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B5A07" w14:textId="3F794DA8" w:rsidR="00BA519A" w:rsidRPr="00B21190" w:rsidRDefault="00BA519A" w:rsidP="00BA519A">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D3F50">
        <w:rPr>
          <w:rFonts w:ascii="Palatino Linotype" w:eastAsia="Times New Roman" w:hAnsi="Palatino Linotype" w:cs="Arial"/>
          <w:color w:val="000000"/>
          <w:sz w:val="24"/>
          <w:szCs w:val="24"/>
          <w:lang w:eastAsia="es-MX"/>
        </w:rPr>
        <w:t>tre</w:t>
      </w:r>
      <w:r>
        <w:rPr>
          <w:rFonts w:ascii="Palatino Linotype" w:eastAsia="Times New Roman" w:hAnsi="Palatino Linotype" w:cs="Arial"/>
          <w:color w:val="000000"/>
          <w:sz w:val="24"/>
          <w:szCs w:val="24"/>
          <w:lang w:eastAsia="es-MX"/>
        </w:rPr>
        <w:t xml:space="preserve">ce de </w:t>
      </w:r>
      <w:r w:rsidR="002D3F50">
        <w:rPr>
          <w:rFonts w:ascii="Palatino Linotype" w:eastAsia="Times New Roman" w:hAnsi="Palatino Linotype" w:cs="Arial"/>
          <w:color w:val="000000"/>
          <w:sz w:val="24"/>
          <w:szCs w:val="24"/>
          <w:lang w:eastAsia="es-MX"/>
        </w:rPr>
        <w:t>octu</w:t>
      </w:r>
      <w:r>
        <w:rPr>
          <w:rFonts w:ascii="Palatino Linotype" w:eastAsia="Times New Roman" w:hAnsi="Palatino Linotype" w:cs="Arial"/>
          <w:color w:val="000000"/>
          <w:sz w:val="24"/>
          <w:szCs w:val="24"/>
          <w:lang w:eastAsia="es-MX"/>
        </w:rPr>
        <w:t>bre de dos mil veintiuno</w:t>
      </w:r>
      <w:r w:rsidRPr="00B21190">
        <w:rPr>
          <w:rFonts w:ascii="Palatino Linotype" w:eastAsia="Times New Roman" w:hAnsi="Palatino Linotype" w:cs="Arial"/>
          <w:color w:val="000000"/>
          <w:sz w:val="24"/>
          <w:szCs w:val="24"/>
          <w:lang w:eastAsia="es-MX"/>
        </w:rPr>
        <w:t>.</w:t>
      </w:r>
    </w:p>
    <w:p w14:paraId="4A098D4B" w14:textId="77777777" w:rsidR="00BA519A" w:rsidRPr="00B21190" w:rsidRDefault="00BA519A" w:rsidP="00BA519A">
      <w:pPr>
        <w:pStyle w:val="Sinespaciado"/>
        <w:rPr>
          <w:sz w:val="18"/>
        </w:rPr>
      </w:pPr>
    </w:p>
    <w:p w14:paraId="6B7E4C69" w14:textId="7B9484DD" w:rsidR="00BA519A" w:rsidRPr="00BA519A" w:rsidRDefault="00813F94" w:rsidP="00BA519A">
      <w:pPr>
        <w:jc w:val="both"/>
        <w:rPr>
          <w:rFonts w:ascii="Times New Roman" w:eastAsia="Times New Roman" w:hAnsi="Times New Roman" w:cs="Times New Roman"/>
          <w:sz w:val="24"/>
          <w:szCs w:val="24"/>
          <w:lang w:eastAsia="es-MX"/>
        </w:rPr>
      </w:pPr>
      <w:r>
        <w:rPr>
          <w:rFonts w:ascii="Palatino Linotype" w:hAnsi="Palatino Linotype" w:cs="Arial"/>
          <w:b/>
          <w:noProof/>
          <w:sz w:val="24"/>
          <w:szCs w:val="24"/>
          <w:lang w:eastAsia="es-MX"/>
        </w:rPr>
        <w:drawing>
          <wp:anchor distT="0" distB="0" distL="114300" distR="114300" simplePos="0" relativeHeight="251659264" behindDoc="1" locked="0" layoutInCell="1" allowOverlap="1" wp14:anchorId="7D9D1AD0" wp14:editId="18294940">
            <wp:simplePos x="0" y="0"/>
            <wp:positionH relativeFrom="column">
              <wp:posOffset>495300</wp:posOffset>
            </wp:positionH>
            <wp:positionV relativeFrom="paragraph">
              <wp:posOffset>526415</wp:posOffset>
            </wp:positionV>
            <wp:extent cx="4480452" cy="39243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BA519A" w:rsidRPr="00B21190">
        <w:rPr>
          <w:rFonts w:ascii="Palatino Linotype" w:hAnsi="Palatino Linotype" w:cs="Arial"/>
          <w:b/>
          <w:sz w:val="24"/>
        </w:rPr>
        <w:t>VISTO</w:t>
      </w:r>
      <w:r w:rsidR="00BA519A" w:rsidRPr="00B21190">
        <w:rPr>
          <w:rFonts w:ascii="Palatino Linotype" w:hAnsi="Palatino Linotype" w:cs="Arial"/>
          <w:sz w:val="24"/>
        </w:rPr>
        <w:t xml:space="preserve"> el expediente electrónico formado con motivo del recurso de revisión número </w:t>
      </w:r>
      <w:r w:rsidR="00BA519A" w:rsidRPr="005433DB">
        <w:rPr>
          <w:rFonts w:ascii="Palatino Linotype" w:hAnsi="Palatino Linotype" w:cs="Arial"/>
          <w:b/>
          <w:bCs/>
          <w:sz w:val="24"/>
          <w:lang w:eastAsia="es-MX"/>
        </w:rPr>
        <w:t>0</w:t>
      </w:r>
      <w:r w:rsidR="00BA519A">
        <w:rPr>
          <w:rFonts w:ascii="Palatino Linotype" w:hAnsi="Palatino Linotype" w:cs="Arial"/>
          <w:b/>
          <w:bCs/>
          <w:sz w:val="24"/>
          <w:lang w:eastAsia="es-MX"/>
        </w:rPr>
        <w:t>3784</w:t>
      </w:r>
      <w:r w:rsidR="00BA519A" w:rsidRPr="005433DB">
        <w:rPr>
          <w:rFonts w:ascii="Palatino Linotype" w:hAnsi="Palatino Linotype" w:cs="Arial"/>
          <w:b/>
          <w:bCs/>
          <w:sz w:val="24"/>
          <w:lang w:eastAsia="es-MX"/>
        </w:rPr>
        <w:t>/INFOEM/IP/RR/2021</w:t>
      </w:r>
      <w:r w:rsidR="00BA519A" w:rsidRPr="00B21190">
        <w:rPr>
          <w:rFonts w:ascii="Palatino Linotype" w:hAnsi="Palatino Linotype" w:cs="Arial"/>
          <w:sz w:val="24"/>
        </w:rPr>
        <w:t>, interpuesto por</w:t>
      </w:r>
      <w:r w:rsidR="00BA519A">
        <w:rPr>
          <w:rFonts w:ascii="Palatino Linotype" w:hAnsi="Palatino Linotype" w:cs="Arial"/>
          <w:sz w:val="24"/>
        </w:rPr>
        <w:t xml:space="preserve"> el</w:t>
      </w:r>
      <w:r w:rsidR="00BA519A" w:rsidRPr="00B21190">
        <w:rPr>
          <w:rFonts w:ascii="Palatino Linotype" w:hAnsi="Palatino Linotype" w:cs="Arial"/>
          <w:b/>
          <w:sz w:val="24"/>
        </w:rPr>
        <w:t xml:space="preserve"> Recurrente</w:t>
      </w:r>
      <w:r w:rsidR="00BA519A" w:rsidRPr="00B21190">
        <w:rPr>
          <w:rFonts w:ascii="Palatino Linotype" w:hAnsi="Palatino Linotype" w:cs="Arial"/>
          <w:b/>
          <w:sz w:val="24"/>
          <w:szCs w:val="24"/>
        </w:rPr>
        <w:t xml:space="preserve"> </w:t>
      </w:r>
      <w:r w:rsidR="004131B0">
        <w:rPr>
          <w:rFonts w:ascii="Palatino Linotype" w:hAnsi="Palatino Linotype" w:cs="Arial"/>
        </w:rPr>
        <w:t>XXXXX XXXX</w:t>
      </w:r>
      <w:r w:rsidR="00BA519A" w:rsidRPr="00B21190">
        <w:rPr>
          <w:rFonts w:ascii="Palatino Linotype" w:hAnsi="Palatino Linotype" w:cs="Arial"/>
          <w:sz w:val="24"/>
        </w:rPr>
        <w:t>, en contra de</w:t>
      </w:r>
      <w:r w:rsidR="00BA519A">
        <w:rPr>
          <w:rFonts w:ascii="Palatino Linotype" w:hAnsi="Palatino Linotype" w:cs="Arial"/>
          <w:sz w:val="24"/>
        </w:rPr>
        <w:t>l</w:t>
      </w:r>
      <w:r w:rsidR="00BA519A" w:rsidRPr="00E609DF">
        <w:rPr>
          <w:rFonts w:ascii="Palatino Linotype" w:hAnsi="Palatino Linotype" w:cs="Arial"/>
          <w:b/>
          <w:sz w:val="24"/>
          <w:szCs w:val="24"/>
        </w:rPr>
        <w:t xml:space="preserve"> </w:t>
      </w:r>
      <w:r w:rsidR="00BA519A" w:rsidRPr="00B21190">
        <w:rPr>
          <w:rFonts w:ascii="Palatino Linotype" w:hAnsi="Palatino Linotype" w:cs="Arial"/>
          <w:b/>
          <w:sz w:val="24"/>
          <w:szCs w:val="24"/>
        </w:rPr>
        <w:t>Sujeto Obligado</w:t>
      </w:r>
      <w:r w:rsidR="00BA519A" w:rsidRPr="00B21190">
        <w:rPr>
          <w:rFonts w:ascii="Palatino Linotype" w:hAnsi="Palatino Linotype" w:cs="Arial"/>
          <w:sz w:val="24"/>
        </w:rPr>
        <w:t xml:space="preserve"> </w:t>
      </w:r>
      <w:r w:rsidR="00BA519A">
        <w:rPr>
          <w:rFonts w:ascii="Palatino Linotype" w:hAnsi="Palatino Linotype" w:cs="Arial"/>
          <w:sz w:val="24"/>
        </w:rPr>
        <w:t xml:space="preserve">denominado </w:t>
      </w:r>
      <w:r w:rsidR="00BA519A" w:rsidRPr="00BA519A">
        <w:rPr>
          <w:rFonts w:ascii="Palatino Linotype" w:eastAsia="Times New Roman" w:hAnsi="Palatino Linotype" w:cs="Times New Roman"/>
          <w:b/>
          <w:bCs/>
          <w:sz w:val="24"/>
          <w:szCs w:val="24"/>
          <w:lang w:eastAsia="es-MX"/>
        </w:rPr>
        <w:t>Hospital Regional de Alta Especialidad de Zumpango</w:t>
      </w:r>
      <w:r w:rsidR="00BA519A" w:rsidRPr="00B21190">
        <w:rPr>
          <w:rFonts w:ascii="Palatino Linotype" w:hAnsi="Palatino Linotype" w:cs="Arial"/>
          <w:sz w:val="28"/>
          <w:szCs w:val="24"/>
        </w:rPr>
        <w:t>,</w:t>
      </w:r>
      <w:r w:rsidR="00BA519A" w:rsidRPr="00B21190">
        <w:rPr>
          <w:rFonts w:ascii="Palatino Linotype" w:hAnsi="Palatino Linotype" w:cs="Arial"/>
          <w:b/>
          <w:sz w:val="24"/>
          <w:szCs w:val="24"/>
        </w:rPr>
        <w:t xml:space="preserve"> </w:t>
      </w:r>
      <w:r w:rsidR="00BA519A" w:rsidRPr="00B21190">
        <w:rPr>
          <w:rFonts w:ascii="Palatino Linotype" w:hAnsi="Palatino Linotype" w:cs="Arial"/>
          <w:sz w:val="24"/>
          <w:szCs w:val="24"/>
        </w:rPr>
        <w:t>se procede a</w:t>
      </w:r>
      <w:r w:rsidR="00BA519A" w:rsidRPr="00B21190">
        <w:rPr>
          <w:rFonts w:ascii="Palatino Linotype" w:hAnsi="Palatino Linotype" w:cs="Arial"/>
          <w:sz w:val="24"/>
        </w:rPr>
        <w:t xml:space="preserve"> dictar la presente resolución.</w:t>
      </w:r>
    </w:p>
    <w:p w14:paraId="67465400" w14:textId="77777777" w:rsidR="00BA519A" w:rsidRPr="00B21190" w:rsidRDefault="00BA519A" w:rsidP="00BA519A">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bookmarkStart w:id="0" w:name="_GoBack"/>
      <w:bookmarkEnd w:id="0"/>
    </w:p>
    <w:p w14:paraId="10116795" w14:textId="77777777" w:rsidR="00BA519A" w:rsidRPr="00B21190" w:rsidRDefault="00BA519A" w:rsidP="00BA519A">
      <w:pPr>
        <w:pStyle w:val="Sinespaciado"/>
        <w:rPr>
          <w:sz w:val="14"/>
        </w:rPr>
      </w:pPr>
    </w:p>
    <w:p w14:paraId="06BF81F8" w14:textId="77777777" w:rsidR="00BA519A" w:rsidRDefault="00BA519A" w:rsidP="00BA519A">
      <w:pPr>
        <w:spacing w:before="240" w:after="240" w:line="360" w:lineRule="auto"/>
        <w:jc w:val="both"/>
        <w:rPr>
          <w:rFonts w:ascii="Palatino Linotype" w:hAnsi="Palatino Linotype"/>
        </w:rPr>
      </w:pPr>
      <w:r>
        <w:rPr>
          <w:rFonts w:ascii="Palatino Linotype" w:hAnsi="Palatino Linotype" w:cs="Arial"/>
          <w:b/>
          <w:sz w:val="28"/>
        </w:rPr>
        <w:t>1.</w:t>
      </w:r>
      <w:r>
        <w:rPr>
          <w:rFonts w:ascii="Palatino Linotype" w:hAnsi="Palatino Linotype" w:cs="Arial"/>
        </w:rPr>
        <w:t xml:space="preserve"> </w:t>
      </w:r>
      <w:r w:rsidRPr="0087163A">
        <w:rPr>
          <w:rFonts w:ascii="Palatino Linotype" w:hAnsi="Palatino Linotype"/>
          <w:b/>
          <w:sz w:val="28"/>
          <w:szCs w:val="28"/>
        </w:rPr>
        <w:t>De la Solicitud de Información.</w:t>
      </w:r>
    </w:p>
    <w:p w14:paraId="7BE9BB77" w14:textId="77777777" w:rsidR="00BA519A" w:rsidRDefault="00BA519A" w:rsidP="00BA519A">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uno de julio de dos mil veintiuno,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BA519A">
        <w:rPr>
          <w:rFonts w:ascii="Palatino Linotype" w:hAnsi="Palatino Linotype"/>
          <w:b/>
          <w:bCs/>
          <w:color w:val="000000" w:themeColor="text1"/>
          <w:sz w:val="24"/>
          <w:szCs w:val="24"/>
        </w:rPr>
        <w:t>00085/HRZUM/IP/2021</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14:paraId="50C9C329" w14:textId="77777777" w:rsidR="00BA519A" w:rsidRPr="00BA519A" w:rsidRDefault="00BA519A" w:rsidP="00BA519A">
      <w:pPr>
        <w:spacing w:before="240" w:line="360" w:lineRule="auto"/>
        <w:jc w:val="both"/>
        <w:rPr>
          <w:rFonts w:ascii="Palatino Linotype" w:hAnsi="Palatino Linotype"/>
          <w:i/>
          <w:color w:val="000000"/>
          <w:sz w:val="24"/>
          <w:szCs w:val="24"/>
        </w:rPr>
      </w:pPr>
      <w:r w:rsidRPr="00BA519A">
        <w:rPr>
          <w:rFonts w:ascii="Palatino Linotype" w:hAnsi="Palatino Linotype"/>
          <w:i/>
          <w:color w:val="000000"/>
          <w:sz w:val="24"/>
          <w:szCs w:val="24"/>
        </w:rPr>
        <w:t xml:space="preserve">De acuerdo al manual de </w:t>
      </w:r>
      <w:proofErr w:type="spellStart"/>
      <w:r w:rsidRPr="00BA519A">
        <w:rPr>
          <w:rFonts w:ascii="Palatino Linotype" w:hAnsi="Palatino Linotype"/>
          <w:i/>
          <w:color w:val="000000"/>
          <w:sz w:val="24"/>
          <w:szCs w:val="24"/>
        </w:rPr>
        <w:t>organisación</w:t>
      </w:r>
      <w:proofErr w:type="spellEnd"/>
      <w:r w:rsidRPr="00BA519A">
        <w:rPr>
          <w:rFonts w:ascii="Palatino Linotype" w:hAnsi="Palatino Linotype"/>
          <w:i/>
          <w:color w:val="000000"/>
          <w:sz w:val="24"/>
          <w:szCs w:val="24"/>
        </w:rPr>
        <w:t xml:space="preserve"> del </w:t>
      </w:r>
      <w:proofErr w:type="spellStart"/>
      <w:r w:rsidRPr="00BA519A">
        <w:rPr>
          <w:rFonts w:ascii="Palatino Linotype" w:hAnsi="Palatino Linotype"/>
          <w:i/>
          <w:color w:val="000000"/>
          <w:sz w:val="24"/>
          <w:szCs w:val="24"/>
        </w:rPr>
        <w:t>hraez</w:t>
      </w:r>
      <w:proofErr w:type="spellEnd"/>
      <w:r w:rsidRPr="00BA519A">
        <w:rPr>
          <w:rFonts w:ascii="Palatino Linotype" w:hAnsi="Palatino Linotype"/>
          <w:i/>
          <w:color w:val="000000"/>
          <w:sz w:val="24"/>
          <w:szCs w:val="24"/>
        </w:rPr>
        <w:t xml:space="preserve">, pido de la </w:t>
      </w:r>
      <w:proofErr w:type="spellStart"/>
      <w:r w:rsidRPr="00BA519A">
        <w:rPr>
          <w:rFonts w:ascii="Palatino Linotype" w:hAnsi="Palatino Linotype"/>
          <w:i/>
          <w:color w:val="000000"/>
          <w:sz w:val="24"/>
          <w:szCs w:val="24"/>
        </w:rPr>
        <w:t>subdirecxion</w:t>
      </w:r>
      <w:proofErr w:type="spellEnd"/>
      <w:r w:rsidRPr="00BA519A">
        <w:rPr>
          <w:rFonts w:ascii="Palatino Linotype" w:hAnsi="Palatino Linotype"/>
          <w:i/>
          <w:color w:val="000000"/>
          <w:sz w:val="24"/>
          <w:szCs w:val="24"/>
        </w:rPr>
        <w:t xml:space="preserve"> de </w:t>
      </w:r>
      <w:proofErr w:type="spellStart"/>
      <w:r w:rsidRPr="00BA519A">
        <w:rPr>
          <w:rFonts w:ascii="Palatino Linotype" w:hAnsi="Palatino Linotype"/>
          <w:i/>
          <w:color w:val="000000"/>
          <w:sz w:val="24"/>
          <w:szCs w:val="24"/>
        </w:rPr>
        <w:t>finansas</w:t>
      </w:r>
      <w:proofErr w:type="spellEnd"/>
      <w:r w:rsidRPr="00BA519A">
        <w:rPr>
          <w:rFonts w:ascii="Palatino Linotype" w:hAnsi="Palatino Linotype"/>
          <w:i/>
          <w:color w:val="000000"/>
          <w:sz w:val="24"/>
          <w:szCs w:val="24"/>
        </w:rPr>
        <w:t xml:space="preserve"> "las medidas pertinentes orientadas a la ejecución del plan de negocios del hospital", así como dicho plan de negocios del hospital y "el anteproyecto y proyecto del presupuesto anual de ingresos y egresos del hospital, así como la comprobación de los recursos financieros y las modificaciones presupuestales que se han requerido, esto de los años 2016, 2017, 2018, 2019, 2020 y 2021.</w:t>
      </w:r>
    </w:p>
    <w:p w14:paraId="6750CA58" w14:textId="77777777" w:rsidR="00BA519A" w:rsidRDefault="00BA519A" w:rsidP="00BA519A">
      <w:pPr>
        <w:spacing w:line="360" w:lineRule="auto"/>
        <w:ind w:right="851"/>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 xml:space="preserve">A través del </w:t>
      </w:r>
      <w:r w:rsidRPr="00BB29CD">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216F72A1" w14:textId="77777777" w:rsidR="00BA519A" w:rsidRDefault="00BA519A" w:rsidP="00BA519A">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2.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B8D4A1A" w14:textId="7DC932AE" w:rsidR="00A91731" w:rsidRPr="00A91731" w:rsidRDefault="00A91731" w:rsidP="00A91731">
      <w:pPr>
        <w:spacing w:before="240" w:line="360" w:lineRule="auto"/>
        <w:contextualSpacing/>
        <w:jc w:val="both"/>
        <w:rPr>
          <w:rFonts w:ascii="Palatino Linotype" w:hAnsi="Palatino Linotype" w:cs="Arial"/>
          <w:sz w:val="24"/>
          <w:szCs w:val="24"/>
        </w:rPr>
      </w:pPr>
      <w:r>
        <w:rPr>
          <w:rFonts w:ascii="Palatino Linotype" w:hAnsi="Palatino Linotype" w:cs="Arial"/>
          <w:sz w:val="24"/>
          <w:szCs w:val="24"/>
        </w:rPr>
        <w:t>Con fecha veintiuno</w:t>
      </w:r>
      <w:r w:rsidRPr="00A91731">
        <w:rPr>
          <w:rFonts w:ascii="Palatino Linotype" w:hAnsi="Palatino Linotype" w:cs="Arial"/>
          <w:sz w:val="24"/>
          <w:szCs w:val="24"/>
        </w:rPr>
        <w:t xml:space="preserve"> de </w:t>
      </w:r>
      <w:r>
        <w:rPr>
          <w:rFonts w:ascii="Palatino Linotype" w:hAnsi="Palatino Linotype" w:cs="Arial"/>
          <w:sz w:val="24"/>
          <w:szCs w:val="24"/>
        </w:rPr>
        <w:t>juli</w:t>
      </w:r>
      <w:r w:rsidRPr="00A91731">
        <w:rPr>
          <w:rFonts w:ascii="Palatino Linotype" w:hAnsi="Palatino Linotype" w:cs="Arial"/>
          <w:sz w:val="24"/>
          <w:szCs w:val="24"/>
        </w:rPr>
        <w:t>o del dos mil veintiuno, el Sujeto</w:t>
      </w:r>
      <w:r>
        <w:rPr>
          <w:rFonts w:ascii="Palatino Linotype" w:hAnsi="Palatino Linotype" w:cs="Arial"/>
          <w:sz w:val="24"/>
          <w:szCs w:val="24"/>
        </w:rPr>
        <w:t xml:space="preserve"> </w:t>
      </w:r>
      <w:r w:rsidRPr="00A91731">
        <w:rPr>
          <w:rFonts w:ascii="Palatino Linotype" w:hAnsi="Palatino Linotype" w:cs="Arial"/>
          <w:sz w:val="24"/>
          <w:szCs w:val="24"/>
        </w:rPr>
        <w:t>Obligado otorgó, a través del SAIMEX, respuest</w:t>
      </w:r>
      <w:r>
        <w:rPr>
          <w:rFonts w:ascii="Palatino Linotype" w:hAnsi="Palatino Linotype" w:cs="Arial"/>
          <w:sz w:val="24"/>
          <w:szCs w:val="24"/>
        </w:rPr>
        <w:t xml:space="preserve">a a la solicitud de acceso a la </w:t>
      </w:r>
      <w:r w:rsidRPr="00A91731">
        <w:rPr>
          <w:rFonts w:ascii="Palatino Linotype" w:hAnsi="Palatino Linotype" w:cs="Arial"/>
          <w:sz w:val="24"/>
          <w:szCs w:val="24"/>
        </w:rPr>
        <w:t>información de la siguiente manera:</w:t>
      </w:r>
    </w:p>
    <w:tbl>
      <w:tblPr>
        <w:tblpPr w:leftFromText="141" w:rightFromText="141" w:vertAnchor="text" w:horzAnchor="margin" w:tblpXSpec="center" w:tblpY="561"/>
        <w:tblW w:w="10500" w:type="dxa"/>
        <w:tblCellSpacing w:w="0" w:type="dxa"/>
        <w:tblCellMar>
          <w:left w:w="0" w:type="dxa"/>
          <w:right w:w="0" w:type="dxa"/>
        </w:tblCellMar>
        <w:tblLook w:val="04A0" w:firstRow="1" w:lastRow="0" w:firstColumn="1" w:lastColumn="0" w:noHBand="0" w:noVBand="1"/>
      </w:tblPr>
      <w:tblGrid>
        <w:gridCol w:w="10500"/>
      </w:tblGrid>
      <w:tr w:rsidR="00BA519A" w:rsidRPr="004825C8" w14:paraId="45519118" w14:textId="77777777" w:rsidTr="008D4BBF">
        <w:trPr>
          <w:trHeight w:val="300"/>
          <w:tblCellSpacing w:w="0" w:type="dxa"/>
        </w:trPr>
        <w:tc>
          <w:tcPr>
            <w:tcW w:w="0" w:type="auto"/>
            <w:vAlign w:val="center"/>
            <w:hideMark/>
          </w:tcPr>
          <w:p w14:paraId="0660A975" w14:textId="2AAA327A" w:rsidR="00BA519A" w:rsidRPr="00BA519A" w:rsidRDefault="00813F94" w:rsidP="00BA519A">
            <w:pPr>
              <w:jc w:val="right"/>
              <w:rPr>
                <w:rFonts w:ascii="Palatino Linotype" w:hAnsi="Palatino Linotype"/>
                <w:i/>
                <w:sz w:val="24"/>
                <w:szCs w:val="24"/>
              </w:rPr>
            </w:pPr>
            <w:r>
              <w:rPr>
                <w:rFonts w:ascii="Palatino Linotype" w:hAnsi="Palatino Linotype" w:cs="Arial"/>
                <w:b/>
                <w:noProof/>
                <w:sz w:val="24"/>
                <w:szCs w:val="24"/>
                <w:lang w:eastAsia="es-MX"/>
              </w:rPr>
              <w:drawing>
                <wp:anchor distT="0" distB="0" distL="114300" distR="114300" simplePos="0" relativeHeight="251661312" behindDoc="1" locked="0" layoutInCell="1" allowOverlap="1" wp14:anchorId="2B47E759" wp14:editId="67CCE3CE">
                  <wp:simplePos x="0" y="0"/>
                  <wp:positionH relativeFrom="column">
                    <wp:posOffset>779780</wp:posOffset>
                  </wp:positionH>
                  <wp:positionV relativeFrom="paragraph">
                    <wp:posOffset>92075</wp:posOffset>
                  </wp:positionV>
                  <wp:extent cx="4479925" cy="3924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9925" cy="3924300"/>
                          </a:xfrm>
                          <a:prstGeom prst="rect">
                            <a:avLst/>
                          </a:prstGeom>
                          <a:noFill/>
                        </pic:spPr>
                      </pic:pic>
                    </a:graphicData>
                  </a:graphic>
                  <wp14:sizeRelH relativeFrom="page">
                    <wp14:pctWidth>0</wp14:pctWidth>
                  </wp14:sizeRelH>
                  <wp14:sizeRelV relativeFrom="page">
                    <wp14:pctHeight>0</wp14:pctHeight>
                  </wp14:sizeRelV>
                </wp:anchor>
              </w:drawing>
            </w:r>
            <w:r w:rsidR="00BA519A" w:rsidRPr="00BA519A">
              <w:rPr>
                <w:rFonts w:ascii="Palatino Linotype" w:hAnsi="Palatino Linotype"/>
                <w:i/>
                <w:sz w:val="24"/>
                <w:szCs w:val="24"/>
              </w:rPr>
              <w:t>Metepec, México a 21 de Julio de 2021</w:t>
            </w:r>
          </w:p>
        </w:tc>
      </w:tr>
      <w:tr w:rsidR="00BA519A" w:rsidRPr="004825C8" w14:paraId="36BA9021" w14:textId="77777777" w:rsidTr="008D4BBF">
        <w:trPr>
          <w:trHeight w:val="450"/>
          <w:tblCellSpacing w:w="0" w:type="dxa"/>
        </w:trPr>
        <w:tc>
          <w:tcPr>
            <w:tcW w:w="0" w:type="auto"/>
            <w:vAlign w:val="center"/>
            <w:hideMark/>
          </w:tcPr>
          <w:p w14:paraId="65382A45" w14:textId="587B336B" w:rsidR="00BA519A" w:rsidRPr="00BA519A" w:rsidRDefault="00BA519A" w:rsidP="004131B0">
            <w:pPr>
              <w:jc w:val="right"/>
              <w:rPr>
                <w:rFonts w:ascii="Palatino Linotype" w:hAnsi="Palatino Linotype"/>
                <w:i/>
                <w:sz w:val="24"/>
                <w:szCs w:val="24"/>
              </w:rPr>
            </w:pPr>
            <w:r w:rsidRPr="00BA519A">
              <w:rPr>
                <w:rFonts w:ascii="Palatino Linotype" w:hAnsi="Palatino Linotype"/>
                <w:i/>
                <w:sz w:val="24"/>
                <w:szCs w:val="24"/>
              </w:rPr>
              <w:t xml:space="preserve">Nombre del solicitante: </w:t>
            </w:r>
            <w:r w:rsidR="004131B0">
              <w:rPr>
                <w:rFonts w:ascii="Palatino Linotype" w:hAnsi="Palatino Linotype" w:cs="Arial"/>
              </w:rPr>
              <w:t>XXXXX XXXX</w:t>
            </w:r>
          </w:p>
        </w:tc>
      </w:tr>
      <w:tr w:rsidR="00BA519A" w:rsidRPr="004825C8" w14:paraId="376B5E64" w14:textId="77777777" w:rsidTr="008D4BBF">
        <w:trPr>
          <w:trHeight w:val="150"/>
          <w:tblCellSpacing w:w="0" w:type="dxa"/>
        </w:trPr>
        <w:tc>
          <w:tcPr>
            <w:tcW w:w="0" w:type="auto"/>
            <w:vAlign w:val="center"/>
            <w:hideMark/>
          </w:tcPr>
          <w:p w14:paraId="2E380D84" w14:textId="77777777" w:rsidR="00BA519A" w:rsidRPr="00BA519A" w:rsidRDefault="00BA519A" w:rsidP="00BA519A">
            <w:pPr>
              <w:jc w:val="right"/>
              <w:rPr>
                <w:rFonts w:ascii="Palatino Linotype" w:hAnsi="Palatino Linotype"/>
                <w:i/>
                <w:sz w:val="24"/>
                <w:szCs w:val="24"/>
              </w:rPr>
            </w:pPr>
            <w:r w:rsidRPr="00BA519A">
              <w:rPr>
                <w:rFonts w:ascii="Palatino Linotype" w:hAnsi="Palatino Linotype"/>
                <w:i/>
                <w:sz w:val="24"/>
                <w:szCs w:val="24"/>
              </w:rPr>
              <w:t>Folio de la solicitud: 00085/HRZUM/IP/2021</w:t>
            </w:r>
          </w:p>
        </w:tc>
      </w:tr>
      <w:tr w:rsidR="00BA519A" w:rsidRPr="004825C8" w14:paraId="7CCF9002" w14:textId="77777777" w:rsidTr="008D4BBF">
        <w:trPr>
          <w:trHeight w:val="375"/>
          <w:tblCellSpacing w:w="0" w:type="dxa"/>
        </w:trPr>
        <w:tc>
          <w:tcPr>
            <w:tcW w:w="0" w:type="auto"/>
            <w:vAlign w:val="center"/>
            <w:hideMark/>
          </w:tcPr>
          <w:p w14:paraId="2D10E936" w14:textId="77777777" w:rsidR="00BA519A" w:rsidRPr="00BA519A" w:rsidRDefault="00BA519A" w:rsidP="00BA519A">
            <w:pPr>
              <w:jc w:val="both"/>
              <w:rPr>
                <w:rFonts w:ascii="Palatino Linotype" w:hAnsi="Palatino Linotype"/>
                <w:i/>
                <w:sz w:val="24"/>
                <w:szCs w:val="24"/>
              </w:rPr>
            </w:pPr>
          </w:p>
        </w:tc>
      </w:tr>
      <w:tr w:rsidR="00BA519A" w:rsidRPr="004825C8" w14:paraId="15897D25" w14:textId="77777777" w:rsidTr="008D4BBF">
        <w:trPr>
          <w:trHeight w:val="150"/>
          <w:tblCellSpacing w:w="0" w:type="dxa"/>
        </w:trPr>
        <w:tc>
          <w:tcPr>
            <w:tcW w:w="0" w:type="auto"/>
            <w:vAlign w:val="center"/>
            <w:hideMark/>
          </w:tcPr>
          <w:p w14:paraId="41D4A34C" w14:textId="77777777" w:rsidR="00BA519A" w:rsidRPr="00BA519A" w:rsidRDefault="00BA519A" w:rsidP="00BA519A">
            <w:pPr>
              <w:jc w:val="both"/>
              <w:rPr>
                <w:rFonts w:ascii="Palatino Linotype" w:hAnsi="Palatino Linotype"/>
                <w:i/>
                <w:sz w:val="24"/>
                <w:szCs w:val="24"/>
              </w:rPr>
            </w:pPr>
          </w:p>
        </w:tc>
      </w:tr>
      <w:tr w:rsidR="00BA519A" w:rsidRPr="004825C8" w14:paraId="526EDD7C" w14:textId="77777777" w:rsidTr="008D4BBF">
        <w:trPr>
          <w:trHeight w:val="375"/>
          <w:tblCellSpacing w:w="0" w:type="dxa"/>
        </w:trPr>
        <w:tc>
          <w:tcPr>
            <w:tcW w:w="0" w:type="auto"/>
            <w:vAlign w:val="center"/>
            <w:hideMark/>
          </w:tcPr>
          <w:p w14:paraId="5692A272" w14:textId="77777777" w:rsidR="00BA519A" w:rsidRPr="00BA519A" w:rsidRDefault="00BA519A" w:rsidP="00BA519A">
            <w:pPr>
              <w:jc w:val="both"/>
              <w:rPr>
                <w:rFonts w:ascii="Palatino Linotype" w:hAnsi="Palatino Linotype"/>
                <w:i/>
                <w:sz w:val="24"/>
                <w:szCs w:val="24"/>
              </w:rPr>
            </w:pPr>
          </w:p>
        </w:tc>
      </w:tr>
      <w:tr w:rsidR="00BA519A" w:rsidRPr="004825C8" w14:paraId="69B4160D" w14:textId="77777777" w:rsidTr="008D4BBF">
        <w:trPr>
          <w:trHeight w:val="150"/>
          <w:tblCellSpacing w:w="0" w:type="dxa"/>
        </w:trPr>
        <w:tc>
          <w:tcPr>
            <w:tcW w:w="0" w:type="auto"/>
            <w:vAlign w:val="center"/>
            <w:hideMark/>
          </w:tcPr>
          <w:p w14:paraId="0233B15F" w14:textId="77777777" w:rsidR="00BA519A" w:rsidRDefault="00BA519A" w:rsidP="00BA519A">
            <w:pPr>
              <w:jc w:val="both"/>
              <w:rPr>
                <w:rFonts w:ascii="Palatino Linotype" w:hAnsi="Palatino Linotype"/>
                <w:i/>
                <w:sz w:val="24"/>
                <w:szCs w:val="24"/>
              </w:rPr>
            </w:pPr>
            <w:r w:rsidRPr="00BA519A">
              <w:rPr>
                <w:rFonts w:ascii="Palatino Linotype" w:hAnsi="Palatino Linotype"/>
                <w:i/>
                <w:sz w:val="24"/>
                <w:szCs w:val="24"/>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00085/HRZUM/IP/2021; sírvase encontrar adjunto el archivo que detalla de forma precisa el requerimiento del solicitante, por lo que con el acto se cumple en tiempo y forma.</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BA519A" w:rsidRPr="00BA519A" w14:paraId="66A1889E" w14:textId="77777777" w:rsidTr="00BA519A">
              <w:trPr>
                <w:trHeight w:val="150"/>
                <w:tblCellSpacing w:w="0" w:type="dxa"/>
                <w:jc w:val="center"/>
              </w:trPr>
              <w:tc>
                <w:tcPr>
                  <w:tcW w:w="0" w:type="auto"/>
                  <w:vAlign w:val="center"/>
                  <w:hideMark/>
                </w:tcPr>
                <w:p w14:paraId="14283C64" w14:textId="77777777" w:rsidR="00BA519A" w:rsidRPr="00BA519A" w:rsidRDefault="00BA519A" w:rsidP="004131B0">
                  <w:pPr>
                    <w:framePr w:hSpace="141" w:wrap="around" w:vAnchor="text" w:hAnchor="margin" w:xAlign="center" w:y="561"/>
                    <w:spacing w:after="0" w:line="240" w:lineRule="auto"/>
                    <w:rPr>
                      <w:rFonts w:ascii="Palatino Linotype" w:eastAsia="Times New Roman" w:hAnsi="Palatino Linotype" w:cs="Times New Roman"/>
                      <w:i/>
                      <w:sz w:val="24"/>
                      <w:szCs w:val="24"/>
                      <w:lang w:eastAsia="es-MX"/>
                    </w:rPr>
                  </w:pPr>
                  <w:r w:rsidRPr="00BA519A">
                    <w:rPr>
                      <w:rFonts w:ascii="Palatino Linotype" w:eastAsia="Times New Roman" w:hAnsi="Palatino Linotype" w:cs="Times New Roman"/>
                      <w:i/>
                      <w:sz w:val="24"/>
                      <w:szCs w:val="24"/>
                      <w:lang w:eastAsia="es-MX"/>
                    </w:rPr>
                    <w:t>ATENTAMENTE</w:t>
                  </w:r>
                </w:p>
              </w:tc>
            </w:tr>
            <w:tr w:rsidR="00BA519A" w:rsidRPr="00BA519A" w14:paraId="34330B38" w14:textId="77777777" w:rsidTr="00BA519A">
              <w:trPr>
                <w:trHeight w:val="225"/>
                <w:tblCellSpacing w:w="0" w:type="dxa"/>
                <w:jc w:val="center"/>
              </w:trPr>
              <w:tc>
                <w:tcPr>
                  <w:tcW w:w="0" w:type="auto"/>
                  <w:vAlign w:val="center"/>
                  <w:hideMark/>
                </w:tcPr>
                <w:p w14:paraId="5E030065" w14:textId="77777777" w:rsidR="00BA519A" w:rsidRPr="00BA519A" w:rsidRDefault="00BA519A" w:rsidP="004131B0">
                  <w:pPr>
                    <w:framePr w:hSpace="141" w:wrap="around" w:vAnchor="text" w:hAnchor="margin" w:xAlign="center" w:y="561"/>
                    <w:spacing w:after="0" w:line="240" w:lineRule="auto"/>
                    <w:rPr>
                      <w:rFonts w:ascii="Palatino Linotype" w:eastAsia="Times New Roman" w:hAnsi="Palatino Linotype" w:cs="Times New Roman"/>
                      <w:i/>
                      <w:sz w:val="24"/>
                      <w:szCs w:val="24"/>
                      <w:lang w:eastAsia="es-MX"/>
                    </w:rPr>
                  </w:pPr>
                </w:p>
              </w:tc>
            </w:tr>
            <w:tr w:rsidR="00BA519A" w:rsidRPr="00BA519A" w14:paraId="75AE4E39" w14:textId="77777777" w:rsidTr="00BA519A">
              <w:trPr>
                <w:trHeight w:val="150"/>
                <w:tblCellSpacing w:w="0" w:type="dxa"/>
                <w:jc w:val="center"/>
              </w:trPr>
              <w:tc>
                <w:tcPr>
                  <w:tcW w:w="0" w:type="auto"/>
                  <w:vAlign w:val="center"/>
                  <w:hideMark/>
                </w:tcPr>
                <w:p w14:paraId="254225BB" w14:textId="77777777" w:rsidR="00BA519A" w:rsidRPr="00BA519A" w:rsidRDefault="00BA519A" w:rsidP="004131B0">
                  <w:pPr>
                    <w:framePr w:hSpace="141" w:wrap="around" w:vAnchor="text" w:hAnchor="margin" w:xAlign="center" w:y="561"/>
                    <w:spacing w:after="0" w:line="240" w:lineRule="auto"/>
                    <w:rPr>
                      <w:rFonts w:ascii="Palatino Linotype" w:eastAsia="Times New Roman" w:hAnsi="Palatino Linotype" w:cs="Times New Roman"/>
                      <w:i/>
                      <w:sz w:val="24"/>
                      <w:szCs w:val="24"/>
                      <w:lang w:eastAsia="es-MX"/>
                    </w:rPr>
                  </w:pPr>
                  <w:r w:rsidRPr="00BA519A">
                    <w:rPr>
                      <w:rFonts w:ascii="Palatino Linotype" w:eastAsia="Times New Roman" w:hAnsi="Palatino Linotype" w:cs="Times New Roman"/>
                      <w:i/>
                      <w:sz w:val="24"/>
                      <w:szCs w:val="24"/>
                      <w:lang w:eastAsia="es-MX"/>
                    </w:rPr>
                    <w:t>LCDA. ROSA EDITH VENTURA RIOS</w:t>
                  </w:r>
                </w:p>
              </w:tc>
            </w:tr>
          </w:tbl>
          <w:p w14:paraId="3AFBD200" w14:textId="77777777" w:rsidR="00BA519A" w:rsidRPr="00BA519A" w:rsidRDefault="00BA519A" w:rsidP="00BA519A">
            <w:pPr>
              <w:jc w:val="both"/>
              <w:rPr>
                <w:rFonts w:ascii="Palatino Linotype" w:hAnsi="Palatino Linotype"/>
                <w:i/>
                <w:sz w:val="24"/>
                <w:szCs w:val="24"/>
              </w:rPr>
            </w:pPr>
          </w:p>
        </w:tc>
      </w:tr>
      <w:tr w:rsidR="00BA519A" w:rsidRPr="004825C8" w14:paraId="00874FCE" w14:textId="77777777" w:rsidTr="008D4BBF">
        <w:trPr>
          <w:trHeight w:val="150"/>
          <w:tblCellSpacing w:w="0" w:type="dxa"/>
        </w:trPr>
        <w:tc>
          <w:tcPr>
            <w:tcW w:w="0" w:type="auto"/>
            <w:vAlign w:val="center"/>
            <w:hideMark/>
          </w:tcPr>
          <w:p w14:paraId="3CBED893" w14:textId="77777777" w:rsidR="00BA519A" w:rsidRDefault="00BA519A" w:rsidP="00BA519A"/>
        </w:tc>
      </w:tr>
      <w:tr w:rsidR="00BA519A" w:rsidRPr="004825C8" w14:paraId="31964655" w14:textId="77777777" w:rsidTr="008D4BBF">
        <w:trPr>
          <w:trHeight w:val="150"/>
          <w:tblCellSpacing w:w="0" w:type="dxa"/>
        </w:trPr>
        <w:tc>
          <w:tcPr>
            <w:tcW w:w="0" w:type="auto"/>
            <w:vAlign w:val="center"/>
            <w:hideMark/>
          </w:tcPr>
          <w:p w14:paraId="620D417D" w14:textId="77777777" w:rsidR="00BA519A" w:rsidRDefault="00BA519A" w:rsidP="00BA519A">
            <w:pPr>
              <w:jc w:val="center"/>
              <w:rPr>
                <w:sz w:val="20"/>
                <w:szCs w:val="20"/>
              </w:rPr>
            </w:pPr>
          </w:p>
        </w:tc>
      </w:tr>
      <w:tr w:rsidR="00BA519A" w:rsidRPr="004825C8" w14:paraId="5909E809" w14:textId="77777777" w:rsidTr="008D4BBF">
        <w:trPr>
          <w:trHeight w:val="225"/>
          <w:tblCellSpacing w:w="0" w:type="dxa"/>
        </w:trPr>
        <w:tc>
          <w:tcPr>
            <w:tcW w:w="0" w:type="auto"/>
            <w:vAlign w:val="center"/>
            <w:hideMark/>
          </w:tcPr>
          <w:p w14:paraId="6D14FBB9" w14:textId="77777777" w:rsidR="00BA519A" w:rsidRPr="004825C8" w:rsidRDefault="00BA519A" w:rsidP="008D4BBF">
            <w:pPr>
              <w:spacing w:after="0" w:line="240" w:lineRule="auto"/>
              <w:rPr>
                <w:rFonts w:ascii="Palatino Linotype" w:eastAsia="Times New Roman" w:hAnsi="Palatino Linotype" w:cs="Times New Roman"/>
                <w:i/>
                <w:sz w:val="24"/>
                <w:szCs w:val="24"/>
                <w:lang w:eastAsia="es-MX"/>
              </w:rPr>
            </w:pPr>
          </w:p>
        </w:tc>
      </w:tr>
      <w:tr w:rsidR="00BA519A" w:rsidRPr="004825C8" w14:paraId="4D0776B9" w14:textId="77777777" w:rsidTr="008D4BBF">
        <w:trPr>
          <w:trHeight w:val="150"/>
          <w:tblCellSpacing w:w="0" w:type="dxa"/>
        </w:trPr>
        <w:tc>
          <w:tcPr>
            <w:tcW w:w="0" w:type="auto"/>
            <w:vAlign w:val="center"/>
            <w:hideMark/>
          </w:tcPr>
          <w:p w14:paraId="6C17769C" w14:textId="77777777" w:rsidR="00BA519A" w:rsidRDefault="00BA519A" w:rsidP="008D4BBF">
            <w:pPr>
              <w:spacing w:after="0" w:line="240" w:lineRule="auto"/>
              <w:rPr>
                <w:rFonts w:ascii="Palatino Linotype" w:eastAsia="Times New Roman" w:hAnsi="Palatino Linotype" w:cs="Times New Roman"/>
                <w:i/>
                <w:sz w:val="24"/>
                <w:szCs w:val="24"/>
                <w:lang w:eastAsia="es-MX"/>
              </w:rPr>
            </w:pPr>
          </w:p>
          <w:p w14:paraId="5B2E3A9A" w14:textId="77777777" w:rsidR="00BA519A" w:rsidRPr="00A97E85" w:rsidRDefault="00BA519A" w:rsidP="00A97E85">
            <w:pPr>
              <w:jc w:val="both"/>
              <w:rPr>
                <w:rFonts w:ascii="Palatino Linotype" w:hAnsi="Palatino Linotype" w:cs="Arial"/>
                <w:bCs/>
                <w:color w:val="000000" w:themeColor="text1"/>
                <w:sz w:val="24"/>
                <w:szCs w:val="24"/>
              </w:rPr>
            </w:pPr>
            <w:r w:rsidRPr="00E609DF">
              <w:rPr>
                <w:rFonts w:ascii="Palatino Linotype" w:hAnsi="Palatino Linotype"/>
                <w:color w:val="000000"/>
                <w:sz w:val="24"/>
                <w:szCs w:val="24"/>
              </w:rPr>
              <w:t>Adjuntando para tal efecto los archivos electrónicos “</w:t>
            </w:r>
            <w:hyperlink r:id="rId9" w:tgtFrame="_blank" w:history="1">
              <w:r w:rsidRPr="00BA519A">
                <w:rPr>
                  <w:rStyle w:val="Hipervnculo"/>
                  <w:rFonts w:ascii="Palatino Linotype" w:hAnsi="Palatino Linotype" w:cs="Arial"/>
                  <w:bCs/>
                  <w:color w:val="000000" w:themeColor="text1"/>
                  <w:sz w:val="24"/>
                  <w:szCs w:val="24"/>
                  <w:u w:val="none"/>
                </w:rPr>
                <w:t>contes_sol_085_PDF.pdf</w:t>
              </w:r>
            </w:hyperlink>
            <w:r>
              <w:rPr>
                <w:rFonts w:ascii="Palatino Linotype" w:hAnsi="Palatino Linotype" w:cs="Arial"/>
                <w:bCs/>
                <w:color w:val="000000" w:themeColor="text1"/>
                <w:sz w:val="24"/>
                <w:szCs w:val="24"/>
              </w:rPr>
              <w:t>”, “</w:t>
            </w:r>
            <w:hyperlink r:id="rId10" w:tgtFrame="_blank" w:history="1">
              <w:r w:rsidRPr="00BA519A">
                <w:rPr>
                  <w:rStyle w:val="Hipervnculo"/>
                  <w:rFonts w:ascii="Palatino Linotype" w:hAnsi="Palatino Linotype" w:cs="Arial"/>
                  <w:bCs/>
                  <w:color w:val="000000" w:themeColor="text1"/>
                  <w:sz w:val="24"/>
                  <w:szCs w:val="24"/>
                  <w:u w:val="none"/>
                </w:rPr>
                <w:t>contes_sol_085_Finanzas.pdf</w:t>
              </w:r>
            </w:hyperlink>
            <w:r>
              <w:rPr>
                <w:rFonts w:ascii="Palatino Linotype" w:hAnsi="Palatino Linotype" w:cs="Arial"/>
                <w:bCs/>
                <w:color w:val="000000" w:themeColor="text1"/>
                <w:sz w:val="24"/>
                <w:szCs w:val="24"/>
              </w:rPr>
              <w:t>” y  “</w:t>
            </w:r>
            <w:hyperlink r:id="rId11" w:tgtFrame="_blank" w:history="1">
              <w:r w:rsidRPr="00BA519A">
                <w:rPr>
                  <w:rStyle w:val="Hipervnculo"/>
                  <w:rFonts w:ascii="Palatino Linotype" w:hAnsi="Palatino Linotype" w:cs="Arial"/>
                  <w:bCs/>
                  <w:color w:val="000000" w:themeColor="text1"/>
                  <w:sz w:val="24"/>
                  <w:szCs w:val="24"/>
                  <w:u w:val="none"/>
                </w:rPr>
                <w:t>contes_sol_085_UT.pdf</w:t>
              </w:r>
            </w:hyperlink>
            <w:r>
              <w:rPr>
                <w:rFonts w:ascii="Palatino Linotype" w:hAnsi="Palatino Linotype" w:cs="Arial"/>
                <w:bCs/>
                <w:color w:val="000000" w:themeColor="text1"/>
                <w:sz w:val="24"/>
                <w:szCs w:val="24"/>
              </w:rPr>
              <w:t>”</w:t>
            </w:r>
            <w:r w:rsidRPr="00E609DF">
              <w:rPr>
                <w:rFonts w:ascii="Palatino Linotype" w:hAnsi="Palatino Linotype"/>
                <w:color w:val="000000"/>
                <w:sz w:val="24"/>
                <w:szCs w:val="24"/>
              </w:rPr>
              <w:t>; los cuales no se insertan en el presente apartado por ser del conocimiento de las partes, sin embargo, habrá de hacerse el análisis y estudio correspondiente en párrafos posteriores.</w:t>
            </w:r>
          </w:p>
          <w:p w14:paraId="178B1092" w14:textId="77777777" w:rsidR="00BA519A" w:rsidRPr="004825C8" w:rsidRDefault="00BA519A" w:rsidP="008D4BBF">
            <w:pPr>
              <w:spacing w:after="0" w:line="240" w:lineRule="auto"/>
              <w:rPr>
                <w:rFonts w:ascii="Palatino Linotype" w:eastAsia="Times New Roman" w:hAnsi="Palatino Linotype" w:cs="Times New Roman"/>
                <w:sz w:val="24"/>
                <w:szCs w:val="24"/>
                <w:lang w:eastAsia="es-MX"/>
              </w:rPr>
            </w:pPr>
          </w:p>
        </w:tc>
      </w:tr>
    </w:tbl>
    <w:p w14:paraId="48157373" w14:textId="77777777" w:rsidR="00BA519A" w:rsidRPr="00F15F45" w:rsidRDefault="00BA519A" w:rsidP="00BA519A">
      <w:pPr>
        <w:spacing w:after="0" w:line="360" w:lineRule="auto"/>
        <w:jc w:val="both"/>
        <w:rPr>
          <w:rFonts w:ascii="Palatino Linotype" w:hAnsi="Palatino Linotype" w:cs="Arial"/>
          <w:b/>
          <w:sz w:val="28"/>
          <w:szCs w:val="24"/>
        </w:rPr>
      </w:pPr>
      <w:r w:rsidRPr="00F15F45">
        <w:rPr>
          <w:rFonts w:ascii="Palatino Linotype" w:hAnsi="Palatino Linotype" w:cs="Arial"/>
          <w:b/>
          <w:sz w:val="28"/>
          <w:szCs w:val="24"/>
        </w:rPr>
        <w:lastRenderedPageBreak/>
        <w:t xml:space="preserve">3. </w:t>
      </w:r>
      <w:r w:rsidRPr="00F15F45">
        <w:rPr>
          <w:rFonts w:ascii="Palatino Linotype" w:hAnsi="Palatino Linotype"/>
          <w:b/>
          <w:sz w:val="28"/>
          <w:szCs w:val="24"/>
        </w:rPr>
        <w:t>Del recurso de revisión.</w:t>
      </w:r>
    </w:p>
    <w:p w14:paraId="79FAE920" w14:textId="736FA42C" w:rsidR="00BA519A" w:rsidRPr="00E609DF" w:rsidRDefault="00813F94" w:rsidP="00A97E85">
      <w:pPr>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63360" behindDoc="1" locked="0" layoutInCell="1" allowOverlap="1" wp14:anchorId="1ACD4EFE" wp14:editId="3C1ED50A">
            <wp:simplePos x="0" y="0"/>
            <wp:positionH relativeFrom="column">
              <wp:posOffset>381000</wp:posOffset>
            </wp:positionH>
            <wp:positionV relativeFrom="paragraph">
              <wp:posOffset>595630</wp:posOffset>
            </wp:positionV>
            <wp:extent cx="4480452" cy="39243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BA519A" w:rsidRPr="00E609DF">
        <w:rPr>
          <w:rFonts w:ascii="Palatino Linotype" w:hAnsi="Palatino Linotype" w:cs="Arial"/>
          <w:sz w:val="24"/>
          <w:szCs w:val="24"/>
        </w:rPr>
        <w:t xml:space="preserve">Inconforme con la respuesta del </w:t>
      </w:r>
      <w:r w:rsidR="00BA519A" w:rsidRPr="00E609DF">
        <w:rPr>
          <w:rFonts w:ascii="Palatino Linotype" w:hAnsi="Palatino Linotype" w:cs="Arial"/>
          <w:b/>
          <w:sz w:val="24"/>
          <w:szCs w:val="24"/>
        </w:rPr>
        <w:t>Sujeto Obligado</w:t>
      </w:r>
      <w:r w:rsidR="00BA519A" w:rsidRPr="00E609DF">
        <w:rPr>
          <w:rFonts w:ascii="Palatino Linotype" w:hAnsi="Palatino Linotype" w:cs="Arial"/>
          <w:sz w:val="24"/>
          <w:szCs w:val="24"/>
        </w:rPr>
        <w:t xml:space="preserve">, </w:t>
      </w:r>
      <w:r w:rsidR="00BA519A" w:rsidRPr="00E609DF">
        <w:rPr>
          <w:rFonts w:ascii="Palatino Linotype" w:hAnsi="Palatino Linotype" w:cs="Arial"/>
          <w:b/>
          <w:sz w:val="24"/>
          <w:szCs w:val="24"/>
        </w:rPr>
        <w:t xml:space="preserve">El Recurrente </w:t>
      </w:r>
      <w:r w:rsidR="00BA519A" w:rsidRPr="00E609DF">
        <w:rPr>
          <w:rFonts w:ascii="Palatino Linotype" w:hAnsi="Palatino Linotype" w:cs="Arial"/>
          <w:sz w:val="24"/>
          <w:szCs w:val="24"/>
        </w:rPr>
        <w:t xml:space="preserve">interpuso el recurso de revisión, en fecha </w:t>
      </w:r>
      <w:r w:rsidR="00A97E85">
        <w:rPr>
          <w:rFonts w:ascii="Palatino Linotype" w:hAnsi="Palatino Linotype" w:cs="Arial"/>
          <w:sz w:val="24"/>
          <w:szCs w:val="24"/>
        </w:rPr>
        <w:t>dos</w:t>
      </w:r>
      <w:r w:rsidR="00BA519A" w:rsidRPr="00E609DF">
        <w:rPr>
          <w:rFonts w:ascii="Palatino Linotype" w:hAnsi="Palatino Linotype" w:cs="Arial"/>
          <w:sz w:val="24"/>
          <w:szCs w:val="24"/>
        </w:rPr>
        <w:t xml:space="preserve"> de a</w:t>
      </w:r>
      <w:r w:rsidR="00A97E85">
        <w:rPr>
          <w:rFonts w:ascii="Palatino Linotype" w:hAnsi="Palatino Linotype" w:cs="Arial"/>
          <w:sz w:val="24"/>
          <w:szCs w:val="24"/>
        </w:rPr>
        <w:t>gosto</w:t>
      </w:r>
      <w:r w:rsidR="00BA519A" w:rsidRPr="00E609DF">
        <w:rPr>
          <w:rFonts w:ascii="Palatino Linotype" w:hAnsi="Palatino Linotype" w:cs="Arial"/>
          <w:sz w:val="24"/>
          <w:szCs w:val="24"/>
        </w:rPr>
        <w:t xml:space="preserve"> de dos mil veintiuno, el cual fue registrado</w:t>
      </w:r>
      <w:r w:rsidR="00BA519A" w:rsidRPr="00E609DF">
        <w:rPr>
          <w:rFonts w:ascii="Palatino Linotype" w:hAnsi="Palatino Linotype" w:cs="Arial"/>
          <w:b/>
          <w:sz w:val="24"/>
          <w:szCs w:val="24"/>
        </w:rPr>
        <w:t xml:space="preserve"> </w:t>
      </w:r>
      <w:r w:rsidR="00BA519A" w:rsidRPr="00E609DF">
        <w:rPr>
          <w:rFonts w:ascii="Palatino Linotype" w:hAnsi="Palatino Linotype" w:cs="Arial"/>
          <w:sz w:val="24"/>
          <w:szCs w:val="24"/>
        </w:rPr>
        <w:t>en el sistema elect</w:t>
      </w:r>
      <w:r w:rsidR="00A97E85">
        <w:rPr>
          <w:rFonts w:ascii="Palatino Linotype" w:hAnsi="Palatino Linotype" w:cs="Arial"/>
          <w:sz w:val="24"/>
          <w:szCs w:val="24"/>
        </w:rPr>
        <w:t xml:space="preserve">rónico con el expediente número </w:t>
      </w:r>
      <w:r w:rsidR="009C7611">
        <w:rPr>
          <w:rFonts w:ascii="Palatino Linotype" w:hAnsi="Palatino Linotype"/>
          <w:b/>
          <w:color w:val="000000"/>
          <w:sz w:val="24"/>
          <w:szCs w:val="24"/>
        </w:rPr>
        <w:t>03784</w:t>
      </w:r>
      <w:r w:rsidR="00A97E85" w:rsidRPr="00A97E85">
        <w:rPr>
          <w:rFonts w:ascii="Palatino Linotype" w:hAnsi="Palatino Linotype"/>
          <w:b/>
          <w:color w:val="000000"/>
          <w:sz w:val="24"/>
          <w:szCs w:val="24"/>
        </w:rPr>
        <w:t>/</w:t>
      </w:r>
      <w:r w:rsidR="009C7611">
        <w:rPr>
          <w:rFonts w:ascii="Palatino Linotype" w:hAnsi="Palatino Linotype"/>
          <w:b/>
          <w:color w:val="000000"/>
          <w:sz w:val="24"/>
          <w:szCs w:val="24"/>
        </w:rPr>
        <w:t>INFOEM</w:t>
      </w:r>
      <w:r w:rsidR="00A97E85" w:rsidRPr="00A97E85">
        <w:rPr>
          <w:rFonts w:ascii="Palatino Linotype" w:hAnsi="Palatino Linotype"/>
          <w:b/>
          <w:color w:val="000000"/>
          <w:sz w:val="24"/>
          <w:szCs w:val="24"/>
        </w:rPr>
        <w:t>/IP/</w:t>
      </w:r>
      <w:r w:rsidR="009C7611">
        <w:rPr>
          <w:rFonts w:ascii="Palatino Linotype" w:hAnsi="Palatino Linotype"/>
          <w:b/>
          <w:color w:val="000000"/>
          <w:sz w:val="24"/>
          <w:szCs w:val="24"/>
        </w:rPr>
        <w:t>RR/</w:t>
      </w:r>
      <w:r w:rsidR="00A97E85" w:rsidRPr="00A97E85">
        <w:rPr>
          <w:rFonts w:ascii="Palatino Linotype" w:hAnsi="Palatino Linotype"/>
          <w:b/>
          <w:color w:val="000000"/>
          <w:sz w:val="24"/>
          <w:szCs w:val="24"/>
        </w:rPr>
        <w:t>2021</w:t>
      </w:r>
      <w:r w:rsidR="00BA519A" w:rsidRPr="00E609DF">
        <w:rPr>
          <w:rFonts w:ascii="Palatino Linotype" w:hAnsi="Palatino Linotype" w:cs="Arial"/>
          <w:sz w:val="24"/>
          <w:szCs w:val="24"/>
        </w:rPr>
        <w:t>, en el cual manifiesta, las siguientes manifestaciones:</w:t>
      </w:r>
    </w:p>
    <w:p w14:paraId="29CE7579" w14:textId="77777777" w:rsidR="00BA519A" w:rsidRPr="00E609DF" w:rsidRDefault="00BA519A" w:rsidP="00BA519A">
      <w:pPr>
        <w:pStyle w:val="Prrafodelista"/>
        <w:numPr>
          <w:ilvl w:val="0"/>
          <w:numId w:val="1"/>
        </w:numPr>
        <w:spacing w:before="240" w:line="360" w:lineRule="auto"/>
        <w:jc w:val="both"/>
        <w:rPr>
          <w:rFonts w:ascii="Palatino Linotype" w:hAnsi="Palatino Linotype" w:cs="Arial"/>
          <w:b/>
        </w:rPr>
      </w:pPr>
      <w:r w:rsidRPr="00E609DF">
        <w:rPr>
          <w:rFonts w:ascii="Palatino Linotype" w:hAnsi="Palatino Linotype" w:cs="Arial"/>
          <w:b/>
        </w:rPr>
        <w:t>Acto Impugnado:</w:t>
      </w:r>
    </w:p>
    <w:p w14:paraId="707D7EBE" w14:textId="77777777" w:rsidR="00BA519A" w:rsidRPr="00A97E85" w:rsidRDefault="00BA519A" w:rsidP="00BA519A">
      <w:pPr>
        <w:spacing w:line="240" w:lineRule="auto"/>
        <w:ind w:left="851" w:right="850"/>
        <w:jc w:val="both"/>
        <w:rPr>
          <w:rFonts w:ascii="Palatino Linotype" w:hAnsi="Palatino Linotype" w:cs="Arial"/>
          <w:i/>
          <w:sz w:val="24"/>
          <w:szCs w:val="24"/>
        </w:rPr>
      </w:pPr>
      <w:r w:rsidRPr="00A97E85">
        <w:rPr>
          <w:rFonts w:ascii="Palatino Linotype" w:hAnsi="Palatino Linotype" w:cs="Arial"/>
          <w:i/>
          <w:sz w:val="24"/>
          <w:szCs w:val="24"/>
        </w:rPr>
        <w:t>“</w:t>
      </w:r>
      <w:r w:rsidR="00A97E85" w:rsidRPr="00A97E85">
        <w:rPr>
          <w:rFonts w:ascii="Palatino Linotype" w:hAnsi="Palatino Linotype"/>
          <w:i/>
          <w:color w:val="000000"/>
          <w:sz w:val="24"/>
          <w:szCs w:val="24"/>
        </w:rPr>
        <w:t>Negativa de proporcionar la información solicitada</w:t>
      </w:r>
      <w:r w:rsidRPr="00A97E85">
        <w:rPr>
          <w:rFonts w:ascii="Palatino Linotype" w:hAnsi="Palatino Linotype" w:cs="Arial"/>
          <w:i/>
          <w:sz w:val="24"/>
          <w:szCs w:val="24"/>
        </w:rPr>
        <w:t>” [sic]</w:t>
      </w:r>
    </w:p>
    <w:p w14:paraId="19742C6C" w14:textId="77777777" w:rsidR="00BA519A" w:rsidRPr="00E609DF" w:rsidRDefault="00BA519A" w:rsidP="00BA519A">
      <w:pPr>
        <w:pStyle w:val="Sinespaciado"/>
      </w:pPr>
    </w:p>
    <w:p w14:paraId="18D8E635" w14:textId="77777777" w:rsidR="0068362C" w:rsidRDefault="00BA519A" w:rsidP="0068362C">
      <w:pPr>
        <w:rPr>
          <w:rFonts w:ascii="Palatino Linotype" w:hAnsi="Palatino Linotype" w:cs="Arial"/>
          <w:sz w:val="24"/>
          <w:szCs w:val="24"/>
        </w:rPr>
      </w:pPr>
      <w:r w:rsidRPr="00E609DF">
        <w:rPr>
          <w:rFonts w:ascii="Palatino Linotype" w:hAnsi="Palatino Linotype" w:cs="Arial"/>
          <w:b/>
          <w:sz w:val="24"/>
          <w:szCs w:val="24"/>
        </w:rPr>
        <w:t>Razones o Motivos de Inconformidad</w:t>
      </w:r>
      <w:r w:rsidRPr="00E609DF">
        <w:rPr>
          <w:rFonts w:ascii="Palatino Linotype" w:hAnsi="Palatino Linotype" w:cs="Arial"/>
          <w:sz w:val="24"/>
          <w:szCs w:val="24"/>
        </w:rPr>
        <w:t>:</w:t>
      </w:r>
    </w:p>
    <w:p w14:paraId="540430DB" w14:textId="77777777" w:rsidR="00BA519A" w:rsidRPr="0068362C" w:rsidRDefault="00BA519A" w:rsidP="008D2D04">
      <w:pPr>
        <w:jc w:val="both"/>
        <w:rPr>
          <w:rFonts w:ascii="Palatino Linotype" w:hAnsi="Palatino Linotype" w:cs="Arial"/>
          <w:sz w:val="24"/>
          <w:szCs w:val="24"/>
        </w:rPr>
      </w:pPr>
      <w:r w:rsidRPr="00A97E85">
        <w:rPr>
          <w:rFonts w:ascii="Palatino Linotype" w:hAnsi="Palatino Linotype" w:cs="Arial"/>
          <w:i/>
          <w:sz w:val="24"/>
          <w:szCs w:val="24"/>
        </w:rPr>
        <w:t>“</w:t>
      </w:r>
      <w:r w:rsidR="00A97E85" w:rsidRPr="00A97E85">
        <w:rPr>
          <w:rFonts w:ascii="Palatino Linotype" w:hAnsi="Palatino Linotype"/>
          <w:i/>
          <w:color w:val="000000"/>
          <w:sz w:val="24"/>
          <w:szCs w:val="24"/>
        </w:rPr>
        <w:t xml:space="preserve">En la solicitud origen, se le pidió "plan de negocios " el cual fueron totalmente omiso en proporcionarle, se les pidió el "anteproyecto y proyecto del presupuesto anual" el cual fue omiso en entregar, se les solicito "las medidas pertinentes orientadas a la ejecución del plan de negocios " sin embargo en su contestación dicen que describen ALGUNAS siendo que se les pidió todas las medidas, también dicen que de la comprobación de recursos financieros ejercidos por el hospital no lo pueden entregar ya que no cuentan con la capacidad técnica ni el recurso humano, poniendo a disposición la información, siendo esto algo insólito tratándose de la magnitud del hospital regional de alta especialidad de </w:t>
      </w:r>
      <w:proofErr w:type="spellStart"/>
      <w:r w:rsidR="00A97E85" w:rsidRPr="00A97E85">
        <w:rPr>
          <w:rFonts w:ascii="Palatino Linotype" w:hAnsi="Palatino Linotype"/>
          <w:i/>
          <w:color w:val="000000"/>
          <w:sz w:val="24"/>
          <w:szCs w:val="24"/>
        </w:rPr>
        <w:t>zumpango</w:t>
      </w:r>
      <w:proofErr w:type="spellEnd"/>
      <w:r w:rsidR="00A97E85" w:rsidRPr="00A97E85">
        <w:rPr>
          <w:rFonts w:ascii="Palatino Linotype" w:hAnsi="Palatino Linotype"/>
          <w:i/>
          <w:color w:val="000000"/>
          <w:sz w:val="24"/>
          <w:szCs w:val="24"/>
        </w:rPr>
        <w:t xml:space="preserve">, visualizando que ocultan información y por si fuera poco </w:t>
      </w:r>
      <w:proofErr w:type="spellStart"/>
      <w:r w:rsidR="00A97E85" w:rsidRPr="00A97E85">
        <w:rPr>
          <w:rFonts w:ascii="Palatino Linotype" w:hAnsi="Palatino Linotype"/>
          <w:i/>
          <w:color w:val="000000"/>
          <w:sz w:val="24"/>
          <w:szCs w:val="24"/>
        </w:rPr>
        <w:t>violwntan</w:t>
      </w:r>
      <w:proofErr w:type="spellEnd"/>
      <w:r w:rsidR="00A97E85" w:rsidRPr="00A97E85">
        <w:rPr>
          <w:rFonts w:ascii="Palatino Linotype" w:hAnsi="Palatino Linotype"/>
          <w:i/>
          <w:color w:val="000000"/>
          <w:sz w:val="24"/>
          <w:szCs w:val="24"/>
        </w:rPr>
        <w:t xml:space="preserve"> mi derecho a la información pública como servidores públicos, si ese es su pretexto, asumo el costo de las copias de lo solicitado.</w:t>
      </w:r>
      <w:r w:rsidRPr="00A97E85">
        <w:rPr>
          <w:rFonts w:ascii="Palatino Linotype" w:hAnsi="Palatino Linotype" w:cs="Arial"/>
          <w:i/>
          <w:sz w:val="24"/>
          <w:szCs w:val="24"/>
        </w:rPr>
        <w:t>” [sic]</w:t>
      </w:r>
    </w:p>
    <w:p w14:paraId="3FD324D7" w14:textId="77777777" w:rsidR="00BA519A" w:rsidRPr="00E609DF" w:rsidRDefault="00BA519A" w:rsidP="00BA519A">
      <w:pPr>
        <w:spacing w:after="0" w:line="360" w:lineRule="auto"/>
        <w:jc w:val="both"/>
        <w:rPr>
          <w:rFonts w:ascii="Palatino Linotype" w:hAnsi="Palatino Linotype" w:cs="Arial"/>
          <w:b/>
          <w:sz w:val="24"/>
          <w:szCs w:val="24"/>
        </w:rPr>
      </w:pPr>
    </w:p>
    <w:p w14:paraId="2239196F" w14:textId="77777777" w:rsidR="00BA519A" w:rsidRPr="00F15F45" w:rsidRDefault="00BA519A" w:rsidP="00BA519A">
      <w:pPr>
        <w:spacing w:after="0" w:line="360" w:lineRule="auto"/>
        <w:jc w:val="both"/>
        <w:rPr>
          <w:rFonts w:ascii="Palatino Linotype" w:hAnsi="Palatino Linotype" w:cs="Arial"/>
          <w:b/>
          <w:sz w:val="28"/>
          <w:szCs w:val="24"/>
        </w:rPr>
      </w:pPr>
      <w:r w:rsidRPr="00F15F45">
        <w:rPr>
          <w:rFonts w:ascii="Palatino Linotype" w:hAnsi="Palatino Linotype" w:cs="Arial"/>
          <w:b/>
          <w:sz w:val="28"/>
          <w:szCs w:val="24"/>
        </w:rPr>
        <w:t>4. Admisión del recurso de revisión.</w:t>
      </w:r>
    </w:p>
    <w:p w14:paraId="1E9DB778" w14:textId="15D51231" w:rsidR="009D1E40" w:rsidRPr="009C7611" w:rsidRDefault="00BA519A" w:rsidP="009C7611">
      <w:pPr>
        <w:jc w:val="both"/>
        <w:rPr>
          <w:rFonts w:ascii="Palatino Linotype" w:hAnsi="Palatino Linotype" w:cs="Arial"/>
          <w:sz w:val="24"/>
          <w:szCs w:val="24"/>
        </w:rPr>
      </w:pPr>
      <w:r w:rsidRPr="00E609DF">
        <w:rPr>
          <w:rFonts w:ascii="Palatino Linotype" w:hAnsi="Palatino Linotype" w:cs="Arial"/>
          <w:sz w:val="24"/>
          <w:szCs w:val="24"/>
        </w:rPr>
        <w:t>Medio de impugnación que le fue turnado</w:t>
      </w:r>
      <w:r w:rsidR="00A91731">
        <w:rPr>
          <w:rFonts w:ascii="Palatino Linotype" w:hAnsi="Palatino Linotype" w:cs="Arial"/>
          <w:sz w:val="24"/>
          <w:szCs w:val="24"/>
        </w:rPr>
        <w:t xml:space="preserve"> en fecha veintiuno de julio de dos mil veintiuno</w:t>
      </w:r>
      <w:r w:rsidRPr="00E609DF">
        <w:rPr>
          <w:rFonts w:ascii="Palatino Linotype" w:hAnsi="Palatino Linotype" w:cs="Arial"/>
          <w:sz w:val="24"/>
          <w:szCs w:val="24"/>
        </w:rPr>
        <w:t xml:space="preserve"> a la Comisionada </w:t>
      </w:r>
      <w:r>
        <w:rPr>
          <w:rFonts w:ascii="Palatino Linotype" w:hAnsi="Palatino Linotype" w:cs="Arial"/>
          <w:b/>
          <w:sz w:val="24"/>
          <w:szCs w:val="24"/>
        </w:rPr>
        <w:t>Guadalupe Ramírez Peña</w:t>
      </w:r>
      <w:r w:rsidRPr="00E609DF">
        <w:rPr>
          <w:rFonts w:ascii="Palatino Linotype" w:hAnsi="Palatino Linotype" w:cs="Arial"/>
          <w:sz w:val="24"/>
          <w:szCs w:val="24"/>
        </w:rPr>
        <w:t>, por medio del sistema electrónico en términos del artículo 185, fracción I, de la Ley de Transparencia y Acceso a la información Pública del Estado de México y Municipios, del cual recayó acuerdo de admisión en fecha veintiséis de abril del año en curso, determinándose en él, un plazo de siete días para que las partes manifestaran lo que a su derecho corresponda en términos del numeral ya citado.</w:t>
      </w:r>
    </w:p>
    <w:p w14:paraId="239428B9" w14:textId="77777777" w:rsidR="008432F9" w:rsidRDefault="009D1E40" w:rsidP="00BA519A">
      <w:pPr>
        <w:spacing w:after="0" w:line="360" w:lineRule="auto"/>
        <w:jc w:val="both"/>
        <w:rPr>
          <w:rFonts w:ascii="Palatino Linotype" w:hAnsi="Palatino Linotype" w:cs="Arial"/>
          <w:color w:val="202124"/>
          <w:sz w:val="24"/>
          <w:szCs w:val="24"/>
          <w:shd w:val="clear" w:color="auto" w:fill="FFFFFF"/>
        </w:rPr>
      </w:pPr>
      <w:r>
        <w:rPr>
          <w:rFonts w:ascii="Palatino Linotype" w:hAnsi="Palatino Linotype"/>
          <w:b/>
          <w:sz w:val="28"/>
          <w:szCs w:val="28"/>
        </w:rPr>
        <w:lastRenderedPageBreak/>
        <w:t>5</w:t>
      </w:r>
      <w:r w:rsidR="008432F9" w:rsidRPr="00F15F45">
        <w:rPr>
          <w:rFonts w:ascii="Palatino Linotype" w:hAnsi="Palatino Linotype"/>
          <w:b/>
          <w:sz w:val="28"/>
          <w:szCs w:val="28"/>
        </w:rPr>
        <w:t xml:space="preserve">. De la </w:t>
      </w:r>
      <w:r w:rsidR="008432F9">
        <w:rPr>
          <w:rFonts w:ascii="Palatino Linotype" w:hAnsi="Palatino Linotype"/>
          <w:b/>
          <w:sz w:val="28"/>
          <w:szCs w:val="28"/>
        </w:rPr>
        <w:t>Ampliación de Plazo</w:t>
      </w:r>
      <w:r w:rsidR="008432F9" w:rsidRPr="00F15F45">
        <w:rPr>
          <w:rFonts w:ascii="Palatino Linotype" w:hAnsi="Palatino Linotype"/>
          <w:b/>
          <w:sz w:val="28"/>
          <w:szCs w:val="28"/>
        </w:rPr>
        <w:t>.</w:t>
      </w:r>
      <w:r w:rsidR="008432F9">
        <w:rPr>
          <w:rFonts w:ascii="Palatino Linotype" w:hAnsi="Palatino Linotype" w:cs="Arial"/>
          <w:color w:val="202124"/>
          <w:sz w:val="24"/>
          <w:szCs w:val="24"/>
          <w:shd w:val="clear" w:color="auto" w:fill="FFFFFF"/>
        </w:rPr>
        <w:t xml:space="preserve"> </w:t>
      </w:r>
    </w:p>
    <w:p w14:paraId="05EB088B" w14:textId="3523008C" w:rsidR="00A91731" w:rsidRDefault="00813F94" w:rsidP="00A91731">
      <w:pPr>
        <w:spacing w:after="0" w:line="360" w:lineRule="auto"/>
        <w:jc w:val="both"/>
        <w:rPr>
          <w:rFonts w:ascii="Palatino Linotype" w:hAnsi="Palatino Linotype" w:cs="Arial"/>
          <w:color w:val="202124"/>
          <w:sz w:val="24"/>
          <w:szCs w:val="24"/>
          <w:shd w:val="clear" w:color="auto" w:fill="FFFFFF"/>
        </w:rPr>
      </w:pPr>
      <w:r>
        <w:rPr>
          <w:rFonts w:ascii="Palatino Linotype" w:hAnsi="Palatino Linotype" w:cs="Arial"/>
          <w:b/>
          <w:noProof/>
          <w:sz w:val="24"/>
          <w:szCs w:val="24"/>
          <w:lang w:eastAsia="es-MX"/>
        </w:rPr>
        <w:drawing>
          <wp:anchor distT="0" distB="0" distL="114300" distR="114300" simplePos="0" relativeHeight="251665408" behindDoc="1" locked="0" layoutInCell="1" allowOverlap="1" wp14:anchorId="6FA32C6D" wp14:editId="0F4D9F1E">
            <wp:simplePos x="0" y="0"/>
            <wp:positionH relativeFrom="column">
              <wp:posOffset>695325</wp:posOffset>
            </wp:positionH>
            <wp:positionV relativeFrom="paragraph">
              <wp:posOffset>1016635</wp:posOffset>
            </wp:positionV>
            <wp:extent cx="4480452" cy="39243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432F9">
        <w:rPr>
          <w:rFonts w:ascii="Palatino Linotype" w:hAnsi="Palatino Linotype" w:cs="Arial"/>
          <w:color w:val="202124"/>
          <w:sz w:val="24"/>
          <w:szCs w:val="24"/>
          <w:shd w:val="clear" w:color="auto" w:fill="FFFFFF"/>
        </w:rPr>
        <w:t>En fecha diecisiete de septiembre del dos mil veintiuno</w:t>
      </w:r>
      <w:r w:rsidR="008432F9" w:rsidRPr="008432F9">
        <w:rPr>
          <w:rFonts w:ascii="Palatino Linotype" w:hAnsi="Palatino Linotype" w:cs="Arial"/>
          <w:color w:val="202124"/>
          <w:sz w:val="24"/>
          <w:szCs w:val="24"/>
          <w:shd w:val="clear" w:color="auto" w:fill="FFFFFF"/>
        </w:rPr>
        <w:t>, este Instituto con fundamento en el</w:t>
      </w:r>
      <w:r w:rsidR="008432F9">
        <w:rPr>
          <w:rFonts w:ascii="Palatino Linotype" w:hAnsi="Palatino Linotype" w:cs="Arial"/>
          <w:color w:val="202124"/>
          <w:sz w:val="24"/>
          <w:szCs w:val="24"/>
          <w:shd w:val="clear" w:color="auto" w:fill="FFFFFF"/>
        </w:rPr>
        <w:t xml:space="preserve"> artículo 181, párrafo tercero </w:t>
      </w:r>
      <w:r w:rsidR="008432F9" w:rsidRPr="008432F9">
        <w:rPr>
          <w:rFonts w:ascii="Palatino Linotype" w:hAnsi="Palatino Linotype" w:cs="Arial"/>
          <w:color w:val="202124"/>
          <w:sz w:val="24"/>
          <w:szCs w:val="24"/>
          <w:shd w:val="clear" w:color="auto" w:fill="FFFFFF"/>
        </w:rPr>
        <w:t>de la Ley de Transparencia y Acceso a la In</w:t>
      </w:r>
      <w:r w:rsidR="008432F9">
        <w:rPr>
          <w:rFonts w:ascii="Palatino Linotype" w:hAnsi="Palatino Linotype" w:cs="Arial"/>
          <w:color w:val="202124"/>
          <w:sz w:val="24"/>
          <w:szCs w:val="24"/>
          <w:shd w:val="clear" w:color="auto" w:fill="FFFFFF"/>
        </w:rPr>
        <w:t xml:space="preserve">formación Pública del Estado de </w:t>
      </w:r>
      <w:r w:rsidR="008432F9" w:rsidRPr="008432F9">
        <w:rPr>
          <w:rFonts w:ascii="Palatino Linotype" w:hAnsi="Palatino Linotype" w:cs="Arial"/>
          <w:color w:val="202124"/>
          <w:sz w:val="24"/>
          <w:szCs w:val="24"/>
          <w:shd w:val="clear" w:color="auto" w:fill="FFFFFF"/>
        </w:rPr>
        <w:t xml:space="preserve">México y Municipios, determinó mediante el </w:t>
      </w:r>
      <w:r w:rsidR="008432F9">
        <w:rPr>
          <w:rFonts w:ascii="Palatino Linotype" w:hAnsi="Palatino Linotype" w:cs="Arial"/>
          <w:color w:val="202124"/>
          <w:sz w:val="24"/>
          <w:szCs w:val="24"/>
          <w:shd w:val="clear" w:color="auto" w:fill="FFFFFF"/>
        </w:rPr>
        <w:t xml:space="preserve">acuerdo respectivo, ampliar por </w:t>
      </w:r>
      <w:r w:rsidR="008432F9" w:rsidRPr="008432F9">
        <w:rPr>
          <w:rFonts w:ascii="Palatino Linotype" w:hAnsi="Palatino Linotype" w:cs="Arial"/>
          <w:color w:val="202124"/>
          <w:sz w:val="24"/>
          <w:szCs w:val="24"/>
          <w:shd w:val="clear" w:color="auto" w:fill="FFFFFF"/>
        </w:rPr>
        <w:t xml:space="preserve">quince días hábiles adicionales el plazo para emitir </w:t>
      </w:r>
      <w:r w:rsidR="008432F9">
        <w:rPr>
          <w:rFonts w:ascii="Palatino Linotype" w:hAnsi="Palatino Linotype" w:cs="Arial"/>
          <w:color w:val="202124"/>
          <w:sz w:val="24"/>
          <w:szCs w:val="24"/>
          <w:shd w:val="clear" w:color="auto" w:fill="FFFFFF"/>
        </w:rPr>
        <w:t>la presente resolución a fin de r</w:t>
      </w:r>
      <w:r w:rsidR="008432F9" w:rsidRPr="008432F9">
        <w:rPr>
          <w:rFonts w:ascii="Palatino Linotype" w:hAnsi="Palatino Linotype" w:cs="Arial"/>
          <w:color w:val="202124"/>
          <w:sz w:val="24"/>
          <w:szCs w:val="24"/>
          <w:shd w:val="clear" w:color="auto" w:fill="FFFFFF"/>
        </w:rPr>
        <w:t>ealizar un mejor estudio del asunto.</w:t>
      </w:r>
    </w:p>
    <w:p w14:paraId="24B36CFA" w14:textId="77777777" w:rsidR="00A91731" w:rsidRDefault="00A91731" w:rsidP="00A91731">
      <w:pPr>
        <w:spacing w:after="0" w:line="360" w:lineRule="auto"/>
        <w:jc w:val="both"/>
        <w:rPr>
          <w:rFonts w:ascii="Palatino Linotype" w:hAnsi="Palatino Linotype" w:cs="Arial"/>
          <w:color w:val="202124"/>
          <w:sz w:val="24"/>
          <w:szCs w:val="24"/>
          <w:shd w:val="clear" w:color="auto" w:fill="FFFFFF"/>
        </w:rPr>
      </w:pPr>
    </w:p>
    <w:p w14:paraId="12687A4E" w14:textId="77777777" w:rsidR="00FF73E1" w:rsidRPr="00FF73E1" w:rsidRDefault="00A91731" w:rsidP="00FF73E1">
      <w:pPr>
        <w:spacing w:after="0" w:line="360" w:lineRule="auto"/>
        <w:jc w:val="both"/>
        <w:rPr>
          <w:rFonts w:ascii="Palatino Linotype" w:hAnsi="Palatino Linotype" w:cs="Arial"/>
          <w:b/>
          <w:bCs/>
          <w:sz w:val="28"/>
          <w:lang w:eastAsia="es-MX"/>
        </w:rPr>
      </w:pPr>
      <w:r w:rsidRPr="00FF73E1">
        <w:rPr>
          <w:rFonts w:ascii="Palatino Linotype" w:hAnsi="Palatino Linotype" w:cs="Arial"/>
          <w:b/>
          <w:color w:val="202124"/>
          <w:sz w:val="28"/>
          <w:szCs w:val="24"/>
          <w:shd w:val="clear" w:color="auto" w:fill="FFFFFF"/>
        </w:rPr>
        <w:t xml:space="preserve">6. </w:t>
      </w:r>
      <w:r w:rsidRPr="00FF73E1">
        <w:rPr>
          <w:rFonts w:ascii="Palatino Linotype" w:hAnsi="Palatino Linotype" w:cs="Arial"/>
          <w:b/>
          <w:bCs/>
          <w:sz w:val="28"/>
          <w:lang w:eastAsia="es-MX"/>
        </w:rPr>
        <w:t>INFORME JUSTIFICADO O MANIFESTACIONES.</w:t>
      </w:r>
    </w:p>
    <w:p w14:paraId="4D28C0C0" w14:textId="77777777" w:rsidR="00A91731" w:rsidRPr="00FF73E1" w:rsidRDefault="00A91731" w:rsidP="00FF73E1">
      <w:pPr>
        <w:spacing w:after="0" w:line="360" w:lineRule="auto"/>
        <w:jc w:val="both"/>
        <w:rPr>
          <w:rFonts w:ascii="Palatino Linotype" w:hAnsi="Palatino Linotype" w:cs="Arial"/>
          <w:b/>
          <w:color w:val="202124"/>
          <w:sz w:val="24"/>
          <w:szCs w:val="24"/>
          <w:shd w:val="clear" w:color="auto" w:fill="FFFFFF"/>
        </w:rPr>
      </w:pPr>
      <w:r w:rsidRPr="00F65379">
        <w:rPr>
          <w:rFonts w:ascii="Palatino Linotype" w:hAnsi="Palatino Linotype" w:cs="Arial"/>
          <w:bCs/>
          <w:sz w:val="24"/>
          <w:lang w:eastAsia="es-MX"/>
        </w:rPr>
        <w:t>Las partes fueron omisas en emitir manifestaciones o alegatos.</w:t>
      </w:r>
    </w:p>
    <w:p w14:paraId="2F776B5B" w14:textId="77777777" w:rsidR="00BA519A" w:rsidRPr="00E609DF" w:rsidRDefault="00BA519A" w:rsidP="00BA519A">
      <w:pPr>
        <w:spacing w:after="0" w:line="360" w:lineRule="auto"/>
        <w:jc w:val="both"/>
        <w:rPr>
          <w:rFonts w:ascii="Palatino Linotype" w:hAnsi="Palatino Linotype"/>
          <w:b/>
          <w:sz w:val="24"/>
          <w:szCs w:val="24"/>
        </w:rPr>
      </w:pPr>
    </w:p>
    <w:p w14:paraId="135E413A" w14:textId="77777777" w:rsidR="00BA519A" w:rsidRPr="00F15F45" w:rsidRDefault="00FF73E1" w:rsidP="00BA519A">
      <w:pPr>
        <w:spacing w:after="0" w:line="360" w:lineRule="auto"/>
        <w:jc w:val="both"/>
        <w:rPr>
          <w:rFonts w:ascii="Palatino Linotype" w:hAnsi="Palatino Linotype"/>
          <w:b/>
          <w:sz w:val="28"/>
          <w:szCs w:val="28"/>
        </w:rPr>
      </w:pPr>
      <w:r>
        <w:rPr>
          <w:rFonts w:ascii="Palatino Linotype" w:hAnsi="Palatino Linotype"/>
          <w:b/>
          <w:sz w:val="28"/>
          <w:szCs w:val="28"/>
        </w:rPr>
        <w:t>7</w:t>
      </w:r>
      <w:r w:rsidR="00BA519A" w:rsidRPr="00F15F45">
        <w:rPr>
          <w:rFonts w:ascii="Palatino Linotype" w:hAnsi="Palatino Linotype"/>
          <w:b/>
          <w:sz w:val="28"/>
          <w:szCs w:val="28"/>
        </w:rPr>
        <w:t>. De la etapa de instrucción.</w:t>
      </w:r>
      <w:r w:rsidR="00BA519A" w:rsidRPr="00F15F45">
        <w:rPr>
          <w:rFonts w:ascii="Palatino Linotype" w:hAnsi="Palatino Linotype"/>
          <w:b/>
          <w:sz w:val="28"/>
          <w:szCs w:val="28"/>
        </w:rPr>
        <w:tab/>
      </w:r>
    </w:p>
    <w:p w14:paraId="21F90645" w14:textId="1CBB7BBE" w:rsidR="00BA519A" w:rsidRDefault="00BA519A" w:rsidP="00BA519A">
      <w:pPr>
        <w:spacing w:after="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Así, una vez abierta la etapa de instrucción, en el </w:t>
      </w:r>
      <w:r>
        <w:rPr>
          <w:rFonts w:ascii="Palatino Linotype" w:hAnsi="Palatino Linotype" w:cs="Arial"/>
          <w:sz w:val="24"/>
          <w:szCs w:val="24"/>
          <w:lang w:val="es-ES"/>
        </w:rPr>
        <w:t>recurso</w:t>
      </w:r>
      <w:r w:rsidRPr="005806B9">
        <w:rPr>
          <w:rFonts w:ascii="Palatino Linotype" w:hAnsi="Palatino Linotype" w:cs="Arial"/>
          <w:sz w:val="24"/>
          <w:szCs w:val="24"/>
          <w:lang w:val="es-ES"/>
        </w:rPr>
        <w:t xml:space="preserve"> se observa que el Sujeto Obligado fue omiso en presentar su informe justificado, asimismo, la parte recurrente no realizo manifestación alguna, por lo que habiendo transcurrido el plazo establecido en fecha </w:t>
      </w:r>
      <w:r w:rsidR="002D3F50">
        <w:rPr>
          <w:rFonts w:ascii="Palatino Linotype" w:hAnsi="Palatino Linotype" w:cs="Arial"/>
          <w:sz w:val="24"/>
          <w:szCs w:val="24"/>
          <w:lang w:val="es-ES"/>
        </w:rPr>
        <w:t>siete de octubre de dos mil veintiuno</w:t>
      </w:r>
      <w:r w:rsidRPr="005806B9">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9724162" w14:textId="77777777" w:rsidR="00F42C40" w:rsidRDefault="00F42C40" w:rsidP="00F15F45">
      <w:pPr>
        <w:spacing w:after="0" w:line="360" w:lineRule="auto"/>
        <w:jc w:val="center"/>
        <w:rPr>
          <w:rFonts w:ascii="Palatino Linotype" w:hAnsi="Palatino Linotype"/>
          <w:b/>
          <w:sz w:val="28"/>
          <w:szCs w:val="28"/>
        </w:rPr>
      </w:pPr>
    </w:p>
    <w:p w14:paraId="423FC80C" w14:textId="77777777" w:rsidR="0016436F" w:rsidRDefault="0016436F" w:rsidP="00F15F45">
      <w:pPr>
        <w:spacing w:after="0" w:line="360" w:lineRule="auto"/>
        <w:jc w:val="center"/>
        <w:rPr>
          <w:rFonts w:ascii="Palatino Linotype" w:hAnsi="Palatino Linotype"/>
          <w:b/>
          <w:sz w:val="28"/>
          <w:szCs w:val="28"/>
        </w:rPr>
      </w:pPr>
    </w:p>
    <w:p w14:paraId="23EA46B5" w14:textId="77777777" w:rsidR="0016436F" w:rsidRDefault="0016436F" w:rsidP="00F15F45">
      <w:pPr>
        <w:spacing w:after="0" w:line="360" w:lineRule="auto"/>
        <w:jc w:val="center"/>
        <w:rPr>
          <w:rFonts w:ascii="Palatino Linotype" w:hAnsi="Palatino Linotype"/>
          <w:b/>
          <w:sz w:val="28"/>
          <w:szCs w:val="28"/>
        </w:rPr>
      </w:pPr>
    </w:p>
    <w:p w14:paraId="6DA75921" w14:textId="77777777" w:rsidR="0016436F" w:rsidRDefault="0016436F" w:rsidP="00F15F45">
      <w:pPr>
        <w:spacing w:after="0" w:line="360" w:lineRule="auto"/>
        <w:jc w:val="center"/>
        <w:rPr>
          <w:rFonts w:ascii="Palatino Linotype" w:hAnsi="Palatino Linotype"/>
          <w:b/>
          <w:sz w:val="28"/>
          <w:szCs w:val="28"/>
        </w:rPr>
      </w:pPr>
    </w:p>
    <w:p w14:paraId="5F432EE8" w14:textId="77777777" w:rsidR="00F15F45" w:rsidRPr="00F15F45" w:rsidRDefault="00702548" w:rsidP="00F15F45">
      <w:pPr>
        <w:spacing w:after="0" w:line="360" w:lineRule="auto"/>
        <w:jc w:val="center"/>
        <w:rPr>
          <w:rFonts w:ascii="Palatino Linotype" w:hAnsi="Palatino Linotype"/>
          <w:b/>
          <w:sz w:val="28"/>
          <w:szCs w:val="24"/>
        </w:rPr>
      </w:pPr>
      <w:r w:rsidRPr="00702548">
        <w:rPr>
          <w:rFonts w:ascii="Palatino Linotype" w:hAnsi="Palatino Linotype"/>
          <w:b/>
          <w:sz w:val="28"/>
          <w:szCs w:val="28"/>
        </w:rPr>
        <w:lastRenderedPageBreak/>
        <w:t>C</w:t>
      </w:r>
      <w:r w:rsidR="00F15F45" w:rsidRPr="00F15F45">
        <w:rPr>
          <w:rFonts w:ascii="Palatino Linotype" w:hAnsi="Palatino Linotype"/>
          <w:b/>
          <w:sz w:val="28"/>
          <w:szCs w:val="24"/>
        </w:rPr>
        <w:t>ONSIDERANDOS:</w:t>
      </w:r>
    </w:p>
    <w:p w14:paraId="2F6B601C" w14:textId="77777777" w:rsidR="00F15F45" w:rsidRPr="00F15F45" w:rsidRDefault="00F15F45" w:rsidP="00F15F45">
      <w:pPr>
        <w:spacing w:after="0" w:line="360" w:lineRule="auto"/>
        <w:jc w:val="both"/>
        <w:rPr>
          <w:rFonts w:ascii="Palatino Linotype" w:hAnsi="Palatino Linotype"/>
          <w:b/>
          <w:sz w:val="28"/>
          <w:szCs w:val="24"/>
        </w:rPr>
      </w:pPr>
    </w:p>
    <w:p w14:paraId="4552E63E" w14:textId="4FA79580" w:rsidR="00F15F45" w:rsidRPr="00F15F45" w:rsidRDefault="00F15F45" w:rsidP="00F15F45">
      <w:pPr>
        <w:spacing w:after="0" w:line="360" w:lineRule="auto"/>
        <w:jc w:val="both"/>
        <w:rPr>
          <w:rFonts w:ascii="Palatino Linotype" w:hAnsi="Palatino Linotype"/>
          <w:b/>
          <w:sz w:val="28"/>
          <w:szCs w:val="24"/>
        </w:rPr>
      </w:pPr>
      <w:r w:rsidRPr="00F15F45">
        <w:rPr>
          <w:rFonts w:ascii="Palatino Linotype" w:hAnsi="Palatino Linotype"/>
          <w:b/>
          <w:sz w:val="28"/>
          <w:szCs w:val="24"/>
        </w:rPr>
        <w:t>PRIMERO. Competencia.</w:t>
      </w:r>
    </w:p>
    <w:p w14:paraId="1857AAB9" w14:textId="6B1F340D" w:rsidR="00F15F45" w:rsidRPr="00E609DF" w:rsidRDefault="00813F94" w:rsidP="00F15F45">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67456" behindDoc="1" locked="0" layoutInCell="1" allowOverlap="1" wp14:anchorId="71F5ABB7" wp14:editId="5111B0EC">
            <wp:simplePos x="0" y="0"/>
            <wp:positionH relativeFrom="column">
              <wp:posOffset>419100</wp:posOffset>
            </wp:positionH>
            <wp:positionV relativeFrom="paragraph">
              <wp:posOffset>495300</wp:posOffset>
            </wp:positionV>
            <wp:extent cx="4480452" cy="3924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15F45" w:rsidRPr="00E609DF">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5B3100C" w14:textId="77777777" w:rsidR="00F15F45" w:rsidRDefault="00F15F45" w:rsidP="00F15F45">
      <w:pPr>
        <w:pStyle w:val="Prrafodelista"/>
        <w:autoSpaceDE w:val="0"/>
        <w:autoSpaceDN w:val="0"/>
        <w:adjustRightInd w:val="0"/>
        <w:spacing w:line="360" w:lineRule="auto"/>
        <w:ind w:left="0"/>
        <w:jc w:val="both"/>
        <w:rPr>
          <w:rFonts w:ascii="Palatino Linotype" w:hAnsi="Palatino Linotype" w:cs="Arial"/>
          <w:b/>
          <w:sz w:val="28"/>
        </w:rPr>
      </w:pPr>
    </w:p>
    <w:p w14:paraId="617B6ACF" w14:textId="77777777" w:rsidR="00F15F45" w:rsidRPr="00F15F45" w:rsidRDefault="00F15F45" w:rsidP="00F15F45">
      <w:pPr>
        <w:pStyle w:val="Prrafodelista"/>
        <w:autoSpaceDE w:val="0"/>
        <w:autoSpaceDN w:val="0"/>
        <w:adjustRightInd w:val="0"/>
        <w:spacing w:line="360" w:lineRule="auto"/>
        <w:ind w:left="0"/>
        <w:jc w:val="both"/>
        <w:rPr>
          <w:rFonts w:ascii="Palatino Linotype" w:hAnsi="Palatino Linotype" w:cs="Arial"/>
          <w:b/>
          <w:sz w:val="28"/>
        </w:rPr>
      </w:pPr>
      <w:r w:rsidRPr="00F15F45">
        <w:rPr>
          <w:rFonts w:ascii="Palatino Linotype" w:hAnsi="Palatino Linotype" w:cs="Arial"/>
          <w:b/>
          <w:sz w:val="28"/>
        </w:rPr>
        <w:t xml:space="preserve">SEGUNDO. Sobre los alcances del recurso de revisión. </w:t>
      </w:r>
    </w:p>
    <w:p w14:paraId="56BD67DB" w14:textId="77777777" w:rsidR="00F15F45" w:rsidRPr="00E609DF" w:rsidRDefault="00F15F45" w:rsidP="00F15F45">
      <w:pPr>
        <w:spacing w:after="0" w:line="360" w:lineRule="auto"/>
        <w:jc w:val="both"/>
        <w:rPr>
          <w:rFonts w:ascii="Palatino Linotype" w:hAnsi="Palatino Linotype" w:cs="Arial"/>
          <w:sz w:val="24"/>
          <w:szCs w:val="24"/>
        </w:rPr>
      </w:pPr>
      <w:r w:rsidRPr="00E609DF">
        <w:rPr>
          <w:rFonts w:ascii="Palatino Linotype" w:hAnsi="Palatino Linotype" w:cs="Arial"/>
          <w:sz w:val="24"/>
          <w:szCs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w:t>
      </w:r>
      <w:r w:rsidRPr="00E609DF">
        <w:rPr>
          <w:rFonts w:ascii="Palatino Linotype" w:hAnsi="Palatino Linotype" w:cs="Arial"/>
          <w:sz w:val="24"/>
          <w:szCs w:val="24"/>
        </w:rPr>
        <w:lastRenderedPageBreak/>
        <w:t>cualquier posible afectación al derecho de acceso a la información pública y garantizando el principio rector de máxima publicidad.</w:t>
      </w:r>
    </w:p>
    <w:p w14:paraId="0CA7C3C7" w14:textId="77777777" w:rsidR="00F15F45" w:rsidRPr="00E609DF" w:rsidRDefault="00F15F45" w:rsidP="00F15F45">
      <w:pPr>
        <w:spacing w:after="0" w:line="360" w:lineRule="auto"/>
        <w:jc w:val="both"/>
        <w:rPr>
          <w:rFonts w:ascii="Palatino Linotype" w:hAnsi="Palatino Linotype" w:cs="Arial"/>
          <w:b/>
          <w:sz w:val="24"/>
          <w:szCs w:val="24"/>
        </w:rPr>
      </w:pPr>
    </w:p>
    <w:p w14:paraId="1B0E7340" w14:textId="65CCDDD8" w:rsidR="00F15F45" w:rsidRPr="00F15F45" w:rsidRDefault="00F15F45" w:rsidP="00F15F45">
      <w:pPr>
        <w:spacing w:after="0" w:line="360" w:lineRule="auto"/>
        <w:jc w:val="both"/>
        <w:rPr>
          <w:rFonts w:ascii="Palatino Linotype" w:hAnsi="Palatino Linotype" w:cs="Arial"/>
          <w:b/>
          <w:sz w:val="28"/>
          <w:szCs w:val="24"/>
        </w:rPr>
      </w:pPr>
      <w:r w:rsidRPr="00F15F45">
        <w:rPr>
          <w:rFonts w:ascii="Palatino Linotype" w:hAnsi="Palatino Linotype" w:cs="Arial"/>
          <w:b/>
          <w:sz w:val="28"/>
          <w:szCs w:val="24"/>
        </w:rPr>
        <w:t>TERCERO. De las causas de improcedencia y sobreseimiento.</w:t>
      </w:r>
    </w:p>
    <w:p w14:paraId="14681C72" w14:textId="7F6791F0" w:rsidR="00F15F45" w:rsidRPr="00E609DF" w:rsidRDefault="00813F94" w:rsidP="00F15F45">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69504" behindDoc="1" locked="0" layoutInCell="1" allowOverlap="1" wp14:anchorId="2CF3FDED" wp14:editId="1174F69F">
            <wp:simplePos x="0" y="0"/>
            <wp:positionH relativeFrom="column">
              <wp:posOffset>695325</wp:posOffset>
            </wp:positionH>
            <wp:positionV relativeFrom="paragraph">
              <wp:posOffset>332740</wp:posOffset>
            </wp:positionV>
            <wp:extent cx="4480452" cy="39243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15F45" w:rsidRPr="00E609DF">
        <w:rPr>
          <w:rFonts w:ascii="Palatino Linotype" w:hAnsi="Palatino Linotype" w:cs="Arial"/>
          <w:sz w:val="24"/>
          <w:szCs w:val="24"/>
        </w:rPr>
        <w:t xml:space="preserve">La razón por la cual se constituye el Recurso de Revisión en </w:t>
      </w:r>
      <w:r w:rsidR="00FF15BA" w:rsidRPr="00E609DF">
        <w:rPr>
          <w:rFonts w:ascii="Palatino Linotype" w:hAnsi="Palatino Linotype" w:cs="Arial"/>
          <w:sz w:val="24"/>
          <w:szCs w:val="24"/>
        </w:rPr>
        <w:t>cuestión</w:t>
      </w:r>
      <w:r w:rsidR="00F15F45" w:rsidRPr="00E609DF">
        <w:rPr>
          <w:rFonts w:ascii="Palatino Linotype" w:hAnsi="Palatino Linotype" w:cs="Arial"/>
          <w:sz w:val="24"/>
          <w:szCs w:val="24"/>
        </w:rPr>
        <w:t xml:space="preserve"> es menester dar cuenta a un estudio previo respecto a las causales de improcedencia y sobreseimiento de la Litis, para determinar su procedencia. </w:t>
      </w:r>
    </w:p>
    <w:p w14:paraId="7917EBBF" w14:textId="77777777" w:rsidR="00F15F45" w:rsidRPr="00E609DF" w:rsidRDefault="00F15F45" w:rsidP="00F15F45">
      <w:pPr>
        <w:spacing w:after="0" w:line="360" w:lineRule="auto"/>
        <w:jc w:val="both"/>
        <w:rPr>
          <w:rFonts w:ascii="Palatino Linotype" w:hAnsi="Palatino Linotype" w:cs="Arial"/>
          <w:b/>
          <w:sz w:val="24"/>
          <w:szCs w:val="24"/>
        </w:rPr>
      </w:pPr>
      <w:r w:rsidRPr="00E609DF">
        <w:rPr>
          <w:rFonts w:ascii="Palatino Linotype" w:hAnsi="Palatino Linotype" w:cs="Arial"/>
          <w:b/>
          <w:sz w:val="24"/>
          <w:szCs w:val="24"/>
        </w:rPr>
        <w:t>Causales de improcedencia.</w:t>
      </w:r>
    </w:p>
    <w:p w14:paraId="25BBF048" w14:textId="77777777" w:rsidR="00F15F45" w:rsidRPr="00E609DF" w:rsidRDefault="00F15F45" w:rsidP="00F15F45">
      <w:pPr>
        <w:pStyle w:val="Prrafodelista"/>
        <w:autoSpaceDE w:val="0"/>
        <w:autoSpaceDN w:val="0"/>
        <w:adjustRightInd w:val="0"/>
        <w:spacing w:line="360" w:lineRule="auto"/>
        <w:ind w:left="0"/>
        <w:jc w:val="both"/>
        <w:rPr>
          <w:rFonts w:ascii="Palatino Linotype" w:hAnsi="Palatino Linotype" w:cs="Arial"/>
        </w:rPr>
      </w:pPr>
      <w:r w:rsidRPr="00E609DF">
        <w:rPr>
          <w:rFonts w:ascii="Palatino Linotype" w:hAnsi="Palatino Linotype" w:cs="Arial"/>
        </w:rPr>
        <w:t>En el ejercicio de la Transparencia y Acceso a la Información Pública, en los medios de impugnación de la materia, se advierten diversos supuestos de improcedencia, los cuales deben estudiarse con la finalidad de dar cumplimiento a los principios plasmados en el artículo 9 de Ley de Transparencia y Acceso a la Información Pública de</w:t>
      </w:r>
      <w:r>
        <w:rPr>
          <w:rFonts w:ascii="Palatino Linotype" w:hAnsi="Palatino Linotype" w:cs="Arial"/>
        </w:rPr>
        <w:t>l Estado de México y Municipios.</w:t>
      </w:r>
      <w:r w:rsidRPr="00E609DF">
        <w:rPr>
          <w:rFonts w:ascii="Palatino Linotype" w:hAnsi="Palatino Linotype" w:cs="Arial"/>
        </w:rPr>
        <w:t xml:space="preserve"> </w:t>
      </w:r>
    </w:p>
    <w:p w14:paraId="6B20983C" w14:textId="6E7293B2" w:rsidR="00643E7E" w:rsidRPr="003E5B5E" w:rsidRDefault="00F15F45" w:rsidP="00F15F45">
      <w:pPr>
        <w:pStyle w:val="Prrafodelista"/>
        <w:autoSpaceDE w:val="0"/>
        <w:autoSpaceDN w:val="0"/>
        <w:adjustRightInd w:val="0"/>
        <w:spacing w:line="360" w:lineRule="auto"/>
        <w:ind w:left="0"/>
        <w:jc w:val="both"/>
        <w:rPr>
          <w:rFonts w:ascii="Palatino Linotype" w:hAnsi="Palatino Linotype" w:cs="Arial"/>
        </w:rPr>
      </w:pPr>
      <w:r w:rsidRPr="00E609DF">
        <w:rPr>
          <w:rFonts w:ascii="Palatino Linotype" w:hAnsi="Palatino Linotype" w:cs="Arial"/>
        </w:rPr>
        <w:t xml:space="preserve">Por lo tanto, en el actual caso, no se logra actualizar alguna causal que motive </w:t>
      </w:r>
      <w:r w:rsidR="00FF15BA" w:rsidRPr="00E609DF">
        <w:rPr>
          <w:rFonts w:ascii="Palatino Linotype" w:hAnsi="Palatino Linotype" w:cs="Arial"/>
        </w:rPr>
        <w:t>dicha determinación</w:t>
      </w:r>
      <w:r w:rsidRPr="00E609DF">
        <w:rPr>
          <w:rFonts w:ascii="Palatino Linotype" w:hAnsi="Palatino Linotype" w:cs="Arial"/>
        </w:rPr>
        <w:t>, establecida en el artículo 191 de la Ley de Transparencia y Acceso a la Información Pública del Estado de México y Municipios.</w:t>
      </w:r>
    </w:p>
    <w:p w14:paraId="6084EB50" w14:textId="77777777" w:rsidR="00F15F45" w:rsidRPr="00E609DF" w:rsidRDefault="00F15F45" w:rsidP="00F15F45">
      <w:pPr>
        <w:pStyle w:val="Prrafodelista"/>
        <w:autoSpaceDE w:val="0"/>
        <w:autoSpaceDN w:val="0"/>
        <w:adjustRightInd w:val="0"/>
        <w:spacing w:line="360" w:lineRule="auto"/>
        <w:ind w:left="0"/>
        <w:jc w:val="both"/>
        <w:rPr>
          <w:rFonts w:ascii="Palatino Linotype" w:hAnsi="Palatino Linotype" w:cs="Arial"/>
        </w:rPr>
      </w:pPr>
      <w:r w:rsidRPr="00E609DF">
        <w:rPr>
          <w:rFonts w:ascii="Palatino Linotype" w:hAnsi="Palatino Linotype" w:cs="Arial"/>
          <w:b/>
        </w:rPr>
        <w:t xml:space="preserve">Causales de Sobreseimiento. </w:t>
      </w:r>
    </w:p>
    <w:p w14:paraId="664455D2" w14:textId="77777777" w:rsidR="00F15F45" w:rsidRPr="00E609DF" w:rsidRDefault="00F15F45" w:rsidP="00F15F45">
      <w:pPr>
        <w:pStyle w:val="Prrafodelista"/>
        <w:autoSpaceDE w:val="0"/>
        <w:autoSpaceDN w:val="0"/>
        <w:adjustRightInd w:val="0"/>
        <w:spacing w:line="360" w:lineRule="auto"/>
        <w:ind w:left="0"/>
        <w:jc w:val="both"/>
        <w:rPr>
          <w:rFonts w:ascii="Palatino Linotype" w:hAnsi="Palatino Linotype" w:cs="Arial"/>
        </w:rPr>
      </w:pPr>
      <w:r w:rsidRPr="00E609DF">
        <w:rPr>
          <w:rFonts w:ascii="Palatino Linotype" w:hAnsi="Palatino Linotype"/>
        </w:rPr>
        <w:t xml:space="preserve">De igual forma este Instituto está obligado, en analizar si se conforma una causal de sobreseimiento de conformidad al artículo 192 de la </w:t>
      </w:r>
      <w:r w:rsidRPr="00E609DF">
        <w:rPr>
          <w:rFonts w:ascii="Palatino Linotype" w:hAnsi="Palatino Linotype" w:cs="Arial"/>
        </w:rPr>
        <w:t xml:space="preserve">Ley de Transparencia y Acceso a la Información Pública del Estado de México y Municipios, de este modo se confirma la no existencia de alguna motivación de sobreseimiento. </w:t>
      </w:r>
    </w:p>
    <w:p w14:paraId="38B39FAB" w14:textId="77777777" w:rsidR="00F15F45" w:rsidRPr="00E609DF" w:rsidRDefault="00F15F45" w:rsidP="00F15F45">
      <w:pPr>
        <w:pStyle w:val="Prrafodelista"/>
        <w:autoSpaceDE w:val="0"/>
        <w:autoSpaceDN w:val="0"/>
        <w:adjustRightInd w:val="0"/>
        <w:spacing w:line="360" w:lineRule="auto"/>
        <w:ind w:left="0"/>
        <w:jc w:val="both"/>
        <w:rPr>
          <w:rFonts w:ascii="Palatino Linotype" w:hAnsi="Palatino Linotype" w:cs="Arial"/>
        </w:rPr>
      </w:pPr>
      <w:r w:rsidRPr="00E609DF">
        <w:rPr>
          <w:rFonts w:ascii="Palatino Linotype" w:hAnsi="Palatino Linotype" w:cs="Arial"/>
        </w:rPr>
        <w:t xml:space="preserve">En este tenor de ideas, se considera procedente incursionar al fondo del presente asunto. </w:t>
      </w:r>
    </w:p>
    <w:p w14:paraId="6644D600" w14:textId="77777777" w:rsidR="00F15F45" w:rsidRPr="00F15F45" w:rsidRDefault="00F15F45" w:rsidP="00F15F45">
      <w:pPr>
        <w:pStyle w:val="Prrafodelista"/>
        <w:autoSpaceDE w:val="0"/>
        <w:autoSpaceDN w:val="0"/>
        <w:adjustRightInd w:val="0"/>
        <w:spacing w:line="360" w:lineRule="auto"/>
        <w:ind w:left="0"/>
        <w:jc w:val="both"/>
        <w:rPr>
          <w:rFonts w:ascii="Palatino Linotype" w:hAnsi="Palatino Linotype" w:cs="Arial"/>
          <w:sz w:val="28"/>
        </w:rPr>
      </w:pPr>
      <w:r w:rsidRPr="00F15F45">
        <w:rPr>
          <w:rFonts w:ascii="Palatino Linotype" w:hAnsi="Palatino Linotype" w:cs="Arial"/>
          <w:b/>
          <w:sz w:val="28"/>
        </w:rPr>
        <w:lastRenderedPageBreak/>
        <w:t>CUARTO.</w:t>
      </w:r>
      <w:r w:rsidRPr="00F15F45">
        <w:rPr>
          <w:rFonts w:ascii="Palatino Linotype" w:hAnsi="Palatino Linotype" w:cs="Arial"/>
          <w:sz w:val="28"/>
        </w:rPr>
        <w:t xml:space="preserve"> </w:t>
      </w:r>
      <w:r w:rsidRPr="00F15F45">
        <w:rPr>
          <w:rFonts w:ascii="Palatino Linotype" w:hAnsi="Palatino Linotype" w:cs="Arial"/>
          <w:b/>
          <w:sz w:val="28"/>
        </w:rPr>
        <w:t>Estudio y resolución del asunto.</w:t>
      </w:r>
    </w:p>
    <w:p w14:paraId="79D2BD9A" w14:textId="56B41876" w:rsidR="00F15F45" w:rsidRPr="00E609DF" w:rsidRDefault="00813F94" w:rsidP="00F15F4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noProof/>
          <w:lang w:val="es-MX" w:eastAsia="es-MX"/>
        </w:rPr>
        <w:drawing>
          <wp:anchor distT="0" distB="0" distL="114300" distR="114300" simplePos="0" relativeHeight="251671552" behindDoc="1" locked="0" layoutInCell="1" allowOverlap="1" wp14:anchorId="7D01A972" wp14:editId="0A9A3825">
            <wp:simplePos x="0" y="0"/>
            <wp:positionH relativeFrom="column">
              <wp:posOffset>695325</wp:posOffset>
            </wp:positionH>
            <wp:positionV relativeFrom="paragraph">
              <wp:posOffset>969010</wp:posOffset>
            </wp:positionV>
            <wp:extent cx="4480452" cy="39243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15F45" w:rsidRPr="00E609DF">
        <w:rPr>
          <w:rFonts w:ascii="Palatino Linotype" w:hAnsi="Palatino Linotype" w:cs="Arial"/>
        </w:rPr>
        <w:t>Ahora bien, se procede al análisis del presente Recurso de Revisión promovido ante este Instituto, así como al contenido íntegro de las actuaciones que obran en el expediente electrónico, para así estar en posibilidad este Órgano Colegiado de dictar la resolución correspondiente conforme a derecho corresponda, tomando en consideración los elementos vertidos por las partes, apegándose en todo momento a los principios de  certeza,  legalidad,  independencia, imparcialidad,  eficacia,  objetividad,  profesionalismo,  transparencia  y  máxima publicidad escritos en la Constitución Federal, Local y demás ordenamientos jurídicos aplicables en la materia, así como en los Tratados Internacionales en los que el Estado Mexicano sea parte, de conformidad con el artículo 8 de la Ley Transparencia y Acceso a la Información Pública del Estado de México y Municipios.</w:t>
      </w:r>
    </w:p>
    <w:p w14:paraId="0D50F8BB" w14:textId="77777777" w:rsidR="00F15F45" w:rsidRPr="00B21190" w:rsidRDefault="00F15F45" w:rsidP="00F15F45">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w:t>
      </w:r>
      <w:r>
        <w:rPr>
          <w:rFonts w:ascii="Palatino Linotype" w:hAnsi="Palatino Linotype" w:cs="Arial"/>
          <w:sz w:val="24"/>
          <w:szCs w:val="24"/>
        </w:rPr>
        <w:t>R</w:t>
      </w:r>
      <w:r w:rsidRPr="00B21190">
        <w:rPr>
          <w:rFonts w:ascii="Palatino Linotype" w:hAnsi="Palatino Linotype" w:cs="Arial"/>
          <w:sz w:val="24"/>
          <w:szCs w:val="24"/>
        </w:rPr>
        <w:t xml:space="preserve">ecurso de </w:t>
      </w:r>
      <w:r>
        <w:rPr>
          <w:rFonts w:ascii="Palatino Linotype" w:hAnsi="Palatino Linotype" w:cs="Arial"/>
          <w:sz w:val="24"/>
          <w:szCs w:val="24"/>
        </w:rPr>
        <w:t>R</w:t>
      </w:r>
      <w:r w:rsidRPr="00B21190">
        <w:rPr>
          <w:rFonts w:ascii="Palatino Linotype" w:hAnsi="Palatino Linotype" w:cs="Arial"/>
          <w:sz w:val="24"/>
          <w:szCs w:val="24"/>
        </w:rPr>
        <w:t xml:space="preserve">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w:t>
      </w:r>
      <w:r w:rsidRPr="00B21190">
        <w:rPr>
          <w:rFonts w:ascii="Palatino Linotype" w:hAnsi="Palatino Linotype" w:cs="Arial"/>
          <w:sz w:val="24"/>
          <w:szCs w:val="24"/>
        </w:rPr>
        <w:lastRenderedPageBreak/>
        <w:t>puede considerar una circunstancia en particular diversa a la que el particular objetivamente requiere.</w:t>
      </w:r>
    </w:p>
    <w:p w14:paraId="47EE9BFB" w14:textId="5BAA256A" w:rsidR="00F15F45" w:rsidRDefault="00813F94" w:rsidP="00F15F4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noProof/>
          <w:lang w:val="es-MX" w:eastAsia="es-MX"/>
        </w:rPr>
        <w:drawing>
          <wp:anchor distT="0" distB="0" distL="114300" distR="114300" simplePos="0" relativeHeight="251673600" behindDoc="1" locked="0" layoutInCell="1" allowOverlap="1" wp14:anchorId="1A6D1E53" wp14:editId="77BD62B3">
            <wp:simplePos x="0" y="0"/>
            <wp:positionH relativeFrom="column">
              <wp:posOffset>695325</wp:posOffset>
            </wp:positionH>
            <wp:positionV relativeFrom="paragraph">
              <wp:posOffset>873125</wp:posOffset>
            </wp:positionV>
            <wp:extent cx="4480452" cy="39243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15F45" w:rsidRPr="00B21190">
        <w:rPr>
          <w:rFonts w:ascii="Palatino Linotype" w:hAnsi="Palatino Linotype" w:cs="Arial"/>
        </w:rPr>
        <w:t xml:space="preserve">Ya que el planteamiento del problema es de </w:t>
      </w:r>
      <w:r w:rsidR="00F15F45">
        <w:rPr>
          <w:rFonts w:ascii="Palatino Linotype" w:hAnsi="Palatino Linotype" w:cs="Arial"/>
        </w:rPr>
        <w:t>suma</w:t>
      </w:r>
      <w:r w:rsidR="00F15F45" w:rsidRPr="00B21190">
        <w:rPr>
          <w:rFonts w:ascii="Palatino Linotype" w:hAnsi="Palatino Linotype" w:cs="Arial"/>
        </w:rPr>
        <w:t xml:space="preserve"> importancia, a efecto de determinar la intención o voluntad del </w:t>
      </w:r>
      <w:r w:rsidR="00F15F45">
        <w:rPr>
          <w:rFonts w:ascii="Palatino Linotype" w:hAnsi="Palatino Linotype" w:cs="Arial"/>
        </w:rPr>
        <w:t>R</w:t>
      </w:r>
      <w:r w:rsidR="00F15F45"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9468B2" w14:textId="77777777" w:rsidR="00F15F45" w:rsidRPr="00B21190" w:rsidRDefault="00F15F45" w:rsidP="00F15F45">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B2E541" w14:textId="77777777" w:rsidR="00F15F45" w:rsidRPr="00B21190" w:rsidRDefault="00F15F45" w:rsidP="00F15F45">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Pr="00B21190">
        <w:rPr>
          <w:rFonts w:ascii="Palatino Linotype" w:hAnsi="Palatino Linotype" w:cs="Arial"/>
        </w:rPr>
        <w:t>:</w:t>
      </w:r>
    </w:p>
    <w:p w14:paraId="3011E1A1" w14:textId="77777777" w:rsidR="008D4BBF" w:rsidRDefault="005732E3" w:rsidP="00683E64">
      <w:pPr>
        <w:ind w:left="426" w:right="900"/>
        <w:jc w:val="both"/>
        <w:rPr>
          <w:rFonts w:ascii="Palatino Linotype" w:eastAsia="Times New Roman" w:hAnsi="Palatino Linotype" w:cs="Arial"/>
          <w:i/>
          <w:sz w:val="24"/>
          <w:szCs w:val="24"/>
          <w:lang w:val="es-ES" w:eastAsia="es-MX"/>
        </w:rPr>
      </w:pPr>
      <w:r w:rsidRPr="00BA519A">
        <w:rPr>
          <w:rFonts w:ascii="Palatino Linotype" w:hAnsi="Palatino Linotype"/>
          <w:i/>
          <w:color w:val="000000"/>
          <w:sz w:val="24"/>
          <w:szCs w:val="24"/>
        </w:rPr>
        <w:t xml:space="preserve">De acuerdo al manual de </w:t>
      </w:r>
      <w:proofErr w:type="spellStart"/>
      <w:r w:rsidRPr="00BA519A">
        <w:rPr>
          <w:rFonts w:ascii="Palatino Linotype" w:hAnsi="Palatino Linotype"/>
          <w:i/>
          <w:color w:val="000000"/>
          <w:sz w:val="24"/>
          <w:szCs w:val="24"/>
        </w:rPr>
        <w:t>organisación</w:t>
      </w:r>
      <w:proofErr w:type="spellEnd"/>
      <w:r w:rsidRPr="00BA519A">
        <w:rPr>
          <w:rFonts w:ascii="Palatino Linotype" w:hAnsi="Palatino Linotype"/>
          <w:i/>
          <w:color w:val="000000"/>
          <w:sz w:val="24"/>
          <w:szCs w:val="24"/>
        </w:rPr>
        <w:t xml:space="preserve"> del </w:t>
      </w:r>
      <w:proofErr w:type="spellStart"/>
      <w:r w:rsidRPr="00BA519A">
        <w:rPr>
          <w:rFonts w:ascii="Palatino Linotype" w:hAnsi="Palatino Linotype"/>
          <w:i/>
          <w:color w:val="000000"/>
          <w:sz w:val="24"/>
          <w:szCs w:val="24"/>
        </w:rPr>
        <w:t>hraez</w:t>
      </w:r>
      <w:proofErr w:type="spellEnd"/>
      <w:r w:rsidRPr="00BA519A">
        <w:rPr>
          <w:rFonts w:ascii="Palatino Linotype" w:hAnsi="Palatino Linotype"/>
          <w:i/>
          <w:color w:val="000000"/>
          <w:sz w:val="24"/>
          <w:szCs w:val="24"/>
        </w:rPr>
        <w:t xml:space="preserve">, pido de la </w:t>
      </w:r>
      <w:proofErr w:type="spellStart"/>
      <w:r w:rsidRPr="00BA519A">
        <w:rPr>
          <w:rFonts w:ascii="Palatino Linotype" w:hAnsi="Palatino Linotype"/>
          <w:i/>
          <w:color w:val="000000"/>
          <w:sz w:val="24"/>
          <w:szCs w:val="24"/>
        </w:rPr>
        <w:t>subdirecxion</w:t>
      </w:r>
      <w:proofErr w:type="spellEnd"/>
      <w:r w:rsidRPr="00BA519A">
        <w:rPr>
          <w:rFonts w:ascii="Palatino Linotype" w:hAnsi="Palatino Linotype"/>
          <w:i/>
          <w:color w:val="000000"/>
          <w:sz w:val="24"/>
          <w:szCs w:val="24"/>
        </w:rPr>
        <w:t xml:space="preserve"> de </w:t>
      </w:r>
      <w:proofErr w:type="spellStart"/>
      <w:r w:rsidRPr="00BA519A">
        <w:rPr>
          <w:rFonts w:ascii="Palatino Linotype" w:hAnsi="Palatino Linotype"/>
          <w:i/>
          <w:color w:val="000000"/>
          <w:sz w:val="24"/>
          <w:szCs w:val="24"/>
        </w:rPr>
        <w:t>finansas</w:t>
      </w:r>
      <w:proofErr w:type="spellEnd"/>
      <w:r w:rsidRPr="00BA519A">
        <w:rPr>
          <w:rFonts w:ascii="Palatino Linotype" w:hAnsi="Palatino Linotype"/>
          <w:i/>
          <w:color w:val="000000"/>
          <w:sz w:val="24"/>
          <w:szCs w:val="24"/>
        </w:rPr>
        <w:t xml:space="preserve"> "las medidas pertinentes orientadas a la ejecución del plan de negocios del hospital", así como dicho plan de negocios del hospital y "el anteproyecto y proyecto del presupuesto anual de ingresos y egresos del hospital, así como la comprobación de los recursos financieros y las modificaciones presupuestales </w:t>
      </w:r>
      <w:r w:rsidRPr="00BA519A">
        <w:rPr>
          <w:rFonts w:ascii="Palatino Linotype" w:hAnsi="Palatino Linotype"/>
          <w:i/>
          <w:color w:val="000000"/>
          <w:sz w:val="24"/>
          <w:szCs w:val="24"/>
        </w:rPr>
        <w:lastRenderedPageBreak/>
        <w:t>que se han requerido, esto de los años 2016, 2017, 2018, 2019, 2020 y 2021.</w:t>
      </w:r>
      <w:r>
        <w:rPr>
          <w:rFonts w:ascii="Palatino Linotype" w:hAnsi="Palatino Linotype"/>
          <w:i/>
          <w:color w:val="000000"/>
          <w:sz w:val="24"/>
          <w:szCs w:val="24"/>
        </w:rPr>
        <w:t xml:space="preserve"> </w:t>
      </w:r>
      <w:r w:rsidRPr="00091DB1">
        <w:rPr>
          <w:rFonts w:ascii="Palatino Linotype" w:eastAsia="Times New Roman" w:hAnsi="Palatino Linotype" w:cs="Arial"/>
          <w:i/>
          <w:sz w:val="24"/>
          <w:szCs w:val="24"/>
          <w:lang w:val="es-ES" w:eastAsia="es-MX"/>
        </w:rPr>
        <w:t>(sic)</w:t>
      </w:r>
    </w:p>
    <w:p w14:paraId="3909B06F" w14:textId="77777777" w:rsidR="005732E3" w:rsidRDefault="005732E3" w:rsidP="005732E3">
      <w:pPr>
        <w:spacing w:after="0" w:line="24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analizada la solicitud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w:t>
      </w:r>
      <w:r>
        <w:rPr>
          <w:rFonts w:ascii="Palatino Linotype" w:eastAsia="Times New Roman" w:hAnsi="Palatino Linotype" w:cs="Times New Roman"/>
          <w:sz w:val="24"/>
          <w:szCs w:val="24"/>
          <w:lang w:eastAsia="es-ES"/>
        </w:rPr>
        <w:t xml:space="preserve"> lo siguiente:</w:t>
      </w:r>
    </w:p>
    <w:p w14:paraId="43C26F16" w14:textId="22B9D041" w:rsidR="005732E3" w:rsidRDefault="005732E3" w:rsidP="005732E3">
      <w:pPr>
        <w:spacing w:after="0" w:line="240" w:lineRule="auto"/>
        <w:jc w:val="both"/>
        <w:rPr>
          <w:rFonts w:ascii="Palatino Linotype" w:eastAsia="Times New Roman" w:hAnsi="Palatino Linotype" w:cs="Times New Roman"/>
          <w:sz w:val="24"/>
          <w:szCs w:val="24"/>
          <w:lang w:eastAsia="es-ES"/>
        </w:rPr>
      </w:pPr>
    </w:p>
    <w:p w14:paraId="152C73E4" w14:textId="4D770343" w:rsidR="005732E3" w:rsidRPr="005732E3" w:rsidRDefault="00813F94" w:rsidP="005732E3">
      <w:pPr>
        <w:pStyle w:val="Prrafodelista"/>
        <w:numPr>
          <w:ilvl w:val="0"/>
          <w:numId w:val="2"/>
        </w:numPr>
        <w:spacing w:after="160" w:line="259" w:lineRule="auto"/>
        <w:contextualSpacing/>
        <w:jc w:val="both"/>
        <w:rPr>
          <w:rFonts w:ascii="Palatino Linotype" w:eastAsiaTheme="minorHAnsi" w:hAnsi="Palatino Linotype" w:cs="Arial"/>
          <w:lang w:eastAsia="en-US"/>
        </w:rPr>
      </w:pPr>
      <w:r>
        <w:rPr>
          <w:rFonts w:ascii="Palatino Linotype" w:hAnsi="Palatino Linotype" w:cs="Arial"/>
          <w:b/>
          <w:noProof/>
          <w:lang w:val="es-MX" w:eastAsia="es-MX"/>
        </w:rPr>
        <w:drawing>
          <wp:anchor distT="0" distB="0" distL="114300" distR="114300" simplePos="0" relativeHeight="251675648" behindDoc="1" locked="0" layoutInCell="1" allowOverlap="1" wp14:anchorId="515EEB0C" wp14:editId="3DD0BA69">
            <wp:simplePos x="0" y="0"/>
            <wp:positionH relativeFrom="column">
              <wp:posOffset>638175</wp:posOffset>
            </wp:positionH>
            <wp:positionV relativeFrom="paragraph">
              <wp:posOffset>66675</wp:posOffset>
            </wp:positionV>
            <wp:extent cx="4480452" cy="39243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732E3" w:rsidRPr="005732E3">
        <w:rPr>
          <w:rFonts w:ascii="Palatino Linotype" w:hAnsi="Palatino Linotype" w:cs="Arial"/>
          <w:lang w:val="es-MX" w:eastAsia="es-MX"/>
        </w:rPr>
        <w:t>L</w:t>
      </w:r>
      <w:r w:rsidR="005732E3" w:rsidRPr="005732E3">
        <w:rPr>
          <w:rFonts w:ascii="Palatino Linotype" w:hAnsi="Palatino Linotype" w:cs="Arial"/>
          <w:lang w:eastAsia="es-MX"/>
        </w:rPr>
        <w:t>as medidas pertinentes orientadas a la ejecución del plan de negocios del hospital.</w:t>
      </w:r>
    </w:p>
    <w:p w14:paraId="65669D96" w14:textId="77777777" w:rsidR="005732E3" w:rsidRPr="005732E3" w:rsidRDefault="005732E3" w:rsidP="005732E3">
      <w:pPr>
        <w:pStyle w:val="Prrafodelista"/>
        <w:numPr>
          <w:ilvl w:val="0"/>
          <w:numId w:val="2"/>
        </w:numPr>
        <w:spacing w:after="160" w:line="259" w:lineRule="auto"/>
        <w:contextualSpacing/>
        <w:jc w:val="both"/>
        <w:rPr>
          <w:rFonts w:ascii="Palatino Linotype" w:eastAsiaTheme="minorHAnsi" w:hAnsi="Palatino Linotype" w:cs="Arial"/>
          <w:lang w:eastAsia="en-US"/>
        </w:rPr>
      </w:pPr>
      <w:r w:rsidRPr="005732E3">
        <w:rPr>
          <w:rFonts w:ascii="Palatino Linotype" w:hAnsi="Palatino Linotype" w:cs="Arial"/>
          <w:lang w:eastAsia="es-MX"/>
        </w:rPr>
        <w:t>El p</w:t>
      </w:r>
      <w:r w:rsidRPr="00E43E6F">
        <w:rPr>
          <w:rFonts w:ascii="Palatino Linotype" w:hAnsi="Palatino Linotype" w:cs="Arial"/>
          <w:lang w:eastAsia="es-MX"/>
        </w:rPr>
        <w:t>lan de negocios del hospital</w:t>
      </w:r>
      <w:r>
        <w:rPr>
          <w:rFonts w:ascii="Palatino Linotype" w:hAnsi="Palatino Linotype" w:cs="Arial"/>
          <w:lang w:eastAsia="es-MX"/>
        </w:rPr>
        <w:t>.</w:t>
      </w:r>
    </w:p>
    <w:p w14:paraId="2CB86054" w14:textId="77777777" w:rsidR="005732E3" w:rsidRPr="005732E3" w:rsidRDefault="005732E3" w:rsidP="005732E3">
      <w:pPr>
        <w:pStyle w:val="Prrafodelista"/>
        <w:numPr>
          <w:ilvl w:val="0"/>
          <w:numId w:val="2"/>
        </w:numPr>
        <w:spacing w:after="160" w:line="259" w:lineRule="auto"/>
        <w:contextualSpacing/>
        <w:jc w:val="both"/>
        <w:rPr>
          <w:rFonts w:ascii="Palatino Linotype" w:eastAsiaTheme="minorHAnsi" w:hAnsi="Palatino Linotype" w:cs="Arial"/>
          <w:lang w:eastAsia="en-US"/>
        </w:rPr>
      </w:pPr>
      <w:r w:rsidRPr="005732E3">
        <w:rPr>
          <w:rFonts w:ascii="Palatino Linotype" w:hAnsi="Palatino Linotype" w:cs="Arial"/>
          <w:lang w:eastAsia="es-MX"/>
        </w:rPr>
        <w:t xml:space="preserve">El </w:t>
      </w:r>
      <w:r w:rsidRPr="00E43E6F">
        <w:rPr>
          <w:rFonts w:ascii="Palatino Linotype" w:hAnsi="Palatino Linotype" w:cs="Arial"/>
          <w:lang w:eastAsia="es-MX"/>
        </w:rPr>
        <w:t>anteproyecto y proyecto del presupuesto anual de ingresos y egresos del hospital</w:t>
      </w:r>
      <w:r>
        <w:rPr>
          <w:rFonts w:ascii="Palatino Linotype" w:hAnsi="Palatino Linotype" w:cs="Arial"/>
          <w:lang w:eastAsia="es-MX"/>
        </w:rPr>
        <w:t>.</w:t>
      </w:r>
    </w:p>
    <w:p w14:paraId="38545261" w14:textId="77777777" w:rsidR="005732E3" w:rsidRPr="005732E3" w:rsidRDefault="005732E3" w:rsidP="005732E3">
      <w:pPr>
        <w:pStyle w:val="Prrafodelista"/>
        <w:numPr>
          <w:ilvl w:val="0"/>
          <w:numId w:val="2"/>
        </w:numPr>
        <w:spacing w:after="160" w:line="259" w:lineRule="auto"/>
        <w:contextualSpacing/>
        <w:jc w:val="both"/>
        <w:rPr>
          <w:rFonts w:ascii="Palatino Linotype" w:hAnsi="Palatino Linotype" w:cs="Arial"/>
        </w:rPr>
      </w:pPr>
      <w:r w:rsidRPr="005732E3">
        <w:rPr>
          <w:rFonts w:ascii="Palatino Linotype" w:hAnsi="Palatino Linotype" w:cs="Arial"/>
          <w:lang w:eastAsia="es-MX"/>
        </w:rPr>
        <w:t>C</w:t>
      </w:r>
      <w:r w:rsidRPr="00E43E6F">
        <w:rPr>
          <w:rFonts w:ascii="Palatino Linotype" w:hAnsi="Palatino Linotype" w:cs="Arial"/>
          <w:lang w:eastAsia="es-MX"/>
        </w:rPr>
        <w:t>omprobación de los recursos financieros y las modificaciones presupuestales que se han requerido, esto de los años 2016, 2017, 2018, 2019, 2020 y 2021</w:t>
      </w:r>
      <w:r>
        <w:rPr>
          <w:rFonts w:ascii="Palatino Linotype" w:hAnsi="Palatino Linotype" w:cs="Arial"/>
          <w:lang w:eastAsia="es-MX"/>
        </w:rPr>
        <w:t xml:space="preserve"> del hospital</w:t>
      </w:r>
      <w:r w:rsidRPr="00E43E6F">
        <w:rPr>
          <w:rFonts w:ascii="Palatino Linotype" w:hAnsi="Palatino Linotype" w:cs="Arial"/>
          <w:lang w:eastAsia="es-MX"/>
        </w:rPr>
        <w:t>.</w:t>
      </w:r>
    </w:p>
    <w:p w14:paraId="15E9213E" w14:textId="77777777" w:rsidR="005732E3" w:rsidRDefault="005732E3" w:rsidP="005732E3">
      <w:pPr>
        <w:pStyle w:val="Prrafodelista"/>
        <w:spacing w:after="160" w:line="259" w:lineRule="auto"/>
        <w:ind w:left="786"/>
        <w:contextualSpacing/>
        <w:jc w:val="both"/>
        <w:rPr>
          <w:rFonts w:ascii="Arial" w:hAnsi="Arial" w:cs="Arial"/>
          <w:sz w:val="28"/>
          <w:szCs w:val="28"/>
        </w:rPr>
      </w:pPr>
    </w:p>
    <w:p w14:paraId="2BACFE5F" w14:textId="77777777" w:rsidR="005732E3" w:rsidRDefault="005732E3" w:rsidP="005732E3">
      <w:pPr>
        <w:pStyle w:val="Prrafodelista"/>
        <w:autoSpaceDE w:val="0"/>
        <w:autoSpaceDN w:val="0"/>
        <w:adjustRightInd w:val="0"/>
        <w:spacing w:before="240" w:after="160" w:line="360" w:lineRule="auto"/>
        <w:ind w:left="0"/>
        <w:jc w:val="both"/>
        <w:rPr>
          <w:rFonts w:ascii="Palatino Linotype" w:hAnsi="Palatino Linotype"/>
          <w:bCs/>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Pr="008F2868">
        <w:rPr>
          <w:rFonts w:ascii="Palatino Linotype" w:hAnsi="Palatino Linotype"/>
          <w:bCs/>
          <w:color w:val="000000"/>
          <w:lang w:val="es-ES_tradnl"/>
        </w:rPr>
        <w:t>turnó la solicitud a la</w:t>
      </w:r>
      <w:r>
        <w:rPr>
          <w:rFonts w:ascii="Palatino Linotype" w:hAnsi="Palatino Linotype"/>
          <w:bCs/>
          <w:color w:val="000000"/>
          <w:lang w:val="es-ES_tradnl"/>
        </w:rPr>
        <w:t>s</w:t>
      </w:r>
      <w:r w:rsidRPr="008F2868">
        <w:rPr>
          <w:rFonts w:ascii="Palatino Linotype" w:hAnsi="Palatino Linotype"/>
          <w:bCs/>
          <w:color w:val="000000"/>
          <w:lang w:val="es-ES_tradnl"/>
        </w:rPr>
        <w:t xml:space="preserve"> unidad</w:t>
      </w:r>
      <w:r>
        <w:rPr>
          <w:rFonts w:ascii="Palatino Linotype" w:hAnsi="Palatino Linotype"/>
          <w:bCs/>
          <w:color w:val="000000"/>
          <w:lang w:val="es-ES_tradnl"/>
        </w:rPr>
        <w:t>es</w:t>
      </w:r>
      <w:r w:rsidRPr="008F2868">
        <w:rPr>
          <w:rFonts w:ascii="Palatino Linotype" w:hAnsi="Palatino Linotype"/>
          <w:bCs/>
          <w:color w:val="000000"/>
          <w:lang w:val="es-ES_tradnl"/>
        </w:rPr>
        <w:t xml:space="preserve"> administrativa</w:t>
      </w:r>
      <w:r>
        <w:rPr>
          <w:rFonts w:ascii="Palatino Linotype" w:hAnsi="Palatino Linotype"/>
          <w:bCs/>
          <w:color w:val="000000"/>
          <w:lang w:val="es-ES_tradnl"/>
        </w:rPr>
        <w:t>s</w:t>
      </w:r>
      <w:r w:rsidRPr="008F2868">
        <w:rPr>
          <w:rFonts w:ascii="Palatino Linotype" w:hAnsi="Palatino Linotype"/>
          <w:bCs/>
          <w:color w:val="000000"/>
          <w:lang w:val="es-ES_tradnl"/>
        </w:rPr>
        <w:t xml:space="preserve"> que consideró competente</w:t>
      </w:r>
      <w:r>
        <w:rPr>
          <w:rFonts w:ascii="Palatino Linotype" w:hAnsi="Palatino Linotype"/>
          <w:bCs/>
          <w:color w:val="000000"/>
          <w:lang w:val="es-ES_tradnl"/>
        </w:rPr>
        <w:t>s</w:t>
      </w:r>
      <w:r w:rsidRPr="008F2868">
        <w:rPr>
          <w:rFonts w:ascii="Palatino Linotype" w:hAnsi="Palatino Linotype"/>
          <w:bCs/>
          <w:color w:val="000000"/>
          <w:lang w:val="es-ES_tradnl"/>
        </w:rPr>
        <w:t xml:space="preserve"> y emitió su respuesta remitiendo </w:t>
      </w:r>
      <w:r>
        <w:rPr>
          <w:rFonts w:ascii="Palatino Linotype" w:hAnsi="Palatino Linotype"/>
          <w:bCs/>
          <w:color w:val="000000"/>
          <w:lang w:val="es-ES_tradnl"/>
        </w:rPr>
        <w:t>tres</w:t>
      </w:r>
      <w:r w:rsidRPr="008F2868">
        <w:rPr>
          <w:rFonts w:ascii="Palatino Linotype" w:hAnsi="Palatino Linotype"/>
          <w:bCs/>
          <w:color w:val="000000"/>
          <w:lang w:val="es-ES_tradnl"/>
        </w:rPr>
        <w:t xml:space="preserve"> archivo</w:t>
      </w:r>
      <w:r w:rsidR="00374A97">
        <w:rPr>
          <w:rFonts w:ascii="Palatino Linotype" w:hAnsi="Palatino Linotype"/>
          <w:bCs/>
          <w:color w:val="000000"/>
          <w:lang w:val="es-ES_tradnl"/>
        </w:rPr>
        <w:t>s electrónicos, de los cuales el Sujeto Obligado y el Recurrente tienen a la vista, por medio del SAIMEX.</w:t>
      </w:r>
    </w:p>
    <w:p w14:paraId="26A75ADB" w14:textId="77777777" w:rsidR="00374A97" w:rsidRDefault="00374A97" w:rsidP="005732E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En este sentido, con el objetivo de generar un estudio claro de las actuaciones, a continuación, se inserta una tabla de relación, en la que pueden observar de manera clara, la respuesta que recayó la solicitud, así como la inconformidad expuesta por el recurrente:</w:t>
      </w:r>
    </w:p>
    <w:tbl>
      <w:tblPr>
        <w:tblStyle w:val="Tablaconcuadrcula"/>
        <w:tblpPr w:leftFromText="141" w:rightFromText="141" w:vertAnchor="text" w:horzAnchor="page" w:tblpX="854" w:tblpY="324"/>
        <w:tblW w:w="10582" w:type="dxa"/>
        <w:tblLook w:val="04A0" w:firstRow="1" w:lastRow="0" w:firstColumn="1" w:lastColumn="0" w:noHBand="0" w:noVBand="1"/>
      </w:tblPr>
      <w:tblGrid>
        <w:gridCol w:w="2540"/>
        <w:gridCol w:w="2260"/>
        <w:gridCol w:w="4233"/>
        <w:gridCol w:w="1549"/>
      </w:tblGrid>
      <w:tr w:rsidR="00374A97" w:rsidRPr="00E609DF" w14:paraId="7393BC15" w14:textId="77777777" w:rsidTr="006D430D">
        <w:trPr>
          <w:trHeight w:val="456"/>
        </w:trPr>
        <w:tc>
          <w:tcPr>
            <w:tcW w:w="2547" w:type="dxa"/>
          </w:tcPr>
          <w:p w14:paraId="7D553CF3" w14:textId="77777777" w:rsidR="00374A97" w:rsidRPr="006D430D" w:rsidRDefault="00CF02DD" w:rsidP="008D4BBF">
            <w:pPr>
              <w:pStyle w:val="Prrafodelista"/>
              <w:autoSpaceDE w:val="0"/>
              <w:autoSpaceDN w:val="0"/>
              <w:adjustRightInd w:val="0"/>
              <w:spacing w:line="360" w:lineRule="auto"/>
              <w:ind w:left="0"/>
              <w:jc w:val="both"/>
              <w:rPr>
                <w:rFonts w:ascii="Palatino Linotype" w:hAnsi="Palatino Linotype"/>
                <w:sz w:val="18"/>
                <w:szCs w:val="20"/>
              </w:rPr>
            </w:pPr>
            <w:r w:rsidRPr="006D430D">
              <w:rPr>
                <w:rFonts w:ascii="Palatino Linotype" w:hAnsi="Palatino Linotype"/>
                <w:sz w:val="18"/>
                <w:szCs w:val="20"/>
              </w:rPr>
              <w:t>Información solicitada</w:t>
            </w:r>
          </w:p>
        </w:tc>
        <w:tc>
          <w:tcPr>
            <w:tcW w:w="2268" w:type="dxa"/>
          </w:tcPr>
          <w:p w14:paraId="4A103BB9" w14:textId="77777777" w:rsidR="00374A97" w:rsidRPr="006D430D" w:rsidRDefault="00CF02DD" w:rsidP="008D4BBF">
            <w:pPr>
              <w:pStyle w:val="Prrafodelista"/>
              <w:autoSpaceDE w:val="0"/>
              <w:autoSpaceDN w:val="0"/>
              <w:adjustRightInd w:val="0"/>
              <w:spacing w:line="360" w:lineRule="auto"/>
              <w:ind w:left="0"/>
              <w:jc w:val="both"/>
              <w:rPr>
                <w:rFonts w:ascii="Palatino Linotype" w:hAnsi="Palatino Linotype"/>
                <w:sz w:val="18"/>
                <w:szCs w:val="20"/>
              </w:rPr>
            </w:pPr>
            <w:r w:rsidRPr="006D430D">
              <w:rPr>
                <w:rFonts w:ascii="Palatino Linotype" w:hAnsi="Palatino Linotype"/>
                <w:sz w:val="18"/>
                <w:szCs w:val="20"/>
              </w:rPr>
              <w:t>Respuesta</w:t>
            </w:r>
          </w:p>
        </w:tc>
        <w:tc>
          <w:tcPr>
            <w:tcW w:w="4252" w:type="dxa"/>
          </w:tcPr>
          <w:p w14:paraId="6BD01560" w14:textId="77777777" w:rsidR="00374A97" w:rsidRPr="006D430D" w:rsidRDefault="00CF02DD" w:rsidP="008D4BBF">
            <w:pPr>
              <w:pStyle w:val="Prrafodelista"/>
              <w:autoSpaceDE w:val="0"/>
              <w:autoSpaceDN w:val="0"/>
              <w:adjustRightInd w:val="0"/>
              <w:spacing w:line="360" w:lineRule="auto"/>
              <w:ind w:left="0"/>
              <w:jc w:val="both"/>
              <w:rPr>
                <w:rFonts w:ascii="Palatino Linotype" w:hAnsi="Palatino Linotype"/>
                <w:sz w:val="18"/>
                <w:szCs w:val="20"/>
              </w:rPr>
            </w:pPr>
            <w:r w:rsidRPr="006D430D">
              <w:rPr>
                <w:rFonts w:ascii="Palatino Linotype" w:hAnsi="Palatino Linotype"/>
                <w:sz w:val="18"/>
                <w:szCs w:val="20"/>
              </w:rPr>
              <w:t>Motivos de inconformidad</w:t>
            </w:r>
          </w:p>
        </w:tc>
        <w:tc>
          <w:tcPr>
            <w:tcW w:w="1515" w:type="dxa"/>
          </w:tcPr>
          <w:p w14:paraId="28D0F6AB" w14:textId="77777777" w:rsidR="00374A97" w:rsidRPr="006D430D" w:rsidRDefault="00374A97" w:rsidP="00702548">
            <w:pPr>
              <w:pStyle w:val="Prrafodelista"/>
              <w:autoSpaceDE w:val="0"/>
              <w:autoSpaceDN w:val="0"/>
              <w:adjustRightInd w:val="0"/>
              <w:spacing w:line="360" w:lineRule="auto"/>
              <w:ind w:left="0"/>
              <w:jc w:val="both"/>
              <w:rPr>
                <w:rFonts w:ascii="Palatino Linotype" w:hAnsi="Palatino Linotype"/>
                <w:sz w:val="18"/>
                <w:szCs w:val="20"/>
              </w:rPr>
            </w:pPr>
            <w:r w:rsidRPr="006D430D">
              <w:rPr>
                <w:rFonts w:ascii="Palatino Linotype" w:hAnsi="Palatino Linotype"/>
                <w:sz w:val="18"/>
                <w:szCs w:val="20"/>
              </w:rPr>
              <w:t>Co</w:t>
            </w:r>
            <w:r w:rsidR="00702548" w:rsidRPr="006D430D">
              <w:rPr>
                <w:rFonts w:ascii="Palatino Linotype" w:hAnsi="Palatino Linotype"/>
                <w:sz w:val="18"/>
                <w:szCs w:val="20"/>
              </w:rPr>
              <w:t>lma</w:t>
            </w:r>
          </w:p>
        </w:tc>
      </w:tr>
      <w:tr w:rsidR="0004348C" w:rsidRPr="00E609DF" w14:paraId="010CB2B4" w14:textId="77777777" w:rsidTr="006D430D">
        <w:trPr>
          <w:trHeight w:val="1154"/>
        </w:trPr>
        <w:tc>
          <w:tcPr>
            <w:tcW w:w="2547" w:type="dxa"/>
            <w:vAlign w:val="center"/>
          </w:tcPr>
          <w:p w14:paraId="05A37A27" w14:textId="77777777" w:rsidR="0004348C" w:rsidRPr="006D430D" w:rsidRDefault="00CF02DD" w:rsidP="0004348C">
            <w:pPr>
              <w:pStyle w:val="Prrafodelista"/>
              <w:autoSpaceDE w:val="0"/>
              <w:autoSpaceDN w:val="0"/>
              <w:adjustRightInd w:val="0"/>
              <w:spacing w:line="360" w:lineRule="auto"/>
              <w:ind w:left="0"/>
              <w:jc w:val="center"/>
              <w:rPr>
                <w:rFonts w:ascii="Palatino Linotype" w:hAnsi="Palatino Linotype"/>
                <w:sz w:val="18"/>
                <w:szCs w:val="20"/>
                <w:lang w:eastAsia="es-MX"/>
              </w:rPr>
            </w:pPr>
            <w:r w:rsidRPr="006D430D">
              <w:rPr>
                <w:rFonts w:ascii="Palatino Linotype" w:hAnsi="Palatino Linotype" w:cs="Arial"/>
                <w:sz w:val="18"/>
                <w:szCs w:val="20"/>
                <w:lang w:eastAsia="es-MX"/>
              </w:rPr>
              <w:t xml:space="preserve">Las medidas pertinentes orientadas a la ejecución del </w:t>
            </w:r>
            <w:r w:rsidRPr="006D430D">
              <w:rPr>
                <w:rFonts w:ascii="Palatino Linotype" w:hAnsi="Palatino Linotype" w:cs="Arial"/>
                <w:sz w:val="18"/>
                <w:szCs w:val="20"/>
                <w:lang w:eastAsia="es-MX"/>
              </w:rPr>
              <w:lastRenderedPageBreak/>
              <w:t>plan de negocios del hospital.</w:t>
            </w:r>
          </w:p>
        </w:tc>
        <w:tc>
          <w:tcPr>
            <w:tcW w:w="2268" w:type="dxa"/>
          </w:tcPr>
          <w:p w14:paraId="6B91DBD8" w14:textId="77777777" w:rsidR="0004348C" w:rsidRPr="006D430D" w:rsidRDefault="00CF02DD" w:rsidP="00CF02DD">
            <w:pPr>
              <w:pStyle w:val="Prrafodelista"/>
              <w:ind w:left="0"/>
              <w:contextualSpacing/>
              <w:jc w:val="both"/>
              <w:rPr>
                <w:rFonts w:ascii="Palatino Linotype" w:eastAsiaTheme="minorHAnsi" w:hAnsi="Palatino Linotype" w:cs="Arial"/>
                <w:sz w:val="18"/>
                <w:szCs w:val="20"/>
                <w:lang w:eastAsia="en-US"/>
              </w:rPr>
            </w:pPr>
            <w:r w:rsidRPr="006D430D">
              <w:rPr>
                <w:rFonts w:ascii="Palatino Linotype" w:hAnsi="Palatino Linotype"/>
                <w:sz w:val="18"/>
                <w:szCs w:val="20"/>
              </w:rPr>
              <w:lastRenderedPageBreak/>
              <w:t>Describió algunas medidas</w:t>
            </w:r>
            <w:r w:rsidRPr="006D430D">
              <w:rPr>
                <w:rFonts w:ascii="Palatino Linotype" w:hAnsi="Palatino Linotype" w:cs="Arial"/>
                <w:sz w:val="18"/>
                <w:szCs w:val="20"/>
                <w:lang w:eastAsia="es-MX"/>
              </w:rPr>
              <w:t xml:space="preserve"> orientadas a la ejecución del plan de negocios del hospital.</w:t>
            </w:r>
          </w:p>
        </w:tc>
        <w:tc>
          <w:tcPr>
            <w:tcW w:w="4252" w:type="dxa"/>
          </w:tcPr>
          <w:p w14:paraId="55ABD7B7" w14:textId="77777777" w:rsidR="0004348C" w:rsidRPr="006D430D" w:rsidRDefault="00CF02DD" w:rsidP="00CF02DD">
            <w:pPr>
              <w:pStyle w:val="Prrafodelista"/>
              <w:autoSpaceDE w:val="0"/>
              <w:autoSpaceDN w:val="0"/>
              <w:adjustRightInd w:val="0"/>
              <w:spacing w:line="360" w:lineRule="auto"/>
              <w:ind w:left="0"/>
              <w:contextualSpacing/>
              <w:jc w:val="both"/>
              <w:rPr>
                <w:rFonts w:ascii="Palatino Linotype" w:hAnsi="Palatino Linotype"/>
                <w:sz w:val="18"/>
                <w:szCs w:val="20"/>
              </w:rPr>
            </w:pPr>
            <w:r w:rsidRPr="006D430D">
              <w:rPr>
                <w:rFonts w:ascii="Palatino Linotype" w:hAnsi="Palatino Linotype"/>
                <w:sz w:val="18"/>
                <w:szCs w:val="20"/>
              </w:rPr>
              <w:t xml:space="preserve">Se les solicito “las medidas pertinentes orientadas a </w:t>
            </w:r>
            <w:r w:rsidR="006D430D">
              <w:rPr>
                <w:rFonts w:ascii="Palatino Linotype" w:hAnsi="Palatino Linotype"/>
                <w:sz w:val="18"/>
                <w:szCs w:val="20"/>
              </w:rPr>
              <w:t>l</w:t>
            </w:r>
            <w:r w:rsidRPr="006D430D">
              <w:rPr>
                <w:rFonts w:ascii="Palatino Linotype" w:hAnsi="Palatino Linotype"/>
                <w:sz w:val="18"/>
                <w:szCs w:val="20"/>
              </w:rPr>
              <w:t xml:space="preserve">a ejecución del plan de negocios” sin embargo en </w:t>
            </w:r>
            <w:r w:rsidRPr="006D430D">
              <w:rPr>
                <w:rFonts w:ascii="Palatino Linotype" w:hAnsi="Palatino Linotype"/>
                <w:sz w:val="18"/>
                <w:szCs w:val="20"/>
              </w:rPr>
              <w:lastRenderedPageBreak/>
              <w:t>su contestación dicen que describen ALGUNAS, siendo que se les pidió todas las medidas</w:t>
            </w:r>
          </w:p>
        </w:tc>
        <w:tc>
          <w:tcPr>
            <w:tcW w:w="1515" w:type="dxa"/>
            <w:vAlign w:val="center"/>
          </w:tcPr>
          <w:p w14:paraId="3C7F7733" w14:textId="77777777" w:rsidR="0004348C" w:rsidRPr="006D430D" w:rsidRDefault="00CF02DD" w:rsidP="00CF02DD">
            <w:pPr>
              <w:pStyle w:val="Prrafodelista"/>
              <w:autoSpaceDE w:val="0"/>
              <w:autoSpaceDN w:val="0"/>
              <w:adjustRightInd w:val="0"/>
              <w:spacing w:line="360" w:lineRule="auto"/>
              <w:ind w:left="0"/>
              <w:contextualSpacing/>
              <w:jc w:val="center"/>
              <w:rPr>
                <w:rFonts w:ascii="Palatino Linotype" w:hAnsi="Palatino Linotype"/>
                <w:sz w:val="18"/>
                <w:szCs w:val="20"/>
              </w:rPr>
            </w:pPr>
            <w:r w:rsidRPr="006D430D">
              <w:rPr>
                <w:rFonts w:ascii="Palatino Linotype" w:hAnsi="Palatino Linotype"/>
                <w:sz w:val="18"/>
                <w:szCs w:val="20"/>
              </w:rPr>
              <w:lastRenderedPageBreak/>
              <w:t>Ordenas las medidas faltantes.</w:t>
            </w:r>
          </w:p>
        </w:tc>
      </w:tr>
      <w:tr w:rsidR="0004348C" w:rsidRPr="00E609DF" w14:paraId="46B09FA0" w14:textId="77777777" w:rsidTr="006D430D">
        <w:trPr>
          <w:trHeight w:val="1154"/>
        </w:trPr>
        <w:tc>
          <w:tcPr>
            <w:tcW w:w="2547" w:type="dxa"/>
            <w:vAlign w:val="center"/>
          </w:tcPr>
          <w:p w14:paraId="5F304854" w14:textId="354766D9" w:rsidR="0004348C" w:rsidRPr="00CF02DD" w:rsidRDefault="00CF02DD" w:rsidP="00CF02DD">
            <w:pPr>
              <w:pStyle w:val="Prrafodelista"/>
              <w:autoSpaceDE w:val="0"/>
              <w:autoSpaceDN w:val="0"/>
              <w:adjustRightInd w:val="0"/>
              <w:spacing w:line="360" w:lineRule="auto"/>
              <w:ind w:left="0"/>
              <w:jc w:val="center"/>
              <w:rPr>
                <w:rFonts w:ascii="Palatino Linotype" w:hAnsi="Palatino Linotype"/>
                <w:sz w:val="20"/>
                <w:szCs w:val="20"/>
                <w:lang w:eastAsia="es-MX"/>
              </w:rPr>
            </w:pPr>
            <w:r w:rsidRPr="00CF02DD">
              <w:rPr>
                <w:rFonts w:ascii="Palatino Linotype" w:hAnsi="Palatino Linotype" w:cs="Arial"/>
                <w:sz w:val="20"/>
                <w:szCs w:val="20"/>
                <w:lang w:eastAsia="es-MX"/>
              </w:rPr>
              <w:t>El plan de negocios del hospital.</w:t>
            </w:r>
          </w:p>
        </w:tc>
        <w:tc>
          <w:tcPr>
            <w:tcW w:w="2268" w:type="dxa"/>
          </w:tcPr>
          <w:p w14:paraId="5A53AD69" w14:textId="0F417225" w:rsidR="0004348C" w:rsidRPr="00CF02DD" w:rsidRDefault="00813F94" w:rsidP="003C6722">
            <w:pPr>
              <w:pStyle w:val="Prrafodelista"/>
              <w:ind w:left="-11"/>
              <w:contextualSpacing/>
              <w:jc w:val="both"/>
              <w:rPr>
                <w:rFonts w:ascii="Palatino Linotype" w:eastAsiaTheme="minorHAnsi" w:hAnsi="Palatino Linotype" w:cs="Arial"/>
                <w:sz w:val="20"/>
                <w:szCs w:val="20"/>
                <w:lang w:eastAsia="en-US"/>
              </w:rPr>
            </w:pPr>
            <w:r>
              <w:rPr>
                <w:rFonts w:ascii="Palatino Linotype" w:hAnsi="Palatino Linotype" w:cs="Arial"/>
                <w:b/>
                <w:noProof/>
                <w:lang w:val="es-MX" w:eastAsia="es-MX"/>
              </w:rPr>
              <w:drawing>
                <wp:anchor distT="0" distB="0" distL="114300" distR="114300" simplePos="0" relativeHeight="251677696" behindDoc="1" locked="0" layoutInCell="1" allowOverlap="1" wp14:anchorId="1A0F29EC" wp14:editId="3915307D">
                  <wp:simplePos x="0" y="0"/>
                  <wp:positionH relativeFrom="column">
                    <wp:posOffset>-819150</wp:posOffset>
                  </wp:positionH>
                  <wp:positionV relativeFrom="paragraph">
                    <wp:posOffset>416387</wp:posOffset>
                  </wp:positionV>
                  <wp:extent cx="4480452" cy="3924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p>
        </w:tc>
        <w:tc>
          <w:tcPr>
            <w:tcW w:w="4252" w:type="dxa"/>
          </w:tcPr>
          <w:p w14:paraId="573073DA" w14:textId="77777777" w:rsidR="0004348C" w:rsidRPr="00CF02DD" w:rsidRDefault="006D430D" w:rsidP="003C6722">
            <w:pPr>
              <w:pStyle w:val="Prrafodelista"/>
              <w:autoSpaceDE w:val="0"/>
              <w:autoSpaceDN w:val="0"/>
              <w:adjustRightInd w:val="0"/>
              <w:spacing w:line="360" w:lineRule="auto"/>
              <w:ind w:left="0"/>
              <w:jc w:val="both"/>
              <w:rPr>
                <w:rFonts w:ascii="Palatino Linotype" w:hAnsi="Palatino Linotype"/>
                <w:sz w:val="20"/>
                <w:szCs w:val="20"/>
              </w:rPr>
            </w:pPr>
            <w:r>
              <w:rPr>
                <w:rFonts w:ascii="Palatino Linotype" w:hAnsi="Palatino Linotype"/>
                <w:sz w:val="20"/>
                <w:szCs w:val="20"/>
              </w:rPr>
              <w:t>Se les pidió “plan de negocios” el cual fueron totalmente omiso en proporcionarle</w:t>
            </w:r>
            <w:r w:rsidR="003C6722" w:rsidRPr="00CF02DD">
              <w:rPr>
                <w:rFonts w:ascii="Palatino Linotype" w:hAnsi="Palatino Linotype"/>
                <w:sz w:val="20"/>
                <w:szCs w:val="20"/>
              </w:rPr>
              <w:t xml:space="preserve"> </w:t>
            </w:r>
          </w:p>
        </w:tc>
        <w:tc>
          <w:tcPr>
            <w:tcW w:w="1515" w:type="dxa"/>
            <w:vAlign w:val="center"/>
          </w:tcPr>
          <w:p w14:paraId="78D962CF" w14:textId="77777777" w:rsidR="0004348C" w:rsidRPr="00CF02DD" w:rsidRDefault="006D430D" w:rsidP="002A01EF">
            <w:pPr>
              <w:pStyle w:val="Prrafodelista"/>
              <w:autoSpaceDE w:val="0"/>
              <w:autoSpaceDN w:val="0"/>
              <w:adjustRightInd w:val="0"/>
              <w:spacing w:line="360" w:lineRule="auto"/>
              <w:ind w:left="0"/>
              <w:jc w:val="center"/>
              <w:rPr>
                <w:rFonts w:ascii="Palatino Linotype" w:hAnsi="Palatino Linotype"/>
                <w:sz w:val="20"/>
                <w:szCs w:val="20"/>
              </w:rPr>
            </w:pPr>
            <w:r>
              <w:rPr>
                <w:rFonts w:ascii="Palatino Linotype" w:hAnsi="Palatino Linotype"/>
                <w:sz w:val="20"/>
                <w:szCs w:val="20"/>
              </w:rPr>
              <w:t>Ordenar el plan de negocios en los ejercicios solicitados</w:t>
            </w:r>
          </w:p>
        </w:tc>
      </w:tr>
      <w:tr w:rsidR="0004348C" w:rsidRPr="00E609DF" w14:paraId="6B232EC5" w14:textId="77777777" w:rsidTr="006D430D">
        <w:trPr>
          <w:trHeight w:val="1154"/>
        </w:trPr>
        <w:tc>
          <w:tcPr>
            <w:tcW w:w="2547" w:type="dxa"/>
            <w:vAlign w:val="center"/>
          </w:tcPr>
          <w:p w14:paraId="00E8A3DB" w14:textId="77777777" w:rsidR="0004348C" w:rsidRPr="00CF02DD" w:rsidRDefault="00CF02DD" w:rsidP="0004348C">
            <w:pPr>
              <w:pStyle w:val="Prrafodelista"/>
              <w:autoSpaceDE w:val="0"/>
              <w:autoSpaceDN w:val="0"/>
              <w:adjustRightInd w:val="0"/>
              <w:spacing w:line="360" w:lineRule="auto"/>
              <w:ind w:left="0"/>
              <w:jc w:val="center"/>
              <w:rPr>
                <w:rFonts w:ascii="Palatino Linotype" w:hAnsi="Palatino Linotype"/>
                <w:sz w:val="20"/>
                <w:szCs w:val="20"/>
                <w:lang w:eastAsia="es-MX"/>
              </w:rPr>
            </w:pPr>
            <w:r w:rsidRPr="00CF02DD">
              <w:rPr>
                <w:rFonts w:ascii="Palatino Linotype" w:hAnsi="Palatino Linotype" w:cs="Arial"/>
                <w:sz w:val="20"/>
                <w:szCs w:val="20"/>
                <w:lang w:eastAsia="es-MX"/>
              </w:rPr>
              <w:t>El anteproyecto y proyecto del presupuesto anual de ingresos y egresos del hospital.</w:t>
            </w:r>
          </w:p>
        </w:tc>
        <w:tc>
          <w:tcPr>
            <w:tcW w:w="2268" w:type="dxa"/>
          </w:tcPr>
          <w:p w14:paraId="77E2BD28" w14:textId="77777777" w:rsidR="0004348C" w:rsidRPr="00CF02DD" w:rsidRDefault="0004348C" w:rsidP="003C6722">
            <w:pPr>
              <w:pStyle w:val="Prrafodelista"/>
              <w:ind w:left="-11"/>
              <w:contextualSpacing/>
              <w:jc w:val="both"/>
              <w:rPr>
                <w:rFonts w:ascii="Palatino Linotype" w:eastAsiaTheme="minorHAnsi" w:hAnsi="Palatino Linotype" w:cs="Arial"/>
                <w:sz w:val="20"/>
                <w:szCs w:val="20"/>
                <w:lang w:eastAsia="en-US"/>
              </w:rPr>
            </w:pPr>
          </w:p>
        </w:tc>
        <w:tc>
          <w:tcPr>
            <w:tcW w:w="4252" w:type="dxa"/>
          </w:tcPr>
          <w:p w14:paraId="507F9501" w14:textId="77777777" w:rsidR="0004348C" w:rsidRPr="00CF02DD" w:rsidRDefault="00702548" w:rsidP="003C6722">
            <w:pPr>
              <w:pStyle w:val="Prrafodelista"/>
              <w:autoSpaceDE w:val="0"/>
              <w:autoSpaceDN w:val="0"/>
              <w:adjustRightInd w:val="0"/>
              <w:spacing w:line="360" w:lineRule="auto"/>
              <w:ind w:left="0"/>
              <w:jc w:val="both"/>
              <w:rPr>
                <w:rFonts w:ascii="Palatino Linotype" w:hAnsi="Palatino Linotype"/>
                <w:sz w:val="20"/>
                <w:szCs w:val="20"/>
              </w:rPr>
            </w:pPr>
            <w:r w:rsidRPr="00CF02DD">
              <w:rPr>
                <w:rFonts w:ascii="Palatino Linotype" w:hAnsi="Palatino Linotype"/>
                <w:sz w:val="20"/>
                <w:szCs w:val="20"/>
              </w:rPr>
              <w:t xml:space="preserve">No emite respuesta. </w:t>
            </w:r>
          </w:p>
        </w:tc>
        <w:tc>
          <w:tcPr>
            <w:tcW w:w="1515" w:type="dxa"/>
            <w:vAlign w:val="center"/>
          </w:tcPr>
          <w:p w14:paraId="498414EA" w14:textId="77777777" w:rsidR="0004348C" w:rsidRPr="00CF02DD" w:rsidRDefault="002A01EF" w:rsidP="002A01EF">
            <w:pPr>
              <w:pStyle w:val="Prrafodelista"/>
              <w:autoSpaceDE w:val="0"/>
              <w:autoSpaceDN w:val="0"/>
              <w:adjustRightInd w:val="0"/>
              <w:spacing w:line="360" w:lineRule="auto"/>
              <w:ind w:left="0"/>
              <w:jc w:val="center"/>
              <w:rPr>
                <w:rFonts w:ascii="Palatino Linotype" w:hAnsi="Palatino Linotype"/>
                <w:sz w:val="20"/>
                <w:szCs w:val="20"/>
              </w:rPr>
            </w:pPr>
            <w:r w:rsidRPr="00CF02DD">
              <w:rPr>
                <w:rFonts w:ascii="Palatino Linotype" w:hAnsi="Palatino Linotype"/>
                <w:sz w:val="20"/>
                <w:szCs w:val="20"/>
              </w:rPr>
              <w:t>No</w:t>
            </w:r>
          </w:p>
        </w:tc>
      </w:tr>
      <w:tr w:rsidR="0004348C" w:rsidRPr="00E609DF" w14:paraId="0EB9BD33" w14:textId="77777777" w:rsidTr="006D430D">
        <w:trPr>
          <w:trHeight w:val="1154"/>
        </w:trPr>
        <w:tc>
          <w:tcPr>
            <w:tcW w:w="2547" w:type="dxa"/>
            <w:vAlign w:val="center"/>
          </w:tcPr>
          <w:p w14:paraId="3FC62CA2" w14:textId="77777777" w:rsidR="0004348C" w:rsidRPr="00CF02DD" w:rsidRDefault="00CF02DD" w:rsidP="0004348C">
            <w:pPr>
              <w:pStyle w:val="Prrafodelista"/>
              <w:autoSpaceDE w:val="0"/>
              <w:autoSpaceDN w:val="0"/>
              <w:adjustRightInd w:val="0"/>
              <w:spacing w:line="360" w:lineRule="auto"/>
              <w:ind w:left="0"/>
              <w:jc w:val="center"/>
              <w:rPr>
                <w:rFonts w:ascii="Palatino Linotype" w:hAnsi="Palatino Linotype"/>
                <w:sz w:val="20"/>
                <w:szCs w:val="20"/>
                <w:lang w:eastAsia="es-MX"/>
              </w:rPr>
            </w:pPr>
            <w:r w:rsidRPr="00CF02DD">
              <w:rPr>
                <w:rFonts w:ascii="Palatino Linotype" w:hAnsi="Palatino Linotype" w:cs="Arial"/>
                <w:sz w:val="20"/>
                <w:szCs w:val="20"/>
                <w:lang w:eastAsia="es-MX"/>
              </w:rPr>
              <w:t>Comprobación de los recursos financieros y las modificaciones presupuestales que se han requerido, esto de los años 2016, 2017, 2018, 2019, 2020 y 2021 del hospital.</w:t>
            </w:r>
          </w:p>
        </w:tc>
        <w:tc>
          <w:tcPr>
            <w:tcW w:w="2268" w:type="dxa"/>
          </w:tcPr>
          <w:p w14:paraId="30AB2070" w14:textId="77777777" w:rsidR="0004348C" w:rsidRPr="00CF02DD" w:rsidRDefault="00240E5A" w:rsidP="002A01EF">
            <w:pPr>
              <w:jc w:val="both"/>
              <w:rPr>
                <w:sz w:val="20"/>
                <w:szCs w:val="20"/>
              </w:rPr>
            </w:pPr>
            <w:r>
              <w:rPr>
                <w:sz w:val="20"/>
                <w:szCs w:val="20"/>
              </w:rPr>
              <w:t>Derivado del volumen y tipo de información que la integra no se cuenta con la capacidad técnica y humana</w:t>
            </w:r>
          </w:p>
        </w:tc>
        <w:tc>
          <w:tcPr>
            <w:tcW w:w="4252" w:type="dxa"/>
          </w:tcPr>
          <w:p w14:paraId="30083D82" w14:textId="77777777" w:rsidR="0004348C" w:rsidRPr="00CF02DD" w:rsidRDefault="00D9133B" w:rsidP="002A01EF">
            <w:pPr>
              <w:pStyle w:val="Prrafodelista"/>
              <w:autoSpaceDE w:val="0"/>
              <w:autoSpaceDN w:val="0"/>
              <w:adjustRightInd w:val="0"/>
              <w:spacing w:line="360" w:lineRule="auto"/>
              <w:ind w:left="0"/>
              <w:jc w:val="both"/>
              <w:rPr>
                <w:rFonts w:ascii="Palatino Linotype" w:hAnsi="Palatino Linotype"/>
                <w:sz w:val="20"/>
                <w:szCs w:val="20"/>
              </w:rPr>
            </w:pPr>
            <w:r w:rsidRPr="00CF02DD">
              <w:rPr>
                <w:rFonts w:ascii="Palatino Linotype" w:hAnsi="Palatino Linotype"/>
                <w:sz w:val="20"/>
                <w:szCs w:val="20"/>
              </w:rPr>
              <w:t>No emite respuesta</w:t>
            </w:r>
            <w:r w:rsidR="00702548" w:rsidRPr="00CF02DD">
              <w:rPr>
                <w:rFonts w:ascii="Palatino Linotype" w:hAnsi="Palatino Linotype"/>
                <w:sz w:val="20"/>
                <w:szCs w:val="20"/>
              </w:rPr>
              <w:t>, habida cuenta que,</w:t>
            </w:r>
            <w:r w:rsidR="003C6722" w:rsidRPr="00CF02DD">
              <w:rPr>
                <w:rFonts w:ascii="Palatino Linotype" w:hAnsi="Palatino Linotype"/>
                <w:sz w:val="20"/>
                <w:szCs w:val="20"/>
              </w:rPr>
              <w:t xml:space="preserve"> arguye, que no cuenta con la capacidad técnica y de recursos humanos para rea</w:t>
            </w:r>
            <w:r w:rsidR="00702548" w:rsidRPr="00CF02DD">
              <w:rPr>
                <w:rFonts w:ascii="Palatino Linotype" w:hAnsi="Palatino Linotype"/>
                <w:sz w:val="20"/>
                <w:szCs w:val="20"/>
              </w:rPr>
              <w:t>lizar el envío de lo solicitado, al afir</w:t>
            </w:r>
            <w:r w:rsidR="002A01EF" w:rsidRPr="00CF02DD">
              <w:rPr>
                <w:rFonts w:ascii="Palatino Linotype" w:hAnsi="Palatino Linotype"/>
                <w:sz w:val="20"/>
                <w:szCs w:val="20"/>
              </w:rPr>
              <w:t xml:space="preserve">mando por analogía la posesión de tal información solicitada. </w:t>
            </w:r>
          </w:p>
        </w:tc>
        <w:tc>
          <w:tcPr>
            <w:tcW w:w="1515" w:type="dxa"/>
            <w:vAlign w:val="center"/>
          </w:tcPr>
          <w:p w14:paraId="472C6F61" w14:textId="7D4D5367" w:rsidR="0004348C" w:rsidRPr="00CF02DD" w:rsidRDefault="00916CB1" w:rsidP="002A01EF">
            <w:pPr>
              <w:pStyle w:val="Prrafodelista"/>
              <w:autoSpaceDE w:val="0"/>
              <w:autoSpaceDN w:val="0"/>
              <w:adjustRightInd w:val="0"/>
              <w:spacing w:line="360" w:lineRule="auto"/>
              <w:ind w:left="0"/>
              <w:jc w:val="center"/>
              <w:rPr>
                <w:rFonts w:ascii="Palatino Linotype" w:hAnsi="Palatino Linotype"/>
                <w:sz w:val="20"/>
                <w:szCs w:val="20"/>
              </w:rPr>
            </w:pPr>
            <w:r w:rsidRPr="00CF02DD">
              <w:rPr>
                <w:rFonts w:ascii="Palatino Linotype" w:hAnsi="Palatino Linotype"/>
                <w:sz w:val="20"/>
                <w:szCs w:val="20"/>
              </w:rPr>
              <w:t>Parcialmente</w:t>
            </w:r>
            <w:r w:rsidR="000436B3">
              <w:rPr>
                <w:rFonts w:ascii="Palatino Linotype" w:hAnsi="Palatino Linotype"/>
                <w:sz w:val="20"/>
                <w:szCs w:val="20"/>
              </w:rPr>
              <w:t>, contestando únicamente a las modificaciones presupuestales</w:t>
            </w:r>
          </w:p>
        </w:tc>
      </w:tr>
    </w:tbl>
    <w:p w14:paraId="069C02A8" w14:textId="77777777" w:rsidR="000335FC" w:rsidRPr="000335FC" w:rsidRDefault="000335FC" w:rsidP="000335FC">
      <w:pPr>
        <w:autoSpaceDE w:val="0"/>
        <w:autoSpaceDN w:val="0"/>
        <w:adjustRightInd w:val="0"/>
        <w:spacing w:before="240" w:line="360" w:lineRule="auto"/>
        <w:jc w:val="both"/>
        <w:rPr>
          <w:rFonts w:ascii="Palatino Linotype" w:hAnsi="Palatino Linotype"/>
          <w:color w:val="000000"/>
          <w:sz w:val="24"/>
          <w:lang w:val="es-ES_tradnl"/>
        </w:rPr>
      </w:pPr>
      <w:r w:rsidRPr="000335FC">
        <w:rPr>
          <w:rFonts w:ascii="Palatino Linotype" w:hAnsi="Palatino Linotype"/>
          <w:color w:val="000000"/>
          <w:sz w:val="24"/>
          <w:lang w:val="es-ES_tradnl"/>
        </w:rPr>
        <w:t>En tal situación, es necesario otorgar un análisis a la respuesta otorgada con el propósito de ratificar sin con esta se dio por satisfecho el derecho de acceso a la información del Particular.</w:t>
      </w:r>
    </w:p>
    <w:p w14:paraId="2A1E9231" w14:textId="58E17D6C" w:rsidR="000335FC" w:rsidRPr="000335FC" w:rsidRDefault="000335FC" w:rsidP="000335FC">
      <w:pPr>
        <w:autoSpaceDE w:val="0"/>
        <w:autoSpaceDN w:val="0"/>
        <w:adjustRightInd w:val="0"/>
        <w:spacing w:before="240" w:line="360" w:lineRule="auto"/>
        <w:jc w:val="both"/>
        <w:rPr>
          <w:rFonts w:ascii="Palatino Linotype" w:hAnsi="Palatino Linotype"/>
          <w:color w:val="000000"/>
          <w:sz w:val="24"/>
          <w:lang w:val="es-ES_tradnl"/>
        </w:rPr>
      </w:pPr>
      <w:r w:rsidRPr="000335FC">
        <w:rPr>
          <w:rFonts w:ascii="Palatino Linotype" w:hAnsi="Palatino Linotype"/>
          <w:color w:val="000000"/>
          <w:sz w:val="24"/>
          <w:lang w:val="es-ES_tradnl"/>
        </w:rPr>
        <w:t xml:space="preserve">En la documental plasmada, se visualiza información proporcionada por el Sujeto Obligado, en donde trunca el Derecho del Acceso a la Información Pública, tal y </w:t>
      </w:r>
      <w:r w:rsidRPr="000335FC">
        <w:rPr>
          <w:rFonts w:ascii="Palatino Linotype" w:hAnsi="Palatino Linotype"/>
          <w:color w:val="000000"/>
          <w:sz w:val="24"/>
          <w:lang w:val="es-ES_tradnl"/>
        </w:rPr>
        <w:lastRenderedPageBreak/>
        <w:t>como se busca velar en lo señalado en el artículo 166 de la Ley de Transparencia y Acceso a la Información Pública del Estado de México y Municipios.</w:t>
      </w:r>
    </w:p>
    <w:p w14:paraId="71DB2D40" w14:textId="5D9588C6" w:rsidR="000335FC" w:rsidRPr="000335FC" w:rsidRDefault="00813F94" w:rsidP="000335FC">
      <w:pPr>
        <w:autoSpaceDE w:val="0"/>
        <w:autoSpaceDN w:val="0"/>
        <w:adjustRightInd w:val="0"/>
        <w:spacing w:before="240" w:line="360" w:lineRule="auto"/>
        <w:jc w:val="both"/>
        <w:rPr>
          <w:rFonts w:ascii="Palatino Linotype" w:hAnsi="Palatino Linotype"/>
          <w:color w:val="000000"/>
          <w:sz w:val="24"/>
          <w:lang w:val="es-ES_tradnl"/>
        </w:rPr>
      </w:pPr>
      <w:r>
        <w:rPr>
          <w:rFonts w:ascii="Palatino Linotype" w:hAnsi="Palatino Linotype" w:cs="Arial"/>
          <w:b/>
          <w:noProof/>
          <w:sz w:val="24"/>
          <w:szCs w:val="24"/>
          <w:lang w:eastAsia="es-MX"/>
        </w:rPr>
        <w:drawing>
          <wp:anchor distT="0" distB="0" distL="114300" distR="114300" simplePos="0" relativeHeight="251679744" behindDoc="1" locked="0" layoutInCell="1" allowOverlap="1" wp14:anchorId="68F47A1F" wp14:editId="138916B8">
            <wp:simplePos x="0" y="0"/>
            <wp:positionH relativeFrom="column">
              <wp:posOffset>638175</wp:posOffset>
            </wp:positionH>
            <wp:positionV relativeFrom="paragraph">
              <wp:posOffset>266065</wp:posOffset>
            </wp:positionV>
            <wp:extent cx="4480452" cy="39243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335FC" w:rsidRPr="000335FC">
        <w:rPr>
          <w:rFonts w:ascii="Palatino Linotype" w:hAnsi="Palatino Linotype"/>
          <w:color w:val="000000"/>
          <w:sz w:val="24"/>
          <w:lang w:val="es-ES_tradn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063ED16"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“Artículo 3. Para los efectos de la presente Ley se entenderá por:</w:t>
      </w:r>
    </w:p>
    <w:p w14:paraId="148B09C9"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w:t>
      </w:r>
    </w:p>
    <w:p w14:paraId="35031E9E"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XI. Documento: Los expedientes, reportes,</w:t>
      </w:r>
      <w:r w:rsidR="00AD0F83">
        <w:rPr>
          <w:rFonts w:ascii="Palatino Linotype" w:hAnsi="Palatino Linotype"/>
          <w:i/>
          <w:color w:val="000000"/>
          <w:lang w:val="es-ES_tradnl"/>
        </w:rPr>
        <w:t xml:space="preserve"> estudios, actas, resoluciones, </w:t>
      </w:r>
      <w:r w:rsidRPr="00AD0F83">
        <w:rPr>
          <w:rFonts w:ascii="Palatino Linotype" w:hAnsi="Palatino Linotype"/>
          <w:i/>
          <w:color w:val="000000"/>
          <w:lang w:val="es-ES_tradnl"/>
        </w:rPr>
        <w:t>oficios, correspondencia, acuerdos, directivas, directrices, circulares,</w:t>
      </w:r>
    </w:p>
    <w:p w14:paraId="53BA56E4" w14:textId="77777777" w:rsidR="000335FC" w:rsidRPr="00AD0F83" w:rsidRDefault="000335FC" w:rsidP="000335FC">
      <w:pPr>
        <w:pStyle w:val="Prrafodelista"/>
        <w:autoSpaceDE w:val="0"/>
        <w:autoSpaceDN w:val="0"/>
        <w:adjustRightInd w:val="0"/>
        <w:spacing w:before="240" w:line="360" w:lineRule="auto"/>
        <w:jc w:val="both"/>
        <w:rPr>
          <w:rFonts w:ascii="Palatino Linotype" w:hAnsi="Palatino Linotype"/>
          <w:i/>
          <w:color w:val="000000"/>
          <w:lang w:val="es-ES_tradnl"/>
        </w:rPr>
      </w:pPr>
    </w:p>
    <w:p w14:paraId="2EA43D6C"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lastRenderedPageBreak/>
        <w:t>Bajo tales consideraciones, cobra aplicación lo establecido por el artículo 6</w:t>
      </w:r>
    </w:p>
    <w:p w14:paraId="6DD534D8"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apartado A fracciones I, II y III de la Constitución Política de los Estados Unidos</w:t>
      </w:r>
      <w:r w:rsidR="00F42C40">
        <w:rPr>
          <w:rFonts w:ascii="Palatino Linotype" w:hAnsi="Palatino Linotype"/>
          <w:i/>
          <w:color w:val="000000"/>
          <w:lang w:val="es-ES_tradnl"/>
        </w:rPr>
        <w:t xml:space="preserve"> </w:t>
      </w:r>
      <w:r w:rsidRPr="00AD0F83">
        <w:rPr>
          <w:rFonts w:ascii="Palatino Linotype" w:hAnsi="Palatino Linotype"/>
          <w:i/>
          <w:color w:val="000000"/>
          <w:lang w:val="es-ES_tradnl"/>
        </w:rPr>
        <w:t>Mexicanos que a la letra señalan:</w:t>
      </w:r>
    </w:p>
    <w:p w14:paraId="27592FCA" w14:textId="5582A62E" w:rsidR="000335FC" w:rsidRPr="00AD0F83" w:rsidRDefault="00813F94"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Pr>
          <w:rFonts w:ascii="Palatino Linotype" w:hAnsi="Palatino Linotype" w:cs="Arial"/>
          <w:b/>
          <w:noProof/>
          <w:lang w:val="es-MX" w:eastAsia="es-MX"/>
        </w:rPr>
        <w:drawing>
          <wp:anchor distT="0" distB="0" distL="114300" distR="114300" simplePos="0" relativeHeight="251681792" behindDoc="1" locked="0" layoutInCell="1" allowOverlap="1" wp14:anchorId="6B09F7EC" wp14:editId="7879035B">
            <wp:simplePos x="0" y="0"/>
            <wp:positionH relativeFrom="column">
              <wp:posOffset>358140</wp:posOffset>
            </wp:positionH>
            <wp:positionV relativeFrom="paragraph">
              <wp:posOffset>619760</wp:posOffset>
            </wp:positionV>
            <wp:extent cx="4480452" cy="39243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434" cy="3933043"/>
                    </a:xfrm>
                    <a:prstGeom prst="rect">
                      <a:avLst/>
                    </a:prstGeom>
                    <a:noFill/>
                  </pic:spPr>
                </pic:pic>
              </a:graphicData>
            </a:graphic>
            <wp14:sizeRelH relativeFrom="page">
              <wp14:pctWidth>0</wp14:pctWidth>
            </wp14:sizeRelH>
            <wp14:sizeRelV relativeFrom="page">
              <wp14:pctHeight>0</wp14:pctHeight>
            </wp14:sizeRelV>
          </wp:anchor>
        </w:drawing>
      </w:r>
      <w:r w:rsidRPr="00AD0F83">
        <w:rPr>
          <w:rFonts w:ascii="Palatino Linotype" w:hAnsi="Palatino Linotype"/>
          <w:i/>
          <w:color w:val="000000"/>
          <w:lang w:val="es-ES_tradnl"/>
        </w:rPr>
        <w:t xml:space="preserve"> </w:t>
      </w:r>
      <w:r w:rsidR="000335FC" w:rsidRPr="00AD0F83">
        <w:rPr>
          <w:rFonts w:ascii="Palatino Linotype" w:hAnsi="Palatino Linotype"/>
          <w:i/>
          <w:color w:val="000000"/>
          <w:lang w:val="es-ES_tradnl"/>
        </w:rPr>
        <w:t>“Artículo 6o.</w:t>
      </w:r>
    </w:p>
    <w:p w14:paraId="238B32D3" w14:textId="77777777" w:rsidR="000335FC" w:rsidRPr="00AD0F83" w:rsidRDefault="000335FC" w:rsidP="000335FC">
      <w:pPr>
        <w:pStyle w:val="Prrafodelista"/>
        <w:autoSpaceDE w:val="0"/>
        <w:autoSpaceDN w:val="0"/>
        <w:adjustRightInd w:val="0"/>
        <w:spacing w:before="240" w:line="360" w:lineRule="auto"/>
        <w:jc w:val="both"/>
        <w:rPr>
          <w:rFonts w:ascii="Palatino Linotype" w:hAnsi="Palatino Linotype"/>
          <w:i/>
          <w:color w:val="000000"/>
          <w:lang w:val="es-ES_tradnl"/>
        </w:rPr>
      </w:pPr>
      <w:r w:rsidRPr="00AD0F83">
        <w:rPr>
          <w:rFonts w:ascii="Palatino Linotype" w:hAnsi="Palatino Linotype"/>
          <w:i/>
          <w:color w:val="000000"/>
          <w:lang w:val="es-ES_tradnl"/>
        </w:rPr>
        <w:t>[...]</w:t>
      </w:r>
    </w:p>
    <w:p w14:paraId="2E298558" w14:textId="77777777" w:rsidR="000335FC" w:rsidRPr="00AD0F83" w:rsidRDefault="000335FC" w:rsidP="00AD0F83">
      <w:pPr>
        <w:pStyle w:val="Prrafodelista"/>
        <w:autoSpaceDE w:val="0"/>
        <w:autoSpaceDN w:val="0"/>
        <w:adjustRightInd w:val="0"/>
        <w:spacing w:before="240" w:line="360" w:lineRule="auto"/>
        <w:rPr>
          <w:rFonts w:ascii="Palatino Linotype" w:hAnsi="Palatino Linotype"/>
          <w:i/>
          <w:color w:val="000000"/>
          <w:lang w:val="es-ES_tradnl"/>
        </w:rPr>
      </w:pPr>
      <w:r w:rsidRPr="00AD0F83">
        <w:rPr>
          <w:rFonts w:ascii="Palatino Linotype" w:hAnsi="Palatino Linotype"/>
          <w:i/>
          <w:color w:val="000000"/>
          <w:lang w:val="es-ES_tradnl"/>
        </w:rPr>
        <w:t>A. Para el ejercicio del derecho de acceso a la información, la Federación y</w:t>
      </w:r>
    </w:p>
    <w:p w14:paraId="09ED5FC2" w14:textId="77777777" w:rsidR="000335FC" w:rsidRPr="00AD0F83" w:rsidRDefault="000335FC" w:rsidP="00AD0F83">
      <w:pPr>
        <w:pStyle w:val="Prrafodelista"/>
        <w:autoSpaceDE w:val="0"/>
        <w:autoSpaceDN w:val="0"/>
        <w:adjustRightInd w:val="0"/>
        <w:spacing w:before="240" w:line="360" w:lineRule="auto"/>
        <w:rPr>
          <w:rFonts w:ascii="Palatino Linotype" w:hAnsi="Palatino Linotype"/>
          <w:i/>
          <w:color w:val="000000"/>
          <w:lang w:val="es-ES_tradnl"/>
        </w:rPr>
      </w:pPr>
      <w:r w:rsidRPr="00AD0F83">
        <w:rPr>
          <w:rFonts w:ascii="Palatino Linotype" w:hAnsi="Palatino Linotype"/>
          <w:i/>
          <w:color w:val="000000"/>
          <w:lang w:val="es-ES_tradnl"/>
        </w:rPr>
        <w:t>las entidades federativas, en el ámbito de sus respectivas competencias, se</w:t>
      </w:r>
    </w:p>
    <w:p w14:paraId="727F4055" w14:textId="77777777" w:rsidR="000335FC" w:rsidRPr="00AD0F83" w:rsidRDefault="000335FC" w:rsidP="00AD0F83">
      <w:pPr>
        <w:pStyle w:val="Prrafodelista"/>
        <w:autoSpaceDE w:val="0"/>
        <w:autoSpaceDN w:val="0"/>
        <w:adjustRightInd w:val="0"/>
        <w:spacing w:before="240" w:line="360" w:lineRule="auto"/>
        <w:rPr>
          <w:rFonts w:ascii="Palatino Linotype" w:hAnsi="Palatino Linotype"/>
          <w:i/>
          <w:color w:val="000000"/>
          <w:lang w:val="es-ES_tradnl"/>
        </w:rPr>
      </w:pPr>
      <w:r w:rsidRPr="00AD0F83">
        <w:rPr>
          <w:rFonts w:ascii="Palatino Linotype" w:hAnsi="Palatino Linotype"/>
          <w:i/>
          <w:color w:val="000000"/>
          <w:lang w:val="es-ES_tradnl"/>
        </w:rPr>
        <w:t>regirán por los siguientes principios y bases: </w:t>
      </w:r>
    </w:p>
    <w:p w14:paraId="16D3F930"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I. Toda la información en posesión de cualqui</w:t>
      </w:r>
      <w:r w:rsidR="00AD0F83">
        <w:rPr>
          <w:rFonts w:ascii="Palatino Linotype" w:hAnsi="Palatino Linotype"/>
          <w:i/>
          <w:color w:val="000000"/>
          <w:lang w:val="es-ES_tradnl"/>
        </w:rPr>
        <w:t xml:space="preserve">er autoridad, entidad, órgano y </w:t>
      </w:r>
      <w:r w:rsidRPr="00AD0F83">
        <w:rPr>
          <w:rFonts w:ascii="Palatino Linotype" w:hAnsi="Palatino Linotype"/>
          <w:i/>
          <w:color w:val="000000"/>
          <w:lang w:val="es-ES_tradnl"/>
        </w:rPr>
        <w:t xml:space="preserve">organismo de los Poderes Ejecutivo, </w:t>
      </w:r>
      <w:r w:rsidR="00AD0F83" w:rsidRPr="00AD0F83">
        <w:rPr>
          <w:rFonts w:ascii="Palatino Linotype" w:hAnsi="Palatino Linotype"/>
          <w:i/>
          <w:color w:val="000000"/>
          <w:lang w:val="es-ES_tradnl"/>
        </w:rPr>
        <w:t xml:space="preserve">Legislativo y Judicial, órganos </w:t>
      </w:r>
      <w:r w:rsidRPr="00AD0F83">
        <w:rPr>
          <w:rFonts w:ascii="Palatino Linotype" w:hAnsi="Palatino Linotype"/>
          <w:i/>
          <w:color w:val="000000"/>
          <w:lang w:val="es-ES_tradnl"/>
        </w:rPr>
        <w:t>autónomos, partidos políticos, fideicomisos y fondos públicos, así como de</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cualquier persona física, moral o sindicato que reciba y ejerza recursos</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públicos o realice actos de autoridad en el ámbito federal, estatal y municipal,</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es pública y sólo podrá ser reservada temporalmente por razones de interés</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público y seguridad nacional, en los términos que fijen las leyes. En la</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interpretación de este derecho deberá prevalecer el principio de máxima</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publicidad. Los sujetos obligados deberán documentar todo acto que derive</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 xml:space="preserve">del ejercicio de sus facultades, competencias o funciones, la </w:t>
      </w:r>
      <w:r w:rsidR="00AD0F83" w:rsidRPr="00AD0F83">
        <w:rPr>
          <w:rFonts w:ascii="Palatino Linotype" w:hAnsi="Palatino Linotype"/>
          <w:i/>
          <w:color w:val="000000"/>
          <w:lang w:val="es-ES_tradnl"/>
        </w:rPr>
        <w:t xml:space="preserve">ley determinará </w:t>
      </w:r>
      <w:r w:rsidRPr="00AD0F83">
        <w:rPr>
          <w:rFonts w:ascii="Palatino Linotype" w:hAnsi="Palatino Linotype"/>
          <w:i/>
          <w:color w:val="000000"/>
          <w:lang w:val="es-ES_tradnl"/>
        </w:rPr>
        <w:t>los supuestos específicos bajo los cuales procederá la declaración de</w:t>
      </w:r>
      <w:r w:rsidR="00AD0F83"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inexistencia de la información.” (sic)</w:t>
      </w:r>
    </w:p>
    <w:p w14:paraId="5D0B6719" w14:textId="0763C004" w:rsidR="000335FC" w:rsidRPr="00F65C04" w:rsidRDefault="00813F94" w:rsidP="00AD0F83">
      <w:pPr>
        <w:autoSpaceDE w:val="0"/>
        <w:autoSpaceDN w:val="0"/>
        <w:adjustRightInd w:val="0"/>
        <w:spacing w:before="240" w:line="360" w:lineRule="auto"/>
        <w:ind w:right="49"/>
        <w:jc w:val="both"/>
        <w:rPr>
          <w:rFonts w:ascii="Palatino Linotype" w:hAnsi="Palatino Linotype"/>
          <w:color w:val="000000"/>
          <w:lang w:val="es-ES_tradnl"/>
        </w:rPr>
      </w:pPr>
      <w:r>
        <w:rPr>
          <w:rFonts w:ascii="Palatino Linotype" w:hAnsi="Palatino Linotype" w:cs="Arial"/>
          <w:b/>
          <w:noProof/>
          <w:sz w:val="24"/>
          <w:szCs w:val="24"/>
          <w:lang w:eastAsia="es-MX"/>
        </w:rPr>
        <w:lastRenderedPageBreak/>
        <w:drawing>
          <wp:anchor distT="0" distB="0" distL="114300" distR="114300" simplePos="0" relativeHeight="251683840" behindDoc="1" locked="0" layoutInCell="1" allowOverlap="1" wp14:anchorId="524547A7" wp14:editId="292ECE42">
            <wp:simplePos x="0" y="0"/>
            <wp:positionH relativeFrom="column">
              <wp:posOffset>581025</wp:posOffset>
            </wp:positionH>
            <wp:positionV relativeFrom="paragraph">
              <wp:posOffset>434975</wp:posOffset>
            </wp:positionV>
            <wp:extent cx="4480452" cy="39243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335FC" w:rsidRPr="00F65C04">
        <w:rPr>
          <w:rFonts w:ascii="Palatino Linotype" w:hAnsi="Palatino Linotype"/>
          <w:color w:val="000000"/>
          <w:lang w:val="es-ES_tradnl"/>
        </w:rPr>
        <w:t xml:space="preserve">Apartado constitucional en donde regula que </w:t>
      </w:r>
      <w:r w:rsidR="00F65C04" w:rsidRPr="00F65C04">
        <w:rPr>
          <w:rFonts w:ascii="Palatino Linotype" w:hAnsi="Palatino Linotype"/>
          <w:color w:val="000000"/>
          <w:lang w:val="es-ES_tradnl"/>
        </w:rPr>
        <w:t xml:space="preserve">toda información en posesión de </w:t>
      </w:r>
      <w:r w:rsidR="000335FC" w:rsidRPr="00F65C04">
        <w:rPr>
          <w:rFonts w:ascii="Palatino Linotype" w:hAnsi="Palatino Linotype"/>
          <w:color w:val="000000"/>
          <w:lang w:val="es-ES_tradnl"/>
        </w:rPr>
        <w:t>cualquier autoridad es pública y sólo podrá ser reservada por interés público y</w:t>
      </w:r>
      <w:r w:rsidR="00F65C04" w:rsidRPr="00F65C04">
        <w:rPr>
          <w:rFonts w:ascii="Palatino Linotype" w:hAnsi="Palatino Linotype"/>
          <w:color w:val="000000"/>
          <w:lang w:val="es-ES_tradnl"/>
        </w:rPr>
        <w:t xml:space="preserve"> </w:t>
      </w:r>
      <w:r w:rsidR="000335FC" w:rsidRPr="00F65C04">
        <w:rPr>
          <w:rFonts w:ascii="Palatino Linotype" w:hAnsi="Palatino Linotype"/>
          <w:color w:val="000000"/>
          <w:lang w:val="es-ES_tradnl"/>
        </w:rPr>
        <w:t>seguridad, es decir, entendiéndose como aquella que posea al momento de la</w:t>
      </w:r>
      <w:r w:rsidR="00F65C04" w:rsidRPr="00F65C04">
        <w:rPr>
          <w:rFonts w:ascii="Palatino Linotype" w:hAnsi="Palatino Linotype"/>
          <w:color w:val="000000"/>
          <w:lang w:val="es-ES_tradnl"/>
        </w:rPr>
        <w:t xml:space="preserve"> </w:t>
      </w:r>
      <w:r w:rsidR="000335FC" w:rsidRPr="00F65C04">
        <w:rPr>
          <w:rFonts w:ascii="Palatino Linotype" w:hAnsi="Palatino Linotype"/>
          <w:color w:val="000000"/>
          <w:lang w:val="es-ES_tradnl"/>
        </w:rPr>
        <w:t>solicitud, sin que se soporte a su elaboración derivado de una solicitud de</w:t>
      </w:r>
      <w:r w:rsidR="00F65C04">
        <w:rPr>
          <w:rFonts w:ascii="Palatino Linotype" w:hAnsi="Palatino Linotype"/>
          <w:color w:val="000000"/>
          <w:lang w:val="es-ES_tradnl"/>
        </w:rPr>
        <w:t xml:space="preserve"> </w:t>
      </w:r>
      <w:r w:rsidR="000335FC" w:rsidRPr="00F65C04">
        <w:rPr>
          <w:rFonts w:ascii="Palatino Linotype" w:hAnsi="Palatino Linotype"/>
          <w:color w:val="000000"/>
          <w:lang w:val="es-ES_tradnl"/>
        </w:rPr>
        <w:t>información en específico que conlleve a realizar un procesamiento o</w:t>
      </w:r>
      <w:r w:rsidR="00F65C04">
        <w:rPr>
          <w:rFonts w:ascii="Palatino Linotype" w:hAnsi="Palatino Linotype"/>
          <w:color w:val="000000"/>
          <w:lang w:val="es-ES_tradnl"/>
        </w:rPr>
        <w:t xml:space="preserve"> </w:t>
      </w:r>
      <w:r w:rsidR="000335FC" w:rsidRPr="00F65C04">
        <w:rPr>
          <w:rFonts w:ascii="Palatino Linotype" w:hAnsi="Palatino Linotype"/>
          <w:color w:val="000000"/>
          <w:lang w:val="es-ES_tradnl"/>
        </w:rPr>
        <w:t>investigaciones de la información.</w:t>
      </w:r>
    </w:p>
    <w:p w14:paraId="197F20EC" w14:textId="77777777" w:rsidR="000335FC" w:rsidRPr="00F65C04" w:rsidRDefault="000335FC" w:rsidP="00F65C04">
      <w:pPr>
        <w:autoSpaceDE w:val="0"/>
        <w:autoSpaceDN w:val="0"/>
        <w:adjustRightInd w:val="0"/>
        <w:spacing w:before="240" w:line="360" w:lineRule="auto"/>
        <w:jc w:val="both"/>
        <w:rPr>
          <w:rFonts w:ascii="Palatino Linotype" w:hAnsi="Palatino Linotype"/>
          <w:color w:val="000000"/>
          <w:lang w:val="es-ES_tradnl"/>
        </w:rPr>
      </w:pPr>
      <w:r w:rsidRPr="00F65C04">
        <w:rPr>
          <w:rFonts w:ascii="Palatino Linotype" w:hAnsi="Palatino Linotype"/>
          <w:color w:val="000000"/>
          <w:lang w:val="es-ES_tradnl"/>
        </w:rPr>
        <w:t>Lo anterior se concatena con lo establecido en los artículos 4 y 12 de la Ley de</w:t>
      </w:r>
      <w:r w:rsidR="00F65C04">
        <w:rPr>
          <w:rFonts w:ascii="Palatino Linotype" w:hAnsi="Palatino Linotype"/>
          <w:color w:val="000000"/>
          <w:lang w:val="es-ES_tradnl"/>
        </w:rPr>
        <w:t xml:space="preserve"> </w:t>
      </w:r>
      <w:r w:rsidRPr="00F65C04">
        <w:rPr>
          <w:rFonts w:ascii="Palatino Linotype" w:hAnsi="Palatino Linotype"/>
          <w:color w:val="000000"/>
          <w:lang w:val="es-ES_tradnl"/>
        </w:rPr>
        <w:t>Transparencia y Acceso a la Información Pública del Estado de México y</w:t>
      </w:r>
      <w:r w:rsidR="00F65C04">
        <w:rPr>
          <w:rFonts w:ascii="Palatino Linotype" w:hAnsi="Palatino Linotype"/>
          <w:color w:val="000000"/>
          <w:lang w:val="es-ES_tradnl"/>
        </w:rPr>
        <w:t xml:space="preserve"> </w:t>
      </w:r>
      <w:r w:rsidRPr="00F65C04">
        <w:rPr>
          <w:rFonts w:ascii="Palatino Linotype" w:hAnsi="Palatino Linotype"/>
          <w:color w:val="000000"/>
          <w:lang w:val="es-ES_tradnl"/>
        </w:rPr>
        <w:t>Municipios, los cuales esgrimen:</w:t>
      </w:r>
    </w:p>
    <w:p w14:paraId="3D1EB45C" w14:textId="77777777" w:rsidR="00F65C04"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Artículo 4. El derecho humano de acceso</w:t>
      </w:r>
      <w:r w:rsidR="00AD0F83">
        <w:rPr>
          <w:rFonts w:ascii="Palatino Linotype" w:hAnsi="Palatino Linotype"/>
          <w:i/>
          <w:color w:val="000000"/>
          <w:lang w:val="es-ES_tradnl"/>
        </w:rPr>
        <w:t xml:space="preserve"> a la información pública es la </w:t>
      </w:r>
      <w:r w:rsidRPr="00AD0F83">
        <w:rPr>
          <w:rFonts w:ascii="Palatino Linotype" w:hAnsi="Palatino Linotype"/>
          <w:i/>
          <w:color w:val="000000"/>
          <w:lang w:val="es-ES_tradnl"/>
        </w:rPr>
        <w:t>prerrogativa de las personas para buscar, difundir,</w:t>
      </w:r>
      <w:r w:rsidR="00F65C04" w:rsidRPr="00AD0F83">
        <w:rPr>
          <w:rFonts w:ascii="Palatino Linotype" w:hAnsi="Palatino Linotype"/>
          <w:i/>
          <w:color w:val="000000"/>
          <w:lang w:val="es-ES_tradnl"/>
        </w:rPr>
        <w:t xml:space="preserve"> investigar, recabar, recibir y </w:t>
      </w:r>
      <w:r w:rsidRPr="00AD0F83">
        <w:rPr>
          <w:rFonts w:ascii="Palatino Linotype" w:hAnsi="Palatino Linotype"/>
          <w:i/>
          <w:color w:val="000000"/>
          <w:lang w:val="es-ES_tradnl"/>
        </w:rPr>
        <w:t>solicitar información pública, sin necesidad de acreditar personalidad ni interés</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jurídico.</w:t>
      </w:r>
      <w:r w:rsidR="00F65C04" w:rsidRPr="00AD0F83">
        <w:rPr>
          <w:rFonts w:ascii="Palatino Linotype" w:hAnsi="Palatino Linotype"/>
          <w:i/>
          <w:color w:val="000000"/>
          <w:lang w:val="es-ES_tradnl"/>
        </w:rPr>
        <w:t xml:space="preserve"> </w:t>
      </w:r>
    </w:p>
    <w:p w14:paraId="5DF9F0DB"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u w:val="single"/>
          <w:lang w:val="es-ES_tradnl"/>
        </w:rPr>
        <w:t>Toda la información generada, obtenida, adquirida, transformada,</w:t>
      </w:r>
      <w:r w:rsidR="00F65C04" w:rsidRPr="00AD0F83">
        <w:rPr>
          <w:rFonts w:ascii="Palatino Linotype" w:hAnsi="Palatino Linotype"/>
          <w:i/>
          <w:color w:val="000000"/>
          <w:u w:val="single"/>
          <w:lang w:val="es-ES_tradnl"/>
        </w:rPr>
        <w:t xml:space="preserve"> </w:t>
      </w:r>
      <w:r w:rsidRPr="00AD0F83">
        <w:rPr>
          <w:rFonts w:ascii="Palatino Linotype" w:hAnsi="Palatino Linotype"/>
          <w:i/>
          <w:color w:val="000000"/>
          <w:u w:val="single"/>
          <w:lang w:val="es-ES_tradnl"/>
        </w:rPr>
        <w:t>administrada o en posesión de los sujetos obligados es pública y</w:t>
      </w:r>
      <w:r w:rsidR="00F65C04" w:rsidRPr="00AD0F83">
        <w:rPr>
          <w:rFonts w:ascii="Palatino Linotype" w:hAnsi="Palatino Linotype"/>
          <w:i/>
          <w:color w:val="000000"/>
          <w:u w:val="single"/>
          <w:lang w:val="es-ES_tradnl"/>
        </w:rPr>
        <w:t xml:space="preserve"> </w:t>
      </w:r>
      <w:r w:rsidRPr="00AD0F83">
        <w:rPr>
          <w:rFonts w:ascii="Palatino Linotype" w:hAnsi="Palatino Linotype"/>
          <w:i/>
          <w:color w:val="000000"/>
          <w:u w:val="single"/>
          <w:lang w:val="es-ES_tradnl"/>
        </w:rPr>
        <w:t>accesible de manera permanente a cualquier persona, en los términos y</w:t>
      </w:r>
      <w:r w:rsidR="00F65C04" w:rsidRPr="00AD0F83">
        <w:rPr>
          <w:rFonts w:ascii="Palatino Linotype" w:hAnsi="Palatino Linotype"/>
          <w:i/>
          <w:color w:val="000000"/>
          <w:u w:val="single"/>
          <w:lang w:val="es-ES_tradnl"/>
        </w:rPr>
        <w:t xml:space="preserve"> </w:t>
      </w:r>
      <w:r w:rsidRPr="00AD0F83">
        <w:rPr>
          <w:rFonts w:ascii="Palatino Linotype" w:hAnsi="Palatino Linotype"/>
          <w:i/>
          <w:color w:val="000000"/>
          <w:u w:val="single"/>
          <w:lang w:val="es-ES_tradnl"/>
        </w:rPr>
        <w:t>condiciones que se establezcan en los tratados internacionales de los</w:t>
      </w:r>
      <w:r w:rsidR="00F65C04" w:rsidRPr="00AD0F83">
        <w:rPr>
          <w:rFonts w:ascii="Palatino Linotype" w:hAnsi="Palatino Linotype"/>
          <w:i/>
          <w:color w:val="000000"/>
          <w:u w:val="single"/>
          <w:lang w:val="es-ES_tradnl"/>
        </w:rPr>
        <w:t xml:space="preserve"> </w:t>
      </w:r>
      <w:r w:rsidRPr="00AD0F83">
        <w:rPr>
          <w:rFonts w:ascii="Palatino Linotype" w:hAnsi="Palatino Linotype"/>
          <w:i/>
          <w:color w:val="000000"/>
          <w:u w:val="single"/>
          <w:lang w:val="es-ES_tradnl"/>
        </w:rPr>
        <w:t>que el Estado mexicano sea parte, en la Ley General, la presente Ley y</w:t>
      </w:r>
      <w:r w:rsidR="00F65C04" w:rsidRPr="00AD0F83">
        <w:rPr>
          <w:rFonts w:ascii="Palatino Linotype" w:hAnsi="Palatino Linotype"/>
          <w:i/>
          <w:color w:val="000000"/>
          <w:u w:val="single"/>
          <w:lang w:val="es-ES_tradnl"/>
        </w:rPr>
        <w:t xml:space="preserve"> </w:t>
      </w:r>
      <w:r w:rsidRPr="00AD0F83">
        <w:rPr>
          <w:rFonts w:ascii="Palatino Linotype" w:hAnsi="Palatino Linotype"/>
          <w:i/>
          <w:color w:val="000000"/>
          <w:u w:val="single"/>
          <w:lang w:val="es-ES_tradnl"/>
        </w:rPr>
        <w:t>demás disposiciones de la materia, privilegiando el principio de máxima</w:t>
      </w:r>
      <w:r w:rsidR="00F65C04" w:rsidRPr="00AD0F83">
        <w:rPr>
          <w:rFonts w:ascii="Palatino Linotype" w:hAnsi="Palatino Linotype"/>
          <w:i/>
          <w:color w:val="000000"/>
          <w:u w:val="single"/>
          <w:lang w:val="es-ES_tradnl"/>
        </w:rPr>
        <w:t xml:space="preserve"> </w:t>
      </w:r>
      <w:r w:rsidRPr="00AD0F83">
        <w:rPr>
          <w:rFonts w:ascii="Palatino Linotype" w:hAnsi="Palatino Linotype"/>
          <w:i/>
          <w:color w:val="000000"/>
          <w:u w:val="single"/>
          <w:lang w:val="es-ES_tradnl"/>
        </w:rPr>
        <w:t>publicidad de la información.</w:t>
      </w:r>
      <w:r w:rsidRPr="00AD0F83">
        <w:rPr>
          <w:rFonts w:ascii="Palatino Linotype" w:hAnsi="Palatino Linotype"/>
          <w:i/>
          <w:color w:val="000000"/>
          <w:lang w:val="es-ES_tradnl"/>
        </w:rPr>
        <w:t xml:space="preserve"> Solo podrá ser clasificada excepcionalmente</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como reservada temporalmente por razones de interés público, en los</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términos de las causas legítimas y estrictamente necesarias previstas por esta</w:t>
      </w:r>
    </w:p>
    <w:p w14:paraId="5899EDAE" w14:textId="77777777" w:rsidR="000335FC" w:rsidRPr="00AD0F83" w:rsidRDefault="000335FC" w:rsidP="000335FC">
      <w:pPr>
        <w:pStyle w:val="Prrafodelista"/>
        <w:autoSpaceDE w:val="0"/>
        <w:autoSpaceDN w:val="0"/>
        <w:adjustRightInd w:val="0"/>
        <w:spacing w:before="240" w:line="360" w:lineRule="auto"/>
        <w:jc w:val="both"/>
        <w:rPr>
          <w:rFonts w:ascii="Palatino Linotype" w:hAnsi="Palatino Linotype"/>
          <w:i/>
          <w:color w:val="000000"/>
          <w:lang w:val="es-ES_tradnl"/>
        </w:rPr>
      </w:pPr>
      <w:r w:rsidRPr="00AD0F83">
        <w:rPr>
          <w:rFonts w:ascii="Palatino Linotype" w:hAnsi="Palatino Linotype"/>
          <w:i/>
          <w:color w:val="000000"/>
          <w:lang w:val="es-ES_tradnl"/>
        </w:rPr>
        <w:t>Ley.</w:t>
      </w:r>
    </w:p>
    <w:p w14:paraId="24400A2C" w14:textId="77777777" w:rsidR="000335FC" w:rsidRPr="00AD0F83" w:rsidRDefault="000335FC" w:rsidP="000335FC">
      <w:pPr>
        <w:pStyle w:val="Prrafodelista"/>
        <w:autoSpaceDE w:val="0"/>
        <w:autoSpaceDN w:val="0"/>
        <w:adjustRightInd w:val="0"/>
        <w:spacing w:before="240" w:line="360" w:lineRule="auto"/>
        <w:jc w:val="both"/>
        <w:rPr>
          <w:rFonts w:ascii="Palatino Linotype" w:hAnsi="Palatino Linotype"/>
          <w:i/>
          <w:color w:val="000000"/>
          <w:lang w:val="es-ES_tradnl"/>
        </w:rPr>
      </w:pPr>
      <w:r w:rsidRPr="00AD0F83">
        <w:rPr>
          <w:rFonts w:ascii="Palatino Linotype" w:hAnsi="Palatino Linotype"/>
          <w:i/>
          <w:color w:val="000000"/>
          <w:lang w:val="es-ES_tradnl"/>
        </w:rPr>
        <w:t>[…]</w:t>
      </w:r>
    </w:p>
    <w:p w14:paraId="47D30B48" w14:textId="0DF73F0F" w:rsidR="00F65C04" w:rsidRPr="00AD0F83" w:rsidRDefault="00F65C04" w:rsidP="00AD0F83">
      <w:pPr>
        <w:pStyle w:val="Prrafodelista"/>
        <w:autoSpaceDE w:val="0"/>
        <w:autoSpaceDN w:val="0"/>
        <w:adjustRightInd w:val="0"/>
        <w:spacing w:before="240" w:line="360" w:lineRule="auto"/>
        <w:ind w:left="709" w:right="900"/>
        <w:contextualSpacing/>
        <w:jc w:val="both"/>
        <w:rPr>
          <w:rFonts w:ascii="Palatino Linotype" w:hAnsi="Palatino Linotype"/>
          <w:i/>
          <w:color w:val="000000"/>
          <w:lang w:val="es-ES_tradnl"/>
        </w:rPr>
      </w:pPr>
      <w:r w:rsidRPr="00AD0F83">
        <w:rPr>
          <w:rFonts w:ascii="Palatino Linotype" w:hAnsi="Palatino Linotype"/>
          <w:i/>
          <w:color w:val="000000"/>
          <w:lang w:val="es-ES_tradnl"/>
        </w:rPr>
        <w:lastRenderedPageBreak/>
        <w:t>Artículo 12. Quienes generen, recopilen, administren, manejen, procesen, archiven o conserven información pública serán responsables de la misma en</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los términos de las disp</w:t>
      </w:r>
      <w:r w:rsidR="00AD0F83" w:rsidRPr="00AD0F83">
        <w:rPr>
          <w:rFonts w:ascii="Palatino Linotype" w:hAnsi="Palatino Linotype"/>
          <w:i/>
          <w:color w:val="000000"/>
          <w:lang w:val="es-ES_tradnl"/>
        </w:rPr>
        <w:t>osiciones jurídicas aplicables.</w:t>
      </w:r>
    </w:p>
    <w:p w14:paraId="0664A612" w14:textId="613AD446" w:rsidR="000335FC" w:rsidRPr="00AD0F83" w:rsidRDefault="00813F94" w:rsidP="00AD0F83">
      <w:pPr>
        <w:pStyle w:val="Prrafodelista"/>
        <w:autoSpaceDE w:val="0"/>
        <w:autoSpaceDN w:val="0"/>
        <w:adjustRightInd w:val="0"/>
        <w:spacing w:before="240" w:line="360" w:lineRule="auto"/>
        <w:ind w:right="900"/>
        <w:jc w:val="both"/>
        <w:rPr>
          <w:rFonts w:ascii="Palatino Linotype" w:hAnsi="Palatino Linotype"/>
          <w:i/>
          <w:color w:val="000000"/>
          <w:u w:val="single"/>
          <w:lang w:val="es-ES_tradnl"/>
        </w:rPr>
      </w:pPr>
      <w:r>
        <w:rPr>
          <w:rFonts w:ascii="Palatino Linotype" w:hAnsi="Palatino Linotype" w:cs="Arial"/>
          <w:b/>
          <w:noProof/>
          <w:lang w:val="es-MX" w:eastAsia="es-MX"/>
        </w:rPr>
        <w:drawing>
          <wp:anchor distT="0" distB="0" distL="114300" distR="114300" simplePos="0" relativeHeight="251685888" behindDoc="1" locked="0" layoutInCell="1" allowOverlap="1" wp14:anchorId="68528A98" wp14:editId="526AB3C6">
            <wp:simplePos x="0" y="0"/>
            <wp:positionH relativeFrom="column">
              <wp:posOffset>438150</wp:posOffset>
            </wp:positionH>
            <wp:positionV relativeFrom="paragraph">
              <wp:posOffset>24765</wp:posOffset>
            </wp:positionV>
            <wp:extent cx="4480452" cy="39243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65C04" w:rsidRPr="00AD0F83">
        <w:rPr>
          <w:rFonts w:ascii="Palatino Linotype" w:hAnsi="Palatino Linotype"/>
          <w:i/>
          <w:color w:val="000000"/>
          <w:u w:val="single"/>
          <w:lang w:val="es-ES_tradnl"/>
        </w:rPr>
        <w:t>Los sujetos obligados sólo proporcionará</w:t>
      </w:r>
      <w:r w:rsidR="00AD0F83">
        <w:rPr>
          <w:rFonts w:ascii="Palatino Linotype" w:hAnsi="Palatino Linotype"/>
          <w:i/>
          <w:color w:val="000000"/>
          <w:u w:val="single"/>
          <w:lang w:val="es-ES_tradnl"/>
        </w:rPr>
        <w:t xml:space="preserve">n la información pública que se </w:t>
      </w:r>
      <w:r w:rsidR="00F65C04" w:rsidRPr="00AD0F83">
        <w:rPr>
          <w:rFonts w:ascii="Palatino Linotype" w:hAnsi="Palatino Linotype"/>
          <w:i/>
          <w:color w:val="000000"/>
          <w:u w:val="single"/>
          <w:lang w:val="es-ES_tradnl"/>
        </w:rPr>
        <w:t>les requiera y que obre en sus archivos y en el estado en que ésta se</w:t>
      </w:r>
      <w:r w:rsidR="00AD0F83">
        <w:rPr>
          <w:rFonts w:ascii="Palatino Linotype" w:hAnsi="Palatino Linotype"/>
          <w:i/>
          <w:color w:val="000000"/>
          <w:u w:val="single"/>
          <w:lang w:val="es-ES_tradnl"/>
        </w:rPr>
        <w:t xml:space="preserve"> </w:t>
      </w:r>
      <w:r w:rsidR="00F65C04" w:rsidRPr="00AD0F83">
        <w:rPr>
          <w:rFonts w:ascii="Palatino Linotype" w:hAnsi="Palatino Linotype"/>
          <w:i/>
          <w:color w:val="000000"/>
          <w:u w:val="single"/>
          <w:lang w:val="es-ES_tradnl"/>
        </w:rPr>
        <w:t>encuentre. La obligación de proporcionar información no comprende el</w:t>
      </w:r>
      <w:r w:rsidR="00AD0F83">
        <w:rPr>
          <w:rFonts w:ascii="Palatino Linotype" w:hAnsi="Palatino Linotype"/>
          <w:i/>
          <w:color w:val="000000"/>
          <w:u w:val="single"/>
          <w:lang w:val="es-ES_tradnl"/>
        </w:rPr>
        <w:t xml:space="preserve"> </w:t>
      </w:r>
      <w:r w:rsidR="00F65C04" w:rsidRPr="00AD0F83">
        <w:rPr>
          <w:rFonts w:ascii="Palatino Linotype" w:hAnsi="Palatino Linotype"/>
          <w:i/>
          <w:color w:val="000000"/>
          <w:u w:val="single"/>
          <w:lang w:val="es-ES_tradnl"/>
        </w:rPr>
        <w:t>procesamiento de la misma, ni el presentarla conforme al interés del</w:t>
      </w:r>
      <w:r w:rsidR="00AD0F83">
        <w:rPr>
          <w:rFonts w:ascii="Palatino Linotype" w:hAnsi="Palatino Linotype"/>
          <w:i/>
          <w:color w:val="000000"/>
          <w:u w:val="single"/>
          <w:lang w:val="es-ES_tradnl"/>
        </w:rPr>
        <w:t xml:space="preserve"> </w:t>
      </w:r>
      <w:r w:rsidR="00F65C04" w:rsidRPr="00AD0F83">
        <w:rPr>
          <w:rFonts w:ascii="Palatino Linotype" w:hAnsi="Palatino Linotype"/>
          <w:i/>
          <w:color w:val="000000"/>
          <w:u w:val="single"/>
          <w:lang w:val="es-ES_tradnl"/>
        </w:rPr>
        <w:t>solicitante; no estarán obligados a generarla, resumirla, efectuar cálculos</w:t>
      </w:r>
      <w:r w:rsidR="00AD0F83">
        <w:rPr>
          <w:rFonts w:ascii="Palatino Linotype" w:hAnsi="Palatino Linotype"/>
          <w:i/>
          <w:color w:val="000000"/>
          <w:u w:val="single"/>
          <w:lang w:val="es-ES_tradnl"/>
        </w:rPr>
        <w:t xml:space="preserve"> </w:t>
      </w:r>
      <w:r w:rsidR="00F65C04" w:rsidRPr="00AD0F83">
        <w:rPr>
          <w:rFonts w:ascii="Palatino Linotype" w:hAnsi="Palatino Linotype"/>
          <w:i/>
          <w:color w:val="000000"/>
          <w:u w:val="single"/>
          <w:lang w:val="es-ES_tradnl"/>
        </w:rPr>
        <w:t>o practicar investigaciones.</w:t>
      </w:r>
    </w:p>
    <w:p w14:paraId="5E43BD01" w14:textId="77777777" w:rsidR="000335FC" w:rsidRPr="00B31425" w:rsidRDefault="000335FC" w:rsidP="00F65C04">
      <w:pPr>
        <w:autoSpaceDE w:val="0"/>
        <w:autoSpaceDN w:val="0"/>
        <w:adjustRightInd w:val="0"/>
        <w:spacing w:before="240" w:line="360" w:lineRule="auto"/>
        <w:jc w:val="both"/>
        <w:rPr>
          <w:rFonts w:ascii="Palatino Linotype" w:hAnsi="Palatino Linotype"/>
          <w:color w:val="000000"/>
          <w:sz w:val="24"/>
          <w:lang w:val="es-ES_tradnl"/>
        </w:rPr>
      </w:pPr>
      <w:r w:rsidRPr="00B31425">
        <w:rPr>
          <w:rFonts w:ascii="Palatino Linotype" w:hAnsi="Palatino Linotype"/>
          <w:color w:val="000000"/>
          <w:sz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7B6BF9B" w14:textId="7777777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t>2) Que se trate de información registrada en cualquier soporte documental,</w:t>
      </w:r>
    </w:p>
    <w:p w14:paraId="68E17AE4" w14:textId="7777777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t>que, en ejercicio de las atribuciones conferidas, sea administrada por los</w:t>
      </w:r>
    </w:p>
    <w:p w14:paraId="2D347803" w14:textId="7777777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t>Sujetos Obligados, y</w:t>
      </w:r>
    </w:p>
    <w:p w14:paraId="50ECD63E" w14:textId="7777777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lastRenderedPageBreak/>
        <w:t>3) Que se trate de información registrada en cualquier soporte documental,</w:t>
      </w:r>
    </w:p>
    <w:p w14:paraId="28E3E97B" w14:textId="7777777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t>que, en ejercicio de las atribuciones conferidas, se encuentre en posesión de</w:t>
      </w:r>
    </w:p>
    <w:p w14:paraId="4A80EF2C" w14:textId="1FF3545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t>los Sujetos Obligados.” (SIC)</w:t>
      </w:r>
    </w:p>
    <w:p w14:paraId="4F643C81" w14:textId="54F75CBB" w:rsidR="000335FC" w:rsidRPr="000335FC" w:rsidRDefault="00813F94" w:rsidP="000335FC">
      <w:pPr>
        <w:autoSpaceDE w:val="0"/>
        <w:autoSpaceDN w:val="0"/>
        <w:adjustRightInd w:val="0"/>
        <w:spacing w:before="240" w:line="360" w:lineRule="auto"/>
        <w:jc w:val="both"/>
        <w:rPr>
          <w:rFonts w:ascii="Palatino Linotype" w:hAnsi="Palatino Linotype"/>
          <w:color w:val="000000"/>
          <w:lang w:val="es-ES_tradnl"/>
        </w:rPr>
      </w:pPr>
      <w:r>
        <w:rPr>
          <w:rFonts w:ascii="Palatino Linotype" w:hAnsi="Palatino Linotype" w:cs="Arial"/>
          <w:b/>
          <w:noProof/>
          <w:sz w:val="24"/>
          <w:szCs w:val="24"/>
          <w:lang w:eastAsia="es-MX"/>
        </w:rPr>
        <w:drawing>
          <wp:anchor distT="0" distB="0" distL="114300" distR="114300" simplePos="0" relativeHeight="251687936" behindDoc="1" locked="0" layoutInCell="1" allowOverlap="1" wp14:anchorId="549578BA" wp14:editId="261DFB3F">
            <wp:simplePos x="0" y="0"/>
            <wp:positionH relativeFrom="column">
              <wp:posOffset>628650</wp:posOffset>
            </wp:positionH>
            <wp:positionV relativeFrom="paragraph">
              <wp:posOffset>104775</wp:posOffset>
            </wp:positionV>
            <wp:extent cx="4480452" cy="39243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335FC" w:rsidRPr="000335FC">
        <w:rPr>
          <w:rFonts w:ascii="Palatino Linotype" w:hAnsi="Palatino Linotype"/>
          <w:color w:val="000000"/>
          <w:lang w:val="es-ES_tradnl"/>
        </w:rPr>
        <w:t>Bajo tales consideraciones, cobra aplicación lo establecido por el artículo 6</w:t>
      </w:r>
      <w:r w:rsidR="000335FC">
        <w:rPr>
          <w:rFonts w:ascii="Palatino Linotype" w:hAnsi="Palatino Linotype"/>
          <w:color w:val="000000"/>
          <w:lang w:val="es-ES_tradnl"/>
        </w:rPr>
        <w:t xml:space="preserve"> </w:t>
      </w:r>
      <w:r w:rsidR="000335FC" w:rsidRPr="000335FC">
        <w:rPr>
          <w:rFonts w:ascii="Palatino Linotype" w:hAnsi="Palatino Linotype"/>
          <w:color w:val="000000"/>
          <w:lang w:val="es-ES_tradnl"/>
        </w:rPr>
        <w:t>apartado A fracciones I, II y III de la Constitución Política de los Estados Unidos</w:t>
      </w:r>
    </w:p>
    <w:p w14:paraId="537212AE" w14:textId="77777777" w:rsidR="000335FC" w:rsidRPr="000335FC" w:rsidRDefault="000335FC" w:rsidP="000335FC">
      <w:pPr>
        <w:pStyle w:val="Prrafodelista"/>
        <w:autoSpaceDE w:val="0"/>
        <w:autoSpaceDN w:val="0"/>
        <w:adjustRightInd w:val="0"/>
        <w:spacing w:before="240" w:line="360" w:lineRule="auto"/>
        <w:jc w:val="both"/>
        <w:rPr>
          <w:rFonts w:ascii="Palatino Linotype" w:hAnsi="Palatino Linotype"/>
          <w:color w:val="000000"/>
          <w:lang w:val="es-ES_tradnl"/>
        </w:rPr>
      </w:pPr>
      <w:r w:rsidRPr="000335FC">
        <w:rPr>
          <w:rFonts w:ascii="Palatino Linotype" w:hAnsi="Palatino Linotype"/>
          <w:color w:val="000000"/>
          <w:lang w:val="es-ES_tradnl"/>
        </w:rPr>
        <w:t>Mexicanos que a la letra señalan:</w:t>
      </w:r>
    </w:p>
    <w:p w14:paraId="5A4373AD"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“Artículo 6o.</w:t>
      </w:r>
    </w:p>
    <w:p w14:paraId="68B9A536" w14:textId="77777777" w:rsidR="000335FC" w:rsidRPr="00AD0F83" w:rsidRDefault="000335FC" w:rsidP="000335FC">
      <w:pPr>
        <w:pStyle w:val="Prrafodelista"/>
        <w:autoSpaceDE w:val="0"/>
        <w:autoSpaceDN w:val="0"/>
        <w:adjustRightInd w:val="0"/>
        <w:spacing w:before="240" w:line="360" w:lineRule="auto"/>
        <w:jc w:val="both"/>
        <w:rPr>
          <w:rFonts w:ascii="Palatino Linotype" w:hAnsi="Palatino Linotype"/>
          <w:i/>
          <w:color w:val="000000"/>
          <w:lang w:val="es-ES_tradnl"/>
        </w:rPr>
      </w:pPr>
      <w:r w:rsidRPr="00AD0F83">
        <w:rPr>
          <w:rFonts w:ascii="Palatino Linotype" w:hAnsi="Palatino Linotype"/>
          <w:i/>
          <w:color w:val="000000"/>
          <w:lang w:val="es-ES_tradnl"/>
        </w:rPr>
        <w:t>[...]</w:t>
      </w:r>
    </w:p>
    <w:p w14:paraId="35040201"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 xml:space="preserve">A. Para el ejercicio del derecho de acceso a </w:t>
      </w:r>
      <w:r w:rsidR="00AD0F83">
        <w:rPr>
          <w:rFonts w:ascii="Palatino Linotype" w:hAnsi="Palatino Linotype"/>
          <w:i/>
          <w:color w:val="000000"/>
          <w:lang w:val="es-ES_tradnl"/>
        </w:rPr>
        <w:t xml:space="preserve">la información, la Federación y </w:t>
      </w:r>
      <w:r w:rsidRPr="00AD0F83">
        <w:rPr>
          <w:rFonts w:ascii="Palatino Linotype" w:hAnsi="Palatino Linotype"/>
          <w:i/>
          <w:color w:val="000000"/>
          <w:lang w:val="es-ES_tradnl"/>
        </w:rPr>
        <w:t>las entidades federativas, en el ámbito de sus respectivas competencias, se</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regirán por los siguientes principios y bases: </w:t>
      </w:r>
    </w:p>
    <w:p w14:paraId="75CD9DBA"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I. Toda la información en posesión de cualquier autoridad</w:t>
      </w:r>
      <w:r w:rsidR="00AD0F83">
        <w:rPr>
          <w:rFonts w:ascii="Palatino Linotype" w:hAnsi="Palatino Linotype"/>
          <w:i/>
          <w:color w:val="000000"/>
          <w:lang w:val="es-ES_tradnl"/>
        </w:rPr>
        <w:t xml:space="preserve">, entidad, órgano y </w:t>
      </w:r>
      <w:r w:rsidRPr="00AD0F83">
        <w:rPr>
          <w:rFonts w:ascii="Palatino Linotype" w:hAnsi="Palatino Linotype"/>
          <w:i/>
          <w:color w:val="000000"/>
          <w:lang w:val="es-ES_tradnl"/>
        </w:rPr>
        <w:t>organismo de los Poderes Ejecutivo, Legislativo y Judicial, órganos</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autónomos, partidos políticos, fideicomisos y fondos públicos, así como de</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cualquier persona física, moral o sindicato que reciba y ejerza recursos</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públicos o realice actos de autoridad en el ámbito federal, estatal y municipal,</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es pública y sólo podrá ser reservada temporalmente por razones de interés</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público y seguridad nacional, en los términos que fijen las leyes. En la</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interpretación de este derecho deberá prevalecer el principio de máxima</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publicidad. Los sujetos obligados deberán documentar todo acto que derive</w:t>
      </w:r>
    </w:p>
    <w:p w14:paraId="6C28DFB4" w14:textId="77777777" w:rsidR="000335FC" w:rsidRPr="00AD0F83" w:rsidRDefault="000335FC" w:rsidP="00916CB1">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lastRenderedPageBreak/>
        <w:t xml:space="preserve">del ejercicio de sus facultades, competencias </w:t>
      </w:r>
      <w:r w:rsidR="00F65C04" w:rsidRPr="00AD0F83">
        <w:rPr>
          <w:rFonts w:ascii="Palatino Linotype" w:hAnsi="Palatino Linotype"/>
          <w:i/>
          <w:color w:val="000000"/>
          <w:lang w:val="es-ES_tradnl"/>
        </w:rPr>
        <w:t xml:space="preserve">o funciones, la ley determinará </w:t>
      </w:r>
      <w:r w:rsidRPr="00AD0F83">
        <w:rPr>
          <w:rFonts w:ascii="Palatino Linotype" w:hAnsi="Palatino Linotype"/>
          <w:i/>
          <w:color w:val="000000"/>
          <w:lang w:val="es-ES_tradnl"/>
        </w:rPr>
        <w:t>los supuestos específicos bajo los cuales procederá la declaración de</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inexistencia de la información.” (sic)</w:t>
      </w:r>
    </w:p>
    <w:p w14:paraId="771AF566" w14:textId="1AFC1EE8" w:rsidR="000335FC" w:rsidRPr="00F65C04" w:rsidRDefault="00813F94" w:rsidP="00F65C04">
      <w:pPr>
        <w:autoSpaceDE w:val="0"/>
        <w:autoSpaceDN w:val="0"/>
        <w:adjustRightInd w:val="0"/>
        <w:spacing w:before="240" w:line="360" w:lineRule="auto"/>
        <w:jc w:val="both"/>
        <w:rPr>
          <w:rFonts w:ascii="Palatino Linotype" w:hAnsi="Palatino Linotype"/>
          <w:color w:val="000000"/>
          <w:lang w:val="es-ES_tradnl"/>
        </w:rPr>
      </w:pPr>
      <w:r>
        <w:rPr>
          <w:rFonts w:ascii="Palatino Linotype" w:hAnsi="Palatino Linotype" w:cs="Arial"/>
          <w:b/>
          <w:noProof/>
          <w:sz w:val="24"/>
          <w:szCs w:val="24"/>
          <w:lang w:eastAsia="es-MX"/>
        </w:rPr>
        <w:drawing>
          <wp:anchor distT="0" distB="0" distL="114300" distR="114300" simplePos="0" relativeHeight="251689984" behindDoc="1" locked="0" layoutInCell="1" allowOverlap="1" wp14:anchorId="13BDE146" wp14:editId="4CE07F4F">
            <wp:simplePos x="0" y="0"/>
            <wp:positionH relativeFrom="column">
              <wp:posOffset>485775</wp:posOffset>
            </wp:positionH>
            <wp:positionV relativeFrom="paragraph">
              <wp:posOffset>1069975</wp:posOffset>
            </wp:positionV>
            <wp:extent cx="4480452" cy="39243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335FC" w:rsidRPr="00F65C04">
        <w:rPr>
          <w:rFonts w:ascii="Palatino Linotype" w:hAnsi="Palatino Linotype"/>
          <w:color w:val="000000"/>
          <w:lang w:val="es-ES_tradnl"/>
        </w:rPr>
        <w:t>Apartado constitucional en donde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w:t>
      </w:r>
    </w:p>
    <w:p w14:paraId="60453161" w14:textId="77777777" w:rsidR="000335FC" w:rsidRPr="00F65C04" w:rsidRDefault="000335FC" w:rsidP="00F65C04">
      <w:pPr>
        <w:autoSpaceDE w:val="0"/>
        <w:autoSpaceDN w:val="0"/>
        <w:adjustRightInd w:val="0"/>
        <w:spacing w:before="240" w:line="360" w:lineRule="auto"/>
        <w:jc w:val="both"/>
        <w:rPr>
          <w:rFonts w:ascii="Palatino Linotype" w:hAnsi="Palatino Linotype"/>
          <w:color w:val="000000"/>
          <w:lang w:val="es-ES_tradnl"/>
        </w:rPr>
      </w:pPr>
      <w:r w:rsidRPr="00F65C04">
        <w:rPr>
          <w:rFonts w:ascii="Palatino Linotype" w:hAnsi="Palatino Linotype"/>
          <w:color w:val="000000"/>
          <w:lang w:val="es-ES_tradnl"/>
        </w:rPr>
        <w:t>Lo anterior se concatena con lo establecido en los artículos 4 y 12 de la Ley de</w:t>
      </w:r>
      <w:r w:rsidR="00F65C04">
        <w:rPr>
          <w:rFonts w:ascii="Palatino Linotype" w:hAnsi="Palatino Linotype"/>
          <w:color w:val="000000"/>
          <w:lang w:val="es-ES_tradnl"/>
        </w:rPr>
        <w:t xml:space="preserve"> </w:t>
      </w:r>
      <w:r w:rsidRPr="00F65C04">
        <w:rPr>
          <w:rFonts w:ascii="Palatino Linotype" w:hAnsi="Palatino Linotype"/>
          <w:color w:val="000000"/>
          <w:lang w:val="es-ES_tradnl"/>
        </w:rPr>
        <w:t>Transparencia y Acceso a la Información Pública del Estado de México y</w:t>
      </w:r>
      <w:r w:rsidR="00F65C04">
        <w:rPr>
          <w:rFonts w:ascii="Palatino Linotype" w:hAnsi="Palatino Linotype"/>
          <w:color w:val="000000"/>
          <w:lang w:val="es-ES_tradnl"/>
        </w:rPr>
        <w:t xml:space="preserve"> </w:t>
      </w:r>
      <w:r w:rsidRPr="00F65C04">
        <w:rPr>
          <w:rFonts w:ascii="Palatino Linotype" w:hAnsi="Palatino Linotype"/>
          <w:color w:val="000000"/>
          <w:lang w:val="es-ES_tradnl"/>
        </w:rPr>
        <w:t>Municipios, los cuales esgrimen:</w:t>
      </w:r>
    </w:p>
    <w:p w14:paraId="598442A9"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Artículo 4. El derecho humano de acceso a la información pública es la</w:t>
      </w:r>
    </w:p>
    <w:p w14:paraId="41FE20DD"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prerrogativa de las personas para buscar, difundir, investigar, recabar, recibir y solicitar información pública, sin necesidad de acreditar personalidad ni interés jurídico.</w:t>
      </w:r>
    </w:p>
    <w:p w14:paraId="4D3FA576" w14:textId="77777777" w:rsidR="000335FC" w:rsidRPr="00F65C04" w:rsidRDefault="000335FC" w:rsidP="00F65C04">
      <w:pPr>
        <w:autoSpaceDE w:val="0"/>
        <w:autoSpaceDN w:val="0"/>
        <w:adjustRightInd w:val="0"/>
        <w:spacing w:before="240" w:line="360" w:lineRule="auto"/>
        <w:jc w:val="both"/>
        <w:rPr>
          <w:rFonts w:ascii="Palatino Linotype" w:hAnsi="Palatino Linotype"/>
          <w:color w:val="000000"/>
          <w:sz w:val="24"/>
          <w:szCs w:val="24"/>
          <w:lang w:val="es-ES_tradnl"/>
        </w:rPr>
      </w:pPr>
      <w:r w:rsidRPr="00F65C04">
        <w:rPr>
          <w:rFonts w:ascii="Palatino Linotype" w:hAnsi="Palatino Linotype"/>
          <w:color w:val="000000"/>
          <w:sz w:val="24"/>
          <w:szCs w:val="24"/>
          <w:lang w:val="es-ES_tradnl"/>
        </w:rPr>
        <w:t>Toda la información generada, obtenida, adquirida, transformada,</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administrada o en posesión de los sujetos obligados es pública y</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accesible de manera permanente a cualquier persona, en los términos y</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condiciones que se establezcan en los tratados internacionales de los</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que el Estado mexicano sea parte, en la Ley General, la presente Ley y</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demás disposiciones de la materia, privilegiando el principio de máxima</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publicidad de la información. Solo podrá ser clasificada excepcionalmente</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como reservada temporalmente por razones de interés público, en los</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términos de las causas legítimas y estrictamente necesarias previstas por esta</w:t>
      </w:r>
      <w:r w:rsidR="00F65C04" w:rsidRPr="00F65C04">
        <w:rPr>
          <w:rFonts w:ascii="Palatino Linotype" w:hAnsi="Palatino Linotype"/>
          <w:color w:val="000000"/>
          <w:sz w:val="24"/>
          <w:szCs w:val="24"/>
          <w:lang w:val="es-ES_tradnl"/>
        </w:rPr>
        <w:t xml:space="preserve"> </w:t>
      </w:r>
      <w:r w:rsidRPr="00F65C04">
        <w:rPr>
          <w:rFonts w:ascii="Palatino Linotype" w:hAnsi="Palatino Linotype"/>
          <w:color w:val="000000"/>
          <w:sz w:val="24"/>
          <w:szCs w:val="24"/>
          <w:lang w:val="es-ES_tradnl"/>
        </w:rPr>
        <w:t>Ley.</w:t>
      </w:r>
    </w:p>
    <w:p w14:paraId="1DBB7E47" w14:textId="77777777" w:rsidR="000335FC" w:rsidRPr="00AD0F83" w:rsidRDefault="000335FC" w:rsidP="00AD0F83">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lastRenderedPageBreak/>
        <w:t xml:space="preserve">Artículo 12. Quienes generen, recopilen, </w:t>
      </w:r>
      <w:r w:rsidR="00F65C04" w:rsidRPr="00AD0F83">
        <w:rPr>
          <w:rFonts w:ascii="Palatino Linotype" w:hAnsi="Palatino Linotype"/>
          <w:i/>
          <w:color w:val="000000"/>
          <w:lang w:val="es-ES_tradnl"/>
        </w:rPr>
        <w:t xml:space="preserve">administren, manejen, procesen, </w:t>
      </w:r>
      <w:r w:rsidRPr="00AD0F83">
        <w:rPr>
          <w:rFonts w:ascii="Palatino Linotype" w:hAnsi="Palatino Linotype"/>
          <w:i/>
          <w:color w:val="000000"/>
          <w:lang w:val="es-ES_tradnl"/>
        </w:rPr>
        <w:t>archiven o conserven información pública serán responsables de la misma en</w:t>
      </w:r>
      <w:r w:rsidR="00AD0F83">
        <w:rPr>
          <w:rFonts w:ascii="Palatino Linotype" w:hAnsi="Palatino Linotype"/>
          <w:i/>
          <w:color w:val="000000"/>
          <w:lang w:val="es-ES_tradnl"/>
        </w:rPr>
        <w:t xml:space="preserve"> </w:t>
      </w:r>
      <w:r w:rsidRPr="00AD0F83">
        <w:rPr>
          <w:rFonts w:ascii="Palatino Linotype" w:hAnsi="Palatino Linotype"/>
          <w:i/>
          <w:color w:val="000000"/>
          <w:lang w:val="es-ES_tradnl"/>
        </w:rPr>
        <w:t>los términos de las disposiciones jurídicas aplicables.</w:t>
      </w:r>
    </w:p>
    <w:p w14:paraId="3CE83E8A" w14:textId="2200FEC3" w:rsidR="000335FC" w:rsidRPr="00AD0F83" w:rsidRDefault="00813F94" w:rsidP="00916CB1">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Pr>
          <w:rFonts w:ascii="Palatino Linotype" w:hAnsi="Palatino Linotype" w:cs="Arial"/>
          <w:b/>
          <w:noProof/>
          <w:lang w:val="es-MX" w:eastAsia="es-MX"/>
        </w:rPr>
        <w:drawing>
          <wp:anchor distT="0" distB="0" distL="114300" distR="114300" simplePos="0" relativeHeight="251692032" behindDoc="1" locked="0" layoutInCell="1" allowOverlap="1" wp14:anchorId="7ACF8951" wp14:editId="66DF68A7">
            <wp:simplePos x="0" y="0"/>
            <wp:positionH relativeFrom="column">
              <wp:posOffset>428625</wp:posOffset>
            </wp:positionH>
            <wp:positionV relativeFrom="paragraph">
              <wp:posOffset>536575</wp:posOffset>
            </wp:positionV>
            <wp:extent cx="4480452" cy="39243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335FC" w:rsidRPr="00AD0F83">
        <w:rPr>
          <w:rFonts w:ascii="Palatino Linotype" w:hAnsi="Palatino Linotype"/>
          <w:i/>
          <w:color w:val="000000"/>
          <w:lang w:val="es-ES_tradnl"/>
        </w:rPr>
        <w:t>Los sujetos obligados sólo proporcionará</w:t>
      </w:r>
      <w:r w:rsidR="00AD0F83">
        <w:rPr>
          <w:rFonts w:ascii="Palatino Linotype" w:hAnsi="Palatino Linotype"/>
          <w:i/>
          <w:color w:val="000000"/>
          <w:lang w:val="es-ES_tradnl"/>
        </w:rPr>
        <w:t xml:space="preserve">n la información pública que se </w:t>
      </w:r>
      <w:r w:rsidR="000335FC" w:rsidRPr="00AD0F83">
        <w:rPr>
          <w:rFonts w:ascii="Palatino Linotype" w:hAnsi="Palatino Linotype"/>
          <w:i/>
          <w:color w:val="000000"/>
          <w:lang w:val="es-ES_tradnl"/>
        </w:rPr>
        <w:t>les requiera y que obre en sus archivo</w:t>
      </w:r>
      <w:r w:rsidR="00F65C04" w:rsidRPr="00AD0F83">
        <w:rPr>
          <w:rFonts w:ascii="Palatino Linotype" w:hAnsi="Palatino Linotype"/>
          <w:i/>
          <w:color w:val="000000"/>
          <w:lang w:val="es-ES_tradnl"/>
        </w:rPr>
        <w:t xml:space="preserve">s y en el estado en que ésta se </w:t>
      </w:r>
      <w:r w:rsidR="000335FC" w:rsidRPr="00AD0F83">
        <w:rPr>
          <w:rFonts w:ascii="Palatino Linotype" w:hAnsi="Palatino Linotype"/>
          <w:i/>
          <w:color w:val="000000"/>
          <w:lang w:val="es-ES_tradnl"/>
        </w:rPr>
        <w:t>encuentre. La obligación de proporcionar información no comprende el</w:t>
      </w:r>
      <w:r w:rsidR="00F65C04" w:rsidRPr="00AD0F83">
        <w:rPr>
          <w:rFonts w:ascii="Palatino Linotype" w:hAnsi="Palatino Linotype"/>
          <w:i/>
          <w:color w:val="000000"/>
          <w:lang w:val="es-ES_tradnl"/>
        </w:rPr>
        <w:t xml:space="preserve"> </w:t>
      </w:r>
      <w:r w:rsidR="000335FC" w:rsidRPr="00AD0F83">
        <w:rPr>
          <w:rFonts w:ascii="Palatino Linotype" w:hAnsi="Palatino Linotype"/>
          <w:i/>
          <w:color w:val="000000"/>
          <w:lang w:val="es-ES_tradnl"/>
        </w:rPr>
        <w:t>procesamiento de la misma, ni el presentarla conforme al interés del</w:t>
      </w:r>
      <w:r w:rsidR="00F65C04" w:rsidRPr="00AD0F83">
        <w:rPr>
          <w:rFonts w:ascii="Palatino Linotype" w:hAnsi="Palatino Linotype"/>
          <w:i/>
          <w:color w:val="000000"/>
          <w:lang w:val="es-ES_tradnl"/>
        </w:rPr>
        <w:t xml:space="preserve"> </w:t>
      </w:r>
      <w:r w:rsidR="000335FC" w:rsidRPr="00AD0F83">
        <w:rPr>
          <w:rFonts w:ascii="Palatino Linotype" w:hAnsi="Palatino Linotype"/>
          <w:i/>
          <w:color w:val="000000"/>
          <w:lang w:val="es-ES_tradnl"/>
        </w:rPr>
        <w:t>solicitante; no estarán obligados a generarla, resumirla, efectuar cálculos</w:t>
      </w:r>
      <w:r w:rsidR="00F65C04" w:rsidRPr="00AD0F83">
        <w:rPr>
          <w:rFonts w:ascii="Palatino Linotype" w:hAnsi="Palatino Linotype"/>
          <w:i/>
          <w:color w:val="000000"/>
          <w:lang w:val="es-ES_tradnl"/>
        </w:rPr>
        <w:t xml:space="preserve"> </w:t>
      </w:r>
      <w:r w:rsidR="000335FC" w:rsidRPr="00AD0F83">
        <w:rPr>
          <w:rFonts w:ascii="Palatino Linotype" w:hAnsi="Palatino Linotype"/>
          <w:i/>
          <w:color w:val="000000"/>
          <w:lang w:val="es-ES_tradnl"/>
        </w:rPr>
        <w:t>o practicar investigaciones.</w:t>
      </w:r>
    </w:p>
    <w:p w14:paraId="34B3F852" w14:textId="77777777" w:rsidR="00374A97" w:rsidRPr="00AD0F83" w:rsidRDefault="000335FC" w:rsidP="00916CB1">
      <w:pPr>
        <w:pStyle w:val="Prrafodelista"/>
        <w:autoSpaceDE w:val="0"/>
        <w:autoSpaceDN w:val="0"/>
        <w:adjustRightInd w:val="0"/>
        <w:spacing w:before="240" w:line="360" w:lineRule="auto"/>
        <w:ind w:right="900"/>
        <w:jc w:val="both"/>
        <w:rPr>
          <w:rFonts w:ascii="Palatino Linotype" w:hAnsi="Palatino Linotype"/>
          <w:i/>
          <w:color w:val="000000"/>
          <w:lang w:val="es-ES_tradnl"/>
        </w:rPr>
      </w:pPr>
      <w:r w:rsidRPr="00AD0F83">
        <w:rPr>
          <w:rFonts w:ascii="Palatino Linotype" w:hAnsi="Palatino Linotype"/>
          <w:i/>
          <w:color w:val="000000"/>
          <w:lang w:val="es-ES_tradnl"/>
        </w:rPr>
        <w:t>Bajo ese tenor, es evidente que toda la información</w:t>
      </w:r>
      <w:r w:rsidR="00F65C04" w:rsidRPr="00AD0F83">
        <w:rPr>
          <w:rFonts w:ascii="Palatino Linotype" w:hAnsi="Palatino Linotype"/>
          <w:i/>
          <w:color w:val="000000"/>
          <w:lang w:val="es-ES_tradnl"/>
        </w:rPr>
        <w:t xml:space="preserve"> generada, obtenida, adquirida, </w:t>
      </w:r>
      <w:r w:rsidRPr="00AD0F83">
        <w:rPr>
          <w:rFonts w:ascii="Palatino Linotype" w:hAnsi="Palatino Linotype"/>
          <w:i/>
          <w:color w:val="000000"/>
          <w:lang w:val="es-ES_tradnl"/>
        </w:rPr>
        <w:t>transformada, administrada o en posesión de los sujetos obligados es pública y</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accesible de manera permanente a cualquier persona, empero, en los términos</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que establezca la normatividad aplicable, conminando a los sujetos obligado a</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sólo proporcionar la información que se les requiera y que obre en sus archivos y</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en el estado en que ésta se encuentre, sin que se comprenda el procesamiento de</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la misma, el presentarla conforme al interés del solicitante, ni generarla, resumirla,</w:t>
      </w:r>
      <w:r w:rsidR="00F65C04" w:rsidRPr="00AD0F83">
        <w:rPr>
          <w:rFonts w:ascii="Palatino Linotype" w:hAnsi="Palatino Linotype"/>
          <w:i/>
          <w:color w:val="000000"/>
          <w:lang w:val="es-ES_tradnl"/>
        </w:rPr>
        <w:t xml:space="preserve"> </w:t>
      </w:r>
      <w:r w:rsidRPr="00AD0F83">
        <w:rPr>
          <w:rFonts w:ascii="Palatino Linotype" w:hAnsi="Palatino Linotype"/>
          <w:i/>
          <w:color w:val="000000"/>
          <w:lang w:val="es-ES_tradnl"/>
        </w:rPr>
        <w:t>efectuar cálculos o practicar investigaciones.</w:t>
      </w:r>
    </w:p>
    <w:p w14:paraId="774A2080" w14:textId="77777777" w:rsidR="00916CB1" w:rsidRDefault="00916CB1" w:rsidP="00DB0ACB">
      <w:pPr>
        <w:jc w:val="both"/>
        <w:rPr>
          <w:rFonts w:ascii="Palatino Linotype" w:hAnsi="Palatino Linotype"/>
          <w:color w:val="000000"/>
          <w:sz w:val="24"/>
          <w:szCs w:val="24"/>
          <w:lang w:val="es-ES_tradnl"/>
        </w:rPr>
      </w:pPr>
    </w:p>
    <w:p w14:paraId="71CDCFF9" w14:textId="77777777" w:rsidR="00F65C04" w:rsidRDefault="00F65C04" w:rsidP="00DB0ACB">
      <w:pPr>
        <w:jc w:val="both"/>
        <w:rPr>
          <w:rFonts w:ascii="Palatino Linotype" w:hAnsi="Palatino Linotype"/>
          <w:color w:val="000000"/>
          <w:sz w:val="24"/>
          <w:szCs w:val="24"/>
          <w:lang w:val="es-ES_tradnl"/>
        </w:rPr>
      </w:pPr>
      <w:r w:rsidRPr="00DB0ACB">
        <w:rPr>
          <w:rFonts w:ascii="Palatino Linotype" w:hAnsi="Palatino Linotype"/>
          <w:color w:val="000000"/>
          <w:sz w:val="24"/>
          <w:szCs w:val="24"/>
          <w:lang w:val="es-ES_tradnl"/>
        </w:rPr>
        <w:t xml:space="preserve">Por lo que respecta a la información solicitada, como hace referencia, </w:t>
      </w:r>
      <w:r w:rsidR="00DB0ACB" w:rsidRPr="00DB0ACB">
        <w:rPr>
          <w:rFonts w:ascii="Arial" w:eastAsia="Times New Roman" w:hAnsi="Arial" w:cs="Arial"/>
          <w:color w:val="444444"/>
          <w:sz w:val="24"/>
          <w:szCs w:val="24"/>
          <w:lang w:eastAsia="es-MX"/>
        </w:rPr>
        <w:br/>
      </w:r>
      <w:r w:rsidR="00DB0ACB" w:rsidRPr="00DB0ACB">
        <w:rPr>
          <w:rFonts w:ascii="Palatino Linotype" w:eastAsia="Times New Roman" w:hAnsi="Palatino Linotype" w:cs="Arial"/>
          <w:sz w:val="24"/>
          <w:szCs w:val="24"/>
          <w:lang w:eastAsia="es-MX"/>
        </w:rPr>
        <w:t>el Manual General de Organización del Hospital Regional de Alta Especialidad de Zumpango</w:t>
      </w:r>
      <w:r w:rsidRPr="00DB0ACB">
        <w:rPr>
          <w:rFonts w:ascii="Palatino Linotype" w:hAnsi="Palatino Linotype"/>
          <w:color w:val="000000"/>
          <w:sz w:val="24"/>
          <w:szCs w:val="24"/>
          <w:lang w:val="es-ES_tradnl"/>
        </w:rPr>
        <w:t>, establece lo siguiente:</w:t>
      </w:r>
    </w:p>
    <w:p w14:paraId="7FB07EDC" w14:textId="77777777" w:rsidR="00916CB1" w:rsidRDefault="00916CB1" w:rsidP="00DB0ACB">
      <w:pPr>
        <w:jc w:val="both"/>
        <w:rPr>
          <w:rFonts w:ascii="Palatino Linotype" w:hAnsi="Palatino Linotype"/>
          <w:color w:val="000000"/>
          <w:sz w:val="24"/>
          <w:szCs w:val="24"/>
          <w:lang w:val="es-ES_tradnl"/>
        </w:rPr>
      </w:pPr>
    </w:p>
    <w:p w14:paraId="30FFC46B" w14:textId="370222BA" w:rsidR="00DB0ACB" w:rsidRDefault="00813F94" w:rsidP="00DF6114">
      <w:pPr>
        <w:ind w:left="426" w:right="900"/>
        <w:jc w:val="both"/>
        <w:rPr>
          <w:rFonts w:ascii="Palatino Linotype" w:hAnsi="Palatino Linotype"/>
          <w:i/>
          <w:sz w:val="24"/>
          <w:szCs w:val="24"/>
        </w:rPr>
      </w:pPr>
      <w:r>
        <w:rPr>
          <w:rFonts w:ascii="Palatino Linotype" w:hAnsi="Palatino Linotype" w:cs="Arial"/>
          <w:b/>
          <w:noProof/>
          <w:sz w:val="24"/>
          <w:szCs w:val="24"/>
          <w:lang w:eastAsia="es-MX"/>
        </w:rPr>
        <w:lastRenderedPageBreak/>
        <w:drawing>
          <wp:anchor distT="0" distB="0" distL="114300" distR="114300" simplePos="0" relativeHeight="251694080" behindDoc="1" locked="0" layoutInCell="1" allowOverlap="1" wp14:anchorId="67641197" wp14:editId="6E0937AE">
            <wp:simplePos x="0" y="0"/>
            <wp:positionH relativeFrom="column">
              <wp:posOffset>466725</wp:posOffset>
            </wp:positionH>
            <wp:positionV relativeFrom="paragraph">
              <wp:posOffset>1426210</wp:posOffset>
            </wp:positionV>
            <wp:extent cx="4480452" cy="39243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DB0ACB" w:rsidRPr="00DF6114">
        <w:rPr>
          <w:rFonts w:ascii="Palatino Linotype" w:hAnsi="Palatino Linotype"/>
          <w:b/>
          <w:i/>
          <w:sz w:val="24"/>
          <w:szCs w:val="24"/>
        </w:rPr>
        <w:t>SUBDIRECCIÓN DE FINANZAS OBJETIVO:</w:t>
      </w:r>
      <w:r w:rsidR="00DB0ACB" w:rsidRPr="00DF6114">
        <w:rPr>
          <w:rFonts w:ascii="Palatino Linotype" w:hAnsi="Palatino Linotype"/>
          <w:i/>
          <w:sz w:val="24"/>
          <w:szCs w:val="24"/>
        </w:rPr>
        <w:t xml:space="preserve"> Organizar, dirigir y controlar las acciones de presupuestación que se realizan en el Hospital, así como las actividades financieras, contables y de captación de ingresos, vigilando la correcta aplicación de los recursos. FUNCIONES: — Elaborar el anteproyecto y el proyecto del presupuesto anual de ingresos y egresos del Hospital, así como realizar y verificar la liberación y comprobación de los recursos financieros y las modificaciones presupuestales que se requieran. — Diseñar e instrumentar las medidas pertinentes orientadas a la ejecución del Plan de Negocios del Hospital</w:t>
      </w:r>
    </w:p>
    <w:p w14:paraId="5F1F1882" w14:textId="77777777" w:rsidR="00DF6114" w:rsidRDefault="00DF6114" w:rsidP="00DF6114">
      <w:pPr>
        <w:ind w:left="426" w:right="900"/>
        <w:jc w:val="both"/>
        <w:rPr>
          <w:rFonts w:ascii="Palatino Linotype" w:hAnsi="Palatino Linotype"/>
          <w:i/>
          <w:sz w:val="24"/>
          <w:szCs w:val="24"/>
        </w:rPr>
      </w:pPr>
      <w:r w:rsidRPr="00DF6114">
        <w:rPr>
          <w:rFonts w:ascii="Palatino Linotype" w:hAnsi="Palatino Linotype"/>
          <w:i/>
          <w:sz w:val="24"/>
          <w:szCs w:val="24"/>
        </w:rPr>
        <w:t>— Instrumentar mecanismos para el control de los ingresos y egresos del Hospital, así como analizar y depurar las cuentas por cobrar y por pagar.</w:t>
      </w:r>
    </w:p>
    <w:p w14:paraId="46FC12AF" w14:textId="77777777" w:rsidR="00D75771" w:rsidRDefault="00D75771" w:rsidP="00D75771">
      <w:pPr>
        <w:ind w:left="426" w:right="900" w:hanging="426"/>
        <w:jc w:val="both"/>
        <w:rPr>
          <w:rFonts w:ascii="Palatino Linotype" w:hAnsi="Palatino Linotype"/>
          <w:i/>
          <w:sz w:val="24"/>
          <w:szCs w:val="24"/>
        </w:rPr>
      </w:pPr>
      <w:r w:rsidRPr="00D75771">
        <w:rPr>
          <w:rFonts w:ascii="Palatino Linotype" w:hAnsi="Palatino Linotype"/>
          <w:i/>
          <w:sz w:val="24"/>
          <w:szCs w:val="24"/>
        </w:rPr>
        <w:t xml:space="preserve">       —Revisar que los egresos del Hospital se realicen de conformidad con la          normatividad existente y con lo establecido en el presupuesto autorizado.</w:t>
      </w:r>
    </w:p>
    <w:p w14:paraId="4F65AD26" w14:textId="77777777" w:rsidR="00916CB1" w:rsidRPr="00916CB1" w:rsidRDefault="00D75771" w:rsidP="00916CB1">
      <w:pPr>
        <w:ind w:left="426" w:right="900" w:hanging="426"/>
        <w:jc w:val="both"/>
        <w:rPr>
          <w:rFonts w:ascii="Palatino Linotype" w:hAnsi="Palatino Linotype"/>
          <w:i/>
          <w:sz w:val="24"/>
          <w:szCs w:val="24"/>
        </w:rPr>
      </w:pPr>
      <w:r>
        <w:rPr>
          <w:rFonts w:ascii="Palatino Linotype" w:hAnsi="Palatino Linotype"/>
          <w:i/>
          <w:sz w:val="24"/>
          <w:szCs w:val="24"/>
        </w:rPr>
        <w:t xml:space="preserve">       </w:t>
      </w:r>
      <w:r w:rsidR="00916CB1" w:rsidRPr="00916CB1">
        <w:rPr>
          <w:rFonts w:ascii="Palatino Linotype" w:hAnsi="Palatino Linotype"/>
          <w:i/>
          <w:sz w:val="24"/>
          <w:szCs w:val="24"/>
        </w:rPr>
        <w:t>—Supervisar el programa de arqueo de fondos revolventes, para comprobar la adecuada aplicación de los recursos asignados.</w:t>
      </w:r>
    </w:p>
    <w:p w14:paraId="0AB06206" w14:textId="77777777" w:rsidR="00DF6114" w:rsidRDefault="00DF6114" w:rsidP="00916CB1">
      <w:pPr>
        <w:ind w:left="426" w:right="900"/>
        <w:jc w:val="both"/>
        <w:rPr>
          <w:rFonts w:ascii="Palatino Linotype" w:hAnsi="Palatino Linotype"/>
          <w:i/>
          <w:sz w:val="24"/>
          <w:szCs w:val="24"/>
        </w:rPr>
      </w:pPr>
      <w:r w:rsidRPr="00DF6114">
        <w:rPr>
          <w:rFonts w:ascii="Palatino Linotype" w:hAnsi="Palatino Linotype"/>
          <w:b/>
          <w:i/>
          <w:sz w:val="24"/>
          <w:szCs w:val="24"/>
        </w:rPr>
        <w:t>DIRECCIÓN DE ADMINISTRACIÓN Y FINANZAS OBJETIVO:</w:t>
      </w:r>
      <w:r w:rsidRPr="00DF6114">
        <w:rPr>
          <w:rFonts w:ascii="Palatino Linotype" w:hAnsi="Palatino Linotype"/>
          <w:i/>
          <w:sz w:val="24"/>
          <w:szCs w:val="24"/>
        </w:rPr>
        <w:t xml:space="preserve"> Planear, organizar, dirigir y controlar el suministro oportuno de los recursos humanos, financieros, materiales, técnicos y servicios generales que requieran las unidades médicas y admin</w:t>
      </w:r>
      <w:r>
        <w:rPr>
          <w:rFonts w:ascii="Palatino Linotype" w:hAnsi="Palatino Linotype"/>
          <w:i/>
          <w:sz w:val="24"/>
          <w:szCs w:val="24"/>
        </w:rPr>
        <w:t>istrativas del Hospital, para el</w:t>
      </w:r>
      <w:r w:rsidRPr="00DF6114">
        <w:rPr>
          <w:rFonts w:ascii="Palatino Linotype" w:hAnsi="Palatino Linotype"/>
          <w:i/>
          <w:sz w:val="24"/>
          <w:szCs w:val="24"/>
        </w:rPr>
        <w:t xml:space="preserve"> óptimo desarrollo de sus funciones.</w:t>
      </w:r>
    </w:p>
    <w:p w14:paraId="2BAD4424" w14:textId="77777777" w:rsidR="00DF6114" w:rsidRPr="00DF6114" w:rsidRDefault="00DF6114" w:rsidP="00DF6114">
      <w:pPr>
        <w:spacing w:after="0" w:line="240" w:lineRule="auto"/>
        <w:ind w:left="426" w:right="900"/>
        <w:jc w:val="both"/>
        <w:rPr>
          <w:rFonts w:ascii="Palatino Linotype" w:hAnsi="Palatino Linotype"/>
          <w:i/>
          <w:sz w:val="24"/>
          <w:szCs w:val="24"/>
        </w:rPr>
      </w:pPr>
    </w:p>
    <w:p w14:paraId="311BE941" w14:textId="77777777" w:rsidR="005732E3" w:rsidRPr="00DF6114" w:rsidRDefault="00DF6114" w:rsidP="00DF6114">
      <w:pPr>
        <w:spacing w:after="0" w:line="240" w:lineRule="auto"/>
        <w:ind w:left="426" w:right="900"/>
        <w:jc w:val="both"/>
        <w:rPr>
          <w:rFonts w:ascii="Palatino Linotype" w:eastAsia="Times New Roman" w:hAnsi="Palatino Linotype" w:cs="Times New Roman"/>
          <w:i/>
          <w:sz w:val="24"/>
          <w:szCs w:val="24"/>
          <w:lang w:val="es-ES_tradnl" w:eastAsia="es-ES"/>
        </w:rPr>
      </w:pPr>
      <w:r w:rsidRPr="00DF6114">
        <w:rPr>
          <w:rFonts w:ascii="Palatino Linotype" w:hAnsi="Palatino Linotype"/>
          <w:i/>
          <w:sz w:val="24"/>
          <w:szCs w:val="24"/>
        </w:rPr>
        <w:t>— Coordinar y supervisar la integración del anteproyecto y del proyecto del presupuesto anual de ingresos y egresos del Hospital y someterlo a la aprobación de la Dirección General, así como vigilar y verificar la liberación y comprobación de los recursos financieros y realizar las modificaciones presupuestales que se requieran.</w:t>
      </w:r>
    </w:p>
    <w:p w14:paraId="16D023BB" w14:textId="77777777" w:rsidR="005732E3" w:rsidRDefault="005732E3"/>
    <w:p w14:paraId="49F76A7D" w14:textId="77777777" w:rsidR="00D75771" w:rsidRPr="00D75771" w:rsidRDefault="00D75771" w:rsidP="00D75771">
      <w:pPr>
        <w:contextualSpacing/>
        <w:jc w:val="both"/>
        <w:rPr>
          <w:rFonts w:ascii="Palatino Linotype" w:hAnsi="Palatino Linotype"/>
          <w:sz w:val="24"/>
          <w:szCs w:val="24"/>
        </w:rPr>
      </w:pPr>
      <w:r w:rsidRPr="00D75771">
        <w:rPr>
          <w:rFonts w:ascii="Palatino Linotype" w:hAnsi="Palatino Linotype"/>
          <w:sz w:val="24"/>
          <w:szCs w:val="24"/>
        </w:rPr>
        <w:t>En tal sentido, es menester analizar la respuesta otorgada con el fin de verificar si</w:t>
      </w:r>
    </w:p>
    <w:p w14:paraId="33BD2809" w14:textId="77777777" w:rsidR="00D75771" w:rsidRDefault="00D75771" w:rsidP="00D75771">
      <w:pPr>
        <w:contextualSpacing/>
        <w:jc w:val="both"/>
        <w:rPr>
          <w:rFonts w:ascii="Palatino Linotype" w:hAnsi="Palatino Linotype"/>
          <w:sz w:val="24"/>
          <w:szCs w:val="24"/>
        </w:rPr>
      </w:pPr>
      <w:r w:rsidRPr="00D75771">
        <w:rPr>
          <w:rFonts w:ascii="Palatino Linotype" w:hAnsi="Palatino Linotype"/>
          <w:sz w:val="24"/>
          <w:szCs w:val="24"/>
        </w:rPr>
        <w:t>con la misma se dio por satisfecho el derecho</w:t>
      </w:r>
      <w:r>
        <w:rPr>
          <w:rFonts w:ascii="Palatino Linotype" w:hAnsi="Palatino Linotype"/>
          <w:sz w:val="24"/>
          <w:szCs w:val="24"/>
        </w:rPr>
        <w:t xml:space="preserve"> de acceso a la información del </w:t>
      </w:r>
      <w:r w:rsidRPr="00D75771">
        <w:rPr>
          <w:rFonts w:ascii="Palatino Linotype" w:hAnsi="Palatino Linotype"/>
          <w:sz w:val="24"/>
          <w:szCs w:val="24"/>
        </w:rPr>
        <w:t>Particular.</w:t>
      </w:r>
    </w:p>
    <w:p w14:paraId="7AB5A6F3" w14:textId="77777777" w:rsidR="00D75771" w:rsidRPr="00D75771" w:rsidRDefault="00D75771" w:rsidP="00D75771">
      <w:pPr>
        <w:pStyle w:val="Prrafodelista"/>
        <w:numPr>
          <w:ilvl w:val="0"/>
          <w:numId w:val="4"/>
        </w:numPr>
        <w:jc w:val="both"/>
        <w:rPr>
          <w:rFonts w:ascii="Palatino Linotype" w:hAnsi="Palatino Linotype"/>
        </w:rPr>
      </w:pPr>
      <w:r>
        <w:rPr>
          <w:rFonts w:ascii="Palatino Linotype" w:hAnsi="Palatino Linotype" w:cs="Arial"/>
          <w:lang w:eastAsia="es-MX"/>
        </w:rPr>
        <w:lastRenderedPageBreak/>
        <w:t>En relación al punto 1 de la tabla que antecede, señala que solicitan las</w:t>
      </w:r>
      <w:r w:rsidRPr="003A792D">
        <w:rPr>
          <w:rFonts w:ascii="Palatino Linotype" w:hAnsi="Palatino Linotype" w:cs="Arial"/>
          <w:lang w:eastAsia="es-MX"/>
        </w:rPr>
        <w:t xml:space="preserve"> medidas pertinentes orientadas a la ejecución del plan de negocios del hospital</w:t>
      </w:r>
      <w:r>
        <w:rPr>
          <w:rFonts w:ascii="Palatino Linotype" w:hAnsi="Palatino Linotype" w:cs="Arial"/>
          <w:lang w:eastAsia="es-MX"/>
        </w:rPr>
        <w:t xml:space="preserve">, en la cual se obtuvo como respuesta “algunas” </w:t>
      </w:r>
      <w:r w:rsidRPr="003A792D">
        <w:rPr>
          <w:rFonts w:ascii="Palatino Linotype" w:hAnsi="Palatino Linotype" w:cs="Arial"/>
          <w:lang w:eastAsia="es-MX"/>
        </w:rPr>
        <w:t>medidas pertinentes orientadas a la ejecución del plan de negocios del hospital</w:t>
      </w:r>
      <w:r>
        <w:rPr>
          <w:rFonts w:ascii="Palatino Linotype" w:hAnsi="Palatino Linotype" w:cs="Arial"/>
          <w:lang w:eastAsia="es-MX"/>
        </w:rPr>
        <w:t>.</w:t>
      </w:r>
    </w:p>
    <w:p w14:paraId="25D2B5A2" w14:textId="5A2ABB9E" w:rsidR="00D75771" w:rsidRDefault="00813F94" w:rsidP="00D75771">
      <w:pPr>
        <w:pStyle w:val="Prrafodelista"/>
        <w:numPr>
          <w:ilvl w:val="0"/>
          <w:numId w:val="4"/>
        </w:numPr>
        <w:jc w:val="both"/>
        <w:rPr>
          <w:rFonts w:ascii="Palatino Linotype" w:hAnsi="Palatino Linotype"/>
        </w:rPr>
      </w:pPr>
      <w:r>
        <w:rPr>
          <w:rFonts w:ascii="Palatino Linotype" w:hAnsi="Palatino Linotype" w:cs="Arial"/>
          <w:b/>
          <w:noProof/>
          <w:lang w:val="es-MX" w:eastAsia="es-MX"/>
        </w:rPr>
        <w:drawing>
          <wp:anchor distT="0" distB="0" distL="114300" distR="114300" simplePos="0" relativeHeight="251696128" behindDoc="1" locked="0" layoutInCell="1" allowOverlap="1" wp14:anchorId="7FCFB77F" wp14:editId="152CB92D">
            <wp:simplePos x="0" y="0"/>
            <wp:positionH relativeFrom="column">
              <wp:posOffset>638175</wp:posOffset>
            </wp:positionH>
            <wp:positionV relativeFrom="paragraph">
              <wp:posOffset>411307</wp:posOffset>
            </wp:positionV>
            <wp:extent cx="4480452" cy="39243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D75771">
        <w:rPr>
          <w:rFonts w:ascii="Palatino Linotype" w:hAnsi="Palatino Linotype"/>
        </w:rPr>
        <w:t xml:space="preserve">En referencia al punto 2 solicita el Plan de negocios del cual lamentablemente omitieron la respuesta para satisfacer el Derecho al Acceso a la Información Pública. </w:t>
      </w:r>
    </w:p>
    <w:p w14:paraId="1F8EDD59" w14:textId="77777777" w:rsidR="00D75771" w:rsidRPr="00AD0F83" w:rsidRDefault="00D75771" w:rsidP="00D75771">
      <w:pPr>
        <w:pStyle w:val="Prrafodelista"/>
        <w:numPr>
          <w:ilvl w:val="0"/>
          <w:numId w:val="4"/>
        </w:numPr>
        <w:jc w:val="both"/>
        <w:rPr>
          <w:rFonts w:ascii="Palatino Linotype" w:hAnsi="Palatino Linotype"/>
        </w:rPr>
      </w:pPr>
      <w:r>
        <w:rPr>
          <w:rFonts w:ascii="Palatino Linotype" w:hAnsi="Palatino Linotype"/>
        </w:rPr>
        <w:t xml:space="preserve">En cuestión al punto 3, la solicitud se dirige a obtener el </w:t>
      </w:r>
      <w:r w:rsidRPr="00E43E6F">
        <w:rPr>
          <w:rFonts w:ascii="Palatino Linotype" w:hAnsi="Palatino Linotype" w:cs="Arial"/>
          <w:lang w:eastAsia="es-MX"/>
        </w:rPr>
        <w:t>anteproyecto y proyecto del presupuesto anual de ingresos y egresos del hospital</w:t>
      </w:r>
      <w:r>
        <w:rPr>
          <w:rFonts w:ascii="Palatino Linotype" w:hAnsi="Palatino Linotype" w:cs="Arial"/>
          <w:lang w:eastAsia="es-MX"/>
        </w:rPr>
        <w:t xml:space="preserve">, en el que también la Autoridad Responsable </w:t>
      </w:r>
      <w:r w:rsidR="00AD0F83">
        <w:rPr>
          <w:rFonts w:ascii="Palatino Linotype" w:hAnsi="Palatino Linotype" w:cs="Arial"/>
          <w:lang w:eastAsia="es-MX"/>
        </w:rPr>
        <w:t>es omiso me emitir dicha información.</w:t>
      </w:r>
    </w:p>
    <w:p w14:paraId="46CE5C79" w14:textId="77777777" w:rsidR="00DF6114" w:rsidRPr="00B00E22" w:rsidRDefault="00916CB1" w:rsidP="008D4BBF">
      <w:pPr>
        <w:pStyle w:val="Prrafodelista"/>
        <w:numPr>
          <w:ilvl w:val="0"/>
          <w:numId w:val="4"/>
        </w:numPr>
        <w:jc w:val="both"/>
      </w:pPr>
      <w:r w:rsidRPr="00916CB1">
        <w:rPr>
          <w:rFonts w:ascii="Palatino Linotype" w:hAnsi="Palatino Linotype"/>
        </w:rPr>
        <w:t xml:space="preserve">Respecto al punto 4, en el que el ahora Recurrente, solicita </w:t>
      </w:r>
      <w:r w:rsidRPr="00916CB1">
        <w:rPr>
          <w:rFonts w:ascii="Palatino Linotype" w:hAnsi="Palatino Linotype" w:cs="Arial"/>
          <w:lang w:eastAsia="es-MX"/>
        </w:rPr>
        <w:t>comprobación de los recursos financieros y las modificaciones presupuestales que se han requerido, esto de los años 2016, 2017, 2018, 2019, 2020 y 2021 del hospital, en donde solo satisface las modificaciones presupuestales, no siendo así con Comprobac</w:t>
      </w:r>
      <w:r>
        <w:rPr>
          <w:rFonts w:ascii="Palatino Linotype" w:hAnsi="Palatino Linotype" w:cs="Arial"/>
          <w:lang w:eastAsia="es-MX"/>
        </w:rPr>
        <w:t xml:space="preserve">ión de los recursos financieros de los años mencionados. </w:t>
      </w:r>
    </w:p>
    <w:p w14:paraId="75BE702F" w14:textId="77777777" w:rsidR="00B00E22" w:rsidRDefault="00B00E22" w:rsidP="00B00E22">
      <w:pPr>
        <w:jc w:val="both"/>
      </w:pPr>
    </w:p>
    <w:p w14:paraId="25E2C04C" w14:textId="77777777" w:rsidR="00B00E22" w:rsidRPr="00B00E22" w:rsidRDefault="00B00E22" w:rsidP="00B00E22">
      <w:pPr>
        <w:jc w:val="both"/>
        <w:rPr>
          <w:rFonts w:ascii="Palatino Linotype" w:hAnsi="Palatino Linotype"/>
          <w:sz w:val="24"/>
          <w:szCs w:val="24"/>
        </w:rPr>
      </w:pPr>
      <w:r w:rsidRPr="00B00E22">
        <w:rPr>
          <w:rFonts w:ascii="Palatino Linotype" w:hAnsi="Palatino Linotype"/>
          <w:sz w:val="24"/>
          <w:szCs w:val="24"/>
        </w:rPr>
        <w:t>En ese carácter, es de indicar que la solicitud de información fue realizada a manera de cuestionamientos, y si bien, el ejercicio del Derecho de Acceso a la Información consiste en la entrega de los documentos que obren en los archivos de los Sujetos Obligados y estos no están obligados a procesar respuestas, ello en términos del artículo 12 de la Ley de Transparencia y Acceso a la Información Pública del Estado de México y Municipios, también lo es que, cuando los cuestionamientos puedan ser atendidos con un documento que haya sido generado por el Sujeto Obligado se deberá entregar este y no considerar que este se trata de un derecho de petición; esto de conformidad con el Criterio 16/17 emitido por el Instituto Nacional de Transparencia y Acceso a la Información y Protección de Datos Personales:</w:t>
      </w:r>
    </w:p>
    <w:p w14:paraId="06F7FBF4" w14:textId="77777777" w:rsidR="00B00E22" w:rsidRPr="00B00E22" w:rsidRDefault="00B00E22" w:rsidP="00B00E22">
      <w:pPr>
        <w:pStyle w:val="Prrafodelista"/>
        <w:ind w:left="720"/>
        <w:jc w:val="both"/>
        <w:rPr>
          <w:rFonts w:ascii="Palatino Linotype" w:hAnsi="Palatino Linotype"/>
        </w:rPr>
      </w:pPr>
    </w:p>
    <w:p w14:paraId="72897908" w14:textId="77777777" w:rsidR="00B00E22" w:rsidRDefault="00B00E22" w:rsidP="00B00E22">
      <w:pPr>
        <w:pStyle w:val="Prrafodelista"/>
        <w:ind w:left="720" w:right="900"/>
        <w:jc w:val="both"/>
        <w:rPr>
          <w:rFonts w:ascii="Palatino Linotype" w:hAnsi="Palatino Linotype"/>
        </w:rPr>
      </w:pPr>
      <w:r w:rsidRPr="00B00E22">
        <w:rPr>
          <w:rFonts w:ascii="Palatino Linotype" w:hAnsi="Palatino Linotype"/>
        </w:rPr>
        <w:t>Expresión documental. Cuando los par</w:t>
      </w:r>
      <w:r>
        <w:rPr>
          <w:rFonts w:ascii="Palatino Linotype" w:hAnsi="Palatino Linotype"/>
        </w:rPr>
        <w:t xml:space="preserve">ticulares presenten solicitudes </w:t>
      </w:r>
      <w:r w:rsidRPr="00B00E22">
        <w:rPr>
          <w:rFonts w:ascii="Palatino Linotype" w:hAnsi="Palatino Linotype"/>
        </w:rPr>
        <w:t xml:space="preserve">de acceso a la información sin identificar de forma precisa la documentación que pudiera contener la información de su interés, o bien, la solicitud constituya una consulta, pero la respuesta pudiera obrar en algún documento en poder de los sujetos obligados, éstos </w:t>
      </w:r>
      <w:r w:rsidRPr="00B00E22">
        <w:rPr>
          <w:rFonts w:ascii="Palatino Linotype" w:hAnsi="Palatino Linotype"/>
        </w:rPr>
        <w:lastRenderedPageBreak/>
        <w:t>deben dar a dichas solicitudes una interpretación que les otorgue una expresión documental.</w:t>
      </w:r>
    </w:p>
    <w:p w14:paraId="1EF52D5B" w14:textId="77777777" w:rsidR="00B00E22" w:rsidRDefault="00B00E22" w:rsidP="00B00E22">
      <w:pPr>
        <w:ind w:right="900"/>
        <w:rPr>
          <w:rFonts w:ascii="Palatino Linotype" w:eastAsia="Times New Roman" w:hAnsi="Palatino Linotype" w:cs="Times New Roman"/>
          <w:sz w:val="24"/>
          <w:szCs w:val="24"/>
          <w:lang w:val="es-ES" w:eastAsia="es-ES"/>
        </w:rPr>
      </w:pPr>
    </w:p>
    <w:p w14:paraId="3ED9C2DE" w14:textId="7DF3B1F6" w:rsidR="00B00E22" w:rsidRPr="00DE35CC" w:rsidRDefault="00B00E22" w:rsidP="00BE7FEE">
      <w:pPr>
        <w:ind w:right="-93"/>
        <w:jc w:val="both"/>
        <w:rPr>
          <w:rFonts w:ascii="Palatino Linotype" w:hAnsi="Palatino Linotype"/>
          <w:sz w:val="24"/>
        </w:rPr>
      </w:pPr>
      <w:r w:rsidRPr="00DE35CC">
        <w:rPr>
          <w:rFonts w:ascii="Palatino Linotype" w:hAnsi="Palatino Linotype"/>
          <w:sz w:val="24"/>
        </w:rPr>
        <w:t>Una vez expuesto lo previo</w:t>
      </w:r>
      <w:r w:rsidR="00AF2656" w:rsidRPr="00DE35CC">
        <w:rPr>
          <w:rFonts w:ascii="Palatino Linotype" w:hAnsi="Palatino Linotype"/>
          <w:sz w:val="24"/>
        </w:rPr>
        <w:t xml:space="preserve"> específicamente del punto 4</w:t>
      </w:r>
      <w:r w:rsidRPr="00DE35CC">
        <w:rPr>
          <w:rFonts w:ascii="Palatino Linotype" w:hAnsi="Palatino Linotype"/>
          <w:sz w:val="24"/>
        </w:rPr>
        <w:t xml:space="preserve">, conviene resaltar </w:t>
      </w:r>
      <w:r w:rsidR="00AF2656" w:rsidRPr="00DE35CC">
        <w:rPr>
          <w:rFonts w:ascii="Palatino Linotype" w:hAnsi="Palatino Linotype"/>
          <w:sz w:val="24"/>
        </w:rPr>
        <w:t xml:space="preserve">que el Sujeto Obligado no niega </w:t>
      </w:r>
      <w:r w:rsidRPr="00DE35CC">
        <w:rPr>
          <w:rFonts w:ascii="Palatino Linotype" w:hAnsi="Palatino Linotype"/>
          <w:sz w:val="24"/>
        </w:rPr>
        <w:t xml:space="preserve">la existencia de la información materia de </w:t>
      </w:r>
      <w:r w:rsidR="00AF2656" w:rsidRPr="00DE35CC">
        <w:rPr>
          <w:rFonts w:ascii="Palatino Linotype" w:hAnsi="Palatino Linotype"/>
          <w:sz w:val="24"/>
        </w:rPr>
        <w:t xml:space="preserve">la solicitud de información del </w:t>
      </w:r>
      <w:r w:rsidRPr="00DE35CC">
        <w:rPr>
          <w:rFonts w:ascii="Palatino Linotype" w:hAnsi="Palatino Linotype"/>
          <w:sz w:val="24"/>
        </w:rPr>
        <w:t>particular, por el contrario, acepta expresame</w:t>
      </w:r>
      <w:r w:rsidR="00AF2656" w:rsidRPr="00DE35CC">
        <w:rPr>
          <w:rFonts w:ascii="Palatino Linotype" w:hAnsi="Palatino Linotype"/>
          <w:sz w:val="24"/>
        </w:rPr>
        <w:t xml:space="preserve">nte que en sus archivos obra lo </w:t>
      </w:r>
      <w:r w:rsidRPr="00DE35CC">
        <w:rPr>
          <w:rFonts w:ascii="Palatino Linotype" w:hAnsi="Palatino Linotype"/>
          <w:sz w:val="24"/>
        </w:rPr>
        <w:t xml:space="preserve">requerido, al cambiar </w:t>
      </w:r>
      <w:r w:rsidR="00AF2656" w:rsidRPr="00DE35CC">
        <w:rPr>
          <w:rFonts w:ascii="Palatino Linotype" w:hAnsi="Palatino Linotype"/>
          <w:sz w:val="24"/>
        </w:rPr>
        <w:t xml:space="preserve">la modalidad elegida por la hoy </w:t>
      </w:r>
      <w:r w:rsidRPr="00DE35CC">
        <w:rPr>
          <w:rFonts w:ascii="Palatino Linotype" w:hAnsi="Palatino Linotype"/>
          <w:sz w:val="24"/>
        </w:rPr>
        <w:t>Recurrente.</w:t>
      </w:r>
    </w:p>
    <w:p w14:paraId="43158B13" w14:textId="08FF1AD7" w:rsidR="00BE7FEE" w:rsidRDefault="00813F94" w:rsidP="00BE7FEE">
      <w:pPr>
        <w:ind w:right="-93"/>
        <w:jc w:val="both"/>
        <w:rPr>
          <w:rFonts w:ascii="Palatino Linotype" w:hAnsi="Palatino Linotype"/>
          <w:sz w:val="24"/>
          <w:szCs w:val="24"/>
        </w:rPr>
      </w:pPr>
      <w:r>
        <w:rPr>
          <w:rFonts w:ascii="Palatino Linotype" w:hAnsi="Palatino Linotype" w:cs="Arial"/>
          <w:b/>
          <w:noProof/>
          <w:sz w:val="24"/>
          <w:szCs w:val="24"/>
          <w:lang w:eastAsia="es-MX"/>
        </w:rPr>
        <w:drawing>
          <wp:anchor distT="0" distB="0" distL="114300" distR="114300" simplePos="0" relativeHeight="251698176" behindDoc="1" locked="0" layoutInCell="1" allowOverlap="1" wp14:anchorId="015E2B30" wp14:editId="6A080AAF">
            <wp:simplePos x="0" y="0"/>
            <wp:positionH relativeFrom="column">
              <wp:posOffset>571500</wp:posOffset>
            </wp:positionH>
            <wp:positionV relativeFrom="paragraph">
              <wp:posOffset>-173</wp:posOffset>
            </wp:positionV>
            <wp:extent cx="4480452" cy="39243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B00E22" w:rsidRPr="00DE35CC">
        <w:rPr>
          <w:rFonts w:ascii="Palatino Linotype" w:hAnsi="Palatino Linotype"/>
          <w:sz w:val="24"/>
        </w:rPr>
        <w:t>Así, cabe subrayar que el particular requir</w:t>
      </w:r>
      <w:r w:rsidR="00AF2656" w:rsidRPr="00DE35CC">
        <w:rPr>
          <w:rFonts w:ascii="Palatino Linotype" w:hAnsi="Palatino Linotype"/>
          <w:sz w:val="24"/>
        </w:rPr>
        <w:t xml:space="preserve">ió como modalidad de entrega de la </w:t>
      </w:r>
      <w:r w:rsidR="00B00E22" w:rsidRPr="00DE35CC">
        <w:rPr>
          <w:rFonts w:ascii="Palatino Linotype" w:hAnsi="Palatino Linotype"/>
          <w:sz w:val="24"/>
        </w:rPr>
        <w:t xml:space="preserve">información el </w:t>
      </w:r>
      <w:r w:rsidR="00F42C40" w:rsidRPr="00DE35CC">
        <w:rPr>
          <w:rFonts w:ascii="Palatino Linotype" w:hAnsi="Palatino Linotype"/>
          <w:sz w:val="24"/>
        </w:rPr>
        <w:t>SAIMEX</w:t>
      </w:r>
      <w:r w:rsidR="00B00E22" w:rsidRPr="00DE35CC">
        <w:rPr>
          <w:rFonts w:ascii="Palatino Linotype" w:hAnsi="Palatino Linotype"/>
          <w:sz w:val="24"/>
        </w:rPr>
        <w:t>, si</w:t>
      </w:r>
      <w:r w:rsidR="00AF2656" w:rsidRPr="00DE35CC">
        <w:rPr>
          <w:rFonts w:ascii="Palatino Linotype" w:hAnsi="Palatino Linotype"/>
          <w:sz w:val="24"/>
        </w:rPr>
        <w:t xml:space="preserve">n embargo, ante la postura del Sujeto Obligado en donde expresa </w:t>
      </w:r>
      <w:r w:rsidR="00AF2656" w:rsidRPr="00DE35CC">
        <w:rPr>
          <w:rFonts w:ascii="Palatino Linotype" w:hAnsi="Palatino Linotype"/>
          <w:i/>
          <w:sz w:val="24"/>
        </w:rPr>
        <w:t xml:space="preserve">“debido al volumen y tipo de información que la integra, no se cuenta con la capacidad técnica y de recursos humanos para realizar </w:t>
      </w:r>
      <w:proofErr w:type="spellStart"/>
      <w:r w:rsidR="00AF2656" w:rsidRPr="00DE35CC">
        <w:rPr>
          <w:rFonts w:ascii="Palatino Linotype" w:hAnsi="Palatino Linotype"/>
          <w:i/>
          <w:sz w:val="24"/>
        </w:rPr>
        <w:t>el</w:t>
      </w:r>
      <w:proofErr w:type="spellEnd"/>
      <w:r w:rsidR="00AF2656" w:rsidRPr="00DE35CC">
        <w:rPr>
          <w:rFonts w:ascii="Palatino Linotype" w:hAnsi="Palatino Linotype"/>
          <w:i/>
          <w:sz w:val="24"/>
        </w:rPr>
        <w:t xml:space="preserve"> envió de lo solicitado”</w:t>
      </w:r>
      <w:r w:rsidR="00DE35CC" w:rsidRPr="00DE35CC">
        <w:rPr>
          <w:rFonts w:ascii="Palatino Linotype" w:hAnsi="Palatino Linotype"/>
          <w:i/>
          <w:sz w:val="24"/>
        </w:rPr>
        <w:t xml:space="preserve">, resaltando que está en disposición </w:t>
      </w:r>
      <w:r w:rsidR="00AF2656" w:rsidRPr="00DE35CC">
        <w:rPr>
          <w:rFonts w:ascii="Palatino Linotype" w:hAnsi="Palatino Linotype"/>
          <w:i/>
          <w:sz w:val="24"/>
        </w:rPr>
        <w:t xml:space="preserve"> </w:t>
      </w:r>
      <w:r w:rsidR="00DE35CC" w:rsidRPr="00DE35CC">
        <w:rPr>
          <w:rFonts w:ascii="Palatino Linotype" w:hAnsi="Palatino Linotype"/>
          <w:i/>
          <w:sz w:val="24"/>
        </w:rPr>
        <w:t>del solicitante las documentales con las que se cuente, siempre que no se trate de información reservada, a fin de que dichas documentales sean consultadas en las oficinas que ocupa la Subdirección de Finanzas</w:t>
      </w:r>
      <w:r w:rsidR="00DE35CC" w:rsidRPr="00DE35CC">
        <w:rPr>
          <w:rFonts w:ascii="Palatino Linotype" w:hAnsi="Palatino Linotype"/>
          <w:sz w:val="24"/>
          <w:szCs w:val="24"/>
        </w:rPr>
        <w:t xml:space="preserve">, el Recurrente por medio del Recurso de Revisión expreso que asume </w:t>
      </w:r>
      <w:r w:rsidR="00DE35CC" w:rsidRPr="00DE35CC">
        <w:rPr>
          <w:rFonts w:ascii="Palatino Linotype" w:hAnsi="Palatino Linotype"/>
          <w:color w:val="000000"/>
          <w:sz w:val="24"/>
          <w:szCs w:val="24"/>
        </w:rPr>
        <w:t>el costo de las copias de lo solicitado</w:t>
      </w:r>
      <w:r w:rsidR="00DE35CC">
        <w:rPr>
          <w:rFonts w:ascii="Palatino Linotype" w:hAnsi="Palatino Linotype"/>
          <w:sz w:val="24"/>
          <w:szCs w:val="24"/>
        </w:rPr>
        <w:t xml:space="preserve">. </w:t>
      </w:r>
      <w:r w:rsidR="00BE7FEE">
        <w:rPr>
          <w:rFonts w:ascii="Palatino Linotype" w:hAnsi="Palatino Linotype"/>
          <w:sz w:val="24"/>
          <w:szCs w:val="24"/>
        </w:rPr>
        <w:t xml:space="preserve"> </w:t>
      </w:r>
    </w:p>
    <w:p w14:paraId="2C853C3C" w14:textId="77777777" w:rsidR="00BE7FEE" w:rsidRDefault="00DE35CC" w:rsidP="00BE7FEE">
      <w:pPr>
        <w:ind w:right="-93"/>
        <w:jc w:val="both"/>
        <w:rPr>
          <w:rFonts w:ascii="Palatino Linotype" w:hAnsi="Palatino Linotype"/>
          <w:sz w:val="24"/>
          <w:szCs w:val="24"/>
        </w:rPr>
      </w:pPr>
      <w:r w:rsidRPr="00DE35CC">
        <w:rPr>
          <w:rFonts w:ascii="Palatino Linotype" w:hAnsi="Palatino Linotype"/>
          <w:sz w:val="24"/>
          <w:szCs w:val="24"/>
        </w:rPr>
        <w:t>En ese sentido, el artículo 155 fracción V del ordenamiento e</w:t>
      </w:r>
      <w:r w:rsidR="00BE7FEE">
        <w:rPr>
          <w:rFonts w:ascii="Palatino Linotype" w:hAnsi="Palatino Linotype"/>
          <w:sz w:val="24"/>
          <w:szCs w:val="24"/>
        </w:rPr>
        <w:t xml:space="preserve">n cita, dispone </w:t>
      </w:r>
      <w:r>
        <w:rPr>
          <w:rFonts w:ascii="Palatino Linotype" w:hAnsi="Palatino Linotype"/>
          <w:sz w:val="24"/>
          <w:szCs w:val="24"/>
        </w:rPr>
        <w:t xml:space="preserve">que </w:t>
      </w:r>
      <w:r w:rsidRPr="00DE35CC">
        <w:rPr>
          <w:rFonts w:ascii="Palatino Linotype" w:hAnsi="Palatino Linotype"/>
          <w:sz w:val="24"/>
          <w:szCs w:val="24"/>
        </w:rPr>
        <w:t>para presentar solicitud de acceso a la in</w:t>
      </w:r>
      <w:r>
        <w:rPr>
          <w:rFonts w:ascii="Palatino Linotype" w:hAnsi="Palatino Linotype"/>
          <w:sz w:val="24"/>
          <w:szCs w:val="24"/>
        </w:rPr>
        <w:t xml:space="preserve">formación, se deberá atender lo </w:t>
      </w:r>
      <w:r w:rsidRPr="00DE35CC">
        <w:rPr>
          <w:rFonts w:ascii="Palatino Linotype" w:hAnsi="Palatino Linotype"/>
          <w:sz w:val="24"/>
          <w:szCs w:val="24"/>
        </w:rPr>
        <w:t>dispuesto en el mismo, resaltando que deberá i</w:t>
      </w:r>
      <w:r>
        <w:rPr>
          <w:rFonts w:ascii="Palatino Linotype" w:hAnsi="Palatino Linotype"/>
          <w:sz w:val="24"/>
          <w:szCs w:val="24"/>
        </w:rPr>
        <w:t xml:space="preserve">ndicarse la modalidad en la que </w:t>
      </w:r>
      <w:r w:rsidRPr="00DE35CC">
        <w:rPr>
          <w:rFonts w:ascii="Palatino Linotype" w:hAnsi="Palatino Linotype"/>
          <w:sz w:val="24"/>
          <w:szCs w:val="24"/>
        </w:rPr>
        <w:t>prefiere se otorgue la información, la cual podrá s</w:t>
      </w:r>
      <w:r>
        <w:rPr>
          <w:rFonts w:ascii="Palatino Linotype" w:hAnsi="Palatino Linotype"/>
          <w:sz w:val="24"/>
          <w:szCs w:val="24"/>
        </w:rPr>
        <w:t xml:space="preserve">er verbal, siempre y cuando sea </w:t>
      </w:r>
      <w:r w:rsidRPr="00DE35CC">
        <w:rPr>
          <w:rFonts w:ascii="Palatino Linotype" w:hAnsi="Palatino Linotype"/>
          <w:sz w:val="24"/>
          <w:szCs w:val="24"/>
        </w:rPr>
        <w:t>para fines de orientación, mediante consulta dir</w:t>
      </w:r>
      <w:r>
        <w:rPr>
          <w:rFonts w:ascii="Palatino Linotype" w:hAnsi="Palatino Linotype"/>
          <w:sz w:val="24"/>
          <w:szCs w:val="24"/>
        </w:rPr>
        <w:t xml:space="preserve">ecta, mediante la expedición de </w:t>
      </w:r>
      <w:r w:rsidRPr="00DE35CC">
        <w:rPr>
          <w:rFonts w:ascii="Palatino Linotype" w:hAnsi="Palatino Linotype"/>
          <w:sz w:val="24"/>
          <w:szCs w:val="24"/>
        </w:rPr>
        <w:t xml:space="preserve">copias simples o certificadas o la reproducción en </w:t>
      </w:r>
      <w:r>
        <w:rPr>
          <w:rFonts w:ascii="Palatino Linotype" w:hAnsi="Palatino Linotype"/>
          <w:sz w:val="24"/>
          <w:szCs w:val="24"/>
        </w:rPr>
        <w:t xml:space="preserve">cualquier otro medio, incluidos </w:t>
      </w:r>
      <w:r w:rsidRPr="00DE35CC">
        <w:rPr>
          <w:rFonts w:ascii="Palatino Linotype" w:hAnsi="Palatino Linotype"/>
          <w:sz w:val="24"/>
          <w:szCs w:val="24"/>
        </w:rPr>
        <w:t>los electrónicos, que en el caso, en la entidad el</w:t>
      </w:r>
      <w:r>
        <w:rPr>
          <w:rFonts w:ascii="Palatino Linotype" w:hAnsi="Palatino Linotype"/>
          <w:sz w:val="24"/>
          <w:szCs w:val="24"/>
        </w:rPr>
        <w:t xml:space="preserve"> Órgano Garante determinó en el </w:t>
      </w:r>
      <w:r w:rsidRPr="00DE35CC">
        <w:rPr>
          <w:rFonts w:ascii="Palatino Linotype" w:hAnsi="Palatino Linotype"/>
          <w:sz w:val="24"/>
          <w:szCs w:val="24"/>
        </w:rPr>
        <w:t xml:space="preserve">formato de solicitud, que podría ser </w:t>
      </w:r>
      <w:r w:rsidR="00F42C40" w:rsidRPr="00DE35CC">
        <w:rPr>
          <w:rFonts w:ascii="Palatino Linotype" w:hAnsi="Palatino Linotype"/>
          <w:sz w:val="24"/>
          <w:szCs w:val="24"/>
        </w:rPr>
        <w:t>SAIMEX</w:t>
      </w:r>
      <w:r w:rsidRPr="00DE35CC">
        <w:rPr>
          <w:rFonts w:ascii="Palatino Linotype" w:hAnsi="Palatino Linotype"/>
          <w:sz w:val="24"/>
          <w:szCs w:val="24"/>
        </w:rPr>
        <w:t>,</w:t>
      </w:r>
      <w:r>
        <w:rPr>
          <w:rFonts w:ascii="Palatino Linotype" w:hAnsi="Palatino Linotype"/>
          <w:sz w:val="24"/>
          <w:szCs w:val="24"/>
        </w:rPr>
        <w:t xml:space="preserve"> </w:t>
      </w:r>
      <w:proofErr w:type="spellStart"/>
      <w:r>
        <w:rPr>
          <w:rFonts w:ascii="Palatino Linotype" w:hAnsi="Palatino Linotype"/>
          <w:sz w:val="24"/>
          <w:szCs w:val="24"/>
        </w:rPr>
        <w:t>CD-Rom</w:t>
      </w:r>
      <w:proofErr w:type="spellEnd"/>
      <w:r>
        <w:rPr>
          <w:rFonts w:ascii="Palatino Linotype" w:hAnsi="Palatino Linotype"/>
          <w:sz w:val="24"/>
          <w:szCs w:val="24"/>
        </w:rPr>
        <w:t xml:space="preserve"> o Disquete 3.5, o bien, </w:t>
      </w:r>
      <w:r w:rsidRPr="00DE35CC">
        <w:rPr>
          <w:rFonts w:ascii="Palatino Linotype" w:hAnsi="Palatino Linotype"/>
          <w:sz w:val="24"/>
          <w:szCs w:val="24"/>
        </w:rPr>
        <w:t>cualquier otro que determine el particular.</w:t>
      </w:r>
    </w:p>
    <w:p w14:paraId="5862F4C5" w14:textId="77777777" w:rsidR="00FA0A90" w:rsidRPr="007265C7" w:rsidRDefault="00FA0A90" w:rsidP="00FA0A90">
      <w:pPr>
        <w:autoSpaceDE w:val="0"/>
        <w:autoSpaceDN w:val="0"/>
        <w:adjustRightInd w:val="0"/>
        <w:spacing w:before="240" w:after="240" w:line="360" w:lineRule="auto"/>
        <w:jc w:val="both"/>
        <w:rPr>
          <w:rFonts w:ascii="Palatino Linotype" w:eastAsia="Calibri" w:hAnsi="Palatino Linotype" w:cs="Arial"/>
          <w:lang w:val="es-ES_tradnl"/>
        </w:rPr>
      </w:pPr>
      <w:r w:rsidRPr="007265C7">
        <w:rPr>
          <w:rFonts w:ascii="Palatino Linotype" w:hAnsi="Palatino Linotype" w:cs="Arial"/>
        </w:rPr>
        <w:t xml:space="preserve">Ahora bien, cabe hacer alusión a lo dispuesto por el artículo 158 </w:t>
      </w:r>
      <w:r w:rsidRPr="007265C7">
        <w:rPr>
          <w:rFonts w:ascii="Palatino Linotype" w:eastAsia="Calibri" w:hAnsi="Palatino Linotype" w:cs="Arial"/>
          <w:lang w:val="es-ES_tradnl"/>
        </w:rPr>
        <w:t>de la Ley de Transparencia y Acceso a la Información Pública del Estado de México y Municipios, que literalmente establece:</w:t>
      </w:r>
    </w:p>
    <w:p w14:paraId="67550CB2" w14:textId="77777777" w:rsidR="00FA0A90" w:rsidRPr="007265C7" w:rsidRDefault="00FA0A90" w:rsidP="00FA0A90">
      <w:pPr>
        <w:autoSpaceDE w:val="0"/>
        <w:autoSpaceDN w:val="0"/>
        <w:adjustRightInd w:val="0"/>
        <w:ind w:left="851" w:right="900"/>
        <w:jc w:val="both"/>
        <w:rPr>
          <w:rFonts w:ascii="Palatino Linotype" w:eastAsia="Calibri" w:hAnsi="Palatino Linotype" w:cs="Arial"/>
          <w:b/>
          <w:i/>
          <w:sz w:val="20"/>
          <w:szCs w:val="20"/>
          <w:lang w:val="es-ES_tradnl"/>
        </w:rPr>
      </w:pPr>
      <w:r w:rsidRPr="007265C7">
        <w:rPr>
          <w:rFonts w:ascii="Palatino Linotype" w:hAnsi="Palatino Linotype" w:cs="Arial"/>
          <w:b/>
          <w:bCs/>
          <w:i/>
          <w:sz w:val="20"/>
          <w:szCs w:val="20"/>
        </w:rPr>
        <w:t xml:space="preserve"> “Artículo 158. </w:t>
      </w:r>
      <w:r w:rsidRPr="007265C7">
        <w:rPr>
          <w:rFonts w:ascii="Palatino Linotype" w:hAnsi="Palatino Linotype" w:cs="Arial"/>
          <w:i/>
          <w:sz w:val="20"/>
          <w:szCs w:val="20"/>
        </w:rPr>
        <w:t xml:space="preserve">De manera excepcional, cuando de forma fundada y motivada así lo determine el sujeto obligado, en aquellos casos en que la información solicitada que ya se </w:t>
      </w:r>
      <w:r w:rsidRPr="007265C7">
        <w:rPr>
          <w:rFonts w:ascii="Palatino Linotype" w:hAnsi="Palatino Linotype" w:cs="Arial"/>
          <w:i/>
          <w:sz w:val="20"/>
          <w:szCs w:val="20"/>
        </w:rPr>
        <w:lastRenderedPageBreak/>
        <w:t>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r w:rsidRPr="007265C7">
        <w:rPr>
          <w:rFonts w:ascii="Palatino Linotype" w:hAnsi="Palatino Linotype" w:cs="Arial"/>
          <w:b/>
          <w:i/>
          <w:sz w:val="20"/>
          <w:szCs w:val="20"/>
        </w:rPr>
        <w:t>”</w:t>
      </w:r>
    </w:p>
    <w:p w14:paraId="44D4EE6B" w14:textId="518EC094" w:rsidR="00FA0A90" w:rsidRPr="007265C7" w:rsidRDefault="00813F94" w:rsidP="00FA0A90">
      <w:pPr>
        <w:spacing w:before="240" w:after="240" w:line="360" w:lineRule="auto"/>
        <w:jc w:val="both"/>
        <w:rPr>
          <w:rFonts w:ascii="Palatino Linotype" w:hAnsi="Palatino Linotype" w:cs="Arial"/>
        </w:rPr>
      </w:pPr>
      <w:r>
        <w:rPr>
          <w:rFonts w:ascii="Palatino Linotype" w:hAnsi="Palatino Linotype" w:cs="Arial"/>
          <w:b/>
          <w:noProof/>
          <w:sz w:val="24"/>
          <w:szCs w:val="24"/>
          <w:lang w:eastAsia="es-MX"/>
        </w:rPr>
        <w:drawing>
          <wp:anchor distT="0" distB="0" distL="114300" distR="114300" simplePos="0" relativeHeight="251700224" behindDoc="1" locked="0" layoutInCell="1" allowOverlap="1" wp14:anchorId="6C7EC1E8" wp14:editId="0B922915">
            <wp:simplePos x="0" y="0"/>
            <wp:positionH relativeFrom="column">
              <wp:posOffset>619125</wp:posOffset>
            </wp:positionH>
            <wp:positionV relativeFrom="paragraph">
              <wp:posOffset>552450</wp:posOffset>
            </wp:positionV>
            <wp:extent cx="4480452" cy="39243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A0A90" w:rsidRPr="007265C7">
        <w:rPr>
          <w:rFonts w:ascii="Palatino Linotype" w:hAnsi="Palatino Linotype" w:cs="Arial"/>
        </w:rPr>
        <w:t>Por lo cual, los sujetos obligados podrán poner a disposición de los particulares, los documentos solicitados en consulta directa, cuando de forma fundada y motivada se determine que implica un análisis, estudio o procesamiento de documentos, cuya entrega o reproducción sobrepase las capacidades técnicas administrativas y humanas.</w:t>
      </w:r>
    </w:p>
    <w:p w14:paraId="37CB4BF9" w14:textId="77777777" w:rsidR="00FA0A90" w:rsidRPr="007265C7" w:rsidRDefault="00FA0A90" w:rsidP="00FA0A90">
      <w:pPr>
        <w:autoSpaceDE w:val="0"/>
        <w:autoSpaceDN w:val="0"/>
        <w:adjustRightInd w:val="0"/>
        <w:spacing w:before="240" w:after="240" w:line="360" w:lineRule="auto"/>
        <w:ind w:right="49"/>
        <w:jc w:val="both"/>
        <w:rPr>
          <w:rFonts w:ascii="Palatino Linotype" w:hAnsi="Palatino Linotype"/>
        </w:rPr>
      </w:pPr>
      <w:r w:rsidRPr="007265C7">
        <w:rPr>
          <w:rFonts w:ascii="Palatino Linotype" w:hAnsi="Palatino Linotype"/>
        </w:rPr>
        <w:t xml:space="preserve">En ese </w:t>
      </w:r>
      <w:r w:rsidRPr="007265C7">
        <w:rPr>
          <w:rFonts w:ascii="Palatino Linotype" w:hAnsi="Palatino Linotype" w:cs="Arial"/>
        </w:rPr>
        <w:t>entendido, los Sujetos Obligados deben otorgar acceso a los documentos que se encuentren en sus archivos o que estén obligados a documentar de acuerdo con sus facultades, competencias o funciones en el formato que el solicitante manifieste</w:t>
      </w:r>
      <w:r w:rsidRPr="007265C7">
        <w:rPr>
          <w:rFonts w:ascii="Palatino Linotype" w:hAnsi="Palatino Linotype" w:cs="Arial"/>
          <w:color w:val="FF0000"/>
        </w:rPr>
        <w:t>.</w:t>
      </w:r>
    </w:p>
    <w:p w14:paraId="0D2E65C7" w14:textId="77777777" w:rsidR="00FA0A90" w:rsidRPr="007265C7" w:rsidRDefault="00FA0A90" w:rsidP="00FA0A90">
      <w:pPr>
        <w:spacing w:before="240" w:after="240" w:line="360" w:lineRule="auto"/>
        <w:jc w:val="both"/>
        <w:rPr>
          <w:rFonts w:ascii="Palatino Linotype" w:hAnsi="Palatino Linotype"/>
        </w:rPr>
      </w:pPr>
      <w:r w:rsidRPr="007265C7">
        <w:rPr>
          <w:rFonts w:ascii="Palatino Linotype" w:hAnsi="Palatino Linotype" w:cs="Arial"/>
        </w:rPr>
        <w:t>En añadidura el artículo 164 de la Ley en comento prevé, que el acceso a la información pública se dará en la modalidad de entrega solicitada, empero en caso de ofrecer otra u otras modalidades de entrega deberá fundar y motivar su respuesta, conforme a lo siguiente:</w:t>
      </w:r>
    </w:p>
    <w:p w14:paraId="4803405C" w14:textId="77777777" w:rsidR="00FA0A90" w:rsidRPr="007265C7" w:rsidRDefault="00FA0A90" w:rsidP="00FA0A90">
      <w:pPr>
        <w:spacing w:after="120"/>
        <w:ind w:left="851" w:right="851"/>
        <w:jc w:val="both"/>
        <w:rPr>
          <w:rFonts w:ascii="Palatino Linotype" w:hAnsi="Palatino Linotype" w:cs="Arial"/>
          <w:i/>
        </w:rPr>
      </w:pPr>
      <w:r w:rsidRPr="007265C7">
        <w:rPr>
          <w:rFonts w:ascii="Palatino Linotype" w:hAnsi="Palatino Linotype" w:cs="Arial"/>
          <w:b/>
          <w:i/>
        </w:rPr>
        <w:t>“Artículo 160.</w:t>
      </w:r>
      <w:r w:rsidRPr="007265C7">
        <w:rPr>
          <w:rFonts w:ascii="Palatino Linotype" w:hAnsi="Palatino Linotype" w:cs="Arial"/>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C8E4AF" w14:textId="77777777" w:rsidR="00FA0A90" w:rsidRPr="007265C7" w:rsidRDefault="00FA0A90" w:rsidP="00FA0A90">
      <w:pPr>
        <w:spacing w:after="120"/>
        <w:ind w:left="851" w:right="851"/>
        <w:jc w:val="both"/>
        <w:rPr>
          <w:rFonts w:ascii="Palatino Linotype" w:hAnsi="Palatino Linotype" w:cs="Arial"/>
          <w:i/>
        </w:rPr>
      </w:pPr>
      <w:r w:rsidRPr="007265C7">
        <w:rPr>
          <w:rFonts w:ascii="Palatino Linotype" w:hAnsi="Palatino Linotype" w:cs="Arial"/>
          <w:b/>
          <w:i/>
        </w:rPr>
        <w:t>Artículo 164.</w:t>
      </w:r>
      <w:r w:rsidRPr="007265C7">
        <w:rPr>
          <w:rFonts w:ascii="Palatino Linotype" w:hAnsi="Palatino Linotype" w:cs="Arial"/>
          <w:i/>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18F9F08F" w14:textId="77777777" w:rsidR="00FA0A90" w:rsidRPr="007265C7" w:rsidRDefault="00FA0A90" w:rsidP="00FA0A90">
      <w:pPr>
        <w:spacing w:line="360" w:lineRule="auto"/>
        <w:jc w:val="both"/>
        <w:rPr>
          <w:rFonts w:ascii="Palatino Linotype" w:hAnsi="Palatino Linotype"/>
        </w:rPr>
      </w:pPr>
    </w:p>
    <w:p w14:paraId="478E4F67" w14:textId="5B646914" w:rsidR="00FA0A90" w:rsidRDefault="00FA0A90" w:rsidP="00FA0A90">
      <w:pPr>
        <w:spacing w:before="240" w:after="240" w:line="360" w:lineRule="auto"/>
        <w:jc w:val="both"/>
        <w:rPr>
          <w:rFonts w:ascii="Palatino Linotype" w:hAnsi="Palatino Linotype"/>
        </w:rPr>
      </w:pPr>
      <w:r w:rsidRPr="007265C7">
        <w:rPr>
          <w:rFonts w:ascii="Palatino Linotype" w:hAnsi="Palatino Linotype"/>
        </w:rPr>
        <w:lastRenderedPageBreak/>
        <w:t xml:space="preserve">Establecido lo previo, trayendo de nueva cuenta la respuesta emitida por el sujeto obligado, se advierte que a través de ésta </w:t>
      </w:r>
      <w:r>
        <w:rPr>
          <w:rFonts w:ascii="Palatino Linotype" w:hAnsi="Palatino Linotype"/>
        </w:rPr>
        <w:t xml:space="preserve">el Hospital Regional de Alta Especialidad de Zumpango </w:t>
      </w:r>
      <w:r w:rsidRPr="007265C7">
        <w:rPr>
          <w:rFonts w:ascii="Palatino Linotype" w:hAnsi="Palatino Linotype"/>
        </w:rPr>
        <w:t xml:space="preserve">comunicó a la particular un cambio en la modalidad de entrega de la información. </w:t>
      </w:r>
    </w:p>
    <w:p w14:paraId="2BDC1D17" w14:textId="362007EC" w:rsidR="00FA0A90" w:rsidRPr="007265C7" w:rsidRDefault="00813F94" w:rsidP="00FA0A90">
      <w:pPr>
        <w:spacing w:before="240" w:after="240" w:line="360" w:lineRule="auto"/>
        <w:jc w:val="both"/>
        <w:rPr>
          <w:rFonts w:ascii="Palatino Linotype" w:hAnsi="Palatino Linotype" w:cs="Arial"/>
        </w:rPr>
      </w:pPr>
      <w:r>
        <w:rPr>
          <w:rFonts w:ascii="Palatino Linotype" w:hAnsi="Palatino Linotype" w:cs="Arial"/>
          <w:b/>
          <w:noProof/>
          <w:sz w:val="24"/>
          <w:szCs w:val="24"/>
          <w:lang w:eastAsia="es-MX"/>
        </w:rPr>
        <w:drawing>
          <wp:anchor distT="0" distB="0" distL="114300" distR="114300" simplePos="0" relativeHeight="251702272" behindDoc="1" locked="0" layoutInCell="1" allowOverlap="1" wp14:anchorId="62573DB7" wp14:editId="2974023E">
            <wp:simplePos x="0" y="0"/>
            <wp:positionH relativeFrom="column">
              <wp:posOffset>695325</wp:posOffset>
            </wp:positionH>
            <wp:positionV relativeFrom="paragraph">
              <wp:posOffset>132715</wp:posOffset>
            </wp:positionV>
            <wp:extent cx="4480452" cy="39243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A0A90" w:rsidRPr="007265C7">
        <w:rPr>
          <w:rFonts w:ascii="Palatino Linotype" w:hAnsi="Palatino Linotype" w:cs="Arial"/>
        </w:rPr>
        <w:t xml:space="preserve">Es así como, si bien </w:t>
      </w:r>
      <w:r w:rsidR="00FA0A90" w:rsidRPr="007265C7">
        <w:rPr>
          <w:rFonts w:ascii="Palatino Linotype" w:hAnsi="Palatino Linotype" w:cs="Arial"/>
          <w:bCs/>
        </w:rPr>
        <w:t>el</w:t>
      </w:r>
      <w:r w:rsidR="00FA0A90" w:rsidRPr="007265C7">
        <w:rPr>
          <w:rFonts w:ascii="Palatino Linotype" w:hAnsi="Palatino Linotype" w:cs="Arial"/>
          <w:b/>
        </w:rPr>
        <w:t xml:space="preserve"> SUJETO OBLIGADO </w:t>
      </w:r>
      <w:r w:rsidR="00FA0A90" w:rsidRPr="007265C7">
        <w:rPr>
          <w:rFonts w:ascii="Palatino Linotype" w:hAnsi="Palatino Linotype" w:cs="Arial"/>
        </w:rPr>
        <w:t xml:space="preserve">refiere fundamentos jurídicos; así como, la incapacidad humana, dado que implicaba destinar un número significativo de días, horas y personal exclusivo para atender los requerimientos; también lo es que </w:t>
      </w:r>
      <w:r w:rsidR="00FA0A90" w:rsidRPr="007265C7">
        <w:rPr>
          <w:rFonts w:ascii="Palatino Linotype" w:hAnsi="Palatino Linotype" w:cs="Arial"/>
          <w:b/>
          <w:bCs/>
          <w:u w:val="single"/>
        </w:rPr>
        <w:t>pudo hacer valer ampliando el plazo para efectos de dar atención a la solicitud de información</w:t>
      </w:r>
      <w:r w:rsidR="00FA0A90" w:rsidRPr="007265C7">
        <w:rPr>
          <w:rFonts w:ascii="Palatino Linotype" w:hAnsi="Palatino Linotype" w:cs="Arial"/>
          <w:b/>
          <w:bCs/>
        </w:rPr>
        <w:t>;</w:t>
      </w:r>
      <w:r w:rsidR="00FA0A90" w:rsidRPr="007265C7">
        <w:rPr>
          <w:rFonts w:ascii="Palatino Linotype" w:hAnsi="Palatino Linotype" w:cs="Arial"/>
        </w:rPr>
        <w:t xml:space="preserve"> aunado a que debió fundar y motivar la imposibilidad de entregar la información en la modalidad elegida por el particular.</w:t>
      </w:r>
    </w:p>
    <w:p w14:paraId="3654C310" w14:textId="77777777" w:rsidR="00FA0A90" w:rsidRPr="007265C7" w:rsidRDefault="00FA0A90" w:rsidP="00FA0A90">
      <w:pPr>
        <w:spacing w:before="240" w:after="240" w:line="360" w:lineRule="auto"/>
        <w:jc w:val="both"/>
        <w:rPr>
          <w:rFonts w:ascii="Palatino Linotype" w:eastAsia="Calibri" w:hAnsi="Palatino Linotype" w:cs="Bookman Old Style,Bold"/>
          <w:bCs/>
        </w:rPr>
      </w:pPr>
      <w:r w:rsidRPr="007265C7">
        <w:rPr>
          <w:rFonts w:ascii="Palatino Linotype" w:hAnsi="Palatino Linotype" w:cs="Arial"/>
        </w:rPr>
        <w:t xml:space="preserve">En este sentido, se considera que no resulta procedente el impedimento referido por el </w:t>
      </w:r>
      <w:r w:rsidRPr="007265C7">
        <w:rPr>
          <w:rFonts w:ascii="Palatino Linotype" w:hAnsi="Palatino Linotype" w:cs="Arial"/>
          <w:b/>
        </w:rPr>
        <w:t xml:space="preserve">SUJETO OBLIGADO </w:t>
      </w:r>
      <w:r w:rsidRPr="007265C7">
        <w:rPr>
          <w:rFonts w:ascii="Palatino Linotype" w:hAnsi="Palatino Linotype" w:cs="Arial"/>
        </w:rPr>
        <w:t>pues no justifica el cambio de modalidad de la entrega de información, pues debió de analizar la misma y en su caso solicitar la ampliación de plazo para atenderla, garantizando en todo momento la modalidad de entrega elegida por el particular.</w:t>
      </w:r>
    </w:p>
    <w:p w14:paraId="6CCC1021" w14:textId="77777777" w:rsidR="00FA0A90" w:rsidRPr="007265C7" w:rsidRDefault="00FA0A90" w:rsidP="00FA0A90">
      <w:pPr>
        <w:spacing w:line="360" w:lineRule="auto"/>
        <w:jc w:val="both"/>
        <w:rPr>
          <w:rFonts w:ascii="Palatino Linotype" w:hAnsi="Palatino Linotype" w:cs="Arial"/>
        </w:rPr>
      </w:pPr>
      <w:r w:rsidRPr="007265C7">
        <w:rPr>
          <w:rFonts w:ascii="Palatino Linotype" w:hAnsi="Palatino Linotype" w:cs="Arial"/>
        </w:rPr>
        <w:t xml:space="preserve">Lo anterior es así, ya que </w:t>
      </w:r>
      <w:r w:rsidRPr="007265C7">
        <w:rPr>
          <w:rFonts w:ascii="Palatino Linotype" w:hAnsi="Palatino Linotype" w:cs="Arial"/>
          <w:bCs/>
        </w:rPr>
        <w:t>el</w:t>
      </w:r>
      <w:r w:rsidRPr="007265C7">
        <w:rPr>
          <w:rFonts w:ascii="Palatino Linotype" w:hAnsi="Palatino Linotype" w:cs="Arial"/>
          <w:b/>
        </w:rPr>
        <w:t xml:space="preserve"> SUJETO OBLIGADO</w:t>
      </w:r>
      <w:r w:rsidRPr="007265C7">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particular. Aunado a ello, </w:t>
      </w:r>
      <w:r w:rsidRPr="007265C7">
        <w:rPr>
          <w:rFonts w:ascii="Palatino Linotype" w:hAnsi="Palatino Linotype" w:cs="Arial"/>
          <w:b/>
          <w:bCs/>
          <w:u w:val="single"/>
        </w:rPr>
        <w:t>la norma no prevé que por el hecho de ser mucha información o por tratarse de muchas solicitudes por parte de la misma persona se deba cambiar la modalidad, pues ni siquiera se hizo referencia al volumen de la misma, ni el estado en que ésta se encontraba</w:t>
      </w:r>
      <w:r w:rsidRPr="007265C7">
        <w:rPr>
          <w:rFonts w:ascii="Palatino Linotype" w:hAnsi="Palatino Linotype" w:cs="Arial"/>
        </w:rPr>
        <w:t>.</w:t>
      </w:r>
    </w:p>
    <w:p w14:paraId="6B93C197" w14:textId="77777777" w:rsidR="00FA0A90" w:rsidRPr="007265C7" w:rsidRDefault="00FA0A90" w:rsidP="00FA0A90">
      <w:pPr>
        <w:spacing w:line="360" w:lineRule="auto"/>
        <w:jc w:val="both"/>
        <w:rPr>
          <w:rFonts w:ascii="Palatino Linotype" w:hAnsi="Palatino Linotype" w:cs="Arial"/>
        </w:rPr>
      </w:pPr>
    </w:p>
    <w:p w14:paraId="1E76A496" w14:textId="572F69C1" w:rsidR="00FA0A90" w:rsidRDefault="00813F94" w:rsidP="00FA0A90">
      <w:pPr>
        <w:spacing w:line="360" w:lineRule="auto"/>
        <w:jc w:val="both"/>
        <w:rPr>
          <w:rFonts w:ascii="Palatino Linotype" w:hAnsi="Palatino Linotype" w:cs="Tahoma"/>
          <w:bCs/>
          <w:iCs/>
          <w:sz w:val="24"/>
          <w:szCs w:val="24"/>
          <w:lang w:val="es-ES_tradnl" w:eastAsia="es-MX"/>
        </w:rPr>
      </w:pPr>
      <w:bookmarkStart w:id="1" w:name="_Hlk83289650"/>
      <w:r>
        <w:rPr>
          <w:rFonts w:ascii="Palatino Linotype" w:hAnsi="Palatino Linotype" w:cs="Arial"/>
          <w:b/>
          <w:noProof/>
          <w:sz w:val="24"/>
          <w:szCs w:val="24"/>
          <w:lang w:eastAsia="es-MX"/>
        </w:rPr>
        <w:lastRenderedPageBreak/>
        <w:drawing>
          <wp:anchor distT="0" distB="0" distL="114300" distR="114300" simplePos="0" relativeHeight="251704320" behindDoc="1" locked="0" layoutInCell="1" allowOverlap="1" wp14:anchorId="697539D2" wp14:editId="51D78AFE">
            <wp:simplePos x="0" y="0"/>
            <wp:positionH relativeFrom="column">
              <wp:posOffset>1047750</wp:posOffset>
            </wp:positionH>
            <wp:positionV relativeFrom="paragraph">
              <wp:posOffset>1328420</wp:posOffset>
            </wp:positionV>
            <wp:extent cx="4480452" cy="39243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A0A90" w:rsidRPr="001464D3">
        <w:rPr>
          <w:rFonts w:ascii="Palatino Linotype" w:hAnsi="Palatino Linotype" w:cs="Tahoma"/>
          <w:bCs/>
          <w:iCs/>
          <w:sz w:val="24"/>
          <w:szCs w:val="24"/>
          <w:lang w:val="es-ES_tradnl" w:eastAsia="es-MX"/>
        </w:rPr>
        <w:t xml:space="preserve">A pesar de lo anterior, para mejor proveer, esta Ponencia Resolutora se acercó a la Dirección de Informática del propio Instituto de Transparencia, Acceso a la Información Pública y Protección de Datos Personales del Estado de México y Municipios, a efecto de comprobar si existía algún reporte de incidencia manifestado por el </w:t>
      </w:r>
      <w:r w:rsidR="00FA0A90" w:rsidRPr="001464D3">
        <w:rPr>
          <w:rFonts w:ascii="Palatino Linotype" w:hAnsi="Palatino Linotype" w:cs="Tahoma"/>
          <w:b/>
          <w:bCs/>
          <w:iCs/>
          <w:sz w:val="24"/>
          <w:szCs w:val="24"/>
          <w:lang w:val="es-ES_tradnl" w:eastAsia="es-MX"/>
        </w:rPr>
        <w:t>SUJETO OBLIGADO</w:t>
      </w:r>
      <w:r w:rsidR="00FA0A90" w:rsidRPr="001464D3">
        <w:rPr>
          <w:rFonts w:ascii="Palatino Linotype" w:hAnsi="Palatino Linotype" w:cs="Tahoma"/>
          <w:bCs/>
          <w:iCs/>
          <w:sz w:val="24"/>
          <w:szCs w:val="24"/>
          <w:lang w:val="es-ES_tradnl" w:eastAsia="es-MX"/>
        </w:rPr>
        <w:t xml:space="preserve"> que comunicara alguna dificultad o imposibilidad para entregar los archivos al particular vía SAIMEX; sin embargo, </w:t>
      </w:r>
      <w:r w:rsidR="00FA0A90" w:rsidRPr="001464D3">
        <w:rPr>
          <w:rFonts w:ascii="Palatino Linotype" w:hAnsi="Palatino Linotype" w:cs="Tahoma"/>
          <w:b/>
          <w:iCs/>
          <w:sz w:val="24"/>
          <w:szCs w:val="24"/>
          <w:lang w:val="es-ES_tradnl" w:eastAsia="es-MX"/>
        </w:rPr>
        <w:t xml:space="preserve">no se cuenta con ningún reporte, oficio de comunicación o soporte del </w:t>
      </w:r>
      <w:r w:rsidR="00FA0A90">
        <w:rPr>
          <w:rFonts w:ascii="Palatino Linotype" w:hAnsi="Palatino Linotype" w:cs="Tahoma"/>
          <w:b/>
          <w:iCs/>
          <w:sz w:val="24"/>
          <w:szCs w:val="24"/>
          <w:lang w:val="es-ES_tradnl" w:eastAsia="es-MX"/>
        </w:rPr>
        <w:t>Hospital Regional de Alta Especialidad de Zumpango</w:t>
      </w:r>
      <w:r w:rsidR="00FA0A90" w:rsidRPr="001464D3">
        <w:rPr>
          <w:rFonts w:ascii="Palatino Linotype" w:hAnsi="Palatino Linotype" w:cs="Tahoma"/>
          <w:b/>
          <w:iCs/>
          <w:sz w:val="24"/>
          <w:szCs w:val="24"/>
          <w:lang w:val="es-ES_tradnl" w:eastAsia="es-MX"/>
        </w:rPr>
        <w:t xml:space="preserve"> que acredite las razones por las que no puede entregar la información vía digital</w:t>
      </w:r>
      <w:r w:rsidR="00FA0A90" w:rsidRPr="001464D3">
        <w:rPr>
          <w:rFonts w:ascii="Palatino Linotype" w:hAnsi="Palatino Linotype" w:cs="Tahoma"/>
          <w:bCs/>
          <w:iCs/>
          <w:sz w:val="24"/>
          <w:szCs w:val="24"/>
          <w:lang w:val="es-ES_tradnl" w:eastAsia="es-MX"/>
        </w:rPr>
        <w:t>. Se adjuntan a continuación los correos de comunicación interna derivados de las indagaciones en comento:</w:t>
      </w:r>
    </w:p>
    <w:p w14:paraId="5F1CA94A" w14:textId="51FEAFC3" w:rsidR="00FA0A90" w:rsidRPr="001464D3" w:rsidRDefault="00FA0A90" w:rsidP="00FA0A90">
      <w:pPr>
        <w:spacing w:line="360" w:lineRule="auto"/>
        <w:jc w:val="both"/>
        <w:rPr>
          <w:rFonts w:ascii="Palatino Linotype" w:hAnsi="Palatino Linotype" w:cs="Tahoma"/>
          <w:bCs/>
          <w:iCs/>
          <w:sz w:val="24"/>
          <w:szCs w:val="24"/>
          <w:lang w:val="es-ES_tradnl" w:eastAsia="es-MX"/>
        </w:rPr>
      </w:pPr>
      <w:r>
        <w:rPr>
          <w:noProof/>
          <w:lang w:eastAsia="es-MX"/>
        </w:rPr>
        <w:drawing>
          <wp:inline distT="0" distB="0" distL="0" distR="0" wp14:anchorId="32A9A23C" wp14:editId="59E2E21B">
            <wp:extent cx="5257800" cy="2353491"/>
            <wp:effectExtent l="0" t="0" r="0" b="8890"/>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rotWithShape="1">
                    <a:blip r:embed="rId12"/>
                    <a:srcRect l="23082" t="28074" r="5635" b="15174"/>
                    <a:stretch/>
                  </pic:blipFill>
                  <pic:spPr bwMode="auto">
                    <a:xfrm>
                      <a:off x="0" y="0"/>
                      <a:ext cx="5271657" cy="2359693"/>
                    </a:xfrm>
                    <a:prstGeom prst="rect">
                      <a:avLst/>
                    </a:prstGeom>
                    <a:ln>
                      <a:noFill/>
                    </a:ln>
                    <a:extLst>
                      <a:ext uri="{53640926-AAD7-44D8-BBD7-CCE9431645EC}">
                        <a14:shadowObscured xmlns:a14="http://schemas.microsoft.com/office/drawing/2010/main"/>
                      </a:ext>
                    </a:extLst>
                  </pic:spPr>
                </pic:pic>
              </a:graphicData>
            </a:graphic>
          </wp:inline>
        </w:drawing>
      </w:r>
    </w:p>
    <w:bookmarkEnd w:id="1"/>
    <w:p w14:paraId="103EC3D6" w14:textId="77777777" w:rsidR="00FA0A90" w:rsidRPr="007265C7" w:rsidRDefault="00FA0A90" w:rsidP="00FA0A90">
      <w:pPr>
        <w:spacing w:line="360" w:lineRule="auto"/>
        <w:jc w:val="both"/>
        <w:rPr>
          <w:rFonts w:ascii="Palatino Linotype" w:hAnsi="Palatino Linotype" w:cs="Tahoma"/>
          <w:bCs/>
          <w:iCs/>
          <w:lang w:val="es-ES_tradnl" w:eastAsia="es-MX"/>
        </w:rPr>
      </w:pPr>
      <w:r w:rsidRPr="007265C7">
        <w:rPr>
          <w:rFonts w:ascii="Palatino Linotype" w:hAnsi="Palatino Linotype" w:cs="Tahoma"/>
          <w:bCs/>
          <w:iCs/>
          <w:lang w:val="es-ES_tradnl" w:eastAsia="es-MX"/>
        </w:rPr>
        <w:t xml:space="preserve">En consecuencia, se advierte que el </w:t>
      </w:r>
      <w:r w:rsidRPr="007265C7">
        <w:rPr>
          <w:rFonts w:ascii="Palatino Linotype" w:hAnsi="Palatino Linotype" w:cs="Tahoma"/>
          <w:b/>
          <w:bCs/>
          <w:iCs/>
          <w:lang w:val="es-ES_tradnl" w:eastAsia="es-MX"/>
        </w:rPr>
        <w:t>SUJETO OBLIGADO</w:t>
      </w:r>
      <w:r w:rsidRPr="007265C7">
        <w:rPr>
          <w:rFonts w:ascii="Palatino Linotype" w:hAnsi="Palatino Linotype" w:cs="Tahoma"/>
          <w:bCs/>
          <w:iCs/>
          <w:lang w:val="es-ES_tradnl" w:eastAsia="es-MX"/>
        </w:rPr>
        <w:t>, por su propio proceso interno de atención (acumulación de las solicitudes) impidió el acceso a la información ejercido por el particular, lo cual carece de cualquier sentido, lógico o legal, que justifique que la atención de las solicitudes impida su debida atención vía la modalidad requerida por el Particular.</w:t>
      </w:r>
    </w:p>
    <w:p w14:paraId="52EBA5F5" w14:textId="77777777" w:rsidR="00FA0A90" w:rsidRPr="007265C7" w:rsidRDefault="00FA0A90" w:rsidP="00FA0A90">
      <w:pPr>
        <w:spacing w:line="360" w:lineRule="auto"/>
        <w:jc w:val="both"/>
        <w:rPr>
          <w:rFonts w:ascii="Palatino Linotype" w:hAnsi="Palatino Linotype"/>
        </w:rPr>
      </w:pPr>
    </w:p>
    <w:p w14:paraId="354A9134" w14:textId="77777777" w:rsidR="00FA0A90" w:rsidRPr="007265C7" w:rsidRDefault="00FA0A90" w:rsidP="00FA0A90">
      <w:pPr>
        <w:spacing w:line="360" w:lineRule="auto"/>
        <w:jc w:val="both"/>
        <w:rPr>
          <w:rFonts w:ascii="Palatino Linotype" w:hAnsi="Palatino Linotype"/>
        </w:rPr>
      </w:pPr>
      <w:r w:rsidRPr="007265C7">
        <w:rPr>
          <w:rFonts w:ascii="Palatino Linotype" w:hAnsi="Palatino Linotype"/>
        </w:rPr>
        <w:lastRenderedPageBreak/>
        <w:t xml:space="preserve">Así, el </w:t>
      </w:r>
      <w:r w:rsidRPr="007265C7">
        <w:rPr>
          <w:rFonts w:ascii="Palatino Linotype" w:hAnsi="Palatino Linotype"/>
          <w:b/>
          <w:bCs/>
        </w:rPr>
        <w:t>SUJETO OBLIGADO</w:t>
      </w:r>
      <w:r w:rsidRPr="007265C7">
        <w:rPr>
          <w:rFonts w:ascii="Palatino Linotype" w:hAnsi="Palatino Linotype"/>
        </w:rPr>
        <w:t xml:space="preserve"> debió poner a disposición de la particular la información de su interés en todas las modalidades que el documento solicitado lo permitiera. </w:t>
      </w:r>
    </w:p>
    <w:p w14:paraId="08B152A2" w14:textId="0855E812" w:rsidR="00FA0A90" w:rsidRPr="007265C7" w:rsidRDefault="00813F94" w:rsidP="00FA0A90">
      <w:pPr>
        <w:spacing w:line="360" w:lineRule="auto"/>
        <w:jc w:val="both"/>
        <w:rPr>
          <w:rFonts w:ascii="Palatino Linotype" w:hAnsi="Palatino Linotype"/>
        </w:rPr>
      </w:pPr>
      <w:r>
        <w:rPr>
          <w:rFonts w:ascii="Palatino Linotype" w:hAnsi="Palatino Linotype" w:cs="Arial"/>
          <w:b/>
          <w:noProof/>
          <w:sz w:val="24"/>
          <w:szCs w:val="24"/>
          <w:lang w:eastAsia="es-MX"/>
        </w:rPr>
        <w:drawing>
          <wp:anchor distT="0" distB="0" distL="114300" distR="114300" simplePos="0" relativeHeight="251706368" behindDoc="1" locked="0" layoutInCell="1" allowOverlap="1" wp14:anchorId="656C3A91" wp14:editId="67290605">
            <wp:simplePos x="0" y="0"/>
            <wp:positionH relativeFrom="column">
              <wp:posOffset>542925</wp:posOffset>
            </wp:positionH>
            <wp:positionV relativeFrom="paragraph">
              <wp:posOffset>669925</wp:posOffset>
            </wp:positionV>
            <wp:extent cx="4480452" cy="39243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A0A90" w:rsidRPr="007265C7">
        <w:rPr>
          <w:rFonts w:ascii="Palatino Linotype" w:hAnsi="Palatino Linotype"/>
        </w:rPr>
        <w:t xml:space="preserve">Lo anterior se afirma así, pues cuando la información requerida por los particulares no pueda entregarse o enviarse en la modalidad solicitada, los sujetos obligados deberán ofrecer otras modalidades de entrega fundando y motivando dicha situación; actuación que en el presente asunto no aconteció, pues por el contrario el </w:t>
      </w:r>
      <w:r w:rsidR="00FA0A90">
        <w:rPr>
          <w:rFonts w:ascii="Palatino Linotype" w:hAnsi="Palatino Linotype" w:cs="Arial"/>
          <w:b/>
        </w:rPr>
        <w:t>Hospital Regional de Alta Especialidad de Zumpango</w:t>
      </w:r>
      <w:r w:rsidR="00FA0A90" w:rsidRPr="007265C7">
        <w:rPr>
          <w:rFonts w:ascii="Palatino Linotype" w:hAnsi="Palatino Linotype" w:cs="Arial"/>
          <w:b/>
        </w:rPr>
        <w:t xml:space="preserve"> </w:t>
      </w:r>
      <w:r w:rsidR="00FA0A90" w:rsidRPr="007265C7">
        <w:rPr>
          <w:rFonts w:ascii="Palatino Linotype" w:hAnsi="Palatino Linotype"/>
        </w:rPr>
        <w:t>sólo comunicó la entrega de la información en consulta directa, sin ofrecer otras modalidades de reproducción que se apegaran en la medida de lo posible a la elegida por el particular.</w:t>
      </w:r>
    </w:p>
    <w:p w14:paraId="15BBC30E" w14:textId="77777777" w:rsidR="00FA0A90" w:rsidRPr="007265C7" w:rsidRDefault="00FA0A90" w:rsidP="00FA0A90">
      <w:pPr>
        <w:spacing w:line="360" w:lineRule="auto"/>
        <w:jc w:val="both"/>
        <w:rPr>
          <w:rFonts w:ascii="Palatino Linotype" w:hAnsi="Palatino Linotype"/>
        </w:rPr>
      </w:pPr>
      <w:r w:rsidRPr="007265C7">
        <w:rPr>
          <w:rFonts w:ascii="Palatino Linotype" w:hAnsi="Palatino Linotype"/>
        </w:rPr>
        <w:t xml:space="preserve">Por las consideraciones anteriores, resulta procedente aludir que el </w:t>
      </w:r>
      <w:r w:rsidRPr="007265C7">
        <w:rPr>
          <w:rFonts w:ascii="Palatino Linotype" w:hAnsi="Palatino Linotype"/>
          <w:b/>
          <w:bCs/>
        </w:rPr>
        <w:t>SUJETO OBLIGADO</w:t>
      </w:r>
      <w:r w:rsidRPr="007265C7">
        <w:rPr>
          <w:rFonts w:ascii="Palatino Linotype" w:hAnsi="Palatino Linotype"/>
        </w:rPr>
        <w:t xml:space="preserve"> no fundó, motivó, ni mucho menos justificó la imposibilidad de entregar la información solicitada en un formato electrónico.</w:t>
      </w:r>
    </w:p>
    <w:p w14:paraId="5F36BE62" w14:textId="77777777" w:rsidR="00FA0A90" w:rsidRPr="007265C7" w:rsidRDefault="00FA0A90" w:rsidP="00FA0A90">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7265C7">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14:paraId="5232AEAF" w14:textId="77777777" w:rsidR="00FA0A90" w:rsidRPr="007265C7" w:rsidRDefault="00FA0A90" w:rsidP="00FA0A90">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rPr>
      </w:pPr>
      <w:r w:rsidRPr="007265C7">
        <w:rPr>
          <w:rFonts w:ascii="Palatino Linotype" w:hAnsi="Palatino Linotype" w:cs="Arial"/>
          <w:b/>
          <w:i/>
        </w:rPr>
        <w:t>“FUNDAMENTACIÓN Y MOTIVACIÓN.</w:t>
      </w:r>
      <w:r w:rsidRPr="007265C7">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D645DCA" w14:textId="77777777" w:rsidR="00FA0A90" w:rsidRPr="007265C7" w:rsidRDefault="00FA0A90" w:rsidP="00FA0A90">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7265C7">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w:t>
      </w:r>
      <w:r w:rsidRPr="007265C7">
        <w:rPr>
          <w:rFonts w:ascii="Palatino Linotype" w:hAnsi="Palatino Linotype" w:cs="Arial"/>
        </w:rPr>
        <w:lastRenderedPageBreak/>
        <w:t>el Poder Judicial de la Federación que sostiene que la finalidad de la fundamentación o motivación es la de explicar, justificar, posibilitar la defensa y comunicar la decisión de la autoridad:</w:t>
      </w:r>
    </w:p>
    <w:p w14:paraId="0E6F1602" w14:textId="4AEE9A04" w:rsidR="00FA0A90" w:rsidRPr="007265C7" w:rsidRDefault="00813F94" w:rsidP="00FA0A90">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rPr>
      </w:pPr>
      <w:r>
        <w:rPr>
          <w:rFonts w:ascii="Palatino Linotype" w:hAnsi="Palatino Linotype" w:cs="Arial"/>
          <w:b/>
          <w:noProof/>
          <w:sz w:val="24"/>
          <w:szCs w:val="24"/>
          <w:lang w:eastAsia="es-MX"/>
        </w:rPr>
        <w:drawing>
          <wp:anchor distT="0" distB="0" distL="114300" distR="114300" simplePos="0" relativeHeight="251708416" behindDoc="1" locked="0" layoutInCell="1" allowOverlap="1" wp14:anchorId="3816D6B1" wp14:editId="781B83A6">
            <wp:simplePos x="0" y="0"/>
            <wp:positionH relativeFrom="column">
              <wp:posOffset>581025</wp:posOffset>
            </wp:positionH>
            <wp:positionV relativeFrom="paragraph">
              <wp:posOffset>762000</wp:posOffset>
            </wp:positionV>
            <wp:extent cx="4480452" cy="39243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FA0A90" w:rsidRPr="007265C7">
        <w:rPr>
          <w:rFonts w:ascii="Palatino Linotype" w:hAnsi="Palatino Linotype" w:cs="Arial"/>
          <w:i/>
        </w:rPr>
        <w:t>“</w:t>
      </w:r>
      <w:r w:rsidR="00FA0A90" w:rsidRPr="007265C7">
        <w:rPr>
          <w:rFonts w:ascii="Palatino Linotype" w:hAnsi="Palatino Linotype" w:cs="Arial"/>
          <w:b/>
          <w:i/>
        </w:rPr>
        <w:t>FUNDAMENTACIÓN Y MOTIVACIÓN. EL ASPECTO FORMAL DE LA GARANTÍA Y SU FINALIDAD SE TRADUCEN EN EXPLICAR, JUSTIFICAR, POSIBILITAR LA DEFENSA Y COMUNICAR LA DECISIÓN.</w:t>
      </w:r>
      <w:r w:rsidR="00FA0A90" w:rsidRPr="007265C7">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9DF7019" w14:textId="1DF67191" w:rsidR="00FA0A90" w:rsidRPr="00FA0A90" w:rsidRDefault="00FA0A90" w:rsidP="00FA0A90">
      <w:pPr>
        <w:spacing w:before="240" w:after="240" w:line="360" w:lineRule="auto"/>
        <w:jc w:val="both"/>
        <w:rPr>
          <w:rFonts w:ascii="Palatino Linotype" w:eastAsia="Calibri" w:hAnsi="Palatino Linotype" w:cs="Bookman Old Style,Bold"/>
          <w:bCs/>
          <w:sz w:val="24"/>
          <w:szCs w:val="24"/>
        </w:rPr>
      </w:pPr>
      <w:r w:rsidRPr="00FA0A90">
        <w:rPr>
          <w:rFonts w:ascii="Palatino Linotype" w:hAnsi="Palatino Linotype" w:cs="Arial"/>
          <w:sz w:val="24"/>
          <w:szCs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632F1860" w14:textId="77777777" w:rsidR="00EA7284" w:rsidRPr="00FA0A90" w:rsidRDefault="00EA7284" w:rsidP="00FA0A90">
      <w:pPr>
        <w:ind w:right="-93"/>
        <w:jc w:val="both"/>
        <w:rPr>
          <w:rFonts w:ascii="Palatino Linotype" w:hAnsi="Palatino Linotype"/>
          <w:sz w:val="24"/>
          <w:szCs w:val="24"/>
        </w:rPr>
      </w:pPr>
      <w:r w:rsidRPr="00FA0A90">
        <w:rPr>
          <w:rFonts w:ascii="Palatino Linotype" w:hAnsi="Palatino Linotype"/>
          <w:sz w:val="24"/>
          <w:szCs w:val="24"/>
        </w:rPr>
        <w:lastRenderedPageBreak/>
        <w:t>Agotado lo previo, cabe precisar que en la información que puede dar cuenta de lo solicitado puede obrar algún dato personal de carácter confidencial, por lo que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0C6FB9C" w14:textId="77777777" w:rsidR="00EA7284" w:rsidRPr="00FA0A90" w:rsidRDefault="00EA7284" w:rsidP="00EA7284">
      <w:pPr>
        <w:ind w:left="-142" w:right="-93"/>
        <w:jc w:val="both"/>
        <w:rPr>
          <w:rFonts w:ascii="Palatino Linotype" w:hAnsi="Palatino Linotype"/>
          <w:sz w:val="24"/>
          <w:szCs w:val="24"/>
        </w:rPr>
      </w:pPr>
      <w:r w:rsidRPr="00FA0A90">
        <w:rPr>
          <w:rFonts w:ascii="Palatino Linotype" w:hAnsi="Palatino Linotype"/>
          <w:sz w:val="24"/>
          <w:szCs w:val="24"/>
        </w:rPr>
        <w:t>Al respecto, los artículos 3, fracciones IX, XX, XXI, XXXII, XLV; 6, 91, 137, 143 fracción I, de la Ley de Transparencia y Acceso a la Información Pública del Estado de México y Municipios vigente establecen:</w:t>
      </w:r>
    </w:p>
    <w:p w14:paraId="0CAF5642" w14:textId="20306AEE" w:rsidR="00EA7284" w:rsidRPr="00FA0A90" w:rsidRDefault="00EA7284" w:rsidP="00EA7284">
      <w:pPr>
        <w:ind w:left="709" w:right="900"/>
        <w:jc w:val="both"/>
        <w:rPr>
          <w:rFonts w:ascii="Palatino Linotype" w:hAnsi="Palatino Linotype"/>
          <w:i/>
          <w:sz w:val="24"/>
          <w:szCs w:val="24"/>
        </w:rPr>
      </w:pPr>
      <w:r w:rsidRPr="00FA0A90">
        <w:rPr>
          <w:rFonts w:ascii="Palatino Linotype" w:hAnsi="Palatino Linotype"/>
          <w:sz w:val="24"/>
          <w:szCs w:val="24"/>
        </w:rPr>
        <w:t> </w:t>
      </w:r>
      <w:r w:rsidR="00813F94">
        <w:rPr>
          <w:rFonts w:ascii="Palatino Linotype" w:hAnsi="Palatino Linotype" w:cs="Arial"/>
          <w:b/>
          <w:noProof/>
          <w:sz w:val="24"/>
          <w:szCs w:val="24"/>
          <w:lang w:eastAsia="es-MX"/>
        </w:rPr>
        <w:drawing>
          <wp:anchor distT="0" distB="0" distL="114300" distR="114300" simplePos="0" relativeHeight="251710464" behindDoc="1" locked="0" layoutInCell="1" allowOverlap="1" wp14:anchorId="6D8E14C6" wp14:editId="7EBFD3E1">
            <wp:simplePos x="0" y="0"/>
            <wp:positionH relativeFrom="column">
              <wp:posOffset>358140</wp:posOffset>
            </wp:positionH>
            <wp:positionV relativeFrom="paragraph">
              <wp:posOffset>-502920</wp:posOffset>
            </wp:positionV>
            <wp:extent cx="4480452" cy="39243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434" cy="3933043"/>
                    </a:xfrm>
                    <a:prstGeom prst="rect">
                      <a:avLst/>
                    </a:prstGeom>
                    <a:noFill/>
                  </pic:spPr>
                </pic:pic>
              </a:graphicData>
            </a:graphic>
            <wp14:sizeRelH relativeFrom="page">
              <wp14:pctWidth>0</wp14:pctWidth>
            </wp14:sizeRelH>
            <wp14:sizeRelV relativeFrom="page">
              <wp14:pctHeight>0</wp14:pctHeight>
            </wp14:sizeRelV>
          </wp:anchor>
        </w:drawing>
      </w:r>
      <w:r w:rsidR="00813F94" w:rsidRPr="00FA0A90">
        <w:rPr>
          <w:rFonts w:ascii="Palatino Linotype" w:hAnsi="Palatino Linotype"/>
          <w:i/>
          <w:sz w:val="24"/>
          <w:szCs w:val="24"/>
        </w:rPr>
        <w:t xml:space="preserve"> </w:t>
      </w:r>
      <w:r w:rsidRPr="00FA0A90">
        <w:rPr>
          <w:rFonts w:ascii="Palatino Linotype" w:hAnsi="Palatino Linotype"/>
          <w:i/>
          <w:sz w:val="24"/>
          <w:szCs w:val="24"/>
        </w:rPr>
        <w:t>“Artículo 3. Para los efectos de la presente Ley se entenderá por:</w:t>
      </w:r>
    </w:p>
    <w:p w14:paraId="3D8CD980" w14:textId="77777777" w:rsidR="00EA7284" w:rsidRPr="00FA0A90" w:rsidRDefault="00EA7284" w:rsidP="00EA7284">
      <w:pPr>
        <w:ind w:left="709" w:right="900"/>
        <w:jc w:val="both"/>
        <w:rPr>
          <w:rFonts w:ascii="Palatino Linotype" w:hAnsi="Palatino Linotype"/>
          <w:i/>
          <w:sz w:val="24"/>
          <w:szCs w:val="24"/>
        </w:rPr>
      </w:pPr>
      <w:r w:rsidRPr="00FA0A90">
        <w:rPr>
          <w:rFonts w:ascii="Palatino Linotype" w:hAnsi="Palatino Linotype"/>
          <w:i/>
          <w:sz w:val="24"/>
          <w:szCs w:val="24"/>
        </w:rPr>
        <w:t>(…)</w:t>
      </w:r>
    </w:p>
    <w:p w14:paraId="5F80CDD4" w14:textId="77777777" w:rsidR="00EA7284" w:rsidRPr="00C234EE" w:rsidRDefault="00EA7284" w:rsidP="00F42C40">
      <w:pPr>
        <w:ind w:left="709" w:right="900"/>
        <w:jc w:val="both"/>
        <w:rPr>
          <w:rFonts w:ascii="Palatino Linotype" w:hAnsi="Palatino Linotype"/>
          <w:i/>
          <w:sz w:val="24"/>
          <w:szCs w:val="24"/>
        </w:rPr>
      </w:pPr>
      <w:r w:rsidRPr="00C234EE">
        <w:rPr>
          <w:rFonts w:ascii="Palatino Linotype" w:hAnsi="Palatino Linotype"/>
          <w:i/>
          <w:sz w:val="24"/>
          <w:szCs w:val="24"/>
        </w:rPr>
        <w:t>IX. Datos personales: La información concerniente a una persona, identificada o identificable según lo dispuesto por la Ley de Protección de Datos Personales del Estado de México;</w:t>
      </w:r>
    </w:p>
    <w:p w14:paraId="6B651F0C" w14:textId="77777777" w:rsidR="00EA7284" w:rsidRPr="00C234EE" w:rsidRDefault="00EA7284" w:rsidP="00F42C40">
      <w:pPr>
        <w:ind w:right="900" w:firstLine="709"/>
        <w:jc w:val="both"/>
        <w:rPr>
          <w:rFonts w:ascii="Palatino Linotype" w:hAnsi="Palatino Linotype"/>
          <w:i/>
          <w:sz w:val="24"/>
          <w:szCs w:val="24"/>
        </w:rPr>
      </w:pPr>
      <w:r w:rsidRPr="00C234EE">
        <w:rPr>
          <w:rFonts w:ascii="Palatino Linotype" w:hAnsi="Palatino Linotype"/>
          <w:i/>
          <w:sz w:val="24"/>
          <w:szCs w:val="24"/>
        </w:rPr>
        <w:t>(…)</w:t>
      </w:r>
    </w:p>
    <w:p w14:paraId="2164F1D1" w14:textId="77777777" w:rsidR="00EA7284" w:rsidRPr="00C234EE" w:rsidRDefault="00EA7284" w:rsidP="00F42C40">
      <w:pPr>
        <w:ind w:left="-142" w:right="900" w:firstLine="851"/>
        <w:jc w:val="both"/>
        <w:rPr>
          <w:rFonts w:ascii="Palatino Linotype" w:hAnsi="Palatino Linotype"/>
          <w:i/>
          <w:sz w:val="24"/>
          <w:szCs w:val="24"/>
        </w:rPr>
      </w:pPr>
      <w:r w:rsidRPr="00C234EE">
        <w:rPr>
          <w:rFonts w:ascii="Palatino Linotype" w:hAnsi="Palatino Linotype"/>
          <w:i/>
          <w:sz w:val="24"/>
          <w:szCs w:val="24"/>
        </w:rPr>
        <w:t>XX. Información clasificada: Aquella considerada por la presente Ley</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como</w:t>
      </w:r>
    </w:p>
    <w:p w14:paraId="389DAC7A" w14:textId="77777777" w:rsidR="00EA7284" w:rsidRPr="00C234EE" w:rsidRDefault="00EA7284" w:rsidP="00F42C40">
      <w:pPr>
        <w:ind w:left="-142" w:right="900" w:firstLine="851"/>
        <w:jc w:val="both"/>
        <w:rPr>
          <w:rFonts w:ascii="Palatino Linotype" w:hAnsi="Palatino Linotype"/>
          <w:i/>
          <w:sz w:val="24"/>
          <w:szCs w:val="24"/>
        </w:rPr>
      </w:pPr>
      <w:r w:rsidRPr="00C234EE">
        <w:rPr>
          <w:rFonts w:ascii="Palatino Linotype" w:hAnsi="Palatino Linotype"/>
          <w:i/>
          <w:sz w:val="24"/>
          <w:szCs w:val="24"/>
        </w:rPr>
        <w:t>reservada o confidencial;</w:t>
      </w:r>
    </w:p>
    <w:p w14:paraId="13EE9E16" w14:textId="77777777" w:rsidR="00EA7284" w:rsidRPr="00C234EE" w:rsidRDefault="00EA7284" w:rsidP="00F42C40">
      <w:pPr>
        <w:ind w:left="709" w:right="900"/>
        <w:jc w:val="both"/>
        <w:rPr>
          <w:rFonts w:ascii="Palatino Linotype" w:hAnsi="Palatino Linotype"/>
          <w:i/>
          <w:sz w:val="24"/>
          <w:szCs w:val="24"/>
        </w:rPr>
      </w:pPr>
      <w:r w:rsidRPr="00C234EE">
        <w:rPr>
          <w:rFonts w:ascii="Palatino Linotype" w:hAnsi="Palatino Linotype"/>
          <w:i/>
          <w:sz w:val="24"/>
          <w:szCs w:val="24"/>
        </w:rPr>
        <w:t>XXI. Información confidencial: Se considera como información</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confidencial</w:t>
      </w:r>
    </w:p>
    <w:p w14:paraId="44337CB2" w14:textId="77777777" w:rsidR="00BB5437" w:rsidRDefault="00EA7284" w:rsidP="00F42C40">
      <w:pPr>
        <w:ind w:left="709" w:right="900"/>
        <w:jc w:val="both"/>
        <w:rPr>
          <w:rFonts w:ascii="Palatino Linotype" w:hAnsi="Palatino Linotype"/>
          <w:i/>
          <w:sz w:val="24"/>
          <w:szCs w:val="24"/>
        </w:rPr>
      </w:pPr>
      <w:r w:rsidRPr="00C234EE">
        <w:rPr>
          <w:rFonts w:ascii="Palatino Linotype" w:hAnsi="Palatino Linotype"/>
          <w:i/>
          <w:sz w:val="24"/>
          <w:szCs w:val="24"/>
        </w:rPr>
        <w:t>los secretos bancario, fiduciario, industrial, comercial,</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fiscal, bursátil</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y</w:t>
      </w:r>
    </w:p>
    <w:p w14:paraId="0643962E" w14:textId="77777777" w:rsidR="00BB5437" w:rsidRDefault="00EA7284" w:rsidP="00F42C40">
      <w:pPr>
        <w:ind w:left="709" w:right="900"/>
        <w:jc w:val="both"/>
        <w:rPr>
          <w:rFonts w:ascii="Palatino Linotype" w:hAnsi="Palatino Linotype"/>
          <w:i/>
          <w:sz w:val="24"/>
          <w:szCs w:val="24"/>
        </w:rPr>
      </w:pPr>
      <w:r w:rsidRPr="00C234EE">
        <w:rPr>
          <w:rFonts w:ascii="Palatino Linotype" w:hAnsi="Palatino Linotype"/>
          <w:i/>
          <w:sz w:val="24"/>
          <w:szCs w:val="24"/>
        </w:rPr>
        <w:t>postal, cuya titularidad corresponda a particulares,</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sujetos de derecho</w:t>
      </w:r>
    </w:p>
    <w:p w14:paraId="69E50A32" w14:textId="77777777" w:rsidR="00EA7284" w:rsidRPr="00C234EE" w:rsidRDefault="00EA7284" w:rsidP="00F42C40">
      <w:pPr>
        <w:ind w:left="709" w:right="900"/>
        <w:jc w:val="both"/>
        <w:rPr>
          <w:rFonts w:ascii="Palatino Linotype" w:hAnsi="Palatino Linotype"/>
          <w:i/>
          <w:sz w:val="24"/>
          <w:szCs w:val="24"/>
        </w:rPr>
      </w:pPr>
      <w:r w:rsidRPr="00C234EE">
        <w:rPr>
          <w:rFonts w:ascii="Palatino Linotype" w:hAnsi="Palatino Linotype"/>
          <w:i/>
          <w:sz w:val="24"/>
          <w:szCs w:val="24"/>
        </w:rPr>
        <w:t>internacional o a sujetos obligados cuando no</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involucren el ejercicio de recursos públicos;</w:t>
      </w:r>
    </w:p>
    <w:p w14:paraId="12C515CE" w14:textId="77777777" w:rsidR="00EA7284" w:rsidRPr="00C234EE" w:rsidRDefault="00F42C40" w:rsidP="00BB5437">
      <w:pPr>
        <w:ind w:left="426" w:right="900" w:firstLine="283"/>
        <w:jc w:val="both"/>
        <w:rPr>
          <w:rFonts w:ascii="Palatino Linotype" w:hAnsi="Palatino Linotype"/>
          <w:i/>
          <w:sz w:val="24"/>
          <w:szCs w:val="24"/>
        </w:rPr>
      </w:pPr>
      <w:r w:rsidRPr="00C234EE">
        <w:rPr>
          <w:rFonts w:ascii="Palatino Linotype" w:hAnsi="Palatino Linotype"/>
          <w:i/>
          <w:sz w:val="24"/>
          <w:szCs w:val="24"/>
        </w:rPr>
        <w:t xml:space="preserve"> </w:t>
      </w:r>
      <w:r w:rsidR="00EA7284" w:rsidRPr="00C234EE">
        <w:rPr>
          <w:rFonts w:ascii="Palatino Linotype" w:hAnsi="Palatino Linotype"/>
          <w:i/>
          <w:sz w:val="24"/>
          <w:szCs w:val="24"/>
        </w:rPr>
        <w:t>(…)</w:t>
      </w:r>
    </w:p>
    <w:p w14:paraId="2DE23A0F" w14:textId="77777777" w:rsidR="00BB5437" w:rsidRDefault="00EA7284" w:rsidP="00BB5437">
      <w:pPr>
        <w:ind w:left="426" w:right="900" w:firstLine="283"/>
        <w:jc w:val="both"/>
        <w:rPr>
          <w:rFonts w:ascii="Palatino Linotype" w:hAnsi="Palatino Linotype"/>
          <w:i/>
          <w:sz w:val="24"/>
          <w:szCs w:val="24"/>
        </w:rPr>
      </w:pPr>
      <w:r w:rsidRPr="00C234EE">
        <w:rPr>
          <w:rFonts w:ascii="Palatino Linotype" w:hAnsi="Palatino Linotype"/>
          <w:i/>
          <w:sz w:val="24"/>
          <w:szCs w:val="24"/>
        </w:rPr>
        <w:t>XXXII. Protección de Datos Personales: Derecho humano que tutela</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la</w:t>
      </w:r>
    </w:p>
    <w:p w14:paraId="5ADA0A18" w14:textId="77777777" w:rsidR="00BB5437" w:rsidRDefault="00EA7284" w:rsidP="00BB5437">
      <w:pPr>
        <w:ind w:left="426" w:right="900" w:firstLine="283"/>
        <w:jc w:val="both"/>
        <w:rPr>
          <w:rFonts w:ascii="Palatino Linotype" w:hAnsi="Palatino Linotype"/>
          <w:i/>
          <w:sz w:val="24"/>
          <w:szCs w:val="24"/>
        </w:rPr>
      </w:pPr>
      <w:r w:rsidRPr="00C234EE">
        <w:rPr>
          <w:rFonts w:ascii="Palatino Linotype" w:hAnsi="Palatino Linotype"/>
          <w:i/>
          <w:sz w:val="24"/>
          <w:szCs w:val="24"/>
        </w:rPr>
        <w:t>privacidad de datos personales en poder de los sujetos obligados y</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sujetos</w:t>
      </w:r>
    </w:p>
    <w:p w14:paraId="79C220D8" w14:textId="77777777" w:rsidR="00EA7284" w:rsidRPr="00C234EE" w:rsidRDefault="00EA7284" w:rsidP="00BB5437">
      <w:pPr>
        <w:ind w:left="426" w:right="900" w:firstLine="283"/>
        <w:jc w:val="both"/>
        <w:rPr>
          <w:rFonts w:ascii="Palatino Linotype" w:hAnsi="Palatino Linotype"/>
          <w:i/>
          <w:sz w:val="24"/>
          <w:szCs w:val="24"/>
        </w:rPr>
      </w:pPr>
      <w:r w:rsidRPr="00C234EE">
        <w:rPr>
          <w:rFonts w:ascii="Palatino Linotype" w:hAnsi="Palatino Linotype"/>
          <w:i/>
          <w:sz w:val="24"/>
          <w:szCs w:val="24"/>
        </w:rPr>
        <w:lastRenderedPageBreak/>
        <w:t>particulares;</w:t>
      </w:r>
    </w:p>
    <w:p w14:paraId="2772EE6A" w14:textId="77777777" w:rsidR="00EA7284" w:rsidRPr="00C234EE" w:rsidRDefault="00F42C40" w:rsidP="00C234EE">
      <w:pPr>
        <w:ind w:left="426" w:right="900"/>
        <w:jc w:val="both"/>
        <w:rPr>
          <w:rFonts w:ascii="Palatino Linotype" w:hAnsi="Palatino Linotype"/>
          <w:i/>
          <w:sz w:val="24"/>
          <w:szCs w:val="24"/>
        </w:rPr>
      </w:pPr>
      <w:r>
        <w:rPr>
          <w:rFonts w:ascii="Palatino Linotype" w:hAnsi="Palatino Linotype"/>
          <w:i/>
          <w:sz w:val="24"/>
          <w:szCs w:val="24"/>
        </w:rPr>
        <w:t xml:space="preserve">     </w:t>
      </w:r>
      <w:r w:rsidR="00EA7284" w:rsidRPr="00C234EE">
        <w:rPr>
          <w:rFonts w:ascii="Palatino Linotype" w:hAnsi="Palatino Linotype"/>
          <w:i/>
          <w:sz w:val="24"/>
          <w:szCs w:val="24"/>
        </w:rPr>
        <w:t>(…)</w:t>
      </w:r>
    </w:p>
    <w:p w14:paraId="7F311A5E" w14:textId="77777777" w:rsidR="00BB5437" w:rsidRDefault="00F42C40" w:rsidP="00C234EE">
      <w:pPr>
        <w:ind w:left="426" w:right="900"/>
        <w:jc w:val="both"/>
        <w:rPr>
          <w:rFonts w:ascii="Palatino Linotype" w:hAnsi="Palatino Linotype"/>
          <w:i/>
          <w:sz w:val="24"/>
          <w:szCs w:val="24"/>
        </w:rPr>
      </w:pPr>
      <w:r>
        <w:rPr>
          <w:rFonts w:ascii="Palatino Linotype" w:hAnsi="Palatino Linotype"/>
          <w:i/>
          <w:sz w:val="24"/>
          <w:szCs w:val="24"/>
        </w:rPr>
        <w:t xml:space="preserve">     </w:t>
      </w:r>
      <w:r w:rsidR="00EA7284" w:rsidRPr="00C234EE">
        <w:rPr>
          <w:rFonts w:ascii="Palatino Linotype" w:hAnsi="Palatino Linotype"/>
          <w:i/>
          <w:sz w:val="24"/>
          <w:szCs w:val="24"/>
        </w:rPr>
        <w:t>XLV. Versión pública: Documento en el que se elimine, suprime o</w:t>
      </w:r>
      <w:r w:rsidR="00BB5437">
        <w:rPr>
          <w:rFonts w:ascii="Palatino Linotype" w:hAnsi="Palatino Linotype"/>
          <w:i/>
          <w:sz w:val="24"/>
          <w:szCs w:val="24"/>
        </w:rPr>
        <w:t xml:space="preserve"> </w:t>
      </w:r>
      <w:r w:rsidRPr="00C234EE">
        <w:rPr>
          <w:rFonts w:ascii="Palatino Linotype" w:hAnsi="Palatino Linotype"/>
          <w:i/>
          <w:sz w:val="24"/>
          <w:szCs w:val="24"/>
        </w:rPr>
        <w:t>borra la</w:t>
      </w:r>
    </w:p>
    <w:p w14:paraId="19CD7B64" w14:textId="77777777" w:rsidR="00EA7284" w:rsidRPr="00C234EE" w:rsidRDefault="00F42C40" w:rsidP="00C234EE">
      <w:pPr>
        <w:ind w:left="426" w:right="900"/>
        <w:jc w:val="both"/>
        <w:rPr>
          <w:rFonts w:ascii="Palatino Linotype" w:hAnsi="Palatino Linotype"/>
          <w:i/>
          <w:sz w:val="24"/>
          <w:szCs w:val="24"/>
        </w:rPr>
      </w:pPr>
      <w:r>
        <w:rPr>
          <w:rFonts w:ascii="Palatino Linotype" w:hAnsi="Palatino Linotype"/>
          <w:i/>
          <w:sz w:val="24"/>
          <w:szCs w:val="24"/>
        </w:rPr>
        <w:t xml:space="preserve">      </w:t>
      </w:r>
      <w:r w:rsidR="00EA7284" w:rsidRPr="00C234EE">
        <w:rPr>
          <w:rFonts w:ascii="Palatino Linotype" w:hAnsi="Palatino Linotype"/>
          <w:i/>
          <w:sz w:val="24"/>
          <w:szCs w:val="24"/>
        </w:rPr>
        <w:t>información clasificada como reservada o confidencial para</w:t>
      </w:r>
      <w:r w:rsidRPr="00F42C40">
        <w:rPr>
          <w:rFonts w:ascii="Palatino Linotype" w:hAnsi="Palatino Linotype"/>
          <w:i/>
          <w:sz w:val="24"/>
          <w:szCs w:val="24"/>
        </w:rPr>
        <w:t xml:space="preserve"> </w:t>
      </w:r>
      <w:r w:rsidRPr="00C234EE">
        <w:rPr>
          <w:rFonts w:ascii="Palatino Linotype" w:hAnsi="Palatino Linotype"/>
          <w:i/>
          <w:sz w:val="24"/>
          <w:szCs w:val="24"/>
        </w:rPr>
        <w:t>permitir</w:t>
      </w:r>
      <w:r w:rsidRPr="00F42C40">
        <w:rPr>
          <w:rFonts w:ascii="Palatino Linotype" w:hAnsi="Palatino Linotype"/>
          <w:i/>
          <w:sz w:val="24"/>
          <w:szCs w:val="24"/>
        </w:rPr>
        <w:t xml:space="preserve"> </w:t>
      </w:r>
      <w:r w:rsidRPr="00C234EE">
        <w:rPr>
          <w:rFonts w:ascii="Palatino Linotype" w:hAnsi="Palatino Linotype"/>
          <w:i/>
          <w:sz w:val="24"/>
          <w:szCs w:val="24"/>
        </w:rPr>
        <w:t>su</w:t>
      </w:r>
    </w:p>
    <w:p w14:paraId="7B036CE3" w14:textId="0F9749B4" w:rsidR="00EA7284" w:rsidRPr="00C234EE" w:rsidRDefault="00EA7284" w:rsidP="00C234EE">
      <w:pPr>
        <w:ind w:left="-142" w:right="900" w:firstLine="568"/>
        <w:jc w:val="both"/>
        <w:rPr>
          <w:rFonts w:ascii="Palatino Linotype" w:hAnsi="Palatino Linotype"/>
          <w:i/>
          <w:sz w:val="24"/>
          <w:szCs w:val="24"/>
        </w:rPr>
      </w:pPr>
      <w:r w:rsidRPr="00C234EE">
        <w:rPr>
          <w:rFonts w:ascii="Palatino Linotype" w:hAnsi="Palatino Linotype"/>
          <w:i/>
          <w:sz w:val="24"/>
          <w:szCs w:val="24"/>
        </w:rPr>
        <w:t>acceso.</w:t>
      </w:r>
    </w:p>
    <w:p w14:paraId="4D753E32" w14:textId="39F330E5" w:rsidR="00EA7284" w:rsidRPr="00C234EE" w:rsidRDefault="00813F94" w:rsidP="00F42C40">
      <w:pPr>
        <w:ind w:left="426" w:right="902"/>
        <w:contextualSpacing/>
        <w:jc w:val="both"/>
        <w:rPr>
          <w:rFonts w:ascii="Palatino Linotype" w:hAnsi="Palatino Linotype"/>
          <w:i/>
          <w:sz w:val="24"/>
          <w:szCs w:val="24"/>
        </w:rPr>
      </w:pPr>
      <w:r>
        <w:rPr>
          <w:rFonts w:ascii="Palatino Linotype" w:hAnsi="Palatino Linotype" w:cs="Arial"/>
          <w:b/>
          <w:noProof/>
          <w:sz w:val="24"/>
          <w:szCs w:val="24"/>
          <w:lang w:eastAsia="es-MX"/>
        </w:rPr>
        <w:drawing>
          <wp:anchor distT="0" distB="0" distL="114300" distR="114300" simplePos="0" relativeHeight="251712512" behindDoc="1" locked="0" layoutInCell="1" allowOverlap="1" wp14:anchorId="48BB1379" wp14:editId="0DB1D4EF">
            <wp:simplePos x="0" y="0"/>
            <wp:positionH relativeFrom="column">
              <wp:posOffset>409575</wp:posOffset>
            </wp:positionH>
            <wp:positionV relativeFrom="paragraph">
              <wp:posOffset>9987</wp:posOffset>
            </wp:positionV>
            <wp:extent cx="4480452" cy="39243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A7284" w:rsidRPr="00C234EE">
        <w:rPr>
          <w:rFonts w:ascii="Palatino Linotype" w:hAnsi="Palatino Linotype"/>
          <w:i/>
          <w:sz w:val="24"/>
          <w:szCs w:val="24"/>
        </w:rPr>
        <w:t>Artículo 6. Los datos personales son irrenunciables, intransferibles e</w:t>
      </w:r>
      <w:r w:rsidR="00C234EE" w:rsidRPr="00C234EE">
        <w:rPr>
          <w:rFonts w:ascii="Palatino Linotype" w:hAnsi="Palatino Linotype"/>
          <w:i/>
          <w:sz w:val="24"/>
          <w:szCs w:val="24"/>
        </w:rPr>
        <w:t xml:space="preserve"> </w:t>
      </w:r>
      <w:r w:rsidR="00EA7284" w:rsidRPr="00C234EE">
        <w:rPr>
          <w:rFonts w:ascii="Palatino Linotype" w:hAnsi="Palatino Linotype"/>
          <w:i/>
          <w:sz w:val="24"/>
          <w:szCs w:val="24"/>
        </w:rPr>
        <w:t>indelegables, por lo que los sujetos obligados no deberán proporcionar</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o hacer</w:t>
      </w:r>
    </w:p>
    <w:p w14:paraId="25DFD636" w14:textId="77777777" w:rsidR="00EA7284" w:rsidRPr="00C234EE" w:rsidRDefault="00EA7284" w:rsidP="00F42C40">
      <w:pPr>
        <w:ind w:left="-142" w:right="902" w:firstLine="568"/>
        <w:contextualSpacing/>
        <w:jc w:val="both"/>
        <w:rPr>
          <w:rFonts w:ascii="Palatino Linotype" w:hAnsi="Palatino Linotype"/>
          <w:i/>
          <w:sz w:val="24"/>
          <w:szCs w:val="24"/>
        </w:rPr>
      </w:pPr>
      <w:r w:rsidRPr="00C234EE">
        <w:rPr>
          <w:rFonts w:ascii="Palatino Linotype" w:hAnsi="Palatino Linotype"/>
          <w:i/>
          <w:sz w:val="24"/>
          <w:szCs w:val="24"/>
        </w:rPr>
        <w:t>pública la información que contenga, con excepción de aquellos</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casos</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en que</w:t>
      </w:r>
    </w:p>
    <w:p w14:paraId="1729AB7D" w14:textId="77777777" w:rsidR="00C234EE" w:rsidRPr="00C234EE" w:rsidRDefault="00EA7284" w:rsidP="00F42C40">
      <w:pPr>
        <w:ind w:left="426" w:right="902"/>
        <w:contextualSpacing/>
        <w:jc w:val="both"/>
        <w:rPr>
          <w:rFonts w:ascii="Palatino Linotype" w:hAnsi="Palatino Linotype"/>
          <w:i/>
          <w:sz w:val="24"/>
          <w:szCs w:val="24"/>
        </w:rPr>
      </w:pPr>
      <w:r w:rsidRPr="00C234EE">
        <w:rPr>
          <w:rFonts w:ascii="Palatino Linotype" w:hAnsi="Palatino Linotype"/>
          <w:i/>
          <w:sz w:val="24"/>
          <w:szCs w:val="24"/>
        </w:rPr>
        <w:t>deban hacerlo en observancia de las disposiciones</w:t>
      </w:r>
      <w:r w:rsidR="00C234EE" w:rsidRPr="00C234EE">
        <w:rPr>
          <w:rFonts w:ascii="Palatino Linotype" w:hAnsi="Palatino Linotype"/>
          <w:i/>
          <w:sz w:val="24"/>
          <w:szCs w:val="24"/>
        </w:rPr>
        <w:t xml:space="preserve"> </w:t>
      </w:r>
      <w:r w:rsidRPr="00C234EE">
        <w:rPr>
          <w:rFonts w:ascii="Palatino Linotype" w:hAnsi="Palatino Linotype"/>
          <w:i/>
          <w:sz w:val="24"/>
          <w:szCs w:val="24"/>
        </w:rPr>
        <w:t>aplicables. En el caso de los derechos de acceso, rectificación,</w:t>
      </w:r>
      <w:r w:rsidR="00C234EE" w:rsidRPr="00C234EE">
        <w:rPr>
          <w:rFonts w:ascii="Palatino Linotype" w:hAnsi="Palatino Linotype"/>
          <w:i/>
          <w:sz w:val="24"/>
          <w:szCs w:val="24"/>
        </w:rPr>
        <w:t xml:space="preserve"> cancelación u oposición; los principios, procedimientos, medidas de seguridad en el tratamiento y demás disposiciones en materia de datos</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personales, se deberá estar a lo</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dispuesto en las leyes</w:t>
      </w:r>
      <w:r w:rsidR="00F42C40" w:rsidRPr="00F42C40">
        <w:rPr>
          <w:rFonts w:ascii="Palatino Linotype" w:hAnsi="Palatino Linotype"/>
          <w:i/>
          <w:sz w:val="24"/>
          <w:szCs w:val="24"/>
        </w:rPr>
        <w:t xml:space="preserve"> </w:t>
      </w:r>
      <w:r w:rsidR="00F42C40" w:rsidRPr="00C234EE">
        <w:rPr>
          <w:rFonts w:ascii="Palatino Linotype" w:hAnsi="Palatino Linotype"/>
          <w:i/>
          <w:sz w:val="24"/>
          <w:szCs w:val="24"/>
        </w:rPr>
        <w:t>de la</w:t>
      </w:r>
    </w:p>
    <w:p w14:paraId="34A49408" w14:textId="77777777" w:rsidR="00C234EE" w:rsidRPr="00C234EE" w:rsidRDefault="00C234EE" w:rsidP="00F42C40">
      <w:pPr>
        <w:ind w:left="-142" w:right="902" w:firstLine="568"/>
        <w:contextualSpacing/>
        <w:jc w:val="both"/>
        <w:rPr>
          <w:rFonts w:ascii="Palatino Linotype" w:hAnsi="Palatino Linotype"/>
          <w:i/>
          <w:sz w:val="24"/>
          <w:szCs w:val="24"/>
        </w:rPr>
      </w:pPr>
      <w:r w:rsidRPr="00C234EE">
        <w:rPr>
          <w:rFonts w:ascii="Palatino Linotype" w:hAnsi="Palatino Linotype"/>
          <w:i/>
          <w:sz w:val="24"/>
          <w:szCs w:val="24"/>
        </w:rPr>
        <w:t>materia.</w:t>
      </w:r>
    </w:p>
    <w:p w14:paraId="28CFC489" w14:textId="77777777" w:rsidR="00EA7284" w:rsidRPr="00C234EE" w:rsidRDefault="00C234EE" w:rsidP="00C234EE">
      <w:pPr>
        <w:ind w:left="-142" w:right="900" w:firstLine="568"/>
        <w:jc w:val="both"/>
        <w:rPr>
          <w:rFonts w:ascii="Palatino Linotype" w:hAnsi="Palatino Linotype"/>
          <w:i/>
          <w:sz w:val="24"/>
          <w:szCs w:val="24"/>
        </w:rPr>
      </w:pPr>
      <w:r w:rsidRPr="00C234EE">
        <w:rPr>
          <w:rFonts w:ascii="Palatino Linotype" w:hAnsi="Palatino Linotype"/>
          <w:i/>
          <w:sz w:val="24"/>
          <w:szCs w:val="24"/>
        </w:rPr>
        <w:t> (…)</w:t>
      </w:r>
    </w:p>
    <w:p w14:paraId="45B37623" w14:textId="77777777" w:rsidR="00C234EE" w:rsidRPr="00C234EE" w:rsidRDefault="00EA7284" w:rsidP="00C234EE">
      <w:pPr>
        <w:ind w:left="426" w:right="900"/>
        <w:jc w:val="both"/>
        <w:rPr>
          <w:rFonts w:ascii="Palatino Linotype" w:hAnsi="Palatino Linotype"/>
          <w:i/>
          <w:sz w:val="24"/>
          <w:szCs w:val="24"/>
        </w:rPr>
      </w:pPr>
      <w:r w:rsidRPr="00C234EE">
        <w:rPr>
          <w:rFonts w:ascii="Palatino Linotype" w:hAnsi="Palatino Linotype"/>
          <w:i/>
          <w:sz w:val="24"/>
          <w:szCs w:val="24"/>
        </w:rPr>
        <w:t>Artículo 91. El acceso a la información pública será restringido</w:t>
      </w:r>
      <w:r w:rsidR="00C234EE" w:rsidRPr="00C234EE">
        <w:rPr>
          <w:rFonts w:ascii="Palatino Linotype" w:hAnsi="Palatino Linotype"/>
          <w:i/>
          <w:sz w:val="24"/>
          <w:szCs w:val="24"/>
        </w:rPr>
        <w:t xml:space="preserve"> </w:t>
      </w:r>
      <w:r w:rsidRPr="00C234EE">
        <w:rPr>
          <w:rFonts w:ascii="Palatino Linotype" w:hAnsi="Palatino Linotype"/>
          <w:i/>
          <w:sz w:val="24"/>
          <w:szCs w:val="24"/>
        </w:rPr>
        <w:t>excepcionalmente, cuando ésta sea clasificada como reservada o</w:t>
      </w:r>
      <w:r w:rsidR="00C234EE" w:rsidRPr="00C234EE">
        <w:rPr>
          <w:rFonts w:ascii="Palatino Linotype" w:hAnsi="Palatino Linotype"/>
          <w:i/>
          <w:sz w:val="24"/>
          <w:szCs w:val="24"/>
        </w:rPr>
        <w:t xml:space="preserve"> confidencial.</w:t>
      </w:r>
    </w:p>
    <w:p w14:paraId="10C809AA" w14:textId="77777777" w:rsidR="00C234EE" w:rsidRPr="00C234EE" w:rsidRDefault="00C234EE" w:rsidP="00C234EE">
      <w:pPr>
        <w:ind w:left="426" w:right="900"/>
        <w:jc w:val="both"/>
        <w:rPr>
          <w:rFonts w:ascii="Palatino Linotype" w:hAnsi="Palatino Linotype"/>
          <w:i/>
          <w:sz w:val="24"/>
          <w:szCs w:val="24"/>
        </w:rPr>
      </w:pPr>
      <w:r w:rsidRPr="00C234EE">
        <w:rPr>
          <w:rFonts w:ascii="Palatino Linotype" w:hAnsi="Palatino Linotype"/>
          <w:i/>
          <w:sz w:val="24"/>
          <w:szCs w:val="24"/>
        </w:rPr>
        <w:t>(…)</w:t>
      </w:r>
    </w:p>
    <w:p w14:paraId="65277647" w14:textId="77777777" w:rsidR="00EA7284" w:rsidRPr="00C234EE" w:rsidRDefault="00EA7284" w:rsidP="00C234EE">
      <w:pPr>
        <w:ind w:left="426" w:right="900"/>
        <w:jc w:val="both"/>
        <w:rPr>
          <w:rFonts w:ascii="Palatino Linotype" w:hAnsi="Palatino Linotype"/>
          <w:i/>
          <w:sz w:val="24"/>
          <w:szCs w:val="24"/>
        </w:rPr>
      </w:pPr>
    </w:p>
    <w:p w14:paraId="35F1727C" w14:textId="77777777" w:rsidR="00C234EE" w:rsidRPr="00C234EE" w:rsidRDefault="00EA7284" w:rsidP="00F42C40">
      <w:pPr>
        <w:ind w:left="426" w:right="900"/>
        <w:jc w:val="both"/>
        <w:rPr>
          <w:rFonts w:ascii="Palatino Linotype" w:hAnsi="Palatino Linotype"/>
          <w:i/>
          <w:sz w:val="24"/>
          <w:szCs w:val="24"/>
        </w:rPr>
      </w:pPr>
      <w:r w:rsidRPr="00C234EE">
        <w:rPr>
          <w:rFonts w:ascii="Palatino Linotype" w:hAnsi="Palatino Linotype"/>
          <w:i/>
          <w:sz w:val="24"/>
          <w:szCs w:val="24"/>
        </w:rPr>
        <w:t>Artículo 137. Cuando un mismo medio, impreso o electrónico, contenga</w:t>
      </w:r>
      <w:r w:rsidR="00C234EE" w:rsidRPr="00C234EE">
        <w:rPr>
          <w:rFonts w:ascii="Palatino Linotype" w:hAnsi="Palatino Linotype"/>
          <w:i/>
          <w:sz w:val="24"/>
          <w:szCs w:val="24"/>
        </w:rPr>
        <w:t xml:space="preserve"> </w:t>
      </w:r>
      <w:r w:rsidRPr="00C234EE">
        <w:rPr>
          <w:rFonts w:ascii="Palatino Linotype" w:hAnsi="Palatino Linotype"/>
          <w:i/>
          <w:sz w:val="24"/>
          <w:szCs w:val="24"/>
        </w:rPr>
        <w:t>información pública y reserva</w:t>
      </w:r>
      <w:r w:rsidR="00C234EE" w:rsidRPr="00C234EE">
        <w:rPr>
          <w:rFonts w:ascii="Palatino Linotype" w:hAnsi="Palatino Linotype"/>
          <w:i/>
          <w:sz w:val="24"/>
          <w:szCs w:val="24"/>
        </w:rPr>
        <w:t xml:space="preserve">da o confidencial, la Unidad de </w:t>
      </w:r>
      <w:r w:rsidRPr="00C234EE">
        <w:rPr>
          <w:rFonts w:ascii="Palatino Linotype" w:hAnsi="Palatino Linotype"/>
          <w:i/>
          <w:sz w:val="24"/>
          <w:szCs w:val="24"/>
        </w:rPr>
        <w:t>Transparencia para efectos de atende</w:t>
      </w:r>
      <w:r w:rsidR="00C234EE" w:rsidRPr="00C234EE">
        <w:rPr>
          <w:rFonts w:ascii="Palatino Linotype" w:hAnsi="Palatino Linotype"/>
          <w:i/>
          <w:sz w:val="24"/>
          <w:szCs w:val="24"/>
        </w:rPr>
        <w:t xml:space="preserve">r una solicitud de información, </w:t>
      </w:r>
      <w:r w:rsidRPr="00C234EE">
        <w:rPr>
          <w:rFonts w:ascii="Palatino Linotype" w:hAnsi="Palatino Linotype"/>
          <w:i/>
          <w:sz w:val="24"/>
          <w:szCs w:val="24"/>
        </w:rPr>
        <w:t>deberán elaborar una versión pública e</w:t>
      </w:r>
      <w:r w:rsidR="00C234EE" w:rsidRPr="00C234EE">
        <w:rPr>
          <w:rFonts w:ascii="Palatino Linotype" w:hAnsi="Palatino Linotype"/>
          <w:i/>
          <w:sz w:val="24"/>
          <w:szCs w:val="24"/>
        </w:rPr>
        <w:t xml:space="preserve">n la que se testen las partes o </w:t>
      </w:r>
      <w:r w:rsidRPr="00C234EE">
        <w:rPr>
          <w:rFonts w:ascii="Palatino Linotype" w:hAnsi="Palatino Linotype"/>
          <w:i/>
          <w:sz w:val="24"/>
          <w:szCs w:val="24"/>
        </w:rPr>
        <w:t>secciones clasificadas, indicando su</w:t>
      </w:r>
      <w:r w:rsidR="00C234EE" w:rsidRPr="00C234EE">
        <w:rPr>
          <w:rFonts w:ascii="Palatino Linotype" w:hAnsi="Palatino Linotype"/>
          <w:i/>
          <w:sz w:val="24"/>
          <w:szCs w:val="24"/>
        </w:rPr>
        <w:t xml:space="preserve"> contenido de manera genérica y </w:t>
      </w:r>
      <w:r w:rsidRPr="00C234EE">
        <w:rPr>
          <w:rFonts w:ascii="Palatino Linotype" w:hAnsi="Palatino Linotype"/>
          <w:i/>
          <w:sz w:val="24"/>
          <w:szCs w:val="24"/>
        </w:rPr>
        <w:t>fundand</w:t>
      </w:r>
      <w:r w:rsidR="00C234EE" w:rsidRPr="00C234EE">
        <w:rPr>
          <w:rFonts w:ascii="Palatino Linotype" w:hAnsi="Palatino Linotype"/>
          <w:i/>
          <w:sz w:val="24"/>
          <w:szCs w:val="24"/>
        </w:rPr>
        <w:t>o y motivando su clasificación.</w:t>
      </w:r>
    </w:p>
    <w:p w14:paraId="0AC1E015" w14:textId="77777777" w:rsidR="00EA7284" w:rsidRDefault="00EA7284" w:rsidP="003F0902">
      <w:pPr>
        <w:ind w:left="426" w:right="900"/>
        <w:jc w:val="both"/>
        <w:rPr>
          <w:rFonts w:ascii="Palatino Linotype" w:hAnsi="Palatino Linotype"/>
          <w:i/>
          <w:sz w:val="24"/>
          <w:szCs w:val="24"/>
        </w:rPr>
      </w:pPr>
      <w:r w:rsidRPr="00C234EE">
        <w:rPr>
          <w:rFonts w:ascii="Palatino Linotype" w:hAnsi="Palatino Linotype"/>
          <w:i/>
          <w:sz w:val="24"/>
          <w:szCs w:val="24"/>
        </w:rPr>
        <w:t>Artículo 143. Para los efectos de es</w:t>
      </w:r>
      <w:r w:rsidR="00C234EE" w:rsidRPr="00C234EE">
        <w:rPr>
          <w:rFonts w:ascii="Palatino Linotype" w:hAnsi="Palatino Linotype"/>
          <w:i/>
          <w:sz w:val="24"/>
          <w:szCs w:val="24"/>
        </w:rPr>
        <w:t xml:space="preserve">ta Ley se considera información </w:t>
      </w:r>
      <w:r w:rsidRPr="00C234EE">
        <w:rPr>
          <w:rFonts w:ascii="Palatino Linotype" w:hAnsi="Palatino Linotype"/>
          <w:i/>
          <w:sz w:val="24"/>
          <w:szCs w:val="24"/>
        </w:rPr>
        <w:t>confidencial, la clasificada como ta</w:t>
      </w:r>
      <w:r w:rsidR="00C234EE" w:rsidRPr="00C234EE">
        <w:rPr>
          <w:rFonts w:ascii="Palatino Linotype" w:hAnsi="Palatino Linotype"/>
          <w:i/>
          <w:sz w:val="24"/>
          <w:szCs w:val="24"/>
        </w:rPr>
        <w:t xml:space="preserve">l, de manera permanente, por su </w:t>
      </w:r>
      <w:r w:rsidRPr="00C234EE">
        <w:rPr>
          <w:rFonts w:ascii="Palatino Linotype" w:hAnsi="Palatino Linotype"/>
          <w:i/>
          <w:sz w:val="24"/>
          <w:szCs w:val="24"/>
        </w:rPr>
        <w:t>naturaleza, cuando:</w:t>
      </w:r>
    </w:p>
    <w:p w14:paraId="4ABE41B9" w14:textId="77777777" w:rsidR="00C234EE" w:rsidRDefault="00C234EE" w:rsidP="003F0902">
      <w:pPr>
        <w:ind w:left="426" w:right="900"/>
        <w:jc w:val="both"/>
        <w:rPr>
          <w:rFonts w:ascii="Palatino Linotype" w:hAnsi="Palatino Linotype"/>
          <w:i/>
          <w:sz w:val="24"/>
          <w:szCs w:val="24"/>
        </w:rPr>
      </w:pPr>
      <w:r w:rsidRPr="00C234EE">
        <w:rPr>
          <w:rFonts w:ascii="Palatino Linotype" w:hAnsi="Palatino Linotype"/>
          <w:i/>
          <w:sz w:val="24"/>
          <w:szCs w:val="24"/>
        </w:rPr>
        <w:t>I. Se refiera a la información</w:t>
      </w:r>
      <w:r>
        <w:rPr>
          <w:rFonts w:ascii="Palatino Linotype" w:hAnsi="Palatino Linotype"/>
          <w:i/>
          <w:sz w:val="24"/>
          <w:szCs w:val="24"/>
        </w:rPr>
        <w:t xml:space="preserve"> privada y los datos personales </w:t>
      </w:r>
      <w:r w:rsidRPr="00C234EE">
        <w:rPr>
          <w:rFonts w:ascii="Palatino Linotype" w:hAnsi="Palatino Linotype"/>
          <w:i/>
          <w:sz w:val="24"/>
          <w:szCs w:val="24"/>
        </w:rPr>
        <w:t>concernientes a una persona física o ju</w:t>
      </w:r>
      <w:r>
        <w:rPr>
          <w:rFonts w:ascii="Palatino Linotype" w:hAnsi="Palatino Linotype"/>
          <w:i/>
          <w:sz w:val="24"/>
          <w:szCs w:val="24"/>
        </w:rPr>
        <w:t xml:space="preserve">rídico colectiva identificada o </w:t>
      </w:r>
      <w:r w:rsidRPr="00C234EE">
        <w:rPr>
          <w:rFonts w:ascii="Palatino Linotype" w:hAnsi="Palatino Linotype"/>
          <w:i/>
          <w:sz w:val="24"/>
          <w:szCs w:val="24"/>
        </w:rPr>
        <w:t>identificable...”</w:t>
      </w:r>
    </w:p>
    <w:p w14:paraId="7FEC239B" w14:textId="77777777" w:rsidR="00C234EE" w:rsidRDefault="00C234EE" w:rsidP="00C234EE">
      <w:pPr>
        <w:ind w:left="709" w:right="900"/>
        <w:jc w:val="both"/>
        <w:rPr>
          <w:rFonts w:ascii="Palatino Linotype" w:hAnsi="Palatino Linotype"/>
          <w:i/>
          <w:sz w:val="24"/>
          <w:szCs w:val="24"/>
        </w:rPr>
      </w:pPr>
    </w:p>
    <w:p w14:paraId="211EE380" w14:textId="40C60BDB" w:rsidR="00C234EE" w:rsidRDefault="00813F94" w:rsidP="00C234EE">
      <w:pPr>
        <w:ind w:left="-142" w:right="-93"/>
        <w:jc w:val="both"/>
        <w:rPr>
          <w:rFonts w:ascii="Palatino Linotype" w:hAnsi="Palatino Linotype"/>
          <w:sz w:val="24"/>
          <w:szCs w:val="24"/>
        </w:rPr>
      </w:pPr>
      <w:r>
        <w:rPr>
          <w:rFonts w:ascii="Palatino Linotype" w:hAnsi="Palatino Linotype" w:cs="Arial"/>
          <w:b/>
          <w:noProof/>
          <w:sz w:val="24"/>
          <w:szCs w:val="24"/>
          <w:lang w:eastAsia="es-MX"/>
        </w:rPr>
        <w:drawing>
          <wp:anchor distT="0" distB="0" distL="114300" distR="114300" simplePos="0" relativeHeight="251714560" behindDoc="1" locked="0" layoutInCell="1" allowOverlap="1" wp14:anchorId="67FD666A" wp14:editId="453458E0">
            <wp:simplePos x="0" y="0"/>
            <wp:positionH relativeFrom="column">
              <wp:posOffset>438150</wp:posOffset>
            </wp:positionH>
            <wp:positionV relativeFrom="paragraph">
              <wp:posOffset>664845</wp:posOffset>
            </wp:positionV>
            <wp:extent cx="4480452" cy="39243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C234EE" w:rsidRPr="00C234EE">
        <w:rPr>
          <w:rFonts w:ascii="Palatino Linotype" w:hAnsi="Palatino Linotype"/>
          <w:sz w:val="24"/>
          <w:szCs w:val="24"/>
        </w:rPr>
        <w:t xml:space="preserve">De los preceptos anteriores se desprende que cuando </w:t>
      </w:r>
      <w:r w:rsidR="00C234EE">
        <w:rPr>
          <w:rFonts w:ascii="Palatino Linotype" w:hAnsi="Palatino Linotype"/>
          <w:sz w:val="24"/>
          <w:szCs w:val="24"/>
        </w:rPr>
        <w:t xml:space="preserve">un documento que vaya a </w:t>
      </w:r>
      <w:r w:rsidR="00C234EE" w:rsidRPr="00C234EE">
        <w:rPr>
          <w:rFonts w:ascii="Palatino Linotype" w:hAnsi="Palatino Linotype"/>
          <w:sz w:val="24"/>
          <w:szCs w:val="24"/>
        </w:rPr>
        <w:t>ser entregado vía acceso a la información pública</w:t>
      </w:r>
      <w:r w:rsidR="00C234EE">
        <w:rPr>
          <w:rFonts w:ascii="Palatino Linotype" w:hAnsi="Palatino Linotype"/>
          <w:sz w:val="24"/>
          <w:szCs w:val="24"/>
        </w:rPr>
        <w:t xml:space="preserve">, contenga tanto información de </w:t>
      </w:r>
      <w:r w:rsidR="00C234EE" w:rsidRPr="00C234EE">
        <w:rPr>
          <w:rFonts w:ascii="Palatino Linotype" w:hAnsi="Palatino Linotype"/>
          <w:sz w:val="24"/>
          <w:szCs w:val="24"/>
        </w:rPr>
        <w:t>interés público como información que debe ser clas</w:t>
      </w:r>
      <w:r w:rsidR="00C234EE">
        <w:rPr>
          <w:rFonts w:ascii="Palatino Linotype" w:hAnsi="Palatino Linotype"/>
          <w:sz w:val="24"/>
          <w:szCs w:val="24"/>
        </w:rPr>
        <w:t xml:space="preserve">ificada, se hará la entrega del </w:t>
      </w:r>
      <w:r w:rsidR="00C234EE" w:rsidRPr="00C234EE">
        <w:rPr>
          <w:rFonts w:ascii="Palatino Linotype" w:hAnsi="Palatino Linotype"/>
          <w:sz w:val="24"/>
          <w:szCs w:val="24"/>
        </w:rPr>
        <w:t>mismo, testando las secciones o datos que deban ser clasificados; por</w:t>
      </w:r>
      <w:r w:rsidR="00C234EE">
        <w:rPr>
          <w:rFonts w:ascii="Palatino Linotype" w:hAnsi="Palatino Linotype"/>
          <w:sz w:val="24"/>
          <w:szCs w:val="24"/>
        </w:rPr>
        <w:t xml:space="preserve"> ende el </w:t>
      </w:r>
      <w:r w:rsidR="00C234EE" w:rsidRPr="00C234EE">
        <w:rPr>
          <w:rFonts w:ascii="Palatino Linotype" w:hAnsi="Palatino Linotype"/>
          <w:sz w:val="24"/>
          <w:szCs w:val="24"/>
        </w:rPr>
        <w:t>Sujeto Obligado deberá proceder a testar los da</w:t>
      </w:r>
      <w:r w:rsidR="00C234EE">
        <w:rPr>
          <w:rFonts w:ascii="Palatino Linotype" w:hAnsi="Palatino Linotype"/>
          <w:sz w:val="24"/>
          <w:szCs w:val="24"/>
        </w:rPr>
        <w:t xml:space="preserve">tos personales que se encuentre </w:t>
      </w:r>
      <w:r w:rsidR="00C234EE" w:rsidRPr="00C234EE">
        <w:rPr>
          <w:rFonts w:ascii="Palatino Linotype" w:hAnsi="Palatino Linotype"/>
          <w:sz w:val="24"/>
          <w:szCs w:val="24"/>
        </w:rPr>
        <w:t>contenidos en los documentos a entregar para sa</w:t>
      </w:r>
      <w:r w:rsidR="00C234EE">
        <w:rPr>
          <w:rFonts w:ascii="Palatino Linotype" w:hAnsi="Palatino Linotype"/>
          <w:sz w:val="24"/>
          <w:szCs w:val="24"/>
        </w:rPr>
        <w:t xml:space="preserve">tisfacer el derecho de acceso a </w:t>
      </w:r>
      <w:r w:rsidR="00C234EE" w:rsidRPr="00C234EE">
        <w:rPr>
          <w:rFonts w:ascii="Palatino Linotype" w:hAnsi="Palatino Linotype"/>
          <w:sz w:val="24"/>
          <w:szCs w:val="24"/>
        </w:rPr>
        <w:t>la información pública del Recurrente, esto es</w:t>
      </w:r>
      <w:r w:rsidR="00C234EE">
        <w:rPr>
          <w:rFonts w:ascii="Palatino Linotype" w:hAnsi="Palatino Linotype"/>
          <w:sz w:val="24"/>
          <w:szCs w:val="24"/>
        </w:rPr>
        <w:t xml:space="preserve">, los datos concernientes a una </w:t>
      </w:r>
      <w:r w:rsidR="00C234EE" w:rsidRPr="00C234EE">
        <w:rPr>
          <w:rFonts w:ascii="Palatino Linotype" w:hAnsi="Palatino Linotype"/>
          <w:sz w:val="24"/>
          <w:szCs w:val="24"/>
        </w:rPr>
        <w:t xml:space="preserve">persona identificada o identificable, o aquellos </w:t>
      </w:r>
      <w:r w:rsidR="00C234EE">
        <w:rPr>
          <w:rFonts w:ascii="Palatino Linotype" w:hAnsi="Palatino Linotype"/>
          <w:sz w:val="24"/>
          <w:szCs w:val="24"/>
        </w:rPr>
        <w:t xml:space="preserve">datos que tengan el carácter de </w:t>
      </w:r>
      <w:r w:rsidR="00C234EE" w:rsidRPr="00C234EE">
        <w:rPr>
          <w:rFonts w:ascii="Palatino Linotype" w:hAnsi="Palatino Linotype"/>
          <w:sz w:val="24"/>
          <w:szCs w:val="24"/>
        </w:rPr>
        <w:t xml:space="preserve">sensibles, es decir los que afectan la esfera </w:t>
      </w:r>
      <w:r w:rsidR="00C234EE">
        <w:rPr>
          <w:rFonts w:ascii="Palatino Linotype" w:hAnsi="Palatino Linotype"/>
          <w:sz w:val="24"/>
          <w:szCs w:val="24"/>
        </w:rPr>
        <w:t xml:space="preserve">más íntima de su titular o cuya </w:t>
      </w:r>
      <w:r w:rsidR="00C234EE" w:rsidRPr="00C234EE">
        <w:rPr>
          <w:rFonts w:ascii="Palatino Linotype" w:hAnsi="Palatino Linotype"/>
          <w:sz w:val="24"/>
          <w:szCs w:val="24"/>
        </w:rPr>
        <w:t>utilización indebida pueda dar origen a discriminac</w:t>
      </w:r>
      <w:r w:rsidR="00C234EE">
        <w:rPr>
          <w:rFonts w:ascii="Palatino Linotype" w:hAnsi="Palatino Linotype"/>
          <w:sz w:val="24"/>
          <w:szCs w:val="24"/>
        </w:rPr>
        <w:t xml:space="preserve">ión o conlleven un riesgo grave </w:t>
      </w:r>
      <w:r w:rsidR="00C234EE" w:rsidRPr="00C234EE">
        <w:rPr>
          <w:rFonts w:ascii="Palatino Linotype" w:hAnsi="Palatino Linotype"/>
          <w:sz w:val="24"/>
          <w:szCs w:val="24"/>
        </w:rPr>
        <w:t xml:space="preserve">para aquel de acuerdo a los que señala la fracción </w:t>
      </w:r>
      <w:r w:rsidR="00C234EE">
        <w:rPr>
          <w:rFonts w:ascii="Palatino Linotype" w:hAnsi="Palatino Linotype"/>
          <w:sz w:val="24"/>
          <w:szCs w:val="24"/>
        </w:rPr>
        <w:t xml:space="preserve">XII del artículo 4 de la Ley de </w:t>
      </w:r>
      <w:r w:rsidR="00C234EE" w:rsidRPr="00C234EE">
        <w:rPr>
          <w:rFonts w:ascii="Palatino Linotype" w:hAnsi="Palatino Linotype"/>
          <w:sz w:val="24"/>
          <w:szCs w:val="24"/>
        </w:rPr>
        <w:t>Protección de Datos Personales en posesión de</w:t>
      </w:r>
      <w:r w:rsidR="00C234EE">
        <w:rPr>
          <w:rFonts w:ascii="Palatino Linotype" w:hAnsi="Palatino Linotype"/>
          <w:sz w:val="24"/>
          <w:szCs w:val="24"/>
        </w:rPr>
        <w:t xml:space="preserve"> Sujeto Obligados del Estado de </w:t>
      </w:r>
      <w:r w:rsidR="00C234EE" w:rsidRPr="00C234EE">
        <w:rPr>
          <w:rFonts w:ascii="Palatino Linotype" w:hAnsi="Palatino Linotype"/>
          <w:sz w:val="24"/>
          <w:szCs w:val="24"/>
        </w:rPr>
        <w:t>México.</w:t>
      </w:r>
      <w:r w:rsidR="00C234EE">
        <w:rPr>
          <w:rFonts w:ascii="Palatino Linotype" w:hAnsi="Palatino Linotype"/>
          <w:sz w:val="24"/>
          <w:szCs w:val="24"/>
        </w:rPr>
        <w:t xml:space="preserve"> </w:t>
      </w:r>
      <w:r w:rsidR="00C234EE" w:rsidRPr="00C234EE">
        <w:rPr>
          <w:rFonts w:ascii="Palatino Linotype" w:hAnsi="Palatino Linotype"/>
          <w:sz w:val="24"/>
          <w:szCs w:val="24"/>
        </w:rPr>
        <w:t>Datos que deberá clasificar como confidencial</w:t>
      </w:r>
      <w:r w:rsidR="00C234EE">
        <w:rPr>
          <w:rFonts w:ascii="Palatino Linotype" w:hAnsi="Palatino Linotype"/>
          <w:sz w:val="24"/>
          <w:szCs w:val="24"/>
        </w:rPr>
        <w:t xml:space="preserve">es por tratarse precisamente de </w:t>
      </w:r>
      <w:r w:rsidR="00C234EE" w:rsidRPr="00C234EE">
        <w:rPr>
          <w:rFonts w:ascii="Palatino Linotype" w:hAnsi="Palatino Linotype"/>
          <w:sz w:val="24"/>
          <w:szCs w:val="24"/>
        </w:rPr>
        <w:t>información privada, puesto que los datos personales son irrenunciables,</w:t>
      </w:r>
      <w:r w:rsidR="00C234EE">
        <w:rPr>
          <w:rFonts w:ascii="Palatino Linotype" w:hAnsi="Palatino Linotype"/>
          <w:sz w:val="24"/>
          <w:szCs w:val="24"/>
        </w:rPr>
        <w:t xml:space="preserve"> </w:t>
      </w:r>
      <w:r w:rsidR="00C234EE" w:rsidRPr="00C234EE">
        <w:rPr>
          <w:rFonts w:ascii="Palatino Linotype" w:hAnsi="Palatino Linotype"/>
          <w:sz w:val="24"/>
          <w:szCs w:val="24"/>
        </w:rPr>
        <w:t>intransferibles e indelegables y los Sujetos Obligados no deberán hacer entrega</w:t>
      </w:r>
      <w:r w:rsidR="00C234EE">
        <w:rPr>
          <w:rFonts w:ascii="Palatino Linotype" w:hAnsi="Palatino Linotype"/>
          <w:sz w:val="24"/>
          <w:szCs w:val="24"/>
        </w:rPr>
        <w:t xml:space="preserve"> </w:t>
      </w:r>
      <w:r w:rsidR="00C234EE" w:rsidRPr="00C234EE">
        <w:rPr>
          <w:rFonts w:ascii="Palatino Linotype" w:hAnsi="Palatino Linotype"/>
          <w:sz w:val="24"/>
          <w:szCs w:val="24"/>
        </w:rPr>
        <w:t>de los</w:t>
      </w:r>
      <w:r w:rsidR="000436B3">
        <w:rPr>
          <w:rFonts w:ascii="Palatino Linotype" w:hAnsi="Palatino Linotype"/>
          <w:sz w:val="24"/>
          <w:szCs w:val="24"/>
        </w:rPr>
        <w:t xml:space="preserve"> </w:t>
      </w:r>
      <w:r w:rsidR="00C234EE" w:rsidRPr="00C234EE">
        <w:rPr>
          <w:rFonts w:ascii="Palatino Linotype" w:hAnsi="Palatino Linotype"/>
          <w:sz w:val="24"/>
          <w:szCs w:val="24"/>
        </w:rPr>
        <w:t xml:space="preserve">mismos </w:t>
      </w:r>
      <w:r w:rsidR="00C234EE">
        <w:rPr>
          <w:rFonts w:ascii="Palatino Linotype" w:hAnsi="Palatino Linotype"/>
          <w:sz w:val="24"/>
          <w:szCs w:val="24"/>
        </w:rPr>
        <w:t xml:space="preserve">a personas ajenas a su titular. </w:t>
      </w:r>
    </w:p>
    <w:p w14:paraId="390A7872" w14:textId="1C25FEFF" w:rsidR="00C234EE" w:rsidRDefault="00C234EE" w:rsidP="00C234EE">
      <w:pPr>
        <w:ind w:left="-142" w:right="-93"/>
        <w:jc w:val="both"/>
        <w:rPr>
          <w:rFonts w:ascii="Palatino Linotype" w:hAnsi="Palatino Linotype"/>
          <w:sz w:val="24"/>
          <w:szCs w:val="24"/>
        </w:rPr>
      </w:pPr>
      <w:r w:rsidRPr="00C234EE">
        <w:rPr>
          <w:rFonts w:ascii="Palatino Linotype" w:hAnsi="Palatino Linotype"/>
          <w:sz w:val="24"/>
          <w:szCs w:val="24"/>
        </w:rPr>
        <w:t>Al respecto es de señalar que la clasificación de la info</w:t>
      </w:r>
      <w:r>
        <w:rPr>
          <w:rFonts w:ascii="Palatino Linotype" w:hAnsi="Palatino Linotype"/>
          <w:sz w:val="24"/>
          <w:szCs w:val="24"/>
        </w:rPr>
        <w:t xml:space="preserve">rmación no opera con la </w:t>
      </w:r>
      <w:r w:rsidRPr="00C234EE">
        <w:rPr>
          <w:rFonts w:ascii="Palatino Linotype" w:hAnsi="Palatino Linotype"/>
          <w:sz w:val="24"/>
          <w:szCs w:val="24"/>
        </w:rPr>
        <w:t>simple supresión de datos que se haga en los d</w:t>
      </w:r>
      <w:r>
        <w:rPr>
          <w:rFonts w:ascii="Palatino Linotype" w:hAnsi="Palatino Linotype"/>
          <w:sz w:val="24"/>
          <w:szCs w:val="24"/>
        </w:rPr>
        <w:t xml:space="preserve">ocumentos de que se trate o con </w:t>
      </w:r>
      <w:r w:rsidRPr="00C234EE">
        <w:rPr>
          <w:rFonts w:ascii="Palatino Linotype" w:hAnsi="Palatino Linotype"/>
          <w:sz w:val="24"/>
          <w:szCs w:val="24"/>
        </w:rPr>
        <w:t>la simple decisión que tome el Servidor Público Ha</w:t>
      </w:r>
      <w:r>
        <w:rPr>
          <w:rFonts w:ascii="Palatino Linotype" w:hAnsi="Palatino Linotype"/>
          <w:sz w:val="24"/>
          <w:szCs w:val="24"/>
        </w:rPr>
        <w:t xml:space="preserve">bilitado o el </w:t>
      </w:r>
      <w:r w:rsidR="000436B3">
        <w:rPr>
          <w:rFonts w:ascii="Palatino Linotype" w:hAnsi="Palatino Linotype"/>
          <w:sz w:val="24"/>
          <w:szCs w:val="24"/>
        </w:rPr>
        <w:t>r</w:t>
      </w:r>
      <w:r>
        <w:rPr>
          <w:rFonts w:ascii="Palatino Linotype" w:hAnsi="Palatino Linotype"/>
          <w:sz w:val="24"/>
          <w:szCs w:val="24"/>
        </w:rPr>
        <w:t xml:space="preserve">esponsable de la </w:t>
      </w:r>
      <w:r w:rsidRPr="00C234EE">
        <w:rPr>
          <w:rFonts w:ascii="Palatino Linotype" w:hAnsi="Palatino Linotype"/>
          <w:sz w:val="24"/>
          <w:szCs w:val="24"/>
        </w:rPr>
        <w:t>Unidad de Transparencia del Sujeto Obligado, sino que ello deberá realizarse en</w:t>
      </w:r>
      <w:r>
        <w:rPr>
          <w:rFonts w:ascii="Palatino Linotype" w:hAnsi="Palatino Linotype"/>
          <w:sz w:val="24"/>
          <w:szCs w:val="24"/>
        </w:rPr>
        <w:t xml:space="preserve"> </w:t>
      </w:r>
      <w:r w:rsidRPr="00C234EE">
        <w:rPr>
          <w:rFonts w:ascii="Palatino Linotype" w:hAnsi="Palatino Linotype"/>
          <w:sz w:val="24"/>
          <w:szCs w:val="24"/>
        </w:rPr>
        <w:t>términos de lo que disponen los artículos 49 frac</w:t>
      </w:r>
      <w:r>
        <w:rPr>
          <w:rFonts w:ascii="Palatino Linotype" w:hAnsi="Palatino Linotype"/>
          <w:sz w:val="24"/>
          <w:szCs w:val="24"/>
        </w:rPr>
        <w:t xml:space="preserve">ción VIII, 53, fracción X y 59, </w:t>
      </w:r>
      <w:r w:rsidRPr="00C234EE">
        <w:rPr>
          <w:rFonts w:ascii="Palatino Linotype" w:hAnsi="Palatino Linotype"/>
          <w:sz w:val="24"/>
          <w:szCs w:val="24"/>
        </w:rPr>
        <w:t>fracción V, de la Ley en consulta, cuyo sentido literal es el siguiente:</w:t>
      </w:r>
    </w:p>
    <w:p w14:paraId="61BB8A2C" w14:textId="77777777" w:rsidR="00C234EE" w:rsidRPr="008D4BBF" w:rsidRDefault="00C234EE" w:rsidP="008D4BBF">
      <w:pPr>
        <w:ind w:left="709" w:right="900"/>
        <w:jc w:val="both"/>
        <w:rPr>
          <w:rFonts w:ascii="Palatino Linotype" w:hAnsi="Palatino Linotype"/>
          <w:i/>
          <w:sz w:val="24"/>
          <w:szCs w:val="24"/>
        </w:rPr>
      </w:pPr>
      <w:r w:rsidRPr="008D4BBF">
        <w:rPr>
          <w:rFonts w:ascii="Palatino Linotype" w:hAnsi="Palatino Linotype"/>
          <w:i/>
          <w:sz w:val="24"/>
          <w:szCs w:val="24"/>
        </w:rPr>
        <w:t>“Artículo 49. Los Comités de Trans</w:t>
      </w:r>
      <w:r w:rsidR="008D4BBF" w:rsidRPr="008D4BBF">
        <w:rPr>
          <w:rFonts w:ascii="Palatino Linotype" w:hAnsi="Palatino Linotype"/>
          <w:i/>
          <w:sz w:val="24"/>
          <w:szCs w:val="24"/>
        </w:rPr>
        <w:t xml:space="preserve">parencia tendrán las siguientes </w:t>
      </w:r>
      <w:r w:rsidRPr="008D4BBF">
        <w:rPr>
          <w:rFonts w:ascii="Palatino Linotype" w:hAnsi="Palatino Linotype"/>
          <w:i/>
          <w:sz w:val="24"/>
          <w:szCs w:val="24"/>
        </w:rPr>
        <w:t>atribuciones:</w:t>
      </w:r>
    </w:p>
    <w:p w14:paraId="72B0B53D" w14:textId="77777777" w:rsidR="00C234EE" w:rsidRPr="008D4BBF" w:rsidRDefault="00C234EE" w:rsidP="008D4BBF">
      <w:pPr>
        <w:ind w:left="709" w:right="900"/>
        <w:jc w:val="both"/>
        <w:rPr>
          <w:rFonts w:ascii="Palatino Linotype" w:hAnsi="Palatino Linotype"/>
          <w:i/>
          <w:sz w:val="24"/>
          <w:szCs w:val="24"/>
        </w:rPr>
      </w:pPr>
      <w:r w:rsidRPr="008D4BBF">
        <w:rPr>
          <w:rFonts w:ascii="Palatino Linotype" w:hAnsi="Palatino Linotype"/>
          <w:i/>
          <w:sz w:val="24"/>
          <w:szCs w:val="24"/>
        </w:rPr>
        <w:t>VIII. Aprobar, modificar o</w:t>
      </w:r>
      <w:r w:rsidR="008D4BBF" w:rsidRPr="008D4BBF">
        <w:rPr>
          <w:rFonts w:ascii="Palatino Linotype" w:hAnsi="Palatino Linotype"/>
          <w:i/>
          <w:sz w:val="24"/>
          <w:szCs w:val="24"/>
        </w:rPr>
        <w:t xml:space="preserve"> revocar la clasificación de la </w:t>
      </w:r>
      <w:r w:rsidRPr="008D4BBF">
        <w:rPr>
          <w:rFonts w:ascii="Palatino Linotype" w:hAnsi="Palatino Linotype"/>
          <w:i/>
          <w:sz w:val="24"/>
          <w:szCs w:val="24"/>
        </w:rPr>
        <w:t>información…”</w:t>
      </w:r>
    </w:p>
    <w:p w14:paraId="0025DDA6" w14:textId="77777777" w:rsidR="00C234EE" w:rsidRPr="008D4BBF" w:rsidRDefault="00C234EE" w:rsidP="00C234EE">
      <w:pPr>
        <w:ind w:left="709" w:right="900"/>
        <w:jc w:val="both"/>
        <w:rPr>
          <w:rFonts w:ascii="Palatino Linotype" w:hAnsi="Palatino Linotype"/>
          <w:i/>
          <w:sz w:val="24"/>
          <w:szCs w:val="24"/>
        </w:rPr>
      </w:pPr>
      <w:r w:rsidRPr="008D4BBF">
        <w:rPr>
          <w:rFonts w:ascii="Palatino Linotype" w:hAnsi="Palatino Linotype"/>
          <w:i/>
          <w:sz w:val="24"/>
          <w:szCs w:val="24"/>
        </w:rPr>
        <w:t>“Artículo 53. Las Unidades de Transparencia tendrán las siguientes</w:t>
      </w:r>
    </w:p>
    <w:p w14:paraId="47B4DFC7" w14:textId="77777777" w:rsidR="00C234EE" w:rsidRPr="008D4BBF" w:rsidRDefault="00C234EE" w:rsidP="00C234EE">
      <w:pPr>
        <w:ind w:left="709" w:right="900"/>
        <w:jc w:val="both"/>
        <w:rPr>
          <w:rFonts w:ascii="Palatino Linotype" w:hAnsi="Palatino Linotype"/>
          <w:i/>
          <w:sz w:val="24"/>
          <w:szCs w:val="24"/>
        </w:rPr>
      </w:pPr>
      <w:r w:rsidRPr="008D4BBF">
        <w:rPr>
          <w:rFonts w:ascii="Palatino Linotype" w:hAnsi="Palatino Linotype"/>
          <w:i/>
          <w:sz w:val="24"/>
          <w:szCs w:val="24"/>
        </w:rPr>
        <w:t>funciones:</w:t>
      </w:r>
    </w:p>
    <w:p w14:paraId="00F9B129" w14:textId="77777777" w:rsidR="00C234EE" w:rsidRPr="008D4BBF" w:rsidRDefault="00C234EE" w:rsidP="008D4BBF">
      <w:pPr>
        <w:ind w:left="709" w:right="900"/>
        <w:jc w:val="both"/>
        <w:rPr>
          <w:rFonts w:ascii="Palatino Linotype" w:hAnsi="Palatino Linotype"/>
          <w:i/>
          <w:sz w:val="24"/>
          <w:szCs w:val="24"/>
        </w:rPr>
      </w:pPr>
      <w:r w:rsidRPr="008D4BBF">
        <w:rPr>
          <w:rFonts w:ascii="Palatino Linotype" w:hAnsi="Palatino Linotype"/>
          <w:i/>
          <w:sz w:val="24"/>
          <w:szCs w:val="24"/>
        </w:rPr>
        <w:t xml:space="preserve">X. Presentar ante el Comité, </w:t>
      </w:r>
      <w:r w:rsidR="008D4BBF" w:rsidRPr="008D4BBF">
        <w:rPr>
          <w:rFonts w:ascii="Palatino Linotype" w:hAnsi="Palatino Linotype"/>
          <w:i/>
          <w:sz w:val="24"/>
          <w:szCs w:val="24"/>
        </w:rPr>
        <w:t xml:space="preserve">el proyecto de clasificación de </w:t>
      </w:r>
      <w:r w:rsidRPr="008D4BBF">
        <w:rPr>
          <w:rFonts w:ascii="Palatino Linotype" w:hAnsi="Palatino Linotype"/>
          <w:i/>
          <w:sz w:val="24"/>
          <w:szCs w:val="24"/>
        </w:rPr>
        <w:t>información…”</w:t>
      </w:r>
    </w:p>
    <w:p w14:paraId="060E27EC" w14:textId="77777777" w:rsidR="00C234EE" w:rsidRPr="008D4BBF" w:rsidRDefault="00C234EE" w:rsidP="008D4BBF">
      <w:pPr>
        <w:ind w:left="709" w:right="900"/>
        <w:jc w:val="both"/>
        <w:rPr>
          <w:rFonts w:ascii="Palatino Linotype" w:hAnsi="Palatino Linotype"/>
          <w:i/>
          <w:sz w:val="24"/>
          <w:szCs w:val="24"/>
        </w:rPr>
      </w:pPr>
      <w:r w:rsidRPr="008D4BBF">
        <w:rPr>
          <w:rFonts w:ascii="Palatino Linotype" w:hAnsi="Palatino Linotype"/>
          <w:i/>
          <w:sz w:val="24"/>
          <w:szCs w:val="24"/>
        </w:rPr>
        <w:lastRenderedPageBreak/>
        <w:t>“Artículo 59. Los servidores públicos habilita</w:t>
      </w:r>
      <w:r w:rsidR="008D4BBF" w:rsidRPr="008D4BBF">
        <w:rPr>
          <w:rFonts w:ascii="Palatino Linotype" w:hAnsi="Palatino Linotype"/>
          <w:i/>
          <w:sz w:val="24"/>
          <w:szCs w:val="24"/>
        </w:rPr>
        <w:t xml:space="preserve">dos tendrán las </w:t>
      </w:r>
      <w:r w:rsidRPr="008D4BBF">
        <w:rPr>
          <w:rFonts w:ascii="Palatino Linotype" w:hAnsi="Palatino Linotype"/>
          <w:i/>
          <w:sz w:val="24"/>
          <w:szCs w:val="24"/>
        </w:rPr>
        <w:t>funciones siguientes:</w:t>
      </w:r>
    </w:p>
    <w:p w14:paraId="681E3AC9" w14:textId="77777777" w:rsidR="00C234EE" w:rsidRPr="008D4BBF" w:rsidRDefault="00C234EE" w:rsidP="008D4BBF">
      <w:pPr>
        <w:ind w:left="709" w:right="900"/>
        <w:jc w:val="both"/>
        <w:rPr>
          <w:rFonts w:ascii="Palatino Linotype" w:hAnsi="Palatino Linotype"/>
          <w:i/>
          <w:sz w:val="24"/>
          <w:szCs w:val="24"/>
        </w:rPr>
      </w:pPr>
      <w:r w:rsidRPr="008D4BBF">
        <w:rPr>
          <w:rFonts w:ascii="Palatino Linotype" w:hAnsi="Palatino Linotype"/>
          <w:i/>
          <w:sz w:val="24"/>
          <w:szCs w:val="24"/>
        </w:rPr>
        <w:t>V. Integrar y presentar</w:t>
      </w:r>
      <w:r w:rsidR="008D4BBF" w:rsidRPr="008D4BBF">
        <w:rPr>
          <w:rFonts w:ascii="Palatino Linotype" w:hAnsi="Palatino Linotype"/>
          <w:i/>
          <w:sz w:val="24"/>
          <w:szCs w:val="24"/>
        </w:rPr>
        <w:t xml:space="preserve"> al responsable de la Unidad de </w:t>
      </w:r>
      <w:r w:rsidRPr="008D4BBF">
        <w:rPr>
          <w:rFonts w:ascii="Palatino Linotype" w:hAnsi="Palatino Linotype"/>
          <w:i/>
          <w:sz w:val="24"/>
          <w:szCs w:val="24"/>
        </w:rPr>
        <w:t>Transparencia la propuesta de clasif</w:t>
      </w:r>
      <w:r w:rsidR="008D4BBF" w:rsidRPr="008D4BBF">
        <w:rPr>
          <w:rFonts w:ascii="Palatino Linotype" w:hAnsi="Palatino Linotype"/>
          <w:i/>
          <w:sz w:val="24"/>
          <w:szCs w:val="24"/>
        </w:rPr>
        <w:t xml:space="preserve">icación de información, la cual </w:t>
      </w:r>
      <w:r w:rsidRPr="008D4BBF">
        <w:rPr>
          <w:rFonts w:ascii="Palatino Linotype" w:hAnsi="Palatino Linotype"/>
          <w:i/>
          <w:sz w:val="24"/>
          <w:szCs w:val="24"/>
        </w:rPr>
        <w:t xml:space="preserve">tendrá los fundamentos y </w:t>
      </w:r>
      <w:r w:rsidR="008D4BBF" w:rsidRPr="008D4BBF">
        <w:rPr>
          <w:rFonts w:ascii="Palatino Linotype" w:hAnsi="Palatino Linotype"/>
          <w:i/>
          <w:sz w:val="24"/>
          <w:szCs w:val="24"/>
        </w:rPr>
        <w:t xml:space="preserve">argumentos en que se basa dicha </w:t>
      </w:r>
      <w:r w:rsidRPr="008D4BBF">
        <w:rPr>
          <w:rFonts w:ascii="Palatino Linotype" w:hAnsi="Palatino Linotype"/>
          <w:i/>
          <w:sz w:val="24"/>
          <w:szCs w:val="24"/>
        </w:rPr>
        <w:t>propuesta…”</w:t>
      </w:r>
    </w:p>
    <w:p w14:paraId="6AC2233E" w14:textId="59CC63AC" w:rsidR="008D4BBF" w:rsidRDefault="008D4BBF" w:rsidP="008D4BBF">
      <w:pPr>
        <w:ind w:left="709" w:right="900"/>
        <w:jc w:val="both"/>
        <w:rPr>
          <w:rFonts w:ascii="Palatino Linotype" w:hAnsi="Palatino Linotype"/>
          <w:sz w:val="24"/>
          <w:szCs w:val="24"/>
        </w:rPr>
      </w:pPr>
    </w:p>
    <w:p w14:paraId="34CEE388" w14:textId="1118A244" w:rsidR="008D4BBF" w:rsidRDefault="00813F94" w:rsidP="008D4BBF">
      <w:pPr>
        <w:ind w:left="-142" w:right="-93"/>
        <w:jc w:val="both"/>
        <w:rPr>
          <w:rFonts w:ascii="Palatino Linotype" w:hAnsi="Palatino Linotype"/>
          <w:sz w:val="24"/>
          <w:szCs w:val="24"/>
        </w:rPr>
      </w:pPr>
      <w:r>
        <w:rPr>
          <w:rFonts w:ascii="Palatino Linotype" w:hAnsi="Palatino Linotype" w:cs="Arial"/>
          <w:b/>
          <w:noProof/>
          <w:sz w:val="24"/>
          <w:szCs w:val="24"/>
          <w:lang w:eastAsia="es-MX"/>
        </w:rPr>
        <w:drawing>
          <wp:anchor distT="0" distB="0" distL="114300" distR="114300" simplePos="0" relativeHeight="251716608" behindDoc="1" locked="0" layoutInCell="1" allowOverlap="1" wp14:anchorId="7FFC5CA2" wp14:editId="648FD916">
            <wp:simplePos x="0" y="0"/>
            <wp:positionH relativeFrom="column">
              <wp:posOffset>466725</wp:posOffset>
            </wp:positionH>
            <wp:positionV relativeFrom="paragraph">
              <wp:posOffset>342265</wp:posOffset>
            </wp:positionV>
            <wp:extent cx="4480452" cy="39243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D4BBF" w:rsidRPr="008D4BBF">
        <w:rPr>
          <w:rFonts w:ascii="Palatino Linotype" w:hAnsi="Palatino Linotype"/>
          <w:sz w:val="24"/>
          <w:szCs w:val="24"/>
        </w:rPr>
        <w:t>Denotándose de dichos elementos normativos que el determinar la clasificación de</w:t>
      </w:r>
      <w:r w:rsidR="008D4BBF">
        <w:rPr>
          <w:rFonts w:ascii="Palatino Linotype" w:hAnsi="Palatino Linotype"/>
          <w:sz w:val="24"/>
          <w:szCs w:val="24"/>
        </w:rPr>
        <w:t xml:space="preserve"> </w:t>
      </w:r>
      <w:r w:rsidR="008D4BBF" w:rsidRPr="008D4BBF">
        <w:rPr>
          <w:rFonts w:ascii="Palatino Linotype" w:hAnsi="Palatino Linotype"/>
          <w:sz w:val="24"/>
          <w:szCs w:val="24"/>
        </w:rPr>
        <w:t>la información es un trabajo en conjunto t</w:t>
      </w:r>
      <w:r w:rsidR="008D4BBF">
        <w:rPr>
          <w:rFonts w:ascii="Palatino Linotype" w:hAnsi="Palatino Linotype"/>
          <w:sz w:val="24"/>
          <w:szCs w:val="24"/>
        </w:rPr>
        <w:t xml:space="preserve">anto de los Servidores Públicos </w:t>
      </w:r>
      <w:r w:rsidR="008D4BBF" w:rsidRPr="008D4BBF">
        <w:rPr>
          <w:rFonts w:ascii="Palatino Linotype" w:hAnsi="Palatino Linotype"/>
          <w:sz w:val="24"/>
          <w:szCs w:val="24"/>
        </w:rPr>
        <w:t xml:space="preserve">Habilitados, de las Unidades de Transparencia y </w:t>
      </w:r>
      <w:r w:rsidR="008D4BBF">
        <w:rPr>
          <w:rFonts w:ascii="Palatino Linotype" w:hAnsi="Palatino Linotype"/>
          <w:sz w:val="24"/>
          <w:szCs w:val="24"/>
        </w:rPr>
        <w:t xml:space="preserve">del Comité de Transparencia del </w:t>
      </w:r>
      <w:r w:rsidR="008D4BBF" w:rsidRPr="008D4BBF">
        <w:rPr>
          <w:rFonts w:ascii="Palatino Linotype" w:hAnsi="Palatino Linotype"/>
          <w:sz w:val="24"/>
          <w:szCs w:val="24"/>
        </w:rPr>
        <w:t xml:space="preserve">Sujeto Obligado, teniendo el deber los primeros </w:t>
      </w:r>
      <w:r w:rsidR="008D4BBF">
        <w:rPr>
          <w:rFonts w:ascii="Palatino Linotype" w:hAnsi="Palatino Linotype"/>
          <w:sz w:val="24"/>
          <w:szCs w:val="24"/>
        </w:rPr>
        <w:t xml:space="preserve">de ellos de presentar ante la </w:t>
      </w:r>
      <w:r w:rsidR="008D4BBF" w:rsidRPr="008D4BBF">
        <w:rPr>
          <w:rFonts w:ascii="Palatino Linotype" w:hAnsi="Palatino Linotype"/>
          <w:sz w:val="24"/>
          <w:szCs w:val="24"/>
        </w:rPr>
        <w:t>Unidad de Transparencia la propuesta de la clasif</w:t>
      </w:r>
      <w:r w:rsidR="008D4BBF">
        <w:rPr>
          <w:rFonts w:ascii="Palatino Linotype" w:hAnsi="Palatino Linotype"/>
          <w:sz w:val="24"/>
          <w:szCs w:val="24"/>
        </w:rPr>
        <w:t xml:space="preserve">icación de la información, para </w:t>
      </w:r>
      <w:r w:rsidR="008D4BBF" w:rsidRPr="008D4BBF">
        <w:rPr>
          <w:rFonts w:ascii="Palatino Linotype" w:hAnsi="Palatino Linotype"/>
          <w:sz w:val="24"/>
          <w:szCs w:val="24"/>
        </w:rPr>
        <w:t>que luego ésta presente ante al Comité d</w:t>
      </w:r>
      <w:r w:rsidR="008D4BBF">
        <w:rPr>
          <w:rFonts w:ascii="Palatino Linotype" w:hAnsi="Palatino Linotype"/>
          <w:sz w:val="24"/>
          <w:szCs w:val="24"/>
        </w:rPr>
        <w:t xml:space="preserve">e Transparencia de así resultar </w:t>
      </w:r>
      <w:r w:rsidR="008D4BBF" w:rsidRPr="008D4BBF">
        <w:rPr>
          <w:rFonts w:ascii="Palatino Linotype" w:hAnsi="Palatino Linotype"/>
          <w:sz w:val="24"/>
          <w:szCs w:val="24"/>
        </w:rPr>
        <w:t>procedente el proyecto de clasificación de la in</w:t>
      </w:r>
      <w:r w:rsidR="008D4BBF">
        <w:rPr>
          <w:rFonts w:ascii="Palatino Linotype" w:hAnsi="Palatino Linotype"/>
          <w:sz w:val="24"/>
          <w:szCs w:val="24"/>
        </w:rPr>
        <w:t xml:space="preserve">formación y finalmente sea éste </w:t>
      </w:r>
      <w:r w:rsidR="008D4BBF" w:rsidRPr="008D4BBF">
        <w:rPr>
          <w:rFonts w:ascii="Palatino Linotype" w:hAnsi="Palatino Linotype"/>
          <w:sz w:val="24"/>
          <w:szCs w:val="24"/>
        </w:rPr>
        <w:t xml:space="preserve">último quien apruebe, modifique o revoque la </w:t>
      </w:r>
      <w:r w:rsidR="008D4BBF">
        <w:rPr>
          <w:rFonts w:ascii="Palatino Linotype" w:hAnsi="Palatino Linotype"/>
          <w:sz w:val="24"/>
          <w:szCs w:val="24"/>
        </w:rPr>
        <w:t>clasificación de la información solicitada.</w:t>
      </w:r>
    </w:p>
    <w:p w14:paraId="7FFBA25B" w14:textId="77777777" w:rsidR="008D4BBF" w:rsidRDefault="008D4BBF" w:rsidP="008D4BBF">
      <w:pPr>
        <w:ind w:left="-142" w:right="-93"/>
        <w:jc w:val="both"/>
        <w:rPr>
          <w:rFonts w:ascii="Palatino Linotype" w:hAnsi="Palatino Linotype"/>
          <w:sz w:val="24"/>
          <w:szCs w:val="24"/>
        </w:rPr>
      </w:pPr>
      <w:r w:rsidRPr="008D4BBF">
        <w:rPr>
          <w:rFonts w:ascii="Palatino Linotype" w:hAnsi="Palatino Linotype"/>
          <w:sz w:val="24"/>
          <w:szCs w:val="24"/>
        </w:rPr>
        <w:t>Para lo cual a su vez en el caso de información de carácter confidencial se debe</w:t>
      </w:r>
      <w:r>
        <w:rPr>
          <w:rFonts w:ascii="Palatino Linotype" w:hAnsi="Palatino Linotype"/>
          <w:sz w:val="24"/>
          <w:szCs w:val="24"/>
        </w:rPr>
        <w:t xml:space="preserve"> </w:t>
      </w:r>
      <w:r w:rsidRPr="008D4BBF">
        <w:rPr>
          <w:rFonts w:ascii="Palatino Linotype" w:hAnsi="Palatino Linotype"/>
          <w:sz w:val="24"/>
          <w:szCs w:val="24"/>
        </w:rPr>
        <w:t>atender a lo que señala el artículo 149 de la Ley de Transparencia Local vigente,</w:t>
      </w:r>
      <w:r>
        <w:rPr>
          <w:rFonts w:ascii="Palatino Linotype" w:hAnsi="Palatino Linotype"/>
          <w:sz w:val="24"/>
          <w:szCs w:val="24"/>
        </w:rPr>
        <w:t xml:space="preserve"> </w:t>
      </w:r>
      <w:r w:rsidRPr="008D4BBF">
        <w:rPr>
          <w:rFonts w:ascii="Palatino Linotype" w:hAnsi="Palatino Linotype"/>
          <w:sz w:val="24"/>
          <w:szCs w:val="24"/>
        </w:rPr>
        <w:t>cuyo contenido es de la literalidad siguiente:</w:t>
      </w:r>
    </w:p>
    <w:p w14:paraId="739087F9" w14:textId="77777777" w:rsidR="008D4BBF" w:rsidRDefault="008D4BBF" w:rsidP="00326365">
      <w:pPr>
        <w:ind w:left="709" w:right="900"/>
        <w:jc w:val="both"/>
        <w:rPr>
          <w:rFonts w:ascii="Palatino Linotype" w:hAnsi="Palatino Linotype"/>
          <w:i/>
          <w:sz w:val="24"/>
          <w:szCs w:val="24"/>
        </w:rPr>
      </w:pPr>
      <w:r w:rsidRPr="008D4BBF">
        <w:rPr>
          <w:rFonts w:ascii="Palatino Linotype" w:hAnsi="Palatino Linotype"/>
          <w:i/>
          <w:sz w:val="24"/>
          <w:szCs w:val="24"/>
        </w:rPr>
        <w:t>“Artículo 149. El acuerdo que clasifique la información como confidencial deberá contener un razonamiento lógico en el que demuestre que la información se encuentra en alguna o algunas de las hipótesis previstas en la presente Ley.”</w:t>
      </w:r>
    </w:p>
    <w:p w14:paraId="0ABD52AC" w14:textId="77777777" w:rsidR="008D4BBF" w:rsidRDefault="008D4BBF" w:rsidP="00326365">
      <w:pPr>
        <w:ind w:left="-142" w:right="-93"/>
        <w:contextualSpacing/>
        <w:jc w:val="both"/>
        <w:rPr>
          <w:rFonts w:ascii="Palatino Linotype" w:hAnsi="Palatino Linotype"/>
          <w:sz w:val="24"/>
          <w:szCs w:val="24"/>
        </w:rPr>
      </w:pPr>
      <w:r w:rsidRPr="008D4BBF">
        <w:rPr>
          <w:rFonts w:ascii="Palatino Linotype" w:hAnsi="Palatino Linotype"/>
          <w:sz w:val="24"/>
          <w:szCs w:val="24"/>
        </w:rPr>
        <w:t>Es decir, el SUJETO OBLIGADO a través de su Comité de Transparencia,</w:t>
      </w:r>
      <w:r>
        <w:rPr>
          <w:rFonts w:ascii="Palatino Linotype" w:hAnsi="Palatino Linotype"/>
          <w:sz w:val="24"/>
          <w:szCs w:val="24"/>
        </w:rPr>
        <w:t xml:space="preserve"> </w:t>
      </w:r>
      <w:r w:rsidRPr="008D4BBF">
        <w:rPr>
          <w:rFonts w:ascii="Palatino Linotype" w:hAnsi="Palatino Linotype"/>
          <w:sz w:val="24"/>
          <w:szCs w:val="24"/>
        </w:rPr>
        <w:t>deberá elaborar acuerdo que contenga un razonamiento lógico con el que se</w:t>
      </w:r>
      <w:r w:rsidR="00326365">
        <w:rPr>
          <w:rFonts w:ascii="Palatino Linotype" w:hAnsi="Palatino Linotype"/>
          <w:sz w:val="24"/>
          <w:szCs w:val="24"/>
        </w:rPr>
        <w:t xml:space="preserve"> </w:t>
      </w:r>
      <w:r w:rsidRPr="008D4BBF">
        <w:rPr>
          <w:rFonts w:ascii="Palatino Linotype" w:hAnsi="Palatino Linotype"/>
          <w:sz w:val="24"/>
          <w:szCs w:val="24"/>
        </w:rPr>
        <w:t>demuestre que la información que se testa d</w:t>
      </w:r>
      <w:r>
        <w:rPr>
          <w:rFonts w:ascii="Palatino Linotype" w:hAnsi="Palatino Linotype"/>
          <w:sz w:val="24"/>
          <w:szCs w:val="24"/>
        </w:rPr>
        <w:t xml:space="preserve">e las versiones públicas que se </w:t>
      </w:r>
      <w:r w:rsidRPr="008D4BBF">
        <w:rPr>
          <w:rFonts w:ascii="Palatino Linotype" w:hAnsi="Palatino Linotype"/>
          <w:sz w:val="24"/>
          <w:szCs w:val="24"/>
        </w:rPr>
        <w:t>sirva</w:t>
      </w:r>
      <w:r>
        <w:rPr>
          <w:rFonts w:ascii="Palatino Linotype" w:hAnsi="Palatino Linotype"/>
          <w:sz w:val="24"/>
          <w:szCs w:val="24"/>
        </w:rPr>
        <w:t xml:space="preserve"> </w:t>
      </w:r>
      <w:r w:rsidRPr="008D4BBF">
        <w:rPr>
          <w:rFonts w:ascii="Palatino Linotype" w:hAnsi="Palatino Linotype"/>
          <w:sz w:val="24"/>
          <w:szCs w:val="24"/>
        </w:rPr>
        <w:t>elaborar, encuadra en alguna de las hipótesis que</w:t>
      </w:r>
      <w:r>
        <w:rPr>
          <w:rFonts w:ascii="Palatino Linotype" w:hAnsi="Palatino Linotype"/>
          <w:sz w:val="24"/>
          <w:szCs w:val="24"/>
        </w:rPr>
        <w:t xml:space="preserve"> contempla la Ley de la Materia </w:t>
      </w:r>
      <w:r w:rsidRPr="008D4BBF">
        <w:rPr>
          <w:rFonts w:ascii="Palatino Linotype" w:hAnsi="Palatino Linotype"/>
          <w:sz w:val="24"/>
          <w:szCs w:val="24"/>
        </w:rPr>
        <w:t>en su artículo 143; ya que de lo contrario, se crear</w:t>
      </w:r>
      <w:r>
        <w:rPr>
          <w:rFonts w:ascii="Palatino Linotype" w:hAnsi="Palatino Linotype"/>
          <w:sz w:val="24"/>
          <w:szCs w:val="24"/>
        </w:rPr>
        <w:t xml:space="preserve">ía la incertidumbre jurídica en </w:t>
      </w:r>
      <w:r w:rsidRPr="008D4BBF">
        <w:rPr>
          <w:rFonts w:ascii="Palatino Linotype" w:hAnsi="Palatino Linotype"/>
          <w:sz w:val="24"/>
          <w:szCs w:val="24"/>
        </w:rPr>
        <w:t xml:space="preserve">relación a si lo entregado es formalmente una </w:t>
      </w:r>
      <w:r>
        <w:rPr>
          <w:rFonts w:ascii="Palatino Linotype" w:hAnsi="Palatino Linotype"/>
          <w:sz w:val="24"/>
          <w:szCs w:val="24"/>
        </w:rPr>
        <w:t xml:space="preserve">versión pública, o un documento </w:t>
      </w:r>
      <w:r w:rsidRPr="008D4BBF">
        <w:rPr>
          <w:rFonts w:ascii="Palatino Linotype" w:hAnsi="Palatino Linotype"/>
          <w:sz w:val="24"/>
          <w:szCs w:val="24"/>
        </w:rPr>
        <w:t>ilegible, incompleto o tachado; en otras pala</w:t>
      </w:r>
      <w:r>
        <w:rPr>
          <w:rFonts w:ascii="Palatino Linotype" w:hAnsi="Palatino Linotype"/>
          <w:sz w:val="24"/>
          <w:szCs w:val="24"/>
        </w:rPr>
        <w:t xml:space="preserve">bras si no se exponen de manera </w:t>
      </w:r>
      <w:r w:rsidRPr="008D4BBF">
        <w:rPr>
          <w:rFonts w:ascii="Palatino Linotype" w:hAnsi="Palatino Linotype"/>
          <w:sz w:val="24"/>
          <w:szCs w:val="24"/>
        </w:rPr>
        <w:t>puntual las razones de la versión pública d</w:t>
      </w:r>
      <w:r>
        <w:rPr>
          <w:rFonts w:ascii="Palatino Linotype" w:hAnsi="Palatino Linotype"/>
          <w:sz w:val="24"/>
          <w:szCs w:val="24"/>
        </w:rPr>
        <w:t xml:space="preserve">e la documentación entregada se </w:t>
      </w:r>
      <w:r w:rsidRPr="008D4BBF">
        <w:rPr>
          <w:rFonts w:ascii="Palatino Linotype" w:hAnsi="Palatino Linotype"/>
          <w:sz w:val="24"/>
          <w:szCs w:val="24"/>
        </w:rPr>
        <w:t>estaría violentando el derecho de acceso a la información de la solicitante.</w:t>
      </w:r>
    </w:p>
    <w:p w14:paraId="1C1943AA" w14:textId="4F5A2572" w:rsidR="008D4BBF" w:rsidRPr="008D4BBF" w:rsidRDefault="00813F94" w:rsidP="00326365">
      <w:pPr>
        <w:ind w:left="-142" w:right="-93"/>
        <w:contextualSpacing/>
        <w:jc w:val="both"/>
        <w:rPr>
          <w:rFonts w:ascii="Palatino Linotype" w:hAnsi="Palatino Linotype"/>
          <w:sz w:val="24"/>
          <w:szCs w:val="24"/>
        </w:rPr>
      </w:pPr>
      <w:r>
        <w:rPr>
          <w:rFonts w:ascii="Palatino Linotype" w:hAnsi="Palatino Linotype" w:cs="Arial"/>
          <w:b/>
          <w:noProof/>
          <w:sz w:val="24"/>
          <w:szCs w:val="24"/>
          <w:lang w:eastAsia="es-MX"/>
        </w:rPr>
        <w:lastRenderedPageBreak/>
        <w:drawing>
          <wp:anchor distT="0" distB="0" distL="114300" distR="114300" simplePos="0" relativeHeight="251718656" behindDoc="1" locked="0" layoutInCell="1" allowOverlap="1" wp14:anchorId="66F614CC" wp14:editId="7786A0FF">
            <wp:simplePos x="0" y="0"/>
            <wp:positionH relativeFrom="column">
              <wp:posOffset>447675</wp:posOffset>
            </wp:positionH>
            <wp:positionV relativeFrom="paragraph">
              <wp:posOffset>1496695</wp:posOffset>
            </wp:positionV>
            <wp:extent cx="4480452" cy="39243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D4BBF" w:rsidRPr="008D4BBF">
        <w:rPr>
          <w:rFonts w:ascii="Palatino Linotype" w:hAnsi="Palatino Linotype"/>
          <w:sz w:val="24"/>
          <w:szCs w:val="24"/>
        </w:rPr>
        <w:t>Al respecto, se destaca que la versión pública que elabore el Sujeto Obligado</w:t>
      </w:r>
      <w:r w:rsidR="00326365">
        <w:rPr>
          <w:rFonts w:ascii="Palatino Linotype" w:hAnsi="Palatino Linotype"/>
          <w:sz w:val="24"/>
          <w:szCs w:val="24"/>
        </w:rPr>
        <w:t xml:space="preserve"> </w:t>
      </w:r>
      <w:r w:rsidR="008D4BBF" w:rsidRPr="008D4BBF">
        <w:rPr>
          <w:rFonts w:ascii="Palatino Linotype" w:hAnsi="Palatino Linotype"/>
          <w:sz w:val="24"/>
          <w:szCs w:val="24"/>
        </w:rPr>
        <w:t xml:space="preserve">debe cumplir con las formalidades exigidas en la </w:t>
      </w:r>
      <w:r w:rsidR="008D4BBF">
        <w:rPr>
          <w:rFonts w:ascii="Palatino Linotype" w:hAnsi="Palatino Linotype"/>
          <w:sz w:val="24"/>
          <w:szCs w:val="24"/>
        </w:rPr>
        <w:t xml:space="preserve">Ley, por lo que para tal efecto </w:t>
      </w:r>
      <w:r w:rsidR="008D4BBF" w:rsidRPr="008D4BBF">
        <w:rPr>
          <w:rFonts w:ascii="Palatino Linotype" w:hAnsi="Palatino Linotype"/>
          <w:sz w:val="24"/>
          <w:szCs w:val="24"/>
        </w:rPr>
        <w:t>emitirá el Acuerdo del Comité de Transpa</w:t>
      </w:r>
      <w:r w:rsidR="008D4BBF">
        <w:rPr>
          <w:rFonts w:ascii="Palatino Linotype" w:hAnsi="Palatino Linotype"/>
          <w:sz w:val="24"/>
          <w:szCs w:val="24"/>
        </w:rPr>
        <w:t xml:space="preserve">rencia en términos de la Ley de </w:t>
      </w:r>
      <w:r w:rsidR="008D4BBF" w:rsidRPr="008D4BBF">
        <w:rPr>
          <w:rFonts w:ascii="Palatino Linotype" w:hAnsi="Palatino Linotype"/>
          <w:sz w:val="24"/>
          <w:szCs w:val="24"/>
        </w:rPr>
        <w:t xml:space="preserve">Transparencia y Acceso a la Información Pública </w:t>
      </w:r>
      <w:r w:rsidR="00326365">
        <w:rPr>
          <w:rFonts w:ascii="Palatino Linotype" w:hAnsi="Palatino Linotype"/>
          <w:sz w:val="24"/>
          <w:szCs w:val="24"/>
        </w:rPr>
        <w:t xml:space="preserve">del Estado de México y </w:t>
      </w:r>
      <w:r w:rsidR="008D4BBF" w:rsidRPr="008D4BBF">
        <w:rPr>
          <w:rFonts w:ascii="Palatino Linotype" w:hAnsi="Palatino Linotype"/>
          <w:sz w:val="24"/>
          <w:szCs w:val="24"/>
        </w:rPr>
        <w:t>Municipios, y los Lineamientos Generale</w:t>
      </w:r>
      <w:r w:rsidR="008D4BBF">
        <w:rPr>
          <w:rFonts w:ascii="Palatino Linotype" w:hAnsi="Palatino Linotype"/>
          <w:sz w:val="24"/>
          <w:szCs w:val="24"/>
        </w:rPr>
        <w:t xml:space="preserve">s en Materia de Clasificación y </w:t>
      </w:r>
      <w:r w:rsidR="008D4BBF" w:rsidRPr="008D4BBF">
        <w:rPr>
          <w:rFonts w:ascii="Palatino Linotype" w:hAnsi="Palatino Linotype"/>
          <w:sz w:val="24"/>
          <w:szCs w:val="24"/>
        </w:rPr>
        <w:t>Desclasificación de la Información, Así Como P</w:t>
      </w:r>
      <w:r w:rsidR="008D4BBF">
        <w:rPr>
          <w:rFonts w:ascii="Palatino Linotype" w:hAnsi="Palatino Linotype"/>
          <w:sz w:val="24"/>
          <w:szCs w:val="24"/>
        </w:rPr>
        <w:t xml:space="preserve">ara la Elaboración de Versiones </w:t>
      </w:r>
      <w:r w:rsidR="008D4BBF" w:rsidRPr="008D4BBF">
        <w:rPr>
          <w:rFonts w:ascii="Palatino Linotype" w:hAnsi="Palatino Linotype"/>
          <w:sz w:val="24"/>
          <w:szCs w:val="24"/>
        </w:rPr>
        <w:t>Públicas emitidos por el Consejo Naciona</w:t>
      </w:r>
      <w:r w:rsidR="008D4BBF">
        <w:rPr>
          <w:rFonts w:ascii="Palatino Linotype" w:hAnsi="Palatino Linotype"/>
          <w:sz w:val="24"/>
          <w:szCs w:val="24"/>
        </w:rPr>
        <w:t xml:space="preserve">l de Transparencia, con el cual </w:t>
      </w:r>
      <w:r w:rsidR="008D4BBF" w:rsidRPr="008D4BBF">
        <w:rPr>
          <w:rFonts w:ascii="Palatino Linotype" w:hAnsi="Palatino Linotype"/>
          <w:sz w:val="24"/>
          <w:szCs w:val="24"/>
        </w:rPr>
        <w:t xml:space="preserve">sustentara la clasificación de datos y con ello la </w:t>
      </w:r>
      <w:r w:rsidR="008D4BBF">
        <w:rPr>
          <w:rFonts w:ascii="Palatino Linotype" w:hAnsi="Palatino Linotype"/>
          <w:sz w:val="24"/>
          <w:szCs w:val="24"/>
        </w:rPr>
        <w:t>versión pública</w:t>
      </w:r>
      <w:r w:rsidR="00326365">
        <w:rPr>
          <w:rFonts w:ascii="Palatino Linotype" w:hAnsi="Palatino Linotype"/>
          <w:sz w:val="24"/>
          <w:szCs w:val="24"/>
        </w:rPr>
        <w:t xml:space="preserve"> de los </w:t>
      </w:r>
      <w:r w:rsidR="008D4BBF" w:rsidRPr="008D4BBF">
        <w:rPr>
          <w:rFonts w:ascii="Palatino Linotype" w:hAnsi="Palatino Linotype"/>
          <w:sz w:val="24"/>
          <w:szCs w:val="24"/>
        </w:rPr>
        <w:t>documentos materia de la solicitud.</w:t>
      </w:r>
    </w:p>
    <w:p w14:paraId="1045868F" w14:textId="77777777" w:rsidR="008D4BBF" w:rsidRPr="008D4BBF" w:rsidRDefault="008D4BBF" w:rsidP="00326365">
      <w:pPr>
        <w:ind w:left="-142" w:right="-93"/>
        <w:contextualSpacing/>
        <w:jc w:val="both"/>
        <w:rPr>
          <w:rFonts w:ascii="Palatino Linotype" w:hAnsi="Palatino Linotype"/>
          <w:sz w:val="24"/>
          <w:szCs w:val="24"/>
        </w:rPr>
      </w:pPr>
      <w:r w:rsidRPr="008D4BBF">
        <w:rPr>
          <w:rFonts w:ascii="Palatino Linotype" w:hAnsi="Palatino Linotype"/>
          <w:sz w:val="24"/>
          <w:szCs w:val="24"/>
        </w:rPr>
        <w:t>Por lo tanto, la entrega de documentos en su v</w:t>
      </w:r>
      <w:r w:rsidR="00326365">
        <w:rPr>
          <w:rFonts w:ascii="Palatino Linotype" w:hAnsi="Palatino Linotype"/>
          <w:sz w:val="24"/>
          <w:szCs w:val="24"/>
        </w:rPr>
        <w:t xml:space="preserve">ersión pública debe </w:t>
      </w:r>
      <w:r>
        <w:rPr>
          <w:rFonts w:ascii="Palatino Linotype" w:hAnsi="Palatino Linotype"/>
          <w:sz w:val="24"/>
          <w:szCs w:val="24"/>
        </w:rPr>
        <w:t xml:space="preserve">acompañarse </w:t>
      </w:r>
      <w:r w:rsidRPr="008D4BBF">
        <w:rPr>
          <w:rFonts w:ascii="Palatino Linotype" w:hAnsi="Palatino Linotype"/>
          <w:sz w:val="24"/>
          <w:szCs w:val="24"/>
        </w:rPr>
        <w:t>necesariamente del Acuerdo del Comité de Trans</w:t>
      </w:r>
      <w:r>
        <w:rPr>
          <w:rFonts w:ascii="Palatino Linotype" w:hAnsi="Palatino Linotype"/>
          <w:sz w:val="24"/>
          <w:szCs w:val="24"/>
        </w:rPr>
        <w:t xml:space="preserve">parencia que la sustente, en el </w:t>
      </w:r>
      <w:r w:rsidRPr="008D4BBF">
        <w:rPr>
          <w:rFonts w:ascii="Palatino Linotype" w:hAnsi="Palatino Linotype"/>
          <w:sz w:val="24"/>
          <w:szCs w:val="24"/>
        </w:rPr>
        <w:t>que se expongan los fundamentos y razon</w:t>
      </w:r>
      <w:r>
        <w:rPr>
          <w:rFonts w:ascii="Palatino Linotype" w:hAnsi="Palatino Linotype"/>
          <w:sz w:val="24"/>
          <w:szCs w:val="24"/>
        </w:rPr>
        <w:t xml:space="preserve">amientos que llevaron al Sujeto </w:t>
      </w:r>
      <w:r w:rsidRPr="008D4BBF">
        <w:rPr>
          <w:rFonts w:ascii="Palatino Linotype" w:hAnsi="Palatino Linotype"/>
          <w:sz w:val="24"/>
          <w:szCs w:val="24"/>
        </w:rPr>
        <w:t>Obligado a testar, suprimir o eliminar datos de d</w:t>
      </w:r>
      <w:r>
        <w:rPr>
          <w:rFonts w:ascii="Palatino Linotype" w:hAnsi="Palatino Linotype"/>
          <w:sz w:val="24"/>
          <w:szCs w:val="24"/>
        </w:rPr>
        <w:t xml:space="preserve">icho soporte documental, ya que </w:t>
      </w:r>
      <w:r w:rsidRPr="008D4BBF">
        <w:rPr>
          <w:rFonts w:ascii="Palatino Linotype" w:hAnsi="Palatino Linotype"/>
          <w:sz w:val="24"/>
          <w:szCs w:val="24"/>
        </w:rPr>
        <w:t>no hacerlo implica que lo entregado no es l</w:t>
      </w:r>
      <w:r>
        <w:rPr>
          <w:rFonts w:ascii="Palatino Linotype" w:hAnsi="Palatino Linotype"/>
          <w:sz w:val="24"/>
          <w:szCs w:val="24"/>
        </w:rPr>
        <w:t xml:space="preserve">egal ni formalmente una versión </w:t>
      </w:r>
      <w:r w:rsidRPr="008D4BBF">
        <w:rPr>
          <w:rFonts w:ascii="Palatino Linotype" w:hAnsi="Palatino Linotype"/>
          <w:sz w:val="24"/>
          <w:szCs w:val="24"/>
        </w:rPr>
        <w:t>pública, sino más bien una documentación ilegible</w:t>
      </w:r>
      <w:r>
        <w:rPr>
          <w:rFonts w:ascii="Palatino Linotype" w:hAnsi="Palatino Linotype"/>
          <w:sz w:val="24"/>
          <w:szCs w:val="24"/>
        </w:rPr>
        <w:t xml:space="preserve">, incompleta o tachada; pues no </w:t>
      </w:r>
      <w:r w:rsidRPr="008D4BBF">
        <w:rPr>
          <w:rFonts w:ascii="Palatino Linotype" w:hAnsi="Palatino Linotype"/>
          <w:sz w:val="24"/>
          <w:szCs w:val="24"/>
        </w:rPr>
        <w:t>señalar las razones por las que no se apre</w:t>
      </w:r>
      <w:r>
        <w:rPr>
          <w:rFonts w:ascii="Palatino Linotype" w:hAnsi="Palatino Linotype"/>
          <w:sz w:val="24"/>
          <w:szCs w:val="24"/>
        </w:rPr>
        <w:t xml:space="preserve">cian determinados datos -ya sea </w:t>
      </w:r>
      <w:r w:rsidRPr="008D4BBF">
        <w:rPr>
          <w:rFonts w:ascii="Palatino Linotype" w:hAnsi="Palatino Linotype"/>
          <w:sz w:val="24"/>
          <w:szCs w:val="24"/>
        </w:rPr>
        <w:t>porque se testan o suprimen deja al solicitante en</w:t>
      </w:r>
      <w:r>
        <w:rPr>
          <w:rFonts w:ascii="Palatino Linotype" w:hAnsi="Palatino Linotype"/>
          <w:sz w:val="24"/>
          <w:szCs w:val="24"/>
        </w:rPr>
        <w:t xml:space="preserve"> estado de incertidumbre, al no </w:t>
      </w:r>
      <w:r w:rsidRPr="008D4BBF">
        <w:rPr>
          <w:rFonts w:ascii="Palatino Linotype" w:hAnsi="Palatino Linotype"/>
          <w:sz w:val="24"/>
          <w:szCs w:val="24"/>
        </w:rPr>
        <w:t>conocer o comprender porque no aparecen en la documentación respectiva, es</w:t>
      </w:r>
      <w:r>
        <w:rPr>
          <w:rFonts w:ascii="Palatino Linotype" w:hAnsi="Palatino Linotype"/>
          <w:sz w:val="24"/>
          <w:szCs w:val="24"/>
        </w:rPr>
        <w:t xml:space="preserve"> </w:t>
      </w:r>
      <w:r w:rsidRPr="008D4BBF">
        <w:rPr>
          <w:rFonts w:ascii="Palatino Linotype" w:hAnsi="Palatino Linotype"/>
          <w:sz w:val="24"/>
          <w:szCs w:val="24"/>
        </w:rPr>
        <w:t>decir, si no se exponen de manera puntual las razones de ello se estaría</w:t>
      </w:r>
      <w:r w:rsidR="00326365">
        <w:rPr>
          <w:rFonts w:ascii="Palatino Linotype" w:hAnsi="Palatino Linotype"/>
          <w:sz w:val="24"/>
          <w:szCs w:val="24"/>
        </w:rPr>
        <w:t xml:space="preserve"> </w:t>
      </w:r>
      <w:r w:rsidRPr="008D4BBF">
        <w:rPr>
          <w:rFonts w:ascii="Palatino Linotype" w:hAnsi="Palatino Linotype"/>
          <w:sz w:val="24"/>
          <w:szCs w:val="24"/>
        </w:rPr>
        <w:t>violentando desde un inicio el derecho de acceso a l</w:t>
      </w:r>
      <w:r>
        <w:rPr>
          <w:rFonts w:ascii="Palatino Linotype" w:hAnsi="Palatino Linotype"/>
          <w:sz w:val="24"/>
          <w:szCs w:val="24"/>
        </w:rPr>
        <w:t xml:space="preserve">a información del </w:t>
      </w:r>
      <w:r w:rsidRPr="008D4BBF">
        <w:rPr>
          <w:rFonts w:ascii="Palatino Linotype" w:hAnsi="Palatino Linotype"/>
          <w:sz w:val="24"/>
          <w:szCs w:val="24"/>
        </w:rPr>
        <w:t xml:space="preserve">solicitante, por lo que el acuerdo respectivo, </w:t>
      </w:r>
      <w:r w:rsidR="00326365">
        <w:rPr>
          <w:rFonts w:ascii="Palatino Linotype" w:hAnsi="Palatino Linotype"/>
          <w:sz w:val="24"/>
          <w:szCs w:val="24"/>
        </w:rPr>
        <w:t xml:space="preserve">deberá hacerse del conocimiento </w:t>
      </w:r>
      <w:r w:rsidRPr="008D4BBF">
        <w:rPr>
          <w:rFonts w:ascii="Palatino Linotype" w:hAnsi="Palatino Linotype"/>
          <w:sz w:val="24"/>
          <w:szCs w:val="24"/>
        </w:rPr>
        <w:t>del Recurrente.</w:t>
      </w:r>
    </w:p>
    <w:p w14:paraId="5647DF75" w14:textId="77777777" w:rsidR="00326365" w:rsidRDefault="008D4BBF" w:rsidP="00326365">
      <w:pPr>
        <w:ind w:left="-142" w:right="-93"/>
        <w:contextualSpacing/>
        <w:jc w:val="both"/>
        <w:rPr>
          <w:rFonts w:ascii="Palatino Linotype" w:hAnsi="Palatino Linotype"/>
          <w:sz w:val="24"/>
          <w:szCs w:val="24"/>
        </w:rPr>
      </w:pPr>
      <w:r w:rsidRPr="008D4BBF">
        <w:rPr>
          <w:rFonts w:ascii="Palatino Linotype" w:hAnsi="Palatino Linotype"/>
          <w:sz w:val="24"/>
          <w:szCs w:val="24"/>
        </w:rPr>
        <w:t>De este modo, como ha sido señalado en la presen</w:t>
      </w:r>
      <w:r>
        <w:rPr>
          <w:rFonts w:ascii="Palatino Linotype" w:hAnsi="Palatino Linotype"/>
          <w:sz w:val="24"/>
          <w:szCs w:val="24"/>
        </w:rPr>
        <w:t xml:space="preserve">te resolución, en armonía entre </w:t>
      </w:r>
      <w:r w:rsidRPr="008D4BBF">
        <w:rPr>
          <w:rFonts w:ascii="Palatino Linotype" w:hAnsi="Palatino Linotype"/>
          <w:sz w:val="24"/>
          <w:szCs w:val="24"/>
        </w:rPr>
        <w:t>los principios constitucionales de máxima publicidad y de prote</w:t>
      </w:r>
      <w:r>
        <w:rPr>
          <w:rFonts w:ascii="Palatino Linotype" w:hAnsi="Palatino Linotype"/>
          <w:sz w:val="24"/>
          <w:szCs w:val="24"/>
        </w:rPr>
        <w:t xml:space="preserve">cción de datos </w:t>
      </w:r>
      <w:r w:rsidRPr="008D4BBF">
        <w:rPr>
          <w:rFonts w:ascii="Palatino Linotype" w:hAnsi="Palatino Linotype"/>
          <w:sz w:val="24"/>
          <w:szCs w:val="24"/>
        </w:rPr>
        <w:t>personales, la Ley de Transparencia y Acceso a la</w:t>
      </w:r>
      <w:r>
        <w:rPr>
          <w:rFonts w:ascii="Palatino Linotype" w:hAnsi="Palatino Linotype"/>
          <w:sz w:val="24"/>
          <w:szCs w:val="24"/>
        </w:rPr>
        <w:t xml:space="preserve"> Información Pública del Estado </w:t>
      </w:r>
      <w:r w:rsidRPr="008D4BBF">
        <w:rPr>
          <w:rFonts w:ascii="Palatino Linotype" w:hAnsi="Palatino Linotype"/>
          <w:sz w:val="24"/>
          <w:szCs w:val="24"/>
        </w:rPr>
        <w:t>de México y Municipios permite la elaboración de v</w:t>
      </w:r>
      <w:r>
        <w:rPr>
          <w:rFonts w:ascii="Palatino Linotype" w:hAnsi="Palatino Linotype"/>
          <w:sz w:val="24"/>
          <w:szCs w:val="24"/>
        </w:rPr>
        <w:t xml:space="preserve">ersiones públicas en las que se </w:t>
      </w:r>
      <w:r w:rsidRPr="008D4BBF">
        <w:rPr>
          <w:rFonts w:ascii="Palatino Linotype" w:hAnsi="Palatino Linotype"/>
          <w:sz w:val="24"/>
          <w:szCs w:val="24"/>
        </w:rPr>
        <w:t>suprima aquella información relacionada con la</w:t>
      </w:r>
      <w:r>
        <w:rPr>
          <w:rFonts w:ascii="Palatino Linotype" w:hAnsi="Palatino Linotype"/>
          <w:sz w:val="24"/>
          <w:szCs w:val="24"/>
        </w:rPr>
        <w:t xml:space="preserve"> vida privada de los servidores </w:t>
      </w:r>
      <w:r w:rsidRPr="008D4BBF">
        <w:rPr>
          <w:rFonts w:ascii="Palatino Linotype" w:hAnsi="Palatino Linotype"/>
          <w:sz w:val="24"/>
          <w:szCs w:val="24"/>
        </w:rPr>
        <w:t>públicos.</w:t>
      </w:r>
    </w:p>
    <w:p w14:paraId="1E547E99" w14:textId="77777777" w:rsidR="008D4BBF" w:rsidRPr="008D4BBF" w:rsidRDefault="008D4BBF" w:rsidP="00326365">
      <w:pPr>
        <w:ind w:left="-142" w:right="-93"/>
        <w:contextualSpacing/>
        <w:jc w:val="both"/>
        <w:rPr>
          <w:rFonts w:ascii="Palatino Linotype" w:hAnsi="Palatino Linotype"/>
          <w:sz w:val="24"/>
          <w:szCs w:val="24"/>
        </w:rPr>
      </w:pPr>
      <w:r w:rsidRPr="008D4BBF">
        <w:rPr>
          <w:rFonts w:ascii="Palatino Linotype" w:hAnsi="Palatino Linotype"/>
          <w:sz w:val="24"/>
          <w:szCs w:val="24"/>
        </w:rPr>
        <w:t>Finalmente, es necesario resaltar que el recurso de</w:t>
      </w:r>
      <w:r>
        <w:rPr>
          <w:rFonts w:ascii="Palatino Linotype" w:hAnsi="Palatino Linotype"/>
          <w:sz w:val="24"/>
          <w:szCs w:val="24"/>
        </w:rPr>
        <w:t xml:space="preserve"> revisión previsto en la Ley de </w:t>
      </w:r>
      <w:r w:rsidRPr="008D4BBF">
        <w:rPr>
          <w:rFonts w:ascii="Palatino Linotype" w:hAnsi="Palatino Linotype"/>
          <w:sz w:val="24"/>
          <w:szCs w:val="24"/>
        </w:rPr>
        <w:t xml:space="preserve">la materia no es el medio para investigar y, en </w:t>
      </w:r>
      <w:r>
        <w:rPr>
          <w:rFonts w:ascii="Palatino Linotype" w:hAnsi="Palatino Linotype"/>
          <w:sz w:val="24"/>
          <w:szCs w:val="24"/>
        </w:rPr>
        <w:t xml:space="preserve">su caso, sancionar a servidores </w:t>
      </w:r>
      <w:r w:rsidRPr="008D4BBF">
        <w:rPr>
          <w:rFonts w:ascii="Palatino Linotype" w:hAnsi="Palatino Linotype"/>
          <w:sz w:val="24"/>
          <w:szCs w:val="24"/>
        </w:rPr>
        <w:t>públicos por la falta de cuidado de la protección d</w:t>
      </w:r>
      <w:r>
        <w:rPr>
          <w:rFonts w:ascii="Palatino Linotype" w:hAnsi="Palatino Linotype"/>
          <w:sz w:val="24"/>
          <w:szCs w:val="24"/>
        </w:rPr>
        <w:t xml:space="preserve">e datos personales; es así que, </w:t>
      </w:r>
      <w:r w:rsidRPr="008D4BBF">
        <w:rPr>
          <w:rFonts w:ascii="Palatino Linotype" w:hAnsi="Palatino Linotype"/>
          <w:sz w:val="24"/>
          <w:szCs w:val="24"/>
        </w:rPr>
        <w:t xml:space="preserve">del informe justificado del Sujeto Obligado, </w:t>
      </w:r>
      <w:r>
        <w:rPr>
          <w:rFonts w:ascii="Palatino Linotype" w:hAnsi="Palatino Linotype"/>
          <w:sz w:val="24"/>
          <w:szCs w:val="24"/>
        </w:rPr>
        <w:t xml:space="preserve">se aprecia que se dejaron datos </w:t>
      </w:r>
      <w:r w:rsidRPr="008D4BBF">
        <w:rPr>
          <w:rFonts w:ascii="Palatino Linotype" w:hAnsi="Palatino Linotype"/>
          <w:sz w:val="24"/>
          <w:szCs w:val="24"/>
        </w:rPr>
        <w:t xml:space="preserve">personales, tal es el caso de las calificaciones de </w:t>
      </w:r>
      <w:r>
        <w:rPr>
          <w:rFonts w:ascii="Palatino Linotype" w:hAnsi="Palatino Linotype"/>
          <w:sz w:val="24"/>
          <w:szCs w:val="24"/>
        </w:rPr>
        <w:t xml:space="preserve">los servidores públicos, por lo </w:t>
      </w:r>
      <w:r w:rsidRPr="008D4BBF">
        <w:rPr>
          <w:rFonts w:ascii="Palatino Linotype" w:hAnsi="Palatino Linotype"/>
          <w:sz w:val="24"/>
          <w:szCs w:val="24"/>
        </w:rPr>
        <w:t>que es necesario dar vista al área competen</w:t>
      </w:r>
      <w:r>
        <w:rPr>
          <w:rFonts w:ascii="Palatino Linotype" w:hAnsi="Palatino Linotype"/>
          <w:sz w:val="24"/>
          <w:szCs w:val="24"/>
        </w:rPr>
        <w:t xml:space="preserve">te para que en ejercicio de sus </w:t>
      </w:r>
      <w:r w:rsidRPr="008D4BBF">
        <w:rPr>
          <w:rFonts w:ascii="Palatino Linotype" w:hAnsi="Palatino Linotype"/>
          <w:sz w:val="24"/>
          <w:szCs w:val="24"/>
        </w:rPr>
        <w:t>atribuciones realice las investigaciones pertinent</w:t>
      </w:r>
      <w:r>
        <w:rPr>
          <w:rFonts w:ascii="Palatino Linotype" w:hAnsi="Palatino Linotype"/>
          <w:sz w:val="24"/>
          <w:szCs w:val="24"/>
        </w:rPr>
        <w:t xml:space="preserve">es por las omisiones detectadas </w:t>
      </w:r>
      <w:r w:rsidRPr="008D4BBF">
        <w:rPr>
          <w:rFonts w:ascii="Palatino Linotype" w:hAnsi="Palatino Linotype"/>
          <w:sz w:val="24"/>
          <w:szCs w:val="24"/>
        </w:rPr>
        <w:t>atribuibles al SUJETO OBLIGADO.</w:t>
      </w:r>
    </w:p>
    <w:p w14:paraId="2A89670F" w14:textId="77777777" w:rsidR="008D4BBF" w:rsidRDefault="008D4BBF" w:rsidP="00326365">
      <w:pPr>
        <w:ind w:left="-142" w:right="-93"/>
        <w:contextualSpacing/>
        <w:jc w:val="both"/>
        <w:rPr>
          <w:rFonts w:ascii="Palatino Linotype" w:hAnsi="Palatino Linotype"/>
          <w:sz w:val="24"/>
          <w:szCs w:val="24"/>
        </w:rPr>
      </w:pPr>
      <w:r w:rsidRPr="008D4BBF">
        <w:rPr>
          <w:rFonts w:ascii="Palatino Linotype" w:hAnsi="Palatino Linotype"/>
          <w:sz w:val="24"/>
          <w:szCs w:val="24"/>
        </w:rPr>
        <w:lastRenderedPageBreak/>
        <w:t xml:space="preserve">Por ello, es conveniente señalar las fracciones XIV, </w:t>
      </w:r>
      <w:r w:rsidR="00326365">
        <w:rPr>
          <w:rFonts w:ascii="Palatino Linotype" w:hAnsi="Palatino Linotype"/>
          <w:sz w:val="24"/>
          <w:szCs w:val="24"/>
        </w:rPr>
        <w:t xml:space="preserve">XXII, XXIII y XXV, del </w:t>
      </w:r>
      <w:r>
        <w:rPr>
          <w:rFonts w:ascii="Palatino Linotype" w:hAnsi="Palatino Linotype"/>
          <w:sz w:val="24"/>
          <w:szCs w:val="24"/>
        </w:rPr>
        <w:t xml:space="preserve">artículo </w:t>
      </w:r>
      <w:r w:rsidRPr="008D4BBF">
        <w:rPr>
          <w:rFonts w:ascii="Palatino Linotype" w:hAnsi="Palatino Linotype"/>
          <w:sz w:val="24"/>
          <w:szCs w:val="24"/>
        </w:rPr>
        <w:t>82, de la Ley de Protección de Datos Pe</w:t>
      </w:r>
      <w:r>
        <w:rPr>
          <w:rFonts w:ascii="Palatino Linotype" w:hAnsi="Palatino Linotype"/>
          <w:sz w:val="24"/>
          <w:szCs w:val="24"/>
        </w:rPr>
        <w:t xml:space="preserve">rsonales en Posesión de Sujetos </w:t>
      </w:r>
      <w:r w:rsidRPr="008D4BBF">
        <w:rPr>
          <w:rFonts w:ascii="Palatino Linotype" w:hAnsi="Palatino Linotype"/>
          <w:sz w:val="24"/>
          <w:szCs w:val="24"/>
        </w:rPr>
        <w:t>Obligados del Estado de México y Municipios, que establece:</w:t>
      </w:r>
    </w:p>
    <w:p w14:paraId="74437C1E" w14:textId="77777777" w:rsidR="008D4BBF" w:rsidRDefault="008D4BBF" w:rsidP="008D4BBF">
      <w:pPr>
        <w:ind w:left="-142" w:right="902"/>
        <w:contextualSpacing/>
        <w:jc w:val="both"/>
        <w:rPr>
          <w:rFonts w:ascii="Palatino Linotype" w:hAnsi="Palatino Linotype"/>
          <w:sz w:val="24"/>
          <w:szCs w:val="24"/>
        </w:rPr>
      </w:pPr>
    </w:p>
    <w:p w14:paraId="5BFD8AA6" w14:textId="77777777" w:rsidR="008D4BBF" w:rsidRPr="00326365" w:rsidRDefault="008D4BBF" w:rsidP="00326365">
      <w:pPr>
        <w:ind w:left="-142" w:right="902" w:firstLine="851"/>
        <w:contextualSpacing/>
        <w:jc w:val="both"/>
        <w:rPr>
          <w:rFonts w:ascii="Palatino Linotype" w:hAnsi="Palatino Linotype"/>
          <w:i/>
          <w:sz w:val="24"/>
          <w:szCs w:val="24"/>
        </w:rPr>
      </w:pPr>
      <w:r w:rsidRPr="00326365">
        <w:rPr>
          <w:rFonts w:ascii="Palatino Linotype" w:hAnsi="Palatino Linotype"/>
          <w:i/>
          <w:sz w:val="24"/>
          <w:szCs w:val="24"/>
        </w:rPr>
        <w:t>Atribuciones del Instituto</w:t>
      </w:r>
    </w:p>
    <w:p w14:paraId="28BCF6F8" w14:textId="0DB8C7C0" w:rsidR="008D4BBF" w:rsidRPr="00326365" w:rsidRDefault="00813F94" w:rsidP="00326365">
      <w:pPr>
        <w:ind w:left="709" w:right="902"/>
        <w:contextualSpacing/>
        <w:jc w:val="both"/>
        <w:rPr>
          <w:rFonts w:ascii="Palatino Linotype" w:hAnsi="Palatino Linotype"/>
          <w:i/>
          <w:sz w:val="24"/>
          <w:szCs w:val="24"/>
        </w:rPr>
      </w:pPr>
      <w:r>
        <w:rPr>
          <w:rFonts w:ascii="Palatino Linotype" w:hAnsi="Palatino Linotype" w:cs="Arial"/>
          <w:b/>
          <w:noProof/>
          <w:sz w:val="24"/>
          <w:szCs w:val="24"/>
          <w:lang w:eastAsia="es-MX"/>
        </w:rPr>
        <w:drawing>
          <wp:anchor distT="0" distB="0" distL="114300" distR="114300" simplePos="0" relativeHeight="251720704" behindDoc="1" locked="0" layoutInCell="1" allowOverlap="1" wp14:anchorId="3357768D" wp14:editId="3911ECC5">
            <wp:simplePos x="0" y="0"/>
            <wp:positionH relativeFrom="column">
              <wp:posOffset>695325</wp:posOffset>
            </wp:positionH>
            <wp:positionV relativeFrom="paragraph">
              <wp:posOffset>222077</wp:posOffset>
            </wp:positionV>
            <wp:extent cx="4480452" cy="39243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D4BBF" w:rsidRPr="00326365">
        <w:rPr>
          <w:rFonts w:ascii="Palatino Linotype" w:hAnsi="Palatino Linotype"/>
          <w:i/>
          <w:sz w:val="24"/>
          <w:szCs w:val="24"/>
        </w:rPr>
        <w:t>Artículo 82. El Instituto, además de las atribuciones encomendadas por la Ley de Transparencia y normatividad aplicable, tendrá las atribuciones siguientes:</w:t>
      </w:r>
    </w:p>
    <w:p w14:paraId="745B5AD0"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w:t>
      </w:r>
    </w:p>
    <w:p w14:paraId="6FB7CBC8" w14:textId="77777777" w:rsidR="008D4BBF" w:rsidRPr="00326365" w:rsidRDefault="008D4BBF" w:rsidP="00326365">
      <w:pPr>
        <w:ind w:left="-142" w:right="902" w:firstLine="851"/>
        <w:contextualSpacing/>
        <w:jc w:val="both"/>
        <w:rPr>
          <w:rFonts w:ascii="Palatino Linotype" w:hAnsi="Palatino Linotype"/>
          <w:i/>
          <w:sz w:val="24"/>
          <w:szCs w:val="24"/>
        </w:rPr>
      </w:pPr>
      <w:r w:rsidRPr="00326365">
        <w:rPr>
          <w:rFonts w:ascii="Palatino Linotype" w:hAnsi="Palatino Linotype"/>
          <w:i/>
          <w:sz w:val="24"/>
          <w:szCs w:val="24"/>
        </w:rPr>
        <w:t>XIV. Formular observaciones y recomendaciones a los sujetos obligados</w:t>
      </w:r>
      <w:r w:rsidR="00326365" w:rsidRPr="00326365">
        <w:rPr>
          <w:rFonts w:ascii="Palatino Linotype" w:hAnsi="Palatino Linotype"/>
          <w:i/>
          <w:sz w:val="24"/>
          <w:szCs w:val="24"/>
        </w:rPr>
        <w:t xml:space="preserve"> que</w:t>
      </w:r>
    </w:p>
    <w:p w14:paraId="791198FC"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incumplan esta Ley.</w:t>
      </w:r>
    </w:p>
    <w:p w14:paraId="3326F9F4"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w:t>
      </w:r>
    </w:p>
    <w:p w14:paraId="794FC999"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XXII. Verificar el cumplimiento de las disposiciones previstas en esta Ley a</w:t>
      </w:r>
    </w:p>
    <w:p w14:paraId="04F5E91F" w14:textId="77777777" w:rsidR="008D4BBF" w:rsidRPr="00326365" w:rsidRDefault="008D4BBF" w:rsidP="00326365">
      <w:pPr>
        <w:ind w:left="-142" w:right="902" w:firstLine="851"/>
        <w:contextualSpacing/>
        <w:jc w:val="both"/>
        <w:rPr>
          <w:rFonts w:ascii="Palatino Linotype" w:hAnsi="Palatino Linotype"/>
          <w:i/>
          <w:sz w:val="24"/>
          <w:szCs w:val="24"/>
        </w:rPr>
      </w:pPr>
      <w:r w:rsidRPr="00326365">
        <w:rPr>
          <w:rFonts w:ascii="Palatino Linotype" w:hAnsi="Palatino Linotype"/>
          <w:i/>
          <w:sz w:val="24"/>
          <w:szCs w:val="24"/>
        </w:rPr>
        <w:t>través de los procedimientos de revisión que resulten compatibles con las</w:t>
      </w:r>
    </w:p>
    <w:p w14:paraId="68FD0B86"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disposiciones de esta Ley.</w:t>
      </w:r>
    </w:p>
    <w:p w14:paraId="4EAFF589" w14:textId="77777777" w:rsidR="00326365"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XXIII. Implementar los procedimientos que resulten necesarios para el</w:t>
      </w:r>
      <w:r w:rsidR="00326365" w:rsidRPr="00326365">
        <w:rPr>
          <w:rFonts w:ascii="Palatino Linotype" w:hAnsi="Palatino Linotype"/>
          <w:i/>
          <w:sz w:val="24"/>
          <w:szCs w:val="24"/>
        </w:rPr>
        <w:t xml:space="preserve"> cumplimiento de las disposiciones de esta Ley y para asegurar la protección</w:t>
      </w:r>
      <w:r w:rsidR="00326365">
        <w:rPr>
          <w:rFonts w:ascii="Palatino Linotype" w:hAnsi="Palatino Linotype"/>
          <w:i/>
          <w:sz w:val="24"/>
          <w:szCs w:val="24"/>
        </w:rPr>
        <w:t xml:space="preserve"> </w:t>
      </w:r>
      <w:r w:rsidRPr="00326365">
        <w:rPr>
          <w:rFonts w:ascii="Palatino Linotype" w:hAnsi="Palatino Linotype"/>
          <w:i/>
          <w:sz w:val="24"/>
          <w:szCs w:val="24"/>
        </w:rPr>
        <w:t xml:space="preserve">de datos personales de los titulares. </w:t>
      </w:r>
    </w:p>
    <w:p w14:paraId="4F6B6B26"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w:t>
      </w:r>
    </w:p>
    <w:p w14:paraId="66FA7D99" w14:textId="77777777" w:rsidR="008D4BBF" w:rsidRPr="00326365"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XXV. Investigar las posibles violaciones a la seguridad de los datos</w:t>
      </w:r>
      <w:r w:rsidR="00326365" w:rsidRPr="00326365">
        <w:rPr>
          <w:rFonts w:ascii="Palatino Linotype" w:hAnsi="Palatino Linotype"/>
          <w:i/>
          <w:sz w:val="24"/>
          <w:szCs w:val="24"/>
        </w:rPr>
        <w:t xml:space="preserve"> personales</w:t>
      </w:r>
      <w:r w:rsidR="00326365">
        <w:rPr>
          <w:rFonts w:ascii="Palatino Linotype" w:hAnsi="Palatino Linotype"/>
          <w:i/>
          <w:sz w:val="24"/>
          <w:szCs w:val="24"/>
        </w:rPr>
        <w:t xml:space="preserve"> </w:t>
      </w:r>
      <w:r w:rsidRPr="00326365">
        <w:rPr>
          <w:rFonts w:ascii="Palatino Linotype" w:hAnsi="Palatino Linotype"/>
          <w:i/>
          <w:sz w:val="24"/>
          <w:szCs w:val="24"/>
        </w:rPr>
        <w:t>a fin de determinar la práctica de verificaciones.</w:t>
      </w:r>
    </w:p>
    <w:p w14:paraId="32B14CE5" w14:textId="77777777" w:rsidR="008D4BBF" w:rsidRDefault="008D4BBF" w:rsidP="00326365">
      <w:pPr>
        <w:ind w:left="709" w:right="902"/>
        <w:contextualSpacing/>
        <w:jc w:val="both"/>
        <w:rPr>
          <w:rFonts w:ascii="Palatino Linotype" w:hAnsi="Palatino Linotype"/>
          <w:i/>
          <w:sz w:val="24"/>
          <w:szCs w:val="24"/>
        </w:rPr>
      </w:pPr>
      <w:r w:rsidRPr="00326365">
        <w:rPr>
          <w:rFonts w:ascii="Palatino Linotype" w:hAnsi="Palatino Linotype"/>
          <w:i/>
          <w:sz w:val="24"/>
          <w:szCs w:val="24"/>
        </w:rPr>
        <w:t>(…)”</w:t>
      </w:r>
    </w:p>
    <w:p w14:paraId="56DFBFC3" w14:textId="77777777" w:rsidR="00326365" w:rsidRPr="00326365" w:rsidRDefault="00326365" w:rsidP="00326365">
      <w:pPr>
        <w:ind w:left="-142" w:right="-93"/>
        <w:contextualSpacing/>
        <w:jc w:val="both"/>
        <w:rPr>
          <w:rFonts w:ascii="Palatino Linotype" w:hAnsi="Palatino Linotype"/>
          <w:sz w:val="24"/>
          <w:szCs w:val="24"/>
        </w:rPr>
      </w:pPr>
      <w:r w:rsidRPr="00326365">
        <w:rPr>
          <w:rFonts w:ascii="Palatino Linotype" w:hAnsi="Palatino Linotype"/>
          <w:sz w:val="24"/>
          <w:szCs w:val="24"/>
        </w:rPr>
        <w:t>Al respecto, el artículo 36, fracción X, del ordenamiento jur</w:t>
      </w:r>
      <w:r>
        <w:rPr>
          <w:rFonts w:ascii="Palatino Linotype" w:hAnsi="Palatino Linotype"/>
          <w:sz w:val="24"/>
          <w:szCs w:val="24"/>
        </w:rPr>
        <w:t xml:space="preserve">ídico en cita, </w:t>
      </w:r>
      <w:r w:rsidRPr="00326365">
        <w:rPr>
          <w:rFonts w:ascii="Palatino Linotype" w:hAnsi="Palatino Linotype"/>
          <w:sz w:val="24"/>
          <w:szCs w:val="24"/>
        </w:rPr>
        <w:t>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w:t>
      </w:r>
      <w:r>
        <w:rPr>
          <w:rFonts w:ascii="Palatino Linotype" w:hAnsi="Palatino Linotype"/>
          <w:sz w:val="24"/>
          <w:szCs w:val="24"/>
        </w:rPr>
        <w:t xml:space="preserve"> </w:t>
      </w:r>
      <w:r w:rsidRPr="00326365">
        <w:rPr>
          <w:rFonts w:ascii="Palatino Linotype" w:hAnsi="Palatino Linotype"/>
          <w:sz w:val="24"/>
          <w:szCs w:val="24"/>
        </w:rPr>
        <w:t>establecida en la Ley de la materia.</w:t>
      </w:r>
    </w:p>
    <w:p w14:paraId="60CC7C1F" w14:textId="77777777" w:rsidR="00326365" w:rsidRPr="00326365" w:rsidRDefault="00326365" w:rsidP="00326365">
      <w:pPr>
        <w:ind w:left="709" w:right="902"/>
        <w:contextualSpacing/>
        <w:jc w:val="both"/>
        <w:rPr>
          <w:rFonts w:ascii="Palatino Linotype" w:hAnsi="Palatino Linotype"/>
          <w:sz w:val="24"/>
          <w:szCs w:val="24"/>
        </w:rPr>
      </w:pPr>
    </w:p>
    <w:p w14:paraId="1FC29AC3" w14:textId="77777777" w:rsidR="00326365" w:rsidRPr="00326365" w:rsidRDefault="00326365" w:rsidP="00326365">
      <w:pPr>
        <w:ind w:left="-142" w:right="-93"/>
        <w:contextualSpacing/>
        <w:jc w:val="both"/>
        <w:rPr>
          <w:rFonts w:ascii="Palatino Linotype" w:hAnsi="Palatino Linotype"/>
          <w:sz w:val="24"/>
          <w:szCs w:val="24"/>
        </w:rPr>
      </w:pPr>
      <w:r w:rsidRPr="00326365">
        <w:rPr>
          <w:rFonts w:ascii="Palatino Linotype" w:hAnsi="Palatino Linotype"/>
          <w:sz w:val="24"/>
          <w:szCs w:val="24"/>
        </w:rPr>
        <w:t>Por su parte, el artículo 223 de la Ley de Transpar</w:t>
      </w:r>
      <w:r>
        <w:rPr>
          <w:rFonts w:ascii="Palatino Linotype" w:hAnsi="Palatino Linotype"/>
          <w:sz w:val="24"/>
          <w:szCs w:val="24"/>
        </w:rPr>
        <w:t xml:space="preserve">encia y Acceso a la </w:t>
      </w:r>
      <w:r w:rsidRPr="00326365">
        <w:rPr>
          <w:rFonts w:ascii="Palatino Linotype" w:hAnsi="Palatino Linotype"/>
          <w:sz w:val="24"/>
          <w:szCs w:val="24"/>
        </w:rPr>
        <w:t xml:space="preserve">Información Pública del Estado de México y Municipios, prevé que este Instituto deberá dar vista a la Contraloría Interna, con el fin de que determine el grado de responsabilidad de los </w:t>
      </w:r>
      <w:r w:rsidRPr="00326365">
        <w:rPr>
          <w:rFonts w:ascii="Palatino Linotype" w:hAnsi="Palatino Linotype"/>
          <w:sz w:val="24"/>
          <w:szCs w:val="24"/>
        </w:rPr>
        <w:lastRenderedPageBreak/>
        <w:t>servidores públicos que incumplan con las obligaciones establecidas en la Ley, se considera procedente dar vista al Contralor Interno y Titular del Órgano de Control y Vigilancia de este Instituto.</w:t>
      </w:r>
    </w:p>
    <w:p w14:paraId="07B7FB18" w14:textId="77777777" w:rsidR="00326365" w:rsidRPr="00326365" w:rsidRDefault="00326365" w:rsidP="00326365">
      <w:pPr>
        <w:ind w:left="709" w:right="902"/>
        <w:contextualSpacing/>
        <w:jc w:val="both"/>
        <w:rPr>
          <w:rFonts w:ascii="Palatino Linotype" w:hAnsi="Palatino Linotype"/>
          <w:sz w:val="24"/>
          <w:szCs w:val="24"/>
        </w:rPr>
      </w:pPr>
    </w:p>
    <w:p w14:paraId="38286970" w14:textId="7FB51050" w:rsidR="00326365" w:rsidRDefault="00813F94" w:rsidP="00326365">
      <w:pPr>
        <w:ind w:left="-142" w:right="-93"/>
        <w:contextualSpacing/>
        <w:jc w:val="both"/>
        <w:rPr>
          <w:rFonts w:ascii="Palatino Linotype" w:hAnsi="Palatino Linotype"/>
          <w:sz w:val="24"/>
          <w:szCs w:val="24"/>
        </w:rPr>
      </w:pPr>
      <w:r>
        <w:rPr>
          <w:rFonts w:ascii="Palatino Linotype" w:hAnsi="Palatino Linotype" w:cs="Arial"/>
          <w:b/>
          <w:noProof/>
          <w:sz w:val="24"/>
          <w:szCs w:val="24"/>
          <w:lang w:eastAsia="es-MX"/>
        </w:rPr>
        <w:drawing>
          <wp:anchor distT="0" distB="0" distL="114300" distR="114300" simplePos="0" relativeHeight="251722752" behindDoc="1" locked="0" layoutInCell="1" allowOverlap="1" wp14:anchorId="603FC997" wp14:editId="37D4EE6F">
            <wp:simplePos x="0" y="0"/>
            <wp:positionH relativeFrom="column">
              <wp:posOffset>676275</wp:posOffset>
            </wp:positionH>
            <wp:positionV relativeFrom="paragraph">
              <wp:posOffset>218440</wp:posOffset>
            </wp:positionV>
            <wp:extent cx="4480452" cy="392430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326365" w:rsidRPr="00326365">
        <w:rPr>
          <w:rFonts w:ascii="Palatino Linotype" w:hAnsi="Palatino Linotype"/>
          <w:sz w:val="24"/>
          <w:szCs w:val="24"/>
        </w:rPr>
        <w:t>Así, con fundamento en lo prescrito en los artículos 5</w:t>
      </w:r>
      <w:r w:rsidR="006E3AD8">
        <w:rPr>
          <w:rFonts w:ascii="Palatino Linotype" w:hAnsi="Palatino Linotype"/>
          <w:sz w:val="24"/>
          <w:szCs w:val="24"/>
        </w:rPr>
        <w:t xml:space="preserve"> </w:t>
      </w:r>
      <w:r w:rsidR="00326365" w:rsidRPr="00326365">
        <w:rPr>
          <w:rFonts w:ascii="Palatino Linotype" w:hAnsi="Palatino Linotype"/>
          <w:sz w:val="24"/>
          <w:szCs w:val="24"/>
        </w:rPr>
        <w:t>párrafos vigésimo segundo,</w:t>
      </w:r>
      <w:r w:rsidR="00326365">
        <w:rPr>
          <w:rFonts w:ascii="Palatino Linotype" w:hAnsi="Palatino Linotype"/>
          <w:sz w:val="24"/>
          <w:szCs w:val="24"/>
        </w:rPr>
        <w:t xml:space="preserve"> </w:t>
      </w:r>
      <w:r w:rsidR="00326365" w:rsidRPr="00326365">
        <w:rPr>
          <w:rFonts w:ascii="Palatino Linotype" w:hAnsi="Palatino Linotype"/>
          <w:sz w:val="24"/>
          <w:szCs w:val="24"/>
        </w:rPr>
        <w:t>vigésimo tercero y vigésimo cuarto y fracciones IV y V de la Constitución Política</w:t>
      </w:r>
      <w:r w:rsidR="00326365">
        <w:rPr>
          <w:rFonts w:ascii="Palatino Linotype" w:hAnsi="Palatino Linotype"/>
          <w:sz w:val="24"/>
          <w:szCs w:val="24"/>
        </w:rPr>
        <w:t xml:space="preserve"> </w:t>
      </w:r>
      <w:r w:rsidR="00326365" w:rsidRPr="00326365">
        <w:rPr>
          <w:rFonts w:ascii="Palatino Linotype" w:hAnsi="Palatino Linotype"/>
          <w:sz w:val="24"/>
          <w:szCs w:val="24"/>
        </w:rPr>
        <w:t xml:space="preserve">del Estado Libre y Soberano de México; 2, fracción II, </w:t>
      </w:r>
      <w:r w:rsidR="00326365">
        <w:rPr>
          <w:rFonts w:ascii="Palatino Linotype" w:hAnsi="Palatino Linotype"/>
          <w:sz w:val="24"/>
          <w:szCs w:val="24"/>
        </w:rPr>
        <w:t xml:space="preserve">29, 36, fracciones I y II, 176, </w:t>
      </w:r>
      <w:r w:rsidR="00326365" w:rsidRPr="00326365">
        <w:rPr>
          <w:rFonts w:ascii="Palatino Linotype" w:hAnsi="Palatino Linotype"/>
          <w:sz w:val="24"/>
          <w:szCs w:val="24"/>
        </w:rPr>
        <w:t>178, 179, 181, 185, fracción I, 186 y 188 de la Ley</w:t>
      </w:r>
      <w:r w:rsidR="00326365">
        <w:rPr>
          <w:rFonts w:ascii="Palatino Linotype" w:hAnsi="Palatino Linotype"/>
          <w:sz w:val="24"/>
          <w:szCs w:val="24"/>
        </w:rPr>
        <w:t xml:space="preserve"> de Transparencia y Acceso a la </w:t>
      </w:r>
      <w:r w:rsidR="00326365" w:rsidRPr="00326365">
        <w:rPr>
          <w:rFonts w:ascii="Palatino Linotype" w:hAnsi="Palatino Linotype"/>
          <w:sz w:val="24"/>
          <w:szCs w:val="24"/>
        </w:rPr>
        <w:t>Información Pública del Estado de México y Municipios, este Pleno:</w:t>
      </w:r>
    </w:p>
    <w:p w14:paraId="0161BD7E" w14:textId="77777777" w:rsidR="006E3AD8" w:rsidRDefault="006E3AD8" w:rsidP="00326365">
      <w:pPr>
        <w:ind w:left="-142" w:right="-93"/>
        <w:contextualSpacing/>
        <w:jc w:val="both"/>
        <w:rPr>
          <w:rFonts w:ascii="Palatino Linotype" w:hAnsi="Palatino Linotype"/>
          <w:sz w:val="24"/>
          <w:szCs w:val="24"/>
        </w:rPr>
      </w:pPr>
    </w:p>
    <w:p w14:paraId="1DAF290C" w14:textId="77777777" w:rsidR="0068362C" w:rsidRDefault="0068362C" w:rsidP="00326365">
      <w:pPr>
        <w:ind w:left="-142" w:right="-93"/>
        <w:contextualSpacing/>
        <w:jc w:val="both"/>
        <w:rPr>
          <w:rFonts w:ascii="Palatino Linotype" w:hAnsi="Palatino Linotype"/>
          <w:sz w:val="24"/>
          <w:szCs w:val="24"/>
        </w:rPr>
      </w:pPr>
    </w:p>
    <w:p w14:paraId="63C67385" w14:textId="77777777" w:rsidR="006E3AD8" w:rsidRPr="006E3AD8" w:rsidRDefault="006E3AD8" w:rsidP="006E3AD8">
      <w:pPr>
        <w:ind w:left="-142" w:right="-93"/>
        <w:contextualSpacing/>
        <w:jc w:val="center"/>
        <w:rPr>
          <w:rFonts w:ascii="Palatino Linotype" w:hAnsi="Palatino Linotype"/>
          <w:b/>
          <w:sz w:val="28"/>
          <w:szCs w:val="24"/>
        </w:rPr>
      </w:pPr>
      <w:r w:rsidRPr="006E3AD8">
        <w:rPr>
          <w:rFonts w:ascii="Palatino Linotype" w:hAnsi="Palatino Linotype"/>
          <w:b/>
          <w:sz w:val="28"/>
          <w:szCs w:val="24"/>
        </w:rPr>
        <w:t>R E S U E L V E:</w:t>
      </w:r>
    </w:p>
    <w:p w14:paraId="4F4AA991" w14:textId="77777777" w:rsidR="006E3AD8" w:rsidRPr="006E3AD8" w:rsidRDefault="006E3AD8" w:rsidP="006E3AD8">
      <w:pPr>
        <w:ind w:left="-142" w:right="-93"/>
        <w:contextualSpacing/>
        <w:jc w:val="both"/>
        <w:rPr>
          <w:rFonts w:ascii="Palatino Linotype" w:hAnsi="Palatino Linotype"/>
          <w:sz w:val="24"/>
          <w:szCs w:val="24"/>
        </w:rPr>
      </w:pPr>
    </w:p>
    <w:p w14:paraId="7E580593" w14:textId="77777777" w:rsidR="006E3AD8" w:rsidRPr="006E3AD8" w:rsidRDefault="00A47C78" w:rsidP="00587ACF">
      <w:pPr>
        <w:spacing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PRIMERO.</w:t>
      </w:r>
      <w:r w:rsidR="006E3AD8" w:rsidRPr="006E3AD8">
        <w:rPr>
          <w:rFonts w:ascii="Palatino Linotype" w:hAnsi="Palatino Linotype"/>
          <w:sz w:val="24"/>
          <w:szCs w:val="24"/>
        </w:rPr>
        <w:t xml:space="preserve"> Resultan parcialmente fundados los</w:t>
      </w:r>
      <w:r w:rsidR="006E3AD8">
        <w:rPr>
          <w:rFonts w:ascii="Palatino Linotype" w:hAnsi="Palatino Linotype"/>
          <w:sz w:val="24"/>
          <w:szCs w:val="24"/>
        </w:rPr>
        <w:t xml:space="preserve"> motivos de inconformidad hecho </w:t>
      </w:r>
      <w:r w:rsidR="006E3AD8" w:rsidRPr="006E3AD8">
        <w:rPr>
          <w:rFonts w:ascii="Palatino Linotype" w:hAnsi="Palatino Linotype"/>
          <w:sz w:val="24"/>
          <w:szCs w:val="24"/>
        </w:rPr>
        <w:t>valer por el recurrente en el recurso de revis</w:t>
      </w:r>
      <w:r w:rsidR="006E3AD8">
        <w:rPr>
          <w:rFonts w:ascii="Palatino Linotype" w:hAnsi="Palatino Linotype"/>
          <w:sz w:val="24"/>
          <w:szCs w:val="24"/>
        </w:rPr>
        <w:t xml:space="preserve">ión 03784/INFOEM/IP/RR/2021, en </w:t>
      </w:r>
      <w:r w:rsidR="006E3AD8" w:rsidRPr="006E3AD8">
        <w:rPr>
          <w:rFonts w:ascii="Palatino Linotype" w:hAnsi="Palatino Linotype"/>
          <w:sz w:val="24"/>
          <w:szCs w:val="24"/>
        </w:rPr>
        <w:t>términos del considerando cuarto.</w:t>
      </w:r>
    </w:p>
    <w:p w14:paraId="11DAD9CF" w14:textId="77777777" w:rsidR="006E3AD8" w:rsidRDefault="006E3AD8" w:rsidP="00587ACF">
      <w:pPr>
        <w:spacing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 xml:space="preserve">Segundo. </w:t>
      </w:r>
      <w:r w:rsidRPr="006E3AD8">
        <w:rPr>
          <w:rFonts w:ascii="Palatino Linotype" w:hAnsi="Palatino Linotype"/>
          <w:sz w:val="24"/>
          <w:szCs w:val="24"/>
        </w:rPr>
        <w:t xml:space="preserve">Se </w:t>
      </w:r>
      <w:r w:rsidR="00FF73E1">
        <w:rPr>
          <w:rFonts w:ascii="Palatino Linotype" w:hAnsi="Palatino Linotype"/>
          <w:b/>
          <w:sz w:val="24"/>
          <w:szCs w:val="24"/>
        </w:rPr>
        <w:t>MODIFICA</w:t>
      </w:r>
      <w:r w:rsidRPr="006E3AD8">
        <w:rPr>
          <w:rFonts w:ascii="Palatino Linotype" w:hAnsi="Palatino Linotype"/>
          <w:sz w:val="24"/>
          <w:szCs w:val="24"/>
        </w:rPr>
        <w:t xml:space="preserve"> la respuesta del Su</w:t>
      </w:r>
      <w:r>
        <w:rPr>
          <w:rFonts w:ascii="Palatino Linotype" w:hAnsi="Palatino Linotype"/>
          <w:sz w:val="24"/>
          <w:szCs w:val="24"/>
        </w:rPr>
        <w:t xml:space="preserve">jeto Obligado, se </w:t>
      </w:r>
      <w:r w:rsidRPr="006E3AD8">
        <w:rPr>
          <w:rFonts w:ascii="Palatino Linotype" w:hAnsi="Palatino Linotype"/>
          <w:b/>
          <w:sz w:val="24"/>
          <w:szCs w:val="24"/>
        </w:rPr>
        <w:t>ORDENA</w:t>
      </w:r>
      <w:r>
        <w:rPr>
          <w:rFonts w:ascii="Palatino Linotype" w:hAnsi="Palatino Linotype"/>
          <w:sz w:val="24"/>
          <w:szCs w:val="24"/>
        </w:rPr>
        <w:t xml:space="preserve"> que en </w:t>
      </w:r>
      <w:r w:rsidRPr="006E3AD8">
        <w:rPr>
          <w:rFonts w:ascii="Palatino Linotype" w:hAnsi="Palatino Linotype"/>
          <w:sz w:val="24"/>
          <w:szCs w:val="24"/>
        </w:rPr>
        <w:t>términos del Considerando Cuarto de esta resolu</w:t>
      </w:r>
      <w:r>
        <w:rPr>
          <w:rFonts w:ascii="Palatino Linotype" w:hAnsi="Palatino Linotype"/>
          <w:sz w:val="24"/>
          <w:szCs w:val="24"/>
        </w:rPr>
        <w:t xml:space="preserve">ción haga entrega, vía SAIMEX, de ser procedente en versión </w:t>
      </w:r>
      <w:r w:rsidRPr="006E3AD8">
        <w:rPr>
          <w:rFonts w:ascii="Palatino Linotype" w:hAnsi="Palatino Linotype"/>
          <w:sz w:val="24"/>
          <w:szCs w:val="24"/>
        </w:rPr>
        <w:t>pública, lo siguiente:</w:t>
      </w:r>
    </w:p>
    <w:p w14:paraId="13E281FD" w14:textId="7F4251A8" w:rsidR="008432F9" w:rsidRPr="005732E3" w:rsidRDefault="002D3F50" w:rsidP="00587ACF">
      <w:pPr>
        <w:pStyle w:val="Prrafodelista"/>
        <w:numPr>
          <w:ilvl w:val="0"/>
          <w:numId w:val="5"/>
        </w:numPr>
        <w:spacing w:after="160" w:line="360" w:lineRule="auto"/>
        <w:contextualSpacing/>
        <w:jc w:val="both"/>
        <w:rPr>
          <w:rFonts w:ascii="Palatino Linotype" w:eastAsiaTheme="minorHAnsi" w:hAnsi="Palatino Linotype" w:cs="Arial"/>
          <w:lang w:eastAsia="en-US"/>
        </w:rPr>
      </w:pPr>
      <w:r w:rsidRPr="005732E3">
        <w:rPr>
          <w:rFonts w:ascii="Palatino Linotype" w:hAnsi="Palatino Linotype" w:cs="Arial"/>
          <w:lang w:eastAsia="es-MX"/>
        </w:rPr>
        <w:t>El p</w:t>
      </w:r>
      <w:r w:rsidRPr="00E43E6F">
        <w:rPr>
          <w:rFonts w:ascii="Palatino Linotype" w:hAnsi="Palatino Linotype" w:cs="Arial"/>
          <w:lang w:eastAsia="es-MX"/>
        </w:rPr>
        <w:t xml:space="preserve">lan de negocios del </w:t>
      </w:r>
      <w:r>
        <w:rPr>
          <w:rFonts w:ascii="Palatino Linotype" w:hAnsi="Palatino Linotype" w:cs="Arial"/>
          <w:lang w:eastAsia="es-MX"/>
        </w:rPr>
        <w:t>H</w:t>
      </w:r>
      <w:r w:rsidRPr="00E43E6F">
        <w:rPr>
          <w:rFonts w:ascii="Palatino Linotype" w:hAnsi="Palatino Linotype" w:cs="Arial"/>
          <w:lang w:eastAsia="es-MX"/>
        </w:rPr>
        <w:t>ospital</w:t>
      </w:r>
      <w:r w:rsidRPr="008432F9">
        <w:rPr>
          <w:rFonts w:ascii="Palatino Linotype" w:hAnsi="Palatino Linotype" w:cs="Arial"/>
          <w:lang w:eastAsia="es-MX"/>
        </w:rPr>
        <w:t xml:space="preserve"> Regional de Alta Especialidad de Zumpango</w:t>
      </w:r>
      <w:r>
        <w:rPr>
          <w:rFonts w:ascii="Palatino Linotype" w:hAnsi="Palatino Linotype" w:cs="Arial"/>
          <w:lang w:val="es-MX" w:eastAsia="es-MX"/>
        </w:rPr>
        <w:t>, así como, l</w:t>
      </w:r>
      <w:r w:rsidR="008432F9" w:rsidRPr="005732E3">
        <w:rPr>
          <w:rFonts w:ascii="Palatino Linotype" w:hAnsi="Palatino Linotype" w:cs="Arial"/>
          <w:lang w:eastAsia="es-MX"/>
        </w:rPr>
        <w:t>a</w:t>
      </w:r>
      <w:r w:rsidR="008432F9">
        <w:rPr>
          <w:rFonts w:ascii="Palatino Linotype" w:hAnsi="Palatino Linotype" w:cs="Arial"/>
          <w:lang w:eastAsia="es-MX"/>
        </w:rPr>
        <w:t xml:space="preserve"> </w:t>
      </w:r>
      <w:r w:rsidR="008432F9" w:rsidRPr="005732E3">
        <w:rPr>
          <w:rFonts w:ascii="Palatino Linotype" w:hAnsi="Palatino Linotype" w:cs="Arial"/>
          <w:lang w:eastAsia="es-MX"/>
        </w:rPr>
        <w:t>medidas</w:t>
      </w:r>
      <w:r w:rsidR="00FF73E1">
        <w:rPr>
          <w:rFonts w:ascii="Palatino Linotype" w:hAnsi="Palatino Linotype" w:cs="Arial"/>
          <w:lang w:eastAsia="es-MX"/>
        </w:rPr>
        <w:t xml:space="preserve"> faltantes</w:t>
      </w:r>
      <w:r w:rsidR="000436B3">
        <w:rPr>
          <w:rFonts w:ascii="Palatino Linotype" w:hAnsi="Palatino Linotype" w:cs="Arial"/>
          <w:lang w:eastAsia="es-MX"/>
        </w:rPr>
        <w:t xml:space="preserve"> </w:t>
      </w:r>
      <w:r w:rsidR="008432F9" w:rsidRPr="005732E3">
        <w:rPr>
          <w:rFonts w:ascii="Palatino Linotype" w:hAnsi="Palatino Linotype" w:cs="Arial"/>
          <w:lang w:eastAsia="es-MX"/>
        </w:rPr>
        <w:t xml:space="preserve">orientadas a la ejecución del plan de negocios del </w:t>
      </w:r>
      <w:r w:rsidR="008432F9" w:rsidRPr="008432F9">
        <w:rPr>
          <w:rFonts w:ascii="Palatino Linotype" w:hAnsi="Palatino Linotype" w:cs="Arial"/>
          <w:lang w:eastAsia="es-MX"/>
        </w:rPr>
        <w:t>Hospital Regional de Alta Especialidad de Zumpango</w:t>
      </w:r>
      <w:r>
        <w:rPr>
          <w:rFonts w:ascii="Palatino Linotype" w:hAnsi="Palatino Linotype" w:cs="Arial"/>
          <w:lang w:eastAsia="es-MX"/>
        </w:rPr>
        <w:t xml:space="preserve"> de los ejercicios fiscales 2016, 2017, 2018, 2019, 2020 y 2021</w:t>
      </w:r>
    </w:p>
    <w:p w14:paraId="1778FBC4" w14:textId="5952EA0F" w:rsidR="008432F9" w:rsidRPr="005732E3" w:rsidRDefault="008432F9" w:rsidP="00587ACF">
      <w:pPr>
        <w:pStyle w:val="Prrafodelista"/>
        <w:numPr>
          <w:ilvl w:val="0"/>
          <w:numId w:val="5"/>
        </w:numPr>
        <w:spacing w:after="160" w:line="360" w:lineRule="auto"/>
        <w:contextualSpacing/>
        <w:jc w:val="both"/>
        <w:rPr>
          <w:rFonts w:ascii="Palatino Linotype" w:eastAsiaTheme="minorHAnsi" w:hAnsi="Palatino Linotype" w:cs="Arial"/>
          <w:lang w:eastAsia="en-US"/>
        </w:rPr>
      </w:pPr>
      <w:r w:rsidRPr="005732E3">
        <w:rPr>
          <w:rFonts w:ascii="Palatino Linotype" w:hAnsi="Palatino Linotype" w:cs="Arial"/>
          <w:lang w:eastAsia="es-MX"/>
        </w:rPr>
        <w:t xml:space="preserve">El </w:t>
      </w:r>
      <w:r w:rsidRPr="00E43E6F">
        <w:rPr>
          <w:rFonts w:ascii="Palatino Linotype" w:hAnsi="Palatino Linotype" w:cs="Arial"/>
          <w:lang w:eastAsia="es-MX"/>
        </w:rPr>
        <w:t>anteproyecto y proyecto del presupuesto anual de ingresos y egresos del hospital</w:t>
      </w:r>
      <w:r>
        <w:rPr>
          <w:rFonts w:ascii="Palatino Linotype" w:hAnsi="Palatino Linotype" w:cs="Arial"/>
          <w:lang w:eastAsia="es-MX"/>
        </w:rPr>
        <w:t xml:space="preserve"> de los ejercicios fiscales 2016, 2017, 2018, 2019, 2020 y 2021.</w:t>
      </w:r>
    </w:p>
    <w:p w14:paraId="175F486D" w14:textId="165C0A9B" w:rsidR="00B31425" w:rsidRPr="00B31425" w:rsidRDefault="008432F9" w:rsidP="00587ACF">
      <w:pPr>
        <w:pStyle w:val="Prrafodelista"/>
        <w:numPr>
          <w:ilvl w:val="0"/>
          <w:numId w:val="5"/>
        </w:numPr>
        <w:spacing w:after="160" w:line="360" w:lineRule="auto"/>
        <w:contextualSpacing/>
        <w:jc w:val="both"/>
        <w:rPr>
          <w:rFonts w:ascii="Palatino Linotype" w:eastAsiaTheme="minorHAnsi" w:hAnsi="Palatino Linotype" w:cs="Arial"/>
          <w:lang w:eastAsia="en-US"/>
        </w:rPr>
      </w:pPr>
      <w:r w:rsidRPr="008432F9">
        <w:rPr>
          <w:rFonts w:ascii="Palatino Linotype" w:hAnsi="Palatino Linotype" w:cs="Arial"/>
          <w:lang w:eastAsia="es-MX"/>
        </w:rPr>
        <w:t>Comprobación de los recursos financieros</w:t>
      </w:r>
      <w:r w:rsidR="00811F11">
        <w:rPr>
          <w:rFonts w:ascii="Palatino Linotype" w:hAnsi="Palatino Linotype" w:cs="Arial"/>
          <w:lang w:eastAsia="es-MX"/>
        </w:rPr>
        <w:t xml:space="preserve"> del hospital</w:t>
      </w:r>
      <w:r w:rsidRPr="008432F9">
        <w:rPr>
          <w:rFonts w:ascii="Palatino Linotype" w:hAnsi="Palatino Linotype" w:cs="Arial"/>
          <w:lang w:eastAsia="es-MX"/>
        </w:rPr>
        <w:t xml:space="preserve"> </w:t>
      </w:r>
      <w:r>
        <w:rPr>
          <w:rFonts w:ascii="Palatino Linotype" w:hAnsi="Palatino Linotype" w:cs="Arial"/>
          <w:lang w:eastAsia="es-MX"/>
        </w:rPr>
        <w:t>de los ejercicios fiscales 2016</w:t>
      </w:r>
      <w:r w:rsidR="00811F11">
        <w:rPr>
          <w:rFonts w:ascii="Palatino Linotype" w:hAnsi="Palatino Linotype" w:cs="Arial"/>
          <w:lang w:eastAsia="es-MX"/>
        </w:rPr>
        <w:t>, 2017, 2018, 2019, 2020 y 2021.</w:t>
      </w:r>
    </w:p>
    <w:p w14:paraId="3D6A363E" w14:textId="77777777" w:rsidR="00B31425" w:rsidRDefault="00B31425" w:rsidP="00587ACF">
      <w:pPr>
        <w:pStyle w:val="Prrafodelista"/>
        <w:spacing w:after="160" w:line="360" w:lineRule="auto"/>
        <w:ind w:left="644"/>
        <w:contextualSpacing/>
        <w:jc w:val="both"/>
        <w:rPr>
          <w:rFonts w:ascii="Palatino Linotype" w:hAnsi="Palatino Linotype" w:cs="Arial"/>
          <w:lang w:eastAsia="es-MX"/>
        </w:rPr>
      </w:pPr>
    </w:p>
    <w:p w14:paraId="2EAFCEA7" w14:textId="6064BA4D" w:rsidR="00240E5A" w:rsidRPr="00240E5A" w:rsidRDefault="00240E5A" w:rsidP="00587ACF">
      <w:pPr>
        <w:spacing w:line="360" w:lineRule="auto"/>
        <w:ind w:left="-142" w:right="-93"/>
        <w:contextualSpacing/>
        <w:jc w:val="both"/>
        <w:rPr>
          <w:rFonts w:ascii="Palatino Linotype" w:eastAsia="Times New Roman" w:hAnsi="Palatino Linotype" w:cs="Arial"/>
          <w:bCs/>
          <w:sz w:val="24"/>
          <w:szCs w:val="24"/>
          <w:shd w:val="clear" w:color="auto" w:fill="FFFFFF"/>
          <w:lang w:val="es-ES" w:eastAsia="es-ES"/>
        </w:rPr>
      </w:pPr>
      <w:r w:rsidRPr="00240E5A">
        <w:rPr>
          <w:rFonts w:ascii="Palatino Linotype" w:eastAsia="Times New Roman" w:hAnsi="Palatino Linotype" w:cs="Arial"/>
          <w:bCs/>
          <w:sz w:val="24"/>
          <w:szCs w:val="24"/>
          <w:shd w:val="clear" w:color="auto" w:fill="FFFFFF"/>
          <w:lang w:val="es-ES" w:eastAsia="es-ES"/>
        </w:rPr>
        <w:t>Para la entrega en versión pública, deberá emitir el Acuerdo del Comité de Transparencia</w:t>
      </w:r>
      <w:r w:rsidR="000436B3">
        <w:rPr>
          <w:rFonts w:ascii="Palatino Linotype" w:eastAsia="Times New Roman" w:hAnsi="Palatino Linotype" w:cs="Arial"/>
          <w:bCs/>
          <w:sz w:val="24"/>
          <w:szCs w:val="24"/>
          <w:shd w:val="clear" w:color="auto" w:fill="FFFFFF"/>
          <w:lang w:val="es-ES" w:eastAsia="es-ES"/>
        </w:rPr>
        <w:t xml:space="preserve"> </w:t>
      </w:r>
      <w:r w:rsidRPr="00240E5A">
        <w:rPr>
          <w:rFonts w:ascii="Palatino Linotype" w:eastAsia="Times New Roman" w:hAnsi="Palatino Linotype" w:cs="Arial"/>
          <w:bCs/>
          <w:sz w:val="24"/>
          <w:szCs w:val="24"/>
          <w:shd w:val="clear" w:color="auto" w:fill="FFFFFF"/>
          <w:lang w:val="es-ES" w:eastAsia="es-ES"/>
        </w:rPr>
        <w:t>en términos de la Ley de Transparencia y Acceso a la Información Pública del Estado de México y Municipios, en el que funde y motive las razones sobre los datos que se supriman o eliminen y se ponga a disposición de la Recurrente.</w:t>
      </w:r>
    </w:p>
    <w:p w14:paraId="2997A640" w14:textId="098EC151" w:rsidR="00240E5A" w:rsidRPr="00240E5A" w:rsidRDefault="00240E5A" w:rsidP="00587ACF">
      <w:pPr>
        <w:spacing w:line="360" w:lineRule="auto"/>
        <w:ind w:left="-142" w:right="-93"/>
        <w:contextualSpacing/>
        <w:jc w:val="both"/>
        <w:rPr>
          <w:rFonts w:ascii="Palatino Linotype" w:eastAsia="Times New Roman" w:hAnsi="Palatino Linotype" w:cs="Arial"/>
          <w:bCs/>
          <w:sz w:val="24"/>
          <w:szCs w:val="24"/>
          <w:shd w:val="clear" w:color="auto" w:fill="FFFFFF"/>
          <w:lang w:val="es-ES" w:eastAsia="es-ES"/>
        </w:rPr>
      </w:pPr>
    </w:p>
    <w:p w14:paraId="3AFF10AC" w14:textId="60BBC4AA" w:rsidR="00240E5A" w:rsidRPr="00240E5A" w:rsidRDefault="002D3F50" w:rsidP="00587ACF">
      <w:pPr>
        <w:spacing w:line="360" w:lineRule="auto"/>
        <w:ind w:left="-142" w:right="-93"/>
        <w:contextualSpacing/>
        <w:jc w:val="both"/>
        <w:rPr>
          <w:rFonts w:ascii="Palatino Linotype" w:eastAsia="Times New Roman" w:hAnsi="Palatino Linotype" w:cs="Arial"/>
          <w:bCs/>
          <w:sz w:val="24"/>
          <w:szCs w:val="24"/>
          <w:shd w:val="clear" w:color="auto" w:fill="FFFFFF"/>
          <w:lang w:val="es-ES" w:eastAsia="es-ES"/>
        </w:rPr>
      </w:pPr>
      <w:r>
        <w:rPr>
          <w:rFonts w:ascii="Palatino Linotype" w:eastAsia="Times New Roman" w:hAnsi="Palatino Linotype" w:cs="Arial"/>
          <w:bCs/>
          <w:sz w:val="24"/>
          <w:szCs w:val="24"/>
          <w:shd w:val="clear" w:color="auto" w:fill="FFFFFF"/>
          <w:lang w:val="es-ES" w:eastAsia="es-ES"/>
        </w:rPr>
        <w:t xml:space="preserve">Cabe señalar que para el inciso </w:t>
      </w:r>
      <w:r w:rsidR="00811F11">
        <w:rPr>
          <w:rFonts w:ascii="Palatino Linotype" w:eastAsia="Times New Roman" w:hAnsi="Palatino Linotype" w:cs="Arial"/>
          <w:bCs/>
          <w:sz w:val="24"/>
          <w:szCs w:val="24"/>
          <w:shd w:val="clear" w:color="auto" w:fill="FFFFFF"/>
          <w:lang w:val="es-ES" w:eastAsia="es-ES"/>
        </w:rPr>
        <w:t>3</w:t>
      </w:r>
      <w:r>
        <w:rPr>
          <w:rFonts w:ascii="Palatino Linotype" w:eastAsia="Times New Roman" w:hAnsi="Palatino Linotype" w:cs="Arial"/>
          <w:bCs/>
          <w:sz w:val="24"/>
          <w:szCs w:val="24"/>
          <w:shd w:val="clear" w:color="auto" w:fill="FFFFFF"/>
          <w:lang w:val="es-ES" w:eastAsia="es-ES"/>
        </w:rPr>
        <w:t xml:space="preserve">) respecto a la </w:t>
      </w:r>
      <w:r w:rsidRPr="008432F9">
        <w:rPr>
          <w:rFonts w:ascii="Palatino Linotype" w:hAnsi="Palatino Linotype" w:cs="Arial"/>
          <w:lang w:eastAsia="es-MX"/>
        </w:rPr>
        <w:t xml:space="preserve">Comprobación de los recursos financieros </w:t>
      </w:r>
      <w:r>
        <w:rPr>
          <w:rFonts w:ascii="Palatino Linotype" w:hAnsi="Palatino Linotype" w:cs="Arial"/>
          <w:lang w:eastAsia="es-MX"/>
        </w:rPr>
        <w:t xml:space="preserve">de los ejercicios fiscales 2016, 2017, 2018, 2019, 2020 y 2021 </w:t>
      </w:r>
      <w:r w:rsidRPr="008432F9">
        <w:rPr>
          <w:rFonts w:ascii="Palatino Linotype" w:hAnsi="Palatino Linotype" w:cs="Arial"/>
          <w:lang w:eastAsia="es-MX"/>
        </w:rPr>
        <w:t>Hospital Regional de Alta Especialidad de Zumpango</w:t>
      </w:r>
      <w:r>
        <w:rPr>
          <w:rFonts w:ascii="Palatino Linotype" w:eastAsia="Times New Roman" w:hAnsi="Palatino Linotype" w:cs="Arial"/>
          <w:bCs/>
          <w:sz w:val="24"/>
          <w:szCs w:val="24"/>
          <w:shd w:val="clear" w:color="auto" w:fill="FFFFFF"/>
          <w:lang w:val="es-ES" w:eastAsia="es-ES"/>
        </w:rPr>
        <w:t>, p</w:t>
      </w:r>
      <w:r w:rsidR="00240E5A" w:rsidRPr="00240E5A">
        <w:rPr>
          <w:rFonts w:ascii="Palatino Linotype" w:eastAsia="Times New Roman" w:hAnsi="Palatino Linotype" w:cs="Arial"/>
          <w:bCs/>
          <w:sz w:val="24"/>
          <w:szCs w:val="24"/>
          <w:shd w:val="clear" w:color="auto" w:fill="FFFFFF"/>
          <w:lang w:val="es-ES" w:eastAsia="es-ES"/>
        </w:rPr>
        <w:t>ara el caso de que exista impedimento justificado para respetar la modalidad entrega,</w:t>
      </w:r>
      <w:r w:rsidR="00813F94">
        <w:rPr>
          <w:rFonts w:ascii="Palatino Linotype" w:hAnsi="Palatino Linotype" w:cs="Arial"/>
          <w:b/>
          <w:noProof/>
          <w:sz w:val="24"/>
          <w:szCs w:val="24"/>
          <w:lang w:eastAsia="es-MX"/>
        </w:rPr>
        <w:drawing>
          <wp:anchor distT="0" distB="0" distL="114300" distR="114300" simplePos="0" relativeHeight="251724800" behindDoc="1" locked="0" layoutInCell="1" allowOverlap="1" wp14:anchorId="708EED01" wp14:editId="6082D24E">
            <wp:simplePos x="0" y="0"/>
            <wp:positionH relativeFrom="column">
              <wp:posOffset>733425</wp:posOffset>
            </wp:positionH>
            <wp:positionV relativeFrom="paragraph">
              <wp:posOffset>158750</wp:posOffset>
            </wp:positionV>
            <wp:extent cx="4480452" cy="39243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11F11">
        <w:rPr>
          <w:rFonts w:ascii="Palatino Linotype" w:eastAsia="Times New Roman" w:hAnsi="Palatino Linotype" w:cs="Arial"/>
          <w:bCs/>
          <w:sz w:val="24"/>
          <w:szCs w:val="24"/>
          <w:shd w:val="clear" w:color="auto" w:fill="FFFFFF"/>
          <w:lang w:val="es-ES" w:eastAsia="es-ES"/>
        </w:rPr>
        <w:t xml:space="preserve"> </w:t>
      </w:r>
      <w:r w:rsidR="00240E5A" w:rsidRPr="00240E5A">
        <w:rPr>
          <w:rFonts w:ascii="Palatino Linotype" w:eastAsia="Times New Roman" w:hAnsi="Palatino Linotype" w:cs="Arial"/>
          <w:bCs/>
          <w:sz w:val="24"/>
          <w:szCs w:val="24"/>
          <w:shd w:val="clear" w:color="auto" w:fill="FFFFFF"/>
          <w:lang w:val="es-ES" w:eastAsia="es-ES"/>
        </w:rPr>
        <w:t>por el tipo de documento del que se trata, EL SUJETO OBLIGADO deberá ofrecer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w:t>
      </w:r>
    </w:p>
    <w:p w14:paraId="662F6023" w14:textId="77777777" w:rsidR="00240E5A" w:rsidRPr="00240E5A" w:rsidRDefault="00240E5A" w:rsidP="00587ACF">
      <w:pPr>
        <w:spacing w:line="360" w:lineRule="auto"/>
        <w:ind w:left="-142" w:right="-93"/>
        <w:contextualSpacing/>
        <w:jc w:val="both"/>
        <w:rPr>
          <w:rFonts w:ascii="Palatino Linotype" w:eastAsia="Times New Roman" w:hAnsi="Palatino Linotype" w:cs="Arial"/>
          <w:bCs/>
          <w:sz w:val="24"/>
          <w:szCs w:val="24"/>
          <w:shd w:val="clear" w:color="auto" w:fill="FFFFFF"/>
          <w:lang w:val="es-ES" w:eastAsia="es-ES"/>
        </w:rPr>
      </w:pPr>
      <w:r w:rsidRPr="00240E5A">
        <w:rPr>
          <w:rFonts w:ascii="Palatino Linotype" w:eastAsia="Times New Roman" w:hAnsi="Palatino Linotype" w:cs="Arial"/>
          <w:bCs/>
          <w:sz w:val="24"/>
          <w:szCs w:val="24"/>
          <w:shd w:val="clear" w:color="auto" w:fill="FFFFFF"/>
          <w:lang w:val="es-ES" w:eastAsia="es-ES"/>
        </w:rPr>
        <w:t>Para el caso de que acredite el cambio de modalidad electrónico, deberá indicar el procedimiento para acceder a la información.”</w:t>
      </w:r>
    </w:p>
    <w:p w14:paraId="42880DC2" w14:textId="77777777" w:rsidR="00240E5A" w:rsidRPr="00240E5A" w:rsidRDefault="00240E5A" w:rsidP="00587ACF">
      <w:pPr>
        <w:spacing w:line="360" w:lineRule="auto"/>
        <w:ind w:left="-142" w:right="-93"/>
        <w:contextualSpacing/>
        <w:jc w:val="both"/>
        <w:rPr>
          <w:rFonts w:ascii="Palatino Linotype" w:eastAsia="Times New Roman" w:hAnsi="Palatino Linotype" w:cs="Arial"/>
          <w:bCs/>
          <w:sz w:val="24"/>
          <w:szCs w:val="24"/>
          <w:shd w:val="clear" w:color="auto" w:fill="FFFFFF"/>
          <w:lang w:val="es-ES" w:eastAsia="es-ES"/>
        </w:rPr>
      </w:pPr>
    </w:p>
    <w:p w14:paraId="7884ACA8" w14:textId="77777777" w:rsidR="00240E5A" w:rsidRPr="00240E5A" w:rsidRDefault="00240E5A" w:rsidP="00587ACF">
      <w:pPr>
        <w:spacing w:line="360" w:lineRule="auto"/>
        <w:ind w:left="-142" w:right="-93"/>
        <w:contextualSpacing/>
        <w:jc w:val="both"/>
        <w:rPr>
          <w:rFonts w:ascii="Palatino Linotype" w:eastAsia="Times New Roman" w:hAnsi="Palatino Linotype" w:cs="Arial"/>
          <w:bCs/>
          <w:sz w:val="24"/>
          <w:szCs w:val="24"/>
          <w:shd w:val="clear" w:color="auto" w:fill="FFFFFF"/>
          <w:lang w:val="es-ES" w:eastAsia="es-ES"/>
        </w:rPr>
      </w:pPr>
    </w:p>
    <w:p w14:paraId="14E0996D" w14:textId="77777777" w:rsidR="006E3AD8" w:rsidRDefault="00A47C78" w:rsidP="00587ACF">
      <w:pPr>
        <w:spacing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TERCERO.</w:t>
      </w:r>
      <w:r w:rsidRPr="006E3AD8">
        <w:rPr>
          <w:rFonts w:ascii="Palatino Linotype" w:hAnsi="Palatino Linotype"/>
          <w:sz w:val="24"/>
          <w:szCs w:val="24"/>
        </w:rPr>
        <w:t> </w:t>
      </w:r>
      <w:r w:rsidRPr="00A47C78">
        <w:rPr>
          <w:rFonts w:ascii="Palatino Linotype" w:hAnsi="Palatino Linotype"/>
          <w:b/>
          <w:sz w:val="24"/>
          <w:szCs w:val="24"/>
        </w:rPr>
        <w:t>NOTIFÍQUESE.</w:t>
      </w:r>
      <w:r>
        <w:rPr>
          <w:rFonts w:ascii="Palatino Linotype" w:hAnsi="Palatino Linotype"/>
          <w:sz w:val="24"/>
          <w:szCs w:val="24"/>
        </w:rPr>
        <w:t xml:space="preserve"> </w:t>
      </w:r>
      <w:r w:rsidR="006E3AD8" w:rsidRPr="006E3AD8">
        <w:rPr>
          <w:rFonts w:ascii="Palatino Linotype" w:hAnsi="Palatino Linotype"/>
          <w:sz w:val="24"/>
          <w:szCs w:val="24"/>
        </w:rPr>
        <w:t>La presente resolu</w:t>
      </w:r>
      <w:r w:rsidR="006E3AD8">
        <w:rPr>
          <w:rFonts w:ascii="Palatino Linotype" w:hAnsi="Palatino Linotype"/>
          <w:sz w:val="24"/>
          <w:szCs w:val="24"/>
        </w:rPr>
        <w:t xml:space="preserve">ción al Titular de la Unidad de </w:t>
      </w:r>
      <w:r w:rsidR="006E3AD8" w:rsidRPr="006E3AD8">
        <w:rPr>
          <w:rFonts w:ascii="Palatino Linotype" w:hAnsi="Palatino Linotype"/>
          <w:sz w:val="24"/>
          <w:szCs w:val="24"/>
        </w:rPr>
        <w:t>Transparencia del Sujeto Obligado, para que conforme al artículo 186 último</w:t>
      </w:r>
      <w:r w:rsidR="006E3AD8">
        <w:rPr>
          <w:rFonts w:ascii="Palatino Linotype" w:hAnsi="Palatino Linotype"/>
          <w:sz w:val="24"/>
          <w:szCs w:val="24"/>
        </w:rPr>
        <w:t xml:space="preserve"> </w:t>
      </w:r>
      <w:r w:rsidR="006E3AD8" w:rsidRPr="006E3AD8">
        <w:rPr>
          <w:rFonts w:ascii="Palatino Linotype" w:hAnsi="Palatino Linotype"/>
          <w:sz w:val="24"/>
          <w:szCs w:val="24"/>
        </w:rPr>
        <w:t>párrafo y 189 párrafo segundo de la Ley de Transparencia y Acceso a la</w:t>
      </w:r>
      <w:r w:rsidR="006E3AD8">
        <w:rPr>
          <w:rFonts w:ascii="Palatino Linotype" w:hAnsi="Palatino Linotype"/>
          <w:sz w:val="24"/>
          <w:szCs w:val="24"/>
        </w:rPr>
        <w:t xml:space="preserve"> </w:t>
      </w:r>
      <w:r w:rsidR="006E3AD8" w:rsidRPr="006E3AD8">
        <w:rPr>
          <w:rFonts w:ascii="Palatino Linotype" w:hAnsi="Palatino Linotype"/>
          <w:sz w:val="24"/>
          <w:szCs w:val="24"/>
        </w:rPr>
        <w:t xml:space="preserve">Información Pública del </w:t>
      </w:r>
      <w:r w:rsidR="006E3AD8" w:rsidRPr="006E3AD8">
        <w:rPr>
          <w:rFonts w:ascii="Palatino Linotype" w:hAnsi="Palatino Linotype"/>
          <w:sz w:val="24"/>
          <w:szCs w:val="24"/>
        </w:rPr>
        <w:lastRenderedPageBreak/>
        <w:t>Estado de México y M</w:t>
      </w:r>
      <w:r w:rsidR="006E3AD8">
        <w:rPr>
          <w:rFonts w:ascii="Palatino Linotype" w:hAnsi="Palatino Linotype"/>
          <w:sz w:val="24"/>
          <w:szCs w:val="24"/>
        </w:rPr>
        <w:t xml:space="preserve">unicipios, dé cumplimiento a lo </w:t>
      </w:r>
      <w:r w:rsidR="006E3AD8" w:rsidRPr="006E3AD8">
        <w:rPr>
          <w:rFonts w:ascii="Palatino Linotype" w:hAnsi="Palatino Linotype"/>
          <w:sz w:val="24"/>
          <w:szCs w:val="24"/>
        </w:rPr>
        <w:t>ordenado dentro del plazo de veinte días há</w:t>
      </w:r>
      <w:r w:rsidR="006E3AD8">
        <w:rPr>
          <w:rFonts w:ascii="Palatino Linotype" w:hAnsi="Palatino Linotype"/>
          <w:sz w:val="24"/>
          <w:szCs w:val="24"/>
        </w:rPr>
        <w:t xml:space="preserve">biles, debiendo informar a este </w:t>
      </w:r>
      <w:r w:rsidR="006E3AD8" w:rsidRPr="006E3AD8">
        <w:rPr>
          <w:rFonts w:ascii="Palatino Linotype" w:hAnsi="Palatino Linotype"/>
          <w:sz w:val="24"/>
          <w:szCs w:val="24"/>
        </w:rPr>
        <w:t>Instituto en un plazo de tres días hábiles siguient</w:t>
      </w:r>
      <w:r w:rsidR="006E3AD8">
        <w:rPr>
          <w:rFonts w:ascii="Palatino Linotype" w:hAnsi="Palatino Linotype"/>
          <w:sz w:val="24"/>
          <w:szCs w:val="24"/>
        </w:rPr>
        <w:t xml:space="preserve">es sobre el cumplimiento dado a </w:t>
      </w:r>
      <w:r w:rsidR="006E3AD8" w:rsidRPr="006E3AD8">
        <w:rPr>
          <w:rFonts w:ascii="Palatino Linotype" w:hAnsi="Palatino Linotype"/>
          <w:sz w:val="24"/>
          <w:szCs w:val="24"/>
        </w:rPr>
        <w:t>la presente resolución.</w:t>
      </w:r>
    </w:p>
    <w:p w14:paraId="076AAFC3" w14:textId="77777777" w:rsidR="006E3AD8" w:rsidRDefault="006E3AD8" w:rsidP="00587ACF">
      <w:pPr>
        <w:spacing w:line="360" w:lineRule="auto"/>
        <w:ind w:left="-142" w:right="-93"/>
        <w:contextualSpacing/>
        <w:jc w:val="both"/>
        <w:rPr>
          <w:rFonts w:ascii="Palatino Linotype" w:hAnsi="Palatino Linotype"/>
          <w:sz w:val="24"/>
          <w:szCs w:val="24"/>
        </w:rPr>
      </w:pPr>
    </w:p>
    <w:p w14:paraId="22E5720E" w14:textId="77777777" w:rsidR="006E3AD8" w:rsidRDefault="00A47C78" w:rsidP="00587ACF">
      <w:pPr>
        <w:spacing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CUARTO.</w:t>
      </w:r>
      <w:r w:rsidR="006E3AD8" w:rsidRPr="006E3AD8">
        <w:rPr>
          <w:rFonts w:ascii="Palatino Linotype" w:hAnsi="Palatino Linotype"/>
          <w:sz w:val="24"/>
          <w:szCs w:val="24"/>
        </w:rPr>
        <w:t xml:space="preserve"> De conformidad con el artículo 198 de l</w:t>
      </w:r>
      <w:r w:rsidR="006E3AD8">
        <w:rPr>
          <w:rFonts w:ascii="Palatino Linotype" w:hAnsi="Palatino Linotype"/>
          <w:sz w:val="24"/>
          <w:szCs w:val="24"/>
        </w:rPr>
        <w:t xml:space="preserve">a Ley de Transparencia y Acceso </w:t>
      </w:r>
      <w:r w:rsidR="006E3AD8" w:rsidRPr="006E3AD8">
        <w:rPr>
          <w:rFonts w:ascii="Palatino Linotype" w:hAnsi="Palatino Linotype"/>
          <w:sz w:val="24"/>
          <w:szCs w:val="24"/>
        </w:rPr>
        <w:t>a la Información Pública del Estado de Méxic</w:t>
      </w:r>
      <w:r w:rsidR="006E3AD8">
        <w:rPr>
          <w:rFonts w:ascii="Palatino Linotype" w:hAnsi="Palatino Linotype"/>
          <w:sz w:val="24"/>
          <w:szCs w:val="24"/>
        </w:rPr>
        <w:t xml:space="preserve">o y Municipios, de considerarlo </w:t>
      </w:r>
      <w:r w:rsidR="006E3AD8" w:rsidRPr="006E3AD8">
        <w:rPr>
          <w:rFonts w:ascii="Palatino Linotype" w:hAnsi="Palatino Linotype"/>
          <w:sz w:val="24"/>
          <w:szCs w:val="24"/>
        </w:rPr>
        <w:t xml:space="preserve">procedente, el Sujeto Obligado de manera fundada </w:t>
      </w:r>
      <w:r w:rsidR="006E3AD8">
        <w:rPr>
          <w:rFonts w:ascii="Palatino Linotype" w:hAnsi="Palatino Linotype"/>
          <w:sz w:val="24"/>
          <w:szCs w:val="24"/>
        </w:rPr>
        <w:t xml:space="preserve">y motivada, podrá solicitar una </w:t>
      </w:r>
      <w:r w:rsidR="006E3AD8" w:rsidRPr="006E3AD8">
        <w:rPr>
          <w:rFonts w:ascii="Palatino Linotype" w:hAnsi="Palatino Linotype"/>
          <w:sz w:val="24"/>
          <w:szCs w:val="24"/>
        </w:rPr>
        <w:t>ampliación de plazo para el cumplimiento de la presente resolución.</w:t>
      </w:r>
    </w:p>
    <w:p w14:paraId="57554EFD" w14:textId="77777777" w:rsidR="006E3AD8" w:rsidRDefault="006E3AD8" w:rsidP="00587ACF">
      <w:pPr>
        <w:spacing w:line="360" w:lineRule="auto"/>
        <w:ind w:left="-142" w:right="-93"/>
        <w:contextualSpacing/>
        <w:jc w:val="both"/>
        <w:rPr>
          <w:rFonts w:ascii="Palatino Linotype" w:hAnsi="Palatino Linotype"/>
          <w:sz w:val="24"/>
          <w:szCs w:val="24"/>
        </w:rPr>
      </w:pPr>
    </w:p>
    <w:p w14:paraId="7EC419D2" w14:textId="1F7B0642" w:rsidR="006E3AD8" w:rsidRDefault="00587ACF" w:rsidP="00587ACF">
      <w:pPr>
        <w:spacing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QUINTO.</w:t>
      </w:r>
      <w:r w:rsidR="00A47C78">
        <w:rPr>
          <w:rFonts w:ascii="Palatino Linotype" w:hAnsi="Palatino Linotype"/>
          <w:b/>
          <w:sz w:val="24"/>
          <w:szCs w:val="24"/>
        </w:rPr>
        <w:t xml:space="preserve"> </w:t>
      </w:r>
      <w:r w:rsidR="00A47C78" w:rsidRPr="00A47C78">
        <w:rPr>
          <w:rFonts w:ascii="Palatino Linotype" w:hAnsi="Palatino Linotype"/>
          <w:b/>
          <w:sz w:val="24"/>
          <w:szCs w:val="24"/>
        </w:rPr>
        <w:t>NOTIFIQUESE</w:t>
      </w:r>
      <w:r w:rsidR="006E3AD8" w:rsidRPr="006E3AD8">
        <w:rPr>
          <w:rFonts w:ascii="Palatino Linotype" w:hAnsi="Palatino Linotype"/>
          <w:sz w:val="24"/>
          <w:szCs w:val="24"/>
        </w:rPr>
        <w:t xml:space="preserve"> </w:t>
      </w:r>
      <w:r w:rsidR="00A47C78">
        <w:rPr>
          <w:rFonts w:ascii="Palatino Linotype" w:hAnsi="Palatino Linotype"/>
          <w:sz w:val="24"/>
          <w:szCs w:val="24"/>
        </w:rPr>
        <w:t xml:space="preserve">al </w:t>
      </w:r>
      <w:r w:rsidR="006E3AD8" w:rsidRPr="006E3AD8">
        <w:rPr>
          <w:rFonts w:ascii="Palatino Linotype" w:hAnsi="Palatino Linotype"/>
          <w:sz w:val="24"/>
          <w:szCs w:val="24"/>
        </w:rPr>
        <w:t>Recurren</w:t>
      </w:r>
      <w:r w:rsidR="006E3AD8">
        <w:rPr>
          <w:rFonts w:ascii="Palatino Linotype" w:hAnsi="Palatino Linotype"/>
          <w:sz w:val="24"/>
          <w:szCs w:val="24"/>
        </w:rPr>
        <w:t xml:space="preserve">te, la presente resolución, así </w:t>
      </w:r>
      <w:r w:rsidR="006E3AD8" w:rsidRPr="006E3AD8">
        <w:rPr>
          <w:rFonts w:ascii="Palatino Linotype" w:hAnsi="Palatino Linotype"/>
          <w:sz w:val="24"/>
          <w:szCs w:val="24"/>
        </w:rPr>
        <w:t>como, que de conformidad con lo establecido en el artículo 196 de</w:t>
      </w:r>
      <w:r w:rsidR="006E3AD8">
        <w:rPr>
          <w:rFonts w:ascii="Palatino Linotype" w:hAnsi="Palatino Linotype"/>
          <w:sz w:val="24"/>
          <w:szCs w:val="24"/>
        </w:rPr>
        <w:t xml:space="preserve"> la Ley de </w:t>
      </w:r>
      <w:r w:rsidR="006E3AD8" w:rsidRPr="006E3AD8">
        <w:rPr>
          <w:rFonts w:ascii="Palatino Linotype" w:hAnsi="Palatino Linotype"/>
          <w:sz w:val="24"/>
          <w:szCs w:val="24"/>
        </w:rPr>
        <w:t>Transparencia y Acceso a la Información</w:t>
      </w:r>
      <w:r w:rsidR="006E3AD8">
        <w:rPr>
          <w:rFonts w:ascii="Palatino Linotype" w:hAnsi="Palatino Linotype"/>
          <w:sz w:val="24"/>
          <w:szCs w:val="24"/>
        </w:rPr>
        <w:t xml:space="preserve"> Pública del Estado de México y </w:t>
      </w:r>
      <w:r w:rsidR="006E3AD8" w:rsidRPr="006E3AD8">
        <w:rPr>
          <w:rFonts w:ascii="Palatino Linotype" w:hAnsi="Palatino Linotype"/>
          <w:sz w:val="24"/>
          <w:szCs w:val="24"/>
        </w:rPr>
        <w:t>Municipios, podrá impugnarla vía Juicio de Ampa</w:t>
      </w:r>
      <w:r w:rsidR="006E3AD8">
        <w:rPr>
          <w:rFonts w:ascii="Palatino Linotype" w:hAnsi="Palatino Linotype"/>
          <w:sz w:val="24"/>
          <w:szCs w:val="24"/>
        </w:rPr>
        <w:t xml:space="preserve">ro en los términos de las leyes </w:t>
      </w:r>
      <w:r w:rsidR="006E3AD8" w:rsidRPr="006E3AD8">
        <w:rPr>
          <w:rFonts w:ascii="Palatino Linotype" w:hAnsi="Palatino Linotype"/>
          <w:sz w:val="24"/>
          <w:szCs w:val="24"/>
        </w:rPr>
        <w:t>aplicables</w:t>
      </w:r>
      <w:r>
        <w:rPr>
          <w:rFonts w:ascii="Palatino Linotype" w:hAnsi="Palatino Linotype"/>
          <w:sz w:val="24"/>
          <w:szCs w:val="24"/>
        </w:rPr>
        <w:t>.</w:t>
      </w:r>
    </w:p>
    <w:p w14:paraId="441F8C4B" w14:textId="77777777" w:rsidR="006E3AD8" w:rsidRDefault="006E3AD8" w:rsidP="006E3AD8">
      <w:pPr>
        <w:ind w:left="-142" w:right="-93"/>
        <w:contextualSpacing/>
        <w:jc w:val="both"/>
        <w:rPr>
          <w:rFonts w:ascii="Palatino Linotype" w:hAnsi="Palatino Linotype"/>
          <w:sz w:val="24"/>
          <w:szCs w:val="24"/>
        </w:rPr>
      </w:pPr>
    </w:p>
    <w:p w14:paraId="40AEEC6D" w14:textId="77777777" w:rsidR="009D1E40" w:rsidRDefault="009D1E40" w:rsidP="006E3AD8">
      <w:pPr>
        <w:ind w:left="-142" w:right="-93"/>
        <w:contextualSpacing/>
        <w:jc w:val="both"/>
        <w:rPr>
          <w:rFonts w:ascii="Palatino Linotype" w:hAnsi="Palatino Linotype"/>
          <w:sz w:val="24"/>
          <w:szCs w:val="24"/>
        </w:rPr>
      </w:pPr>
    </w:p>
    <w:p w14:paraId="11B0D5B6" w14:textId="338A2026" w:rsidR="009D1E40" w:rsidRDefault="00813F94" w:rsidP="009D1E40">
      <w:pPr>
        <w:ind w:left="-142" w:right="-93"/>
        <w:contextualSpacing/>
        <w:jc w:val="both"/>
        <w:rPr>
          <w:rFonts w:ascii="Palatino Linotype" w:hAnsi="Palatino Linotype"/>
          <w:sz w:val="24"/>
          <w:szCs w:val="24"/>
        </w:rPr>
      </w:pPr>
      <w:r>
        <w:rPr>
          <w:rFonts w:ascii="Palatino Linotype" w:hAnsi="Palatino Linotype" w:cs="Arial"/>
          <w:b/>
          <w:noProof/>
          <w:sz w:val="24"/>
          <w:szCs w:val="24"/>
          <w:lang w:eastAsia="es-MX"/>
        </w:rPr>
        <w:drawing>
          <wp:anchor distT="0" distB="0" distL="114300" distR="114300" simplePos="0" relativeHeight="251726848" behindDoc="1" locked="0" layoutInCell="1" allowOverlap="1" wp14:anchorId="213A9406" wp14:editId="0CA9E54D">
            <wp:simplePos x="0" y="0"/>
            <wp:positionH relativeFrom="column">
              <wp:posOffset>552450</wp:posOffset>
            </wp:positionH>
            <wp:positionV relativeFrom="paragraph">
              <wp:posOffset>1256665</wp:posOffset>
            </wp:positionV>
            <wp:extent cx="4480452" cy="39243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9D1E40" w:rsidRPr="009D1E40">
        <w:rPr>
          <w:rFonts w:ascii="Palatino Linotype" w:hAnsi="Palatino Linotype"/>
          <w:sz w:val="24"/>
          <w:szCs w:val="24"/>
        </w:rPr>
        <w:t>ASÍ LO RESUELVE, POR UNANIMIDAD DE VOTOS, EL PLENO</w:t>
      </w:r>
      <w:r w:rsidR="009D1E40">
        <w:rPr>
          <w:rFonts w:ascii="Palatino Linotype" w:hAnsi="Palatino Linotype"/>
          <w:sz w:val="24"/>
          <w:szCs w:val="24"/>
        </w:rPr>
        <w:t xml:space="preserve"> </w:t>
      </w:r>
      <w:r w:rsidR="009D1E40" w:rsidRPr="009D1E40">
        <w:rPr>
          <w:rFonts w:ascii="Palatino Linotype" w:hAnsi="Palatino Linotype"/>
          <w:sz w:val="24"/>
          <w:szCs w:val="24"/>
        </w:rPr>
        <w:t>DEL INSTITUTO DE TRANSPA</w:t>
      </w:r>
      <w:r w:rsidR="009D1E40">
        <w:rPr>
          <w:rFonts w:ascii="Palatino Linotype" w:hAnsi="Palatino Linotype"/>
          <w:sz w:val="24"/>
          <w:szCs w:val="24"/>
        </w:rPr>
        <w:t xml:space="preserve">RENCIA, ACCESO A LA INFORMACIÓN PÚBLICA Y </w:t>
      </w:r>
      <w:r w:rsidR="009D1E40" w:rsidRPr="009D1E40">
        <w:rPr>
          <w:rFonts w:ascii="Palatino Linotype" w:hAnsi="Palatino Linotype"/>
          <w:sz w:val="24"/>
          <w:szCs w:val="24"/>
        </w:rPr>
        <w:t>PROTECCIÓN DE</w:t>
      </w:r>
      <w:r w:rsidR="009D1E40">
        <w:rPr>
          <w:rFonts w:ascii="Palatino Linotype" w:hAnsi="Palatino Linotype"/>
          <w:sz w:val="24"/>
          <w:szCs w:val="24"/>
        </w:rPr>
        <w:t xml:space="preserve"> DATOS PERSONALES DEL ESTADO DE </w:t>
      </w:r>
      <w:r w:rsidR="009D1E40" w:rsidRPr="009D1E40">
        <w:rPr>
          <w:rFonts w:ascii="Palatino Linotype" w:hAnsi="Palatino Linotype"/>
          <w:sz w:val="24"/>
          <w:szCs w:val="24"/>
        </w:rPr>
        <w:t>MÉXICO Y MUNICIPIOS, CONFO</w:t>
      </w:r>
      <w:r w:rsidR="009D1E40">
        <w:rPr>
          <w:rFonts w:ascii="Palatino Linotype" w:hAnsi="Palatino Linotype"/>
          <w:sz w:val="24"/>
          <w:szCs w:val="24"/>
        </w:rPr>
        <w:t xml:space="preserve">RMADO POR LOS COMISIONADOS JOSÉ </w:t>
      </w:r>
      <w:r w:rsidR="009D1E40" w:rsidRPr="009D1E40">
        <w:rPr>
          <w:rFonts w:ascii="Palatino Linotype" w:hAnsi="Palatino Linotype"/>
          <w:sz w:val="24"/>
          <w:szCs w:val="24"/>
        </w:rPr>
        <w:t>MARTÍNEZ VILCHIS, MARÍA DEL ROSAR</w:t>
      </w:r>
      <w:r w:rsidR="009D1E40">
        <w:rPr>
          <w:rFonts w:ascii="Palatino Linotype" w:hAnsi="Palatino Linotype"/>
          <w:sz w:val="24"/>
          <w:szCs w:val="24"/>
        </w:rPr>
        <w:t xml:space="preserve">IO MEJÍA AYALA, SHARON CRISTINA </w:t>
      </w:r>
      <w:r w:rsidR="009D1E40" w:rsidRPr="009D1E40">
        <w:rPr>
          <w:rFonts w:ascii="Palatino Linotype" w:hAnsi="Palatino Linotype"/>
          <w:sz w:val="24"/>
          <w:szCs w:val="24"/>
        </w:rPr>
        <w:t>MORALES MARTÍNEZ, LUIS GUSTAVO PARRA NORIEGA Y GUADALUPE</w:t>
      </w:r>
      <w:r w:rsidR="009D1E40">
        <w:rPr>
          <w:rFonts w:ascii="Palatino Linotype" w:hAnsi="Palatino Linotype"/>
          <w:sz w:val="24"/>
          <w:szCs w:val="24"/>
        </w:rPr>
        <w:t xml:space="preserve"> </w:t>
      </w:r>
      <w:r w:rsidR="009D1E40" w:rsidRPr="009D1E40">
        <w:rPr>
          <w:rFonts w:ascii="Palatino Linotype" w:hAnsi="Palatino Linotype"/>
          <w:sz w:val="24"/>
          <w:szCs w:val="24"/>
        </w:rPr>
        <w:t xml:space="preserve">RAMÍREZ PEÑA; EN LA </w:t>
      </w:r>
      <w:r w:rsidR="009D1E40" w:rsidRPr="00587ACF">
        <w:rPr>
          <w:rFonts w:ascii="Palatino Linotype" w:hAnsi="Palatino Linotype"/>
          <w:sz w:val="24"/>
          <w:szCs w:val="24"/>
        </w:rPr>
        <w:t xml:space="preserve">TRIGÉSIMA </w:t>
      </w:r>
      <w:r w:rsidR="00587ACF" w:rsidRPr="00587ACF">
        <w:rPr>
          <w:rFonts w:ascii="Palatino Linotype" w:hAnsi="Palatino Linotype"/>
          <w:sz w:val="24"/>
          <w:szCs w:val="24"/>
        </w:rPr>
        <w:t>SEXT</w:t>
      </w:r>
      <w:r w:rsidR="009D1E40" w:rsidRPr="00587ACF">
        <w:rPr>
          <w:rFonts w:ascii="Palatino Linotype" w:hAnsi="Palatino Linotype"/>
          <w:sz w:val="24"/>
          <w:szCs w:val="24"/>
        </w:rPr>
        <w:t>A</w:t>
      </w:r>
      <w:r w:rsidR="009D1E40">
        <w:rPr>
          <w:rFonts w:ascii="Palatino Linotype" w:hAnsi="Palatino Linotype"/>
          <w:sz w:val="24"/>
          <w:szCs w:val="24"/>
        </w:rPr>
        <w:t xml:space="preserve"> SESIÓN ORDINARIA </w:t>
      </w:r>
      <w:r w:rsidR="009D1E40" w:rsidRPr="009D1E40">
        <w:rPr>
          <w:rFonts w:ascii="Palatino Linotype" w:hAnsi="Palatino Linotype"/>
          <w:sz w:val="24"/>
          <w:szCs w:val="24"/>
        </w:rPr>
        <w:t xml:space="preserve">CELEBRADA EL </w:t>
      </w:r>
      <w:r w:rsidR="00587ACF">
        <w:rPr>
          <w:rFonts w:ascii="Palatino Linotype" w:hAnsi="Palatino Linotype"/>
          <w:sz w:val="24"/>
          <w:szCs w:val="24"/>
        </w:rPr>
        <w:t>TRECE</w:t>
      </w:r>
      <w:r w:rsidR="009D1E40" w:rsidRPr="009D1E40">
        <w:rPr>
          <w:rFonts w:ascii="Palatino Linotype" w:hAnsi="Palatino Linotype"/>
          <w:sz w:val="24"/>
          <w:szCs w:val="24"/>
        </w:rPr>
        <w:t xml:space="preserve"> DE </w:t>
      </w:r>
      <w:r w:rsidR="00587ACF">
        <w:rPr>
          <w:rFonts w:ascii="Palatino Linotype" w:hAnsi="Palatino Linotype"/>
          <w:sz w:val="24"/>
          <w:szCs w:val="24"/>
        </w:rPr>
        <w:t>OCTU</w:t>
      </w:r>
      <w:r w:rsidR="009D1E40">
        <w:rPr>
          <w:rFonts w:ascii="Palatino Linotype" w:hAnsi="Palatino Linotype"/>
          <w:sz w:val="24"/>
          <w:szCs w:val="24"/>
        </w:rPr>
        <w:t xml:space="preserve">BRE DE DOS MIL VEINTIUNO, ANTE </w:t>
      </w:r>
      <w:r w:rsidR="009D1E40" w:rsidRPr="009D1E40">
        <w:rPr>
          <w:rFonts w:ascii="Palatino Linotype" w:hAnsi="Palatino Linotype"/>
          <w:sz w:val="24"/>
          <w:szCs w:val="24"/>
        </w:rPr>
        <w:t>EL SECRETARIO TÉCNICO DEL PLENO ALEXIS TAPIA RAMÍREZ.</w:t>
      </w:r>
      <w:r w:rsidR="00051478">
        <w:rPr>
          <w:rFonts w:ascii="Palatino Linotype" w:hAnsi="Palatino Linotype"/>
          <w:sz w:val="24"/>
          <w:szCs w:val="24"/>
        </w:rPr>
        <w:t xml:space="preserve"> </w:t>
      </w:r>
    </w:p>
    <w:p w14:paraId="4ED02F94" w14:textId="4E2B3368" w:rsidR="00051478" w:rsidRPr="00051478" w:rsidRDefault="00813F94" w:rsidP="009D1E40">
      <w:pPr>
        <w:ind w:left="-142" w:right="-93"/>
        <w:contextualSpacing/>
        <w:jc w:val="both"/>
        <w:rPr>
          <w:rFonts w:ascii="Palatino Linotype" w:hAnsi="Palatino Linotype"/>
          <w:sz w:val="24"/>
          <w:szCs w:val="24"/>
        </w:rPr>
      </w:pPr>
      <w:r>
        <w:rPr>
          <w:rFonts w:ascii="Palatino Linotype" w:hAnsi="Palatino Linotype"/>
          <w:noProof/>
          <w:sz w:val="24"/>
          <w:szCs w:val="24"/>
          <w:u w:val="single"/>
          <w:lang w:eastAsia="es-MX"/>
        </w:rPr>
        <mc:AlternateContent>
          <mc:Choice Requires="wps">
            <w:drawing>
              <wp:anchor distT="0" distB="0" distL="114300" distR="114300" simplePos="0" relativeHeight="251728896" behindDoc="0" locked="0" layoutInCell="1" allowOverlap="1" wp14:anchorId="6A60012F" wp14:editId="4DA76D1D">
                <wp:simplePos x="0" y="0"/>
                <wp:positionH relativeFrom="column">
                  <wp:posOffset>-80011</wp:posOffset>
                </wp:positionH>
                <wp:positionV relativeFrom="paragraph">
                  <wp:posOffset>1507489</wp:posOffset>
                </wp:positionV>
                <wp:extent cx="5934075" cy="3248025"/>
                <wp:effectExtent l="0" t="0" r="28575" b="28575"/>
                <wp:wrapNone/>
                <wp:docPr id="37" name="Conector recto 37"/>
                <wp:cNvGraphicFramePr/>
                <a:graphic xmlns:a="http://schemas.openxmlformats.org/drawingml/2006/main">
                  <a:graphicData uri="http://schemas.microsoft.com/office/word/2010/wordprocessingShape">
                    <wps:wsp>
                      <wps:cNvCnPr/>
                      <wps:spPr>
                        <a:xfrm>
                          <a:off x="0" y="0"/>
                          <a:ext cx="5934075" cy="3248025"/>
                        </a:xfrm>
                        <a:prstGeom prst="line">
                          <a:avLst/>
                        </a:prstGeom>
                        <a:l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90B69AD" id="Conector recto 37"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3pt,118.7pt" to="460.95pt,3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" strokecolor="#161616 [334]" strokeweight=".5pt">
                <v:stroke joinstyle="miter"/>
              </v:line>
            </w:pict>
          </mc:Fallback>
        </mc:AlternateContent>
      </w:r>
      <w:r>
        <w:rPr>
          <w:rFonts w:ascii="Palatino Linotype" w:hAnsi="Palatino Linotype"/>
          <w:noProof/>
          <w:sz w:val="24"/>
          <w:szCs w:val="24"/>
          <w:u w:val="single"/>
          <w:lang w:eastAsia="es-MX"/>
        </w:rPr>
        <mc:AlternateContent>
          <mc:Choice Requires="wps">
            <w:drawing>
              <wp:anchor distT="0" distB="0" distL="114300" distR="114300" simplePos="0" relativeHeight="251727872" behindDoc="0" locked="0" layoutInCell="1" allowOverlap="1" wp14:anchorId="793F9650" wp14:editId="1765A6FE">
                <wp:simplePos x="0" y="0"/>
                <wp:positionH relativeFrom="column">
                  <wp:posOffset>139065</wp:posOffset>
                </wp:positionH>
                <wp:positionV relativeFrom="paragraph">
                  <wp:posOffset>154940</wp:posOffset>
                </wp:positionV>
                <wp:extent cx="5943600" cy="3028950"/>
                <wp:effectExtent l="0" t="0" r="19050" b="19050"/>
                <wp:wrapNone/>
                <wp:docPr id="36" name="Conector recto 36"/>
                <wp:cNvGraphicFramePr/>
                <a:graphic xmlns:a="http://schemas.openxmlformats.org/drawingml/2006/main">
                  <a:graphicData uri="http://schemas.microsoft.com/office/word/2010/wordprocessingShape">
                    <wps:wsp>
                      <wps:cNvCnPr/>
                      <wps:spPr>
                        <a:xfrm>
                          <a:off x="0" y="0"/>
                          <a:ext cx="5943600" cy="3028950"/>
                        </a:xfrm>
                        <a:prstGeom prst="line">
                          <a:avLst/>
                        </a:prstGeom>
                        <a:l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69AF68E" id="Conector recto 3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0.95pt,12.2pt" to="478.95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" strokecolor="#161616 [334]" strokeweight=".5pt">
                <v:stroke joinstyle="miter"/>
              </v:line>
            </w:pict>
          </mc:Fallback>
        </mc:AlternateContent>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r w:rsidR="00051478">
        <w:rPr>
          <w:rFonts w:ascii="Palatino Linotype" w:hAnsi="Palatino Linotype"/>
          <w:sz w:val="24"/>
          <w:szCs w:val="24"/>
          <w:u w:val="single"/>
        </w:rPr>
        <w:softHyphen/>
      </w:r>
    </w:p>
    <w:sectPr w:rsidR="00051478" w:rsidRPr="00051478" w:rsidSect="00587ACF">
      <w:headerReference w:type="default" r:id="rId13"/>
      <w:head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460E7" w14:textId="77777777" w:rsidR="008D4BBF" w:rsidRDefault="008D4BBF" w:rsidP="00BA519A">
      <w:pPr>
        <w:spacing w:after="0" w:line="240" w:lineRule="auto"/>
      </w:pPr>
      <w:r>
        <w:separator/>
      </w:r>
    </w:p>
  </w:endnote>
  <w:endnote w:type="continuationSeparator" w:id="0">
    <w:p w14:paraId="749F93C8" w14:textId="77777777" w:rsidR="008D4BBF" w:rsidRDefault="008D4BBF" w:rsidP="00BA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35EDD" w14:textId="77777777" w:rsidR="008D4BBF" w:rsidRDefault="008D4BBF" w:rsidP="00BA519A">
      <w:pPr>
        <w:spacing w:after="0" w:line="240" w:lineRule="auto"/>
      </w:pPr>
      <w:r>
        <w:separator/>
      </w:r>
    </w:p>
  </w:footnote>
  <w:footnote w:type="continuationSeparator" w:id="0">
    <w:p w14:paraId="776E79FB" w14:textId="77777777" w:rsidR="008D4BBF" w:rsidRDefault="008D4BBF" w:rsidP="00BA5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D4BBF" w:rsidRPr="00B4142F" w14:paraId="19522078" w14:textId="77777777" w:rsidTr="008D4BBF">
      <w:trPr>
        <w:trHeight w:val="227"/>
      </w:trPr>
      <w:tc>
        <w:tcPr>
          <w:tcW w:w="5529" w:type="dxa"/>
          <w:hideMark/>
        </w:tcPr>
        <w:p w14:paraId="66BF0003" w14:textId="77777777" w:rsidR="008D4BBF" w:rsidRDefault="008D4BBF" w:rsidP="00BA519A">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8705AA4" w14:textId="77777777" w:rsidR="008D4BBF" w:rsidRPr="00B4142F" w:rsidRDefault="008D4BBF" w:rsidP="00BA519A">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3784</w:t>
          </w:r>
          <w:r w:rsidRPr="00B91FC5">
            <w:rPr>
              <w:rFonts w:ascii="Palatino Linotype" w:hAnsi="Palatino Linotype" w:cs="Arial"/>
              <w:bCs/>
              <w:sz w:val="24"/>
              <w:lang w:eastAsia="es-MX"/>
            </w:rPr>
            <w:t>/INFOEM/IP/RR/2021</w:t>
          </w:r>
        </w:p>
      </w:tc>
    </w:tr>
    <w:tr w:rsidR="008D4BBF" w:rsidRPr="00F06FED" w14:paraId="14B0D39B" w14:textId="77777777" w:rsidTr="008D4BBF">
      <w:trPr>
        <w:trHeight w:val="196"/>
      </w:trPr>
      <w:tc>
        <w:tcPr>
          <w:tcW w:w="5529" w:type="dxa"/>
          <w:hideMark/>
        </w:tcPr>
        <w:p w14:paraId="7EB45BBB" w14:textId="77777777" w:rsidR="008D4BBF" w:rsidRDefault="008D4BBF" w:rsidP="00BA519A">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830015A" w14:textId="3AE66FB2" w:rsidR="008D4BBF" w:rsidRPr="00F06FED" w:rsidRDefault="008D4BBF" w:rsidP="00CF02DD">
          <w:pPr>
            <w:spacing w:after="120"/>
            <w:ind w:left="-486" w:right="214" w:firstLine="567"/>
            <w:jc w:val="right"/>
            <w:rPr>
              <w:rFonts w:ascii="Palatino Linotype" w:hAnsi="Palatino Linotype" w:cs="Arial"/>
            </w:rPr>
          </w:pPr>
        </w:p>
      </w:tc>
    </w:tr>
    <w:tr w:rsidR="008D4BBF" w14:paraId="3364DC10" w14:textId="77777777" w:rsidTr="008D4BBF">
      <w:trPr>
        <w:trHeight w:val="242"/>
      </w:trPr>
      <w:tc>
        <w:tcPr>
          <w:tcW w:w="5529" w:type="dxa"/>
          <w:hideMark/>
        </w:tcPr>
        <w:p w14:paraId="5EB2A917" w14:textId="77777777" w:rsidR="008D4BBF" w:rsidRDefault="008D4BBF" w:rsidP="00BA519A">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70DB1A6" w14:textId="2384DCE0" w:rsidR="008D4BBF" w:rsidRDefault="00115157" w:rsidP="00BA519A">
          <w:pPr>
            <w:spacing w:after="0"/>
            <w:ind w:left="-495" w:right="214" w:firstLine="567"/>
            <w:jc w:val="right"/>
            <w:rPr>
              <w:rFonts w:ascii="Palatino Linotype" w:hAnsi="Palatino Linotype" w:cs="Arial"/>
              <w:szCs w:val="20"/>
            </w:rPr>
          </w:pPr>
          <w:r>
            <w:rPr>
              <w:rFonts w:ascii="Palatino Linotype" w:hAnsi="Palatino Linotype" w:cs="Arial"/>
              <w:szCs w:val="20"/>
            </w:rPr>
            <w:t>Hospital Regional de Alta Especialidad de Zumpango</w:t>
          </w:r>
        </w:p>
      </w:tc>
    </w:tr>
    <w:tr w:rsidR="008D4BBF" w14:paraId="7BD222BB" w14:textId="77777777" w:rsidTr="008D4BBF">
      <w:trPr>
        <w:trHeight w:val="342"/>
      </w:trPr>
      <w:tc>
        <w:tcPr>
          <w:tcW w:w="5529" w:type="dxa"/>
          <w:hideMark/>
        </w:tcPr>
        <w:p w14:paraId="3F5B127A" w14:textId="77777777" w:rsidR="008D4BBF" w:rsidRDefault="008D4BBF" w:rsidP="00BA519A">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3E0A2CC" w14:textId="77777777" w:rsidR="008D4BBF" w:rsidRDefault="008D4BBF" w:rsidP="00BA519A">
          <w:pPr>
            <w:spacing w:after="120"/>
            <w:ind w:left="-486" w:right="214" w:firstLine="567"/>
            <w:jc w:val="right"/>
            <w:rPr>
              <w:rFonts w:ascii="Palatino Linotype" w:hAnsi="Palatino Linotype" w:cs="Arial"/>
              <w:szCs w:val="20"/>
            </w:rPr>
          </w:pPr>
          <w:r>
            <w:rPr>
              <w:rFonts w:ascii="Palatino Linotype" w:hAnsi="Palatino Linotype" w:cs="Arial"/>
              <w:szCs w:val="20"/>
            </w:rPr>
            <w:t xml:space="preserve">Guadalupe Ramírez Peña </w:t>
          </w:r>
        </w:p>
      </w:tc>
    </w:tr>
  </w:tbl>
  <w:p w14:paraId="478B49BB" w14:textId="77777777" w:rsidR="008D4BBF" w:rsidRDefault="008D4B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87ACF" w:rsidRPr="00B4142F" w14:paraId="0D70FC73" w14:textId="77777777" w:rsidTr="009007B7">
      <w:trPr>
        <w:trHeight w:val="227"/>
      </w:trPr>
      <w:tc>
        <w:tcPr>
          <w:tcW w:w="5529" w:type="dxa"/>
          <w:hideMark/>
        </w:tcPr>
        <w:p w14:paraId="3557C4C0" w14:textId="77777777" w:rsidR="00587ACF" w:rsidRDefault="00587ACF" w:rsidP="00587ACF">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323BF5D" w14:textId="77777777" w:rsidR="00587ACF" w:rsidRPr="00B4142F" w:rsidRDefault="00587ACF" w:rsidP="00587ACF">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3784</w:t>
          </w:r>
          <w:r w:rsidRPr="00B91FC5">
            <w:rPr>
              <w:rFonts w:ascii="Palatino Linotype" w:hAnsi="Palatino Linotype" w:cs="Arial"/>
              <w:bCs/>
              <w:sz w:val="24"/>
              <w:lang w:eastAsia="es-MX"/>
            </w:rPr>
            <w:t>/INFOEM/IP/RR/2021</w:t>
          </w:r>
        </w:p>
      </w:tc>
    </w:tr>
    <w:tr w:rsidR="00587ACF" w:rsidRPr="00F06FED" w14:paraId="06E520A6" w14:textId="77777777" w:rsidTr="009007B7">
      <w:trPr>
        <w:trHeight w:val="196"/>
      </w:trPr>
      <w:tc>
        <w:tcPr>
          <w:tcW w:w="5529" w:type="dxa"/>
          <w:hideMark/>
        </w:tcPr>
        <w:p w14:paraId="42917AF5" w14:textId="77777777" w:rsidR="00587ACF" w:rsidRDefault="00587ACF" w:rsidP="00587ACF">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226D5CE" w14:textId="30FDE8EB" w:rsidR="00587ACF" w:rsidRPr="00F06FED" w:rsidRDefault="004131B0" w:rsidP="004131B0">
          <w:pPr>
            <w:spacing w:after="120"/>
            <w:ind w:left="-486" w:right="214" w:firstLine="567"/>
            <w:jc w:val="right"/>
            <w:rPr>
              <w:rFonts w:ascii="Palatino Linotype" w:hAnsi="Palatino Linotype" w:cs="Arial"/>
            </w:rPr>
          </w:pPr>
          <w:r>
            <w:rPr>
              <w:rFonts w:ascii="Palatino Linotype" w:hAnsi="Palatino Linotype" w:cs="Arial"/>
            </w:rPr>
            <w:t>XXXXXXX</w:t>
          </w:r>
          <w:r w:rsidR="00587ACF">
            <w:rPr>
              <w:rFonts w:ascii="Palatino Linotype" w:hAnsi="Palatino Linotype" w:cs="Arial"/>
            </w:rPr>
            <w:t xml:space="preserve"> </w:t>
          </w:r>
          <w:proofErr w:type="spellStart"/>
          <w:r>
            <w:rPr>
              <w:rFonts w:ascii="Palatino Linotype" w:hAnsi="Palatino Linotype" w:cs="Arial"/>
            </w:rPr>
            <w:t>XXXXXXX</w:t>
          </w:r>
          <w:proofErr w:type="spellEnd"/>
        </w:p>
      </w:tc>
    </w:tr>
    <w:tr w:rsidR="00587ACF" w14:paraId="6D0606D5" w14:textId="77777777" w:rsidTr="009007B7">
      <w:trPr>
        <w:trHeight w:val="242"/>
      </w:trPr>
      <w:tc>
        <w:tcPr>
          <w:tcW w:w="5529" w:type="dxa"/>
          <w:hideMark/>
        </w:tcPr>
        <w:p w14:paraId="1F22277F" w14:textId="77777777" w:rsidR="00587ACF" w:rsidRDefault="00587ACF" w:rsidP="00587ACF">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C51E689" w14:textId="77777777" w:rsidR="00587ACF" w:rsidRDefault="00587ACF" w:rsidP="00587ACF">
          <w:pPr>
            <w:spacing w:after="0"/>
            <w:ind w:left="-495" w:right="214" w:firstLine="567"/>
            <w:jc w:val="right"/>
            <w:rPr>
              <w:rFonts w:ascii="Palatino Linotype" w:hAnsi="Palatino Linotype" w:cs="Arial"/>
              <w:szCs w:val="20"/>
            </w:rPr>
          </w:pPr>
          <w:r>
            <w:rPr>
              <w:rFonts w:ascii="Palatino Linotype" w:hAnsi="Palatino Linotype" w:cs="Arial"/>
              <w:szCs w:val="20"/>
            </w:rPr>
            <w:t>Hospital Regional de Alta Especialidad de Zumpango</w:t>
          </w:r>
        </w:p>
      </w:tc>
    </w:tr>
    <w:tr w:rsidR="00587ACF" w14:paraId="54C33244" w14:textId="77777777" w:rsidTr="009007B7">
      <w:trPr>
        <w:trHeight w:val="342"/>
      </w:trPr>
      <w:tc>
        <w:tcPr>
          <w:tcW w:w="5529" w:type="dxa"/>
          <w:hideMark/>
        </w:tcPr>
        <w:p w14:paraId="1B411D55" w14:textId="77777777" w:rsidR="00587ACF" w:rsidRDefault="00587ACF" w:rsidP="00587ACF">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C0EF469" w14:textId="77777777" w:rsidR="00587ACF" w:rsidRDefault="00587ACF" w:rsidP="00587ACF">
          <w:pPr>
            <w:spacing w:after="120"/>
            <w:ind w:left="-486" w:right="214" w:firstLine="567"/>
            <w:jc w:val="right"/>
            <w:rPr>
              <w:rFonts w:ascii="Palatino Linotype" w:hAnsi="Palatino Linotype" w:cs="Arial"/>
              <w:szCs w:val="20"/>
            </w:rPr>
          </w:pPr>
          <w:r>
            <w:rPr>
              <w:rFonts w:ascii="Palatino Linotype" w:hAnsi="Palatino Linotype" w:cs="Arial"/>
              <w:szCs w:val="20"/>
            </w:rPr>
            <w:t xml:space="preserve">Guadalupe Ramírez Peña </w:t>
          </w:r>
        </w:p>
      </w:tc>
    </w:tr>
  </w:tbl>
  <w:p w14:paraId="6539D483" w14:textId="77777777" w:rsidR="00587ACF" w:rsidRDefault="00587A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797"/>
    <w:multiLevelType w:val="hybridMultilevel"/>
    <w:tmpl w:val="124E92AE"/>
    <w:lvl w:ilvl="0" w:tplc="080A000F">
      <w:start w:val="1"/>
      <w:numFmt w:val="decimal"/>
      <w:lvlText w:val="%1."/>
      <w:lvlJc w:val="left"/>
      <w:pPr>
        <w:ind w:left="644" w:hanging="360"/>
      </w:pPr>
      <w:rPr>
        <w:rFonts w:eastAsia="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676147"/>
    <w:multiLevelType w:val="hybridMultilevel"/>
    <w:tmpl w:val="124E92AE"/>
    <w:lvl w:ilvl="0" w:tplc="080A000F">
      <w:start w:val="1"/>
      <w:numFmt w:val="decimal"/>
      <w:lvlText w:val="%1."/>
      <w:lvlJc w:val="left"/>
      <w:pPr>
        <w:ind w:left="644" w:hanging="360"/>
      </w:pPr>
      <w:rPr>
        <w:rFonts w:eastAsia="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5FB4556"/>
    <w:multiLevelType w:val="hybridMultilevel"/>
    <w:tmpl w:val="D8968076"/>
    <w:lvl w:ilvl="0" w:tplc="5754ABE4">
      <w:numFmt w:val="bullet"/>
      <w:lvlText w:val="-"/>
      <w:lvlJc w:val="left"/>
      <w:pPr>
        <w:ind w:left="786" w:hanging="360"/>
      </w:pPr>
      <w:rPr>
        <w:rFonts w:ascii="Calibri" w:eastAsiaTheme="minorHAnsi" w:hAnsi="Calibri" w:cs="Calibri" w:hint="default"/>
        <w:i w:val="0"/>
        <w:color w:val="auto"/>
        <w:sz w:val="22"/>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3BAF5D16"/>
    <w:multiLevelType w:val="hybridMultilevel"/>
    <w:tmpl w:val="16DA1910"/>
    <w:lvl w:ilvl="0" w:tplc="5E16DDC2">
      <w:start w:val="6"/>
      <w:numFmt w:val="decimal"/>
      <w:lvlText w:val="%1."/>
      <w:lvlJc w:val="left"/>
      <w:pPr>
        <w:ind w:left="644"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49BF7157"/>
    <w:multiLevelType w:val="hybridMultilevel"/>
    <w:tmpl w:val="838875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9A"/>
    <w:rsid w:val="000335FC"/>
    <w:rsid w:val="0004348C"/>
    <w:rsid w:val="000436B3"/>
    <w:rsid w:val="00051478"/>
    <w:rsid w:val="00115157"/>
    <w:rsid w:val="0016436F"/>
    <w:rsid w:val="0018495C"/>
    <w:rsid w:val="001C103E"/>
    <w:rsid w:val="00240E5A"/>
    <w:rsid w:val="00274FE8"/>
    <w:rsid w:val="002A01EF"/>
    <w:rsid w:val="002D3F50"/>
    <w:rsid w:val="00326365"/>
    <w:rsid w:val="00336F9C"/>
    <w:rsid w:val="00362C44"/>
    <w:rsid w:val="00374A97"/>
    <w:rsid w:val="003C6722"/>
    <w:rsid w:val="003E5B5E"/>
    <w:rsid w:val="003F0902"/>
    <w:rsid w:val="004131B0"/>
    <w:rsid w:val="0049712D"/>
    <w:rsid w:val="005732E3"/>
    <w:rsid w:val="00587ACF"/>
    <w:rsid w:val="00643E7E"/>
    <w:rsid w:val="00680F27"/>
    <w:rsid w:val="0068362C"/>
    <w:rsid w:val="00683E64"/>
    <w:rsid w:val="0069174E"/>
    <w:rsid w:val="006B3C20"/>
    <w:rsid w:val="006D430D"/>
    <w:rsid w:val="006E3AD8"/>
    <w:rsid w:val="00702548"/>
    <w:rsid w:val="00716FF5"/>
    <w:rsid w:val="00811F11"/>
    <w:rsid w:val="00813F94"/>
    <w:rsid w:val="008432F9"/>
    <w:rsid w:val="008D2D04"/>
    <w:rsid w:val="008D4BBF"/>
    <w:rsid w:val="00916CB1"/>
    <w:rsid w:val="00921BED"/>
    <w:rsid w:val="009C7611"/>
    <w:rsid w:val="009D1E40"/>
    <w:rsid w:val="00A47C78"/>
    <w:rsid w:val="00A91731"/>
    <w:rsid w:val="00A97E85"/>
    <w:rsid w:val="00AD0F83"/>
    <w:rsid w:val="00AF2656"/>
    <w:rsid w:val="00B00E22"/>
    <w:rsid w:val="00B31425"/>
    <w:rsid w:val="00BA519A"/>
    <w:rsid w:val="00BB5437"/>
    <w:rsid w:val="00BE7FEE"/>
    <w:rsid w:val="00C234EE"/>
    <w:rsid w:val="00CF02DD"/>
    <w:rsid w:val="00D23F8D"/>
    <w:rsid w:val="00D2482E"/>
    <w:rsid w:val="00D40A41"/>
    <w:rsid w:val="00D75771"/>
    <w:rsid w:val="00D9133B"/>
    <w:rsid w:val="00DB0ACB"/>
    <w:rsid w:val="00DE35CC"/>
    <w:rsid w:val="00DF6114"/>
    <w:rsid w:val="00EA7284"/>
    <w:rsid w:val="00ED0E41"/>
    <w:rsid w:val="00F15F45"/>
    <w:rsid w:val="00F42C40"/>
    <w:rsid w:val="00F65C04"/>
    <w:rsid w:val="00FA0A90"/>
    <w:rsid w:val="00FF15BA"/>
    <w:rsid w:val="00FF73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D054F1"/>
  <w15:chartTrackingRefBased/>
  <w15:docId w15:val="{47D67804-EFDA-4A9E-A2C5-92F45B55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1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19A"/>
  </w:style>
  <w:style w:type="paragraph" w:styleId="Piedepgina">
    <w:name w:val="footer"/>
    <w:basedOn w:val="Normal"/>
    <w:link w:val="PiedepginaCar"/>
    <w:uiPriority w:val="99"/>
    <w:unhideWhenUsed/>
    <w:rsid w:val="00BA51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19A"/>
  </w:style>
  <w:style w:type="paragraph" w:styleId="Sinespaciado">
    <w:name w:val="No Spacing"/>
    <w:aliases w:val="Francesa"/>
    <w:link w:val="SinespaciadoCar"/>
    <w:uiPriority w:val="1"/>
    <w:qFormat/>
    <w:rsid w:val="00BA519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A519A"/>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A519A"/>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519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51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74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D1E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13084">
      <w:bodyDiv w:val="1"/>
      <w:marLeft w:val="0"/>
      <w:marRight w:val="0"/>
      <w:marTop w:val="0"/>
      <w:marBottom w:val="0"/>
      <w:divBdr>
        <w:top w:val="none" w:sz="0" w:space="0" w:color="auto"/>
        <w:left w:val="none" w:sz="0" w:space="0" w:color="auto"/>
        <w:bottom w:val="none" w:sz="0" w:space="0" w:color="auto"/>
        <w:right w:val="none" w:sz="0" w:space="0" w:color="auto"/>
      </w:divBdr>
    </w:div>
    <w:div w:id="523128840">
      <w:bodyDiv w:val="1"/>
      <w:marLeft w:val="0"/>
      <w:marRight w:val="0"/>
      <w:marTop w:val="0"/>
      <w:marBottom w:val="0"/>
      <w:divBdr>
        <w:top w:val="none" w:sz="0" w:space="0" w:color="auto"/>
        <w:left w:val="none" w:sz="0" w:space="0" w:color="auto"/>
        <w:bottom w:val="none" w:sz="0" w:space="0" w:color="auto"/>
        <w:right w:val="none" w:sz="0" w:space="0" w:color="auto"/>
      </w:divBdr>
      <w:divsChild>
        <w:div w:id="325328188">
          <w:marLeft w:val="0"/>
          <w:marRight w:val="0"/>
          <w:marTop w:val="0"/>
          <w:marBottom w:val="0"/>
          <w:divBdr>
            <w:top w:val="none" w:sz="0" w:space="0" w:color="auto"/>
            <w:left w:val="none" w:sz="0" w:space="0" w:color="auto"/>
            <w:bottom w:val="none" w:sz="0" w:space="0" w:color="auto"/>
            <w:right w:val="none" w:sz="0" w:space="0" w:color="auto"/>
          </w:divBdr>
        </w:div>
      </w:divsChild>
    </w:div>
    <w:div w:id="576749002">
      <w:bodyDiv w:val="1"/>
      <w:marLeft w:val="0"/>
      <w:marRight w:val="0"/>
      <w:marTop w:val="0"/>
      <w:marBottom w:val="0"/>
      <w:divBdr>
        <w:top w:val="none" w:sz="0" w:space="0" w:color="auto"/>
        <w:left w:val="none" w:sz="0" w:space="0" w:color="auto"/>
        <w:bottom w:val="none" w:sz="0" w:space="0" w:color="auto"/>
        <w:right w:val="none" w:sz="0" w:space="0" w:color="auto"/>
      </w:divBdr>
    </w:div>
    <w:div w:id="20411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78995.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17899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78993.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EDAC-7B70-4601-9FCD-D735F9E6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34</Pages>
  <Words>8646</Words>
  <Characters>47557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2021-10-06T15:48:00Z</cp:lastPrinted>
  <dcterms:created xsi:type="dcterms:W3CDTF">2021-09-17T20:03:00Z</dcterms:created>
  <dcterms:modified xsi:type="dcterms:W3CDTF">2021-11-04T20:11:00Z</dcterms:modified>
</cp:coreProperties>
</file>