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CFA33" w14:textId="21737A40" w:rsidR="009E7209" w:rsidRPr="00667998" w:rsidRDefault="009E7209" w:rsidP="009E7209">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86B11">
        <w:rPr>
          <w:rFonts w:ascii="Palatino Linotype" w:eastAsia="Times New Roman" w:hAnsi="Palatino Linotype" w:cs="Arial"/>
          <w:color w:val="000000"/>
          <w:sz w:val="24"/>
          <w:szCs w:val="24"/>
          <w:lang w:eastAsia="es-MX"/>
        </w:rPr>
        <w:t>quin</w:t>
      </w:r>
      <w:r>
        <w:rPr>
          <w:rFonts w:ascii="Palatino Linotype" w:eastAsia="Times New Roman" w:hAnsi="Palatino Linotype" w:cs="Arial"/>
          <w:color w:val="000000"/>
          <w:sz w:val="24"/>
          <w:szCs w:val="24"/>
          <w:lang w:eastAsia="es-MX"/>
        </w:rPr>
        <w:t xml:space="preserve">ce de </w:t>
      </w:r>
      <w:r w:rsidR="00B86B11">
        <w:rPr>
          <w:rFonts w:ascii="Palatino Linotype" w:eastAsia="Times New Roman" w:hAnsi="Palatino Linotype" w:cs="Arial"/>
          <w:color w:val="000000"/>
          <w:sz w:val="24"/>
          <w:szCs w:val="24"/>
          <w:lang w:eastAsia="es-MX"/>
        </w:rPr>
        <w:t>diciem</w:t>
      </w:r>
      <w:r>
        <w:rPr>
          <w:rFonts w:ascii="Palatino Linotype" w:eastAsia="Times New Roman" w:hAnsi="Palatino Linotype" w:cs="Arial"/>
          <w:color w:val="000000"/>
          <w:sz w:val="24"/>
          <w:szCs w:val="24"/>
          <w:lang w:eastAsia="es-MX"/>
        </w:rPr>
        <w:t>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r w:rsidR="00B662F8">
        <w:rPr>
          <w:rFonts w:ascii="Palatino Linotype" w:eastAsia="Times New Roman" w:hAnsi="Palatino Linotype" w:cs="Arial"/>
          <w:color w:val="000000"/>
          <w:sz w:val="24"/>
          <w:szCs w:val="24"/>
          <w:lang w:eastAsia="es-MX"/>
        </w:rPr>
        <w:t xml:space="preserve"> </w:t>
      </w:r>
    </w:p>
    <w:p w14:paraId="37E72B34" w14:textId="77777777" w:rsidR="009E7209" w:rsidRPr="00667998" w:rsidRDefault="009E7209" w:rsidP="009E7209">
      <w:pPr>
        <w:shd w:val="clear" w:color="auto" w:fill="FFFFFF"/>
        <w:spacing w:after="0" w:line="360" w:lineRule="auto"/>
        <w:jc w:val="both"/>
        <w:rPr>
          <w:rFonts w:ascii="Palatino Linotype" w:eastAsia="Times New Roman" w:hAnsi="Palatino Linotype" w:cs="Arial"/>
          <w:color w:val="000000"/>
          <w:sz w:val="2"/>
          <w:szCs w:val="24"/>
          <w:lang w:eastAsia="es-MX"/>
        </w:rPr>
      </w:pPr>
    </w:p>
    <w:p w14:paraId="3A7137F7" w14:textId="77777777" w:rsidR="009E7209" w:rsidRPr="00667998" w:rsidRDefault="009E7209" w:rsidP="009E7209">
      <w:pPr>
        <w:tabs>
          <w:tab w:val="left" w:pos="1701"/>
        </w:tabs>
        <w:spacing w:after="0" w:line="360" w:lineRule="auto"/>
        <w:jc w:val="both"/>
        <w:rPr>
          <w:rFonts w:ascii="Palatino Linotype" w:hAnsi="Palatino Linotype" w:cs="Arial"/>
          <w:b/>
          <w:sz w:val="24"/>
        </w:rPr>
      </w:pPr>
    </w:p>
    <w:p w14:paraId="247CE2E9" w14:textId="194922FF" w:rsidR="009E7209" w:rsidRPr="00667998" w:rsidRDefault="009E7209" w:rsidP="009E7209">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B86B11">
        <w:rPr>
          <w:rFonts w:ascii="Palatino Linotype" w:hAnsi="Palatino Linotype" w:cs="Arial"/>
          <w:b/>
          <w:bCs/>
          <w:sz w:val="24"/>
          <w:lang w:eastAsia="es-MX"/>
        </w:rPr>
        <w:t>512</w:t>
      </w:r>
      <w:r>
        <w:rPr>
          <w:rFonts w:ascii="Palatino Linotype" w:hAnsi="Palatino Linotype" w:cs="Arial"/>
          <w:b/>
          <w:bCs/>
          <w:sz w:val="24"/>
          <w:lang w:eastAsia="es-MX"/>
        </w:rPr>
        <w:t>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6D6DBA">
        <w:rPr>
          <w:rFonts w:ascii="Palatino Linotype" w:hAnsi="Palatino Linotype" w:cs="Arial"/>
          <w:b/>
          <w:sz w:val="24"/>
          <w:szCs w:val="24"/>
        </w:rPr>
        <w:t>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652107">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AF4BB1">
        <w:rPr>
          <w:rFonts w:ascii="Palatino Linotype" w:hAnsi="Palatino Linotype" w:cs="Arial"/>
          <w:b/>
          <w:sz w:val="24"/>
          <w:szCs w:val="24"/>
        </w:rPr>
        <w:t>Instituto de Transparencia, Acceso a la Información Pública y Protección de Datos Personales del Estado de México y Municipios</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08A1766C" w14:textId="77777777" w:rsidR="009E7209" w:rsidRPr="008B45B7" w:rsidRDefault="009E7209" w:rsidP="009E7209">
      <w:pPr>
        <w:spacing w:after="0" w:line="360" w:lineRule="auto"/>
        <w:jc w:val="center"/>
        <w:rPr>
          <w:rFonts w:ascii="Palatino Linotype" w:hAnsi="Palatino Linotype"/>
          <w:b/>
          <w:szCs w:val="18"/>
        </w:rPr>
      </w:pPr>
    </w:p>
    <w:p w14:paraId="3548C26F" w14:textId="77777777" w:rsidR="009E7209" w:rsidRPr="00667998" w:rsidRDefault="009E7209" w:rsidP="009E7209">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4357F4D1" w14:textId="77777777" w:rsidR="009E7209" w:rsidRPr="00667998" w:rsidRDefault="009E7209" w:rsidP="009E7209">
      <w:pPr>
        <w:spacing w:after="0" w:line="360" w:lineRule="auto"/>
        <w:jc w:val="center"/>
        <w:rPr>
          <w:rFonts w:ascii="Palatino Linotype" w:hAnsi="Palatino Linotype"/>
          <w:b/>
          <w:sz w:val="24"/>
        </w:rPr>
      </w:pPr>
    </w:p>
    <w:p w14:paraId="2057BD43" w14:textId="77777777" w:rsidR="009E7209" w:rsidRPr="00667998" w:rsidRDefault="009E7209" w:rsidP="009E7209">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10463D1" w14:textId="5691052F" w:rsidR="009E7209" w:rsidRDefault="009E7209" w:rsidP="009E7209">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8B45B7">
        <w:rPr>
          <w:rFonts w:ascii="Palatino Linotype" w:hAnsi="Palatino Linotype" w:cs="Arial"/>
          <w:sz w:val="24"/>
        </w:rPr>
        <w:t>veintiuno</w:t>
      </w:r>
      <w:r w:rsidRPr="00667998">
        <w:rPr>
          <w:rFonts w:ascii="Palatino Linotype" w:hAnsi="Palatino Linotype" w:cs="Arial"/>
          <w:sz w:val="24"/>
        </w:rPr>
        <w:t xml:space="preserve"> de </w:t>
      </w:r>
      <w:r w:rsidR="008B45B7">
        <w:rPr>
          <w:rFonts w:ascii="Palatino Linotype" w:hAnsi="Palatino Linotype" w:cs="Arial"/>
          <w:sz w:val="24"/>
        </w:rPr>
        <w:t>septiembre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8B45B7" w:rsidRPr="008B45B7">
        <w:rPr>
          <w:rFonts w:ascii="Palatino Linotype" w:hAnsi="Palatino Linotype" w:cs="Arial"/>
          <w:b/>
          <w:sz w:val="24"/>
        </w:rPr>
        <w:t>00794/INFOEM/IP/2021</w:t>
      </w:r>
      <w:r w:rsidRPr="00667998">
        <w:rPr>
          <w:rFonts w:ascii="Palatino Linotype" w:hAnsi="Palatino Linotype" w:cs="Arial"/>
          <w:sz w:val="24"/>
        </w:rPr>
        <w:t>, mediante la cual solicitó lo siguiente:</w:t>
      </w:r>
    </w:p>
    <w:p w14:paraId="007636C6" w14:textId="77777777" w:rsidR="009E7209" w:rsidRPr="00667998" w:rsidRDefault="009E7209" w:rsidP="00B662F8">
      <w:pPr>
        <w:spacing w:after="0" w:line="360" w:lineRule="auto"/>
        <w:ind w:left="567"/>
        <w:jc w:val="both"/>
        <w:rPr>
          <w:rFonts w:ascii="Palatino Linotype" w:hAnsi="Palatino Linotype" w:cs="Arial"/>
          <w:sz w:val="24"/>
        </w:rPr>
      </w:pPr>
    </w:p>
    <w:p w14:paraId="52200858" w14:textId="0B91A6E7" w:rsidR="009E7209" w:rsidRDefault="009E7209" w:rsidP="00B662F8">
      <w:pPr>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8B45B7" w:rsidRPr="008B45B7">
        <w:rPr>
          <w:rFonts w:ascii="Palatino Linotype" w:hAnsi="Palatino Linotype" w:cs="Arial"/>
          <w:i/>
          <w:sz w:val="24"/>
        </w:rPr>
        <w:t xml:space="preserve">Buenas tardes solicito todas las respuestas que </w:t>
      </w:r>
      <w:proofErr w:type="spellStart"/>
      <w:r w:rsidR="008B45B7" w:rsidRPr="008B45B7">
        <w:rPr>
          <w:rFonts w:ascii="Palatino Linotype" w:hAnsi="Palatino Linotype" w:cs="Arial"/>
          <w:i/>
          <w:sz w:val="24"/>
        </w:rPr>
        <w:t>halla</w:t>
      </w:r>
      <w:proofErr w:type="spellEnd"/>
      <w:r w:rsidR="008B45B7" w:rsidRPr="008B45B7">
        <w:rPr>
          <w:rFonts w:ascii="Palatino Linotype" w:hAnsi="Palatino Linotype" w:cs="Arial"/>
          <w:i/>
          <w:sz w:val="24"/>
        </w:rPr>
        <w:t xml:space="preserve"> emitido el Instituto a las solicitudes de información pública realizadas desde el año 2020 a la fecha de la presente, también </w:t>
      </w:r>
      <w:r w:rsidR="008B45B7" w:rsidRPr="008B45B7">
        <w:rPr>
          <w:rFonts w:ascii="Palatino Linotype" w:hAnsi="Palatino Linotype" w:cs="Arial"/>
          <w:i/>
          <w:sz w:val="24"/>
        </w:rPr>
        <w:lastRenderedPageBreak/>
        <w:t>solicito el o los documentos de seguridad y el sistema de gestión de datos del mismo. Gracias</w:t>
      </w:r>
      <w:r w:rsidRPr="00667998">
        <w:rPr>
          <w:rFonts w:ascii="Palatino Linotype" w:hAnsi="Palatino Linotype" w:cs="Arial"/>
          <w:i/>
          <w:sz w:val="24"/>
        </w:rPr>
        <w:t>” (Sic).</w:t>
      </w:r>
    </w:p>
    <w:p w14:paraId="31ECFD93" w14:textId="77777777" w:rsidR="009E7209" w:rsidRPr="00667998" w:rsidRDefault="009E7209" w:rsidP="009E7209">
      <w:pPr>
        <w:jc w:val="both"/>
        <w:rPr>
          <w:rFonts w:ascii="Palatino Linotype" w:hAnsi="Palatino Linotype" w:cs="Arial"/>
          <w:i/>
          <w:sz w:val="24"/>
        </w:rPr>
      </w:pPr>
    </w:p>
    <w:bookmarkEnd w:id="1"/>
    <w:p w14:paraId="6BC8BB07" w14:textId="77777777" w:rsidR="009E7209" w:rsidRPr="00667998" w:rsidRDefault="009E7209" w:rsidP="009E7209">
      <w:pPr>
        <w:spacing w:after="0" w:line="360" w:lineRule="auto"/>
        <w:ind w:right="850"/>
        <w:jc w:val="both"/>
        <w:rPr>
          <w:rFonts w:ascii="Palatino Linotype" w:hAnsi="Palatino Linotype" w:cs="Arial"/>
          <w:b/>
          <w:sz w:val="2"/>
        </w:rPr>
      </w:pPr>
    </w:p>
    <w:p w14:paraId="0EBBF874" w14:textId="77777777" w:rsidR="009E7209" w:rsidRPr="00667998" w:rsidRDefault="009E7209" w:rsidP="008B45B7">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AF4BB1">
        <w:rPr>
          <w:rFonts w:ascii="Palatino Linotype" w:hAnsi="Palatino Linotype" w:cs="Arial"/>
          <w:sz w:val="24"/>
        </w:rPr>
        <w:t>A través del</w:t>
      </w:r>
      <w:r w:rsidRPr="00AF4BB1">
        <w:rPr>
          <w:rFonts w:ascii="Palatino Linotype" w:hAnsi="Palatino Linotype" w:cs="Arial"/>
          <w:b/>
          <w:sz w:val="24"/>
        </w:rPr>
        <w:t xml:space="preserve"> </w:t>
      </w:r>
      <w:r w:rsidRPr="00667998">
        <w:rPr>
          <w:rFonts w:ascii="Palatino Linotype" w:hAnsi="Palatino Linotype" w:cs="Arial"/>
          <w:sz w:val="24"/>
        </w:rPr>
        <w:t>Sistema de Acceso a la Información Mexiquense</w:t>
      </w:r>
      <w:r w:rsidRPr="00AF4BB1">
        <w:rPr>
          <w:rFonts w:ascii="Palatino Linotype" w:hAnsi="Palatino Linotype" w:cs="Arial"/>
          <w:b/>
          <w:sz w:val="24"/>
        </w:rPr>
        <w:t xml:space="preserve"> (</w:t>
      </w:r>
      <w:r>
        <w:rPr>
          <w:rFonts w:ascii="Palatino Linotype" w:hAnsi="Palatino Linotype" w:cs="Arial"/>
          <w:b/>
          <w:sz w:val="24"/>
        </w:rPr>
        <w:t>SAIMEX</w:t>
      </w:r>
      <w:r w:rsidRPr="00AF4BB1">
        <w:rPr>
          <w:rFonts w:ascii="Palatino Linotype" w:hAnsi="Palatino Linotype" w:cs="Arial"/>
          <w:b/>
          <w:sz w:val="24"/>
        </w:rPr>
        <w:t>).</w:t>
      </w:r>
    </w:p>
    <w:p w14:paraId="5C3725D3" w14:textId="77777777" w:rsidR="009E7209" w:rsidRDefault="009E7209" w:rsidP="008B45B7">
      <w:pPr>
        <w:spacing w:after="0" w:line="360" w:lineRule="auto"/>
        <w:jc w:val="both"/>
        <w:rPr>
          <w:rFonts w:ascii="Palatino Linotype" w:hAnsi="Palatino Linotype" w:cs="Arial"/>
          <w:b/>
          <w:sz w:val="24"/>
        </w:rPr>
      </w:pPr>
    </w:p>
    <w:p w14:paraId="4AB2E585" w14:textId="77777777" w:rsidR="009E7209" w:rsidRDefault="009E7209" w:rsidP="008B45B7">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C1BFF4D" w14:textId="3E5D6D35" w:rsidR="009E7209" w:rsidRDefault="009E7209" w:rsidP="008B45B7">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8B45B7">
        <w:rPr>
          <w:rFonts w:ascii="Palatino Linotype" w:hAnsi="Palatino Linotype" w:cs="Arial"/>
        </w:rPr>
        <w:t>doc</w:t>
      </w:r>
      <w:r>
        <w:rPr>
          <w:rFonts w:ascii="Palatino Linotype" w:hAnsi="Palatino Linotype" w:cs="Arial"/>
        </w:rPr>
        <w:t>e de o</w:t>
      </w:r>
      <w:r w:rsidR="008B45B7">
        <w:rPr>
          <w:rFonts w:ascii="Palatino Linotype" w:hAnsi="Palatino Linotype" w:cs="Arial"/>
        </w:rPr>
        <w:t>ctubre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691DFA99" w14:textId="77777777" w:rsidR="009E7209" w:rsidRPr="004A1460" w:rsidRDefault="009E7209" w:rsidP="009E7209">
      <w:pPr>
        <w:pStyle w:val="Sinespaciado"/>
      </w:pPr>
    </w:p>
    <w:p w14:paraId="1A032584" w14:textId="77777777" w:rsidR="008B45B7" w:rsidRPr="008B45B7" w:rsidRDefault="009E7209" w:rsidP="008B45B7">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8B45B7" w:rsidRPr="008B45B7">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C2E71D" w14:textId="77777777" w:rsidR="008B45B7" w:rsidRPr="008B45B7" w:rsidRDefault="008B45B7" w:rsidP="008B45B7">
      <w:pPr>
        <w:spacing w:after="0" w:line="240" w:lineRule="auto"/>
        <w:ind w:left="567" w:right="567"/>
        <w:jc w:val="both"/>
        <w:rPr>
          <w:rFonts w:ascii="Palatino Linotype" w:hAnsi="Palatino Linotype" w:cs="Arial"/>
          <w:i/>
        </w:rPr>
      </w:pPr>
      <w:r w:rsidRPr="008B45B7">
        <w:rPr>
          <w:rFonts w:ascii="Palatino Linotype" w:hAnsi="Palatino Linotype" w:cs="Arial"/>
          <w:i/>
        </w:rPr>
        <w:t>Con fundamento en el artículo 53 fracción II de la Ley de Transparencia y Acceso a la Información Pública del Estado de México y Municipios, se adjunta la respuesta a su solicitud de acceso a la información pública.</w:t>
      </w:r>
    </w:p>
    <w:p w14:paraId="2128F2D1" w14:textId="77777777" w:rsidR="008B45B7" w:rsidRPr="008B45B7" w:rsidRDefault="008B45B7" w:rsidP="008B45B7">
      <w:pPr>
        <w:spacing w:after="0" w:line="240" w:lineRule="auto"/>
        <w:ind w:left="567" w:right="567"/>
        <w:jc w:val="both"/>
        <w:rPr>
          <w:rFonts w:ascii="Palatino Linotype" w:hAnsi="Palatino Linotype" w:cs="Arial"/>
          <w:i/>
        </w:rPr>
      </w:pPr>
      <w:r w:rsidRPr="008B45B7">
        <w:rPr>
          <w:rFonts w:ascii="Palatino Linotype" w:hAnsi="Palatino Linotype" w:cs="Arial"/>
          <w:i/>
        </w:rPr>
        <w:t>ATENTAMENTE</w:t>
      </w:r>
    </w:p>
    <w:p w14:paraId="102C6D71" w14:textId="58318B5A" w:rsidR="009E7209" w:rsidRDefault="008B45B7" w:rsidP="008B45B7">
      <w:pPr>
        <w:spacing w:after="0" w:line="240" w:lineRule="auto"/>
        <w:ind w:left="567" w:right="567"/>
        <w:jc w:val="both"/>
        <w:rPr>
          <w:rFonts w:ascii="Palatino Linotype" w:hAnsi="Palatino Linotype" w:cs="Arial"/>
          <w:i/>
        </w:rPr>
      </w:pPr>
      <w:r w:rsidRPr="008B45B7">
        <w:rPr>
          <w:rFonts w:ascii="Palatino Linotype" w:hAnsi="Palatino Linotype" w:cs="Arial"/>
          <w:i/>
        </w:rPr>
        <w:t xml:space="preserve">Mtro. Juan Salvador V. Hernández Flores </w:t>
      </w:r>
      <w:r w:rsidR="009E7209" w:rsidRPr="00667998">
        <w:rPr>
          <w:rFonts w:ascii="Palatino Linotype" w:hAnsi="Palatino Linotype" w:cs="Arial"/>
          <w:i/>
        </w:rPr>
        <w:t>“(Sic).</w:t>
      </w:r>
    </w:p>
    <w:p w14:paraId="136F49B1" w14:textId="77777777" w:rsidR="009E7209" w:rsidRPr="005171EC" w:rsidRDefault="009E7209" w:rsidP="009E7209">
      <w:pPr>
        <w:spacing w:after="0" w:line="240" w:lineRule="auto"/>
        <w:ind w:left="567" w:right="567"/>
        <w:jc w:val="both"/>
        <w:rPr>
          <w:rFonts w:ascii="Palatino Linotype" w:hAnsi="Palatino Linotype" w:cs="Arial"/>
          <w:i/>
        </w:rPr>
      </w:pPr>
    </w:p>
    <w:p w14:paraId="2F6AC346" w14:textId="77777777" w:rsidR="009E7209" w:rsidRPr="00667998" w:rsidRDefault="009E7209" w:rsidP="009E7209">
      <w:pPr>
        <w:pStyle w:val="Sinespaciado"/>
      </w:pPr>
    </w:p>
    <w:p w14:paraId="2DD22235" w14:textId="5400B8DC" w:rsidR="009E7209" w:rsidRDefault="009E7209" w:rsidP="009E7209">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sidR="008B45B7">
        <w:rPr>
          <w:rFonts w:ascii="Palatino Linotype" w:hAnsi="Palatino Linotype" w:cs="Arial"/>
          <w:sz w:val="24"/>
          <w:szCs w:val="24"/>
        </w:rPr>
        <w:t>el</w:t>
      </w:r>
      <w:r w:rsidRPr="006F3258">
        <w:rPr>
          <w:rFonts w:ascii="Palatino Linotype" w:hAnsi="Palatino Linotype" w:cs="Arial"/>
          <w:sz w:val="24"/>
          <w:szCs w:val="24"/>
        </w:rPr>
        <w:t xml:space="preserve"> archiv</w:t>
      </w:r>
      <w:r w:rsidR="008B45B7">
        <w:rPr>
          <w:rFonts w:ascii="Palatino Linotype" w:hAnsi="Palatino Linotype" w:cs="Arial"/>
          <w:sz w:val="24"/>
          <w:szCs w:val="24"/>
        </w:rPr>
        <w:t xml:space="preserve">o </w:t>
      </w:r>
      <w:r>
        <w:rPr>
          <w:rFonts w:ascii="Palatino Linotype" w:hAnsi="Palatino Linotype" w:cs="Arial"/>
          <w:sz w:val="24"/>
          <w:szCs w:val="24"/>
        </w:rPr>
        <w:t xml:space="preserve">electrónico </w:t>
      </w:r>
      <w:bookmarkStart w:id="2" w:name="_Hlk82038214"/>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bookmarkEnd w:id="2"/>
      <w:r w:rsidR="00493423" w:rsidRPr="00493423">
        <w:rPr>
          <w:rFonts w:ascii="Palatino Linotype" w:hAnsi="Palatino Linotype"/>
          <w:i/>
          <w:sz w:val="24"/>
          <w:szCs w:val="24"/>
        </w:rPr>
        <w:t>RespuestaSolicitud794.zip</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del estudio en el </w:t>
      </w:r>
      <w:r w:rsidRPr="006F3258">
        <w:rPr>
          <w:rFonts w:ascii="Palatino Linotype" w:hAnsi="Palatino Linotype" w:cs="Arial"/>
          <w:b/>
          <w:sz w:val="24"/>
          <w:szCs w:val="24"/>
        </w:rPr>
        <w:t>C</w:t>
      </w:r>
      <w:r w:rsidR="000A32DA">
        <w:rPr>
          <w:rFonts w:ascii="Palatino Linotype" w:hAnsi="Palatino Linotype" w:cs="Arial"/>
          <w:b/>
          <w:sz w:val="24"/>
          <w:szCs w:val="24"/>
        </w:rPr>
        <w:t xml:space="preserve">onsiderando </w:t>
      </w:r>
      <w:r w:rsidRPr="006F3258">
        <w:rPr>
          <w:rFonts w:ascii="Palatino Linotype" w:hAnsi="Palatino Linotype" w:cs="Arial"/>
          <w:sz w:val="24"/>
          <w:szCs w:val="24"/>
        </w:rPr>
        <w:t>respectivo.</w:t>
      </w:r>
    </w:p>
    <w:p w14:paraId="7177138F" w14:textId="77777777" w:rsidR="009E7209" w:rsidRDefault="009E7209" w:rsidP="009E7209">
      <w:pPr>
        <w:spacing w:after="0" w:line="360" w:lineRule="auto"/>
        <w:jc w:val="both"/>
        <w:rPr>
          <w:rFonts w:ascii="Palatino Linotype" w:hAnsi="Palatino Linotype" w:cs="Arial"/>
          <w:sz w:val="24"/>
          <w:szCs w:val="24"/>
        </w:rPr>
      </w:pPr>
    </w:p>
    <w:p w14:paraId="5CDABCA0" w14:textId="77777777" w:rsidR="00B662F8" w:rsidRPr="006F3258" w:rsidRDefault="00B662F8" w:rsidP="009E7209">
      <w:pPr>
        <w:spacing w:after="0" w:line="360" w:lineRule="auto"/>
        <w:jc w:val="both"/>
        <w:rPr>
          <w:rFonts w:ascii="Palatino Linotype" w:hAnsi="Palatino Linotype" w:cs="Arial"/>
          <w:sz w:val="24"/>
          <w:szCs w:val="24"/>
        </w:rPr>
      </w:pPr>
    </w:p>
    <w:p w14:paraId="003639A8" w14:textId="77777777" w:rsidR="009E7209" w:rsidRPr="00667998" w:rsidRDefault="009E7209" w:rsidP="009E7209">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TERCERO. </w:t>
      </w:r>
      <w:r w:rsidRPr="00667998">
        <w:rPr>
          <w:rFonts w:ascii="Palatino Linotype" w:hAnsi="Palatino Linotype"/>
          <w:b/>
          <w:sz w:val="28"/>
        </w:rPr>
        <w:t>Del recurso de revisión.</w:t>
      </w:r>
    </w:p>
    <w:p w14:paraId="3B4E9A4E" w14:textId="3C0F7B38" w:rsidR="009E7209" w:rsidRDefault="009E7209" w:rsidP="009E7209">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00C27670">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C27670">
        <w:rPr>
          <w:rFonts w:ascii="Palatino Linotype" w:hAnsi="Palatino Linotype" w:cs="Arial"/>
          <w:sz w:val="24"/>
          <w:szCs w:val="24"/>
        </w:rPr>
        <w:t>dieciocho</w:t>
      </w:r>
      <w:r>
        <w:rPr>
          <w:rFonts w:ascii="Palatino Linotype" w:hAnsi="Palatino Linotype" w:cs="Arial"/>
          <w:sz w:val="24"/>
          <w:szCs w:val="24"/>
        </w:rPr>
        <w:t xml:space="preserve"> de o</w:t>
      </w:r>
      <w:r w:rsidR="00C27670">
        <w:rPr>
          <w:rFonts w:ascii="Palatino Linotype" w:hAnsi="Palatino Linotype" w:cs="Arial"/>
          <w:sz w:val="24"/>
          <w:szCs w:val="24"/>
        </w:rPr>
        <w:t>ctubre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C27670">
        <w:rPr>
          <w:rFonts w:ascii="Palatino Linotype" w:hAnsi="Palatino Linotype" w:cs="Arial"/>
          <w:b/>
          <w:bCs/>
          <w:sz w:val="24"/>
          <w:szCs w:val="24"/>
          <w:lang w:eastAsia="es-MX"/>
        </w:rPr>
        <w:t>512</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12817156" w14:textId="77777777" w:rsidR="009E7209" w:rsidRPr="00C27670" w:rsidRDefault="009E7209" w:rsidP="009E7209">
      <w:pPr>
        <w:spacing w:after="0" w:line="360" w:lineRule="auto"/>
        <w:jc w:val="both"/>
        <w:rPr>
          <w:rFonts w:ascii="Palatino Linotype" w:hAnsi="Palatino Linotype" w:cs="Arial"/>
          <w:b/>
          <w:sz w:val="24"/>
          <w:szCs w:val="52"/>
        </w:rPr>
      </w:pPr>
    </w:p>
    <w:p w14:paraId="0AE5AB4A" w14:textId="77777777" w:rsidR="009E7209" w:rsidRPr="00667998" w:rsidRDefault="009E7209" w:rsidP="009E7209">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27E8EE75" w14:textId="202CBD4E" w:rsidR="009E7209" w:rsidRPr="00667998" w:rsidRDefault="009E7209" w:rsidP="009E7209">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C27670" w:rsidRPr="00C27670">
        <w:rPr>
          <w:rFonts w:ascii="Palatino Linotype" w:hAnsi="Palatino Linotype" w:cs="Arial"/>
          <w:i/>
        </w:rPr>
        <w:t>Respuesta de la solicitud incompleta</w:t>
      </w:r>
      <w:r w:rsidRPr="00FA76B4">
        <w:rPr>
          <w:rFonts w:ascii="Palatino Linotype" w:hAnsi="Palatino Linotype" w:cs="Arial"/>
          <w:i/>
        </w:rPr>
        <w:t>.</w:t>
      </w:r>
      <w:r w:rsidRPr="00667998">
        <w:rPr>
          <w:rFonts w:ascii="Palatino Linotype" w:hAnsi="Palatino Linotype" w:cs="Arial"/>
          <w:i/>
        </w:rPr>
        <w:t>” [Sic].</w:t>
      </w:r>
    </w:p>
    <w:p w14:paraId="2E10B74D" w14:textId="77777777" w:rsidR="009E7209" w:rsidRPr="004A1460" w:rsidRDefault="009E7209" w:rsidP="009E7209">
      <w:pPr>
        <w:spacing w:after="0" w:line="360" w:lineRule="auto"/>
        <w:ind w:left="851" w:right="851"/>
        <w:jc w:val="both"/>
        <w:rPr>
          <w:rFonts w:ascii="Palatino Linotype" w:hAnsi="Palatino Linotype" w:cs="Arial"/>
          <w:i/>
          <w:sz w:val="24"/>
          <w:szCs w:val="24"/>
        </w:rPr>
      </w:pPr>
    </w:p>
    <w:p w14:paraId="5254D2AC" w14:textId="77777777" w:rsidR="009E7209" w:rsidRPr="00667998" w:rsidRDefault="009E7209" w:rsidP="009E7209">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B22F830" w14:textId="630D872B" w:rsidR="009E7209" w:rsidRPr="00667998" w:rsidRDefault="009E7209" w:rsidP="009E7209">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C27670" w:rsidRPr="00C27670">
        <w:rPr>
          <w:rFonts w:ascii="Palatino Linotype" w:hAnsi="Palatino Linotype" w:cs="Arial"/>
          <w:i/>
        </w:rPr>
        <w:t>Me indican que las solicitudes de información pública se encuentran publicadas en la plataforma IPOMEX sin embargo no se encuentran hasta el periodo solicitado que fue la fecha de la presentación de la solicitud, requiero la de los meses faltantes</w:t>
      </w:r>
      <w:r w:rsidRPr="00667998">
        <w:rPr>
          <w:rFonts w:ascii="Palatino Linotype" w:hAnsi="Palatino Linotype" w:cs="Arial"/>
          <w:i/>
        </w:rPr>
        <w:t>” [Sic].</w:t>
      </w:r>
    </w:p>
    <w:p w14:paraId="0F0D54D1" w14:textId="77777777" w:rsidR="009E7209" w:rsidRPr="00C27670" w:rsidRDefault="009E7209" w:rsidP="009E7209">
      <w:pPr>
        <w:spacing w:after="0" w:line="360" w:lineRule="auto"/>
        <w:jc w:val="both"/>
        <w:rPr>
          <w:rFonts w:ascii="Palatino Linotype" w:hAnsi="Palatino Linotype" w:cs="Arial"/>
          <w:b/>
          <w:sz w:val="24"/>
          <w:szCs w:val="20"/>
        </w:rPr>
      </w:pPr>
    </w:p>
    <w:p w14:paraId="0D7B9CBD" w14:textId="77777777" w:rsidR="009E7209" w:rsidRPr="00667998" w:rsidRDefault="009E7209" w:rsidP="009E7209">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A38A4B9" w14:textId="3CAA6354" w:rsidR="009E7209" w:rsidRPr="00667998" w:rsidRDefault="009E7209" w:rsidP="009E720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1B2205">
        <w:rPr>
          <w:rFonts w:ascii="Palatino Linotype" w:hAnsi="Palatino Linotype" w:cs="Arial"/>
          <w:sz w:val="24"/>
          <w:szCs w:val="24"/>
        </w:rPr>
        <w:t>veinti</w:t>
      </w:r>
      <w:r>
        <w:rPr>
          <w:rFonts w:ascii="Palatino Linotype" w:hAnsi="Palatino Linotype" w:cs="Arial"/>
          <w:sz w:val="24"/>
          <w:szCs w:val="24"/>
        </w:rPr>
        <w:t>d</w:t>
      </w:r>
      <w:r w:rsidR="001B2205">
        <w:rPr>
          <w:rFonts w:ascii="Palatino Linotype" w:hAnsi="Palatino Linotype" w:cs="Arial"/>
          <w:sz w:val="24"/>
          <w:szCs w:val="24"/>
        </w:rPr>
        <w:t>ó</w:t>
      </w:r>
      <w:r>
        <w:rPr>
          <w:rFonts w:ascii="Palatino Linotype" w:hAnsi="Palatino Linotype" w:cs="Arial"/>
          <w:sz w:val="24"/>
          <w:szCs w:val="24"/>
        </w:rPr>
        <w:t>s</w:t>
      </w:r>
      <w:r w:rsidRPr="00141144">
        <w:rPr>
          <w:rFonts w:ascii="Palatino Linotype" w:hAnsi="Palatino Linotype" w:cs="Arial"/>
          <w:sz w:val="24"/>
          <w:szCs w:val="24"/>
        </w:rPr>
        <w:t xml:space="preserve"> de </w:t>
      </w:r>
      <w:r w:rsidR="001B2205">
        <w:rPr>
          <w:rFonts w:ascii="Palatino Linotype" w:hAnsi="Palatino Linotype" w:cs="Arial"/>
          <w:sz w:val="24"/>
          <w:szCs w:val="24"/>
        </w:rPr>
        <w:t>octu</w:t>
      </w:r>
      <w:r>
        <w:rPr>
          <w:rFonts w:ascii="Palatino Linotype" w:hAnsi="Palatino Linotype" w:cs="Arial"/>
          <w:sz w:val="24"/>
          <w:szCs w:val="24"/>
        </w:rPr>
        <w:t>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3BD36EE" w14:textId="77777777" w:rsidR="009E7209" w:rsidRDefault="009E7209" w:rsidP="009E7209">
      <w:pPr>
        <w:spacing w:after="0" w:line="360" w:lineRule="auto"/>
        <w:jc w:val="both"/>
        <w:rPr>
          <w:rFonts w:ascii="Palatino Linotype" w:hAnsi="Palatino Linotype" w:cs="Arial"/>
          <w:b/>
          <w:sz w:val="24"/>
          <w:szCs w:val="20"/>
        </w:rPr>
      </w:pPr>
    </w:p>
    <w:p w14:paraId="59952AA1" w14:textId="77777777" w:rsidR="00B662F8" w:rsidRDefault="00B662F8" w:rsidP="009E7209">
      <w:pPr>
        <w:spacing w:after="0" w:line="360" w:lineRule="auto"/>
        <w:jc w:val="both"/>
        <w:rPr>
          <w:rFonts w:ascii="Palatino Linotype" w:hAnsi="Palatino Linotype" w:cs="Arial"/>
          <w:b/>
          <w:sz w:val="24"/>
          <w:szCs w:val="20"/>
        </w:rPr>
      </w:pPr>
    </w:p>
    <w:p w14:paraId="4A914B63" w14:textId="77777777" w:rsidR="00B662F8" w:rsidRPr="001B2205" w:rsidRDefault="00B662F8" w:rsidP="009E7209">
      <w:pPr>
        <w:spacing w:after="0" w:line="360" w:lineRule="auto"/>
        <w:jc w:val="both"/>
        <w:rPr>
          <w:rFonts w:ascii="Palatino Linotype" w:hAnsi="Palatino Linotype" w:cs="Arial"/>
          <w:b/>
          <w:sz w:val="24"/>
          <w:szCs w:val="20"/>
        </w:rPr>
      </w:pPr>
    </w:p>
    <w:p w14:paraId="0CF0F9FE" w14:textId="77777777" w:rsidR="009E7209" w:rsidRPr="00667998" w:rsidRDefault="009E7209" w:rsidP="009E7209">
      <w:pPr>
        <w:spacing w:after="0" w:line="360" w:lineRule="auto"/>
        <w:jc w:val="both"/>
        <w:rPr>
          <w:rFonts w:ascii="Palatino Linotype" w:hAnsi="Palatino Linotype" w:cs="Arial"/>
          <w:b/>
          <w:sz w:val="28"/>
          <w:szCs w:val="28"/>
        </w:rPr>
      </w:pPr>
      <w:r w:rsidRPr="00667998">
        <w:rPr>
          <w:rFonts w:ascii="Palatino Linotype" w:hAnsi="Palatino Linotype" w:cs="Arial"/>
          <w:b/>
          <w:sz w:val="28"/>
        </w:rPr>
        <w:lastRenderedPageBreak/>
        <w:t xml:space="preserve">QUINTO. </w:t>
      </w:r>
      <w:r w:rsidRPr="00667998">
        <w:rPr>
          <w:rFonts w:ascii="Palatino Linotype" w:hAnsi="Palatino Linotype" w:cs="Arial"/>
          <w:b/>
          <w:sz w:val="28"/>
          <w:szCs w:val="28"/>
        </w:rPr>
        <w:t>De la etapa de instrucción.</w:t>
      </w:r>
    </w:p>
    <w:p w14:paraId="19C4EBD0" w14:textId="77777777" w:rsidR="00B662F8" w:rsidRDefault="009E7209" w:rsidP="00FC0976">
      <w:pPr>
        <w:spacing w:after="0" w:line="360" w:lineRule="auto"/>
        <w:jc w:val="both"/>
        <w:rPr>
          <w:rFonts w:ascii="Palatino Linotype" w:hAnsi="Palatino Linotype" w:cs="Arial"/>
          <w:sz w:val="23"/>
          <w:szCs w:val="23"/>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Pr>
          <w:rFonts w:ascii="Palatino Linotype" w:hAnsi="Palatino Linotype" w:cs="Arial"/>
          <w:b/>
          <w:sz w:val="24"/>
          <w:szCs w:val="24"/>
        </w:rPr>
        <w:t xml:space="preserve"> </w:t>
      </w:r>
      <w:r w:rsidR="00FC0976" w:rsidRPr="00EF56C8">
        <w:rPr>
          <w:rFonts w:ascii="Palatino Linotype" w:hAnsi="Palatino Linotype" w:cs="Arial"/>
          <w:sz w:val="23"/>
          <w:szCs w:val="23"/>
        </w:rPr>
        <w:t xml:space="preserve">rindió su informe justificado el día </w:t>
      </w:r>
      <w:r w:rsidR="00FC0976">
        <w:rPr>
          <w:rFonts w:ascii="Palatino Linotype" w:hAnsi="Palatino Linotype" w:cs="Arial"/>
          <w:sz w:val="23"/>
          <w:szCs w:val="23"/>
        </w:rPr>
        <w:t>tres</w:t>
      </w:r>
      <w:r w:rsidR="00FC0976" w:rsidRPr="00EF56C8">
        <w:rPr>
          <w:rFonts w:ascii="Palatino Linotype" w:hAnsi="Palatino Linotype" w:cs="Arial"/>
          <w:sz w:val="23"/>
          <w:szCs w:val="23"/>
        </w:rPr>
        <w:t xml:space="preserve"> de </w:t>
      </w:r>
      <w:r w:rsidR="00FC0976">
        <w:rPr>
          <w:rFonts w:ascii="Palatino Linotype" w:hAnsi="Palatino Linotype" w:cs="Arial"/>
          <w:sz w:val="23"/>
          <w:szCs w:val="23"/>
        </w:rPr>
        <w:t>noviembre</w:t>
      </w:r>
      <w:r w:rsidR="00FC0976" w:rsidRPr="00EF56C8">
        <w:rPr>
          <w:rFonts w:ascii="Palatino Linotype" w:hAnsi="Palatino Linotype" w:cs="Arial"/>
          <w:sz w:val="23"/>
          <w:szCs w:val="23"/>
        </w:rPr>
        <w:t xml:space="preserve"> de dos mil veint</w:t>
      </w:r>
      <w:r w:rsidR="00FC0976">
        <w:rPr>
          <w:rFonts w:ascii="Palatino Linotype" w:hAnsi="Palatino Linotype" w:cs="Arial"/>
          <w:sz w:val="23"/>
          <w:szCs w:val="23"/>
        </w:rPr>
        <w:t>iuno</w:t>
      </w:r>
      <w:r w:rsidR="00FC0976" w:rsidRPr="00EF56C8">
        <w:rPr>
          <w:rFonts w:ascii="Palatino Linotype" w:hAnsi="Palatino Linotype" w:cs="Arial"/>
          <w:sz w:val="23"/>
          <w:szCs w:val="23"/>
        </w:rPr>
        <w:t>, mismo que se pus</w:t>
      </w:r>
      <w:r w:rsidR="00B662F8">
        <w:rPr>
          <w:rFonts w:ascii="Palatino Linotype" w:hAnsi="Palatino Linotype" w:cs="Arial"/>
          <w:sz w:val="23"/>
          <w:szCs w:val="23"/>
        </w:rPr>
        <w:t>o</w:t>
      </w:r>
      <w:r w:rsidR="00FC0976" w:rsidRPr="00EF56C8">
        <w:rPr>
          <w:rFonts w:ascii="Palatino Linotype" w:hAnsi="Palatino Linotype" w:cs="Arial"/>
          <w:sz w:val="23"/>
          <w:szCs w:val="23"/>
        </w:rPr>
        <w:t xml:space="preserve"> a la vista del recurrente el día </w:t>
      </w:r>
      <w:r w:rsidR="00FC0976">
        <w:rPr>
          <w:rFonts w:ascii="Palatino Linotype" w:hAnsi="Palatino Linotype" w:cs="Arial"/>
          <w:sz w:val="23"/>
          <w:szCs w:val="23"/>
        </w:rPr>
        <w:t>cuatro</w:t>
      </w:r>
      <w:r w:rsidR="00FC0976" w:rsidRPr="00EF56C8">
        <w:rPr>
          <w:rFonts w:ascii="Palatino Linotype" w:hAnsi="Palatino Linotype" w:cs="Arial"/>
          <w:sz w:val="23"/>
          <w:szCs w:val="23"/>
        </w:rPr>
        <w:t xml:space="preserve"> de </w:t>
      </w:r>
      <w:r w:rsidR="00FC0976">
        <w:rPr>
          <w:rFonts w:ascii="Palatino Linotype" w:hAnsi="Palatino Linotype" w:cs="Arial"/>
          <w:sz w:val="23"/>
          <w:szCs w:val="23"/>
        </w:rPr>
        <w:t>noviembre</w:t>
      </w:r>
      <w:r w:rsidR="00B662F8">
        <w:rPr>
          <w:rFonts w:ascii="Palatino Linotype" w:hAnsi="Palatino Linotype" w:cs="Arial"/>
          <w:sz w:val="23"/>
          <w:szCs w:val="23"/>
        </w:rPr>
        <w:t xml:space="preserve"> de la misma anualidad y se acordó el</w:t>
      </w:r>
      <w:r w:rsidR="00FC0976" w:rsidRPr="00EF56C8">
        <w:rPr>
          <w:rFonts w:ascii="Palatino Linotype" w:hAnsi="Palatino Linotype" w:cs="Arial"/>
          <w:sz w:val="23"/>
          <w:szCs w:val="23"/>
        </w:rPr>
        <w:t xml:space="preserve"> cierre de instrucción el </w:t>
      </w:r>
      <w:r w:rsidR="00FC0976">
        <w:rPr>
          <w:rFonts w:ascii="Palatino Linotype" w:hAnsi="Palatino Linotype" w:cs="Arial"/>
          <w:sz w:val="23"/>
          <w:szCs w:val="23"/>
        </w:rPr>
        <w:t>diez</w:t>
      </w:r>
      <w:r w:rsidR="00FC0976" w:rsidRPr="00EF56C8">
        <w:rPr>
          <w:rFonts w:ascii="Palatino Linotype" w:hAnsi="Palatino Linotype" w:cs="Arial"/>
          <w:sz w:val="23"/>
          <w:szCs w:val="23"/>
        </w:rPr>
        <w:t xml:space="preserve"> de </w:t>
      </w:r>
      <w:r w:rsidR="00E57E7B">
        <w:rPr>
          <w:rFonts w:ascii="Palatino Linotype" w:hAnsi="Palatino Linotype" w:cs="Arial"/>
          <w:sz w:val="23"/>
          <w:szCs w:val="23"/>
        </w:rPr>
        <w:t>n</w:t>
      </w:r>
      <w:r w:rsidR="00FC0976">
        <w:rPr>
          <w:rFonts w:ascii="Palatino Linotype" w:hAnsi="Palatino Linotype" w:cs="Arial"/>
          <w:sz w:val="23"/>
          <w:szCs w:val="23"/>
        </w:rPr>
        <w:t>o</w:t>
      </w:r>
      <w:r w:rsidR="00E57E7B">
        <w:rPr>
          <w:rFonts w:ascii="Palatino Linotype" w:hAnsi="Palatino Linotype" w:cs="Arial"/>
          <w:sz w:val="23"/>
          <w:szCs w:val="23"/>
        </w:rPr>
        <w:t>viembre</w:t>
      </w:r>
      <w:r w:rsidR="00FC0976" w:rsidRPr="00EF56C8">
        <w:rPr>
          <w:rFonts w:ascii="Palatino Linotype" w:hAnsi="Palatino Linotype" w:cs="Arial"/>
          <w:sz w:val="23"/>
          <w:szCs w:val="23"/>
        </w:rPr>
        <w:t xml:space="preserve"> de dos mil veint</w:t>
      </w:r>
      <w:r w:rsidR="00FC0976">
        <w:rPr>
          <w:rFonts w:ascii="Palatino Linotype" w:hAnsi="Palatino Linotype" w:cs="Arial"/>
          <w:sz w:val="23"/>
          <w:szCs w:val="23"/>
        </w:rPr>
        <w:t>iuno</w:t>
      </w:r>
      <w:r w:rsidR="00B662F8">
        <w:rPr>
          <w:rFonts w:ascii="Palatino Linotype" w:hAnsi="Palatino Linotype" w:cs="Arial"/>
          <w:sz w:val="23"/>
          <w:szCs w:val="23"/>
        </w:rPr>
        <w:t>.</w:t>
      </w:r>
    </w:p>
    <w:p w14:paraId="1817482E" w14:textId="074BE28A" w:rsidR="00FC0976" w:rsidRPr="00B662F8" w:rsidRDefault="00B662F8" w:rsidP="00FC0976">
      <w:pPr>
        <w:spacing w:after="0" w:line="360" w:lineRule="auto"/>
        <w:jc w:val="both"/>
        <w:rPr>
          <w:rFonts w:ascii="Palatino Linotype" w:hAnsi="Palatino Linotype" w:cs="Arial"/>
          <w:sz w:val="23"/>
          <w:szCs w:val="23"/>
        </w:rPr>
      </w:pPr>
      <w:r>
        <w:rPr>
          <w:rFonts w:ascii="Palatino Linotype" w:hAnsi="Palatino Linotype" w:cs="Arial"/>
          <w:sz w:val="23"/>
          <w:szCs w:val="23"/>
        </w:rPr>
        <w:t>Posteriormente en fecha</w:t>
      </w:r>
      <w:r w:rsidR="00FC0976" w:rsidRPr="00EF56C8">
        <w:rPr>
          <w:rFonts w:ascii="Palatino Linotype" w:hAnsi="Palatino Linotype" w:cs="Arial"/>
          <w:sz w:val="23"/>
          <w:szCs w:val="23"/>
        </w:rPr>
        <w:t xml:space="preserve"> </w:t>
      </w:r>
      <w:r>
        <w:rPr>
          <w:rFonts w:ascii="Palatino Linotype" w:hAnsi="Palatino Linotype" w:cs="Arial"/>
          <w:sz w:val="23"/>
          <w:szCs w:val="23"/>
        </w:rPr>
        <w:t>tres</w:t>
      </w:r>
      <w:r w:rsidR="00FC0976" w:rsidRPr="00EF56C8">
        <w:rPr>
          <w:rFonts w:ascii="Palatino Linotype" w:hAnsi="Palatino Linotype" w:cs="Arial"/>
          <w:sz w:val="23"/>
          <w:szCs w:val="23"/>
        </w:rPr>
        <w:t xml:space="preserve"> de </w:t>
      </w:r>
      <w:r w:rsidR="00E57E7B">
        <w:rPr>
          <w:rFonts w:ascii="Palatino Linotype" w:hAnsi="Palatino Linotype" w:cs="Arial"/>
          <w:sz w:val="23"/>
          <w:szCs w:val="23"/>
        </w:rPr>
        <w:t>diciembre</w:t>
      </w:r>
      <w:r w:rsidR="00FC0976" w:rsidRPr="00EF56C8">
        <w:rPr>
          <w:rFonts w:ascii="Palatino Linotype" w:hAnsi="Palatino Linotype" w:cs="Arial"/>
          <w:sz w:val="23"/>
          <w:szCs w:val="23"/>
        </w:rPr>
        <w:t xml:space="preserve"> del dos mil veint</w:t>
      </w:r>
      <w:r w:rsidR="00FC0976">
        <w:rPr>
          <w:rFonts w:ascii="Palatino Linotype" w:hAnsi="Palatino Linotype" w:cs="Arial"/>
          <w:sz w:val="23"/>
          <w:szCs w:val="23"/>
        </w:rPr>
        <w:t>iuno</w:t>
      </w:r>
      <w:r>
        <w:rPr>
          <w:rFonts w:ascii="Palatino Linotype" w:hAnsi="Palatino Linotype" w:cs="Arial"/>
          <w:sz w:val="23"/>
          <w:szCs w:val="23"/>
        </w:rPr>
        <w:t>, mediante correo electrónico</w:t>
      </w:r>
      <w:r w:rsidR="00FC0976" w:rsidRPr="00EF56C8">
        <w:rPr>
          <w:rFonts w:ascii="Palatino Linotype" w:hAnsi="Palatino Linotype" w:cs="Arial"/>
          <w:sz w:val="23"/>
          <w:szCs w:val="23"/>
        </w:rPr>
        <w:t xml:space="preserve"> el Sujeto Obligado remitió </w:t>
      </w:r>
      <w:r>
        <w:rPr>
          <w:rFonts w:ascii="Palatino Linotype" w:hAnsi="Palatino Linotype" w:cs="Arial"/>
          <w:sz w:val="23"/>
          <w:szCs w:val="23"/>
        </w:rPr>
        <w:t xml:space="preserve">un </w:t>
      </w:r>
      <w:r w:rsidR="00FC0976" w:rsidRPr="00EF56C8">
        <w:rPr>
          <w:rFonts w:ascii="Palatino Linotype" w:hAnsi="Palatino Linotype" w:cs="Arial"/>
          <w:sz w:val="23"/>
          <w:szCs w:val="23"/>
        </w:rPr>
        <w:t>alcance</w:t>
      </w:r>
      <w:r>
        <w:rPr>
          <w:rFonts w:ascii="Palatino Linotype" w:hAnsi="Palatino Linotype" w:cs="Arial"/>
          <w:sz w:val="23"/>
          <w:szCs w:val="23"/>
        </w:rPr>
        <w:t xml:space="preserve"> a su informe justificado</w:t>
      </w:r>
      <w:r w:rsidR="00FC0976" w:rsidRPr="00EF56C8">
        <w:rPr>
          <w:rFonts w:ascii="Palatino Linotype" w:hAnsi="Palatino Linotype" w:cs="Arial"/>
          <w:sz w:val="23"/>
          <w:szCs w:val="23"/>
        </w:rPr>
        <w:t xml:space="preserve">, por lo que en aras de tutelar sus derechos y el debido proceso, </w:t>
      </w:r>
      <w:r>
        <w:rPr>
          <w:rFonts w:ascii="Palatino Linotype" w:hAnsi="Palatino Linotype" w:cs="Arial"/>
          <w:sz w:val="23"/>
          <w:szCs w:val="23"/>
        </w:rPr>
        <w:t xml:space="preserve">mediante acuerdo de fecha seis de diciembre del dos mil veintiuno se dejó sin efectos el cierre de instrucción de fecha diez de noviembre del año en curso y en fecha siete de diciembre de dos mil veintiuno se puso a la vista del particular </w:t>
      </w:r>
      <w:r w:rsidR="00FC0976">
        <w:rPr>
          <w:rFonts w:ascii="Palatino Linotype" w:hAnsi="Palatino Linotype" w:cs="Arial"/>
          <w:sz w:val="23"/>
          <w:szCs w:val="23"/>
        </w:rPr>
        <w:t>el</w:t>
      </w:r>
      <w:r>
        <w:rPr>
          <w:rFonts w:ascii="Palatino Linotype" w:hAnsi="Palatino Linotype" w:cs="Arial"/>
          <w:sz w:val="23"/>
          <w:szCs w:val="23"/>
        </w:rPr>
        <w:t xml:space="preserve"> referido</w:t>
      </w:r>
      <w:r w:rsidR="00FC0976" w:rsidRPr="00EF56C8">
        <w:rPr>
          <w:rFonts w:ascii="Palatino Linotype" w:hAnsi="Palatino Linotype" w:cs="Arial"/>
          <w:sz w:val="23"/>
          <w:szCs w:val="23"/>
        </w:rPr>
        <w:t xml:space="preserve"> alcance</w:t>
      </w:r>
      <w:r>
        <w:rPr>
          <w:rFonts w:ascii="Palatino Linotype" w:hAnsi="Palatino Linotype" w:cs="Arial"/>
          <w:sz w:val="23"/>
          <w:szCs w:val="23"/>
        </w:rPr>
        <w:t xml:space="preserve"> al informe justificado</w:t>
      </w:r>
      <w:r w:rsidR="00FC0976" w:rsidRPr="00EF56C8">
        <w:rPr>
          <w:rFonts w:ascii="Palatino Linotype" w:hAnsi="Palatino Linotype" w:cs="Arial"/>
          <w:sz w:val="23"/>
          <w:szCs w:val="23"/>
        </w:rPr>
        <w:t xml:space="preserve"> remitido por el Sujeto Obligado</w:t>
      </w:r>
      <w:r>
        <w:rPr>
          <w:rFonts w:ascii="Palatino Linotype" w:hAnsi="Palatino Linotype" w:cs="Arial"/>
          <w:sz w:val="23"/>
          <w:szCs w:val="23"/>
        </w:rPr>
        <w:t>.</w:t>
      </w:r>
      <w:r w:rsidR="00FC0976" w:rsidRPr="00EF56C8">
        <w:rPr>
          <w:rFonts w:ascii="Palatino Linotype" w:hAnsi="Palatino Linotype" w:cs="Arial"/>
          <w:sz w:val="23"/>
          <w:szCs w:val="23"/>
        </w:rPr>
        <w:t xml:space="preserve"> </w:t>
      </w:r>
      <w:r>
        <w:rPr>
          <w:rFonts w:ascii="Palatino Linotype" w:hAnsi="Palatino Linotype" w:cs="Arial"/>
          <w:sz w:val="23"/>
          <w:szCs w:val="23"/>
        </w:rPr>
        <w:t>A</w:t>
      </w:r>
      <w:r w:rsidR="00FC0976">
        <w:rPr>
          <w:rFonts w:ascii="Palatino Linotype" w:hAnsi="Palatino Linotype" w:cs="Arial"/>
          <w:sz w:val="23"/>
          <w:szCs w:val="23"/>
        </w:rPr>
        <w:t>sí mismo</w:t>
      </w:r>
      <w:r w:rsidR="00FC0976" w:rsidRPr="00EF56C8">
        <w:rPr>
          <w:rFonts w:ascii="Palatino Linotype" w:hAnsi="Palatino Linotype" w:cs="Arial"/>
          <w:sz w:val="23"/>
          <w:szCs w:val="23"/>
        </w:rPr>
        <w:t xml:space="preserve"> se advierte que </w:t>
      </w:r>
      <w:r w:rsidR="001D69C9">
        <w:rPr>
          <w:rFonts w:ascii="Palatino Linotype" w:hAnsi="Palatino Linotype" w:cs="Arial"/>
          <w:sz w:val="23"/>
          <w:szCs w:val="23"/>
        </w:rPr>
        <w:t xml:space="preserve">el </w:t>
      </w:r>
      <w:r w:rsidR="00FC0976" w:rsidRPr="00EF56C8">
        <w:rPr>
          <w:rFonts w:ascii="Palatino Linotype" w:hAnsi="Palatino Linotype" w:cs="Arial"/>
          <w:sz w:val="23"/>
          <w:szCs w:val="23"/>
        </w:rPr>
        <w:t>Recurrente fue omis</w:t>
      </w:r>
      <w:r w:rsidR="001D69C9">
        <w:rPr>
          <w:rFonts w:ascii="Palatino Linotype" w:hAnsi="Palatino Linotype" w:cs="Arial"/>
          <w:sz w:val="23"/>
          <w:szCs w:val="23"/>
        </w:rPr>
        <w:t>o</w:t>
      </w:r>
      <w:r w:rsidR="00FC0976" w:rsidRPr="00EF56C8">
        <w:rPr>
          <w:rFonts w:ascii="Palatino Linotype" w:hAnsi="Palatino Linotype" w:cs="Arial"/>
          <w:sz w:val="23"/>
          <w:szCs w:val="23"/>
        </w:rPr>
        <w:t xml:space="preserve"> en remitir manifestaciones y formular alegatos que a su derecho conviniera.</w:t>
      </w:r>
    </w:p>
    <w:p w14:paraId="17A8E125" w14:textId="77777777" w:rsidR="009E7209" w:rsidRPr="00EE015C" w:rsidRDefault="009E7209" w:rsidP="009E7209">
      <w:pPr>
        <w:pStyle w:val="Sinespaciado"/>
        <w:spacing w:line="360" w:lineRule="auto"/>
        <w:jc w:val="both"/>
        <w:rPr>
          <w:rFonts w:ascii="Palatino Linotype" w:hAnsi="Palatino Linotype" w:cs="Arial"/>
          <w:b/>
          <w:szCs w:val="22"/>
        </w:rPr>
      </w:pPr>
    </w:p>
    <w:p w14:paraId="44D1FED7" w14:textId="77777777" w:rsidR="009E7209" w:rsidRPr="00C220D0" w:rsidRDefault="009E7209" w:rsidP="009E7209">
      <w:pPr>
        <w:pStyle w:val="Sinespaciado"/>
        <w:spacing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72A5300" w14:textId="05E11867" w:rsidR="009E7209" w:rsidRDefault="009E7209" w:rsidP="009E7209">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E75940">
        <w:rPr>
          <w:rFonts w:ascii="Palatino Linotype" w:hAnsi="Palatino Linotype" w:cs="Arial"/>
          <w:sz w:val="24"/>
          <w:szCs w:val="24"/>
        </w:rPr>
        <w:t>cator</w:t>
      </w:r>
      <w:r w:rsidR="00EE015C">
        <w:rPr>
          <w:rFonts w:ascii="Palatino Linotype" w:hAnsi="Palatino Linotype" w:cs="Arial"/>
          <w:sz w:val="24"/>
          <w:szCs w:val="24"/>
        </w:rPr>
        <w:t>ce</w:t>
      </w:r>
      <w:r>
        <w:rPr>
          <w:rFonts w:ascii="Palatino Linotype" w:hAnsi="Palatino Linotype" w:cs="Arial"/>
          <w:sz w:val="24"/>
          <w:szCs w:val="24"/>
        </w:rPr>
        <w:t xml:space="preserve"> de </w:t>
      </w:r>
      <w:r w:rsidR="00EE015C">
        <w:rPr>
          <w:rFonts w:ascii="Palatino Linotype" w:hAnsi="Palatino Linotype" w:cs="Arial"/>
          <w:sz w:val="24"/>
          <w:szCs w:val="24"/>
        </w:rPr>
        <w:t>dici</w:t>
      </w:r>
      <w:r>
        <w:rPr>
          <w:rFonts w:ascii="Palatino Linotype" w:hAnsi="Palatino Linotype" w:cs="Arial"/>
          <w:sz w:val="24"/>
          <w:szCs w:val="24"/>
        </w:rPr>
        <w:t>embre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271F9A15" w14:textId="0266E39C" w:rsidR="00EE015C" w:rsidRDefault="00EE015C" w:rsidP="009E7209">
      <w:pPr>
        <w:spacing w:after="0" w:line="360" w:lineRule="auto"/>
        <w:jc w:val="both"/>
        <w:rPr>
          <w:rFonts w:ascii="Palatino Linotype" w:hAnsi="Palatino Linotype" w:cs="Arial"/>
          <w:sz w:val="24"/>
          <w:szCs w:val="24"/>
        </w:rPr>
      </w:pPr>
    </w:p>
    <w:p w14:paraId="485674E6" w14:textId="77777777" w:rsidR="007E2A43" w:rsidRDefault="007E2A43" w:rsidP="007E2A43">
      <w:pPr>
        <w:pStyle w:val="Sinespaciado"/>
        <w:spacing w:line="360" w:lineRule="auto"/>
        <w:jc w:val="both"/>
        <w:rPr>
          <w:rFonts w:ascii="Palatino Linotype" w:hAnsi="Palatino Linotype" w:cs="Arial"/>
          <w:b/>
          <w:sz w:val="28"/>
        </w:rPr>
      </w:pPr>
    </w:p>
    <w:p w14:paraId="2792DDDF" w14:textId="535E664F" w:rsidR="007E2A43" w:rsidRPr="00C220D0" w:rsidRDefault="007E2A43" w:rsidP="007E2A43">
      <w:pPr>
        <w:pStyle w:val="Sinespaciado"/>
        <w:spacing w:line="360" w:lineRule="auto"/>
        <w:jc w:val="both"/>
        <w:rPr>
          <w:rFonts w:ascii="Palatino Linotype" w:hAnsi="Palatino Linotype" w:cs="Arial"/>
          <w:b/>
          <w:sz w:val="28"/>
          <w:szCs w:val="28"/>
        </w:rPr>
      </w:pPr>
      <w:r>
        <w:rPr>
          <w:rFonts w:ascii="Palatino Linotype" w:hAnsi="Palatino Linotype" w:cs="Arial"/>
          <w:b/>
          <w:sz w:val="28"/>
        </w:rPr>
        <w:lastRenderedPageBreak/>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08933653" w14:textId="19DE7B26" w:rsidR="00EE015C" w:rsidRPr="00667998" w:rsidRDefault="00EE015C" w:rsidP="00EE015C">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ocho de diciembre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3DBEF91F" w14:textId="77777777" w:rsidR="009E7209" w:rsidRDefault="009E7209" w:rsidP="009E7209">
      <w:pPr>
        <w:pStyle w:val="Sinespaciado"/>
      </w:pPr>
    </w:p>
    <w:p w14:paraId="6787CBF3" w14:textId="77777777" w:rsidR="007E2A43" w:rsidRPr="00667998" w:rsidRDefault="007E2A43" w:rsidP="009E7209">
      <w:pPr>
        <w:pStyle w:val="Sinespaciado"/>
      </w:pPr>
    </w:p>
    <w:p w14:paraId="6267F719" w14:textId="77777777" w:rsidR="009E7209" w:rsidRDefault="009E7209" w:rsidP="009E7209">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497F55F2" w14:textId="77777777" w:rsidR="009E7209" w:rsidRPr="00C220D0" w:rsidRDefault="009E7209" w:rsidP="009E7209">
      <w:pPr>
        <w:spacing w:after="0" w:line="360" w:lineRule="auto"/>
        <w:jc w:val="center"/>
        <w:rPr>
          <w:rFonts w:ascii="Palatino Linotype" w:hAnsi="Palatino Linotype"/>
        </w:rPr>
      </w:pPr>
    </w:p>
    <w:p w14:paraId="3510F2EA" w14:textId="77777777" w:rsidR="009E7209" w:rsidRPr="00667998" w:rsidRDefault="009E7209" w:rsidP="009E7209">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643D837" w14:textId="77777777" w:rsidR="009E7209" w:rsidRPr="00667998" w:rsidRDefault="009E7209" w:rsidP="009E7209">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3CAB4AF" w14:textId="77777777" w:rsidR="009E7209" w:rsidRDefault="009E7209" w:rsidP="009E7209">
      <w:pPr>
        <w:spacing w:after="0" w:line="360" w:lineRule="auto"/>
        <w:jc w:val="both"/>
        <w:rPr>
          <w:rFonts w:ascii="Palatino Linotype" w:hAnsi="Palatino Linotype" w:cs="Arial"/>
          <w:sz w:val="24"/>
        </w:rPr>
      </w:pPr>
    </w:p>
    <w:p w14:paraId="0854DEC4" w14:textId="77777777" w:rsidR="007E2A43" w:rsidRDefault="007E2A43" w:rsidP="007E2A43">
      <w:pPr>
        <w:pStyle w:val="Prrafodelista"/>
        <w:autoSpaceDE w:val="0"/>
        <w:autoSpaceDN w:val="0"/>
        <w:adjustRightInd w:val="0"/>
        <w:spacing w:line="360" w:lineRule="auto"/>
        <w:ind w:left="0"/>
        <w:jc w:val="both"/>
        <w:rPr>
          <w:rFonts w:ascii="Palatino Linotype" w:hAnsi="Palatino Linotype" w:cs="Arial"/>
          <w:b/>
          <w:sz w:val="28"/>
        </w:rPr>
      </w:pPr>
    </w:p>
    <w:p w14:paraId="3AF2C20C" w14:textId="77777777" w:rsidR="007E2A43" w:rsidRDefault="007E2A43" w:rsidP="007E2A43">
      <w:pPr>
        <w:pStyle w:val="Prrafodelista"/>
        <w:autoSpaceDE w:val="0"/>
        <w:autoSpaceDN w:val="0"/>
        <w:adjustRightInd w:val="0"/>
        <w:spacing w:line="360" w:lineRule="auto"/>
        <w:ind w:left="0"/>
        <w:jc w:val="both"/>
        <w:rPr>
          <w:rFonts w:ascii="Palatino Linotype" w:hAnsi="Palatino Linotype" w:cs="Arial"/>
          <w:b/>
          <w:sz w:val="28"/>
        </w:rPr>
      </w:pPr>
    </w:p>
    <w:p w14:paraId="58F3B7D3" w14:textId="77777777" w:rsidR="007E2A43" w:rsidRDefault="007E2A43" w:rsidP="007E2A43">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lastRenderedPageBreak/>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0BBC49CD" w14:textId="18DFF059" w:rsidR="007E2A43" w:rsidRPr="007E2A43" w:rsidRDefault="007E2A43" w:rsidP="007E2A43">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1B15952" w14:textId="77777777" w:rsidR="007E2A43" w:rsidRDefault="007E2A43" w:rsidP="009E7209">
      <w:pPr>
        <w:spacing w:after="0" w:line="360" w:lineRule="auto"/>
        <w:jc w:val="both"/>
        <w:rPr>
          <w:rFonts w:ascii="Palatino Linotype" w:hAnsi="Palatino Linotype" w:cs="Arial"/>
          <w:sz w:val="24"/>
        </w:rPr>
      </w:pPr>
    </w:p>
    <w:p w14:paraId="723E3E76" w14:textId="424B6782" w:rsidR="009E7209" w:rsidRPr="00667998" w:rsidRDefault="007E2A43" w:rsidP="009E7209">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w:t>
      </w:r>
      <w:r w:rsidR="009E7209" w:rsidRPr="00667998">
        <w:rPr>
          <w:rFonts w:ascii="Palatino Linotype" w:hAnsi="Palatino Linotype" w:cs="Arial"/>
          <w:b/>
          <w:sz w:val="28"/>
        </w:rPr>
        <w:t>O</w:t>
      </w:r>
      <w:r w:rsidR="009E7209"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009E7209" w:rsidRPr="00667998">
        <w:rPr>
          <w:rFonts w:ascii="Palatino Linotype" w:hAnsi="Palatino Linotype" w:cs="Arial"/>
          <w:b/>
          <w:sz w:val="28"/>
          <w:szCs w:val="28"/>
        </w:rPr>
        <w:t>.</w:t>
      </w:r>
      <w:r w:rsidR="009E7209" w:rsidRPr="00667998">
        <w:rPr>
          <w:rFonts w:ascii="Palatino Linotype" w:hAnsi="Palatino Linotype" w:cs="Arial"/>
          <w:b/>
        </w:rPr>
        <w:t xml:space="preserve"> </w:t>
      </w:r>
    </w:p>
    <w:p w14:paraId="0EE3780C" w14:textId="0BF41B4C" w:rsidR="009E7209" w:rsidRPr="007E2A43" w:rsidRDefault="007E2A43" w:rsidP="007E2A43">
      <w:pPr>
        <w:autoSpaceDE w:val="0"/>
        <w:autoSpaceDN w:val="0"/>
        <w:adjustRightInd w:val="0"/>
        <w:spacing w:after="0" w:line="360" w:lineRule="auto"/>
        <w:jc w:val="both"/>
        <w:rPr>
          <w:rFonts w:ascii="Palatino Linotype" w:hAnsi="Palatino Linotype" w:cs="Arial"/>
          <w:sz w:val="24"/>
          <w:szCs w:val="24"/>
          <w:u w:val="single"/>
        </w:rPr>
      </w:pPr>
      <w:r w:rsidRPr="007E2A43">
        <w:rPr>
          <w:rFonts w:ascii="Palatino Linotype" w:hAnsi="Palatino Linotype" w:cs="Arial"/>
          <w:sz w:val="24"/>
          <w:szCs w:val="24"/>
          <w:u w:val="single"/>
        </w:rPr>
        <w:t>El r</w:t>
      </w:r>
      <w:r w:rsidR="009E7209" w:rsidRPr="007E2A43">
        <w:rPr>
          <w:rFonts w:ascii="Palatino Linotype" w:hAnsi="Palatino Linotype" w:cs="Arial"/>
          <w:sz w:val="24"/>
          <w:szCs w:val="24"/>
          <w:u w:val="single"/>
        </w:rPr>
        <w:t xml:space="preserve">ecurso de </w:t>
      </w:r>
      <w:r w:rsidRPr="007E2A43">
        <w:rPr>
          <w:rFonts w:ascii="Palatino Linotype" w:hAnsi="Palatino Linotype" w:cs="Arial"/>
          <w:sz w:val="24"/>
          <w:szCs w:val="24"/>
          <w:u w:val="single"/>
        </w:rPr>
        <w:t>r</w:t>
      </w:r>
      <w:r w:rsidR="009E7209" w:rsidRPr="007E2A43">
        <w:rPr>
          <w:rFonts w:ascii="Palatino Linotype" w:hAnsi="Palatino Linotype" w:cs="Arial"/>
          <w:sz w:val="24"/>
          <w:szCs w:val="24"/>
          <w:u w:val="single"/>
        </w:rPr>
        <w:t>evisión en estudio contiene los elementos normativos de validez</w:t>
      </w:r>
      <w:r w:rsidRPr="007E2A43">
        <w:rPr>
          <w:rFonts w:ascii="Palatino Linotype" w:hAnsi="Palatino Linotype" w:cs="Arial"/>
          <w:sz w:val="24"/>
          <w:szCs w:val="24"/>
          <w:u w:val="single"/>
        </w:rPr>
        <w:t xml:space="preserve"> </w:t>
      </w:r>
      <w:r w:rsidR="009E7209" w:rsidRPr="007E2A43">
        <w:rPr>
          <w:rFonts w:ascii="Palatino Linotype" w:hAnsi="Palatino Linotype" w:cs="Arial"/>
          <w:sz w:val="24"/>
          <w:szCs w:val="24"/>
          <w:u w:val="single"/>
        </w:rPr>
        <w:t>exigidos en la Ley de Transparencia y Acceso a la Información Pública del Estado de</w:t>
      </w:r>
      <w:r w:rsidRPr="007E2A43">
        <w:rPr>
          <w:rFonts w:ascii="Palatino Linotype" w:hAnsi="Palatino Linotype" w:cs="Arial"/>
          <w:sz w:val="24"/>
          <w:szCs w:val="24"/>
          <w:u w:val="single"/>
        </w:rPr>
        <w:t xml:space="preserve"> </w:t>
      </w:r>
      <w:r w:rsidR="009E7209" w:rsidRPr="007E2A43">
        <w:rPr>
          <w:rFonts w:ascii="Palatino Linotype" w:hAnsi="Palatino Linotype" w:cs="Arial"/>
          <w:sz w:val="24"/>
          <w:szCs w:val="24"/>
          <w:u w:val="single"/>
        </w:rPr>
        <w:t>México y Municipios, establecidos en el artículo 180 que enuncia:</w:t>
      </w:r>
    </w:p>
    <w:p w14:paraId="47811A3C" w14:textId="77777777" w:rsidR="009E7209" w:rsidRPr="007E2A43" w:rsidRDefault="009E7209" w:rsidP="009E7209">
      <w:pPr>
        <w:autoSpaceDE w:val="0"/>
        <w:autoSpaceDN w:val="0"/>
        <w:adjustRightInd w:val="0"/>
        <w:spacing w:after="0" w:line="360" w:lineRule="auto"/>
        <w:jc w:val="both"/>
        <w:rPr>
          <w:rFonts w:ascii="Palatino Linotype" w:hAnsi="Palatino Linotype" w:cs="Arial"/>
          <w:sz w:val="24"/>
          <w:szCs w:val="24"/>
          <w:u w:val="single"/>
        </w:rPr>
      </w:pPr>
    </w:p>
    <w:p w14:paraId="3ED83A47"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“Artículo 180. El recurso de revisión contendrá:</w:t>
      </w:r>
    </w:p>
    <w:p w14:paraId="08407E67"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I. El sujeto obligado ante la cual se presentó la solicitud;</w:t>
      </w:r>
    </w:p>
    <w:p w14:paraId="2D3DE945"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b/>
          <w:bCs/>
          <w:i/>
          <w:iCs/>
          <w:u w:val="single"/>
        </w:rPr>
        <w:t>II. El nombre del solicitante</w:t>
      </w:r>
      <w:r w:rsidRPr="007E2A43">
        <w:rPr>
          <w:rFonts w:ascii="Palatino Linotype" w:hAnsi="Palatino Linotype" w:cs="Arial"/>
          <w:i/>
          <w:iCs/>
          <w:u w:val="single"/>
        </w:rPr>
        <w:t xml:space="preserve"> que recurre o de su representante y, en su caso, del tercero interesado, así como la dirección o medio que señale para recibir notificaciones; </w:t>
      </w:r>
    </w:p>
    <w:p w14:paraId="3B2ACA38"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III. El número de folio de respuesta de la solicitud de acceso;</w:t>
      </w:r>
    </w:p>
    <w:p w14:paraId="739C8B20"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IV. La fecha en que fue notificada la respuesta al solicitante o tuvo conocimiento del acto reclamado, o de presentación de la solicitud, en caso de falta de respuesta;</w:t>
      </w:r>
    </w:p>
    <w:p w14:paraId="57924116"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V. El acto que se recurre;</w:t>
      </w:r>
    </w:p>
    <w:p w14:paraId="20D7C994"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lastRenderedPageBreak/>
        <w:t>VI. Las razones o motivos de inconformidad;</w:t>
      </w:r>
    </w:p>
    <w:p w14:paraId="115CEB6A"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VII. La copia de la respuesta que se impugna y, en su caso, de la notificación correspondiente, en el caso de respuesta de la solicitud; y</w:t>
      </w:r>
    </w:p>
    <w:p w14:paraId="34C00146"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VIII. Firma del recurrente, en su caso, cuando se presente por escrito, requisito sin el cual se dará trámite al recurso.</w:t>
      </w:r>
    </w:p>
    <w:p w14:paraId="44FDA402"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Adicionalmente, se podrán anexar las pruebas y demás elementos que considere procedentes someter a juicio del Instituto.</w:t>
      </w:r>
    </w:p>
    <w:p w14:paraId="5189C8CD"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i/>
          <w:iCs/>
          <w:u w:val="single"/>
        </w:rPr>
      </w:pPr>
      <w:r w:rsidRPr="007E2A43">
        <w:rPr>
          <w:rFonts w:ascii="Palatino Linotype" w:hAnsi="Palatino Linotype" w:cs="Arial"/>
          <w:i/>
          <w:iCs/>
          <w:u w:val="single"/>
        </w:rPr>
        <w:t>En ningún caso será necesario que el particular ratifique el recurso de revisión interpuesto.</w:t>
      </w:r>
    </w:p>
    <w:p w14:paraId="2DE945C7" w14:textId="77777777" w:rsidR="009E7209" w:rsidRPr="007E2A43" w:rsidRDefault="009E7209" w:rsidP="009E7209">
      <w:pPr>
        <w:autoSpaceDE w:val="0"/>
        <w:autoSpaceDN w:val="0"/>
        <w:adjustRightInd w:val="0"/>
        <w:spacing w:after="0" w:line="360" w:lineRule="auto"/>
        <w:ind w:left="567" w:right="567"/>
        <w:jc w:val="both"/>
        <w:rPr>
          <w:rFonts w:ascii="Palatino Linotype" w:hAnsi="Palatino Linotype" w:cs="Arial"/>
          <w:b/>
          <w:bCs/>
          <w:i/>
          <w:iCs/>
          <w:u w:val="single"/>
        </w:rPr>
      </w:pPr>
      <w:r w:rsidRPr="007E2A43">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6926ACF2" w14:textId="77777777" w:rsidR="009E7209" w:rsidRPr="007E2A43" w:rsidRDefault="009E7209" w:rsidP="009E7209">
      <w:pPr>
        <w:pStyle w:val="Prrafodelista"/>
        <w:autoSpaceDE w:val="0"/>
        <w:autoSpaceDN w:val="0"/>
        <w:adjustRightInd w:val="0"/>
        <w:spacing w:line="360" w:lineRule="auto"/>
        <w:ind w:left="0"/>
        <w:jc w:val="both"/>
        <w:rPr>
          <w:rFonts w:ascii="Palatino Linotype" w:hAnsi="Palatino Linotype" w:cs="Arial"/>
          <w:b/>
          <w:sz w:val="28"/>
          <w:szCs w:val="28"/>
          <w:u w:val="single"/>
        </w:rPr>
      </w:pPr>
    </w:p>
    <w:p w14:paraId="0BC5AEF6" w14:textId="2EA730F8" w:rsidR="009E7209" w:rsidRPr="007E2A43" w:rsidRDefault="009E7209" w:rsidP="009E7209">
      <w:pPr>
        <w:pStyle w:val="Prrafodelista"/>
        <w:autoSpaceDE w:val="0"/>
        <w:autoSpaceDN w:val="0"/>
        <w:adjustRightInd w:val="0"/>
        <w:spacing w:line="360" w:lineRule="auto"/>
        <w:ind w:left="0"/>
        <w:jc w:val="both"/>
        <w:rPr>
          <w:rFonts w:ascii="Palatino Linotype" w:hAnsi="Palatino Linotype"/>
          <w:u w:val="single"/>
        </w:rPr>
      </w:pPr>
      <w:r w:rsidRPr="007E2A43">
        <w:rPr>
          <w:rFonts w:ascii="Palatino Linotype" w:hAnsi="Palatino Linotype"/>
          <w:u w:val="single"/>
        </w:rPr>
        <w:t xml:space="preserve">Cabe señalar que </w:t>
      </w:r>
      <w:r w:rsidR="000D0AB6" w:rsidRPr="007E2A43">
        <w:rPr>
          <w:rFonts w:ascii="Palatino Linotype" w:hAnsi="Palatino Linotype"/>
          <w:u w:val="single"/>
        </w:rPr>
        <w:t>e</w:t>
      </w:r>
      <w:r w:rsidRPr="007E2A43">
        <w:rPr>
          <w:rFonts w:ascii="Palatino Linotype" w:hAnsi="Palatino Linotype"/>
          <w:u w:val="single"/>
        </w:rPr>
        <w:t xml:space="preserv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39D5CE30" w14:textId="77777777" w:rsidR="009E7209" w:rsidRPr="007E2A43" w:rsidRDefault="009E7209" w:rsidP="009E7209">
      <w:pPr>
        <w:pStyle w:val="Prrafodelista"/>
        <w:autoSpaceDE w:val="0"/>
        <w:autoSpaceDN w:val="0"/>
        <w:adjustRightInd w:val="0"/>
        <w:spacing w:line="360" w:lineRule="auto"/>
        <w:ind w:left="0"/>
        <w:jc w:val="both"/>
        <w:rPr>
          <w:rFonts w:ascii="Palatino Linotype" w:hAnsi="Palatino Linotype"/>
          <w:u w:val="single"/>
        </w:rPr>
      </w:pPr>
    </w:p>
    <w:p w14:paraId="7BFC2A92" w14:textId="3AB4D84B" w:rsidR="001D2823" w:rsidRDefault="009E7209" w:rsidP="009E7209">
      <w:pPr>
        <w:pStyle w:val="Prrafodelista"/>
        <w:autoSpaceDE w:val="0"/>
        <w:autoSpaceDN w:val="0"/>
        <w:adjustRightInd w:val="0"/>
        <w:spacing w:line="360" w:lineRule="auto"/>
        <w:ind w:left="567" w:right="567"/>
        <w:jc w:val="both"/>
        <w:rPr>
          <w:rFonts w:ascii="Palatino Linotype" w:hAnsi="Palatino Linotype"/>
          <w:i/>
          <w:iCs/>
          <w:u w:val="single"/>
        </w:rPr>
      </w:pPr>
      <w:r w:rsidRPr="007E2A43">
        <w:rPr>
          <w:rFonts w:ascii="Palatino Linotype" w:hAnsi="Palatino Linotype"/>
          <w:i/>
          <w:iCs/>
          <w:u w:val="single"/>
        </w:rPr>
        <w:t>“</w:t>
      </w:r>
      <w:r w:rsidR="001D2823">
        <w:rPr>
          <w:rFonts w:ascii="Palatino Linotype" w:hAnsi="Palatino Linotype"/>
          <w:i/>
          <w:iCs/>
          <w:u w:val="single"/>
        </w:rPr>
        <w:t>Artículo 155</w:t>
      </w:r>
      <w:proofErr w:type="gramStart"/>
      <w:r w:rsidR="001D2823">
        <w:rPr>
          <w:rFonts w:ascii="Palatino Linotype" w:hAnsi="Palatino Linotype"/>
          <w:i/>
          <w:iCs/>
          <w:u w:val="single"/>
        </w:rPr>
        <w:t>.(</w:t>
      </w:r>
      <w:proofErr w:type="gramEnd"/>
      <w:r w:rsidR="001D2823">
        <w:rPr>
          <w:rFonts w:ascii="Palatino Linotype" w:hAnsi="Palatino Linotype"/>
          <w:i/>
          <w:iCs/>
          <w:u w:val="single"/>
        </w:rPr>
        <w:t>…)</w:t>
      </w:r>
    </w:p>
    <w:p w14:paraId="5A53D177" w14:textId="13FA1203" w:rsidR="009E7209" w:rsidRPr="007E2A43" w:rsidRDefault="009E7209" w:rsidP="009E7209">
      <w:pPr>
        <w:pStyle w:val="Prrafodelista"/>
        <w:autoSpaceDE w:val="0"/>
        <w:autoSpaceDN w:val="0"/>
        <w:adjustRightInd w:val="0"/>
        <w:spacing w:line="360" w:lineRule="auto"/>
        <w:ind w:left="567" w:right="567"/>
        <w:jc w:val="both"/>
        <w:rPr>
          <w:rFonts w:ascii="Palatino Linotype" w:hAnsi="Palatino Linotype"/>
          <w:i/>
          <w:iCs/>
          <w:u w:val="single"/>
        </w:rPr>
      </w:pPr>
      <w:r w:rsidRPr="001D2823">
        <w:rPr>
          <w:rFonts w:ascii="Palatino Linotype" w:hAnsi="Palatino Linotype"/>
          <w:b/>
          <w:i/>
          <w:iCs/>
          <w:u w:val="single"/>
        </w:rPr>
        <w:t>Las solicitudes anónimas</w:t>
      </w:r>
      <w:r w:rsidRPr="007E2A43">
        <w:rPr>
          <w:rFonts w:ascii="Palatino Linotype" w:hAnsi="Palatino Linotype"/>
          <w:i/>
          <w:iCs/>
          <w:u w:val="single"/>
        </w:rPr>
        <w:t>, con nombre incompleto o seudónimo serán procedentes para su trámite por parte del sujeto obligado ante quien se presente. No podrá requerirse información adicional con motivo del nombre proporcionado por el solicitante.” [Sic]</w:t>
      </w:r>
    </w:p>
    <w:p w14:paraId="5C97ADC0" w14:textId="77777777" w:rsidR="009E7209" w:rsidRPr="007E2A43" w:rsidRDefault="009E7209" w:rsidP="009E7209">
      <w:pPr>
        <w:autoSpaceDE w:val="0"/>
        <w:autoSpaceDN w:val="0"/>
        <w:adjustRightInd w:val="0"/>
        <w:spacing w:line="360" w:lineRule="auto"/>
        <w:ind w:right="567"/>
        <w:jc w:val="both"/>
        <w:rPr>
          <w:rFonts w:ascii="Palatino Linotype" w:hAnsi="Palatino Linotype" w:cs="Arial"/>
          <w:b/>
          <w:i/>
          <w:iCs/>
          <w:sz w:val="28"/>
          <w:szCs w:val="28"/>
          <w:u w:val="single"/>
        </w:rPr>
      </w:pPr>
    </w:p>
    <w:p w14:paraId="41F191B1" w14:textId="77777777" w:rsidR="009E7209" w:rsidRPr="007E2A43" w:rsidRDefault="009E7209" w:rsidP="009E7209">
      <w:pPr>
        <w:autoSpaceDE w:val="0"/>
        <w:autoSpaceDN w:val="0"/>
        <w:adjustRightInd w:val="0"/>
        <w:spacing w:line="360" w:lineRule="auto"/>
        <w:ind w:right="567"/>
        <w:jc w:val="both"/>
        <w:rPr>
          <w:rFonts w:ascii="Palatino Linotype" w:hAnsi="Palatino Linotype"/>
          <w:sz w:val="24"/>
          <w:szCs w:val="24"/>
          <w:u w:val="single"/>
        </w:rPr>
      </w:pPr>
      <w:r w:rsidRPr="007E2A43">
        <w:rPr>
          <w:rFonts w:ascii="Palatino Linotype" w:hAnsi="Palatino Linotype"/>
          <w:sz w:val="24"/>
          <w:szCs w:val="24"/>
          <w:u w:val="single"/>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EDA45B3" w14:textId="77777777" w:rsidR="001D2823" w:rsidRDefault="001D2823" w:rsidP="001D2823">
      <w:pPr>
        <w:autoSpaceDE w:val="0"/>
        <w:autoSpaceDN w:val="0"/>
        <w:adjustRightInd w:val="0"/>
        <w:spacing w:after="0" w:line="240" w:lineRule="auto"/>
        <w:ind w:right="567"/>
        <w:jc w:val="center"/>
        <w:rPr>
          <w:rFonts w:ascii="Palatino Linotype" w:hAnsi="Palatino Linotype" w:cs="Arial"/>
          <w:b/>
          <w:i/>
          <w:iCs/>
          <w:u w:val="single"/>
        </w:rPr>
      </w:pPr>
    </w:p>
    <w:p w14:paraId="1C4147CF" w14:textId="77777777" w:rsidR="009E7209" w:rsidRPr="007E2A43" w:rsidRDefault="009E7209" w:rsidP="001D2823">
      <w:pPr>
        <w:autoSpaceDE w:val="0"/>
        <w:autoSpaceDN w:val="0"/>
        <w:adjustRightInd w:val="0"/>
        <w:spacing w:after="0" w:line="240" w:lineRule="auto"/>
        <w:ind w:right="567"/>
        <w:jc w:val="center"/>
        <w:rPr>
          <w:rFonts w:ascii="Palatino Linotype" w:hAnsi="Palatino Linotype" w:cs="Arial"/>
          <w:b/>
          <w:i/>
          <w:iCs/>
          <w:u w:val="single"/>
        </w:rPr>
      </w:pPr>
      <w:r w:rsidRPr="007E2A43">
        <w:rPr>
          <w:rFonts w:ascii="Palatino Linotype" w:hAnsi="Palatino Linotype" w:cs="Arial"/>
          <w:b/>
          <w:i/>
          <w:iCs/>
          <w:u w:val="single"/>
        </w:rPr>
        <w:t>Constitución Política de los Estados Unidos Mexicanos</w:t>
      </w:r>
    </w:p>
    <w:p w14:paraId="0F6C827B"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0D65797"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 </w:t>
      </w:r>
    </w:p>
    <w:p w14:paraId="49EB0A74"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Para efectos de lo dispuesto en el presente artículo se observará lo siguiente: </w:t>
      </w:r>
    </w:p>
    <w:p w14:paraId="58FCF2BC"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A. Para el ejercicio del derecho de acceso a la información, la Federación, los Estados y el Distrito Federal, en el ámbito de sus respectivas competencias, se regirán por los siguientes principios y bases: </w:t>
      </w:r>
    </w:p>
    <w:p w14:paraId="7AF8F407"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 </w:t>
      </w:r>
    </w:p>
    <w:p w14:paraId="3BB6B9AA"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III. Toda persona, sin necesidad de acreditar interés alguno o justificar su utilización, tendrá acceso gratuito a la información pública, a sus datos personales o a la rectificación de éstos. </w:t>
      </w:r>
    </w:p>
    <w:p w14:paraId="6BFD71D1" w14:textId="77777777" w:rsidR="009E7209"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IV. Se establecerán mecanismos de acceso a la información y procedimientos de revisión expeditos que se sustanciarán ante los organismos autónomos especializados e imparciales que establece esta Constitución.” [Sic] </w:t>
      </w:r>
    </w:p>
    <w:p w14:paraId="06B0B242" w14:textId="77777777" w:rsidR="001D2823" w:rsidRPr="007E2A43" w:rsidRDefault="001D2823" w:rsidP="001D2823">
      <w:pPr>
        <w:autoSpaceDE w:val="0"/>
        <w:autoSpaceDN w:val="0"/>
        <w:adjustRightInd w:val="0"/>
        <w:spacing w:after="0" w:line="240" w:lineRule="auto"/>
        <w:ind w:left="567" w:right="567"/>
        <w:jc w:val="both"/>
        <w:rPr>
          <w:rFonts w:ascii="Palatino Linotype" w:hAnsi="Palatino Linotype"/>
          <w:i/>
          <w:iCs/>
          <w:u w:val="single"/>
        </w:rPr>
      </w:pPr>
    </w:p>
    <w:p w14:paraId="75044E91" w14:textId="77777777" w:rsidR="009E7209" w:rsidRPr="007E2A43" w:rsidRDefault="009E7209" w:rsidP="001D2823">
      <w:pPr>
        <w:autoSpaceDE w:val="0"/>
        <w:autoSpaceDN w:val="0"/>
        <w:adjustRightInd w:val="0"/>
        <w:spacing w:after="0" w:line="240" w:lineRule="auto"/>
        <w:ind w:left="567" w:right="567"/>
        <w:jc w:val="center"/>
        <w:rPr>
          <w:rFonts w:ascii="Palatino Linotype" w:hAnsi="Palatino Linotype"/>
          <w:b/>
          <w:bCs/>
          <w:i/>
          <w:iCs/>
          <w:u w:val="single"/>
        </w:rPr>
      </w:pPr>
      <w:r w:rsidRPr="007E2A43">
        <w:rPr>
          <w:rFonts w:ascii="Palatino Linotype" w:hAnsi="Palatino Linotype"/>
          <w:b/>
          <w:bCs/>
          <w:i/>
          <w:iCs/>
          <w:u w:val="single"/>
        </w:rPr>
        <w:t>Constitución Política del Estado Libre y Soberano de México</w:t>
      </w:r>
    </w:p>
    <w:p w14:paraId="41470364"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5C59F0C3"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 </w:t>
      </w:r>
    </w:p>
    <w:p w14:paraId="01765617"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lastRenderedPageBreak/>
        <w:t xml:space="preserve">Toda persona en el Estado de México, tiene derecho al libre acceso a la información plural y oportuna, así como a buscar recibir y difundir información e ideas de toda índole por cualquier medio de expresión. </w:t>
      </w:r>
    </w:p>
    <w:p w14:paraId="33D15D63"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 </w:t>
      </w:r>
    </w:p>
    <w:p w14:paraId="01F87F2E"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3533A904"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 </w:t>
      </w:r>
    </w:p>
    <w:p w14:paraId="19E7E17A"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III. Toda persona, sin necesidad de acreditar interés alguno o justificar su utilización, tendrá acceso gratuito a la información pública, a sus datos personales o a la rectificación de éstos;</w:t>
      </w:r>
    </w:p>
    <w:p w14:paraId="6FC1BE13"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IV. Se establecerán mecanismos de acceso a la información y procedimientos de revisión expeditos que se sustanciarán ante el organismo autónomo especializado e imparcial que establece esta Constitución. </w:t>
      </w:r>
    </w:p>
    <w:p w14:paraId="76A5E2A9"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 xml:space="preserve">(…) </w:t>
      </w:r>
    </w:p>
    <w:p w14:paraId="54F56A73" w14:textId="77777777" w:rsidR="009E7209" w:rsidRDefault="009E7209" w:rsidP="001D2823">
      <w:pPr>
        <w:autoSpaceDE w:val="0"/>
        <w:autoSpaceDN w:val="0"/>
        <w:adjustRightInd w:val="0"/>
        <w:spacing w:after="0" w:line="240" w:lineRule="auto"/>
        <w:ind w:left="567" w:right="567"/>
        <w:jc w:val="both"/>
        <w:rPr>
          <w:rFonts w:ascii="Palatino Linotype" w:hAnsi="Palatino Linotype"/>
          <w:b/>
          <w:bCs/>
          <w:i/>
          <w:iCs/>
          <w:u w:val="single"/>
        </w:rPr>
      </w:pPr>
      <w:r w:rsidRPr="007E2A43">
        <w:rPr>
          <w:rFonts w:ascii="Palatino Linotype" w:hAnsi="Palatino Linotype"/>
          <w:i/>
          <w:iCs/>
          <w:u w:val="single"/>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7E2A43">
        <w:rPr>
          <w:rFonts w:ascii="Palatino Linotype" w:hAnsi="Palatino Linotype"/>
          <w:b/>
          <w:bCs/>
          <w:i/>
          <w:iCs/>
          <w:u w:val="single"/>
        </w:rPr>
        <w:t>[Sic]</w:t>
      </w:r>
    </w:p>
    <w:p w14:paraId="43B3335E" w14:textId="77777777" w:rsidR="001D2823" w:rsidRPr="007E2A43" w:rsidRDefault="001D2823" w:rsidP="001D2823">
      <w:pPr>
        <w:autoSpaceDE w:val="0"/>
        <w:autoSpaceDN w:val="0"/>
        <w:adjustRightInd w:val="0"/>
        <w:spacing w:after="0" w:line="240" w:lineRule="auto"/>
        <w:ind w:left="567" w:right="567"/>
        <w:jc w:val="both"/>
        <w:rPr>
          <w:rFonts w:ascii="Palatino Linotype" w:hAnsi="Palatino Linotype"/>
          <w:b/>
          <w:bCs/>
          <w:i/>
          <w:iCs/>
          <w:u w:val="single"/>
        </w:rPr>
      </w:pPr>
    </w:p>
    <w:p w14:paraId="66019DC2" w14:textId="77777777" w:rsidR="009E7209" w:rsidRPr="007E2A43" w:rsidRDefault="009E7209" w:rsidP="009E7209">
      <w:pPr>
        <w:autoSpaceDE w:val="0"/>
        <w:autoSpaceDN w:val="0"/>
        <w:adjustRightInd w:val="0"/>
        <w:spacing w:line="360" w:lineRule="auto"/>
        <w:jc w:val="both"/>
        <w:rPr>
          <w:rFonts w:ascii="Palatino Linotype" w:hAnsi="Palatino Linotype"/>
          <w:sz w:val="24"/>
          <w:szCs w:val="24"/>
          <w:u w:val="single"/>
        </w:rPr>
      </w:pPr>
      <w:r w:rsidRPr="007E2A43">
        <w:rPr>
          <w:rFonts w:ascii="Palatino Linotype" w:hAnsi="Palatino Linotype"/>
          <w:sz w:val="24"/>
          <w:szCs w:val="24"/>
          <w:u w:val="single"/>
        </w:rPr>
        <w:t xml:space="preserve">Por otra parte, del contenido del artículo 1 de la Constitución Política de los Estados Unidos Mexicanos, se destaca lo siguiente: </w:t>
      </w:r>
    </w:p>
    <w:p w14:paraId="670E0F77"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217428F7" w14:textId="77777777" w:rsidR="009E7209" w:rsidRPr="007E2A43" w:rsidRDefault="009E7209" w:rsidP="001D2823">
      <w:pPr>
        <w:autoSpaceDE w:val="0"/>
        <w:autoSpaceDN w:val="0"/>
        <w:adjustRightInd w:val="0"/>
        <w:spacing w:after="0" w:line="240" w:lineRule="auto"/>
        <w:ind w:left="567" w:right="567"/>
        <w:jc w:val="both"/>
        <w:rPr>
          <w:rFonts w:ascii="Palatino Linotype" w:hAnsi="Palatino Linotype"/>
          <w:i/>
          <w:iCs/>
          <w:u w:val="single"/>
        </w:rPr>
      </w:pPr>
      <w:r w:rsidRPr="007E2A43">
        <w:rPr>
          <w:rFonts w:ascii="Palatino Linotype" w:hAnsi="Palatino Linotype"/>
          <w:i/>
          <w:iCs/>
          <w:u w:val="single"/>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00545251" w14:textId="77777777" w:rsidR="009E7209" w:rsidRPr="007E2A43" w:rsidRDefault="009E7209" w:rsidP="009E7209">
      <w:pPr>
        <w:autoSpaceDE w:val="0"/>
        <w:autoSpaceDN w:val="0"/>
        <w:adjustRightInd w:val="0"/>
        <w:spacing w:line="360" w:lineRule="auto"/>
        <w:ind w:left="567" w:right="567"/>
        <w:jc w:val="both"/>
        <w:rPr>
          <w:u w:val="single"/>
        </w:rPr>
      </w:pPr>
    </w:p>
    <w:p w14:paraId="741F9AFB" w14:textId="77777777" w:rsidR="001D2823" w:rsidRDefault="009E7209" w:rsidP="000D0AB6">
      <w:pPr>
        <w:autoSpaceDE w:val="0"/>
        <w:autoSpaceDN w:val="0"/>
        <w:adjustRightInd w:val="0"/>
        <w:spacing w:after="0" w:line="360" w:lineRule="auto"/>
        <w:jc w:val="both"/>
        <w:rPr>
          <w:rFonts w:ascii="Palatino Linotype" w:hAnsi="Palatino Linotype"/>
          <w:sz w:val="24"/>
          <w:szCs w:val="24"/>
          <w:u w:val="single"/>
        </w:rPr>
      </w:pPr>
      <w:r w:rsidRPr="007E2A43">
        <w:rPr>
          <w:rFonts w:ascii="Palatino Linotype" w:hAnsi="Palatino Linotype"/>
          <w:sz w:val="24"/>
          <w:szCs w:val="24"/>
          <w:u w:val="singl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w:t>
      </w:r>
    </w:p>
    <w:p w14:paraId="675A1A31" w14:textId="77777777" w:rsidR="001D2823" w:rsidRDefault="001D2823" w:rsidP="000D0AB6">
      <w:pPr>
        <w:autoSpaceDE w:val="0"/>
        <w:autoSpaceDN w:val="0"/>
        <w:adjustRightInd w:val="0"/>
        <w:spacing w:after="0" w:line="360" w:lineRule="auto"/>
        <w:jc w:val="both"/>
        <w:rPr>
          <w:rFonts w:ascii="Palatino Linotype" w:hAnsi="Palatino Linotype"/>
          <w:sz w:val="24"/>
          <w:szCs w:val="24"/>
          <w:u w:val="single"/>
        </w:rPr>
      </w:pPr>
    </w:p>
    <w:p w14:paraId="3DE6A4F3" w14:textId="7B898FAF" w:rsidR="009E7209" w:rsidRDefault="009E7209" w:rsidP="000D0AB6">
      <w:pPr>
        <w:autoSpaceDE w:val="0"/>
        <w:autoSpaceDN w:val="0"/>
        <w:adjustRightInd w:val="0"/>
        <w:spacing w:after="0" w:line="360" w:lineRule="auto"/>
        <w:jc w:val="both"/>
        <w:rPr>
          <w:rFonts w:ascii="Palatino Linotype" w:hAnsi="Palatino Linotype"/>
          <w:sz w:val="24"/>
          <w:szCs w:val="24"/>
        </w:rPr>
      </w:pPr>
      <w:r w:rsidRPr="007E2A43">
        <w:rPr>
          <w:rFonts w:ascii="Palatino Linotype" w:hAnsi="Palatino Linotype"/>
          <w:sz w:val="24"/>
          <w:szCs w:val="24"/>
          <w:u w:val="single"/>
        </w:rPr>
        <w:t>En conclusión, se cubrieron los requisitos de procedencia y procedibilidad y conforme a las constancias que obran en el expediente.</w:t>
      </w:r>
    </w:p>
    <w:p w14:paraId="06E6D1BB" w14:textId="77777777" w:rsidR="009E7209" w:rsidRDefault="009E7209" w:rsidP="000D0AB6">
      <w:pPr>
        <w:pStyle w:val="Prrafodelista"/>
        <w:autoSpaceDE w:val="0"/>
        <w:autoSpaceDN w:val="0"/>
        <w:adjustRightInd w:val="0"/>
        <w:spacing w:line="360" w:lineRule="auto"/>
        <w:ind w:left="0"/>
        <w:jc w:val="both"/>
        <w:rPr>
          <w:rFonts w:ascii="Palatino Linotype" w:hAnsi="Palatino Linotype" w:cs="Arial"/>
          <w:b/>
        </w:rPr>
      </w:pPr>
    </w:p>
    <w:p w14:paraId="6008AA3B" w14:textId="46494B17" w:rsidR="009E7209" w:rsidRDefault="001D2823" w:rsidP="000D0AB6">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r>
        <w:rPr>
          <w:rFonts w:ascii="Palatino Linotype" w:hAnsi="Palatino Linotype" w:cs="Arial"/>
          <w:b/>
          <w:sz w:val="28"/>
        </w:rPr>
        <w:t>CUART</w:t>
      </w:r>
      <w:r w:rsidR="009E7209">
        <w:rPr>
          <w:rFonts w:ascii="Palatino Linotype" w:hAnsi="Palatino Linotype" w:cs="Arial"/>
          <w:b/>
          <w:sz w:val="28"/>
        </w:rPr>
        <w:t>O</w:t>
      </w:r>
      <w:r w:rsidR="009E7209">
        <w:rPr>
          <w:rFonts w:ascii="Palatino Linotype" w:hAnsi="Palatino Linotype" w:cs="Arial"/>
          <w:b/>
        </w:rPr>
        <w:t xml:space="preserve">. </w:t>
      </w:r>
      <w:r w:rsidR="009E7209">
        <w:rPr>
          <w:rFonts w:ascii="Palatino Linotype" w:eastAsiaTheme="minorEastAsia" w:hAnsi="Palatino Linotype" w:cs="Arial"/>
          <w:b/>
          <w:sz w:val="28"/>
          <w:szCs w:val="28"/>
          <w:lang w:val="es-ES_tradnl"/>
        </w:rPr>
        <w:t>Del estudio de las causas de improcedencia y sobreseimiento.</w:t>
      </w:r>
    </w:p>
    <w:p w14:paraId="4CD8D2BD" w14:textId="77777777" w:rsidR="009E7209" w:rsidRDefault="009E7209" w:rsidP="000D0AB6">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w:t>
      </w:r>
      <w:r>
        <w:rPr>
          <w:rFonts w:ascii="Palatino Linotype" w:eastAsia="Times New Roman" w:hAnsi="Palatino Linotype" w:cs="Arial"/>
          <w:sz w:val="24"/>
          <w:szCs w:val="24"/>
          <w:lang w:val="es-ES" w:eastAsia="es-ES"/>
        </w:rPr>
        <w:lastRenderedPageBreak/>
        <w:t>y Acceso a la Información Pública del Estado de México y Municipios, en correlación con la seguridad jurídica que debe generar lo actuado ante este Organismo garante.</w:t>
      </w:r>
    </w:p>
    <w:p w14:paraId="35197DFE" w14:textId="77777777" w:rsidR="009E7209" w:rsidRDefault="009E7209" w:rsidP="009E7209">
      <w:pPr>
        <w:tabs>
          <w:tab w:val="left" w:pos="709"/>
        </w:tabs>
        <w:spacing w:after="0" w:line="360" w:lineRule="auto"/>
        <w:jc w:val="both"/>
        <w:rPr>
          <w:rFonts w:ascii="Palatino Linotype" w:eastAsia="Times New Roman" w:hAnsi="Palatino Linotype" w:cs="Arial"/>
          <w:sz w:val="24"/>
          <w:szCs w:val="24"/>
          <w:lang w:val="es-ES" w:eastAsia="es-ES"/>
        </w:rPr>
      </w:pPr>
    </w:p>
    <w:p w14:paraId="2E03513E" w14:textId="53635D28" w:rsidR="009E7209" w:rsidRDefault="009E7209" w:rsidP="009E7209">
      <w:pPr>
        <w:tabs>
          <w:tab w:val="left" w:pos="709"/>
        </w:tabs>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Pr>
          <w:rFonts w:ascii="Palatino Linotype" w:hAnsi="Palatino Linotype" w:cs="Arial"/>
          <w:sz w:val="24"/>
          <w:szCs w:val="24"/>
        </w:rPr>
        <w:t>Estudio de causales de improcedencia que no son incompatibles con el derecho de acceso a la justicia, ya que éste no se coarta por regular causas de improcedencia y</w:t>
      </w:r>
      <w:r w:rsidR="00C113EC">
        <w:rPr>
          <w:rFonts w:ascii="Palatino Linotype" w:hAnsi="Palatino Linotype" w:cs="Arial"/>
          <w:sz w:val="24"/>
          <w:szCs w:val="24"/>
        </w:rPr>
        <w:t xml:space="preserve"> sobreseimiento con tales fines</w:t>
      </w:r>
      <w:r>
        <w:rPr>
          <w:rFonts w:ascii="Palatino Linotype" w:hAnsi="Palatino Linotype" w:cs="Arial"/>
          <w:sz w:val="24"/>
          <w:szCs w:val="24"/>
        </w:rPr>
        <w:t>.</w:t>
      </w:r>
    </w:p>
    <w:p w14:paraId="50507471" w14:textId="77777777" w:rsidR="009E7209" w:rsidRDefault="009E7209" w:rsidP="009E7209">
      <w:pPr>
        <w:tabs>
          <w:tab w:val="left" w:pos="709"/>
        </w:tabs>
        <w:spacing w:after="0" w:line="360" w:lineRule="auto"/>
        <w:jc w:val="both"/>
        <w:rPr>
          <w:rFonts w:ascii="Palatino Linotype" w:hAnsi="Palatino Linotype" w:cs="Arial"/>
          <w:sz w:val="24"/>
          <w:szCs w:val="24"/>
        </w:rPr>
      </w:pPr>
    </w:p>
    <w:p w14:paraId="398FE061" w14:textId="77777777" w:rsidR="009E7209" w:rsidRDefault="009E7209" w:rsidP="009E720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w:t>
      </w:r>
      <w:r>
        <w:rPr>
          <w:rFonts w:ascii="Palatino Linotype" w:hAnsi="Palatino Linotype" w:cs="Arial"/>
          <w:sz w:val="24"/>
          <w:szCs w:val="24"/>
        </w:rPr>
        <w:lastRenderedPageBreak/>
        <w:t>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5F9FAE19" w14:textId="77777777" w:rsidR="009E7209" w:rsidRDefault="009E7209" w:rsidP="009E7209">
      <w:pPr>
        <w:tabs>
          <w:tab w:val="left" w:pos="709"/>
        </w:tabs>
        <w:spacing w:after="0" w:line="360" w:lineRule="auto"/>
        <w:jc w:val="both"/>
        <w:rPr>
          <w:rFonts w:ascii="Palatino Linotype" w:hAnsi="Palatino Linotype" w:cs="Arial"/>
          <w:sz w:val="24"/>
          <w:szCs w:val="24"/>
        </w:rPr>
      </w:pPr>
    </w:p>
    <w:p w14:paraId="0BE6CC27" w14:textId="77777777" w:rsidR="009E7209" w:rsidRDefault="009E7209" w:rsidP="009E720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032AA31" w14:textId="77777777" w:rsidR="009E7209" w:rsidRDefault="009E7209" w:rsidP="009E7209">
      <w:pPr>
        <w:tabs>
          <w:tab w:val="left" w:pos="709"/>
        </w:tabs>
        <w:spacing w:after="0" w:line="360" w:lineRule="auto"/>
        <w:jc w:val="both"/>
        <w:rPr>
          <w:rFonts w:ascii="Palatino Linotype" w:hAnsi="Palatino Linotype" w:cs="Arial"/>
          <w:sz w:val="24"/>
          <w:szCs w:val="24"/>
        </w:rPr>
      </w:pPr>
    </w:p>
    <w:p w14:paraId="22B7F238" w14:textId="77777777" w:rsidR="009E7209" w:rsidRPr="00917451" w:rsidRDefault="009E7209" w:rsidP="009E7209">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 xml:space="preserve">El estudio del presente recurso de revisión tiene como antecedentes, que el hoy </w:t>
      </w:r>
      <w:r w:rsidRPr="00917451">
        <w:rPr>
          <w:rFonts w:ascii="Palatino Linotype" w:hAnsi="Palatino Linotype" w:cs="Arial"/>
          <w:b/>
          <w:sz w:val="24"/>
          <w:szCs w:val="24"/>
        </w:rPr>
        <w:t xml:space="preserve">Recurrente </w:t>
      </w:r>
      <w:r w:rsidRPr="00917451">
        <w:rPr>
          <w:rFonts w:ascii="Palatino Linotype" w:hAnsi="Palatino Linotype" w:cs="Arial"/>
          <w:sz w:val="24"/>
          <w:szCs w:val="24"/>
        </w:rPr>
        <w:t>solicitó al Instituto</w:t>
      </w:r>
      <w:r w:rsidRPr="00917451">
        <w:rPr>
          <w:rFonts w:ascii="Palatino Linotype" w:hAnsi="Palatino Linotype" w:cs="Arial"/>
          <w:b/>
          <w:sz w:val="24"/>
          <w:szCs w:val="24"/>
        </w:rPr>
        <w:t xml:space="preserve"> de Transparencia, Acceso a la Información Pública y Protección de Datos Personales del Estado de México y Municipios</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14:paraId="05D40EB6" w14:textId="52D7CB1F" w:rsidR="009E7209" w:rsidRDefault="009E7209" w:rsidP="009E7209">
      <w:pPr>
        <w:tabs>
          <w:tab w:val="left" w:pos="709"/>
        </w:tabs>
        <w:spacing w:after="0" w:line="360" w:lineRule="auto"/>
        <w:jc w:val="both"/>
        <w:rPr>
          <w:rFonts w:ascii="Palatino Linotype" w:hAnsi="Palatino Linotype" w:cs="Arial"/>
          <w:sz w:val="24"/>
          <w:szCs w:val="24"/>
        </w:rPr>
      </w:pPr>
    </w:p>
    <w:p w14:paraId="7F346DAD" w14:textId="77777777" w:rsidR="00402F9B" w:rsidRDefault="000D0AB6" w:rsidP="000D0AB6">
      <w:pPr>
        <w:pStyle w:val="Prrafodelista"/>
        <w:numPr>
          <w:ilvl w:val="0"/>
          <w:numId w:val="6"/>
        </w:numPr>
        <w:tabs>
          <w:tab w:val="left" w:pos="709"/>
        </w:tabs>
        <w:spacing w:line="360" w:lineRule="auto"/>
        <w:jc w:val="both"/>
        <w:rPr>
          <w:rFonts w:ascii="Palatino Linotype" w:hAnsi="Palatino Linotype" w:cs="Arial"/>
        </w:rPr>
      </w:pPr>
      <w:r>
        <w:rPr>
          <w:rFonts w:ascii="Palatino Linotype" w:hAnsi="Palatino Linotype" w:cs="Arial"/>
        </w:rPr>
        <w:t>T</w:t>
      </w:r>
      <w:r w:rsidRPr="000D0AB6">
        <w:rPr>
          <w:rFonts w:ascii="Palatino Linotype" w:hAnsi="Palatino Linotype" w:cs="Arial"/>
        </w:rPr>
        <w:t>odas las respuestas que haya emitido el Instituto a las solicitudes de información pública realizadas desde el año 2020 a la fecha de la presente</w:t>
      </w:r>
      <w:r w:rsidR="00402F9B">
        <w:rPr>
          <w:rFonts w:ascii="Palatino Linotype" w:hAnsi="Palatino Linotype" w:cs="Arial"/>
        </w:rPr>
        <w:t>.</w:t>
      </w:r>
    </w:p>
    <w:p w14:paraId="3B9857A7" w14:textId="1041F27E" w:rsidR="000D0AB6" w:rsidRPr="000D0AB6" w:rsidRDefault="00402F9B" w:rsidP="000D0AB6">
      <w:pPr>
        <w:pStyle w:val="Prrafodelista"/>
        <w:numPr>
          <w:ilvl w:val="0"/>
          <w:numId w:val="6"/>
        </w:numPr>
        <w:tabs>
          <w:tab w:val="left" w:pos="709"/>
        </w:tabs>
        <w:spacing w:line="360" w:lineRule="auto"/>
        <w:jc w:val="both"/>
        <w:rPr>
          <w:rFonts w:ascii="Palatino Linotype" w:hAnsi="Palatino Linotype" w:cs="Arial"/>
        </w:rPr>
      </w:pPr>
      <w:r>
        <w:rPr>
          <w:rFonts w:ascii="Palatino Linotype" w:hAnsi="Palatino Linotype" w:cs="Arial"/>
        </w:rPr>
        <w:t>E</w:t>
      </w:r>
      <w:r w:rsidR="000D0AB6" w:rsidRPr="000D0AB6">
        <w:rPr>
          <w:rFonts w:ascii="Palatino Linotype" w:hAnsi="Palatino Linotype" w:cs="Arial"/>
        </w:rPr>
        <w:t>l o los documentos de seguridad y el sistema de gestión de datos del mismo.</w:t>
      </w:r>
    </w:p>
    <w:p w14:paraId="334510B8" w14:textId="77777777" w:rsidR="009E7209" w:rsidRPr="00917451" w:rsidRDefault="009E7209" w:rsidP="009E7209">
      <w:pPr>
        <w:tabs>
          <w:tab w:val="left" w:pos="709"/>
        </w:tabs>
        <w:spacing w:after="0" w:line="360" w:lineRule="auto"/>
        <w:jc w:val="both"/>
        <w:rPr>
          <w:rFonts w:ascii="Palatino Linotype" w:hAnsi="Palatino Linotype" w:cs="Arial"/>
          <w:sz w:val="24"/>
          <w:szCs w:val="24"/>
        </w:rPr>
      </w:pPr>
    </w:p>
    <w:p w14:paraId="3989AA22" w14:textId="0E90E292" w:rsidR="009E7209" w:rsidRDefault="009E7209" w:rsidP="009E7209">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 xml:space="preserve">en respuesta </w:t>
      </w:r>
      <w:r w:rsidR="00AD37B2">
        <w:rPr>
          <w:rFonts w:ascii="Palatino Linotype" w:hAnsi="Palatino Linotype"/>
        </w:rPr>
        <w:t>el</w:t>
      </w:r>
      <w:r w:rsidRPr="00667998">
        <w:rPr>
          <w:rFonts w:ascii="Palatino Linotype" w:hAnsi="Palatino Linotype" w:cs="Arial"/>
        </w:rPr>
        <w:t xml:space="preserve"> archivo</w:t>
      </w:r>
      <w:r w:rsidR="00C113EC">
        <w:rPr>
          <w:rFonts w:ascii="Palatino Linotype" w:hAnsi="Palatino Linotype" w:cs="Arial"/>
        </w:rPr>
        <w:t xml:space="preserve"> electrónico</w:t>
      </w:r>
      <w:r w:rsidRPr="00667998">
        <w:rPr>
          <w:rFonts w:ascii="Palatino Linotype" w:hAnsi="Palatino Linotype" w:cs="Arial"/>
        </w:rPr>
        <w:t xml:space="preserve"> denominado</w:t>
      </w:r>
      <w:r>
        <w:rPr>
          <w:rFonts w:ascii="Palatino Linotype" w:hAnsi="Palatino Linotype" w:cs="Arial"/>
          <w:i/>
        </w:rPr>
        <w:t xml:space="preserve"> </w:t>
      </w:r>
      <w:r w:rsidRPr="000647B2">
        <w:rPr>
          <w:rFonts w:ascii="Palatino Linotype" w:hAnsi="Palatino Linotype" w:cs="Arial"/>
          <w:i/>
        </w:rPr>
        <w:t>“</w:t>
      </w:r>
      <w:r w:rsidR="00AD37B2" w:rsidRPr="00AD37B2">
        <w:rPr>
          <w:rFonts w:ascii="Palatino Linotype" w:hAnsi="Palatino Linotype"/>
          <w:i/>
        </w:rPr>
        <w:t>RespuestaSolicitud794.zip</w:t>
      </w:r>
      <w:r w:rsidRPr="000647B2">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00C113EC">
        <w:rPr>
          <w:rFonts w:ascii="Palatino Linotype" w:hAnsi="Palatino Linotype"/>
        </w:rPr>
        <w:t xml:space="preserve">la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sidR="00C113EC">
        <w:rPr>
          <w:rFonts w:ascii="Palatino Linotype" w:hAnsi="Palatino Linotype"/>
        </w:rPr>
        <w:t xml:space="preserve">que </w:t>
      </w:r>
      <w:r w:rsidRPr="00667998">
        <w:rPr>
          <w:rFonts w:ascii="Palatino Linotype" w:hAnsi="Palatino Linotype"/>
        </w:rPr>
        <w:t xml:space="preserve">se </w:t>
      </w:r>
      <w:r>
        <w:rPr>
          <w:rFonts w:ascii="Palatino Linotype" w:hAnsi="Palatino Linotype"/>
        </w:rPr>
        <w:t>describe a continuación:</w:t>
      </w:r>
    </w:p>
    <w:p w14:paraId="7150AF8B" w14:textId="77777777" w:rsidR="009E7209" w:rsidRDefault="009E7209" w:rsidP="009E7209">
      <w:pPr>
        <w:pStyle w:val="Sinespaciado"/>
        <w:spacing w:line="360" w:lineRule="auto"/>
        <w:jc w:val="both"/>
        <w:rPr>
          <w:rFonts w:ascii="Palatino Linotype" w:hAnsi="Palatino Linotype"/>
        </w:rPr>
      </w:pPr>
    </w:p>
    <w:p w14:paraId="1C43FB23" w14:textId="57A5421D" w:rsidR="00C113EC" w:rsidRPr="00C113EC" w:rsidRDefault="00C42DEB" w:rsidP="00C113EC">
      <w:pPr>
        <w:pStyle w:val="Prrafodelista"/>
        <w:numPr>
          <w:ilvl w:val="0"/>
          <w:numId w:val="8"/>
        </w:numPr>
        <w:spacing w:line="360" w:lineRule="auto"/>
        <w:ind w:left="567"/>
        <w:jc w:val="both"/>
        <w:rPr>
          <w:rFonts w:ascii="Palatino Linotype" w:hAnsi="Palatino Linotype" w:cs="Arial"/>
        </w:rPr>
      </w:pPr>
      <w:r w:rsidRPr="00C113EC">
        <w:rPr>
          <w:rFonts w:ascii="Palatino Linotype" w:hAnsi="Palatino Linotype" w:cs="Arial"/>
          <w:b/>
          <w:bCs/>
        </w:rPr>
        <w:lastRenderedPageBreak/>
        <w:t>RespuestaSolicitud794.zip</w:t>
      </w:r>
      <w:r w:rsidR="009E7209" w:rsidRPr="00C113EC">
        <w:rPr>
          <w:rFonts w:ascii="Palatino Linotype" w:hAnsi="Palatino Linotype" w:cs="Arial"/>
        </w:rPr>
        <w:t xml:space="preserve">: </w:t>
      </w:r>
      <w:r w:rsidRPr="00C113EC">
        <w:rPr>
          <w:rFonts w:ascii="Palatino Linotype" w:hAnsi="Palatino Linotype" w:cs="Arial"/>
          <w:bCs/>
          <w:lang w:eastAsia="es-MX"/>
        </w:rPr>
        <w:t xml:space="preserve">archivo Zip, consistente en diversas carpetas las cuales </w:t>
      </w:r>
      <w:r w:rsidR="00C113EC" w:rsidRPr="00C113EC">
        <w:rPr>
          <w:rFonts w:ascii="Palatino Linotype" w:hAnsi="Palatino Linotype" w:cs="Arial"/>
          <w:bCs/>
          <w:lang w:eastAsia="es-MX"/>
        </w:rPr>
        <w:t>contienen la siguiente documentación:</w:t>
      </w:r>
    </w:p>
    <w:p w14:paraId="5659AECC" w14:textId="77777777" w:rsidR="00C113EC" w:rsidRPr="00C113EC" w:rsidRDefault="00C113EC" w:rsidP="00C113EC">
      <w:pPr>
        <w:pStyle w:val="Prrafodelista"/>
        <w:numPr>
          <w:ilvl w:val="0"/>
          <w:numId w:val="8"/>
        </w:numPr>
        <w:spacing w:line="360" w:lineRule="auto"/>
        <w:jc w:val="both"/>
        <w:rPr>
          <w:rFonts w:ascii="Palatino Linotype" w:hAnsi="Palatino Linotype" w:cs="Arial"/>
        </w:rPr>
      </w:pPr>
      <w:r>
        <w:rPr>
          <w:rFonts w:ascii="Palatino Linotype" w:hAnsi="Palatino Linotype" w:cs="Arial"/>
          <w:bCs/>
          <w:lang w:eastAsia="es-MX"/>
        </w:rPr>
        <w:t>En formato</w:t>
      </w:r>
      <w:r w:rsidR="00C42DEB">
        <w:rPr>
          <w:rFonts w:ascii="Palatino Linotype" w:hAnsi="Palatino Linotype" w:cs="Arial"/>
          <w:bCs/>
          <w:lang w:eastAsia="es-MX"/>
        </w:rPr>
        <w:t xml:space="preserve"> Pdf, </w:t>
      </w:r>
      <w:bookmarkStart w:id="3" w:name="_Hlk89814598"/>
      <w:r w:rsidR="00C42DEB">
        <w:rPr>
          <w:rFonts w:ascii="Palatino Linotype" w:hAnsi="Palatino Linotype" w:cs="Arial"/>
          <w:bCs/>
          <w:lang w:eastAsia="es-MX"/>
        </w:rPr>
        <w:t>los documentos de seguridad de las áreas de Contraloría Interna y Órgano de Control, Dirección de Archivo y Gestión Documental, Dirección General de Administración y Finanzas, Dirección General de Capacitación, Certificación y Políticas Públicas, Dirección General de Informática, Dirección General Jurídica y de Verificación, Dirección General de Datos Personales, Dirección General de Transparencia, Acceso a la Información Pública y Gobierno Abierto, Secretaria Técnica del Pleno, Unidad de Comunicación, Unidad de Igualdad de Género y Erradicación de la Violencia</w:t>
      </w:r>
      <w:bookmarkEnd w:id="3"/>
      <w:r>
        <w:rPr>
          <w:rFonts w:ascii="Palatino Linotype" w:hAnsi="Palatino Linotype" w:cs="Arial"/>
          <w:bCs/>
          <w:lang w:eastAsia="es-MX"/>
        </w:rPr>
        <w:t>.</w:t>
      </w:r>
    </w:p>
    <w:p w14:paraId="622BB964" w14:textId="77777777" w:rsidR="00C113EC" w:rsidRPr="00C113EC" w:rsidRDefault="00C113EC" w:rsidP="00C113EC">
      <w:pPr>
        <w:pStyle w:val="Prrafodelista"/>
        <w:numPr>
          <w:ilvl w:val="0"/>
          <w:numId w:val="8"/>
        </w:numPr>
        <w:spacing w:line="360" w:lineRule="auto"/>
        <w:jc w:val="both"/>
        <w:rPr>
          <w:rFonts w:ascii="Palatino Linotype" w:hAnsi="Palatino Linotype" w:cs="Arial"/>
        </w:rPr>
      </w:pPr>
      <w:r>
        <w:rPr>
          <w:rFonts w:ascii="Palatino Linotype" w:hAnsi="Palatino Linotype" w:cs="Arial"/>
          <w:bCs/>
          <w:lang w:eastAsia="es-MX"/>
        </w:rPr>
        <w:t xml:space="preserve">La Resolución: </w:t>
      </w:r>
      <w:r w:rsidR="00C42DEB">
        <w:rPr>
          <w:rFonts w:ascii="Palatino Linotype" w:hAnsi="Palatino Linotype" w:cs="Arial"/>
          <w:bCs/>
          <w:lang w:eastAsia="es-MX"/>
        </w:rPr>
        <w:t xml:space="preserve">RES/01/INFOEM/EXT/COMT/37ª/2021 de fecha doce de octubre de dos mil veintiuno del Comité de Transparencia, por medio de la cual se confirma la clasificación parcial como confidencial de la información relacionada con las medidas de seguridad, descrita en los documentos de seguridad de los Sistemas de Bases de Datos Personales del </w:t>
      </w:r>
      <w:r w:rsidR="00C42DEB" w:rsidRPr="00C96651">
        <w:rPr>
          <w:rFonts w:ascii="Palatino Linotype" w:hAnsi="Palatino Linotype" w:cs="Arial"/>
          <w:bCs/>
          <w:lang w:eastAsia="es-MX"/>
        </w:rPr>
        <w:t>Instituto de Transparencia, Acceso a la Información Pública y Protección de Datos Personales del Estado de México y Municipios</w:t>
      </w:r>
      <w:r w:rsidR="00C42DEB">
        <w:rPr>
          <w:rFonts w:ascii="Palatino Linotype" w:hAnsi="Palatino Linotype" w:cs="Arial"/>
          <w:bCs/>
          <w:lang w:eastAsia="es-MX"/>
        </w:rPr>
        <w:t>, propuesta por los Servidores Públicos Habilitados responsables de las áreas descritas en párrafos que anteceden</w:t>
      </w:r>
      <w:r>
        <w:rPr>
          <w:rFonts w:ascii="Palatino Linotype" w:hAnsi="Palatino Linotype" w:cs="Arial"/>
          <w:bCs/>
          <w:lang w:eastAsia="es-MX"/>
        </w:rPr>
        <w:t>.</w:t>
      </w:r>
    </w:p>
    <w:p w14:paraId="13BB8F21" w14:textId="69AE8936" w:rsidR="009E7209" w:rsidRPr="00C42DEB" w:rsidRDefault="00C113EC" w:rsidP="00C113EC">
      <w:pPr>
        <w:pStyle w:val="Prrafodelista"/>
        <w:numPr>
          <w:ilvl w:val="0"/>
          <w:numId w:val="8"/>
        </w:numPr>
        <w:spacing w:line="360" w:lineRule="auto"/>
        <w:jc w:val="both"/>
        <w:rPr>
          <w:rFonts w:ascii="Palatino Linotype" w:hAnsi="Palatino Linotype" w:cs="Arial"/>
        </w:rPr>
      </w:pPr>
      <w:r>
        <w:rPr>
          <w:rFonts w:ascii="Palatino Linotype" w:hAnsi="Palatino Linotype" w:cs="Arial"/>
          <w:bCs/>
          <w:lang w:eastAsia="es-MX"/>
        </w:rPr>
        <w:t>E</w:t>
      </w:r>
      <w:r w:rsidR="00BE1B37">
        <w:rPr>
          <w:rFonts w:ascii="Palatino Linotype" w:hAnsi="Palatino Linotype" w:cs="Arial"/>
          <w:bCs/>
          <w:lang w:eastAsia="es-MX"/>
        </w:rPr>
        <w:t xml:space="preserve">l oficio INFOEM/UT/542/2021, </w:t>
      </w:r>
      <w:r>
        <w:rPr>
          <w:rFonts w:ascii="Palatino Linotype" w:hAnsi="Palatino Linotype" w:cs="Arial"/>
          <w:bCs/>
          <w:lang w:eastAsia="es-MX"/>
        </w:rPr>
        <w:t xml:space="preserve">de fecha doce de octubre del año en curso, </w:t>
      </w:r>
      <w:r w:rsidR="00BE1B37">
        <w:rPr>
          <w:rFonts w:ascii="Palatino Linotype" w:hAnsi="Palatino Linotype" w:cs="Arial"/>
          <w:bCs/>
          <w:lang w:eastAsia="es-MX"/>
        </w:rPr>
        <w:t xml:space="preserve">señaló que </w:t>
      </w:r>
      <w:r w:rsidR="00C42DEB">
        <w:rPr>
          <w:rFonts w:ascii="Palatino Linotype" w:hAnsi="Palatino Linotype" w:cs="Arial"/>
          <w:bCs/>
          <w:lang w:eastAsia="es-MX"/>
        </w:rPr>
        <w:t xml:space="preserve">en cuanto al requerimiento de las respuestas emitidas por el </w:t>
      </w:r>
      <w:r w:rsidR="00C42DEB">
        <w:rPr>
          <w:rFonts w:ascii="Palatino Linotype" w:hAnsi="Palatino Linotype" w:cs="Arial"/>
          <w:bCs/>
          <w:lang w:eastAsia="es-MX"/>
        </w:rPr>
        <w:lastRenderedPageBreak/>
        <w:t>Instituto</w:t>
      </w:r>
      <w:r w:rsidR="00BE1B37">
        <w:rPr>
          <w:rFonts w:ascii="Palatino Linotype" w:hAnsi="Palatino Linotype" w:cs="Arial"/>
          <w:bCs/>
          <w:lang w:eastAsia="es-MX"/>
        </w:rPr>
        <w:t xml:space="preserve"> a las solicitudes de información públicas realizadas desde el año 2020 a la fecha de la solicitud de información</w:t>
      </w:r>
      <w:r w:rsidR="00C42DEB">
        <w:rPr>
          <w:rFonts w:ascii="Palatino Linotype" w:hAnsi="Palatino Linotype" w:cs="Arial"/>
          <w:bCs/>
          <w:lang w:eastAsia="es-MX"/>
        </w:rPr>
        <w:t xml:space="preserve">, estas pueden ser consultadas en la página del Sistema de Información Pública de Oficio Mexiquense (IPOMEX) específicamente en el artículo 92, fracción XVII, denominada “Registro de solicitudes de acceso a la información recibidas y atendidas” en la dirección electrónica </w:t>
      </w:r>
      <w:hyperlink r:id="rId7" w:history="1">
        <w:r w:rsidR="00C42DEB" w:rsidRPr="00FB1E27">
          <w:rPr>
            <w:rStyle w:val="Hipervnculo"/>
            <w:rFonts w:ascii="Palatino Linotype" w:hAnsi="Palatino Linotype" w:cs="Arial"/>
            <w:bCs/>
            <w:lang w:eastAsia="es-MX"/>
          </w:rPr>
          <w:t>https://www.ipomex.orrg.mx/ipo3/lgt/indice/INFOEM/art_92_xvii.web</w:t>
        </w:r>
      </w:hyperlink>
      <w:r w:rsidR="009B5EB4">
        <w:rPr>
          <w:rStyle w:val="Hipervnculo"/>
          <w:rFonts w:ascii="Palatino Linotype" w:hAnsi="Palatino Linotype" w:cs="Arial"/>
          <w:bCs/>
          <w:lang w:eastAsia="es-MX"/>
        </w:rPr>
        <w:t>.</w:t>
      </w:r>
    </w:p>
    <w:p w14:paraId="1D6E9BFD" w14:textId="6B7BEC8B" w:rsidR="009E7209" w:rsidRDefault="009E7209" w:rsidP="009E7209">
      <w:pPr>
        <w:pStyle w:val="Prrafodelista"/>
        <w:spacing w:line="360" w:lineRule="auto"/>
        <w:ind w:left="720"/>
        <w:jc w:val="center"/>
        <w:rPr>
          <w:rFonts w:ascii="Palatino Linotype" w:hAnsi="Palatino Linotype" w:cs="Arial"/>
        </w:rPr>
      </w:pPr>
    </w:p>
    <w:p w14:paraId="3B5EAB01" w14:textId="77777777" w:rsidR="00C113EC" w:rsidRDefault="00C36B17" w:rsidP="00841D17">
      <w:pPr>
        <w:tabs>
          <w:tab w:val="left" w:pos="709"/>
        </w:tabs>
        <w:spacing w:before="240" w:after="0" w:line="360" w:lineRule="auto"/>
        <w:ind w:right="51"/>
        <w:jc w:val="both"/>
        <w:rPr>
          <w:rFonts w:ascii="Palatino Linotype" w:hAnsi="Palatino Linotype"/>
          <w:sz w:val="24"/>
          <w:szCs w:val="24"/>
        </w:rPr>
      </w:pPr>
      <w:r w:rsidRPr="001C05BB">
        <w:rPr>
          <w:rFonts w:ascii="Palatino Linotype" w:hAnsi="Palatino Linotype"/>
          <w:iCs/>
          <w:sz w:val="24"/>
          <w:szCs w:val="24"/>
        </w:rPr>
        <w:t xml:space="preserve">De lo anterior se observa que el Sujeto Obligado atiende el requerimiento marcado con el </w:t>
      </w:r>
      <w:r w:rsidRPr="001C05BB">
        <w:rPr>
          <w:rFonts w:ascii="Palatino Linotype" w:hAnsi="Palatino Linotype"/>
          <w:b/>
          <w:bCs/>
          <w:iCs/>
          <w:sz w:val="24"/>
          <w:szCs w:val="24"/>
        </w:rPr>
        <w:t xml:space="preserve">numeral 2, </w:t>
      </w:r>
      <w:r w:rsidRPr="001C05BB">
        <w:rPr>
          <w:rFonts w:ascii="Palatino Linotype" w:hAnsi="Palatino Linotype" w:cs="Arial"/>
          <w:color w:val="000000" w:themeColor="text1"/>
          <w:sz w:val="24"/>
          <w:szCs w:val="24"/>
        </w:rPr>
        <w:t xml:space="preserve">remitiendo la información correspondiente </w:t>
      </w:r>
      <w:r w:rsidRPr="001C05BB">
        <w:rPr>
          <w:rFonts w:ascii="Palatino Linotype" w:hAnsi="Palatino Linotype" w:cs="Arial"/>
          <w:sz w:val="24"/>
          <w:szCs w:val="24"/>
        </w:rPr>
        <w:t>los documentos de seguridad de las</w:t>
      </w:r>
      <w:r w:rsidR="00444484" w:rsidRPr="001C05BB">
        <w:rPr>
          <w:rFonts w:ascii="Palatino Linotype" w:hAnsi="Palatino Linotype" w:cs="Arial"/>
          <w:sz w:val="24"/>
          <w:szCs w:val="24"/>
        </w:rPr>
        <w:t xml:space="preserve"> diversas Unidades Administrativas del Sujeto Obligado y descritas con antelación,</w:t>
      </w:r>
      <w:r w:rsidRPr="001C05BB">
        <w:rPr>
          <w:rFonts w:ascii="Palatino Linotype" w:hAnsi="Palatino Linotype" w:cs="Arial"/>
          <w:sz w:val="24"/>
          <w:szCs w:val="24"/>
        </w:rPr>
        <w:t xml:space="preserve"> </w:t>
      </w:r>
      <w:r w:rsidR="00444484" w:rsidRPr="001C05BB">
        <w:rPr>
          <w:rFonts w:ascii="Palatino Linotype" w:hAnsi="Palatino Linotype" w:cs="Arial"/>
          <w:sz w:val="24"/>
          <w:szCs w:val="24"/>
        </w:rPr>
        <w:t xml:space="preserve">por lo que </w:t>
      </w:r>
      <w:r w:rsidR="00444484" w:rsidRPr="001C05BB">
        <w:rPr>
          <w:rFonts w:ascii="Palatino Linotype" w:hAnsi="Palatino Linotype"/>
          <w:sz w:val="24"/>
          <w:szCs w:val="24"/>
        </w:rPr>
        <w:t>se tiene por colmado dicho requerimiento</w:t>
      </w:r>
      <w:r w:rsidR="00C113EC">
        <w:rPr>
          <w:rFonts w:ascii="Palatino Linotype" w:hAnsi="Palatino Linotype"/>
          <w:sz w:val="24"/>
          <w:szCs w:val="24"/>
        </w:rPr>
        <w:t>.</w:t>
      </w:r>
    </w:p>
    <w:p w14:paraId="62E48D44" w14:textId="77777777" w:rsidR="00841D17" w:rsidRDefault="00841D17" w:rsidP="00841D17">
      <w:pPr>
        <w:spacing w:after="0" w:line="360" w:lineRule="auto"/>
        <w:jc w:val="both"/>
        <w:rPr>
          <w:rFonts w:ascii="Palatino Linotype" w:hAnsi="Palatino Linotype" w:cs="Arial"/>
          <w:sz w:val="24"/>
          <w:szCs w:val="24"/>
        </w:rPr>
      </w:pPr>
    </w:p>
    <w:p w14:paraId="6FE2E7C8" w14:textId="2F107A22" w:rsidR="00C113EC" w:rsidRDefault="00841D17" w:rsidP="00841D1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otra parte, se debe resaltar que el Recurrente, en sus motivos de inconformidad únicamente manifestó lo siguiente: </w:t>
      </w:r>
    </w:p>
    <w:p w14:paraId="22B57196" w14:textId="25D3581E" w:rsidR="00841D17" w:rsidRDefault="00841D17" w:rsidP="00841D17">
      <w:pPr>
        <w:spacing w:after="0" w:line="240" w:lineRule="auto"/>
        <w:ind w:left="567" w:right="567"/>
        <w:jc w:val="both"/>
        <w:rPr>
          <w:rFonts w:ascii="Palatino Linotype" w:hAnsi="Palatino Linotype" w:cs="Arial"/>
          <w:sz w:val="24"/>
          <w:szCs w:val="24"/>
        </w:rPr>
      </w:pPr>
      <w:r w:rsidRPr="00667998">
        <w:rPr>
          <w:rFonts w:ascii="Palatino Linotype" w:hAnsi="Palatino Linotype" w:cs="Arial"/>
          <w:i/>
        </w:rPr>
        <w:t>“</w:t>
      </w:r>
      <w:r w:rsidRPr="00841D17">
        <w:rPr>
          <w:rFonts w:ascii="Palatino Linotype" w:hAnsi="Palatino Linotype" w:cs="Arial"/>
          <w:i/>
          <w:u w:val="single"/>
        </w:rPr>
        <w:t>Me indican que las solicitudes de información pública se encuentran publicadas en la plataforma IPOMEX sin embargo no se encuentran hasta el periodo solicitado que fue la fecha de la presentación de la solicitud, requiero la de los meses faltantes” [Sic].</w:t>
      </w:r>
    </w:p>
    <w:p w14:paraId="262A3CB3" w14:textId="77777777" w:rsidR="00841D17" w:rsidRDefault="00841D17" w:rsidP="00841D17">
      <w:pPr>
        <w:spacing w:after="0" w:line="360" w:lineRule="auto"/>
        <w:jc w:val="both"/>
        <w:rPr>
          <w:rFonts w:ascii="Palatino Linotype" w:hAnsi="Palatino Linotype" w:cs="Arial"/>
          <w:sz w:val="24"/>
          <w:szCs w:val="24"/>
        </w:rPr>
      </w:pPr>
    </w:p>
    <w:p w14:paraId="107FE4F4" w14:textId="695AEE92" w:rsidR="00841D17" w:rsidRPr="00507FE7" w:rsidRDefault="00841D17" w:rsidP="00841D17">
      <w:pPr>
        <w:pStyle w:val="Sinespaciado"/>
        <w:spacing w:line="360" w:lineRule="auto"/>
        <w:jc w:val="both"/>
        <w:rPr>
          <w:rFonts w:ascii="Palatino Linotype" w:hAnsi="Palatino Linotype"/>
        </w:rPr>
      </w:pPr>
      <w:r>
        <w:rPr>
          <w:rFonts w:ascii="Palatino Linotype" w:hAnsi="Palatino Linotype" w:cs="Arial"/>
        </w:rPr>
        <w:t>Por lo anterior, se debe entender</w:t>
      </w:r>
      <w:r w:rsidRPr="00507FE7">
        <w:rPr>
          <w:rFonts w:ascii="Palatino Linotype" w:hAnsi="Palatino Linotype" w:cs="Arial"/>
        </w:rPr>
        <w:t xml:space="preserve"> que </w:t>
      </w:r>
      <w:r>
        <w:rPr>
          <w:rFonts w:ascii="Palatino Linotype" w:hAnsi="Palatino Linotype" w:cs="Arial"/>
        </w:rPr>
        <w:t>el particular</w:t>
      </w:r>
      <w:r w:rsidRPr="00507FE7">
        <w:rPr>
          <w:rFonts w:ascii="Palatino Linotype" w:hAnsi="Palatino Linotype" w:cs="Arial"/>
        </w:rPr>
        <w:t xml:space="preserve"> consintió parcialmente la respuesta</w:t>
      </w:r>
      <w:r w:rsidR="0005026B">
        <w:rPr>
          <w:rFonts w:ascii="Palatino Linotype" w:hAnsi="Palatino Linotype" w:cs="Arial"/>
        </w:rPr>
        <w:t>, pues no se inconformo respecto del o los documentos de seguridad y el sistema de gestión de datos del mismo</w:t>
      </w:r>
      <w:r w:rsidRPr="00507FE7">
        <w:rPr>
          <w:rFonts w:ascii="Palatino Linotype" w:hAnsi="Palatino Linotype" w:cs="Arial"/>
        </w:rPr>
        <w:t xml:space="preserve">. </w:t>
      </w:r>
      <w:r w:rsidRPr="00507FE7">
        <w:rPr>
          <w:rFonts w:ascii="Palatino Linotype" w:hAnsi="Palatino Linotype"/>
        </w:rPr>
        <w:t xml:space="preserve">Lo anterior es así, debido a que cuando </w:t>
      </w:r>
      <w:r w:rsidR="0005026B">
        <w:rPr>
          <w:rFonts w:ascii="Palatino Linotype" w:hAnsi="Palatino Linotype"/>
        </w:rPr>
        <w:t>un solicitante</w:t>
      </w:r>
      <w:r w:rsidRPr="00507FE7">
        <w:rPr>
          <w:rFonts w:ascii="Palatino Linotype" w:hAnsi="Palatino Linotype"/>
        </w:rPr>
        <w:t xml:space="preserve"> no expresa razón o motivo de inconformidad en contra de todos los rubros de la respuesta </w:t>
      </w:r>
      <w:r w:rsidRPr="00507FE7">
        <w:rPr>
          <w:rFonts w:ascii="Palatino Linotype" w:hAnsi="Palatino Linotype"/>
        </w:rPr>
        <w:lastRenderedPageBreak/>
        <w:t>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57F2801" w14:textId="77777777" w:rsidR="00841D17" w:rsidRPr="00507FE7" w:rsidRDefault="00841D17" w:rsidP="00841D17">
      <w:pPr>
        <w:pStyle w:val="Sinespaciado"/>
        <w:spacing w:line="360" w:lineRule="auto"/>
        <w:jc w:val="both"/>
        <w:rPr>
          <w:rFonts w:ascii="Palatino Linotype" w:hAnsi="Palatino Linotype" w:cs="Arial"/>
        </w:rPr>
      </w:pPr>
    </w:p>
    <w:p w14:paraId="4A2E6D27" w14:textId="77777777" w:rsidR="00841D17" w:rsidRPr="00AA4C6E" w:rsidRDefault="00841D17" w:rsidP="00841D17">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1E533F" w14:textId="77777777" w:rsidR="00841D17" w:rsidRPr="00507FE7" w:rsidRDefault="00841D17" w:rsidP="00841D17">
      <w:pPr>
        <w:pStyle w:val="Sinespaciado"/>
        <w:spacing w:line="360" w:lineRule="auto"/>
        <w:jc w:val="both"/>
        <w:rPr>
          <w:rFonts w:ascii="Palatino Linotype" w:hAnsi="Palatino Linotype"/>
        </w:rPr>
      </w:pPr>
    </w:p>
    <w:p w14:paraId="106C8F2D" w14:textId="15E6E65A" w:rsidR="00841D17" w:rsidRPr="00507FE7" w:rsidRDefault="00841D17" w:rsidP="00841D17">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sidR="0005026B">
        <w:rPr>
          <w:rFonts w:ascii="Palatino Linotype" w:hAnsi="Palatino Linotype"/>
        </w:rPr>
        <w:t>el</w:t>
      </w:r>
      <w:r>
        <w:rPr>
          <w:rFonts w:ascii="Palatino Linotype" w:hAnsi="Palatino Linotype"/>
        </w:rPr>
        <w:t xml:space="preserve"> </w:t>
      </w:r>
      <w:r w:rsidRPr="00507FE7">
        <w:rPr>
          <w:rFonts w:ascii="Palatino Linotype" w:hAnsi="Palatino Linotype"/>
        </w:rPr>
        <w:t>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2FBD6B6B" w14:textId="77777777" w:rsidR="00841D17" w:rsidRPr="00507FE7" w:rsidRDefault="00841D17" w:rsidP="00841D17">
      <w:pPr>
        <w:pStyle w:val="Sinespaciado"/>
        <w:spacing w:line="360" w:lineRule="auto"/>
        <w:jc w:val="both"/>
        <w:rPr>
          <w:rFonts w:ascii="Palatino Linotype" w:hAnsi="Palatino Linotype"/>
        </w:rPr>
      </w:pPr>
    </w:p>
    <w:p w14:paraId="10CEB8F2" w14:textId="77777777" w:rsidR="00841D17" w:rsidRPr="0005026B" w:rsidRDefault="00841D17" w:rsidP="00841D17">
      <w:pPr>
        <w:pStyle w:val="Sinespaciado"/>
        <w:ind w:left="567" w:right="567"/>
        <w:jc w:val="both"/>
        <w:rPr>
          <w:rFonts w:ascii="Palatino Linotype" w:hAnsi="Palatino Linotype"/>
          <w:i/>
          <w:u w:val="single"/>
        </w:rPr>
      </w:pPr>
      <w:r w:rsidRPr="0005026B">
        <w:rPr>
          <w:rFonts w:ascii="Palatino Linotype" w:hAnsi="Palatino Linotype"/>
          <w:i/>
          <w:u w:val="single"/>
        </w:rPr>
        <w:t>“</w:t>
      </w:r>
      <w:r w:rsidRPr="0005026B">
        <w:rPr>
          <w:rFonts w:ascii="Palatino Linotype" w:hAnsi="Palatino Linotype"/>
          <w:b/>
          <w:i/>
          <w:u w:val="single"/>
        </w:rPr>
        <w:t>ACTOS CONSENTIDOS. SON LOS QUE NO SE IMPUGNAN MEDIANTE EL RECURSO IDÓNEO</w:t>
      </w:r>
      <w:r w:rsidRPr="0005026B">
        <w:rPr>
          <w:rFonts w:ascii="Palatino Linotype" w:hAnsi="Palatino Linotype"/>
          <w:i/>
          <w:u w:val="single"/>
        </w:rPr>
        <w:t xml:space="preserve">. Debe reputarse como consentido el acto que no se </w:t>
      </w:r>
      <w:r w:rsidRPr="0005026B">
        <w:rPr>
          <w:rFonts w:ascii="Palatino Linotype" w:hAnsi="Palatino Linotype"/>
          <w:i/>
          <w:u w:val="single"/>
        </w:rPr>
        <w:lastRenderedPageBreak/>
        <w:t>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D676A68" w14:textId="77777777" w:rsidR="00841D17" w:rsidRDefault="00841D17" w:rsidP="00841D17">
      <w:pPr>
        <w:spacing w:after="0" w:line="360" w:lineRule="auto"/>
        <w:jc w:val="both"/>
        <w:rPr>
          <w:rFonts w:ascii="Palatino Linotype" w:hAnsi="Palatino Linotype" w:cs="Arial"/>
          <w:sz w:val="24"/>
          <w:szCs w:val="24"/>
        </w:rPr>
      </w:pPr>
    </w:p>
    <w:p w14:paraId="4369E748" w14:textId="121C7FF2" w:rsidR="00841D17" w:rsidRDefault="0005026B" w:rsidP="00841D17">
      <w:pPr>
        <w:spacing w:after="0" w:line="360" w:lineRule="auto"/>
        <w:jc w:val="both"/>
        <w:rPr>
          <w:rFonts w:ascii="Palatino Linotype" w:hAnsi="Palatino Linotype" w:cs="Arial"/>
          <w:sz w:val="24"/>
          <w:szCs w:val="24"/>
        </w:rPr>
      </w:pPr>
      <w:r>
        <w:rPr>
          <w:rFonts w:ascii="Palatino Linotype" w:hAnsi="Palatino Linotype" w:cs="Arial"/>
          <w:sz w:val="24"/>
          <w:szCs w:val="24"/>
        </w:rPr>
        <w:t>Para mayor abundamiento</w:t>
      </w:r>
      <w:r w:rsidR="006409C4">
        <w:rPr>
          <w:rFonts w:ascii="Palatino Linotype" w:hAnsi="Palatino Linotype" w:cs="Arial"/>
          <w:sz w:val="24"/>
          <w:szCs w:val="24"/>
        </w:rPr>
        <w:t>, también resulta aplicable el criterio 01/20 emitido por el Instituto Nacional de Transparencia, Acceso a la Información Pública y Protección de Datos Personales, que a la letra estipula lo siguiente:</w:t>
      </w:r>
    </w:p>
    <w:p w14:paraId="6A651298" w14:textId="77777777" w:rsidR="006409C4" w:rsidRDefault="006409C4" w:rsidP="00841D17">
      <w:pPr>
        <w:spacing w:after="0" w:line="360" w:lineRule="auto"/>
        <w:jc w:val="both"/>
        <w:rPr>
          <w:rFonts w:ascii="Palatino Linotype" w:hAnsi="Palatino Linotype" w:cs="Arial"/>
          <w:sz w:val="24"/>
          <w:szCs w:val="24"/>
        </w:rPr>
      </w:pPr>
    </w:p>
    <w:p w14:paraId="42874D73" w14:textId="01F2AC79" w:rsidR="006409C4" w:rsidRPr="006409C4" w:rsidRDefault="006409C4" w:rsidP="006409C4">
      <w:pPr>
        <w:spacing w:after="0" w:line="240" w:lineRule="auto"/>
        <w:ind w:left="567" w:right="567"/>
        <w:jc w:val="both"/>
        <w:rPr>
          <w:rFonts w:ascii="Palatino Linotype" w:hAnsi="Palatino Linotype" w:cs="Arial"/>
          <w:i/>
          <w:sz w:val="24"/>
          <w:szCs w:val="24"/>
          <w:u w:val="single"/>
        </w:rPr>
      </w:pPr>
      <w:r w:rsidRPr="006409C4">
        <w:rPr>
          <w:rFonts w:ascii="Palatino Linotype" w:hAnsi="Palatino Linotype" w:cs="Arial"/>
          <w:b/>
          <w:i/>
          <w:sz w:val="24"/>
          <w:szCs w:val="24"/>
          <w:u w:val="single"/>
        </w:rPr>
        <w:t>Actos consentidos tácitamente. Improcedencia de su análisis.</w:t>
      </w:r>
      <w:r w:rsidRPr="006409C4">
        <w:rPr>
          <w:rFonts w:ascii="Palatino Linotype" w:hAnsi="Palatino Linotype" w:cs="Arial"/>
          <w:i/>
          <w:sz w:val="24"/>
          <w:szCs w:val="24"/>
          <w:u w:val="single"/>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2AF8954" w14:textId="77777777" w:rsidR="00841D17" w:rsidRDefault="00841D17" w:rsidP="009D2881">
      <w:pPr>
        <w:spacing w:after="0" w:line="360" w:lineRule="auto"/>
        <w:jc w:val="both"/>
        <w:rPr>
          <w:rFonts w:ascii="Palatino Linotype" w:hAnsi="Palatino Linotype" w:cs="Arial"/>
          <w:sz w:val="24"/>
          <w:szCs w:val="24"/>
        </w:rPr>
      </w:pPr>
    </w:p>
    <w:p w14:paraId="445FF3FB" w14:textId="7F08AC9D" w:rsidR="00414882" w:rsidRDefault="00414882" w:rsidP="009D2881">
      <w:pPr>
        <w:spacing w:after="0" w:line="360" w:lineRule="auto"/>
        <w:jc w:val="both"/>
        <w:rPr>
          <w:rFonts w:ascii="Palatino Linotype" w:hAnsi="Palatino Linotype" w:cs="Arial"/>
          <w:sz w:val="24"/>
          <w:szCs w:val="24"/>
        </w:rPr>
      </w:pPr>
      <w:r>
        <w:rPr>
          <w:rFonts w:ascii="Palatino Linotype" w:hAnsi="Palatino Linotype" w:cs="Arial"/>
          <w:sz w:val="24"/>
          <w:szCs w:val="24"/>
        </w:rPr>
        <w:t>Por lo señalado anteriormente, se considera que el Recurrente está conforme con los documentos de seguridad y el sistema de gestión de datos del mismo.</w:t>
      </w:r>
    </w:p>
    <w:p w14:paraId="7B3A1A1C" w14:textId="77777777" w:rsidR="00414882" w:rsidRDefault="00414882" w:rsidP="009D2881">
      <w:pPr>
        <w:spacing w:after="0" w:line="360" w:lineRule="auto"/>
        <w:jc w:val="both"/>
        <w:rPr>
          <w:rFonts w:ascii="Palatino Linotype" w:hAnsi="Palatino Linotype" w:cs="Arial"/>
          <w:sz w:val="24"/>
          <w:szCs w:val="24"/>
        </w:rPr>
      </w:pPr>
    </w:p>
    <w:p w14:paraId="6F1F5C81" w14:textId="65F7318A" w:rsidR="00DB524E" w:rsidRDefault="00414882" w:rsidP="009D2881">
      <w:pPr>
        <w:spacing w:after="0" w:line="360" w:lineRule="auto"/>
        <w:jc w:val="both"/>
        <w:rPr>
          <w:rFonts w:ascii="Palatino Linotype" w:hAnsi="Palatino Linotype" w:cs="Arial"/>
          <w:sz w:val="24"/>
          <w:szCs w:val="24"/>
        </w:rPr>
      </w:pPr>
      <w:r>
        <w:rPr>
          <w:rFonts w:ascii="Palatino Linotype" w:hAnsi="Palatino Linotype" w:cs="Arial"/>
          <w:sz w:val="24"/>
          <w:szCs w:val="24"/>
        </w:rPr>
        <w:t>Cabe señalar que</w:t>
      </w:r>
      <w:r w:rsidR="00DB524E">
        <w:rPr>
          <w:rFonts w:ascii="Palatino Linotype" w:hAnsi="Palatino Linotype" w:cs="Arial"/>
          <w:sz w:val="24"/>
          <w:szCs w:val="24"/>
        </w:rPr>
        <w:t xml:space="preserve"> el Sujeto mediante informe justificado remitió los archivos electrónicos denominados “</w:t>
      </w:r>
      <w:r w:rsidR="00DB524E" w:rsidRPr="00DB524E">
        <w:rPr>
          <w:rFonts w:ascii="Palatino Linotype" w:hAnsi="Palatino Linotype" w:cs="Arial"/>
          <w:sz w:val="24"/>
          <w:szCs w:val="24"/>
        </w:rPr>
        <w:t>OficioPropuestaCambioModalidadUT.pdf</w:t>
      </w:r>
      <w:r w:rsidR="00DB524E">
        <w:rPr>
          <w:rFonts w:ascii="Palatino Linotype" w:hAnsi="Palatino Linotype" w:cs="Arial"/>
          <w:sz w:val="24"/>
          <w:szCs w:val="24"/>
        </w:rPr>
        <w:t>”, “</w:t>
      </w:r>
      <w:r w:rsidR="00DB524E" w:rsidRPr="00DB524E">
        <w:rPr>
          <w:rFonts w:ascii="Palatino Linotype" w:hAnsi="Palatino Linotype" w:cs="Arial"/>
          <w:sz w:val="24"/>
          <w:szCs w:val="24"/>
        </w:rPr>
        <w:t>20200803_Acuerdo_</w:t>
      </w:r>
      <w:r w:rsidR="00DB524E">
        <w:rPr>
          <w:rFonts w:ascii="Palatino Linotype" w:hAnsi="Palatino Linotype" w:cs="Arial"/>
          <w:sz w:val="24"/>
          <w:szCs w:val="24"/>
        </w:rPr>
        <w:t xml:space="preserve"> </w:t>
      </w:r>
      <w:r w:rsidR="00DB524E" w:rsidRPr="00DB524E">
        <w:rPr>
          <w:rFonts w:ascii="Palatino Linotype" w:hAnsi="Palatino Linotype" w:cs="Arial"/>
          <w:sz w:val="24"/>
          <w:szCs w:val="24"/>
        </w:rPr>
        <w:t>Lineamientos_</w:t>
      </w:r>
      <w:r w:rsidR="00DB524E">
        <w:rPr>
          <w:rFonts w:ascii="Palatino Linotype" w:hAnsi="Palatino Linotype" w:cs="Arial"/>
          <w:sz w:val="24"/>
          <w:szCs w:val="24"/>
        </w:rPr>
        <w:t xml:space="preserve"> </w:t>
      </w:r>
      <w:r w:rsidR="00DB524E" w:rsidRPr="00DB524E">
        <w:rPr>
          <w:rFonts w:ascii="Palatino Linotype" w:hAnsi="Palatino Linotype" w:cs="Arial"/>
          <w:sz w:val="24"/>
          <w:szCs w:val="24"/>
        </w:rPr>
        <w:t>Regreso_seguro_reanudacion_plazos.pdf</w:t>
      </w:r>
      <w:r w:rsidR="00DB524E">
        <w:rPr>
          <w:rFonts w:ascii="Palatino Linotype" w:hAnsi="Palatino Linotype" w:cs="Arial"/>
          <w:sz w:val="24"/>
          <w:szCs w:val="24"/>
        </w:rPr>
        <w:t>”,  “</w:t>
      </w:r>
      <w:r w:rsidR="00DB524E" w:rsidRPr="00DB524E">
        <w:rPr>
          <w:rFonts w:ascii="Palatino Linotype" w:hAnsi="Palatino Linotype" w:cs="Arial"/>
          <w:sz w:val="24"/>
          <w:szCs w:val="24"/>
        </w:rPr>
        <w:t>ACT-INFOEM-ORD-COMT-21a-2021-SEGUNDO.pdf</w:t>
      </w:r>
      <w:r w:rsidR="00DB524E">
        <w:rPr>
          <w:rFonts w:ascii="Palatino Linotype" w:hAnsi="Palatino Linotype" w:cs="Arial"/>
          <w:sz w:val="24"/>
          <w:szCs w:val="24"/>
        </w:rPr>
        <w:t>”, ”</w:t>
      </w:r>
      <w:r w:rsidR="00DB524E" w:rsidRPr="00DB524E">
        <w:rPr>
          <w:rFonts w:ascii="Palatino Linotype" w:hAnsi="Palatino Linotype" w:cs="Arial"/>
          <w:sz w:val="24"/>
          <w:szCs w:val="24"/>
        </w:rPr>
        <w:t>InformeJustificadoRecursoRevision5120UT.pdf</w:t>
      </w:r>
      <w:r w:rsidR="00DB524E">
        <w:rPr>
          <w:rFonts w:ascii="Palatino Linotype" w:hAnsi="Palatino Linotype" w:cs="Arial"/>
          <w:sz w:val="24"/>
          <w:szCs w:val="24"/>
        </w:rPr>
        <w:t>”, “</w:t>
      </w:r>
      <w:r w:rsidR="00DB524E" w:rsidRPr="00DB524E">
        <w:rPr>
          <w:rFonts w:ascii="Palatino Linotype" w:hAnsi="Palatino Linotype" w:cs="Arial"/>
          <w:sz w:val="24"/>
          <w:szCs w:val="24"/>
        </w:rPr>
        <w:t>ConsultaCapacidadesSAIMEXUT_DGI.pdf</w:t>
      </w:r>
      <w:r w:rsidR="00DB524E">
        <w:rPr>
          <w:rFonts w:ascii="Palatino Linotype" w:hAnsi="Palatino Linotype" w:cs="Arial"/>
          <w:sz w:val="24"/>
          <w:szCs w:val="24"/>
        </w:rPr>
        <w:t>”</w:t>
      </w:r>
      <w:r w:rsidR="009D2881">
        <w:rPr>
          <w:rFonts w:ascii="Palatino Linotype" w:hAnsi="Palatino Linotype" w:cs="Arial"/>
          <w:sz w:val="24"/>
          <w:szCs w:val="24"/>
        </w:rPr>
        <w:t xml:space="preserve">, </w:t>
      </w:r>
      <w:r w:rsidR="00DB524E">
        <w:rPr>
          <w:rFonts w:ascii="Palatino Linotype" w:hAnsi="Palatino Linotype" w:cs="Arial"/>
          <w:sz w:val="24"/>
          <w:szCs w:val="24"/>
        </w:rPr>
        <w:t>“</w:t>
      </w:r>
      <w:r w:rsidR="00DB524E" w:rsidRPr="00DB524E">
        <w:rPr>
          <w:rFonts w:ascii="Palatino Linotype" w:hAnsi="Palatino Linotype" w:cs="Arial"/>
          <w:sz w:val="24"/>
          <w:szCs w:val="24"/>
        </w:rPr>
        <w:t>InformaCapacidadesSAIMEXDGI.pdf</w:t>
      </w:r>
      <w:r w:rsidR="00DB524E">
        <w:rPr>
          <w:rFonts w:ascii="Palatino Linotype" w:hAnsi="Palatino Linotype" w:cs="Arial"/>
          <w:sz w:val="24"/>
          <w:szCs w:val="24"/>
        </w:rPr>
        <w:t xml:space="preserve">” </w:t>
      </w:r>
      <w:r w:rsidR="009D2881">
        <w:rPr>
          <w:rFonts w:ascii="Palatino Linotype" w:hAnsi="Palatino Linotype" w:cs="Arial"/>
          <w:sz w:val="24"/>
          <w:szCs w:val="24"/>
        </w:rPr>
        <w:t>a través</w:t>
      </w:r>
      <w:r w:rsidR="00DB524E">
        <w:rPr>
          <w:rFonts w:ascii="Palatino Linotype" w:hAnsi="Palatino Linotype" w:cs="Arial"/>
          <w:sz w:val="24"/>
          <w:szCs w:val="24"/>
        </w:rPr>
        <w:t xml:space="preserve"> de</w:t>
      </w:r>
      <w:r w:rsidR="009D2881">
        <w:rPr>
          <w:rFonts w:ascii="Palatino Linotype" w:hAnsi="Palatino Linotype" w:cs="Arial"/>
          <w:sz w:val="24"/>
          <w:szCs w:val="24"/>
        </w:rPr>
        <w:t xml:space="preserve"> </w:t>
      </w:r>
      <w:r w:rsidR="00DB524E">
        <w:rPr>
          <w:rFonts w:ascii="Palatino Linotype" w:hAnsi="Palatino Linotype" w:cs="Arial"/>
          <w:sz w:val="24"/>
          <w:szCs w:val="24"/>
        </w:rPr>
        <w:t>l</w:t>
      </w:r>
      <w:r w:rsidR="009D2881">
        <w:rPr>
          <w:rFonts w:ascii="Palatino Linotype" w:hAnsi="Palatino Linotype" w:cs="Arial"/>
          <w:sz w:val="24"/>
          <w:szCs w:val="24"/>
        </w:rPr>
        <w:t>os</w:t>
      </w:r>
      <w:r w:rsidR="00DB524E">
        <w:rPr>
          <w:rFonts w:ascii="Palatino Linotype" w:hAnsi="Palatino Linotype" w:cs="Arial"/>
          <w:sz w:val="24"/>
          <w:szCs w:val="24"/>
        </w:rPr>
        <w:t xml:space="preserve"> cual</w:t>
      </w:r>
      <w:r w:rsidR="009D2881">
        <w:rPr>
          <w:rFonts w:ascii="Palatino Linotype" w:hAnsi="Palatino Linotype" w:cs="Arial"/>
          <w:sz w:val="24"/>
          <w:szCs w:val="24"/>
        </w:rPr>
        <w:t>es</w:t>
      </w:r>
      <w:r w:rsidR="00DB524E">
        <w:rPr>
          <w:rFonts w:ascii="Palatino Linotype" w:hAnsi="Palatino Linotype" w:cs="Arial"/>
          <w:sz w:val="24"/>
          <w:szCs w:val="24"/>
        </w:rPr>
        <w:t xml:space="preserve"> </w:t>
      </w:r>
      <w:r w:rsidR="009D2881">
        <w:rPr>
          <w:rFonts w:ascii="Palatino Linotype" w:hAnsi="Palatino Linotype" w:cs="Arial"/>
          <w:sz w:val="24"/>
          <w:szCs w:val="24"/>
        </w:rPr>
        <w:t>señala</w:t>
      </w:r>
      <w:r w:rsidR="00DB524E">
        <w:rPr>
          <w:rFonts w:ascii="Palatino Linotype" w:hAnsi="Palatino Linotype" w:cs="Arial"/>
          <w:sz w:val="24"/>
          <w:szCs w:val="24"/>
        </w:rPr>
        <w:t xml:space="preserve">, </w:t>
      </w:r>
      <w:r w:rsidR="009D2881" w:rsidRPr="009D2881">
        <w:rPr>
          <w:rFonts w:ascii="Palatino Linotype" w:hAnsi="Palatino Linotype" w:cs="Arial"/>
          <w:sz w:val="24"/>
          <w:szCs w:val="24"/>
        </w:rPr>
        <w:t xml:space="preserve">que la información </w:t>
      </w:r>
      <w:r w:rsidR="009D2881">
        <w:rPr>
          <w:rFonts w:ascii="Palatino Linotype" w:hAnsi="Palatino Linotype" w:cs="Arial"/>
          <w:sz w:val="24"/>
          <w:szCs w:val="24"/>
        </w:rPr>
        <w:t xml:space="preserve">que resulta de </w:t>
      </w:r>
      <w:r w:rsidR="009D2881" w:rsidRPr="009D2881">
        <w:rPr>
          <w:rFonts w:ascii="Palatino Linotype" w:hAnsi="Palatino Linotype" w:cs="Arial"/>
          <w:sz w:val="24"/>
          <w:szCs w:val="24"/>
        </w:rPr>
        <w:t>interés</w:t>
      </w:r>
      <w:r w:rsidR="009D2881">
        <w:rPr>
          <w:rFonts w:ascii="Palatino Linotype" w:hAnsi="Palatino Linotype" w:cs="Arial"/>
          <w:sz w:val="24"/>
          <w:szCs w:val="24"/>
        </w:rPr>
        <w:t xml:space="preserve"> para el recurrente</w:t>
      </w:r>
      <w:r w:rsidR="009D2881" w:rsidRPr="009D2881">
        <w:rPr>
          <w:rFonts w:ascii="Palatino Linotype" w:hAnsi="Palatino Linotype" w:cs="Arial"/>
          <w:sz w:val="24"/>
          <w:szCs w:val="24"/>
        </w:rPr>
        <w:t xml:space="preserve"> sobrepasa las capacidades técnicas del SAIMEX, toda vez que tiene un peso de 45.2 GB, </w:t>
      </w:r>
      <w:r w:rsidR="009D2881" w:rsidRPr="009D2881">
        <w:rPr>
          <w:rFonts w:ascii="Palatino Linotype" w:hAnsi="Palatino Linotype" w:cs="Arial"/>
          <w:sz w:val="24"/>
          <w:szCs w:val="24"/>
        </w:rPr>
        <w:lastRenderedPageBreak/>
        <w:t>adjuntando asimismo Acuerdo ACT/INFOEM/ORD/COMT/21ª/2021/ SEGUNDO, a través del cual confirman el cambio de modalidad de entrega de la información a consulta directa,</w:t>
      </w:r>
      <w:r w:rsidR="009D2881">
        <w:rPr>
          <w:rFonts w:ascii="Palatino Linotype" w:hAnsi="Palatino Linotype" w:cs="Arial"/>
          <w:sz w:val="24"/>
          <w:szCs w:val="24"/>
        </w:rPr>
        <w:t xml:space="preserve"> así como</w:t>
      </w:r>
      <w:r w:rsidR="009D2881" w:rsidRPr="009D2881">
        <w:rPr>
          <w:rFonts w:ascii="Palatino Linotype" w:hAnsi="Palatino Linotype" w:cs="Arial"/>
          <w:sz w:val="24"/>
          <w:szCs w:val="24"/>
        </w:rPr>
        <w:t xml:space="preserve"> los oficios de consulta a la Dirección General de Informática </w:t>
      </w:r>
      <w:r w:rsidR="009D2881">
        <w:rPr>
          <w:rFonts w:ascii="Palatino Linotype" w:hAnsi="Palatino Linotype" w:cs="Arial"/>
          <w:sz w:val="24"/>
          <w:szCs w:val="24"/>
        </w:rPr>
        <w:t>y</w:t>
      </w:r>
      <w:r w:rsidR="009D2881" w:rsidRPr="009D2881">
        <w:rPr>
          <w:rFonts w:ascii="Palatino Linotype" w:hAnsi="Palatino Linotype" w:cs="Arial"/>
          <w:sz w:val="24"/>
          <w:szCs w:val="24"/>
        </w:rPr>
        <w:t xml:space="preserve"> las respuesta otorgada por la misma Dirección.</w:t>
      </w:r>
      <w:r w:rsidR="009D2881">
        <w:rPr>
          <w:rFonts w:ascii="Palatino Linotype" w:hAnsi="Palatino Linotype" w:cs="Arial"/>
          <w:sz w:val="24"/>
          <w:szCs w:val="24"/>
        </w:rPr>
        <w:t xml:space="preserve"> </w:t>
      </w:r>
    </w:p>
    <w:p w14:paraId="5ADB1BB6" w14:textId="77777777" w:rsidR="00484B73" w:rsidRDefault="00484B73" w:rsidP="00DB524E">
      <w:pPr>
        <w:pStyle w:val="Sinespaciado"/>
        <w:spacing w:line="360" w:lineRule="auto"/>
        <w:jc w:val="both"/>
        <w:rPr>
          <w:rFonts w:ascii="Palatino Linotype" w:hAnsi="Palatino Linotype"/>
        </w:rPr>
      </w:pPr>
    </w:p>
    <w:p w14:paraId="212CB4DB" w14:textId="3FEB71D6" w:rsidR="00DB524E" w:rsidRDefault="00C03987" w:rsidP="00DB524E">
      <w:pPr>
        <w:pStyle w:val="Sinespaciado"/>
        <w:spacing w:line="360" w:lineRule="auto"/>
        <w:jc w:val="both"/>
        <w:rPr>
          <w:rFonts w:ascii="Palatino Linotype" w:hAnsi="Palatino Linotype"/>
        </w:rPr>
      </w:pPr>
      <w:r>
        <w:rPr>
          <w:rFonts w:ascii="Palatino Linotype" w:hAnsi="Palatino Linotype"/>
        </w:rPr>
        <w:t>Posteriormente</w:t>
      </w:r>
      <w:r w:rsidR="00DB524E" w:rsidRPr="003A53A6">
        <w:rPr>
          <w:rFonts w:ascii="Palatino Linotype" w:hAnsi="Palatino Linotype"/>
        </w:rPr>
        <w:t xml:space="preserve"> el Sujeto Obligado</w:t>
      </w:r>
      <w:r w:rsidR="00DB524E">
        <w:rPr>
          <w:rFonts w:ascii="Palatino Linotype" w:hAnsi="Palatino Linotype"/>
        </w:rPr>
        <w:t>, remite alcance</w:t>
      </w:r>
      <w:r w:rsidR="00484B73">
        <w:rPr>
          <w:rFonts w:ascii="Palatino Linotype" w:hAnsi="Palatino Linotype"/>
        </w:rPr>
        <w:t xml:space="preserve"> al informe justificado</w:t>
      </w:r>
      <w:r w:rsidR="00DB524E">
        <w:rPr>
          <w:rFonts w:ascii="Palatino Linotype" w:hAnsi="Palatino Linotype"/>
        </w:rPr>
        <w:t xml:space="preserve">, a través del archivo electrónico denominado </w:t>
      </w:r>
      <w:r w:rsidR="00DB524E" w:rsidRPr="00A945FE">
        <w:rPr>
          <w:rFonts w:ascii="Palatino Linotype" w:hAnsi="Palatino Linotype"/>
        </w:rPr>
        <w:tab/>
      </w:r>
      <w:r w:rsidR="00DB524E">
        <w:rPr>
          <w:rFonts w:ascii="Palatino Linotype" w:hAnsi="Palatino Linotype"/>
        </w:rPr>
        <w:t>“</w:t>
      </w:r>
      <w:r w:rsidR="00484B73" w:rsidRPr="00484B73">
        <w:rPr>
          <w:rFonts w:ascii="Palatino Linotype" w:hAnsi="Palatino Linotype"/>
        </w:rPr>
        <w:t>AlcanceInformeJustificadoRecurso05120UT.pdf</w:t>
      </w:r>
      <w:r w:rsidR="00DB524E">
        <w:rPr>
          <w:rFonts w:ascii="Palatino Linotype" w:hAnsi="Palatino Linotype"/>
        </w:rPr>
        <w:t>”, mismo que se describe a continuación:</w:t>
      </w:r>
    </w:p>
    <w:p w14:paraId="4B22EFED" w14:textId="77777777" w:rsidR="00DB524E" w:rsidRDefault="00DB524E" w:rsidP="00DB524E">
      <w:pPr>
        <w:spacing w:after="0" w:line="360" w:lineRule="auto"/>
        <w:jc w:val="both"/>
        <w:rPr>
          <w:rFonts w:ascii="Palatino Linotype" w:eastAsia="Times New Roman" w:hAnsi="Palatino Linotype"/>
          <w:sz w:val="24"/>
          <w:lang w:eastAsia="es-MX"/>
        </w:rPr>
      </w:pPr>
    </w:p>
    <w:p w14:paraId="165B440C" w14:textId="467AFC41" w:rsidR="00DB524E" w:rsidRPr="00B40173" w:rsidRDefault="00484B73" w:rsidP="00917313">
      <w:pPr>
        <w:pStyle w:val="Textoindependiente"/>
        <w:numPr>
          <w:ilvl w:val="0"/>
          <w:numId w:val="7"/>
        </w:numPr>
        <w:spacing w:after="0" w:line="360" w:lineRule="auto"/>
        <w:ind w:left="567"/>
        <w:jc w:val="both"/>
        <w:rPr>
          <w:rFonts w:ascii="Palatino Linotype" w:hAnsi="Palatino Linotype"/>
          <w:sz w:val="24"/>
          <w:szCs w:val="24"/>
        </w:rPr>
      </w:pPr>
      <w:r w:rsidRPr="00484B73">
        <w:rPr>
          <w:rFonts w:ascii="Palatino Linotype" w:hAnsi="Palatino Linotype"/>
          <w:b/>
          <w:bCs/>
        </w:rPr>
        <w:t>AlcanceInformeJustificadoRecurso05120UT.pdf</w:t>
      </w:r>
      <w:r w:rsidR="00DB524E" w:rsidRPr="00397DDE">
        <w:rPr>
          <w:rFonts w:ascii="Palatino Linotype" w:hAnsi="Palatino Linotype"/>
        </w:rPr>
        <w:t xml:space="preserve">: Documento </w:t>
      </w:r>
      <w:r>
        <w:rPr>
          <w:rFonts w:ascii="Palatino Linotype" w:hAnsi="Palatino Linotype"/>
        </w:rPr>
        <w:t>P</w:t>
      </w:r>
      <w:r w:rsidR="00C03987">
        <w:rPr>
          <w:rFonts w:ascii="Palatino Linotype" w:hAnsi="Palatino Linotype"/>
        </w:rPr>
        <w:t>en formato P</w:t>
      </w:r>
      <w:r w:rsidR="00DB524E" w:rsidRPr="00397DDE">
        <w:rPr>
          <w:rFonts w:ascii="Palatino Linotype" w:hAnsi="Palatino Linotype"/>
        </w:rPr>
        <w:t xml:space="preserve">df en </w:t>
      </w:r>
      <w:r>
        <w:rPr>
          <w:rFonts w:ascii="Palatino Linotype" w:hAnsi="Palatino Linotype"/>
        </w:rPr>
        <w:t>diez</w:t>
      </w:r>
      <w:r w:rsidR="00DB524E" w:rsidRPr="00397DDE">
        <w:rPr>
          <w:rFonts w:ascii="Palatino Linotype" w:hAnsi="Palatino Linotype"/>
        </w:rPr>
        <w:t xml:space="preserve"> fojas, que contiene </w:t>
      </w:r>
      <w:r>
        <w:rPr>
          <w:rFonts w:ascii="Palatino Linotype" w:hAnsi="Palatino Linotype"/>
        </w:rPr>
        <w:t xml:space="preserve">oficio número INFOEM/UT/690/2021, de fecha tres de diciembre de dos mil veintiuno, a través del cual el Titular de la Unidad de Transparencia manifiesta que derivado del nuevo análisis realizado a la respuesta otorgada a la solicitud de </w:t>
      </w:r>
      <w:r w:rsidR="009828AE">
        <w:rPr>
          <w:rFonts w:ascii="Palatino Linotype" w:hAnsi="Palatino Linotype"/>
        </w:rPr>
        <w:t xml:space="preserve">acceso a la </w:t>
      </w:r>
      <w:r>
        <w:rPr>
          <w:rFonts w:ascii="Palatino Linotype" w:hAnsi="Palatino Linotype"/>
        </w:rPr>
        <w:t>información</w:t>
      </w:r>
      <w:r w:rsidR="009828AE">
        <w:rPr>
          <w:rFonts w:ascii="Palatino Linotype" w:hAnsi="Palatino Linotype"/>
        </w:rPr>
        <w:t xml:space="preserve"> pública 00794/INFOEM/IP/2021, emitida se consideró oportuno realizar la carga de la información solicitada por el recurrente desde la vía originaria en el Sistema</w:t>
      </w:r>
      <w:r w:rsidR="00456597">
        <w:rPr>
          <w:rFonts w:ascii="Palatino Linotype" w:hAnsi="Palatino Linotype"/>
        </w:rPr>
        <w:t xml:space="preserve"> de Información Pública de Oficio Mexiquense (IPOMEX), de acuerdo a lo establecido en el artículo 92, fracción XVII de la Ley de Transparencia y Acceso a la Información Pública del Estado de México y Municipios, precisando asimismo que la actualización realizada en el sistema IPOMEX, corresponde con las solicitudes y sus respuestas recibidas y atendidas por el Sujeto Obligado del uno de enero de dos mil veinte al veinte uno de septiembre de dos mil veintiuno, fecha en la que se interpuso la solicitud de información citada.</w:t>
      </w:r>
    </w:p>
    <w:p w14:paraId="4BCC9D26" w14:textId="03B59074" w:rsidR="00B40173" w:rsidRDefault="00B40173" w:rsidP="00B40173">
      <w:pPr>
        <w:pStyle w:val="Textoindependiente"/>
        <w:spacing w:after="0" w:line="360" w:lineRule="auto"/>
        <w:jc w:val="both"/>
        <w:rPr>
          <w:rFonts w:ascii="Palatino Linotype" w:hAnsi="Palatino Linotype"/>
          <w:b/>
          <w:bCs/>
        </w:rPr>
      </w:pPr>
    </w:p>
    <w:p w14:paraId="677356DA" w14:textId="718CFF80" w:rsidR="00B40173" w:rsidRDefault="00B40173" w:rsidP="00B40173">
      <w:pPr>
        <w:pStyle w:val="Textoindependiente"/>
        <w:spacing w:after="0" w:line="360" w:lineRule="auto"/>
        <w:jc w:val="both"/>
        <w:rPr>
          <w:rFonts w:ascii="Palatino Linotype" w:hAnsi="Palatino Linotype"/>
        </w:rPr>
      </w:pPr>
      <w:r w:rsidRPr="00B40173">
        <w:rPr>
          <w:rFonts w:ascii="Palatino Linotype" w:hAnsi="Palatino Linotype"/>
        </w:rPr>
        <w:lastRenderedPageBreak/>
        <w:t>Por lo que atento a lo anteri</w:t>
      </w:r>
      <w:r>
        <w:rPr>
          <w:rFonts w:ascii="Palatino Linotype" w:hAnsi="Palatino Linotype"/>
        </w:rPr>
        <w:t>or esta Ponencia resolutoria ingres</w:t>
      </w:r>
      <w:r w:rsidR="00C03987">
        <w:rPr>
          <w:rFonts w:ascii="Palatino Linotype" w:hAnsi="Palatino Linotype"/>
        </w:rPr>
        <w:t>ó</w:t>
      </w:r>
      <w:r>
        <w:rPr>
          <w:rFonts w:ascii="Palatino Linotype" w:hAnsi="Palatino Linotype"/>
        </w:rPr>
        <w:t xml:space="preserve"> a la Portal de IPOMEX del Sujeto Obligado, </w:t>
      </w:r>
      <w:r w:rsidR="000C5B7B">
        <w:rPr>
          <w:rFonts w:ascii="Palatino Linotype" w:hAnsi="Palatino Linotype"/>
        </w:rPr>
        <w:t xml:space="preserve">mismo que puede ser consultado en la página electrónica </w:t>
      </w:r>
      <w:hyperlink r:id="rId8" w:history="1">
        <w:r w:rsidR="000C5B7B" w:rsidRPr="000550E6">
          <w:rPr>
            <w:rStyle w:val="Hipervnculo"/>
            <w:rFonts w:ascii="Palatino Linotype" w:hAnsi="Palatino Linotype"/>
          </w:rPr>
          <w:t>https://www.ipomex.org.mx/ipo3/lgt/indice/INFOEM/art_92_xvii.web</w:t>
        </w:r>
      </w:hyperlink>
      <w:r w:rsidR="000C5B7B">
        <w:rPr>
          <w:rFonts w:ascii="Palatino Linotype" w:hAnsi="Palatino Linotype"/>
        </w:rPr>
        <w:t xml:space="preserve">, </w:t>
      </w:r>
      <w:r>
        <w:rPr>
          <w:rFonts w:ascii="Palatino Linotype" w:hAnsi="Palatino Linotype"/>
        </w:rPr>
        <w:t>con la finalidad de corroborar la información remitida</w:t>
      </w:r>
      <w:r w:rsidR="000C5B7B">
        <w:rPr>
          <w:rFonts w:ascii="Palatino Linotype" w:hAnsi="Palatino Linotype"/>
        </w:rPr>
        <w:t>, por lo que al remitirnos a la misma se observó lo siguiente:</w:t>
      </w:r>
    </w:p>
    <w:p w14:paraId="449FB056" w14:textId="73613283" w:rsidR="003F64D1" w:rsidRDefault="003F64D1" w:rsidP="00B40173">
      <w:pPr>
        <w:pStyle w:val="Textoindependiente"/>
        <w:spacing w:after="0" w:line="360" w:lineRule="auto"/>
        <w:jc w:val="both"/>
        <w:rPr>
          <w:rFonts w:ascii="Palatino Linotype" w:hAnsi="Palatino Linotype"/>
        </w:rPr>
      </w:pPr>
    </w:p>
    <w:p w14:paraId="3B6AAE6C" w14:textId="77777777" w:rsidR="00C03987" w:rsidRDefault="00C03987" w:rsidP="00B40173">
      <w:pPr>
        <w:pStyle w:val="Textoindependiente"/>
        <w:spacing w:after="0" w:line="360" w:lineRule="auto"/>
        <w:jc w:val="both"/>
        <w:rPr>
          <w:rFonts w:ascii="Palatino Linotype" w:hAnsi="Palatino Linotype"/>
        </w:rPr>
      </w:pPr>
    </w:p>
    <w:p w14:paraId="302B2AB3" w14:textId="0C71EAA7" w:rsidR="000C5B7B" w:rsidRDefault="00B9372B" w:rsidP="000C5B7B">
      <w:pPr>
        <w:pStyle w:val="Textoindependiente"/>
        <w:spacing w:after="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6390312C" wp14:editId="0A10C107">
                <wp:simplePos x="0" y="0"/>
                <wp:positionH relativeFrom="page">
                  <wp:posOffset>3467100</wp:posOffset>
                </wp:positionH>
                <wp:positionV relativeFrom="paragraph">
                  <wp:posOffset>2527935</wp:posOffset>
                </wp:positionV>
                <wp:extent cx="1390650" cy="1524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139065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8291F" id="Rectángulo 7" o:spid="_x0000_s1026" style="position:absolute;margin-left:273pt;margin-top:199.05pt;width:109.5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" filled="f" strokecolor="red" strokeweight="1.5pt">
                <w10:wrap anchorx="page"/>
              </v:rec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5BD0770E" wp14:editId="27F52D3E">
                <wp:simplePos x="0" y="0"/>
                <wp:positionH relativeFrom="page">
                  <wp:posOffset>1670050</wp:posOffset>
                </wp:positionH>
                <wp:positionV relativeFrom="paragraph">
                  <wp:posOffset>76835</wp:posOffset>
                </wp:positionV>
                <wp:extent cx="1606550" cy="158750"/>
                <wp:effectExtent l="0" t="0" r="12700" b="12700"/>
                <wp:wrapNone/>
                <wp:docPr id="2" name="Rectángulo 2"/>
                <wp:cNvGraphicFramePr/>
                <a:graphic xmlns:a="http://schemas.openxmlformats.org/drawingml/2006/main">
                  <a:graphicData uri="http://schemas.microsoft.com/office/word/2010/wordprocessingShape">
                    <wps:wsp>
                      <wps:cNvSpPr/>
                      <wps:spPr>
                        <a:xfrm>
                          <a:off x="0" y="0"/>
                          <a:ext cx="1606550" cy="15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204853" id="Rectángulo 2" o:spid="_x0000_s1026" style="position:absolute;margin-left:131.5pt;margin-top:6.05pt;width:126.5pt;height: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" filled="f" strokecolor="red" strokeweight="1.5pt">
                <w10:wrap anchorx="page"/>
              </v:rect>
            </w:pict>
          </mc:Fallback>
        </mc:AlternateContent>
      </w:r>
      <w:r w:rsidR="000C5B7B">
        <w:rPr>
          <w:noProof/>
          <w:lang w:eastAsia="es-MX"/>
        </w:rPr>
        <mc:AlternateContent>
          <mc:Choice Requires="wps">
            <w:drawing>
              <wp:anchor distT="0" distB="0" distL="114300" distR="114300" simplePos="0" relativeHeight="251661312" behindDoc="0" locked="0" layoutInCell="1" allowOverlap="1" wp14:anchorId="1EFFEE54" wp14:editId="4CA36EE1">
                <wp:simplePos x="0" y="0"/>
                <wp:positionH relativeFrom="page">
                  <wp:posOffset>2749550</wp:posOffset>
                </wp:positionH>
                <wp:positionV relativeFrom="paragraph">
                  <wp:posOffset>1061085</wp:posOffset>
                </wp:positionV>
                <wp:extent cx="2540000" cy="368300"/>
                <wp:effectExtent l="0" t="0" r="12700" b="12700"/>
                <wp:wrapNone/>
                <wp:docPr id="3" name="Elipse 3"/>
                <wp:cNvGraphicFramePr/>
                <a:graphic xmlns:a="http://schemas.openxmlformats.org/drawingml/2006/main">
                  <a:graphicData uri="http://schemas.microsoft.com/office/word/2010/wordprocessingShape">
                    <wps:wsp>
                      <wps:cNvSpPr/>
                      <wps:spPr>
                        <a:xfrm>
                          <a:off x="0" y="0"/>
                          <a:ext cx="2540000" cy="3683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F9AC2D" id="Elipse 3" o:spid="_x0000_s1026" style="position:absolute;margin-left:216.5pt;margin-top:83.55pt;width:200pt;height:2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" filled="f" strokecolor="red" strokeweight="1.75pt">
                <v:stroke joinstyle="miter"/>
                <w10:wrap anchorx="page"/>
              </v:oval>
            </w:pict>
          </mc:Fallback>
        </mc:AlternateContent>
      </w:r>
      <w:r w:rsidR="000C5B7B">
        <w:rPr>
          <w:noProof/>
          <w:lang w:eastAsia="es-MX"/>
        </w:rPr>
        <w:drawing>
          <wp:inline distT="0" distB="0" distL="0" distR="0" wp14:anchorId="01811EB6" wp14:editId="7CB6A90F">
            <wp:extent cx="4933445" cy="3407434"/>
            <wp:effectExtent l="114300" t="114300" r="114935" b="11684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9"/>
                    <a:srcRect l="6342" t="4980" r="24200" b="11132"/>
                    <a:stretch/>
                  </pic:blipFill>
                  <pic:spPr bwMode="auto">
                    <a:xfrm>
                      <a:off x="0" y="0"/>
                      <a:ext cx="4933445" cy="34074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77DEE4" w14:textId="110701AA" w:rsidR="003F64D1" w:rsidRPr="00B40173" w:rsidRDefault="003F64D1" w:rsidP="003F64D1">
      <w:pPr>
        <w:pStyle w:val="Textoindependiente"/>
        <w:spacing w:after="0" w:line="360" w:lineRule="auto"/>
        <w:rPr>
          <w:rFonts w:ascii="Palatino Linotype" w:hAnsi="Palatino Linotype"/>
          <w:sz w:val="24"/>
          <w:szCs w:val="24"/>
        </w:rPr>
      </w:pPr>
    </w:p>
    <w:p w14:paraId="5128B203" w14:textId="36AD9C23" w:rsidR="009E7209" w:rsidRPr="00917451" w:rsidRDefault="003F64D1" w:rsidP="003F64D1">
      <w:pPr>
        <w:pStyle w:val="Sinespaciado"/>
        <w:jc w:val="center"/>
      </w:pPr>
      <w:r>
        <w:rPr>
          <w:noProof/>
          <w:lang w:eastAsia="es-MX"/>
        </w:rPr>
        <w:lastRenderedPageBreak/>
        <mc:AlternateContent>
          <mc:Choice Requires="wps">
            <w:drawing>
              <wp:anchor distT="0" distB="0" distL="114300" distR="114300" simplePos="0" relativeHeight="251668480" behindDoc="0" locked="0" layoutInCell="1" allowOverlap="1" wp14:anchorId="641437EA" wp14:editId="601878A9">
                <wp:simplePos x="0" y="0"/>
                <wp:positionH relativeFrom="page">
                  <wp:posOffset>2854518</wp:posOffset>
                </wp:positionH>
                <wp:positionV relativeFrom="paragraph">
                  <wp:posOffset>1101835</wp:posOffset>
                </wp:positionV>
                <wp:extent cx="2584174" cy="643007"/>
                <wp:effectExtent l="0" t="0" r="26035" b="24130"/>
                <wp:wrapNone/>
                <wp:docPr id="15" name="Elipse 15"/>
                <wp:cNvGraphicFramePr/>
                <a:graphic xmlns:a="http://schemas.openxmlformats.org/drawingml/2006/main">
                  <a:graphicData uri="http://schemas.microsoft.com/office/word/2010/wordprocessingShape">
                    <wps:wsp>
                      <wps:cNvSpPr/>
                      <wps:spPr>
                        <a:xfrm>
                          <a:off x="0" y="0"/>
                          <a:ext cx="2584174" cy="643007"/>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B01D2E" id="Elipse 15" o:spid="_x0000_s1026" style="position:absolute;margin-left:224.75pt;margin-top:86.75pt;width:203.5pt;height:50.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" filled="f" strokecolor="red" strokeweight="1.75pt">
                <v:stroke joinstyle="miter"/>
                <w10:wrap anchorx="page"/>
              </v:oval>
            </w:pict>
          </mc:Fallback>
        </mc:AlternateContent>
      </w:r>
      <w:r w:rsidRPr="0065213F">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780438FB" wp14:editId="3D4BAAA1">
                <wp:simplePos x="0" y="0"/>
                <wp:positionH relativeFrom="page">
                  <wp:posOffset>1530350</wp:posOffset>
                </wp:positionH>
                <wp:positionV relativeFrom="paragraph">
                  <wp:posOffset>635</wp:posOffset>
                </wp:positionV>
                <wp:extent cx="2025650" cy="190500"/>
                <wp:effectExtent l="0" t="0" r="12700" b="19050"/>
                <wp:wrapNone/>
                <wp:docPr id="21" name="Rectángulo 21"/>
                <wp:cNvGraphicFramePr/>
                <a:graphic xmlns:a="http://schemas.openxmlformats.org/drawingml/2006/main">
                  <a:graphicData uri="http://schemas.microsoft.com/office/word/2010/wordprocessingShape">
                    <wps:wsp>
                      <wps:cNvSpPr/>
                      <wps:spPr>
                        <a:xfrm>
                          <a:off x="0" y="0"/>
                          <a:ext cx="20256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694020" id="Rectángulo 21" o:spid="_x0000_s1026" style="position:absolute;margin-left:120.5pt;margin-top:.05pt;width:159.5pt;height: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" filled="f" strokecolor="red" strokeweight="1.5pt">
                <w10:wrap anchorx="page"/>
              </v:rect>
            </w:pict>
          </mc:Fallback>
        </mc:AlternateContent>
      </w:r>
      <w:r>
        <w:rPr>
          <w:noProof/>
          <w:lang w:eastAsia="es-MX"/>
        </w:rPr>
        <mc:AlternateContent>
          <mc:Choice Requires="wps">
            <w:drawing>
              <wp:anchor distT="0" distB="0" distL="114300" distR="114300" simplePos="0" relativeHeight="251666432" behindDoc="0" locked="0" layoutInCell="1" allowOverlap="1" wp14:anchorId="0028B492" wp14:editId="03C45521">
                <wp:simplePos x="0" y="0"/>
                <wp:positionH relativeFrom="column">
                  <wp:posOffset>1739265</wp:posOffset>
                </wp:positionH>
                <wp:positionV relativeFrom="paragraph">
                  <wp:posOffset>2553335</wp:posOffset>
                </wp:positionV>
                <wp:extent cx="342900" cy="165100"/>
                <wp:effectExtent l="0" t="19050" r="38100" b="44450"/>
                <wp:wrapNone/>
                <wp:docPr id="14" name="Flecha: a la derecha 14"/>
                <wp:cNvGraphicFramePr/>
                <a:graphic xmlns:a="http://schemas.openxmlformats.org/drawingml/2006/main">
                  <a:graphicData uri="http://schemas.microsoft.com/office/word/2010/wordprocessingShape">
                    <wps:wsp>
                      <wps:cNvSpPr/>
                      <wps:spPr>
                        <a:xfrm>
                          <a:off x="0" y="0"/>
                          <a:ext cx="342900" cy="1651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255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 o:spid="_x0000_s1026" type="#_x0000_t13" style="position:absolute;margin-left:136.95pt;margin-top:201.05pt;width:27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" adj="16400" fillcolor="red" strokecolor="red" strokeweight="1pt"/>
            </w:pict>
          </mc:Fallback>
        </mc:AlternateContent>
      </w:r>
      <w:r>
        <w:rPr>
          <w:noProof/>
          <w:lang w:eastAsia="es-MX"/>
        </w:rPr>
        <w:drawing>
          <wp:inline distT="0" distB="0" distL="0" distR="0" wp14:anchorId="5CC4D0D3" wp14:editId="03B2E3AF">
            <wp:extent cx="4953000" cy="4337050"/>
            <wp:effectExtent l="0" t="0" r="0" b="635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10"/>
                    <a:srcRect l="6729" t="4050" r="27393" b="11442"/>
                    <a:stretch/>
                  </pic:blipFill>
                  <pic:spPr bwMode="auto">
                    <a:xfrm>
                      <a:off x="0" y="0"/>
                      <a:ext cx="4959327" cy="4342590"/>
                    </a:xfrm>
                    <a:prstGeom prst="rect">
                      <a:avLst/>
                    </a:prstGeom>
                    <a:ln>
                      <a:noFill/>
                    </a:ln>
                    <a:extLst>
                      <a:ext uri="{53640926-AAD7-44D8-BBD7-CCE9431645EC}">
                        <a14:shadowObscured xmlns:a14="http://schemas.microsoft.com/office/drawing/2010/main"/>
                      </a:ext>
                    </a:extLst>
                  </pic:spPr>
                </pic:pic>
              </a:graphicData>
            </a:graphic>
          </wp:inline>
        </w:drawing>
      </w:r>
    </w:p>
    <w:p w14:paraId="0666D045" w14:textId="77777777" w:rsidR="009E7209" w:rsidRPr="00917451" w:rsidRDefault="009E7209" w:rsidP="009E7209">
      <w:pPr>
        <w:pStyle w:val="Sinespaciado"/>
        <w:rPr>
          <w:rFonts w:ascii="Palatino Linotype" w:hAnsi="Palatino Linotype"/>
        </w:rPr>
      </w:pPr>
    </w:p>
    <w:p w14:paraId="39A03018" w14:textId="77777777" w:rsidR="00685AF7" w:rsidRDefault="00685AF7" w:rsidP="009E7209">
      <w:pPr>
        <w:spacing w:after="0" w:line="360" w:lineRule="auto"/>
        <w:jc w:val="both"/>
        <w:rPr>
          <w:rFonts w:ascii="Palatino Linotype" w:hAnsi="Palatino Linotype" w:cs="Arial"/>
          <w:sz w:val="24"/>
        </w:rPr>
      </w:pPr>
    </w:p>
    <w:p w14:paraId="34684C2C" w14:textId="77777777" w:rsidR="00685AF7" w:rsidRDefault="00685AF7" w:rsidP="009E7209">
      <w:pPr>
        <w:spacing w:after="0" w:line="360" w:lineRule="auto"/>
        <w:jc w:val="both"/>
        <w:rPr>
          <w:rFonts w:ascii="Palatino Linotype" w:hAnsi="Palatino Linotype" w:cs="Arial"/>
          <w:sz w:val="24"/>
        </w:rPr>
      </w:pPr>
      <w:r>
        <w:rPr>
          <w:rFonts w:ascii="Palatino Linotype" w:hAnsi="Palatino Linotype" w:cs="Arial"/>
          <w:sz w:val="24"/>
        </w:rPr>
        <w:t xml:space="preserve">De las imágenes previamente insertadas se observa </w:t>
      </w:r>
      <w:r w:rsidRPr="00685AF7">
        <w:rPr>
          <w:rFonts w:ascii="Palatino Linotype" w:hAnsi="Palatino Linotype" w:cs="Arial"/>
          <w:sz w:val="24"/>
        </w:rPr>
        <w:t>que la fracción señalada por el Sujeto Obligad</w:t>
      </w:r>
      <w:r>
        <w:rPr>
          <w:rFonts w:ascii="Palatino Linotype" w:hAnsi="Palatino Linotype" w:cs="Arial"/>
          <w:sz w:val="24"/>
        </w:rPr>
        <w:t>o</w:t>
      </w:r>
      <w:r w:rsidRPr="00685AF7">
        <w:rPr>
          <w:rFonts w:ascii="Palatino Linotype" w:hAnsi="Palatino Linotype" w:cs="Arial"/>
          <w:sz w:val="24"/>
        </w:rPr>
        <w:t xml:space="preserve"> y requerida por el particular, se encuentra actualizada, ya que la última solicitud de información registrada en el </w:t>
      </w:r>
      <w:r>
        <w:rPr>
          <w:rFonts w:ascii="Palatino Linotype" w:hAnsi="Palatino Linotype" w:cs="Arial"/>
          <w:sz w:val="24"/>
        </w:rPr>
        <w:t>p</w:t>
      </w:r>
      <w:r w:rsidRPr="00685AF7">
        <w:rPr>
          <w:rFonts w:ascii="Palatino Linotype" w:hAnsi="Palatino Linotype" w:cs="Arial"/>
          <w:sz w:val="24"/>
        </w:rPr>
        <w:t>ortal de</w:t>
      </w:r>
      <w:r>
        <w:rPr>
          <w:rFonts w:ascii="Palatino Linotype" w:hAnsi="Palatino Linotype" w:cs="Arial"/>
          <w:sz w:val="24"/>
        </w:rPr>
        <w:t>l</w:t>
      </w:r>
      <w:r w:rsidRPr="00685AF7">
        <w:rPr>
          <w:rFonts w:ascii="Palatino Linotype" w:hAnsi="Palatino Linotype" w:cs="Arial"/>
          <w:sz w:val="24"/>
        </w:rPr>
        <w:t xml:space="preserve"> </w:t>
      </w:r>
      <w:r>
        <w:rPr>
          <w:rFonts w:ascii="Palatino Linotype" w:hAnsi="Palatino Linotype"/>
        </w:rPr>
        <w:t xml:space="preserve">Sistema de Información Pública de Oficio Mexiquense (IPOMEX), </w:t>
      </w:r>
      <w:r w:rsidRPr="00685AF7">
        <w:rPr>
          <w:rFonts w:ascii="Palatino Linotype" w:hAnsi="Palatino Linotype" w:cs="Arial"/>
          <w:sz w:val="24"/>
        </w:rPr>
        <w:t>data del veinti</w:t>
      </w:r>
      <w:r>
        <w:rPr>
          <w:rFonts w:ascii="Palatino Linotype" w:hAnsi="Palatino Linotype" w:cs="Arial"/>
          <w:sz w:val="24"/>
        </w:rPr>
        <w:t>cinc</w:t>
      </w:r>
      <w:r w:rsidRPr="00685AF7">
        <w:rPr>
          <w:rFonts w:ascii="Palatino Linotype" w:hAnsi="Palatino Linotype" w:cs="Arial"/>
          <w:sz w:val="24"/>
        </w:rPr>
        <w:t>o de o</w:t>
      </w:r>
      <w:r>
        <w:rPr>
          <w:rFonts w:ascii="Palatino Linotype" w:hAnsi="Palatino Linotype" w:cs="Arial"/>
          <w:sz w:val="24"/>
        </w:rPr>
        <w:t>ctubre</w:t>
      </w:r>
      <w:r w:rsidRPr="00685AF7">
        <w:rPr>
          <w:rFonts w:ascii="Palatino Linotype" w:hAnsi="Palatino Linotype" w:cs="Arial"/>
          <w:sz w:val="24"/>
        </w:rPr>
        <w:t xml:space="preserve"> de dos mil veintiuno y la información requerida es al veintiuno de septiembre de dos mil veintiuno, conforme a la solicitud de información.</w:t>
      </w:r>
    </w:p>
    <w:p w14:paraId="796C60B8" w14:textId="77777777" w:rsidR="009E7209" w:rsidRPr="00917451" w:rsidRDefault="009E7209" w:rsidP="009E7209">
      <w:pPr>
        <w:spacing w:after="0" w:line="360" w:lineRule="auto"/>
        <w:jc w:val="both"/>
        <w:rPr>
          <w:rFonts w:ascii="Palatino Linotype" w:eastAsia="Times New Roman" w:hAnsi="Palatino Linotype"/>
          <w:sz w:val="24"/>
          <w:lang w:eastAsia="es-MX"/>
        </w:rPr>
      </w:pPr>
    </w:p>
    <w:p w14:paraId="2CB619B1" w14:textId="688CC16A" w:rsidR="001C05BB" w:rsidRDefault="001C05BB" w:rsidP="001C05BB">
      <w:pPr>
        <w:spacing w:line="360" w:lineRule="auto"/>
        <w:jc w:val="both"/>
        <w:rPr>
          <w:rFonts w:ascii="Palatino Linotype" w:hAnsi="Palatino Linotype" w:cs="Arial"/>
          <w:sz w:val="24"/>
          <w:szCs w:val="24"/>
        </w:rPr>
      </w:pPr>
      <w:r>
        <w:rPr>
          <w:rFonts w:ascii="Palatino Linotype" w:hAnsi="Palatino Linotype" w:cs="Arial"/>
          <w:sz w:val="24"/>
          <w:szCs w:val="24"/>
        </w:rPr>
        <w:t xml:space="preserve">Ahora bien, la respuesta emitida por </w:t>
      </w:r>
      <w:r w:rsidRPr="001C05BB">
        <w:rPr>
          <w:rFonts w:ascii="Palatino Linotype" w:hAnsi="Palatino Linotype" w:cs="Arial"/>
          <w:bCs/>
          <w:sz w:val="24"/>
          <w:szCs w:val="24"/>
        </w:rPr>
        <w:t>El Sujeto Obligado</w:t>
      </w:r>
      <w:r>
        <w:rPr>
          <w:rFonts w:ascii="Palatino Linotype" w:hAnsi="Palatino Linotype" w:cs="Arial"/>
          <w:b/>
          <w:sz w:val="24"/>
          <w:szCs w:val="24"/>
        </w:rPr>
        <w:t xml:space="preserve"> </w:t>
      </w:r>
      <w:r>
        <w:rPr>
          <w:rFonts w:ascii="Palatino Linotype" w:hAnsi="Palatino Linotype" w:cs="Arial"/>
          <w:sz w:val="24"/>
          <w:szCs w:val="24"/>
        </w:rPr>
        <w:t>mediante alcance al informe justificado tiene la presunción legal de ser verídica, considerado que fue emitida por un servidor público en ejercicio de sus funciones, lo que conlleva la presunción de veracidad de todo acto administrativo.</w:t>
      </w:r>
    </w:p>
    <w:p w14:paraId="6104760A" w14:textId="6D20E2FB" w:rsidR="001C05BB" w:rsidRDefault="001C05BB" w:rsidP="001C05BB">
      <w:pPr>
        <w:pStyle w:val="Sinespaciado"/>
        <w:spacing w:line="360" w:lineRule="auto"/>
        <w:jc w:val="both"/>
        <w:rPr>
          <w:rFonts w:ascii="Palatino Linotype" w:hAnsi="Palatino Linotype"/>
        </w:rPr>
      </w:pPr>
      <w:r>
        <w:rPr>
          <w:rFonts w:ascii="Palatino Linotype" w:hAnsi="Palatino Linotype"/>
        </w:rPr>
        <w:t xml:space="preserve"> En ese contexto, esta Ponencia Resolutora considera necesario precisar en relación </w:t>
      </w:r>
      <w:r w:rsidR="00C03987">
        <w:rPr>
          <w:rFonts w:ascii="Palatino Linotype" w:hAnsi="Palatino Linotype"/>
        </w:rPr>
        <w:t>con</w:t>
      </w:r>
      <w:r>
        <w:rPr>
          <w:rFonts w:ascii="Palatino Linotype" w:hAnsi="Palatino Linotype"/>
        </w:rPr>
        <w:t xml:space="preserve"> la información proporcionada por el Sujeto Obligado mediante respuesta,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03313634" w14:textId="77777777" w:rsidR="001C05BB" w:rsidRDefault="001C05BB" w:rsidP="001C05BB">
      <w:pPr>
        <w:pStyle w:val="Sinespaciado"/>
        <w:spacing w:line="360" w:lineRule="auto"/>
        <w:jc w:val="both"/>
        <w:rPr>
          <w:rFonts w:ascii="Palatino Linotype" w:hAnsi="Palatino Linotype"/>
        </w:rPr>
      </w:pPr>
    </w:p>
    <w:p w14:paraId="11F910D5" w14:textId="77777777" w:rsidR="001C05BB" w:rsidRDefault="001C05BB" w:rsidP="001C05BB">
      <w:pPr>
        <w:pStyle w:val="Sinespaciado"/>
        <w:spacing w:line="360" w:lineRule="auto"/>
        <w:ind w:left="709" w:right="900"/>
        <w:jc w:val="both"/>
        <w:rPr>
          <w:rFonts w:ascii="Palatino Linotype" w:hAnsi="Palatino Linotype"/>
          <w:i/>
        </w:rPr>
      </w:pPr>
      <w:r>
        <w:rPr>
          <w:rFonts w:ascii="Palatino Linotype" w:hAnsi="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Pr>
          <w:rFonts w:ascii="Palatino Linotype" w:hAnsi="Palatino Linotype"/>
          <w:i/>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0767BE" w14:textId="77777777" w:rsidR="001C05BB" w:rsidRDefault="001C05BB" w:rsidP="001C05BB">
      <w:pPr>
        <w:pStyle w:val="Sinespaciado"/>
        <w:spacing w:line="360" w:lineRule="auto"/>
        <w:ind w:left="709" w:right="900"/>
        <w:jc w:val="both"/>
        <w:rPr>
          <w:rFonts w:ascii="Palatino Linotype" w:hAnsi="Palatino Linotype"/>
          <w:i/>
        </w:rPr>
      </w:pPr>
      <w:r>
        <w:rPr>
          <w:rFonts w:ascii="Palatino Linotype" w:hAnsi="Palatino Linotype"/>
          <w:i/>
        </w:rPr>
        <w:t xml:space="preserve">Expedientes: </w:t>
      </w:r>
    </w:p>
    <w:p w14:paraId="06239C86" w14:textId="77777777" w:rsidR="001C05BB" w:rsidRDefault="001C05BB" w:rsidP="001C05BB">
      <w:pPr>
        <w:pStyle w:val="Sinespaciado"/>
        <w:spacing w:line="360" w:lineRule="auto"/>
        <w:ind w:left="709" w:right="900"/>
        <w:jc w:val="both"/>
        <w:rPr>
          <w:rFonts w:ascii="Palatino Linotype" w:hAnsi="Palatino Linotype"/>
          <w:i/>
        </w:rPr>
      </w:pPr>
      <w:r>
        <w:rPr>
          <w:rFonts w:ascii="Palatino Linotype" w:hAnsi="Palatino Linotype"/>
          <w:i/>
        </w:rPr>
        <w:t xml:space="preserve">2440/07 Comisión Federal de Electricidad - Alonso Lujambio Irazábal </w:t>
      </w:r>
    </w:p>
    <w:p w14:paraId="1F387282" w14:textId="77777777" w:rsidR="001C05BB" w:rsidRDefault="001C05BB" w:rsidP="001C05BB">
      <w:pPr>
        <w:pStyle w:val="Sinespaciado"/>
        <w:spacing w:line="360" w:lineRule="auto"/>
        <w:ind w:left="709" w:right="900"/>
        <w:jc w:val="both"/>
        <w:rPr>
          <w:rFonts w:ascii="Palatino Linotype" w:hAnsi="Palatino Linotype"/>
          <w:i/>
        </w:rPr>
      </w:pPr>
      <w:r>
        <w:rPr>
          <w:rFonts w:ascii="Palatino Linotype" w:hAnsi="Palatino Linotype"/>
          <w:i/>
        </w:rPr>
        <w:t xml:space="preserve">0113/09 Instituto de Seguridad y Servicios Sociales de los Trabajadores del Estado – Alonso Lujambio Irazábal </w:t>
      </w:r>
    </w:p>
    <w:p w14:paraId="538DB70C" w14:textId="77777777" w:rsidR="001C05BB" w:rsidRDefault="001C05BB" w:rsidP="001C05BB">
      <w:pPr>
        <w:pStyle w:val="Sinespaciado"/>
        <w:spacing w:line="360" w:lineRule="auto"/>
        <w:ind w:left="709" w:right="900"/>
        <w:jc w:val="both"/>
        <w:rPr>
          <w:rFonts w:ascii="Palatino Linotype" w:hAnsi="Palatino Linotype"/>
          <w:i/>
        </w:rPr>
      </w:pPr>
      <w:r>
        <w:rPr>
          <w:rFonts w:ascii="Palatino Linotype" w:hAnsi="Palatino Linotype"/>
          <w:i/>
        </w:rPr>
        <w:t xml:space="preserve">1624/09 Instituto Nacional para la Educación de los Adultos - María </w:t>
      </w:r>
      <w:proofErr w:type="spellStart"/>
      <w:r>
        <w:rPr>
          <w:rFonts w:ascii="Palatino Linotype" w:hAnsi="Palatino Linotype"/>
          <w:i/>
        </w:rPr>
        <w:t>Marván</w:t>
      </w:r>
      <w:proofErr w:type="spellEnd"/>
      <w:r>
        <w:rPr>
          <w:rFonts w:ascii="Palatino Linotype" w:hAnsi="Palatino Linotype"/>
          <w:i/>
        </w:rPr>
        <w:t xml:space="preserve"> Laborde </w:t>
      </w:r>
    </w:p>
    <w:p w14:paraId="7EB42EAF" w14:textId="77777777" w:rsidR="001C05BB" w:rsidRDefault="001C05BB" w:rsidP="001C05BB">
      <w:pPr>
        <w:pStyle w:val="Sinespaciado"/>
        <w:spacing w:line="360" w:lineRule="auto"/>
        <w:ind w:left="709" w:right="900"/>
        <w:jc w:val="both"/>
        <w:rPr>
          <w:rFonts w:ascii="Palatino Linotype" w:hAnsi="Palatino Linotype"/>
          <w:i/>
        </w:rPr>
      </w:pPr>
      <w:r>
        <w:rPr>
          <w:rFonts w:ascii="Palatino Linotype" w:hAnsi="Palatino Linotype"/>
          <w:i/>
        </w:rPr>
        <w:t xml:space="preserve">2395/09 Secretaría de Economía - María </w:t>
      </w:r>
      <w:proofErr w:type="spellStart"/>
      <w:r>
        <w:rPr>
          <w:rFonts w:ascii="Palatino Linotype" w:hAnsi="Palatino Linotype"/>
          <w:i/>
        </w:rPr>
        <w:t>Marván</w:t>
      </w:r>
      <w:proofErr w:type="spellEnd"/>
      <w:r>
        <w:rPr>
          <w:rFonts w:ascii="Palatino Linotype" w:hAnsi="Palatino Linotype"/>
          <w:i/>
        </w:rPr>
        <w:t xml:space="preserve"> Laborde </w:t>
      </w:r>
    </w:p>
    <w:p w14:paraId="616FDBEB" w14:textId="77777777" w:rsidR="001C05BB" w:rsidRDefault="001C05BB" w:rsidP="001C05BB">
      <w:pPr>
        <w:pStyle w:val="Sinespaciado"/>
        <w:spacing w:line="360" w:lineRule="auto"/>
        <w:ind w:left="709" w:right="900"/>
        <w:jc w:val="both"/>
        <w:rPr>
          <w:rFonts w:ascii="Palatino Linotype" w:hAnsi="Palatino Linotype"/>
          <w:i/>
        </w:rPr>
      </w:pPr>
      <w:r>
        <w:rPr>
          <w:rFonts w:ascii="Palatino Linotype" w:hAnsi="Palatino Linotype"/>
          <w:i/>
        </w:rPr>
        <w:t xml:space="preserve">0837/10 Administración Portuaria Integral de Veracruz, S.A. de C.V. – María </w:t>
      </w:r>
      <w:proofErr w:type="spellStart"/>
      <w:r>
        <w:rPr>
          <w:rFonts w:ascii="Palatino Linotype" w:hAnsi="Palatino Linotype"/>
          <w:i/>
        </w:rPr>
        <w:t>Marván</w:t>
      </w:r>
      <w:proofErr w:type="spellEnd"/>
      <w:r>
        <w:rPr>
          <w:rFonts w:ascii="Palatino Linotype" w:hAnsi="Palatino Linotype"/>
          <w:i/>
        </w:rPr>
        <w:t xml:space="preserve"> Laborde”</w:t>
      </w:r>
    </w:p>
    <w:p w14:paraId="1B54B963" w14:textId="77777777" w:rsidR="001C05BB" w:rsidRDefault="001C05BB" w:rsidP="001C05BB">
      <w:pPr>
        <w:pStyle w:val="Sinespaciado"/>
        <w:spacing w:line="360" w:lineRule="auto"/>
        <w:jc w:val="both"/>
        <w:rPr>
          <w:rFonts w:ascii="Palatino Linotype" w:hAnsi="Palatino Linotype"/>
        </w:rPr>
      </w:pPr>
    </w:p>
    <w:p w14:paraId="1C58DDD7" w14:textId="552568AC" w:rsidR="001C05BB" w:rsidRDefault="001C05BB" w:rsidP="001C05BB">
      <w:pPr>
        <w:pStyle w:val="Sinespaciado"/>
        <w:spacing w:line="360" w:lineRule="auto"/>
        <w:jc w:val="both"/>
        <w:rPr>
          <w:rFonts w:ascii="Palatino Linotype" w:hAnsi="Palatino Linotype"/>
        </w:rPr>
      </w:pPr>
      <w:r>
        <w:rPr>
          <w:rFonts w:ascii="Palatino Linotype" w:hAnsi="Palatino Linotype"/>
        </w:rPr>
        <w:t xml:space="preserve">Bajo esa tesitura, podemos concluir, que el Sujeto Obligado en atención a la solicitud de información, mediante respuesta por parte del Titular de la Unidad de Transparencia del Instituto de Transparencia, Acceso a la Información Pública y Protección de Datos Personales del Estado de México, adhirió información que no se había presentado en la respuesta primigenia, posteriormente en alcance al informe justificado remitió la </w:t>
      </w:r>
      <w:r>
        <w:rPr>
          <w:rFonts w:ascii="Palatino Linotype" w:hAnsi="Palatino Linotype"/>
        </w:rPr>
        <w:lastRenderedPageBreak/>
        <w:t>información correspondiente, haciendo constar que contiene los parámetros requeridos por el particular.</w:t>
      </w:r>
    </w:p>
    <w:p w14:paraId="1E32BBB5" w14:textId="77777777" w:rsidR="009E7209" w:rsidRDefault="009E7209" w:rsidP="009E7209">
      <w:pPr>
        <w:pStyle w:val="Sinespaciado"/>
        <w:spacing w:line="360" w:lineRule="auto"/>
        <w:jc w:val="both"/>
        <w:rPr>
          <w:rFonts w:ascii="Palatino Linotype" w:hAnsi="Palatino Linotype"/>
        </w:rPr>
      </w:pPr>
    </w:p>
    <w:p w14:paraId="1B57DE2E" w14:textId="77777777" w:rsidR="009E7209" w:rsidRPr="00C96AC8" w:rsidRDefault="009E7209" w:rsidP="009E7209">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14F352DF" w14:textId="77777777" w:rsidR="009E7209" w:rsidRPr="00C96AC8" w:rsidRDefault="009E7209" w:rsidP="009E7209">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55BEE56A" w14:textId="77777777" w:rsidR="009E7209" w:rsidRDefault="009E7209" w:rsidP="009E7209">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57596A80" w14:textId="77777777" w:rsidR="009E7209" w:rsidRPr="00431467" w:rsidRDefault="009E7209" w:rsidP="009E7209">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 xml:space="preserve">1.- El sujeto obligado responsable; </w:t>
      </w:r>
    </w:p>
    <w:p w14:paraId="1C5795BB" w14:textId="77777777" w:rsidR="009E7209" w:rsidRPr="00431467" w:rsidRDefault="009E7209" w:rsidP="009E7209">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2.- Acto;</w:t>
      </w:r>
    </w:p>
    <w:p w14:paraId="6717E99E" w14:textId="77777777" w:rsidR="009E7209" w:rsidRPr="00431467" w:rsidRDefault="009E7209" w:rsidP="009E7209">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3.- Que se modifique o revoque; y</w:t>
      </w:r>
    </w:p>
    <w:p w14:paraId="1B6A4591" w14:textId="77777777" w:rsidR="009E7209" w:rsidRPr="00431467" w:rsidRDefault="009E7209" w:rsidP="009E7209">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4.- De tal manera que el medio de impugnación quede sin efecto o materia.</w:t>
      </w:r>
    </w:p>
    <w:p w14:paraId="56FB861E" w14:textId="77777777" w:rsidR="009E7209" w:rsidRPr="00AC1D20" w:rsidRDefault="009E7209" w:rsidP="009E7209">
      <w:pPr>
        <w:spacing w:line="360" w:lineRule="auto"/>
        <w:ind w:left="708"/>
        <w:jc w:val="both"/>
        <w:rPr>
          <w:rFonts w:ascii="Palatino Linotype" w:hAnsi="Palatino Linotype" w:cs="Arial"/>
        </w:rPr>
      </w:pPr>
    </w:p>
    <w:p w14:paraId="0A5520D1" w14:textId="77777777" w:rsidR="009E7209" w:rsidRPr="001C05BB" w:rsidRDefault="009E7209" w:rsidP="001C05BB">
      <w:pPr>
        <w:spacing w:after="0" w:line="360" w:lineRule="auto"/>
        <w:jc w:val="both"/>
        <w:rPr>
          <w:rFonts w:ascii="Palatino Linotype" w:hAnsi="Palatino Linotype" w:cs="Arial"/>
          <w:sz w:val="24"/>
          <w:szCs w:val="24"/>
        </w:rPr>
      </w:pPr>
      <w:r w:rsidRPr="00C96AC8">
        <w:rPr>
          <w:rFonts w:ascii="Palatino Linotype" w:hAnsi="Palatino Linotype" w:cs="Arial"/>
          <w:sz w:val="24"/>
        </w:rPr>
        <w:lastRenderedPageBreak/>
        <w:t xml:space="preserve">El primer elemento normativo, se actualiza ya que el Sujeto Obligado responsable es </w:t>
      </w:r>
      <w:r>
        <w:rPr>
          <w:rFonts w:ascii="Palatino Linotype" w:hAnsi="Palatino Linotype" w:cs="Arial"/>
          <w:sz w:val="24"/>
        </w:rPr>
        <w:t xml:space="preserve">el </w:t>
      </w:r>
      <w:r w:rsidRPr="001C05BB">
        <w:rPr>
          <w:rFonts w:ascii="Palatino Linotype" w:hAnsi="Palatino Linotype" w:cs="Arial"/>
          <w:sz w:val="24"/>
          <w:szCs w:val="24"/>
        </w:rPr>
        <w:t>Instituto de Transparencia, Acceso a la Información Pública y Protección de Datos Personales del Estado de México y Municipios.</w:t>
      </w:r>
    </w:p>
    <w:p w14:paraId="7ED8A553" w14:textId="77777777" w:rsidR="009E7209" w:rsidRDefault="009E7209" w:rsidP="001C05BB">
      <w:pPr>
        <w:spacing w:after="0" w:line="360" w:lineRule="auto"/>
        <w:jc w:val="both"/>
        <w:rPr>
          <w:rFonts w:ascii="Palatino Linotype" w:hAnsi="Palatino Linotype" w:cs="Arial"/>
          <w:sz w:val="24"/>
        </w:rPr>
      </w:pPr>
    </w:p>
    <w:p w14:paraId="584B5238" w14:textId="77777777" w:rsidR="009E7209" w:rsidRDefault="009E7209" w:rsidP="001C05BB">
      <w:pPr>
        <w:spacing w:after="0" w:line="360" w:lineRule="auto"/>
        <w:jc w:val="both"/>
        <w:rPr>
          <w:rFonts w:ascii="Palatino Linotype" w:hAnsi="Palatino Linotype" w:cs="Arial"/>
          <w:sz w:val="24"/>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5C9E0BEE" w14:textId="77777777" w:rsidR="009E7209" w:rsidRDefault="009E7209" w:rsidP="001C05BB">
      <w:pPr>
        <w:spacing w:after="0" w:line="360" w:lineRule="auto"/>
        <w:jc w:val="both"/>
        <w:rPr>
          <w:rFonts w:ascii="Palatino Linotype" w:hAnsi="Palatino Linotype" w:cs="Arial"/>
          <w:sz w:val="24"/>
        </w:rPr>
      </w:pPr>
    </w:p>
    <w:p w14:paraId="363C7E48" w14:textId="77777777" w:rsidR="009E7209" w:rsidRPr="00C96AC8" w:rsidRDefault="009E7209" w:rsidP="001C05BB">
      <w:pPr>
        <w:spacing w:after="0"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49C55B4F" w14:textId="77777777" w:rsidR="009E7209" w:rsidRPr="00C96AC8" w:rsidRDefault="009E7209" w:rsidP="009E7209">
      <w:pPr>
        <w:spacing w:line="360" w:lineRule="auto"/>
        <w:jc w:val="both"/>
        <w:rPr>
          <w:rFonts w:ascii="Palatino Linotype" w:hAnsi="Palatino Linotype" w:cs="Arial"/>
          <w:sz w:val="24"/>
        </w:rPr>
      </w:pPr>
    </w:p>
    <w:p w14:paraId="334CC6A8" w14:textId="77777777" w:rsidR="009E7209" w:rsidRPr="00C96AC8" w:rsidRDefault="009E7209" w:rsidP="009E7209">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236DF685" w14:textId="77777777" w:rsidR="009E7209" w:rsidRPr="008A249F" w:rsidRDefault="009E7209" w:rsidP="009E7209">
      <w:pPr>
        <w:pStyle w:val="Prrafodelista"/>
        <w:widowControl w:val="0"/>
        <w:autoSpaceDE w:val="0"/>
        <w:autoSpaceDN w:val="0"/>
        <w:adjustRightInd w:val="0"/>
        <w:spacing w:before="240" w:after="240" w:line="360" w:lineRule="auto"/>
        <w:ind w:left="0" w:right="49"/>
        <w:jc w:val="both"/>
        <w:rPr>
          <w:rFonts w:ascii="Palatino Linotype" w:hAnsi="Palatino Linotype" w:cs="Arial"/>
          <w:lang w:val="es-MX"/>
        </w:rPr>
      </w:pPr>
    </w:p>
    <w:p w14:paraId="4C971DD7" w14:textId="77777777" w:rsidR="009E7209" w:rsidRPr="0065201B" w:rsidRDefault="009E7209" w:rsidP="009E7209">
      <w:pPr>
        <w:spacing w:line="360" w:lineRule="auto"/>
        <w:jc w:val="both"/>
        <w:rPr>
          <w:rFonts w:ascii="Palatino Linotype" w:hAnsi="Palatino Linotype" w:cs="Arial"/>
          <w:sz w:val="24"/>
          <w:lang w:val="es-ES" w:eastAsia="es-MX"/>
        </w:rPr>
      </w:pPr>
    </w:p>
    <w:p w14:paraId="5C608C8F" w14:textId="55FCF3DF" w:rsidR="009E7209" w:rsidRDefault="009E7209" w:rsidP="009E7209">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lastRenderedPageBreak/>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la parte</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001C05BB" w:rsidRPr="001C05BB">
        <w:rPr>
          <w:rFonts w:ascii="Palatino Linotype" w:eastAsiaTheme="minorEastAsia" w:hAnsi="Palatino Linotype" w:cstheme="minorBidi"/>
          <w:b/>
          <w:lang w:val="es-ES_tradnl"/>
        </w:rPr>
        <w:t>00794/INFOEM/IP/2021</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7EFD206A" w14:textId="77777777" w:rsidR="009E7209" w:rsidRPr="00667998" w:rsidRDefault="009E7209" w:rsidP="009E7209">
      <w:pPr>
        <w:pStyle w:val="Textoindependiente"/>
        <w:spacing w:after="0" w:line="360" w:lineRule="auto"/>
        <w:jc w:val="both"/>
        <w:rPr>
          <w:rFonts w:ascii="Palatino Linotype" w:hAnsi="Palatino Linotype"/>
          <w:sz w:val="24"/>
          <w:szCs w:val="24"/>
        </w:rPr>
      </w:pPr>
    </w:p>
    <w:p w14:paraId="4FD173E0" w14:textId="77777777" w:rsidR="009E7209" w:rsidRDefault="009E7209" w:rsidP="009E7209">
      <w:pPr>
        <w:spacing w:after="0" w:line="360" w:lineRule="auto"/>
        <w:jc w:val="center"/>
        <w:rPr>
          <w:rFonts w:ascii="Palatino Linotype" w:eastAsia="Times New Roman" w:hAnsi="Palatino Linotype"/>
          <w:b/>
          <w:bCs/>
          <w:spacing w:val="60"/>
          <w:sz w:val="28"/>
          <w:lang w:val="es-ES_tradnl"/>
        </w:rPr>
      </w:pPr>
    </w:p>
    <w:p w14:paraId="31572B79" w14:textId="77777777" w:rsidR="009E7209" w:rsidRDefault="009E7209" w:rsidP="009E7209">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782B854A" w14:textId="77777777" w:rsidR="009E7209" w:rsidRPr="00667998" w:rsidRDefault="009E7209" w:rsidP="009E7209">
      <w:pPr>
        <w:spacing w:after="0" w:line="360" w:lineRule="auto"/>
        <w:jc w:val="center"/>
        <w:rPr>
          <w:rFonts w:ascii="Palatino Linotype" w:eastAsia="Times New Roman" w:hAnsi="Palatino Linotype"/>
          <w:b/>
          <w:bCs/>
          <w:spacing w:val="60"/>
          <w:sz w:val="28"/>
          <w:lang w:val="es-ES_tradnl"/>
        </w:rPr>
      </w:pPr>
    </w:p>
    <w:p w14:paraId="38A55AE6" w14:textId="3AE3BD67" w:rsidR="009E7209" w:rsidRPr="00CE46BA" w:rsidRDefault="009E7209" w:rsidP="009E7209">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Pr="00872B4F">
        <w:rPr>
          <w:rFonts w:ascii="Palatino Linotype" w:eastAsiaTheme="minorEastAsia" w:hAnsi="Palatino Linotype" w:cstheme="minorBidi"/>
          <w:b/>
          <w:lang w:val="es-ES_tradnl"/>
        </w:rPr>
        <w:t>0</w:t>
      </w:r>
      <w:r w:rsidR="001C05BB">
        <w:rPr>
          <w:rFonts w:ascii="Palatino Linotype" w:eastAsiaTheme="minorEastAsia" w:hAnsi="Palatino Linotype" w:cstheme="minorBidi"/>
          <w:b/>
          <w:lang w:val="es-ES_tradnl"/>
        </w:rPr>
        <w:t>512</w:t>
      </w:r>
      <w:r w:rsidRPr="00872B4F">
        <w:rPr>
          <w:rFonts w:ascii="Palatino Linotype" w:eastAsiaTheme="minorEastAsia" w:hAnsi="Palatino Linotype" w:cstheme="minorBidi"/>
          <w:b/>
          <w:lang w:val="es-ES_tradnl"/>
        </w:rPr>
        <w:t>0/INFOEM/IP/RR/2021</w:t>
      </w:r>
      <w:r w:rsidRPr="00CE46BA">
        <w:rPr>
          <w:rFonts w:ascii="Palatino Linotype" w:hAnsi="Palatino Linotype" w:cs="Arial"/>
        </w:rPr>
        <w:t xml:space="preserve">, porque al modificar la respuesta al recurso de revisión quedó sin materia en términos del </w:t>
      </w:r>
      <w:r w:rsidRPr="00CE46BA">
        <w:rPr>
          <w:rFonts w:ascii="Palatino Linotype" w:hAnsi="Palatino Linotype" w:cs="Arial"/>
          <w:b/>
        </w:rPr>
        <w:t xml:space="preserve">Considerando </w:t>
      </w:r>
      <w:r w:rsidR="00A324EC">
        <w:rPr>
          <w:rFonts w:ascii="Palatino Linotype" w:hAnsi="Palatino Linotype" w:cs="Arial"/>
          <w:b/>
        </w:rPr>
        <w:t>CUART</w:t>
      </w:r>
      <w:r w:rsidRPr="00CE46BA">
        <w:rPr>
          <w:rFonts w:ascii="Palatino Linotype" w:hAnsi="Palatino Linotype" w:cs="Arial"/>
          <w:b/>
        </w:rPr>
        <w:t>O</w:t>
      </w:r>
      <w:r w:rsidRPr="00CE46BA">
        <w:rPr>
          <w:rFonts w:ascii="Palatino Linotype" w:hAnsi="Palatino Linotype" w:cs="Arial"/>
        </w:rPr>
        <w:t xml:space="preserve"> de la presente resolución.</w:t>
      </w:r>
    </w:p>
    <w:p w14:paraId="3A9CFC80" w14:textId="77777777" w:rsidR="009E7209" w:rsidRDefault="009E7209" w:rsidP="009E7209">
      <w:pPr>
        <w:spacing w:line="360" w:lineRule="auto"/>
        <w:jc w:val="both"/>
        <w:rPr>
          <w:rFonts w:ascii="Palatino Linotype" w:hAnsi="Palatino Linotype" w:cs="Arial"/>
          <w:sz w:val="24"/>
          <w:szCs w:val="24"/>
        </w:rPr>
      </w:pPr>
    </w:p>
    <w:p w14:paraId="338F9743" w14:textId="77777777" w:rsidR="009E7209" w:rsidRPr="00CE46BA" w:rsidRDefault="009E7209" w:rsidP="009E7209">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p>
    <w:p w14:paraId="26AABA3C" w14:textId="77777777" w:rsidR="009E7209" w:rsidRDefault="009E7209" w:rsidP="009E7209">
      <w:pPr>
        <w:pStyle w:val="Sinespaciado"/>
        <w:spacing w:line="360" w:lineRule="auto"/>
        <w:jc w:val="both"/>
        <w:rPr>
          <w:rFonts w:ascii="Palatino Linotype" w:hAnsi="Palatino Linotype" w:cs="Arial"/>
          <w:sz w:val="32"/>
        </w:rPr>
      </w:pPr>
    </w:p>
    <w:p w14:paraId="7EB761EA" w14:textId="77777777" w:rsidR="009E7209" w:rsidRPr="00CE46BA" w:rsidRDefault="009E7209" w:rsidP="009E7209">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 xml:space="preserve">Notifíquese la presente resolución a la parte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r>
        <w:rPr>
          <w:rFonts w:ascii="Palatino Linotype" w:hAnsi="Palatino Linotype" w:cs="Arial"/>
          <w:b/>
          <w:bCs/>
        </w:rPr>
        <w:t xml:space="preserve">, </w:t>
      </w:r>
      <w:r w:rsidRPr="00366F7E">
        <w:rPr>
          <w:rFonts w:ascii="Palatino Linotype" w:hAnsi="Palatino Linotype" w:cs="Arial"/>
        </w:rPr>
        <w:t>y</w:t>
      </w:r>
      <w:r w:rsidRPr="00CE46BA">
        <w:rPr>
          <w:rFonts w:ascii="Palatino Linotype" w:hAnsi="Palatino Linotype"/>
        </w:rPr>
        <w:t xml:space="preserve"> hágase de su conocimiento que en caso de que considere que le cause algún perjuicio, podrá </w:t>
      </w:r>
      <w:r w:rsidRPr="00CE46BA">
        <w:rPr>
          <w:rFonts w:ascii="Palatino Linotype" w:hAnsi="Palatino Linotype"/>
        </w:rPr>
        <w:lastRenderedPageBreak/>
        <w:t>promover el Juicio de Amparo en los términos de las leyes aplicables, de acuerdo con lo estipulado por el artículo 196, de la Ley de Transparencia y Acceso a la Información Pública del Estado de México y Municipios.</w:t>
      </w:r>
    </w:p>
    <w:p w14:paraId="5C345135" w14:textId="77777777" w:rsidR="009E7209" w:rsidRDefault="009E7209" w:rsidP="009E7209">
      <w:pPr>
        <w:pStyle w:val="Textoindependiente"/>
        <w:spacing w:after="0" w:line="360" w:lineRule="auto"/>
        <w:jc w:val="both"/>
        <w:rPr>
          <w:rFonts w:ascii="Palatino Linotype" w:hAnsi="Palatino Linotype"/>
          <w:sz w:val="24"/>
          <w:szCs w:val="24"/>
        </w:rPr>
      </w:pPr>
    </w:p>
    <w:p w14:paraId="48761E71" w14:textId="4695E832" w:rsidR="009E7209" w:rsidRDefault="009E7209" w:rsidP="00E75940">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 xml:space="preserve">ASÍ LO </w:t>
      </w:r>
      <w:r w:rsidR="00E75940">
        <w:rPr>
          <w:rFonts w:ascii="Palatino Linotype" w:eastAsiaTheme="minorEastAsia" w:hAnsi="Palatino Linotype"/>
          <w:color w:val="000000" w:themeColor="text1"/>
          <w:sz w:val="24"/>
          <w:szCs w:val="24"/>
          <w:lang w:val="es-ES_tradnl" w:eastAsia="es-ES"/>
        </w:rPr>
        <w:t>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sidR="00E75940">
        <w:rPr>
          <w:rFonts w:ascii="Palatino Linotype" w:eastAsiaTheme="minorEastAsia" w:hAnsi="Palatino Linotype"/>
          <w:color w:val="000000" w:themeColor="text1"/>
          <w:sz w:val="24"/>
          <w:szCs w:val="24"/>
          <w:lang w:val="es-ES_tradnl" w:eastAsia="es-ES"/>
        </w:rPr>
        <w:t xml:space="preserve">MARÍA DEL ROSARIO MEJÍA AYALA, SHARON CRISTINA MORALES MARTÍNEZ (AUSENCIA JUSTIFICADA), </w:t>
      </w:r>
      <w:r>
        <w:rPr>
          <w:rFonts w:ascii="Palatino Linotype" w:eastAsiaTheme="minorEastAsia" w:hAnsi="Palatino Linotype"/>
          <w:color w:val="000000" w:themeColor="text1"/>
          <w:sz w:val="24"/>
          <w:szCs w:val="24"/>
          <w:lang w:val="es-ES_tradnl" w:eastAsia="es-ES"/>
        </w:rPr>
        <w:t xml:space="preserve">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3F248F">
        <w:rPr>
          <w:rFonts w:ascii="Palatino Linotype" w:eastAsiaTheme="minorEastAsia" w:hAnsi="Palatino Linotype"/>
          <w:color w:val="000000" w:themeColor="text1"/>
          <w:sz w:val="24"/>
          <w:szCs w:val="24"/>
          <w:lang w:val="es-ES_tradnl" w:eastAsia="es-ES"/>
        </w:rPr>
        <w:t>CUADRA</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003F248F">
        <w:rPr>
          <w:rFonts w:ascii="Palatino Linotype" w:eastAsiaTheme="minorEastAsia" w:hAnsi="Palatino Linotype"/>
          <w:color w:val="000000" w:themeColor="text1"/>
          <w:sz w:val="24"/>
          <w:szCs w:val="24"/>
          <w:lang w:val="es-ES_tradnl" w:eastAsia="es-ES"/>
        </w:rPr>
        <w:t>QUIN</w:t>
      </w:r>
      <w:r>
        <w:rPr>
          <w:rFonts w:ascii="Palatino Linotype" w:eastAsiaTheme="minorEastAsia" w:hAnsi="Palatino Linotype"/>
          <w:color w:val="000000" w:themeColor="text1"/>
          <w:sz w:val="24"/>
          <w:szCs w:val="24"/>
          <w:lang w:val="es-ES_tradnl" w:eastAsia="es-ES"/>
        </w:rPr>
        <w:t xml:space="preserve">TA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3F248F">
        <w:rPr>
          <w:rFonts w:ascii="Palatino Linotype" w:eastAsiaTheme="minorEastAsia" w:hAnsi="Palatino Linotype"/>
          <w:color w:val="000000" w:themeColor="text1"/>
          <w:sz w:val="24"/>
          <w:szCs w:val="24"/>
          <w:lang w:val="es-ES_tradnl" w:eastAsia="es-ES"/>
        </w:rPr>
        <w:t>QUIN</w:t>
      </w:r>
      <w:r>
        <w:rPr>
          <w:rFonts w:ascii="Palatino Linotype" w:eastAsiaTheme="minorEastAsia" w:hAnsi="Palatino Linotype"/>
          <w:color w:val="000000" w:themeColor="text1"/>
          <w:sz w:val="24"/>
          <w:szCs w:val="24"/>
          <w:lang w:val="es-ES_tradnl" w:eastAsia="es-ES"/>
        </w:rPr>
        <w:t>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3F248F">
        <w:rPr>
          <w:rFonts w:ascii="Palatino Linotype" w:eastAsiaTheme="minorEastAsia" w:hAnsi="Palatino Linotype"/>
          <w:color w:val="000000" w:themeColor="text1"/>
          <w:sz w:val="24"/>
          <w:szCs w:val="24"/>
          <w:lang w:val="es-ES_tradnl" w:eastAsia="es-ES"/>
        </w:rPr>
        <w:t>DICIEM</w:t>
      </w:r>
      <w:r>
        <w:rPr>
          <w:rFonts w:ascii="Palatino Linotype" w:eastAsiaTheme="minorEastAsia" w:hAnsi="Palatino Linotype"/>
          <w:color w:val="000000" w:themeColor="text1"/>
          <w:sz w:val="24"/>
          <w:szCs w:val="24"/>
          <w:lang w:val="es-ES_tradnl" w:eastAsia="es-ES"/>
        </w:rPr>
        <w:t xml:space="preserve">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E75940">
        <w:rPr>
          <w:rFonts w:ascii="Palatino Linotype" w:eastAsiaTheme="minorEastAsia" w:hAnsi="Palatino Linotype"/>
          <w:color w:val="000000" w:themeColor="text1"/>
          <w:sz w:val="24"/>
          <w:szCs w:val="24"/>
          <w:lang w:val="es-ES_tradnl" w:eastAsia="es-ES"/>
        </w:rPr>
        <w:t>--------------------------------------------------------------</w:t>
      </w:r>
    </w:p>
    <w:p w14:paraId="26149CB1" w14:textId="77777777" w:rsidR="00E75940" w:rsidRDefault="00E75940" w:rsidP="009E7209">
      <w:pPr>
        <w:spacing w:after="0" w:line="240" w:lineRule="auto"/>
        <w:rPr>
          <w:rFonts w:ascii="Palatino Linotype" w:hAnsi="Palatino Linotype"/>
          <w:sz w:val="16"/>
          <w:szCs w:val="18"/>
        </w:rPr>
      </w:pPr>
    </w:p>
    <w:p w14:paraId="767AA0E0" w14:textId="7FF99D4D" w:rsidR="009E7209" w:rsidRPr="00EB66ED" w:rsidRDefault="009E7209" w:rsidP="009E7209">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597AAAAF" w14:textId="77777777" w:rsidR="009E7209" w:rsidRDefault="009E7209" w:rsidP="009E7209"/>
    <w:p w14:paraId="51F2D869" w14:textId="77777777" w:rsidR="009E7209" w:rsidRDefault="009E7209" w:rsidP="009E7209"/>
    <w:p w14:paraId="6C651001" w14:textId="77777777" w:rsidR="009E7209" w:rsidRDefault="009E7209" w:rsidP="009E7209"/>
    <w:p w14:paraId="7C23EAB9" w14:textId="77777777" w:rsidR="009E7209" w:rsidRDefault="009E7209" w:rsidP="009E7209"/>
    <w:p w14:paraId="08F0BEDC" w14:textId="77777777" w:rsidR="009E7209" w:rsidRDefault="009E7209" w:rsidP="009E7209"/>
    <w:p w14:paraId="16D6B6F2" w14:textId="77777777" w:rsidR="009E7209" w:rsidRDefault="009E7209" w:rsidP="009E7209"/>
    <w:p w14:paraId="46351E28" w14:textId="77777777" w:rsidR="009E7209" w:rsidRDefault="009E7209" w:rsidP="009E7209"/>
    <w:p w14:paraId="7ED2BFDE" w14:textId="77777777" w:rsidR="009E7209" w:rsidRDefault="009E7209" w:rsidP="009E7209"/>
    <w:p w14:paraId="76179198" w14:textId="77777777" w:rsidR="009E7209" w:rsidRDefault="009E7209" w:rsidP="009E7209"/>
    <w:p w14:paraId="01396E6E" w14:textId="77777777" w:rsidR="009E7209" w:rsidRDefault="009E7209" w:rsidP="009E7209"/>
    <w:p w14:paraId="134E2F55" w14:textId="77777777" w:rsidR="009E7209" w:rsidRDefault="009E7209" w:rsidP="009E7209"/>
    <w:p w14:paraId="111AD530" w14:textId="77777777" w:rsidR="00ED4788" w:rsidRDefault="00ED4788"/>
    <w:sectPr w:rsidR="00ED4788" w:rsidSect="00955817">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BB563" w14:textId="77777777" w:rsidR="002B33F0" w:rsidRDefault="002B33F0" w:rsidP="009E7209">
      <w:pPr>
        <w:spacing w:after="0" w:line="240" w:lineRule="auto"/>
      </w:pPr>
      <w:r>
        <w:separator/>
      </w:r>
    </w:p>
  </w:endnote>
  <w:endnote w:type="continuationSeparator" w:id="0">
    <w:p w14:paraId="6C33D367" w14:textId="77777777" w:rsidR="002B33F0" w:rsidRDefault="002B33F0" w:rsidP="009E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FF422" w14:textId="77777777" w:rsidR="00955817" w:rsidRPr="000B69FA" w:rsidRDefault="006B7A87"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604D">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604D">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2C42D" w14:textId="77777777" w:rsidR="00955817" w:rsidRPr="000B69FA" w:rsidRDefault="006B7A87"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6DB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6DBA">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16360" w14:textId="77777777" w:rsidR="002B33F0" w:rsidRDefault="002B33F0" w:rsidP="009E7209">
      <w:pPr>
        <w:spacing w:after="0" w:line="240" w:lineRule="auto"/>
      </w:pPr>
      <w:r>
        <w:separator/>
      </w:r>
    </w:p>
  </w:footnote>
  <w:footnote w:type="continuationSeparator" w:id="0">
    <w:p w14:paraId="6F1A5B73" w14:textId="77777777" w:rsidR="002B33F0" w:rsidRDefault="002B33F0" w:rsidP="009E72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F1CA8" w14:textId="318EED10" w:rsidR="001B2205" w:rsidRDefault="0004604D">
    <w:pPr>
      <w:pStyle w:val="Encabezado"/>
    </w:pPr>
    <w:r>
      <w:rPr>
        <w:noProof/>
      </w:rPr>
      <w:pict w14:anchorId="53294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14297" o:spid="_x0000_s2050"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2405A" w14:textId="716950CC" w:rsidR="00955817" w:rsidRDefault="0004604D">
    <w:pPr>
      <w:pStyle w:val="Encabezado"/>
    </w:pPr>
    <w:r>
      <w:rPr>
        <w:noProof/>
      </w:rPr>
      <w:pict w14:anchorId="704DA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14298" o:spid="_x0000_s2051" type="#_x0000_t75" style="position:absolute;margin-left:-111.45pt;margin-top:-15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55817" w14:paraId="395FFADB" w14:textId="77777777" w:rsidTr="00E140D5">
      <w:trPr>
        <w:trHeight w:val="227"/>
      </w:trPr>
      <w:tc>
        <w:tcPr>
          <w:tcW w:w="5529" w:type="dxa"/>
          <w:hideMark/>
        </w:tcPr>
        <w:p w14:paraId="41AB6B13" w14:textId="77777777" w:rsidR="00955817" w:rsidRDefault="006B7A87"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837A273" w14:textId="244463A6" w:rsidR="00955817" w:rsidRPr="00B4142F" w:rsidRDefault="006B7A87" w:rsidP="00E140D5">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w:t>
          </w:r>
          <w:r w:rsidR="00B86B11">
            <w:rPr>
              <w:rFonts w:ascii="Palatino Linotype" w:hAnsi="Palatino Linotype" w:cs="Arial"/>
              <w:bCs/>
              <w:sz w:val="24"/>
              <w:lang w:eastAsia="es-MX"/>
            </w:rPr>
            <w:t>512</w:t>
          </w:r>
          <w:r>
            <w:rPr>
              <w:rFonts w:ascii="Palatino Linotype" w:hAnsi="Palatino Linotype" w:cs="Arial"/>
              <w:bCs/>
              <w:sz w:val="24"/>
              <w:lang w:eastAsia="es-MX"/>
            </w:rPr>
            <w:t>0/INFOEM/IP/RR/2021</w:t>
          </w:r>
        </w:p>
      </w:tc>
    </w:tr>
    <w:tr w:rsidR="006F48E2" w14:paraId="3E31581A" w14:textId="77777777" w:rsidTr="00E140D5">
      <w:trPr>
        <w:trHeight w:val="242"/>
      </w:trPr>
      <w:tc>
        <w:tcPr>
          <w:tcW w:w="5529" w:type="dxa"/>
          <w:hideMark/>
        </w:tcPr>
        <w:p w14:paraId="32277EAC" w14:textId="77777777" w:rsidR="006F48E2" w:rsidRDefault="006B7A87" w:rsidP="006F48E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336187" w14:textId="77777777" w:rsidR="006F48E2" w:rsidRPr="00F06FED" w:rsidRDefault="006B7A87" w:rsidP="00E140D5">
          <w:pPr>
            <w:spacing w:after="120" w:line="256" w:lineRule="auto"/>
            <w:ind w:right="214"/>
            <w:jc w:val="both"/>
            <w:rPr>
              <w:rFonts w:ascii="Palatino Linotype" w:hAnsi="Palatino Linotype" w:cs="Arial"/>
            </w:rPr>
          </w:pPr>
          <w:r w:rsidRPr="00AF4BB1">
            <w:rPr>
              <w:rFonts w:ascii="Palatino Linotype" w:hAnsi="Palatino Linotype" w:cs="Arial"/>
              <w:szCs w:val="20"/>
            </w:rPr>
            <w:t>Instituto de Transparencia, Acceso a la Información Pública y Protección de Datos Personales del Estado de México y Municipios</w:t>
          </w:r>
        </w:p>
      </w:tc>
    </w:tr>
    <w:tr w:rsidR="006F48E2" w14:paraId="3C2065D8" w14:textId="77777777" w:rsidTr="00E140D5">
      <w:trPr>
        <w:trHeight w:val="342"/>
      </w:trPr>
      <w:tc>
        <w:tcPr>
          <w:tcW w:w="5529" w:type="dxa"/>
          <w:hideMark/>
        </w:tcPr>
        <w:p w14:paraId="060DB20B" w14:textId="77777777" w:rsidR="006F48E2" w:rsidRDefault="006B7A87" w:rsidP="006F48E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74063E" w14:textId="77777777" w:rsidR="006F48E2" w:rsidRDefault="006B7A87" w:rsidP="00E140D5">
          <w:pPr>
            <w:spacing w:after="120" w:line="256" w:lineRule="auto"/>
            <w:ind w:right="214"/>
            <w:jc w:val="both"/>
            <w:rPr>
              <w:rFonts w:ascii="Palatino Linotype" w:hAnsi="Palatino Linotype" w:cs="Arial"/>
              <w:szCs w:val="20"/>
            </w:rPr>
          </w:pPr>
          <w:r>
            <w:rPr>
              <w:rFonts w:ascii="Palatino Linotype" w:hAnsi="Palatino Linotype" w:cs="Arial"/>
              <w:szCs w:val="20"/>
            </w:rPr>
            <w:t>José Martínez Vilchis</w:t>
          </w:r>
        </w:p>
      </w:tc>
    </w:tr>
  </w:tbl>
  <w:p w14:paraId="41EFE9D5" w14:textId="77777777" w:rsidR="00955817" w:rsidRDefault="0004604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55817" w14:paraId="116D420B" w14:textId="77777777" w:rsidTr="00E140D5">
      <w:trPr>
        <w:trHeight w:val="227"/>
      </w:trPr>
      <w:tc>
        <w:tcPr>
          <w:tcW w:w="5529" w:type="dxa"/>
          <w:hideMark/>
        </w:tcPr>
        <w:p w14:paraId="63D674C6" w14:textId="77777777" w:rsidR="00955817" w:rsidRDefault="006B7A87"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54ACB7D" w14:textId="1CCFEF41" w:rsidR="00955817" w:rsidRPr="00B4142F" w:rsidRDefault="006B7A87" w:rsidP="00E140D5">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w:t>
          </w:r>
          <w:r w:rsidR="009E7209">
            <w:rPr>
              <w:rFonts w:ascii="Palatino Linotype" w:hAnsi="Palatino Linotype" w:cs="Arial"/>
              <w:bCs/>
              <w:sz w:val="24"/>
              <w:lang w:eastAsia="es-MX"/>
            </w:rPr>
            <w:t>512</w:t>
          </w:r>
          <w:r>
            <w:rPr>
              <w:rFonts w:ascii="Palatino Linotype" w:hAnsi="Palatino Linotype" w:cs="Arial"/>
              <w:bCs/>
              <w:sz w:val="24"/>
              <w:lang w:eastAsia="es-MX"/>
            </w:rPr>
            <w:t>0/INFOEM/IP/RR/2021</w:t>
          </w:r>
        </w:p>
      </w:tc>
    </w:tr>
    <w:tr w:rsidR="00955817" w14:paraId="6671BF93" w14:textId="77777777" w:rsidTr="00E140D5">
      <w:trPr>
        <w:trHeight w:val="196"/>
      </w:trPr>
      <w:tc>
        <w:tcPr>
          <w:tcW w:w="5529" w:type="dxa"/>
          <w:hideMark/>
        </w:tcPr>
        <w:p w14:paraId="278B6C5A" w14:textId="77777777" w:rsidR="00955817" w:rsidRDefault="006B7A87"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C86FB2" w14:textId="710DADC4" w:rsidR="00955817" w:rsidRPr="00F06FED" w:rsidRDefault="006D6DBA" w:rsidP="00E140D5">
          <w:pPr>
            <w:spacing w:after="120" w:line="256" w:lineRule="auto"/>
            <w:ind w:right="214"/>
            <w:jc w:val="both"/>
            <w:rPr>
              <w:rFonts w:ascii="Palatino Linotype" w:hAnsi="Palatino Linotype" w:cs="Arial"/>
            </w:rPr>
          </w:pPr>
          <w:proofErr w:type="spellStart"/>
          <w:r>
            <w:rPr>
              <w:rFonts w:ascii="Palatino Linotype" w:hAnsi="Palatino Linotype" w:cs="Arial"/>
            </w:rPr>
            <w:t>xxxxxxxxxxxxxxxxx</w:t>
          </w:r>
          <w:proofErr w:type="spellEnd"/>
        </w:p>
      </w:tc>
    </w:tr>
    <w:tr w:rsidR="00955817" w14:paraId="2481DCF7" w14:textId="77777777" w:rsidTr="00E140D5">
      <w:trPr>
        <w:trHeight w:val="242"/>
      </w:trPr>
      <w:tc>
        <w:tcPr>
          <w:tcW w:w="5529" w:type="dxa"/>
          <w:hideMark/>
        </w:tcPr>
        <w:p w14:paraId="34CF6848" w14:textId="77777777" w:rsidR="00955817" w:rsidRDefault="006B7A87"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3E071FE" w14:textId="77777777" w:rsidR="00955817" w:rsidRDefault="006B7A87" w:rsidP="00E140D5">
          <w:pPr>
            <w:spacing w:after="120" w:line="256" w:lineRule="auto"/>
            <w:ind w:right="214"/>
            <w:jc w:val="both"/>
            <w:rPr>
              <w:rFonts w:ascii="Palatino Linotype" w:hAnsi="Palatino Linotype" w:cs="Arial"/>
              <w:szCs w:val="20"/>
            </w:rPr>
          </w:pPr>
          <w:r w:rsidRPr="00AF4BB1">
            <w:rPr>
              <w:rFonts w:ascii="Palatino Linotype" w:hAnsi="Palatino Linotype" w:cs="Arial"/>
              <w:szCs w:val="20"/>
            </w:rPr>
            <w:t>Instituto de Transparencia, Acceso a la Información Pública y Protección de Datos Personales del Estado de México y Municipios</w:t>
          </w:r>
        </w:p>
      </w:tc>
    </w:tr>
    <w:tr w:rsidR="00955817" w14:paraId="1FA36067" w14:textId="77777777" w:rsidTr="00E140D5">
      <w:trPr>
        <w:trHeight w:val="342"/>
      </w:trPr>
      <w:tc>
        <w:tcPr>
          <w:tcW w:w="5529" w:type="dxa"/>
          <w:hideMark/>
        </w:tcPr>
        <w:p w14:paraId="2506B258" w14:textId="77777777" w:rsidR="00955817" w:rsidRDefault="006B7A87"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CF49FCE" w14:textId="77777777" w:rsidR="00955817" w:rsidRDefault="006B7A87" w:rsidP="00E140D5">
          <w:pPr>
            <w:spacing w:after="120" w:line="256" w:lineRule="auto"/>
            <w:ind w:right="214"/>
            <w:rPr>
              <w:rFonts w:ascii="Palatino Linotype" w:hAnsi="Palatino Linotype" w:cs="Arial"/>
              <w:szCs w:val="20"/>
            </w:rPr>
          </w:pPr>
          <w:r>
            <w:rPr>
              <w:rFonts w:ascii="Palatino Linotype" w:hAnsi="Palatino Linotype" w:cs="Arial"/>
              <w:szCs w:val="20"/>
            </w:rPr>
            <w:t>José Martínez Vilchis</w:t>
          </w:r>
        </w:p>
      </w:tc>
    </w:tr>
  </w:tbl>
  <w:p w14:paraId="59B61C98" w14:textId="7824B969" w:rsidR="00955817" w:rsidRDefault="0004604D">
    <w:pPr>
      <w:pStyle w:val="Encabezado"/>
    </w:pPr>
    <w:r>
      <w:rPr>
        <w:noProof/>
      </w:rPr>
      <w:pict w14:anchorId="33E9F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14296" o:spid="_x0000_s2049" type="#_x0000_t75" style="position:absolute;margin-left:-100.55pt;margin-top:-177.55pt;width:736.5pt;height:960pt;z-index:-251658240;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1773F1"/>
    <w:multiLevelType w:val="hybridMultilevel"/>
    <w:tmpl w:val="14A8D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E96865"/>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2BB1FEA"/>
    <w:multiLevelType w:val="hybridMultilevel"/>
    <w:tmpl w:val="7AD25A8C"/>
    <w:lvl w:ilvl="0" w:tplc="D29E6FE8">
      <w:start w:val="8"/>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209"/>
    <w:rsid w:val="0004604D"/>
    <w:rsid w:val="0005026B"/>
    <w:rsid w:val="000A32DA"/>
    <w:rsid w:val="000C5B7B"/>
    <w:rsid w:val="000D0AB6"/>
    <w:rsid w:val="001B2205"/>
    <w:rsid w:val="001C05BB"/>
    <w:rsid w:val="001D2823"/>
    <w:rsid w:val="001D69C9"/>
    <w:rsid w:val="002536B0"/>
    <w:rsid w:val="002B33F0"/>
    <w:rsid w:val="002F2EC5"/>
    <w:rsid w:val="003F248F"/>
    <w:rsid w:val="003F64D1"/>
    <w:rsid w:val="00402F9B"/>
    <w:rsid w:val="00414882"/>
    <w:rsid w:val="00444484"/>
    <w:rsid w:val="00456597"/>
    <w:rsid w:val="00484B73"/>
    <w:rsid w:val="00493423"/>
    <w:rsid w:val="004A14B7"/>
    <w:rsid w:val="006409C4"/>
    <w:rsid w:val="00685AF7"/>
    <w:rsid w:val="006B7A87"/>
    <w:rsid w:val="006D6DBA"/>
    <w:rsid w:val="007348CA"/>
    <w:rsid w:val="0077527B"/>
    <w:rsid w:val="007E2A43"/>
    <w:rsid w:val="00841D17"/>
    <w:rsid w:val="008B45B7"/>
    <w:rsid w:val="00917313"/>
    <w:rsid w:val="009828AE"/>
    <w:rsid w:val="009B5EB4"/>
    <w:rsid w:val="009D2881"/>
    <w:rsid w:val="009E7209"/>
    <w:rsid w:val="00A324EC"/>
    <w:rsid w:val="00AD37B2"/>
    <w:rsid w:val="00B40173"/>
    <w:rsid w:val="00B662F8"/>
    <w:rsid w:val="00B86B11"/>
    <w:rsid w:val="00B91D3B"/>
    <w:rsid w:val="00B9372B"/>
    <w:rsid w:val="00BE1B37"/>
    <w:rsid w:val="00C03987"/>
    <w:rsid w:val="00C113EC"/>
    <w:rsid w:val="00C26A27"/>
    <w:rsid w:val="00C27670"/>
    <w:rsid w:val="00C36B17"/>
    <w:rsid w:val="00C42DEB"/>
    <w:rsid w:val="00DB524E"/>
    <w:rsid w:val="00E140D5"/>
    <w:rsid w:val="00E57E7B"/>
    <w:rsid w:val="00E75940"/>
    <w:rsid w:val="00E86FB8"/>
    <w:rsid w:val="00ED4788"/>
    <w:rsid w:val="00EE015C"/>
    <w:rsid w:val="00F91A74"/>
    <w:rsid w:val="00FC09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DCC5E"/>
  <w15:chartTrackingRefBased/>
  <w15:docId w15:val="{74D82BF4-CC35-433A-BB48-D304E3C60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0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720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E720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E720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E720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E720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E720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E7209"/>
  </w:style>
  <w:style w:type="character" w:styleId="Hipervnculo">
    <w:name w:val="Hyperlink"/>
    <w:aliases w:val="Hipervínculo1,Hipervínculo11,Hipervínculo12,Hipervínculo13,Hipervínculo14,Hipervínculo15"/>
    <w:basedOn w:val="Fuentedeprrafopredeter"/>
    <w:uiPriority w:val="99"/>
    <w:unhideWhenUsed/>
    <w:rsid w:val="009E7209"/>
    <w:rPr>
      <w:color w:val="0563C1" w:themeColor="hyperlink"/>
      <w:u w:val="single"/>
    </w:rPr>
  </w:style>
  <w:style w:type="paragraph" w:styleId="Sinespaciado">
    <w:name w:val="No Spacing"/>
    <w:aliases w:val="Francesa,INAI"/>
    <w:link w:val="SinespaciadoCar"/>
    <w:uiPriority w:val="1"/>
    <w:qFormat/>
    <w:rsid w:val="009E720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E7209"/>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9E7209"/>
    <w:pPr>
      <w:spacing w:after="120"/>
    </w:pPr>
  </w:style>
  <w:style w:type="character" w:customStyle="1" w:styleId="TextoindependienteCar">
    <w:name w:val="Texto independiente Car"/>
    <w:basedOn w:val="Fuentedeprrafopredeter"/>
    <w:link w:val="Textoindependiente"/>
    <w:uiPriority w:val="99"/>
    <w:rsid w:val="009E7209"/>
  </w:style>
  <w:style w:type="paragraph" w:styleId="Textoindependiente2">
    <w:name w:val="Body Text 2"/>
    <w:basedOn w:val="Normal"/>
    <w:link w:val="Textoindependiente2Car"/>
    <w:uiPriority w:val="99"/>
    <w:semiHidden/>
    <w:unhideWhenUsed/>
    <w:rsid w:val="009E7209"/>
    <w:pPr>
      <w:spacing w:after="120" w:line="480" w:lineRule="auto"/>
    </w:pPr>
  </w:style>
  <w:style w:type="character" w:customStyle="1" w:styleId="Textoindependiente2Car">
    <w:name w:val="Texto independiente 2 Car"/>
    <w:basedOn w:val="Fuentedeprrafopredeter"/>
    <w:link w:val="Textoindependiente2"/>
    <w:uiPriority w:val="99"/>
    <w:semiHidden/>
    <w:rsid w:val="009E7209"/>
  </w:style>
  <w:style w:type="table" w:styleId="Tablaconcuadrcula">
    <w:name w:val="Table Grid"/>
    <w:basedOn w:val="Tablanormal"/>
    <w:uiPriority w:val="59"/>
    <w:rsid w:val="009E7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9E7209"/>
  </w:style>
  <w:style w:type="character" w:customStyle="1" w:styleId="Mencinsinresolver1">
    <w:name w:val="Mención sin resolver1"/>
    <w:basedOn w:val="Fuentedeprrafopredeter"/>
    <w:uiPriority w:val="99"/>
    <w:semiHidden/>
    <w:unhideWhenUsed/>
    <w:rsid w:val="000C5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806993">
      <w:bodyDiv w:val="1"/>
      <w:marLeft w:val="0"/>
      <w:marRight w:val="0"/>
      <w:marTop w:val="0"/>
      <w:marBottom w:val="0"/>
      <w:divBdr>
        <w:top w:val="none" w:sz="0" w:space="0" w:color="auto"/>
        <w:left w:val="none" w:sz="0" w:space="0" w:color="auto"/>
        <w:bottom w:val="none" w:sz="0" w:space="0" w:color="auto"/>
        <w:right w:val="none" w:sz="0" w:space="0" w:color="auto"/>
      </w:divBdr>
    </w:div>
    <w:div w:id="770932098">
      <w:bodyDiv w:val="1"/>
      <w:marLeft w:val="0"/>
      <w:marRight w:val="0"/>
      <w:marTop w:val="0"/>
      <w:marBottom w:val="0"/>
      <w:divBdr>
        <w:top w:val="none" w:sz="0" w:space="0" w:color="auto"/>
        <w:left w:val="none" w:sz="0" w:space="0" w:color="auto"/>
        <w:bottom w:val="none" w:sz="0" w:space="0" w:color="auto"/>
        <w:right w:val="none" w:sz="0" w:space="0" w:color="auto"/>
      </w:divBdr>
    </w:div>
    <w:div w:id="1356543758">
      <w:bodyDiv w:val="1"/>
      <w:marLeft w:val="0"/>
      <w:marRight w:val="0"/>
      <w:marTop w:val="0"/>
      <w:marBottom w:val="0"/>
      <w:divBdr>
        <w:top w:val="none" w:sz="0" w:space="0" w:color="auto"/>
        <w:left w:val="none" w:sz="0" w:space="0" w:color="auto"/>
        <w:bottom w:val="none" w:sz="0" w:space="0" w:color="auto"/>
        <w:right w:val="none" w:sz="0" w:space="0" w:color="auto"/>
      </w:divBdr>
    </w:div>
    <w:div w:id="1473712447">
      <w:bodyDiv w:val="1"/>
      <w:marLeft w:val="0"/>
      <w:marRight w:val="0"/>
      <w:marTop w:val="0"/>
      <w:marBottom w:val="0"/>
      <w:divBdr>
        <w:top w:val="none" w:sz="0" w:space="0" w:color="auto"/>
        <w:left w:val="none" w:sz="0" w:space="0" w:color="auto"/>
        <w:bottom w:val="none" w:sz="0" w:space="0" w:color="auto"/>
        <w:right w:val="none" w:sz="0" w:space="0" w:color="auto"/>
      </w:divBdr>
    </w:div>
    <w:div w:id="1789934807">
      <w:bodyDiv w:val="1"/>
      <w:marLeft w:val="0"/>
      <w:marRight w:val="0"/>
      <w:marTop w:val="0"/>
      <w:marBottom w:val="0"/>
      <w:divBdr>
        <w:top w:val="none" w:sz="0" w:space="0" w:color="auto"/>
        <w:left w:val="none" w:sz="0" w:space="0" w:color="auto"/>
        <w:bottom w:val="none" w:sz="0" w:space="0" w:color="auto"/>
        <w:right w:val="none" w:sz="0" w:space="0" w:color="auto"/>
      </w:divBdr>
    </w:div>
    <w:div w:id="2106536051">
      <w:bodyDiv w:val="1"/>
      <w:marLeft w:val="0"/>
      <w:marRight w:val="0"/>
      <w:marTop w:val="0"/>
      <w:marBottom w:val="0"/>
      <w:divBdr>
        <w:top w:val="none" w:sz="0" w:space="0" w:color="auto"/>
        <w:left w:val="none" w:sz="0" w:space="0" w:color="auto"/>
        <w:bottom w:val="none" w:sz="0" w:space="0" w:color="auto"/>
        <w:right w:val="none" w:sz="0" w:space="0" w:color="auto"/>
      </w:divBdr>
    </w:div>
    <w:div w:id="211204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INFOEM/art_92_xvii.web"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pomex.orrg.mx/ipo3/lgt/indice/INFOEM/art_92_xvii.web"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26</Pages>
  <Words>5400</Words>
  <Characters>29702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USUARIO-INFOEM</cp:lastModifiedBy>
  <cp:revision>3</cp:revision>
  <dcterms:created xsi:type="dcterms:W3CDTF">2021-12-15T21:34:00Z</dcterms:created>
  <dcterms:modified xsi:type="dcterms:W3CDTF">2022-01-11T19:55:00Z</dcterms:modified>
</cp:coreProperties>
</file>