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342BA17E" w:rsidR="00E15E85" w:rsidRPr="00716043"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71604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C05302" w:rsidRPr="00716043">
        <w:rPr>
          <w:rFonts w:ascii="Palatino Linotype" w:eastAsia="Times New Roman" w:hAnsi="Palatino Linotype" w:cs="Arial"/>
          <w:color w:val="000000"/>
          <w:sz w:val="24"/>
          <w:szCs w:val="24"/>
          <w:lang w:val="es-ES" w:eastAsia="es-MX"/>
        </w:rPr>
        <w:t>siete de abril</w:t>
      </w:r>
      <w:r w:rsidR="001708B9" w:rsidRPr="00716043">
        <w:rPr>
          <w:rFonts w:ascii="Palatino Linotype" w:eastAsia="Times New Roman" w:hAnsi="Palatino Linotype" w:cs="Arial"/>
          <w:color w:val="000000"/>
          <w:sz w:val="24"/>
          <w:szCs w:val="24"/>
          <w:lang w:val="es-ES" w:eastAsia="es-MX"/>
        </w:rPr>
        <w:t xml:space="preserve"> de dos mil veintiuno</w:t>
      </w:r>
      <w:r w:rsidRPr="00716043">
        <w:rPr>
          <w:rFonts w:ascii="Palatino Linotype" w:eastAsia="Times New Roman" w:hAnsi="Palatino Linotype" w:cs="Arial"/>
          <w:color w:val="000000"/>
          <w:sz w:val="24"/>
          <w:szCs w:val="24"/>
          <w:lang w:val="es-ES" w:eastAsia="es-MX"/>
        </w:rPr>
        <w:t>.</w:t>
      </w:r>
    </w:p>
    <w:p w14:paraId="5CC92DBC" w14:textId="77777777" w:rsidR="00E15E85" w:rsidRPr="00716043"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071B2493" w14:textId="303A867C" w:rsidR="00E15E85" w:rsidRPr="00716043" w:rsidRDefault="00E15E85" w:rsidP="00E15E85">
      <w:pPr>
        <w:tabs>
          <w:tab w:val="left" w:pos="1701"/>
        </w:tabs>
        <w:spacing w:before="240" w:line="360" w:lineRule="auto"/>
        <w:jc w:val="both"/>
        <w:rPr>
          <w:rFonts w:ascii="Palatino Linotype" w:hAnsi="Palatino Linotype" w:cs="Arial"/>
          <w:b/>
          <w:bCs/>
          <w:sz w:val="24"/>
          <w:lang w:val="es-ES" w:eastAsia="es-MX"/>
        </w:rPr>
      </w:pPr>
      <w:r w:rsidRPr="00716043">
        <w:rPr>
          <w:rFonts w:ascii="Palatino Linotype" w:hAnsi="Palatino Linotype" w:cs="Arial"/>
          <w:b/>
          <w:sz w:val="24"/>
          <w:lang w:val="es-ES"/>
        </w:rPr>
        <w:t>VISTO</w:t>
      </w:r>
      <w:r w:rsidRPr="00716043">
        <w:rPr>
          <w:rFonts w:ascii="Palatino Linotype" w:hAnsi="Palatino Linotype" w:cs="Arial"/>
          <w:sz w:val="24"/>
          <w:lang w:val="es-ES"/>
        </w:rPr>
        <w:t xml:space="preserve"> el expediente electrónico formado con motivo del recurso de revisión número </w:t>
      </w:r>
      <w:r w:rsidR="007B7A2B" w:rsidRPr="00716043">
        <w:rPr>
          <w:rFonts w:ascii="Palatino Linotype" w:hAnsi="Palatino Linotype" w:cs="Arial"/>
          <w:b/>
          <w:bCs/>
          <w:sz w:val="24"/>
          <w:lang w:val="es-ES" w:eastAsia="es-MX"/>
        </w:rPr>
        <w:t>0</w:t>
      </w:r>
      <w:r w:rsidR="00FE6A4F" w:rsidRPr="00716043">
        <w:rPr>
          <w:rFonts w:ascii="Palatino Linotype" w:hAnsi="Palatino Linotype" w:cs="Arial"/>
          <w:b/>
          <w:bCs/>
          <w:sz w:val="24"/>
          <w:lang w:val="es-ES" w:eastAsia="es-MX"/>
        </w:rPr>
        <w:t>00</w:t>
      </w:r>
      <w:r w:rsidR="00905E09" w:rsidRPr="00716043">
        <w:rPr>
          <w:rFonts w:ascii="Palatino Linotype" w:hAnsi="Palatino Linotype" w:cs="Arial"/>
          <w:b/>
          <w:bCs/>
          <w:sz w:val="24"/>
          <w:lang w:val="es-ES" w:eastAsia="es-MX"/>
        </w:rPr>
        <w:t>8</w:t>
      </w:r>
      <w:r w:rsidR="00FE6A4F" w:rsidRPr="00716043">
        <w:rPr>
          <w:rFonts w:ascii="Palatino Linotype" w:hAnsi="Palatino Linotype" w:cs="Arial"/>
          <w:b/>
          <w:bCs/>
          <w:sz w:val="24"/>
          <w:lang w:val="es-ES" w:eastAsia="es-MX"/>
        </w:rPr>
        <w:t>0</w:t>
      </w:r>
      <w:r w:rsidR="007E2959" w:rsidRPr="00716043">
        <w:rPr>
          <w:rFonts w:ascii="Palatino Linotype" w:hAnsi="Palatino Linotype" w:cs="Arial"/>
          <w:b/>
          <w:bCs/>
          <w:sz w:val="24"/>
          <w:lang w:val="es-ES" w:eastAsia="es-MX"/>
        </w:rPr>
        <w:t>/INFOEM/IP/RR/20</w:t>
      </w:r>
      <w:r w:rsidR="00487F76" w:rsidRPr="00716043">
        <w:rPr>
          <w:rFonts w:ascii="Palatino Linotype" w:hAnsi="Palatino Linotype" w:cs="Arial"/>
          <w:b/>
          <w:bCs/>
          <w:sz w:val="24"/>
          <w:lang w:val="es-ES" w:eastAsia="es-MX"/>
        </w:rPr>
        <w:t>20</w:t>
      </w:r>
      <w:r w:rsidRPr="00716043">
        <w:rPr>
          <w:rFonts w:ascii="Palatino Linotype" w:hAnsi="Palatino Linotype" w:cs="Arial"/>
          <w:sz w:val="24"/>
          <w:lang w:val="es-ES"/>
        </w:rPr>
        <w:t xml:space="preserve">, </w:t>
      </w:r>
      <w:r w:rsidR="009152B5" w:rsidRPr="00716043">
        <w:rPr>
          <w:rFonts w:ascii="Palatino Linotype" w:hAnsi="Palatino Linotype" w:cs="Arial"/>
          <w:sz w:val="24"/>
          <w:lang w:val="es-ES"/>
        </w:rPr>
        <w:t xml:space="preserve">interpuesto </w:t>
      </w:r>
      <w:r w:rsidR="00FE6A4F" w:rsidRPr="00716043">
        <w:rPr>
          <w:rFonts w:ascii="Palatino Linotype" w:hAnsi="Palatino Linotype" w:cs="Arial"/>
          <w:sz w:val="24"/>
          <w:lang w:val="es-ES"/>
        </w:rPr>
        <w:t xml:space="preserve">por la </w:t>
      </w:r>
      <w:r w:rsidR="00FE6A4F" w:rsidRPr="00716043">
        <w:rPr>
          <w:rFonts w:ascii="Palatino Linotype" w:hAnsi="Palatino Linotype" w:cs="Arial"/>
          <w:b/>
          <w:sz w:val="24"/>
          <w:lang w:val="es-ES"/>
        </w:rPr>
        <w:t xml:space="preserve">C. </w:t>
      </w:r>
      <w:proofErr w:type="spellStart"/>
      <w:r w:rsidR="005B16B8">
        <w:rPr>
          <w:rFonts w:ascii="Palatino Linotype" w:hAnsi="Palatino Linotype" w:cs="Arial"/>
          <w:b/>
          <w:sz w:val="24"/>
          <w:lang w:val="es-ES"/>
        </w:rPr>
        <w:t>xxxxxxxxxxxxxxxxxxxxxxxxxxxx</w:t>
      </w:r>
      <w:proofErr w:type="spellEnd"/>
      <w:r w:rsidR="00FE6A4F" w:rsidRPr="00716043">
        <w:rPr>
          <w:rFonts w:ascii="Palatino Linotype" w:hAnsi="Palatino Linotype" w:cs="Arial"/>
          <w:sz w:val="24"/>
          <w:lang w:val="es-ES"/>
        </w:rPr>
        <w:t xml:space="preserve"> a quien en lo sucesivo</w:t>
      </w:r>
      <w:r w:rsidR="009152B5" w:rsidRPr="00716043">
        <w:rPr>
          <w:rFonts w:ascii="Palatino Linotype" w:hAnsi="Palatino Linotype" w:cs="Arial"/>
          <w:sz w:val="24"/>
          <w:lang w:val="es-ES"/>
        </w:rPr>
        <w:t xml:space="preserve"> se le denominara</w:t>
      </w:r>
      <w:r w:rsidR="00487F76" w:rsidRPr="00716043">
        <w:rPr>
          <w:rFonts w:ascii="Palatino Linotype" w:hAnsi="Palatino Linotype" w:cs="Arial"/>
          <w:sz w:val="24"/>
          <w:lang w:val="es-ES"/>
        </w:rPr>
        <w:t xml:space="preserve"> la pa</w:t>
      </w:r>
      <w:bookmarkStart w:id="0" w:name="_GoBack"/>
      <w:bookmarkEnd w:id="0"/>
      <w:r w:rsidR="00487F76" w:rsidRPr="00716043">
        <w:rPr>
          <w:rFonts w:ascii="Palatino Linotype" w:hAnsi="Palatino Linotype" w:cs="Arial"/>
          <w:sz w:val="24"/>
          <w:lang w:val="es-ES"/>
        </w:rPr>
        <w:t>rte</w:t>
      </w:r>
      <w:r w:rsidRPr="00716043">
        <w:rPr>
          <w:rFonts w:ascii="Palatino Linotype" w:hAnsi="Palatino Linotype" w:cs="Arial"/>
          <w:b/>
          <w:sz w:val="24"/>
          <w:lang w:val="es-ES"/>
        </w:rPr>
        <w:t xml:space="preserve"> </w:t>
      </w:r>
      <w:r w:rsidR="00487F76" w:rsidRPr="00716043">
        <w:rPr>
          <w:rFonts w:ascii="Palatino Linotype" w:hAnsi="Palatino Linotype" w:cs="Arial"/>
          <w:b/>
          <w:sz w:val="24"/>
          <w:lang w:val="es-ES"/>
        </w:rPr>
        <w:t>r</w:t>
      </w:r>
      <w:r w:rsidRPr="00716043">
        <w:rPr>
          <w:rFonts w:ascii="Palatino Linotype" w:hAnsi="Palatino Linotype" w:cs="Arial"/>
          <w:b/>
          <w:sz w:val="24"/>
          <w:lang w:val="es-ES"/>
        </w:rPr>
        <w:t>ecurrente</w:t>
      </w:r>
      <w:r w:rsidR="00E221C1" w:rsidRPr="00716043">
        <w:rPr>
          <w:rFonts w:ascii="Palatino Linotype" w:hAnsi="Palatino Linotype" w:cs="Arial"/>
          <w:sz w:val="24"/>
          <w:lang w:val="es-ES"/>
        </w:rPr>
        <w:t xml:space="preserve">, en contra </w:t>
      </w:r>
      <w:r w:rsidR="00E372DA" w:rsidRPr="00716043">
        <w:rPr>
          <w:rFonts w:ascii="Palatino Linotype" w:hAnsi="Palatino Linotype" w:cs="Arial"/>
          <w:sz w:val="24"/>
          <w:lang w:val="es-ES"/>
        </w:rPr>
        <w:t>de</w:t>
      </w:r>
      <w:r w:rsidR="00E221C1" w:rsidRPr="00716043">
        <w:rPr>
          <w:rFonts w:ascii="Palatino Linotype" w:hAnsi="Palatino Linotype" w:cs="Arial"/>
          <w:sz w:val="24"/>
          <w:lang w:val="es-ES"/>
        </w:rPr>
        <w:t xml:space="preserve"> </w:t>
      </w:r>
      <w:r w:rsidR="00654533" w:rsidRPr="00716043">
        <w:rPr>
          <w:rFonts w:ascii="Palatino Linotype" w:hAnsi="Palatino Linotype" w:cs="Arial"/>
          <w:sz w:val="24"/>
          <w:lang w:val="es-ES"/>
        </w:rPr>
        <w:t xml:space="preserve">la </w:t>
      </w:r>
      <w:r w:rsidRPr="00716043">
        <w:rPr>
          <w:rFonts w:ascii="Palatino Linotype" w:hAnsi="Palatino Linotype" w:cs="Arial"/>
          <w:sz w:val="24"/>
          <w:lang w:val="es-ES"/>
        </w:rPr>
        <w:t xml:space="preserve">respuesta </w:t>
      </w:r>
      <w:r w:rsidR="003470B1" w:rsidRPr="00716043">
        <w:rPr>
          <w:rFonts w:ascii="Palatino Linotype" w:hAnsi="Palatino Linotype" w:cs="Arial"/>
          <w:sz w:val="24"/>
          <w:lang w:val="es-ES"/>
        </w:rPr>
        <w:t>d</w:t>
      </w:r>
      <w:r w:rsidR="00E372DA" w:rsidRPr="00716043">
        <w:rPr>
          <w:rFonts w:ascii="Palatino Linotype" w:hAnsi="Palatino Linotype" w:cs="Arial"/>
          <w:sz w:val="24"/>
          <w:szCs w:val="24"/>
          <w:lang w:val="es-ES"/>
        </w:rPr>
        <w:t>el</w:t>
      </w:r>
      <w:r w:rsidRPr="00716043">
        <w:rPr>
          <w:rFonts w:ascii="Palatino Linotype" w:hAnsi="Palatino Linotype" w:cs="Arial"/>
          <w:sz w:val="24"/>
          <w:szCs w:val="24"/>
          <w:lang w:val="es-ES"/>
        </w:rPr>
        <w:t xml:space="preserve"> </w:t>
      </w:r>
      <w:r w:rsidR="00FE6A4F" w:rsidRPr="00716043">
        <w:rPr>
          <w:rFonts w:ascii="Palatino Linotype" w:hAnsi="Palatino Linotype" w:cs="Arial"/>
          <w:b/>
          <w:sz w:val="24"/>
          <w:szCs w:val="24"/>
          <w:lang w:val="es-ES"/>
        </w:rPr>
        <w:t>Instituto Hacendario del Estado de México</w:t>
      </w:r>
      <w:r w:rsidRPr="00716043">
        <w:rPr>
          <w:rFonts w:ascii="Palatino Linotype" w:hAnsi="Palatino Linotype" w:cs="Arial"/>
          <w:sz w:val="28"/>
          <w:szCs w:val="24"/>
          <w:lang w:val="es-ES"/>
        </w:rPr>
        <w:t xml:space="preserve">, </w:t>
      </w:r>
      <w:r w:rsidRPr="00716043">
        <w:rPr>
          <w:rFonts w:ascii="Palatino Linotype" w:hAnsi="Palatino Linotype" w:cs="Arial"/>
          <w:sz w:val="24"/>
          <w:szCs w:val="24"/>
          <w:lang w:val="es-ES"/>
        </w:rPr>
        <w:t>en lo subsecuente</w:t>
      </w:r>
      <w:r w:rsidRPr="00716043">
        <w:rPr>
          <w:rFonts w:ascii="Palatino Linotype" w:hAnsi="Palatino Linotype" w:cs="Arial"/>
          <w:b/>
          <w:sz w:val="24"/>
          <w:szCs w:val="24"/>
          <w:lang w:val="es-ES"/>
        </w:rPr>
        <w:t xml:space="preserve"> </w:t>
      </w:r>
      <w:r w:rsidR="00487F76" w:rsidRPr="00716043">
        <w:rPr>
          <w:rFonts w:ascii="Palatino Linotype" w:hAnsi="Palatino Linotype" w:cs="Arial"/>
          <w:b/>
          <w:sz w:val="24"/>
          <w:szCs w:val="24"/>
          <w:lang w:val="es-ES"/>
        </w:rPr>
        <w:t>e</w:t>
      </w:r>
      <w:r w:rsidRPr="00716043">
        <w:rPr>
          <w:rFonts w:ascii="Palatino Linotype" w:hAnsi="Palatino Linotype" w:cs="Arial"/>
          <w:b/>
          <w:sz w:val="24"/>
          <w:szCs w:val="24"/>
          <w:lang w:val="es-ES"/>
        </w:rPr>
        <w:t xml:space="preserve">l </w:t>
      </w:r>
      <w:r w:rsidR="00487F76" w:rsidRPr="00716043">
        <w:rPr>
          <w:rFonts w:ascii="Palatino Linotype" w:hAnsi="Palatino Linotype" w:cs="Arial"/>
          <w:b/>
          <w:sz w:val="24"/>
          <w:szCs w:val="24"/>
          <w:lang w:val="es-ES"/>
        </w:rPr>
        <w:t>s</w:t>
      </w:r>
      <w:r w:rsidRPr="00716043">
        <w:rPr>
          <w:rFonts w:ascii="Palatino Linotype" w:hAnsi="Palatino Linotype" w:cs="Arial"/>
          <w:b/>
          <w:sz w:val="24"/>
          <w:szCs w:val="24"/>
          <w:lang w:val="es-ES"/>
        </w:rPr>
        <w:t xml:space="preserve">ujeto </w:t>
      </w:r>
      <w:r w:rsidR="00487F76" w:rsidRPr="00716043">
        <w:rPr>
          <w:rFonts w:ascii="Palatino Linotype" w:hAnsi="Palatino Linotype" w:cs="Arial"/>
          <w:b/>
          <w:sz w:val="24"/>
          <w:szCs w:val="24"/>
          <w:lang w:val="es-ES"/>
        </w:rPr>
        <w:t>o</w:t>
      </w:r>
      <w:r w:rsidRPr="00716043">
        <w:rPr>
          <w:rFonts w:ascii="Palatino Linotype" w:hAnsi="Palatino Linotype" w:cs="Arial"/>
          <w:b/>
          <w:sz w:val="24"/>
          <w:szCs w:val="24"/>
          <w:lang w:val="es-ES"/>
        </w:rPr>
        <w:t xml:space="preserve">bligado, </w:t>
      </w:r>
      <w:r w:rsidRPr="00716043">
        <w:rPr>
          <w:rFonts w:ascii="Palatino Linotype" w:hAnsi="Palatino Linotype" w:cs="Arial"/>
          <w:sz w:val="24"/>
          <w:szCs w:val="24"/>
          <w:lang w:val="es-ES"/>
        </w:rPr>
        <w:t>se procede a</w:t>
      </w:r>
      <w:r w:rsidRPr="00716043">
        <w:rPr>
          <w:rFonts w:ascii="Palatino Linotype" w:hAnsi="Palatino Linotype" w:cs="Arial"/>
          <w:sz w:val="24"/>
          <w:lang w:val="es-ES"/>
        </w:rPr>
        <w:t xml:space="preserve"> dictar la presente resolución.</w:t>
      </w:r>
    </w:p>
    <w:p w14:paraId="3756D2C6" w14:textId="77777777" w:rsidR="006200A2" w:rsidRPr="00716043" w:rsidRDefault="00E15E85" w:rsidP="006200A2">
      <w:pPr>
        <w:spacing w:before="240" w:after="240" w:line="360" w:lineRule="auto"/>
        <w:jc w:val="center"/>
        <w:rPr>
          <w:rFonts w:ascii="Palatino Linotype" w:hAnsi="Palatino Linotype"/>
          <w:b/>
          <w:sz w:val="28"/>
          <w:lang w:val="es-ES"/>
        </w:rPr>
      </w:pPr>
      <w:r w:rsidRPr="00716043">
        <w:rPr>
          <w:rFonts w:ascii="Palatino Linotype" w:hAnsi="Palatino Linotype"/>
          <w:b/>
          <w:sz w:val="28"/>
          <w:lang w:val="es-ES"/>
        </w:rPr>
        <w:t>A N T E C E D E N T E S   D E L   A S U N T O</w:t>
      </w:r>
    </w:p>
    <w:p w14:paraId="58D597B2" w14:textId="77777777" w:rsidR="00497466" w:rsidRPr="00716043" w:rsidRDefault="00497466" w:rsidP="00497466">
      <w:pPr>
        <w:spacing w:before="240" w:after="240" w:line="360" w:lineRule="auto"/>
        <w:jc w:val="both"/>
        <w:rPr>
          <w:rFonts w:ascii="Palatino Linotype" w:hAnsi="Palatino Linotype"/>
          <w:lang w:val="es-ES"/>
        </w:rPr>
      </w:pPr>
      <w:r w:rsidRPr="00716043">
        <w:rPr>
          <w:rFonts w:ascii="Palatino Linotype" w:hAnsi="Palatino Linotype" w:cs="Arial"/>
          <w:b/>
          <w:sz w:val="28"/>
          <w:lang w:val="es-ES"/>
        </w:rPr>
        <w:t>PRIMERO.</w:t>
      </w:r>
      <w:r w:rsidRPr="00716043">
        <w:rPr>
          <w:rFonts w:ascii="Palatino Linotype" w:hAnsi="Palatino Linotype" w:cs="Arial"/>
          <w:lang w:val="es-ES"/>
        </w:rPr>
        <w:t xml:space="preserve"> </w:t>
      </w:r>
      <w:r w:rsidRPr="00716043">
        <w:rPr>
          <w:rFonts w:ascii="Palatino Linotype" w:hAnsi="Palatino Linotype"/>
          <w:b/>
          <w:sz w:val="28"/>
          <w:szCs w:val="28"/>
          <w:lang w:val="es-ES"/>
        </w:rPr>
        <w:t>De la Solicitud de Información.</w:t>
      </w:r>
    </w:p>
    <w:p w14:paraId="15297BBB" w14:textId="6C56C33C" w:rsidR="00497466" w:rsidRPr="00716043" w:rsidRDefault="00497466" w:rsidP="00497466">
      <w:pPr>
        <w:spacing w:before="240" w:line="360" w:lineRule="auto"/>
        <w:jc w:val="both"/>
        <w:rPr>
          <w:rFonts w:ascii="Palatino Linotype" w:hAnsi="Palatino Linotype" w:cs="Arial"/>
          <w:sz w:val="24"/>
          <w:lang w:val="es-ES"/>
        </w:rPr>
      </w:pPr>
      <w:r w:rsidRPr="00716043">
        <w:rPr>
          <w:rFonts w:ascii="Palatino Linotype" w:hAnsi="Palatino Linotype" w:cs="Arial"/>
          <w:sz w:val="24"/>
          <w:lang w:val="es-ES"/>
        </w:rPr>
        <w:t xml:space="preserve">Con fecha </w:t>
      </w:r>
      <w:r w:rsidR="007135C5" w:rsidRPr="00716043">
        <w:rPr>
          <w:rFonts w:ascii="Palatino Linotype" w:hAnsi="Palatino Linotype" w:cs="Arial"/>
          <w:sz w:val="24"/>
          <w:lang w:val="es-ES"/>
        </w:rPr>
        <w:t>veinticinco de noviembre</w:t>
      </w:r>
      <w:r w:rsidRPr="00716043">
        <w:rPr>
          <w:rFonts w:ascii="Palatino Linotype" w:hAnsi="Palatino Linotype" w:cs="Arial"/>
          <w:sz w:val="24"/>
          <w:lang w:val="es-ES"/>
        </w:rPr>
        <w:t xml:space="preserve"> de dos mil veinte, </w:t>
      </w:r>
      <w:r w:rsidR="007135C5" w:rsidRPr="00716043">
        <w:rPr>
          <w:rFonts w:ascii="Palatino Linotype" w:hAnsi="Palatino Linotype" w:cs="Arial"/>
          <w:b/>
          <w:sz w:val="24"/>
          <w:lang w:val="es-ES"/>
        </w:rPr>
        <w:t>la parte solicitante</w:t>
      </w:r>
      <w:r w:rsidRPr="00716043">
        <w:rPr>
          <w:rFonts w:ascii="Palatino Linotype" w:hAnsi="Palatino Linotype" w:cs="Arial"/>
          <w:sz w:val="24"/>
          <w:lang w:val="es-ES"/>
        </w:rPr>
        <w:t>, presentó a través del Sistema de Acceso a la Información Mexiquense (</w:t>
      </w:r>
      <w:r w:rsidRPr="00716043">
        <w:rPr>
          <w:rFonts w:ascii="Palatino Linotype" w:hAnsi="Palatino Linotype" w:cs="Arial"/>
          <w:b/>
          <w:sz w:val="24"/>
          <w:lang w:val="es-ES"/>
        </w:rPr>
        <w:t>SAIMEX)</w:t>
      </w:r>
      <w:r w:rsidRPr="00716043">
        <w:rPr>
          <w:rFonts w:ascii="Palatino Linotype" w:hAnsi="Palatino Linotype" w:cs="Arial"/>
          <w:sz w:val="24"/>
          <w:lang w:val="es-ES"/>
        </w:rPr>
        <w:t xml:space="preserve"> ante </w:t>
      </w:r>
      <w:r w:rsidRPr="00716043">
        <w:rPr>
          <w:rFonts w:ascii="Palatino Linotype" w:hAnsi="Palatino Linotype" w:cs="Arial"/>
          <w:b/>
          <w:sz w:val="24"/>
          <w:lang w:val="es-ES"/>
        </w:rPr>
        <w:t>El Sujeto Obligado</w:t>
      </w:r>
      <w:r w:rsidRPr="00716043">
        <w:rPr>
          <w:rFonts w:ascii="Palatino Linotype" w:hAnsi="Palatino Linotype" w:cs="Arial"/>
          <w:sz w:val="24"/>
          <w:lang w:val="es-ES"/>
        </w:rPr>
        <w:t>, solicitud de acceso a la información pública, registrada bajo el número de expediente</w:t>
      </w:r>
      <w:r w:rsidRPr="00716043">
        <w:rPr>
          <w:rFonts w:ascii="Palatino Linotype" w:hAnsi="Palatino Linotype" w:cs="Arial"/>
          <w:b/>
          <w:sz w:val="24"/>
          <w:lang w:val="es-ES"/>
        </w:rPr>
        <w:t xml:space="preserve"> </w:t>
      </w:r>
      <w:r w:rsidR="007135C5" w:rsidRPr="00716043">
        <w:rPr>
          <w:rFonts w:ascii="Palatino Linotype" w:hAnsi="Palatino Linotype" w:cs="Arial"/>
          <w:b/>
          <w:sz w:val="24"/>
          <w:lang w:val="es-ES"/>
        </w:rPr>
        <w:t>00082/IHAEM/IP/2020</w:t>
      </w:r>
      <w:r w:rsidRPr="00716043">
        <w:rPr>
          <w:rFonts w:ascii="Palatino Linotype" w:hAnsi="Palatino Linotype" w:cs="Arial"/>
          <w:b/>
          <w:sz w:val="24"/>
          <w:lang w:val="es-ES" w:eastAsia="es-MX"/>
        </w:rPr>
        <w:t xml:space="preserve">, </w:t>
      </w:r>
      <w:r w:rsidRPr="00716043">
        <w:rPr>
          <w:rFonts w:ascii="Palatino Linotype" w:hAnsi="Palatino Linotype" w:cs="Arial"/>
          <w:sz w:val="24"/>
          <w:lang w:val="es-ES"/>
        </w:rPr>
        <w:t>mediante la cual solicitó información en el tenor siguiente:</w:t>
      </w:r>
    </w:p>
    <w:p w14:paraId="737C7645" w14:textId="147A3062" w:rsidR="00497466" w:rsidRPr="00716043" w:rsidRDefault="00497466" w:rsidP="00497466">
      <w:pPr>
        <w:ind w:left="851" w:right="850"/>
        <w:jc w:val="both"/>
        <w:rPr>
          <w:rFonts w:ascii="Palatino Linotype" w:eastAsia="Times New Roman" w:hAnsi="Palatino Linotype" w:cs="Times New Roman"/>
          <w:i/>
          <w:lang w:val="es-ES" w:eastAsia="es-ES"/>
        </w:rPr>
      </w:pPr>
      <w:r w:rsidRPr="00716043">
        <w:rPr>
          <w:rFonts w:ascii="Palatino Linotype" w:eastAsia="Times New Roman" w:hAnsi="Palatino Linotype" w:cs="Times New Roman"/>
          <w:i/>
          <w:lang w:val="es-ES" w:eastAsia="es-ES"/>
        </w:rPr>
        <w:t>“</w:t>
      </w:r>
      <w:r w:rsidR="00F05674" w:rsidRPr="00716043">
        <w:rPr>
          <w:rFonts w:ascii="Palatino Linotype" w:hAnsi="Palatino Linotype"/>
          <w:i/>
          <w:color w:val="000000"/>
          <w:lang w:val="es-ES"/>
        </w:rPr>
        <w:t>Las calificaciones obtenidas por JOSE LUIS GAMBOA, Contralor de Ixtapan de la Sal, no solicito el portafolios, únicamente la calificación obtenida por unidad de evaluación, tanto en conocimientos, productos y desempeño, en cada una de las evaluaciones que realizó durante este año</w:t>
      </w:r>
      <w:r w:rsidRPr="00716043">
        <w:rPr>
          <w:rFonts w:ascii="Palatino Linotype" w:hAnsi="Palatino Linotype"/>
          <w:i/>
          <w:color w:val="000000"/>
          <w:lang w:val="es-ES"/>
        </w:rPr>
        <w:t>.</w:t>
      </w:r>
      <w:r w:rsidRPr="00716043">
        <w:rPr>
          <w:rFonts w:ascii="Palatino Linotype" w:eastAsia="Times New Roman" w:hAnsi="Palatino Linotype" w:cs="Times New Roman"/>
          <w:i/>
          <w:lang w:val="es-ES" w:eastAsia="es-ES"/>
        </w:rPr>
        <w:t>” [Sic]</w:t>
      </w:r>
    </w:p>
    <w:p w14:paraId="2E9CB282" w14:textId="51502134" w:rsidR="00CB4F7F" w:rsidRPr="00716043"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716043">
        <w:rPr>
          <w:rFonts w:ascii="Palatino Linotype" w:eastAsia="Times New Roman" w:hAnsi="Palatino Linotype" w:cs="Times New Roman"/>
          <w:sz w:val="24"/>
          <w:szCs w:val="24"/>
          <w:lang w:val="es-ES" w:eastAsia="es-ES"/>
        </w:rPr>
        <w:t>Modalidad de entrega: a través del SAIMEX.</w:t>
      </w:r>
    </w:p>
    <w:p w14:paraId="7FD19229" w14:textId="77777777" w:rsidR="00497466" w:rsidRPr="00716043" w:rsidRDefault="00497466" w:rsidP="00497466">
      <w:pPr>
        <w:spacing w:before="240" w:line="360" w:lineRule="auto"/>
        <w:jc w:val="both"/>
        <w:rPr>
          <w:rFonts w:ascii="Palatino Linotype" w:hAnsi="Palatino Linotype" w:cs="Arial"/>
          <w:b/>
          <w:sz w:val="28"/>
          <w:lang w:val="es-ES"/>
        </w:rPr>
      </w:pPr>
      <w:r w:rsidRPr="00716043">
        <w:rPr>
          <w:rFonts w:ascii="Palatino Linotype" w:hAnsi="Palatino Linotype" w:cs="Arial"/>
          <w:b/>
          <w:sz w:val="28"/>
          <w:lang w:val="es-ES"/>
        </w:rPr>
        <w:lastRenderedPageBreak/>
        <w:t xml:space="preserve">SEGUNDO. </w:t>
      </w:r>
      <w:r w:rsidRPr="00716043">
        <w:rPr>
          <w:rFonts w:ascii="Palatino Linotype" w:hAnsi="Palatino Linotype" w:cs="Arial"/>
          <w:b/>
          <w:sz w:val="28"/>
          <w:szCs w:val="20"/>
          <w:lang w:val="es-ES"/>
        </w:rPr>
        <w:t>De la respuesta del Sujeto Obligado.</w:t>
      </w:r>
    </w:p>
    <w:p w14:paraId="25E12309" w14:textId="74019F06" w:rsidR="00497466" w:rsidRPr="00716043" w:rsidRDefault="00497466" w:rsidP="00497466">
      <w:pPr>
        <w:spacing w:before="240" w:line="360" w:lineRule="auto"/>
        <w:jc w:val="both"/>
        <w:rPr>
          <w:rFonts w:ascii="Palatino Linotype" w:hAnsi="Palatino Linotype" w:cs="Arial"/>
          <w:sz w:val="24"/>
          <w:lang w:val="es-ES"/>
        </w:rPr>
      </w:pPr>
      <w:r w:rsidRPr="00716043">
        <w:rPr>
          <w:rFonts w:ascii="Palatino Linotype" w:hAnsi="Palatino Linotype" w:cs="Arial"/>
          <w:sz w:val="24"/>
          <w:lang w:val="es-ES"/>
        </w:rPr>
        <w:t xml:space="preserve">En el expediente electrónico </w:t>
      </w:r>
      <w:r w:rsidRPr="00716043">
        <w:rPr>
          <w:rFonts w:ascii="Palatino Linotype" w:hAnsi="Palatino Linotype" w:cs="Arial"/>
          <w:b/>
          <w:sz w:val="24"/>
          <w:lang w:val="es-ES"/>
        </w:rPr>
        <w:t>SAIMEX</w:t>
      </w:r>
      <w:r w:rsidRPr="00716043">
        <w:rPr>
          <w:rFonts w:ascii="Palatino Linotype" w:hAnsi="Palatino Linotype" w:cs="Arial"/>
          <w:sz w:val="24"/>
          <w:lang w:val="es-ES"/>
        </w:rPr>
        <w:t xml:space="preserve">, se aprecia que </w:t>
      </w:r>
      <w:r w:rsidRPr="00716043">
        <w:rPr>
          <w:rFonts w:ascii="Palatino Linotype" w:hAnsi="Palatino Linotype" w:cs="Arial"/>
          <w:b/>
          <w:sz w:val="24"/>
          <w:lang w:val="es-ES"/>
        </w:rPr>
        <w:t>El Sujeto Obligado</w:t>
      </w:r>
      <w:r w:rsidRPr="00716043">
        <w:rPr>
          <w:rFonts w:ascii="Palatino Linotype" w:hAnsi="Palatino Linotype" w:cs="Arial"/>
          <w:sz w:val="24"/>
          <w:lang w:val="es-ES"/>
        </w:rPr>
        <w:t xml:space="preserve"> </w:t>
      </w:r>
      <w:r w:rsidR="00905E09" w:rsidRPr="00716043">
        <w:rPr>
          <w:rFonts w:ascii="Palatino Linotype" w:hAnsi="Palatino Linotype" w:cs="Arial"/>
          <w:sz w:val="24"/>
          <w:lang w:val="es-ES"/>
        </w:rPr>
        <w:t xml:space="preserve">dio respuesta a la solicitud de información en fecha </w:t>
      </w:r>
      <w:r w:rsidR="00F05674" w:rsidRPr="00716043">
        <w:rPr>
          <w:rFonts w:ascii="Palatino Linotype" w:hAnsi="Palatino Linotype" w:cs="Arial"/>
          <w:sz w:val="24"/>
          <w:lang w:val="es-ES"/>
        </w:rPr>
        <w:t>dieciséis de diciembre</w:t>
      </w:r>
      <w:r w:rsidR="00905E09" w:rsidRPr="00716043">
        <w:rPr>
          <w:rFonts w:ascii="Palatino Linotype" w:hAnsi="Palatino Linotype" w:cs="Arial"/>
          <w:sz w:val="24"/>
          <w:lang w:val="es-ES"/>
        </w:rPr>
        <w:t xml:space="preserve"> de dos mil veinte, anexando para tales efectos un archivo electrónico, el cual se tiene por reproducido al ser del conocimiento de las partes y en obvio de reproducciones </w:t>
      </w:r>
      <w:r w:rsidR="00A070F4" w:rsidRPr="00716043">
        <w:rPr>
          <w:rFonts w:ascii="Palatino Linotype" w:hAnsi="Palatino Linotype" w:cs="Arial"/>
          <w:sz w:val="24"/>
          <w:lang w:val="es-ES"/>
        </w:rPr>
        <w:t>ociosas</w:t>
      </w:r>
      <w:r w:rsidR="00905E09" w:rsidRPr="00716043">
        <w:rPr>
          <w:rFonts w:ascii="Palatino Linotype" w:hAnsi="Palatino Linotype" w:cs="Arial"/>
          <w:sz w:val="24"/>
          <w:lang w:val="es-ES"/>
        </w:rPr>
        <w:t xml:space="preserve">. </w:t>
      </w:r>
    </w:p>
    <w:p w14:paraId="0499796A" w14:textId="77777777" w:rsidR="00F05674" w:rsidRPr="00716043" w:rsidRDefault="00F05674" w:rsidP="00F05674">
      <w:pPr>
        <w:spacing w:before="240" w:line="360" w:lineRule="auto"/>
        <w:ind w:left="708"/>
        <w:jc w:val="both"/>
        <w:rPr>
          <w:rFonts w:ascii="Palatino Linotype" w:hAnsi="Palatino Linotype" w:cs="Arial"/>
          <w:i/>
          <w:sz w:val="24"/>
          <w:lang w:val="es-ES"/>
        </w:rPr>
      </w:pPr>
      <w:r w:rsidRPr="00716043">
        <w:rPr>
          <w:rFonts w:ascii="Palatino Linotype" w:hAnsi="Palatino Linotype" w:cs="Arial"/>
          <w:i/>
          <w:sz w:val="24"/>
          <w:lang w:val="es-ES"/>
        </w:rPr>
        <w:t>En atención a su solicitud, adjunto archivo en formato PDF, con la Respuesta. Quedo a sus órdenes.</w:t>
      </w:r>
    </w:p>
    <w:p w14:paraId="0ED39387" w14:textId="77777777" w:rsidR="00F05674" w:rsidRPr="00716043" w:rsidRDefault="00F05674" w:rsidP="00F05674">
      <w:pPr>
        <w:spacing w:before="240" w:line="360" w:lineRule="auto"/>
        <w:ind w:left="708"/>
        <w:jc w:val="both"/>
        <w:rPr>
          <w:rFonts w:ascii="Palatino Linotype" w:hAnsi="Palatino Linotype" w:cs="Arial"/>
          <w:i/>
          <w:sz w:val="24"/>
          <w:lang w:val="es-ES"/>
        </w:rPr>
      </w:pPr>
      <w:r w:rsidRPr="00716043">
        <w:rPr>
          <w:rFonts w:ascii="Palatino Linotype" w:hAnsi="Palatino Linotype" w:cs="Arial"/>
          <w:i/>
          <w:sz w:val="24"/>
          <w:lang w:val="es-ES"/>
        </w:rPr>
        <w:t>ATENTAMENTE</w:t>
      </w:r>
    </w:p>
    <w:p w14:paraId="0C5D22EB" w14:textId="65CF6879" w:rsidR="00905E09" w:rsidRPr="00716043" w:rsidRDefault="00F05674" w:rsidP="00F05674">
      <w:pPr>
        <w:spacing w:before="240" w:line="360" w:lineRule="auto"/>
        <w:ind w:left="708"/>
        <w:jc w:val="both"/>
        <w:rPr>
          <w:rFonts w:ascii="Palatino Linotype" w:hAnsi="Palatino Linotype" w:cs="Arial"/>
          <w:i/>
          <w:sz w:val="24"/>
          <w:lang w:val="es-ES"/>
        </w:rPr>
      </w:pPr>
      <w:r w:rsidRPr="00716043">
        <w:rPr>
          <w:rFonts w:ascii="Palatino Linotype" w:hAnsi="Palatino Linotype" w:cs="Arial"/>
          <w:i/>
          <w:sz w:val="24"/>
          <w:lang w:val="es-ES"/>
        </w:rPr>
        <w:t>LIC. MARGARITA GONZALEZ ROSAS</w:t>
      </w:r>
    </w:p>
    <w:p w14:paraId="4909D8BA" w14:textId="77777777" w:rsidR="00497466" w:rsidRPr="00716043" w:rsidRDefault="00497466" w:rsidP="00497466">
      <w:pPr>
        <w:spacing w:before="240" w:line="360" w:lineRule="auto"/>
        <w:jc w:val="both"/>
        <w:rPr>
          <w:rFonts w:ascii="Palatino Linotype" w:hAnsi="Palatino Linotype" w:cs="Arial"/>
          <w:b/>
          <w:sz w:val="28"/>
          <w:lang w:val="es-ES"/>
        </w:rPr>
      </w:pPr>
      <w:r w:rsidRPr="00716043">
        <w:rPr>
          <w:rFonts w:ascii="Palatino Linotype" w:hAnsi="Palatino Linotype" w:cs="Arial"/>
          <w:b/>
          <w:sz w:val="28"/>
          <w:lang w:val="es-ES"/>
        </w:rPr>
        <w:t xml:space="preserve">TERCERO. </w:t>
      </w:r>
      <w:r w:rsidRPr="00716043">
        <w:rPr>
          <w:rFonts w:ascii="Palatino Linotype" w:hAnsi="Palatino Linotype"/>
          <w:b/>
          <w:sz w:val="28"/>
          <w:lang w:val="es-ES"/>
        </w:rPr>
        <w:t>Del recurso de revisión.</w:t>
      </w:r>
    </w:p>
    <w:p w14:paraId="19CC23DA" w14:textId="049193F2" w:rsidR="00497466" w:rsidRPr="00716043" w:rsidRDefault="00497466" w:rsidP="00497466">
      <w:pPr>
        <w:spacing w:before="240" w:line="360" w:lineRule="auto"/>
        <w:jc w:val="both"/>
        <w:rPr>
          <w:rFonts w:ascii="Palatino Linotype" w:hAnsi="Palatino Linotype" w:cs="Arial"/>
          <w:sz w:val="24"/>
          <w:lang w:val="es-ES"/>
        </w:rPr>
      </w:pPr>
      <w:r w:rsidRPr="00716043">
        <w:rPr>
          <w:rFonts w:ascii="Palatino Linotype" w:hAnsi="Palatino Linotype" w:cs="Arial"/>
          <w:sz w:val="24"/>
          <w:szCs w:val="24"/>
          <w:lang w:val="es-ES"/>
        </w:rPr>
        <w:t xml:space="preserve">Inconforme con la respuesta del sujeto obligado, </w:t>
      </w:r>
      <w:r w:rsidR="00A070F4" w:rsidRPr="00716043">
        <w:rPr>
          <w:rFonts w:ascii="Palatino Linotype" w:hAnsi="Palatino Linotype" w:cs="Arial"/>
          <w:sz w:val="24"/>
          <w:szCs w:val="24"/>
          <w:lang w:val="es-ES"/>
        </w:rPr>
        <w:t xml:space="preserve">la parte </w:t>
      </w:r>
      <w:r w:rsidR="00A070F4" w:rsidRPr="00716043">
        <w:rPr>
          <w:rFonts w:ascii="Palatino Linotype" w:hAnsi="Palatino Linotype" w:cs="Arial"/>
          <w:b/>
          <w:sz w:val="24"/>
          <w:szCs w:val="24"/>
          <w:lang w:val="es-ES"/>
        </w:rPr>
        <w:t>r</w:t>
      </w:r>
      <w:r w:rsidRPr="00716043">
        <w:rPr>
          <w:rFonts w:ascii="Palatino Linotype" w:hAnsi="Palatino Linotype" w:cs="Arial"/>
          <w:b/>
          <w:sz w:val="24"/>
          <w:szCs w:val="24"/>
          <w:lang w:val="es-ES"/>
        </w:rPr>
        <w:t xml:space="preserve">ecurrente </w:t>
      </w:r>
      <w:r w:rsidRPr="00716043">
        <w:rPr>
          <w:rFonts w:ascii="Palatino Linotype" w:hAnsi="Palatino Linotype" w:cs="Arial"/>
          <w:sz w:val="24"/>
          <w:szCs w:val="24"/>
          <w:lang w:val="es-ES"/>
        </w:rPr>
        <w:t xml:space="preserve">interpuso el recurso de revisión, en fecha </w:t>
      </w:r>
      <w:r w:rsidR="00F05674" w:rsidRPr="00716043">
        <w:rPr>
          <w:rFonts w:ascii="Palatino Linotype" w:hAnsi="Palatino Linotype" w:cs="Arial"/>
          <w:sz w:val="24"/>
          <w:szCs w:val="24"/>
          <w:lang w:val="es-ES"/>
        </w:rPr>
        <w:t>once de enero de dos mil veintiuno</w:t>
      </w:r>
      <w:r w:rsidRPr="00716043">
        <w:rPr>
          <w:rFonts w:ascii="Palatino Linotype" w:hAnsi="Palatino Linotype" w:cs="Arial"/>
          <w:sz w:val="24"/>
          <w:szCs w:val="24"/>
          <w:lang w:val="es-ES"/>
        </w:rPr>
        <w:t>, el cual fue registrado</w:t>
      </w:r>
      <w:r w:rsidRPr="00716043">
        <w:rPr>
          <w:rFonts w:ascii="Palatino Linotype" w:hAnsi="Palatino Linotype" w:cs="Arial"/>
          <w:b/>
          <w:sz w:val="24"/>
          <w:szCs w:val="24"/>
          <w:lang w:val="es-ES"/>
        </w:rPr>
        <w:t xml:space="preserve"> </w:t>
      </w:r>
      <w:r w:rsidRPr="00716043">
        <w:rPr>
          <w:rFonts w:ascii="Palatino Linotype" w:hAnsi="Palatino Linotype" w:cs="Arial"/>
          <w:sz w:val="24"/>
          <w:szCs w:val="24"/>
          <w:lang w:val="es-ES"/>
        </w:rPr>
        <w:t xml:space="preserve">en el sistema electrónico con el expediente número </w:t>
      </w:r>
      <w:r w:rsidRPr="00716043">
        <w:rPr>
          <w:rFonts w:ascii="Palatino Linotype" w:hAnsi="Palatino Linotype" w:cs="Arial"/>
          <w:b/>
          <w:bCs/>
          <w:sz w:val="24"/>
          <w:szCs w:val="24"/>
          <w:lang w:val="es-ES" w:eastAsia="es-MX"/>
        </w:rPr>
        <w:t>0</w:t>
      </w:r>
      <w:r w:rsidR="00F05674" w:rsidRPr="00716043">
        <w:rPr>
          <w:rFonts w:ascii="Palatino Linotype" w:hAnsi="Palatino Linotype" w:cs="Arial"/>
          <w:b/>
          <w:bCs/>
          <w:sz w:val="24"/>
          <w:szCs w:val="24"/>
          <w:lang w:val="es-ES" w:eastAsia="es-MX"/>
        </w:rPr>
        <w:t>00</w:t>
      </w:r>
      <w:r w:rsidR="00A070F4" w:rsidRPr="00716043">
        <w:rPr>
          <w:rFonts w:ascii="Palatino Linotype" w:hAnsi="Palatino Linotype" w:cs="Arial"/>
          <w:b/>
          <w:bCs/>
          <w:sz w:val="24"/>
          <w:szCs w:val="24"/>
          <w:lang w:val="es-ES" w:eastAsia="es-MX"/>
        </w:rPr>
        <w:t>8</w:t>
      </w:r>
      <w:r w:rsidR="00F05674" w:rsidRPr="00716043">
        <w:rPr>
          <w:rFonts w:ascii="Palatino Linotype" w:hAnsi="Palatino Linotype" w:cs="Arial"/>
          <w:b/>
          <w:bCs/>
          <w:sz w:val="24"/>
          <w:szCs w:val="24"/>
          <w:lang w:val="es-ES" w:eastAsia="es-MX"/>
        </w:rPr>
        <w:t>0</w:t>
      </w:r>
      <w:r w:rsidRPr="00716043">
        <w:rPr>
          <w:rFonts w:ascii="Palatino Linotype" w:hAnsi="Palatino Linotype" w:cs="Arial"/>
          <w:b/>
          <w:bCs/>
          <w:sz w:val="24"/>
          <w:szCs w:val="24"/>
          <w:lang w:val="es-ES" w:eastAsia="es-MX"/>
        </w:rPr>
        <w:t>/INFOEM/IP/RR/202</w:t>
      </w:r>
      <w:r w:rsidR="00F05674" w:rsidRPr="00716043">
        <w:rPr>
          <w:rFonts w:ascii="Palatino Linotype" w:hAnsi="Palatino Linotype" w:cs="Arial"/>
          <w:b/>
          <w:bCs/>
          <w:sz w:val="24"/>
          <w:szCs w:val="24"/>
          <w:lang w:val="es-ES" w:eastAsia="es-MX"/>
        </w:rPr>
        <w:t>1</w:t>
      </w:r>
      <w:r w:rsidRPr="00716043">
        <w:rPr>
          <w:rFonts w:ascii="Palatino Linotype" w:hAnsi="Palatino Linotype" w:cs="Arial"/>
          <w:sz w:val="24"/>
          <w:szCs w:val="24"/>
          <w:lang w:val="es-ES"/>
        </w:rPr>
        <w:t xml:space="preserve">, en el cual </w:t>
      </w:r>
      <w:r w:rsidRPr="00716043">
        <w:rPr>
          <w:rFonts w:ascii="Palatino Linotype" w:hAnsi="Palatino Linotype" w:cs="Arial"/>
          <w:sz w:val="24"/>
          <w:lang w:val="es-ES"/>
        </w:rPr>
        <w:t>arguye, las siguientes manifestaciones:</w:t>
      </w:r>
    </w:p>
    <w:p w14:paraId="47881239" w14:textId="77777777" w:rsidR="00497466" w:rsidRPr="00716043" w:rsidRDefault="00497466" w:rsidP="00497466">
      <w:pPr>
        <w:spacing w:before="240"/>
        <w:jc w:val="both"/>
        <w:rPr>
          <w:rFonts w:ascii="Palatino Linotype" w:hAnsi="Palatino Linotype" w:cs="Arial"/>
          <w:b/>
          <w:sz w:val="24"/>
          <w:lang w:val="es-ES"/>
        </w:rPr>
      </w:pPr>
      <w:r w:rsidRPr="00716043">
        <w:rPr>
          <w:rFonts w:ascii="Palatino Linotype" w:hAnsi="Palatino Linotype" w:cs="Arial"/>
          <w:b/>
          <w:sz w:val="24"/>
          <w:lang w:val="es-ES"/>
        </w:rPr>
        <w:t>Acto Impugnado:</w:t>
      </w:r>
    </w:p>
    <w:p w14:paraId="4A2FFF1B" w14:textId="0D8259A5" w:rsidR="00497466" w:rsidRPr="00716043" w:rsidRDefault="00497466" w:rsidP="00497466">
      <w:pPr>
        <w:ind w:left="851" w:right="850"/>
        <w:jc w:val="both"/>
        <w:rPr>
          <w:rFonts w:ascii="Palatino Linotype" w:hAnsi="Palatino Linotype"/>
          <w:i/>
          <w:color w:val="000000"/>
          <w:lang w:val="es-ES"/>
        </w:rPr>
      </w:pPr>
      <w:r w:rsidRPr="00716043">
        <w:rPr>
          <w:rFonts w:ascii="Palatino Linotype" w:hAnsi="Palatino Linotype"/>
          <w:i/>
          <w:color w:val="000000"/>
          <w:lang w:val="es-ES"/>
        </w:rPr>
        <w:t>“</w:t>
      </w:r>
      <w:r w:rsidR="00F05674" w:rsidRPr="00716043">
        <w:rPr>
          <w:rFonts w:ascii="Palatino Linotype" w:hAnsi="Palatino Linotype"/>
          <w:i/>
          <w:color w:val="000000"/>
          <w:lang w:val="es-ES"/>
        </w:rPr>
        <w:t>La infundada respuesta del sujeto obligado, quien con un argumento falaz, referente al nombre de la persona respecto de la que se solicita información, me niega la información solicitada</w:t>
      </w:r>
      <w:r w:rsidRPr="00716043">
        <w:rPr>
          <w:rFonts w:ascii="Palatino Linotype" w:hAnsi="Palatino Linotype"/>
          <w:i/>
          <w:color w:val="000000"/>
          <w:lang w:val="es-ES"/>
        </w:rPr>
        <w:t>."[Sic]</w:t>
      </w:r>
    </w:p>
    <w:p w14:paraId="2E5A85F4" w14:textId="77777777" w:rsidR="00497466" w:rsidRPr="00716043" w:rsidRDefault="00497466" w:rsidP="00497466">
      <w:pPr>
        <w:spacing w:before="240"/>
        <w:jc w:val="both"/>
        <w:rPr>
          <w:rFonts w:ascii="Palatino Linotype" w:hAnsi="Palatino Linotype" w:cs="Arial"/>
          <w:sz w:val="24"/>
          <w:lang w:val="es-ES"/>
        </w:rPr>
      </w:pPr>
      <w:r w:rsidRPr="00716043">
        <w:rPr>
          <w:rFonts w:ascii="Palatino Linotype" w:hAnsi="Palatino Linotype" w:cs="Arial"/>
          <w:b/>
          <w:sz w:val="24"/>
          <w:lang w:val="es-ES"/>
        </w:rPr>
        <w:t>Razones o Motivos de Inconformidad</w:t>
      </w:r>
      <w:r w:rsidRPr="00716043">
        <w:rPr>
          <w:rFonts w:ascii="Palatino Linotype" w:hAnsi="Palatino Linotype" w:cs="Arial"/>
          <w:sz w:val="24"/>
          <w:lang w:val="es-ES"/>
        </w:rPr>
        <w:t xml:space="preserve">: </w:t>
      </w:r>
    </w:p>
    <w:p w14:paraId="61D19EA1" w14:textId="49B05B63" w:rsidR="00497466" w:rsidRPr="00716043" w:rsidRDefault="00497466" w:rsidP="00497466">
      <w:pPr>
        <w:ind w:left="851" w:right="850"/>
        <w:jc w:val="both"/>
        <w:rPr>
          <w:rFonts w:ascii="Palatino Linotype" w:hAnsi="Palatino Linotype" w:cs="Arial"/>
          <w:i/>
          <w:lang w:val="es-ES"/>
        </w:rPr>
      </w:pPr>
      <w:r w:rsidRPr="00716043">
        <w:rPr>
          <w:rFonts w:ascii="Palatino Linotype" w:hAnsi="Palatino Linotype" w:cs="Arial"/>
          <w:i/>
          <w:lang w:val="es-ES"/>
        </w:rPr>
        <w:lastRenderedPageBreak/>
        <w:t>“</w:t>
      </w:r>
      <w:r w:rsidR="00F05674" w:rsidRPr="00716043">
        <w:rPr>
          <w:rFonts w:ascii="Palatino Linotype" w:hAnsi="Palatino Linotype" w:cs="Arial"/>
          <w:i/>
          <w:lang w:val="es-ES"/>
        </w:rPr>
        <w:t>El sujeto obligado finge desconocer a la persona respecto de la cual se solicita la información, pero con independencia, que es cierto, que por error en la solicitud, se asentó su nombre como JOSÉ LUIS GAMBOA, también lo es, que se manifestó correctamente, que es el actual Contralor Interno Municipal de Ixtapan de la Sal, México, por lo que, se encuentra plenamente identificado para efectos de la solicitud y, no hay razones para que se sigan pretendiendo ocultar las calificaciones que obtuvo en su primera evaluación, tanto de conocimientos, productos y desempeños, porqué se trata de información que reviste interés público para conocer si las personas que ocupan cargos gubernamentales para los que la ley exige determinados requisitos, cumplen con ellos, y si los cumplían previo a ocupar el cargo, cómo lo exige la ley en este caso, se reitera que el nombre correcto es JOSÉ LUIS VÁZQUEZ GAMBOA, y se impugna la respuesta por considerar que se trata de información relevante de interés público vinculada con el derecho humano al buen gobierno, reconocido por nuestro país, ya en diversos instrumentos internacionales</w:t>
      </w:r>
      <w:r w:rsidR="00A070F4" w:rsidRPr="00716043">
        <w:rPr>
          <w:rFonts w:ascii="Palatino Linotype" w:hAnsi="Palatino Linotype" w:cs="Arial"/>
          <w:i/>
          <w:lang w:val="es-ES"/>
        </w:rPr>
        <w:t>.</w:t>
      </w:r>
      <w:r w:rsidRPr="00716043">
        <w:rPr>
          <w:rFonts w:ascii="Palatino Linotype" w:hAnsi="Palatino Linotype" w:cs="Arial"/>
          <w:i/>
          <w:lang w:val="es-ES"/>
        </w:rPr>
        <w:t>” [Sic]</w:t>
      </w:r>
    </w:p>
    <w:p w14:paraId="41BF8125" w14:textId="77777777" w:rsidR="00497466" w:rsidRPr="00716043" w:rsidRDefault="00497466" w:rsidP="00497466">
      <w:pPr>
        <w:spacing w:before="240" w:line="360" w:lineRule="auto"/>
        <w:jc w:val="both"/>
        <w:rPr>
          <w:rFonts w:ascii="Palatino Linotype" w:hAnsi="Palatino Linotype" w:cs="Arial"/>
          <w:b/>
          <w:sz w:val="24"/>
          <w:szCs w:val="24"/>
          <w:lang w:val="es-ES"/>
        </w:rPr>
      </w:pPr>
      <w:r w:rsidRPr="00716043">
        <w:rPr>
          <w:rFonts w:ascii="Palatino Linotype" w:hAnsi="Palatino Linotype" w:cs="Arial"/>
          <w:b/>
          <w:sz w:val="28"/>
          <w:lang w:val="es-ES"/>
        </w:rPr>
        <w:t>CUARTO</w:t>
      </w:r>
      <w:r w:rsidRPr="00716043">
        <w:rPr>
          <w:rFonts w:ascii="Palatino Linotype" w:hAnsi="Palatino Linotype" w:cs="Arial"/>
          <w:b/>
          <w:sz w:val="24"/>
          <w:szCs w:val="24"/>
          <w:lang w:val="es-ES"/>
        </w:rPr>
        <w:t xml:space="preserve">. </w:t>
      </w:r>
      <w:r w:rsidRPr="00716043">
        <w:rPr>
          <w:rFonts w:ascii="Palatino Linotype" w:hAnsi="Palatino Linotype" w:cs="Arial"/>
          <w:b/>
          <w:sz w:val="28"/>
          <w:szCs w:val="28"/>
          <w:lang w:val="es-ES"/>
        </w:rPr>
        <w:t>Del turno del recurso de revisión.</w:t>
      </w:r>
    </w:p>
    <w:p w14:paraId="6ACA4F8A" w14:textId="577852F4" w:rsidR="00497466" w:rsidRPr="00716043" w:rsidRDefault="00497466" w:rsidP="00497466">
      <w:pPr>
        <w:spacing w:before="240" w:line="360" w:lineRule="auto"/>
        <w:jc w:val="both"/>
        <w:rPr>
          <w:rFonts w:ascii="Palatino Linotype" w:hAnsi="Palatino Linotype" w:cs="Arial"/>
          <w:sz w:val="24"/>
          <w:szCs w:val="24"/>
          <w:lang w:val="es-ES"/>
        </w:rPr>
      </w:pPr>
      <w:r w:rsidRPr="00716043">
        <w:rPr>
          <w:rFonts w:ascii="Palatino Linotype" w:hAnsi="Palatino Linotype" w:cs="Arial"/>
          <w:sz w:val="24"/>
          <w:szCs w:val="24"/>
          <w:lang w:val="es-ES"/>
        </w:rPr>
        <w:t xml:space="preserve">Medio de impugnación que le fue turnado a la Comisionada </w:t>
      </w:r>
      <w:r w:rsidRPr="00716043">
        <w:rPr>
          <w:rFonts w:ascii="Palatino Linotype" w:hAnsi="Palatino Linotype" w:cs="Arial"/>
          <w:b/>
          <w:sz w:val="24"/>
          <w:szCs w:val="24"/>
          <w:lang w:val="es-ES"/>
        </w:rPr>
        <w:t>Zulema Martínez Sánchez</w:t>
      </w:r>
      <w:r w:rsidRPr="00716043">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F05674" w:rsidRPr="00716043">
        <w:rPr>
          <w:rFonts w:ascii="Palatino Linotype" w:hAnsi="Palatino Linotype" w:cs="Arial"/>
          <w:sz w:val="24"/>
          <w:szCs w:val="24"/>
          <w:lang w:val="es-ES"/>
        </w:rPr>
        <w:t>veintidós de enero de dos mil veintiuno</w:t>
      </w:r>
      <w:r w:rsidRPr="00716043">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3B73FC2A" w14:textId="77777777" w:rsidR="008265FF" w:rsidRPr="00716043" w:rsidRDefault="008265FF" w:rsidP="008265FF">
      <w:pPr>
        <w:spacing w:before="240" w:line="360" w:lineRule="auto"/>
        <w:jc w:val="both"/>
        <w:rPr>
          <w:rFonts w:ascii="Palatino Linotype" w:hAnsi="Palatino Linotype" w:cs="Arial"/>
          <w:b/>
          <w:sz w:val="24"/>
          <w:szCs w:val="24"/>
          <w:lang w:val="es-ES"/>
        </w:rPr>
      </w:pPr>
      <w:r w:rsidRPr="00716043">
        <w:rPr>
          <w:rFonts w:ascii="Palatino Linotype" w:hAnsi="Palatino Linotype" w:cs="Arial"/>
          <w:b/>
          <w:sz w:val="28"/>
          <w:lang w:val="es-ES"/>
        </w:rPr>
        <w:t>QUINTO</w:t>
      </w:r>
      <w:r w:rsidRPr="00716043">
        <w:rPr>
          <w:rFonts w:ascii="Palatino Linotype" w:hAnsi="Palatino Linotype" w:cs="Arial"/>
          <w:b/>
          <w:sz w:val="24"/>
          <w:szCs w:val="24"/>
          <w:lang w:val="es-ES"/>
        </w:rPr>
        <w:t xml:space="preserve">. </w:t>
      </w:r>
      <w:r w:rsidRPr="00716043">
        <w:rPr>
          <w:rFonts w:ascii="Palatino Linotype" w:hAnsi="Palatino Linotype" w:cs="Arial"/>
          <w:b/>
          <w:sz w:val="28"/>
          <w:szCs w:val="28"/>
          <w:lang w:val="es-ES"/>
        </w:rPr>
        <w:t>De la etapa de instrucción.</w:t>
      </w:r>
    </w:p>
    <w:p w14:paraId="3DE8D3A8" w14:textId="44901CD7" w:rsidR="008265FF" w:rsidRPr="00716043" w:rsidRDefault="008265FF" w:rsidP="008265FF">
      <w:pPr>
        <w:spacing w:before="240" w:line="360" w:lineRule="auto"/>
        <w:jc w:val="both"/>
        <w:rPr>
          <w:rFonts w:ascii="Palatino Linotype" w:hAnsi="Palatino Linotype" w:cs="Arial"/>
          <w:sz w:val="24"/>
          <w:szCs w:val="24"/>
          <w:lang w:val="es-ES"/>
        </w:rPr>
      </w:pPr>
      <w:r w:rsidRPr="00716043">
        <w:rPr>
          <w:rFonts w:ascii="Palatino Linotype" w:hAnsi="Palatino Linotype" w:cs="Arial"/>
          <w:sz w:val="24"/>
          <w:szCs w:val="24"/>
          <w:lang w:val="es-ES"/>
        </w:rPr>
        <w:t xml:space="preserve">Así, una vez abierta la etapa de instrucción, en el sumario se observa que el Sujeto Obligado </w:t>
      </w:r>
      <w:r w:rsidR="00F05674" w:rsidRPr="00716043">
        <w:rPr>
          <w:rFonts w:ascii="Palatino Linotype" w:hAnsi="Palatino Linotype" w:cs="Arial"/>
          <w:sz w:val="24"/>
          <w:szCs w:val="24"/>
          <w:lang w:val="es-ES"/>
        </w:rPr>
        <w:t>en fecha diecinueve de febrero de dos mil veintiuno</w:t>
      </w:r>
      <w:r w:rsidR="00396D9A" w:rsidRPr="00716043">
        <w:rPr>
          <w:rFonts w:ascii="Palatino Linotype" w:hAnsi="Palatino Linotype" w:cs="Arial"/>
          <w:sz w:val="24"/>
          <w:szCs w:val="24"/>
          <w:lang w:val="es-ES"/>
        </w:rPr>
        <w:t xml:space="preserve"> remitió informe </w:t>
      </w:r>
      <w:r w:rsidR="002055D3" w:rsidRPr="00716043">
        <w:rPr>
          <w:rFonts w:ascii="Palatino Linotype" w:hAnsi="Palatino Linotype" w:cs="Arial"/>
          <w:sz w:val="24"/>
          <w:szCs w:val="24"/>
          <w:lang w:val="es-ES"/>
        </w:rPr>
        <w:t>justificado</w:t>
      </w:r>
      <w:r w:rsidRPr="00716043">
        <w:rPr>
          <w:rFonts w:ascii="Palatino Linotype" w:hAnsi="Palatino Linotype" w:cs="Arial"/>
          <w:sz w:val="24"/>
          <w:szCs w:val="24"/>
          <w:lang w:val="es-ES"/>
        </w:rPr>
        <w:t xml:space="preserve">, asimismo, el recurrente </w:t>
      </w:r>
      <w:r w:rsidR="00E001CC" w:rsidRPr="00716043">
        <w:rPr>
          <w:rFonts w:ascii="Palatino Linotype" w:hAnsi="Palatino Linotype" w:cs="Arial"/>
          <w:sz w:val="24"/>
          <w:szCs w:val="24"/>
          <w:lang w:val="es-ES"/>
        </w:rPr>
        <w:t>no realizo manifestación alguna</w:t>
      </w:r>
      <w:r w:rsidRPr="00716043">
        <w:rPr>
          <w:rFonts w:ascii="Palatino Linotype" w:hAnsi="Palatino Linotype" w:cs="Arial"/>
          <w:sz w:val="24"/>
          <w:szCs w:val="24"/>
          <w:lang w:val="es-ES"/>
        </w:rPr>
        <w:t xml:space="preserve">, por lo que habiendo transcurrido el plazo establecido en fecha </w:t>
      </w:r>
      <w:r w:rsidR="00F05674" w:rsidRPr="00716043">
        <w:rPr>
          <w:rFonts w:ascii="Palatino Linotype" w:hAnsi="Palatino Linotype" w:cs="Arial"/>
          <w:sz w:val="24"/>
          <w:szCs w:val="24"/>
          <w:lang w:val="es-ES"/>
        </w:rPr>
        <w:t>veinticinco de febrero de dos mil veintiuno</w:t>
      </w:r>
      <w:r w:rsidRPr="00716043">
        <w:rPr>
          <w:rFonts w:ascii="Palatino Linotype" w:hAnsi="Palatino Linotype" w:cs="Arial"/>
          <w:sz w:val="24"/>
          <w:szCs w:val="24"/>
          <w:lang w:val="es-ES"/>
        </w:rPr>
        <w:t xml:space="preserve"> se decretó el cierre de instrucción en términos del artículo 185 fracción VI de </w:t>
      </w:r>
      <w:r w:rsidRPr="00716043">
        <w:rPr>
          <w:rFonts w:ascii="Palatino Linotype" w:hAnsi="Palatino Linotype" w:cs="Arial"/>
          <w:sz w:val="24"/>
          <w:szCs w:val="24"/>
          <w:lang w:val="es-ES"/>
        </w:rPr>
        <w:lastRenderedPageBreak/>
        <w:t>la Ley de Transparencia y Acceso a la Información Pública del Estado de México y Municipios, iniciando el término legal para dictar resolución definitiva del asunto.</w:t>
      </w:r>
    </w:p>
    <w:p w14:paraId="5D39557E" w14:textId="362BBD11" w:rsidR="009F286F" w:rsidRPr="00716043" w:rsidRDefault="001906D7" w:rsidP="001906D7">
      <w:pPr>
        <w:spacing w:before="240" w:after="240" w:line="360" w:lineRule="auto"/>
        <w:jc w:val="both"/>
        <w:rPr>
          <w:rFonts w:ascii="Palatino Linotype" w:hAnsi="Palatino Linotype" w:cs="Arial"/>
          <w:sz w:val="24"/>
          <w:szCs w:val="24"/>
          <w:lang w:val="es-ES"/>
        </w:rPr>
      </w:pPr>
      <w:r w:rsidRPr="00716043">
        <w:rPr>
          <w:rFonts w:ascii="Palatino Linotype" w:hAnsi="Palatino Linotype" w:cs="Arial"/>
          <w:sz w:val="24"/>
          <w:szCs w:val="24"/>
          <w:lang w:val="es-ES"/>
        </w:rPr>
        <w:t>Así también, en fecha veintidós de octubre de los corrientes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716043" w:rsidRDefault="00E15E85" w:rsidP="00E15E85">
      <w:pPr>
        <w:spacing w:before="240" w:line="360" w:lineRule="auto"/>
        <w:jc w:val="center"/>
        <w:rPr>
          <w:rFonts w:ascii="Palatino Linotype" w:hAnsi="Palatino Linotype" w:cs="Arial"/>
          <w:b/>
          <w:sz w:val="24"/>
          <w:lang w:val="es-ES"/>
        </w:rPr>
      </w:pPr>
      <w:r w:rsidRPr="00716043">
        <w:rPr>
          <w:rFonts w:ascii="Palatino Linotype" w:hAnsi="Palatino Linotype" w:cs="Arial"/>
          <w:b/>
          <w:sz w:val="24"/>
          <w:lang w:val="es-ES"/>
        </w:rPr>
        <w:t xml:space="preserve">C O N S I D E R A N D O </w:t>
      </w:r>
    </w:p>
    <w:p w14:paraId="4E7D557F" w14:textId="77777777" w:rsidR="00E15E85" w:rsidRPr="00716043" w:rsidRDefault="00E15E85" w:rsidP="00E15E85">
      <w:pPr>
        <w:spacing w:before="240" w:line="360" w:lineRule="auto"/>
        <w:jc w:val="both"/>
        <w:rPr>
          <w:rFonts w:ascii="Palatino Linotype" w:hAnsi="Palatino Linotype" w:cs="Arial"/>
          <w:sz w:val="24"/>
          <w:lang w:val="es-ES"/>
        </w:rPr>
      </w:pPr>
      <w:r w:rsidRPr="00716043">
        <w:rPr>
          <w:rFonts w:ascii="Palatino Linotype" w:hAnsi="Palatino Linotype" w:cs="Arial"/>
          <w:b/>
          <w:sz w:val="28"/>
          <w:lang w:val="es-ES"/>
        </w:rPr>
        <w:t>PRIMERO.</w:t>
      </w:r>
      <w:r w:rsidRPr="00716043">
        <w:rPr>
          <w:rFonts w:ascii="Palatino Linotype" w:hAnsi="Palatino Linotype" w:cs="Arial"/>
          <w:b/>
          <w:lang w:val="es-ES"/>
        </w:rPr>
        <w:t xml:space="preserve"> </w:t>
      </w:r>
      <w:r w:rsidRPr="00716043">
        <w:rPr>
          <w:rFonts w:ascii="Palatino Linotype" w:hAnsi="Palatino Linotype" w:cs="Arial"/>
          <w:b/>
          <w:sz w:val="28"/>
          <w:szCs w:val="28"/>
          <w:lang w:val="es-ES"/>
        </w:rPr>
        <w:t>De la competencia</w:t>
      </w:r>
      <w:r w:rsidRPr="00716043">
        <w:rPr>
          <w:rFonts w:ascii="Palatino Linotype" w:hAnsi="Palatino Linotype" w:cs="Arial"/>
          <w:sz w:val="28"/>
          <w:szCs w:val="28"/>
          <w:lang w:val="es-ES"/>
        </w:rPr>
        <w:t>.</w:t>
      </w:r>
    </w:p>
    <w:p w14:paraId="3945B663" w14:textId="3D7D27DE" w:rsidR="00E15E85" w:rsidRPr="00716043" w:rsidRDefault="00E15E85" w:rsidP="00E15E85">
      <w:pPr>
        <w:spacing w:before="240" w:line="360" w:lineRule="auto"/>
        <w:jc w:val="both"/>
        <w:rPr>
          <w:rFonts w:ascii="Palatino Linotype" w:hAnsi="Palatino Linotype" w:cs="Arial"/>
          <w:sz w:val="24"/>
          <w:lang w:val="es-ES"/>
        </w:rPr>
      </w:pPr>
      <w:r w:rsidRPr="00716043">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00D41F41" w:rsidRPr="00716043">
        <w:rPr>
          <w:rFonts w:ascii="Palatino Linotype" w:hAnsi="Palatino Linotype" w:cs="Arial"/>
          <w:b/>
          <w:sz w:val="24"/>
          <w:lang w:val="es-ES"/>
        </w:rPr>
        <w:t>la</w:t>
      </w:r>
      <w:r w:rsidRPr="00716043">
        <w:rPr>
          <w:rFonts w:ascii="Palatino Linotype" w:hAnsi="Palatino Linotype" w:cs="Arial"/>
          <w:b/>
          <w:sz w:val="24"/>
          <w:lang w:val="es-ES"/>
        </w:rPr>
        <w:t xml:space="preserve"> </w:t>
      </w:r>
      <w:r w:rsidR="00EE7CBC" w:rsidRPr="00716043">
        <w:rPr>
          <w:rFonts w:ascii="Palatino Linotype" w:hAnsi="Palatino Linotype" w:cs="Arial"/>
          <w:b/>
          <w:sz w:val="24"/>
          <w:lang w:val="es-ES"/>
        </w:rPr>
        <w:t>parte r</w:t>
      </w:r>
      <w:r w:rsidRPr="00716043">
        <w:rPr>
          <w:rFonts w:ascii="Palatino Linotype" w:hAnsi="Palatino Linotype" w:cs="Arial"/>
          <w:b/>
          <w:sz w:val="24"/>
          <w:lang w:val="es-ES"/>
        </w:rPr>
        <w:t>ecurrente</w:t>
      </w:r>
      <w:r w:rsidRPr="00716043">
        <w:rPr>
          <w:rFonts w:ascii="Palatino Linotype" w:hAnsi="Palatino Linotype" w:cs="Arial"/>
          <w:b/>
          <w:sz w:val="24"/>
          <w:szCs w:val="24"/>
          <w:lang w:val="es-ES"/>
        </w:rPr>
        <w:t xml:space="preserve"> </w:t>
      </w:r>
      <w:r w:rsidRPr="00716043">
        <w:rPr>
          <w:rFonts w:ascii="Palatino Linotype" w:hAnsi="Palatino Linotype" w:cs="Arial"/>
          <w:sz w:val="24"/>
          <w:lang w:val="es-ES"/>
        </w:rPr>
        <w:t xml:space="preserve">conforme a lo dispuesto en los artículos </w:t>
      </w:r>
      <w:r w:rsidR="00AA2CB1" w:rsidRPr="00716043">
        <w:rPr>
          <w:rFonts w:ascii="Palatino Linotype" w:hAnsi="Palatino Linotype" w:cs="Arial"/>
          <w:sz w:val="24"/>
          <w:lang w:val="es-ES"/>
        </w:rPr>
        <w:t xml:space="preserve">1, párrafos segundo y tercero, </w:t>
      </w:r>
      <w:r w:rsidRPr="00716043">
        <w:rPr>
          <w:rFonts w:ascii="Palatino Linotype" w:hAnsi="Palatino Linotype" w:cs="Arial"/>
          <w:sz w:val="24"/>
          <w:lang w:val="es-ES"/>
        </w:rPr>
        <w:t xml:space="preserve">6, apartado A, </w:t>
      </w:r>
      <w:r w:rsidR="00AA2CB1" w:rsidRPr="00716043">
        <w:rPr>
          <w:rFonts w:ascii="Palatino Linotype" w:hAnsi="Palatino Linotype" w:cs="Arial"/>
          <w:sz w:val="24"/>
          <w:lang w:val="es-ES"/>
        </w:rPr>
        <w:t>fracciones I, III y</w:t>
      </w:r>
      <w:r w:rsidRPr="00716043">
        <w:rPr>
          <w:rFonts w:ascii="Palatino Linotype" w:hAnsi="Palatino Linotype" w:cs="Arial"/>
          <w:sz w:val="24"/>
          <w:lang w:val="es-ES"/>
        </w:rPr>
        <w:t xml:space="preserve"> IV de la Constitución Política de los Estados Unidos Mexicanos, 5, párrafos </w:t>
      </w:r>
      <w:r w:rsidR="00080E38" w:rsidRPr="00716043">
        <w:rPr>
          <w:rFonts w:ascii="Palatino Linotype" w:hAnsi="Palatino Linotype" w:cs="Arial"/>
          <w:sz w:val="24"/>
          <w:lang w:val="es-ES"/>
        </w:rPr>
        <w:t>vigésimo segundo, vigésimo tercero y vigésimo cuarto fracción</w:t>
      </w:r>
      <w:r w:rsidRPr="00716043">
        <w:rPr>
          <w:rFonts w:ascii="Palatino Linotype" w:hAnsi="Palatino Linotype" w:cs="Arial"/>
          <w:sz w:val="24"/>
          <w:lang w:val="es-ES"/>
        </w:rPr>
        <w:t xml:space="preserve"> IV de la Constitución Política del Estado Libre y Soberano de México, </w:t>
      </w:r>
      <w:r w:rsidRPr="00716043">
        <w:rPr>
          <w:rFonts w:ascii="Palatino Linotype" w:hAnsi="Palatino Linotype" w:cs="Arial"/>
          <w:sz w:val="24"/>
          <w:szCs w:val="24"/>
          <w:lang w:val="es-ES"/>
        </w:rPr>
        <w:t xml:space="preserve">1, 2 fracción II, 13, 29, 36 fracciones II y III, 176, 178, 179, 181 párrafo tercero, 182, 185, 188 y 194 </w:t>
      </w:r>
      <w:r w:rsidRPr="00716043">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56F4A04" w14:textId="1977312E" w:rsidR="00F05674" w:rsidRPr="00716043" w:rsidRDefault="00F05674" w:rsidP="00E15E85">
      <w:pPr>
        <w:spacing w:before="240" w:line="360" w:lineRule="auto"/>
        <w:jc w:val="both"/>
        <w:rPr>
          <w:rFonts w:ascii="Palatino Linotype" w:hAnsi="Palatino Linotype" w:cs="Arial"/>
          <w:sz w:val="24"/>
          <w:lang w:val="es-ES"/>
        </w:rPr>
      </w:pPr>
    </w:p>
    <w:p w14:paraId="0CA66E42" w14:textId="77777777" w:rsidR="00F05674" w:rsidRPr="00716043" w:rsidRDefault="00F05674" w:rsidP="00E15E85">
      <w:pPr>
        <w:spacing w:before="240" w:line="360" w:lineRule="auto"/>
        <w:jc w:val="both"/>
        <w:rPr>
          <w:rFonts w:ascii="Palatino Linotype" w:hAnsi="Palatino Linotype" w:cs="Arial"/>
          <w:sz w:val="24"/>
          <w:lang w:val="es-ES"/>
        </w:rPr>
      </w:pPr>
    </w:p>
    <w:p w14:paraId="4272D838" w14:textId="77777777" w:rsidR="00E15E85" w:rsidRPr="00716043"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716043">
        <w:rPr>
          <w:rFonts w:ascii="Palatino Linotype" w:hAnsi="Palatino Linotype" w:cs="Arial"/>
          <w:b/>
          <w:sz w:val="28"/>
        </w:rPr>
        <w:lastRenderedPageBreak/>
        <w:t>SEGUNDO</w:t>
      </w:r>
      <w:r w:rsidRPr="00716043">
        <w:rPr>
          <w:rFonts w:ascii="Palatino Linotype" w:hAnsi="Palatino Linotype" w:cs="Arial"/>
          <w:b/>
        </w:rPr>
        <w:t xml:space="preserve">. </w:t>
      </w:r>
      <w:r w:rsidRPr="00716043">
        <w:rPr>
          <w:rFonts w:ascii="Palatino Linotype" w:hAnsi="Palatino Linotype" w:cs="Arial"/>
          <w:b/>
          <w:sz w:val="28"/>
          <w:szCs w:val="28"/>
        </w:rPr>
        <w:t>Sobre los alcances del recurso de revisión.</w:t>
      </w:r>
      <w:r w:rsidRPr="00716043">
        <w:rPr>
          <w:rFonts w:ascii="Palatino Linotype" w:hAnsi="Palatino Linotype" w:cs="Arial"/>
          <w:b/>
        </w:rPr>
        <w:t xml:space="preserve"> </w:t>
      </w:r>
    </w:p>
    <w:p w14:paraId="4ADDB788" w14:textId="77777777" w:rsidR="00E15E85" w:rsidRPr="00716043"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71604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F1262C" w14:textId="6E86D57F" w:rsidR="00653B08" w:rsidRPr="00716043"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sidRPr="00716043">
        <w:rPr>
          <w:rFonts w:ascii="Palatino Linotype" w:hAnsi="Palatino Linotype" w:cs="Arial"/>
          <w:b/>
          <w:sz w:val="28"/>
        </w:rPr>
        <w:t>TERCERO</w:t>
      </w:r>
      <w:r w:rsidRPr="00716043">
        <w:rPr>
          <w:rFonts w:ascii="Palatino Linotype" w:hAnsi="Palatino Linotype" w:cs="Arial"/>
          <w:b/>
        </w:rPr>
        <w:t xml:space="preserve">. </w:t>
      </w:r>
      <w:r w:rsidRPr="00716043">
        <w:rPr>
          <w:rFonts w:ascii="Palatino Linotype" w:hAnsi="Palatino Linotype" w:cs="Arial"/>
          <w:b/>
          <w:sz w:val="28"/>
          <w:szCs w:val="28"/>
        </w:rPr>
        <w:t xml:space="preserve">De las causas </w:t>
      </w:r>
      <w:r w:rsidR="00690A52" w:rsidRPr="00716043">
        <w:rPr>
          <w:rFonts w:ascii="Palatino Linotype" w:hAnsi="Palatino Linotype" w:cs="Arial"/>
          <w:b/>
          <w:sz w:val="28"/>
          <w:szCs w:val="28"/>
        </w:rPr>
        <w:t>del</w:t>
      </w:r>
      <w:r w:rsidR="00E92E4B" w:rsidRPr="00716043">
        <w:rPr>
          <w:rFonts w:ascii="Palatino Linotype" w:hAnsi="Palatino Linotype" w:cs="Arial"/>
          <w:b/>
          <w:sz w:val="28"/>
          <w:szCs w:val="28"/>
        </w:rPr>
        <w:t xml:space="preserve"> sobreseimiento.</w:t>
      </w:r>
    </w:p>
    <w:p w14:paraId="305218B6" w14:textId="77777777" w:rsidR="00653B08" w:rsidRPr="0071604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sidRPr="00716043">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35A561C" w14:textId="77777777" w:rsidR="00CA5867" w:rsidRPr="00716043" w:rsidRDefault="00CA5867" w:rsidP="00CA5867">
      <w:pPr>
        <w:pStyle w:val="Sinespaciado"/>
        <w:spacing w:before="240" w:after="240" w:line="360" w:lineRule="auto"/>
        <w:jc w:val="both"/>
        <w:rPr>
          <w:rFonts w:ascii="Palatino Linotype" w:hAnsi="Palatino Linotype"/>
          <w:lang w:val="es-ES"/>
        </w:rPr>
      </w:pPr>
      <w:r w:rsidRPr="00716043">
        <w:rPr>
          <w:rFonts w:ascii="Palatino Linotype" w:hAnsi="Palatino Linotype"/>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716043">
        <w:rPr>
          <w:rFonts w:ascii="Palatino Linotype" w:hAnsi="Palatino Linotype"/>
          <w:lang w:val="es-ES"/>
        </w:rPr>
        <w:lastRenderedPageBreak/>
        <w:t>máxime que es una figura procesal adoptada en la ley de la materia</w:t>
      </w:r>
      <w:r w:rsidRPr="00716043">
        <w:rPr>
          <w:rStyle w:val="Refdenotaalpie"/>
          <w:rFonts w:ascii="Palatino Linotype" w:hAnsi="Palatino Linotype" w:cs="Arial"/>
          <w:lang w:val="es-ES"/>
        </w:rPr>
        <w:footnoteReference w:id="1"/>
      </w:r>
      <w:r w:rsidRPr="00716043">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11EB8F60" w14:textId="41624B4E" w:rsidR="00CA5867" w:rsidRPr="00716043" w:rsidRDefault="00CA5867" w:rsidP="00716043">
      <w:pPr>
        <w:pStyle w:val="Sinespaciado"/>
        <w:spacing w:before="240" w:after="240" w:line="360" w:lineRule="auto"/>
        <w:jc w:val="both"/>
        <w:rPr>
          <w:rFonts w:ascii="Palatino Linotype" w:hAnsi="Palatino Linotype"/>
          <w:lang w:val="es-ES"/>
        </w:rPr>
      </w:pPr>
      <w:r w:rsidRPr="00716043">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4E7FE90" w14:textId="77777777" w:rsidR="00CA5867" w:rsidRPr="00716043" w:rsidRDefault="00CA5867" w:rsidP="00CA5867">
      <w:pPr>
        <w:pStyle w:val="Sinespaciado"/>
        <w:spacing w:before="240" w:after="240" w:line="360" w:lineRule="auto"/>
        <w:jc w:val="both"/>
        <w:rPr>
          <w:rFonts w:ascii="Palatino Linotype" w:hAnsi="Palatino Linotype" w:cs="Arial"/>
          <w:sz w:val="28"/>
          <w:szCs w:val="28"/>
          <w:lang w:val="es-ES"/>
        </w:rPr>
      </w:pPr>
      <w:r w:rsidRPr="00716043">
        <w:rPr>
          <w:rFonts w:ascii="Palatino Linotype" w:hAnsi="Palatino Linotype"/>
          <w:b/>
          <w:sz w:val="28"/>
          <w:szCs w:val="28"/>
          <w:lang w:val="es-ES"/>
        </w:rPr>
        <w:lastRenderedPageBreak/>
        <w:t xml:space="preserve">CUARTO. </w:t>
      </w:r>
      <w:r w:rsidRPr="00716043">
        <w:rPr>
          <w:rFonts w:ascii="Palatino Linotype" w:hAnsi="Palatino Linotype" w:cs="Arial"/>
          <w:b/>
          <w:sz w:val="28"/>
          <w:szCs w:val="28"/>
          <w:lang w:val="es-ES"/>
        </w:rPr>
        <w:t>Estudio y resolución del asunto.</w:t>
      </w:r>
    </w:p>
    <w:p w14:paraId="231DA5FE" w14:textId="77777777" w:rsidR="00CA5867" w:rsidRPr="00716043" w:rsidRDefault="00CA5867" w:rsidP="00CA5867">
      <w:pPr>
        <w:tabs>
          <w:tab w:val="left" w:pos="709"/>
        </w:tabs>
        <w:spacing w:before="240" w:line="360" w:lineRule="auto"/>
        <w:ind w:right="51"/>
        <w:jc w:val="both"/>
        <w:rPr>
          <w:rFonts w:ascii="Palatino Linotype" w:hAnsi="Palatino Linotype" w:cs="Arial"/>
          <w:lang w:val="es-ES"/>
        </w:rPr>
      </w:pPr>
      <w:r w:rsidRPr="00716043">
        <w:rPr>
          <w:rFonts w:ascii="Palatino Linotype" w:hAnsi="Palatino Linotype" w:cs="Arial"/>
          <w:lang w:val="es-ES"/>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375C648" w14:textId="77777777" w:rsidR="00CA5867" w:rsidRPr="00716043" w:rsidRDefault="00CA5867" w:rsidP="00CA5867">
      <w:pPr>
        <w:tabs>
          <w:tab w:val="left" w:pos="709"/>
        </w:tabs>
        <w:spacing w:before="240" w:line="360" w:lineRule="auto"/>
        <w:ind w:right="51"/>
        <w:jc w:val="both"/>
        <w:rPr>
          <w:rFonts w:ascii="Palatino Linotype" w:hAnsi="Palatino Linotype"/>
          <w:sz w:val="24"/>
          <w:szCs w:val="24"/>
          <w:lang w:val="es-ES"/>
        </w:rPr>
      </w:pPr>
      <w:r w:rsidRPr="00716043">
        <w:rPr>
          <w:rFonts w:ascii="Palatino Linotype" w:hAnsi="Palatino Linotype"/>
          <w:sz w:val="24"/>
          <w:szCs w:val="24"/>
          <w:lang w:val="es-ES"/>
        </w:rPr>
        <w:t>De tal manera que el Ayuntamiento de Metepec, en calidad de sujeto obligado de la Ley de la materia, se encuentra constreñido a respetar y cumplir el derecho humano de acceso a la información pública, consagrado en nuestra Carta Magna en su numeral 6 y la Constitución Política Estatal en su arábigo 5 que disponen lo siguiente:</w:t>
      </w:r>
    </w:p>
    <w:p w14:paraId="18449D2A"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
          <w:bCs/>
          <w:i/>
          <w:lang w:val="es-ES"/>
        </w:rPr>
        <w:t xml:space="preserve">Artículo </w:t>
      </w:r>
      <w:proofErr w:type="gramStart"/>
      <w:r w:rsidRPr="00716043">
        <w:rPr>
          <w:rFonts w:ascii="Palatino Linotype" w:hAnsi="Palatino Linotype" w:cs="Arial"/>
          <w:b/>
          <w:bCs/>
          <w:i/>
          <w:lang w:val="es-ES"/>
        </w:rPr>
        <w:t>6o.</w:t>
      </w:r>
      <w:r w:rsidRPr="00716043">
        <w:rPr>
          <w:rFonts w:ascii="Palatino Linotype" w:hAnsi="Palatino Linotype" w:cs="Arial"/>
          <w:bCs/>
          <w:i/>
          <w:lang w:val="es-ES"/>
        </w:rPr>
        <w:t xml:space="preserve"> …</w:t>
      </w:r>
      <w:proofErr w:type="gramEnd"/>
    </w:p>
    <w:p w14:paraId="1B4E020B"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Cs/>
          <w:i/>
          <w:lang w:val="es-ES"/>
        </w:rPr>
        <w:t>…</w:t>
      </w:r>
    </w:p>
    <w:p w14:paraId="1AB112CD"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Cs/>
          <w:i/>
          <w:lang w:val="es-ES"/>
        </w:rPr>
        <w:t>Para efectos de lo dispuesto en el presente artículo se observará lo siguiente:</w:t>
      </w:r>
    </w:p>
    <w:p w14:paraId="162AFBCC" w14:textId="77777777" w:rsidR="00CA5867" w:rsidRPr="00716043" w:rsidRDefault="00CA5867" w:rsidP="00CA5867">
      <w:pPr>
        <w:spacing w:after="0" w:line="360" w:lineRule="auto"/>
        <w:ind w:left="709" w:right="709"/>
        <w:jc w:val="both"/>
        <w:rPr>
          <w:rFonts w:ascii="Palatino Linotype" w:hAnsi="Palatino Linotype" w:cs="Arial"/>
          <w:b/>
          <w:bCs/>
          <w:i/>
          <w:lang w:val="es-ES"/>
        </w:rPr>
      </w:pPr>
      <w:r w:rsidRPr="00716043">
        <w:rPr>
          <w:rFonts w:ascii="Palatino Linotype" w:hAnsi="Palatino Linotype" w:cs="Arial"/>
          <w:b/>
          <w:bCs/>
          <w:i/>
          <w:lang w:val="es-ES"/>
        </w:rPr>
        <w:t>A</w:t>
      </w:r>
      <w:r w:rsidRPr="00716043">
        <w:rPr>
          <w:rFonts w:ascii="Palatino Linotype" w:hAnsi="Palatino Linotype" w:cs="Arial"/>
          <w:bCs/>
          <w:i/>
          <w:lang w:val="es-ES"/>
        </w:rPr>
        <w:t xml:space="preserve">. </w:t>
      </w:r>
      <w:r w:rsidRPr="00716043">
        <w:rPr>
          <w:rFonts w:ascii="Palatino Linotype" w:hAnsi="Palatino Linotype" w:cs="Arial"/>
          <w:b/>
          <w:bCs/>
          <w:i/>
          <w:lang w:val="es-ES"/>
        </w:rPr>
        <w:t>Para el ejercicio del derecho de acceso a la información</w:t>
      </w:r>
      <w:r w:rsidRPr="00716043">
        <w:rPr>
          <w:rFonts w:ascii="Palatino Linotype" w:hAnsi="Palatino Linotype" w:cs="Arial"/>
          <w:bCs/>
          <w:i/>
          <w:lang w:val="es-ES"/>
        </w:rPr>
        <w:t xml:space="preserve">, la Federación y </w:t>
      </w:r>
      <w:r w:rsidRPr="00716043">
        <w:rPr>
          <w:rFonts w:ascii="Palatino Linotype" w:hAnsi="Palatino Linotype" w:cs="Arial"/>
          <w:b/>
          <w:bCs/>
          <w:i/>
          <w:lang w:val="es-ES"/>
        </w:rPr>
        <w:t>las entidades federativas, en el ámbito de sus respectivas competencias, se regirán por los siguientes principios y bases:</w:t>
      </w:r>
    </w:p>
    <w:p w14:paraId="0A0A72DE"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
          <w:bCs/>
          <w:i/>
          <w:lang w:val="es-ES"/>
        </w:rPr>
        <w:t xml:space="preserve">I. </w:t>
      </w:r>
      <w:r w:rsidRPr="00716043">
        <w:rPr>
          <w:rFonts w:ascii="Palatino Linotype" w:hAnsi="Palatino Linotype" w:cs="Arial"/>
          <w:b/>
          <w:bCs/>
          <w:i/>
          <w:lang w:val="es-ES"/>
        </w:rPr>
        <w:tab/>
        <w:t>Toda la información en posesión de cualquier</w:t>
      </w:r>
      <w:r w:rsidRPr="00716043">
        <w:rPr>
          <w:rFonts w:ascii="Palatino Linotype" w:hAnsi="Palatino Linotype" w:cs="Arial"/>
          <w:bCs/>
          <w:i/>
          <w:lang w:val="es-ES"/>
        </w:rPr>
        <w:t xml:space="preserve"> </w:t>
      </w:r>
      <w:r w:rsidRPr="00716043">
        <w:rPr>
          <w:rFonts w:ascii="Palatino Linotype" w:hAnsi="Palatino Linotype" w:cs="Arial"/>
          <w:b/>
          <w:bCs/>
          <w:i/>
          <w:lang w:val="es-ES"/>
        </w:rPr>
        <w:t>autoridad</w:t>
      </w:r>
      <w:r w:rsidRPr="00716043">
        <w:rPr>
          <w:rFonts w:ascii="Palatino Linotype" w:hAnsi="Palatino Linotype" w:cs="Arial"/>
          <w:bCs/>
          <w:i/>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16043">
        <w:rPr>
          <w:rFonts w:ascii="Palatino Linotype" w:hAnsi="Palatino Linotype" w:cs="Arial"/>
          <w:b/>
          <w:bCs/>
          <w:i/>
          <w:u w:val="single"/>
          <w:lang w:val="es-ES"/>
        </w:rPr>
        <w:t>municipal</w:t>
      </w:r>
      <w:r w:rsidRPr="00716043">
        <w:rPr>
          <w:rFonts w:ascii="Palatino Linotype" w:hAnsi="Palatino Linotype" w:cs="Arial"/>
          <w:bCs/>
          <w:i/>
          <w:lang w:val="es-ES"/>
        </w:rPr>
        <w:t xml:space="preserve">, </w:t>
      </w:r>
      <w:r w:rsidRPr="00716043">
        <w:rPr>
          <w:rFonts w:ascii="Palatino Linotype" w:hAnsi="Palatino Linotype" w:cs="Arial"/>
          <w:b/>
          <w:bCs/>
          <w:i/>
          <w:lang w:val="es-ES"/>
        </w:rPr>
        <w:t>es pública</w:t>
      </w:r>
      <w:r w:rsidRPr="00716043">
        <w:rPr>
          <w:rFonts w:ascii="Palatino Linotype" w:hAnsi="Palatino Linotype" w:cs="Arial"/>
          <w:bCs/>
          <w:i/>
          <w:lang w:val="es-ES"/>
        </w:rPr>
        <w:t xml:space="preserve"> y sólo podrá ser reservada </w:t>
      </w:r>
      <w:r w:rsidRPr="00716043">
        <w:rPr>
          <w:rFonts w:ascii="Palatino Linotype" w:hAnsi="Palatino Linotype" w:cs="Arial"/>
          <w:bCs/>
          <w:i/>
          <w:lang w:val="es-ES"/>
        </w:rPr>
        <w:lastRenderedPageBreak/>
        <w:t xml:space="preserve">temporalmente por razones de interés público y seguridad nacional, en los términos que fijen las leyes. </w:t>
      </w:r>
      <w:r w:rsidRPr="00716043">
        <w:rPr>
          <w:rFonts w:ascii="Palatino Linotype" w:hAnsi="Palatino Linotype" w:cs="Arial"/>
          <w:b/>
          <w:bCs/>
          <w:i/>
          <w:lang w:val="es-ES"/>
        </w:rPr>
        <w:t xml:space="preserve">En la interpretación de este derecho deberá prevalecer el principio de máxima publicidad. </w:t>
      </w:r>
      <w:r w:rsidRPr="00716043">
        <w:rPr>
          <w:rFonts w:ascii="Palatino Linotype" w:hAnsi="Palatino Linotype" w:cs="Arial"/>
          <w:b/>
          <w:bCs/>
          <w:i/>
          <w:u w:val="single"/>
          <w:lang w:val="es-ES"/>
        </w:rPr>
        <w:t>Los sujetos obligados deberán documentar todo acto que derive del ejercicio de sus facultades, competencias o funciones</w:t>
      </w:r>
      <w:r w:rsidRPr="00716043">
        <w:rPr>
          <w:rFonts w:ascii="Palatino Linotype" w:hAnsi="Palatino Linotype" w:cs="Arial"/>
          <w:bCs/>
          <w:i/>
          <w:lang w:val="es-ES"/>
        </w:rPr>
        <w:t>, la ley determinará los supuestos específicos bajo los cuales procederá la declaración de inexistencia de la información.</w:t>
      </w:r>
    </w:p>
    <w:p w14:paraId="71B35129" w14:textId="23EFCB98" w:rsidR="00CA5867" w:rsidRPr="00716043" w:rsidRDefault="00CA5867" w:rsidP="00716043">
      <w:pPr>
        <w:spacing w:after="0" w:line="360" w:lineRule="auto"/>
        <w:ind w:left="709" w:right="709"/>
        <w:jc w:val="center"/>
        <w:rPr>
          <w:rFonts w:ascii="Palatino Linotype" w:hAnsi="Palatino Linotype" w:cs="Arial"/>
          <w:b/>
          <w:bCs/>
          <w:i/>
          <w:lang w:val="es-ES"/>
        </w:rPr>
      </w:pPr>
      <w:r w:rsidRPr="00716043">
        <w:rPr>
          <w:rFonts w:ascii="Palatino Linotype" w:hAnsi="Palatino Linotype" w:cs="Arial"/>
          <w:b/>
          <w:bCs/>
          <w:i/>
          <w:lang w:val="es-ES"/>
        </w:rPr>
        <w:t>Constitución Política del Estado Libre y Soberano de México</w:t>
      </w:r>
    </w:p>
    <w:p w14:paraId="073D7DDF"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
          <w:bCs/>
          <w:i/>
          <w:lang w:val="es-ES"/>
        </w:rPr>
        <w:t>Artículo 5</w:t>
      </w:r>
      <w:r w:rsidRPr="00716043">
        <w:rPr>
          <w:rFonts w:ascii="Palatino Linotype" w:hAnsi="Palatino Linotype" w:cs="Arial"/>
          <w:bCs/>
          <w:i/>
          <w:lang w:val="es-ES"/>
        </w:rPr>
        <w:t>.</w:t>
      </w:r>
      <w:proofErr w:type="gramStart"/>
      <w:r w:rsidRPr="00716043">
        <w:rPr>
          <w:rFonts w:ascii="Palatino Linotype" w:hAnsi="Palatino Linotype" w:cs="Arial"/>
          <w:bCs/>
          <w:i/>
          <w:lang w:val="es-ES"/>
        </w:rPr>
        <w:t>- …</w:t>
      </w:r>
      <w:proofErr w:type="gramEnd"/>
    </w:p>
    <w:p w14:paraId="5D127DBF"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Cs/>
          <w:i/>
          <w:lang w:val="es-ES"/>
        </w:rPr>
        <w:t>…</w:t>
      </w:r>
    </w:p>
    <w:p w14:paraId="296EE8E5"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
          <w:bCs/>
          <w:i/>
          <w:u w:val="single"/>
          <w:lang w:val="es-ES"/>
        </w:rPr>
        <w:t>El derecho a la información será garantizado por el Estado</w:t>
      </w:r>
      <w:r w:rsidRPr="00716043">
        <w:rPr>
          <w:rFonts w:ascii="Palatino Linotype" w:hAnsi="Palatino Linotype" w:cs="Arial"/>
          <w:b/>
          <w:bCs/>
          <w:i/>
          <w:lang w:val="es-ES"/>
        </w:rPr>
        <w:t>. La ley establecerá las previsiones que permitan asegurar la protección, el respeto y la difusión de este derecho</w:t>
      </w:r>
      <w:r w:rsidRPr="00716043">
        <w:rPr>
          <w:rFonts w:ascii="Palatino Linotype" w:hAnsi="Palatino Linotype" w:cs="Arial"/>
          <w:bCs/>
          <w:i/>
          <w:lang w:val="es-ES"/>
        </w:rPr>
        <w:t>.</w:t>
      </w:r>
    </w:p>
    <w:p w14:paraId="1EE9713C"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Cs/>
          <w:i/>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CA9CEAE"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
          <w:bCs/>
          <w:i/>
          <w:u w:val="single"/>
          <w:lang w:val="es-ES"/>
        </w:rPr>
        <w:t>Este derecho se regirá por los principios y bases siguientes</w:t>
      </w:r>
      <w:r w:rsidRPr="00716043">
        <w:rPr>
          <w:rFonts w:ascii="Palatino Linotype" w:hAnsi="Palatino Linotype" w:cs="Arial"/>
          <w:bCs/>
          <w:i/>
          <w:lang w:val="es-ES"/>
        </w:rPr>
        <w:t>:</w:t>
      </w:r>
    </w:p>
    <w:p w14:paraId="196AD8C8" w14:textId="77777777" w:rsidR="00CA5867" w:rsidRPr="00716043" w:rsidRDefault="00CA5867" w:rsidP="00CA5867">
      <w:pPr>
        <w:spacing w:after="0" w:line="360" w:lineRule="auto"/>
        <w:ind w:left="709" w:right="709"/>
        <w:jc w:val="both"/>
        <w:rPr>
          <w:rFonts w:ascii="Palatino Linotype" w:hAnsi="Palatino Linotype" w:cs="Arial"/>
          <w:bCs/>
          <w:i/>
          <w:lang w:val="es-ES"/>
        </w:rPr>
      </w:pPr>
      <w:r w:rsidRPr="00716043">
        <w:rPr>
          <w:rFonts w:ascii="Palatino Linotype" w:hAnsi="Palatino Linotype" w:cs="Arial"/>
          <w:b/>
          <w:bCs/>
          <w:i/>
          <w:lang w:val="es-ES"/>
        </w:rPr>
        <w:t xml:space="preserve">I. </w:t>
      </w:r>
      <w:r w:rsidRPr="00716043">
        <w:rPr>
          <w:rFonts w:ascii="Palatino Linotype" w:hAnsi="Palatino Linotype" w:cs="Arial"/>
          <w:b/>
          <w:bCs/>
          <w:i/>
          <w:u w:val="single"/>
          <w:lang w:val="es-ES"/>
        </w:rPr>
        <w:t>Toda la información en posesión de cualquier autoridad, entidad, órgano y organismos de los</w:t>
      </w:r>
      <w:r w:rsidRPr="00716043">
        <w:rPr>
          <w:rFonts w:ascii="Palatino Linotype" w:hAnsi="Palatino Linotype" w:cs="Arial"/>
          <w:bCs/>
          <w:i/>
          <w:lang w:val="es-ES"/>
        </w:rPr>
        <w:t xml:space="preserve"> Poderes Ejecutivo, Legislativo y Judicial, órganos autónomos, partidos políticos, fideicomisos y fondos públicos estatales y </w:t>
      </w:r>
      <w:r w:rsidRPr="00716043">
        <w:rPr>
          <w:rFonts w:ascii="Palatino Linotype" w:hAnsi="Palatino Linotype" w:cs="Arial"/>
          <w:b/>
          <w:bCs/>
          <w:i/>
          <w:lang w:val="es-ES"/>
        </w:rPr>
        <w:t>municipales</w:t>
      </w:r>
      <w:r w:rsidRPr="00716043">
        <w:rPr>
          <w:rFonts w:ascii="Palatino Linotype" w:hAnsi="Palatino Linotype" w:cs="Arial"/>
          <w:bCs/>
          <w:i/>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16043">
        <w:rPr>
          <w:rFonts w:ascii="Palatino Linotype" w:hAnsi="Palatino Linotype" w:cs="Arial"/>
          <w:b/>
          <w:bCs/>
          <w:i/>
          <w:u w:val="single"/>
          <w:lang w:val="es-ES"/>
        </w:rPr>
        <w:t>es pública</w:t>
      </w:r>
      <w:r w:rsidRPr="00716043">
        <w:rPr>
          <w:rFonts w:ascii="Palatino Linotype" w:hAnsi="Palatino Linotype" w:cs="Arial"/>
          <w:bCs/>
          <w:i/>
          <w:lang w:val="es-ES"/>
        </w:rPr>
        <w:t xml:space="preserve"> y sólo podrá ser reservada temporalmente por razones previstas en la Constitución Política de los Estados Unidos Mexicanos de interés público y seguridad, en los términos que fijen las leyes. </w:t>
      </w:r>
      <w:r w:rsidRPr="00716043">
        <w:rPr>
          <w:rFonts w:ascii="Palatino Linotype" w:hAnsi="Palatino Linotype" w:cs="Arial"/>
          <w:b/>
          <w:bCs/>
          <w:i/>
          <w:u w:val="single"/>
          <w:lang w:val="es-ES"/>
        </w:rPr>
        <w:t xml:space="preserve">En la interpretación de este derecho deberá </w:t>
      </w:r>
      <w:r w:rsidRPr="00716043">
        <w:rPr>
          <w:rFonts w:ascii="Palatino Linotype" w:hAnsi="Palatino Linotype" w:cs="Arial"/>
          <w:b/>
          <w:bCs/>
          <w:i/>
          <w:u w:val="single"/>
          <w:lang w:val="es-ES"/>
        </w:rPr>
        <w:lastRenderedPageBreak/>
        <w:t>prevalecer el principio de máxima publicidad</w:t>
      </w:r>
      <w:r w:rsidRPr="00716043">
        <w:rPr>
          <w:rFonts w:ascii="Palatino Linotype" w:hAnsi="Palatino Linotype" w:cs="Arial"/>
          <w:bCs/>
          <w:i/>
          <w:lang w:val="es-ES"/>
        </w:rPr>
        <w:t xml:space="preserve">. </w:t>
      </w:r>
      <w:r w:rsidRPr="00716043">
        <w:rPr>
          <w:rFonts w:ascii="Palatino Linotype" w:hAnsi="Palatino Linotype" w:cs="Arial"/>
          <w:b/>
          <w:bCs/>
          <w:i/>
          <w:u w:val="single"/>
          <w:lang w:val="es-ES"/>
        </w:rPr>
        <w:t>Los sujetos obligados deberán documentar todo acto que derive del ejercicio de sus facultades, competencias o funciones</w:t>
      </w:r>
      <w:r w:rsidRPr="00716043">
        <w:rPr>
          <w:rFonts w:ascii="Palatino Linotype" w:hAnsi="Palatino Linotype" w:cs="Arial"/>
          <w:bCs/>
          <w:i/>
          <w:lang w:val="es-ES"/>
        </w:rPr>
        <w:t>, la ley determinará los supuestos específicos bajo los cuales procederá la declaración de inexistencia de la información.</w:t>
      </w:r>
    </w:p>
    <w:p w14:paraId="330B35F7" w14:textId="77777777" w:rsidR="00CA5867" w:rsidRPr="00716043" w:rsidRDefault="00CA5867" w:rsidP="00CA5867">
      <w:pPr>
        <w:tabs>
          <w:tab w:val="left" w:pos="709"/>
        </w:tabs>
        <w:spacing w:before="240" w:line="360" w:lineRule="auto"/>
        <w:ind w:right="51"/>
        <w:jc w:val="both"/>
        <w:rPr>
          <w:rFonts w:ascii="Palatino Linotype" w:hAnsi="Palatino Linotype"/>
          <w:sz w:val="24"/>
          <w:szCs w:val="24"/>
          <w:lang w:val="es-ES"/>
        </w:rPr>
      </w:pPr>
      <w:r w:rsidRPr="00716043">
        <w:rPr>
          <w:rFonts w:ascii="Palatino Linotype" w:hAnsi="Palatino Linotype"/>
          <w:sz w:val="24"/>
          <w:szCs w:val="24"/>
          <w:lang w:val="es-ES"/>
        </w:rPr>
        <w:t>Bajo esa premisa, en cuanto al derecho de acceso a la información pública, toda información en posesión de las autoridades municipales es pública; aunado a ello los Ayuntamientos son considerados sujetos obligados para efectos de transparentar y permitir el acceso a la información pública que posean, generen y administren y están obligados a documentar todo acto que derive del ejercicio de sus facultades, competencias o funciones de conformidad con el numeral 18</w:t>
      </w:r>
      <w:r w:rsidRPr="00716043">
        <w:rPr>
          <w:rStyle w:val="Refdenotaalpie"/>
          <w:rFonts w:ascii="Palatino Linotype" w:hAnsi="Palatino Linotype"/>
          <w:sz w:val="24"/>
          <w:szCs w:val="24"/>
          <w:lang w:val="es-ES"/>
        </w:rPr>
        <w:footnoteReference w:id="2"/>
      </w:r>
      <w:r w:rsidRPr="00716043">
        <w:rPr>
          <w:rFonts w:ascii="Palatino Linotype" w:hAnsi="Palatino Linotype"/>
          <w:sz w:val="24"/>
          <w:szCs w:val="24"/>
          <w:lang w:val="es-ES"/>
        </w:rPr>
        <w:t xml:space="preserve"> de la Ley de Transparencia Local.</w:t>
      </w:r>
    </w:p>
    <w:p w14:paraId="50221F3E" w14:textId="77777777" w:rsidR="00CA5867" w:rsidRPr="00716043" w:rsidRDefault="00CA5867" w:rsidP="00CA5867">
      <w:pPr>
        <w:tabs>
          <w:tab w:val="left" w:pos="709"/>
        </w:tabs>
        <w:spacing w:before="240" w:line="360" w:lineRule="auto"/>
        <w:ind w:right="51"/>
        <w:jc w:val="both"/>
        <w:rPr>
          <w:rFonts w:ascii="Palatino Linotype" w:hAnsi="Palatino Linotype"/>
          <w:sz w:val="24"/>
          <w:szCs w:val="24"/>
          <w:lang w:val="es-ES"/>
        </w:rPr>
      </w:pPr>
      <w:r w:rsidRPr="00716043">
        <w:rPr>
          <w:rFonts w:ascii="Palatino Linotype" w:hAnsi="Palatino Linotype"/>
          <w:sz w:val="24"/>
          <w:szCs w:val="24"/>
          <w:lang w:val="es-ES"/>
        </w:rPr>
        <w:t xml:space="preserve">Por lo tanto, en cumplimiento de las obligaciones que establecen la Carta Magna, la Constitución Local y la Ley de Transparencia Local imponen, el sujeto obligado se encuentra constreñido a dar atención a las solicitudes de información que a través del sistema electrónico </w:t>
      </w:r>
      <w:proofErr w:type="spellStart"/>
      <w:r w:rsidRPr="00716043">
        <w:rPr>
          <w:rFonts w:ascii="Palatino Linotype" w:hAnsi="Palatino Linotype"/>
          <w:sz w:val="24"/>
          <w:szCs w:val="24"/>
          <w:lang w:val="es-ES"/>
        </w:rPr>
        <w:t>saimex</w:t>
      </w:r>
      <w:proofErr w:type="spellEnd"/>
      <w:r w:rsidRPr="00716043">
        <w:rPr>
          <w:rFonts w:ascii="Palatino Linotype" w:hAnsi="Palatino Linotype"/>
          <w:sz w:val="24"/>
          <w:szCs w:val="24"/>
          <w:lang w:val="es-ES"/>
        </w:rPr>
        <w:t xml:space="preserve"> o vía directa le sean presentadas en ejercicio del derecho humano de acceso a la información pública.</w:t>
      </w:r>
    </w:p>
    <w:p w14:paraId="6160859D" w14:textId="457E8FAA" w:rsidR="00653B08" w:rsidRPr="00716043" w:rsidRDefault="00653B08" w:rsidP="00122B28">
      <w:pPr>
        <w:pStyle w:val="Prrafodelista"/>
        <w:autoSpaceDE w:val="0"/>
        <w:autoSpaceDN w:val="0"/>
        <w:adjustRightInd w:val="0"/>
        <w:spacing w:before="240" w:after="240" w:line="360" w:lineRule="auto"/>
        <w:ind w:left="0"/>
        <w:jc w:val="both"/>
        <w:rPr>
          <w:rFonts w:ascii="Palatino Linotype" w:hAnsi="Palatino Linotype" w:cs="Arial"/>
        </w:rPr>
      </w:pPr>
      <w:proofErr w:type="gramStart"/>
      <w:r w:rsidRPr="00716043">
        <w:rPr>
          <w:rFonts w:ascii="Palatino Linotype" w:hAnsi="Palatino Linotype" w:cs="Arial"/>
        </w:rPr>
        <w:t>se</w:t>
      </w:r>
      <w:proofErr w:type="gramEnd"/>
      <w:r w:rsidRPr="00716043">
        <w:rPr>
          <w:rFonts w:ascii="Palatino Linotype" w:hAnsi="Palatino Linotype" w:cs="Arial"/>
        </w:rPr>
        <w:t xml:space="preserve"> coarta por regular causas de improcedencia y sobreseimiento con tales fines</w:t>
      </w:r>
      <w:r w:rsidRPr="00716043">
        <w:rPr>
          <w:rStyle w:val="Refdenotaalpie"/>
          <w:rFonts w:ascii="Palatino Linotype" w:hAnsi="Palatino Linotype" w:cs="Arial"/>
        </w:rPr>
        <w:footnoteReference w:id="3"/>
      </w:r>
      <w:r w:rsidRPr="00716043">
        <w:rPr>
          <w:rFonts w:ascii="Palatino Linotype" w:hAnsi="Palatino Linotype" w:cs="Arial"/>
        </w:rPr>
        <w:t>.</w:t>
      </w:r>
    </w:p>
    <w:p w14:paraId="762D7ABF" w14:textId="3DADBFE1" w:rsidR="00B75682" w:rsidRPr="00716043" w:rsidRDefault="00962219" w:rsidP="00B75682">
      <w:pPr>
        <w:tabs>
          <w:tab w:val="left" w:pos="709"/>
        </w:tabs>
        <w:spacing w:before="240" w:line="360" w:lineRule="auto"/>
        <w:ind w:right="51"/>
        <w:jc w:val="both"/>
        <w:rPr>
          <w:rFonts w:ascii="Palatino Linotype" w:hAnsi="Palatino Linotype" w:cs="Arial"/>
          <w:iCs/>
          <w:sz w:val="24"/>
          <w:szCs w:val="24"/>
          <w:lang w:val="es-ES"/>
        </w:rPr>
      </w:pPr>
      <w:r w:rsidRPr="00716043">
        <w:rPr>
          <w:rFonts w:ascii="Palatino Linotype" w:hAnsi="Palatino Linotype"/>
          <w:sz w:val="24"/>
          <w:szCs w:val="24"/>
          <w:lang w:val="es-ES"/>
        </w:rPr>
        <w:lastRenderedPageBreak/>
        <w:t xml:space="preserve"> </w:t>
      </w:r>
      <w:r w:rsidR="00B75682" w:rsidRPr="00716043">
        <w:rPr>
          <w:rFonts w:ascii="Palatino Linotype" w:hAnsi="Palatino Linotype" w:cs="Arial"/>
          <w:iCs/>
          <w:sz w:val="24"/>
          <w:szCs w:val="24"/>
          <w:lang w:val="es-ES"/>
        </w:rPr>
        <w:t>Luego entonces, es menester recordar que el particular tuvo a bien solicitar lo siguiente:</w:t>
      </w:r>
    </w:p>
    <w:p w14:paraId="4F6D5D18" w14:textId="31993E2E" w:rsidR="00F05674" w:rsidRPr="00716043" w:rsidRDefault="00F05674" w:rsidP="00F05674">
      <w:pPr>
        <w:pStyle w:val="Prrafodelista"/>
        <w:numPr>
          <w:ilvl w:val="0"/>
          <w:numId w:val="37"/>
        </w:numPr>
        <w:spacing w:before="240" w:after="240" w:line="360" w:lineRule="auto"/>
        <w:jc w:val="both"/>
        <w:rPr>
          <w:rFonts w:ascii="Palatino Linotype" w:hAnsi="Palatino Linotype" w:cs="Arial"/>
          <w:i/>
        </w:rPr>
      </w:pPr>
      <w:r w:rsidRPr="00716043">
        <w:rPr>
          <w:rFonts w:ascii="Palatino Linotype" w:hAnsi="Palatino Linotype" w:cs="Arial"/>
          <w:i/>
        </w:rPr>
        <w:t>Las calificaciones obtenidas por JOSE LUIS GAMBOA, Contralor de Ixtapan de la Sal, no solicito el portafolios, únicamente la calificación obtenida por unidad de evaluación, tanto en conocimientos, productos y desempeño, en cada una de las evaluaciones que realizó durante este año.</w:t>
      </w:r>
    </w:p>
    <w:p w14:paraId="65175291" w14:textId="0F67EAA1" w:rsidR="00B75682" w:rsidRPr="00716043" w:rsidRDefault="008A560C" w:rsidP="00F05674">
      <w:pPr>
        <w:spacing w:before="240" w:after="240" w:line="360" w:lineRule="auto"/>
        <w:jc w:val="both"/>
        <w:rPr>
          <w:rFonts w:ascii="Palatino Linotype" w:hAnsi="Palatino Linotype" w:cs="Arial"/>
          <w:i/>
          <w:sz w:val="24"/>
          <w:szCs w:val="24"/>
          <w:lang w:val="es-ES"/>
        </w:rPr>
      </w:pPr>
      <w:r w:rsidRPr="00716043">
        <w:rPr>
          <w:rFonts w:ascii="Palatino Linotype" w:hAnsi="Palatino Linotype" w:cs="Arial"/>
          <w:i/>
          <w:sz w:val="24"/>
          <w:szCs w:val="24"/>
          <w:lang w:val="es-ES"/>
        </w:rPr>
        <w:t xml:space="preserve"> </w:t>
      </w:r>
    </w:p>
    <w:p w14:paraId="1FF45551" w14:textId="0347A672" w:rsidR="008A560C" w:rsidRPr="00716043" w:rsidRDefault="008F1B0E" w:rsidP="008A560C">
      <w:pPr>
        <w:spacing w:before="240" w:after="240" w:line="360" w:lineRule="auto"/>
        <w:jc w:val="both"/>
        <w:rPr>
          <w:rFonts w:ascii="Palatino Linotype" w:hAnsi="Palatino Linotype" w:cs="Arial"/>
          <w:sz w:val="24"/>
          <w:szCs w:val="24"/>
          <w:lang w:val="es-ES"/>
        </w:rPr>
      </w:pPr>
      <w:r w:rsidRPr="00716043">
        <w:rPr>
          <w:rFonts w:ascii="Palatino Linotype" w:hAnsi="Palatino Linotype" w:cs="Arial"/>
          <w:sz w:val="24"/>
          <w:szCs w:val="24"/>
          <w:lang w:val="es-ES"/>
        </w:rPr>
        <w:t>Así</w:t>
      </w:r>
      <w:r w:rsidR="008A560C" w:rsidRPr="00716043">
        <w:rPr>
          <w:rFonts w:ascii="Palatino Linotype" w:hAnsi="Palatino Linotype" w:cs="Arial"/>
          <w:sz w:val="24"/>
          <w:szCs w:val="24"/>
          <w:lang w:val="es-ES"/>
        </w:rPr>
        <w:t xml:space="preserve"> pues, mediante respuesta el sujeto obligado </w:t>
      </w:r>
      <w:r w:rsidRPr="00716043">
        <w:rPr>
          <w:rFonts w:ascii="Palatino Linotype" w:hAnsi="Palatino Linotype" w:cs="Arial"/>
          <w:sz w:val="24"/>
          <w:szCs w:val="24"/>
          <w:lang w:val="es-ES"/>
        </w:rPr>
        <w:t>aludió</w:t>
      </w:r>
      <w:r w:rsidR="008A560C" w:rsidRPr="00716043">
        <w:rPr>
          <w:rFonts w:ascii="Palatino Linotype" w:hAnsi="Palatino Linotype" w:cs="Arial"/>
          <w:sz w:val="24"/>
          <w:szCs w:val="24"/>
          <w:lang w:val="es-ES"/>
        </w:rPr>
        <w:t xml:space="preserve"> </w:t>
      </w:r>
      <w:r w:rsidR="00F05674" w:rsidRPr="00716043">
        <w:rPr>
          <w:rFonts w:ascii="Palatino Linotype" w:hAnsi="Palatino Linotype" w:cs="Arial"/>
          <w:sz w:val="24"/>
          <w:szCs w:val="24"/>
          <w:lang w:val="es-ES"/>
        </w:rPr>
        <w:t>que no se encontró el nombre referido en la solicitud de información respecto a que se haya iniciado un proceso de evaluación en a COCERTEM.</w:t>
      </w:r>
    </w:p>
    <w:p w14:paraId="4AB39813" w14:textId="272CFD0B" w:rsidR="00F05674" w:rsidRPr="00716043" w:rsidRDefault="00F05674" w:rsidP="008A560C">
      <w:pPr>
        <w:spacing w:before="240" w:after="240" w:line="360" w:lineRule="auto"/>
        <w:jc w:val="both"/>
        <w:rPr>
          <w:rFonts w:ascii="Palatino Linotype" w:hAnsi="Palatino Linotype" w:cs="Arial"/>
          <w:sz w:val="24"/>
          <w:szCs w:val="24"/>
          <w:lang w:val="es-ES"/>
        </w:rPr>
      </w:pPr>
      <w:r w:rsidRPr="00716043">
        <w:rPr>
          <w:rFonts w:ascii="Palatino Linotype" w:hAnsi="Palatino Linotype" w:cs="Arial"/>
          <w:noProof/>
          <w:sz w:val="24"/>
          <w:szCs w:val="24"/>
          <w:lang w:eastAsia="es-MX"/>
        </w:rPr>
        <w:drawing>
          <wp:inline distT="0" distB="0" distL="0" distR="0" wp14:anchorId="03F4452C" wp14:editId="65FFDDE0">
            <wp:extent cx="5759131" cy="168394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5902" cy="1691772"/>
                    </a:xfrm>
                    <a:prstGeom prst="rect">
                      <a:avLst/>
                    </a:prstGeom>
                  </pic:spPr>
                </pic:pic>
              </a:graphicData>
            </a:graphic>
          </wp:inline>
        </w:drawing>
      </w:r>
    </w:p>
    <w:p w14:paraId="4B8D1414" w14:textId="5DC40340" w:rsidR="00311958" w:rsidRPr="00716043" w:rsidRDefault="00311958" w:rsidP="008A560C">
      <w:pPr>
        <w:spacing w:before="240" w:after="240" w:line="360" w:lineRule="auto"/>
        <w:jc w:val="both"/>
        <w:rPr>
          <w:rFonts w:ascii="Palatino Linotype" w:hAnsi="Palatino Linotype" w:cs="Arial"/>
          <w:sz w:val="24"/>
          <w:szCs w:val="24"/>
          <w:lang w:val="es-ES"/>
        </w:rPr>
      </w:pPr>
      <w:r w:rsidRPr="00716043">
        <w:rPr>
          <w:rFonts w:ascii="Palatino Linotype" w:hAnsi="Palatino Linotype" w:cs="Arial"/>
          <w:sz w:val="24"/>
          <w:szCs w:val="24"/>
          <w:lang w:val="es-ES"/>
        </w:rPr>
        <w:lastRenderedPageBreak/>
        <w:t>Sin embargo, de la respuesta otorgada no fue favorable por el solicitante, por lo que acciono su garantía secundaria aludiendo lo siguiente:</w:t>
      </w:r>
    </w:p>
    <w:p w14:paraId="43BDA516" w14:textId="0E584659" w:rsidR="00311958" w:rsidRPr="00716043" w:rsidRDefault="00F05674" w:rsidP="00311958">
      <w:pPr>
        <w:spacing w:before="240" w:after="240" w:line="360" w:lineRule="auto"/>
        <w:ind w:left="708"/>
        <w:jc w:val="both"/>
        <w:rPr>
          <w:rFonts w:ascii="Palatino Linotype" w:hAnsi="Palatino Linotype" w:cs="Arial"/>
          <w:i/>
          <w:sz w:val="24"/>
          <w:szCs w:val="24"/>
          <w:lang w:val="es-ES"/>
        </w:rPr>
      </w:pPr>
      <w:r w:rsidRPr="00716043">
        <w:rPr>
          <w:rFonts w:ascii="Palatino Linotype" w:hAnsi="Palatino Linotype" w:cs="Arial"/>
          <w:i/>
          <w:sz w:val="24"/>
          <w:szCs w:val="24"/>
          <w:lang w:val="es-ES"/>
        </w:rPr>
        <w:t>“El sujeto obligado finge desconocer a la persona respecto de la cual se solicita la información, pero con independencia, que es cierto, que por error en la solicitud, se asentó su nombre como JOSÉ LUIS GAMBOA, también lo es, que se manifestó correctamente, que es el actual Contralor Interno Municipal de Ixtapan de la Sal, México, por lo que, se encuentra plenamente identificado para efectos de la solicitud y, no hay razones para que se sigan pretendiendo ocultar las calificaciones que obtuvo en su primera evaluación, tanto de conocimientos, productos y desempeños, porqué se trata de información que reviste interés público para conocer si las personas que ocupan cargos gubernamentales para los que la ley exige determinados requisitos, cumplen con ellos, y si los cumplían previo a ocupar el cargo, cómo lo exige la ley en este caso, se reitera que el nombre correcto es JOSÉ LUIS VÁZQUEZ GAMBOA, y se impugna la respuesta por considerar que se trata de información relevante de interés público vinculada con el derecho humano al buen gobierno, reconocido por nuestro país, ya en diversos instrumentos internacionales.”</w:t>
      </w:r>
      <w:r w:rsidR="009F4A77" w:rsidRPr="00716043">
        <w:rPr>
          <w:rFonts w:ascii="Palatino Linotype" w:hAnsi="Palatino Linotype" w:cs="Arial"/>
          <w:i/>
          <w:sz w:val="24"/>
          <w:szCs w:val="24"/>
          <w:lang w:val="es-ES"/>
        </w:rPr>
        <w:t>[Sic]</w:t>
      </w:r>
    </w:p>
    <w:p w14:paraId="30FC5F28" w14:textId="734D1D2C" w:rsidR="009F4A77" w:rsidRPr="00716043" w:rsidRDefault="009F4A77" w:rsidP="006A6A6C">
      <w:pPr>
        <w:spacing w:before="240" w:line="360" w:lineRule="auto"/>
        <w:jc w:val="both"/>
        <w:rPr>
          <w:rFonts w:ascii="Palatino Linotype" w:hAnsi="Palatino Linotype"/>
          <w:sz w:val="24"/>
          <w:szCs w:val="24"/>
          <w:lang w:val="es-ES"/>
        </w:rPr>
      </w:pPr>
      <w:r w:rsidRPr="00716043">
        <w:rPr>
          <w:rFonts w:ascii="Palatino Linotype" w:hAnsi="Palatino Linotype"/>
          <w:sz w:val="24"/>
          <w:szCs w:val="24"/>
          <w:lang w:val="es-ES"/>
        </w:rPr>
        <w:t>Ahora bien, mediante informe justificado re</w:t>
      </w:r>
      <w:r w:rsidR="0099252D" w:rsidRPr="00716043">
        <w:rPr>
          <w:rFonts w:ascii="Palatino Linotype" w:hAnsi="Palatino Linotype"/>
          <w:sz w:val="24"/>
          <w:szCs w:val="24"/>
          <w:lang w:val="es-ES"/>
        </w:rPr>
        <w:t>mitido el sujeto obligado aludió lo siguiente.</w:t>
      </w:r>
    </w:p>
    <w:p w14:paraId="28942748" w14:textId="437AD802" w:rsidR="0099252D" w:rsidRPr="00716043" w:rsidRDefault="0099252D" w:rsidP="0099252D">
      <w:pPr>
        <w:spacing w:before="240" w:line="360" w:lineRule="auto"/>
        <w:jc w:val="both"/>
        <w:rPr>
          <w:rFonts w:ascii="Palatino Linotype" w:hAnsi="Palatino Linotype"/>
          <w:sz w:val="24"/>
          <w:szCs w:val="24"/>
          <w:lang w:val="es-ES"/>
        </w:rPr>
      </w:pPr>
      <w:r w:rsidRPr="00716043">
        <w:rPr>
          <w:rFonts w:ascii="Palatino Linotype" w:hAnsi="Palatino Linotype"/>
          <w:sz w:val="24"/>
          <w:szCs w:val="24"/>
          <w:lang w:val="es-ES"/>
        </w:rPr>
        <w:t xml:space="preserve">Informe de Justificación RR 00080_2021.pdf: Informe justificado </w:t>
      </w:r>
      <w:r w:rsidR="00FB42C9" w:rsidRPr="00716043">
        <w:rPr>
          <w:rFonts w:ascii="Palatino Linotype" w:hAnsi="Palatino Linotype"/>
          <w:sz w:val="24"/>
          <w:szCs w:val="24"/>
          <w:lang w:val="es-ES"/>
        </w:rPr>
        <w:t>emitido por el Titular de la Unidad de Transparencia en el que expone sus manifestaciones y alude que remite el certificado de competencia laboral de “Ejecución de las Atribuciones de los Órganos de Internos de Control en la Administración Pública Municipal”, a favor del servidor público señalado en la solicitud de información.</w:t>
      </w:r>
    </w:p>
    <w:p w14:paraId="7A6CDB56" w14:textId="4EE50C6C" w:rsidR="007703CB" w:rsidRPr="00716043" w:rsidRDefault="0099252D" w:rsidP="00FB42C9">
      <w:pPr>
        <w:tabs>
          <w:tab w:val="left" w:pos="3700"/>
        </w:tabs>
        <w:spacing w:before="240" w:line="360" w:lineRule="auto"/>
        <w:jc w:val="both"/>
        <w:rPr>
          <w:rFonts w:ascii="Palatino Linotype" w:hAnsi="Palatino Linotype"/>
          <w:sz w:val="24"/>
          <w:szCs w:val="24"/>
          <w:lang w:val="es-ES"/>
        </w:rPr>
      </w:pPr>
      <w:r w:rsidRPr="00716043">
        <w:rPr>
          <w:rFonts w:ascii="Palatino Linotype" w:hAnsi="Palatino Linotype"/>
          <w:sz w:val="24"/>
          <w:szCs w:val="24"/>
          <w:lang w:val="es-ES"/>
        </w:rPr>
        <w:lastRenderedPageBreak/>
        <w:t>Certificado.pdf:</w:t>
      </w:r>
      <w:r w:rsidR="00FB42C9" w:rsidRPr="00716043">
        <w:rPr>
          <w:rFonts w:ascii="Palatino Linotype" w:hAnsi="Palatino Linotype"/>
          <w:sz w:val="24"/>
          <w:szCs w:val="24"/>
          <w:lang w:val="es-ES"/>
        </w:rPr>
        <w:t xml:space="preserve"> Certificado de Competencia Laboral en la Norma Institucional expedido a favor del servidor público requerido en la solicitud de información. </w:t>
      </w:r>
    </w:p>
    <w:p w14:paraId="468103A1" w14:textId="5E61E8A4" w:rsidR="00FB42C9" w:rsidRPr="00716043" w:rsidRDefault="00207FE7" w:rsidP="006A6A6C">
      <w:pPr>
        <w:spacing w:before="240" w:line="360" w:lineRule="auto"/>
        <w:jc w:val="both"/>
        <w:rPr>
          <w:rFonts w:ascii="Palatino Linotype" w:hAnsi="Palatino Linotype"/>
          <w:sz w:val="24"/>
          <w:szCs w:val="24"/>
          <w:lang w:val="es-ES"/>
        </w:rPr>
      </w:pPr>
      <w:r w:rsidRPr="00716043">
        <w:rPr>
          <w:rFonts w:ascii="Palatino Linotype" w:hAnsi="Palatino Linotype"/>
          <w:sz w:val="24"/>
          <w:szCs w:val="24"/>
          <w:lang w:val="es-ES"/>
        </w:rPr>
        <w:t xml:space="preserve">Así entonces, tenemos </w:t>
      </w:r>
      <w:r w:rsidR="00A153E0" w:rsidRPr="00716043">
        <w:rPr>
          <w:rFonts w:ascii="Palatino Linotype" w:hAnsi="Palatino Linotype"/>
          <w:sz w:val="24"/>
          <w:szCs w:val="24"/>
          <w:lang w:val="es-ES"/>
        </w:rPr>
        <w:t xml:space="preserve">que las manifestaciones aludidas por la parte recurrente en sus motivos de inconformidad han quedado satisfechas en su todo, ello en virtud de que si bien, en un primer momento el sujeto obligado </w:t>
      </w:r>
      <w:r w:rsidR="00FB42C9" w:rsidRPr="00716043">
        <w:rPr>
          <w:rFonts w:ascii="Palatino Linotype" w:hAnsi="Palatino Linotype"/>
          <w:sz w:val="24"/>
          <w:szCs w:val="24"/>
          <w:lang w:val="es-ES"/>
        </w:rPr>
        <w:t>aludió que no se había encontrado información dentro de sus archivos respecto al servidor público</w:t>
      </w:r>
      <w:r w:rsidR="00A153E0" w:rsidRPr="00716043">
        <w:rPr>
          <w:rFonts w:ascii="Palatino Linotype" w:hAnsi="Palatino Linotype"/>
          <w:sz w:val="24"/>
          <w:szCs w:val="24"/>
          <w:lang w:val="es-ES"/>
        </w:rPr>
        <w:t xml:space="preserve">, subsano dicho hecho, mediante informe justificado remitiendo para tales efectos </w:t>
      </w:r>
      <w:r w:rsidR="00FB42C9" w:rsidRPr="00716043">
        <w:rPr>
          <w:rFonts w:ascii="Palatino Linotype" w:hAnsi="Palatino Linotype"/>
          <w:sz w:val="24"/>
          <w:szCs w:val="24"/>
          <w:lang w:val="es-ES"/>
        </w:rPr>
        <w:t>el certificado de competencial laboral en la norma institucional</w:t>
      </w:r>
      <w:r w:rsidR="007703CB" w:rsidRPr="00716043">
        <w:rPr>
          <w:rFonts w:ascii="Palatino Linotype" w:hAnsi="Palatino Linotype"/>
          <w:sz w:val="24"/>
          <w:szCs w:val="24"/>
          <w:lang w:val="es-ES"/>
        </w:rPr>
        <w:t>.</w:t>
      </w:r>
    </w:p>
    <w:p w14:paraId="4A520A44" w14:textId="56524691" w:rsidR="00FB42C9" w:rsidRPr="00716043" w:rsidRDefault="00FB42C9" w:rsidP="006A6A6C">
      <w:pPr>
        <w:spacing w:before="240" w:line="360" w:lineRule="auto"/>
        <w:jc w:val="both"/>
        <w:rPr>
          <w:rFonts w:ascii="Palatino Linotype" w:hAnsi="Palatino Linotype"/>
          <w:sz w:val="24"/>
          <w:szCs w:val="24"/>
          <w:lang w:val="es-ES"/>
        </w:rPr>
      </w:pPr>
      <w:r w:rsidRPr="00716043">
        <w:rPr>
          <w:rFonts w:ascii="Palatino Linotype" w:hAnsi="Palatino Linotype"/>
          <w:sz w:val="24"/>
          <w:szCs w:val="24"/>
          <w:lang w:val="es-ES"/>
        </w:rPr>
        <w:t xml:space="preserve">Luego entonces, es de mencionar que si bien, se requirieron </w:t>
      </w:r>
      <w:r w:rsidR="00FA03E9" w:rsidRPr="00716043">
        <w:rPr>
          <w:rFonts w:ascii="Palatino Linotype" w:hAnsi="Palatino Linotype"/>
          <w:sz w:val="24"/>
          <w:szCs w:val="24"/>
          <w:lang w:val="es-ES"/>
        </w:rPr>
        <w:t>las calificaciones obtenidas por unidad de evaluación, tanto en conocimientos, productos y desempeño, en cada una de las evaluaciones, dichas calificaciones son de carácter confidencial, ello derivado de que las publicidad de las mismas pudieran causar una situación de discriminación para el servidor público referido, empero, es menester establecer que en aras de garantizar el principio de máxima publicidad, el documento que puede colmar los requerimientos vertidos por la parte recurrente es el mismo certificado de competencia laboral, el cual acredita que el servidor público referido es competente para ocupar el cargo dentro de los Órganos de Internos de Control en la Administración Pública Municipal.</w:t>
      </w:r>
    </w:p>
    <w:p w14:paraId="7B680DAD" w14:textId="6E9FCD5A" w:rsidR="00A153E0" w:rsidRPr="00716043" w:rsidRDefault="00A153E0" w:rsidP="00A153E0">
      <w:pPr>
        <w:tabs>
          <w:tab w:val="left" w:pos="709"/>
        </w:tabs>
        <w:spacing w:line="360" w:lineRule="auto"/>
        <w:jc w:val="both"/>
        <w:rPr>
          <w:rFonts w:ascii="Palatino Linotype" w:hAnsi="Palatino Linotype"/>
          <w:color w:val="000000"/>
          <w:sz w:val="24"/>
          <w:szCs w:val="24"/>
          <w:lang w:val="es-ES"/>
        </w:rPr>
      </w:pPr>
      <w:r w:rsidRPr="00716043">
        <w:rPr>
          <w:rFonts w:ascii="Palatino Linotype" w:hAnsi="Palatino Linotype"/>
          <w:sz w:val="24"/>
          <w:lang w:val="es-ES"/>
        </w:rPr>
        <w:t xml:space="preserve">Es insoslayable señalar que este Órgano Garante no puede pronunciarse sobre la veracidad de dicha información máxime que al momento en que se pone a disposición para su consulta, se presume que esta es veraz, tan es así que queda registrada en el Sistema de Acceso a Información Mexiquense </w:t>
      </w:r>
      <w:r w:rsidRPr="00716043">
        <w:rPr>
          <w:rFonts w:ascii="Palatino Linotype" w:hAnsi="Palatino Linotype"/>
          <w:color w:val="000000"/>
          <w:sz w:val="24"/>
          <w:szCs w:val="24"/>
          <w:lang w:val="es-ES"/>
        </w:rPr>
        <w:t xml:space="preserve">y los alcances del recurso de revisión </w:t>
      </w:r>
      <w:r w:rsidRPr="00716043">
        <w:rPr>
          <w:rFonts w:ascii="Palatino Linotype" w:hAnsi="Palatino Linotype"/>
          <w:color w:val="000000"/>
          <w:sz w:val="24"/>
          <w:szCs w:val="24"/>
          <w:lang w:val="es-ES"/>
        </w:rPr>
        <w:lastRenderedPageBreak/>
        <w:t>que contempla la Ley vigente de la materia tiene fines y alcances diversos, no contemplando en la procedibilidad del mismo la veracidad de la información.</w:t>
      </w:r>
    </w:p>
    <w:p w14:paraId="61E19078" w14:textId="77777777" w:rsidR="00A153E0" w:rsidRPr="00716043" w:rsidRDefault="00A153E0" w:rsidP="00A153E0">
      <w:pPr>
        <w:pStyle w:val="Default"/>
        <w:spacing w:before="240" w:after="360" w:line="360" w:lineRule="auto"/>
        <w:jc w:val="both"/>
        <w:rPr>
          <w:rFonts w:ascii="Palatino Linotype" w:hAnsi="Palatino Linotype"/>
          <w:lang w:val="es-ES"/>
        </w:rPr>
      </w:pPr>
      <w:r w:rsidRPr="00716043">
        <w:rPr>
          <w:rFonts w:ascii="Palatino Linotype" w:hAnsi="Palatino Linotype"/>
          <w:lang w:val="es-ES"/>
        </w:rPr>
        <w:t>Sirviendo de apoyo a lo anterior por analogía, el criterio 31-10 emitido por el ahora Instituto Nacional de Transparencia, Acceso a la Información y Protección de Datos Personales, que a la letra dice:</w:t>
      </w:r>
    </w:p>
    <w:p w14:paraId="7650C57E" w14:textId="2845869A" w:rsidR="00356CFE" w:rsidRPr="00716043" w:rsidRDefault="00A153E0" w:rsidP="001708B9">
      <w:pPr>
        <w:pStyle w:val="Default"/>
        <w:spacing w:before="240" w:after="360" w:line="360" w:lineRule="auto"/>
        <w:ind w:left="851" w:right="850"/>
        <w:jc w:val="both"/>
        <w:rPr>
          <w:rFonts w:ascii="Palatino Linotype" w:hAnsi="Palatino Linotype"/>
          <w:i/>
          <w:sz w:val="22"/>
          <w:szCs w:val="20"/>
          <w:lang w:val="es-ES"/>
        </w:rPr>
      </w:pPr>
      <w:r w:rsidRPr="00716043">
        <w:rPr>
          <w:rFonts w:ascii="Palatino Linotype" w:hAnsi="Palatino Linotype"/>
          <w:i/>
          <w:sz w:val="22"/>
          <w:szCs w:val="20"/>
          <w:lang w:val="es-ES"/>
        </w:rPr>
        <w:t xml:space="preserve">“El Instituto Federal de Acceso a la Información y Protección de Datos </w:t>
      </w:r>
      <w:r w:rsidRPr="00716043">
        <w:rPr>
          <w:rFonts w:ascii="Palatino Linotype" w:hAnsi="Palatino Linotype"/>
          <w:b/>
          <w:i/>
          <w:sz w:val="22"/>
          <w:szCs w:val="20"/>
          <w:lang w:val="es-ES"/>
        </w:rPr>
        <w:t>no cuenta con facultades para pronunciarse respecto de la veracidad de los documentos proporcionados por los sujetos obligados.</w:t>
      </w:r>
      <w:r w:rsidRPr="00716043">
        <w:rPr>
          <w:rFonts w:ascii="Palatino Linotype" w:hAnsi="Palatino Linotype"/>
          <w:i/>
          <w:sz w:val="22"/>
          <w:szCs w:val="20"/>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FB6620" w14:textId="14443328" w:rsidR="00DE404C" w:rsidRPr="00716043" w:rsidRDefault="00DE404C" w:rsidP="00DE404C">
      <w:pPr>
        <w:spacing w:before="240" w:line="360" w:lineRule="auto"/>
        <w:jc w:val="both"/>
        <w:rPr>
          <w:rFonts w:ascii="Palatino Linotype" w:hAnsi="Palatino Linotype"/>
          <w:sz w:val="24"/>
          <w:lang w:val="es-ES"/>
        </w:rPr>
      </w:pPr>
      <w:r w:rsidRPr="00716043">
        <w:rPr>
          <w:rFonts w:ascii="Palatino Linotype" w:hAnsi="Palatino Linotype"/>
          <w:sz w:val="24"/>
          <w:lang w:val="es-ES"/>
        </w:rPr>
        <w:t xml:space="preserve">Atento a lo anterior, se denota a todas luces que el sujeto obligado modifico su respuesta primigenia, </w:t>
      </w:r>
      <w:r w:rsidR="00CA5867" w:rsidRPr="00716043">
        <w:rPr>
          <w:rFonts w:ascii="Palatino Linotype" w:hAnsi="Palatino Linotype"/>
          <w:sz w:val="24"/>
          <w:lang w:val="es-ES"/>
        </w:rPr>
        <w:t xml:space="preserve">sin embargo, es de mencionar que respecto al requerimiento vertido por parte solicitante referente a las calificaciones obtenidas por el servidor público referido en la solicitud de información, debió emitir un acuerdo de </w:t>
      </w:r>
      <w:r w:rsidR="00CA5867" w:rsidRPr="00716043">
        <w:rPr>
          <w:rFonts w:ascii="Palatino Linotype" w:hAnsi="Palatino Linotype"/>
          <w:sz w:val="24"/>
          <w:lang w:val="es-ES"/>
        </w:rPr>
        <w:lastRenderedPageBreak/>
        <w:t>clasificación como información confidencial, en donde exponga los motivos por los cuales dicha información no puede ser entregada.</w:t>
      </w:r>
    </w:p>
    <w:p w14:paraId="31637D4E" w14:textId="12255673" w:rsidR="00CA5867" w:rsidRPr="00716043" w:rsidRDefault="00CA5867" w:rsidP="00CA5867">
      <w:pPr>
        <w:tabs>
          <w:tab w:val="left" w:pos="709"/>
        </w:tabs>
        <w:spacing w:before="240" w:line="360" w:lineRule="auto"/>
        <w:ind w:right="51"/>
        <w:jc w:val="both"/>
        <w:rPr>
          <w:rFonts w:ascii="Palatino Linotype" w:hAnsi="Palatino Linotype"/>
          <w:sz w:val="24"/>
          <w:szCs w:val="24"/>
          <w:lang w:val="es-ES"/>
        </w:rPr>
      </w:pPr>
      <w:r w:rsidRPr="00716043">
        <w:rPr>
          <w:rFonts w:ascii="Palatino Linotype" w:hAnsi="Palatino Linotype"/>
          <w:sz w:val="24"/>
          <w:szCs w:val="24"/>
          <w:lang w:val="es-ES"/>
        </w:rPr>
        <w:t>Por lo tanto, de tales consideraciones, se considera oportuno señalar que el supuesto de clasificación como confidencial se actualiza y por tal motivo no es posible realizar su entrega.</w:t>
      </w:r>
    </w:p>
    <w:p w14:paraId="1E89A59B" w14:textId="2898F2D3" w:rsidR="00DE404C" w:rsidRPr="00716043" w:rsidRDefault="00DE404C" w:rsidP="00DE404C">
      <w:pPr>
        <w:spacing w:before="240" w:line="360" w:lineRule="auto"/>
        <w:jc w:val="both"/>
        <w:rPr>
          <w:rFonts w:ascii="Palatino Linotype" w:hAnsi="Palatino Linotype" w:cs="Arial"/>
          <w:sz w:val="24"/>
          <w:lang w:val="es-ES"/>
        </w:rPr>
      </w:pPr>
      <w:r w:rsidRPr="00716043">
        <w:rPr>
          <w:rFonts w:ascii="Palatino Linotype" w:hAnsi="Palatino Linotype"/>
          <w:sz w:val="24"/>
          <w:lang w:val="es-ES"/>
        </w:rPr>
        <w:t>Así, de conformidad con lo establecido en el artículo 12 de la Ley de Transparencia y Acceso a la Información Pública del Estado de México y Municipios, EL SUJETO OBLIGADO sólo proporcionará la información que obra en sus archivos, lo que a</w:t>
      </w:r>
      <w:r w:rsidRPr="00716043">
        <w:rPr>
          <w:rFonts w:ascii="Palatino Linotype" w:hAnsi="Palatino Linotype"/>
          <w:i/>
          <w:sz w:val="24"/>
          <w:lang w:val="es-ES"/>
        </w:rPr>
        <w:t xml:space="preserve"> contrario sensu</w:t>
      </w:r>
      <w:r w:rsidRPr="00716043">
        <w:rPr>
          <w:rFonts w:ascii="Palatino Linotype" w:hAnsi="Palatino Linotype"/>
          <w:sz w:val="24"/>
          <w:lang w:val="es-ES"/>
        </w:rPr>
        <w:t xml:space="preserve"> significa que no se está obligado a proporcionar lo que no obre en los mismos; </w:t>
      </w:r>
      <w:r w:rsidRPr="00716043">
        <w:rPr>
          <w:rFonts w:ascii="Palatino Linotype" w:hAnsi="Palatino Linotype" w:cs="Arial"/>
          <w:sz w:val="24"/>
          <w:lang w:val="es-ES"/>
        </w:rPr>
        <w:t>ello con relación al artículo 143 de la Constitución Política del Estado Libre y Soberano de México, pues las autoridades sólo están facultadas para realizar lo que expresamente les faculta la Ley u ordenamientos jurídicos.</w:t>
      </w:r>
    </w:p>
    <w:p w14:paraId="2BCF9CE9" w14:textId="77777777" w:rsidR="00CA5867" w:rsidRPr="00716043" w:rsidRDefault="00CA5867" w:rsidP="00CA5867">
      <w:pPr>
        <w:pStyle w:val="Prrafodelista"/>
        <w:numPr>
          <w:ilvl w:val="0"/>
          <w:numId w:val="38"/>
        </w:numPr>
        <w:spacing w:before="240" w:after="240" w:line="360" w:lineRule="auto"/>
        <w:ind w:left="709" w:right="49"/>
        <w:contextualSpacing/>
        <w:jc w:val="both"/>
        <w:rPr>
          <w:rFonts w:ascii="Palatino Linotype" w:hAnsi="Palatino Linotype"/>
          <w:b/>
          <w:color w:val="000000" w:themeColor="text1"/>
          <w:u w:val="single"/>
        </w:rPr>
      </w:pPr>
      <w:r w:rsidRPr="00716043">
        <w:rPr>
          <w:rFonts w:ascii="Palatino Linotype" w:hAnsi="Palatino Linotype"/>
          <w:b/>
          <w:i/>
        </w:rPr>
        <w:t>DEL ACUERDO DE CLASIFICACIÓN.</w:t>
      </w:r>
      <w:bookmarkStart w:id="1" w:name="_Toc485631704"/>
      <w:bookmarkStart w:id="2" w:name="_Toc496643629"/>
      <w:bookmarkStart w:id="3" w:name="_Toc514868040"/>
      <w:r w:rsidRPr="00716043">
        <w:rPr>
          <w:rFonts w:ascii="Palatino Linotype" w:hAnsi="Palatino Linotype"/>
          <w:b/>
          <w:i/>
        </w:rPr>
        <w:t xml:space="preserve"> FORMALIDADES PARA EMITIR EL ACUERDO DE CLASIFICACIÓN.</w:t>
      </w:r>
      <w:bookmarkEnd w:id="1"/>
      <w:bookmarkEnd w:id="2"/>
      <w:bookmarkEnd w:id="3"/>
    </w:p>
    <w:p w14:paraId="56C35848" w14:textId="77777777" w:rsidR="00CA5867" w:rsidRPr="00716043" w:rsidRDefault="00CA5867" w:rsidP="00CA5867">
      <w:pPr>
        <w:pStyle w:val="Prrafodelista"/>
        <w:tabs>
          <w:tab w:val="left" w:pos="7770"/>
        </w:tabs>
        <w:spacing w:line="360" w:lineRule="auto"/>
        <w:ind w:left="0"/>
        <w:jc w:val="both"/>
        <w:rPr>
          <w:rFonts w:ascii="Palatino Linotype" w:hAnsi="Palatino Linotype" w:cs="Arial"/>
          <w:color w:val="000000" w:themeColor="text1"/>
          <w:sz w:val="2"/>
        </w:rPr>
      </w:pPr>
    </w:p>
    <w:p w14:paraId="1F1EA07E" w14:textId="77777777" w:rsidR="00CA5867" w:rsidRPr="00716043" w:rsidRDefault="00CA5867" w:rsidP="00CA5867">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t xml:space="preserve">Los </w:t>
      </w:r>
      <w:r w:rsidRPr="00716043">
        <w:rPr>
          <w:rFonts w:ascii="Palatino Linotype" w:hAnsi="Palatino Linotype"/>
          <w:color w:val="000000" w:themeColor="text1"/>
          <w:sz w:val="24"/>
          <w:lang w:val="es-ES"/>
        </w:rPr>
        <w:t>artículos</w:t>
      </w:r>
      <w:r w:rsidRPr="00716043">
        <w:rPr>
          <w:rFonts w:ascii="Palatino Linotype" w:hAnsi="Palatino Linotype" w:cs="Arial"/>
          <w:color w:val="000000" w:themeColor="text1"/>
          <w:sz w:val="24"/>
          <w:lang w:val="es-ES"/>
        </w:rPr>
        <w:t xml:space="preserve"> 122 y 100 de la </w:t>
      </w:r>
      <w:r w:rsidRPr="00716043">
        <w:rPr>
          <w:rFonts w:ascii="Palatino Linotype" w:hAnsi="Palatino Linotype" w:cs="Arial"/>
          <w:b/>
          <w:color w:val="000000" w:themeColor="text1"/>
          <w:sz w:val="24"/>
          <w:lang w:val="es-ES"/>
        </w:rPr>
        <w:t>Ley de Transparencia y Acceso a la Información Pública del Estado de México y Municipios</w:t>
      </w:r>
      <w:r w:rsidRPr="00716043">
        <w:rPr>
          <w:rFonts w:ascii="Palatino Linotype" w:hAnsi="Palatino Linotype" w:cs="Arial"/>
          <w:color w:val="000000" w:themeColor="text1"/>
          <w:sz w:val="24"/>
          <w:lang w:val="es-ES"/>
        </w:rPr>
        <w:t xml:space="preserve"> y de la </w:t>
      </w:r>
      <w:r w:rsidRPr="00716043">
        <w:rPr>
          <w:rFonts w:ascii="Palatino Linotype" w:hAnsi="Palatino Linotype"/>
          <w:b/>
          <w:color w:val="000000" w:themeColor="text1"/>
          <w:sz w:val="24"/>
          <w:lang w:val="es-ES"/>
        </w:rPr>
        <w:t>Ley General de Transparencia y Acceso a la Información Pública</w:t>
      </w:r>
      <w:r w:rsidRPr="00716043">
        <w:rPr>
          <w:rFonts w:ascii="Palatino Linotype" w:hAnsi="Palatino Linotype" w:cs="Arial"/>
          <w:color w:val="000000" w:themeColor="text1"/>
          <w:sz w:val="24"/>
          <w:lang w:val="es-ES"/>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w:t>
      </w:r>
      <w:r w:rsidRPr="00716043">
        <w:rPr>
          <w:rFonts w:ascii="Palatino Linotype" w:hAnsi="Palatino Linotype" w:cs="Arial"/>
          <w:color w:val="000000" w:themeColor="text1"/>
          <w:sz w:val="24"/>
          <w:lang w:val="es-ES"/>
        </w:rPr>
        <w:lastRenderedPageBreak/>
        <w:t>fotografía, entre otros) que forme parte de algún documento o el documento que se pretende reservar, señalando el supuesto de clasificación (confidencialidad o reserva).</w:t>
      </w:r>
    </w:p>
    <w:p w14:paraId="74FFCF8C" w14:textId="77777777" w:rsidR="00CA5867" w:rsidRPr="00716043" w:rsidRDefault="00CA5867" w:rsidP="00CA5867">
      <w:pPr>
        <w:spacing w:line="360" w:lineRule="auto"/>
        <w:contextualSpacing/>
        <w:jc w:val="both"/>
        <w:rPr>
          <w:rFonts w:ascii="Palatino Linotype" w:eastAsia="Times New Roman" w:hAnsi="Palatino Linotype" w:cs="Arial"/>
          <w:color w:val="000000" w:themeColor="text1"/>
          <w:sz w:val="24"/>
          <w:szCs w:val="24"/>
          <w:lang w:val="es-ES" w:eastAsia="es-ES"/>
        </w:rPr>
      </w:pPr>
    </w:p>
    <w:p w14:paraId="14CA1C88" w14:textId="77777777" w:rsidR="00CA5867" w:rsidRPr="00716043" w:rsidRDefault="00CA5867" w:rsidP="00CA5867">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8B54BD3" w14:textId="77777777" w:rsidR="00CA5867" w:rsidRPr="00716043" w:rsidRDefault="00CA5867" w:rsidP="00CA5867">
      <w:pPr>
        <w:spacing w:line="360" w:lineRule="auto"/>
        <w:contextualSpacing/>
        <w:jc w:val="both"/>
        <w:rPr>
          <w:rFonts w:ascii="Palatino Linotype" w:hAnsi="Palatino Linotype" w:cs="Arial"/>
          <w:color w:val="000000" w:themeColor="text1"/>
          <w:sz w:val="24"/>
          <w:lang w:val="es-ES"/>
        </w:rPr>
      </w:pPr>
    </w:p>
    <w:p w14:paraId="4E2A9CE4" w14:textId="77777777" w:rsidR="00CA5867" w:rsidRPr="00716043" w:rsidRDefault="00CA5867" w:rsidP="00CA5867">
      <w:pPr>
        <w:spacing w:line="360" w:lineRule="auto"/>
        <w:contextualSpacing/>
        <w:jc w:val="both"/>
        <w:rPr>
          <w:rFonts w:ascii="Palatino Linotype" w:hAnsi="Palatino Linotype" w:cs="Arial"/>
          <w:color w:val="000000" w:themeColor="text1"/>
          <w:sz w:val="24"/>
          <w:lang w:val="es-ES"/>
        </w:rPr>
      </w:pPr>
      <w:r w:rsidRPr="00716043">
        <w:rPr>
          <w:rFonts w:ascii="Palatino Linotype" w:hAnsi="Palatino Linotype" w:cs="Arial"/>
          <w:color w:val="000000" w:themeColor="text1"/>
          <w:sz w:val="24"/>
          <w:lang w:val="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3D1BC5B" w14:textId="77777777" w:rsidR="00CA5867" w:rsidRPr="00716043" w:rsidRDefault="00CA5867" w:rsidP="00CA5867">
      <w:pPr>
        <w:spacing w:line="360" w:lineRule="auto"/>
        <w:contextualSpacing/>
        <w:jc w:val="both"/>
        <w:rPr>
          <w:rFonts w:ascii="Palatino Linotype" w:hAnsi="Palatino Linotype" w:cs="Arial"/>
          <w:color w:val="000000" w:themeColor="text1"/>
          <w:sz w:val="24"/>
          <w:lang w:val="es-ES"/>
        </w:rPr>
      </w:pPr>
    </w:p>
    <w:p w14:paraId="3033CD9F" w14:textId="77777777" w:rsidR="00CA5867" w:rsidRPr="00716043" w:rsidRDefault="00CA5867" w:rsidP="00CA5867">
      <w:pPr>
        <w:spacing w:line="360" w:lineRule="auto"/>
        <w:contextualSpacing/>
        <w:jc w:val="both"/>
        <w:rPr>
          <w:rFonts w:ascii="Palatino Linotype" w:hAnsi="Palatino Linotype" w:cs="Arial"/>
          <w:color w:val="000000" w:themeColor="text1"/>
          <w:sz w:val="28"/>
          <w:lang w:val="es-ES"/>
        </w:rPr>
      </w:pPr>
      <w:r w:rsidRPr="00716043">
        <w:rPr>
          <w:rFonts w:ascii="Palatino Linotype" w:hAnsi="Palatino Linotype" w:cs="Arial"/>
          <w:color w:val="000000" w:themeColor="text1"/>
          <w:sz w:val="24"/>
          <w:lang w:val="es-ES"/>
        </w:rPr>
        <w:t xml:space="preserve">Por lo tanto el Comité de Transparencia, según lo dispuesto en los artículos 128 y 103 de la </w:t>
      </w:r>
      <w:r w:rsidRPr="00716043">
        <w:rPr>
          <w:rFonts w:ascii="Palatino Linotype" w:hAnsi="Palatino Linotype" w:cs="Arial"/>
          <w:b/>
          <w:color w:val="000000" w:themeColor="text1"/>
          <w:sz w:val="24"/>
          <w:lang w:val="es-ES"/>
        </w:rPr>
        <w:t>Ley de Transparencia y Acceso a la Información Pública del Estado de México y Municipios</w:t>
      </w:r>
      <w:r w:rsidRPr="00716043">
        <w:rPr>
          <w:rFonts w:ascii="Palatino Linotype" w:hAnsi="Palatino Linotype" w:cs="Arial"/>
          <w:color w:val="000000" w:themeColor="text1"/>
          <w:sz w:val="24"/>
          <w:lang w:val="es-ES"/>
        </w:rPr>
        <w:t xml:space="preserve"> y de la </w:t>
      </w:r>
      <w:r w:rsidRPr="00716043">
        <w:rPr>
          <w:rFonts w:ascii="Palatino Linotype" w:hAnsi="Palatino Linotype"/>
          <w:b/>
          <w:color w:val="000000" w:themeColor="text1"/>
          <w:sz w:val="24"/>
          <w:lang w:val="es-ES"/>
        </w:rPr>
        <w:t>Ley General de Transparencia y Acceso a la Información Pública</w:t>
      </w:r>
      <w:r w:rsidRPr="00716043">
        <w:rPr>
          <w:rFonts w:ascii="Palatino Linotype" w:hAnsi="Palatino Linotype"/>
          <w:color w:val="000000" w:themeColor="text1"/>
          <w:sz w:val="24"/>
          <w:lang w:val="es-ES"/>
        </w:rPr>
        <w:t>,</w:t>
      </w:r>
      <w:r w:rsidRPr="00716043">
        <w:rPr>
          <w:rFonts w:ascii="Palatino Linotype" w:hAnsi="Palatino Linotype" w:cs="Arial"/>
          <w:color w:val="000000" w:themeColor="text1"/>
          <w:sz w:val="24"/>
          <w:lang w:val="es-ES"/>
        </w:rPr>
        <w:t xml:space="preserve"> respectivamente, y </w:t>
      </w:r>
      <w:r w:rsidRPr="00716043">
        <w:rPr>
          <w:rFonts w:ascii="Palatino Linotype" w:hAnsi="Palatino Linotype"/>
          <w:color w:val="000000" w:themeColor="text1"/>
          <w:sz w:val="24"/>
          <w:lang w:val="es-ES"/>
        </w:rPr>
        <w:t xml:space="preserve">la fracción III del numeral Segundo de los </w:t>
      </w:r>
      <w:r w:rsidRPr="00716043">
        <w:rPr>
          <w:rFonts w:ascii="Palatino Linotype" w:hAnsi="Palatino Linotype" w:cs="Arial"/>
          <w:b/>
          <w:color w:val="000000" w:themeColor="text1"/>
          <w:sz w:val="24"/>
          <w:lang w:val="es-ES"/>
        </w:rPr>
        <w:t>Lineamientos generales en materia de clasificación y desclasificación de la información, así como para la elaboración de versiones públicas</w:t>
      </w:r>
      <w:r w:rsidRPr="00716043">
        <w:rPr>
          <w:rFonts w:ascii="Palatino Linotype" w:hAnsi="Palatino Linotype" w:cs="Arial"/>
          <w:color w:val="000000" w:themeColor="text1"/>
          <w:sz w:val="24"/>
          <w:lang w:val="es-ES"/>
        </w:rPr>
        <w:t>, en adelante los Lineamientos Generales,</w:t>
      </w:r>
      <w:r w:rsidRPr="00716043">
        <w:rPr>
          <w:rFonts w:ascii="Palatino Linotype" w:hAnsi="Palatino Linotype"/>
          <w:color w:val="000000" w:themeColor="text1"/>
          <w:sz w:val="24"/>
          <w:lang w:val="es-ES"/>
        </w:rPr>
        <w:t xml:space="preserve"> </w:t>
      </w:r>
      <w:r w:rsidRPr="00716043">
        <w:rPr>
          <w:rFonts w:ascii="Palatino Linotype" w:hAnsi="Palatino Linotype" w:cs="Arial"/>
          <w:color w:val="000000" w:themeColor="text1"/>
          <w:sz w:val="24"/>
          <w:lang w:val="es-ES"/>
        </w:rPr>
        <w:t xml:space="preserve">cuenta con las facultades para confirmar, modificar o revocar la clasificación de la </w:t>
      </w:r>
      <w:r w:rsidRPr="00716043">
        <w:rPr>
          <w:rFonts w:ascii="Palatino Linotype" w:hAnsi="Palatino Linotype" w:cs="Arial"/>
          <w:color w:val="000000" w:themeColor="text1"/>
          <w:sz w:val="24"/>
          <w:lang w:val="es-ES"/>
        </w:rPr>
        <w:lastRenderedPageBreak/>
        <w:t>información que ha hecho el titular del área que administra la información. Por lo tanto, el Comité no aprueba la clasificación, sino que revisa lo que ha hecho el titular del área y confirma, modifica o revoca la decisión a través de un acuerdo.</w:t>
      </w:r>
    </w:p>
    <w:p w14:paraId="4E640914" w14:textId="77777777" w:rsidR="00CA5867" w:rsidRPr="00716043" w:rsidRDefault="00CA5867" w:rsidP="00CA5867">
      <w:pPr>
        <w:pStyle w:val="Sinespaciado"/>
        <w:rPr>
          <w:lang w:val="es-ES"/>
        </w:rPr>
      </w:pPr>
    </w:p>
    <w:p w14:paraId="697D94DD" w14:textId="668861AD" w:rsidR="00CA5867" w:rsidRPr="00716043" w:rsidRDefault="00CA5867" w:rsidP="00CA5867">
      <w:pPr>
        <w:spacing w:line="360" w:lineRule="auto"/>
        <w:contextualSpacing/>
        <w:jc w:val="both"/>
        <w:rPr>
          <w:rFonts w:ascii="Palatino Linotype" w:hAnsi="Palatino Linotype" w:cs="Arial"/>
          <w:color w:val="000000" w:themeColor="text1"/>
          <w:sz w:val="32"/>
          <w:lang w:val="es-ES"/>
        </w:rPr>
      </w:pPr>
      <w:r w:rsidRPr="00716043">
        <w:rPr>
          <w:rFonts w:ascii="Palatino Linotype" w:hAnsi="Palatino Linotype" w:cs="Arial"/>
          <w:color w:val="000000" w:themeColor="text1"/>
          <w:sz w:val="24"/>
          <w:lang w:val="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716043">
        <w:rPr>
          <w:rFonts w:ascii="Palatino Linotype" w:hAnsi="Palatino Linotype" w:cs="Arial"/>
          <w:b/>
          <w:color w:val="000000" w:themeColor="text1"/>
          <w:sz w:val="24"/>
          <w:lang w:val="es-ES"/>
        </w:rPr>
        <w:t>Ley de Transparencia y Acceso a la Información Pública del Estado de México y Municipios</w:t>
      </w:r>
      <w:r w:rsidRPr="00716043">
        <w:rPr>
          <w:rFonts w:ascii="Palatino Linotype" w:hAnsi="Palatino Linotype" w:cs="Arial"/>
          <w:color w:val="000000" w:themeColor="text1"/>
          <w:sz w:val="24"/>
          <w:lang w:val="es-ES"/>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85730E9" w14:textId="08DF23C9" w:rsidR="00CA5867" w:rsidRPr="00716043" w:rsidRDefault="00CA5867" w:rsidP="00CA5867">
      <w:pPr>
        <w:spacing w:line="360" w:lineRule="auto"/>
        <w:contextualSpacing/>
        <w:jc w:val="both"/>
        <w:rPr>
          <w:rFonts w:ascii="Palatino Linotype" w:hAnsi="Palatino Linotype"/>
          <w:color w:val="000000" w:themeColor="text1"/>
          <w:sz w:val="24"/>
          <w:lang w:val="es-ES"/>
        </w:rPr>
      </w:pPr>
      <w:r w:rsidRPr="00716043">
        <w:rPr>
          <w:rFonts w:ascii="Palatino Linotype" w:hAnsi="Palatino Linotype"/>
          <w:color w:val="000000" w:themeColor="text1"/>
          <w:sz w:val="24"/>
          <w:lang w:val="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4" w:name="_Toc485631705"/>
      <w:bookmarkStart w:id="5" w:name="_Toc496643630"/>
      <w:bookmarkStart w:id="6" w:name="_Toc514868041"/>
      <w:bookmarkStart w:id="7" w:name="_Toc516161530"/>
    </w:p>
    <w:p w14:paraId="53FC3A54" w14:textId="77777777" w:rsidR="00CA5867" w:rsidRPr="00716043" w:rsidRDefault="00CA5867" w:rsidP="00CA5867">
      <w:pPr>
        <w:pStyle w:val="Prrafodelista"/>
        <w:numPr>
          <w:ilvl w:val="0"/>
          <w:numId w:val="39"/>
        </w:numPr>
        <w:spacing w:line="360" w:lineRule="auto"/>
        <w:contextualSpacing/>
        <w:jc w:val="both"/>
        <w:rPr>
          <w:rFonts w:ascii="Palatino Linotype" w:hAnsi="Palatino Linotype" w:cs="Arial"/>
          <w:b/>
          <w:i/>
          <w:color w:val="000000" w:themeColor="text1"/>
          <w:sz w:val="36"/>
        </w:rPr>
      </w:pPr>
      <w:r w:rsidRPr="00716043">
        <w:rPr>
          <w:rFonts w:ascii="Palatino Linotype" w:hAnsi="Palatino Linotype"/>
          <w:b/>
          <w:i/>
        </w:rPr>
        <w:t>Requisitos de fondo del acuerdo de clasificación.</w:t>
      </w:r>
      <w:bookmarkEnd w:id="4"/>
      <w:bookmarkEnd w:id="5"/>
      <w:bookmarkEnd w:id="6"/>
      <w:bookmarkEnd w:id="7"/>
    </w:p>
    <w:p w14:paraId="0E5680A2" w14:textId="77777777" w:rsidR="00CA5867" w:rsidRPr="00716043" w:rsidRDefault="00CA5867" w:rsidP="00CA5867">
      <w:pPr>
        <w:spacing w:line="360" w:lineRule="auto"/>
        <w:contextualSpacing/>
        <w:jc w:val="both"/>
        <w:rPr>
          <w:rFonts w:ascii="Palatino Linotype" w:hAnsi="Palatino Linotype" w:cs="Arial"/>
          <w:color w:val="000000" w:themeColor="text1"/>
          <w:sz w:val="18"/>
          <w:lang w:val="es-ES"/>
        </w:rPr>
      </w:pPr>
      <w:r w:rsidRPr="00716043">
        <w:rPr>
          <w:rFonts w:ascii="Palatino Linotype" w:hAnsi="Palatino Linotype" w:cs="Arial"/>
          <w:color w:val="000000" w:themeColor="text1"/>
          <w:sz w:val="24"/>
          <w:lang w:val="es-ES"/>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79191B5" w14:textId="77777777" w:rsidR="00CA5867" w:rsidRPr="00716043" w:rsidRDefault="00CA5867" w:rsidP="00CA5867">
      <w:pPr>
        <w:pStyle w:val="Sinespaciado"/>
        <w:rPr>
          <w:sz w:val="18"/>
          <w:lang w:val="es-ES"/>
        </w:rPr>
      </w:pPr>
    </w:p>
    <w:p w14:paraId="168F91D7" w14:textId="77777777" w:rsidR="00CA5867" w:rsidRPr="00716043" w:rsidRDefault="00CA5867" w:rsidP="00CA5867">
      <w:pPr>
        <w:spacing w:line="360" w:lineRule="auto"/>
        <w:contextualSpacing/>
        <w:jc w:val="both"/>
        <w:rPr>
          <w:rFonts w:ascii="Palatino Linotype" w:hAnsi="Palatino Linotype" w:cs="Arial"/>
          <w:color w:val="000000" w:themeColor="text1"/>
          <w:sz w:val="44"/>
          <w:lang w:val="es-ES"/>
        </w:rPr>
      </w:pPr>
      <w:r w:rsidRPr="00716043">
        <w:rPr>
          <w:rFonts w:ascii="Palatino Linotype" w:hAnsi="Palatino Linotype"/>
          <w:color w:val="000000" w:themeColor="text1"/>
          <w:sz w:val="24"/>
          <w:lang w:val="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CDAAAB7" w14:textId="77777777" w:rsidR="00CA5867" w:rsidRPr="00716043" w:rsidRDefault="00CA5867" w:rsidP="00CA5867">
      <w:pPr>
        <w:spacing w:line="360" w:lineRule="auto"/>
        <w:contextualSpacing/>
        <w:jc w:val="both"/>
        <w:rPr>
          <w:rFonts w:ascii="Palatino Linotype" w:hAnsi="Palatino Linotype" w:cs="Arial"/>
          <w:color w:val="000000" w:themeColor="text1"/>
          <w:sz w:val="20"/>
          <w:lang w:val="es-ES"/>
        </w:rPr>
      </w:pPr>
    </w:p>
    <w:p w14:paraId="5ED77467" w14:textId="5BA1BACE" w:rsidR="00CA5867" w:rsidRPr="00716043" w:rsidRDefault="00CA5867" w:rsidP="00CA5867">
      <w:pPr>
        <w:spacing w:line="360" w:lineRule="auto"/>
        <w:contextualSpacing/>
        <w:jc w:val="both"/>
        <w:rPr>
          <w:rFonts w:ascii="Palatino Linotype" w:hAnsi="Palatino Linotype" w:cs="Arial"/>
          <w:color w:val="000000" w:themeColor="text1"/>
          <w:sz w:val="44"/>
          <w:lang w:val="es-ES"/>
        </w:rPr>
      </w:pPr>
      <w:r w:rsidRPr="00716043">
        <w:rPr>
          <w:rFonts w:ascii="Palatino Linotype" w:hAnsi="Palatino Linotype" w:cs="Arial"/>
          <w:color w:val="000000" w:themeColor="text1"/>
          <w:sz w:val="24"/>
          <w:lang w:val="es-ES"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716043">
        <w:rPr>
          <w:rFonts w:ascii="Palatino Linotype" w:hAnsi="Palatino Linotype" w:cs="Arial"/>
          <w:color w:val="000000" w:themeColor="text1"/>
          <w:sz w:val="24"/>
          <w:lang w:val="es-ES" w:eastAsia="es-MX"/>
        </w:rPr>
        <w:lastRenderedPageBreak/>
        <w:t>son ciertos, normalmente a partir del análisis de las pruebas, lo cual se debe exteriorizar en una argumentación o juicio de hecho....”.</w:t>
      </w:r>
      <w:r w:rsidRPr="00716043">
        <w:rPr>
          <w:rStyle w:val="Refdenotaalpie"/>
          <w:rFonts w:ascii="Palatino Linotype" w:hAnsi="Palatino Linotype" w:cs="Arial"/>
          <w:color w:val="000000" w:themeColor="text1"/>
          <w:lang w:val="es-ES" w:eastAsia="es-MX"/>
        </w:rPr>
        <w:footnoteReference w:id="4"/>
      </w:r>
    </w:p>
    <w:p w14:paraId="3B5A6AA4" w14:textId="46EF0BBA" w:rsidR="00CA5867" w:rsidRPr="00716043" w:rsidRDefault="00CA5867" w:rsidP="00716043">
      <w:pPr>
        <w:spacing w:line="360" w:lineRule="auto"/>
        <w:contextualSpacing/>
        <w:jc w:val="both"/>
        <w:rPr>
          <w:rFonts w:ascii="Palatino Linotype" w:hAnsi="Palatino Linotype" w:cs="Arial"/>
          <w:color w:val="000000" w:themeColor="text1"/>
          <w:sz w:val="48"/>
          <w:lang w:val="es-ES"/>
        </w:rPr>
      </w:pPr>
      <w:r w:rsidRPr="00716043">
        <w:rPr>
          <w:rFonts w:ascii="Palatino Linotype" w:hAnsi="Palatino Linotype" w:cs="Arial"/>
          <w:color w:val="000000" w:themeColor="text1"/>
          <w:sz w:val="24"/>
          <w:lang w:val="es-ES" w:eastAsia="es-MX"/>
        </w:rPr>
        <w:t>Por su parte, el intérprete judicial del país ha establecido una jurisprudencia respecto a qué debe entenderse por fundamentación y motivación, en los siguientes términos:</w:t>
      </w:r>
    </w:p>
    <w:p w14:paraId="16B9E24F"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lang w:val="es-ES"/>
        </w:rPr>
      </w:pPr>
      <w:r w:rsidRPr="00716043">
        <w:rPr>
          <w:rFonts w:ascii="Palatino Linotype" w:hAnsi="Palatino Linotype" w:cs="Arial"/>
          <w:b/>
          <w:i/>
          <w:color w:val="000000" w:themeColor="text1"/>
          <w:lang w:val="es-ES"/>
        </w:rPr>
        <w:t>FUNDAMENTACIÓN Y MOTIVACIÓN.</w:t>
      </w:r>
      <w:r w:rsidRPr="00716043">
        <w:rPr>
          <w:rFonts w:ascii="Palatino Linotype" w:hAnsi="Palatino Linotype" w:cs="Arial"/>
          <w:i/>
          <w:color w:val="000000" w:themeColor="text1"/>
          <w:lang w:val="es-ES"/>
        </w:rPr>
        <w:t xml:space="preserve"> La </w:t>
      </w:r>
      <w:r w:rsidRPr="00716043">
        <w:rPr>
          <w:rFonts w:ascii="Palatino Linotype" w:hAnsi="Palatino Linotype" w:cs="Arial"/>
          <w:i/>
          <w:color w:val="000000" w:themeColor="text1"/>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16043">
        <w:rPr>
          <w:rFonts w:ascii="Palatino Linotype" w:hAnsi="Palatino Linotype" w:cs="Arial"/>
          <w:i/>
          <w:color w:val="000000" w:themeColor="text1"/>
          <w:lang w:val="es-ES"/>
        </w:rPr>
        <w:t>.</w:t>
      </w:r>
    </w:p>
    <w:p w14:paraId="742BA42C"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lang w:val="es-ES"/>
        </w:rPr>
      </w:pPr>
    </w:p>
    <w:p w14:paraId="49462405"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SEGUNDO TRIBUNAL COLEGIADO DEL SEXTO CIRCUITO.</w:t>
      </w:r>
    </w:p>
    <w:p w14:paraId="22E0AD5C"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Amparo directo 194/88. Bufete Industrial Construcciones, S.A. de C.V. 28 de junio de 1988. Unanimidad de votos. Ponente: Gustavo Calvillo Rangel. Secretario: Jorge Alberto González Álvarez.</w:t>
      </w:r>
    </w:p>
    <w:p w14:paraId="20675839"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Revisión fiscal 103/88. Instituto Mexicano del Seguro Social. 18 de octubre de 1988. Unanimidad de votos. Ponente: Arnoldo Nájera Virgen. Secretario: Alejandro </w:t>
      </w:r>
      <w:proofErr w:type="spellStart"/>
      <w:r w:rsidRPr="00716043">
        <w:rPr>
          <w:rFonts w:ascii="Palatino Linotype" w:hAnsi="Palatino Linotype" w:cs="Arial"/>
          <w:i/>
          <w:color w:val="000000" w:themeColor="text1"/>
          <w:sz w:val="20"/>
          <w:lang w:val="es-ES"/>
        </w:rPr>
        <w:t>Esponda</w:t>
      </w:r>
      <w:proofErr w:type="spellEnd"/>
      <w:r w:rsidRPr="00716043">
        <w:rPr>
          <w:rFonts w:ascii="Palatino Linotype" w:hAnsi="Palatino Linotype" w:cs="Arial"/>
          <w:i/>
          <w:color w:val="000000" w:themeColor="text1"/>
          <w:sz w:val="20"/>
          <w:lang w:val="es-ES"/>
        </w:rPr>
        <w:t xml:space="preserve"> Rincón.</w:t>
      </w:r>
    </w:p>
    <w:p w14:paraId="37B04638"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Amparo en revisión 333/88. </w:t>
      </w:r>
      <w:proofErr w:type="spellStart"/>
      <w:r w:rsidRPr="00716043">
        <w:rPr>
          <w:rFonts w:ascii="Palatino Linotype" w:hAnsi="Palatino Linotype" w:cs="Arial"/>
          <w:i/>
          <w:color w:val="000000" w:themeColor="text1"/>
          <w:sz w:val="20"/>
          <w:lang w:val="es-ES"/>
        </w:rPr>
        <w:t>Adilia</w:t>
      </w:r>
      <w:proofErr w:type="spellEnd"/>
      <w:r w:rsidRPr="00716043">
        <w:rPr>
          <w:rFonts w:ascii="Palatino Linotype" w:hAnsi="Palatino Linotype" w:cs="Arial"/>
          <w:i/>
          <w:color w:val="000000" w:themeColor="text1"/>
          <w:sz w:val="20"/>
          <w:lang w:val="es-ES"/>
        </w:rPr>
        <w:t xml:space="preserve"> Romero. 26 de octubre de 1988. Unanimidad de votos. Ponente: Arnoldo Nájera Virgen. Secretario: Enrique Crispín Campos Ramírez.</w:t>
      </w:r>
    </w:p>
    <w:p w14:paraId="00829F13" w14:textId="77777777" w:rsidR="00CA5867" w:rsidRPr="00716043" w:rsidRDefault="00CA5867" w:rsidP="00CA5867">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Amparo en revisión 597/95. Emilio Maurer Bretón. 15 de noviembre de 1995. Unanimidad de votos. Ponente: Clementina Ramírez Moguel </w:t>
      </w:r>
      <w:proofErr w:type="spellStart"/>
      <w:r w:rsidRPr="00716043">
        <w:rPr>
          <w:rFonts w:ascii="Palatino Linotype" w:hAnsi="Palatino Linotype" w:cs="Arial"/>
          <w:i/>
          <w:color w:val="000000" w:themeColor="text1"/>
          <w:sz w:val="20"/>
          <w:lang w:val="es-ES"/>
        </w:rPr>
        <w:t>Goyzueta</w:t>
      </w:r>
      <w:proofErr w:type="spellEnd"/>
      <w:r w:rsidRPr="00716043">
        <w:rPr>
          <w:rFonts w:ascii="Palatino Linotype" w:hAnsi="Palatino Linotype" w:cs="Arial"/>
          <w:i/>
          <w:color w:val="000000" w:themeColor="text1"/>
          <w:sz w:val="20"/>
          <w:lang w:val="es-ES"/>
        </w:rPr>
        <w:t>. Secretario: Gonzalo Carrera Molina.</w:t>
      </w:r>
    </w:p>
    <w:p w14:paraId="357B0DEA" w14:textId="70FD77EF" w:rsidR="00CA5867" w:rsidRPr="00716043" w:rsidRDefault="00CA5867" w:rsidP="00716043">
      <w:pPr>
        <w:spacing w:after="0" w:line="240" w:lineRule="auto"/>
        <w:ind w:left="567" w:right="618"/>
        <w:contextualSpacing/>
        <w:jc w:val="both"/>
        <w:rPr>
          <w:rFonts w:ascii="Palatino Linotype" w:hAnsi="Palatino Linotype" w:cs="Arial"/>
          <w:i/>
          <w:color w:val="000000" w:themeColor="text1"/>
          <w:sz w:val="20"/>
          <w:lang w:val="es-ES"/>
        </w:rPr>
      </w:pPr>
      <w:r w:rsidRPr="00716043">
        <w:rPr>
          <w:rFonts w:ascii="Palatino Linotype" w:hAnsi="Palatino Linotype" w:cs="Arial"/>
          <w:i/>
          <w:color w:val="000000" w:themeColor="text1"/>
          <w:sz w:val="20"/>
          <w:lang w:val="es-ES"/>
        </w:rPr>
        <w:t xml:space="preserve">Amparo directo 7/96. Pedro Vicente López Miro. 21 de febrero de 1996. Unanimidad de votos. Ponente: María Eugenia Estela Martínez Cardiel. Secretario: Enrique </w:t>
      </w:r>
      <w:proofErr w:type="spellStart"/>
      <w:r w:rsidRPr="00716043">
        <w:rPr>
          <w:rFonts w:ascii="Palatino Linotype" w:hAnsi="Palatino Linotype" w:cs="Arial"/>
          <w:i/>
          <w:color w:val="000000" w:themeColor="text1"/>
          <w:sz w:val="20"/>
          <w:lang w:val="es-ES"/>
        </w:rPr>
        <w:t>Baigts</w:t>
      </w:r>
      <w:proofErr w:type="spellEnd"/>
      <w:r w:rsidRPr="00716043">
        <w:rPr>
          <w:rFonts w:ascii="Palatino Linotype" w:hAnsi="Palatino Linotype" w:cs="Arial"/>
          <w:i/>
          <w:color w:val="000000" w:themeColor="text1"/>
          <w:sz w:val="20"/>
          <w:lang w:val="es-ES"/>
        </w:rPr>
        <w:t xml:space="preserve"> Muñoz.</w:t>
      </w:r>
      <w:r w:rsidRPr="00716043">
        <w:rPr>
          <w:rStyle w:val="Refdenotaalpie"/>
          <w:rFonts w:ascii="Palatino Linotype" w:hAnsi="Palatino Linotype" w:cs="Arial"/>
          <w:i/>
          <w:color w:val="000000" w:themeColor="text1"/>
          <w:sz w:val="20"/>
          <w:lang w:val="es-ES"/>
        </w:rPr>
        <w:footnoteReference w:id="5"/>
      </w:r>
    </w:p>
    <w:p w14:paraId="4CD18889" w14:textId="77777777" w:rsidR="00CA5867" w:rsidRPr="00716043" w:rsidRDefault="00CA5867" w:rsidP="00CA5867">
      <w:pPr>
        <w:shd w:val="clear" w:color="auto" w:fill="FFFFFF"/>
        <w:spacing w:line="360" w:lineRule="auto"/>
        <w:contextualSpacing/>
        <w:jc w:val="both"/>
        <w:rPr>
          <w:rFonts w:ascii="Palatino Linotype" w:hAnsi="Palatino Linotype" w:cs="Arial"/>
          <w:color w:val="000000" w:themeColor="text1"/>
          <w:sz w:val="24"/>
          <w:szCs w:val="24"/>
          <w:lang w:val="es-ES" w:eastAsia="es-MX"/>
        </w:rPr>
      </w:pPr>
      <w:r w:rsidRPr="00716043">
        <w:rPr>
          <w:rFonts w:ascii="Palatino Linotype" w:hAnsi="Palatino Linotype" w:cs="Arial"/>
          <w:color w:val="000000" w:themeColor="text1"/>
          <w:sz w:val="24"/>
          <w:szCs w:val="24"/>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D6FCCAF" w14:textId="77777777" w:rsidR="00CA5867" w:rsidRPr="00716043" w:rsidRDefault="00CA5867" w:rsidP="00CA5867">
      <w:pPr>
        <w:shd w:val="clear" w:color="auto" w:fill="FFFFFF"/>
        <w:spacing w:line="360" w:lineRule="auto"/>
        <w:contextualSpacing/>
        <w:jc w:val="both"/>
        <w:rPr>
          <w:rFonts w:ascii="Palatino Linotype" w:hAnsi="Palatino Linotype" w:cs="Arial"/>
          <w:color w:val="000000" w:themeColor="text1"/>
          <w:sz w:val="20"/>
          <w:szCs w:val="24"/>
          <w:lang w:val="es-ES" w:eastAsia="es-MX"/>
        </w:rPr>
      </w:pPr>
    </w:p>
    <w:p w14:paraId="1B1CF9E1" w14:textId="74C66B35" w:rsidR="00CA5867" w:rsidRPr="00716043" w:rsidRDefault="00CA5867" w:rsidP="00716043">
      <w:pPr>
        <w:shd w:val="clear" w:color="auto" w:fill="FFFFFF"/>
        <w:spacing w:before="240" w:after="240" w:line="360" w:lineRule="auto"/>
        <w:jc w:val="both"/>
        <w:rPr>
          <w:rFonts w:ascii="Palatino Linotype" w:hAnsi="Palatino Linotype" w:cs="Arial"/>
          <w:color w:val="000000" w:themeColor="text1"/>
          <w:sz w:val="28"/>
          <w:szCs w:val="24"/>
          <w:lang w:val="es-ES" w:eastAsia="es-MX"/>
        </w:rPr>
      </w:pPr>
      <w:r w:rsidRPr="00716043">
        <w:rPr>
          <w:rFonts w:ascii="Palatino Linotype" w:hAnsi="Palatino Linotype" w:cs="Arial"/>
          <w:color w:val="000000" w:themeColor="text1"/>
          <w:sz w:val="24"/>
          <w:lang w:val="es-ES"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3F8292F" w14:textId="67FC91CF" w:rsidR="00CA5867" w:rsidRPr="00716043" w:rsidRDefault="00CA5867" w:rsidP="00716043">
      <w:pPr>
        <w:shd w:val="clear" w:color="auto" w:fill="FFFFFF"/>
        <w:spacing w:before="240" w:after="240" w:line="360" w:lineRule="auto"/>
        <w:jc w:val="both"/>
        <w:rPr>
          <w:rFonts w:ascii="Palatino Linotype" w:hAnsi="Palatino Linotype"/>
          <w:color w:val="000000" w:themeColor="text1"/>
          <w:sz w:val="24"/>
          <w:lang w:val="es-ES"/>
        </w:rPr>
      </w:pPr>
      <w:r w:rsidRPr="00716043">
        <w:rPr>
          <w:rFonts w:ascii="Palatino Linotype" w:hAnsi="Palatino Linotype" w:cs="Arial"/>
          <w:color w:val="000000" w:themeColor="text1"/>
          <w:sz w:val="24"/>
          <w:lang w:val="es-ES" w:eastAsia="es-MX"/>
        </w:rPr>
        <w:t xml:space="preserve">En otras palabras, </w:t>
      </w:r>
      <w:r w:rsidRPr="00716043">
        <w:rPr>
          <w:rFonts w:ascii="Palatino Linotype" w:hAnsi="Palatino Linotype"/>
          <w:color w:val="000000" w:themeColor="text1"/>
          <w:sz w:val="24"/>
          <w:lang w:val="es-ES"/>
        </w:rPr>
        <w:t xml:space="preserve">la clasificación de la información, en cualquiera de sus modalidades, deberá de justificarse en un Acuerdo de Clasificación de Información emitido por el Comité del Transparencia del </w:t>
      </w:r>
      <w:r w:rsidRPr="00716043">
        <w:rPr>
          <w:rFonts w:ascii="Palatino Linotype" w:hAnsi="Palatino Linotype"/>
          <w:b/>
          <w:color w:val="000000" w:themeColor="text1"/>
          <w:sz w:val="24"/>
          <w:lang w:val="es-ES"/>
        </w:rPr>
        <w:t>Sujeto Obligado</w:t>
      </w:r>
      <w:r w:rsidRPr="00716043">
        <w:rPr>
          <w:rFonts w:ascii="Palatino Linotype" w:hAnsi="Palatino Linotype"/>
          <w:color w:val="000000" w:themeColor="text1"/>
          <w:sz w:val="24"/>
          <w:lang w:val="es-ES"/>
        </w:rPr>
        <w:t xml:space="preserve">. Dicho acuerdo deberá de contener los </w:t>
      </w:r>
      <w:r w:rsidRPr="00716043">
        <w:rPr>
          <w:rFonts w:ascii="Palatino Linotype" w:hAnsi="Palatino Linotype"/>
          <w:b/>
          <w:color w:val="000000" w:themeColor="text1"/>
          <w:sz w:val="24"/>
          <w:lang w:val="es-ES"/>
        </w:rPr>
        <w:t>razonamientos lógicos</w:t>
      </w:r>
      <w:r w:rsidRPr="00716043">
        <w:rPr>
          <w:rFonts w:ascii="Palatino Linotype" w:hAnsi="Palatino Linotype"/>
          <w:color w:val="000000" w:themeColor="text1"/>
          <w:sz w:val="24"/>
          <w:lang w:val="es-ES"/>
        </w:rPr>
        <w:t xml:space="preserve"> mediante los cuales se </w:t>
      </w:r>
      <w:r w:rsidRPr="00716043">
        <w:rPr>
          <w:rFonts w:ascii="Palatino Linotype" w:hAnsi="Palatino Linotype"/>
          <w:b/>
          <w:color w:val="000000" w:themeColor="text1"/>
          <w:sz w:val="24"/>
          <w:lang w:val="es-ES"/>
        </w:rPr>
        <w:t xml:space="preserve">demuestre </w:t>
      </w:r>
      <w:r w:rsidRPr="00716043">
        <w:rPr>
          <w:rFonts w:ascii="Palatino Linotype" w:hAnsi="Palatino Linotype"/>
          <w:color w:val="000000" w:themeColor="text1"/>
          <w:sz w:val="24"/>
          <w:lang w:val="es-ES"/>
        </w:rPr>
        <w:t>que la información corresponde a algunas de las hipótesis jurídicas previstas en los artículos 122 y 143 de la ley, explicando claramente las causas excepcionales que justifican la restricción al derecho.</w:t>
      </w:r>
    </w:p>
    <w:p w14:paraId="0EA86305" w14:textId="5D03706B" w:rsidR="00CA5867" w:rsidRPr="00716043" w:rsidRDefault="00CA5867" w:rsidP="00716043">
      <w:pPr>
        <w:shd w:val="clear" w:color="auto" w:fill="FFFFFF"/>
        <w:spacing w:before="240" w:after="240" w:line="360" w:lineRule="auto"/>
        <w:jc w:val="both"/>
        <w:rPr>
          <w:rFonts w:ascii="Palatino Linotype" w:hAnsi="Palatino Linotype" w:cs="Arial"/>
          <w:color w:val="000000" w:themeColor="text1"/>
          <w:sz w:val="24"/>
          <w:lang w:val="es-ES" w:eastAsia="es-MX"/>
        </w:rPr>
      </w:pPr>
      <w:r w:rsidRPr="00716043">
        <w:rPr>
          <w:rFonts w:ascii="Palatino Linotype" w:hAnsi="Palatino Linotype"/>
          <w:sz w:val="24"/>
          <w:lang w:val="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E74865A" w14:textId="3B7E1B33" w:rsidR="00CA5867" w:rsidRPr="00716043" w:rsidRDefault="00CA5867" w:rsidP="00CA5867">
      <w:pPr>
        <w:tabs>
          <w:tab w:val="left" w:pos="709"/>
        </w:tabs>
        <w:spacing w:before="240" w:line="360" w:lineRule="auto"/>
        <w:ind w:right="51"/>
        <w:jc w:val="both"/>
        <w:rPr>
          <w:rFonts w:ascii="Palatino Linotype" w:hAnsi="Palatino Linotype"/>
          <w:sz w:val="24"/>
          <w:szCs w:val="24"/>
          <w:lang w:val="es-ES"/>
        </w:rPr>
      </w:pPr>
      <w:r w:rsidRPr="00716043">
        <w:rPr>
          <w:rFonts w:ascii="Palatino Linotype" w:hAnsi="Palatino Linotype"/>
          <w:sz w:val="24"/>
          <w:szCs w:val="24"/>
          <w:lang w:val="es-ES"/>
        </w:rPr>
        <w:t xml:space="preserve">Por lo tanto, en consecuencia y en mérito de lo expuesto en líneas anteriores, resultan  parcialmente fundadas las razones o motivos de inconformidad que arguye El Recurrente en su medio de impugnación que fue materia de estudio, por ello </w:t>
      </w:r>
      <w:r w:rsidRPr="00716043">
        <w:rPr>
          <w:rFonts w:ascii="Palatino Linotype" w:hAnsi="Palatino Linotype" w:cs="Arial"/>
          <w:b/>
          <w:sz w:val="24"/>
          <w:lang w:val="es-ES"/>
        </w:rPr>
        <w:t xml:space="preserve">con fundamento en la </w:t>
      </w:r>
      <w:r w:rsidR="00517F82" w:rsidRPr="00716043">
        <w:rPr>
          <w:rFonts w:ascii="Palatino Linotype" w:hAnsi="Palatino Linotype" w:cs="Arial"/>
          <w:b/>
          <w:sz w:val="24"/>
          <w:lang w:val="es-ES"/>
        </w:rPr>
        <w:t>primer</w:t>
      </w:r>
      <w:r w:rsidRPr="00716043">
        <w:rPr>
          <w:rFonts w:ascii="Palatino Linotype" w:hAnsi="Palatino Linotype" w:cs="Arial"/>
          <w:b/>
          <w:sz w:val="24"/>
          <w:lang w:val="es-ES"/>
        </w:rPr>
        <w:t xml:space="preserve"> hipótesis de la fracción III del artículo 186, </w:t>
      </w:r>
      <w:r w:rsidRPr="00716043">
        <w:rPr>
          <w:rFonts w:ascii="Palatino Linotype" w:hAnsi="Palatino Linotype" w:cs="Arial"/>
          <w:sz w:val="24"/>
          <w:lang w:val="es-ES"/>
        </w:rPr>
        <w:t xml:space="preserve">de la Ley de </w:t>
      </w:r>
      <w:r w:rsidRPr="00716043">
        <w:rPr>
          <w:rFonts w:ascii="Palatino Linotype" w:hAnsi="Palatino Linotype" w:cs="Arial"/>
          <w:sz w:val="24"/>
          <w:lang w:val="es-ES"/>
        </w:rPr>
        <w:lastRenderedPageBreak/>
        <w:t xml:space="preserve">Transparencia y Acceso a la Información Pública del Estado de México y Municipios, se </w:t>
      </w:r>
      <w:r w:rsidR="00517F82" w:rsidRPr="00716043">
        <w:rPr>
          <w:rFonts w:ascii="Palatino Linotype" w:hAnsi="Palatino Linotype" w:cs="Arial"/>
          <w:b/>
          <w:sz w:val="24"/>
          <w:lang w:val="es-ES"/>
        </w:rPr>
        <w:t>Revocar</w:t>
      </w:r>
      <w:r w:rsidRPr="00716043">
        <w:rPr>
          <w:rFonts w:ascii="Palatino Linotype" w:hAnsi="Palatino Linotype" w:cs="Arial"/>
          <w:b/>
          <w:sz w:val="24"/>
          <w:lang w:val="es-ES"/>
        </w:rPr>
        <w:t xml:space="preserve"> </w:t>
      </w:r>
      <w:r w:rsidRPr="00716043">
        <w:rPr>
          <w:rFonts w:ascii="Palatino Linotype" w:hAnsi="Palatino Linotype" w:cs="Arial"/>
          <w:sz w:val="24"/>
          <w:lang w:val="es-ES"/>
        </w:rPr>
        <w:t xml:space="preserve">la respuesta del sujeto obligado a la solicitud de información con número de folio </w:t>
      </w:r>
      <w:r w:rsidR="00517F82" w:rsidRPr="00716043">
        <w:rPr>
          <w:rFonts w:ascii="Palatino Linotype" w:hAnsi="Palatino Linotype" w:cs="Arial"/>
          <w:b/>
          <w:sz w:val="24"/>
          <w:lang w:val="es-ES"/>
        </w:rPr>
        <w:t>00082/IHAEM/IP/2020</w:t>
      </w:r>
      <w:r w:rsidRPr="00716043">
        <w:rPr>
          <w:rFonts w:ascii="Palatino Linotype" w:hAnsi="Palatino Linotype"/>
          <w:sz w:val="24"/>
          <w:szCs w:val="24"/>
          <w:lang w:val="es-ES"/>
        </w:rPr>
        <w:t>, que ha sido materia del presente fallo.</w:t>
      </w:r>
    </w:p>
    <w:p w14:paraId="78FB948D" w14:textId="736C94A8" w:rsidR="00517F82" w:rsidRPr="00716043" w:rsidRDefault="00CA5867" w:rsidP="00CA5867">
      <w:pPr>
        <w:spacing w:before="240" w:line="360" w:lineRule="auto"/>
        <w:jc w:val="both"/>
        <w:rPr>
          <w:rFonts w:ascii="Palatino Linotype" w:hAnsi="Palatino Linotype"/>
          <w:sz w:val="24"/>
          <w:lang w:val="es-ES"/>
        </w:rPr>
      </w:pPr>
      <w:r w:rsidRPr="00716043">
        <w:rPr>
          <w:rFonts w:ascii="Palatino Linotype" w:hAnsi="Palatino Linotype"/>
          <w:sz w:val="24"/>
          <w:lang w:val="es-ES"/>
        </w:rPr>
        <w:t>Por lo antes expuesto y fundado es de resolverse y;</w:t>
      </w:r>
    </w:p>
    <w:p w14:paraId="4543E010" w14:textId="77777777" w:rsidR="00CA5867" w:rsidRPr="00716043" w:rsidRDefault="00CA5867" w:rsidP="00CA5867">
      <w:pPr>
        <w:spacing w:before="240" w:line="360" w:lineRule="auto"/>
        <w:jc w:val="center"/>
        <w:rPr>
          <w:rFonts w:ascii="Palatino Linotype" w:eastAsia="Times New Roman" w:hAnsi="Palatino Linotype"/>
          <w:b/>
          <w:bCs/>
          <w:spacing w:val="60"/>
          <w:sz w:val="28"/>
          <w:lang w:val="es-ES"/>
        </w:rPr>
      </w:pPr>
      <w:r w:rsidRPr="00716043">
        <w:rPr>
          <w:rFonts w:ascii="Palatino Linotype" w:eastAsia="Times New Roman" w:hAnsi="Palatino Linotype"/>
          <w:b/>
          <w:bCs/>
          <w:spacing w:val="60"/>
          <w:sz w:val="28"/>
          <w:lang w:val="es-ES"/>
        </w:rPr>
        <w:t>SE    RESUELVE</w:t>
      </w:r>
    </w:p>
    <w:p w14:paraId="57F7B155" w14:textId="76EA0DB3" w:rsidR="00CA5867" w:rsidRPr="00716043" w:rsidRDefault="00CA5867" w:rsidP="00CA5867">
      <w:pPr>
        <w:spacing w:before="240" w:line="360" w:lineRule="auto"/>
        <w:jc w:val="both"/>
        <w:rPr>
          <w:rFonts w:ascii="Palatino Linotype" w:hAnsi="Palatino Linotype" w:cs="Arial"/>
          <w:sz w:val="24"/>
          <w:lang w:val="es-ES"/>
        </w:rPr>
      </w:pPr>
      <w:r w:rsidRPr="00716043">
        <w:rPr>
          <w:rFonts w:ascii="Palatino Linotype" w:hAnsi="Palatino Linotype" w:cs="Arial"/>
          <w:b/>
          <w:sz w:val="28"/>
          <w:szCs w:val="28"/>
          <w:lang w:val="es-ES"/>
        </w:rPr>
        <w:t>PRIMERO.</w:t>
      </w:r>
      <w:r w:rsidRPr="00716043">
        <w:rPr>
          <w:rFonts w:ascii="Palatino Linotype" w:hAnsi="Palatino Linotype" w:cs="Arial"/>
          <w:lang w:val="es-ES"/>
        </w:rPr>
        <w:t xml:space="preserve">  </w:t>
      </w:r>
      <w:r w:rsidRPr="00716043">
        <w:rPr>
          <w:rFonts w:ascii="Palatino Linotype" w:hAnsi="Palatino Linotype" w:cs="Arial"/>
          <w:sz w:val="24"/>
          <w:lang w:val="es-ES"/>
        </w:rPr>
        <w:t xml:space="preserve">Se </w:t>
      </w:r>
      <w:r w:rsidR="00517F82" w:rsidRPr="00716043">
        <w:rPr>
          <w:rFonts w:ascii="Palatino Linotype" w:hAnsi="Palatino Linotype" w:cs="Arial"/>
          <w:b/>
          <w:sz w:val="24"/>
          <w:lang w:val="es-ES"/>
        </w:rPr>
        <w:t>Revoca</w:t>
      </w:r>
      <w:r w:rsidRPr="00716043">
        <w:rPr>
          <w:rFonts w:ascii="Palatino Linotype" w:hAnsi="Palatino Linotype" w:cs="Arial"/>
          <w:b/>
          <w:sz w:val="24"/>
          <w:lang w:val="es-ES"/>
        </w:rPr>
        <w:t xml:space="preserve"> </w:t>
      </w:r>
      <w:r w:rsidRPr="00716043">
        <w:rPr>
          <w:rFonts w:ascii="Palatino Linotype" w:hAnsi="Palatino Linotype" w:cs="Arial"/>
          <w:sz w:val="24"/>
          <w:lang w:val="es-ES"/>
        </w:rPr>
        <w:t>la respuesta del sujeto obligado a la solicitud de</w:t>
      </w:r>
      <w:r w:rsidRPr="00716043">
        <w:rPr>
          <w:rFonts w:ascii="Palatino Linotype" w:hAnsi="Palatino Linotype" w:cs="Arial"/>
          <w:sz w:val="24"/>
          <w:szCs w:val="24"/>
          <w:lang w:val="es-ES"/>
        </w:rPr>
        <w:t xml:space="preserve"> información</w:t>
      </w:r>
      <w:r w:rsidRPr="00716043">
        <w:rPr>
          <w:rFonts w:ascii="Palatino Linotype" w:eastAsia="Arial Unicode MS" w:hAnsi="Palatino Linotype" w:cs="Arial"/>
          <w:sz w:val="24"/>
          <w:szCs w:val="24"/>
          <w:lang w:val="es-ES"/>
        </w:rPr>
        <w:t xml:space="preserve"> </w:t>
      </w:r>
      <w:r w:rsidR="00517F82" w:rsidRPr="00716043">
        <w:rPr>
          <w:rFonts w:ascii="Palatino Linotype" w:hAnsi="Palatino Linotype" w:cs="Arial"/>
          <w:b/>
          <w:sz w:val="24"/>
          <w:lang w:val="es-ES"/>
        </w:rPr>
        <w:t>00082/IHAEM/IP/2020</w:t>
      </w:r>
      <w:r w:rsidRPr="00716043">
        <w:rPr>
          <w:rFonts w:ascii="Palatino Linotype" w:hAnsi="Palatino Linotype"/>
          <w:i/>
          <w:lang w:val="es-ES"/>
        </w:rPr>
        <w:t xml:space="preserve">, </w:t>
      </w:r>
      <w:r w:rsidRPr="00716043">
        <w:rPr>
          <w:rFonts w:ascii="Palatino Linotype" w:hAnsi="Palatino Linotype" w:cs="Arial"/>
          <w:sz w:val="24"/>
          <w:lang w:val="es-ES"/>
        </w:rPr>
        <w:t xml:space="preserve">por resultar parcialmente fundadas las razones o motivos de inconformidad hechas valer por el recurrente, en términos del </w:t>
      </w:r>
      <w:r w:rsidRPr="00716043">
        <w:rPr>
          <w:rFonts w:ascii="Palatino Linotype" w:hAnsi="Palatino Linotype" w:cs="Arial"/>
          <w:b/>
          <w:sz w:val="24"/>
          <w:lang w:val="es-ES"/>
        </w:rPr>
        <w:t>Considerando Cuarto</w:t>
      </w:r>
      <w:r w:rsidRPr="00716043">
        <w:rPr>
          <w:rFonts w:ascii="Palatino Linotype" w:hAnsi="Palatino Linotype" w:cs="Arial"/>
          <w:sz w:val="24"/>
          <w:lang w:val="es-ES"/>
        </w:rPr>
        <w:t xml:space="preserve"> de la presente resolución.</w:t>
      </w:r>
    </w:p>
    <w:p w14:paraId="545AFCD1" w14:textId="59678D4D" w:rsidR="00CA5867" w:rsidRPr="00716043" w:rsidRDefault="00CA5867" w:rsidP="00CA5867">
      <w:pPr>
        <w:autoSpaceDE w:val="0"/>
        <w:autoSpaceDN w:val="0"/>
        <w:adjustRightInd w:val="0"/>
        <w:spacing w:before="240" w:line="360" w:lineRule="auto"/>
        <w:ind w:right="49"/>
        <w:jc w:val="both"/>
        <w:rPr>
          <w:rFonts w:ascii="Palatino Linotype" w:hAnsi="Palatino Linotype" w:cs="Arial"/>
          <w:iCs/>
          <w:sz w:val="24"/>
          <w:szCs w:val="24"/>
          <w:lang w:val="es-ES"/>
        </w:rPr>
      </w:pPr>
      <w:r w:rsidRPr="00716043">
        <w:rPr>
          <w:rFonts w:ascii="Palatino Linotype" w:hAnsi="Palatino Linotype" w:cs="Arial"/>
          <w:b/>
          <w:sz w:val="28"/>
          <w:szCs w:val="28"/>
          <w:lang w:val="es-ES"/>
        </w:rPr>
        <w:t>SEGUNDO.</w:t>
      </w:r>
      <w:r w:rsidRPr="00716043">
        <w:rPr>
          <w:rFonts w:ascii="Palatino Linotype" w:hAnsi="Palatino Linotype" w:cs="Arial"/>
          <w:lang w:val="es-ES"/>
        </w:rPr>
        <w:t xml:space="preserve"> </w:t>
      </w:r>
      <w:r w:rsidRPr="00716043">
        <w:rPr>
          <w:rFonts w:ascii="Palatino Linotype" w:hAnsi="Palatino Linotype" w:cs="Arial"/>
          <w:sz w:val="24"/>
          <w:szCs w:val="24"/>
          <w:lang w:val="es-ES"/>
        </w:rPr>
        <w:t xml:space="preserve">Se ordena al </w:t>
      </w:r>
      <w:r w:rsidRPr="00716043">
        <w:rPr>
          <w:rFonts w:ascii="Palatino Linotype" w:hAnsi="Palatino Linotype" w:cs="Arial"/>
          <w:b/>
          <w:sz w:val="24"/>
          <w:szCs w:val="24"/>
          <w:lang w:val="es-ES"/>
        </w:rPr>
        <w:t>Sujeto Obligado</w:t>
      </w:r>
      <w:r w:rsidRPr="00716043">
        <w:rPr>
          <w:rFonts w:ascii="Palatino Linotype" w:hAnsi="Palatino Linotype" w:cs="Arial"/>
          <w:sz w:val="24"/>
          <w:szCs w:val="24"/>
          <w:lang w:val="es-ES"/>
        </w:rPr>
        <w:t xml:space="preserve"> haga entrega al Recurrente, a través del SAIMEX, en términos del </w:t>
      </w:r>
      <w:r w:rsidRPr="00716043">
        <w:rPr>
          <w:rFonts w:ascii="Palatino Linotype" w:hAnsi="Palatino Linotype" w:cs="Arial"/>
          <w:b/>
          <w:sz w:val="24"/>
          <w:szCs w:val="24"/>
          <w:lang w:val="es-ES"/>
        </w:rPr>
        <w:t>Considerando Cuarto</w:t>
      </w:r>
      <w:r w:rsidR="00517F82" w:rsidRPr="00716043">
        <w:rPr>
          <w:rFonts w:ascii="Palatino Linotype" w:hAnsi="Palatino Linotype" w:cs="Arial"/>
          <w:b/>
          <w:sz w:val="24"/>
          <w:szCs w:val="24"/>
          <w:lang w:val="es-ES"/>
        </w:rPr>
        <w:t xml:space="preserve">, </w:t>
      </w:r>
      <w:r w:rsidR="00517F82" w:rsidRPr="00716043">
        <w:rPr>
          <w:rFonts w:ascii="Palatino Linotype" w:hAnsi="Palatino Linotype" w:cs="Arial"/>
          <w:sz w:val="24"/>
          <w:szCs w:val="24"/>
          <w:lang w:val="es-ES"/>
        </w:rPr>
        <w:t>lo siguiente:</w:t>
      </w:r>
    </w:p>
    <w:p w14:paraId="1F60621F" w14:textId="6E718690" w:rsidR="00CA5867" w:rsidRPr="00716043" w:rsidRDefault="00CA5867" w:rsidP="009656FD">
      <w:pPr>
        <w:autoSpaceDE w:val="0"/>
        <w:autoSpaceDN w:val="0"/>
        <w:adjustRightInd w:val="0"/>
        <w:spacing w:before="240" w:line="276" w:lineRule="auto"/>
        <w:ind w:left="284" w:right="425"/>
        <w:jc w:val="both"/>
        <w:rPr>
          <w:rFonts w:ascii="Palatino Linotype" w:hAnsi="Palatino Linotype" w:cs="Arial"/>
          <w:i/>
          <w:sz w:val="28"/>
          <w:szCs w:val="28"/>
          <w:lang w:val="es-ES" w:eastAsia="es-ES"/>
        </w:rPr>
      </w:pPr>
      <w:r w:rsidRPr="00716043">
        <w:rPr>
          <w:rFonts w:ascii="Palatino Linotype" w:hAnsi="Palatino Linotype" w:cs="Arial"/>
          <w:i/>
          <w:sz w:val="24"/>
          <w:szCs w:val="24"/>
          <w:lang w:val="es-ES"/>
        </w:rPr>
        <w:t xml:space="preserve">Acuerdo mediante el cual se clasifican como confidencial las calificaciones </w:t>
      </w:r>
      <w:r w:rsidR="00517F82" w:rsidRPr="00716043">
        <w:rPr>
          <w:rFonts w:ascii="Palatino Linotype" w:hAnsi="Palatino Linotype" w:cs="Arial"/>
          <w:i/>
          <w:sz w:val="24"/>
          <w:szCs w:val="24"/>
          <w:lang w:val="es-ES"/>
        </w:rPr>
        <w:t>obtenidas por el servidor público señalado en la solicitud de información</w:t>
      </w:r>
      <w:r w:rsidR="009656FD" w:rsidRPr="00716043">
        <w:rPr>
          <w:rFonts w:ascii="Palatino Linotype" w:hAnsi="Palatino Linotype" w:cs="Arial"/>
          <w:i/>
          <w:sz w:val="24"/>
          <w:szCs w:val="24"/>
          <w:lang w:val="es-ES"/>
        </w:rPr>
        <w:t xml:space="preserve">, por unidad de evaluación, tanto en conocimientos, productos y desempeño, en cada una de las evaluaciones, para la </w:t>
      </w:r>
      <w:proofErr w:type="spellStart"/>
      <w:r w:rsidR="009656FD" w:rsidRPr="00716043">
        <w:rPr>
          <w:rFonts w:ascii="Palatino Linotype" w:hAnsi="Palatino Linotype" w:cs="Arial"/>
          <w:i/>
          <w:sz w:val="24"/>
          <w:szCs w:val="24"/>
          <w:lang w:val="es-ES"/>
        </w:rPr>
        <w:t>expedicion</w:t>
      </w:r>
      <w:proofErr w:type="spellEnd"/>
      <w:r w:rsidR="009656FD" w:rsidRPr="00716043">
        <w:rPr>
          <w:rFonts w:ascii="Palatino Linotype" w:hAnsi="Palatino Linotype" w:cs="Arial"/>
          <w:i/>
          <w:sz w:val="24"/>
          <w:szCs w:val="24"/>
          <w:lang w:val="es-ES"/>
        </w:rPr>
        <w:t xml:space="preserve"> del certificado de competencia laboral en la norma institucional.</w:t>
      </w:r>
    </w:p>
    <w:p w14:paraId="71A053E0" w14:textId="627A3D04" w:rsidR="00CA5867" w:rsidRPr="00716043" w:rsidRDefault="00CA5867" w:rsidP="00CA5867">
      <w:pPr>
        <w:tabs>
          <w:tab w:val="left" w:pos="8647"/>
        </w:tabs>
        <w:spacing w:after="0" w:line="360" w:lineRule="auto"/>
        <w:ind w:right="51"/>
        <w:jc w:val="both"/>
        <w:rPr>
          <w:rFonts w:ascii="Palatino Linotype" w:hAnsi="Palatino Linotype" w:cs="Arial"/>
          <w:sz w:val="24"/>
          <w:szCs w:val="24"/>
          <w:lang w:val="es-ES"/>
        </w:rPr>
      </w:pPr>
      <w:r w:rsidRPr="00716043">
        <w:rPr>
          <w:rFonts w:ascii="Palatino Linotype" w:hAnsi="Palatino Linotype" w:cs="Arial"/>
          <w:b/>
          <w:sz w:val="28"/>
          <w:szCs w:val="24"/>
          <w:lang w:val="es-ES"/>
        </w:rPr>
        <w:t>TERCERO</w:t>
      </w:r>
      <w:r w:rsidRPr="00716043">
        <w:rPr>
          <w:rFonts w:ascii="Palatino Linotype" w:hAnsi="Palatino Linotype" w:cs="Arial"/>
          <w:sz w:val="28"/>
          <w:szCs w:val="24"/>
          <w:lang w:val="es-ES"/>
        </w:rPr>
        <w:t>.</w:t>
      </w:r>
      <w:r w:rsidRPr="00716043">
        <w:rPr>
          <w:rFonts w:ascii="Palatino Linotype" w:hAnsi="Palatino Linotype" w:cs="Arial"/>
          <w:sz w:val="24"/>
          <w:szCs w:val="24"/>
          <w:lang w:val="es-ES"/>
        </w:rPr>
        <w:t xml:space="preserve"> </w:t>
      </w:r>
      <w:r w:rsidRPr="00716043">
        <w:rPr>
          <w:rFonts w:ascii="Palatino Linotype" w:hAnsi="Palatino Linotype" w:cs="Arial"/>
          <w:b/>
          <w:sz w:val="24"/>
          <w:szCs w:val="24"/>
          <w:lang w:val="es-ES"/>
        </w:rPr>
        <w:t>NOTIFÍQUESE</w:t>
      </w:r>
      <w:r w:rsidRPr="00716043">
        <w:rPr>
          <w:rFonts w:ascii="Palatino Linotype" w:hAnsi="Palatino Linotype" w:cs="Arial"/>
          <w:b/>
          <w:i/>
          <w:sz w:val="24"/>
          <w:szCs w:val="24"/>
          <w:lang w:val="es-ES"/>
        </w:rPr>
        <w:t xml:space="preserve"> </w:t>
      </w:r>
      <w:r w:rsidRPr="00716043">
        <w:rPr>
          <w:rFonts w:ascii="Palatino Linotype" w:hAnsi="Palatino Linotype" w:cs="Arial"/>
          <w:sz w:val="24"/>
          <w:szCs w:val="24"/>
          <w:lang w:val="es-ES"/>
        </w:rPr>
        <w:t>la presente resolución al Titular de la Unidad de Transparencia del</w:t>
      </w:r>
      <w:r w:rsidRPr="00716043">
        <w:rPr>
          <w:rFonts w:ascii="Palatino Linotype" w:hAnsi="Palatino Linotype" w:cs="Arial"/>
          <w:b/>
          <w:sz w:val="24"/>
          <w:szCs w:val="24"/>
          <w:lang w:val="es-ES"/>
        </w:rPr>
        <w:t xml:space="preserve"> sujeto obligado</w:t>
      </w:r>
      <w:r w:rsidRPr="00716043">
        <w:rPr>
          <w:rFonts w:ascii="Palatino Linotype" w:hAnsi="Palatino Linotype" w:cs="Arial"/>
          <w:sz w:val="24"/>
          <w:szCs w:val="24"/>
          <w:lang w:val="es-ES"/>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EBEA2D9" w14:textId="77777777" w:rsidR="00CA5867" w:rsidRPr="00716043" w:rsidRDefault="00CA5867" w:rsidP="00CA5867">
      <w:pPr>
        <w:autoSpaceDE w:val="0"/>
        <w:autoSpaceDN w:val="0"/>
        <w:adjustRightInd w:val="0"/>
        <w:spacing w:before="240" w:line="360" w:lineRule="auto"/>
        <w:jc w:val="both"/>
        <w:rPr>
          <w:rFonts w:ascii="Palatino Linotype" w:hAnsi="Palatino Linotype" w:cs="Arial"/>
          <w:sz w:val="24"/>
          <w:szCs w:val="24"/>
          <w:lang w:val="es-ES"/>
        </w:rPr>
      </w:pPr>
      <w:r w:rsidRPr="00716043">
        <w:rPr>
          <w:rFonts w:ascii="Palatino Linotype" w:hAnsi="Palatino Linotype" w:cs="Arial"/>
          <w:b/>
          <w:sz w:val="28"/>
          <w:szCs w:val="24"/>
          <w:lang w:val="es-ES"/>
        </w:rPr>
        <w:lastRenderedPageBreak/>
        <w:t>CUARTO.</w:t>
      </w:r>
      <w:r w:rsidRPr="00716043">
        <w:rPr>
          <w:rFonts w:ascii="Palatino Linotype" w:hAnsi="Palatino Linotype" w:cs="Arial"/>
          <w:b/>
          <w:sz w:val="24"/>
          <w:szCs w:val="24"/>
          <w:lang w:val="es-ES"/>
        </w:rPr>
        <w:t xml:space="preserve"> Notifíquese </w:t>
      </w:r>
      <w:r w:rsidRPr="00716043">
        <w:rPr>
          <w:rFonts w:ascii="Palatino Linotype" w:hAnsi="Palatino Linotype" w:cs="Arial"/>
          <w:sz w:val="24"/>
          <w:szCs w:val="24"/>
          <w:lang w:val="es-ES"/>
        </w:rPr>
        <w:t>al recurrente</w:t>
      </w:r>
      <w:r w:rsidRPr="00716043">
        <w:rPr>
          <w:rFonts w:ascii="Palatino Linotype" w:hAnsi="Palatino Linotype" w:cs="Arial"/>
          <w:b/>
          <w:sz w:val="24"/>
          <w:szCs w:val="24"/>
          <w:lang w:val="es-ES"/>
        </w:rPr>
        <w:t xml:space="preserve"> </w:t>
      </w:r>
      <w:r w:rsidRPr="00716043">
        <w:rPr>
          <w:rFonts w:ascii="Palatino Linotype" w:hAnsi="Palatino Linotype" w:cs="Arial"/>
          <w:sz w:val="24"/>
          <w:szCs w:val="24"/>
          <w:lang w:val="es-ES"/>
        </w:rPr>
        <w:t xml:space="preserve">la presente resolución y hágase de su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443571D" w14:textId="1AB70FE9" w:rsidR="00CB4F7F" w:rsidRPr="000226C4" w:rsidRDefault="00CB4F7F" w:rsidP="000226C4">
      <w:pPr>
        <w:spacing w:before="240" w:after="240" w:line="360" w:lineRule="auto"/>
        <w:jc w:val="both"/>
        <w:rPr>
          <w:rFonts w:ascii="Palatino Linotype" w:hAnsi="Palatino Linotype"/>
          <w:lang w:val="es-ES"/>
        </w:rPr>
      </w:pPr>
      <w:r w:rsidRPr="00716043">
        <w:rPr>
          <w:rFonts w:ascii="Palatino Linotype" w:hAnsi="Palatino Linotype" w:cs="Arial"/>
          <w:sz w:val="24"/>
          <w:szCs w:val="24"/>
          <w:lang w:val="es-ES"/>
        </w:rPr>
        <w:t xml:space="preserve">ASÍ LO RESUELVE, POR </w:t>
      </w:r>
      <w:r w:rsidR="00772FE5" w:rsidRPr="00716043">
        <w:rPr>
          <w:rFonts w:ascii="Palatino Linotype" w:hAnsi="Palatino Linotype" w:cs="Arial"/>
          <w:sz w:val="24"/>
          <w:szCs w:val="24"/>
          <w:lang w:val="es-ES"/>
        </w:rPr>
        <w:t>UNANIMIDAD</w:t>
      </w:r>
      <w:r w:rsidRPr="00716043">
        <w:rPr>
          <w:rFonts w:ascii="Palatino Linotype" w:hAnsi="Palatino Linotype" w:cs="Arial"/>
          <w:sz w:val="24"/>
          <w:szCs w:val="24"/>
          <w:lang w:val="es-ES"/>
        </w:rPr>
        <w:t xml:space="preserve"> DE VOTOS EL PLENO DEL</w:t>
      </w:r>
      <w:r w:rsidRPr="00716043">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716043">
        <w:rPr>
          <w:rFonts w:ascii="Palatino Linotype" w:hAnsi="Palatino Linotype" w:cs="Arial"/>
          <w:sz w:val="24"/>
          <w:szCs w:val="24"/>
          <w:lang w:val="es-ES"/>
        </w:rPr>
        <w:t xml:space="preserve">, CONFORMADO POR LOS COMISIONADOS ZULEMA MARTÍNEZ SÁNCHEZ, EVA ABAID YAPUR, JOSÉ GUADALUPE LUNA HERNÁNDEZ, JAVIER </w:t>
      </w:r>
      <w:r w:rsidR="00716043" w:rsidRPr="00716043">
        <w:rPr>
          <w:rFonts w:ascii="Palatino Linotype" w:hAnsi="Palatino Linotype" w:cs="Arial"/>
          <w:sz w:val="24"/>
          <w:szCs w:val="24"/>
          <w:lang w:val="es-ES"/>
        </w:rPr>
        <w:t>MARTÍNEZ CRUZ Y LUIS GUSTAVO PARRA NORIEGA, EN LA D</w:t>
      </w:r>
      <w:r w:rsidR="00716043">
        <w:rPr>
          <w:rFonts w:ascii="Palatino Linotype" w:hAnsi="Palatino Linotype" w:cs="Arial"/>
          <w:sz w:val="24"/>
          <w:szCs w:val="24"/>
          <w:lang w:val="es-ES"/>
        </w:rPr>
        <w:t>É</w:t>
      </w:r>
      <w:r w:rsidR="00716043" w:rsidRPr="00716043">
        <w:rPr>
          <w:rFonts w:ascii="Palatino Linotype" w:hAnsi="Palatino Linotype" w:cs="Arial"/>
          <w:sz w:val="24"/>
          <w:szCs w:val="24"/>
          <w:lang w:val="es-ES"/>
        </w:rPr>
        <w:t xml:space="preserve">CIMO PRIMERA SESIÓN ORDINARIA CELEBRADA EL SIETE DE ABRIL DE DOS MIL VEINTIUNO, </w:t>
      </w:r>
      <w:r w:rsidRPr="00716043">
        <w:rPr>
          <w:rFonts w:ascii="Palatino Linotype" w:hAnsi="Palatino Linotype" w:cs="Arial"/>
          <w:sz w:val="24"/>
          <w:szCs w:val="24"/>
          <w:lang w:val="es-ES"/>
        </w:rPr>
        <w:t>ANTE EL SECRETARIO TÉCNICO DEL PLENO, ALEXIS TAPIA RAMÍREZ</w:t>
      </w:r>
      <w:r w:rsidR="00FA03E9" w:rsidRPr="00716043">
        <w:rPr>
          <w:rFonts w:ascii="Palatino Linotype" w:hAnsi="Palatino Linotype" w:cs="Arial"/>
          <w:sz w:val="24"/>
          <w:szCs w:val="24"/>
          <w:lang w:val="es-ES"/>
        </w:rPr>
        <w:t>---------------------</w:t>
      </w:r>
      <w:r w:rsidR="00716043">
        <w:rPr>
          <w:rFonts w:ascii="Palatino Linotype" w:hAnsi="Palatino Linotype" w:cs="Arial"/>
          <w:sz w:val="24"/>
          <w:szCs w:val="24"/>
          <w:lang w:val="es-ES"/>
        </w:rPr>
        <w:t>---------------------------------------------------------------------------------------------------------------------------------------------------------------------------------------------------------------------------------------------------------------------------------------------------------------------------------------------------------------------------------------------------------------------------------------------------------------------------------------------------------------------------------------------------------------------------------------------------------------------------------------------------------------------------------------------------------------------------------------------------------------------------------------------------------------------------------------------------------------------------------------------------------------------------------------------------------------------------------------------------------------------------------------------------------------------------------------------------------------------------------------</w:t>
      </w:r>
      <w:r w:rsidRPr="00716043">
        <w:rPr>
          <w:lang w:val="es-ES"/>
        </w:rPr>
        <w:t>ZMS/OSAM/MAEM</w:t>
      </w:r>
    </w:p>
    <w:p w14:paraId="5A2C9589" w14:textId="57E95A29" w:rsidR="00DD13E2" w:rsidRPr="00716043" w:rsidRDefault="00DD13E2" w:rsidP="00CB4F7F">
      <w:pPr>
        <w:spacing w:line="360" w:lineRule="auto"/>
        <w:ind w:right="333"/>
        <w:jc w:val="both"/>
        <w:rPr>
          <w:lang w:val="es-ES"/>
        </w:rPr>
      </w:pPr>
    </w:p>
    <w:sectPr w:rsidR="00DD13E2" w:rsidRPr="00716043" w:rsidSect="00E15E85">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71602" w14:textId="77777777" w:rsidR="00613A29" w:rsidRDefault="00613A29" w:rsidP="00E15E85">
      <w:pPr>
        <w:spacing w:after="0" w:line="240" w:lineRule="auto"/>
      </w:pPr>
      <w:r>
        <w:separator/>
      </w:r>
    </w:p>
  </w:endnote>
  <w:endnote w:type="continuationSeparator" w:id="0">
    <w:p w14:paraId="50F54F6C" w14:textId="77777777" w:rsidR="00613A29" w:rsidRDefault="00613A29"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16B8">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16B8">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16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16B8">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A7C3C" w14:textId="77777777" w:rsidR="00613A29" w:rsidRDefault="00613A29" w:rsidP="00E15E85">
      <w:pPr>
        <w:spacing w:after="0" w:line="240" w:lineRule="auto"/>
      </w:pPr>
      <w:r>
        <w:separator/>
      </w:r>
    </w:p>
  </w:footnote>
  <w:footnote w:type="continuationSeparator" w:id="0">
    <w:p w14:paraId="632BAB8A" w14:textId="77777777" w:rsidR="00613A29" w:rsidRDefault="00613A29" w:rsidP="00E15E85">
      <w:pPr>
        <w:spacing w:after="0" w:line="240" w:lineRule="auto"/>
      </w:pPr>
      <w:r>
        <w:continuationSeparator/>
      </w:r>
    </w:p>
  </w:footnote>
  <w:footnote w:id="1">
    <w:p w14:paraId="4815778C" w14:textId="77777777" w:rsidR="00CA5867" w:rsidRPr="00615B4B" w:rsidRDefault="00CA5867" w:rsidP="00CA5867">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A981085" w14:textId="77777777" w:rsidR="00CA5867" w:rsidRPr="00615B4B" w:rsidRDefault="00CA5867" w:rsidP="00CA5867">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6BEB647" w14:textId="77777777" w:rsidR="00CA5867" w:rsidRPr="00F67006" w:rsidRDefault="00CA5867" w:rsidP="00CA5867">
      <w:pPr>
        <w:pStyle w:val="Textonotapie"/>
        <w:spacing w:before="240" w:line="276" w:lineRule="auto"/>
        <w:jc w:val="both"/>
        <w:rPr>
          <w:rFonts w:ascii="Arial" w:hAnsi="Arial" w:cs="Arial"/>
        </w:rPr>
      </w:pPr>
      <w:r w:rsidRPr="00F67006">
        <w:rPr>
          <w:rStyle w:val="Refdenotaalpie"/>
          <w:rFonts w:ascii="Arial" w:hAnsi="Arial" w:cs="Arial"/>
          <w:sz w:val="18"/>
        </w:rPr>
        <w:footnoteRef/>
      </w:r>
      <w:r w:rsidRPr="00F67006">
        <w:rPr>
          <w:rFonts w:ascii="Arial" w:hAnsi="Arial" w:cs="Arial"/>
          <w:sz w:val="18"/>
        </w:rPr>
        <w:t xml:space="preserve"> Artículo 18. Los sujetos obligados deberán documentar todo acto que derive del ejercicio de sus facultades, competencias o funciones, considerando desde su origen la eventual publicidad y reutilización de la información que generen.</w:t>
      </w:r>
    </w:p>
  </w:footnote>
  <w:footnote w:id="3">
    <w:p w14:paraId="2BE207F2"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9578B3C"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3"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4"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4">
    <w:p w14:paraId="23EB3ED1" w14:textId="77777777" w:rsidR="00CA5867" w:rsidRPr="007F43A5" w:rsidRDefault="00CA5867" w:rsidP="00CA5867">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5">
    <w:p w14:paraId="12D58D34" w14:textId="77777777" w:rsidR="00CA5867" w:rsidRPr="0085625E" w:rsidRDefault="00CA5867" w:rsidP="00CA5867">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14:paraId="2596BCFD" w14:textId="77777777" w:rsidR="00CA5867" w:rsidRPr="0085625E" w:rsidRDefault="00CA5867" w:rsidP="00CA5867">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140D0" w14:textId="73144584" w:rsidR="002055D3" w:rsidRDefault="00613A29">
    <w:pPr>
      <w:pStyle w:val="Encabezado"/>
    </w:pPr>
    <w:r>
      <w:rPr>
        <w:noProof/>
        <w:lang w:val="es-MX" w:eastAsia="es-MX"/>
      </w:rPr>
      <w:pict w14:anchorId="6BBB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040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0A643EF" w:rsidR="00E15E85" w:rsidRDefault="00613A29">
    <w:pPr>
      <w:pStyle w:val="Encabezado"/>
    </w:pPr>
    <w:r>
      <w:rPr>
        <w:noProof/>
        <w:lang w:val="es-MX" w:eastAsia="es-MX"/>
      </w:rPr>
      <w:pict w14:anchorId="2588E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04033" o:spid="_x0000_s2051" type="#_x0000_t75" style="position:absolute;margin-left:-85.3pt;margin-top:-127.1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CAB856C" w14:textId="77777777" w:rsidTr="002055D3">
      <w:trPr>
        <w:trHeight w:val="227"/>
      </w:trPr>
      <w:tc>
        <w:tcPr>
          <w:tcW w:w="552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989205F" w14:textId="00751213"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FE6A4F">
            <w:rPr>
              <w:rFonts w:ascii="Palatino Linotype" w:hAnsi="Palatino Linotype" w:cs="Arial"/>
              <w:bCs/>
              <w:sz w:val="24"/>
              <w:lang w:eastAsia="es-MX"/>
            </w:rPr>
            <w:t>0080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2055D3">
      <w:trPr>
        <w:trHeight w:val="242"/>
      </w:trPr>
      <w:tc>
        <w:tcPr>
          <w:tcW w:w="552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D11102" w14:textId="0CA3A822" w:rsidR="00E15E85" w:rsidRDefault="00FE6A4F" w:rsidP="00E15E85">
          <w:pPr>
            <w:spacing w:after="120" w:line="256" w:lineRule="auto"/>
            <w:ind w:left="-486" w:right="214" w:firstLine="284"/>
            <w:jc w:val="right"/>
            <w:rPr>
              <w:rFonts w:ascii="Palatino Linotype" w:hAnsi="Palatino Linotype" w:cs="Arial"/>
              <w:szCs w:val="20"/>
            </w:rPr>
          </w:pPr>
          <w:r w:rsidRPr="00FE6A4F">
            <w:rPr>
              <w:rFonts w:ascii="Palatino Linotype" w:hAnsi="Palatino Linotype" w:cs="Arial"/>
              <w:szCs w:val="20"/>
            </w:rPr>
            <w:t>Instituto Hacendario del Estado de México</w:t>
          </w:r>
        </w:p>
      </w:tc>
    </w:tr>
    <w:tr w:rsidR="00E15E85" w14:paraId="5435A98B" w14:textId="77777777" w:rsidTr="002055D3">
      <w:trPr>
        <w:trHeight w:val="342"/>
      </w:trPr>
      <w:tc>
        <w:tcPr>
          <w:tcW w:w="5529"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7"/>
      <w:gridCol w:w="4678"/>
    </w:tblGrid>
    <w:tr w:rsidR="00E15E85" w14:paraId="5AB28EE3" w14:textId="77777777" w:rsidTr="002055D3">
      <w:trPr>
        <w:trHeight w:val="227"/>
      </w:trPr>
      <w:tc>
        <w:tcPr>
          <w:tcW w:w="5387"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1BF680A9" w14:textId="4DCAC37A"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FE6A4F">
            <w:rPr>
              <w:rFonts w:ascii="Palatino Linotype" w:hAnsi="Palatino Linotype" w:cs="Arial"/>
              <w:bCs/>
              <w:sz w:val="24"/>
              <w:lang w:eastAsia="es-MX"/>
            </w:rPr>
            <w:t>0080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2055D3">
      <w:trPr>
        <w:trHeight w:val="196"/>
      </w:trPr>
      <w:tc>
        <w:tcPr>
          <w:tcW w:w="5387"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6C625743" w14:textId="2987EB73" w:rsidR="00E15E85" w:rsidRPr="005B16B8" w:rsidRDefault="005B16B8" w:rsidP="00E15E85">
          <w:pPr>
            <w:spacing w:after="120" w:line="256" w:lineRule="auto"/>
            <w:ind w:left="-486" w:right="214" w:firstLine="567"/>
            <w:jc w:val="right"/>
            <w:rPr>
              <w:rFonts w:ascii="Palatino Linotype" w:hAnsi="Palatino Linotype" w:cs="Arial"/>
              <w:b/>
            </w:rPr>
          </w:pPr>
          <w:proofErr w:type="spellStart"/>
          <w:r w:rsidRPr="005B16B8">
            <w:rPr>
              <w:rFonts w:ascii="Palatino Linotype" w:hAnsi="Palatino Linotype" w:cs="Arial"/>
              <w:b/>
            </w:rPr>
            <w:t>xxxxxxxxxxxxxxxxxxxxxxxxxxx</w:t>
          </w:r>
          <w:proofErr w:type="spellEnd"/>
        </w:p>
      </w:tc>
    </w:tr>
    <w:tr w:rsidR="00E15E85" w14:paraId="3AA51E97" w14:textId="77777777" w:rsidTr="002055D3">
      <w:trPr>
        <w:trHeight w:val="242"/>
      </w:trPr>
      <w:tc>
        <w:tcPr>
          <w:tcW w:w="5387"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7D016C4F" w14:textId="4D626ACC" w:rsidR="00E15E85" w:rsidRDefault="00FE6A4F" w:rsidP="0015550A">
          <w:pPr>
            <w:spacing w:after="120" w:line="256" w:lineRule="auto"/>
            <w:ind w:left="-495" w:right="214" w:firstLine="567"/>
            <w:jc w:val="right"/>
            <w:rPr>
              <w:rFonts w:ascii="Palatino Linotype" w:hAnsi="Palatino Linotype" w:cs="Arial"/>
              <w:szCs w:val="20"/>
            </w:rPr>
          </w:pPr>
          <w:r w:rsidRPr="00FE6A4F">
            <w:rPr>
              <w:rFonts w:ascii="Palatino Linotype" w:hAnsi="Palatino Linotype" w:cs="Arial"/>
              <w:szCs w:val="20"/>
            </w:rPr>
            <w:t>Instituto Hacendario del Estado de México</w:t>
          </w:r>
        </w:p>
      </w:tc>
    </w:tr>
    <w:tr w:rsidR="00E15E85" w14:paraId="4B575BC9" w14:textId="77777777" w:rsidTr="002055D3">
      <w:trPr>
        <w:trHeight w:val="342"/>
      </w:trPr>
      <w:tc>
        <w:tcPr>
          <w:tcW w:w="5387"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65A61CA8" w:rsidR="00E15E85" w:rsidRDefault="00613A29">
    <w:pPr>
      <w:pStyle w:val="Encabezado"/>
    </w:pPr>
    <w:r>
      <w:rPr>
        <w:noProof/>
        <w:lang w:val="es-MX" w:eastAsia="es-MX"/>
      </w:rPr>
      <w:pict w14:anchorId="30A63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04031" o:spid="_x0000_s2049" type="#_x0000_t75" style="position:absolute;margin-left:-82.3pt;margin-top:-127.4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157DB9"/>
    <w:multiLevelType w:val="hybridMultilevel"/>
    <w:tmpl w:val="18640776"/>
    <w:numStyleLink w:val="Estiloimportado2"/>
  </w:abstractNum>
  <w:abstractNum w:abstractNumId="32">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3">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4"/>
  </w:num>
  <w:num w:numId="2">
    <w:abstractNumId w:val="11"/>
  </w:num>
  <w:num w:numId="3">
    <w:abstractNumId w:val="29"/>
  </w:num>
  <w:num w:numId="4">
    <w:abstractNumId w:val="24"/>
  </w:num>
  <w:num w:numId="5">
    <w:abstractNumId w:val="31"/>
  </w:num>
  <w:num w:numId="6">
    <w:abstractNumId w:val="12"/>
  </w:num>
  <w:num w:numId="7">
    <w:abstractNumId w:val="36"/>
  </w:num>
  <w:num w:numId="8">
    <w:abstractNumId w:val="25"/>
  </w:num>
  <w:num w:numId="9">
    <w:abstractNumId w:val="19"/>
  </w:num>
  <w:num w:numId="10">
    <w:abstractNumId w:val="35"/>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5"/>
  </w:num>
  <w:num w:numId="15">
    <w:abstractNumId w:val="14"/>
  </w:num>
  <w:num w:numId="16">
    <w:abstractNumId w:val="16"/>
  </w:num>
  <w:num w:numId="17">
    <w:abstractNumId w:val="20"/>
  </w:num>
  <w:num w:numId="18">
    <w:abstractNumId w:val="2"/>
  </w:num>
  <w:num w:numId="19">
    <w:abstractNumId w:val="28"/>
  </w:num>
  <w:num w:numId="20">
    <w:abstractNumId w:val="22"/>
  </w:num>
  <w:num w:numId="21">
    <w:abstractNumId w:val="15"/>
  </w:num>
  <w:num w:numId="22">
    <w:abstractNumId w:val="13"/>
  </w:num>
  <w:num w:numId="23">
    <w:abstractNumId w:val="6"/>
  </w:num>
  <w:num w:numId="24">
    <w:abstractNumId w:val="8"/>
  </w:num>
  <w:num w:numId="25">
    <w:abstractNumId w:val="37"/>
  </w:num>
  <w:num w:numId="26">
    <w:abstractNumId w:val="23"/>
  </w:num>
  <w:num w:numId="27">
    <w:abstractNumId w:val="0"/>
  </w:num>
  <w:num w:numId="28">
    <w:abstractNumId w:val="30"/>
  </w:num>
  <w:num w:numId="29">
    <w:abstractNumId w:val="4"/>
  </w:num>
  <w:num w:numId="30">
    <w:abstractNumId w:val="9"/>
  </w:num>
  <w:num w:numId="31">
    <w:abstractNumId w:val="26"/>
  </w:num>
  <w:num w:numId="32">
    <w:abstractNumId w:val="1"/>
  </w:num>
  <w:num w:numId="33">
    <w:abstractNumId w:val="33"/>
  </w:num>
  <w:num w:numId="34">
    <w:abstractNumId w:val="21"/>
  </w:num>
  <w:num w:numId="35">
    <w:abstractNumId w:val="18"/>
  </w:num>
  <w:num w:numId="36">
    <w:abstractNumId w:val="27"/>
  </w:num>
  <w:num w:numId="37">
    <w:abstractNumId w:val="32"/>
  </w:num>
  <w:num w:numId="38">
    <w:abstractNumId w:val="3"/>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22F7"/>
    <w:rsid w:val="000226C4"/>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B00E1"/>
    <w:rsid w:val="000B2E9E"/>
    <w:rsid w:val="000B3319"/>
    <w:rsid w:val="000B44D6"/>
    <w:rsid w:val="000B5CA4"/>
    <w:rsid w:val="000B7E7A"/>
    <w:rsid w:val="000C4D36"/>
    <w:rsid w:val="000C59EE"/>
    <w:rsid w:val="000D23C7"/>
    <w:rsid w:val="000D5294"/>
    <w:rsid w:val="000D7FDC"/>
    <w:rsid w:val="000E2FED"/>
    <w:rsid w:val="000E64FC"/>
    <w:rsid w:val="000F019E"/>
    <w:rsid w:val="000F0611"/>
    <w:rsid w:val="000F2A0E"/>
    <w:rsid w:val="000F51C0"/>
    <w:rsid w:val="0011750A"/>
    <w:rsid w:val="0012266D"/>
    <w:rsid w:val="00122B28"/>
    <w:rsid w:val="00125254"/>
    <w:rsid w:val="00130D58"/>
    <w:rsid w:val="00132E81"/>
    <w:rsid w:val="00133526"/>
    <w:rsid w:val="00134741"/>
    <w:rsid w:val="00143758"/>
    <w:rsid w:val="001501D2"/>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28D0"/>
    <w:rsid w:val="001C3E01"/>
    <w:rsid w:val="001C3F41"/>
    <w:rsid w:val="001C7069"/>
    <w:rsid w:val="001E0DD6"/>
    <w:rsid w:val="001E5993"/>
    <w:rsid w:val="001E6DE4"/>
    <w:rsid w:val="002019BD"/>
    <w:rsid w:val="002052F6"/>
    <w:rsid w:val="002055D3"/>
    <w:rsid w:val="00207283"/>
    <w:rsid w:val="00207FE7"/>
    <w:rsid w:val="00210DAF"/>
    <w:rsid w:val="00217E99"/>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87512"/>
    <w:rsid w:val="002902D7"/>
    <w:rsid w:val="00293868"/>
    <w:rsid w:val="00294D34"/>
    <w:rsid w:val="00294E65"/>
    <w:rsid w:val="002A0B8E"/>
    <w:rsid w:val="002A1820"/>
    <w:rsid w:val="002A30B2"/>
    <w:rsid w:val="002A42E4"/>
    <w:rsid w:val="002A6F17"/>
    <w:rsid w:val="002B144D"/>
    <w:rsid w:val="002B1A4F"/>
    <w:rsid w:val="002B78A2"/>
    <w:rsid w:val="002C42B8"/>
    <w:rsid w:val="002C5AC2"/>
    <w:rsid w:val="002C6BFF"/>
    <w:rsid w:val="002D3785"/>
    <w:rsid w:val="003011A8"/>
    <w:rsid w:val="003034F4"/>
    <w:rsid w:val="0030350B"/>
    <w:rsid w:val="00307CD9"/>
    <w:rsid w:val="00311958"/>
    <w:rsid w:val="00311C5E"/>
    <w:rsid w:val="00313FE3"/>
    <w:rsid w:val="003160E8"/>
    <w:rsid w:val="00317B8A"/>
    <w:rsid w:val="00320C95"/>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E48"/>
    <w:rsid w:val="00385299"/>
    <w:rsid w:val="0039084D"/>
    <w:rsid w:val="00392655"/>
    <w:rsid w:val="00394CC7"/>
    <w:rsid w:val="00396D9A"/>
    <w:rsid w:val="003A5077"/>
    <w:rsid w:val="003B465B"/>
    <w:rsid w:val="003B5697"/>
    <w:rsid w:val="003C427A"/>
    <w:rsid w:val="003C5897"/>
    <w:rsid w:val="003E2AE6"/>
    <w:rsid w:val="003F1C78"/>
    <w:rsid w:val="003F6C6C"/>
    <w:rsid w:val="00411827"/>
    <w:rsid w:val="00415ED7"/>
    <w:rsid w:val="0041722B"/>
    <w:rsid w:val="0042378C"/>
    <w:rsid w:val="004254FE"/>
    <w:rsid w:val="004275EB"/>
    <w:rsid w:val="00437C82"/>
    <w:rsid w:val="00437E85"/>
    <w:rsid w:val="004867DE"/>
    <w:rsid w:val="00486FE1"/>
    <w:rsid w:val="00487F76"/>
    <w:rsid w:val="004920D8"/>
    <w:rsid w:val="00492244"/>
    <w:rsid w:val="004931E7"/>
    <w:rsid w:val="00493756"/>
    <w:rsid w:val="00497466"/>
    <w:rsid w:val="004A2BFB"/>
    <w:rsid w:val="004A4E4D"/>
    <w:rsid w:val="004C0C26"/>
    <w:rsid w:val="004C3693"/>
    <w:rsid w:val="004D2991"/>
    <w:rsid w:val="004D6125"/>
    <w:rsid w:val="004E271B"/>
    <w:rsid w:val="004E6DB3"/>
    <w:rsid w:val="004F05B2"/>
    <w:rsid w:val="0050780F"/>
    <w:rsid w:val="00511AC9"/>
    <w:rsid w:val="0051435E"/>
    <w:rsid w:val="00517F82"/>
    <w:rsid w:val="00520D69"/>
    <w:rsid w:val="00527856"/>
    <w:rsid w:val="00527C6A"/>
    <w:rsid w:val="00531D07"/>
    <w:rsid w:val="005329E8"/>
    <w:rsid w:val="00541FE3"/>
    <w:rsid w:val="005733EB"/>
    <w:rsid w:val="0057576D"/>
    <w:rsid w:val="0058641D"/>
    <w:rsid w:val="005A7D62"/>
    <w:rsid w:val="005B16B8"/>
    <w:rsid w:val="005B1DF4"/>
    <w:rsid w:val="005D17CF"/>
    <w:rsid w:val="005E4E2F"/>
    <w:rsid w:val="005E601C"/>
    <w:rsid w:val="005E61EA"/>
    <w:rsid w:val="005F014F"/>
    <w:rsid w:val="005F27DF"/>
    <w:rsid w:val="005F32D2"/>
    <w:rsid w:val="005F4C74"/>
    <w:rsid w:val="00605599"/>
    <w:rsid w:val="00611799"/>
    <w:rsid w:val="006119D3"/>
    <w:rsid w:val="00612A6A"/>
    <w:rsid w:val="00613A29"/>
    <w:rsid w:val="00614FDD"/>
    <w:rsid w:val="00616784"/>
    <w:rsid w:val="006200A2"/>
    <w:rsid w:val="00623294"/>
    <w:rsid w:val="00624C9F"/>
    <w:rsid w:val="00625B3E"/>
    <w:rsid w:val="006268BB"/>
    <w:rsid w:val="00630582"/>
    <w:rsid w:val="00631B59"/>
    <w:rsid w:val="00634239"/>
    <w:rsid w:val="00636D22"/>
    <w:rsid w:val="00637A11"/>
    <w:rsid w:val="00650FCE"/>
    <w:rsid w:val="00653B08"/>
    <w:rsid w:val="00654533"/>
    <w:rsid w:val="00654B56"/>
    <w:rsid w:val="00664CA7"/>
    <w:rsid w:val="00673CFD"/>
    <w:rsid w:val="00680423"/>
    <w:rsid w:val="006866FB"/>
    <w:rsid w:val="00690A52"/>
    <w:rsid w:val="006A1167"/>
    <w:rsid w:val="006A6A6C"/>
    <w:rsid w:val="006A6F87"/>
    <w:rsid w:val="006B2E10"/>
    <w:rsid w:val="006C1A4F"/>
    <w:rsid w:val="006C4A13"/>
    <w:rsid w:val="006D27AC"/>
    <w:rsid w:val="006D7C07"/>
    <w:rsid w:val="006E09A0"/>
    <w:rsid w:val="006E375A"/>
    <w:rsid w:val="006F1EF7"/>
    <w:rsid w:val="006F2EA8"/>
    <w:rsid w:val="006F46D5"/>
    <w:rsid w:val="00702AB3"/>
    <w:rsid w:val="00707CD8"/>
    <w:rsid w:val="0071132A"/>
    <w:rsid w:val="00712DB8"/>
    <w:rsid w:val="007135C5"/>
    <w:rsid w:val="00716043"/>
    <w:rsid w:val="0071620F"/>
    <w:rsid w:val="007222CB"/>
    <w:rsid w:val="00732C05"/>
    <w:rsid w:val="00755099"/>
    <w:rsid w:val="007703CB"/>
    <w:rsid w:val="00772FE5"/>
    <w:rsid w:val="0077680C"/>
    <w:rsid w:val="0079194D"/>
    <w:rsid w:val="00793344"/>
    <w:rsid w:val="00793FB4"/>
    <w:rsid w:val="007A0267"/>
    <w:rsid w:val="007A1EFA"/>
    <w:rsid w:val="007A31F8"/>
    <w:rsid w:val="007B5366"/>
    <w:rsid w:val="007B7A2B"/>
    <w:rsid w:val="007C1445"/>
    <w:rsid w:val="007C5165"/>
    <w:rsid w:val="007C5C4A"/>
    <w:rsid w:val="007D276C"/>
    <w:rsid w:val="007D48FA"/>
    <w:rsid w:val="007E2959"/>
    <w:rsid w:val="008265FF"/>
    <w:rsid w:val="00834F4B"/>
    <w:rsid w:val="0084425F"/>
    <w:rsid w:val="00845C1C"/>
    <w:rsid w:val="00857F9A"/>
    <w:rsid w:val="00860F0A"/>
    <w:rsid w:val="00871B5D"/>
    <w:rsid w:val="00872278"/>
    <w:rsid w:val="00873EF8"/>
    <w:rsid w:val="00875499"/>
    <w:rsid w:val="00881D0D"/>
    <w:rsid w:val="008904FC"/>
    <w:rsid w:val="008A0C8F"/>
    <w:rsid w:val="008A12F6"/>
    <w:rsid w:val="008A560C"/>
    <w:rsid w:val="008A7A86"/>
    <w:rsid w:val="008B34EC"/>
    <w:rsid w:val="008C2D55"/>
    <w:rsid w:val="008D33FE"/>
    <w:rsid w:val="008E0DD2"/>
    <w:rsid w:val="008E0E21"/>
    <w:rsid w:val="008E5141"/>
    <w:rsid w:val="008F084E"/>
    <w:rsid w:val="008F1B0E"/>
    <w:rsid w:val="008F7A52"/>
    <w:rsid w:val="0090367F"/>
    <w:rsid w:val="009050B2"/>
    <w:rsid w:val="00905E09"/>
    <w:rsid w:val="009152B5"/>
    <w:rsid w:val="00917901"/>
    <w:rsid w:val="00925375"/>
    <w:rsid w:val="00940EBE"/>
    <w:rsid w:val="00943223"/>
    <w:rsid w:val="00944134"/>
    <w:rsid w:val="0094613F"/>
    <w:rsid w:val="0095157B"/>
    <w:rsid w:val="00951B8D"/>
    <w:rsid w:val="00956134"/>
    <w:rsid w:val="00962219"/>
    <w:rsid w:val="00963155"/>
    <w:rsid w:val="00964C9E"/>
    <w:rsid w:val="009656FD"/>
    <w:rsid w:val="0097286C"/>
    <w:rsid w:val="00976A80"/>
    <w:rsid w:val="00980401"/>
    <w:rsid w:val="009838CD"/>
    <w:rsid w:val="009845EC"/>
    <w:rsid w:val="00985E6C"/>
    <w:rsid w:val="009877A2"/>
    <w:rsid w:val="00991CC2"/>
    <w:rsid w:val="00992273"/>
    <w:rsid w:val="0099252D"/>
    <w:rsid w:val="00994336"/>
    <w:rsid w:val="00997030"/>
    <w:rsid w:val="009A0459"/>
    <w:rsid w:val="009A4B31"/>
    <w:rsid w:val="009B4889"/>
    <w:rsid w:val="009B76BF"/>
    <w:rsid w:val="009C75A5"/>
    <w:rsid w:val="009D427C"/>
    <w:rsid w:val="009D4C08"/>
    <w:rsid w:val="009E3B36"/>
    <w:rsid w:val="009E5649"/>
    <w:rsid w:val="009F286F"/>
    <w:rsid w:val="009F30E4"/>
    <w:rsid w:val="009F4A77"/>
    <w:rsid w:val="009F4D4F"/>
    <w:rsid w:val="009F6268"/>
    <w:rsid w:val="009F7948"/>
    <w:rsid w:val="00A070F4"/>
    <w:rsid w:val="00A153E0"/>
    <w:rsid w:val="00A15A9C"/>
    <w:rsid w:val="00A21B83"/>
    <w:rsid w:val="00A21DA5"/>
    <w:rsid w:val="00A253C5"/>
    <w:rsid w:val="00A34786"/>
    <w:rsid w:val="00A401A6"/>
    <w:rsid w:val="00A447F3"/>
    <w:rsid w:val="00A459D0"/>
    <w:rsid w:val="00A46AA9"/>
    <w:rsid w:val="00A70873"/>
    <w:rsid w:val="00A70BE5"/>
    <w:rsid w:val="00A74AE1"/>
    <w:rsid w:val="00A75D74"/>
    <w:rsid w:val="00A77CBE"/>
    <w:rsid w:val="00A863D6"/>
    <w:rsid w:val="00A92C85"/>
    <w:rsid w:val="00A948EF"/>
    <w:rsid w:val="00AA2733"/>
    <w:rsid w:val="00AA2CB1"/>
    <w:rsid w:val="00AA4538"/>
    <w:rsid w:val="00AA5258"/>
    <w:rsid w:val="00AC1215"/>
    <w:rsid w:val="00AC1D50"/>
    <w:rsid w:val="00AC4880"/>
    <w:rsid w:val="00AC5FA1"/>
    <w:rsid w:val="00AE1180"/>
    <w:rsid w:val="00AE2701"/>
    <w:rsid w:val="00AE6C3B"/>
    <w:rsid w:val="00AF2CBB"/>
    <w:rsid w:val="00B020D7"/>
    <w:rsid w:val="00B052B4"/>
    <w:rsid w:val="00B10B28"/>
    <w:rsid w:val="00B10BF8"/>
    <w:rsid w:val="00B11FA7"/>
    <w:rsid w:val="00B12DA8"/>
    <w:rsid w:val="00B13C8E"/>
    <w:rsid w:val="00B165EF"/>
    <w:rsid w:val="00B17A1D"/>
    <w:rsid w:val="00B20422"/>
    <w:rsid w:val="00B252F9"/>
    <w:rsid w:val="00B258A2"/>
    <w:rsid w:val="00B34A6D"/>
    <w:rsid w:val="00B355AB"/>
    <w:rsid w:val="00B36690"/>
    <w:rsid w:val="00B40651"/>
    <w:rsid w:val="00B43530"/>
    <w:rsid w:val="00B44BB1"/>
    <w:rsid w:val="00B50BD7"/>
    <w:rsid w:val="00B51395"/>
    <w:rsid w:val="00B51AF4"/>
    <w:rsid w:val="00B54578"/>
    <w:rsid w:val="00B553D5"/>
    <w:rsid w:val="00B57A54"/>
    <w:rsid w:val="00B66DDA"/>
    <w:rsid w:val="00B67466"/>
    <w:rsid w:val="00B74369"/>
    <w:rsid w:val="00B75085"/>
    <w:rsid w:val="00B75682"/>
    <w:rsid w:val="00B86E3B"/>
    <w:rsid w:val="00B90BC9"/>
    <w:rsid w:val="00BA225C"/>
    <w:rsid w:val="00BA2458"/>
    <w:rsid w:val="00BA2908"/>
    <w:rsid w:val="00BA3963"/>
    <w:rsid w:val="00BA68FA"/>
    <w:rsid w:val="00BC1280"/>
    <w:rsid w:val="00BC1A30"/>
    <w:rsid w:val="00BC1C0A"/>
    <w:rsid w:val="00BC4EF7"/>
    <w:rsid w:val="00BD0AAE"/>
    <w:rsid w:val="00BD368C"/>
    <w:rsid w:val="00BD3741"/>
    <w:rsid w:val="00BD5907"/>
    <w:rsid w:val="00BD652F"/>
    <w:rsid w:val="00BE35D8"/>
    <w:rsid w:val="00BF1F57"/>
    <w:rsid w:val="00BF2F26"/>
    <w:rsid w:val="00C05302"/>
    <w:rsid w:val="00C06006"/>
    <w:rsid w:val="00C13508"/>
    <w:rsid w:val="00C13DE9"/>
    <w:rsid w:val="00C16071"/>
    <w:rsid w:val="00C1645F"/>
    <w:rsid w:val="00C203E8"/>
    <w:rsid w:val="00C253B1"/>
    <w:rsid w:val="00C25BA8"/>
    <w:rsid w:val="00C40EA4"/>
    <w:rsid w:val="00C546B6"/>
    <w:rsid w:val="00C56A1E"/>
    <w:rsid w:val="00C56C4E"/>
    <w:rsid w:val="00C63001"/>
    <w:rsid w:val="00C6478B"/>
    <w:rsid w:val="00C64C22"/>
    <w:rsid w:val="00C66E70"/>
    <w:rsid w:val="00C80AEF"/>
    <w:rsid w:val="00CA3C0C"/>
    <w:rsid w:val="00CA5867"/>
    <w:rsid w:val="00CA79BC"/>
    <w:rsid w:val="00CA7BDA"/>
    <w:rsid w:val="00CB4F7F"/>
    <w:rsid w:val="00CD55BD"/>
    <w:rsid w:val="00CD7242"/>
    <w:rsid w:val="00CE7A1C"/>
    <w:rsid w:val="00CF53DF"/>
    <w:rsid w:val="00D029FC"/>
    <w:rsid w:val="00D120B9"/>
    <w:rsid w:val="00D12C9D"/>
    <w:rsid w:val="00D15363"/>
    <w:rsid w:val="00D16237"/>
    <w:rsid w:val="00D22632"/>
    <w:rsid w:val="00D24D84"/>
    <w:rsid w:val="00D25862"/>
    <w:rsid w:val="00D27526"/>
    <w:rsid w:val="00D30D0C"/>
    <w:rsid w:val="00D352E2"/>
    <w:rsid w:val="00D405E6"/>
    <w:rsid w:val="00D41F41"/>
    <w:rsid w:val="00D55CE4"/>
    <w:rsid w:val="00D56BC3"/>
    <w:rsid w:val="00D67629"/>
    <w:rsid w:val="00D70FE3"/>
    <w:rsid w:val="00D75F50"/>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738B6"/>
    <w:rsid w:val="00E819A2"/>
    <w:rsid w:val="00E83C46"/>
    <w:rsid w:val="00E8593B"/>
    <w:rsid w:val="00E85DB7"/>
    <w:rsid w:val="00E87E34"/>
    <w:rsid w:val="00E91B25"/>
    <w:rsid w:val="00E92E34"/>
    <w:rsid w:val="00E92E4B"/>
    <w:rsid w:val="00E94BA2"/>
    <w:rsid w:val="00E95D7C"/>
    <w:rsid w:val="00EA0D06"/>
    <w:rsid w:val="00EA4B96"/>
    <w:rsid w:val="00EA663A"/>
    <w:rsid w:val="00EB1C9E"/>
    <w:rsid w:val="00EB2D51"/>
    <w:rsid w:val="00EB551F"/>
    <w:rsid w:val="00EC601F"/>
    <w:rsid w:val="00EC7EDE"/>
    <w:rsid w:val="00ED007C"/>
    <w:rsid w:val="00ED3DC4"/>
    <w:rsid w:val="00ED466F"/>
    <w:rsid w:val="00ED6532"/>
    <w:rsid w:val="00ED7C88"/>
    <w:rsid w:val="00EE109E"/>
    <w:rsid w:val="00EE3C39"/>
    <w:rsid w:val="00EE5CB5"/>
    <w:rsid w:val="00EE7CBC"/>
    <w:rsid w:val="00EF2AE9"/>
    <w:rsid w:val="00EF330C"/>
    <w:rsid w:val="00EF45DC"/>
    <w:rsid w:val="00F05674"/>
    <w:rsid w:val="00F07156"/>
    <w:rsid w:val="00F10E76"/>
    <w:rsid w:val="00F3348A"/>
    <w:rsid w:val="00F342A1"/>
    <w:rsid w:val="00F433DC"/>
    <w:rsid w:val="00F46209"/>
    <w:rsid w:val="00F72E4A"/>
    <w:rsid w:val="00F77632"/>
    <w:rsid w:val="00F812A0"/>
    <w:rsid w:val="00F87F64"/>
    <w:rsid w:val="00F9756D"/>
    <w:rsid w:val="00FA03E9"/>
    <w:rsid w:val="00FA1E45"/>
    <w:rsid w:val="00FB42C9"/>
    <w:rsid w:val="00FC2F6B"/>
    <w:rsid w:val="00FD04A9"/>
    <w:rsid w:val="00FD2984"/>
    <w:rsid w:val="00FD3BFD"/>
    <w:rsid w:val="00FE0916"/>
    <w:rsid w:val="00FE2CEA"/>
    <w:rsid w:val="00FE515D"/>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javascript:AbrirModal(1)"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javascript:AbrirModal(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0550E-ED9B-491A-8CC1-E56F3F23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6457</TotalTime>
  <Pages>22</Pages>
  <Words>5059</Words>
  <Characters>27829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98</cp:revision>
  <cp:lastPrinted>2020-02-13T19:37:00Z</cp:lastPrinted>
  <dcterms:created xsi:type="dcterms:W3CDTF">2018-11-30T01:49:00Z</dcterms:created>
  <dcterms:modified xsi:type="dcterms:W3CDTF">2021-05-11T02:02:00Z</dcterms:modified>
</cp:coreProperties>
</file>