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14FC71F9" w:rsidR="00200BFC" w:rsidRPr="0025540B" w:rsidRDefault="00200BFC" w:rsidP="00200BFC">
      <w:pPr>
        <w:spacing w:line="360" w:lineRule="auto"/>
        <w:jc w:val="both"/>
        <w:rPr>
          <w:rFonts w:ascii="Palatino Linotype" w:hAnsi="Palatino Linotype" w:cs="Arial"/>
        </w:rPr>
      </w:pPr>
      <w:r w:rsidRPr="0025540B">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w:t>
      </w:r>
      <w:r w:rsidR="000A27E2" w:rsidRPr="0025540B">
        <w:rPr>
          <w:rFonts w:ascii="Palatino Linotype" w:hAnsi="Palatino Linotype" w:cs="Arial"/>
        </w:rPr>
        <w:t xml:space="preserve"> </w:t>
      </w:r>
      <w:r w:rsidR="007C2574">
        <w:rPr>
          <w:rFonts w:ascii="Palatino Linotype" w:hAnsi="Palatino Linotype" w:cs="Arial"/>
        </w:rPr>
        <w:t>cuatro de marzo</w:t>
      </w:r>
      <w:r w:rsidR="000A27E2" w:rsidRPr="0025540B">
        <w:rPr>
          <w:rFonts w:ascii="Palatino Linotype" w:hAnsi="Palatino Linotype" w:cs="Arial"/>
        </w:rPr>
        <w:t xml:space="preserve"> de dos mil veintiuno</w:t>
      </w:r>
      <w:r w:rsidR="003253C6" w:rsidRPr="0025540B">
        <w:rPr>
          <w:rFonts w:ascii="Palatino Linotype" w:hAnsi="Palatino Linotype" w:cs="Arial"/>
        </w:rPr>
        <w:t>.</w:t>
      </w:r>
    </w:p>
    <w:p w14:paraId="57CA25AC" w14:textId="77777777" w:rsidR="003253C6" w:rsidRPr="0025540B" w:rsidRDefault="003253C6" w:rsidP="00200BFC">
      <w:pPr>
        <w:spacing w:line="360" w:lineRule="auto"/>
        <w:jc w:val="both"/>
        <w:rPr>
          <w:rFonts w:ascii="Palatino Linotype" w:hAnsi="Palatino Linotype" w:cs="Arial"/>
        </w:rPr>
      </w:pPr>
    </w:p>
    <w:p w14:paraId="42C7D1A2" w14:textId="7B3AC4BB" w:rsidR="003253C6" w:rsidRPr="0025540B" w:rsidRDefault="00200BFC" w:rsidP="00200BFC">
      <w:pPr>
        <w:spacing w:line="360" w:lineRule="auto"/>
        <w:jc w:val="both"/>
        <w:rPr>
          <w:rFonts w:ascii="Palatino Linotype" w:hAnsi="Palatino Linotype" w:cs="Arial"/>
          <w:lang w:val="es-ES"/>
        </w:rPr>
      </w:pPr>
      <w:r w:rsidRPr="0025540B">
        <w:rPr>
          <w:rFonts w:ascii="Palatino Linotype" w:hAnsi="Palatino Linotype" w:cs="Arial"/>
          <w:b/>
          <w:sz w:val="28"/>
        </w:rPr>
        <w:t>VISTO</w:t>
      </w:r>
      <w:r w:rsidRPr="0025540B">
        <w:rPr>
          <w:rFonts w:ascii="Palatino Linotype" w:hAnsi="Palatino Linotype" w:cs="Arial"/>
        </w:rPr>
        <w:t xml:space="preserve"> el expediente formado con motivo del recurso de revisión </w:t>
      </w:r>
      <w:r w:rsidR="00AC7288" w:rsidRPr="0025540B">
        <w:rPr>
          <w:rFonts w:ascii="Palatino Linotype" w:hAnsi="Palatino Linotype" w:cs="Arial"/>
          <w:b/>
          <w:bCs/>
        </w:rPr>
        <w:t>05807</w:t>
      </w:r>
      <w:r w:rsidR="000A27E2" w:rsidRPr="0025540B">
        <w:rPr>
          <w:rFonts w:ascii="Palatino Linotype" w:hAnsi="Palatino Linotype" w:cs="Arial"/>
          <w:b/>
          <w:bCs/>
        </w:rPr>
        <w:t>/INFOEM/IP/RR/2020</w:t>
      </w:r>
      <w:r w:rsidRPr="0025540B">
        <w:rPr>
          <w:rFonts w:ascii="Palatino Linotype" w:hAnsi="Palatino Linotype" w:cs="Arial"/>
        </w:rPr>
        <w:t xml:space="preserve">, promovido </w:t>
      </w:r>
      <w:r w:rsidRPr="0025540B">
        <w:rPr>
          <w:rFonts w:ascii="Palatino Linotype" w:hAnsi="Palatino Linotype"/>
        </w:rPr>
        <w:t>por</w:t>
      </w:r>
      <w:r w:rsidR="00754477" w:rsidRPr="0025540B">
        <w:rPr>
          <w:rFonts w:ascii="Palatino Linotype" w:hAnsi="Palatino Linotype"/>
        </w:rPr>
        <w:t xml:space="preserve"> </w:t>
      </w:r>
      <w:r w:rsidR="00AC7288" w:rsidRPr="0025540B">
        <w:rPr>
          <w:rFonts w:ascii="Palatino Linotype" w:hAnsi="Palatino Linotype"/>
        </w:rPr>
        <w:t>la</w:t>
      </w:r>
      <w:r w:rsidR="0059756B" w:rsidRPr="0025540B">
        <w:rPr>
          <w:rFonts w:ascii="Palatino Linotype" w:hAnsi="Palatino Linotype"/>
        </w:rPr>
        <w:t xml:space="preserve"> C. </w:t>
      </w:r>
      <w:r w:rsidR="00FE3F46">
        <w:rPr>
          <w:rFonts w:ascii="Palatino Linotype" w:hAnsi="Palatino Linotype"/>
          <w:b/>
          <w:bCs/>
        </w:rPr>
        <w:t>XXXXXXX</w:t>
      </w:r>
      <w:r w:rsidR="00AC7288" w:rsidRPr="0025540B">
        <w:rPr>
          <w:rFonts w:ascii="Palatino Linotype" w:hAnsi="Palatino Linotype"/>
          <w:b/>
          <w:bCs/>
        </w:rPr>
        <w:t xml:space="preserve"> </w:t>
      </w:r>
      <w:r w:rsidR="00FE3F46">
        <w:rPr>
          <w:rFonts w:ascii="Palatino Linotype" w:hAnsi="Palatino Linotype"/>
          <w:b/>
          <w:bCs/>
        </w:rPr>
        <w:t>XX</w:t>
      </w:r>
      <w:r w:rsidR="00AC7288" w:rsidRPr="0025540B">
        <w:rPr>
          <w:rFonts w:ascii="Palatino Linotype" w:hAnsi="Palatino Linotype"/>
          <w:b/>
          <w:bCs/>
        </w:rPr>
        <w:t xml:space="preserve"> </w:t>
      </w:r>
      <w:r w:rsidR="00FE3F46">
        <w:rPr>
          <w:rFonts w:ascii="Palatino Linotype" w:hAnsi="Palatino Linotype"/>
          <w:b/>
          <w:bCs/>
        </w:rPr>
        <w:t>XX</w:t>
      </w:r>
      <w:r w:rsidR="00AC7288" w:rsidRPr="0025540B">
        <w:rPr>
          <w:rFonts w:ascii="Palatino Linotype" w:hAnsi="Palatino Linotype"/>
          <w:b/>
          <w:bCs/>
        </w:rPr>
        <w:t xml:space="preserve"> </w:t>
      </w:r>
      <w:r w:rsidR="00FE3F46">
        <w:rPr>
          <w:rFonts w:ascii="Palatino Linotype" w:hAnsi="Palatino Linotype"/>
          <w:b/>
          <w:bCs/>
        </w:rPr>
        <w:t>XXXX</w:t>
      </w:r>
      <w:r w:rsidR="00AC7288" w:rsidRPr="0025540B">
        <w:rPr>
          <w:rFonts w:ascii="Palatino Linotype" w:hAnsi="Palatino Linotype"/>
          <w:b/>
          <w:bCs/>
        </w:rPr>
        <w:t xml:space="preserve"> </w:t>
      </w:r>
      <w:r w:rsidR="00FE3F46">
        <w:rPr>
          <w:rFonts w:ascii="Palatino Linotype" w:hAnsi="Palatino Linotype"/>
          <w:b/>
          <w:bCs/>
        </w:rPr>
        <w:t>XXXXXX</w:t>
      </w:r>
      <w:r w:rsidRPr="0025540B">
        <w:rPr>
          <w:rFonts w:ascii="Palatino Linotype" w:hAnsi="Palatino Linotype"/>
          <w:b/>
          <w:lang w:val="es-ES"/>
        </w:rPr>
        <w:t>,</w:t>
      </w:r>
      <w:r w:rsidRPr="0025540B">
        <w:rPr>
          <w:rFonts w:ascii="Palatino Linotype" w:hAnsi="Palatino Linotype" w:cs="Arial"/>
          <w:b/>
          <w:lang w:val="es-ES"/>
        </w:rPr>
        <w:t xml:space="preserve"> </w:t>
      </w:r>
      <w:r w:rsidRPr="0025540B">
        <w:rPr>
          <w:rFonts w:ascii="Palatino Linotype" w:hAnsi="Palatino Linotype" w:cs="Arial"/>
          <w:lang w:val="es-ES"/>
        </w:rPr>
        <w:t>en lo sucesivo</w:t>
      </w:r>
      <w:r w:rsidRPr="0025540B">
        <w:rPr>
          <w:rFonts w:ascii="Palatino Linotype" w:hAnsi="Palatino Linotype" w:cs="Arial"/>
          <w:b/>
          <w:lang w:val="es-ES"/>
        </w:rPr>
        <w:t xml:space="preserve"> </w:t>
      </w:r>
      <w:r w:rsidR="007C2574">
        <w:rPr>
          <w:rFonts w:ascii="Palatino Linotype" w:hAnsi="Palatino Linotype" w:cs="Arial"/>
          <w:b/>
          <w:lang w:val="es-ES"/>
        </w:rPr>
        <w:t>LA</w:t>
      </w:r>
      <w:r w:rsidRPr="0025540B">
        <w:rPr>
          <w:rFonts w:ascii="Palatino Linotype" w:hAnsi="Palatino Linotype" w:cs="Arial"/>
          <w:b/>
          <w:lang w:val="es-ES"/>
        </w:rPr>
        <w:t xml:space="preserve"> RECURRENTE,</w:t>
      </w:r>
      <w:r w:rsidRPr="0025540B">
        <w:rPr>
          <w:rFonts w:ascii="Palatino Linotype" w:hAnsi="Palatino Linotype" w:cs="Arial"/>
          <w:lang w:val="es-ES"/>
        </w:rPr>
        <w:t xml:space="preserve"> en contra de la respuesta </w:t>
      </w:r>
      <w:r w:rsidR="00AC7288" w:rsidRPr="0025540B">
        <w:rPr>
          <w:rFonts w:ascii="Palatino Linotype" w:hAnsi="Palatino Linotype" w:cs="Arial"/>
          <w:b/>
          <w:bCs/>
        </w:rPr>
        <w:t>Instituto Materno Infantil del Estado de México</w:t>
      </w:r>
      <w:r w:rsidRPr="0025540B">
        <w:rPr>
          <w:rFonts w:ascii="Palatino Linotype" w:hAnsi="Palatino Linotype" w:cs="Arial"/>
          <w:b/>
          <w:lang w:val="es-ES"/>
        </w:rPr>
        <w:t xml:space="preserve">, </w:t>
      </w:r>
      <w:r w:rsidRPr="0025540B">
        <w:rPr>
          <w:rFonts w:ascii="Palatino Linotype" w:hAnsi="Palatino Linotype" w:cs="Arial"/>
          <w:lang w:val="es-ES"/>
        </w:rPr>
        <w:t xml:space="preserve">en lo sucesivo </w:t>
      </w:r>
      <w:r w:rsidRPr="0025540B">
        <w:rPr>
          <w:rFonts w:ascii="Palatino Linotype" w:hAnsi="Palatino Linotype" w:cs="Arial"/>
          <w:b/>
          <w:lang w:val="es-ES"/>
        </w:rPr>
        <w:t xml:space="preserve">EL SUJETO OBLIGADO, </w:t>
      </w:r>
      <w:r w:rsidRPr="0025540B">
        <w:rPr>
          <w:rFonts w:ascii="Palatino Linotype" w:hAnsi="Palatino Linotype" w:cs="Arial"/>
          <w:lang w:val="es-ES"/>
        </w:rPr>
        <w:t xml:space="preserve">se procede a dictar la presente resolución con base en lo siguiente: </w:t>
      </w:r>
    </w:p>
    <w:p w14:paraId="61C7FF25" w14:textId="77777777" w:rsidR="00AC7288" w:rsidRPr="0025540B" w:rsidRDefault="00AC7288" w:rsidP="00200BFC">
      <w:pPr>
        <w:spacing w:line="360" w:lineRule="auto"/>
        <w:jc w:val="both"/>
        <w:rPr>
          <w:rFonts w:ascii="Palatino Linotype" w:hAnsi="Palatino Linotype" w:cs="Arial"/>
          <w:lang w:val="es-ES"/>
        </w:rPr>
      </w:pPr>
    </w:p>
    <w:p w14:paraId="7E5DAA96" w14:textId="77777777" w:rsidR="00200BFC" w:rsidRPr="0025540B" w:rsidRDefault="00200BFC" w:rsidP="00200BFC">
      <w:pPr>
        <w:jc w:val="center"/>
        <w:rPr>
          <w:rFonts w:ascii="Palatino Linotype" w:hAnsi="Palatino Linotype" w:cs="Arial"/>
          <w:b/>
          <w:bCs/>
          <w:spacing w:val="60"/>
        </w:rPr>
      </w:pPr>
    </w:p>
    <w:p w14:paraId="6A6647B5" w14:textId="7AF7E570" w:rsidR="00200BFC" w:rsidRPr="0025540B" w:rsidRDefault="00200BFC" w:rsidP="00200BFC">
      <w:pPr>
        <w:jc w:val="center"/>
        <w:rPr>
          <w:rFonts w:ascii="Palatino Linotype" w:hAnsi="Palatino Linotype" w:cs="Arial"/>
          <w:b/>
          <w:bCs/>
          <w:spacing w:val="60"/>
          <w:sz w:val="28"/>
        </w:rPr>
      </w:pPr>
      <w:r w:rsidRPr="0025540B">
        <w:rPr>
          <w:rFonts w:ascii="Palatino Linotype" w:hAnsi="Palatino Linotype" w:cs="Arial"/>
          <w:b/>
          <w:bCs/>
          <w:spacing w:val="60"/>
          <w:sz w:val="28"/>
        </w:rPr>
        <w:t>RESULTANDO</w:t>
      </w:r>
    </w:p>
    <w:p w14:paraId="1329FDA4" w14:textId="47A915A3" w:rsidR="00242FAC" w:rsidRPr="0025540B" w:rsidRDefault="00242FAC" w:rsidP="00200BFC">
      <w:pPr>
        <w:jc w:val="center"/>
        <w:rPr>
          <w:rFonts w:ascii="Palatino Linotype" w:hAnsi="Palatino Linotype" w:cs="Arial"/>
          <w:b/>
          <w:bCs/>
          <w:spacing w:val="60"/>
        </w:rPr>
      </w:pPr>
    </w:p>
    <w:p w14:paraId="3CAFE774" w14:textId="77777777" w:rsidR="0059756B" w:rsidRPr="0025540B" w:rsidRDefault="0059756B" w:rsidP="00200BFC">
      <w:pPr>
        <w:jc w:val="center"/>
        <w:rPr>
          <w:rFonts w:ascii="Palatino Linotype" w:hAnsi="Palatino Linotype" w:cs="Arial"/>
          <w:b/>
          <w:bCs/>
          <w:spacing w:val="60"/>
        </w:rPr>
      </w:pPr>
    </w:p>
    <w:p w14:paraId="70D9D779" w14:textId="573BB482" w:rsidR="00200BFC" w:rsidRPr="0025540B" w:rsidRDefault="000A27E2" w:rsidP="000A27E2">
      <w:pPr>
        <w:spacing w:line="360" w:lineRule="auto"/>
        <w:jc w:val="both"/>
        <w:rPr>
          <w:rFonts w:ascii="Palatino Linotype" w:eastAsia="MS Mincho" w:hAnsi="Palatino Linotype" w:cs="Arial"/>
        </w:rPr>
      </w:pPr>
      <w:r w:rsidRPr="0025540B">
        <w:rPr>
          <w:rFonts w:ascii="Palatino Linotype" w:eastAsia="Calibri" w:hAnsi="Palatino Linotype" w:cs="Arial"/>
          <w:b/>
          <w:sz w:val="28"/>
          <w:szCs w:val="28"/>
          <w:lang w:val="es-ES" w:eastAsia="en-US"/>
        </w:rPr>
        <w:t xml:space="preserve">I. </w:t>
      </w:r>
      <w:r w:rsidR="0059756B" w:rsidRPr="0025540B">
        <w:rPr>
          <w:rFonts w:ascii="Palatino Linotype" w:eastAsia="MS Mincho" w:hAnsi="Palatino Linotype" w:cs="Arial"/>
        </w:rPr>
        <w:t xml:space="preserve">En fecha </w:t>
      </w:r>
      <w:r w:rsidR="00AC7288" w:rsidRPr="0025540B">
        <w:rPr>
          <w:rFonts w:ascii="Palatino Linotype" w:eastAsia="MS Mincho" w:hAnsi="Palatino Linotype" w:cs="Arial"/>
        </w:rPr>
        <w:t>veintiséis de octubre</w:t>
      </w:r>
      <w:r w:rsidR="0059756B" w:rsidRPr="0025540B">
        <w:rPr>
          <w:rFonts w:ascii="Palatino Linotype" w:eastAsia="MS Mincho" w:hAnsi="Palatino Linotype" w:cs="Arial"/>
        </w:rPr>
        <w:t xml:space="preserve"> de dos mil veinte, </w:t>
      </w:r>
      <w:r w:rsidR="00AC7288" w:rsidRPr="0025540B">
        <w:rPr>
          <w:rFonts w:ascii="Palatino Linotype" w:eastAsia="MS Mincho" w:hAnsi="Palatino Linotype" w:cs="Arial"/>
          <w:b/>
        </w:rPr>
        <w:t>LA</w:t>
      </w:r>
      <w:r w:rsidR="0059756B" w:rsidRPr="0025540B">
        <w:rPr>
          <w:rFonts w:ascii="Palatino Linotype" w:eastAsia="MS Mincho" w:hAnsi="Palatino Linotype" w:cs="Arial"/>
          <w:b/>
        </w:rPr>
        <w:t xml:space="preserve"> RECURRENTE</w:t>
      </w:r>
      <w:r w:rsidR="0059756B" w:rsidRPr="0025540B">
        <w:rPr>
          <w:rFonts w:ascii="Palatino Linotype" w:eastAsia="MS Mincho" w:hAnsi="Palatino Linotype" w:cs="Arial"/>
        </w:rPr>
        <w:t xml:space="preserve"> presentó a través del Sistema de Acceso a la Información Mexiquense</w:t>
      </w:r>
      <w:r w:rsidR="0059756B" w:rsidRPr="0025540B">
        <w:rPr>
          <w:rFonts w:ascii="Palatino Linotype" w:eastAsia="MS Mincho" w:hAnsi="Palatino Linotype"/>
        </w:rPr>
        <w:t xml:space="preserve">, en lo subsecuente </w:t>
      </w:r>
      <w:r w:rsidR="0059756B" w:rsidRPr="0025540B">
        <w:rPr>
          <w:rFonts w:ascii="Palatino Linotype" w:eastAsia="MS Mincho" w:hAnsi="Palatino Linotype" w:cs="Arial"/>
          <w:b/>
        </w:rPr>
        <w:t>EL SAIMEX</w:t>
      </w:r>
      <w:r w:rsidR="0059756B" w:rsidRPr="0025540B">
        <w:rPr>
          <w:rFonts w:ascii="Palatino Linotype" w:eastAsia="MS Mincho" w:hAnsi="Palatino Linotype" w:cs="Arial"/>
        </w:rPr>
        <w:t xml:space="preserve"> ante </w:t>
      </w:r>
      <w:r w:rsidR="0059756B" w:rsidRPr="0025540B">
        <w:rPr>
          <w:rFonts w:ascii="Palatino Linotype" w:eastAsia="MS Mincho" w:hAnsi="Palatino Linotype" w:cs="Arial"/>
          <w:b/>
        </w:rPr>
        <w:t>EL SUJETO OBLIGADO</w:t>
      </w:r>
      <w:r w:rsidR="0059756B" w:rsidRPr="0025540B">
        <w:rPr>
          <w:rFonts w:ascii="Palatino Linotype" w:eastAsia="MS Mincho" w:hAnsi="Palatino Linotype" w:cs="Arial"/>
        </w:rPr>
        <w:t xml:space="preserve">, la solicitud de acceso a la información pública, a la que se le asignó el número de expediente </w:t>
      </w:r>
      <w:r w:rsidR="00AC7288" w:rsidRPr="0025540B">
        <w:rPr>
          <w:rFonts w:ascii="Palatino Linotype" w:eastAsia="MS Mincho" w:hAnsi="Palatino Linotype" w:cs="Arial"/>
          <w:b/>
          <w:bCs/>
        </w:rPr>
        <w:t>00068/IMIEM/IP/2020</w:t>
      </w:r>
      <w:r w:rsidR="0059756B" w:rsidRPr="0025540B">
        <w:rPr>
          <w:rFonts w:ascii="Palatino Linotype" w:eastAsia="MS Mincho" w:hAnsi="Palatino Linotype" w:cs="Arial"/>
        </w:rPr>
        <w:t xml:space="preserve">, </w:t>
      </w:r>
      <w:r w:rsidR="0059756B" w:rsidRPr="0025540B">
        <w:rPr>
          <w:rFonts w:ascii="Palatino Linotype" w:eastAsia="MS Mincho" w:hAnsi="Palatino Linotype" w:cs="Arial"/>
          <w:bCs/>
        </w:rPr>
        <w:t xml:space="preserve">mediante la cual requirió vía </w:t>
      </w:r>
      <w:r w:rsidR="0059756B" w:rsidRPr="0025540B">
        <w:rPr>
          <w:rFonts w:ascii="Palatino Linotype" w:eastAsia="MS Mincho" w:hAnsi="Palatino Linotype" w:cs="Arial"/>
          <w:b/>
        </w:rPr>
        <w:t>SAIMEX</w:t>
      </w:r>
      <w:r w:rsidR="0059756B" w:rsidRPr="0025540B">
        <w:rPr>
          <w:rFonts w:ascii="Palatino Linotype" w:eastAsia="MS Mincho" w:hAnsi="Palatino Linotype" w:cs="Arial"/>
          <w:bCs/>
        </w:rPr>
        <w:t>, lo siguiente:</w:t>
      </w:r>
    </w:p>
    <w:p w14:paraId="69AC5CD0" w14:textId="77777777" w:rsidR="00200BFC" w:rsidRPr="0025540B" w:rsidRDefault="00200BFC" w:rsidP="00200BFC">
      <w:pPr>
        <w:tabs>
          <w:tab w:val="left" w:pos="851"/>
        </w:tabs>
        <w:ind w:left="851" w:right="901"/>
        <w:jc w:val="both"/>
        <w:rPr>
          <w:rFonts w:ascii="Palatino Linotype" w:eastAsia="MS Mincho" w:hAnsi="Palatino Linotype" w:cs="Arial"/>
          <w:i/>
        </w:rPr>
      </w:pPr>
    </w:p>
    <w:p w14:paraId="1471857C" w14:textId="1EE804D1" w:rsidR="00200BFC" w:rsidRPr="0025540B" w:rsidRDefault="00200BFC" w:rsidP="0059756B">
      <w:pPr>
        <w:tabs>
          <w:tab w:val="left" w:pos="851"/>
        </w:tabs>
        <w:ind w:left="992" w:right="901" w:hanging="142"/>
        <w:jc w:val="both"/>
        <w:rPr>
          <w:rFonts w:ascii="Palatino Linotype" w:eastAsia="MS Mincho" w:hAnsi="Palatino Linotype" w:cs="Arial"/>
          <w:i/>
          <w:sz w:val="22"/>
          <w:szCs w:val="22"/>
        </w:rPr>
      </w:pPr>
      <w:r w:rsidRPr="0025540B">
        <w:rPr>
          <w:rFonts w:ascii="Palatino Linotype" w:eastAsia="MS Mincho" w:hAnsi="Palatino Linotype" w:cs="Arial"/>
          <w:i/>
          <w:sz w:val="22"/>
          <w:szCs w:val="22"/>
        </w:rPr>
        <w:t>“</w:t>
      </w:r>
      <w:r w:rsidR="00AC7288" w:rsidRPr="0025540B">
        <w:rPr>
          <w:rFonts w:ascii="Palatino Linotype" w:eastAsia="MS Mincho" w:hAnsi="Palatino Linotype" w:cs="Arial"/>
          <w:i/>
          <w:sz w:val="22"/>
          <w:szCs w:val="22"/>
        </w:rPr>
        <w:t xml:space="preserve">Solicito de acuerdo a la ley de transparencia del estado de México en versión pública de manera legible, lo siguiente nota de ingreso, estados de cuenta, nota de alta de paciente y recibo oficial de ingreso o tiket de pago de la paciente </w:t>
      </w:r>
      <w:r w:rsidR="00A15315">
        <w:rPr>
          <w:rFonts w:ascii="Palatino Linotype" w:eastAsia="MS Mincho" w:hAnsi="Palatino Linotype" w:cs="Arial"/>
          <w:i/>
          <w:sz w:val="22"/>
          <w:szCs w:val="22"/>
        </w:rPr>
        <w:t>Xxxxxxx</w:t>
      </w:r>
      <w:r w:rsidR="00AC7288" w:rsidRPr="0025540B">
        <w:rPr>
          <w:rFonts w:ascii="Palatino Linotype" w:eastAsia="MS Mincho" w:hAnsi="Palatino Linotype" w:cs="Arial"/>
          <w:i/>
          <w:sz w:val="22"/>
          <w:szCs w:val="22"/>
        </w:rPr>
        <w:t xml:space="preserve"> </w:t>
      </w:r>
      <w:r w:rsidR="00A15315">
        <w:rPr>
          <w:rFonts w:ascii="Palatino Linotype" w:eastAsia="MS Mincho" w:hAnsi="Palatino Linotype" w:cs="Arial"/>
          <w:i/>
          <w:sz w:val="22"/>
          <w:szCs w:val="22"/>
        </w:rPr>
        <w:t>Xxxxx</w:t>
      </w:r>
      <w:r w:rsidR="00AC7288" w:rsidRPr="0025540B">
        <w:rPr>
          <w:rFonts w:ascii="Palatino Linotype" w:eastAsia="MS Mincho" w:hAnsi="Palatino Linotype" w:cs="Arial"/>
          <w:i/>
          <w:sz w:val="22"/>
          <w:szCs w:val="22"/>
        </w:rPr>
        <w:t xml:space="preserve"> </w:t>
      </w:r>
      <w:r w:rsidR="00A15315">
        <w:rPr>
          <w:rFonts w:ascii="Palatino Linotype" w:eastAsia="MS Mincho" w:hAnsi="Palatino Linotype" w:cs="Arial"/>
          <w:i/>
          <w:sz w:val="22"/>
          <w:szCs w:val="22"/>
        </w:rPr>
        <w:t>Xxxxxxx</w:t>
      </w:r>
      <w:r w:rsidR="00AC7288" w:rsidRPr="0025540B">
        <w:rPr>
          <w:rFonts w:ascii="Palatino Linotype" w:eastAsia="MS Mincho" w:hAnsi="Palatino Linotype" w:cs="Arial"/>
          <w:i/>
          <w:sz w:val="22"/>
          <w:szCs w:val="22"/>
        </w:rPr>
        <w:t>, quien estuvo internada en el hospital de ginecología del imiem, quiero tambien los cortes de caja diarios de los dos turnos por el periodo comprendido del 25 de septiembre al 8 de octubre del 2020. En VERSION PÚBLICA.</w:t>
      </w:r>
      <w:r w:rsidRPr="0025540B">
        <w:rPr>
          <w:rFonts w:ascii="Palatino Linotype" w:eastAsia="MS Mincho" w:hAnsi="Palatino Linotype" w:cs="Arial"/>
          <w:i/>
          <w:sz w:val="22"/>
          <w:szCs w:val="22"/>
        </w:rPr>
        <w:t>” (sic)</w:t>
      </w:r>
    </w:p>
    <w:p w14:paraId="5082C6BD" w14:textId="77777777" w:rsidR="0059756B" w:rsidRPr="0025540B" w:rsidRDefault="0059756B" w:rsidP="00A661CC">
      <w:pPr>
        <w:tabs>
          <w:tab w:val="left" w:pos="851"/>
        </w:tabs>
        <w:ind w:right="901"/>
        <w:jc w:val="both"/>
        <w:rPr>
          <w:rFonts w:ascii="Palatino Linotype" w:eastAsia="MS Mincho" w:hAnsi="Palatino Linotype" w:cs="Arial"/>
          <w:iCs/>
          <w:sz w:val="22"/>
          <w:szCs w:val="22"/>
        </w:rPr>
      </w:pPr>
    </w:p>
    <w:p w14:paraId="027A5F65" w14:textId="19492243" w:rsidR="004C61E8" w:rsidRPr="0025540B" w:rsidRDefault="007940E5" w:rsidP="009B3C61">
      <w:pPr>
        <w:widowControl w:val="0"/>
        <w:autoSpaceDE w:val="0"/>
        <w:autoSpaceDN w:val="0"/>
        <w:adjustRightInd w:val="0"/>
        <w:spacing w:line="360" w:lineRule="auto"/>
        <w:jc w:val="both"/>
        <w:rPr>
          <w:rFonts w:ascii="Palatino Linotype" w:eastAsia="Calibri" w:hAnsi="Palatino Linotype" w:cs="Arial"/>
          <w:lang w:val="es-ES" w:eastAsia="en-US"/>
        </w:rPr>
      </w:pPr>
      <w:r w:rsidRPr="0025540B">
        <w:rPr>
          <w:rFonts w:ascii="Palatino Linotype" w:eastAsia="Calibri" w:hAnsi="Palatino Linotype" w:cs="Arial"/>
          <w:b/>
          <w:bCs/>
          <w:sz w:val="28"/>
          <w:lang w:val="es-ES" w:eastAsia="en-US"/>
        </w:rPr>
        <w:t>II</w:t>
      </w:r>
      <w:r w:rsidRPr="0025540B">
        <w:rPr>
          <w:rFonts w:ascii="Palatino Linotype" w:eastAsia="Calibri" w:hAnsi="Palatino Linotype" w:cs="Arial"/>
          <w:b/>
          <w:bCs/>
          <w:lang w:val="es-ES" w:eastAsia="en-US"/>
        </w:rPr>
        <w:t>.</w:t>
      </w:r>
      <w:r w:rsidRPr="0025540B">
        <w:rPr>
          <w:rFonts w:ascii="Palatino Linotype" w:eastAsia="Calibri" w:hAnsi="Palatino Linotype" w:cs="Arial"/>
          <w:lang w:val="es-ES" w:eastAsia="en-US"/>
        </w:rPr>
        <w:t xml:space="preserve"> En cumplimiento al artículo 162 de la Ley de Transparencia y Acceso a la Información Pública del Estado de México y Municipios, </w:t>
      </w:r>
      <w:r w:rsidR="00A664D6" w:rsidRPr="0025540B">
        <w:rPr>
          <w:rFonts w:ascii="Palatino Linotype" w:eastAsia="Calibri" w:hAnsi="Palatino Linotype" w:cs="Arial"/>
          <w:lang w:val="es-ES" w:eastAsia="en-US"/>
        </w:rPr>
        <w:t>veintisiete de octubre</w:t>
      </w:r>
      <w:r w:rsidR="000A27E2" w:rsidRPr="0025540B">
        <w:rPr>
          <w:rFonts w:ascii="Palatino Linotype" w:eastAsia="Calibri" w:hAnsi="Palatino Linotype" w:cs="Arial"/>
          <w:lang w:val="es-ES" w:eastAsia="en-US"/>
        </w:rPr>
        <w:t xml:space="preserve"> </w:t>
      </w:r>
      <w:r w:rsidR="009B3C61" w:rsidRPr="0025540B">
        <w:rPr>
          <w:rFonts w:ascii="Palatino Linotype" w:eastAsia="Calibri" w:hAnsi="Palatino Linotype" w:cs="Arial"/>
          <w:lang w:val="es-ES" w:eastAsia="en-US"/>
        </w:rPr>
        <w:t>de dos mil veinte</w:t>
      </w:r>
      <w:r w:rsidRPr="0025540B">
        <w:rPr>
          <w:rFonts w:ascii="Palatino Linotype" w:eastAsia="Calibri" w:hAnsi="Palatino Linotype" w:cs="Arial"/>
          <w:lang w:val="es-ES" w:eastAsia="en-US"/>
        </w:rPr>
        <w:t xml:space="preserve">, </w:t>
      </w:r>
      <w:r w:rsidRPr="0025540B">
        <w:rPr>
          <w:rFonts w:ascii="Palatino Linotype" w:eastAsia="Calibri" w:hAnsi="Palatino Linotype" w:cs="Arial"/>
          <w:b/>
          <w:lang w:val="es-ES" w:eastAsia="en-US"/>
        </w:rPr>
        <w:t>EL SUJETO OBLIGADO</w:t>
      </w:r>
      <w:r w:rsidRPr="0025540B">
        <w:rPr>
          <w:rFonts w:ascii="Palatino Linotype" w:eastAsia="Calibri" w:hAnsi="Palatino Linotype" w:cs="Arial"/>
          <w:lang w:val="es-ES" w:eastAsia="en-US"/>
        </w:rPr>
        <w:t xml:space="preserve"> </w:t>
      </w:r>
      <w:r w:rsidR="008A6AD5" w:rsidRPr="0025540B">
        <w:rPr>
          <w:rFonts w:ascii="Palatino Linotype" w:eastAsia="Calibri" w:hAnsi="Palatino Linotype" w:cs="Arial"/>
          <w:lang w:val="es-ES" w:eastAsia="en-US"/>
        </w:rPr>
        <w:t xml:space="preserve">turnó mediante requerimiento, </w:t>
      </w:r>
      <w:r w:rsidR="00A664D6" w:rsidRPr="0025540B">
        <w:rPr>
          <w:rFonts w:ascii="Palatino Linotype" w:eastAsia="Calibri" w:hAnsi="Palatino Linotype" w:cs="Arial"/>
          <w:lang w:val="es-ES" w:eastAsia="en-US"/>
        </w:rPr>
        <w:t>el contenido</w:t>
      </w:r>
      <w:r w:rsidR="008A6AD5" w:rsidRPr="0025540B">
        <w:rPr>
          <w:rFonts w:ascii="Palatino Linotype" w:eastAsia="Calibri" w:hAnsi="Palatino Linotype" w:cs="Arial"/>
          <w:lang w:val="es-ES" w:eastAsia="en-US"/>
        </w:rPr>
        <w:t xml:space="preserve"> de la solicitud de información </w:t>
      </w:r>
      <w:r w:rsidR="0059756B" w:rsidRPr="0025540B">
        <w:rPr>
          <w:rFonts w:ascii="Palatino Linotype" w:eastAsia="Calibri" w:hAnsi="Palatino Linotype" w:cs="Arial"/>
          <w:lang w:val="es-ES" w:eastAsia="en-US"/>
        </w:rPr>
        <w:t>a</w:t>
      </w:r>
      <w:r w:rsidR="00A664D6" w:rsidRPr="0025540B">
        <w:rPr>
          <w:rFonts w:ascii="Palatino Linotype" w:eastAsia="Calibri" w:hAnsi="Palatino Linotype" w:cs="Arial"/>
          <w:lang w:val="es-ES" w:eastAsia="en-US"/>
        </w:rPr>
        <w:t>l</w:t>
      </w:r>
      <w:r w:rsidR="008A6AD5" w:rsidRPr="0025540B">
        <w:rPr>
          <w:rFonts w:ascii="Palatino Linotype" w:eastAsia="Calibri" w:hAnsi="Palatino Linotype" w:cs="Arial"/>
          <w:lang w:val="es-ES" w:eastAsia="en-US"/>
        </w:rPr>
        <w:t xml:space="preserve"> Servidor</w:t>
      </w:r>
      <w:r w:rsidR="00A664D6" w:rsidRPr="0025540B">
        <w:rPr>
          <w:rFonts w:ascii="Palatino Linotype" w:eastAsia="Calibri" w:hAnsi="Palatino Linotype" w:cs="Arial"/>
          <w:lang w:val="es-ES" w:eastAsia="en-US"/>
        </w:rPr>
        <w:t xml:space="preserve"> </w:t>
      </w:r>
      <w:r w:rsidR="008A6AD5" w:rsidRPr="0025540B">
        <w:rPr>
          <w:rFonts w:ascii="Palatino Linotype" w:eastAsia="Calibri" w:hAnsi="Palatino Linotype" w:cs="Arial"/>
          <w:lang w:val="es-ES" w:eastAsia="en-US"/>
        </w:rPr>
        <w:t>Público Habilitado</w:t>
      </w:r>
      <w:r w:rsidR="00A664D6" w:rsidRPr="0025540B">
        <w:rPr>
          <w:rFonts w:ascii="Palatino Linotype" w:eastAsia="Calibri" w:hAnsi="Palatino Linotype" w:cs="Arial"/>
          <w:lang w:val="es-ES" w:eastAsia="en-US"/>
        </w:rPr>
        <w:t xml:space="preserve"> </w:t>
      </w:r>
      <w:r w:rsidR="008A6AD5" w:rsidRPr="0025540B">
        <w:rPr>
          <w:rFonts w:ascii="Palatino Linotype" w:eastAsia="Calibri" w:hAnsi="Palatino Linotype" w:cs="Arial"/>
          <w:lang w:val="es-ES" w:eastAsia="en-US"/>
        </w:rPr>
        <w:t xml:space="preserve">que consideró competente a efecto de que realizaran la búsqueda y </w:t>
      </w:r>
      <w:r w:rsidR="00A664D6" w:rsidRPr="0025540B">
        <w:rPr>
          <w:rFonts w:ascii="Palatino Linotype" w:eastAsia="Calibri" w:hAnsi="Palatino Linotype" w:cs="Arial"/>
          <w:lang w:val="es-ES" w:eastAsia="en-US"/>
        </w:rPr>
        <w:t xml:space="preserve">localización </w:t>
      </w:r>
      <w:r w:rsidR="008A6AD5" w:rsidRPr="0025540B">
        <w:rPr>
          <w:rFonts w:ascii="Palatino Linotype" w:eastAsia="Calibri" w:hAnsi="Palatino Linotype" w:cs="Arial"/>
          <w:lang w:val="es-ES" w:eastAsia="en-US"/>
        </w:rPr>
        <w:t>de la misma, tal como se desprende a continuación:</w:t>
      </w:r>
    </w:p>
    <w:p w14:paraId="4D6EF53A" w14:textId="4B27408F" w:rsidR="00273944" w:rsidRPr="007C2574" w:rsidRDefault="00AC7288" w:rsidP="007C2574">
      <w:pPr>
        <w:widowControl w:val="0"/>
        <w:autoSpaceDE w:val="0"/>
        <w:autoSpaceDN w:val="0"/>
        <w:adjustRightInd w:val="0"/>
        <w:spacing w:line="360" w:lineRule="auto"/>
        <w:jc w:val="center"/>
        <w:rPr>
          <w:rFonts w:ascii="Palatino Linotype" w:eastAsia="Calibri" w:hAnsi="Palatino Linotype" w:cs="Arial"/>
          <w:lang w:val="es-ES" w:eastAsia="en-US"/>
        </w:rPr>
      </w:pPr>
      <w:r w:rsidRPr="0025540B">
        <w:rPr>
          <w:rFonts w:ascii="Palatino Linotype" w:hAnsi="Palatino Linotype"/>
          <w:noProof/>
          <w:lang w:eastAsia="es-MX"/>
        </w:rPr>
        <w:drawing>
          <wp:inline distT="0" distB="0" distL="0" distR="0" wp14:anchorId="0EFA9C9A" wp14:editId="6462672C">
            <wp:extent cx="5768181" cy="866775"/>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12" t="33639" r="3957" b="41790"/>
                    <a:stretch/>
                  </pic:blipFill>
                  <pic:spPr bwMode="auto">
                    <a:xfrm>
                      <a:off x="0" y="0"/>
                      <a:ext cx="5768181" cy="8667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6EF9C4FF" w14:textId="4F89F195" w:rsidR="0059756B" w:rsidRPr="0025540B" w:rsidRDefault="007C2574" w:rsidP="006A01D7">
      <w:pPr>
        <w:spacing w:line="360" w:lineRule="auto"/>
        <w:jc w:val="both"/>
        <w:rPr>
          <w:rFonts w:ascii="Palatino Linotype" w:hAnsi="Palatino Linotype"/>
        </w:rPr>
      </w:pPr>
      <w:r w:rsidRPr="007C2574">
        <w:rPr>
          <w:rFonts w:ascii="Palatino Linotype" w:hAnsi="Palatino Linotype"/>
        </w:rPr>
        <w:t xml:space="preserve">Es importante señalar que, el servidor público al que se le requirió la información, de la revisión realizada por esta Ponencia al Directorio de Servidores Públicos publicado en el portal electrónico que contiene la Información Pública de Oficio Mexiquense (IPOMEX), ostenta el cargo </w:t>
      </w:r>
      <w:r w:rsidR="00A664D6" w:rsidRPr="0025540B">
        <w:rPr>
          <w:rFonts w:ascii="Palatino Linotype" w:hAnsi="Palatino Linotype"/>
        </w:rPr>
        <w:t>de director del Hospital de Ginecología y Obstetricia</w:t>
      </w:r>
      <w:r w:rsidR="0059756B" w:rsidRPr="0025540B">
        <w:rPr>
          <w:rFonts w:ascii="Palatino Linotype" w:hAnsi="Palatino Linotype"/>
        </w:rPr>
        <w:t>, como se aprecia a continuación:</w:t>
      </w:r>
    </w:p>
    <w:p w14:paraId="6E433CDA" w14:textId="2E1CFFE4" w:rsidR="00344453" w:rsidRPr="0025540B" w:rsidRDefault="00AC7288" w:rsidP="00A664D6">
      <w:pPr>
        <w:spacing w:line="360" w:lineRule="auto"/>
        <w:jc w:val="center"/>
        <w:rPr>
          <w:rFonts w:ascii="Palatino Linotype" w:hAnsi="Palatino Linotype"/>
        </w:rPr>
      </w:pPr>
      <w:r w:rsidRPr="0025540B">
        <w:rPr>
          <w:rFonts w:ascii="Palatino Linotype" w:hAnsi="Palatino Linotype"/>
          <w:noProof/>
          <w:lang w:eastAsia="es-MX"/>
        </w:rPr>
        <w:lastRenderedPageBreak/>
        <w:drawing>
          <wp:inline distT="0" distB="0" distL="0" distR="0" wp14:anchorId="64439818" wp14:editId="3DDCF88E">
            <wp:extent cx="4467225" cy="2969930"/>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242" t="24864" r="36355" b="17219"/>
                    <a:stretch/>
                  </pic:blipFill>
                  <pic:spPr bwMode="auto">
                    <a:xfrm>
                      <a:off x="0" y="0"/>
                      <a:ext cx="4472805" cy="29736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1FB9A04A" w14:textId="1A931034" w:rsidR="00200BFC" w:rsidRPr="0025540B" w:rsidRDefault="00B3328C" w:rsidP="00200BFC">
      <w:pPr>
        <w:spacing w:line="360" w:lineRule="auto"/>
        <w:jc w:val="both"/>
        <w:rPr>
          <w:rFonts w:ascii="Palatino Linotype" w:hAnsi="Palatino Linotype"/>
        </w:rPr>
      </w:pPr>
      <w:r w:rsidRPr="0025540B">
        <w:rPr>
          <w:rFonts w:ascii="Palatino Linotype" w:hAnsi="Palatino Linotype" w:cs="Arial"/>
          <w:b/>
          <w:sz w:val="28"/>
          <w:szCs w:val="28"/>
        </w:rPr>
        <w:t>III</w:t>
      </w:r>
      <w:r w:rsidR="00754D17" w:rsidRPr="0025540B">
        <w:rPr>
          <w:rFonts w:ascii="Palatino Linotype" w:hAnsi="Palatino Linotype" w:cs="Arial"/>
          <w:b/>
        </w:rPr>
        <w:t xml:space="preserve">. </w:t>
      </w:r>
      <w:r w:rsidRPr="0025540B">
        <w:rPr>
          <w:rFonts w:ascii="Palatino Linotype" w:hAnsi="Palatino Linotype" w:cs="Arial"/>
        </w:rPr>
        <w:t>E</w:t>
      </w:r>
      <w:r w:rsidR="007940E5" w:rsidRPr="0025540B">
        <w:rPr>
          <w:rFonts w:ascii="Palatino Linotype" w:hAnsi="Palatino Linotype" w:cs="Arial"/>
        </w:rPr>
        <w:t xml:space="preserve">n fecha </w:t>
      </w:r>
      <w:r w:rsidRPr="0025540B">
        <w:rPr>
          <w:rFonts w:ascii="Palatino Linotype" w:hAnsi="Palatino Linotype" w:cs="Arial"/>
        </w:rPr>
        <w:tab/>
      </w:r>
      <w:r w:rsidR="00A664D6" w:rsidRPr="0025540B">
        <w:rPr>
          <w:rFonts w:ascii="Palatino Linotype" w:hAnsi="Palatino Linotype" w:cs="Arial"/>
        </w:rPr>
        <w:t>dieciocho de noviembre</w:t>
      </w:r>
      <w:r w:rsidR="00754D17" w:rsidRPr="0025540B">
        <w:rPr>
          <w:rFonts w:ascii="Palatino Linotype" w:hAnsi="Palatino Linotype" w:cs="Arial"/>
        </w:rPr>
        <w:t xml:space="preserve"> de</w:t>
      </w:r>
      <w:r w:rsidR="003E7169" w:rsidRPr="0025540B">
        <w:rPr>
          <w:rFonts w:ascii="Palatino Linotype" w:hAnsi="Palatino Linotype" w:cs="Arial"/>
        </w:rPr>
        <w:t xml:space="preserve"> dos mil</w:t>
      </w:r>
      <w:r w:rsidR="00754D17" w:rsidRPr="0025540B">
        <w:rPr>
          <w:rFonts w:ascii="Palatino Linotype" w:hAnsi="Palatino Linotype" w:cs="Arial"/>
        </w:rPr>
        <w:t xml:space="preserve"> veinte</w:t>
      </w:r>
      <w:r w:rsidR="003E7169" w:rsidRPr="0025540B">
        <w:rPr>
          <w:rFonts w:ascii="Palatino Linotype" w:hAnsi="Palatino Linotype" w:cs="Arial"/>
        </w:rPr>
        <w:t xml:space="preserve">, </w:t>
      </w:r>
      <w:r w:rsidR="003E7169" w:rsidRPr="0025540B">
        <w:rPr>
          <w:rFonts w:ascii="Palatino Linotype" w:hAnsi="Palatino Linotype"/>
        </w:rPr>
        <w:t xml:space="preserve">el </w:t>
      </w:r>
      <w:r w:rsidR="003E7169" w:rsidRPr="0025540B">
        <w:rPr>
          <w:rFonts w:ascii="Palatino Linotype" w:hAnsi="Palatino Linotype"/>
          <w:b/>
        </w:rPr>
        <w:t>SUJETO OBLIGADO</w:t>
      </w:r>
      <w:r w:rsidR="003E7169" w:rsidRPr="0025540B">
        <w:rPr>
          <w:rFonts w:ascii="Palatino Linotype" w:hAnsi="Palatino Linotype"/>
        </w:rPr>
        <w:t xml:space="preserve"> dio respuesta a la solicitud de información en los siguientes términos:</w:t>
      </w:r>
    </w:p>
    <w:p w14:paraId="7DA89BF2" w14:textId="0CB0893A" w:rsidR="00754D17" w:rsidRPr="0025540B" w:rsidRDefault="00754D17" w:rsidP="004C61E8">
      <w:pPr>
        <w:ind w:right="901"/>
        <w:rPr>
          <w:rFonts w:ascii="Palatino Linotype" w:hAnsi="Palatino Linotype" w:cs="Arial"/>
          <w:i/>
        </w:rPr>
      </w:pPr>
    </w:p>
    <w:p w14:paraId="5C0018D9" w14:textId="6D5AAAE7" w:rsidR="00A664D6" w:rsidRPr="0025540B" w:rsidRDefault="00FD3603" w:rsidP="00A664D6">
      <w:pPr>
        <w:ind w:left="850" w:right="901"/>
        <w:jc w:val="both"/>
        <w:rPr>
          <w:rFonts w:ascii="Palatino Linotype" w:hAnsi="Palatino Linotype" w:cs="Arial"/>
          <w:i/>
          <w:sz w:val="22"/>
          <w:szCs w:val="22"/>
        </w:rPr>
      </w:pPr>
      <w:r w:rsidRPr="0025540B">
        <w:rPr>
          <w:rFonts w:ascii="Palatino Linotype" w:hAnsi="Palatino Linotype" w:cs="Arial"/>
          <w:i/>
          <w:sz w:val="22"/>
          <w:szCs w:val="22"/>
        </w:rPr>
        <w:t>“…</w:t>
      </w:r>
      <w:r w:rsidR="00A664D6" w:rsidRPr="0025540B">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A5B5268" w14:textId="77777777" w:rsidR="00A664D6" w:rsidRPr="0025540B" w:rsidRDefault="00A664D6" w:rsidP="00A664D6">
      <w:pPr>
        <w:ind w:left="850" w:right="901"/>
        <w:jc w:val="both"/>
        <w:rPr>
          <w:rFonts w:ascii="Palatino Linotype" w:hAnsi="Palatino Linotype" w:cs="Arial"/>
          <w:i/>
          <w:sz w:val="22"/>
          <w:szCs w:val="22"/>
        </w:rPr>
      </w:pPr>
    </w:p>
    <w:p w14:paraId="4182E1D3" w14:textId="31D5433F" w:rsidR="00A664D6" w:rsidRPr="0025540B" w:rsidRDefault="00A664D6" w:rsidP="00A664D6">
      <w:pPr>
        <w:ind w:left="850" w:right="901"/>
        <w:jc w:val="both"/>
        <w:rPr>
          <w:rFonts w:ascii="Palatino Linotype" w:hAnsi="Palatino Linotype" w:cs="Arial"/>
          <w:i/>
          <w:sz w:val="22"/>
          <w:szCs w:val="22"/>
        </w:rPr>
      </w:pPr>
      <w:r w:rsidRPr="0025540B">
        <w:rPr>
          <w:rFonts w:ascii="Palatino Linotype" w:hAnsi="Palatino Linotype" w:cs="Arial"/>
          <w:i/>
          <w:sz w:val="22"/>
          <w:szCs w:val="22"/>
        </w:rPr>
        <w:t xml:space="preserve">En atención a su solicitud No. 00068/IMIEM/IP/2020, en la que solicita: Solicito de acuerdo a la ley de transparencia del estado de México en versión pública de manera legible, lo siguiente nota de ingreso, estados de cuenta, nota de alta de paciente y recibo oficial de ingreso o tiket de pago de la paciente </w:t>
      </w:r>
      <w:r w:rsidR="00A15315">
        <w:rPr>
          <w:rFonts w:ascii="Palatino Linotype" w:eastAsia="MS Mincho" w:hAnsi="Palatino Linotype" w:cs="Arial"/>
          <w:i/>
          <w:sz w:val="22"/>
          <w:szCs w:val="22"/>
        </w:rPr>
        <w:t>Xxxxxxx</w:t>
      </w:r>
      <w:r w:rsidR="00A15315" w:rsidRPr="0025540B">
        <w:rPr>
          <w:rFonts w:ascii="Palatino Linotype" w:eastAsia="MS Mincho" w:hAnsi="Palatino Linotype" w:cs="Arial"/>
          <w:i/>
          <w:sz w:val="22"/>
          <w:szCs w:val="22"/>
        </w:rPr>
        <w:t xml:space="preserve"> </w:t>
      </w:r>
      <w:r w:rsidR="00A15315">
        <w:rPr>
          <w:rFonts w:ascii="Palatino Linotype" w:eastAsia="MS Mincho" w:hAnsi="Palatino Linotype" w:cs="Arial"/>
          <w:i/>
          <w:sz w:val="22"/>
          <w:szCs w:val="22"/>
        </w:rPr>
        <w:t>Xxxxx</w:t>
      </w:r>
      <w:r w:rsidR="00A15315" w:rsidRPr="0025540B">
        <w:rPr>
          <w:rFonts w:ascii="Palatino Linotype" w:eastAsia="MS Mincho" w:hAnsi="Palatino Linotype" w:cs="Arial"/>
          <w:i/>
          <w:sz w:val="22"/>
          <w:szCs w:val="22"/>
        </w:rPr>
        <w:t xml:space="preserve"> </w:t>
      </w:r>
      <w:r w:rsidR="00A15315">
        <w:rPr>
          <w:rFonts w:ascii="Palatino Linotype" w:eastAsia="MS Mincho" w:hAnsi="Palatino Linotype" w:cs="Arial"/>
          <w:i/>
          <w:sz w:val="22"/>
          <w:szCs w:val="22"/>
        </w:rPr>
        <w:t>Xxxxxxx</w:t>
      </w:r>
      <w:r w:rsidRPr="0025540B">
        <w:rPr>
          <w:rFonts w:ascii="Palatino Linotype" w:hAnsi="Palatino Linotype" w:cs="Arial"/>
          <w:i/>
          <w:sz w:val="22"/>
          <w:szCs w:val="22"/>
        </w:rPr>
        <w:t xml:space="preserve">, quien estuvo internada en el hospital de ginecología del imiem, quiero tambien los cortes de caja diarios de los dos turnos por el periodo comprendido del 25 de septiembre al 8 de octubre del 2020. En VERSION PÚBLICA. </w:t>
      </w:r>
    </w:p>
    <w:p w14:paraId="4E43E25B" w14:textId="6E7091A3" w:rsidR="00754D17" w:rsidRPr="0025540B" w:rsidRDefault="00A664D6" w:rsidP="00A664D6">
      <w:pPr>
        <w:ind w:left="850" w:right="901"/>
        <w:jc w:val="both"/>
        <w:rPr>
          <w:rFonts w:ascii="Palatino Linotype" w:hAnsi="Palatino Linotype" w:cs="Arial"/>
          <w:i/>
          <w:sz w:val="22"/>
          <w:szCs w:val="22"/>
        </w:rPr>
      </w:pPr>
      <w:r w:rsidRPr="0025540B">
        <w:rPr>
          <w:rFonts w:ascii="Palatino Linotype" w:hAnsi="Palatino Linotype" w:cs="Arial"/>
          <w:i/>
          <w:sz w:val="22"/>
          <w:szCs w:val="22"/>
        </w:rPr>
        <w:t xml:space="preserve">Por lo anterior me permito informarle que en lo que respecta a: nota de ingreso, estados de cuenta, nota de alta de paciente y recibo oficial de ingreso o tiket de pago de la paciente </w:t>
      </w:r>
      <w:r w:rsidR="00FE3F46">
        <w:rPr>
          <w:rFonts w:ascii="Palatino Linotype" w:hAnsi="Palatino Linotype" w:cs="Arial"/>
          <w:i/>
          <w:sz w:val="22"/>
          <w:szCs w:val="22"/>
        </w:rPr>
        <w:t>xxxxxxx</w:t>
      </w:r>
      <w:r w:rsidRPr="0025540B">
        <w:rPr>
          <w:rFonts w:ascii="Palatino Linotype" w:hAnsi="Palatino Linotype" w:cs="Arial"/>
          <w:i/>
          <w:sz w:val="22"/>
          <w:szCs w:val="22"/>
        </w:rPr>
        <w:t xml:space="preserve"> </w:t>
      </w:r>
      <w:r w:rsidR="00FE3F46">
        <w:rPr>
          <w:rFonts w:ascii="Palatino Linotype" w:hAnsi="Palatino Linotype" w:cs="Arial"/>
          <w:i/>
          <w:sz w:val="22"/>
          <w:szCs w:val="22"/>
        </w:rPr>
        <w:t>xxxxx</w:t>
      </w:r>
      <w:r w:rsidRPr="0025540B">
        <w:rPr>
          <w:rFonts w:ascii="Palatino Linotype" w:hAnsi="Palatino Linotype" w:cs="Arial"/>
          <w:i/>
          <w:sz w:val="22"/>
          <w:szCs w:val="22"/>
        </w:rPr>
        <w:t xml:space="preserve"> </w:t>
      </w:r>
      <w:r w:rsidR="00FE3F46">
        <w:rPr>
          <w:rFonts w:ascii="Palatino Linotype" w:hAnsi="Palatino Linotype" w:cs="Arial"/>
          <w:i/>
          <w:sz w:val="22"/>
          <w:szCs w:val="22"/>
        </w:rPr>
        <w:t>xxxxxxx</w:t>
      </w:r>
      <w:r w:rsidRPr="0025540B">
        <w:rPr>
          <w:rFonts w:ascii="Palatino Linotype" w:hAnsi="Palatino Linotype" w:cs="Arial"/>
          <w:i/>
          <w:sz w:val="22"/>
          <w:szCs w:val="22"/>
        </w:rPr>
        <w:t xml:space="preserve">, quien estuvo internada en el hospital de ginecología del imiem; es información que no podrá serle entregada, de conformidad con el Capítulo III De la Información Confidencial. Artículo 143. Para los efectos de la Ley de Transparencia y Acceso a la Información Pública del Estado de México </w:t>
      </w:r>
      <w:r w:rsidRPr="0025540B">
        <w:rPr>
          <w:rFonts w:ascii="Palatino Linotype" w:hAnsi="Palatino Linotype" w:cs="Arial"/>
          <w:i/>
          <w:sz w:val="22"/>
          <w:szCs w:val="22"/>
        </w:rPr>
        <w:lastRenderedPageBreak/>
        <w:t>y Municipios, se considera información confidencial, la clasificada como tal, de manera permanente, por su naturaleza, cuando: I. Se refiera a la información privada y los datos personales concernientes a una persona física o jurídico colectiva identificada o identificable. La información confidencial no estará sujeta a temporalidad alguna y sólo podrán tener acceso a ella los titulares de la misma, sus representantes y los servidores públicos facultados para ello. Con base a la Ley de Protección de Datos Personales en Posesión de Sujetos Obligados del Estado de México y Municipios, Capítulo Primero, DERECHOS ARCO, PORTABILIDAD Y LIMITACIÓN DEL TRATAMIENTO. DERECHOS ARCO. Artículo 97. Los derechos de acceso, rectificación, cancelación y oposición de datos personales son derechos independientes. El ejercicio de cualquiera de ellos no es requisito previo no impide el ejercicio de otro. La procedencia de estos derechos, en su caso, se hará efectiva una vez que el titular o su representante legal acrediten su identidad o representación, respectivamente. En ningún caso el acceso a los datos personales de un titular podrá afectar los derechos y libertades de otros. El ejercicio de cualquiera de los derechos ARCO, forma parte de las garantías primarias del derecho a la protección de datos personales. En lo que atañe a los cortes de caja diarios de los dos turnos por el periodo comprendido del 25 de septiembre al 8 de octubre del 2020, los encontrará adjuntos</w:t>
      </w:r>
      <w:r w:rsidR="005B5876" w:rsidRPr="0025540B">
        <w:rPr>
          <w:rFonts w:ascii="Palatino Linotype" w:hAnsi="Palatino Linotype" w:cs="Arial"/>
          <w:i/>
          <w:sz w:val="22"/>
          <w:szCs w:val="22"/>
        </w:rPr>
        <w:t>…</w:t>
      </w:r>
      <w:r w:rsidR="00754D17" w:rsidRPr="0025540B">
        <w:rPr>
          <w:rFonts w:ascii="Palatino Linotype" w:hAnsi="Palatino Linotype" w:cs="Arial"/>
          <w:i/>
          <w:sz w:val="22"/>
          <w:szCs w:val="22"/>
        </w:rPr>
        <w:t>”</w:t>
      </w:r>
      <w:r w:rsidR="007940E5" w:rsidRPr="0025540B">
        <w:rPr>
          <w:rFonts w:ascii="Palatino Linotype" w:hAnsi="Palatino Linotype" w:cs="Arial"/>
          <w:i/>
          <w:sz w:val="22"/>
          <w:szCs w:val="22"/>
        </w:rPr>
        <w:t xml:space="preserve"> (sic)</w:t>
      </w:r>
    </w:p>
    <w:p w14:paraId="63ABB681" w14:textId="51394536" w:rsidR="00754D17" w:rsidRPr="0025540B" w:rsidRDefault="00754D17" w:rsidP="00754D17">
      <w:pPr>
        <w:jc w:val="both"/>
        <w:rPr>
          <w:rFonts w:ascii="Palatino Linotype" w:hAnsi="Palatino Linotype" w:cs="Arial"/>
        </w:rPr>
      </w:pPr>
    </w:p>
    <w:p w14:paraId="1D211A49" w14:textId="41A2DAFC" w:rsidR="003E7169" w:rsidRPr="0025540B" w:rsidRDefault="003E7169" w:rsidP="00754D17">
      <w:pPr>
        <w:jc w:val="both"/>
        <w:rPr>
          <w:rFonts w:ascii="Palatino Linotype" w:hAnsi="Palatino Linotype" w:cs="Arial"/>
        </w:rPr>
      </w:pPr>
    </w:p>
    <w:p w14:paraId="38CCAAE7" w14:textId="20B142E1" w:rsidR="006A01D7" w:rsidRPr="0025540B" w:rsidRDefault="00B3328C" w:rsidP="00B3328C">
      <w:pPr>
        <w:tabs>
          <w:tab w:val="left" w:pos="709"/>
        </w:tabs>
        <w:spacing w:line="360" w:lineRule="auto"/>
        <w:jc w:val="both"/>
        <w:rPr>
          <w:rFonts w:ascii="Palatino Linotype" w:hAnsi="Palatino Linotype" w:cs="Arial"/>
        </w:rPr>
      </w:pPr>
      <w:r w:rsidRPr="0025540B">
        <w:rPr>
          <w:rFonts w:ascii="Palatino Linotype" w:hAnsi="Palatino Linotype" w:cs="Arial"/>
        </w:rPr>
        <w:t xml:space="preserve">Así mismo, </w:t>
      </w:r>
      <w:r w:rsidR="008A6AD5" w:rsidRPr="0025540B">
        <w:rPr>
          <w:rFonts w:ascii="Palatino Linotype" w:hAnsi="Palatino Linotype" w:cs="Arial"/>
          <w:b/>
          <w:bCs/>
        </w:rPr>
        <w:t>EL SUJETO OBLIGADO</w:t>
      </w:r>
      <w:r w:rsidR="008A6AD5" w:rsidRPr="0025540B">
        <w:rPr>
          <w:rFonts w:ascii="Palatino Linotype" w:hAnsi="Palatino Linotype" w:cs="Arial"/>
        </w:rPr>
        <w:t xml:space="preserve"> </w:t>
      </w:r>
      <w:r w:rsidRPr="0025540B">
        <w:rPr>
          <w:rFonts w:ascii="Palatino Linotype" w:hAnsi="Palatino Linotype" w:cs="Arial"/>
        </w:rPr>
        <w:t>adjuntó a la respuesta</w:t>
      </w:r>
      <w:r w:rsidR="006A01D7" w:rsidRPr="0025540B">
        <w:rPr>
          <w:rFonts w:ascii="Palatino Linotype" w:hAnsi="Palatino Linotype" w:cs="Arial"/>
        </w:rPr>
        <w:t xml:space="preserve"> los archivos electrónicos denominados: </w:t>
      </w:r>
    </w:p>
    <w:p w14:paraId="4B5F7CEE" w14:textId="77777777" w:rsidR="00811EBE" w:rsidRPr="0025540B" w:rsidRDefault="00811EBE" w:rsidP="00B3328C">
      <w:pPr>
        <w:tabs>
          <w:tab w:val="left" w:pos="709"/>
        </w:tabs>
        <w:spacing w:line="360" w:lineRule="auto"/>
        <w:jc w:val="both"/>
        <w:rPr>
          <w:rFonts w:ascii="Palatino Linotype" w:hAnsi="Palatino Linotype" w:cs="Arial"/>
        </w:rPr>
      </w:pPr>
    </w:p>
    <w:p w14:paraId="72328E87" w14:textId="17700F2E" w:rsidR="00811EBE" w:rsidRPr="0025540B" w:rsidRDefault="006A01D7" w:rsidP="006A01D7">
      <w:pPr>
        <w:pStyle w:val="Prrafodelista"/>
        <w:numPr>
          <w:ilvl w:val="0"/>
          <w:numId w:val="10"/>
        </w:numPr>
        <w:tabs>
          <w:tab w:val="left" w:pos="709"/>
        </w:tabs>
        <w:spacing w:line="360" w:lineRule="auto"/>
        <w:jc w:val="both"/>
        <w:rPr>
          <w:rFonts w:ascii="Palatino Linotype" w:hAnsi="Palatino Linotype" w:cs="Arial"/>
          <w:b/>
          <w:bCs/>
          <w:i/>
          <w:iCs/>
        </w:rPr>
      </w:pPr>
      <w:r w:rsidRPr="0025540B">
        <w:rPr>
          <w:rFonts w:ascii="Palatino Linotype" w:hAnsi="Palatino Linotype" w:cs="Arial"/>
          <w:b/>
          <w:bCs/>
          <w:i/>
          <w:iCs/>
        </w:rPr>
        <w:t>“</w:t>
      </w:r>
      <w:r w:rsidR="00811EBE" w:rsidRPr="0025540B">
        <w:rPr>
          <w:rFonts w:ascii="Palatino Linotype" w:hAnsi="Palatino Linotype" w:cs="Arial"/>
          <w:b/>
          <w:bCs/>
          <w:i/>
          <w:iCs/>
        </w:rPr>
        <w:t>Anexo 3 Registro 3 068-22fojas.pdf</w:t>
      </w:r>
      <w:r w:rsidRPr="0025540B">
        <w:rPr>
          <w:rFonts w:ascii="Palatino Linotype" w:hAnsi="Palatino Linotype" w:cs="Arial"/>
          <w:b/>
          <w:bCs/>
          <w:i/>
          <w:iCs/>
        </w:rPr>
        <w:t xml:space="preserve">”, </w:t>
      </w:r>
      <w:r w:rsidRPr="0025540B">
        <w:rPr>
          <w:rFonts w:ascii="Palatino Linotype" w:hAnsi="Palatino Linotype" w:cs="Arial"/>
        </w:rPr>
        <w:t xml:space="preserve">con </w:t>
      </w:r>
      <w:r w:rsidR="00811EBE" w:rsidRPr="0025540B">
        <w:rPr>
          <w:rFonts w:ascii="Palatino Linotype" w:hAnsi="Palatino Linotype" w:cs="Arial"/>
        </w:rPr>
        <w:t>22</w:t>
      </w:r>
      <w:r w:rsidRPr="0025540B">
        <w:rPr>
          <w:rFonts w:ascii="Palatino Linotype" w:hAnsi="Palatino Linotype" w:cs="Arial"/>
        </w:rPr>
        <w:t xml:space="preserve"> fojas útiles, consistente en </w:t>
      </w:r>
      <w:r w:rsidR="00811EBE" w:rsidRPr="0025540B">
        <w:rPr>
          <w:rFonts w:ascii="Palatino Linotype" w:hAnsi="Palatino Linotype" w:cs="Arial"/>
        </w:rPr>
        <w:t xml:space="preserve"> la versión publica de los comprobantes de pago del hospital de ginecología y obstetricia que corresponden del periodo comprendido del 25 de septiembre al 08 de octubre de 2020</w:t>
      </w:r>
      <w:r w:rsidR="006578ED" w:rsidRPr="0025540B">
        <w:rPr>
          <w:rFonts w:ascii="Palatino Linotype" w:hAnsi="Palatino Linotype" w:cs="Arial"/>
        </w:rPr>
        <w:t>, mismo que se insertan en razón que son de conocimiento de la particular.</w:t>
      </w:r>
    </w:p>
    <w:p w14:paraId="497D7864" w14:textId="77777777" w:rsidR="006E7C79" w:rsidRPr="0025540B" w:rsidRDefault="006E7C79" w:rsidP="00BD12E3">
      <w:pPr>
        <w:pStyle w:val="Prrafodelista"/>
        <w:tabs>
          <w:tab w:val="left" w:pos="709"/>
        </w:tabs>
        <w:spacing w:line="360" w:lineRule="auto"/>
        <w:ind w:left="720"/>
        <w:jc w:val="both"/>
        <w:rPr>
          <w:rFonts w:ascii="Palatino Linotype" w:hAnsi="Palatino Linotype" w:cs="Arial"/>
          <w:b/>
          <w:bCs/>
          <w:i/>
          <w:iCs/>
        </w:rPr>
      </w:pPr>
    </w:p>
    <w:p w14:paraId="7DBBEFCA" w14:textId="1E3E1EF2" w:rsidR="006578ED" w:rsidRPr="0025540B" w:rsidRDefault="00BD12E3" w:rsidP="006578ED">
      <w:pPr>
        <w:pStyle w:val="Prrafodelista"/>
        <w:numPr>
          <w:ilvl w:val="0"/>
          <w:numId w:val="10"/>
        </w:numPr>
        <w:tabs>
          <w:tab w:val="left" w:pos="709"/>
        </w:tabs>
        <w:spacing w:line="360" w:lineRule="auto"/>
        <w:jc w:val="both"/>
        <w:rPr>
          <w:rFonts w:ascii="Palatino Linotype" w:hAnsi="Palatino Linotype" w:cs="Arial"/>
          <w:b/>
          <w:bCs/>
          <w:i/>
          <w:iCs/>
        </w:rPr>
      </w:pPr>
      <w:r w:rsidRPr="0025540B">
        <w:rPr>
          <w:rFonts w:ascii="Palatino Linotype" w:hAnsi="Palatino Linotype" w:cs="Arial"/>
          <w:b/>
          <w:bCs/>
          <w:i/>
          <w:iCs/>
        </w:rPr>
        <w:t>“</w:t>
      </w:r>
      <w:r w:rsidR="006578ED" w:rsidRPr="0025540B">
        <w:rPr>
          <w:rFonts w:ascii="Palatino Linotype" w:hAnsi="Palatino Linotype" w:cs="Arial"/>
          <w:b/>
          <w:bCs/>
          <w:i/>
          <w:iCs/>
        </w:rPr>
        <w:t>CamScanner 11-18-2020 12.25</w:t>
      </w:r>
      <w:r w:rsidRPr="0025540B">
        <w:rPr>
          <w:rFonts w:ascii="Palatino Linotype" w:hAnsi="Palatino Linotype" w:cs="Arial"/>
          <w:b/>
          <w:bCs/>
          <w:i/>
          <w:iCs/>
        </w:rPr>
        <w:t xml:space="preserve">”, </w:t>
      </w:r>
      <w:r w:rsidRPr="0025540B">
        <w:rPr>
          <w:rFonts w:ascii="Palatino Linotype" w:hAnsi="Palatino Linotype" w:cs="Arial"/>
        </w:rPr>
        <w:t>con 1</w:t>
      </w:r>
      <w:r w:rsidR="006578ED" w:rsidRPr="0025540B">
        <w:rPr>
          <w:rFonts w:ascii="Palatino Linotype" w:hAnsi="Palatino Linotype" w:cs="Arial"/>
        </w:rPr>
        <w:t>1</w:t>
      </w:r>
      <w:r w:rsidRPr="0025540B">
        <w:rPr>
          <w:rFonts w:ascii="Palatino Linotype" w:hAnsi="Palatino Linotype" w:cs="Arial"/>
        </w:rPr>
        <w:t xml:space="preserve"> foja</w:t>
      </w:r>
      <w:r w:rsidR="006578ED" w:rsidRPr="0025540B">
        <w:rPr>
          <w:rFonts w:ascii="Palatino Linotype" w:hAnsi="Palatino Linotype" w:cs="Arial"/>
        </w:rPr>
        <w:t>s</w:t>
      </w:r>
      <w:r w:rsidRPr="0025540B">
        <w:rPr>
          <w:rFonts w:ascii="Palatino Linotype" w:hAnsi="Palatino Linotype" w:cs="Arial"/>
        </w:rPr>
        <w:t xml:space="preserve"> útil</w:t>
      </w:r>
      <w:r w:rsidR="006578ED" w:rsidRPr="0025540B">
        <w:rPr>
          <w:rFonts w:ascii="Palatino Linotype" w:hAnsi="Palatino Linotype" w:cs="Arial"/>
        </w:rPr>
        <w:t>es</w:t>
      </w:r>
      <w:r w:rsidRPr="0025540B">
        <w:rPr>
          <w:rFonts w:ascii="Palatino Linotype" w:hAnsi="Palatino Linotype" w:cs="Arial"/>
        </w:rPr>
        <w:t xml:space="preserve">, consistente </w:t>
      </w:r>
      <w:r w:rsidR="006578ED" w:rsidRPr="0025540B">
        <w:rPr>
          <w:rFonts w:ascii="Palatino Linotype" w:hAnsi="Palatino Linotype" w:cs="Arial"/>
        </w:rPr>
        <w:t>Acta de la Novena Sesión Extraordinaria, con numero de acuerdo CT/UTAIP/ASE-</w:t>
      </w:r>
      <w:r w:rsidR="006578ED" w:rsidRPr="0025540B">
        <w:rPr>
          <w:rFonts w:ascii="Palatino Linotype" w:hAnsi="Palatino Linotype" w:cs="Arial"/>
        </w:rPr>
        <w:lastRenderedPageBreak/>
        <w:t>64/2020, de fecha 13 de noviembre de 2020, emitida por el Comité de Transparencia del Instituto Materno Infantil del Estado de México, donde se aprueba la versión publica de los comprobantes diarios, que se testara el servicio y concepto.</w:t>
      </w:r>
    </w:p>
    <w:p w14:paraId="5CF62BC5" w14:textId="77777777" w:rsidR="00646958" w:rsidRPr="0025540B" w:rsidRDefault="00646958" w:rsidP="00646958">
      <w:pPr>
        <w:rPr>
          <w:rFonts w:ascii="Palatino Linotype" w:hAnsi="Palatino Linotype" w:cs="Arial"/>
          <w:b/>
        </w:rPr>
      </w:pPr>
    </w:p>
    <w:p w14:paraId="1D4D39A0" w14:textId="77777777" w:rsidR="0025540B" w:rsidRDefault="00364628" w:rsidP="0025540B">
      <w:pPr>
        <w:spacing w:line="360" w:lineRule="auto"/>
        <w:jc w:val="both"/>
        <w:rPr>
          <w:rFonts w:ascii="Palatino Linotype" w:hAnsi="Palatino Linotype" w:cs="Arial"/>
        </w:rPr>
      </w:pPr>
      <w:r w:rsidRPr="0025540B">
        <w:rPr>
          <w:rFonts w:ascii="Palatino Linotype" w:hAnsi="Palatino Linotype" w:cs="Arial"/>
          <w:b/>
          <w:sz w:val="28"/>
          <w:szCs w:val="28"/>
        </w:rPr>
        <w:t>I</w:t>
      </w:r>
      <w:r w:rsidR="004463D6" w:rsidRPr="0025540B">
        <w:rPr>
          <w:rFonts w:ascii="Palatino Linotype" w:hAnsi="Palatino Linotype" w:cs="Arial"/>
          <w:b/>
          <w:sz w:val="28"/>
          <w:szCs w:val="28"/>
        </w:rPr>
        <w:t>V</w:t>
      </w:r>
      <w:r w:rsidR="00200BFC" w:rsidRPr="0025540B">
        <w:rPr>
          <w:rFonts w:ascii="Palatino Linotype" w:hAnsi="Palatino Linotype" w:cs="Arial"/>
          <w:b/>
        </w:rPr>
        <w:t xml:space="preserve">. </w:t>
      </w:r>
      <w:r w:rsidR="009E6E1F" w:rsidRPr="0025540B">
        <w:rPr>
          <w:rFonts w:ascii="Palatino Linotype" w:hAnsi="Palatino Linotype" w:cs="Arial"/>
          <w:b/>
        </w:rPr>
        <w:t xml:space="preserve"> </w:t>
      </w:r>
      <w:r w:rsidR="009E6E1F" w:rsidRPr="0025540B">
        <w:rPr>
          <w:rFonts w:ascii="Palatino Linotype" w:hAnsi="Palatino Linotype" w:cs="Arial"/>
        </w:rPr>
        <w:t>Inconforme por la respuesta del</w:t>
      </w:r>
      <w:r w:rsidR="009E6E1F" w:rsidRPr="0025540B">
        <w:rPr>
          <w:rFonts w:ascii="Palatino Linotype" w:hAnsi="Palatino Linotype" w:cs="Arial"/>
          <w:b/>
        </w:rPr>
        <w:t xml:space="preserve"> SUJETO OBLIGADO</w:t>
      </w:r>
      <w:r w:rsidR="009E6E1F" w:rsidRPr="0025540B">
        <w:rPr>
          <w:rFonts w:ascii="Palatino Linotype" w:hAnsi="Palatino Linotype" w:cs="Arial"/>
        </w:rPr>
        <w:t xml:space="preserve">, el </w:t>
      </w:r>
      <w:bookmarkStart w:id="0" w:name="_Hlk64320782"/>
      <w:r w:rsidR="006578ED" w:rsidRPr="0025540B">
        <w:rPr>
          <w:rFonts w:ascii="Palatino Linotype" w:hAnsi="Palatino Linotype" w:cs="Arial"/>
        </w:rPr>
        <w:t>veinticinco de noviembre</w:t>
      </w:r>
      <w:r w:rsidR="008A6AD5" w:rsidRPr="0025540B">
        <w:rPr>
          <w:rFonts w:ascii="Palatino Linotype" w:hAnsi="Palatino Linotype" w:cs="Arial"/>
        </w:rPr>
        <w:t xml:space="preserve"> </w:t>
      </w:r>
      <w:bookmarkEnd w:id="0"/>
      <w:r w:rsidR="009E6E1F" w:rsidRPr="0025540B">
        <w:rPr>
          <w:rFonts w:ascii="Palatino Linotype" w:hAnsi="Palatino Linotype" w:cs="Arial"/>
        </w:rPr>
        <w:t xml:space="preserve">de dos mil veinte, </w:t>
      </w:r>
      <w:r w:rsidR="006578ED" w:rsidRPr="0025540B">
        <w:rPr>
          <w:rFonts w:ascii="Palatino Linotype" w:hAnsi="Palatino Linotype" w:cs="Arial"/>
          <w:b/>
        </w:rPr>
        <w:t>LA</w:t>
      </w:r>
      <w:r w:rsidR="009E6E1F" w:rsidRPr="0025540B">
        <w:rPr>
          <w:rFonts w:ascii="Palatino Linotype" w:hAnsi="Palatino Linotype" w:cs="Arial"/>
          <w:b/>
        </w:rPr>
        <w:t xml:space="preserve"> RECURRENTE</w:t>
      </w:r>
      <w:r w:rsidR="009E6E1F" w:rsidRPr="0025540B">
        <w:rPr>
          <w:rFonts w:ascii="Palatino Linotype" w:hAnsi="Palatino Linotype" w:cs="Arial"/>
        </w:rPr>
        <w:t xml:space="preserve"> interpuso el recurso de revisión sujeto del presente estudio, el cual fue registrado en </w:t>
      </w:r>
      <w:r w:rsidR="009E6E1F" w:rsidRPr="0025540B">
        <w:rPr>
          <w:rFonts w:ascii="Palatino Linotype" w:hAnsi="Palatino Linotype" w:cs="Arial"/>
          <w:b/>
        </w:rPr>
        <w:t>EL SAIMEX</w:t>
      </w:r>
      <w:r w:rsidR="009E6E1F" w:rsidRPr="0025540B">
        <w:rPr>
          <w:rFonts w:ascii="Palatino Linotype" w:hAnsi="Palatino Linotype" w:cs="Arial"/>
        </w:rPr>
        <w:t xml:space="preserve"> y se le asignó el número de expediente </w:t>
      </w:r>
      <w:r w:rsidR="006578ED" w:rsidRPr="0025540B">
        <w:rPr>
          <w:rFonts w:ascii="Palatino Linotype" w:hAnsi="Palatino Linotype" w:cs="Arial"/>
          <w:b/>
        </w:rPr>
        <w:t>05807</w:t>
      </w:r>
      <w:r w:rsidR="008A6AD5" w:rsidRPr="0025540B">
        <w:rPr>
          <w:rFonts w:ascii="Palatino Linotype" w:hAnsi="Palatino Linotype" w:cs="Arial"/>
          <w:b/>
        </w:rPr>
        <w:t>/INFOEM/IP/RR/2020</w:t>
      </w:r>
      <w:r w:rsidR="009E6E1F" w:rsidRPr="0025540B">
        <w:rPr>
          <w:rFonts w:ascii="Palatino Linotype" w:hAnsi="Palatino Linotype" w:cs="Arial"/>
          <w:b/>
        </w:rPr>
        <w:t>,</w:t>
      </w:r>
      <w:r w:rsidR="009E6E1F" w:rsidRPr="0025540B">
        <w:rPr>
          <w:rFonts w:ascii="Palatino Linotype" w:hAnsi="Palatino Linotype" w:cs="Arial"/>
        </w:rPr>
        <w:t xml:space="preserve"> en el que señaló como</w:t>
      </w:r>
      <w:r w:rsidR="0025540B">
        <w:rPr>
          <w:rFonts w:ascii="Palatino Linotype" w:hAnsi="Palatino Linotype" w:cs="Arial"/>
        </w:rPr>
        <w:t>:</w:t>
      </w:r>
    </w:p>
    <w:p w14:paraId="76095209" w14:textId="77777777" w:rsidR="0025540B" w:rsidRDefault="0025540B" w:rsidP="0025540B">
      <w:pPr>
        <w:spacing w:line="360" w:lineRule="auto"/>
        <w:jc w:val="both"/>
        <w:rPr>
          <w:rFonts w:ascii="Palatino Linotype" w:hAnsi="Palatino Linotype" w:cs="Arial"/>
        </w:rPr>
      </w:pPr>
    </w:p>
    <w:p w14:paraId="4BBA5E0C" w14:textId="77777777" w:rsidR="0025540B" w:rsidRDefault="0025540B" w:rsidP="0025540B">
      <w:pPr>
        <w:spacing w:line="360" w:lineRule="auto"/>
        <w:jc w:val="both"/>
        <w:rPr>
          <w:rFonts w:ascii="Palatino Linotype" w:hAnsi="Palatino Linotype" w:cs="Arial"/>
        </w:rPr>
      </w:pPr>
    </w:p>
    <w:p w14:paraId="6022AB7C" w14:textId="467F39E8" w:rsidR="005B5876" w:rsidRPr="0025540B" w:rsidRDefault="0025540B" w:rsidP="0025540B">
      <w:pPr>
        <w:spacing w:line="360" w:lineRule="auto"/>
        <w:jc w:val="both"/>
        <w:rPr>
          <w:rFonts w:ascii="Palatino Linotype" w:hAnsi="Palatino Linotype" w:cs="Arial"/>
        </w:rPr>
      </w:pPr>
      <w:r>
        <w:rPr>
          <w:rFonts w:ascii="Palatino Linotype" w:hAnsi="Palatino Linotype" w:cs="Arial"/>
        </w:rPr>
        <w:t>A</w:t>
      </w:r>
      <w:r w:rsidR="009E6E1F" w:rsidRPr="0025540B">
        <w:rPr>
          <w:rFonts w:ascii="Palatino Linotype" w:hAnsi="Palatino Linotype" w:cs="Arial"/>
        </w:rPr>
        <w:t>cto impugnado:</w:t>
      </w:r>
    </w:p>
    <w:p w14:paraId="5122DC23" w14:textId="10321FF8" w:rsidR="005B5876" w:rsidRDefault="003E7169" w:rsidP="0025540B">
      <w:pPr>
        <w:ind w:left="850" w:right="901"/>
        <w:jc w:val="both"/>
        <w:rPr>
          <w:rFonts w:ascii="Palatino Linotype" w:hAnsi="Palatino Linotype" w:cs="Arial"/>
          <w:i/>
          <w:sz w:val="22"/>
          <w:szCs w:val="22"/>
        </w:rPr>
      </w:pPr>
      <w:r w:rsidRPr="0025540B">
        <w:rPr>
          <w:rFonts w:ascii="Palatino Linotype" w:hAnsi="Palatino Linotype" w:cs="Arial"/>
          <w:i/>
          <w:sz w:val="22"/>
          <w:szCs w:val="22"/>
        </w:rPr>
        <w:t>“</w:t>
      </w:r>
      <w:r w:rsidR="00B220B6">
        <w:rPr>
          <w:rFonts w:ascii="Palatino Linotype" w:hAnsi="Palatino Linotype" w:cs="Arial"/>
          <w:i/>
          <w:sz w:val="22"/>
          <w:szCs w:val="22"/>
        </w:rPr>
        <w:t>l</w:t>
      </w:r>
      <w:r w:rsidR="006578ED" w:rsidRPr="0025540B">
        <w:rPr>
          <w:rFonts w:ascii="Palatino Linotype" w:hAnsi="Palatino Linotype"/>
          <w:i/>
          <w:sz w:val="22"/>
          <w:szCs w:val="22"/>
        </w:rPr>
        <w:t>a respuesta del sujeto obligado</w:t>
      </w:r>
      <w:r w:rsidRPr="0025540B">
        <w:rPr>
          <w:rFonts w:ascii="Palatino Linotype" w:hAnsi="Palatino Linotype" w:cs="Arial"/>
          <w:i/>
          <w:sz w:val="22"/>
          <w:szCs w:val="22"/>
        </w:rPr>
        <w:t>” (sic);</w:t>
      </w:r>
    </w:p>
    <w:p w14:paraId="5D937DDC" w14:textId="77777777" w:rsidR="0025540B" w:rsidRPr="0025540B" w:rsidRDefault="0025540B" w:rsidP="0025540B">
      <w:pPr>
        <w:ind w:left="850" w:right="901"/>
        <w:jc w:val="both"/>
        <w:rPr>
          <w:rFonts w:ascii="Palatino Linotype" w:hAnsi="Palatino Linotype" w:cs="Arial"/>
          <w:i/>
          <w:sz w:val="22"/>
          <w:szCs w:val="22"/>
        </w:rPr>
      </w:pPr>
    </w:p>
    <w:p w14:paraId="541D18D8" w14:textId="0FF01086" w:rsidR="00646958" w:rsidRPr="0025540B" w:rsidRDefault="003E7169" w:rsidP="003253C6">
      <w:pPr>
        <w:spacing w:line="360" w:lineRule="auto"/>
        <w:jc w:val="both"/>
        <w:rPr>
          <w:rFonts w:ascii="Palatino Linotype" w:hAnsi="Palatino Linotype" w:cs="Arial"/>
        </w:rPr>
      </w:pPr>
      <w:r w:rsidRPr="0025540B">
        <w:rPr>
          <w:rFonts w:ascii="Palatino Linotype" w:hAnsi="Palatino Linotype" w:cs="Arial"/>
        </w:rPr>
        <w:t>A</w:t>
      </w:r>
      <w:r w:rsidR="00200BFC" w:rsidRPr="0025540B">
        <w:rPr>
          <w:rFonts w:ascii="Palatino Linotype" w:hAnsi="Palatino Linotype" w:cs="Arial"/>
        </w:rPr>
        <w:t>sí como, razon</w:t>
      </w:r>
      <w:r w:rsidR="003253C6" w:rsidRPr="0025540B">
        <w:rPr>
          <w:rFonts w:ascii="Palatino Linotype" w:hAnsi="Palatino Linotype" w:cs="Arial"/>
        </w:rPr>
        <w:t>es o motivos de inconformidad:</w:t>
      </w:r>
    </w:p>
    <w:p w14:paraId="07B6A366" w14:textId="77777777" w:rsidR="009E6E1F" w:rsidRPr="0025540B" w:rsidRDefault="009E6E1F" w:rsidP="009E6E1F">
      <w:pPr>
        <w:jc w:val="both"/>
        <w:rPr>
          <w:rFonts w:ascii="Palatino Linotype" w:hAnsi="Palatino Linotype" w:cs="Arial"/>
          <w:sz w:val="22"/>
          <w:szCs w:val="22"/>
        </w:rPr>
      </w:pPr>
    </w:p>
    <w:p w14:paraId="288057DC" w14:textId="39F80C47" w:rsidR="00F862A0" w:rsidRPr="0025540B" w:rsidRDefault="00200BFC" w:rsidP="009E6E1F">
      <w:pPr>
        <w:tabs>
          <w:tab w:val="left" w:pos="851"/>
        </w:tabs>
        <w:ind w:left="851" w:right="901"/>
        <w:jc w:val="both"/>
        <w:rPr>
          <w:rFonts w:ascii="Palatino Linotype" w:hAnsi="Palatino Linotype" w:cs="Arial"/>
          <w:i/>
          <w:sz w:val="22"/>
          <w:szCs w:val="22"/>
        </w:rPr>
      </w:pPr>
      <w:r w:rsidRPr="0025540B">
        <w:rPr>
          <w:rFonts w:ascii="Palatino Linotype" w:hAnsi="Palatino Linotype" w:cs="Arial"/>
          <w:i/>
          <w:sz w:val="22"/>
          <w:szCs w:val="22"/>
        </w:rPr>
        <w:t>“</w:t>
      </w:r>
      <w:r w:rsidR="006578ED" w:rsidRPr="0025540B">
        <w:rPr>
          <w:rFonts w:ascii="Palatino Linotype" w:hAnsi="Palatino Linotype" w:cs="Arial"/>
          <w:i/>
          <w:sz w:val="22"/>
          <w:szCs w:val="22"/>
        </w:rPr>
        <w:t>se impugna su respuesta por que la información es incompleta testan conceptos y descripciones relevantes, que no ponen en riesgo a los pacientes, queremos saber los costos en recetas, no medicamentos suministrados, costos de hospitalizar, no que enfermedad padece, costos de estudios no queremos especificaciones de los análisis o estudios etc.etc.</w:t>
      </w:r>
      <w:r w:rsidR="009A2B79" w:rsidRPr="0025540B">
        <w:rPr>
          <w:rFonts w:ascii="Palatino Linotype" w:hAnsi="Palatino Linotype" w:cs="Arial"/>
          <w:i/>
          <w:sz w:val="22"/>
          <w:szCs w:val="22"/>
        </w:rPr>
        <w:t xml:space="preserve">” </w:t>
      </w:r>
      <w:r w:rsidRPr="0025540B">
        <w:rPr>
          <w:rFonts w:ascii="Palatino Linotype" w:hAnsi="Palatino Linotype" w:cs="Arial"/>
          <w:i/>
          <w:sz w:val="22"/>
          <w:szCs w:val="22"/>
        </w:rPr>
        <w:t>(sic)</w:t>
      </w:r>
    </w:p>
    <w:p w14:paraId="20839C7B" w14:textId="28C1286C" w:rsidR="00646958" w:rsidRPr="0025540B" w:rsidRDefault="00646958" w:rsidP="009E6E1F">
      <w:pPr>
        <w:tabs>
          <w:tab w:val="left" w:pos="851"/>
        </w:tabs>
        <w:ind w:right="901"/>
        <w:jc w:val="both"/>
        <w:rPr>
          <w:rFonts w:ascii="Palatino Linotype" w:hAnsi="Palatino Linotype" w:cs="Arial"/>
          <w:i/>
        </w:rPr>
      </w:pPr>
    </w:p>
    <w:p w14:paraId="7AFA6F77" w14:textId="7763E802" w:rsidR="00200BFC" w:rsidRPr="0025540B" w:rsidRDefault="00F862A0" w:rsidP="00200BFC">
      <w:pPr>
        <w:spacing w:line="360" w:lineRule="auto"/>
        <w:jc w:val="both"/>
        <w:rPr>
          <w:rFonts w:ascii="Palatino Linotype" w:hAnsi="Palatino Linotype" w:cs="Arial"/>
        </w:rPr>
      </w:pPr>
      <w:r w:rsidRPr="0025540B">
        <w:rPr>
          <w:rFonts w:ascii="Palatino Linotype" w:hAnsi="Palatino Linotype" w:cs="Arial"/>
          <w:b/>
          <w:sz w:val="28"/>
          <w:szCs w:val="28"/>
        </w:rPr>
        <w:t>V</w:t>
      </w:r>
      <w:r w:rsidR="00200BFC" w:rsidRPr="0025540B">
        <w:rPr>
          <w:rFonts w:ascii="Palatino Linotype" w:hAnsi="Palatino Linotype" w:cs="Arial"/>
          <w:b/>
          <w:sz w:val="28"/>
          <w:szCs w:val="28"/>
        </w:rPr>
        <w:t xml:space="preserve">. </w:t>
      </w:r>
      <w:r w:rsidR="00200BFC" w:rsidRPr="0025540B">
        <w:rPr>
          <w:rFonts w:ascii="Palatino Linotype" w:hAnsi="Palatino Linotype" w:cs="Arial"/>
        </w:rPr>
        <w:t xml:space="preserve">El </w:t>
      </w:r>
      <w:r w:rsidR="006578ED" w:rsidRPr="0025540B">
        <w:rPr>
          <w:rFonts w:ascii="Palatino Linotype" w:hAnsi="Palatino Linotype" w:cs="Arial"/>
        </w:rPr>
        <w:t xml:space="preserve">veinticinco de noviembre </w:t>
      </w:r>
      <w:r w:rsidR="00200BFC" w:rsidRPr="0025540B">
        <w:rPr>
          <w:rFonts w:ascii="Palatino Linotype" w:hAnsi="Palatino Linotype" w:cs="Arial"/>
        </w:rPr>
        <w:t xml:space="preserve">de dos mil veinte, el recurso de que se trata se envió electrónicamente al Instituto de </w:t>
      </w:r>
      <w:r w:rsidR="00200BFC" w:rsidRPr="0025540B">
        <w:rPr>
          <w:rFonts w:ascii="Palatino Linotype" w:eastAsia="Arial Unicode MS" w:hAnsi="Palatino Linotype" w:cs="Arial"/>
        </w:rPr>
        <w:t>Transparencia</w:t>
      </w:r>
      <w:r w:rsidR="00200BFC" w:rsidRPr="0025540B">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25540B">
        <w:rPr>
          <w:rFonts w:ascii="Palatino Linotype" w:hAnsi="Palatino Linotype"/>
        </w:rPr>
        <w:t>Ley de Transparencia y Acceso a la Información Pública del Estado de México y Municipios</w:t>
      </w:r>
      <w:r w:rsidR="00200BFC" w:rsidRPr="0025540B">
        <w:rPr>
          <w:rFonts w:ascii="Palatino Linotype" w:hAnsi="Palatino Linotype" w:cs="Arial"/>
        </w:rPr>
        <w:t>, se turnó, a través del</w:t>
      </w:r>
      <w:r w:rsidR="00200BFC" w:rsidRPr="0025540B">
        <w:rPr>
          <w:rFonts w:ascii="Palatino Linotype" w:eastAsia="Arial Unicode MS" w:hAnsi="Palatino Linotype" w:cs="Arial"/>
        </w:rPr>
        <w:t xml:space="preserve"> </w:t>
      </w:r>
      <w:r w:rsidR="00200BFC" w:rsidRPr="0025540B">
        <w:rPr>
          <w:rFonts w:ascii="Palatino Linotype" w:eastAsia="Arial Unicode MS" w:hAnsi="Palatino Linotype" w:cs="Arial"/>
          <w:b/>
        </w:rPr>
        <w:t>SAIMEX</w:t>
      </w:r>
      <w:r w:rsidR="00200BFC" w:rsidRPr="0025540B">
        <w:rPr>
          <w:rFonts w:ascii="Palatino Linotype" w:hAnsi="Palatino Linotype"/>
        </w:rPr>
        <w:t xml:space="preserve">, a la </w:t>
      </w:r>
      <w:r w:rsidR="00200BFC" w:rsidRPr="0025540B">
        <w:rPr>
          <w:rFonts w:ascii="Palatino Linotype" w:hAnsi="Palatino Linotype" w:cs="Arial"/>
        </w:rPr>
        <w:lastRenderedPageBreak/>
        <w:t xml:space="preserve">Comisionada </w:t>
      </w:r>
      <w:r w:rsidR="00200BFC" w:rsidRPr="0025540B">
        <w:rPr>
          <w:rFonts w:ascii="Palatino Linotype" w:hAnsi="Palatino Linotype" w:cs="Arial"/>
          <w:b/>
        </w:rPr>
        <w:t>EVA ABAID YAPUR</w:t>
      </w:r>
      <w:r w:rsidR="00200BFC" w:rsidRPr="0025540B">
        <w:rPr>
          <w:rFonts w:ascii="Palatino Linotype" w:hAnsi="Palatino Linotype"/>
        </w:rPr>
        <w:t>,</w:t>
      </w:r>
      <w:r w:rsidR="00200BFC" w:rsidRPr="0025540B">
        <w:rPr>
          <w:rFonts w:ascii="Palatino Linotype" w:hAnsi="Palatino Linotype" w:cs="Arial"/>
        </w:rPr>
        <w:t xml:space="preserve"> a efecto de decretar su admisión o desechamiento.</w:t>
      </w:r>
    </w:p>
    <w:p w14:paraId="74931326" w14:textId="77777777" w:rsidR="00200BFC" w:rsidRPr="0025540B" w:rsidRDefault="00200BFC" w:rsidP="00200BFC">
      <w:pPr>
        <w:spacing w:line="360" w:lineRule="auto"/>
        <w:jc w:val="both"/>
        <w:rPr>
          <w:rFonts w:ascii="Palatino Linotype" w:hAnsi="Palatino Linotype" w:cs="Arial"/>
        </w:rPr>
      </w:pPr>
    </w:p>
    <w:p w14:paraId="4952A0CD" w14:textId="3EC2DEC5" w:rsidR="00200BFC" w:rsidRPr="0025540B" w:rsidRDefault="00200BFC" w:rsidP="00200BFC">
      <w:pPr>
        <w:tabs>
          <w:tab w:val="center" w:pos="4252"/>
          <w:tab w:val="right" w:pos="8504"/>
        </w:tabs>
        <w:spacing w:line="360" w:lineRule="auto"/>
        <w:jc w:val="both"/>
        <w:rPr>
          <w:rFonts w:ascii="Palatino Linotype" w:hAnsi="Palatino Linotype" w:cs="Arial"/>
        </w:rPr>
      </w:pPr>
      <w:r w:rsidRPr="0025540B">
        <w:rPr>
          <w:rFonts w:ascii="Palatino Linotype" w:hAnsi="Palatino Linotype" w:cs="Arial"/>
          <w:b/>
          <w:sz w:val="28"/>
          <w:szCs w:val="28"/>
        </w:rPr>
        <w:t>V</w:t>
      </w:r>
      <w:r w:rsidR="00F862A0" w:rsidRPr="0025540B">
        <w:rPr>
          <w:rFonts w:ascii="Palatino Linotype" w:hAnsi="Palatino Linotype" w:cs="Arial"/>
          <w:b/>
          <w:sz w:val="28"/>
          <w:szCs w:val="28"/>
        </w:rPr>
        <w:t>I</w:t>
      </w:r>
      <w:r w:rsidRPr="0025540B">
        <w:rPr>
          <w:rFonts w:ascii="Palatino Linotype" w:hAnsi="Palatino Linotype" w:cs="Arial"/>
          <w:b/>
        </w:rPr>
        <w:t xml:space="preserve">. </w:t>
      </w:r>
      <w:r w:rsidRPr="0025540B">
        <w:rPr>
          <w:rFonts w:ascii="Palatino Linotype" w:hAnsi="Palatino Linotype" w:cs="Arial"/>
        </w:rPr>
        <w:t>De las constancias del expediente electrónico del</w:t>
      </w:r>
      <w:r w:rsidRPr="0025540B">
        <w:rPr>
          <w:rFonts w:ascii="Palatino Linotype" w:hAnsi="Palatino Linotype" w:cs="Arial"/>
          <w:b/>
        </w:rPr>
        <w:t xml:space="preserve"> SAIMEX</w:t>
      </w:r>
      <w:r w:rsidRPr="0025540B">
        <w:rPr>
          <w:rFonts w:ascii="Palatino Linotype" w:hAnsi="Palatino Linotype" w:cs="Arial"/>
        </w:rPr>
        <w:t xml:space="preserve">, se advierte que en fecha </w:t>
      </w:r>
      <w:r w:rsidR="007C2574">
        <w:rPr>
          <w:rFonts w:ascii="Palatino Linotype" w:hAnsi="Palatino Linotype" w:cs="Arial"/>
        </w:rPr>
        <w:t>uno de diciembre</w:t>
      </w:r>
      <w:r w:rsidRPr="0025540B">
        <w:rPr>
          <w:rFonts w:ascii="Palatino Linotype" w:hAnsi="Palatino Linotype" w:cs="Arial"/>
        </w:rPr>
        <w:t xml:space="preserve">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25540B">
        <w:rPr>
          <w:rFonts w:ascii="Palatino Linotype" w:hAnsi="Palatino Linotype" w:cs="Arial"/>
          <w:b/>
        </w:rPr>
        <w:t xml:space="preserve">EL SUJETO OBLIGADO </w:t>
      </w:r>
      <w:r w:rsidRPr="0025540B">
        <w:rPr>
          <w:rFonts w:ascii="Palatino Linotype" w:hAnsi="Palatino Linotype" w:cs="Arial"/>
        </w:rPr>
        <w:t>rindiera su</w:t>
      </w:r>
      <w:r w:rsidRPr="0025540B">
        <w:rPr>
          <w:rFonts w:ascii="Palatino Linotype" w:hAnsi="Palatino Linotype" w:cs="Arial"/>
          <w:b/>
        </w:rPr>
        <w:t xml:space="preserve"> </w:t>
      </w:r>
      <w:r w:rsidRPr="0025540B">
        <w:rPr>
          <w:rFonts w:ascii="Palatino Linotype" w:hAnsi="Palatino Linotype" w:cs="Arial"/>
        </w:rPr>
        <w:t>Informe Justificado.</w:t>
      </w:r>
    </w:p>
    <w:p w14:paraId="01EFA607" w14:textId="77777777" w:rsidR="00200BFC" w:rsidRPr="0025540B" w:rsidRDefault="00200BFC" w:rsidP="00200BFC">
      <w:pPr>
        <w:spacing w:line="360" w:lineRule="auto"/>
        <w:jc w:val="both"/>
        <w:rPr>
          <w:rFonts w:ascii="Palatino Linotype" w:eastAsia="Arial Unicode MS" w:hAnsi="Palatino Linotype" w:cs="Arial"/>
          <w:b/>
        </w:rPr>
      </w:pPr>
    </w:p>
    <w:p w14:paraId="72FEB8B2" w14:textId="7914D5FE" w:rsidR="005B5876" w:rsidRPr="0025540B" w:rsidRDefault="00200BFC" w:rsidP="005B5876">
      <w:pPr>
        <w:spacing w:line="360" w:lineRule="auto"/>
        <w:jc w:val="both"/>
        <w:rPr>
          <w:rFonts w:ascii="Palatino Linotype" w:eastAsia="Arial Unicode MS" w:hAnsi="Palatino Linotype" w:cs="Arial"/>
          <w:color w:val="000000" w:themeColor="text1"/>
        </w:rPr>
      </w:pPr>
      <w:r w:rsidRPr="0025540B">
        <w:rPr>
          <w:rFonts w:ascii="Palatino Linotype" w:eastAsia="Arial Unicode MS" w:hAnsi="Palatino Linotype" w:cs="Arial"/>
          <w:b/>
          <w:sz w:val="28"/>
          <w:szCs w:val="28"/>
        </w:rPr>
        <w:t>V</w:t>
      </w:r>
      <w:r w:rsidR="00F862A0" w:rsidRPr="0025540B">
        <w:rPr>
          <w:rFonts w:ascii="Palatino Linotype" w:eastAsia="Arial Unicode MS" w:hAnsi="Palatino Linotype" w:cs="Arial"/>
          <w:b/>
          <w:sz w:val="28"/>
          <w:szCs w:val="28"/>
        </w:rPr>
        <w:t>II</w:t>
      </w:r>
      <w:r w:rsidRPr="0025540B">
        <w:rPr>
          <w:rFonts w:ascii="Palatino Linotype" w:eastAsia="Arial Unicode MS" w:hAnsi="Palatino Linotype" w:cs="Arial"/>
          <w:b/>
        </w:rPr>
        <w:t>.</w:t>
      </w:r>
      <w:r w:rsidR="00F862A0" w:rsidRPr="0025540B">
        <w:rPr>
          <w:rFonts w:ascii="Palatino Linotype" w:eastAsia="Arial Unicode MS" w:hAnsi="Palatino Linotype" w:cs="Arial"/>
          <w:b/>
        </w:rPr>
        <w:t xml:space="preserve"> </w:t>
      </w:r>
      <w:r w:rsidR="0025540B" w:rsidRPr="0025540B">
        <w:rPr>
          <w:rFonts w:ascii="Palatino Linotype" w:eastAsia="Arial Unicode MS" w:hAnsi="Palatino Linotype" w:cs="Arial"/>
          <w:bCs/>
        </w:rPr>
        <w:t xml:space="preserve">En cumplimiento a lo anterior, de las constancias del expediente electrónico del </w:t>
      </w:r>
      <w:r w:rsidR="0025540B" w:rsidRPr="0025540B">
        <w:rPr>
          <w:rFonts w:ascii="Palatino Linotype" w:eastAsia="Arial Unicode MS" w:hAnsi="Palatino Linotype" w:cs="Arial"/>
          <w:b/>
        </w:rPr>
        <w:t>SAIMEX</w:t>
      </w:r>
      <w:r w:rsidR="0025540B" w:rsidRPr="0025540B">
        <w:rPr>
          <w:rFonts w:ascii="Palatino Linotype" w:eastAsia="Arial Unicode MS" w:hAnsi="Palatino Linotype" w:cs="Arial"/>
          <w:bCs/>
        </w:rPr>
        <w:t xml:space="preserve">, se observa que el día tres de diciembre de dos mil veinte, </w:t>
      </w:r>
      <w:r w:rsidR="0025540B" w:rsidRPr="0025540B">
        <w:rPr>
          <w:rFonts w:ascii="Palatino Linotype" w:eastAsia="Arial Unicode MS" w:hAnsi="Palatino Linotype" w:cs="Arial"/>
          <w:b/>
        </w:rPr>
        <w:t>EL SUJETO OBLIGADO</w:t>
      </w:r>
      <w:r w:rsidR="0025540B" w:rsidRPr="0025540B">
        <w:rPr>
          <w:rFonts w:ascii="Palatino Linotype" w:eastAsia="Arial Unicode MS" w:hAnsi="Palatino Linotype" w:cs="Arial"/>
          <w:bCs/>
        </w:rPr>
        <w:t xml:space="preserve"> envió el Informe Justificado, como se desprende en la imagen a continuación</w:t>
      </w:r>
    </w:p>
    <w:p w14:paraId="6F6DC129" w14:textId="01E3BE21" w:rsidR="00F862A0" w:rsidRPr="0025540B" w:rsidRDefault="00F862A0" w:rsidP="005B5876">
      <w:pPr>
        <w:spacing w:line="360" w:lineRule="auto"/>
        <w:jc w:val="both"/>
        <w:rPr>
          <w:rFonts w:ascii="Palatino Linotype" w:eastAsia="Arial Unicode MS" w:hAnsi="Palatino Linotype" w:cs="Arial"/>
          <w:bCs/>
        </w:rPr>
      </w:pPr>
    </w:p>
    <w:p w14:paraId="23044575" w14:textId="64891267" w:rsidR="00AE11AA" w:rsidRDefault="00A15315" w:rsidP="00AE11AA">
      <w:pPr>
        <w:spacing w:line="360" w:lineRule="auto"/>
        <w:jc w:val="center"/>
        <w:rPr>
          <w:rFonts w:ascii="Palatino Linotype" w:hAnsi="Palatino Linotype"/>
          <w:noProof/>
          <w:lang w:eastAsia="es-MX"/>
        </w:rPr>
      </w:pPr>
      <w:bookmarkStart w:id="1" w:name="_GoBack"/>
      <w:r>
        <w:rPr>
          <w:rFonts w:ascii="Palatino Linotype" w:hAnsi="Palatino Linotype"/>
          <w:noProof/>
          <w:lang w:eastAsia="es-MX"/>
        </w:rPr>
        <w:lastRenderedPageBreak/>
        <w:drawing>
          <wp:inline distT="0" distB="0" distL="0" distR="0" wp14:anchorId="7993EC34" wp14:editId="34C91F48">
            <wp:extent cx="5791835" cy="280860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2808605"/>
                    </a:xfrm>
                    <a:prstGeom prst="rect">
                      <a:avLst/>
                    </a:prstGeom>
                  </pic:spPr>
                </pic:pic>
              </a:graphicData>
            </a:graphic>
          </wp:inline>
        </w:drawing>
      </w:r>
      <w:bookmarkEnd w:id="1"/>
      <w:r w:rsidR="00D540BA" w:rsidRPr="0025540B">
        <w:rPr>
          <w:rFonts w:ascii="Palatino Linotype" w:hAnsi="Palatino Linotype"/>
          <w:noProof/>
          <w:lang w:eastAsia="es-MX"/>
        </w:rPr>
        <w:t xml:space="preserve"> </w:t>
      </w:r>
    </w:p>
    <w:p w14:paraId="41C1D997" w14:textId="77777777" w:rsidR="0025540B" w:rsidRPr="0025540B" w:rsidRDefault="0025540B" w:rsidP="00AE11AA">
      <w:pPr>
        <w:spacing w:line="360" w:lineRule="auto"/>
        <w:jc w:val="center"/>
        <w:rPr>
          <w:rFonts w:ascii="Palatino Linotype" w:hAnsi="Palatino Linotype"/>
          <w:noProof/>
          <w:lang w:eastAsia="es-MX"/>
        </w:rPr>
      </w:pPr>
    </w:p>
    <w:p w14:paraId="512EC578" w14:textId="2E9FD9B8" w:rsidR="0025540B" w:rsidRDefault="0025540B" w:rsidP="0025540B">
      <w:pPr>
        <w:spacing w:line="360" w:lineRule="auto"/>
        <w:jc w:val="both"/>
        <w:rPr>
          <w:rFonts w:ascii="Palatino Linotype" w:eastAsia="Arial Unicode MS" w:hAnsi="Palatino Linotype" w:cs="Arial"/>
          <w:bCs/>
        </w:rPr>
      </w:pPr>
      <w:r>
        <w:rPr>
          <w:rFonts w:ascii="Palatino Linotype" w:eastAsia="Arial Unicode MS" w:hAnsi="Palatino Linotype" w:cs="Arial"/>
          <w:bCs/>
        </w:rPr>
        <w:t xml:space="preserve">Además, </w:t>
      </w:r>
      <w:r>
        <w:rPr>
          <w:rFonts w:ascii="Palatino Linotype" w:eastAsia="Arial Unicode MS" w:hAnsi="Palatino Linotype" w:cs="Arial"/>
          <w:b/>
        </w:rPr>
        <w:t>EL SUJETO OBLIGADO</w:t>
      </w:r>
      <w:r>
        <w:rPr>
          <w:rFonts w:ascii="Palatino Linotype" w:eastAsia="Arial Unicode MS" w:hAnsi="Palatino Linotype" w:cs="Arial"/>
          <w:bCs/>
        </w:rPr>
        <w:t xml:space="preserve"> anexó el archivo electrónico </w:t>
      </w:r>
      <w:r>
        <w:rPr>
          <w:rFonts w:ascii="Palatino Linotype" w:eastAsia="Arial Unicode MS" w:hAnsi="Palatino Linotype" w:cs="Arial"/>
          <w:b/>
          <w:bCs/>
          <w:i/>
          <w:iCs/>
        </w:rPr>
        <w:t>“I</w:t>
      </w:r>
      <w:r w:rsidRPr="0025540B">
        <w:rPr>
          <w:rFonts w:ascii="Palatino Linotype" w:eastAsia="Arial Unicode MS" w:hAnsi="Palatino Linotype" w:cs="Arial"/>
          <w:b/>
          <w:bCs/>
          <w:i/>
          <w:iCs/>
        </w:rPr>
        <w:t>nforme EAY.pdf</w:t>
      </w:r>
      <w:r>
        <w:rPr>
          <w:rFonts w:ascii="Palatino Linotype" w:eastAsia="Arial Unicode MS" w:hAnsi="Palatino Linotype" w:cs="Arial"/>
          <w:b/>
          <w:bCs/>
          <w:i/>
          <w:iCs/>
        </w:rPr>
        <w:t>”</w:t>
      </w:r>
      <w:r>
        <w:rPr>
          <w:rFonts w:ascii="Palatino Linotype" w:eastAsia="Arial Unicode MS" w:hAnsi="Palatino Linotype" w:cs="Arial"/>
          <w:b/>
          <w:bCs/>
        </w:rPr>
        <w:t>,</w:t>
      </w:r>
      <w:r>
        <w:rPr>
          <w:rFonts w:ascii="Palatino Linotype" w:eastAsia="Arial Unicode MS" w:hAnsi="Palatino Linotype" w:cs="Arial"/>
          <w:bCs/>
        </w:rPr>
        <w:t xml:space="preserve"> en el cual contiene el Informe Justificado, </w:t>
      </w:r>
      <w:r w:rsidR="007C2574">
        <w:rPr>
          <w:rFonts w:ascii="Palatino Linotype" w:eastAsia="Arial Unicode MS" w:hAnsi="Palatino Linotype" w:cs="Arial"/>
          <w:bCs/>
        </w:rPr>
        <w:t>mismo que</w:t>
      </w:r>
      <w:r>
        <w:rPr>
          <w:rFonts w:ascii="Palatino Linotype" w:eastAsia="Arial Unicode MS" w:hAnsi="Palatino Linotype" w:cs="Arial"/>
          <w:bCs/>
        </w:rPr>
        <w:t xml:space="preserve"> no se inserta, en razón de que fue puesto a disposición de la </w:t>
      </w:r>
      <w:r>
        <w:rPr>
          <w:rFonts w:ascii="Palatino Linotype" w:eastAsia="Arial Unicode MS" w:hAnsi="Palatino Linotype" w:cs="Arial"/>
          <w:b/>
        </w:rPr>
        <w:t>RECURRENTE</w:t>
      </w:r>
      <w:r>
        <w:rPr>
          <w:rFonts w:ascii="Palatino Linotype" w:eastAsia="Arial Unicode MS" w:hAnsi="Palatino Linotype" w:cs="Arial"/>
          <w:bCs/>
        </w:rPr>
        <w:t xml:space="preserve"> el día </w:t>
      </w:r>
      <w:r w:rsidR="007C2574">
        <w:rPr>
          <w:rFonts w:ascii="Palatino Linotype" w:eastAsia="Arial Unicode MS" w:hAnsi="Palatino Linotype" w:cs="Arial"/>
          <w:bCs/>
        </w:rPr>
        <w:t>dieciséis</w:t>
      </w:r>
      <w:r>
        <w:rPr>
          <w:rFonts w:ascii="Palatino Linotype" w:eastAsia="Arial Unicode MS" w:hAnsi="Palatino Linotype" w:cs="Arial"/>
          <w:bCs/>
        </w:rPr>
        <w:t xml:space="preserve"> de febrero de </w:t>
      </w:r>
      <w:r w:rsidR="007C2574">
        <w:rPr>
          <w:rFonts w:ascii="Palatino Linotype" w:eastAsia="Arial Unicode MS" w:hAnsi="Palatino Linotype" w:cs="Arial"/>
          <w:bCs/>
        </w:rPr>
        <w:t>dos mil veintiuno</w:t>
      </w:r>
      <w:r>
        <w:rPr>
          <w:rFonts w:ascii="Palatino Linotype" w:eastAsia="Arial Unicode MS" w:hAnsi="Palatino Linotype" w:cs="Arial"/>
          <w:bCs/>
        </w:rPr>
        <w:t>, por actualizar lo previsto en el artículo 185, fracción III de la Ley de la materia.</w:t>
      </w:r>
    </w:p>
    <w:p w14:paraId="57560A7E" w14:textId="0A5A7067" w:rsidR="0025540B" w:rsidRPr="0025540B" w:rsidRDefault="0025540B" w:rsidP="0025540B">
      <w:pPr>
        <w:spacing w:line="360" w:lineRule="auto"/>
        <w:jc w:val="both"/>
        <w:rPr>
          <w:rFonts w:ascii="Palatino Linotype" w:eastAsia="Arial Unicode MS" w:hAnsi="Palatino Linotype" w:cs="Arial"/>
          <w:bCs/>
        </w:rPr>
      </w:pPr>
    </w:p>
    <w:p w14:paraId="1D8F3BEC" w14:textId="70182C1D" w:rsidR="005B5876" w:rsidRDefault="0025540B" w:rsidP="002018F0">
      <w:pPr>
        <w:spacing w:line="360" w:lineRule="auto"/>
        <w:jc w:val="both"/>
        <w:rPr>
          <w:rFonts w:ascii="Palatino Linotype" w:eastAsia="Arial Unicode MS" w:hAnsi="Palatino Linotype" w:cs="Arial"/>
          <w:bCs/>
        </w:rPr>
      </w:pPr>
      <w:r>
        <w:rPr>
          <w:rFonts w:ascii="Palatino Linotype" w:eastAsia="Arial Unicode MS" w:hAnsi="Palatino Linotype" w:cs="Arial"/>
          <w:bCs/>
        </w:rPr>
        <w:t xml:space="preserve">Aunado a lo anterior, </w:t>
      </w:r>
      <w:r w:rsidRPr="0025540B">
        <w:rPr>
          <w:rFonts w:ascii="Palatino Linotype" w:eastAsia="Arial Unicode MS" w:hAnsi="Palatino Linotype" w:cs="Arial"/>
          <w:b/>
        </w:rPr>
        <w:t>LA RECURRENTE</w:t>
      </w:r>
      <w:r>
        <w:rPr>
          <w:rFonts w:ascii="Palatino Linotype" w:eastAsia="Arial Unicode MS" w:hAnsi="Palatino Linotype" w:cs="Arial"/>
          <w:bCs/>
        </w:rPr>
        <w:t xml:space="preserve"> rindió sus pruebas y alegatos en fecha veintidós de </w:t>
      </w:r>
      <w:r w:rsidR="0020232A">
        <w:rPr>
          <w:rFonts w:ascii="Palatino Linotype" w:eastAsia="Arial Unicode MS" w:hAnsi="Palatino Linotype" w:cs="Arial"/>
          <w:bCs/>
        </w:rPr>
        <w:t xml:space="preserve">diciembre de </w:t>
      </w:r>
      <w:r w:rsidR="007C2574">
        <w:rPr>
          <w:rFonts w:ascii="Palatino Linotype" w:eastAsia="Arial Unicode MS" w:hAnsi="Palatino Linotype" w:cs="Arial"/>
          <w:bCs/>
        </w:rPr>
        <w:t>veinte</w:t>
      </w:r>
      <w:r>
        <w:rPr>
          <w:rFonts w:ascii="Palatino Linotype" w:eastAsia="Arial Unicode MS" w:hAnsi="Palatino Linotype" w:cs="Arial"/>
          <w:bCs/>
        </w:rPr>
        <w:t>.</w:t>
      </w:r>
    </w:p>
    <w:p w14:paraId="04BDA566" w14:textId="77777777" w:rsidR="0025540B" w:rsidRPr="0025540B" w:rsidRDefault="0025540B" w:rsidP="002018F0">
      <w:pPr>
        <w:spacing w:line="360" w:lineRule="auto"/>
        <w:jc w:val="both"/>
        <w:rPr>
          <w:rFonts w:ascii="Palatino Linotype" w:eastAsia="Arial Unicode MS" w:hAnsi="Palatino Linotype" w:cs="Arial"/>
          <w:bCs/>
        </w:rPr>
      </w:pPr>
    </w:p>
    <w:p w14:paraId="496F0729" w14:textId="7C66F472" w:rsidR="002018F0" w:rsidRPr="0025540B" w:rsidRDefault="002018F0" w:rsidP="002018F0">
      <w:pPr>
        <w:spacing w:line="360" w:lineRule="auto"/>
        <w:jc w:val="both"/>
        <w:rPr>
          <w:rFonts w:ascii="Palatino Linotype" w:hAnsi="Palatino Linotype" w:cs="Arial"/>
        </w:rPr>
      </w:pPr>
      <w:r w:rsidRPr="0025540B">
        <w:rPr>
          <w:rFonts w:ascii="Palatino Linotype" w:hAnsi="Palatino Linotype"/>
          <w:b/>
          <w:sz w:val="28"/>
        </w:rPr>
        <w:t>VIII</w:t>
      </w:r>
      <w:r w:rsidRPr="0025540B">
        <w:rPr>
          <w:rFonts w:ascii="Palatino Linotype" w:hAnsi="Palatino Linotype"/>
          <w:b/>
        </w:rPr>
        <w:t xml:space="preserve">. </w:t>
      </w:r>
      <w:r w:rsidRPr="0025540B">
        <w:rPr>
          <w:rFonts w:ascii="Palatino Linotype" w:hAnsi="Palatino Linotype" w:cs="Arial"/>
        </w:rPr>
        <w:t xml:space="preserve">Transcurrido el plazo señalado en el párrafo anterior y, una vez analizado el estado procesal que guarda el expediente, </w:t>
      </w:r>
      <w:bookmarkStart w:id="2" w:name="_Hlk59552221"/>
      <w:r w:rsidRPr="0025540B">
        <w:rPr>
          <w:rFonts w:ascii="Palatino Linotype" w:hAnsi="Palatino Linotype" w:cs="Arial"/>
        </w:rPr>
        <w:t xml:space="preserve">el </w:t>
      </w:r>
      <w:r w:rsidR="007C2574">
        <w:rPr>
          <w:rFonts w:ascii="Palatino Linotype" w:hAnsi="Palatino Linotype" w:cs="Arial"/>
        </w:rPr>
        <w:t>veintitrés</w:t>
      </w:r>
      <w:r w:rsidR="00B21ADE" w:rsidRPr="0025540B">
        <w:rPr>
          <w:rFonts w:ascii="Palatino Linotype" w:hAnsi="Palatino Linotype" w:cs="Arial"/>
        </w:rPr>
        <w:t xml:space="preserve"> de febrero</w:t>
      </w:r>
      <w:r w:rsidR="00907166" w:rsidRPr="0025540B">
        <w:rPr>
          <w:rFonts w:ascii="Palatino Linotype" w:hAnsi="Palatino Linotype" w:cs="Arial"/>
        </w:rPr>
        <w:t xml:space="preserve"> de dos mil veintiuno</w:t>
      </w:r>
      <w:bookmarkEnd w:id="2"/>
      <w:r w:rsidRPr="0025540B">
        <w:rPr>
          <w:rFonts w:ascii="Palatino Linotype" w:hAnsi="Palatino Linotype" w:cs="Arial"/>
        </w:rPr>
        <w:t xml:space="preserve">, la Comisionada Ponente acordó el cierre de instrucción, así como la remisión del mismo a efecto de ser resuelto, de conformidad con lo establecido en el </w:t>
      </w:r>
      <w:r w:rsidRPr="0025540B">
        <w:rPr>
          <w:rFonts w:ascii="Palatino Linotype" w:hAnsi="Palatino Linotype" w:cs="Arial"/>
        </w:rPr>
        <w:lastRenderedPageBreak/>
        <w:t>artículo 185, fracciones VI y VIII de la Ley de Transparencia y Acceso a la Información Pública del Estado de México y Municipios</w:t>
      </w:r>
      <w:r w:rsidR="00AE11AA" w:rsidRPr="0025540B">
        <w:rPr>
          <w:rFonts w:ascii="Palatino Linotype" w:hAnsi="Palatino Linotype" w:cs="Arial"/>
        </w:rPr>
        <w:t>.</w:t>
      </w:r>
    </w:p>
    <w:p w14:paraId="34D1333B" w14:textId="77777777" w:rsidR="00AE11AA" w:rsidRPr="0025540B" w:rsidRDefault="00AE11AA" w:rsidP="002018F0">
      <w:pPr>
        <w:spacing w:line="360" w:lineRule="auto"/>
        <w:jc w:val="both"/>
        <w:rPr>
          <w:rFonts w:ascii="Palatino Linotype" w:hAnsi="Palatino Linotype" w:cs="Arial"/>
        </w:rPr>
      </w:pPr>
    </w:p>
    <w:p w14:paraId="19C18A83" w14:textId="1D3C5CAC" w:rsidR="005B5876" w:rsidRPr="0025540B" w:rsidRDefault="00364628" w:rsidP="00AE11AA">
      <w:pPr>
        <w:spacing w:after="120" w:line="360" w:lineRule="auto"/>
        <w:jc w:val="both"/>
        <w:rPr>
          <w:rFonts w:ascii="Palatino Linotype" w:eastAsia="MS Mincho" w:hAnsi="Palatino Linotype"/>
          <w:lang w:val="es-ES_tradnl"/>
        </w:rPr>
      </w:pPr>
      <w:r w:rsidRPr="0025540B">
        <w:rPr>
          <w:rFonts w:ascii="Palatino Linotype" w:eastAsia="MS Mincho" w:hAnsi="Palatino Linotype"/>
          <w:b/>
          <w:bCs/>
          <w:sz w:val="28"/>
          <w:szCs w:val="28"/>
          <w:lang w:val="es-ES_tradnl"/>
        </w:rPr>
        <w:t>IX</w:t>
      </w:r>
      <w:r w:rsidR="00AE11AA" w:rsidRPr="0025540B">
        <w:rPr>
          <w:rFonts w:ascii="Palatino Linotype" w:eastAsia="MS Mincho" w:hAnsi="Palatino Linotype"/>
          <w:sz w:val="27"/>
          <w:szCs w:val="27"/>
          <w:lang w:val="es-ES_tradnl"/>
        </w:rPr>
        <w:t xml:space="preserve">. </w:t>
      </w:r>
      <w:r w:rsidR="00AE11AA" w:rsidRPr="0025540B">
        <w:rPr>
          <w:rFonts w:ascii="Palatino Linotype" w:eastAsia="MS Mincho" w:hAnsi="Palatino Linotype"/>
          <w:lang w:val="es-ES_tradnl"/>
        </w:rPr>
        <w:t xml:space="preserve">El </w:t>
      </w:r>
      <w:r w:rsidR="0025540B">
        <w:rPr>
          <w:rFonts w:ascii="Palatino Linotype" w:hAnsi="Palatino Linotype" w:cs="Arial"/>
        </w:rPr>
        <w:t>veintitrés</w:t>
      </w:r>
      <w:r w:rsidR="00110588" w:rsidRPr="0025540B">
        <w:rPr>
          <w:rFonts w:ascii="Palatino Linotype" w:hAnsi="Palatino Linotype" w:cs="Arial"/>
        </w:rPr>
        <w:t xml:space="preserve"> de febrero</w:t>
      </w:r>
      <w:r w:rsidR="00907166" w:rsidRPr="0025540B">
        <w:rPr>
          <w:rFonts w:ascii="Palatino Linotype" w:hAnsi="Palatino Linotype" w:cs="Arial"/>
        </w:rPr>
        <w:t xml:space="preserve"> de dos mil veintiuno</w:t>
      </w:r>
      <w:r w:rsidR="00AE11AA" w:rsidRPr="0025540B">
        <w:rPr>
          <w:rFonts w:ascii="Palatino Linotype" w:eastAsia="MS Mincho" w:hAnsi="Palatino Linotype"/>
          <w:lang w:val="es-ES_tradnl"/>
        </w:rPr>
        <w:t>, se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67CE1247" w14:textId="77777777" w:rsidR="005B5876" w:rsidRPr="0025540B" w:rsidRDefault="005B5876" w:rsidP="00AE11AA">
      <w:pPr>
        <w:spacing w:after="120" w:line="360" w:lineRule="auto"/>
        <w:jc w:val="both"/>
        <w:rPr>
          <w:rFonts w:ascii="Palatino Linotype" w:eastAsia="MS Mincho" w:hAnsi="Palatino Linotype"/>
          <w:lang w:val="es-ES_tradnl"/>
        </w:rPr>
      </w:pPr>
    </w:p>
    <w:p w14:paraId="6E075AE4" w14:textId="67A01F9B" w:rsidR="00275E59" w:rsidRPr="0025540B" w:rsidRDefault="00200BFC" w:rsidP="00275E59">
      <w:pPr>
        <w:jc w:val="center"/>
        <w:rPr>
          <w:rFonts w:ascii="Palatino Linotype" w:hAnsi="Palatino Linotype" w:cs="Arial"/>
          <w:b/>
          <w:bCs/>
          <w:spacing w:val="60"/>
          <w:sz w:val="28"/>
        </w:rPr>
      </w:pPr>
      <w:r w:rsidRPr="0025540B">
        <w:rPr>
          <w:rFonts w:ascii="Palatino Linotype" w:hAnsi="Palatino Linotype" w:cs="Arial"/>
          <w:b/>
          <w:bCs/>
          <w:spacing w:val="60"/>
          <w:sz w:val="28"/>
        </w:rPr>
        <w:t>CONSIDERANDO</w:t>
      </w:r>
    </w:p>
    <w:p w14:paraId="04E97A25" w14:textId="77777777" w:rsidR="005B5876" w:rsidRPr="0025540B" w:rsidRDefault="005B5876" w:rsidP="00275E59">
      <w:pPr>
        <w:jc w:val="center"/>
        <w:rPr>
          <w:rFonts w:ascii="Palatino Linotype" w:hAnsi="Palatino Linotype" w:cs="Arial"/>
          <w:b/>
          <w:bCs/>
          <w:spacing w:val="60"/>
          <w:sz w:val="28"/>
        </w:rPr>
      </w:pPr>
    </w:p>
    <w:p w14:paraId="1CE2C5E0" w14:textId="77777777" w:rsidR="00CC0BEF" w:rsidRPr="0025540B" w:rsidRDefault="00CC0BEF" w:rsidP="00956D75">
      <w:pPr>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25540B">
        <w:rPr>
          <w:rFonts w:ascii="Palatino Linotype" w:hAnsi="Palatino Linotype"/>
          <w:b/>
        </w:rPr>
        <w:t>Competencia</w:t>
      </w:r>
      <w:r w:rsidRPr="0025540B">
        <w:rPr>
          <w:rFonts w:ascii="Palatino Linotype" w:hAnsi="Palatino Linotype"/>
        </w:rPr>
        <w:t>.</w:t>
      </w:r>
      <w:r w:rsidRPr="0025540B">
        <w:rPr>
          <w:rFonts w:ascii="Palatino Linotype" w:hAnsi="Palatino Linotype"/>
          <w:b/>
        </w:rPr>
        <w:t xml:space="preserve"> </w:t>
      </w:r>
      <w:r w:rsidRPr="0025540B">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25540B">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46441396" w14:textId="0F085B5D" w:rsidR="00200BFC" w:rsidRPr="0025540B" w:rsidRDefault="00CC0BEF" w:rsidP="00275E59">
      <w:pPr>
        <w:widowControl w:val="0"/>
        <w:tabs>
          <w:tab w:val="left" w:pos="1701"/>
          <w:tab w:val="left" w:pos="2977"/>
        </w:tabs>
        <w:autoSpaceDE w:val="0"/>
        <w:autoSpaceDN w:val="0"/>
        <w:adjustRightInd w:val="0"/>
        <w:spacing w:before="240" w:after="240" w:line="360" w:lineRule="auto"/>
        <w:jc w:val="both"/>
        <w:rPr>
          <w:rFonts w:ascii="Palatino Linotype" w:hAnsi="Palatino Linotype"/>
          <w:b/>
        </w:rPr>
      </w:pPr>
      <w:r w:rsidRPr="0025540B">
        <w:rPr>
          <w:rFonts w:ascii="Palatino Linotype" w:hAnsi="Palatino Linotype"/>
        </w:rPr>
        <w:t xml:space="preserve">Aunado a lo anterior, este Órgano Garante estima pertinente realizar un pronunciamiento ya que consientes de la situación que se vive en la actualidad a fin </w:t>
      </w:r>
      <w:r w:rsidRPr="0025540B">
        <w:rPr>
          <w:rFonts w:ascii="Palatino Linotype" w:hAnsi="Palatino Linotype"/>
        </w:rPr>
        <w:lastRenderedPageBreak/>
        <w:t>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DD8B4F5" w14:textId="0BE3B635" w:rsidR="00200BFC" w:rsidRPr="0025540B" w:rsidRDefault="00200BFC" w:rsidP="00200BFC">
      <w:pPr>
        <w:spacing w:line="360" w:lineRule="auto"/>
        <w:jc w:val="both"/>
        <w:rPr>
          <w:rFonts w:ascii="Palatino Linotype" w:hAnsi="Palatino Linotype" w:cs="Arial"/>
          <w:b/>
          <w:snapToGrid w:val="0"/>
        </w:rPr>
      </w:pPr>
      <w:r w:rsidRPr="0025540B">
        <w:rPr>
          <w:rFonts w:ascii="Palatino Linotype" w:hAnsi="Palatino Linotype" w:cs="Arial"/>
          <w:b/>
          <w:sz w:val="28"/>
        </w:rPr>
        <w:t>SEGUNDO</w:t>
      </w:r>
      <w:r w:rsidRPr="0025540B">
        <w:rPr>
          <w:rFonts w:ascii="Palatino Linotype" w:hAnsi="Palatino Linotype" w:cs="Arial"/>
          <w:b/>
        </w:rPr>
        <w:t xml:space="preserve">. Interés. </w:t>
      </w:r>
      <w:r w:rsidRPr="0025540B">
        <w:rPr>
          <w:rFonts w:ascii="Palatino Linotype" w:hAnsi="Palatino Linotype" w:cs="Arial"/>
          <w:bCs/>
        </w:rPr>
        <w:t xml:space="preserve">El recurso de revisión fue interpuesto por parte legítima, en atención a que se presentó por </w:t>
      </w:r>
      <w:r w:rsidR="007C2574">
        <w:rPr>
          <w:rFonts w:ascii="Palatino Linotype" w:hAnsi="Palatino Linotype" w:cs="Arial"/>
          <w:b/>
          <w:bCs/>
        </w:rPr>
        <w:t>LA</w:t>
      </w:r>
      <w:r w:rsidRPr="0025540B">
        <w:rPr>
          <w:rFonts w:ascii="Palatino Linotype" w:hAnsi="Palatino Linotype" w:cs="Arial"/>
          <w:b/>
          <w:bCs/>
        </w:rPr>
        <w:t xml:space="preserve"> RECURRENTE,</w:t>
      </w:r>
      <w:r w:rsidRPr="0025540B">
        <w:rPr>
          <w:rFonts w:ascii="Palatino Linotype" w:hAnsi="Palatino Linotype" w:cs="Arial"/>
          <w:bCs/>
        </w:rPr>
        <w:t xml:space="preserve"> quien es la misma persona que formuló la solicitud de acceso a la información pública al </w:t>
      </w:r>
      <w:r w:rsidRPr="0025540B">
        <w:rPr>
          <w:rFonts w:ascii="Palatino Linotype" w:hAnsi="Palatino Linotype" w:cs="Arial"/>
          <w:b/>
          <w:bCs/>
        </w:rPr>
        <w:t>SUJETO OBLIGADO.</w:t>
      </w:r>
    </w:p>
    <w:p w14:paraId="7267C8A1" w14:textId="3D9EEBB5" w:rsidR="00FD561B" w:rsidRPr="0025540B"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25540B">
        <w:rPr>
          <w:rFonts w:ascii="Palatino Linotype" w:hAnsi="Palatino Linotype" w:cs="Arial"/>
          <w:b/>
          <w:sz w:val="28"/>
        </w:rPr>
        <w:t>TERCERO</w:t>
      </w:r>
      <w:r w:rsidRPr="0025540B">
        <w:rPr>
          <w:rFonts w:ascii="Palatino Linotype" w:hAnsi="Palatino Linotype" w:cs="Arial"/>
          <w:b/>
        </w:rPr>
        <w:t xml:space="preserve">. </w:t>
      </w:r>
      <w:r w:rsidRPr="0025540B">
        <w:rPr>
          <w:rFonts w:ascii="Palatino Linotype" w:hAnsi="Palatino Linotype" w:cs="Arial"/>
          <w:b/>
          <w:lang w:val="es-ES"/>
        </w:rPr>
        <w:t>Oportunidad</w:t>
      </w:r>
      <w:r w:rsidR="00FD561B" w:rsidRPr="0025540B">
        <w:rPr>
          <w:rFonts w:ascii="Palatino Linotype" w:hAnsi="Palatino Linotype" w:cs="Arial"/>
        </w:rPr>
        <w:t xml:space="preserve">. El recurso de revisión fue interpuesto dentro del plazo de quince días hábiles, contados a partir del día siguiente al en que </w:t>
      </w:r>
      <w:r w:rsidR="007C2574">
        <w:rPr>
          <w:rFonts w:ascii="Palatino Linotype" w:hAnsi="Palatino Linotype" w:cs="Arial"/>
          <w:b/>
        </w:rPr>
        <w:t>LA</w:t>
      </w:r>
      <w:r w:rsidR="00FD561B" w:rsidRPr="0025540B">
        <w:rPr>
          <w:rFonts w:ascii="Palatino Linotype" w:hAnsi="Palatino Linotype" w:cs="Arial"/>
          <w:b/>
        </w:rPr>
        <w:t xml:space="preserve"> RECURRENTE </w:t>
      </w:r>
      <w:r w:rsidR="00FD561B" w:rsidRPr="0025540B">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77777777" w:rsidR="00FD561B" w:rsidRPr="0025540B" w:rsidRDefault="00FD561B" w:rsidP="00FD561B">
      <w:pPr>
        <w:spacing w:before="100" w:beforeAutospacing="1" w:after="100" w:afterAutospacing="1"/>
        <w:ind w:left="720" w:right="709"/>
        <w:contextualSpacing/>
        <w:jc w:val="both"/>
        <w:rPr>
          <w:rFonts w:ascii="Palatino Linotype" w:hAnsi="Palatino Linotype" w:cs="Arial"/>
          <w:i/>
          <w:sz w:val="22"/>
        </w:rPr>
      </w:pPr>
      <w:r w:rsidRPr="0025540B">
        <w:rPr>
          <w:rFonts w:ascii="Palatino Linotype" w:hAnsi="Palatino Linotype" w:cs="Arial"/>
          <w:i/>
          <w:sz w:val="22"/>
        </w:rPr>
        <w:t>“</w:t>
      </w:r>
      <w:r w:rsidRPr="0025540B">
        <w:rPr>
          <w:rFonts w:ascii="Palatino Linotype" w:hAnsi="Palatino Linotype" w:cs="Arial"/>
          <w:b/>
          <w:i/>
          <w:sz w:val="22"/>
        </w:rPr>
        <w:t>Artículo 178.</w:t>
      </w:r>
      <w:r w:rsidRPr="0025540B">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3D4369" w14:textId="77777777" w:rsidR="00FD561B" w:rsidRPr="0025540B" w:rsidRDefault="00FD561B" w:rsidP="00FD561B">
      <w:pPr>
        <w:spacing w:before="100" w:beforeAutospacing="1" w:after="100" w:afterAutospacing="1"/>
        <w:ind w:left="720" w:right="709"/>
        <w:contextualSpacing/>
        <w:jc w:val="both"/>
        <w:rPr>
          <w:rFonts w:ascii="Palatino Linotype" w:hAnsi="Palatino Linotype" w:cs="Arial"/>
          <w:i/>
          <w:sz w:val="22"/>
        </w:rPr>
      </w:pPr>
      <w:r w:rsidRPr="0025540B">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D4FEB8F" w14:textId="77777777" w:rsidR="00FD561B" w:rsidRPr="0025540B" w:rsidRDefault="00FD561B" w:rsidP="00FD561B">
      <w:pPr>
        <w:spacing w:before="240" w:after="100" w:afterAutospacing="1"/>
        <w:ind w:left="720" w:right="709"/>
        <w:jc w:val="both"/>
        <w:rPr>
          <w:rFonts w:ascii="Palatino Linotype" w:hAnsi="Palatino Linotype" w:cs="Arial"/>
          <w:i/>
          <w:sz w:val="22"/>
        </w:rPr>
      </w:pPr>
      <w:r w:rsidRPr="0025540B">
        <w:rPr>
          <w:rFonts w:ascii="Palatino Linotype" w:hAnsi="Palatino Linotype" w:cs="Arial"/>
          <w:i/>
          <w:sz w:val="22"/>
        </w:rPr>
        <w:t xml:space="preserve">En el caso de que se interponga ante la Unidad de Transparencia, ésta deberá remitir el recurso de revisión al Instituto a más tardar al día </w:t>
      </w:r>
      <w:r w:rsidRPr="0025540B">
        <w:rPr>
          <w:rFonts w:ascii="Palatino Linotype" w:hAnsi="Palatino Linotype" w:cs="Arial"/>
          <w:i/>
          <w:sz w:val="22"/>
          <w:lang w:eastAsia="es-MX"/>
        </w:rPr>
        <w:t>siguiente</w:t>
      </w:r>
      <w:r w:rsidRPr="0025540B">
        <w:rPr>
          <w:rFonts w:ascii="Palatino Linotype" w:hAnsi="Palatino Linotype" w:cs="Arial"/>
          <w:i/>
          <w:sz w:val="22"/>
        </w:rPr>
        <w:t xml:space="preserve"> de haberlo recibido.”</w:t>
      </w:r>
    </w:p>
    <w:p w14:paraId="14893B04" w14:textId="784A76C9" w:rsidR="00EE68EE" w:rsidRPr="0025540B" w:rsidRDefault="00FD561B" w:rsidP="007F0854">
      <w:pPr>
        <w:spacing w:line="360" w:lineRule="auto"/>
        <w:ind w:left="-5" w:hanging="10"/>
        <w:jc w:val="both"/>
        <w:rPr>
          <w:rFonts w:ascii="Palatino Linotype" w:hAnsi="Palatino Linotype"/>
          <w:color w:val="201F1E"/>
          <w:sz w:val="22"/>
          <w:lang w:eastAsia="es-MX"/>
        </w:rPr>
      </w:pPr>
      <w:r w:rsidRPr="0025540B">
        <w:rPr>
          <w:rFonts w:ascii="Palatino Linotype" w:hAnsi="Palatino Linotype" w:cs="Arial"/>
        </w:rPr>
        <w:lastRenderedPageBreak/>
        <w:t xml:space="preserve">En esa tesitura, atendiendo a que </w:t>
      </w:r>
      <w:r w:rsidRPr="0025540B">
        <w:rPr>
          <w:rFonts w:ascii="Palatino Linotype" w:hAnsi="Palatino Linotype" w:cs="Arial"/>
          <w:b/>
        </w:rPr>
        <w:t>EL SUJETO OBLIGADO</w:t>
      </w:r>
      <w:r w:rsidRPr="0025540B">
        <w:rPr>
          <w:rFonts w:ascii="Palatino Linotype" w:hAnsi="Palatino Linotype" w:cs="Arial"/>
        </w:rPr>
        <w:t xml:space="preserve"> notificó la respuesta a la solicitud de acceso a la información pública el día</w:t>
      </w:r>
      <w:r w:rsidRPr="0025540B">
        <w:rPr>
          <w:rFonts w:ascii="Palatino Linotype" w:hAnsi="Palatino Linotype" w:cs="Arial"/>
          <w:b/>
        </w:rPr>
        <w:t xml:space="preserve"> </w:t>
      </w:r>
      <w:r w:rsidR="0025540B">
        <w:rPr>
          <w:rFonts w:ascii="Palatino Linotype" w:hAnsi="Palatino Linotype" w:cs="Arial"/>
          <w:b/>
        </w:rPr>
        <w:t>dieciocho de noviembre</w:t>
      </w:r>
      <w:r w:rsidRPr="0025540B">
        <w:rPr>
          <w:rFonts w:ascii="Palatino Linotype" w:hAnsi="Palatino Linotype" w:cs="Arial"/>
          <w:b/>
        </w:rPr>
        <w:t xml:space="preserve"> de dos mil veinte</w:t>
      </w:r>
      <w:r w:rsidRPr="0025540B">
        <w:rPr>
          <w:rFonts w:ascii="Palatino Linotype" w:hAnsi="Palatino Linotype" w:cs="Arial"/>
        </w:rPr>
        <w:t>; así, el plazo de quince días hábiles que el artículo 178 de la Ley de la materia otorga a</w:t>
      </w:r>
      <w:r w:rsidR="001D006F">
        <w:rPr>
          <w:rFonts w:ascii="Palatino Linotype" w:hAnsi="Palatino Linotype" w:cs="Arial"/>
        </w:rPr>
        <w:t xml:space="preserve"> </w:t>
      </w:r>
      <w:r w:rsidRPr="0025540B">
        <w:rPr>
          <w:rFonts w:ascii="Palatino Linotype" w:hAnsi="Palatino Linotype" w:cs="Arial"/>
        </w:rPr>
        <w:t>l</w:t>
      </w:r>
      <w:r w:rsidR="001D006F">
        <w:rPr>
          <w:rFonts w:ascii="Palatino Linotype" w:hAnsi="Palatino Linotype" w:cs="Arial"/>
        </w:rPr>
        <w:t>a</w:t>
      </w:r>
      <w:r w:rsidRPr="0025540B">
        <w:rPr>
          <w:rFonts w:ascii="Palatino Linotype" w:hAnsi="Palatino Linotype" w:cs="Arial"/>
          <w:b/>
        </w:rPr>
        <w:t xml:space="preserve"> RECURRENTE</w:t>
      </w:r>
      <w:r w:rsidRPr="0025540B">
        <w:rPr>
          <w:rFonts w:ascii="Palatino Linotype" w:hAnsi="Palatino Linotype" w:cs="Arial"/>
        </w:rPr>
        <w:t xml:space="preserve"> para presentar el respectivo recurso de revisión, transcurrió del </w:t>
      </w:r>
      <w:r w:rsidR="0025540B">
        <w:rPr>
          <w:rFonts w:ascii="Palatino Linotype" w:hAnsi="Palatino Linotype" w:cs="Arial"/>
          <w:b/>
        </w:rPr>
        <w:t xml:space="preserve">diecinueve de noviembre al nueve de diciembre de </w:t>
      </w:r>
      <w:r w:rsidR="007C2574">
        <w:rPr>
          <w:rFonts w:ascii="Palatino Linotype" w:hAnsi="Palatino Linotype" w:cs="Arial"/>
          <w:b/>
        </w:rPr>
        <w:t>veinte</w:t>
      </w:r>
      <w:r w:rsidRPr="0025540B">
        <w:rPr>
          <w:rFonts w:ascii="Palatino Linotype" w:hAnsi="Palatino Linotype" w:cs="Arial"/>
        </w:rPr>
        <w:t xml:space="preserve">, </w:t>
      </w:r>
      <w:r w:rsidR="00EE68EE" w:rsidRPr="0025540B">
        <w:rPr>
          <w:rFonts w:ascii="Palatino Linotype" w:eastAsiaTheme="minorEastAsia" w:hAnsi="Palatino Linotype" w:cs="Arial"/>
          <w:lang w:val="es-ES_tradnl"/>
        </w:rPr>
        <w:t>sin contemplar en el cómputo los días</w:t>
      </w:r>
      <w:r w:rsidR="007F0854">
        <w:rPr>
          <w:rFonts w:ascii="Palatino Linotype" w:eastAsiaTheme="minorEastAsia" w:hAnsi="Palatino Linotype" w:cs="Arial"/>
          <w:lang w:val="es-ES_tradnl"/>
        </w:rPr>
        <w:t xml:space="preserve"> veintiuno, veintidós, veintiocho y veintinueve de noviembre, así como, cinco y seis de diciembre de 2020</w:t>
      </w:r>
      <w:bookmarkStart w:id="3" w:name="_Hlk62134391"/>
      <w:r w:rsidR="007F0854">
        <w:rPr>
          <w:rFonts w:ascii="Palatino Linotype" w:eastAsiaTheme="minorEastAsia" w:hAnsi="Palatino Linotype" w:cs="Arial"/>
          <w:lang w:val="es-ES_tradnl"/>
        </w:rPr>
        <w:t>,</w:t>
      </w:r>
      <w:r w:rsidR="00EE68EE" w:rsidRPr="0025540B">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bookmarkEnd w:id="3"/>
      <w:r w:rsidR="007F0854">
        <w:rPr>
          <w:rFonts w:ascii="Palatino Linotype" w:eastAsiaTheme="minorEastAsia" w:hAnsi="Palatino Linotype" w:cs="Arial"/>
          <w:lang w:val="es-ES_tradnl"/>
        </w:rPr>
        <w:t>.</w:t>
      </w:r>
    </w:p>
    <w:p w14:paraId="2E4AB3B6" w14:textId="2DFF10E1" w:rsidR="00EE68EE" w:rsidRPr="007F0854" w:rsidRDefault="00EE68EE" w:rsidP="007F0854">
      <w:pPr>
        <w:shd w:val="clear" w:color="auto" w:fill="FFFFFF"/>
        <w:ind w:left="851" w:right="901"/>
        <w:jc w:val="both"/>
        <w:rPr>
          <w:rFonts w:ascii="Palatino Linotype" w:hAnsi="Palatino Linotype"/>
          <w:color w:val="201F1E"/>
          <w:lang w:eastAsia="es-MX"/>
        </w:rPr>
      </w:pPr>
      <w:r w:rsidRPr="0025540B">
        <w:rPr>
          <w:rFonts w:ascii="Palatino Linotype" w:hAnsi="Palatino Linotype"/>
          <w:color w:val="201F1E"/>
          <w:bdr w:val="none" w:sz="0" w:space="0" w:color="auto" w:frame="1"/>
          <w:lang w:eastAsia="es-MX"/>
        </w:rPr>
        <w:t> </w:t>
      </w:r>
    </w:p>
    <w:p w14:paraId="2020E0C5" w14:textId="534C0984" w:rsidR="00EE68EE" w:rsidRPr="0025540B" w:rsidRDefault="00EE68EE" w:rsidP="00E7637F">
      <w:pPr>
        <w:spacing w:line="360" w:lineRule="auto"/>
        <w:ind w:left="-5" w:hanging="10"/>
        <w:jc w:val="both"/>
        <w:rPr>
          <w:rFonts w:ascii="Palatino Linotype" w:eastAsia="Palatino Linotype" w:hAnsi="Palatino Linotype" w:cs="Palatino Linotype"/>
          <w:color w:val="000000"/>
          <w:lang w:eastAsia="es-MX"/>
        </w:rPr>
      </w:pPr>
      <w:r w:rsidRPr="0025540B">
        <w:rPr>
          <w:rFonts w:ascii="Palatino Linotype" w:eastAsia="Palatino Linotype" w:hAnsi="Palatino Linotype" w:cs="Palatino Linotype"/>
          <w:color w:val="000000"/>
          <w:lang w:eastAsia="es-MX"/>
        </w:rPr>
        <w:t>En ese tenor, si el recurso de revisión que nos ocupa, se interpuso el</w:t>
      </w:r>
      <w:r w:rsidRPr="0025540B">
        <w:rPr>
          <w:rFonts w:ascii="Palatino Linotype" w:eastAsia="Palatino Linotype" w:hAnsi="Palatino Linotype" w:cs="Palatino Linotype"/>
          <w:b/>
          <w:color w:val="000000"/>
          <w:lang w:eastAsia="es-MX"/>
        </w:rPr>
        <w:t xml:space="preserve"> </w:t>
      </w:r>
      <w:r w:rsidR="007C2574">
        <w:rPr>
          <w:rFonts w:ascii="Palatino Linotype" w:eastAsia="Palatino Linotype" w:hAnsi="Palatino Linotype" w:cs="Palatino Linotype"/>
          <w:b/>
          <w:color w:val="000000"/>
          <w:lang w:eastAsia="es-MX"/>
        </w:rPr>
        <w:t>veinticinco de noviembre</w:t>
      </w:r>
      <w:r w:rsidRPr="0025540B">
        <w:rPr>
          <w:rFonts w:ascii="Palatino Linotype" w:eastAsia="Palatino Linotype" w:hAnsi="Palatino Linotype" w:cs="Palatino Linotype"/>
          <w:b/>
          <w:color w:val="000000"/>
          <w:lang w:eastAsia="es-MX"/>
        </w:rPr>
        <w:t xml:space="preserve"> de dos mil veinte,</w:t>
      </w:r>
      <w:r w:rsidRPr="0025540B">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p w14:paraId="09BD2BFA" w14:textId="1D22ECC1" w:rsidR="0031118C" w:rsidRPr="0025540B" w:rsidRDefault="00200BFC" w:rsidP="00AB0998">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25540B">
        <w:rPr>
          <w:rFonts w:ascii="Palatino Linotype" w:hAnsi="Palatino Linotype" w:cs="Arial"/>
          <w:b/>
          <w:sz w:val="28"/>
        </w:rPr>
        <w:t>CUARTO</w:t>
      </w:r>
      <w:r w:rsidRPr="0025540B">
        <w:rPr>
          <w:rFonts w:ascii="Palatino Linotype" w:hAnsi="Palatino Linotype"/>
          <w:b/>
        </w:rPr>
        <w:t xml:space="preserve">. Procedibilidad. </w:t>
      </w:r>
      <w:r w:rsidR="007C2574" w:rsidRPr="007C2574">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7C2574" w:rsidRPr="007C2574">
        <w:rPr>
          <w:rFonts w:ascii="Palatino Linotype" w:hAnsi="Palatino Linotype" w:cs="Arial"/>
          <w:b/>
        </w:rPr>
        <w:t>SAIMEX</w:t>
      </w:r>
      <w:r w:rsidR="007C2574" w:rsidRPr="007C2574">
        <w:rPr>
          <w:rFonts w:ascii="Palatino Linotype" w:hAnsi="Palatino Linotype" w:cs="Arial"/>
        </w:rPr>
        <w:t>.</w:t>
      </w:r>
    </w:p>
    <w:p w14:paraId="57E71446" w14:textId="4A2CB949" w:rsidR="009D4013" w:rsidRPr="0025540B" w:rsidRDefault="004D6EDE" w:rsidP="009D4013">
      <w:pPr>
        <w:pStyle w:val="Prrafodelista"/>
        <w:widowControl w:val="0"/>
        <w:tabs>
          <w:tab w:val="left" w:pos="1276"/>
        </w:tabs>
        <w:suppressAutoHyphens/>
        <w:spacing w:line="360" w:lineRule="auto"/>
        <w:ind w:left="0"/>
        <w:jc w:val="both"/>
        <w:rPr>
          <w:rFonts w:ascii="Palatino Linotype" w:hAnsi="Palatino Linotype" w:cs="Arial"/>
          <w:sz w:val="22"/>
          <w:szCs w:val="22"/>
          <w:lang w:eastAsia="es-MX"/>
        </w:rPr>
      </w:pPr>
      <w:r w:rsidRPr="0025540B">
        <w:rPr>
          <w:rFonts w:ascii="Palatino Linotype" w:hAnsi="Palatino Linotype" w:cs="Arial"/>
          <w:b/>
          <w:sz w:val="28"/>
          <w:szCs w:val="28"/>
        </w:rPr>
        <w:t>QUINTO</w:t>
      </w:r>
      <w:r w:rsidRPr="0025540B">
        <w:rPr>
          <w:rFonts w:ascii="Palatino Linotype" w:hAnsi="Palatino Linotype" w:cs="Arial"/>
          <w:b/>
        </w:rPr>
        <w:t xml:space="preserve">. </w:t>
      </w:r>
      <w:r w:rsidR="009D4013" w:rsidRPr="0025540B">
        <w:rPr>
          <w:rFonts w:ascii="Palatino Linotype" w:hAnsi="Palatino Linotype" w:cs="Arial"/>
          <w:b/>
          <w:lang w:val="es-ES"/>
        </w:rPr>
        <w:t xml:space="preserve">Estudio y resolución del asunto. </w:t>
      </w:r>
      <w:r w:rsidR="009D4013" w:rsidRPr="0025540B">
        <w:rPr>
          <w:rFonts w:ascii="Palatino Linotype" w:hAnsi="Palatino Linotype" w:cs="Arial"/>
        </w:rPr>
        <w:t xml:space="preserve">Del análisis efectuado se advierte que el recurso de revisión de que se trata es procedente; toda vez, que se actualiza la hipótesis prevista en la fracción </w:t>
      </w:r>
      <w:r w:rsidR="009D4299">
        <w:rPr>
          <w:rFonts w:ascii="Palatino Linotype" w:hAnsi="Palatino Linotype" w:cs="Arial"/>
        </w:rPr>
        <w:t xml:space="preserve">V y </w:t>
      </w:r>
      <w:r w:rsidR="004770E4">
        <w:rPr>
          <w:rFonts w:ascii="Palatino Linotype" w:hAnsi="Palatino Linotype" w:cs="Arial"/>
        </w:rPr>
        <w:t>XIII</w:t>
      </w:r>
      <w:r w:rsidR="009D4013" w:rsidRPr="0025540B">
        <w:rPr>
          <w:rFonts w:ascii="Palatino Linotype" w:hAnsi="Palatino Linotype" w:cs="Arial"/>
        </w:rPr>
        <w:t xml:space="preserve"> del artículo 179 de la Ley de la materia, que a la letra indica:</w:t>
      </w:r>
    </w:p>
    <w:p w14:paraId="5701A1F0" w14:textId="77777777" w:rsidR="009D4013" w:rsidRPr="0025540B" w:rsidRDefault="009D4013" w:rsidP="009D4013">
      <w:pPr>
        <w:suppressAutoHyphens/>
        <w:spacing w:line="276" w:lineRule="auto"/>
        <w:ind w:left="709" w:right="709"/>
        <w:jc w:val="both"/>
        <w:rPr>
          <w:rFonts w:ascii="Palatino Linotype" w:hAnsi="Palatino Linotype" w:cs="Arial"/>
          <w:bCs/>
          <w:i/>
          <w:sz w:val="22"/>
          <w:szCs w:val="22"/>
        </w:rPr>
      </w:pPr>
    </w:p>
    <w:p w14:paraId="74AE4C3A" w14:textId="77777777" w:rsidR="009D4013" w:rsidRPr="0025540B" w:rsidRDefault="009D4013" w:rsidP="009D4013">
      <w:pPr>
        <w:suppressAutoHyphens/>
        <w:spacing w:line="276" w:lineRule="auto"/>
        <w:ind w:left="709" w:right="709"/>
        <w:jc w:val="both"/>
        <w:rPr>
          <w:rFonts w:ascii="Palatino Linotype" w:hAnsi="Palatino Linotype" w:cs="Arial"/>
          <w:b/>
          <w:i/>
          <w:sz w:val="22"/>
          <w:szCs w:val="22"/>
        </w:rPr>
      </w:pPr>
      <w:r w:rsidRPr="0025540B">
        <w:rPr>
          <w:rFonts w:ascii="Palatino Linotype" w:hAnsi="Palatino Linotype" w:cs="Arial"/>
          <w:bCs/>
          <w:i/>
          <w:sz w:val="22"/>
          <w:szCs w:val="22"/>
        </w:rPr>
        <w:t>“</w:t>
      </w:r>
      <w:r w:rsidRPr="0025540B">
        <w:rPr>
          <w:rFonts w:ascii="Palatino Linotype" w:hAnsi="Palatino Linotype" w:cs="Arial"/>
          <w:b/>
          <w:bCs/>
          <w:i/>
          <w:sz w:val="22"/>
          <w:szCs w:val="22"/>
        </w:rPr>
        <w:t>Artículo 179.</w:t>
      </w:r>
      <w:r w:rsidRPr="0025540B">
        <w:rPr>
          <w:rFonts w:ascii="Palatino Linotype" w:hAnsi="Palatino Linotype" w:cs="Arial"/>
          <w:bCs/>
          <w:i/>
          <w:sz w:val="22"/>
          <w:szCs w:val="22"/>
        </w:rPr>
        <w:t xml:space="preserve"> </w:t>
      </w:r>
      <w:r w:rsidRPr="0025540B">
        <w:rPr>
          <w:rFonts w:ascii="Palatino Linotype" w:hAnsi="Palatino Linotype" w:cs="Arial"/>
          <w:b/>
          <w:i/>
          <w:sz w:val="22"/>
          <w:szCs w:val="22"/>
        </w:rPr>
        <w:t>El recurso de revisión</w:t>
      </w:r>
      <w:r w:rsidRPr="0025540B">
        <w:rPr>
          <w:rFonts w:ascii="Palatino Linotype" w:hAnsi="Palatino Linotype" w:cs="Arial"/>
          <w:i/>
          <w:sz w:val="22"/>
          <w:szCs w:val="22"/>
        </w:rPr>
        <w:t xml:space="preserve"> es un medio de protección que la Ley otorga a los particulares, para hacer valer su derecho de acceso a la información pública, y </w:t>
      </w:r>
      <w:r w:rsidRPr="0025540B">
        <w:rPr>
          <w:rFonts w:ascii="Palatino Linotype" w:hAnsi="Palatino Linotype" w:cs="Arial"/>
          <w:b/>
          <w:i/>
          <w:sz w:val="22"/>
          <w:szCs w:val="22"/>
        </w:rPr>
        <w:t>procederá en contra de las siguientes causas:</w:t>
      </w:r>
    </w:p>
    <w:p w14:paraId="5DAF3751" w14:textId="225F4133" w:rsidR="009D4013" w:rsidRDefault="009D4299" w:rsidP="009D4013">
      <w:pPr>
        <w:suppressAutoHyphens/>
        <w:spacing w:line="276" w:lineRule="auto"/>
        <w:ind w:left="709" w:right="709"/>
        <w:jc w:val="both"/>
        <w:rPr>
          <w:rFonts w:ascii="Palatino Linotype" w:hAnsi="Palatino Linotype" w:cs="Arial"/>
          <w:bCs/>
          <w:i/>
          <w:sz w:val="22"/>
          <w:szCs w:val="22"/>
        </w:rPr>
      </w:pPr>
      <w:r>
        <w:rPr>
          <w:rFonts w:ascii="Palatino Linotype" w:hAnsi="Palatino Linotype" w:cs="Arial"/>
          <w:bCs/>
          <w:i/>
          <w:sz w:val="22"/>
          <w:szCs w:val="22"/>
        </w:rPr>
        <w:t>(…)</w:t>
      </w:r>
    </w:p>
    <w:p w14:paraId="3B5504AA" w14:textId="31E376EF" w:rsidR="009D4299" w:rsidRPr="009D4299" w:rsidRDefault="009D4299" w:rsidP="009D4013">
      <w:pPr>
        <w:suppressAutoHyphens/>
        <w:spacing w:line="276" w:lineRule="auto"/>
        <w:ind w:left="709" w:right="709"/>
        <w:jc w:val="both"/>
        <w:rPr>
          <w:rFonts w:ascii="Palatino Linotype" w:hAnsi="Palatino Linotype" w:cs="Arial"/>
          <w:b/>
          <w:i/>
          <w:sz w:val="22"/>
          <w:szCs w:val="22"/>
        </w:rPr>
      </w:pPr>
      <w:r w:rsidRPr="009D4299">
        <w:rPr>
          <w:rFonts w:ascii="Palatino Linotype" w:hAnsi="Palatino Linotype" w:cs="Arial"/>
          <w:b/>
          <w:i/>
          <w:sz w:val="22"/>
          <w:szCs w:val="22"/>
        </w:rPr>
        <w:t>II. La clasificación de la información;</w:t>
      </w:r>
    </w:p>
    <w:p w14:paraId="2637D9D1" w14:textId="77777777" w:rsidR="009D4299" w:rsidRPr="0025540B" w:rsidRDefault="009D4299" w:rsidP="009D4299">
      <w:pPr>
        <w:suppressAutoHyphens/>
        <w:spacing w:line="276" w:lineRule="auto"/>
        <w:ind w:left="709" w:right="709"/>
        <w:jc w:val="both"/>
        <w:rPr>
          <w:rFonts w:ascii="Palatino Linotype" w:hAnsi="Palatino Linotype" w:cs="Arial"/>
          <w:b/>
          <w:i/>
          <w:sz w:val="22"/>
          <w:szCs w:val="22"/>
        </w:rPr>
      </w:pPr>
      <w:r>
        <w:rPr>
          <w:rFonts w:ascii="Palatino Linotype" w:hAnsi="Palatino Linotype" w:cs="Arial"/>
          <w:b/>
          <w:i/>
          <w:sz w:val="22"/>
          <w:szCs w:val="22"/>
        </w:rPr>
        <w:t>(…)</w:t>
      </w:r>
    </w:p>
    <w:p w14:paraId="468C5A24" w14:textId="56E0C17E" w:rsidR="009D4299" w:rsidRDefault="009D4299" w:rsidP="009D4013">
      <w:pPr>
        <w:suppressAutoHyphens/>
        <w:spacing w:line="276" w:lineRule="auto"/>
        <w:ind w:left="709" w:right="709"/>
        <w:jc w:val="both"/>
        <w:rPr>
          <w:rFonts w:ascii="Palatino Linotype" w:hAnsi="Palatino Linotype" w:cs="Arial"/>
          <w:b/>
          <w:i/>
          <w:sz w:val="22"/>
          <w:szCs w:val="22"/>
        </w:rPr>
      </w:pPr>
      <w:r w:rsidRPr="009D4299">
        <w:rPr>
          <w:rFonts w:ascii="Palatino Linotype" w:hAnsi="Palatino Linotype" w:cs="Arial"/>
          <w:b/>
          <w:i/>
          <w:sz w:val="22"/>
          <w:szCs w:val="22"/>
        </w:rPr>
        <w:t>V. La entrega de información incompleta;</w:t>
      </w:r>
    </w:p>
    <w:p w14:paraId="1F2D749D" w14:textId="144891D4" w:rsidR="009D4013" w:rsidRPr="0025540B" w:rsidRDefault="009D4299" w:rsidP="009D4299">
      <w:pPr>
        <w:suppressAutoHyphens/>
        <w:spacing w:line="276" w:lineRule="auto"/>
        <w:ind w:left="709" w:right="709"/>
        <w:jc w:val="both"/>
        <w:rPr>
          <w:rFonts w:ascii="Palatino Linotype" w:hAnsi="Palatino Linotype" w:cs="Arial"/>
          <w:b/>
          <w:bCs/>
          <w:i/>
          <w:sz w:val="22"/>
          <w:szCs w:val="22"/>
        </w:rPr>
      </w:pPr>
      <w:r>
        <w:rPr>
          <w:rFonts w:ascii="Palatino Linotype" w:hAnsi="Palatino Linotype" w:cs="Arial"/>
          <w:b/>
          <w:bCs/>
          <w:i/>
          <w:sz w:val="22"/>
          <w:szCs w:val="22"/>
        </w:rPr>
        <w:t>(…)</w:t>
      </w:r>
      <w:r w:rsidR="004770E4" w:rsidRPr="004770E4">
        <w:rPr>
          <w:rFonts w:ascii="Palatino Linotype" w:hAnsi="Palatino Linotype" w:cs="Arial"/>
          <w:b/>
          <w:bCs/>
          <w:i/>
          <w:sz w:val="22"/>
          <w:szCs w:val="22"/>
        </w:rPr>
        <w:t>”</w:t>
      </w:r>
    </w:p>
    <w:p w14:paraId="2DDF7657" w14:textId="29B7BDC2" w:rsidR="009D4013" w:rsidRDefault="009D4013" w:rsidP="009D4013">
      <w:pPr>
        <w:suppressAutoHyphens/>
        <w:spacing w:line="276" w:lineRule="auto"/>
        <w:ind w:left="709" w:right="709"/>
        <w:jc w:val="both"/>
        <w:rPr>
          <w:rFonts w:ascii="Palatino Linotype" w:hAnsi="Palatino Linotype" w:cs="Arial"/>
          <w:b/>
          <w:bCs/>
          <w:i/>
          <w:sz w:val="22"/>
          <w:szCs w:val="22"/>
        </w:rPr>
      </w:pPr>
      <w:r w:rsidRPr="0025540B">
        <w:rPr>
          <w:rFonts w:ascii="Palatino Linotype" w:hAnsi="Palatino Linotype" w:cs="Arial"/>
          <w:b/>
          <w:bCs/>
          <w:i/>
          <w:sz w:val="22"/>
          <w:szCs w:val="22"/>
        </w:rPr>
        <w:t>(Énfasis añadido)</w:t>
      </w:r>
    </w:p>
    <w:p w14:paraId="08F794CB" w14:textId="1D13F701" w:rsidR="009D4299" w:rsidRDefault="009D4299" w:rsidP="009D4013">
      <w:pPr>
        <w:suppressAutoHyphens/>
        <w:spacing w:line="276" w:lineRule="auto"/>
        <w:ind w:left="709" w:right="709"/>
        <w:jc w:val="both"/>
        <w:rPr>
          <w:rFonts w:ascii="Palatino Linotype" w:hAnsi="Palatino Linotype" w:cs="Arial"/>
          <w:b/>
          <w:bCs/>
          <w:i/>
          <w:sz w:val="22"/>
          <w:szCs w:val="22"/>
        </w:rPr>
      </w:pPr>
    </w:p>
    <w:p w14:paraId="21F7B13D" w14:textId="36573CC4" w:rsidR="009D4299" w:rsidRDefault="009D4299" w:rsidP="009D4013">
      <w:pPr>
        <w:suppressAutoHyphens/>
        <w:spacing w:line="276" w:lineRule="auto"/>
        <w:ind w:left="709" w:right="709"/>
        <w:jc w:val="both"/>
        <w:rPr>
          <w:rFonts w:ascii="Palatino Linotype" w:hAnsi="Palatino Linotype" w:cs="Arial"/>
          <w:b/>
          <w:bCs/>
          <w:i/>
          <w:sz w:val="22"/>
          <w:szCs w:val="22"/>
        </w:rPr>
      </w:pPr>
    </w:p>
    <w:p w14:paraId="668D3BAD" w14:textId="60CAA587" w:rsidR="00B611D5" w:rsidRPr="009D4299" w:rsidRDefault="009D4299" w:rsidP="009D4299">
      <w:pPr>
        <w:widowControl w:val="0"/>
        <w:autoSpaceDE w:val="0"/>
        <w:autoSpaceDN w:val="0"/>
        <w:adjustRightInd w:val="0"/>
        <w:spacing w:line="360" w:lineRule="auto"/>
        <w:jc w:val="both"/>
        <w:rPr>
          <w:rFonts w:ascii="Palatino Linotype" w:hAnsi="Palatino Linotype"/>
          <w:bCs/>
        </w:rPr>
      </w:pPr>
      <w:r w:rsidRPr="009D4299">
        <w:rPr>
          <w:rFonts w:ascii="Palatino Linotype" w:hAnsi="Palatino Linotype" w:cs="Arial"/>
        </w:rPr>
        <w:t>El precepto legal antes citado, establece como supuesto</w:t>
      </w:r>
      <w:r>
        <w:rPr>
          <w:rFonts w:ascii="Palatino Linotype" w:hAnsi="Palatino Linotype" w:cs="Arial"/>
        </w:rPr>
        <w:t>s</w:t>
      </w:r>
      <w:r w:rsidRPr="009D4299">
        <w:rPr>
          <w:rFonts w:ascii="Palatino Linotype" w:hAnsi="Palatino Linotype" w:cs="Arial"/>
        </w:rPr>
        <w:t xml:space="preserve"> de procedencia del recurso de revisión, </w:t>
      </w:r>
      <w:r>
        <w:rPr>
          <w:rFonts w:ascii="Palatino Linotype" w:hAnsi="Palatino Linotype" w:cs="Arial"/>
        </w:rPr>
        <w:t xml:space="preserve">la clasificación de la información y </w:t>
      </w:r>
      <w:r w:rsidRPr="009D4299">
        <w:rPr>
          <w:rFonts w:ascii="Palatino Linotype" w:hAnsi="Palatino Linotype" w:cs="Arial"/>
        </w:rPr>
        <w:t xml:space="preserve">la entrega de información incompleta por parte del </w:t>
      </w:r>
      <w:r w:rsidRPr="009D4299">
        <w:rPr>
          <w:rFonts w:ascii="Palatino Linotype" w:hAnsi="Palatino Linotype" w:cs="Arial"/>
          <w:b/>
          <w:bCs/>
        </w:rPr>
        <w:t>SUJETO OBLIGADO</w:t>
      </w:r>
      <w:r w:rsidRPr="009D4299">
        <w:rPr>
          <w:rFonts w:ascii="Palatino Linotype" w:hAnsi="Palatino Linotype" w:cs="Arial"/>
        </w:rPr>
        <w:t>, situacion</w:t>
      </w:r>
      <w:r>
        <w:rPr>
          <w:rFonts w:ascii="Palatino Linotype" w:hAnsi="Palatino Linotype" w:cs="Arial"/>
        </w:rPr>
        <w:t xml:space="preserve">es </w:t>
      </w:r>
      <w:r w:rsidRPr="009D4299">
        <w:rPr>
          <w:rFonts w:ascii="Palatino Linotype" w:hAnsi="Palatino Linotype" w:cs="Arial"/>
        </w:rPr>
        <w:t>que se actualiza</w:t>
      </w:r>
      <w:r>
        <w:rPr>
          <w:rFonts w:ascii="Palatino Linotype" w:hAnsi="Palatino Linotype" w:cs="Arial"/>
        </w:rPr>
        <w:t>n</w:t>
      </w:r>
      <w:r w:rsidRPr="009D4299">
        <w:rPr>
          <w:rFonts w:ascii="Palatino Linotype" w:hAnsi="Palatino Linotype" w:cs="Arial"/>
        </w:rPr>
        <w:t xml:space="preserve"> en el presente caso, </w:t>
      </w:r>
      <w:r>
        <w:rPr>
          <w:rFonts w:ascii="Palatino Linotype" w:hAnsi="Palatino Linotype"/>
          <w:bCs/>
        </w:rPr>
        <w:t xml:space="preserve"> </w:t>
      </w:r>
      <w:r>
        <w:rPr>
          <w:rFonts w:ascii="Palatino Linotype" w:hAnsi="Palatino Linotype"/>
        </w:rPr>
        <w:t xml:space="preserve">este Órgano Garante considera pertinente analizar si se encuentra constreñido a trasparentar sus acciones; así como, garantizar y respetar el derecho de acceso a la información pública, </w:t>
      </w:r>
      <w:r w:rsidRPr="009D4299">
        <w:rPr>
          <w:rFonts w:ascii="Palatino Linotype" w:hAnsi="Palatino Linotype" w:cs="Arial"/>
        </w:rPr>
        <w:t>tal como se analizará más adelante</w:t>
      </w:r>
      <w:r>
        <w:rPr>
          <w:rFonts w:ascii="Palatino Linotype" w:hAnsi="Palatino Linotype"/>
          <w:bCs/>
        </w:rPr>
        <w:t>.</w:t>
      </w:r>
    </w:p>
    <w:p w14:paraId="0D0159D7" w14:textId="77777777" w:rsidR="00B611D5" w:rsidRPr="0025540B" w:rsidRDefault="00B611D5" w:rsidP="004770E4">
      <w:pPr>
        <w:widowControl w:val="0"/>
        <w:suppressAutoHyphens/>
        <w:spacing w:before="200" w:after="200" w:line="360" w:lineRule="auto"/>
        <w:jc w:val="both"/>
        <w:rPr>
          <w:rFonts w:ascii="Palatino Linotype" w:hAnsi="Palatino Linotype" w:cs="Arial"/>
        </w:rPr>
      </w:pPr>
    </w:p>
    <w:p w14:paraId="086593DD" w14:textId="67ECD75E" w:rsidR="009D4013" w:rsidRPr="0025540B" w:rsidRDefault="009D4013" w:rsidP="009D4299">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r w:rsidRPr="0025540B">
        <w:rPr>
          <w:rFonts w:ascii="Palatino Linotype" w:hAnsi="Palatino Linotype" w:cs="Arial"/>
        </w:rPr>
        <w:t xml:space="preserve">Para ilustrar dicha actualización, debemos recordar que </w:t>
      </w:r>
      <w:r w:rsidR="007C2574">
        <w:rPr>
          <w:rFonts w:ascii="Palatino Linotype" w:hAnsi="Palatino Linotype" w:cs="Arial"/>
        </w:rPr>
        <w:t>de la hoy</w:t>
      </w:r>
      <w:r w:rsidRPr="0025540B">
        <w:rPr>
          <w:rFonts w:ascii="Palatino Linotype" w:hAnsi="Palatino Linotype" w:cs="Arial"/>
          <w:b/>
        </w:rPr>
        <w:t xml:space="preserve"> RECURRENTE </w:t>
      </w:r>
      <w:r w:rsidRPr="0025540B">
        <w:rPr>
          <w:rFonts w:ascii="Palatino Linotype" w:hAnsi="Palatino Linotype"/>
        </w:rPr>
        <w:t>en la solicitud de acceso a la información pública, requirió</w:t>
      </w:r>
      <w:r w:rsidR="009D4299">
        <w:rPr>
          <w:rFonts w:ascii="Palatino Linotype" w:hAnsi="Palatino Linotype" w:cs="Arial"/>
          <w:b/>
        </w:rPr>
        <w:t xml:space="preserve"> </w:t>
      </w:r>
      <w:r w:rsidR="009D4299">
        <w:rPr>
          <w:rFonts w:ascii="Palatino Linotype" w:hAnsi="Palatino Linotype" w:cs="Arial"/>
          <w:bCs/>
        </w:rPr>
        <w:t xml:space="preserve">del </w:t>
      </w:r>
      <w:r w:rsidR="009D4299" w:rsidRPr="009D4299">
        <w:rPr>
          <w:rFonts w:ascii="Palatino Linotype" w:hAnsi="Palatino Linotype" w:cs="Arial"/>
          <w:b/>
        </w:rPr>
        <w:t>Instituto Materno Infantil del Estado de México</w:t>
      </w:r>
      <w:r w:rsidR="00BE53E2" w:rsidRPr="0025540B">
        <w:rPr>
          <w:rFonts w:ascii="Palatino Linotype" w:hAnsi="Palatino Linotype" w:cs="Arial"/>
          <w:b/>
        </w:rPr>
        <w:t>,</w:t>
      </w:r>
      <w:r w:rsidRPr="0025540B">
        <w:rPr>
          <w:rFonts w:ascii="Palatino Linotype" w:hAnsi="Palatino Linotype" w:cs="Arial"/>
        </w:rPr>
        <w:t xml:space="preserve"> vía </w:t>
      </w:r>
      <w:r w:rsidRPr="0025540B">
        <w:rPr>
          <w:rFonts w:ascii="Palatino Linotype" w:hAnsi="Palatino Linotype" w:cs="Arial"/>
          <w:b/>
        </w:rPr>
        <w:t>EL SAIMEX</w:t>
      </w:r>
      <w:r w:rsidRPr="0025540B">
        <w:rPr>
          <w:rFonts w:ascii="Palatino Linotype" w:hAnsi="Palatino Linotype" w:cs="Arial"/>
        </w:rPr>
        <w:t>,</w:t>
      </w:r>
      <w:r w:rsidRPr="0025540B">
        <w:rPr>
          <w:rFonts w:ascii="Palatino Linotype" w:hAnsi="Palatino Linotype"/>
        </w:rPr>
        <w:t xml:space="preserve"> lo siguiente:</w:t>
      </w:r>
    </w:p>
    <w:p w14:paraId="11D17E4F" w14:textId="313EC82D" w:rsidR="0020232A" w:rsidRPr="0020232A" w:rsidRDefault="009D4299" w:rsidP="0020232A">
      <w:pPr>
        <w:pStyle w:val="Prrafodelista"/>
        <w:widowControl w:val="0"/>
        <w:numPr>
          <w:ilvl w:val="0"/>
          <w:numId w:val="17"/>
        </w:numPr>
        <w:tabs>
          <w:tab w:val="left" w:pos="1701"/>
          <w:tab w:val="left" w:pos="1843"/>
        </w:tabs>
        <w:autoSpaceDE w:val="0"/>
        <w:autoSpaceDN w:val="0"/>
        <w:adjustRightInd w:val="0"/>
        <w:spacing w:line="360" w:lineRule="auto"/>
        <w:contextualSpacing/>
        <w:jc w:val="both"/>
        <w:rPr>
          <w:rFonts w:ascii="Palatino Linotype" w:eastAsia="Palatino Linotype" w:hAnsi="Palatino Linotype" w:cs="Palatino Linotype"/>
          <w:b/>
          <w:bCs/>
        </w:rPr>
      </w:pPr>
      <w:r w:rsidRPr="00F01AC8">
        <w:rPr>
          <w:rFonts w:ascii="Palatino Linotype" w:eastAsia="MS Mincho" w:hAnsi="Palatino Linotype" w:cs="Arial"/>
          <w:b/>
          <w:bCs/>
        </w:rPr>
        <w:t xml:space="preserve">De la </w:t>
      </w:r>
      <w:r w:rsidR="00F01AC8" w:rsidRPr="00F01AC8">
        <w:rPr>
          <w:rFonts w:ascii="Palatino Linotype" w:eastAsia="MS Mincho" w:hAnsi="Palatino Linotype" w:cs="Arial"/>
          <w:b/>
          <w:bCs/>
        </w:rPr>
        <w:t>paciente</w:t>
      </w:r>
      <w:r w:rsidRPr="00F01AC8">
        <w:rPr>
          <w:rFonts w:ascii="Palatino Linotype" w:hAnsi="Palatino Linotype"/>
          <w:b/>
          <w:bCs/>
        </w:rPr>
        <w:t xml:space="preserve"> </w:t>
      </w:r>
      <w:r w:rsidRPr="00F01AC8">
        <w:rPr>
          <w:rFonts w:ascii="Palatino Linotype" w:eastAsia="Palatino Linotype" w:hAnsi="Palatino Linotype" w:cs="Palatino Linotype"/>
          <w:b/>
          <w:bCs/>
          <w:u w:val="single"/>
        </w:rPr>
        <w:t>referida en la solicitud</w:t>
      </w:r>
      <w:r w:rsidR="00F01AC8" w:rsidRPr="00F01AC8">
        <w:rPr>
          <w:rFonts w:ascii="Palatino Linotype" w:eastAsia="Palatino Linotype" w:hAnsi="Palatino Linotype" w:cs="Palatino Linotype"/>
          <w:b/>
          <w:bCs/>
        </w:rPr>
        <w:t xml:space="preserve"> que estuvo internada en el hospital de ginecología y obstetricia:</w:t>
      </w:r>
    </w:p>
    <w:p w14:paraId="53EAA9C0" w14:textId="7680CFC0" w:rsidR="00F01AC8" w:rsidRPr="00F01AC8" w:rsidRDefault="00F01AC8" w:rsidP="00F01AC8">
      <w:pPr>
        <w:pStyle w:val="Prrafodelista"/>
        <w:widowControl w:val="0"/>
        <w:numPr>
          <w:ilvl w:val="0"/>
          <w:numId w:val="16"/>
        </w:numPr>
        <w:tabs>
          <w:tab w:val="left" w:pos="1701"/>
          <w:tab w:val="left" w:pos="1843"/>
        </w:tabs>
        <w:autoSpaceDE w:val="0"/>
        <w:autoSpaceDN w:val="0"/>
        <w:adjustRightInd w:val="0"/>
        <w:spacing w:line="360" w:lineRule="auto"/>
        <w:ind w:left="1210"/>
        <w:contextualSpacing/>
        <w:jc w:val="both"/>
        <w:rPr>
          <w:rFonts w:ascii="Palatino Linotype" w:eastAsia="Palatino Linotype" w:hAnsi="Palatino Linotype" w:cs="Palatino Linotype"/>
          <w:b/>
          <w:bCs/>
        </w:rPr>
      </w:pPr>
      <w:r w:rsidRPr="00F01AC8">
        <w:rPr>
          <w:rFonts w:ascii="Palatino Linotype" w:eastAsia="Palatino Linotype" w:hAnsi="Palatino Linotype" w:cs="Palatino Linotype"/>
          <w:b/>
          <w:bCs/>
        </w:rPr>
        <w:t>Nota de ingreso</w:t>
      </w:r>
      <w:r>
        <w:rPr>
          <w:rFonts w:ascii="Palatino Linotype" w:eastAsia="Palatino Linotype" w:hAnsi="Palatino Linotype" w:cs="Palatino Linotype"/>
          <w:b/>
          <w:bCs/>
        </w:rPr>
        <w:t>,</w:t>
      </w:r>
    </w:p>
    <w:p w14:paraId="6C7EFC1F" w14:textId="39759AFF" w:rsidR="00F01AC8" w:rsidRPr="00F01AC8" w:rsidRDefault="00F01AC8" w:rsidP="00F01AC8">
      <w:pPr>
        <w:pStyle w:val="Prrafodelista"/>
        <w:widowControl w:val="0"/>
        <w:numPr>
          <w:ilvl w:val="0"/>
          <w:numId w:val="16"/>
        </w:numPr>
        <w:tabs>
          <w:tab w:val="left" w:pos="1701"/>
          <w:tab w:val="left" w:pos="1843"/>
        </w:tabs>
        <w:autoSpaceDE w:val="0"/>
        <w:autoSpaceDN w:val="0"/>
        <w:adjustRightInd w:val="0"/>
        <w:spacing w:line="360" w:lineRule="auto"/>
        <w:ind w:left="1210"/>
        <w:contextualSpacing/>
        <w:jc w:val="both"/>
        <w:rPr>
          <w:rFonts w:ascii="Palatino Linotype" w:eastAsia="Palatino Linotype" w:hAnsi="Palatino Linotype" w:cs="Palatino Linotype"/>
          <w:b/>
          <w:bCs/>
        </w:rPr>
      </w:pPr>
      <w:r w:rsidRPr="00F01AC8">
        <w:rPr>
          <w:rFonts w:ascii="Palatino Linotype" w:eastAsia="Palatino Linotype" w:hAnsi="Palatino Linotype" w:cs="Palatino Linotype"/>
          <w:b/>
          <w:bCs/>
        </w:rPr>
        <w:t xml:space="preserve">Estados de cuenta, </w:t>
      </w:r>
    </w:p>
    <w:p w14:paraId="5E9B1524" w14:textId="06F49014" w:rsidR="00F01AC8" w:rsidRPr="00F01AC8" w:rsidRDefault="00F01AC8" w:rsidP="00F01AC8">
      <w:pPr>
        <w:pStyle w:val="Prrafodelista"/>
        <w:widowControl w:val="0"/>
        <w:numPr>
          <w:ilvl w:val="0"/>
          <w:numId w:val="16"/>
        </w:numPr>
        <w:tabs>
          <w:tab w:val="left" w:pos="1701"/>
          <w:tab w:val="left" w:pos="1843"/>
        </w:tabs>
        <w:autoSpaceDE w:val="0"/>
        <w:autoSpaceDN w:val="0"/>
        <w:adjustRightInd w:val="0"/>
        <w:spacing w:line="360" w:lineRule="auto"/>
        <w:ind w:left="1210"/>
        <w:contextualSpacing/>
        <w:jc w:val="both"/>
        <w:rPr>
          <w:rFonts w:ascii="Palatino Linotype" w:eastAsia="Palatino Linotype" w:hAnsi="Palatino Linotype" w:cs="Palatino Linotype"/>
          <w:b/>
          <w:bCs/>
        </w:rPr>
      </w:pPr>
      <w:r w:rsidRPr="00F01AC8">
        <w:rPr>
          <w:rFonts w:ascii="Palatino Linotype" w:eastAsia="Palatino Linotype" w:hAnsi="Palatino Linotype" w:cs="Palatino Linotype"/>
          <w:b/>
          <w:bCs/>
        </w:rPr>
        <w:lastRenderedPageBreak/>
        <w:t xml:space="preserve">Nota de alta de paciente y </w:t>
      </w:r>
    </w:p>
    <w:p w14:paraId="0B8F3F9E" w14:textId="2F73893F" w:rsidR="00F01AC8" w:rsidRDefault="00F01AC8" w:rsidP="00F01AC8">
      <w:pPr>
        <w:pStyle w:val="Prrafodelista"/>
        <w:widowControl w:val="0"/>
        <w:numPr>
          <w:ilvl w:val="0"/>
          <w:numId w:val="16"/>
        </w:numPr>
        <w:tabs>
          <w:tab w:val="left" w:pos="1701"/>
          <w:tab w:val="left" w:pos="1843"/>
        </w:tabs>
        <w:autoSpaceDE w:val="0"/>
        <w:autoSpaceDN w:val="0"/>
        <w:adjustRightInd w:val="0"/>
        <w:spacing w:line="360" w:lineRule="auto"/>
        <w:ind w:left="1210"/>
        <w:contextualSpacing/>
        <w:jc w:val="both"/>
        <w:rPr>
          <w:rFonts w:ascii="Palatino Linotype" w:eastAsia="Palatino Linotype" w:hAnsi="Palatino Linotype" w:cs="Palatino Linotype"/>
          <w:b/>
          <w:bCs/>
        </w:rPr>
      </w:pPr>
      <w:r w:rsidRPr="00F01AC8">
        <w:rPr>
          <w:rFonts w:ascii="Palatino Linotype" w:eastAsia="Palatino Linotype" w:hAnsi="Palatino Linotype" w:cs="Palatino Linotype"/>
          <w:b/>
          <w:bCs/>
        </w:rPr>
        <w:t>Recibo oficial de ingreso o ti</w:t>
      </w:r>
      <w:r>
        <w:rPr>
          <w:rFonts w:ascii="Palatino Linotype" w:eastAsia="Palatino Linotype" w:hAnsi="Palatino Linotype" w:cs="Palatino Linotype"/>
          <w:b/>
          <w:bCs/>
        </w:rPr>
        <w:t>c</w:t>
      </w:r>
      <w:r w:rsidRPr="00F01AC8">
        <w:rPr>
          <w:rFonts w:ascii="Palatino Linotype" w:eastAsia="Palatino Linotype" w:hAnsi="Palatino Linotype" w:cs="Palatino Linotype"/>
          <w:b/>
          <w:bCs/>
        </w:rPr>
        <w:t>ket de pago</w:t>
      </w:r>
      <w:r>
        <w:rPr>
          <w:rFonts w:ascii="Palatino Linotype" w:eastAsia="Palatino Linotype" w:hAnsi="Palatino Linotype" w:cs="Palatino Linotype"/>
          <w:b/>
          <w:bCs/>
        </w:rPr>
        <w:t>.</w:t>
      </w:r>
    </w:p>
    <w:p w14:paraId="7E65030F" w14:textId="77777777" w:rsidR="00F01AC8" w:rsidRPr="00F01AC8" w:rsidRDefault="00F01AC8" w:rsidP="00F01AC8">
      <w:pPr>
        <w:widowControl w:val="0"/>
        <w:tabs>
          <w:tab w:val="left" w:pos="1701"/>
          <w:tab w:val="left" w:pos="1843"/>
        </w:tabs>
        <w:autoSpaceDE w:val="0"/>
        <w:autoSpaceDN w:val="0"/>
        <w:adjustRightInd w:val="0"/>
        <w:spacing w:line="360" w:lineRule="auto"/>
        <w:ind w:left="850"/>
        <w:contextualSpacing/>
        <w:jc w:val="both"/>
        <w:rPr>
          <w:rFonts w:ascii="Palatino Linotype" w:eastAsia="Palatino Linotype" w:hAnsi="Palatino Linotype" w:cs="Palatino Linotype"/>
          <w:b/>
          <w:bCs/>
        </w:rPr>
      </w:pPr>
    </w:p>
    <w:p w14:paraId="0D071008" w14:textId="50462E85" w:rsidR="00F01AC8" w:rsidRPr="00F01AC8" w:rsidRDefault="00F01AC8" w:rsidP="00F01AC8">
      <w:pPr>
        <w:pStyle w:val="Prrafodelista"/>
        <w:widowControl w:val="0"/>
        <w:numPr>
          <w:ilvl w:val="0"/>
          <w:numId w:val="17"/>
        </w:numPr>
        <w:tabs>
          <w:tab w:val="left" w:pos="1701"/>
          <w:tab w:val="left" w:pos="1843"/>
        </w:tabs>
        <w:autoSpaceDE w:val="0"/>
        <w:autoSpaceDN w:val="0"/>
        <w:adjustRightInd w:val="0"/>
        <w:spacing w:line="360" w:lineRule="auto"/>
        <w:contextualSpacing/>
        <w:jc w:val="both"/>
        <w:rPr>
          <w:rFonts w:ascii="Palatino Linotype" w:eastAsia="Palatino Linotype" w:hAnsi="Palatino Linotype" w:cs="Palatino Linotype"/>
          <w:b/>
          <w:bCs/>
        </w:rPr>
      </w:pPr>
      <w:r w:rsidRPr="00F01AC8">
        <w:rPr>
          <w:rFonts w:ascii="Palatino Linotype" w:eastAsia="Palatino Linotype" w:hAnsi="Palatino Linotype" w:cs="Palatino Linotype"/>
          <w:b/>
          <w:bCs/>
        </w:rPr>
        <w:t>Los cortes de caja diarios de los turnos</w:t>
      </w:r>
      <w:r>
        <w:rPr>
          <w:rFonts w:ascii="Palatino Linotype" w:eastAsia="Palatino Linotype" w:hAnsi="Palatino Linotype" w:cs="Palatino Linotype"/>
          <w:b/>
          <w:bCs/>
        </w:rPr>
        <w:t xml:space="preserve"> matutino y vespertino</w:t>
      </w:r>
      <w:r w:rsidRPr="00F01AC8">
        <w:rPr>
          <w:rFonts w:ascii="Palatino Linotype" w:eastAsia="Palatino Linotype" w:hAnsi="Palatino Linotype" w:cs="Palatino Linotype"/>
          <w:b/>
          <w:bCs/>
        </w:rPr>
        <w:t xml:space="preserve"> </w:t>
      </w:r>
      <w:r>
        <w:rPr>
          <w:rFonts w:ascii="Palatino Linotype" w:eastAsia="Palatino Linotype" w:hAnsi="Palatino Linotype" w:cs="Palatino Linotype"/>
          <w:b/>
          <w:bCs/>
        </w:rPr>
        <w:t>del</w:t>
      </w:r>
      <w:r w:rsidRPr="00F01AC8">
        <w:rPr>
          <w:rFonts w:ascii="Palatino Linotype" w:eastAsia="Palatino Linotype" w:hAnsi="Palatino Linotype" w:cs="Palatino Linotype"/>
          <w:b/>
          <w:bCs/>
        </w:rPr>
        <w:t xml:space="preserve"> periodo del 25 de septiembre al 8 de octubre del 2020</w:t>
      </w:r>
    </w:p>
    <w:p w14:paraId="57003EA2" w14:textId="77777777" w:rsidR="00F01AC8" w:rsidRDefault="00F01AC8" w:rsidP="0079183B">
      <w:pPr>
        <w:widowControl w:val="0"/>
        <w:tabs>
          <w:tab w:val="left" w:pos="1701"/>
          <w:tab w:val="left" w:pos="1843"/>
        </w:tabs>
        <w:autoSpaceDE w:val="0"/>
        <w:autoSpaceDN w:val="0"/>
        <w:adjustRightInd w:val="0"/>
        <w:spacing w:line="360" w:lineRule="auto"/>
        <w:contextualSpacing/>
        <w:jc w:val="both"/>
        <w:rPr>
          <w:rFonts w:ascii="Palatino Linotype" w:hAnsi="Palatino Linotype" w:cs="Arial"/>
        </w:rPr>
      </w:pPr>
    </w:p>
    <w:p w14:paraId="7A103D35" w14:textId="030BA925" w:rsidR="00BE53E2" w:rsidRDefault="00BE53E2" w:rsidP="0079183B">
      <w:pPr>
        <w:widowControl w:val="0"/>
        <w:tabs>
          <w:tab w:val="left" w:pos="1701"/>
          <w:tab w:val="left" w:pos="1843"/>
        </w:tabs>
        <w:autoSpaceDE w:val="0"/>
        <w:autoSpaceDN w:val="0"/>
        <w:adjustRightInd w:val="0"/>
        <w:spacing w:line="360" w:lineRule="auto"/>
        <w:contextualSpacing/>
        <w:jc w:val="both"/>
        <w:rPr>
          <w:rFonts w:ascii="Palatino Linotype" w:hAnsi="Palatino Linotype" w:cs="Arial"/>
        </w:rPr>
      </w:pPr>
      <w:r w:rsidRPr="0025540B">
        <w:rPr>
          <w:rFonts w:ascii="Palatino Linotype" w:hAnsi="Palatino Linotype" w:cs="Arial"/>
        </w:rPr>
        <w:t xml:space="preserve">Así, como se indicó en el Resultando </w:t>
      </w:r>
      <w:r w:rsidRPr="0025540B">
        <w:rPr>
          <w:rFonts w:ascii="Palatino Linotype" w:hAnsi="Palatino Linotype" w:cs="Arial"/>
          <w:b/>
          <w:bCs/>
        </w:rPr>
        <w:t>III</w:t>
      </w:r>
      <w:r w:rsidRPr="0025540B">
        <w:rPr>
          <w:rFonts w:ascii="Palatino Linotype" w:hAnsi="Palatino Linotype" w:cs="Arial"/>
        </w:rPr>
        <w:t xml:space="preserve"> de la presente Resolución, </w:t>
      </w:r>
      <w:r w:rsidRPr="0025540B">
        <w:rPr>
          <w:rFonts w:ascii="Palatino Linotype" w:hAnsi="Palatino Linotype" w:cs="Arial"/>
          <w:b/>
        </w:rPr>
        <w:t>EL SUJETO OBLIGADO</w:t>
      </w:r>
      <w:r w:rsidRPr="0025540B">
        <w:rPr>
          <w:rFonts w:ascii="Palatino Linotype" w:hAnsi="Palatino Linotype" w:cs="Arial"/>
        </w:rPr>
        <w:t xml:space="preserve"> en su respuesta a la solicitud de información </w:t>
      </w:r>
      <w:r w:rsidR="007C2574">
        <w:rPr>
          <w:rFonts w:ascii="Palatino Linotype" w:hAnsi="Palatino Linotype" w:cs="Arial"/>
        </w:rPr>
        <w:t xml:space="preserve">de </w:t>
      </w:r>
      <w:r w:rsidR="007C2574" w:rsidRPr="009F4900">
        <w:rPr>
          <w:rFonts w:ascii="Palatino Linotype" w:hAnsi="Palatino Linotype" w:cs="Arial"/>
          <w:color w:val="FF0000"/>
        </w:rPr>
        <w:t xml:space="preserve">la </w:t>
      </w:r>
      <w:r w:rsidRPr="0025540B">
        <w:rPr>
          <w:rFonts w:ascii="Palatino Linotype" w:hAnsi="Palatino Linotype" w:cs="Arial"/>
        </w:rPr>
        <w:t xml:space="preserve">hoy </w:t>
      </w:r>
      <w:r w:rsidRPr="0025540B">
        <w:rPr>
          <w:rFonts w:ascii="Palatino Linotype" w:hAnsi="Palatino Linotype" w:cs="Arial"/>
          <w:b/>
        </w:rPr>
        <w:t>RECURRENTE</w:t>
      </w:r>
      <w:r w:rsidRPr="0025540B">
        <w:rPr>
          <w:rFonts w:ascii="Palatino Linotype" w:hAnsi="Palatino Linotype" w:cs="Arial"/>
        </w:rPr>
        <w:t xml:space="preserve">, proporcionó documentación tendiente a </w:t>
      </w:r>
      <w:r w:rsidR="0079183B" w:rsidRPr="0025540B">
        <w:rPr>
          <w:rFonts w:ascii="Palatino Linotype" w:hAnsi="Palatino Linotype" w:cs="Arial"/>
        </w:rPr>
        <w:t>atender</w:t>
      </w:r>
      <w:r w:rsidRPr="0025540B">
        <w:rPr>
          <w:rFonts w:ascii="Palatino Linotype" w:hAnsi="Palatino Linotype" w:cs="Arial"/>
        </w:rPr>
        <w:t xml:space="preserve"> el derecho de acceso a la información pública accionado por el particular.</w:t>
      </w:r>
    </w:p>
    <w:p w14:paraId="4A21F891" w14:textId="77777777" w:rsidR="00F01AC8" w:rsidRPr="0025540B" w:rsidRDefault="00F01AC8" w:rsidP="0079183B">
      <w:pPr>
        <w:widowControl w:val="0"/>
        <w:tabs>
          <w:tab w:val="left" w:pos="1701"/>
          <w:tab w:val="left" w:pos="1843"/>
        </w:tabs>
        <w:autoSpaceDE w:val="0"/>
        <w:autoSpaceDN w:val="0"/>
        <w:adjustRightInd w:val="0"/>
        <w:spacing w:line="360" w:lineRule="auto"/>
        <w:contextualSpacing/>
        <w:jc w:val="both"/>
        <w:rPr>
          <w:rFonts w:ascii="Palatino Linotype" w:hAnsi="Palatino Linotype" w:cs="Arial"/>
        </w:rPr>
      </w:pPr>
    </w:p>
    <w:p w14:paraId="14E20260" w14:textId="2D0DAA97" w:rsidR="00D668DD" w:rsidRDefault="00BE53E2" w:rsidP="0059764D">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25540B">
        <w:rPr>
          <w:rFonts w:ascii="Palatino Linotype" w:hAnsi="Palatino Linotype" w:cs="Arial"/>
        </w:rPr>
        <w:t xml:space="preserve">Inconforme con la respuesta, </w:t>
      </w:r>
      <w:r w:rsidR="007C2574" w:rsidRPr="009F4900">
        <w:rPr>
          <w:rFonts w:ascii="Palatino Linotype" w:hAnsi="Palatino Linotype" w:cs="Arial"/>
          <w:color w:val="FF0000"/>
        </w:rPr>
        <w:t>la</w:t>
      </w:r>
      <w:r w:rsidRPr="009F4900">
        <w:rPr>
          <w:rFonts w:ascii="Palatino Linotype" w:hAnsi="Palatino Linotype" w:cs="Arial"/>
          <w:color w:val="FF0000"/>
        </w:rPr>
        <w:t xml:space="preserve"> </w:t>
      </w:r>
      <w:r w:rsidRPr="0025540B">
        <w:rPr>
          <w:rFonts w:ascii="Palatino Linotype" w:hAnsi="Palatino Linotype" w:cs="Arial"/>
        </w:rPr>
        <w:t xml:space="preserve">ahora </w:t>
      </w:r>
      <w:r w:rsidRPr="0025540B">
        <w:rPr>
          <w:rFonts w:ascii="Palatino Linotype" w:hAnsi="Palatino Linotype" w:cs="Arial"/>
          <w:b/>
        </w:rPr>
        <w:t>RECURRENTE</w:t>
      </w:r>
      <w:r w:rsidRPr="0025540B">
        <w:rPr>
          <w:rFonts w:ascii="Palatino Linotype" w:hAnsi="Palatino Linotype" w:cs="Arial"/>
        </w:rPr>
        <w:t xml:space="preserve">, procedió a </w:t>
      </w:r>
      <w:r w:rsidRPr="0025540B">
        <w:rPr>
          <w:rFonts w:ascii="Palatino Linotype" w:hAnsi="Palatino Linotype"/>
        </w:rPr>
        <w:t>interponer</w:t>
      </w:r>
      <w:r w:rsidRPr="0025540B">
        <w:rPr>
          <w:rFonts w:ascii="Palatino Linotype" w:hAnsi="Palatino Linotype" w:cs="Arial"/>
        </w:rPr>
        <w:t xml:space="preserve"> el presente recurso de revisión, señalando tanto en acto impugnado</w:t>
      </w:r>
      <w:r w:rsidRPr="0025540B">
        <w:rPr>
          <w:rFonts w:ascii="Palatino Linotype" w:hAnsi="Palatino Linotype"/>
        </w:rPr>
        <w:t xml:space="preserve"> </w:t>
      </w:r>
      <w:r w:rsidR="009311A0" w:rsidRPr="0025540B">
        <w:rPr>
          <w:rFonts w:ascii="Palatino Linotype" w:hAnsi="Palatino Linotype"/>
        </w:rPr>
        <w:t>“</w:t>
      </w:r>
      <w:r w:rsidR="00F01AC8" w:rsidRPr="00F01AC8">
        <w:rPr>
          <w:rFonts w:ascii="Palatino Linotype" w:hAnsi="Palatino Linotype" w:cs="Arial"/>
          <w:i/>
          <w:iCs/>
        </w:rPr>
        <w:t>“la respuesta del sujeto obligado” (sic)</w:t>
      </w:r>
      <w:r w:rsidR="00F01AC8">
        <w:rPr>
          <w:rFonts w:ascii="Palatino Linotype" w:hAnsi="Palatino Linotype" w:cs="Arial"/>
          <w:i/>
          <w:iCs/>
        </w:rPr>
        <w:t xml:space="preserve">, </w:t>
      </w:r>
      <w:r w:rsidR="009D4013" w:rsidRPr="0025540B">
        <w:rPr>
          <w:rFonts w:ascii="Palatino Linotype" w:hAnsi="Palatino Linotype" w:cs="Arial"/>
        </w:rPr>
        <w:t xml:space="preserve">así como, en las razones o motivos de inconformidad, </w:t>
      </w:r>
      <w:r w:rsidR="009311A0" w:rsidRPr="0025540B">
        <w:rPr>
          <w:rFonts w:ascii="Palatino Linotype" w:hAnsi="Palatino Linotype" w:cs="Arial"/>
          <w:i/>
          <w:iCs/>
        </w:rPr>
        <w:t>“</w:t>
      </w:r>
      <w:r w:rsidR="00F01AC8">
        <w:rPr>
          <w:rFonts w:ascii="Palatino Linotype" w:hAnsi="Palatino Linotype" w:cs="Arial"/>
          <w:i/>
          <w:sz w:val="22"/>
          <w:szCs w:val="22"/>
        </w:rPr>
        <w:t>la información es incompleta testan conceptos y descripciones relevantes, que no ponen en riesgo a los pacientes, queremos saber los costos en recetas, no medicamentos suministrados, costos de hospitalizar, no que enfermedad padece, costos de estudios no queremos especificaciones de los análisis o estudios</w:t>
      </w:r>
      <w:r w:rsidR="00D668DD">
        <w:rPr>
          <w:rFonts w:ascii="Palatino Linotype" w:hAnsi="Palatino Linotype" w:cs="Arial"/>
          <w:i/>
          <w:sz w:val="22"/>
          <w:szCs w:val="22"/>
        </w:rPr>
        <w:t>..</w:t>
      </w:r>
      <w:r w:rsidR="009311A0" w:rsidRPr="0025540B">
        <w:rPr>
          <w:rFonts w:ascii="Palatino Linotype" w:hAnsi="Palatino Linotype" w:cs="Arial"/>
          <w:i/>
          <w:iCs/>
        </w:rPr>
        <w:t>.”</w:t>
      </w:r>
      <w:r w:rsidR="00D668DD">
        <w:rPr>
          <w:rFonts w:ascii="Palatino Linotype" w:hAnsi="Palatino Linotype" w:cs="Arial"/>
          <w:i/>
          <w:iCs/>
        </w:rPr>
        <w:t xml:space="preserve"> (sic)</w:t>
      </w:r>
      <w:r w:rsidR="009311A0" w:rsidRPr="0025540B">
        <w:rPr>
          <w:rFonts w:ascii="Palatino Linotype" w:hAnsi="Palatino Linotype" w:cs="Arial"/>
          <w:i/>
          <w:iCs/>
        </w:rPr>
        <w:t xml:space="preserve">, </w:t>
      </w:r>
      <w:r w:rsidR="009311A0" w:rsidRPr="0025540B">
        <w:rPr>
          <w:rFonts w:ascii="Palatino Linotype" w:eastAsia="Arial Unicode MS" w:hAnsi="Palatino Linotype" w:cs="Arial"/>
        </w:rPr>
        <w:t xml:space="preserve">al respecto </w:t>
      </w:r>
      <w:r w:rsidR="009311A0" w:rsidRPr="0025540B">
        <w:rPr>
          <w:rFonts w:ascii="Palatino Linotype" w:hAnsi="Palatino Linotype"/>
          <w:color w:val="000000"/>
        </w:rPr>
        <w:t xml:space="preserve">es de señalar que </w:t>
      </w:r>
      <w:r w:rsidR="009311A0" w:rsidRPr="0025540B">
        <w:rPr>
          <w:rFonts w:ascii="Palatino Linotype" w:hAnsi="Palatino Linotype" w:cs="Arial"/>
        </w:rPr>
        <w:t xml:space="preserve">este Instituto analiza que las manifestaciones hechas por </w:t>
      </w:r>
      <w:r w:rsidR="001D006F">
        <w:rPr>
          <w:rFonts w:ascii="Palatino Linotype" w:hAnsi="Palatino Linotype" w:cs="Arial"/>
          <w:color w:val="FF0000"/>
        </w:rPr>
        <w:t>la</w:t>
      </w:r>
      <w:r w:rsidR="001D006F" w:rsidRPr="009F4900">
        <w:rPr>
          <w:rFonts w:ascii="Palatino Linotype" w:hAnsi="Palatino Linotype" w:cs="Arial"/>
          <w:color w:val="FF0000"/>
        </w:rPr>
        <w:t xml:space="preserve"> </w:t>
      </w:r>
      <w:r w:rsidR="001D006F">
        <w:rPr>
          <w:rFonts w:ascii="Palatino Linotype" w:hAnsi="Palatino Linotype" w:cs="Arial"/>
        </w:rPr>
        <w:t>particular</w:t>
      </w:r>
      <w:r w:rsidR="001D006F" w:rsidRPr="0025540B">
        <w:rPr>
          <w:rFonts w:ascii="Palatino Linotype" w:hAnsi="Palatino Linotype" w:cs="Arial"/>
        </w:rPr>
        <w:t xml:space="preserve"> </w:t>
      </w:r>
      <w:r w:rsidR="009311A0" w:rsidRPr="0025540B">
        <w:rPr>
          <w:rFonts w:ascii="Palatino Linotype" w:hAnsi="Palatino Linotype" w:cs="Arial"/>
        </w:rPr>
        <w:t xml:space="preserve">resultan </w:t>
      </w:r>
      <w:r w:rsidR="00FA5F7C">
        <w:rPr>
          <w:rFonts w:ascii="Palatino Linotype" w:hAnsi="Palatino Linotype" w:cs="Arial"/>
        </w:rPr>
        <w:t xml:space="preserve">parcialmente </w:t>
      </w:r>
      <w:r w:rsidR="009311A0" w:rsidRPr="0025540B">
        <w:rPr>
          <w:rFonts w:ascii="Palatino Linotype" w:hAnsi="Palatino Linotype" w:cs="Arial"/>
        </w:rPr>
        <w:t>fundadas</w:t>
      </w:r>
      <w:r w:rsidR="00D668DD">
        <w:rPr>
          <w:rFonts w:ascii="Palatino Linotype" w:hAnsi="Palatino Linotype" w:cs="Arial"/>
        </w:rPr>
        <w:t>.</w:t>
      </w:r>
    </w:p>
    <w:p w14:paraId="3AF73DC7" w14:textId="77777777" w:rsidR="00D668DD" w:rsidRDefault="00D668DD" w:rsidP="0059764D">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p>
    <w:p w14:paraId="640FFF3D" w14:textId="746F6DBA" w:rsidR="0053275C" w:rsidRDefault="00D668DD" w:rsidP="0059764D">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bCs/>
        </w:rPr>
      </w:pPr>
      <w:r>
        <w:rPr>
          <w:rFonts w:ascii="Palatino Linotype" w:hAnsi="Palatino Linotype" w:cs="Arial"/>
        </w:rPr>
        <w:t xml:space="preserve">Por otra parte, por lo que hace al Informe Justificado </w:t>
      </w:r>
      <w:r>
        <w:rPr>
          <w:rFonts w:ascii="Palatino Linotype" w:hAnsi="Palatino Linotype" w:cs="Arial"/>
          <w:b/>
        </w:rPr>
        <w:t xml:space="preserve">EL SUJETO OBLIGADO </w:t>
      </w:r>
      <w:r>
        <w:rPr>
          <w:rFonts w:ascii="Palatino Linotype" w:hAnsi="Palatino Linotype" w:cs="Arial"/>
          <w:bCs/>
        </w:rPr>
        <w:t>adjunt</w:t>
      </w:r>
      <w:r w:rsidR="009F4900">
        <w:rPr>
          <w:rFonts w:ascii="Palatino Linotype" w:hAnsi="Palatino Linotype" w:cs="Arial"/>
          <w:bCs/>
        </w:rPr>
        <w:t>ó</w:t>
      </w:r>
      <w:r>
        <w:rPr>
          <w:rFonts w:ascii="Palatino Linotype" w:hAnsi="Palatino Linotype" w:cs="Arial"/>
          <w:bCs/>
        </w:rPr>
        <w:t xml:space="preserve"> la respuesta del Servidor Público Habilitado que </w:t>
      </w:r>
      <w:r w:rsidR="006B6485">
        <w:rPr>
          <w:rFonts w:ascii="Palatino Linotype" w:hAnsi="Palatino Linotype" w:cs="Arial"/>
          <w:bCs/>
        </w:rPr>
        <w:t>atendió</w:t>
      </w:r>
      <w:r>
        <w:rPr>
          <w:rFonts w:ascii="Palatino Linotype" w:hAnsi="Palatino Linotype" w:cs="Arial"/>
          <w:bCs/>
        </w:rPr>
        <w:t xml:space="preserve"> el </w:t>
      </w:r>
      <w:r w:rsidR="006B6485">
        <w:rPr>
          <w:rFonts w:ascii="Palatino Linotype" w:hAnsi="Palatino Linotype" w:cs="Arial"/>
          <w:bCs/>
        </w:rPr>
        <w:t>requerimiento</w:t>
      </w:r>
      <w:r>
        <w:rPr>
          <w:rFonts w:ascii="Palatino Linotype" w:hAnsi="Palatino Linotype" w:cs="Arial"/>
          <w:bCs/>
        </w:rPr>
        <w:t xml:space="preserve"> tan es </w:t>
      </w:r>
      <w:r w:rsidR="006B6485">
        <w:rPr>
          <w:rFonts w:ascii="Palatino Linotype" w:hAnsi="Palatino Linotype" w:cs="Arial"/>
          <w:bCs/>
        </w:rPr>
        <w:t>así</w:t>
      </w:r>
      <w:r>
        <w:rPr>
          <w:rFonts w:ascii="Palatino Linotype" w:hAnsi="Palatino Linotype" w:cs="Arial"/>
          <w:bCs/>
        </w:rPr>
        <w:t xml:space="preserve"> que pretende</w:t>
      </w:r>
      <w:r w:rsidR="006B6485">
        <w:rPr>
          <w:rFonts w:ascii="Palatino Linotype" w:hAnsi="Palatino Linotype" w:cs="Arial"/>
          <w:bCs/>
        </w:rPr>
        <w:t>n</w:t>
      </w:r>
      <w:r>
        <w:rPr>
          <w:rFonts w:ascii="Palatino Linotype" w:hAnsi="Palatino Linotype" w:cs="Arial"/>
          <w:bCs/>
        </w:rPr>
        <w:t xml:space="preserve"> </w:t>
      </w:r>
      <w:r w:rsidR="006B6485">
        <w:rPr>
          <w:rFonts w:ascii="Palatino Linotype" w:hAnsi="Palatino Linotype" w:cs="Arial"/>
          <w:bCs/>
        </w:rPr>
        <w:t>ratificar la respuesta inicial, tal</w:t>
      </w:r>
      <w:r>
        <w:rPr>
          <w:rFonts w:ascii="Palatino Linotype" w:hAnsi="Palatino Linotype" w:cs="Arial"/>
          <w:bCs/>
        </w:rPr>
        <w:t xml:space="preserve"> y como se muestra a continuación:</w:t>
      </w:r>
    </w:p>
    <w:p w14:paraId="50923E17" w14:textId="77777777" w:rsidR="0020232A" w:rsidRDefault="0020232A" w:rsidP="0059764D">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bCs/>
        </w:rPr>
      </w:pPr>
    </w:p>
    <w:p w14:paraId="4330A9AA" w14:textId="333B337F" w:rsidR="00D668DD" w:rsidRDefault="00A15315" w:rsidP="00A15315">
      <w:pPr>
        <w:widowControl w:val="0"/>
        <w:tabs>
          <w:tab w:val="left" w:pos="1701"/>
          <w:tab w:val="left" w:pos="1843"/>
        </w:tabs>
        <w:suppressAutoHyphens/>
        <w:spacing w:before="100" w:beforeAutospacing="1" w:after="100" w:afterAutospacing="1" w:line="360" w:lineRule="auto"/>
        <w:contextualSpacing/>
        <w:jc w:val="center"/>
        <w:rPr>
          <w:rFonts w:ascii="Palatino Linotype" w:hAnsi="Palatino Linotype" w:cs="Arial"/>
          <w:bCs/>
        </w:rPr>
      </w:pPr>
      <w:r>
        <w:rPr>
          <w:rFonts w:ascii="Palatino Linotype" w:hAnsi="Palatino Linotype" w:cs="Arial"/>
          <w:bCs/>
          <w:noProof/>
          <w:lang w:eastAsia="es-MX"/>
        </w:rPr>
        <w:drawing>
          <wp:inline distT="0" distB="0" distL="0" distR="0" wp14:anchorId="2CC7A56E" wp14:editId="5BCBC69B">
            <wp:extent cx="5425440" cy="6400800"/>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1">
                      <a:extLst>
                        <a:ext uri="{28A0092B-C50C-407E-A947-70E740481C1C}">
                          <a14:useLocalDpi xmlns:a14="http://schemas.microsoft.com/office/drawing/2010/main" val="0"/>
                        </a:ext>
                      </a:extLst>
                    </a:blip>
                    <a:stretch>
                      <a:fillRect/>
                    </a:stretch>
                  </pic:blipFill>
                  <pic:spPr>
                    <a:xfrm>
                      <a:off x="0" y="0"/>
                      <a:ext cx="5427882" cy="6403681"/>
                    </a:xfrm>
                    <a:prstGeom prst="rect">
                      <a:avLst/>
                    </a:prstGeom>
                  </pic:spPr>
                </pic:pic>
              </a:graphicData>
            </a:graphic>
          </wp:inline>
        </w:drawing>
      </w:r>
      <w:r>
        <w:rPr>
          <w:rFonts w:ascii="Palatino Linotype" w:hAnsi="Palatino Linotype" w:cs="Arial"/>
          <w:bCs/>
          <w:noProof/>
          <w:lang w:eastAsia="es-MX"/>
        </w:rPr>
        <w:lastRenderedPageBreak/>
        <w:drawing>
          <wp:inline distT="0" distB="0" distL="0" distR="0" wp14:anchorId="0DC674C0" wp14:editId="43D57F6C">
            <wp:extent cx="4546465" cy="635000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12">
                      <a:extLst>
                        <a:ext uri="{28A0092B-C50C-407E-A947-70E740481C1C}">
                          <a14:useLocalDpi xmlns:a14="http://schemas.microsoft.com/office/drawing/2010/main" val="0"/>
                        </a:ext>
                      </a:extLst>
                    </a:blip>
                    <a:stretch>
                      <a:fillRect/>
                    </a:stretch>
                  </pic:blipFill>
                  <pic:spPr>
                    <a:xfrm>
                      <a:off x="0" y="0"/>
                      <a:ext cx="4548600" cy="6352982"/>
                    </a:xfrm>
                    <a:prstGeom prst="rect">
                      <a:avLst/>
                    </a:prstGeom>
                  </pic:spPr>
                </pic:pic>
              </a:graphicData>
            </a:graphic>
          </wp:inline>
        </w:drawing>
      </w:r>
    </w:p>
    <w:p w14:paraId="0967386E" w14:textId="77777777" w:rsidR="006B6485" w:rsidRPr="00D668DD" w:rsidRDefault="006B6485" w:rsidP="0059764D">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bCs/>
        </w:rPr>
      </w:pPr>
    </w:p>
    <w:p w14:paraId="4396F59A" w14:textId="68D7429B" w:rsidR="00D668DD" w:rsidRDefault="00D668DD" w:rsidP="006B6485">
      <w:pPr>
        <w:widowControl w:val="0"/>
        <w:tabs>
          <w:tab w:val="left" w:pos="1701"/>
          <w:tab w:val="left" w:pos="1843"/>
        </w:tabs>
        <w:suppressAutoHyphens/>
        <w:spacing w:before="100" w:beforeAutospacing="1" w:after="100" w:afterAutospacing="1" w:line="360" w:lineRule="auto"/>
        <w:contextualSpacing/>
        <w:jc w:val="center"/>
        <w:rPr>
          <w:rFonts w:ascii="Palatino Linotype" w:hAnsi="Palatino Linotype"/>
        </w:rPr>
      </w:pPr>
    </w:p>
    <w:p w14:paraId="18830562" w14:textId="77777777" w:rsidR="006B6485" w:rsidRPr="0025540B" w:rsidRDefault="006B6485" w:rsidP="006B6485">
      <w:pPr>
        <w:widowControl w:val="0"/>
        <w:tabs>
          <w:tab w:val="left" w:pos="1701"/>
          <w:tab w:val="left" w:pos="1843"/>
        </w:tabs>
        <w:suppressAutoHyphens/>
        <w:spacing w:before="100" w:beforeAutospacing="1" w:after="100" w:afterAutospacing="1" w:line="360" w:lineRule="auto"/>
        <w:contextualSpacing/>
        <w:jc w:val="center"/>
        <w:rPr>
          <w:rFonts w:ascii="Palatino Linotype" w:hAnsi="Palatino Linotype"/>
        </w:rPr>
      </w:pPr>
    </w:p>
    <w:p w14:paraId="027B4195" w14:textId="383323C5" w:rsidR="0020232A" w:rsidRDefault="007B4248" w:rsidP="0020232A">
      <w:pPr>
        <w:widowControl w:val="0"/>
        <w:tabs>
          <w:tab w:val="left" w:pos="1701"/>
          <w:tab w:val="left" w:pos="1843"/>
        </w:tabs>
        <w:suppressAutoHyphens/>
        <w:spacing w:before="360" w:after="240" w:line="360" w:lineRule="auto"/>
        <w:jc w:val="both"/>
        <w:rPr>
          <w:rFonts w:ascii="Palatino Linotype" w:hAnsi="Palatino Linotype"/>
        </w:rPr>
      </w:pPr>
      <w:r>
        <w:rPr>
          <w:rFonts w:ascii="Palatino Linotype" w:hAnsi="Palatino Linotype"/>
        </w:rPr>
        <w:lastRenderedPageBreak/>
        <w:t xml:space="preserve">Ahora bien, la particular </w:t>
      </w:r>
      <w:r w:rsidR="00E47AE0">
        <w:rPr>
          <w:rFonts w:ascii="Palatino Linotype" w:hAnsi="Palatino Linotype"/>
        </w:rPr>
        <w:t>formula</w:t>
      </w:r>
      <w:r w:rsidR="0020232A">
        <w:rPr>
          <w:rFonts w:ascii="Palatino Linotype" w:hAnsi="Palatino Linotype"/>
        </w:rPr>
        <w:t xml:space="preserve"> y rinde</w:t>
      </w:r>
      <w:r w:rsidR="00E47AE0">
        <w:rPr>
          <w:rFonts w:ascii="Palatino Linotype" w:hAnsi="Palatino Linotype"/>
        </w:rPr>
        <w:t xml:space="preserve"> sus pruebas y alegatos, en donde adjunta imágenes, </w:t>
      </w:r>
      <w:r w:rsidR="009F4900">
        <w:rPr>
          <w:rFonts w:ascii="Palatino Linotype" w:hAnsi="Palatino Linotype"/>
        </w:rPr>
        <w:t xml:space="preserve">mediante las cuales refiere </w:t>
      </w:r>
      <w:r w:rsidR="00FA5F7C">
        <w:rPr>
          <w:rFonts w:ascii="Palatino Linotype" w:hAnsi="Palatino Linotype"/>
        </w:rPr>
        <w:t>que las</w:t>
      </w:r>
      <w:r w:rsidR="0020232A">
        <w:rPr>
          <w:rFonts w:ascii="Palatino Linotype" w:hAnsi="Palatino Linotype"/>
        </w:rPr>
        <w:t xml:space="preserve"> cuotas de recuperación, </w:t>
      </w:r>
      <w:r w:rsidR="009F4900">
        <w:rPr>
          <w:rFonts w:ascii="Palatino Linotype" w:hAnsi="Palatino Linotype"/>
        </w:rPr>
        <w:t>no se o</w:t>
      </w:r>
      <w:r w:rsidR="0020232A">
        <w:rPr>
          <w:rFonts w:ascii="Palatino Linotype" w:hAnsi="Palatino Linotype"/>
        </w:rPr>
        <w:t xml:space="preserve">bserva </w:t>
      </w:r>
      <w:r w:rsidR="00E47AE0">
        <w:rPr>
          <w:rFonts w:ascii="Palatino Linotype" w:hAnsi="Palatino Linotype"/>
        </w:rPr>
        <w:t xml:space="preserve">información </w:t>
      </w:r>
      <w:r w:rsidR="009F4900">
        <w:rPr>
          <w:rFonts w:ascii="Palatino Linotype" w:hAnsi="Palatino Linotype"/>
        </w:rPr>
        <w:t xml:space="preserve">susceptible de </w:t>
      </w:r>
      <w:r w:rsidR="00E47AE0">
        <w:rPr>
          <w:rFonts w:ascii="Palatino Linotype" w:hAnsi="Palatino Linotype"/>
        </w:rPr>
        <w:t>clasificar como confidencial, para mayor referencia se inserta lo dicho:</w:t>
      </w:r>
    </w:p>
    <w:p w14:paraId="2E90DA54" w14:textId="4D8F9120" w:rsidR="00E47AE0" w:rsidRDefault="00E47AE0" w:rsidP="0020232A">
      <w:pPr>
        <w:widowControl w:val="0"/>
        <w:tabs>
          <w:tab w:val="left" w:pos="1701"/>
          <w:tab w:val="left" w:pos="1843"/>
        </w:tabs>
        <w:suppressAutoHyphens/>
        <w:spacing w:before="360" w:after="240" w:line="360" w:lineRule="auto"/>
        <w:jc w:val="center"/>
        <w:rPr>
          <w:rFonts w:ascii="Palatino Linotype" w:hAnsi="Palatino Linotype"/>
        </w:rPr>
      </w:pPr>
      <w:r>
        <w:rPr>
          <w:noProof/>
          <w:lang w:eastAsia="es-MX"/>
        </w:rPr>
        <w:drawing>
          <wp:inline distT="0" distB="0" distL="0" distR="0" wp14:anchorId="0B2577C7" wp14:editId="2057C709">
            <wp:extent cx="5250993" cy="5904865"/>
            <wp:effectExtent l="0" t="0" r="698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148" t="7898" r="27804"/>
                    <a:stretch/>
                  </pic:blipFill>
                  <pic:spPr bwMode="auto">
                    <a:xfrm>
                      <a:off x="0" y="0"/>
                      <a:ext cx="5259165" cy="59140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7FAA9538" w14:textId="33330B18" w:rsidR="00BE53E2" w:rsidRPr="0025540B" w:rsidRDefault="009D4013" w:rsidP="0079183B">
      <w:pPr>
        <w:widowControl w:val="0"/>
        <w:tabs>
          <w:tab w:val="left" w:pos="1701"/>
          <w:tab w:val="left" w:pos="1843"/>
        </w:tabs>
        <w:suppressAutoHyphens/>
        <w:spacing w:before="360" w:after="240" w:line="360" w:lineRule="auto"/>
        <w:jc w:val="both"/>
        <w:rPr>
          <w:rFonts w:ascii="Palatino Linotype" w:hAnsi="Palatino Linotype" w:cs="Arial"/>
          <w:lang w:eastAsia="es-MX"/>
        </w:rPr>
      </w:pPr>
      <w:r w:rsidRPr="0025540B">
        <w:rPr>
          <w:rFonts w:ascii="Palatino Linotype" w:hAnsi="Palatino Linotype"/>
        </w:rPr>
        <w:lastRenderedPageBreak/>
        <w:t xml:space="preserve">Bajo ese contexto, </w:t>
      </w:r>
      <w:r w:rsidR="00BE53E2" w:rsidRPr="0025540B">
        <w:rPr>
          <w:rFonts w:ascii="Palatino Linotype" w:hAnsi="Palatino Linotype" w:cs="Arial"/>
          <w:lang w:eastAsia="es-MX"/>
        </w:rPr>
        <w:t xml:space="preserve">este Instituto considera conveniente entrar al estudio de lo solicitado, a fin de verificar si la respuesta del </w:t>
      </w:r>
      <w:r w:rsidR="006B6485" w:rsidRPr="006B6485">
        <w:rPr>
          <w:rFonts w:ascii="Palatino Linotype" w:hAnsi="Palatino Linotype" w:cs="Arial"/>
          <w:b/>
          <w:lang w:eastAsia="es-MX"/>
        </w:rPr>
        <w:t>Instituto Materno Infantil del Estado de México</w:t>
      </w:r>
      <w:r w:rsidR="00BE53E2" w:rsidRPr="0025540B">
        <w:rPr>
          <w:rFonts w:ascii="Palatino Linotype" w:hAnsi="Palatino Linotype" w:cs="Arial"/>
          <w:b/>
          <w:lang w:eastAsia="es-MX"/>
        </w:rPr>
        <w:t xml:space="preserve">, </w:t>
      </w:r>
      <w:r w:rsidR="00BE53E2" w:rsidRPr="0025540B">
        <w:rPr>
          <w:rFonts w:ascii="Palatino Linotype" w:hAnsi="Palatino Linotype" w:cs="Arial"/>
          <w:lang w:eastAsia="es-MX"/>
        </w:rPr>
        <w:t xml:space="preserve">satisfizo el derecho de acceso a la información pública </w:t>
      </w:r>
      <w:r w:rsidR="007C2574">
        <w:rPr>
          <w:rFonts w:ascii="Palatino Linotype" w:hAnsi="Palatino Linotype" w:cs="Arial"/>
          <w:lang w:eastAsia="es-MX"/>
        </w:rPr>
        <w:t xml:space="preserve">de </w:t>
      </w:r>
      <w:r w:rsidR="007C2574" w:rsidRPr="007C2574">
        <w:rPr>
          <w:rFonts w:ascii="Palatino Linotype" w:hAnsi="Palatino Linotype" w:cs="Arial"/>
          <w:b/>
          <w:lang w:eastAsia="es-MX"/>
        </w:rPr>
        <w:t>LA</w:t>
      </w:r>
      <w:r w:rsidR="00BE53E2" w:rsidRPr="0025540B">
        <w:rPr>
          <w:rFonts w:ascii="Palatino Linotype" w:hAnsi="Palatino Linotype" w:cs="Arial"/>
          <w:lang w:eastAsia="es-MX"/>
        </w:rPr>
        <w:t xml:space="preserve"> </w:t>
      </w:r>
      <w:r w:rsidR="00BE53E2" w:rsidRPr="0025540B">
        <w:rPr>
          <w:rFonts w:ascii="Palatino Linotype" w:hAnsi="Palatino Linotype" w:cs="Arial"/>
          <w:b/>
          <w:lang w:eastAsia="es-MX"/>
        </w:rPr>
        <w:t>RECURRENTE</w:t>
      </w:r>
      <w:r w:rsidR="00BE53E2" w:rsidRPr="0025540B">
        <w:rPr>
          <w:rFonts w:ascii="Palatino Linotype" w:hAnsi="Palatino Linotype" w:cs="Arial"/>
          <w:lang w:eastAsia="es-MX"/>
        </w:rPr>
        <w:t>.</w:t>
      </w:r>
    </w:p>
    <w:p w14:paraId="4E2B7270" w14:textId="77777777" w:rsidR="00BE53E2" w:rsidRPr="0025540B" w:rsidRDefault="00BE53E2" w:rsidP="00BE53E2">
      <w:pPr>
        <w:spacing w:line="360" w:lineRule="auto"/>
        <w:jc w:val="both"/>
        <w:rPr>
          <w:rFonts w:ascii="Palatino Linotype" w:hAnsi="Palatino Linotype" w:cs="Arial"/>
          <w:lang w:eastAsia="es-MX"/>
        </w:rPr>
      </w:pPr>
      <w:r w:rsidRPr="0025540B">
        <w:rPr>
          <w:rFonts w:ascii="Palatino Linotype" w:hAnsi="Palatino Linotype" w:cs="Arial"/>
          <w:lang w:eastAsia="es-MX"/>
        </w:rPr>
        <w:t>Lo anterior, atendiendo al principio de máxima publicidad de conformidad con el artículo 8 de la Ley de Transparencia y Acceso a la Información Pública del Estado de México y Municipios que señala:</w:t>
      </w:r>
    </w:p>
    <w:p w14:paraId="73D21E82" w14:textId="77777777" w:rsidR="00BE53E2" w:rsidRPr="0025540B" w:rsidRDefault="00BE53E2" w:rsidP="00BE53E2">
      <w:pPr>
        <w:spacing w:line="360" w:lineRule="auto"/>
        <w:jc w:val="both"/>
        <w:rPr>
          <w:rFonts w:ascii="Palatino Linotype" w:hAnsi="Palatino Linotype" w:cs="Arial"/>
          <w:lang w:eastAsia="es-MX"/>
        </w:rPr>
      </w:pPr>
    </w:p>
    <w:p w14:paraId="5EE949AD" w14:textId="77777777" w:rsidR="00BE53E2" w:rsidRPr="0025540B" w:rsidRDefault="00BE53E2" w:rsidP="00BE53E2">
      <w:pPr>
        <w:ind w:left="709" w:right="757"/>
        <w:jc w:val="both"/>
        <w:rPr>
          <w:rFonts w:ascii="Palatino Linotype" w:hAnsi="Palatino Linotype" w:cs="Arial"/>
          <w:i/>
          <w:sz w:val="22"/>
          <w:lang w:eastAsia="es-MX"/>
        </w:rPr>
      </w:pPr>
      <w:r w:rsidRPr="0025540B">
        <w:rPr>
          <w:rFonts w:ascii="Palatino Linotype" w:hAnsi="Palatino Linotype" w:cs="Arial"/>
          <w:i/>
          <w:sz w:val="22"/>
          <w:lang w:eastAsia="es-MX"/>
        </w:rPr>
        <w:t>“</w:t>
      </w:r>
      <w:r w:rsidRPr="0025540B">
        <w:rPr>
          <w:rFonts w:ascii="Palatino Linotype" w:hAnsi="Palatino Linotype" w:cs="Arial"/>
          <w:b/>
          <w:i/>
          <w:sz w:val="22"/>
          <w:lang w:eastAsia="es-MX"/>
        </w:rPr>
        <w:t>Artículo 8</w:t>
      </w:r>
      <w:r w:rsidRPr="0025540B">
        <w:rPr>
          <w:rFonts w:ascii="Palatino Linotype" w:hAnsi="Palatino Linotype" w:cs="Arial"/>
          <w:i/>
          <w:sz w:val="22"/>
          <w:lang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36BC53C8" w14:textId="77777777" w:rsidR="00BE53E2" w:rsidRPr="0025540B" w:rsidRDefault="00BE53E2" w:rsidP="00BE53E2">
      <w:pPr>
        <w:ind w:left="709" w:right="757"/>
        <w:jc w:val="both"/>
        <w:rPr>
          <w:rFonts w:ascii="Palatino Linotype" w:hAnsi="Palatino Linotype" w:cs="Arial"/>
          <w:i/>
          <w:sz w:val="22"/>
          <w:lang w:eastAsia="es-MX"/>
        </w:rPr>
      </w:pPr>
    </w:p>
    <w:p w14:paraId="71E6E2A4" w14:textId="77777777" w:rsidR="00BE53E2" w:rsidRPr="0025540B" w:rsidRDefault="00BE53E2" w:rsidP="00BE53E2">
      <w:pPr>
        <w:ind w:left="709" w:right="757"/>
        <w:jc w:val="both"/>
        <w:rPr>
          <w:rFonts w:ascii="Palatino Linotype" w:hAnsi="Palatino Linotype" w:cs="Arial"/>
          <w:i/>
          <w:sz w:val="22"/>
          <w:lang w:eastAsia="es-MX"/>
        </w:rPr>
      </w:pPr>
      <w:r w:rsidRPr="0025540B">
        <w:rPr>
          <w:rFonts w:ascii="Palatino Linotype" w:hAnsi="Palatino Linotype" w:cs="Arial"/>
          <w:i/>
          <w:sz w:val="22"/>
          <w:lang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14:paraId="41919641" w14:textId="77777777" w:rsidR="00BE53E2" w:rsidRPr="0025540B" w:rsidRDefault="00BE53E2" w:rsidP="00BE53E2">
      <w:pPr>
        <w:spacing w:line="360" w:lineRule="auto"/>
        <w:jc w:val="both"/>
        <w:rPr>
          <w:rFonts w:ascii="Palatino Linotype" w:hAnsi="Palatino Linotype" w:cs="Arial"/>
          <w:lang w:eastAsia="es-MX"/>
        </w:rPr>
      </w:pPr>
    </w:p>
    <w:p w14:paraId="2C5FA51C" w14:textId="2A090A12" w:rsidR="00BE53E2" w:rsidRPr="0025540B" w:rsidRDefault="00BE53E2" w:rsidP="00BE53E2">
      <w:pPr>
        <w:spacing w:line="360" w:lineRule="auto"/>
        <w:jc w:val="both"/>
        <w:rPr>
          <w:rFonts w:ascii="Palatino Linotype" w:hAnsi="Palatino Linotype" w:cs="Arial"/>
          <w:lang w:eastAsia="es-MX"/>
        </w:rPr>
      </w:pPr>
      <w:r w:rsidRPr="0025540B">
        <w:rPr>
          <w:rFonts w:ascii="Palatino Linotype" w:hAnsi="Palatino Linotype" w:cs="Arial"/>
          <w:lang w:eastAsia="es-MX"/>
        </w:rPr>
        <w:t>En este sentido, es conveniente invocar</w:t>
      </w:r>
      <w:r w:rsidR="00E47AE0">
        <w:rPr>
          <w:rFonts w:ascii="Palatino Linotype" w:hAnsi="Palatino Linotype" w:cs="Arial"/>
          <w:lang w:eastAsia="es-MX"/>
        </w:rPr>
        <w:t xml:space="preserve"> </w:t>
      </w:r>
      <w:r w:rsidRPr="0025540B">
        <w:rPr>
          <w:rFonts w:ascii="Palatino Linotype" w:hAnsi="Palatino Linotype" w:cs="Arial"/>
          <w:lang w:eastAsia="es-MX"/>
        </w:rPr>
        <w:t xml:space="preserve">la tesis </w:t>
      </w:r>
      <w:r w:rsidR="00E47AE0">
        <w:rPr>
          <w:rFonts w:ascii="Palatino Linotype" w:hAnsi="Palatino Linotype" w:cs="Arial"/>
          <w:lang w:eastAsia="es-MX"/>
        </w:rPr>
        <w:t xml:space="preserve">aislada, emitida </w:t>
      </w:r>
      <w:r w:rsidRPr="0025540B">
        <w:rPr>
          <w:rFonts w:ascii="Palatino Linotype" w:hAnsi="Palatino Linotype" w:cs="Arial"/>
          <w:lang w:eastAsia="es-MX"/>
        </w:rPr>
        <w:t xml:space="preserve">por la Primera Sala de la Suprema Corte de Justicia de la Nación, </w:t>
      </w:r>
      <w:r w:rsidR="00E47AE0">
        <w:rPr>
          <w:rFonts w:ascii="Palatino Linotype" w:hAnsi="Palatino Linotype" w:cs="Arial"/>
          <w:lang w:eastAsia="es-MX"/>
        </w:rPr>
        <w:t>encontrada en el l</w:t>
      </w:r>
      <w:r w:rsidR="00E47AE0" w:rsidRPr="00E47AE0">
        <w:rPr>
          <w:rFonts w:ascii="Palatino Linotype" w:hAnsi="Palatino Linotype" w:cs="Arial"/>
          <w:lang w:eastAsia="es-MX"/>
        </w:rPr>
        <w:t>ibro 11, Octubre de 2014, Tomo I</w:t>
      </w:r>
      <w:r w:rsidR="00E47AE0">
        <w:rPr>
          <w:rFonts w:ascii="Palatino Linotype" w:hAnsi="Palatino Linotype" w:cs="Arial"/>
          <w:lang w:eastAsia="es-MX"/>
        </w:rPr>
        <w:t xml:space="preserve">, página 613, en el </w:t>
      </w:r>
      <w:r w:rsidR="00E47AE0" w:rsidRPr="00E47AE0">
        <w:rPr>
          <w:rFonts w:ascii="Palatino Linotype" w:hAnsi="Palatino Linotype" w:cs="Arial"/>
          <w:lang w:eastAsia="es-MX"/>
        </w:rPr>
        <w:t xml:space="preserve">Semanario Judicial de la Federación </w:t>
      </w:r>
      <w:r w:rsidR="00E47AE0">
        <w:rPr>
          <w:rFonts w:ascii="Palatino Linotype" w:hAnsi="Palatino Linotype" w:cs="Arial"/>
          <w:lang w:eastAsia="es-MX"/>
        </w:rPr>
        <w:t>y su Gaceta,</w:t>
      </w:r>
      <w:r w:rsidR="00E47AE0" w:rsidRPr="00E47AE0">
        <w:t xml:space="preserve"> </w:t>
      </w:r>
      <w:r w:rsidR="00E47AE0" w:rsidRPr="00E47AE0">
        <w:rPr>
          <w:rFonts w:ascii="Palatino Linotype" w:hAnsi="Palatino Linotype" w:cs="Arial"/>
          <w:lang w:eastAsia="es-MX"/>
        </w:rPr>
        <w:t>Décima Época</w:t>
      </w:r>
      <w:r w:rsidR="00E47AE0">
        <w:rPr>
          <w:rFonts w:ascii="Palatino Linotype" w:hAnsi="Palatino Linotype" w:cs="Arial"/>
          <w:lang w:eastAsia="es-MX"/>
        </w:rPr>
        <w:t xml:space="preserve">, </w:t>
      </w:r>
      <w:r w:rsidR="00E47AE0" w:rsidRPr="00E47AE0">
        <w:rPr>
          <w:rFonts w:ascii="Palatino Linotype" w:hAnsi="Palatino Linotype" w:cs="Arial"/>
          <w:lang w:eastAsia="es-MX"/>
        </w:rPr>
        <w:t>2007561</w:t>
      </w:r>
      <w:r w:rsidR="00E47AE0">
        <w:rPr>
          <w:rFonts w:ascii="Palatino Linotype" w:hAnsi="Palatino Linotype" w:cs="Arial"/>
          <w:lang w:eastAsia="es-MX"/>
        </w:rPr>
        <w:t xml:space="preserve">, en </w:t>
      </w:r>
      <w:r w:rsidRPr="0025540B">
        <w:rPr>
          <w:rFonts w:ascii="Palatino Linotype" w:hAnsi="Palatino Linotype" w:cs="Arial"/>
          <w:lang w:eastAsia="es-MX"/>
        </w:rPr>
        <w:t>cuyo sentido es el siguiente:</w:t>
      </w:r>
    </w:p>
    <w:p w14:paraId="136E1CFD" w14:textId="77777777" w:rsidR="00BE53E2" w:rsidRPr="0025540B" w:rsidRDefault="00BE53E2" w:rsidP="00BE53E2">
      <w:pPr>
        <w:ind w:left="709" w:right="757"/>
        <w:jc w:val="both"/>
        <w:rPr>
          <w:rFonts w:ascii="Palatino Linotype" w:hAnsi="Palatino Linotype" w:cs="Arial"/>
          <w:i/>
          <w:sz w:val="22"/>
          <w:lang w:eastAsia="es-MX"/>
        </w:rPr>
      </w:pPr>
    </w:p>
    <w:p w14:paraId="5945815E" w14:textId="311B19C1" w:rsidR="00BE53E2" w:rsidRPr="0025540B" w:rsidRDefault="00BE53E2" w:rsidP="00E47AE0">
      <w:pPr>
        <w:ind w:left="709" w:right="757"/>
        <w:jc w:val="both"/>
        <w:rPr>
          <w:rFonts w:ascii="Palatino Linotype" w:hAnsi="Palatino Linotype" w:cs="Arial"/>
          <w:i/>
          <w:sz w:val="22"/>
          <w:lang w:eastAsia="es-MX"/>
        </w:rPr>
      </w:pPr>
      <w:r w:rsidRPr="0025540B">
        <w:rPr>
          <w:rFonts w:ascii="Palatino Linotype" w:hAnsi="Palatino Linotype" w:cs="Arial"/>
          <w:b/>
          <w:i/>
          <w:sz w:val="22"/>
          <w:lang w:eastAsia="es-MX"/>
        </w:rPr>
        <w:t>PRINCIPIO PRO PERSONA. REQUISITOS MÍNIMOS PARA QUE SE ATIENDA EL FONDO DE LA SOLICITUD DE SU APLICACIÓN, O LA IMPUGNACIÓN DE SU OMISIÓN POR LA AUTORIDAD RESPONSABLE</w:t>
      </w:r>
      <w:r w:rsidRPr="0025540B">
        <w:rPr>
          <w:rFonts w:ascii="Palatino Linotype" w:hAnsi="Palatino Linotype" w:cs="Arial"/>
          <w:i/>
          <w:sz w:val="22"/>
          <w:lang w:eastAsia="es-MX"/>
        </w:rPr>
        <w:t>.</w:t>
      </w:r>
      <w:r w:rsidR="00E47AE0">
        <w:rPr>
          <w:rFonts w:ascii="Palatino Linotype" w:hAnsi="Palatino Linotype" w:cs="Arial"/>
          <w:i/>
          <w:sz w:val="22"/>
          <w:lang w:eastAsia="es-MX"/>
        </w:rPr>
        <w:t xml:space="preserve"> </w:t>
      </w:r>
      <w:r w:rsidRPr="0025540B">
        <w:rPr>
          <w:rFonts w:ascii="Palatino Linotype" w:hAnsi="Palatino Linotype" w:cs="Arial"/>
          <w:i/>
          <w:sz w:val="22"/>
          <w:lang w:eastAsia="es-MX"/>
        </w:rPr>
        <w:t xml:space="preserve">El artículo 1o. de la Constitución Política de los Estados Unidos Mexicanos impone a las autoridades el deber de aplicar el principio pro persona como un criterio de </w:t>
      </w:r>
      <w:r w:rsidRPr="0025540B">
        <w:rPr>
          <w:rFonts w:ascii="Palatino Linotype" w:hAnsi="Palatino Linotype" w:cs="Arial"/>
          <w:i/>
          <w:sz w:val="22"/>
          <w:lang w:eastAsia="es-MX"/>
        </w:rPr>
        <w:lastRenderedPageBreak/>
        <w:t>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5A80D72D" w14:textId="77777777" w:rsidR="00BE53E2" w:rsidRPr="0025540B" w:rsidRDefault="00BE53E2" w:rsidP="00BE53E2">
      <w:pPr>
        <w:spacing w:line="360" w:lineRule="auto"/>
        <w:jc w:val="both"/>
        <w:rPr>
          <w:rFonts w:ascii="Palatino Linotype" w:hAnsi="Palatino Linotype" w:cs="Arial"/>
          <w:lang w:eastAsia="es-MX"/>
        </w:rPr>
      </w:pPr>
    </w:p>
    <w:p w14:paraId="1BCBC5FF" w14:textId="77777777" w:rsidR="00BE53E2" w:rsidRPr="0025540B" w:rsidRDefault="00BE53E2" w:rsidP="00BE53E2">
      <w:pPr>
        <w:spacing w:line="360" w:lineRule="auto"/>
        <w:jc w:val="both"/>
        <w:rPr>
          <w:rFonts w:ascii="Palatino Linotype" w:hAnsi="Palatino Linotype" w:cs="Arial"/>
          <w:lang w:eastAsia="es-MX"/>
        </w:rPr>
      </w:pPr>
      <w:r w:rsidRPr="0025540B">
        <w:rPr>
          <w:rFonts w:ascii="Palatino Linotype" w:hAnsi="Palatino Linotype" w:cs="Arial"/>
          <w:lang w:eastAsia="es-MX"/>
        </w:rPr>
        <w:t xml:space="preserve">Adicional a lo anterior, y toda vez que, </w:t>
      </w:r>
      <w:r w:rsidRPr="0025540B">
        <w:rPr>
          <w:rFonts w:ascii="Palatino Linotype" w:hAnsi="Palatino Linotype" w:cs="Arial"/>
          <w:b/>
          <w:lang w:eastAsia="es-MX"/>
        </w:rPr>
        <w:t>EL SUJETO OBLIGADO</w:t>
      </w:r>
      <w:r w:rsidRPr="0025540B">
        <w:rPr>
          <w:rFonts w:ascii="Palatino Linotype" w:hAnsi="Palatino Linotype" w:cs="Arial"/>
          <w:lang w:eastAsia="es-MX"/>
        </w:rPr>
        <w:t xml:space="preserve"> realizó manifestaciones y proporcionó parte de la información solicitada y atendiendo a la naturaleza de la misma, este Instituto no está facultado para pronunciarse sobre la veracidad de la información proporcionada. </w:t>
      </w:r>
    </w:p>
    <w:p w14:paraId="737789A5" w14:textId="77777777" w:rsidR="00BE53E2" w:rsidRPr="0025540B" w:rsidRDefault="00BE53E2" w:rsidP="00BE53E2">
      <w:pPr>
        <w:spacing w:line="360" w:lineRule="auto"/>
        <w:jc w:val="both"/>
        <w:rPr>
          <w:rFonts w:ascii="Palatino Linotype" w:hAnsi="Palatino Linotype" w:cs="Arial"/>
          <w:lang w:eastAsia="es-MX"/>
        </w:rPr>
      </w:pPr>
    </w:p>
    <w:p w14:paraId="46439095" w14:textId="2C2CEE69" w:rsidR="00ED4E54" w:rsidRPr="00E47AE0" w:rsidRDefault="00BE53E2" w:rsidP="00E47AE0">
      <w:pPr>
        <w:spacing w:line="360" w:lineRule="auto"/>
        <w:jc w:val="both"/>
        <w:rPr>
          <w:rFonts w:ascii="Palatino Linotype" w:hAnsi="Palatino Linotype" w:cs="Arial"/>
          <w:lang w:eastAsia="es-MX"/>
        </w:rPr>
      </w:pPr>
      <w:r w:rsidRPr="0025540B">
        <w:rPr>
          <w:rFonts w:ascii="Palatino Linotype" w:hAnsi="Palatino Linotype" w:cs="Arial"/>
          <w:lang w:eastAsia="es-MX"/>
        </w:rPr>
        <w:t>Ello, en virtud de que no existe precepto legal alguno en la Ley de la materia que permita que, vía recurso de revisión, se pronuncie al respecto. Sirve de apoyo a lo anterior por analogía el criterio 31-10 emitido por el entonces Instituto Federal de Acceso a la Información y Protección de Datos, actualmente Instituto Nacional de Transparencia, Acceso a la Información y Protección de Datos Personales (INAI) que a la letra dice:</w:t>
      </w:r>
    </w:p>
    <w:p w14:paraId="29ECBCD2" w14:textId="77777777" w:rsidR="00ED4E54" w:rsidRPr="0025540B" w:rsidRDefault="00ED4E54" w:rsidP="00BE53E2">
      <w:pPr>
        <w:ind w:left="709" w:right="757"/>
        <w:jc w:val="both"/>
        <w:rPr>
          <w:rFonts w:ascii="Palatino Linotype" w:hAnsi="Palatino Linotype" w:cs="Arial"/>
          <w:i/>
          <w:sz w:val="22"/>
          <w:lang w:eastAsia="es-MX"/>
        </w:rPr>
      </w:pPr>
    </w:p>
    <w:p w14:paraId="5E503C0A" w14:textId="575D28F2" w:rsidR="00BE53E2" w:rsidRDefault="00BE53E2" w:rsidP="00E47AE0">
      <w:pPr>
        <w:ind w:left="709" w:right="757"/>
        <w:jc w:val="both"/>
        <w:rPr>
          <w:rFonts w:ascii="Palatino Linotype" w:hAnsi="Palatino Linotype" w:cs="Arial"/>
          <w:i/>
          <w:sz w:val="22"/>
          <w:lang w:eastAsia="es-MX"/>
        </w:rPr>
      </w:pPr>
      <w:r w:rsidRPr="0025540B">
        <w:rPr>
          <w:rFonts w:ascii="Palatino Linotype" w:hAnsi="Palatino Linotype" w:cs="Arial"/>
          <w:i/>
          <w:sz w:val="22"/>
          <w:lang w:eastAsia="es-MX"/>
        </w:rPr>
        <w:t>“</w:t>
      </w:r>
      <w:r w:rsidRPr="0025540B">
        <w:rPr>
          <w:rFonts w:ascii="Palatino Linotype" w:hAnsi="Palatino Linotype" w:cs="Arial"/>
          <w:b/>
          <w:i/>
          <w:sz w:val="22"/>
          <w:lang w:eastAsia="es-MX"/>
        </w:rPr>
        <w:t>El Instituto Federal de Acceso a la Información y Protección de Datos no cuenta con facultades para pronunciarse respecto de la veracidad de los documentos proporcionados por los Sujetos Obligados</w:t>
      </w:r>
      <w:r w:rsidRPr="0025540B">
        <w:rPr>
          <w:rFonts w:ascii="Palatino Linotype" w:hAnsi="Palatino Linotype" w:cs="Arial"/>
          <w:i/>
          <w:sz w:val="22"/>
          <w:lang w:eastAsia="es-MX"/>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BF8AD19" w14:textId="77777777" w:rsidR="00E47AE0" w:rsidRPr="0025540B" w:rsidRDefault="00E47AE0" w:rsidP="00E47AE0">
      <w:pPr>
        <w:ind w:left="709" w:right="757"/>
        <w:jc w:val="both"/>
        <w:rPr>
          <w:rFonts w:ascii="Palatino Linotype" w:hAnsi="Palatino Linotype" w:cs="Arial"/>
          <w:i/>
          <w:sz w:val="22"/>
          <w:lang w:eastAsia="es-MX"/>
        </w:rPr>
      </w:pPr>
    </w:p>
    <w:p w14:paraId="228ACE72" w14:textId="78A93F67" w:rsidR="00BE53E2" w:rsidRPr="0025540B" w:rsidRDefault="00BE53E2" w:rsidP="00E47AE0">
      <w:pPr>
        <w:ind w:left="709" w:right="757"/>
        <w:jc w:val="both"/>
        <w:rPr>
          <w:rFonts w:ascii="Palatino Linotype" w:hAnsi="Palatino Linotype" w:cs="Arial"/>
          <w:i/>
          <w:sz w:val="22"/>
          <w:lang w:eastAsia="es-MX"/>
        </w:rPr>
      </w:pPr>
      <w:r w:rsidRPr="0025540B">
        <w:rPr>
          <w:rFonts w:ascii="Palatino Linotype" w:hAnsi="Palatino Linotype" w:cs="Arial"/>
          <w:i/>
          <w:sz w:val="22"/>
          <w:lang w:eastAsia="es-MX"/>
        </w:rPr>
        <w:t>Expedientes:</w:t>
      </w:r>
    </w:p>
    <w:p w14:paraId="421E9E11" w14:textId="77777777" w:rsidR="00BE53E2" w:rsidRPr="0025540B" w:rsidRDefault="00BE53E2" w:rsidP="00BE53E2">
      <w:pPr>
        <w:ind w:left="709" w:right="757"/>
        <w:jc w:val="both"/>
        <w:rPr>
          <w:rFonts w:ascii="Palatino Linotype" w:hAnsi="Palatino Linotype" w:cs="Arial"/>
          <w:i/>
          <w:sz w:val="22"/>
          <w:lang w:eastAsia="es-MX"/>
        </w:rPr>
      </w:pPr>
      <w:r w:rsidRPr="0025540B">
        <w:rPr>
          <w:rFonts w:ascii="Palatino Linotype" w:hAnsi="Palatino Linotype" w:cs="Arial"/>
          <w:i/>
          <w:sz w:val="22"/>
          <w:lang w:eastAsia="es-MX"/>
        </w:rPr>
        <w:t>2440/07 Comisión Federal de Electricidad - Alonso Lujambio Irazábal</w:t>
      </w:r>
    </w:p>
    <w:p w14:paraId="1E431518" w14:textId="77777777" w:rsidR="00BE53E2" w:rsidRPr="0025540B" w:rsidRDefault="00BE53E2" w:rsidP="00BE53E2">
      <w:pPr>
        <w:ind w:left="709" w:right="757"/>
        <w:jc w:val="both"/>
        <w:rPr>
          <w:rFonts w:ascii="Palatino Linotype" w:hAnsi="Palatino Linotype" w:cs="Arial"/>
          <w:i/>
          <w:sz w:val="22"/>
          <w:lang w:eastAsia="es-MX"/>
        </w:rPr>
      </w:pPr>
      <w:r w:rsidRPr="0025540B">
        <w:rPr>
          <w:rFonts w:ascii="Palatino Linotype" w:hAnsi="Palatino Linotype" w:cs="Arial"/>
          <w:i/>
          <w:sz w:val="22"/>
          <w:lang w:eastAsia="es-MX"/>
        </w:rPr>
        <w:t>0113/09 Instituto de Seguridad y Servicios Sociales de los Trabajadores del Estado – Alonso Lujambio Irazábal</w:t>
      </w:r>
    </w:p>
    <w:p w14:paraId="52D881C7" w14:textId="77777777" w:rsidR="00BE53E2" w:rsidRPr="0025540B" w:rsidRDefault="00BE53E2" w:rsidP="00BE53E2">
      <w:pPr>
        <w:ind w:left="709" w:right="757"/>
        <w:jc w:val="both"/>
        <w:rPr>
          <w:rFonts w:ascii="Palatino Linotype" w:hAnsi="Palatino Linotype" w:cs="Arial"/>
          <w:i/>
          <w:sz w:val="22"/>
          <w:lang w:eastAsia="es-MX"/>
        </w:rPr>
      </w:pPr>
      <w:r w:rsidRPr="0025540B">
        <w:rPr>
          <w:rFonts w:ascii="Palatino Linotype" w:hAnsi="Palatino Linotype" w:cs="Arial"/>
          <w:i/>
          <w:sz w:val="22"/>
          <w:lang w:eastAsia="es-MX"/>
        </w:rPr>
        <w:t>1624/09 Instituto Nacional para la Educación de los Adultos - María Marván Laborde</w:t>
      </w:r>
    </w:p>
    <w:p w14:paraId="74798ACF" w14:textId="77777777" w:rsidR="00BE53E2" w:rsidRPr="0025540B" w:rsidRDefault="00BE53E2" w:rsidP="00BE53E2">
      <w:pPr>
        <w:ind w:left="709" w:right="757"/>
        <w:jc w:val="both"/>
        <w:rPr>
          <w:rFonts w:ascii="Palatino Linotype" w:hAnsi="Palatino Linotype" w:cs="Arial"/>
          <w:i/>
          <w:sz w:val="22"/>
          <w:lang w:eastAsia="es-MX"/>
        </w:rPr>
      </w:pPr>
      <w:r w:rsidRPr="0025540B">
        <w:rPr>
          <w:rFonts w:ascii="Palatino Linotype" w:hAnsi="Palatino Linotype" w:cs="Arial"/>
          <w:i/>
          <w:sz w:val="22"/>
          <w:lang w:eastAsia="es-MX"/>
        </w:rPr>
        <w:t>2395/09 Secretaría de Economía - María Marván Laborde</w:t>
      </w:r>
    </w:p>
    <w:p w14:paraId="26A3321E" w14:textId="77777777" w:rsidR="00BE53E2" w:rsidRPr="0025540B" w:rsidRDefault="00BE53E2" w:rsidP="00BE53E2">
      <w:pPr>
        <w:ind w:left="709" w:right="757"/>
        <w:jc w:val="both"/>
        <w:rPr>
          <w:rFonts w:ascii="Palatino Linotype" w:hAnsi="Palatino Linotype" w:cs="Arial"/>
          <w:i/>
          <w:sz w:val="22"/>
          <w:lang w:eastAsia="es-MX"/>
        </w:rPr>
      </w:pPr>
      <w:r w:rsidRPr="0025540B">
        <w:rPr>
          <w:rFonts w:ascii="Palatino Linotype" w:hAnsi="Palatino Linotype" w:cs="Arial"/>
          <w:i/>
          <w:sz w:val="22"/>
          <w:lang w:eastAsia="es-MX"/>
        </w:rPr>
        <w:t>0837/10 Administración Portuaria Integral de Veracruz, S.A. de C.V. – María Marván Laborde”</w:t>
      </w:r>
    </w:p>
    <w:p w14:paraId="5DC660B8" w14:textId="77777777" w:rsidR="00BE53E2" w:rsidRPr="0025540B" w:rsidRDefault="00BE53E2" w:rsidP="00BE53E2">
      <w:pPr>
        <w:widowControl w:val="0"/>
        <w:autoSpaceDE w:val="0"/>
        <w:autoSpaceDN w:val="0"/>
        <w:adjustRightInd w:val="0"/>
        <w:spacing w:line="360" w:lineRule="auto"/>
        <w:jc w:val="both"/>
        <w:rPr>
          <w:rFonts w:ascii="Palatino Linotype" w:eastAsia="Arial Unicode MS" w:hAnsi="Palatino Linotype" w:cs="Arial"/>
        </w:rPr>
      </w:pPr>
    </w:p>
    <w:p w14:paraId="1E79590C" w14:textId="46C32490" w:rsidR="00BE53E2" w:rsidRPr="0025540B" w:rsidRDefault="00BE53E2" w:rsidP="00BE53E2">
      <w:pPr>
        <w:spacing w:line="360" w:lineRule="auto"/>
        <w:jc w:val="both"/>
        <w:rPr>
          <w:rFonts w:ascii="Palatino Linotype" w:hAnsi="Palatino Linotype"/>
        </w:rPr>
      </w:pPr>
      <w:r w:rsidRPr="0025540B">
        <w:rPr>
          <w:rFonts w:ascii="Palatino Linotype" w:hAnsi="Palatino Linotype" w:cs="Arial"/>
        </w:rPr>
        <w:lastRenderedPageBreak/>
        <w:t>Precisado ello,</w:t>
      </w:r>
      <w:r w:rsidRPr="0025540B">
        <w:rPr>
          <w:rFonts w:ascii="Palatino Linotype" w:hAnsi="Palatino Linotype"/>
        </w:rPr>
        <w:t xml:space="preserve"> se obvia el análisis de la competencia por parte del </w:t>
      </w:r>
      <w:r w:rsidRPr="0025540B">
        <w:rPr>
          <w:rFonts w:ascii="Palatino Linotype" w:hAnsi="Palatino Linotype"/>
          <w:b/>
        </w:rPr>
        <w:t>SUJETO OBLIGADO</w:t>
      </w:r>
      <w:r w:rsidRPr="0025540B">
        <w:rPr>
          <w:rFonts w:ascii="Palatino Linotype" w:hAnsi="Palatino Linotype"/>
        </w:rPr>
        <w:t xml:space="preserve">, para generar, administrar o poseer la información solicitada en el recurso que nos ocupa, dado que éste ha asumido la misma, en razón de que en su respuesta e Informe Justificado, </w:t>
      </w:r>
      <w:r w:rsidRPr="0025540B">
        <w:rPr>
          <w:rFonts w:ascii="Palatino Linotype" w:hAnsi="Palatino Linotype" w:cs="Arial"/>
          <w:color w:val="000000"/>
        </w:rPr>
        <w:t>se pronunció de los requerimientos del ciudadano realizando manifestaciones y proporcionando información con lo cual pretende colmar el derecho de acceso a la información d</w:t>
      </w:r>
      <w:r w:rsidRPr="0025540B">
        <w:rPr>
          <w:rFonts w:ascii="Palatino Linotype" w:hAnsi="Palatino Linotype"/>
        </w:rPr>
        <w:t>e</w:t>
      </w:r>
      <w:r w:rsidR="009F4900">
        <w:rPr>
          <w:rFonts w:ascii="Palatino Linotype" w:hAnsi="Palatino Linotype"/>
        </w:rPr>
        <w:t xml:space="preserve"> </w:t>
      </w:r>
      <w:r w:rsidRPr="0025540B">
        <w:rPr>
          <w:rFonts w:ascii="Palatino Linotype" w:hAnsi="Palatino Linotype"/>
        </w:rPr>
        <w:t>l</w:t>
      </w:r>
      <w:r w:rsidR="009F4900">
        <w:rPr>
          <w:rFonts w:ascii="Palatino Linotype" w:hAnsi="Palatino Linotype"/>
        </w:rPr>
        <w:t>a</w:t>
      </w:r>
      <w:r w:rsidRPr="0025540B">
        <w:rPr>
          <w:rFonts w:ascii="Palatino Linotype" w:hAnsi="Palatino Linotype"/>
        </w:rPr>
        <w:t xml:space="preserve"> particular, por lo cual, asume contar con la información a la que pretende acceder </w:t>
      </w:r>
      <w:r w:rsidR="001D006F">
        <w:rPr>
          <w:rFonts w:ascii="Palatino Linotype" w:hAnsi="Palatino Linotype" w:cs="Arial"/>
          <w:b/>
          <w:color w:val="FF0000"/>
        </w:rPr>
        <w:t>LA</w:t>
      </w:r>
      <w:r w:rsidR="001D006F" w:rsidRPr="00F71C34">
        <w:rPr>
          <w:rFonts w:ascii="Palatino Linotype" w:hAnsi="Palatino Linotype" w:cs="Arial"/>
          <w:b/>
          <w:color w:val="FF0000"/>
        </w:rPr>
        <w:t xml:space="preserve"> </w:t>
      </w:r>
      <w:r w:rsidRPr="0025540B">
        <w:rPr>
          <w:rFonts w:ascii="Palatino Linotype" w:hAnsi="Palatino Linotype" w:cs="Arial"/>
          <w:b/>
        </w:rPr>
        <w:t>RECURRENTE</w:t>
      </w:r>
      <w:r w:rsidRPr="0025540B">
        <w:rPr>
          <w:rFonts w:ascii="Palatino Linotype" w:hAnsi="Palatino Linotype"/>
        </w:rPr>
        <w:t>.</w:t>
      </w:r>
    </w:p>
    <w:p w14:paraId="3059F1E9" w14:textId="77777777" w:rsidR="00BE53E2" w:rsidRPr="0025540B" w:rsidRDefault="00BE53E2" w:rsidP="00BE53E2">
      <w:pPr>
        <w:spacing w:line="360" w:lineRule="auto"/>
        <w:jc w:val="both"/>
        <w:rPr>
          <w:rFonts w:ascii="Palatino Linotype" w:hAnsi="Palatino Linotype"/>
        </w:rPr>
      </w:pPr>
    </w:p>
    <w:p w14:paraId="3AE1247A" w14:textId="1BA92A5C" w:rsidR="00BE53E2" w:rsidRDefault="00BE53E2" w:rsidP="00E47AE0">
      <w:pPr>
        <w:spacing w:line="360" w:lineRule="auto"/>
        <w:jc w:val="both"/>
        <w:rPr>
          <w:rFonts w:ascii="Palatino Linotype" w:hAnsi="Palatino Linotype"/>
        </w:rPr>
      </w:pPr>
      <w:r w:rsidRPr="0025540B">
        <w:rPr>
          <w:rFonts w:ascii="Palatino Linotype" w:hAnsi="Palatino Linotype"/>
        </w:rPr>
        <w:t xml:space="preserve">En efecto, el hecho de que </w:t>
      </w:r>
      <w:r w:rsidRPr="0025540B">
        <w:rPr>
          <w:rFonts w:ascii="Palatino Linotype" w:hAnsi="Palatino Linotype"/>
          <w:b/>
        </w:rPr>
        <w:t>EL SUJETO OBLIGADO</w:t>
      </w:r>
      <w:r w:rsidRPr="0025540B">
        <w:rPr>
          <w:rFonts w:ascii="Palatino Linotype" w:hAnsi="Palatino Linotype"/>
        </w:rPr>
        <w:t xml:space="preserve"> haya asumido contar con la información pública solicitada en el recurso que nos ocupa,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14:paraId="43CAD514" w14:textId="77777777" w:rsidR="00E47AE0" w:rsidRPr="00E47AE0" w:rsidRDefault="00E47AE0" w:rsidP="00E47AE0">
      <w:pPr>
        <w:spacing w:line="360" w:lineRule="auto"/>
        <w:jc w:val="both"/>
        <w:rPr>
          <w:rFonts w:ascii="Palatino Linotype" w:hAnsi="Palatino Linotype"/>
        </w:rPr>
      </w:pPr>
    </w:p>
    <w:p w14:paraId="6A412273" w14:textId="77777777" w:rsidR="00BE53E2" w:rsidRPr="0025540B" w:rsidRDefault="00BE53E2" w:rsidP="00BE53E2">
      <w:pPr>
        <w:pStyle w:val="Prrafodelista"/>
        <w:ind w:right="899"/>
        <w:jc w:val="both"/>
        <w:rPr>
          <w:rFonts w:ascii="Palatino Linotype" w:hAnsi="Palatino Linotype"/>
          <w:i/>
          <w:sz w:val="22"/>
        </w:rPr>
      </w:pPr>
      <w:r w:rsidRPr="0025540B">
        <w:rPr>
          <w:rFonts w:ascii="Palatino Linotype" w:hAnsi="Palatino Linotype"/>
          <w:b/>
          <w:i/>
          <w:sz w:val="22"/>
        </w:rPr>
        <w:t>“Artículo 12</w:t>
      </w:r>
      <w:r w:rsidRPr="0025540B">
        <w:rPr>
          <w:rFonts w:ascii="Palatino Linotype" w:hAnsi="Palatino Linotype"/>
          <w:i/>
          <w:sz w:val="22"/>
        </w:rPr>
        <w:t>. Quienes generen, recopilen, administren, manejen, procesen, archiven o conserven información pública serán responsables de la misma en los términos de las disposiciones jurídicas aplicables.</w:t>
      </w:r>
    </w:p>
    <w:p w14:paraId="5FD39694" w14:textId="77777777" w:rsidR="00BE53E2" w:rsidRPr="0025540B" w:rsidRDefault="00BE53E2" w:rsidP="00BE53E2">
      <w:pPr>
        <w:pStyle w:val="Prrafodelista"/>
        <w:ind w:right="899"/>
        <w:jc w:val="both"/>
        <w:rPr>
          <w:rFonts w:ascii="Palatino Linotype" w:hAnsi="Palatino Linotype"/>
          <w:i/>
          <w:sz w:val="22"/>
        </w:rPr>
      </w:pPr>
    </w:p>
    <w:p w14:paraId="53448ED2" w14:textId="77777777" w:rsidR="00BE53E2" w:rsidRPr="0025540B" w:rsidRDefault="00BE53E2" w:rsidP="00BE53E2">
      <w:pPr>
        <w:pStyle w:val="Prrafodelista"/>
        <w:ind w:right="899"/>
        <w:jc w:val="both"/>
        <w:rPr>
          <w:rFonts w:ascii="Palatino Linotype" w:hAnsi="Palatino Linotype"/>
          <w:b/>
          <w:i/>
          <w:sz w:val="22"/>
        </w:rPr>
      </w:pPr>
      <w:r w:rsidRPr="0025540B">
        <w:rPr>
          <w:rFonts w:ascii="Palatino Linotype" w:hAnsi="Palatino Linotype"/>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5540B">
        <w:rPr>
          <w:rFonts w:ascii="Palatino Linotype" w:hAnsi="Palatino Linotype"/>
          <w:b/>
          <w:i/>
          <w:sz w:val="22"/>
        </w:rPr>
        <w:t>”</w:t>
      </w:r>
    </w:p>
    <w:p w14:paraId="0827ED14" w14:textId="77777777" w:rsidR="00BE53E2" w:rsidRPr="0025540B" w:rsidRDefault="00BE53E2" w:rsidP="00BE53E2">
      <w:pPr>
        <w:pStyle w:val="Prrafodelista"/>
        <w:spacing w:line="360" w:lineRule="auto"/>
        <w:ind w:right="899"/>
        <w:jc w:val="both"/>
        <w:rPr>
          <w:rFonts w:ascii="Palatino Linotype" w:hAnsi="Palatino Linotype"/>
          <w:i/>
        </w:rPr>
      </w:pPr>
    </w:p>
    <w:p w14:paraId="1114B82B" w14:textId="36D23568" w:rsidR="00BE53E2" w:rsidRDefault="00BE53E2" w:rsidP="00FA5F7C">
      <w:pPr>
        <w:spacing w:line="360" w:lineRule="auto"/>
        <w:jc w:val="both"/>
        <w:rPr>
          <w:rFonts w:ascii="Palatino Linotype" w:hAnsi="Palatino Linotype" w:cs="Arial"/>
          <w:bCs/>
          <w:i/>
        </w:rPr>
      </w:pPr>
      <w:r w:rsidRPr="0025540B">
        <w:rPr>
          <w:rFonts w:ascii="Palatino Linotype" w:hAnsi="Palatino Linotype"/>
        </w:rPr>
        <w:t xml:space="preserve">De hecho, el estudio de la naturaleza jurídica de la información pública solicitada, tiene por objeto determinar si ésta la genera, posee o administra </w:t>
      </w:r>
      <w:r w:rsidRPr="0025540B">
        <w:rPr>
          <w:rFonts w:ascii="Palatino Linotype" w:hAnsi="Palatino Linotype"/>
          <w:b/>
        </w:rPr>
        <w:t xml:space="preserve">EL SUJETO </w:t>
      </w:r>
      <w:r w:rsidRPr="0025540B">
        <w:rPr>
          <w:rFonts w:ascii="Palatino Linotype" w:hAnsi="Palatino Linotype"/>
          <w:b/>
        </w:rPr>
        <w:lastRenderedPageBreak/>
        <w:t>OBLIGADO</w:t>
      </w:r>
      <w:r w:rsidRPr="0025540B">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14:paraId="1561B7B2" w14:textId="77777777" w:rsidR="00E47AE0" w:rsidRPr="0025540B" w:rsidRDefault="00E47AE0" w:rsidP="0079183B">
      <w:pPr>
        <w:tabs>
          <w:tab w:val="left" w:pos="709"/>
        </w:tabs>
        <w:spacing w:line="360" w:lineRule="auto"/>
        <w:ind w:right="899"/>
        <w:jc w:val="both"/>
        <w:rPr>
          <w:rFonts w:ascii="Palatino Linotype" w:hAnsi="Palatino Linotype" w:cs="Arial"/>
          <w:bCs/>
          <w:i/>
        </w:rPr>
      </w:pPr>
    </w:p>
    <w:p w14:paraId="15B246A1" w14:textId="23FE5F89" w:rsidR="006B6485" w:rsidRDefault="00BE53E2" w:rsidP="0079183B">
      <w:pPr>
        <w:spacing w:line="360" w:lineRule="auto"/>
        <w:jc w:val="both"/>
        <w:rPr>
          <w:rFonts w:ascii="Palatino Linotype" w:hAnsi="Palatino Linotype" w:cs="Arial"/>
          <w:lang w:eastAsia="es-MX"/>
        </w:rPr>
      </w:pPr>
      <w:r w:rsidRPr="0025540B">
        <w:rPr>
          <w:rFonts w:ascii="Palatino Linotype" w:hAnsi="Palatino Linotype" w:cs="Arial"/>
          <w:lang w:eastAsia="es-MX"/>
        </w:rPr>
        <w:t xml:space="preserve">En este contexto, resulta conveniente cotejar los diversos requerimientos del entonces solicitante en contraposición con los documentos remitidos por </w:t>
      </w:r>
      <w:r w:rsidRPr="0025540B">
        <w:rPr>
          <w:rFonts w:ascii="Palatino Linotype" w:hAnsi="Palatino Linotype" w:cs="Arial"/>
          <w:b/>
          <w:lang w:eastAsia="es-MX"/>
        </w:rPr>
        <w:t xml:space="preserve">EL SUJETO OBLIGADO </w:t>
      </w:r>
      <w:r w:rsidRPr="0025540B">
        <w:rPr>
          <w:rFonts w:ascii="Palatino Linotype" w:hAnsi="Palatino Linotype" w:cs="Arial"/>
          <w:lang w:eastAsia="es-MX"/>
        </w:rPr>
        <w:t>a fin de verificar que rubros han sido colmados por éste y entonces de aquellos que no hayan sido atendidos, analizar la procedencia o no de la entrega de los documentos, así como los términos en que se deberá realizar la misma.</w:t>
      </w:r>
    </w:p>
    <w:p w14:paraId="4B5C8426" w14:textId="77777777" w:rsidR="00C016A9" w:rsidRPr="0025540B" w:rsidRDefault="00C016A9" w:rsidP="0079183B">
      <w:pPr>
        <w:spacing w:line="360" w:lineRule="auto"/>
        <w:jc w:val="both"/>
        <w:rPr>
          <w:rFonts w:ascii="Palatino Linotype" w:hAnsi="Palatino Linotype" w:cs="Arial"/>
          <w:lang w:eastAsia="es-MX"/>
        </w:rPr>
      </w:pPr>
    </w:p>
    <w:p w14:paraId="16179C91" w14:textId="72254A88" w:rsidR="00C016A9" w:rsidRDefault="00C016A9" w:rsidP="00C016A9">
      <w:pPr>
        <w:suppressAutoHyphens/>
        <w:spacing w:line="360" w:lineRule="auto"/>
        <w:contextualSpacing/>
        <w:jc w:val="both"/>
        <w:rPr>
          <w:rFonts w:ascii="Palatino Linotype" w:eastAsia="Calibri" w:hAnsi="Palatino Linotype" w:cs="Arial"/>
          <w:b/>
        </w:rPr>
      </w:pPr>
      <w:r>
        <w:rPr>
          <w:rFonts w:ascii="Palatino Linotype" w:eastAsia="Calibri" w:hAnsi="Palatino Linotype" w:cs="Arial"/>
        </w:rPr>
        <w:t xml:space="preserve">Ahora bien, es importante desglosar la información solicitada, con la remitida en respuesta, a efecto de verificar si </w:t>
      </w:r>
      <w:r>
        <w:rPr>
          <w:rFonts w:ascii="Palatino Linotype" w:eastAsia="Calibri" w:hAnsi="Palatino Linotype" w:cs="Arial"/>
          <w:b/>
        </w:rPr>
        <w:t xml:space="preserve">EL SUJETO OBLIGADO </w:t>
      </w:r>
      <w:r>
        <w:rPr>
          <w:rFonts w:ascii="Palatino Linotype" w:eastAsia="Calibri" w:hAnsi="Palatino Linotype" w:cs="Arial"/>
        </w:rPr>
        <w:t>satisfizo el derecho de acceso a la información de la ahora</w:t>
      </w:r>
      <w:r>
        <w:rPr>
          <w:rFonts w:ascii="Palatino Linotype" w:eastAsia="Calibri" w:hAnsi="Palatino Linotype" w:cs="Arial"/>
          <w:b/>
        </w:rPr>
        <w:t xml:space="preserve"> RECURRENTE.</w:t>
      </w:r>
    </w:p>
    <w:p w14:paraId="3E61930C" w14:textId="77777777" w:rsidR="00C016A9" w:rsidRDefault="00C016A9" w:rsidP="00C016A9">
      <w:pPr>
        <w:suppressAutoHyphens/>
        <w:spacing w:line="360" w:lineRule="auto"/>
        <w:contextualSpacing/>
        <w:jc w:val="both"/>
        <w:rPr>
          <w:rFonts w:ascii="Palatino Linotype" w:eastAsia="Calibri" w:hAnsi="Palatino Linotype" w:cs="Arial"/>
          <w:b/>
        </w:rPr>
      </w:pPr>
    </w:p>
    <w:p w14:paraId="2BC51B5D" w14:textId="77777777" w:rsidR="00C016A9" w:rsidRDefault="00C016A9" w:rsidP="00C016A9">
      <w:pPr>
        <w:suppressAutoHyphens/>
        <w:spacing w:line="360" w:lineRule="auto"/>
        <w:contextualSpacing/>
        <w:jc w:val="both"/>
        <w:rPr>
          <w:rFonts w:ascii="Palatino Linotype" w:eastAsia="Calibri" w:hAnsi="Palatino Linotype" w:cs="Arial"/>
          <w:b/>
        </w:rPr>
      </w:pPr>
    </w:p>
    <w:tbl>
      <w:tblPr>
        <w:tblW w:w="869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2977"/>
        <w:gridCol w:w="2415"/>
        <w:gridCol w:w="1456"/>
      </w:tblGrid>
      <w:tr w:rsidR="007B4248" w:rsidRPr="005C5FF3" w14:paraId="0D7B4282" w14:textId="77777777" w:rsidTr="007B4248">
        <w:tc>
          <w:tcPr>
            <w:tcW w:w="1842"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43B792A1" w14:textId="77777777" w:rsidR="00C016A9" w:rsidRPr="005C5FF3" w:rsidRDefault="00C016A9">
            <w:pPr>
              <w:suppressAutoHyphens/>
              <w:spacing w:line="360" w:lineRule="auto"/>
              <w:contextualSpacing/>
              <w:jc w:val="center"/>
              <w:rPr>
                <w:rFonts w:ascii="Palatino Linotype" w:eastAsia="Calibri" w:hAnsi="Palatino Linotype" w:cs="Arial"/>
                <w:b/>
                <w:color w:val="FFFFFF" w:themeColor="background1"/>
                <w:sz w:val="20"/>
                <w:szCs w:val="20"/>
              </w:rPr>
            </w:pPr>
            <w:r w:rsidRPr="005C5FF3">
              <w:rPr>
                <w:rFonts w:ascii="Palatino Linotype" w:eastAsia="Calibri" w:hAnsi="Palatino Linotype" w:cs="Arial"/>
                <w:b/>
                <w:color w:val="FFFFFF" w:themeColor="background1"/>
                <w:sz w:val="20"/>
                <w:szCs w:val="20"/>
                <w:lang w:eastAsia="en-US"/>
              </w:rPr>
              <w:t>Solicitud</w:t>
            </w:r>
          </w:p>
        </w:tc>
        <w:tc>
          <w:tcPr>
            <w:tcW w:w="2977"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74810E24" w14:textId="77777777" w:rsidR="00C016A9" w:rsidRPr="005C5FF3" w:rsidRDefault="00C016A9">
            <w:pPr>
              <w:suppressAutoHyphens/>
              <w:spacing w:line="360" w:lineRule="auto"/>
              <w:contextualSpacing/>
              <w:jc w:val="center"/>
              <w:rPr>
                <w:rFonts w:ascii="Palatino Linotype" w:eastAsia="Calibri" w:hAnsi="Palatino Linotype" w:cs="Arial"/>
                <w:b/>
                <w:color w:val="FFFFFF" w:themeColor="background1"/>
                <w:sz w:val="20"/>
                <w:szCs w:val="20"/>
              </w:rPr>
            </w:pPr>
            <w:r w:rsidRPr="005C5FF3">
              <w:rPr>
                <w:rFonts w:ascii="Palatino Linotype" w:eastAsia="Calibri" w:hAnsi="Palatino Linotype" w:cs="Arial"/>
                <w:b/>
                <w:color w:val="FFFFFF" w:themeColor="background1"/>
                <w:sz w:val="20"/>
                <w:szCs w:val="20"/>
                <w:lang w:eastAsia="en-US"/>
              </w:rPr>
              <w:t>Respuesta</w:t>
            </w:r>
          </w:p>
        </w:tc>
        <w:tc>
          <w:tcPr>
            <w:tcW w:w="2415"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16086B40" w14:textId="77777777" w:rsidR="00C016A9" w:rsidRPr="005C5FF3" w:rsidRDefault="00C016A9">
            <w:pPr>
              <w:suppressAutoHyphens/>
              <w:spacing w:line="360" w:lineRule="auto"/>
              <w:contextualSpacing/>
              <w:jc w:val="center"/>
              <w:rPr>
                <w:rFonts w:ascii="Palatino Linotype" w:eastAsia="Calibri" w:hAnsi="Palatino Linotype" w:cs="Arial"/>
                <w:b/>
                <w:color w:val="FFFFFF" w:themeColor="background1"/>
                <w:sz w:val="20"/>
                <w:szCs w:val="20"/>
                <w:lang w:eastAsia="en-US"/>
              </w:rPr>
            </w:pPr>
            <w:r w:rsidRPr="005C5FF3">
              <w:rPr>
                <w:rFonts w:ascii="Palatino Linotype" w:eastAsia="Calibri" w:hAnsi="Palatino Linotype" w:cs="Arial"/>
                <w:b/>
                <w:color w:val="FFFFFF" w:themeColor="background1"/>
                <w:sz w:val="20"/>
                <w:szCs w:val="20"/>
                <w:lang w:eastAsia="en-US"/>
              </w:rPr>
              <w:t>Informe</w:t>
            </w:r>
          </w:p>
          <w:p w14:paraId="5C072694" w14:textId="77777777" w:rsidR="00C016A9" w:rsidRPr="005C5FF3" w:rsidRDefault="00C016A9">
            <w:pPr>
              <w:suppressAutoHyphens/>
              <w:spacing w:line="360" w:lineRule="auto"/>
              <w:contextualSpacing/>
              <w:jc w:val="center"/>
              <w:rPr>
                <w:rFonts w:ascii="Palatino Linotype" w:eastAsia="Calibri" w:hAnsi="Palatino Linotype" w:cs="Arial"/>
                <w:b/>
                <w:color w:val="FFFFFF" w:themeColor="background1"/>
                <w:sz w:val="20"/>
                <w:szCs w:val="20"/>
                <w:lang w:eastAsia="en-US"/>
              </w:rPr>
            </w:pPr>
            <w:r w:rsidRPr="005C5FF3">
              <w:rPr>
                <w:rFonts w:ascii="Palatino Linotype" w:eastAsia="Calibri" w:hAnsi="Palatino Linotype" w:cs="Arial"/>
                <w:b/>
                <w:color w:val="FFFFFF" w:themeColor="background1"/>
                <w:sz w:val="20"/>
                <w:szCs w:val="20"/>
                <w:lang w:eastAsia="en-US"/>
              </w:rPr>
              <w:t>Justificado</w:t>
            </w:r>
          </w:p>
        </w:tc>
        <w:tc>
          <w:tcPr>
            <w:tcW w:w="1456"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195FDBAD" w14:textId="77777777" w:rsidR="00C016A9" w:rsidRPr="005C5FF3" w:rsidRDefault="00C016A9">
            <w:pPr>
              <w:suppressAutoHyphens/>
              <w:spacing w:line="360" w:lineRule="auto"/>
              <w:contextualSpacing/>
              <w:jc w:val="center"/>
              <w:rPr>
                <w:rFonts w:ascii="Palatino Linotype" w:eastAsia="Calibri" w:hAnsi="Palatino Linotype" w:cs="Arial"/>
                <w:b/>
                <w:color w:val="FFFFFF" w:themeColor="background1"/>
                <w:sz w:val="20"/>
                <w:szCs w:val="20"/>
                <w:lang w:eastAsia="en-US"/>
              </w:rPr>
            </w:pPr>
            <w:r w:rsidRPr="005C5FF3">
              <w:rPr>
                <w:rFonts w:ascii="Palatino Linotype" w:eastAsia="Calibri" w:hAnsi="Palatino Linotype" w:cs="Arial"/>
                <w:b/>
                <w:color w:val="FFFFFF" w:themeColor="background1"/>
                <w:sz w:val="20"/>
                <w:szCs w:val="20"/>
                <w:lang w:eastAsia="en-US"/>
              </w:rPr>
              <w:t>Colma</w:t>
            </w:r>
          </w:p>
        </w:tc>
      </w:tr>
      <w:tr w:rsidR="007B4248" w:rsidRPr="005C5FF3" w14:paraId="622D3EE4" w14:textId="77777777" w:rsidTr="007B4248">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82C07A" w14:textId="77777777" w:rsidR="007B4248" w:rsidRDefault="007B4248" w:rsidP="00C016A9">
            <w:pPr>
              <w:widowControl w:val="0"/>
              <w:suppressAutoHyphens/>
              <w:spacing w:before="240" w:after="240" w:line="360" w:lineRule="auto"/>
              <w:jc w:val="both"/>
              <w:rPr>
                <w:rFonts w:ascii="Palatino Linotype" w:eastAsiaTheme="minorHAnsi" w:hAnsi="Palatino Linotype"/>
                <w:b/>
                <w:color w:val="000000"/>
                <w:sz w:val="10"/>
                <w:szCs w:val="10"/>
                <w:lang w:eastAsia="en-US"/>
              </w:rPr>
            </w:pPr>
          </w:p>
          <w:p w14:paraId="311321E5" w14:textId="365E8E38" w:rsidR="00C016A9" w:rsidRPr="005C5FF3" w:rsidRDefault="00C016A9" w:rsidP="00C016A9">
            <w:pPr>
              <w:widowControl w:val="0"/>
              <w:suppressAutoHyphens/>
              <w:spacing w:before="240" w:after="240" w:line="360" w:lineRule="auto"/>
              <w:jc w:val="both"/>
              <w:rPr>
                <w:rFonts w:ascii="Palatino Linotype" w:eastAsiaTheme="minorHAnsi" w:hAnsi="Palatino Linotype"/>
                <w:b/>
                <w:color w:val="000000"/>
                <w:sz w:val="20"/>
                <w:szCs w:val="20"/>
                <w:lang w:eastAsia="en-US"/>
              </w:rPr>
            </w:pPr>
            <w:r w:rsidRPr="005C5FF3">
              <w:rPr>
                <w:rFonts w:ascii="Palatino Linotype" w:eastAsiaTheme="minorHAnsi" w:hAnsi="Palatino Linotype"/>
                <w:b/>
                <w:color w:val="000000"/>
                <w:sz w:val="20"/>
                <w:szCs w:val="20"/>
                <w:lang w:eastAsia="en-US"/>
              </w:rPr>
              <w:t xml:space="preserve">De la paciente referida en la </w:t>
            </w:r>
            <w:r w:rsidRPr="005C5FF3">
              <w:rPr>
                <w:rFonts w:ascii="Palatino Linotype" w:eastAsiaTheme="minorHAnsi" w:hAnsi="Palatino Linotype"/>
                <w:b/>
                <w:color w:val="000000"/>
                <w:sz w:val="20"/>
                <w:szCs w:val="20"/>
                <w:lang w:eastAsia="en-US"/>
              </w:rPr>
              <w:lastRenderedPageBreak/>
              <w:t>solicitud:</w:t>
            </w:r>
          </w:p>
          <w:p w14:paraId="4CB333B7" w14:textId="19EB2B00" w:rsidR="00C016A9" w:rsidRPr="005C5FF3" w:rsidRDefault="00C016A9" w:rsidP="00C016A9">
            <w:pPr>
              <w:widowControl w:val="0"/>
              <w:suppressAutoHyphens/>
              <w:spacing w:before="240" w:after="240" w:line="360" w:lineRule="auto"/>
              <w:jc w:val="both"/>
              <w:rPr>
                <w:rFonts w:ascii="Palatino Linotype" w:eastAsiaTheme="minorHAnsi" w:hAnsi="Palatino Linotype"/>
                <w:b/>
                <w:color w:val="000000"/>
                <w:sz w:val="20"/>
                <w:szCs w:val="20"/>
                <w:lang w:eastAsia="en-US"/>
              </w:rPr>
            </w:pPr>
            <w:r w:rsidRPr="005C5FF3">
              <w:rPr>
                <w:rFonts w:ascii="Palatino Linotype" w:eastAsiaTheme="minorHAnsi" w:hAnsi="Palatino Linotype"/>
                <w:b/>
                <w:color w:val="000000"/>
                <w:sz w:val="20"/>
                <w:szCs w:val="20"/>
                <w:lang w:eastAsia="en-US"/>
              </w:rPr>
              <w:t>Nota de ingreso, estados de cuenta, nota de alta de paciente y recibo oficial de ingreso o ticket de pago.</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D3E00E" w14:textId="266704E6" w:rsidR="00C016A9" w:rsidRPr="005C5FF3" w:rsidRDefault="00C016A9">
            <w:pPr>
              <w:tabs>
                <w:tab w:val="left" w:pos="567"/>
              </w:tabs>
              <w:suppressAutoHyphens/>
              <w:spacing w:line="360" w:lineRule="auto"/>
              <w:ind w:right="51"/>
              <w:jc w:val="both"/>
              <w:rPr>
                <w:rFonts w:ascii="Palatino Linotype" w:hAnsi="Palatino Linotype"/>
                <w:sz w:val="20"/>
                <w:szCs w:val="20"/>
              </w:rPr>
            </w:pPr>
            <w:r w:rsidRPr="005C5FF3">
              <w:rPr>
                <w:rFonts w:ascii="Palatino Linotype" w:hAnsi="Palatino Linotype"/>
                <w:sz w:val="20"/>
                <w:szCs w:val="20"/>
              </w:rPr>
              <w:lastRenderedPageBreak/>
              <w:t xml:space="preserve">Mediante respuesta el </w:t>
            </w:r>
            <w:r w:rsidRPr="005C5FF3">
              <w:rPr>
                <w:rFonts w:ascii="Palatino Linotype" w:hAnsi="Palatino Linotype"/>
                <w:b/>
                <w:sz w:val="20"/>
                <w:szCs w:val="20"/>
              </w:rPr>
              <w:t>SUJETO OBLIGADO</w:t>
            </w:r>
            <w:r w:rsidRPr="005C5FF3">
              <w:rPr>
                <w:rFonts w:ascii="Palatino Linotype" w:hAnsi="Palatino Linotype"/>
                <w:sz w:val="20"/>
                <w:szCs w:val="20"/>
              </w:rPr>
              <w:t>, se pronunció</w:t>
            </w:r>
            <w:r w:rsidR="005C5FF3">
              <w:rPr>
                <w:rFonts w:ascii="Palatino Linotype" w:hAnsi="Palatino Linotype"/>
                <w:sz w:val="20"/>
                <w:szCs w:val="20"/>
              </w:rPr>
              <w:t xml:space="preserve"> y </w:t>
            </w:r>
            <w:r w:rsidR="00FA5F7C">
              <w:rPr>
                <w:rFonts w:ascii="Palatino Linotype" w:hAnsi="Palatino Linotype"/>
                <w:sz w:val="20"/>
                <w:szCs w:val="20"/>
              </w:rPr>
              <w:t>argumentó que</w:t>
            </w:r>
            <w:r w:rsidR="009F4900">
              <w:rPr>
                <w:rFonts w:ascii="Palatino Linotype" w:hAnsi="Palatino Linotype"/>
                <w:sz w:val="20"/>
                <w:szCs w:val="20"/>
              </w:rPr>
              <w:t xml:space="preserve"> de </w:t>
            </w:r>
            <w:r w:rsidR="007B4248">
              <w:rPr>
                <w:rFonts w:ascii="Palatino Linotype" w:hAnsi="Palatino Linotype"/>
                <w:sz w:val="20"/>
                <w:szCs w:val="20"/>
              </w:rPr>
              <w:t xml:space="preserve">acuerdo a las disposiciones legales establecidas, </w:t>
            </w:r>
            <w:r w:rsidR="005C5FF3">
              <w:rPr>
                <w:rFonts w:ascii="Palatino Linotype" w:hAnsi="Palatino Linotype"/>
                <w:sz w:val="20"/>
                <w:szCs w:val="20"/>
              </w:rPr>
              <w:t xml:space="preserve">la </w:t>
            </w:r>
            <w:r w:rsidR="005C5FF3">
              <w:rPr>
                <w:rFonts w:ascii="Palatino Linotype" w:hAnsi="Palatino Linotype"/>
                <w:sz w:val="20"/>
                <w:szCs w:val="20"/>
              </w:rPr>
              <w:lastRenderedPageBreak/>
              <w:t xml:space="preserve">información es clasificada como </w:t>
            </w:r>
            <w:r w:rsidR="007B4248">
              <w:rPr>
                <w:rFonts w:ascii="Palatino Linotype" w:hAnsi="Palatino Linotype"/>
                <w:sz w:val="20"/>
                <w:szCs w:val="20"/>
              </w:rPr>
              <w:t>confidencial</w:t>
            </w:r>
            <w:r w:rsidR="005C5FF3">
              <w:rPr>
                <w:rFonts w:ascii="Palatino Linotype" w:hAnsi="Palatino Linotype"/>
                <w:sz w:val="20"/>
                <w:szCs w:val="20"/>
              </w:rPr>
              <w:t xml:space="preserve">, </w:t>
            </w:r>
            <w:r w:rsidR="007B4248">
              <w:rPr>
                <w:rFonts w:ascii="Palatino Linotype" w:hAnsi="Palatino Linotype"/>
                <w:sz w:val="20"/>
                <w:szCs w:val="20"/>
              </w:rPr>
              <w:t>el titular es el único que puede acceder a la misma, sin embargo, no adjunt</w:t>
            </w:r>
            <w:r w:rsidR="009F4900">
              <w:rPr>
                <w:rFonts w:ascii="Palatino Linotype" w:hAnsi="Palatino Linotype"/>
                <w:sz w:val="20"/>
                <w:szCs w:val="20"/>
              </w:rPr>
              <w:t>ó</w:t>
            </w:r>
            <w:r w:rsidR="007B4248">
              <w:rPr>
                <w:rFonts w:ascii="Palatino Linotype" w:hAnsi="Palatino Linotype"/>
                <w:sz w:val="20"/>
                <w:szCs w:val="20"/>
              </w:rPr>
              <w:t xml:space="preserve"> el acuerdo emitido por el Comité que clasifica la información como confidencial.</w:t>
            </w:r>
          </w:p>
        </w:tc>
        <w:tc>
          <w:tcPr>
            <w:tcW w:w="24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8E5E74" w14:textId="77777777" w:rsidR="00E22A75" w:rsidRDefault="00E22A75">
            <w:pPr>
              <w:tabs>
                <w:tab w:val="left" w:pos="567"/>
              </w:tabs>
              <w:suppressAutoHyphens/>
              <w:spacing w:line="360" w:lineRule="auto"/>
              <w:ind w:right="51"/>
              <w:jc w:val="both"/>
              <w:rPr>
                <w:rFonts w:ascii="Palatino Linotype" w:hAnsi="Palatino Linotype"/>
                <w:sz w:val="20"/>
                <w:szCs w:val="20"/>
              </w:rPr>
            </w:pPr>
          </w:p>
          <w:p w14:paraId="60868347" w14:textId="77777777" w:rsidR="00E22A75" w:rsidRDefault="00E22A75">
            <w:pPr>
              <w:tabs>
                <w:tab w:val="left" w:pos="567"/>
              </w:tabs>
              <w:suppressAutoHyphens/>
              <w:spacing w:line="360" w:lineRule="auto"/>
              <w:ind w:right="51"/>
              <w:jc w:val="both"/>
              <w:rPr>
                <w:rFonts w:ascii="Palatino Linotype" w:hAnsi="Palatino Linotype"/>
                <w:sz w:val="20"/>
                <w:szCs w:val="20"/>
              </w:rPr>
            </w:pPr>
          </w:p>
          <w:p w14:paraId="49C240A5" w14:textId="77777777" w:rsidR="00E22A75" w:rsidRDefault="00E22A75">
            <w:pPr>
              <w:tabs>
                <w:tab w:val="left" w:pos="567"/>
              </w:tabs>
              <w:suppressAutoHyphens/>
              <w:spacing w:line="360" w:lineRule="auto"/>
              <w:ind w:right="51"/>
              <w:jc w:val="both"/>
              <w:rPr>
                <w:rFonts w:ascii="Palatino Linotype" w:hAnsi="Palatino Linotype"/>
                <w:sz w:val="20"/>
                <w:szCs w:val="20"/>
              </w:rPr>
            </w:pPr>
          </w:p>
          <w:p w14:paraId="1FDA40A6" w14:textId="77777777" w:rsidR="00E22A75" w:rsidRDefault="00E22A75">
            <w:pPr>
              <w:tabs>
                <w:tab w:val="left" w:pos="567"/>
              </w:tabs>
              <w:suppressAutoHyphens/>
              <w:spacing w:line="360" w:lineRule="auto"/>
              <w:ind w:right="51"/>
              <w:jc w:val="both"/>
              <w:rPr>
                <w:rFonts w:ascii="Palatino Linotype" w:hAnsi="Palatino Linotype"/>
                <w:sz w:val="20"/>
                <w:szCs w:val="20"/>
              </w:rPr>
            </w:pPr>
          </w:p>
          <w:p w14:paraId="08473422" w14:textId="41EF6FC8" w:rsidR="00C016A9" w:rsidRPr="005C5FF3" w:rsidRDefault="00C016A9">
            <w:pPr>
              <w:tabs>
                <w:tab w:val="left" w:pos="567"/>
              </w:tabs>
              <w:suppressAutoHyphens/>
              <w:spacing w:line="360" w:lineRule="auto"/>
              <w:ind w:right="51"/>
              <w:jc w:val="both"/>
              <w:rPr>
                <w:rFonts w:ascii="Palatino Linotype" w:hAnsi="Palatino Linotype"/>
                <w:sz w:val="20"/>
                <w:szCs w:val="20"/>
                <w:lang w:val="es-ES_tradnl"/>
              </w:rPr>
            </w:pPr>
            <w:r w:rsidRPr="005C5FF3">
              <w:rPr>
                <w:rFonts w:ascii="Palatino Linotype" w:hAnsi="Palatino Linotype"/>
                <w:sz w:val="20"/>
                <w:szCs w:val="20"/>
              </w:rPr>
              <w:t xml:space="preserve">Mediante el Informe </w:t>
            </w:r>
            <w:r w:rsidRPr="005C5FF3">
              <w:rPr>
                <w:rFonts w:ascii="Palatino Linotype" w:hAnsi="Palatino Linotype"/>
                <w:sz w:val="20"/>
                <w:szCs w:val="20"/>
              </w:rPr>
              <w:lastRenderedPageBreak/>
              <w:t xml:space="preserve">Justificado, </w:t>
            </w:r>
            <w:r w:rsidR="007B4248">
              <w:rPr>
                <w:rFonts w:ascii="Palatino Linotype" w:hAnsi="Palatino Linotype"/>
                <w:sz w:val="20"/>
                <w:szCs w:val="20"/>
              </w:rPr>
              <w:t>ratifica su respuesta.</w:t>
            </w:r>
          </w:p>
        </w:tc>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6087D4" w14:textId="77777777" w:rsidR="007B4248" w:rsidRDefault="007B4248">
            <w:pPr>
              <w:tabs>
                <w:tab w:val="left" w:pos="567"/>
              </w:tabs>
              <w:suppressAutoHyphens/>
              <w:spacing w:line="360" w:lineRule="auto"/>
              <w:ind w:right="51"/>
              <w:jc w:val="center"/>
              <w:rPr>
                <w:rFonts w:ascii="Palatino Linotype" w:hAnsi="Palatino Linotype"/>
                <w:b/>
                <w:bCs/>
                <w:sz w:val="20"/>
                <w:szCs w:val="20"/>
              </w:rPr>
            </w:pPr>
          </w:p>
          <w:p w14:paraId="7D295E45" w14:textId="77777777" w:rsidR="007B4248" w:rsidRDefault="007B4248">
            <w:pPr>
              <w:tabs>
                <w:tab w:val="left" w:pos="567"/>
              </w:tabs>
              <w:suppressAutoHyphens/>
              <w:spacing w:line="360" w:lineRule="auto"/>
              <w:ind w:right="51"/>
              <w:jc w:val="center"/>
              <w:rPr>
                <w:rFonts w:ascii="Palatino Linotype" w:hAnsi="Palatino Linotype"/>
                <w:b/>
                <w:bCs/>
                <w:sz w:val="20"/>
                <w:szCs w:val="20"/>
              </w:rPr>
            </w:pPr>
          </w:p>
          <w:p w14:paraId="59BEA46F" w14:textId="77777777" w:rsidR="007B4248" w:rsidRDefault="007B4248">
            <w:pPr>
              <w:tabs>
                <w:tab w:val="left" w:pos="567"/>
              </w:tabs>
              <w:suppressAutoHyphens/>
              <w:spacing w:line="360" w:lineRule="auto"/>
              <w:ind w:right="51"/>
              <w:jc w:val="center"/>
              <w:rPr>
                <w:rFonts w:ascii="Palatino Linotype" w:hAnsi="Palatino Linotype"/>
                <w:b/>
                <w:bCs/>
                <w:sz w:val="20"/>
                <w:szCs w:val="20"/>
              </w:rPr>
            </w:pPr>
          </w:p>
          <w:p w14:paraId="6A9FE2A3" w14:textId="77777777" w:rsidR="007B4248" w:rsidRDefault="007B4248">
            <w:pPr>
              <w:tabs>
                <w:tab w:val="left" w:pos="567"/>
              </w:tabs>
              <w:suppressAutoHyphens/>
              <w:spacing w:line="360" w:lineRule="auto"/>
              <w:ind w:right="51"/>
              <w:jc w:val="center"/>
              <w:rPr>
                <w:rFonts w:ascii="Palatino Linotype" w:hAnsi="Palatino Linotype"/>
                <w:b/>
                <w:bCs/>
                <w:sz w:val="20"/>
                <w:szCs w:val="20"/>
              </w:rPr>
            </w:pPr>
          </w:p>
          <w:p w14:paraId="6479E5BA" w14:textId="77777777" w:rsidR="007B4248" w:rsidRDefault="007B4248">
            <w:pPr>
              <w:tabs>
                <w:tab w:val="left" w:pos="567"/>
              </w:tabs>
              <w:suppressAutoHyphens/>
              <w:spacing w:line="360" w:lineRule="auto"/>
              <w:ind w:right="51"/>
              <w:jc w:val="center"/>
              <w:rPr>
                <w:rFonts w:ascii="Palatino Linotype" w:hAnsi="Palatino Linotype"/>
                <w:b/>
                <w:bCs/>
                <w:sz w:val="20"/>
                <w:szCs w:val="20"/>
              </w:rPr>
            </w:pPr>
          </w:p>
          <w:p w14:paraId="2EA7B4EC" w14:textId="12C6821A" w:rsidR="00C016A9" w:rsidRPr="005C5FF3" w:rsidRDefault="00C016A9">
            <w:pPr>
              <w:tabs>
                <w:tab w:val="left" w:pos="567"/>
              </w:tabs>
              <w:suppressAutoHyphens/>
              <w:spacing w:line="360" w:lineRule="auto"/>
              <w:ind w:right="51"/>
              <w:jc w:val="center"/>
              <w:rPr>
                <w:rFonts w:ascii="Palatino Linotype" w:hAnsi="Palatino Linotype"/>
                <w:b/>
                <w:bCs/>
                <w:sz w:val="20"/>
                <w:szCs w:val="20"/>
              </w:rPr>
            </w:pPr>
            <w:r w:rsidRPr="005C5FF3">
              <w:rPr>
                <w:rFonts w:ascii="Palatino Linotype" w:hAnsi="Palatino Linotype"/>
                <w:b/>
                <w:bCs/>
                <w:sz w:val="20"/>
                <w:szCs w:val="20"/>
              </w:rPr>
              <w:lastRenderedPageBreak/>
              <w:t>Parcialmente</w:t>
            </w:r>
          </w:p>
          <w:p w14:paraId="72D4A0E4" w14:textId="77777777" w:rsidR="00C016A9" w:rsidRPr="005C5FF3" w:rsidRDefault="00C016A9">
            <w:pPr>
              <w:tabs>
                <w:tab w:val="left" w:pos="567"/>
              </w:tabs>
              <w:suppressAutoHyphens/>
              <w:spacing w:line="360" w:lineRule="auto"/>
              <w:ind w:right="51"/>
              <w:jc w:val="center"/>
              <w:rPr>
                <w:rFonts w:ascii="Palatino Linotype" w:hAnsi="Palatino Linotype"/>
                <w:b/>
                <w:bCs/>
                <w:sz w:val="20"/>
                <w:szCs w:val="20"/>
              </w:rPr>
            </w:pPr>
            <w:r w:rsidRPr="005C5FF3">
              <w:rPr>
                <w:rFonts w:ascii="Palatino Linotype" w:hAnsi="Palatino Linotype"/>
                <w:b/>
                <w:bCs/>
                <w:sz w:val="20"/>
                <w:szCs w:val="20"/>
              </w:rPr>
              <w:t>colmado.</w:t>
            </w:r>
          </w:p>
        </w:tc>
      </w:tr>
      <w:tr w:rsidR="007B4248" w:rsidRPr="005C5FF3" w14:paraId="4FA285FC" w14:textId="77777777" w:rsidTr="007B4248">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36353BBD" w14:textId="694979B1" w:rsidR="00C016A9" w:rsidRPr="005C5FF3" w:rsidRDefault="007B4248">
            <w:pPr>
              <w:widowControl w:val="0"/>
              <w:suppressAutoHyphens/>
              <w:spacing w:before="240" w:after="240" w:line="360" w:lineRule="auto"/>
              <w:jc w:val="both"/>
              <w:rPr>
                <w:rFonts w:ascii="Palatino Linotype" w:eastAsiaTheme="minorHAnsi" w:hAnsi="Palatino Linotype"/>
                <w:b/>
                <w:color w:val="000000"/>
                <w:sz w:val="20"/>
                <w:szCs w:val="20"/>
                <w:lang w:eastAsia="en-US"/>
              </w:rPr>
            </w:pPr>
            <w:r w:rsidRPr="005C5FF3">
              <w:rPr>
                <w:rFonts w:ascii="Palatino Linotype" w:eastAsiaTheme="minorHAnsi" w:hAnsi="Palatino Linotype"/>
                <w:b/>
                <w:color w:val="000000"/>
                <w:sz w:val="20"/>
                <w:szCs w:val="20"/>
                <w:lang w:eastAsia="en-US"/>
              </w:rPr>
              <w:lastRenderedPageBreak/>
              <w:t xml:space="preserve">Cortes </w:t>
            </w:r>
            <w:r w:rsidR="00C016A9" w:rsidRPr="005C5FF3">
              <w:rPr>
                <w:rFonts w:ascii="Palatino Linotype" w:eastAsiaTheme="minorHAnsi" w:hAnsi="Palatino Linotype"/>
                <w:b/>
                <w:color w:val="000000"/>
                <w:sz w:val="20"/>
                <w:szCs w:val="20"/>
                <w:lang w:eastAsia="en-US"/>
              </w:rPr>
              <w:t>de caja de los turnos matutino y vespertino del periodo del 25 de septiembre al 8 de octubre del 2020</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419BCD" w14:textId="2FBCEB75" w:rsidR="00C016A9" w:rsidRPr="005C5FF3" w:rsidRDefault="00C016A9">
            <w:pPr>
              <w:tabs>
                <w:tab w:val="left" w:pos="567"/>
              </w:tabs>
              <w:suppressAutoHyphens/>
              <w:spacing w:line="360" w:lineRule="auto"/>
              <w:ind w:right="51"/>
              <w:jc w:val="both"/>
              <w:rPr>
                <w:rFonts w:ascii="Palatino Linotype" w:hAnsi="Palatino Linotype"/>
                <w:sz w:val="20"/>
                <w:szCs w:val="20"/>
              </w:rPr>
            </w:pPr>
            <w:r w:rsidRPr="005C5FF3">
              <w:rPr>
                <w:rFonts w:ascii="Palatino Linotype" w:hAnsi="Palatino Linotype"/>
                <w:sz w:val="20"/>
                <w:szCs w:val="20"/>
              </w:rPr>
              <w:t xml:space="preserve">Mediante respuesta el </w:t>
            </w:r>
            <w:r w:rsidRPr="005C5FF3">
              <w:rPr>
                <w:rFonts w:ascii="Palatino Linotype" w:hAnsi="Palatino Linotype"/>
                <w:b/>
                <w:sz w:val="20"/>
                <w:szCs w:val="20"/>
              </w:rPr>
              <w:t>SUJETO OBLIGADO</w:t>
            </w:r>
            <w:r w:rsidRPr="005C5FF3">
              <w:rPr>
                <w:rFonts w:ascii="Palatino Linotype" w:hAnsi="Palatino Linotype"/>
                <w:sz w:val="20"/>
                <w:szCs w:val="20"/>
              </w:rPr>
              <w:t xml:space="preserve">, </w:t>
            </w:r>
            <w:r w:rsidR="007B4248">
              <w:rPr>
                <w:rFonts w:ascii="Palatino Linotype" w:hAnsi="Palatino Linotype"/>
                <w:sz w:val="20"/>
                <w:szCs w:val="20"/>
              </w:rPr>
              <w:t>entreg</w:t>
            </w:r>
            <w:r w:rsidR="009F4900">
              <w:rPr>
                <w:rFonts w:ascii="Palatino Linotype" w:hAnsi="Palatino Linotype"/>
                <w:sz w:val="20"/>
                <w:szCs w:val="20"/>
              </w:rPr>
              <w:t>ó</w:t>
            </w:r>
            <w:r w:rsidR="007B4248">
              <w:rPr>
                <w:rFonts w:ascii="Palatino Linotype" w:hAnsi="Palatino Linotype"/>
                <w:sz w:val="20"/>
                <w:szCs w:val="20"/>
              </w:rPr>
              <w:t xml:space="preserve"> los cortes de caja, sin embargo, test</w:t>
            </w:r>
            <w:r w:rsidR="009F4900">
              <w:rPr>
                <w:rFonts w:ascii="Palatino Linotype" w:hAnsi="Palatino Linotype"/>
                <w:sz w:val="20"/>
                <w:szCs w:val="20"/>
              </w:rPr>
              <w:t>ó</w:t>
            </w:r>
            <w:r w:rsidR="007B4248">
              <w:rPr>
                <w:rFonts w:ascii="Palatino Linotype" w:hAnsi="Palatino Linotype"/>
                <w:sz w:val="20"/>
                <w:szCs w:val="20"/>
              </w:rPr>
              <w:t xml:space="preserve"> información </w:t>
            </w:r>
            <w:r w:rsidR="00E22A75">
              <w:rPr>
                <w:rFonts w:ascii="Palatino Linotype" w:hAnsi="Palatino Linotype"/>
                <w:sz w:val="20"/>
                <w:szCs w:val="20"/>
              </w:rPr>
              <w:t>pública concerniente</w:t>
            </w:r>
            <w:r w:rsidR="007B4248">
              <w:rPr>
                <w:rFonts w:ascii="Palatino Linotype" w:hAnsi="Palatino Linotype"/>
                <w:sz w:val="20"/>
                <w:szCs w:val="20"/>
              </w:rPr>
              <w:t xml:space="preserve"> a transparentar. </w:t>
            </w:r>
          </w:p>
        </w:tc>
        <w:tc>
          <w:tcPr>
            <w:tcW w:w="24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02CEA7" w14:textId="7DA1AF22" w:rsidR="00C016A9" w:rsidRPr="005C5FF3" w:rsidRDefault="00E22A75">
            <w:pPr>
              <w:tabs>
                <w:tab w:val="left" w:pos="567"/>
              </w:tabs>
              <w:suppressAutoHyphens/>
              <w:spacing w:line="360" w:lineRule="auto"/>
              <w:ind w:right="51"/>
              <w:jc w:val="both"/>
              <w:rPr>
                <w:rFonts w:ascii="Palatino Linotype" w:hAnsi="Palatino Linotype"/>
                <w:sz w:val="20"/>
                <w:szCs w:val="20"/>
              </w:rPr>
            </w:pPr>
            <w:r w:rsidRPr="00E22A75">
              <w:rPr>
                <w:rFonts w:ascii="Palatino Linotype" w:hAnsi="Palatino Linotype"/>
                <w:sz w:val="20"/>
                <w:szCs w:val="20"/>
              </w:rPr>
              <w:t>Mediante el Informe Justificado, ratifica su respuesta</w:t>
            </w:r>
            <w:r w:rsidR="00C016A9" w:rsidRPr="005C5FF3">
              <w:rPr>
                <w:rFonts w:ascii="Palatino Linotype" w:hAnsi="Palatino Linotype"/>
                <w:sz w:val="20"/>
                <w:szCs w:val="20"/>
              </w:rPr>
              <w:t>.</w:t>
            </w:r>
          </w:p>
        </w:tc>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4FEFFA" w14:textId="77777777" w:rsidR="005C5FF3" w:rsidRPr="005C5FF3" w:rsidRDefault="005C5FF3" w:rsidP="005C5FF3">
            <w:pPr>
              <w:tabs>
                <w:tab w:val="left" w:pos="567"/>
              </w:tabs>
              <w:suppressAutoHyphens/>
              <w:spacing w:line="360" w:lineRule="auto"/>
              <w:ind w:right="51"/>
              <w:jc w:val="center"/>
              <w:rPr>
                <w:rFonts w:ascii="Palatino Linotype" w:hAnsi="Palatino Linotype"/>
                <w:b/>
                <w:bCs/>
                <w:sz w:val="20"/>
                <w:szCs w:val="20"/>
              </w:rPr>
            </w:pPr>
            <w:r w:rsidRPr="005C5FF3">
              <w:rPr>
                <w:rFonts w:ascii="Palatino Linotype" w:hAnsi="Palatino Linotype"/>
                <w:b/>
                <w:bCs/>
                <w:sz w:val="20"/>
                <w:szCs w:val="20"/>
              </w:rPr>
              <w:t>Parcialmente</w:t>
            </w:r>
          </w:p>
          <w:p w14:paraId="41BECBF0" w14:textId="1DB613C7" w:rsidR="00C016A9" w:rsidRPr="005C5FF3" w:rsidRDefault="005C5FF3" w:rsidP="005C5FF3">
            <w:pPr>
              <w:tabs>
                <w:tab w:val="left" w:pos="567"/>
              </w:tabs>
              <w:suppressAutoHyphens/>
              <w:spacing w:line="360" w:lineRule="auto"/>
              <w:ind w:right="51"/>
              <w:jc w:val="center"/>
              <w:rPr>
                <w:rFonts w:ascii="Palatino Linotype" w:hAnsi="Palatino Linotype"/>
                <w:b/>
                <w:bCs/>
                <w:sz w:val="20"/>
                <w:szCs w:val="20"/>
              </w:rPr>
            </w:pPr>
            <w:r w:rsidRPr="005C5FF3">
              <w:rPr>
                <w:rFonts w:ascii="Palatino Linotype" w:hAnsi="Palatino Linotype"/>
                <w:b/>
                <w:bCs/>
                <w:sz w:val="20"/>
                <w:szCs w:val="20"/>
              </w:rPr>
              <w:t>colmado.</w:t>
            </w:r>
          </w:p>
        </w:tc>
      </w:tr>
    </w:tbl>
    <w:p w14:paraId="7C198DB2" w14:textId="77777777" w:rsidR="009D4013" w:rsidRPr="0025540B" w:rsidRDefault="009D4013" w:rsidP="007432C1">
      <w:pPr>
        <w:suppressAutoHyphens/>
        <w:spacing w:before="100" w:beforeAutospacing="1" w:after="100" w:afterAutospacing="1" w:line="360" w:lineRule="auto"/>
        <w:contextualSpacing/>
        <w:jc w:val="center"/>
        <w:rPr>
          <w:rFonts w:ascii="Palatino Linotype" w:hAnsi="Palatino Linotype" w:cs="Arial"/>
        </w:rPr>
      </w:pPr>
    </w:p>
    <w:p w14:paraId="10862B95" w14:textId="77777777" w:rsidR="00E22A75" w:rsidRDefault="007432C1" w:rsidP="00E22A75">
      <w:pPr>
        <w:suppressAutoHyphens/>
        <w:spacing w:before="100" w:beforeAutospacing="1" w:after="100" w:afterAutospacing="1" w:line="360" w:lineRule="auto"/>
        <w:contextualSpacing/>
        <w:jc w:val="both"/>
        <w:rPr>
          <w:rFonts w:ascii="Palatino Linotype" w:eastAsia="Calibri" w:hAnsi="Palatino Linotype" w:cs="Arial"/>
        </w:rPr>
      </w:pPr>
      <w:bookmarkStart w:id="4" w:name="_Hlk57027461"/>
      <w:r w:rsidRPr="0025540B">
        <w:rPr>
          <w:rFonts w:ascii="Palatino Linotype" w:eastAsia="Calibri" w:hAnsi="Palatino Linotype" w:cs="Arial"/>
        </w:rPr>
        <w:t xml:space="preserve">En ese contexto, este Instituto analizó la totalidad de las constancias que integran el expediente electrónico del </w:t>
      </w:r>
      <w:r w:rsidRPr="0025540B">
        <w:rPr>
          <w:rFonts w:ascii="Palatino Linotype" w:eastAsia="Calibri" w:hAnsi="Palatino Linotype" w:cs="Arial"/>
          <w:b/>
        </w:rPr>
        <w:t xml:space="preserve">SAIMEX, </w:t>
      </w:r>
      <w:r w:rsidRPr="0025540B">
        <w:rPr>
          <w:rFonts w:ascii="Palatino Linotype" w:eastAsia="Calibri" w:hAnsi="Palatino Linotype" w:cs="Arial"/>
        </w:rPr>
        <w:t xml:space="preserve">y se concluye que la controversia en el presente </w:t>
      </w:r>
      <w:r w:rsidRPr="00F1438D">
        <w:rPr>
          <w:rFonts w:ascii="Palatino Linotype" w:eastAsia="Calibri" w:hAnsi="Palatino Linotype" w:cs="Arial"/>
        </w:rPr>
        <w:t xml:space="preserve">asunto radica en que </w:t>
      </w:r>
      <w:r w:rsidRPr="00F1438D">
        <w:rPr>
          <w:rFonts w:ascii="Palatino Linotype" w:eastAsia="Calibri" w:hAnsi="Palatino Linotype" w:cs="Arial"/>
          <w:b/>
        </w:rPr>
        <w:t xml:space="preserve">EL SUJETO OBLIGADO </w:t>
      </w:r>
      <w:r w:rsidRPr="00F1438D">
        <w:rPr>
          <w:rFonts w:ascii="Palatino Linotype" w:eastAsia="Calibri" w:hAnsi="Palatino Linotype" w:cs="Arial"/>
        </w:rPr>
        <w:t>no satisfizo en su totalidad el derecho de acceso a la información pública del particular, en razón de que su respuesta resulta incompleta.</w:t>
      </w:r>
      <w:r w:rsidRPr="0025540B">
        <w:rPr>
          <w:rFonts w:ascii="Palatino Linotype" w:eastAsia="Calibri" w:hAnsi="Palatino Linotype" w:cs="Arial"/>
        </w:rPr>
        <w:t xml:space="preserve"> </w:t>
      </w:r>
      <w:bookmarkEnd w:id="4"/>
    </w:p>
    <w:p w14:paraId="27CEFDEE" w14:textId="77777777" w:rsidR="00D9400E" w:rsidRDefault="00D9400E" w:rsidP="00E22A75">
      <w:pPr>
        <w:suppressAutoHyphens/>
        <w:spacing w:before="100" w:beforeAutospacing="1" w:after="100" w:afterAutospacing="1" w:line="360" w:lineRule="auto"/>
        <w:contextualSpacing/>
        <w:jc w:val="both"/>
        <w:rPr>
          <w:rFonts w:ascii="Palatino Linotype" w:eastAsia="Calibri" w:hAnsi="Palatino Linotype" w:cs="Arial"/>
        </w:rPr>
      </w:pPr>
    </w:p>
    <w:p w14:paraId="5129B4A5" w14:textId="47A0A141" w:rsidR="00D9400E" w:rsidRDefault="00D9400E" w:rsidP="00D9400E">
      <w:pPr>
        <w:shd w:val="clear" w:color="auto" w:fill="FFFFFF"/>
        <w:spacing w:line="360" w:lineRule="auto"/>
        <w:ind w:right="49"/>
        <w:jc w:val="both"/>
        <w:rPr>
          <w:color w:val="222222"/>
        </w:rPr>
      </w:pPr>
      <w:r>
        <w:rPr>
          <w:rFonts w:ascii="Palatino Linotype" w:hAnsi="Palatino Linotype"/>
          <w:color w:val="222222"/>
        </w:rPr>
        <w:lastRenderedPageBreak/>
        <w:t>Toca ahora, realizar el estudio de los documentos de los que sí se pronuncia </w:t>
      </w:r>
      <w:r>
        <w:rPr>
          <w:rFonts w:ascii="Palatino Linotype" w:hAnsi="Palatino Linotype"/>
          <w:b/>
          <w:bCs/>
          <w:color w:val="222222"/>
        </w:rPr>
        <w:t>EL SUJETO OBLIGADO;</w:t>
      </w:r>
      <w:r>
        <w:rPr>
          <w:rFonts w:ascii="Palatino Linotype" w:hAnsi="Palatino Linotype"/>
          <w:color w:val="222222"/>
        </w:rPr>
        <w:t> sin embargo, manifiesta no haber entregado ya que son confidenciales como lo son la n</w:t>
      </w:r>
      <w:r w:rsidRPr="00D9400E">
        <w:rPr>
          <w:rFonts w:ascii="Palatino Linotype" w:hAnsi="Palatino Linotype"/>
          <w:color w:val="222222"/>
        </w:rPr>
        <w:t>ota de ingreso, estados de cuenta, nota de alta de paciente y recibo ofic</w:t>
      </w:r>
      <w:r>
        <w:rPr>
          <w:rFonts w:ascii="Palatino Linotype" w:hAnsi="Palatino Linotype"/>
          <w:color w:val="222222"/>
        </w:rPr>
        <w:t>ial de ingreso o ticket de pago, empero se puntualiza que </w:t>
      </w:r>
      <w:r>
        <w:rPr>
          <w:rFonts w:ascii="Palatino Linotype" w:hAnsi="Palatino Linotype"/>
          <w:b/>
          <w:bCs/>
          <w:color w:val="222222"/>
        </w:rPr>
        <w:t>EL SUJETO OBLIGADO</w:t>
      </w:r>
      <w:r>
        <w:rPr>
          <w:rFonts w:ascii="Palatino Linotype" w:hAnsi="Palatino Linotype"/>
          <w:color w:val="222222"/>
        </w:rPr>
        <w:t> no remite ningún Acuerdo de Clasificación en el que se determine que la misma es clasificada como confidencial, por ende se procede a determinar a cuales les recubre tal calidad y en su caso la entrega del Acuerdo de Clasificación y de cuáles se ordena su entrega.</w:t>
      </w:r>
    </w:p>
    <w:p w14:paraId="4803EDAA" w14:textId="77777777" w:rsidR="00D9400E" w:rsidRDefault="00D9400E" w:rsidP="00D9400E">
      <w:pPr>
        <w:shd w:val="clear" w:color="auto" w:fill="FFFFFF"/>
        <w:spacing w:line="360" w:lineRule="atLeast"/>
        <w:ind w:right="49"/>
        <w:jc w:val="both"/>
        <w:rPr>
          <w:color w:val="222222"/>
        </w:rPr>
      </w:pPr>
      <w:r>
        <w:rPr>
          <w:rFonts w:ascii="Palatino Linotype" w:hAnsi="Palatino Linotype"/>
          <w:color w:val="222222"/>
        </w:rPr>
        <w:t> </w:t>
      </w:r>
    </w:p>
    <w:p w14:paraId="346F0722" w14:textId="71442207" w:rsidR="00D9400E" w:rsidRPr="00F25F02" w:rsidRDefault="00D9400E" w:rsidP="00D9400E">
      <w:pPr>
        <w:shd w:val="clear" w:color="auto" w:fill="FFFFFF"/>
        <w:spacing w:line="360" w:lineRule="auto"/>
        <w:ind w:right="49"/>
        <w:jc w:val="both"/>
        <w:rPr>
          <w:rFonts w:ascii="Palatino Linotype" w:hAnsi="Palatino Linotype"/>
          <w:color w:val="222222"/>
        </w:rPr>
      </w:pPr>
      <w:r w:rsidRPr="00F25F02">
        <w:rPr>
          <w:rFonts w:ascii="Palatino Linotype" w:hAnsi="Palatino Linotype"/>
          <w:color w:val="222222"/>
        </w:rPr>
        <w:t xml:space="preserve">De ahí que, </w:t>
      </w:r>
      <w:r w:rsidR="00F25F02" w:rsidRPr="00F25F02">
        <w:rPr>
          <w:rFonts w:ascii="Palatino Linotype" w:hAnsi="Palatino Linotype"/>
          <w:color w:val="222222"/>
        </w:rPr>
        <w:t xml:space="preserve">la nota de ingreso, estados de cuenta, nota de alta de paciente y recibo oficial de ingreso o ticket de pago, documentos que generan los gatos que aporta el paciente para la recuperación de la salud </w:t>
      </w:r>
      <w:r w:rsidRPr="00F25F02">
        <w:rPr>
          <w:rFonts w:ascii="Palatino Linotype" w:hAnsi="Palatino Linotype"/>
          <w:color w:val="222222"/>
        </w:rPr>
        <w:t>y por ende genera un documento que contiene historia clínica.</w:t>
      </w:r>
    </w:p>
    <w:p w14:paraId="22717E3E" w14:textId="77777777" w:rsidR="00D9400E" w:rsidRPr="00D9400E" w:rsidRDefault="00D9400E" w:rsidP="00D9400E">
      <w:pPr>
        <w:shd w:val="clear" w:color="auto" w:fill="FFFFFF"/>
        <w:spacing w:line="360" w:lineRule="auto"/>
        <w:ind w:right="49"/>
        <w:jc w:val="both"/>
        <w:rPr>
          <w:rFonts w:ascii="Palatino Linotype" w:hAnsi="Palatino Linotype"/>
          <w:color w:val="222222"/>
        </w:rPr>
      </w:pPr>
      <w:r w:rsidRPr="00D9400E">
        <w:rPr>
          <w:rFonts w:ascii="Palatino Linotype" w:hAnsi="Palatino Linotype"/>
          <w:color w:val="222222"/>
        </w:rPr>
        <w:t> </w:t>
      </w:r>
    </w:p>
    <w:p w14:paraId="0EC5CFD2" w14:textId="514BFFB9" w:rsidR="00D9400E" w:rsidRDefault="00D9400E" w:rsidP="00D9400E">
      <w:pPr>
        <w:shd w:val="clear" w:color="auto" w:fill="FFFFFF"/>
        <w:spacing w:line="360" w:lineRule="auto"/>
        <w:ind w:right="49"/>
        <w:jc w:val="both"/>
        <w:rPr>
          <w:rFonts w:ascii="Palatino Linotype" w:hAnsi="Palatino Linotype"/>
          <w:color w:val="222222"/>
        </w:rPr>
      </w:pPr>
      <w:r w:rsidRPr="00D9400E">
        <w:rPr>
          <w:rFonts w:ascii="Palatino Linotype" w:hAnsi="Palatino Linotype"/>
          <w:color w:val="222222"/>
        </w:rPr>
        <w:t>Al respecto la Norma Oficial Mexicana NOM-004-SSA3-2012</w:t>
      </w:r>
      <w:r w:rsidR="00F1438D">
        <w:rPr>
          <w:rStyle w:val="Refdenotaalpie"/>
          <w:rFonts w:ascii="Palatino Linotype" w:hAnsi="Palatino Linotype"/>
          <w:color w:val="222222"/>
        </w:rPr>
        <w:footnoteReference w:id="1"/>
      </w:r>
      <w:r w:rsidRPr="00D9400E">
        <w:rPr>
          <w:rFonts w:ascii="Palatino Linotype" w:hAnsi="Palatino Linotype"/>
          <w:color w:val="222222"/>
        </w:rPr>
        <w:t>, la cual tiene como propósito establecer con precisión los criterios científicos, éticos, tecnológicos y administrativos obligatorios en la elaboración, integración, uso, manejo, archivo, conservación, propiedad, titularidad y confidencialidad del expediente clínico, el cual se constituye en una herramienta de uso obligatorio para el personal del área de la salud, de los sectores público, social y privado que integran el Sistema Nacional de Salud, señala en sus numerales 5.3, 5.4 y 5.5</w:t>
      </w:r>
      <w:r w:rsidR="00805424">
        <w:rPr>
          <w:rFonts w:ascii="Palatino Linotype" w:hAnsi="Palatino Linotype"/>
          <w:color w:val="222222"/>
        </w:rPr>
        <w:t>,</w:t>
      </w:r>
      <w:r w:rsidRPr="00D9400E">
        <w:rPr>
          <w:rFonts w:ascii="Palatino Linotype" w:hAnsi="Palatino Linotype"/>
          <w:color w:val="222222"/>
        </w:rPr>
        <w:t xml:space="preserve"> lo siguiente:</w:t>
      </w:r>
    </w:p>
    <w:p w14:paraId="290BA7C0" w14:textId="77777777" w:rsidR="00F1438D" w:rsidRPr="00D9400E" w:rsidRDefault="00F1438D" w:rsidP="00D9400E">
      <w:pPr>
        <w:shd w:val="clear" w:color="auto" w:fill="FFFFFF"/>
        <w:spacing w:line="360" w:lineRule="auto"/>
        <w:ind w:right="49"/>
        <w:jc w:val="both"/>
        <w:rPr>
          <w:rFonts w:ascii="Palatino Linotype" w:hAnsi="Palatino Linotype"/>
          <w:color w:val="222222"/>
        </w:rPr>
      </w:pPr>
    </w:p>
    <w:p w14:paraId="55C25878" w14:textId="77777777" w:rsidR="00D9400E" w:rsidRPr="00F1438D" w:rsidRDefault="00D9400E" w:rsidP="00F1438D">
      <w:pPr>
        <w:shd w:val="clear" w:color="auto" w:fill="FFFFFF"/>
        <w:ind w:left="850" w:right="901"/>
        <w:jc w:val="both"/>
        <w:rPr>
          <w:rFonts w:ascii="Palatino Linotype" w:hAnsi="Palatino Linotype"/>
          <w:color w:val="222222"/>
          <w:sz w:val="22"/>
        </w:rPr>
      </w:pPr>
      <w:r w:rsidRPr="00D9400E">
        <w:rPr>
          <w:rFonts w:ascii="Palatino Linotype" w:hAnsi="Palatino Linotype"/>
          <w:i/>
          <w:iCs/>
          <w:color w:val="222222"/>
        </w:rPr>
        <w:lastRenderedPageBreak/>
        <w:t>“</w:t>
      </w:r>
      <w:r w:rsidRPr="00F1438D">
        <w:rPr>
          <w:rFonts w:ascii="Palatino Linotype" w:hAnsi="Palatino Linotype"/>
          <w:i/>
          <w:iCs/>
          <w:color w:val="222222"/>
          <w:sz w:val="22"/>
        </w:rPr>
        <w:t>5.3 El médico, así como otros profesionales o personal técnico que intervengan en la atención del paciente, tendrán la obligación de cumplir las disposiciones de esta norma, en forma ética y profesional.</w:t>
      </w:r>
    </w:p>
    <w:p w14:paraId="1BC8E1BE" w14:textId="77777777" w:rsidR="00D9400E" w:rsidRPr="00F1438D" w:rsidRDefault="00D9400E" w:rsidP="00F1438D">
      <w:pPr>
        <w:shd w:val="clear" w:color="auto" w:fill="FFFFFF"/>
        <w:ind w:left="850" w:right="901"/>
        <w:jc w:val="both"/>
        <w:rPr>
          <w:rFonts w:ascii="Palatino Linotype" w:hAnsi="Palatino Linotype"/>
          <w:color w:val="222222"/>
          <w:sz w:val="22"/>
        </w:rPr>
      </w:pPr>
      <w:r w:rsidRPr="00F1438D">
        <w:rPr>
          <w:rFonts w:ascii="Palatino Linotype" w:hAnsi="Palatino Linotype"/>
          <w:i/>
          <w:iCs/>
          <w:color w:val="222222"/>
          <w:sz w:val="22"/>
        </w:rPr>
        <w:t> </w:t>
      </w:r>
    </w:p>
    <w:p w14:paraId="0488E9F4" w14:textId="77777777" w:rsidR="00D9400E" w:rsidRPr="00F1438D" w:rsidRDefault="00D9400E" w:rsidP="00F1438D">
      <w:pPr>
        <w:shd w:val="clear" w:color="auto" w:fill="FFFFFF"/>
        <w:ind w:left="850" w:right="901"/>
        <w:jc w:val="both"/>
        <w:rPr>
          <w:rFonts w:ascii="Palatino Linotype" w:hAnsi="Palatino Linotype"/>
          <w:color w:val="222222"/>
          <w:sz w:val="22"/>
        </w:rPr>
      </w:pPr>
      <w:r w:rsidRPr="00F1438D">
        <w:rPr>
          <w:rFonts w:ascii="Palatino Linotype" w:hAnsi="Palatino Linotype"/>
          <w:i/>
          <w:iCs/>
          <w:color w:val="222222"/>
          <w:sz w:val="22"/>
        </w:rPr>
        <w:t>5.4 Los expedientes clínicos son propiedad de la institución o del prestador de servicios médicos que los genera, cuando éste, no dependa de una institución. En caso de instituciones del sector público, además de lo establecido en esta norma, deberán observar las disposiciones que en la materia estén vigentes. </w:t>
      </w:r>
      <w:r w:rsidRPr="00F1438D">
        <w:rPr>
          <w:rFonts w:ascii="Palatino Linotype" w:hAnsi="Palatino Linotype"/>
          <w:b/>
          <w:bCs/>
          <w:i/>
          <w:iCs/>
          <w:color w:val="222222"/>
          <w:sz w:val="22"/>
        </w:rPr>
        <w:t>Sin perjuicio de lo anterior, el paciente en tanto aportante de la información y beneficiario de la atención médica, tiene derechos de titularidad sobre la información para la protección de su salud, así como para la protección de la confidencialidad de sus datos</w:t>
      </w:r>
      <w:r w:rsidRPr="00F1438D">
        <w:rPr>
          <w:rFonts w:ascii="Palatino Linotype" w:hAnsi="Palatino Linotype"/>
          <w:i/>
          <w:iCs/>
          <w:color w:val="222222"/>
          <w:sz w:val="22"/>
        </w:rPr>
        <w:t>, en los términos de esta norma y demás disposiciones jurídicas que resulten aplicables.</w:t>
      </w:r>
    </w:p>
    <w:p w14:paraId="1383E466" w14:textId="77777777" w:rsidR="00D9400E" w:rsidRPr="00F1438D" w:rsidRDefault="00D9400E" w:rsidP="00F1438D">
      <w:pPr>
        <w:shd w:val="clear" w:color="auto" w:fill="FFFFFF"/>
        <w:ind w:left="850" w:right="901"/>
        <w:jc w:val="both"/>
        <w:rPr>
          <w:rFonts w:ascii="Palatino Linotype" w:hAnsi="Palatino Linotype"/>
          <w:color w:val="222222"/>
          <w:sz w:val="22"/>
        </w:rPr>
      </w:pPr>
      <w:r w:rsidRPr="00F1438D">
        <w:rPr>
          <w:rFonts w:ascii="Palatino Linotype" w:hAnsi="Palatino Linotype"/>
          <w:i/>
          <w:iCs/>
          <w:color w:val="222222"/>
          <w:sz w:val="22"/>
        </w:rPr>
        <w:t> </w:t>
      </w:r>
    </w:p>
    <w:p w14:paraId="6B8FAC50" w14:textId="55D67390" w:rsidR="00D9400E" w:rsidRPr="00F1438D" w:rsidRDefault="00D9400E" w:rsidP="00F1438D">
      <w:pPr>
        <w:shd w:val="clear" w:color="auto" w:fill="FFFFFF"/>
        <w:ind w:left="850" w:right="901"/>
        <w:jc w:val="both"/>
        <w:rPr>
          <w:rFonts w:ascii="Palatino Linotype" w:hAnsi="Palatino Linotype"/>
          <w:color w:val="222222"/>
          <w:sz w:val="22"/>
        </w:rPr>
      </w:pPr>
      <w:r w:rsidRPr="00F1438D">
        <w:rPr>
          <w:rFonts w:ascii="Palatino Linotype" w:hAnsi="Palatino Linotype"/>
          <w:i/>
          <w:iCs/>
          <w:color w:val="222222"/>
          <w:sz w:val="22"/>
        </w:rPr>
        <w:t>Por lo anterior, por tratarse de documentos elaborados en interés y beneficio del paciente, deberán ser conservados por un periodo mínimo de 5 años, contados a partir de la fecha del último acto médico.</w:t>
      </w:r>
    </w:p>
    <w:p w14:paraId="01D27C6A" w14:textId="77777777" w:rsidR="00D9400E" w:rsidRPr="00F1438D" w:rsidRDefault="00D9400E" w:rsidP="00F1438D">
      <w:pPr>
        <w:shd w:val="clear" w:color="auto" w:fill="FFFFFF"/>
        <w:ind w:left="850" w:right="901"/>
        <w:jc w:val="both"/>
        <w:rPr>
          <w:rFonts w:ascii="Palatino Linotype" w:hAnsi="Palatino Linotype"/>
          <w:color w:val="222222"/>
          <w:sz w:val="22"/>
        </w:rPr>
      </w:pPr>
      <w:r w:rsidRPr="00F1438D">
        <w:rPr>
          <w:rFonts w:ascii="Palatino Linotype" w:hAnsi="Palatino Linotype"/>
          <w:i/>
          <w:iCs/>
          <w:color w:val="222222"/>
          <w:sz w:val="22"/>
        </w:rPr>
        <w:t>5.5 Para efectos de manejo de información, bajo los principios señalados en el numeral anterior, dentro del expediente clínico se deberá tomar en cuenta lo siguiente:</w:t>
      </w:r>
    </w:p>
    <w:p w14:paraId="0CE9368C" w14:textId="16B27CB8" w:rsidR="00D9400E" w:rsidRPr="00F1438D" w:rsidRDefault="00D9400E" w:rsidP="00F1438D">
      <w:pPr>
        <w:shd w:val="clear" w:color="auto" w:fill="FFFFFF"/>
        <w:ind w:left="850" w:right="901"/>
        <w:jc w:val="both"/>
        <w:rPr>
          <w:rFonts w:ascii="Palatino Linotype" w:hAnsi="Palatino Linotype"/>
          <w:color w:val="222222"/>
          <w:sz w:val="22"/>
        </w:rPr>
      </w:pPr>
      <w:r w:rsidRPr="00F1438D">
        <w:rPr>
          <w:rFonts w:ascii="Palatino Linotype" w:hAnsi="Palatino Linotype"/>
          <w:b/>
          <w:bCs/>
          <w:i/>
          <w:iCs/>
          <w:color w:val="222222"/>
          <w:sz w:val="22"/>
        </w:rPr>
        <w:t>Los datos personales contenidos en el expediente clínico, que posibiliten la identificación del paciente, en términos de los principios científicos y éticos que orientan la práctica médica, no deberán ser divulgados o dados a conocer</w:t>
      </w:r>
      <w:r w:rsidRPr="00F1438D">
        <w:rPr>
          <w:rFonts w:ascii="Palatino Linotype" w:hAnsi="Palatino Linotype"/>
          <w:i/>
          <w:iCs/>
          <w:color w:val="222222"/>
          <w:sz w:val="22"/>
        </w:rPr>
        <w:t>.</w:t>
      </w:r>
    </w:p>
    <w:p w14:paraId="69DE6355" w14:textId="77777777" w:rsidR="00D9400E" w:rsidRPr="00F1438D" w:rsidRDefault="00D9400E" w:rsidP="00F1438D">
      <w:pPr>
        <w:shd w:val="clear" w:color="auto" w:fill="FFFFFF"/>
        <w:ind w:left="850" w:right="901"/>
        <w:jc w:val="both"/>
        <w:rPr>
          <w:rFonts w:ascii="Palatino Linotype" w:hAnsi="Palatino Linotype"/>
          <w:color w:val="222222"/>
          <w:sz w:val="22"/>
        </w:rPr>
      </w:pPr>
      <w:r w:rsidRPr="00F1438D">
        <w:rPr>
          <w:rFonts w:ascii="Palatino Linotype" w:hAnsi="Palatino Linotype"/>
          <w:i/>
          <w:iCs/>
          <w:color w:val="222222"/>
          <w:sz w:val="22"/>
        </w:rPr>
        <w:t>Cuando se trate de la publicación o divulgación de datos personales contenidos en el expediente clínico, para efectos de literatura médica, docencia, investigación o fotografías, que posibiliten la identificación del paciente, se requerirá la autorización escrita del mismo, en cuyo caso, se adoptarán las medidas necesarias para que éste no pueda ser identificado.”</w:t>
      </w:r>
    </w:p>
    <w:p w14:paraId="13959B3A" w14:textId="77777777" w:rsidR="00D9400E" w:rsidRPr="00F1438D" w:rsidRDefault="00D9400E" w:rsidP="00F1438D">
      <w:pPr>
        <w:shd w:val="clear" w:color="auto" w:fill="FFFFFF"/>
        <w:ind w:left="850" w:right="901"/>
        <w:jc w:val="both"/>
        <w:rPr>
          <w:rFonts w:ascii="Palatino Linotype" w:hAnsi="Palatino Linotype"/>
          <w:color w:val="222222"/>
          <w:sz w:val="22"/>
        </w:rPr>
      </w:pPr>
      <w:r w:rsidRPr="00F1438D">
        <w:rPr>
          <w:rFonts w:ascii="Palatino Linotype" w:hAnsi="Palatino Linotype"/>
          <w:color w:val="222222"/>
          <w:sz w:val="22"/>
        </w:rPr>
        <w:t> </w:t>
      </w:r>
    </w:p>
    <w:p w14:paraId="66713491" w14:textId="457FC271" w:rsidR="00D9400E" w:rsidRPr="00F1438D" w:rsidRDefault="00F1438D" w:rsidP="00D9400E">
      <w:pPr>
        <w:shd w:val="clear" w:color="auto" w:fill="FFFFFF"/>
        <w:spacing w:line="360" w:lineRule="auto"/>
        <w:jc w:val="both"/>
        <w:rPr>
          <w:rFonts w:ascii="Palatino Linotype" w:hAnsi="Palatino Linotype"/>
          <w:color w:val="222222"/>
        </w:rPr>
      </w:pPr>
      <w:r w:rsidRPr="00F1438D">
        <w:rPr>
          <w:rFonts w:ascii="Palatino Linotype" w:hAnsi="Palatino Linotype"/>
          <w:color w:val="222222"/>
        </w:rPr>
        <w:t xml:space="preserve">Sirve de apoyo a lo anterior, la tesis aislada emitida por los Tribunales Colegiados de Circuito, encontrada en el libro 5, abril de 2014, tomo II, página 1523, en el </w:t>
      </w:r>
      <w:r w:rsidRPr="00F1438D">
        <w:rPr>
          <w:rFonts w:ascii="Palatino Linotype" w:hAnsi="Palatino Linotype" w:cs="Arial"/>
          <w:color w:val="222222"/>
          <w:shd w:val="clear" w:color="auto" w:fill="FFFFFF"/>
        </w:rPr>
        <w:t xml:space="preserve">Semanario Judicial de la Federación y su Gaceta, Décima Época, 2006298, </w:t>
      </w:r>
      <w:r>
        <w:rPr>
          <w:rFonts w:ascii="Palatino Linotype" w:hAnsi="Palatino Linotype" w:cs="Arial"/>
          <w:color w:val="222222"/>
          <w:shd w:val="clear" w:color="auto" w:fill="FFFFFF"/>
        </w:rPr>
        <w:t xml:space="preserve">que </w:t>
      </w:r>
      <w:r w:rsidRPr="00F1438D">
        <w:rPr>
          <w:rFonts w:ascii="Palatino Linotype" w:hAnsi="Palatino Linotype" w:cs="Arial"/>
          <w:color w:val="222222"/>
          <w:shd w:val="clear" w:color="auto" w:fill="FFFFFF"/>
        </w:rPr>
        <w:t xml:space="preserve">en su tenor literal nos refiere lo siguiente: </w:t>
      </w:r>
    </w:p>
    <w:p w14:paraId="2B99A77D" w14:textId="474A6358" w:rsidR="00D9400E" w:rsidRPr="00F1438D" w:rsidRDefault="00D9400E" w:rsidP="00F1438D">
      <w:pPr>
        <w:ind w:left="850" w:right="901"/>
        <w:jc w:val="both"/>
        <w:rPr>
          <w:rFonts w:ascii="Palatino Linotype" w:hAnsi="Palatino Linotype"/>
          <w:i/>
          <w:sz w:val="22"/>
          <w:szCs w:val="22"/>
        </w:rPr>
      </w:pPr>
      <w:r w:rsidRPr="00F25F02">
        <w:rPr>
          <w:rFonts w:ascii="Palatino Linotype" w:hAnsi="Palatino Linotype" w:cs="Arial"/>
          <w:i/>
          <w:color w:val="222222"/>
          <w:sz w:val="22"/>
          <w:szCs w:val="22"/>
        </w:rPr>
        <w:br/>
      </w:r>
      <w:r w:rsidRPr="00F25F02">
        <w:rPr>
          <w:rFonts w:ascii="Palatino Linotype" w:hAnsi="Palatino Linotype" w:cs="Arial"/>
          <w:b/>
          <w:i/>
          <w:color w:val="222222"/>
          <w:sz w:val="22"/>
          <w:szCs w:val="22"/>
          <w:shd w:val="clear" w:color="auto" w:fill="FFFFFF"/>
        </w:rPr>
        <w:t xml:space="preserve">INFORMACIÓN PÚBLICA GUBERNAMENTAL. EL EXPEDIENTE </w:t>
      </w:r>
      <w:r w:rsidRPr="00F25F02">
        <w:rPr>
          <w:rFonts w:ascii="Palatino Linotype" w:hAnsi="Palatino Linotype" w:cs="Arial"/>
          <w:b/>
          <w:i/>
          <w:color w:val="222222"/>
          <w:sz w:val="22"/>
          <w:szCs w:val="22"/>
          <w:shd w:val="clear" w:color="auto" w:fill="FFFFFF"/>
        </w:rPr>
        <w:lastRenderedPageBreak/>
        <w:t>CLÍNICO DE TODA PERSONA, INDEPENDIENTEMENTE DEL CARGO PÚBLICO QUE OCUPE, CONSTITUYE INFORMACIÓN PERSONAL DE CARÁCTER CONFIDENCIAL.</w:t>
      </w:r>
      <w:r w:rsidR="00F25F02">
        <w:rPr>
          <w:rFonts w:ascii="Palatino Linotype" w:hAnsi="Palatino Linotype" w:cs="Arial"/>
          <w:i/>
          <w:color w:val="222222"/>
          <w:sz w:val="22"/>
          <w:szCs w:val="22"/>
        </w:rPr>
        <w:t xml:space="preserve"> </w:t>
      </w:r>
      <w:r w:rsidRPr="00F25F02">
        <w:rPr>
          <w:rFonts w:ascii="Palatino Linotype" w:hAnsi="Palatino Linotype" w:cs="Arial"/>
          <w:i/>
          <w:color w:val="222222"/>
          <w:sz w:val="22"/>
          <w:szCs w:val="22"/>
          <w:shd w:val="clear" w:color="auto" w:fill="FFFFFF"/>
        </w:rPr>
        <w:t>El expediente clínico de un individuo se refiere al conjunto de documentos escritos, gráficos e imagenológicos o de cualquier otra índole, en los cuales el personal de salud debe hacer los registros, anotaciones y certificaciones correspondientes a su intervención. Ese instrumento, de conformidad con los artículos 16, párrafo segundo, de la Constitución Federal, 3, fracción II y 18, fracción II, de la Ley Federal de Transparencia y Acceso a la Información Pública Gubernamental, en relación con la Norma Oficial Mexicana NOM-168-SSA1-1998, en la que se establecen los criterios científicos, tecnológicos y administrativos obligatorios en la elaboración, integración, uso y archivo del expediente clínico, contiene información de una persona física identificada o identificable que es considerada de carácter confidencial. Teniendo ese carácter, la autoridad administrativa, para acatar el mandato de protección de datos personales establecido en esos preceptos, debe negar la entrega del expediente clínico al público en general, siendo que ese deber es exigible con independencia de la calidad de la persona respecto de quien se pretenda obtener la información o el cargo público que ocupe en el gobierno, ya que las normas analizadas prevén que toda persona tiene derecho a la protección de sus datos personales, sin establecer excepción alguna.</w:t>
      </w:r>
      <w:r w:rsidRPr="00F25F02">
        <w:rPr>
          <w:rFonts w:ascii="Palatino Linotype" w:hAnsi="Palatino Linotype" w:cs="Arial"/>
          <w:i/>
          <w:color w:val="222222"/>
          <w:sz w:val="22"/>
          <w:szCs w:val="22"/>
        </w:rPr>
        <w:br/>
      </w:r>
      <w:r w:rsidRPr="00F25F02">
        <w:rPr>
          <w:rFonts w:ascii="Palatino Linotype" w:hAnsi="Palatino Linotype" w:cs="Arial"/>
          <w:i/>
          <w:color w:val="222222"/>
          <w:sz w:val="22"/>
          <w:szCs w:val="22"/>
        </w:rPr>
        <w:br/>
      </w:r>
      <w:r w:rsidRPr="00F25F02">
        <w:rPr>
          <w:rFonts w:ascii="Palatino Linotype" w:hAnsi="Palatino Linotype" w:cs="Arial"/>
          <w:i/>
          <w:color w:val="222222"/>
          <w:sz w:val="22"/>
          <w:szCs w:val="22"/>
          <w:shd w:val="clear" w:color="auto" w:fill="FFFFFF"/>
        </w:rPr>
        <w:t>PRIMER TRIBUNAL COLEGIADO EN MATERIA ADMINISTRATIVA DEL PRIMER CIRCUITO.</w:t>
      </w:r>
      <w:r w:rsidRPr="00F25F02">
        <w:rPr>
          <w:rFonts w:ascii="Palatino Linotype" w:hAnsi="Palatino Linotype" w:cs="Arial"/>
          <w:i/>
          <w:color w:val="222222"/>
          <w:sz w:val="22"/>
          <w:szCs w:val="22"/>
        </w:rPr>
        <w:br/>
      </w:r>
      <w:r w:rsidRPr="00F25F02">
        <w:rPr>
          <w:rFonts w:ascii="Palatino Linotype" w:hAnsi="Palatino Linotype" w:cs="Arial"/>
          <w:i/>
          <w:color w:val="222222"/>
          <w:sz w:val="22"/>
          <w:szCs w:val="22"/>
          <w:shd w:val="clear" w:color="auto" w:fill="FFFFFF"/>
        </w:rPr>
        <w:t>Amparo en revisión 16/2014. Campaña Global por la Libertad de Expresión A19, A.C. 19 de febrero de 2014. Unanimidad de votos. Ponente: Joel Carranco Zúñiga. Secretario: Agustín Gaspar Buenrostro Massieu.</w:t>
      </w:r>
      <w:r w:rsidRPr="00F25F02">
        <w:rPr>
          <w:rFonts w:ascii="Palatino Linotype" w:hAnsi="Palatino Linotype" w:cs="Arial"/>
          <w:i/>
          <w:color w:val="222222"/>
          <w:sz w:val="22"/>
          <w:szCs w:val="22"/>
        </w:rPr>
        <w:br/>
      </w:r>
      <w:r w:rsidRPr="00F25F02">
        <w:rPr>
          <w:rFonts w:ascii="Palatino Linotype" w:hAnsi="Palatino Linotype" w:cs="Arial"/>
          <w:i/>
          <w:color w:val="222222"/>
          <w:sz w:val="22"/>
          <w:szCs w:val="22"/>
          <w:shd w:val="clear" w:color="auto" w:fill="FFFFFF"/>
        </w:rPr>
        <w:t>Esta tesis se publicó el viernes 25 de abril de 2014 a las 09:32 horas en el Semanario Judicial de la Federación.</w:t>
      </w:r>
    </w:p>
    <w:p w14:paraId="33BE1104" w14:textId="77777777" w:rsidR="00F1438D" w:rsidRDefault="00F1438D" w:rsidP="00F1438D">
      <w:pPr>
        <w:shd w:val="clear" w:color="auto" w:fill="FFFFFF"/>
        <w:spacing w:line="360" w:lineRule="auto"/>
        <w:jc w:val="both"/>
        <w:rPr>
          <w:rFonts w:ascii="Palatino Linotype" w:hAnsi="Palatino Linotype" w:cs="Arial"/>
          <w:color w:val="222222"/>
        </w:rPr>
      </w:pPr>
    </w:p>
    <w:p w14:paraId="58D67CE7" w14:textId="3DB206B6" w:rsidR="00D9400E" w:rsidRDefault="00D9400E" w:rsidP="00F1438D">
      <w:pPr>
        <w:shd w:val="clear" w:color="auto" w:fill="FFFFFF"/>
        <w:spacing w:line="360" w:lineRule="auto"/>
        <w:jc w:val="both"/>
        <w:rPr>
          <w:rFonts w:ascii="Palatino Linotype" w:hAnsi="Palatino Linotype" w:cs="Arial"/>
          <w:color w:val="222222"/>
        </w:rPr>
      </w:pPr>
      <w:r w:rsidRPr="00D9400E">
        <w:rPr>
          <w:rFonts w:ascii="Palatino Linotype" w:hAnsi="Palatino Linotype" w:cs="Arial"/>
          <w:color w:val="222222"/>
        </w:rPr>
        <w:t xml:space="preserve">El expediente clínico es un instrumento de gran relevancia para la materialización del derecho a la protección de la salud. Se trata del conjunto único de información y datos personales de un paciente, que puede estar integrado por documentos escritos, gráficos, imagenológicos, electrónicos, magnéticos, electromagnéticos, ópticos, magneto-ópticos y de otras tecnologías, mediante los cuales se hace constar en diferentes momentos del proceso de la atención médica, las diversas intervenciones </w:t>
      </w:r>
      <w:r w:rsidRPr="00D9400E">
        <w:rPr>
          <w:rFonts w:ascii="Palatino Linotype" w:hAnsi="Palatino Linotype" w:cs="Arial"/>
          <w:color w:val="222222"/>
        </w:rPr>
        <w:lastRenderedPageBreak/>
        <w:t>del personal del área de la salud, así como describir el estado de salud del paciente; además de incluir en su caso, datos acerca del bienestar físico, mental y social del mismo.   </w:t>
      </w:r>
    </w:p>
    <w:p w14:paraId="41B1F170" w14:textId="77777777" w:rsidR="00F1438D" w:rsidRDefault="00F1438D" w:rsidP="00F1438D">
      <w:pPr>
        <w:shd w:val="clear" w:color="auto" w:fill="FFFFFF"/>
        <w:spacing w:line="360" w:lineRule="auto"/>
        <w:jc w:val="both"/>
        <w:rPr>
          <w:rFonts w:ascii="Palatino Linotype" w:hAnsi="Palatino Linotype" w:cs="Arial"/>
          <w:color w:val="222222"/>
        </w:rPr>
      </w:pPr>
    </w:p>
    <w:p w14:paraId="7DB23B6D" w14:textId="5AF38F1F" w:rsidR="00E22A75" w:rsidRDefault="00F1438D" w:rsidP="00F1438D">
      <w:pPr>
        <w:shd w:val="clear" w:color="auto" w:fill="FFFFFF"/>
        <w:spacing w:line="360" w:lineRule="auto"/>
        <w:jc w:val="both"/>
        <w:rPr>
          <w:rFonts w:ascii="Palatino Linotype" w:hAnsi="Palatino Linotype"/>
          <w:color w:val="222222"/>
        </w:rPr>
      </w:pPr>
      <w:r w:rsidRPr="00F71C34">
        <w:rPr>
          <w:rFonts w:ascii="Palatino Linotype" w:hAnsi="Palatino Linotype"/>
          <w:color w:val="222222"/>
        </w:rPr>
        <w:t xml:space="preserve">Bajo ese contexto, se colige que la información relativa a la nota de ingreso, estados de cuenta, nota de alta de paciente y recibo oficial de ingreso o ticket de pago </w:t>
      </w:r>
      <w:r w:rsidR="009F4900" w:rsidRPr="00F71C34">
        <w:rPr>
          <w:rFonts w:ascii="Palatino Linotype" w:hAnsi="Palatino Linotype"/>
          <w:color w:val="222222"/>
        </w:rPr>
        <w:t xml:space="preserve">se trata de  </w:t>
      </w:r>
      <w:r w:rsidRPr="00F71C34">
        <w:rPr>
          <w:rFonts w:ascii="Palatino Linotype" w:hAnsi="Palatino Linotype"/>
          <w:color w:val="222222"/>
        </w:rPr>
        <w:t>confidencial</w:t>
      </w:r>
      <w:r w:rsidR="009F4900" w:rsidRPr="00F71C34">
        <w:rPr>
          <w:rFonts w:ascii="Palatino Linotype" w:hAnsi="Palatino Linotype"/>
          <w:color w:val="222222"/>
        </w:rPr>
        <w:t xml:space="preserve">, tal como o refiere </w:t>
      </w:r>
      <w:r w:rsidR="009F4900" w:rsidRPr="00F71C34">
        <w:rPr>
          <w:rFonts w:ascii="Palatino Linotype" w:hAnsi="Palatino Linotype"/>
          <w:b/>
          <w:color w:val="222222"/>
        </w:rPr>
        <w:t>EL SUJETO OBLIGADO</w:t>
      </w:r>
      <w:r w:rsidR="009F4900" w:rsidRPr="00F71C34">
        <w:rPr>
          <w:rFonts w:ascii="Palatino Linotype" w:hAnsi="Palatino Linotype"/>
          <w:color w:val="222222"/>
        </w:rPr>
        <w:t xml:space="preserve">; </w:t>
      </w:r>
      <w:r w:rsidRPr="00F71C34">
        <w:rPr>
          <w:rFonts w:ascii="Palatino Linotype" w:hAnsi="Palatino Linotype"/>
          <w:color w:val="222222"/>
        </w:rPr>
        <w:t>por lo tanto no procede su entrega, más se debe dejar en claro que </w:t>
      </w:r>
      <w:r w:rsidR="009F4900" w:rsidRPr="00F71C34" w:rsidDel="009F4900">
        <w:rPr>
          <w:rFonts w:ascii="Palatino Linotype" w:hAnsi="Palatino Linotype"/>
          <w:b/>
          <w:bCs/>
          <w:color w:val="222222"/>
        </w:rPr>
        <w:t xml:space="preserve"> </w:t>
      </w:r>
      <w:r w:rsidRPr="00F71C34">
        <w:rPr>
          <w:rFonts w:ascii="Palatino Linotype" w:hAnsi="Palatino Linotype"/>
          <w:color w:val="222222"/>
        </w:rPr>
        <w:t>deberá emitir a través de su Comité de Transparencia, el Acuerdo de Clasificación de la información como confidencial</w:t>
      </w:r>
      <w:r w:rsidR="007C2574" w:rsidRPr="00F71C34">
        <w:rPr>
          <w:rFonts w:ascii="Palatino Linotype" w:hAnsi="Palatino Linotype"/>
          <w:color w:val="222222"/>
        </w:rPr>
        <w:t xml:space="preserve"> y hacerlo del conocimiento </w:t>
      </w:r>
      <w:r w:rsidR="007C2574" w:rsidRPr="00F71C34">
        <w:rPr>
          <w:rFonts w:ascii="Palatino Linotype" w:hAnsi="Palatino Linotype"/>
          <w:b/>
          <w:color w:val="222222"/>
        </w:rPr>
        <w:t>LA</w:t>
      </w:r>
      <w:r w:rsidR="007C2574" w:rsidRPr="00F71C34">
        <w:rPr>
          <w:rFonts w:ascii="Palatino Linotype" w:hAnsi="Palatino Linotype"/>
          <w:color w:val="222222"/>
        </w:rPr>
        <w:t xml:space="preserve"> </w:t>
      </w:r>
      <w:r w:rsidRPr="00F71C34">
        <w:rPr>
          <w:rFonts w:ascii="Palatino Linotype" w:hAnsi="Palatino Linotype"/>
          <w:b/>
          <w:bCs/>
          <w:color w:val="222222"/>
        </w:rPr>
        <w:t>RECURRENTE</w:t>
      </w:r>
      <w:r w:rsidR="009F4900" w:rsidRPr="00F71C34">
        <w:rPr>
          <w:rFonts w:ascii="Palatino Linotype" w:hAnsi="Palatino Linotype"/>
          <w:b/>
          <w:bCs/>
          <w:color w:val="222222"/>
        </w:rPr>
        <w:t xml:space="preserve"> </w:t>
      </w:r>
      <w:r w:rsidR="009F4900" w:rsidRPr="00F71C34">
        <w:rPr>
          <w:rFonts w:ascii="Palatino Linotype" w:hAnsi="Palatino Linotype"/>
          <w:bCs/>
          <w:color w:val="222222"/>
        </w:rPr>
        <w:t>para tener por colmado el derecho accionado</w:t>
      </w:r>
      <w:r w:rsidRPr="00F71C34">
        <w:rPr>
          <w:rFonts w:ascii="Palatino Linotype" w:hAnsi="Palatino Linotype"/>
          <w:color w:val="222222"/>
        </w:rPr>
        <w:t>.</w:t>
      </w:r>
    </w:p>
    <w:p w14:paraId="697B7C4C" w14:textId="77777777" w:rsidR="00F1438D" w:rsidRPr="00F1438D" w:rsidRDefault="00F1438D" w:rsidP="00F1438D">
      <w:pPr>
        <w:shd w:val="clear" w:color="auto" w:fill="FFFFFF"/>
        <w:spacing w:line="360" w:lineRule="auto"/>
        <w:jc w:val="both"/>
        <w:rPr>
          <w:rFonts w:ascii="Palatino Linotype" w:eastAsia="Calibri" w:hAnsi="Palatino Linotype" w:cs="Arial"/>
        </w:rPr>
      </w:pPr>
    </w:p>
    <w:p w14:paraId="1B7D97CF" w14:textId="09B1394D" w:rsidR="00E22A75" w:rsidRDefault="00E22A75" w:rsidP="00E22A75">
      <w:pPr>
        <w:suppressAutoHyphens/>
        <w:spacing w:before="100" w:beforeAutospacing="1" w:after="100" w:afterAutospacing="1" w:line="360" w:lineRule="auto"/>
        <w:contextualSpacing/>
        <w:jc w:val="both"/>
        <w:rPr>
          <w:rFonts w:ascii="Palatino Linotype" w:eastAsia="Calibri" w:hAnsi="Palatino Linotype" w:cs="Arial"/>
        </w:rPr>
      </w:pPr>
      <w:r w:rsidRPr="00F1438D">
        <w:rPr>
          <w:rFonts w:ascii="Palatino Linotype" w:eastAsia="Calibri" w:hAnsi="Palatino Linotype" w:cs="Arial"/>
        </w:rPr>
        <w:t xml:space="preserve">En segundo lugar, de acuerdo a las pruebas y alegatos formulados por el particular se observa que </w:t>
      </w:r>
      <w:r w:rsidRPr="00F1438D">
        <w:rPr>
          <w:rFonts w:ascii="Palatino Linotype" w:eastAsia="Calibri" w:hAnsi="Palatino Linotype" w:cs="Arial"/>
          <w:b/>
          <w:bCs/>
        </w:rPr>
        <w:t xml:space="preserve">EL SUJETO OBLIGADO </w:t>
      </w:r>
      <w:r w:rsidR="007C2574">
        <w:rPr>
          <w:rFonts w:ascii="Palatino Linotype" w:eastAsia="Calibri" w:hAnsi="Palatino Linotype" w:cs="Arial"/>
        </w:rPr>
        <w:t>testó</w:t>
      </w:r>
      <w:r w:rsidR="005E6DB7" w:rsidRPr="00F1438D">
        <w:rPr>
          <w:rFonts w:ascii="Palatino Linotype" w:eastAsia="Calibri" w:hAnsi="Palatino Linotype" w:cs="Arial"/>
        </w:rPr>
        <w:t xml:space="preserve"> el </w:t>
      </w:r>
      <w:r w:rsidR="0020232A" w:rsidRPr="00F1438D">
        <w:rPr>
          <w:rFonts w:ascii="Palatino Linotype" w:eastAsia="Calibri" w:hAnsi="Palatino Linotype" w:cs="Arial"/>
        </w:rPr>
        <w:t xml:space="preserve">servicio, </w:t>
      </w:r>
      <w:r w:rsidR="005E6DB7" w:rsidRPr="00F1438D">
        <w:rPr>
          <w:rFonts w:ascii="Palatino Linotype" w:eastAsia="Calibri" w:hAnsi="Palatino Linotype" w:cs="Arial"/>
        </w:rPr>
        <w:t xml:space="preserve">concepto del pago, </w:t>
      </w:r>
      <w:r w:rsidR="007C2574">
        <w:rPr>
          <w:rFonts w:ascii="Palatino Linotype" w:eastAsia="Calibri" w:hAnsi="Palatino Linotype" w:cs="Arial"/>
        </w:rPr>
        <w:t>n</w:t>
      </w:r>
      <w:r w:rsidR="0080326A">
        <w:rPr>
          <w:rFonts w:ascii="Palatino Linotype" w:eastAsia="Calibri" w:hAnsi="Palatino Linotype" w:cs="Arial"/>
        </w:rPr>
        <w:t>ú</w:t>
      </w:r>
      <w:r w:rsidR="007C2574">
        <w:rPr>
          <w:rFonts w:ascii="Palatino Linotype" w:eastAsia="Calibri" w:hAnsi="Palatino Linotype" w:cs="Arial"/>
        </w:rPr>
        <w:t xml:space="preserve">mero </w:t>
      </w:r>
      <w:r w:rsidR="005E6DB7" w:rsidRPr="00F1438D">
        <w:rPr>
          <w:rFonts w:ascii="Palatino Linotype" w:eastAsia="Calibri" w:hAnsi="Palatino Linotype" w:cs="Arial"/>
        </w:rPr>
        <w:t>de total de pago, se entiende que</w:t>
      </w:r>
      <w:r w:rsidR="005E6DB7">
        <w:rPr>
          <w:rFonts w:ascii="Palatino Linotype" w:eastAsia="Calibri" w:hAnsi="Palatino Linotype" w:cs="Arial"/>
        </w:rPr>
        <w:t xml:space="preserve"> es </w:t>
      </w:r>
      <w:r w:rsidR="005E6DB7" w:rsidRPr="005E6DB7">
        <w:rPr>
          <w:rFonts w:ascii="Palatino Linotype" w:eastAsia="Calibri" w:hAnsi="Palatino Linotype" w:cs="Arial"/>
        </w:rPr>
        <w:t>información pública</w:t>
      </w:r>
      <w:r w:rsidR="005E6DB7">
        <w:rPr>
          <w:rFonts w:ascii="Palatino Linotype" w:eastAsia="Calibri" w:hAnsi="Palatino Linotype" w:cs="Arial"/>
        </w:rPr>
        <w:t xml:space="preserve"> que se debe de dar conocer, ya </w:t>
      </w:r>
      <w:r w:rsidR="004471DB">
        <w:rPr>
          <w:rFonts w:ascii="Palatino Linotype" w:eastAsia="Calibri" w:hAnsi="Palatino Linotype" w:cs="Arial"/>
        </w:rPr>
        <w:t xml:space="preserve">que </w:t>
      </w:r>
      <w:r w:rsidR="005E6DB7">
        <w:rPr>
          <w:rFonts w:ascii="Palatino Linotype" w:eastAsia="Calibri" w:hAnsi="Palatino Linotype" w:cs="Arial"/>
        </w:rPr>
        <w:t>no hacen inidentificable</w:t>
      </w:r>
      <w:r w:rsidR="004471DB">
        <w:rPr>
          <w:rFonts w:ascii="Palatino Linotype" w:eastAsia="Calibri" w:hAnsi="Palatino Linotype" w:cs="Arial"/>
        </w:rPr>
        <w:t>s</w:t>
      </w:r>
      <w:r w:rsidR="005E6DB7">
        <w:rPr>
          <w:rFonts w:ascii="Palatino Linotype" w:eastAsia="Calibri" w:hAnsi="Palatino Linotype" w:cs="Arial"/>
        </w:rPr>
        <w:t xml:space="preserve"> </w:t>
      </w:r>
      <w:r w:rsidR="004471DB">
        <w:rPr>
          <w:rFonts w:ascii="Palatino Linotype" w:eastAsia="Calibri" w:hAnsi="Palatino Linotype" w:cs="Arial"/>
        </w:rPr>
        <w:t xml:space="preserve">a los </w:t>
      </w:r>
      <w:r w:rsidR="005E6DB7">
        <w:rPr>
          <w:rFonts w:ascii="Palatino Linotype" w:eastAsia="Calibri" w:hAnsi="Palatino Linotype" w:cs="Arial"/>
        </w:rPr>
        <w:t>particulares</w:t>
      </w:r>
      <w:r w:rsidR="004471DB">
        <w:rPr>
          <w:rFonts w:ascii="Palatino Linotype" w:eastAsia="Calibri" w:hAnsi="Palatino Linotype" w:cs="Arial"/>
        </w:rPr>
        <w:t xml:space="preserve"> que cubren esos cobros</w:t>
      </w:r>
      <w:r w:rsidR="005E6DB7">
        <w:rPr>
          <w:rFonts w:ascii="Palatino Linotype" w:eastAsia="Calibri" w:hAnsi="Palatino Linotype" w:cs="Arial"/>
        </w:rPr>
        <w:t xml:space="preserve">, por el contrario </w:t>
      </w:r>
      <w:r w:rsidR="004471DB">
        <w:rPr>
          <w:rFonts w:ascii="Palatino Linotype" w:eastAsia="Calibri" w:hAnsi="Palatino Linotype" w:cs="Arial"/>
        </w:rPr>
        <w:t xml:space="preserve">dan certeza y transparentar la recaudación económica; por tanto, este Órgano Garante de acuerdo a sus atribuciones determina </w:t>
      </w:r>
      <w:r w:rsidR="004471DB" w:rsidRPr="00F71C34">
        <w:rPr>
          <w:rFonts w:ascii="Palatino Linotype" w:eastAsia="Calibri" w:hAnsi="Palatino Linotype" w:cs="Arial"/>
          <w:b/>
        </w:rPr>
        <w:t>ordenar</w:t>
      </w:r>
      <w:r w:rsidR="004471DB" w:rsidRPr="00F71C34">
        <w:rPr>
          <w:rFonts w:ascii="Palatino Linotype" w:eastAsia="Calibri" w:hAnsi="Palatino Linotype" w:cs="Arial"/>
        </w:rPr>
        <w:t xml:space="preserve"> los cortes de caja entregados en la respuesta sin testar información</w:t>
      </w:r>
      <w:r w:rsidR="000132E4">
        <w:rPr>
          <w:rFonts w:ascii="Palatino Linotype" w:eastAsia="Calibri" w:hAnsi="Palatino Linotype" w:cs="Arial"/>
        </w:rPr>
        <w:t xml:space="preserve"> pública</w:t>
      </w:r>
      <w:r w:rsidR="009F4900" w:rsidRPr="00F71C34">
        <w:rPr>
          <w:rFonts w:ascii="Palatino Linotype" w:eastAsia="Calibri" w:hAnsi="Palatino Linotype" w:cs="Arial"/>
        </w:rPr>
        <w:t>,</w:t>
      </w:r>
      <w:r w:rsidR="004471DB" w:rsidRPr="00F71C34">
        <w:rPr>
          <w:rFonts w:ascii="Palatino Linotype" w:eastAsia="Calibri" w:hAnsi="Palatino Linotype" w:cs="Arial"/>
        </w:rPr>
        <w:t xml:space="preserve"> correspondiente</w:t>
      </w:r>
      <w:r w:rsidR="0080326A" w:rsidRPr="00F71C34">
        <w:rPr>
          <w:rFonts w:ascii="Palatino Linotype" w:eastAsia="Calibri" w:hAnsi="Palatino Linotype" w:cs="Arial"/>
        </w:rPr>
        <w:t xml:space="preserve"> </w:t>
      </w:r>
      <w:r w:rsidR="004471DB" w:rsidRPr="00F71C34">
        <w:rPr>
          <w:rFonts w:ascii="Palatino Linotype" w:eastAsia="Calibri" w:hAnsi="Palatino Linotype" w:cs="Arial"/>
        </w:rPr>
        <w:t xml:space="preserve">al periodo del </w:t>
      </w:r>
      <w:r w:rsidR="009F4900" w:rsidRPr="00F71C34">
        <w:rPr>
          <w:rFonts w:ascii="Palatino Linotype" w:eastAsia="Calibri" w:hAnsi="Palatino Linotype" w:cs="Arial"/>
        </w:rPr>
        <w:t xml:space="preserve">25 </w:t>
      </w:r>
      <w:r w:rsidR="004471DB" w:rsidRPr="00F71C34">
        <w:rPr>
          <w:rFonts w:ascii="Palatino Linotype" w:eastAsia="Calibri" w:hAnsi="Palatino Linotype" w:cs="Arial"/>
        </w:rPr>
        <w:t xml:space="preserve">de septiembre al </w:t>
      </w:r>
      <w:r w:rsidR="009F4900" w:rsidRPr="00F71C34">
        <w:rPr>
          <w:rFonts w:ascii="Palatino Linotype" w:eastAsia="Calibri" w:hAnsi="Palatino Linotype" w:cs="Arial"/>
        </w:rPr>
        <w:t xml:space="preserve">8 </w:t>
      </w:r>
      <w:r w:rsidR="004471DB" w:rsidRPr="00F71C34">
        <w:rPr>
          <w:rFonts w:ascii="Palatino Linotype" w:eastAsia="Calibri" w:hAnsi="Palatino Linotype" w:cs="Arial"/>
        </w:rPr>
        <w:t xml:space="preserve">de octubre de </w:t>
      </w:r>
      <w:r w:rsidR="009F4900" w:rsidRPr="00F71C34">
        <w:rPr>
          <w:rFonts w:ascii="Palatino Linotype" w:eastAsia="Calibri" w:hAnsi="Palatino Linotype" w:cs="Arial"/>
        </w:rPr>
        <w:t>2020</w:t>
      </w:r>
      <w:r w:rsidR="004471DB" w:rsidRPr="00F71C34">
        <w:rPr>
          <w:rFonts w:ascii="Palatino Linotype" w:eastAsia="Calibri" w:hAnsi="Palatino Linotype" w:cs="Arial"/>
        </w:rPr>
        <w:t>.</w:t>
      </w:r>
    </w:p>
    <w:p w14:paraId="32816720" w14:textId="77777777" w:rsidR="000132E4" w:rsidRDefault="000132E4" w:rsidP="00E22A75">
      <w:pPr>
        <w:suppressAutoHyphens/>
        <w:spacing w:before="100" w:beforeAutospacing="1" w:after="100" w:afterAutospacing="1" w:line="360" w:lineRule="auto"/>
        <w:contextualSpacing/>
        <w:jc w:val="both"/>
        <w:rPr>
          <w:rFonts w:ascii="Palatino Linotype" w:eastAsia="Calibri" w:hAnsi="Palatino Linotype" w:cs="Arial"/>
        </w:rPr>
      </w:pPr>
    </w:p>
    <w:p w14:paraId="4DAF8ADF" w14:textId="77777777" w:rsidR="000132E4" w:rsidRDefault="000132E4" w:rsidP="000132E4">
      <w:pPr>
        <w:spacing w:line="360" w:lineRule="auto"/>
        <w:jc w:val="both"/>
        <w:rPr>
          <w:rFonts w:ascii="Palatino Linotype" w:hAnsi="Palatino Linotype" w:cs="Arial"/>
          <w:bCs/>
        </w:rPr>
      </w:pPr>
      <w:r>
        <w:rPr>
          <w:rFonts w:ascii="Palatino Linotype" w:hAnsi="Palatino Linotype"/>
        </w:rPr>
        <w:t xml:space="preserve">Por lo anterior, no </w:t>
      </w:r>
      <w:r>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Pr>
          <w:rFonts w:ascii="Palatino Linotype" w:hAnsi="Palatino Linotype" w:cs="Arial"/>
          <w:b/>
        </w:rPr>
        <w:t>versión pública</w:t>
      </w:r>
      <w:r>
        <w:rPr>
          <w:rFonts w:ascii="Palatino Linotype" w:hAnsi="Palatino Linotype" w:cs="Arial"/>
        </w:rPr>
        <w:t>; pues, el</w:t>
      </w:r>
      <w:r>
        <w:rPr>
          <w:rFonts w:ascii="Palatino Linotype" w:hAnsi="Palatino Linotype" w:cs="Arial"/>
          <w:bCs/>
        </w:rPr>
        <w:t xml:space="preserve"> derecho de acceso a la </w:t>
      </w:r>
      <w:r>
        <w:rPr>
          <w:rFonts w:ascii="Palatino Linotype" w:hAnsi="Palatino Linotype" w:cs="Arial"/>
          <w:bCs/>
        </w:rPr>
        <w:lastRenderedPageBreak/>
        <w:t>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26F632D" w14:textId="77777777" w:rsidR="000132E4" w:rsidRDefault="000132E4" w:rsidP="000132E4">
      <w:pPr>
        <w:spacing w:line="360" w:lineRule="auto"/>
        <w:jc w:val="both"/>
        <w:rPr>
          <w:rFonts w:ascii="Palatino Linotype" w:eastAsia="Calibri" w:hAnsi="Palatino Linotype" w:cs="Arial"/>
          <w:bCs/>
          <w:lang w:eastAsia="en-US"/>
        </w:rPr>
      </w:pPr>
    </w:p>
    <w:p w14:paraId="663CB134" w14:textId="77777777" w:rsidR="000132E4" w:rsidRDefault="000132E4" w:rsidP="000132E4">
      <w:pPr>
        <w:spacing w:line="360" w:lineRule="auto"/>
        <w:jc w:val="both"/>
        <w:rPr>
          <w:rFonts w:ascii="Palatino Linotype" w:hAnsi="Palatino Linotype" w:cs="Arial"/>
          <w:bCs/>
        </w:rPr>
      </w:pPr>
      <w:r>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4166FB65" w14:textId="77777777" w:rsidR="000132E4" w:rsidRDefault="000132E4" w:rsidP="000132E4">
      <w:pPr>
        <w:autoSpaceDE w:val="0"/>
        <w:autoSpaceDN w:val="0"/>
        <w:adjustRightInd w:val="0"/>
        <w:ind w:right="899"/>
        <w:jc w:val="both"/>
        <w:rPr>
          <w:rFonts w:ascii="Palatino Linotype" w:hAnsi="Palatino Linotype" w:cs="Arial"/>
        </w:rPr>
      </w:pPr>
    </w:p>
    <w:p w14:paraId="26C733ED" w14:textId="77777777" w:rsidR="000132E4" w:rsidRDefault="000132E4" w:rsidP="000132E4">
      <w:pPr>
        <w:ind w:left="851" w:right="901"/>
        <w:jc w:val="both"/>
        <w:rPr>
          <w:rFonts w:ascii="Palatino Linotype" w:hAnsi="Palatino Linotype"/>
          <w:i/>
          <w:sz w:val="22"/>
          <w:szCs w:val="22"/>
        </w:rPr>
      </w:pPr>
      <w:r>
        <w:rPr>
          <w:rFonts w:ascii="Palatino Linotype" w:hAnsi="Palatino Linotype" w:cs="Arial"/>
          <w:b/>
          <w:bCs/>
          <w:i/>
          <w:noProof/>
          <w:sz w:val="22"/>
          <w:szCs w:val="22"/>
        </w:rPr>
        <w:t>“</w:t>
      </w:r>
      <w:r>
        <w:rPr>
          <w:rFonts w:ascii="Palatino Linotype" w:hAnsi="Palatino Linotype" w:cs="Arial"/>
          <w:b/>
          <w:bCs/>
          <w:i/>
          <w:sz w:val="22"/>
          <w:szCs w:val="22"/>
        </w:rPr>
        <w:t xml:space="preserve">Artículo 3. </w:t>
      </w:r>
      <w:r>
        <w:rPr>
          <w:rFonts w:ascii="Palatino Linotype" w:hAnsi="Palatino Linotype"/>
          <w:i/>
          <w:sz w:val="22"/>
          <w:szCs w:val="22"/>
        </w:rPr>
        <w:t xml:space="preserve">Para los efectos de la presente Ley se entenderá por: </w:t>
      </w:r>
    </w:p>
    <w:p w14:paraId="431FC398" w14:textId="77777777" w:rsidR="000132E4" w:rsidRDefault="000132E4" w:rsidP="000132E4">
      <w:pPr>
        <w:ind w:left="851" w:right="899"/>
        <w:jc w:val="both"/>
        <w:rPr>
          <w:rFonts w:ascii="Palatino Linotype" w:hAnsi="Palatino Linotype" w:cs="Arial"/>
          <w:i/>
          <w:sz w:val="22"/>
          <w:szCs w:val="22"/>
        </w:rPr>
      </w:pPr>
      <w:r>
        <w:rPr>
          <w:rFonts w:ascii="Palatino Linotype" w:hAnsi="Palatino Linotype" w:cs="Arial"/>
          <w:b/>
          <w:i/>
          <w:sz w:val="22"/>
          <w:szCs w:val="22"/>
        </w:rPr>
        <w:t>IX.</w:t>
      </w:r>
      <w:r>
        <w:rPr>
          <w:rFonts w:ascii="Palatino Linotype" w:hAnsi="Palatino Linotype" w:cs="Arial"/>
          <w:i/>
          <w:sz w:val="22"/>
          <w:szCs w:val="22"/>
        </w:rPr>
        <w:t xml:space="preserve"> </w:t>
      </w:r>
      <w:r>
        <w:rPr>
          <w:rFonts w:ascii="Palatino Linotype" w:hAnsi="Palatino Linotype" w:cs="Arial"/>
          <w:b/>
          <w:i/>
          <w:sz w:val="22"/>
          <w:szCs w:val="22"/>
        </w:rPr>
        <w:t xml:space="preserve">Datos personales: </w:t>
      </w:r>
      <w:r>
        <w:rPr>
          <w:rFonts w:ascii="Palatino Linotype" w:hAnsi="Palatino Linotype" w:cs="Arial"/>
          <w:i/>
          <w:sz w:val="22"/>
          <w:szCs w:val="22"/>
        </w:rPr>
        <w:t xml:space="preserve">La información concerniente a una persona, identificada o identificable según lo dispuesto por la Ley de </w:t>
      </w:r>
      <w:r>
        <w:rPr>
          <w:rFonts w:ascii="Palatino Linotype" w:hAnsi="Palatino Linotype"/>
          <w:i/>
          <w:sz w:val="22"/>
          <w:szCs w:val="22"/>
        </w:rPr>
        <w:t>Protección</w:t>
      </w:r>
      <w:r>
        <w:rPr>
          <w:rFonts w:ascii="Palatino Linotype" w:hAnsi="Palatino Linotype" w:cs="Arial"/>
          <w:i/>
          <w:sz w:val="22"/>
          <w:szCs w:val="22"/>
        </w:rPr>
        <w:t xml:space="preserve"> de Datos Personales del Estado de México; </w:t>
      </w:r>
    </w:p>
    <w:p w14:paraId="349F7669" w14:textId="77777777" w:rsidR="000132E4" w:rsidRDefault="000132E4" w:rsidP="000132E4">
      <w:pPr>
        <w:ind w:left="851" w:right="899"/>
        <w:jc w:val="both"/>
        <w:rPr>
          <w:rFonts w:ascii="Palatino Linotype" w:hAnsi="Palatino Linotype" w:cs="Arial"/>
          <w:i/>
          <w:sz w:val="22"/>
          <w:szCs w:val="22"/>
        </w:rPr>
      </w:pPr>
      <w:r>
        <w:rPr>
          <w:rFonts w:ascii="Palatino Linotype" w:hAnsi="Palatino Linotype" w:cs="Arial"/>
          <w:b/>
          <w:i/>
          <w:sz w:val="22"/>
          <w:szCs w:val="22"/>
        </w:rPr>
        <w:t>XX.</w:t>
      </w:r>
      <w:r>
        <w:rPr>
          <w:rFonts w:ascii="Palatino Linotype" w:hAnsi="Palatino Linotype" w:cs="Arial"/>
          <w:i/>
          <w:sz w:val="22"/>
          <w:szCs w:val="22"/>
        </w:rPr>
        <w:t xml:space="preserve"> </w:t>
      </w:r>
      <w:r>
        <w:rPr>
          <w:rFonts w:ascii="Palatino Linotype" w:hAnsi="Palatino Linotype" w:cs="Arial"/>
          <w:b/>
          <w:i/>
          <w:sz w:val="22"/>
          <w:szCs w:val="22"/>
        </w:rPr>
        <w:t>Información clasificada:</w:t>
      </w:r>
      <w:r>
        <w:rPr>
          <w:rFonts w:ascii="Palatino Linotype" w:hAnsi="Palatino Linotype" w:cs="Arial"/>
          <w:i/>
          <w:sz w:val="22"/>
          <w:szCs w:val="22"/>
        </w:rPr>
        <w:t xml:space="preserve"> Aquella considerada por la presente Ley como reservada o confidencial; </w:t>
      </w:r>
    </w:p>
    <w:p w14:paraId="648E6BF7" w14:textId="77777777" w:rsidR="000132E4" w:rsidRDefault="000132E4" w:rsidP="000132E4">
      <w:pPr>
        <w:ind w:left="851" w:right="899"/>
        <w:jc w:val="both"/>
        <w:rPr>
          <w:rFonts w:ascii="Palatino Linotype" w:hAnsi="Palatino Linotype" w:cs="Arial"/>
          <w:i/>
          <w:sz w:val="22"/>
          <w:szCs w:val="22"/>
        </w:rPr>
      </w:pPr>
      <w:r>
        <w:rPr>
          <w:rFonts w:ascii="Palatino Linotype" w:hAnsi="Palatino Linotype" w:cs="Arial"/>
          <w:b/>
          <w:i/>
          <w:sz w:val="22"/>
          <w:szCs w:val="22"/>
        </w:rPr>
        <w:t>XXI.</w:t>
      </w:r>
      <w:r>
        <w:rPr>
          <w:rFonts w:ascii="Palatino Linotype" w:hAnsi="Palatino Linotype" w:cs="Arial"/>
          <w:i/>
          <w:sz w:val="22"/>
          <w:szCs w:val="22"/>
        </w:rPr>
        <w:t xml:space="preserve"> </w:t>
      </w:r>
      <w:r>
        <w:rPr>
          <w:rFonts w:ascii="Palatino Linotype" w:hAnsi="Palatino Linotype" w:cs="Arial"/>
          <w:b/>
          <w:i/>
          <w:sz w:val="22"/>
          <w:szCs w:val="22"/>
        </w:rPr>
        <w:t>Información confidencial</w:t>
      </w:r>
      <w:r>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6D0CA0E" w14:textId="77777777" w:rsidR="000132E4" w:rsidRDefault="000132E4" w:rsidP="000132E4">
      <w:pPr>
        <w:ind w:left="851" w:right="899"/>
        <w:jc w:val="both"/>
        <w:rPr>
          <w:rFonts w:ascii="Palatino Linotype" w:hAnsi="Palatino Linotype" w:cs="Arial"/>
          <w:i/>
          <w:sz w:val="22"/>
          <w:szCs w:val="22"/>
        </w:rPr>
      </w:pPr>
      <w:r>
        <w:rPr>
          <w:rFonts w:ascii="Palatino Linotype" w:hAnsi="Palatino Linotype" w:cs="Arial"/>
          <w:b/>
          <w:i/>
          <w:sz w:val="22"/>
          <w:szCs w:val="22"/>
        </w:rPr>
        <w:t>XLV. Versión pública:</w:t>
      </w:r>
      <w:r>
        <w:rPr>
          <w:rFonts w:ascii="Palatino Linotype" w:hAnsi="Palatino Linotype" w:cs="Arial"/>
          <w:i/>
          <w:sz w:val="22"/>
          <w:szCs w:val="22"/>
        </w:rPr>
        <w:t xml:space="preserve"> Documento en el que se elimine, suprime o borra la información clasificada como reservada o confidencial para permitir su acceso. </w:t>
      </w:r>
    </w:p>
    <w:p w14:paraId="52E4676E" w14:textId="77777777" w:rsidR="000132E4" w:rsidRDefault="000132E4" w:rsidP="000132E4">
      <w:pPr>
        <w:ind w:left="851" w:right="899"/>
        <w:jc w:val="both"/>
        <w:rPr>
          <w:rFonts w:ascii="Palatino Linotype" w:hAnsi="Palatino Linotype" w:cs="Arial"/>
          <w:i/>
          <w:sz w:val="22"/>
          <w:szCs w:val="22"/>
        </w:rPr>
      </w:pPr>
      <w:r>
        <w:rPr>
          <w:rFonts w:ascii="Palatino Linotype" w:hAnsi="Palatino Linotype" w:cs="Arial"/>
          <w:b/>
          <w:i/>
          <w:sz w:val="22"/>
          <w:szCs w:val="22"/>
        </w:rPr>
        <w:t>Artículo 51.</w:t>
      </w:r>
      <w:r>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Pr>
          <w:rFonts w:ascii="Palatino Linotype" w:hAnsi="Palatino Linotype" w:cs="Arial"/>
          <w:b/>
          <w:i/>
          <w:sz w:val="22"/>
          <w:szCs w:val="22"/>
        </w:rPr>
        <w:t xml:space="preserve">y tendrá la responsabilidad de verificar en cada caso que la misma no sea confidencial o reservada. </w:t>
      </w:r>
      <w:r>
        <w:rPr>
          <w:rFonts w:ascii="Palatino Linotype" w:hAnsi="Palatino Linotype" w:cs="Arial"/>
          <w:i/>
          <w:sz w:val="22"/>
          <w:szCs w:val="22"/>
        </w:rPr>
        <w:t xml:space="preserve">Dicha Unidad contará con las </w:t>
      </w:r>
      <w:r>
        <w:rPr>
          <w:rFonts w:ascii="Palatino Linotype" w:hAnsi="Palatino Linotype" w:cs="Arial"/>
          <w:i/>
          <w:sz w:val="22"/>
          <w:szCs w:val="22"/>
        </w:rPr>
        <w:lastRenderedPageBreak/>
        <w:t xml:space="preserve">facultades internas necesarias para gestionar la atención a las solicitudes de información en los términos de la Ley General y la presente Ley. </w:t>
      </w:r>
    </w:p>
    <w:p w14:paraId="1F60D9D4" w14:textId="77777777" w:rsidR="000132E4" w:rsidRDefault="000132E4" w:rsidP="000132E4">
      <w:pPr>
        <w:ind w:left="851" w:right="899"/>
        <w:jc w:val="both"/>
        <w:rPr>
          <w:rFonts w:ascii="Palatino Linotype" w:hAnsi="Palatino Linotype" w:cs="Arial"/>
          <w:i/>
          <w:sz w:val="22"/>
          <w:szCs w:val="22"/>
        </w:rPr>
      </w:pPr>
      <w:r>
        <w:rPr>
          <w:rFonts w:ascii="Palatino Linotype" w:hAnsi="Palatino Linotype" w:cs="Arial"/>
          <w:b/>
          <w:i/>
          <w:sz w:val="22"/>
          <w:szCs w:val="22"/>
        </w:rPr>
        <w:t>Artículo 52.</w:t>
      </w:r>
      <w:r>
        <w:rPr>
          <w:rFonts w:ascii="Palatino Linotype" w:hAnsi="Palatino Linotype" w:cs="Arial"/>
          <w:i/>
          <w:sz w:val="22"/>
          <w:szCs w:val="22"/>
        </w:rPr>
        <w:t xml:space="preserve"> Las solicitudes de acceso a la información y las respuestas que se les dé, incluyendo, en su caso, </w:t>
      </w:r>
      <w:r>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Pr>
          <w:rFonts w:ascii="Palatino Linotype" w:hAnsi="Palatino Linotype" w:cs="Arial"/>
          <w:i/>
          <w:sz w:val="22"/>
          <w:szCs w:val="22"/>
        </w:rPr>
        <w:t>, siempre y cuando la resolución de referencia se someta a un proceso de disociación, es decir, no haga identificable al titular de tales datos personales.</w:t>
      </w:r>
      <w:r>
        <w:rPr>
          <w:rFonts w:ascii="Palatino Linotype" w:hAnsi="Palatino Linotype" w:cs="Arial"/>
          <w:bCs/>
          <w:i/>
          <w:noProof/>
          <w:sz w:val="22"/>
          <w:szCs w:val="22"/>
        </w:rPr>
        <w:t>”</w:t>
      </w:r>
    </w:p>
    <w:p w14:paraId="61915EF3" w14:textId="77777777" w:rsidR="000132E4" w:rsidRDefault="000132E4" w:rsidP="000132E4">
      <w:pPr>
        <w:ind w:right="899" w:firstLine="708"/>
        <w:jc w:val="both"/>
        <w:rPr>
          <w:rFonts w:ascii="Palatino Linotype" w:hAnsi="Palatino Linotype" w:cs="Arial"/>
          <w:sz w:val="22"/>
          <w:szCs w:val="22"/>
        </w:rPr>
      </w:pPr>
      <w:r>
        <w:rPr>
          <w:rFonts w:ascii="Palatino Linotype" w:hAnsi="Palatino Linotype" w:cs="Arial"/>
          <w:sz w:val="22"/>
          <w:szCs w:val="22"/>
        </w:rPr>
        <w:t>(Énfasis añadido)</w:t>
      </w:r>
    </w:p>
    <w:p w14:paraId="20F46E51" w14:textId="77777777" w:rsidR="000132E4" w:rsidRDefault="000132E4" w:rsidP="000132E4">
      <w:pPr>
        <w:ind w:right="899" w:firstLine="708"/>
        <w:jc w:val="both"/>
        <w:rPr>
          <w:rFonts w:ascii="Palatino Linotype" w:hAnsi="Palatino Linotype" w:cs="Arial"/>
        </w:rPr>
      </w:pPr>
    </w:p>
    <w:p w14:paraId="5C38CB54" w14:textId="77777777" w:rsidR="000132E4" w:rsidRDefault="000132E4" w:rsidP="000132E4">
      <w:pPr>
        <w:spacing w:line="360" w:lineRule="auto"/>
        <w:jc w:val="both"/>
        <w:rPr>
          <w:rFonts w:ascii="Palatino Linotype" w:hAnsi="Palatino Linotype" w:cs="Arial"/>
        </w:rPr>
      </w:pPr>
      <w:r>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09DD2E4F" w14:textId="77777777" w:rsidR="000132E4" w:rsidRDefault="000132E4" w:rsidP="000132E4">
      <w:pPr>
        <w:jc w:val="both"/>
        <w:rPr>
          <w:rFonts w:ascii="Palatino Linotype" w:hAnsi="Palatino Linotype" w:cs="Arial"/>
        </w:rPr>
      </w:pPr>
    </w:p>
    <w:p w14:paraId="0546498B" w14:textId="77777777" w:rsidR="000132E4" w:rsidRDefault="000132E4" w:rsidP="000132E4">
      <w:pPr>
        <w:ind w:left="851" w:right="902"/>
        <w:jc w:val="both"/>
        <w:rPr>
          <w:rFonts w:ascii="Palatino Linotype" w:eastAsia="Arial Unicode MS" w:hAnsi="Palatino Linotype" w:cs="Arial"/>
          <w:i/>
          <w:sz w:val="22"/>
          <w:szCs w:val="22"/>
        </w:rPr>
      </w:pPr>
      <w:r>
        <w:rPr>
          <w:rFonts w:ascii="Palatino Linotype" w:eastAsia="Arial Unicode MS" w:hAnsi="Palatino Linotype" w:cs="Arial"/>
          <w:b/>
          <w:i/>
          <w:sz w:val="22"/>
          <w:szCs w:val="22"/>
        </w:rPr>
        <w:t>“Artículo 22.</w:t>
      </w:r>
      <w:r>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74801FDA" w14:textId="77777777" w:rsidR="000132E4" w:rsidRDefault="000132E4" w:rsidP="000132E4">
      <w:pPr>
        <w:ind w:left="851" w:right="902"/>
        <w:jc w:val="both"/>
        <w:rPr>
          <w:rFonts w:ascii="Palatino Linotype" w:eastAsia="Arial Unicode MS" w:hAnsi="Palatino Linotype" w:cs="Arial"/>
          <w:i/>
          <w:sz w:val="22"/>
          <w:szCs w:val="22"/>
        </w:rPr>
      </w:pPr>
      <w:r>
        <w:rPr>
          <w:rFonts w:ascii="Palatino Linotype" w:eastAsia="Arial Unicode MS" w:hAnsi="Palatino Linotype" w:cs="Arial"/>
          <w:b/>
          <w:i/>
          <w:sz w:val="22"/>
          <w:szCs w:val="22"/>
        </w:rPr>
        <w:t>Artículo 38.</w:t>
      </w:r>
      <w:r>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Pr>
          <w:rFonts w:ascii="Palatino Linotype" w:eastAsia="Arial Unicode MS" w:hAnsi="Palatino Linotype" w:cs="Arial"/>
          <w:b/>
          <w:i/>
          <w:sz w:val="22"/>
          <w:szCs w:val="22"/>
        </w:rPr>
        <w:t>”</w:t>
      </w:r>
      <w:r>
        <w:rPr>
          <w:rFonts w:ascii="Palatino Linotype" w:eastAsia="Arial Unicode MS" w:hAnsi="Palatino Linotype" w:cs="Arial"/>
          <w:i/>
          <w:sz w:val="22"/>
          <w:szCs w:val="22"/>
        </w:rPr>
        <w:t xml:space="preserve"> </w:t>
      </w:r>
    </w:p>
    <w:p w14:paraId="7252DD89" w14:textId="77777777" w:rsidR="000132E4" w:rsidRDefault="000132E4" w:rsidP="000132E4">
      <w:pPr>
        <w:ind w:left="851" w:right="850"/>
        <w:jc w:val="both"/>
        <w:rPr>
          <w:rFonts w:ascii="Palatino Linotype" w:eastAsia="Arial Unicode MS" w:hAnsi="Palatino Linotype" w:cs="Arial"/>
          <w:i/>
          <w:sz w:val="22"/>
          <w:szCs w:val="22"/>
        </w:rPr>
      </w:pPr>
    </w:p>
    <w:p w14:paraId="7009CDF9" w14:textId="77777777" w:rsidR="000132E4" w:rsidRDefault="000132E4" w:rsidP="000132E4">
      <w:pPr>
        <w:spacing w:line="360" w:lineRule="auto"/>
        <w:jc w:val="both"/>
        <w:rPr>
          <w:rFonts w:ascii="Palatino Linotype" w:hAnsi="Palatino Linotype" w:cs="Arial"/>
        </w:rPr>
      </w:pPr>
      <w:r>
        <w:rPr>
          <w:rFonts w:ascii="Palatino Linotype" w:hAnsi="Palatino Linotype" w:cs="Arial"/>
        </w:rPr>
        <w:lastRenderedPageBreak/>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432FB761" w14:textId="77777777" w:rsidR="000132E4" w:rsidRDefault="000132E4" w:rsidP="000132E4">
      <w:pPr>
        <w:spacing w:line="360" w:lineRule="auto"/>
        <w:jc w:val="both"/>
        <w:rPr>
          <w:rFonts w:ascii="Palatino Linotype" w:hAnsi="Palatino Linotype" w:cs="Arial"/>
        </w:rPr>
      </w:pPr>
    </w:p>
    <w:p w14:paraId="189AC9B3" w14:textId="77777777" w:rsidR="000132E4" w:rsidRDefault="000132E4" w:rsidP="000132E4">
      <w:pPr>
        <w:spacing w:line="360" w:lineRule="auto"/>
        <w:jc w:val="both"/>
        <w:rPr>
          <w:rFonts w:ascii="Palatino Linotype" w:hAnsi="Palatino Linotype" w:cs="Arial"/>
        </w:rPr>
      </w:pPr>
      <w:r>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Pr>
          <w:rFonts w:ascii="Palatino Linotype" w:eastAsia="Arial Unicode MS" w:hAnsi="Palatino Linotype" w:cs="Arial"/>
        </w:rPr>
        <w:t xml:space="preserve"> que debe ser protegida por </w:t>
      </w:r>
      <w:r>
        <w:rPr>
          <w:rFonts w:ascii="Palatino Linotype" w:eastAsia="Arial Unicode MS" w:hAnsi="Palatino Linotype" w:cs="Arial"/>
          <w:b/>
        </w:rPr>
        <w:t>EL SUJETO OBLIGADO,</w:t>
      </w:r>
      <w:r>
        <w:rPr>
          <w:rFonts w:ascii="Palatino Linotype" w:eastAsia="Arial Unicode MS" w:hAnsi="Palatino Linotype" w:cs="Arial"/>
        </w:rPr>
        <w:t xml:space="preserve"> por lo </w:t>
      </w:r>
      <w:r>
        <w:rPr>
          <w:rFonts w:ascii="Palatino Linotype" w:hAnsi="Palatino Linotype" w:cs="Arial"/>
        </w:rPr>
        <w:t>que, todo dato personal susceptible de clasificación debe ser protegido.</w:t>
      </w:r>
    </w:p>
    <w:p w14:paraId="05389A1E" w14:textId="77777777" w:rsidR="000132E4" w:rsidRDefault="000132E4" w:rsidP="000132E4">
      <w:pPr>
        <w:spacing w:line="360" w:lineRule="auto"/>
        <w:jc w:val="both"/>
        <w:rPr>
          <w:rFonts w:ascii="Palatino Linotype" w:hAnsi="Palatino Linotype" w:cs="Arial"/>
        </w:rPr>
      </w:pPr>
    </w:p>
    <w:p w14:paraId="677D2C51" w14:textId="77777777" w:rsidR="000132E4" w:rsidRDefault="000132E4" w:rsidP="000132E4">
      <w:pPr>
        <w:spacing w:line="360" w:lineRule="auto"/>
        <w:jc w:val="both"/>
        <w:rPr>
          <w:rFonts w:ascii="Palatino Linotype" w:hAnsi="Palatino Linotype" w:cs="Arial"/>
        </w:rPr>
      </w:pPr>
      <w:r>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4819FAD7" w14:textId="77777777" w:rsidR="000132E4" w:rsidRDefault="000132E4" w:rsidP="000132E4">
      <w:pPr>
        <w:spacing w:line="360" w:lineRule="auto"/>
        <w:jc w:val="both"/>
        <w:rPr>
          <w:rFonts w:ascii="Palatino Linotype" w:hAnsi="Palatino Linotype" w:cs="Arial"/>
        </w:rPr>
      </w:pPr>
    </w:p>
    <w:p w14:paraId="27B8D4A9" w14:textId="77777777" w:rsidR="000132E4" w:rsidRDefault="000132E4" w:rsidP="000132E4">
      <w:pPr>
        <w:spacing w:line="360" w:lineRule="auto"/>
        <w:jc w:val="both"/>
        <w:rPr>
          <w:rFonts w:ascii="Palatino Linotype" w:hAnsi="Palatino Linotype" w:cs="Arial"/>
        </w:rPr>
      </w:pPr>
      <w:r>
        <w:rPr>
          <w:rFonts w:ascii="Palatino Linotype" w:hAnsi="Palatino Linotype" w:cs="Arial"/>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w:t>
      </w:r>
      <w:r>
        <w:rPr>
          <w:rFonts w:ascii="Palatino Linotype" w:hAnsi="Palatino Linotype" w:cs="Arial"/>
        </w:rPr>
        <w:lastRenderedPageBreak/>
        <w:t>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8C326F7" w14:textId="77777777" w:rsidR="000132E4" w:rsidRDefault="000132E4" w:rsidP="000132E4">
      <w:pPr>
        <w:jc w:val="both"/>
        <w:rPr>
          <w:rFonts w:ascii="Palatino Linotype" w:hAnsi="Palatino Linotype" w:cs="Arial"/>
        </w:rPr>
      </w:pPr>
    </w:p>
    <w:p w14:paraId="71BACE2F" w14:textId="77777777" w:rsidR="000132E4" w:rsidRDefault="000132E4" w:rsidP="000132E4">
      <w:pPr>
        <w:ind w:left="851" w:right="902"/>
        <w:jc w:val="both"/>
        <w:rPr>
          <w:rFonts w:ascii="Palatino Linotype" w:hAnsi="Palatino Linotype" w:cs="Arial"/>
          <w:i/>
          <w:sz w:val="22"/>
          <w:szCs w:val="22"/>
        </w:rPr>
      </w:pPr>
      <w:r>
        <w:rPr>
          <w:rFonts w:ascii="Palatino Linotype" w:hAnsi="Palatino Linotype" w:cs="Arial"/>
          <w:b/>
          <w:i/>
          <w:sz w:val="22"/>
          <w:szCs w:val="22"/>
        </w:rPr>
        <w:t xml:space="preserve">“Artículo 49. </w:t>
      </w:r>
      <w:r>
        <w:rPr>
          <w:rFonts w:ascii="Palatino Linotype" w:hAnsi="Palatino Linotype" w:cs="Arial"/>
          <w:i/>
          <w:sz w:val="22"/>
          <w:szCs w:val="22"/>
        </w:rPr>
        <w:t>Los Comités de Transparencia tendrán las siguientes atribuciones:</w:t>
      </w:r>
    </w:p>
    <w:p w14:paraId="2684D60A" w14:textId="77777777" w:rsidR="000132E4" w:rsidRDefault="000132E4" w:rsidP="000132E4">
      <w:pPr>
        <w:ind w:left="851" w:right="902"/>
        <w:jc w:val="both"/>
        <w:rPr>
          <w:rFonts w:ascii="Palatino Linotype" w:hAnsi="Palatino Linotype" w:cs="Arial"/>
          <w:i/>
          <w:sz w:val="22"/>
          <w:szCs w:val="22"/>
        </w:rPr>
      </w:pPr>
      <w:r>
        <w:rPr>
          <w:rFonts w:ascii="Palatino Linotype" w:hAnsi="Palatino Linotype" w:cs="Arial"/>
          <w:b/>
          <w:i/>
          <w:sz w:val="22"/>
          <w:szCs w:val="22"/>
        </w:rPr>
        <w:t>VIII.</w:t>
      </w:r>
      <w:r>
        <w:rPr>
          <w:rFonts w:ascii="Palatino Linotype" w:hAnsi="Palatino Linotype" w:cs="Arial"/>
          <w:i/>
          <w:sz w:val="22"/>
          <w:szCs w:val="22"/>
        </w:rPr>
        <w:t xml:space="preserve"> Aprobar, modificar o revocar la clasificación de la información;</w:t>
      </w:r>
    </w:p>
    <w:p w14:paraId="511405F0" w14:textId="77777777" w:rsidR="000132E4" w:rsidRDefault="000132E4" w:rsidP="000132E4">
      <w:pPr>
        <w:ind w:left="851" w:right="902"/>
        <w:jc w:val="both"/>
        <w:rPr>
          <w:rFonts w:ascii="Palatino Linotype" w:hAnsi="Palatino Linotype" w:cs="Arial"/>
          <w:i/>
          <w:sz w:val="22"/>
          <w:szCs w:val="22"/>
        </w:rPr>
      </w:pPr>
      <w:r>
        <w:rPr>
          <w:rFonts w:ascii="Palatino Linotype" w:hAnsi="Palatino Linotype" w:cs="Arial"/>
          <w:b/>
          <w:i/>
          <w:sz w:val="22"/>
          <w:szCs w:val="22"/>
        </w:rPr>
        <w:t>Artículo 132.</w:t>
      </w:r>
      <w:r>
        <w:rPr>
          <w:rFonts w:ascii="Palatino Linotype" w:hAnsi="Palatino Linotype" w:cs="Arial"/>
          <w:i/>
          <w:sz w:val="22"/>
          <w:szCs w:val="22"/>
        </w:rPr>
        <w:t xml:space="preserve"> La clasificación de la información se llevará a cabo en el momento en que:</w:t>
      </w:r>
    </w:p>
    <w:p w14:paraId="0834ACE5" w14:textId="77777777" w:rsidR="000132E4" w:rsidRDefault="000132E4" w:rsidP="000132E4">
      <w:pPr>
        <w:ind w:left="851" w:right="902"/>
        <w:jc w:val="both"/>
        <w:rPr>
          <w:rFonts w:ascii="Palatino Linotype" w:hAnsi="Palatino Linotype" w:cs="Arial"/>
          <w:i/>
          <w:sz w:val="22"/>
          <w:szCs w:val="22"/>
        </w:rPr>
      </w:pPr>
      <w:r>
        <w:rPr>
          <w:rFonts w:ascii="Palatino Linotype" w:hAnsi="Palatino Linotype" w:cs="Arial"/>
          <w:b/>
          <w:i/>
          <w:sz w:val="22"/>
          <w:szCs w:val="22"/>
        </w:rPr>
        <w:t>I.</w:t>
      </w:r>
      <w:r>
        <w:rPr>
          <w:rFonts w:ascii="Palatino Linotype" w:hAnsi="Palatino Linotype" w:cs="Arial"/>
          <w:i/>
          <w:sz w:val="22"/>
          <w:szCs w:val="22"/>
        </w:rPr>
        <w:t xml:space="preserve"> Se reciba una solicitud de acceso a la información;</w:t>
      </w:r>
    </w:p>
    <w:p w14:paraId="67D98576" w14:textId="77777777" w:rsidR="000132E4" w:rsidRDefault="000132E4" w:rsidP="000132E4">
      <w:pPr>
        <w:ind w:left="851" w:right="902"/>
        <w:jc w:val="both"/>
        <w:rPr>
          <w:rFonts w:ascii="Palatino Linotype" w:hAnsi="Palatino Linotype" w:cs="Arial"/>
          <w:i/>
          <w:sz w:val="22"/>
          <w:szCs w:val="22"/>
        </w:rPr>
      </w:pPr>
      <w:r>
        <w:rPr>
          <w:rFonts w:ascii="Palatino Linotype" w:hAnsi="Palatino Linotype" w:cs="Arial"/>
          <w:b/>
          <w:i/>
          <w:sz w:val="22"/>
          <w:szCs w:val="22"/>
        </w:rPr>
        <w:t>II.</w:t>
      </w:r>
      <w:r>
        <w:rPr>
          <w:rFonts w:ascii="Palatino Linotype" w:hAnsi="Palatino Linotype" w:cs="Arial"/>
          <w:i/>
          <w:sz w:val="22"/>
          <w:szCs w:val="22"/>
        </w:rPr>
        <w:t xml:space="preserve"> Se determine mediante resolución de autoridad competente; o</w:t>
      </w:r>
    </w:p>
    <w:p w14:paraId="1EE1E985" w14:textId="77777777" w:rsidR="000132E4" w:rsidRDefault="000132E4" w:rsidP="000132E4">
      <w:pPr>
        <w:ind w:left="851" w:right="902"/>
        <w:jc w:val="both"/>
        <w:rPr>
          <w:rFonts w:ascii="Palatino Linotype" w:hAnsi="Palatino Linotype" w:cs="Arial"/>
          <w:b/>
          <w:i/>
          <w:sz w:val="22"/>
          <w:szCs w:val="22"/>
        </w:rPr>
      </w:pPr>
      <w:r>
        <w:rPr>
          <w:rFonts w:ascii="Palatino Linotype" w:hAnsi="Palatino Linotype" w:cs="Arial"/>
          <w:i/>
          <w:sz w:val="22"/>
          <w:szCs w:val="22"/>
        </w:rPr>
        <w:t>III. Se generen versiones públicas para dar cumplimiento a las obligaciones de transparencia previstas en esta Ley.</w:t>
      </w:r>
      <w:r>
        <w:rPr>
          <w:rFonts w:ascii="Palatino Linotype" w:hAnsi="Palatino Linotype" w:cs="Arial"/>
          <w:b/>
          <w:i/>
          <w:sz w:val="22"/>
          <w:szCs w:val="22"/>
        </w:rPr>
        <w:t>”</w:t>
      </w:r>
    </w:p>
    <w:p w14:paraId="5BC84B23" w14:textId="77777777" w:rsidR="000132E4" w:rsidRDefault="000132E4" w:rsidP="000132E4">
      <w:pPr>
        <w:ind w:left="851" w:right="902"/>
        <w:jc w:val="both"/>
        <w:rPr>
          <w:rFonts w:ascii="Palatino Linotype" w:hAnsi="Palatino Linotype" w:cs="Arial"/>
          <w:i/>
          <w:sz w:val="22"/>
          <w:szCs w:val="22"/>
        </w:rPr>
      </w:pPr>
      <w:r>
        <w:rPr>
          <w:rFonts w:ascii="Palatino Linotype" w:hAnsi="Palatino Linotype" w:cs="Arial"/>
          <w:b/>
          <w:i/>
          <w:sz w:val="22"/>
          <w:szCs w:val="22"/>
        </w:rPr>
        <w:t>“Segundo.-</w:t>
      </w:r>
      <w:r>
        <w:rPr>
          <w:rFonts w:ascii="Palatino Linotype" w:hAnsi="Palatino Linotype" w:cs="Arial"/>
          <w:i/>
          <w:sz w:val="22"/>
          <w:szCs w:val="22"/>
        </w:rPr>
        <w:t xml:space="preserve"> Para efectos de los presentes Lineamientos Generales, se entenderá por:</w:t>
      </w:r>
    </w:p>
    <w:p w14:paraId="2DF763EB" w14:textId="77777777" w:rsidR="000132E4" w:rsidRDefault="000132E4" w:rsidP="000132E4">
      <w:pPr>
        <w:ind w:left="851" w:right="902"/>
        <w:jc w:val="both"/>
        <w:rPr>
          <w:rFonts w:ascii="Palatino Linotype" w:hAnsi="Palatino Linotype" w:cs="Arial"/>
          <w:i/>
          <w:sz w:val="22"/>
          <w:szCs w:val="22"/>
        </w:rPr>
      </w:pPr>
      <w:r>
        <w:rPr>
          <w:rFonts w:ascii="Palatino Linotype" w:hAnsi="Palatino Linotype" w:cs="Arial"/>
          <w:b/>
          <w:i/>
          <w:sz w:val="22"/>
          <w:szCs w:val="22"/>
        </w:rPr>
        <w:t>XVIII.</w:t>
      </w:r>
      <w:r>
        <w:rPr>
          <w:rFonts w:ascii="Palatino Linotype" w:hAnsi="Palatino Linotype" w:cs="Arial"/>
          <w:i/>
          <w:sz w:val="22"/>
          <w:szCs w:val="22"/>
        </w:rPr>
        <w:t xml:space="preserve">  </w:t>
      </w:r>
      <w:r>
        <w:rPr>
          <w:rFonts w:ascii="Palatino Linotype" w:hAnsi="Palatino Linotype" w:cs="Arial"/>
          <w:b/>
          <w:i/>
          <w:sz w:val="22"/>
          <w:szCs w:val="22"/>
        </w:rPr>
        <w:t>Versión pública:</w:t>
      </w:r>
      <w:r>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6C0FEEC" w14:textId="77777777" w:rsidR="000132E4" w:rsidRDefault="000132E4" w:rsidP="000132E4">
      <w:pPr>
        <w:ind w:left="851" w:right="902"/>
        <w:jc w:val="both"/>
        <w:rPr>
          <w:rFonts w:ascii="Palatino Linotype" w:hAnsi="Palatino Linotype" w:cs="Arial"/>
          <w:i/>
          <w:sz w:val="22"/>
          <w:szCs w:val="22"/>
        </w:rPr>
      </w:pPr>
      <w:r>
        <w:rPr>
          <w:rFonts w:ascii="Palatino Linotype" w:hAnsi="Palatino Linotype" w:cs="Arial"/>
          <w:b/>
          <w:i/>
          <w:sz w:val="22"/>
          <w:szCs w:val="22"/>
        </w:rPr>
        <w:t>Cuarto.</w:t>
      </w:r>
      <w:r>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5006154" w14:textId="77777777" w:rsidR="000132E4" w:rsidRDefault="000132E4" w:rsidP="000132E4">
      <w:pPr>
        <w:ind w:left="851" w:right="902"/>
        <w:jc w:val="both"/>
        <w:rPr>
          <w:rFonts w:ascii="Palatino Linotype" w:hAnsi="Palatino Linotype" w:cs="Arial"/>
          <w:i/>
          <w:sz w:val="22"/>
          <w:szCs w:val="22"/>
        </w:rPr>
      </w:pPr>
      <w:r>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6AA292D4" w14:textId="77777777" w:rsidR="000132E4" w:rsidRDefault="000132E4" w:rsidP="000132E4">
      <w:pPr>
        <w:ind w:left="851" w:right="902"/>
        <w:jc w:val="both"/>
        <w:rPr>
          <w:rFonts w:ascii="Palatino Linotype" w:hAnsi="Palatino Linotype" w:cs="Arial"/>
          <w:i/>
          <w:sz w:val="22"/>
          <w:szCs w:val="22"/>
        </w:rPr>
      </w:pPr>
      <w:r>
        <w:rPr>
          <w:rFonts w:ascii="Palatino Linotype" w:hAnsi="Palatino Linotype" w:cs="Arial"/>
          <w:b/>
          <w:i/>
          <w:sz w:val="22"/>
          <w:szCs w:val="22"/>
        </w:rPr>
        <w:t>Quinto.</w:t>
      </w:r>
      <w:r>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Pr>
          <w:rFonts w:ascii="Palatino Linotype" w:hAnsi="Palatino Linotype" w:cs="Arial"/>
          <w:i/>
          <w:sz w:val="22"/>
          <w:szCs w:val="22"/>
        </w:rPr>
        <w:lastRenderedPageBreak/>
        <w:t>públicas para dar cumplimiento a las obligaciones de transparencia, observando lo dispuesto en la Ley General y las demás disposiciones aplicables en la materia.</w:t>
      </w:r>
    </w:p>
    <w:p w14:paraId="79E7BB82" w14:textId="77777777" w:rsidR="000132E4" w:rsidRDefault="000132E4" w:rsidP="000132E4">
      <w:pPr>
        <w:ind w:left="851" w:right="902"/>
        <w:jc w:val="both"/>
        <w:rPr>
          <w:rFonts w:ascii="Palatino Linotype" w:hAnsi="Palatino Linotype" w:cs="Arial"/>
          <w:i/>
          <w:sz w:val="22"/>
          <w:szCs w:val="22"/>
        </w:rPr>
      </w:pPr>
      <w:r>
        <w:rPr>
          <w:rFonts w:ascii="Palatino Linotype" w:hAnsi="Palatino Linotype" w:cs="Arial"/>
          <w:b/>
          <w:i/>
          <w:sz w:val="22"/>
          <w:szCs w:val="22"/>
        </w:rPr>
        <w:t>Sexto.</w:t>
      </w:r>
      <w:r>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A116B07" w14:textId="77777777" w:rsidR="000132E4" w:rsidRDefault="000132E4" w:rsidP="000132E4">
      <w:pPr>
        <w:ind w:left="851" w:right="902"/>
        <w:jc w:val="both"/>
        <w:rPr>
          <w:rFonts w:ascii="Palatino Linotype" w:hAnsi="Palatino Linotype" w:cs="Arial"/>
          <w:i/>
          <w:sz w:val="22"/>
          <w:szCs w:val="22"/>
        </w:rPr>
      </w:pPr>
      <w:r>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1943CEAD" w14:textId="77777777" w:rsidR="000132E4" w:rsidRDefault="000132E4" w:rsidP="000132E4">
      <w:pPr>
        <w:ind w:left="851" w:right="902"/>
        <w:jc w:val="both"/>
        <w:rPr>
          <w:rFonts w:ascii="Palatino Linotype" w:hAnsi="Palatino Linotype" w:cs="Arial"/>
          <w:i/>
          <w:sz w:val="22"/>
          <w:szCs w:val="22"/>
        </w:rPr>
      </w:pPr>
      <w:r>
        <w:rPr>
          <w:rFonts w:ascii="Palatino Linotype" w:hAnsi="Palatino Linotype" w:cs="Arial"/>
          <w:b/>
          <w:i/>
          <w:sz w:val="22"/>
          <w:szCs w:val="22"/>
        </w:rPr>
        <w:t>Séptimo.</w:t>
      </w:r>
      <w:r>
        <w:rPr>
          <w:rFonts w:ascii="Palatino Linotype" w:hAnsi="Palatino Linotype" w:cs="Arial"/>
          <w:i/>
          <w:sz w:val="22"/>
          <w:szCs w:val="22"/>
        </w:rPr>
        <w:t xml:space="preserve"> La clasificación de la información se llevará a cabo en el momento en que:</w:t>
      </w:r>
    </w:p>
    <w:p w14:paraId="595C823C" w14:textId="77777777" w:rsidR="000132E4" w:rsidRDefault="000132E4" w:rsidP="000132E4">
      <w:pPr>
        <w:ind w:left="851" w:right="902"/>
        <w:jc w:val="both"/>
        <w:rPr>
          <w:rFonts w:ascii="Palatino Linotype" w:hAnsi="Palatino Linotype" w:cs="Arial"/>
          <w:i/>
          <w:sz w:val="22"/>
          <w:szCs w:val="22"/>
        </w:rPr>
      </w:pPr>
      <w:r>
        <w:rPr>
          <w:rFonts w:ascii="Palatino Linotype" w:hAnsi="Palatino Linotype" w:cs="Arial"/>
          <w:b/>
          <w:i/>
          <w:sz w:val="22"/>
          <w:szCs w:val="22"/>
        </w:rPr>
        <w:t>I.</w:t>
      </w:r>
      <w:r>
        <w:rPr>
          <w:rFonts w:ascii="Palatino Linotype" w:hAnsi="Palatino Linotype" w:cs="Arial"/>
          <w:i/>
          <w:sz w:val="22"/>
          <w:szCs w:val="22"/>
        </w:rPr>
        <w:t xml:space="preserve">        Se reciba una solicitud de acceso a la información;</w:t>
      </w:r>
    </w:p>
    <w:p w14:paraId="4CFD2B43" w14:textId="77777777" w:rsidR="000132E4" w:rsidRDefault="000132E4" w:rsidP="000132E4">
      <w:pPr>
        <w:ind w:left="851" w:right="902"/>
        <w:jc w:val="both"/>
        <w:rPr>
          <w:rFonts w:ascii="Palatino Linotype" w:hAnsi="Palatino Linotype" w:cs="Arial"/>
          <w:i/>
          <w:sz w:val="22"/>
          <w:szCs w:val="22"/>
        </w:rPr>
      </w:pPr>
      <w:r>
        <w:rPr>
          <w:rFonts w:ascii="Palatino Linotype" w:hAnsi="Palatino Linotype" w:cs="Arial"/>
          <w:b/>
          <w:i/>
          <w:sz w:val="22"/>
          <w:szCs w:val="22"/>
        </w:rPr>
        <w:t>II.</w:t>
      </w:r>
      <w:r>
        <w:rPr>
          <w:rFonts w:ascii="Palatino Linotype" w:hAnsi="Palatino Linotype" w:cs="Arial"/>
          <w:i/>
          <w:sz w:val="22"/>
          <w:szCs w:val="22"/>
        </w:rPr>
        <w:t xml:space="preserve">       Se determine mediante resolución de autoridad competente, o</w:t>
      </w:r>
    </w:p>
    <w:p w14:paraId="27717FA9" w14:textId="77777777" w:rsidR="000132E4" w:rsidRDefault="000132E4" w:rsidP="000132E4">
      <w:pPr>
        <w:ind w:left="851" w:right="902"/>
        <w:jc w:val="both"/>
        <w:rPr>
          <w:rFonts w:ascii="Palatino Linotype" w:hAnsi="Palatino Linotype" w:cs="Arial"/>
          <w:i/>
          <w:sz w:val="22"/>
          <w:szCs w:val="22"/>
        </w:rPr>
      </w:pPr>
      <w:r>
        <w:rPr>
          <w:rFonts w:ascii="Palatino Linotype" w:hAnsi="Palatino Linotype" w:cs="Arial"/>
          <w:b/>
          <w:i/>
          <w:sz w:val="22"/>
          <w:szCs w:val="22"/>
        </w:rPr>
        <w:t>III.</w:t>
      </w:r>
      <w:r>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483B3376" w14:textId="77777777" w:rsidR="000132E4" w:rsidRDefault="000132E4" w:rsidP="000132E4">
      <w:pPr>
        <w:ind w:left="851" w:right="902"/>
        <w:jc w:val="both"/>
        <w:rPr>
          <w:rFonts w:ascii="Palatino Linotype" w:hAnsi="Palatino Linotype" w:cs="Arial"/>
          <w:i/>
          <w:sz w:val="22"/>
          <w:szCs w:val="22"/>
        </w:rPr>
      </w:pPr>
      <w:r>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22321122" w14:textId="77777777" w:rsidR="000132E4" w:rsidRDefault="000132E4" w:rsidP="000132E4">
      <w:pPr>
        <w:ind w:left="851" w:right="902"/>
        <w:jc w:val="both"/>
        <w:rPr>
          <w:rFonts w:ascii="Palatino Linotype" w:hAnsi="Palatino Linotype" w:cs="Arial"/>
          <w:i/>
          <w:sz w:val="22"/>
          <w:szCs w:val="22"/>
        </w:rPr>
      </w:pPr>
      <w:r>
        <w:rPr>
          <w:rFonts w:ascii="Palatino Linotype" w:hAnsi="Palatino Linotype" w:cs="Arial"/>
          <w:b/>
          <w:i/>
          <w:sz w:val="22"/>
          <w:szCs w:val="22"/>
        </w:rPr>
        <w:t>Octavo.</w:t>
      </w:r>
      <w:r>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5C801F7" w14:textId="77777777" w:rsidR="000132E4" w:rsidRDefault="000132E4" w:rsidP="000132E4">
      <w:pPr>
        <w:ind w:left="851" w:right="902"/>
        <w:jc w:val="both"/>
        <w:rPr>
          <w:rFonts w:ascii="Palatino Linotype" w:hAnsi="Palatino Linotype" w:cs="Arial"/>
          <w:i/>
          <w:sz w:val="22"/>
          <w:szCs w:val="22"/>
        </w:rPr>
      </w:pPr>
      <w:r>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15005EEA" w14:textId="77777777" w:rsidR="000132E4" w:rsidRDefault="000132E4" w:rsidP="000132E4">
      <w:pPr>
        <w:ind w:left="851" w:right="902"/>
        <w:jc w:val="both"/>
        <w:rPr>
          <w:rFonts w:ascii="Palatino Linotype" w:hAnsi="Palatino Linotype" w:cs="Arial"/>
          <w:i/>
          <w:sz w:val="22"/>
          <w:szCs w:val="22"/>
        </w:rPr>
      </w:pPr>
      <w:r>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4A45E5FD" w14:textId="77777777" w:rsidR="000132E4" w:rsidRDefault="000132E4" w:rsidP="000132E4">
      <w:pPr>
        <w:ind w:left="851" w:right="902"/>
        <w:jc w:val="both"/>
        <w:rPr>
          <w:rFonts w:ascii="Palatino Linotype" w:hAnsi="Palatino Linotype" w:cs="Arial"/>
          <w:i/>
          <w:sz w:val="22"/>
          <w:szCs w:val="22"/>
        </w:rPr>
      </w:pPr>
      <w:r>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7694F07A" w14:textId="77777777" w:rsidR="000132E4" w:rsidRDefault="000132E4" w:rsidP="000132E4">
      <w:pPr>
        <w:ind w:left="851" w:right="902"/>
        <w:jc w:val="both"/>
        <w:rPr>
          <w:rFonts w:ascii="Palatino Linotype" w:hAnsi="Palatino Linotype" w:cs="Arial"/>
          <w:i/>
          <w:sz w:val="22"/>
          <w:szCs w:val="22"/>
        </w:rPr>
      </w:pPr>
      <w:r>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4ADA62CB" w14:textId="77777777" w:rsidR="000132E4" w:rsidRDefault="000132E4" w:rsidP="000132E4">
      <w:pPr>
        <w:ind w:left="851" w:right="902"/>
        <w:jc w:val="both"/>
        <w:rPr>
          <w:rFonts w:ascii="Palatino Linotype" w:hAnsi="Palatino Linotype" w:cs="Arial"/>
          <w:i/>
          <w:sz w:val="22"/>
          <w:szCs w:val="22"/>
        </w:rPr>
      </w:pPr>
      <w:r>
        <w:rPr>
          <w:rFonts w:ascii="Palatino Linotype" w:hAnsi="Palatino Linotype" w:cs="Arial"/>
          <w:b/>
          <w:i/>
          <w:sz w:val="22"/>
          <w:szCs w:val="22"/>
        </w:rPr>
        <w:t>Noveno.</w:t>
      </w:r>
      <w:r>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70CE3EF" w14:textId="77777777" w:rsidR="000132E4" w:rsidRDefault="000132E4" w:rsidP="000132E4">
      <w:pPr>
        <w:ind w:left="851" w:right="902"/>
        <w:jc w:val="both"/>
        <w:rPr>
          <w:rFonts w:ascii="Palatino Linotype" w:hAnsi="Palatino Linotype" w:cs="Arial"/>
          <w:i/>
          <w:sz w:val="22"/>
          <w:szCs w:val="22"/>
        </w:rPr>
      </w:pPr>
      <w:r>
        <w:rPr>
          <w:rFonts w:ascii="Palatino Linotype" w:hAnsi="Palatino Linotype" w:cs="Arial"/>
          <w:b/>
          <w:i/>
          <w:sz w:val="22"/>
          <w:szCs w:val="22"/>
        </w:rPr>
        <w:t>Décimo.</w:t>
      </w:r>
      <w:r>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w:t>
      </w:r>
      <w:r>
        <w:rPr>
          <w:rFonts w:ascii="Palatino Linotype" w:hAnsi="Palatino Linotype" w:cs="Arial"/>
          <w:i/>
          <w:sz w:val="22"/>
          <w:szCs w:val="22"/>
        </w:rPr>
        <w:lastRenderedPageBreak/>
        <w:t>cuente con los conocimientos técnicos y legales que le permitan manejar adecuadamente la información clasificada, en los términos de los Lineamientos para la Organización y Conservación de Archivos.</w:t>
      </w:r>
    </w:p>
    <w:p w14:paraId="049107AB" w14:textId="77777777" w:rsidR="000132E4" w:rsidRDefault="000132E4" w:rsidP="000132E4">
      <w:pPr>
        <w:ind w:left="851" w:right="902"/>
        <w:jc w:val="both"/>
        <w:rPr>
          <w:rFonts w:ascii="Palatino Linotype" w:hAnsi="Palatino Linotype" w:cs="Arial"/>
          <w:i/>
          <w:sz w:val="22"/>
          <w:szCs w:val="22"/>
        </w:rPr>
      </w:pPr>
      <w:r>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4ADFD54E" w14:textId="77777777" w:rsidR="000132E4" w:rsidRDefault="000132E4" w:rsidP="000132E4">
      <w:pPr>
        <w:ind w:left="851" w:right="899"/>
        <w:jc w:val="both"/>
        <w:rPr>
          <w:rFonts w:ascii="Palatino Linotype" w:hAnsi="Palatino Linotype" w:cs="Arial"/>
          <w:b/>
          <w:i/>
          <w:sz w:val="22"/>
          <w:szCs w:val="22"/>
        </w:rPr>
      </w:pPr>
      <w:r>
        <w:rPr>
          <w:rFonts w:ascii="Palatino Linotype" w:hAnsi="Palatino Linotype" w:cs="Arial"/>
          <w:b/>
          <w:i/>
          <w:sz w:val="22"/>
          <w:szCs w:val="22"/>
        </w:rPr>
        <w:t>Décimo primero.</w:t>
      </w:r>
      <w:r>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Pr>
          <w:rFonts w:ascii="Palatino Linotype" w:hAnsi="Palatino Linotype" w:cs="Arial"/>
          <w:b/>
          <w:i/>
          <w:sz w:val="22"/>
          <w:szCs w:val="22"/>
        </w:rPr>
        <w:t>”</w:t>
      </w:r>
    </w:p>
    <w:p w14:paraId="0806F54B" w14:textId="77777777" w:rsidR="000132E4" w:rsidRDefault="000132E4" w:rsidP="000132E4">
      <w:pPr>
        <w:ind w:left="851" w:right="899"/>
        <w:jc w:val="both"/>
        <w:rPr>
          <w:rFonts w:ascii="Palatino Linotype" w:hAnsi="Palatino Linotype" w:cs="Arial"/>
          <w:b/>
          <w:bCs/>
          <w:i/>
          <w:noProof/>
        </w:rPr>
      </w:pPr>
    </w:p>
    <w:p w14:paraId="0DFCFD90" w14:textId="77777777" w:rsidR="000132E4" w:rsidRDefault="000132E4" w:rsidP="000132E4">
      <w:pPr>
        <w:spacing w:line="360" w:lineRule="auto"/>
        <w:jc w:val="both"/>
        <w:rPr>
          <w:rFonts w:ascii="Palatino Linotype" w:hAnsi="Palatino Linotype" w:cs="Arial"/>
        </w:rPr>
      </w:pPr>
      <w:r>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D984372" w14:textId="77777777" w:rsidR="000132E4" w:rsidRDefault="000132E4" w:rsidP="000132E4">
      <w:pPr>
        <w:spacing w:line="360" w:lineRule="auto"/>
        <w:ind w:right="-93"/>
        <w:jc w:val="both"/>
        <w:rPr>
          <w:rFonts w:ascii="Palatino Linotype" w:hAnsi="Palatino Linotype" w:cs="Arial"/>
          <w:lang w:eastAsia="es-MX"/>
        </w:rPr>
      </w:pPr>
    </w:p>
    <w:p w14:paraId="027A4FA8" w14:textId="29140104" w:rsidR="000132E4" w:rsidRDefault="000132E4" w:rsidP="00E22A75">
      <w:pPr>
        <w:suppressAutoHyphens/>
        <w:spacing w:before="100" w:beforeAutospacing="1" w:after="100" w:afterAutospacing="1" w:line="360" w:lineRule="auto"/>
        <w:contextualSpacing/>
        <w:jc w:val="both"/>
        <w:rPr>
          <w:rFonts w:ascii="Palatino Linotype" w:eastAsia="Calibri" w:hAnsi="Palatino Linotype" w:cs="Arial"/>
        </w:rPr>
      </w:pPr>
      <w:r>
        <w:rPr>
          <w:rFonts w:ascii="Palatino Linotype" w:hAnsi="Palatino Linotype" w:cs="Arial"/>
        </w:rPr>
        <w:t xml:space="preserve">Consecuentemente, se destaca que la versión pública que elabore </w:t>
      </w:r>
      <w:r>
        <w:rPr>
          <w:rFonts w:ascii="Palatino Linotype" w:hAnsi="Palatino Linotype" w:cs="Arial"/>
          <w:b/>
        </w:rPr>
        <w:t>EL SUJETO OBLIGADO</w:t>
      </w:r>
      <w:r>
        <w:rPr>
          <w:rFonts w:ascii="Palatino Linotype" w:hAnsi="Palatino Linotype" w:cs="Arial"/>
        </w:rPr>
        <w:t xml:space="preserve"> debe cumplir con las formalidades exigidas en la Ley, por lo que para tal efecto emitirá el </w:t>
      </w:r>
      <w:r>
        <w:rPr>
          <w:rFonts w:ascii="Palatino Linotype" w:hAnsi="Palatino Linotype" w:cs="Arial"/>
          <w:b/>
        </w:rPr>
        <w:t>Acuerdo del Comité de Transparencia</w:t>
      </w:r>
      <w:r>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Pr>
          <w:rFonts w:ascii="Palatino Linotype" w:hAnsi="Palatino Linotype" w:cs="Arial"/>
          <w:lang w:eastAsia="es-CO"/>
        </w:rPr>
        <w:t xml:space="preserve">,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w:t>
      </w:r>
      <w:r>
        <w:rPr>
          <w:rFonts w:ascii="Palatino Linotype" w:hAnsi="Palatino Linotype" w:cs="Arial"/>
          <w:lang w:eastAsia="es-CO"/>
        </w:rPr>
        <w:lastRenderedPageBreak/>
        <w:t>puntual las razones de ello se estaría violentando desde un inicio el derecho de acceso a la información del solicitante.</w:t>
      </w:r>
    </w:p>
    <w:p w14:paraId="6106B7D5" w14:textId="77777777" w:rsidR="005E6DB7" w:rsidRPr="00E22A75" w:rsidRDefault="005E6DB7" w:rsidP="00E22A75">
      <w:pPr>
        <w:suppressAutoHyphens/>
        <w:spacing w:before="100" w:beforeAutospacing="1" w:after="100" w:afterAutospacing="1" w:line="360" w:lineRule="auto"/>
        <w:contextualSpacing/>
        <w:jc w:val="both"/>
        <w:rPr>
          <w:rFonts w:ascii="Palatino Linotype" w:eastAsia="Calibri" w:hAnsi="Palatino Linotype" w:cs="Arial"/>
          <w:b/>
          <w:bCs/>
        </w:rPr>
      </w:pPr>
    </w:p>
    <w:p w14:paraId="26787364" w14:textId="779DE7BA" w:rsidR="00F1438D" w:rsidRDefault="005035C3" w:rsidP="00E22A75">
      <w:pPr>
        <w:suppressAutoHyphens/>
        <w:spacing w:before="100" w:beforeAutospacing="1" w:after="100" w:afterAutospacing="1" w:line="360" w:lineRule="auto"/>
        <w:contextualSpacing/>
        <w:jc w:val="both"/>
        <w:rPr>
          <w:rFonts w:ascii="Palatino Linotype" w:hAnsi="Palatino Linotype" w:cs="Arial"/>
        </w:rPr>
      </w:pPr>
      <w:r w:rsidRPr="0025540B">
        <w:rPr>
          <w:rFonts w:ascii="Palatino Linotype" w:hAnsi="Palatino Linotype" w:cs="Arial"/>
        </w:rPr>
        <w:t xml:space="preserve">En consecuencia, y en atención a las consideraciones antes señaladas, esta Ponencia Resolutora, en términos del artículo 186, fracción III de la Ley de Transparencia y Acceso a la </w:t>
      </w:r>
      <w:r w:rsidRPr="0025540B">
        <w:rPr>
          <w:rFonts w:ascii="Palatino Linotype" w:hAnsi="Palatino Linotype"/>
        </w:rPr>
        <w:t>Información</w:t>
      </w:r>
      <w:r w:rsidRPr="0025540B">
        <w:rPr>
          <w:rFonts w:ascii="Palatino Linotype" w:hAnsi="Palatino Linotype" w:cs="Arial"/>
        </w:rPr>
        <w:t xml:space="preserve"> Pública del Estado de México y Municipios, determina </w:t>
      </w:r>
      <w:r w:rsidRPr="0025540B">
        <w:rPr>
          <w:rFonts w:ascii="Palatino Linotype" w:hAnsi="Palatino Linotype" w:cs="Arial"/>
          <w:b/>
        </w:rPr>
        <w:t xml:space="preserve">MODIFICAR </w:t>
      </w:r>
      <w:r w:rsidRPr="0025540B">
        <w:rPr>
          <w:rFonts w:ascii="Palatino Linotype" w:hAnsi="Palatino Linotype" w:cs="Arial"/>
        </w:rPr>
        <w:t xml:space="preserve">la respuesta del </w:t>
      </w:r>
      <w:r w:rsidRPr="0025540B">
        <w:rPr>
          <w:rFonts w:ascii="Palatino Linotype" w:hAnsi="Palatino Linotype" w:cs="Arial"/>
          <w:b/>
        </w:rPr>
        <w:t>SUJETO OBLIGADO</w:t>
      </w:r>
      <w:r w:rsidRPr="0025540B">
        <w:rPr>
          <w:rFonts w:ascii="Palatino Linotype" w:hAnsi="Palatino Linotype" w:cs="Arial"/>
        </w:rPr>
        <w:t xml:space="preserve"> y ordenar la entrega de la información.</w:t>
      </w:r>
    </w:p>
    <w:p w14:paraId="3E0E692D" w14:textId="77777777" w:rsidR="001E2C51" w:rsidRPr="00F1438D" w:rsidRDefault="001E2C51" w:rsidP="00E22A75">
      <w:pPr>
        <w:suppressAutoHyphens/>
        <w:spacing w:before="100" w:beforeAutospacing="1" w:after="100" w:afterAutospacing="1" w:line="360" w:lineRule="auto"/>
        <w:contextualSpacing/>
        <w:jc w:val="both"/>
        <w:rPr>
          <w:rFonts w:ascii="Palatino Linotype" w:hAnsi="Palatino Linotype" w:cs="Arial"/>
        </w:rPr>
      </w:pPr>
    </w:p>
    <w:p w14:paraId="5E5740F1" w14:textId="54634494" w:rsidR="0080326A" w:rsidRDefault="00A87D17" w:rsidP="0079183B">
      <w:pPr>
        <w:spacing w:before="100" w:beforeAutospacing="1" w:after="100" w:afterAutospacing="1" w:line="360" w:lineRule="auto"/>
        <w:jc w:val="both"/>
        <w:rPr>
          <w:rFonts w:ascii="Palatino Linotype" w:eastAsia="Calibri" w:hAnsi="Palatino Linotype" w:cs="Arial"/>
        </w:rPr>
      </w:pPr>
      <w:r w:rsidRPr="0025540B">
        <w:rPr>
          <w:rFonts w:ascii="Palatino Linotype" w:eastAsia="Calibri" w:hAnsi="Palatino Linotype" w:cs="Arial"/>
        </w:rPr>
        <w:t xml:space="preserve">Así, con fundamento en lo prescrito en los artículos 5 párrafos </w:t>
      </w:r>
      <w:r w:rsidRPr="0025540B">
        <w:rPr>
          <w:rFonts w:ascii="Palatino Linotype" w:hAnsi="Palatino Linotype"/>
        </w:rPr>
        <w:t xml:space="preserve">vigésimo noveno, trigésimo y trigésimo primero, fracciones IV y V </w:t>
      </w:r>
      <w:r w:rsidRPr="0025540B">
        <w:rPr>
          <w:rFonts w:ascii="Palatino Linotype" w:eastAsia="Calibri" w:hAnsi="Palatino Linotype" w:cs="Arial"/>
        </w:rPr>
        <w:t xml:space="preserve">de la Constitución Política del Estado Libre y Soberano de México; </w:t>
      </w:r>
      <w:r w:rsidRPr="0025540B">
        <w:rPr>
          <w:rFonts w:ascii="Palatino Linotype" w:hAnsi="Palatino Linotype" w:cs="Arial"/>
        </w:rPr>
        <w:t>2 fracción II, 29, 36 fracciones I y II, 176, 178, 179, 181, 185 fracción I, 186 y 188</w:t>
      </w:r>
      <w:r w:rsidRPr="0025540B">
        <w:rPr>
          <w:rFonts w:ascii="Palatino Linotype" w:eastAsia="Calibri" w:hAnsi="Palatino Linotype" w:cs="Arial"/>
        </w:rPr>
        <w:t xml:space="preserve"> de la Ley de Transparencia y Acceso a la Información Pública del Estado de México y Municipios, este Pleno: </w:t>
      </w:r>
    </w:p>
    <w:p w14:paraId="25E9CFD6" w14:textId="77777777" w:rsidR="00A87D17" w:rsidRPr="0025540B" w:rsidRDefault="00A87D17" w:rsidP="00A87D17">
      <w:pPr>
        <w:jc w:val="center"/>
        <w:rPr>
          <w:rFonts w:ascii="Palatino Linotype" w:hAnsi="Palatino Linotype" w:cs="Arial"/>
          <w:b/>
          <w:spacing w:val="44"/>
          <w:sz w:val="28"/>
          <w:szCs w:val="18"/>
        </w:rPr>
      </w:pPr>
      <w:r w:rsidRPr="0025540B">
        <w:rPr>
          <w:rFonts w:ascii="Palatino Linotype" w:hAnsi="Palatino Linotype" w:cs="Arial"/>
          <w:b/>
          <w:spacing w:val="44"/>
          <w:sz w:val="28"/>
          <w:szCs w:val="18"/>
        </w:rPr>
        <w:t>RESUELVE</w:t>
      </w:r>
    </w:p>
    <w:p w14:paraId="74C37994" w14:textId="77777777" w:rsidR="00A87D17" w:rsidRPr="0025540B" w:rsidRDefault="00A87D17" w:rsidP="00A87D17">
      <w:pPr>
        <w:rPr>
          <w:rFonts w:ascii="Palatino Linotype" w:hAnsi="Palatino Linotype" w:cs="Arial"/>
          <w:b/>
          <w:szCs w:val="20"/>
        </w:rPr>
      </w:pPr>
    </w:p>
    <w:p w14:paraId="0A1C2392" w14:textId="0F4F7853" w:rsidR="00A87D17" w:rsidRPr="0025540B" w:rsidRDefault="00A87D17" w:rsidP="00A87D17">
      <w:pPr>
        <w:spacing w:line="360" w:lineRule="auto"/>
        <w:jc w:val="both"/>
        <w:rPr>
          <w:rFonts w:ascii="Palatino Linotype" w:hAnsi="Palatino Linotype" w:cs="Arial"/>
          <w:lang w:val="es-ES"/>
        </w:rPr>
      </w:pPr>
      <w:r w:rsidRPr="0025540B">
        <w:rPr>
          <w:rFonts w:ascii="Palatino Linotype" w:hAnsi="Palatino Linotype" w:cs="Arial"/>
          <w:b/>
          <w:sz w:val="28"/>
          <w:szCs w:val="28"/>
          <w:lang w:val="es-ES"/>
        </w:rPr>
        <w:t>PRIMERO</w:t>
      </w:r>
      <w:r w:rsidRPr="0025540B">
        <w:rPr>
          <w:rFonts w:ascii="Palatino Linotype" w:hAnsi="Palatino Linotype" w:cs="Arial"/>
          <w:sz w:val="28"/>
          <w:szCs w:val="28"/>
          <w:lang w:val="es-ES"/>
        </w:rPr>
        <w:t>.</w:t>
      </w:r>
      <w:r w:rsidRPr="0025540B">
        <w:rPr>
          <w:rFonts w:ascii="Palatino Linotype" w:hAnsi="Palatino Linotype" w:cs="Arial"/>
          <w:lang w:val="es-ES"/>
        </w:rPr>
        <w:t xml:space="preserve"> Resultan </w:t>
      </w:r>
      <w:r w:rsidRPr="0025540B">
        <w:rPr>
          <w:rFonts w:ascii="Palatino Linotype" w:hAnsi="Palatino Linotype" w:cs="Arial"/>
          <w:b/>
          <w:lang w:val="es-ES"/>
        </w:rPr>
        <w:t>parcialmente</w:t>
      </w:r>
      <w:r w:rsidRPr="0025540B">
        <w:rPr>
          <w:rFonts w:ascii="Palatino Linotype" w:hAnsi="Palatino Linotype" w:cs="Arial"/>
          <w:lang w:val="es-ES"/>
        </w:rPr>
        <w:t xml:space="preserve"> </w:t>
      </w:r>
      <w:r w:rsidRPr="0025540B">
        <w:rPr>
          <w:rFonts w:ascii="Palatino Linotype" w:hAnsi="Palatino Linotype" w:cs="Arial"/>
          <w:b/>
          <w:lang w:val="es-ES"/>
        </w:rPr>
        <w:t>fundadas</w:t>
      </w:r>
      <w:r w:rsidRPr="0025540B">
        <w:rPr>
          <w:rFonts w:ascii="Palatino Linotype" w:hAnsi="Palatino Linotype" w:cs="Arial"/>
          <w:lang w:val="es-ES"/>
        </w:rPr>
        <w:t xml:space="preserve"> las razones o motivos de inconformidad planteadas por </w:t>
      </w:r>
      <w:r w:rsidR="0080326A">
        <w:rPr>
          <w:rFonts w:ascii="Palatino Linotype" w:hAnsi="Palatino Linotype" w:cs="Arial"/>
          <w:b/>
          <w:bCs/>
          <w:lang w:val="es-ES"/>
        </w:rPr>
        <w:t>LA</w:t>
      </w:r>
      <w:r w:rsidRPr="0025540B">
        <w:rPr>
          <w:rFonts w:ascii="Palatino Linotype" w:hAnsi="Palatino Linotype" w:cs="Arial"/>
          <w:b/>
          <w:bCs/>
          <w:lang w:val="es-ES"/>
        </w:rPr>
        <w:t xml:space="preserve"> RECURRENTE</w:t>
      </w:r>
      <w:r w:rsidRPr="0025540B">
        <w:rPr>
          <w:rFonts w:ascii="Palatino Linotype" w:hAnsi="Palatino Linotype" w:cs="Arial"/>
          <w:lang w:val="es-ES"/>
        </w:rPr>
        <w:t xml:space="preserve">, en términos del Considerando </w:t>
      </w:r>
      <w:r w:rsidRPr="0025540B">
        <w:rPr>
          <w:rFonts w:ascii="Palatino Linotype" w:hAnsi="Palatino Linotype" w:cs="Arial"/>
          <w:b/>
          <w:lang w:val="es-ES"/>
        </w:rPr>
        <w:t>QUINTO</w:t>
      </w:r>
      <w:r w:rsidRPr="0025540B">
        <w:rPr>
          <w:rFonts w:ascii="Palatino Linotype" w:hAnsi="Palatino Linotype" w:cs="Arial"/>
          <w:lang w:val="es-ES"/>
        </w:rPr>
        <w:t xml:space="preserve"> de la presente resolución.</w:t>
      </w:r>
    </w:p>
    <w:p w14:paraId="20BCB665" w14:textId="77777777" w:rsidR="00A87D17" w:rsidRPr="0025540B" w:rsidRDefault="00A87D17" w:rsidP="00A87D17">
      <w:pPr>
        <w:spacing w:line="360" w:lineRule="auto"/>
        <w:jc w:val="both"/>
        <w:rPr>
          <w:rFonts w:ascii="Palatino Linotype" w:hAnsi="Palatino Linotype" w:cs="Arial"/>
          <w:b/>
          <w:lang w:val="es-ES"/>
        </w:rPr>
      </w:pPr>
    </w:p>
    <w:p w14:paraId="55688B46" w14:textId="783FDBCE" w:rsidR="00F1438D" w:rsidRPr="0025540B" w:rsidRDefault="00A87D17" w:rsidP="00A87D17">
      <w:pPr>
        <w:spacing w:line="360" w:lineRule="auto"/>
        <w:jc w:val="both"/>
        <w:rPr>
          <w:rFonts w:ascii="Palatino Linotype" w:hAnsi="Palatino Linotype" w:cs="Arial"/>
        </w:rPr>
      </w:pPr>
      <w:r w:rsidRPr="0025540B">
        <w:rPr>
          <w:rFonts w:ascii="Palatino Linotype" w:hAnsi="Palatino Linotype" w:cs="Arial"/>
          <w:b/>
          <w:sz w:val="28"/>
          <w:szCs w:val="28"/>
          <w:lang w:val="es-ES"/>
        </w:rPr>
        <w:t>SEGUNDO</w:t>
      </w:r>
      <w:r w:rsidRPr="0025540B">
        <w:rPr>
          <w:rFonts w:ascii="Palatino Linotype" w:hAnsi="Palatino Linotype" w:cs="Arial"/>
          <w:sz w:val="28"/>
          <w:szCs w:val="28"/>
          <w:lang w:val="es-ES"/>
        </w:rPr>
        <w:t>.</w:t>
      </w:r>
      <w:r w:rsidRPr="0025540B">
        <w:rPr>
          <w:rFonts w:ascii="Palatino Linotype" w:hAnsi="Palatino Linotype" w:cs="Arial"/>
          <w:lang w:val="es-ES"/>
        </w:rPr>
        <w:t xml:space="preserve"> </w:t>
      </w:r>
      <w:r w:rsidRPr="0025540B">
        <w:rPr>
          <w:rFonts w:ascii="Palatino Linotype" w:eastAsia="Calibri" w:hAnsi="Palatino Linotype" w:cs="Arial"/>
        </w:rPr>
        <w:t xml:space="preserve">Se </w:t>
      </w:r>
      <w:r w:rsidRPr="0025540B">
        <w:rPr>
          <w:rFonts w:ascii="Palatino Linotype" w:eastAsia="Calibri" w:hAnsi="Palatino Linotype" w:cs="Arial"/>
          <w:b/>
        </w:rPr>
        <w:t xml:space="preserve">MODIFICA </w:t>
      </w:r>
      <w:r w:rsidRPr="0025540B">
        <w:rPr>
          <w:rFonts w:ascii="Palatino Linotype" w:eastAsia="Calibri" w:hAnsi="Palatino Linotype" w:cs="Arial"/>
        </w:rPr>
        <w:t xml:space="preserve">la respuesta proporcionada por </w:t>
      </w:r>
      <w:r w:rsidRPr="0025540B">
        <w:rPr>
          <w:rFonts w:ascii="Palatino Linotype" w:eastAsia="Calibri" w:hAnsi="Palatino Linotype" w:cs="Arial"/>
          <w:b/>
        </w:rPr>
        <w:t xml:space="preserve">EL SUJETO OBLIGADO </w:t>
      </w:r>
      <w:r w:rsidRPr="0025540B">
        <w:rPr>
          <w:rFonts w:ascii="Palatino Linotype" w:eastAsia="Calibri" w:hAnsi="Palatino Linotype" w:cs="Arial"/>
        </w:rPr>
        <w:t xml:space="preserve">y se </w:t>
      </w:r>
      <w:r w:rsidRPr="0025540B">
        <w:rPr>
          <w:rFonts w:ascii="Palatino Linotype" w:eastAsia="Calibri" w:hAnsi="Palatino Linotype" w:cs="Arial"/>
          <w:b/>
        </w:rPr>
        <w:t xml:space="preserve">ordena </w:t>
      </w:r>
      <w:r w:rsidRPr="0025540B">
        <w:rPr>
          <w:rFonts w:ascii="Palatino Linotype" w:eastAsia="Calibri" w:hAnsi="Palatino Linotype" w:cs="Arial"/>
        </w:rPr>
        <w:t xml:space="preserve">atienda la solicitud de información </w:t>
      </w:r>
      <w:r w:rsidR="00F1438D" w:rsidRPr="00F1438D">
        <w:rPr>
          <w:rFonts w:ascii="Palatino Linotype" w:eastAsia="MS Mincho" w:hAnsi="Palatino Linotype" w:cs="Arial"/>
          <w:b/>
          <w:bCs/>
        </w:rPr>
        <w:t>00068/IMIEM/IP/2020</w:t>
      </w:r>
      <w:r w:rsidRPr="0025540B">
        <w:rPr>
          <w:rFonts w:ascii="Palatino Linotype" w:hAnsi="Palatino Linotype" w:cs="Arial"/>
        </w:rPr>
        <w:t xml:space="preserve">, </w:t>
      </w:r>
      <w:r w:rsidRPr="0025540B">
        <w:rPr>
          <w:rFonts w:ascii="Palatino Linotype" w:hAnsi="Palatino Linotype" w:cs="Arial"/>
        </w:rPr>
        <w:lastRenderedPageBreak/>
        <w:t xml:space="preserve">en términos del Considerando </w:t>
      </w:r>
      <w:r w:rsidRPr="0025540B">
        <w:rPr>
          <w:rFonts w:ascii="Palatino Linotype" w:hAnsi="Palatino Linotype" w:cs="Arial"/>
          <w:b/>
        </w:rPr>
        <w:t>QUINTO</w:t>
      </w:r>
      <w:r w:rsidRPr="0025540B">
        <w:rPr>
          <w:rFonts w:ascii="Palatino Linotype" w:hAnsi="Palatino Linotype" w:cs="Arial"/>
        </w:rPr>
        <w:t xml:space="preserve"> </w:t>
      </w:r>
      <w:r w:rsidRPr="0025540B">
        <w:rPr>
          <w:rFonts w:ascii="Palatino Linotype" w:hAnsi="Palatino Linotype" w:cs="Arial"/>
          <w:lang w:val="es-ES"/>
        </w:rPr>
        <w:t>de la presente resolución, y haga entrega a</w:t>
      </w:r>
      <w:r w:rsidR="001D006F">
        <w:rPr>
          <w:rFonts w:ascii="Palatino Linotype" w:hAnsi="Palatino Linotype" w:cs="Arial"/>
          <w:lang w:val="es-ES"/>
        </w:rPr>
        <w:t xml:space="preserve"> </w:t>
      </w:r>
      <w:r w:rsidR="001D006F" w:rsidRPr="00F71C34">
        <w:rPr>
          <w:rFonts w:ascii="Palatino Linotype" w:hAnsi="Palatino Linotype" w:cs="Arial"/>
          <w:b/>
          <w:bCs/>
          <w:lang w:val="es-ES"/>
        </w:rPr>
        <w:t>LA</w:t>
      </w:r>
      <w:r w:rsidRPr="0025540B">
        <w:rPr>
          <w:rFonts w:ascii="Palatino Linotype" w:hAnsi="Palatino Linotype" w:cs="Arial"/>
          <w:lang w:val="es-ES"/>
        </w:rPr>
        <w:t xml:space="preserve"> </w:t>
      </w:r>
      <w:r w:rsidRPr="0025540B">
        <w:rPr>
          <w:rFonts w:ascii="Palatino Linotype" w:hAnsi="Palatino Linotype" w:cs="Arial"/>
          <w:b/>
          <w:lang w:val="es-ES"/>
        </w:rPr>
        <w:t>RECURRENTE</w:t>
      </w:r>
      <w:r w:rsidRPr="0025540B">
        <w:rPr>
          <w:rFonts w:ascii="Palatino Linotype" w:hAnsi="Palatino Linotype" w:cs="Arial"/>
          <w:lang w:val="es-ES"/>
        </w:rPr>
        <w:t xml:space="preserve">, vía </w:t>
      </w:r>
      <w:r w:rsidRPr="0025540B">
        <w:rPr>
          <w:rFonts w:ascii="Palatino Linotype" w:hAnsi="Palatino Linotype" w:cs="Arial"/>
          <w:b/>
          <w:lang w:val="es-ES"/>
        </w:rPr>
        <w:t>SAIMEX</w:t>
      </w:r>
      <w:r w:rsidR="000132E4">
        <w:rPr>
          <w:rFonts w:ascii="Palatino Linotype" w:hAnsi="Palatino Linotype" w:cs="Arial"/>
          <w:bCs/>
          <w:lang w:val="es-ES"/>
        </w:rPr>
        <w:t>,</w:t>
      </w:r>
      <w:r w:rsidRPr="0025540B">
        <w:rPr>
          <w:rFonts w:ascii="Palatino Linotype" w:hAnsi="Palatino Linotype" w:cs="Arial"/>
          <w:b/>
          <w:lang w:val="es-ES"/>
        </w:rPr>
        <w:t xml:space="preserve"> </w:t>
      </w:r>
      <w:r w:rsidRPr="0025540B">
        <w:rPr>
          <w:rFonts w:ascii="Palatino Linotype" w:hAnsi="Palatino Linotype" w:cs="Arial"/>
        </w:rPr>
        <w:t>de lo siguiente:</w:t>
      </w:r>
    </w:p>
    <w:p w14:paraId="39A46BCD" w14:textId="77777777" w:rsidR="00A87D17" w:rsidRPr="0025540B" w:rsidRDefault="00A87D17" w:rsidP="00A87D17">
      <w:pPr>
        <w:ind w:left="850" w:right="899"/>
        <w:jc w:val="both"/>
        <w:rPr>
          <w:rFonts w:ascii="Palatino Linotype" w:eastAsia="Arial Unicode MS" w:hAnsi="Palatino Linotype" w:cs="Arial"/>
          <w:i/>
          <w:sz w:val="22"/>
          <w:szCs w:val="22"/>
        </w:rPr>
      </w:pPr>
    </w:p>
    <w:p w14:paraId="35DAE6F7" w14:textId="0B6CAA33" w:rsidR="00C669C3" w:rsidRPr="00550853" w:rsidRDefault="00A87D17" w:rsidP="00BA0CD9">
      <w:pPr>
        <w:pStyle w:val="Prrafodelista"/>
        <w:numPr>
          <w:ilvl w:val="0"/>
          <w:numId w:val="18"/>
        </w:numPr>
        <w:ind w:left="850" w:right="899"/>
        <w:jc w:val="both"/>
        <w:rPr>
          <w:rFonts w:ascii="Palatino Linotype" w:eastAsia="Arial Unicode MS" w:hAnsi="Palatino Linotype" w:cs="Arial"/>
          <w:i/>
        </w:rPr>
      </w:pPr>
      <w:r w:rsidRPr="00F1438D">
        <w:rPr>
          <w:rFonts w:ascii="Palatino Linotype" w:eastAsia="Arial Unicode MS" w:hAnsi="Palatino Linotype" w:cs="Arial"/>
          <w:i/>
          <w:sz w:val="22"/>
          <w:szCs w:val="22"/>
        </w:rPr>
        <w:t>“</w:t>
      </w:r>
      <w:r w:rsidR="00C669C3" w:rsidRPr="00550853">
        <w:rPr>
          <w:rFonts w:ascii="Palatino Linotype" w:eastAsia="Arial Unicode MS" w:hAnsi="Palatino Linotype" w:cs="Arial"/>
          <w:i/>
        </w:rPr>
        <w:t xml:space="preserve">El </w:t>
      </w:r>
      <w:r w:rsidR="00F1438D" w:rsidRPr="00550853">
        <w:rPr>
          <w:rFonts w:ascii="Palatino Linotype" w:eastAsia="Arial Unicode MS" w:hAnsi="Palatino Linotype" w:cs="Arial"/>
          <w:i/>
        </w:rPr>
        <w:t xml:space="preserve">Acuerdo de Clasificación de la información como confidencial </w:t>
      </w:r>
      <w:r w:rsidR="00C669C3" w:rsidRPr="00550853">
        <w:rPr>
          <w:rFonts w:ascii="Palatino Linotype" w:eastAsia="Arial Unicode MS" w:hAnsi="Palatino Linotype" w:cs="Arial"/>
          <w:i/>
        </w:rPr>
        <w:t xml:space="preserve">que emita el Comité de Transparencia respecto de la información requerida referente </w:t>
      </w:r>
      <w:r w:rsidR="00F1438D" w:rsidRPr="00550853">
        <w:rPr>
          <w:rFonts w:ascii="Palatino Linotype" w:eastAsia="Arial Unicode MS" w:hAnsi="Palatino Linotype" w:cs="Arial"/>
          <w:i/>
        </w:rPr>
        <w:t>a la paciente</w:t>
      </w:r>
      <w:r w:rsidR="00C669C3" w:rsidRPr="00550853">
        <w:rPr>
          <w:rFonts w:ascii="Palatino Linotype" w:eastAsia="Arial Unicode MS" w:hAnsi="Palatino Linotype" w:cs="Arial"/>
          <w:i/>
        </w:rPr>
        <w:t xml:space="preserve"> precisada en la solicitud.</w:t>
      </w:r>
    </w:p>
    <w:p w14:paraId="31F45DB6" w14:textId="77777777" w:rsidR="00C669C3" w:rsidRPr="00550853" w:rsidRDefault="00C669C3" w:rsidP="00F1438D">
      <w:pPr>
        <w:ind w:right="899"/>
        <w:jc w:val="both"/>
        <w:rPr>
          <w:rFonts w:ascii="Palatino Linotype" w:eastAsia="Arial Unicode MS" w:hAnsi="Palatino Linotype" w:cs="Arial"/>
          <w:i/>
        </w:rPr>
      </w:pPr>
    </w:p>
    <w:p w14:paraId="7680074F" w14:textId="75A311EA" w:rsidR="004471DB" w:rsidRPr="00550853" w:rsidRDefault="00C556EA" w:rsidP="00C556EA">
      <w:pPr>
        <w:pStyle w:val="Prrafodelista"/>
        <w:numPr>
          <w:ilvl w:val="0"/>
          <w:numId w:val="18"/>
        </w:numPr>
        <w:ind w:left="850" w:right="899"/>
        <w:jc w:val="both"/>
        <w:rPr>
          <w:rFonts w:ascii="Palatino Linotype" w:eastAsia="Arial Unicode MS" w:hAnsi="Palatino Linotype" w:cs="Arial"/>
          <w:i/>
        </w:rPr>
      </w:pPr>
      <w:r w:rsidRPr="00550853">
        <w:rPr>
          <w:rFonts w:ascii="Palatino Linotype" w:eastAsia="Arial Unicode MS" w:hAnsi="Palatino Linotype" w:cs="Arial"/>
          <w:i/>
        </w:rPr>
        <w:t>Los comprobantes de pago</w:t>
      </w:r>
      <w:r w:rsidR="004471DB" w:rsidRPr="00550853">
        <w:rPr>
          <w:rFonts w:ascii="Palatino Linotype" w:eastAsia="Arial Unicode MS" w:hAnsi="Palatino Linotype" w:cs="Arial"/>
          <w:i/>
        </w:rPr>
        <w:t xml:space="preserve"> </w:t>
      </w:r>
      <w:r w:rsidR="001E2C51" w:rsidRPr="00550853">
        <w:rPr>
          <w:rFonts w:ascii="Palatino Linotype" w:eastAsia="Arial Unicode MS" w:hAnsi="Palatino Linotype" w:cs="Arial"/>
          <w:i/>
        </w:rPr>
        <w:t xml:space="preserve">remitidos </w:t>
      </w:r>
      <w:r w:rsidR="004471DB" w:rsidRPr="00550853">
        <w:rPr>
          <w:rFonts w:ascii="Palatino Linotype" w:eastAsia="Arial Unicode MS" w:hAnsi="Palatino Linotype" w:cs="Arial"/>
          <w:i/>
        </w:rPr>
        <w:t xml:space="preserve">en </w:t>
      </w:r>
      <w:r w:rsidR="00F1438D" w:rsidRPr="00550853">
        <w:rPr>
          <w:rFonts w:ascii="Palatino Linotype" w:eastAsia="Arial Unicode MS" w:hAnsi="Palatino Linotype" w:cs="Arial"/>
          <w:i/>
        </w:rPr>
        <w:t>la respuesta correspondiente</w:t>
      </w:r>
      <w:r w:rsidR="004471DB" w:rsidRPr="00550853">
        <w:rPr>
          <w:rFonts w:ascii="Palatino Linotype" w:eastAsia="Arial Unicode MS" w:hAnsi="Palatino Linotype" w:cs="Arial"/>
          <w:i/>
        </w:rPr>
        <w:t xml:space="preserve"> al periodo del </w:t>
      </w:r>
      <w:r w:rsidR="001E2C51" w:rsidRPr="00550853">
        <w:rPr>
          <w:rFonts w:ascii="Palatino Linotype" w:eastAsia="Arial Unicode MS" w:hAnsi="Palatino Linotype" w:cs="Arial"/>
          <w:i/>
        </w:rPr>
        <w:t xml:space="preserve">25 </w:t>
      </w:r>
      <w:r w:rsidR="004471DB" w:rsidRPr="00550853">
        <w:rPr>
          <w:rFonts w:ascii="Palatino Linotype" w:eastAsia="Arial Unicode MS" w:hAnsi="Palatino Linotype" w:cs="Arial"/>
          <w:i/>
        </w:rPr>
        <w:t xml:space="preserve">de septiembre al </w:t>
      </w:r>
      <w:r w:rsidR="001E2C51" w:rsidRPr="00550853">
        <w:rPr>
          <w:rFonts w:ascii="Palatino Linotype" w:eastAsia="Arial Unicode MS" w:hAnsi="Palatino Linotype" w:cs="Arial"/>
          <w:i/>
        </w:rPr>
        <w:t xml:space="preserve">8 </w:t>
      </w:r>
      <w:r w:rsidR="004471DB" w:rsidRPr="00550853">
        <w:rPr>
          <w:rFonts w:ascii="Palatino Linotype" w:eastAsia="Arial Unicode MS" w:hAnsi="Palatino Linotype" w:cs="Arial"/>
          <w:i/>
        </w:rPr>
        <w:t xml:space="preserve">de octubre de </w:t>
      </w:r>
      <w:r w:rsidR="001E2C51" w:rsidRPr="00550853">
        <w:rPr>
          <w:rFonts w:ascii="Palatino Linotype" w:eastAsia="Arial Unicode MS" w:hAnsi="Palatino Linotype" w:cs="Arial"/>
          <w:i/>
        </w:rPr>
        <w:t>2020, de ser procedente en versión pública</w:t>
      </w:r>
      <w:r w:rsidR="004471DB" w:rsidRPr="00550853">
        <w:rPr>
          <w:rFonts w:ascii="Palatino Linotype" w:eastAsia="Arial Unicode MS" w:hAnsi="Palatino Linotype" w:cs="Arial"/>
          <w:i/>
        </w:rPr>
        <w:t>.</w:t>
      </w:r>
    </w:p>
    <w:p w14:paraId="65EA6AF4" w14:textId="469CAC24" w:rsidR="001E2C51" w:rsidRPr="00550853" w:rsidRDefault="001E2C51">
      <w:pPr>
        <w:pStyle w:val="Prrafodelista"/>
        <w:rPr>
          <w:rFonts w:ascii="Palatino Linotype" w:eastAsia="Arial Unicode MS" w:hAnsi="Palatino Linotype" w:cs="Arial"/>
          <w:i/>
        </w:rPr>
      </w:pPr>
    </w:p>
    <w:p w14:paraId="616C1DA0" w14:textId="5CB0172E" w:rsidR="001E2C51" w:rsidRPr="00550853" w:rsidRDefault="001E2C51" w:rsidP="00F71C34">
      <w:pPr>
        <w:pStyle w:val="Prrafodelista"/>
        <w:ind w:left="850" w:right="899"/>
        <w:jc w:val="both"/>
        <w:rPr>
          <w:rFonts w:ascii="Palatino Linotype" w:eastAsia="Arial Unicode MS" w:hAnsi="Palatino Linotype" w:cs="Arial"/>
          <w:i/>
        </w:rPr>
      </w:pPr>
      <w:r w:rsidRPr="00550853">
        <w:rPr>
          <w:rFonts w:ascii="Palatino Linotype" w:eastAsia="Palatino Linotype" w:hAnsi="Palatino Linotype" w:cs="Palatino Linotype"/>
          <w:i/>
        </w:rPr>
        <w:t xml:space="preserve">Debiendo notificar al </w:t>
      </w:r>
      <w:r w:rsidRPr="00550853">
        <w:rPr>
          <w:rFonts w:ascii="Palatino Linotype" w:eastAsia="Palatino Linotype" w:hAnsi="Palatino Linotype" w:cs="Palatino Linotype"/>
          <w:b/>
          <w:i/>
        </w:rPr>
        <w:t>RECURRENTE</w:t>
      </w:r>
      <w:r w:rsidRPr="00550853">
        <w:rPr>
          <w:rFonts w:ascii="Palatino Linotype" w:eastAsia="Palatino Linotype" w:hAnsi="Palatino Linotype" w:cs="Palatino Linotype"/>
          <w:i/>
        </w:rPr>
        <w:t xml:space="preserve"> el Acuerdo de Clasificación de la información que emita en su caso el Comité de Transparencia con motivo de la versión pública.</w:t>
      </w:r>
    </w:p>
    <w:p w14:paraId="015FB4D4" w14:textId="4FA8E7A8" w:rsidR="00C556EA" w:rsidRDefault="00C556EA" w:rsidP="00C556EA">
      <w:pPr>
        <w:pStyle w:val="Prrafodelista"/>
        <w:ind w:left="850" w:right="899"/>
        <w:jc w:val="both"/>
        <w:rPr>
          <w:rFonts w:ascii="Palatino Linotype" w:eastAsia="Arial Unicode MS" w:hAnsi="Palatino Linotype" w:cs="Arial"/>
          <w:i/>
          <w:sz w:val="22"/>
          <w:szCs w:val="22"/>
        </w:rPr>
      </w:pPr>
    </w:p>
    <w:p w14:paraId="1DCBEC2E" w14:textId="77777777" w:rsidR="00C556EA" w:rsidRPr="00C556EA" w:rsidRDefault="00C556EA" w:rsidP="00C556EA">
      <w:pPr>
        <w:pStyle w:val="Prrafodelista"/>
        <w:ind w:left="850" w:right="899"/>
        <w:jc w:val="both"/>
        <w:rPr>
          <w:rFonts w:ascii="Palatino Linotype" w:eastAsia="Arial Unicode MS" w:hAnsi="Palatino Linotype" w:cs="Arial"/>
          <w:i/>
          <w:sz w:val="22"/>
          <w:szCs w:val="22"/>
        </w:rPr>
      </w:pPr>
    </w:p>
    <w:p w14:paraId="6370241E" w14:textId="47A3EB20" w:rsidR="00A87D17" w:rsidRPr="0025540B" w:rsidRDefault="00A87D17" w:rsidP="004471DB">
      <w:pPr>
        <w:spacing w:line="360" w:lineRule="auto"/>
        <w:jc w:val="both"/>
        <w:rPr>
          <w:rFonts w:ascii="Palatino Linotype" w:hAnsi="Palatino Linotype"/>
          <w:color w:val="222222"/>
          <w:shd w:val="clear" w:color="auto" w:fill="FFFFFF"/>
        </w:rPr>
      </w:pPr>
      <w:r w:rsidRPr="0025540B">
        <w:rPr>
          <w:rFonts w:ascii="Palatino Linotype" w:hAnsi="Palatino Linotype"/>
          <w:b/>
          <w:color w:val="222222"/>
          <w:sz w:val="28"/>
          <w:szCs w:val="28"/>
          <w:shd w:val="clear" w:color="auto" w:fill="FFFFFF"/>
        </w:rPr>
        <w:t>TERCERO.</w:t>
      </w:r>
      <w:r w:rsidRPr="0025540B">
        <w:rPr>
          <w:rFonts w:ascii="Palatino Linotype" w:hAnsi="Palatino Linotype"/>
          <w:b/>
          <w:color w:val="222222"/>
          <w:shd w:val="clear" w:color="auto" w:fill="FFFFFF"/>
        </w:rPr>
        <w:t> </w:t>
      </w:r>
      <w:r w:rsidRPr="0025540B">
        <w:rPr>
          <w:rFonts w:ascii="Palatino Linotype" w:hAnsi="Palatino Linotype"/>
          <w:b/>
          <w:color w:val="222222"/>
          <w:lang w:eastAsia="es-ES_tradnl"/>
        </w:rPr>
        <w:t>Notifíquese</w:t>
      </w:r>
      <w:r w:rsidRPr="0025540B">
        <w:rPr>
          <w:rFonts w:ascii="Palatino Linotype" w:hAnsi="Palatino Linotype"/>
          <w:color w:val="222222"/>
          <w:lang w:eastAsia="es-ES_tradnl"/>
        </w:rPr>
        <w:t xml:space="preserve"> </w:t>
      </w:r>
      <w:r w:rsidRPr="0025540B">
        <w:rPr>
          <w:rFonts w:ascii="Palatino Linotype" w:hAnsi="Palatino Linotype"/>
          <w:color w:val="222222"/>
          <w:shd w:val="clear" w:color="auto" w:fill="FFFFFF"/>
        </w:rPr>
        <w:t>al Titular de la Unidad de Transparencia del</w:t>
      </w:r>
      <w:r w:rsidRPr="0025540B">
        <w:rPr>
          <w:rFonts w:ascii="Palatino Linotype" w:hAnsi="Palatino Linotype"/>
          <w:b/>
          <w:color w:val="222222"/>
          <w:shd w:val="clear" w:color="auto" w:fill="FFFFFF"/>
        </w:rPr>
        <w:t> SUJETO OBLIGADO</w:t>
      </w:r>
      <w:r w:rsidRPr="0025540B">
        <w:rPr>
          <w:rFonts w:ascii="Palatino Linotype" w:hAnsi="Palatino Linotype"/>
          <w:color w:val="222222"/>
          <w:shd w:val="clear" w:color="auto" w:fill="FFFFFF"/>
        </w:rPr>
        <w:t xml:space="preserve">, para que conforme a los artículos 186, último párrafo y 189, párrafo segundo de la Ley de </w:t>
      </w:r>
      <w:r w:rsidRPr="0025540B">
        <w:rPr>
          <w:rFonts w:ascii="Palatino Linotype" w:hAnsi="Palatino Linotype" w:cs="Arial"/>
        </w:rPr>
        <w:t>Transparencia</w:t>
      </w:r>
      <w:r w:rsidRPr="0025540B">
        <w:rPr>
          <w:rFonts w:ascii="Palatino Linotype" w:hAnsi="Palatino Linotype"/>
          <w:color w:val="222222"/>
          <w:shd w:val="clear" w:color="auto" w:fill="FFFFFF"/>
        </w:rPr>
        <w:t xml:space="preserve"> y Acceso a la Información Pública del Estado de México y Municipios, dé </w:t>
      </w:r>
      <w:r w:rsidRPr="0025540B">
        <w:rPr>
          <w:rFonts w:ascii="Palatino Linotype" w:hAnsi="Palatino Linotype" w:cs="Arial"/>
        </w:rPr>
        <w:t>cumplimiento</w:t>
      </w:r>
      <w:r w:rsidRPr="0025540B">
        <w:rPr>
          <w:rFonts w:ascii="Palatino Linotype" w:hAnsi="Palatino Linotype"/>
          <w:color w:val="222222"/>
          <w:shd w:val="clear" w:color="auto" w:fill="FFFFFF"/>
        </w:rPr>
        <w:t xml:space="preserve"> a lo ordenado dentro del plazo de </w:t>
      </w:r>
      <w:r w:rsidRPr="00550853">
        <w:rPr>
          <w:rFonts w:ascii="Palatino Linotype" w:hAnsi="Palatino Linotype"/>
          <w:color w:val="222222"/>
          <w:shd w:val="clear" w:color="auto" w:fill="FFFFFF"/>
        </w:rPr>
        <w:t>diez</w:t>
      </w:r>
      <w:r w:rsidRPr="0025540B">
        <w:rPr>
          <w:rFonts w:ascii="Palatino Linotype" w:hAnsi="Palatino Linotype"/>
          <w:color w:val="222222"/>
          <w:shd w:val="clear" w:color="auto" w:fill="FFFFFF"/>
        </w:rPr>
        <w:t xml:space="preserve"> días hábiles, debiendo </w:t>
      </w:r>
      <w:r w:rsidRPr="0025540B">
        <w:rPr>
          <w:rFonts w:ascii="Palatino Linotype" w:hAnsi="Palatino Linotype" w:cs="Arial"/>
        </w:rPr>
        <w:t>informar</w:t>
      </w:r>
      <w:r w:rsidRPr="0025540B">
        <w:rPr>
          <w:rFonts w:ascii="Palatino Linotype" w:hAnsi="Palatino Linotype"/>
          <w:color w:val="222222"/>
          <w:shd w:val="clear" w:color="auto" w:fill="FFFFFF"/>
        </w:rPr>
        <w:t xml:space="preserve"> a este Instituto en un plazo </w:t>
      </w:r>
      <w:r w:rsidRPr="0025540B">
        <w:rPr>
          <w:rFonts w:ascii="Palatino Linotype" w:hAnsi="Palatino Linotype"/>
          <w:color w:val="222222"/>
          <w:lang w:eastAsia="es-ES_tradnl"/>
        </w:rPr>
        <w:t>de</w:t>
      </w:r>
      <w:r w:rsidRPr="0025540B">
        <w:rPr>
          <w:rFonts w:ascii="Palatino Linotype" w:hAnsi="Palatino Linotype"/>
          <w:color w:val="222222"/>
          <w:shd w:val="clear" w:color="auto" w:fill="FFFFFF"/>
        </w:rPr>
        <w:t xml:space="preserve"> tres días hábiles siguientes sobre el cumplimiento dado a la presente resolución.</w:t>
      </w:r>
    </w:p>
    <w:p w14:paraId="60268B15" w14:textId="77777777" w:rsidR="00A87D17" w:rsidRPr="0025540B" w:rsidRDefault="00A87D17" w:rsidP="00A87D17">
      <w:pPr>
        <w:spacing w:line="360" w:lineRule="auto"/>
        <w:ind w:right="49"/>
        <w:jc w:val="both"/>
        <w:rPr>
          <w:rFonts w:ascii="Palatino Linotype" w:hAnsi="Palatino Linotype"/>
          <w:b/>
          <w:color w:val="222222"/>
          <w:shd w:val="clear" w:color="auto" w:fill="FFFFFF"/>
        </w:rPr>
      </w:pPr>
    </w:p>
    <w:p w14:paraId="41B28BF5" w14:textId="7282FBEC" w:rsidR="00A87D17" w:rsidRPr="0025540B" w:rsidRDefault="00A87D17" w:rsidP="00A87D17">
      <w:pPr>
        <w:spacing w:line="360" w:lineRule="auto"/>
        <w:jc w:val="both"/>
        <w:rPr>
          <w:rFonts w:ascii="Palatino Linotype" w:hAnsi="Palatino Linotype"/>
          <w:color w:val="222222"/>
          <w:lang w:eastAsia="es-ES_tradnl"/>
        </w:rPr>
      </w:pPr>
      <w:r w:rsidRPr="0025540B">
        <w:rPr>
          <w:rFonts w:ascii="Palatino Linotype" w:hAnsi="Palatino Linotype"/>
          <w:b/>
          <w:color w:val="222222"/>
          <w:sz w:val="28"/>
          <w:szCs w:val="28"/>
          <w:shd w:val="clear" w:color="auto" w:fill="FFFFFF"/>
        </w:rPr>
        <w:t>CUARTO</w:t>
      </w:r>
      <w:r w:rsidRPr="0025540B">
        <w:rPr>
          <w:rFonts w:ascii="Palatino Linotype" w:hAnsi="Palatino Linotype" w:cs="Arial"/>
          <w:b/>
          <w:bCs/>
          <w:color w:val="222222"/>
          <w:lang w:eastAsia="es-MX"/>
        </w:rPr>
        <w:t xml:space="preserve">. </w:t>
      </w:r>
      <w:r w:rsidRPr="0025540B">
        <w:rPr>
          <w:rFonts w:ascii="Palatino Linotype" w:hAnsi="Palatino Linotype"/>
          <w:b/>
          <w:color w:val="222222"/>
          <w:lang w:eastAsia="es-ES_tradnl"/>
        </w:rPr>
        <w:t>Notifíquese</w:t>
      </w:r>
      <w:r w:rsidRPr="0025540B">
        <w:rPr>
          <w:rFonts w:ascii="Palatino Linotype" w:hAnsi="Palatino Linotype"/>
          <w:color w:val="222222"/>
          <w:lang w:eastAsia="es-ES_tradnl"/>
        </w:rPr>
        <w:t xml:space="preserve"> a </w:t>
      </w:r>
      <w:r w:rsidR="0080326A">
        <w:rPr>
          <w:rFonts w:ascii="Palatino Linotype" w:hAnsi="Palatino Linotype"/>
          <w:b/>
          <w:bCs/>
          <w:color w:val="222222"/>
          <w:lang w:eastAsia="es-ES_tradnl"/>
        </w:rPr>
        <w:t>LA</w:t>
      </w:r>
      <w:r w:rsidRPr="0025540B">
        <w:rPr>
          <w:rFonts w:ascii="Palatino Linotype" w:hAnsi="Palatino Linotype"/>
          <w:color w:val="222222"/>
          <w:lang w:eastAsia="es-ES_tradnl"/>
        </w:rPr>
        <w:t xml:space="preserve"> </w:t>
      </w:r>
      <w:r w:rsidRPr="0025540B">
        <w:rPr>
          <w:rFonts w:ascii="Palatino Linotype" w:hAnsi="Palatino Linotype"/>
          <w:b/>
          <w:color w:val="222222"/>
          <w:lang w:eastAsia="es-ES_tradnl"/>
        </w:rPr>
        <w:t>RECURRENTE</w:t>
      </w:r>
      <w:r w:rsidRPr="0025540B">
        <w:rPr>
          <w:rFonts w:ascii="Palatino Linotype" w:hAnsi="Palatino Linotype"/>
          <w:color w:val="222222"/>
          <w:lang w:eastAsia="es-ES_tradnl"/>
        </w:rPr>
        <w:t xml:space="preserve"> la </w:t>
      </w:r>
      <w:r w:rsidRPr="0025540B">
        <w:rPr>
          <w:rFonts w:ascii="Palatino Linotype" w:hAnsi="Palatino Linotype" w:cs="Arial"/>
        </w:rPr>
        <w:t>presente</w:t>
      </w:r>
      <w:r w:rsidRPr="0025540B">
        <w:rPr>
          <w:rFonts w:ascii="Palatino Linotype" w:hAnsi="Palatino Linotype"/>
          <w:color w:val="222222"/>
          <w:lang w:eastAsia="es-ES_tradnl"/>
        </w:rPr>
        <w:t xml:space="preserve"> resolución.</w:t>
      </w:r>
    </w:p>
    <w:p w14:paraId="79AFFBFC" w14:textId="77777777" w:rsidR="00A87D17" w:rsidRPr="0025540B" w:rsidRDefault="00A87D17" w:rsidP="00A87D17">
      <w:pPr>
        <w:spacing w:line="360" w:lineRule="auto"/>
        <w:jc w:val="both"/>
        <w:rPr>
          <w:rFonts w:ascii="Palatino Linotype" w:hAnsi="Palatino Linotype"/>
          <w:b/>
          <w:color w:val="222222"/>
          <w:lang w:eastAsia="es-ES_tradnl"/>
        </w:rPr>
      </w:pPr>
    </w:p>
    <w:p w14:paraId="6F62E569" w14:textId="77777777" w:rsidR="00A87D17" w:rsidRPr="0025540B" w:rsidRDefault="00A87D17" w:rsidP="00A87D17">
      <w:pPr>
        <w:spacing w:line="360" w:lineRule="auto"/>
        <w:jc w:val="both"/>
        <w:rPr>
          <w:rFonts w:ascii="Palatino Linotype" w:hAnsi="Palatino Linotype"/>
        </w:rPr>
      </w:pPr>
      <w:r w:rsidRPr="0025540B">
        <w:rPr>
          <w:rFonts w:ascii="Palatino Linotype" w:hAnsi="Palatino Linotype"/>
          <w:b/>
          <w:sz w:val="28"/>
        </w:rPr>
        <w:t>QUINTO</w:t>
      </w:r>
      <w:r w:rsidRPr="0025540B">
        <w:rPr>
          <w:rFonts w:ascii="Palatino Linotype" w:hAnsi="Palatino Linotype"/>
          <w:b/>
        </w:rPr>
        <w:t>.</w:t>
      </w:r>
      <w:r w:rsidRPr="0025540B">
        <w:rPr>
          <w:rFonts w:ascii="Palatino Linotype" w:hAnsi="Palatino Linotype"/>
        </w:rPr>
        <w:t xml:space="preserve"> Con fundamento en el artículo 198 de la Ley de Transparencia y Acceso a la Información Pública del Estado de México y Municipios, se apercibe al </w:t>
      </w:r>
      <w:r w:rsidRPr="0025540B">
        <w:rPr>
          <w:rFonts w:ascii="Palatino Linotype" w:hAnsi="Palatino Linotype"/>
          <w:b/>
        </w:rPr>
        <w:t>SUJETO OBLIGADO</w:t>
      </w:r>
      <w:r w:rsidRPr="0025540B">
        <w:rPr>
          <w:rFonts w:ascii="Palatino Linotype" w:hAnsi="Palatino Linotype"/>
        </w:rPr>
        <w:t xml:space="preserve"> que, en caso de negarse a cumplir la presente resolución o hacerlo de </w:t>
      </w:r>
      <w:r w:rsidRPr="0025540B">
        <w:rPr>
          <w:rFonts w:ascii="Palatino Linotype" w:hAnsi="Palatino Linotype"/>
        </w:rPr>
        <w:lastRenderedPageBreak/>
        <w:t xml:space="preserve">manera parcial se actuará de conformidad con lo previsto en los artículos 213, 214, 216 y 217 de dicha Ley. </w:t>
      </w:r>
    </w:p>
    <w:p w14:paraId="4007D884" w14:textId="77777777" w:rsidR="00A87D17" w:rsidRPr="0025540B" w:rsidRDefault="00A87D17" w:rsidP="00A87D17">
      <w:pPr>
        <w:spacing w:line="360" w:lineRule="auto"/>
        <w:ind w:right="49"/>
        <w:jc w:val="both"/>
        <w:rPr>
          <w:rFonts w:ascii="Palatino Linotype" w:hAnsi="Palatino Linotype" w:cs="Arial"/>
          <w:b/>
          <w:bCs/>
          <w:color w:val="222222"/>
          <w:lang w:eastAsia="es-MX"/>
        </w:rPr>
      </w:pPr>
    </w:p>
    <w:p w14:paraId="080A2509" w14:textId="45E6C936" w:rsidR="00A87D17" w:rsidRPr="0025540B" w:rsidRDefault="00A87D17" w:rsidP="00A87D17">
      <w:pPr>
        <w:spacing w:line="360" w:lineRule="auto"/>
        <w:jc w:val="both"/>
        <w:rPr>
          <w:rFonts w:ascii="Palatino Linotype" w:hAnsi="Palatino Linotype"/>
          <w:color w:val="222222"/>
          <w:lang w:eastAsia="es-ES_tradnl"/>
        </w:rPr>
      </w:pPr>
      <w:r w:rsidRPr="0025540B">
        <w:rPr>
          <w:rFonts w:ascii="Palatino Linotype" w:hAnsi="Palatino Linotype"/>
          <w:b/>
          <w:color w:val="222222"/>
          <w:sz w:val="28"/>
          <w:szCs w:val="28"/>
          <w:shd w:val="clear" w:color="auto" w:fill="FFFFFF"/>
        </w:rPr>
        <w:t>SEXTO</w:t>
      </w:r>
      <w:r w:rsidRPr="0025540B">
        <w:rPr>
          <w:rFonts w:ascii="Palatino Linotype" w:hAnsi="Palatino Linotype" w:cs="Arial"/>
          <w:b/>
          <w:bCs/>
          <w:color w:val="222222"/>
          <w:sz w:val="28"/>
          <w:lang w:eastAsia="es-MX"/>
        </w:rPr>
        <w:t>.</w:t>
      </w:r>
      <w:r w:rsidRPr="0025540B">
        <w:rPr>
          <w:rFonts w:ascii="Palatino Linotype" w:hAnsi="Palatino Linotype"/>
          <w:color w:val="222222"/>
          <w:szCs w:val="17"/>
          <w:lang w:eastAsia="es-ES_tradnl"/>
        </w:rPr>
        <w:t xml:space="preserve"> </w:t>
      </w:r>
      <w:r w:rsidRPr="0025540B">
        <w:rPr>
          <w:rFonts w:ascii="Palatino Linotype" w:hAnsi="Palatino Linotype"/>
          <w:b/>
          <w:color w:val="222222"/>
          <w:lang w:eastAsia="es-ES_tradnl"/>
        </w:rPr>
        <w:t>Hágase del conocimiento</w:t>
      </w:r>
      <w:r w:rsidRPr="0025540B">
        <w:rPr>
          <w:rFonts w:ascii="Palatino Linotype" w:hAnsi="Palatino Linotype"/>
          <w:color w:val="222222"/>
          <w:lang w:eastAsia="es-ES_tradnl"/>
        </w:rPr>
        <w:t xml:space="preserve"> a </w:t>
      </w:r>
      <w:r w:rsidR="0080326A">
        <w:rPr>
          <w:rFonts w:ascii="Palatino Linotype" w:hAnsi="Palatino Linotype"/>
          <w:b/>
          <w:bCs/>
          <w:color w:val="222222"/>
          <w:lang w:eastAsia="es-ES_tradnl"/>
        </w:rPr>
        <w:t>LA</w:t>
      </w:r>
      <w:r w:rsidRPr="0025540B">
        <w:rPr>
          <w:rFonts w:ascii="Palatino Linotype" w:hAnsi="Palatino Linotype"/>
          <w:color w:val="222222"/>
          <w:lang w:eastAsia="es-ES_tradnl"/>
        </w:rPr>
        <w:t xml:space="preserve"> </w:t>
      </w:r>
      <w:r w:rsidRPr="0025540B">
        <w:rPr>
          <w:rFonts w:ascii="Palatino Linotype" w:hAnsi="Palatino Linotype"/>
          <w:b/>
          <w:color w:val="222222"/>
          <w:lang w:eastAsia="es-ES_tradnl"/>
        </w:rPr>
        <w:t>RECURRENTE</w:t>
      </w:r>
      <w:r w:rsidRPr="0025540B">
        <w:rPr>
          <w:rFonts w:ascii="Palatino Linotype" w:hAnsi="Palatino Linotype"/>
          <w:color w:val="222222"/>
          <w:lang w:eastAsia="es-ES_tradnl"/>
        </w:rPr>
        <w:t xml:space="preserve"> que de conformidad con lo establecido en el </w:t>
      </w:r>
      <w:r w:rsidRPr="0025540B">
        <w:rPr>
          <w:rFonts w:ascii="Palatino Linotype" w:hAnsi="Palatino Linotype" w:cs="Arial"/>
        </w:rPr>
        <w:t>artículo</w:t>
      </w:r>
      <w:r w:rsidRPr="0025540B">
        <w:rPr>
          <w:rFonts w:ascii="Palatino Linotype" w:hAnsi="Palatino Linotype"/>
          <w:color w:val="222222"/>
          <w:lang w:eastAsia="es-ES_tradnl"/>
        </w:rPr>
        <w:t xml:space="preserve"> 196 de la </w:t>
      </w:r>
      <w:r w:rsidRPr="0025540B">
        <w:rPr>
          <w:rFonts w:ascii="Palatino Linotype" w:hAnsi="Palatino Linotype" w:cs="Arial"/>
        </w:rPr>
        <w:t>Ley</w:t>
      </w:r>
      <w:r w:rsidRPr="0025540B">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083B7F06" w14:textId="77777777" w:rsidR="00A87D17" w:rsidRPr="0025540B" w:rsidRDefault="00A87D17" w:rsidP="00A87D17">
      <w:pPr>
        <w:spacing w:line="360" w:lineRule="auto"/>
        <w:jc w:val="both"/>
        <w:rPr>
          <w:rFonts w:ascii="Palatino Linotype" w:hAnsi="Palatino Linotype"/>
          <w:color w:val="222222"/>
          <w:lang w:eastAsia="es-ES_tradnl"/>
        </w:rPr>
      </w:pPr>
    </w:p>
    <w:p w14:paraId="3CB90C16" w14:textId="52A74423" w:rsidR="009D4013" w:rsidRDefault="00A87D17" w:rsidP="00F71C34">
      <w:pPr>
        <w:spacing w:line="360" w:lineRule="auto"/>
        <w:jc w:val="both"/>
        <w:rPr>
          <w:rFonts w:ascii="Palatino Linotype" w:hAnsi="Palatino Linotype"/>
          <w:color w:val="222222"/>
          <w:szCs w:val="17"/>
          <w:lang w:eastAsia="es-ES_tradnl"/>
        </w:rPr>
      </w:pPr>
      <w:r w:rsidRPr="0025540B">
        <w:rPr>
          <w:rFonts w:ascii="Palatino Linotype" w:hAnsi="Palatino Linotype"/>
          <w:b/>
          <w:bCs/>
          <w:color w:val="222222"/>
          <w:sz w:val="28"/>
          <w:szCs w:val="28"/>
          <w:lang w:eastAsia="es-ES_tradnl"/>
        </w:rPr>
        <w:t>SÉPTIMO</w:t>
      </w:r>
      <w:r w:rsidRPr="0025540B">
        <w:rPr>
          <w:rFonts w:ascii="Palatino Linotype" w:hAnsi="Palatino Linotype"/>
          <w:color w:val="222222"/>
          <w:lang w:eastAsia="es-ES_tradnl"/>
        </w:rPr>
        <w:t xml:space="preserve">. </w:t>
      </w:r>
      <w:r w:rsidRPr="0025540B">
        <w:rPr>
          <w:rFonts w:ascii="Palatino Linotype" w:hAnsi="Palatino Linotype"/>
          <w:color w:val="222222"/>
          <w:szCs w:val="17"/>
          <w:lang w:eastAsia="es-ES_tradnl"/>
        </w:rPr>
        <w:t xml:space="preserve">De conformidad con el artículo 198 de la Ley de Transparencia y Acceso a la Información Pública del Estado de México y Municipios, de considerarlo procedente, </w:t>
      </w:r>
      <w:r w:rsidRPr="0025540B">
        <w:rPr>
          <w:rFonts w:ascii="Palatino Linotype" w:hAnsi="Palatino Linotype"/>
          <w:b/>
          <w:color w:val="222222"/>
          <w:szCs w:val="17"/>
          <w:lang w:eastAsia="es-ES_tradnl"/>
        </w:rPr>
        <w:t>EL SUJETO OBLIGADO</w:t>
      </w:r>
      <w:r w:rsidRPr="0025540B">
        <w:rPr>
          <w:rFonts w:ascii="Palatino Linotype" w:hAnsi="Palatino Linotype"/>
          <w:color w:val="222222"/>
          <w:szCs w:val="17"/>
          <w:lang w:eastAsia="es-ES_tradnl"/>
        </w:rPr>
        <w:t xml:space="preserve"> de manera fundada y motivada, podrá solicitar una ampliación de plazo para el cumplimiento de la presente resolución.</w:t>
      </w:r>
    </w:p>
    <w:p w14:paraId="7BD1D982" w14:textId="77777777" w:rsidR="000C2331" w:rsidRPr="0025540B" w:rsidRDefault="000C2331" w:rsidP="000C2331">
      <w:pPr>
        <w:spacing w:line="360" w:lineRule="auto"/>
        <w:jc w:val="both"/>
        <w:rPr>
          <w:rFonts w:ascii="Palatino Linotype" w:eastAsia="Calibri" w:hAnsi="Palatino Linotype"/>
          <w:b/>
        </w:rPr>
      </w:pPr>
    </w:p>
    <w:p w14:paraId="42730DA1" w14:textId="4DDA772A" w:rsidR="00200BFC" w:rsidRPr="006F327E" w:rsidRDefault="006F327E" w:rsidP="00200BFC">
      <w:pPr>
        <w:spacing w:line="360" w:lineRule="auto"/>
        <w:jc w:val="both"/>
        <w:rPr>
          <w:rFonts w:ascii="Palatino Linotype" w:hAnsi="Palatino Linotype" w:cs="Arial"/>
        </w:rPr>
      </w:pPr>
      <w:r>
        <w:rPr>
          <w:rFonts w:ascii="Palatino Linotype" w:hAnsi="Palatino Linotype" w:cs="Arial"/>
        </w:rPr>
        <w:t xml:space="preserve">ASÍ LO RESUELVE, POR UNANIMIDAD </w:t>
      </w:r>
      <w:r w:rsidR="00200BFC" w:rsidRPr="0025540B">
        <w:rPr>
          <w:rFonts w:ascii="Palatino Linotype" w:hAnsi="Palatino Linotype" w:cs="Arial"/>
        </w:rPr>
        <w:t>DE VOTOS EL PLENO DEL</w:t>
      </w:r>
      <w:r w:rsidR="00200BFC" w:rsidRPr="0025540B">
        <w:rPr>
          <w:rFonts w:ascii="Palatino Linotype" w:eastAsia="Arial Unicode MS" w:hAnsi="Palatino Linotype" w:cs="Arial"/>
        </w:rPr>
        <w:t xml:space="preserve"> INSTITUTO DE </w:t>
      </w:r>
      <w:r w:rsidR="00200BFC" w:rsidRPr="0025540B">
        <w:rPr>
          <w:rFonts w:ascii="Palatino Linotype" w:hAnsi="Palatino Linotype"/>
          <w:lang w:eastAsia="en-US"/>
        </w:rPr>
        <w:t>TRANSPARENCIA</w:t>
      </w:r>
      <w:r w:rsidR="00200BFC" w:rsidRPr="0025540B">
        <w:rPr>
          <w:rFonts w:ascii="Palatino Linotype" w:eastAsia="Arial Unicode MS" w:hAnsi="Palatino Linotype" w:cs="Arial"/>
        </w:rPr>
        <w:t>, ACCESO A LA INFORMACIÓN PÚBLICA Y PROTECCIÓN DE DATOS PERSONALES DEL ESTADO DE MÉXICO Y MUNICIPIOS</w:t>
      </w:r>
      <w:r w:rsidR="00200BFC" w:rsidRPr="0025540B">
        <w:rPr>
          <w:rFonts w:ascii="Palatino Linotype" w:hAnsi="Palatino Linotype" w:cs="Arial"/>
        </w:rPr>
        <w:t>, CONFORMADO POR LOS COMISIONADOS ZULEMA MARTÍNEZ SÁNCHEZ; EVA ABAID YAPUR; JOSÉ GUADALUPE LUNA HERNÁNDEZ</w:t>
      </w:r>
      <w:r>
        <w:rPr>
          <w:rFonts w:ascii="Palatino Linotype" w:hAnsi="Palatino Linotype" w:cs="Arial"/>
        </w:rPr>
        <w:t xml:space="preserve"> EMITIENDO VOTO PARTICULAR</w:t>
      </w:r>
      <w:r w:rsidR="00200BFC" w:rsidRPr="0025540B">
        <w:rPr>
          <w:rFonts w:ascii="Palatino Linotype" w:hAnsi="Palatino Linotype" w:cs="Arial"/>
        </w:rPr>
        <w:t xml:space="preserve">, JAVIER </w:t>
      </w:r>
      <w:r w:rsidR="00200BFC" w:rsidRPr="006F327E">
        <w:rPr>
          <w:rFonts w:ascii="Palatino Linotype" w:hAnsi="Palatino Linotype" w:cs="Arial"/>
        </w:rPr>
        <w:t>MARTÍNEZ CRUZ Y LUIS GUSTAVO PARRA NORIEGA</w:t>
      </w:r>
      <w:r w:rsidRPr="006F327E">
        <w:rPr>
          <w:rFonts w:ascii="Palatino Linotype" w:hAnsi="Palatino Linotype" w:cs="Arial"/>
        </w:rPr>
        <w:t xml:space="preserve"> EMITIENDO VOTO PARTICULAR</w:t>
      </w:r>
      <w:r w:rsidR="00200BFC" w:rsidRPr="006F327E">
        <w:rPr>
          <w:rFonts w:ascii="Palatino Linotype" w:hAnsi="Palatino Linotype" w:cs="Arial"/>
        </w:rPr>
        <w:t xml:space="preserve">; </w:t>
      </w:r>
      <w:r w:rsidR="00200BFC" w:rsidRPr="006F327E">
        <w:rPr>
          <w:rFonts w:ascii="Palatino Linotype" w:hAnsi="Palatino Linotype" w:cs="Arial"/>
          <w:shd w:val="clear" w:color="auto" w:fill="FFFFFF" w:themeFill="background1"/>
        </w:rPr>
        <w:t xml:space="preserve">EN </w:t>
      </w:r>
      <w:r w:rsidR="005C25EA" w:rsidRPr="006F327E">
        <w:rPr>
          <w:rFonts w:ascii="Palatino Linotype" w:hAnsi="Palatino Linotype" w:cs="Arial"/>
          <w:shd w:val="clear" w:color="auto" w:fill="FFFFFF" w:themeFill="background1"/>
        </w:rPr>
        <w:t xml:space="preserve">LA </w:t>
      </w:r>
      <w:r w:rsidR="0080326A" w:rsidRPr="006F327E">
        <w:rPr>
          <w:rFonts w:ascii="Palatino Linotype" w:hAnsi="Palatino Linotype" w:cs="Arial"/>
        </w:rPr>
        <w:t xml:space="preserve">SÉPTIMA SESIÓN </w:t>
      </w:r>
      <w:r w:rsidR="00200BFC" w:rsidRPr="006F327E">
        <w:rPr>
          <w:rFonts w:ascii="Palatino Linotype" w:hAnsi="Palatino Linotype" w:cs="Arial"/>
        </w:rPr>
        <w:t xml:space="preserve">ORDINARIA CELEBRADA EL </w:t>
      </w:r>
      <w:r w:rsidR="0080326A" w:rsidRPr="006F327E">
        <w:rPr>
          <w:rFonts w:ascii="Palatino Linotype" w:hAnsi="Palatino Linotype" w:cs="Arial"/>
        </w:rPr>
        <w:t>CUATRO DE MARZO</w:t>
      </w:r>
      <w:r w:rsidR="005C25EA" w:rsidRPr="006F327E">
        <w:rPr>
          <w:rFonts w:ascii="Palatino Linotype" w:hAnsi="Palatino Linotype" w:cs="Arial"/>
        </w:rPr>
        <w:t xml:space="preserve"> </w:t>
      </w:r>
      <w:r w:rsidR="00200BFC" w:rsidRPr="006F327E">
        <w:rPr>
          <w:rFonts w:ascii="Palatino Linotype" w:hAnsi="Palatino Linotype" w:cs="Arial"/>
        </w:rPr>
        <w:t>DE DOS MIL VEINT</w:t>
      </w:r>
      <w:r w:rsidR="001C08BA" w:rsidRPr="006F327E">
        <w:rPr>
          <w:rFonts w:ascii="Palatino Linotype" w:hAnsi="Palatino Linotype" w:cs="Arial"/>
        </w:rPr>
        <w:t>IUNO</w:t>
      </w:r>
      <w:r w:rsidR="00200BFC" w:rsidRPr="006F327E">
        <w:rPr>
          <w:rFonts w:ascii="Palatino Linotype" w:hAnsi="Palatino Linotype" w:cs="Arial"/>
        </w:rPr>
        <w:t xml:space="preserve">, ANTE EL SECRETARIO TÉCNICO DEL PLENO, </w:t>
      </w:r>
      <w:r w:rsidR="00200BFC" w:rsidRPr="006F327E">
        <w:rPr>
          <w:rFonts w:ascii="Palatino Linotype" w:eastAsia="Arial Unicode MS" w:hAnsi="Palatino Linotype" w:cs="Arial"/>
        </w:rPr>
        <w:t>ALEXIS</w:t>
      </w:r>
      <w:r w:rsidR="00200BFC" w:rsidRPr="006F327E">
        <w:rPr>
          <w:rFonts w:ascii="Palatino Linotype" w:hAnsi="Palatino Linotype" w:cs="Arial"/>
        </w:rPr>
        <w:t xml:space="preserve"> TAPIA RAMÍREZ.</w:t>
      </w:r>
    </w:p>
    <w:p w14:paraId="568434C7" w14:textId="551525FA" w:rsidR="00C34EFF" w:rsidRPr="0025540B" w:rsidRDefault="00200BFC" w:rsidP="00BB17AB">
      <w:pPr>
        <w:jc w:val="both"/>
        <w:rPr>
          <w:rFonts w:ascii="Palatino Linotype" w:hAnsi="Palatino Linotype" w:cs="Arial"/>
        </w:rPr>
      </w:pPr>
      <w:r w:rsidRPr="006F327E">
        <w:rPr>
          <w:rFonts w:ascii="Palatino Linotype" w:hAnsi="Palatino Linotype" w:cs="Arial"/>
        </w:rPr>
        <w:t>YSM/</w:t>
      </w:r>
      <w:r w:rsidR="003874E5" w:rsidRPr="006F327E">
        <w:rPr>
          <w:rFonts w:ascii="Palatino Linotype" w:hAnsi="Palatino Linotype" w:cs="Arial"/>
        </w:rPr>
        <w:t>ATU</w:t>
      </w:r>
      <w:r w:rsidR="00DE00DF" w:rsidRPr="006F327E">
        <w:rPr>
          <w:rFonts w:ascii="Palatino Linotype" w:hAnsi="Palatino Linotype" w:cs="Arial"/>
        </w:rPr>
        <w:t>/</w:t>
      </w:r>
      <w:r w:rsidR="00C86B63" w:rsidRPr="006F327E">
        <w:rPr>
          <w:rFonts w:ascii="Palatino Linotype" w:hAnsi="Palatino Linotype" w:cs="Arial"/>
        </w:rPr>
        <w:t>CCC</w:t>
      </w:r>
      <w:r w:rsidRPr="0025540B">
        <w:rPr>
          <w:rFonts w:ascii="Palatino Linotype" w:hAnsi="Palatino Linotype" w:cs="Arial"/>
        </w:rPr>
        <w:t xml:space="preserve"> </w:t>
      </w:r>
    </w:p>
    <w:p w14:paraId="275ED07F" w14:textId="7C2A6DA6" w:rsidR="006F327E" w:rsidRDefault="006F327E">
      <w:pPr>
        <w:rPr>
          <w:rFonts w:ascii="Palatino Linotype" w:hAnsi="Palatino Linotype" w:cs="Arial"/>
        </w:rPr>
      </w:pPr>
      <w:r>
        <w:rPr>
          <w:rFonts w:ascii="Palatino Linotype" w:hAnsi="Palatino Linotype" w:cs="Arial"/>
        </w:rPr>
        <w:br w:type="page"/>
      </w:r>
    </w:p>
    <w:p w14:paraId="02BD62E2" w14:textId="77777777" w:rsidR="003874E5" w:rsidRPr="0025540B" w:rsidRDefault="003874E5" w:rsidP="00BB17AB">
      <w:pPr>
        <w:jc w:val="both"/>
        <w:rPr>
          <w:rFonts w:ascii="Palatino Linotype" w:hAnsi="Palatino Linotype" w:cs="Arial"/>
        </w:rPr>
      </w:pPr>
    </w:p>
    <w:p w14:paraId="48C145EB" w14:textId="673531EA" w:rsidR="003874E5" w:rsidRPr="0025540B" w:rsidRDefault="003874E5" w:rsidP="00BB17AB">
      <w:pPr>
        <w:jc w:val="both"/>
        <w:rPr>
          <w:rFonts w:ascii="Palatino Linotype" w:hAnsi="Palatino Linotype"/>
        </w:rPr>
      </w:pPr>
    </w:p>
    <w:p w14:paraId="7EC8B9F1" w14:textId="75924DE1" w:rsidR="00EB7520" w:rsidRPr="0025540B" w:rsidRDefault="00EB7520" w:rsidP="00BB17AB">
      <w:pPr>
        <w:jc w:val="both"/>
        <w:rPr>
          <w:rFonts w:ascii="Palatino Linotype" w:hAnsi="Palatino Linotype"/>
        </w:rPr>
      </w:pPr>
    </w:p>
    <w:p w14:paraId="08C2B058" w14:textId="2FF3E055" w:rsidR="00EB7520" w:rsidRPr="0025540B" w:rsidRDefault="00EB7520" w:rsidP="00BB17AB">
      <w:pPr>
        <w:jc w:val="both"/>
        <w:rPr>
          <w:rFonts w:ascii="Palatino Linotype" w:hAnsi="Palatino Linotype"/>
        </w:rPr>
      </w:pPr>
    </w:p>
    <w:p w14:paraId="39F1F7D8" w14:textId="12BDE094" w:rsidR="00EB7520" w:rsidRPr="0025540B" w:rsidRDefault="00EB7520" w:rsidP="00BB17AB">
      <w:pPr>
        <w:jc w:val="both"/>
        <w:rPr>
          <w:rFonts w:ascii="Palatino Linotype" w:hAnsi="Palatino Linotype"/>
        </w:rPr>
      </w:pPr>
    </w:p>
    <w:p w14:paraId="195D4FB5" w14:textId="2BC7803D" w:rsidR="00EB7520" w:rsidRPr="0025540B" w:rsidRDefault="00EB7520" w:rsidP="00BB17AB">
      <w:pPr>
        <w:jc w:val="both"/>
        <w:rPr>
          <w:rFonts w:ascii="Palatino Linotype" w:hAnsi="Palatino Linotype"/>
        </w:rPr>
      </w:pPr>
    </w:p>
    <w:p w14:paraId="1F8F6174" w14:textId="5A9A68F2" w:rsidR="00EB7520" w:rsidRPr="0025540B" w:rsidRDefault="00EB7520" w:rsidP="00BB17AB">
      <w:pPr>
        <w:jc w:val="both"/>
        <w:rPr>
          <w:rFonts w:ascii="Palatino Linotype" w:hAnsi="Palatino Linotype"/>
        </w:rPr>
      </w:pPr>
    </w:p>
    <w:p w14:paraId="70B8E287" w14:textId="7FD75458" w:rsidR="00EB7520" w:rsidRPr="0025540B" w:rsidRDefault="00EB7520" w:rsidP="00BB17AB">
      <w:pPr>
        <w:jc w:val="both"/>
        <w:rPr>
          <w:rFonts w:ascii="Palatino Linotype" w:hAnsi="Palatino Linotype"/>
        </w:rPr>
      </w:pPr>
    </w:p>
    <w:p w14:paraId="02CBA531" w14:textId="598CE798" w:rsidR="00EB7520" w:rsidRPr="0025540B" w:rsidRDefault="00EB7520" w:rsidP="00BB17AB">
      <w:pPr>
        <w:jc w:val="both"/>
        <w:rPr>
          <w:rFonts w:ascii="Palatino Linotype" w:hAnsi="Palatino Linotype"/>
        </w:rPr>
      </w:pPr>
    </w:p>
    <w:p w14:paraId="0D9DA52A" w14:textId="73D5F8CC" w:rsidR="00EB7520" w:rsidRPr="0025540B" w:rsidRDefault="00EB7520" w:rsidP="00BB17AB">
      <w:pPr>
        <w:jc w:val="both"/>
        <w:rPr>
          <w:rFonts w:ascii="Palatino Linotype" w:hAnsi="Palatino Linotype"/>
        </w:rPr>
      </w:pPr>
    </w:p>
    <w:p w14:paraId="72B6A151" w14:textId="6357A054" w:rsidR="00EB7520" w:rsidRPr="0025540B" w:rsidRDefault="00EB7520" w:rsidP="00BB17AB">
      <w:pPr>
        <w:jc w:val="both"/>
        <w:rPr>
          <w:rFonts w:ascii="Palatino Linotype" w:hAnsi="Palatino Linotype"/>
        </w:rPr>
      </w:pPr>
    </w:p>
    <w:p w14:paraId="33AE92C1" w14:textId="4B40C097" w:rsidR="00EB7520" w:rsidRPr="0025540B" w:rsidRDefault="00EB7520" w:rsidP="00BB17AB">
      <w:pPr>
        <w:jc w:val="both"/>
        <w:rPr>
          <w:rFonts w:ascii="Palatino Linotype" w:hAnsi="Palatino Linotype"/>
        </w:rPr>
      </w:pPr>
    </w:p>
    <w:p w14:paraId="0E294FD4" w14:textId="61E82BDD" w:rsidR="00EB7520" w:rsidRPr="0025540B" w:rsidRDefault="00EB7520" w:rsidP="00BB17AB">
      <w:pPr>
        <w:jc w:val="both"/>
        <w:rPr>
          <w:rFonts w:ascii="Palatino Linotype" w:hAnsi="Palatino Linotype"/>
        </w:rPr>
      </w:pPr>
    </w:p>
    <w:p w14:paraId="22E7B1CD" w14:textId="2D9CCA42" w:rsidR="00EB7520" w:rsidRPr="0025540B" w:rsidRDefault="00EB7520" w:rsidP="00BB17AB">
      <w:pPr>
        <w:jc w:val="both"/>
        <w:rPr>
          <w:rFonts w:ascii="Palatino Linotype" w:hAnsi="Palatino Linotype"/>
        </w:rPr>
      </w:pPr>
    </w:p>
    <w:p w14:paraId="73081612" w14:textId="1843B76A" w:rsidR="00EB7520" w:rsidRPr="0025540B" w:rsidRDefault="00EB7520" w:rsidP="00BB17AB">
      <w:pPr>
        <w:jc w:val="both"/>
        <w:rPr>
          <w:rFonts w:ascii="Palatino Linotype" w:hAnsi="Palatino Linotype"/>
        </w:rPr>
      </w:pPr>
    </w:p>
    <w:p w14:paraId="78E00F2F" w14:textId="46B36853" w:rsidR="00EB7520" w:rsidRPr="0025540B" w:rsidRDefault="00EB7520" w:rsidP="00BB17AB">
      <w:pPr>
        <w:jc w:val="both"/>
        <w:rPr>
          <w:rFonts w:ascii="Palatino Linotype" w:hAnsi="Palatino Linotype"/>
        </w:rPr>
      </w:pPr>
    </w:p>
    <w:p w14:paraId="6BB60181" w14:textId="4064AB66" w:rsidR="00EB7520" w:rsidRPr="0025540B" w:rsidRDefault="00EB7520" w:rsidP="00BB17AB">
      <w:pPr>
        <w:jc w:val="both"/>
        <w:rPr>
          <w:rFonts w:ascii="Palatino Linotype" w:hAnsi="Palatino Linotype"/>
        </w:rPr>
      </w:pPr>
    </w:p>
    <w:p w14:paraId="71103381" w14:textId="1594D8B2" w:rsidR="00EB7520" w:rsidRPr="0025540B" w:rsidRDefault="00EB7520" w:rsidP="00BB17AB">
      <w:pPr>
        <w:jc w:val="both"/>
        <w:rPr>
          <w:rFonts w:ascii="Palatino Linotype" w:hAnsi="Palatino Linotype"/>
        </w:rPr>
      </w:pPr>
    </w:p>
    <w:p w14:paraId="0A49EFD2" w14:textId="518205E2" w:rsidR="00EB7520" w:rsidRPr="0025540B" w:rsidRDefault="00EB7520" w:rsidP="00BB17AB">
      <w:pPr>
        <w:jc w:val="both"/>
        <w:rPr>
          <w:rFonts w:ascii="Palatino Linotype" w:hAnsi="Palatino Linotype"/>
        </w:rPr>
      </w:pPr>
    </w:p>
    <w:p w14:paraId="04288A98" w14:textId="22599461" w:rsidR="00EB7520" w:rsidRPr="0025540B" w:rsidRDefault="00EB7520" w:rsidP="00BB17AB">
      <w:pPr>
        <w:jc w:val="both"/>
        <w:rPr>
          <w:rFonts w:ascii="Palatino Linotype" w:hAnsi="Palatino Linotype"/>
        </w:rPr>
      </w:pPr>
    </w:p>
    <w:p w14:paraId="619E18B0" w14:textId="092614C6" w:rsidR="00EB7520" w:rsidRPr="0025540B" w:rsidRDefault="00EB7520" w:rsidP="00BB17AB">
      <w:pPr>
        <w:jc w:val="both"/>
        <w:rPr>
          <w:rFonts w:ascii="Palatino Linotype" w:hAnsi="Palatino Linotype"/>
        </w:rPr>
      </w:pPr>
    </w:p>
    <w:p w14:paraId="14F79493" w14:textId="790B780E" w:rsidR="00EB7520" w:rsidRPr="0025540B" w:rsidRDefault="00EB7520" w:rsidP="00BB17AB">
      <w:pPr>
        <w:jc w:val="both"/>
        <w:rPr>
          <w:rFonts w:ascii="Palatino Linotype" w:hAnsi="Palatino Linotype"/>
        </w:rPr>
      </w:pPr>
    </w:p>
    <w:p w14:paraId="4809BB2E" w14:textId="385EA48F" w:rsidR="00EB7520" w:rsidRPr="0025540B" w:rsidRDefault="00EB7520" w:rsidP="00BB17AB">
      <w:pPr>
        <w:jc w:val="both"/>
        <w:rPr>
          <w:rFonts w:ascii="Palatino Linotype" w:hAnsi="Palatino Linotype"/>
        </w:rPr>
      </w:pPr>
    </w:p>
    <w:p w14:paraId="21DBDB6A" w14:textId="0A7D46B4" w:rsidR="00EB7520" w:rsidRPr="0025540B" w:rsidRDefault="00EB7520" w:rsidP="00BB17AB">
      <w:pPr>
        <w:jc w:val="both"/>
        <w:rPr>
          <w:rFonts w:ascii="Palatino Linotype" w:hAnsi="Palatino Linotype"/>
        </w:rPr>
      </w:pPr>
    </w:p>
    <w:p w14:paraId="030E2F07" w14:textId="522EC588" w:rsidR="00EB7520" w:rsidRPr="0025540B" w:rsidRDefault="00EB7520" w:rsidP="00BB17AB">
      <w:pPr>
        <w:jc w:val="both"/>
        <w:rPr>
          <w:rFonts w:ascii="Palatino Linotype" w:hAnsi="Palatino Linotype"/>
        </w:rPr>
      </w:pPr>
    </w:p>
    <w:p w14:paraId="675CCFC4" w14:textId="6E9B8F7B" w:rsidR="00EB7520" w:rsidRPr="0025540B" w:rsidRDefault="00EB7520" w:rsidP="00BB17AB">
      <w:pPr>
        <w:jc w:val="both"/>
        <w:rPr>
          <w:rFonts w:ascii="Palatino Linotype" w:hAnsi="Palatino Linotype"/>
        </w:rPr>
      </w:pPr>
    </w:p>
    <w:p w14:paraId="60DC567F" w14:textId="7FEF26DE" w:rsidR="00EB7520" w:rsidRPr="0025540B" w:rsidRDefault="00EB7520" w:rsidP="00BB17AB">
      <w:pPr>
        <w:jc w:val="both"/>
        <w:rPr>
          <w:rFonts w:ascii="Palatino Linotype" w:hAnsi="Palatino Linotype"/>
        </w:rPr>
      </w:pPr>
    </w:p>
    <w:p w14:paraId="14B2FF99" w14:textId="77777777" w:rsidR="00EB7520" w:rsidRPr="0025540B" w:rsidRDefault="00EB7520" w:rsidP="00BB17AB">
      <w:pPr>
        <w:jc w:val="both"/>
        <w:rPr>
          <w:rFonts w:ascii="Palatino Linotype" w:hAnsi="Palatino Linotype"/>
        </w:rPr>
      </w:pPr>
    </w:p>
    <w:sectPr w:rsidR="00EB7520" w:rsidRPr="0025540B"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B2CC58" w14:textId="77777777" w:rsidR="00342BE9" w:rsidRDefault="00342BE9" w:rsidP="00C80F8C">
      <w:r>
        <w:separator/>
      </w:r>
    </w:p>
  </w:endnote>
  <w:endnote w:type="continuationSeparator" w:id="0">
    <w:p w14:paraId="1C45EFC3" w14:textId="77777777" w:rsidR="00342BE9" w:rsidRDefault="00342BE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7BBD710" w:rsidR="00AF1C30" w:rsidRPr="0010196A" w:rsidRDefault="00AF1C3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15315">
      <w:rPr>
        <w:rFonts w:ascii="Palatino Linotype" w:hAnsi="Palatino Linotype" w:cs="Arial"/>
        <w:bCs/>
        <w:noProof/>
        <w:sz w:val="22"/>
        <w:szCs w:val="22"/>
      </w:rPr>
      <w:t>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15315">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D399E11" w:rsidR="00AF1C30" w:rsidRPr="0010196A" w:rsidRDefault="00AF1C3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1531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15315">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050F3F" w14:textId="77777777" w:rsidR="00342BE9" w:rsidRDefault="00342BE9" w:rsidP="00C80F8C">
      <w:r>
        <w:separator/>
      </w:r>
    </w:p>
  </w:footnote>
  <w:footnote w:type="continuationSeparator" w:id="0">
    <w:p w14:paraId="6F4C9121" w14:textId="77777777" w:rsidR="00342BE9" w:rsidRDefault="00342BE9" w:rsidP="00C80F8C">
      <w:r>
        <w:continuationSeparator/>
      </w:r>
    </w:p>
  </w:footnote>
  <w:footnote w:id="1">
    <w:p w14:paraId="4610A3C8" w14:textId="5E8AAE64" w:rsidR="00F1438D" w:rsidRDefault="00F1438D" w:rsidP="00F1438D">
      <w:pPr>
        <w:pStyle w:val="Textonotapie"/>
      </w:pPr>
      <w:r>
        <w:rPr>
          <w:rStyle w:val="Refdenotaalpie"/>
        </w:rPr>
        <w:footnoteRef/>
      </w:r>
      <w:r>
        <w:t xml:space="preserve"> </w:t>
      </w:r>
      <w:hyperlink r:id="rId1" w:history="1">
        <w:r w:rsidRPr="00F1438D">
          <w:rPr>
            <w:rStyle w:val="Hipervnculo"/>
            <w:rFonts w:ascii="Palatino Linotype" w:hAnsi="Palatino Linotype"/>
          </w:rPr>
          <w:t>http://dof.gob.mx/nota_detalle_popup.php?codigo=5272787</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AF1C30" w:rsidRDefault="00A1531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AF1C30" w:rsidRPr="0010196A" w:rsidRDefault="00A1531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AF1C30" w:rsidRPr="008F2CCC" w14:paraId="1F097D8A" w14:textId="77777777" w:rsidTr="00625FD4">
      <w:tc>
        <w:tcPr>
          <w:tcW w:w="3261" w:type="dxa"/>
          <w:vMerge w:val="restart"/>
        </w:tcPr>
        <w:p w14:paraId="1F780A0C" w14:textId="1EFF25F4" w:rsidR="00AF1C30" w:rsidRPr="008F2CCC" w:rsidRDefault="00AF1C30"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AF1C30" w:rsidRPr="00664658" w:rsidRDefault="00AF1C3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4FCA7AF7" w:rsidR="00AF1C30" w:rsidRPr="00664658" w:rsidRDefault="00AC7288" w:rsidP="00C34EFF">
          <w:pPr>
            <w:jc w:val="both"/>
            <w:rPr>
              <w:rFonts w:ascii="Palatino Linotype" w:hAnsi="Palatino Linotype"/>
              <w:b/>
              <w:sz w:val="22"/>
              <w:szCs w:val="22"/>
              <w:lang w:val="es-ES_tradnl"/>
            </w:rPr>
          </w:pPr>
          <w:bookmarkStart w:id="5" w:name="_Hlk59650194"/>
          <w:r>
            <w:rPr>
              <w:rFonts w:ascii="Palatino Linotype" w:hAnsi="Palatino Linotype"/>
              <w:b/>
              <w:bCs/>
              <w:sz w:val="22"/>
              <w:szCs w:val="22"/>
            </w:rPr>
            <w:t>05807</w:t>
          </w:r>
          <w:r w:rsidR="00AF1C30" w:rsidRPr="000A27E2">
            <w:rPr>
              <w:rFonts w:ascii="Palatino Linotype" w:hAnsi="Palatino Linotype"/>
              <w:b/>
              <w:bCs/>
              <w:sz w:val="22"/>
              <w:szCs w:val="22"/>
            </w:rPr>
            <w:t>/INFOEM/IP/RR/2020</w:t>
          </w:r>
          <w:bookmarkEnd w:id="5"/>
        </w:p>
      </w:tc>
    </w:tr>
    <w:tr w:rsidR="00AF1C30" w:rsidRPr="008F2CCC" w14:paraId="049677A3" w14:textId="77777777" w:rsidTr="00625FD4">
      <w:tc>
        <w:tcPr>
          <w:tcW w:w="3261" w:type="dxa"/>
          <w:vMerge/>
        </w:tcPr>
        <w:p w14:paraId="4A21EAC1" w14:textId="5C1F145E" w:rsidR="00AF1C30" w:rsidRPr="008F2CCC" w:rsidRDefault="00AF1C30" w:rsidP="00200BFC">
          <w:pPr>
            <w:rPr>
              <w:rFonts w:ascii="Palatino Linotype" w:hAnsi="Palatino Linotype"/>
              <w:b/>
              <w:sz w:val="22"/>
              <w:szCs w:val="22"/>
              <w:lang w:val="es-ES_tradnl"/>
            </w:rPr>
          </w:pPr>
          <w:bookmarkStart w:id="6" w:name="_Hlk64497470"/>
        </w:p>
      </w:tc>
      <w:tc>
        <w:tcPr>
          <w:tcW w:w="2551" w:type="dxa"/>
          <w:shd w:val="clear" w:color="auto" w:fill="auto"/>
        </w:tcPr>
        <w:p w14:paraId="1237BCDE" w14:textId="77777777" w:rsidR="00AF1C30" w:rsidRPr="00664658" w:rsidRDefault="00AF1C30"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E5FD4FA" w:rsidR="00AF1C30" w:rsidRPr="00D41D47" w:rsidRDefault="00AC7288" w:rsidP="00200BFC">
          <w:pPr>
            <w:jc w:val="both"/>
            <w:rPr>
              <w:rFonts w:ascii="Palatino Linotype" w:hAnsi="Palatino Linotype"/>
              <w:b/>
              <w:sz w:val="22"/>
              <w:szCs w:val="22"/>
              <w:lang w:val="es-ES_tradnl"/>
            </w:rPr>
          </w:pPr>
          <w:bookmarkStart w:id="7" w:name="_Hlk65006550"/>
          <w:r w:rsidRPr="00AC7288">
            <w:rPr>
              <w:rFonts w:ascii="Palatino Linotype" w:hAnsi="Palatino Linotype"/>
              <w:b/>
              <w:bCs/>
              <w:sz w:val="22"/>
              <w:szCs w:val="22"/>
            </w:rPr>
            <w:t>Instituto Materno Infantil del Estado de México</w:t>
          </w:r>
          <w:bookmarkEnd w:id="7"/>
        </w:p>
      </w:tc>
    </w:tr>
    <w:bookmarkEnd w:id="6"/>
    <w:tr w:rsidR="00AF1C30" w:rsidRPr="008F2CCC" w14:paraId="72CD087D" w14:textId="77777777" w:rsidTr="00625FD4">
      <w:trPr>
        <w:trHeight w:val="228"/>
      </w:trPr>
      <w:tc>
        <w:tcPr>
          <w:tcW w:w="3261" w:type="dxa"/>
          <w:vMerge/>
        </w:tcPr>
        <w:p w14:paraId="1B78656F" w14:textId="01E6F6F6" w:rsidR="00AF1C30" w:rsidRPr="008F2CCC" w:rsidRDefault="00AF1C30" w:rsidP="00200BFC">
          <w:pPr>
            <w:rPr>
              <w:rFonts w:ascii="Palatino Linotype" w:hAnsi="Palatino Linotype"/>
              <w:b/>
              <w:sz w:val="22"/>
              <w:szCs w:val="22"/>
              <w:lang w:val="es-ES_tradnl"/>
            </w:rPr>
          </w:pPr>
        </w:p>
      </w:tc>
      <w:tc>
        <w:tcPr>
          <w:tcW w:w="2551" w:type="dxa"/>
          <w:shd w:val="clear" w:color="auto" w:fill="auto"/>
        </w:tcPr>
        <w:p w14:paraId="74D81628" w14:textId="77777777" w:rsidR="00AF1C30" w:rsidRPr="00664658" w:rsidRDefault="00AF1C30"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AF1C30" w:rsidRPr="00664658" w:rsidRDefault="00AF1C30"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AF1C30" w:rsidRPr="0010196A" w:rsidRDefault="00AF1C3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AF1C30" w:rsidRPr="0010196A" w:rsidRDefault="00A15315">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AF1C30" w:rsidRPr="008F2CCC" w14:paraId="6ABABA57" w14:textId="77777777" w:rsidTr="00905693">
      <w:tc>
        <w:tcPr>
          <w:tcW w:w="4253" w:type="dxa"/>
          <w:vMerge w:val="restart"/>
          <w:shd w:val="clear" w:color="auto" w:fill="auto"/>
        </w:tcPr>
        <w:p w14:paraId="6AA376CC" w14:textId="1234161B" w:rsidR="00AF1C30" w:rsidRPr="008F2CCC" w:rsidRDefault="00AF1C30"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AF1C30" w:rsidRPr="008F2CCC" w:rsidRDefault="00AF1C3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0DE9EDBF" w:rsidR="00AF1C30" w:rsidRPr="008F2CCC" w:rsidRDefault="00AC7288" w:rsidP="00C34EFF">
          <w:pPr>
            <w:jc w:val="both"/>
            <w:rPr>
              <w:rFonts w:ascii="Palatino Linotype" w:hAnsi="Palatino Linotype"/>
              <w:b/>
              <w:sz w:val="22"/>
              <w:szCs w:val="22"/>
              <w:lang w:val="es-ES_tradnl"/>
            </w:rPr>
          </w:pPr>
          <w:r>
            <w:rPr>
              <w:rFonts w:ascii="Palatino Linotype" w:hAnsi="Palatino Linotype"/>
              <w:b/>
              <w:bCs/>
              <w:sz w:val="22"/>
              <w:szCs w:val="22"/>
            </w:rPr>
            <w:t>05807</w:t>
          </w:r>
          <w:r w:rsidR="00AF1C30" w:rsidRPr="000A27E2">
            <w:rPr>
              <w:rFonts w:ascii="Palatino Linotype" w:hAnsi="Palatino Linotype"/>
              <w:b/>
              <w:bCs/>
              <w:sz w:val="22"/>
              <w:szCs w:val="22"/>
            </w:rPr>
            <w:t>/INFOEM/IP/RR/2020</w:t>
          </w:r>
        </w:p>
      </w:tc>
    </w:tr>
    <w:tr w:rsidR="00AF1C30" w:rsidRPr="007C2574" w14:paraId="3B45FB53" w14:textId="77777777" w:rsidTr="00905693">
      <w:tc>
        <w:tcPr>
          <w:tcW w:w="4253" w:type="dxa"/>
          <w:vMerge/>
          <w:shd w:val="clear" w:color="auto" w:fill="auto"/>
        </w:tcPr>
        <w:p w14:paraId="188B82EF" w14:textId="77777777" w:rsidR="00AF1C30" w:rsidRPr="008F2CCC" w:rsidRDefault="00AF1C30" w:rsidP="00200BFC">
          <w:pPr>
            <w:rPr>
              <w:rFonts w:ascii="Palatino Linotype" w:hAnsi="Palatino Linotype"/>
              <w:b/>
              <w:sz w:val="22"/>
              <w:szCs w:val="22"/>
              <w:lang w:val="es-ES_tradnl"/>
            </w:rPr>
          </w:pPr>
        </w:p>
      </w:tc>
      <w:tc>
        <w:tcPr>
          <w:tcW w:w="2552" w:type="dxa"/>
          <w:shd w:val="clear" w:color="auto" w:fill="auto"/>
        </w:tcPr>
        <w:p w14:paraId="3B2AD0CF" w14:textId="77777777" w:rsidR="00AF1C30" w:rsidRPr="008F2CCC" w:rsidRDefault="00AF1C30"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67EEE928" w:rsidR="00AF1C30" w:rsidRPr="0020232A" w:rsidRDefault="00FE3F46" w:rsidP="00200BFC">
          <w:pPr>
            <w:jc w:val="both"/>
            <w:rPr>
              <w:rFonts w:ascii="Palatino Linotype" w:hAnsi="Palatino Linotype"/>
              <w:b/>
              <w:sz w:val="22"/>
              <w:szCs w:val="22"/>
              <w:lang w:val="pt-BR"/>
            </w:rPr>
          </w:pPr>
          <w:r w:rsidRPr="00FE3F46">
            <w:rPr>
              <w:rFonts w:ascii="Palatino Linotype" w:hAnsi="Palatino Linotype"/>
              <w:b/>
              <w:bCs/>
              <w:sz w:val="22"/>
              <w:szCs w:val="22"/>
              <w:lang w:val="pt-BR"/>
            </w:rPr>
            <w:t>XXXXXXX XX XX XXXX XXXXXX</w:t>
          </w:r>
        </w:p>
      </w:tc>
    </w:tr>
    <w:tr w:rsidR="00AF1C30" w:rsidRPr="008F2CCC" w14:paraId="28A493EB" w14:textId="77777777" w:rsidTr="00905693">
      <w:trPr>
        <w:trHeight w:val="228"/>
      </w:trPr>
      <w:tc>
        <w:tcPr>
          <w:tcW w:w="4253" w:type="dxa"/>
          <w:vMerge/>
          <w:shd w:val="clear" w:color="auto" w:fill="auto"/>
        </w:tcPr>
        <w:p w14:paraId="06C77D31" w14:textId="77777777" w:rsidR="00AF1C30" w:rsidRPr="0020232A" w:rsidRDefault="00AF1C30" w:rsidP="00200BFC">
          <w:pPr>
            <w:rPr>
              <w:rFonts w:ascii="Palatino Linotype" w:hAnsi="Palatino Linotype"/>
              <w:b/>
              <w:sz w:val="22"/>
              <w:szCs w:val="22"/>
              <w:lang w:val="pt-BR"/>
            </w:rPr>
          </w:pPr>
        </w:p>
      </w:tc>
      <w:tc>
        <w:tcPr>
          <w:tcW w:w="2552" w:type="dxa"/>
          <w:shd w:val="clear" w:color="auto" w:fill="auto"/>
        </w:tcPr>
        <w:p w14:paraId="2E1A72B4" w14:textId="77777777" w:rsidR="00AF1C30" w:rsidRPr="008F2CCC" w:rsidRDefault="00AF1C30"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288213F8" w:rsidR="00AF1C30" w:rsidRPr="00DC41C8" w:rsidRDefault="00AC7288" w:rsidP="00200BFC">
          <w:pPr>
            <w:jc w:val="both"/>
            <w:rPr>
              <w:rFonts w:ascii="Palatino Linotype" w:hAnsi="Palatino Linotype"/>
              <w:b/>
              <w:sz w:val="22"/>
              <w:szCs w:val="22"/>
            </w:rPr>
          </w:pPr>
          <w:r w:rsidRPr="00AC7288">
            <w:rPr>
              <w:rFonts w:ascii="Palatino Linotype" w:hAnsi="Palatino Linotype"/>
              <w:b/>
              <w:bCs/>
              <w:sz w:val="22"/>
              <w:szCs w:val="22"/>
            </w:rPr>
            <w:t>Instituto Materno Infantil del Estado de México</w:t>
          </w:r>
        </w:p>
      </w:tc>
    </w:tr>
    <w:tr w:rsidR="00AF1C30" w:rsidRPr="008F2CCC" w14:paraId="0F114FF0" w14:textId="77777777" w:rsidTr="00905693">
      <w:tc>
        <w:tcPr>
          <w:tcW w:w="4253" w:type="dxa"/>
          <w:vMerge/>
          <w:shd w:val="clear" w:color="auto" w:fill="auto"/>
        </w:tcPr>
        <w:p w14:paraId="4CCB64BA" w14:textId="77777777" w:rsidR="00AF1C30" w:rsidRPr="008F2CCC" w:rsidRDefault="00AF1C30" w:rsidP="00200BFC">
          <w:pPr>
            <w:rPr>
              <w:rFonts w:ascii="Palatino Linotype" w:hAnsi="Palatino Linotype"/>
              <w:b/>
              <w:sz w:val="22"/>
              <w:szCs w:val="22"/>
              <w:lang w:val="es-ES_tradnl"/>
            </w:rPr>
          </w:pPr>
        </w:p>
      </w:tc>
      <w:tc>
        <w:tcPr>
          <w:tcW w:w="2552" w:type="dxa"/>
          <w:shd w:val="clear" w:color="auto" w:fill="auto"/>
        </w:tcPr>
        <w:p w14:paraId="31E422EA" w14:textId="77777777" w:rsidR="00AF1C30" w:rsidRPr="008F2CCC" w:rsidRDefault="00AF1C30"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AF1C30" w:rsidRPr="008F2CCC" w:rsidRDefault="00AF1C30"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AF1C30" w:rsidRPr="0010196A" w:rsidRDefault="00AF1C30"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835CB"/>
    <w:multiLevelType w:val="hybridMultilevel"/>
    <w:tmpl w:val="B64622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6E2171F"/>
    <w:multiLevelType w:val="hybridMultilevel"/>
    <w:tmpl w:val="6CE87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2218217C"/>
    <w:multiLevelType w:val="hybridMultilevel"/>
    <w:tmpl w:val="B436FDA0"/>
    <w:lvl w:ilvl="0" w:tplc="080A0017">
      <w:start w:val="1"/>
      <w:numFmt w:val="lowerLetter"/>
      <w:lvlText w:val="%1)"/>
      <w:lvlJc w:val="left"/>
      <w:pPr>
        <w:ind w:left="1429" w:hanging="360"/>
      </w:p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4">
    <w:nsid w:val="30526371"/>
    <w:multiLevelType w:val="hybridMultilevel"/>
    <w:tmpl w:val="603C6870"/>
    <w:lvl w:ilvl="0" w:tplc="1D967632">
      <w:start w:val="13"/>
      <w:numFmt w:val="upperRoman"/>
      <w:lvlText w:val="%1."/>
      <w:lvlJc w:val="left"/>
      <w:pPr>
        <w:ind w:left="19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7500454">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74210E0">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D124126">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25EEFA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26D1C0">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14A6484">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8F0A1B0">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CFE1242">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
    <w:nsid w:val="31386CFF"/>
    <w:multiLevelType w:val="hybridMultilevel"/>
    <w:tmpl w:val="6BD0856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nsid w:val="33405D67"/>
    <w:multiLevelType w:val="hybridMultilevel"/>
    <w:tmpl w:val="E9505C30"/>
    <w:lvl w:ilvl="0" w:tplc="080A0017">
      <w:start w:val="1"/>
      <w:numFmt w:val="lowerLetter"/>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374049C8"/>
    <w:multiLevelType w:val="multilevel"/>
    <w:tmpl w:val="6AB41876"/>
    <w:lvl w:ilvl="0">
      <w:start w:val="10"/>
      <w:numFmt w:val="bullet"/>
      <w:lvlText w:val=""/>
      <w:lvlJc w:val="left"/>
      <w:pPr>
        <w:ind w:left="720" w:hanging="360"/>
      </w:pPr>
      <w:rPr>
        <w:rFonts w:ascii="Symbol"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42420E63"/>
    <w:multiLevelType w:val="multilevel"/>
    <w:tmpl w:val="21A8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60588A"/>
    <w:multiLevelType w:val="hybridMultilevel"/>
    <w:tmpl w:val="A40CF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61717D5"/>
    <w:multiLevelType w:val="hybridMultilevel"/>
    <w:tmpl w:val="8D50D9C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AC3264E"/>
    <w:multiLevelType w:val="hybridMultilevel"/>
    <w:tmpl w:val="766ECC06"/>
    <w:lvl w:ilvl="0" w:tplc="C0063FA4">
      <w:start w:val="17"/>
      <w:numFmt w:val="upperRoman"/>
      <w:lvlText w:val="%1."/>
      <w:lvlJc w:val="left"/>
      <w:pPr>
        <w:ind w:left="28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97CE4EA">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6720CDC">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4FEE904">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9463926">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EEA6438">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E64095E">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BFA02BC">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F6EB99C">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
    <w:nsid w:val="650824FA"/>
    <w:multiLevelType w:val="hybridMultilevel"/>
    <w:tmpl w:val="0CFEE0DA"/>
    <w:lvl w:ilvl="0" w:tplc="BAD65DBA">
      <w:start w:val="1"/>
      <w:numFmt w:val="upperRoman"/>
      <w:lvlText w:val="%1."/>
      <w:lvlJc w:val="left"/>
      <w:pPr>
        <w:ind w:left="1980"/>
      </w:pPr>
      <w:rPr>
        <w:rFonts w:ascii="Palatino Linotype" w:eastAsia="Times New Roman" w:hAnsi="Palatino Linotype" w:cs="Times New Roman" w:hint="default"/>
        <w:b/>
        <w:bCs/>
        <w:i/>
        <w:iCs w:val="0"/>
        <w:strike w:val="0"/>
        <w:dstrike w:val="0"/>
        <w:color w:val="000000"/>
        <w:sz w:val="22"/>
        <w:szCs w:val="22"/>
        <w:u w:val="none" w:color="000000"/>
        <w:bdr w:val="none" w:sz="0" w:space="0" w:color="auto"/>
        <w:shd w:val="clear" w:color="auto" w:fill="auto"/>
        <w:vertAlign w:val="baseline"/>
      </w:rPr>
    </w:lvl>
    <w:lvl w:ilvl="1" w:tplc="E534AF60">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1E238AE">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E2A28A0">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2ACFD5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030ECA4">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F1CDE12">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9D46CBE">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3EC93B4">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4">
    <w:nsid w:val="75EC368F"/>
    <w:multiLevelType w:val="hybridMultilevel"/>
    <w:tmpl w:val="AE406FBA"/>
    <w:lvl w:ilvl="0" w:tplc="D5082D36">
      <w:start w:val="6"/>
      <w:numFmt w:val="upperRoman"/>
      <w:lvlText w:val="%1."/>
      <w:lvlJc w:val="left"/>
      <w:pPr>
        <w:ind w:left="25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94470CE">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FEA8BEA">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E1CC328">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1CE29D8">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2722F12">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0FEAD1C">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A8E84A8">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AA8BDFE">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5">
    <w:nsid w:val="77606EC7"/>
    <w:multiLevelType w:val="hybridMultilevel"/>
    <w:tmpl w:val="0E261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7"/>
  </w:num>
  <w:num w:numId="2">
    <w:abstractNumId w:val="2"/>
  </w:num>
  <w:num w:numId="3">
    <w:abstractNumId w:val="9"/>
  </w:num>
  <w:num w:numId="4">
    <w:abstractNumId w:val="15"/>
  </w:num>
  <w:num w:numId="5">
    <w:abstractNumId w:val="16"/>
  </w:num>
  <w:num w:numId="6">
    <w:abstractNumId w:val="13"/>
  </w:num>
  <w:num w:numId="7">
    <w:abstractNumId w:val="14"/>
  </w:num>
  <w:num w:numId="8">
    <w:abstractNumId w:val="4"/>
  </w:num>
  <w:num w:numId="9">
    <w:abstractNumId w:val="12"/>
  </w:num>
  <w:num w:numId="10">
    <w:abstractNumId w:val="1"/>
  </w:num>
  <w:num w:numId="11">
    <w:abstractNumId w:val="8"/>
  </w:num>
  <w:num w:numId="12">
    <w:abstractNumId w:val="5"/>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0"/>
  </w:num>
  <w:num w:numId="16">
    <w:abstractNumId w:val="11"/>
  </w:num>
  <w:num w:numId="17">
    <w:abstractNumId w:val="10"/>
  </w:num>
  <w:num w:numId="18">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2E4"/>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85F"/>
    <w:rsid w:val="00037DDE"/>
    <w:rsid w:val="00037FDC"/>
    <w:rsid w:val="0004120D"/>
    <w:rsid w:val="000415DD"/>
    <w:rsid w:val="00041603"/>
    <w:rsid w:val="00041959"/>
    <w:rsid w:val="00041A86"/>
    <w:rsid w:val="000423AF"/>
    <w:rsid w:val="00042714"/>
    <w:rsid w:val="00042A23"/>
    <w:rsid w:val="00042F6A"/>
    <w:rsid w:val="0004330A"/>
    <w:rsid w:val="0004334C"/>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381"/>
    <w:rsid w:val="000779C1"/>
    <w:rsid w:val="00077AC1"/>
    <w:rsid w:val="00077B79"/>
    <w:rsid w:val="00077BB8"/>
    <w:rsid w:val="00077BC0"/>
    <w:rsid w:val="0008043B"/>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7E7"/>
    <w:rsid w:val="00095950"/>
    <w:rsid w:val="0009628B"/>
    <w:rsid w:val="00096D57"/>
    <w:rsid w:val="000970F0"/>
    <w:rsid w:val="00097B14"/>
    <w:rsid w:val="00097CBB"/>
    <w:rsid w:val="000A0195"/>
    <w:rsid w:val="000A06CB"/>
    <w:rsid w:val="000A0C7C"/>
    <w:rsid w:val="000A1149"/>
    <w:rsid w:val="000A1549"/>
    <w:rsid w:val="000A27E2"/>
    <w:rsid w:val="000A2B2B"/>
    <w:rsid w:val="000A2E1A"/>
    <w:rsid w:val="000A3399"/>
    <w:rsid w:val="000A3D63"/>
    <w:rsid w:val="000A4495"/>
    <w:rsid w:val="000A4664"/>
    <w:rsid w:val="000A4AAE"/>
    <w:rsid w:val="000A4E74"/>
    <w:rsid w:val="000A52A9"/>
    <w:rsid w:val="000A5939"/>
    <w:rsid w:val="000A5A68"/>
    <w:rsid w:val="000A66D7"/>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A6F"/>
    <w:rsid w:val="00104BFE"/>
    <w:rsid w:val="00104E56"/>
    <w:rsid w:val="0010553A"/>
    <w:rsid w:val="00106268"/>
    <w:rsid w:val="001063BB"/>
    <w:rsid w:val="00106A20"/>
    <w:rsid w:val="00106B41"/>
    <w:rsid w:val="00106FBF"/>
    <w:rsid w:val="00107FBF"/>
    <w:rsid w:val="00110588"/>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1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560"/>
    <w:rsid w:val="00167677"/>
    <w:rsid w:val="001676F8"/>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70A8"/>
    <w:rsid w:val="001C7515"/>
    <w:rsid w:val="001D006F"/>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2C51"/>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32A"/>
    <w:rsid w:val="00202781"/>
    <w:rsid w:val="002028D5"/>
    <w:rsid w:val="0020314B"/>
    <w:rsid w:val="002034BD"/>
    <w:rsid w:val="0020371F"/>
    <w:rsid w:val="00204207"/>
    <w:rsid w:val="00204DE3"/>
    <w:rsid w:val="00204FDF"/>
    <w:rsid w:val="0020533C"/>
    <w:rsid w:val="0020564A"/>
    <w:rsid w:val="00205684"/>
    <w:rsid w:val="00205BDE"/>
    <w:rsid w:val="002064B3"/>
    <w:rsid w:val="00206EF4"/>
    <w:rsid w:val="0020772A"/>
    <w:rsid w:val="00210956"/>
    <w:rsid w:val="00210AF1"/>
    <w:rsid w:val="00212797"/>
    <w:rsid w:val="00212AD4"/>
    <w:rsid w:val="00212CDA"/>
    <w:rsid w:val="00212E8D"/>
    <w:rsid w:val="00213125"/>
    <w:rsid w:val="00213EBF"/>
    <w:rsid w:val="002141DB"/>
    <w:rsid w:val="00214E35"/>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2F2C"/>
    <w:rsid w:val="002235D2"/>
    <w:rsid w:val="00223E52"/>
    <w:rsid w:val="00224575"/>
    <w:rsid w:val="002248D9"/>
    <w:rsid w:val="00224F53"/>
    <w:rsid w:val="0022532E"/>
    <w:rsid w:val="002255E0"/>
    <w:rsid w:val="00225A03"/>
    <w:rsid w:val="00225B69"/>
    <w:rsid w:val="00225C73"/>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40B"/>
    <w:rsid w:val="002556A0"/>
    <w:rsid w:val="002559D5"/>
    <w:rsid w:val="00255F02"/>
    <w:rsid w:val="00256CEB"/>
    <w:rsid w:val="00257594"/>
    <w:rsid w:val="0025785D"/>
    <w:rsid w:val="00257FDC"/>
    <w:rsid w:val="00260C82"/>
    <w:rsid w:val="00260EF9"/>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3944"/>
    <w:rsid w:val="002740AF"/>
    <w:rsid w:val="002743A2"/>
    <w:rsid w:val="0027448C"/>
    <w:rsid w:val="002747B1"/>
    <w:rsid w:val="002748B5"/>
    <w:rsid w:val="00274C49"/>
    <w:rsid w:val="00274E55"/>
    <w:rsid w:val="00275106"/>
    <w:rsid w:val="0027575B"/>
    <w:rsid w:val="002759EB"/>
    <w:rsid w:val="00275E59"/>
    <w:rsid w:val="00275FC6"/>
    <w:rsid w:val="002766F9"/>
    <w:rsid w:val="00277316"/>
    <w:rsid w:val="00277453"/>
    <w:rsid w:val="00277DD9"/>
    <w:rsid w:val="0028019C"/>
    <w:rsid w:val="002814A1"/>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2B7"/>
    <w:rsid w:val="00292588"/>
    <w:rsid w:val="00292DCD"/>
    <w:rsid w:val="002930AD"/>
    <w:rsid w:val="002930C5"/>
    <w:rsid w:val="002930F8"/>
    <w:rsid w:val="002931A0"/>
    <w:rsid w:val="0029397F"/>
    <w:rsid w:val="00293F4A"/>
    <w:rsid w:val="00294BD2"/>
    <w:rsid w:val="00294EE7"/>
    <w:rsid w:val="002965E4"/>
    <w:rsid w:val="002966ED"/>
    <w:rsid w:val="00296F09"/>
    <w:rsid w:val="00297165"/>
    <w:rsid w:val="00297453"/>
    <w:rsid w:val="00297A5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7AD"/>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530"/>
    <w:rsid w:val="00303671"/>
    <w:rsid w:val="00303AF8"/>
    <w:rsid w:val="00304085"/>
    <w:rsid w:val="0030426C"/>
    <w:rsid w:val="003044B2"/>
    <w:rsid w:val="00304BA5"/>
    <w:rsid w:val="003051A8"/>
    <w:rsid w:val="003052CB"/>
    <w:rsid w:val="003056B1"/>
    <w:rsid w:val="00305CBC"/>
    <w:rsid w:val="00305F6C"/>
    <w:rsid w:val="00306604"/>
    <w:rsid w:val="00306BCD"/>
    <w:rsid w:val="0031045D"/>
    <w:rsid w:val="003109E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7AD"/>
    <w:rsid w:val="00334840"/>
    <w:rsid w:val="00335A01"/>
    <w:rsid w:val="00335D6D"/>
    <w:rsid w:val="00335EB8"/>
    <w:rsid w:val="00336276"/>
    <w:rsid w:val="0033635E"/>
    <w:rsid w:val="0033796E"/>
    <w:rsid w:val="003402BA"/>
    <w:rsid w:val="003405E8"/>
    <w:rsid w:val="003416A0"/>
    <w:rsid w:val="0034196C"/>
    <w:rsid w:val="003421CC"/>
    <w:rsid w:val="003426ED"/>
    <w:rsid w:val="00342818"/>
    <w:rsid w:val="00342BE9"/>
    <w:rsid w:val="00342E62"/>
    <w:rsid w:val="00342F46"/>
    <w:rsid w:val="003434BE"/>
    <w:rsid w:val="00343E6F"/>
    <w:rsid w:val="003442CD"/>
    <w:rsid w:val="003442F9"/>
    <w:rsid w:val="0034445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628"/>
    <w:rsid w:val="00364BC7"/>
    <w:rsid w:val="00365921"/>
    <w:rsid w:val="00365DB3"/>
    <w:rsid w:val="00366317"/>
    <w:rsid w:val="003663F5"/>
    <w:rsid w:val="00366DDB"/>
    <w:rsid w:val="00367536"/>
    <w:rsid w:val="0036781E"/>
    <w:rsid w:val="00367DBB"/>
    <w:rsid w:val="00367DDA"/>
    <w:rsid w:val="00370582"/>
    <w:rsid w:val="00370A22"/>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4E5"/>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5CEB"/>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69A3"/>
    <w:rsid w:val="003C718E"/>
    <w:rsid w:val="003C736B"/>
    <w:rsid w:val="003D0FBD"/>
    <w:rsid w:val="003D1122"/>
    <w:rsid w:val="003D1518"/>
    <w:rsid w:val="003D1C17"/>
    <w:rsid w:val="003D23E8"/>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B7"/>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1DB"/>
    <w:rsid w:val="00447744"/>
    <w:rsid w:val="00447789"/>
    <w:rsid w:val="004479AC"/>
    <w:rsid w:val="00447C55"/>
    <w:rsid w:val="00447C70"/>
    <w:rsid w:val="00450388"/>
    <w:rsid w:val="00451252"/>
    <w:rsid w:val="00451491"/>
    <w:rsid w:val="00451515"/>
    <w:rsid w:val="00452910"/>
    <w:rsid w:val="00453185"/>
    <w:rsid w:val="004536A9"/>
    <w:rsid w:val="0045460F"/>
    <w:rsid w:val="00454B3A"/>
    <w:rsid w:val="00455095"/>
    <w:rsid w:val="00455213"/>
    <w:rsid w:val="00455350"/>
    <w:rsid w:val="004566E6"/>
    <w:rsid w:val="00456B3B"/>
    <w:rsid w:val="00456EDA"/>
    <w:rsid w:val="00457A14"/>
    <w:rsid w:val="00457EEE"/>
    <w:rsid w:val="00460083"/>
    <w:rsid w:val="00460A6E"/>
    <w:rsid w:val="00462595"/>
    <w:rsid w:val="00462BCF"/>
    <w:rsid w:val="004631D8"/>
    <w:rsid w:val="004633DA"/>
    <w:rsid w:val="004639C1"/>
    <w:rsid w:val="00463FD6"/>
    <w:rsid w:val="0046426D"/>
    <w:rsid w:val="00464E47"/>
    <w:rsid w:val="0046557C"/>
    <w:rsid w:val="004656C4"/>
    <w:rsid w:val="00465A64"/>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601B"/>
    <w:rsid w:val="0047601E"/>
    <w:rsid w:val="0047651B"/>
    <w:rsid w:val="004767EC"/>
    <w:rsid w:val="004770E4"/>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87A"/>
    <w:rsid w:val="004A088B"/>
    <w:rsid w:val="004A101A"/>
    <w:rsid w:val="004A1423"/>
    <w:rsid w:val="004A148B"/>
    <w:rsid w:val="004A2D8A"/>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1E8"/>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2C5"/>
    <w:rsid w:val="005017C0"/>
    <w:rsid w:val="00501881"/>
    <w:rsid w:val="00502DA2"/>
    <w:rsid w:val="00502E1B"/>
    <w:rsid w:val="00502F43"/>
    <w:rsid w:val="005035C3"/>
    <w:rsid w:val="00503A02"/>
    <w:rsid w:val="0050435C"/>
    <w:rsid w:val="005045D8"/>
    <w:rsid w:val="00504829"/>
    <w:rsid w:val="00504A63"/>
    <w:rsid w:val="00505143"/>
    <w:rsid w:val="005055E4"/>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275C"/>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C2E"/>
    <w:rsid w:val="0054716E"/>
    <w:rsid w:val="0054754C"/>
    <w:rsid w:val="00547BC3"/>
    <w:rsid w:val="00547D0B"/>
    <w:rsid w:val="005504D4"/>
    <w:rsid w:val="00550853"/>
    <w:rsid w:val="00550E43"/>
    <w:rsid w:val="00551ECF"/>
    <w:rsid w:val="0055235E"/>
    <w:rsid w:val="005529BF"/>
    <w:rsid w:val="00552FCF"/>
    <w:rsid w:val="0055374D"/>
    <w:rsid w:val="0055375E"/>
    <w:rsid w:val="00553A6B"/>
    <w:rsid w:val="00553FB2"/>
    <w:rsid w:val="00554CDC"/>
    <w:rsid w:val="0055507D"/>
    <w:rsid w:val="005555B6"/>
    <w:rsid w:val="00555837"/>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4DD0"/>
    <w:rsid w:val="0059512E"/>
    <w:rsid w:val="0059570E"/>
    <w:rsid w:val="0059663D"/>
    <w:rsid w:val="00596747"/>
    <w:rsid w:val="00596BF0"/>
    <w:rsid w:val="0059756B"/>
    <w:rsid w:val="0059764D"/>
    <w:rsid w:val="005A0144"/>
    <w:rsid w:val="005A0B26"/>
    <w:rsid w:val="005A0DD9"/>
    <w:rsid w:val="005A14E6"/>
    <w:rsid w:val="005A1BA8"/>
    <w:rsid w:val="005A1F9F"/>
    <w:rsid w:val="005A2186"/>
    <w:rsid w:val="005A2851"/>
    <w:rsid w:val="005A350C"/>
    <w:rsid w:val="005A3909"/>
    <w:rsid w:val="005A4B84"/>
    <w:rsid w:val="005A4D1B"/>
    <w:rsid w:val="005A523C"/>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442E"/>
    <w:rsid w:val="005B5876"/>
    <w:rsid w:val="005B6571"/>
    <w:rsid w:val="005B6AFF"/>
    <w:rsid w:val="005B6C71"/>
    <w:rsid w:val="005B70A2"/>
    <w:rsid w:val="005B7AD1"/>
    <w:rsid w:val="005C0DCA"/>
    <w:rsid w:val="005C1FEE"/>
    <w:rsid w:val="005C21E7"/>
    <w:rsid w:val="005C25EA"/>
    <w:rsid w:val="005C267D"/>
    <w:rsid w:val="005C295E"/>
    <w:rsid w:val="005C2995"/>
    <w:rsid w:val="005C2F07"/>
    <w:rsid w:val="005C3141"/>
    <w:rsid w:val="005C3597"/>
    <w:rsid w:val="005C45D2"/>
    <w:rsid w:val="005C4BAD"/>
    <w:rsid w:val="005C5151"/>
    <w:rsid w:val="005C54BB"/>
    <w:rsid w:val="005C57AE"/>
    <w:rsid w:val="005C5FF3"/>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947"/>
    <w:rsid w:val="005E6DB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6AA0"/>
    <w:rsid w:val="00601150"/>
    <w:rsid w:val="006011C5"/>
    <w:rsid w:val="00601329"/>
    <w:rsid w:val="006017E2"/>
    <w:rsid w:val="00601AC5"/>
    <w:rsid w:val="00602A6F"/>
    <w:rsid w:val="006044B8"/>
    <w:rsid w:val="00604940"/>
    <w:rsid w:val="00604AE6"/>
    <w:rsid w:val="00605BE2"/>
    <w:rsid w:val="00605D41"/>
    <w:rsid w:val="00605DE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633"/>
    <w:rsid w:val="006138A9"/>
    <w:rsid w:val="00613AB3"/>
    <w:rsid w:val="00613DEA"/>
    <w:rsid w:val="00613E66"/>
    <w:rsid w:val="00613E98"/>
    <w:rsid w:val="00614B17"/>
    <w:rsid w:val="00614D0D"/>
    <w:rsid w:val="00615999"/>
    <w:rsid w:val="00615AA6"/>
    <w:rsid w:val="00615B13"/>
    <w:rsid w:val="0061607B"/>
    <w:rsid w:val="006160FE"/>
    <w:rsid w:val="00616F15"/>
    <w:rsid w:val="00617087"/>
    <w:rsid w:val="006170B9"/>
    <w:rsid w:val="006170DA"/>
    <w:rsid w:val="0061732F"/>
    <w:rsid w:val="0061758F"/>
    <w:rsid w:val="0062069D"/>
    <w:rsid w:val="00620D6A"/>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ED"/>
    <w:rsid w:val="006578F2"/>
    <w:rsid w:val="00660118"/>
    <w:rsid w:val="00660136"/>
    <w:rsid w:val="0066098F"/>
    <w:rsid w:val="00662057"/>
    <w:rsid w:val="0066224A"/>
    <w:rsid w:val="00662929"/>
    <w:rsid w:val="00662A81"/>
    <w:rsid w:val="00662E7F"/>
    <w:rsid w:val="0066328F"/>
    <w:rsid w:val="006635DB"/>
    <w:rsid w:val="00663F3A"/>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C3B"/>
    <w:rsid w:val="00697E10"/>
    <w:rsid w:val="006A0157"/>
    <w:rsid w:val="006A01D7"/>
    <w:rsid w:val="006A02F2"/>
    <w:rsid w:val="006A0D0E"/>
    <w:rsid w:val="006A0DC7"/>
    <w:rsid w:val="006A1092"/>
    <w:rsid w:val="006A1546"/>
    <w:rsid w:val="006A1AF4"/>
    <w:rsid w:val="006A1BFC"/>
    <w:rsid w:val="006A1FD3"/>
    <w:rsid w:val="006A2573"/>
    <w:rsid w:val="006A265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485"/>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75D"/>
    <w:rsid w:val="006D4A76"/>
    <w:rsid w:val="006D4D7E"/>
    <w:rsid w:val="006D5B86"/>
    <w:rsid w:val="006D6201"/>
    <w:rsid w:val="006D6E39"/>
    <w:rsid w:val="006D7EA2"/>
    <w:rsid w:val="006D7EEB"/>
    <w:rsid w:val="006D7F59"/>
    <w:rsid w:val="006E06AC"/>
    <w:rsid w:val="006E06D3"/>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E7C79"/>
    <w:rsid w:val="006F0727"/>
    <w:rsid w:val="006F091B"/>
    <w:rsid w:val="006F0BAE"/>
    <w:rsid w:val="006F0F3C"/>
    <w:rsid w:val="006F2504"/>
    <w:rsid w:val="006F29F5"/>
    <w:rsid w:val="006F2C5A"/>
    <w:rsid w:val="006F3059"/>
    <w:rsid w:val="006F30F8"/>
    <w:rsid w:val="006F327E"/>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6DB4"/>
    <w:rsid w:val="007304F5"/>
    <w:rsid w:val="00730974"/>
    <w:rsid w:val="00730A1E"/>
    <w:rsid w:val="007312A1"/>
    <w:rsid w:val="00732266"/>
    <w:rsid w:val="007328BA"/>
    <w:rsid w:val="00732FA0"/>
    <w:rsid w:val="007330C3"/>
    <w:rsid w:val="0073311C"/>
    <w:rsid w:val="007344E5"/>
    <w:rsid w:val="007347F5"/>
    <w:rsid w:val="00735204"/>
    <w:rsid w:val="0073525E"/>
    <w:rsid w:val="007353F0"/>
    <w:rsid w:val="00735930"/>
    <w:rsid w:val="00735F72"/>
    <w:rsid w:val="00736B73"/>
    <w:rsid w:val="00736C06"/>
    <w:rsid w:val="00737138"/>
    <w:rsid w:val="00740052"/>
    <w:rsid w:val="007400E8"/>
    <w:rsid w:val="00740238"/>
    <w:rsid w:val="00740494"/>
    <w:rsid w:val="00740AFD"/>
    <w:rsid w:val="00741046"/>
    <w:rsid w:val="007410AA"/>
    <w:rsid w:val="00741570"/>
    <w:rsid w:val="007416A3"/>
    <w:rsid w:val="00741AB6"/>
    <w:rsid w:val="00742EDD"/>
    <w:rsid w:val="007431A4"/>
    <w:rsid w:val="007432C1"/>
    <w:rsid w:val="00743F63"/>
    <w:rsid w:val="00744446"/>
    <w:rsid w:val="00744BA4"/>
    <w:rsid w:val="00745354"/>
    <w:rsid w:val="007458B3"/>
    <w:rsid w:val="007465F0"/>
    <w:rsid w:val="00746708"/>
    <w:rsid w:val="00747261"/>
    <w:rsid w:val="00747331"/>
    <w:rsid w:val="007478D8"/>
    <w:rsid w:val="00747F64"/>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B4"/>
    <w:rsid w:val="007637A7"/>
    <w:rsid w:val="007637D6"/>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35F2"/>
    <w:rsid w:val="00784081"/>
    <w:rsid w:val="00784B31"/>
    <w:rsid w:val="0078534B"/>
    <w:rsid w:val="00785735"/>
    <w:rsid w:val="00786260"/>
    <w:rsid w:val="0078687F"/>
    <w:rsid w:val="00787662"/>
    <w:rsid w:val="00790A00"/>
    <w:rsid w:val="00790CA5"/>
    <w:rsid w:val="00790CE5"/>
    <w:rsid w:val="0079183B"/>
    <w:rsid w:val="00791C00"/>
    <w:rsid w:val="00791E3B"/>
    <w:rsid w:val="007925D7"/>
    <w:rsid w:val="0079262C"/>
    <w:rsid w:val="00792819"/>
    <w:rsid w:val="00792979"/>
    <w:rsid w:val="007930FE"/>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248"/>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574"/>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0854"/>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26A"/>
    <w:rsid w:val="00803682"/>
    <w:rsid w:val="00803C89"/>
    <w:rsid w:val="00804212"/>
    <w:rsid w:val="00804442"/>
    <w:rsid w:val="008047B0"/>
    <w:rsid w:val="00804B03"/>
    <w:rsid w:val="00805424"/>
    <w:rsid w:val="008059FF"/>
    <w:rsid w:val="00805A5B"/>
    <w:rsid w:val="00805CAE"/>
    <w:rsid w:val="00805E83"/>
    <w:rsid w:val="00806C71"/>
    <w:rsid w:val="00806D9B"/>
    <w:rsid w:val="0080775D"/>
    <w:rsid w:val="008079A9"/>
    <w:rsid w:val="00807DA0"/>
    <w:rsid w:val="00810766"/>
    <w:rsid w:val="008117CC"/>
    <w:rsid w:val="00811E51"/>
    <w:rsid w:val="00811EBE"/>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93F"/>
    <w:rsid w:val="00822E25"/>
    <w:rsid w:val="008236E8"/>
    <w:rsid w:val="00823C4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43"/>
    <w:rsid w:val="00871372"/>
    <w:rsid w:val="008716B7"/>
    <w:rsid w:val="0087187C"/>
    <w:rsid w:val="008718F3"/>
    <w:rsid w:val="00871A0A"/>
    <w:rsid w:val="00872A08"/>
    <w:rsid w:val="0087324A"/>
    <w:rsid w:val="008741A6"/>
    <w:rsid w:val="00874233"/>
    <w:rsid w:val="00874368"/>
    <w:rsid w:val="008744AE"/>
    <w:rsid w:val="008765F6"/>
    <w:rsid w:val="00876B6F"/>
    <w:rsid w:val="00876E10"/>
    <w:rsid w:val="00876E5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6AD5"/>
    <w:rsid w:val="008A78C5"/>
    <w:rsid w:val="008B0019"/>
    <w:rsid w:val="008B00B8"/>
    <w:rsid w:val="008B0908"/>
    <w:rsid w:val="008B0B57"/>
    <w:rsid w:val="008B11CC"/>
    <w:rsid w:val="008B1339"/>
    <w:rsid w:val="008B1DD6"/>
    <w:rsid w:val="008B225B"/>
    <w:rsid w:val="008B244C"/>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A7"/>
    <w:rsid w:val="008C3ECF"/>
    <w:rsid w:val="008C3FBC"/>
    <w:rsid w:val="008C3FD5"/>
    <w:rsid w:val="008C3FDA"/>
    <w:rsid w:val="008C41C7"/>
    <w:rsid w:val="008C45F4"/>
    <w:rsid w:val="008C473A"/>
    <w:rsid w:val="008C4836"/>
    <w:rsid w:val="008C48E7"/>
    <w:rsid w:val="008C5DDA"/>
    <w:rsid w:val="008C5E44"/>
    <w:rsid w:val="008C5ECF"/>
    <w:rsid w:val="008C6296"/>
    <w:rsid w:val="008C64BD"/>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18C"/>
    <w:rsid w:val="008F35D8"/>
    <w:rsid w:val="008F3609"/>
    <w:rsid w:val="008F3C3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1B7"/>
    <w:rsid w:val="00927525"/>
    <w:rsid w:val="00927577"/>
    <w:rsid w:val="00927999"/>
    <w:rsid w:val="00927AFB"/>
    <w:rsid w:val="00927BD5"/>
    <w:rsid w:val="00931194"/>
    <w:rsid w:val="009311A0"/>
    <w:rsid w:val="0093124D"/>
    <w:rsid w:val="009314FE"/>
    <w:rsid w:val="009317DB"/>
    <w:rsid w:val="00931A1C"/>
    <w:rsid w:val="0093204F"/>
    <w:rsid w:val="009332D9"/>
    <w:rsid w:val="00933F8F"/>
    <w:rsid w:val="00934200"/>
    <w:rsid w:val="0093427C"/>
    <w:rsid w:val="009348FC"/>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3D7"/>
    <w:rsid w:val="00952DFE"/>
    <w:rsid w:val="009537A0"/>
    <w:rsid w:val="00953838"/>
    <w:rsid w:val="009539AE"/>
    <w:rsid w:val="00953A6E"/>
    <w:rsid w:val="009548C2"/>
    <w:rsid w:val="009548CA"/>
    <w:rsid w:val="00955F29"/>
    <w:rsid w:val="00955FE5"/>
    <w:rsid w:val="00956D75"/>
    <w:rsid w:val="009577C2"/>
    <w:rsid w:val="009579DF"/>
    <w:rsid w:val="00957D35"/>
    <w:rsid w:val="00957D4B"/>
    <w:rsid w:val="00960B3A"/>
    <w:rsid w:val="00960B9B"/>
    <w:rsid w:val="00960DC7"/>
    <w:rsid w:val="009613A2"/>
    <w:rsid w:val="00961429"/>
    <w:rsid w:val="009617C6"/>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79"/>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BC1"/>
    <w:rsid w:val="009B5F7F"/>
    <w:rsid w:val="009B756F"/>
    <w:rsid w:val="009B7C7B"/>
    <w:rsid w:val="009C0DF7"/>
    <w:rsid w:val="009C1CDE"/>
    <w:rsid w:val="009C2525"/>
    <w:rsid w:val="009C2718"/>
    <w:rsid w:val="009C2BF8"/>
    <w:rsid w:val="009C2DCB"/>
    <w:rsid w:val="009C34D3"/>
    <w:rsid w:val="009C36D2"/>
    <w:rsid w:val="009C44F7"/>
    <w:rsid w:val="009C4EB4"/>
    <w:rsid w:val="009C53F8"/>
    <w:rsid w:val="009C5F29"/>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013"/>
    <w:rsid w:val="009D4299"/>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6E1F"/>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900"/>
    <w:rsid w:val="009F4A50"/>
    <w:rsid w:val="009F5384"/>
    <w:rsid w:val="009F5915"/>
    <w:rsid w:val="009F5E8B"/>
    <w:rsid w:val="009F65C8"/>
    <w:rsid w:val="009F66F6"/>
    <w:rsid w:val="009F68BC"/>
    <w:rsid w:val="009F6BD2"/>
    <w:rsid w:val="009F6E60"/>
    <w:rsid w:val="009F6F9F"/>
    <w:rsid w:val="00A00B3D"/>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5315"/>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1F73"/>
    <w:rsid w:val="00A42B16"/>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2F0"/>
    <w:rsid w:val="00A535FE"/>
    <w:rsid w:val="00A53691"/>
    <w:rsid w:val="00A54110"/>
    <w:rsid w:val="00A550CD"/>
    <w:rsid w:val="00A55945"/>
    <w:rsid w:val="00A55BCE"/>
    <w:rsid w:val="00A560FD"/>
    <w:rsid w:val="00A56129"/>
    <w:rsid w:val="00A569E8"/>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4D6"/>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057D"/>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87D17"/>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6C1"/>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099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288"/>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8D5"/>
    <w:rsid w:val="00AE26E7"/>
    <w:rsid w:val="00AE27B1"/>
    <w:rsid w:val="00AE281B"/>
    <w:rsid w:val="00AE2FE6"/>
    <w:rsid w:val="00AE32FA"/>
    <w:rsid w:val="00AE3DC4"/>
    <w:rsid w:val="00AE4585"/>
    <w:rsid w:val="00AE45DB"/>
    <w:rsid w:val="00AE4B07"/>
    <w:rsid w:val="00AE67F7"/>
    <w:rsid w:val="00AE6863"/>
    <w:rsid w:val="00AE6C84"/>
    <w:rsid w:val="00AE6EA9"/>
    <w:rsid w:val="00AE6F5F"/>
    <w:rsid w:val="00AE7F1F"/>
    <w:rsid w:val="00AE7F31"/>
    <w:rsid w:val="00AF0034"/>
    <w:rsid w:val="00AF0113"/>
    <w:rsid w:val="00AF1159"/>
    <w:rsid w:val="00AF156F"/>
    <w:rsid w:val="00AF1B03"/>
    <w:rsid w:val="00AF1C30"/>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4649"/>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6A"/>
    <w:rsid w:val="00B13B9C"/>
    <w:rsid w:val="00B1458C"/>
    <w:rsid w:val="00B14AC4"/>
    <w:rsid w:val="00B1579E"/>
    <w:rsid w:val="00B15EF9"/>
    <w:rsid w:val="00B15F43"/>
    <w:rsid w:val="00B162E4"/>
    <w:rsid w:val="00B172FD"/>
    <w:rsid w:val="00B17371"/>
    <w:rsid w:val="00B1748C"/>
    <w:rsid w:val="00B17BDF"/>
    <w:rsid w:val="00B20602"/>
    <w:rsid w:val="00B20BC5"/>
    <w:rsid w:val="00B21ADE"/>
    <w:rsid w:val="00B220B6"/>
    <w:rsid w:val="00B2226C"/>
    <w:rsid w:val="00B2247C"/>
    <w:rsid w:val="00B2286E"/>
    <w:rsid w:val="00B23010"/>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59"/>
    <w:rsid w:val="00B54512"/>
    <w:rsid w:val="00B54876"/>
    <w:rsid w:val="00B54939"/>
    <w:rsid w:val="00B551A5"/>
    <w:rsid w:val="00B551B4"/>
    <w:rsid w:val="00B55325"/>
    <w:rsid w:val="00B55972"/>
    <w:rsid w:val="00B55BF1"/>
    <w:rsid w:val="00B56218"/>
    <w:rsid w:val="00B57D62"/>
    <w:rsid w:val="00B57E2A"/>
    <w:rsid w:val="00B57FE5"/>
    <w:rsid w:val="00B600B2"/>
    <w:rsid w:val="00B611D5"/>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6DF"/>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098"/>
    <w:rsid w:val="00B97192"/>
    <w:rsid w:val="00B97419"/>
    <w:rsid w:val="00B97883"/>
    <w:rsid w:val="00B97A0D"/>
    <w:rsid w:val="00BA0A3E"/>
    <w:rsid w:val="00BA11A9"/>
    <w:rsid w:val="00BA1C82"/>
    <w:rsid w:val="00BA20C4"/>
    <w:rsid w:val="00BA2445"/>
    <w:rsid w:val="00BA2582"/>
    <w:rsid w:val="00BA2714"/>
    <w:rsid w:val="00BA35C1"/>
    <w:rsid w:val="00BA3809"/>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979"/>
    <w:rsid w:val="00BC6735"/>
    <w:rsid w:val="00BC770A"/>
    <w:rsid w:val="00BD0542"/>
    <w:rsid w:val="00BD05CA"/>
    <w:rsid w:val="00BD0F19"/>
    <w:rsid w:val="00BD12E3"/>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446"/>
    <w:rsid w:val="00BE45C6"/>
    <w:rsid w:val="00BE48D7"/>
    <w:rsid w:val="00BE4C50"/>
    <w:rsid w:val="00BE53E2"/>
    <w:rsid w:val="00BE53F7"/>
    <w:rsid w:val="00BE6432"/>
    <w:rsid w:val="00BE6516"/>
    <w:rsid w:val="00BE6C6B"/>
    <w:rsid w:val="00BE6CA4"/>
    <w:rsid w:val="00BE7A84"/>
    <w:rsid w:val="00BE7C2A"/>
    <w:rsid w:val="00BE7D70"/>
    <w:rsid w:val="00BE7E7B"/>
    <w:rsid w:val="00BF04BB"/>
    <w:rsid w:val="00BF08F5"/>
    <w:rsid w:val="00BF0939"/>
    <w:rsid w:val="00BF0AE0"/>
    <w:rsid w:val="00BF11BC"/>
    <w:rsid w:val="00BF14F6"/>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16A9"/>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DDD"/>
    <w:rsid w:val="00C550F0"/>
    <w:rsid w:val="00C556EA"/>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69C3"/>
    <w:rsid w:val="00C66C21"/>
    <w:rsid w:val="00C671F7"/>
    <w:rsid w:val="00C673CF"/>
    <w:rsid w:val="00C677E6"/>
    <w:rsid w:val="00C67A90"/>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386"/>
    <w:rsid w:val="00C835BF"/>
    <w:rsid w:val="00C83685"/>
    <w:rsid w:val="00C83961"/>
    <w:rsid w:val="00C842E4"/>
    <w:rsid w:val="00C8430A"/>
    <w:rsid w:val="00C843CE"/>
    <w:rsid w:val="00C8477B"/>
    <w:rsid w:val="00C84D0D"/>
    <w:rsid w:val="00C857D8"/>
    <w:rsid w:val="00C85EF1"/>
    <w:rsid w:val="00C85FDE"/>
    <w:rsid w:val="00C86B63"/>
    <w:rsid w:val="00C86D8E"/>
    <w:rsid w:val="00C86DC7"/>
    <w:rsid w:val="00C86DDC"/>
    <w:rsid w:val="00C87260"/>
    <w:rsid w:val="00C874FB"/>
    <w:rsid w:val="00C87924"/>
    <w:rsid w:val="00C9040D"/>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1D36"/>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2D1"/>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69E"/>
    <w:rsid w:val="00CC3E12"/>
    <w:rsid w:val="00CC4476"/>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2C3"/>
    <w:rsid w:val="00CE2884"/>
    <w:rsid w:val="00CE343F"/>
    <w:rsid w:val="00CE37E4"/>
    <w:rsid w:val="00CE393E"/>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6AF"/>
    <w:rsid w:val="00CF7515"/>
    <w:rsid w:val="00D00664"/>
    <w:rsid w:val="00D00A64"/>
    <w:rsid w:val="00D00B6E"/>
    <w:rsid w:val="00D014AE"/>
    <w:rsid w:val="00D01CC9"/>
    <w:rsid w:val="00D01D8E"/>
    <w:rsid w:val="00D023BF"/>
    <w:rsid w:val="00D0320A"/>
    <w:rsid w:val="00D034AE"/>
    <w:rsid w:val="00D03D86"/>
    <w:rsid w:val="00D041DB"/>
    <w:rsid w:val="00D060F4"/>
    <w:rsid w:val="00D06221"/>
    <w:rsid w:val="00D07815"/>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B40"/>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BC0"/>
    <w:rsid w:val="00D278B8"/>
    <w:rsid w:val="00D30461"/>
    <w:rsid w:val="00D3049A"/>
    <w:rsid w:val="00D30561"/>
    <w:rsid w:val="00D30DB1"/>
    <w:rsid w:val="00D31BB0"/>
    <w:rsid w:val="00D31DB2"/>
    <w:rsid w:val="00D33A00"/>
    <w:rsid w:val="00D34366"/>
    <w:rsid w:val="00D34690"/>
    <w:rsid w:val="00D348AC"/>
    <w:rsid w:val="00D348C0"/>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0BA"/>
    <w:rsid w:val="00D546AD"/>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8DD"/>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00E"/>
    <w:rsid w:val="00D94B2E"/>
    <w:rsid w:val="00D95268"/>
    <w:rsid w:val="00D952FA"/>
    <w:rsid w:val="00D9541E"/>
    <w:rsid w:val="00D95981"/>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0F4E"/>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43"/>
    <w:rsid w:val="00DC40D8"/>
    <w:rsid w:val="00DC41C8"/>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4DCD"/>
    <w:rsid w:val="00DF53B6"/>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A75"/>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AE0"/>
    <w:rsid w:val="00E47C5C"/>
    <w:rsid w:val="00E47DF2"/>
    <w:rsid w:val="00E47E04"/>
    <w:rsid w:val="00E47F88"/>
    <w:rsid w:val="00E501C2"/>
    <w:rsid w:val="00E50780"/>
    <w:rsid w:val="00E50CDB"/>
    <w:rsid w:val="00E518FF"/>
    <w:rsid w:val="00E5222F"/>
    <w:rsid w:val="00E5239F"/>
    <w:rsid w:val="00E52B6A"/>
    <w:rsid w:val="00E52D6E"/>
    <w:rsid w:val="00E52DD5"/>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628E"/>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37F"/>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520"/>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54"/>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68EE"/>
    <w:rsid w:val="00EE76EB"/>
    <w:rsid w:val="00EE77DC"/>
    <w:rsid w:val="00EE7A5A"/>
    <w:rsid w:val="00EE7AD7"/>
    <w:rsid w:val="00EE7F79"/>
    <w:rsid w:val="00EF05C7"/>
    <w:rsid w:val="00EF06BF"/>
    <w:rsid w:val="00EF06C6"/>
    <w:rsid w:val="00EF101D"/>
    <w:rsid w:val="00EF1C96"/>
    <w:rsid w:val="00EF1DAE"/>
    <w:rsid w:val="00EF1F1B"/>
    <w:rsid w:val="00EF377C"/>
    <w:rsid w:val="00EF3D86"/>
    <w:rsid w:val="00EF3DC2"/>
    <w:rsid w:val="00EF3E64"/>
    <w:rsid w:val="00EF3EB6"/>
    <w:rsid w:val="00EF4240"/>
    <w:rsid w:val="00EF4DD2"/>
    <w:rsid w:val="00EF5FD3"/>
    <w:rsid w:val="00EF5FEF"/>
    <w:rsid w:val="00EF6383"/>
    <w:rsid w:val="00EF645D"/>
    <w:rsid w:val="00EF6910"/>
    <w:rsid w:val="00EF7031"/>
    <w:rsid w:val="00EF7198"/>
    <w:rsid w:val="00EF7982"/>
    <w:rsid w:val="00EF7AE9"/>
    <w:rsid w:val="00F00DAC"/>
    <w:rsid w:val="00F01AB5"/>
    <w:rsid w:val="00F01AC8"/>
    <w:rsid w:val="00F01DBA"/>
    <w:rsid w:val="00F0219A"/>
    <w:rsid w:val="00F025F3"/>
    <w:rsid w:val="00F02687"/>
    <w:rsid w:val="00F02ADE"/>
    <w:rsid w:val="00F03506"/>
    <w:rsid w:val="00F0389E"/>
    <w:rsid w:val="00F03AB4"/>
    <w:rsid w:val="00F043D1"/>
    <w:rsid w:val="00F045AF"/>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11A"/>
    <w:rsid w:val="00F13D3C"/>
    <w:rsid w:val="00F1438D"/>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5F02"/>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37412"/>
    <w:rsid w:val="00F40701"/>
    <w:rsid w:val="00F407CB"/>
    <w:rsid w:val="00F408A1"/>
    <w:rsid w:val="00F408E3"/>
    <w:rsid w:val="00F40912"/>
    <w:rsid w:val="00F413DE"/>
    <w:rsid w:val="00F41917"/>
    <w:rsid w:val="00F422BC"/>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D13"/>
    <w:rsid w:val="00F7024E"/>
    <w:rsid w:val="00F705FE"/>
    <w:rsid w:val="00F70754"/>
    <w:rsid w:val="00F710AB"/>
    <w:rsid w:val="00F7149E"/>
    <w:rsid w:val="00F714AC"/>
    <w:rsid w:val="00F71583"/>
    <w:rsid w:val="00F71636"/>
    <w:rsid w:val="00F71C34"/>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5F7C"/>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3FDB"/>
    <w:rsid w:val="00FD41F6"/>
    <w:rsid w:val="00FD4AC3"/>
    <w:rsid w:val="00FD50ED"/>
    <w:rsid w:val="00FD5206"/>
    <w:rsid w:val="00FD561B"/>
    <w:rsid w:val="00FD5889"/>
    <w:rsid w:val="00FD5A53"/>
    <w:rsid w:val="00FD645D"/>
    <w:rsid w:val="00FD6506"/>
    <w:rsid w:val="00FD6D3C"/>
    <w:rsid w:val="00FD6F87"/>
    <w:rsid w:val="00FD736A"/>
    <w:rsid w:val="00FD78AF"/>
    <w:rsid w:val="00FD7E7E"/>
    <w:rsid w:val="00FE021D"/>
    <w:rsid w:val="00FE0D14"/>
    <w:rsid w:val="00FE135A"/>
    <w:rsid w:val="00FE221C"/>
    <w:rsid w:val="00FE22DF"/>
    <w:rsid w:val="00FE23AD"/>
    <w:rsid w:val="00FE24D0"/>
    <w:rsid w:val="00FE2F48"/>
    <w:rsid w:val="00FE307C"/>
    <w:rsid w:val="00FE3F46"/>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8EAF1EAE-482C-47E1-AC49-AA84C3715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6023606">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419895">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167237">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82540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5937591">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7664921">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0464628">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5970588">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780036">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40373198">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7017616">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373680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6761136">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4547449">
      <w:bodyDiv w:val="1"/>
      <w:marLeft w:val="0"/>
      <w:marRight w:val="0"/>
      <w:marTop w:val="0"/>
      <w:marBottom w:val="0"/>
      <w:divBdr>
        <w:top w:val="none" w:sz="0" w:space="0" w:color="auto"/>
        <w:left w:val="none" w:sz="0" w:space="0" w:color="auto"/>
        <w:bottom w:val="none" w:sz="0" w:space="0" w:color="auto"/>
        <w:right w:val="none" w:sz="0" w:space="0" w:color="auto"/>
      </w:divBdr>
      <w:divsChild>
        <w:div w:id="439033612">
          <w:marLeft w:val="0"/>
          <w:marRight w:val="0"/>
          <w:marTop w:val="0"/>
          <w:marBottom w:val="0"/>
          <w:divBdr>
            <w:top w:val="none" w:sz="0" w:space="0" w:color="auto"/>
            <w:left w:val="none" w:sz="0" w:space="0" w:color="auto"/>
            <w:bottom w:val="none" w:sz="0" w:space="0" w:color="auto"/>
            <w:right w:val="none" w:sz="0" w:space="0" w:color="auto"/>
          </w:divBdr>
        </w:div>
        <w:div w:id="400835400">
          <w:marLeft w:val="0"/>
          <w:marRight w:val="0"/>
          <w:marTop w:val="0"/>
          <w:marBottom w:val="0"/>
          <w:divBdr>
            <w:top w:val="none" w:sz="0" w:space="0" w:color="auto"/>
            <w:left w:val="none" w:sz="0" w:space="0" w:color="auto"/>
            <w:bottom w:val="none" w:sz="0" w:space="0" w:color="auto"/>
            <w:right w:val="none" w:sz="0" w:space="0" w:color="auto"/>
          </w:divBdr>
        </w:div>
        <w:div w:id="1096245249">
          <w:marLeft w:val="0"/>
          <w:marRight w:val="0"/>
          <w:marTop w:val="0"/>
          <w:marBottom w:val="0"/>
          <w:divBdr>
            <w:top w:val="none" w:sz="0" w:space="0" w:color="auto"/>
            <w:left w:val="none" w:sz="0" w:space="0" w:color="auto"/>
            <w:bottom w:val="none" w:sz="0" w:space="0" w:color="auto"/>
            <w:right w:val="none" w:sz="0" w:space="0" w:color="auto"/>
          </w:divBdr>
        </w:div>
        <w:div w:id="666521270">
          <w:marLeft w:val="0"/>
          <w:marRight w:val="0"/>
          <w:marTop w:val="0"/>
          <w:marBottom w:val="0"/>
          <w:divBdr>
            <w:top w:val="none" w:sz="0" w:space="0" w:color="auto"/>
            <w:left w:val="none" w:sz="0" w:space="0" w:color="auto"/>
            <w:bottom w:val="none" w:sz="0" w:space="0" w:color="auto"/>
            <w:right w:val="none" w:sz="0" w:space="0" w:color="auto"/>
          </w:divBdr>
        </w:div>
        <w:div w:id="1041830462">
          <w:marLeft w:val="0"/>
          <w:marRight w:val="0"/>
          <w:marTop w:val="0"/>
          <w:marBottom w:val="0"/>
          <w:divBdr>
            <w:top w:val="none" w:sz="0" w:space="0" w:color="auto"/>
            <w:left w:val="none" w:sz="0" w:space="0" w:color="auto"/>
            <w:bottom w:val="none" w:sz="0" w:space="0" w:color="auto"/>
            <w:right w:val="none" w:sz="0" w:space="0" w:color="auto"/>
          </w:divBdr>
        </w:div>
      </w:divsChild>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3914174">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dof.gob.mx/nota_detalle_popup.php?codigo=527278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838F5-66F9-49EA-93C3-291EB5755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35</Pages>
  <Words>7947</Words>
  <Characters>43711</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5</cp:revision>
  <cp:lastPrinted>2021-03-05T17:50:00Z</cp:lastPrinted>
  <dcterms:created xsi:type="dcterms:W3CDTF">2021-03-05T17:50:00Z</dcterms:created>
  <dcterms:modified xsi:type="dcterms:W3CDTF">2021-05-12T02:37:00Z</dcterms:modified>
</cp:coreProperties>
</file>