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7B779" w14:textId="77777777" w:rsidR="00FC71F1" w:rsidRPr="00FC71F1" w:rsidRDefault="00FC71F1" w:rsidP="00427596">
      <w:pPr>
        <w:shd w:val="clear" w:color="auto" w:fill="FFFFFF"/>
        <w:spacing w:after="0" w:line="360" w:lineRule="auto"/>
        <w:jc w:val="both"/>
        <w:rPr>
          <w:rFonts w:ascii="Palatino Linotype" w:eastAsia="Times New Roman" w:hAnsi="Palatino Linotype" w:cs="Arial"/>
          <w:color w:val="000000"/>
          <w:sz w:val="2"/>
          <w:szCs w:val="24"/>
          <w:lang w:eastAsia="es-MX"/>
        </w:rPr>
      </w:pPr>
    </w:p>
    <w:p w14:paraId="28E657DA" w14:textId="77777777" w:rsidR="003F00B5" w:rsidRDefault="003F00B5" w:rsidP="00427596">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7C51732" w14:textId="138BA3EC" w:rsidR="00333BE4" w:rsidRPr="00B22B55" w:rsidRDefault="00EE47DA" w:rsidP="00427596">
      <w:pPr>
        <w:shd w:val="clear" w:color="auto" w:fill="FFFFFF"/>
        <w:spacing w:after="0" w:line="360" w:lineRule="auto"/>
        <w:jc w:val="both"/>
        <w:rPr>
          <w:rFonts w:ascii="Palatino Linotype" w:eastAsia="Times New Roman" w:hAnsi="Palatino Linotype" w:cs="Arial"/>
          <w:color w:val="000000"/>
          <w:sz w:val="24"/>
          <w:szCs w:val="24"/>
          <w:lang w:eastAsia="es-MX"/>
        </w:rPr>
      </w:pPr>
      <w:r w:rsidRPr="00B22B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FC71F1">
        <w:rPr>
          <w:rFonts w:ascii="Palatino Linotype" w:eastAsia="Times New Roman" w:hAnsi="Palatino Linotype" w:cs="Arial"/>
          <w:color w:val="000000"/>
          <w:sz w:val="24"/>
          <w:szCs w:val="24"/>
          <w:lang w:eastAsia="es-MX"/>
        </w:rPr>
        <w:t xml:space="preserve">, </w:t>
      </w:r>
      <w:r w:rsidRPr="00AD7511">
        <w:rPr>
          <w:rFonts w:ascii="Palatino Linotype" w:eastAsia="Times New Roman" w:hAnsi="Palatino Linotype" w:cs="Arial"/>
          <w:color w:val="000000"/>
          <w:sz w:val="24"/>
          <w:szCs w:val="24"/>
          <w:lang w:eastAsia="es-MX"/>
        </w:rPr>
        <w:t xml:space="preserve">a </w:t>
      </w:r>
      <w:r w:rsidR="00CB02B9" w:rsidRPr="00E1306E">
        <w:rPr>
          <w:rFonts w:ascii="Palatino Linotype" w:eastAsia="Times New Roman" w:hAnsi="Palatino Linotype" w:cs="Arial"/>
          <w:color w:val="000000"/>
          <w:sz w:val="24"/>
          <w:szCs w:val="24"/>
          <w:lang w:eastAsia="es-MX"/>
        </w:rPr>
        <w:t>dieci</w:t>
      </w:r>
      <w:r w:rsidR="0034108C">
        <w:rPr>
          <w:rFonts w:ascii="Palatino Linotype" w:eastAsia="Times New Roman" w:hAnsi="Palatino Linotype" w:cs="Arial"/>
          <w:color w:val="000000"/>
          <w:sz w:val="24"/>
          <w:szCs w:val="24"/>
          <w:lang w:eastAsia="es-MX"/>
        </w:rPr>
        <w:t xml:space="preserve">ocho </w:t>
      </w:r>
      <w:r w:rsidR="00CB02B9" w:rsidRPr="00AD7511">
        <w:rPr>
          <w:rFonts w:ascii="Palatino Linotype" w:eastAsia="Times New Roman" w:hAnsi="Palatino Linotype" w:cs="Arial"/>
          <w:color w:val="000000"/>
          <w:sz w:val="24"/>
          <w:szCs w:val="24"/>
          <w:lang w:eastAsia="es-MX"/>
        </w:rPr>
        <w:t>de noviembre</w:t>
      </w:r>
      <w:r w:rsidR="00D76CA3" w:rsidRPr="00AD7511">
        <w:rPr>
          <w:rFonts w:ascii="Palatino Linotype" w:eastAsia="Times New Roman" w:hAnsi="Palatino Linotype" w:cs="Arial"/>
          <w:color w:val="000000"/>
          <w:sz w:val="24"/>
          <w:szCs w:val="24"/>
          <w:lang w:eastAsia="es-MX"/>
        </w:rPr>
        <w:t xml:space="preserve"> de dos mil </w:t>
      </w:r>
      <w:r w:rsidR="00224B81" w:rsidRPr="00AD7511">
        <w:rPr>
          <w:rFonts w:ascii="Palatino Linotype" w:eastAsia="Times New Roman" w:hAnsi="Palatino Linotype" w:cs="Arial"/>
          <w:color w:val="000000"/>
          <w:sz w:val="24"/>
          <w:szCs w:val="24"/>
          <w:lang w:eastAsia="es-MX"/>
        </w:rPr>
        <w:t>veintiuno</w:t>
      </w:r>
      <w:r w:rsidRPr="00AD7511">
        <w:rPr>
          <w:rFonts w:ascii="Palatino Linotype" w:eastAsia="Times New Roman" w:hAnsi="Palatino Linotype" w:cs="Arial"/>
          <w:color w:val="000000"/>
          <w:sz w:val="24"/>
          <w:szCs w:val="24"/>
          <w:lang w:eastAsia="es-MX"/>
        </w:rPr>
        <w:t>.</w:t>
      </w:r>
    </w:p>
    <w:p w14:paraId="4F17A7D7" w14:textId="77777777" w:rsidR="004B3043" w:rsidRPr="00FC71F1" w:rsidRDefault="004B3043" w:rsidP="00427596">
      <w:pPr>
        <w:shd w:val="clear" w:color="auto" w:fill="FFFFFF"/>
        <w:spacing w:after="0" w:line="360" w:lineRule="auto"/>
        <w:jc w:val="both"/>
        <w:rPr>
          <w:rFonts w:ascii="Palatino Linotype" w:eastAsia="Times New Roman" w:hAnsi="Palatino Linotype" w:cs="Arial"/>
          <w:color w:val="000000"/>
          <w:szCs w:val="24"/>
          <w:lang w:eastAsia="es-MX"/>
        </w:rPr>
      </w:pPr>
    </w:p>
    <w:p w14:paraId="598EB24E" w14:textId="0545FE0A" w:rsidR="00333BE4" w:rsidRPr="00B22B55" w:rsidRDefault="00EE47DA" w:rsidP="00427596">
      <w:pPr>
        <w:tabs>
          <w:tab w:val="left" w:pos="1701"/>
        </w:tabs>
        <w:spacing w:after="0" w:line="360" w:lineRule="auto"/>
        <w:jc w:val="both"/>
        <w:rPr>
          <w:rFonts w:ascii="Palatino Linotype" w:hAnsi="Palatino Linotype" w:cs="Arial"/>
          <w:sz w:val="24"/>
        </w:rPr>
      </w:pPr>
      <w:r w:rsidRPr="00B22B55">
        <w:rPr>
          <w:rFonts w:ascii="Palatino Linotype" w:hAnsi="Palatino Linotype" w:cs="Arial"/>
          <w:b/>
          <w:sz w:val="24"/>
        </w:rPr>
        <w:t>VISTO</w:t>
      </w:r>
      <w:r w:rsidRPr="00B22B55">
        <w:rPr>
          <w:rFonts w:ascii="Palatino Linotype" w:hAnsi="Palatino Linotype" w:cs="Arial"/>
          <w:sz w:val="24"/>
        </w:rPr>
        <w:t xml:space="preserve"> el expediente electrónico formado con motivo del recurso de revisión número </w:t>
      </w:r>
      <w:r w:rsidR="00F67291" w:rsidRPr="00FC71F1">
        <w:rPr>
          <w:rFonts w:ascii="Palatino Linotype" w:hAnsi="Palatino Linotype" w:cs="Arial"/>
          <w:b/>
          <w:bCs/>
          <w:sz w:val="24"/>
          <w:lang w:eastAsia="es-MX"/>
        </w:rPr>
        <w:t>0</w:t>
      </w:r>
      <w:r w:rsidR="007553B0">
        <w:rPr>
          <w:rFonts w:ascii="Palatino Linotype" w:hAnsi="Palatino Linotype" w:cs="Arial"/>
          <w:b/>
          <w:bCs/>
          <w:sz w:val="24"/>
          <w:lang w:eastAsia="es-MX"/>
        </w:rPr>
        <w:t>4705</w:t>
      </w:r>
      <w:r w:rsidR="00333BE4" w:rsidRPr="00FC71F1">
        <w:rPr>
          <w:rFonts w:ascii="Palatino Linotype" w:hAnsi="Palatino Linotype" w:cs="Arial"/>
          <w:b/>
          <w:bCs/>
          <w:sz w:val="24"/>
          <w:lang w:eastAsia="es-MX"/>
        </w:rPr>
        <w:t>/INFOEM/IP/RR/20</w:t>
      </w:r>
      <w:r w:rsidR="00224B81" w:rsidRPr="00FC71F1">
        <w:rPr>
          <w:rFonts w:ascii="Palatino Linotype" w:hAnsi="Palatino Linotype" w:cs="Arial"/>
          <w:b/>
          <w:bCs/>
          <w:sz w:val="24"/>
          <w:lang w:eastAsia="es-MX"/>
        </w:rPr>
        <w:t>21</w:t>
      </w:r>
      <w:r w:rsidRPr="00B22B55">
        <w:rPr>
          <w:rFonts w:ascii="Palatino Linotype" w:hAnsi="Palatino Linotype" w:cs="Arial"/>
          <w:sz w:val="24"/>
        </w:rPr>
        <w:t>, interpuesto por</w:t>
      </w:r>
      <w:r w:rsidR="005943FA" w:rsidRPr="00B22B55">
        <w:rPr>
          <w:rFonts w:ascii="Palatino Linotype" w:hAnsi="Palatino Linotype" w:cs="Arial"/>
          <w:sz w:val="24"/>
        </w:rPr>
        <w:t xml:space="preserve"> </w:t>
      </w:r>
      <w:r w:rsidR="007553B0">
        <w:rPr>
          <w:rFonts w:ascii="Palatino Linotype" w:hAnsi="Palatino Linotype" w:cs="Arial"/>
          <w:sz w:val="24"/>
        </w:rPr>
        <w:t>la</w:t>
      </w:r>
      <w:r w:rsidR="005943FA" w:rsidRPr="00B22B55">
        <w:rPr>
          <w:rFonts w:ascii="Palatino Linotype" w:hAnsi="Palatino Linotype" w:cs="Arial"/>
          <w:sz w:val="24"/>
        </w:rPr>
        <w:t xml:space="preserve"> </w:t>
      </w:r>
      <w:r w:rsidR="005943FA" w:rsidRPr="00FC71F1">
        <w:rPr>
          <w:rFonts w:ascii="Palatino Linotype" w:hAnsi="Palatino Linotype" w:cs="Arial"/>
          <w:b/>
          <w:sz w:val="24"/>
        </w:rPr>
        <w:t>C.</w:t>
      </w:r>
      <w:r w:rsidR="007553B0">
        <w:rPr>
          <w:rFonts w:ascii="Palatino Linotype" w:hAnsi="Palatino Linotype" w:cs="Arial"/>
          <w:b/>
          <w:sz w:val="24"/>
        </w:rPr>
        <w:t xml:space="preserve"> </w:t>
      </w:r>
      <w:proofErr w:type="spellStart"/>
      <w:r w:rsidR="001B09CD">
        <w:rPr>
          <w:rFonts w:ascii="Palatino Linotype" w:hAnsi="Palatino Linotype" w:cs="Arial"/>
          <w:b/>
          <w:sz w:val="24"/>
        </w:rPr>
        <w:t>xxxxxxxxxxxxxxxxxxx</w:t>
      </w:r>
      <w:proofErr w:type="spellEnd"/>
      <w:r w:rsidR="007553B0">
        <w:rPr>
          <w:rFonts w:ascii="Palatino Linotype" w:hAnsi="Palatino Linotype" w:cs="Arial"/>
          <w:b/>
          <w:sz w:val="24"/>
        </w:rPr>
        <w:t xml:space="preserve"> </w:t>
      </w:r>
      <w:proofErr w:type="spellStart"/>
      <w:r w:rsidR="001B09CD">
        <w:rPr>
          <w:rFonts w:ascii="Palatino Linotype" w:hAnsi="Palatino Linotype" w:cs="Arial"/>
          <w:b/>
          <w:sz w:val="24"/>
        </w:rPr>
        <w:t>xxxxxx</w:t>
      </w:r>
      <w:proofErr w:type="spellEnd"/>
      <w:r w:rsidR="001952D9" w:rsidRPr="00B22B55">
        <w:rPr>
          <w:rFonts w:ascii="Palatino Linotype" w:hAnsi="Palatino Linotype" w:cs="Arial"/>
          <w:sz w:val="24"/>
        </w:rPr>
        <w:t>,</w:t>
      </w:r>
      <w:r w:rsidRPr="00B22B55">
        <w:rPr>
          <w:rFonts w:ascii="Palatino Linotype" w:hAnsi="Palatino Linotype" w:cs="Arial"/>
          <w:b/>
          <w:sz w:val="24"/>
          <w:szCs w:val="24"/>
        </w:rPr>
        <w:t xml:space="preserve"> </w:t>
      </w:r>
      <w:r w:rsidRPr="00B22B55">
        <w:rPr>
          <w:rFonts w:ascii="Palatino Linotype" w:hAnsi="Palatino Linotype" w:cs="Arial"/>
          <w:sz w:val="24"/>
        </w:rPr>
        <w:t xml:space="preserve">en lo sucesivo </w:t>
      </w:r>
      <w:r w:rsidR="007553B0">
        <w:rPr>
          <w:rFonts w:ascii="Palatino Linotype" w:hAnsi="Palatino Linotype" w:cs="Arial"/>
          <w:b/>
          <w:sz w:val="24"/>
        </w:rPr>
        <w:t>La</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en contra de la </w:t>
      </w:r>
      <w:r w:rsidR="00F67291" w:rsidRPr="00B22B55">
        <w:rPr>
          <w:rFonts w:ascii="Palatino Linotype" w:hAnsi="Palatino Linotype" w:cs="Arial"/>
          <w:sz w:val="24"/>
          <w:szCs w:val="24"/>
        </w:rPr>
        <w:t>respuesta de</w:t>
      </w:r>
      <w:r w:rsidR="00FC71F1">
        <w:rPr>
          <w:rFonts w:ascii="Palatino Linotype" w:hAnsi="Palatino Linotype" w:cs="Arial"/>
          <w:sz w:val="24"/>
          <w:szCs w:val="24"/>
        </w:rPr>
        <w:t>l</w:t>
      </w:r>
      <w:r w:rsidR="007553B0">
        <w:rPr>
          <w:rFonts w:ascii="Palatino Linotype" w:hAnsi="Palatino Linotype" w:cs="Arial"/>
          <w:sz w:val="24"/>
          <w:szCs w:val="24"/>
        </w:rPr>
        <w:t xml:space="preserve"> </w:t>
      </w:r>
      <w:r w:rsidR="007553B0">
        <w:rPr>
          <w:rFonts w:ascii="Palatino Linotype" w:hAnsi="Palatino Linotype" w:cs="Arial"/>
          <w:b/>
          <w:bCs/>
          <w:lang w:eastAsia="es-MX"/>
        </w:rPr>
        <w:t>Instituto Materno Infantil del Estado de México</w:t>
      </w:r>
      <w:r w:rsidRPr="00B22B55">
        <w:rPr>
          <w:rFonts w:ascii="Palatino Linotype" w:hAnsi="Palatino Linotype" w:cs="Arial"/>
          <w:sz w:val="28"/>
          <w:szCs w:val="24"/>
        </w:rPr>
        <w:t xml:space="preserve">, </w:t>
      </w:r>
      <w:r w:rsidRPr="00B22B55">
        <w:rPr>
          <w:rFonts w:ascii="Palatino Linotype" w:hAnsi="Palatino Linotype" w:cs="Arial"/>
          <w:sz w:val="24"/>
          <w:szCs w:val="24"/>
        </w:rPr>
        <w:t>en lo subsecuente</w:t>
      </w:r>
      <w:r w:rsidRPr="00B22B55">
        <w:rPr>
          <w:rFonts w:ascii="Palatino Linotype" w:hAnsi="Palatino Linotype" w:cs="Arial"/>
          <w:b/>
          <w:sz w:val="24"/>
          <w:szCs w:val="24"/>
        </w:rPr>
        <w:t xml:space="preserve"> El Sujeto Obligado, </w:t>
      </w:r>
      <w:r w:rsidRPr="00B22B55">
        <w:rPr>
          <w:rFonts w:ascii="Palatino Linotype" w:hAnsi="Palatino Linotype" w:cs="Arial"/>
          <w:sz w:val="24"/>
          <w:szCs w:val="24"/>
        </w:rPr>
        <w:t>se procede a</w:t>
      </w:r>
      <w:r w:rsidRPr="00B22B55">
        <w:rPr>
          <w:rFonts w:ascii="Palatino Linotype" w:hAnsi="Palatino Linotype" w:cs="Arial"/>
          <w:sz w:val="24"/>
        </w:rPr>
        <w:t xml:space="preserve"> dictar la presente resolución.</w:t>
      </w:r>
    </w:p>
    <w:p w14:paraId="525B33F3" w14:textId="77777777" w:rsidR="004B3043" w:rsidRPr="00FC71F1" w:rsidRDefault="004B3043" w:rsidP="00427596">
      <w:pPr>
        <w:tabs>
          <w:tab w:val="left" w:pos="1701"/>
        </w:tabs>
        <w:spacing w:after="0" w:line="360" w:lineRule="auto"/>
        <w:jc w:val="both"/>
        <w:rPr>
          <w:rFonts w:ascii="Palatino Linotype" w:hAnsi="Palatino Linotype" w:cs="Arial"/>
        </w:rPr>
      </w:pPr>
    </w:p>
    <w:p w14:paraId="0FE4D469" w14:textId="77777777" w:rsidR="00EE47DA" w:rsidRPr="00B22B55" w:rsidRDefault="00EE47DA" w:rsidP="00427596">
      <w:pPr>
        <w:pStyle w:val="Sinespaciado"/>
        <w:spacing w:line="360" w:lineRule="auto"/>
        <w:rPr>
          <w:sz w:val="2"/>
        </w:rPr>
      </w:pPr>
    </w:p>
    <w:p w14:paraId="58B57F88" w14:textId="77777777" w:rsidR="00333BE4" w:rsidRPr="00B22B55" w:rsidRDefault="00EE47DA" w:rsidP="00427596">
      <w:pPr>
        <w:spacing w:after="0" w:line="360" w:lineRule="auto"/>
        <w:jc w:val="center"/>
        <w:rPr>
          <w:rFonts w:ascii="Palatino Linotype" w:hAnsi="Palatino Linotype"/>
          <w:b/>
          <w:sz w:val="28"/>
        </w:rPr>
      </w:pPr>
      <w:r w:rsidRPr="00B22B55">
        <w:rPr>
          <w:rFonts w:ascii="Palatino Linotype" w:hAnsi="Palatino Linotype"/>
          <w:b/>
          <w:sz w:val="28"/>
        </w:rPr>
        <w:t>A N T E C E D E N T E S   D E L   A S U N T O</w:t>
      </w:r>
    </w:p>
    <w:p w14:paraId="45EA77DF" w14:textId="77777777" w:rsidR="004B3043" w:rsidRPr="00FC71F1" w:rsidRDefault="004B3043" w:rsidP="00427596">
      <w:pPr>
        <w:spacing w:after="0" w:line="360" w:lineRule="auto"/>
        <w:jc w:val="center"/>
        <w:rPr>
          <w:rFonts w:ascii="Palatino Linotype" w:hAnsi="Palatino Linotype"/>
          <w:b/>
          <w:sz w:val="18"/>
        </w:rPr>
      </w:pPr>
    </w:p>
    <w:p w14:paraId="4F057C54" w14:textId="77777777" w:rsidR="00EE47DA" w:rsidRPr="00B22B55" w:rsidRDefault="00EE47DA" w:rsidP="00427596">
      <w:pPr>
        <w:spacing w:after="0" w:line="360" w:lineRule="auto"/>
        <w:jc w:val="both"/>
        <w:rPr>
          <w:rFonts w:ascii="Palatino Linotype" w:hAnsi="Palatino Linotype"/>
        </w:rPr>
      </w:pPr>
      <w:r w:rsidRPr="00B22B55">
        <w:rPr>
          <w:rFonts w:ascii="Palatino Linotype" w:hAnsi="Palatino Linotype" w:cs="Arial"/>
          <w:b/>
          <w:sz w:val="28"/>
        </w:rPr>
        <w:t>PRIMERO.</w:t>
      </w:r>
      <w:r w:rsidRPr="00B22B55">
        <w:rPr>
          <w:rFonts w:ascii="Palatino Linotype" w:hAnsi="Palatino Linotype" w:cs="Arial"/>
        </w:rPr>
        <w:t xml:space="preserve"> </w:t>
      </w:r>
      <w:r w:rsidRPr="00B22B55">
        <w:rPr>
          <w:rFonts w:ascii="Palatino Linotype" w:hAnsi="Palatino Linotype"/>
          <w:b/>
          <w:sz w:val="28"/>
          <w:szCs w:val="28"/>
        </w:rPr>
        <w:t>De la Solicitud de Información.</w:t>
      </w:r>
    </w:p>
    <w:p w14:paraId="207F85F3" w14:textId="77777777" w:rsidR="00333BE4" w:rsidRPr="00B22B55" w:rsidRDefault="00EE47DA" w:rsidP="00427596">
      <w:pPr>
        <w:spacing w:after="0" w:line="360" w:lineRule="auto"/>
        <w:jc w:val="both"/>
        <w:rPr>
          <w:rFonts w:ascii="Palatino Linotype" w:hAnsi="Palatino Linotype" w:cs="Arial"/>
          <w:sz w:val="24"/>
        </w:rPr>
      </w:pPr>
      <w:r w:rsidRPr="00B22B55">
        <w:rPr>
          <w:rFonts w:ascii="Palatino Linotype" w:hAnsi="Palatino Linotype" w:cs="Arial"/>
          <w:sz w:val="24"/>
        </w:rPr>
        <w:t>Con fecha</w:t>
      </w:r>
      <w:r w:rsidR="00AA5D0E">
        <w:rPr>
          <w:rFonts w:ascii="Palatino Linotype" w:hAnsi="Palatino Linotype" w:cs="Arial"/>
          <w:sz w:val="24"/>
        </w:rPr>
        <w:t xml:space="preserve"> </w:t>
      </w:r>
      <w:r w:rsidR="007553B0">
        <w:rPr>
          <w:rFonts w:ascii="Palatino Linotype" w:hAnsi="Palatino Linotype" w:cs="Arial"/>
          <w:sz w:val="24"/>
        </w:rPr>
        <w:t xml:space="preserve">veintiséis de agosto </w:t>
      </w:r>
      <w:r w:rsidR="009C1AE1">
        <w:rPr>
          <w:rFonts w:ascii="Palatino Linotype" w:hAnsi="Palatino Linotype" w:cs="Arial"/>
          <w:sz w:val="24"/>
        </w:rPr>
        <w:t xml:space="preserve">de </w:t>
      </w:r>
      <w:r w:rsidR="00FC71F1">
        <w:rPr>
          <w:rFonts w:ascii="Palatino Linotype" w:hAnsi="Palatino Linotype" w:cs="Arial"/>
          <w:sz w:val="24"/>
        </w:rPr>
        <w:t xml:space="preserve"> dos mil veintiuno</w:t>
      </w:r>
      <w:r w:rsidRPr="00B22B55">
        <w:rPr>
          <w:rFonts w:ascii="Palatino Linotype" w:hAnsi="Palatino Linotype" w:cs="Arial"/>
          <w:sz w:val="24"/>
        </w:rPr>
        <w:t xml:space="preserve">, </w:t>
      </w:r>
      <w:r w:rsidR="007553B0">
        <w:rPr>
          <w:rFonts w:ascii="Palatino Linotype" w:hAnsi="Palatino Linotype" w:cs="Arial"/>
          <w:b/>
          <w:sz w:val="24"/>
        </w:rPr>
        <w:t>La</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presentó a </w:t>
      </w:r>
      <w:r w:rsidR="00F67291" w:rsidRPr="00B22B55">
        <w:rPr>
          <w:rFonts w:ascii="Palatino Linotype" w:hAnsi="Palatino Linotype" w:cs="Arial"/>
          <w:sz w:val="24"/>
        </w:rPr>
        <w:t>través de</w:t>
      </w:r>
      <w:r w:rsidR="00871EB5" w:rsidRPr="00B22B55">
        <w:rPr>
          <w:rFonts w:ascii="Palatino Linotype" w:hAnsi="Palatino Linotype" w:cs="Arial"/>
          <w:sz w:val="24"/>
        </w:rPr>
        <w:t xml:space="preserve">l </w:t>
      </w:r>
      <w:r w:rsidR="00884EEA" w:rsidRPr="00B22B55">
        <w:rPr>
          <w:rFonts w:ascii="Palatino Linotype" w:hAnsi="Palatino Linotype" w:cs="Arial"/>
          <w:sz w:val="24"/>
        </w:rPr>
        <w:t xml:space="preserve">Sistema de Acceso a la Información Mexiquense </w:t>
      </w:r>
      <w:r w:rsidRPr="00B22B55">
        <w:rPr>
          <w:rFonts w:ascii="Palatino Linotype" w:hAnsi="Palatino Linotype" w:cs="Arial"/>
          <w:sz w:val="24"/>
        </w:rPr>
        <w:t>(</w:t>
      </w:r>
      <w:r w:rsidRPr="00B22B55">
        <w:rPr>
          <w:rFonts w:ascii="Palatino Linotype" w:hAnsi="Palatino Linotype" w:cs="Arial"/>
          <w:b/>
          <w:sz w:val="24"/>
        </w:rPr>
        <w:t>SA</w:t>
      </w:r>
      <w:r w:rsidR="00884EEA" w:rsidRPr="00B22B55">
        <w:rPr>
          <w:rFonts w:ascii="Palatino Linotype" w:hAnsi="Palatino Linotype" w:cs="Arial"/>
          <w:b/>
          <w:sz w:val="24"/>
        </w:rPr>
        <w:t>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xml:space="preserve">, </w:t>
      </w:r>
      <w:r w:rsidR="00884EEA" w:rsidRPr="00B22B55">
        <w:rPr>
          <w:rFonts w:ascii="Palatino Linotype" w:hAnsi="Palatino Linotype" w:cs="Arial"/>
          <w:sz w:val="24"/>
        </w:rPr>
        <w:t xml:space="preserve">la </w:t>
      </w:r>
      <w:r w:rsidRPr="00B22B55">
        <w:rPr>
          <w:rFonts w:ascii="Palatino Linotype" w:hAnsi="Palatino Linotype" w:cs="Arial"/>
          <w:sz w:val="24"/>
        </w:rPr>
        <w:t xml:space="preserve">solicitud de acceso a </w:t>
      </w:r>
      <w:r w:rsidR="00884EEA" w:rsidRPr="00B22B55">
        <w:rPr>
          <w:rFonts w:ascii="Palatino Linotype" w:hAnsi="Palatino Linotype" w:cs="Arial"/>
          <w:sz w:val="24"/>
        </w:rPr>
        <w:t>la información</w:t>
      </w:r>
      <w:r w:rsidRPr="00B22B55">
        <w:rPr>
          <w:rFonts w:ascii="Palatino Linotype" w:hAnsi="Palatino Linotype" w:cs="Arial"/>
          <w:sz w:val="24"/>
        </w:rPr>
        <w:t>, registrada bajo el número de expediente</w:t>
      </w:r>
      <w:r w:rsidRPr="00B22B55">
        <w:rPr>
          <w:rFonts w:ascii="Palatino Linotype" w:hAnsi="Palatino Linotype" w:cs="Arial"/>
          <w:b/>
          <w:sz w:val="24"/>
        </w:rPr>
        <w:t xml:space="preserve"> </w:t>
      </w:r>
      <w:r w:rsidR="007553B0" w:rsidRPr="007553B0">
        <w:rPr>
          <w:rFonts w:ascii="Palatino Linotype" w:hAnsi="Palatino Linotype" w:cs="Arial"/>
          <w:b/>
          <w:sz w:val="24"/>
        </w:rPr>
        <w:t>00282/IMIEM/IP/2021</w:t>
      </w:r>
      <w:r w:rsidRPr="00B22B55">
        <w:rPr>
          <w:rFonts w:ascii="Palatino Linotype" w:hAnsi="Palatino Linotype" w:cs="Arial"/>
          <w:sz w:val="24"/>
          <w:lang w:eastAsia="es-MX"/>
        </w:rPr>
        <w:t xml:space="preserve">, </w:t>
      </w:r>
      <w:r w:rsidRPr="00B22B55">
        <w:rPr>
          <w:rFonts w:ascii="Palatino Linotype" w:hAnsi="Palatino Linotype" w:cs="Arial"/>
          <w:sz w:val="24"/>
        </w:rPr>
        <w:t xml:space="preserve">mediante la cual solicitó </w:t>
      </w:r>
      <w:r w:rsidR="00861676" w:rsidRPr="00B22B55">
        <w:rPr>
          <w:rFonts w:ascii="Palatino Linotype" w:hAnsi="Palatino Linotype" w:cs="Arial"/>
          <w:sz w:val="24"/>
        </w:rPr>
        <w:t>lo siguiente</w:t>
      </w:r>
      <w:r w:rsidRPr="00B22B55">
        <w:rPr>
          <w:rFonts w:ascii="Palatino Linotype" w:hAnsi="Palatino Linotype" w:cs="Arial"/>
          <w:sz w:val="24"/>
        </w:rPr>
        <w:t>:</w:t>
      </w:r>
    </w:p>
    <w:p w14:paraId="5742702D" w14:textId="77777777" w:rsidR="004B3043" w:rsidRPr="00FC71F1" w:rsidRDefault="004B3043" w:rsidP="00427596">
      <w:pPr>
        <w:spacing w:after="0" w:line="360" w:lineRule="auto"/>
        <w:jc w:val="both"/>
        <w:rPr>
          <w:rFonts w:ascii="Palatino Linotype" w:hAnsi="Palatino Linotype" w:cs="Arial"/>
          <w:sz w:val="12"/>
        </w:rPr>
      </w:pPr>
    </w:p>
    <w:p w14:paraId="2AD65154" w14:textId="77777777" w:rsidR="003923DA" w:rsidRPr="00B22B55" w:rsidRDefault="003923DA" w:rsidP="00427596">
      <w:pPr>
        <w:spacing w:after="0" w:line="360" w:lineRule="auto"/>
        <w:rPr>
          <w:sz w:val="2"/>
        </w:rPr>
      </w:pPr>
    </w:p>
    <w:p w14:paraId="7AFADB54" w14:textId="77777777" w:rsidR="004B3043" w:rsidRPr="00B22B55" w:rsidRDefault="00035B6B" w:rsidP="007553B0">
      <w:pPr>
        <w:spacing w:after="0" w:line="360" w:lineRule="auto"/>
        <w:ind w:left="567" w:right="567"/>
        <w:jc w:val="both"/>
        <w:rPr>
          <w:rFonts w:ascii="Palatino Linotype" w:eastAsia="Calibri" w:hAnsi="Palatino Linotype" w:cs="Arial"/>
          <w:i/>
          <w:szCs w:val="24"/>
          <w:lang w:val="es-ES" w:eastAsia="es-ES"/>
        </w:rPr>
      </w:pPr>
      <w:r w:rsidRPr="00FC71F1">
        <w:rPr>
          <w:rFonts w:ascii="Palatino Linotype" w:eastAsia="Calibri" w:hAnsi="Palatino Linotype" w:cs="Arial"/>
          <w:i/>
          <w:szCs w:val="24"/>
          <w:lang w:val="es-ES" w:eastAsia="es-ES"/>
        </w:rPr>
        <w:t>“</w:t>
      </w:r>
      <w:r w:rsidR="007553B0" w:rsidRPr="007553B0">
        <w:rPr>
          <w:rFonts w:ascii="Palatino Linotype" w:eastAsia="Calibri" w:hAnsi="Palatino Linotype" w:cs="Arial"/>
          <w:i/>
          <w:szCs w:val="24"/>
          <w:lang w:val="es-ES" w:eastAsia="es-ES"/>
        </w:rPr>
        <w:t xml:space="preserve">Con fundamento en la ley de transparencia y acceso a la información pública del EDOMEX, solicitamos en “VERSIÓN PUBLICA” todas y cada uno de los oficios, </w:t>
      </w:r>
      <w:proofErr w:type="gramStart"/>
      <w:r w:rsidR="007553B0" w:rsidRPr="007553B0">
        <w:rPr>
          <w:rFonts w:ascii="Palatino Linotype" w:eastAsia="Calibri" w:hAnsi="Palatino Linotype" w:cs="Arial"/>
          <w:i/>
          <w:szCs w:val="24"/>
          <w:lang w:val="es-ES" w:eastAsia="es-ES"/>
        </w:rPr>
        <w:t>escritos</w:t>
      </w:r>
      <w:proofErr w:type="gramEnd"/>
      <w:r w:rsidR="007553B0" w:rsidRPr="007553B0">
        <w:rPr>
          <w:rFonts w:ascii="Palatino Linotype" w:eastAsia="Calibri" w:hAnsi="Palatino Linotype" w:cs="Arial"/>
          <w:i/>
          <w:szCs w:val="24"/>
          <w:lang w:val="es-ES" w:eastAsia="es-ES"/>
        </w:rPr>
        <w:t xml:space="preserve"> notas informativas elaborados y recibidos en la </w:t>
      </w:r>
      <w:proofErr w:type="spellStart"/>
      <w:r w:rsidR="007553B0" w:rsidRPr="007553B0">
        <w:rPr>
          <w:rFonts w:ascii="Palatino Linotype" w:eastAsia="Calibri" w:hAnsi="Palatino Linotype" w:cs="Arial"/>
          <w:i/>
          <w:szCs w:val="24"/>
          <w:lang w:val="es-ES" w:eastAsia="es-ES"/>
        </w:rPr>
        <w:t>contraloria</w:t>
      </w:r>
      <w:proofErr w:type="spellEnd"/>
      <w:r w:rsidR="007553B0" w:rsidRPr="007553B0">
        <w:rPr>
          <w:rFonts w:ascii="Palatino Linotype" w:eastAsia="Calibri" w:hAnsi="Palatino Linotype" w:cs="Arial"/>
          <w:i/>
          <w:szCs w:val="24"/>
          <w:lang w:val="es-ES" w:eastAsia="es-ES"/>
        </w:rPr>
        <w:t xml:space="preserve"> interna del IMIEM. En el periodo del 01 de febrero al 30 de mayo de 2018. Por su información gracias</w:t>
      </w:r>
      <w:r w:rsidR="009C1AE1" w:rsidRPr="009C1AE1">
        <w:rPr>
          <w:rFonts w:ascii="Palatino Linotype" w:eastAsia="Calibri" w:hAnsi="Palatino Linotype" w:cs="Arial"/>
          <w:i/>
          <w:szCs w:val="24"/>
          <w:lang w:val="es-ES" w:eastAsia="es-ES"/>
        </w:rPr>
        <w:t>.</w:t>
      </w:r>
      <w:r w:rsidRPr="00FC71F1">
        <w:rPr>
          <w:rFonts w:ascii="Palatino Linotype" w:eastAsia="Calibri" w:hAnsi="Palatino Linotype" w:cs="Arial"/>
          <w:i/>
          <w:szCs w:val="24"/>
          <w:lang w:val="es-ES" w:eastAsia="es-ES"/>
        </w:rPr>
        <w:t>” (Sic.)</w:t>
      </w:r>
    </w:p>
    <w:p w14:paraId="04BD213A" w14:textId="77777777" w:rsidR="0005626F" w:rsidRDefault="0005626F" w:rsidP="00427596">
      <w:pPr>
        <w:spacing w:after="0" w:line="360" w:lineRule="auto"/>
        <w:ind w:right="851"/>
        <w:jc w:val="both"/>
        <w:rPr>
          <w:rFonts w:ascii="Palatino Linotype" w:eastAsia="Times New Roman" w:hAnsi="Palatino Linotype" w:cs="Times New Roman"/>
          <w:b/>
          <w:sz w:val="24"/>
          <w:szCs w:val="24"/>
          <w:lang w:val="es-ES_tradnl" w:eastAsia="es-ES"/>
        </w:rPr>
      </w:pPr>
    </w:p>
    <w:p w14:paraId="66B05D59" w14:textId="77777777" w:rsidR="0085233E" w:rsidRPr="00B22B55" w:rsidRDefault="00884EEA" w:rsidP="00427596">
      <w:pPr>
        <w:spacing w:after="0" w:line="360" w:lineRule="auto"/>
        <w:ind w:right="851"/>
        <w:jc w:val="both"/>
        <w:rPr>
          <w:rFonts w:ascii="Palatino Linotype" w:eastAsia="Times New Roman" w:hAnsi="Palatino Linotype" w:cs="Times New Roman"/>
          <w:sz w:val="24"/>
          <w:szCs w:val="24"/>
          <w:lang w:val="es-ES_tradnl" w:eastAsia="es-ES"/>
        </w:rPr>
      </w:pPr>
      <w:r w:rsidRPr="00B22B55">
        <w:rPr>
          <w:rFonts w:ascii="Palatino Linotype" w:eastAsia="Times New Roman" w:hAnsi="Palatino Linotype" w:cs="Times New Roman"/>
          <w:b/>
          <w:sz w:val="24"/>
          <w:szCs w:val="24"/>
          <w:lang w:val="es-ES_tradnl" w:eastAsia="es-ES"/>
        </w:rPr>
        <w:t>MODALIDAD DE ENTREGA</w:t>
      </w:r>
      <w:r w:rsidR="00EE47DA" w:rsidRPr="00B22B55">
        <w:rPr>
          <w:rFonts w:ascii="Palatino Linotype" w:eastAsia="Times New Roman" w:hAnsi="Palatino Linotype" w:cs="Times New Roman"/>
          <w:sz w:val="24"/>
          <w:szCs w:val="24"/>
          <w:lang w:val="es-ES_tradnl" w:eastAsia="es-ES"/>
        </w:rPr>
        <w:t xml:space="preserve">: </w:t>
      </w:r>
      <w:r w:rsidRPr="00B22B55">
        <w:rPr>
          <w:rFonts w:ascii="Palatino Linotype" w:eastAsia="Times New Roman" w:hAnsi="Palatino Linotype" w:cs="Times New Roman"/>
          <w:sz w:val="24"/>
          <w:szCs w:val="24"/>
          <w:lang w:val="es-ES_tradnl" w:eastAsia="es-ES"/>
        </w:rPr>
        <w:t>A</w:t>
      </w:r>
      <w:r w:rsidR="00D832EA" w:rsidRPr="00B22B55">
        <w:rPr>
          <w:rFonts w:ascii="Palatino Linotype" w:eastAsia="Times New Roman" w:hAnsi="Palatino Linotype" w:cs="Times New Roman"/>
          <w:sz w:val="24"/>
          <w:szCs w:val="24"/>
          <w:lang w:val="es-ES_tradnl" w:eastAsia="es-ES"/>
        </w:rPr>
        <w:t xml:space="preserve"> través </w:t>
      </w:r>
      <w:r w:rsidR="004B3043" w:rsidRPr="00B22B55">
        <w:rPr>
          <w:rFonts w:ascii="Palatino Linotype" w:eastAsia="Times New Roman" w:hAnsi="Palatino Linotype" w:cs="Times New Roman"/>
          <w:sz w:val="24"/>
          <w:szCs w:val="24"/>
          <w:lang w:val="es-ES_tradnl" w:eastAsia="es-ES"/>
        </w:rPr>
        <w:t xml:space="preserve">del </w:t>
      </w:r>
      <w:r w:rsidR="00FA7246" w:rsidRPr="00B22B55">
        <w:rPr>
          <w:rFonts w:ascii="Palatino Linotype" w:hAnsi="Palatino Linotype" w:cs="Arial"/>
          <w:sz w:val="24"/>
        </w:rPr>
        <w:t>Sistema de Acceso a la Información Mexiquense (</w:t>
      </w:r>
      <w:r w:rsidR="00FA7246" w:rsidRPr="00B22B55">
        <w:rPr>
          <w:rFonts w:ascii="Palatino Linotype" w:hAnsi="Palatino Linotype" w:cs="Arial"/>
          <w:b/>
          <w:sz w:val="24"/>
        </w:rPr>
        <w:t>SAIMEX</w:t>
      </w:r>
      <w:r w:rsidR="00FA7246" w:rsidRPr="00B22B55">
        <w:rPr>
          <w:rFonts w:ascii="Palatino Linotype" w:hAnsi="Palatino Linotype" w:cs="Arial"/>
          <w:sz w:val="24"/>
        </w:rPr>
        <w:t>)</w:t>
      </w:r>
      <w:r w:rsidR="00EE47DA" w:rsidRPr="00B22B55">
        <w:rPr>
          <w:rFonts w:ascii="Palatino Linotype" w:eastAsia="Times New Roman" w:hAnsi="Palatino Linotype" w:cs="Times New Roman"/>
          <w:sz w:val="24"/>
          <w:szCs w:val="24"/>
          <w:lang w:val="es-ES_tradnl" w:eastAsia="es-ES"/>
        </w:rPr>
        <w:t>.</w:t>
      </w:r>
    </w:p>
    <w:p w14:paraId="16FA10C7" w14:textId="77777777" w:rsidR="00FC71F1" w:rsidRPr="00FC71F1" w:rsidRDefault="00FC71F1" w:rsidP="00427596">
      <w:pPr>
        <w:spacing w:after="0" w:line="360" w:lineRule="auto"/>
        <w:rPr>
          <w:rFonts w:ascii="Palatino Linotype" w:hAnsi="Palatino Linotype" w:cs="Arial"/>
          <w:b/>
        </w:rPr>
      </w:pPr>
    </w:p>
    <w:p w14:paraId="126255EC" w14:textId="77777777" w:rsidR="0085233E" w:rsidRPr="00B22B55" w:rsidRDefault="00A90B08" w:rsidP="00427596">
      <w:pPr>
        <w:spacing w:after="0" w:line="360" w:lineRule="auto"/>
        <w:rPr>
          <w:rFonts w:ascii="Palatino Linotype" w:hAnsi="Palatino Linotype" w:cs="Arial"/>
          <w:sz w:val="24"/>
        </w:rPr>
      </w:pPr>
      <w:r w:rsidRPr="00B22B55">
        <w:rPr>
          <w:rFonts w:ascii="Palatino Linotype" w:hAnsi="Palatino Linotype" w:cs="Arial"/>
          <w:b/>
          <w:sz w:val="28"/>
        </w:rPr>
        <w:t>SEGUND</w:t>
      </w:r>
      <w:r w:rsidR="0085233E" w:rsidRPr="00B22B55">
        <w:rPr>
          <w:rFonts w:ascii="Palatino Linotype" w:hAnsi="Palatino Linotype" w:cs="Arial"/>
          <w:b/>
          <w:sz w:val="28"/>
        </w:rPr>
        <w:t>O. De la respuesta del Sujeto Obligado</w:t>
      </w:r>
      <w:r w:rsidR="0085233E" w:rsidRPr="00B22B55">
        <w:rPr>
          <w:rFonts w:ascii="Palatino Linotype" w:hAnsi="Palatino Linotype"/>
          <w:b/>
          <w:sz w:val="28"/>
        </w:rPr>
        <w:t>.</w:t>
      </w:r>
    </w:p>
    <w:p w14:paraId="6186F7FA" w14:textId="77777777" w:rsidR="0085233E" w:rsidRDefault="0085233E" w:rsidP="00427596">
      <w:pPr>
        <w:tabs>
          <w:tab w:val="right" w:pos="8080"/>
        </w:tabs>
        <w:spacing w:after="0" w:line="360" w:lineRule="auto"/>
        <w:jc w:val="both"/>
        <w:rPr>
          <w:rFonts w:ascii="Palatino Linotype" w:hAnsi="Palatino Linotype" w:cs="Arial"/>
          <w:sz w:val="24"/>
        </w:rPr>
      </w:pPr>
      <w:r w:rsidRPr="00B22B55">
        <w:rPr>
          <w:rFonts w:ascii="Palatino Linotype" w:hAnsi="Palatino Linotype" w:cs="Arial"/>
          <w:sz w:val="24"/>
        </w:rPr>
        <w:t xml:space="preserve">De las constancias que obran en el </w:t>
      </w:r>
      <w:r w:rsidR="00D136F5">
        <w:rPr>
          <w:rFonts w:ascii="Palatino Linotype" w:hAnsi="Palatino Linotype" w:cs="Arial"/>
          <w:sz w:val="24"/>
        </w:rPr>
        <w:t xml:space="preserve">Sistema de Acceso a la Información Mexiquense </w:t>
      </w:r>
      <w:r w:rsidRPr="00B22B55">
        <w:rPr>
          <w:rFonts w:ascii="Palatino Linotype" w:hAnsi="Palatino Linotype" w:cs="Arial"/>
          <w:sz w:val="24"/>
        </w:rPr>
        <w:t xml:space="preserve">SAIMEX, se advierte que en </w:t>
      </w:r>
      <w:r w:rsidRPr="00AE7959">
        <w:rPr>
          <w:rFonts w:ascii="Palatino Linotype" w:hAnsi="Palatino Linotype" w:cs="Arial"/>
          <w:sz w:val="24"/>
        </w:rPr>
        <w:t xml:space="preserve">fecha </w:t>
      </w:r>
      <w:r w:rsidR="007553B0">
        <w:rPr>
          <w:rFonts w:ascii="Palatino Linotype" w:hAnsi="Palatino Linotype" w:cs="Arial"/>
          <w:sz w:val="24"/>
        </w:rPr>
        <w:t xml:space="preserve">veintisiete de </w:t>
      </w:r>
      <w:r w:rsidRPr="00AE7959">
        <w:rPr>
          <w:rFonts w:ascii="Palatino Linotype" w:hAnsi="Palatino Linotype" w:cs="Arial"/>
          <w:sz w:val="24"/>
        </w:rPr>
        <w:t>del año en curso</w:t>
      </w:r>
      <w:r w:rsidRPr="00B22B55">
        <w:rPr>
          <w:rFonts w:ascii="Palatino Linotype" w:hAnsi="Palatino Linotype" w:cs="Arial"/>
          <w:sz w:val="24"/>
        </w:rPr>
        <w:t xml:space="preserve">, el </w:t>
      </w:r>
      <w:r w:rsidRPr="00B22B55">
        <w:rPr>
          <w:rFonts w:ascii="Palatino Linotype" w:hAnsi="Palatino Linotype" w:cs="Arial"/>
          <w:b/>
          <w:sz w:val="24"/>
        </w:rPr>
        <w:t>Sujeto Obligado</w:t>
      </w:r>
      <w:r w:rsidRPr="00B22B55">
        <w:rPr>
          <w:rFonts w:ascii="Palatino Linotype" w:hAnsi="Palatino Linotype" w:cs="Arial"/>
          <w:sz w:val="24"/>
        </w:rPr>
        <w:t xml:space="preserve"> notificó la siguiente respuesta:</w:t>
      </w:r>
    </w:p>
    <w:p w14:paraId="11E42956" w14:textId="77777777" w:rsidR="009A6CC5" w:rsidRPr="009A6CC5" w:rsidRDefault="009A6CC5" w:rsidP="00427596">
      <w:pPr>
        <w:tabs>
          <w:tab w:val="right" w:pos="8505"/>
        </w:tabs>
        <w:spacing w:after="0" w:line="360" w:lineRule="auto"/>
        <w:ind w:left="567" w:right="567"/>
        <w:jc w:val="right"/>
        <w:rPr>
          <w:rFonts w:ascii="Palatino Linotype" w:hAnsi="Palatino Linotype" w:cs="Arial"/>
          <w:i/>
        </w:rPr>
      </w:pPr>
    </w:p>
    <w:p w14:paraId="791270DA" w14:textId="77777777" w:rsidR="00F13C4A" w:rsidRPr="00F13C4A" w:rsidRDefault="00F13C4A" w:rsidP="00F13C4A">
      <w:pPr>
        <w:tabs>
          <w:tab w:val="right" w:pos="8505"/>
        </w:tabs>
        <w:spacing w:after="0" w:line="240" w:lineRule="auto"/>
        <w:ind w:left="567" w:right="567"/>
        <w:jc w:val="right"/>
        <w:rPr>
          <w:rFonts w:ascii="Palatino Linotype" w:hAnsi="Palatino Linotype" w:cs="Arial"/>
          <w:i/>
        </w:rPr>
      </w:pPr>
      <w:r>
        <w:rPr>
          <w:rFonts w:ascii="Palatino Linotype" w:hAnsi="Palatino Linotype" w:cs="Arial"/>
          <w:i/>
        </w:rPr>
        <w:t>“</w:t>
      </w:r>
      <w:r w:rsidRPr="00F13C4A">
        <w:rPr>
          <w:rFonts w:ascii="Palatino Linotype" w:hAnsi="Palatino Linotype" w:cs="Arial"/>
          <w:i/>
        </w:rPr>
        <w:t>Metepec, México a 27 de Agosto de 2021</w:t>
      </w:r>
    </w:p>
    <w:p w14:paraId="53804644" w14:textId="5C51A3D6" w:rsidR="00F13C4A" w:rsidRPr="00F13C4A" w:rsidRDefault="00F13C4A" w:rsidP="00F13C4A">
      <w:pPr>
        <w:tabs>
          <w:tab w:val="right" w:pos="8505"/>
        </w:tabs>
        <w:spacing w:after="0" w:line="240" w:lineRule="auto"/>
        <w:ind w:left="567" w:right="567"/>
        <w:jc w:val="right"/>
        <w:rPr>
          <w:rFonts w:ascii="Palatino Linotype" w:hAnsi="Palatino Linotype" w:cs="Arial"/>
          <w:i/>
        </w:rPr>
      </w:pPr>
      <w:r w:rsidRPr="00F13C4A">
        <w:rPr>
          <w:rFonts w:ascii="Palatino Linotype" w:hAnsi="Palatino Linotype" w:cs="Arial"/>
          <w:i/>
        </w:rPr>
        <w:t xml:space="preserve">Nombre del solicitante: </w:t>
      </w:r>
      <w:proofErr w:type="spellStart"/>
      <w:r w:rsidR="001B09CD">
        <w:rPr>
          <w:rFonts w:ascii="Palatino Linotype" w:hAnsi="Palatino Linotype" w:cs="Arial"/>
          <w:i/>
        </w:rPr>
        <w:t>xxxxxxxxxxxxxxxxxxxxxxxxxxxxx</w:t>
      </w:r>
      <w:proofErr w:type="spellEnd"/>
    </w:p>
    <w:p w14:paraId="7B148E45" w14:textId="77777777" w:rsidR="00F13C4A" w:rsidRDefault="00F13C4A" w:rsidP="00F13C4A">
      <w:pPr>
        <w:tabs>
          <w:tab w:val="right" w:pos="8505"/>
        </w:tabs>
        <w:spacing w:after="0" w:line="240" w:lineRule="auto"/>
        <w:ind w:left="567" w:right="567"/>
        <w:jc w:val="right"/>
        <w:rPr>
          <w:rFonts w:ascii="Palatino Linotype" w:hAnsi="Palatino Linotype" w:cs="Arial"/>
          <w:i/>
        </w:rPr>
      </w:pPr>
      <w:r w:rsidRPr="00F13C4A">
        <w:rPr>
          <w:rFonts w:ascii="Palatino Linotype" w:hAnsi="Palatino Linotype" w:cs="Arial"/>
          <w:i/>
        </w:rPr>
        <w:t>Folio de la solicitud: 00282/IMIEM/IP/2021</w:t>
      </w:r>
    </w:p>
    <w:p w14:paraId="5EA2D8A9" w14:textId="77777777" w:rsidR="00F13C4A" w:rsidRPr="00F13C4A" w:rsidRDefault="00F13C4A" w:rsidP="00F13C4A">
      <w:pPr>
        <w:tabs>
          <w:tab w:val="right" w:pos="8505"/>
        </w:tabs>
        <w:spacing w:after="0" w:line="240" w:lineRule="auto"/>
        <w:ind w:left="567" w:right="567"/>
        <w:jc w:val="right"/>
        <w:rPr>
          <w:rFonts w:ascii="Palatino Linotype" w:hAnsi="Palatino Linotype" w:cs="Arial"/>
          <w:i/>
        </w:rPr>
      </w:pPr>
    </w:p>
    <w:p w14:paraId="285EC54E" w14:textId="77777777" w:rsidR="00F13C4A" w:rsidRPr="00F13C4A" w:rsidRDefault="00F13C4A" w:rsidP="00F13C4A">
      <w:pPr>
        <w:tabs>
          <w:tab w:val="right" w:pos="8505"/>
        </w:tabs>
        <w:spacing w:after="0" w:line="240" w:lineRule="auto"/>
        <w:ind w:left="567" w:right="567"/>
        <w:jc w:val="both"/>
        <w:rPr>
          <w:rFonts w:ascii="Palatino Linotype" w:hAnsi="Palatino Linotype" w:cs="Arial"/>
          <w:i/>
        </w:rPr>
      </w:pPr>
      <w:r w:rsidRPr="00F13C4A">
        <w:rPr>
          <w:rFonts w:ascii="Palatino Linotype" w:hAnsi="Palatino Linotype" w:cs="Arial"/>
          <w:i/>
        </w:rPr>
        <w:t xml:space="preserve">Buena tarde, de conformidad con el Artículo 167 de la Ley de Transparencia y Acceso a la Información Pública del Estado de México y Municipios, me permito informarle que el Órgano Interno de Control, es Servidor Público del Sujeto Obligado Secretaría de la Contraloría; por lo que la información que usted requiere deberá ser solicitada en el </w:t>
      </w:r>
      <w:proofErr w:type="spellStart"/>
      <w:r w:rsidRPr="00F13C4A">
        <w:rPr>
          <w:rFonts w:ascii="Palatino Linotype" w:hAnsi="Palatino Linotype" w:cs="Arial"/>
          <w:i/>
        </w:rPr>
        <w:t>Saimex</w:t>
      </w:r>
      <w:proofErr w:type="spellEnd"/>
      <w:r w:rsidRPr="00F13C4A">
        <w:rPr>
          <w:rFonts w:ascii="Palatino Linotype" w:hAnsi="Palatino Linotype" w:cs="Arial"/>
          <w:i/>
        </w:rPr>
        <w:t xml:space="preserve"> de la Secretaría de la Contraloría del Estado de México.</w:t>
      </w:r>
    </w:p>
    <w:p w14:paraId="56C4091E" w14:textId="77777777" w:rsidR="00F13C4A" w:rsidRDefault="00F13C4A" w:rsidP="00F13C4A">
      <w:pPr>
        <w:tabs>
          <w:tab w:val="right" w:pos="8505"/>
        </w:tabs>
        <w:spacing w:after="0" w:line="240" w:lineRule="auto"/>
        <w:ind w:left="567" w:right="567"/>
        <w:jc w:val="both"/>
        <w:rPr>
          <w:rFonts w:ascii="Palatino Linotype" w:hAnsi="Palatino Linotype" w:cs="Arial"/>
          <w:i/>
        </w:rPr>
      </w:pPr>
    </w:p>
    <w:p w14:paraId="399E9E30" w14:textId="77777777" w:rsidR="009A6CC5" w:rsidRPr="00F13C4A" w:rsidRDefault="00FA7246" w:rsidP="00FA7246">
      <w:pPr>
        <w:tabs>
          <w:tab w:val="right" w:pos="8505"/>
        </w:tabs>
        <w:spacing w:after="0" w:line="240" w:lineRule="auto"/>
        <w:ind w:left="567" w:right="567"/>
        <w:jc w:val="both"/>
        <w:rPr>
          <w:rFonts w:ascii="Palatino Linotype" w:hAnsi="Palatino Linotype" w:cs="Arial"/>
          <w:i/>
        </w:rPr>
      </w:pPr>
      <w:r>
        <w:rPr>
          <w:rFonts w:ascii="Palatino Linotype" w:hAnsi="Palatino Linotype" w:cs="Arial"/>
          <w:i/>
        </w:rPr>
        <w:t>ATENTAMENTE…</w:t>
      </w:r>
      <w:r w:rsidR="00F13C4A">
        <w:rPr>
          <w:rFonts w:ascii="Palatino Linotype" w:hAnsi="Palatino Linotype" w:cs="Arial"/>
          <w:i/>
        </w:rPr>
        <w:t>” (</w:t>
      </w:r>
      <w:proofErr w:type="gramStart"/>
      <w:r w:rsidR="00F13C4A">
        <w:rPr>
          <w:rFonts w:ascii="Palatino Linotype" w:hAnsi="Palatino Linotype" w:cs="Arial"/>
          <w:i/>
        </w:rPr>
        <w:t>sic</w:t>
      </w:r>
      <w:proofErr w:type="gramEnd"/>
      <w:r w:rsidR="00F13C4A">
        <w:rPr>
          <w:rFonts w:ascii="Palatino Linotype" w:hAnsi="Palatino Linotype" w:cs="Arial"/>
          <w:i/>
        </w:rPr>
        <w:t>).</w:t>
      </w:r>
    </w:p>
    <w:p w14:paraId="15276C8F" w14:textId="77777777" w:rsidR="0085233E" w:rsidRPr="00F13C4A" w:rsidRDefault="0085233E" w:rsidP="00F13C4A">
      <w:pPr>
        <w:pStyle w:val="Sinespaciado"/>
        <w:rPr>
          <w:sz w:val="36"/>
        </w:rPr>
      </w:pPr>
    </w:p>
    <w:p w14:paraId="247C6A9D" w14:textId="77777777" w:rsidR="005C396D" w:rsidRPr="005C396D" w:rsidRDefault="005C396D" w:rsidP="00427596">
      <w:pPr>
        <w:spacing w:after="0" w:line="360" w:lineRule="auto"/>
        <w:jc w:val="both"/>
        <w:rPr>
          <w:rFonts w:ascii="Palatino Linotype" w:hAnsi="Palatino Linotype"/>
          <w:i/>
          <w:sz w:val="24"/>
          <w:szCs w:val="24"/>
        </w:rPr>
      </w:pPr>
      <w:r w:rsidRPr="005C396D">
        <w:rPr>
          <w:rFonts w:ascii="Palatino Linotype" w:hAnsi="Palatino Linotype"/>
          <w:sz w:val="24"/>
          <w:szCs w:val="24"/>
        </w:rPr>
        <w:t>Al qu</w:t>
      </w:r>
      <w:r>
        <w:rPr>
          <w:rFonts w:ascii="Palatino Linotype" w:hAnsi="Palatino Linotype"/>
          <w:sz w:val="24"/>
          <w:szCs w:val="24"/>
        </w:rPr>
        <w:t>e</w:t>
      </w:r>
      <w:r w:rsidRPr="005C396D">
        <w:rPr>
          <w:rFonts w:ascii="Palatino Linotype" w:hAnsi="Palatino Linotype"/>
          <w:sz w:val="24"/>
          <w:szCs w:val="24"/>
        </w:rPr>
        <w:t xml:space="preserve"> </w:t>
      </w:r>
      <w:r>
        <w:rPr>
          <w:rFonts w:ascii="Palatino Linotype" w:hAnsi="Palatino Linotype"/>
          <w:sz w:val="24"/>
          <w:szCs w:val="24"/>
        </w:rPr>
        <w:t>corre</w:t>
      </w:r>
      <w:r w:rsidR="0005626F">
        <w:rPr>
          <w:rFonts w:ascii="Palatino Linotype" w:hAnsi="Palatino Linotype"/>
          <w:sz w:val="24"/>
          <w:szCs w:val="24"/>
        </w:rPr>
        <w:t>n</w:t>
      </w:r>
      <w:r>
        <w:rPr>
          <w:rFonts w:ascii="Palatino Linotype" w:hAnsi="Palatino Linotype"/>
          <w:sz w:val="24"/>
          <w:szCs w:val="24"/>
        </w:rPr>
        <w:t xml:space="preserve"> adjunto</w:t>
      </w:r>
      <w:r w:rsidR="00F13C4A">
        <w:rPr>
          <w:rFonts w:ascii="Palatino Linotype" w:hAnsi="Palatino Linotype"/>
          <w:sz w:val="24"/>
          <w:szCs w:val="24"/>
        </w:rPr>
        <w:t xml:space="preserve"> el</w:t>
      </w:r>
      <w:r>
        <w:rPr>
          <w:rFonts w:ascii="Palatino Linotype" w:hAnsi="Palatino Linotype"/>
          <w:sz w:val="24"/>
          <w:szCs w:val="24"/>
        </w:rPr>
        <w:t xml:space="preserve"> archivo electrónico denominado: </w:t>
      </w:r>
      <w:r w:rsidR="009A6CC5" w:rsidRPr="009A6CC5">
        <w:rPr>
          <w:rFonts w:ascii="Palatino Linotype" w:hAnsi="Palatino Linotype"/>
          <w:i/>
          <w:sz w:val="24"/>
          <w:szCs w:val="24"/>
        </w:rPr>
        <w:t>“</w:t>
      </w:r>
      <w:r w:rsidR="00F13C4A" w:rsidRPr="00F13C4A">
        <w:rPr>
          <w:rFonts w:ascii="Palatino Linotype" w:hAnsi="Palatino Linotype"/>
          <w:i/>
          <w:sz w:val="24"/>
          <w:szCs w:val="24"/>
        </w:rPr>
        <w:t>Respuesta OIC.docx</w:t>
      </w:r>
      <w:r w:rsidR="009A6CC5" w:rsidRPr="009A6CC5">
        <w:rPr>
          <w:rFonts w:ascii="Palatino Linotype" w:hAnsi="Palatino Linotype"/>
          <w:i/>
          <w:sz w:val="24"/>
          <w:szCs w:val="24"/>
        </w:rPr>
        <w:t>”</w:t>
      </w:r>
      <w:r w:rsidR="00F13C4A">
        <w:rPr>
          <w:rFonts w:ascii="Palatino Linotype" w:hAnsi="Palatino Linotype"/>
          <w:sz w:val="24"/>
          <w:szCs w:val="24"/>
        </w:rPr>
        <w:t>, el cual será materia de estudio en el considerado correspondiente.</w:t>
      </w:r>
      <w:bookmarkStart w:id="0" w:name="_GoBack"/>
      <w:bookmarkEnd w:id="0"/>
    </w:p>
    <w:p w14:paraId="5412D982" w14:textId="77777777" w:rsidR="005E6098" w:rsidRDefault="005E6098" w:rsidP="00427596">
      <w:pPr>
        <w:spacing w:after="0" w:line="360" w:lineRule="auto"/>
        <w:jc w:val="both"/>
        <w:rPr>
          <w:rFonts w:ascii="Palatino Linotype" w:hAnsi="Palatino Linotype" w:cs="Arial"/>
          <w:b/>
          <w:sz w:val="28"/>
        </w:rPr>
      </w:pPr>
    </w:p>
    <w:p w14:paraId="722F2D36" w14:textId="77777777" w:rsidR="00884EEA" w:rsidRPr="00B22B55" w:rsidRDefault="00A90B08" w:rsidP="00427596">
      <w:pPr>
        <w:spacing w:after="0" w:line="360" w:lineRule="auto"/>
        <w:jc w:val="both"/>
        <w:rPr>
          <w:rFonts w:ascii="Palatino Linotype" w:hAnsi="Palatino Linotype" w:cs="Arial"/>
          <w:b/>
          <w:sz w:val="28"/>
        </w:rPr>
      </w:pPr>
      <w:r w:rsidRPr="00B22B55">
        <w:rPr>
          <w:rFonts w:ascii="Palatino Linotype" w:hAnsi="Palatino Linotype" w:cs="Arial"/>
          <w:b/>
          <w:sz w:val="28"/>
        </w:rPr>
        <w:t>TERCER</w:t>
      </w:r>
      <w:r w:rsidR="00FC0A96" w:rsidRPr="00B22B55">
        <w:rPr>
          <w:rFonts w:ascii="Palatino Linotype" w:hAnsi="Palatino Linotype" w:cs="Arial"/>
          <w:b/>
          <w:sz w:val="28"/>
        </w:rPr>
        <w:t>O</w:t>
      </w:r>
      <w:r w:rsidR="00884EEA" w:rsidRPr="00B22B55">
        <w:rPr>
          <w:rFonts w:ascii="Palatino Linotype" w:hAnsi="Palatino Linotype" w:cs="Arial"/>
          <w:b/>
          <w:sz w:val="28"/>
        </w:rPr>
        <w:t xml:space="preserve">. </w:t>
      </w:r>
      <w:r w:rsidR="00884EEA" w:rsidRPr="00B22B55">
        <w:rPr>
          <w:rFonts w:ascii="Palatino Linotype" w:hAnsi="Palatino Linotype"/>
          <w:b/>
          <w:sz w:val="28"/>
        </w:rPr>
        <w:t>Del recurso de revisión.</w:t>
      </w:r>
    </w:p>
    <w:p w14:paraId="16E65A6B" w14:textId="77777777"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sz w:val="24"/>
          <w:szCs w:val="24"/>
        </w:rPr>
        <w:t xml:space="preserve">Inconforme con la respuesta notificada por </w:t>
      </w:r>
      <w:r w:rsidR="00843EF0"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w:t>
      </w:r>
      <w:r w:rsidR="00585F17">
        <w:rPr>
          <w:rFonts w:ascii="Palatino Linotype" w:hAnsi="Palatino Linotype" w:cs="Arial"/>
          <w:b/>
          <w:sz w:val="24"/>
          <w:szCs w:val="24"/>
        </w:rPr>
        <w:t>La</w:t>
      </w:r>
      <w:r w:rsidRPr="00B22B55">
        <w:rPr>
          <w:rFonts w:ascii="Palatino Linotype" w:hAnsi="Palatino Linotype" w:cs="Arial"/>
          <w:b/>
          <w:sz w:val="24"/>
          <w:szCs w:val="24"/>
        </w:rPr>
        <w:t xml:space="preserve"> Recurrente </w:t>
      </w:r>
      <w:r w:rsidRPr="00B22B55">
        <w:rPr>
          <w:rFonts w:ascii="Palatino Linotype" w:hAnsi="Palatino Linotype" w:cs="Arial"/>
          <w:sz w:val="24"/>
          <w:szCs w:val="24"/>
        </w:rPr>
        <w:t xml:space="preserve">interpuso el recurso de revisión, en fecha </w:t>
      </w:r>
      <w:r w:rsidR="00F13C4A">
        <w:rPr>
          <w:rFonts w:ascii="Palatino Linotype" w:hAnsi="Palatino Linotype" w:cs="Arial"/>
          <w:sz w:val="24"/>
          <w:szCs w:val="24"/>
        </w:rPr>
        <w:t>quince de septiembre de</w:t>
      </w:r>
      <w:r w:rsidR="003251D2">
        <w:rPr>
          <w:rFonts w:ascii="Palatino Linotype" w:hAnsi="Palatino Linotype" w:cs="Arial"/>
          <w:sz w:val="24"/>
          <w:szCs w:val="24"/>
        </w:rPr>
        <w:t xml:space="preserve"> </w:t>
      </w:r>
      <w:r w:rsidR="005C396D">
        <w:rPr>
          <w:rFonts w:ascii="Palatino Linotype" w:hAnsi="Palatino Linotype" w:cs="Arial"/>
          <w:sz w:val="24"/>
          <w:szCs w:val="24"/>
        </w:rPr>
        <w:t>dos mil veintiuno,</w:t>
      </w:r>
      <w:r w:rsidR="00AE7959">
        <w:rPr>
          <w:rFonts w:ascii="Palatino Linotype" w:hAnsi="Palatino Linotype" w:cs="Arial"/>
          <w:sz w:val="24"/>
          <w:szCs w:val="24"/>
        </w:rPr>
        <w:t xml:space="preserve"> </w:t>
      </w:r>
      <w:r w:rsidRPr="00B22B55">
        <w:rPr>
          <w:rFonts w:ascii="Palatino Linotype" w:hAnsi="Palatino Linotype" w:cs="Arial"/>
          <w:sz w:val="24"/>
          <w:szCs w:val="24"/>
        </w:rPr>
        <w:t>el cual fue registrado</w:t>
      </w:r>
      <w:r w:rsidRPr="00B22B55">
        <w:rPr>
          <w:rFonts w:ascii="Palatino Linotype" w:hAnsi="Palatino Linotype" w:cs="Arial"/>
          <w:b/>
          <w:sz w:val="24"/>
          <w:szCs w:val="24"/>
        </w:rPr>
        <w:t xml:space="preserve"> </w:t>
      </w:r>
      <w:r w:rsidRPr="00B22B55">
        <w:rPr>
          <w:rFonts w:ascii="Palatino Linotype" w:hAnsi="Palatino Linotype" w:cs="Arial"/>
          <w:sz w:val="24"/>
          <w:szCs w:val="24"/>
        </w:rPr>
        <w:t xml:space="preserve">en el sistema electrónico con el expediente número </w:t>
      </w:r>
      <w:r w:rsidR="00291CE7" w:rsidRPr="00FC71F1">
        <w:rPr>
          <w:rFonts w:ascii="Palatino Linotype" w:hAnsi="Palatino Linotype" w:cs="Arial"/>
          <w:b/>
          <w:bCs/>
          <w:sz w:val="24"/>
          <w:lang w:eastAsia="es-MX"/>
        </w:rPr>
        <w:t>0</w:t>
      </w:r>
      <w:r w:rsidR="00291CE7">
        <w:rPr>
          <w:rFonts w:ascii="Palatino Linotype" w:hAnsi="Palatino Linotype" w:cs="Arial"/>
          <w:b/>
          <w:bCs/>
          <w:sz w:val="24"/>
          <w:lang w:eastAsia="es-MX"/>
        </w:rPr>
        <w:t>4705</w:t>
      </w:r>
      <w:r w:rsidR="00291CE7" w:rsidRPr="00FC71F1">
        <w:rPr>
          <w:rFonts w:ascii="Palatino Linotype" w:hAnsi="Palatino Linotype" w:cs="Arial"/>
          <w:b/>
          <w:bCs/>
          <w:sz w:val="24"/>
          <w:lang w:eastAsia="es-MX"/>
        </w:rPr>
        <w:t>/INFOEM/IP/RR/2021</w:t>
      </w:r>
      <w:r w:rsidRPr="00B22B55">
        <w:rPr>
          <w:rFonts w:ascii="Palatino Linotype" w:hAnsi="Palatino Linotype" w:cs="Arial"/>
          <w:sz w:val="24"/>
          <w:szCs w:val="24"/>
        </w:rPr>
        <w:t xml:space="preserve">, en el cual </w:t>
      </w:r>
      <w:r w:rsidRPr="00B22B55">
        <w:rPr>
          <w:rFonts w:ascii="Palatino Linotype" w:hAnsi="Palatino Linotype" w:cs="Arial"/>
          <w:sz w:val="24"/>
        </w:rPr>
        <w:t>arguye, las siguientes manifestaciones:</w:t>
      </w:r>
    </w:p>
    <w:p w14:paraId="1E2780A2" w14:textId="77777777" w:rsidR="000741BD" w:rsidRPr="00B22B55" w:rsidRDefault="000741BD" w:rsidP="00427596">
      <w:pPr>
        <w:pStyle w:val="Sinespaciado"/>
        <w:spacing w:line="360" w:lineRule="auto"/>
      </w:pPr>
    </w:p>
    <w:p w14:paraId="6C7E7E72" w14:textId="77777777" w:rsidR="008F0299" w:rsidRPr="00B22B55" w:rsidRDefault="008F0299" w:rsidP="00427596">
      <w:pPr>
        <w:pStyle w:val="Sinespaciado"/>
        <w:spacing w:line="360" w:lineRule="auto"/>
        <w:rPr>
          <w:sz w:val="2"/>
        </w:rPr>
      </w:pPr>
    </w:p>
    <w:p w14:paraId="4BC5D313" w14:textId="77777777" w:rsidR="00884EEA" w:rsidRPr="00B22B55" w:rsidRDefault="00884EEA" w:rsidP="00427596">
      <w:pPr>
        <w:pStyle w:val="Prrafodelista"/>
        <w:numPr>
          <w:ilvl w:val="0"/>
          <w:numId w:val="2"/>
        </w:numPr>
        <w:spacing w:line="360" w:lineRule="auto"/>
        <w:ind w:left="567" w:right="567" w:hanging="11"/>
        <w:jc w:val="both"/>
        <w:rPr>
          <w:rFonts w:ascii="Palatino Linotype" w:hAnsi="Palatino Linotype" w:cs="Arial"/>
          <w:b/>
        </w:rPr>
      </w:pPr>
      <w:r w:rsidRPr="00B22B55">
        <w:rPr>
          <w:rFonts w:ascii="Palatino Linotype" w:hAnsi="Palatino Linotype" w:cs="Arial"/>
          <w:b/>
        </w:rPr>
        <w:t>Acto Impugnado:</w:t>
      </w:r>
    </w:p>
    <w:p w14:paraId="7F3F5CE3" w14:textId="77777777" w:rsidR="00207404" w:rsidRPr="00B22B55" w:rsidRDefault="00884EEA" w:rsidP="00427596">
      <w:pPr>
        <w:spacing w:after="0" w:line="36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F13C4A" w:rsidRPr="00F13C4A">
        <w:rPr>
          <w:rFonts w:ascii="Palatino Linotype" w:hAnsi="Palatino Linotype"/>
          <w:i/>
          <w:color w:val="000000"/>
        </w:rPr>
        <w:t>SE IMPUGNA EL ACTO</w:t>
      </w:r>
      <w:r w:rsidRPr="00AE7959">
        <w:rPr>
          <w:rFonts w:ascii="Palatino Linotype" w:hAnsi="Palatino Linotype"/>
          <w:i/>
          <w:color w:val="000000"/>
        </w:rPr>
        <w:t>"</w:t>
      </w:r>
      <w:r w:rsidR="00AE7959" w:rsidRPr="00AE7959">
        <w:rPr>
          <w:rFonts w:ascii="Palatino Linotype" w:hAnsi="Palatino Linotype"/>
          <w:i/>
          <w:color w:val="000000"/>
        </w:rPr>
        <w:t xml:space="preserve"> (</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14:paraId="3CDB5A44" w14:textId="77777777" w:rsidR="00FC0A96" w:rsidRPr="00B22B55" w:rsidRDefault="00FC0A96" w:rsidP="00427596">
      <w:pPr>
        <w:spacing w:after="0" w:line="360" w:lineRule="auto"/>
        <w:ind w:left="567" w:right="567" w:hanging="11"/>
        <w:jc w:val="both"/>
        <w:rPr>
          <w:rFonts w:ascii="Palatino Linotype" w:hAnsi="Palatino Linotype"/>
          <w:i/>
          <w:color w:val="000000"/>
          <w:sz w:val="24"/>
        </w:rPr>
      </w:pPr>
    </w:p>
    <w:p w14:paraId="4622A876" w14:textId="77777777" w:rsidR="00884EEA" w:rsidRPr="00B22B55" w:rsidRDefault="00884EEA" w:rsidP="00427596">
      <w:pPr>
        <w:pStyle w:val="Prrafodelista"/>
        <w:numPr>
          <w:ilvl w:val="0"/>
          <w:numId w:val="2"/>
        </w:numPr>
        <w:spacing w:line="360" w:lineRule="auto"/>
        <w:ind w:left="567" w:right="567" w:hanging="11"/>
        <w:jc w:val="both"/>
        <w:rPr>
          <w:rFonts w:ascii="Palatino Linotype" w:hAnsi="Palatino Linotype" w:cs="Arial"/>
        </w:rPr>
      </w:pPr>
      <w:r w:rsidRPr="00B22B55">
        <w:rPr>
          <w:rFonts w:ascii="Palatino Linotype" w:hAnsi="Palatino Linotype" w:cs="Arial"/>
          <w:b/>
        </w:rPr>
        <w:lastRenderedPageBreak/>
        <w:t>Razones o Motivos de Inconformidad</w:t>
      </w:r>
      <w:r w:rsidRPr="00B22B55">
        <w:rPr>
          <w:rFonts w:ascii="Palatino Linotype" w:hAnsi="Palatino Linotype" w:cs="Arial"/>
        </w:rPr>
        <w:t xml:space="preserve">: </w:t>
      </w:r>
    </w:p>
    <w:p w14:paraId="3AA594D4" w14:textId="77777777" w:rsidR="003923DA" w:rsidRPr="00B22B55" w:rsidRDefault="00884EEA" w:rsidP="00427596">
      <w:pPr>
        <w:spacing w:after="0" w:line="36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F13C4A" w:rsidRPr="00F13C4A">
        <w:rPr>
          <w:rFonts w:ascii="Palatino Linotype" w:hAnsi="Palatino Linotype"/>
          <w:i/>
          <w:color w:val="000000"/>
        </w:rPr>
        <w:t>LOS PRETEXTOS DE LOS DIRECTIVOS, DEBEN TERMINAR, SE LES DEBE OBLIGAR A CUMPLIR CON LA LEY Y NORMATIVIDAD EN LA MATERIA, LOS NUEVOS COMISIONADOS DEBEN SANCIONAR LA FALTA DE TRANSPARENCIA Y RENDICIÓN DE CUENTAS, TENEMOS RESOLUCIONES QUE DEBEN CUMPLIR Y SON OMISOS.</w:t>
      </w:r>
      <w:r w:rsidR="005B5871" w:rsidRPr="00AE7959">
        <w:rPr>
          <w:rFonts w:ascii="Palatino Linotype" w:hAnsi="Palatino Linotype"/>
          <w:i/>
          <w:color w:val="000000"/>
        </w:rPr>
        <w:t>”</w:t>
      </w:r>
      <w:r w:rsidR="00941C22" w:rsidRPr="00AE7959">
        <w:rPr>
          <w:rFonts w:ascii="Palatino Linotype" w:hAnsi="Palatino Linotype"/>
          <w:i/>
          <w:color w:val="000000"/>
        </w:rPr>
        <w:t xml:space="preserve"> </w:t>
      </w:r>
      <w:r w:rsidR="00AE7959" w:rsidRPr="00AE7959">
        <w:rPr>
          <w:rFonts w:ascii="Palatino Linotype" w:hAnsi="Palatino Linotype"/>
          <w:i/>
          <w:color w:val="000000"/>
        </w:rPr>
        <w:t>(</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14:paraId="7D4B5A4F" w14:textId="77777777" w:rsidR="00BA1180" w:rsidRPr="00B22B55" w:rsidRDefault="00BA1180" w:rsidP="00427596">
      <w:pPr>
        <w:spacing w:after="0" w:line="360" w:lineRule="auto"/>
        <w:rPr>
          <w:sz w:val="24"/>
        </w:rPr>
      </w:pPr>
    </w:p>
    <w:p w14:paraId="4ED48BF9" w14:textId="77777777"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CUAR</w:t>
      </w:r>
      <w:r w:rsidR="00884EEA" w:rsidRPr="00B22B55">
        <w:rPr>
          <w:rFonts w:ascii="Palatino Linotype" w:hAnsi="Palatino Linotype" w:cs="Arial"/>
          <w:b/>
          <w:sz w:val="28"/>
        </w:rPr>
        <w:t>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Del turno del recurso de revisión.</w:t>
      </w:r>
    </w:p>
    <w:p w14:paraId="4B0AB249" w14:textId="77777777" w:rsidR="00884EEA" w:rsidRPr="00B22B55" w:rsidRDefault="00884EEA"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Medio de i</w:t>
      </w:r>
      <w:r w:rsidR="002A32DE">
        <w:rPr>
          <w:rFonts w:ascii="Palatino Linotype" w:hAnsi="Palatino Linotype" w:cs="Arial"/>
          <w:sz w:val="24"/>
          <w:szCs w:val="24"/>
        </w:rPr>
        <w:t>mpugnación que le fue turnado a</w:t>
      </w:r>
      <w:r w:rsidR="00F13C4A">
        <w:rPr>
          <w:rFonts w:ascii="Palatino Linotype" w:hAnsi="Palatino Linotype" w:cs="Arial"/>
          <w:sz w:val="24"/>
          <w:szCs w:val="24"/>
        </w:rPr>
        <w:t>l</w:t>
      </w:r>
      <w:r w:rsidR="00E1047D">
        <w:rPr>
          <w:rFonts w:ascii="Palatino Linotype" w:hAnsi="Palatino Linotype" w:cs="Arial"/>
          <w:sz w:val="24"/>
          <w:szCs w:val="24"/>
        </w:rPr>
        <w:t xml:space="preserve"> </w:t>
      </w:r>
      <w:r w:rsidR="008E64A8" w:rsidRPr="00B22B55">
        <w:rPr>
          <w:rFonts w:ascii="Palatino Linotype" w:hAnsi="Palatino Linotype" w:cs="Arial"/>
          <w:sz w:val="24"/>
          <w:szCs w:val="24"/>
        </w:rPr>
        <w:t>Comisionad</w:t>
      </w:r>
      <w:r w:rsidR="00F13C4A">
        <w:rPr>
          <w:rFonts w:ascii="Palatino Linotype" w:hAnsi="Palatino Linotype" w:cs="Arial"/>
          <w:sz w:val="24"/>
          <w:szCs w:val="24"/>
        </w:rPr>
        <w:t>o</w:t>
      </w:r>
      <w:r w:rsidR="00F13C4A">
        <w:rPr>
          <w:rFonts w:ascii="Palatino Linotype" w:hAnsi="Palatino Linotype" w:cs="Arial"/>
          <w:b/>
          <w:sz w:val="24"/>
          <w:szCs w:val="24"/>
        </w:rPr>
        <w:t xml:space="preserve"> José Martínez Vilchis</w:t>
      </w:r>
      <w:r w:rsidRPr="00B22B55">
        <w:rPr>
          <w:rFonts w:ascii="Palatino Linotype" w:hAnsi="Palatino Linotype" w:cs="Arial"/>
          <w:sz w:val="24"/>
          <w:szCs w:val="24"/>
        </w:rPr>
        <w:t>, por medio del sistema electrónico en términos del arábigo 185</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fracción I</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F13C4A">
        <w:rPr>
          <w:rFonts w:ascii="Palatino Linotype" w:hAnsi="Palatino Linotype" w:cs="Arial"/>
          <w:sz w:val="24"/>
          <w:szCs w:val="24"/>
        </w:rPr>
        <w:t xml:space="preserve">diecisiete de septiembre </w:t>
      </w:r>
      <w:r w:rsidR="00207404" w:rsidRPr="00B22B55">
        <w:rPr>
          <w:rFonts w:ascii="Palatino Linotype" w:hAnsi="Palatino Linotype" w:cs="Arial"/>
          <w:sz w:val="24"/>
          <w:szCs w:val="24"/>
        </w:rPr>
        <w:t>del</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año en curso</w:t>
      </w:r>
      <w:r w:rsidRPr="00B22B55">
        <w:rPr>
          <w:rFonts w:ascii="Palatino Linotype" w:hAnsi="Palatino Linotype" w:cs="Arial"/>
          <w:sz w:val="24"/>
          <w:szCs w:val="24"/>
        </w:rPr>
        <w:t>, determinándose en él, un plazo de siete días para que las partes manifestaran lo que a su derecho corresponda en términos del numeral ya citado.</w:t>
      </w:r>
    </w:p>
    <w:p w14:paraId="74668AC2" w14:textId="77777777" w:rsidR="00FC0A96" w:rsidRPr="00B22B55" w:rsidRDefault="00FC0A96" w:rsidP="00427596">
      <w:pPr>
        <w:spacing w:after="0" w:line="360" w:lineRule="auto"/>
        <w:rPr>
          <w:sz w:val="28"/>
        </w:rPr>
      </w:pPr>
    </w:p>
    <w:p w14:paraId="1CE6386E" w14:textId="77777777"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QUIN</w:t>
      </w:r>
      <w:r w:rsidR="00492E67" w:rsidRPr="00B22B55">
        <w:rPr>
          <w:rFonts w:ascii="Palatino Linotype" w:hAnsi="Palatino Linotype" w:cs="Arial"/>
          <w:b/>
          <w:sz w:val="28"/>
        </w:rPr>
        <w:t>T</w:t>
      </w:r>
      <w:r w:rsidR="00884EEA" w:rsidRPr="00B22B55">
        <w:rPr>
          <w:rFonts w:ascii="Palatino Linotype" w:hAnsi="Palatino Linotype" w:cs="Arial"/>
          <w:b/>
          <w:sz w:val="28"/>
        </w:rPr>
        <w: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 la etapa de instrucción.</w:t>
      </w:r>
    </w:p>
    <w:p w14:paraId="470F827E" w14:textId="77777777" w:rsidR="00B767F1" w:rsidRDefault="00884EEA"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Así, una vez abierta la</w:t>
      </w:r>
      <w:r w:rsidR="00292B6E">
        <w:rPr>
          <w:rFonts w:ascii="Palatino Linotype" w:hAnsi="Palatino Linotype" w:cs="Arial"/>
          <w:sz w:val="24"/>
          <w:szCs w:val="24"/>
        </w:rPr>
        <w:t xml:space="preserve"> etapa de instrucción en fecha</w:t>
      </w:r>
      <w:r w:rsidRPr="00B22B55">
        <w:rPr>
          <w:rFonts w:ascii="Palatino Linotype" w:hAnsi="Palatino Linotype" w:cs="Arial"/>
          <w:sz w:val="24"/>
          <w:szCs w:val="24"/>
        </w:rPr>
        <w:t xml:space="preserve"> </w:t>
      </w:r>
      <w:r w:rsidR="00291CE7">
        <w:rPr>
          <w:rFonts w:ascii="Palatino Linotype" w:hAnsi="Palatino Linotype" w:cs="Arial"/>
          <w:sz w:val="24"/>
          <w:szCs w:val="24"/>
        </w:rPr>
        <w:t xml:space="preserve">veintitrés de septiembre </w:t>
      </w:r>
      <w:r w:rsidR="00837A1E">
        <w:rPr>
          <w:rFonts w:ascii="Palatino Linotype" w:hAnsi="Palatino Linotype" w:cs="Arial"/>
          <w:sz w:val="24"/>
          <w:szCs w:val="24"/>
        </w:rPr>
        <w:t>de dos mil veintiuno</w:t>
      </w:r>
      <w:r w:rsidR="00207404" w:rsidRPr="00B22B55">
        <w:rPr>
          <w:rFonts w:ascii="Palatino Linotype" w:hAnsi="Palatino Linotype" w:cs="Arial"/>
          <w:sz w:val="24"/>
          <w:szCs w:val="24"/>
        </w:rPr>
        <w:t xml:space="preserve">, </w:t>
      </w:r>
      <w:r w:rsidR="00292B6E">
        <w:rPr>
          <w:rFonts w:ascii="Palatino Linotype" w:hAnsi="Palatino Linotype" w:cs="Arial"/>
          <w:sz w:val="24"/>
          <w:szCs w:val="24"/>
        </w:rPr>
        <w:t xml:space="preserve">el Sujeto Obligado </w:t>
      </w:r>
      <w:r w:rsidR="00207404" w:rsidRPr="00B22B55">
        <w:rPr>
          <w:rFonts w:ascii="Palatino Linotype" w:hAnsi="Palatino Linotype" w:cs="Arial"/>
          <w:sz w:val="24"/>
          <w:szCs w:val="24"/>
        </w:rPr>
        <w:t>presentó</w:t>
      </w:r>
      <w:r w:rsidRPr="00B22B55">
        <w:rPr>
          <w:rFonts w:ascii="Palatino Linotype" w:hAnsi="Palatino Linotype" w:cs="Arial"/>
          <w:sz w:val="24"/>
          <w:szCs w:val="24"/>
        </w:rPr>
        <w:t xml:space="preserve"> </w:t>
      </w:r>
      <w:r w:rsidR="009F706A" w:rsidRPr="00B22B55">
        <w:rPr>
          <w:rFonts w:ascii="Palatino Linotype" w:hAnsi="Palatino Linotype" w:cs="Arial"/>
          <w:sz w:val="24"/>
          <w:szCs w:val="24"/>
        </w:rPr>
        <w:t xml:space="preserve">su </w:t>
      </w:r>
      <w:r w:rsidRPr="00B22B55">
        <w:rPr>
          <w:rFonts w:ascii="Palatino Linotype" w:hAnsi="Palatino Linotype" w:cs="Arial"/>
          <w:sz w:val="24"/>
          <w:szCs w:val="24"/>
        </w:rPr>
        <w:t xml:space="preserve">informe </w:t>
      </w:r>
      <w:r w:rsidR="00AC471B" w:rsidRPr="00B22B55">
        <w:rPr>
          <w:rFonts w:ascii="Palatino Linotype" w:hAnsi="Palatino Linotype" w:cs="Arial"/>
          <w:sz w:val="24"/>
          <w:szCs w:val="24"/>
        </w:rPr>
        <w:t>justificado</w:t>
      </w:r>
      <w:r w:rsidR="00BA1180" w:rsidRPr="00B22B55">
        <w:rPr>
          <w:rFonts w:ascii="Palatino Linotype" w:hAnsi="Palatino Linotype" w:cs="Arial"/>
          <w:sz w:val="24"/>
          <w:szCs w:val="24"/>
        </w:rPr>
        <w:t xml:space="preserve"> mediante </w:t>
      </w:r>
      <w:r w:rsidR="00585F17">
        <w:rPr>
          <w:rFonts w:ascii="Palatino Linotype" w:hAnsi="Palatino Linotype" w:cs="Arial"/>
          <w:sz w:val="24"/>
          <w:szCs w:val="24"/>
        </w:rPr>
        <w:t>el</w:t>
      </w:r>
      <w:r w:rsidR="00B26487" w:rsidRPr="00B22B55">
        <w:rPr>
          <w:rFonts w:ascii="Palatino Linotype" w:hAnsi="Palatino Linotype" w:cs="Arial"/>
          <w:sz w:val="24"/>
          <w:szCs w:val="24"/>
        </w:rPr>
        <w:t xml:space="preserve"> archivo electrónico denominado</w:t>
      </w:r>
      <w:r w:rsidR="008705DD">
        <w:rPr>
          <w:rFonts w:ascii="Palatino Linotype" w:hAnsi="Palatino Linotype" w:cs="Arial"/>
          <w:sz w:val="24"/>
          <w:szCs w:val="24"/>
        </w:rPr>
        <w:t>:</w:t>
      </w:r>
      <w:r w:rsidR="000741BD" w:rsidRPr="00B22B55">
        <w:rPr>
          <w:rFonts w:ascii="Palatino Linotype" w:hAnsi="Palatino Linotype" w:cs="Arial"/>
          <w:i/>
          <w:sz w:val="24"/>
          <w:szCs w:val="24"/>
        </w:rPr>
        <w:t xml:space="preserve"> “</w:t>
      </w:r>
      <w:r w:rsidR="00185D88" w:rsidRPr="00185D88">
        <w:rPr>
          <w:rFonts w:ascii="Palatino Linotype" w:hAnsi="Palatino Linotype" w:cs="Arial"/>
          <w:i/>
          <w:sz w:val="24"/>
          <w:szCs w:val="24"/>
        </w:rPr>
        <w:t>Informe Justificado.pdf</w:t>
      </w:r>
      <w:r w:rsidR="00585F17">
        <w:rPr>
          <w:rFonts w:ascii="Palatino Linotype" w:hAnsi="Palatino Linotype" w:cs="Arial"/>
          <w:i/>
          <w:sz w:val="24"/>
          <w:szCs w:val="24"/>
        </w:rPr>
        <w:t xml:space="preserve">”, </w:t>
      </w:r>
      <w:r w:rsidR="00292B6E">
        <w:rPr>
          <w:rFonts w:ascii="Palatino Linotype" w:hAnsi="Palatino Linotype" w:cs="Arial"/>
          <w:color w:val="262626" w:themeColor="text1" w:themeTint="D9"/>
          <w:sz w:val="24"/>
          <w:szCs w:val="24"/>
        </w:rPr>
        <w:t xml:space="preserve">el cual fue puesto </w:t>
      </w:r>
      <w:r w:rsidRPr="00B22B55">
        <w:rPr>
          <w:rFonts w:ascii="Palatino Linotype" w:hAnsi="Palatino Linotype" w:cs="Arial"/>
          <w:sz w:val="24"/>
          <w:szCs w:val="24"/>
        </w:rPr>
        <w:t xml:space="preserve">a la vista, para que en un término de tres días </w:t>
      </w:r>
      <w:r w:rsidR="00585F17">
        <w:rPr>
          <w:rFonts w:ascii="Palatino Linotype" w:hAnsi="Palatino Linotype" w:cs="Arial"/>
          <w:b/>
          <w:sz w:val="24"/>
          <w:szCs w:val="24"/>
        </w:rPr>
        <w:t>La</w:t>
      </w:r>
      <w:r w:rsidR="00D25474" w:rsidRPr="00B22B55">
        <w:rPr>
          <w:rFonts w:ascii="Palatino Linotype" w:hAnsi="Palatino Linotype" w:cs="Arial"/>
          <w:b/>
          <w:sz w:val="24"/>
          <w:szCs w:val="24"/>
        </w:rPr>
        <w:t xml:space="preserve"> </w:t>
      </w:r>
      <w:r w:rsidRPr="00B22B55">
        <w:rPr>
          <w:rFonts w:ascii="Palatino Linotype" w:hAnsi="Palatino Linotype" w:cs="Arial"/>
          <w:b/>
          <w:sz w:val="24"/>
          <w:szCs w:val="24"/>
        </w:rPr>
        <w:t>Recurrente</w:t>
      </w:r>
      <w:r w:rsidR="009F706A" w:rsidRPr="00B22B55">
        <w:rPr>
          <w:rFonts w:ascii="Palatino Linotype" w:hAnsi="Palatino Linotype" w:cs="Arial"/>
          <w:sz w:val="24"/>
          <w:szCs w:val="24"/>
        </w:rPr>
        <w:t xml:space="preserve"> adujera manifestaciones;</w:t>
      </w:r>
      <w:r w:rsidR="00E431FA" w:rsidRPr="00B22B55">
        <w:rPr>
          <w:rFonts w:ascii="Palatino Linotype" w:hAnsi="Palatino Linotype" w:cs="Arial"/>
          <w:sz w:val="24"/>
          <w:szCs w:val="24"/>
        </w:rPr>
        <w:t xml:space="preserve"> </w:t>
      </w:r>
      <w:r w:rsidR="009F706A" w:rsidRPr="00B22B55">
        <w:rPr>
          <w:rFonts w:ascii="Palatino Linotype" w:hAnsi="Palatino Linotype" w:cs="Arial"/>
          <w:sz w:val="24"/>
          <w:szCs w:val="24"/>
        </w:rPr>
        <w:t xml:space="preserve">asimismo, </w:t>
      </w:r>
      <w:r w:rsidR="009F706A" w:rsidRPr="00B22B55">
        <w:rPr>
          <w:rFonts w:ascii="Palatino Linotype" w:hAnsi="Palatino Linotype"/>
          <w:sz w:val="24"/>
          <w:szCs w:val="24"/>
        </w:rPr>
        <w:t>se hace constar que la</w:t>
      </w:r>
      <w:r w:rsidR="00D535D6" w:rsidRPr="00B22B55">
        <w:rPr>
          <w:rFonts w:ascii="Palatino Linotype" w:hAnsi="Palatino Linotype"/>
          <w:sz w:val="24"/>
          <w:szCs w:val="24"/>
        </w:rPr>
        <w:t xml:space="preserve"> parte</w:t>
      </w:r>
      <w:r w:rsidR="009F706A" w:rsidRPr="00B22B55">
        <w:rPr>
          <w:rFonts w:ascii="Palatino Linotype" w:hAnsi="Palatino Linotype"/>
          <w:sz w:val="24"/>
          <w:szCs w:val="24"/>
        </w:rPr>
        <w:t xml:space="preserve"> R</w:t>
      </w:r>
      <w:r w:rsidR="009F706A" w:rsidRPr="00B22B55">
        <w:rPr>
          <w:rFonts w:ascii="Palatino Linotype" w:hAnsi="Palatino Linotype"/>
          <w:b/>
          <w:sz w:val="24"/>
          <w:szCs w:val="24"/>
        </w:rPr>
        <w:t>ecurrente</w:t>
      </w:r>
      <w:r w:rsidR="009F706A" w:rsidRPr="00B22B55">
        <w:rPr>
          <w:rFonts w:ascii="Palatino Linotype" w:hAnsi="Palatino Linotype"/>
          <w:sz w:val="24"/>
          <w:szCs w:val="24"/>
        </w:rPr>
        <w:t xml:space="preserve"> </w:t>
      </w:r>
      <w:r w:rsidR="00A14BB5" w:rsidRPr="00B22B55">
        <w:rPr>
          <w:rFonts w:ascii="Palatino Linotype" w:hAnsi="Palatino Linotype"/>
          <w:sz w:val="24"/>
          <w:szCs w:val="24"/>
        </w:rPr>
        <w:t xml:space="preserve">no </w:t>
      </w:r>
      <w:r w:rsidR="00B26487" w:rsidRPr="00B22B55">
        <w:rPr>
          <w:rFonts w:ascii="Palatino Linotype" w:hAnsi="Palatino Linotype"/>
          <w:sz w:val="24"/>
          <w:szCs w:val="24"/>
        </w:rPr>
        <w:t xml:space="preserve">presentó </w:t>
      </w:r>
      <w:r w:rsidR="009F706A" w:rsidRPr="00B22B55">
        <w:rPr>
          <w:rFonts w:ascii="Palatino Linotype" w:hAnsi="Palatino Linotype"/>
          <w:sz w:val="24"/>
          <w:szCs w:val="24"/>
        </w:rPr>
        <w:t>sus manifestaciones respecto al informe justificado</w:t>
      </w:r>
      <w:r w:rsidR="00D535D6" w:rsidRPr="00B22B55">
        <w:rPr>
          <w:rFonts w:ascii="Palatino Linotype" w:hAnsi="Palatino Linotype"/>
          <w:sz w:val="24"/>
          <w:szCs w:val="24"/>
        </w:rPr>
        <w:t>; f</w:t>
      </w:r>
      <w:r w:rsidR="009F706A" w:rsidRPr="00B22B55">
        <w:rPr>
          <w:rFonts w:ascii="Palatino Linotype" w:hAnsi="Palatino Linotype"/>
          <w:sz w:val="24"/>
          <w:szCs w:val="24"/>
        </w:rPr>
        <w:t xml:space="preserve">inalmente se advierte de las constancias que integran el presente expediente, que no existe prueba alguna que deba desahogarse, </w:t>
      </w:r>
      <w:r w:rsidR="00207404" w:rsidRPr="00B22B55">
        <w:rPr>
          <w:rFonts w:ascii="Palatino Linotype" w:hAnsi="Palatino Linotype" w:cs="Arial"/>
          <w:sz w:val="24"/>
          <w:szCs w:val="24"/>
        </w:rPr>
        <w:t>de conformidad con la siguiente imagen:</w:t>
      </w:r>
    </w:p>
    <w:p w14:paraId="390DEDE5" w14:textId="77777777" w:rsidR="0007495F" w:rsidRPr="00837A1E" w:rsidRDefault="0007495F" w:rsidP="00427596">
      <w:pPr>
        <w:spacing w:after="0" w:line="360" w:lineRule="auto"/>
        <w:jc w:val="both"/>
        <w:rPr>
          <w:rFonts w:ascii="Palatino Linotype" w:hAnsi="Palatino Linotype"/>
          <w:sz w:val="16"/>
          <w:szCs w:val="24"/>
        </w:rPr>
      </w:pPr>
    </w:p>
    <w:p w14:paraId="666C4707" w14:textId="77777777" w:rsidR="00F9265D" w:rsidRPr="00DC2CE9" w:rsidRDefault="00F9265D" w:rsidP="00427596">
      <w:pPr>
        <w:spacing w:after="0" w:line="360" w:lineRule="auto"/>
        <w:rPr>
          <w:sz w:val="8"/>
        </w:rPr>
      </w:pPr>
    </w:p>
    <w:p w14:paraId="62EDB367" w14:textId="77777777" w:rsidR="00492E67" w:rsidRDefault="00585F17" w:rsidP="00427596">
      <w:pPr>
        <w:spacing w:after="0" w:line="360" w:lineRule="auto"/>
        <w:jc w:val="center"/>
        <w:rPr>
          <w:rFonts w:ascii="Palatino Linotype" w:hAnsi="Palatino Linotype" w:cs="Arial"/>
          <w:noProof/>
          <w:sz w:val="24"/>
          <w:szCs w:val="24"/>
          <w:lang w:eastAsia="es-MX"/>
        </w:rPr>
      </w:pPr>
      <w:r>
        <w:rPr>
          <w:rFonts w:ascii="Palatino Linotype" w:hAnsi="Palatino Linotype" w:cs="Arial"/>
          <w:noProof/>
          <w:sz w:val="24"/>
          <w:szCs w:val="24"/>
          <w:lang w:eastAsia="es-MX"/>
        </w:rPr>
        <w:lastRenderedPageBreak/>
        <w:drawing>
          <wp:inline distT="0" distB="0" distL="0" distR="0" wp14:anchorId="57EE2A20" wp14:editId="66D2E1EB">
            <wp:extent cx="5762625" cy="2943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2943225"/>
                    </a:xfrm>
                    <a:prstGeom prst="rect">
                      <a:avLst/>
                    </a:prstGeom>
                    <a:noFill/>
                    <a:ln>
                      <a:noFill/>
                    </a:ln>
                  </pic:spPr>
                </pic:pic>
              </a:graphicData>
            </a:graphic>
          </wp:inline>
        </w:drawing>
      </w:r>
    </w:p>
    <w:p w14:paraId="54086AC8" w14:textId="77777777" w:rsidR="00A14BB5" w:rsidRPr="00DC2CE9" w:rsidRDefault="00A14BB5" w:rsidP="00427596">
      <w:pPr>
        <w:pStyle w:val="Sinespaciado"/>
        <w:spacing w:line="360" w:lineRule="auto"/>
        <w:rPr>
          <w:noProof/>
          <w:lang w:eastAsia="es-MX"/>
        </w:rPr>
      </w:pPr>
    </w:p>
    <w:p w14:paraId="61F557DE" w14:textId="77777777" w:rsidR="00245FBF" w:rsidRPr="00B22B55" w:rsidRDefault="00A90B08" w:rsidP="00427596">
      <w:pPr>
        <w:spacing w:after="0" w:line="360" w:lineRule="auto"/>
        <w:jc w:val="both"/>
        <w:rPr>
          <w:rFonts w:ascii="Palatino Linotype" w:hAnsi="Palatino Linotype"/>
          <w:b/>
          <w:sz w:val="28"/>
          <w:szCs w:val="24"/>
        </w:rPr>
      </w:pPr>
      <w:r w:rsidRPr="00B22B55">
        <w:rPr>
          <w:rFonts w:ascii="Palatino Linotype" w:hAnsi="Palatino Linotype"/>
          <w:b/>
          <w:sz w:val="28"/>
          <w:szCs w:val="24"/>
        </w:rPr>
        <w:t>SEXT</w:t>
      </w:r>
      <w:r w:rsidR="00DC2CE9">
        <w:rPr>
          <w:rFonts w:ascii="Palatino Linotype" w:hAnsi="Palatino Linotype"/>
          <w:b/>
          <w:sz w:val="28"/>
          <w:szCs w:val="24"/>
        </w:rPr>
        <w:t xml:space="preserve">O. </w:t>
      </w:r>
      <w:r w:rsidR="00245FBF" w:rsidRPr="00B22B55">
        <w:rPr>
          <w:rFonts w:ascii="Palatino Linotype" w:hAnsi="Palatino Linotype"/>
          <w:b/>
          <w:sz w:val="28"/>
          <w:szCs w:val="24"/>
        </w:rPr>
        <w:t>Del Cierre de Instrucción.</w:t>
      </w:r>
    </w:p>
    <w:p w14:paraId="1C38B7FE" w14:textId="77777777" w:rsidR="00245FBF" w:rsidRDefault="00245FBF"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Por lo cual, se decretó el cierre de instrucción mediante acuerdo de fecha </w:t>
      </w:r>
      <w:r w:rsidR="00585F17">
        <w:rPr>
          <w:rFonts w:ascii="Palatino Linotype" w:hAnsi="Palatino Linotype" w:cs="Arial"/>
          <w:sz w:val="24"/>
          <w:szCs w:val="24"/>
        </w:rPr>
        <w:t xml:space="preserve">cinco de octubre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p>
    <w:p w14:paraId="46F744AB" w14:textId="77777777" w:rsidR="00292B6E" w:rsidRDefault="00292B6E" w:rsidP="00427596">
      <w:pPr>
        <w:spacing w:after="0" w:line="360" w:lineRule="auto"/>
        <w:jc w:val="both"/>
        <w:rPr>
          <w:rFonts w:ascii="Palatino Linotype" w:hAnsi="Palatino Linotype" w:cs="Arial"/>
          <w:sz w:val="24"/>
          <w:szCs w:val="24"/>
        </w:rPr>
      </w:pPr>
    </w:p>
    <w:p w14:paraId="17123335" w14:textId="77777777" w:rsidR="00292B6E" w:rsidRDefault="00292B6E" w:rsidP="00292B6E">
      <w:pPr>
        <w:spacing w:after="0" w:line="360" w:lineRule="auto"/>
        <w:jc w:val="both"/>
        <w:rPr>
          <w:rFonts w:ascii="Palatino Linotype" w:hAnsi="Palatino Linotype" w:cs="Arial"/>
          <w:b/>
          <w:sz w:val="28"/>
          <w:szCs w:val="24"/>
        </w:rPr>
      </w:pPr>
      <w:r w:rsidRPr="00E1047D">
        <w:rPr>
          <w:rFonts w:ascii="Palatino Linotype" w:hAnsi="Palatino Linotype" w:cs="Arial"/>
          <w:b/>
          <w:sz w:val="28"/>
          <w:szCs w:val="24"/>
        </w:rPr>
        <w:t>SÉPTIMO.</w:t>
      </w:r>
      <w:r>
        <w:rPr>
          <w:rFonts w:ascii="Palatino Linotype" w:hAnsi="Palatino Linotype" w:cs="Arial"/>
          <w:b/>
          <w:sz w:val="28"/>
          <w:szCs w:val="24"/>
        </w:rPr>
        <w:t xml:space="preserve"> </w:t>
      </w:r>
      <w:r w:rsidRPr="0024316D">
        <w:rPr>
          <w:rFonts w:ascii="Palatino Linotype" w:hAnsi="Palatino Linotype" w:cs="Arial"/>
          <w:b/>
          <w:sz w:val="28"/>
          <w:szCs w:val="24"/>
        </w:rPr>
        <w:t>De la ampliación del plazo para resolver</w:t>
      </w:r>
    </w:p>
    <w:p w14:paraId="30433EFD" w14:textId="77777777" w:rsidR="00292B6E" w:rsidRDefault="00292B6E" w:rsidP="00292B6E">
      <w:pPr>
        <w:spacing w:after="0" w:line="360" w:lineRule="auto"/>
        <w:jc w:val="both"/>
        <w:rPr>
          <w:rFonts w:ascii="Palatino Linotype" w:hAnsi="Palatino Linotype" w:cs="Arial"/>
          <w:sz w:val="24"/>
          <w:szCs w:val="24"/>
        </w:rPr>
      </w:pPr>
      <w:r>
        <w:rPr>
          <w:rFonts w:ascii="Palatino Linotype" w:hAnsi="Palatino Linotype" w:cs="Arial"/>
          <w:sz w:val="24"/>
          <w:szCs w:val="24"/>
        </w:rPr>
        <w:t>M</w:t>
      </w:r>
      <w:r w:rsidRPr="00B22B55">
        <w:rPr>
          <w:rFonts w:ascii="Palatino Linotype" w:hAnsi="Palatino Linotype" w:cs="Arial"/>
          <w:sz w:val="24"/>
          <w:szCs w:val="24"/>
        </w:rPr>
        <w:t xml:space="preserve">ediante acuerdo de fecha </w:t>
      </w:r>
      <w:r w:rsidR="0090202E">
        <w:rPr>
          <w:rFonts w:ascii="Palatino Linotype" w:hAnsi="Palatino Linotype" w:cs="Arial"/>
          <w:sz w:val="24"/>
          <w:szCs w:val="24"/>
        </w:rPr>
        <w:t xml:space="preserve">cuatro de noviembre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w:t>
      </w:r>
      <w:r>
        <w:rPr>
          <w:rFonts w:ascii="Palatino Linotype" w:hAnsi="Palatino Linotype" w:cs="Arial"/>
          <w:sz w:val="24"/>
          <w:szCs w:val="24"/>
        </w:rPr>
        <w:t>1, tercer párrafo</w:t>
      </w:r>
      <w:r w:rsidRPr="00B22B55">
        <w:rPr>
          <w:rFonts w:ascii="Palatino Linotype" w:hAnsi="Palatino Linotype" w:cs="Arial"/>
          <w:sz w:val="24"/>
          <w:szCs w:val="24"/>
        </w:rPr>
        <w:t xml:space="preserve">, de la Ley de Transparencia y Acceso a la Información Pública del Estado de México y Municipios, </w:t>
      </w:r>
      <w:r>
        <w:rPr>
          <w:rFonts w:ascii="Palatino Linotype" w:hAnsi="Palatino Linotype" w:cs="Arial"/>
          <w:sz w:val="24"/>
          <w:szCs w:val="24"/>
        </w:rPr>
        <w:t>se amplió</w:t>
      </w:r>
      <w:r w:rsidRPr="0024316D">
        <w:rPr>
          <w:rFonts w:ascii="Palatino Linotype" w:hAnsi="Palatino Linotype" w:cs="Arial"/>
          <w:sz w:val="24"/>
          <w:szCs w:val="24"/>
        </w:rPr>
        <w:t xml:space="preserve"> el plazo otorgado para emitir la resolución </w:t>
      </w:r>
      <w:r>
        <w:rPr>
          <w:rFonts w:ascii="Palatino Linotype" w:hAnsi="Palatino Linotype" w:cs="Arial"/>
          <w:sz w:val="24"/>
          <w:szCs w:val="24"/>
        </w:rPr>
        <w:t>correspondiente.</w:t>
      </w:r>
    </w:p>
    <w:p w14:paraId="1ED4355F" w14:textId="77777777" w:rsidR="00292B6E" w:rsidRDefault="00292B6E" w:rsidP="00427596">
      <w:pPr>
        <w:spacing w:after="0" w:line="360" w:lineRule="auto"/>
        <w:jc w:val="both"/>
        <w:rPr>
          <w:rFonts w:ascii="Palatino Linotype" w:hAnsi="Palatino Linotype" w:cs="Arial"/>
          <w:sz w:val="24"/>
          <w:szCs w:val="24"/>
        </w:rPr>
      </w:pPr>
    </w:p>
    <w:p w14:paraId="4E103F99" w14:textId="77777777" w:rsidR="00245FBF" w:rsidRPr="00B22B55" w:rsidRDefault="00245FBF" w:rsidP="00427596">
      <w:pPr>
        <w:spacing w:after="0" w:line="360" w:lineRule="auto"/>
        <w:jc w:val="both"/>
        <w:rPr>
          <w:rFonts w:ascii="Palatino Linotype" w:hAnsi="Palatino Linotype" w:cs="Arial"/>
          <w:sz w:val="24"/>
          <w:szCs w:val="24"/>
        </w:rPr>
      </w:pPr>
    </w:p>
    <w:p w14:paraId="6064B25D" w14:textId="77777777" w:rsidR="00884EEA" w:rsidRPr="00B22B55" w:rsidRDefault="00884EEA" w:rsidP="00427596">
      <w:pPr>
        <w:spacing w:after="0" w:line="360" w:lineRule="auto"/>
        <w:jc w:val="center"/>
        <w:rPr>
          <w:rFonts w:ascii="Palatino Linotype" w:hAnsi="Palatino Linotype" w:cs="Arial"/>
          <w:b/>
          <w:sz w:val="28"/>
        </w:rPr>
      </w:pPr>
      <w:r w:rsidRPr="00B22B55">
        <w:rPr>
          <w:rFonts w:ascii="Palatino Linotype" w:hAnsi="Palatino Linotype" w:cs="Arial"/>
          <w:b/>
          <w:sz w:val="28"/>
        </w:rPr>
        <w:t xml:space="preserve">C O N S I D E R A N D O </w:t>
      </w:r>
    </w:p>
    <w:p w14:paraId="121B7533" w14:textId="77777777" w:rsidR="00E143C6" w:rsidRPr="00B22B55" w:rsidRDefault="00E143C6" w:rsidP="00427596">
      <w:pPr>
        <w:pStyle w:val="Sinespaciado"/>
        <w:spacing w:line="360" w:lineRule="auto"/>
        <w:rPr>
          <w:sz w:val="6"/>
        </w:rPr>
      </w:pPr>
    </w:p>
    <w:p w14:paraId="426BF015" w14:textId="77777777" w:rsidR="00FC0A96" w:rsidRPr="00B22B55" w:rsidRDefault="00FC0A96" w:rsidP="00427596">
      <w:pPr>
        <w:pStyle w:val="Sinespaciado"/>
        <w:spacing w:line="360" w:lineRule="auto"/>
      </w:pPr>
    </w:p>
    <w:p w14:paraId="41E62534" w14:textId="77777777"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b/>
          <w:sz w:val="28"/>
        </w:rPr>
        <w:t>PRIMERO.</w:t>
      </w:r>
      <w:r w:rsidRPr="00B22B55">
        <w:rPr>
          <w:rFonts w:ascii="Palatino Linotype" w:hAnsi="Palatino Linotype" w:cs="Arial"/>
          <w:b/>
        </w:rPr>
        <w:t xml:space="preserve"> </w:t>
      </w:r>
      <w:r w:rsidRPr="00B22B55">
        <w:rPr>
          <w:rFonts w:ascii="Palatino Linotype" w:hAnsi="Palatino Linotype" w:cs="Arial"/>
          <w:b/>
          <w:sz w:val="28"/>
          <w:szCs w:val="28"/>
        </w:rPr>
        <w:t>De la competencia</w:t>
      </w:r>
      <w:r w:rsidRPr="00B22B55">
        <w:rPr>
          <w:rFonts w:ascii="Palatino Linotype" w:hAnsi="Palatino Linotype" w:cs="Arial"/>
          <w:sz w:val="28"/>
          <w:szCs w:val="28"/>
        </w:rPr>
        <w:t>.</w:t>
      </w:r>
    </w:p>
    <w:p w14:paraId="352E11FC" w14:textId="77777777" w:rsidR="00C81371" w:rsidRPr="00B22B55" w:rsidRDefault="00C81371" w:rsidP="00427596">
      <w:pPr>
        <w:autoSpaceDE w:val="0"/>
        <w:autoSpaceDN w:val="0"/>
        <w:adjustRightInd w:val="0"/>
        <w:spacing w:after="0" w:line="360" w:lineRule="auto"/>
        <w:jc w:val="both"/>
        <w:rPr>
          <w:rFonts w:ascii="Palatino Linotype" w:hAnsi="Palatino Linotype" w:cs="Arial"/>
          <w:sz w:val="24"/>
        </w:rPr>
      </w:pPr>
      <w:r w:rsidRPr="00B22B55">
        <w:rPr>
          <w:rFonts w:ascii="Palatino Linotype" w:hAnsi="Palatino Linotype" w:cs="Arial"/>
          <w:sz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EB27E7">
        <w:rPr>
          <w:rFonts w:ascii="Palatino Linotype" w:hAnsi="Palatino Linotype" w:cs="Arial"/>
          <w:sz w:val="24"/>
        </w:rPr>
        <w:t>trigésimo, trigésimo primero y trigésimo segundo</w:t>
      </w:r>
      <w:r w:rsidRPr="00B22B55">
        <w:rPr>
          <w:rFonts w:ascii="Palatino Linotype" w:hAnsi="Palatino Linotype" w:cs="Arial"/>
          <w:sz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374BF12" w14:textId="77777777" w:rsidR="00C81371" w:rsidRPr="00B22B55" w:rsidRDefault="00C81371" w:rsidP="00427596">
      <w:pPr>
        <w:spacing w:after="0" w:line="360" w:lineRule="auto"/>
        <w:jc w:val="both"/>
        <w:rPr>
          <w:rFonts w:ascii="Palatino Linotype" w:hAnsi="Palatino Linotype" w:cs="Arial"/>
          <w:sz w:val="24"/>
        </w:rPr>
      </w:pPr>
    </w:p>
    <w:p w14:paraId="70D2FD2A" w14:textId="77777777"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b/>
          <w:sz w:val="28"/>
          <w:szCs w:val="28"/>
        </w:rPr>
      </w:pPr>
      <w:r w:rsidRPr="00B22B55">
        <w:rPr>
          <w:rFonts w:ascii="Palatino Linotype" w:hAnsi="Palatino Linotype" w:cs="Arial"/>
          <w:b/>
          <w:sz w:val="28"/>
          <w:szCs w:val="28"/>
        </w:rPr>
        <w:t xml:space="preserve">SEGUNDO. Sobre los alcances del recurso de revisión. </w:t>
      </w:r>
    </w:p>
    <w:p w14:paraId="6947161D" w14:textId="77777777"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t>Anterior a todo debe destacarse que el recurso de revisión tiene el fin y alcance que señalan los numerales 176, 179, 181 párrafo cuarto, 194 y 195</w:t>
      </w:r>
      <w:r w:rsidR="00D4794E" w:rsidRPr="00B22B55">
        <w:rPr>
          <w:rFonts w:ascii="Palatino Linotype" w:hAnsi="Palatino Linotype" w:cs="Arial"/>
        </w:rPr>
        <w:t>,</w:t>
      </w:r>
      <w:r w:rsidRPr="00B22B55">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7283910" w14:textId="77777777" w:rsidR="000741BD" w:rsidRPr="00B22B55" w:rsidRDefault="000741BD" w:rsidP="00427596">
      <w:pPr>
        <w:pStyle w:val="Prrafodelista"/>
        <w:autoSpaceDE w:val="0"/>
        <w:autoSpaceDN w:val="0"/>
        <w:adjustRightInd w:val="0"/>
        <w:spacing w:line="360" w:lineRule="auto"/>
        <w:ind w:left="0"/>
        <w:jc w:val="both"/>
        <w:rPr>
          <w:rFonts w:ascii="Palatino Linotype" w:hAnsi="Palatino Linotype" w:cs="Arial"/>
        </w:rPr>
      </w:pPr>
    </w:p>
    <w:p w14:paraId="0D22158C" w14:textId="77777777" w:rsidR="00F257E5" w:rsidRPr="006304AA" w:rsidRDefault="00F257E5" w:rsidP="00427596">
      <w:pPr>
        <w:pStyle w:val="Sinespaciado"/>
        <w:spacing w:line="360" w:lineRule="auto"/>
        <w:jc w:val="both"/>
        <w:rPr>
          <w:rFonts w:ascii="Palatino Linotype" w:hAnsi="Palatino Linotype"/>
          <w:b/>
          <w:sz w:val="28"/>
          <w:szCs w:val="26"/>
        </w:rPr>
      </w:pPr>
      <w:r w:rsidRPr="006304AA">
        <w:rPr>
          <w:rFonts w:ascii="Palatino Linotype" w:hAnsi="Palatino Linotype"/>
          <w:b/>
          <w:sz w:val="28"/>
          <w:szCs w:val="26"/>
        </w:rPr>
        <w:t>TERCERO. De las causas de improcedencia.</w:t>
      </w:r>
    </w:p>
    <w:p w14:paraId="6FA16390" w14:textId="77777777" w:rsidR="00F257E5" w:rsidRPr="009C6F75" w:rsidRDefault="00F257E5" w:rsidP="00427596">
      <w:pPr>
        <w:pStyle w:val="Sinespaciado"/>
        <w:spacing w:line="360" w:lineRule="auto"/>
        <w:jc w:val="both"/>
        <w:rPr>
          <w:rFonts w:ascii="Palatino Linotype" w:hAnsi="Palatino Linotype"/>
          <w:sz w:val="24"/>
          <w:szCs w:val="24"/>
        </w:rPr>
      </w:pPr>
      <w:r w:rsidRPr="006304AA">
        <w:rPr>
          <w:rFonts w:ascii="Palatino Linotype" w:hAnsi="Palatino Linotype"/>
          <w:sz w:val="24"/>
          <w:szCs w:val="24"/>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D758500" w14:textId="77777777" w:rsidR="00F257E5" w:rsidRPr="009C6F75" w:rsidRDefault="00F257E5" w:rsidP="00427596">
      <w:pPr>
        <w:pStyle w:val="Sinespaciado"/>
        <w:spacing w:line="360" w:lineRule="auto"/>
        <w:jc w:val="both"/>
        <w:rPr>
          <w:rFonts w:ascii="Palatino Linotype" w:hAnsi="Palatino Linotype"/>
          <w:sz w:val="24"/>
          <w:szCs w:val="24"/>
        </w:rPr>
      </w:pPr>
    </w:p>
    <w:p w14:paraId="407C03E0" w14:textId="77777777" w:rsidR="00F257E5" w:rsidRPr="009C6F7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w:t>
      </w:r>
      <w:r w:rsidRPr="009C6F75">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70AD8F06" w14:textId="77777777" w:rsidR="00F257E5" w:rsidRPr="009C6F75" w:rsidRDefault="00F257E5" w:rsidP="00427596">
      <w:pPr>
        <w:pStyle w:val="Sinespaciado"/>
        <w:spacing w:line="360" w:lineRule="auto"/>
        <w:jc w:val="both"/>
        <w:rPr>
          <w:rFonts w:ascii="Palatino Linotype" w:hAnsi="Palatino Linotype"/>
          <w:sz w:val="24"/>
          <w:szCs w:val="24"/>
        </w:rPr>
      </w:pPr>
    </w:p>
    <w:p w14:paraId="4D54D389" w14:textId="77777777" w:rsidR="00F257E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44206F" w14:textId="77777777" w:rsidR="00F257E5" w:rsidRPr="009C6F75" w:rsidRDefault="00F257E5" w:rsidP="00427596">
      <w:pPr>
        <w:pStyle w:val="Sinespaciado"/>
        <w:spacing w:line="360" w:lineRule="auto"/>
        <w:jc w:val="both"/>
        <w:rPr>
          <w:rFonts w:ascii="Palatino Linotype" w:hAnsi="Palatino Linotype"/>
          <w:sz w:val="24"/>
          <w:szCs w:val="24"/>
        </w:rPr>
      </w:pPr>
    </w:p>
    <w:p w14:paraId="329D3138" w14:textId="77777777" w:rsidR="00F257E5" w:rsidRPr="00800AFE" w:rsidRDefault="00F257E5" w:rsidP="00427596">
      <w:pPr>
        <w:pStyle w:val="Sinespaciado"/>
        <w:spacing w:line="360" w:lineRule="auto"/>
        <w:jc w:val="both"/>
        <w:rPr>
          <w:rFonts w:ascii="Palatino Linotype" w:hAnsi="Palatino Linotype"/>
          <w:sz w:val="28"/>
          <w:szCs w:val="26"/>
        </w:rPr>
      </w:pPr>
      <w:r w:rsidRPr="00EB27E7">
        <w:rPr>
          <w:rFonts w:ascii="Palatino Linotype" w:hAnsi="Palatino Linotype"/>
          <w:b/>
          <w:sz w:val="28"/>
          <w:szCs w:val="26"/>
        </w:rPr>
        <w:t>CUARTO.</w:t>
      </w:r>
      <w:r w:rsidRPr="00EB27E7">
        <w:rPr>
          <w:rFonts w:ascii="Palatino Linotype" w:hAnsi="Palatino Linotype"/>
          <w:sz w:val="28"/>
          <w:szCs w:val="26"/>
        </w:rPr>
        <w:t xml:space="preserve"> </w:t>
      </w:r>
      <w:r w:rsidRPr="00EB27E7">
        <w:rPr>
          <w:rFonts w:ascii="Palatino Linotype" w:hAnsi="Palatino Linotype"/>
          <w:b/>
          <w:sz w:val="28"/>
          <w:szCs w:val="26"/>
        </w:rPr>
        <w:t>Estudio y resolución del asunto.</w:t>
      </w:r>
    </w:p>
    <w:p w14:paraId="53760497" w14:textId="77777777" w:rsidR="00F257E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19AE720" w14:textId="77777777" w:rsidR="00F257E5" w:rsidRDefault="00F257E5" w:rsidP="00427596">
      <w:pPr>
        <w:pStyle w:val="Sinespaciado"/>
        <w:spacing w:line="360" w:lineRule="auto"/>
        <w:jc w:val="both"/>
        <w:rPr>
          <w:rFonts w:ascii="Palatino Linotype" w:hAnsi="Palatino Linotype"/>
          <w:sz w:val="24"/>
          <w:szCs w:val="24"/>
        </w:rPr>
      </w:pPr>
    </w:p>
    <w:p w14:paraId="5EA1A165" w14:textId="77777777" w:rsidR="003118C5" w:rsidRPr="006C42AB" w:rsidRDefault="003118C5" w:rsidP="003118C5">
      <w:pPr>
        <w:spacing w:after="0" w:line="360" w:lineRule="auto"/>
        <w:jc w:val="both"/>
        <w:rPr>
          <w:rFonts w:ascii="Palatino Linotype" w:eastAsia="Times New Roman" w:hAnsi="Palatino Linotype" w:cs="Times New Roman"/>
          <w:sz w:val="24"/>
          <w:szCs w:val="24"/>
          <w:lang w:eastAsia="es-ES"/>
        </w:rPr>
      </w:pPr>
      <w:r w:rsidRPr="006C42AB">
        <w:rPr>
          <w:rFonts w:ascii="Palatino Linotype" w:hAnsi="Palatino Linotype" w:cs="Arial"/>
          <w:sz w:val="24"/>
          <w:szCs w:val="24"/>
        </w:rPr>
        <w:t xml:space="preserve">En este tenor, es necesario subrayar que </w:t>
      </w:r>
      <w:r w:rsidRPr="006C42AB">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9B999BF" w14:textId="77777777" w:rsidR="003118C5" w:rsidRPr="006C42AB" w:rsidRDefault="003118C5" w:rsidP="003118C5">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b/>
          <w:i/>
          <w:lang w:eastAsia="es-ES"/>
        </w:rPr>
        <w:lastRenderedPageBreak/>
        <w:t>“Artículo 4.</w:t>
      </w:r>
      <w:r w:rsidRPr="006C42AB">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04C3077" w14:textId="77777777" w:rsidR="003118C5" w:rsidRPr="006C42AB" w:rsidRDefault="003118C5" w:rsidP="003118C5">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EC3DA3" w14:textId="77777777" w:rsidR="003118C5" w:rsidRPr="006C42AB" w:rsidRDefault="003118C5" w:rsidP="003118C5">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33059272" w14:textId="77777777" w:rsidR="003118C5" w:rsidRPr="006C42AB" w:rsidRDefault="003118C5" w:rsidP="003118C5">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b/>
          <w:i/>
          <w:lang w:eastAsia="es-ES"/>
        </w:rPr>
        <w:t>Artículo 12.</w:t>
      </w:r>
      <w:r w:rsidRPr="006C42A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7CFFF65" w14:textId="77777777" w:rsidR="003118C5" w:rsidRPr="006C42AB" w:rsidRDefault="003118C5" w:rsidP="003118C5">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185B9AF" w14:textId="77777777" w:rsidR="003118C5" w:rsidRPr="006C42AB" w:rsidRDefault="003118C5" w:rsidP="003118C5">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w:t>
      </w:r>
    </w:p>
    <w:p w14:paraId="023128F3" w14:textId="77777777" w:rsidR="003118C5" w:rsidRPr="006C42AB" w:rsidRDefault="003118C5" w:rsidP="003118C5">
      <w:pPr>
        <w:spacing w:before="240" w:line="240" w:lineRule="auto"/>
        <w:ind w:left="851" w:right="851"/>
        <w:jc w:val="both"/>
        <w:rPr>
          <w:rFonts w:ascii="Palatino Linotype" w:eastAsia="Times New Roman" w:hAnsi="Palatino Linotype" w:cs="Times New Roman"/>
          <w:b/>
          <w:i/>
          <w:lang w:eastAsia="es-ES"/>
        </w:rPr>
      </w:pPr>
      <w:r w:rsidRPr="006C42AB">
        <w:rPr>
          <w:rFonts w:ascii="Palatino Linotype" w:eastAsia="Times New Roman" w:hAnsi="Palatino Linotype" w:cs="Times New Roman"/>
          <w:b/>
          <w:i/>
          <w:lang w:eastAsia="es-ES"/>
        </w:rPr>
        <w:t xml:space="preserve">Artículo 24. </w:t>
      </w:r>
    </w:p>
    <w:p w14:paraId="32FC9280" w14:textId="77777777" w:rsidR="003118C5" w:rsidRPr="006C42AB" w:rsidRDefault="003118C5" w:rsidP="003118C5">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w:t>
      </w:r>
    </w:p>
    <w:p w14:paraId="1E8CFB86" w14:textId="77777777" w:rsidR="003118C5" w:rsidRPr="006C42AB" w:rsidRDefault="003118C5" w:rsidP="003118C5">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19A05A8" w14:textId="77777777" w:rsidR="003118C5" w:rsidRPr="006C42AB" w:rsidRDefault="003118C5" w:rsidP="003118C5">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w:t>
      </w:r>
    </w:p>
    <w:p w14:paraId="2CD7C22E" w14:textId="77777777" w:rsidR="003118C5" w:rsidRPr="006C42AB" w:rsidRDefault="003118C5" w:rsidP="003118C5">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b/>
          <w:i/>
          <w:lang w:eastAsia="es-ES"/>
        </w:rPr>
        <w:t>Artículo 160.</w:t>
      </w:r>
      <w:r w:rsidRPr="006C42AB">
        <w:rPr>
          <w:rFonts w:ascii="Palatino Linotype" w:eastAsia="Times New Roman" w:hAnsi="Palatino Linotype" w:cs="Times New Roman"/>
          <w:i/>
          <w:lang w:eastAsia="es-ES"/>
        </w:rPr>
        <w:t xml:space="preserve"> Los sujetos obligados deberán otorgar acceso a los documentos que se </w:t>
      </w:r>
      <w:r w:rsidRPr="006C42AB">
        <w:rPr>
          <w:rFonts w:ascii="Palatino Linotype" w:eastAsia="Times New Roman" w:hAnsi="Palatino Linotype" w:cs="Times New Roman"/>
          <w:b/>
          <w:i/>
          <w:lang w:eastAsia="es-ES"/>
        </w:rPr>
        <w:t xml:space="preserve"> </w:t>
      </w:r>
      <w:r w:rsidRPr="006C42AB">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C412D1F" w14:textId="77777777" w:rsidR="003118C5" w:rsidRPr="006C42AB" w:rsidRDefault="003118C5" w:rsidP="003118C5">
      <w:pPr>
        <w:spacing w:before="240" w:line="240" w:lineRule="auto"/>
        <w:ind w:left="851" w:right="851"/>
        <w:jc w:val="both"/>
        <w:rPr>
          <w:rFonts w:ascii="Palatino Linotype" w:eastAsia="Times New Roman" w:hAnsi="Palatino Linotype" w:cs="Times New Roman"/>
          <w:b/>
          <w:i/>
          <w:lang w:eastAsia="es-ES"/>
        </w:rPr>
      </w:pPr>
      <w:r w:rsidRPr="006C42AB">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sidRPr="006C42AB">
        <w:rPr>
          <w:rFonts w:ascii="Palatino Linotype" w:eastAsia="Times New Roman" w:hAnsi="Palatino Linotype" w:cs="Times New Roman"/>
          <w:b/>
          <w:i/>
          <w:lang w:eastAsia="es-ES"/>
        </w:rPr>
        <w:t>[Sic]</w:t>
      </w:r>
    </w:p>
    <w:p w14:paraId="1B6CEE9F" w14:textId="77777777" w:rsidR="003118C5" w:rsidRPr="006C42AB" w:rsidRDefault="003118C5" w:rsidP="003118C5">
      <w:pPr>
        <w:spacing w:before="240" w:line="240" w:lineRule="auto"/>
        <w:ind w:left="851" w:right="851"/>
        <w:jc w:val="both"/>
        <w:rPr>
          <w:rFonts w:ascii="Palatino Linotype" w:eastAsia="Times New Roman" w:hAnsi="Palatino Linotype" w:cs="Times New Roman"/>
          <w:b/>
          <w:i/>
          <w:sz w:val="18"/>
          <w:lang w:eastAsia="es-ES"/>
        </w:rPr>
      </w:pPr>
      <w:r>
        <w:rPr>
          <w:rFonts w:ascii="Palatino Linotype" w:eastAsia="Times New Roman" w:hAnsi="Palatino Linotype" w:cs="Times New Roman"/>
          <w:b/>
          <w:i/>
          <w:sz w:val="18"/>
          <w:lang w:eastAsia="es-ES"/>
        </w:rPr>
        <w:t xml:space="preserve">  </w:t>
      </w:r>
    </w:p>
    <w:p w14:paraId="3D0AF84B" w14:textId="77777777" w:rsidR="003118C5" w:rsidRPr="006C42AB" w:rsidRDefault="003118C5" w:rsidP="003118C5">
      <w:pPr>
        <w:spacing w:after="0" w:line="360" w:lineRule="auto"/>
        <w:jc w:val="both"/>
        <w:rPr>
          <w:rFonts w:ascii="Palatino Linotype" w:eastAsia="Times New Roman" w:hAnsi="Palatino Linotype" w:cs="Times New Roman"/>
          <w:sz w:val="24"/>
          <w:szCs w:val="24"/>
          <w:lang w:eastAsia="es-ES"/>
        </w:rPr>
      </w:pPr>
      <w:r w:rsidRPr="006C42AB">
        <w:rPr>
          <w:rFonts w:ascii="Palatino Linotype" w:eastAsia="Times New Roman" w:hAnsi="Palatino Linotype" w:cs="Times New Roman"/>
          <w:sz w:val="24"/>
          <w:szCs w:val="24"/>
          <w:lang w:eastAsia="es-ES"/>
        </w:rPr>
        <w:t xml:space="preserve">Así que la obligación de los </w:t>
      </w:r>
      <w:r w:rsidRPr="006C42AB">
        <w:rPr>
          <w:rFonts w:ascii="Palatino Linotype" w:eastAsia="Times New Roman" w:hAnsi="Palatino Linotype" w:cs="Times New Roman"/>
          <w:b/>
          <w:sz w:val="24"/>
          <w:szCs w:val="24"/>
          <w:lang w:eastAsia="es-ES"/>
        </w:rPr>
        <w:t>Sujetos Obligados</w:t>
      </w:r>
      <w:r w:rsidRPr="006C42AB">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C42AB">
        <w:rPr>
          <w:rFonts w:ascii="Palatino Linotype" w:eastAsia="Times New Roman" w:hAnsi="Palatino Linotype" w:cs="Times New Roman"/>
          <w:bCs/>
          <w:sz w:val="24"/>
          <w:szCs w:val="24"/>
          <w:lang w:eastAsia="es-ES"/>
        </w:rPr>
        <w:t>de la Ley local en la materia, que se reproduce de la siguiente forma</w:t>
      </w:r>
      <w:r w:rsidRPr="006C42AB">
        <w:rPr>
          <w:rFonts w:ascii="Palatino Linotype" w:eastAsia="Times New Roman" w:hAnsi="Palatino Linotype" w:cs="Times New Roman"/>
          <w:sz w:val="24"/>
          <w:szCs w:val="24"/>
          <w:lang w:eastAsia="es-ES"/>
        </w:rPr>
        <w:t>:</w:t>
      </w:r>
    </w:p>
    <w:p w14:paraId="68E4275E" w14:textId="77777777" w:rsidR="003118C5" w:rsidRPr="006C42AB" w:rsidRDefault="003118C5" w:rsidP="003118C5">
      <w:pPr>
        <w:spacing w:after="0" w:line="360" w:lineRule="auto"/>
        <w:jc w:val="both"/>
        <w:rPr>
          <w:rFonts w:ascii="Palatino Linotype" w:eastAsia="Times New Roman" w:hAnsi="Palatino Linotype" w:cs="Times New Roman"/>
          <w:sz w:val="12"/>
          <w:szCs w:val="24"/>
          <w:lang w:eastAsia="es-ES"/>
        </w:rPr>
      </w:pPr>
    </w:p>
    <w:p w14:paraId="13C71DFD" w14:textId="77777777" w:rsidR="003118C5" w:rsidRPr="006C42AB" w:rsidRDefault="003118C5" w:rsidP="003118C5">
      <w:pPr>
        <w:spacing w:before="240" w:line="240" w:lineRule="auto"/>
        <w:ind w:left="567" w:right="567"/>
        <w:jc w:val="both"/>
        <w:rPr>
          <w:rFonts w:ascii="Palatino Linotype" w:eastAsia="Times New Roman" w:hAnsi="Palatino Linotype" w:cs="Arial"/>
          <w:b/>
          <w:i/>
          <w:lang w:eastAsia="es-ES"/>
        </w:rPr>
      </w:pPr>
      <w:r w:rsidRPr="006C42AB">
        <w:rPr>
          <w:rFonts w:ascii="Palatino Linotype" w:eastAsia="Times New Roman" w:hAnsi="Palatino Linotype" w:cs="Arial"/>
          <w:b/>
          <w:i/>
          <w:lang w:eastAsia="es-ES"/>
        </w:rPr>
        <w:t>“Artículo 166.</w:t>
      </w:r>
      <w:r w:rsidRPr="006C42AB">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6C42AB">
        <w:rPr>
          <w:rFonts w:ascii="Palatino Linotype" w:eastAsia="Times New Roman" w:hAnsi="Palatino Linotype" w:cs="Arial"/>
          <w:b/>
          <w:i/>
          <w:lang w:eastAsia="es-ES"/>
        </w:rPr>
        <w:t>[Sic]</w:t>
      </w:r>
    </w:p>
    <w:p w14:paraId="58D62868" w14:textId="77777777" w:rsidR="00356832" w:rsidRDefault="00356832" w:rsidP="00427596">
      <w:pPr>
        <w:pStyle w:val="Sinespaciado"/>
        <w:spacing w:line="360" w:lineRule="auto"/>
        <w:jc w:val="both"/>
        <w:rPr>
          <w:rFonts w:ascii="Palatino Linotype" w:hAnsi="Palatino Linotype"/>
        </w:rPr>
      </w:pPr>
    </w:p>
    <w:p w14:paraId="2AD91226" w14:textId="77777777" w:rsidR="003118C5" w:rsidRPr="006C42AB" w:rsidRDefault="003118C5" w:rsidP="003118C5">
      <w:pPr>
        <w:pStyle w:val="Sinespaciado"/>
        <w:spacing w:line="360" w:lineRule="auto"/>
        <w:jc w:val="both"/>
        <w:rPr>
          <w:rFonts w:ascii="Palatino Linotype" w:hAnsi="Palatino Linotype" w:cs="Arial"/>
          <w:sz w:val="24"/>
          <w:szCs w:val="24"/>
        </w:rPr>
      </w:pPr>
      <w:r w:rsidRPr="006C42AB">
        <w:rPr>
          <w:rFonts w:ascii="Palatino Linotype" w:hAnsi="Palatino Linotype" w:cs="Arial"/>
          <w:sz w:val="24"/>
          <w:szCs w:val="24"/>
        </w:rPr>
        <w:t xml:space="preserve">Atento a lo anterior de manera objetiva se precisa que la solicitud de información </w:t>
      </w:r>
      <w:r w:rsidRPr="003118C5">
        <w:rPr>
          <w:rFonts w:ascii="Palatino Linotype" w:hAnsi="Palatino Linotype" w:cs="Arial"/>
          <w:b/>
          <w:sz w:val="24"/>
        </w:rPr>
        <w:t>00282/IMIEM/IP/2021</w:t>
      </w:r>
      <w:r w:rsidRPr="006C42AB">
        <w:rPr>
          <w:rFonts w:ascii="Palatino Linotype" w:hAnsi="Palatino Linotype" w:cs="Arial"/>
          <w:b/>
          <w:sz w:val="24"/>
          <w:szCs w:val="24"/>
        </w:rPr>
        <w:t xml:space="preserve">, </w:t>
      </w:r>
      <w:r>
        <w:rPr>
          <w:rFonts w:ascii="Palatino Linotype" w:hAnsi="Palatino Linotype" w:cs="Arial"/>
          <w:sz w:val="24"/>
          <w:szCs w:val="24"/>
        </w:rPr>
        <w:t>versa</w:t>
      </w:r>
      <w:r w:rsidRPr="006C42AB">
        <w:rPr>
          <w:rFonts w:ascii="Palatino Linotype" w:hAnsi="Palatino Linotype" w:cs="Arial"/>
          <w:sz w:val="24"/>
          <w:szCs w:val="24"/>
        </w:rPr>
        <w:t xml:space="preserve"> en conocer la siguiente información: </w:t>
      </w:r>
    </w:p>
    <w:p w14:paraId="6499F2A6" w14:textId="77777777" w:rsidR="003118C5" w:rsidRPr="006C42AB" w:rsidRDefault="003118C5" w:rsidP="003118C5">
      <w:pPr>
        <w:pStyle w:val="Sinespaciado"/>
        <w:spacing w:line="360" w:lineRule="auto"/>
        <w:jc w:val="both"/>
        <w:rPr>
          <w:rFonts w:ascii="Palatino Linotype" w:hAnsi="Palatino Linotype" w:cs="Arial"/>
        </w:rPr>
      </w:pPr>
    </w:p>
    <w:p w14:paraId="00FEC903" w14:textId="6B9BCA47" w:rsidR="003118C5" w:rsidRDefault="003118C5" w:rsidP="003118C5">
      <w:pPr>
        <w:spacing w:after="0" w:line="360" w:lineRule="auto"/>
        <w:ind w:left="567"/>
        <w:jc w:val="both"/>
        <w:rPr>
          <w:rFonts w:ascii="Palatino Linotype" w:hAnsi="Palatino Linotype"/>
          <w:color w:val="000000"/>
        </w:rPr>
      </w:pPr>
      <w:r w:rsidRPr="00ED0AEA">
        <w:rPr>
          <w:rFonts w:ascii="Palatino Linotype" w:eastAsia="Calibri" w:hAnsi="Palatino Linotype" w:cs="Arial"/>
          <w:lang w:val="es-ES" w:eastAsia="es-ES"/>
        </w:rPr>
        <w:t xml:space="preserve">1.- </w:t>
      </w:r>
      <w:r w:rsidR="00717757">
        <w:rPr>
          <w:rFonts w:ascii="Palatino Linotype" w:hAnsi="Palatino Linotype"/>
          <w:color w:val="000000"/>
        </w:rPr>
        <w:t>O</w:t>
      </w:r>
      <w:r w:rsidR="00717757" w:rsidRPr="00717757">
        <w:rPr>
          <w:rFonts w:ascii="Palatino Linotype" w:hAnsi="Palatino Linotype"/>
          <w:color w:val="000000"/>
        </w:rPr>
        <w:t>ficios, escritos</w:t>
      </w:r>
      <w:r w:rsidR="00717757">
        <w:rPr>
          <w:rFonts w:ascii="Palatino Linotype" w:hAnsi="Palatino Linotype"/>
          <w:color w:val="000000"/>
        </w:rPr>
        <w:t xml:space="preserve"> y</w:t>
      </w:r>
      <w:r w:rsidR="00717757" w:rsidRPr="00717757">
        <w:rPr>
          <w:rFonts w:ascii="Palatino Linotype" w:hAnsi="Palatino Linotype"/>
          <w:color w:val="000000"/>
        </w:rPr>
        <w:t xml:space="preserve"> notas informativa</w:t>
      </w:r>
      <w:r w:rsidR="00717757">
        <w:rPr>
          <w:rFonts w:ascii="Palatino Linotype" w:hAnsi="Palatino Linotype"/>
          <w:color w:val="000000"/>
        </w:rPr>
        <w:t xml:space="preserve">s elaborados y recibidos en </w:t>
      </w:r>
      <w:r w:rsidR="0034108C">
        <w:rPr>
          <w:rFonts w:ascii="Palatino Linotype" w:hAnsi="Palatino Linotype"/>
          <w:color w:val="000000"/>
        </w:rPr>
        <w:t xml:space="preserve">el Órgano Interno de Control </w:t>
      </w:r>
      <w:r w:rsidR="00717757">
        <w:rPr>
          <w:rFonts w:ascii="Palatino Linotype" w:hAnsi="Palatino Linotype"/>
          <w:color w:val="000000"/>
        </w:rPr>
        <w:t>del Instituto Materno Infantil del Estado de México</w:t>
      </w:r>
      <w:r w:rsidR="00A347EC">
        <w:rPr>
          <w:rFonts w:ascii="Palatino Linotype" w:hAnsi="Palatino Linotype"/>
          <w:color w:val="000000"/>
        </w:rPr>
        <w:t>,</w:t>
      </w:r>
      <w:r w:rsidR="00717757">
        <w:rPr>
          <w:rFonts w:ascii="Palatino Linotype" w:hAnsi="Palatino Linotype"/>
          <w:color w:val="000000"/>
        </w:rPr>
        <w:t xml:space="preserve"> (IMIEM)</w:t>
      </w:r>
      <w:r w:rsidR="00A347EC">
        <w:rPr>
          <w:rFonts w:ascii="Palatino Linotype" w:hAnsi="Palatino Linotype"/>
          <w:color w:val="000000"/>
        </w:rPr>
        <w:t>,</w:t>
      </w:r>
      <w:r w:rsidR="00717757">
        <w:rPr>
          <w:rFonts w:ascii="Palatino Linotype" w:hAnsi="Palatino Linotype"/>
          <w:color w:val="000000"/>
        </w:rPr>
        <w:t xml:space="preserve"> en el periodo del uno de febrero al treinta</w:t>
      </w:r>
      <w:r w:rsidR="00717757" w:rsidRPr="00717757">
        <w:rPr>
          <w:rFonts w:ascii="Palatino Linotype" w:hAnsi="Palatino Linotype"/>
          <w:color w:val="000000"/>
        </w:rPr>
        <w:t xml:space="preserve"> de may</w:t>
      </w:r>
      <w:r w:rsidR="00717757">
        <w:rPr>
          <w:rFonts w:ascii="Palatino Linotype" w:hAnsi="Palatino Linotype"/>
          <w:color w:val="000000"/>
        </w:rPr>
        <w:t>o de dos mil dieciocho.</w:t>
      </w:r>
    </w:p>
    <w:p w14:paraId="4972317C" w14:textId="77777777" w:rsidR="00C65D51" w:rsidRDefault="00C65D51" w:rsidP="00427596">
      <w:pPr>
        <w:pStyle w:val="Sinespaciado"/>
        <w:spacing w:line="360" w:lineRule="auto"/>
        <w:jc w:val="both"/>
        <w:rPr>
          <w:rFonts w:ascii="Palatino Linotype" w:hAnsi="Palatino Linotype"/>
          <w:sz w:val="24"/>
          <w:szCs w:val="24"/>
        </w:rPr>
      </w:pPr>
    </w:p>
    <w:p w14:paraId="3CE14122" w14:textId="77777777" w:rsidR="005C24CD" w:rsidRPr="00EA1D82" w:rsidRDefault="005C24CD" w:rsidP="005C24CD">
      <w:pPr>
        <w:tabs>
          <w:tab w:val="left" w:pos="709"/>
        </w:tabs>
        <w:spacing w:after="0" w:line="360" w:lineRule="auto"/>
        <w:ind w:right="51"/>
        <w:jc w:val="both"/>
        <w:rPr>
          <w:rFonts w:ascii="Palatino Linotype" w:hAnsi="Palatino Linotype"/>
          <w:color w:val="262626" w:themeColor="text1" w:themeTint="D9"/>
          <w:sz w:val="24"/>
          <w:szCs w:val="24"/>
        </w:rPr>
      </w:pPr>
      <w:r>
        <w:rPr>
          <w:rFonts w:ascii="Palatino Linotype" w:hAnsi="Palatino Linotype"/>
          <w:sz w:val="24"/>
          <w:szCs w:val="24"/>
        </w:rPr>
        <w:t xml:space="preserve">Aunado a lo anterior, como se mencionó en el antecedente </w:t>
      </w:r>
      <w:r w:rsidRPr="005C24CD">
        <w:rPr>
          <w:rFonts w:ascii="Palatino Linotype" w:hAnsi="Palatino Linotype"/>
          <w:b/>
          <w:sz w:val="24"/>
          <w:szCs w:val="24"/>
        </w:rPr>
        <w:t>SEGUNDO</w:t>
      </w:r>
      <w:r>
        <w:rPr>
          <w:rFonts w:ascii="Palatino Linotype" w:hAnsi="Palatino Linotype"/>
          <w:sz w:val="24"/>
          <w:szCs w:val="24"/>
        </w:rPr>
        <w:t xml:space="preserve">, </w:t>
      </w:r>
      <w:r>
        <w:rPr>
          <w:rFonts w:ascii="Palatino Linotype" w:hAnsi="Palatino Linotype"/>
          <w:b/>
          <w:sz w:val="24"/>
          <w:szCs w:val="24"/>
        </w:rPr>
        <w:t xml:space="preserve">El Sujeto Obligado </w:t>
      </w:r>
      <w:r>
        <w:rPr>
          <w:rFonts w:ascii="Palatino Linotype" w:hAnsi="Palatino Linotype"/>
          <w:sz w:val="24"/>
          <w:szCs w:val="24"/>
        </w:rPr>
        <w:t xml:space="preserve">en fecha veintisiete de agosto de dos mil veintiuno, rindió su respuesta a la solicitud de información </w:t>
      </w:r>
      <w:r w:rsidRPr="00587DF8">
        <w:rPr>
          <w:rFonts w:ascii="Palatino Linotype" w:hAnsi="Palatino Linotype" w:cs="Arial"/>
          <w:b/>
          <w:sz w:val="24"/>
        </w:rPr>
        <w:t>00282/IMIEM/IP/2021</w:t>
      </w:r>
      <w:r>
        <w:rPr>
          <w:rFonts w:ascii="Palatino Linotype" w:hAnsi="Palatino Linotype"/>
          <w:b/>
          <w:bCs/>
          <w:sz w:val="24"/>
          <w:szCs w:val="24"/>
        </w:rPr>
        <w:t xml:space="preserve">, </w:t>
      </w:r>
      <w:r>
        <w:rPr>
          <w:rFonts w:ascii="Palatino Linotype" w:hAnsi="Palatino Linotype"/>
          <w:sz w:val="24"/>
          <w:szCs w:val="24"/>
        </w:rPr>
        <w:t xml:space="preserve">adjuntando para tal efecto el archivo electrónico denominado: </w:t>
      </w:r>
      <w:r>
        <w:rPr>
          <w:rFonts w:ascii="Palatino Linotype" w:hAnsi="Palatino Linotype" w:cs="Arial"/>
          <w:i/>
          <w:sz w:val="24"/>
          <w:szCs w:val="24"/>
        </w:rPr>
        <w:t>“</w:t>
      </w:r>
      <w:r w:rsidRPr="00587DF8">
        <w:rPr>
          <w:rFonts w:ascii="Palatino Linotype" w:hAnsi="Palatino Linotype" w:cs="Arial"/>
          <w:i/>
          <w:sz w:val="24"/>
          <w:szCs w:val="24"/>
        </w:rPr>
        <w:t>Respuesta OIC.docx</w:t>
      </w:r>
      <w:r>
        <w:rPr>
          <w:rFonts w:ascii="Palatino Linotype" w:hAnsi="Palatino Linotype"/>
          <w:i/>
          <w:color w:val="262626" w:themeColor="text1" w:themeTint="D9"/>
          <w:sz w:val="24"/>
          <w:szCs w:val="24"/>
        </w:rPr>
        <w:t xml:space="preserve">”; </w:t>
      </w:r>
      <w:r w:rsidRPr="00EA1D82">
        <w:rPr>
          <w:rFonts w:ascii="Palatino Linotype" w:hAnsi="Palatino Linotype"/>
          <w:color w:val="262626" w:themeColor="text1" w:themeTint="D9"/>
          <w:sz w:val="24"/>
          <w:szCs w:val="24"/>
        </w:rPr>
        <w:t>la cual en lo que interesa es del tenor literal siguiente:</w:t>
      </w:r>
    </w:p>
    <w:p w14:paraId="288C878D" w14:textId="77777777" w:rsidR="005C24CD" w:rsidRDefault="005C24CD" w:rsidP="005C24CD">
      <w:pPr>
        <w:tabs>
          <w:tab w:val="left" w:pos="709"/>
        </w:tabs>
        <w:spacing w:after="0" w:line="360" w:lineRule="auto"/>
        <w:ind w:right="51"/>
        <w:jc w:val="both"/>
        <w:rPr>
          <w:rFonts w:ascii="Palatino Linotype" w:hAnsi="Palatino Linotype"/>
          <w:i/>
          <w:color w:val="262626" w:themeColor="text1" w:themeTint="D9"/>
          <w:sz w:val="24"/>
          <w:szCs w:val="24"/>
        </w:rPr>
      </w:pPr>
    </w:p>
    <w:p w14:paraId="3238E9AA" w14:textId="77777777" w:rsidR="005C24CD" w:rsidRPr="00587DF8" w:rsidRDefault="005C24CD" w:rsidP="005C24CD">
      <w:pPr>
        <w:spacing w:line="276" w:lineRule="auto"/>
        <w:ind w:left="567" w:right="567"/>
        <w:jc w:val="both"/>
        <w:rPr>
          <w:rFonts w:ascii="Palatino Linotype" w:hAnsi="Palatino Linotype"/>
          <w:i/>
        </w:rPr>
      </w:pPr>
      <w:r>
        <w:rPr>
          <w:rFonts w:ascii="Palatino Linotype" w:hAnsi="Palatino Linotype"/>
          <w:i/>
        </w:rPr>
        <w:t>“</w:t>
      </w:r>
      <w:r w:rsidRPr="00587DF8">
        <w:rPr>
          <w:rFonts w:ascii="Palatino Linotype" w:hAnsi="Palatino Linotype"/>
          <w:i/>
        </w:rPr>
        <w:t xml:space="preserve">Buena tarde, de conformidad con el Artículo 167 de la Ley de Transparencia y Acceso a la Información Pública del Estado de México y Municipios, me permito informarle que el </w:t>
      </w:r>
      <w:r w:rsidRPr="00587DF8">
        <w:rPr>
          <w:rFonts w:ascii="Palatino Linotype" w:hAnsi="Palatino Linotype"/>
          <w:i/>
        </w:rPr>
        <w:lastRenderedPageBreak/>
        <w:t xml:space="preserve">Órgano Interno de Control, es Servidor Público del Sujeto Obligado Secretaría de la Contraloría; por lo que la información que usted requiere deberá ser solicitada en el </w:t>
      </w:r>
      <w:proofErr w:type="spellStart"/>
      <w:r w:rsidRPr="00587DF8">
        <w:rPr>
          <w:rFonts w:ascii="Palatino Linotype" w:hAnsi="Palatino Linotype"/>
          <w:i/>
        </w:rPr>
        <w:t>Saimex</w:t>
      </w:r>
      <w:proofErr w:type="spellEnd"/>
      <w:r w:rsidRPr="00587DF8">
        <w:rPr>
          <w:rFonts w:ascii="Palatino Linotype" w:hAnsi="Palatino Linotype"/>
          <w:i/>
        </w:rPr>
        <w:t xml:space="preserve"> de la Secretaría de la Contraloría del Estado de México</w:t>
      </w:r>
      <w:proofErr w:type="gramStart"/>
      <w:r>
        <w:rPr>
          <w:rFonts w:ascii="Palatino Linotype" w:hAnsi="Palatino Linotype"/>
          <w:i/>
        </w:rPr>
        <w:t>”(</w:t>
      </w:r>
      <w:proofErr w:type="gramEnd"/>
      <w:r>
        <w:rPr>
          <w:rFonts w:ascii="Palatino Linotype" w:hAnsi="Palatino Linotype"/>
          <w:i/>
        </w:rPr>
        <w:t>sic).</w:t>
      </w:r>
    </w:p>
    <w:p w14:paraId="71C55ADF" w14:textId="77777777" w:rsidR="005C24CD" w:rsidRDefault="005C24CD" w:rsidP="005C24CD">
      <w:pPr>
        <w:spacing w:after="0" w:line="360" w:lineRule="auto"/>
        <w:ind w:right="141"/>
        <w:jc w:val="both"/>
        <w:rPr>
          <w:rFonts w:ascii="Palatino Linotype" w:hAnsi="Palatino Linotype" w:cs="Arial"/>
          <w:bCs/>
          <w:sz w:val="24"/>
          <w:szCs w:val="24"/>
        </w:rPr>
      </w:pPr>
    </w:p>
    <w:p w14:paraId="3B3C1D11" w14:textId="77777777" w:rsidR="005C24CD" w:rsidRDefault="005C24CD" w:rsidP="005C24CD">
      <w:pPr>
        <w:pStyle w:val="Sinespaciado"/>
        <w:spacing w:line="360" w:lineRule="auto"/>
        <w:jc w:val="both"/>
        <w:rPr>
          <w:rFonts w:ascii="Palatino Linotype" w:hAnsi="Palatino Linotype" w:cs="Arial"/>
          <w:sz w:val="24"/>
          <w:szCs w:val="24"/>
        </w:rPr>
      </w:pPr>
      <w:r>
        <w:rPr>
          <w:rFonts w:ascii="Palatino Linotype" w:hAnsi="Palatino Linotype"/>
          <w:sz w:val="24"/>
          <w:szCs w:val="24"/>
        </w:rPr>
        <w:t xml:space="preserve">Inconforme con la respuesta del </w:t>
      </w:r>
      <w:r w:rsidRPr="00C65D51">
        <w:rPr>
          <w:rFonts w:ascii="Palatino Linotype" w:hAnsi="Palatino Linotype"/>
          <w:b/>
          <w:sz w:val="24"/>
          <w:szCs w:val="24"/>
        </w:rPr>
        <w:t>Sujeto Obligado</w:t>
      </w:r>
      <w:r>
        <w:rPr>
          <w:rFonts w:ascii="Palatino Linotype" w:hAnsi="Palatino Linotype"/>
          <w:sz w:val="24"/>
          <w:szCs w:val="24"/>
        </w:rPr>
        <w:t xml:space="preserve">, La </w:t>
      </w:r>
      <w:r w:rsidRPr="00103E93">
        <w:rPr>
          <w:rFonts w:ascii="Palatino Linotype" w:hAnsi="Palatino Linotype"/>
          <w:b/>
          <w:sz w:val="24"/>
          <w:szCs w:val="24"/>
        </w:rPr>
        <w:t>Recurrente</w:t>
      </w:r>
      <w:r>
        <w:rPr>
          <w:rFonts w:ascii="Palatino Linotype" w:hAnsi="Palatino Linotype"/>
          <w:sz w:val="24"/>
          <w:szCs w:val="24"/>
        </w:rPr>
        <w:t xml:space="preserve"> interpuso Recurso de Revisión y </w:t>
      </w:r>
      <w:r>
        <w:rPr>
          <w:rFonts w:ascii="Palatino Linotype" w:hAnsi="Palatino Linotype" w:cs="Arial"/>
          <w:sz w:val="24"/>
          <w:szCs w:val="24"/>
        </w:rPr>
        <w:t xml:space="preserve">por acuerdo de fecha diecisiete de septiembre de dos mil veintiuno, se admitió a trámite el recurso de revisión, </w:t>
      </w:r>
      <w:r>
        <w:rPr>
          <w:rFonts w:ascii="Palatino Linotype" w:hAnsi="Palatino Linotype" w:cs="Arial"/>
          <w:b/>
          <w:sz w:val="24"/>
          <w:szCs w:val="24"/>
        </w:rPr>
        <w:t>04705</w:t>
      </w:r>
      <w:r w:rsidRPr="00746716">
        <w:rPr>
          <w:rFonts w:ascii="Palatino Linotype" w:hAnsi="Palatino Linotype" w:cs="Arial"/>
          <w:b/>
          <w:sz w:val="24"/>
          <w:szCs w:val="24"/>
        </w:rPr>
        <w:t>/INFOEM/IP/RR/2021</w:t>
      </w:r>
      <w:r>
        <w:rPr>
          <w:rFonts w:ascii="Palatino Linotype" w:hAnsi="Palatino Linotype" w:cs="Arial"/>
          <w:sz w:val="24"/>
          <w:szCs w:val="24"/>
        </w:rPr>
        <w:t>, en el cual se ordenó poner</w:t>
      </w:r>
      <w:r w:rsidRPr="00746716">
        <w:rPr>
          <w:rFonts w:ascii="Palatino Linotype" w:hAnsi="Palatino Linotype" w:cs="Arial"/>
          <w:sz w:val="24"/>
          <w:szCs w:val="24"/>
        </w:rPr>
        <w:t xml:space="preserve"> a disposición de las partes, </w:t>
      </w:r>
      <w:r>
        <w:rPr>
          <w:rFonts w:ascii="Palatino Linotype" w:hAnsi="Palatino Linotype" w:cs="Arial"/>
          <w:sz w:val="24"/>
          <w:szCs w:val="24"/>
        </w:rPr>
        <w:t xml:space="preserve">por </w:t>
      </w:r>
      <w:r w:rsidRPr="00746716">
        <w:rPr>
          <w:rFonts w:ascii="Palatino Linotype" w:hAnsi="Palatino Linotype" w:cs="Arial"/>
          <w:sz w:val="24"/>
          <w:szCs w:val="24"/>
        </w:rPr>
        <w:t>un plazo máximo de siete días</w:t>
      </w:r>
      <w:r>
        <w:rPr>
          <w:rFonts w:ascii="Palatino Linotype" w:hAnsi="Palatino Linotype" w:cs="Arial"/>
          <w:sz w:val="24"/>
          <w:szCs w:val="24"/>
        </w:rPr>
        <w:t xml:space="preserve"> para que manifestaran lo que a su derecho correspondiera</w:t>
      </w:r>
      <w:r w:rsidRPr="00746716">
        <w:rPr>
          <w:rFonts w:ascii="Palatino Linotype" w:hAnsi="Palatino Linotype" w:cs="Arial"/>
          <w:sz w:val="24"/>
          <w:szCs w:val="24"/>
        </w:rPr>
        <w:t>, a efecto de ofrecer pruebas, informe justificado y</w:t>
      </w:r>
      <w:r>
        <w:rPr>
          <w:rFonts w:ascii="Palatino Linotype" w:hAnsi="Palatino Linotype" w:cs="Arial"/>
          <w:sz w:val="24"/>
          <w:szCs w:val="24"/>
        </w:rPr>
        <w:t xml:space="preserve"> presentar alegatos.</w:t>
      </w:r>
    </w:p>
    <w:p w14:paraId="0C33D8FD" w14:textId="77777777" w:rsidR="005C24CD" w:rsidRDefault="005C24CD" w:rsidP="005C24CD">
      <w:pPr>
        <w:pStyle w:val="Sinespaciado"/>
        <w:spacing w:line="360" w:lineRule="auto"/>
        <w:jc w:val="both"/>
        <w:rPr>
          <w:rFonts w:ascii="Palatino Linotype" w:hAnsi="Palatino Linotype" w:cs="Arial"/>
          <w:sz w:val="24"/>
          <w:szCs w:val="24"/>
        </w:rPr>
      </w:pPr>
    </w:p>
    <w:p w14:paraId="3C182426" w14:textId="77777777" w:rsidR="005C24CD" w:rsidRDefault="005C24CD" w:rsidP="005C24CD">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en la etapa de instrucción, </w:t>
      </w:r>
      <w:r w:rsidRPr="00640248">
        <w:rPr>
          <w:rFonts w:ascii="Palatino Linotype" w:hAnsi="Palatino Linotype" w:cs="Arial"/>
          <w:sz w:val="24"/>
          <w:szCs w:val="24"/>
        </w:rPr>
        <w:t>se advierte que el recurr</w:t>
      </w:r>
      <w:r>
        <w:rPr>
          <w:rFonts w:ascii="Palatino Linotype" w:hAnsi="Palatino Linotype" w:cs="Arial"/>
          <w:sz w:val="24"/>
          <w:szCs w:val="24"/>
        </w:rPr>
        <w:t>ente no realizo manifestaciones,</w:t>
      </w:r>
      <w:r w:rsidRPr="00640248">
        <w:rPr>
          <w:rFonts w:ascii="Palatino Linotype" w:hAnsi="Palatino Linotype" w:cs="Arial"/>
          <w:sz w:val="24"/>
          <w:szCs w:val="24"/>
        </w:rPr>
        <w:t xml:space="preserve"> y el Sujeto Obligado </w:t>
      </w:r>
      <w:r w:rsidRPr="00670D5E">
        <w:rPr>
          <w:rFonts w:ascii="Palatino Linotype" w:hAnsi="Palatino Linotype" w:cs="Arial"/>
          <w:sz w:val="24"/>
          <w:szCs w:val="24"/>
        </w:rPr>
        <w:t>emitió</w:t>
      </w:r>
      <w:r>
        <w:rPr>
          <w:rFonts w:ascii="Palatino Linotype" w:hAnsi="Palatino Linotype" w:cs="Arial"/>
          <w:sz w:val="24"/>
          <w:szCs w:val="24"/>
        </w:rPr>
        <w:t xml:space="preserve"> su I</w:t>
      </w:r>
      <w:r w:rsidRPr="00640248">
        <w:rPr>
          <w:rFonts w:ascii="Palatino Linotype" w:hAnsi="Palatino Linotype" w:cs="Arial"/>
          <w:sz w:val="24"/>
          <w:szCs w:val="24"/>
        </w:rPr>
        <w:t>nforme Justificado en fecha</w:t>
      </w:r>
      <w:r>
        <w:rPr>
          <w:rFonts w:ascii="Palatino Linotype" w:hAnsi="Palatino Linotype" w:cs="Arial"/>
          <w:sz w:val="24"/>
          <w:szCs w:val="24"/>
        </w:rPr>
        <w:t xml:space="preserve"> veintitrés de septiembre de dos mil veintiuno, el cual fue puesto a la vista del Recurrente por acuerdo de fecha veintinueve de septiembre de dos mil veintiuno, informe que en lo que interesa es del tenor literal siguiente:</w:t>
      </w:r>
    </w:p>
    <w:p w14:paraId="052F8F2A" w14:textId="77777777" w:rsidR="005C24CD" w:rsidRDefault="005C24CD" w:rsidP="005C24CD">
      <w:pPr>
        <w:pStyle w:val="Sinespaciado"/>
        <w:spacing w:line="360" w:lineRule="auto"/>
        <w:jc w:val="both"/>
        <w:rPr>
          <w:rFonts w:ascii="Palatino Linotype" w:hAnsi="Palatino Linotype" w:cs="Arial"/>
          <w:sz w:val="24"/>
          <w:szCs w:val="24"/>
        </w:rPr>
      </w:pPr>
    </w:p>
    <w:p w14:paraId="0C93EB12" w14:textId="77777777" w:rsidR="005C24CD" w:rsidRPr="00640248" w:rsidRDefault="005C24CD" w:rsidP="005C24CD">
      <w:pPr>
        <w:pStyle w:val="Sinespaciado"/>
        <w:ind w:left="567" w:right="567"/>
        <w:jc w:val="both"/>
        <w:rPr>
          <w:rFonts w:ascii="Palatino Linotype" w:hAnsi="Palatino Linotype" w:cs="Arial"/>
          <w:i/>
        </w:rPr>
      </w:pPr>
      <w:r w:rsidRPr="00640248">
        <w:rPr>
          <w:rFonts w:ascii="Palatino Linotype" w:hAnsi="Palatino Linotype" w:cs="Arial"/>
          <w:i/>
        </w:rPr>
        <w:t>“…El Instituto Materno Infantil del Estado de México, comprometido con la transparencia, de conformidad al Artículo 167 de la Ley de transparencia y Acceso a la información Pública del Estado de México y Municipios, esta Unidad de Transparencia determino la notoria incompetencia para dar atención a la solicitud de acceso a la información, comunicándolo a la solicitante en el día posterior a la recepción de la solicitud, orientándola al Sujeto Obligado competente…”</w:t>
      </w:r>
    </w:p>
    <w:p w14:paraId="21ADB67B" w14:textId="77777777" w:rsidR="005C24CD" w:rsidRDefault="005C24CD" w:rsidP="00013765">
      <w:pPr>
        <w:spacing w:after="0" w:line="360" w:lineRule="auto"/>
        <w:ind w:right="141"/>
        <w:jc w:val="both"/>
        <w:rPr>
          <w:rFonts w:ascii="Palatino Linotype" w:hAnsi="Palatino Linotype" w:cs="Arial"/>
          <w:bCs/>
          <w:sz w:val="24"/>
          <w:szCs w:val="24"/>
        </w:rPr>
      </w:pPr>
    </w:p>
    <w:p w14:paraId="203E5537" w14:textId="3A32B2B6" w:rsidR="005C24CD" w:rsidRPr="005C24CD" w:rsidRDefault="00D447EF" w:rsidP="005C24CD">
      <w:pPr>
        <w:spacing w:after="0" w:line="360" w:lineRule="auto"/>
        <w:ind w:right="141"/>
        <w:jc w:val="both"/>
        <w:rPr>
          <w:rFonts w:ascii="Palatino Linotype" w:hAnsi="Palatino Linotype" w:cs="Arial"/>
          <w:sz w:val="24"/>
        </w:rPr>
      </w:pPr>
      <w:r>
        <w:rPr>
          <w:rFonts w:ascii="Palatino Linotype" w:hAnsi="Palatino Linotype" w:cs="Arial"/>
          <w:bCs/>
          <w:sz w:val="24"/>
          <w:szCs w:val="24"/>
        </w:rPr>
        <w:t xml:space="preserve">Por ello, </w:t>
      </w:r>
      <w:r w:rsidR="005C24CD" w:rsidRPr="005C24CD">
        <w:rPr>
          <w:rFonts w:ascii="Palatino Linotype" w:hAnsi="Palatino Linotype" w:cs="Arial"/>
          <w:bCs/>
          <w:sz w:val="24"/>
          <w:szCs w:val="24"/>
        </w:rPr>
        <w:t xml:space="preserve">es importante señalar que </w:t>
      </w:r>
      <w:r w:rsidR="005C24CD" w:rsidRPr="005C24CD">
        <w:rPr>
          <w:rFonts w:ascii="Palatino Linotype" w:hAnsi="Palatino Linotype" w:cs="Arial"/>
          <w:sz w:val="24"/>
        </w:rPr>
        <w:t>el artículo 4, párrafo segundo de la Ley de Transparencia y Acceso a la Información Pública del Estado de México y Municipios, dispone:</w:t>
      </w:r>
    </w:p>
    <w:p w14:paraId="1257F23B" w14:textId="77777777" w:rsidR="005C24CD" w:rsidRPr="005C24CD" w:rsidRDefault="005C24CD" w:rsidP="005C24CD">
      <w:pPr>
        <w:spacing w:after="0" w:line="240" w:lineRule="auto"/>
        <w:rPr>
          <w:rFonts w:ascii="Times New Roman" w:eastAsia="Times New Roman" w:hAnsi="Times New Roman" w:cs="Times New Roman"/>
          <w:sz w:val="24"/>
          <w:szCs w:val="24"/>
          <w:lang w:eastAsia="es-ES"/>
        </w:rPr>
      </w:pPr>
    </w:p>
    <w:p w14:paraId="52F46D57" w14:textId="77777777" w:rsidR="005C24CD" w:rsidRPr="005C24CD" w:rsidRDefault="005C24CD" w:rsidP="005C24CD">
      <w:pPr>
        <w:spacing w:after="0"/>
        <w:ind w:left="567" w:right="567"/>
        <w:jc w:val="both"/>
        <w:rPr>
          <w:rFonts w:ascii="Palatino Linotype" w:hAnsi="Palatino Linotype" w:cs="Arial"/>
          <w:i/>
          <w:color w:val="000000"/>
        </w:rPr>
      </w:pPr>
      <w:r w:rsidRPr="005C24CD">
        <w:rPr>
          <w:rFonts w:ascii="Palatino Linotype" w:hAnsi="Palatino Linotype" w:cs="Arial"/>
          <w:i/>
        </w:rPr>
        <w:t>“</w:t>
      </w:r>
      <w:r w:rsidRPr="005C24CD">
        <w:rPr>
          <w:rFonts w:ascii="Palatino Linotype" w:hAnsi="Palatino Linotype" w:cs="Arial"/>
          <w:b/>
          <w:i/>
          <w:color w:val="000000"/>
        </w:rPr>
        <w:t xml:space="preserve">Artículo 4. </w:t>
      </w:r>
      <w:r w:rsidRPr="005C24CD">
        <w:rPr>
          <w:rFonts w:ascii="Palatino Linotype" w:hAnsi="Palatino Linotype" w:cs="Arial"/>
          <w:i/>
          <w:color w:val="000000"/>
        </w:rPr>
        <w:t xml:space="preserve">… </w:t>
      </w:r>
    </w:p>
    <w:p w14:paraId="06138D62" w14:textId="77777777" w:rsidR="005C24CD" w:rsidRPr="005C24CD" w:rsidRDefault="005C24CD" w:rsidP="005C24CD">
      <w:pPr>
        <w:spacing w:after="0"/>
        <w:ind w:left="567" w:right="567"/>
        <w:jc w:val="both"/>
        <w:rPr>
          <w:rFonts w:ascii="Palatino Linotype" w:hAnsi="Palatino Linotype" w:cs="Arial"/>
          <w:i/>
          <w:color w:val="000000"/>
        </w:rPr>
      </w:pPr>
      <w:r w:rsidRPr="005C24CD">
        <w:rPr>
          <w:rFonts w:ascii="Palatino Linotype" w:hAnsi="Palatino Linotype" w:cs="Arial"/>
          <w:i/>
          <w:color w:val="000000"/>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2395DC" w14:textId="77777777" w:rsidR="005C24CD" w:rsidRPr="005C24CD" w:rsidRDefault="005C24CD" w:rsidP="005C24CD">
      <w:pPr>
        <w:spacing w:after="0"/>
        <w:ind w:left="567" w:right="567"/>
        <w:jc w:val="both"/>
        <w:rPr>
          <w:rFonts w:ascii="Palatino Linotype" w:hAnsi="Palatino Linotype" w:cs="Arial"/>
          <w:i/>
          <w:color w:val="000000"/>
        </w:rPr>
      </w:pPr>
      <w:r w:rsidRPr="005C24CD">
        <w:rPr>
          <w:rFonts w:ascii="Palatino Linotype" w:hAnsi="Palatino Linotype" w:cs="Arial"/>
          <w:i/>
          <w:color w:val="000000"/>
        </w:rPr>
        <w:t>(</w:t>
      </w:r>
      <w:r w:rsidRPr="005C24CD">
        <w:rPr>
          <w:rFonts w:ascii="Palatino Linotype" w:hAnsi="Palatino Linotype" w:cs="Arial"/>
          <w:i/>
        </w:rPr>
        <w:t>...)”</w:t>
      </w:r>
    </w:p>
    <w:p w14:paraId="6B38E7AB" w14:textId="77777777" w:rsidR="005C24CD" w:rsidRPr="005C24CD" w:rsidRDefault="005C24CD" w:rsidP="005C24CD">
      <w:pPr>
        <w:ind w:left="851" w:right="902"/>
        <w:jc w:val="both"/>
        <w:rPr>
          <w:rFonts w:ascii="Palatino Linotype" w:hAnsi="Palatino Linotype" w:cs="Arial"/>
          <w:sz w:val="14"/>
        </w:rPr>
      </w:pPr>
    </w:p>
    <w:p w14:paraId="011C87A8" w14:textId="77777777" w:rsidR="005C24CD" w:rsidRPr="005C24CD" w:rsidRDefault="005C24CD" w:rsidP="005C24CD">
      <w:pPr>
        <w:spacing w:line="360" w:lineRule="auto"/>
        <w:jc w:val="both"/>
        <w:rPr>
          <w:rFonts w:ascii="Palatino Linotype" w:hAnsi="Palatino Linotype" w:cs="Arial"/>
          <w:i/>
          <w:sz w:val="24"/>
        </w:rPr>
      </w:pPr>
      <w:r w:rsidRPr="005C24CD">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E8CE750" w14:textId="77777777" w:rsidR="005C24CD" w:rsidRPr="005C24CD" w:rsidRDefault="005C24CD" w:rsidP="005C24CD">
      <w:pPr>
        <w:spacing w:line="360" w:lineRule="auto"/>
        <w:ind w:right="425"/>
        <w:jc w:val="both"/>
        <w:rPr>
          <w:rFonts w:ascii="Palatino Linotype" w:hAnsi="Palatino Linotype" w:cs="Arial"/>
          <w:b/>
          <w:i/>
          <w:sz w:val="12"/>
        </w:rPr>
      </w:pPr>
    </w:p>
    <w:p w14:paraId="3E92B324" w14:textId="77777777" w:rsidR="005C24CD" w:rsidRPr="005C24CD" w:rsidRDefault="005C24CD" w:rsidP="005C24CD">
      <w:pPr>
        <w:spacing w:line="360" w:lineRule="auto"/>
        <w:jc w:val="both"/>
        <w:rPr>
          <w:rFonts w:ascii="Palatino Linotype" w:hAnsi="Palatino Linotype" w:cs="Arial"/>
          <w:sz w:val="24"/>
        </w:rPr>
      </w:pPr>
      <w:r w:rsidRPr="005C24CD">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CEF5189" w14:textId="77777777" w:rsidR="005C24CD" w:rsidRPr="005C24CD" w:rsidRDefault="005C24CD" w:rsidP="005C24CD">
      <w:pPr>
        <w:spacing w:after="0"/>
        <w:ind w:left="567" w:right="567"/>
        <w:jc w:val="both"/>
        <w:rPr>
          <w:rFonts w:ascii="Palatino Linotype" w:hAnsi="Palatino Linotype" w:cs="Arial"/>
          <w:i/>
        </w:rPr>
      </w:pPr>
      <w:r w:rsidRPr="005C24CD">
        <w:rPr>
          <w:rFonts w:ascii="Palatino Linotype" w:hAnsi="Palatino Linotype" w:cs="Arial"/>
          <w:i/>
        </w:rPr>
        <w:t>“</w:t>
      </w:r>
      <w:r w:rsidRPr="005C24CD">
        <w:rPr>
          <w:rFonts w:ascii="Palatino Linotype" w:hAnsi="Palatino Linotype" w:cs="Arial"/>
          <w:b/>
          <w:i/>
          <w:color w:val="000000"/>
        </w:rPr>
        <w:t>Artículo 12.</w:t>
      </w:r>
      <w:r w:rsidRPr="005C24CD">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2417A600" w14:textId="77777777" w:rsidR="005C24CD" w:rsidRPr="005C24CD" w:rsidRDefault="005C24CD" w:rsidP="005C24CD">
      <w:pPr>
        <w:spacing w:after="0"/>
        <w:ind w:left="567" w:right="567"/>
        <w:jc w:val="both"/>
        <w:rPr>
          <w:rFonts w:ascii="Palatino Linotype" w:hAnsi="Palatino Linotype" w:cs="Arial"/>
          <w:i/>
          <w:color w:val="000000"/>
        </w:rPr>
      </w:pPr>
    </w:p>
    <w:p w14:paraId="3A480E70" w14:textId="77777777" w:rsidR="005C24CD" w:rsidRPr="005C24CD" w:rsidRDefault="005C24CD" w:rsidP="005C24CD">
      <w:pPr>
        <w:spacing w:after="0"/>
        <w:ind w:left="567" w:right="567"/>
        <w:jc w:val="both"/>
        <w:rPr>
          <w:rFonts w:ascii="Palatino Linotype" w:hAnsi="Palatino Linotype" w:cs="Arial"/>
          <w:i/>
        </w:rPr>
      </w:pPr>
      <w:r w:rsidRPr="005C24CD">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C24CD">
        <w:rPr>
          <w:rFonts w:ascii="Palatino Linotype" w:hAnsi="Palatino Linotype" w:cs="Arial"/>
          <w:i/>
        </w:rPr>
        <w:t>”</w:t>
      </w:r>
    </w:p>
    <w:p w14:paraId="795EC09E" w14:textId="77777777" w:rsidR="005C24CD" w:rsidRPr="005C24CD" w:rsidRDefault="005C24CD" w:rsidP="005C24CD">
      <w:pPr>
        <w:spacing w:after="0"/>
        <w:ind w:left="567" w:right="567"/>
        <w:jc w:val="both"/>
        <w:rPr>
          <w:rFonts w:ascii="Palatino Linotype" w:hAnsi="Palatino Linotype" w:cs="Arial"/>
          <w:i/>
        </w:rPr>
      </w:pPr>
    </w:p>
    <w:p w14:paraId="431056BF" w14:textId="77777777" w:rsidR="005C24CD" w:rsidRPr="005C24CD" w:rsidRDefault="005C24CD" w:rsidP="005C24CD">
      <w:pPr>
        <w:spacing w:after="0" w:line="360" w:lineRule="auto"/>
        <w:jc w:val="both"/>
        <w:rPr>
          <w:rFonts w:ascii="Palatino Linotype" w:hAnsi="Palatino Linotype" w:cs="Arial"/>
          <w:color w:val="000000"/>
          <w:sz w:val="24"/>
        </w:rPr>
      </w:pPr>
      <w:r w:rsidRPr="005C24CD">
        <w:rPr>
          <w:rFonts w:ascii="Palatino Linotype" w:hAnsi="Palatino Linotype" w:cs="Arial"/>
          <w:color w:val="000000"/>
          <w:sz w:val="24"/>
        </w:rPr>
        <w:lastRenderedPageBreak/>
        <w:t>En síntesis, el derecho de acceso a la información pública se satisface en aquellos casos en que se entregue el soporte documental en que conste la información pública, toda vez que, los Sujetos Obligados</w:t>
      </w:r>
      <w:r w:rsidRPr="005C24CD">
        <w:rPr>
          <w:rFonts w:ascii="Palatino Linotype" w:hAnsi="Palatino Linotype" w:cs="Arial"/>
          <w:b/>
          <w:color w:val="000000"/>
          <w:sz w:val="24"/>
        </w:rPr>
        <w:t xml:space="preserve"> </w:t>
      </w:r>
      <w:r w:rsidRPr="005C24CD">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5C24CD">
        <w:rPr>
          <w:rFonts w:ascii="Palatino Linotype" w:hAnsi="Palatino Linotype" w:cs="Arial"/>
          <w:i/>
          <w:color w:val="000000"/>
          <w:sz w:val="24"/>
        </w:rPr>
        <w:t>ad hoc</w:t>
      </w:r>
      <w:r w:rsidRPr="005C24CD">
        <w:rPr>
          <w:rFonts w:ascii="Palatino Linotype" w:hAnsi="Palatino Linotype" w:cs="Arial"/>
          <w:color w:val="000000"/>
          <w:sz w:val="24"/>
        </w:rPr>
        <w:t>, para satisfacer el derecho de acceso a la información pública.</w:t>
      </w:r>
    </w:p>
    <w:p w14:paraId="64DCC636" w14:textId="77777777" w:rsidR="005C24CD" w:rsidRPr="005C24CD" w:rsidRDefault="005C24CD" w:rsidP="005C24CD">
      <w:pPr>
        <w:spacing w:after="0" w:line="360" w:lineRule="auto"/>
        <w:jc w:val="both"/>
        <w:rPr>
          <w:rFonts w:ascii="Palatino Linotype" w:hAnsi="Palatino Linotype" w:cs="Arial"/>
          <w:color w:val="000000"/>
          <w:sz w:val="24"/>
        </w:rPr>
      </w:pPr>
    </w:p>
    <w:p w14:paraId="04ACE3E2" w14:textId="77777777" w:rsidR="005C24CD" w:rsidRPr="005C24CD" w:rsidRDefault="005C24CD" w:rsidP="005C24CD">
      <w:pPr>
        <w:spacing w:after="0" w:line="360" w:lineRule="auto"/>
        <w:jc w:val="both"/>
        <w:rPr>
          <w:rFonts w:ascii="Palatino Linotype" w:hAnsi="Palatino Linotype"/>
          <w:b/>
          <w:bCs/>
          <w:color w:val="000000"/>
          <w:sz w:val="24"/>
        </w:rPr>
      </w:pPr>
      <w:r w:rsidRPr="005C24CD">
        <w:rPr>
          <w:rFonts w:ascii="Palatino Linotype" w:hAnsi="Palatino Linotype" w:cs="Arial"/>
          <w:color w:val="000000"/>
          <w:sz w:val="24"/>
        </w:rPr>
        <w:t xml:space="preserve">Como apoyo a lo anterior, es aplicable el Criterio 03-17, emitido por </w:t>
      </w:r>
      <w:r w:rsidRPr="005C24CD">
        <w:rPr>
          <w:rFonts w:ascii="Palatino Linotype" w:eastAsia="Arial Unicode MS" w:hAnsi="Palatino Linotype" w:cs="Arial"/>
          <w:color w:val="000000"/>
          <w:sz w:val="24"/>
        </w:rPr>
        <w:t>el Instituto Nacional de Transparencia, Acceso a la Información y Protección de Datos Personales,</w:t>
      </w:r>
      <w:r w:rsidRPr="005C24CD">
        <w:rPr>
          <w:rFonts w:ascii="Palatino Linotype" w:hAnsi="Palatino Linotype"/>
          <w:bCs/>
          <w:color w:val="000000"/>
          <w:sz w:val="24"/>
        </w:rPr>
        <w:t xml:space="preserve"> que dice:</w:t>
      </w:r>
      <w:r w:rsidRPr="005C24CD">
        <w:rPr>
          <w:rFonts w:ascii="Palatino Linotype" w:hAnsi="Palatino Linotype"/>
          <w:b/>
          <w:bCs/>
          <w:color w:val="000000"/>
          <w:sz w:val="24"/>
        </w:rPr>
        <w:t xml:space="preserve"> </w:t>
      </w:r>
    </w:p>
    <w:p w14:paraId="77AEF58B" w14:textId="77777777" w:rsidR="005C24CD" w:rsidRPr="005C24CD" w:rsidRDefault="005C24CD" w:rsidP="005C24CD">
      <w:pPr>
        <w:ind w:left="851" w:right="850"/>
        <w:jc w:val="both"/>
        <w:rPr>
          <w:rFonts w:ascii="Palatino Linotype" w:hAnsi="Palatino Linotype" w:cs="Arial"/>
          <w:color w:val="000000"/>
          <w:sz w:val="2"/>
        </w:rPr>
      </w:pPr>
    </w:p>
    <w:p w14:paraId="0E0EC84A" w14:textId="77777777" w:rsidR="005C24CD" w:rsidRPr="005C24CD" w:rsidRDefault="005C24CD" w:rsidP="005C24CD">
      <w:pPr>
        <w:ind w:left="567" w:right="567"/>
        <w:jc w:val="both"/>
        <w:rPr>
          <w:rFonts w:ascii="Palatino Linotype" w:hAnsi="Palatino Linotype" w:cs="Arial"/>
          <w:i/>
          <w:color w:val="000000"/>
        </w:rPr>
      </w:pPr>
      <w:r w:rsidRPr="005C24CD">
        <w:rPr>
          <w:rFonts w:ascii="Palatino Linotype" w:hAnsi="Palatino Linotype" w:cs="Arial"/>
          <w:i/>
          <w:color w:val="000000"/>
        </w:rPr>
        <w:t>“</w:t>
      </w:r>
      <w:r w:rsidRPr="005C24CD">
        <w:rPr>
          <w:rFonts w:ascii="Palatino Linotype" w:hAnsi="Palatino Linotype" w:cs="Arial"/>
          <w:b/>
          <w:i/>
          <w:color w:val="000000"/>
        </w:rPr>
        <w:t>No existe obligación de elaborar documentos ad hoc para atender las solicitudes de acceso a la información.</w:t>
      </w:r>
      <w:r w:rsidRPr="005C24C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8267CD9" w14:textId="77777777" w:rsidR="005C24CD" w:rsidRPr="005C24CD" w:rsidRDefault="005C24CD" w:rsidP="005C24CD">
      <w:pPr>
        <w:ind w:left="567" w:right="567"/>
        <w:jc w:val="both"/>
        <w:rPr>
          <w:rFonts w:ascii="Palatino Linotype" w:hAnsi="Palatino Linotype" w:cs="Arial"/>
          <w:i/>
          <w:color w:val="000000"/>
          <w:sz w:val="2"/>
        </w:rPr>
      </w:pPr>
    </w:p>
    <w:p w14:paraId="279072FD" w14:textId="77777777" w:rsidR="005C24CD" w:rsidRPr="005C24CD" w:rsidRDefault="005C24CD" w:rsidP="005C24CD">
      <w:pPr>
        <w:spacing w:after="0"/>
        <w:ind w:left="567" w:right="567"/>
        <w:jc w:val="both"/>
        <w:rPr>
          <w:rFonts w:ascii="Palatino Linotype" w:hAnsi="Palatino Linotype" w:cs="Arial"/>
          <w:i/>
          <w:color w:val="000000"/>
          <w:sz w:val="20"/>
        </w:rPr>
      </w:pPr>
      <w:r w:rsidRPr="005C24CD">
        <w:rPr>
          <w:rFonts w:ascii="Palatino Linotype" w:hAnsi="Palatino Linotype" w:cs="Arial"/>
          <w:i/>
          <w:color w:val="000000"/>
          <w:sz w:val="20"/>
        </w:rPr>
        <w:t xml:space="preserve">Resoluciones: </w:t>
      </w:r>
    </w:p>
    <w:p w14:paraId="6B982BCC" w14:textId="77777777" w:rsidR="005C24CD" w:rsidRPr="005C24CD" w:rsidRDefault="005C24CD" w:rsidP="005C24CD">
      <w:pPr>
        <w:spacing w:after="0"/>
        <w:ind w:left="567" w:right="567"/>
        <w:jc w:val="both"/>
        <w:rPr>
          <w:rFonts w:ascii="Palatino Linotype" w:hAnsi="Palatino Linotype" w:cs="Arial"/>
          <w:i/>
          <w:color w:val="000000"/>
          <w:sz w:val="20"/>
        </w:rPr>
      </w:pPr>
      <w:r w:rsidRPr="005C24CD">
        <w:rPr>
          <w:rFonts w:ascii="Palatino Linotype" w:hAnsi="Palatino Linotype" w:cs="Arial"/>
          <w:i/>
          <w:color w:val="000000"/>
          <w:sz w:val="20"/>
        </w:rPr>
        <w:sym w:font="Symbol" w:char="F0B7"/>
      </w:r>
      <w:r w:rsidRPr="005C24CD">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47D533C9" w14:textId="77777777" w:rsidR="005C24CD" w:rsidRPr="005C24CD" w:rsidRDefault="005C24CD" w:rsidP="005C24CD">
      <w:pPr>
        <w:spacing w:after="0"/>
        <w:ind w:left="567" w:right="567"/>
        <w:jc w:val="both"/>
        <w:rPr>
          <w:rFonts w:ascii="Palatino Linotype" w:hAnsi="Palatino Linotype" w:cs="Arial"/>
          <w:i/>
          <w:color w:val="000000"/>
          <w:sz w:val="20"/>
        </w:rPr>
      </w:pPr>
      <w:r w:rsidRPr="005C24CD">
        <w:rPr>
          <w:rFonts w:ascii="Palatino Linotype" w:hAnsi="Palatino Linotype" w:cs="Arial"/>
          <w:i/>
          <w:color w:val="000000"/>
          <w:sz w:val="20"/>
        </w:rPr>
        <w:sym w:font="Symbol" w:char="F0B7"/>
      </w:r>
      <w:r w:rsidRPr="005C24CD">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59307777" w14:textId="77777777" w:rsidR="005C24CD" w:rsidRPr="005C24CD" w:rsidRDefault="005C24CD" w:rsidP="005C24CD">
      <w:pPr>
        <w:spacing w:after="0"/>
        <w:ind w:left="567" w:right="567"/>
        <w:jc w:val="both"/>
        <w:rPr>
          <w:rFonts w:ascii="Palatino Linotype" w:hAnsi="Palatino Linotype" w:cs="Arial"/>
          <w:i/>
          <w:color w:val="000000"/>
          <w:sz w:val="20"/>
        </w:rPr>
      </w:pPr>
      <w:r w:rsidRPr="005C24CD">
        <w:rPr>
          <w:rFonts w:ascii="Palatino Linotype" w:hAnsi="Palatino Linotype" w:cs="Arial"/>
          <w:i/>
          <w:color w:val="000000"/>
          <w:sz w:val="20"/>
        </w:rPr>
        <w:sym w:font="Symbol" w:char="F0B7"/>
      </w:r>
      <w:r w:rsidRPr="005C24CD">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3363FB14" w14:textId="77777777" w:rsidR="005C24CD" w:rsidRPr="005C24CD" w:rsidRDefault="005C24CD" w:rsidP="005C24CD">
      <w:pPr>
        <w:jc w:val="both"/>
        <w:rPr>
          <w:rFonts w:ascii="Palatino Linotype" w:hAnsi="Palatino Linotype" w:cs="Arial"/>
          <w:sz w:val="16"/>
        </w:rPr>
      </w:pPr>
    </w:p>
    <w:p w14:paraId="1DA408DB" w14:textId="77777777" w:rsidR="005C24CD" w:rsidRPr="005C24CD" w:rsidRDefault="005C24CD" w:rsidP="005C24CD">
      <w:pPr>
        <w:spacing w:after="0" w:line="360" w:lineRule="auto"/>
        <w:jc w:val="both"/>
        <w:rPr>
          <w:rFonts w:ascii="Palatino Linotype" w:hAnsi="Palatino Linotype" w:cs="Arial"/>
          <w:color w:val="000000" w:themeColor="text1"/>
          <w:sz w:val="24"/>
        </w:rPr>
      </w:pPr>
      <w:r w:rsidRPr="005C24C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5C24CD">
        <w:rPr>
          <w:rFonts w:ascii="Palatino Linotype" w:hAnsi="Palatino Linotype" w:cs="Arial"/>
          <w:sz w:val="24"/>
        </w:rPr>
        <w:t>generen</w:t>
      </w:r>
      <w:r w:rsidRPr="005C24CD">
        <w:rPr>
          <w:rFonts w:ascii="Palatino Linotype" w:hAnsi="Palatino Linotype" w:cs="Arial"/>
          <w:color w:val="000000" w:themeColor="text1"/>
          <w:sz w:val="24"/>
        </w:rPr>
        <w:t xml:space="preserve">, administren o posean en el </w:t>
      </w:r>
      <w:r w:rsidRPr="005C24CD">
        <w:rPr>
          <w:rFonts w:ascii="Palatino Linotype" w:hAnsi="Palatino Linotype" w:cs="Arial"/>
          <w:color w:val="000000" w:themeColor="text1"/>
          <w:sz w:val="24"/>
        </w:rPr>
        <w:lastRenderedPageBreak/>
        <w:t>ejercicio de sus atribuciones; por consiguiente, la información pública se encuentra a disposición de cualquier persona, lo que implica que es deber de los Sujetos Obligados, garantizar el derecho de acceso a la información pública.</w:t>
      </w:r>
    </w:p>
    <w:p w14:paraId="294F7F71" w14:textId="77777777" w:rsidR="00C65332" w:rsidRPr="00084776" w:rsidRDefault="00C65332" w:rsidP="00E1306E">
      <w:pPr>
        <w:pStyle w:val="Sinespaciado"/>
        <w:ind w:right="567"/>
        <w:jc w:val="both"/>
        <w:rPr>
          <w:rFonts w:ascii="Palatino Linotype" w:hAnsi="Palatino Linotype" w:cs="Arial"/>
          <w:sz w:val="32"/>
        </w:rPr>
      </w:pPr>
    </w:p>
    <w:p w14:paraId="41E41B3E" w14:textId="64CFAD6C" w:rsidR="0036535A" w:rsidRDefault="0036535A" w:rsidP="00E1306E">
      <w:pPr>
        <w:pStyle w:val="Sinespaciado"/>
        <w:spacing w:line="360" w:lineRule="auto"/>
        <w:jc w:val="both"/>
        <w:rPr>
          <w:rFonts w:ascii="Palatino Linotype" w:hAnsi="Palatino Linotype"/>
          <w:b/>
          <w:bCs/>
          <w:sz w:val="24"/>
          <w:szCs w:val="24"/>
        </w:rPr>
      </w:pPr>
      <w:r w:rsidRPr="006C42AB">
        <w:rPr>
          <w:rFonts w:ascii="Palatino Linotype" w:hAnsi="Palatino Linotype"/>
          <w:sz w:val="24"/>
          <w:szCs w:val="24"/>
        </w:rPr>
        <w:t xml:space="preserve">De ahí que se arriba a la premisa de que la información solicitada por el hoy Recurrente es susceptible de ser generada, poseída y administrada por </w:t>
      </w:r>
      <w:r w:rsidRPr="006C42AB">
        <w:rPr>
          <w:rFonts w:ascii="Palatino Linotype" w:hAnsi="Palatino Linotype"/>
          <w:b/>
          <w:bCs/>
          <w:sz w:val="24"/>
          <w:szCs w:val="24"/>
        </w:rPr>
        <w:t>El Sujeto Obligado.</w:t>
      </w:r>
      <w:r w:rsidRPr="003438FB">
        <w:rPr>
          <w:rFonts w:ascii="Palatino Linotype" w:hAnsi="Palatino Linotype"/>
          <w:b/>
          <w:bCs/>
          <w:sz w:val="24"/>
          <w:szCs w:val="24"/>
        </w:rPr>
        <w:t xml:space="preserve"> </w:t>
      </w:r>
    </w:p>
    <w:p w14:paraId="5B386D07" w14:textId="77777777" w:rsidR="002062E9" w:rsidRDefault="002062E9" w:rsidP="007132BE">
      <w:pPr>
        <w:tabs>
          <w:tab w:val="left" w:pos="709"/>
        </w:tabs>
        <w:spacing w:after="0" w:line="360" w:lineRule="auto"/>
        <w:jc w:val="both"/>
        <w:rPr>
          <w:rFonts w:ascii="Palatino Linotype" w:hAnsi="Palatino Linotype" w:cs="Arial"/>
          <w:sz w:val="24"/>
          <w:szCs w:val="24"/>
        </w:rPr>
      </w:pPr>
    </w:p>
    <w:p w14:paraId="1EBB8FF2" w14:textId="77777777" w:rsidR="002062E9" w:rsidRDefault="002062E9" w:rsidP="00813960">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En suma a lo anterior</w:t>
      </w:r>
      <w:r w:rsidRPr="002062E9">
        <w:rPr>
          <w:rFonts w:ascii="Palatino Linotype" w:hAnsi="Palatino Linotype" w:cs="Arial"/>
          <w:sz w:val="24"/>
          <w:szCs w:val="24"/>
        </w:rPr>
        <w:t xml:space="preserve">, </w:t>
      </w:r>
      <w:r w:rsidR="00647197" w:rsidRPr="002062E9">
        <w:rPr>
          <w:rFonts w:ascii="Palatino Linotype" w:hAnsi="Palatino Linotype" w:cs="Arial"/>
          <w:sz w:val="24"/>
          <w:szCs w:val="24"/>
        </w:rPr>
        <w:t>el artículo 1 de la Ley de Transparencia y Acceso a la Información Pública del Estado de México y Municipios,</w:t>
      </w:r>
      <w:r w:rsidR="00647197">
        <w:rPr>
          <w:rFonts w:ascii="Palatino Linotype" w:hAnsi="Palatino Linotype" w:cs="Arial"/>
          <w:sz w:val="24"/>
          <w:szCs w:val="24"/>
        </w:rPr>
        <w:t xml:space="preserve"> </w:t>
      </w:r>
      <w:r>
        <w:rPr>
          <w:rFonts w:ascii="Palatino Linotype" w:hAnsi="Palatino Linotype" w:cs="Arial"/>
          <w:sz w:val="24"/>
          <w:szCs w:val="24"/>
        </w:rPr>
        <w:t>establece</w:t>
      </w:r>
      <w:r w:rsidR="00647197">
        <w:rPr>
          <w:rFonts w:ascii="Palatino Linotype" w:hAnsi="Palatino Linotype" w:cs="Arial"/>
          <w:sz w:val="24"/>
          <w:szCs w:val="24"/>
        </w:rPr>
        <w:t xml:space="preserve"> </w:t>
      </w:r>
      <w:r w:rsidR="00647197" w:rsidRPr="00647197">
        <w:rPr>
          <w:rFonts w:ascii="Palatino Linotype" w:hAnsi="Palatino Linotype" w:cs="Arial"/>
          <w:sz w:val="24"/>
          <w:szCs w:val="24"/>
        </w:rPr>
        <w:t>los principios, bases generales y procedimiento</w:t>
      </w:r>
      <w:r w:rsidR="00647197">
        <w:rPr>
          <w:rFonts w:ascii="Palatino Linotype" w:hAnsi="Palatino Linotype" w:cs="Arial"/>
          <w:sz w:val="24"/>
          <w:szCs w:val="24"/>
        </w:rPr>
        <w:t xml:space="preserve">s para tutelar y garantizar la </w:t>
      </w:r>
      <w:r w:rsidR="00647197" w:rsidRPr="00647197">
        <w:rPr>
          <w:rFonts w:ascii="Palatino Linotype" w:hAnsi="Palatino Linotype" w:cs="Arial"/>
          <w:sz w:val="24"/>
          <w:szCs w:val="24"/>
        </w:rPr>
        <w:t>transparencia y el derecho humano de acceso a la información públ</w:t>
      </w:r>
      <w:r w:rsidR="00647197">
        <w:rPr>
          <w:rFonts w:ascii="Palatino Linotype" w:hAnsi="Palatino Linotype" w:cs="Arial"/>
          <w:sz w:val="24"/>
          <w:szCs w:val="24"/>
        </w:rPr>
        <w:t>ica en posesión de los sujetos</w:t>
      </w:r>
      <w:r>
        <w:rPr>
          <w:rFonts w:ascii="Palatino Linotype" w:hAnsi="Palatino Linotype" w:cs="Arial"/>
          <w:sz w:val="24"/>
          <w:szCs w:val="24"/>
        </w:rPr>
        <w:t xml:space="preserve"> </w:t>
      </w:r>
      <w:r w:rsidR="00647197">
        <w:rPr>
          <w:rFonts w:ascii="Palatino Linotype" w:hAnsi="Palatino Linotype" w:cs="Arial"/>
          <w:sz w:val="24"/>
          <w:szCs w:val="24"/>
        </w:rPr>
        <w:t>obligados</w:t>
      </w:r>
      <w:r w:rsidR="007132BE">
        <w:rPr>
          <w:rFonts w:ascii="Palatino Linotype" w:hAnsi="Palatino Linotype" w:cs="Arial"/>
          <w:sz w:val="24"/>
          <w:szCs w:val="24"/>
        </w:rPr>
        <w:t>, así mismo el numeral 3° del mismo ordenamiento legal, define a los sujetos obligados como c</w:t>
      </w:r>
      <w:r w:rsidR="007132BE" w:rsidRPr="007132BE">
        <w:rPr>
          <w:rFonts w:ascii="Palatino Linotype" w:hAnsi="Palatino Linotype" w:cs="Arial"/>
          <w:sz w:val="24"/>
          <w:szCs w:val="24"/>
        </w:rPr>
        <w:t>ualquier autoridad, entidad, órgano y organ</w:t>
      </w:r>
      <w:r>
        <w:rPr>
          <w:rFonts w:ascii="Palatino Linotype" w:hAnsi="Palatino Linotype" w:cs="Arial"/>
          <w:sz w:val="24"/>
          <w:szCs w:val="24"/>
        </w:rPr>
        <w:t xml:space="preserve">ismo de los Poderes Ejecutivo, </w:t>
      </w:r>
      <w:r w:rsidR="007132BE" w:rsidRPr="007132BE">
        <w:rPr>
          <w:rFonts w:ascii="Palatino Linotype" w:hAnsi="Palatino Linotype" w:cs="Arial"/>
          <w:sz w:val="24"/>
          <w:szCs w:val="24"/>
        </w:rPr>
        <w:t>Legislativo y Judicial, órganos autónomos, partidos políticos, fideicomisos</w:t>
      </w:r>
      <w:r w:rsidR="007132BE">
        <w:rPr>
          <w:rFonts w:ascii="Palatino Linotype" w:hAnsi="Palatino Linotype" w:cs="Arial"/>
          <w:sz w:val="24"/>
          <w:szCs w:val="24"/>
        </w:rPr>
        <w:t xml:space="preserve"> y fondos públicos estatales y </w:t>
      </w:r>
      <w:r w:rsidR="007132BE" w:rsidRPr="007132BE">
        <w:rPr>
          <w:rFonts w:ascii="Palatino Linotype" w:hAnsi="Palatino Linotype" w:cs="Arial"/>
          <w:sz w:val="24"/>
          <w:szCs w:val="24"/>
        </w:rPr>
        <w:t>municipales, así como del gobierno y de la administración pública municipal y sus organismos</w:t>
      </w:r>
      <w:r w:rsidR="007132BE">
        <w:rPr>
          <w:rFonts w:ascii="Palatino Linotype" w:hAnsi="Palatino Linotype" w:cs="Arial"/>
          <w:sz w:val="24"/>
          <w:szCs w:val="24"/>
        </w:rPr>
        <w:t xml:space="preserve"> </w:t>
      </w:r>
      <w:r w:rsidR="007132BE" w:rsidRPr="007132BE">
        <w:rPr>
          <w:rFonts w:ascii="Palatino Linotype" w:hAnsi="Palatino Linotype" w:cs="Arial"/>
          <w:sz w:val="24"/>
          <w:szCs w:val="24"/>
        </w:rPr>
        <w:t xml:space="preserve">descentralizados, </w:t>
      </w:r>
      <w:r>
        <w:rPr>
          <w:rFonts w:ascii="Palatino Linotype" w:hAnsi="Palatino Linotype" w:cs="Arial"/>
          <w:sz w:val="24"/>
          <w:szCs w:val="24"/>
        </w:rPr>
        <w:t xml:space="preserve">así como </w:t>
      </w:r>
      <w:r w:rsidR="007132BE" w:rsidRPr="007132BE">
        <w:rPr>
          <w:rFonts w:ascii="Palatino Linotype" w:hAnsi="Palatino Linotype" w:cs="Arial"/>
          <w:sz w:val="24"/>
          <w:szCs w:val="24"/>
        </w:rPr>
        <w:t xml:space="preserve"> cualquier persona física, jurídico colectiva o sindicato que reciba y ejerza recursos públicos o realice actos de autoridad en el ámbito</w:t>
      </w:r>
      <w:r w:rsidR="007132BE">
        <w:rPr>
          <w:rFonts w:ascii="Palatino Linotype" w:hAnsi="Palatino Linotype" w:cs="Arial"/>
          <w:sz w:val="24"/>
          <w:szCs w:val="24"/>
        </w:rPr>
        <w:t xml:space="preserve"> estatal y municipal, que deba </w:t>
      </w:r>
      <w:r w:rsidR="007132BE" w:rsidRPr="007132BE">
        <w:rPr>
          <w:rFonts w:ascii="Palatino Linotype" w:hAnsi="Palatino Linotype" w:cs="Arial"/>
          <w:sz w:val="24"/>
          <w:szCs w:val="24"/>
        </w:rPr>
        <w:t>cumplir con las obligacion</w:t>
      </w:r>
      <w:r w:rsidR="007132BE">
        <w:rPr>
          <w:rFonts w:ascii="Palatino Linotype" w:hAnsi="Palatino Linotype" w:cs="Arial"/>
          <w:sz w:val="24"/>
          <w:szCs w:val="24"/>
        </w:rPr>
        <w:t>es previstas en la Ley</w:t>
      </w:r>
      <w:r>
        <w:rPr>
          <w:rFonts w:ascii="Palatino Linotype" w:hAnsi="Palatino Linotype" w:cs="Arial"/>
          <w:sz w:val="24"/>
          <w:szCs w:val="24"/>
        </w:rPr>
        <w:t xml:space="preserve"> de Transparencia y Acceso a la Información Pública del Estado de México y Municipios; por lo que en el</w:t>
      </w:r>
      <w:r w:rsidR="007132BE">
        <w:rPr>
          <w:rFonts w:ascii="Palatino Linotype" w:hAnsi="Palatino Linotype" w:cs="Arial"/>
          <w:sz w:val="24"/>
          <w:szCs w:val="24"/>
        </w:rPr>
        <w:t xml:space="preserve"> presente caso </w:t>
      </w:r>
      <w:r>
        <w:rPr>
          <w:rFonts w:ascii="Palatino Linotype" w:hAnsi="Palatino Linotype" w:cs="Arial"/>
          <w:sz w:val="24"/>
          <w:szCs w:val="24"/>
        </w:rPr>
        <w:t>lo es el</w:t>
      </w:r>
      <w:r w:rsidR="007132BE">
        <w:rPr>
          <w:rFonts w:ascii="Palatino Linotype" w:hAnsi="Palatino Linotype" w:cs="Arial"/>
          <w:sz w:val="24"/>
          <w:szCs w:val="24"/>
        </w:rPr>
        <w:t xml:space="preserve"> Instituto Materno </w:t>
      </w:r>
      <w:r>
        <w:rPr>
          <w:rFonts w:ascii="Palatino Linotype" w:hAnsi="Palatino Linotype" w:cs="Arial"/>
          <w:sz w:val="24"/>
          <w:szCs w:val="24"/>
        </w:rPr>
        <w:t>I</w:t>
      </w:r>
      <w:r w:rsidR="007132BE">
        <w:rPr>
          <w:rFonts w:ascii="Palatino Linotype" w:hAnsi="Palatino Linotype" w:cs="Arial"/>
          <w:sz w:val="24"/>
          <w:szCs w:val="24"/>
        </w:rPr>
        <w:t>nfantil del Estado de M</w:t>
      </w:r>
      <w:r>
        <w:rPr>
          <w:rFonts w:ascii="Palatino Linotype" w:hAnsi="Palatino Linotype" w:cs="Arial"/>
          <w:sz w:val="24"/>
          <w:szCs w:val="24"/>
        </w:rPr>
        <w:t>éxico.</w:t>
      </w:r>
    </w:p>
    <w:p w14:paraId="197B5AB1" w14:textId="77777777" w:rsidR="00D447EF" w:rsidRDefault="00D447EF" w:rsidP="00813960">
      <w:pPr>
        <w:tabs>
          <w:tab w:val="left" w:pos="709"/>
        </w:tabs>
        <w:spacing w:after="0" w:line="360" w:lineRule="auto"/>
        <w:jc w:val="both"/>
        <w:rPr>
          <w:rFonts w:ascii="Palatino Linotype" w:hAnsi="Palatino Linotype" w:cs="Arial"/>
          <w:sz w:val="24"/>
          <w:szCs w:val="24"/>
        </w:rPr>
      </w:pPr>
    </w:p>
    <w:p w14:paraId="081455F7" w14:textId="48009BAD" w:rsidR="00D447EF" w:rsidRPr="001E236E" w:rsidRDefault="00D447EF" w:rsidP="00D447EF">
      <w:pPr>
        <w:spacing w:after="0" w:line="360" w:lineRule="auto"/>
        <w:jc w:val="both"/>
        <w:rPr>
          <w:rFonts w:ascii="Palatino Linotype" w:hAnsi="Palatino Linotype" w:cs="Arial"/>
          <w:sz w:val="24"/>
          <w:szCs w:val="24"/>
        </w:rPr>
      </w:pPr>
      <w:r w:rsidRPr="001E236E">
        <w:rPr>
          <w:rFonts w:ascii="Palatino Linotype" w:hAnsi="Palatino Linotype"/>
          <w:color w:val="000000" w:themeColor="text1"/>
          <w:sz w:val="24"/>
          <w:szCs w:val="24"/>
        </w:rPr>
        <w:t xml:space="preserve">Atento a lo </w:t>
      </w:r>
      <w:proofErr w:type="spellStart"/>
      <w:r w:rsidRPr="001E236E">
        <w:rPr>
          <w:rFonts w:ascii="Palatino Linotype" w:hAnsi="Palatino Linotype"/>
          <w:color w:val="000000" w:themeColor="text1"/>
          <w:sz w:val="24"/>
          <w:szCs w:val="24"/>
        </w:rPr>
        <w:t>anteiro</w:t>
      </w:r>
      <w:proofErr w:type="spellEnd"/>
      <w:r w:rsidRPr="001E236E">
        <w:rPr>
          <w:rFonts w:ascii="Palatino Linotype" w:hAnsi="Palatino Linotype"/>
          <w:color w:val="000000" w:themeColor="text1"/>
          <w:sz w:val="24"/>
          <w:szCs w:val="24"/>
        </w:rPr>
        <w:t xml:space="preserve">, resulta importante para esta Ponencia realizar la siguiente precisión; que si bien es cierto que de conformidad con los establecido por los </w:t>
      </w:r>
      <w:r w:rsidRPr="001E236E">
        <w:rPr>
          <w:rFonts w:ascii="Palatino Linotype" w:hAnsi="Palatino Linotype" w:cs="Arial"/>
          <w:sz w:val="24"/>
          <w:szCs w:val="24"/>
        </w:rPr>
        <w:t xml:space="preserve">artículo 38 bis, fracción XIV de la Ley Orgánica de la Administración Pública del </w:t>
      </w:r>
      <w:r w:rsidRPr="001E236E">
        <w:rPr>
          <w:rFonts w:ascii="Palatino Linotype" w:hAnsi="Palatino Linotype" w:cs="Arial"/>
          <w:sz w:val="24"/>
          <w:szCs w:val="24"/>
        </w:rPr>
        <w:lastRenderedPageBreak/>
        <w:t xml:space="preserve">Estado de México y </w:t>
      </w:r>
      <w:r w:rsidRPr="001E236E">
        <w:rPr>
          <w:rFonts w:ascii="Palatino Linotype" w:hAnsi="Palatino Linotype"/>
          <w:sz w:val="24"/>
          <w:szCs w:val="24"/>
        </w:rPr>
        <w:t>2 fracción X y 35 del Reglamento Interior de la Secretaría de la Contraloría, publicado en el Diario Oficial Gaceta de Gobierno el 22 de noviembre de 2018</w:t>
      </w:r>
      <w:r w:rsidRPr="001E236E">
        <w:rPr>
          <w:rFonts w:ascii="Palatino Linotype" w:hAnsi="Palatino Linotype" w:cs="Arial"/>
          <w:sz w:val="24"/>
          <w:szCs w:val="24"/>
        </w:rPr>
        <w:t xml:space="preserve">; la Secretaría de la Contraloría del Estado de México es la dependencia encargada de la vigilancia, fiscalización y control de los ingresos, gastos, recursos y obligaciones de la administración pública estatal y su sector auxiliar, entre otras atribuciones; asimismo, le corresponde designar y remover a los titulares de los órganos internos de control de las dependencias, </w:t>
      </w:r>
      <w:r w:rsidRPr="001E236E">
        <w:rPr>
          <w:rFonts w:ascii="Palatino Linotype" w:hAnsi="Palatino Linotype" w:cs="Arial"/>
          <w:b/>
          <w:sz w:val="24"/>
          <w:szCs w:val="24"/>
        </w:rPr>
        <w:t>organismos auxiliares</w:t>
      </w:r>
      <w:r w:rsidRPr="001E236E">
        <w:rPr>
          <w:rFonts w:ascii="Palatino Linotype" w:hAnsi="Palatino Linotype" w:cs="Arial"/>
          <w:sz w:val="24"/>
          <w:szCs w:val="24"/>
        </w:rPr>
        <w:t>, fideicomisos de la administración pública estatal y de las unidades administrativas equivalentes de las empresas de participación estatal, sociedades o asociaciones asimiladas; aunado a que los</w:t>
      </w:r>
      <w:r w:rsidRPr="001E236E">
        <w:rPr>
          <w:rFonts w:ascii="Palatino Linotype" w:hAnsi="Palatino Linotype" w:cs="Arial"/>
          <w:b/>
          <w:sz w:val="24"/>
          <w:szCs w:val="24"/>
        </w:rPr>
        <w:t xml:space="preserve"> Órganos Internos de Control dependerán jerárquicamente y funcionalmente de la Secretaría de la Contraloría; </w:t>
      </w:r>
      <w:r w:rsidRPr="001E236E">
        <w:rPr>
          <w:rFonts w:ascii="Palatino Linotype" w:hAnsi="Palatino Linotype" w:cs="Arial"/>
          <w:sz w:val="24"/>
          <w:szCs w:val="24"/>
        </w:rPr>
        <w:t xml:space="preserve"> también es cierto que, por acuerdo de fecha veintisiete de febrero de dos mil diecisiete, y sus modificaciones de fechas veintisiete de noviembre de dos mil diecisiete, veintitrés de enero de dos mil diecinueve, siete de agosto de dos mil diecinueve, trece de noviembre de dos mil diecinueve, diecisiete de noviembre de dos mil veinte, diecinueve de febrero de dos mil veintiuno y veintidós de marzo de dos mil veintiuno, </w:t>
      </w:r>
      <w:r w:rsidR="002F3211">
        <w:rPr>
          <w:rFonts w:ascii="Palatino Linotype" w:hAnsi="Palatino Linotype" w:cs="Arial"/>
          <w:sz w:val="24"/>
          <w:szCs w:val="24"/>
        </w:rPr>
        <w:t xml:space="preserve">el </w:t>
      </w:r>
      <w:r w:rsidRPr="001E236E">
        <w:rPr>
          <w:rFonts w:ascii="Palatino Linotype" w:hAnsi="Palatino Linotype" w:cs="Arial"/>
          <w:sz w:val="24"/>
          <w:szCs w:val="24"/>
        </w:rPr>
        <w:t>Pleno del Instituto de Transparencia, Acceso a la Información Pública y Protección de Datos Personales del Estado de México, aprobó y posteriormente modifico el Padrón de Sujetos Obligados, entre los que se encuentra el Instituto Materno Infantil del Estado de México.</w:t>
      </w:r>
    </w:p>
    <w:p w14:paraId="0F328913" w14:textId="77777777" w:rsidR="00D447EF" w:rsidRPr="001E236E" w:rsidRDefault="00D447EF" w:rsidP="00D447EF">
      <w:pPr>
        <w:jc w:val="both"/>
        <w:rPr>
          <w:rFonts w:ascii="Palatino Linotype" w:hAnsi="Palatino Linotype" w:cs="Arial"/>
          <w:sz w:val="24"/>
          <w:szCs w:val="24"/>
        </w:rPr>
      </w:pPr>
    </w:p>
    <w:p w14:paraId="20C1550D" w14:textId="77777777" w:rsidR="00D447EF" w:rsidRPr="001E236E" w:rsidRDefault="00D447EF" w:rsidP="00D447EF">
      <w:pPr>
        <w:spacing w:after="0" w:line="360" w:lineRule="auto"/>
        <w:jc w:val="both"/>
        <w:rPr>
          <w:rFonts w:ascii="Palatino Linotype" w:hAnsi="Palatino Linotype" w:cs="Arial"/>
          <w:sz w:val="24"/>
          <w:szCs w:val="24"/>
        </w:rPr>
      </w:pPr>
      <w:r w:rsidRPr="001E236E">
        <w:rPr>
          <w:rFonts w:ascii="Palatino Linotype" w:hAnsi="Palatino Linotype" w:cs="Arial"/>
          <w:sz w:val="24"/>
          <w:szCs w:val="24"/>
        </w:rPr>
        <w:t xml:space="preserve">Aunado a lo anterior, con fundamento en el artículo 12 del Reglamento Interior del Instituto Materno Infantil del Estado de México, el cual establece que para el estudio, planeación y despacho de los asuntos de su competencia, así como para atender las funciones de control y evaluación el Director General se auxiliara entre otras </w:t>
      </w:r>
      <w:r w:rsidRPr="001E236E">
        <w:rPr>
          <w:rFonts w:ascii="Palatino Linotype" w:hAnsi="Palatino Linotype" w:cs="Arial"/>
          <w:sz w:val="24"/>
          <w:szCs w:val="24"/>
        </w:rPr>
        <w:lastRenderedPageBreak/>
        <w:t>unidades administrativas, de la Contraloría Interna, artículo que es del tenor literal siguiente:</w:t>
      </w:r>
    </w:p>
    <w:p w14:paraId="33E8A193" w14:textId="77777777" w:rsidR="00D447EF" w:rsidRPr="001E236E" w:rsidRDefault="00D447EF" w:rsidP="00D447EF">
      <w:pPr>
        <w:spacing w:after="0" w:line="240" w:lineRule="auto"/>
        <w:ind w:left="567" w:right="567"/>
        <w:jc w:val="center"/>
        <w:rPr>
          <w:rFonts w:ascii="Palatino Linotype" w:hAnsi="Palatino Linotype" w:cs="Arial"/>
          <w:b/>
          <w:i/>
        </w:rPr>
      </w:pPr>
      <w:r w:rsidRPr="001E236E">
        <w:rPr>
          <w:rFonts w:ascii="Palatino Linotype" w:hAnsi="Palatino Linotype" w:cs="Arial"/>
          <w:b/>
          <w:i/>
        </w:rPr>
        <w:t>Reglamento Interior del Instituto Materno Infantil del Estado de México</w:t>
      </w:r>
    </w:p>
    <w:p w14:paraId="7E8B53AC" w14:textId="77777777" w:rsidR="00D447EF" w:rsidRPr="001E236E" w:rsidRDefault="00D447EF" w:rsidP="00D447EF">
      <w:pPr>
        <w:spacing w:after="0" w:line="240" w:lineRule="auto"/>
        <w:ind w:left="567" w:right="567"/>
        <w:jc w:val="both"/>
        <w:rPr>
          <w:rFonts w:ascii="Palatino Linotype" w:hAnsi="Palatino Linotype" w:cs="Arial"/>
          <w:i/>
        </w:rPr>
      </w:pPr>
    </w:p>
    <w:p w14:paraId="4215F46E" w14:textId="77777777" w:rsidR="00D447EF" w:rsidRPr="001E236E" w:rsidRDefault="00D447EF" w:rsidP="00D447EF">
      <w:pPr>
        <w:spacing w:after="0" w:line="240" w:lineRule="auto"/>
        <w:ind w:left="567" w:right="567"/>
        <w:jc w:val="both"/>
        <w:rPr>
          <w:rFonts w:ascii="Palatino Linotype" w:hAnsi="Palatino Linotype" w:cs="Arial"/>
          <w:sz w:val="24"/>
          <w:szCs w:val="24"/>
        </w:rPr>
      </w:pPr>
      <w:r w:rsidRPr="001E236E">
        <w:rPr>
          <w:b/>
          <w:i/>
        </w:rPr>
        <w:t>Artículo 12.-</w:t>
      </w:r>
      <w:r w:rsidRPr="001E236E">
        <w:rPr>
          <w:i/>
        </w:rPr>
        <w:t xml:space="preserve"> Para el estudio, planeación y despacho de los asuntos de su competencia, así como para atender las funciones de control y evaluación que le corresponden, el Director General se auxiliará de las unidades administrativas básicas siguientes:</w:t>
      </w:r>
      <w:r w:rsidRPr="001E236E">
        <w:rPr>
          <w:rFonts w:ascii="Palatino Linotype" w:hAnsi="Palatino Linotype" w:cs="Arial"/>
          <w:sz w:val="24"/>
          <w:szCs w:val="24"/>
        </w:rPr>
        <w:t xml:space="preserve"> </w:t>
      </w:r>
    </w:p>
    <w:p w14:paraId="5F4EFF0B" w14:textId="77777777" w:rsidR="00D447EF" w:rsidRPr="001E236E" w:rsidRDefault="00D447EF" w:rsidP="00D447EF">
      <w:pPr>
        <w:spacing w:after="0" w:line="240" w:lineRule="auto"/>
        <w:ind w:left="567" w:right="567"/>
        <w:jc w:val="both"/>
        <w:rPr>
          <w:rFonts w:ascii="Palatino Linotype" w:hAnsi="Palatino Linotype" w:cs="Arial"/>
          <w:i/>
        </w:rPr>
      </w:pPr>
    </w:p>
    <w:p w14:paraId="749B3617" w14:textId="77777777" w:rsidR="00D447EF" w:rsidRPr="001E236E" w:rsidRDefault="00D447EF" w:rsidP="00D447EF">
      <w:pPr>
        <w:spacing w:after="0" w:line="240" w:lineRule="auto"/>
        <w:ind w:left="567" w:right="567"/>
        <w:jc w:val="both"/>
        <w:rPr>
          <w:rFonts w:ascii="Palatino Linotype" w:hAnsi="Palatino Linotype" w:cs="Arial"/>
          <w:i/>
        </w:rPr>
      </w:pPr>
      <w:r w:rsidRPr="001E236E">
        <w:rPr>
          <w:rFonts w:ascii="Palatino Linotype" w:hAnsi="Palatino Linotype" w:cs="Arial"/>
          <w:i/>
        </w:rPr>
        <w:t>I. Dirección de Enseñanza e Investigación;</w:t>
      </w:r>
    </w:p>
    <w:p w14:paraId="0176FC2E" w14:textId="77777777" w:rsidR="00D447EF" w:rsidRPr="001E236E" w:rsidRDefault="00D447EF" w:rsidP="00D447EF">
      <w:pPr>
        <w:spacing w:after="0" w:line="240" w:lineRule="auto"/>
        <w:ind w:left="567" w:right="567"/>
        <w:jc w:val="both"/>
        <w:rPr>
          <w:rFonts w:ascii="Palatino Linotype" w:hAnsi="Palatino Linotype" w:cs="Arial"/>
          <w:i/>
        </w:rPr>
      </w:pPr>
      <w:r w:rsidRPr="001E236E">
        <w:rPr>
          <w:rFonts w:ascii="Palatino Linotype" w:hAnsi="Palatino Linotype" w:cs="Arial"/>
          <w:i/>
        </w:rPr>
        <w:t>II. Dirección de Servicios Médicos;</w:t>
      </w:r>
    </w:p>
    <w:p w14:paraId="4CB532DF" w14:textId="77777777" w:rsidR="00D447EF" w:rsidRPr="001E236E" w:rsidRDefault="00D447EF" w:rsidP="00D447EF">
      <w:pPr>
        <w:spacing w:after="0" w:line="240" w:lineRule="auto"/>
        <w:ind w:left="567" w:right="567"/>
        <w:jc w:val="both"/>
        <w:rPr>
          <w:rFonts w:ascii="Palatino Linotype" w:hAnsi="Palatino Linotype" w:cs="Arial"/>
          <w:i/>
        </w:rPr>
      </w:pPr>
      <w:r w:rsidRPr="001E236E">
        <w:rPr>
          <w:rFonts w:ascii="Palatino Linotype" w:hAnsi="Palatino Linotype" w:cs="Arial"/>
          <w:i/>
        </w:rPr>
        <w:t>III. Dirección del Hospital para el Niño;</w:t>
      </w:r>
    </w:p>
    <w:p w14:paraId="5E6D7DC3" w14:textId="77777777" w:rsidR="00D447EF" w:rsidRPr="001E236E" w:rsidRDefault="00D447EF" w:rsidP="00D447EF">
      <w:pPr>
        <w:spacing w:after="0" w:line="240" w:lineRule="auto"/>
        <w:ind w:left="567" w:right="567"/>
        <w:jc w:val="both"/>
        <w:rPr>
          <w:rFonts w:ascii="Palatino Linotype" w:hAnsi="Palatino Linotype" w:cs="Arial"/>
          <w:i/>
        </w:rPr>
      </w:pPr>
      <w:r w:rsidRPr="001E236E">
        <w:rPr>
          <w:rFonts w:ascii="Palatino Linotype" w:hAnsi="Palatino Linotype" w:cs="Arial"/>
          <w:i/>
        </w:rPr>
        <w:t>IV. Dirección del Hospital de Ginecología y Obstetricia;</w:t>
      </w:r>
    </w:p>
    <w:p w14:paraId="297E8499" w14:textId="77777777" w:rsidR="00D447EF" w:rsidRPr="001E236E" w:rsidRDefault="00D447EF" w:rsidP="00D447EF">
      <w:pPr>
        <w:spacing w:after="0" w:line="240" w:lineRule="auto"/>
        <w:ind w:left="567" w:right="567"/>
        <w:jc w:val="both"/>
        <w:rPr>
          <w:rFonts w:ascii="Palatino Linotype" w:hAnsi="Palatino Linotype" w:cs="Arial"/>
          <w:i/>
        </w:rPr>
      </w:pPr>
      <w:r w:rsidRPr="001E236E">
        <w:rPr>
          <w:rFonts w:ascii="Palatino Linotype" w:hAnsi="Palatino Linotype" w:cs="Arial"/>
          <w:i/>
        </w:rPr>
        <w:t>V. Dirección del Centro de Especialidades Odontológicas;</w:t>
      </w:r>
    </w:p>
    <w:p w14:paraId="75B1A47D" w14:textId="77777777" w:rsidR="00D447EF" w:rsidRPr="001E236E" w:rsidRDefault="00D447EF" w:rsidP="00D447EF">
      <w:pPr>
        <w:spacing w:after="0" w:line="240" w:lineRule="auto"/>
        <w:ind w:left="567" w:right="567"/>
        <w:jc w:val="both"/>
        <w:rPr>
          <w:rFonts w:ascii="Palatino Linotype" w:hAnsi="Palatino Linotype" w:cs="Arial"/>
          <w:i/>
        </w:rPr>
      </w:pPr>
      <w:r w:rsidRPr="001E236E">
        <w:rPr>
          <w:rFonts w:ascii="Palatino Linotype" w:hAnsi="Palatino Linotype" w:cs="Arial"/>
          <w:i/>
        </w:rPr>
        <w:t>VI. Dirección de Administración y Finanzas;</w:t>
      </w:r>
    </w:p>
    <w:p w14:paraId="3B00577B" w14:textId="77777777" w:rsidR="00D447EF" w:rsidRPr="001E236E" w:rsidRDefault="00D447EF" w:rsidP="00D447EF">
      <w:pPr>
        <w:spacing w:after="0" w:line="240" w:lineRule="auto"/>
        <w:ind w:left="567" w:right="567"/>
        <w:jc w:val="both"/>
        <w:rPr>
          <w:rFonts w:ascii="Palatino Linotype" w:hAnsi="Palatino Linotype" w:cs="Arial"/>
          <w:i/>
        </w:rPr>
      </w:pPr>
      <w:r w:rsidRPr="001E236E">
        <w:rPr>
          <w:rFonts w:ascii="Palatino Linotype" w:hAnsi="Palatino Linotype" w:cs="Arial"/>
          <w:i/>
        </w:rPr>
        <w:t>VII. Unidad Jurídica y Consultiva;</w:t>
      </w:r>
    </w:p>
    <w:p w14:paraId="1728DE21" w14:textId="77777777" w:rsidR="00D447EF" w:rsidRPr="001E236E" w:rsidRDefault="00D447EF" w:rsidP="00D447EF">
      <w:pPr>
        <w:spacing w:after="0" w:line="240" w:lineRule="auto"/>
        <w:ind w:left="567" w:right="567"/>
        <w:jc w:val="both"/>
        <w:rPr>
          <w:rFonts w:ascii="Palatino Linotype" w:hAnsi="Palatino Linotype" w:cs="Arial"/>
          <w:i/>
        </w:rPr>
      </w:pPr>
      <w:r w:rsidRPr="001E236E">
        <w:rPr>
          <w:rFonts w:ascii="Palatino Linotype" w:hAnsi="Palatino Linotype" w:cs="Arial"/>
          <w:i/>
        </w:rPr>
        <w:t>VIII. Unidad de Planeación y Desarrollo Institucional y</w:t>
      </w:r>
    </w:p>
    <w:p w14:paraId="15DE66AA" w14:textId="77777777" w:rsidR="00D447EF" w:rsidRPr="001E236E" w:rsidRDefault="00D447EF" w:rsidP="00D447EF">
      <w:pPr>
        <w:spacing w:after="0" w:line="240" w:lineRule="auto"/>
        <w:ind w:left="567" w:right="567"/>
        <w:jc w:val="both"/>
        <w:rPr>
          <w:rFonts w:ascii="Palatino Linotype" w:hAnsi="Palatino Linotype" w:cs="Arial"/>
          <w:b/>
          <w:i/>
          <w:sz w:val="24"/>
          <w:szCs w:val="24"/>
        </w:rPr>
      </w:pPr>
      <w:r w:rsidRPr="001E236E">
        <w:rPr>
          <w:rFonts w:ascii="Palatino Linotype" w:hAnsi="Palatino Linotype" w:cs="Arial"/>
          <w:b/>
          <w:i/>
        </w:rPr>
        <w:t>IX. Contraloría Interna.</w:t>
      </w:r>
    </w:p>
    <w:p w14:paraId="101556F6" w14:textId="77777777" w:rsidR="00D447EF" w:rsidRPr="001E236E" w:rsidRDefault="00D447EF" w:rsidP="00D447EF">
      <w:pPr>
        <w:jc w:val="both"/>
        <w:rPr>
          <w:rFonts w:ascii="Palatino Linotype" w:hAnsi="Palatino Linotype" w:cs="Arial"/>
          <w:sz w:val="12"/>
          <w:szCs w:val="24"/>
        </w:rPr>
      </w:pPr>
    </w:p>
    <w:p w14:paraId="1DB5CE9F" w14:textId="77777777" w:rsidR="00D447EF" w:rsidRPr="001E236E" w:rsidRDefault="00D447EF" w:rsidP="00D447EF">
      <w:pPr>
        <w:spacing w:after="0" w:line="360" w:lineRule="auto"/>
        <w:jc w:val="both"/>
        <w:rPr>
          <w:rFonts w:ascii="Palatino Linotype" w:hAnsi="Palatino Linotype" w:cs="Arial"/>
          <w:sz w:val="24"/>
          <w:szCs w:val="24"/>
        </w:rPr>
      </w:pPr>
      <w:r w:rsidRPr="001E236E">
        <w:rPr>
          <w:rFonts w:ascii="Palatino Linotype" w:hAnsi="Palatino Linotype" w:cs="Arial"/>
          <w:noProof/>
          <w:lang w:eastAsia="es-MX"/>
        </w:rPr>
        <w:drawing>
          <wp:anchor distT="0" distB="0" distL="114300" distR="114300" simplePos="0" relativeHeight="251659264" behindDoc="0" locked="0" layoutInCell="1" allowOverlap="1" wp14:anchorId="78304A40" wp14:editId="6F9D7AF3">
            <wp:simplePos x="0" y="0"/>
            <wp:positionH relativeFrom="column">
              <wp:posOffset>-312420</wp:posOffset>
            </wp:positionH>
            <wp:positionV relativeFrom="paragraph">
              <wp:posOffset>2266315</wp:posOffset>
            </wp:positionV>
            <wp:extent cx="6306185" cy="2458085"/>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6185" cy="2458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236E">
        <w:rPr>
          <w:rFonts w:ascii="Palatino Linotype" w:hAnsi="Palatino Linotype" w:cs="Arial"/>
          <w:sz w:val="24"/>
          <w:szCs w:val="24"/>
        </w:rPr>
        <w:t xml:space="preserve">En suma a lo anterior, de la revisión del realizada a la Información Pública de Oficio (IPOMEX), se puede advertir en el apartado de organigrama del sujeto obligado se observa el link: </w:t>
      </w:r>
      <w:hyperlink r:id="rId10" w:history="1">
        <w:r w:rsidRPr="001E236E">
          <w:rPr>
            <w:rStyle w:val="Hipervnculo"/>
            <w:rFonts w:ascii="Palatino Linotype" w:hAnsi="Palatino Linotype" w:cs="Arial"/>
          </w:rPr>
          <w:t>http://ddsisem.edomex.gob.mx:8080/nuxeo/site/easyshare/b365f01c-a461-4cb1-be3a-3d21e8ca37cf/617b9767-f54e-4f72-92aa-3e14c117c118/Organigrama.pdf</w:t>
        </w:r>
      </w:hyperlink>
      <w:r w:rsidRPr="001E236E">
        <w:rPr>
          <w:rFonts w:ascii="Palatino Linotype" w:hAnsi="Palatino Linotype" w:cs="Arial"/>
          <w:sz w:val="24"/>
          <w:szCs w:val="24"/>
        </w:rPr>
        <w:t>, en el cual se encuentra el organigrama del Instituto Materno Infantil del Estado de México, en el que se puede apreciar a la Contraloría Interna como una de las unidades administrativas del sujeto obligado, de conformidad con la siguiente imagen:</w:t>
      </w:r>
    </w:p>
    <w:p w14:paraId="62C46687" w14:textId="77777777" w:rsidR="00D447EF" w:rsidRPr="001E236E" w:rsidRDefault="00D447EF" w:rsidP="00D447EF">
      <w:pPr>
        <w:jc w:val="both"/>
        <w:rPr>
          <w:rFonts w:ascii="Palatino Linotype" w:hAnsi="Palatino Linotype" w:cs="Arial"/>
          <w:sz w:val="8"/>
        </w:rPr>
      </w:pPr>
    </w:p>
    <w:p w14:paraId="2D93D8EC" w14:textId="7CA5A62F" w:rsidR="00D447EF" w:rsidRPr="001E236E" w:rsidRDefault="00D447EF" w:rsidP="00D447EF">
      <w:pPr>
        <w:tabs>
          <w:tab w:val="left" w:pos="709"/>
        </w:tabs>
        <w:spacing w:after="0" w:line="360" w:lineRule="auto"/>
        <w:jc w:val="both"/>
        <w:rPr>
          <w:rFonts w:ascii="Palatino Linotype" w:hAnsi="Palatino Linotype" w:cs="Arial"/>
          <w:sz w:val="24"/>
          <w:szCs w:val="24"/>
        </w:rPr>
      </w:pPr>
      <w:r w:rsidRPr="001E236E">
        <w:rPr>
          <w:rFonts w:ascii="Palatino Linotype" w:hAnsi="Palatino Linotype" w:cs="Arial"/>
          <w:sz w:val="24"/>
          <w:szCs w:val="24"/>
        </w:rPr>
        <w:t>Asimismo, los órganos internos de control son las áreas que al forman parte de manera orgánica dentro de las dependencias en las que se encuentran adscritos, ejercen sus funciones y atribuciones respecto a las dependencias u organismo a los que pertenecen, por ello, el artículo, 3, fracción II de la Ley de Transparencia y Acceso a la Información Pública del Estado de México y Municipio, claramente señala que por Área se entiende a las  Instancias que cuentan o puedan contar con la información y tratándose del sector público, serán aquellas que estén previstas en el reglamento interior, estatuto orgánico respectivo o equivalentes, por lo que se puede evidenciar que el  presente asunto el hoy recurrente realizó solicitud respecto a información derivada de las funciones o atribuciones de  la Contraloría Interna, que forma parte de las áreas del Sujeto Obligado como quedo determinado en líneas anteriores.</w:t>
      </w:r>
    </w:p>
    <w:p w14:paraId="3697C30A" w14:textId="77777777" w:rsidR="00D447EF" w:rsidRPr="001E236E" w:rsidRDefault="00D447EF" w:rsidP="00D447EF">
      <w:pPr>
        <w:tabs>
          <w:tab w:val="left" w:pos="709"/>
        </w:tabs>
        <w:spacing w:after="0" w:line="360" w:lineRule="auto"/>
        <w:jc w:val="both"/>
        <w:rPr>
          <w:rFonts w:ascii="Palatino Linotype" w:hAnsi="Palatino Linotype" w:cs="Arial"/>
          <w:sz w:val="24"/>
          <w:szCs w:val="24"/>
        </w:rPr>
      </w:pPr>
    </w:p>
    <w:p w14:paraId="0B3BCAE0" w14:textId="64A42006" w:rsidR="00D447EF" w:rsidRPr="001E236E" w:rsidRDefault="00D447EF" w:rsidP="00D447EF">
      <w:pPr>
        <w:tabs>
          <w:tab w:val="left" w:pos="709"/>
        </w:tabs>
        <w:spacing w:after="0" w:line="360" w:lineRule="auto"/>
        <w:jc w:val="both"/>
        <w:rPr>
          <w:rFonts w:ascii="Palatino Linotype" w:hAnsi="Palatino Linotype" w:cs="Arial"/>
          <w:sz w:val="24"/>
          <w:szCs w:val="24"/>
        </w:rPr>
      </w:pPr>
      <w:r w:rsidRPr="001E236E">
        <w:rPr>
          <w:rFonts w:ascii="Palatino Linotype" w:hAnsi="Palatino Linotype" w:cs="Arial"/>
          <w:sz w:val="24"/>
          <w:szCs w:val="24"/>
        </w:rPr>
        <w:t xml:space="preserve">En tal contexto, se llega a la conclusión que en el caso particular sin duda la Contraloría Interna del Instituto Materno Infantil del Estado de México, es el área competente del Sujeto Obligado, para generar, recopilar, administrar manejar poseer archivar o conservar la información solicitada por el hoy recurrente, la cual consiste la entrega de los oficios, escritos y notas informativas elaborados y recibidos por la Contraloría Interna del Instituto Materno Infantil del Estado de México, (IMIEM), en el periodo del uno de febrero al treinta de mayo de dos mil dieciocho; por lo que  tomando en consideración que la información a que se hizo referencia es susceptible de ser generada por una de las unidades administrativas del Sujeto Obligado en este caso la Contraloría Interna, se considera que la misma debió ser turnada de conformidad con el artículo 162 de la Ley de Transparencia y Acceso a la Información Pública del Estado de México a la contraloría interna para su atención.   </w:t>
      </w:r>
    </w:p>
    <w:p w14:paraId="03647F2D" w14:textId="77777777" w:rsidR="00D447EF" w:rsidRDefault="00D447EF" w:rsidP="00D447EF">
      <w:pPr>
        <w:tabs>
          <w:tab w:val="left" w:pos="709"/>
        </w:tabs>
        <w:spacing w:after="0" w:line="360" w:lineRule="auto"/>
        <w:jc w:val="both"/>
        <w:rPr>
          <w:rFonts w:ascii="Palatino Linotype" w:hAnsi="Palatino Linotype" w:cs="Arial"/>
          <w:sz w:val="24"/>
          <w:szCs w:val="24"/>
          <w:highlight w:val="cyan"/>
        </w:rPr>
      </w:pPr>
    </w:p>
    <w:p w14:paraId="5A028553" w14:textId="27BECEF8" w:rsidR="002062E9" w:rsidRDefault="002062E9" w:rsidP="00813960">
      <w:pPr>
        <w:tabs>
          <w:tab w:val="left" w:pos="709"/>
        </w:tabs>
        <w:spacing w:after="0" w:line="360" w:lineRule="auto"/>
        <w:jc w:val="both"/>
        <w:rPr>
          <w:rFonts w:ascii="Palatino Linotype" w:hAnsi="Palatino Linotype" w:cs="Arial"/>
          <w:sz w:val="24"/>
          <w:szCs w:val="24"/>
        </w:rPr>
      </w:pPr>
    </w:p>
    <w:p w14:paraId="2DC1A841" w14:textId="77777777" w:rsidR="00C83EED" w:rsidRDefault="002062E9" w:rsidP="00813960">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su parte el artículo </w:t>
      </w:r>
      <w:r w:rsidR="00813960">
        <w:rPr>
          <w:rFonts w:ascii="Palatino Linotype" w:hAnsi="Palatino Linotype" w:cs="Arial"/>
          <w:sz w:val="24"/>
          <w:szCs w:val="24"/>
        </w:rPr>
        <w:t>162</w:t>
      </w:r>
      <w:r>
        <w:rPr>
          <w:rFonts w:ascii="Palatino Linotype" w:hAnsi="Palatino Linotype" w:cs="Arial"/>
          <w:sz w:val="24"/>
          <w:szCs w:val="24"/>
        </w:rPr>
        <w:t xml:space="preserve"> de la Ley de Transparencia y Acceso a la Información pública</w:t>
      </w:r>
      <w:r w:rsidR="00813960">
        <w:rPr>
          <w:rFonts w:ascii="Palatino Linotype" w:hAnsi="Palatino Linotype" w:cs="Arial"/>
          <w:sz w:val="24"/>
          <w:szCs w:val="24"/>
        </w:rPr>
        <w:t xml:space="preserve"> señala que l</w:t>
      </w:r>
      <w:r w:rsidR="00813960" w:rsidRPr="00813960">
        <w:rPr>
          <w:rFonts w:ascii="Palatino Linotype" w:hAnsi="Palatino Linotype" w:cs="Arial"/>
          <w:sz w:val="24"/>
          <w:szCs w:val="24"/>
        </w:rPr>
        <w:t>as unidades de transparencia deberán garantizar que las</w:t>
      </w:r>
      <w:r w:rsidR="00813960">
        <w:rPr>
          <w:rFonts w:ascii="Palatino Linotype" w:hAnsi="Palatino Linotype" w:cs="Arial"/>
          <w:sz w:val="24"/>
          <w:szCs w:val="24"/>
        </w:rPr>
        <w:t xml:space="preserve"> solicitudes se turnen a todas </w:t>
      </w:r>
      <w:r w:rsidR="00813960" w:rsidRPr="00813960">
        <w:rPr>
          <w:rFonts w:ascii="Palatino Linotype" w:hAnsi="Palatino Linotype" w:cs="Arial"/>
          <w:sz w:val="24"/>
          <w:szCs w:val="24"/>
        </w:rPr>
        <w:t>las Áreas competentes que cuenten con la información o deban tenerl</w:t>
      </w:r>
      <w:r w:rsidR="00813960">
        <w:rPr>
          <w:rFonts w:ascii="Palatino Linotype" w:hAnsi="Palatino Linotype" w:cs="Arial"/>
          <w:sz w:val="24"/>
          <w:szCs w:val="24"/>
        </w:rPr>
        <w:t xml:space="preserve">a de acuerdo a sus facultades, </w:t>
      </w:r>
      <w:r w:rsidR="00813960" w:rsidRPr="00813960">
        <w:rPr>
          <w:rFonts w:ascii="Palatino Linotype" w:hAnsi="Palatino Linotype" w:cs="Arial"/>
          <w:sz w:val="24"/>
          <w:szCs w:val="24"/>
        </w:rPr>
        <w:t>competencias y funciones, con el objeto de que realicen una búsque</w:t>
      </w:r>
      <w:r w:rsidR="00813960">
        <w:rPr>
          <w:rFonts w:ascii="Palatino Linotype" w:hAnsi="Palatino Linotype" w:cs="Arial"/>
          <w:sz w:val="24"/>
          <w:szCs w:val="24"/>
        </w:rPr>
        <w:t>da exhaustiva y razonable de la información solicitada</w:t>
      </w:r>
      <w:r w:rsidR="00C83EED">
        <w:rPr>
          <w:rFonts w:ascii="Palatino Linotype" w:hAnsi="Palatino Linotype" w:cs="Arial"/>
          <w:sz w:val="24"/>
          <w:szCs w:val="24"/>
        </w:rPr>
        <w:t xml:space="preserve">, por lo que en </w:t>
      </w:r>
      <w:r w:rsidR="00813960">
        <w:rPr>
          <w:rFonts w:ascii="Palatino Linotype" w:hAnsi="Palatino Linotype" w:cs="Arial"/>
          <w:sz w:val="24"/>
          <w:szCs w:val="24"/>
        </w:rPr>
        <w:t xml:space="preserve">el presente </w:t>
      </w:r>
      <w:r w:rsidR="00C83EED">
        <w:rPr>
          <w:rFonts w:ascii="Palatino Linotype" w:hAnsi="Palatino Linotype" w:cs="Arial"/>
          <w:sz w:val="24"/>
          <w:szCs w:val="24"/>
        </w:rPr>
        <w:t>caso el turno corresponde al</w:t>
      </w:r>
      <w:r w:rsidR="00813960">
        <w:rPr>
          <w:rFonts w:ascii="Palatino Linotype" w:hAnsi="Palatino Linotype" w:cs="Arial"/>
          <w:sz w:val="24"/>
          <w:szCs w:val="24"/>
        </w:rPr>
        <w:t xml:space="preserve"> Órgano Interno de Control</w:t>
      </w:r>
      <w:r w:rsidR="00C83EED">
        <w:rPr>
          <w:rFonts w:ascii="Palatino Linotype" w:hAnsi="Palatino Linotype" w:cs="Arial"/>
          <w:sz w:val="24"/>
          <w:szCs w:val="24"/>
        </w:rPr>
        <w:t xml:space="preserve"> del Sujeto O</w:t>
      </w:r>
      <w:r w:rsidR="00813960">
        <w:rPr>
          <w:rFonts w:ascii="Palatino Linotype" w:hAnsi="Palatino Linotype" w:cs="Arial"/>
          <w:sz w:val="24"/>
          <w:szCs w:val="24"/>
        </w:rPr>
        <w:t>bligado, que como fue señalado en líneas anteriores, forma parte de la estructura orgánica del sujeto</w:t>
      </w:r>
      <w:r w:rsidR="00A41701">
        <w:rPr>
          <w:rFonts w:ascii="Palatino Linotype" w:hAnsi="Palatino Linotype" w:cs="Arial"/>
          <w:sz w:val="24"/>
          <w:szCs w:val="24"/>
        </w:rPr>
        <w:t xml:space="preserve"> obligado</w:t>
      </w:r>
      <w:r w:rsidR="00C83EED">
        <w:rPr>
          <w:rFonts w:ascii="Palatino Linotype" w:hAnsi="Palatino Linotype" w:cs="Arial"/>
          <w:sz w:val="24"/>
          <w:szCs w:val="24"/>
        </w:rPr>
        <w:t>.</w:t>
      </w:r>
    </w:p>
    <w:p w14:paraId="79609D0D" w14:textId="77777777" w:rsidR="00E74F6C" w:rsidRDefault="00E74F6C" w:rsidP="00813960">
      <w:pPr>
        <w:tabs>
          <w:tab w:val="left" w:pos="709"/>
        </w:tabs>
        <w:spacing w:after="0" w:line="360" w:lineRule="auto"/>
        <w:jc w:val="both"/>
        <w:rPr>
          <w:rFonts w:ascii="Palatino Linotype" w:hAnsi="Palatino Linotype" w:cs="Arial"/>
          <w:sz w:val="24"/>
          <w:szCs w:val="24"/>
        </w:rPr>
      </w:pPr>
    </w:p>
    <w:p w14:paraId="0A75FAF4" w14:textId="77777777" w:rsidR="00E74F6C" w:rsidRDefault="00E74F6C" w:rsidP="00E74F6C">
      <w:pPr>
        <w:tabs>
          <w:tab w:val="left" w:pos="709"/>
        </w:tabs>
        <w:spacing w:after="0" w:line="360" w:lineRule="auto"/>
        <w:jc w:val="both"/>
        <w:rPr>
          <w:rFonts w:ascii="Palatino Linotype" w:hAnsi="Palatino Linotype" w:cs="Arial"/>
          <w:sz w:val="24"/>
          <w:szCs w:val="24"/>
        </w:rPr>
      </w:pPr>
      <w:r w:rsidRPr="00E74F6C">
        <w:rPr>
          <w:rFonts w:ascii="Palatino Linotype" w:hAnsi="Palatino Linotype" w:cs="Arial"/>
          <w:sz w:val="24"/>
          <w:szCs w:val="24"/>
        </w:rPr>
        <w:t>En</w:t>
      </w:r>
      <w:r>
        <w:rPr>
          <w:rFonts w:ascii="Palatino Linotype" w:hAnsi="Palatino Linotype" w:cs="Arial"/>
          <w:sz w:val="24"/>
          <w:szCs w:val="24"/>
        </w:rPr>
        <w:t xml:space="preserve"> ese orden de ideas</w:t>
      </w:r>
      <w:r w:rsidRPr="00E74F6C">
        <w:rPr>
          <w:rFonts w:ascii="Palatino Linotype" w:hAnsi="Palatino Linotype" w:cs="Arial"/>
          <w:sz w:val="24"/>
          <w:szCs w:val="24"/>
        </w:rPr>
        <w:t xml:space="preserve">,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B292699" w14:textId="77777777" w:rsidR="00E74F6C" w:rsidRPr="00E74F6C" w:rsidRDefault="00E74F6C" w:rsidP="00E74F6C">
      <w:pPr>
        <w:tabs>
          <w:tab w:val="left" w:pos="709"/>
        </w:tabs>
        <w:spacing w:after="0" w:line="360" w:lineRule="auto"/>
        <w:jc w:val="both"/>
        <w:rPr>
          <w:rFonts w:ascii="Palatino Linotype" w:hAnsi="Palatino Linotype" w:cs="Arial"/>
          <w:sz w:val="24"/>
          <w:szCs w:val="24"/>
        </w:rPr>
      </w:pPr>
    </w:p>
    <w:p w14:paraId="24BAB21F" w14:textId="77777777" w:rsidR="00E74F6C" w:rsidRDefault="00E74F6C" w:rsidP="00E74F6C">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Por</w:t>
      </w:r>
      <w:r w:rsidRPr="00E74F6C">
        <w:rPr>
          <w:rFonts w:ascii="Palatino Linotype" w:hAnsi="Palatino Linotype" w:cs="Arial"/>
          <w:sz w:val="24"/>
          <w:szCs w:val="24"/>
        </w:rPr>
        <w:t xml:space="preserve">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9501087" w14:textId="77777777" w:rsidR="00E74F6C" w:rsidRPr="00E74F6C" w:rsidRDefault="00E74F6C" w:rsidP="00E74F6C">
      <w:pPr>
        <w:tabs>
          <w:tab w:val="left" w:pos="709"/>
        </w:tabs>
        <w:spacing w:after="0" w:line="360" w:lineRule="auto"/>
        <w:jc w:val="both"/>
        <w:rPr>
          <w:rFonts w:ascii="Palatino Linotype" w:hAnsi="Palatino Linotype" w:cs="Arial"/>
          <w:sz w:val="24"/>
          <w:szCs w:val="24"/>
        </w:rPr>
      </w:pPr>
    </w:p>
    <w:p w14:paraId="7F96C688" w14:textId="77777777" w:rsidR="00E74F6C" w:rsidRDefault="00E74F6C" w:rsidP="00E74F6C">
      <w:pPr>
        <w:tabs>
          <w:tab w:val="left" w:pos="709"/>
        </w:tabs>
        <w:spacing w:after="0" w:line="360" w:lineRule="auto"/>
        <w:jc w:val="both"/>
        <w:rPr>
          <w:rFonts w:ascii="Palatino Linotype" w:hAnsi="Palatino Linotype" w:cs="Arial"/>
          <w:sz w:val="24"/>
          <w:szCs w:val="24"/>
        </w:rPr>
      </w:pPr>
      <w:r w:rsidRPr="00E74F6C">
        <w:rPr>
          <w:rFonts w:ascii="Palatino Linotype" w:hAnsi="Palatino Linotype" w:cs="Arial"/>
          <w:sz w:val="24"/>
          <w:szCs w:val="24"/>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w:t>
      </w:r>
      <w:r w:rsidRPr="00E74F6C">
        <w:rPr>
          <w:rFonts w:ascii="Palatino Linotype" w:hAnsi="Palatino Linotype" w:cs="Arial"/>
          <w:sz w:val="24"/>
          <w:szCs w:val="24"/>
        </w:rPr>
        <w:lastRenderedPageBreak/>
        <w:t>los trámites internos necesarios para la atención de las solicitudes de acceso a la información; así como, entregar, en su caso, a los particulares la información solicitada.</w:t>
      </w:r>
    </w:p>
    <w:p w14:paraId="564B5826" w14:textId="77777777" w:rsidR="00E74F6C" w:rsidRPr="00E74F6C" w:rsidRDefault="00E74F6C" w:rsidP="00E74F6C">
      <w:pPr>
        <w:tabs>
          <w:tab w:val="left" w:pos="709"/>
        </w:tabs>
        <w:spacing w:after="0" w:line="360" w:lineRule="auto"/>
        <w:jc w:val="both"/>
        <w:rPr>
          <w:rFonts w:ascii="Palatino Linotype" w:hAnsi="Palatino Linotype" w:cs="Arial"/>
          <w:sz w:val="24"/>
          <w:szCs w:val="24"/>
        </w:rPr>
      </w:pPr>
    </w:p>
    <w:p w14:paraId="238196AD" w14:textId="77777777" w:rsidR="00E74F6C" w:rsidRDefault="00E74F6C" w:rsidP="00E74F6C">
      <w:pPr>
        <w:tabs>
          <w:tab w:val="left" w:pos="709"/>
        </w:tabs>
        <w:spacing w:after="0" w:line="360" w:lineRule="auto"/>
        <w:jc w:val="both"/>
        <w:rPr>
          <w:rFonts w:ascii="Palatino Linotype" w:hAnsi="Palatino Linotype" w:cs="Arial"/>
          <w:sz w:val="24"/>
          <w:szCs w:val="24"/>
        </w:rPr>
      </w:pPr>
      <w:r w:rsidRPr="00E74F6C">
        <w:rPr>
          <w:rFonts w:ascii="Palatino Linotype" w:hAnsi="Palatino Linotype" w:cs="Arial"/>
          <w:sz w:val="24"/>
          <w:szCs w:val="24"/>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D7E41C4" w14:textId="77777777" w:rsidR="00E74F6C" w:rsidRPr="00E74F6C" w:rsidRDefault="00E74F6C" w:rsidP="00E74F6C">
      <w:pPr>
        <w:tabs>
          <w:tab w:val="left" w:pos="709"/>
        </w:tabs>
        <w:spacing w:after="0" w:line="360" w:lineRule="auto"/>
        <w:jc w:val="both"/>
        <w:rPr>
          <w:rFonts w:ascii="Palatino Linotype" w:hAnsi="Palatino Linotype" w:cs="Arial"/>
          <w:sz w:val="24"/>
          <w:szCs w:val="24"/>
        </w:rPr>
      </w:pPr>
    </w:p>
    <w:p w14:paraId="2FADCAA8" w14:textId="77777777" w:rsidR="00E74F6C" w:rsidRDefault="00E74F6C" w:rsidP="00E74F6C">
      <w:pPr>
        <w:tabs>
          <w:tab w:val="left" w:pos="709"/>
        </w:tabs>
        <w:spacing w:after="0" w:line="360" w:lineRule="auto"/>
        <w:jc w:val="both"/>
        <w:rPr>
          <w:rFonts w:ascii="Palatino Linotype" w:hAnsi="Palatino Linotype" w:cs="Arial"/>
          <w:sz w:val="24"/>
          <w:szCs w:val="24"/>
        </w:rPr>
      </w:pPr>
      <w:r w:rsidRPr="00E74F6C">
        <w:rPr>
          <w:rFonts w:ascii="Palatino Linotype" w:hAnsi="Palatino Linotype" w:cs="Arial"/>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w:t>
      </w:r>
      <w:r w:rsidR="007C0C21">
        <w:rPr>
          <w:rFonts w:ascii="Palatino Linotype" w:hAnsi="Palatino Linotype" w:cs="Arial"/>
          <w:sz w:val="24"/>
          <w:szCs w:val="24"/>
        </w:rPr>
        <w:t>l cumplimiento de sus funciones</w:t>
      </w:r>
      <w:r w:rsidR="007C0C21" w:rsidRPr="007C0C21">
        <w:rPr>
          <w:rFonts w:ascii="Palatino Linotype" w:hAnsi="Palatino Linotype" w:cs="Arial"/>
          <w:sz w:val="24"/>
          <w:szCs w:val="24"/>
        </w:rPr>
        <w:t xml:space="preserve"> </w:t>
      </w:r>
      <w:r w:rsidR="007C0C21">
        <w:rPr>
          <w:rFonts w:ascii="Palatino Linotype" w:hAnsi="Palatino Linotype" w:cs="Arial"/>
          <w:sz w:val="24"/>
          <w:szCs w:val="24"/>
        </w:rPr>
        <w:t xml:space="preserve">situación que en el presente asunto </w:t>
      </w:r>
      <w:r w:rsidR="007C0C21" w:rsidRPr="00E74F6C">
        <w:rPr>
          <w:rFonts w:ascii="Palatino Linotype" w:hAnsi="Palatino Linotype" w:cs="Arial"/>
          <w:sz w:val="24"/>
          <w:szCs w:val="24"/>
        </w:rPr>
        <w:t>no aconteció.</w:t>
      </w:r>
    </w:p>
    <w:p w14:paraId="39444954" w14:textId="77777777" w:rsidR="00E74F6C" w:rsidRDefault="00E74F6C" w:rsidP="00E74F6C">
      <w:pPr>
        <w:tabs>
          <w:tab w:val="left" w:pos="709"/>
        </w:tabs>
        <w:spacing w:after="0" w:line="360" w:lineRule="auto"/>
        <w:jc w:val="both"/>
        <w:rPr>
          <w:rFonts w:ascii="Palatino Linotype" w:hAnsi="Palatino Linotype" w:cs="Arial"/>
          <w:sz w:val="24"/>
          <w:szCs w:val="24"/>
        </w:rPr>
      </w:pPr>
    </w:p>
    <w:p w14:paraId="0BBDDB22" w14:textId="758B8C53" w:rsidR="00E74F6C" w:rsidRDefault="005F4ED2" w:rsidP="00E74F6C">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Resulta evidente para esta P</w:t>
      </w:r>
      <w:r w:rsidR="00E74F6C" w:rsidRPr="007C0C21">
        <w:rPr>
          <w:rFonts w:ascii="Palatino Linotype" w:hAnsi="Palatino Linotype" w:cs="Arial"/>
          <w:sz w:val="24"/>
          <w:szCs w:val="24"/>
        </w:rPr>
        <w:t>onencia que la Unidad de Transparencia</w:t>
      </w:r>
      <w:r>
        <w:rPr>
          <w:rFonts w:ascii="Palatino Linotype" w:hAnsi="Palatino Linotype" w:cs="Arial"/>
          <w:sz w:val="24"/>
          <w:szCs w:val="24"/>
        </w:rPr>
        <w:t xml:space="preserve"> del Sujeto Obligado</w:t>
      </w:r>
      <w:r w:rsidR="00E74F6C" w:rsidRPr="007C0C21">
        <w:rPr>
          <w:rFonts w:ascii="Palatino Linotype" w:hAnsi="Palatino Linotype" w:cs="Arial"/>
          <w:sz w:val="24"/>
          <w:szCs w:val="24"/>
        </w:rPr>
        <w:t xml:space="preserve"> </w:t>
      </w:r>
      <w:r>
        <w:rPr>
          <w:rFonts w:ascii="Palatino Linotype" w:hAnsi="Palatino Linotype" w:cs="Arial"/>
          <w:sz w:val="24"/>
          <w:szCs w:val="24"/>
        </w:rPr>
        <w:t xml:space="preserve">dejo de observar </w:t>
      </w:r>
      <w:r w:rsidR="00E74F6C" w:rsidRPr="007C0C21">
        <w:rPr>
          <w:rFonts w:ascii="Palatino Linotype" w:hAnsi="Palatino Linotype" w:cs="Arial"/>
          <w:sz w:val="24"/>
          <w:szCs w:val="24"/>
        </w:rPr>
        <w:t xml:space="preserve">la normativa en la materia, toda vez que no dio </w:t>
      </w:r>
      <w:r w:rsidR="007C0C21" w:rsidRPr="007C0C21">
        <w:rPr>
          <w:rFonts w:ascii="Palatino Linotype" w:hAnsi="Palatino Linotype" w:cs="Arial"/>
          <w:sz w:val="24"/>
          <w:szCs w:val="24"/>
        </w:rPr>
        <w:t xml:space="preserve">el </w:t>
      </w:r>
      <w:r w:rsidR="00E74F6C" w:rsidRPr="007C0C21">
        <w:rPr>
          <w:rFonts w:ascii="Palatino Linotype" w:hAnsi="Palatino Linotype" w:cs="Arial"/>
          <w:sz w:val="24"/>
          <w:szCs w:val="24"/>
        </w:rPr>
        <w:t>trámite</w:t>
      </w:r>
      <w:r w:rsidR="007C0C21" w:rsidRPr="007C0C21">
        <w:rPr>
          <w:rFonts w:ascii="Palatino Linotype" w:hAnsi="Palatino Linotype" w:cs="Arial"/>
          <w:sz w:val="24"/>
          <w:szCs w:val="24"/>
        </w:rPr>
        <w:t xml:space="preserve"> correspondiente</w:t>
      </w:r>
      <w:r w:rsidR="00E74F6C" w:rsidRPr="007C0C21">
        <w:rPr>
          <w:rFonts w:ascii="Palatino Linotype" w:hAnsi="Palatino Linotype" w:cs="Arial"/>
          <w:sz w:val="24"/>
          <w:szCs w:val="24"/>
        </w:rPr>
        <w:t xml:space="preserve"> a la solicitud de acceso a la información, limitando el derecho de acceso a la información, del hoy recurrente</w:t>
      </w:r>
      <w:r>
        <w:rPr>
          <w:rFonts w:ascii="Palatino Linotype" w:hAnsi="Palatino Linotype" w:cs="Arial"/>
          <w:sz w:val="24"/>
          <w:szCs w:val="24"/>
        </w:rPr>
        <w:t>.</w:t>
      </w:r>
      <w:r w:rsidR="007069A4">
        <w:rPr>
          <w:rFonts w:ascii="Palatino Linotype" w:hAnsi="Palatino Linotype" w:cs="Arial"/>
          <w:sz w:val="24"/>
          <w:szCs w:val="24"/>
        </w:rPr>
        <w:t xml:space="preserve"> </w:t>
      </w:r>
    </w:p>
    <w:p w14:paraId="0D8C62FF" w14:textId="77777777" w:rsidR="000F5CB6" w:rsidRDefault="000F5CB6" w:rsidP="000F5CB6">
      <w:pPr>
        <w:pStyle w:val="texto"/>
        <w:spacing w:after="0" w:line="360" w:lineRule="auto"/>
        <w:ind w:firstLine="0"/>
        <w:rPr>
          <w:rFonts w:ascii="Palatino Linotype" w:hAnsi="Palatino Linotype"/>
          <w:sz w:val="24"/>
          <w:szCs w:val="24"/>
        </w:rPr>
      </w:pPr>
    </w:p>
    <w:p w14:paraId="5DBE9A97" w14:textId="77777777" w:rsidR="000F5CB6" w:rsidRPr="001403A3" w:rsidRDefault="000F5CB6" w:rsidP="000F5CB6">
      <w:pPr>
        <w:tabs>
          <w:tab w:val="left" w:pos="709"/>
        </w:tabs>
        <w:spacing w:after="0" w:line="360" w:lineRule="auto"/>
        <w:jc w:val="both"/>
        <w:rPr>
          <w:rFonts w:ascii="Palatino Linotype" w:hAnsi="Palatino Linotype"/>
          <w:sz w:val="24"/>
          <w:szCs w:val="24"/>
        </w:rPr>
      </w:pPr>
      <w:r w:rsidRPr="001403A3">
        <w:rPr>
          <w:rFonts w:ascii="Palatino Linotype" w:hAnsi="Palatino Linotype" w:cs="Arial"/>
          <w:sz w:val="24"/>
          <w:szCs w:val="24"/>
        </w:rPr>
        <w:t xml:space="preserve">En ese orden de ideas, </w:t>
      </w:r>
      <w:r w:rsidR="007069A4">
        <w:rPr>
          <w:rFonts w:ascii="Palatino Linotype" w:hAnsi="Palatino Linotype" w:cs="Arial"/>
          <w:sz w:val="24"/>
          <w:szCs w:val="24"/>
        </w:rPr>
        <w:t xml:space="preserve">de conformidad con el </w:t>
      </w:r>
      <w:r w:rsidRPr="001403A3">
        <w:rPr>
          <w:rFonts w:ascii="Palatino Linotype" w:hAnsi="Palatino Linotype" w:cs="Arial"/>
          <w:sz w:val="24"/>
          <w:szCs w:val="24"/>
        </w:rPr>
        <w:t>artículo 12</w:t>
      </w:r>
      <w:r w:rsidR="007069A4">
        <w:rPr>
          <w:rFonts w:ascii="Palatino Linotype" w:hAnsi="Palatino Linotype" w:cs="Arial"/>
          <w:sz w:val="24"/>
          <w:szCs w:val="24"/>
        </w:rPr>
        <w:t xml:space="preserve"> de la Ley de Transparencia y Acceso a la Información Pública del Estado de México y Municipios </w:t>
      </w:r>
      <w:r w:rsidRPr="001403A3">
        <w:rPr>
          <w:rFonts w:ascii="Palatino Linotype" w:hAnsi="Palatino Linotype" w:cs="Arial"/>
          <w:sz w:val="24"/>
          <w:szCs w:val="24"/>
        </w:rPr>
        <w:t xml:space="preserve">, el cual establece </w:t>
      </w:r>
      <w:r w:rsidRPr="001403A3">
        <w:rPr>
          <w:rFonts w:ascii="Palatino Linotype" w:hAnsi="Palatino Linotype"/>
          <w:sz w:val="24"/>
          <w:szCs w:val="24"/>
        </w:rPr>
        <w:t xml:space="preserve">que los </w:t>
      </w:r>
      <w:r w:rsidRPr="001403A3">
        <w:rPr>
          <w:rFonts w:ascii="Palatino Linotype" w:hAnsi="Palatino Linotype"/>
          <w:b/>
          <w:sz w:val="24"/>
          <w:szCs w:val="24"/>
        </w:rPr>
        <w:t>sujetos obligados</w:t>
      </w:r>
      <w:r w:rsidRPr="001403A3">
        <w:rPr>
          <w:rFonts w:ascii="Palatino Linotype" w:hAnsi="Palatino Linotype"/>
          <w:sz w:val="24"/>
          <w:szCs w:val="24"/>
        </w:rPr>
        <w:t xml:space="preserve"> sólo proporcionarán la información que generen, </w:t>
      </w:r>
      <w:r w:rsidRPr="001403A3">
        <w:rPr>
          <w:rFonts w:ascii="Palatino Linotype" w:hAnsi="Palatino Linotype"/>
          <w:sz w:val="24"/>
          <w:szCs w:val="24"/>
        </w:rPr>
        <w:lastRenderedPageBreak/>
        <w:t xml:space="preserve">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43D7768" w14:textId="77777777" w:rsidR="000F5CB6" w:rsidRPr="001403A3" w:rsidRDefault="000F5CB6" w:rsidP="000F5CB6">
      <w:pPr>
        <w:tabs>
          <w:tab w:val="left" w:pos="709"/>
        </w:tabs>
        <w:spacing w:after="0" w:line="360" w:lineRule="auto"/>
        <w:jc w:val="both"/>
        <w:rPr>
          <w:rFonts w:ascii="Palatino Linotype" w:hAnsi="Palatino Linotype"/>
          <w:sz w:val="24"/>
          <w:szCs w:val="24"/>
        </w:rPr>
      </w:pPr>
    </w:p>
    <w:p w14:paraId="751AC7D7" w14:textId="77777777" w:rsidR="000F5CB6" w:rsidRPr="00E1306E" w:rsidRDefault="000F5CB6" w:rsidP="000F5CB6">
      <w:pPr>
        <w:tabs>
          <w:tab w:val="left" w:pos="709"/>
        </w:tabs>
        <w:spacing w:after="0" w:line="240" w:lineRule="auto"/>
        <w:ind w:left="567" w:right="567"/>
        <w:jc w:val="both"/>
        <w:rPr>
          <w:rFonts w:ascii="Palatino Linotype" w:hAnsi="Palatino Linotype"/>
          <w:i/>
          <w:sz w:val="20"/>
          <w:szCs w:val="24"/>
        </w:rPr>
      </w:pPr>
      <w:r w:rsidRPr="00E1306E">
        <w:rPr>
          <w:rFonts w:ascii="Palatino Linotype" w:hAnsi="Palatino Linotype"/>
          <w:i/>
          <w:sz w:val="20"/>
          <w:szCs w:val="24"/>
        </w:rPr>
        <w:t>“</w:t>
      </w:r>
      <w:r w:rsidRPr="00E1306E">
        <w:rPr>
          <w:rFonts w:ascii="Palatino Linotype" w:hAnsi="Palatino Linotype"/>
          <w:b/>
          <w:i/>
          <w:sz w:val="20"/>
          <w:szCs w:val="24"/>
        </w:rPr>
        <w:t>Artículo 12.</w:t>
      </w:r>
      <w:r w:rsidRPr="00E1306E">
        <w:rPr>
          <w:rFonts w:ascii="Palatino Linotype" w:hAnsi="Palatino Linotype"/>
          <w:i/>
          <w:sz w:val="20"/>
          <w:szCs w:val="24"/>
        </w:rPr>
        <w:t xml:space="preserve"> Quienes generen, recopilen, administren, manejen, procesen, archiven o conserven información pública serán responsables de la misma en los términos de las disposiciones jurídicas aplicables. </w:t>
      </w:r>
    </w:p>
    <w:p w14:paraId="1F717513" w14:textId="77777777" w:rsidR="000F5CB6" w:rsidRPr="00E1306E" w:rsidRDefault="000F5CB6" w:rsidP="000F5CB6">
      <w:pPr>
        <w:tabs>
          <w:tab w:val="left" w:pos="709"/>
        </w:tabs>
        <w:spacing w:after="0" w:line="240" w:lineRule="auto"/>
        <w:ind w:left="567" w:right="567"/>
        <w:jc w:val="both"/>
        <w:rPr>
          <w:rFonts w:ascii="Palatino Linotype" w:hAnsi="Palatino Linotype"/>
          <w:i/>
          <w:sz w:val="20"/>
          <w:szCs w:val="24"/>
        </w:rPr>
      </w:pPr>
      <w:r w:rsidRPr="00E1306E">
        <w:rPr>
          <w:rFonts w:ascii="Palatino Linotype" w:hAnsi="Palatino Linotype"/>
          <w:i/>
          <w:sz w:val="20"/>
          <w:szCs w:val="24"/>
        </w:rPr>
        <w:t xml:space="preserve"> </w:t>
      </w:r>
    </w:p>
    <w:p w14:paraId="5EA51804" w14:textId="77777777" w:rsidR="000F5CB6" w:rsidRPr="00E1306E" w:rsidRDefault="000F5CB6" w:rsidP="000F5CB6">
      <w:pPr>
        <w:tabs>
          <w:tab w:val="left" w:pos="709"/>
        </w:tabs>
        <w:spacing w:after="0" w:line="240" w:lineRule="auto"/>
        <w:ind w:left="567" w:right="567"/>
        <w:jc w:val="both"/>
        <w:rPr>
          <w:rFonts w:ascii="Palatino Linotype" w:hAnsi="Palatino Linotype"/>
          <w:i/>
          <w:sz w:val="20"/>
          <w:szCs w:val="24"/>
        </w:rPr>
      </w:pPr>
      <w:r w:rsidRPr="00E1306E">
        <w:rPr>
          <w:rFonts w:ascii="Palatino Linotype" w:hAnsi="Palatino Linotype"/>
          <w:b/>
          <w:i/>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E1306E">
        <w:rPr>
          <w:rFonts w:ascii="Palatino Linotype" w:hAnsi="Palatino Linotype"/>
          <w:i/>
          <w:sz w:val="20"/>
          <w:szCs w:val="24"/>
        </w:rPr>
        <w:t>; no estarán obligados a generarla, resumirla, efectuar cálculos o practicar investigaciones.”</w:t>
      </w:r>
    </w:p>
    <w:p w14:paraId="7E97418B" w14:textId="77777777" w:rsidR="000F5CB6" w:rsidRPr="00E1306E" w:rsidRDefault="000F5CB6" w:rsidP="000F5CB6">
      <w:pPr>
        <w:tabs>
          <w:tab w:val="left" w:pos="709"/>
        </w:tabs>
        <w:spacing w:after="0" w:line="240" w:lineRule="auto"/>
        <w:ind w:left="567" w:right="567"/>
        <w:jc w:val="right"/>
        <w:rPr>
          <w:rFonts w:ascii="Palatino Linotype" w:hAnsi="Palatino Linotype"/>
          <w:i/>
          <w:sz w:val="20"/>
          <w:szCs w:val="24"/>
        </w:rPr>
      </w:pPr>
      <w:r w:rsidRPr="00E1306E">
        <w:rPr>
          <w:rFonts w:ascii="Palatino Linotype" w:hAnsi="Palatino Linotype"/>
          <w:i/>
          <w:szCs w:val="24"/>
        </w:rPr>
        <w:t>(Énfasis añadido)</w:t>
      </w:r>
    </w:p>
    <w:p w14:paraId="0BBA6783" w14:textId="77777777" w:rsidR="000F5CB6" w:rsidRPr="001403A3" w:rsidRDefault="000F5CB6" w:rsidP="000F5CB6">
      <w:pPr>
        <w:tabs>
          <w:tab w:val="left" w:pos="7938"/>
        </w:tabs>
        <w:spacing w:after="0" w:line="360" w:lineRule="auto"/>
        <w:jc w:val="both"/>
        <w:rPr>
          <w:rFonts w:ascii="Palatino Linotype" w:hAnsi="Palatino Linotype" w:cs="Arial"/>
          <w:sz w:val="24"/>
          <w:szCs w:val="24"/>
        </w:rPr>
      </w:pPr>
    </w:p>
    <w:p w14:paraId="0921C35E" w14:textId="77777777" w:rsidR="000F5CB6" w:rsidRDefault="000F5CB6" w:rsidP="000F5CB6">
      <w:pPr>
        <w:tabs>
          <w:tab w:val="left" w:pos="7938"/>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t xml:space="preserve">Del ordenamiento normativo citado, se actualiza que los </w:t>
      </w:r>
      <w:r w:rsidRPr="001403A3">
        <w:rPr>
          <w:rFonts w:ascii="Palatino Linotype" w:hAnsi="Palatino Linotype" w:cs="Arial"/>
          <w:b/>
          <w:sz w:val="24"/>
          <w:szCs w:val="24"/>
        </w:rPr>
        <w:t xml:space="preserve">sujetos obligados, </w:t>
      </w:r>
      <w:r w:rsidRPr="001403A3">
        <w:rPr>
          <w:rFonts w:ascii="Palatino Linotype" w:hAnsi="Palatino Linotype" w:cs="Arial"/>
          <w:sz w:val="24"/>
          <w:szCs w:val="24"/>
        </w:rPr>
        <w:t>deberán hacer entrega de la información que generen, administre, recopilen, manejen, procesen o archiven, en ejercicio de sus atribuciones, sin embargo el proporcionar la información no obliga al procesamiento de la misma, a su generación, a resumirla, ni a efectuar cálculos o practicar investigaciones, ni a presentarla conforme al interés del solicitante.</w:t>
      </w:r>
    </w:p>
    <w:p w14:paraId="6F509828" w14:textId="77777777" w:rsidR="00D95DF3" w:rsidRDefault="00D95DF3" w:rsidP="000F5CB6">
      <w:pPr>
        <w:tabs>
          <w:tab w:val="left" w:pos="7938"/>
        </w:tabs>
        <w:spacing w:after="0" w:line="360" w:lineRule="auto"/>
        <w:jc w:val="both"/>
        <w:rPr>
          <w:rFonts w:ascii="Palatino Linotype" w:hAnsi="Palatino Linotype" w:cs="Arial"/>
          <w:sz w:val="24"/>
          <w:szCs w:val="24"/>
        </w:rPr>
      </w:pPr>
    </w:p>
    <w:p w14:paraId="6F70D7AF" w14:textId="4CB583C7" w:rsidR="002F58A7" w:rsidRPr="00E1306E" w:rsidRDefault="00D95DF3" w:rsidP="00E1306E">
      <w:pPr>
        <w:tabs>
          <w:tab w:val="left" w:pos="7938"/>
        </w:tabs>
        <w:spacing w:after="0" w:line="360" w:lineRule="auto"/>
        <w:jc w:val="both"/>
        <w:rPr>
          <w:rFonts w:ascii="Palatino Linotype" w:hAnsi="Palatino Linotype" w:cs="Arial"/>
          <w:sz w:val="24"/>
          <w:szCs w:val="24"/>
          <w:lang w:eastAsia="es-MX"/>
        </w:rPr>
      </w:pPr>
      <w:r w:rsidRPr="002F58A7">
        <w:rPr>
          <w:rFonts w:ascii="Palatino Linotype" w:hAnsi="Palatino Linotype" w:cs="Arial"/>
          <w:sz w:val="24"/>
          <w:szCs w:val="24"/>
        </w:rPr>
        <w:t xml:space="preserve">Por lo que retomando </w:t>
      </w:r>
      <w:r w:rsidR="00C61E30" w:rsidRPr="002F58A7">
        <w:rPr>
          <w:rFonts w:ascii="Palatino Linotype" w:hAnsi="Palatino Linotype" w:cs="Arial"/>
          <w:sz w:val="24"/>
          <w:szCs w:val="24"/>
        </w:rPr>
        <w:t xml:space="preserve">lo solicitado por el ahora Recurrente, es preciso indicar que </w:t>
      </w:r>
      <w:r w:rsidR="002F58A7" w:rsidRPr="002F58A7">
        <w:rPr>
          <w:rFonts w:ascii="Palatino Linotype" w:eastAsiaTheme="minorEastAsia" w:hAnsi="Palatino Linotype"/>
          <w:b/>
          <w:sz w:val="24"/>
          <w:szCs w:val="24"/>
        </w:rPr>
        <w:t>oficios, escritos notas informativas elaborados y recibidos en el Órgano Interno de Control</w:t>
      </w:r>
      <w:r w:rsidR="002F58A7" w:rsidRPr="00E1306E">
        <w:rPr>
          <w:rFonts w:ascii="Palatino Linotype" w:hAnsi="Palatino Linotype" w:cs="Arial"/>
          <w:sz w:val="24"/>
          <w:szCs w:val="24"/>
          <w:lang w:eastAsia="es-MX"/>
        </w:rPr>
        <w:t>, por lo que</w:t>
      </w:r>
      <w:r w:rsidR="002F58A7" w:rsidRPr="00E1306E">
        <w:rPr>
          <w:rFonts w:ascii="Palatino Linotype" w:hAnsi="Palatino Linotype" w:cs="Arial"/>
          <w:color w:val="000000" w:themeColor="text1"/>
          <w:sz w:val="24"/>
          <w:szCs w:val="24"/>
        </w:rPr>
        <w:t xml:space="preserve"> es de subrayar que, el derecho de acceso a la información pública, consiste en que la información solicitada conste en </w:t>
      </w:r>
      <w:r w:rsidR="002F58A7" w:rsidRPr="00E1306E">
        <w:rPr>
          <w:rFonts w:ascii="Palatino Linotype" w:hAnsi="Palatino Linotype" w:cs="Arial"/>
          <w:b/>
          <w:color w:val="000000" w:themeColor="text1"/>
          <w:sz w:val="24"/>
          <w:szCs w:val="24"/>
          <w:u w:val="single"/>
        </w:rPr>
        <w:t xml:space="preserve">un soporte documental en cualquiera de sus formas, a saber: </w:t>
      </w:r>
      <w:r w:rsidR="002F58A7" w:rsidRPr="00E1306E">
        <w:rPr>
          <w:rFonts w:ascii="Palatino Linotype" w:hAnsi="Palatino Linotype" w:cs="Arial"/>
          <w:b/>
          <w:sz w:val="24"/>
          <w:szCs w:val="24"/>
          <w:u w:val="single"/>
        </w:rPr>
        <w:t xml:space="preserve">expedientes, reportes, estudios, actas, resoluciones, oficios, correspondencia, acuerdos, directivas, directrices, circulares, contratos, convenios, instructivos, notas, memorandos, estadísticas o bien, </w:t>
      </w:r>
      <w:r w:rsidR="002F58A7" w:rsidRPr="00E1306E">
        <w:rPr>
          <w:rFonts w:ascii="Palatino Linotype" w:hAnsi="Palatino Linotype" w:cs="Arial"/>
          <w:b/>
          <w:sz w:val="24"/>
          <w:szCs w:val="24"/>
          <w:u w:val="single"/>
        </w:rPr>
        <w:lastRenderedPageBreak/>
        <w:t>cualquier otro registro que documente el ejercicio de las facultades, funciones y competencias de los Sujetos Obligados</w:t>
      </w:r>
      <w:r w:rsidR="002F58A7" w:rsidRPr="00E1306E">
        <w:rPr>
          <w:rFonts w:ascii="Palatino Linotype" w:hAnsi="Palatino Linotype" w:cs="Arial"/>
          <w:b/>
          <w:color w:val="000000" w:themeColor="text1"/>
          <w:sz w:val="24"/>
          <w:szCs w:val="24"/>
          <w:u w:val="single"/>
        </w:rPr>
        <w:t xml:space="preserve">; los que, </w:t>
      </w:r>
      <w:r w:rsidR="002F58A7" w:rsidRPr="00E1306E">
        <w:rPr>
          <w:rFonts w:ascii="Palatino Linotype" w:hAnsi="Palatino Linotype" w:cs="Arial"/>
          <w:b/>
          <w:sz w:val="24"/>
          <w:szCs w:val="24"/>
          <w:u w:val="single"/>
        </w:rPr>
        <w:t>podrán estar en cualquier medio, sea escrito, impreso, sonoro, visual, electrónico, informático u holográfico</w:t>
      </w:r>
      <w:r w:rsidR="002F58A7" w:rsidRPr="00E1306E">
        <w:rPr>
          <w:rFonts w:ascii="Palatino Linotype" w:hAnsi="Palatino Linotype" w:cs="Arial"/>
          <w:color w:val="000000" w:themeColor="text1"/>
          <w:sz w:val="24"/>
          <w:szCs w:val="24"/>
        </w:rPr>
        <w:t xml:space="preserve">, de conformidad con el artículo 3, fracción XI de la Ley de la materia, el cual dispone lo siguiente: </w:t>
      </w:r>
    </w:p>
    <w:p w14:paraId="570F4182" w14:textId="77777777" w:rsidR="002F58A7" w:rsidRPr="00E1306E" w:rsidRDefault="002F58A7" w:rsidP="00E1306E">
      <w:pPr>
        <w:pStyle w:val="Sinespaciado"/>
      </w:pPr>
    </w:p>
    <w:p w14:paraId="7F510D56" w14:textId="77777777" w:rsidR="002F58A7" w:rsidRPr="0029071C" w:rsidRDefault="002F58A7" w:rsidP="002F58A7">
      <w:pPr>
        <w:ind w:left="567" w:right="567"/>
        <w:jc w:val="both"/>
        <w:rPr>
          <w:rFonts w:ascii="Palatino Linotype" w:hAnsi="Palatino Linotype" w:cs="Arial"/>
          <w:i/>
          <w:color w:val="000000"/>
        </w:rPr>
      </w:pPr>
      <w:r w:rsidRPr="0029071C">
        <w:rPr>
          <w:rFonts w:ascii="Palatino Linotype" w:hAnsi="Palatino Linotype" w:cs="Arial"/>
          <w:i/>
          <w:color w:val="000000"/>
        </w:rPr>
        <w:t>“</w:t>
      </w:r>
      <w:r w:rsidRPr="0029071C">
        <w:rPr>
          <w:rFonts w:ascii="Palatino Linotype" w:hAnsi="Palatino Linotype" w:cs="Arial"/>
          <w:b/>
          <w:i/>
          <w:color w:val="000000"/>
        </w:rPr>
        <w:t xml:space="preserve">Artículo 3. </w:t>
      </w:r>
      <w:r w:rsidRPr="0029071C">
        <w:rPr>
          <w:rFonts w:ascii="Palatino Linotype" w:hAnsi="Palatino Linotype" w:cs="Arial"/>
          <w:i/>
          <w:color w:val="000000"/>
        </w:rPr>
        <w:t>Para los efectos de la presente Ley se entenderá por:</w:t>
      </w:r>
    </w:p>
    <w:p w14:paraId="637998C5" w14:textId="77777777" w:rsidR="002F58A7" w:rsidRPr="0029071C" w:rsidRDefault="002F58A7" w:rsidP="002F58A7">
      <w:pPr>
        <w:ind w:left="567" w:right="567"/>
        <w:jc w:val="both"/>
        <w:rPr>
          <w:rFonts w:ascii="Palatino Linotype" w:hAnsi="Palatino Linotype" w:cs="Arial"/>
          <w:i/>
          <w:color w:val="000000"/>
        </w:rPr>
      </w:pPr>
      <w:r w:rsidRPr="0029071C">
        <w:rPr>
          <w:rFonts w:ascii="Palatino Linotype" w:hAnsi="Palatino Linotype" w:cs="Arial"/>
          <w:i/>
          <w:color w:val="000000"/>
        </w:rPr>
        <w:t>(…)</w:t>
      </w:r>
    </w:p>
    <w:p w14:paraId="4AE6B993" w14:textId="77777777" w:rsidR="002F58A7" w:rsidRPr="0029071C" w:rsidRDefault="002F58A7" w:rsidP="002F58A7">
      <w:pPr>
        <w:ind w:left="567" w:right="567"/>
        <w:jc w:val="both"/>
        <w:rPr>
          <w:rFonts w:ascii="Palatino Linotype" w:hAnsi="Palatino Linotype" w:cs="Arial"/>
          <w:i/>
          <w:color w:val="000000"/>
        </w:rPr>
      </w:pPr>
      <w:r w:rsidRPr="0029071C">
        <w:rPr>
          <w:rFonts w:ascii="Palatino Linotype" w:hAnsi="Palatino Linotype" w:cs="Arial"/>
          <w:b/>
          <w:i/>
          <w:color w:val="000000"/>
        </w:rPr>
        <w:t>XI. Documento:</w:t>
      </w:r>
      <w:r w:rsidRPr="0029071C">
        <w:rPr>
          <w:rFonts w:ascii="Palatino Linotype" w:hAnsi="Palatino Linotype" w:cs="Arial"/>
          <w:i/>
          <w:color w:val="000000"/>
        </w:rPr>
        <w:t xml:space="preserve"> Los expedientes, reportes, estudios, actas, resoluciones, </w:t>
      </w:r>
      <w:r w:rsidRPr="00E1306E">
        <w:rPr>
          <w:rFonts w:ascii="Palatino Linotype" w:hAnsi="Palatino Linotype" w:cs="Arial"/>
          <w:b/>
          <w:i/>
          <w:color w:val="000000"/>
          <w:u w:val="single"/>
        </w:rPr>
        <w:t>oficios</w:t>
      </w:r>
      <w:r w:rsidRPr="0029071C">
        <w:rPr>
          <w:rFonts w:ascii="Palatino Linotype" w:hAnsi="Palatino Linotype" w:cs="Arial"/>
          <w:i/>
          <w:color w:val="000000"/>
        </w:rPr>
        <w:t xml:space="preserve">, </w:t>
      </w:r>
      <w:r w:rsidRPr="009810D2">
        <w:rPr>
          <w:rFonts w:ascii="Palatino Linotype" w:hAnsi="Palatino Linotype" w:cs="Arial"/>
          <w:b/>
          <w:i/>
          <w:color w:val="000000"/>
          <w:u w:val="single"/>
        </w:rPr>
        <w:t>correspondencia</w:t>
      </w:r>
      <w:r w:rsidRPr="0029071C">
        <w:rPr>
          <w:rFonts w:ascii="Palatino Linotype" w:hAnsi="Palatino Linotype" w:cs="Arial"/>
          <w:i/>
          <w:color w:val="000000"/>
        </w:rPr>
        <w:t xml:space="preserve">, acuerdos, directivas, directrices, circulares, contratos, convenios, instructivos, </w:t>
      </w:r>
      <w:r w:rsidRPr="009810D2">
        <w:rPr>
          <w:rFonts w:ascii="Palatino Linotype" w:hAnsi="Palatino Linotype" w:cs="Arial"/>
          <w:b/>
          <w:i/>
          <w:color w:val="000000"/>
          <w:u w:val="single"/>
        </w:rPr>
        <w:t>notas</w:t>
      </w:r>
      <w:r w:rsidRPr="0029071C">
        <w:rPr>
          <w:rFonts w:ascii="Palatino Linotype" w:hAnsi="Palatino Linotype" w:cs="Arial"/>
          <w:i/>
          <w:color w:val="000000"/>
        </w:rPr>
        <w:t>,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w:t>
      </w:r>
      <w:r>
        <w:rPr>
          <w:rFonts w:ascii="Palatino Linotype" w:hAnsi="Palatino Linotype" w:cs="Arial"/>
          <w:i/>
          <w:color w:val="000000"/>
        </w:rPr>
        <w:t>ico, informático u holográfico;</w:t>
      </w:r>
      <w:r w:rsidRPr="0029071C">
        <w:rPr>
          <w:rFonts w:ascii="Palatino Linotype" w:hAnsi="Palatino Linotype" w:cs="Arial"/>
          <w:i/>
          <w:color w:val="000000"/>
        </w:rPr>
        <w:t>”</w:t>
      </w:r>
    </w:p>
    <w:p w14:paraId="106A077C" w14:textId="77777777" w:rsidR="002F58A7" w:rsidRPr="0029071C" w:rsidRDefault="002F58A7" w:rsidP="002F58A7">
      <w:pPr>
        <w:ind w:left="851" w:right="902"/>
        <w:jc w:val="both"/>
        <w:rPr>
          <w:rFonts w:ascii="Palatino Linotype" w:hAnsi="Palatino Linotype" w:cs="Arial"/>
          <w:sz w:val="10"/>
        </w:rPr>
      </w:pPr>
    </w:p>
    <w:p w14:paraId="4EADD3AC" w14:textId="77777777" w:rsidR="002F58A7" w:rsidRPr="00E1306E" w:rsidRDefault="002F58A7" w:rsidP="002F58A7">
      <w:pPr>
        <w:autoSpaceDE w:val="0"/>
        <w:autoSpaceDN w:val="0"/>
        <w:adjustRightInd w:val="0"/>
        <w:spacing w:line="360" w:lineRule="auto"/>
        <w:jc w:val="both"/>
        <w:rPr>
          <w:rFonts w:ascii="Palatino Linotype" w:hAnsi="Palatino Linotype" w:cs="Arial"/>
          <w:sz w:val="24"/>
        </w:rPr>
      </w:pPr>
      <w:r w:rsidRPr="00E1306E">
        <w:rPr>
          <w:rFonts w:ascii="Palatino Linotype" w:hAnsi="Palatino Linotype" w:cs="Arial"/>
          <w:sz w:val="24"/>
        </w:rPr>
        <w:t xml:space="preserve">Siendo aplicable el Criterio </w:t>
      </w:r>
      <w:r w:rsidRPr="00E1306E">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1306E">
        <w:rPr>
          <w:rFonts w:ascii="Palatino Linotype" w:hAnsi="Palatino Linotype" w:cs="Arial"/>
          <w:sz w:val="24"/>
        </w:rPr>
        <w:t>cuyo rubro y texto dispone:</w:t>
      </w:r>
    </w:p>
    <w:p w14:paraId="7D9E4D17" w14:textId="77777777" w:rsidR="002F58A7" w:rsidRPr="00BD677A" w:rsidRDefault="002F58A7" w:rsidP="002F58A7">
      <w:pPr>
        <w:autoSpaceDE w:val="0"/>
        <w:autoSpaceDN w:val="0"/>
        <w:adjustRightInd w:val="0"/>
        <w:spacing w:line="360" w:lineRule="auto"/>
        <w:jc w:val="both"/>
        <w:rPr>
          <w:rFonts w:ascii="Palatino Linotype" w:hAnsi="Palatino Linotype" w:cs="Arial"/>
        </w:rPr>
      </w:pPr>
    </w:p>
    <w:p w14:paraId="3D0062DE" w14:textId="77777777" w:rsidR="002F58A7" w:rsidRPr="0029071C" w:rsidRDefault="002F58A7" w:rsidP="002F58A7">
      <w:pPr>
        <w:ind w:left="567" w:right="567"/>
        <w:jc w:val="both"/>
        <w:rPr>
          <w:rFonts w:ascii="Palatino Linotype" w:hAnsi="Palatino Linotype" w:cs="Arial"/>
          <w:b/>
          <w:i/>
          <w:lang w:eastAsia="es-MX"/>
        </w:rPr>
      </w:pPr>
      <w:r w:rsidRPr="0029071C">
        <w:rPr>
          <w:rFonts w:ascii="Palatino Linotype" w:hAnsi="Palatino Linotype" w:cs="Arial"/>
          <w:b/>
          <w:lang w:eastAsia="es-MX"/>
        </w:rPr>
        <w:t>“</w:t>
      </w:r>
      <w:r w:rsidRPr="0029071C">
        <w:rPr>
          <w:rFonts w:ascii="Palatino Linotype" w:hAnsi="Palatino Linotype" w:cs="Arial"/>
          <w:b/>
          <w:i/>
          <w:lang w:eastAsia="es-MX"/>
        </w:rPr>
        <w:t>CRITERIO 0002-11</w:t>
      </w:r>
    </w:p>
    <w:p w14:paraId="52DDADB2" w14:textId="77777777" w:rsidR="002F58A7" w:rsidRPr="0029071C" w:rsidRDefault="002F58A7" w:rsidP="002F58A7">
      <w:pPr>
        <w:ind w:left="567" w:right="567"/>
        <w:jc w:val="both"/>
        <w:rPr>
          <w:rFonts w:ascii="Palatino Linotype" w:hAnsi="Palatino Linotype" w:cs="Arial"/>
          <w:i/>
          <w:lang w:eastAsia="es-MX"/>
        </w:rPr>
      </w:pPr>
      <w:r w:rsidRPr="0029071C">
        <w:rPr>
          <w:rFonts w:ascii="Palatino Linotype" w:hAnsi="Palatino Linotype" w:cs="Arial"/>
          <w:b/>
          <w:i/>
          <w:lang w:eastAsia="es-MX"/>
        </w:rPr>
        <w:t xml:space="preserve">INFORMACIÓN PÚBLICA, CONCEPTO DE, EN MATERIA DE TRANSPARENCIA. INTERPRETACIÓN SISTEMÁTICA DE LOS ARTÍCULOS 2°, FRACCIÓN </w:t>
      </w:r>
      <w:r w:rsidRPr="0029071C">
        <w:rPr>
          <w:rFonts w:ascii="Palatino Linotype" w:hAnsi="Palatino Linotype" w:cs="Arial"/>
          <w:b/>
          <w:bCs/>
          <w:i/>
          <w:lang w:eastAsia="es-MX"/>
        </w:rPr>
        <w:t xml:space="preserve">V, XV, Y XVI, </w:t>
      </w:r>
      <w:r w:rsidRPr="0029071C">
        <w:rPr>
          <w:rFonts w:ascii="Palatino Linotype" w:hAnsi="Palatino Linotype" w:cs="Arial"/>
          <w:b/>
          <w:i/>
          <w:lang w:eastAsia="es-MX"/>
        </w:rPr>
        <w:t>3°, 4°, 11 Y 41.</w:t>
      </w:r>
      <w:r w:rsidRPr="0029071C">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29071C">
        <w:rPr>
          <w:rFonts w:ascii="Palatino Linotype" w:hAnsi="Palatino Linotype" w:cs="Arial"/>
          <w:i/>
          <w:lang w:eastAsia="es-MX"/>
        </w:rPr>
        <w:lastRenderedPageBreak/>
        <w:t>del ejercicio de sus funciones de derecho público, sin importar su fuente, soporte o fecha de elaboración.</w:t>
      </w:r>
    </w:p>
    <w:p w14:paraId="1D5D77B5" w14:textId="77777777" w:rsidR="002F58A7" w:rsidRPr="0029071C" w:rsidRDefault="002F58A7" w:rsidP="002F58A7">
      <w:pPr>
        <w:ind w:left="567" w:right="567"/>
        <w:jc w:val="both"/>
        <w:rPr>
          <w:rFonts w:ascii="Palatino Linotype" w:hAnsi="Palatino Linotype" w:cs="Arial"/>
          <w:i/>
          <w:lang w:eastAsia="es-MX"/>
        </w:rPr>
      </w:pPr>
      <w:r w:rsidRPr="0029071C">
        <w:rPr>
          <w:rFonts w:ascii="Palatino Linotype" w:hAnsi="Palatino Linotype" w:cs="Arial"/>
          <w:i/>
          <w:lang w:eastAsia="es-MX"/>
        </w:rPr>
        <w:t>En consecuencia el acceso a la información se refiere a que se cumplan cualquiera de los siguientes tres supuestos:</w:t>
      </w:r>
    </w:p>
    <w:p w14:paraId="25C61FC4" w14:textId="77777777" w:rsidR="002F58A7" w:rsidRPr="0029071C" w:rsidRDefault="002F58A7" w:rsidP="002F58A7">
      <w:pPr>
        <w:ind w:left="567" w:right="567"/>
        <w:jc w:val="both"/>
        <w:rPr>
          <w:rFonts w:ascii="Palatino Linotype" w:hAnsi="Palatino Linotype" w:cs="Arial"/>
          <w:b/>
          <w:i/>
          <w:lang w:eastAsia="es-MX"/>
        </w:rPr>
      </w:pPr>
      <w:r w:rsidRPr="0029071C">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3CBD60D8" w14:textId="77777777" w:rsidR="002F58A7" w:rsidRPr="0029071C" w:rsidRDefault="002F58A7" w:rsidP="002F58A7">
      <w:pPr>
        <w:ind w:left="567" w:right="567"/>
        <w:jc w:val="both"/>
        <w:rPr>
          <w:rFonts w:ascii="Palatino Linotype" w:hAnsi="Palatino Linotype" w:cs="Arial"/>
          <w:i/>
          <w:lang w:eastAsia="es-MX"/>
        </w:rPr>
      </w:pPr>
      <w:r w:rsidRPr="0029071C">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4839129D" w14:textId="77777777" w:rsidR="002F58A7" w:rsidRPr="0029071C" w:rsidRDefault="002F58A7" w:rsidP="002F58A7">
      <w:pPr>
        <w:ind w:left="567" w:right="567"/>
        <w:jc w:val="both"/>
        <w:rPr>
          <w:rFonts w:ascii="Palatino Linotype" w:hAnsi="Palatino Linotype" w:cs="Arial"/>
          <w:i/>
          <w:lang w:eastAsia="es-MX"/>
        </w:rPr>
      </w:pPr>
      <w:r w:rsidRPr="0029071C">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508BEA33" w14:textId="77777777" w:rsidR="00D95DF3" w:rsidRDefault="002F58A7" w:rsidP="00E1306E">
      <w:pPr>
        <w:tabs>
          <w:tab w:val="left" w:pos="851"/>
        </w:tabs>
        <w:ind w:left="567" w:right="567"/>
        <w:jc w:val="right"/>
        <w:rPr>
          <w:rFonts w:ascii="Palatino Linotype" w:hAnsi="Palatino Linotype" w:cs="Arial"/>
          <w:i/>
          <w:sz w:val="20"/>
        </w:rPr>
      </w:pPr>
      <w:r w:rsidRPr="0029071C">
        <w:rPr>
          <w:rFonts w:ascii="Palatino Linotype" w:hAnsi="Palatino Linotype" w:cs="Arial"/>
          <w:lang w:eastAsia="es-MX"/>
        </w:rPr>
        <w:tab/>
      </w:r>
      <w:r w:rsidRPr="0029071C">
        <w:rPr>
          <w:rFonts w:ascii="Palatino Linotype" w:hAnsi="Palatino Linotype" w:cs="Arial"/>
          <w:i/>
          <w:sz w:val="20"/>
          <w:lang w:eastAsia="es-MX"/>
        </w:rPr>
        <w:t>(Énfasis Añadido)</w:t>
      </w:r>
    </w:p>
    <w:p w14:paraId="22A48636" w14:textId="77777777" w:rsidR="002F58A7" w:rsidRPr="00E1306E" w:rsidRDefault="002F58A7" w:rsidP="00E1306E">
      <w:pPr>
        <w:tabs>
          <w:tab w:val="left" w:pos="851"/>
        </w:tabs>
        <w:ind w:left="567" w:right="567"/>
        <w:jc w:val="right"/>
        <w:rPr>
          <w:rFonts w:ascii="Palatino Linotype" w:hAnsi="Palatino Linotype" w:cs="Arial"/>
          <w:i/>
          <w:sz w:val="20"/>
        </w:rPr>
      </w:pPr>
    </w:p>
    <w:p w14:paraId="12BAB425" w14:textId="7943FF30" w:rsidR="00C8502B" w:rsidRPr="00986237" w:rsidRDefault="001970EA" w:rsidP="00C8502B">
      <w:pPr>
        <w:spacing w:line="360" w:lineRule="auto"/>
        <w:ind w:right="49"/>
        <w:contextualSpacing/>
        <w:jc w:val="both"/>
        <w:rPr>
          <w:rFonts w:ascii="Palatino Linotype" w:eastAsiaTheme="minorEastAsia" w:hAnsi="Palatino Linotype"/>
          <w:sz w:val="24"/>
          <w:szCs w:val="24"/>
        </w:rPr>
      </w:pPr>
      <w:r>
        <w:rPr>
          <w:rFonts w:ascii="Palatino Linotype" w:eastAsiaTheme="minorEastAsia" w:hAnsi="Palatino Linotype"/>
          <w:sz w:val="24"/>
          <w:szCs w:val="24"/>
        </w:rPr>
        <w:t xml:space="preserve">Luego entonces, de existir </w:t>
      </w:r>
      <w:r w:rsidRPr="00986237">
        <w:rPr>
          <w:rFonts w:ascii="Palatino Linotype" w:eastAsiaTheme="minorEastAsia" w:hAnsi="Palatino Linotype"/>
          <w:sz w:val="24"/>
          <w:szCs w:val="24"/>
        </w:rPr>
        <w:t xml:space="preserve"> </w:t>
      </w:r>
      <w:r w:rsidRPr="001970EA">
        <w:rPr>
          <w:rFonts w:ascii="Palatino Linotype" w:eastAsiaTheme="minorEastAsia" w:hAnsi="Palatino Linotype"/>
          <w:b/>
          <w:sz w:val="24"/>
          <w:szCs w:val="24"/>
        </w:rPr>
        <w:t>oficios, escritos notas informativas elaborados y recibidos en el Órgano Interno de Control</w:t>
      </w:r>
      <w:r w:rsidR="009810D2">
        <w:rPr>
          <w:rFonts w:ascii="Palatino Linotype" w:eastAsiaTheme="minorEastAsia" w:hAnsi="Palatino Linotype"/>
          <w:b/>
          <w:sz w:val="24"/>
          <w:szCs w:val="24"/>
        </w:rPr>
        <w:t xml:space="preserve"> del Sujeto Obligado,</w:t>
      </w:r>
      <w:r>
        <w:rPr>
          <w:rFonts w:ascii="Palatino Linotype" w:eastAsiaTheme="minorEastAsia" w:hAnsi="Palatino Linotype"/>
          <w:sz w:val="24"/>
          <w:szCs w:val="24"/>
        </w:rPr>
        <w:t xml:space="preserve"> derivados de </w:t>
      </w:r>
      <w:r w:rsidR="006C15C7">
        <w:rPr>
          <w:rFonts w:ascii="Palatino Linotype" w:eastAsiaTheme="minorEastAsia" w:hAnsi="Palatino Linotype"/>
          <w:sz w:val="24"/>
          <w:szCs w:val="24"/>
        </w:rPr>
        <w:t xml:space="preserve">investigaciones o procedimientos de responsabilidad </w:t>
      </w:r>
      <w:r>
        <w:rPr>
          <w:rFonts w:ascii="Palatino Linotype" w:eastAsiaTheme="minorEastAsia" w:hAnsi="Palatino Linotype"/>
          <w:sz w:val="24"/>
          <w:szCs w:val="24"/>
        </w:rPr>
        <w:t>por</w:t>
      </w:r>
      <w:r w:rsidR="006C15C7">
        <w:rPr>
          <w:rFonts w:ascii="Palatino Linotype" w:eastAsiaTheme="minorEastAsia" w:hAnsi="Palatino Linotype"/>
          <w:sz w:val="24"/>
          <w:szCs w:val="24"/>
        </w:rPr>
        <w:t xml:space="preserve"> faltas administrativas </w:t>
      </w:r>
      <w:r w:rsidR="00C8502B" w:rsidRPr="00986237">
        <w:rPr>
          <w:rFonts w:ascii="Palatino Linotype" w:eastAsiaTheme="minorEastAsia" w:hAnsi="Palatino Linotype"/>
          <w:sz w:val="24"/>
          <w:szCs w:val="24"/>
        </w:rPr>
        <w:t>no graves en trámite</w:t>
      </w:r>
      <w:r w:rsidR="006C15C7">
        <w:rPr>
          <w:rFonts w:ascii="Palatino Linotype" w:eastAsiaTheme="minorEastAsia" w:hAnsi="Palatino Linotype"/>
          <w:sz w:val="24"/>
          <w:szCs w:val="24"/>
        </w:rPr>
        <w:t xml:space="preserve"> o faltas de particulares</w:t>
      </w:r>
      <w:r w:rsidR="00C8502B" w:rsidRPr="00986237">
        <w:rPr>
          <w:rFonts w:ascii="Palatino Linotype" w:eastAsiaTheme="minorEastAsia" w:hAnsi="Palatino Linotype"/>
          <w:sz w:val="24"/>
          <w:szCs w:val="24"/>
        </w:rPr>
        <w:t>, no será dable ordenar la información; en todo caso se deberá clasificar como reservado</w:t>
      </w:r>
      <w:r w:rsidR="006C15C7">
        <w:rPr>
          <w:rFonts w:ascii="Palatino Linotype" w:eastAsiaTheme="minorEastAsia" w:hAnsi="Palatino Linotype"/>
          <w:sz w:val="24"/>
          <w:szCs w:val="24"/>
        </w:rPr>
        <w:t xml:space="preserve">s, </w:t>
      </w:r>
      <w:r>
        <w:rPr>
          <w:rFonts w:ascii="Palatino Linotype" w:eastAsiaTheme="minorEastAsia" w:hAnsi="Palatino Linotype"/>
          <w:sz w:val="24"/>
          <w:szCs w:val="24"/>
        </w:rPr>
        <w:t xml:space="preserve">y </w:t>
      </w:r>
      <w:r w:rsidR="006C15C7">
        <w:rPr>
          <w:rFonts w:ascii="Palatino Linotype" w:eastAsiaTheme="minorEastAsia" w:hAnsi="Palatino Linotype"/>
          <w:sz w:val="24"/>
          <w:szCs w:val="24"/>
        </w:rPr>
        <w:t xml:space="preserve">los </w:t>
      </w:r>
      <w:r w:rsidR="006C15C7" w:rsidRPr="001970EA">
        <w:rPr>
          <w:rFonts w:ascii="Palatino Linotype" w:eastAsiaTheme="minorEastAsia" w:hAnsi="Palatino Linotype"/>
          <w:b/>
          <w:sz w:val="24"/>
          <w:szCs w:val="24"/>
        </w:rPr>
        <w:t>oficios, escritos notas informativas elaborados y recibidos en el Órgano Interno de Control</w:t>
      </w:r>
      <w:r w:rsidR="009810D2">
        <w:rPr>
          <w:rFonts w:ascii="Palatino Linotype" w:eastAsiaTheme="minorEastAsia" w:hAnsi="Palatino Linotype"/>
          <w:b/>
          <w:sz w:val="24"/>
          <w:szCs w:val="24"/>
        </w:rPr>
        <w:t xml:space="preserve"> del Sujeto Obligado,</w:t>
      </w:r>
      <w:r w:rsidR="006C15C7">
        <w:rPr>
          <w:rFonts w:ascii="Palatino Linotype" w:eastAsiaTheme="minorEastAsia" w:hAnsi="Palatino Linotype"/>
          <w:sz w:val="24"/>
          <w:szCs w:val="24"/>
        </w:rPr>
        <w:t xml:space="preserve"> </w:t>
      </w:r>
      <w:r w:rsidR="00C8502B" w:rsidRPr="00986237">
        <w:rPr>
          <w:rFonts w:ascii="Palatino Linotype" w:eastAsiaTheme="minorEastAsia" w:hAnsi="Palatino Linotype"/>
          <w:sz w:val="24"/>
          <w:szCs w:val="24"/>
        </w:rPr>
        <w:t xml:space="preserve">que hayan derivado </w:t>
      </w:r>
      <w:r w:rsidR="006C15C7">
        <w:rPr>
          <w:rFonts w:ascii="Palatino Linotype" w:eastAsiaTheme="minorEastAsia" w:hAnsi="Palatino Linotype"/>
          <w:sz w:val="24"/>
          <w:szCs w:val="24"/>
        </w:rPr>
        <w:t xml:space="preserve">de una investigación o </w:t>
      </w:r>
      <w:r w:rsidR="00C8502B" w:rsidRPr="00986237">
        <w:rPr>
          <w:rFonts w:ascii="Palatino Linotype" w:eastAsiaTheme="minorEastAsia" w:hAnsi="Palatino Linotype"/>
          <w:sz w:val="24"/>
          <w:szCs w:val="24"/>
        </w:rPr>
        <w:t xml:space="preserve">procedimiento de responsabilidad administrativa sobre faltas no graves y sobre faltas graves que hayan causado estado, </w:t>
      </w:r>
      <w:r>
        <w:rPr>
          <w:rFonts w:ascii="Palatino Linotype" w:eastAsiaTheme="minorEastAsia" w:hAnsi="Palatino Linotype"/>
          <w:sz w:val="24"/>
          <w:szCs w:val="24"/>
        </w:rPr>
        <w:t>deberá</w:t>
      </w:r>
      <w:r w:rsidR="00C8502B" w:rsidRPr="00986237">
        <w:rPr>
          <w:rFonts w:ascii="Palatino Linotype" w:eastAsiaTheme="minorEastAsia" w:hAnsi="Palatino Linotype"/>
          <w:sz w:val="24"/>
          <w:szCs w:val="24"/>
        </w:rPr>
        <w:t xml:space="preserve"> </w:t>
      </w:r>
      <w:r>
        <w:rPr>
          <w:rFonts w:ascii="Palatino Linotype" w:eastAsiaTheme="minorEastAsia" w:hAnsi="Palatino Linotype"/>
          <w:sz w:val="24"/>
          <w:szCs w:val="24"/>
        </w:rPr>
        <w:t xml:space="preserve">hacer entrega de la versión </w:t>
      </w:r>
      <w:r w:rsidR="00D1318C">
        <w:rPr>
          <w:rFonts w:ascii="Palatino Linotype" w:eastAsiaTheme="minorEastAsia" w:hAnsi="Palatino Linotype"/>
          <w:sz w:val="24"/>
          <w:szCs w:val="24"/>
        </w:rPr>
        <w:t>pública</w:t>
      </w:r>
      <w:r>
        <w:rPr>
          <w:rFonts w:ascii="Palatino Linotype" w:eastAsiaTheme="minorEastAsia" w:hAnsi="Palatino Linotype"/>
          <w:sz w:val="24"/>
          <w:szCs w:val="24"/>
        </w:rPr>
        <w:t xml:space="preserve"> y del</w:t>
      </w:r>
      <w:r w:rsidR="00C8502B" w:rsidRPr="00986237">
        <w:rPr>
          <w:rFonts w:ascii="Palatino Linotype" w:eastAsiaTheme="minorEastAsia" w:hAnsi="Palatino Linotype"/>
          <w:sz w:val="24"/>
          <w:szCs w:val="24"/>
        </w:rPr>
        <w:t xml:space="preserve"> Acta del Comité de Transparenci</w:t>
      </w:r>
      <w:r w:rsidR="005F4ED2">
        <w:rPr>
          <w:rFonts w:ascii="Palatino Linotype" w:eastAsiaTheme="minorEastAsia" w:hAnsi="Palatino Linotype"/>
          <w:sz w:val="24"/>
          <w:szCs w:val="24"/>
        </w:rPr>
        <w:t>a que se elabore para tal efecto.</w:t>
      </w:r>
    </w:p>
    <w:p w14:paraId="54B3743C" w14:textId="77777777" w:rsidR="009810D2" w:rsidRDefault="009810D2" w:rsidP="009810D2">
      <w:pPr>
        <w:shd w:val="clear" w:color="auto" w:fill="FFFFFF"/>
        <w:spacing w:after="0" w:line="330" w:lineRule="atLeast"/>
        <w:jc w:val="both"/>
        <w:rPr>
          <w:rFonts w:ascii="Palatino Linotype" w:eastAsia="Times New Roman" w:hAnsi="Palatino Linotype" w:cs="Times New Roman"/>
          <w:color w:val="222222"/>
          <w:sz w:val="24"/>
          <w:szCs w:val="24"/>
          <w:lang w:eastAsia="es-MX"/>
        </w:rPr>
      </w:pPr>
    </w:p>
    <w:p w14:paraId="3C0EE19B" w14:textId="044D651A" w:rsidR="009810D2" w:rsidRPr="009810D2" w:rsidRDefault="009810D2" w:rsidP="009810D2">
      <w:pPr>
        <w:shd w:val="clear" w:color="auto" w:fill="FFFFFF"/>
        <w:spacing w:after="0" w:line="360" w:lineRule="auto"/>
        <w:jc w:val="both"/>
        <w:rPr>
          <w:rFonts w:ascii="Calibri" w:eastAsia="Times New Roman" w:hAnsi="Calibri" w:cs="Times New Roman"/>
          <w:color w:val="222222"/>
          <w:lang w:eastAsia="es-MX"/>
        </w:rPr>
      </w:pPr>
      <w:r w:rsidRPr="009810D2">
        <w:rPr>
          <w:rFonts w:ascii="Palatino Linotype" w:eastAsia="Times New Roman" w:hAnsi="Palatino Linotype" w:cs="Times New Roman"/>
          <w:color w:val="222222"/>
          <w:sz w:val="24"/>
          <w:szCs w:val="24"/>
          <w:lang w:eastAsia="es-MX"/>
        </w:rPr>
        <w:t>Por lo anterior, se determina que objetivamente lo requerido por el hoy </w:t>
      </w:r>
      <w:r w:rsidRPr="009810D2">
        <w:rPr>
          <w:rFonts w:ascii="Palatino Linotype" w:eastAsia="Times New Roman" w:hAnsi="Palatino Linotype" w:cs="Times New Roman"/>
          <w:b/>
          <w:bCs/>
          <w:color w:val="222222"/>
          <w:sz w:val="24"/>
          <w:szCs w:val="24"/>
          <w:lang w:eastAsia="es-MX"/>
        </w:rPr>
        <w:t>Recurrente</w:t>
      </w:r>
      <w:r w:rsidRPr="009810D2">
        <w:rPr>
          <w:rFonts w:ascii="Palatino Linotype" w:eastAsia="Times New Roman" w:hAnsi="Palatino Linotype" w:cs="Times New Roman"/>
          <w:color w:val="222222"/>
          <w:sz w:val="24"/>
          <w:szCs w:val="24"/>
          <w:lang w:eastAsia="es-MX"/>
        </w:rPr>
        <w:t xml:space="preserve">, </w:t>
      </w:r>
      <w:r>
        <w:rPr>
          <w:rFonts w:ascii="Palatino Linotype" w:eastAsia="Times New Roman" w:hAnsi="Palatino Linotype" w:cs="Times New Roman"/>
          <w:color w:val="222222"/>
          <w:sz w:val="24"/>
          <w:szCs w:val="24"/>
          <w:lang w:eastAsia="es-MX"/>
        </w:rPr>
        <w:t xml:space="preserve">son </w:t>
      </w:r>
      <w:r>
        <w:rPr>
          <w:rFonts w:ascii="Palatino Linotype" w:eastAsiaTheme="minorEastAsia" w:hAnsi="Palatino Linotype"/>
          <w:sz w:val="24"/>
          <w:szCs w:val="24"/>
        </w:rPr>
        <w:t xml:space="preserve">los </w:t>
      </w:r>
      <w:r w:rsidRPr="001970EA">
        <w:rPr>
          <w:rFonts w:ascii="Palatino Linotype" w:eastAsiaTheme="minorEastAsia" w:hAnsi="Palatino Linotype"/>
          <w:b/>
          <w:sz w:val="24"/>
          <w:szCs w:val="24"/>
        </w:rPr>
        <w:t>oficios, escritos notas informativas elaborados y recibidos en el Órgano Interno de Control</w:t>
      </w:r>
      <w:r>
        <w:rPr>
          <w:rFonts w:ascii="Palatino Linotype" w:eastAsiaTheme="minorEastAsia" w:hAnsi="Palatino Linotype"/>
          <w:b/>
          <w:sz w:val="24"/>
          <w:szCs w:val="24"/>
        </w:rPr>
        <w:t xml:space="preserve"> del Sujeto Obligado</w:t>
      </w:r>
      <w:r w:rsidRPr="009810D2">
        <w:rPr>
          <w:rFonts w:ascii="Palatino Linotype" w:eastAsia="Times New Roman" w:hAnsi="Palatino Linotype" w:cs="Times New Roman"/>
          <w:color w:val="222222"/>
          <w:sz w:val="24"/>
          <w:szCs w:val="24"/>
          <w:lang w:eastAsia="es-MX"/>
        </w:rPr>
        <w:t xml:space="preserve">; por lo que es importante traer a contexto, </w:t>
      </w:r>
      <w:r w:rsidRPr="009810D2">
        <w:rPr>
          <w:rFonts w:ascii="Palatino Linotype" w:eastAsia="Times New Roman" w:hAnsi="Palatino Linotype" w:cs="Times New Roman"/>
          <w:color w:val="222222"/>
          <w:sz w:val="24"/>
          <w:szCs w:val="24"/>
          <w:lang w:eastAsia="es-MX"/>
        </w:rPr>
        <w:lastRenderedPageBreak/>
        <w:t>los artículos 160 y 166, de la Ley local en la materia, que se reproduce de la siguiente forma:</w:t>
      </w:r>
    </w:p>
    <w:p w14:paraId="21F1DAD1" w14:textId="77777777" w:rsidR="009810D2" w:rsidRPr="009810D2" w:rsidRDefault="009810D2" w:rsidP="009810D2">
      <w:pPr>
        <w:shd w:val="clear" w:color="auto" w:fill="FFFFFF"/>
        <w:spacing w:after="0" w:line="240" w:lineRule="auto"/>
        <w:jc w:val="both"/>
        <w:outlineLvl w:val="0"/>
        <w:rPr>
          <w:rFonts w:ascii="Arial" w:eastAsia="Times New Roman" w:hAnsi="Arial" w:cs="Arial"/>
          <w:b/>
          <w:bCs/>
          <w:color w:val="222222"/>
          <w:kern w:val="36"/>
          <w:sz w:val="24"/>
          <w:szCs w:val="24"/>
          <w:lang w:eastAsia="es-MX"/>
        </w:rPr>
      </w:pPr>
      <w:r w:rsidRPr="009810D2">
        <w:rPr>
          <w:rFonts w:ascii="Arial" w:eastAsia="Times New Roman" w:hAnsi="Arial" w:cs="Arial"/>
          <w:b/>
          <w:bCs/>
          <w:color w:val="222222"/>
          <w:kern w:val="36"/>
          <w:sz w:val="24"/>
          <w:szCs w:val="24"/>
          <w:lang w:eastAsia="es-MX"/>
        </w:rPr>
        <w:t> </w:t>
      </w:r>
    </w:p>
    <w:p w14:paraId="56643FCB" w14:textId="77777777" w:rsidR="009810D2" w:rsidRPr="009810D2" w:rsidRDefault="009810D2" w:rsidP="009810D2">
      <w:pPr>
        <w:shd w:val="clear" w:color="auto" w:fill="FFFFFF"/>
        <w:spacing w:after="0" w:line="240" w:lineRule="auto"/>
        <w:ind w:left="567" w:right="567"/>
        <w:jc w:val="both"/>
        <w:rPr>
          <w:rFonts w:ascii="Calibri" w:eastAsia="Times New Roman" w:hAnsi="Calibri" w:cs="Times New Roman"/>
          <w:color w:val="222222"/>
          <w:lang w:eastAsia="es-MX"/>
        </w:rPr>
      </w:pPr>
      <w:r w:rsidRPr="009810D2">
        <w:rPr>
          <w:rFonts w:ascii="Palatino Linotype" w:eastAsia="Times New Roman" w:hAnsi="Palatino Linotype" w:cs="Times New Roman"/>
          <w:i/>
          <w:iCs/>
          <w:color w:val="222222"/>
          <w:lang w:eastAsia="es-MX"/>
        </w:rPr>
        <w:t>“</w:t>
      </w:r>
      <w:r w:rsidRPr="009810D2">
        <w:rPr>
          <w:rFonts w:ascii="Palatino Linotype" w:eastAsia="Times New Roman" w:hAnsi="Palatino Linotype" w:cs="Times New Roman"/>
          <w:b/>
          <w:bCs/>
          <w:i/>
          <w:iCs/>
          <w:color w:val="222222"/>
          <w:lang w:eastAsia="es-MX"/>
        </w:rPr>
        <w:t>Artículo 160.</w:t>
      </w:r>
      <w:r w:rsidRPr="009810D2">
        <w:rPr>
          <w:rFonts w:ascii="Palatino Linotype" w:eastAsia="Times New Roman" w:hAnsi="Palatino Linotype" w:cs="Times New Roman"/>
          <w:i/>
          <w:iCs/>
          <w:color w:val="222222"/>
          <w:lang w:eastAsia="es-MX"/>
        </w:rPr>
        <w:t> </w:t>
      </w:r>
      <w:r w:rsidRPr="009810D2">
        <w:rPr>
          <w:rFonts w:ascii="Palatino Linotype" w:eastAsia="Times New Roman" w:hAnsi="Palatino Linotype" w:cs="Times New Roman"/>
          <w:i/>
          <w:iCs/>
          <w:color w:val="222222"/>
          <w:u w:val="single"/>
          <w:lang w:eastAsia="es-MX"/>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9810D2">
        <w:rPr>
          <w:rFonts w:ascii="Palatino Linotype" w:eastAsia="Times New Roman" w:hAnsi="Palatino Linotype" w:cs="Times New Roman"/>
          <w:i/>
          <w:iCs/>
          <w:color w:val="222222"/>
          <w:lang w:eastAsia="es-MX"/>
        </w:rPr>
        <w:t>.</w:t>
      </w:r>
    </w:p>
    <w:p w14:paraId="5EF02D9B" w14:textId="77777777" w:rsidR="009810D2" w:rsidRPr="009810D2" w:rsidRDefault="009810D2" w:rsidP="009810D2">
      <w:pPr>
        <w:shd w:val="clear" w:color="auto" w:fill="FFFFFF"/>
        <w:spacing w:after="0" w:line="240" w:lineRule="auto"/>
        <w:ind w:left="567" w:right="567"/>
        <w:jc w:val="both"/>
        <w:rPr>
          <w:rFonts w:ascii="Calibri" w:eastAsia="Times New Roman" w:hAnsi="Calibri" w:cs="Times New Roman"/>
          <w:color w:val="222222"/>
          <w:lang w:eastAsia="es-MX"/>
        </w:rPr>
      </w:pPr>
      <w:r w:rsidRPr="009810D2">
        <w:rPr>
          <w:rFonts w:ascii="Palatino Linotype" w:eastAsia="Times New Roman" w:hAnsi="Palatino Linotype" w:cs="Times New Roman"/>
          <w:i/>
          <w:iCs/>
          <w:color w:val="222222"/>
          <w:lang w:eastAsia="es-MX"/>
        </w:rPr>
        <w:t> </w:t>
      </w:r>
    </w:p>
    <w:p w14:paraId="3F126B80" w14:textId="77777777" w:rsidR="009810D2" w:rsidRPr="009810D2" w:rsidRDefault="009810D2" w:rsidP="009810D2">
      <w:pPr>
        <w:shd w:val="clear" w:color="auto" w:fill="FFFFFF"/>
        <w:spacing w:after="0" w:line="240" w:lineRule="auto"/>
        <w:ind w:left="567" w:right="567"/>
        <w:jc w:val="both"/>
        <w:rPr>
          <w:rFonts w:ascii="Calibri" w:eastAsia="Times New Roman" w:hAnsi="Calibri" w:cs="Times New Roman"/>
          <w:color w:val="222222"/>
          <w:lang w:eastAsia="es-MX"/>
        </w:rPr>
      </w:pPr>
      <w:r w:rsidRPr="009810D2">
        <w:rPr>
          <w:rFonts w:ascii="Palatino Linotype" w:eastAsia="Times New Roman" w:hAnsi="Palatino Linotype" w:cs="Times New Roman"/>
          <w:i/>
          <w:iCs/>
          <w:color w:val="222222"/>
          <w:lang w:eastAsia="es-MX"/>
        </w:rPr>
        <w:t>En caso que la información solicitada consista en bases de datos se deberá privilegiar la entrega de la misma en formatos abiertos.</w:t>
      </w:r>
    </w:p>
    <w:p w14:paraId="40B2DF52" w14:textId="77777777" w:rsidR="009810D2" w:rsidRPr="009810D2" w:rsidRDefault="009810D2" w:rsidP="009810D2">
      <w:pPr>
        <w:shd w:val="clear" w:color="auto" w:fill="FFFFFF"/>
        <w:spacing w:after="0" w:line="240" w:lineRule="auto"/>
        <w:ind w:left="567" w:right="567"/>
        <w:jc w:val="both"/>
        <w:rPr>
          <w:rFonts w:ascii="Calibri" w:eastAsia="Times New Roman" w:hAnsi="Calibri" w:cs="Times New Roman"/>
          <w:color w:val="222222"/>
          <w:lang w:eastAsia="es-MX"/>
        </w:rPr>
      </w:pPr>
      <w:r w:rsidRPr="009810D2">
        <w:rPr>
          <w:rFonts w:ascii="Palatino Linotype" w:eastAsia="Times New Roman" w:hAnsi="Palatino Linotype" w:cs="Times New Roman"/>
          <w:i/>
          <w:iCs/>
          <w:color w:val="222222"/>
          <w:lang w:eastAsia="es-MX"/>
        </w:rPr>
        <w:t> </w:t>
      </w:r>
    </w:p>
    <w:p w14:paraId="292E341E" w14:textId="77777777" w:rsidR="009810D2" w:rsidRPr="009810D2" w:rsidRDefault="009810D2" w:rsidP="009810D2">
      <w:pPr>
        <w:shd w:val="clear" w:color="auto" w:fill="FFFFFF"/>
        <w:spacing w:after="0" w:line="240" w:lineRule="auto"/>
        <w:ind w:left="567" w:right="567"/>
        <w:jc w:val="both"/>
        <w:rPr>
          <w:rFonts w:ascii="Calibri" w:eastAsia="Times New Roman" w:hAnsi="Calibri" w:cs="Times New Roman"/>
          <w:color w:val="222222"/>
          <w:lang w:eastAsia="es-MX"/>
        </w:rPr>
      </w:pPr>
      <w:r w:rsidRPr="009810D2">
        <w:rPr>
          <w:rFonts w:ascii="Palatino Linotype" w:eastAsia="Times New Roman" w:hAnsi="Palatino Linotype" w:cs="Times New Roman"/>
          <w:b/>
          <w:bCs/>
          <w:i/>
          <w:iCs/>
          <w:color w:val="222222"/>
          <w:lang w:eastAsia="es-MX"/>
        </w:rPr>
        <w:t>Artículo 166.</w:t>
      </w:r>
      <w:r w:rsidRPr="009810D2">
        <w:rPr>
          <w:rFonts w:ascii="Palatino Linotype" w:eastAsia="Times New Roman" w:hAnsi="Palatino Linotype" w:cs="Times New Roman"/>
          <w:i/>
          <w:iCs/>
          <w:color w:val="222222"/>
          <w:lang w:eastAsia="es-MX"/>
        </w:rPr>
        <w:t> </w:t>
      </w:r>
      <w:r w:rsidRPr="009810D2">
        <w:rPr>
          <w:rFonts w:ascii="Palatino Linotype" w:eastAsia="Times New Roman" w:hAnsi="Palatino Linotype" w:cs="Times New Roman"/>
          <w:i/>
          <w:iCs/>
          <w:color w:val="222222"/>
          <w:u w:val="single"/>
          <w:lang w:eastAsia="es-MX"/>
        </w:rPr>
        <w:t>La obligación de acceso a la información pública se tendrá por cumplida cuando el solicitante tenga a su disposición la información requerida, o cuando realice la consulta de la misma en el lugar en el que ésta se localice.</w:t>
      </w:r>
    </w:p>
    <w:p w14:paraId="6C9228E1" w14:textId="77777777" w:rsidR="009810D2" w:rsidRPr="009810D2" w:rsidRDefault="009810D2" w:rsidP="009810D2">
      <w:pPr>
        <w:shd w:val="clear" w:color="auto" w:fill="FFFFFF"/>
        <w:spacing w:after="0" w:line="330" w:lineRule="atLeast"/>
        <w:jc w:val="both"/>
        <w:rPr>
          <w:rFonts w:ascii="Calibri" w:eastAsia="Times New Roman" w:hAnsi="Calibri" w:cs="Times New Roman"/>
          <w:color w:val="222222"/>
          <w:lang w:eastAsia="es-MX"/>
        </w:rPr>
      </w:pPr>
      <w:r w:rsidRPr="009810D2">
        <w:rPr>
          <w:rFonts w:ascii="Palatino Linotype" w:eastAsia="Times New Roman" w:hAnsi="Palatino Linotype" w:cs="Times New Roman"/>
          <w:color w:val="222222"/>
          <w:sz w:val="24"/>
          <w:szCs w:val="24"/>
          <w:lang w:eastAsia="es-MX"/>
        </w:rPr>
        <w:t> </w:t>
      </w:r>
    </w:p>
    <w:p w14:paraId="3E37329B" w14:textId="2AEB97A4" w:rsidR="009810D2" w:rsidRPr="009810D2" w:rsidRDefault="009810D2" w:rsidP="009810D2">
      <w:pPr>
        <w:shd w:val="clear" w:color="auto" w:fill="FFFFFF"/>
        <w:spacing w:after="0" w:line="360" w:lineRule="auto"/>
        <w:jc w:val="both"/>
        <w:rPr>
          <w:rFonts w:ascii="Calibri" w:eastAsia="Times New Roman" w:hAnsi="Calibri" w:cs="Times New Roman"/>
          <w:color w:val="222222"/>
          <w:lang w:eastAsia="es-MX"/>
        </w:rPr>
      </w:pPr>
      <w:r w:rsidRPr="009810D2">
        <w:rPr>
          <w:rFonts w:ascii="Palatino Linotype" w:eastAsia="Times New Roman" w:hAnsi="Palatino Linotype" w:cs="Times New Roman"/>
          <w:color w:val="222222"/>
          <w:sz w:val="24"/>
          <w:szCs w:val="24"/>
          <w:lang w:eastAsia="es-MX"/>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9810D2">
        <w:rPr>
          <w:rFonts w:ascii="Palatino Linotype" w:eastAsia="Times New Roman" w:hAnsi="Palatino Linotype" w:cs="Times New Roman"/>
          <w:b/>
          <w:bCs/>
          <w:color w:val="222222"/>
          <w:sz w:val="24"/>
          <w:szCs w:val="24"/>
          <w:lang w:eastAsia="es-MX"/>
        </w:rPr>
        <w:t>Sujeto Obligado</w:t>
      </w:r>
      <w:r w:rsidRPr="009810D2">
        <w:rPr>
          <w:rFonts w:ascii="Palatino Linotype" w:eastAsia="Times New Roman" w:hAnsi="Palatino Linotype" w:cs="Times New Roman"/>
          <w:color w:val="222222"/>
          <w:sz w:val="24"/>
          <w:szCs w:val="24"/>
          <w:lang w:eastAsia="es-MX"/>
        </w:rPr>
        <w:t>, se establece que éste vulnera el derecho de acceso a la información pública del </w:t>
      </w:r>
      <w:r w:rsidRPr="009810D2">
        <w:rPr>
          <w:rFonts w:ascii="Palatino Linotype" w:eastAsia="Times New Roman" w:hAnsi="Palatino Linotype" w:cs="Times New Roman"/>
          <w:b/>
          <w:bCs/>
          <w:color w:val="222222"/>
          <w:sz w:val="24"/>
          <w:szCs w:val="24"/>
          <w:lang w:eastAsia="es-MX"/>
        </w:rPr>
        <w:t>Recurrente</w:t>
      </w:r>
      <w:r w:rsidRPr="009810D2">
        <w:rPr>
          <w:rFonts w:ascii="Palatino Linotype" w:eastAsia="Times New Roman" w:hAnsi="Palatino Linotype" w:cs="Times New Roman"/>
          <w:color w:val="222222"/>
          <w:sz w:val="24"/>
          <w:szCs w:val="24"/>
          <w:lang w:eastAsia="es-MX"/>
        </w:rPr>
        <w:t>, toda vez que no</w:t>
      </w:r>
      <w:r w:rsidR="00733AC1">
        <w:rPr>
          <w:rFonts w:ascii="Palatino Linotype" w:eastAsia="Times New Roman" w:hAnsi="Palatino Linotype" w:cs="Times New Roman"/>
          <w:color w:val="222222"/>
          <w:sz w:val="24"/>
          <w:szCs w:val="24"/>
          <w:lang w:eastAsia="es-MX"/>
        </w:rPr>
        <w:t xml:space="preserve"> hace entrega de la información solicitada</w:t>
      </w:r>
      <w:r w:rsidRPr="009810D2">
        <w:rPr>
          <w:rFonts w:ascii="Palatino Linotype" w:eastAsia="Times New Roman" w:hAnsi="Palatino Linotype" w:cs="Times New Roman"/>
          <w:color w:val="222222"/>
          <w:sz w:val="24"/>
          <w:szCs w:val="24"/>
          <w:lang w:eastAsia="es-MX"/>
        </w:rPr>
        <w:t>.</w:t>
      </w:r>
    </w:p>
    <w:p w14:paraId="669D2951" w14:textId="1B8D5999" w:rsidR="009810D2" w:rsidRPr="009810D2" w:rsidRDefault="009810D2" w:rsidP="009810D2">
      <w:pPr>
        <w:shd w:val="clear" w:color="auto" w:fill="FFFFFF"/>
        <w:tabs>
          <w:tab w:val="left" w:pos="3030"/>
        </w:tabs>
        <w:spacing w:after="0" w:line="360" w:lineRule="auto"/>
        <w:jc w:val="both"/>
        <w:rPr>
          <w:rFonts w:ascii="Calibri" w:eastAsia="Times New Roman" w:hAnsi="Calibri" w:cs="Times New Roman"/>
          <w:color w:val="222222"/>
          <w:lang w:eastAsia="es-MX"/>
        </w:rPr>
      </w:pPr>
      <w:r w:rsidRPr="009810D2">
        <w:rPr>
          <w:rFonts w:ascii="Palatino Linotype" w:eastAsia="Times New Roman" w:hAnsi="Palatino Linotype" w:cs="Times New Roman"/>
          <w:color w:val="222222"/>
          <w:sz w:val="24"/>
          <w:szCs w:val="24"/>
          <w:lang w:eastAsia="es-MX"/>
        </w:rPr>
        <w:t> </w:t>
      </w:r>
      <w:r>
        <w:rPr>
          <w:rFonts w:ascii="Palatino Linotype" w:eastAsia="Times New Roman" w:hAnsi="Palatino Linotype" w:cs="Times New Roman"/>
          <w:color w:val="222222"/>
          <w:sz w:val="24"/>
          <w:szCs w:val="24"/>
          <w:lang w:eastAsia="es-MX"/>
        </w:rPr>
        <w:tab/>
      </w:r>
    </w:p>
    <w:p w14:paraId="41ACA156" w14:textId="2BB9BB35" w:rsidR="00733AC1" w:rsidRDefault="009810D2" w:rsidP="009810D2">
      <w:pPr>
        <w:shd w:val="clear" w:color="auto" w:fill="FFFFFF"/>
        <w:spacing w:after="0" w:line="360" w:lineRule="auto"/>
        <w:jc w:val="both"/>
        <w:rPr>
          <w:rFonts w:ascii="Palatino Linotype" w:eastAsia="Times New Roman" w:hAnsi="Palatino Linotype" w:cs="Times New Roman"/>
          <w:color w:val="222222"/>
          <w:sz w:val="24"/>
          <w:szCs w:val="24"/>
          <w:lang w:eastAsia="es-MX"/>
        </w:rPr>
      </w:pPr>
      <w:r w:rsidRPr="009810D2">
        <w:rPr>
          <w:rFonts w:ascii="Palatino Linotype" w:eastAsia="Times New Roman" w:hAnsi="Palatino Linotype" w:cs="Times New Roman"/>
          <w:color w:val="222222"/>
          <w:sz w:val="24"/>
          <w:szCs w:val="24"/>
          <w:lang w:eastAsia="es-MX"/>
        </w:rPr>
        <w:t xml:space="preserve">Con base en lo anterior y trayendo a contexto parte de la respuesta emitida </w:t>
      </w:r>
      <w:r w:rsidR="00733AC1">
        <w:rPr>
          <w:rFonts w:ascii="Palatino Linotype" w:eastAsia="Times New Roman" w:hAnsi="Palatino Linotype" w:cs="Times New Roman"/>
          <w:color w:val="222222"/>
          <w:sz w:val="24"/>
          <w:szCs w:val="24"/>
          <w:lang w:eastAsia="es-MX"/>
        </w:rPr>
        <w:t>por la Unidad de Transparencia del Sujeto Obligado</w:t>
      </w:r>
      <w:r w:rsidR="00D4428C">
        <w:rPr>
          <w:rFonts w:ascii="Palatino Linotype" w:eastAsia="Times New Roman" w:hAnsi="Palatino Linotype" w:cs="Times New Roman"/>
          <w:color w:val="222222"/>
          <w:sz w:val="24"/>
          <w:szCs w:val="24"/>
          <w:lang w:eastAsia="es-MX"/>
        </w:rPr>
        <w:t>,</w:t>
      </w:r>
      <w:r w:rsidR="00733AC1">
        <w:rPr>
          <w:rFonts w:ascii="Palatino Linotype" w:eastAsia="Times New Roman" w:hAnsi="Palatino Linotype" w:cs="Times New Roman"/>
          <w:color w:val="222222"/>
          <w:sz w:val="24"/>
          <w:szCs w:val="24"/>
          <w:lang w:eastAsia="es-MX"/>
        </w:rPr>
        <w:t xml:space="preserve"> señala que d</w:t>
      </w:r>
      <w:r w:rsidR="00733AC1" w:rsidRPr="00733AC1">
        <w:rPr>
          <w:rFonts w:ascii="Palatino Linotype" w:eastAsia="Times New Roman" w:hAnsi="Palatino Linotype" w:cs="Times New Roman"/>
          <w:color w:val="222222"/>
          <w:sz w:val="24"/>
          <w:szCs w:val="24"/>
          <w:lang w:eastAsia="es-MX"/>
        </w:rPr>
        <w:t>e conformidad con el Artículo 167 de la Ley de Transparencia y Acceso a la Información Pública del Estado de México y Municipios, el Órgano Interno de Control, es Servidor Público del Sujeto Obliga</w:t>
      </w:r>
      <w:r w:rsidR="00D4428C">
        <w:rPr>
          <w:rFonts w:ascii="Palatino Linotype" w:eastAsia="Times New Roman" w:hAnsi="Palatino Linotype" w:cs="Times New Roman"/>
          <w:color w:val="222222"/>
          <w:sz w:val="24"/>
          <w:szCs w:val="24"/>
          <w:lang w:eastAsia="es-MX"/>
        </w:rPr>
        <w:t>do Secretaría de la Contraloría,</w:t>
      </w:r>
      <w:r w:rsidR="00733AC1" w:rsidRPr="00733AC1">
        <w:rPr>
          <w:rFonts w:ascii="Palatino Linotype" w:eastAsia="Times New Roman" w:hAnsi="Palatino Linotype" w:cs="Times New Roman"/>
          <w:color w:val="222222"/>
          <w:sz w:val="24"/>
          <w:szCs w:val="24"/>
          <w:lang w:eastAsia="es-MX"/>
        </w:rPr>
        <w:t xml:space="preserve"> por lo que la información deberá ser solicitada en el </w:t>
      </w:r>
      <w:r w:rsidR="00D4428C">
        <w:rPr>
          <w:rFonts w:ascii="Palatino Linotype" w:eastAsia="Times New Roman" w:hAnsi="Palatino Linotype" w:cs="Times New Roman"/>
          <w:color w:val="222222"/>
          <w:sz w:val="24"/>
          <w:szCs w:val="24"/>
          <w:lang w:eastAsia="es-MX"/>
        </w:rPr>
        <w:t xml:space="preserve">SAIMEX </w:t>
      </w:r>
      <w:r w:rsidR="00733AC1" w:rsidRPr="00733AC1">
        <w:rPr>
          <w:rFonts w:ascii="Palatino Linotype" w:eastAsia="Times New Roman" w:hAnsi="Palatino Linotype" w:cs="Times New Roman"/>
          <w:color w:val="222222"/>
          <w:sz w:val="24"/>
          <w:szCs w:val="24"/>
          <w:lang w:eastAsia="es-MX"/>
        </w:rPr>
        <w:t>de la Secretaría de la Contraloría del Estado de México</w:t>
      </w:r>
      <w:r w:rsidR="00D4428C">
        <w:rPr>
          <w:rFonts w:ascii="Palatino Linotype" w:eastAsia="Times New Roman" w:hAnsi="Palatino Linotype" w:cs="Times New Roman"/>
          <w:color w:val="222222"/>
          <w:sz w:val="24"/>
          <w:szCs w:val="24"/>
          <w:lang w:eastAsia="es-MX"/>
        </w:rPr>
        <w:t>;</w:t>
      </w:r>
      <w:r w:rsidR="00733AC1">
        <w:rPr>
          <w:rFonts w:ascii="Palatino Linotype" w:eastAsia="Times New Roman" w:hAnsi="Palatino Linotype" w:cs="Times New Roman"/>
          <w:color w:val="222222"/>
          <w:sz w:val="24"/>
          <w:szCs w:val="24"/>
          <w:lang w:eastAsia="es-MX"/>
        </w:rPr>
        <w:t xml:space="preserve"> sin embargo</w:t>
      </w:r>
      <w:r w:rsidR="00D4428C">
        <w:rPr>
          <w:rFonts w:ascii="Palatino Linotype" w:eastAsia="Times New Roman" w:hAnsi="Palatino Linotype" w:cs="Times New Roman"/>
          <w:color w:val="222222"/>
          <w:sz w:val="24"/>
          <w:szCs w:val="24"/>
          <w:lang w:eastAsia="es-MX"/>
        </w:rPr>
        <w:t xml:space="preserve"> </w:t>
      </w:r>
      <w:r w:rsidR="00733AC1">
        <w:rPr>
          <w:rFonts w:ascii="Palatino Linotype" w:eastAsia="Times New Roman" w:hAnsi="Palatino Linotype" w:cs="Times New Roman"/>
          <w:color w:val="222222"/>
          <w:sz w:val="24"/>
          <w:szCs w:val="24"/>
          <w:lang w:eastAsia="es-MX"/>
        </w:rPr>
        <w:t xml:space="preserve">resulta </w:t>
      </w:r>
      <w:r w:rsidR="00D4428C">
        <w:rPr>
          <w:rFonts w:ascii="Palatino Linotype" w:eastAsia="Times New Roman" w:hAnsi="Palatino Linotype" w:cs="Times New Roman"/>
          <w:color w:val="222222"/>
          <w:sz w:val="24"/>
          <w:szCs w:val="24"/>
          <w:lang w:eastAsia="es-MX"/>
        </w:rPr>
        <w:t xml:space="preserve">oportuno señalar que </w:t>
      </w:r>
      <w:r w:rsidR="00733AC1">
        <w:rPr>
          <w:rFonts w:ascii="Palatino Linotype" w:eastAsia="Times New Roman" w:hAnsi="Palatino Linotype" w:cs="Times New Roman"/>
          <w:color w:val="222222"/>
          <w:sz w:val="24"/>
          <w:szCs w:val="24"/>
          <w:lang w:eastAsia="es-MX"/>
        </w:rPr>
        <w:t xml:space="preserve"> el numeral </w:t>
      </w:r>
      <w:r w:rsidR="00D4428C">
        <w:rPr>
          <w:rFonts w:ascii="Palatino Linotype" w:eastAsia="Times New Roman" w:hAnsi="Palatino Linotype" w:cs="Times New Roman"/>
          <w:color w:val="222222"/>
          <w:sz w:val="24"/>
          <w:szCs w:val="24"/>
          <w:lang w:eastAsia="es-MX"/>
        </w:rPr>
        <w:t xml:space="preserve">22 del Reglamento Interior del Instituto </w:t>
      </w:r>
      <w:r w:rsidR="00D4428C">
        <w:rPr>
          <w:rFonts w:ascii="Palatino Linotype" w:eastAsia="Times New Roman" w:hAnsi="Palatino Linotype" w:cs="Times New Roman"/>
          <w:color w:val="222222"/>
          <w:sz w:val="24"/>
          <w:szCs w:val="24"/>
          <w:lang w:eastAsia="es-MX"/>
        </w:rPr>
        <w:lastRenderedPageBreak/>
        <w:t xml:space="preserve">Materno Infantil del Estado de México, establece las atribuciones con que cuenta el Órgano Interno de Control del Sujeto Obligado, conforme a lo siguiente: </w:t>
      </w:r>
    </w:p>
    <w:p w14:paraId="661E9D79" w14:textId="77777777" w:rsidR="00733AC1" w:rsidRDefault="00733AC1" w:rsidP="009810D2">
      <w:pPr>
        <w:shd w:val="clear" w:color="auto" w:fill="FFFFFF"/>
        <w:spacing w:after="0" w:line="360" w:lineRule="auto"/>
        <w:jc w:val="both"/>
        <w:rPr>
          <w:rFonts w:ascii="Palatino Linotype" w:eastAsia="Times New Roman" w:hAnsi="Palatino Linotype" w:cs="Times New Roman"/>
          <w:color w:val="222222"/>
          <w:sz w:val="24"/>
          <w:szCs w:val="24"/>
          <w:lang w:eastAsia="es-MX"/>
        </w:rPr>
      </w:pPr>
    </w:p>
    <w:p w14:paraId="1E493E4E" w14:textId="77777777" w:rsidR="00D4428C" w:rsidRDefault="00D4428C" w:rsidP="00D4428C">
      <w:pPr>
        <w:pStyle w:val="Sinespaciado"/>
        <w:spacing w:line="360" w:lineRule="auto"/>
        <w:jc w:val="center"/>
        <w:rPr>
          <w:rFonts w:ascii="Palatino Linotype" w:hAnsi="Palatino Linotype" w:cs="Arial"/>
          <w:b/>
          <w:i/>
        </w:rPr>
      </w:pPr>
      <w:r>
        <w:rPr>
          <w:rFonts w:ascii="Palatino Linotype" w:hAnsi="Palatino Linotype" w:cs="Arial"/>
          <w:b/>
          <w:i/>
        </w:rPr>
        <w:t>Reglamento Interior del Instituto Materno Infantil del Estado de México</w:t>
      </w:r>
    </w:p>
    <w:p w14:paraId="0F4FB454" w14:textId="77777777" w:rsidR="00D4428C" w:rsidRPr="00D4428C" w:rsidRDefault="00D4428C" w:rsidP="00D4428C">
      <w:pPr>
        <w:pStyle w:val="Sinespaciado"/>
        <w:spacing w:line="360" w:lineRule="auto"/>
        <w:jc w:val="center"/>
        <w:rPr>
          <w:rFonts w:ascii="Palatino Linotype" w:hAnsi="Palatino Linotype" w:cs="Arial"/>
          <w:b/>
          <w:i/>
          <w:sz w:val="18"/>
        </w:rPr>
      </w:pPr>
    </w:p>
    <w:p w14:paraId="2561C4D4" w14:textId="77777777" w:rsidR="00D4428C" w:rsidRPr="00587DF8" w:rsidRDefault="00D4428C" w:rsidP="00D4428C">
      <w:pPr>
        <w:pStyle w:val="Sinespaciado"/>
        <w:ind w:left="567" w:right="567"/>
        <w:jc w:val="both"/>
        <w:rPr>
          <w:rFonts w:ascii="Palatino Linotype" w:hAnsi="Palatino Linotype" w:cs="Arial"/>
          <w:i/>
        </w:rPr>
      </w:pPr>
      <w:r w:rsidRPr="00587DF8">
        <w:rPr>
          <w:rFonts w:ascii="Palatino Linotype" w:hAnsi="Palatino Linotype" w:cs="Arial"/>
          <w:b/>
          <w:i/>
        </w:rPr>
        <w:t>Artículo 22.-</w:t>
      </w:r>
      <w:r w:rsidRPr="00587DF8">
        <w:rPr>
          <w:rFonts w:ascii="Palatino Linotype" w:hAnsi="Palatino Linotype" w:cs="Arial"/>
          <w:i/>
        </w:rPr>
        <w:t xml:space="preserve"> Corresponde a la Contraloría Interna:</w:t>
      </w:r>
    </w:p>
    <w:p w14:paraId="32C8AED1" w14:textId="77777777" w:rsidR="00D4428C" w:rsidRPr="00587DF8" w:rsidRDefault="00D4428C" w:rsidP="00D4428C">
      <w:pPr>
        <w:pStyle w:val="Sinespaciado"/>
        <w:ind w:left="567" w:right="567"/>
        <w:jc w:val="both"/>
        <w:rPr>
          <w:rFonts w:ascii="Palatino Linotype" w:hAnsi="Palatino Linotype" w:cs="Arial"/>
          <w:i/>
        </w:rPr>
      </w:pPr>
      <w:r w:rsidRPr="00587DF8">
        <w:rPr>
          <w:rFonts w:ascii="Palatino Linotype" w:hAnsi="Palatino Linotype" w:cs="Arial"/>
          <w:i/>
        </w:rPr>
        <w:t>I. Vigilar y evaluar los programas, proyectos y acciones de las unidades administrativas del</w:t>
      </w:r>
      <w:r>
        <w:rPr>
          <w:rFonts w:ascii="Palatino Linotype" w:hAnsi="Palatino Linotype" w:cs="Arial"/>
          <w:i/>
        </w:rPr>
        <w:t xml:space="preserve"> </w:t>
      </w:r>
      <w:r w:rsidRPr="00587DF8">
        <w:rPr>
          <w:rFonts w:ascii="Palatino Linotype" w:hAnsi="Palatino Linotype" w:cs="Arial"/>
          <w:i/>
        </w:rPr>
        <w:t>Instituto y elaborar los reportes correspondientes.</w:t>
      </w:r>
    </w:p>
    <w:p w14:paraId="57E74B6F" w14:textId="77777777" w:rsidR="00D4428C" w:rsidRPr="00587DF8" w:rsidRDefault="00D4428C" w:rsidP="00D4428C">
      <w:pPr>
        <w:pStyle w:val="Sinespaciado"/>
        <w:ind w:left="567" w:right="567"/>
        <w:jc w:val="both"/>
        <w:rPr>
          <w:rFonts w:ascii="Palatino Linotype" w:hAnsi="Palatino Linotype" w:cs="Arial"/>
          <w:i/>
        </w:rPr>
      </w:pPr>
      <w:r w:rsidRPr="00587DF8">
        <w:rPr>
          <w:rFonts w:ascii="Palatino Linotype" w:hAnsi="Palatino Linotype" w:cs="Arial"/>
          <w:i/>
        </w:rPr>
        <w:t>II. Realizar supervisiones y auditorías contables, operacionales y técnicas a las unidades</w:t>
      </w:r>
      <w:r>
        <w:rPr>
          <w:rFonts w:ascii="Palatino Linotype" w:hAnsi="Palatino Linotype" w:cs="Arial"/>
          <w:i/>
        </w:rPr>
        <w:t xml:space="preserve"> </w:t>
      </w:r>
      <w:r w:rsidRPr="00587DF8">
        <w:rPr>
          <w:rFonts w:ascii="Palatino Linotype" w:hAnsi="Palatino Linotype" w:cs="Arial"/>
          <w:i/>
        </w:rPr>
        <w:t>administrativas del Instituto, tendientes a verificar el cumplimiento de las normas y</w:t>
      </w:r>
      <w:r>
        <w:rPr>
          <w:rFonts w:ascii="Palatino Linotype" w:hAnsi="Palatino Linotype" w:cs="Arial"/>
          <w:i/>
        </w:rPr>
        <w:t xml:space="preserve"> </w:t>
      </w:r>
      <w:r w:rsidRPr="00587DF8">
        <w:rPr>
          <w:rFonts w:ascii="Palatino Linotype" w:hAnsi="Palatino Linotype" w:cs="Arial"/>
          <w:i/>
        </w:rPr>
        <w:t>disposiciones relacionadas con los sistemas de registro, contabilidad, contratación y pago de</w:t>
      </w:r>
      <w:r>
        <w:rPr>
          <w:rFonts w:ascii="Palatino Linotype" w:hAnsi="Palatino Linotype" w:cs="Arial"/>
          <w:i/>
        </w:rPr>
        <w:t xml:space="preserve"> </w:t>
      </w:r>
      <w:r w:rsidRPr="00587DF8">
        <w:rPr>
          <w:rFonts w:ascii="Palatino Linotype" w:hAnsi="Palatino Linotype" w:cs="Arial"/>
          <w:i/>
        </w:rPr>
        <w:t>personal, contratación de servicios, obra pública, adquisiciones, arrendamiento,</w:t>
      </w:r>
      <w:r>
        <w:rPr>
          <w:rFonts w:ascii="Palatino Linotype" w:hAnsi="Palatino Linotype" w:cs="Arial"/>
          <w:i/>
        </w:rPr>
        <w:t xml:space="preserve"> </w:t>
      </w:r>
      <w:r w:rsidRPr="00587DF8">
        <w:rPr>
          <w:rFonts w:ascii="Palatino Linotype" w:hAnsi="Palatino Linotype" w:cs="Arial"/>
          <w:i/>
        </w:rPr>
        <w:t>conservación, uso, destino, afectación, enajenación y baja de bienes y demás activos del</w:t>
      </w:r>
      <w:r>
        <w:rPr>
          <w:rFonts w:ascii="Palatino Linotype" w:hAnsi="Palatino Linotype" w:cs="Arial"/>
          <w:i/>
        </w:rPr>
        <w:t xml:space="preserve"> </w:t>
      </w:r>
      <w:r w:rsidRPr="00587DF8">
        <w:rPr>
          <w:rFonts w:ascii="Palatino Linotype" w:hAnsi="Palatino Linotype" w:cs="Arial"/>
          <w:i/>
        </w:rPr>
        <w:t>Instituto.</w:t>
      </w:r>
    </w:p>
    <w:p w14:paraId="5F45D46A" w14:textId="77777777" w:rsidR="00D4428C" w:rsidRPr="00587DF8" w:rsidRDefault="00D4428C" w:rsidP="00D4428C">
      <w:pPr>
        <w:pStyle w:val="Sinespaciado"/>
        <w:ind w:left="567" w:right="567"/>
        <w:jc w:val="both"/>
        <w:rPr>
          <w:rFonts w:ascii="Palatino Linotype" w:hAnsi="Palatino Linotype" w:cs="Arial"/>
          <w:i/>
        </w:rPr>
      </w:pPr>
      <w:r w:rsidRPr="00587DF8">
        <w:rPr>
          <w:rFonts w:ascii="Palatino Linotype" w:hAnsi="Palatino Linotype" w:cs="Arial"/>
          <w:i/>
        </w:rPr>
        <w:t>III. Iniciar, tramitar y terminar los procedimientos administrativos, disciplinarios y resarcitorios e</w:t>
      </w:r>
      <w:r>
        <w:rPr>
          <w:rFonts w:ascii="Palatino Linotype" w:hAnsi="Palatino Linotype" w:cs="Arial"/>
          <w:i/>
        </w:rPr>
        <w:t xml:space="preserve"> </w:t>
      </w:r>
      <w:r w:rsidRPr="00587DF8">
        <w:rPr>
          <w:rFonts w:ascii="Palatino Linotype" w:hAnsi="Palatino Linotype" w:cs="Arial"/>
          <w:i/>
        </w:rPr>
        <w:t>imponer, en su caso, las sanciones que correspondan en términos de la Ley de</w:t>
      </w:r>
      <w:r>
        <w:rPr>
          <w:rFonts w:ascii="Palatino Linotype" w:hAnsi="Palatino Linotype" w:cs="Arial"/>
          <w:i/>
        </w:rPr>
        <w:t xml:space="preserve"> </w:t>
      </w:r>
      <w:r w:rsidRPr="00587DF8">
        <w:rPr>
          <w:rFonts w:ascii="Palatino Linotype" w:hAnsi="Palatino Linotype" w:cs="Arial"/>
          <w:i/>
        </w:rPr>
        <w:t>Responsabilidades de los Servidores Públicos del Estado y Municipios.</w:t>
      </w:r>
    </w:p>
    <w:p w14:paraId="14F2C05A" w14:textId="77777777" w:rsidR="00D4428C" w:rsidRPr="00587DF8" w:rsidRDefault="00D4428C" w:rsidP="00D4428C">
      <w:pPr>
        <w:pStyle w:val="Sinespaciado"/>
        <w:ind w:left="567" w:right="567"/>
        <w:jc w:val="both"/>
        <w:rPr>
          <w:rFonts w:ascii="Palatino Linotype" w:hAnsi="Palatino Linotype" w:cs="Arial"/>
          <w:i/>
        </w:rPr>
      </w:pPr>
      <w:r w:rsidRPr="00587DF8">
        <w:rPr>
          <w:rFonts w:ascii="Palatino Linotype" w:hAnsi="Palatino Linotype" w:cs="Arial"/>
          <w:i/>
        </w:rPr>
        <w:t>IV. Verificar el adecuado ejercicio del presupuesto del Instituto, atendiendo los principios de</w:t>
      </w:r>
      <w:r>
        <w:rPr>
          <w:rFonts w:ascii="Palatino Linotype" w:hAnsi="Palatino Linotype" w:cs="Arial"/>
          <w:i/>
        </w:rPr>
        <w:t xml:space="preserve"> </w:t>
      </w:r>
      <w:r w:rsidRPr="00587DF8">
        <w:rPr>
          <w:rFonts w:ascii="Palatino Linotype" w:hAnsi="Palatino Linotype" w:cs="Arial"/>
          <w:i/>
        </w:rPr>
        <w:t>racionalidad, austeridad y disciplina presupuestaria que establecen las normas en la materia.</w:t>
      </w:r>
    </w:p>
    <w:p w14:paraId="3FC9E801" w14:textId="77777777" w:rsidR="00D4428C" w:rsidRPr="00587DF8" w:rsidRDefault="00D4428C" w:rsidP="00D4428C">
      <w:pPr>
        <w:pStyle w:val="Sinespaciado"/>
        <w:ind w:left="567" w:right="567"/>
        <w:jc w:val="both"/>
        <w:rPr>
          <w:rFonts w:ascii="Palatino Linotype" w:hAnsi="Palatino Linotype" w:cs="Arial"/>
          <w:i/>
        </w:rPr>
      </w:pPr>
      <w:r w:rsidRPr="00587DF8">
        <w:rPr>
          <w:rFonts w:ascii="Palatino Linotype" w:hAnsi="Palatino Linotype" w:cs="Arial"/>
          <w:i/>
        </w:rPr>
        <w:t>V. Participar en los procesos de entrega y recepción de las unidades administrativas del</w:t>
      </w:r>
    </w:p>
    <w:p w14:paraId="3FD647C1" w14:textId="77777777" w:rsidR="00D4428C" w:rsidRPr="00587DF8" w:rsidRDefault="00D4428C" w:rsidP="00D4428C">
      <w:pPr>
        <w:pStyle w:val="Sinespaciado"/>
        <w:ind w:left="567" w:right="567"/>
        <w:jc w:val="both"/>
        <w:rPr>
          <w:rFonts w:ascii="Palatino Linotype" w:hAnsi="Palatino Linotype" w:cs="Arial"/>
          <w:i/>
        </w:rPr>
      </w:pPr>
      <w:r w:rsidRPr="00587DF8">
        <w:rPr>
          <w:rFonts w:ascii="Palatino Linotype" w:hAnsi="Palatino Linotype" w:cs="Arial"/>
          <w:i/>
        </w:rPr>
        <w:t>Instituto, verificando su apego a las normas correspondientes.</w:t>
      </w:r>
    </w:p>
    <w:p w14:paraId="1A8B8557" w14:textId="77777777" w:rsidR="00D4428C" w:rsidRPr="00587DF8" w:rsidRDefault="00D4428C" w:rsidP="00D4428C">
      <w:pPr>
        <w:pStyle w:val="Sinespaciado"/>
        <w:ind w:left="567" w:right="567"/>
        <w:jc w:val="both"/>
        <w:rPr>
          <w:rFonts w:ascii="Palatino Linotype" w:hAnsi="Palatino Linotype" w:cs="Arial"/>
          <w:i/>
        </w:rPr>
      </w:pPr>
      <w:r w:rsidRPr="00587DF8">
        <w:rPr>
          <w:rFonts w:ascii="Palatino Linotype" w:hAnsi="Palatino Linotype" w:cs="Arial"/>
          <w:i/>
        </w:rPr>
        <w:t>VI. Atender y tramitar las quejas y denuncias que se interpongan en contra de los servidores</w:t>
      </w:r>
      <w:r>
        <w:rPr>
          <w:rFonts w:ascii="Palatino Linotype" w:hAnsi="Palatino Linotype" w:cs="Arial"/>
          <w:i/>
        </w:rPr>
        <w:t xml:space="preserve"> </w:t>
      </w:r>
      <w:r w:rsidRPr="00587DF8">
        <w:rPr>
          <w:rFonts w:ascii="Palatino Linotype" w:hAnsi="Palatino Linotype" w:cs="Arial"/>
          <w:i/>
        </w:rPr>
        <w:t>públicos del Instituto, en términos de la ley en la materia.</w:t>
      </w:r>
    </w:p>
    <w:p w14:paraId="7587265B" w14:textId="77777777" w:rsidR="00D4428C" w:rsidRPr="00587DF8" w:rsidRDefault="00D4428C" w:rsidP="00D4428C">
      <w:pPr>
        <w:pStyle w:val="Sinespaciado"/>
        <w:ind w:left="567" w:right="567"/>
        <w:jc w:val="both"/>
        <w:rPr>
          <w:rFonts w:ascii="Palatino Linotype" w:hAnsi="Palatino Linotype" w:cs="Arial"/>
          <w:i/>
        </w:rPr>
      </w:pPr>
      <w:r w:rsidRPr="00587DF8">
        <w:rPr>
          <w:rFonts w:ascii="Palatino Linotype" w:hAnsi="Palatino Linotype" w:cs="Arial"/>
          <w:i/>
        </w:rPr>
        <w:t>VII. Verificar la presentación oportuna de las declaraciones de situación patrimonial de los</w:t>
      </w:r>
      <w:r>
        <w:rPr>
          <w:rFonts w:ascii="Palatino Linotype" w:hAnsi="Palatino Linotype" w:cs="Arial"/>
          <w:i/>
        </w:rPr>
        <w:t xml:space="preserve"> </w:t>
      </w:r>
      <w:r w:rsidRPr="00587DF8">
        <w:rPr>
          <w:rFonts w:ascii="Palatino Linotype" w:hAnsi="Palatino Linotype" w:cs="Arial"/>
          <w:i/>
        </w:rPr>
        <w:t>servidores públicos del Instituto.</w:t>
      </w:r>
    </w:p>
    <w:p w14:paraId="5CD76366" w14:textId="77777777" w:rsidR="00D4428C" w:rsidRPr="00587DF8" w:rsidRDefault="00D4428C" w:rsidP="00D4428C">
      <w:pPr>
        <w:pStyle w:val="Sinespaciado"/>
        <w:ind w:left="567" w:right="567"/>
        <w:jc w:val="both"/>
        <w:rPr>
          <w:rFonts w:ascii="Palatino Linotype" w:hAnsi="Palatino Linotype" w:cs="Arial"/>
          <w:i/>
        </w:rPr>
      </w:pPr>
      <w:r w:rsidRPr="00587DF8">
        <w:rPr>
          <w:rFonts w:ascii="Palatino Linotype" w:hAnsi="Palatino Linotype" w:cs="Arial"/>
          <w:i/>
        </w:rPr>
        <w:t>VIII. Informar a la Secretaría de la Contraloría y al Director General sobre el resultado de las</w:t>
      </w:r>
      <w:r>
        <w:rPr>
          <w:rFonts w:ascii="Palatino Linotype" w:hAnsi="Palatino Linotype" w:cs="Arial"/>
          <w:i/>
        </w:rPr>
        <w:t xml:space="preserve"> </w:t>
      </w:r>
      <w:r w:rsidRPr="00587DF8">
        <w:rPr>
          <w:rFonts w:ascii="Palatino Linotype" w:hAnsi="Palatino Linotype" w:cs="Arial"/>
          <w:i/>
        </w:rPr>
        <w:t>acciones o funciones que le encomienden.</w:t>
      </w:r>
    </w:p>
    <w:p w14:paraId="4E0D2116" w14:textId="77777777" w:rsidR="00D4428C" w:rsidRPr="00587DF8" w:rsidRDefault="00D4428C" w:rsidP="00D4428C">
      <w:pPr>
        <w:pStyle w:val="Sinespaciado"/>
        <w:ind w:left="567" w:right="567"/>
        <w:jc w:val="both"/>
        <w:rPr>
          <w:rFonts w:ascii="Palatino Linotype" w:hAnsi="Palatino Linotype" w:cs="Arial"/>
          <w:i/>
        </w:rPr>
      </w:pPr>
      <w:r w:rsidRPr="00587DF8">
        <w:rPr>
          <w:rFonts w:ascii="Palatino Linotype" w:hAnsi="Palatino Linotype" w:cs="Arial"/>
          <w:i/>
        </w:rPr>
        <w:t>IX. Difundir entre el personal del Instituto las disposiciones en materia de control que incidan en</w:t>
      </w:r>
      <w:r>
        <w:rPr>
          <w:rFonts w:ascii="Palatino Linotype" w:hAnsi="Palatino Linotype" w:cs="Arial"/>
          <w:i/>
        </w:rPr>
        <w:t xml:space="preserve"> </w:t>
      </w:r>
      <w:r w:rsidRPr="00587DF8">
        <w:rPr>
          <w:rFonts w:ascii="Palatino Linotype" w:hAnsi="Palatino Linotype" w:cs="Arial"/>
          <w:i/>
        </w:rPr>
        <w:t>el desarrollo de sus labores.</w:t>
      </w:r>
    </w:p>
    <w:p w14:paraId="68BB2B72" w14:textId="77777777" w:rsidR="00D4428C" w:rsidRPr="00587DF8" w:rsidRDefault="00D4428C" w:rsidP="00D4428C">
      <w:pPr>
        <w:pStyle w:val="Sinespaciado"/>
        <w:ind w:left="567" w:right="567"/>
        <w:jc w:val="both"/>
        <w:rPr>
          <w:rFonts w:ascii="Palatino Linotype" w:hAnsi="Palatino Linotype" w:cs="Arial"/>
          <w:i/>
        </w:rPr>
      </w:pPr>
      <w:r w:rsidRPr="00587DF8">
        <w:rPr>
          <w:rFonts w:ascii="Palatino Linotype" w:hAnsi="Palatino Linotype" w:cs="Arial"/>
          <w:i/>
        </w:rPr>
        <w:t>X. Impulsar la modernización en los sistemas y procesos internos de trabajo del Instituto.</w:t>
      </w:r>
    </w:p>
    <w:p w14:paraId="6F7EA82D" w14:textId="77777777" w:rsidR="00D4428C" w:rsidRPr="00587DF8" w:rsidRDefault="00D4428C" w:rsidP="00D4428C">
      <w:pPr>
        <w:pStyle w:val="Sinespaciado"/>
        <w:ind w:left="567" w:right="567"/>
        <w:jc w:val="both"/>
        <w:rPr>
          <w:rFonts w:ascii="Palatino Linotype" w:hAnsi="Palatino Linotype" w:cs="Arial"/>
          <w:i/>
        </w:rPr>
      </w:pPr>
      <w:r w:rsidRPr="00587DF8">
        <w:rPr>
          <w:rFonts w:ascii="Palatino Linotype" w:hAnsi="Palatino Linotype" w:cs="Arial"/>
          <w:i/>
        </w:rPr>
        <w:t>XI. Promover el control preventivo en el desarrollo de los programas, proyectos y acciones del</w:t>
      </w:r>
      <w:r>
        <w:rPr>
          <w:rFonts w:ascii="Palatino Linotype" w:hAnsi="Palatino Linotype" w:cs="Arial"/>
          <w:i/>
        </w:rPr>
        <w:t xml:space="preserve"> </w:t>
      </w:r>
      <w:r w:rsidRPr="00587DF8">
        <w:rPr>
          <w:rFonts w:ascii="Palatino Linotype" w:hAnsi="Palatino Linotype" w:cs="Arial"/>
          <w:i/>
        </w:rPr>
        <w:t>Instituto.</w:t>
      </w:r>
    </w:p>
    <w:p w14:paraId="6906B889" w14:textId="77777777" w:rsidR="00D4428C" w:rsidRPr="00587DF8" w:rsidRDefault="00D4428C" w:rsidP="00D4428C">
      <w:pPr>
        <w:pStyle w:val="Sinespaciado"/>
        <w:ind w:left="567" w:right="567"/>
        <w:jc w:val="both"/>
        <w:rPr>
          <w:rFonts w:ascii="Palatino Linotype" w:hAnsi="Palatino Linotype" w:cs="Arial"/>
          <w:i/>
        </w:rPr>
      </w:pPr>
      <w:r w:rsidRPr="00587DF8">
        <w:rPr>
          <w:rFonts w:ascii="Palatino Linotype" w:hAnsi="Palatino Linotype" w:cs="Arial"/>
          <w:i/>
        </w:rPr>
        <w:t>XII. Participar en la identificación de áreas de oportunidad y proponer, en su caso, acciones de</w:t>
      </w:r>
      <w:r>
        <w:rPr>
          <w:rFonts w:ascii="Palatino Linotype" w:hAnsi="Palatino Linotype" w:cs="Arial"/>
          <w:i/>
        </w:rPr>
        <w:t xml:space="preserve"> </w:t>
      </w:r>
      <w:r w:rsidRPr="00587DF8">
        <w:rPr>
          <w:rFonts w:ascii="Palatino Linotype" w:hAnsi="Palatino Linotype" w:cs="Arial"/>
          <w:i/>
        </w:rPr>
        <w:t>mejora que coadyuven al cumplimiento de los objetivos y metas del Instituto.</w:t>
      </w:r>
    </w:p>
    <w:p w14:paraId="41E25914" w14:textId="77777777" w:rsidR="00D4428C" w:rsidRDefault="00D4428C" w:rsidP="00D4428C">
      <w:pPr>
        <w:pStyle w:val="Sinespaciado"/>
        <w:ind w:left="567" w:right="567"/>
        <w:jc w:val="both"/>
        <w:rPr>
          <w:rFonts w:ascii="Palatino Linotype" w:hAnsi="Palatino Linotype" w:cs="Arial"/>
          <w:i/>
        </w:rPr>
      </w:pPr>
      <w:r w:rsidRPr="00587DF8">
        <w:rPr>
          <w:rFonts w:ascii="Palatino Linotype" w:hAnsi="Palatino Linotype" w:cs="Arial"/>
          <w:i/>
        </w:rPr>
        <w:t>XIII. Las demás que le señalen otros ordenamientos y el Director General.</w:t>
      </w:r>
    </w:p>
    <w:p w14:paraId="1C05DC89" w14:textId="77777777" w:rsidR="009810D2" w:rsidRPr="009810D2" w:rsidRDefault="009810D2" w:rsidP="009810D2">
      <w:pPr>
        <w:shd w:val="clear" w:color="auto" w:fill="FFFFFF"/>
        <w:spacing w:after="0" w:line="330" w:lineRule="atLeast"/>
        <w:jc w:val="both"/>
        <w:rPr>
          <w:rFonts w:ascii="Calibri" w:eastAsia="Times New Roman" w:hAnsi="Calibri" w:cs="Times New Roman"/>
          <w:color w:val="222222"/>
          <w:lang w:eastAsia="es-MX"/>
        </w:rPr>
      </w:pPr>
      <w:r w:rsidRPr="009810D2">
        <w:rPr>
          <w:rFonts w:ascii="Palatino Linotype" w:eastAsia="Times New Roman" w:hAnsi="Palatino Linotype" w:cs="Times New Roman"/>
          <w:color w:val="222222"/>
          <w:sz w:val="24"/>
          <w:szCs w:val="24"/>
          <w:lang w:eastAsia="es-MX"/>
        </w:rPr>
        <w:t> </w:t>
      </w:r>
    </w:p>
    <w:p w14:paraId="27EA37A8" w14:textId="5B92A69C" w:rsidR="009810D2" w:rsidRPr="009810D2" w:rsidRDefault="009810D2" w:rsidP="00E03B3F">
      <w:p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color w:val="222222"/>
          <w:sz w:val="24"/>
          <w:szCs w:val="24"/>
          <w:lang w:eastAsia="es-MX"/>
        </w:rPr>
        <w:lastRenderedPageBreak/>
        <w:t xml:space="preserve">Así, de la lectura y análisis del articulado anterior, se tiene que </w:t>
      </w:r>
      <w:r w:rsidR="00E03B3F">
        <w:rPr>
          <w:rFonts w:ascii="Palatino Linotype" w:eastAsia="Times New Roman" w:hAnsi="Palatino Linotype" w:cs="Times New Roman"/>
          <w:color w:val="222222"/>
          <w:sz w:val="24"/>
          <w:szCs w:val="24"/>
          <w:lang w:eastAsia="es-MX"/>
        </w:rPr>
        <w:t xml:space="preserve">el Órgano de Control Interno del Sujeto Obligado, cuenta </w:t>
      </w:r>
      <w:r w:rsidRPr="009810D2">
        <w:rPr>
          <w:rFonts w:ascii="Palatino Linotype" w:eastAsia="Times New Roman" w:hAnsi="Palatino Linotype" w:cs="Times New Roman"/>
          <w:color w:val="222222"/>
          <w:sz w:val="24"/>
          <w:szCs w:val="24"/>
          <w:lang w:eastAsia="es-MX"/>
        </w:rPr>
        <w:t>con las facultades y obligaciones que las leyes federales, estatales y los reglamentos municipales les otorgan.</w:t>
      </w:r>
    </w:p>
    <w:p w14:paraId="5F65F13C" w14:textId="77777777" w:rsidR="009810D2" w:rsidRPr="009810D2" w:rsidRDefault="009810D2" w:rsidP="00E03B3F">
      <w:p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color w:val="222222"/>
          <w:sz w:val="24"/>
          <w:szCs w:val="24"/>
          <w:lang w:eastAsia="es-MX"/>
        </w:rPr>
        <w:t> </w:t>
      </w:r>
    </w:p>
    <w:p w14:paraId="2B9ED43D" w14:textId="07C1408C" w:rsidR="009810D2" w:rsidRDefault="009810D2" w:rsidP="00E03B3F">
      <w:pPr>
        <w:shd w:val="clear" w:color="auto" w:fill="FFFFFF"/>
        <w:spacing w:after="0" w:line="360" w:lineRule="auto"/>
        <w:jc w:val="both"/>
        <w:rPr>
          <w:rFonts w:ascii="Palatino Linotype" w:eastAsia="Times New Roman" w:hAnsi="Palatino Linotype" w:cs="Times New Roman"/>
          <w:color w:val="222222"/>
          <w:sz w:val="24"/>
          <w:szCs w:val="24"/>
          <w:lang w:eastAsia="es-MX"/>
        </w:rPr>
      </w:pPr>
      <w:r w:rsidRPr="009810D2">
        <w:rPr>
          <w:rFonts w:ascii="Palatino Linotype" w:eastAsia="Times New Roman" w:hAnsi="Palatino Linotype" w:cs="Times New Roman"/>
          <w:color w:val="222222"/>
          <w:sz w:val="24"/>
          <w:szCs w:val="24"/>
          <w:lang w:eastAsia="es-MX"/>
        </w:rPr>
        <w:t xml:space="preserve">Por lo que es evidente que </w:t>
      </w:r>
      <w:r w:rsidR="005F4ED2">
        <w:rPr>
          <w:rFonts w:ascii="Palatino Linotype" w:eastAsia="Times New Roman" w:hAnsi="Palatino Linotype" w:cs="Times New Roman"/>
          <w:color w:val="222222"/>
          <w:sz w:val="24"/>
          <w:szCs w:val="24"/>
          <w:lang w:eastAsia="es-MX"/>
        </w:rPr>
        <w:t xml:space="preserve">la Contraloría Interna </w:t>
      </w:r>
      <w:r w:rsidR="00E03B3F">
        <w:rPr>
          <w:rFonts w:ascii="Palatino Linotype" w:eastAsia="Times New Roman" w:hAnsi="Palatino Linotype" w:cs="Times New Roman"/>
          <w:color w:val="222222"/>
          <w:sz w:val="24"/>
          <w:szCs w:val="24"/>
          <w:lang w:eastAsia="es-MX"/>
        </w:rPr>
        <w:t>del Sujeto Obligado,</w:t>
      </w:r>
      <w:r w:rsidR="005F4ED2">
        <w:rPr>
          <w:rFonts w:ascii="Palatino Linotype" w:eastAsia="Times New Roman" w:hAnsi="Palatino Linotype" w:cs="Times New Roman"/>
          <w:color w:val="222222"/>
          <w:sz w:val="24"/>
          <w:szCs w:val="24"/>
          <w:lang w:eastAsia="es-MX"/>
        </w:rPr>
        <w:t> cuenta</w:t>
      </w:r>
      <w:r w:rsidRPr="009810D2">
        <w:rPr>
          <w:rFonts w:ascii="Palatino Linotype" w:eastAsia="Times New Roman" w:hAnsi="Palatino Linotype" w:cs="Times New Roman"/>
          <w:color w:val="222222"/>
          <w:sz w:val="24"/>
          <w:szCs w:val="24"/>
          <w:lang w:eastAsia="es-MX"/>
        </w:rPr>
        <w:t xml:space="preserve"> con las facultades para emitir</w:t>
      </w:r>
      <w:r w:rsidR="00E03B3F">
        <w:rPr>
          <w:rFonts w:ascii="Palatino Linotype" w:eastAsia="Times New Roman" w:hAnsi="Palatino Linotype" w:cs="Times New Roman"/>
          <w:color w:val="222222"/>
          <w:sz w:val="24"/>
          <w:szCs w:val="24"/>
          <w:lang w:eastAsia="es-MX"/>
        </w:rPr>
        <w:t xml:space="preserve"> y recibir</w:t>
      </w:r>
      <w:r w:rsidRPr="009810D2">
        <w:rPr>
          <w:rFonts w:ascii="Palatino Linotype" w:eastAsia="Times New Roman" w:hAnsi="Palatino Linotype" w:cs="Times New Roman"/>
          <w:color w:val="222222"/>
          <w:sz w:val="24"/>
          <w:szCs w:val="24"/>
          <w:lang w:eastAsia="es-MX"/>
        </w:rPr>
        <w:t xml:space="preserve"> diversos documentos e</w:t>
      </w:r>
      <w:r w:rsidR="00E03B3F">
        <w:rPr>
          <w:rFonts w:ascii="Palatino Linotype" w:eastAsia="Times New Roman" w:hAnsi="Palatino Linotype" w:cs="Times New Roman"/>
          <w:color w:val="222222"/>
          <w:sz w:val="24"/>
          <w:szCs w:val="24"/>
          <w:lang w:eastAsia="es-MX"/>
        </w:rPr>
        <w:t>n el ejercicio de sus funciones.</w:t>
      </w:r>
      <w:r w:rsidRPr="009810D2">
        <w:rPr>
          <w:rFonts w:ascii="Palatino Linotype" w:eastAsia="Times New Roman" w:hAnsi="Palatino Linotype" w:cs="Times New Roman"/>
          <w:color w:val="222222"/>
          <w:sz w:val="24"/>
          <w:szCs w:val="24"/>
          <w:lang w:eastAsia="es-MX"/>
        </w:rPr>
        <w:t xml:space="preserve"> </w:t>
      </w:r>
    </w:p>
    <w:p w14:paraId="00954135" w14:textId="77777777" w:rsidR="00E03B3F" w:rsidRPr="009810D2" w:rsidRDefault="00E03B3F" w:rsidP="00E03B3F">
      <w:pPr>
        <w:shd w:val="clear" w:color="auto" w:fill="FFFFFF"/>
        <w:spacing w:after="0" w:line="360" w:lineRule="atLeast"/>
        <w:jc w:val="both"/>
        <w:rPr>
          <w:rFonts w:ascii="Times New Roman" w:eastAsia="Times New Roman" w:hAnsi="Times New Roman" w:cs="Times New Roman"/>
          <w:color w:val="222222"/>
          <w:sz w:val="24"/>
          <w:szCs w:val="24"/>
          <w:lang w:eastAsia="es-MX"/>
        </w:rPr>
      </w:pPr>
    </w:p>
    <w:p w14:paraId="0740EFF2" w14:textId="30A4174C" w:rsidR="009810D2" w:rsidRPr="009810D2" w:rsidRDefault="009810D2" w:rsidP="00E03B3F">
      <w:p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color w:val="222222"/>
          <w:sz w:val="24"/>
          <w:szCs w:val="24"/>
          <w:lang w:eastAsia="es-MX"/>
        </w:rPr>
        <w:t xml:space="preserve">Así, se puede colegir que, con el propósito de </w:t>
      </w:r>
      <w:r w:rsidR="00E03B3F">
        <w:rPr>
          <w:rFonts w:ascii="Palatino Linotype" w:eastAsia="Times New Roman" w:hAnsi="Palatino Linotype" w:cs="Times New Roman"/>
          <w:color w:val="222222"/>
          <w:sz w:val="24"/>
          <w:szCs w:val="24"/>
          <w:lang w:eastAsia="es-MX"/>
        </w:rPr>
        <w:t xml:space="preserve">ejercer sus funciones y atribuciones </w:t>
      </w:r>
      <w:r w:rsidRPr="009810D2">
        <w:rPr>
          <w:rFonts w:ascii="Palatino Linotype" w:eastAsia="Times New Roman" w:hAnsi="Palatino Linotype" w:cs="Times New Roman"/>
          <w:color w:val="222222"/>
          <w:sz w:val="24"/>
          <w:szCs w:val="24"/>
          <w:lang w:eastAsia="es-MX"/>
        </w:rPr>
        <w:t>emiten diversos documentos, entre los que se encuentran los oficios, los cuales, como cualquier otro acto administrativo, deberán cumplir con los requisitos establecidos en el artículo 1.8, del Código Administrativo del Estado de México para considerarse válidos, en concreto con lo dispuesto en la fracción VI, en el que se establece los siguientes:</w:t>
      </w:r>
    </w:p>
    <w:p w14:paraId="6141CAD6" w14:textId="77777777" w:rsidR="009810D2" w:rsidRPr="009810D2" w:rsidRDefault="009810D2" w:rsidP="009810D2">
      <w:pPr>
        <w:shd w:val="clear" w:color="auto" w:fill="FFFFFF"/>
        <w:spacing w:after="0" w:line="240" w:lineRule="auto"/>
        <w:jc w:val="both"/>
        <w:outlineLvl w:val="0"/>
        <w:rPr>
          <w:rFonts w:ascii="Arial" w:eastAsia="Times New Roman" w:hAnsi="Arial" w:cs="Arial"/>
          <w:b/>
          <w:bCs/>
          <w:color w:val="222222"/>
          <w:kern w:val="36"/>
          <w:sz w:val="24"/>
          <w:szCs w:val="24"/>
          <w:lang w:eastAsia="es-MX"/>
        </w:rPr>
      </w:pPr>
      <w:r w:rsidRPr="009810D2">
        <w:rPr>
          <w:rFonts w:ascii="Arial" w:eastAsia="Times New Roman" w:hAnsi="Arial" w:cs="Arial"/>
          <w:b/>
          <w:bCs/>
          <w:color w:val="222222"/>
          <w:kern w:val="36"/>
          <w:sz w:val="24"/>
          <w:szCs w:val="24"/>
          <w:lang w:eastAsia="es-MX"/>
        </w:rPr>
        <w:t> </w:t>
      </w:r>
    </w:p>
    <w:p w14:paraId="340F6F3A" w14:textId="77777777" w:rsidR="009810D2" w:rsidRPr="009810D2" w:rsidRDefault="009810D2" w:rsidP="009810D2">
      <w:pPr>
        <w:shd w:val="clear" w:color="auto" w:fill="FFFFFF"/>
        <w:spacing w:after="0" w:line="240" w:lineRule="auto"/>
        <w:ind w:left="567" w:right="567"/>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b/>
          <w:bCs/>
          <w:i/>
          <w:iCs/>
          <w:color w:val="222222"/>
          <w:lang w:eastAsia="es-MX"/>
        </w:rPr>
        <w:t>Artículo 1.8.</w:t>
      </w:r>
      <w:r w:rsidRPr="009810D2">
        <w:rPr>
          <w:rFonts w:ascii="Palatino Linotype" w:eastAsia="Times New Roman" w:hAnsi="Palatino Linotype" w:cs="Times New Roman"/>
          <w:i/>
          <w:iCs/>
          <w:color w:val="222222"/>
          <w:lang w:eastAsia="es-MX"/>
        </w:rPr>
        <w:t>- Para tener validez, el acto administrativo deberá satisfacer lo siguiente:</w:t>
      </w:r>
    </w:p>
    <w:p w14:paraId="4F2AC4BC" w14:textId="77777777" w:rsidR="009810D2" w:rsidRPr="009810D2" w:rsidRDefault="009810D2" w:rsidP="009810D2">
      <w:pPr>
        <w:shd w:val="clear" w:color="auto" w:fill="FFFFFF"/>
        <w:spacing w:after="0" w:line="240" w:lineRule="auto"/>
        <w:ind w:left="567" w:right="567"/>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i/>
          <w:iCs/>
          <w:color w:val="222222"/>
          <w:lang w:eastAsia="es-MX"/>
        </w:rPr>
        <w:t>(…)</w:t>
      </w:r>
    </w:p>
    <w:p w14:paraId="36CA30C5" w14:textId="77777777" w:rsidR="009810D2" w:rsidRPr="009810D2" w:rsidRDefault="009810D2" w:rsidP="009810D2">
      <w:pPr>
        <w:shd w:val="clear" w:color="auto" w:fill="FFFFFF"/>
        <w:spacing w:after="0" w:line="240" w:lineRule="auto"/>
        <w:ind w:left="567" w:right="567"/>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b/>
          <w:bCs/>
          <w:i/>
          <w:iCs/>
          <w:color w:val="222222"/>
          <w:lang w:eastAsia="es-MX"/>
        </w:rPr>
        <w:t>VI.</w:t>
      </w:r>
      <w:r w:rsidRPr="009810D2">
        <w:rPr>
          <w:rFonts w:ascii="Palatino Linotype" w:eastAsia="Times New Roman" w:hAnsi="Palatino Linotype" w:cs="Times New Roman"/>
          <w:i/>
          <w:iCs/>
          <w:color w:val="222222"/>
          <w:lang w:eastAsia="es-MX"/>
        </w:rPr>
        <w:t> Constar por escrito o de manera electrónica indicando la autoridad de la que emane y contener la firma autógrafa, electrónica avanzada o el sello electrónico en su caso del servidor público;</w:t>
      </w:r>
    </w:p>
    <w:p w14:paraId="05BDD28E" w14:textId="77777777" w:rsidR="009810D2" w:rsidRPr="009810D2" w:rsidRDefault="009810D2" w:rsidP="009810D2">
      <w:pPr>
        <w:shd w:val="clear" w:color="auto" w:fill="FFFFFF"/>
        <w:spacing w:after="0" w:line="240" w:lineRule="auto"/>
        <w:ind w:left="567" w:right="567"/>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i/>
          <w:iCs/>
          <w:color w:val="222222"/>
          <w:lang w:eastAsia="es-MX"/>
        </w:rPr>
        <w:t>(…)</w:t>
      </w:r>
    </w:p>
    <w:p w14:paraId="5E435505" w14:textId="77777777" w:rsidR="009810D2" w:rsidRPr="009810D2" w:rsidRDefault="009810D2" w:rsidP="009810D2">
      <w:pPr>
        <w:shd w:val="clear" w:color="auto" w:fill="FFFFFF"/>
        <w:spacing w:after="0" w:line="330" w:lineRule="atLeast"/>
        <w:jc w:val="both"/>
        <w:rPr>
          <w:rFonts w:ascii="Calibri" w:eastAsia="Times New Roman" w:hAnsi="Calibri" w:cs="Times New Roman"/>
          <w:color w:val="222222"/>
          <w:lang w:eastAsia="es-MX"/>
        </w:rPr>
      </w:pPr>
      <w:r w:rsidRPr="009810D2">
        <w:rPr>
          <w:rFonts w:ascii="Palatino Linotype" w:eastAsia="Times New Roman" w:hAnsi="Palatino Linotype" w:cs="Times New Roman"/>
          <w:color w:val="222222"/>
          <w:sz w:val="24"/>
          <w:szCs w:val="24"/>
          <w:lang w:val="es-ES" w:eastAsia="es-MX"/>
        </w:rPr>
        <w:t> </w:t>
      </w:r>
    </w:p>
    <w:p w14:paraId="58218CF0" w14:textId="77777777" w:rsidR="009810D2" w:rsidRPr="009810D2" w:rsidRDefault="009810D2" w:rsidP="00E03B3F">
      <w:p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color w:val="222222"/>
          <w:sz w:val="24"/>
          <w:szCs w:val="24"/>
          <w:lang w:eastAsia="es-MX"/>
        </w:rPr>
        <w:t>En ese orden de ideas, se debe resaltar que la Ley de Transparencia estatal establece lo siguiente:</w:t>
      </w:r>
    </w:p>
    <w:p w14:paraId="1A28B126" w14:textId="77777777" w:rsidR="009810D2" w:rsidRPr="009810D2" w:rsidRDefault="009810D2" w:rsidP="009810D2">
      <w:pPr>
        <w:shd w:val="clear" w:color="auto" w:fill="FFFFFF"/>
        <w:spacing w:after="0" w:line="240" w:lineRule="auto"/>
        <w:rPr>
          <w:rFonts w:ascii="Times New Roman" w:eastAsia="Times New Roman" w:hAnsi="Times New Roman" w:cs="Times New Roman"/>
          <w:color w:val="222222"/>
          <w:sz w:val="24"/>
          <w:szCs w:val="24"/>
          <w:lang w:eastAsia="es-MX"/>
        </w:rPr>
      </w:pPr>
      <w:r w:rsidRPr="009810D2">
        <w:rPr>
          <w:rFonts w:ascii="Times New Roman" w:eastAsia="Times New Roman" w:hAnsi="Times New Roman" w:cs="Times New Roman"/>
          <w:color w:val="222222"/>
          <w:sz w:val="24"/>
          <w:szCs w:val="24"/>
          <w:lang w:eastAsia="es-MX"/>
        </w:rPr>
        <w:t> </w:t>
      </w:r>
    </w:p>
    <w:p w14:paraId="2620D01B" w14:textId="77777777" w:rsidR="009810D2" w:rsidRPr="009810D2" w:rsidRDefault="009810D2" w:rsidP="009810D2">
      <w:pPr>
        <w:shd w:val="clear" w:color="auto" w:fill="FFFFFF"/>
        <w:spacing w:after="0" w:line="240" w:lineRule="auto"/>
        <w:ind w:left="567" w:right="567"/>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b/>
          <w:bCs/>
          <w:i/>
          <w:iCs/>
          <w:color w:val="222222"/>
          <w:lang w:eastAsia="es-MX"/>
        </w:rPr>
        <w:t>Artículo 18. </w:t>
      </w:r>
      <w:r w:rsidRPr="009810D2">
        <w:rPr>
          <w:rFonts w:ascii="Palatino Linotype" w:eastAsia="Times New Roman" w:hAnsi="Palatino Linotype" w:cs="Times New Roman"/>
          <w:b/>
          <w:bCs/>
          <w:i/>
          <w:iCs/>
          <w:color w:val="222222"/>
          <w:u w:val="single"/>
          <w:lang w:eastAsia="es-MX"/>
        </w:rPr>
        <w:t>Los sujetos obligados deberán documentar todo acto que derive del ejercicio de sus facultades, competencias o funciones</w:t>
      </w:r>
      <w:r w:rsidRPr="009810D2">
        <w:rPr>
          <w:rFonts w:ascii="Palatino Linotype" w:eastAsia="Times New Roman" w:hAnsi="Palatino Linotype" w:cs="Times New Roman"/>
          <w:i/>
          <w:iCs/>
          <w:color w:val="222222"/>
          <w:lang w:eastAsia="es-MX"/>
        </w:rPr>
        <w:t>, considerando desde su origen la eventual publicidad y reutilización de la información que generen.</w:t>
      </w:r>
    </w:p>
    <w:p w14:paraId="53DC525B" w14:textId="77777777" w:rsidR="009810D2" w:rsidRPr="009810D2" w:rsidRDefault="009810D2" w:rsidP="009810D2">
      <w:pPr>
        <w:shd w:val="clear" w:color="auto" w:fill="FFFFFF"/>
        <w:spacing w:after="0" w:line="240" w:lineRule="auto"/>
        <w:ind w:left="567" w:right="567"/>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i/>
          <w:iCs/>
          <w:color w:val="222222"/>
          <w:lang w:eastAsia="es-MX"/>
        </w:rPr>
        <w:t> </w:t>
      </w:r>
    </w:p>
    <w:p w14:paraId="46504FE4" w14:textId="77777777" w:rsidR="009810D2" w:rsidRPr="009810D2" w:rsidRDefault="009810D2" w:rsidP="009810D2">
      <w:pPr>
        <w:shd w:val="clear" w:color="auto" w:fill="FFFFFF"/>
        <w:spacing w:after="0" w:line="240" w:lineRule="auto"/>
        <w:ind w:left="567" w:right="567"/>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b/>
          <w:bCs/>
          <w:i/>
          <w:iCs/>
          <w:color w:val="222222"/>
          <w:lang w:eastAsia="es-MX"/>
        </w:rPr>
        <w:t>Artículo 19. </w:t>
      </w:r>
      <w:r w:rsidRPr="009810D2">
        <w:rPr>
          <w:rFonts w:ascii="Palatino Linotype" w:eastAsia="Times New Roman" w:hAnsi="Palatino Linotype" w:cs="Times New Roman"/>
          <w:b/>
          <w:bCs/>
          <w:i/>
          <w:iCs/>
          <w:color w:val="222222"/>
          <w:u w:val="single"/>
          <w:lang w:eastAsia="es-MX"/>
        </w:rPr>
        <w:t>Se presume que la información debe existir si se refiere a las facultades, competencias y funciones que los ordenamientos jurídicos aplicables otorgan a los sujetos obligados</w:t>
      </w:r>
      <w:r w:rsidRPr="009810D2">
        <w:rPr>
          <w:rFonts w:ascii="Palatino Linotype" w:eastAsia="Times New Roman" w:hAnsi="Palatino Linotype" w:cs="Times New Roman"/>
          <w:i/>
          <w:iCs/>
          <w:color w:val="222222"/>
          <w:lang w:eastAsia="es-MX"/>
        </w:rPr>
        <w:t>.</w:t>
      </w:r>
    </w:p>
    <w:p w14:paraId="1215A7B6" w14:textId="77777777" w:rsidR="009810D2" w:rsidRPr="009810D2" w:rsidRDefault="009810D2" w:rsidP="009810D2">
      <w:pPr>
        <w:shd w:val="clear" w:color="auto" w:fill="FFFFFF"/>
        <w:spacing w:after="0" w:line="240" w:lineRule="auto"/>
        <w:ind w:left="567" w:right="567"/>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i/>
          <w:iCs/>
          <w:color w:val="222222"/>
          <w:lang w:eastAsia="es-MX"/>
        </w:rPr>
        <w:t> </w:t>
      </w:r>
    </w:p>
    <w:p w14:paraId="63CFA856" w14:textId="77777777" w:rsidR="009810D2" w:rsidRPr="009810D2" w:rsidRDefault="009810D2" w:rsidP="009810D2">
      <w:pPr>
        <w:shd w:val="clear" w:color="auto" w:fill="FFFFFF"/>
        <w:spacing w:after="0" w:line="240" w:lineRule="auto"/>
        <w:ind w:left="567" w:right="567"/>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i/>
          <w:iCs/>
          <w:color w:val="222222"/>
          <w:lang w:eastAsia="es-MX"/>
        </w:rPr>
        <w:lastRenderedPageBreak/>
        <w:t>En los casos en que ciertas facultades, competencias o funciones no se hayan ejercido, se debe motivar la respuesta en función de las causas que motiven tal circunstancia.</w:t>
      </w:r>
    </w:p>
    <w:p w14:paraId="3079E66D" w14:textId="77777777" w:rsidR="009810D2" w:rsidRPr="009810D2" w:rsidRDefault="009810D2" w:rsidP="009810D2">
      <w:pPr>
        <w:shd w:val="clear" w:color="auto" w:fill="FFFFFF"/>
        <w:spacing w:after="0" w:line="240" w:lineRule="auto"/>
        <w:ind w:left="567" w:right="567"/>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i/>
          <w:iCs/>
          <w:color w:val="222222"/>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001DCB4" w14:textId="221E7BE7" w:rsidR="009810D2" w:rsidRPr="009810D2" w:rsidRDefault="009810D2" w:rsidP="00E03B3F">
      <w:pPr>
        <w:shd w:val="clear" w:color="auto" w:fill="FFFFFF"/>
        <w:spacing w:after="0" w:line="240" w:lineRule="auto"/>
        <w:ind w:left="567" w:right="567"/>
        <w:jc w:val="both"/>
        <w:rPr>
          <w:rFonts w:ascii="Arial" w:eastAsia="Times New Roman" w:hAnsi="Arial" w:cs="Arial"/>
          <w:b/>
          <w:bCs/>
          <w:color w:val="222222"/>
          <w:kern w:val="36"/>
          <w:sz w:val="24"/>
          <w:szCs w:val="24"/>
          <w:lang w:eastAsia="es-MX"/>
        </w:rPr>
      </w:pPr>
      <w:r w:rsidRPr="009810D2">
        <w:rPr>
          <w:rFonts w:ascii="Palatino Linotype" w:eastAsia="Times New Roman" w:hAnsi="Palatino Linotype" w:cs="Times New Roman"/>
          <w:i/>
          <w:iCs/>
          <w:color w:val="222222"/>
          <w:lang w:eastAsia="es-MX"/>
        </w:rPr>
        <w:t> </w:t>
      </w:r>
      <w:r w:rsidRPr="009810D2">
        <w:rPr>
          <w:rFonts w:ascii="Arial" w:eastAsia="Times New Roman" w:hAnsi="Arial" w:cs="Arial"/>
          <w:b/>
          <w:bCs/>
          <w:color w:val="222222"/>
          <w:kern w:val="36"/>
          <w:sz w:val="24"/>
          <w:szCs w:val="24"/>
          <w:lang w:eastAsia="es-MX"/>
        </w:rPr>
        <w:t> </w:t>
      </w:r>
    </w:p>
    <w:p w14:paraId="297EF2AB" w14:textId="2C26912C" w:rsidR="00586FBF" w:rsidRDefault="009810D2" w:rsidP="00E03B3F">
      <w:pPr>
        <w:shd w:val="clear" w:color="auto" w:fill="FFFFFF"/>
        <w:spacing w:after="0" w:line="360" w:lineRule="auto"/>
        <w:jc w:val="both"/>
        <w:rPr>
          <w:rFonts w:ascii="Palatino Linotype" w:eastAsiaTheme="minorEastAsia" w:hAnsi="Palatino Linotype"/>
          <w:sz w:val="24"/>
          <w:szCs w:val="24"/>
        </w:rPr>
      </w:pPr>
      <w:r w:rsidRPr="009810D2">
        <w:rPr>
          <w:rFonts w:ascii="Palatino Linotype" w:eastAsia="Times New Roman" w:hAnsi="Palatino Linotype" w:cs="Times New Roman"/>
          <w:color w:val="222222"/>
          <w:sz w:val="24"/>
          <w:szCs w:val="24"/>
          <w:lang w:eastAsia="es-MX"/>
        </w:rPr>
        <w:t>En razón de lo anterior, se tiene que los sujetos obligados</w:t>
      </w:r>
      <w:r w:rsidR="00E03B3F">
        <w:rPr>
          <w:rFonts w:ascii="Palatino Linotype" w:eastAsia="Times New Roman" w:hAnsi="Palatino Linotype" w:cs="Times New Roman"/>
          <w:color w:val="222222"/>
          <w:sz w:val="24"/>
          <w:szCs w:val="24"/>
          <w:lang w:eastAsia="es-MX"/>
        </w:rPr>
        <w:t>, en el caso particular</w:t>
      </w:r>
      <w:r w:rsidRPr="009810D2">
        <w:rPr>
          <w:rFonts w:ascii="Palatino Linotype" w:eastAsia="Times New Roman" w:hAnsi="Palatino Linotype" w:cs="Times New Roman"/>
          <w:color w:val="222222"/>
          <w:sz w:val="24"/>
          <w:szCs w:val="24"/>
          <w:lang w:eastAsia="es-MX"/>
        </w:rPr>
        <w:t> </w:t>
      </w:r>
      <w:r w:rsidR="00E03B3F" w:rsidRPr="00E03B3F">
        <w:rPr>
          <w:rFonts w:ascii="Palatino Linotype" w:eastAsia="Times New Roman" w:hAnsi="Palatino Linotype" w:cs="Times New Roman"/>
          <w:color w:val="222222"/>
          <w:sz w:val="24"/>
          <w:szCs w:val="24"/>
          <w:lang w:eastAsia="es-MX"/>
        </w:rPr>
        <w:t>los organismos descentralizados</w:t>
      </w:r>
      <w:r w:rsidRPr="009810D2">
        <w:rPr>
          <w:rFonts w:ascii="Palatino Linotype" w:eastAsia="Times New Roman" w:hAnsi="Palatino Linotype" w:cs="Times New Roman"/>
          <w:color w:val="222222"/>
          <w:sz w:val="24"/>
          <w:szCs w:val="24"/>
          <w:lang w:eastAsia="es-MX"/>
        </w:rPr>
        <w:t xml:space="preserve"> están constreñidos a documentar todo acto que derive del ejercicio de sus facultades, competencias o funciones y se presume que la información existe si esta deriva de dichas atribuciones, por lo que este Instituto estima que ha quedado establecido que el </w:t>
      </w:r>
      <w:r w:rsidRPr="009810D2">
        <w:rPr>
          <w:rFonts w:ascii="Palatino Linotype" w:eastAsia="Times New Roman" w:hAnsi="Palatino Linotype" w:cs="Times New Roman"/>
          <w:b/>
          <w:bCs/>
          <w:color w:val="222222"/>
          <w:sz w:val="24"/>
          <w:szCs w:val="24"/>
          <w:lang w:eastAsia="es-MX"/>
        </w:rPr>
        <w:t>Sujeto Obligado</w:t>
      </w:r>
      <w:r w:rsidRPr="009810D2">
        <w:rPr>
          <w:rFonts w:ascii="Palatino Linotype" w:eastAsia="Times New Roman" w:hAnsi="Palatino Linotype" w:cs="Times New Roman"/>
          <w:color w:val="222222"/>
          <w:sz w:val="24"/>
          <w:szCs w:val="24"/>
          <w:lang w:eastAsia="es-MX"/>
        </w:rPr>
        <w:t> cuenta con las atribucio</w:t>
      </w:r>
      <w:r w:rsidR="00E03B3F">
        <w:rPr>
          <w:rFonts w:ascii="Palatino Linotype" w:eastAsia="Times New Roman" w:hAnsi="Palatino Linotype" w:cs="Times New Roman"/>
          <w:color w:val="222222"/>
          <w:sz w:val="24"/>
          <w:szCs w:val="24"/>
          <w:lang w:eastAsia="es-MX"/>
        </w:rPr>
        <w:t xml:space="preserve">nes para generar los documentos </w:t>
      </w:r>
      <w:r w:rsidR="001263DE" w:rsidRPr="009810D2">
        <w:rPr>
          <w:rFonts w:ascii="Palatino Linotype" w:eastAsiaTheme="minorEastAsia" w:hAnsi="Palatino Linotype"/>
          <w:sz w:val="24"/>
          <w:szCs w:val="24"/>
        </w:rPr>
        <w:t>l</w:t>
      </w:r>
      <w:r w:rsidR="001263DE">
        <w:rPr>
          <w:rFonts w:ascii="Palatino Linotype" w:eastAsiaTheme="minorEastAsia" w:hAnsi="Palatino Linotype"/>
          <w:sz w:val="24"/>
          <w:szCs w:val="24"/>
        </w:rPr>
        <w:t xml:space="preserve">os </w:t>
      </w:r>
      <w:r w:rsidR="001263DE" w:rsidRPr="001970EA">
        <w:rPr>
          <w:rFonts w:ascii="Palatino Linotype" w:eastAsiaTheme="minorEastAsia" w:hAnsi="Palatino Linotype"/>
          <w:b/>
          <w:sz w:val="24"/>
          <w:szCs w:val="24"/>
        </w:rPr>
        <w:t>oficios, escritos notas informativas elaborados y recibidos en el Órgano Interno de Control</w:t>
      </w:r>
      <w:r w:rsidR="001263DE" w:rsidRPr="00986237">
        <w:rPr>
          <w:rFonts w:ascii="Palatino Linotype" w:eastAsiaTheme="minorEastAsia" w:hAnsi="Palatino Linotype"/>
          <w:sz w:val="24"/>
          <w:szCs w:val="24"/>
        </w:rPr>
        <w:t xml:space="preserve"> </w:t>
      </w:r>
      <w:r w:rsidR="002F58A7" w:rsidRPr="009810D2">
        <w:rPr>
          <w:rFonts w:ascii="Palatino Linotype" w:eastAsiaTheme="minorEastAsia" w:hAnsi="Palatino Linotype"/>
          <w:b/>
          <w:sz w:val="24"/>
          <w:szCs w:val="24"/>
        </w:rPr>
        <w:t>del</w:t>
      </w:r>
      <w:r w:rsidRPr="009810D2">
        <w:rPr>
          <w:rFonts w:ascii="Palatino Linotype" w:eastAsiaTheme="minorEastAsia" w:hAnsi="Palatino Linotype"/>
          <w:b/>
          <w:sz w:val="24"/>
          <w:szCs w:val="24"/>
        </w:rPr>
        <w:t xml:space="preserve"> Instituto Materno Infantil del Estado de M</w:t>
      </w:r>
      <w:r>
        <w:rPr>
          <w:rFonts w:ascii="Palatino Linotype" w:eastAsiaTheme="minorEastAsia" w:hAnsi="Palatino Linotype"/>
          <w:b/>
          <w:sz w:val="24"/>
          <w:szCs w:val="24"/>
        </w:rPr>
        <w:t>éxico</w:t>
      </w:r>
      <w:r w:rsidR="002F58A7">
        <w:rPr>
          <w:rFonts w:ascii="Palatino Linotype" w:eastAsiaTheme="minorEastAsia" w:hAnsi="Palatino Linotype"/>
          <w:sz w:val="24"/>
          <w:szCs w:val="24"/>
        </w:rPr>
        <w:t>, del</w:t>
      </w:r>
      <w:r w:rsidR="002F58A7" w:rsidRPr="002F58A7">
        <w:rPr>
          <w:rFonts w:ascii="Palatino Linotype" w:eastAsiaTheme="minorEastAsia" w:hAnsi="Palatino Linotype"/>
          <w:sz w:val="24"/>
          <w:szCs w:val="24"/>
        </w:rPr>
        <w:t xml:space="preserve"> periodo </w:t>
      </w:r>
      <w:r w:rsidR="002F58A7">
        <w:rPr>
          <w:rFonts w:ascii="Palatino Linotype" w:eastAsiaTheme="minorEastAsia" w:hAnsi="Palatino Linotype"/>
          <w:sz w:val="24"/>
          <w:szCs w:val="24"/>
        </w:rPr>
        <w:t xml:space="preserve">comprendido </w:t>
      </w:r>
      <w:r w:rsidR="002F58A7" w:rsidRPr="002F58A7">
        <w:rPr>
          <w:rFonts w:ascii="Palatino Linotype" w:eastAsiaTheme="minorEastAsia" w:hAnsi="Palatino Linotype"/>
          <w:sz w:val="24"/>
          <w:szCs w:val="24"/>
        </w:rPr>
        <w:t>del 01 de</w:t>
      </w:r>
      <w:r w:rsidR="00E03B3F">
        <w:rPr>
          <w:rFonts w:ascii="Palatino Linotype" w:eastAsiaTheme="minorEastAsia" w:hAnsi="Palatino Linotype"/>
          <w:sz w:val="24"/>
          <w:szCs w:val="24"/>
        </w:rPr>
        <w:t xml:space="preserve"> febrero al 30 de mayo de 2018.</w:t>
      </w:r>
    </w:p>
    <w:p w14:paraId="5E303C8E" w14:textId="77777777" w:rsidR="00E03B3F" w:rsidRDefault="00E03B3F" w:rsidP="00E03B3F">
      <w:pPr>
        <w:shd w:val="clear" w:color="auto" w:fill="FFFFFF"/>
        <w:spacing w:after="0" w:line="360" w:lineRule="atLeast"/>
        <w:jc w:val="both"/>
        <w:rPr>
          <w:rFonts w:ascii="Palatino Linotype" w:eastAsiaTheme="minorEastAsia" w:hAnsi="Palatino Linotype"/>
          <w:sz w:val="24"/>
          <w:szCs w:val="24"/>
        </w:rPr>
      </w:pPr>
    </w:p>
    <w:p w14:paraId="3C3C943F" w14:textId="70F7B712" w:rsidR="00586FBF" w:rsidRDefault="00586FBF" w:rsidP="00E1306E">
      <w:pPr>
        <w:pStyle w:val="Sinespaciado"/>
        <w:numPr>
          <w:ilvl w:val="0"/>
          <w:numId w:val="36"/>
        </w:numPr>
        <w:spacing w:line="360" w:lineRule="auto"/>
        <w:jc w:val="both"/>
        <w:rPr>
          <w:rFonts w:cs="Arial"/>
        </w:rPr>
      </w:pPr>
      <w:r w:rsidRPr="00B34BE7">
        <w:rPr>
          <w:rFonts w:ascii="Palatino Linotype" w:hAnsi="Palatino Linotype"/>
          <w:b/>
          <w:i/>
          <w:sz w:val="28"/>
          <w:szCs w:val="28"/>
          <w:u w:val="single"/>
        </w:rPr>
        <w:t>De la Versión Pública.</w:t>
      </w:r>
    </w:p>
    <w:p w14:paraId="7B0FFD57" w14:textId="77777777" w:rsidR="00FE4E57" w:rsidRPr="00FE4E57" w:rsidRDefault="00FE4E57" w:rsidP="00FE4E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E4E57">
        <w:rPr>
          <w:rFonts w:ascii="Palatino Linotype" w:hAnsi="Palatino Linotype" w:cs="Arial"/>
          <w:sz w:val="24"/>
          <w:szCs w:val="24"/>
        </w:rPr>
        <w:t xml:space="preserve">Debido a que la información requerida se destaca que de acuerdo con la naturaleza de la información, amerita la elaboración de una versión pública, </w:t>
      </w:r>
      <w:r w:rsidRPr="00FE4E57">
        <w:rPr>
          <w:rFonts w:ascii="Palatino Linotype" w:eastAsia="Arial Unicode MS" w:hAnsi="Palatino Linotype" w:cs="Arial"/>
          <w:sz w:val="24"/>
          <w:szCs w:val="24"/>
          <w:lang w:val="es-ES" w:eastAsia="es-ES"/>
        </w:rPr>
        <w:t>esto es, omitirá, eliminará o suprimirá la información personal de los servidores públicos sujetos a evaluación, e</w:t>
      </w:r>
      <w:r w:rsidRPr="00FE4E57">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FE4E57">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FE4E57">
        <w:rPr>
          <w:rFonts w:ascii="Palatino Linotype" w:eastAsia="Times New Roman" w:hAnsi="Palatino Linotype" w:cs="Arial"/>
          <w:b/>
          <w:sz w:val="24"/>
          <w:szCs w:val="24"/>
          <w:lang w:val="es-ES" w:eastAsia="es-ES"/>
        </w:rPr>
        <w:t>Registro Federal de Contribuyentes</w:t>
      </w:r>
      <w:r w:rsidRPr="00FE4E57">
        <w:rPr>
          <w:rFonts w:ascii="Palatino Linotype" w:eastAsia="Times New Roman" w:hAnsi="Palatino Linotype" w:cs="Arial"/>
          <w:sz w:val="24"/>
          <w:szCs w:val="24"/>
          <w:lang w:val="es-ES" w:eastAsia="es-ES"/>
        </w:rPr>
        <w:t xml:space="preserve"> (RFC), la </w:t>
      </w:r>
      <w:r w:rsidRPr="00FE4E57">
        <w:rPr>
          <w:rFonts w:ascii="Palatino Linotype" w:eastAsia="Times New Roman" w:hAnsi="Palatino Linotype" w:cs="Arial"/>
          <w:b/>
          <w:sz w:val="24"/>
          <w:szCs w:val="24"/>
          <w:lang w:val="es-ES" w:eastAsia="es-ES"/>
        </w:rPr>
        <w:t>Clave Única de Registro de Población</w:t>
      </w:r>
      <w:r w:rsidRPr="00FE4E57">
        <w:rPr>
          <w:rFonts w:ascii="Palatino Linotype" w:eastAsia="Times New Roman" w:hAnsi="Palatino Linotype" w:cs="Arial"/>
          <w:sz w:val="24"/>
          <w:szCs w:val="24"/>
          <w:lang w:val="es-ES" w:eastAsia="es-ES"/>
        </w:rPr>
        <w:t xml:space="preserve"> (CURP), la </w:t>
      </w:r>
      <w:r w:rsidRPr="00FE4E57">
        <w:rPr>
          <w:rFonts w:ascii="Palatino Linotype" w:eastAsia="Times New Roman" w:hAnsi="Palatino Linotype" w:cs="Arial"/>
          <w:b/>
          <w:sz w:val="24"/>
          <w:szCs w:val="24"/>
          <w:lang w:val="es-ES" w:eastAsia="es-ES"/>
        </w:rPr>
        <w:t>Clave de cualquier tipo de seguridad social</w:t>
      </w:r>
      <w:r w:rsidRPr="00FE4E57">
        <w:rPr>
          <w:rFonts w:ascii="Palatino Linotype" w:eastAsia="Times New Roman" w:hAnsi="Palatino Linotype" w:cs="Arial"/>
          <w:sz w:val="24"/>
          <w:szCs w:val="24"/>
          <w:lang w:val="es-ES" w:eastAsia="es-ES"/>
        </w:rPr>
        <w:t xml:space="preserve"> (ISSEMYM); </w:t>
      </w:r>
      <w:r w:rsidRPr="00FE4E57">
        <w:rPr>
          <w:rFonts w:ascii="Palatino Linotype" w:eastAsia="Times New Roman" w:hAnsi="Palatino Linotype" w:cs="Arial"/>
          <w:b/>
          <w:sz w:val="24"/>
          <w:szCs w:val="24"/>
          <w:lang w:val="es-ES" w:eastAsia="es-ES"/>
        </w:rPr>
        <w:t>préstamos o descuentos</w:t>
      </w:r>
      <w:r w:rsidRPr="00FE4E57">
        <w:rPr>
          <w:rFonts w:ascii="Palatino Linotype" w:eastAsia="Times New Roman" w:hAnsi="Palatino Linotype" w:cs="Arial"/>
          <w:sz w:val="24"/>
          <w:szCs w:val="24"/>
          <w:lang w:val="es-ES" w:eastAsia="es-ES"/>
        </w:rPr>
        <w:t xml:space="preserve"> que se les hagan y que no tengan relación con los impuestos o la cuota por seguridad social, así como, firmas y calificaciones, entre otros datos.</w:t>
      </w:r>
    </w:p>
    <w:p w14:paraId="2F76E53F" w14:textId="77777777" w:rsidR="00FE4E57" w:rsidRPr="00FE4E57" w:rsidRDefault="00FE4E57" w:rsidP="00FE4E57">
      <w:pPr>
        <w:autoSpaceDE w:val="0"/>
        <w:autoSpaceDN w:val="0"/>
        <w:adjustRightInd w:val="0"/>
        <w:spacing w:after="0" w:line="360" w:lineRule="auto"/>
        <w:jc w:val="both"/>
        <w:rPr>
          <w:rFonts w:ascii="Palatino Linotype" w:hAnsi="Palatino Linotype" w:cs="Arial"/>
          <w:sz w:val="24"/>
          <w:szCs w:val="24"/>
        </w:rPr>
      </w:pPr>
    </w:p>
    <w:p w14:paraId="7F45786D" w14:textId="77777777" w:rsidR="00FE4E57" w:rsidRPr="00FE4E57" w:rsidRDefault="00FE4E57" w:rsidP="00FE4E57">
      <w:pPr>
        <w:autoSpaceDE w:val="0"/>
        <w:autoSpaceDN w:val="0"/>
        <w:adjustRightInd w:val="0"/>
        <w:spacing w:line="360" w:lineRule="auto"/>
        <w:ind w:right="-91"/>
        <w:jc w:val="both"/>
        <w:rPr>
          <w:rFonts w:ascii="Palatino Linotype" w:hAnsi="Palatino Linotype"/>
          <w:sz w:val="24"/>
        </w:rPr>
      </w:pPr>
      <w:r w:rsidRPr="00FE4E57">
        <w:rPr>
          <w:rFonts w:ascii="Palatino Linotype" w:hAnsi="Palatino Linotype" w:cs="Arial"/>
          <w:sz w:val="24"/>
          <w:lang w:eastAsia="es-MX"/>
        </w:rPr>
        <w:t xml:space="preserve">Por cuanto hace al </w:t>
      </w:r>
      <w:r w:rsidRPr="00FE4E57">
        <w:rPr>
          <w:rFonts w:ascii="Palatino Linotype" w:hAnsi="Palatino Linotype" w:cs="Arial"/>
          <w:b/>
          <w:sz w:val="24"/>
          <w:lang w:eastAsia="es-MX"/>
        </w:rPr>
        <w:t>Registro Federal de Contribuyentes</w:t>
      </w:r>
      <w:r w:rsidRPr="00FE4E57">
        <w:rPr>
          <w:rFonts w:ascii="Palatino Linotype" w:hAnsi="Palatino Linotype" w:cs="Arial"/>
          <w:sz w:val="24"/>
          <w:lang w:eastAsia="es-MX"/>
        </w:rPr>
        <w:t xml:space="preserve"> </w:t>
      </w:r>
      <w:r w:rsidRPr="00FE4E57">
        <w:rPr>
          <w:rFonts w:ascii="Palatino Linotype" w:hAnsi="Palatino Linotype" w:cs="Arial"/>
          <w:b/>
          <w:sz w:val="24"/>
          <w:lang w:eastAsia="es-MX"/>
        </w:rPr>
        <w:t>de las personas físicas</w:t>
      </w:r>
      <w:r w:rsidRPr="00FE4E57">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FE4E57">
        <w:rPr>
          <w:rFonts w:ascii="Palatino Linotype" w:hAnsi="Palatino Linotype"/>
          <w:sz w:val="24"/>
        </w:rPr>
        <w:t xml:space="preserve"> y finalmente la </w:t>
      </w:r>
      <w:proofErr w:type="spellStart"/>
      <w:r w:rsidRPr="00FE4E57">
        <w:rPr>
          <w:rFonts w:ascii="Palatino Linotype" w:hAnsi="Palatino Linotype"/>
          <w:sz w:val="24"/>
        </w:rPr>
        <w:t>homoclave</w:t>
      </w:r>
      <w:proofErr w:type="spellEnd"/>
      <w:r w:rsidRPr="00FE4E57">
        <w:rPr>
          <w:rFonts w:ascii="Palatino Linotype" w:hAnsi="Palatino Linotype"/>
          <w:sz w:val="24"/>
        </w:rPr>
        <w:t>; la cual para su obtención es necesario acreditar personalidad, fecha de nacimiento entre otros con documentos oficiales.</w:t>
      </w:r>
    </w:p>
    <w:p w14:paraId="2729E5EF" w14:textId="77777777" w:rsidR="00FE4E57" w:rsidRPr="00FE4E57" w:rsidRDefault="00FE4E57" w:rsidP="00FE4E57">
      <w:pPr>
        <w:spacing w:after="0" w:line="240" w:lineRule="auto"/>
        <w:rPr>
          <w:rFonts w:ascii="Times New Roman" w:eastAsia="Times New Roman" w:hAnsi="Times New Roman" w:cs="Times New Roman"/>
          <w:sz w:val="24"/>
          <w:szCs w:val="24"/>
          <w:lang w:eastAsia="es-ES"/>
        </w:rPr>
      </w:pPr>
    </w:p>
    <w:p w14:paraId="0D66D0E1" w14:textId="77777777" w:rsidR="00FE4E57" w:rsidRPr="00FE4E57" w:rsidRDefault="00FE4E57" w:rsidP="00FE4E57">
      <w:pPr>
        <w:spacing w:line="360" w:lineRule="auto"/>
        <w:ind w:right="-91"/>
        <w:jc w:val="both"/>
        <w:rPr>
          <w:rFonts w:ascii="Palatino Linotype" w:hAnsi="Palatino Linotype" w:cs="Arial"/>
          <w:sz w:val="24"/>
          <w:lang w:eastAsia="es-MX"/>
        </w:rPr>
      </w:pPr>
      <w:r w:rsidRPr="00FE4E57">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14:paraId="3C67ED0E" w14:textId="77777777" w:rsidR="00FE4E57" w:rsidRPr="00FE4E57" w:rsidRDefault="00FE4E57" w:rsidP="00FE4E57">
      <w:pPr>
        <w:spacing w:after="0" w:line="240" w:lineRule="auto"/>
        <w:rPr>
          <w:rFonts w:ascii="Times New Roman" w:eastAsia="Times New Roman" w:hAnsi="Times New Roman" w:cs="Times New Roman"/>
          <w:sz w:val="24"/>
          <w:szCs w:val="24"/>
          <w:lang w:eastAsia="es-ES"/>
        </w:rPr>
      </w:pPr>
    </w:p>
    <w:p w14:paraId="79FDF717" w14:textId="77777777" w:rsidR="00FE4E57" w:rsidRPr="00FE4E57" w:rsidRDefault="00FE4E57" w:rsidP="00FE4E57">
      <w:pPr>
        <w:ind w:left="851" w:right="902"/>
        <w:jc w:val="both"/>
        <w:rPr>
          <w:rFonts w:ascii="Palatino Linotype" w:hAnsi="Palatino Linotype" w:cs="Arial"/>
          <w:b/>
          <w:bCs/>
          <w:i/>
        </w:rPr>
      </w:pPr>
      <w:r w:rsidRPr="00FE4E57">
        <w:rPr>
          <w:rFonts w:ascii="Palatino Linotype" w:hAnsi="Palatino Linotype" w:cs="Arial"/>
          <w:b/>
          <w:bCs/>
          <w:i/>
        </w:rPr>
        <w:t xml:space="preserve">“Registro Federal de Contribuyentes (RFC) de personas físicas. </w:t>
      </w:r>
      <w:r w:rsidRPr="00FE4E57">
        <w:rPr>
          <w:rFonts w:ascii="Palatino Linotype" w:hAnsi="Palatino Linotype" w:cs="Arial"/>
          <w:bCs/>
          <w:i/>
        </w:rPr>
        <w:t xml:space="preserve">El RFC es una clave de carácter fiscal, </w:t>
      </w:r>
      <w:proofErr w:type="gramStart"/>
      <w:r w:rsidRPr="00FE4E57">
        <w:rPr>
          <w:rFonts w:ascii="Palatino Linotype" w:hAnsi="Palatino Linotype" w:cs="Arial"/>
          <w:bCs/>
          <w:i/>
        </w:rPr>
        <w:t>única</w:t>
      </w:r>
      <w:proofErr w:type="gramEnd"/>
      <w:r w:rsidRPr="00FE4E57">
        <w:rPr>
          <w:rFonts w:ascii="Palatino Linotype" w:hAnsi="Palatino Linotype" w:cs="Arial"/>
          <w:bCs/>
          <w:i/>
        </w:rPr>
        <w:t xml:space="preserve"> e irrepetible, que permite identificar al titular, su edad y fecha de nacimiento, por lo que es un dato personal de carácter confidencial.</w:t>
      </w:r>
    </w:p>
    <w:p w14:paraId="1EFD38B9" w14:textId="77777777" w:rsidR="00FE4E57" w:rsidRPr="00FE4E57" w:rsidRDefault="00FE4E57" w:rsidP="00FE4E57">
      <w:pPr>
        <w:spacing w:after="0" w:line="240" w:lineRule="auto"/>
        <w:rPr>
          <w:rFonts w:ascii="Times New Roman" w:eastAsia="Times New Roman" w:hAnsi="Times New Roman" w:cs="Times New Roman"/>
          <w:sz w:val="24"/>
          <w:szCs w:val="24"/>
          <w:lang w:eastAsia="es-ES"/>
        </w:rPr>
      </w:pPr>
    </w:p>
    <w:p w14:paraId="7375E559" w14:textId="77777777" w:rsidR="00FE4E57" w:rsidRPr="00FE4E57" w:rsidRDefault="00FE4E57" w:rsidP="00FE4E57">
      <w:pPr>
        <w:spacing w:after="0" w:line="240" w:lineRule="auto"/>
        <w:ind w:left="851" w:right="902"/>
        <w:jc w:val="both"/>
        <w:rPr>
          <w:rFonts w:ascii="Palatino Linotype" w:hAnsi="Palatino Linotype" w:cs="Arial"/>
          <w:b/>
          <w:bCs/>
          <w:i/>
        </w:rPr>
      </w:pPr>
      <w:r w:rsidRPr="00FE4E57">
        <w:rPr>
          <w:rFonts w:ascii="Palatino Linotype" w:hAnsi="Palatino Linotype" w:cs="Arial"/>
          <w:b/>
          <w:bCs/>
          <w:i/>
        </w:rPr>
        <w:t>Resoluciones:</w:t>
      </w:r>
    </w:p>
    <w:p w14:paraId="0CEC86DD" w14:textId="77777777" w:rsidR="00FE4E57" w:rsidRPr="00FE4E57" w:rsidRDefault="00FE4E57" w:rsidP="00FE4E57">
      <w:pPr>
        <w:spacing w:after="0" w:line="240" w:lineRule="auto"/>
        <w:ind w:left="851" w:right="902"/>
        <w:jc w:val="both"/>
        <w:rPr>
          <w:rFonts w:ascii="Palatino Linotype" w:hAnsi="Palatino Linotype" w:cs="Arial"/>
          <w:bCs/>
          <w:i/>
        </w:rPr>
      </w:pPr>
      <w:r w:rsidRPr="00FE4E57">
        <w:rPr>
          <w:rFonts w:ascii="Palatino Linotype" w:hAnsi="Palatino Linotype" w:cs="Arial"/>
          <w:b/>
          <w:bCs/>
          <w:i/>
        </w:rPr>
        <w:t>•</w:t>
      </w:r>
      <w:r w:rsidRPr="00FE4E57">
        <w:rPr>
          <w:rFonts w:ascii="Palatino Linotype" w:hAnsi="Palatino Linotype" w:cs="Arial"/>
          <w:b/>
          <w:bCs/>
          <w:i/>
        </w:rPr>
        <w:tab/>
        <w:t xml:space="preserve">RRA 0189/17. </w:t>
      </w:r>
      <w:r w:rsidRPr="00FE4E57">
        <w:rPr>
          <w:rFonts w:ascii="Palatino Linotype" w:hAnsi="Palatino Linotype" w:cs="Arial"/>
          <w:bCs/>
          <w:i/>
        </w:rPr>
        <w:t>Morena. 08 de febrero de 2017. Por unanimidad. Comisionado Ponente Joel Salas Suárez.</w:t>
      </w:r>
    </w:p>
    <w:p w14:paraId="68FE85C1" w14:textId="77777777" w:rsidR="00FE4E57" w:rsidRPr="00FE4E57" w:rsidRDefault="00FE4E57" w:rsidP="00FE4E57">
      <w:pPr>
        <w:spacing w:after="0" w:line="240" w:lineRule="auto"/>
        <w:ind w:left="851" w:right="902"/>
        <w:jc w:val="both"/>
        <w:rPr>
          <w:rFonts w:ascii="Palatino Linotype" w:hAnsi="Palatino Linotype" w:cs="Arial"/>
          <w:b/>
          <w:bCs/>
          <w:i/>
        </w:rPr>
      </w:pPr>
      <w:r w:rsidRPr="00FE4E57">
        <w:rPr>
          <w:rFonts w:ascii="Palatino Linotype" w:hAnsi="Palatino Linotype" w:cs="Arial"/>
          <w:b/>
          <w:bCs/>
          <w:i/>
        </w:rPr>
        <w:t>•</w:t>
      </w:r>
      <w:r w:rsidRPr="00FE4E57">
        <w:rPr>
          <w:rFonts w:ascii="Palatino Linotype" w:hAnsi="Palatino Linotype" w:cs="Arial"/>
          <w:b/>
          <w:bCs/>
          <w:i/>
        </w:rPr>
        <w:tab/>
        <w:t xml:space="preserve">RRA 0677/17. </w:t>
      </w:r>
      <w:r w:rsidRPr="00FE4E57">
        <w:rPr>
          <w:rFonts w:ascii="Palatino Linotype" w:hAnsi="Palatino Linotype" w:cs="Arial"/>
          <w:bCs/>
          <w:i/>
        </w:rPr>
        <w:t xml:space="preserve">Universidad Nacional Autónoma de México. 08 de marzo de 2017. Por unanimidad. Comisionado Ponente </w:t>
      </w:r>
      <w:proofErr w:type="spellStart"/>
      <w:r w:rsidRPr="00FE4E57">
        <w:rPr>
          <w:rFonts w:ascii="Palatino Linotype" w:hAnsi="Palatino Linotype" w:cs="Arial"/>
          <w:bCs/>
          <w:i/>
        </w:rPr>
        <w:t>Rosendoevgueni</w:t>
      </w:r>
      <w:proofErr w:type="spellEnd"/>
      <w:r w:rsidRPr="00FE4E57">
        <w:rPr>
          <w:rFonts w:ascii="Palatino Linotype" w:hAnsi="Palatino Linotype" w:cs="Arial"/>
          <w:bCs/>
          <w:i/>
        </w:rPr>
        <w:t xml:space="preserve"> Monterrey </w:t>
      </w:r>
      <w:proofErr w:type="spellStart"/>
      <w:r w:rsidRPr="00FE4E57">
        <w:rPr>
          <w:rFonts w:ascii="Palatino Linotype" w:hAnsi="Palatino Linotype" w:cs="Arial"/>
          <w:bCs/>
          <w:i/>
        </w:rPr>
        <w:t>Chepov</w:t>
      </w:r>
      <w:proofErr w:type="spellEnd"/>
      <w:r w:rsidRPr="00FE4E57">
        <w:rPr>
          <w:rFonts w:ascii="Palatino Linotype" w:hAnsi="Palatino Linotype" w:cs="Arial"/>
          <w:bCs/>
          <w:i/>
        </w:rPr>
        <w:t>.</w:t>
      </w:r>
      <w:r w:rsidRPr="00FE4E57">
        <w:rPr>
          <w:rFonts w:ascii="Palatino Linotype" w:hAnsi="Palatino Linotype" w:cs="Arial"/>
          <w:b/>
          <w:bCs/>
          <w:i/>
        </w:rPr>
        <w:t xml:space="preserve"> </w:t>
      </w:r>
    </w:p>
    <w:p w14:paraId="075E232B" w14:textId="77777777" w:rsidR="00FE4E57" w:rsidRPr="00FE4E57" w:rsidRDefault="00FE4E57" w:rsidP="00FE4E57">
      <w:pPr>
        <w:spacing w:after="0" w:line="240" w:lineRule="auto"/>
        <w:ind w:left="851" w:right="900"/>
        <w:jc w:val="both"/>
        <w:rPr>
          <w:rFonts w:ascii="Palatino Linotype" w:hAnsi="Palatino Linotype" w:cs="Arial"/>
          <w:szCs w:val="20"/>
          <w:lang w:eastAsia="es-MX"/>
        </w:rPr>
      </w:pPr>
      <w:r w:rsidRPr="00FE4E57">
        <w:rPr>
          <w:rFonts w:ascii="Palatino Linotype" w:hAnsi="Palatino Linotype" w:cs="Arial"/>
          <w:b/>
          <w:bCs/>
          <w:i/>
        </w:rPr>
        <w:t>•</w:t>
      </w:r>
      <w:r w:rsidRPr="00FE4E57">
        <w:rPr>
          <w:rFonts w:ascii="Palatino Linotype" w:hAnsi="Palatino Linotype" w:cs="Arial"/>
          <w:b/>
          <w:bCs/>
          <w:i/>
        </w:rPr>
        <w:tab/>
        <w:t xml:space="preserve">RRA 1564/17. </w:t>
      </w:r>
      <w:r w:rsidRPr="00FE4E57">
        <w:rPr>
          <w:rFonts w:ascii="Palatino Linotype" w:hAnsi="Palatino Linotype" w:cs="Arial"/>
          <w:bCs/>
          <w:i/>
        </w:rPr>
        <w:t>Tribunal Electoral del Poder Judicial de la Federación. 26 de abril de 2017. Por unanimidad. Comisionado Ponente Oscar Mauricio Guerra Ford</w:t>
      </w:r>
      <w:r w:rsidRPr="00FE4E57">
        <w:rPr>
          <w:rFonts w:ascii="Palatino Linotype" w:hAnsi="Palatino Linotype" w:cs="Arial"/>
          <w:i/>
        </w:rPr>
        <w:t>.”</w:t>
      </w:r>
    </w:p>
    <w:p w14:paraId="4177EB3C" w14:textId="77777777" w:rsidR="00FE4E57" w:rsidRPr="00FE4E57" w:rsidRDefault="00FE4E57" w:rsidP="00FE4E57">
      <w:pPr>
        <w:jc w:val="both"/>
        <w:rPr>
          <w:rFonts w:ascii="Palatino Linotype" w:hAnsi="Palatino Linotype" w:cs="Arial"/>
          <w:sz w:val="16"/>
          <w:szCs w:val="16"/>
          <w:lang w:eastAsia="es-MX"/>
        </w:rPr>
      </w:pPr>
    </w:p>
    <w:p w14:paraId="308822A2" w14:textId="77777777" w:rsidR="00FE4E57" w:rsidRPr="00FE4E57" w:rsidRDefault="00FE4E57" w:rsidP="00FE4E57">
      <w:pPr>
        <w:spacing w:line="360" w:lineRule="auto"/>
        <w:jc w:val="both"/>
        <w:rPr>
          <w:rFonts w:ascii="Palatino Linotype" w:hAnsi="Palatino Linotype" w:cs="Arial"/>
          <w:sz w:val="24"/>
          <w:lang w:eastAsia="es-MX"/>
        </w:rPr>
      </w:pPr>
      <w:r w:rsidRPr="00FE4E57">
        <w:rPr>
          <w:rFonts w:ascii="Palatino Linotype" w:hAnsi="Palatino Linotype" w:cs="Arial"/>
          <w:sz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FE4E57">
        <w:rPr>
          <w:rFonts w:ascii="Palatino Linotype" w:hAnsi="Palatino Linotype" w:cs="Arial"/>
          <w:sz w:val="24"/>
          <w:lang w:eastAsia="es-MX"/>
        </w:rPr>
        <w:t>homoclave</w:t>
      </w:r>
      <w:proofErr w:type="spellEnd"/>
      <w:r w:rsidRPr="00FE4E57">
        <w:rPr>
          <w:rFonts w:ascii="Palatino Linotype" w:hAnsi="Palatino Linotype" w:cs="Arial"/>
          <w:sz w:val="24"/>
          <w:lang w:eastAsia="es-MX"/>
        </w:rPr>
        <w:t xml:space="preserve">, determinando la identificación de dicha persona </w:t>
      </w:r>
      <w:r w:rsidRPr="00FE4E57">
        <w:rPr>
          <w:rFonts w:ascii="Palatino Linotype" w:hAnsi="Palatino Linotype" w:cs="Arial"/>
          <w:sz w:val="24"/>
          <w:lang w:eastAsia="es-MX"/>
        </w:rPr>
        <w:lastRenderedPageBreak/>
        <w:t>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1A55F6A" w14:textId="77777777" w:rsidR="00FE4E57" w:rsidRPr="00FE4E57" w:rsidRDefault="00FE4E57" w:rsidP="00FE4E57">
      <w:pPr>
        <w:ind w:right="-93"/>
        <w:jc w:val="both"/>
        <w:rPr>
          <w:rFonts w:ascii="Palatino Linotype" w:hAnsi="Palatino Linotype" w:cs="Arial"/>
          <w:sz w:val="16"/>
          <w:szCs w:val="16"/>
          <w:lang w:eastAsia="es-MX"/>
        </w:rPr>
      </w:pPr>
    </w:p>
    <w:p w14:paraId="704A590B" w14:textId="77777777" w:rsidR="00FE4E57" w:rsidRPr="00FE4E57" w:rsidRDefault="00FE4E57" w:rsidP="00FE4E57">
      <w:pPr>
        <w:spacing w:after="0" w:line="360" w:lineRule="auto"/>
        <w:ind w:right="-93"/>
        <w:jc w:val="both"/>
        <w:rPr>
          <w:rFonts w:ascii="Palatino Linotype" w:hAnsi="Palatino Linotype" w:cs="Arial"/>
          <w:sz w:val="24"/>
          <w:lang w:eastAsia="es-MX"/>
        </w:rPr>
      </w:pPr>
      <w:r w:rsidRPr="00FE4E57">
        <w:rPr>
          <w:rFonts w:ascii="Palatino Linotype" w:hAnsi="Palatino Linotype" w:cs="Arial"/>
          <w:sz w:val="24"/>
          <w:lang w:eastAsia="es-MX"/>
        </w:rPr>
        <w:t xml:space="preserve">De igual manera la </w:t>
      </w:r>
      <w:r w:rsidRPr="00FE4E57">
        <w:rPr>
          <w:rFonts w:ascii="Palatino Linotype" w:hAnsi="Palatino Linotype" w:cs="Arial"/>
          <w:b/>
          <w:sz w:val="24"/>
        </w:rPr>
        <w:t xml:space="preserve">Clave Única de Registro de Población, </w:t>
      </w:r>
      <w:r w:rsidRPr="00FE4E57">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F46FECB" w14:textId="77777777" w:rsidR="00FE4E57" w:rsidRPr="00FE4E57" w:rsidRDefault="00FE4E57" w:rsidP="00FE4E57">
      <w:pPr>
        <w:spacing w:after="0" w:line="360" w:lineRule="auto"/>
        <w:ind w:right="-93"/>
        <w:jc w:val="both"/>
        <w:rPr>
          <w:rFonts w:ascii="Palatino Linotype" w:hAnsi="Palatino Linotype" w:cs="Arial"/>
          <w:sz w:val="24"/>
          <w:lang w:eastAsia="es-MX"/>
        </w:rPr>
      </w:pPr>
    </w:p>
    <w:p w14:paraId="11A99F12" w14:textId="77777777" w:rsidR="00FE4E57" w:rsidRPr="00FE4E57" w:rsidRDefault="00FE4E57" w:rsidP="00FE4E57">
      <w:pPr>
        <w:spacing w:after="0" w:line="360" w:lineRule="auto"/>
        <w:ind w:right="-93"/>
        <w:jc w:val="both"/>
        <w:rPr>
          <w:rFonts w:ascii="Palatino Linotype" w:hAnsi="Palatino Linotype" w:cs="Arial"/>
          <w:sz w:val="24"/>
          <w:lang w:eastAsia="es-MX"/>
        </w:rPr>
      </w:pPr>
      <w:r w:rsidRPr="00FE4E57">
        <w:rPr>
          <w:rFonts w:ascii="Palatino Linotype" w:hAnsi="Palatino Linotype" w:cs="Arial"/>
          <w:sz w:val="24"/>
          <w:lang w:eastAsia="es-MX"/>
        </w:rPr>
        <w:t>Lo anterior, tiene sustento en los artículos 86 y 91, de la Ley General de Población, la cual señala lo siguiente:</w:t>
      </w:r>
    </w:p>
    <w:p w14:paraId="3348299E" w14:textId="77777777" w:rsidR="00FE4E57" w:rsidRPr="00FE4E57" w:rsidRDefault="00FE4E57" w:rsidP="00FE4E57">
      <w:pPr>
        <w:spacing w:after="0" w:line="240" w:lineRule="auto"/>
        <w:rPr>
          <w:rFonts w:ascii="Times New Roman" w:hAnsi="Times New Roman" w:cs="Times New Roman"/>
          <w:sz w:val="24"/>
          <w:szCs w:val="24"/>
          <w:lang w:eastAsia="es-MX"/>
        </w:rPr>
      </w:pPr>
    </w:p>
    <w:p w14:paraId="72714F16" w14:textId="77777777" w:rsidR="00FE4E57" w:rsidRPr="00FE4E57" w:rsidRDefault="00FE4E57" w:rsidP="00FE4E57">
      <w:pPr>
        <w:spacing w:after="0" w:line="240" w:lineRule="auto"/>
        <w:rPr>
          <w:rFonts w:ascii="Times New Roman" w:eastAsia="Times New Roman" w:hAnsi="Times New Roman" w:cs="Times New Roman"/>
          <w:sz w:val="4"/>
          <w:szCs w:val="24"/>
          <w:lang w:eastAsia="es-MX"/>
        </w:rPr>
      </w:pPr>
    </w:p>
    <w:p w14:paraId="7FF40423" w14:textId="77777777" w:rsidR="00FE4E57" w:rsidRPr="00FE4E57" w:rsidRDefault="00FE4E57" w:rsidP="00FE4E57">
      <w:pPr>
        <w:spacing w:after="0" w:line="276" w:lineRule="auto"/>
        <w:ind w:left="851" w:right="900"/>
        <w:jc w:val="both"/>
        <w:rPr>
          <w:rFonts w:ascii="Palatino Linotype" w:hAnsi="Palatino Linotype" w:cs="Arial"/>
          <w:i/>
          <w:lang w:eastAsia="es-MX"/>
        </w:rPr>
      </w:pPr>
      <w:r w:rsidRPr="00FE4E57">
        <w:rPr>
          <w:rFonts w:ascii="Palatino Linotype" w:hAnsi="Palatino Linotype" w:cs="Arial,Bold"/>
          <w:b/>
          <w:bCs/>
          <w:i/>
          <w:lang w:eastAsia="es-MX"/>
        </w:rPr>
        <w:t xml:space="preserve">“Artículo 86. </w:t>
      </w:r>
      <w:r w:rsidRPr="00FE4E57">
        <w:rPr>
          <w:rFonts w:ascii="Palatino Linotype" w:hAnsi="Palatino Linotype" w:cs="Arial"/>
          <w:i/>
          <w:lang w:eastAsia="es-MX"/>
        </w:rPr>
        <w:t xml:space="preserve">El </w:t>
      </w:r>
      <w:r w:rsidRPr="00FE4E57">
        <w:rPr>
          <w:rFonts w:ascii="Palatino Linotype" w:hAnsi="Palatino Linotype" w:cs="Arial"/>
          <w:i/>
          <w:color w:val="000000"/>
        </w:rPr>
        <w:t>Registro</w:t>
      </w:r>
      <w:r w:rsidRPr="00FE4E57">
        <w:rPr>
          <w:rFonts w:ascii="Palatino Linotype" w:hAnsi="Palatino Linotype" w:cs="Arial"/>
          <w:i/>
          <w:lang w:eastAsia="es-MX"/>
        </w:rPr>
        <w:t xml:space="preserve"> Nacional </w:t>
      </w:r>
      <w:r w:rsidRPr="00FE4E57">
        <w:rPr>
          <w:rFonts w:ascii="Palatino Linotype" w:hAnsi="Palatino Linotype" w:cs="Arial"/>
          <w:i/>
        </w:rPr>
        <w:t>de</w:t>
      </w:r>
      <w:r w:rsidRPr="00FE4E57">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4F4FAA60" w14:textId="77777777" w:rsidR="00FE4E57" w:rsidRPr="00FE4E57" w:rsidRDefault="00FE4E57" w:rsidP="00FE4E57">
      <w:pPr>
        <w:spacing w:after="0" w:line="276" w:lineRule="auto"/>
        <w:ind w:left="851" w:right="900"/>
        <w:jc w:val="both"/>
        <w:rPr>
          <w:rFonts w:ascii="Palatino Linotype" w:hAnsi="Palatino Linotype" w:cs="Arial,Bold"/>
          <w:b/>
          <w:bCs/>
          <w:i/>
          <w:lang w:eastAsia="es-MX"/>
        </w:rPr>
      </w:pPr>
    </w:p>
    <w:p w14:paraId="3E4801DD" w14:textId="77777777" w:rsidR="00FE4E57" w:rsidRPr="00FE4E57" w:rsidRDefault="00FE4E57" w:rsidP="00FE4E57">
      <w:pPr>
        <w:spacing w:after="0" w:line="276" w:lineRule="auto"/>
        <w:ind w:left="851" w:right="900"/>
        <w:jc w:val="both"/>
        <w:rPr>
          <w:rFonts w:ascii="Palatino Linotype" w:hAnsi="Palatino Linotype" w:cs="Arial"/>
          <w:i/>
          <w:lang w:eastAsia="es-MX"/>
        </w:rPr>
      </w:pPr>
      <w:r w:rsidRPr="00FE4E57">
        <w:rPr>
          <w:rFonts w:ascii="Palatino Linotype" w:hAnsi="Palatino Linotype" w:cs="Arial,Bold"/>
          <w:b/>
          <w:bCs/>
          <w:i/>
          <w:lang w:eastAsia="es-MX"/>
        </w:rPr>
        <w:t xml:space="preserve">Artículo 91. </w:t>
      </w:r>
      <w:r w:rsidRPr="00FE4E57">
        <w:rPr>
          <w:rFonts w:ascii="Palatino Linotype" w:hAnsi="Palatino Linotype" w:cs="Arial"/>
          <w:i/>
          <w:lang w:eastAsia="es-MX"/>
        </w:rPr>
        <w:t xml:space="preserve">Al incorporar a una persona en el Registro Nacional de Población, se le asignará una clave que se denominará </w:t>
      </w:r>
      <w:r w:rsidRPr="00FE4E57">
        <w:rPr>
          <w:rFonts w:ascii="Palatino Linotype" w:hAnsi="Palatino Linotype" w:cs="Arial"/>
          <w:i/>
          <w:color w:val="000000"/>
        </w:rPr>
        <w:t>Clave</w:t>
      </w:r>
      <w:r w:rsidRPr="00FE4E57">
        <w:rPr>
          <w:rFonts w:ascii="Palatino Linotype" w:hAnsi="Palatino Linotype" w:cs="Arial"/>
          <w:i/>
          <w:lang w:eastAsia="es-MX"/>
        </w:rPr>
        <w:t xml:space="preserve"> Única de Registro de Población. Esta servirá para registrarla e identificarla en forma </w:t>
      </w:r>
      <w:r w:rsidRPr="00FE4E57">
        <w:rPr>
          <w:rFonts w:ascii="Palatino Linotype" w:hAnsi="Palatino Linotype" w:cs="Arial"/>
          <w:i/>
        </w:rPr>
        <w:t>individual</w:t>
      </w:r>
      <w:r w:rsidRPr="00FE4E57">
        <w:rPr>
          <w:rFonts w:ascii="Palatino Linotype" w:hAnsi="Palatino Linotype" w:cs="Arial"/>
          <w:i/>
          <w:lang w:eastAsia="es-MX"/>
        </w:rPr>
        <w:t>.”</w:t>
      </w:r>
    </w:p>
    <w:p w14:paraId="6B7C3EB8" w14:textId="77777777" w:rsidR="00FE4E57" w:rsidRPr="00FE4E57" w:rsidRDefault="00FE4E57" w:rsidP="00FE4E57">
      <w:pPr>
        <w:spacing w:after="0" w:line="276" w:lineRule="auto"/>
        <w:ind w:left="851" w:right="900"/>
        <w:jc w:val="both"/>
        <w:rPr>
          <w:rFonts w:ascii="Palatino Linotype" w:hAnsi="Palatino Linotype" w:cs="Arial"/>
          <w:i/>
          <w:lang w:eastAsia="es-MX"/>
        </w:rPr>
      </w:pPr>
    </w:p>
    <w:p w14:paraId="187F04F8" w14:textId="77777777" w:rsidR="00FE4E57" w:rsidRPr="00FE4E57" w:rsidRDefault="00FE4E57" w:rsidP="00FE4E57">
      <w:pPr>
        <w:shd w:val="clear" w:color="auto" w:fill="FFFFFF"/>
        <w:spacing w:after="0" w:line="360" w:lineRule="auto"/>
        <w:jc w:val="both"/>
        <w:rPr>
          <w:rFonts w:ascii="Palatino Linotype" w:hAnsi="Palatino Linotype"/>
          <w:sz w:val="24"/>
          <w:lang w:eastAsia="es-MX"/>
        </w:rPr>
      </w:pPr>
      <w:r w:rsidRPr="00FE4E57">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FE4E57">
        <w:rPr>
          <w:rFonts w:ascii="Palatino Linotype" w:hAnsi="Palatino Linotype" w:cs="Arial"/>
          <w:sz w:val="24"/>
          <w:lang w:eastAsia="es-MX"/>
        </w:rPr>
        <w:t xml:space="preserve">la primera letra del apellido paterno; seguida de la primera letra vocal del primer apellido; seguida de la primera letra del segundo apellido y por último la primera </w:t>
      </w:r>
      <w:r w:rsidRPr="00FE4E57">
        <w:rPr>
          <w:rFonts w:ascii="Palatino Linotype" w:hAnsi="Palatino Linotype" w:cs="Arial"/>
          <w:sz w:val="24"/>
          <w:lang w:eastAsia="es-MX"/>
        </w:rPr>
        <w:lastRenderedPageBreak/>
        <w:t>letra del nombre; fecha de nacimiento año/mes/día</w:t>
      </w:r>
      <w:r w:rsidRPr="00FE4E57">
        <w:rPr>
          <w:rFonts w:ascii="Palatino Linotype" w:hAnsi="Palatino Linotype"/>
          <w:sz w:val="24"/>
          <w:lang w:eastAsia="es-MX"/>
        </w:rPr>
        <w:t xml:space="preserve">; sexo; entidad federativa o lugar de nacimiento; finalmente una </w:t>
      </w:r>
      <w:proofErr w:type="spellStart"/>
      <w:r w:rsidRPr="00FE4E57">
        <w:rPr>
          <w:rFonts w:ascii="Palatino Linotype" w:hAnsi="Palatino Linotype"/>
          <w:sz w:val="24"/>
          <w:lang w:eastAsia="es-MX"/>
        </w:rPr>
        <w:t>homoclave</w:t>
      </w:r>
      <w:proofErr w:type="spellEnd"/>
      <w:r w:rsidRPr="00FE4E57">
        <w:rPr>
          <w:rFonts w:ascii="Palatino Linotype" w:hAnsi="Palatino Linotype"/>
          <w:sz w:val="24"/>
          <w:lang w:eastAsia="es-MX"/>
        </w:rPr>
        <w:t xml:space="preserve"> o digito verificador, compuesto de dos elementos, con el que se evitan duplicaciones en la Clave, identifican el cambio de siglo y garantizan la correcta integración. </w:t>
      </w:r>
    </w:p>
    <w:p w14:paraId="5BEE55C4" w14:textId="77777777" w:rsidR="00FE4E57" w:rsidRPr="00FE4E57" w:rsidRDefault="00FE4E57" w:rsidP="00FE4E57">
      <w:pPr>
        <w:spacing w:line="360" w:lineRule="auto"/>
        <w:ind w:right="-91"/>
        <w:jc w:val="both"/>
        <w:rPr>
          <w:rFonts w:ascii="Palatino Linotype" w:hAnsi="Palatino Linotype" w:cs="Arial"/>
          <w:sz w:val="24"/>
          <w:lang w:eastAsia="es-MX"/>
        </w:rPr>
      </w:pPr>
    </w:p>
    <w:p w14:paraId="615D1878" w14:textId="77777777" w:rsidR="00FE4E57" w:rsidRPr="00FE4E57" w:rsidRDefault="00FE4E57" w:rsidP="00FE4E57">
      <w:pPr>
        <w:spacing w:line="360" w:lineRule="auto"/>
        <w:ind w:right="-91"/>
        <w:jc w:val="both"/>
        <w:rPr>
          <w:rFonts w:ascii="Palatino Linotype" w:hAnsi="Palatino Linotype" w:cs="Arial"/>
          <w:sz w:val="24"/>
          <w:lang w:eastAsia="es-MX"/>
        </w:rPr>
      </w:pPr>
      <w:r w:rsidRPr="00FE4E57">
        <w:rPr>
          <w:rFonts w:ascii="Palatino Linotype" w:hAnsi="Palatino Linotype" w:cs="Arial"/>
          <w:sz w:val="24"/>
          <w:lang w:eastAsia="es-MX"/>
        </w:rPr>
        <w:t>Al respecto, el INAI a través del Criterio 18/17, señala literalmente lo siguiente:</w:t>
      </w:r>
    </w:p>
    <w:p w14:paraId="4B808C62" w14:textId="77777777" w:rsidR="00FE4E57" w:rsidRPr="00FE4E57" w:rsidRDefault="00FE4E57" w:rsidP="00FE4E57">
      <w:pPr>
        <w:spacing w:before="120" w:after="120"/>
        <w:ind w:left="851" w:right="900"/>
        <w:jc w:val="both"/>
        <w:rPr>
          <w:rFonts w:ascii="Palatino Linotype" w:hAnsi="Palatino Linotype" w:cs="Arial"/>
          <w:i/>
          <w:lang w:eastAsia="es-MX"/>
        </w:rPr>
      </w:pPr>
      <w:r w:rsidRPr="00FE4E57">
        <w:rPr>
          <w:rFonts w:ascii="Palatino Linotype" w:hAnsi="Palatino Linotype" w:cs="Arial"/>
          <w:b/>
          <w:bCs/>
          <w:i/>
          <w:lang w:eastAsia="es-MX"/>
        </w:rPr>
        <w:t>“Clave Única de Registro de Población (CURP)</w:t>
      </w:r>
      <w:r w:rsidRPr="00FE4E57">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D966ECF" w14:textId="77777777" w:rsidR="00FE4E57" w:rsidRPr="00FE4E57" w:rsidRDefault="00FE4E57" w:rsidP="00FE4E57">
      <w:pPr>
        <w:spacing w:before="120" w:after="120"/>
        <w:ind w:left="851" w:right="900"/>
        <w:jc w:val="both"/>
        <w:rPr>
          <w:rFonts w:ascii="Palatino Linotype" w:hAnsi="Palatino Linotype" w:cs="Arial"/>
          <w:i/>
          <w:lang w:eastAsia="es-MX"/>
        </w:rPr>
      </w:pPr>
    </w:p>
    <w:p w14:paraId="2F25C18F" w14:textId="77777777" w:rsidR="00FE4E57" w:rsidRPr="00FE4E57" w:rsidRDefault="00FE4E57" w:rsidP="00FE4E57">
      <w:pPr>
        <w:spacing w:after="0" w:line="240" w:lineRule="auto"/>
        <w:ind w:left="851" w:right="900"/>
        <w:jc w:val="both"/>
        <w:rPr>
          <w:rFonts w:ascii="Palatino Linotype" w:hAnsi="Palatino Linotype" w:cs="Arial"/>
          <w:b/>
          <w:i/>
          <w:lang w:eastAsia="es-MX"/>
        </w:rPr>
      </w:pPr>
      <w:r w:rsidRPr="00FE4E57">
        <w:rPr>
          <w:rFonts w:ascii="Palatino Linotype" w:hAnsi="Palatino Linotype" w:cs="Arial"/>
          <w:b/>
          <w:i/>
          <w:lang w:eastAsia="es-MX"/>
        </w:rPr>
        <w:t>Resoluciones:</w:t>
      </w:r>
    </w:p>
    <w:p w14:paraId="567F53EE" w14:textId="77777777" w:rsidR="00FE4E57" w:rsidRPr="00FE4E57" w:rsidRDefault="00FE4E57" w:rsidP="00FE4E57">
      <w:pPr>
        <w:spacing w:after="0" w:line="240" w:lineRule="auto"/>
        <w:ind w:left="851" w:right="900"/>
        <w:jc w:val="both"/>
        <w:rPr>
          <w:rFonts w:ascii="Palatino Linotype" w:hAnsi="Palatino Linotype" w:cs="Arial"/>
          <w:i/>
          <w:lang w:eastAsia="es-MX"/>
        </w:rPr>
      </w:pPr>
      <w:r w:rsidRPr="00FE4E57">
        <w:rPr>
          <w:rFonts w:ascii="Palatino Linotype" w:hAnsi="Palatino Linotype" w:cs="Arial"/>
          <w:i/>
          <w:lang w:eastAsia="es-MX"/>
        </w:rPr>
        <w:t>•</w:t>
      </w:r>
      <w:r w:rsidRPr="00FE4E57">
        <w:rPr>
          <w:rFonts w:ascii="Palatino Linotype" w:hAnsi="Palatino Linotype" w:cs="Arial"/>
          <w:i/>
          <w:lang w:eastAsia="es-MX"/>
        </w:rPr>
        <w:tab/>
      </w:r>
      <w:r w:rsidRPr="00FE4E57">
        <w:rPr>
          <w:rFonts w:ascii="Palatino Linotype" w:hAnsi="Palatino Linotype" w:cs="Arial"/>
          <w:b/>
          <w:i/>
          <w:lang w:eastAsia="es-MX"/>
        </w:rPr>
        <w:t>RRA 3995/16</w:t>
      </w:r>
      <w:r w:rsidRPr="00FE4E57">
        <w:rPr>
          <w:rFonts w:ascii="Palatino Linotype" w:hAnsi="Palatino Linotype" w:cs="Arial"/>
          <w:i/>
          <w:lang w:eastAsia="es-MX"/>
        </w:rPr>
        <w:t xml:space="preserve">. Secretaría de la Defensa Nacional. 1 de febrero de 2017. Por unanimidad. Comisionado Ponente </w:t>
      </w:r>
      <w:proofErr w:type="spellStart"/>
      <w:r w:rsidRPr="00FE4E57">
        <w:rPr>
          <w:rFonts w:ascii="Palatino Linotype" w:hAnsi="Palatino Linotype" w:cs="Arial"/>
          <w:i/>
          <w:lang w:eastAsia="es-MX"/>
        </w:rPr>
        <w:t>Rosendoevgueni</w:t>
      </w:r>
      <w:proofErr w:type="spellEnd"/>
      <w:r w:rsidRPr="00FE4E57">
        <w:rPr>
          <w:rFonts w:ascii="Palatino Linotype" w:hAnsi="Palatino Linotype" w:cs="Arial"/>
          <w:i/>
          <w:lang w:eastAsia="es-MX"/>
        </w:rPr>
        <w:t xml:space="preserve"> Monterrey </w:t>
      </w:r>
      <w:proofErr w:type="spellStart"/>
      <w:r w:rsidRPr="00FE4E57">
        <w:rPr>
          <w:rFonts w:ascii="Palatino Linotype" w:hAnsi="Palatino Linotype" w:cs="Arial"/>
          <w:i/>
          <w:lang w:eastAsia="es-MX"/>
        </w:rPr>
        <w:t>Chepov</w:t>
      </w:r>
      <w:proofErr w:type="spellEnd"/>
      <w:r w:rsidRPr="00FE4E57">
        <w:rPr>
          <w:rFonts w:ascii="Palatino Linotype" w:hAnsi="Palatino Linotype" w:cs="Arial"/>
          <w:i/>
          <w:lang w:eastAsia="es-MX"/>
        </w:rPr>
        <w:t>.</w:t>
      </w:r>
    </w:p>
    <w:p w14:paraId="6DC3A827" w14:textId="77777777" w:rsidR="00FE4E57" w:rsidRPr="00FE4E57" w:rsidRDefault="00FE4E57" w:rsidP="00FE4E57">
      <w:pPr>
        <w:spacing w:after="0" w:line="240" w:lineRule="auto"/>
        <w:ind w:left="851" w:right="900"/>
        <w:jc w:val="both"/>
        <w:rPr>
          <w:rFonts w:ascii="Palatino Linotype" w:hAnsi="Palatino Linotype" w:cs="Arial"/>
          <w:i/>
          <w:lang w:eastAsia="es-MX"/>
        </w:rPr>
      </w:pPr>
      <w:r w:rsidRPr="00FE4E57">
        <w:rPr>
          <w:rFonts w:ascii="Palatino Linotype" w:hAnsi="Palatino Linotype" w:cs="Arial"/>
          <w:i/>
          <w:lang w:eastAsia="es-MX"/>
        </w:rPr>
        <w:t>•</w:t>
      </w:r>
      <w:r w:rsidRPr="00FE4E57">
        <w:rPr>
          <w:rFonts w:ascii="Palatino Linotype" w:hAnsi="Palatino Linotype" w:cs="Arial"/>
          <w:i/>
          <w:lang w:eastAsia="es-MX"/>
        </w:rPr>
        <w:tab/>
      </w:r>
      <w:r w:rsidRPr="00FE4E57">
        <w:rPr>
          <w:rFonts w:ascii="Palatino Linotype" w:hAnsi="Palatino Linotype" w:cs="Arial"/>
          <w:b/>
          <w:i/>
          <w:lang w:eastAsia="es-MX"/>
        </w:rPr>
        <w:t>RRA 0937/17</w:t>
      </w:r>
      <w:r w:rsidRPr="00FE4E57">
        <w:rPr>
          <w:rFonts w:ascii="Palatino Linotype" w:hAnsi="Palatino Linotype" w:cs="Arial"/>
          <w:i/>
          <w:lang w:eastAsia="es-MX"/>
        </w:rPr>
        <w:t xml:space="preserve">. Senado de la República. 15 de marzo de 2017. Por unanimidad. Comisionada Ponente Ximena Puente de la Mora. </w:t>
      </w:r>
    </w:p>
    <w:p w14:paraId="0616C014" w14:textId="77777777" w:rsidR="00FE4E57" w:rsidRPr="00FE4E57" w:rsidRDefault="00FE4E57" w:rsidP="00FE4E57">
      <w:pPr>
        <w:spacing w:after="0" w:line="240" w:lineRule="auto"/>
        <w:ind w:left="851" w:right="900"/>
        <w:jc w:val="both"/>
        <w:rPr>
          <w:rFonts w:ascii="Palatino Linotype" w:hAnsi="Palatino Linotype" w:cs="Arial"/>
          <w:lang w:eastAsia="es-MX"/>
        </w:rPr>
      </w:pPr>
      <w:r w:rsidRPr="00FE4E57">
        <w:rPr>
          <w:rFonts w:ascii="Palatino Linotype" w:hAnsi="Palatino Linotype" w:cs="Arial"/>
          <w:i/>
          <w:lang w:eastAsia="es-MX"/>
        </w:rPr>
        <w:t>•</w:t>
      </w:r>
      <w:r w:rsidRPr="00FE4E57">
        <w:rPr>
          <w:rFonts w:ascii="Palatino Linotype" w:hAnsi="Palatino Linotype" w:cs="Arial"/>
          <w:i/>
          <w:lang w:eastAsia="es-MX"/>
        </w:rPr>
        <w:tab/>
      </w:r>
      <w:r w:rsidRPr="00FE4E57">
        <w:rPr>
          <w:rFonts w:ascii="Palatino Linotype" w:hAnsi="Palatino Linotype" w:cs="Arial"/>
          <w:b/>
          <w:i/>
          <w:lang w:eastAsia="es-MX"/>
        </w:rPr>
        <w:t>RRA 0478/17</w:t>
      </w:r>
      <w:r w:rsidRPr="00FE4E57">
        <w:rPr>
          <w:rFonts w:ascii="Palatino Linotype" w:hAnsi="Palatino Linotype" w:cs="Arial"/>
          <w:i/>
          <w:lang w:eastAsia="es-MX"/>
        </w:rPr>
        <w:t>. Secretaría de Relaciones Exteriores. 26 de abril de 2017. Por unanimidad. Comisionada Ponente Areli Cano Guadiana.</w:t>
      </w:r>
      <w:r w:rsidRPr="00FE4E57">
        <w:rPr>
          <w:rFonts w:ascii="Palatino Linotype" w:hAnsi="Palatino Linotype" w:cs="Arial"/>
          <w:i/>
        </w:rPr>
        <w:t>”</w:t>
      </w:r>
    </w:p>
    <w:p w14:paraId="31D385ED" w14:textId="77777777" w:rsidR="00FE4E57" w:rsidRPr="00FE4E57" w:rsidRDefault="00FE4E57" w:rsidP="00FE4E57">
      <w:pPr>
        <w:spacing w:line="360" w:lineRule="auto"/>
        <w:ind w:left="851" w:right="900"/>
        <w:jc w:val="both"/>
        <w:rPr>
          <w:rFonts w:ascii="Palatino Linotype" w:hAnsi="Palatino Linotype" w:cs="Arial"/>
          <w:sz w:val="16"/>
          <w:szCs w:val="16"/>
          <w:lang w:eastAsia="es-MX"/>
        </w:rPr>
      </w:pPr>
    </w:p>
    <w:p w14:paraId="1AC59397" w14:textId="77777777" w:rsidR="00FE4E57" w:rsidRPr="00FE4E57" w:rsidRDefault="00FE4E57" w:rsidP="00FE4E57">
      <w:pPr>
        <w:spacing w:line="360" w:lineRule="auto"/>
        <w:ind w:right="-93"/>
        <w:jc w:val="both"/>
        <w:rPr>
          <w:rFonts w:ascii="Palatino Linotype" w:hAnsi="Palatino Linotype" w:cs="Arial"/>
          <w:sz w:val="24"/>
          <w:lang w:eastAsia="es-MX"/>
        </w:rPr>
      </w:pPr>
      <w:r w:rsidRPr="00FE4E57">
        <w:rPr>
          <w:rFonts w:ascii="Palatino Linotype" w:hAnsi="Palatino Linotype" w:cs="Arial"/>
          <w:sz w:val="24"/>
          <w:lang w:eastAsia="es-MX"/>
        </w:rPr>
        <w:t xml:space="preserve">De lo anterior, se desprende que la </w:t>
      </w:r>
      <w:r w:rsidRPr="00FE4E57">
        <w:rPr>
          <w:rFonts w:ascii="Palatino Linotype" w:hAnsi="Palatino Linotype"/>
          <w:sz w:val="24"/>
          <w:lang w:eastAsia="es-MX"/>
        </w:rPr>
        <w:t xml:space="preserve">Clave Única de Registro de Población, </w:t>
      </w:r>
      <w:r w:rsidRPr="00FE4E57">
        <w:rPr>
          <w:rFonts w:ascii="Palatino Linotype" w:hAnsi="Palatino Linotype" w:cs="Arial"/>
          <w:sz w:val="24"/>
          <w:lang w:eastAsia="es-MX"/>
        </w:rPr>
        <w:t xml:space="preserve">se encuentra vinculado al nombre de la persona, permitiendo identificar la edad, fecha de nacimiento, sexo, lugar de nacimiento, así como su </w:t>
      </w:r>
      <w:proofErr w:type="spellStart"/>
      <w:r w:rsidRPr="00FE4E57">
        <w:rPr>
          <w:rFonts w:ascii="Palatino Linotype" w:hAnsi="Palatino Linotype" w:cs="Arial"/>
          <w:sz w:val="24"/>
          <w:lang w:eastAsia="es-MX"/>
        </w:rPr>
        <w:t>homoclave</w:t>
      </w:r>
      <w:proofErr w:type="spellEnd"/>
      <w:r w:rsidRPr="00FE4E57">
        <w:rPr>
          <w:rFonts w:ascii="Palatino Linotype" w:hAnsi="Palatino Linotype" w:cs="Arial"/>
          <w:sz w:val="24"/>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8BBCE11" w14:textId="77777777" w:rsidR="00FE4E57" w:rsidRPr="00FE4E57" w:rsidRDefault="00FE4E57" w:rsidP="00FE4E57">
      <w:pPr>
        <w:spacing w:after="0" w:line="240" w:lineRule="auto"/>
        <w:rPr>
          <w:rFonts w:ascii="Times New Roman" w:eastAsia="Times New Roman" w:hAnsi="Times New Roman" w:cs="Times New Roman"/>
          <w:sz w:val="24"/>
          <w:szCs w:val="24"/>
          <w:lang w:eastAsia="es-ES"/>
        </w:rPr>
      </w:pPr>
    </w:p>
    <w:p w14:paraId="47DD1D38" w14:textId="77777777" w:rsidR="00FE4E57" w:rsidRPr="00FE4E57" w:rsidRDefault="00FE4E57" w:rsidP="00FE4E57">
      <w:pPr>
        <w:spacing w:after="0" w:line="360" w:lineRule="auto"/>
        <w:ind w:right="-93"/>
        <w:jc w:val="both"/>
        <w:rPr>
          <w:rFonts w:ascii="Palatino Linotype" w:hAnsi="Palatino Linotype" w:cs="Arial"/>
          <w:sz w:val="24"/>
          <w:lang w:eastAsia="es-MX"/>
        </w:rPr>
      </w:pPr>
      <w:r w:rsidRPr="00FE4E57">
        <w:rPr>
          <w:rFonts w:ascii="Palatino Linotype" w:hAnsi="Palatino Linotype" w:cs="Arial"/>
          <w:sz w:val="24"/>
          <w:lang w:eastAsia="es-MX"/>
        </w:rPr>
        <w:t xml:space="preserve">Por cuanto hace a la </w:t>
      </w:r>
      <w:r w:rsidRPr="00FE4E57">
        <w:rPr>
          <w:rFonts w:ascii="Palatino Linotype" w:hAnsi="Palatino Linotype" w:cs="Arial"/>
          <w:b/>
          <w:sz w:val="24"/>
        </w:rPr>
        <w:t>Clave de cualquier tipo de seguridad social</w:t>
      </w:r>
      <w:r w:rsidRPr="00FE4E57">
        <w:rPr>
          <w:rFonts w:ascii="Palatino Linotype" w:hAnsi="Palatino Linotype" w:cs="Arial"/>
          <w:sz w:val="24"/>
        </w:rPr>
        <w:t xml:space="preserve"> (ISSEMYM, u otros), está integrada por una </w:t>
      </w:r>
      <w:r w:rsidRPr="00FE4E57">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FE4E57">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8B6CC48" w14:textId="77777777" w:rsidR="00FE4E57" w:rsidRPr="00FE4E57" w:rsidRDefault="00FE4E57" w:rsidP="00FE4E57">
      <w:pPr>
        <w:widowControl w:val="0"/>
        <w:autoSpaceDE w:val="0"/>
        <w:autoSpaceDN w:val="0"/>
        <w:adjustRightInd w:val="0"/>
        <w:spacing w:after="0" w:line="360" w:lineRule="auto"/>
        <w:jc w:val="both"/>
        <w:rPr>
          <w:rFonts w:ascii="Palatino Linotype" w:hAnsi="Palatino Linotype" w:cs="Arial"/>
          <w:sz w:val="24"/>
          <w:lang w:val="es-ES_tradnl"/>
        </w:rPr>
      </w:pPr>
    </w:p>
    <w:p w14:paraId="67C79EF3" w14:textId="77777777" w:rsidR="00FE4E57" w:rsidRPr="00FE4E57" w:rsidRDefault="00FE4E57" w:rsidP="00FE4E57">
      <w:pPr>
        <w:widowControl w:val="0"/>
        <w:autoSpaceDE w:val="0"/>
        <w:autoSpaceDN w:val="0"/>
        <w:adjustRightInd w:val="0"/>
        <w:spacing w:after="0" w:line="360" w:lineRule="auto"/>
        <w:jc w:val="both"/>
        <w:rPr>
          <w:rFonts w:ascii="Palatino Linotype" w:hAnsi="Palatino Linotype"/>
          <w:sz w:val="24"/>
        </w:rPr>
      </w:pPr>
      <w:r w:rsidRPr="00FE4E57">
        <w:rPr>
          <w:rFonts w:ascii="Palatino Linotype" w:hAnsi="Palatino Linotype" w:cs="Arial"/>
          <w:sz w:val="24"/>
          <w:lang w:val="es-ES_tradnl"/>
        </w:rPr>
        <w:t>Por lo que hace a la</w:t>
      </w:r>
      <w:r w:rsidRPr="00FE4E57">
        <w:rPr>
          <w:rFonts w:ascii="Palatino Linotype" w:hAnsi="Palatino Linotype" w:cs="Arial"/>
          <w:noProof/>
          <w:sz w:val="24"/>
          <w:lang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FE4E57">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FE4E57">
        <w:rPr>
          <w:rFonts w:ascii="Palatino Linotype" w:hAnsi="Palatino Linotype" w:cs="Arial"/>
          <w:bCs/>
          <w:sz w:val="24"/>
          <w:lang w:eastAsia="es-MX"/>
        </w:rPr>
        <w:t xml:space="preserve">así como en el artículo 4, fracciones XI y XII de </w:t>
      </w:r>
      <w:r w:rsidRPr="00FE4E57">
        <w:rPr>
          <w:rFonts w:ascii="Palatino Linotype" w:hAnsi="Palatino Linotype"/>
          <w:sz w:val="24"/>
        </w:rPr>
        <w:t xml:space="preserve">la Ley de Protección de Datos Personales en Posesión de Sujetos Obligados del Estado de México y Municipios, </w:t>
      </w:r>
      <w:r w:rsidRPr="00FE4E57">
        <w:rPr>
          <w:rFonts w:ascii="Palatino Linotype" w:hAnsi="Palatino Linotype" w:cs="Arial"/>
          <w:sz w:val="24"/>
          <w:szCs w:val="24"/>
        </w:rPr>
        <w:t>que establecen:</w:t>
      </w:r>
    </w:p>
    <w:p w14:paraId="7029C457" w14:textId="77777777" w:rsidR="00FE4E57" w:rsidRPr="00FE4E57" w:rsidRDefault="00FE4E57" w:rsidP="00FE4E57">
      <w:pPr>
        <w:spacing w:after="0" w:line="240" w:lineRule="auto"/>
        <w:rPr>
          <w:rFonts w:ascii="Times New Roman" w:eastAsia="Times New Roman" w:hAnsi="Times New Roman" w:cs="Times New Roman"/>
          <w:sz w:val="24"/>
          <w:szCs w:val="24"/>
          <w:lang w:eastAsia="es-ES"/>
        </w:rPr>
      </w:pPr>
    </w:p>
    <w:p w14:paraId="0D5E254F"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Artículo 3.</w:t>
      </w:r>
      <w:r w:rsidRPr="00FE4E57">
        <w:rPr>
          <w:rFonts w:ascii="Palatino Linotype" w:hAnsi="Palatino Linotype" w:cs="Arial"/>
          <w:i/>
          <w:szCs w:val="24"/>
        </w:rPr>
        <w:t xml:space="preserve"> Para los efectos de la presente Ley se entenderá por:</w:t>
      </w:r>
    </w:p>
    <w:p w14:paraId="6FCA0A28"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i/>
          <w:szCs w:val="24"/>
        </w:rPr>
        <w:t>[…]</w:t>
      </w:r>
    </w:p>
    <w:p w14:paraId="34F4A528"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IX. Datos personales:</w:t>
      </w:r>
      <w:r w:rsidRPr="00FE4E57">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2870B67D"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XX. Información clasificada:</w:t>
      </w:r>
      <w:r w:rsidRPr="00FE4E57">
        <w:rPr>
          <w:rFonts w:ascii="Palatino Linotype" w:hAnsi="Palatino Linotype" w:cs="Arial"/>
          <w:i/>
          <w:szCs w:val="24"/>
        </w:rPr>
        <w:t xml:space="preserve"> Aquella considerada por la presente Ley como reservada o confidencial;</w:t>
      </w:r>
    </w:p>
    <w:p w14:paraId="0715B3C7"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XXI. Información confidencial:</w:t>
      </w:r>
      <w:r w:rsidRPr="00FE4E57">
        <w:rPr>
          <w:rFonts w:ascii="Palatino Linotype" w:hAnsi="Palatino Linotype" w:cs="Arial"/>
          <w:i/>
          <w:szCs w:val="24"/>
        </w:rPr>
        <w:t xml:space="preserve"> Se considera como información confidencial los secretos bancario, fiduciario, industrial, comercial, fiscal, bursátil y postal, cuya </w:t>
      </w:r>
      <w:r w:rsidRPr="00FE4E57">
        <w:rPr>
          <w:rFonts w:ascii="Palatino Linotype" w:hAnsi="Palatino Linotype" w:cs="Arial"/>
          <w:i/>
          <w:szCs w:val="24"/>
        </w:rPr>
        <w:lastRenderedPageBreak/>
        <w:t>titularidad corresponda a particulares, sujetos de derecho internacional o a sujetos obligados cuando no involucren el ejercicio de recursos públicos;</w:t>
      </w:r>
    </w:p>
    <w:p w14:paraId="669E8F04"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XLV. Versión pública:</w:t>
      </w:r>
      <w:r w:rsidRPr="00FE4E57">
        <w:rPr>
          <w:rFonts w:ascii="Palatino Linotype" w:hAnsi="Palatino Linotype" w:cs="Arial"/>
          <w:i/>
          <w:szCs w:val="24"/>
        </w:rPr>
        <w:t xml:space="preserve"> Documento en el que se elimine, suprime o borra la información clasificada como reservada o confidencial para permitir su acceso.</w:t>
      </w:r>
    </w:p>
    <w:p w14:paraId="6BE16F5B"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i/>
          <w:szCs w:val="24"/>
        </w:rPr>
        <w:t>[…]</w:t>
      </w:r>
    </w:p>
    <w:p w14:paraId="4279ED45"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Artículo 91.</w:t>
      </w:r>
      <w:r w:rsidRPr="00FE4E57">
        <w:rPr>
          <w:rFonts w:ascii="Palatino Linotype" w:hAnsi="Palatino Linotype" w:cs="Arial"/>
          <w:i/>
          <w:szCs w:val="24"/>
        </w:rPr>
        <w:t xml:space="preserve"> El acceso a la información pública será restringido excepcionalmente, cuando ésta sea clasificada como reservada o confidencial.</w:t>
      </w:r>
    </w:p>
    <w:p w14:paraId="5A90499B" w14:textId="77777777" w:rsidR="00FE4E57" w:rsidRPr="00FE4E57" w:rsidRDefault="00FE4E57" w:rsidP="00FE4E57">
      <w:pPr>
        <w:spacing w:after="0" w:line="240" w:lineRule="auto"/>
        <w:ind w:left="851" w:right="851"/>
        <w:jc w:val="both"/>
        <w:rPr>
          <w:rFonts w:ascii="Palatino Linotype" w:hAnsi="Palatino Linotype" w:cs="Arial"/>
          <w:i/>
          <w:szCs w:val="24"/>
        </w:rPr>
      </w:pPr>
    </w:p>
    <w:p w14:paraId="6C649B78"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Artículo 132.</w:t>
      </w:r>
      <w:r w:rsidRPr="00FE4E57">
        <w:rPr>
          <w:rFonts w:ascii="Palatino Linotype" w:hAnsi="Palatino Linotype" w:cs="Arial"/>
          <w:i/>
          <w:szCs w:val="24"/>
        </w:rPr>
        <w:t xml:space="preserve"> </w:t>
      </w:r>
      <w:r w:rsidRPr="00FE4E57">
        <w:rPr>
          <w:rFonts w:ascii="Palatino Linotype" w:hAnsi="Palatino Linotype" w:cs="Arial"/>
          <w:i/>
          <w:szCs w:val="24"/>
          <w:u w:val="single"/>
        </w:rPr>
        <w:t>La clasificación de la información se llevará a cabo en el momento en que</w:t>
      </w:r>
      <w:r w:rsidRPr="00FE4E57">
        <w:rPr>
          <w:rFonts w:ascii="Palatino Linotype" w:hAnsi="Palatino Linotype" w:cs="Arial"/>
          <w:i/>
          <w:szCs w:val="24"/>
        </w:rPr>
        <w:t>:</w:t>
      </w:r>
    </w:p>
    <w:p w14:paraId="6AAD3477"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I.</w:t>
      </w:r>
      <w:r w:rsidRPr="00FE4E57">
        <w:rPr>
          <w:rFonts w:ascii="Palatino Linotype" w:hAnsi="Palatino Linotype" w:cs="Arial"/>
          <w:i/>
          <w:szCs w:val="24"/>
        </w:rPr>
        <w:t xml:space="preserve"> Se reciba una solicitud de acceso a la información;</w:t>
      </w:r>
    </w:p>
    <w:p w14:paraId="11C2AC66" w14:textId="77777777" w:rsidR="00FE4E57" w:rsidRPr="00FE4E57" w:rsidRDefault="00FE4E57" w:rsidP="00FE4E57">
      <w:pPr>
        <w:spacing w:after="0" w:line="240" w:lineRule="auto"/>
        <w:ind w:left="851" w:right="851"/>
        <w:jc w:val="both"/>
        <w:rPr>
          <w:rFonts w:ascii="Palatino Linotype" w:hAnsi="Palatino Linotype" w:cs="Arial"/>
          <w:i/>
          <w:szCs w:val="24"/>
          <w:u w:val="single"/>
        </w:rPr>
      </w:pPr>
      <w:r w:rsidRPr="00FE4E57">
        <w:rPr>
          <w:rFonts w:ascii="Palatino Linotype" w:hAnsi="Palatino Linotype" w:cs="Arial"/>
          <w:b/>
          <w:i/>
          <w:szCs w:val="24"/>
        </w:rPr>
        <w:t>II.</w:t>
      </w:r>
      <w:r w:rsidRPr="00FE4E57">
        <w:rPr>
          <w:rFonts w:ascii="Palatino Linotype" w:hAnsi="Palatino Linotype" w:cs="Arial"/>
          <w:i/>
          <w:szCs w:val="24"/>
        </w:rPr>
        <w:t xml:space="preserve"> </w:t>
      </w:r>
      <w:r w:rsidRPr="00FE4E57">
        <w:rPr>
          <w:rFonts w:ascii="Palatino Linotype" w:hAnsi="Palatino Linotype" w:cs="Arial"/>
          <w:i/>
          <w:szCs w:val="24"/>
          <w:u w:val="single"/>
        </w:rPr>
        <w:t>Se determine mediante resolución de autoridad competente; o</w:t>
      </w:r>
    </w:p>
    <w:p w14:paraId="745C7F7F" w14:textId="77777777" w:rsidR="00FE4E57" w:rsidRPr="00FE4E57" w:rsidRDefault="00FE4E57" w:rsidP="00FE4E57">
      <w:pPr>
        <w:spacing w:after="0" w:line="240" w:lineRule="auto"/>
        <w:ind w:left="851" w:right="851"/>
        <w:jc w:val="both"/>
        <w:rPr>
          <w:rFonts w:ascii="Palatino Linotype" w:hAnsi="Palatino Linotype" w:cs="Arial"/>
          <w:i/>
          <w:szCs w:val="24"/>
          <w:u w:val="single"/>
        </w:rPr>
      </w:pPr>
      <w:r w:rsidRPr="00FE4E57">
        <w:rPr>
          <w:rFonts w:ascii="Palatino Linotype" w:hAnsi="Palatino Linotype" w:cs="Arial"/>
          <w:b/>
          <w:i/>
          <w:szCs w:val="24"/>
        </w:rPr>
        <w:t>III.</w:t>
      </w:r>
      <w:r w:rsidRPr="00FE4E57">
        <w:rPr>
          <w:rFonts w:ascii="Palatino Linotype" w:hAnsi="Palatino Linotype" w:cs="Arial"/>
          <w:i/>
          <w:szCs w:val="24"/>
        </w:rPr>
        <w:t xml:space="preserve"> </w:t>
      </w:r>
      <w:r w:rsidRPr="00FE4E57">
        <w:rPr>
          <w:rFonts w:ascii="Palatino Linotype" w:hAnsi="Palatino Linotype" w:cs="Arial"/>
          <w:i/>
          <w:szCs w:val="24"/>
          <w:u w:val="single"/>
        </w:rPr>
        <w:t>Se generen versiones públicas para dar cumplimiento a las obligaciones de transparencia previstas en esta Ley.</w:t>
      </w:r>
    </w:p>
    <w:p w14:paraId="1B941F0E"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i/>
          <w:szCs w:val="24"/>
        </w:rPr>
        <w:t>[…]</w:t>
      </w:r>
    </w:p>
    <w:p w14:paraId="1C780F90" w14:textId="77777777" w:rsidR="00FE4E57" w:rsidRPr="00FE4E57" w:rsidRDefault="00FE4E57" w:rsidP="00FE4E57">
      <w:pPr>
        <w:spacing w:after="0" w:line="240" w:lineRule="auto"/>
        <w:ind w:left="851" w:right="851"/>
        <w:jc w:val="both"/>
        <w:rPr>
          <w:rFonts w:ascii="Palatino Linotype" w:hAnsi="Palatino Linotype" w:cs="Arial"/>
          <w:i/>
          <w:szCs w:val="24"/>
        </w:rPr>
      </w:pPr>
    </w:p>
    <w:p w14:paraId="44F9D8FC"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Artículo 143.</w:t>
      </w:r>
      <w:r w:rsidRPr="00FE4E57">
        <w:rPr>
          <w:rFonts w:ascii="Palatino Linotype" w:hAnsi="Palatino Linotype" w:cs="Arial"/>
          <w:i/>
          <w:szCs w:val="24"/>
        </w:rPr>
        <w:t xml:space="preserve"> </w:t>
      </w:r>
      <w:r w:rsidRPr="00FE4E57">
        <w:rPr>
          <w:rFonts w:ascii="Palatino Linotype" w:hAnsi="Palatino Linotype" w:cs="Arial"/>
          <w:i/>
          <w:szCs w:val="24"/>
          <w:u w:val="single"/>
        </w:rPr>
        <w:t>Para los efectos de esta Ley se considera información confidencial, la clasificada como tal, de manera permanente, por su naturaleza, cuando</w:t>
      </w:r>
      <w:r w:rsidRPr="00FE4E57">
        <w:rPr>
          <w:rFonts w:ascii="Palatino Linotype" w:hAnsi="Palatino Linotype" w:cs="Arial"/>
          <w:i/>
          <w:szCs w:val="24"/>
        </w:rPr>
        <w:t>:</w:t>
      </w:r>
    </w:p>
    <w:p w14:paraId="400614F0"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I.</w:t>
      </w:r>
      <w:r w:rsidRPr="00FE4E57">
        <w:rPr>
          <w:rFonts w:ascii="Palatino Linotype" w:hAnsi="Palatino Linotype" w:cs="Arial"/>
          <w:i/>
          <w:szCs w:val="24"/>
        </w:rPr>
        <w:t xml:space="preserve"> </w:t>
      </w:r>
      <w:r w:rsidRPr="00FE4E57">
        <w:rPr>
          <w:rFonts w:ascii="Palatino Linotype" w:hAnsi="Palatino Linotype" w:cs="Arial"/>
          <w:i/>
          <w:szCs w:val="24"/>
          <w:u w:val="single"/>
        </w:rPr>
        <w:t xml:space="preserve">Se refiera a la información privada y los datos personales concernientes a una persona física o </w:t>
      </w:r>
      <w:proofErr w:type="gramStart"/>
      <w:r w:rsidRPr="00FE4E57">
        <w:rPr>
          <w:rFonts w:ascii="Palatino Linotype" w:hAnsi="Palatino Linotype" w:cs="Arial"/>
          <w:i/>
          <w:szCs w:val="24"/>
          <w:u w:val="single"/>
        </w:rPr>
        <w:t>jurídico</w:t>
      </w:r>
      <w:proofErr w:type="gramEnd"/>
      <w:r w:rsidRPr="00FE4E57">
        <w:rPr>
          <w:rFonts w:ascii="Palatino Linotype" w:hAnsi="Palatino Linotype" w:cs="Arial"/>
          <w:i/>
          <w:szCs w:val="24"/>
          <w:u w:val="single"/>
        </w:rPr>
        <w:t xml:space="preserve"> colectiva identificada o identificable</w:t>
      </w:r>
      <w:r w:rsidRPr="00FE4E57">
        <w:rPr>
          <w:rFonts w:ascii="Palatino Linotype" w:hAnsi="Palatino Linotype" w:cs="Arial"/>
          <w:i/>
          <w:szCs w:val="24"/>
        </w:rPr>
        <w:t>;</w:t>
      </w:r>
    </w:p>
    <w:p w14:paraId="445E096A" w14:textId="77777777" w:rsidR="00FE4E57" w:rsidRPr="00FE4E57" w:rsidRDefault="00FE4E57" w:rsidP="00FE4E57">
      <w:pPr>
        <w:spacing w:after="0" w:line="240" w:lineRule="auto"/>
        <w:ind w:left="851" w:right="851"/>
        <w:jc w:val="both"/>
        <w:rPr>
          <w:rFonts w:ascii="Palatino Linotype" w:hAnsi="Palatino Linotype" w:cs="Arial"/>
          <w:i/>
          <w:szCs w:val="24"/>
          <w:u w:val="single"/>
        </w:rPr>
      </w:pPr>
      <w:r w:rsidRPr="00FE4E57">
        <w:rPr>
          <w:rFonts w:ascii="Palatino Linotype" w:hAnsi="Palatino Linotype" w:cs="Arial"/>
          <w:b/>
          <w:i/>
          <w:szCs w:val="24"/>
        </w:rPr>
        <w:t>II.</w:t>
      </w:r>
      <w:r w:rsidRPr="00FE4E57">
        <w:rPr>
          <w:rFonts w:ascii="Palatino Linotype" w:hAnsi="Palatino Linotype" w:cs="Arial"/>
          <w:i/>
          <w:szCs w:val="24"/>
        </w:rPr>
        <w:t xml:space="preserve"> </w:t>
      </w:r>
      <w:r w:rsidRPr="00FE4E57">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69BF342"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III.</w:t>
      </w:r>
      <w:r w:rsidRPr="00FE4E57">
        <w:rPr>
          <w:rFonts w:ascii="Palatino Linotype" w:hAnsi="Palatino Linotype" w:cs="Arial"/>
          <w:i/>
          <w:szCs w:val="24"/>
        </w:rPr>
        <w:t xml:space="preserve"> La que presenten los particulares a los sujetos obligados, de conformidad con lo dispuesto por las leyes o los tratados internacionales.</w:t>
      </w:r>
    </w:p>
    <w:p w14:paraId="07D01D52"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56018D4F"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1496E439" w14:textId="77777777" w:rsidR="00FE4E57" w:rsidRPr="00FE4E57" w:rsidRDefault="00FE4E57" w:rsidP="00FE4E57">
      <w:pPr>
        <w:spacing w:after="0" w:line="360" w:lineRule="auto"/>
        <w:ind w:left="851" w:right="851"/>
        <w:jc w:val="both"/>
        <w:rPr>
          <w:rFonts w:ascii="Palatino Linotype" w:hAnsi="Palatino Linotype" w:cs="Arial"/>
          <w:i/>
          <w:szCs w:val="24"/>
        </w:rPr>
      </w:pPr>
    </w:p>
    <w:p w14:paraId="7BBE0DFC" w14:textId="77777777" w:rsidR="00FE4E57" w:rsidRPr="00FE4E57" w:rsidRDefault="00FE4E57" w:rsidP="00FE4E57">
      <w:pPr>
        <w:spacing w:after="0" w:line="360" w:lineRule="auto"/>
        <w:jc w:val="both"/>
        <w:rPr>
          <w:rFonts w:ascii="Palatino Linotype" w:hAnsi="Palatino Linotype"/>
          <w:sz w:val="24"/>
        </w:rPr>
      </w:pPr>
      <w:r w:rsidRPr="00FE4E57">
        <w:rPr>
          <w:rFonts w:ascii="Palatino Linotype" w:hAnsi="Palatino Linotype"/>
          <w:sz w:val="24"/>
        </w:rPr>
        <w:t xml:space="preserve">Igualmente, los </w:t>
      </w:r>
      <w:r w:rsidRPr="00FE4E57">
        <w:rPr>
          <w:rFonts w:ascii="Palatino Linotype" w:hAnsi="Palatino Linotype"/>
          <w:i/>
          <w:sz w:val="24"/>
        </w:rPr>
        <w:t>Lineamientos Generales en Materia de Clasificación y Desclasificación de la Información, así como para la elaboración de Versiones Públicas</w:t>
      </w:r>
      <w:r w:rsidRPr="00FE4E57">
        <w:rPr>
          <w:rFonts w:ascii="Palatino Linotype" w:hAnsi="Palatino Linotype"/>
          <w:sz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FE4E57">
        <w:rPr>
          <w:rFonts w:ascii="Palatino Linotype" w:hAnsi="Palatino Linotype"/>
          <w:sz w:val="24"/>
        </w:rPr>
        <w:lastRenderedPageBreak/>
        <w:t>información que posean, desclasificarán y generarán, en su caso, versiones públicas de expedientes o documentos que contengan partes o secciones clasificadas.</w:t>
      </w:r>
    </w:p>
    <w:p w14:paraId="452B6DFD" w14:textId="77777777" w:rsidR="00FE4E57" w:rsidRDefault="00FE4E57" w:rsidP="00FE4E57">
      <w:pPr>
        <w:autoSpaceDE w:val="0"/>
        <w:autoSpaceDN w:val="0"/>
        <w:adjustRightInd w:val="0"/>
        <w:spacing w:after="0" w:line="360" w:lineRule="auto"/>
        <w:jc w:val="both"/>
        <w:rPr>
          <w:rFonts w:ascii="Palatino Linotype" w:hAnsi="Palatino Linotype" w:cs="Palatino Linotype"/>
          <w:color w:val="000000"/>
          <w:sz w:val="24"/>
          <w:szCs w:val="20"/>
        </w:rPr>
      </w:pPr>
    </w:p>
    <w:p w14:paraId="2E275D0D" w14:textId="77777777" w:rsidR="00FE4E57" w:rsidRPr="00FE4E57" w:rsidRDefault="00FE4E57" w:rsidP="00FE4E57">
      <w:pPr>
        <w:autoSpaceDE w:val="0"/>
        <w:autoSpaceDN w:val="0"/>
        <w:adjustRightInd w:val="0"/>
        <w:spacing w:after="0" w:line="360" w:lineRule="auto"/>
        <w:jc w:val="both"/>
        <w:rPr>
          <w:rFonts w:ascii="Palatino Linotype" w:hAnsi="Palatino Linotype" w:cs="Palatino Linotype"/>
          <w:color w:val="000000"/>
          <w:sz w:val="24"/>
          <w:szCs w:val="20"/>
        </w:rPr>
      </w:pPr>
      <w:r w:rsidRPr="00FE4E57">
        <w:rPr>
          <w:rFonts w:ascii="Palatino Linotype" w:hAnsi="Palatino Linotype" w:cs="Palatino Linotype"/>
          <w:color w:val="000000"/>
          <w:sz w:val="24"/>
          <w:szCs w:val="20"/>
        </w:rPr>
        <w:t xml:space="preserve">Es conveniente mencionar que en el caso de dicha información aun siga en sustanciación, lo procedente sería clasificar la información como </w:t>
      </w:r>
      <w:r w:rsidRPr="00FE4E57">
        <w:rPr>
          <w:rFonts w:ascii="Palatino Linotype" w:hAnsi="Palatino Linotype" w:cs="Palatino Linotype"/>
          <w:b/>
          <w:color w:val="000000"/>
          <w:sz w:val="24"/>
          <w:szCs w:val="20"/>
        </w:rPr>
        <w:t xml:space="preserve">RESERVADA </w:t>
      </w:r>
      <w:r w:rsidRPr="00FE4E57">
        <w:rPr>
          <w:rFonts w:ascii="Palatino Linotype" w:hAnsi="Palatino Linotype" w:cs="Palatino Linotype"/>
          <w:color w:val="000000"/>
          <w:sz w:val="24"/>
          <w:szCs w:val="20"/>
        </w:rPr>
        <w:t>debido a que pudiera encontrarse en actividades de fiscalización, verificación, inspección, comprobación y auditoría sobre el cumplimiento de las Leyes, lo que actualiza lo previsto en los artículos 91 y artículo 140, fracción V, numeral 1, de la Ley de Transparencia estatal, en los que se estipula lo siguiente:</w:t>
      </w:r>
    </w:p>
    <w:p w14:paraId="372982E8" w14:textId="77777777" w:rsidR="00FE4E57" w:rsidRPr="00FE4E57" w:rsidRDefault="00FE4E57" w:rsidP="00FE4E57">
      <w:pPr>
        <w:autoSpaceDE w:val="0"/>
        <w:autoSpaceDN w:val="0"/>
        <w:adjustRightInd w:val="0"/>
        <w:spacing w:after="0" w:line="360" w:lineRule="auto"/>
        <w:ind w:left="567"/>
        <w:rPr>
          <w:rFonts w:ascii="Palatino Linotype" w:hAnsi="Palatino Linotype" w:cs="Palatino Linotype"/>
          <w:color w:val="000000"/>
          <w:sz w:val="24"/>
          <w:szCs w:val="20"/>
        </w:rPr>
      </w:pPr>
    </w:p>
    <w:p w14:paraId="4E8FC730" w14:textId="77777777" w:rsidR="00FE4E57" w:rsidRPr="00FE4E57" w:rsidRDefault="00FE4E57" w:rsidP="00FE4E57">
      <w:pPr>
        <w:autoSpaceDE w:val="0"/>
        <w:autoSpaceDN w:val="0"/>
        <w:adjustRightInd w:val="0"/>
        <w:spacing w:after="0" w:line="240" w:lineRule="auto"/>
        <w:ind w:left="567" w:right="709"/>
        <w:jc w:val="both"/>
        <w:rPr>
          <w:rFonts w:ascii="Palatino Linotype" w:hAnsi="Palatino Linotype" w:cs="Palatino Linotype"/>
          <w:i/>
          <w:color w:val="000000"/>
        </w:rPr>
      </w:pPr>
      <w:r w:rsidRPr="00FE4E57">
        <w:rPr>
          <w:rFonts w:ascii="Palatino Linotype" w:hAnsi="Palatino Linotype" w:cs="Palatino Linotype"/>
          <w:b/>
          <w:i/>
          <w:color w:val="000000"/>
        </w:rPr>
        <w:t>Artículo 91.</w:t>
      </w:r>
      <w:r w:rsidRPr="00FE4E57">
        <w:rPr>
          <w:rFonts w:ascii="Palatino Linotype" w:hAnsi="Palatino Linotype" w:cs="Palatino Linotype"/>
          <w:i/>
          <w:color w:val="000000"/>
        </w:rPr>
        <w:t xml:space="preserve"> </w:t>
      </w:r>
      <w:r w:rsidRPr="00FE4E57">
        <w:rPr>
          <w:rFonts w:ascii="Palatino Linotype" w:hAnsi="Palatino Linotype" w:cs="Palatino Linotype"/>
          <w:b/>
          <w:i/>
          <w:color w:val="000000"/>
          <w:u w:val="single"/>
        </w:rPr>
        <w:t>El acceso a la información pública será restringido excepcionalmente, cuando ésta sea clasificada como reservada</w:t>
      </w:r>
      <w:r w:rsidRPr="00FE4E57">
        <w:rPr>
          <w:rFonts w:ascii="Palatino Linotype" w:hAnsi="Palatino Linotype" w:cs="Palatino Linotype"/>
          <w:i/>
          <w:color w:val="000000"/>
        </w:rPr>
        <w:t xml:space="preserve"> o confidencial.</w:t>
      </w:r>
    </w:p>
    <w:p w14:paraId="7CD94C28" w14:textId="77777777" w:rsidR="00FE4E57" w:rsidRPr="00FE4E57" w:rsidRDefault="00FE4E57" w:rsidP="00FE4E57">
      <w:pPr>
        <w:autoSpaceDE w:val="0"/>
        <w:autoSpaceDN w:val="0"/>
        <w:adjustRightInd w:val="0"/>
        <w:spacing w:after="0" w:line="240" w:lineRule="auto"/>
        <w:ind w:left="567" w:right="709"/>
        <w:jc w:val="both"/>
        <w:rPr>
          <w:rFonts w:ascii="Palatino Linotype" w:hAnsi="Palatino Linotype" w:cs="Palatino Linotype"/>
          <w:i/>
          <w:color w:val="000000"/>
        </w:rPr>
      </w:pPr>
    </w:p>
    <w:p w14:paraId="374BA4ED" w14:textId="77777777" w:rsidR="00FE4E57" w:rsidRPr="00FE4E57" w:rsidRDefault="00FE4E57" w:rsidP="00FE4E57">
      <w:pPr>
        <w:spacing w:after="0" w:line="240" w:lineRule="auto"/>
        <w:ind w:left="567" w:right="567"/>
        <w:jc w:val="both"/>
        <w:rPr>
          <w:rFonts w:ascii="Palatino Linotype" w:eastAsia="Times New Roman" w:hAnsi="Palatino Linotype" w:cs="Tahoma"/>
          <w:bCs/>
          <w:i/>
          <w:lang w:val="es-ES" w:eastAsia="es-ES"/>
        </w:rPr>
      </w:pPr>
      <w:r w:rsidRPr="00FE4E57">
        <w:rPr>
          <w:rFonts w:ascii="Palatino Linotype" w:eastAsia="Times New Roman" w:hAnsi="Palatino Linotype" w:cs="Tahoma"/>
          <w:b/>
          <w:bCs/>
          <w:i/>
          <w:lang w:val="es-ES" w:eastAsia="es-ES"/>
        </w:rPr>
        <w:t>“Artículo 140.</w:t>
      </w:r>
      <w:r w:rsidRPr="00FE4E57">
        <w:rPr>
          <w:rFonts w:ascii="Palatino Linotype" w:eastAsia="Times New Roman" w:hAnsi="Palatino Linotype" w:cs="Tahoma"/>
          <w:bCs/>
          <w:i/>
          <w:lang w:val="es-ES" w:eastAsia="es-ES"/>
        </w:rPr>
        <w:t xml:space="preserve"> El acceso a la información pública será restringido excepcionalmente, cuando por razones de interés público, ésta sea clasificada como reservada, conforme a los criterios siguientes:</w:t>
      </w:r>
    </w:p>
    <w:p w14:paraId="6C02DE74" w14:textId="77777777" w:rsidR="00FE4E57" w:rsidRPr="00FE4E57" w:rsidRDefault="00FE4E57" w:rsidP="00FE4E57">
      <w:pPr>
        <w:spacing w:after="0" w:line="240" w:lineRule="auto"/>
        <w:ind w:left="567" w:right="567"/>
        <w:jc w:val="both"/>
        <w:rPr>
          <w:rFonts w:ascii="Palatino Linotype" w:eastAsia="Times New Roman" w:hAnsi="Palatino Linotype" w:cs="Tahoma"/>
          <w:bCs/>
          <w:i/>
          <w:lang w:val="es-ES" w:eastAsia="es-ES"/>
        </w:rPr>
      </w:pPr>
      <w:r w:rsidRPr="00FE4E57">
        <w:rPr>
          <w:rFonts w:ascii="Palatino Linotype" w:eastAsia="Times New Roman" w:hAnsi="Palatino Linotype" w:cs="Tahoma"/>
          <w:bCs/>
          <w:i/>
          <w:lang w:val="es-ES" w:eastAsia="es-ES"/>
        </w:rPr>
        <w:t>(…)</w:t>
      </w:r>
    </w:p>
    <w:p w14:paraId="451CF77C" w14:textId="77777777" w:rsidR="00FE4E57" w:rsidRPr="00FE4E57" w:rsidRDefault="00FE4E57" w:rsidP="00FE4E57">
      <w:pPr>
        <w:spacing w:after="0" w:line="240" w:lineRule="auto"/>
        <w:ind w:left="567" w:right="567"/>
        <w:jc w:val="both"/>
        <w:rPr>
          <w:rFonts w:ascii="Palatino Linotype" w:eastAsia="Times New Roman" w:hAnsi="Palatino Linotype" w:cs="Tahoma"/>
          <w:b/>
          <w:bCs/>
          <w:i/>
          <w:lang w:val="es-ES" w:eastAsia="es-ES"/>
        </w:rPr>
      </w:pPr>
      <w:r w:rsidRPr="00FE4E57">
        <w:rPr>
          <w:rFonts w:ascii="Palatino Linotype" w:eastAsia="Times New Roman" w:hAnsi="Palatino Linotype" w:cs="Tahoma"/>
          <w:b/>
          <w:bCs/>
          <w:i/>
          <w:lang w:val="es-ES" w:eastAsia="es-ES"/>
        </w:rPr>
        <w:t xml:space="preserve">V. </w:t>
      </w:r>
      <w:r w:rsidRPr="00FE4E57">
        <w:rPr>
          <w:rFonts w:ascii="Palatino Linotype" w:eastAsia="Times New Roman" w:hAnsi="Palatino Linotype" w:cs="Tahoma"/>
          <w:b/>
          <w:bCs/>
          <w:i/>
          <w:u w:val="single"/>
          <w:lang w:val="es-ES" w:eastAsia="es-ES"/>
        </w:rPr>
        <w:t>Aquella cuya divulgación obstruya o pueda causar un serio perjuicio a</w:t>
      </w:r>
      <w:r w:rsidRPr="00FE4E57">
        <w:rPr>
          <w:rFonts w:ascii="Palatino Linotype" w:eastAsia="Times New Roman" w:hAnsi="Palatino Linotype" w:cs="Tahoma"/>
          <w:b/>
          <w:bCs/>
          <w:i/>
          <w:lang w:val="es-ES" w:eastAsia="es-ES"/>
        </w:rPr>
        <w:t>:</w:t>
      </w:r>
    </w:p>
    <w:p w14:paraId="034F26E5" w14:textId="77777777" w:rsidR="00FE4E57" w:rsidRPr="00FE4E57" w:rsidRDefault="00FE4E57" w:rsidP="00FE4E57">
      <w:pPr>
        <w:spacing w:after="0" w:line="240" w:lineRule="auto"/>
        <w:ind w:left="567" w:right="567"/>
        <w:jc w:val="both"/>
        <w:rPr>
          <w:rFonts w:ascii="Palatino Linotype" w:eastAsia="Times New Roman" w:hAnsi="Palatino Linotype" w:cs="Tahoma"/>
          <w:b/>
          <w:bCs/>
          <w:i/>
          <w:lang w:val="es-ES" w:eastAsia="es-ES"/>
        </w:rPr>
      </w:pPr>
    </w:p>
    <w:p w14:paraId="0E93C050" w14:textId="77777777" w:rsidR="00FE4E57" w:rsidRPr="00FE4E57" w:rsidRDefault="00FE4E57" w:rsidP="00FE4E57">
      <w:pPr>
        <w:spacing w:after="0" w:line="240" w:lineRule="auto"/>
        <w:ind w:left="567" w:right="567"/>
        <w:jc w:val="both"/>
        <w:rPr>
          <w:rFonts w:ascii="Palatino Linotype" w:eastAsia="Times New Roman" w:hAnsi="Palatino Linotype" w:cs="Tahoma"/>
          <w:bCs/>
          <w:i/>
          <w:lang w:val="es-ES" w:eastAsia="es-ES"/>
        </w:rPr>
      </w:pPr>
      <w:r w:rsidRPr="00FE4E57">
        <w:rPr>
          <w:rFonts w:ascii="Palatino Linotype" w:eastAsia="Times New Roman" w:hAnsi="Palatino Linotype" w:cs="Tahoma"/>
          <w:b/>
          <w:bCs/>
          <w:i/>
          <w:lang w:val="es-ES" w:eastAsia="es-ES"/>
        </w:rPr>
        <w:t xml:space="preserve">1. </w:t>
      </w:r>
      <w:r w:rsidRPr="00FE4E57">
        <w:rPr>
          <w:rFonts w:ascii="Palatino Linotype" w:eastAsia="Times New Roman" w:hAnsi="Palatino Linotype" w:cs="Tahoma"/>
          <w:b/>
          <w:bCs/>
          <w:i/>
          <w:u w:val="single"/>
          <w:lang w:val="es-ES" w:eastAsia="es-ES"/>
        </w:rPr>
        <w:t>Las actividades de fiscalización, verificación, inspección, comprobación y auditoría sobre el cumplimiento de las Leyes</w:t>
      </w:r>
      <w:r w:rsidRPr="00FE4E57">
        <w:rPr>
          <w:rFonts w:ascii="Palatino Linotype" w:eastAsia="Times New Roman" w:hAnsi="Palatino Linotype" w:cs="Tahoma"/>
          <w:b/>
          <w:bCs/>
          <w:i/>
          <w:lang w:val="es-ES" w:eastAsia="es-ES"/>
        </w:rPr>
        <w:t>; o</w:t>
      </w:r>
      <w:r w:rsidRPr="00FE4E57">
        <w:rPr>
          <w:rFonts w:ascii="Palatino Linotype" w:eastAsia="Times New Roman" w:hAnsi="Palatino Linotype" w:cs="Tahoma"/>
          <w:bCs/>
          <w:i/>
          <w:lang w:val="es-ES" w:eastAsia="es-ES"/>
        </w:rPr>
        <w:t>;</w:t>
      </w:r>
    </w:p>
    <w:p w14:paraId="55457B7B" w14:textId="77777777" w:rsidR="00FE4E57" w:rsidRPr="00FE4E57" w:rsidRDefault="00FE4E57" w:rsidP="00FE4E57">
      <w:pPr>
        <w:spacing w:after="0" w:line="240" w:lineRule="auto"/>
        <w:ind w:left="567" w:right="567"/>
        <w:jc w:val="both"/>
        <w:rPr>
          <w:rFonts w:ascii="Palatino Linotype" w:eastAsia="Times New Roman" w:hAnsi="Palatino Linotype" w:cs="Tahoma"/>
          <w:bCs/>
          <w:i/>
          <w:lang w:val="es-ES" w:eastAsia="es-ES"/>
        </w:rPr>
      </w:pPr>
      <w:r w:rsidRPr="00FE4E57">
        <w:rPr>
          <w:rFonts w:ascii="Palatino Linotype" w:eastAsia="Times New Roman" w:hAnsi="Palatino Linotype" w:cs="Tahoma"/>
          <w:bCs/>
          <w:i/>
          <w:lang w:val="es-ES" w:eastAsia="es-ES"/>
        </w:rPr>
        <w:t xml:space="preserve">(…)” </w:t>
      </w:r>
    </w:p>
    <w:p w14:paraId="659EF3ED" w14:textId="77777777" w:rsidR="00FE4E57" w:rsidRPr="00FE4E57" w:rsidRDefault="00FE4E57" w:rsidP="00FE4E57">
      <w:pPr>
        <w:autoSpaceDE w:val="0"/>
        <w:autoSpaceDN w:val="0"/>
        <w:adjustRightInd w:val="0"/>
        <w:spacing w:after="0" w:line="360" w:lineRule="auto"/>
        <w:ind w:right="709"/>
        <w:jc w:val="both"/>
        <w:rPr>
          <w:rFonts w:ascii="Palatino Linotype" w:hAnsi="Palatino Linotype" w:cs="Palatino Linotype"/>
          <w:b/>
          <w:bCs/>
          <w:i/>
          <w:color w:val="000000"/>
          <w:szCs w:val="20"/>
        </w:rPr>
      </w:pPr>
    </w:p>
    <w:p w14:paraId="1E00A790" w14:textId="77777777" w:rsidR="00FE4E57" w:rsidRPr="00FE4E57" w:rsidRDefault="00FE4E57" w:rsidP="00FE4E57">
      <w:pPr>
        <w:spacing w:after="0" w:line="360" w:lineRule="auto"/>
        <w:jc w:val="both"/>
        <w:rPr>
          <w:rFonts w:ascii="Palatino Linotype" w:eastAsia="Times New Roman" w:hAnsi="Palatino Linotype" w:cs="Tahoma"/>
          <w:bCs/>
          <w:sz w:val="24"/>
          <w:szCs w:val="24"/>
          <w:lang w:val="es-ES" w:eastAsia="es-ES"/>
        </w:rPr>
      </w:pPr>
      <w:r w:rsidRPr="00FE4E57">
        <w:rPr>
          <w:rFonts w:ascii="Palatino Linotype" w:eastAsia="Times New Roman" w:hAnsi="Palatino Linotype" w:cs="Tahoma"/>
          <w:bCs/>
          <w:sz w:val="24"/>
          <w:szCs w:val="24"/>
          <w:lang w:val="es-ES" w:eastAsia="es-ES"/>
        </w:rPr>
        <w:t>Conforme a lo anterior, se puede corroborar que el procedimiento en cuestión, podría constituir un procedimiento administrativo seguido en forma de juicio; por lo que, la información solicitada podría actualizar una causal de clasificación, en su carácter de reservada, misma que se procede a su análisis.</w:t>
      </w:r>
    </w:p>
    <w:p w14:paraId="1A28F856" w14:textId="77777777" w:rsidR="00FE4E57" w:rsidRPr="00FE4E57" w:rsidRDefault="00FE4E57" w:rsidP="00FE4E57">
      <w:pPr>
        <w:spacing w:after="0" w:line="360" w:lineRule="auto"/>
        <w:rPr>
          <w:rFonts w:ascii="Times New Roman" w:eastAsia="Times New Roman" w:hAnsi="Times New Roman" w:cs="Times New Roman"/>
          <w:sz w:val="24"/>
          <w:szCs w:val="24"/>
          <w:lang w:val="es-ES" w:eastAsia="es-ES"/>
        </w:rPr>
      </w:pPr>
    </w:p>
    <w:p w14:paraId="30CBB77C" w14:textId="77777777" w:rsidR="00FE4E57" w:rsidRPr="00FE4E57" w:rsidRDefault="00FE4E57" w:rsidP="00FE4E57">
      <w:pPr>
        <w:spacing w:after="0" w:line="360" w:lineRule="auto"/>
        <w:ind w:right="-93"/>
        <w:jc w:val="both"/>
        <w:rPr>
          <w:rFonts w:ascii="Palatino Linotype" w:eastAsia="Times New Roman" w:hAnsi="Palatino Linotype" w:cs="Tahoma"/>
          <w:bCs/>
          <w:sz w:val="24"/>
          <w:szCs w:val="24"/>
          <w:lang w:val="es-ES" w:eastAsia="es-ES"/>
        </w:rPr>
      </w:pPr>
      <w:r w:rsidRPr="00FE4E57">
        <w:rPr>
          <w:rFonts w:ascii="Palatino Linotype" w:eastAsia="Times New Roman" w:hAnsi="Palatino Linotype" w:cs="Tahoma"/>
          <w:bCs/>
          <w:sz w:val="24"/>
          <w:szCs w:val="24"/>
          <w:lang w:val="es-ES" w:eastAsia="es-ES"/>
        </w:rPr>
        <w:t>Por su parte, en los Lineamientos Generales en materia de clasificación y desclasificación de la información, así como para la elaboración de versiones públicas, se prevé lo siguiente:</w:t>
      </w:r>
    </w:p>
    <w:p w14:paraId="124AEB63" w14:textId="77777777" w:rsidR="00FE4E57" w:rsidRPr="00FE4E57" w:rsidRDefault="00FE4E57" w:rsidP="00FE4E57">
      <w:pPr>
        <w:spacing w:after="0" w:line="240" w:lineRule="auto"/>
        <w:ind w:left="567" w:right="567"/>
        <w:jc w:val="both"/>
        <w:rPr>
          <w:rFonts w:ascii="Palatino Linotype" w:eastAsia="Times New Roman" w:hAnsi="Palatino Linotype" w:cs="Tahoma"/>
          <w:bCs/>
          <w:i/>
          <w:szCs w:val="24"/>
          <w:lang w:val="es-ES" w:eastAsia="es-ES"/>
        </w:rPr>
      </w:pPr>
      <w:r w:rsidRPr="00FE4E57">
        <w:rPr>
          <w:rFonts w:ascii="Palatino Linotype" w:eastAsia="Times New Roman" w:hAnsi="Palatino Linotype" w:cs="Tahoma"/>
          <w:bCs/>
          <w:i/>
          <w:szCs w:val="24"/>
          <w:lang w:val="es-ES" w:eastAsia="es-ES"/>
        </w:rPr>
        <w:lastRenderedPageBreak/>
        <w:t>“</w:t>
      </w:r>
      <w:r w:rsidRPr="00FE4E57">
        <w:rPr>
          <w:rFonts w:ascii="Palatino Linotype" w:eastAsia="Times New Roman" w:hAnsi="Palatino Linotype" w:cs="Tahoma"/>
          <w:b/>
          <w:bCs/>
          <w:i/>
          <w:szCs w:val="24"/>
          <w:lang w:val="es-ES" w:eastAsia="es-ES"/>
        </w:rPr>
        <w:t xml:space="preserve">Vigésimo quinto. </w:t>
      </w:r>
      <w:r w:rsidRPr="00FE4E57">
        <w:rPr>
          <w:rFonts w:ascii="Palatino Linotype" w:eastAsia="Times New Roman" w:hAnsi="Palatino Linotype" w:cs="Tahoma"/>
          <w:bCs/>
          <w:i/>
          <w:szCs w:val="24"/>
          <w:lang w:val="es-ES" w:eastAsia="es-ES"/>
        </w:rPr>
        <w:t>De conformidad con el artículo 113, fracción VI de la Ley General, podrá considerarse como información reservada, aquella cuya difusión pueda obstruir o impedir el ejercicio de las facultades que llevan a cabo las autoridades competentes para recaudar, fiscalizar y comprobar el cumplimiento de las obligaciones fiscales en términos de las disposiciones normativas aplicables.”</w:t>
      </w:r>
    </w:p>
    <w:p w14:paraId="5F34F88C" w14:textId="77777777" w:rsidR="00FE4E57" w:rsidRPr="00FE4E57" w:rsidRDefault="00FE4E57" w:rsidP="00FE4E57">
      <w:pPr>
        <w:spacing w:after="0" w:line="360" w:lineRule="auto"/>
        <w:ind w:left="567" w:right="567"/>
        <w:jc w:val="both"/>
        <w:rPr>
          <w:rFonts w:ascii="Palatino Linotype" w:eastAsia="Times New Roman" w:hAnsi="Palatino Linotype" w:cs="Tahoma"/>
          <w:bCs/>
          <w:sz w:val="24"/>
          <w:szCs w:val="24"/>
          <w:lang w:val="es-ES" w:eastAsia="es-ES"/>
        </w:rPr>
      </w:pPr>
    </w:p>
    <w:p w14:paraId="0E300CEC" w14:textId="77777777" w:rsidR="00FE4E57" w:rsidRPr="00FE4E57" w:rsidRDefault="00FE4E57" w:rsidP="00FE4E57">
      <w:pPr>
        <w:spacing w:after="0" w:line="360" w:lineRule="auto"/>
        <w:ind w:right="567"/>
        <w:jc w:val="both"/>
        <w:rPr>
          <w:rFonts w:ascii="Palatino Linotype" w:eastAsia="Times New Roman" w:hAnsi="Palatino Linotype" w:cs="Tahoma"/>
          <w:bCs/>
          <w:sz w:val="24"/>
          <w:szCs w:val="24"/>
          <w:lang w:val="es-ES" w:eastAsia="es-ES"/>
        </w:rPr>
      </w:pPr>
      <w:r w:rsidRPr="00FE4E57">
        <w:rPr>
          <w:rFonts w:ascii="Palatino Linotype" w:eastAsia="Times New Roman" w:hAnsi="Palatino Linotype" w:cs="Tahoma"/>
          <w:bCs/>
          <w:sz w:val="24"/>
          <w:szCs w:val="24"/>
          <w:lang w:val="es-ES" w:eastAsia="es-ES"/>
        </w:rPr>
        <w:t xml:space="preserve">Para los efectos del párrafo de este numeral, se considera como información </w:t>
      </w:r>
      <w:r w:rsidRPr="00FE4E57">
        <w:rPr>
          <w:rFonts w:ascii="Palatino Linotype" w:eastAsia="Times New Roman" w:hAnsi="Palatino Linotype" w:cs="Tahoma"/>
          <w:b/>
          <w:bCs/>
          <w:sz w:val="24"/>
          <w:szCs w:val="24"/>
          <w:lang w:val="es-ES" w:eastAsia="es-ES"/>
        </w:rPr>
        <w:t xml:space="preserve">RESERVADA </w:t>
      </w:r>
      <w:r w:rsidRPr="00FE4E57">
        <w:rPr>
          <w:rFonts w:ascii="Palatino Linotype" w:eastAsia="Times New Roman" w:hAnsi="Palatino Linotype" w:cs="Tahoma"/>
          <w:bCs/>
          <w:sz w:val="24"/>
          <w:szCs w:val="24"/>
          <w:lang w:val="es-ES" w:eastAsia="es-ES"/>
        </w:rPr>
        <w:t xml:space="preserve">podrá clasificarse aquella cuya publicación; esto es, en el que concurran los siguientes elementos: </w:t>
      </w:r>
    </w:p>
    <w:p w14:paraId="646C6916" w14:textId="77777777" w:rsidR="00FE4E57" w:rsidRPr="00FE4E57" w:rsidRDefault="00FE4E57" w:rsidP="00FE4E57">
      <w:pPr>
        <w:spacing w:after="0" w:line="240" w:lineRule="auto"/>
        <w:rPr>
          <w:rFonts w:ascii="Times New Roman" w:eastAsia="Times New Roman" w:hAnsi="Times New Roman" w:cs="Times New Roman"/>
          <w:sz w:val="24"/>
          <w:szCs w:val="24"/>
          <w:lang w:eastAsia="es-ES"/>
        </w:rPr>
      </w:pPr>
    </w:p>
    <w:p w14:paraId="2E086967" w14:textId="77777777" w:rsidR="00FE4E57" w:rsidRPr="00FE4E57" w:rsidRDefault="00FE4E57" w:rsidP="00FE4E57">
      <w:pPr>
        <w:spacing w:after="0" w:line="240" w:lineRule="auto"/>
        <w:ind w:left="567" w:right="567"/>
        <w:jc w:val="both"/>
        <w:rPr>
          <w:rFonts w:ascii="Palatino Linotype" w:eastAsia="Times New Roman" w:hAnsi="Palatino Linotype" w:cs="Tahoma"/>
          <w:bCs/>
          <w:i/>
          <w:szCs w:val="24"/>
          <w:lang w:val="es-ES" w:eastAsia="es-ES"/>
        </w:rPr>
      </w:pPr>
      <w:r w:rsidRPr="00FE4E57">
        <w:rPr>
          <w:rFonts w:ascii="Palatino Linotype" w:eastAsia="Times New Roman" w:hAnsi="Palatino Linotype" w:cs="Tahoma"/>
          <w:bCs/>
          <w:i/>
          <w:szCs w:val="24"/>
          <w:lang w:val="es-ES" w:eastAsia="es-ES"/>
        </w:rPr>
        <w:t>“</w:t>
      </w:r>
      <w:r w:rsidRPr="00FE4E57">
        <w:rPr>
          <w:rFonts w:ascii="Palatino Linotype" w:eastAsia="Times New Roman" w:hAnsi="Palatino Linotype" w:cs="Tahoma"/>
          <w:b/>
          <w:bCs/>
          <w:i/>
          <w:szCs w:val="24"/>
          <w:lang w:val="es-ES" w:eastAsia="es-ES"/>
        </w:rPr>
        <w:t xml:space="preserve">VI. </w:t>
      </w:r>
      <w:r w:rsidRPr="00FE4E57">
        <w:rPr>
          <w:rFonts w:ascii="Palatino Linotype" w:eastAsia="Times New Roman" w:hAnsi="Palatino Linotype" w:cs="Tahoma"/>
          <w:bCs/>
          <w:i/>
          <w:szCs w:val="24"/>
          <w:lang w:val="es-ES" w:eastAsia="es-ES"/>
        </w:rPr>
        <w:t>Obstruya las actividades de verificación, inspección y auditoría relativas al cumplimiento de las leyes o afecte la recaudación de contribuciones”</w:t>
      </w:r>
    </w:p>
    <w:p w14:paraId="13C06A4A" w14:textId="77777777" w:rsidR="00FE4E57" w:rsidRPr="00FE4E57" w:rsidRDefault="00FE4E57" w:rsidP="00FE4E57">
      <w:pPr>
        <w:spacing w:after="0" w:line="240" w:lineRule="auto"/>
        <w:ind w:left="567" w:right="567"/>
        <w:jc w:val="both"/>
        <w:rPr>
          <w:rFonts w:ascii="Palatino Linotype" w:eastAsia="Times New Roman" w:hAnsi="Palatino Linotype" w:cs="Tahoma"/>
          <w:bCs/>
          <w:i/>
          <w:szCs w:val="24"/>
          <w:lang w:val="es-ES" w:eastAsia="es-ES"/>
        </w:rPr>
      </w:pPr>
    </w:p>
    <w:p w14:paraId="57BA5280" w14:textId="77777777" w:rsidR="00FE4E57" w:rsidRPr="00FE4E57" w:rsidRDefault="00FE4E57" w:rsidP="00FE4E57">
      <w:pPr>
        <w:spacing w:after="0" w:line="360" w:lineRule="auto"/>
        <w:jc w:val="both"/>
        <w:rPr>
          <w:rFonts w:ascii="Palatino Linotype" w:eastAsia="Times New Roman" w:hAnsi="Palatino Linotype" w:cs="Tahoma"/>
          <w:bCs/>
          <w:sz w:val="24"/>
          <w:szCs w:val="24"/>
          <w:lang w:val="es-ES" w:eastAsia="es-ES"/>
        </w:rPr>
      </w:pPr>
      <w:r w:rsidRPr="00FE4E57">
        <w:rPr>
          <w:rFonts w:ascii="Palatino Linotype" w:eastAsia="Times New Roman" w:hAnsi="Palatino Linotype" w:cs="Tahoma"/>
          <w:bCs/>
          <w:sz w:val="24"/>
          <w:szCs w:val="24"/>
          <w:lang w:val="es-ES" w:eastAsia="es-ES"/>
        </w:rPr>
        <w:t xml:space="preserve">De la normatividad citada, se desprende que el supuesto de clasificación invocado por el </w:t>
      </w:r>
      <w:r w:rsidRPr="00FE4E57">
        <w:rPr>
          <w:rFonts w:ascii="Palatino Linotype" w:eastAsia="Times New Roman" w:hAnsi="Palatino Linotype" w:cs="Tahoma"/>
          <w:b/>
          <w:bCs/>
          <w:sz w:val="24"/>
          <w:szCs w:val="24"/>
          <w:lang w:val="es-ES" w:eastAsia="es-ES"/>
        </w:rPr>
        <w:t>Sujeto Obligado</w:t>
      </w:r>
      <w:r w:rsidRPr="00FE4E57">
        <w:rPr>
          <w:rFonts w:ascii="Palatino Linotype" w:eastAsia="Times New Roman" w:hAnsi="Palatino Linotype" w:cs="Tahoma"/>
          <w:bCs/>
          <w:sz w:val="24"/>
          <w:szCs w:val="24"/>
          <w:lang w:val="es-ES" w:eastAsia="es-ES"/>
        </w:rPr>
        <w:t xml:space="preserve">, prevé que como información reservada podrá clasificarse aquella que vulnere la conducción de las auditorías relativas al cumplimiento de las leyes. </w:t>
      </w:r>
    </w:p>
    <w:p w14:paraId="21FBEC7E" w14:textId="77777777" w:rsidR="00FE4E57" w:rsidRPr="00FE4E57" w:rsidRDefault="00FE4E57" w:rsidP="00FE4E57">
      <w:pPr>
        <w:spacing w:after="0" w:line="360" w:lineRule="auto"/>
        <w:jc w:val="both"/>
        <w:rPr>
          <w:rFonts w:ascii="Palatino Linotype" w:eastAsia="Times New Roman" w:hAnsi="Palatino Linotype" w:cs="Tahoma"/>
          <w:bCs/>
          <w:sz w:val="24"/>
          <w:szCs w:val="24"/>
          <w:lang w:val="es-ES" w:eastAsia="es-ES"/>
        </w:rPr>
      </w:pPr>
    </w:p>
    <w:p w14:paraId="58AC5824" w14:textId="77777777" w:rsidR="00FE4E57" w:rsidRPr="00FE4E57" w:rsidRDefault="00FE4E57" w:rsidP="00FE4E57">
      <w:pPr>
        <w:spacing w:after="0" w:line="360" w:lineRule="auto"/>
        <w:jc w:val="both"/>
        <w:rPr>
          <w:rFonts w:ascii="Palatino Linotype" w:eastAsia="Times New Roman" w:hAnsi="Palatino Linotype" w:cs="Tahoma"/>
          <w:bCs/>
          <w:sz w:val="24"/>
          <w:szCs w:val="24"/>
          <w:lang w:val="es-ES" w:eastAsia="es-ES"/>
        </w:rPr>
      </w:pPr>
      <w:r w:rsidRPr="00FE4E57">
        <w:rPr>
          <w:rFonts w:ascii="Palatino Linotype" w:eastAsia="Times New Roman" w:hAnsi="Palatino Linotype" w:cs="Tahoma"/>
          <w:bCs/>
          <w:sz w:val="24"/>
          <w:szCs w:val="24"/>
          <w:lang w:val="es-ES" w:eastAsia="es-ES"/>
        </w:rPr>
        <w:t>Por lo cual, para considerar que se actualiza dicha causal es necesario que se configuren los siguientes elementos:</w:t>
      </w:r>
    </w:p>
    <w:p w14:paraId="66BE4A06" w14:textId="77777777" w:rsidR="00FE4E57" w:rsidRPr="00FE4E57" w:rsidRDefault="00FE4E57" w:rsidP="00FE4E57">
      <w:pPr>
        <w:spacing w:after="0" w:line="240" w:lineRule="auto"/>
        <w:rPr>
          <w:rFonts w:ascii="Times New Roman" w:eastAsia="Times New Roman" w:hAnsi="Times New Roman" w:cs="Times New Roman"/>
          <w:sz w:val="24"/>
          <w:szCs w:val="24"/>
          <w:lang w:val="es-ES" w:eastAsia="es-ES"/>
        </w:rPr>
      </w:pPr>
    </w:p>
    <w:p w14:paraId="2D2AA611" w14:textId="77777777" w:rsidR="00FE4E57" w:rsidRPr="00FE4E57" w:rsidRDefault="00FE4E57" w:rsidP="00FE4E57">
      <w:pPr>
        <w:numPr>
          <w:ilvl w:val="0"/>
          <w:numId w:val="37"/>
        </w:numPr>
        <w:spacing w:after="0" w:line="240" w:lineRule="auto"/>
        <w:ind w:right="567"/>
        <w:jc w:val="both"/>
        <w:rPr>
          <w:rFonts w:ascii="Palatino Linotype" w:eastAsia="Times New Roman" w:hAnsi="Palatino Linotype" w:cs="Tahoma"/>
          <w:bCs/>
          <w:i/>
          <w:szCs w:val="24"/>
          <w:lang w:val="es-ES" w:eastAsia="es-ES"/>
        </w:rPr>
      </w:pPr>
      <w:r w:rsidRPr="00FE4E57">
        <w:rPr>
          <w:rFonts w:ascii="Palatino Linotype" w:eastAsia="Times New Roman" w:hAnsi="Palatino Linotype" w:cs="Tahoma"/>
          <w:bCs/>
          <w:i/>
          <w:szCs w:val="24"/>
          <w:lang w:val="es-ES" w:eastAsia="es-ES"/>
        </w:rPr>
        <w:t>La existencia de un juicio o procedimiento administrativo materialmente jurisdiccional, que se encuentre en trámite, y</w:t>
      </w:r>
    </w:p>
    <w:p w14:paraId="5831A481" w14:textId="77777777" w:rsidR="00FE4E57" w:rsidRPr="00FE4E57" w:rsidRDefault="00FE4E57" w:rsidP="00FE4E57">
      <w:pPr>
        <w:spacing w:after="0" w:line="240" w:lineRule="auto"/>
        <w:ind w:left="720" w:right="567"/>
        <w:jc w:val="both"/>
        <w:rPr>
          <w:rFonts w:ascii="Palatino Linotype" w:eastAsia="Times New Roman" w:hAnsi="Palatino Linotype" w:cs="Tahoma"/>
          <w:bCs/>
          <w:i/>
          <w:szCs w:val="24"/>
          <w:lang w:val="es-ES" w:eastAsia="es-ES"/>
        </w:rPr>
      </w:pPr>
    </w:p>
    <w:p w14:paraId="0380C9E6" w14:textId="77777777" w:rsidR="00FE4E57" w:rsidRPr="00FE4E57" w:rsidRDefault="00FE4E57" w:rsidP="00FE4E57">
      <w:pPr>
        <w:numPr>
          <w:ilvl w:val="0"/>
          <w:numId w:val="37"/>
        </w:numPr>
        <w:spacing w:after="0" w:line="240" w:lineRule="auto"/>
        <w:ind w:right="567"/>
        <w:jc w:val="both"/>
        <w:rPr>
          <w:rFonts w:ascii="Palatino Linotype" w:eastAsia="Times New Roman" w:hAnsi="Palatino Linotype" w:cs="Tahoma"/>
          <w:bCs/>
          <w:i/>
          <w:szCs w:val="24"/>
          <w:lang w:val="es-ES" w:eastAsia="es-ES"/>
        </w:rPr>
      </w:pPr>
      <w:r w:rsidRPr="00FE4E57">
        <w:rPr>
          <w:rFonts w:ascii="Palatino Linotype" w:eastAsia="Times New Roman" w:hAnsi="Palatino Linotype" w:cs="Tahoma"/>
          <w:bCs/>
          <w:i/>
          <w:szCs w:val="24"/>
          <w:lang w:val="es-ES" w:eastAsia="es-ES"/>
        </w:rPr>
        <w:t>Que la información solicitada se refiera a actuaciones, diligencias o constancias propias del procedimiento.</w:t>
      </w:r>
    </w:p>
    <w:p w14:paraId="7ECE38A5" w14:textId="77777777" w:rsidR="00FE4E57" w:rsidRPr="00FE4E57" w:rsidRDefault="00FE4E57" w:rsidP="00FE4E57">
      <w:pPr>
        <w:spacing w:after="0" w:line="240" w:lineRule="auto"/>
        <w:rPr>
          <w:rFonts w:ascii="Times New Roman" w:eastAsia="Times New Roman" w:hAnsi="Times New Roman" w:cs="Times New Roman"/>
          <w:sz w:val="24"/>
          <w:szCs w:val="24"/>
          <w:lang w:val="es-ES" w:eastAsia="es-ES"/>
        </w:rPr>
      </w:pPr>
    </w:p>
    <w:p w14:paraId="486005B5" w14:textId="77777777" w:rsidR="00FE4E57" w:rsidRPr="00FE4E57" w:rsidRDefault="00FE4E57" w:rsidP="00FE4E57">
      <w:pPr>
        <w:spacing w:after="0" w:line="360" w:lineRule="auto"/>
        <w:jc w:val="both"/>
        <w:rPr>
          <w:rFonts w:ascii="Palatino Linotype" w:eastAsia="Times New Roman" w:hAnsi="Palatino Linotype" w:cs="Tahoma"/>
          <w:bCs/>
          <w:sz w:val="24"/>
          <w:szCs w:val="24"/>
          <w:lang w:val="es-ES" w:eastAsia="es-ES"/>
        </w:rPr>
      </w:pPr>
      <w:r w:rsidRPr="00FE4E57">
        <w:rPr>
          <w:rFonts w:ascii="Palatino Linotype" w:eastAsia="Times New Roman" w:hAnsi="Palatino Linotype" w:cs="Tahoma"/>
          <w:bCs/>
          <w:sz w:val="24"/>
          <w:szCs w:val="24"/>
          <w:lang w:val="es-ES" w:eastAsia="es-ES"/>
        </w:rPr>
        <w:t xml:space="preserve">Con base en lo expuesto, se advierte que la información susceptible de clasificarse como </w:t>
      </w:r>
      <w:r w:rsidRPr="00FE4E57">
        <w:rPr>
          <w:rFonts w:ascii="Palatino Linotype" w:eastAsia="Times New Roman" w:hAnsi="Palatino Linotype" w:cs="Tahoma"/>
          <w:b/>
          <w:bCs/>
          <w:sz w:val="24"/>
          <w:szCs w:val="24"/>
          <w:lang w:val="es-ES" w:eastAsia="es-ES"/>
        </w:rPr>
        <w:t>RESERVADA</w:t>
      </w:r>
      <w:r w:rsidRPr="00FE4E57">
        <w:rPr>
          <w:rFonts w:ascii="Palatino Linotype" w:eastAsia="Times New Roman" w:hAnsi="Palatino Linotype" w:cs="Tahoma"/>
          <w:bCs/>
          <w:sz w:val="24"/>
          <w:szCs w:val="24"/>
          <w:lang w:val="es-ES" w:eastAsia="es-ES"/>
        </w:rPr>
        <w:t xml:space="preserve"> bajo el supuesto aludido por el </w:t>
      </w:r>
      <w:r w:rsidRPr="00FE4E57">
        <w:rPr>
          <w:rFonts w:ascii="Palatino Linotype" w:eastAsia="Times New Roman" w:hAnsi="Palatino Linotype" w:cs="Tahoma"/>
          <w:b/>
          <w:bCs/>
          <w:sz w:val="24"/>
          <w:szCs w:val="24"/>
          <w:lang w:val="es-ES" w:eastAsia="es-ES"/>
        </w:rPr>
        <w:t>Sujeto Obligado</w:t>
      </w:r>
      <w:r w:rsidRPr="00FE4E57">
        <w:rPr>
          <w:rFonts w:ascii="Palatino Linotype" w:eastAsia="Times New Roman" w:hAnsi="Palatino Linotype" w:cs="Tahoma"/>
          <w:bCs/>
          <w:sz w:val="24"/>
          <w:szCs w:val="24"/>
          <w:lang w:val="es-ES" w:eastAsia="es-ES"/>
        </w:rPr>
        <w:t xml:space="preserve">, es aquella cuya difusión, pueda obstruir o impedir el ejercicio de las facultades que llevan a cabo las autoridades competentes para recaudar, fiscalizar y comprobar el </w:t>
      </w:r>
      <w:r w:rsidRPr="00FE4E57">
        <w:rPr>
          <w:rFonts w:ascii="Palatino Linotype" w:eastAsia="Times New Roman" w:hAnsi="Palatino Linotype" w:cs="Tahoma"/>
          <w:bCs/>
          <w:sz w:val="24"/>
          <w:szCs w:val="24"/>
          <w:lang w:val="es-ES" w:eastAsia="es-ES"/>
        </w:rPr>
        <w:lastRenderedPageBreak/>
        <w:t>cumplimiento de las obligaciones fiscales en términos de las disposiciones normativas aplicables, en tanto no hayan causado estado.</w:t>
      </w:r>
    </w:p>
    <w:p w14:paraId="26C7BCA8" w14:textId="77777777" w:rsidR="00FE4E57" w:rsidRPr="00FE4E57" w:rsidRDefault="00FE4E57" w:rsidP="00FE4E57">
      <w:pPr>
        <w:spacing w:after="0" w:line="360" w:lineRule="auto"/>
        <w:jc w:val="both"/>
        <w:rPr>
          <w:rFonts w:ascii="Palatino Linotype" w:eastAsia="Times New Roman" w:hAnsi="Palatino Linotype" w:cs="Tahoma"/>
          <w:bCs/>
          <w:sz w:val="24"/>
          <w:szCs w:val="24"/>
          <w:lang w:val="es-ES" w:eastAsia="es-ES"/>
        </w:rPr>
      </w:pPr>
    </w:p>
    <w:p w14:paraId="579D52F2" w14:textId="77777777" w:rsidR="00FE4E57" w:rsidRPr="00FE4E57" w:rsidRDefault="00FE4E57" w:rsidP="00FE4E57">
      <w:pPr>
        <w:spacing w:after="0" w:line="360" w:lineRule="auto"/>
        <w:jc w:val="both"/>
        <w:rPr>
          <w:rFonts w:ascii="Palatino Linotype" w:hAnsi="Palatino Linotype" w:cs="Arial"/>
          <w:sz w:val="24"/>
          <w:szCs w:val="24"/>
          <w:lang w:eastAsia="es-CO"/>
        </w:rPr>
      </w:pPr>
      <w:r w:rsidRPr="00FE4E57">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983E68E" w14:textId="77777777" w:rsidR="00FE4E57" w:rsidRDefault="00FE4E57" w:rsidP="00586FBF">
      <w:pPr>
        <w:spacing w:after="0" w:line="360" w:lineRule="auto"/>
        <w:jc w:val="both"/>
        <w:rPr>
          <w:rFonts w:ascii="Palatino Linotype" w:eastAsia="Times New Roman" w:hAnsi="Palatino Linotype" w:cs="Times New Roman"/>
          <w:sz w:val="24"/>
          <w:szCs w:val="24"/>
          <w:lang w:eastAsia="es-ES"/>
        </w:rPr>
      </w:pPr>
    </w:p>
    <w:p w14:paraId="6430AADA" w14:textId="77777777" w:rsidR="00586FBF" w:rsidRPr="000F5B7E" w:rsidRDefault="00586FBF" w:rsidP="00586FB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w:t>
      </w:r>
      <w:r w:rsidRPr="000F5B7E">
        <w:rPr>
          <w:rFonts w:ascii="Palatino Linotype" w:eastAsia="Times New Roman" w:hAnsi="Palatino Linotype" w:cs="Times New Roman"/>
          <w:sz w:val="24"/>
          <w:szCs w:val="24"/>
          <w:lang w:eastAsia="es-ES"/>
        </w:rPr>
        <w:t>n mérito de lo expuesto</w:t>
      </w:r>
      <w:r>
        <w:rPr>
          <w:rFonts w:ascii="Palatino Linotype" w:eastAsia="Times New Roman" w:hAnsi="Palatino Linotype" w:cs="Times New Roman"/>
          <w:sz w:val="24"/>
          <w:szCs w:val="24"/>
          <w:lang w:eastAsia="es-ES"/>
        </w:rPr>
        <w:t xml:space="preserve"> en líneas anteriores, resultan parcialmente fundados </w:t>
      </w:r>
      <w:r w:rsidRPr="000F5B7E">
        <w:rPr>
          <w:rFonts w:ascii="Palatino Linotype" w:eastAsia="Times New Roman" w:hAnsi="Palatino Linotype" w:cs="Times New Roman"/>
          <w:sz w:val="24"/>
          <w:szCs w:val="24"/>
          <w:lang w:eastAsia="es-ES"/>
        </w:rPr>
        <w:t>los motivos de inconformidad que arguye 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Pr>
          <w:rFonts w:ascii="Palatino Linotype" w:eastAsia="Times New Roman" w:hAnsi="Palatino Linotype" w:cs="Arial"/>
          <w:sz w:val="24"/>
          <w:szCs w:val="24"/>
          <w:lang w:eastAsia="es-ES"/>
        </w:rPr>
        <w:t xml:space="preserve"> </w:t>
      </w:r>
      <w:r w:rsidR="00551772">
        <w:rPr>
          <w:rFonts w:ascii="Palatino Linotype" w:eastAsia="Times New Roman" w:hAnsi="Palatino Linotype" w:cs="Arial"/>
          <w:sz w:val="24"/>
          <w:szCs w:val="24"/>
          <w:lang w:eastAsia="es-ES"/>
        </w:rPr>
        <w:t xml:space="preserve">primera </w:t>
      </w:r>
      <w:r>
        <w:rPr>
          <w:rFonts w:ascii="Palatino Linotype" w:eastAsia="Times New Roman" w:hAnsi="Palatino Linotype" w:cs="Arial"/>
          <w:sz w:val="24"/>
          <w:szCs w:val="24"/>
          <w:lang w:eastAsia="es-ES"/>
        </w:rPr>
        <w:t>hipótesis de la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fracción</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sz w:val="24"/>
          <w:szCs w:val="24"/>
          <w:lang w:eastAsia="es-ES"/>
        </w:rPr>
        <w:t>III</w:t>
      </w:r>
      <w:r w:rsidRPr="000F5B7E">
        <w:rPr>
          <w:rFonts w:ascii="Palatino Linotype" w:eastAsia="Times New Roman" w:hAnsi="Palatino Linotype" w:cs="Arial"/>
          <w:sz w:val="24"/>
          <w:szCs w:val="24"/>
          <w:lang w:eastAsia="es-ES"/>
        </w:rPr>
        <w:t>,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551772">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551772" w:rsidRPr="007553B0">
        <w:rPr>
          <w:rFonts w:ascii="Palatino Linotype" w:hAnsi="Palatino Linotype" w:cs="Arial"/>
          <w:b/>
          <w:sz w:val="24"/>
        </w:rPr>
        <w:t>00282/IMIEM/IP/2021</w:t>
      </w:r>
      <w:r>
        <w:rPr>
          <w:rFonts w:ascii="Palatino Linotype" w:hAnsi="Palatino Linotype" w:cs="Arial"/>
          <w:b/>
          <w:sz w:val="24"/>
          <w:szCs w:val="24"/>
        </w:rPr>
        <w:t>,</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3A176229" w14:textId="77777777" w:rsidR="00586FBF" w:rsidRPr="000F5B7E" w:rsidRDefault="00586FBF" w:rsidP="00586FBF">
      <w:pPr>
        <w:spacing w:after="0" w:line="360" w:lineRule="auto"/>
        <w:jc w:val="both"/>
        <w:rPr>
          <w:rFonts w:ascii="Palatino Linotype" w:eastAsia="Times New Roman" w:hAnsi="Palatino Linotype" w:cs="Times New Roman"/>
          <w:sz w:val="24"/>
          <w:szCs w:val="24"/>
          <w:lang w:eastAsia="es-ES"/>
        </w:rPr>
      </w:pPr>
    </w:p>
    <w:p w14:paraId="2E1D8720" w14:textId="77777777" w:rsidR="00586FBF" w:rsidRDefault="00586FBF" w:rsidP="002F3211">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348849C9" w14:textId="77777777" w:rsidR="002F3211" w:rsidRDefault="002F3211" w:rsidP="002F3211">
      <w:pPr>
        <w:spacing w:after="0" w:line="360" w:lineRule="auto"/>
        <w:jc w:val="both"/>
        <w:rPr>
          <w:rFonts w:ascii="Palatino Linotype" w:eastAsia="Times New Roman" w:hAnsi="Palatino Linotype" w:cs="Times New Roman"/>
          <w:sz w:val="24"/>
          <w:szCs w:val="24"/>
          <w:lang w:eastAsia="es-ES"/>
        </w:rPr>
      </w:pPr>
    </w:p>
    <w:p w14:paraId="6B8365A8" w14:textId="77777777" w:rsidR="002F3211" w:rsidRDefault="002F3211" w:rsidP="002F3211">
      <w:pPr>
        <w:spacing w:after="0" w:line="360" w:lineRule="auto"/>
        <w:jc w:val="both"/>
        <w:rPr>
          <w:rFonts w:ascii="Palatino Linotype" w:eastAsia="Times New Roman" w:hAnsi="Palatino Linotype" w:cs="Times New Roman"/>
          <w:sz w:val="24"/>
          <w:szCs w:val="24"/>
          <w:lang w:eastAsia="es-ES"/>
        </w:rPr>
      </w:pPr>
    </w:p>
    <w:p w14:paraId="2ADFBC5E" w14:textId="77777777" w:rsidR="002F3211" w:rsidRPr="000F5B7E" w:rsidRDefault="002F3211" w:rsidP="002F3211">
      <w:pPr>
        <w:spacing w:after="0" w:line="360" w:lineRule="auto"/>
        <w:jc w:val="both"/>
        <w:rPr>
          <w:rFonts w:ascii="Palatino Linotype" w:eastAsia="Times New Roman" w:hAnsi="Palatino Linotype" w:cs="Times New Roman"/>
          <w:sz w:val="24"/>
          <w:szCs w:val="24"/>
          <w:lang w:eastAsia="es-ES"/>
        </w:rPr>
      </w:pPr>
    </w:p>
    <w:p w14:paraId="3DD5B45C" w14:textId="77777777" w:rsidR="00C8502B" w:rsidRPr="00AA0B5C" w:rsidRDefault="00586FBF" w:rsidP="002F3211">
      <w:pPr>
        <w:pStyle w:val="NormalWeb"/>
        <w:spacing w:before="0" w:beforeAutospacing="0" w:after="0" w:afterAutospacing="0" w:line="360" w:lineRule="auto"/>
        <w:ind w:left="1080"/>
        <w:jc w:val="center"/>
        <w:rPr>
          <w:rFonts w:ascii="Palatino Linotype" w:hAnsi="Palatino Linotype" w:cs="Arial"/>
          <w:b/>
        </w:rPr>
      </w:pPr>
      <w:r>
        <w:rPr>
          <w:rFonts w:ascii="Palatino Linotype" w:hAnsi="Palatino Linotype" w:cs="Arial"/>
          <w:b/>
        </w:rPr>
        <w:lastRenderedPageBreak/>
        <w:t xml:space="preserve">SE      </w:t>
      </w:r>
      <w:r w:rsidR="00C8502B" w:rsidRPr="00AA0B5C">
        <w:rPr>
          <w:rFonts w:ascii="Palatino Linotype" w:hAnsi="Palatino Linotype" w:cs="Arial"/>
          <w:b/>
        </w:rPr>
        <w:t>R E S U E L V E:</w:t>
      </w:r>
    </w:p>
    <w:p w14:paraId="4A75102D" w14:textId="3FC1B0A8" w:rsidR="00C8502B" w:rsidRPr="005E6A50" w:rsidRDefault="005D1B8D" w:rsidP="00C8502B">
      <w:pPr>
        <w:spacing w:before="240" w:after="240" w:line="360" w:lineRule="auto"/>
        <w:jc w:val="both"/>
        <w:rPr>
          <w:rFonts w:ascii="Palatino Linotype" w:hAnsi="Palatino Linotype" w:cs="Arial"/>
          <w:sz w:val="24"/>
          <w:szCs w:val="24"/>
        </w:rPr>
      </w:pPr>
      <w:r w:rsidRPr="005E6A50">
        <w:rPr>
          <w:rFonts w:ascii="Palatino Linotype" w:hAnsi="Palatino Linotype" w:cs="Arial"/>
          <w:b/>
          <w:sz w:val="24"/>
          <w:szCs w:val="24"/>
        </w:rPr>
        <w:t>PRIMERO</w:t>
      </w:r>
      <w:r w:rsidR="00C8502B" w:rsidRPr="005E6A50">
        <w:rPr>
          <w:rFonts w:ascii="Palatino Linotype" w:hAnsi="Palatino Linotype" w:cs="Arial"/>
          <w:b/>
          <w:sz w:val="24"/>
          <w:szCs w:val="24"/>
        </w:rPr>
        <w:t xml:space="preserve">. </w:t>
      </w:r>
      <w:bookmarkStart w:id="1" w:name="_Hlk63453450"/>
      <w:bookmarkStart w:id="2" w:name="_Hlk63431287"/>
      <w:r w:rsidR="00C8502B" w:rsidRPr="005E6A50">
        <w:rPr>
          <w:rFonts w:ascii="Palatino Linotype" w:hAnsi="Palatino Linotype" w:cs="Arial"/>
          <w:sz w:val="24"/>
          <w:szCs w:val="24"/>
        </w:rPr>
        <w:t xml:space="preserve">Son fundados los motivos de inconformidad aducidos por </w:t>
      </w:r>
      <w:r w:rsidR="00C8502B" w:rsidRPr="005E6A50">
        <w:rPr>
          <w:rFonts w:ascii="Palatino Linotype" w:hAnsi="Palatino Linotype" w:cs="Arial"/>
          <w:b/>
          <w:sz w:val="24"/>
          <w:szCs w:val="24"/>
        </w:rPr>
        <w:t>el recurrente</w:t>
      </w:r>
      <w:r w:rsidR="00C8502B" w:rsidRPr="005E6A50">
        <w:rPr>
          <w:rFonts w:ascii="Palatino Linotype" w:eastAsia="Arial Unicode MS" w:hAnsi="Palatino Linotype" w:cs="Arial"/>
          <w:sz w:val="24"/>
          <w:szCs w:val="24"/>
        </w:rPr>
        <w:t xml:space="preserve"> </w:t>
      </w:r>
      <w:bookmarkStart w:id="3" w:name="_Hlk62112942"/>
      <w:r w:rsidR="00C8502B" w:rsidRPr="005E6A50">
        <w:rPr>
          <w:rFonts w:ascii="Palatino Linotype" w:eastAsia="Arial Unicode MS" w:hAnsi="Palatino Linotype" w:cs="Arial"/>
          <w:sz w:val="24"/>
          <w:szCs w:val="24"/>
        </w:rPr>
        <w:t xml:space="preserve">en el Recurso de Revisión </w:t>
      </w:r>
      <w:r w:rsidR="00551772" w:rsidRPr="00E1306E">
        <w:rPr>
          <w:rFonts w:ascii="Palatino Linotype" w:eastAsia="Arial Unicode MS" w:hAnsi="Palatino Linotype" w:cs="Arial"/>
          <w:b/>
          <w:bCs/>
          <w:sz w:val="24"/>
          <w:szCs w:val="24"/>
        </w:rPr>
        <w:t>047</w:t>
      </w:r>
      <w:r w:rsidR="00B01BF8" w:rsidRPr="00E1306E">
        <w:rPr>
          <w:rFonts w:ascii="Palatino Linotype" w:eastAsia="Arial Unicode MS" w:hAnsi="Palatino Linotype" w:cs="Arial"/>
          <w:b/>
          <w:bCs/>
          <w:sz w:val="24"/>
          <w:szCs w:val="24"/>
        </w:rPr>
        <w:t>05</w:t>
      </w:r>
      <w:r w:rsidR="000C5D1F">
        <w:rPr>
          <w:rFonts w:ascii="Palatino Linotype" w:eastAsia="Arial Unicode MS" w:hAnsi="Palatino Linotype" w:cs="Arial"/>
          <w:b/>
          <w:bCs/>
          <w:sz w:val="24"/>
          <w:szCs w:val="24"/>
        </w:rPr>
        <w:t>/</w:t>
      </w:r>
      <w:r w:rsidR="00C8502B" w:rsidRPr="005E6A50">
        <w:rPr>
          <w:rFonts w:ascii="Palatino Linotype" w:eastAsia="Arial Unicode MS" w:hAnsi="Palatino Linotype" w:cs="Arial"/>
          <w:b/>
          <w:bCs/>
          <w:sz w:val="24"/>
          <w:szCs w:val="24"/>
        </w:rPr>
        <w:t>INFOEM/IP/RR/2021</w:t>
      </w:r>
      <w:r w:rsidR="00C8502B" w:rsidRPr="005E6A50">
        <w:rPr>
          <w:rFonts w:ascii="Palatino Linotype" w:hAnsi="Palatino Linotype" w:cs="Arial"/>
          <w:sz w:val="24"/>
          <w:szCs w:val="24"/>
        </w:rPr>
        <w:t xml:space="preserve">, </w:t>
      </w:r>
      <w:bookmarkEnd w:id="3"/>
      <w:r w:rsidR="00C8502B" w:rsidRPr="005E6A50">
        <w:rPr>
          <w:rFonts w:ascii="Palatino Linotype" w:hAnsi="Palatino Linotype" w:cs="Arial"/>
          <w:sz w:val="24"/>
          <w:szCs w:val="24"/>
        </w:rPr>
        <w:t xml:space="preserve">en términos de los argumentos de derecho señalados en el considerando Cuarto, por ende, se </w:t>
      </w:r>
      <w:r w:rsidR="00C8502B" w:rsidRPr="005E6A50">
        <w:rPr>
          <w:rFonts w:ascii="Palatino Linotype" w:hAnsi="Palatino Linotype" w:cs="Arial"/>
          <w:b/>
          <w:sz w:val="24"/>
          <w:szCs w:val="24"/>
        </w:rPr>
        <w:t xml:space="preserve">REVOCA </w:t>
      </w:r>
      <w:r w:rsidR="00C8502B" w:rsidRPr="005E6A50">
        <w:rPr>
          <w:rFonts w:ascii="Palatino Linotype" w:hAnsi="Palatino Linotype" w:cs="Arial"/>
          <w:sz w:val="24"/>
          <w:szCs w:val="24"/>
        </w:rPr>
        <w:t xml:space="preserve">la respuesta del </w:t>
      </w:r>
      <w:r w:rsidR="00C8502B" w:rsidRPr="005E6A50">
        <w:rPr>
          <w:rFonts w:ascii="Palatino Linotype" w:hAnsi="Palatino Linotype" w:cs="Arial"/>
          <w:b/>
          <w:sz w:val="24"/>
          <w:szCs w:val="24"/>
        </w:rPr>
        <w:t>Sujeto Obligado.</w:t>
      </w:r>
    </w:p>
    <w:p w14:paraId="07FA77A0" w14:textId="4C5188E7" w:rsidR="00C8502B" w:rsidRPr="005E6A50" w:rsidRDefault="005D1B8D" w:rsidP="00C8502B">
      <w:pPr>
        <w:spacing w:before="240" w:after="240" w:line="360" w:lineRule="auto"/>
        <w:jc w:val="both"/>
        <w:rPr>
          <w:rFonts w:ascii="Palatino Linotype" w:hAnsi="Palatino Linotype"/>
          <w:sz w:val="24"/>
          <w:szCs w:val="24"/>
        </w:rPr>
      </w:pPr>
      <w:r w:rsidRPr="005E6A50">
        <w:rPr>
          <w:rFonts w:ascii="Palatino Linotype" w:hAnsi="Palatino Linotype" w:cs="Arial"/>
          <w:b/>
          <w:sz w:val="24"/>
          <w:szCs w:val="24"/>
        </w:rPr>
        <w:t>SEGUNDO.</w:t>
      </w:r>
      <w:r w:rsidRPr="005E6A50">
        <w:rPr>
          <w:rFonts w:ascii="Palatino Linotype" w:eastAsia="Calibri" w:hAnsi="Palatino Linotype" w:cs="Arial"/>
          <w:sz w:val="24"/>
          <w:szCs w:val="24"/>
        </w:rPr>
        <w:t xml:space="preserve"> </w:t>
      </w:r>
      <w:r w:rsidR="00C8502B" w:rsidRPr="005E6A50">
        <w:rPr>
          <w:rFonts w:ascii="Palatino Linotype" w:hAnsi="Palatino Linotype" w:cs="Arial"/>
          <w:sz w:val="24"/>
          <w:szCs w:val="24"/>
        </w:rPr>
        <w:t>Se</w:t>
      </w:r>
      <w:r w:rsidR="00C8502B" w:rsidRPr="005E6A50">
        <w:rPr>
          <w:rFonts w:ascii="Palatino Linotype" w:hAnsi="Palatino Linotype" w:cs="Arial"/>
          <w:b/>
          <w:sz w:val="24"/>
          <w:szCs w:val="24"/>
        </w:rPr>
        <w:t xml:space="preserve"> </w:t>
      </w:r>
      <w:r w:rsidR="00C8502B" w:rsidRPr="005E6A50">
        <w:rPr>
          <w:rFonts w:ascii="Palatino Linotype" w:hAnsi="Palatino Linotype"/>
          <w:b/>
          <w:sz w:val="24"/>
          <w:szCs w:val="24"/>
        </w:rPr>
        <w:t xml:space="preserve">ORDENA </w:t>
      </w:r>
      <w:r w:rsidR="00C8502B" w:rsidRPr="005E6A50">
        <w:rPr>
          <w:rFonts w:ascii="Palatino Linotype" w:hAnsi="Palatino Linotype"/>
          <w:sz w:val="24"/>
          <w:szCs w:val="24"/>
        </w:rPr>
        <w:t xml:space="preserve">al </w:t>
      </w:r>
      <w:r w:rsidR="00C8502B" w:rsidRPr="005E6A50">
        <w:rPr>
          <w:rFonts w:ascii="Palatino Linotype" w:hAnsi="Palatino Linotype"/>
          <w:b/>
          <w:sz w:val="24"/>
          <w:szCs w:val="24"/>
        </w:rPr>
        <w:t>Sujeto Obligado</w:t>
      </w:r>
      <w:r w:rsidR="00C8502B" w:rsidRPr="005E6A50">
        <w:rPr>
          <w:rFonts w:ascii="Palatino Linotype" w:hAnsi="Palatino Linotype"/>
          <w:sz w:val="24"/>
          <w:szCs w:val="24"/>
        </w:rPr>
        <w:t xml:space="preserve"> en términos de</w:t>
      </w:r>
      <w:r w:rsidR="005F4ED2">
        <w:rPr>
          <w:rFonts w:ascii="Palatino Linotype" w:hAnsi="Palatino Linotype"/>
          <w:sz w:val="24"/>
          <w:szCs w:val="24"/>
        </w:rPr>
        <w:t>l Considerando</w:t>
      </w:r>
      <w:r w:rsidR="00C8502B" w:rsidRPr="005E6A50">
        <w:rPr>
          <w:rFonts w:ascii="Palatino Linotype" w:hAnsi="Palatino Linotype"/>
          <w:sz w:val="24"/>
          <w:szCs w:val="24"/>
        </w:rPr>
        <w:t xml:space="preserve"> Cuarto, </w:t>
      </w:r>
      <w:r w:rsidR="00C8502B" w:rsidRPr="005E6A50">
        <w:rPr>
          <w:rFonts w:ascii="Palatino Linotype" w:hAnsi="Palatino Linotype" w:cs="Arial"/>
          <w:sz w:val="24"/>
          <w:szCs w:val="24"/>
        </w:rPr>
        <w:t xml:space="preserve">haga entrega a través </w:t>
      </w:r>
      <w:r w:rsidR="00B01BF8">
        <w:rPr>
          <w:rFonts w:ascii="Palatino Linotype" w:hAnsi="Palatino Linotype" w:cs="Arial"/>
          <w:sz w:val="24"/>
          <w:szCs w:val="24"/>
        </w:rPr>
        <w:t xml:space="preserve">a </w:t>
      </w:r>
      <w:r w:rsidR="00551772" w:rsidRPr="00551772">
        <w:rPr>
          <w:rFonts w:ascii="Palatino Linotype" w:hAnsi="Palatino Linotype" w:cs="Arial"/>
          <w:sz w:val="24"/>
          <w:szCs w:val="24"/>
        </w:rPr>
        <w:t xml:space="preserve">través del Sistema de Acceso a la </w:t>
      </w:r>
      <w:r w:rsidR="00551772">
        <w:rPr>
          <w:rFonts w:ascii="Palatino Linotype" w:hAnsi="Palatino Linotype" w:cs="Arial"/>
          <w:sz w:val="24"/>
          <w:szCs w:val="24"/>
        </w:rPr>
        <w:t>Información Mexiquense (SAIMEX)</w:t>
      </w:r>
      <w:r w:rsidR="00C8502B" w:rsidRPr="005E6A50">
        <w:rPr>
          <w:rFonts w:ascii="Palatino Linotype" w:hAnsi="Palatino Linotype" w:cs="Arial"/>
          <w:sz w:val="24"/>
          <w:szCs w:val="24"/>
        </w:rPr>
        <w:t>, en</w:t>
      </w:r>
      <w:r w:rsidR="00FE4E57">
        <w:rPr>
          <w:rFonts w:ascii="Palatino Linotype" w:hAnsi="Palatino Linotype" w:cs="Arial"/>
          <w:sz w:val="24"/>
          <w:szCs w:val="24"/>
        </w:rPr>
        <w:t xml:space="preserve"> los casos de ser procedente en</w:t>
      </w:r>
      <w:r w:rsidR="00C8502B" w:rsidRPr="005E6A50">
        <w:rPr>
          <w:rFonts w:ascii="Palatino Linotype" w:hAnsi="Palatino Linotype" w:cs="Arial"/>
          <w:sz w:val="24"/>
          <w:szCs w:val="24"/>
        </w:rPr>
        <w:t xml:space="preserve"> versión pública, </w:t>
      </w:r>
      <w:r w:rsidR="00551772">
        <w:rPr>
          <w:rFonts w:ascii="Palatino Linotype" w:hAnsi="Palatino Linotype" w:cs="Arial"/>
          <w:bCs/>
          <w:sz w:val="24"/>
          <w:szCs w:val="24"/>
        </w:rPr>
        <w:t xml:space="preserve">de </w:t>
      </w:r>
      <w:r w:rsidR="00C8502B" w:rsidRPr="005E6A50">
        <w:rPr>
          <w:rFonts w:ascii="Palatino Linotype" w:hAnsi="Palatino Linotype"/>
          <w:sz w:val="24"/>
          <w:szCs w:val="24"/>
        </w:rPr>
        <w:t>lo siguiente:</w:t>
      </w:r>
    </w:p>
    <w:p w14:paraId="2ECBF078" w14:textId="6EFDD0FE" w:rsidR="00C8502B" w:rsidRPr="00551772" w:rsidRDefault="00FE4E57" w:rsidP="00551772">
      <w:pPr>
        <w:pStyle w:val="Prrafodelista"/>
        <w:numPr>
          <w:ilvl w:val="0"/>
          <w:numId w:val="32"/>
        </w:numPr>
        <w:spacing w:line="360" w:lineRule="auto"/>
        <w:jc w:val="both"/>
        <w:rPr>
          <w:rFonts w:ascii="Palatino Linotype" w:hAnsi="Palatino Linotype"/>
          <w:color w:val="000000"/>
        </w:rPr>
      </w:pPr>
      <w:bookmarkStart w:id="4" w:name="_Hlk62045713"/>
      <w:bookmarkEnd w:id="1"/>
      <w:r>
        <w:rPr>
          <w:rFonts w:ascii="Palatino Linotype" w:hAnsi="Palatino Linotype"/>
          <w:color w:val="000000"/>
        </w:rPr>
        <w:t>Todos y cada uno de los o</w:t>
      </w:r>
      <w:r w:rsidR="00551772" w:rsidRPr="00551772">
        <w:rPr>
          <w:rFonts w:ascii="Palatino Linotype" w:hAnsi="Palatino Linotype"/>
          <w:color w:val="000000"/>
        </w:rPr>
        <w:t>ficios, escritos y notas informativas</w:t>
      </w:r>
      <w:r>
        <w:rPr>
          <w:rFonts w:ascii="Palatino Linotype" w:hAnsi="Palatino Linotype"/>
          <w:color w:val="000000"/>
        </w:rPr>
        <w:t>,</w:t>
      </w:r>
      <w:r w:rsidR="00551772" w:rsidRPr="00551772">
        <w:rPr>
          <w:rFonts w:ascii="Palatino Linotype" w:hAnsi="Palatino Linotype"/>
          <w:color w:val="000000"/>
        </w:rPr>
        <w:t xml:space="preserve"> elaborados y recibidos en la Contraloría Interna del Instituto Materno Infantil del Estado de México (IMIEM), </w:t>
      </w:r>
      <w:r>
        <w:rPr>
          <w:rFonts w:ascii="Palatino Linotype" w:hAnsi="Palatino Linotype"/>
          <w:color w:val="000000"/>
        </w:rPr>
        <w:t>d</w:t>
      </w:r>
      <w:r w:rsidR="00551772" w:rsidRPr="00551772">
        <w:rPr>
          <w:rFonts w:ascii="Palatino Linotype" w:hAnsi="Palatino Linotype"/>
          <w:color w:val="000000"/>
        </w:rPr>
        <w:t xml:space="preserve">el periodo </w:t>
      </w:r>
      <w:r>
        <w:rPr>
          <w:rFonts w:ascii="Palatino Linotype" w:hAnsi="Palatino Linotype"/>
          <w:color w:val="000000"/>
        </w:rPr>
        <w:t xml:space="preserve">comprendido del </w:t>
      </w:r>
      <w:r w:rsidR="00551772" w:rsidRPr="00551772">
        <w:rPr>
          <w:rFonts w:ascii="Palatino Linotype" w:hAnsi="Palatino Linotype"/>
          <w:color w:val="000000"/>
        </w:rPr>
        <w:t>uno de febrero al treinta de may</w:t>
      </w:r>
      <w:r w:rsidR="00551772">
        <w:rPr>
          <w:rFonts w:ascii="Palatino Linotype" w:hAnsi="Palatino Linotype"/>
          <w:color w:val="000000"/>
        </w:rPr>
        <w:t>o de dos mil dieciocho</w:t>
      </w:r>
      <w:r w:rsidR="00551772">
        <w:rPr>
          <w:rFonts w:ascii="Palatino Linotype" w:hAnsi="Palatino Linotype" w:cs="Arial"/>
          <w:bCs/>
        </w:rPr>
        <w:t>.</w:t>
      </w:r>
    </w:p>
    <w:p w14:paraId="57804F4F" w14:textId="77777777" w:rsidR="009551B3" w:rsidRDefault="009551B3" w:rsidP="00E1306E">
      <w:pPr>
        <w:spacing w:after="0" w:line="276" w:lineRule="auto"/>
        <w:ind w:left="720"/>
        <w:jc w:val="both"/>
        <w:rPr>
          <w:rFonts w:ascii="Palatino Linotype" w:hAnsi="Palatino Linotype" w:cs="Arial"/>
          <w:bCs/>
          <w:i/>
          <w:szCs w:val="23"/>
          <w:shd w:val="clear" w:color="auto" w:fill="FFFFFF"/>
        </w:rPr>
      </w:pPr>
    </w:p>
    <w:p w14:paraId="747CA792" w14:textId="77777777" w:rsidR="009551B3" w:rsidRDefault="00C8502B" w:rsidP="00E1306E">
      <w:pPr>
        <w:spacing w:after="0" w:line="276" w:lineRule="auto"/>
        <w:ind w:left="720"/>
        <w:jc w:val="both"/>
        <w:rPr>
          <w:rFonts w:ascii="Palatino Linotype" w:eastAsia="Calibri" w:hAnsi="Palatino Linotype" w:cs="Arial"/>
          <w:i/>
          <w:szCs w:val="23"/>
          <w:lang w:val="es-ES_tradnl"/>
        </w:rPr>
      </w:pPr>
      <w:r w:rsidRPr="00E1306E">
        <w:rPr>
          <w:rFonts w:ascii="Palatino Linotype" w:hAnsi="Palatino Linotype" w:cs="Arial"/>
          <w:bCs/>
          <w:i/>
          <w:szCs w:val="23"/>
          <w:shd w:val="clear" w:color="auto" w:fill="FFFFFF"/>
        </w:rPr>
        <w:t xml:space="preserve">Para la versión pública, el Sujeto Obligado deberá emitir el Acuerdo del Comité de Transparencia en términos del artículo 49 fracción VIII y </w:t>
      </w:r>
      <w:r w:rsidRPr="00E1306E">
        <w:rPr>
          <w:rFonts w:ascii="Palatino Linotype" w:eastAsia="Calibri" w:hAnsi="Palatino Linotype" w:cs="Arial"/>
          <w:i/>
          <w:szCs w:val="23"/>
          <w:lang w:val="es-ES_tradnl"/>
        </w:rPr>
        <w:t>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14:paraId="2832CEBB" w14:textId="77777777" w:rsidR="009551B3" w:rsidRDefault="009551B3" w:rsidP="00E1306E">
      <w:pPr>
        <w:spacing w:after="0" w:line="276" w:lineRule="auto"/>
        <w:ind w:left="720"/>
        <w:jc w:val="both"/>
        <w:rPr>
          <w:rFonts w:ascii="Palatino Linotype" w:eastAsia="Calibri" w:hAnsi="Palatino Linotype" w:cs="Arial"/>
          <w:i/>
          <w:szCs w:val="23"/>
          <w:lang w:val="es-ES_tradnl"/>
        </w:rPr>
      </w:pPr>
    </w:p>
    <w:p w14:paraId="6AEAB4FD" w14:textId="0879942A" w:rsidR="009551B3" w:rsidRDefault="00A164E0" w:rsidP="00E1306E">
      <w:pPr>
        <w:spacing w:after="0" w:line="276" w:lineRule="auto"/>
        <w:ind w:left="720"/>
        <w:jc w:val="both"/>
        <w:rPr>
          <w:rFonts w:ascii="Palatino Linotype" w:eastAsia="Calibri" w:hAnsi="Palatino Linotype" w:cs="Arial"/>
          <w:i/>
          <w:szCs w:val="23"/>
          <w:lang w:val="es-ES_tradnl"/>
        </w:rPr>
      </w:pPr>
      <w:r>
        <w:rPr>
          <w:rFonts w:ascii="Palatino Linotype" w:eastAsia="Calibri" w:hAnsi="Palatino Linotype" w:cs="Arial"/>
          <w:i/>
          <w:szCs w:val="23"/>
          <w:lang w:val="es-ES_tradnl"/>
        </w:rPr>
        <w:t xml:space="preserve">Para el caso en el que </w:t>
      </w:r>
      <w:r w:rsidR="009551B3">
        <w:rPr>
          <w:rFonts w:ascii="Palatino Linotype" w:eastAsia="Calibri" w:hAnsi="Palatino Linotype" w:cs="Arial"/>
          <w:i/>
          <w:szCs w:val="23"/>
          <w:lang w:val="es-ES_tradnl"/>
        </w:rPr>
        <w:t xml:space="preserve">alguno de los documentos referidos en el numeral 1, del Resolutivo SEGUDNO, </w:t>
      </w:r>
      <w:r w:rsidR="009551B3" w:rsidRPr="009551B3">
        <w:rPr>
          <w:rFonts w:ascii="Palatino Linotype" w:eastAsia="Calibri" w:hAnsi="Palatino Linotype" w:cs="Arial"/>
          <w:i/>
          <w:szCs w:val="23"/>
          <w:lang w:val="es-ES_tradnl"/>
        </w:rPr>
        <w:t>se cuente</w:t>
      </w:r>
      <w:r w:rsidRPr="00A164E0">
        <w:t xml:space="preserve"> </w:t>
      </w:r>
      <w:r>
        <w:rPr>
          <w:rFonts w:ascii="Palatino Linotype" w:eastAsia="Calibri" w:hAnsi="Palatino Linotype" w:cs="Arial"/>
          <w:i/>
          <w:szCs w:val="23"/>
          <w:lang w:val="es-ES_tradnl"/>
        </w:rPr>
        <w:t xml:space="preserve">con </w:t>
      </w:r>
      <w:r w:rsidRPr="00A164E0">
        <w:rPr>
          <w:rFonts w:ascii="Palatino Linotype" w:eastAsia="Calibri" w:hAnsi="Palatino Linotype" w:cs="Arial"/>
          <w:i/>
          <w:szCs w:val="23"/>
          <w:lang w:val="es-ES_tradnl"/>
        </w:rPr>
        <w:t xml:space="preserve">procedimientos administrativos por faltas no graves </w:t>
      </w:r>
      <w:r>
        <w:rPr>
          <w:rFonts w:ascii="Palatino Linotype" w:eastAsia="Calibri" w:hAnsi="Palatino Linotype" w:cs="Arial"/>
          <w:i/>
          <w:szCs w:val="23"/>
          <w:lang w:val="es-ES_tradnl"/>
        </w:rPr>
        <w:t>o que no haya causado estado</w:t>
      </w:r>
      <w:r w:rsidR="009551B3" w:rsidRPr="009551B3">
        <w:rPr>
          <w:rFonts w:ascii="Palatino Linotype" w:eastAsia="Calibri" w:hAnsi="Palatino Linotype" w:cs="Arial"/>
          <w:i/>
          <w:szCs w:val="23"/>
          <w:lang w:val="es-ES_tradnl"/>
        </w:rPr>
        <w:t>, deberá emitirse el Acuerdo de Clasificación respectivo en el que se funden y motiven las razones de su RESERVA, mismo que se hará del conocimiento del Recurrente.</w:t>
      </w:r>
    </w:p>
    <w:p w14:paraId="492E511C" w14:textId="77777777" w:rsidR="009551B3" w:rsidRDefault="009551B3">
      <w:pPr>
        <w:spacing w:before="240" w:after="240" w:line="276" w:lineRule="auto"/>
        <w:ind w:left="720"/>
        <w:jc w:val="both"/>
        <w:rPr>
          <w:rFonts w:ascii="Palatino Linotype" w:eastAsia="Calibri" w:hAnsi="Palatino Linotype" w:cs="Arial"/>
          <w:i/>
          <w:szCs w:val="23"/>
          <w:lang w:val="es-ES_tradnl"/>
        </w:rPr>
      </w:pPr>
    </w:p>
    <w:p w14:paraId="679B802B" w14:textId="77777777" w:rsidR="00C8502B" w:rsidRPr="005E6A50" w:rsidRDefault="005D1B8D" w:rsidP="00C8502B">
      <w:pPr>
        <w:spacing w:before="240" w:after="240" w:line="360" w:lineRule="auto"/>
        <w:ind w:right="49"/>
        <w:jc w:val="both"/>
        <w:rPr>
          <w:rFonts w:ascii="Palatino Linotype" w:eastAsia="MS Mincho" w:hAnsi="Palatino Linotype"/>
          <w:sz w:val="24"/>
          <w:szCs w:val="24"/>
          <w:shd w:val="clear" w:color="auto" w:fill="FFFFFF"/>
          <w:lang w:val="es-ES_tradnl"/>
        </w:rPr>
      </w:pPr>
      <w:r w:rsidRPr="005E6A50">
        <w:rPr>
          <w:rFonts w:ascii="Palatino Linotype" w:hAnsi="Palatino Linotype" w:cs="Arial"/>
          <w:b/>
          <w:bCs/>
          <w:sz w:val="24"/>
          <w:szCs w:val="24"/>
          <w:shd w:val="clear" w:color="auto" w:fill="FFFFFF"/>
        </w:rPr>
        <w:t>TERCERO.</w:t>
      </w:r>
      <w:r w:rsidR="00C8502B" w:rsidRPr="005E6A50">
        <w:rPr>
          <w:rFonts w:ascii="Palatino Linotype" w:hAnsi="Palatino Linotype" w:cs="Arial"/>
          <w:b/>
          <w:bCs/>
          <w:sz w:val="24"/>
          <w:szCs w:val="24"/>
          <w:shd w:val="clear" w:color="auto" w:fill="FFFFFF"/>
        </w:rPr>
        <w:t xml:space="preserve"> </w:t>
      </w:r>
      <w:r w:rsidR="00C8502B" w:rsidRPr="005E6A50">
        <w:rPr>
          <w:rFonts w:ascii="Palatino Linotype" w:eastAsia="MS Mincho" w:hAnsi="Palatino Linotype" w:cs="Arial"/>
          <w:b/>
          <w:bCs/>
          <w:sz w:val="24"/>
          <w:szCs w:val="24"/>
          <w:shd w:val="clear" w:color="auto" w:fill="FFFFFF"/>
          <w:lang w:val="es-ES_tradnl"/>
        </w:rPr>
        <w:t xml:space="preserve">Notifíquese </w:t>
      </w:r>
      <w:r w:rsidR="00C8502B" w:rsidRPr="005E6A50">
        <w:rPr>
          <w:rFonts w:ascii="Palatino Linotype" w:eastAsia="MS Mincho" w:hAnsi="Palatino Linotype"/>
          <w:sz w:val="24"/>
          <w:szCs w:val="24"/>
          <w:shd w:val="clear" w:color="auto" w:fill="FFFFFF"/>
          <w:lang w:val="es-ES_tradnl"/>
        </w:rPr>
        <w:t>al Titular de la Unidad de Transparencia del</w:t>
      </w:r>
      <w:r w:rsidR="00C8502B" w:rsidRPr="005E6A50">
        <w:rPr>
          <w:rFonts w:ascii="Palatino Linotype" w:eastAsia="MS Mincho" w:hAnsi="Palatino Linotype"/>
          <w:b/>
          <w:bCs/>
          <w:sz w:val="24"/>
          <w:szCs w:val="24"/>
          <w:shd w:val="clear" w:color="auto" w:fill="FFFFFF"/>
          <w:lang w:val="es-ES_tradnl"/>
        </w:rPr>
        <w:t xml:space="preserve"> SUJETO OBLIGADO</w:t>
      </w:r>
      <w:r w:rsidR="00C8502B" w:rsidRPr="005E6A50">
        <w:rPr>
          <w:rFonts w:ascii="Palatino Linotype" w:eastAsia="MS Mincho" w:hAnsi="Palatino Linotype"/>
          <w:sz w:val="24"/>
          <w:szCs w:val="24"/>
          <w:shd w:val="clear" w:color="auto" w:fill="FFFFFF"/>
          <w:lang w:val="es-ES_tradnl"/>
        </w:rPr>
        <w:t xml:space="preserve">, la presente resolución para que conforme a los artículos 186 último </w:t>
      </w:r>
      <w:r w:rsidR="00C8502B" w:rsidRPr="005E6A50">
        <w:rPr>
          <w:rFonts w:ascii="Palatino Linotype" w:eastAsia="MS Mincho" w:hAnsi="Palatino Linotype"/>
          <w:sz w:val="24"/>
          <w:szCs w:val="24"/>
          <w:shd w:val="clear" w:color="auto" w:fill="FFFFFF"/>
          <w:lang w:val="es-ES_tradnl"/>
        </w:rPr>
        <w:lastRenderedPageBreak/>
        <w:t>párrafo y 189 párrafo segundo de la Ley de Transparencia y Acceso a la Información Pública del Estado de México y Municipios, dé cumplimiento a lo ordenado dentro del plazo de diez hábiles, debiendo informar a este Instituto en un plazo de tres días hábiles siguientes sobre el cumplimiento dado a la presente resolución.</w:t>
      </w:r>
    </w:p>
    <w:p w14:paraId="5390D4C0" w14:textId="77777777" w:rsidR="00C8502B" w:rsidRPr="005E6A50" w:rsidRDefault="005D1B8D" w:rsidP="00C8502B">
      <w:pPr>
        <w:spacing w:before="240" w:after="240" w:line="360" w:lineRule="auto"/>
        <w:jc w:val="both"/>
        <w:rPr>
          <w:rFonts w:ascii="Palatino Linotype" w:hAnsi="Palatino Linotype" w:cs="Arial"/>
          <w:b/>
          <w:bCs/>
          <w:sz w:val="24"/>
          <w:szCs w:val="24"/>
        </w:rPr>
      </w:pPr>
      <w:r w:rsidRPr="005E6A50">
        <w:rPr>
          <w:rFonts w:ascii="Palatino Linotype" w:hAnsi="Palatino Linotype" w:cs="Arial"/>
          <w:b/>
          <w:sz w:val="24"/>
          <w:szCs w:val="24"/>
        </w:rPr>
        <w:t xml:space="preserve">CUARTO.  </w:t>
      </w:r>
      <w:r w:rsidR="00C8502B" w:rsidRPr="005E6A50">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3EAF80" w14:textId="77777777" w:rsidR="00C8502B" w:rsidRPr="005E6A50" w:rsidRDefault="005D1B8D" w:rsidP="00C8502B">
      <w:pPr>
        <w:spacing w:before="240" w:after="240" w:line="360" w:lineRule="auto"/>
        <w:jc w:val="both"/>
        <w:rPr>
          <w:rFonts w:ascii="Palatino Linotype" w:hAnsi="Palatino Linotype" w:cs="Arial"/>
          <w:sz w:val="24"/>
          <w:szCs w:val="24"/>
        </w:rPr>
      </w:pPr>
      <w:r w:rsidRPr="005E6A50">
        <w:rPr>
          <w:rFonts w:ascii="Palatino Linotype" w:hAnsi="Palatino Linotype" w:cs="Arial"/>
          <w:b/>
          <w:sz w:val="24"/>
          <w:szCs w:val="24"/>
        </w:rPr>
        <w:t xml:space="preserve">QUINTO. </w:t>
      </w:r>
      <w:r w:rsidR="00C8502B" w:rsidRPr="005E6A50">
        <w:rPr>
          <w:rFonts w:ascii="Palatino Linotype" w:hAnsi="Palatino Linotype" w:cs="Arial"/>
          <w:b/>
          <w:sz w:val="24"/>
          <w:szCs w:val="24"/>
        </w:rPr>
        <w:t xml:space="preserve">Hágase del Conocimiento </w:t>
      </w:r>
      <w:r w:rsidR="00C8502B" w:rsidRPr="005E6A50">
        <w:rPr>
          <w:rFonts w:ascii="Palatino Linotype" w:hAnsi="Palatino Linotype" w:cs="Arial"/>
          <w:sz w:val="24"/>
          <w:szCs w:val="24"/>
        </w:rPr>
        <w:t xml:space="preserve">del </w:t>
      </w:r>
      <w:r w:rsidR="00C8502B" w:rsidRPr="005E6A50">
        <w:rPr>
          <w:rFonts w:ascii="Palatino Linotype" w:hAnsi="Palatino Linotype" w:cs="Arial"/>
          <w:b/>
          <w:sz w:val="24"/>
          <w:szCs w:val="24"/>
        </w:rPr>
        <w:t>recurrente</w:t>
      </w:r>
      <w:r w:rsidR="00C8502B" w:rsidRPr="005E6A50">
        <w:rPr>
          <w:rFonts w:ascii="Palatino Linotype" w:hAnsi="Palatino Linotype" w:cs="Arial"/>
          <w:sz w:val="24"/>
          <w:szCs w:val="24"/>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5DDFB4F7" w14:textId="29284104" w:rsidR="00C8502B" w:rsidRDefault="00C8502B" w:rsidP="00C8502B">
      <w:pPr>
        <w:tabs>
          <w:tab w:val="left" w:pos="709"/>
        </w:tabs>
        <w:spacing w:before="240" w:after="240" w:line="360" w:lineRule="auto"/>
        <w:jc w:val="both"/>
        <w:rPr>
          <w:rFonts w:ascii="Palatino Linotype" w:hAnsi="Palatino Linotype" w:cs="Arial"/>
          <w:sz w:val="24"/>
          <w:szCs w:val="24"/>
        </w:rPr>
      </w:pPr>
      <w:bookmarkStart w:id="5" w:name="_Hlk63452190"/>
      <w:bookmarkEnd w:id="2"/>
      <w:bookmarkEnd w:id="4"/>
      <w:r w:rsidRPr="005E6A50">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D1B8D">
        <w:rPr>
          <w:rFonts w:ascii="Palatino Linotype" w:hAnsi="Palatino Linotype"/>
          <w:sz w:val="24"/>
          <w:szCs w:val="24"/>
        </w:rPr>
        <w:t xml:space="preserve">CUADRAGÉSIMA PRIMERA </w:t>
      </w:r>
      <w:r w:rsidRPr="005E6A50">
        <w:rPr>
          <w:rFonts w:ascii="Palatino Linotype" w:hAnsi="Palatino Linotype"/>
          <w:sz w:val="24"/>
          <w:szCs w:val="24"/>
        </w:rPr>
        <w:t xml:space="preserve">SESIÓN ORDINARIA CELEBRADA EL </w:t>
      </w:r>
      <w:r w:rsidR="00E1306E" w:rsidRPr="00E1306E">
        <w:rPr>
          <w:rFonts w:ascii="Palatino Linotype" w:hAnsi="Palatino Linotype"/>
          <w:sz w:val="24"/>
          <w:szCs w:val="24"/>
        </w:rPr>
        <w:t xml:space="preserve">DIECIOCHO </w:t>
      </w:r>
      <w:r w:rsidR="005D1B8D">
        <w:rPr>
          <w:rFonts w:ascii="Palatino Linotype" w:hAnsi="Palatino Linotype"/>
          <w:sz w:val="24"/>
          <w:szCs w:val="24"/>
        </w:rPr>
        <w:t xml:space="preserve">DE NOVIEMBRE </w:t>
      </w:r>
      <w:r w:rsidRPr="005E6A50">
        <w:rPr>
          <w:rFonts w:ascii="Palatino Linotype" w:hAnsi="Palatino Linotype"/>
          <w:sz w:val="24"/>
          <w:szCs w:val="24"/>
        </w:rPr>
        <w:t>DE DOS MIL VEINTIUNO, ANTE EL SECRETARIO TÉCNICO DEL PLENO ALEXIS TAPIA RAMÍREZ.</w:t>
      </w:r>
      <w:bookmarkEnd w:id="5"/>
      <w:r w:rsidR="002F3211">
        <w:rPr>
          <w:rFonts w:ascii="Palatino Linotype" w:hAnsi="Palatino Linotype" w:cs="Arial"/>
          <w:sz w:val="24"/>
          <w:szCs w:val="24"/>
        </w:rPr>
        <w:t>-------------------------</w:t>
      </w:r>
    </w:p>
    <w:p w14:paraId="0D203F47" w14:textId="77777777" w:rsidR="002F3211" w:rsidRDefault="002F3211" w:rsidP="00C8502B">
      <w:pPr>
        <w:tabs>
          <w:tab w:val="left" w:pos="709"/>
        </w:tabs>
        <w:spacing w:before="240" w:after="240" w:line="360" w:lineRule="auto"/>
        <w:jc w:val="both"/>
        <w:rPr>
          <w:rFonts w:ascii="Palatino Linotype" w:hAnsi="Palatino Linotype" w:cs="Arial"/>
          <w:sz w:val="24"/>
          <w:szCs w:val="24"/>
        </w:rPr>
      </w:pPr>
    </w:p>
    <w:p w14:paraId="0852EF1A" w14:textId="77777777" w:rsidR="002F3211" w:rsidRDefault="002F3211" w:rsidP="00C8502B">
      <w:pPr>
        <w:tabs>
          <w:tab w:val="left" w:pos="709"/>
        </w:tabs>
        <w:spacing w:before="240" w:after="240" w:line="360" w:lineRule="auto"/>
        <w:jc w:val="both"/>
        <w:rPr>
          <w:rFonts w:ascii="Palatino Linotype" w:hAnsi="Palatino Linotype" w:cs="Arial"/>
          <w:sz w:val="24"/>
          <w:szCs w:val="24"/>
        </w:rPr>
      </w:pPr>
    </w:p>
    <w:p w14:paraId="70AB7835" w14:textId="77777777" w:rsidR="002F3211" w:rsidRDefault="002F3211" w:rsidP="00C8502B">
      <w:pPr>
        <w:tabs>
          <w:tab w:val="left" w:pos="709"/>
        </w:tabs>
        <w:spacing w:before="240" w:after="240" w:line="360" w:lineRule="auto"/>
        <w:jc w:val="both"/>
        <w:rPr>
          <w:rFonts w:ascii="Palatino Linotype" w:hAnsi="Palatino Linotype" w:cs="Arial"/>
          <w:sz w:val="24"/>
          <w:szCs w:val="24"/>
        </w:rPr>
      </w:pPr>
    </w:p>
    <w:p w14:paraId="7D2F7932" w14:textId="77777777" w:rsidR="002F3211" w:rsidRDefault="002F3211" w:rsidP="00C8502B">
      <w:pPr>
        <w:tabs>
          <w:tab w:val="left" w:pos="709"/>
        </w:tabs>
        <w:spacing w:before="240" w:after="240" w:line="360" w:lineRule="auto"/>
        <w:jc w:val="both"/>
        <w:rPr>
          <w:rFonts w:ascii="Palatino Linotype" w:hAnsi="Palatino Linotype" w:cs="Arial"/>
          <w:sz w:val="24"/>
          <w:szCs w:val="24"/>
        </w:rPr>
      </w:pPr>
    </w:p>
    <w:p w14:paraId="21495B64" w14:textId="77777777" w:rsidR="002F3211" w:rsidRDefault="002F3211" w:rsidP="00C8502B">
      <w:pPr>
        <w:tabs>
          <w:tab w:val="left" w:pos="709"/>
        </w:tabs>
        <w:spacing w:before="240" w:after="240" w:line="360" w:lineRule="auto"/>
        <w:jc w:val="both"/>
        <w:rPr>
          <w:rFonts w:ascii="Palatino Linotype" w:hAnsi="Palatino Linotype" w:cs="Arial"/>
          <w:sz w:val="24"/>
          <w:szCs w:val="24"/>
        </w:rPr>
      </w:pPr>
    </w:p>
    <w:p w14:paraId="1643D848" w14:textId="77777777" w:rsidR="002F3211" w:rsidRPr="005E6A50" w:rsidRDefault="002F3211" w:rsidP="00C8502B">
      <w:pPr>
        <w:tabs>
          <w:tab w:val="left" w:pos="709"/>
        </w:tabs>
        <w:spacing w:before="240" w:after="240" w:line="360" w:lineRule="auto"/>
        <w:jc w:val="both"/>
        <w:rPr>
          <w:rFonts w:ascii="Palatino Linotype" w:hAnsi="Palatino Linotype" w:cs="Arial"/>
          <w:sz w:val="24"/>
          <w:szCs w:val="24"/>
        </w:rPr>
      </w:pPr>
    </w:p>
    <w:p w14:paraId="6A2E3E1F" w14:textId="77777777" w:rsidR="00C8502B" w:rsidRPr="005E6A50" w:rsidRDefault="00C8502B" w:rsidP="00C8502B">
      <w:pPr>
        <w:jc w:val="both"/>
        <w:rPr>
          <w:rFonts w:ascii="Palatino Linotype" w:hAnsi="Palatino Linotype" w:cs="Arial"/>
          <w:sz w:val="24"/>
          <w:szCs w:val="24"/>
        </w:rPr>
      </w:pPr>
    </w:p>
    <w:p w14:paraId="0B1215AA" w14:textId="77777777" w:rsidR="00C8502B" w:rsidRPr="00AA0B5C" w:rsidRDefault="00C8502B" w:rsidP="00C8502B"/>
    <w:p w14:paraId="4FD5CB89" w14:textId="77777777" w:rsidR="00607D30" w:rsidRDefault="00607D30" w:rsidP="00C8502B">
      <w:pPr>
        <w:pStyle w:val="Prrafodelista"/>
        <w:spacing w:line="360" w:lineRule="auto"/>
        <w:ind w:left="0" w:right="51"/>
        <w:jc w:val="both"/>
        <w:rPr>
          <w:rFonts w:ascii="Palatino Linotype" w:hAnsi="Palatino Linotype" w:cs="Arial"/>
        </w:rPr>
      </w:pPr>
    </w:p>
    <w:sectPr w:rsidR="00607D30" w:rsidSect="00F257E5">
      <w:headerReference w:type="default" r:id="rId11"/>
      <w:footerReference w:type="default" r:id="rId12"/>
      <w:headerReference w:type="first" r:id="rId13"/>
      <w:footerReference w:type="first" r:id="rId14"/>
      <w:pgSz w:w="12240" w:h="15840"/>
      <w:pgMar w:top="851" w:right="1467" w:bottom="851"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DD40E" w14:textId="77777777" w:rsidR="0006240F" w:rsidRDefault="0006240F" w:rsidP="00EE47DA">
      <w:pPr>
        <w:spacing w:after="0" w:line="240" w:lineRule="auto"/>
      </w:pPr>
      <w:r>
        <w:separator/>
      </w:r>
    </w:p>
  </w:endnote>
  <w:endnote w:type="continuationSeparator" w:id="0">
    <w:p w14:paraId="1129D922" w14:textId="77777777" w:rsidR="0006240F" w:rsidRDefault="0006240F"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58BA" w14:textId="77777777" w:rsidR="00552F8E" w:rsidRPr="000B69FA" w:rsidRDefault="00552F8E"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09CD">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09CD">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7C88" w14:textId="77777777" w:rsidR="00552F8E" w:rsidRPr="000B69FA" w:rsidRDefault="00552F8E"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09C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09CD">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B59EC" w14:textId="77777777" w:rsidR="0006240F" w:rsidRDefault="0006240F" w:rsidP="00EE47DA">
      <w:pPr>
        <w:spacing w:after="0" w:line="240" w:lineRule="auto"/>
      </w:pPr>
      <w:r>
        <w:separator/>
      </w:r>
    </w:p>
  </w:footnote>
  <w:footnote w:type="continuationSeparator" w:id="0">
    <w:p w14:paraId="1BAF887A" w14:textId="77777777" w:rsidR="0006240F" w:rsidRDefault="0006240F" w:rsidP="00EE47DA">
      <w:pPr>
        <w:spacing w:after="0" w:line="240" w:lineRule="auto"/>
      </w:pPr>
      <w:r>
        <w:continuationSeparator/>
      </w:r>
    </w:p>
  </w:footnote>
  <w:footnote w:id="1">
    <w:p w14:paraId="73C12FC1" w14:textId="77777777" w:rsidR="00552F8E" w:rsidRPr="00615B4B" w:rsidRDefault="00552F8E" w:rsidP="00F257E5">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551EEC1" w14:textId="77777777" w:rsidR="00552F8E" w:rsidRPr="00615B4B" w:rsidRDefault="00552F8E" w:rsidP="00F257E5">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DEE78" w14:textId="77777777" w:rsidR="00552F8E" w:rsidRPr="00F257E5" w:rsidRDefault="00552F8E">
    <w:pPr>
      <w:pStyle w:val="Encabezado"/>
      <w:rPr>
        <w:sz w:val="18"/>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F4B5564" wp14:editId="6817CBEC">
          <wp:simplePos x="0" y="0"/>
          <wp:positionH relativeFrom="page">
            <wp:posOffset>21590</wp:posOffset>
          </wp:positionH>
          <wp:positionV relativeFrom="page">
            <wp:posOffset>6985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419" w:type="dxa"/>
      <w:tblInd w:w="-851" w:type="dxa"/>
      <w:tblCellMar>
        <w:left w:w="70" w:type="dxa"/>
        <w:right w:w="70" w:type="dxa"/>
      </w:tblCellMar>
      <w:tblLook w:val="04A0" w:firstRow="1" w:lastRow="0" w:firstColumn="1" w:lastColumn="0" w:noHBand="0" w:noVBand="1"/>
    </w:tblPr>
    <w:tblGrid>
      <w:gridCol w:w="5529"/>
      <w:gridCol w:w="4890"/>
    </w:tblGrid>
    <w:tr w:rsidR="00552F8E" w14:paraId="20D29AB0" w14:textId="77777777" w:rsidTr="00FA7246">
      <w:trPr>
        <w:trHeight w:val="227"/>
      </w:trPr>
      <w:tc>
        <w:tcPr>
          <w:tcW w:w="5529" w:type="dxa"/>
          <w:hideMark/>
        </w:tcPr>
        <w:p w14:paraId="12E233AF" w14:textId="77777777" w:rsidR="00552F8E" w:rsidRDefault="00552F8E"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90" w:type="dxa"/>
          <w:hideMark/>
        </w:tcPr>
        <w:p w14:paraId="0AE57BFF" w14:textId="77777777" w:rsidR="00552F8E" w:rsidRPr="003416ED" w:rsidRDefault="00552F8E" w:rsidP="00FA7246">
          <w:pPr>
            <w:spacing w:after="0" w:line="276" w:lineRule="auto"/>
            <w:ind w:left="-486" w:firstLine="486"/>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4705</w:t>
          </w:r>
          <w:r w:rsidRPr="002A4020">
            <w:rPr>
              <w:rFonts w:ascii="Palatino Linotype" w:hAnsi="Palatino Linotype" w:cs="Arial"/>
              <w:bCs/>
              <w:lang w:eastAsia="es-MX"/>
            </w:rPr>
            <w:t>/INFOEM/IP/RR/2021</w:t>
          </w:r>
          <w:r>
            <w:rPr>
              <w:rFonts w:ascii="Palatino Linotype" w:hAnsi="Palatino Linotype" w:cs="Arial"/>
              <w:bCs/>
              <w:lang w:eastAsia="es-MX"/>
            </w:rPr>
            <w:t>.</w:t>
          </w:r>
        </w:p>
      </w:tc>
    </w:tr>
    <w:tr w:rsidR="00552F8E" w14:paraId="5612756C" w14:textId="77777777" w:rsidTr="00FA7246">
      <w:trPr>
        <w:trHeight w:val="242"/>
      </w:trPr>
      <w:tc>
        <w:tcPr>
          <w:tcW w:w="5529" w:type="dxa"/>
          <w:hideMark/>
        </w:tcPr>
        <w:p w14:paraId="4A851C7E" w14:textId="77777777" w:rsidR="00552F8E" w:rsidRDefault="00552F8E"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90" w:type="dxa"/>
          <w:hideMark/>
        </w:tcPr>
        <w:p w14:paraId="6FA2DD58" w14:textId="77777777" w:rsidR="00552F8E" w:rsidRPr="00492E67" w:rsidRDefault="00552F8E" w:rsidP="00FA7246">
          <w:pPr>
            <w:spacing w:after="0" w:line="276" w:lineRule="auto"/>
            <w:ind w:left="-486" w:firstLine="486"/>
            <w:jc w:val="right"/>
            <w:rPr>
              <w:rFonts w:ascii="Palatino Linotype" w:hAnsi="Palatino Linotype" w:cs="Arial"/>
              <w:bCs/>
              <w:lang w:eastAsia="es-MX"/>
            </w:rPr>
          </w:pPr>
          <w:r>
            <w:rPr>
              <w:rFonts w:ascii="Palatino Linotype" w:hAnsi="Palatino Linotype" w:cs="Arial"/>
              <w:bCs/>
              <w:lang w:eastAsia="es-MX"/>
            </w:rPr>
            <w:t>Instituto Materno Infantil del Estado de México.</w:t>
          </w:r>
        </w:p>
      </w:tc>
    </w:tr>
    <w:tr w:rsidR="00552F8E" w14:paraId="2BD6B937" w14:textId="77777777" w:rsidTr="00FA7246">
      <w:trPr>
        <w:trHeight w:val="342"/>
      </w:trPr>
      <w:tc>
        <w:tcPr>
          <w:tcW w:w="5529" w:type="dxa"/>
          <w:hideMark/>
        </w:tcPr>
        <w:p w14:paraId="1D2FA533" w14:textId="77777777" w:rsidR="00552F8E" w:rsidRDefault="00552F8E"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90" w:type="dxa"/>
          <w:hideMark/>
        </w:tcPr>
        <w:p w14:paraId="47E15DC2" w14:textId="77777777" w:rsidR="00552F8E" w:rsidRPr="003416ED" w:rsidRDefault="00552F8E" w:rsidP="00FA7246">
          <w:pPr>
            <w:spacing w:after="0" w:line="276" w:lineRule="auto"/>
            <w:ind w:left="-486" w:firstLine="486"/>
            <w:jc w:val="right"/>
            <w:rPr>
              <w:rFonts w:ascii="Palatino Linotype" w:hAnsi="Palatino Linotype" w:cs="Arial"/>
            </w:rPr>
          </w:pPr>
          <w:r>
            <w:rPr>
              <w:rFonts w:ascii="Palatino Linotype" w:hAnsi="Palatino Linotype" w:cs="Arial"/>
            </w:rPr>
            <w:t>José Martínez Vilchis.</w:t>
          </w:r>
        </w:p>
      </w:tc>
    </w:tr>
  </w:tbl>
  <w:p w14:paraId="678C2F5F" w14:textId="77777777" w:rsidR="00552F8E" w:rsidRDefault="00552F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7" w:type="dxa"/>
      <w:tblInd w:w="-851" w:type="dxa"/>
      <w:tblLayout w:type="fixed"/>
      <w:tblCellMar>
        <w:left w:w="70" w:type="dxa"/>
        <w:right w:w="70" w:type="dxa"/>
      </w:tblCellMar>
      <w:tblLook w:val="04A0" w:firstRow="1" w:lastRow="0" w:firstColumn="1" w:lastColumn="0" w:noHBand="0" w:noVBand="1"/>
    </w:tblPr>
    <w:tblGrid>
      <w:gridCol w:w="5382"/>
      <w:gridCol w:w="4895"/>
    </w:tblGrid>
    <w:tr w:rsidR="00552F8E" w14:paraId="15302C0E" w14:textId="77777777" w:rsidTr="00FA7246">
      <w:trPr>
        <w:trHeight w:val="227"/>
      </w:trPr>
      <w:tc>
        <w:tcPr>
          <w:tcW w:w="5382" w:type="dxa"/>
          <w:hideMark/>
        </w:tcPr>
        <w:p w14:paraId="231CE421" w14:textId="77777777" w:rsidR="00552F8E" w:rsidRDefault="00552F8E" w:rsidP="00476FB5">
          <w:pPr>
            <w:spacing w:after="0" w:line="276" w:lineRule="auto"/>
            <w:ind w:right="204"/>
            <w:jc w:val="right"/>
            <w:rPr>
              <w:rFonts w:ascii="Palatino Linotype" w:hAnsi="Palatino Linotype" w:cs="Arial"/>
              <w:b/>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73F6FA78" wp14:editId="64F3B059">
                <wp:simplePos x="0" y="0"/>
                <wp:positionH relativeFrom="page">
                  <wp:posOffset>28575</wp:posOffset>
                </wp:positionH>
                <wp:positionV relativeFrom="page">
                  <wp:posOffset>6985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Recurso de Revisión N°:</w:t>
          </w:r>
        </w:p>
      </w:tc>
      <w:tc>
        <w:tcPr>
          <w:tcW w:w="4895" w:type="dxa"/>
          <w:hideMark/>
        </w:tcPr>
        <w:p w14:paraId="26689530" w14:textId="77777777" w:rsidR="00552F8E" w:rsidRPr="003416ED" w:rsidRDefault="00552F8E" w:rsidP="00FA7246">
          <w:pPr>
            <w:spacing w:after="0" w:line="276" w:lineRule="auto"/>
            <w:ind w:left="-486" w:right="77" w:firstLine="491"/>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4705</w:t>
          </w:r>
          <w:r w:rsidRPr="002A4020">
            <w:rPr>
              <w:rFonts w:ascii="Palatino Linotype" w:hAnsi="Palatino Linotype" w:cs="Arial"/>
              <w:bCs/>
              <w:lang w:eastAsia="es-MX"/>
            </w:rPr>
            <w:t>/INFOEM/IP/RR/2021</w:t>
          </w:r>
          <w:r>
            <w:rPr>
              <w:rFonts w:ascii="Palatino Linotype" w:hAnsi="Palatino Linotype" w:cs="Arial"/>
              <w:bCs/>
              <w:lang w:eastAsia="es-MX"/>
            </w:rPr>
            <w:t>.</w:t>
          </w:r>
        </w:p>
      </w:tc>
    </w:tr>
    <w:tr w:rsidR="00552F8E" w14:paraId="2B55A088" w14:textId="77777777" w:rsidTr="00FA7246">
      <w:trPr>
        <w:trHeight w:val="196"/>
      </w:trPr>
      <w:tc>
        <w:tcPr>
          <w:tcW w:w="5382" w:type="dxa"/>
          <w:hideMark/>
        </w:tcPr>
        <w:p w14:paraId="7416D1DA" w14:textId="77777777" w:rsidR="00552F8E" w:rsidRDefault="00552F8E"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895" w:type="dxa"/>
          <w:hideMark/>
        </w:tcPr>
        <w:p w14:paraId="2A7D7DF3" w14:textId="6DC77A62" w:rsidR="00552F8E" w:rsidRPr="00FC71F1" w:rsidRDefault="001B09CD" w:rsidP="00FA7246">
          <w:pPr>
            <w:spacing w:after="0" w:line="276" w:lineRule="auto"/>
            <w:ind w:left="-486" w:right="77" w:firstLine="491"/>
            <w:jc w:val="right"/>
          </w:pPr>
          <w:proofErr w:type="spellStart"/>
          <w:r>
            <w:rPr>
              <w:rFonts w:ascii="Palatino Linotype" w:hAnsi="Palatino Linotype" w:cs="Arial"/>
            </w:rPr>
            <w:t>xxxxxxxxxxxxxxxxxxxxxxx</w:t>
          </w:r>
          <w:proofErr w:type="spellEnd"/>
          <w:r w:rsidR="00552F8E">
            <w:rPr>
              <w:rFonts w:ascii="Palatino Linotype" w:hAnsi="Palatino Linotype" w:cs="Arial"/>
            </w:rPr>
            <w:t xml:space="preserve">. </w:t>
          </w:r>
        </w:p>
      </w:tc>
    </w:tr>
    <w:tr w:rsidR="00552F8E" w14:paraId="0BBE6B20" w14:textId="77777777" w:rsidTr="00FA7246">
      <w:trPr>
        <w:trHeight w:val="242"/>
      </w:trPr>
      <w:tc>
        <w:tcPr>
          <w:tcW w:w="5382" w:type="dxa"/>
          <w:hideMark/>
        </w:tcPr>
        <w:p w14:paraId="0EFC3F4D" w14:textId="77777777" w:rsidR="00552F8E" w:rsidRDefault="00552F8E"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95" w:type="dxa"/>
          <w:hideMark/>
        </w:tcPr>
        <w:p w14:paraId="7E1521CB" w14:textId="77777777" w:rsidR="00552F8E" w:rsidRPr="00492E67" w:rsidRDefault="00552F8E" w:rsidP="00FA7246">
          <w:pPr>
            <w:spacing w:after="0" w:line="276" w:lineRule="auto"/>
            <w:ind w:left="-486" w:right="77" w:firstLine="491"/>
            <w:jc w:val="right"/>
            <w:rPr>
              <w:rFonts w:ascii="Palatino Linotype" w:hAnsi="Palatino Linotype" w:cs="Arial"/>
              <w:bCs/>
              <w:lang w:eastAsia="es-MX"/>
            </w:rPr>
          </w:pPr>
          <w:r>
            <w:rPr>
              <w:rFonts w:ascii="Palatino Linotype" w:hAnsi="Palatino Linotype" w:cs="Arial"/>
              <w:bCs/>
              <w:lang w:eastAsia="es-MX"/>
            </w:rPr>
            <w:t>Instituto Materno Infantil del Estado de México.</w:t>
          </w:r>
        </w:p>
      </w:tc>
    </w:tr>
    <w:tr w:rsidR="00552F8E" w14:paraId="16D1363B" w14:textId="77777777" w:rsidTr="00FA7246">
      <w:trPr>
        <w:trHeight w:val="393"/>
      </w:trPr>
      <w:tc>
        <w:tcPr>
          <w:tcW w:w="5382" w:type="dxa"/>
          <w:hideMark/>
        </w:tcPr>
        <w:p w14:paraId="23206033" w14:textId="77777777" w:rsidR="00552F8E" w:rsidRDefault="00552F8E"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95" w:type="dxa"/>
          <w:hideMark/>
        </w:tcPr>
        <w:p w14:paraId="2C17597F" w14:textId="77777777" w:rsidR="00552F8E" w:rsidRPr="003416ED" w:rsidRDefault="00552F8E" w:rsidP="00FA7246">
          <w:pPr>
            <w:spacing w:after="0" w:line="276" w:lineRule="auto"/>
            <w:ind w:left="-486" w:right="77" w:firstLine="491"/>
            <w:jc w:val="right"/>
            <w:rPr>
              <w:rFonts w:ascii="Palatino Linotype" w:hAnsi="Palatino Linotype" w:cs="Arial"/>
            </w:rPr>
          </w:pPr>
          <w:r>
            <w:rPr>
              <w:rFonts w:ascii="Palatino Linotype" w:hAnsi="Palatino Linotype" w:cs="Arial"/>
            </w:rPr>
            <w:t>José Martínez Vilchis.</w:t>
          </w:r>
        </w:p>
      </w:tc>
    </w:tr>
  </w:tbl>
  <w:p w14:paraId="731A27C8" w14:textId="77777777" w:rsidR="00552F8E" w:rsidRPr="003416ED" w:rsidRDefault="00552F8E">
    <w:pPr>
      <w:pStyle w:val="Encabezado"/>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B51"/>
    <w:multiLevelType w:val="hybridMultilevel"/>
    <w:tmpl w:val="DD802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C5A37D8"/>
    <w:multiLevelType w:val="hybridMultilevel"/>
    <w:tmpl w:val="E36C5D9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8D67BE"/>
    <w:multiLevelType w:val="hybridMultilevel"/>
    <w:tmpl w:val="8C4485F0"/>
    <w:lvl w:ilvl="0" w:tplc="48B80EF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675F30"/>
    <w:multiLevelType w:val="hybridMultilevel"/>
    <w:tmpl w:val="145C70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7280C84"/>
    <w:multiLevelType w:val="multilevel"/>
    <w:tmpl w:val="2DC2D828"/>
    <w:lvl w:ilvl="0">
      <w:start w:val="1"/>
      <w:numFmt w:val="decimal"/>
      <w:lvlText w:val="%1."/>
      <w:lvlJc w:val="left"/>
      <w:pPr>
        <w:ind w:left="720" w:hanging="360"/>
      </w:pPr>
      <w:rPr>
        <w:rFonts w:hint="default"/>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6542ED"/>
    <w:multiLevelType w:val="hybridMultilevel"/>
    <w:tmpl w:val="4F1446C0"/>
    <w:lvl w:ilvl="0" w:tplc="46548AB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E277ED"/>
    <w:multiLevelType w:val="hybridMultilevel"/>
    <w:tmpl w:val="66CE7DEE"/>
    <w:lvl w:ilvl="0" w:tplc="8A44B7F8">
      <w:start w:val="1"/>
      <w:numFmt w:val="upperRoman"/>
      <w:lvlText w:val="%1."/>
      <w:lvlJc w:val="left"/>
      <w:pPr>
        <w:ind w:left="1430"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E4110B"/>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BB24D2"/>
    <w:multiLevelType w:val="hybridMultilevel"/>
    <w:tmpl w:val="C4127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24"/>
  </w:num>
  <w:num w:numId="3">
    <w:abstractNumId w:val="17"/>
  </w:num>
  <w:num w:numId="4">
    <w:abstractNumId w:val="15"/>
  </w:num>
  <w:num w:numId="5">
    <w:abstractNumId w:val="21"/>
  </w:num>
  <w:num w:numId="6">
    <w:abstractNumId w:val="27"/>
  </w:num>
  <w:num w:numId="7">
    <w:abstractNumId w:val="1"/>
  </w:num>
  <w:num w:numId="8">
    <w:abstractNumId w:val="22"/>
  </w:num>
  <w:num w:numId="9">
    <w:abstractNumId w:val="32"/>
  </w:num>
  <w:num w:numId="10">
    <w:abstractNumId w:val="34"/>
  </w:num>
  <w:num w:numId="11">
    <w:abstractNumId w:val="35"/>
  </w:num>
  <w:num w:numId="12">
    <w:abstractNumId w:val="4"/>
  </w:num>
  <w:num w:numId="13">
    <w:abstractNumId w:val="11"/>
  </w:num>
  <w:num w:numId="14">
    <w:abstractNumId w:val="12"/>
  </w:num>
  <w:num w:numId="15">
    <w:abstractNumId w:val="5"/>
  </w:num>
  <w:num w:numId="16">
    <w:abstractNumId w:val="8"/>
  </w:num>
  <w:num w:numId="17">
    <w:abstractNumId w:val="2"/>
  </w:num>
  <w:num w:numId="18">
    <w:abstractNumId w:val="19"/>
  </w:num>
  <w:num w:numId="19">
    <w:abstractNumId w:val="18"/>
  </w:num>
  <w:num w:numId="20">
    <w:abstractNumId w:val="16"/>
  </w:num>
  <w:num w:numId="21">
    <w:abstractNumId w:val="9"/>
  </w:num>
  <w:num w:numId="22">
    <w:abstractNumId w:val="25"/>
  </w:num>
  <w:num w:numId="23">
    <w:abstractNumId w:val="28"/>
  </w:num>
  <w:num w:numId="24">
    <w:abstractNumId w:val="31"/>
  </w:num>
  <w:num w:numId="25">
    <w:abstractNumId w:val="26"/>
  </w:num>
  <w:num w:numId="26">
    <w:abstractNumId w:val="33"/>
  </w:num>
  <w:num w:numId="27">
    <w:abstractNumId w:val="30"/>
  </w:num>
  <w:num w:numId="28">
    <w:abstractNumId w:val="3"/>
  </w:num>
  <w:num w:numId="29">
    <w:abstractNumId w:val="7"/>
  </w:num>
  <w:num w:numId="30">
    <w:abstractNumId w:val="13"/>
  </w:num>
  <w:num w:numId="31">
    <w:abstractNumId w:val="29"/>
  </w:num>
  <w:num w:numId="32">
    <w:abstractNumId w:val="20"/>
  </w:num>
  <w:num w:numId="33">
    <w:abstractNumId w:val="0"/>
  </w:num>
  <w:num w:numId="34">
    <w:abstractNumId w:val="10"/>
  </w:num>
  <w:num w:numId="35">
    <w:abstractNumId w:val="23"/>
  </w:num>
  <w:num w:numId="36">
    <w:abstractNumId w:val="14"/>
  </w:num>
  <w:num w:numId="3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DA"/>
    <w:rsid w:val="00002716"/>
    <w:rsid w:val="00002D0E"/>
    <w:rsid w:val="00006A85"/>
    <w:rsid w:val="000078B4"/>
    <w:rsid w:val="00007F4B"/>
    <w:rsid w:val="000122F7"/>
    <w:rsid w:val="0001284B"/>
    <w:rsid w:val="00013765"/>
    <w:rsid w:val="0001530E"/>
    <w:rsid w:val="0001731B"/>
    <w:rsid w:val="00017E9A"/>
    <w:rsid w:val="00020958"/>
    <w:rsid w:val="00023AED"/>
    <w:rsid w:val="00024A0A"/>
    <w:rsid w:val="00025711"/>
    <w:rsid w:val="0003424F"/>
    <w:rsid w:val="000354C1"/>
    <w:rsid w:val="00035B6B"/>
    <w:rsid w:val="000401A6"/>
    <w:rsid w:val="0004373F"/>
    <w:rsid w:val="00045CBE"/>
    <w:rsid w:val="00050376"/>
    <w:rsid w:val="00051E8B"/>
    <w:rsid w:val="0005217C"/>
    <w:rsid w:val="00052634"/>
    <w:rsid w:val="0005457E"/>
    <w:rsid w:val="0005626F"/>
    <w:rsid w:val="00060C4E"/>
    <w:rsid w:val="0006240F"/>
    <w:rsid w:val="00063179"/>
    <w:rsid w:val="000639C0"/>
    <w:rsid w:val="00064F7E"/>
    <w:rsid w:val="00070E43"/>
    <w:rsid w:val="00071FDA"/>
    <w:rsid w:val="00072693"/>
    <w:rsid w:val="000741BD"/>
    <w:rsid w:val="0007495F"/>
    <w:rsid w:val="00074C0F"/>
    <w:rsid w:val="00074EF7"/>
    <w:rsid w:val="0007610F"/>
    <w:rsid w:val="00076AFF"/>
    <w:rsid w:val="00080423"/>
    <w:rsid w:val="00082F51"/>
    <w:rsid w:val="0008375D"/>
    <w:rsid w:val="00084776"/>
    <w:rsid w:val="000871CF"/>
    <w:rsid w:val="0008775B"/>
    <w:rsid w:val="00091040"/>
    <w:rsid w:val="00091484"/>
    <w:rsid w:val="00093DBB"/>
    <w:rsid w:val="000A1B23"/>
    <w:rsid w:val="000A4374"/>
    <w:rsid w:val="000A472F"/>
    <w:rsid w:val="000A6BB9"/>
    <w:rsid w:val="000A6EF4"/>
    <w:rsid w:val="000B2AA5"/>
    <w:rsid w:val="000B33BC"/>
    <w:rsid w:val="000C5D1F"/>
    <w:rsid w:val="000D1A4D"/>
    <w:rsid w:val="000D20B6"/>
    <w:rsid w:val="000D2373"/>
    <w:rsid w:val="000D2467"/>
    <w:rsid w:val="000D3423"/>
    <w:rsid w:val="000D45ED"/>
    <w:rsid w:val="000D5731"/>
    <w:rsid w:val="000D79E6"/>
    <w:rsid w:val="000E14D4"/>
    <w:rsid w:val="000E6325"/>
    <w:rsid w:val="000E6376"/>
    <w:rsid w:val="000E780C"/>
    <w:rsid w:val="000F5CB6"/>
    <w:rsid w:val="000F6AEB"/>
    <w:rsid w:val="000F7704"/>
    <w:rsid w:val="00100A63"/>
    <w:rsid w:val="001025F3"/>
    <w:rsid w:val="00103ABA"/>
    <w:rsid w:val="00110D5D"/>
    <w:rsid w:val="0012137C"/>
    <w:rsid w:val="00121550"/>
    <w:rsid w:val="00124567"/>
    <w:rsid w:val="001263DE"/>
    <w:rsid w:val="0013132F"/>
    <w:rsid w:val="001363B8"/>
    <w:rsid w:val="00142989"/>
    <w:rsid w:val="001430E8"/>
    <w:rsid w:val="00153B49"/>
    <w:rsid w:val="001549E5"/>
    <w:rsid w:val="00155CB4"/>
    <w:rsid w:val="00160EE9"/>
    <w:rsid w:val="0016132B"/>
    <w:rsid w:val="0016145A"/>
    <w:rsid w:val="001619EA"/>
    <w:rsid w:val="00163F01"/>
    <w:rsid w:val="00164556"/>
    <w:rsid w:val="001663F7"/>
    <w:rsid w:val="00166E5C"/>
    <w:rsid w:val="00170866"/>
    <w:rsid w:val="0017230F"/>
    <w:rsid w:val="00180657"/>
    <w:rsid w:val="0018075F"/>
    <w:rsid w:val="00185D88"/>
    <w:rsid w:val="00187C14"/>
    <w:rsid w:val="0019218C"/>
    <w:rsid w:val="001925CA"/>
    <w:rsid w:val="00194E52"/>
    <w:rsid w:val="001952D9"/>
    <w:rsid w:val="00195700"/>
    <w:rsid w:val="001970EA"/>
    <w:rsid w:val="001974E2"/>
    <w:rsid w:val="001A034D"/>
    <w:rsid w:val="001A4BC7"/>
    <w:rsid w:val="001A6740"/>
    <w:rsid w:val="001B09CD"/>
    <w:rsid w:val="001B0A86"/>
    <w:rsid w:val="001B76B4"/>
    <w:rsid w:val="001C0D34"/>
    <w:rsid w:val="001C251C"/>
    <w:rsid w:val="001C3CC9"/>
    <w:rsid w:val="001C6645"/>
    <w:rsid w:val="001D08E2"/>
    <w:rsid w:val="001D2513"/>
    <w:rsid w:val="001D37EC"/>
    <w:rsid w:val="001D632E"/>
    <w:rsid w:val="001E236E"/>
    <w:rsid w:val="001E318A"/>
    <w:rsid w:val="001E5118"/>
    <w:rsid w:val="001E55EA"/>
    <w:rsid w:val="001E64FA"/>
    <w:rsid w:val="001F0285"/>
    <w:rsid w:val="001F081C"/>
    <w:rsid w:val="001F08FF"/>
    <w:rsid w:val="001F56EF"/>
    <w:rsid w:val="001F5F8D"/>
    <w:rsid w:val="001F5FBB"/>
    <w:rsid w:val="001F72D4"/>
    <w:rsid w:val="002062E9"/>
    <w:rsid w:val="00207404"/>
    <w:rsid w:val="00207703"/>
    <w:rsid w:val="00224B81"/>
    <w:rsid w:val="002307A9"/>
    <w:rsid w:val="0023453D"/>
    <w:rsid w:val="00235929"/>
    <w:rsid w:val="00242301"/>
    <w:rsid w:val="0024290F"/>
    <w:rsid w:val="00245FBF"/>
    <w:rsid w:val="0024674D"/>
    <w:rsid w:val="00250EB0"/>
    <w:rsid w:val="0025203A"/>
    <w:rsid w:val="00252D20"/>
    <w:rsid w:val="00255A97"/>
    <w:rsid w:val="00261DF3"/>
    <w:rsid w:val="002638D8"/>
    <w:rsid w:val="00263C4D"/>
    <w:rsid w:val="00265019"/>
    <w:rsid w:val="00265501"/>
    <w:rsid w:val="00267632"/>
    <w:rsid w:val="00270375"/>
    <w:rsid w:val="0027093D"/>
    <w:rsid w:val="002724D8"/>
    <w:rsid w:val="002858E0"/>
    <w:rsid w:val="00285B10"/>
    <w:rsid w:val="00286CEF"/>
    <w:rsid w:val="00287283"/>
    <w:rsid w:val="00291CE7"/>
    <w:rsid w:val="002926B9"/>
    <w:rsid w:val="00292754"/>
    <w:rsid w:val="00292B6E"/>
    <w:rsid w:val="002A136A"/>
    <w:rsid w:val="002A16A4"/>
    <w:rsid w:val="002A32DE"/>
    <w:rsid w:val="002A4020"/>
    <w:rsid w:val="002B0808"/>
    <w:rsid w:val="002B249A"/>
    <w:rsid w:val="002B4EDF"/>
    <w:rsid w:val="002B519E"/>
    <w:rsid w:val="002B51C5"/>
    <w:rsid w:val="002B5DE8"/>
    <w:rsid w:val="002B769A"/>
    <w:rsid w:val="002C3309"/>
    <w:rsid w:val="002C3657"/>
    <w:rsid w:val="002C6FD9"/>
    <w:rsid w:val="002D031D"/>
    <w:rsid w:val="002D17C4"/>
    <w:rsid w:val="002D6084"/>
    <w:rsid w:val="002D6673"/>
    <w:rsid w:val="002D6FDD"/>
    <w:rsid w:val="002E5FE9"/>
    <w:rsid w:val="002E65A6"/>
    <w:rsid w:val="002F1183"/>
    <w:rsid w:val="002F3211"/>
    <w:rsid w:val="002F3AC5"/>
    <w:rsid w:val="002F58A7"/>
    <w:rsid w:val="002F738E"/>
    <w:rsid w:val="0030305B"/>
    <w:rsid w:val="00305BBA"/>
    <w:rsid w:val="003118C5"/>
    <w:rsid w:val="00313A22"/>
    <w:rsid w:val="00314267"/>
    <w:rsid w:val="0031456D"/>
    <w:rsid w:val="00314FAE"/>
    <w:rsid w:val="00315333"/>
    <w:rsid w:val="003160FA"/>
    <w:rsid w:val="0031795B"/>
    <w:rsid w:val="003207E1"/>
    <w:rsid w:val="00322AB0"/>
    <w:rsid w:val="0032308A"/>
    <w:rsid w:val="00324E64"/>
    <w:rsid w:val="003251D2"/>
    <w:rsid w:val="003259CE"/>
    <w:rsid w:val="00333BE4"/>
    <w:rsid w:val="00335D05"/>
    <w:rsid w:val="00336189"/>
    <w:rsid w:val="00336CEB"/>
    <w:rsid w:val="00337B26"/>
    <w:rsid w:val="0034108C"/>
    <w:rsid w:val="003416ED"/>
    <w:rsid w:val="00341A63"/>
    <w:rsid w:val="00342FD4"/>
    <w:rsid w:val="003434AB"/>
    <w:rsid w:val="003439C4"/>
    <w:rsid w:val="00345A35"/>
    <w:rsid w:val="00345B5B"/>
    <w:rsid w:val="0035001C"/>
    <w:rsid w:val="003504EE"/>
    <w:rsid w:val="00350C89"/>
    <w:rsid w:val="00355459"/>
    <w:rsid w:val="00355E67"/>
    <w:rsid w:val="00356832"/>
    <w:rsid w:val="003636FE"/>
    <w:rsid w:val="00364822"/>
    <w:rsid w:val="0036535A"/>
    <w:rsid w:val="00366ACA"/>
    <w:rsid w:val="00367414"/>
    <w:rsid w:val="00370D95"/>
    <w:rsid w:val="00370EF5"/>
    <w:rsid w:val="00372758"/>
    <w:rsid w:val="00374232"/>
    <w:rsid w:val="003777BE"/>
    <w:rsid w:val="00377AA3"/>
    <w:rsid w:val="0038380E"/>
    <w:rsid w:val="003923DA"/>
    <w:rsid w:val="00393118"/>
    <w:rsid w:val="00397781"/>
    <w:rsid w:val="003A29C8"/>
    <w:rsid w:val="003A61E5"/>
    <w:rsid w:val="003B5F1B"/>
    <w:rsid w:val="003B708B"/>
    <w:rsid w:val="003B74C8"/>
    <w:rsid w:val="003C2F80"/>
    <w:rsid w:val="003C4925"/>
    <w:rsid w:val="003C4B6E"/>
    <w:rsid w:val="003C56AC"/>
    <w:rsid w:val="003C5C21"/>
    <w:rsid w:val="003C7577"/>
    <w:rsid w:val="003D0AB5"/>
    <w:rsid w:val="003D150C"/>
    <w:rsid w:val="003D483F"/>
    <w:rsid w:val="003E1EB5"/>
    <w:rsid w:val="003E1F80"/>
    <w:rsid w:val="003F00B5"/>
    <w:rsid w:val="003F175C"/>
    <w:rsid w:val="003F4688"/>
    <w:rsid w:val="003F6503"/>
    <w:rsid w:val="003F6F67"/>
    <w:rsid w:val="00400536"/>
    <w:rsid w:val="0040053F"/>
    <w:rsid w:val="0040268F"/>
    <w:rsid w:val="004038BC"/>
    <w:rsid w:val="00411640"/>
    <w:rsid w:val="004162FC"/>
    <w:rsid w:val="0042004D"/>
    <w:rsid w:val="00422E20"/>
    <w:rsid w:val="00424393"/>
    <w:rsid w:val="004264C8"/>
    <w:rsid w:val="004272A2"/>
    <w:rsid w:val="00427596"/>
    <w:rsid w:val="00430F11"/>
    <w:rsid w:val="00434C3F"/>
    <w:rsid w:val="004434F7"/>
    <w:rsid w:val="00446557"/>
    <w:rsid w:val="0045300E"/>
    <w:rsid w:val="00454359"/>
    <w:rsid w:val="00454A17"/>
    <w:rsid w:val="00461236"/>
    <w:rsid w:val="004614A3"/>
    <w:rsid w:val="0046162C"/>
    <w:rsid w:val="00464D1E"/>
    <w:rsid w:val="00465E12"/>
    <w:rsid w:val="0046652A"/>
    <w:rsid w:val="00467487"/>
    <w:rsid w:val="00472720"/>
    <w:rsid w:val="00473059"/>
    <w:rsid w:val="00473B0B"/>
    <w:rsid w:val="00475AF6"/>
    <w:rsid w:val="00476D96"/>
    <w:rsid w:val="00476FB5"/>
    <w:rsid w:val="004904FD"/>
    <w:rsid w:val="00490645"/>
    <w:rsid w:val="00490AE4"/>
    <w:rsid w:val="00492E67"/>
    <w:rsid w:val="004935F4"/>
    <w:rsid w:val="00493CA0"/>
    <w:rsid w:val="0049496A"/>
    <w:rsid w:val="004952AC"/>
    <w:rsid w:val="00496344"/>
    <w:rsid w:val="004A06FF"/>
    <w:rsid w:val="004B08D3"/>
    <w:rsid w:val="004B3043"/>
    <w:rsid w:val="004B3C09"/>
    <w:rsid w:val="004C5331"/>
    <w:rsid w:val="004E1100"/>
    <w:rsid w:val="004E1D10"/>
    <w:rsid w:val="004E57ED"/>
    <w:rsid w:val="005000A8"/>
    <w:rsid w:val="00500900"/>
    <w:rsid w:val="00500BD0"/>
    <w:rsid w:val="00502E1D"/>
    <w:rsid w:val="00502E92"/>
    <w:rsid w:val="005113C0"/>
    <w:rsid w:val="0051145D"/>
    <w:rsid w:val="00512278"/>
    <w:rsid w:val="00513874"/>
    <w:rsid w:val="0051417D"/>
    <w:rsid w:val="00520F54"/>
    <w:rsid w:val="00522515"/>
    <w:rsid w:val="005300D5"/>
    <w:rsid w:val="0053082A"/>
    <w:rsid w:val="00542385"/>
    <w:rsid w:val="00542D79"/>
    <w:rsid w:val="00543EB4"/>
    <w:rsid w:val="005441FC"/>
    <w:rsid w:val="0055071D"/>
    <w:rsid w:val="00551543"/>
    <w:rsid w:val="00551772"/>
    <w:rsid w:val="00552F8E"/>
    <w:rsid w:val="00553B85"/>
    <w:rsid w:val="00555C68"/>
    <w:rsid w:val="00556551"/>
    <w:rsid w:val="00557116"/>
    <w:rsid w:val="00565137"/>
    <w:rsid w:val="00565970"/>
    <w:rsid w:val="0056766E"/>
    <w:rsid w:val="0057118F"/>
    <w:rsid w:val="005733EB"/>
    <w:rsid w:val="005737C5"/>
    <w:rsid w:val="00574224"/>
    <w:rsid w:val="005748FA"/>
    <w:rsid w:val="0058136C"/>
    <w:rsid w:val="00585F17"/>
    <w:rsid w:val="00586FBF"/>
    <w:rsid w:val="00587DF8"/>
    <w:rsid w:val="005930C8"/>
    <w:rsid w:val="005935B9"/>
    <w:rsid w:val="005943FA"/>
    <w:rsid w:val="005953B8"/>
    <w:rsid w:val="005965A1"/>
    <w:rsid w:val="00596666"/>
    <w:rsid w:val="005A2DC3"/>
    <w:rsid w:val="005A5952"/>
    <w:rsid w:val="005B5871"/>
    <w:rsid w:val="005C24CD"/>
    <w:rsid w:val="005C2BDB"/>
    <w:rsid w:val="005C396D"/>
    <w:rsid w:val="005C4081"/>
    <w:rsid w:val="005C4B79"/>
    <w:rsid w:val="005C56E8"/>
    <w:rsid w:val="005C5ABF"/>
    <w:rsid w:val="005C6D85"/>
    <w:rsid w:val="005C6E9E"/>
    <w:rsid w:val="005C7664"/>
    <w:rsid w:val="005D035A"/>
    <w:rsid w:val="005D142C"/>
    <w:rsid w:val="005D1B8D"/>
    <w:rsid w:val="005D4845"/>
    <w:rsid w:val="005D7035"/>
    <w:rsid w:val="005D78BA"/>
    <w:rsid w:val="005D79A1"/>
    <w:rsid w:val="005E23FE"/>
    <w:rsid w:val="005E44E0"/>
    <w:rsid w:val="005E4B6D"/>
    <w:rsid w:val="005E4CD1"/>
    <w:rsid w:val="005E6098"/>
    <w:rsid w:val="005E6A50"/>
    <w:rsid w:val="005E7C2F"/>
    <w:rsid w:val="005F4ED2"/>
    <w:rsid w:val="005F6AF6"/>
    <w:rsid w:val="005F6B9D"/>
    <w:rsid w:val="005F6F54"/>
    <w:rsid w:val="00600120"/>
    <w:rsid w:val="00600451"/>
    <w:rsid w:val="00600542"/>
    <w:rsid w:val="006017DC"/>
    <w:rsid w:val="00602576"/>
    <w:rsid w:val="0060290A"/>
    <w:rsid w:val="00603112"/>
    <w:rsid w:val="00607D30"/>
    <w:rsid w:val="00611F39"/>
    <w:rsid w:val="00613213"/>
    <w:rsid w:val="00613419"/>
    <w:rsid w:val="00614054"/>
    <w:rsid w:val="00617092"/>
    <w:rsid w:val="00627073"/>
    <w:rsid w:val="006304AA"/>
    <w:rsid w:val="00631932"/>
    <w:rsid w:val="00632371"/>
    <w:rsid w:val="006339A4"/>
    <w:rsid w:val="00633A1C"/>
    <w:rsid w:val="006350A0"/>
    <w:rsid w:val="006353D6"/>
    <w:rsid w:val="00635D8A"/>
    <w:rsid w:val="006370F9"/>
    <w:rsid w:val="00640248"/>
    <w:rsid w:val="00640869"/>
    <w:rsid w:val="00641ABD"/>
    <w:rsid w:val="00643117"/>
    <w:rsid w:val="00643DC7"/>
    <w:rsid w:val="00644D01"/>
    <w:rsid w:val="006450C3"/>
    <w:rsid w:val="00645D89"/>
    <w:rsid w:val="006467D8"/>
    <w:rsid w:val="00647197"/>
    <w:rsid w:val="0064792D"/>
    <w:rsid w:val="00652F29"/>
    <w:rsid w:val="006531EB"/>
    <w:rsid w:val="00655BBD"/>
    <w:rsid w:val="00656C9B"/>
    <w:rsid w:val="00670AE6"/>
    <w:rsid w:val="00670B92"/>
    <w:rsid w:val="00670D5E"/>
    <w:rsid w:val="00670FBE"/>
    <w:rsid w:val="006714D4"/>
    <w:rsid w:val="00674EA9"/>
    <w:rsid w:val="00677344"/>
    <w:rsid w:val="00677952"/>
    <w:rsid w:val="00681980"/>
    <w:rsid w:val="00681DC3"/>
    <w:rsid w:val="00690191"/>
    <w:rsid w:val="00691205"/>
    <w:rsid w:val="00692CF0"/>
    <w:rsid w:val="00694487"/>
    <w:rsid w:val="00694C9A"/>
    <w:rsid w:val="00694DCC"/>
    <w:rsid w:val="006A1DA8"/>
    <w:rsid w:val="006A3040"/>
    <w:rsid w:val="006A36BA"/>
    <w:rsid w:val="006A397F"/>
    <w:rsid w:val="006A40AD"/>
    <w:rsid w:val="006A5280"/>
    <w:rsid w:val="006B0D90"/>
    <w:rsid w:val="006B400D"/>
    <w:rsid w:val="006C01A4"/>
    <w:rsid w:val="006C15C7"/>
    <w:rsid w:val="006C305D"/>
    <w:rsid w:val="006C5B02"/>
    <w:rsid w:val="006C5B72"/>
    <w:rsid w:val="006C6746"/>
    <w:rsid w:val="006C7492"/>
    <w:rsid w:val="006D197B"/>
    <w:rsid w:val="006D5B4C"/>
    <w:rsid w:val="006D656B"/>
    <w:rsid w:val="006E0D7F"/>
    <w:rsid w:val="006E2460"/>
    <w:rsid w:val="006F13F8"/>
    <w:rsid w:val="006F5053"/>
    <w:rsid w:val="00702452"/>
    <w:rsid w:val="00702CCC"/>
    <w:rsid w:val="007063EC"/>
    <w:rsid w:val="007069A4"/>
    <w:rsid w:val="007132BE"/>
    <w:rsid w:val="00715344"/>
    <w:rsid w:val="007162D9"/>
    <w:rsid w:val="00716B7F"/>
    <w:rsid w:val="00717757"/>
    <w:rsid w:val="00724501"/>
    <w:rsid w:val="00730EF8"/>
    <w:rsid w:val="007311D7"/>
    <w:rsid w:val="00733AC1"/>
    <w:rsid w:val="007362A4"/>
    <w:rsid w:val="00737813"/>
    <w:rsid w:val="00746716"/>
    <w:rsid w:val="00751833"/>
    <w:rsid w:val="0075307B"/>
    <w:rsid w:val="00753F39"/>
    <w:rsid w:val="007553B0"/>
    <w:rsid w:val="007579A7"/>
    <w:rsid w:val="007634D3"/>
    <w:rsid w:val="00770436"/>
    <w:rsid w:val="007739D9"/>
    <w:rsid w:val="007837D3"/>
    <w:rsid w:val="00785581"/>
    <w:rsid w:val="00785C58"/>
    <w:rsid w:val="007860CB"/>
    <w:rsid w:val="00787B07"/>
    <w:rsid w:val="00792BF6"/>
    <w:rsid w:val="00793C6D"/>
    <w:rsid w:val="007A32F9"/>
    <w:rsid w:val="007B037B"/>
    <w:rsid w:val="007B40D8"/>
    <w:rsid w:val="007B584D"/>
    <w:rsid w:val="007B6788"/>
    <w:rsid w:val="007C0C21"/>
    <w:rsid w:val="007C5589"/>
    <w:rsid w:val="007C6F0F"/>
    <w:rsid w:val="007E33C8"/>
    <w:rsid w:val="007E7FDE"/>
    <w:rsid w:val="008019BF"/>
    <w:rsid w:val="00806AE0"/>
    <w:rsid w:val="00810356"/>
    <w:rsid w:val="00812F3C"/>
    <w:rsid w:val="00813960"/>
    <w:rsid w:val="0081519A"/>
    <w:rsid w:val="00815E8C"/>
    <w:rsid w:val="00816091"/>
    <w:rsid w:val="008177EB"/>
    <w:rsid w:val="008215C3"/>
    <w:rsid w:val="008224E9"/>
    <w:rsid w:val="00823671"/>
    <w:rsid w:val="00823EBF"/>
    <w:rsid w:val="00832F47"/>
    <w:rsid w:val="00834F6C"/>
    <w:rsid w:val="00835647"/>
    <w:rsid w:val="00837A1E"/>
    <w:rsid w:val="0084300B"/>
    <w:rsid w:val="00843EF0"/>
    <w:rsid w:val="008442FB"/>
    <w:rsid w:val="008508E0"/>
    <w:rsid w:val="0085233E"/>
    <w:rsid w:val="00852896"/>
    <w:rsid w:val="008537D1"/>
    <w:rsid w:val="00856796"/>
    <w:rsid w:val="00860D18"/>
    <w:rsid w:val="00861676"/>
    <w:rsid w:val="008638AB"/>
    <w:rsid w:val="008665C8"/>
    <w:rsid w:val="00866D6A"/>
    <w:rsid w:val="008705DD"/>
    <w:rsid w:val="008706B4"/>
    <w:rsid w:val="00871EB5"/>
    <w:rsid w:val="00872FE5"/>
    <w:rsid w:val="00873167"/>
    <w:rsid w:val="0087363D"/>
    <w:rsid w:val="008813E5"/>
    <w:rsid w:val="00882BCB"/>
    <w:rsid w:val="00883B36"/>
    <w:rsid w:val="00883C71"/>
    <w:rsid w:val="00884EEA"/>
    <w:rsid w:val="008871DA"/>
    <w:rsid w:val="00891BC3"/>
    <w:rsid w:val="008925D6"/>
    <w:rsid w:val="00893956"/>
    <w:rsid w:val="008950EA"/>
    <w:rsid w:val="00897047"/>
    <w:rsid w:val="008A0F53"/>
    <w:rsid w:val="008A46C6"/>
    <w:rsid w:val="008A605D"/>
    <w:rsid w:val="008B0D05"/>
    <w:rsid w:val="008B2342"/>
    <w:rsid w:val="008B2E3B"/>
    <w:rsid w:val="008B7970"/>
    <w:rsid w:val="008C20F7"/>
    <w:rsid w:val="008C7DBD"/>
    <w:rsid w:val="008D142F"/>
    <w:rsid w:val="008D6214"/>
    <w:rsid w:val="008D78DF"/>
    <w:rsid w:val="008E173E"/>
    <w:rsid w:val="008E50ED"/>
    <w:rsid w:val="008E58A8"/>
    <w:rsid w:val="008E5EC1"/>
    <w:rsid w:val="008E62EB"/>
    <w:rsid w:val="008E64A8"/>
    <w:rsid w:val="008E7794"/>
    <w:rsid w:val="008F0299"/>
    <w:rsid w:val="008F411C"/>
    <w:rsid w:val="009000C6"/>
    <w:rsid w:val="009005DE"/>
    <w:rsid w:val="00900703"/>
    <w:rsid w:val="0090202E"/>
    <w:rsid w:val="009028A6"/>
    <w:rsid w:val="00903231"/>
    <w:rsid w:val="0090365C"/>
    <w:rsid w:val="0090563C"/>
    <w:rsid w:val="00907085"/>
    <w:rsid w:val="00911EDF"/>
    <w:rsid w:val="00912DAF"/>
    <w:rsid w:val="009135AE"/>
    <w:rsid w:val="00917F7E"/>
    <w:rsid w:val="00924268"/>
    <w:rsid w:val="00925523"/>
    <w:rsid w:val="0092590C"/>
    <w:rsid w:val="0093072F"/>
    <w:rsid w:val="009335BE"/>
    <w:rsid w:val="0093510F"/>
    <w:rsid w:val="0094036F"/>
    <w:rsid w:val="00940883"/>
    <w:rsid w:val="00941C22"/>
    <w:rsid w:val="00942557"/>
    <w:rsid w:val="00944567"/>
    <w:rsid w:val="00950C31"/>
    <w:rsid w:val="009551B3"/>
    <w:rsid w:val="00956E21"/>
    <w:rsid w:val="00964B47"/>
    <w:rsid w:val="0096581B"/>
    <w:rsid w:val="0097121B"/>
    <w:rsid w:val="0097202C"/>
    <w:rsid w:val="0097585D"/>
    <w:rsid w:val="00975F56"/>
    <w:rsid w:val="009810D2"/>
    <w:rsid w:val="0098407D"/>
    <w:rsid w:val="009841A8"/>
    <w:rsid w:val="00984B95"/>
    <w:rsid w:val="00985BC0"/>
    <w:rsid w:val="00986237"/>
    <w:rsid w:val="00987302"/>
    <w:rsid w:val="009926B7"/>
    <w:rsid w:val="00992F89"/>
    <w:rsid w:val="009953B5"/>
    <w:rsid w:val="00995EC5"/>
    <w:rsid w:val="00996099"/>
    <w:rsid w:val="00997021"/>
    <w:rsid w:val="009A310F"/>
    <w:rsid w:val="009A6CC5"/>
    <w:rsid w:val="009A7F9D"/>
    <w:rsid w:val="009B0224"/>
    <w:rsid w:val="009B0875"/>
    <w:rsid w:val="009B1C66"/>
    <w:rsid w:val="009B2D77"/>
    <w:rsid w:val="009B63E9"/>
    <w:rsid w:val="009B713A"/>
    <w:rsid w:val="009C191F"/>
    <w:rsid w:val="009C1AE1"/>
    <w:rsid w:val="009C2BAB"/>
    <w:rsid w:val="009C7634"/>
    <w:rsid w:val="009D3D36"/>
    <w:rsid w:val="009D72F8"/>
    <w:rsid w:val="009D73FD"/>
    <w:rsid w:val="009E0A05"/>
    <w:rsid w:val="009E42BE"/>
    <w:rsid w:val="009F1B17"/>
    <w:rsid w:val="009F4196"/>
    <w:rsid w:val="009F706A"/>
    <w:rsid w:val="00A005FF"/>
    <w:rsid w:val="00A01A95"/>
    <w:rsid w:val="00A021E4"/>
    <w:rsid w:val="00A04002"/>
    <w:rsid w:val="00A07919"/>
    <w:rsid w:val="00A11B58"/>
    <w:rsid w:val="00A14BB5"/>
    <w:rsid w:val="00A150A0"/>
    <w:rsid w:val="00A158CB"/>
    <w:rsid w:val="00A15C86"/>
    <w:rsid w:val="00A164E0"/>
    <w:rsid w:val="00A2760F"/>
    <w:rsid w:val="00A30F29"/>
    <w:rsid w:val="00A32717"/>
    <w:rsid w:val="00A32AA6"/>
    <w:rsid w:val="00A333CD"/>
    <w:rsid w:val="00A347EC"/>
    <w:rsid w:val="00A41701"/>
    <w:rsid w:val="00A44E98"/>
    <w:rsid w:val="00A5130A"/>
    <w:rsid w:val="00A62523"/>
    <w:rsid w:val="00A638F4"/>
    <w:rsid w:val="00A650D6"/>
    <w:rsid w:val="00A6685D"/>
    <w:rsid w:val="00A82E18"/>
    <w:rsid w:val="00A83575"/>
    <w:rsid w:val="00A868AA"/>
    <w:rsid w:val="00A90B08"/>
    <w:rsid w:val="00A95FDE"/>
    <w:rsid w:val="00A96A9D"/>
    <w:rsid w:val="00AA370E"/>
    <w:rsid w:val="00AA40CE"/>
    <w:rsid w:val="00AA5D0E"/>
    <w:rsid w:val="00AB0EB0"/>
    <w:rsid w:val="00AB153F"/>
    <w:rsid w:val="00AB4327"/>
    <w:rsid w:val="00AB4984"/>
    <w:rsid w:val="00AB6286"/>
    <w:rsid w:val="00AB7821"/>
    <w:rsid w:val="00AC2E47"/>
    <w:rsid w:val="00AC471B"/>
    <w:rsid w:val="00AC5C3F"/>
    <w:rsid w:val="00AC5CD9"/>
    <w:rsid w:val="00AD05EE"/>
    <w:rsid w:val="00AD7511"/>
    <w:rsid w:val="00AE3A32"/>
    <w:rsid w:val="00AE4DB1"/>
    <w:rsid w:val="00AE4F87"/>
    <w:rsid w:val="00AE78F5"/>
    <w:rsid w:val="00AE7959"/>
    <w:rsid w:val="00AF1F87"/>
    <w:rsid w:val="00AF3499"/>
    <w:rsid w:val="00AF4FC3"/>
    <w:rsid w:val="00B01BF8"/>
    <w:rsid w:val="00B06E89"/>
    <w:rsid w:val="00B106E8"/>
    <w:rsid w:val="00B15D1B"/>
    <w:rsid w:val="00B16C08"/>
    <w:rsid w:val="00B170D3"/>
    <w:rsid w:val="00B20511"/>
    <w:rsid w:val="00B20A11"/>
    <w:rsid w:val="00B22B55"/>
    <w:rsid w:val="00B248CA"/>
    <w:rsid w:val="00B26487"/>
    <w:rsid w:val="00B264F3"/>
    <w:rsid w:val="00B26F38"/>
    <w:rsid w:val="00B27019"/>
    <w:rsid w:val="00B2738B"/>
    <w:rsid w:val="00B3388F"/>
    <w:rsid w:val="00B35DE2"/>
    <w:rsid w:val="00B4308F"/>
    <w:rsid w:val="00B459A7"/>
    <w:rsid w:val="00B45AF1"/>
    <w:rsid w:val="00B4758E"/>
    <w:rsid w:val="00B50884"/>
    <w:rsid w:val="00B52B98"/>
    <w:rsid w:val="00B53893"/>
    <w:rsid w:val="00B54087"/>
    <w:rsid w:val="00B546FB"/>
    <w:rsid w:val="00B54BD8"/>
    <w:rsid w:val="00B54DFA"/>
    <w:rsid w:val="00B572B5"/>
    <w:rsid w:val="00B57322"/>
    <w:rsid w:val="00B61717"/>
    <w:rsid w:val="00B61829"/>
    <w:rsid w:val="00B62563"/>
    <w:rsid w:val="00B62A93"/>
    <w:rsid w:val="00B64929"/>
    <w:rsid w:val="00B675C0"/>
    <w:rsid w:val="00B74033"/>
    <w:rsid w:val="00B74856"/>
    <w:rsid w:val="00B74D82"/>
    <w:rsid w:val="00B763BF"/>
    <w:rsid w:val="00B767F1"/>
    <w:rsid w:val="00B76BB8"/>
    <w:rsid w:val="00B8060A"/>
    <w:rsid w:val="00B814F9"/>
    <w:rsid w:val="00B81A2B"/>
    <w:rsid w:val="00B85FDD"/>
    <w:rsid w:val="00B8792A"/>
    <w:rsid w:val="00B90A0B"/>
    <w:rsid w:val="00B923D6"/>
    <w:rsid w:val="00B93710"/>
    <w:rsid w:val="00B93E62"/>
    <w:rsid w:val="00B95971"/>
    <w:rsid w:val="00B975CC"/>
    <w:rsid w:val="00BA088B"/>
    <w:rsid w:val="00BA1180"/>
    <w:rsid w:val="00BA2F7F"/>
    <w:rsid w:val="00BA5FE2"/>
    <w:rsid w:val="00BA62E5"/>
    <w:rsid w:val="00BA73BA"/>
    <w:rsid w:val="00BB0995"/>
    <w:rsid w:val="00BB249E"/>
    <w:rsid w:val="00BB4BC5"/>
    <w:rsid w:val="00BC7CFC"/>
    <w:rsid w:val="00BD2519"/>
    <w:rsid w:val="00BD4BB0"/>
    <w:rsid w:val="00BD78FD"/>
    <w:rsid w:val="00BE01D0"/>
    <w:rsid w:val="00BE48E1"/>
    <w:rsid w:val="00BE5304"/>
    <w:rsid w:val="00BE6D11"/>
    <w:rsid w:val="00BF001D"/>
    <w:rsid w:val="00BF22D3"/>
    <w:rsid w:val="00BF2956"/>
    <w:rsid w:val="00BF63BB"/>
    <w:rsid w:val="00C05BD5"/>
    <w:rsid w:val="00C05C3E"/>
    <w:rsid w:val="00C0663E"/>
    <w:rsid w:val="00C07CD9"/>
    <w:rsid w:val="00C144D1"/>
    <w:rsid w:val="00C2018C"/>
    <w:rsid w:val="00C2162A"/>
    <w:rsid w:val="00C24298"/>
    <w:rsid w:val="00C33536"/>
    <w:rsid w:val="00C357A3"/>
    <w:rsid w:val="00C378F5"/>
    <w:rsid w:val="00C542BE"/>
    <w:rsid w:val="00C551A0"/>
    <w:rsid w:val="00C5583A"/>
    <w:rsid w:val="00C60DE0"/>
    <w:rsid w:val="00C61E30"/>
    <w:rsid w:val="00C62AE7"/>
    <w:rsid w:val="00C644D3"/>
    <w:rsid w:val="00C65332"/>
    <w:rsid w:val="00C6574B"/>
    <w:rsid w:val="00C65D51"/>
    <w:rsid w:val="00C67DCA"/>
    <w:rsid w:val="00C7227F"/>
    <w:rsid w:val="00C733C9"/>
    <w:rsid w:val="00C749B7"/>
    <w:rsid w:val="00C77044"/>
    <w:rsid w:val="00C809FA"/>
    <w:rsid w:val="00C81371"/>
    <w:rsid w:val="00C82AE6"/>
    <w:rsid w:val="00C83EED"/>
    <w:rsid w:val="00C8502B"/>
    <w:rsid w:val="00CA0299"/>
    <w:rsid w:val="00CA2AEC"/>
    <w:rsid w:val="00CA2F29"/>
    <w:rsid w:val="00CA342C"/>
    <w:rsid w:val="00CA3CA7"/>
    <w:rsid w:val="00CA5785"/>
    <w:rsid w:val="00CB02B9"/>
    <w:rsid w:val="00CB46B4"/>
    <w:rsid w:val="00CB5B0C"/>
    <w:rsid w:val="00CB6C68"/>
    <w:rsid w:val="00CB7CCB"/>
    <w:rsid w:val="00CC2336"/>
    <w:rsid w:val="00CC43C0"/>
    <w:rsid w:val="00CD10BD"/>
    <w:rsid w:val="00CD146D"/>
    <w:rsid w:val="00CD7808"/>
    <w:rsid w:val="00CE0B33"/>
    <w:rsid w:val="00CE50B2"/>
    <w:rsid w:val="00CE5F6A"/>
    <w:rsid w:val="00CE7AB2"/>
    <w:rsid w:val="00CF2A63"/>
    <w:rsid w:val="00CF627D"/>
    <w:rsid w:val="00CF6C67"/>
    <w:rsid w:val="00D02FB0"/>
    <w:rsid w:val="00D03644"/>
    <w:rsid w:val="00D039C0"/>
    <w:rsid w:val="00D03C3D"/>
    <w:rsid w:val="00D06E79"/>
    <w:rsid w:val="00D11624"/>
    <w:rsid w:val="00D12773"/>
    <w:rsid w:val="00D1318C"/>
    <w:rsid w:val="00D13260"/>
    <w:rsid w:val="00D136F5"/>
    <w:rsid w:val="00D13C77"/>
    <w:rsid w:val="00D150EF"/>
    <w:rsid w:val="00D24972"/>
    <w:rsid w:val="00D25474"/>
    <w:rsid w:val="00D301CE"/>
    <w:rsid w:val="00D36743"/>
    <w:rsid w:val="00D36A0D"/>
    <w:rsid w:val="00D379E6"/>
    <w:rsid w:val="00D40F57"/>
    <w:rsid w:val="00D4428C"/>
    <w:rsid w:val="00D447EF"/>
    <w:rsid w:val="00D46124"/>
    <w:rsid w:val="00D470BD"/>
    <w:rsid w:val="00D4794E"/>
    <w:rsid w:val="00D525F2"/>
    <w:rsid w:val="00D535D6"/>
    <w:rsid w:val="00D55998"/>
    <w:rsid w:val="00D61881"/>
    <w:rsid w:val="00D61F23"/>
    <w:rsid w:val="00D65B75"/>
    <w:rsid w:val="00D7087B"/>
    <w:rsid w:val="00D7296F"/>
    <w:rsid w:val="00D75330"/>
    <w:rsid w:val="00D76CA3"/>
    <w:rsid w:val="00D770C3"/>
    <w:rsid w:val="00D81473"/>
    <w:rsid w:val="00D832EA"/>
    <w:rsid w:val="00D84E17"/>
    <w:rsid w:val="00D84F0C"/>
    <w:rsid w:val="00D91FFB"/>
    <w:rsid w:val="00D93B4A"/>
    <w:rsid w:val="00D95DF3"/>
    <w:rsid w:val="00D97525"/>
    <w:rsid w:val="00D97D1D"/>
    <w:rsid w:val="00DA0E9F"/>
    <w:rsid w:val="00DA31C7"/>
    <w:rsid w:val="00DB04BF"/>
    <w:rsid w:val="00DB45A8"/>
    <w:rsid w:val="00DB4653"/>
    <w:rsid w:val="00DB56FA"/>
    <w:rsid w:val="00DB597E"/>
    <w:rsid w:val="00DC053F"/>
    <w:rsid w:val="00DC2CE9"/>
    <w:rsid w:val="00DC63BC"/>
    <w:rsid w:val="00DD13E2"/>
    <w:rsid w:val="00DD1850"/>
    <w:rsid w:val="00DD2569"/>
    <w:rsid w:val="00DD297A"/>
    <w:rsid w:val="00DD37B6"/>
    <w:rsid w:val="00DD66CC"/>
    <w:rsid w:val="00DD6B45"/>
    <w:rsid w:val="00DE0102"/>
    <w:rsid w:val="00DE3548"/>
    <w:rsid w:val="00DE3B4C"/>
    <w:rsid w:val="00DE3F76"/>
    <w:rsid w:val="00DE427C"/>
    <w:rsid w:val="00DE7DE2"/>
    <w:rsid w:val="00DF727B"/>
    <w:rsid w:val="00E03B3F"/>
    <w:rsid w:val="00E0472F"/>
    <w:rsid w:val="00E069B3"/>
    <w:rsid w:val="00E06B16"/>
    <w:rsid w:val="00E1047D"/>
    <w:rsid w:val="00E12614"/>
    <w:rsid w:val="00E12FB3"/>
    <w:rsid w:val="00E1306E"/>
    <w:rsid w:val="00E13249"/>
    <w:rsid w:val="00E143C6"/>
    <w:rsid w:val="00E162AB"/>
    <w:rsid w:val="00E20BE6"/>
    <w:rsid w:val="00E2287F"/>
    <w:rsid w:val="00E246C3"/>
    <w:rsid w:val="00E247E8"/>
    <w:rsid w:val="00E37C9C"/>
    <w:rsid w:val="00E417DA"/>
    <w:rsid w:val="00E418D1"/>
    <w:rsid w:val="00E431FA"/>
    <w:rsid w:val="00E43922"/>
    <w:rsid w:val="00E44860"/>
    <w:rsid w:val="00E465B1"/>
    <w:rsid w:val="00E50794"/>
    <w:rsid w:val="00E545FD"/>
    <w:rsid w:val="00E56AC8"/>
    <w:rsid w:val="00E57DEB"/>
    <w:rsid w:val="00E62014"/>
    <w:rsid w:val="00E6215B"/>
    <w:rsid w:val="00E62C94"/>
    <w:rsid w:val="00E64DDC"/>
    <w:rsid w:val="00E66E88"/>
    <w:rsid w:val="00E70BAA"/>
    <w:rsid w:val="00E74F6C"/>
    <w:rsid w:val="00E758AB"/>
    <w:rsid w:val="00E75FC8"/>
    <w:rsid w:val="00E84C37"/>
    <w:rsid w:val="00E909C5"/>
    <w:rsid w:val="00E92597"/>
    <w:rsid w:val="00E92A3E"/>
    <w:rsid w:val="00E941D0"/>
    <w:rsid w:val="00EA101D"/>
    <w:rsid w:val="00EA1D82"/>
    <w:rsid w:val="00EA1E08"/>
    <w:rsid w:val="00EA3162"/>
    <w:rsid w:val="00EA5A80"/>
    <w:rsid w:val="00EB27E7"/>
    <w:rsid w:val="00EB3371"/>
    <w:rsid w:val="00EB48B7"/>
    <w:rsid w:val="00EB74F1"/>
    <w:rsid w:val="00EC1B65"/>
    <w:rsid w:val="00EC2665"/>
    <w:rsid w:val="00EC32EC"/>
    <w:rsid w:val="00ED59C4"/>
    <w:rsid w:val="00EE0ACA"/>
    <w:rsid w:val="00EE1961"/>
    <w:rsid w:val="00EE47DA"/>
    <w:rsid w:val="00EE58C9"/>
    <w:rsid w:val="00EE625C"/>
    <w:rsid w:val="00EF1FD3"/>
    <w:rsid w:val="00EF27B5"/>
    <w:rsid w:val="00EF3497"/>
    <w:rsid w:val="00EF4DF8"/>
    <w:rsid w:val="00EF5335"/>
    <w:rsid w:val="00EF728A"/>
    <w:rsid w:val="00F01E00"/>
    <w:rsid w:val="00F13C4A"/>
    <w:rsid w:val="00F1403B"/>
    <w:rsid w:val="00F15788"/>
    <w:rsid w:val="00F257E5"/>
    <w:rsid w:val="00F27D95"/>
    <w:rsid w:val="00F31FF2"/>
    <w:rsid w:val="00F40714"/>
    <w:rsid w:val="00F42A74"/>
    <w:rsid w:val="00F44741"/>
    <w:rsid w:val="00F45B60"/>
    <w:rsid w:val="00F56E8C"/>
    <w:rsid w:val="00F62590"/>
    <w:rsid w:val="00F6470A"/>
    <w:rsid w:val="00F656D2"/>
    <w:rsid w:val="00F67291"/>
    <w:rsid w:val="00F67C0F"/>
    <w:rsid w:val="00F70A66"/>
    <w:rsid w:val="00F722E8"/>
    <w:rsid w:val="00F735C8"/>
    <w:rsid w:val="00F80493"/>
    <w:rsid w:val="00F821F3"/>
    <w:rsid w:val="00F91063"/>
    <w:rsid w:val="00F91F2D"/>
    <w:rsid w:val="00F9265D"/>
    <w:rsid w:val="00F937E1"/>
    <w:rsid w:val="00F93A0E"/>
    <w:rsid w:val="00F95CE2"/>
    <w:rsid w:val="00FA1F4B"/>
    <w:rsid w:val="00FA7246"/>
    <w:rsid w:val="00FB27CD"/>
    <w:rsid w:val="00FB2CE9"/>
    <w:rsid w:val="00FB562D"/>
    <w:rsid w:val="00FB6E75"/>
    <w:rsid w:val="00FB7CD5"/>
    <w:rsid w:val="00FC0A96"/>
    <w:rsid w:val="00FC3E93"/>
    <w:rsid w:val="00FC502C"/>
    <w:rsid w:val="00FC50EA"/>
    <w:rsid w:val="00FC71F1"/>
    <w:rsid w:val="00FD1C71"/>
    <w:rsid w:val="00FE4E57"/>
    <w:rsid w:val="00FE6A42"/>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BC1BEA"/>
  <w15:docId w15:val="{0EB0932B-95F1-48CF-9497-921C5429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paragraph" w:styleId="Ttulo1">
    <w:name w:val="heading 1"/>
    <w:basedOn w:val="Normal"/>
    <w:link w:val="Ttulo1Car"/>
    <w:uiPriority w:val="9"/>
    <w:qFormat/>
    <w:rsid w:val="00981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paragraph" w:customStyle="1" w:styleId="texto">
    <w:name w:val="texto"/>
    <w:basedOn w:val="Normal"/>
    <w:rsid w:val="00EA1D82"/>
    <w:pPr>
      <w:spacing w:after="101" w:line="216" w:lineRule="atLeast"/>
      <w:ind w:firstLine="288"/>
      <w:jc w:val="both"/>
    </w:pPr>
    <w:rPr>
      <w:rFonts w:ascii="Arial" w:eastAsia="Times New Roman" w:hAnsi="Arial" w:cs="Arial"/>
      <w:sz w:val="18"/>
      <w:szCs w:val="20"/>
      <w:lang w:val="es-ES_tradnl" w:eastAsia="es-MX"/>
    </w:rPr>
  </w:style>
  <w:style w:type="paragraph" w:styleId="NormalWeb">
    <w:name w:val="Normal (Web)"/>
    <w:basedOn w:val="Normal"/>
    <w:uiPriority w:val="99"/>
    <w:unhideWhenUsed/>
    <w:rsid w:val="00C850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8502B"/>
    <w:rPr>
      <w:b/>
      <w:bCs/>
    </w:rPr>
  </w:style>
  <w:style w:type="paragraph" w:styleId="Lista2">
    <w:name w:val="List 2"/>
    <w:basedOn w:val="Normal"/>
    <w:uiPriority w:val="99"/>
    <w:unhideWhenUsed/>
    <w:rsid w:val="00644D01"/>
    <w:pPr>
      <w:ind w:left="566" w:hanging="283"/>
      <w:contextualSpacing/>
    </w:pPr>
  </w:style>
  <w:style w:type="paragraph" w:styleId="Saludo">
    <w:name w:val="Salutation"/>
    <w:basedOn w:val="Normal"/>
    <w:next w:val="Normal"/>
    <w:link w:val="SaludoCar"/>
    <w:uiPriority w:val="99"/>
    <w:unhideWhenUsed/>
    <w:rsid w:val="00644D01"/>
  </w:style>
  <w:style w:type="character" w:customStyle="1" w:styleId="SaludoCar">
    <w:name w:val="Saludo Car"/>
    <w:basedOn w:val="Fuentedeprrafopredeter"/>
    <w:link w:val="Saludo"/>
    <w:uiPriority w:val="99"/>
    <w:rsid w:val="00644D01"/>
  </w:style>
  <w:style w:type="paragraph" w:styleId="Sangradetextonormal">
    <w:name w:val="Body Text Indent"/>
    <w:basedOn w:val="Normal"/>
    <w:link w:val="SangradetextonormalCar"/>
    <w:uiPriority w:val="99"/>
    <w:unhideWhenUsed/>
    <w:rsid w:val="00644D01"/>
    <w:pPr>
      <w:spacing w:after="120"/>
      <w:ind w:left="283"/>
    </w:pPr>
  </w:style>
  <w:style w:type="character" w:customStyle="1" w:styleId="SangradetextonormalCar">
    <w:name w:val="Sangría de texto normal Car"/>
    <w:basedOn w:val="Fuentedeprrafopredeter"/>
    <w:link w:val="Sangradetextonormal"/>
    <w:uiPriority w:val="99"/>
    <w:rsid w:val="00644D01"/>
  </w:style>
  <w:style w:type="paragraph" w:customStyle="1" w:styleId="Lneadeasunto">
    <w:name w:val="Línea de asunto"/>
    <w:basedOn w:val="Normal"/>
    <w:rsid w:val="00644D01"/>
  </w:style>
  <w:style w:type="paragraph" w:styleId="Textoindependienteprimerasangra2">
    <w:name w:val="Body Text First Indent 2"/>
    <w:basedOn w:val="Sangradetextonormal"/>
    <w:link w:val="Textoindependienteprimerasangra2Car"/>
    <w:uiPriority w:val="99"/>
    <w:unhideWhenUsed/>
    <w:rsid w:val="00644D0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4D01"/>
  </w:style>
  <w:style w:type="character" w:styleId="Refdecomentario">
    <w:name w:val="annotation reference"/>
    <w:basedOn w:val="Fuentedeprrafopredeter"/>
    <w:uiPriority w:val="99"/>
    <w:semiHidden/>
    <w:unhideWhenUsed/>
    <w:rsid w:val="00EF728A"/>
    <w:rPr>
      <w:sz w:val="16"/>
      <w:szCs w:val="16"/>
    </w:rPr>
  </w:style>
  <w:style w:type="paragraph" w:styleId="Textocomentario">
    <w:name w:val="annotation text"/>
    <w:basedOn w:val="Normal"/>
    <w:link w:val="TextocomentarioCar"/>
    <w:uiPriority w:val="99"/>
    <w:semiHidden/>
    <w:unhideWhenUsed/>
    <w:rsid w:val="00EF7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728A"/>
    <w:rPr>
      <w:sz w:val="20"/>
      <w:szCs w:val="20"/>
    </w:rPr>
  </w:style>
  <w:style w:type="paragraph" w:styleId="Asuntodelcomentario">
    <w:name w:val="annotation subject"/>
    <w:basedOn w:val="Textocomentario"/>
    <w:next w:val="Textocomentario"/>
    <w:link w:val="AsuntodelcomentarioCar"/>
    <w:uiPriority w:val="99"/>
    <w:semiHidden/>
    <w:unhideWhenUsed/>
    <w:rsid w:val="00EF728A"/>
    <w:rPr>
      <w:b/>
      <w:bCs/>
    </w:rPr>
  </w:style>
  <w:style w:type="character" w:customStyle="1" w:styleId="AsuntodelcomentarioCar">
    <w:name w:val="Asunto del comentario Car"/>
    <w:basedOn w:val="TextocomentarioCar"/>
    <w:link w:val="Asuntodelcomentario"/>
    <w:uiPriority w:val="99"/>
    <w:semiHidden/>
    <w:rsid w:val="00EF728A"/>
    <w:rPr>
      <w:b/>
      <w:bCs/>
      <w:sz w:val="20"/>
      <w:szCs w:val="20"/>
    </w:rPr>
  </w:style>
  <w:style w:type="character" w:customStyle="1" w:styleId="Ttulo1Car">
    <w:name w:val="Título 1 Car"/>
    <w:basedOn w:val="Fuentedeprrafopredeter"/>
    <w:link w:val="Ttulo1"/>
    <w:uiPriority w:val="9"/>
    <w:rsid w:val="009810D2"/>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384067883">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41614300">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08837323">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59960553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900411147">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122">
      <w:bodyDiv w:val="1"/>
      <w:marLeft w:val="0"/>
      <w:marRight w:val="0"/>
      <w:marTop w:val="0"/>
      <w:marBottom w:val="0"/>
      <w:divBdr>
        <w:top w:val="none" w:sz="0" w:space="0" w:color="auto"/>
        <w:left w:val="none" w:sz="0" w:space="0" w:color="auto"/>
        <w:bottom w:val="none" w:sz="0" w:space="0" w:color="auto"/>
        <w:right w:val="none" w:sz="0" w:space="0" w:color="auto"/>
      </w:divBdr>
    </w:div>
    <w:div w:id="1543051759">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dsisem.edomex.gob.mx:8080/nuxeo/site/easyshare/b365f01c-a461-4cb1-be3a-3d21e8ca37cf/617b9767-f54e-4f72-92aa-3e14c117c118/Organigrama.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EE1D0-A7C6-494A-82F8-DC51C0AF5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9291</Words>
  <Characters>51106</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2021-05-18T01:30:00Z</cp:lastPrinted>
  <dcterms:created xsi:type="dcterms:W3CDTF">2021-11-18T18:03:00Z</dcterms:created>
  <dcterms:modified xsi:type="dcterms:W3CDTF">2021-11-29T22:56:00Z</dcterms:modified>
</cp:coreProperties>
</file>