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D33C" w14:textId="28559FFA" w:rsidR="008F4B45" w:rsidRPr="00033B8E" w:rsidRDefault="008F4B45" w:rsidP="00EE1258">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8064C">
        <w:rPr>
          <w:rFonts w:ascii="Palatino Linotype" w:hAnsi="Palatino Linotype" w:cs="Tahoma"/>
          <w:bCs/>
          <w:sz w:val="22"/>
          <w:szCs w:val="22"/>
        </w:rPr>
        <w:t>uno de diciembre</w:t>
      </w:r>
      <w:r w:rsidR="00F77239">
        <w:rPr>
          <w:rFonts w:ascii="Palatino Linotype" w:hAnsi="Palatino Linotype" w:cs="Tahoma"/>
          <w:bCs/>
          <w:sz w:val="22"/>
          <w:szCs w:val="22"/>
        </w:rPr>
        <w:t xml:space="preserve"> </w:t>
      </w:r>
      <w:r w:rsidR="009F789C">
        <w:rPr>
          <w:rFonts w:ascii="Palatino Linotype" w:hAnsi="Palatino Linotype" w:cs="Tahoma"/>
          <w:bCs/>
          <w:sz w:val="22"/>
          <w:szCs w:val="22"/>
        </w:rPr>
        <w:t>de dos mil veintiuno</w:t>
      </w:r>
      <w:r w:rsidR="00B014BD" w:rsidRPr="00033B8E">
        <w:rPr>
          <w:rFonts w:ascii="Palatino Linotype" w:hAnsi="Palatino Linotype" w:cs="Tahoma"/>
          <w:bCs/>
          <w:sz w:val="22"/>
          <w:szCs w:val="22"/>
        </w:rPr>
        <w:t>.</w:t>
      </w:r>
    </w:p>
    <w:p w14:paraId="0A896D68" w14:textId="77777777" w:rsidR="008F4B45" w:rsidRPr="00033B8E" w:rsidRDefault="008F4B45" w:rsidP="00EE1258">
      <w:pPr>
        <w:spacing w:line="360" w:lineRule="auto"/>
        <w:contextualSpacing/>
        <w:jc w:val="both"/>
        <w:rPr>
          <w:rFonts w:ascii="Palatino Linotype" w:hAnsi="Palatino Linotype"/>
          <w:noProof/>
          <w:sz w:val="22"/>
          <w:szCs w:val="22"/>
          <w:lang w:val="es-ES"/>
        </w:rPr>
      </w:pPr>
    </w:p>
    <w:p w14:paraId="1801C976" w14:textId="24462E72" w:rsidR="00B67D24" w:rsidRPr="00033B8E" w:rsidRDefault="00B67D24" w:rsidP="00EE1258">
      <w:pPr>
        <w:spacing w:line="360" w:lineRule="auto"/>
        <w:contextualSpacing/>
        <w:jc w:val="both"/>
        <w:rPr>
          <w:rFonts w:ascii="Palatino Linotype" w:hAnsi="Palatino Linotype" w:cs="Tahoma"/>
          <w:bCs/>
          <w:color w:val="0D0D0D" w:themeColor="text1" w:themeTint="F2"/>
          <w:sz w:val="22"/>
          <w:szCs w:val="22"/>
        </w:rPr>
      </w:pPr>
      <w:r w:rsidRPr="00033B8E">
        <w:rPr>
          <w:rFonts w:ascii="Palatino Linotype" w:hAnsi="Palatino Linotype" w:cs="Tahoma"/>
          <w:b/>
          <w:bCs/>
          <w:color w:val="0D0D0D" w:themeColor="text1" w:themeTint="F2"/>
          <w:sz w:val="22"/>
          <w:szCs w:val="22"/>
        </w:rPr>
        <w:t>VISTO</w:t>
      </w:r>
      <w:r w:rsidRPr="00033B8E">
        <w:rPr>
          <w:rFonts w:ascii="Palatino Linotype" w:hAnsi="Palatino Linotype" w:cs="Tahoma"/>
          <w:bCs/>
          <w:color w:val="0D0D0D" w:themeColor="text1" w:themeTint="F2"/>
          <w:sz w:val="22"/>
          <w:szCs w:val="22"/>
        </w:rPr>
        <w:t xml:space="preserve"> </w:t>
      </w:r>
      <w:r w:rsidR="009F789C">
        <w:rPr>
          <w:rFonts w:ascii="Palatino Linotype" w:hAnsi="Palatino Linotype" w:cs="Tahoma"/>
          <w:bCs/>
          <w:color w:val="0D0D0D" w:themeColor="text1" w:themeTint="F2"/>
          <w:sz w:val="22"/>
          <w:szCs w:val="22"/>
        </w:rPr>
        <w:t>el</w:t>
      </w:r>
      <w:r w:rsidRPr="00033B8E">
        <w:rPr>
          <w:rFonts w:ascii="Palatino Linotype" w:hAnsi="Palatino Linotype" w:cs="Tahoma"/>
          <w:bCs/>
          <w:color w:val="0D0D0D" w:themeColor="text1" w:themeTint="F2"/>
          <w:sz w:val="22"/>
          <w:szCs w:val="22"/>
        </w:rPr>
        <w:t xml:space="preserve"> expediente conformado con motivo de</w:t>
      </w:r>
      <w:r w:rsidR="009F789C">
        <w:rPr>
          <w:rFonts w:ascii="Palatino Linotype" w:hAnsi="Palatino Linotype" w:cs="Tahoma"/>
          <w:bCs/>
          <w:color w:val="0D0D0D" w:themeColor="text1" w:themeTint="F2"/>
          <w:sz w:val="22"/>
          <w:szCs w:val="22"/>
        </w:rPr>
        <w:t>l</w:t>
      </w:r>
      <w:r w:rsidRPr="00033B8E">
        <w:rPr>
          <w:rFonts w:ascii="Palatino Linotype" w:hAnsi="Palatino Linotype" w:cs="Tahoma"/>
          <w:bCs/>
          <w:color w:val="0D0D0D" w:themeColor="text1" w:themeTint="F2"/>
          <w:sz w:val="22"/>
          <w:szCs w:val="22"/>
        </w:rPr>
        <w:t xml:space="preserve"> Recurso de Revisión </w:t>
      </w:r>
      <w:r w:rsidR="005E15BB">
        <w:rPr>
          <w:rFonts w:ascii="Palatino Linotype" w:eastAsia="Calibri" w:hAnsi="Palatino Linotype" w:cs="Tahoma"/>
          <w:sz w:val="22"/>
          <w:szCs w:val="22"/>
          <w:lang w:eastAsia="en-US"/>
        </w:rPr>
        <w:t>0</w:t>
      </w:r>
      <w:r w:rsidR="00112B3B">
        <w:rPr>
          <w:rFonts w:ascii="Palatino Linotype" w:eastAsia="Calibri" w:hAnsi="Palatino Linotype" w:cs="Tahoma"/>
          <w:sz w:val="22"/>
          <w:szCs w:val="22"/>
          <w:lang w:eastAsia="en-US"/>
        </w:rPr>
        <w:t>5221</w:t>
      </w:r>
      <w:r w:rsidR="005E15BB">
        <w:rPr>
          <w:rFonts w:ascii="Palatino Linotype" w:eastAsia="Calibri" w:hAnsi="Palatino Linotype" w:cs="Tahoma"/>
          <w:sz w:val="22"/>
          <w:szCs w:val="22"/>
          <w:lang w:eastAsia="en-US"/>
        </w:rPr>
        <w:t>/INFOEM/IP/RR/2021</w:t>
      </w:r>
      <w:r w:rsidR="00347CCD">
        <w:rPr>
          <w:rFonts w:ascii="Palatino Linotype" w:eastAsia="Calibri" w:hAnsi="Palatino Linotype" w:cs="Tahoma"/>
          <w:sz w:val="22"/>
          <w:szCs w:val="22"/>
          <w:lang w:eastAsia="en-US"/>
        </w:rPr>
        <w:t>,</w:t>
      </w:r>
      <w:r w:rsidR="00F77239">
        <w:rPr>
          <w:rFonts w:ascii="Palatino Linotype" w:eastAsia="Calibri" w:hAnsi="Palatino Linotype" w:cs="Tahoma"/>
          <w:sz w:val="22"/>
          <w:szCs w:val="22"/>
          <w:lang w:eastAsia="en-US"/>
        </w:rPr>
        <w:t xml:space="preserve"> </w:t>
      </w:r>
      <w:r w:rsidRPr="00033B8E">
        <w:rPr>
          <w:rFonts w:ascii="Palatino Linotype" w:hAnsi="Palatino Linotype" w:cs="Tahoma"/>
          <w:color w:val="0D0D0D" w:themeColor="text1" w:themeTint="F2"/>
          <w:sz w:val="22"/>
          <w:szCs w:val="22"/>
        </w:rPr>
        <w:t>interpuesto por</w:t>
      </w:r>
      <w:r w:rsidR="008A4CEA">
        <w:rPr>
          <w:rFonts w:ascii="Palatino Linotype" w:hAnsi="Palatino Linotype" w:cs="Tahoma"/>
          <w:color w:val="0D0D0D" w:themeColor="text1" w:themeTint="F2"/>
          <w:sz w:val="22"/>
          <w:szCs w:val="22"/>
        </w:rPr>
        <w:t xml:space="preserve"> </w:t>
      </w:r>
      <w:r w:rsidR="00112B3B">
        <w:rPr>
          <w:rFonts w:ascii="Palatino Linotype" w:eastAsia="Calibri" w:hAnsi="Palatino Linotype" w:cs="Tahoma"/>
          <w:bCs/>
          <w:sz w:val="22"/>
          <w:szCs w:val="22"/>
          <w:lang w:eastAsia="en-US"/>
        </w:rPr>
        <w:t>un</w:t>
      </w:r>
      <w:r w:rsidRPr="00033B8E">
        <w:rPr>
          <w:rFonts w:ascii="Palatino Linotype" w:hAnsi="Palatino Linotype" w:cs="Tahoma"/>
          <w:color w:val="0D0D0D" w:themeColor="text1" w:themeTint="F2"/>
          <w:sz w:val="22"/>
          <w:szCs w:val="22"/>
        </w:rPr>
        <w:t xml:space="preserve"> Recurrente o Particular, </w:t>
      </w:r>
      <w:r w:rsidRPr="00033B8E">
        <w:rPr>
          <w:rFonts w:ascii="Palatino Linotype" w:eastAsia="Calibri" w:hAnsi="Palatino Linotype" w:cs="Tahoma"/>
          <w:sz w:val="22"/>
          <w:szCs w:val="22"/>
          <w:lang w:val="es-ES" w:eastAsia="en-US"/>
        </w:rPr>
        <w:t xml:space="preserve">en contra de la respuesta del Sujeto Obligado, </w:t>
      </w:r>
      <w:r w:rsidR="00740152" w:rsidRPr="00740152">
        <w:rPr>
          <w:rFonts w:ascii="Palatino Linotype" w:eastAsia="Calibri" w:hAnsi="Palatino Linotype" w:cs="Tahoma"/>
          <w:sz w:val="22"/>
          <w:szCs w:val="22"/>
          <w:lang w:eastAsia="en-US"/>
        </w:rPr>
        <w:t xml:space="preserve">Ayuntamiento de </w:t>
      </w:r>
      <w:r w:rsidR="00112B3B">
        <w:rPr>
          <w:rFonts w:ascii="Palatino Linotype" w:eastAsia="Calibri" w:hAnsi="Palatino Linotype" w:cs="Tahoma"/>
          <w:sz w:val="22"/>
          <w:szCs w:val="22"/>
          <w:lang w:eastAsia="en-US"/>
        </w:rPr>
        <w:t>Toluca</w:t>
      </w:r>
      <w:r w:rsidR="00F77239">
        <w:rPr>
          <w:rFonts w:ascii="Palatino Linotype" w:eastAsia="Calibri" w:hAnsi="Palatino Linotype" w:cs="Tahoma"/>
          <w:sz w:val="22"/>
          <w:szCs w:val="22"/>
          <w:lang w:val="es-ES" w:eastAsia="en-US"/>
        </w:rPr>
        <w:t xml:space="preserve">, a la </w:t>
      </w:r>
      <w:r w:rsidR="009F789C">
        <w:rPr>
          <w:rFonts w:ascii="Palatino Linotype" w:eastAsia="Calibri" w:hAnsi="Palatino Linotype" w:cs="Tahoma"/>
          <w:sz w:val="22"/>
          <w:szCs w:val="22"/>
          <w:lang w:val="es-ES" w:eastAsia="en-US"/>
        </w:rPr>
        <w:t>solicitud</w:t>
      </w:r>
      <w:r w:rsidRPr="00033B8E">
        <w:rPr>
          <w:rFonts w:ascii="Palatino Linotype" w:eastAsia="Calibri" w:hAnsi="Palatino Linotype" w:cs="Tahoma"/>
          <w:sz w:val="22"/>
          <w:szCs w:val="22"/>
          <w:lang w:val="es-ES" w:eastAsia="en-US"/>
        </w:rPr>
        <w:t xml:space="preserve"> de acceso a la información pública con número de folio </w:t>
      </w:r>
      <w:r w:rsidR="00112B3B" w:rsidRPr="00112B3B">
        <w:rPr>
          <w:rFonts w:ascii="Palatino Linotype" w:eastAsia="Calibri" w:hAnsi="Palatino Linotype" w:cs="Tahoma"/>
          <w:sz w:val="22"/>
          <w:szCs w:val="22"/>
          <w:lang w:eastAsia="en-US"/>
        </w:rPr>
        <w:t>00810/TOLUCA/IP/2021</w:t>
      </w:r>
      <w:r w:rsidRPr="00033B8E">
        <w:rPr>
          <w:rFonts w:ascii="Palatino Linotype" w:eastAsia="Calibri" w:hAnsi="Palatino Linotype" w:cs="Tahoma"/>
          <w:sz w:val="22"/>
          <w:szCs w:val="22"/>
          <w:lang w:val="es-ES" w:eastAsia="en-US"/>
        </w:rPr>
        <w:t>, se emite la presente</w:t>
      </w:r>
      <w:r w:rsidRPr="00033B8E">
        <w:rPr>
          <w:rFonts w:ascii="Palatino Linotype" w:eastAsia="Calibri" w:hAnsi="Palatino Linotype" w:cs="Tahoma"/>
          <w:bCs/>
          <w:sz w:val="22"/>
          <w:szCs w:val="22"/>
          <w:lang w:val="es-ES" w:eastAsia="en-US"/>
        </w:rPr>
        <w:t xml:space="preserve"> Resolución, con base en los Antecedentes y Consideraciones que a continuación se exponen:</w:t>
      </w:r>
      <w:r w:rsidR="00F719B6">
        <w:rPr>
          <w:rFonts w:ascii="Palatino Linotype" w:eastAsia="Calibri" w:hAnsi="Palatino Linotype" w:cs="Tahoma"/>
          <w:bCs/>
          <w:sz w:val="22"/>
          <w:szCs w:val="22"/>
          <w:lang w:val="es-ES" w:eastAsia="en-US"/>
        </w:rPr>
        <w:t xml:space="preserve"> </w:t>
      </w:r>
      <w:r w:rsidR="009D088E">
        <w:rPr>
          <w:rFonts w:ascii="Palatino Linotype" w:eastAsia="Calibri" w:hAnsi="Palatino Linotype" w:cs="Tahoma"/>
          <w:bCs/>
          <w:sz w:val="22"/>
          <w:szCs w:val="22"/>
          <w:lang w:val="es-ES" w:eastAsia="en-US"/>
        </w:rPr>
        <w:t xml:space="preserve"> </w:t>
      </w:r>
      <w:r w:rsidR="00BA2C00">
        <w:rPr>
          <w:rFonts w:ascii="Palatino Linotype" w:eastAsia="Calibri" w:hAnsi="Palatino Linotype" w:cs="Tahoma"/>
          <w:bCs/>
          <w:sz w:val="22"/>
          <w:szCs w:val="22"/>
          <w:lang w:val="es-ES" w:eastAsia="en-US"/>
        </w:rPr>
        <w:t xml:space="preserve"> </w:t>
      </w:r>
      <w:r w:rsidR="00740152">
        <w:rPr>
          <w:rFonts w:ascii="Palatino Linotype" w:eastAsia="Calibri" w:hAnsi="Palatino Linotype" w:cs="Tahoma"/>
          <w:bCs/>
          <w:sz w:val="22"/>
          <w:szCs w:val="22"/>
          <w:lang w:val="es-ES" w:eastAsia="en-US"/>
        </w:rPr>
        <w:t xml:space="preserve"> </w:t>
      </w:r>
    </w:p>
    <w:p w14:paraId="4FC0AE1F" w14:textId="546D38B6" w:rsidR="00380A6B" w:rsidRPr="00033B8E" w:rsidRDefault="008F4B45" w:rsidP="00EE1258">
      <w:pPr>
        <w:tabs>
          <w:tab w:val="left" w:pos="2835"/>
        </w:tabs>
        <w:spacing w:line="360" w:lineRule="auto"/>
        <w:ind w:right="-93"/>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Cs/>
          <w:sz w:val="22"/>
          <w:szCs w:val="22"/>
          <w:lang w:val="es-ES" w:eastAsia="en-US"/>
        </w:rPr>
        <w:tab/>
      </w:r>
    </w:p>
    <w:p w14:paraId="0394FE27" w14:textId="77777777" w:rsidR="008F4B45" w:rsidRPr="00033B8E" w:rsidRDefault="008F4B45" w:rsidP="00EE1258">
      <w:pPr>
        <w:spacing w:line="360" w:lineRule="auto"/>
        <w:ind w:right="-93"/>
        <w:contextualSpacing/>
        <w:jc w:val="center"/>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A N T E C E D E N T E S:</w:t>
      </w:r>
    </w:p>
    <w:p w14:paraId="05E6C7E8" w14:textId="77777777" w:rsidR="008F4B45" w:rsidRPr="00033B8E" w:rsidRDefault="008F4B45" w:rsidP="00EE1258">
      <w:pPr>
        <w:spacing w:line="360" w:lineRule="auto"/>
        <w:ind w:right="-93"/>
        <w:contextualSpacing/>
        <w:jc w:val="both"/>
        <w:rPr>
          <w:rFonts w:ascii="Palatino Linotype" w:eastAsia="Calibri" w:hAnsi="Palatino Linotype" w:cs="Tahoma"/>
          <w:bCs/>
          <w:sz w:val="22"/>
          <w:szCs w:val="22"/>
          <w:lang w:eastAsia="en-US"/>
        </w:rPr>
      </w:pPr>
    </w:p>
    <w:p w14:paraId="018FC96E" w14:textId="35301E94" w:rsidR="008F4B45" w:rsidRPr="00033B8E" w:rsidRDefault="008F4B45" w:rsidP="00EE1258">
      <w:pPr>
        <w:spacing w:line="360" w:lineRule="auto"/>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 xml:space="preserve">I. Presentación de la solicitud de información. </w:t>
      </w:r>
    </w:p>
    <w:p w14:paraId="59E5F325" w14:textId="77777777" w:rsidR="00316AB7" w:rsidRPr="00033B8E" w:rsidRDefault="00316AB7" w:rsidP="00EE1258">
      <w:pPr>
        <w:autoSpaceDE w:val="0"/>
        <w:autoSpaceDN w:val="0"/>
        <w:adjustRightInd w:val="0"/>
        <w:spacing w:line="360" w:lineRule="auto"/>
        <w:jc w:val="both"/>
        <w:rPr>
          <w:rFonts w:ascii="Palatino Linotype" w:hAnsi="Palatino Linotype" w:cs="Tahoma"/>
          <w:sz w:val="22"/>
          <w:szCs w:val="22"/>
        </w:rPr>
      </w:pPr>
    </w:p>
    <w:p w14:paraId="21B68177" w14:textId="1ACD2D66" w:rsidR="008F4B45" w:rsidRPr="00033B8E" w:rsidRDefault="00316AB7" w:rsidP="00EE1258">
      <w:pPr>
        <w:autoSpaceDE w:val="0"/>
        <w:autoSpaceDN w:val="0"/>
        <w:adjustRightInd w:val="0"/>
        <w:spacing w:line="360" w:lineRule="auto"/>
        <w:jc w:val="both"/>
        <w:rPr>
          <w:rFonts w:ascii="Palatino Linotype" w:eastAsia="Calibri" w:hAnsi="Palatino Linotype" w:cs="Tahoma"/>
          <w:bCs/>
          <w:sz w:val="22"/>
          <w:szCs w:val="22"/>
          <w:lang w:eastAsia="en-US"/>
        </w:rPr>
      </w:pPr>
      <w:r w:rsidRPr="00033B8E">
        <w:rPr>
          <w:rFonts w:ascii="Palatino Linotype" w:hAnsi="Palatino Linotype" w:cs="Tahoma"/>
          <w:sz w:val="22"/>
          <w:szCs w:val="22"/>
        </w:rPr>
        <w:t xml:space="preserve">Con fecha </w:t>
      </w:r>
      <w:r w:rsidR="00786D8D">
        <w:rPr>
          <w:rFonts w:ascii="Palatino Linotype" w:hAnsi="Palatino Linotype" w:cs="Tahoma"/>
          <w:sz w:val="22"/>
          <w:szCs w:val="22"/>
        </w:rPr>
        <w:t>nueve de septiembre de</w:t>
      </w:r>
      <w:r w:rsidR="005E15BB">
        <w:rPr>
          <w:rFonts w:ascii="Palatino Linotype" w:hAnsi="Palatino Linotype" w:cs="Tahoma"/>
          <w:sz w:val="22"/>
          <w:szCs w:val="22"/>
        </w:rPr>
        <w:t xml:space="preserve"> dos mil veintiuno</w:t>
      </w:r>
      <w:r w:rsidRPr="00033B8E">
        <w:rPr>
          <w:rFonts w:ascii="Palatino Linotype" w:hAnsi="Palatino Linotype" w:cs="Tahoma"/>
          <w:sz w:val="22"/>
          <w:szCs w:val="22"/>
        </w:rPr>
        <w:t xml:space="preserve">, </w:t>
      </w:r>
      <w:r w:rsidR="000D02CA">
        <w:rPr>
          <w:rFonts w:ascii="Palatino Linotype" w:hAnsi="Palatino Linotype" w:cs="Tahoma"/>
          <w:sz w:val="22"/>
          <w:szCs w:val="22"/>
        </w:rPr>
        <w:t>el</w:t>
      </w:r>
      <w:r w:rsidR="00347CCD">
        <w:rPr>
          <w:rFonts w:ascii="Palatino Linotype" w:hAnsi="Palatino Linotype" w:cs="Tahoma"/>
          <w:sz w:val="22"/>
          <w:szCs w:val="22"/>
        </w:rPr>
        <w:t xml:space="preserve"> </w:t>
      </w:r>
      <w:r w:rsidRPr="00033B8E">
        <w:rPr>
          <w:rFonts w:ascii="Palatino Linotype" w:hAnsi="Palatino Linotype" w:cs="Tahoma"/>
          <w:sz w:val="22"/>
          <w:szCs w:val="22"/>
        </w:rPr>
        <w:t xml:space="preserve">Particular presentó </w:t>
      </w:r>
      <w:r w:rsidR="0026006C">
        <w:rPr>
          <w:rFonts w:ascii="Palatino Linotype" w:hAnsi="Palatino Linotype" w:cs="Tahoma"/>
          <w:sz w:val="22"/>
          <w:szCs w:val="22"/>
        </w:rPr>
        <w:t xml:space="preserve">una </w:t>
      </w:r>
      <w:r w:rsidRPr="00033B8E">
        <w:rPr>
          <w:rFonts w:ascii="Palatino Linotype" w:hAnsi="Palatino Linotype" w:cs="Tahoma"/>
          <w:sz w:val="22"/>
          <w:szCs w:val="22"/>
        </w:rPr>
        <w:t xml:space="preserve">solicitud de acceso a la información pública, a través del Sistema de Acceso a la Información Mexiquense (SAIMEX), ante el </w:t>
      </w:r>
      <w:r w:rsidR="008A5B7E" w:rsidRPr="00740152">
        <w:rPr>
          <w:rFonts w:ascii="Palatino Linotype" w:eastAsia="Calibri" w:hAnsi="Palatino Linotype" w:cs="Tahoma"/>
          <w:sz w:val="22"/>
          <w:szCs w:val="22"/>
          <w:lang w:eastAsia="en-US"/>
        </w:rPr>
        <w:t xml:space="preserve">Ayuntamiento de </w:t>
      </w:r>
      <w:r w:rsidR="00786D8D">
        <w:rPr>
          <w:rFonts w:ascii="Palatino Linotype" w:eastAsia="Calibri" w:hAnsi="Palatino Linotype" w:cs="Tahoma"/>
          <w:sz w:val="22"/>
          <w:szCs w:val="22"/>
          <w:lang w:eastAsia="en-US"/>
        </w:rPr>
        <w:t>Toluca</w:t>
      </w:r>
      <w:r w:rsidR="007810CC" w:rsidRPr="00033B8E">
        <w:rPr>
          <w:rFonts w:ascii="Palatino Linotype" w:hAnsi="Palatino Linotype" w:cs="Tahoma"/>
          <w:bCs/>
          <w:sz w:val="22"/>
          <w:szCs w:val="22"/>
        </w:rPr>
        <w:t xml:space="preserve">, </w:t>
      </w:r>
      <w:r w:rsidR="00D3618F" w:rsidRPr="00033B8E">
        <w:rPr>
          <w:rFonts w:ascii="Palatino Linotype" w:eastAsia="Calibri" w:hAnsi="Palatino Linotype" w:cs="Tahoma"/>
          <w:bCs/>
          <w:sz w:val="22"/>
          <w:szCs w:val="22"/>
          <w:lang w:eastAsia="en-US"/>
        </w:rPr>
        <w:t>en</w:t>
      </w:r>
      <w:r w:rsidR="008F4B45" w:rsidRPr="00033B8E">
        <w:rPr>
          <w:rFonts w:ascii="Palatino Linotype" w:eastAsia="Calibri" w:hAnsi="Palatino Linotype" w:cs="Tahoma"/>
          <w:bCs/>
          <w:sz w:val="22"/>
          <w:szCs w:val="22"/>
          <w:lang w:eastAsia="en-US"/>
        </w:rPr>
        <w:t xml:space="preserve"> la cual requirió lo siguiente:</w:t>
      </w:r>
    </w:p>
    <w:p w14:paraId="4F3B7FD1" w14:textId="77777777" w:rsidR="009F789C" w:rsidRDefault="009F789C" w:rsidP="00EE1258">
      <w:pPr>
        <w:spacing w:line="360" w:lineRule="auto"/>
        <w:ind w:left="567" w:right="567"/>
        <w:contextualSpacing/>
        <w:jc w:val="both"/>
        <w:rPr>
          <w:rFonts w:ascii="Palatino Linotype" w:hAnsi="Palatino Linotype" w:cs="Tahoma"/>
          <w:b/>
          <w:i/>
          <w:iCs/>
        </w:rPr>
      </w:pPr>
    </w:p>
    <w:p w14:paraId="154A2E5E" w14:textId="55BD037C" w:rsidR="00D3618F" w:rsidRPr="00033B8E" w:rsidRDefault="009F789C" w:rsidP="00EE1258">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00D3618F" w:rsidRPr="00033B8E">
        <w:rPr>
          <w:rFonts w:ascii="Palatino Linotype" w:hAnsi="Palatino Linotype" w:cs="Tahoma"/>
          <w:b/>
          <w:i/>
          <w:iCs/>
        </w:rPr>
        <w:t>“DESCRIPCIÓN CLARA Y PRECISA DE LA INFORMACIÓN SOLICITADA</w:t>
      </w:r>
    </w:p>
    <w:p w14:paraId="39A7FD48" w14:textId="680EC1C9" w:rsidR="00D3618F" w:rsidRDefault="00786D8D" w:rsidP="00EE1258">
      <w:pPr>
        <w:spacing w:line="360" w:lineRule="auto"/>
        <w:ind w:left="567" w:right="567"/>
        <w:contextualSpacing/>
        <w:jc w:val="both"/>
        <w:rPr>
          <w:rFonts w:ascii="Palatino Linotype" w:hAnsi="Palatino Linotype"/>
          <w:bCs/>
          <w:i/>
          <w:iCs/>
          <w:color w:val="000000"/>
        </w:rPr>
      </w:pPr>
      <w:r w:rsidRPr="00786D8D">
        <w:rPr>
          <w:rFonts w:ascii="Palatino Linotype" w:hAnsi="Palatino Linotype"/>
          <w:bCs/>
          <w:i/>
          <w:iCs/>
          <w:color w:val="000000"/>
        </w:rPr>
        <w:t xml:space="preserve">solicito monto que fue pagado por concepto del Plan de Desarrollo Municipal 2019 - 2021 y documento comprobatorio (factura y </w:t>
      </w:r>
      <w:proofErr w:type="spellStart"/>
      <w:r w:rsidRPr="00786D8D">
        <w:rPr>
          <w:rFonts w:ascii="Palatino Linotype" w:hAnsi="Palatino Linotype"/>
          <w:bCs/>
          <w:i/>
          <w:iCs/>
          <w:color w:val="000000"/>
        </w:rPr>
        <w:t>poliza</w:t>
      </w:r>
      <w:proofErr w:type="spellEnd"/>
      <w:r w:rsidRPr="00786D8D">
        <w:rPr>
          <w:rFonts w:ascii="Palatino Linotype" w:hAnsi="Palatino Linotype"/>
          <w:bCs/>
          <w:i/>
          <w:iCs/>
          <w:color w:val="000000"/>
        </w:rPr>
        <w:t>)</w:t>
      </w:r>
      <w:r w:rsidR="00BA2C00" w:rsidRPr="00BA2C00">
        <w:rPr>
          <w:rFonts w:ascii="Palatino Linotype" w:hAnsi="Palatino Linotype"/>
          <w:bCs/>
          <w:i/>
          <w:iCs/>
          <w:color w:val="000000"/>
        </w:rPr>
        <w:t>.</w:t>
      </w:r>
      <w:r w:rsidR="00D3618F" w:rsidRPr="00033B8E">
        <w:rPr>
          <w:rFonts w:ascii="Palatino Linotype" w:hAnsi="Palatino Linotype"/>
          <w:bCs/>
          <w:i/>
          <w:iCs/>
          <w:color w:val="000000"/>
        </w:rPr>
        <w:t>” (sic.)</w:t>
      </w:r>
    </w:p>
    <w:p w14:paraId="68B09141" w14:textId="77777777" w:rsidR="00EF358D" w:rsidRPr="00033B8E" w:rsidRDefault="00EF358D" w:rsidP="00EE1258">
      <w:pPr>
        <w:widowControl w:val="0"/>
        <w:spacing w:line="360" w:lineRule="auto"/>
        <w:ind w:left="567" w:right="567"/>
        <w:contextualSpacing/>
        <w:jc w:val="both"/>
        <w:rPr>
          <w:rFonts w:ascii="Palatino Linotype" w:hAnsi="Palatino Linotype"/>
          <w:bCs/>
          <w:i/>
          <w:iCs/>
          <w:color w:val="000000"/>
        </w:rPr>
      </w:pPr>
    </w:p>
    <w:p w14:paraId="2ADB8DF1" w14:textId="3AF2FF76" w:rsidR="00D3618F" w:rsidRPr="00033B8E" w:rsidRDefault="00D3618F" w:rsidP="00EE1258">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t>“Modalidad de Entrega</w:t>
      </w:r>
    </w:p>
    <w:p w14:paraId="43E13316" w14:textId="635A176B" w:rsidR="00D3618F" w:rsidRDefault="00D3618F" w:rsidP="00EE1258">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t xml:space="preserve"> </w:t>
      </w:r>
      <w:r w:rsidRPr="00033B8E">
        <w:rPr>
          <w:rFonts w:ascii="Palatino Linotype" w:hAnsi="Palatino Linotype" w:cs="Tahoma"/>
          <w:bCs/>
          <w:i/>
        </w:rPr>
        <w:t>A través de SAIMEX.”</w:t>
      </w:r>
    </w:p>
    <w:p w14:paraId="124152D8" w14:textId="77777777" w:rsidR="00F61C75" w:rsidRPr="0026006C" w:rsidRDefault="00F61C75" w:rsidP="00EE1258">
      <w:pPr>
        <w:tabs>
          <w:tab w:val="left" w:pos="567"/>
        </w:tabs>
        <w:spacing w:line="360" w:lineRule="auto"/>
        <w:ind w:left="567" w:right="-28"/>
        <w:jc w:val="both"/>
        <w:rPr>
          <w:rFonts w:ascii="Palatino Linotype" w:hAnsi="Palatino Linotype" w:cs="Tahoma"/>
          <w:bCs/>
          <w:i/>
          <w:sz w:val="22"/>
          <w:szCs w:val="22"/>
        </w:rPr>
      </w:pPr>
    </w:p>
    <w:p w14:paraId="091A1333" w14:textId="1211F6D3" w:rsidR="008F4B45" w:rsidRDefault="00156E5D" w:rsidP="00EE1258">
      <w:pPr>
        <w:pStyle w:val="Prrafodelista"/>
        <w:tabs>
          <w:tab w:val="left" w:pos="567"/>
        </w:tabs>
        <w:spacing w:line="360" w:lineRule="auto"/>
        <w:ind w:left="0"/>
        <w:jc w:val="both"/>
        <w:rPr>
          <w:rFonts w:ascii="Palatino Linotype" w:hAnsi="Palatino Linotype" w:cs="Tahoma"/>
          <w:b/>
          <w:szCs w:val="22"/>
        </w:rPr>
      </w:pPr>
      <w:r w:rsidRPr="00033B8E">
        <w:rPr>
          <w:rFonts w:ascii="Palatino Linotype" w:hAnsi="Palatino Linotype" w:cs="Tahoma"/>
          <w:b/>
          <w:szCs w:val="22"/>
        </w:rPr>
        <w:t xml:space="preserve">II. </w:t>
      </w:r>
      <w:r w:rsidR="008F4B45" w:rsidRPr="00033B8E">
        <w:rPr>
          <w:rFonts w:ascii="Palatino Linotype" w:hAnsi="Palatino Linotype" w:cs="Tahoma"/>
          <w:b/>
          <w:szCs w:val="22"/>
        </w:rPr>
        <w:t>Respuesta del Sujeto Obligado.</w:t>
      </w:r>
    </w:p>
    <w:p w14:paraId="74EB3B73" w14:textId="77777777" w:rsidR="00E948A7" w:rsidRDefault="00E948A7" w:rsidP="00EE1258">
      <w:pPr>
        <w:pStyle w:val="Prrafodelista"/>
        <w:tabs>
          <w:tab w:val="left" w:pos="567"/>
        </w:tabs>
        <w:spacing w:line="360" w:lineRule="auto"/>
        <w:ind w:left="0"/>
        <w:jc w:val="both"/>
        <w:rPr>
          <w:rFonts w:ascii="Palatino Linotype" w:hAnsi="Palatino Linotype" w:cs="Tahoma"/>
          <w:b/>
          <w:szCs w:val="22"/>
        </w:rPr>
      </w:pPr>
    </w:p>
    <w:p w14:paraId="585B88AC" w14:textId="3A615812" w:rsidR="00776BF0" w:rsidRDefault="00F77239" w:rsidP="00EE1258">
      <w:pPr>
        <w:autoSpaceDE w:val="0"/>
        <w:autoSpaceDN w:val="0"/>
        <w:adjustRightInd w:val="0"/>
        <w:spacing w:line="360" w:lineRule="auto"/>
        <w:ind w:right="-28"/>
        <w:jc w:val="both"/>
        <w:rPr>
          <w:rFonts w:ascii="Palatino Linotype" w:eastAsia="Calibri" w:hAnsi="Palatino Linotype" w:cs="Tahoma"/>
          <w:bCs/>
          <w:sz w:val="22"/>
          <w:lang w:eastAsia="en-US"/>
        </w:rPr>
      </w:pPr>
      <w:r w:rsidRPr="00033B8E">
        <w:rPr>
          <w:rFonts w:ascii="Palatino Linotype" w:hAnsi="Palatino Linotype" w:cs="Tahoma"/>
          <w:bCs/>
          <w:sz w:val="22"/>
          <w:szCs w:val="22"/>
        </w:rPr>
        <w:t xml:space="preserve">Con fecha </w:t>
      </w:r>
      <w:r w:rsidR="000D7259">
        <w:rPr>
          <w:rFonts w:ascii="Palatino Linotype" w:hAnsi="Palatino Linotype" w:cs="Tahoma"/>
          <w:bCs/>
          <w:sz w:val="22"/>
          <w:szCs w:val="22"/>
        </w:rPr>
        <w:t>primero</w:t>
      </w:r>
      <w:r w:rsidR="00786D8D">
        <w:rPr>
          <w:rFonts w:ascii="Palatino Linotype" w:hAnsi="Palatino Linotype" w:cs="Tahoma"/>
          <w:bCs/>
          <w:sz w:val="22"/>
          <w:szCs w:val="22"/>
        </w:rPr>
        <w:t xml:space="preserve"> de octubre</w:t>
      </w:r>
      <w:r w:rsidR="00675C37">
        <w:rPr>
          <w:rFonts w:ascii="Palatino Linotype" w:hAnsi="Palatino Linotype" w:cs="Tahoma"/>
          <w:bCs/>
          <w:sz w:val="22"/>
          <w:szCs w:val="22"/>
        </w:rPr>
        <w:t xml:space="preserve"> de </w:t>
      </w:r>
      <w:r w:rsidRPr="00033B8E">
        <w:rPr>
          <w:rFonts w:ascii="Palatino Linotype" w:hAnsi="Palatino Linotype" w:cs="Tahoma"/>
          <w:bCs/>
          <w:sz w:val="22"/>
          <w:szCs w:val="22"/>
        </w:rPr>
        <w:t>dos mil veint</w:t>
      </w:r>
      <w:r>
        <w:rPr>
          <w:rFonts w:ascii="Palatino Linotype" w:hAnsi="Palatino Linotype" w:cs="Tahoma"/>
          <w:bCs/>
          <w:sz w:val="22"/>
          <w:szCs w:val="22"/>
        </w:rPr>
        <w:t>iuno</w:t>
      </w:r>
      <w:r w:rsidRPr="00033B8E">
        <w:rPr>
          <w:rFonts w:ascii="Palatino Linotype" w:hAnsi="Palatino Linotype" w:cs="Tahoma"/>
          <w:bCs/>
          <w:sz w:val="22"/>
          <w:szCs w:val="22"/>
        </w:rPr>
        <w:t>, el</w:t>
      </w:r>
      <w:r w:rsidRPr="00033B8E">
        <w:rPr>
          <w:rFonts w:ascii="Palatino Linotype" w:hAnsi="Palatino Linotype" w:cs="Tahoma"/>
          <w:b/>
          <w:sz w:val="22"/>
          <w:szCs w:val="22"/>
        </w:rPr>
        <w:t xml:space="preserve"> </w:t>
      </w:r>
      <w:r w:rsidRPr="00033B8E">
        <w:rPr>
          <w:rFonts w:ascii="Palatino Linotype" w:hAnsi="Palatino Linotype" w:cs="Tahoma"/>
          <w:sz w:val="22"/>
          <w:szCs w:val="22"/>
        </w:rPr>
        <w:t>Sujeto Obligado dio respuesta a la</w:t>
      </w:r>
      <w:r>
        <w:rPr>
          <w:rFonts w:ascii="Palatino Linotype" w:hAnsi="Palatino Linotype" w:cs="Tahoma"/>
          <w:sz w:val="22"/>
          <w:szCs w:val="22"/>
        </w:rPr>
        <w:t xml:space="preserve"> solicitud</w:t>
      </w:r>
      <w:r w:rsidRPr="00033B8E">
        <w:rPr>
          <w:rFonts w:ascii="Palatino Linotype" w:hAnsi="Palatino Linotype" w:cs="Tahoma"/>
          <w:sz w:val="22"/>
          <w:szCs w:val="22"/>
        </w:rPr>
        <w:t xml:space="preserve"> de acceso a la información, a través del Sistema de Acceso a la Información Mexiquense (SAIMEX), </w:t>
      </w:r>
      <w:r w:rsidR="00347CCD">
        <w:rPr>
          <w:rFonts w:ascii="Palatino Linotype" w:hAnsi="Palatino Linotype" w:cs="Tahoma"/>
          <w:sz w:val="22"/>
          <w:szCs w:val="22"/>
        </w:rPr>
        <w:t xml:space="preserve">por medio </w:t>
      </w:r>
      <w:r w:rsidR="00786D8D">
        <w:rPr>
          <w:rFonts w:ascii="Palatino Linotype" w:hAnsi="Palatino Linotype" w:cs="Tahoma"/>
          <w:sz w:val="22"/>
          <w:szCs w:val="22"/>
        </w:rPr>
        <w:t>de diversos documentos</w:t>
      </w:r>
      <w:r w:rsidR="00A65993">
        <w:rPr>
          <w:rFonts w:ascii="Palatino Linotype" w:hAnsi="Palatino Linotype" w:cs="Tahoma"/>
          <w:sz w:val="22"/>
          <w:szCs w:val="22"/>
        </w:rPr>
        <w:t xml:space="preserve">, en </w:t>
      </w:r>
      <w:r w:rsidR="00786D8D">
        <w:rPr>
          <w:rFonts w:ascii="Palatino Linotype" w:hAnsi="Palatino Linotype" w:cs="Tahoma"/>
          <w:sz w:val="22"/>
          <w:szCs w:val="22"/>
        </w:rPr>
        <w:t xml:space="preserve">los </w:t>
      </w:r>
      <w:r w:rsidR="00A65993">
        <w:rPr>
          <w:rFonts w:ascii="Palatino Linotype" w:hAnsi="Palatino Linotype" w:cs="Tahoma"/>
          <w:sz w:val="22"/>
          <w:szCs w:val="22"/>
        </w:rPr>
        <w:t>que</w:t>
      </w:r>
      <w:r w:rsidR="00675C37">
        <w:rPr>
          <w:rFonts w:ascii="Palatino Linotype" w:hAnsi="Palatino Linotype" w:cs="Tahoma"/>
          <w:sz w:val="22"/>
          <w:szCs w:val="22"/>
        </w:rPr>
        <w:t xml:space="preserve"> </w:t>
      </w:r>
      <w:r w:rsidR="00675C37">
        <w:rPr>
          <w:rFonts w:ascii="Palatino Linotype" w:eastAsia="Calibri" w:hAnsi="Palatino Linotype" w:cs="Tahoma"/>
          <w:bCs/>
          <w:sz w:val="22"/>
          <w:lang w:eastAsia="en-US"/>
        </w:rPr>
        <w:t>señaló</w:t>
      </w:r>
      <w:r w:rsidR="00A65993">
        <w:rPr>
          <w:rFonts w:ascii="Palatino Linotype" w:eastAsia="Calibri" w:hAnsi="Palatino Linotype" w:cs="Tahoma"/>
          <w:bCs/>
          <w:sz w:val="22"/>
          <w:lang w:eastAsia="en-US"/>
        </w:rPr>
        <w:t>, lo siguiente</w:t>
      </w:r>
      <w:r w:rsidR="00675C37">
        <w:rPr>
          <w:rFonts w:ascii="Palatino Linotype" w:eastAsia="Calibri" w:hAnsi="Palatino Linotype" w:cs="Tahoma"/>
          <w:bCs/>
          <w:sz w:val="22"/>
          <w:lang w:eastAsia="en-US"/>
        </w:rPr>
        <w:t>:</w:t>
      </w:r>
    </w:p>
    <w:p w14:paraId="756FAC91" w14:textId="77777777" w:rsidR="00786D8D" w:rsidRDefault="00786D8D" w:rsidP="00EE1258">
      <w:pPr>
        <w:autoSpaceDE w:val="0"/>
        <w:autoSpaceDN w:val="0"/>
        <w:adjustRightInd w:val="0"/>
        <w:spacing w:line="360" w:lineRule="auto"/>
        <w:ind w:right="-28"/>
        <w:jc w:val="both"/>
        <w:rPr>
          <w:rFonts w:ascii="Palatino Linotype" w:eastAsia="Calibri" w:hAnsi="Palatino Linotype" w:cs="Tahoma"/>
          <w:bCs/>
          <w:sz w:val="22"/>
          <w:lang w:eastAsia="en-US"/>
        </w:rPr>
      </w:pPr>
    </w:p>
    <w:p w14:paraId="583C3C6C" w14:textId="32231F44" w:rsidR="00786D8D" w:rsidRDefault="00786D8D" w:rsidP="00EE1258">
      <w:pPr>
        <w:autoSpaceDE w:val="0"/>
        <w:autoSpaceDN w:val="0"/>
        <w:adjustRightInd w:val="0"/>
        <w:spacing w:line="360" w:lineRule="auto"/>
        <w:ind w:right="-28"/>
        <w:jc w:val="both"/>
        <w:rPr>
          <w:rFonts w:ascii="Palatino Linotype" w:eastAsia="Calibri" w:hAnsi="Palatino Linotype" w:cs="Tahoma"/>
          <w:bCs/>
          <w:sz w:val="22"/>
          <w:lang w:eastAsia="en-US"/>
        </w:rPr>
      </w:pPr>
      <w:r>
        <w:rPr>
          <w:rFonts w:ascii="Palatino Linotype" w:eastAsia="Calibri" w:hAnsi="Palatino Linotype" w:cs="Tahoma"/>
          <w:bCs/>
          <w:sz w:val="22"/>
          <w:lang w:eastAsia="en-US"/>
        </w:rPr>
        <w:t>i) Nota Informativa</w:t>
      </w:r>
      <w:r w:rsidR="003A4495">
        <w:rPr>
          <w:rFonts w:ascii="Palatino Linotype" w:eastAsia="Calibri" w:hAnsi="Palatino Linotype" w:cs="Tahoma"/>
          <w:bCs/>
          <w:sz w:val="22"/>
          <w:lang w:eastAsia="en-US"/>
        </w:rPr>
        <w:t xml:space="preserve"> sin número, del</w:t>
      </w:r>
      <w:r>
        <w:rPr>
          <w:rFonts w:ascii="Palatino Linotype" w:eastAsia="Calibri" w:hAnsi="Palatino Linotype" w:cs="Tahoma"/>
          <w:bCs/>
          <w:sz w:val="22"/>
          <w:lang w:eastAsia="en-US"/>
        </w:rPr>
        <w:t xml:space="preserve"> trece de septiembre de dos mil veintiuno, </w:t>
      </w:r>
      <w:r w:rsidR="003A4495">
        <w:rPr>
          <w:rFonts w:ascii="Palatino Linotype" w:eastAsia="Calibri" w:hAnsi="Palatino Linotype" w:cs="Tahoma"/>
          <w:bCs/>
          <w:sz w:val="22"/>
          <w:lang w:eastAsia="en-US"/>
        </w:rPr>
        <w:t>suscrito por</w:t>
      </w:r>
      <w:r>
        <w:rPr>
          <w:rFonts w:ascii="Palatino Linotype" w:eastAsia="Calibri" w:hAnsi="Palatino Linotype" w:cs="Tahoma"/>
          <w:bCs/>
          <w:sz w:val="22"/>
          <w:lang w:eastAsia="en-US"/>
        </w:rPr>
        <w:t xml:space="preserve"> el Director General de Administración </w:t>
      </w:r>
      <w:r w:rsidR="003A4495">
        <w:rPr>
          <w:rFonts w:ascii="Palatino Linotype" w:eastAsia="Calibri" w:hAnsi="Palatino Linotype" w:cs="Tahoma"/>
          <w:bCs/>
          <w:sz w:val="22"/>
          <w:lang w:eastAsia="en-US"/>
        </w:rPr>
        <w:t>y dirigido</w:t>
      </w:r>
      <w:r>
        <w:rPr>
          <w:rFonts w:ascii="Palatino Linotype" w:eastAsia="Calibri" w:hAnsi="Palatino Linotype" w:cs="Tahoma"/>
          <w:bCs/>
          <w:sz w:val="22"/>
          <w:lang w:eastAsia="en-US"/>
        </w:rPr>
        <w:t xml:space="preserve"> a la Titular de la Unidad de Transparencia</w:t>
      </w:r>
      <w:r w:rsidR="003A4495">
        <w:rPr>
          <w:rFonts w:ascii="Palatino Linotype" w:eastAsia="Calibri" w:hAnsi="Palatino Linotype" w:cs="Tahoma"/>
          <w:bCs/>
          <w:sz w:val="22"/>
          <w:lang w:eastAsia="en-US"/>
        </w:rPr>
        <w:t>, por medio del cual se declara incompetente para conocer de la información peticionada.</w:t>
      </w:r>
    </w:p>
    <w:p w14:paraId="437C89A0" w14:textId="77777777" w:rsidR="000D7259" w:rsidRDefault="000D7259" w:rsidP="00EE1258">
      <w:pPr>
        <w:autoSpaceDE w:val="0"/>
        <w:autoSpaceDN w:val="0"/>
        <w:adjustRightInd w:val="0"/>
        <w:spacing w:line="360" w:lineRule="auto"/>
        <w:ind w:right="-28"/>
        <w:jc w:val="both"/>
        <w:rPr>
          <w:rFonts w:ascii="Palatino Linotype" w:eastAsia="Calibri" w:hAnsi="Palatino Linotype" w:cs="Tahoma"/>
          <w:bCs/>
          <w:sz w:val="22"/>
          <w:lang w:eastAsia="en-US"/>
        </w:rPr>
      </w:pPr>
    </w:p>
    <w:p w14:paraId="74219E21" w14:textId="233E439C" w:rsidR="003A4495" w:rsidRDefault="00786D8D" w:rsidP="00EE1258">
      <w:pPr>
        <w:autoSpaceDE w:val="0"/>
        <w:autoSpaceDN w:val="0"/>
        <w:adjustRightInd w:val="0"/>
        <w:spacing w:line="360" w:lineRule="auto"/>
        <w:ind w:right="-28"/>
        <w:jc w:val="both"/>
        <w:rPr>
          <w:rFonts w:ascii="Palatino Linotype" w:eastAsia="Calibri" w:hAnsi="Palatino Linotype" w:cs="Tahoma"/>
          <w:bCs/>
          <w:sz w:val="22"/>
          <w:lang w:eastAsia="en-US"/>
        </w:rPr>
      </w:pPr>
      <w:r>
        <w:rPr>
          <w:rFonts w:ascii="Palatino Linotype" w:eastAsia="Calibri" w:hAnsi="Palatino Linotype" w:cs="Tahoma"/>
          <w:bCs/>
          <w:sz w:val="22"/>
          <w:lang w:eastAsia="en-US"/>
        </w:rPr>
        <w:t xml:space="preserve">ii) Nota Informativa número 218, sin fecha, </w:t>
      </w:r>
      <w:r w:rsidR="003A4495">
        <w:rPr>
          <w:rFonts w:ascii="Palatino Linotype" w:eastAsia="Calibri" w:hAnsi="Palatino Linotype" w:cs="Tahoma"/>
          <w:bCs/>
          <w:sz w:val="22"/>
          <w:lang w:eastAsia="en-US"/>
        </w:rPr>
        <w:t>suscrito por el</w:t>
      </w:r>
      <w:r>
        <w:rPr>
          <w:rFonts w:ascii="Palatino Linotype" w:eastAsia="Calibri" w:hAnsi="Palatino Linotype" w:cs="Tahoma"/>
          <w:bCs/>
          <w:sz w:val="22"/>
          <w:lang w:eastAsia="en-US"/>
        </w:rPr>
        <w:t xml:space="preserve"> Tesorero Municipal</w:t>
      </w:r>
      <w:r w:rsidR="003A4495">
        <w:rPr>
          <w:rFonts w:ascii="Palatino Linotype" w:eastAsia="Calibri" w:hAnsi="Palatino Linotype" w:cs="Tahoma"/>
          <w:bCs/>
          <w:sz w:val="22"/>
          <w:lang w:eastAsia="en-US"/>
        </w:rPr>
        <w:t xml:space="preserve"> y dirigido a la</w:t>
      </w:r>
      <w:r>
        <w:rPr>
          <w:rFonts w:ascii="Palatino Linotype" w:eastAsia="Calibri" w:hAnsi="Palatino Linotype" w:cs="Tahoma"/>
          <w:bCs/>
          <w:sz w:val="22"/>
          <w:lang w:eastAsia="en-US"/>
        </w:rPr>
        <w:t xml:space="preserve"> Titular </w:t>
      </w:r>
      <w:r w:rsidR="003A4495">
        <w:rPr>
          <w:rFonts w:ascii="Palatino Linotype" w:eastAsia="Calibri" w:hAnsi="Palatino Linotype" w:cs="Tahoma"/>
          <w:bCs/>
          <w:sz w:val="22"/>
          <w:lang w:eastAsia="en-US"/>
        </w:rPr>
        <w:t>de la Unidad de Transparencia, por medio del cual precisa que proporciona la respuesta correspondiente.</w:t>
      </w:r>
    </w:p>
    <w:p w14:paraId="7C67E35B" w14:textId="77777777" w:rsidR="003A4495" w:rsidRDefault="003A4495" w:rsidP="00EE1258">
      <w:pPr>
        <w:autoSpaceDE w:val="0"/>
        <w:autoSpaceDN w:val="0"/>
        <w:adjustRightInd w:val="0"/>
        <w:spacing w:line="360" w:lineRule="auto"/>
        <w:ind w:right="-28"/>
        <w:jc w:val="both"/>
        <w:rPr>
          <w:rFonts w:ascii="Palatino Linotype" w:eastAsia="Calibri" w:hAnsi="Palatino Linotype" w:cs="Tahoma"/>
          <w:bCs/>
          <w:sz w:val="22"/>
          <w:lang w:eastAsia="en-US"/>
        </w:rPr>
      </w:pPr>
    </w:p>
    <w:p w14:paraId="07AD8824" w14:textId="7B040228" w:rsidR="000D7259" w:rsidRDefault="00423828" w:rsidP="00EE1258">
      <w:pPr>
        <w:autoSpaceDE w:val="0"/>
        <w:autoSpaceDN w:val="0"/>
        <w:adjustRightInd w:val="0"/>
        <w:spacing w:line="360" w:lineRule="auto"/>
        <w:ind w:right="-28"/>
        <w:jc w:val="both"/>
        <w:rPr>
          <w:rFonts w:ascii="Palatino Linotype" w:eastAsia="Calibri" w:hAnsi="Palatino Linotype" w:cs="Tahoma"/>
          <w:bCs/>
          <w:sz w:val="22"/>
          <w:lang w:eastAsia="en-US"/>
        </w:rPr>
      </w:pPr>
      <w:r>
        <w:rPr>
          <w:rFonts w:ascii="Palatino Linotype" w:eastAsia="Calibri" w:hAnsi="Palatino Linotype" w:cs="Tahoma"/>
          <w:bCs/>
          <w:sz w:val="22"/>
          <w:lang w:eastAsia="en-US"/>
        </w:rPr>
        <w:t>iii) O</w:t>
      </w:r>
      <w:r w:rsidR="00786D8D">
        <w:rPr>
          <w:rFonts w:ascii="Palatino Linotype" w:eastAsia="Calibri" w:hAnsi="Palatino Linotype" w:cs="Tahoma"/>
          <w:bCs/>
          <w:sz w:val="22"/>
          <w:lang w:eastAsia="en-US"/>
        </w:rPr>
        <w:t>ficio</w:t>
      </w:r>
      <w:r>
        <w:rPr>
          <w:rFonts w:ascii="Palatino Linotype" w:eastAsia="Calibri" w:hAnsi="Palatino Linotype" w:cs="Tahoma"/>
          <w:bCs/>
          <w:sz w:val="22"/>
          <w:lang w:eastAsia="en-US"/>
        </w:rPr>
        <w:t xml:space="preserve"> número 202014000/0816/2021, del </w:t>
      </w:r>
      <w:r w:rsidR="00786D8D">
        <w:rPr>
          <w:rFonts w:ascii="Palatino Linotype" w:eastAsia="Calibri" w:hAnsi="Palatino Linotype" w:cs="Tahoma"/>
          <w:bCs/>
          <w:sz w:val="22"/>
          <w:lang w:eastAsia="en-US"/>
        </w:rPr>
        <w:t>veinticuatro de septiembre de dos mil veintiuno, signad</w:t>
      </w:r>
      <w:r>
        <w:rPr>
          <w:rFonts w:ascii="Palatino Linotype" w:eastAsia="Calibri" w:hAnsi="Palatino Linotype" w:cs="Tahoma"/>
          <w:bCs/>
          <w:sz w:val="22"/>
          <w:lang w:eastAsia="en-US"/>
        </w:rPr>
        <w:t>o por la Directora de Egresos y dirigido a la Directora de Contaduría, mediante el cual informa que realizó una búsqueda exhaustiva y razonable en sus archivos y no localizó ningún documento</w:t>
      </w:r>
      <w:r w:rsidR="00576C24">
        <w:rPr>
          <w:rFonts w:ascii="Palatino Linotype" w:eastAsia="Calibri" w:hAnsi="Palatino Linotype" w:cs="Tahoma"/>
          <w:bCs/>
          <w:sz w:val="22"/>
          <w:lang w:eastAsia="en-US"/>
        </w:rPr>
        <w:t xml:space="preserve"> enviado para el pago bajo ese concepto y, por lo tanto, no se había realizado erogación alguna.</w:t>
      </w:r>
    </w:p>
    <w:p w14:paraId="3EAA2536" w14:textId="77777777" w:rsidR="000D7259" w:rsidRDefault="000D7259" w:rsidP="00EE1258">
      <w:pPr>
        <w:autoSpaceDE w:val="0"/>
        <w:autoSpaceDN w:val="0"/>
        <w:adjustRightInd w:val="0"/>
        <w:spacing w:line="360" w:lineRule="auto"/>
        <w:ind w:right="-28"/>
        <w:jc w:val="both"/>
        <w:rPr>
          <w:rFonts w:ascii="Palatino Linotype" w:eastAsia="Calibri" w:hAnsi="Palatino Linotype" w:cs="Tahoma"/>
          <w:bCs/>
          <w:sz w:val="22"/>
          <w:lang w:eastAsia="en-US"/>
        </w:rPr>
      </w:pPr>
    </w:p>
    <w:p w14:paraId="66B701C9" w14:textId="78154B16" w:rsidR="00EB28BC" w:rsidRDefault="00423828" w:rsidP="00EE1258">
      <w:pPr>
        <w:autoSpaceDE w:val="0"/>
        <w:autoSpaceDN w:val="0"/>
        <w:adjustRightInd w:val="0"/>
        <w:spacing w:line="360" w:lineRule="auto"/>
        <w:ind w:right="-28"/>
        <w:jc w:val="both"/>
        <w:rPr>
          <w:rFonts w:ascii="Palatino Linotype" w:eastAsia="Calibri" w:hAnsi="Palatino Linotype" w:cs="Tahoma"/>
          <w:bCs/>
          <w:sz w:val="22"/>
          <w:lang w:eastAsia="en-US"/>
        </w:rPr>
      </w:pPr>
      <w:r>
        <w:rPr>
          <w:rFonts w:ascii="Palatino Linotype" w:eastAsia="Calibri" w:hAnsi="Palatino Linotype" w:cs="Tahoma"/>
          <w:bCs/>
          <w:sz w:val="22"/>
          <w:lang w:eastAsia="en-US"/>
        </w:rPr>
        <w:t>iv</w:t>
      </w:r>
      <w:r w:rsidR="005233E4">
        <w:rPr>
          <w:rFonts w:ascii="Palatino Linotype" w:eastAsia="Calibri" w:hAnsi="Palatino Linotype" w:cs="Tahoma"/>
          <w:bCs/>
          <w:sz w:val="22"/>
          <w:lang w:eastAsia="en-US"/>
        </w:rPr>
        <w:t xml:space="preserve">) Oficio 200021003/0068/2021, del </w:t>
      </w:r>
      <w:r w:rsidR="00EB28BC">
        <w:rPr>
          <w:rFonts w:ascii="Palatino Linotype" w:eastAsia="Calibri" w:hAnsi="Palatino Linotype" w:cs="Tahoma"/>
          <w:bCs/>
          <w:sz w:val="22"/>
          <w:lang w:eastAsia="en-US"/>
        </w:rPr>
        <w:t>veintidós de septiembre de dos mil veintiuno, signado por el Servidor Público Habilitado</w:t>
      </w:r>
      <w:r w:rsidR="005233E4">
        <w:rPr>
          <w:rFonts w:ascii="Palatino Linotype" w:eastAsia="Calibri" w:hAnsi="Palatino Linotype" w:cs="Tahoma"/>
          <w:bCs/>
          <w:sz w:val="22"/>
          <w:lang w:eastAsia="en-US"/>
        </w:rPr>
        <w:t xml:space="preserve"> Suplente</w:t>
      </w:r>
      <w:r w:rsidR="00EB28BC">
        <w:rPr>
          <w:rFonts w:ascii="Palatino Linotype" w:eastAsia="Calibri" w:hAnsi="Palatino Linotype" w:cs="Tahoma"/>
          <w:bCs/>
          <w:sz w:val="22"/>
          <w:lang w:eastAsia="en-US"/>
        </w:rPr>
        <w:t xml:space="preserve"> de la Coordinación de Asesores de Presidencia y dirigido a la Titular de la Unidad de Transparencia, mediante </w:t>
      </w:r>
      <w:r w:rsidR="005233E4">
        <w:rPr>
          <w:rFonts w:ascii="Palatino Linotype" w:eastAsia="Calibri" w:hAnsi="Palatino Linotype" w:cs="Tahoma"/>
          <w:bCs/>
          <w:sz w:val="22"/>
          <w:lang w:eastAsia="en-US"/>
        </w:rPr>
        <w:t>el cual precisa que proporciona la información que obraba en su área, la cual se localizaba en la liga</w:t>
      </w:r>
      <w:r w:rsidR="00EB28BC">
        <w:rPr>
          <w:rFonts w:ascii="Palatino Linotype" w:eastAsia="Calibri" w:hAnsi="Palatino Linotype" w:cs="Tahoma"/>
          <w:bCs/>
          <w:sz w:val="22"/>
          <w:lang w:eastAsia="en-US"/>
        </w:rPr>
        <w:t xml:space="preserve"> </w:t>
      </w:r>
      <w:hyperlink r:id="rId8" w:history="1">
        <w:r w:rsidR="00EB28BC" w:rsidRPr="004F5690">
          <w:rPr>
            <w:rStyle w:val="Hipervnculo"/>
            <w:rFonts w:ascii="Palatino Linotype" w:eastAsia="Calibri" w:hAnsi="Palatino Linotype" w:cs="Tahoma"/>
            <w:bCs/>
            <w:sz w:val="22"/>
            <w:lang w:eastAsia="en-US"/>
          </w:rPr>
          <w:t>https://www2.toluca.gob.mx/planeacion/</w:t>
        </w:r>
      </w:hyperlink>
      <w:r w:rsidR="005233E4">
        <w:rPr>
          <w:rFonts w:ascii="Palatino Linotype" w:eastAsia="Calibri" w:hAnsi="Palatino Linotype" w:cs="Tahoma"/>
          <w:bCs/>
          <w:sz w:val="22"/>
          <w:lang w:eastAsia="en-US"/>
        </w:rPr>
        <w:t>.</w:t>
      </w:r>
    </w:p>
    <w:p w14:paraId="4273595B" w14:textId="76F3BE27" w:rsidR="00786D8D" w:rsidRDefault="00786D8D" w:rsidP="00EE1258">
      <w:pPr>
        <w:autoSpaceDE w:val="0"/>
        <w:autoSpaceDN w:val="0"/>
        <w:adjustRightInd w:val="0"/>
        <w:spacing w:line="360" w:lineRule="auto"/>
        <w:ind w:right="-28"/>
        <w:jc w:val="both"/>
        <w:rPr>
          <w:rFonts w:ascii="Palatino Linotype" w:eastAsia="Calibri" w:hAnsi="Palatino Linotype" w:cs="Tahoma"/>
          <w:bCs/>
          <w:sz w:val="22"/>
          <w:lang w:eastAsia="en-US"/>
        </w:rPr>
      </w:pPr>
    </w:p>
    <w:p w14:paraId="512BBB54" w14:textId="4A4E61F3" w:rsidR="00FD5AA4" w:rsidRPr="006C5DA2" w:rsidRDefault="00FD5AA4" w:rsidP="00EE1258">
      <w:pPr>
        <w:autoSpaceDE w:val="0"/>
        <w:autoSpaceDN w:val="0"/>
        <w:adjustRightInd w:val="0"/>
        <w:spacing w:line="360" w:lineRule="auto"/>
        <w:jc w:val="both"/>
        <w:rPr>
          <w:rFonts w:ascii="Palatino Linotype" w:hAnsi="Palatino Linotype" w:cs="Tahoma"/>
          <w:b/>
          <w:sz w:val="22"/>
          <w:szCs w:val="22"/>
        </w:rPr>
      </w:pPr>
      <w:r w:rsidRPr="006C5DA2">
        <w:rPr>
          <w:rFonts w:ascii="Palatino Linotype" w:hAnsi="Palatino Linotype" w:cs="Tahoma"/>
          <w:b/>
          <w:sz w:val="22"/>
          <w:szCs w:val="22"/>
        </w:rPr>
        <w:t xml:space="preserve">III. Interposición del Recurso de Revisión. </w:t>
      </w:r>
    </w:p>
    <w:p w14:paraId="740EE127" w14:textId="42AF1A95" w:rsidR="00776BF0" w:rsidRPr="00776BF0" w:rsidRDefault="00FD5AA4" w:rsidP="00EE1258">
      <w:pPr>
        <w:widowControl w:val="0"/>
        <w:spacing w:line="360" w:lineRule="auto"/>
        <w:jc w:val="both"/>
        <w:rPr>
          <w:rFonts w:ascii="Palatino Linotype" w:hAnsi="Palatino Linotype" w:cs="Tahoma"/>
          <w:bCs/>
          <w:sz w:val="22"/>
          <w:szCs w:val="22"/>
        </w:rPr>
      </w:pPr>
      <w:r w:rsidRPr="006C5DA2">
        <w:rPr>
          <w:rFonts w:ascii="Palatino Linotype" w:hAnsi="Palatino Linotype" w:cs="Tahoma"/>
          <w:sz w:val="22"/>
          <w:szCs w:val="22"/>
        </w:rPr>
        <w:t xml:space="preserve">Con fecha </w:t>
      </w:r>
      <w:r w:rsidR="002F77E7">
        <w:rPr>
          <w:rFonts w:ascii="Palatino Linotype" w:hAnsi="Palatino Linotype" w:cs="Tahoma"/>
          <w:sz w:val="22"/>
          <w:szCs w:val="22"/>
        </w:rPr>
        <w:t>veintiuno</w:t>
      </w:r>
      <w:r w:rsidR="00E948A7">
        <w:rPr>
          <w:rFonts w:ascii="Palatino Linotype" w:hAnsi="Palatino Linotype" w:cs="Tahoma"/>
          <w:sz w:val="22"/>
          <w:szCs w:val="22"/>
        </w:rPr>
        <w:t xml:space="preserve"> de o</w:t>
      </w:r>
      <w:r w:rsidR="002F77E7">
        <w:rPr>
          <w:rFonts w:ascii="Palatino Linotype" w:hAnsi="Palatino Linotype" w:cs="Tahoma"/>
          <w:sz w:val="22"/>
          <w:szCs w:val="22"/>
        </w:rPr>
        <w:t>ctubre</w:t>
      </w:r>
      <w:r w:rsidR="00CF05FF">
        <w:rPr>
          <w:rFonts w:ascii="Palatino Linotype" w:hAnsi="Palatino Linotype" w:cs="Tahoma"/>
          <w:sz w:val="22"/>
          <w:szCs w:val="22"/>
        </w:rPr>
        <w:t xml:space="preserve"> </w:t>
      </w:r>
      <w:r w:rsidR="00C12969">
        <w:rPr>
          <w:rFonts w:ascii="Palatino Linotype" w:hAnsi="Palatino Linotype" w:cs="Tahoma"/>
          <w:sz w:val="22"/>
          <w:szCs w:val="22"/>
        </w:rPr>
        <w:t xml:space="preserve">de dos mil veintiuno, </w:t>
      </w:r>
      <w:r w:rsidR="00A65993">
        <w:rPr>
          <w:rFonts w:ascii="Palatino Linotype" w:hAnsi="Palatino Linotype" w:cs="Tahoma"/>
          <w:sz w:val="22"/>
          <w:szCs w:val="22"/>
        </w:rPr>
        <w:t>el</w:t>
      </w:r>
      <w:r w:rsidRPr="006C5DA2">
        <w:rPr>
          <w:rFonts w:ascii="Palatino Linotype" w:hAnsi="Palatino Linotype" w:cs="Tahoma"/>
          <w:sz w:val="22"/>
          <w:szCs w:val="22"/>
        </w:rPr>
        <w:t xml:space="preserve"> Particular interpuso Recurso de </w:t>
      </w:r>
      <w:r w:rsidRPr="006C5DA2">
        <w:rPr>
          <w:rFonts w:ascii="Palatino Linotype" w:hAnsi="Palatino Linotype" w:cs="Tahoma"/>
          <w:sz w:val="22"/>
          <w:szCs w:val="22"/>
        </w:rPr>
        <w:lastRenderedPageBreak/>
        <w:t xml:space="preserve">Revisión en este Instituto, a través del </w:t>
      </w:r>
      <w:r w:rsidRPr="006C5DA2">
        <w:rPr>
          <w:rFonts w:ascii="Palatino Linotype" w:hAnsi="Palatino Linotype" w:cs="Tahoma"/>
          <w:sz w:val="22"/>
          <w:szCs w:val="22"/>
          <w:lang w:val="es-ES"/>
        </w:rPr>
        <w:t xml:space="preserve">Sistema de Acceso a la Información Mexiquense (SAIMEX), en </w:t>
      </w:r>
      <w:r w:rsidRPr="006C5DA2">
        <w:rPr>
          <w:rFonts w:ascii="Palatino Linotype" w:hAnsi="Palatino Linotype" w:cs="Tahoma"/>
          <w:sz w:val="22"/>
          <w:szCs w:val="22"/>
        </w:rPr>
        <w:t>contra de la respuesta del Sujeto Obligado,</w:t>
      </w:r>
      <w:r w:rsidR="00C12969">
        <w:rPr>
          <w:rFonts w:ascii="Palatino Linotype" w:hAnsi="Palatino Linotype" w:cs="Tahoma"/>
          <w:sz w:val="22"/>
          <w:szCs w:val="22"/>
        </w:rPr>
        <w:t xml:space="preserve"> </w:t>
      </w:r>
      <w:r w:rsidR="00776BF0" w:rsidRPr="00776BF0">
        <w:rPr>
          <w:rFonts w:ascii="Palatino Linotype" w:hAnsi="Palatino Linotype" w:cs="Tahoma"/>
          <w:bCs/>
          <w:sz w:val="22"/>
          <w:szCs w:val="22"/>
        </w:rPr>
        <w:t>en los siguientes términos:</w:t>
      </w:r>
    </w:p>
    <w:p w14:paraId="5CABB516" w14:textId="77777777" w:rsidR="00FD5AA4" w:rsidRPr="006C5DA2" w:rsidRDefault="00FD5AA4" w:rsidP="00EE1258">
      <w:pPr>
        <w:widowControl w:val="0"/>
        <w:spacing w:line="360" w:lineRule="auto"/>
        <w:jc w:val="both"/>
        <w:rPr>
          <w:rFonts w:ascii="Palatino Linotype" w:hAnsi="Palatino Linotype" w:cs="Tahoma"/>
          <w:b/>
          <w:bCs/>
          <w:sz w:val="22"/>
          <w:szCs w:val="22"/>
          <w:lang w:val="es-ES"/>
        </w:rPr>
      </w:pPr>
    </w:p>
    <w:p w14:paraId="424EFEF5" w14:textId="77777777" w:rsidR="00FD5AA4" w:rsidRPr="006C5DA2" w:rsidRDefault="00FD5AA4" w:rsidP="00EE1258">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“ACTO IMPUGNADO</w:t>
      </w:r>
    </w:p>
    <w:p w14:paraId="15103A48" w14:textId="6B72C30D" w:rsidR="00FD5AA4" w:rsidRDefault="002F77E7" w:rsidP="00EE1258">
      <w:pPr>
        <w:tabs>
          <w:tab w:val="left" w:pos="4667"/>
        </w:tabs>
        <w:spacing w:line="360" w:lineRule="auto"/>
        <w:ind w:left="567" w:right="567"/>
        <w:jc w:val="both"/>
        <w:rPr>
          <w:rFonts w:ascii="Palatino Linotype" w:hAnsi="Palatino Linotype" w:cs="Tahoma"/>
          <w:i/>
        </w:rPr>
      </w:pPr>
      <w:bookmarkStart w:id="0" w:name="_Hlk79110012"/>
      <w:r w:rsidRPr="002F77E7">
        <w:rPr>
          <w:rFonts w:ascii="Palatino Linotype" w:hAnsi="Palatino Linotype" w:cs="Tahoma"/>
          <w:bCs/>
          <w:i/>
        </w:rPr>
        <w:t>NEGATIVA A PROPORCIONAR LA INFORMACIÓN</w:t>
      </w:r>
      <w:bookmarkEnd w:id="0"/>
      <w:r w:rsidR="00FD5AA4" w:rsidRPr="006C5DA2">
        <w:rPr>
          <w:rFonts w:ascii="Palatino Linotype" w:hAnsi="Palatino Linotype" w:cs="Tahoma"/>
          <w:i/>
        </w:rPr>
        <w:t xml:space="preserve">” </w:t>
      </w:r>
    </w:p>
    <w:p w14:paraId="4F54310B" w14:textId="77777777" w:rsidR="00F0355E" w:rsidRDefault="00F0355E" w:rsidP="00EE1258">
      <w:pPr>
        <w:tabs>
          <w:tab w:val="left" w:pos="4667"/>
        </w:tabs>
        <w:spacing w:line="360" w:lineRule="auto"/>
        <w:ind w:left="567" w:right="567"/>
        <w:jc w:val="both"/>
        <w:rPr>
          <w:rFonts w:ascii="Palatino Linotype" w:hAnsi="Palatino Linotype" w:cs="Tahoma"/>
          <w:i/>
        </w:rPr>
      </w:pPr>
    </w:p>
    <w:p w14:paraId="19725E4F" w14:textId="5357F716" w:rsidR="00F0355E" w:rsidRPr="006C5DA2" w:rsidRDefault="00F0355E" w:rsidP="00EE1258">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w:t>
      </w:r>
      <w:r>
        <w:rPr>
          <w:rFonts w:ascii="Palatino Linotype" w:hAnsi="Palatino Linotype" w:cs="Tahoma"/>
          <w:b/>
          <w:bCs/>
          <w:i/>
        </w:rPr>
        <w:t>RAZONES O MOTIVOS DE INCONFORMIDAD”</w:t>
      </w:r>
    </w:p>
    <w:p w14:paraId="6BEA6004" w14:textId="69446ADC" w:rsidR="00F0355E" w:rsidRPr="006C5DA2" w:rsidRDefault="002F77E7" w:rsidP="00EE1258">
      <w:pPr>
        <w:tabs>
          <w:tab w:val="left" w:pos="4667"/>
        </w:tabs>
        <w:spacing w:line="360" w:lineRule="auto"/>
        <w:ind w:left="567" w:right="567"/>
        <w:jc w:val="both"/>
        <w:rPr>
          <w:rFonts w:ascii="Palatino Linotype" w:hAnsi="Palatino Linotype" w:cs="Tahoma"/>
          <w:i/>
        </w:rPr>
      </w:pPr>
      <w:r w:rsidRPr="002F77E7">
        <w:rPr>
          <w:rFonts w:ascii="Palatino Linotype" w:hAnsi="Palatino Linotype" w:cs="Tahoma"/>
          <w:bCs/>
          <w:i/>
        </w:rPr>
        <w:t xml:space="preserve">AL RESPECTO ME RESPONDEN QUE NO TIENEN PAGOS BAJO ESE CONCEPTO. ´POR LO CUAL PRESENTO MI INCONFORMIDAD YA QUE COMO CIUDADANO NO SOY PERITO EN MATERIA PARA CONOCER EL CONCEPTO EXACTO POR EL CUAL SE FACTURO O SE PAGO LA REALIZACIÓN DEL PLAN DE DESARROLLO MUNICIPAL 2019 - 2021, POR LO QUE EL AYUNTAMIENTO SE ENCUENTRA OBLIGADO A DARME LA RESPUESTA A LA INFORMACIÓN QUE REQUIERO SABER, BAJO EL CONCEPTO CON EL QUE LO HAYAN REGISTRADO, ASÍ MISMO SI NO TIENEN LA INFORMACIÓN, SE ENCUENTRAN OBLIGADOS A RESPONDER EN TERMINOS DEL ART 19 DE LA LEY, QUE DICE QUE </w:t>
      </w:r>
      <w:proofErr w:type="spellStart"/>
      <w:r w:rsidRPr="002F77E7">
        <w:rPr>
          <w:rFonts w:ascii="Palatino Linotype" w:hAnsi="Palatino Linotype" w:cs="Tahoma"/>
          <w:bCs/>
          <w:i/>
        </w:rPr>
        <w:t>QUE</w:t>
      </w:r>
      <w:proofErr w:type="spellEnd"/>
      <w:r w:rsidRPr="002F77E7">
        <w:rPr>
          <w:rFonts w:ascii="Palatino Linotype" w:hAnsi="Palatino Linotype" w:cs="Tahoma"/>
          <w:bCs/>
          <w:i/>
        </w:rPr>
        <w:t xml:space="preserve"> DEBEN EXPLICAR DE MANERA FUNDADA Y MOTIVADA LAS RAZONES POR LAS QUE NO TIENEN LA INFORMAIÓN, YA QUE SU ACTUA RESPUESTA ME DEJA EN UN ESTADO INCERTIFUMBRE</w:t>
      </w:r>
      <w:r>
        <w:rPr>
          <w:rFonts w:ascii="Palatino Linotype" w:hAnsi="Palatino Linotype" w:cs="Tahoma"/>
          <w:bCs/>
          <w:i/>
        </w:rPr>
        <w:t>” (Sic)</w:t>
      </w:r>
    </w:p>
    <w:p w14:paraId="7041BF91" w14:textId="415F66A4" w:rsidR="00587430" w:rsidRPr="00EF358D" w:rsidRDefault="00587430" w:rsidP="00EE1258">
      <w:pPr>
        <w:tabs>
          <w:tab w:val="left" w:pos="4667"/>
        </w:tabs>
        <w:spacing w:line="360" w:lineRule="auto"/>
        <w:ind w:right="567"/>
        <w:jc w:val="both"/>
        <w:rPr>
          <w:rFonts w:ascii="Palatino Linotype" w:hAnsi="Palatino Linotype" w:cs="Tahoma"/>
          <w:b/>
          <w:bCs/>
          <w:i/>
          <w:sz w:val="22"/>
          <w:szCs w:val="22"/>
        </w:rPr>
      </w:pPr>
    </w:p>
    <w:p w14:paraId="3D23A4FC" w14:textId="1B8F18EF" w:rsidR="00FD5AA4" w:rsidRPr="006C5DA2" w:rsidRDefault="00FD5AA4" w:rsidP="00EE1258">
      <w:pPr>
        <w:spacing w:line="360" w:lineRule="auto"/>
        <w:jc w:val="both"/>
        <w:rPr>
          <w:rFonts w:ascii="Palatino Linotype" w:eastAsia="Batang" w:hAnsi="Palatino Linotype" w:cs="Tahoma"/>
          <w:b/>
          <w:bCs/>
          <w:sz w:val="22"/>
          <w:szCs w:val="22"/>
        </w:rPr>
      </w:pPr>
      <w:r w:rsidRPr="006C5DA2">
        <w:rPr>
          <w:rFonts w:ascii="Palatino Linotype" w:hAnsi="Palatino Linotype" w:cs="Tahoma"/>
          <w:b/>
          <w:sz w:val="22"/>
          <w:szCs w:val="22"/>
        </w:rPr>
        <w:t xml:space="preserve">IV. </w:t>
      </w:r>
      <w:r w:rsidRPr="006C5DA2">
        <w:rPr>
          <w:rFonts w:ascii="Palatino Linotype" w:eastAsia="Batang" w:hAnsi="Palatino Linotype"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eastAsia="Batang" w:hAnsi="Palatino Linotype" w:cs="Tahoma"/>
          <w:b/>
          <w:bCs/>
          <w:sz w:val="22"/>
          <w:szCs w:val="22"/>
        </w:rPr>
        <w:t>ante el Instituto.</w:t>
      </w:r>
      <w:r w:rsidR="00A44F9E">
        <w:rPr>
          <w:rFonts w:ascii="Palatino Linotype" w:eastAsia="Batang" w:hAnsi="Palatino Linotype" w:cs="Tahoma"/>
          <w:b/>
          <w:bCs/>
          <w:sz w:val="22"/>
          <w:szCs w:val="22"/>
        </w:rPr>
        <w:t xml:space="preserve"> </w:t>
      </w:r>
      <w:r w:rsidR="00F0355E">
        <w:rPr>
          <w:rFonts w:ascii="Palatino Linotype" w:eastAsia="Batang" w:hAnsi="Palatino Linotype" w:cs="Tahoma"/>
          <w:b/>
          <w:bCs/>
          <w:sz w:val="22"/>
          <w:szCs w:val="22"/>
        </w:rPr>
        <w:t xml:space="preserve"> </w:t>
      </w:r>
    </w:p>
    <w:p w14:paraId="7EBDB8EA" w14:textId="4F6BEA1C" w:rsidR="00EF358D" w:rsidRDefault="00EF358D" w:rsidP="00EE1258">
      <w:pPr>
        <w:spacing w:line="360" w:lineRule="auto"/>
        <w:jc w:val="both"/>
        <w:rPr>
          <w:rFonts w:ascii="Palatino Linotype" w:eastAsia="Batang" w:hAnsi="Palatino Linotype" w:cs="Tahoma"/>
          <w:b/>
          <w:bCs/>
          <w:sz w:val="22"/>
          <w:szCs w:val="22"/>
        </w:rPr>
      </w:pPr>
    </w:p>
    <w:p w14:paraId="2CB9F631" w14:textId="3610D019" w:rsidR="00FD5AA4" w:rsidRPr="006C5DA2" w:rsidRDefault="00FD5AA4" w:rsidP="00EE1258">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El </w:t>
      </w:r>
      <w:r w:rsidR="002806E0">
        <w:rPr>
          <w:rFonts w:ascii="Palatino Linotype" w:eastAsia="Batang" w:hAnsi="Palatino Linotype" w:cs="Tahoma"/>
          <w:bCs/>
          <w:sz w:val="22"/>
          <w:szCs w:val="22"/>
        </w:rPr>
        <w:t>veintiuno de octubre</w:t>
      </w:r>
      <w:r w:rsidR="00C0331A">
        <w:rPr>
          <w:rFonts w:ascii="Palatino Linotype" w:eastAsia="Batang" w:hAnsi="Palatino Linotype" w:cs="Tahoma"/>
          <w:bCs/>
          <w:sz w:val="22"/>
          <w:szCs w:val="22"/>
        </w:rPr>
        <w:t xml:space="preserve"> de dos m</w:t>
      </w:r>
      <w:r w:rsidR="00A44F9E">
        <w:rPr>
          <w:rFonts w:ascii="Palatino Linotype" w:eastAsia="Batang" w:hAnsi="Palatino Linotype" w:cs="Tahoma"/>
          <w:bCs/>
          <w:sz w:val="22"/>
          <w:szCs w:val="22"/>
        </w:rPr>
        <w:t>il</w:t>
      </w:r>
      <w:r w:rsidR="00A633BB">
        <w:rPr>
          <w:rFonts w:ascii="Palatino Linotype" w:eastAsia="Batang" w:hAnsi="Palatino Linotype" w:cs="Tahoma"/>
          <w:bCs/>
          <w:sz w:val="22"/>
          <w:szCs w:val="22"/>
        </w:rPr>
        <w:t xml:space="preserve"> veintiuno</w:t>
      </w:r>
      <w:r w:rsidRPr="006C5DA2">
        <w:rPr>
          <w:rFonts w:ascii="Palatino Linotype" w:eastAsia="Batang" w:hAnsi="Palatino Linotype"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eastAsia="Batang" w:hAnsi="Palatino Linotype" w:cs="Tahoma"/>
          <w:bCs/>
          <w:sz w:val="22"/>
          <w:szCs w:val="22"/>
        </w:rPr>
        <w:t xml:space="preserve"> asignó con número de expediente </w:t>
      </w:r>
      <w:r w:rsidR="005E15BB">
        <w:rPr>
          <w:rFonts w:ascii="Palatino Linotype" w:eastAsia="Batang" w:hAnsi="Palatino Linotype" w:cs="Tahoma"/>
          <w:b/>
          <w:bCs/>
          <w:sz w:val="22"/>
          <w:szCs w:val="22"/>
        </w:rPr>
        <w:t>0</w:t>
      </w:r>
      <w:r w:rsidR="002806E0">
        <w:rPr>
          <w:rFonts w:ascii="Palatino Linotype" w:eastAsia="Batang" w:hAnsi="Palatino Linotype" w:cs="Tahoma"/>
          <w:b/>
          <w:bCs/>
          <w:sz w:val="22"/>
          <w:szCs w:val="22"/>
        </w:rPr>
        <w:t>5221</w:t>
      </w:r>
      <w:r w:rsidR="005E15BB">
        <w:rPr>
          <w:rFonts w:ascii="Palatino Linotype" w:eastAsia="Batang" w:hAnsi="Palatino Linotype" w:cs="Tahoma"/>
          <w:b/>
          <w:bCs/>
          <w:sz w:val="22"/>
          <w:szCs w:val="22"/>
        </w:rPr>
        <w:t>/INFOEM/IP/RR/2021</w:t>
      </w:r>
      <w:r w:rsidR="00356AF0">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al Medio de Impugnación que nos ocupa, con base en el sistema aprobado por el Pleno de este Órgano Garante y lo turnó al </w:t>
      </w:r>
      <w:r w:rsidRPr="006C5DA2">
        <w:rPr>
          <w:rFonts w:ascii="Palatino Linotype" w:eastAsia="Batang" w:hAnsi="Palatino Linotype" w:cs="Tahoma"/>
          <w:b/>
          <w:bCs/>
          <w:sz w:val="22"/>
          <w:szCs w:val="22"/>
        </w:rPr>
        <w:t>Comisionado Luis Gustavo Parra Noriega</w:t>
      </w:r>
      <w:r w:rsidRPr="006C5DA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52673EA" w14:textId="77777777" w:rsidR="00FD5AA4" w:rsidRPr="006C5DA2" w:rsidRDefault="00FD5AA4" w:rsidP="00EE1258">
      <w:pPr>
        <w:spacing w:line="360" w:lineRule="auto"/>
        <w:jc w:val="both"/>
        <w:rPr>
          <w:rFonts w:ascii="Palatino Linotype" w:eastAsia="Batang" w:hAnsi="Palatino Linotype" w:cs="Tahoma"/>
          <w:b/>
          <w:bCs/>
          <w:sz w:val="22"/>
          <w:szCs w:val="22"/>
        </w:rPr>
      </w:pPr>
    </w:p>
    <w:p w14:paraId="5F39C819" w14:textId="06533AF1" w:rsidR="00FD5AA4" w:rsidRDefault="00FD5AA4" w:rsidP="00EE1258">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lastRenderedPageBreak/>
        <w:t xml:space="preserve">b) Admisión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Pr="006C5DA2">
        <w:rPr>
          <w:rFonts w:ascii="Palatino Linotype" w:eastAsia="Batang" w:hAnsi="Palatino Linotype" w:cs="Tahoma"/>
          <w:bCs/>
          <w:sz w:val="22"/>
          <w:szCs w:val="22"/>
        </w:rPr>
        <w:t xml:space="preserve">El </w:t>
      </w:r>
      <w:r w:rsidR="002806E0">
        <w:rPr>
          <w:rFonts w:ascii="Palatino Linotype" w:eastAsia="Batang" w:hAnsi="Palatino Linotype" w:cs="Tahoma"/>
          <w:bCs/>
          <w:sz w:val="22"/>
          <w:szCs w:val="22"/>
        </w:rPr>
        <w:t>veintiséis de octubre</w:t>
      </w:r>
      <w:r w:rsidR="00A633BB">
        <w:rPr>
          <w:rFonts w:ascii="Palatino Linotype" w:eastAsia="Batang" w:hAnsi="Palatino Linotype" w:cs="Tahoma"/>
          <w:bCs/>
          <w:sz w:val="22"/>
          <w:szCs w:val="22"/>
        </w:rPr>
        <w:t xml:space="preserve"> de dos mil </w:t>
      </w:r>
      <w:r w:rsidR="000B6349">
        <w:rPr>
          <w:rFonts w:ascii="Palatino Linotype" w:eastAsia="Batang" w:hAnsi="Palatino Linotype" w:cs="Tahoma"/>
          <w:bCs/>
          <w:sz w:val="22"/>
          <w:szCs w:val="22"/>
        </w:rPr>
        <w:t>veintiuno</w:t>
      </w:r>
      <w:r w:rsidRPr="006C5DA2">
        <w:rPr>
          <w:rFonts w:ascii="Palatino Linotype" w:eastAsia="Batang" w:hAnsi="Palatino Linotype" w:cs="Tahoma"/>
          <w:bCs/>
          <w:sz w:val="22"/>
          <w:szCs w:val="22"/>
        </w:rPr>
        <w:t>,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w:t>
      </w:r>
      <w:r w:rsidR="00347CCD">
        <w:rPr>
          <w:rFonts w:ascii="Palatino Linotype" w:eastAsia="Batang" w:hAnsi="Palatino Linotype" w:cs="Tahoma"/>
          <w:bCs/>
          <w:sz w:val="22"/>
          <w:szCs w:val="22"/>
        </w:rPr>
        <w:t>,</w:t>
      </w:r>
      <w:r w:rsidRPr="006C5DA2">
        <w:rPr>
          <w:rFonts w:ascii="Palatino Linotype" w:eastAsia="Batang" w:hAnsi="Palatino Linotype" w:cs="Tahoma"/>
          <w:bCs/>
          <w:sz w:val="22"/>
          <w:szCs w:val="22"/>
        </w:rPr>
        <w:t xml:space="preserve"> el </w:t>
      </w:r>
      <w:r w:rsidR="00C0331A">
        <w:rPr>
          <w:rFonts w:ascii="Palatino Linotype" w:eastAsia="Batang" w:hAnsi="Palatino Linotype" w:cs="Tahoma"/>
          <w:bCs/>
          <w:sz w:val="22"/>
          <w:szCs w:val="22"/>
        </w:rPr>
        <w:t>custro</w:t>
      </w:r>
      <w:r w:rsidR="004D0E7C">
        <w:rPr>
          <w:rFonts w:ascii="Palatino Linotype" w:eastAsia="Batang" w:hAnsi="Palatino Linotype" w:cs="Tahoma"/>
          <w:bCs/>
          <w:sz w:val="22"/>
          <w:szCs w:val="22"/>
        </w:rPr>
        <w:t xml:space="preserve"> </w:t>
      </w:r>
      <w:r w:rsidR="007D0ED2">
        <w:rPr>
          <w:rFonts w:ascii="Palatino Linotype" w:eastAsia="Batang" w:hAnsi="Palatino Linotype" w:cs="Tahoma"/>
          <w:bCs/>
          <w:sz w:val="22"/>
          <w:szCs w:val="22"/>
        </w:rPr>
        <w:t>de dicho mes y año</w:t>
      </w:r>
      <w:r w:rsidRPr="006C5DA2">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20004D16" w14:textId="77777777" w:rsidR="00ED44A2" w:rsidRDefault="00ED44A2" w:rsidP="00EE1258">
      <w:pPr>
        <w:spacing w:line="360" w:lineRule="auto"/>
        <w:jc w:val="both"/>
        <w:rPr>
          <w:rFonts w:ascii="Palatino Linotype" w:eastAsia="Batang" w:hAnsi="Palatino Linotype" w:cs="Tahoma"/>
          <w:bCs/>
          <w:sz w:val="22"/>
          <w:szCs w:val="22"/>
        </w:rPr>
      </w:pPr>
    </w:p>
    <w:p w14:paraId="5A24273D" w14:textId="77777777" w:rsidR="004F70B7" w:rsidRDefault="00ED44A2" w:rsidP="00EE1258">
      <w:pPr>
        <w:spacing w:line="360" w:lineRule="auto"/>
        <w:jc w:val="both"/>
        <w:rPr>
          <w:rFonts w:ascii="Palatino Linotype" w:hAnsi="Palatino Linotype" w:cs="Tahoma"/>
          <w:bCs/>
          <w:sz w:val="22"/>
          <w:szCs w:val="22"/>
        </w:rPr>
      </w:pPr>
      <w:r w:rsidRPr="00C1246A">
        <w:rPr>
          <w:rFonts w:ascii="Palatino Linotype" w:eastAsia="Palatino Linotype" w:hAnsi="Palatino Linotype" w:cs="Palatino Linotype"/>
          <w:b/>
          <w:bCs/>
          <w:sz w:val="22"/>
          <w:szCs w:val="22"/>
          <w:lang w:val="es-ES"/>
        </w:rPr>
        <w:t xml:space="preserve">c) </w:t>
      </w:r>
      <w:r w:rsidR="00710AB1" w:rsidRPr="00C1246A">
        <w:rPr>
          <w:rFonts w:ascii="Palatino Linotype" w:hAnsi="Palatino Linotype" w:cs="Tahoma"/>
          <w:b/>
          <w:sz w:val="22"/>
          <w:szCs w:val="22"/>
        </w:rPr>
        <w:t xml:space="preserve">Informe Justificado o Manifestaciones. </w:t>
      </w:r>
      <w:r w:rsidR="00C1246A" w:rsidRPr="00C1246A">
        <w:rPr>
          <w:rFonts w:ascii="Palatino Linotype" w:hAnsi="Palatino Linotype" w:cs="Tahoma"/>
          <w:bCs/>
          <w:sz w:val="22"/>
          <w:szCs w:val="22"/>
        </w:rPr>
        <w:t xml:space="preserve">El </w:t>
      </w:r>
      <w:r w:rsidR="00C1246A">
        <w:rPr>
          <w:rFonts w:ascii="Palatino Linotype" w:hAnsi="Palatino Linotype" w:cs="Tahoma"/>
          <w:bCs/>
          <w:sz w:val="22"/>
          <w:szCs w:val="22"/>
        </w:rPr>
        <w:t>cuatro</w:t>
      </w:r>
      <w:r w:rsidR="00C1246A" w:rsidRPr="00C1246A">
        <w:rPr>
          <w:rFonts w:ascii="Palatino Linotype" w:hAnsi="Palatino Linotype" w:cs="Tahoma"/>
          <w:bCs/>
          <w:sz w:val="22"/>
          <w:szCs w:val="22"/>
        </w:rPr>
        <w:t xml:space="preserve"> de noviembre de dos mil veintiuno, se recibi</w:t>
      </w:r>
      <w:r w:rsidR="00C1246A">
        <w:rPr>
          <w:rFonts w:ascii="Palatino Linotype" w:hAnsi="Palatino Linotype" w:cs="Tahoma"/>
          <w:bCs/>
          <w:sz w:val="22"/>
          <w:szCs w:val="22"/>
        </w:rPr>
        <w:t>ó</w:t>
      </w:r>
      <w:r w:rsidR="00C1246A" w:rsidRPr="00C1246A">
        <w:rPr>
          <w:rFonts w:ascii="Palatino Linotype" w:hAnsi="Palatino Linotype" w:cs="Tahoma"/>
          <w:bCs/>
          <w:sz w:val="22"/>
          <w:szCs w:val="22"/>
        </w:rPr>
        <w:t xml:space="preserve">, a través del Sistema de Acceso a la Información Mexiquense (SAIMEX), </w:t>
      </w:r>
      <w:r w:rsidR="00C1246A">
        <w:rPr>
          <w:rFonts w:ascii="Palatino Linotype" w:hAnsi="Palatino Linotype" w:cs="Tahoma"/>
          <w:bCs/>
          <w:sz w:val="22"/>
          <w:szCs w:val="22"/>
        </w:rPr>
        <w:t xml:space="preserve">el Informe Justificado </w:t>
      </w:r>
      <w:r w:rsidR="00576C24">
        <w:rPr>
          <w:rFonts w:ascii="Palatino Linotype" w:hAnsi="Palatino Linotype" w:cs="Tahoma"/>
          <w:bCs/>
          <w:sz w:val="22"/>
          <w:szCs w:val="22"/>
        </w:rPr>
        <w:t>del</w:t>
      </w:r>
      <w:r w:rsidR="00C1246A">
        <w:rPr>
          <w:rFonts w:ascii="Palatino Linotype" w:hAnsi="Palatino Linotype" w:cs="Tahoma"/>
          <w:bCs/>
          <w:sz w:val="22"/>
          <w:szCs w:val="22"/>
        </w:rPr>
        <w:t xml:space="preserve"> cinco </w:t>
      </w:r>
      <w:r w:rsidR="004F70B7">
        <w:rPr>
          <w:rFonts w:ascii="Palatino Linotype" w:hAnsi="Palatino Linotype" w:cs="Tahoma"/>
          <w:bCs/>
          <w:sz w:val="22"/>
          <w:szCs w:val="22"/>
        </w:rPr>
        <w:t>de dicho mes y año</w:t>
      </w:r>
      <w:r w:rsidR="00C1246A">
        <w:rPr>
          <w:rFonts w:ascii="Palatino Linotype" w:hAnsi="Palatino Linotype" w:cs="Tahoma"/>
          <w:bCs/>
          <w:sz w:val="22"/>
          <w:szCs w:val="22"/>
        </w:rPr>
        <w:t>,</w:t>
      </w:r>
      <w:r w:rsidR="004F70B7">
        <w:rPr>
          <w:rFonts w:ascii="Palatino Linotype" w:hAnsi="Palatino Linotype" w:cs="Tahoma"/>
          <w:bCs/>
          <w:sz w:val="22"/>
          <w:szCs w:val="22"/>
        </w:rPr>
        <w:t xml:space="preserve"> suscrito por la Titular de la Unida de Transparencia y dirigido al Comisionado Ponente, por medio del cual ratifica la respuesta primigenia.</w:t>
      </w:r>
    </w:p>
    <w:p w14:paraId="491EF1D0" w14:textId="77777777" w:rsidR="004F70B7" w:rsidRDefault="004F70B7" w:rsidP="00EE1258">
      <w:pPr>
        <w:spacing w:line="360" w:lineRule="auto"/>
        <w:jc w:val="both"/>
        <w:rPr>
          <w:rFonts w:ascii="Palatino Linotype" w:hAnsi="Palatino Linotype" w:cs="Tahoma"/>
          <w:bCs/>
          <w:sz w:val="22"/>
          <w:szCs w:val="22"/>
        </w:rPr>
      </w:pPr>
    </w:p>
    <w:p w14:paraId="1DF32878" w14:textId="00458148" w:rsidR="004F70B7" w:rsidRPr="004F70B7" w:rsidRDefault="004F70B7" w:rsidP="00EE1258">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El Sujeto Obligado adjuntó la digitalización de los oficios </w:t>
      </w:r>
      <w:r w:rsidRPr="004F70B7">
        <w:rPr>
          <w:rFonts w:ascii="Palatino Linotype" w:hAnsi="Palatino Linotype" w:cs="Tahoma"/>
          <w:bCs/>
          <w:sz w:val="22"/>
          <w:szCs w:val="22"/>
        </w:rPr>
        <w:t>2000020000/0247/2021, 206010000/2198/2021 y 2020100</w:t>
      </w:r>
      <w:r>
        <w:rPr>
          <w:rFonts w:ascii="Palatino Linotype" w:hAnsi="Palatino Linotype" w:cs="Tahoma"/>
          <w:bCs/>
          <w:sz w:val="22"/>
          <w:szCs w:val="22"/>
        </w:rPr>
        <w:t xml:space="preserve">00/2633/2021, del </w:t>
      </w:r>
      <w:r w:rsidRPr="004F70B7">
        <w:rPr>
          <w:rFonts w:ascii="Palatino Linotype" w:hAnsi="Palatino Linotype" w:cs="Tahoma"/>
          <w:bCs/>
          <w:sz w:val="22"/>
          <w:szCs w:val="22"/>
        </w:rPr>
        <w:t>veintisiete de octubre, tres y cuatro de noviem</w:t>
      </w:r>
      <w:r>
        <w:rPr>
          <w:rFonts w:ascii="Palatino Linotype" w:hAnsi="Palatino Linotype" w:cs="Tahoma"/>
          <w:bCs/>
          <w:sz w:val="22"/>
          <w:szCs w:val="22"/>
        </w:rPr>
        <w:t>bre, todos de dos mil veintiuno, respectivamente, mediante el cual la Directora de Egresos, el Director General de Administración y la Coordinación de Asesores, ratificaron su respuesta primigenia.</w:t>
      </w:r>
    </w:p>
    <w:p w14:paraId="432FA0B7" w14:textId="0B883135" w:rsidR="004F70B7" w:rsidRDefault="004F70B7" w:rsidP="00EE1258">
      <w:pPr>
        <w:spacing w:line="360" w:lineRule="auto"/>
        <w:jc w:val="both"/>
        <w:rPr>
          <w:rFonts w:ascii="Palatino Linotype" w:hAnsi="Palatino Linotype" w:cs="Tahoma"/>
          <w:bCs/>
          <w:sz w:val="22"/>
          <w:szCs w:val="22"/>
        </w:rPr>
      </w:pPr>
    </w:p>
    <w:p w14:paraId="7781A1D5" w14:textId="36C2C1A6" w:rsidR="009F41B4" w:rsidRPr="009F41B4" w:rsidRDefault="00612F2D" w:rsidP="00EE1258">
      <w:pPr>
        <w:spacing w:line="360" w:lineRule="auto"/>
        <w:jc w:val="both"/>
        <w:rPr>
          <w:rFonts w:ascii="Palatino Linotype" w:hAnsi="Palatino Linotype" w:cs="Tahoma"/>
          <w:color w:val="0D0D0D"/>
          <w:sz w:val="22"/>
          <w:szCs w:val="22"/>
          <w:lang w:val="es-ES_tradnl"/>
        </w:rPr>
      </w:pPr>
      <w:r>
        <w:rPr>
          <w:rFonts w:ascii="Palatino Linotype" w:eastAsia="Palatino Linotype" w:hAnsi="Palatino Linotype" w:cs="Palatino Linotype"/>
          <w:b/>
          <w:bCs/>
          <w:color w:val="000000" w:themeColor="text1"/>
          <w:sz w:val="22"/>
          <w:szCs w:val="22"/>
          <w:lang w:val="es-ES" w:eastAsia="en-US"/>
        </w:rPr>
        <w:t>d</w:t>
      </w:r>
      <w:r w:rsidRPr="00612F2D">
        <w:rPr>
          <w:rFonts w:ascii="Palatino Linotype" w:eastAsia="Palatino Linotype" w:hAnsi="Palatino Linotype" w:cs="Palatino Linotype"/>
          <w:b/>
          <w:bCs/>
          <w:color w:val="000000" w:themeColor="text1"/>
          <w:sz w:val="22"/>
          <w:szCs w:val="22"/>
          <w:lang w:val="es-ES" w:eastAsia="en-US"/>
        </w:rPr>
        <w:t xml:space="preserve">) </w:t>
      </w:r>
      <w:r w:rsidRPr="00612F2D">
        <w:rPr>
          <w:rFonts w:ascii="Palatino Linotype" w:hAnsi="Palatino Linotype" w:cs="Tahoma"/>
          <w:b/>
          <w:sz w:val="22"/>
          <w:szCs w:val="22"/>
          <w:lang w:val="es-ES"/>
        </w:rPr>
        <w:t xml:space="preserve">Requerimiento de Información Adicional. </w:t>
      </w:r>
      <w:r w:rsidRPr="00612F2D">
        <w:rPr>
          <w:rFonts w:ascii="Palatino Linotype" w:hAnsi="Palatino Linotype" w:cs="Tahoma"/>
          <w:bCs/>
          <w:sz w:val="22"/>
          <w:szCs w:val="22"/>
          <w:lang w:val="es-ES"/>
        </w:rPr>
        <w:t xml:space="preserve">El </w:t>
      </w:r>
      <w:r w:rsidR="009F41B4">
        <w:rPr>
          <w:rFonts w:ascii="Palatino Linotype" w:hAnsi="Palatino Linotype" w:cs="Arial"/>
          <w:bCs/>
          <w:color w:val="000000"/>
          <w:sz w:val="22"/>
          <w:szCs w:val="22"/>
          <w:lang w:val="es-ES"/>
        </w:rPr>
        <w:t>doce de noviembre</w:t>
      </w:r>
      <w:r w:rsidRPr="00612F2D">
        <w:rPr>
          <w:rFonts w:ascii="Palatino Linotype" w:hAnsi="Palatino Linotype" w:cs="Arial"/>
          <w:bCs/>
          <w:color w:val="000000"/>
          <w:sz w:val="22"/>
          <w:szCs w:val="22"/>
          <w:lang w:val="es-ES"/>
        </w:rPr>
        <w:t xml:space="preserve"> de dos mil veintiuno, se emitió un requerimiento de información adicional, suscrito </w:t>
      </w:r>
      <w:r w:rsidRPr="00612F2D">
        <w:rPr>
          <w:rFonts w:ascii="Palatino Linotype" w:hAnsi="Palatino Linotype" w:cs="Tahoma"/>
          <w:color w:val="0D0D0D"/>
          <w:sz w:val="22"/>
          <w:szCs w:val="22"/>
          <w:lang w:val="es-ES_tradnl"/>
        </w:rPr>
        <w:t xml:space="preserve">por el Comisionado Ponente, dirigido al Titular de la Unidad de Transparencia del Ente Recurrido, de conformidad con los artículos 14, fracciones I, II, V y XVI, del Reglamento Interior del Instituto de Transparencia, Acceso a la Información Pública y Protección de Datos Personales del Estado de México y Municipios, mismo que fue notificado al Ente Recurrido, el </w:t>
      </w:r>
      <w:r w:rsidR="009F41B4">
        <w:rPr>
          <w:rFonts w:ascii="Palatino Linotype" w:hAnsi="Palatino Linotype" w:cs="Tahoma"/>
          <w:color w:val="0D0D0D"/>
          <w:sz w:val="22"/>
          <w:szCs w:val="22"/>
          <w:lang w:val="es-ES_tradnl"/>
        </w:rPr>
        <w:t>mismo día,</w:t>
      </w:r>
      <w:r w:rsidRPr="00612F2D">
        <w:rPr>
          <w:rFonts w:ascii="Palatino Linotype" w:hAnsi="Palatino Linotype" w:cs="Tahoma"/>
          <w:color w:val="0D0D0D"/>
          <w:sz w:val="22"/>
          <w:szCs w:val="22"/>
          <w:lang w:val="es-ES_tradnl"/>
        </w:rPr>
        <w:t xml:space="preserve"> mes y año, a través de correo electrónico y el Sistema de Acceso a la Información Mexiquense (SAIMEX)</w:t>
      </w:r>
      <w:r w:rsidR="009F41B4">
        <w:rPr>
          <w:rFonts w:ascii="Palatino Linotype" w:hAnsi="Palatino Linotype" w:cs="Tahoma"/>
          <w:color w:val="0D0D0D"/>
          <w:sz w:val="22"/>
          <w:szCs w:val="22"/>
          <w:lang w:val="es-ES_tradnl"/>
        </w:rPr>
        <w:t>,</w:t>
      </w:r>
      <w:r w:rsidR="009F41B4" w:rsidRPr="009F41B4">
        <w:rPr>
          <w:rFonts w:ascii="Palatino Linotype" w:hAnsi="Palatino Linotype" w:cs="Tahoma"/>
          <w:color w:val="0D0D0D"/>
          <w:sz w:val="22"/>
          <w:szCs w:val="22"/>
          <w:lang w:val="es-ES_tradnl"/>
        </w:rPr>
        <w:t xml:space="preserve"> por medio del cual se le solicitó lo siguiente:</w:t>
      </w:r>
    </w:p>
    <w:p w14:paraId="432A582C" w14:textId="77777777" w:rsidR="009F41B4" w:rsidRPr="009F41B4" w:rsidRDefault="009F41B4" w:rsidP="00EE1258">
      <w:pPr>
        <w:spacing w:line="360" w:lineRule="auto"/>
        <w:jc w:val="both"/>
        <w:rPr>
          <w:rFonts w:ascii="Palatino Linotype" w:hAnsi="Palatino Linotype" w:cs="Arial"/>
          <w:color w:val="000000"/>
          <w:sz w:val="22"/>
          <w:szCs w:val="22"/>
          <w:lang w:val="es-ES"/>
        </w:rPr>
      </w:pPr>
    </w:p>
    <w:p w14:paraId="4A856A1F" w14:textId="77777777" w:rsidR="009F41B4" w:rsidRPr="00211751" w:rsidRDefault="009F41B4" w:rsidP="00EE1258">
      <w:pPr>
        <w:spacing w:line="360" w:lineRule="auto"/>
        <w:ind w:left="567" w:right="567"/>
        <w:jc w:val="both"/>
        <w:rPr>
          <w:rFonts w:ascii="Palatino Linotype" w:hAnsi="Palatino Linotype" w:cs="Arial"/>
          <w:i/>
          <w:color w:val="000000"/>
          <w:lang w:val="es-ES_tradnl"/>
        </w:rPr>
      </w:pPr>
      <w:r w:rsidRPr="00211751">
        <w:rPr>
          <w:rFonts w:ascii="Palatino Linotype" w:hAnsi="Palatino Linotype" w:cs="Arial"/>
          <w:i/>
          <w:color w:val="000000"/>
          <w:lang w:val="es-ES_tradnl"/>
        </w:rPr>
        <w:t>“…</w:t>
      </w:r>
    </w:p>
    <w:p w14:paraId="008150DB" w14:textId="77777777" w:rsidR="009F41B4" w:rsidRPr="00211751" w:rsidRDefault="009F41B4" w:rsidP="00EE1258">
      <w:pPr>
        <w:pStyle w:val="Prrafodelista"/>
        <w:numPr>
          <w:ilvl w:val="0"/>
          <w:numId w:val="4"/>
        </w:numPr>
        <w:spacing w:line="360" w:lineRule="auto"/>
        <w:ind w:left="993" w:right="567"/>
        <w:jc w:val="both"/>
        <w:rPr>
          <w:rFonts w:ascii="Palatino Linotype" w:hAnsi="Palatino Linotype" w:cs="Arial"/>
          <w:i/>
          <w:color w:val="000000"/>
          <w:sz w:val="20"/>
          <w:szCs w:val="20"/>
        </w:rPr>
      </w:pPr>
      <w:r w:rsidRPr="00211751">
        <w:rPr>
          <w:rFonts w:ascii="Palatino Linotype" w:hAnsi="Palatino Linotype" w:cs="Arial"/>
          <w:i/>
          <w:color w:val="000000"/>
          <w:sz w:val="20"/>
          <w:szCs w:val="20"/>
        </w:rPr>
        <w:t xml:space="preserve">Si, para la elaboración, publicación o comunicación del Plan de Desarrollo Municipal, 2019-2021, se generó alguna erogación de recursos públicos por parte del Ayuntamiento, o todo fue efectuado de manera interna por servidores públicos. </w:t>
      </w:r>
    </w:p>
    <w:p w14:paraId="75221119" w14:textId="77777777" w:rsidR="009F41B4" w:rsidRPr="00211751" w:rsidRDefault="009F41B4" w:rsidP="00EE1258">
      <w:pPr>
        <w:spacing w:line="360" w:lineRule="auto"/>
        <w:ind w:left="567" w:right="567"/>
        <w:jc w:val="both"/>
        <w:rPr>
          <w:rFonts w:ascii="Palatino Linotype" w:hAnsi="Palatino Linotype" w:cs="Arial"/>
          <w:bCs/>
          <w:i/>
          <w:color w:val="000000"/>
          <w:lang w:val="es-ES"/>
        </w:rPr>
      </w:pPr>
      <w:r w:rsidRPr="00211751">
        <w:rPr>
          <w:rFonts w:ascii="Palatino Linotype" w:hAnsi="Palatino Linotype" w:cs="Arial"/>
          <w:bCs/>
          <w:i/>
          <w:color w:val="000000"/>
          <w:lang w:val="es-ES"/>
        </w:rPr>
        <w:t>...” (Sic)</w:t>
      </w:r>
    </w:p>
    <w:p w14:paraId="2A522328" w14:textId="6F6F3FA4" w:rsidR="00612F2D" w:rsidRPr="00612F2D" w:rsidRDefault="00612F2D" w:rsidP="00EE1258">
      <w:pPr>
        <w:spacing w:line="360" w:lineRule="auto"/>
        <w:jc w:val="both"/>
        <w:rPr>
          <w:rFonts w:ascii="Palatino Linotype" w:hAnsi="Palatino Linotype" w:cs="Tahoma"/>
          <w:color w:val="0D0D0D"/>
          <w:sz w:val="22"/>
          <w:szCs w:val="22"/>
          <w:lang w:val="es-ES_tradnl"/>
        </w:rPr>
      </w:pPr>
    </w:p>
    <w:p w14:paraId="407C65CC" w14:textId="730E7527" w:rsidR="009F41B4" w:rsidRPr="009F41B4" w:rsidRDefault="00612F2D" w:rsidP="00EE1258">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b/>
          <w:bCs/>
          <w:color w:val="0D0D0D"/>
          <w:sz w:val="22"/>
          <w:szCs w:val="22"/>
          <w:lang w:val="es-ES_tradnl"/>
        </w:rPr>
        <w:t>e</w:t>
      </w:r>
      <w:r w:rsidRPr="00612F2D">
        <w:rPr>
          <w:rFonts w:ascii="Palatino Linotype" w:hAnsi="Palatino Linotype" w:cs="Tahoma"/>
          <w:b/>
          <w:bCs/>
          <w:color w:val="0D0D0D"/>
          <w:sz w:val="22"/>
          <w:szCs w:val="22"/>
          <w:lang w:val="es-ES_tradnl"/>
        </w:rPr>
        <w:t xml:space="preserve">) </w:t>
      </w:r>
      <w:r w:rsidRPr="00612F2D">
        <w:rPr>
          <w:rFonts w:ascii="Palatino Linotype" w:hAnsi="Palatino Linotype" w:cs="Tahoma"/>
          <w:b/>
          <w:sz w:val="22"/>
          <w:szCs w:val="22"/>
          <w:lang w:val="es-ES"/>
        </w:rPr>
        <w:t xml:space="preserve">Desahogo del Requerimiento de Información Adicional. </w:t>
      </w:r>
      <w:r w:rsidR="009F41B4" w:rsidRPr="009F41B4">
        <w:rPr>
          <w:rFonts w:ascii="Palatino Linotype" w:hAnsi="Palatino Linotype" w:cs="Tahoma"/>
          <w:bCs/>
          <w:sz w:val="22"/>
          <w:szCs w:val="22"/>
          <w:lang w:val="es-ES"/>
        </w:rPr>
        <w:t>El</w:t>
      </w:r>
      <w:r w:rsidR="009F41B4" w:rsidRPr="009F41B4">
        <w:rPr>
          <w:rFonts w:ascii="Palatino Linotype" w:hAnsi="Palatino Linotype" w:cs="Tahoma"/>
          <w:b/>
          <w:sz w:val="22"/>
          <w:szCs w:val="22"/>
          <w:lang w:val="es-ES"/>
        </w:rPr>
        <w:t xml:space="preserve"> </w:t>
      </w:r>
      <w:r w:rsidR="009F41B4">
        <w:rPr>
          <w:rFonts w:ascii="Palatino Linotype" w:hAnsi="Palatino Linotype" w:cs="Arial"/>
          <w:bCs/>
          <w:color w:val="000000"/>
          <w:sz w:val="22"/>
          <w:szCs w:val="22"/>
          <w:lang w:val="es-ES"/>
        </w:rPr>
        <w:t>dieciocho de noviembre</w:t>
      </w:r>
      <w:r w:rsidR="009F41B4" w:rsidRPr="009F41B4">
        <w:rPr>
          <w:rFonts w:ascii="Palatino Linotype" w:hAnsi="Palatino Linotype" w:cs="Arial"/>
          <w:bCs/>
          <w:color w:val="000000"/>
          <w:sz w:val="22"/>
          <w:szCs w:val="22"/>
          <w:lang w:val="es-ES"/>
        </w:rPr>
        <w:t xml:space="preserve"> de dos mil veintiuno,</w:t>
      </w:r>
      <w:r w:rsidR="009F41B4" w:rsidRPr="009F41B4">
        <w:rPr>
          <w:rFonts w:ascii="Palatino Linotype" w:hAnsi="Palatino Linotype" w:cs="Tahoma"/>
          <w:sz w:val="22"/>
          <w:szCs w:val="22"/>
          <w:lang w:val="es-ES"/>
        </w:rPr>
        <w:t xml:space="preserve"> se recibió, a través del</w:t>
      </w:r>
      <w:r w:rsidR="009F41B4">
        <w:rPr>
          <w:rFonts w:ascii="Palatino Linotype" w:hAnsi="Palatino Linotype" w:cs="Tahoma"/>
          <w:sz w:val="22"/>
          <w:szCs w:val="22"/>
          <w:lang w:val="es-ES"/>
        </w:rPr>
        <w:t xml:space="preserve"> correo electrónico institucional, </w:t>
      </w:r>
      <w:r w:rsidR="009F41B4" w:rsidRPr="009F41B4">
        <w:rPr>
          <w:rFonts w:ascii="Palatino Linotype" w:hAnsi="Palatino Linotype" w:cs="Tahoma"/>
          <w:sz w:val="22"/>
          <w:szCs w:val="22"/>
          <w:lang w:val="es-ES"/>
        </w:rPr>
        <w:t xml:space="preserve">el desahogo del requerimiento de información adicional, por medio del oficio número </w:t>
      </w:r>
      <w:r w:rsidR="00F34E62">
        <w:rPr>
          <w:rFonts w:ascii="Palatino Linotype" w:hAnsi="Palatino Linotype" w:cs="Tahoma"/>
          <w:sz w:val="22"/>
          <w:szCs w:val="22"/>
          <w:lang w:val="es-ES"/>
        </w:rPr>
        <w:t>200005000/1835/2021</w:t>
      </w:r>
      <w:r w:rsidR="009F41B4" w:rsidRPr="009F41B4">
        <w:rPr>
          <w:rFonts w:ascii="Palatino Linotype" w:hAnsi="Palatino Linotype" w:cs="Tahoma"/>
          <w:sz w:val="22"/>
          <w:szCs w:val="22"/>
          <w:lang w:val="es-ES"/>
        </w:rPr>
        <w:t xml:space="preserve">, del </w:t>
      </w:r>
      <w:r w:rsidR="00F34E62">
        <w:rPr>
          <w:rFonts w:ascii="Palatino Linotype" w:hAnsi="Palatino Linotype" w:cs="Tahoma"/>
          <w:sz w:val="22"/>
          <w:szCs w:val="22"/>
          <w:lang w:val="es-ES"/>
        </w:rPr>
        <w:t>dieciocho de noviembre</w:t>
      </w:r>
      <w:r w:rsidR="009F41B4" w:rsidRPr="009F41B4">
        <w:rPr>
          <w:rFonts w:ascii="Palatino Linotype" w:hAnsi="Palatino Linotype" w:cs="Tahoma"/>
          <w:sz w:val="22"/>
          <w:szCs w:val="22"/>
          <w:lang w:val="es-ES"/>
        </w:rPr>
        <w:t xml:space="preserve"> de la presente anualidad, suscrito </w:t>
      </w:r>
      <w:r w:rsidR="00F34E62">
        <w:rPr>
          <w:rFonts w:ascii="Palatino Linotype" w:hAnsi="Palatino Linotype" w:cs="Tahoma"/>
          <w:sz w:val="22"/>
          <w:szCs w:val="22"/>
          <w:lang w:val="es-ES"/>
        </w:rPr>
        <w:t>por la Titular</w:t>
      </w:r>
      <w:r w:rsidR="009F41B4" w:rsidRPr="009F41B4">
        <w:rPr>
          <w:rFonts w:ascii="Palatino Linotype" w:hAnsi="Palatino Linotype" w:cs="Tahoma"/>
          <w:sz w:val="22"/>
          <w:szCs w:val="22"/>
          <w:lang w:val="es-ES"/>
        </w:rPr>
        <w:t xml:space="preserve"> de la Unidad de Transparencia, mediante el cual manifiesta y expone: </w:t>
      </w:r>
    </w:p>
    <w:p w14:paraId="7F5A129B" w14:textId="77777777" w:rsidR="009F41B4" w:rsidRPr="009F41B4" w:rsidRDefault="009F41B4" w:rsidP="00EE1258">
      <w:pPr>
        <w:spacing w:line="360" w:lineRule="auto"/>
        <w:jc w:val="both"/>
        <w:rPr>
          <w:rFonts w:ascii="Palatino Linotype" w:hAnsi="Palatino Linotype" w:cs="Tahoma"/>
          <w:b/>
          <w:sz w:val="22"/>
          <w:szCs w:val="22"/>
          <w:lang w:val="es-ES"/>
        </w:rPr>
      </w:pPr>
    </w:p>
    <w:p w14:paraId="3D88B9CC" w14:textId="77777777" w:rsidR="009F41B4" w:rsidRPr="009F41B4" w:rsidRDefault="009F41B4" w:rsidP="00EE1258">
      <w:pPr>
        <w:spacing w:line="360" w:lineRule="auto"/>
        <w:ind w:left="567" w:right="567"/>
        <w:jc w:val="both"/>
        <w:rPr>
          <w:rFonts w:ascii="Palatino Linotype" w:hAnsi="Palatino Linotype" w:cs="Arial"/>
          <w:bCs/>
          <w:i/>
          <w:color w:val="000000"/>
          <w:szCs w:val="22"/>
          <w:lang w:val="es-ES"/>
        </w:rPr>
      </w:pPr>
      <w:r w:rsidRPr="009F41B4">
        <w:rPr>
          <w:rFonts w:ascii="Palatino Linotype" w:hAnsi="Palatino Linotype" w:cs="Arial"/>
          <w:bCs/>
          <w:i/>
          <w:color w:val="000000"/>
          <w:szCs w:val="22"/>
          <w:lang w:val="es-ES"/>
        </w:rPr>
        <w:t>“...</w:t>
      </w:r>
    </w:p>
    <w:p w14:paraId="188F381E" w14:textId="77777777" w:rsidR="00F34E62" w:rsidRDefault="00F34E62" w:rsidP="00EE1258">
      <w:pPr>
        <w:spacing w:line="360" w:lineRule="auto"/>
        <w:ind w:left="567" w:right="567"/>
        <w:jc w:val="both"/>
        <w:rPr>
          <w:rFonts w:ascii="Palatino Linotype" w:hAnsi="Palatino Linotype" w:cs="Arial"/>
          <w:bCs/>
          <w:i/>
          <w:color w:val="000000"/>
          <w:szCs w:val="22"/>
        </w:rPr>
      </w:pPr>
      <w:r w:rsidRPr="00F34E62">
        <w:rPr>
          <w:rFonts w:ascii="Palatino Linotype" w:hAnsi="Palatino Linotype" w:cs="Arial"/>
          <w:bCs/>
          <w:i/>
          <w:color w:val="000000"/>
          <w:szCs w:val="22"/>
        </w:rPr>
        <w:t xml:space="preserve">A efecto de dar cumplimiento a lo regulado por el artículo 162 de la Ley de Transparencia y Acceso a la Información Pública del Estado de México y Municipios, se giró oficios con números de folios </w:t>
      </w:r>
      <w:r w:rsidRPr="00F34E62">
        <w:rPr>
          <w:rFonts w:ascii="Palatino Linotype" w:hAnsi="Palatino Linotype" w:cs="Arial"/>
          <w:b/>
          <w:bCs/>
          <w:i/>
          <w:color w:val="000000"/>
          <w:szCs w:val="22"/>
        </w:rPr>
        <w:t xml:space="preserve">200005000/1819/2021, 200005000/1820/2021 y 200005000/1821/2021, </w:t>
      </w:r>
      <w:r w:rsidRPr="00F34E62">
        <w:rPr>
          <w:rFonts w:ascii="Palatino Linotype" w:hAnsi="Palatino Linotype" w:cs="Arial"/>
          <w:bCs/>
          <w:i/>
          <w:color w:val="000000"/>
          <w:szCs w:val="22"/>
        </w:rPr>
        <w:t xml:space="preserve">de fecha 17 de noviembre del año en curso, signado por la Doctora Lorena Navarrete Castañeda Titular de la Unidad de Transparencia, del sujeto obligado y turnado al Licenciado Carlos Romero Ruiz, Director General de Administración; Maestro en Auditoria Eduardo Segura García, Tesorero Municipal y; Licenciado Luis Xavier Maawad Robert, Coordinador de Asesores; por ser las éstas las áreas de la administración pública municipal que de acuerdo a sus funciones y atribuciones pudieran tener entre sus archivos la información solicitada. </w:t>
      </w:r>
    </w:p>
    <w:p w14:paraId="4C6021BA" w14:textId="77777777" w:rsidR="00F34E62" w:rsidRDefault="00F34E62" w:rsidP="00EE1258">
      <w:pPr>
        <w:spacing w:line="360" w:lineRule="auto"/>
        <w:ind w:left="567" w:right="567"/>
        <w:jc w:val="both"/>
        <w:rPr>
          <w:rFonts w:ascii="Palatino Linotype" w:hAnsi="Palatino Linotype" w:cs="Arial"/>
          <w:bCs/>
          <w:i/>
          <w:color w:val="000000"/>
          <w:szCs w:val="22"/>
        </w:rPr>
      </w:pPr>
    </w:p>
    <w:p w14:paraId="5F7830F0" w14:textId="77777777" w:rsidR="00F34E62" w:rsidRDefault="00F34E62" w:rsidP="00EE1258">
      <w:pPr>
        <w:spacing w:line="360" w:lineRule="auto"/>
        <w:ind w:left="567" w:right="567"/>
        <w:jc w:val="both"/>
        <w:rPr>
          <w:rFonts w:ascii="Palatino Linotype" w:hAnsi="Palatino Linotype" w:cs="Palatino Linotype"/>
          <w:b/>
          <w:bCs/>
          <w:i/>
          <w:color w:val="000000"/>
          <w:szCs w:val="22"/>
        </w:rPr>
      </w:pPr>
      <w:r w:rsidRPr="00F34E62">
        <w:rPr>
          <w:rFonts w:ascii="Palatino Linotype" w:hAnsi="Palatino Linotype" w:cs="Arial"/>
          <w:bCs/>
          <w:i/>
          <w:color w:val="000000"/>
          <w:szCs w:val="22"/>
        </w:rPr>
        <w:t xml:space="preserve">Se anexa el oficio de respuesta número </w:t>
      </w:r>
      <w:r w:rsidRPr="00F34E62">
        <w:rPr>
          <w:rFonts w:ascii="Palatino Linotype" w:hAnsi="Palatino Linotype" w:cs="Arial"/>
          <w:b/>
          <w:bCs/>
          <w:i/>
          <w:color w:val="000000"/>
          <w:szCs w:val="22"/>
        </w:rPr>
        <w:t xml:space="preserve">202010000/2832/2021 </w:t>
      </w:r>
      <w:r w:rsidRPr="00F34E62">
        <w:rPr>
          <w:rFonts w:ascii="Palatino Linotype" w:hAnsi="Palatino Linotype" w:cs="Arial"/>
          <w:bCs/>
          <w:i/>
          <w:color w:val="000000"/>
          <w:szCs w:val="22"/>
        </w:rPr>
        <w:t>de fecha 18 de noviembre de 2021, (anexo 1), signado Maestro en Auditoria Eduardo Segura García, Tesorero Municipal, del Sujeto Obligado, documental en la que notifica entre otras cosas</w:t>
      </w:r>
      <w:r w:rsidRPr="00F34E62">
        <w:rPr>
          <w:rFonts w:ascii="Palatino Linotype" w:hAnsi="Palatino Linotype" w:cs="Arial"/>
          <w:b/>
          <w:bCs/>
          <w:i/>
          <w:color w:val="000000"/>
          <w:szCs w:val="22"/>
        </w:rPr>
        <w:t>...</w:t>
      </w:r>
      <w:r w:rsidRPr="00F34E62">
        <w:rPr>
          <w:rFonts w:ascii="Palatino Linotype" w:hAnsi="Palatino Linotype" w:cs="Arial"/>
          <w:b/>
          <w:bCs/>
          <w:i/>
          <w:color w:val="000000"/>
          <w:szCs w:val="22"/>
          <w:u w:val="single"/>
        </w:rPr>
        <w:t xml:space="preserve">Al respecto y con la finalidad de dar cumplimiento al artículo 14 fracciones 1, 11, V y XVI del Reglamento Interior del Instituto </w:t>
      </w:r>
      <w:r w:rsidRPr="00F34E62">
        <w:rPr>
          <w:rFonts w:ascii="Palatino Linotype" w:hAnsi="Palatino Linotype" w:cs="Arial"/>
          <w:b/>
          <w:bCs/>
          <w:i/>
          <w:color w:val="000000"/>
          <w:szCs w:val="22"/>
          <w:u w:val="single"/>
        </w:rPr>
        <w:lastRenderedPageBreak/>
        <w:t>de Transparencia, Acceso a la Información Pública y Protección de Datos Personales del Estado de México y Municipios y de conformidad con las atribuciones que le fueron conferidas a esta Tesorería Municipal, establecidas en el artículo 3.20 del Código Reglamentario de</w:t>
      </w:r>
      <w:r w:rsidRPr="00F34E62">
        <w:rPr>
          <w:rFonts w:ascii="AAAAAH+CenturyGothic-Bold" w:eastAsiaTheme="minorHAnsi" w:hAnsi="AAAAAH+CenturyGothic-Bold" w:cs="AAAAAH+CenturyGothic-Bold"/>
          <w:b/>
          <w:bCs/>
          <w:color w:val="000000"/>
          <w:sz w:val="23"/>
          <w:szCs w:val="23"/>
          <w:u w:val="single"/>
          <w:lang w:eastAsia="en-US"/>
        </w:rPr>
        <w:t xml:space="preserve"> </w:t>
      </w:r>
      <w:r w:rsidRPr="00F34E62">
        <w:rPr>
          <w:rFonts w:ascii="Palatino Linotype" w:hAnsi="Palatino Linotype" w:cs="Arial"/>
          <w:b/>
          <w:bCs/>
          <w:i/>
          <w:color w:val="000000"/>
          <w:szCs w:val="22"/>
          <w:u w:val="single"/>
        </w:rPr>
        <w:t>a la Dirección de Egresos, siendo esta el área competente que podría contar con la información; asimismo, se adjunta la respuesta, con número 202014000/1011/2021, signado por la Directora de Egresos, mediante el cual refiere que después de realizar una búsqueda exhaustiva en los archivos que obran en la Dirección a su cargo, no se localizaron registros de la información solicitada, debido a que el área competente a la fecha no ha turnado ningún tipo de documentación bajo ese concepto, por tal motivo no se ha realizado erogación alguna</w:t>
      </w:r>
      <w:r>
        <w:rPr>
          <w:rFonts w:ascii="Palatino Linotype" w:hAnsi="Palatino Linotype" w:cs="Palatino Linotype"/>
          <w:b/>
          <w:bCs/>
          <w:i/>
          <w:color w:val="000000"/>
          <w:szCs w:val="22"/>
        </w:rPr>
        <w:t>…</w:t>
      </w:r>
    </w:p>
    <w:p w14:paraId="3D5DE70A" w14:textId="77777777" w:rsidR="00F34E62" w:rsidRDefault="00F34E62" w:rsidP="00EE1258">
      <w:pPr>
        <w:spacing w:line="360" w:lineRule="auto"/>
        <w:ind w:left="567" w:right="567"/>
        <w:jc w:val="both"/>
        <w:rPr>
          <w:rFonts w:ascii="Palatino Linotype" w:hAnsi="Palatino Linotype" w:cs="Arial"/>
          <w:b/>
          <w:bCs/>
          <w:i/>
          <w:color w:val="000000"/>
          <w:szCs w:val="22"/>
        </w:rPr>
      </w:pPr>
    </w:p>
    <w:p w14:paraId="3EC4C6E2" w14:textId="63A39FFE" w:rsidR="000521D4" w:rsidRDefault="00F34E62" w:rsidP="00EE1258">
      <w:pPr>
        <w:spacing w:line="360" w:lineRule="auto"/>
        <w:ind w:left="567" w:right="567"/>
        <w:jc w:val="both"/>
        <w:rPr>
          <w:rFonts w:ascii="Palatino Linotype" w:hAnsi="Palatino Linotype" w:cs="Arial"/>
          <w:b/>
          <w:bCs/>
          <w:i/>
          <w:color w:val="000000"/>
          <w:szCs w:val="22"/>
          <w:u w:val="single"/>
        </w:rPr>
      </w:pPr>
      <w:r w:rsidRPr="00F34E62">
        <w:rPr>
          <w:rFonts w:ascii="Palatino Linotype" w:hAnsi="Palatino Linotype" w:cs="Arial"/>
          <w:bCs/>
          <w:i/>
          <w:color w:val="000000"/>
          <w:szCs w:val="22"/>
        </w:rPr>
        <w:t>Se anexa el oficio de respuesta número</w:t>
      </w:r>
      <w:r w:rsidRPr="00F34E62">
        <w:rPr>
          <w:rFonts w:ascii="Palatino Linotype" w:hAnsi="Palatino Linotype" w:cs="Arial"/>
          <w:b/>
          <w:bCs/>
          <w:i/>
          <w:color w:val="000000"/>
          <w:szCs w:val="22"/>
        </w:rPr>
        <w:t xml:space="preserve"> 206010000/2265/2021 </w:t>
      </w:r>
      <w:r w:rsidRPr="00F34E62">
        <w:rPr>
          <w:rFonts w:ascii="Palatino Linotype" w:hAnsi="Palatino Linotype" w:cs="Arial"/>
          <w:bCs/>
          <w:i/>
          <w:color w:val="000000"/>
          <w:szCs w:val="22"/>
        </w:rPr>
        <w:t>de fecha 17 de noviembre de 2021, (anexo 2), signado por Maestro Carlos Romero Ruíz, Director General de Administración del Sujeto Obligado, documental en la que notifica entre otras cosas</w:t>
      </w:r>
      <w:r>
        <w:rPr>
          <w:rFonts w:ascii="Palatino Linotype" w:hAnsi="Palatino Linotype" w:cs="Palatino Linotype"/>
          <w:bCs/>
          <w:i/>
          <w:color w:val="000000"/>
          <w:szCs w:val="22"/>
        </w:rPr>
        <w:t>…</w:t>
      </w:r>
      <w:r w:rsidRPr="000521D4">
        <w:rPr>
          <w:rFonts w:ascii="Palatino Linotype" w:hAnsi="Palatino Linotype" w:cs="Palatino Linotype"/>
          <w:bCs/>
          <w:i/>
          <w:color w:val="000000"/>
          <w:szCs w:val="22"/>
          <w:u w:val="single"/>
        </w:rPr>
        <w:t>a</w:t>
      </w:r>
      <w:r w:rsidRPr="000521D4">
        <w:rPr>
          <w:rFonts w:ascii="Palatino Linotype" w:hAnsi="Palatino Linotype" w:cs="Arial"/>
          <w:b/>
          <w:bCs/>
          <w:i/>
          <w:color w:val="000000"/>
          <w:szCs w:val="22"/>
          <w:u w:val="single"/>
        </w:rPr>
        <w:t>l respecto me permito comentarle que se ratifica la respuesta otorgada mediante el Sistema de Acceso a la Información SAIMEX, ya que esta de esta Dirección General, de conformidad con el artículo 3.43 del información, no es competencia Código Reglamentario de Toluca y el artículo 12 de la Ley de Transparencia y Acceso a la Información Pública del Estado de México y municipios, con el fin de que se cuenten con los elementos necesarios para la elaboración del proyecto d</w:t>
      </w:r>
      <w:r w:rsidR="000521D4">
        <w:rPr>
          <w:rFonts w:ascii="Palatino Linotype" w:hAnsi="Palatino Linotype" w:cs="Arial"/>
          <w:b/>
          <w:bCs/>
          <w:i/>
          <w:color w:val="000000"/>
          <w:szCs w:val="22"/>
          <w:u w:val="single"/>
        </w:rPr>
        <w:t>e resolución correspondiente....</w:t>
      </w:r>
    </w:p>
    <w:p w14:paraId="344E5139" w14:textId="77777777" w:rsidR="000521D4" w:rsidRDefault="000521D4" w:rsidP="00EE1258">
      <w:pPr>
        <w:spacing w:line="360" w:lineRule="auto"/>
        <w:ind w:left="567" w:right="567"/>
        <w:jc w:val="both"/>
        <w:rPr>
          <w:rFonts w:ascii="Palatino Linotype" w:hAnsi="Palatino Linotype" w:cs="Arial"/>
          <w:b/>
          <w:bCs/>
          <w:i/>
          <w:color w:val="000000"/>
          <w:szCs w:val="22"/>
        </w:rPr>
      </w:pPr>
    </w:p>
    <w:p w14:paraId="6445199B" w14:textId="09B3FE92" w:rsidR="009F41B4" w:rsidRPr="009F41B4" w:rsidRDefault="00F34E62" w:rsidP="00EE1258">
      <w:pPr>
        <w:spacing w:line="360" w:lineRule="auto"/>
        <w:ind w:left="567" w:right="567"/>
        <w:jc w:val="both"/>
        <w:rPr>
          <w:rFonts w:ascii="Palatino Linotype" w:hAnsi="Palatino Linotype" w:cs="Arial"/>
          <w:bCs/>
          <w:i/>
          <w:color w:val="000000"/>
          <w:szCs w:val="22"/>
          <w:lang w:val="es-ES"/>
        </w:rPr>
      </w:pPr>
      <w:r w:rsidRPr="000521D4">
        <w:rPr>
          <w:rFonts w:ascii="Palatino Linotype" w:hAnsi="Palatino Linotype" w:cs="Arial"/>
          <w:bCs/>
          <w:i/>
          <w:color w:val="000000"/>
          <w:szCs w:val="22"/>
        </w:rPr>
        <w:t>Se anexa el oficio de respuesta número</w:t>
      </w:r>
      <w:r w:rsidRPr="00F34E62">
        <w:rPr>
          <w:rFonts w:ascii="Palatino Linotype" w:hAnsi="Palatino Linotype" w:cs="Arial"/>
          <w:b/>
          <w:bCs/>
          <w:i/>
          <w:color w:val="000000"/>
          <w:szCs w:val="22"/>
        </w:rPr>
        <w:t xml:space="preserve"> 2000020000/0255/2021 </w:t>
      </w:r>
      <w:r w:rsidRPr="000521D4">
        <w:rPr>
          <w:rFonts w:ascii="Palatino Linotype" w:hAnsi="Palatino Linotype" w:cs="Arial"/>
          <w:bCs/>
          <w:i/>
          <w:color w:val="000000"/>
          <w:szCs w:val="22"/>
        </w:rPr>
        <w:t>de fecha 17 de noviembre de 2021, (anexo 3), signado Ingeniero Luis Xavier Maawad Robert, Coordinador de Asesores de Presidencia, del Sujeto Obligado, documental en la que notifica entre otras cosas</w:t>
      </w:r>
      <w:r w:rsidRPr="00F34E62">
        <w:rPr>
          <w:rFonts w:ascii="Palatino Linotype" w:hAnsi="Palatino Linotype" w:cs="Arial"/>
          <w:b/>
          <w:bCs/>
          <w:i/>
          <w:color w:val="000000"/>
          <w:szCs w:val="22"/>
        </w:rPr>
        <w:t xml:space="preserve"> </w:t>
      </w:r>
      <w:r w:rsidRPr="000521D4">
        <w:rPr>
          <w:rFonts w:ascii="Palatino Linotype" w:hAnsi="Palatino Linotype" w:cs="Arial"/>
          <w:b/>
          <w:bCs/>
          <w:i/>
          <w:color w:val="000000"/>
          <w:szCs w:val="22"/>
          <w:u w:val="single"/>
        </w:rPr>
        <w:t xml:space="preserve">...Al respecto, en cumplimiento a los artículos 4, 18, 58 y 59 de la Ley de Transparencia y Acceso a la Información Pública del Estado de México y sus Municipios, de acuerdo a las atribuciones de la Coordinación de Asesores de Presidencia y por cuanto hace a la información que compete a ésta área derivado de la solicitud que nos ocupa, me permito informar a usted que, si bien la Unidad de Planeación es el área encargada de elaborar el Plan de Desarrollo </w:t>
      </w:r>
      <w:r w:rsidRPr="000521D4">
        <w:rPr>
          <w:rFonts w:ascii="Palatino Linotype" w:hAnsi="Palatino Linotype" w:cs="Arial"/>
          <w:b/>
          <w:bCs/>
          <w:i/>
          <w:color w:val="000000"/>
          <w:szCs w:val="22"/>
          <w:u w:val="single"/>
        </w:rPr>
        <w:lastRenderedPageBreak/>
        <w:t>Municipal, para la elaboración del documento relativo a la Administración 2019-2021, se contrataron los servicios de una Consultoría Externa, por lo que las áreas inherentes al tema referido seria la Dirección de Administración y Tesorería de éste Ayuntamiento</w:t>
      </w:r>
      <w:r w:rsidR="000521D4">
        <w:rPr>
          <w:rFonts w:ascii="Palatino Linotype" w:hAnsi="Palatino Linotype" w:cs="Palatino Linotype"/>
          <w:b/>
          <w:bCs/>
          <w:i/>
          <w:color w:val="000000"/>
          <w:szCs w:val="22"/>
          <w:u w:val="single"/>
        </w:rPr>
        <w:t>…</w:t>
      </w:r>
    </w:p>
    <w:p w14:paraId="49F439B5" w14:textId="77777777" w:rsidR="009F41B4" w:rsidRPr="009F41B4" w:rsidRDefault="009F41B4" w:rsidP="00EE1258">
      <w:pPr>
        <w:spacing w:line="360" w:lineRule="auto"/>
        <w:ind w:left="567" w:right="567"/>
        <w:jc w:val="both"/>
        <w:rPr>
          <w:rFonts w:ascii="Palatino Linotype" w:hAnsi="Palatino Linotype" w:cs="Arial"/>
          <w:bCs/>
          <w:i/>
          <w:color w:val="000000"/>
          <w:szCs w:val="22"/>
          <w:lang w:val="es-ES"/>
        </w:rPr>
      </w:pPr>
      <w:r w:rsidRPr="009F41B4">
        <w:rPr>
          <w:rFonts w:ascii="Palatino Linotype" w:hAnsi="Palatino Linotype" w:cs="Arial"/>
          <w:bCs/>
          <w:i/>
          <w:color w:val="000000"/>
          <w:szCs w:val="22"/>
          <w:lang w:val="es-ES"/>
        </w:rPr>
        <w:t>...” (Sic)</w:t>
      </w:r>
    </w:p>
    <w:p w14:paraId="67018427" w14:textId="15282767" w:rsidR="00612F2D" w:rsidRDefault="00612F2D" w:rsidP="00EE1258">
      <w:pPr>
        <w:autoSpaceDE w:val="0"/>
        <w:autoSpaceDN w:val="0"/>
        <w:adjustRightInd w:val="0"/>
        <w:spacing w:line="360" w:lineRule="auto"/>
        <w:jc w:val="both"/>
        <w:rPr>
          <w:rFonts w:ascii="Palatino Linotype" w:hAnsi="Palatino Linotype" w:cs="Tahoma"/>
          <w:sz w:val="22"/>
          <w:szCs w:val="22"/>
          <w:lang w:val="es-ES"/>
        </w:rPr>
      </w:pPr>
    </w:p>
    <w:p w14:paraId="1673BEE9" w14:textId="0D17FADF" w:rsidR="00C95797" w:rsidRDefault="00211751" w:rsidP="00EE1258">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El Sujeto Obligado </w:t>
      </w:r>
      <w:r w:rsidR="000521D4">
        <w:rPr>
          <w:rFonts w:ascii="Palatino Linotype" w:hAnsi="Palatino Linotype" w:cs="Tahoma"/>
          <w:sz w:val="22"/>
          <w:szCs w:val="22"/>
          <w:lang w:val="es-ES"/>
        </w:rPr>
        <w:t>adjuntó</w:t>
      </w:r>
      <w:r>
        <w:rPr>
          <w:rFonts w:ascii="Palatino Linotype" w:hAnsi="Palatino Linotype" w:cs="Tahoma"/>
          <w:sz w:val="22"/>
          <w:szCs w:val="22"/>
          <w:lang w:val="es-ES"/>
        </w:rPr>
        <w:t xml:space="preserve"> la digitalización de</w:t>
      </w:r>
      <w:r w:rsidR="000521D4">
        <w:rPr>
          <w:rFonts w:ascii="Palatino Linotype" w:hAnsi="Palatino Linotype" w:cs="Tahoma"/>
          <w:sz w:val="22"/>
          <w:szCs w:val="22"/>
          <w:lang w:val="es-ES"/>
        </w:rPr>
        <w:t xml:space="preserve"> los </w:t>
      </w:r>
      <w:r w:rsidR="00C218F5">
        <w:rPr>
          <w:rFonts w:ascii="Palatino Linotype" w:hAnsi="Palatino Linotype" w:cs="Tahoma"/>
          <w:sz w:val="22"/>
          <w:szCs w:val="22"/>
          <w:lang w:val="es-ES"/>
        </w:rPr>
        <w:t xml:space="preserve">oficios </w:t>
      </w:r>
      <w:r w:rsidR="00C95797" w:rsidRPr="00C95797">
        <w:rPr>
          <w:rFonts w:ascii="Palatino Linotype" w:hAnsi="Palatino Linotype" w:cs="Tahoma"/>
          <w:sz w:val="22"/>
          <w:szCs w:val="22"/>
          <w:lang w:val="es-ES"/>
        </w:rPr>
        <w:t>2000020000/0255/2021</w:t>
      </w:r>
      <w:r w:rsidR="00C95797">
        <w:rPr>
          <w:rFonts w:ascii="Palatino Linotype" w:hAnsi="Palatino Linotype" w:cs="Tahoma"/>
          <w:sz w:val="22"/>
          <w:szCs w:val="22"/>
          <w:lang w:val="es-ES"/>
        </w:rPr>
        <w:t xml:space="preserve">, </w:t>
      </w:r>
      <w:r w:rsidR="00C95797" w:rsidRPr="00C95797">
        <w:rPr>
          <w:rFonts w:ascii="Palatino Linotype" w:hAnsi="Palatino Linotype" w:cs="Tahoma"/>
          <w:sz w:val="22"/>
          <w:szCs w:val="22"/>
          <w:lang w:val="es-ES"/>
        </w:rPr>
        <w:t>206010000/2265/2021</w:t>
      </w:r>
      <w:r w:rsidR="00C95797">
        <w:rPr>
          <w:rFonts w:ascii="Palatino Linotype" w:hAnsi="Palatino Linotype" w:cs="Tahoma"/>
          <w:sz w:val="22"/>
          <w:szCs w:val="22"/>
          <w:lang w:val="es-ES"/>
        </w:rPr>
        <w:t xml:space="preserve"> y </w:t>
      </w:r>
      <w:r w:rsidR="00C95797" w:rsidRPr="00C95797">
        <w:rPr>
          <w:rFonts w:ascii="Palatino Linotype" w:hAnsi="Palatino Linotype" w:cs="Tahoma"/>
          <w:sz w:val="22"/>
          <w:szCs w:val="22"/>
          <w:lang w:val="es-ES"/>
        </w:rPr>
        <w:t>206010000/2265/2021</w:t>
      </w:r>
      <w:r w:rsidR="00C95797">
        <w:rPr>
          <w:rFonts w:ascii="Palatino Linotype" w:hAnsi="Palatino Linotype" w:cs="Tahoma"/>
          <w:sz w:val="22"/>
          <w:szCs w:val="22"/>
          <w:lang w:val="es-ES"/>
        </w:rPr>
        <w:t xml:space="preserve">, del diecisiete y dieciocho de noviembre de dos mil veintiuno, mediante los cuales el </w:t>
      </w:r>
      <w:r w:rsidR="00C95797" w:rsidRPr="00C95797">
        <w:rPr>
          <w:rFonts w:ascii="Palatino Linotype" w:hAnsi="Palatino Linotype" w:cs="Tahoma"/>
          <w:sz w:val="22"/>
          <w:szCs w:val="22"/>
          <w:lang w:val="es-ES"/>
        </w:rPr>
        <w:t>Coordinador de Asesores de Presidencia</w:t>
      </w:r>
      <w:r w:rsidR="00C95797">
        <w:rPr>
          <w:rFonts w:ascii="Palatino Linotype" w:hAnsi="Palatino Linotype" w:cs="Tahoma"/>
          <w:sz w:val="22"/>
          <w:szCs w:val="22"/>
          <w:lang w:val="es-ES"/>
        </w:rPr>
        <w:t xml:space="preserve">, </w:t>
      </w:r>
      <w:r w:rsidR="00C95797" w:rsidRPr="00C95797">
        <w:rPr>
          <w:rFonts w:ascii="Palatino Linotype" w:hAnsi="Palatino Linotype" w:cs="Tahoma"/>
          <w:sz w:val="22"/>
          <w:szCs w:val="22"/>
          <w:lang w:val="es-ES"/>
        </w:rPr>
        <w:t>el Director General de Administración</w:t>
      </w:r>
      <w:r w:rsidR="00C95797">
        <w:rPr>
          <w:rFonts w:ascii="Palatino Linotype" w:hAnsi="Palatino Linotype" w:cs="Tahoma"/>
          <w:sz w:val="22"/>
          <w:szCs w:val="22"/>
          <w:lang w:val="es-ES"/>
        </w:rPr>
        <w:t xml:space="preserve"> y el </w:t>
      </w:r>
      <w:r w:rsidR="00C95797" w:rsidRPr="00C95797">
        <w:rPr>
          <w:rFonts w:ascii="Palatino Linotype" w:hAnsi="Palatino Linotype" w:cs="Tahoma"/>
          <w:sz w:val="22"/>
          <w:szCs w:val="22"/>
          <w:lang w:val="es-ES"/>
        </w:rPr>
        <w:t>Tesorero Municipal</w:t>
      </w:r>
      <w:r w:rsidR="00C95797">
        <w:rPr>
          <w:rFonts w:ascii="Palatino Linotype" w:hAnsi="Palatino Linotype" w:cs="Tahoma"/>
          <w:sz w:val="22"/>
          <w:szCs w:val="22"/>
          <w:lang w:val="es-ES"/>
        </w:rPr>
        <w:t xml:space="preserve"> </w:t>
      </w:r>
      <w:r w:rsidR="0004649F">
        <w:rPr>
          <w:rFonts w:ascii="Palatino Linotype" w:hAnsi="Palatino Linotype" w:cs="Tahoma"/>
          <w:sz w:val="22"/>
          <w:szCs w:val="22"/>
          <w:lang w:val="es-ES"/>
        </w:rPr>
        <w:t>desahogaron el requerimiento de información adicional y cuyo contenido fue referido previamente.</w:t>
      </w:r>
    </w:p>
    <w:p w14:paraId="64A73788" w14:textId="77777777" w:rsidR="00C95797" w:rsidRDefault="00C95797" w:rsidP="00EE1258">
      <w:pPr>
        <w:autoSpaceDE w:val="0"/>
        <w:autoSpaceDN w:val="0"/>
        <w:adjustRightInd w:val="0"/>
        <w:spacing w:line="360" w:lineRule="auto"/>
        <w:jc w:val="both"/>
        <w:rPr>
          <w:rFonts w:ascii="Palatino Linotype" w:hAnsi="Palatino Linotype" w:cs="Tahoma"/>
          <w:sz w:val="22"/>
          <w:szCs w:val="22"/>
          <w:lang w:val="es-ES"/>
        </w:rPr>
      </w:pPr>
    </w:p>
    <w:p w14:paraId="65BA3F1C" w14:textId="0E1DCD39" w:rsidR="00C1246A" w:rsidRPr="00C1246A" w:rsidRDefault="00612F2D" w:rsidP="00EE1258">
      <w:pPr>
        <w:spacing w:line="360" w:lineRule="auto"/>
        <w:jc w:val="both"/>
        <w:rPr>
          <w:rFonts w:ascii="Palatino Linotype" w:eastAsia="Batang" w:hAnsi="Palatino Linotype" w:cs="Tahoma"/>
          <w:b/>
          <w:bCs/>
          <w:sz w:val="22"/>
          <w:szCs w:val="22"/>
        </w:rPr>
      </w:pPr>
      <w:r>
        <w:rPr>
          <w:rFonts w:ascii="Palatino Linotype" w:eastAsia="Batang" w:hAnsi="Palatino Linotype" w:cs="Tahoma"/>
          <w:b/>
          <w:bCs/>
          <w:sz w:val="22"/>
          <w:szCs w:val="22"/>
        </w:rPr>
        <w:t>f</w:t>
      </w:r>
      <w:r w:rsidR="00C1246A" w:rsidRPr="00C1246A">
        <w:rPr>
          <w:rFonts w:ascii="Palatino Linotype" w:eastAsia="Batang" w:hAnsi="Palatino Linotype" w:cs="Tahoma"/>
          <w:b/>
          <w:bCs/>
          <w:sz w:val="22"/>
          <w:szCs w:val="22"/>
        </w:rPr>
        <w:t>)</w:t>
      </w:r>
      <w:r w:rsidR="00C1246A" w:rsidRPr="00C1246A">
        <w:rPr>
          <w:rFonts w:ascii="Palatino Linotype" w:eastAsia="Batang" w:hAnsi="Palatino Linotype" w:cs="Tahoma"/>
          <w:bCs/>
          <w:sz w:val="22"/>
          <w:szCs w:val="22"/>
          <w:lang w:val="es-ES_tradnl"/>
        </w:rPr>
        <w:t xml:space="preserve"> </w:t>
      </w:r>
      <w:r w:rsidR="00C1246A" w:rsidRPr="00C1246A">
        <w:rPr>
          <w:rFonts w:ascii="Palatino Linotype" w:eastAsia="Batang" w:hAnsi="Palatino Linotype" w:cs="Tahoma"/>
          <w:b/>
          <w:bCs/>
          <w:sz w:val="22"/>
          <w:szCs w:val="22"/>
        </w:rPr>
        <w:t xml:space="preserve">Vista del Informe Justificado: </w:t>
      </w:r>
      <w:r w:rsidR="00C1246A" w:rsidRPr="00C1246A">
        <w:rPr>
          <w:rFonts w:ascii="Palatino Linotype" w:eastAsia="Batang" w:hAnsi="Palatino Linotype" w:cs="Tahoma"/>
          <w:bCs/>
          <w:sz w:val="22"/>
          <w:szCs w:val="22"/>
        </w:rPr>
        <w:t xml:space="preserve">El </w:t>
      </w:r>
      <w:r>
        <w:rPr>
          <w:rFonts w:ascii="Palatino Linotype" w:eastAsia="Batang" w:hAnsi="Palatino Linotype" w:cs="Tahoma"/>
          <w:bCs/>
          <w:sz w:val="22"/>
          <w:szCs w:val="22"/>
        </w:rPr>
        <w:t>diecinueve</w:t>
      </w:r>
      <w:r w:rsidR="00C1246A" w:rsidRPr="00C1246A">
        <w:rPr>
          <w:rFonts w:ascii="Palatino Linotype" w:eastAsia="Batang" w:hAnsi="Palatino Linotype" w:cs="Tahoma"/>
          <w:bCs/>
          <w:sz w:val="22"/>
          <w:szCs w:val="22"/>
        </w:rPr>
        <w:t xml:space="preserve"> de noviembre de dos mil veintiuno, se dictó el acuerdo mediante el cual </w:t>
      </w:r>
      <w:r w:rsidR="00C1246A" w:rsidRPr="00C1246A">
        <w:rPr>
          <w:rFonts w:ascii="Palatino Linotype" w:eastAsia="Batang" w:hAnsi="Palatino Linotype" w:cs="Tahoma"/>
          <w:b/>
          <w:bCs/>
          <w:sz w:val="22"/>
          <w:szCs w:val="22"/>
        </w:rPr>
        <w:t>se puso a la vista del Particular el Informe Justificado,</w:t>
      </w:r>
      <w:r w:rsidR="00C1246A" w:rsidRPr="00C1246A">
        <w:rPr>
          <w:rFonts w:ascii="Palatino Linotype" w:eastAsia="Batang" w:hAnsi="Palatino Linotype" w:cs="Tahoma"/>
          <w:bCs/>
          <w:sz w:val="22"/>
          <w:szCs w:val="22"/>
        </w:rPr>
        <w:t xml:space="preserve"> entregado por el Sujeto Obligado, así como los documentos adjuntos, por robustecer su respuesta inicial, el cual fue notificado a las partes, a través del Sistema de Acceso a la Información Mexiquense (SAIMEX), el </w:t>
      </w:r>
      <w:r>
        <w:rPr>
          <w:rFonts w:ascii="Palatino Linotype" w:eastAsia="Batang" w:hAnsi="Palatino Linotype" w:cs="Tahoma"/>
          <w:bCs/>
          <w:sz w:val="22"/>
          <w:szCs w:val="22"/>
        </w:rPr>
        <w:t>veintidós del mismo</w:t>
      </w:r>
      <w:r w:rsidR="00C1246A" w:rsidRPr="00C1246A">
        <w:rPr>
          <w:rFonts w:ascii="Palatino Linotype" w:eastAsia="Batang" w:hAnsi="Palatino Linotype" w:cs="Tahoma"/>
          <w:bCs/>
          <w:sz w:val="22"/>
          <w:szCs w:val="22"/>
        </w:rPr>
        <w:t xml:space="preserve"> mes y año. </w:t>
      </w:r>
      <w:r w:rsidR="00C1246A" w:rsidRPr="00C1246A">
        <w:rPr>
          <w:rFonts w:ascii="Palatino Linotype" w:eastAsia="Batang" w:hAnsi="Palatino Linotype" w:cs="Tahoma"/>
          <w:b/>
          <w:bCs/>
          <w:sz w:val="22"/>
          <w:szCs w:val="22"/>
        </w:rPr>
        <w:t>Cabe señalar que el Recurrente, fue omiso en realizar alguna manifestación que a su derecho conviniera y asistiera.</w:t>
      </w:r>
    </w:p>
    <w:p w14:paraId="1EDA6CB3" w14:textId="77777777" w:rsidR="00C1246A" w:rsidRDefault="00C1246A" w:rsidP="00EE1258">
      <w:pPr>
        <w:spacing w:line="360" w:lineRule="auto"/>
        <w:jc w:val="both"/>
        <w:rPr>
          <w:rFonts w:ascii="Palatino Linotype" w:eastAsia="Batang" w:hAnsi="Palatino Linotype" w:cs="Tahoma"/>
          <w:bCs/>
          <w:sz w:val="22"/>
          <w:szCs w:val="22"/>
        </w:rPr>
      </w:pPr>
    </w:p>
    <w:p w14:paraId="666DF0B3" w14:textId="7D7D4D0A" w:rsidR="00FD5AA4" w:rsidRDefault="00612F2D" w:rsidP="00EE1258">
      <w:pPr>
        <w:spacing w:line="360" w:lineRule="auto"/>
        <w:jc w:val="both"/>
        <w:rPr>
          <w:rFonts w:ascii="Palatino Linotype" w:eastAsia="Batang" w:hAnsi="Palatino Linotype" w:cs="Tahoma"/>
          <w:bCs/>
          <w:sz w:val="22"/>
          <w:szCs w:val="22"/>
        </w:rPr>
      </w:pPr>
      <w:r>
        <w:rPr>
          <w:rFonts w:ascii="Palatino Linotype" w:eastAsia="Palatino Linotype" w:hAnsi="Palatino Linotype" w:cs="Palatino Linotype"/>
          <w:b/>
          <w:bCs/>
          <w:sz w:val="22"/>
          <w:szCs w:val="22"/>
          <w:lang w:val="es-ES"/>
        </w:rPr>
        <w:t>g</w:t>
      </w:r>
      <w:r w:rsidR="00883992">
        <w:rPr>
          <w:rFonts w:ascii="Palatino Linotype" w:hAnsi="Palatino Linotype" w:cs="Tahoma"/>
          <w:b/>
          <w:sz w:val="22"/>
          <w:szCs w:val="22"/>
        </w:rPr>
        <w:t xml:space="preserve">) </w:t>
      </w:r>
      <w:r w:rsidR="00FD5AA4" w:rsidRPr="006C5DA2">
        <w:rPr>
          <w:rFonts w:ascii="Palatino Linotype" w:hAnsi="Palatino Linotype" w:cs="Tahoma"/>
          <w:b/>
          <w:sz w:val="22"/>
          <w:szCs w:val="22"/>
        </w:rPr>
        <w:t>Cierre de instrucción.</w:t>
      </w:r>
      <w:r w:rsidR="00FD5AA4" w:rsidRPr="006C5DA2">
        <w:rPr>
          <w:rFonts w:ascii="Palatino Linotype" w:hAnsi="Palatino Linotype" w:cs="Tahoma"/>
          <w:sz w:val="22"/>
          <w:szCs w:val="22"/>
        </w:rPr>
        <w:t xml:space="preserve"> El </w:t>
      </w:r>
      <w:r w:rsidR="0041659B" w:rsidRPr="0004649F">
        <w:rPr>
          <w:rFonts w:ascii="Palatino Linotype" w:hAnsi="Palatino Linotype" w:cs="Tahoma"/>
          <w:sz w:val="22"/>
          <w:szCs w:val="22"/>
        </w:rPr>
        <w:t>veintiséis</w:t>
      </w:r>
      <w:r w:rsidR="00090169" w:rsidRPr="0004649F">
        <w:rPr>
          <w:rFonts w:ascii="Palatino Linotype" w:hAnsi="Palatino Linotype" w:cs="Tahoma"/>
          <w:sz w:val="22"/>
          <w:szCs w:val="22"/>
        </w:rPr>
        <w:t xml:space="preserve"> de noviembre</w:t>
      </w:r>
      <w:r w:rsidR="00090169">
        <w:rPr>
          <w:rFonts w:ascii="Palatino Linotype" w:hAnsi="Palatino Linotype" w:cs="Tahoma"/>
          <w:sz w:val="22"/>
          <w:szCs w:val="22"/>
        </w:rPr>
        <w:t xml:space="preserve"> de dos mil veintiuno</w:t>
      </w:r>
      <w:r w:rsidR="00FD5AA4" w:rsidRPr="006C5DA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FD5AA4" w:rsidRPr="006C5DA2">
        <w:rPr>
          <w:rFonts w:ascii="Palatino Linotype" w:hAnsi="Palatino Linotype" w:cs="Tahoma"/>
          <w:sz w:val="22"/>
          <w:szCs w:val="22"/>
          <w:lang w:val="es-ES"/>
        </w:rPr>
        <w:t>Sistema de Acceso a la Información Mexiquense (SAIMEX)</w:t>
      </w:r>
      <w:r w:rsidR="00FD5AA4" w:rsidRPr="006C5DA2">
        <w:rPr>
          <w:rFonts w:ascii="Palatino Linotype" w:hAnsi="Palatino Linotype" w:cs="Tahoma"/>
          <w:sz w:val="22"/>
          <w:szCs w:val="22"/>
        </w:rPr>
        <w:t>.</w:t>
      </w:r>
      <w:r w:rsidR="00FD5AA4" w:rsidRPr="006C5DA2">
        <w:rPr>
          <w:rFonts w:ascii="Palatino Linotype" w:eastAsia="Batang" w:hAnsi="Palatino Linotype" w:cs="Tahoma"/>
          <w:bCs/>
          <w:sz w:val="22"/>
          <w:szCs w:val="22"/>
        </w:rPr>
        <w:t xml:space="preserve"> </w:t>
      </w:r>
    </w:p>
    <w:p w14:paraId="5F1960DE" w14:textId="77777777" w:rsidR="00EF358D" w:rsidRDefault="00EF358D" w:rsidP="00EE1258">
      <w:pPr>
        <w:spacing w:line="360" w:lineRule="auto"/>
        <w:jc w:val="both"/>
        <w:rPr>
          <w:rFonts w:ascii="Palatino Linotype" w:eastAsia="Calibri" w:hAnsi="Palatino Linotype" w:cs="Tahoma"/>
          <w:bCs/>
          <w:sz w:val="22"/>
          <w:szCs w:val="22"/>
          <w:lang w:val="es-ES" w:eastAsia="en-US"/>
        </w:rPr>
      </w:pPr>
    </w:p>
    <w:p w14:paraId="0766AB5C" w14:textId="77777777" w:rsidR="00FD5AA4" w:rsidRPr="006C5DA2" w:rsidRDefault="00FD5AA4" w:rsidP="00EE1258">
      <w:pPr>
        <w:spacing w:line="360" w:lineRule="auto"/>
        <w:jc w:val="both"/>
        <w:rPr>
          <w:rFonts w:ascii="Palatino Linotype" w:hAnsi="Palatino Linotype" w:cs="Tahoma"/>
          <w:sz w:val="22"/>
          <w:szCs w:val="22"/>
        </w:rPr>
      </w:pPr>
      <w:r w:rsidRPr="006C5DA2">
        <w:rPr>
          <w:rFonts w:ascii="Palatino Linotype" w:hAnsi="Palatino Linotype" w:cs="Tahoma"/>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39102E72" w14:textId="77777777" w:rsidR="00F45C9D" w:rsidRPr="00033B8E" w:rsidRDefault="00F45C9D" w:rsidP="00EE1258">
      <w:pPr>
        <w:spacing w:line="360" w:lineRule="auto"/>
        <w:contextualSpacing/>
        <w:jc w:val="both"/>
        <w:rPr>
          <w:rFonts w:ascii="Palatino Linotype" w:hAnsi="Palatino Linotype" w:cs="Tahoma"/>
          <w:color w:val="000000"/>
          <w:sz w:val="22"/>
          <w:szCs w:val="22"/>
        </w:rPr>
      </w:pPr>
    </w:p>
    <w:p w14:paraId="20E8E5F1" w14:textId="5FDE93AF" w:rsidR="00E4458D" w:rsidRPr="00033B8E" w:rsidRDefault="00E4458D" w:rsidP="00EE1258">
      <w:pPr>
        <w:spacing w:line="360" w:lineRule="auto"/>
        <w:jc w:val="center"/>
        <w:rPr>
          <w:rFonts w:ascii="Palatino Linotype" w:hAnsi="Palatino Linotype" w:cs="Tahoma"/>
          <w:b/>
          <w:sz w:val="22"/>
          <w:szCs w:val="22"/>
        </w:rPr>
      </w:pPr>
      <w:r w:rsidRPr="00033B8E">
        <w:rPr>
          <w:rFonts w:ascii="Palatino Linotype" w:hAnsi="Palatino Linotype" w:cs="Tahoma"/>
          <w:b/>
          <w:sz w:val="22"/>
          <w:szCs w:val="22"/>
        </w:rPr>
        <w:t>C O N S I D E R A N D O S</w:t>
      </w:r>
      <w:r w:rsidR="00EF358D">
        <w:rPr>
          <w:rFonts w:ascii="Palatino Linotype" w:hAnsi="Palatino Linotype" w:cs="Tahoma"/>
          <w:b/>
          <w:sz w:val="22"/>
          <w:szCs w:val="22"/>
        </w:rPr>
        <w:t>:</w:t>
      </w:r>
    </w:p>
    <w:p w14:paraId="21CA14FC" w14:textId="77777777" w:rsidR="00E4458D" w:rsidRPr="00033B8E" w:rsidRDefault="00E4458D" w:rsidP="00EE1258">
      <w:pPr>
        <w:spacing w:line="360" w:lineRule="auto"/>
        <w:rPr>
          <w:rFonts w:ascii="Palatino Linotype" w:hAnsi="Palatino Linotype" w:cs="Tahoma"/>
          <w:b/>
          <w:sz w:val="22"/>
          <w:szCs w:val="22"/>
        </w:rPr>
      </w:pPr>
    </w:p>
    <w:p w14:paraId="6093D77E" w14:textId="77777777" w:rsidR="00E4458D" w:rsidRDefault="00E4458D" w:rsidP="00EE1258">
      <w:pPr>
        <w:spacing w:line="360" w:lineRule="auto"/>
        <w:jc w:val="both"/>
        <w:rPr>
          <w:rFonts w:ascii="Palatino Linotype" w:eastAsia="Batang" w:hAnsi="Palatino Linotype" w:cs="Tahoma"/>
          <w:b/>
          <w:bCs/>
          <w:sz w:val="22"/>
          <w:szCs w:val="22"/>
        </w:rPr>
      </w:pPr>
      <w:r w:rsidRPr="00734A47">
        <w:rPr>
          <w:rFonts w:ascii="Palatino Linotype" w:eastAsia="Batang" w:hAnsi="Palatino Linotype" w:cs="Tahoma"/>
          <w:b/>
          <w:bCs/>
          <w:sz w:val="22"/>
          <w:szCs w:val="22"/>
        </w:rPr>
        <w:t xml:space="preserve">PRIMERO. Competencia. </w:t>
      </w:r>
    </w:p>
    <w:p w14:paraId="18E7D597" w14:textId="77777777" w:rsidR="00580A10" w:rsidRPr="00734A47" w:rsidRDefault="00580A10" w:rsidP="00EE1258">
      <w:pPr>
        <w:spacing w:line="360" w:lineRule="auto"/>
        <w:jc w:val="both"/>
        <w:rPr>
          <w:rFonts w:ascii="Palatino Linotype" w:eastAsia="Batang" w:hAnsi="Palatino Linotype" w:cs="Tahoma"/>
          <w:b/>
          <w:bCs/>
          <w:sz w:val="22"/>
          <w:szCs w:val="22"/>
        </w:rPr>
      </w:pPr>
    </w:p>
    <w:p w14:paraId="7F53F690" w14:textId="22F329F2" w:rsidR="000717D3" w:rsidRPr="000717D3" w:rsidRDefault="000717D3" w:rsidP="00EE1258">
      <w:pPr>
        <w:spacing w:line="360" w:lineRule="auto"/>
        <w:jc w:val="both"/>
        <w:rPr>
          <w:rFonts w:ascii="Palatino Linotype" w:hAnsi="Palatino Linotype" w:cs="Tahoma"/>
          <w:bCs/>
          <w:sz w:val="22"/>
          <w:szCs w:val="22"/>
        </w:rPr>
      </w:pPr>
      <w:bookmarkStart w:id="1" w:name="_Hlk63334754"/>
      <w:r w:rsidRPr="00734A47">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5C63B3">
        <w:rPr>
          <w:rFonts w:ascii="Palatino Linotype" w:hAnsi="Palatino Linotype" w:cs="Tahoma"/>
          <w:bCs/>
          <w:sz w:val="22"/>
          <w:szCs w:val="22"/>
        </w:rPr>
        <w:t>,</w:t>
      </w:r>
      <w:r w:rsidRPr="00734A47">
        <w:rPr>
          <w:rFonts w:ascii="Palatino Linotype" w:hAnsi="Palatino Linotype" w:cs="Tahoma"/>
          <w:bCs/>
          <w:sz w:val="22"/>
          <w:szCs w:val="22"/>
        </w:rPr>
        <w:t xml:space="preserve"> trigésimo primero</w:t>
      </w:r>
      <w:r w:rsidR="005C63B3">
        <w:rPr>
          <w:rFonts w:ascii="Palatino Linotype" w:hAnsi="Palatino Linotype" w:cs="Tahoma"/>
          <w:bCs/>
          <w:sz w:val="22"/>
          <w:szCs w:val="22"/>
        </w:rPr>
        <w:t xml:space="preserve"> y trigésimo segundo</w:t>
      </w:r>
      <w:r w:rsidRPr="00734A47">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34A47">
        <w:rPr>
          <w:rFonts w:ascii="Palatino Linotype" w:hAnsi="Palatino Linotype"/>
          <w:bCs/>
          <w:sz w:val="22"/>
          <w:szCs w:val="22"/>
        </w:rPr>
        <w:t xml:space="preserve"> 7°, </w:t>
      </w:r>
      <w:r w:rsidRPr="00734A4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1"/>
    <w:p w14:paraId="248BBFCD" w14:textId="77777777" w:rsidR="00A84169" w:rsidRPr="00033B8E" w:rsidRDefault="00A84169" w:rsidP="00EE1258">
      <w:pPr>
        <w:spacing w:line="360" w:lineRule="auto"/>
        <w:jc w:val="both"/>
        <w:rPr>
          <w:rFonts w:ascii="Palatino Linotype" w:eastAsia="Calibri" w:hAnsi="Palatino Linotype" w:cs="Tahoma"/>
          <w:bCs/>
          <w:color w:val="000000"/>
          <w:sz w:val="22"/>
          <w:szCs w:val="22"/>
          <w:lang w:eastAsia="es-ES_tradnl"/>
        </w:rPr>
      </w:pPr>
    </w:p>
    <w:p w14:paraId="5D8224A1" w14:textId="77777777" w:rsidR="00A95FB6" w:rsidRPr="00033B8E" w:rsidRDefault="00A95FB6" w:rsidP="00EE1258">
      <w:pPr>
        <w:shd w:val="clear" w:color="auto" w:fill="FFFFFF"/>
        <w:spacing w:line="360" w:lineRule="auto"/>
        <w:jc w:val="both"/>
        <w:rPr>
          <w:rFonts w:ascii="Palatino Linotype" w:hAnsi="Palatino Linotype"/>
          <w:color w:val="222222"/>
          <w:lang w:val="es-ES"/>
        </w:rPr>
      </w:pPr>
      <w:bookmarkStart w:id="2" w:name="_Hlk68806108"/>
      <w:r w:rsidRPr="00033B8E">
        <w:rPr>
          <w:rFonts w:ascii="Palatino Linotype" w:hAnsi="Palatino Linotype"/>
          <w:b/>
          <w:bCs/>
          <w:color w:val="000000"/>
          <w:sz w:val="22"/>
          <w:szCs w:val="22"/>
          <w:lang w:val="es-ES"/>
        </w:rPr>
        <w:t>SEGUNDO. Causales de procedencia y sobreseimiento.</w:t>
      </w:r>
    </w:p>
    <w:p w14:paraId="5EFA9B36" w14:textId="78D482CD" w:rsidR="00EF358D" w:rsidRPr="00033B8E" w:rsidRDefault="00A95FB6" w:rsidP="00EE1258">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53CA9721" w14:textId="65F67E23" w:rsidR="00A95FB6" w:rsidRDefault="00A95FB6" w:rsidP="00EE1258">
      <w:pPr>
        <w:shd w:val="clear" w:color="auto" w:fill="FFFFFF"/>
        <w:spacing w:line="360" w:lineRule="auto"/>
        <w:jc w:val="both"/>
        <w:rPr>
          <w:rFonts w:ascii="Palatino Linotype" w:hAnsi="Palatino Linotype"/>
          <w:color w:val="000000"/>
          <w:sz w:val="22"/>
          <w:szCs w:val="22"/>
          <w:lang w:val="es-ES"/>
        </w:rPr>
      </w:pPr>
      <w:r w:rsidRPr="00033B8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033B8E">
        <w:rPr>
          <w:rFonts w:ascii="Palatino Linotype" w:hAnsi="Palatino Linotype"/>
          <w:i/>
          <w:color w:val="000000"/>
          <w:sz w:val="22"/>
          <w:szCs w:val="22"/>
          <w:lang w:val="es-ES"/>
        </w:rPr>
        <w:t>litis</w:t>
      </w:r>
      <w:r w:rsidRPr="00033B8E">
        <w:rPr>
          <w:rFonts w:ascii="Palatino Linotype" w:hAnsi="Palatino Linotype"/>
          <w:color w:val="000000"/>
          <w:sz w:val="22"/>
          <w:szCs w:val="22"/>
          <w:lang w:val="es-ES"/>
        </w:rPr>
        <w:t>, es necesario estudiar las causales de improcedencia y sobreseimiento que se adviertan, para determinar lo que en Derecho proceda.</w:t>
      </w:r>
    </w:p>
    <w:p w14:paraId="10F9BC3A" w14:textId="77777777" w:rsidR="00580A10" w:rsidRDefault="00580A10" w:rsidP="00EE1258">
      <w:pPr>
        <w:shd w:val="clear" w:color="auto" w:fill="FFFFFF"/>
        <w:spacing w:line="360" w:lineRule="auto"/>
        <w:jc w:val="both"/>
        <w:rPr>
          <w:rFonts w:ascii="Palatino Linotype" w:hAnsi="Palatino Linotype"/>
          <w:color w:val="000000"/>
          <w:sz w:val="22"/>
          <w:szCs w:val="22"/>
          <w:lang w:val="es-ES"/>
        </w:rPr>
      </w:pPr>
    </w:p>
    <w:p w14:paraId="1C75C07B" w14:textId="56638981" w:rsidR="00A95FB6" w:rsidRPr="00033B8E" w:rsidRDefault="00A95FB6" w:rsidP="00EE1258">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lastRenderedPageBreak/>
        <w:t>Causales de improcedencia.</w:t>
      </w:r>
    </w:p>
    <w:p w14:paraId="6C65DEB6" w14:textId="77777777" w:rsidR="00A95FB6" w:rsidRPr="00033B8E" w:rsidRDefault="00A95FB6" w:rsidP="00EE1258">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1B1DD685" w14:textId="77777777" w:rsidR="00A95FB6" w:rsidRPr="006714B4" w:rsidRDefault="00A95FB6" w:rsidP="00EE1258">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5470FA2" w14:textId="2D137612" w:rsidR="000A25AB" w:rsidRPr="006714B4" w:rsidRDefault="00A95FB6" w:rsidP="00EE1258">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14:paraId="48EF4513" w14:textId="77777777" w:rsidR="00A95FB6" w:rsidRPr="006714B4" w:rsidRDefault="00A95FB6" w:rsidP="00EE1258">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14:paraId="1E39BE33" w14:textId="77777777" w:rsidR="00A95FB6" w:rsidRPr="00033B8E" w:rsidRDefault="00A95FB6" w:rsidP="00EE1258">
      <w:pPr>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582E457E" w14:textId="7D66D75C" w:rsidR="00ED57FE" w:rsidRDefault="00ED57FE" w:rsidP="00EE1258">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Asimismo, se actualiza la causal de procedencia del Recurso de Revisión señalada </w:t>
      </w:r>
      <w:r w:rsidR="00183AF2">
        <w:rPr>
          <w:rFonts w:ascii="Palatino Linotype" w:hAnsi="Palatino Linotype" w:cs="Tahoma"/>
          <w:sz w:val="22"/>
          <w:szCs w:val="22"/>
        </w:rPr>
        <w:t xml:space="preserve">en el artículo 179, fracciones </w:t>
      </w:r>
      <w:r w:rsidR="00580A10">
        <w:rPr>
          <w:rFonts w:ascii="Palatino Linotype" w:hAnsi="Palatino Linotype" w:cs="Tahoma"/>
          <w:sz w:val="22"/>
          <w:szCs w:val="22"/>
        </w:rPr>
        <w:t>III</w:t>
      </w:r>
      <w:r w:rsidR="006714B4">
        <w:rPr>
          <w:rFonts w:ascii="Palatino Linotype" w:hAnsi="Palatino Linotype" w:cs="Tahoma"/>
          <w:sz w:val="22"/>
          <w:szCs w:val="22"/>
        </w:rPr>
        <w:t>,</w:t>
      </w:r>
      <w:r>
        <w:rPr>
          <w:rFonts w:ascii="Palatino Linotype" w:hAnsi="Palatino Linotype" w:cs="Tahoma"/>
          <w:sz w:val="22"/>
          <w:szCs w:val="22"/>
        </w:rPr>
        <w:t xml:space="preserve"> de la Ley en cita, </w:t>
      </w:r>
      <w:r>
        <w:rPr>
          <w:rFonts w:ascii="Palatino Linotype" w:eastAsia="Calibri" w:hAnsi="Palatino Linotype" w:cs="Tahoma"/>
          <w:color w:val="000000"/>
          <w:sz w:val="22"/>
          <w:szCs w:val="22"/>
          <w:lang w:eastAsia="es-MX"/>
        </w:rPr>
        <w:t xml:space="preserve">pues la Recurrente se inconformó </w:t>
      </w:r>
      <w:r>
        <w:rPr>
          <w:rFonts w:ascii="Palatino Linotype" w:hAnsi="Palatino Linotype" w:cs="Tahoma"/>
          <w:sz w:val="22"/>
          <w:szCs w:val="22"/>
          <w:lang w:val="es-ES"/>
        </w:rPr>
        <w:t xml:space="preserve">con </w:t>
      </w:r>
      <w:r w:rsidR="009133EC">
        <w:rPr>
          <w:rFonts w:ascii="Palatino Linotype" w:hAnsi="Palatino Linotype" w:cs="Tahoma"/>
          <w:sz w:val="22"/>
          <w:szCs w:val="22"/>
          <w:lang w:val="es-ES"/>
        </w:rPr>
        <w:t>l</w:t>
      </w:r>
      <w:r w:rsidR="009133EC" w:rsidRPr="009133EC">
        <w:rPr>
          <w:rFonts w:ascii="Palatino Linotype" w:hAnsi="Palatino Linotype" w:cs="Tahoma"/>
          <w:sz w:val="22"/>
          <w:szCs w:val="22"/>
          <w:lang w:val="es-ES"/>
        </w:rPr>
        <w:t xml:space="preserve">a </w:t>
      </w:r>
      <w:r w:rsidR="00580A10" w:rsidRPr="00580A10">
        <w:rPr>
          <w:rFonts w:ascii="Palatino Linotype" w:hAnsi="Palatino Linotype" w:cs="Tahoma"/>
          <w:sz w:val="22"/>
          <w:szCs w:val="22"/>
          <w:lang w:val="es-ES"/>
        </w:rPr>
        <w:t>declaración de inexistencia de la información</w:t>
      </w:r>
      <w:r w:rsidR="009133EC">
        <w:rPr>
          <w:rFonts w:ascii="Palatino Linotype" w:hAnsi="Palatino Linotype" w:cs="Tahoma"/>
          <w:sz w:val="22"/>
          <w:szCs w:val="22"/>
          <w:lang w:val="es-ES"/>
        </w:rPr>
        <w:t>.</w:t>
      </w:r>
    </w:p>
    <w:p w14:paraId="1719E726" w14:textId="4F2156EF" w:rsidR="00A95FB6" w:rsidRDefault="00A95FB6" w:rsidP="00EE1258">
      <w:pPr>
        <w:widowControl w:val="0"/>
        <w:spacing w:line="360" w:lineRule="auto"/>
        <w:jc w:val="both"/>
        <w:rPr>
          <w:rFonts w:ascii="Palatino Linotype" w:hAnsi="Palatino Linotype"/>
          <w:color w:val="000000"/>
          <w:sz w:val="22"/>
          <w:szCs w:val="22"/>
          <w:lang w:val="es-ES"/>
        </w:rPr>
      </w:pPr>
      <w:r w:rsidRPr="00033B8E">
        <w:rPr>
          <w:rFonts w:ascii="Palatino Linotype" w:hAnsi="Palatino Linotype"/>
          <w:color w:val="000000"/>
          <w:sz w:val="22"/>
          <w:szCs w:val="22"/>
          <w:lang w:val="es-ES"/>
        </w:rPr>
        <w:t> </w:t>
      </w:r>
    </w:p>
    <w:p w14:paraId="57C54F4E" w14:textId="77777777" w:rsidR="00A95FB6" w:rsidRPr="006A27A0" w:rsidRDefault="00A95FB6" w:rsidP="00EE1258">
      <w:pPr>
        <w:widowControl w:val="0"/>
        <w:spacing w:line="360" w:lineRule="auto"/>
        <w:jc w:val="both"/>
        <w:rPr>
          <w:rFonts w:ascii="Palatino Linotype" w:hAnsi="Palatino Linotype" w:cs="Tahoma"/>
          <w:b/>
          <w:bCs/>
          <w:sz w:val="22"/>
          <w:szCs w:val="22"/>
        </w:rPr>
      </w:pPr>
      <w:r w:rsidRPr="006A27A0">
        <w:rPr>
          <w:rFonts w:ascii="Palatino Linotype" w:hAnsi="Palatino Linotype" w:cs="Tahoma"/>
          <w:b/>
          <w:bCs/>
          <w:sz w:val="22"/>
          <w:szCs w:val="22"/>
        </w:rPr>
        <w:t>Causales de sobreseimiento.</w:t>
      </w:r>
    </w:p>
    <w:p w14:paraId="369D208A" w14:textId="2C43DA37" w:rsidR="008B7067" w:rsidRDefault="008B7067" w:rsidP="00EE1258">
      <w:pPr>
        <w:widowControl w:val="0"/>
        <w:spacing w:line="360" w:lineRule="auto"/>
        <w:jc w:val="both"/>
        <w:rPr>
          <w:rFonts w:ascii="Palatino Linotype" w:hAnsi="Palatino Linotype"/>
          <w:color w:val="000000"/>
          <w:sz w:val="22"/>
          <w:szCs w:val="22"/>
          <w:lang w:val="es-ES"/>
        </w:rPr>
      </w:pPr>
    </w:p>
    <w:p w14:paraId="202A5CD4" w14:textId="7828D2F5" w:rsidR="00A95FB6" w:rsidRDefault="00A95FB6" w:rsidP="00EE1258">
      <w:pPr>
        <w:spacing w:line="360" w:lineRule="auto"/>
        <w:jc w:val="both"/>
        <w:rPr>
          <w:rFonts w:ascii="Palatino Linotype" w:hAnsi="Palatino Linotype" w:cs="Tahoma"/>
          <w:sz w:val="22"/>
          <w:szCs w:val="22"/>
        </w:rPr>
      </w:pPr>
      <w:r w:rsidRPr="006A27A0">
        <w:rPr>
          <w:rFonts w:ascii="Palatino Linotype" w:hAnsi="Palatino Linotype" w:cs="Tahoma"/>
          <w:sz w:val="22"/>
          <w:szCs w:val="22"/>
        </w:rPr>
        <w:t>Por ser de previo y especial pronunciamiento, este Instituto analiza si se actualiza alguna causal de sobreseimiento.</w:t>
      </w:r>
    </w:p>
    <w:p w14:paraId="1A10E406" w14:textId="77777777" w:rsidR="00EF358D" w:rsidRPr="006A27A0" w:rsidRDefault="00EF358D" w:rsidP="00EE1258">
      <w:pPr>
        <w:widowControl w:val="0"/>
        <w:spacing w:line="360" w:lineRule="auto"/>
        <w:jc w:val="both"/>
        <w:rPr>
          <w:rFonts w:ascii="Palatino Linotype" w:hAnsi="Palatino Linotype" w:cs="Tahoma"/>
          <w:sz w:val="22"/>
          <w:szCs w:val="22"/>
        </w:rPr>
      </w:pPr>
    </w:p>
    <w:p w14:paraId="428CE1AF" w14:textId="2DF50F48" w:rsidR="00A95FB6" w:rsidRPr="006A27A0" w:rsidRDefault="00A95FB6" w:rsidP="00EE1258">
      <w:pPr>
        <w:spacing w:line="360" w:lineRule="auto"/>
        <w:jc w:val="both"/>
        <w:rPr>
          <w:rFonts w:ascii="Palatino Linotype" w:hAnsi="Palatino Linotype" w:cs="Tahoma"/>
          <w:sz w:val="22"/>
          <w:szCs w:val="22"/>
        </w:rPr>
      </w:pPr>
      <w:r w:rsidRPr="006A27A0">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31BAC1E1" w14:textId="722F9D47" w:rsidR="00A95FB6" w:rsidRDefault="00A95FB6" w:rsidP="00EE1258">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 </w:t>
      </w:r>
    </w:p>
    <w:p w14:paraId="64AC9D44" w14:textId="77777777" w:rsidR="00A95FB6" w:rsidRPr="006A27A0" w:rsidRDefault="00A95FB6" w:rsidP="00EE1258">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Por tales motivos, se considera procedente entrar al fondo del presente asunto. </w:t>
      </w:r>
    </w:p>
    <w:bookmarkEnd w:id="2"/>
    <w:p w14:paraId="7117AB13" w14:textId="77777777" w:rsidR="00F45C9D" w:rsidRPr="006A27A0" w:rsidRDefault="00F45C9D" w:rsidP="00EE1258">
      <w:pPr>
        <w:widowControl w:val="0"/>
        <w:spacing w:line="360" w:lineRule="auto"/>
        <w:jc w:val="both"/>
        <w:rPr>
          <w:rFonts w:ascii="Palatino Linotype" w:hAnsi="Palatino Linotype" w:cs="Tahoma"/>
          <w:sz w:val="22"/>
          <w:szCs w:val="22"/>
        </w:rPr>
      </w:pPr>
    </w:p>
    <w:p w14:paraId="112C1FA4" w14:textId="77777777" w:rsidR="00FC638E" w:rsidRPr="00033B8E" w:rsidRDefault="00FC638E" w:rsidP="00EE1258">
      <w:pPr>
        <w:tabs>
          <w:tab w:val="left" w:pos="4962"/>
        </w:tabs>
        <w:spacing w:line="360" w:lineRule="auto"/>
        <w:jc w:val="both"/>
        <w:rPr>
          <w:rFonts w:ascii="Palatino Linotype" w:eastAsia="Calibri" w:hAnsi="Palatino Linotype" w:cs="Tahoma"/>
          <w:b/>
          <w:iCs/>
          <w:sz w:val="22"/>
          <w:szCs w:val="22"/>
          <w:lang w:eastAsia="es-ES_tradnl"/>
        </w:rPr>
      </w:pPr>
      <w:r w:rsidRPr="00033B8E">
        <w:rPr>
          <w:rFonts w:ascii="Palatino Linotype" w:eastAsia="Calibri" w:hAnsi="Palatino Linotype" w:cs="Tahoma"/>
          <w:b/>
          <w:iCs/>
          <w:sz w:val="22"/>
          <w:szCs w:val="22"/>
          <w:lang w:eastAsia="es-ES_tradnl"/>
        </w:rPr>
        <w:t xml:space="preserve">TERCERO. Determinación de la Controversia. </w:t>
      </w:r>
    </w:p>
    <w:p w14:paraId="64C68DA6" w14:textId="47E20233" w:rsidR="00FC638E" w:rsidRDefault="00FC638E" w:rsidP="00EE1258">
      <w:pPr>
        <w:tabs>
          <w:tab w:val="left" w:pos="4962"/>
        </w:tabs>
        <w:spacing w:line="360" w:lineRule="auto"/>
        <w:jc w:val="both"/>
        <w:rPr>
          <w:rFonts w:ascii="Palatino Linotype" w:eastAsia="Calibri" w:hAnsi="Palatino Linotype" w:cs="Tahoma"/>
          <w:color w:val="000000"/>
          <w:sz w:val="22"/>
          <w:szCs w:val="22"/>
          <w:lang w:eastAsia="es-MX"/>
        </w:rPr>
      </w:pPr>
    </w:p>
    <w:p w14:paraId="4F963B96" w14:textId="422DC6C8" w:rsidR="006F119B" w:rsidRPr="005C1D1C" w:rsidRDefault="00ED57FE" w:rsidP="00EE1258">
      <w:pPr>
        <w:tabs>
          <w:tab w:val="left" w:pos="4962"/>
        </w:tabs>
        <w:spacing w:line="360" w:lineRule="auto"/>
        <w:jc w:val="both"/>
        <w:rPr>
          <w:rFonts w:ascii="Palatino Linotype" w:eastAsia="Calibri" w:hAnsi="Palatino Linotype" w:cs="Tahoma"/>
          <w:iCs/>
          <w:szCs w:val="22"/>
          <w:lang w:val="es-ES" w:eastAsia="es-ES_tradnl"/>
        </w:rPr>
      </w:pPr>
      <w:bookmarkStart w:id="3" w:name="_Hlk68806195"/>
      <w:r>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430A3F">
        <w:rPr>
          <w:rFonts w:ascii="Palatino Linotype" w:eastAsia="Calibri" w:hAnsi="Palatino Linotype" w:cs="Tahoma"/>
          <w:iCs/>
          <w:sz w:val="22"/>
          <w:szCs w:val="22"/>
          <w:lang w:val="es-ES" w:eastAsia="es-ES_tradnl"/>
        </w:rPr>
        <w:t>que e</w:t>
      </w:r>
      <w:r w:rsidR="00695F12">
        <w:rPr>
          <w:rFonts w:ascii="Palatino Linotype" w:eastAsia="Calibri" w:hAnsi="Palatino Linotype" w:cs="Tahoma"/>
          <w:iCs/>
          <w:sz w:val="22"/>
          <w:szCs w:val="22"/>
          <w:lang w:val="es-ES" w:eastAsia="es-ES_tradnl"/>
        </w:rPr>
        <w:t>l</w:t>
      </w:r>
      <w:r w:rsidR="00335DE5">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Recurrente solicitó</w:t>
      </w:r>
      <w:r w:rsidR="007E2C64">
        <w:rPr>
          <w:rFonts w:ascii="Palatino Linotype" w:eastAsia="Calibri" w:hAnsi="Palatino Linotype" w:cs="Tahoma"/>
          <w:iCs/>
          <w:sz w:val="22"/>
          <w:szCs w:val="22"/>
          <w:lang w:val="es-ES" w:eastAsia="es-ES_tradnl"/>
        </w:rPr>
        <w:t xml:space="preserve"> el</w:t>
      </w:r>
      <w:r>
        <w:rPr>
          <w:rFonts w:ascii="Palatino Linotype" w:eastAsia="Calibri" w:hAnsi="Palatino Linotype" w:cs="Tahoma"/>
          <w:iCs/>
          <w:sz w:val="22"/>
          <w:szCs w:val="22"/>
          <w:lang w:val="es-ES" w:eastAsia="es-ES_tradnl"/>
        </w:rPr>
        <w:t xml:space="preserve"> </w:t>
      </w:r>
      <w:r w:rsidR="007E2C64" w:rsidRPr="007E2C64">
        <w:rPr>
          <w:rFonts w:ascii="Palatino Linotype" w:eastAsia="Calibri" w:hAnsi="Palatino Linotype" w:cs="Tahoma"/>
          <w:iCs/>
          <w:sz w:val="22"/>
          <w:szCs w:val="22"/>
          <w:lang w:val="es-ES" w:eastAsia="es-ES_tradnl"/>
        </w:rPr>
        <w:t xml:space="preserve">monto que fue pagado por concepto </w:t>
      </w:r>
      <w:r w:rsidR="0004649F">
        <w:rPr>
          <w:rFonts w:ascii="Palatino Linotype" w:eastAsia="Calibri" w:hAnsi="Palatino Linotype" w:cs="Tahoma"/>
          <w:iCs/>
          <w:sz w:val="22"/>
          <w:szCs w:val="22"/>
          <w:lang w:val="es-ES" w:eastAsia="es-ES_tradnl"/>
        </w:rPr>
        <w:t>del Plan de Desarrollo Municipal 2019-2021</w:t>
      </w:r>
      <w:r w:rsidR="007E2C64">
        <w:rPr>
          <w:rFonts w:ascii="Palatino Linotype" w:eastAsia="Calibri" w:hAnsi="Palatino Linotype" w:cs="Tahoma"/>
          <w:iCs/>
          <w:sz w:val="22"/>
          <w:szCs w:val="22"/>
          <w:lang w:val="es-ES" w:eastAsia="es-ES_tradnl"/>
        </w:rPr>
        <w:t xml:space="preserve">, </w:t>
      </w:r>
      <w:r w:rsidR="0004649F">
        <w:rPr>
          <w:rFonts w:ascii="Palatino Linotype" w:eastAsia="Calibri" w:hAnsi="Palatino Linotype" w:cs="Tahoma"/>
          <w:iCs/>
          <w:sz w:val="22"/>
          <w:szCs w:val="22"/>
          <w:lang w:val="es-ES" w:eastAsia="es-ES_tradnl"/>
        </w:rPr>
        <w:t>que incluya la póliza contable realizada y la factura respectiva</w:t>
      </w:r>
      <w:r w:rsidR="005C1D1C">
        <w:rPr>
          <w:rFonts w:ascii="Palatino Linotype" w:eastAsia="Calibri" w:hAnsi="Palatino Linotype" w:cs="Tahoma"/>
          <w:iCs/>
          <w:szCs w:val="22"/>
          <w:lang w:val="es-ES" w:eastAsia="es-ES_tradnl"/>
        </w:rPr>
        <w:t>.</w:t>
      </w:r>
    </w:p>
    <w:p w14:paraId="5AA0F848" w14:textId="77777777" w:rsidR="00523149" w:rsidRPr="00523149" w:rsidRDefault="00523149" w:rsidP="00EE1258">
      <w:pPr>
        <w:tabs>
          <w:tab w:val="left" w:pos="4962"/>
        </w:tabs>
        <w:spacing w:line="360" w:lineRule="auto"/>
        <w:ind w:right="-28"/>
        <w:jc w:val="both"/>
        <w:rPr>
          <w:rFonts w:ascii="Palatino Linotype" w:eastAsia="Calibri" w:hAnsi="Palatino Linotype" w:cs="Tahoma"/>
          <w:iCs/>
          <w:szCs w:val="22"/>
          <w:lang w:val="es-ES" w:eastAsia="es-ES_tradnl"/>
        </w:rPr>
      </w:pPr>
    </w:p>
    <w:p w14:paraId="16A7DFDC" w14:textId="0B29EDCC" w:rsidR="00173A7D" w:rsidRDefault="00617730" w:rsidP="00EE1258">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respuesta, el Sujeto Obligado, </w:t>
      </w:r>
      <w:r w:rsidR="005C1D1C">
        <w:rPr>
          <w:rFonts w:ascii="Palatino Linotype" w:eastAsia="Calibri" w:hAnsi="Palatino Linotype" w:cs="Tahoma"/>
          <w:iCs/>
          <w:sz w:val="22"/>
          <w:szCs w:val="22"/>
          <w:lang w:val="es-ES" w:eastAsia="es-ES_tradnl"/>
        </w:rPr>
        <w:t xml:space="preserve">a través </w:t>
      </w:r>
      <w:r w:rsidR="00173A7D">
        <w:rPr>
          <w:rFonts w:ascii="Palatino Linotype" w:eastAsia="Calibri" w:hAnsi="Palatino Linotype" w:cs="Tahoma"/>
          <w:iCs/>
          <w:sz w:val="22"/>
          <w:szCs w:val="22"/>
          <w:lang w:val="es-ES" w:eastAsia="es-ES_tradnl"/>
        </w:rPr>
        <w:t>de sus diversas áreas señaló lo siguiente:</w:t>
      </w:r>
    </w:p>
    <w:p w14:paraId="62946BFF" w14:textId="77777777" w:rsidR="00173A7D" w:rsidRDefault="00173A7D" w:rsidP="00EE1258">
      <w:pPr>
        <w:tabs>
          <w:tab w:val="left" w:pos="4962"/>
        </w:tabs>
        <w:spacing w:line="360" w:lineRule="auto"/>
        <w:ind w:right="-28"/>
        <w:jc w:val="both"/>
        <w:rPr>
          <w:rFonts w:ascii="Palatino Linotype" w:eastAsia="Calibri" w:hAnsi="Palatino Linotype" w:cs="Tahoma"/>
          <w:iCs/>
          <w:sz w:val="22"/>
          <w:szCs w:val="22"/>
          <w:lang w:val="es-ES" w:eastAsia="es-ES_tradnl"/>
        </w:rPr>
      </w:pPr>
    </w:p>
    <w:p w14:paraId="72FFFB03" w14:textId="5AB4495B" w:rsidR="00173A7D" w:rsidRDefault="00173A7D" w:rsidP="00EE1258">
      <w:pPr>
        <w:pStyle w:val="Prrafodelista"/>
        <w:numPr>
          <w:ilvl w:val="0"/>
          <w:numId w:val="4"/>
        </w:num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Dirección General de Administración: Que carecía de atribuciones para conocer de lo peticionado;</w:t>
      </w:r>
    </w:p>
    <w:p w14:paraId="3EB74E7E" w14:textId="77777777" w:rsidR="00173A7D" w:rsidRDefault="00173A7D" w:rsidP="00EE1258">
      <w:pPr>
        <w:pStyle w:val="Prrafodelista"/>
        <w:tabs>
          <w:tab w:val="left" w:pos="4962"/>
        </w:tabs>
        <w:spacing w:line="360" w:lineRule="auto"/>
        <w:ind w:left="1287" w:right="-28"/>
        <w:jc w:val="both"/>
        <w:rPr>
          <w:rFonts w:ascii="Palatino Linotype" w:eastAsia="Calibri" w:hAnsi="Palatino Linotype" w:cs="Tahoma"/>
          <w:iCs/>
          <w:szCs w:val="22"/>
          <w:lang w:val="es-ES" w:eastAsia="es-ES_tradnl"/>
        </w:rPr>
      </w:pPr>
    </w:p>
    <w:p w14:paraId="516F03FF" w14:textId="0F74254A" w:rsidR="00173A7D" w:rsidRDefault="00173A7D" w:rsidP="00EE1258">
      <w:pPr>
        <w:pStyle w:val="Prrafodelista"/>
        <w:numPr>
          <w:ilvl w:val="0"/>
          <w:numId w:val="4"/>
        </w:num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Tesorería Municipal: Que previa búsqueda exhaustiva y razonable, no localizó ningún documento para realizar la erogación de algún recurso público, para dicho concepto, y</w:t>
      </w:r>
    </w:p>
    <w:p w14:paraId="71C9D05E" w14:textId="77777777" w:rsidR="00173A7D" w:rsidRPr="00173A7D" w:rsidRDefault="00173A7D" w:rsidP="00EE1258">
      <w:pPr>
        <w:pStyle w:val="Prrafodelista"/>
        <w:spacing w:line="360" w:lineRule="auto"/>
        <w:rPr>
          <w:rFonts w:ascii="Palatino Linotype" w:eastAsia="Calibri" w:hAnsi="Palatino Linotype" w:cs="Tahoma"/>
          <w:iCs/>
          <w:szCs w:val="22"/>
          <w:lang w:val="es-ES" w:eastAsia="es-ES_tradnl"/>
        </w:rPr>
      </w:pPr>
    </w:p>
    <w:p w14:paraId="194B1DFA" w14:textId="77777777" w:rsidR="00173A7D" w:rsidRDefault="00173A7D" w:rsidP="00EE1258">
      <w:pPr>
        <w:pStyle w:val="Prrafodelista"/>
        <w:tabs>
          <w:tab w:val="left" w:pos="4962"/>
        </w:tabs>
        <w:spacing w:line="360" w:lineRule="auto"/>
        <w:ind w:left="1287" w:right="-28"/>
        <w:jc w:val="both"/>
        <w:rPr>
          <w:rFonts w:ascii="Palatino Linotype" w:eastAsia="Calibri" w:hAnsi="Palatino Linotype" w:cs="Tahoma"/>
          <w:iCs/>
          <w:szCs w:val="22"/>
          <w:lang w:val="es-ES" w:eastAsia="es-ES_tradnl"/>
        </w:rPr>
      </w:pPr>
    </w:p>
    <w:p w14:paraId="42AA044F" w14:textId="1780AE9C" w:rsidR="00173A7D" w:rsidRPr="00173A7D" w:rsidRDefault="00173A7D" w:rsidP="00EE1258">
      <w:pPr>
        <w:pStyle w:val="Prrafodelista"/>
        <w:numPr>
          <w:ilvl w:val="0"/>
          <w:numId w:val="4"/>
        </w:num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Coordinación de Asesores de la Presidencia: Que la única información con la que contaba el área se encontraba publicada en una liga electrónica.</w:t>
      </w:r>
    </w:p>
    <w:p w14:paraId="5D976470" w14:textId="77777777" w:rsidR="00173A7D" w:rsidRDefault="00173A7D" w:rsidP="00EE1258">
      <w:pPr>
        <w:tabs>
          <w:tab w:val="left" w:pos="4962"/>
        </w:tabs>
        <w:spacing w:line="360" w:lineRule="auto"/>
        <w:ind w:right="-28"/>
        <w:jc w:val="both"/>
        <w:rPr>
          <w:rFonts w:ascii="Palatino Linotype" w:eastAsia="Calibri" w:hAnsi="Palatino Linotype" w:cs="Tahoma"/>
          <w:iCs/>
          <w:sz w:val="22"/>
          <w:szCs w:val="22"/>
          <w:lang w:val="es-ES" w:eastAsia="es-ES_tradnl"/>
        </w:rPr>
      </w:pPr>
    </w:p>
    <w:p w14:paraId="217E5528" w14:textId="36F26F02" w:rsidR="001B2606" w:rsidRDefault="001B2606" w:rsidP="00EE1258">
      <w:pPr>
        <w:tabs>
          <w:tab w:val="left" w:pos="4962"/>
        </w:tabs>
        <w:spacing w:line="360" w:lineRule="auto"/>
        <w:ind w:right="-28"/>
        <w:jc w:val="both"/>
        <w:rPr>
          <w:rFonts w:ascii="Palatino Linotype" w:hAnsi="Palatino Linotype" w:cs="Tahoma"/>
          <w:iCs/>
          <w:sz w:val="22"/>
          <w:szCs w:val="22"/>
          <w:lang w:val="es-ES"/>
        </w:rPr>
      </w:pPr>
      <w:r>
        <w:rPr>
          <w:rFonts w:ascii="Palatino Linotype" w:eastAsia="Calibri" w:hAnsi="Palatino Linotype" w:cs="Tahoma"/>
          <w:iCs/>
          <w:sz w:val="22"/>
          <w:szCs w:val="22"/>
          <w:lang w:val="es-ES" w:eastAsia="es-ES_tradnl"/>
        </w:rPr>
        <w:t>A</w:t>
      </w:r>
      <w:r w:rsidR="005C1D1C">
        <w:rPr>
          <w:rFonts w:ascii="Palatino Linotype" w:eastAsia="Calibri" w:hAnsi="Palatino Linotype" w:cs="Tahoma"/>
          <w:iCs/>
          <w:sz w:val="22"/>
          <w:szCs w:val="22"/>
          <w:lang w:val="es-ES" w:eastAsia="es-ES_tradnl"/>
        </w:rPr>
        <w:t>nte</w:t>
      </w:r>
      <w:r w:rsidR="007F75F9">
        <w:rPr>
          <w:rFonts w:ascii="Palatino Linotype" w:eastAsia="Calibri" w:hAnsi="Palatino Linotype" w:cs="Tahoma"/>
          <w:bCs/>
          <w:sz w:val="22"/>
          <w:lang w:eastAsia="en-US"/>
        </w:rPr>
        <w:t xml:space="preserve"> </w:t>
      </w:r>
      <w:r w:rsidR="00A37533" w:rsidRPr="00B47A6E">
        <w:rPr>
          <w:rFonts w:ascii="Palatino Linotype" w:eastAsia="Calibri" w:hAnsi="Palatino Linotype" w:cs="Tahoma"/>
          <w:bCs/>
          <w:color w:val="000000"/>
          <w:sz w:val="22"/>
          <w:szCs w:val="22"/>
          <w:lang w:val="es-ES_tradnl" w:eastAsia="en-US"/>
        </w:rPr>
        <w:t xml:space="preserve">tal circunstancia, </w:t>
      </w:r>
      <w:r w:rsidR="00994E30">
        <w:rPr>
          <w:rFonts w:ascii="Palatino Linotype" w:eastAsia="Calibri" w:hAnsi="Palatino Linotype" w:cs="Tahoma"/>
          <w:bCs/>
          <w:color w:val="000000"/>
          <w:sz w:val="22"/>
          <w:szCs w:val="22"/>
          <w:lang w:val="es-ES_tradnl" w:eastAsia="en-US"/>
        </w:rPr>
        <w:t>el</w:t>
      </w:r>
      <w:r w:rsidR="00A37533">
        <w:rPr>
          <w:rFonts w:ascii="Palatino Linotype" w:eastAsia="Calibri" w:hAnsi="Palatino Linotype" w:cs="Tahoma"/>
          <w:bCs/>
          <w:color w:val="000000"/>
          <w:sz w:val="22"/>
          <w:szCs w:val="22"/>
          <w:lang w:val="es-ES_tradnl" w:eastAsia="en-US"/>
        </w:rPr>
        <w:t xml:space="preserve"> Solicitante</w:t>
      </w:r>
      <w:r w:rsidR="00A37533" w:rsidRPr="00B47A6E">
        <w:rPr>
          <w:rFonts w:ascii="Palatino Linotype" w:eastAsia="Calibri" w:hAnsi="Palatino Linotype" w:cs="Tahoma"/>
          <w:bCs/>
          <w:color w:val="000000"/>
          <w:sz w:val="22"/>
          <w:szCs w:val="22"/>
          <w:lang w:val="es-ES_tradnl" w:eastAsia="en-US"/>
        </w:rPr>
        <w:t xml:space="preserve"> </w:t>
      </w:r>
      <w:r w:rsidR="008A4E02">
        <w:rPr>
          <w:rFonts w:ascii="Palatino Linotype" w:eastAsia="Calibri" w:hAnsi="Palatino Linotype" w:cs="Tahoma"/>
          <w:bCs/>
          <w:color w:val="000000"/>
          <w:sz w:val="22"/>
          <w:szCs w:val="22"/>
          <w:lang w:val="es-ES_tradnl" w:eastAsia="en-US"/>
        </w:rPr>
        <w:t>se inconformó</w:t>
      </w:r>
      <w:r w:rsidR="00764D39">
        <w:rPr>
          <w:rFonts w:ascii="Palatino Linotype" w:eastAsia="Calibri" w:hAnsi="Palatino Linotype" w:cs="Tahoma"/>
          <w:bCs/>
          <w:color w:val="000000"/>
          <w:sz w:val="22"/>
          <w:szCs w:val="22"/>
          <w:lang w:val="es-ES_tradnl" w:eastAsia="en-US"/>
        </w:rPr>
        <w:t xml:space="preserve"> con la </w:t>
      </w:r>
      <w:r w:rsidR="005C1D1C">
        <w:rPr>
          <w:rFonts w:ascii="Palatino Linotype" w:eastAsia="Calibri" w:hAnsi="Palatino Linotype" w:cs="Tahoma"/>
          <w:bCs/>
          <w:color w:val="000000"/>
          <w:sz w:val="22"/>
          <w:szCs w:val="22"/>
          <w:lang w:val="es-ES_tradnl" w:eastAsia="en-US"/>
        </w:rPr>
        <w:t xml:space="preserve">declaración de inexistencia de la información, </w:t>
      </w:r>
      <w:r w:rsidR="00A37533">
        <w:rPr>
          <w:rFonts w:ascii="Palatino Linotype" w:eastAsia="Calibri" w:hAnsi="Palatino Linotype" w:cs="Tahoma"/>
          <w:bCs/>
          <w:color w:val="000000"/>
          <w:sz w:val="22"/>
          <w:szCs w:val="22"/>
          <w:lang w:val="es-ES_tradnl" w:eastAsia="en-US"/>
        </w:rPr>
        <w:t xml:space="preserve">lo cual actualiza la causal de procedencia establecida en el artículo 179, fracción </w:t>
      </w:r>
      <w:r w:rsidR="005C1D1C">
        <w:rPr>
          <w:rFonts w:ascii="Palatino Linotype" w:eastAsia="Calibri" w:hAnsi="Palatino Linotype" w:cs="Tahoma"/>
          <w:bCs/>
          <w:color w:val="000000"/>
          <w:sz w:val="22"/>
          <w:szCs w:val="22"/>
          <w:lang w:val="es-ES_tradnl" w:eastAsia="en-US"/>
        </w:rPr>
        <w:t>III</w:t>
      </w:r>
      <w:r w:rsidR="00A37533">
        <w:rPr>
          <w:rFonts w:ascii="Palatino Linotype" w:eastAsia="Calibri" w:hAnsi="Palatino Linotype" w:cs="Tahoma"/>
          <w:bCs/>
          <w:color w:val="000000"/>
          <w:sz w:val="22"/>
          <w:szCs w:val="22"/>
          <w:lang w:val="es-ES_tradnl" w:eastAsia="en-US"/>
        </w:rPr>
        <w:t>, de la Ley de Transparencia y Acceso a la Información Pública del Estado de México y Municipios</w:t>
      </w:r>
      <w:bookmarkStart w:id="4" w:name="_Hlk52477073"/>
      <w:r>
        <w:rPr>
          <w:rFonts w:ascii="Palatino Linotype" w:eastAsia="Calibri" w:hAnsi="Palatino Linotype" w:cs="Tahoma"/>
          <w:bCs/>
          <w:color w:val="000000"/>
          <w:sz w:val="22"/>
          <w:szCs w:val="22"/>
          <w:lang w:val="es-ES_tradnl" w:eastAsia="en-US"/>
        </w:rPr>
        <w:t>; a</w:t>
      </w:r>
      <w:r w:rsidR="006D0CE1" w:rsidRPr="00B106E3">
        <w:rPr>
          <w:rFonts w:ascii="Palatino Linotype" w:eastAsia="Calibri" w:hAnsi="Palatino Linotype" w:cs="Tahoma"/>
          <w:color w:val="000000"/>
          <w:sz w:val="22"/>
          <w:szCs w:val="22"/>
          <w:lang w:val="es-ES" w:eastAsia="en-US"/>
        </w:rPr>
        <w:t>sí las cosas, una vez admitido y notificado el Recurso de Revisión a las partes</w:t>
      </w:r>
      <w:r w:rsidR="006D0CE1" w:rsidRPr="00B106E3">
        <w:rPr>
          <w:rFonts w:ascii="Palatino Linotype" w:hAnsi="Palatino Linotype" w:cs="Tahoma"/>
          <w:iCs/>
          <w:sz w:val="22"/>
          <w:szCs w:val="22"/>
          <w:lang w:val="es-ES"/>
        </w:rPr>
        <w:t xml:space="preserve">, </w:t>
      </w:r>
      <w:r w:rsidR="00A04A37">
        <w:rPr>
          <w:rFonts w:ascii="Palatino Linotype" w:hAnsi="Palatino Linotype" w:cs="Tahoma"/>
          <w:iCs/>
          <w:sz w:val="22"/>
          <w:szCs w:val="22"/>
          <w:lang w:val="es-ES"/>
        </w:rPr>
        <w:t>el Sujeto Obligado mediante Informe Justificado ratificó su respuesta primigenia</w:t>
      </w:r>
      <w:r>
        <w:rPr>
          <w:rFonts w:ascii="Palatino Linotype" w:hAnsi="Palatino Linotype" w:cs="Tahoma"/>
          <w:iCs/>
          <w:sz w:val="22"/>
          <w:szCs w:val="22"/>
          <w:lang w:val="es-ES"/>
        </w:rPr>
        <w:t>.</w:t>
      </w:r>
    </w:p>
    <w:p w14:paraId="34F0317C" w14:textId="77777777" w:rsidR="001B2606" w:rsidRDefault="001B2606" w:rsidP="00EE1258">
      <w:pPr>
        <w:tabs>
          <w:tab w:val="left" w:pos="4962"/>
        </w:tabs>
        <w:spacing w:line="360" w:lineRule="auto"/>
        <w:ind w:right="-28"/>
        <w:jc w:val="both"/>
        <w:rPr>
          <w:rFonts w:ascii="Palatino Linotype" w:hAnsi="Palatino Linotype" w:cs="Tahoma"/>
          <w:iCs/>
          <w:sz w:val="22"/>
          <w:szCs w:val="22"/>
          <w:lang w:val="es-ES"/>
        </w:rPr>
      </w:pPr>
    </w:p>
    <w:p w14:paraId="7AE4986D" w14:textId="4E5683E1" w:rsidR="008705A8" w:rsidRDefault="001B2606" w:rsidP="00EE1258">
      <w:pPr>
        <w:tabs>
          <w:tab w:val="left" w:pos="4962"/>
        </w:tabs>
        <w:spacing w:line="360" w:lineRule="auto"/>
        <w:ind w:right="-28"/>
        <w:jc w:val="both"/>
        <w:rPr>
          <w:rFonts w:ascii="Palatino Linotype" w:hAnsi="Palatino Linotype" w:cs="Tahoma"/>
          <w:iCs/>
          <w:sz w:val="22"/>
          <w:szCs w:val="22"/>
          <w:lang w:val="es-ES"/>
        </w:rPr>
      </w:pPr>
      <w:r>
        <w:rPr>
          <w:rFonts w:ascii="Palatino Linotype" w:hAnsi="Palatino Linotype" w:cs="Tahoma"/>
          <w:iCs/>
          <w:sz w:val="22"/>
          <w:szCs w:val="22"/>
          <w:lang w:val="es-ES"/>
        </w:rPr>
        <w:t>P</w:t>
      </w:r>
      <w:r w:rsidR="007C4B48">
        <w:rPr>
          <w:rFonts w:ascii="Palatino Linotype" w:hAnsi="Palatino Linotype" w:cs="Tahoma"/>
          <w:iCs/>
          <w:sz w:val="22"/>
          <w:szCs w:val="22"/>
          <w:lang w:val="es-ES"/>
        </w:rPr>
        <w:t xml:space="preserve">osteriormente, mediante la atención al Requerimiento de Información Adicional, </w:t>
      </w:r>
      <w:r>
        <w:rPr>
          <w:rFonts w:ascii="Palatino Linotype" w:hAnsi="Palatino Linotype" w:cs="Tahoma"/>
          <w:iCs/>
          <w:sz w:val="22"/>
          <w:szCs w:val="22"/>
          <w:lang w:val="es-ES"/>
        </w:rPr>
        <w:t xml:space="preserve">el Ayuntamiento de Toluca, </w:t>
      </w:r>
      <w:r w:rsidR="007C4B48">
        <w:rPr>
          <w:rFonts w:ascii="Palatino Linotype" w:hAnsi="Palatino Linotype" w:cs="Tahoma"/>
          <w:iCs/>
          <w:sz w:val="22"/>
          <w:szCs w:val="22"/>
          <w:lang w:val="es-ES"/>
        </w:rPr>
        <w:t xml:space="preserve">a través </w:t>
      </w:r>
      <w:r>
        <w:rPr>
          <w:rFonts w:ascii="Palatino Linotype" w:hAnsi="Palatino Linotype" w:cs="Tahoma"/>
          <w:iCs/>
          <w:sz w:val="22"/>
          <w:szCs w:val="22"/>
          <w:lang w:val="es-ES"/>
        </w:rPr>
        <w:t>de la Coordinación</w:t>
      </w:r>
      <w:r w:rsidR="007C4B48" w:rsidRPr="007C4B48">
        <w:rPr>
          <w:rFonts w:ascii="Palatino Linotype" w:hAnsi="Palatino Linotype" w:cs="Tahoma"/>
          <w:iCs/>
          <w:sz w:val="22"/>
          <w:szCs w:val="22"/>
          <w:lang w:val="es-ES"/>
        </w:rPr>
        <w:t xml:space="preserve"> de Asesores de Presidencia</w:t>
      </w:r>
      <w:r w:rsidR="007C4B48">
        <w:rPr>
          <w:rFonts w:ascii="Palatino Linotype" w:hAnsi="Palatino Linotype" w:cs="Tahoma"/>
          <w:iCs/>
          <w:sz w:val="22"/>
          <w:szCs w:val="22"/>
          <w:lang w:val="es-ES"/>
        </w:rPr>
        <w:t xml:space="preserve">, </w:t>
      </w:r>
      <w:r w:rsidR="007C4B48" w:rsidRPr="007C4B48">
        <w:rPr>
          <w:rFonts w:ascii="Palatino Linotype" w:hAnsi="Palatino Linotype" w:cs="Tahoma"/>
          <w:iCs/>
          <w:sz w:val="22"/>
          <w:szCs w:val="22"/>
          <w:lang w:val="es-ES"/>
        </w:rPr>
        <w:t>inform</w:t>
      </w:r>
      <w:r w:rsidR="007C4B48">
        <w:rPr>
          <w:rFonts w:ascii="Palatino Linotype" w:hAnsi="Palatino Linotype" w:cs="Tahoma"/>
          <w:iCs/>
          <w:sz w:val="22"/>
          <w:szCs w:val="22"/>
          <w:lang w:val="es-ES"/>
        </w:rPr>
        <w:t>ó</w:t>
      </w:r>
      <w:r w:rsidR="007C4B48" w:rsidRPr="007C4B48">
        <w:rPr>
          <w:rFonts w:ascii="Palatino Linotype" w:hAnsi="Palatino Linotype" w:cs="Tahoma"/>
          <w:iCs/>
          <w:sz w:val="22"/>
          <w:szCs w:val="22"/>
          <w:lang w:val="es-ES"/>
        </w:rPr>
        <w:t xml:space="preserve"> que, si bien la Unidad de Planeación </w:t>
      </w:r>
      <w:r>
        <w:rPr>
          <w:rFonts w:ascii="Palatino Linotype" w:hAnsi="Palatino Linotype" w:cs="Tahoma"/>
          <w:iCs/>
          <w:sz w:val="22"/>
          <w:szCs w:val="22"/>
          <w:lang w:val="es-ES"/>
        </w:rPr>
        <w:t xml:space="preserve">era </w:t>
      </w:r>
      <w:r w:rsidR="007C4B48" w:rsidRPr="007C4B48">
        <w:rPr>
          <w:rFonts w:ascii="Palatino Linotype" w:hAnsi="Palatino Linotype" w:cs="Tahoma"/>
          <w:iCs/>
          <w:sz w:val="22"/>
          <w:szCs w:val="22"/>
          <w:lang w:val="es-ES"/>
        </w:rPr>
        <w:t>el área encargada de elaborar e</w:t>
      </w:r>
      <w:r>
        <w:rPr>
          <w:rFonts w:ascii="Palatino Linotype" w:hAnsi="Palatino Linotype" w:cs="Tahoma"/>
          <w:iCs/>
          <w:sz w:val="22"/>
          <w:szCs w:val="22"/>
          <w:lang w:val="es-ES"/>
        </w:rPr>
        <w:t xml:space="preserve">l Plan de Desarrollo Municipal, </w:t>
      </w:r>
      <w:r w:rsidR="001E03E1">
        <w:rPr>
          <w:rFonts w:ascii="Palatino Linotype" w:hAnsi="Palatino Linotype" w:cs="Tahoma"/>
          <w:iCs/>
          <w:sz w:val="22"/>
          <w:szCs w:val="22"/>
          <w:lang w:val="es-ES"/>
        </w:rPr>
        <w:t>para el caso de la</w:t>
      </w:r>
      <w:r w:rsidR="007C4B48" w:rsidRPr="007C4B48">
        <w:rPr>
          <w:rFonts w:ascii="Palatino Linotype" w:hAnsi="Palatino Linotype" w:cs="Tahoma"/>
          <w:iCs/>
          <w:sz w:val="22"/>
          <w:szCs w:val="22"/>
          <w:lang w:val="es-ES"/>
        </w:rPr>
        <w:t xml:space="preserve"> Administración 2019-2021, </w:t>
      </w:r>
      <w:r w:rsidR="001E03E1">
        <w:rPr>
          <w:rFonts w:ascii="Palatino Linotype" w:hAnsi="Palatino Linotype" w:cs="Tahoma"/>
          <w:iCs/>
          <w:sz w:val="22"/>
          <w:szCs w:val="22"/>
          <w:lang w:val="es-ES"/>
        </w:rPr>
        <w:t>se habían contratado</w:t>
      </w:r>
      <w:r w:rsidR="007C4B48" w:rsidRPr="007C4B48">
        <w:rPr>
          <w:rFonts w:ascii="Palatino Linotype" w:hAnsi="Palatino Linotype" w:cs="Tahoma"/>
          <w:iCs/>
          <w:sz w:val="22"/>
          <w:szCs w:val="22"/>
          <w:lang w:val="es-ES"/>
        </w:rPr>
        <w:t xml:space="preserve"> los servicios de una Consultoría Externa</w:t>
      </w:r>
      <w:r w:rsidR="007C4B48">
        <w:rPr>
          <w:rFonts w:ascii="Palatino Linotype" w:hAnsi="Palatino Linotype" w:cs="Tahoma"/>
          <w:iCs/>
          <w:sz w:val="22"/>
          <w:szCs w:val="22"/>
          <w:lang w:val="es-ES"/>
        </w:rPr>
        <w:t>.</w:t>
      </w:r>
    </w:p>
    <w:p w14:paraId="4C0F55C6" w14:textId="77777777" w:rsidR="007C4B48" w:rsidRDefault="007C4B48" w:rsidP="00EE1258">
      <w:pPr>
        <w:tabs>
          <w:tab w:val="left" w:pos="4962"/>
        </w:tabs>
        <w:spacing w:line="360" w:lineRule="auto"/>
        <w:ind w:right="-28"/>
        <w:jc w:val="both"/>
        <w:rPr>
          <w:rFonts w:ascii="Palatino Linotype" w:hAnsi="Palatino Linotype" w:cs="Tahoma"/>
          <w:iCs/>
          <w:sz w:val="22"/>
          <w:szCs w:val="22"/>
          <w:lang w:val="es-ES"/>
        </w:rPr>
      </w:pPr>
    </w:p>
    <w:p w14:paraId="46A96DFC" w14:textId="2A3BF5B5" w:rsidR="00A37533" w:rsidRDefault="00A37533" w:rsidP="00EE1258">
      <w:pPr>
        <w:spacing w:line="360" w:lineRule="auto"/>
        <w:jc w:val="both"/>
        <w:rPr>
          <w:rFonts w:ascii="Palatino Linotype" w:eastAsia="Calibri" w:hAnsi="Palatino Linotype" w:cs="Tahoma"/>
          <w:color w:val="000000"/>
          <w:sz w:val="22"/>
          <w:szCs w:val="22"/>
          <w:lang w:eastAsia="es-ES_tradnl"/>
        </w:rPr>
      </w:pPr>
      <w:r w:rsidRPr="00B47A6E">
        <w:rPr>
          <w:rFonts w:ascii="Palatino Linotype" w:eastAsia="Calibri" w:hAnsi="Palatino Linotype" w:cs="Tahoma"/>
          <w:color w:val="000000"/>
          <w:sz w:val="22"/>
          <w:szCs w:val="22"/>
          <w:lang w:eastAsia="es-ES_tradnl"/>
        </w:rPr>
        <w:t>Lo anterior, se desprende de las documentales que obran en el expediente de referencia, materia de la presente Resolución, consistentes en: la solicitud de acceso a la información;</w:t>
      </w:r>
      <w:r w:rsidRPr="00B47A6E">
        <w:rPr>
          <w:rFonts w:ascii="Palatino Linotype" w:eastAsia="Calibri" w:hAnsi="Palatino Linotype" w:cs="Tahoma"/>
          <w:b/>
          <w:color w:val="000000"/>
          <w:sz w:val="22"/>
          <w:szCs w:val="22"/>
          <w:lang w:eastAsia="es-ES_tradnl"/>
        </w:rPr>
        <w:t xml:space="preserve"> </w:t>
      </w:r>
      <w:r>
        <w:rPr>
          <w:rFonts w:ascii="Palatino Linotype" w:eastAsia="Calibri" w:hAnsi="Palatino Linotype" w:cs="Tahoma"/>
          <w:bCs/>
          <w:color w:val="000000"/>
          <w:sz w:val="22"/>
          <w:szCs w:val="22"/>
          <w:lang w:eastAsia="es-ES_tradnl"/>
        </w:rPr>
        <w:t>la respuesta proporcionada</w:t>
      </w:r>
      <w:r w:rsidR="008810C8">
        <w:rPr>
          <w:rFonts w:ascii="Palatino Linotype" w:eastAsia="Calibri" w:hAnsi="Palatino Linotype" w:cs="Tahoma"/>
          <w:bCs/>
          <w:color w:val="000000"/>
          <w:sz w:val="22"/>
          <w:szCs w:val="22"/>
          <w:lang w:eastAsia="es-ES_tradnl"/>
        </w:rPr>
        <w:t>;</w:t>
      </w:r>
      <w:r w:rsidR="005C1D1C">
        <w:rPr>
          <w:rFonts w:ascii="Palatino Linotype" w:eastAsia="Calibri" w:hAnsi="Palatino Linotype" w:cs="Tahoma"/>
          <w:bCs/>
          <w:color w:val="000000"/>
          <w:sz w:val="22"/>
          <w:szCs w:val="22"/>
          <w:lang w:eastAsia="es-ES_tradnl"/>
        </w:rPr>
        <w:t xml:space="preserve"> </w:t>
      </w:r>
      <w:r w:rsidR="008810C8">
        <w:rPr>
          <w:rFonts w:ascii="Palatino Linotype" w:eastAsia="Calibri" w:hAnsi="Palatino Linotype" w:cs="Tahoma"/>
          <w:color w:val="000000"/>
          <w:sz w:val="22"/>
          <w:szCs w:val="22"/>
          <w:lang w:eastAsia="es-ES_tradnl"/>
        </w:rPr>
        <w:t xml:space="preserve">el escrito recursal; el informe justificado y el desahogo de requerimiento de información adicional; </w:t>
      </w:r>
      <w:r w:rsidRPr="00B47A6E">
        <w:rPr>
          <w:rFonts w:ascii="Palatino Linotype" w:eastAsia="Calibri" w:hAnsi="Palatino Linotype" w:cs="Tahoma"/>
          <w:color w:val="000000"/>
          <w:sz w:val="22"/>
          <w:szCs w:val="22"/>
          <w:lang w:eastAsia="es-ES_tradnl"/>
        </w:rPr>
        <w:t>instrumentales que se toman en cuenta a efecto de resolver el presente medio de impugnación, conforme a lo dispuesto por el artículo 185, fracción IV, de la Ley de Transparencia y Acceso a la Información Pública del Estado de México y Municipios.</w:t>
      </w:r>
    </w:p>
    <w:p w14:paraId="00FEA537" w14:textId="77777777" w:rsidR="00EF358D" w:rsidRDefault="00EF358D" w:rsidP="00EE1258">
      <w:pPr>
        <w:spacing w:line="360" w:lineRule="auto"/>
        <w:jc w:val="both"/>
        <w:rPr>
          <w:rFonts w:ascii="Palatino Linotype" w:eastAsia="Calibri" w:hAnsi="Palatino Linotype" w:cs="Tahoma"/>
          <w:color w:val="000000"/>
          <w:sz w:val="22"/>
          <w:szCs w:val="22"/>
          <w:lang w:eastAsia="es-ES_tradnl"/>
        </w:rPr>
      </w:pPr>
    </w:p>
    <w:bookmarkEnd w:id="3"/>
    <w:bookmarkEnd w:id="4"/>
    <w:p w14:paraId="5D5DBA83" w14:textId="77777777" w:rsidR="00FC638E" w:rsidRPr="00033B8E" w:rsidRDefault="00FC638E" w:rsidP="00EE1258">
      <w:pPr>
        <w:spacing w:line="360" w:lineRule="auto"/>
        <w:jc w:val="both"/>
        <w:rPr>
          <w:rFonts w:ascii="Palatino Linotype" w:hAnsi="Palatino Linotype" w:cs="Tahoma"/>
          <w:b/>
          <w:sz w:val="22"/>
          <w:szCs w:val="22"/>
        </w:rPr>
      </w:pPr>
      <w:r w:rsidRPr="00033B8E">
        <w:rPr>
          <w:rFonts w:ascii="Palatino Linotype" w:hAnsi="Palatino Linotype" w:cs="Tahoma"/>
          <w:b/>
          <w:sz w:val="22"/>
          <w:szCs w:val="22"/>
        </w:rPr>
        <w:t>CUARTO. Marco normativo aplicable en materia de transparencia y acceso a la información pública.</w:t>
      </w:r>
    </w:p>
    <w:p w14:paraId="6FC9167E" w14:textId="5FDDF1E3" w:rsidR="00FC638E" w:rsidRDefault="00FC638E" w:rsidP="00EE1258">
      <w:pPr>
        <w:spacing w:line="360" w:lineRule="auto"/>
        <w:jc w:val="both"/>
        <w:rPr>
          <w:rFonts w:ascii="Palatino Linotype" w:hAnsi="Palatino Linotype" w:cs="Tahoma"/>
          <w:b/>
          <w:sz w:val="22"/>
          <w:szCs w:val="22"/>
        </w:rPr>
      </w:pPr>
    </w:p>
    <w:p w14:paraId="1070D6FD" w14:textId="45EAED07" w:rsidR="00FC638E" w:rsidRPr="00033B8E" w:rsidRDefault="00FC638E" w:rsidP="00EE1258">
      <w:pPr>
        <w:widowControl w:val="0"/>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09412B6" w14:textId="77777777" w:rsidR="001C1264" w:rsidRPr="00033B8E" w:rsidRDefault="001C1264" w:rsidP="00EE1258">
      <w:pPr>
        <w:spacing w:line="360" w:lineRule="auto"/>
        <w:contextualSpacing/>
        <w:jc w:val="both"/>
        <w:rPr>
          <w:rFonts w:ascii="Palatino Linotype" w:hAnsi="Palatino Linotype" w:cs="Tahoma"/>
          <w:sz w:val="22"/>
          <w:szCs w:val="22"/>
        </w:rPr>
      </w:pPr>
    </w:p>
    <w:p w14:paraId="60573727" w14:textId="7CC99535" w:rsidR="00FC638E" w:rsidRDefault="00FC638E" w:rsidP="00EE1258">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0E5C04D" w14:textId="77777777" w:rsidR="000A25AB" w:rsidRPr="00033B8E" w:rsidRDefault="000A25AB" w:rsidP="00EE1258">
      <w:pPr>
        <w:widowControl w:val="0"/>
        <w:spacing w:line="360" w:lineRule="auto"/>
        <w:jc w:val="both"/>
        <w:rPr>
          <w:rFonts w:ascii="Palatino Linotype" w:hAnsi="Palatino Linotype" w:cs="Tahoma"/>
          <w:sz w:val="22"/>
          <w:szCs w:val="22"/>
        </w:rPr>
      </w:pPr>
    </w:p>
    <w:p w14:paraId="4AC01BB9" w14:textId="77777777" w:rsidR="00FC638E" w:rsidRPr="00033B8E" w:rsidRDefault="00FC638E" w:rsidP="00EE1258">
      <w:pPr>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6F4620C" w14:textId="77777777" w:rsidR="00FC638E" w:rsidRPr="00033B8E" w:rsidRDefault="00FC638E" w:rsidP="00EE1258">
      <w:pPr>
        <w:spacing w:line="360" w:lineRule="auto"/>
        <w:jc w:val="both"/>
        <w:rPr>
          <w:rFonts w:ascii="Palatino Linotype" w:hAnsi="Palatino Linotype" w:cs="Tahoma"/>
          <w:sz w:val="22"/>
          <w:szCs w:val="22"/>
        </w:rPr>
      </w:pPr>
    </w:p>
    <w:p w14:paraId="28623808" w14:textId="1E55A0F0" w:rsidR="00FC638E" w:rsidRDefault="00FC638E" w:rsidP="00EE1258">
      <w:pPr>
        <w:spacing w:line="360" w:lineRule="auto"/>
        <w:jc w:val="both"/>
        <w:rPr>
          <w:rFonts w:ascii="Palatino Linotype" w:hAnsi="Palatino Linotype" w:cs="Tahoma"/>
          <w:sz w:val="22"/>
          <w:szCs w:val="22"/>
        </w:rPr>
      </w:pPr>
      <w:r w:rsidRPr="00033B8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B0C644B" w14:textId="77777777" w:rsidR="00FC638E" w:rsidRPr="00033B8E" w:rsidRDefault="00FC638E" w:rsidP="00EE1258">
      <w:pPr>
        <w:spacing w:line="360" w:lineRule="auto"/>
        <w:jc w:val="both"/>
        <w:rPr>
          <w:rFonts w:ascii="Palatino Linotype" w:hAnsi="Palatino Linotype" w:cs="Tahoma"/>
          <w:sz w:val="22"/>
          <w:szCs w:val="22"/>
        </w:rPr>
      </w:pPr>
    </w:p>
    <w:p w14:paraId="057085D7" w14:textId="6FA7DEF2" w:rsidR="00FC638E" w:rsidRDefault="00FC638E" w:rsidP="00EE1258">
      <w:pPr>
        <w:spacing w:line="360" w:lineRule="auto"/>
        <w:jc w:val="both"/>
        <w:rPr>
          <w:rFonts w:ascii="Palatino Linotype" w:hAnsi="Palatino Linotype" w:cs="Tahoma"/>
          <w:sz w:val="22"/>
          <w:szCs w:val="22"/>
        </w:rPr>
      </w:pPr>
      <w:r w:rsidRPr="00033B8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0A49E92" w14:textId="77777777" w:rsidR="00335DE5" w:rsidRPr="00033B8E" w:rsidRDefault="00335DE5" w:rsidP="00EE1258">
      <w:pPr>
        <w:spacing w:line="360" w:lineRule="auto"/>
        <w:jc w:val="both"/>
        <w:rPr>
          <w:rFonts w:ascii="Palatino Linotype" w:hAnsi="Palatino Linotype" w:cs="Tahoma"/>
          <w:sz w:val="22"/>
          <w:szCs w:val="22"/>
        </w:rPr>
      </w:pPr>
    </w:p>
    <w:p w14:paraId="48CB2E7F" w14:textId="77777777" w:rsidR="00FC638E" w:rsidRPr="00033B8E" w:rsidRDefault="00FC638E" w:rsidP="00EE1258">
      <w:pPr>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12, que, quienes generen, recopilen, administren, manejen, procesen, archiven o conserven información pública serán responsables de la misma.</w:t>
      </w:r>
    </w:p>
    <w:p w14:paraId="35C38A1D" w14:textId="77777777" w:rsidR="00FC638E" w:rsidRPr="00033B8E" w:rsidRDefault="00FC638E" w:rsidP="00EE1258">
      <w:pPr>
        <w:spacing w:line="360" w:lineRule="auto"/>
        <w:jc w:val="both"/>
        <w:rPr>
          <w:rFonts w:ascii="Palatino Linotype" w:hAnsi="Palatino Linotype" w:cs="Tahoma"/>
          <w:sz w:val="22"/>
          <w:szCs w:val="22"/>
        </w:rPr>
      </w:pPr>
    </w:p>
    <w:p w14:paraId="29965B6B" w14:textId="77777777" w:rsidR="00FC638E" w:rsidRPr="00033B8E" w:rsidRDefault="00FC638E" w:rsidP="00EE1258">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083DEC65" w14:textId="56EE9460" w:rsidR="00FC638E" w:rsidRDefault="00FC638E" w:rsidP="00EE1258">
      <w:pPr>
        <w:spacing w:line="360" w:lineRule="auto"/>
        <w:jc w:val="both"/>
        <w:rPr>
          <w:rFonts w:ascii="Palatino Linotype" w:hAnsi="Palatino Linotype" w:cs="Tahoma"/>
          <w:sz w:val="22"/>
          <w:szCs w:val="22"/>
        </w:rPr>
      </w:pPr>
    </w:p>
    <w:p w14:paraId="4AA28DF9" w14:textId="21933328" w:rsidR="00FC638E" w:rsidRPr="00033B8E" w:rsidRDefault="00FC638E" w:rsidP="00EE1258">
      <w:pPr>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B9C7B48" w14:textId="1ED756EE" w:rsidR="00994E30" w:rsidRDefault="00994E30" w:rsidP="00EE1258">
      <w:pPr>
        <w:spacing w:line="360" w:lineRule="auto"/>
        <w:jc w:val="both"/>
        <w:rPr>
          <w:rFonts w:ascii="Palatino Linotype" w:eastAsia="Calibri" w:hAnsi="Palatino Linotype" w:cs="Tahoma"/>
          <w:sz w:val="22"/>
          <w:szCs w:val="22"/>
          <w:lang w:val="es-ES" w:eastAsia="es-ES_tradnl"/>
        </w:rPr>
      </w:pPr>
    </w:p>
    <w:p w14:paraId="3B10E5C2" w14:textId="3BBA3CF0" w:rsidR="00FC638E" w:rsidRDefault="00FC638E" w:rsidP="00EE1258">
      <w:pPr>
        <w:spacing w:line="360" w:lineRule="auto"/>
        <w:jc w:val="both"/>
        <w:rPr>
          <w:rFonts w:ascii="Palatino Linotype" w:hAnsi="Palatino Linotype" w:cs="Tahoma"/>
          <w:b/>
          <w:sz w:val="22"/>
          <w:szCs w:val="22"/>
        </w:rPr>
      </w:pPr>
      <w:r w:rsidRPr="00033B8E">
        <w:rPr>
          <w:rFonts w:ascii="Palatino Linotype" w:hAnsi="Palatino Linotype" w:cs="Tahoma"/>
          <w:b/>
          <w:sz w:val="22"/>
          <w:szCs w:val="22"/>
        </w:rPr>
        <w:t>QUINTO. Estudio de Fondo.</w:t>
      </w:r>
    </w:p>
    <w:p w14:paraId="0C355191" w14:textId="5F7C5706" w:rsidR="00A37533" w:rsidRDefault="00A37533" w:rsidP="00EE1258">
      <w:pPr>
        <w:spacing w:line="360" w:lineRule="auto"/>
        <w:ind w:right="-28"/>
        <w:contextualSpacing/>
        <w:jc w:val="both"/>
        <w:rPr>
          <w:rFonts w:ascii="Palatino Linotype" w:hAnsi="Palatino Linotype" w:cs="Tahoma"/>
          <w:bCs/>
          <w:sz w:val="22"/>
          <w:szCs w:val="22"/>
          <w:shd w:val="clear" w:color="auto" w:fill="FFFFFF"/>
        </w:rPr>
      </w:pPr>
    </w:p>
    <w:p w14:paraId="7BCC10E5" w14:textId="7D36BEDA" w:rsidR="00004354" w:rsidRDefault="00004354" w:rsidP="00EE1258">
      <w:pPr>
        <w:widowControl w:val="0"/>
        <w:spacing w:line="360" w:lineRule="auto"/>
        <w:jc w:val="both"/>
        <w:rPr>
          <w:rFonts w:ascii="Palatino Linotype" w:eastAsia="Calibri" w:hAnsi="Palatino Linotype" w:cs="Tahoma"/>
          <w:color w:val="000000"/>
          <w:sz w:val="22"/>
          <w:szCs w:val="22"/>
          <w:lang w:eastAsia="en-US"/>
        </w:rPr>
      </w:pPr>
      <w:bookmarkStart w:id="5" w:name="_Hlk68806243"/>
      <w:r>
        <w:rPr>
          <w:rFonts w:ascii="Palatino Linotype" w:hAnsi="Palatino Linotype" w:cs="Tahoma"/>
          <w:sz w:val="22"/>
          <w:szCs w:val="22"/>
        </w:rPr>
        <w:t>E</w:t>
      </w:r>
      <w:r w:rsidRPr="00004354">
        <w:rPr>
          <w:rFonts w:ascii="Palatino Linotype" w:eastAsia="Calibri" w:hAnsi="Palatino Linotype" w:cs="Tahoma"/>
          <w:color w:val="000000"/>
          <w:sz w:val="22"/>
          <w:szCs w:val="22"/>
          <w:lang w:eastAsia="en-US"/>
        </w:rPr>
        <w:t xml:space="preserve">stablecido lo anterior, se procede analizar </w:t>
      </w:r>
      <w:r w:rsidR="008705A8">
        <w:rPr>
          <w:rFonts w:ascii="Palatino Linotype" w:eastAsia="Calibri" w:hAnsi="Palatino Linotype" w:cs="Tahoma"/>
          <w:color w:val="000000"/>
          <w:sz w:val="22"/>
          <w:szCs w:val="22"/>
          <w:lang w:eastAsia="en-US"/>
        </w:rPr>
        <w:t>el agravio realizado por el ahora Recurrente</w:t>
      </w:r>
      <w:r>
        <w:rPr>
          <w:rFonts w:ascii="Palatino Linotype" w:eastAsia="Calibri" w:hAnsi="Palatino Linotype" w:cs="Tahoma"/>
          <w:color w:val="000000"/>
          <w:sz w:val="22"/>
          <w:szCs w:val="22"/>
          <w:lang w:eastAsia="en-US"/>
        </w:rPr>
        <w:t xml:space="preserve">, </w:t>
      </w:r>
      <w:r w:rsidR="008705A8">
        <w:rPr>
          <w:rFonts w:ascii="Palatino Linotype" w:eastAsia="Calibri" w:hAnsi="Palatino Linotype" w:cs="Tahoma"/>
          <w:color w:val="000000"/>
          <w:sz w:val="22"/>
          <w:szCs w:val="22"/>
          <w:lang w:eastAsia="en-US"/>
        </w:rPr>
        <w:t xml:space="preserve">referente a la inexistencia </w:t>
      </w:r>
      <w:r w:rsidR="001E03E1">
        <w:rPr>
          <w:rFonts w:ascii="Palatino Linotype" w:eastAsia="Calibri" w:hAnsi="Palatino Linotype" w:cs="Tahoma"/>
          <w:color w:val="000000"/>
          <w:sz w:val="22"/>
          <w:szCs w:val="22"/>
          <w:lang w:eastAsia="en-US"/>
        </w:rPr>
        <w:t xml:space="preserve">de la información, para lo cual, es necesario en un principio, contextualizar la solicitud de información, en donde se requirió </w:t>
      </w:r>
      <w:r w:rsidR="00637E97">
        <w:rPr>
          <w:rFonts w:ascii="Palatino Linotype" w:eastAsia="Calibri" w:hAnsi="Palatino Linotype" w:cs="Tahoma"/>
          <w:color w:val="000000"/>
          <w:sz w:val="22"/>
          <w:szCs w:val="22"/>
          <w:lang w:eastAsia="en-US"/>
        </w:rPr>
        <w:t>el monto erogado, la póliza contable y la factura por concepto de Plan de Desarrollo Municipal, 2019-2021.</w:t>
      </w:r>
    </w:p>
    <w:p w14:paraId="2A0B47CE" w14:textId="77777777" w:rsidR="001E03E1" w:rsidRDefault="001E03E1" w:rsidP="00EE1258">
      <w:pPr>
        <w:widowControl w:val="0"/>
        <w:spacing w:line="360" w:lineRule="auto"/>
        <w:jc w:val="both"/>
        <w:rPr>
          <w:rFonts w:ascii="Palatino Linotype" w:eastAsia="Calibri" w:hAnsi="Palatino Linotype" w:cs="Tahoma"/>
          <w:color w:val="000000"/>
          <w:sz w:val="22"/>
          <w:szCs w:val="22"/>
          <w:lang w:eastAsia="en-US"/>
        </w:rPr>
      </w:pPr>
    </w:p>
    <w:p w14:paraId="54C4AEAF" w14:textId="2CA859D0" w:rsidR="0007754A" w:rsidRDefault="0007754A" w:rsidP="00EE1258">
      <w:pPr>
        <w:tabs>
          <w:tab w:val="left" w:pos="4962"/>
        </w:tabs>
        <w:spacing w:line="360" w:lineRule="auto"/>
        <w:jc w:val="both"/>
        <w:rPr>
          <w:rFonts w:ascii="Palatino Linotype" w:hAnsi="Palatino Linotype" w:cs="Tahoma"/>
          <w:sz w:val="22"/>
          <w:szCs w:val="22"/>
          <w:lang w:val="es-ES"/>
        </w:rPr>
      </w:pPr>
      <w:r>
        <w:rPr>
          <w:rFonts w:ascii="Palatino Linotype" w:eastAsia="Calibri" w:hAnsi="Palatino Linotype" w:cs="Tahoma"/>
          <w:bCs/>
          <w:sz w:val="22"/>
          <w:szCs w:val="22"/>
          <w:lang w:eastAsia="en-US"/>
        </w:rPr>
        <w:t xml:space="preserve">Para tal circunstancia, en un principio resulta necesario contextualizar la solicitud de información; para lo cual, es necesario traer a colación </w:t>
      </w:r>
      <w:r>
        <w:rPr>
          <w:rFonts w:ascii="Palatino Linotype" w:hAnsi="Palatino Linotype" w:cs="Tahoma"/>
          <w:sz w:val="22"/>
          <w:szCs w:val="22"/>
          <w:lang w:val="es-ES"/>
        </w:rPr>
        <w:t>la Guía 4 La Planeación del Desarrollo Municipal, emitida por el Instituto Nacional para el Federalismo y el Desarrollo Municipal (consultada</w:t>
      </w:r>
      <w:r w:rsidRPr="000F1AB0">
        <w:rPr>
          <w:rFonts w:ascii="Palatino Linotype" w:hAnsi="Palatino Linotype" w:cs="Tahoma"/>
          <w:sz w:val="22"/>
          <w:szCs w:val="22"/>
          <w:lang w:val="es-ES"/>
        </w:rPr>
        <w:t xml:space="preserve"> </w:t>
      </w:r>
      <w:r>
        <w:rPr>
          <w:rFonts w:ascii="Palatino Linotype" w:hAnsi="Palatino Linotype" w:cs="Tahoma"/>
          <w:sz w:val="22"/>
          <w:szCs w:val="22"/>
          <w:lang w:val="es-ES"/>
        </w:rPr>
        <w:t xml:space="preserve">el </w:t>
      </w:r>
      <w:r w:rsidR="005D192F">
        <w:rPr>
          <w:rFonts w:ascii="Palatino Linotype" w:hAnsi="Palatino Linotype" w:cs="Tahoma"/>
          <w:sz w:val="22"/>
          <w:szCs w:val="22"/>
          <w:lang w:val="es-ES"/>
        </w:rPr>
        <w:t>veintitrés noviembre de dos mil veintiuno</w:t>
      </w:r>
      <w:r>
        <w:rPr>
          <w:rFonts w:ascii="Palatino Linotype" w:hAnsi="Palatino Linotype" w:cs="Tahoma"/>
          <w:sz w:val="22"/>
          <w:szCs w:val="22"/>
          <w:lang w:val="es-ES"/>
        </w:rPr>
        <w:t xml:space="preserve">, a las diez horas en </w:t>
      </w:r>
      <w:hyperlink r:id="rId9" w:history="1">
        <w:r w:rsidRPr="00D55776">
          <w:rPr>
            <w:rStyle w:val="Hipervnculo"/>
            <w:rFonts w:ascii="Palatino Linotype" w:hAnsi="Palatino Linotype" w:cs="Tahoma"/>
            <w:sz w:val="22"/>
            <w:szCs w:val="22"/>
          </w:rPr>
          <w:t>http://www.inafed.gob.mx/work/models/inafed/Resource/335/1/images/guia04_la_planeacion_del_desarollo_municipal.pdf</w:t>
        </w:r>
      </w:hyperlink>
      <w:r>
        <w:rPr>
          <w:rFonts w:ascii="Palatino Linotype" w:hAnsi="Palatino Linotype" w:cs="Tahoma"/>
          <w:sz w:val="22"/>
          <w:szCs w:val="22"/>
          <w:lang w:val="es-ES"/>
        </w:rPr>
        <w:t>,), que establece que el Plan de Desarrollo Municipal es el resultado inicial y principal de la aplicación de un esquema de planeación y presenta el programa de gobierno del ayuntamiento y se conjuga la acción coordinada de los órdenes de gobierno federal, estatal y municipal, así como, la participación de los sectores social y privado.</w:t>
      </w:r>
    </w:p>
    <w:p w14:paraId="186E6271" w14:textId="77777777" w:rsidR="0007754A" w:rsidRDefault="0007754A" w:rsidP="00EE1258">
      <w:pPr>
        <w:tabs>
          <w:tab w:val="left" w:pos="4962"/>
        </w:tabs>
        <w:spacing w:line="360" w:lineRule="auto"/>
        <w:jc w:val="both"/>
        <w:rPr>
          <w:rFonts w:ascii="Palatino Linotype" w:hAnsi="Palatino Linotype" w:cs="Tahoma"/>
          <w:sz w:val="22"/>
          <w:szCs w:val="22"/>
          <w:lang w:val="es-ES"/>
        </w:rPr>
      </w:pPr>
    </w:p>
    <w:p w14:paraId="5DC34DFC" w14:textId="77777777" w:rsidR="0007754A" w:rsidRDefault="0007754A" w:rsidP="00EE1258">
      <w:pPr>
        <w:tabs>
          <w:tab w:val="left" w:pos="4962"/>
        </w:tabs>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lastRenderedPageBreak/>
        <w:t>En dicho documento, se definen los propósitos y estrategias para el desarrollo del municipio y se establecen las principales políticas y líneas de acción que el gobierno deberá tomar en cuenta para elaborar sus programas operativos anuales y que son aquellos programas que el Ayuntamiento elaborará para el período de un año de administración municipal.</w:t>
      </w:r>
    </w:p>
    <w:p w14:paraId="28939A95" w14:textId="77777777" w:rsidR="0007754A" w:rsidRDefault="0007754A" w:rsidP="00EE1258">
      <w:pPr>
        <w:tabs>
          <w:tab w:val="left" w:pos="4962"/>
        </w:tabs>
        <w:spacing w:line="360" w:lineRule="auto"/>
        <w:jc w:val="both"/>
        <w:rPr>
          <w:rFonts w:ascii="Palatino Linotype" w:eastAsia="Calibri" w:hAnsi="Palatino Linotype" w:cs="Tahoma"/>
          <w:bCs/>
          <w:sz w:val="22"/>
          <w:szCs w:val="22"/>
          <w:lang w:eastAsia="en-US"/>
        </w:rPr>
      </w:pPr>
    </w:p>
    <w:p w14:paraId="419E1E65" w14:textId="77777777" w:rsidR="0007754A" w:rsidRPr="000F1AB0" w:rsidRDefault="0007754A" w:rsidP="00EE1258">
      <w:pPr>
        <w:tabs>
          <w:tab w:val="left" w:pos="4962"/>
        </w:tabs>
        <w:spacing w:line="360" w:lineRule="auto"/>
        <w:jc w:val="both"/>
        <w:rPr>
          <w:rFonts w:ascii="Palatino Linotype" w:eastAsia="Calibri" w:hAnsi="Palatino Linotype" w:cs="Tahoma"/>
          <w:bCs/>
          <w:sz w:val="22"/>
          <w:szCs w:val="22"/>
          <w:lang w:eastAsia="en-US"/>
        </w:rPr>
      </w:pPr>
      <w:r w:rsidRPr="000F1AB0">
        <w:rPr>
          <w:rFonts w:ascii="Palatino Linotype" w:eastAsia="Calibri" w:hAnsi="Palatino Linotype" w:cs="Tahoma"/>
          <w:bCs/>
          <w:sz w:val="22"/>
          <w:szCs w:val="22"/>
          <w:lang w:val="es-ES" w:eastAsia="en-US"/>
        </w:rPr>
        <w:t xml:space="preserve">En ese orden de ideas, conforme al artículo 19 de la Ley de Planeación del Estado de México y Municipios, los ayuntamientos, en materia de planeación para el desarrollo, son los encargados de elaborar, aprobar, ejecutar, </w:t>
      </w:r>
      <w:r>
        <w:rPr>
          <w:rFonts w:ascii="Palatino Linotype" w:eastAsia="Calibri" w:hAnsi="Palatino Linotype" w:cs="Tahoma"/>
          <w:bCs/>
          <w:sz w:val="22"/>
          <w:szCs w:val="22"/>
          <w:lang w:val="es-ES" w:eastAsia="en-US"/>
        </w:rPr>
        <w:t>seguir</w:t>
      </w:r>
      <w:r w:rsidRPr="000F1AB0">
        <w:rPr>
          <w:rFonts w:ascii="Palatino Linotype" w:eastAsia="Calibri" w:hAnsi="Palatino Linotype" w:cs="Tahoma"/>
          <w:bCs/>
          <w:sz w:val="22"/>
          <w:szCs w:val="22"/>
          <w:lang w:val="es-ES" w:eastAsia="en-US"/>
        </w:rPr>
        <w:t>, evaluar y</w:t>
      </w:r>
      <w:r>
        <w:rPr>
          <w:rFonts w:ascii="Palatino Linotype" w:eastAsia="Calibri" w:hAnsi="Palatino Linotype" w:cs="Tahoma"/>
          <w:bCs/>
          <w:sz w:val="22"/>
          <w:szCs w:val="22"/>
          <w:lang w:val="es-ES" w:eastAsia="en-US"/>
        </w:rPr>
        <w:t xml:space="preserve"> controlar el </w:t>
      </w:r>
      <w:r w:rsidRPr="000F1AB0">
        <w:rPr>
          <w:rFonts w:ascii="Palatino Linotype" w:eastAsia="Calibri" w:hAnsi="Palatino Linotype" w:cs="Tahoma"/>
          <w:bCs/>
          <w:sz w:val="22"/>
          <w:szCs w:val="22"/>
          <w:lang w:val="es-ES" w:eastAsia="en-US"/>
        </w:rPr>
        <w:t>Plan de Desarrollo Municipal y sus programas</w:t>
      </w:r>
      <w:r>
        <w:rPr>
          <w:rFonts w:ascii="Palatino Linotype" w:eastAsia="Calibri" w:hAnsi="Palatino Linotype" w:cs="Tahoma"/>
          <w:bCs/>
          <w:sz w:val="22"/>
          <w:szCs w:val="22"/>
          <w:lang w:val="es-ES" w:eastAsia="en-US"/>
        </w:rPr>
        <w:t>.</w:t>
      </w:r>
    </w:p>
    <w:p w14:paraId="6A00E17B" w14:textId="77777777" w:rsidR="0007754A" w:rsidRDefault="0007754A" w:rsidP="00EE1258">
      <w:pPr>
        <w:tabs>
          <w:tab w:val="left" w:pos="4962"/>
        </w:tabs>
        <w:spacing w:line="360" w:lineRule="auto"/>
        <w:jc w:val="both"/>
        <w:rPr>
          <w:rFonts w:ascii="Palatino Linotype" w:eastAsia="Calibri" w:hAnsi="Palatino Linotype" w:cs="Tahoma"/>
          <w:bCs/>
          <w:sz w:val="22"/>
          <w:szCs w:val="22"/>
          <w:lang w:eastAsia="en-US"/>
        </w:rPr>
      </w:pPr>
    </w:p>
    <w:p w14:paraId="3ED70EE4" w14:textId="518A4A84" w:rsidR="0007754A" w:rsidRDefault="0007754A" w:rsidP="00EE1258">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los artículos 114 y 118 de la Ley Orgánica Municipal del Estado de México, establece que el Ayuntamiento elaborará su plan de desarrollo municipal, que contendrá al menos</w:t>
      </w:r>
      <w:r w:rsidRPr="000C0824">
        <w:rPr>
          <w:rFonts w:ascii="Palatino Linotype" w:eastAsia="Calibri" w:hAnsi="Palatino Linotype" w:cs="Tahoma"/>
          <w:bCs/>
          <w:sz w:val="22"/>
          <w:szCs w:val="22"/>
          <w:lang w:eastAsia="en-US"/>
        </w:rPr>
        <w:t>, un diagnóstico sobre las</w:t>
      </w:r>
      <w:r>
        <w:rPr>
          <w:rFonts w:ascii="Palatino Linotype" w:eastAsia="Calibri" w:hAnsi="Palatino Linotype" w:cs="Tahoma"/>
          <w:bCs/>
          <w:sz w:val="22"/>
          <w:szCs w:val="22"/>
          <w:lang w:eastAsia="en-US"/>
        </w:rPr>
        <w:t xml:space="preserve"> </w:t>
      </w:r>
      <w:r w:rsidRPr="000C0824">
        <w:rPr>
          <w:rFonts w:ascii="Palatino Linotype" w:eastAsia="Calibri" w:hAnsi="Palatino Linotype" w:cs="Tahoma"/>
          <w:bCs/>
          <w:sz w:val="22"/>
          <w:szCs w:val="22"/>
          <w:lang w:eastAsia="en-US"/>
        </w:rPr>
        <w:t>condiciones económicas y sociales del municipio, las metas a alcanzar, las estrategias a seguir,</w:t>
      </w:r>
      <w:r>
        <w:rPr>
          <w:rFonts w:ascii="Palatino Linotype" w:eastAsia="Calibri" w:hAnsi="Palatino Linotype" w:cs="Tahoma"/>
          <w:bCs/>
          <w:sz w:val="22"/>
          <w:szCs w:val="22"/>
          <w:lang w:eastAsia="en-US"/>
        </w:rPr>
        <w:t xml:space="preserve"> </w:t>
      </w:r>
      <w:r w:rsidRPr="000C0824">
        <w:rPr>
          <w:rFonts w:ascii="Palatino Linotype" w:eastAsia="Calibri" w:hAnsi="Palatino Linotype" w:cs="Tahoma"/>
          <w:bCs/>
          <w:sz w:val="22"/>
          <w:szCs w:val="22"/>
          <w:lang w:eastAsia="en-US"/>
        </w:rPr>
        <w:t>los plazos de ejecución, las dependencias y organismos responsables de su cumplimiento y las</w:t>
      </w:r>
      <w:r>
        <w:rPr>
          <w:rFonts w:ascii="Palatino Linotype" w:eastAsia="Calibri" w:hAnsi="Palatino Linotype" w:cs="Tahoma"/>
          <w:bCs/>
          <w:sz w:val="22"/>
          <w:szCs w:val="22"/>
          <w:lang w:eastAsia="en-US"/>
        </w:rPr>
        <w:t xml:space="preserve"> </w:t>
      </w:r>
      <w:r w:rsidRPr="000C0824">
        <w:rPr>
          <w:rFonts w:ascii="Palatino Linotype" w:eastAsia="Calibri" w:hAnsi="Palatino Linotype" w:cs="Tahoma"/>
          <w:bCs/>
          <w:sz w:val="22"/>
          <w:szCs w:val="22"/>
          <w:lang w:eastAsia="en-US"/>
        </w:rPr>
        <w:t>bases de coordinación y concertación que se requieren para su cumplimiento.</w:t>
      </w:r>
    </w:p>
    <w:p w14:paraId="5B63072F" w14:textId="77777777" w:rsidR="0007754A" w:rsidRDefault="0007754A" w:rsidP="00EE1258">
      <w:pPr>
        <w:tabs>
          <w:tab w:val="left" w:pos="4962"/>
        </w:tabs>
        <w:spacing w:line="360" w:lineRule="auto"/>
        <w:jc w:val="both"/>
        <w:rPr>
          <w:rFonts w:ascii="Palatino Linotype" w:eastAsia="Calibri" w:hAnsi="Palatino Linotype" w:cs="Tahoma"/>
          <w:bCs/>
          <w:sz w:val="22"/>
          <w:szCs w:val="22"/>
          <w:lang w:eastAsia="en-US"/>
        </w:rPr>
      </w:pPr>
    </w:p>
    <w:p w14:paraId="0117856C" w14:textId="77777777" w:rsidR="0007754A" w:rsidRDefault="0007754A" w:rsidP="00EE1258">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el artículo 116, de dicho ordenamiento jurídico precisa que el documento señalado, deberá ser elaborado, aprobado y publicado dentro de los primeros tres meses de haber iniciado la administración municipal.</w:t>
      </w:r>
    </w:p>
    <w:p w14:paraId="7E66308F" w14:textId="77777777" w:rsidR="0007754A" w:rsidRDefault="0007754A" w:rsidP="00EE1258">
      <w:pPr>
        <w:tabs>
          <w:tab w:val="left" w:pos="4962"/>
        </w:tabs>
        <w:spacing w:line="360" w:lineRule="auto"/>
        <w:jc w:val="both"/>
        <w:rPr>
          <w:rFonts w:ascii="Palatino Linotype" w:eastAsia="Calibri" w:hAnsi="Palatino Linotype" w:cs="Tahoma"/>
          <w:bCs/>
          <w:sz w:val="22"/>
          <w:szCs w:val="22"/>
          <w:lang w:eastAsia="en-US"/>
        </w:rPr>
      </w:pPr>
    </w:p>
    <w:p w14:paraId="38284791" w14:textId="36793A2D" w:rsidR="005478FD" w:rsidRPr="005478FD" w:rsidRDefault="003E2644" w:rsidP="00EE1258">
      <w:pPr>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bCs/>
          <w:sz w:val="22"/>
          <w:szCs w:val="22"/>
          <w:lang w:eastAsia="en-US"/>
        </w:rPr>
        <w:t xml:space="preserve">Ahora bien, respecto a los documentos solicitados, es de señalar que </w:t>
      </w:r>
      <w:r w:rsidR="005478FD" w:rsidRPr="005478FD">
        <w:rPr>
          <w:rFonts w:ascii="Palatino Linotype" w:eastAsia="Calibri" w:hAnsi="Palatino Linotype" w:cs="Tahoma"/>
          <w:bCs/>
          <w:color w:val="000000"/>
          <w:sz w:val="22"/>
          <w:szCs w:val="22"/>
          <w:lang w:eastAsia="en-US"/>
        </w:rPr>
        <w:t xml:space="preserve">una </w:t>
      </w:r>
      <w:r w:rsidR="005478FD" w:rsidRPr="005478FD">
        <w:rPr>
          <w:rFonts w:ascii="Palatino Linotype" w:eastAsia="Calibri" w:hAnsi="Palatino Linotype" w:cs="Tahoma"/>
          <w:b/>
          <w:bCs/>
          <w:color w:val="000000"/>
          <w:sz w:val="22"/>
          <w:szCs w:val="22"/>
          <w:lang w:eastAsia="en-US"/>
        </w:rPr>
        <w:t>póliza contable</w:t>
      </w:r>
      <w:r w:rsidR="005478FD" w:rsidRPr="005478FD">
        <w:rPr>
          <w:rFonts w:ascii="Palatino Linotype" w:eastAsia="Calibri" w:hAnsi="Palatino Linotype" w:cs="Tahoma"/>
          <w:bCs/>
          <w:color w:val="000000"/>
          <w:sz w:val="22"/>
          <w:szCs w:val="22"/>
          <w:lang w:eastAsia="en-US"/>
        </w:rPr>
        <w:t xml:space="preserve"> es un documento en el que se asientan las operaciones desarrolladas, por el municipio y toda la información necesaria para su identificación, de conformidad con la Guía Técnica 8 “La Contabilidad y la Cuenta Pública Municipal” (consultado el </w:t>
      </w:r>
      <w:r w:rsidR="00682CD2">
        <w:rPr>
          <w:rFonts w:ascii="Palatino Linotype" w:eastAsia="Calibri" w:hAnsi="Palatino Linotype" w:cs="Tahoma"/>
          <w:bCs/>
          <w:color w:val="000000"/>
          <w:sz w:val="22"/>
          <w:szCs w:val="22"/>
          <w:lang w:eastAsia="en-US"/>
        </w:rPr>
        <w:t>veintitrés</w:t>
      </w:r>
      <w:r w:rsidR="005478FD" w:rsidRPr="005478FD">
        <w:rPr>
          <w:rFonts w:ascii="Palatino Linotype" w:eastAsia="Calibri" w:hAnsi="Palatino Linotype" w:cs="Tahoma"/>
          <w:bCs/>
          <w:color w:val="000000"/>
          <w:sz w:val="22"/>
          <w:szCs w:val="22"/>
          <w:lang w:eastAsia="en-US"/>
        </w:rPr>
        <w:t xml:space="preserve"> de noviembre de dos mil veintiuno, a las once horas</w:t>
      </w:r>
      <w:r w:rsidR="00682CD2">
        <w:rPr>
          <w:rFonts w:ascii="Palatino Linotype" w:eastAsia="Calibri" w:hAnsi="Palatino Linotype" w:cs="Tahoma"/>
          <w:bCs/>
          <w:color w:val="000000"/>
          <w:sz w:val="22"/>
          <w:szCs w:val="22"/>
          <w:lang w:eastAsia="en-US"/>
        </w:rPr>
        <w:t>, con treinta minutos</w:t>
      </w:r>
      <w:r w:rsidR="005478FD" w:rsidRPr="005478FD">
        <w:rPr>
          <w:rFonts w:ascii="Palatino Linotype" w:eastAsia="Calibri" w:hAnsi="Palatino Linotype" w:cs="Tahoma"/>
          <w:bCs/>
          <w:color w:val="000000"/>
          <w:sz w:val="22"/>
          <w:szCs w:val="22"/>
          <w:lang w:eastAsia="en-US"/>
        </w:rPr>
        <w:t xml:space="preserve">, en </w:t>
      </w:r>
      <w:hyperlink r:id="rId10" w:history="1">
        <w:r w:rsidR="005478FD" w:rsidRPr="005478FD">
          <w:rPr>
            <w:rFonts w:ascii="Palatino Linotype" w:eastAsia="Calibri" w:hAnsi="Palatino Linotype" w:cs="Tahoma"/>
            <w:bCs/>
            <w:color w:val="0563C1" w:themeColor="hyperlink"/>
            <w:sz w:val="22"/>
            <w:szCs w:val="22"/>
            <w:u w:val="single"/>
            <w:lang w:eastAsia="en-US"/>
          </w:rPr>
          <w:t>http://www.inafed.gob.mx/work/models/inafed/Resource/335/1/images/guia08_la_contabilid</w:t>
        </w:r>
        <w:r w:rsidR="005478FD" w:rsidRPr="005478FD">
          <w:rPr>
            <w:rFonts w:ascii="Palatino Linotype" w:eastAsia="Calibri" w:hAnsi="Palatino Linotype" w:cs="Tahoma"/>
            <w:bCs/>
            <w:color w:val="0563C1" w:themeColor="hyperlink"/>
            <w:sz w:val="22"/>
            <w:szCs w:val="22"/>
            <w:u w:val="single"/>
            <w:lang w:eastAsia="en-US"/>
          </w:rPr>
          <w:lastRenderedPageBreak/>
          <w:t>ad_y_la_cuenta_publica_municipal.pdf</w:t>
        </w:r>
      </w:hyperlink>
      <w:r w:rsidR="005478FD" w:rsidRPr="005478FD">
        <w:rPr>
          <w:rFonts w:ascii="Palatino Linotype" w:eastAsia="Calibri" w:hAnsi="Palatino Linotype" w:cs="Tahoma"/>
          <w:bCs/>
          <w:color w:val="000000"/>
          <w:sz w:val="22"/>
          <w:szCs w:val="22"/>
          <w:lang w:eastAsia="en-US"/>
        </w:rPr>
        <w:t>); además, dichas pólizas se dividen</w:t>
      </w:r>
      <w:r w:rsidR="00DB219D">
        <w:rPr>
          <w:rFonts w:ascii="Palatino Linotype" w:eastAsia="Calibri" w:hAnsi="Palatino Linotype" w:cs="Tahoma"/>
          <w:bCs/>
          <w:color w:val="000000"/>
          <w:sz w:val="22"/>
          <w:szCs w:val="22"/>
          <w:lang w:eastAsia="en-US"/>
        </w:rPr>
        <w:t>, entre otras,</w:t>
      </w:r>
      <w:r w:rsidR="005478FD" w:rsidRPr="005478FD">
        <w:rPr>
          <w:rFonts w:ascii="Palatino Linotype" w:eastAsia="Calibri" w:hAnsi="Palatino Linotype" w:cs="Tahoma"/>
          <w:bCs/>
          <w:color w:val="000000"/>
          <w:sz w:val="22"/>
          <w:szCs w:val="22"/>
          <w:lang w:eastAsia="en-US"/>
        </w:rPr>
        <w:t xml:space="preserve"> en las siguientes:</w:t>
      </w:r>
    </w:p>
    <w:p w14:paraId="7C4E5BB1" w14:textId="77777777" w:rsidR="005478FD" w:rsidRPr="005478FD" w:rsidRDefault="005478FD" w:rsidP="00EE1258">
      <w:pPr>
        <w:spacing w:line="360" w:lineRule="auto"/>
        <w:jc w:val="both"/>
        <w:rPr>
          <w:rFonts w:ascii="Palatino Linotype" w:eastAsia="Calibri" w:hAnsi="Palatino Linotype" w:cs="Tahoma"/>
          <w:bCs/>
          <w:color w:val="000000"/>
          <w:sz w:val="22"/>
          <w:szCs w:val="22"/>
          <w:lang w:eastAsia="en-US"/>
        </w:rPr>
      </w:pPr>
    </w:p>
    <w:p w14:paraId="06B44E30" w14:textId="77777777" w:rsidR="005478FD" w:rsidRPr="005478FD" w:rsidRDefault="005478FD" w:rsidP="00EE1258">
      <w:pPr>
        <w:numPr>
          <w:ilvl w:val="0"/>
          <w:numId w:val="9"/>
        </w:numPr>
        <w:spacing w:line="360" w:lineRule="auto"/>
        <w:jc w:val="both"/>
        <w:rPr>
          <w:rFonts w:ascii="Palatino Linotype" w:eastAsia="Calibri" w:hAnsi="Palatino Linotype" w:cs="Tahoma"/>
          <w:b/>
          <w:bCs/>
          <w:color w:val="000000"/>
          <w:sz w:val="22"/>
          <w:szCs w:val="22"/>
          <w:lang w:eastAsia="en-US"/>
        </w:rPr>
      </w:pPr>
      <w:r w:rsidRPr="005478FD">
        <w:rPr>
          <w:rFonts w:ascii="Palatino Linotype" w:eastAsia="Calibri" w:hAnsi="Palatino Linotype" w:cs="Tahoma"/>
          <w:b/>
          <w:bCs/>
          <w:color w:val="000000"/>
          <w:sz w:val="22"/>
          <w:szCs w:val="22"/>
          <w:lang w:eastAsia="en-US"/>
        </w:rPr>
        <w:t xml:space="preserve">Póliza de Egresos: </w:t>
      </w:r>
      <w:r w:rsidRPr="005478FD">
        <w:rPr>
          <w:rFonts w:ascii="Palatino Linotype" w:eastAsia="Calibri" w:hAnsi="Palatino Linotype" w:cs="Tahoma"/>
          <w:bCs/>
          <w:color w:val="000000"/>
          <w:sz w:val="22"/>
          <w:szCs w:val="22"/>
          <w:lang w:eastAsia="en-US"/>
        </w:rPr>
        <w:t>Corresponde a aquella donde se anotan las operaciones que implique egresos, es decir, la salida de dinero, en efectivo o transferencia, para el municipio.</w:t>
      </w:r>
    </w:p>
    <w:p w14:paraId="4E282BA1" w14:textId="77777777" w:rsidR="005478FD" w:rsidRPr="005478FD" w:rsidRDefault="005478FD" w:rsidP="00EE1258">
      <w:pPr>
        <w:spacing w:line="360" w:lineRule="auto"/>
        <w:jc w:val="both"/>
        <w:rPr>
          <w:rFonts w:ascii="Palatino Linotype" w:eastAsia="Calibri" w:hAnsi="Palatino Linotype" w:cs="Tahoma"/>
          <w:b/>
          <w:bCs/>
          <w:color w:val="000000"/>
          <w:sz w:val="22"/>
          <w:szCs w:val="22"/>
          <w:lang w:eastAsia="en-US"/>
        </w:rPr>
      </w:pPr>
    </w:p>
    <w:p w14:paraId="761E8F0F" w14:textId="77777777" w:rsidR="005478FD" w:rsidRPr="005478FD" w:rsidRDefault="005478FD" w:rsidP="00EE1258">
      <w:pPr>
        <w:numPr>
          <w:ilvl w:val="0"/>
          <w:numId w:val="9"/>
        </w:numPr>
        <w:spacing w:line="360" w:lineRule="auto"/>
        <w:jc w:val="both"/>
        <w:rPr>
          <w:rFonts w:ascii="Palatino Linotype" w:eastAsia="Calibri" w:hAnsi="Palatino Linotype" w:cs="Tahoma"/>
          <w:b/>
          <w:bCs/>
          <w:color w:val="000000"/>
          <w:sz w:val="22"/>
          <w:szCs w:val="22"/>
          <w:lang w:eastAsia="en-US"/>
        </w:rPr>
      </w:pPr>
      <w:r w:rsidRPr="005478FD">
        <w:rPr>
          <w:rFonts w:ascii="Palatino Linotype" w:eastAsia="Calibri" w:hAnsi="Palatino Linotype" w:cs="Tahoma"/>
          <w:b/>
          <w:bCs/>
          <w:color w:val="000000"/>
          <w:sz w:val="22"/>
          <w:szCs w:val="22"/>
          <w:lang w:eastAsia="en-US"/>
        </w:rPr>
        <w:t xml:space="preserve">Póliza Cheque: </w:t>
      </w:r>
      <w:r w:rsidRPr="005478FD">
        <w:rPr>
          <w:rFonts w:ascii="Palatino Linotype" w:eastAsia="Calibri" w:hAnsi="Palatino Linotype" w:cs="Tahoma"/>
          <w:bCs/>
          <w:color w:val="000000"/>
          <w:sz w:val="22"/>
          <w:szCs w:val="22"/>
          <w:lang w:eastAsia="en-US"/>
        </w:rPr>
        <w:t>Es la que se elabora cuando la operación implique una salida de dinero del municipio, a través de un cheque.</w:t>
      </w:r>
    </w:p>
    <w:p w14:paraId="0D632EE9" w14:textId="77777777" w:rsidR="005478FD" w:rsidRPr="005478FD" w:rsidRDefault="005478FD" w:rsidP="00EE1258">
      <w:pPr>
        <w:spacing w:line="360" w:lineRule="auto"/>
        <w:jc w:val="both"/>
        <w:rPr>
          <w:rFonts w:ascii="Palatino Linotype" w:eastAsia="Calibri" w:hAnsi="Palatino Linotype" w:cs="Tahoma"/>
          <w:bCs/>
          <w:color w:val="000000"/>
          <w:sz w:val="22"/>
          <w:szCs w:val="22"/>
          <w:lang w:eastAsia="en-US"/>
        </w:rPr>
      </w:pPr>
    </w:p>
    <w:p w14:paraId="310B48E2" w14:textId="77777777" w:rsidR="005478FD" w:rsidRPr="005478FD" w:rsidRDefault="005478FD" w:rsidP="00EE1258">
      <w:pPr>
        <w:spacing w:line="360" w:lineRule="auto"/>
        <w:jc w:val="both"/>
        <w:rPr>
          <w:rFonts w:ascii="Palatino Linotype" w:eastAsia="Calibri" w:hAnsi="Palatino Linotype" w:cs="Tahoma"/>
          <w:bCs/>
          <w:color w:val="000000"/>
          <w:sz w:val="22"/>
          <w:szCs w:val="22"/>
          <w:lang w:eastAsia="en-US"/>
        </w:rPr>
      </w:pPr>
      <w:r w:rsidRPr="005478FD">
        <w:rPr>
          <w:rFonts w:ascii="Palatino Linotype" w:eastAsia="Calibri" w:hAnsi="Palatino Linotype" w:cs="Tahoma"/>
          <w:bCs/>
          <w:color w:val="000000"/>
          <w:sz w:val="22"/>
          <w:szCs w:val="22"/>
          <w:lang w:eastAsia="en-US"/>
        </w:rPr>
        <w:t xml:space="preserve">Conforme a lo anterior, se logra vislumbrar que mediante las pólizas contables de Egresos y Cheque, el Ente Recurrido acredita  la erogación de recursos públicos; sobre esta situación, las </w:t>
      </w:r>
    </w:p>
    <w:p w14:paraId="18F7CE56" w14:textId="77777777" w:rsidR="005478FD" w:rsidRPr="005478FD" w:rsidRDefault="005478FD" w:rsidP="00EE1258">
      <w:pPr>
        <w:spacing w:line="360" w:lineRule="auto"/>
        <w:jc w:val="both"/>
        <w:rPr>
          <w:rFonts w:ascii="Palatino Linotype" w:eastAsia="Calibri" w:hAnsi="Palatino Linotype" w:cs="Tahoma"/>
          <w:bCs/>
          <w:color w:val="000000"/>
          <w:sz w:val="22"/>
          <w:szCs w:val="22"/>
          <w:lang w:eastAsia="en-US"/>
        </w:rPr>
      </w:pPr>
      <w:r w:rsidRPr="005478FD">
        <w:rPr>
          <w:rFonts w:ascii="Palatino Linotype" w:eastAsia="Calibri" w:hAnsi="Palatino Linotype" w:cs="Tahoma"/>
          <w:bCs/>
          <w:color w:val="000000"/>
          <w:sz w:val="22"/>
          <w:szCs w:val="22"/>
          <w:lang w:eastAsia="en-US"/>
        </w:rPr>
        <w:t xml:space="preserve">Políticas para la Integración del Informe Trimestral de los Sujetos de Fiscalización Municipales para el ejercicio fiscal dos mil veintiuno, entre los formatos que maneja en el </w:t>
      </w:r>
      <w:r w:rsidRPr="005478FD">
        <w:rPr>
          <w:rFonts w:ascii="Palatino Linotype" w:eastAsia="Calibri" w:hAnsi="Palatino Linotype" w:cs="Tahoma"/>
          <w:b/>
          <w:bCs/>
          <w:color w:val="000000"/>
          <w:sz w:val="22"/>
          <w:szCs w:val="22"/>
          <w:lang w:eastAsia="en-US"/>
        </w:rPr>
        <w:t>Módulo 1</w:t>
      </w:r>
      <w:r w:rsidRPr="005478FD">
        <w:rPr>
          <w:rFonts w:ascii="Palatino Linotype" w:eastAsia="Calibri" w:hAnsi="Palatino Linotype" w:cs="Tahoma"/>
          <w:bCs/>
          <w:color w:val="000000"/>
          <w:sz w:val="22"/>
          <w:szCs w:val="22"/>
          <w:lang w:eastAsia="en-US"/>
        </w:rPr>
        <w:t>, se advierte que se encuentran las Pólizas de Egresos y de cheques, con su respectiva documentación comprobatoria, mismos que serán entregados al Órgano Superior de Fiscalización del Estado de México.</w:t>
      </w:r>
    </w:p>
    <w:p w14:paraId="75B3709C" w14:textId="77777777" w:rsidR="005478FD" w:rsidRDefault="005478FD" w:rsidP="00EE1258">
      <w:pPr>
        <w:spacing w:line="360" w:lineRule="auto"/>
        <w:jc w:val="both"/>
        <w:rPr>
          <w:rFonts w:ascii="Palatino Linotype" w:eastAsia="Calibri" w:hAnsi="Palatino Linotype" w:cs="Tahoma"/>
          <w:bCs/>
          <w:color w:val="000000"/>
          <w:sz w:val="22"/>
          <w:szCs w:val="22"/>
          <w:lang w:eastAsia="en-US"/>
        </w:rPr>
      </w:pPr>
    </w:p>
    <w:p w14:paraId="7975E4DF" w14:textId="6511C603" w:rsidR="00546C2A" w:rsidRPr="00546C2A" w:rsidRDefault="00546C2A" w:rsidP="00EE1258">
      <w:pPr>
        <w:spacing w:line="360" w:lineRule="auto"/>
        <w:jc w:val="both"/>
        <w:rPr>
          <w:rFonts w:ascii="Palatino Linotype" w:eastAsia="Calibri" w:hAnsi="Palatino Linotype" w:cs="Tahoma"/>
          <w:bCs/>
          <w:color w:val="000000"/>
          <w:sz w:val="22"/>
          <w:szCs w:val="22"/>
          <w:lang w:eastAsia="en-US"/>
        </w:rPr>
      </w:pPr>
      <w:r w:rsidRPr="00546C2A">
        <w:rPr>
          <w:rFonts w:ascii="Palatino Linotype" w:eastAsia="Calibri" w:hAnsi="Palatino Linotype" w:cs="Tahoma"/>
          <w:bCs/>
          <w:color w:val="000000"/>
          <w:sz w:val="22"/>
          <w:szCs w:val="22"/>
          <w:lang w:eastAsia="en-US"/>
        </w:rPr>
        <w:t>Además, se precisa que dichos documentos deberán contener las imágenes de la documentación comprobatoria y justificativa de los egreso</w:t>
      </w:r>
      <w:r>
        <w:rPr>
          <w:rFonts w:ascii="Palatino Linotype" w:eastAsia="Calibri" w:hAnsi="Palatino Linotype" w:cs="Tahoma"/>
          <w:bCs/>
          <w:color w:val="000000"/>
          <w:sz w:val="22"/>
          <w:szCs w:val="22"/>
          <w:lang w:eastAsia="en-US"/>
        </w:rPr>
        <w:t>s y de las respectivas pólizas</w:t>
      </w:r>
      <w:r w:rsidRPr="00546C2A">
        <w:rPr>
          <w:rFonts w:ascii="Palatino Linotype" w:eastAsia="Calibri" w:hAnsi="Palatino Linotype" w:cs="Tahoma"/>
          <w:bCs/>
          <w:color w:val="000000"/>
          <w:sz w:val="22"/>
          <w:szCs w:val="22"/>
          <w:lang w:eastAsia="en-US"/>
        </w:rPr>
        <w:t>, los cuales incluyen los Comprobantes Fiscales Digitales por Internet.</w:t>
      </w:r>
    </w:p>
    <w:p w14:paraId="63B9AFCE" w14:textId="00B3438E" w:rsidR="00DB219D" w:rsidRDefault="00546C2A" w:rsidP="00EE1258">
      <w:pPr>
        <w:tabs>
          <w:tab w:val="left" w:pos="3255"/>
        </w:tabs>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bCs/>
          <w:color w:val="000000"/>
          <w:sz w:val="22"/>
          <w:szCs w:val="22"/>
          <w:lang w:eastAsia="en-US"/>
        </w:rPr>
        <w:tab/>
      </w:r>
    </w:p>
    <w:p w14:paraId="7FF419C9" w14:textId="6C65C4A6" w:rsidR="005478FD" w:rsidRDefault="005478FD" w:rsidP="00EE1258">
      <w:pPr>
        <w:spacing w:line="360" w:lineRule="auto"/>
        <w:jc w:val="both"/>
        <w:rPr>
          <w:rFonts w:ascii="Palatino Linotype" w:eastAsia="Calibri" w:hAnsi="Palatino Linotype" w:cs="Tahoma"/>
          <w:bCs/>
          <w:color w:val="000000"/>
          <w:sz w:val="22"/>
          <w:szCs w:val="22"/>
          <w:lang w:eastAsia="en-US"/>
        </w:rPr>
      </w:pPr>
      <w:r w:rsidRPr="005478FD">
        <w:rPr>
          <w:rFonts w:ascii="Palatino Linotype" w:eastAsia="Calibri" w:hAnsi="Palatino Linotype" w:cs="Tahoma"/>
          <w:bCs/>
          <w:color w:val="000000"/>
          <w:sz w:val="22"/>
          <w:szCs w:val="22"/>
          <w:lang w:eastAsia="en-US"/>
        </w:rPr>
        <w:t xml:space="preserve">Conforme a lo anterior, se logra vislumbrar que el Sujeto Obligado cuenta con competencia </w:t>
      </w:r>
      <w:r w:rsidR="00DF008B">
        <w:rPr>
          <w:rFonts w:ascii="Palatino Linotype" w:eastAsia="Calibri" w:hAnsi="Palatino Linotype" w:cs="Tahoma"/>
          <w:bCs/>
          <w:color w:val="000000"/>
          <w:sz w:val="22"/>
          <w:szCs w:val="22"/>
          <w:lang w:eastAsia="en-US"/>
        </w:rPr>
        <w:t>para conocer de la información solicitada, pues por normatividad se encuentra constreñido a generar un Plan de Desarrollo Municipal, y por otro, debe generar los comprobantes de cualquier erogación realizada por el Ayuntamiento.</w:t>
      </w:r>
    </w:p>
    <w:p w14:paraId="5CB6D066" w14:textId="77777777" w:rsidR="00DF008B" w:rsidRDefault="00DF008B" w:rsidP="00EE1258">
      <w:pPr>
        <w:spacing w:line="360" w:lineRule="auto"/>
        <w:jc w:val="both"/>
        <w:rPr>
          <w:rFonts w:ascii="Palatino Linotype" w:eastAsia="Calibri" w:hAnsi="Palatino Linotype" w:cs="Tahoma"/>
          <w:bCs/>
          <w:color w:val="000000"/>
          <w:sz w:val="22"/>
          <w:szCs w:val="22"/>
          <w:lang w:eastAsia="en-US"/>
        </w:rPr>
      </w:pPr>
    </w:p>
    <w:p w14:paraId="26E7E200" w14:textId="13ED8DDE" w:rsidR="00D5625A" w:rsidRPr="00D5625A" w:rsidRDefault="00DF008B" w:rsidP="00EE1258">
      <w:pPr>
        <w:spacing w:line="360" w:lineRule="auto"/>
        <w:jc w:val="both"/>
        <w:rPr>
          <w:rFonts w:ascii="Palatino Linotype" w:eastAsia="Calibri" w:hAnsi="Palatino Linotype" w:cs="Tahoma"/>
          <w:color w:val="000000"/>
          <w:sz w:val="22"/>
          <w:szCs w:val="22"/>
          <w:lang w:eastAsia="en-US"/>
        </w:rPr>
      </w:pPr>
      <w:r>
        <w:rPr>
          <w:rFonts w:ascii="Palatino Linotype" w:eastAsia="Calibri" w:hAnsi="Palatino Linotype" w:cs="Tahoma"/>
          <w:bCs/>
          <w:color w:val="000000"/>
          <w:sz w:val="22"/>
          <w:szCs w:val="22"/>
          <w:lang w:eastAsia="en-US"/>
        </w:rPr>
        <w:lastRenderedPageBreak/>
        <w:t>Ahora bien, cabe recordar que el Particular requirió la información específica por concepto de “Plan de Desarrollo Municipal”, sin embargo, cabe recordar que los Particulares no son peritos en la materia y tampoco conocen de manera precisa el nombre de las erogaciones que realiza el Sujeto Obligado</w:t>
      </w:r>
      <w:r w:rsidR="009526A0">
        <w:rPr>
          <w:rFonts w:ascii="Palatino Linotype" w:eastAsia="Calibri" w:hAnsi="Palatino Linotype" w:cs="Tahoma"/>
          <w:bCs/>
          <w:color w:val="000000"/>
          <w:sz w:val="22"/>
          <w:szCs w:val="22"/>
          <w:lang w:eastAsia="en-US"/>
        </w:rPr>
        <w:t>; por lo que</w:t>
      </w:r>
      <w:r w:rsidR="00D5625A" w:rsidRPr="00D5625A">
        <w:rPr>
          <w:rFonts w:ascii="Palatino Linotype" w:eastAsia="Calibri" w:hAnsi="Palatino Linotype" w:cs="Tahoma"/>
          <w:color w:val="000000"/>
          <w:sz w:val="22"/>
          <w:szCs w:val="22"/>
          <w:lang w:eastAsia="en-US"/>
        </w:rPr>
        <w:t xml:space="preserve">, de la lectura de la solicitud de información, del Recurso de Revisión, y en atención, al artículo 13 de la Ley de Transparencia y Acceso a la Información Pública del Estado de México, se considera que la pretensión del ahora Recurrente es obtener </w:t>
      </w:r>
      <w:r w:rsidR="009526A0">
        <w:rPr>
          <w:rFonts w:ascii="Palatino Linotype" w:eastAsia="Calibri" w:hAnsi="Palatino Linotype" w:cs="Tahoma"/>
          <w:color w:val="000000"/>
          <w:sz w:val="22"/>
          <w:szCs w:val="22"/>
          <w:lang w:eastAsia="en-US"/>
        </w:rPr>
        <w:t xml:space="preserve">información respecto a la erogación de recursos públicos para la </w:t>
      </w:r>
      <w:r w:rsidR="0026793A" w:rsidRPr="0026793A">
        <w:rPr>
          <w:rFonts w:ascii="Palatino Linotype" w:eastAsia="Calibri" w:hAnsi="Palatino Linotype" w:cs="Tahoma"/>
          <w:color w:val="000000"/>
          <w:sz w:val="22"/>
          <w:szCs w:val="22"/>
          <w:lang w:eastAsia="en-US"/>
        </w:rPr>
        <w:t>para la elaboración, publicación o comunicación del Plan de Desarrollo Municipal, 2019-2021</w:t>
      </w:r>
      <w:r w:rsidR="00D5625A" w:rsidRPr="00D5625A">
        <w:rPr>
          <w:rFonts w:ascii="Palatino Linotype" w:eastAsia="Calibri" w:hAnsi="Palatino Linotype" w:cs="Tahoma"/>
          <w:color w:val="000000"/>
          <w:sz w:val="22"/>
          <w:szCs w:val="22"/>
          <w:lang w:eastAsia="en-US"/>
        </w:rPr>
        <w:t>. Dicha situación, toma sustento, en el Criterio 16/17, emitido por el Instituto Nacional de Transparencia, Acceso a la Información y Protección de Datos Personales, que establece:</w:t>
      </w:r>
    </w:p>
    <w:p w14:paraId="28D5D711" w14:textId="77777777" w:rsidR="00D5625A" w:rsidRPr="00D5625A" w:rsidRDefault="00D5625A" w:rsidP="00EE1258">
      <w:pPr>
        <w:autoSpaceDE w:val="0"/>
        <w:autoSpaceDN w:val="0"/>
        <w:adjustRightInd w:val="0"/>
        <w:spacing w:line="360" w:lineRule="auto"/>
        <w:jc w:val="both"/>
        <w:rPr>
          <w:rFonts w:ascii="Palatino Linotype" w:eastAsia="Calibri" w:hAnsi="Palatino Linotype" w:cs="Tahoma"/>
          <w:color w:val="000000"/>
          <w:sz w:val="22"/>
          <w:szCs w:val="22"/>
          <w:lang w:eastAsia="en-US"/>
        </w:rPr>
      </w:pPr>
    </w:p>
    <w:p w14:paraId="2EA88271" w14:textId="77777777" w:rsidR="00D5625A" w:rsidRPr="00D5625A" w:rsidRDefault="00D5625A" w:rsidP="00EE1258">
      <w:pPr>
        <w:autoSpaceDE w:val="0"/>
        <w:autoSpaceDN w:val="0"/>
        <w:adjustRightInd w:val="0"/>
        <w:spacing w:line="360" w:lineRule="auto"/>
        <w:ind w:left="567" w:right="567"/>
        <w:jc w:val="both"/>
        <w:rPr>
          <w:rFonts w:ascii="Palatino Linotype" w:eastAsia="Calibri" w:hAnsi="Palatino Linotype" w:cs="Tahoma"/>
          <w:i/>
          <w:iCs/>
          <w:color w:val="000000"/>
          <w:lang w:eastAsia="en-US"/>
        </w:rPr>
      </w:pPr>
      <w:r w:rsidRPr="00D5625A">
        <w:rPr>
          <w:rFonts w:ascii="Palatino Linotype" w:eastAsia="Calibri" w:hAnsi="Palatino Linotype" w:cs="Tahoma"/>
          <w:b/>
          <w:bCs/>
          <w:i/>
          <w:iCs/>
          <w:color w:val="000000"/>
          <w:lang w:eastAsia="en-US"/>
        </w:rPr>
        <w:t>“Expresión documental.</w:t>
      </w:r>
      <w:r w:rsidRPr="00D5625A">
        <w:rPr>
          <w:rFonts w:ascii="Palatino Linotype" w:eastAsia="Calibri" w:hAnsi="Palatino Linotype" w:cs="Tahoma"/>
          <w:i/>
          <w:iCs/>
          <w:color w:val="000000"/>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1A0E5AC" w14:textId="77777777" w:rsidR="00D5625A" w:rsidRPr="00D5625A" w:rsidRDefault="00D5625A" w:rsidP="00EE1258">
      <w:pPr>
        <w:autoSpaceDE w:val="0"/>
        <w:autoSpaceDN w:val="0"/>
        <w:adjustRightInd w:val="0"/>
        <w:spacing w:line="360" w:lineRule="auto"/>
        <w:jc w:val="both"/>
        <w:rPr>
          <w:rFonts w:ascii="Palatino Linotype" w:eastAsia="Calibri" w:hAnsi="Palatino Linotype" w:cs="Tahoma"/>
          <w:color w:val="000000"/>
          <w:sz w:val="22"/>
          <w:szCs w:val="22"/>
          <w:lang w:eastAsia="en-US"/>
        </w:rPr>
      </w:pPr>
    </w:p>
    <w:p w14:paraId="6497A8EF" w14:textId="77777777" w:rsidR="00D5625A" w:rsidRPr="00D5625A" w:rsidRDefault="00D5625A" w:rsidP="00EE1258">
      <w:pPr>
        <w:autoSpaceDE w:val="0"/>
        <w:autoSpaceDN w:val="0"/>
        <w:adjustRightInd w:val="0"/>
        <w:spacing w:line="360" w:lineRule="auto"/>
        <w:jc w:val="both"/>
        <w:rPr>
          <w:rFonts w:ascii="Palatino Linotype" w:eastAsia="Calibri" w:hAnsi="Palatino Linotype" w:cs="Tahoma"/>
          <w:color w:val="000000"/>
          <w:sz w:val="22"/>
          <w:szCs w:val="22"/>
          <w:lang w:eastAsia="en-US"/>
        </w:rPr>
      </w:pPr>
      <w:r w:rsidRPr="00D5625A">
        <w:rPr>
          <w:rFonts w:ascii="Palatino Linotype" w:eastAsia="Calibri" w:hAnsi="Palatino Linotype" w:cs="Tahoma"/>
          <w:color w:val="000000"/>
          <w:sz w:val="22"/>
          <w:szCs w:val="22"/>
          <w:lang w:eastAsia="en-US"/>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14:paraId="2938D488" w14:textId="77777777" w:rsidR="00D5625A" w:rsidRPr="00D5625A" w:rsidRDefault="00D5625A" w:rsidP="00EE1258">
      <w:pPr>
        <w:autoSpaceDE w:val="0"/>
        <w:autoSpaceDN w:val="0"/>
        <w:adjustRightInd w:val="0"/>
        <w:spacing w:line="360" w:lineRule="auto"/>
        <w:jc w:val="both"/>
        <w:rPr>
          <w:rFonts w:ascii="Palatino Linotype" w:eastAsia="Calibri" w:hAnsi="Palatino Linotype" w:cs="Tahoma"/>
          <w:color w:val="000000"/>
          <w:sz w:val="22"/>
          <w:szCs w:val="22"/>
          <w:lang w:eastAsia="en-US"/>
        </w:rPr>
      </w:pPr>
    </w:p>
    <w:p w14:paraId="043E3AFA" w14:textId="7DC4683E" w:rsidR="00D5625A" w:rsidRPr="00D5625A" w:rsidRDefault="00D5625A" w:rsidP="00EE1258">
      <w:pPr>
        <w:autoSpaceDE w:val="0"/>
        <w:autoSpaceDN w:val="0"/>
        <w:adjustRightInd w:val="0"/>
        <w:spacing w:line="360" w:lineRule="auto"/>
        <w:jc w:val="both"/>
        <w:rPr>
          <w:rFonts w:ascii="Palatino Linotype" w:eastAsia="Calibri" w:hAnsi="Palatino Linotype" w:cs="Tahoma"/>
          <w:color w:val="000000"/>
          <w:sz w:val="22"/>
          <w:szCs w:val="22"/>
          <w:lang w:eastAsia="en-US"/>
        </w:rPr>
      </w:pPr>
      <w:r w:rsidRPr="00D5625A">
        <w:rPr>
          <w:rFonts w:ascii="Palatino Linotype" w:eastAsia="Calibri" w:hAnsi="Palatino Linotype" w:cs="Tahoma"/>
          <w:color w:val="000000"/>
          <w:sz w:val="22"/>
          <w:szCs w:val="22"/>
          <w:lang w:eastAsia="en-US"/>
        </w:rPr>
        <w:t xml:space="preserve">Conforme a lo anterior, se logra advertir que la pretensión del ahora Recurrente es obtener el documento que obre en sus archivos y dé cuenta </w:t>
      </w:r>
      <w:r w:rsidR="0026793A">
        <w:rPr>
          <w:rFonts w:ascii="Palatino Linotype" w:eastAsia="Calibri" w:hAnsi="Palatino Linotype" w:cs="Tahoma"/>
          <w:color w:val="000000"/>
          <w:sz w:val="22"/>
          <w:szCs w:val="22"/>
          <w:lang w:eastAsia="en-US"/>
        </w:rPr>
        <w:t xml:space="preserve">del monto erogado para la </w:t>
      </w:r>
      <w:r w:rsidR="0026793A" w:rsidRPr="0026793A">
        <w:rPr>
          <w:rFonts w:ascii="Palatino Linotype" w:eastAsia="Calibri" w:hAnsi="Palatino Linotype" w:cs="Tahoma"/>
          <w:color w:val="000000"/>
          <w:sz w:val="22"/>
          <w:szCs w:val="22"/>
          <w:lang w:eastAsia="en-US"/>
        </w:rPr>
        <w:t>para la elaboración, publicación o comunicación del Plan de Desarrollo Municipal, 2019-2021</w:t>
      </w:r>
      <w:r w:rsidR="0026793A">
        <w:rPr>
          <w:rFonts w:ascii="Palatino Linotype" w:eastAsia="Calibri" w:hAnsi="Palatino Linotype" w:cs="Tahoma"/>
          <w:color w:val="000000"/>
          <w:sz w:val="22"/>
          <w:szCs w:val="22"/>
          <w:lang w:eastAsia="en-US"/>
        </w:rPr>
        <w:t>, así como, la póliza contable y factura respectiva</w:t>
      </w:r>
      <w:r w:rsidRPr="00D5625A">
        <w:rPr>
          <w:rFonts w:ascii="Palatino Linotype" w:eastAsia="Calibri" w:hAnsi="Palatino Linotype" w:cs="Tahoma"/>
          <w:color w:val="000000"/>
          <w:sz w:val="22"/>
          <w:szCs w:val="22"/>
          <w:lang w:eastAsia="en-US"/>
        </w:rPr>
        <w:t>.</w:t>
      </w:r>
    </w:p>
    <w:p w14:paraId="62694CEE" w14:textId="77777777" w:rsidR="00D5625A" w:rsidRPr="00D5625A" w:rsidRDefault="00D5625A" w:rsidP="00EE1258">
      <w:pPr>
        <w:spacing w:line="360" w:lineRule="auto"/>
        <w:jc w:val="both"/>
        <w:rPr>
          <w:rFonts w:ascii="Palatino Linotype" w:eastAsia="Calibri" w:hAnsi="Palatino Linotype" w:cs="Tahoma"/>
          <w:bCs/>
          <w:color w:val="000000"/>
          <w:sz w:val="22"/>
          <w:szCs w:val="22"/>
          <w:lang w:val="es-ES" w:eastAsia="en-US"/>
        </w:rPr>
      </w:pPr>
    </w:p>
    <w:p w14:paraId="22DBA631" w14:textId="770FC367" w:rsidR="00E24C90" w:rsidRPr="00E24C90" w:rsidRDefault="0042423F" w:rsidP="00EE1258">
      <w:pPr>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lastRenderedPageBreak/>
        <w:t>Establecido lo anterior</w:t>
      </w:r>
      <w:r w:rsidR="00E24C90" w:rsidRPr="00E24C90">
        <w:rPr>
          <w:rFonts w:ascii="Palatino Linotype" w:eastAsia="Calibri" w:hAnsi="Palatino Linotype" w:cs="Tahoma"/>
          <w:bCs/>
          <w:iCs/>
          <w:sz w:val="22"/>
          <w:szCs w:val="22"/>
          <w:lang w:eastAsia="es-ES_tradnl"/>
        </w:rPr>
        <w:t>, de las constancias que obran en el expediente se advierte que el Sujeto Obligado turn</w:t>
      </w:r>
      <w:r w:rsidR="008810C8">
        <w:rPr>
          <w:rFonts w:ascii="Palatino Linotype" w:eastAsia="Calibri" w:hAnsi="Palatino Linotype" w:cs="Tahoma"/>
          <w:bCs/>
          <w:iCs/>
          <w:sz w:val="22"/>
          <w:szCs w:val="22"/>
          <w:lang w:eastAsia="es-ES_tradnl"/>
        </w:rPr>
        <w:t>ó</w:t>
      </w:r>
      <w:r w:rsidR="00E24C90" w:rsidRPr="00E24C90">
        <w:rPr>
          <w:rFonts w:ascii="Palatino Linotype" w:eastAsia="Calibri" w:hAnsi="Palatino Linotype" w:cs="Tahoma"/>
          <w:bCs/>
          <w:iCs/>
          <w:sz w:val="22"/>
          <w:szCs w:val="22"/>
          <w:lang w:eastAsia="es-ES_tradnl"/>
        </w:rPr>
        <w:t xml:space="preserve"> la solicitud de información</w:t>
      </w:r>
      <w:r>
        <w:rPr>
          <w:rFonts w:ascii="Palatino Linotype" w:eastAsia="Calibri" w:hAnsi="Palatino Linotype" w:cs="Tahoma"/>
          <w:bCs/>
          <w:iCs/>
          <w:sz w:val="22"/>
          <w:szCs w:val="22"/>
          <w:lang w:eastAsia="es-ES_tradnl"/>
        </w:rPr>
        <w:t>, tanto en respuesta, como Informe Justificado</w:t>
      </w:r>
      <w:r w:rsidR="00E24C90" w:rsidRPr="00E24C90">
        <w:rPr>
          <w:rFonts w:ascii="Palatino Linotype" w:eastAsia="Calibri" w:hAnsi="Palatino Linotype" w:cs="Tahoma"/>
          <w:bCs/>
          <w:iCs/>
          <w:sz w:val="22"/>
          <w:szCs w:val="22"/>
          <w:lang w:eastAsia="es-ES_tradnl"/>
        </w:rPr>
        <w:t xml:space="preserve">, a la </w:t>
      </w:r>
      <w:r w:rsidR="008810C8">
        <w:rPr>
          <w:rFonts w:ascii="Palatino Linotype" w:eastAsia="Calibri" w:hAnsi="Palatino Linotype" w:cs="Tahoma"/>
          <w:bCs/>
          <w:iCs/>
          <w:sz w:val="22"/>
          <w:szCs w:val="22"/>
          <w:lang w:eastAsia="es-ES_tradnl"/>
        </w:rPr>
        <w:t>Dirección General de Administración, Tesorería Municipal y Coordinación de Asesores de Presidencia</w:t>
      </w:r>
      <w:r w:rsidR="00E24C90" w:rsidRPr="00E24C90">
        <w:rPr>
          <w:rFonts w:ascii="Palatino Linotype" w:eastAsia="Calibri" w:hAnsi="Palatino Linotype" w:cs="Tahoma"/>
          <w:bCs/>
          <w:iCs/>
          <w:sz w:val="22"/>
          <w:szCs w:val="22"/>
          <w:lang w:eastAsia="es-ES_tradnl"/>
        </w:rPr>
        <w:t xml:space="preserve">, </w:t>
      </w:r>
      <w:r w:rsidR="00E24C90" w:rsidRPr="00E24C90">
        <w:rPr>
          <w:rFonts w:ascii="Palatino Linotype" w:eastAsia="Calibri" w:hAnsi="Palatino Linotype" w:cs="Tahoma"/>
          <w:bCs/>
          <w:iCs/>
          <w:sz w:val="22"/>
          <w:szCs w:val="22"/>
          <w:lang w:val="es-ES" w:eastAsia="es-ES_tradnl"/>
        </w:rPr>
        <w:t xml:space="preserve">por lo que es oportuno </w:t>
      </w:r>
      <w:r w:rsidR="00E24C90" w:rsidRPr="00E24C90">
        <w:rPr>
          <w:rFonts w:ascii="Palatino Linotype" w:eastAsia="Calibri" w:hAnsi="Palatino Linotype" w:cs="Tahoma"/>
          <w:bCs/>
          <w:iCs/>
          <w:sz w:val="22"/>
          <w:szCs w:val="22"/>
          <w:lang w:eastAsia="es-ES_tradnl"/>
        </w:rPr>
        <w:t xml:space="preserve">hacer referencia al </w:t>
      </w:r>
      <w:r w:rsidR="00E24C90" w:rsidRPr="00E24C90">
        <w:rPr>
          <w:rFonts w:ascii="Palatino Linotype" w:eastAsia="Calibri" w:hAnsi="Palatino Linotype" w:cs="Tahoma"/>
          <w:b/>
          <w:bCs/>
          <w:iCs/>
          <w:sz w:val="22"/>
          <w:szCs w:val="22"/>
          <w:lang w:eastAsia="es-ES_tradnl"/>
        </w:rPr>
        <w:t>procedimiento de búsqueda que deben de seguir los Sujetos Obligados para localizar la información</w:t>
      </w:r>
      <w:r w:rsidR="00E24C90" w:rsidRPr="00E24C90">
        <w:rPr>
          <w:rFonts w:ascii="Palatino Linotype" w:eastAsia="Calibri" w:hAnsi="Palatino Linotype" w:cs="Tahoma"/>
          <w:bCs/>
          <w:iCs/>
          <w:sz w:val="22"/>
          <w:szCs w:val="22"/>
          <w:lang w:eastAsia="es-ES_tradnl"/>
        </w:rPr>
        <w:t>, el cual se encuentra previsto en los artículos 160 y 162 de la Ley de Transparencia y Acceso a la Información Pública del Estado de México y Municipios, mismo que es el siguiente:</w:t>
      </w:r>
    </w:p>
    <w:p w14:paraId="5F836005" w14:textId="77777777" w:rsidR="00E24C90" w:rsidRPr="00E24C90" w:rsidRDefault="00E24C90" w:rsidP="00EE1258">
      <w:pPr>
        <w:spacing w:line="360" w:lineRule="auto"/>
        <w:jc w:val="both"/>
        <w:rPr>
          <w:rFonts w:ascii="Palatino Linotype" w:eastAsia="Calibri" w:hAnsi="Palatino Linotype" w:cs="Tahoma"/>
          <w:bCs/>
          <w:iCs/>
          <w:sz w:val="22"/>
          <w:szCs w:val="22"/>
          <w:lang w:eastAsia="es-ES_tradnl"/>
        </w:rPr>
      </w:pPr>
    </w:p>
    <w:p w14:paraId="4E077ED3" w14:textId="77777777" w:rsidR="00E24C90" w:rsidRPr="00E24C90" w:rsidRDefault="00E24C90" w:rsidP="00EE1258">
      <w:pPr>
        <w:numPr>
          <w:ilvl w:val="0"/>
          <w:numId w:val="2"/>
        </w:numPr>
        <w:spacing w:line="360" w:lineRule="auto"/>
        <w:jc w:val="both"/>
        <w:rPr>
          <w:rFonts w:ascii="Palatino Linotype" w:eastAsia="Calibri" w:hAnsi="Palatino Linotype" w:cs="Tahoma"/>
          <w:bCs/>
          <w:iCs/>
          <w:sz w:val="22"/>
          <w:szCs w:val="22"/>
          <w:lang w:val="es-ES" w:eastAsia="es-ES_tradnl"/>
        </w:rPr>
      </w:pPr>
      <w:r w:rsidRPr="00E24C90">
        <w:rPr>
          <w:rFonts w:ascii="Palatino Linotype" w:eastAsia="Calibri" w:hAnsi="Palatino Linotype" w:cs="Tahoma"/>
          <w:bCs/>
          <w:iCs/>
          <w:sz w:val="22"/>
          <w:szCs w:val="22"/>
          <w:lang w:val="es-ES" w:eastAsia="es-ES_tradnl"/>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0994AC8" w14:textId="77777777" w:rsidR="00E24C90" w:rsidRPr="00E24C90" w:rsidRDefault="00E24C90" w:rsidP="00EE1258">
      <w:pPr>
        <w:spacing w:line="360" w:lineRule="auto"/>
        <w:jc w:val="both"/>
        <w:rPr>
          <w:rFonts w:ascii="Palatino Linotype" w:eastAsia="Calibri" w:hAnsi="Palatino Linotype" w:cs="Tahoma"/>
          <w:bCs/>
          <w:iCs/>
          <w:sz w:val="22"/>
          <w:szCs w:val="22"/>
          <w:lang w:val="es-ES" w:eastAsia="es-ES_tradnl"/>
        </w:rPr>
      </w:pPr>
    </w:p>
    <w:p w14:paraId="63D6A43C" w14:textId="77777777" w:rsidR="00E24C90" w:rsidRPr="00E24C90" w:rsidRDefault="00E24C90" w:rsidP="00EE1258">
      <w:pPr>
        <w:numPr>
          <w:ilvl w:val="0"/>
          <w:numId w:val="2"/>
        </w:numPr>
        <w:spacing w:line="360" w:lineRule="auto"/>
        <w:jc w:val="both"/>
        <w:rPr>
          <w:rFonts w:ascii="Palatino Linotype" w:eastAsia="Calibri" w:hAnsi="Palatino Linotype" w:cs="Tahoma"/>
          <w:bCs/>
          <w:iCs/>
          <w:sz w:val="22"/>
          <w:szCs w:val="22"/>
          <w:lang w:val="es-ES" w:eastAsia="es-ES_tradnl"/>
        </w:rPr>
      </w:pPr>
      <w:r w:rsidRPr="00E24C90">
        <w:rPr>
          <w:rFonts w:ascii="Palatino Linotype" w:eastAsia="Calibri" w:hAnsi="Palatino Linotype" w:cs="Tahoma"/>
          <w:bCs/>
          <w:iCs/>
          <w:sz w:val="22"/>
          <w:szCs w:val="22"/>
          <w:lang w:val="es-ES" w:eastAsia="es-ES_tradnl"/>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C6779DF" w14:textId="77777777" w:rsidR="00E24C90" w:rsidRPr="00E24C90" w:rsidRDefault="00E24C90" w:rsidP="00EE1258">
      <w:pPr>
        <w:spacing w:line="360" w:lineRule="auto"/>
        <w:jc w:val="both"/>
        <w:rPr>
          <w:rFonts w:ascii="Palatino Linotype" w:eastAsia="Calibri" w:hAnsi="Palatino Linotype" w:cs="Tahoma"/>
          <w:iCs/>
          <w:sz w:val="22"/>
          <w:szCs w:val="22"/>
          <w:lang w:eastAsia="es-ES_tradnl"/>
        </w:rPr>
      </w:pPr>
    </w:p>
    <w:p w14:paraId="42F8625D" w14:textId="4D440F72" w:rsidR="00AF1BE0" w:rsidRDefault="0042423F" w:rsidP="00EE1258">
      <w:pPr>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En ese sentido</w:t>
      </w:r>
      <w:r w:rsidR="00E24C90" w:rsidRPr="00A04A37">
        <w:rPr>
          <w:rFonts w:ascii="Palatino Linotype" w:eastAsia="Calibri" w:hAnsi="Palatino Linotype" w:cs="Tahoma"/>
          <w:bCs/>
          <w:iCs/>
          <w:sz w:val="22"/>
          <w:szCs w:val="22"/>
          <w:lang w:eastAsia="es-ES_tradnl"/>
        </w:rPr>
        <w:t xml:space="preserve">, a efecto de determinar si el Sujeto Obligado siguió el procedimiento antes descrito, es necesario traer a colación </w:t>
      </w:r>
      <w:r w:rsidR="002D1050">
        <w:rPr>
          <w:rFonts w:ascii="Palatino Linotype" w:eastAsia="Calibri" w:hAnsi="Palatino Linotype" w:cs="Tahoma"/>
          <w:bCs/>
          <w:iCs/>
          <w:sz w:val="22"/>
          <w:szCs w:val="22"/>
          <w:lang w:eastAsia="es-ES_tradnl"/>
        </w:rPr>
        <w:t>e</w:t>
      </w:r>
      <w:r w:rsidR="00E24C90" w:rsidRPr="00A04A37">
        <w:rPr>
          <w:rFonts w:ascii="Palatino Linotype" w:eastAsia="Calibri" w:hAnsi="Palatino Linotype" w:cs="Tahoma"/>
          <w:bCs/>
          <w:iCs/>
          <w:sz w:val="22"/>
          <w:szCs w:val="22"/>
          <w:lang w:eastAsia="es-ES_tradnl"/>
        </w:rPr>
        <w:t xml:space="preserve">l artículo </w:t>
      </w:r>
      <w:r w:rsidR="00F549AB">
        <w:rPr>
          <w:rFonts w:ascii="Palatino Linotype" w:eastAsia="Calibri" w:hAnsi="Palatino Linotype" w:cs="Tahoma"/>
          <w:bCs/>
          <w:iCs/>
          <w:sz w:val="22"/>
          <w:szCs w:val="22"/>
          <w:lang w:eastAsia="es-ES_tradnl"/>
        </w:rPr>
        <w:t>3.2</w:t>
      </w:r>
      <w:r w:rsidR="00AF1BE0">
        <w:rPr>
          <w:rFonts w:ascii="Palatino Linotype" w:eastAsia="Calibri" w:hAnsi="Palatino Linotype" w:cs="Tahoma"/>
          <w:bCs/>
          <w:iCs/>
          <w:sz w:val="22"/>
          <w:szCs w:val="22"/>
          <w:lang w:eastAsia="es-ES_tradnl"/>
        </w:rPr>
        <w:t xml:space="preserve">, </w:t>
      </w:r>
      <w:r w:rsidR="002D1050">
        <w:rPr>
          <w:rFonts w:ascii="Palatino Linotype" w:eastAsia="Calibri" w:hAnsi="Palatino Linotype" w:cs="Tahoma"/>
          <w:bCs/>
          <w:iCs/>
          <w:sz w:val="22"/>
          <w:szCs w:val="22"/>
          <w:lang w:eastAsia="es-ES_tradnl"/>
        </w:rPr>
        <w:t>3.20</w:t>
      </w:r>
      <w:r w:rsidR="00AF1BE0">
        <w:rPr>
          <w:rFonts w:ascii="Palatino Linotype" w:eastAsia="Calibri" w:hAnsi="Palatino Linotype" w:cs="Tahoma"/>
          <w:bCs/>
          <w:iCs/>
          <w:sz w:val="22"/>
          <w:szCs w:val="22"/>
          <w:lang w:eastAsia="es-ES_tradnl"/>
        </w:rPr>
        <w:t xml:space="preserve"> y 3.43</w:t>
      </w:r>
      <w:r w:rsidR="00F549AB">
        <w:rPr>
          <w:rFonts w:ascii="Palatino Linotype" w:eastAsia="Calibri" w:hAnsi="Palatino Linotype" w:cs="Tahoma"/>
          <w:bCs/>
          <w:iCs/>
          <w:sz w:val="22"/>
          <w:szCs w:val="22"/>
          <w:lang w:eastAsia="es-ES_tradnl"/>
        </w:rPr>
        <w:t xml:space="preserve"> </w:t>
      </w:r>
      <w:r w:rsidR="00E24C90" w:rsidRPr="00A04A37">
        <w:rPr>
          <w:rFonts w:ascii="Palatino Linotype" w:eastAsia="Calibri" w:hAnsi="Palatino Linotype" w:cs="Tahoma"/>
          <w:bCs/>
          <w:iCs/>
          <w:sz w:val="22"/>
          <w:szCs w:val="22"/>
          <w:lang w:eastAsia="es-ES_tradnl"/>
        </w:rPr>
        <w:t xml:space="preserve">del </w:t>
      </w:r>
      <w:r w:rsidR="00F549AB" w:rsidRPr="00F549AB">
        <w:rPr>
          <w:rFonts w:ascii="Palatino Linotype" w:eastAsia="Calibri" w:hAnsi="Palatino Linotype" w:cs="Tahoma"/>
          <w:bCs/>
          <w:iCs/>
          <w:sz w:val="22"/>
          <w:szCs w:val="22"/>
          <w:lang w:eastAsia="es-ES_tradnl"/>
        </w:rPr>
        <w:t xml:space="preserve">Código Reglamentario Municipal </w:t>
      </w:r>
      <w:r w:rsidR="00F549AB">
        <w:rPr>
          <w:rFonts w:ascii="Palatino Linotype" w:eastAsia="Calibri" w:hAnsi="Palatino Linotype" w:cs="Tahoma"/>
          <w:bCs/>
          <w:iCs/>
          <w:sz w:val="22"/>
          <w:szCs w:val="22"/>
          <w:lang w:eastAsia="es-ES_tradnl"/>
        </w:rPr>
        <w:t>d</w:t>
      </w:r>
      <w:r w:rsidR="00F549AB" w:rsidRPr="00F549AB">
        <w:rPr>
          <w:rFonts w:ascii="Palatino Linotype" w:eastAsia="Calibri" w:hAnsi="Palatino Linotype" w:cs="Tahoma"/>
          <w:bCs/>
          <w:iCs/>
          <w:sz w:val="22"/>
          <w:szCs w:val="22"/>
          <w:lang w:eastAsia="es-ES_tradnl"/>
        </w:rPr>
        <w:t>e Toluca</w:t>
      </w:r>
      <w:r w:rsidR="00E24C90" w:rsidRPr="00A04A37">
        <w:rPr>
          <w:rFonts w:ascii="Palatino Linotype" w:eastAsia="Calibri" w:hAnsi="Palatino Linotype" w:cs="Tahoma"/>
          <w:bCs/>
          <w:iCs/>
          <w:sz w:val="22"/>
          <w:szCs w:val="22"/>
          <w:lang w:eastAsia="es-ES_tradnl"/>
        </w:rPr>
        <w:t xml:space="preserve">, </w:t>
      </w:r>
      <w:r w:rsidR="00AF1BE0">
        <w:rPr>
          <w:rFonts w:ascii="Palatino Linotype" w:eastAsia="Calibri" w:hAnsi="Palatino Linotype" w:cs="Tahoma"/>
          <w:bCs/>
          <w:iCs/>
          <w:sz w:val="22"/>
          <w:szCs w:val="22"/>
          <w:lang w:eastAsia="es-ES_tradnl"/>
        </w:rPr>
        <w:t>establece que el Sujeto Obligado para el cumplimiento de sus funciones, se conforma de diversas unidades administrativas para el ejercicio de sus funciones, entre las cuales se encuentran las siguientes:</w:t>
      </w:r>
    </w:p>
    <w:p w14:paraId="47115584" w14:textId="77777777" w:rsidR="00AF1BE0" w:rsidRDefault="00AF1BE0" w:rsidP="00EE1258">
      <w:pPr>
        <w:spacing w:line="360" w:lineRule="auto"/>
        <w:jc w:val="both"/>
        <w:rPr>
          <w:rFonts w:ascii="Palatino Linotype" w:eastAsia="Calibri" w:hAnsi="Palatino Linotype" w:cs="Tahoma"/>
          <w:bCs/>
          <w:iCs/>
          <w:sz w:val="22"/>
          <w:szCs w:val="22"/>
          <w:lang w:eastAsia="es-ES_tradnl"/>
        </w:rPr>
      </w:pPr>
    </w:p>
    <w:p w14:paraId="28B5EFE0" w14:textId="0D91B923" w:rsidR="00F549AB" w:rsidRDefault="00F549AB" w:rsidP="00EE1258">
      <w:pPr>
        <w:pStyle w:val="Prrafodelista"/>
        <w:numPr>
          <w:ilvl w:val="0"/>
          <w:numId w:val="10"/>
        </w:numPr>
        <w:spacing w:line="360" w:lineRule="auto"/>
        <w:jc w:val="both"/>
        <w:rPr>
          <w:rFonts w:ascii="Palatino Linotype" w:eastAsia="Calibri" w:hAnsi="Palatino Linotype" w:cs="Tahoma"/>
          <w:bCs/>
          <w:iCs/>
          <w:szCs w:val="22"/>
          <w:lang w:eastAsia="es-ES_tradnl"/>
        </w:rPr>
      </w:pPr>
      <w:r w:rsidRPr="00AF1BE0">
        <w:rPr>
          <w:rFonts w:ascii="Palatino Linotype" w:eastAsia="Calibri" w:hAnsi="Palatino Linotype" w:cs="Tahoma"/>
          <w:b/>
          <w:bCs/>
          <w:iCs/>
          <w:szCs w:val="22"/>
          <w:lang w:eastAsia="es-ES_tradnl"/>
        </w:rPr>
        <w:t>Tesorería Municipal</w:t>
      </w:r>
      <w:r w:rsidR="00AF1BE0" w:rsidRPr="00AF1BE0">
        <w:rPr>
          <w:rFonts w:ascii="Palatino Linotype" w:eastAsia="Calibri" w:hAnsi="Palatino Linotype" w:cs="Tahoma"/>
          <w:b/>
          <w:bCs/>
          <w:iCs/>
          <w:szCs w:val="22"/>
          <w:lang w:eastAsia="es-ES_tradnl"/>
        </w:rPr>
        <w:t>:</w:t>
      </w:r>
      <w:r w:rsidR="00AF1BE0">
        <w:rPr>
          <w:rFonts w:ascii="Palatino Linotype" w:eastAsia="Calibri" w:hAnsi="Palatino Linotype" w:cs="Tahoma"/>
          <w:bCs/>
          <w:iCs/>
          <w:szCs w:val="22"/>
          <w:lang w:eastAsia="es-ES_tradnl"/>
        </w:rPr>
        <w:t xml:space="preserve"> </w:t>
      </w:r>
      <w:r w:rsidR="004B759A">
        <w:rPr>
          <w:rFonts w:ascii="Palatino Linotype" w:eastAsia="Calibri" w:hAnsi="Palatino Linotype" w:cs="Tahoma"/>
          <w:bCs/>
          <w:iCs/>
          <w:szCs w:val="22"/>
          <w:lang w:eastAsia="es-ES_tradnl"/>
        </w:rPr>
        <w:t>Que otorga suficiente presupuestal a las solicitudes de adquisiciones y servicios;</w:t>
      </w:r>
      <w:r w:rsidR="003331D8">
        <w:rPr>
          <w:rFonts w:ascii="Palatino Linotype" w:eastAsia="Calibri" w:hAnsi="Palatino Linotype" w:cs="Tahoma"/>
          <w:bCs/>
          <w:iCs/>
          <w:szCs w:val="22"/>
          <w:lang w:eastAsia="es-ES_tradnl"/>
        </w:rPr>
        <w:t xml:space="preserve"> así como,</w:t>
      </w:r>
      <w:r w:rsidR="004B759A">
        <w:rPr>
          <w:rFonts w:ascii="Palatino Linotype" w:eastAsia="Calibri" w:hAnsi="Palatino Linotype" w:cs="Tahoma"/>
          <w:bCs/>
          <w:iCs/>
          <w:szCs w:val="22"/>
          <w:lang w:eastAsia="es-ES_tradnl"/>
        </w:rPr>
        <w:t xml:space="preserve"> </w:t>
      </w:r>
      <w:r w:rsidR="003331D8">
        <w:rPr>
          <w:rFonts w:ascii="Palatino Linotype" w:eastAsia="Calibri" w:hAnsi="Palatino Linotype" w:cs="Tahoma"/>
          <w:bCs/>
          <w:iCs/>
          <w:szCs w:val="22"/>
          <w:lang w:eastAsia="es-ES_tradnl"/>
        </w:rPr>
        <w:t xml:space="preserve">supervisa el registro y control de las operaciones </w:t>
      </w:r>
      <w:r w:rsidR="003331D8">
        <w:rPr>
          <w:rFonts w:ascii="Palatino Linotype" w:eastAsia="Calibri" w:hAnsi="Palatino Linotype" w:cs="Tahoma"/>
          <w:bCs/>
          <w:iCs/>
          <w:szCs w:val="22"/>
          <w:lang w:eastAsia="es-ES_tradnl"/>
        </w:rPr>
        <w:lastRenderedPageBreak/>
        <w:t>financieras presupuestales y contables; revisa y autoriza la integración de los informes y cuenta pública</w:t>
      </w:r>
    </w:p>
    <w:p w14:paraId="2CD7701C" w14:textId="77777777" w:rsidR="00AF1BE0" w:rsidRDefault="00AF1BE0" w:rsidP="00EE1258">
      <w:pPr>
        <w:pStyle w:val="Prrafodelista"/>
        <w:spacing w:line="360" w:lineRule="auto"/>
        <w:jc w:val="both"/>
        <w:rPr>
          <w:rFonts w:ascii="Palatino Linotype" w:eastAsia="Calibri" w:hAnsi="Palatino Linotype" w:cs="Tahoma"/>
          <w:bCs/>
          <w:iCs/>
          <w:szCs w:val="22"/>
          <w:lang w:eastAsia="es-ES_tradnl"/>
        </w:rPr>
      </w:pPr>
    </w:p>
    <w:p w14:paraId="79FE5388" w14:textId="2814ADFD" w:rsidR="00AF1BE0" w:rsidRPr="00AF1BE0" w:rsidRDefault="00AF1BE0" w:rsidP="00EE1258">
      <w:pPr>
        <w:pStyle w:val="Prrafodelista"/>
        <w:numPr>
          <w:ilvl w:val="0"/>
          <w:numId w:val="10"/>
        </w:numPr>
        <w:spacing w:line="360" w:lineRule="auto"/>
        <w:jc w:val="both"/>
        <w:rPr>
          <w:rFonts w:ascii="Palatino Linotype" w:eastAsia="Calibri" w:hAnsi="Palatino Linotype" w:cs="Tahoma"/>
          <w:b/>
          <w:bCs/>
          <w:iCs/>
          <w:szCs w:val="22"/>
          <w:lang w:eastAsia="es-ES_tradnl"/>
        </w:rPr>
      </w:pPr>
      <w:r w:rsidRPr="00AF1BE0">
        <w:rPr>
          <w:rFonts w:ascii="Palatino Linotype" w:eastAsia="Calibri" w:hAnsi="Palatino Linotype" w:cs="Tahoma"/>
          <w:b/>
          <w:bCs/>
          <w:iCs/>
          <w:szCs w:val="22"/>
          <w:lang w:eastAsia="es-ES_tradnl"/>
        </w:rPr>
        <w:t>Dirección General de Administración:</w:t>
      </w:r>
      <w:r>
        <w:rPr>
          <w:rFonts w:ascii="Palatino Linotype" w:eastAsia="Calibri" w:hAnsi="Palatino Linotype" w:cs="Tahoma"/>
          <w:b/>
          <w:bCs/>
          <w:iCs/>
          <w:szCs w:val="22"/>
          <w:lang w:eastAsia="es-ES_tradnl"/>
        </w:rPr>
        <w:t xml:space="preserve"> </w:t>
      </w:r>
      <w:r>
        <w:rPr>
          <w:rFonts w:ascii="Palatino Linotype" w:eastAsia="Calibri" w:hAnsi="Palatino Linotype" w:cs="Tahoma"/>
          <w:bCs/>
          <w:iCs/>
          <w:szCs w:val="22"/>
          <w:lang w:eastAsia="es-ES_tradnl"/>
        </w:rPr>
        <w:t xml:space="preserve">Que interviene, vigila y da seguimiento a todos los procedimientos de adquisición, arrendamiento de inmuebles, contratación de servicios, enajenación y subaste de bienes; coordina la elaboración del programa anual de adquisiciones; supervisa y vigila que los procedimientos de licitación pública y sus excepciones se desarrollen conforme a la normatividad </w:t>
      </w:r>
      <w:r w:rsidR="004B759A">
        <w:rPr>
          <w:rFonts w:ascii="Palatino Linotype" w:eastAsia="Calibri" w:hAnsi="Palatino Linotype" w:cs="Tahoma"/>
          <w:bCs/>
          <w:iCs/>
          <w:szCs w:val="22"/>
          <w:lang w:eastAsia="es-ES_tradnl"/>
        </w:rPr>
        <w:t>aplicable</w:t>
      </w:r>
      <w:r>
        <w:rPr>
          <w:rFonts w:ascii="Palatino Linotype" w:eastAsia="Calibri" w:hAnsi="Palatino Linotype" w:cs="Tahoma"/>
          <w:bCs/>
          <w:iCs/>
          <w:szCs w:val="22"/>
          <w:lang w:eastAsia="es-ES_tradnl"/>
        </w:rPr>
        <w:t>;</w:t>
      </w:r>
      <w:r w:rsidR="004B759A">
        <w:rPr>
          <w:rFonts w:ascii="Palatino Linotype" w:eastAsia="Calibri" w:hAnsi="Palatino Linotype" w:cs="Tahoma"/>
          <w:bCs/>
          <w:iCs/>
          <w:szCs w:val="22"/>
          <w:lang w:eastAsia="es-ES_tradnl"/>
        </w:rPr>
        <w:t xml:space="preserve"> así como, revisa, suscribe y vigila aquellos contratos que se formalicen derivados de procedimientos de licitación, invitación restringida o adjudicación directa.</w:t>
      </w:r>
    </w:p>
    <w:p w14:paraId="735EFE14" w14:textId="77777777" w:rsidR="00E24C90" w:rsidRPr="00E24C90" w:rsidRDefault="00E24C90" w:rsidP="00EE1258">
      <w:pPr>
        <w:spacing w:line="360" w:lineRule="auto"/>
        <w:jc w:val="both"/>
        <w:rPr>
          <w:rFonts w:ascii="Palatino Linotype" w:eastAsia="Calibri" w:hAnsi="Palatino Linotype" w:cs="Tahoma"/>
          <w:iCs/>
          <w:sz w:val="22"/>
          <w:szCs w:val="22"/>
          <w:lang w:eastAsia="es-ES_tradnl"/>
        </w:rPr>
      </w:pPr>
    </w:p>
    <w:p w14:paraId="1E463450" w14:textId="50470D00" w:rsidR="00E24C90" w:rsidRDefault="00E24C90" w:rsidP="00EE1258">
      <w:pPr>
        <w:spacing w:line="360" w:lineRule="auto"/>
        <w:jc w:val="both"/>
        <w:rPr>
          <w:rFonts w:ascii="Palatino Linotype" w:eastAsia="Calibri" w:hAnsi="Palatino Linotype" w:cs="Tahoma"/>
          <w:b/>
          <w:bCs/>
          <w:iCs/>
          <w:sz w:val="22"/>
          <w:szCs w:val="22"/>
          <w:lang w:eastAsia="es-ES_tradnl"/>
        </w:rPr>
      </w:pPr>
      <w:r w:rsidRPr="00E24C90">
        <w:rPr>
          <w:rFonts w:ascii="Palatino Linotype" w:eastAsia="Calibri" w:hAnsi="Palatino Linotype" w:cs="Tahoma"/>
          <w:iCs/>
          <w:sz w:val="22"/>
          <w:szCs w:val="22"/>
          <w:lang w:eastAsia="es-ES_tradnl"/>
        </w:rPr>
        <w:t>Conforme a lo anterior</w:t>
      </w:r>
      <w:r w:rsidRPr="00E24C90">
        <w:rPr>
          <w:rFonts w:ascii="Palatino Linotype" w:eastAsia="Calibri" w:hAnsi="Palatino Linotype" w:cs="Tahoma"/>
          <w:bCs/>
          <w:iCs/>
          <w:sz w:val="22"/>
          <w:szCs w:val="22"/>
          <w:lang w:eastAsia="es-ES_tradnl"/>
        </w:rPr>
        <w:t xml:space="preserve">, se advierte que el Ente Recurrido cuenta </w:t>
      </w:r>
      <w:r>
        <w:rPr>
          <w:rFonts w:ascii="Palatino Linotype" w:eastAsia="Calibri" w:hAnsi="Palatino Linotype" w:cs="Tahoma"/>
          <w:bCs/>
          <w:iCs/>
          <w:sz w:val="22"/>
          <w:szCs w:val="22"/>
          <w:lang w:eastAsia="es-ES_tradnl"/>
        </w:rPr>
        <w:t xml:space="preserve">con </w:t>
      </w:r>
      <w:r w:rsidR="003331D8">
        <w:rPr>
          <w:rFonts w:ascii="Palatino Linotype" w:eastAsia="Calibri" w:hAnsi="Palatino Linotype" w:cs="Tahoma"/>
          <w:bCs/>
          <w:iCs/>
          <w:sz w:val="22"/>
          <w:szCs w:val="22"/>
          <w:lang w:eastAsia="es-ES_tradnl"/>
        </w:rPr>
        <w:t>dos áreas</w:t>
      </w:r>
      <w:r w:rsidRPr="00E24C90">
        <w:rPr>
          <w:rFonts w:ascii="Palatino Linotype" w:eastAsia="Calibri" w:hAnsi="Palatino Linotype" w:cs="Tahoma"/>
          <w:bCs/>
          <w:iCs/>
          <w:sz w:val="22"/>
          <w:szCs w:val="22"/>
          <w:lang w:eastAsia="es-ES_tradnl"/>
        </w:rPr>
        <w:t xml:space="preserve"> para conocer </w:t>
      </w:r>
      <w:r>
        <w:rPr>
          <w:rFonts w:ascii="Palatino Linotype" w:eastAsia="Calibri" w:hAnsi="Palatino Linotype" w:cs="Tahoma"/>
          <w:bCs/>
          <w:iCs/>
          <w:sz w:val="22"/>
          <w:szCs w:val="22"/>
          <w:lang w:eastAsia="es-ES_tradnl"/>
        </w:rPr>
        <w:t xml:space="preserve">de </w:t>
      </w:r>
      <w:r w:rsidRPr="00E24C90">
        <w:rPr>
          <w:rFonts w:ascii="Palatino Linotype" w:eastAsia="Calibri" w:hAnsi="Palatino Linotype" w:cs="Tahoma"/>
          <w:bCs/>
          <w:iCs/>
          <w:sz w:val="22"/>
          <w:szCs w:val="22"/>
          <w:lang w:eastAsia="es-ES_tradnl"/>
        </w:rPr>
        <w:t xml:space="preserve">la información, a saber, la </w:t>
      </w:r>
      <w:r w:rsidR="008810C8" w:rsidRPr="008810C8">
        <w:rPr>
          <w:rFonts w:ascii="Palatino Linotype" w:eastAsia="Calibri" w:hAnsi="Palatino Linotype" w:cs="Tahoma"/>
          <w:bCs/>
          <w:iCs/>
          <w:sz w:val="22"/>
          <w:szCs w:val="22"/>
          <w:lang w:eastAsia="es-ES_tradnl"/>
        </w:rPr>
        <w:t>Tesorería Municipal</w:t>
      </w:r>
      <w:r w:rsidR="003331D8">
        <w:rPr>
          <w:rFonts w:ascii="Palatino Linotype" w:eastAsia="Calibri" w:hAnsi="Palatino Linotype" w:cs="Tahoma"/>
          <w:bCs/>
          <w:iCs/>
          <w:sz w:val="22"/>
          <w:szCs w:val="22"/>
          <w:lang w:eastAsia="es-ES_tradnl"/>
        </w:rPr>
        <w:t xml:space="preserve"> que ve todas las cuestiones relacionadas con la erogación de recursos públicos y la Dirección General de Administración, que ve todas las cuestiones relacionadas con los procedimientos de adquisiciones, arrendamientos  y prestación de servicios</w:t>
      </w:r>
      <w:r w:rsidR="00580FB9">
        <w:rPr>
          <w:rFonts w:ascii="Palatino Linotype" w:eastAsia="Calibri" w:hAnsi="Palatino Linotype" w:cs="Tahoma"/>
          <w:bCs/>
          <w:iCs/>
          <w:sz w:val="22"/>
          <w:szCs w:val="22"/>
          <w:lang w:eastAsia="es-ES_tradnl"/>
        </w:rPr>
        <w:t>;</w:t>
      </w:r>
      <w:r w:rsidRPr="00E24C90">
        <w:rPr>
          <w:rFonts w:ascii="Palatino Linotype" w:eastAsia="Calibri" w:hAnsi="Palatino Linotype" w:cs="Tahoma"/>
          <w:iCs/>
          <w:sz w:val="22"/>
          <w:szCs w:val="22"/>
          <w:lang w:eastAsia="es-ES_tradnl"/>
        </w:rPr>
        <w:t xml:space="preserve"> </w:t>
      </w:r>
      <w:r w:rsidR="00580FB9">
        <w:rPr>
          <w:rFonts w:ascii="Palatino Linotype" w:eastAsia="Calibri" w:hAnsi="Palatino Linotype" w:cs="Tahoma"/>
          <w:iCs/>
          <w:sz w:val="22"/>
          <w:szCs w:val="22"/>
          <w:lang w:eastAsia="es-ES_tradnl"/>
        </w:rPr>
        <w:t>por lo que,</w:t>
      </w:r>
      <w:r w:rsidRPr="00E24C90">
        <w:rPr>
          <w:rFonts w:ascii="Palatino Linotype" w:eastAsia="Calibri" w:hAnsi="Palatino Linotype" w:cs="Tahoma"/>
          <w:bCs/>
          <w:iCs/>
          <w:sz w:val="22"/>
          <w:szCs w:val="22"/>
          <w:lang w:eastAsia="es-ES_tradnl"/>
        </w:rPr>
        <w:t xml:space="preserve"> se colige que el Sujeto Obligado cumplió con lo establecido en el artículo 162 de la Ley de la materia, </w:t>
      </w:r>
      <w:r w:rsidRPr="00E24C90">
        <w:rPr>
          <w:rFonts w:ascii="Palatino Linotype" w:eastAsia="Calibri" w:hAnsi="Palatino Linotype" w:cs="Tahoma"/>
          <w:b/>
          <w:bCs/>
          <w:iCs/>
          <w:sz w:val="22"/>
          <w:szCs w:val="22"/>
          <w:lang w:eastAsia="es-ES_tradnl"/>
        </w:rPr>
        <w:t>pues gestionó el requerimiento a</w:t>
      </w:r>
      <w:r w:rsidR="00A21996">
        <w:rPr>
          <w:rFonts w:ascii="Palatino Linotype" w:eastAsia="Calibri" w:hAnsi="Palatino Linotype" w:cs="Tahoma"/>
          <w:b/>
          <w:bCs/>
          <w:iCs/>
          <w:sz w:val="22"/>
          <w:szCs w:val="22"/>
          <w:lang w:eastAsia="es-ES_tradnl"/>
        </w:rPr>
        <w:t xml:space="preserve"> </w:t>
      </w:r>
      <w:r w:rsidRPr="00E24C90">
        <w:rPr>
          <w:rFonts w:ascii="Palatino Linotype" w:eastAsia="Calibri" w:hAnsi="Palatino Linotype" w:cs="Tahoma"/>
          <w:b/>
          <w:bCs/>
          <w:iCs/>
          <w:sz w:val="22"/>
          <w:szCs w:val="22"/>
          <w:lang w:eastAsia="es-ES_tradnl"/>
        </w:rPr>
        <w:t>l</w:t>
      </w:r>
      <w:r w:rsidR="00A21996">
        <w:rPr>
          <w:rFonts w:ascii="Palatino Linotype" w:eastAsia="Calibri" w:hAnsi="Palatino Linotype" w:cs="Tahoma"/>
          <w:b/>
          <w:bCs/>
          <w:iCs/>
          <w:sz w:val="22"/>
          <w:szCs w:val="22"/>
          <w:lang w:eastAsia="es-ES_tradnl"/>
        </w:rPr>
        <w:t>as</w:t>
      </w:r>
      <w:r w:rsidRPr="00E24C90">
        <w:rPr>
          <w:rFonts w:ascii="Palatino Linotype" w:eastAsia="Calibri" w:hAnsi="Palatino Linotype" w:cs="Tahoma"/>
          <w:b/>
          <w:bCs/>
          <w:iCs/>
          <w:sz w:val="22"/>
          <w:szCs w:val="22"/>
          <w:lang w:eastAsia="es-ES_tradnl"/>
        </w:rPr>
        <w:t xml:space="preserve"> área</w:t>
      </w:r>
      <w:r w:rsidR="00A21996">
        <w:rPr>
          <w:rFonts w:ascii="Palatino Linotype" w:eastAsia="Calibri" w:hAnsi="Palatino Linotype" w:cs="Tahoma"/>
          <w:b/>
          <w:bCs/>
          <w:iCs/>
          <w:sz w:val="22"/>
          <w:szCs w:val="22"/>
          <w:lang w:eastAsia="es-ES_tradnl"/>
        </w:rPr>
        <w:t>s</w:t>
      </w:r>
      <w:r w:rsidRPr="00E24C90">
        <w:rPr>
          <w:rFonts w:ascii="Palatino Linotype" w:eastAsia="Calibri" w:hAnsi="Palatino Linotype" w:cs="Tahoma"/>
          <w:b/>
          <w:bCs/>
          <w:iCs/>
          <w:sz w:val="22"/>
          <w:szCs w:val="22"/>
          <w:lang w:eastAsia="es-ES_tradnl"/>
        </w:rPr>
        <w:t xml:space="preserve"> competente para conocer de lo peticionado. </w:t>
      </w:r>
    </w:p>
    <w:p w14:paraId="5CC73B30" w14:textId="77777777" w:rsidR="00255CA6" w:rsidRDefault="00255CA6" w:rsidP="00EE1258">
      <w:pPr>
        <w:spacing w:line="360" w:lineRule="auto"/>
        <w:jc w:val="both"/>
        <w:rPr>
          <w:rFonts w:ascii="Palatino Linotype" w:eastAsia="Calibri" w:hAnsi="Palatino Linotype" w:cs="Tahoma"/>
          <w:b/>
          <w:bCs/>
          <w:iCs/>
          <w:sz w:val="22"/>
          <w:szCs w:val="22"/>
          <w:lang w:eastAsia="es-ES_tradnl"/>
        </w:rPr>
      </w:pPr>
    </w:p>
    <w:p w14:paraId="01C84B09" w14:textId="74761F00" w:rsidR="00A21996" w:rsidRDefault="00A21996" w:rsidP="00EE1258">
      <w:pPr>
        <w:spacing w:line="360" w:lineRule="auto"/>
        <w:jc w:val="both"/>
        <w:rPr>
          <w:rFonts w:ascii="Palatino Linotype" w:eastAsia="Calibri" w:hAnsi="Palatino Linotype" w:cs="Tahoma"/>
          <w:bCs/>
          <w:iCs/>
          <w:color w:val="000000"/>
          <w:sz w:val="22"/>
          <w:szCs w:val="22"/>
          <w:lang w:eastAsia="en-US"/>
        </w:rPr>
      </w:pPr>
      <w:r>
        <w:rPr>
          <w:rFonts w:ascii="Palatino Linotype" w:eastAsia="Calibri" w:hAnsi="Palatino Linotype" w:cs="Tahoma"/>
          <w:color w:val="000000"/>
          <w:sz w:val="22"/>
          <w:szCs w:val="22"/>
          <w:lang w:eastAsia="en-US"/>
        </w:rPr>
        <w:t>Ahora bien, de la respuesta e Informe Justificado, se logra vislumbrar que la Dirección General de Administración, se declaró incompetente para conocer de lo peticionado</w:t>
      </w:r>
      <w:r w:rsidR="00AB5C5F">
        <w:rPr>
          <w:rFonts w:ascii="Palatino Linotype" w:eastAsia="Calibri" w:hAnsi="Palatino Linotype" w:cs="Tahoma"/>
          <w:color w:val="000000"/>
          <w:sz w:val="22"/>
          <w:szCs w:val="22"/>
          <w:lang w:eastAsia="en-US"/>
        </w:rPr>
        <w:t>, lo cual es erróneo</w:t>
      </w:r>
      <w:r>
        <w:rPr>
          <w:rFonts w:ascii="Palatino Linotype" w:eastAsia="Calibri" w:hAnsi="Palatino Linotype" w:cs="Tahoma"/>
          <w:color w:val="000000"/>
          <w:sz w:val="22"/>
          <w:szCs w:val="22"/>
          <w:lang w:eastAsia="en-US"/>
        </w:rPr>
        <w:t xml:space="preserve">, pues conforme al </w:t>
      </w:r>
      <w:r w:rsidRPr="00A21996">
        <w:rPr>
          <w:rFonts w:ascii="Palatino Linotype" w:eastAsia="Calibri" w:hAnsi="Palatino Linotype" w:cs="Tahoma"/>
          <w:bCs/>
          <w:iCs/>
          <w:color w:val="000000"/>
          <w:sz w:val="22"/>
          <w:szCs w:val="22"/>
          <w:lang w:eastAsia="en-US"/>
        </w:rPr>
        <w:t>Código Reglamentario Municipal de Toluca</w:t>
      </w:r>
      <w:r>
        <w:rPr>
          <w:rFonts w:ascii="Palatino Linotype" w:eastAsia="Calibri" w:hAnsi="Palatino Linotype" w:cs="Tahoma"/>
          <w:bCs/>
          <w:iCs/>
          <w:color w:val="000000"/>
          <w:sz w:val="22"/>
          <w:szCs w:val="22"/>
          <w:lang w:eastAsia="en-US"/>
        </w:rPr>
        <w:t xml:space="preserve"> y tal como se precisó en p</w:t>
      </w:r>
      <w:r w:rsidR="00AB5C5F">
        <w:rPr>
          <w:rFonts w:ascii="Palatino Linotype" w:eastAsia="Calibri" w:hAnsi="Palatino Linotype" w:cs="Tahoma"/>
          <w:bCs/>
          <w:iCs/>
          <w:color w:val="000000"/>
          <w:sz w:val="22"/>
          <w:szCs w:val="22"/>
          <w:lang w:eastAsia="en-US"/>
        </w:rPr>
        <w:t>árrafos, dicha área se encarga de ver todas las cuestiones relacionadas con los procedimientos de adquisición o arrendamiento de bienes, así como, de prestación, por lo que, es claro que conforme a sus funciones si puede conocer de lo peticionado.</w:t>
      </w:r>
    </w:p>
    <w:p w14:paraId="330C2863" w14:textId="77777777" w:rsidR="00AB5C5F" w:rsidRDefault="00AB5C5F" w:rsidP="00EE1258">
      <w:pPr>
        <w:spacing w:line="360" w:lineRule="auto"/>
        <w:jc w:val="both"/>
        <w:rPr>
          <w:rFonts w:ascii="Palatino Linotype" w:eastAsia="Calibri" w:hAnsi="Palatino Linotype" w:cs="Tahoma"/>
          <w:bCs/>
          <w:iCs/>
          <w:color w:val="000000"/>
          <w:sz w:val="22"/>
          <w:szCs w:val="22"/>
          <w:lang w:eastAsia="en-US"/>
        </w:rPr>
      </w:pPr>
    </w:p>
    <w:p w14:paraId="72903650" w14:textId="00386460" w:rsidR="00AB5C5F" w:rsidRDefault="00AB5C5F" w:rsidP="00EE1258">
      <w:pPr>
        <w:spacing w:line="360" w:lineRule="auto"/>
        <w:jc w:val="both"/>
        <w:rPr>
          <w:rFonts w:ascii="Palatino Linotype" w:eastAsia="Calibri" w:hAnsi="Palatino Linotype" w:cs="Tahoma"/>
          <w:bCs/>
          <w:iCs/>
          <w:color w:val="000000"/>
          <w:sz w:val="22"/>
          <w:szCs w:val="22"/>
          <w:lang w:eastAsia="en-US"/>
        </w:rPr>
      </w:pPr>
      <w:r>
        <w:rPr>
          <w:rFonts w:ascii="Palatino Linotype" w:eastAsia="Calibri" w:hAnsi="Palatino Linotype" w:cs="Tahoma"/>
          <w:bCs/>
          <w:iCs/>
          <w:color w:val="000000"/>
          <w:sz w:val="22"/>
          <w:szCs w:val="22"/>
          <w:lang w:eastAsia="en-US"/>
        </w:rPr>
        <w:lastRenderedPageBreak/>
        <w:t xml:space="preserve">Por otra parte, la Coordinación de Asesores de Presidencia señaló que la información con la que contaban, estaba publicada en la liga </w:t>
      </w:r>
      <w:hyperlink r:id="rId11" w:history="1">
        <w:r w:rsidRPr="00B96856">
          <w:rPr>
            <w:rStyle w:val="Hipervnculo"/>
            <w:rFonts w:ascii="Palatino Linotype" w:eastAsia="Calibri" w:hAnsi="Palatino Linotype" w:cs="Tahoma"/>
            <w:bCs/>
            <w:iCs/>
            <w:sz w:val="22"/>
            <w:szCs w:val="22"/>
            <w:lang w:eastAsia="en-US"/>
          </w:rPr>
          <w:t>https://www2.toluca.gob.mx/planeacion</w:t>
        </w:r>
      </w:hyperlink>
      <w:r>
        <w:rPr>
          <w:rFonts w:ascii="Palatino Linotype" w:eastAsia="Calibri" w:hAnsi="Palatino Linotype" w:cs="Tahoma"/>
          <w:bCs/>
          <w:iCs/>
          <w:color w:val="000000"/>
          <w:sz w:val="22"/>
          <w:szCs w:val="22"/>
          <w:lang w:eastAsia="en-US"/>
        </w:rPr>
        <w:t xml:space="preserve">, de cuya revisión, se logra advertir que </w:t>
      </w:r>
      <w:r w:rsidR="0064660D">
        <w:rPr>
          <w:rFonts w:ascii="Palatino Linotype" w:eastAsia="Calibri" w:hAnsi="Palatino Linotype" w:cs="Tahoma"/>
          <w:bCs/>
          <w:iCs/>
          <w:color w:val="000000"/>
          <w:sz w:val="22"/>
          <w:szCs w:val="22"/>
          <w:lang w:eastAsia="en-US"/>
        </w:rPr>
        <w:t>remite a la página que contiene información sobre la Planeación y Desarrollo Institucional, tales como los Planes de Desarrollo Municipal, los Programas Anuales, Evaluaciones Trimestrales, Dictámenes de Reconducción, entre otros, se muestra un ejemplo a continuación:</w:t>
      </w:r>
    </w:p>
    <w:p w14:paraId="52EE07DA" w14:textId="77777777" w:rsidR="007F64AD" w:rsidRDefault="007F64AD" w:rsidP="00EE1258">
      <w:pPr>
        <w:spacing w:line="360" w:lineRule="auto"/>
        <w:jc w:val="both"/>
        <w:rPr>
          <w:rFonts w:ascii="Palatino Linotype" w:eastAsia="Calibri" w:hAnsi="Palatino Linotype" w:cs="Tahoma"/>
          <w:color w:val="000000"/>
          <w:sz w:val="22"/>
          <w:szCs w:val="22"/>
          <w:lang w:eastAsia="en-US"/>
        </w:rPr>
      </w:pPr>
    </w:p>
    <w:p w14:paraId="7BF3478C" w14:textId="0BAB4865" w:rsidR="00A21996" w:rsidRDefault="007F64AD" w:rsidP="00EE1258">
      <w:pPr>
        <w:spacing w:line="360" w:lineRule="auto"/>
        <w:jc w:val="center"/>
        <w:rPr>
          <w:rFonts w:ascii="Palatino Linotype" w:eastAsia="Calibri" w:hAnsi="Palatino Linotype" w:cs="Tahoma"/>
          <w:color w:val="000000"/>
          <w:sz w:val="22"/>
          <w:szCs w:val="22"/>
          <w:lang w:eastAsia="en-US"/>
        </w:rPr>
      </w:pPr>
      <w:r>
        <w:rPr>
          <w:noProof/>
          <w:lang w:eastAsia="es-MX"/>
        </w:rPr>
        <w:drawing>
          <wp:inline distT="0" distB="0" distL="0" distR="0" wp14:anchorId="4504FE04" wp14:editId="6B91C98D">
            <wp:extent cx="4106155" cy="272729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8075" cy="2741856"/>
                    </a:xfrm>
                    <a:prstGeom prst="rect">
                      <a:avLst/>
                    </a:prstGeom>
                  </pic:spPr>
                </pic:pic>
              </a:graphicData>
            </a:graphic>
          </wp:inline>
        </w:drawing>
      </w:r>
    </w:p>
    <w:p w14:paraId="3F0CB74E" w14:textId="77777777" w:rsidR="00A21996" w:rsidRDefault="00A21996" w:rsidP="00EE1258">
      <w:pPr>
        <w:spacing w:line="360" w:lineRule="auto"/>
        <w:jc w:val="both"/>
        <w:rPr>
          <w:rFonts w:ascii="Palatino Linotype" w:eastAsia="Calibri" w:hAnsi="Palatino Linotype" w:cs="Tahoma"/>
          <w:color w:val="000000"/>
          <w:sz w:val="22"/>
          <w:szCs w:val="22"/>
          <w:lang w:eastAsia="en-US"/>
        </w:rPr>
      </w:pPr>
    </w:p>
    <w:p w14:paraId="2A0900EA" w14:textId="223C93FD" w:rsidR="00004354" w:rsidRDefault="007F64AD" w:rsidP="00EE1258">
      <w:pPr>
        <w:spacing w:line="360" w:lineRule="auto"/>
        <w:jc w:val="both"/>
        <w:rPr>
          <w:rFonts w:ascii="Palatino Linotype" w:eastAsia="Calibri" w:hAnsi="Palatino Linotype" w:cs="Tahoma"/>
          <w:color w:val="000000"/>
          <w:sz w:val="22"/>
          <w:szCs w:val="22"/>
          <w:lang w:eastAsia="en-US"/>
        </w:rPr>
      </w:pPr>
      <w:r>
        <w:rPr>
          <w:rFonts w:ascii="Palatino Linotype" w:eastAsia="Calibri" w:hAnsi="Palatino Linotype" w:cs="Tahoma"/>
          <w:color w:val="000000"/>
          <w:sz w:val="22"/>
          <w:szCs w:val="22"/>
          <w:lang w:eastAsia="en-US"/>
        </w:rPr>
        <w:t>Conforme a lo anterior, es logra vislumbrar que la Coordinación de Asesores, proporcionó información relacionada con lo solicitado, pero que no corresponde, pues si bien acredita la existencia del Plan de Desarrollo Municipal de Toluca, lo cierto es que no proporcionada sobre los costos de</w:t>
      </w:r>
      <w:r w:rsidR="003A2B77">
        <w:rPr>
          <w:rFonts w:ascii="Palatino Linotype" w:eastAsia="Calibri" w:hAnsi="Palatino Linotype" w:cs="Tahoma"/>
          <w:color w:val="000000"/>
          <w:sz w:val="22"/>
          <w:szCs w:val="22"/>
          <w:lang w:eastAsia="en-US"/>
        </w:rPr>
        <w:t xml:space="preserve"> su</w:t>
      </w:r>
      <w:r>
        <w:rPr>
          <w:rFonts w:ascii="Palatino Linotype" w:eastAsia="Calibri" w:hAnsi="Palatino Linotype" w:cs="Tahoma"/>
          <w:color w:val="000000"/>
          <w:sz w:val="22"/>
          <w:szCs w:val="22"/>
          <w:lang w:eastAsia="en-US"/>
        </w:rPr>
        <w:t xml:space="preserve"> </w:t>
      </w:r>
      <w:r w:rsidRPr="007F64AD">
        <w:rPr>
          <w:rFonts w:ascii="Palatino Linotype" w:eastAsia="Calibri" w:hAnsi="Palatino Linotype" w:cs="Tahoma"/>
          <w:color w:val="000000"/>
          <w:sz w:val="22"/>
          <w:szCs w:val="22"/>
          <w:lang w:eastAsia="en-US"/>
        </w:rPr>
        <w:t>elabora</w:t>
      </w:r>
      <w:r w:rsidR="003A2B77">
        <w:rPr>
          <w:rFonts w:ascii="Palatino Linotype" w:eastAsia="Calibri" w:hAnsi="Palatino Linotype" w:cs="Tahoma"/>
          <w:color w:val="000000"/>
          <w:sz w:val="22"/>
          <w:szCs w:val="22"/>
          <w:lang w:eastAsia="en-US"/>
        </w:rPr>
        <w:t>ción, publicación o comunicación, o bien, si no había generado algún gasto.</w:t>
      </w:r>
    </w:p>
    <w:p w14:paraId="15D83381" w14:textId="77777777" w:rsidR="003A2B77" w:rsidRDefault="003A2B77" w:rsidP="00EE1258">
      <w:pPr>
        <w:spacing w:line="360" w:lineRule="auto"/>
        <w:jc w:val="both"/>
        <w:rPr>
          <w:rFonts w:ascii="Palatino Linotype" w:eastAsia="Calibri" w:hAnsi="Palatino Linotype" w:cs="Tahoma"/>
          <w:color w:val="000000"/>
          <w:sz w:val="22"/>
          <w:szCs w:val="22"/>
          <w:lang w:eastAsia="en-US"/>
        </w:rPr>
      </w:pPr>
    </w:p>
    <w:p w14:paraId="3674EC0C" w14:textId="6DBE3994" w:rsidR="00004354" w:rsidRPr="00004354" w:rsidRDefault="003A2B77" w:rsidP="00EE1258">
      <w:pPr>
        <w:spacing w:line="360" w:lineRule="auto"/>
        <w:jc w:val="both"/>
        <w:rPr>
          <w:rFonts w:ascii="Palatino Linotype" w:hAnsi="Palatino Linotype" w:cs="Tahoma"/>
          <w:sz w:val="22"/>
          <w:szCs w:val="22"/>
        </w:rPr>
      </w:pPr>
      <w:r>
        <w:rPr>
          <w:rFonts w:ascii="Palatino Linotype" w:eastAsia="Calibri" w:hAnsi="Palatino Linotype" w:cs="Tahoma"/>
          <w:color w:val="000000"/>
          <w:sz w:val="22"/>
          <w:szCs w:val="22"/>
          <w:lang w:eastAsia="en-US"/>
        </w:rPr>
        <w:t>Finalmente, la Tesorería Municipal, precisó que después de realizar una búsqueda en sus archivos no había localizado ningún documento, donde se solicitará el pago por concepto de “Plan de Desarrollo Municipal”, esto es, aludió a que la información era inexistente;</w:t>
      </w:r>
      <w:r w:rsidR="00004354" w:rsidRPr="00004354">
        <w:rPr>
          <w:rFonts w:ascii="Palatino Linotype" w:hAnsi="Palatino Linotype" w:cs="Tahoma"/>
          <w:bCs/>
          <w:sz w:val="22"/>
          <w:szCs w:val="22"/>
        </w:rPr>
        <w:t xml:space="preserve"> </w:t>
      </w:r>
      <w:r w:rsidR="00580FB9">
        <w:rPr>
          <w:rFonts w:ascii="Palatino Linotype" w:hAnsi="Palatino Linotype" w:cs="Tahoma"/>
          <w:bCs/>
          <w:sz w:val="22"/>
          <w:szCs w:val="22"/>
        </w:rPr>
        <w:t xml:space="preserve">sobre el </w:t>
      </w:r>
      <w:r w:rsidR="00580FB9">
        <w:rPr>
          <w:rFonts w:ascii="Palatino Linotype" w:hAnsi="Palatino Linotype" w:cs="Tahoma"/>
          <w:bCs/>
          <w:sz w:val="22"/>
          <w:szCs w:val="22"/>
        </w:rPr>
        <w:lastRenderedPageBreak/>
        <w:t>tema</w:t>
      </w:r>
      <w:r w:rsidR="00004354" w:rsidRPr="00004354">
        <w:rPr>
          <w:rFonts w:ascii="Palatino Linotype" w:hAnsi="Palatino Linotype" w:cs="Tahoma"/>
          <w:sz w:val="22"/>
          <w:szCs w:val="22"/>
        </w:rPr>
        <w:t>, el Criterio 14/17, emitido por el Instituto Nacional de Transparencia, Acceso a la Información Pública y Protección de Datos Personales en el Estado de México y Municipios, señala lo siguiente:</w:t>
      </w:r>
    </w:p>
    <w:p w14:paraId="3E90566F" w14:textId="5F8B9202" w:rsidR="00004354" w:rsidRDefault="00004354" w:rsidP="00EE1258">
      <w:pPr>
        <w:spacing w:line="360" w:lineRule="auto"/>
        <w:jc w:val="both"/>
        <w:rPr>
          <w:rFonts w:ascii="Palatino Linotype" w:hAnsi="Palatino Linotype" w:cs="Tahoma"/>
          <w:sz w:val="22"/>
          <w:szCs w:val="22"/>
        </w:rPr>
      </w:pPr>
    </w:p>
    <w:p w14:paraId="4250C481" w14:textId="77777777" w:rsidR="00004354" w:rsidRPr="00004354" w:rsidRDefault="00004354" w:rsidP="00EE1258">
      <w:pPr>
        <w:spacing w:line="360" w:lineRule="auto"/>
        <w:ind w:left="567" w:right="567"/>
        <w:jc w:val="both"/>
        <w:rPr>
          <w:rFonts w:ascii="Palatino Linotype" w:hAnsi="Palatino Linotype" w:cs="Tahoma"/>
          <w:bCs/>
          <w:i/>
          <w:lang w:val="es-ES"/>
        </w:rPr>
      </w:pPr>
      <w:r w:rsidRPr="00004354">
        <w:rPr>
          <w:rFonts w:ascii="Palatino Linotype" w:hAnsi="Palatino Linotype" w:cs="Tahoma"/>
          <w:bCs/>
          <w:i/>
          <w:lang w:val="es-ES"/>
        </w:rPr>
        <w:t>“</w:t>
      </w:r>
      <w:r w:rsidRPr="00004354">
        <w:rPr>
          <w:rFonts w:ascii="Palatino Linotype" w:hAnsi="Palatino Linotype" w:cs="Tahoma"/>
          <w:b/>
          <w:bCs/>
          <w:i/>
          <w:lang w:val="es-ES"/>
        </w:rPr>
        <w:t xml:space="preserve">Inexistencia. </w:t>
      </w:r>
      <w:r w:rsidRPr="00004354">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0902EA65" w14:textId="3990758D" w:rsidR="00EF358D" w:rsidRPr="00004354" w:rsidRDefault="00EF358D" w:rsidP="00EE1258">
      <w:pPr>
        <w:spacing w:line="360" w:lineRule="auto"/>
        <w:jc w:val="both"/>
        <w:rPr>
          <w:rFonts w:ascii="Palatino Linotype" w:hAnsi="Palatino Linotype" w:cs="Tahoma"/>
          <w:sz w:val="22"/>
          <w:szCs w:val="22"/>
        </w:rPr>
      </w:pPr>
    </w:p>
    <w:p w14:paraId="29F2CEC3" w14:textId="0DCAD66B" w:rsidR="00004354" w:rsidRPr="00004354" w:rsidRDefault="00004354" w:rsidP="00EE1258">
      <w:pPr>
        <w:spacing w:line="360" w:lineRule="auto"/>
        <w:jc w:val="both"/>
        <w:rPr>
          <w:rFonts w:ascii="Palatino Linotype" w:hAnsi="Palatino Linotype" w:cs="Tahoma"/>
          <w:sz w:val="22"/>
          <w:szCs w:val="22"/>
        </w:rPr>
      </w:pPr>
      <w:r w:rsidRPr="00004354">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14:paraId="62F2EA67" w14:textId="77777777" w:rsidR="00004354" w:rsidRPr="00004354" w:rsidRDefault="00004354" w:rsidP="00EE1258">
      <w:pPr>
        <w:spacing w:line="360" w:lineRule="auto"/>
        <w:jc w:val="both"/>
        <w:rPr>
          <w:rFonts w:ascii="Palatino Linotype" w:hAnsi="Palatino Linotype" w:cs="Tahoma"/>
          <w:sz w:val="22"/>
          <w:szCs w:val="22"/>
          <w:lang w:val="es-ES"/>
        </w:rPr>
      </w:pPr>
    </w:p>
    <w:p w14:paraId="1C1749E9" w14:textId="77777777" w:rsidR="00004354" w:rsidRPr="00004354" w:rsidRDefault="00004354" w:rsidP="00EE1258">
      <w:pPr>
        <w:spacing w:line="360" w:lineRule="auto"/>
        <w:jc w:val="both"/>
        <w:rPr>
          <w:rFonts w:ascii="Palatino Linotype" w:hAnsi="Palatino Linotype" w:cs="Tahoma"/>
          <w:sz w:val="22"/>
          <w:szCs w:val="22"/>
          <w:lang w:val="es-ES"/>
        </w:rPr>
      </w:pPr>
      <w:r w:rsidRPr="00004354">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47B36FA" w14:textId="77777777" w:rsidR="00004354" w:rsidRPr="00004354" w:rsidRDefault="00004354" w:rsidP="00EE1258">
      <w:pPr>
        <w:spacing w:line="360" w:lineRule="auto"/>
        <w:jc w:val="both"/>
        <w:rPr>
          <w:rFonts w:ascii="Palatino Linotype" w:hAnsi="Palatino Linotype" w:cs="Tahoma"/>
          <w:sz w:val="22"/>
          <w:szCs w:val="22"/>
          <w:lang w:val="es-ES"/>
        </w:rPr>
      </w:pPr>
    </w:p>
    <w:p w14:paraId="10035159" w14:textId="283EFE43" w:rsidR="00782AAB" w:rsidRDefault="00004354" w:rsidP="00EE1258">
      <w:pPr>
        <w:spacing w:line="360" w:lineRule="auto"/>
        <w:jc w:val="both"/>
        <w:rPr>
          <w:rFonts w:ascii="Palatino Linotype" w:hAnsi="Palatino Linotype" w:cs="Tahoma"/>
          <w:bCs/>
          <w:sz w:val="22"/>
          <w:szCs w:val="22"/>
        </w:rPr>
      </w:pPr>
      <w:r w:rsidRPr="00004354">
        <w:rPr>
          <w:rFonts w:ascii="Palatino Linotype" w:hAnsi="Palatino Linotype" w:cs="Tahoma"/>
          <w:sz w:val="22"/>
          <w:szCs w:val="22"/>
          <w:lang w:val="es-ES"/>
        </w:rPr>
        <w:t>Así</w:t>
      </w:r>
      <w:r w:rsidRPr="00004354">
        <w:rPr>
          <w:rFonts w:ascii="Palatino Linotype" w:hAnsi="Palatino Linotype" w:cs="Tahoma"/>
          <w:sz w:val="22"/>
          <w:szCs w:val="22"/>
        </w:rPr>
        <w:t xml:space="preserve">, es posible concluir que la </w:t>
      </w:r>
      <w:r w:rsidRPr="00004354">
        <w:rPr>
          <w:rFonts w:ascii="Palatino Linotype" w:hAnsi="Palatino Linotype" w:cs="Tahoma"/>
          <w:b/>
          <w:sz w:val="22"/>
          <w:szCs w:val="22"/>
        </w:rPr>
        <w:t>inexistencia</w:t>
      </w:r>
      <w:r w:rsidRPr="00004354">
        <w:rPr>
          <w:rFonts w:ascii="Palatino Linotype" w:hAnsi="Palatino Linotype" w:cs="Tahoma"/>
          <w:sz w:val="22"/>
          <w:szCs w:val="22"/>
        </w:rPr>
        <w:t xml:space="preserve"> presupone la competencia del </w:t>
      </w:r>
      <w:r w:rsidR="00782AAB">
        <w:rPr>
          <w:rFonts w:ascii="Palatino Linotype" w:hAnsi="Palatino Linotype" w:cs="Tahoma"/>
          <w:sz w:val="22"/>
          <w:szCs w:val="22"/>
        </w:rPr>
        <w:t>S</w:t>
      </w:r>
      <w:r w:rsidRPr="00004354">
        <w:rPr>
          <w:rFonts w:ascii="Palatino Linotype" w:hAnsi="Palatino Linotype" w:cs="Tahoma"/>
          <w:sz w:val="22"/>
          <w:szCs w:val="22"/>
        </w:rPr>
        <w:t xml:space="preserve">ujeto </w:t>
      </w:r>
      <w:r w:rsidR="00782AAB">
        <w:rPr>
          <w:rFonts w:ascii="Palatino Linotype" w:hAnsi="Palatino Linotype" w:cs="Tahoma"/>
          <w:sz w:val="22"/>
          <w:szCs w:val="22"/>
        </w:rPr>
        <w:t>O</w:t>
      </w:r>
      <w:r w:rsidRPr="00004354">
        <w:rPr>
          <w:rFonts w:ascii="Palatino Linotype" w:hAnsi="Palatino Linotype" w:cs="Tahoma"/>
          <w:sz w:val="22"/>
          <w:szCs w:val="22"/>
        </w:rPr>
        <w:t xml:space="preserve">bligado para conocer de la información, pero por alguna circunstancia, la documentación solicitada no obra en sus archivos; sin embargo, </w:t>
      </w:r>
      <w:r w:rsidR="003A2B77">
        <w:rPr>
          <w:rFonts w:ascii="Palatino Linotype" w:hAnsi="Palatino Linotype" w:cs="Tahoma"/>
          <w:bCs/>
          <w:sz w:val="22"/>
          <w:szCs w:val="22"/>
        </w:rPr>
        <w:t xml:space="preserve">para acreditar dicha circunstancia, primero las áreas deben realizar </w:t>
      </w:r>
      <w:r w:rsidR="00000E8F">
        <w:rPr>
          <w:rFonts w:ascii="Palatino Linotype" w:hAnsi="Palatino Linotype" w:cs="Tahoma"/>
          <w:bCs/>
          <w:sz w:val="22"/>
          <w:szCs w:val="22"/>
        </w:rPr>
        <w:t>una investigación en sus archivos.</w:t>
      </w:r>
    </w:p>
    <w:p w14:paraId="14848D0B" w14:textId="77777777" w:rsidR="001E197E" w:rsidRDefault="001E197E" w:rsidP="00EE1258">
      <w:pPr>
        <w:spacing w:line="360" w:lineRule="auto"/>
        <w:jc w:val="both"/>
        <w:rPr>
          <w:rFonts w:ascii="Palatino Linotype" w:hAnsi="Palatino Linotype" w:cs="Tahoma"/>
          <w:bCs/>
          <w:sz w:val="22"/>
          <w:szCs w:val="22"/>
        </w:rPr>
      </w:pPr>
    </w:p>
    <w:p w14:paraId="3AC8685D" w14:textId="0342C042" w:rsidR="001E197E" w:rsidRPr="001E197E" w:rsidRDefault="00000E8F" w:rsidP="00EE1258">
      <w:pPr>
        <w:spacing w:line="360" w:lineRule="auto"/>
        <w:jc w:val="both"/>
        <w:rPr>
          <w:rFonts w:ascii="Palatino Linotype" w:hAnsi="Palatino Linotype" w:cs="Arial"/>
          <w:b/>
          <w:bCs/>
          <w:sz w:val="22"/>
          <w:szCs w:val="22"/>
        </w:rPr>
      </w:pPr>
      <w:r>
        <w:rPr>
          <w:rFonts w:ascii="Palatino Linotype" w:hAnsi="Palatino Linotype" w:cs="Arial"/>
          <w:bCs/>
          <w:sz w:val="22"/>
          <w:szCs w:val="22"/>
        </w:rPr>
        <w:t>Sobre dicha situación</w:t>
      </w:r>
      <w:r w:rsidR="001E197E" w:rsidRPr="001E197E">
        <w:rPr>
          <w:rFonts w:ascii="Palatino Linotype" w:hAnsi="Palatino Linotype" w:cs="Arial"/>
          <w:bCs/>
          <w:sz w:val="22"/>
          <w:szCs w:val="22"/>
        </w:rPr>
        <w:t xml:space="preserve">, según Jarquín, Soledad (2019), en el “Diccionario de Transparencia y Acceso a la Información Pública” (p. 68), </w:t>
      </w:r>
      <w:r w:rsidR="001E197E" w:rsidRPr="001E197E">
        <w:rPr>
          <w:rFonts w:ascii="Palatino Linotype" w:hAnsi="Palatino Linotype" w:cs="Arial"/>
          <w:b/>
          <w:bCs/>
          <w:sz w:val="22"/>
          <w:szCs w:val="22"/>
        </w:rPr>
        <w:t>la búsqueda exhaustiva</w:t>
      </w:r>
      <w:r w:rsidR="001E197E" w:rsidRPr="001E197E">
        <w:rPr>
          <w:rFonts w:ascii="Palatino Linotype" w:hAnsi="Palatino Linotype" w:cs="Arial"/>
          <w:bCs/>
          <w:sz w:val="22"/>
          <w:szCs w:val="22"/>
        </w:rPr>
        <w:t xml:space="preserve"> es la obligación del área administrativa del Sujeto Obligado que cuenta o puede contar con la información requerida, la cual consiste en localizar toda aquella que atienda la solicitud, </w:t>
      </w:r>
      <w:r w:rsidR="001E197E" w:rsidRPr="001E197E">
        <w:rPr>
          <w:rFonts w:ascii="Palatino Linotype" w:hAnsi="Palatino Linotype" w:cs="Arial"/>
          <w:b/>
          <w:bCs/>
          <w:sz w:val="22"/>
          <w:szCs w:val="22"/>
        </w:rPr>
        <w:t>hasta agotar por completo las posibilidades de indagación.</w:t>
      </w:r>
    </w:p>
    <w:p w14:paraId="214A9F23" w14:textId="77777777" w:rsidR="001E197E" w:rsidRPr="001E197E" w:rsidRDefault="001E197E" w:rsidP="00EE1258">
      <w:pPr>
        <w:spacing w:line="360" w:lineRule="auto"/>
        <w:jc w:val="both"/>
        <w:rPr>
          <w:rFonts w:ascii="Palatino Linotype" w:hAnsi="Palatino Linotype" w:cs="Arial"/>
          <w:b/>
          <w:bCs/>
          <w:sz w:val="22"/>
          <w:szCs w:val="22"/>
        </w:rPr>
      </w:pPr>
      <w:r w:rsidRPr="001E197E">
        <w:rPr>
          <w:rFonts w:ascii="Palatino Linotype" w:hAnsi="Palatino Linotype" w:cs="Arial"/>
          <w:bCs/>
          <w:sz w:val="22"/>
          <w:szCs w:val="22"/>
        </w:rPr>
        <w:lastRenderedPageBreak/>
        <w:t xml:space="preserve">Además, según Calero, Natalia (2016), en la “Ley General de Transparencia y Acceso a la Información Pública Comentada” (p. 408), para que exista una búsqueda exhaustiva y razonable, se debe hacer una </w:t>
      </w:r>
      <w:r w:rsidRPr="001E197E">
        <w:rPr>
          <w:rFonts w:ascii="Palatino Linotype" w:hAnsi="Palatino Linotype" w:cs="Arial"/>
          <w:b/>
          <w:bCs/>
          <w:sz w:val="22"/>
          <w:szCs w:val="22"/>
        </w:rPr>
        <w:t xml:space="preserve">indagación consiente y minuciosa en sus archivos físicos y electrónicos. </w:t>
      </w:r>
    </w:p>
    <w:p w14:paraId="46C7BEDB" w14:textId="77777777" w:rsidR="001E197E" w:rsidRPr="001E197E" w:rsidRDefault="001E197E" w:rsidP="00EE1258">
      <w:pPr>
        <w:spacing w:line="360" w:lineRule="auto"/>
        <w:jc w:val="both"/>
        <w:rPr>
          <w:rFonts w:ascii="Palatino Linotype" w:hAnsi="Palatino Linotype" w:cs="Arial"/>
          <w:b/>
          <w:bCs/>
          <w:sz w:val="22"/>
          <w:szCs w:val="22"/>
        </w:rPr>
      </w:pPr>
    </w:p>
    <w:p w14:paraId="77F1B9C9" w14:textId="3688099F" w:rsidR="001E197E" w:rsidRDefault="001E197E" w:rsidP="00EE1258">
      <w:pPr>
        <w:spacing w:line="360" w:lineRule="auto"/>
        <w:jc w:val="both"/>
        <w:rPr>
          <w:rFonts w:ascii="Palatino Linotype" w:hAnsi="Palatino Linotype" w:cs="Tahoma"/>
          <w:sz w:val="22"/>
          <w:szCs w:val="22"/>
        </w:rPr>
      </w:pPr>
      <w:r w:rsidRPr="001E197E">
        <w:rPr>
          <w:rFonts w:ascii="Palatino Linotype" w:hAnsi="Palatino Linotype" w:cs="Tahoma"/>
          <w:sz w:val="22"/>
          <w:szCs w:val="22"/>
        </w:rPr>
        <w:t xml:space="preserve">Conforme a lo anterior, para poder acreditar el carácter exhaustivo de la búsqueda realizada por los Sujetos Obligados, se deben motivar las razones por las que se buscó la información en determinadas áreas, </w:t>
      </w:r>
      <w:r w:rsidRPr="001E197E">
        <w:rPr>
          <w:rFonts w:ascii="Palatino Linotype" w:hAnsi="Palatino Linotype" w:cs="Tahoma"/>
          <w:b/>
          <w:sz w:val="22"/>
          <w:szCs w:val="22"/>
        </w:rPr>
        <w:t>los criterios de búsqueda utilizados y demás circunstancias que fu</w:t>
      </w:r>
      <w:r w:rsidR="00000E8F">
        <w:rPr>
          <w:rFonts w:ascii="Palatino Linotype" w:hAnsi="Palatino Linotype" w:cs="Tahoma"/>
          <w:b/>
          <w:sz w:val="22"/>
          <w:szCs w:val="22"/>
        </w:rPr>
        <w:t xml:space="preserve">eron tomadas en cuenta; </w:t>
      </w:r>
      <w:r w:rsidR="00000E8F">
        <w:rPr>
          <w:rFonts w:ascii="Palatino Linotype" w:hAnsi="Palatino Linotype" w:cs="Tahoma"/>
          <w:sz w:val="22"/>
          <w:szCs w:val="22"/>
        </w:rPr>
        <w:t xml:space="preserve"> lo cual no aconteció, pues la Tesorería Municipal, únicamente realizó la búsqueda por el concepto de “Plan de Desarrollo Municipal”, es decir, realizó una búsqueda restrictiva al solo buscar un concepto; cuando la pretensión del ahora Recurrente es obtener la información de cualquier erogación realizada para la elaboración, publicación y </w:t>
      </w:r>
      <w:r w:rsidR="00632EC4">
        <w:rPr>
          <w:rFonts w:ascii="Palatino Linotype" w:hAnsi="Palatino Linotype" w:cs="Tahoma"/>
          <w:sz w:val="22"/>
          <w:szCs w:val="22"/>
        </w:rPr>
        <w:t>comunicación de dicho documento.</w:t>
      </w:r>
    </w:p>
    <w:p w14:paraId="68378F79" w14:textId="77777777" w:rsidR="00632EC4" w:rsidRDefault="00632EC4" w:rsidP="00EE1258">
      <w:pPr>
        <w:spacing w:line="360" w:lineRule="auto"/>
        <w:jc w:val="both"/>
        <w:rPr>
          <w:rFonts w:ascii="Palatino Linotype" w:hAnsi="Palatino Linotype" w:cs="Tahoma"/>
          <w:sz w:val="22"/>
          <w:szCs w:val="22"/>
        </w:rPr>
      </w:pPr>
    </w:p>
    <w:p w14:paraId="1BE5EB7C" w14:textId="084EF78D" w:rsidR="00632EC4" w:rsidRDefault="00632EC4" w:rsidP="00EE1258">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tales circunstancias, se considera que el agravio es </w:t>
      </w:r>
      <w:r>
        <w:rPr>
          <w:rFonts w:ascii="Palatino Linotype" w:hAnsi="Palatino Linotype" w:cs="Tahoma"/>
          <w:b/>
          <w:sz w:val="22"/>
          <w:szCs w:val="22"/>
        </w:rPr>
        <w:t xml:space="preserve">FUNDADO, </w:t>
      </w:r>
      <w:r>
        <w:rPr>
          <w:rFonts w:ascii="Palatino Linotype" w:hAnsi="Palatino Linotype" w:cs="Tahoma"/>
          <w:sz w:val="22"/>
          <w:szCs w:val="22"/>
        </w:rPr>
        <w:t>pues si bien el Ayuntamiento de Toluca, turno la solicitud a las áreas competentes, una se declaró incompetente, cuando no lo era, y, la otra, aludió a la inexistencia, al realizar una búsqueda restrictiva de lo peticionado.</w:t>
      </w:r>
    </w:p>
    <w:p w14:paraId="5723826A" w14:textId="77777777" w:rsidR="00632EC4" w:rsidRDefault="00632EC4" w:rsidP="00EE1258">
      <w:pPr>
        <w:spacing w:line="360" w:lineRule="auto"/>
        <w:jc w:val="both"/>
        <w:rPr>
          <w:rFonts w:ascii="Palatino Linotype" w:hAnsi="Palatino Linotype" w:cs="Tahoma"/>
          <w:sz w:val="22"/>
          <w:szCs w:val="22"/>
        </w:rPr>
      </w:pPr>
    </w:p>
    <w:p w14:paraId="1BAB8E37" w14:textId="567E0DBA" w:rsidR="002B3EBA" w:rsidRPr="00004354" w:rsidRDefault="00632EC4" w:rsidP="00EE1258">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no pasa desapercibido, que mediante el desahogo del requerimiento de información adicional, la Coordinación de Asesores de la Presidencia, precisó que si bien era responsabilidad de la Dirección de Planeación, elaborar el Plan de Desarrollo Municipal de Toluca, 2019-2021, el Ayuntamiento había contratado a una Consultoría Externa para generarlo;  </w:t>
      </w:r>
      <w:r w:rsidR="0087494E">
        <w:rPr>
          <w:rFonts w:ascii="Palatino Linotype" w:hAnsi="Palatino Linotype" w:cs="Tahoma"/>
          <w:sz w:val="22"/>
          <w:szCs w:val="22"/>
        </w:rPr>
        <w:t>a</w:t>
      </w:r>
      <w:r w:rsidR="002B3EBA" w:rsidRPr="00004354">
        <w:rPr>
          <w:rFonts w:ascii="Palatino Linotype" w:eastAsia="Calibri" w:hAnsi="Palatino Linotype" w:cs="Tahoma"/>
          <w:bCs/>
          <w:sz w:val="22"/>
          <w:szCs w:val="22"/>
          <w:lang w:eastAsia="en-US"/>
        </w:rPr>
        <w:t xml:space="preserve">l respecto, cabe señalar que </w:t>
      </w:r>
      <w:r w:rsidR="002B3EBA" w:rsidRPr="00004354">
        <w:rPr>
          <w:rFonts w:ascii="Palatino Linotype" w:hAnsi="Palatino Linotype" w:cs="Tahoma"/>
          <w:sz w:val="22"/>
          <w:szCs w:val="22"/>
        </w:rPr>
        <w:t>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64529F48" w14:textId="77777777" w:rsidR="002B3EBA" w:rsidRPr="00004354" w:rsidRDefault="002B3EBA" w:rsidP="00EE1258">
      <w:pPr>
        <w:spacing w:line="360" w:lineRule="auto"/>
        <w:ind w:left="567" w:right="567"/>
        <w:jc w:val="both"/>
        <w:rPr>
          <w:rFonts w:ascii="Palatino Linotype" w:hAnsi="Palatino Linotype" w:cs="Tahoma"/>
          <w:i/>
        </w:rPr>
      </w:pPr>
      <w:r w:rsidRPr="00004354">
        <w:rPr>
          <w:rFonts w:ascii="Palatino Linotype" w:hAnsi="Palatino Linotype" w:cs="Tahoma"/>
          <w:b/>
          <w:i/>
        </w:rPr>
        <w:lastRenderedPageBreak/>
        <w:t xml:space="preserve">“El Instituto Federal de Acceso a la Información y Protección de Datos </w:t>
      </w:r>
      <w:r w:rsidRPr="00004354">
        <w:rPr>
          <w:rFonts w:ascii="Palatino Linotype" w:hAnsi="Palatino Linotype" w:cs="Tahoma"/>
          <w:b/>
          <w:i/>
          <w:u w:val="single"/>
        </w:rPr>
        <w:t xml:space="preserve">no cuenta con facultades para pronunciarse respecto de la veracidad de los documentos proporcionados por los sujetos obligados. </w:t>
      </w:r>
      <w:r w:rsidRPr="00004354">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813F5A7" w14:textId="77777777" w:rsidR="002B3EBA" w:rsidRDefault="002B3EBA" w:rsidP="00EE1258">
      <w:pPr>
        <w:spacing w:line="360" w:lineRule="auto"/>
        <w:jc w:val="both"/>
        <w:rPr>
          <w:rFonts w:ascii="Palatino Linotype" w:hAnsi="Palatino Linotype" w:cs="Tahoma"/>
          <w:sz w:val="22"/>
          <w:szCs w:val="22"/>
        </w:rPr>
      </w:pPr>
    </w:p>
    <w:p w14:paraId="3CE17901" w14:textId="1A217B7E" w:rsidR="0087494E" w:rsidRDefault="00BF094E" w:rsidP="00EE1258">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logra vislumbrar que el Ayuntamiento de Toluca, si realizó un procedimiento de contratación de servicios con una Consultoría Externa, para que generará el Plan de Desarrollo Municipal, 2019-202; por lo que, es claro que el Sujeto Obligado si erogo recursos públicos y, por lo tanto, debe de obrar en sus archivos los documentos que den cuenta de lo peticionado.</w:t>
      </w:r>
    </w:p>
    <w:p w14:paraId="2FD85AD5" w14:textId="77777777" w:rsidR="00BF094E" w:rsidRDefault="00BF094E" w:rsidP="00EE1258">
      <w:pPr>
        <w:spacing w:line="360" w:lineRule="auto"/>
        <w:jc w:val="both"/>
        <w:rPr>
          <w:rFonts w:ascii="Palatino Linotype" w:hAnsi="Palatino Linotype" w:cs="Tahoma"/>
          <w:sz w:val="22"/>
          <w:szCs w:val="22"/>
        </w:rPr>
      </w:pPr>
    </w:p>
    <w:p w14:paraId="345986DD" w14:textId="2C1EA702" w:rsidR="00D51990" w:rsidRPr="00D51990" w:rsidRDefault="005C4212" w:rsidP="00EE1258">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y en atención a que el monto se localiza en las Pólizas Contables generadas por el Ayuntamiento y en las Facturas proporcionadas por la Consultoría Externa, se considera que estas expresiones documentales son las que dan cuenta de lo peticionado y que deben de obrar en sus archivos;</w:t>
      </w:r>
      <w:r w:rsidR="00D51990" w:rsidRPr="00D51990">
        <w:rPr>
          <w:rFonts w:ascii="Palatino Linotype" w:eastAsia="Calibri" w:hAnsi="Palatino Linotype" w:cs="Tahoma"/>
          <w:sz w:val="22"/>
          <w:szCs w:val="22"/>
          <w:lang w:eastAsia="en-US"/>
        </w:rPr>
        <w:t xml:space="preserve"> </w:t>
      </w:r>
      <w:r w:rsidR="00D51990" w:rsidRPr="00D51990">
        <w:rPr>
          <w:rFonts w:ascii="Palatino Linotype" w:eastAsia="Calibri" w:hAnsi="Palatino Linotype" w:cs="Tahoma"/>
          <w:bCs/>
          <w:iCs/>
          <w:sz w:val="22"/>
          <w:szCs w:val="22"/>
          <w:lang w:eastAsia="en-US"/>
        </w:rPr>
        <w:t>dicha situación toma sustento en</w:t>
      </w:r>
      <w:r w:rsidR="00D51990" w:rsidRPr="00D51990">
        <w:rPr>
          <w:rFonts w:ascii="Palatino Linotype" w:eastAsia="Calibri" w:hAnsi="Palatino Linotype" w:cs="Tahoma"/>
          <w:bCs/>
          <w:sz w:val="22"/>
          <w:szCs w:val="22"/>
          <w:lang w:eastAsia="en-US"/>
        </w:rPr>
        <w:t xml:space="preserve"> el</w:t>
      </w:r>
      <w:r w:rsidR="00D51990" w:rsidRPr="00D51990">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997A3CD" w14:textId="77777777" w:rsidR="00D51990" w:rsidRPr="00D51990" w:rsidRDefault="00D51990" w:rsidP="00EE1258">
      <w:pPr>
        <w:tabs>
          <w:tab w:val="left" w:pos="4962"/>
        </w:tabs>
        <w:spacing w:line="360" w:lineRule="auto"/>
        <w:jc w:val="both"/>
        <w:rPr>
          <w:rFonts w:ascii="Palatino Linotype" w:hAnsi="Palatino Linotype" w:cs="Tahoma"/>
          <w:sz w:val="22"/>
          <w:szCs w:val="22"/>
        </w:rPr>
      </w:pPr>
    </w:p>
    <w:p w14:paraId="411A5726" w14:textId="77777777" w:rsidR="005C4212" w:rsidRDefault="00D51990" w:rsidP="00EE1258">
      <w:pPr>
        <w:tabs>
          <w:tab w:val="left" w:pos="4962"/>
        </w:tabs>
        <w:spacing w:line="360" w:lineRule="auto"/>
        <w:jc w:val="both"/>
        <w:rPr>
          <w:rFonts w:ascii="Palatino Linotype" w:hAnsi="Palatino Linotype" w:cs="Tahoma"/>
          <w:sz w:val="22"/>
          <w:szCs w:val="22"/>
        </w:rPr>
      </w:pPr>
      <w:r w:rsidRPr="00D51990">
        <w:rPr>
          <w:rFonts w:ascii="Palatino Linotype" w:hAnsi="Palatino Linotype" w:cs="Tahoma"/>
          <w:sz w:val="22"/>
          <w:szCs w:val="22"/>
        </w:rPr>
        <w:lastRenderedPageBreak/>
        <w:t xml:space="preserve">De esta manera, </w:t>
      </w:r>
      <w:r w:rsidRPr="00D51990">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51990">
        <w:rPr>
          <w:rFonts w:ascii="Palatino Linotype" w:hAnsi="Palatino Linotype" w:cs="Tahoma"/>
          <w:i/>
          <w:sz w:val="22"/>
          <w:szCs w:val="22"/>
        </w:rPr>
        <w:t>ad hoc</w:t>
      </w:r>
      <w:r w:rsidRPr="00D51990">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B5BEEE1" w14:textId="77777777" w:rsidR="005C4212" w:rsidRDefault="005C4212" w:rsidP="00EE1258">
      <w:pPr>
        <w:tabs>
          <w:tab w:val="left" w:pos="4962"/>
        </w:tabs>
        <w:spacing w:line="360" w:lineRule="auto"/>
        <w:jc w:val="both"/>
        <w:rPr>
          <w:rFonts w:ascii="Palatino Linotype" w:hAnsi="Palatino Linotype" w:cs="Tahoma"/>
          <w:sz w:val="22"/>
          <w:szCs w:val="22"/>
        </w:rPr>
      </w:pPr>
    </w:p>
    <w:p w14:paraId="0B827088" w14:textId="77777777" w:rsidR="00245562" w:rsidRDefault="00D51990" w:rsidP="00EE1258">
      <w:pPr>
        <w:tabs>
          <w:tab w:val="left" w:pos="4962"/>
        </w:tabs>
        <w:spacing w:line="360" w:lineRule="auto"/>
        <w:jc w:val="both"/>
        <w:rPr>
          <w:rFonts w:ascii="Palatino Linotype" w:hAnsi="Palatino Linotype" w:cs="Tahoma"/>
          <w:sz w:val="22"/>
          <w:szCs w:val="22"/>
          <w:lang w:val="es-ES" w:eastAsia="es-MX"/>
        </w:rPr>
      </w:pPr>
      <w:r w:rsidRPr="00D51990">
        <w:rPr>
          <w:rFonts w:ascii="Palatino Linotype" w:hAnsi="Palatino Linotype" w:cs="Tahoma"/>
          <w:sz w:val="22"/>
          <w:szCs w:val="22"/>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245562">
        <w:rPr>
          <w:rFonts w:ascii="Palatino Linotype" w:hAnsi="Palatino Linotype" w:cs="Tahoma"/>
          <w:sz w:val="22"/>
          <w:szCs w:val="22"/>
          <w:lang w:val="es-ES" w:eastAsia="es-MX"/>
        </w:rPr>
        <w:t>.</w:t>
      </w:r>
    </w:p>
    <w:p w14:paraId="44DA888F" w14:textId="77777777" w:rsidR="00245562" w:rsidRDefault="00245562" w:rsidP="00EE1258">
      <w:pPr>
        <w:tabs>
          <w:tab w:val="left" w:pos="4962"/>
        </w:tabs>
        <w:spacing w:line="360" w:lineRule="auto"/>
        <w:jc w:val="both"/>
        <w:rPr>
          <w:rFonts w:ascii="Palatino Linotype" w:hAnsi="Palatino Linotype" w:cs="Tahoma"/>
          <w:sz w:val="22"/>
          <w:szCs w:val="22"/>
          <w:lang w:val="es-ES" w:eastAsia="es-MX"/>
        </w:rPr>
      </w:pPr>
    </w:p>
    <w:p w14:paraId="1EADDA2F" w14:textId="592807B4" w:rsidR="00D51990" w:rsidRPr="00D51990" w:rsidRDefault="00245562" w:rsidP="00EE1258">
      <w:pPr>
        <w:tabs>
          <w:tab w:val="left" w:pos="4962"/>
        </w:tabs>
        <w:spacing w:line="360" w:lineRule="auto"/>
        <w:jc w:val="both"/>
        <w:rPr>
          <w:rFonts w:ascii="Palatino Linotype" w:eastAsia="Calibri" w:hAnsi="Palatino Linotype" w:cs="Tahoma"/>
          <w:sz w:val="22"/>
          <w:szCs w:val="22"/>
          <w:lang w:eastAsia="en-US"/>
        </w:rPr>
      </w:pPr>
      <w:r>
        <w:rPr>
          <w:rFonts w:ascii="Palatino Linotype" w:hAnsi="Palatino Linotype" w:cs="Tahoma"/>
          <w:sz w:val="22"/>
          <w:szCs w:val="22"/>
          <w:lang w:val="es-ES" w:eastAsia="es-MX"/>
        </w:rPr>
        <w:t>En ese contexto, este Instituto considera que para atender el requerimiento de información, el Sujeto Obligado deberá realizar una búsqueda exhaustiva y razonable en los archivos de la Tesorería Municipal y la Dirección General de Administración, a efecto de que proporcionen las facturas y Pólizas Contables relacionadas con la contratación de prestación de servicios de una Consultoría Externa, para generar el Plan de Desarrollo Municipal de Toluca, 2019-2021.</w:t>
      </w:r>
    </w:p>
    <w:p w14:paraId="0E9806E2" w14:textId="77777777" w:rsidR="00D51990" w:rsidRPr="00D51990" w:rsidRDefault="00D51990" w:rsidP="00EE1258">
      <w:pPr>
        <w:spacing w:line="360" w:lineRule="auto"/>
        <w:ind w:right="-28"/>
        <w:jc w:val="both"/>
        <w:rPr>
          <w:rFonts w:ascii="Palatino Linotype" w:eastAsia="Calibri" w:hAnsi="Palatino Linotype" w:cs="Tahoma"/>
          <w:sz w:val="22"/>
          <w:szCs w:val="22"/>
          <w:lang w:eastAsia="en-US"/>
        </w:rPr>
      </w:pPr>
    </w:p>
    <w:p w14:paraId="60FF0CF1" w14:textId="77777777" w:rsidR="00245562" w:rsidRPr="00245562" w:rsidRDefault="00245562" w:rsidP="00EE1258">
      <w:pPr>
        <w:spacing w:line="360" w:lineRule="auto"/>
        <w:jc w:val="both"/>
        <w:rPr>
          <w:rFonts w:ascii="Palatino Linotype" w:eastAsia="Calibri" w:hAnsi="Palatino Linotype" w:cs="Tahoma"/>
          <w:bCs/>
          <w:sz w:val="22"/>
          <w:szCs w:val="22"/>
          <w:lang w:val="es-ES" w:eastAsia="en-US"/>
        </w:rPr>
      </w:pPr>
      <w:r w:rsidRPr="00245562">
        <w:rPr>
          <w:rFonts w:ascii="Palatino Linotype" w:eastAsia="Calibri" w:hAnsi="Palatino Linotype" w:cs="Tahoma"/>
          <w:bCs/>
          <w:sz w:val="22"/>
          <w:szCs w:val="22"/>
          <w:lang w:val="es-ES_tradnl" w:eastAsia="en-US"/>
        </w:rPr>
        <w:t>No pasa desapercibido para este Instituto que los documentos que den cuenta de lo solicitado, pudieran contener datos o información clasificada; por lo que, en el supuesto, deberá elaborar la versión pública respectiva; a</w:t>
      </w:r>
      <w:r w:rsidRPr="00245562">
        <w:rPr>
          <w:rFonts w:ascii="Palatino Linotype" w:eastAsia="Calibri" w:hAnsi="Palatino Linotype" w:cs="Tahoma"/>
          <w:bCs/>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3A0521F" w14:textId="77777777" w:rsidR="00245562" w:rsidRPr="00245562" w:rsidRDefault="00245562" w:rsidP="00EE1258">
      <w:pPr>
        <w:spacing w:line="360" w:lineRule="auto"/>
        <w:jc w:val="both"/>
        <w:rPr>
          <w:rFonts w:ascii="Palatino Linotype" w:eastAsia="Calibri" w:hAnsi="Palatino Linotype" w:cs="Tahoma"/>
          <w:bCs/>
          <w:sz w:val="22"/>
          <w:szCs w:val="22"/>
          <w:lang w:val="es-ES" w:eastAsia="en-US"/>
        </w:rPr>
      </w:pPr>
    </w:p>
    <w:p w14:paraId="287B2E34" w14:textId="77777777" w:rsidR="00245562" w:rsidRPr="00245562" w:rsidRDefault="00245562" w:rsidP="00EE1258">
      <w:pPr>
        <w:spacing w:line="360" w:lineRule="auto"/>
        <w:jc w:val="both"/>
        <w:rPr>
          <w:rFonts w:ascii="Palatino Linotype" w:eastAsia="Calibri" w:hAnsi="Palatino Linotype" w:cs="Tahoma"/>
          <w:bCs/>
          <w:sz w:val="22"/>
          <w:szCs w:val="22"/>
          <w:lang w:val="es-ES" w:eastAsia="en-US"/>
        </w:rPr>
      </w:pPr>
      <w:r w:rsidRPr="00245562">
        <w:rPr>
          <w:rFonts w:ascii="Palatino Linotype" w:eastAsia="Calibri" w:hAnsi="Palatino Linotype" w:cs="Tahoma"/>
          <w:bCs/>
          <w:sz w:val="22"/>
          <w:szCs w:val="22"/>
          <w:lang w:val="es-ES" w:eastAsia="en-US"/>
        </w:rPr>
        <w:t xml:space="preserve">Para tal situación, el Sujeto Obligado deberá seguir el procedimiento establecido en el artículo 168 de dicho ordenamiento jurídico; esto es, que el área competente deberá elaborar la versión </w:t>
      </w:r>
      <w:r w:rsidRPr="00245562">
        <w:rPr>
          <w:rFonts w:ascii="Palatino Linotype" w:eastAsia="Calibri" w:hAnsi="Palatino Linotype" w:cs="Tahoma"/>
          <w:bCs/>
          <w:sz w:val="22"/>
          <w:szCs w:val="22"/>
          <w:lang w:val="es-ES" w:eastAsia="en-US"/>
        </w:rPr>
        <w:lastRenderedPageBreak/>
        <w:t>pública en los términos planteados en la presente Resolución, así como emitir el Acuerdo, por parte del Comité de Transparencia, donde confirme la clasificación de los datos, fundando y motivando la clasificación.</w:t>
      </w:r>
    </w:p>
    <w:p w14:paraId="79181FFF" w14:textId="50A65598" w:rsidR="00580FB9" w:rsidRDefault="00580FB9" w:rsidP="00EE1258">
      <w:pPr>
        <w:spacing w:line="360" w:lineRule="auto"/>
        <w:jc w:val="both"/>
        <w:rPr>
          <w:rFonts w:ascii="Palatino Linotype" w:hAnsi="Palatino Linotype" w:cs="Tahoma"/>
          <w:sz w:val="22"/>
          <w:szCs w:val="22"/>
          <w:lang w:val="es-ES"/>
        </w:rPr>
      </w:pPr>
    </w:p>
    <w:bookmarkEnd w:id="5"/>
    <w:p w14:paraId="2ACB3EBA" w14:textId="77777777" w:rsidR="00401071" w:rsidRDefault="00401071" w:rsidP="00EE1258">
      <w:pPr>
        <w:spacing w:line="360" w:lineRule="auto"/>
        <w:ind w:right="-28"/>
        <w:contextualSpacing/>
        <w:jc w:val="both"/>
        <w:rPr>
          <w:rFonts w:ascii="Palatino Linotype" w:hAnsi="Palatino Linotype" w:cs="Tahoma"/>
          <w:b/>
          <w:sz w:val="22"/>
          <w:szCs w:val="22"/>
          <w:lang w:val="es-ES"/>
        </w:rPr>
      </w:pPr>
      <w:r>
        <w:rPr>
          <w:rFonts w:ascii="Palatino Linotype" w:hAnsi="Palatino Linotype" w:cs="Tahoma"/>
          <w:b/>
          <w:sz w:val="22"/>
          <w:szCs w:val="22"/>
          <w:lang w:val="es-ES"/>
        </w:rPr>
        <w:t>SEXTO. Decisión.</w:t>
      </w:r>
    </w:p>
    <w:p w14:paraId="6A3668C9" w14:textId="77777777" w:rsidR="00D94398" w:rsidRDefault="00D94398" w:rsidP="00EE1258">
      <w:pPr>
        <w:spacing w:line="360" w:lineRule="auto"/>
        <w:ind w:right="-28"/>
        <w:contextualSpacing/>
        <w:jc w:val="both"/>
        <w:rPr>
          <w:rFonts w:ascii="Palatino Linotype" w:eastAsia="Calibri" w:hAnsi="Palatino Linotype" w:cs="Tahoma"/>
          <w:bCs/>
          <w:sz w:val="22"/>
          <w:szCs w:val="22"/>
          <w:lang w:eastAsia="en-US"/>
        </w:rPr>
      </w:pPr>
    </w:p>
    <w:p w14:paraId="0A810C9D" w14:textId="180205F1" w:rsidR="002B3EBA" w:rsidRDefault="002B3EBA" w:rsidP="00EE1258">
      <w:pPr>
        <w:spacing w:line="360" w:lineRule="auto"/>
        <w:jc w:val="both"/>
        <w:rPr>
          <w:rFonts w:ascii="Palatino Linotype" w:eastAsia="Calibri" w:hAnsi="Palatino Linotype" w:cs="Tahoma"/>
          <w:iCs/>
          <w:color w:val="000000"/>
          <w:sz w:val="22"/>
          <w:szCs w:val="22"/>
          <w:lang w:eastAsia="en-US"/>
        </w:rPr>
      </w:pPr>
      <w:bookmarkStart w:id="6" w:name="_Hlk68806277"/>
      <w:r w:rsidRPr="002B3EBA">
        <w:rPr>
          <w:rFonts w:ascii="Palatino Linotype" w:eastAsia="Calibri" w:hAnsi="Palatino Linotype" w:cs="Tahoma"/>
          <w:color w:val="000000"/>
          <w:sz w:val="22"/>
          <w:szCs w:val="22"/>
          <w:lang w:eastAsia="en-US"/>
        </w:rPr>
        <w:t xml:space="preserve">Con fundamento en el artículo 186, fracción III, de la Ley de Transparencia y Acceso a la Información Pública del Estado de México y Municipios, este Instituto considera procedente </w:t>
      </w:r>
      <w:r>
        <w:rPr>
          <w:rFonts w:ascii="Palatino Linotype" w:eastAsia="Calibri" w:hAnsi="Palatino Linotype" w:cs="Tahoma"/>
          <w:b/>
          <w:bCs/>
          <w:iCs/>
          <w:color w:val="000000"/>
          <w:sz w:val="22"/>
          <w:szCs w:val="22"/>
          <w:lang w:val="es-ES_tradnl" w:eastAsia="en-US"/>
        </w:rPr>
        <w:t>REVO</w:t>
      </w:r>
      <w:r w:rsidRPr="002B3EBA">
        <w:rPr>
          <w:rFonts w:ascii="Palatino Linotype" w:eastAsia="Calibri" w:hAnsi="Palatino Linotype" w:cs="Tahoma"/>
          <w:b/>
          <w:bCs/>
          <w:iCs/>
          <w:color w:val="000000"/>
          <w:sz w:val="22"/>
          <w:szCs w:val="22"/>
          <w:lang w:val="es-ES_tradnl" w:eastAsia="en-US"/>
        </w:rPr>
        <w:t>CAR</w:t>
      </w:r>
      <w:r w:rsidRPr="002B3EBA">
        <w:rPr>
          <w:rFonts w:ascii="Palatino Linotype" w:eastAsia="Calibri" w:hAnsi="Palatino Linotype" w:cs="Tahoma"/>
          <w:bCs/>
          <w:color w:val="000000"/>
          <w:sz w:val="22"/>
          <w:szCs w:val="22"/>
          <w:lang w:val="es-ES_tradnl" w:eastAsia="en-US"/>
        </w:rPr>
        <w:t xml:space="preserve"> </w:t>
      </w:r>
      <w:r w:rsidRPr="002B3EBA">
        <w:rPr>
          <w:rFonts w:ascii="Palatino Linotype" w:eastAsia="Calibri" w:hAnsi="Palatino Linotype" w:cs="Tahoma"/>
          <w:bCs/>
          <w:color w:val="000000"/>
          <w:sz w:val="22"/>
          <w:szCs w:val="22"/>
          <w:lang w:eastAsia="en-US"/>
        </w:rPr>
        <w:t>la respuesta otorgada por el Ente Recurrido</w:t>
      </w:r>
      <w:r w:rsidR="00E4283A">
        <w:rPr>
          <w:rFonts w:ascii="Palatino Linotype" w:eastAsia="Calibri" w:hAnsi="Palatino Linotype" w:cs="Tahoma"/>
          <w:bCs/>
          <w:color w:val="000000"/>
          <w:sz w:val="22"/>
          <w:szCs w:val="22"/>
          <w:lang w:eastAsia="en-US"/>
        </w:rPr>
        <w:t>,</w:t>
      </w:r>
      <w:r w:rsidRPr="002B3EBA">
        <w:rPr>
          <w:rFonts w:ascii="Palatino Linotype" w:eastAsia="Calibri" w:hAnsi="Palatino Linotype" w:cs="Tahoma"/>
          <w:bCs/>
          <w:color w:val="000000"/>
          <w:sz w:val="22"/>
          <w:szCs w:val="22"/>
          <w:lang w:eastAsia="en-US"/>
        </w:rPr>
        <w:t xml:space="preserve"> a la solicitud de acceso a la información con número</w:t>
      </w:r>
      <w:r w:rsidRPr="002B3EBA">
        <w:rPr>
          <w:rFonts w:ascii="Palatino Linotype" w:eastAsia="Calibri" w:hAnsi="Palatino Linotype" w:cs="Tahoma"/>
          <w:color w:val="000000"/>
          <w:sz w:val="22"/>
          <w:szCs w:val="22"/>
          <w:lang w:eastAsia="en-US"/>
        </w:rPr>
        <w:t xml:space="preserve"> 00810/TOLUCA/IP/2021</w:t>
      </w:r>
      <w:r w:rsidRPr="002B3EBA">
        <w:rPr>
          <w:rFonts w:ascii="Palatino Linotype" w:eastAsia="Calibri" w:hAnsi="Palatino Linotype" w:cs="Tahoma"/>
          <w:b/>
          <w:bCs/>
          <w:color w:val="000000"/>
          <w:sz w:val="22"/>
          <w:szCs w:val="22"/>
          <w:lang w:eastAsia="en-US"/>
        </w:rPr>
        <w:t>,</w:t>
      </w:r>
      <w:r w:rsidRPr="002B3EBA">
        <w:rPr>
          <w:rFonts w:ascii="Palatino Linotype" w:eastAsia="Calibri" w:hAnsi="Palatino Linotype" w:cs="Tahoma"/>
          <w:bCs/>
          <w:color w:val="000000"/>
          <w:sz w:val="22"/>
          <w:szCs w:val="22"/>
          <w:lang w:eastAsia="en-US"/>
        </w:rPr>
        <w:t xml:space="preserve"> </w:t>
      </w:r>
      <w:r w:rsidRPr="002B3EBA">
        <w:rPr>
          <w:rFonts w:ascii="Palatino Linotype" w:eastAsia="Calibri" w:hAnsi="Palatino Linotype" w:cs="Tahoma"/>
          <w:color w:val="000000"/>
          <w:sz w:val="22"/>
          <w:szCs w:val="22"/>
          <w:lang w:eastAsia="en-US"/>
        </w:rPr>
        <w:t>a efecto de que,</w:t>
      </w:r>
      <w:r w:rsidR="00E4283A">
        <w:rPr>
          <w:rFonts w:ascii="Palatino Linotype" w:eastAsia="Calibri" w:hAnsi="Palatino Linotype" w:cs="Tahoma"/>
          <w:color w:val="000000"/>
          <w:sz w:val="22"/>
          <w:szCs w:val="22"/>
          <w:lang w:eastAsia="en-US"/>
        </w:rPr>
        <w:t xml:space="preserve"> previa búsqueda exhaustiva y razonable en la Tesorería Municipal y la Dirección General de Administración,</w:t>
      </w:r>
      <w:r w:rsidRPr="002B3EBA">
        <w:rPr>
          <w:rFonts w:ascii="Palatino Linotype" w:eastAsia="Calibri" w:hAnsi="Palatino Linotype" w:cs="Tahoma"/>
          <w:color w:val="000000"/>
          <w:sz w:val="22"/>
          <w:szCs w:val="22"/>
          <w:lang w:eastAsia="en-US"/>
        </w:rPr>
        <w:t xml:space="preserve"> </w:t>
      </w:r>
      <w:r w:rsidRPr="002B3EBA">
        <w:rPr>
          <w:rFonts w:ascii="Palatino Linotype" w:eastAsia="Calibri" w:hAnsi="Palatino Linotype" w:cs="Tahoma"/>
          <w:iCs/>
          <w:color w:val="000000"/>
          <w:sz w:val="22"/>
          <w:szCs w:val="22"/>
          <w:lang w:eastAsia="en-US"/>
        </w:rPr>
        <w:t>entregue, a través del Sistema de Acceso a la Información Mexiquense (SAIMEX),</w:t>
      </w:r>
      <w:r>
        <w:rPr>
          <w:rFonts w:ascii="Palatino Linotype" w:eastAsia="Calibri" w:hAnsi="Palatino Linotype" w:cs="Tahoma"/>
          <w:iCs/>
          <w:color w:val="000000"/>
          <w:sz w:val="22"/>
          <w:szCs w:val="22"/>
          <w:lang w:eastAsia="en-US"/>
        </w:rPr>
        <w:t xml:space="preserve"> </w:t>
      </w:r>
      <w:r w:rsidR="00E4283A">
        <w:rPr>
          <w:rFonts w:ascii="Palatino Linotype" w:eastAsia="Calibri" w:hAnsi="Palatino Linotype" w:cs="Tahoma"/>
          <w:iCs/>
          <w:color w:val="000000"/>
          <w:sz w:val="22"/>
          <w:szCs w:val="22"/>
          <w:lang w:eastAsia="en-US"/>
        </w:rPr>
        <w:t>en su caso, en versión pública, las Pólizas Contables y las facturas relacionadas con la contratación de una Consultoría Externa para la elaboración del Plan de Desarrollo Municipal de Toluca, 2019-2021 (referida en el desahogo del requerimiento de información adicional).</w:t>
      </w:r>
    </w:p>
    <w:p w14:paraId="3EC2F2B9" w14:textId="77777777" w:rsidR="002A7053" w:rsidRDefault="002A7053" w:rsidP="00EE1258">
      <w:pPr>
        <w:spacing w:line="360" w:lineRule="auto"/>
        <w:jc w:val="both"/>
        <w:rPr>
          <w:rFonts w:ascii="Palatino Linotype" w:eastAsia="Calibri" w:hAnsi="Palatino Linotype" w:cs="Tahoma"/>
          <w:iCs/>
          <w:color w:val="000000"/>
          <w:sz w:val="22"/>
          <w:szCs w:val="22"/>
          <w:lang w:eastAsia="en-US"/>
        </w:rPr>
      </w:pPr>
    </w:p>
    <w:p w14:paraId="40AE4327" w14:textId="77777777" w:rsidR="002A7053" w:rsidRDefault="002A7053" w:rsidP="00EE1258">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5F6096">
        <w:rPr>
          <w:rFonts w:ascii="Palatino Linotype" w:eastAsia="Calibri" w:hAnsi="Palatino Linotype"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FCAADF5" w14:textId="77777777" w:rsidR="00D94398" w:rsidRDefault="00D94398" w:rsidP="00EE1258">
      <w:pPr>
        <w:spacing w:line="360" w:lineRule="auto"/>
        <w:jc w:val="both"/>
        <w:rPr>
          <w:rFonts w:ascii="Palatino Linotype" w:hAnsi="Palatino Linotype" w:cs="Tahoma"/>
          <w:b/>
          <w:bCs/>
          <w:iCs/>
          <w:sz w:val="22"/>
          <w:szCs w:val="22"/>
        </w:rPr>
      </w:pPr>
    </w:p>
    <w:p w14:paraId="2D806A72" w14:textId="77777777" w:rsidR="00D94398" w:rsidRPr="00CA6E00" w:rsidRDefault="00D94398" w:rsidP="00EE1258">
      <w:pPr>
        <w:spacing w:line="360" w:lineRule="auto"/>
        <w:jc w:val="both"/>
        <w:rPr>
          <w:rFonts w:ascii="Palatino Linotype" w:hAnsi="Palatino Linotype" w:cs="Tahoma"/>
          <w:b/>
          <w:bCs/>
          <w:iCs/>
          <w:sz w:val="22"/>
          <w:szCs w:val="22"/>
        </w:rPr>
      </w:pPr>
      <w:r w:rsidRPr="00CA6E00">
        <w:rPr>
          <w:rFonts w:ascii="Palatino Linotype" w:hAnsi="Palatino Linotype" w:cs="Tahoma"/>
          <w:b/>
          <w:bCs/>
          <w:iCs/>
          <w:sz w:val="22"/>
          <w:szCs w:val="22"/>
        </w:rPr>
        <w:t>Términos de la Resolución.</w:t>
      </w:r>
    </w:p>
    <w:p w14:paraId="1370E82D" w14:textId="77777777" w:rsidR="00EF358D" w:rsidRDefault="00EF358D" w:rsidP="00EE1258">
      <w:pPr>
        <w:spacing w:line="360" w:lineRule="auto"/>
        <w:jc w:val="both"/>
        <w:rPr>
          <w:rFonts w:ascii="Palatino Linotype" w:hAnsi="Palatino Linotype" w:cs="Tahoma"/>
          <w:iCs/>
          <w:sz w:val="22"/>
          <w:szCs w:val="22"/>
        </w:rPr>
      </w:pPr>
    </w:p>
    <w:p w14:paraId="6A6917EB" w14:textId="77777777" w:rsidR="00D04E95" w:rsidRDefault="002B3EBA" w:rsidP="00EE1258">
      <w:pPr>
        <w:spacing w:line="360" w:lineRule="auto"/>
        <w:contextualSpacing/>
        <w:jc w:val="both"/>
        <w:rPr>
          <w:rFonts w:ascii="Palatino Linotype" w:hAnsi="Palatino Linotype"/>
          <w:sz w:val="22"/>
          <w:szCs w:val="22"/>
        </w:rPr>
      </w:pPr>
      <w:r w:rsidRPr="002B3EBA">
        <w:rPr>
          <w:rFonts w:ascii="Palatino Linotype" w:hAnsi="Palatino Linotype"/>
          <w:sz w:val="22"/>
          <w:szCs w:val="22"/>
        </w:rPr>
        <w:t>Se le hace del conocimiento al ahora Recurrente que, en el presente caso, se le da la razón, dado que el Sujeto Obligado no entregó la información solicitada, siendo este competente para conocer y poseer la misma, por lo que deberá entregarle los documentos q</w:t>
      </w:r>
      <w:r w:rsidR="00D04E95">
        <w:rPr>
          <w:rFonts w:ascii="Palatino Linotype" w:hAnsi="Palatino Linotype"/>
          <w:sz w:val="22"/>
          <w:szCs w:val="22"/>
        </w:rPr>
        <w:t xml:space="preserve">ue den cuenta de lo </w:t>
      </w:r>
      <w:r w:rsidR="00D04E95">
        <w:rPr>
          <w:rFonts w:ascii="Palatino Linotype" w:hAnsi="Palatino Linotype"/>
          <w:sz w:val="22"/>
          <w:szCs w:val="22"/>
        </w:rPr>
        <w:lastRenderedPageBreak/>
        <w:t>peticionado, es decir, las pólizas y facturas relacionadas con la contratación de servicios, para la elaboración del Plan de Desarrollo Municipal, 2019-2021.</w:t>
      </w:r>
    </w:p>
    <w:p w14:paraId="7E29E55D" w14:textId="5CC793EC" w:rsidR="002B3EBA" w:rsidRPr="002B3EBA" w:rsidRDefault="00D04E95" w:rsidP="00EE1258">
      <w:pPr>
        <w:spacing w:line="360" w:lineRule="auto"/>
        <w:contextualSpacing/>
        <w:jc w:val="both"/>
        <w:rPr>
          <w:rFonts w:ascii="Palatino Linotype" w:hAnsi="Palatino Linotype"/>
          <w:sz w:val="22"/>
          <w:szCs w:val="22"/>
        </w:rPr>
      </w:pPr>
      <w:r>
        <w:rPr>
          <w:rFonts w:ascii="Palatino Linotype" w:hAnsi="Palatino Linotype"/>
          <w:sz w:val="22"/>
          <w:szCs w:val="22"/>
        </w:rPr>
        <w:t xml:space="preserve"> </w:t>
      </w:r>
    </w:p>
    <w:p w14:paraId="4A8E05B1" w14:textId="62661C4A" w:rsidR="002B3EBA" w:rsidRPr="002B3EBA" w:rsidRDefault="002B3EBA" w:rsidP="00EE1258">
      <w:pPr>
        <w:spacing w:line="360" w:lineRule="auto"/>
        <w:contextualSpacing/>
        <w:jc w:val="both"/>
        <w:rPr>
          <w:rFonts w:ascii="Palatino Linotype" w:hAnsi="Palatino Linotype" w:cs="Tahoma"/>
          <w:b/>
          <w:sz w:val="22"/>
          <w:szCs w:val="22"/>
          <w:lang w:val="es-ES"/>
        </w:rPr>
      </w:pPr>
      <w:r w:rsidRPr="002B3EBA">
        <w:rPr>
          <w:rFonts w:ascii="Palatino Linotype" w:eastAsia="Calibri" w:hAnsi="Palatino Linotype" w:cs="Tahoma"/>
          <w:bCs/>
          <w:iCs/>
          <w:sz w:val="22"/>
          <w:szCs w:val="22"/>
          <w:lang w:eastAsia="en-US"/>
        </w:rPr>
        <w:t xml:space="preserve">Finalmente, la labor </w:t>
      </w:r>
      <w:r w:rsidR="00705465">
        <w:rPr>
          <w:rFonts w:ascii="Palatino Linotype" w:eastAsia="Calibri" w:hAnsi="Palatino Linotype" w:cs="Tahoma"/>
          <w:bCs/>
          <w:iCs/>
          <w:sz w:val="22"/>
          <w:szCs w:val="22"/>
          <w:lang w:eastAsia="en-US"/>
        </w:rPr>
        <w:t>del Instituto de Transparencia, Acceso a la Información Pública y Protección de Datos Personales del Estado de México y Municipios</w:t>
      </w:r>
      <w:r w:rsidRPr="002B3EBA">
        <w:rPr>
          <w:rFonts w:ascii="Palatino Linotype" w:eastAsia="Calibri" w:hAnsi="Palatino Linotype" w:cs="Tahoma"/>
          <w:bCs/>
          <w:iCs/>
          <w:sz w:val="22"/>
          <w:szCs w:val="22"/>
          <w:lang w:eastAsia="en-US"/>
        </w:rPr>
        <w:t>, es apoyar a la población a acceder a la información pública y garantizar la protección de los datos personales.</w:t>
      </w:r>
    </w:p>
    <w:p w14:paraId="457D22AE" w14:textId="77777777" w:rsidR="002B3EBA" w:rsidRPr="002B3EBA" w:rsidRDefault="002B3EBA" w:rsidP="00EE1258">
      <w:pPr>
        <w:spacing w:line="360" w:lineRule="auto"/>
        <w:contextualSpacing/>
        <w:jc w:val="both"/>
        <w:rPr>
          <w:rFonts w:ascii="Palatino Linotype" w:eastAsia="Calibri" w:hAnsi="Palatino Linotype" w:cs="Tahoma"/>
          <w:bCs/>
          <w:iCs/>
          <w:sz w:val="22"/>
          <w:szCs w:val="22"/>
          <w:lang w:eastAsia="en-US"/>
        </w:rPr>
      </w:pPr>
    </w:p>
    <w:p w14:paraId="6CA83CB5" w14:textId="77777777" w:rsidR="002B3EBA" w:rsidRPr="002B3EBA" w:rsidRDefault="002B3EBA" w:rsidP="00EE1258">
      <w:pPr>
        <w:spacing w:line="360" w:lineRule="auto"/>
        <w:jc w:val="both"/>
        <w:rPr>
          <w:rFonts w:ascii="Palatino Linotype" w:eastAsia="Calibri" w:hAnsi="Palatino Linotype"/>
          <w:bCs/>
          <w:iCs/>
          <w:color w:val="000000"/>
          <w:sz w:val="22"/>
          <w:szCs w:val="22"/>
          <w:lang w:eastAsia="en-US"/>
        </w:rPr>
      </w:pPr>
      <w:r w:rsidRPr="002B3EBA">
        <w:rPr>
          <w:rFonts w:ascii="Palatino Linotype" w:eastAsia="Calibri" w:hAnsi="Palatino Linotype"/>
          <w:bCs/>
          <w:iCs/>
          <w:color w:val="000000"/>
          <w:sz w:val="22"/>
          <w:szCs w:val="22"/>
          <w:lang w:eastAsia="en-US"/>
        </w:rPr>
        <w:t>Por lo expuesto y fundado, este Pleno:</w:t>
      </w:r>
    </w:p>
    <w:p w14:paraId="0CC75B00" w14:textId="77777777" w:rsidR="00D94398" w:rsidRDefault="00D94398" w:rsidP="00EE1258">
      <w:pPr>
        <w:spacing w:line="360" w:lineRule="auto"/>
        <w:jc w:val="center"/>
        <w:rPr>
          <w:rFonts w:ascii="Palatino Linotype" w:hAnsi="Palatino Linotype" w:cs="Tahoma"/>
          <w:b/>
          <w:bCs/>
          <w:sz w:val="22"/>
          <w:szCs w:val="22"/>
        </w:rPr>
      </w:pPr>
    </w:p>
    <w:p w14:paraId="56FAB799" w14:textId="77777777" w:rsidR="00D94398" w:rsidRDefault="00D94398" w:rsidP="00EE1258">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14:paraId="6B623CC5" w14:textId="77777777" w:rsidR="00D94398" w:rsidRDefault="00D94398" w:rsidP="00EE1258">
      <w:pPr>
        <w:spacing w:line="360" w:lineRule="auto"/>
        <w:ind w:right="113"/>
        <w:jc w:val="both"/>
        <w:rPr>
          <w:rFonts w:ascii="Palatino Linotype" w:hAnsi="Palatino Linotype" w:cs="Arial"/>
          <w:b/>
          <w:sz w:val="22"/>
          <w:szCs w:val="22"/>
        </w:rPr>
      </w:pPr>
    </w:p>
    <w:p w14:paraId="668F31B1" w14:textId="43E5D9D2" w:rsidR="00862D92" w:rsidRPr="00862D92" w:rsidRDefault="00D94398" w:rsidP="00EE1258">
      <w:pPr>
        <w:spacing w:line="360" w:lineRule="auto"/>
        <w:contextualSpacing/>
        <w:jc w:val="both"/>
        <w:rPr>
          <w:rFonts w:ascii="Palatino Linotype" w:eastAsia="Calibri" w:hAnsi="Palatino Linotype" w:cs="Tahoma"/>
          <w:bCs/>
          <w:iCs/>
          <w:sz w:val="22"/>
          <w:szCs w:val="22"/>
          <w:lang w:eastAsia="en-US"/>
        </w:rPr>
      </w:pPr>
      <w:r w:rsidRPr="00CA6E00">
        <w:rPr>
          <w:rFonts w:ascii="Palatino Linotype" w:eastAsia="Calibri" w:hAnsi="Palatino Linotype" w:cs="Tahoma"/>
          <w:b/>
          <w:bCs/>
          <w:iCs/>
          <w:sz w:val="22"/>
          <w:szCs w:val="22"/>
          <w:lang w:eastAsia="en-US"/>
        </w:rPr>
        <w:t xml:space="preserve">PRIMERO. </w:t>
      </w:r>
      <w:r w:rsidR="00862D92" w:rsidRPr="00862D92">
        <w:rPr>
          <w:rFonts w:ascii="Palatino Linotype" w:eastAsia="Calibri" w:hAnsi="Palatino Linotype" w:cs="Tahoma"/>
          <w:bCs/>
          <w:iCs/>
          <w:sz w:val="22"/>
          <w:szCs w:val="22"/>
          <w:lang w:eastAsia="en-US"/>
        </w:rPr>
        <w:t xml:space="preserve">Se </w:t>
      </w:r>
      <w:r w:rsidR="00862D92">
        <w:rPr>
          <w:rFonts w:ascii="Palatino Linotype" w:eastAsia="Calibri" w:hAnsi="Palatino Linotype" w:cs="Tahoma"/>
          <w:b/>
          <w:bCs/>
          <w:iCs/>
          <w:sz w:val="22"/>
          <w:szCs w:val="22"/>
          <w:lang w:eastAsia="en-US"/>
        </w:rPr>
        <w:t>REVOCA</w:t>
      </w:r>
      <w:r w:rsidR="00862D92" w:rsidRPr="00862D92">
        <w:rPr>
          <w:rFonts w:ascii="Palatino Linotype" w:eastAsia="Calibri" w:hAnsi="Palatino Linotype" w:cs="Tahoma"/>
          <w:bCs/>
          <w:iCs/>
          <w:sz w:val="22"/>
          <w:szCs w:val="22"/>
          <w:lang w:eastAsia="en-US"/>
        </w:rPr>
        <w:t xml:space="preserve"> la respuesta entregada por el </w:t>
      </w:r>
      <w:r w:rsidR="00862D92" w:rsidRPr="00862D92">
        <w:rPr>
          <w:rFonts w:ascii="Palatino Linotype" w:eastAsia="Calibri" w:hAnsi="Palatino Linotype" w:cs="Tahoma"/>
          <w:bCs/>
          <w:iCs/>
          <w:sz w:val="22"/>
          <w:szCs w:val="22"/>
          <w:lang w:val="es-ES_tradnl" w:eastAsia="en-US"/>
        </w:rPr>
        <w:t xml:space="preserve">Ayuntamiento de </w:t>
      </w:r>
      <w:r w:rsidR="00862D92">
        <w:rPr>
          <w:rFonts w:ascii="Palatino Linotype" w:eastAsia="Calibri" w:hAnsi="Palatino Linotype" w:cs="Tahoma"/>
          <w:bCs/>
          <w:iCs/>
          <w:sz w:val="22"/>
          <w:szCs w:val="22"/>
          <w:lang w:val="es-ES_tradnl" w:eastAsia="en-US"/>
        </w:rPr>
        <w:t>Toluca</w:t>
      </w:r>
      <w:r w:rsidR="00862D92" w:rsidRPr="00862D92">
        <w:rPr>
          <w:rFonts w:ascii="Palatino Linotype" w:eastAsia="Calibri" w:hAnsi="Palatino Linotype" w:cs="Tahoma"/>
          <w:bCs/>
          <w:iCs/>
          <w:sz w:val="22"/>
          <w:szCs w:val="22"/>
          <w:lang w:val="es-ES_tradnl" w:eastAsia="en-US"/>
        </w:rPr>
        <w:t xml:space="preserve">, </w:t>
      </w:r>
      <w:r w:rsidR="00862D92" w:rsidRPr="00862D92">
        <w:rPr>
          <w:rFonts w:ascii="Palatino Linotype" w:eastAsia="Calibri" w:hAnsi="Palatino Linotype" w:cs="Tahoma"/>
          <w:bCs/>
          <w:iCs/>
          <w:sz w:val="22"/>
          <w:szCs w:val="22"/>
          <w:lang w:eastAsia="en-US"/>
        </w:rPr>
        <w:t xml:space="preserve">a la solicitud de información 00810/TOLUCA/IP/2021, por resultar </w:t>
      </w:r>
      <w:r w:rsidR="00862D92" w:rsidRPr="00862D92">
        <w:rPr>
          <w:rFonts w:ascii="Palatino Linotype" w:eastAsia="Calibri" w:hAnsi="Palatino Linotype" w:cs="Tahoma"/>
          <w:b/>
          <w:bCs/>
          <w:iCs/>
          <w:sz w:val="22"/>
          <w:szCs w:val="22"/>
          <w:lang w:eastAsia="en-US"/>
        </w:rPr>
        <w:t xml:space="preserve">FUNDADOS </w:t>
      </w:r>
      <w:r w:rsidR="00862D92" w:rsidRPr="00862D92">
        <w:rPr>
          <w:rFonts w:ascii="Palatino Linotype" w:eastAsia="Calibri" w:hAnsi="Palatino Linotype" w:cs="Tahoma"/>
          <w:bCs/>
          <w:iCs/>
          <w:sz w:val="22"/>
          <w:szCs w:val="22"/>
          <w:lang w:eastAsia="en-US"/>
        </w:rPr>
        <w:t>los motivos de inconformidad vertidos por el Recurrente, en términos de los Considerandos</w:t>
      </w:r>
      <w:r w:rsidR="00862D92" w:rsidRPr="00862D92">
        <w:rPr>
          <w:rFonts w:ascii="Palatino Linotype" w:eastAsia="Calibri" w:hAnsi="Palatino Linotype" w:cs="Tahoma"/>
          <w:b/>
          <w:bCs/>
          <w:iCs/>
          <w:sz w:val="22"/>
          <w:szCs w:val="22"/>
          <w:lang w:eastAsia="en-US"/>
        </w:rPr>
        <w:t xml:space="preserve"> QUINTO </w:t>
      </w:r>
      <w:r w:rsidR="00862D92" w:rsidRPr="00862D92">
        <w:rPr>
          <w:rFonts w:ascii="Palatino Linotype" w:eastAsia="Calibri" w:hAnsi="Palatino Linotype" w:cs="Tahoma"/>
          <w:bCs/>
          <w:iCs/>
          <w:sz w:val="22"/>
          <w:szCs w:val="22"/>
          <w:lang w:eastAsia="en-US"/>
        </w:rPr>
        <w:t>y</w:t>
      </w:r>
      <w:r w:rsidR="00862D92" w:rsidRPr="00862D92">
        <w:rPr>
          <w:rFonts w:ascii="Palatino Linotype" w:eastAsia="Calibri" w:hAnsi="Palatino Linotype" w:cs="Tahoma"/>
          <w:b/>
          <w:bCs/>
          <w:iCs/>
          <w:sz w:val="22"/>
          <w:szCs w:val="22"/>
          <w:lang w:eastAsia="en-US"/>
        </w:rPr>
        <w:t xml:space="preserve"> SEXTO </w:t>
      </w:r>
      <w:r w:rsidR="00862D92" w:rsidRPr="00862D92">
        <w:rPr>
          <w:rFonts w:ascii="Palatino Linotype" w:eastAsia="Calibri" w:hAnsi="Palatino Linotype" w:cs="Tahoma"/>
          <w:bCs/>
          <w:iCs/>
          <w:sz w:val="22"/>
          <w:szCs w:val="22"/>
          <w:lang w:eastAsia="en-US"/>
        </w:rPr>
        <w:t xml:space="preserve">de la presente Resolución. </w:t>
      </w:r>
    </w:p>
    <w:p w14:paraId="639CA62D" w14:textId="3EE4F38D" w:rsidR="00D94398" w:rsidRPr="002F4AF2" w:rsidRDefault="00BD0FE0" w:rsidP="00EE1258">
      <w:pPr>
        <w:spacing w:line="360" w:lineRule="auto"/>
        <w:ind w:right="113"/>
        <w:jc w:val="both"/>
        <w:rPr>
          <w:rFonts w:ascii="Palatino Linotype" w:hAnsi="Palatino Linotype"/>
          <w:i/>
          <w:sz w:val="22"/>
          <w:szCs w:val="22"/>
          <w:lang w:val="es-ES_tradnl"/>
        </w:rPr>
      </w:pPr>
      <w:r>
        <w:rPr>
          <w:rFonts w:ascii="Palatino Linotype" w:hAnsi="Palatino Linotype"/>
          <w:i/>
          <w:sz w:val="22"/>
          <w:szCs w:val="22"/>
          <w:lang w:val="es-ES_tradnl"/>
        </w:rPr>
        <w:t xml:space="preserve"> </w:t>
      </w:r>
    </w:p>
    <w:p w14:paraId="7E102F0C" w14:textId="2ED074DC" w:rsidR="00862D92" w:rsidRPr="00862D92" w:rsidRDefault="00862D92" w:rsidP="00EE1258">
      <w:pPr>
        <w:autoSpaceDE w:val="0"/>
        <w:autoSpaceDN w:val="0"/>
        <w:adjustRightInd w:val="0"/>
        <w:spacing w:line="360" w:lineRule="auto"/>
        <w:ind w:right="-28"/>
        <w:jc w:val="both"/>
        <w:rPr>
          <w:rFonts w:ascii="Palatino Linotype" w:hAnsi="Palatino Linotype" w:cs="Tahoma"/>
          <w:sz w:val="22"/>
          <w:szCs w:val="22"/>
        </w:rPr>
      </w:pPr>
      <w:r w:rsidRPr="00862D92">
        <w:rPr>
          <w:rFonts w:ascii="Palatino Linotype" w:hAnsi="Palatino Linotype" w:cs="Tahoma"/>
          <w:b/>
          <w:bCs/>
          <w:sz w:val="22"/>
          <w:szCs w:val="22"/>
        </w:rPr>
        <w:t xml:space="preserve">SEGUNDO. </w:t>
      </w:r>
      <w:r w:rsidRPr="00862D92">
        <w:rPr>
          <w:rFonts w:ascii="Palatino Linotype" w:hAnsi="Palatino Linotype" w:cs="Tahoma"/>
          <w:sz w:val="22"/>
          <w:szCs w:val="22"/>
        </w:rPr>
        <w:t xml:space="preserve">Se </w:t>
      </w:r>
      <w:r w:rsidRPr="00862D92">
        <w:rPr>
          <w:rFonts w:ascii="Palatino Linotype" w:hAnsi="Palatino Linotype" w:cs="Tahoma"/>
          <w:b/>
          <w:sz w:val="22"/>
          <w:szCs w:val="22"/>
        </w:rPr>
        <w:t xml:space="preserve">ORDENA </w:t>
      </w:r>
      <w:r w:rsidRPr="00862D92">
        <w:rPr>
          <w:rFonts w:ascii="Palatino Linotype" w:hAnsi="Palatino Linotype" w:cs="Tahoma"/>
          <w:sz w:val="22"/>
          <w:szCs w:val="22"/>
        </w:rPr>
        <w:t xml:space="preserve">al </w:t>
      </w:r>
      <w:r w:rsidRPr="00862D92">
        <w:rPr>
          <w:rFonts w:ascii="Palatino Linotype" w:hAnsi="Palatino Linotype" w:cs="Tahoma"/>
          <w:color w:val="0D0D0D"/>
          <w:sz w:val="22"/>
          <w:szCs w:val="22"/>
        </w:rPr>
        <w:t>Sujeto Obligado</w:t>
      </w:r>
      <w:r w:rsidRPr="00862D92">
        <w:rPr>
          <w:rFonts w:ascii="Palatino Linotype" w:hAnsi="Palatino Linotype" w:cs="Tahoma"/>
          <w:sz w:val="22"/>
          <w:szCs w:val="22"/>
        </w:rPr>
        <w:t>, a efecto de que,</w:t>
      </w:r>
      <w:r w:rsidR="00D04E95">
        <w:rPr>
          <w:rFonts w:ascii="Palatino Linotype" w:hAnsi="Palatino Linotype" w:cs="Tahoma"/>
          <w:sz w:val="22"/>
          <w:szCs w:val="22"/>
        </w:rPr>
        <w:t xml:space="preserve"> previa búsqueda exhaustiva y razonable, en todas las áreas competentes,</w:t>
      </w:r>
      <w:r w:rsidRPr="00862D92">
        <w:rPr>
          <w:rFonts w:ascii="Palatino Linotype" w:hAnsi="Palatino Linotype" w:cs="Tahoma"/>
          <w:sz w:val="22"/>
          <w:szCs w:val="22"/>
        </w:rPr>
        <w:t xml:space="preserve"> entregue, </w:t>
      </w:r>
      <w:r w:rsidRPr="00862D92">
        <w:rPr>
          <w:rFonts w:ascii="Palatino Linotype" w:hAnsi="Palatino Linotype" w:cs="Tahoma"/>
          <w:bCs/>
          <w:iCs/>
          <w:sz w:val="22"/>
          <w:szCs w:val="22"/>
        </w:rPr>
        <w:t>a través del Sistema de Acceso a la Información Mexiquense (SAIMEX),</w:t>
      </w:r>
      <w:r w:rsidR="00D04E95">
        <w:rPr>
          <w:rFonts w:ascii="Palatino Linotype" w:hAnsi="Palatino Linotype" w:cs="Tahoma"/>
          <w:bCs/>
          <w:iCs/>
          <w:sz w:val="22"/>
          <w:szCs w:val="22"/>
        </w:rPr>
        <w:t xml:space="preserve"> en su caso, en versión pública,</w:t>
      </w:r>
      <w:r w:rsidRPr="00862D92">
        <w:rPr>
          <w:rFonts w:ascii="Palatino Linotype" w:hAnsi="Palatino Linotype" w:cs="Tahoma"/>
          <w:bCs/>
          <w:iCs/>
          <w:sz w:val="22"/>
          <w:szCs w:val="22"/>
        </w:rPr>
        <w:t xml:space="preserve"> lo siguiente:</w:t>
      </w:r>
      <w:r w:rsidRPr="00862D92">
        <w:rPr>
          <w:rFonts w:ascii="Palatino Linotype" w:hAnsi="Palatino Linotype" w:cs="Tahoma"/>
          <w:sz w:val="22"/>
          <w:szCs w:val="22"/>
        </w:rPr>
        <w:t xml:space="preserve"> </w:t>
      </w:r>
    </w:p>
    <w:p w14:paraId="4DE9E601" w14:textId="77777777" w:rsidR="00862D92" w:rsidRPr="00862D92" w:rsidRDefault="00862D92" w:rsidP="00EE1258">
      <w:pPr>
        <w:autoSpaceDE w:val="0"/>
        <w:autoSpaceDN w:val="0"/>
        <w:adjustRightInd w:val="0"/>
        <w:spacing w:line="360" w:lineRule="auto"/>
        <w:ind w:right="-28"/>
        <w:jc w:val="both"/>
        <w:rPr>
          <w:rFonts w:ascii="Palatino Linotype" w:hAnsi="Palatino Linotype" w:cs="Tahoma"/>
          <w:bCs/>
          <w:iCs/>
          <w:sz w:val="22"/>
          <w:szCs w:val="22"/>
        </w:rPr>
      </w:pPr>
    </w:p>
    <w:p w14:paraId="13C10969" w14:textId="516D1439" w:rsidR="00D94398" w:rsidRPr="00D04E95" w:rsidRDefault="00D04E95" w:rsidP="00EE1258">
      <w:pPr>
        <w:pStyle w:val="Prrafodelista"/>
        <w:numPr>
          <w:ilvl w:val="0"/>
          <w:numId w:val="11"/>
        </w:numPr>
        <w:spacing w:line="360" w:lineRule="auto"/>
        <w:ind w:right="113"/>
        <w:jc w:val="both"/>
        <w:rPr>
          <w:rFonts w:ascii="Palatino Linotype" w:hAnsi="Palatino Linotype" w:cs="Arial"/>
          <w:szCs w:val="22"/>
        </w:rPr>
      </w:pPr>
      <w:r>
        <w:rPr>
          <w:rFonts w:ascii="Palatino Linotype" w:hAnsi="Palatino Linotype" w:cs="Tahoma"/>
          <w:bCs/>
          <w:iCs/>
          <w:szCs w:val="22"/>
        </w:rPr>
        <w:t>L</w:t>
      </w:r>
      <w:r w:rsidRPr="00D04E95">
        <w:rPr>
          <w:rFonts w:ascii="Palatino Linotype" w:hAnsi="Palatino Linotype" w:cs="Tahoma"/>
          <w:bCs/>
          <w:iCs/>
          <w:szCs w:val="22"/>
        </w:rPr>
        <w:t>as Pólizas Contables y las facturas relacionadas con la contratación de una Consultoría Externa para la elaboración del Plan de Desarrollo Municipal de Toluca, 2019-2021 (referida en el desahogo del requerimiento de información adicional).</w:t>
      </w:r>
    </w:p>
    <w:p w14:paraId="60ADA04D" w14:textId="77777777" w:rsidR="00D04E95" w:rsidRPr="00D04E95" w:rsidRDefault="00D04E95" w:rsidP="00EE1258">
      <w:pPr>
        <w:pStyle w:val="Prrafodelista"/>
        <w:spacing w:line="360" w:lineRule="auto"/>
        <w:ind w:right="113"/>
        <w:jc w:val="both"/>
        <w:rPr>
          <w:rFonts w:ascii="Palatino Linotype" w:hAnsi="Palatino Linotype" w:cs="Arial"/>
          <w:szCs w:val="22"/>
        </w:rPr>
      </w:pPr>
    </w:p>
    <w:p w14:paraId="30BF7402" w14:textId="77777777" w:rsidR="002B3EBA" w:rsidRDefault="002B3EBA" w:rsidP="00EE1258">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5F6096">
        <w:rPr>
          <w:rFonts w:ascii="Palatino Linotype" w:eastAsia="Calibri" w:hAnsi="Palatino Linotype" w:cs="Tahoma"/>
          <w:bCs/>
          <w:iCs/>
          <w:color w:val="000000"/>
          <w:sz w:val="22"/>
          <w:szCs w:val="22"/>
          <w:lang w:eastAsia="en-US"/>
        </w:rPr>
        <w:t xml:space="preserve">Además, de ser necesario, deberá proporcionar el Acuerdo de Clasificación donde el Comité de Transparencia, confirme la eliminación de los datos o información clasificada, en la versión </w:t>
      </w:r>
      <w:r w:rsidRPr="005F6096">
        <w:rPr>
          <w:rFonts w:ascii="Palatino Linotype" w:eastAsia="Calibri" w:hAnsi="Palatino Linotype" w:cs="Tahoma"/>
          <w:bCs/>
          <w:iCs/>
          <w:color w:val="000000"/>
          <w:sz w:val="22"/>
          <w:szCs w:val="22"/>
          <w:lang w:eastAsia="en-US"/>
        </w:rPr>
        <w:lastRenderedPageBreak/>
        <w:t>pública, de conformidad con los artículos 49, fracciones II y VIII y 132, fracción II de la Ley de Transparencia y Acceso a la Información Pública del Estado de México y Municipios.</w:t>
      </w:r>
    </w:p>
    <w:p w14:paraId="695303A3" w14:textId="77777777" w:rsidR="002B3EBA" w:rsidRDefault="002B3EBA" w:rsidP="00EE1258">
      <w:pPr>
        <w:spacing w:line="360" w:lineRule="auto"/>
        <w:ind w:right="113"/>
        <w:jc w:val="both"/>
        <w:rPr>
          <w:rFonts w:ascii="Palatino Linotype" w:hAnsi="Palatino Linotype" w:cs="Arial"/>
          <w:sz w:val="22"/>
          <w:szCs w:val="22"/>
        </w:rPr>
      </w:pPr>
    </w:p>
    <w:p w14:paraId="4EF484DE" w14:textId="738F046A" w:rsidR="002B3EBA" w:rsidRPr="002B3EBA" w:rsidRDefault="002B3EBA" w:rsidP="00EE1258">
      <w:pPr>
        <w:spacing w:line="360" w:lineRule="auto"/>
        <w:jc w:val="both"/>
        <w:rPr>
          <w:rFonts w:ascii="Palatino Linotype" w:hAnsi="Palatino Linotype" w:cs="Tahoma"/>
          <w:i/>
          <w:color w:val="000000"/>
          <w:sz w:val="22"/>
          <w:szCs w:val="22"/>
        </w:rPr>
      </w:pPr>
      <w:r w:rsidRPr="002B3EBA">
        <w:rPr>
          <w:rFonts w:ascii="Palatino Linotype" w:eastAsia="Calibri" w:hAnsi="Palatino Linotype" w:cs="Tahoma"/>
          <w:b/>
          <w:bCs/>
          <w:color w:val="000000"/>
          <w:sz w:val="22"/>
          <w:szCs w:val="22"/>
          <w:lang w:eastAsia="en-US"/>
        </w:rPr>
        <w:t xml:space="preserve">TERCERO. </w:t>
      </w:r>
      <w:r w:rsidRPr="002B3EBA">
        <w:rPr>
          <w:rFonts w:ascii="Palatino Linotype" w:hAnsi="Palatino Linotype" w:cs="Tahoma"/>
          <w:b/>
          <w:color w:val="000000"/>
          <w:sz w:val="22"/>
          <w:szCs w:val="22"/>
        </w:rPr>
        <w:t xml:space="preserve">NOTIFÍQUESE </w:t>
      </w:r>
      <w:r w:rsidRPr="002B3EBA">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sz w:val="22"/>
          <w:szCs w:val="22"/>
        </w:rPr>
        <w:t>diez</w:t>
      </w:r>
      <w:r w:rsidRPr="002B3EBA">
        <w:rPr>
          <w:rFonts w:ascii="Palatino Linotype" w:hAnsi="Palatino Linotype" w:cs="Tahoma"/>
          <w:color w:val="000000"/>
          <w:sz w:val="22"/>
          <w:szCs w:val="22"/>
        </w:rPr>
        <w:t xml:space="preserve"> días hábiles, e informe a este Instituto en un plazo de tres días hábiles siguientes sobre el cumplimiento dado a la presente.</w:t>
      </w:r>
    </w:p>
    <w:p w14:paraId="159A2107" w14:textId="77777777" w:rsidR="002B3EBA" w:rsidRPr="002B3EBA" w:rsidRDefault="002B3EBA" w:rsidP="00EE1258">
      <w:pPr>
        <w:spacing w:line="360" w:lineRule="auto"/>
        <w:ind w:right="-28"/>
        <w:jc w:val="both"/>
        <w:rPr>
          <w:rFonts w:ascii="Palatino Linotype" w:eastAsia="Calibri" w:hAnsi="Palatino Linotype" w:cs="Tahoma"/>
          <w:color w:val="000000"/>
          <w:sz w:val="22"/>
          <w:szCs w:val="22"/>
          <w:lang w:val="es-ES" w:eastAsia="es-MX"/>
        </w:rPr>
      </w:pPr>
    </w:p>
    <w:p w14:paraId="54F1BDFE" w14:textId="77777777" w:rsidR="002B3EBA" w:rsidRPr="002B3EBA" w:rsidRDefault="002B3EBA" w:rsidP="00EE1258">
      <w:pPr>
        <w:spacing w:line="360" w:lineRule="auto"/>
        <w:jc w:val="both"/>
        <w:rPr>
          <w:rFonts w:ascii="Palatino Linotype" w:eastAsia="Calibri" w:hAnsi="Palatino Linotype" w:cs="Tahoma"/>
          <w:sz w:val="22"/>
          <w:szCs w:val="22"/>
          <w:lang w:eastAsia="es-MX"/>
        </w:rPr>
      </w:pPr>
      <w:r w:rsidRPr="002B3EBA">
        <w:rPr>
          <w:rFonts w:ascii="Palatino Linotype" w:eastAsia="Calibri" w:hAnsi="Palatino Linotype" w:cs="Tahoma"/>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91298CE" w14:textId="77777777" w:rsidR="002B3EBA" w:rsidRPr="002B3EBA" w:rsidRDefault="002B3EBA" w:rsidP="00EE1258">
      <w:pPr>
        <w:spacing w:line="360" w:lineRule="auto"/>
        <w:jc w:val="both"/>
        <w:rPr>
          <w:rFonts w:ascii="Palatino Linotype" w:eastAsia="Calibri" w:hAnsi="Palatino Linotype" w:cs="Tahoma"/>
          <w:sz w:val="22"/>
          <w:szCs w:val="22"/>
          <w:lang w:eastAsia="es-MX"/>
        </w:rPr>
      </w:pPr>
    </w:p>
    <w:p w14:paraId="397D0761" w14:textId="77777777" w:rsidR="002B3EBA" w:rsidRPr="002B3EBA" w:rsidRDefault="002B3EBA" w:rsidP="00EE1258">
      <w:pPr>
        <w:spacing w:line="360" w:lineRule="auto"/>
        <w:jc w:val="both"/>
        <w:rPr>
          <w:rFonts w:ascii="Palatino Linotype" w:eastAsia="Calibri" w:hAnsi="Palatino Linotype" w:cs="Tahoma"/>
          <w:sz w:val="22"/>
          <w:szCs w:val="22"/>
          <w:lang w:eastAsia="es-MX"/>
        </w:rPr>
      </w:pPr>
      <w:r w:rsidRPr="002B3EBA">
        <w:rPr>
          <w:rFonts w:ascii="Palatino Linotype" w:eastAsia="Calibri" w:hAnsi="Palatino Linotype" w:cs="Tahoma"/>
          <w:b/>
          <w:bCs/>
          <w:sz w:val="22"/>
          <w:szCs w:val="22"/>
          <w:lang w:eastAsia="es-MX"/>
        </w:rPr>
        <w:t>CUARTO. NOTIFÍQUESE</w:t>
      </w:r>
      <w:r w:rsidRPr="002B3EBA">
        <w:rPr>
          <w:rFonts w:ascii="Palatino Linotype" w:eastAsia="Calibri" w:hAnsi="Palatino Linotype" w:cs="Tahoma"/>
          <w:sz w:val="22"/>
          <w:szCs w:val="22"/>
          <w:lang w:eastAsia="es-MX"/>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A0C1BD1" w14:textId="3D94119E" w:rsidR="00297325" w:rsidRDefault="00297325" w:rsidP="00EE1258">
      <w:pPr>
        <w:spacing w:line="360" w:lineRule="auto"/>
        <w:contextualSpacing/>
        <w:jc w:val="both"/>
        <w:rPr>
          <w:rFonts w:ascii="Palatino Linotype" w:eastAsia="Calibri" w:hAnsi="Palatino Linotype" w:cs="Tahoma"/>
          <w:color w:val="000000"/>
          <w:sz w:val="22"/>
          <w:szCs w:val="22"/>
          <w:lang w:eastAsia="es-MX"/>
        </w:rPr>
      </w:pPr>
    </w:p>
    <w:p w14:paraId="201FA7C6" w14:textId="66670366" w:rsidR="00C95F57" w:rsidRDefault="00401071" w:rsidP="00C95F57">
      <w:pPr>
        <w:spacing w:line="360" w:lineRule="auto"/>
        <w:jc w:val="both"/>
        <w:rPr>
          <w:rFonts w:ascii="Palatino Linotype" w:hAnsi="Palatino Linotype" w:cs="Tahoma"/>
          <w:sz w:val="22"/>
          <w:szCs w:val="22"/>
          <w:lang w:eastAsia="es-MX"/>
        </w:rPr>
      </w:pPr>
      <w:r w:rsidRPr="00F4391E">
        <w:rPr>
          <w:rFonts w:ascii="Palatino Linotype" w:hAnsi="Palatino Linotype" w:cs="Tahoma"/>
          <w:sz w:val="22"/>
          <w:szCs w:val="22"/>
          <w:lang w:eastAsia="es-MX"/>
        </w:rPr>
        <w:t xml:space="preserve">ASÍ, POR </w:t>
      </w:r>
      <w:r w:rsidRPr="00F4391E">
        <w:rPr>
          <w:rFonts w:ascii="Palatino Linotype" w:hAnsi="Palatino Linotype" w:cs="Tahoma"/>
          <w:b/>
          <w:sz w:val="22"/>
          <w:szCs w:val="22"/>
          <w:lang w:eastAsia="es-MX"/>
        </w:rPr>
        <w:t>UNANIMIDAD</w:t>
      </w:r>
      <w:r w:rsidRPr="00F4391E">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BD0FE0">
        <w:rPr>
          <w:rFonts w:ascii="Palatino Linotype" w:hAnsi="Palatino Linotype" w:cs="Tahoma"/>
          <w:sz w:val="22"/>
          <w:szCs w:val="22"/>
          <w:lang w:eastAsia="es-MX"/>
        </w:rPr>
        <w:t xml:space="preserve"> Y </w:t>
      </w:r>
      <w:r w:rsidRPr="00F4391E">
        <w:rPr>
          <w:rFonts w:ascii="Palatino Linotype" w:hAnsi="Palatino Linotype" w:cs="Tahoma"/>
          <w:sz w:val="22"/>
          <w:szCs w:val="22"/>
          <w:lang w:eastAsia="es-MX"/>
        </w:rPr>
        <w:t xml:space="preserve">JAVIER MARTÍNEZ CRUZ, EN LA </w:t>
      </w:r>
      <w:r w:rsidR="000D7EE4">
        <w:rPr>
          <w:rFonts w:ascii="Palatino Linotype" w:hAnsi="Palatino Linotype" w:cs="Tahoma"/>
          <w:sz w:val="22"/>
          <w:szCs w:val="22"/>
          <w:lang w:eastAsia="es-MX"/>
        </w:rPr>
        <w:t>CUADRA</w:t>
      </w:r>
      <w:r w:rsidR="004922A6">
        <w:rPr>
          <w:rFonts w:ascii="Palatino Linotype" w:hAnsi="Palatino Linotype" w:cs="Tahoma"/>
          <w:sz w:val="22"/>
          <w:szCs w:val="22"/>
          <w:lang w:eastAsia="es-MX"/>
        </w:rPr>
        <w:t>GÉSIMA</w:t>
      </w:r>
      <w:r>
        <w:rPr>
          <w:rFonts w:ascii="Palatino Linotype" w:hAnsi="Palatino Linotype" w:cs="Tahoma"/>
          <w:sz w:val="22"/>
          <w:szCs w:val="22"/>
          <w:lang w:eastAsia="es-MX"/>
        </w:rPr>
        <w:t xml:space="preserve"> </w:t>
      </w:r>
      <w:r w:rsidR="0058064C">
        <w:rPr>
          <w:rFonts w:ascii="Palatino Linotype" w:hAnsi="Palatino Linotype" w:cs="Tahoma"/>
          <w:sz w:val="22"/>
          <w:szCs w:val="22"/>
          <w:lang w:eastAsia="es-MX"/>
        </w:rPr>
        <w:t>TERCERA</w:t>
      </w:r>
      <w:r w:rsidR="00BD0FE0">
        <w:rPr>
          <w:rFonts w:ascii="Palatino Linotype" w:hAnsi="Palatino Linotype" w:cs="Tahoma"/>
          <w:sz w:val="22"/>
          <w:szCs w:val="22"/>
          <w:lang w:eastAsia="es-MX"/>
        </w:rPr>
        <w:t xml:space="preserve"> </w:t>
      </w:r>
      <w:r w:rsidRPr="00F4391E">
        <w:rPr>
          <w:rFonts w:ascii="Palatino Linotype" w:hAnsi="Palatino Linotype" w:cs="Tahoma"/>
          <w:sz w:val="22"/>
          <w:szCs w:val="22"/>
          <w:lang w:eastAsia="es-MX"/>
        </w:rPr>
        <w:t xml:space="preserve">SESIÓN ORDINARIA, CELEBRADA EL </w:t>
      </w:r>
      <w:r w:rsidR="0058064C">
        <w:rPr>
          <w:rFonts w:ascii="Palatino Linotype" w:hAnsi="Palatino Linotype" w:cs="Tahoma"/>
          <w:sz w:val="22"/>
          <w:szCs w:val="22"/>
          <w:lang w:eastAsia="es-MX"/>
        </w:rPr>
        <w:t>UNO DE DICIEMBRE</w:t>
      </w:r>
      <w:r w:rsidR="00E77BF2">
        <w:rPr>
          <w:rFonts w:ascii="Palatino Linotype" w:hAnsi="Palatino Linotype" w:cs="Tahoma"/>
          <w:sz w:val="22"/>
          <w:szCs w:val="22"/>
          <w:lang w:eastAsia="es-MX"/>
        </w:rPr>
        <w:t xml:space="preserve"> </w:t>
      </w:r>
      <w:r w:rsidRPr="00F4391E">
        <w:rPr>
          <w:rFonts w:ascii="Palatino Linotype" w:hAnsi="Palatino Linotype" w:cs="Tahoma"/>
          <w:sz w:val="22"/>
          <w:szCs w:val="22"/>
          <w:lang w:eastAsia="es-MX"/>
        </w:rPr>
        <w:t>DE DOS MIL VEINT</w:t>
      </w:r>
      <w:r>
        <w:rPr>
          <w:rFonts w:ascii="Palatino Linotype" w:hAnsi="Palatino Linotype" w:cs="Tahoma"/>
          <w:sz w:val="22"/>
          <w:szCs w:val="22"/>
          <w:lang w:eastAsia="es-MX"/>
        </w:rPr>
        <w:t>IUNO</w:t>
      </w:r>
      <w:r w:rsidRPr="00F4391E">
        <w:rPr>
          <w:rFonts w:ascii="Palatino Linotype" w:hAnsi="Palatino Linotype" w:cs="Tahoma"/>
          <w:sz w:val="22"/>
          <w:szCs w:val="22"/>
          <w:lang w:eastAsia="es-MX"/>
        </w:rPr>
        <w:t>, ANTE EL SECRETARIO TÉCNICO DEL PLENO, ALEXIS TAPIA RAMÍREZ.</w:t>
      </w:r>
      <w:bookmarkEnd w:id="6"/>
      <w:r w:rsidR="00C95F57">
        <w:rPr>
          <w:rFonts w:ascii="Palatino Linotype" w:hAnsi="Palatino Linotype" w:cs="Tahoma"/>
          <w:sz w:val="22"/>
          <w:szCs w:val="22"/>
          <w:lang w:eastAsia="es-MX"/>
        </w:rPr>
        <w:br w:type="page"/>
      </w:r>
    </w:p>
    <w:p w14:paraId="59998205" w14:textId="77777777" w:rsidR="00C625EE" w:rsidRPr="00033B8E" w:rsidRDefault="00C625EE" w:rsidP="00EE1258">
      <w:pPr>
        <w:spacing w:line="360" w:lineRule="auto"/>
        <w:jc w:val="both"/>
        <w:rPr>
          <w:rFonts w:ascii="Palatino Linotype" w:hAnsi="Palatino Linotype" w:cs="Tahoma"/>
          <w:sz w:val="22"/>
          <w:szCs w:val="22"/>
          <w:lang w:eastAsia="es-MX"/>
        </w:rPr>
      </w:pPr>
    </w:p>
    <w:sectPr w:rsidR="00C625EE" w:rsidRPr="00033B8E" w:rsidSect="00EF358D">
      <w:headerReference w:type="even" r:id="rId13"/>
      <w:headerReference w:type="default" r:id="rId14"/>
      <w:footerReference w:type="default" r:id="rId15"/>
      <w:headerReference w:type="first" r:id="rId16"/>
      <w:footerReference w:type="first" r:id="rId17"/>
      <w:type w:val="continuous"/>
      <w:pgSz w:w="12240" w:h="15840"/>
      <w:pgMar w:top="80" w:right="1608" w:bottom="1560" w:left="1588" w:header="709" w:footer="6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6C380" w14:textId="77777777" w:rsidR="00297034" w:rsidRDefault="00297034" w:rsidP="00B31222">
      <w:r>
        <w:separator/>
      </w:r>
    </w:p>
  </w:endnote>
  <w:endnote w:type="continuationSeparator" w:id="0">
    <w:p w14:paraId="2E741147" w14:textId="77777777" w:rsidR="00297034" w:rsidRDefault="0029703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AAAAH+CenturyGothic-Bold">
    <w:altName w:val="Century Gothic"/>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156707"/>
      <w:docPartObj>
        <w:docPartGallery w:val="Page Numbers (Bottom of Page)"/>
        <w:docPartUnique/>
      </w:docPartObj>
    </w:sdtPr>
    <w:sdtEndPr/>
    <w:sdtContent>
      <w:sdt>
        <w:sdtPr>
          <w:id w:val="-1769616900"/>
          <w:docPartObj>
            <w:docPartGallery w:val="Page Numbers (Top of Page)"/>
            <w:docPartUnique/>
          </w:docPartObj>
        </w:sdtPr>
        <w:sdtEndPr/>
        <w:sdtContent>
          <w:p w14:paraId="11FF7C34" w14:textId="415F1E92" w:rsidR="004B759A" w:rsidRDefault="004B759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05465">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05465">
              <w:rPr>
                <w:b/>
                <w:bCs/>
                <w:noProof/>
              </w:rPr>
              <w:t>27</w:t>
            </w:r>
            <w:r>
              <w:rPr>
                <w:b/>
                <w:bCs/>
                <w:sz w:val="24"/>
                <w:szCs w:val="24"/>
              </w:rPr>
              <w:fldChar w:fldCharType="end"/>
            </w:r>
          </w:p>
        </w:sdtContent>
      </w:sdt>
    </w:sdtContent>
  </w:sdt>
  <w:p w14:paraId="2637F45B" w14:textId="77777777" w:rsidR="004B759A" w:rsidRDefault="004B75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61874F73" w:rsidR="004B759A" w:rsidRDefault="004B759A">
            <w:pPr>
              <w:pStyle w:val="Piedepgina"/>
              <w:jc w:val="right"/>
            </w:pPr>
          </w:p>
          <w:p w14:paraId="63C7D70B" w14:textId="77777777" w:rsidR="004B759A" w:rsidRDefault="004B759A">
            <w:pPr>
              <w:pStyle w:val="Piedepgina"/>
              <w:jc w:val="right"/>
            </w:pPr>
          </w:p>
          <w:p w14:paraId="0491B849" w14:textId="77777777" w:rsidR="004B759A" w:rsidRDefault="004B759A">
            <w:pPr>
              <w:pStyle w:val="Piedepgina"/>
              <w:jc w:val="right"/>
            </w:pPr>
          </w:p>
          <w:p w14:paraId="65578296" w14:textId="2756B46D" w:rsidR="004B759A" w:rsidRDefault="004B759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556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5562">
              <w:rPr>
                <w:b/>
                <w:bCs/>
                <w:noProof/>
              </w:rPr>
              <w:t>27</w:t>
            </w:r>
            <w:r>
              <w:rPr>
                <w:b/>
                <w:bCs/>
                <w:sz w:val="24"/>
                <w:szCs w:val="24"/>
              </w:rPr>
              <w:fldChar w:fldCharType="end"/>
            </w:r>
          </w:p>
        </w:sdtContent>
      </w:sdt>
    </w:sdtContent>
  </w:sdt>
  <w:p w14:paraId="75B99463" w14:textId="77777777" w:rsidR="004B759A" w:rsidRDefault="004B75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C796" w14:textId="77777777" w:rsidR="00297034" w:rsidRDefault="00297034" w:rsidP="00B31222">
      <w:r>
        <w:separator/>
      </w:r>
    </w:p>
  </w:footnote>
  <w:footnote w:type="continuationSeparator" w:id="0">
    <w:p w14:paraId="4FF34F7B" w14:textId="77777777" w:rsidR="00297034" w:rsidRDefault="0029703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279" w14:textId="74DCBF8F" w:rsidR="004B759A" w:rsidRDefault="00C95F57">
    <w:pPr>
      <w:pStyle w:val="Encabezado"/>
    </w:pPr>
    <w:r>
      <w:rPr>
        <w:noProof/>
        <w:lang w:eastAsia="es-MX"/>
      </w:rPr>
      <w:pict w14:anchorId="69E9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C930381" w14:textId="77777777" w:rsidR="004B759A" w:rsidRDefault="004B75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252"/>
    </w:tblGrid>
    <w:tr w:rsidR="004B759A" w14:paraId="5293DE37" w14:textId="77777777" w:rsidTr="000D7259">
      <w:trPr>
        <w:trHeight w:val="144"/>
      </w:trPr>
      <w:tc>
        <w:tcPr>
          <w:tcW w:w="2552" w:type="dxa"/>
          <w:vAlign w:val="bottom"/>
        </w:tcPr>
        <w:p w14:paraId="7AF80103" w14:textId="59EF163A" w:rsidR="004B759A" w:rsidRPr="00026EBB" w:rsidRDefault="004B759A"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252" w:type="dxa"/>
        </w:tcPr>
        <w:p w14:paraId="2664D8C1" w14:textId="77777777" w:rsidR="004B759A" w:rsidRDefault="004B759A" w:rsidP="00EF68D7">
          <w:pPr>
            <w:tabs>
              <w:tab w:val="right" w:pos="8838"/>
            </w:tabs>
            <w:jc w:val="both"/>
            <w:rPr>
              <w:rFonts w:ascii="Palatino Linotype" w:eastAsia="Calibri" w:hAnsi="Palatino Linotype" w:cs="Tahoma"/>
              <w:sz w:val="22"/>
              <w:szCs w:val="22"/>
              <w:lang w:val="es-MX" w:eastAsia="en-US"/>
            </w:rPr>
          </w:pPr>
        </w:p>
        <w:p w14:paraId="174BD0BF" w14:textId="02326B4B" w:rsidR="004B759A" w:rsidRPr="00D3618F" w:rsidRDefault="004B759A" w:rsidP="00112B3B">
          <w:pPr>
            <w:tabs>
              <w:tab w:val="right" w:pos="8838"/>
            </w:tabs>
            <w:jc w:val="both"/>
            <w:rPr>
              <w:rFonts w:ascii="Palatino Linotype" w:eastAsia="Calibri" w:hAnsi="Palatino Linotype" w:cs="Tahoma"/>
              <w:sz w:val="22"/>
              <w:szCs w:val="22"/>
              <w:lang w:eastAsia="en-US"/>
            </w:rPr>
          </w:pPr>
          <w:r w:rsidRPr="00D3618F">
            <w:rPr>
              <w:rFonts w:ascii="Palatino Linotype" w:eastAsia="Calibri" w:hAnsi="Palatino Linotype" w:cs="Tahoma"/>
              <w:sz w:val="22"/>
              <w:szCs w:val="22"/>
              <w:lang w:val="es-MX" w:eastAsia="en-US"/>
            </w:rPr>
            <w:t>0</w:t>
          </w:r>
          <w:r>
            <w:rPr>
              <w:rFonts w:ascii="Palatino Linotype" w:eastAsia="Calibri" w:hAnsi="Palatino Linotype" w:cs="Tahoma"/>
              <w:sz w:val="22"/>
              <w:szCs w:val="22"/>
              <w:lang w:val="es-MX" w:eastAsia="en-US"/>
            </w:rPr>
            <w:t>5221/INFOEM/IP/RR/2021</w:t>
          </w:r>
          <w:r w:rsidRPr="00D3618F">
            <w:rPr>
              <w:rFonts w:ascii="Palatino Linotype" w:eastAsia="Calibri" w:hAnsi="Palatino Linotype" w:cs="Tahoma"/>
              <w:sz w:val="22"/>
              <w:szCs w:val="22"/>
              <w:lang w:val="es-MX" w:eastAsia="en-US"/>
            </w:rPr>
            <w:t xml:space="preserve"> </w:t>
          </w:r>
        </w:p>
      </w:tc>
    </w:tr>
    <w:tr w:rsidR="004B759A" w14:paraId="07F8E559" w14:textId="77777777" w:rsidTr="000D7259">
      <w:trPr>
        <w:trHeight w:val="144"/>
      </w:trPr>
      <w:tc>
        <w:tcPr>
          <w:tcW w:w="2552" w:type="dxa"/>
        </w:tcPr>
        <w:p w14:paraId="0DC0D1FB" w14:textId="77777777" w:rsidR="004B759A" w:rsidRPr="00026EBB" w:rsidRDefault="004B759A"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2" w:type="dxa"/>
        </w:tcPr>
        <w:p w14:paraId="3944302C" w14:textId="73A75A71" w:rsidR="004B759A" w:rsidRPr="00026EBB" w:rsidRDefault="004B759A" w:rsidP="00112B3B">
          <w:pPr>
            <w:tabs>
              <w:tab w:val="right" w:pos="8838"/>
            </w:tabs>
            <w:jc w:val="both"/>
            <w:rPr>
              <w:rFonts w:ascii="Palatino Linotype" w:eastAsia="Calibri" w:hAnsi="Palatino Linotype" w:cs="Tahoma"/>
              <w:sz w:val="22"/>
              <w:szCs w:val="22"/>
              <w:lang w:val="es-MX" w:eastAsia="en-US"/>
            </w:rPr>
          </w:pPr>
          <w:r w:rsidRPr="00EF68D7">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Toluca</w:t>
          </w:r>
        </w:p>
      </w:tc>
    </w:tr>
    <w:tr w:rsidR="004B759A" w14:paraId="0E623641" w14:textId="77777777" w:rsidTr="000D7259">
      <w:trPr>
        <w:trHeight w:val="138"/>
      </w:trPr>
      <w:tc>
        <w:tcPr>
          <w:tcW w:w="2552" w:type="dxa"/>
        </w:tcPr>
        <w:p w14:paraId="7283473E" w14:textId="77777777" w:rsidR="004B759A" w:rsidRPr="00026EBB" w:rsidRDefault="004B759A"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2" w:type="dxa"/>
        </w:tcPr>
        <w:p w14:paraId="4B7A920B" w14:textId="6C00A978" w:rsidR="004B759A" w:rsidRDefault="004B759A" w:rsidP="003F6415">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Luis Gustavo Parra Noriega</w:t>
          </w:r>
        </w:p>
        <w:p w14:paraId="31511367" w14:textId="26F977ED" w:rsidR="004B759A" w:rsidRPr="00026EBB" w:rsidRDefault="004B759A" w:rsidP="003F6415">
          <w:pPr>
            <w:tabs>
              <w:tab w:val="right" w:pos="8838"/>
            </w:tabs>
            <w:jc w:val="both"/>
            <w:rPr>
              <w:rFonts w:ascii="Palatino Linotype" w:eastAsia="Calibri" w:hAnsi="Palatino Linotype" w:cs="Tahoma"/>
              <w:b/>
              <w:sz w:val="22"/>
              <w:szCs w:val="22"/>
              <w:lang w:val="es-MX" w:eastAsia="en-US"/>
            </w:rPr>
          </w:pPr>
        </w:p>
      </w:tc>
    </w:tr>
  </w:tbl>
  <w:p w14:paraId="5173184F" w14:textId="38418CC2" w:rsidR="004B759A" w:rsidRPr="004B7285" w:rsidRDefault="00C95F57" w:rsidP="004B7285">
    <w:pPr>
      <w:pStyle w:val="Encabezado"/>
      <w:rPr>
        <w:sz w:val="14"/>
      </w:rPr>
    </w:pPr>
    <w:r>
      <w:rPr>
        <w:noProof/>
        <w:sz w:val="14"/>
        <w:lang w:eastAsia="es-MX"/>
      </w:rPr>
      <w:pict w14:anchorId="43FB6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79.4pt;margin-top:-129.7pt;width:663.5pt;height:12in;z-index:-251656192;mso-position-horizontal-relative:margin;mso-position-vertical-relative:margin" o:allowincell="f">
          <v:imagedata r:id="rId1" o:title="marcaagua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2"/>
    </w:tblGrid>
    <w:tr w:rsidR="004B759A" w:rsidRPr="00264223" w14:paraId="4FD3E646" w14:textId="77777777" w:rsidTr="000D7259">
      <w:trPr>
        <w:trHeight w:val="284"/>
      </w:trPr>
      <w:tc>
        <w:tcPr>
          <w:tcW w:w="2410" w:type="dxa"/>
          <w:vAlign w:val="bottom"/>
        </w:tcPr>
        <w:p w14:paraId="6C3F733B" w14:textId="082196B1" w:rsidR="004B759A" w:rsidRPr="00D3618F" w:rsidRDefault="004B759A"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252" w:type="dxa"/>
        </w:tcPr>
        <w:p w14:paraId="461510A7" w14:textId="77777777" w:rsidR="004B759A" w:rsidRPr="003842FD" w:rsidRDefault="004B759A" w:rsidP="0012660D">
          <w:pPr>
            <w:tabs>
              <w:tab w:val="right" w:pos="8838"/>
            </w:tabs>
            <w:ind w:left="-28"/>
            <w:jc w:val="both"/>
            <w:rPr>
              <w:rFonts w:ascii="Palatino Linotype" w:eastAsia="Calibri" w:hAnsi="Palatino Linotype" w:cs="Tahoma"/>
              <w:sz w:val="4"/>
              <w:szCs w:val="4"/>
              <w:lang w:eastAsia="en-US"/>
            </w:rPr>
          </w:pPr>
        </w:p>
        <w:p w14:paraId="123981B6" w14:textId="77777777" w:rsidR="004B759A" w:rsidRPr="00C11FAF" w:rsidRDefault="004B759A" w:rsidP="0012660D">
          <w:pPr>
            <w:tabs>
              <w:tab w:val="right" w:pos="8838"/>
            </w:tabs>
            <w:ind w:left="-28"/>
            <w:jc w:val="both"/>
            <w:rPr>
              <w:rFonts w:ascii="Palatino Linotype" w:eastAsia="Calibri" w:hAnsi="Palatino Linotype" w:cs="Tahoma"/>
              <w:sz w:val="6"/>
              <w:szCs w:val="6"/>
              <w:lang w:eastAsia="en-US"/>
            </w:rPr>
          </w:pPr>
        </w:p>
        <w:p w14:paraId="59348B61" w14:textId="2B76B738" w:rsidR="004B759A" w:rsidRPr="00D3618F" w:rsidRDefault="004B759A" w:rsidP="00112B3B">
          <w:pPr>
            <w:tabs>
              <w:tab w:val="right" w:pos="8838"/>
            </w:tabs>
            <w:ind w:left="-28"/>
            <w:jc w:val="both"/>
            <w:rPr>
              <w:rFonts w:ascii="Palatino Linotype" w:eastAsia="Calibri" w:hAnsi="Palatino Linotype" w:cs="Tahoma"/>
              <w:sz w:val="22"/>
              <w:szCs w:val="22"/>
              <w:lang w:eastAsia="en-US"/>
            </w:rPr>
          </w:pPr>
          <w:r w:rsidRPr="00D3618F">
            <w:rPr>
              <w:rFonts w:ascii="Palatino Linotype" w:eastAsia="Calibri" w:hAnsi="Palatino Linotype" w:cs="Tahoma"/>
              <w:sz w:val="22"/>
              <w:szCs w:val="22"/>
              <w:lang w:eastAsia="en-US"/>
            </w:rPr>
            <w:t>0</w:t>
          </w:r>
          <w:r>
            <w:rPr>
              <w:rFonts w:ascii="Palatino Linotype" w:eastAsia="Calibri" w:hAnsi="Palatino Linotype" w:cs="Tahoma"/>
              <w:sz w:val="22"/>
              <w:szCs w:val="22"/>
              <w:lang w:eastAsia="en-US"/>
            </w:rPr>
            <w:t>5221/INFOEM/IP/RR/2021</w:t>
          </w:r>
        </w:p>
      </w:tc>
    </w:tr>
    <w:tr w:rsidR="004B759A" w:rsidRPr="00264223" w14:paraId="6D1DD158" w14:textId="77777777" w:rsidTr="000D7259">
      <w:trPr>
        <w:trHeight w:val="104"/>
      </w:trPr>
      <w:tc>
        <w:tcPr>
          <w:tcW w:w="2410" w:type="dxa"/>
        </w:tcPr>
        <w:p w14:paraId="0F35E3B3" w14:textId="77777777" w:rsidR="004B759A" w:rsidRPr="00D3618F" w:rsidRDefault="004B759A"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252" w:type="dxa"/>
        </w:tcPr>
        <w:p w14:paraId="216CFC75" w14:textId="045F9D63" w:rsidR="004B759A" w:rsidRPr="00960890" w:rsidRDefault="004B759A" w:rsidP="00EE577D">
          <w:pPr>
            <w:tabs>
              <w:tab w:val="right" w:pos="8838"/>
            </w:tabs>
            <w:ind w:left="-28" w:right="-104"/>
            <w:jc w:val="both"/>
            <w:rPr>
              <w:rFonts w:ascii="Palatino Linotype" w:eastAsia="Calibri" w:hAnsi="Palatino Linotype" w:cs="Tahoma"/>
              <w:sz w:val="22"/>
              <w:szCs w:val="22"/>
              <w:lang w:val="es-MX" w:eastAsia="en-US"/>
            </w:rPr>
          </w:pPr>
        </w:p>
      </w:tc>
    </w:tr>
    <w:tr w:rsidR="004B759A" w:rsidRPr="00264223" w14:paraId="702544B7" w14:textId="77777777" w:rsidTr="000D7259">
      <w:trPr>
        <w:trHeight w:val="234"/>
      </w:trPr>
      <w:tc>
        <w:tcPr>
          <w:tcW w:w="2410" w:type="dxa"/>
        </w:tcPr>
        <w:p w14:paraId="2BF509B1" w14:textId="77777777" w:rsidR="004B759A" w:rsidRPr="00D3618F" w:rsidRDefault="004B759A"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252" w:type="dxa"/>
        </w:tcPr>
        <w:p w14:paraId="7281945A" w14:textId="42DD564B" w:rsidR="004B759A" w:rsidRPr="00D3618F" w:rsidRDefault="004B759A" w:rsidP="00112B3B">
          <w:pPr>
            <w:tabs>
              <w:tab w:val="right" w:pos="8838"/>
            </w:tabs>
            <w:ind w:left="-28"/>
            <w:jc w:val="both"/>
            <w:rPr>
              <w:rFonts w:ascii="Palatino Linotype" w:eastAsia="Calibri" w:hAnsi="Palatino Linotype" w:cs="Tahoma"/>
              <w:sz w:val="22"/>
              <w:szCs w:val="22"/>
              <w:lang w:val="es-MX" w:eastAsia="en-US"/>
            </w:rPr>
          </w:pPr>
          <w:r w:rsidRPr="00EF68D7">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r>
    <w:tr w:rsidR="004B759A" w:rsidRPr="00264223" w14:paraId="6BF0DE15" w14:textId="77777777" w:rsidTr="000D7259">
      <w:trPr>
        <w:trHeight w:val="234"/>
      </w:trPr>
      <w:tc>
        <w:tcPr>
          <w:tcW w:w="2410" w:type="dxa"/>
        </w:tcPr>
        <w:p w14:paraId="60CA22C7" w14:textId="77777777" w:rsidR="004B759A" w:rsidRPr="00D3618F" w:rsidRDefault="004B759A"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252" w:type="dxa"/>
        </w:tcPr>
        <w:p w14:paraId="45A527B3" w14:textId="1DC7DD26" w:rsidR="004B759A" w:rsidRPr="00D3618F" w:rsidRDefault="004B759A" w:rsidP="0012660D">
          <w:pPr>
            <w:tabs>
              <w:tab w:val="right" w:pos="8838"/>
            </w:tabs>
            <w:ind w:left="-28"/>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Luis Gustavo Parra Noriega</w:t>
          </w:r>
        </w:p>
      </w:tc>
    </w:tr>
  </w:tbl>
  <w:p w14:paraId="7ED64CF1" w14:textId="78810767" w:rsidR="004B759A" w:rsidRDefault="00C95F57">
    <w:r>
      <w:rPr>
        <w:noProof/>
        <w:lang w:eastAsia="es-MX"/>
      </w:rPr>
      <w:pict w14:anchorId="5D92D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4.8pt;margin-top:-132.2pt;width:663.5pt;height:12in;z-index:-251658240;mso-position-horizontal-relative:margin;mso-position-vertical-relative:margin" o:allowincell="f">
          <v:imagedata r:id="rId1" o:title="marcaaguaINFOEM"/>
          <w10:wrap anchorx="margin" anchory="margin"/>
        </v:shape>
      </w:pict>
    </w:r>
  </w:p>
  <w:p w14:paraId="4B0F3367" w14:textId="77777777" w:rsidR="004B759A" w:rsidRDefault="004B75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CB70CC"/>
    <w:multiLevelType w:val="hybridMultilevel"/>
    <w:tmpl w:val="2B548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A95F34"/>
    <w:multiLevelType w:val="hybridMultilevel"/>
    <w:tmpl w:val="53DCA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0E7FDB"/>
    <w:multiLevelType w:val="hybridMultilevel"/>
    <w:tmpl w:val="C298F1E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52C3DE1"/>
    <w:multiLevelType w:val="hybridMultilevel"/>
    <w:tmpl w:val="204EB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D7F2984"/>
    <w:multiLevelType w:val="hybridMultilevel"/>
    <w:tmpl w:val="8B664C5C"/>
    <w:lvl w:ilvl="0" w:tplc="D09C667C">
      <w:start w:val="1"/>
      <w:numFmt w:val="lowerLetter"/>
      <w:lvlText w:val="%1)"/>
      <w:lvlJc w:val="left"/>
      <w:pPr>
        <w:ind w:left="1788" w:hanging="360"/>
        <w:jc w:val="right"/>
      </w:pPr>
      <w:rPr>
        <w:rFonts w:ascii="Palatino Linotype" w:eastAsia="Arial" w:hAnsi="Palatino Linotype" w:cs="Arial" w:hint="default"/>
        <w:b w:val="0"/>
        <w:bCs w:val="0"/>
        <w:i w:val="0"/>
        <w:iCs w:val="0"/>
        <w:spacing w:val="-1"/>
        <w:w w:val="107"/>
        <w:sz w:val="20"/>
        <w:szCs w:val="20"/>
      </w:rPr>
    </w:lvl>
    <w:lvl w:ilvl="1" w:tplc="05748EEA">
      <w:numFmt w:val="bullet"/>
      <w:lvlText w:val="•"/>
      <w:lvlJc w:val="left"/>
      <w:pPr>
        <w:ind w:left="2300" w:hanging="364"/>
      </w:pPr>
      <w:rPr>
        <w:rFonts w:ascii="Arial" w:eastAsia="Arial" w:hAnsi="Arial" w:cs="Arial" w:hint="default"/>
        <w:b w:val="0"/>
        <w:bCs w:val="0"/>
        <w:i w:val="0"/>
        <w:iCs w:val="0"/>
        <w:w w:val="103"/>
        <w:sz w:val="21"/>
        <w:szCs w:val="21"/>
      </w:rPr>
    </w:lvl>
    <w:lvl w:ilvl="2" w:tplc="4DAC5220">
      <w:numFmt w:val="bullet"/>
      <w:lvlText w:val="•"/>
      <w:lvlJc w:val="left"/>
      <w:pPr>
        <w:ind w:left="3162" w:hanging="364"/>
      </w:pPr>
      <w:rPr>
        <w:rFonts w:hint="default"/>
      </w:rPr>
    </w:lvl>
    <w:lvl w:ilvl="3" w:tplc="F0941018">
      <w:numFmt w:val="bullet"/>
      <w:lvlText w:val="•"/>
      <w:lvlJc w:val="left"/>
      <w:pPr>
        <w:ind w:left="4024" w:hanging="364"/>
      </w:pPr>
      <w:rPr>
        <w:rFonts w:hint="default"/>
      </w:rPr>
    </w:lvl>
    <w:lvl w:ilvl="4" w:tplc="AC1E91D8">
      <w:numFmt w:val="bullet"/>
      <w:lvlText w:val="•"/>
      <w:lvlJc w:val="left"/>
      <w:pPr>
        <w:ind w:left="4886" w:hanging="364"/>
      </w:pPr>
      <w:rPr>
        <w:rFonts w:hint="default"/>
      </w:rPr>
    </w:lvl>
    <w:lvl w:ilvl="5" w:tplc="A48C174E">
      <w:numFmt w:val="bullet"/>
      <w:lvlText w:val="•"/>
      <w:lvlJc w:val="left"/>
      <w:pPr>
        <w:ind w:left="5748" w:hanging="364"/>
      </w:pPr>
      <w:rPr>
        <w:rFonts w:hint="default"/>
      </w:rPr>
    </w:lvl>
    <w:lvl w:ilvl="6" w:tplc="5E44CDE8">
      <w:numFmt w:val="bullet"/>
      <w:lvlText w:val="•"/>
      <w:lvlJc w:val="left"/>
      <w:pPr>
        <w:ind w:left="6611" w:hanging="364"/>
      </w:pPr>
      <w:rPr>
        <w:rFonts w:hint="default"/>
      </w:rPr>
    </w:lvl>
    <w:lvl w:ilvl="7" w:tplc="D166D7DA">
      <w:numFmt w:val="bullet"/>
      <w:lvlText w:val="•"/>
      <w:lvlJc w:val="left"/>
      <w:pPr>
        <w:ind w:left="7473" w:hanging="364"/>
      </w:pPr>
      <w:rPr>
        <w:rFonts w:hint="default"/>
      </w:rPr>
    </w:lvl>
    <w:lvl w:ilvl="8" w:tplc="60FC1CF4">
      <w:numFmt w:val="bullet"/>
      <w:lvlText w:val="•"/>
      <w:lvlJc w:val="left"/>
      <w:pPr>
        <w:ind w:left="8335" w:hanging="364"/>
      </w:pPr>
      <w:rPr>
        <w:rFonts w:hint="default"/>
      </w:rPr>
    </w:lvl>
  </w:abstractNum>
  <w:abstractNum w:abstractNumId="7"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6"/>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4"/>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E8F"/>
    <w:rsid w:val="000021BE"/>
    <w:rsid w:val="000027EB"/>
    <w:rsid w:val="0000328D"/>
    <w:rsid w:val="00004354"/>
    <w:rsid w:val="0000485A"/>
    <w:rsid w:val="00004DF1"/>
    <w:rsid w:val="0000512B"/>
    <w:rsid w:val="00006543"/>
    <w:rsid w:val="000100B5"/>
    <w:rsid w:val="000106B0"/>
    <w:rsid w:val="00010D2B"/>
    <w:rsid w:val="00010E18"/>
    <w:rsid w:val="000126E8"/>
    <w:rsid w:val="000127E6"/>
    <w:rsid w:val="00013A19"/>
    <w:rsid w:val="00013AB3"/>
    <w:rsid w:val="00014465"/>
    <w:rsid w:val="0001559E"/>
    <w:rsid w:val="00017019"/>
    <w:rsid w:val="00020FAA"/>
    <w:rsid w:val="000212E5"/>
    <w:rsid w:val="00021C64"/>
    <w:rsid w:val="0002258E"/>
    <w:rsid w:val="00023837"/>
    <w:rsid w:val="0002405C"/>
    <w:rsid w:val="000241C5"/>
    <w:rsid w:val="000268A3"/>
    <w:rsid w:val="00026EBB"/>
    <w:rsid w:val="00027CA1"/>
    <w:rsid w:val="00030239"/>
    <w:rsid w:val="000313A7"/>
    <w:rsid w:val="000313C2"/>
    <w:rsid w:val="000316CB"/>
    <w:rsid w:val="00032F5B"/>
    <w:rsid w:val="00033B8E"/>
    <w:rsid w:val="00034E9D"/>
    <w:rsid w:val="00035A90"/>
    <w:rsid w:val="0003645D"/>
    <w:rsid w:val="00036EAC"/>
    <w:rsid w:val="000373BC"/>
    <w:rsid w:val="00037B34"/>
    <w:rsid w:val="00037F4B"/>
    <w:rsid w:val="0004168D"/>
    <w:rsid w:val="00041F0F"/>
    <w:rsid w:val="00042057"/>
    <w:rsid w:val="00043C4B"/>
    <w:rsid w:val="0004646B"/>
    <w:rsid w:val="0004649F"/>
    <w:rsid w:val="00046977"/>
    <w:rsid w:val="000475E4"/>
    <w:rsid w:val="00047889"/>
    <w:rsid w:val="00047D67"/>
    <w:rsid w:val="00050DF6"/>
    <w:rsid w:val="00051A65"/>
    <w:rsid w:val="00051C89"/>
    <w:rsid w:val="00052121"/>
    <w:rsid w:val="000521D4"/>
    <w:rsid w:val="00052225"/>
    <w:rsid w:val="000528E6"/>
    <w:rsid w:val="00053EBE"/>
    <w:rsid w:val="000551C1"/>
    <w:rsid w:val="00056B1A"/>
    <w:rsid w:val="00057236"/>
    <w:rsid w:val="00057F19"/>
    <w:rsid w:val="0006017B"/>
    <w:rsid w:val="000606B7"/>
    <w:rsid w:val="00061FEC"/>
    <w:rsid w:val="00062408"/>
    <w:rsid w:val="00063366"/>
    <w:rsid w:val="00063CA0"/>
    <w:rsid w:val="000659C0"/>
    <w:rsid w:val="000717D3"/>
    <w:rsid w:val="00073274"/>
    <w:rsid w:val="0007754A"/>
    <w:rsid w:val="000813B0"/>
    <w:rsid w:val="0008148B"/>
    <w:rsid w:val="0008165E"/>
    <w:rsid w:val="00081C8C"/>
    <w:rsid w:val="00082F59"/>
    <w:rsid w:val="00086B27"/>
    <w:rsid w:val="00087B93"/>
    <w:rsid w:val="00090169"/>
    <w:rsid w:val="000930AE"/>
    <w:rsid w:val="00093D95"/>
    <w:rsid w:val="00094124"/>
    <w:rsid w:val="000959D5"/>
    <w:rsid w:val="00095F76"/>
    <w:rsid w:val="00096F58"/>
    <w:rsid w:val="00097211"/>
    <w:rsid w:val="0009793B"/>
    <w:rsid w:val="000A0C28"/>
    <w:rsid w:val="000A20A4"/>
    <w:rsid w:val="000A2275"/>
    <w:rsid w:val="000A2389"/>
    <w:rsid w:val="000A238F"/>
    <w:rsid w:val="000A25AB"/>
    <w:rsid w:val="000A2C7C"/>
    <w:rsid w:val="000A5258"/>
    <w:rsid w:val="000A5DD4"/>
    <w:rsid w:val="000A7211"/>
    <w:rsid w:val="000B0B4E"/>
    <w:rsid w:val="000B1D37"/>
    <w:rsid w:val="000B21AE"/>
    <w:rsid w:val="000B2C93"/>
    <w:rsid w:val="000B36DD"/>
    <w:rsid w:val="000B523A"/>
    <w:rsid w:val="000B5711"/>
    <w:rsid w:val="000B6020"/>
    <w:rsid w:val="000B6349"/>
    <w:rsid w:val="000B691A"/>
    <w:rsid w:val="000B7471"/>
    <w:rsid w:val="000C2283"/>
    <w:rsid w:val="000C27CA"/>
    <w:rsid w:val="000C46DF"/>
    <w:rsid w:val="000C5210"/>
    <w:rsid w:val="000C5940"/>
    <w:rsid w:val="000C59CB"/>
    <w:rsid w:val="000C6D13"/>
    <w:rsid w:val="000C7137"/>
    <w:rsid w:val="000D02CA"/>
    <w:rsid w:val="000D0B08"/>
    <w:rsid w:val="000D0CE1"/>
    <w:rsid w:val="000D199C"/>
    <w:rsid w:val="000D2122"/>
    <w:rsid w:val="000D4489"/>
    <w:rsid w:val="000D514C"/>
    <w:rsid w:val="000D65EB"/>
    <w:rsid w:val="000D71F7"/>
    <w:rsid w:val="000D7259"/>
    <w:rsid w:val="000D7EE4"/>
    <w:rsid w:val="000E087D"/>
    <w:rsid w:val="000E0BEA"/>
    <w:rsid w:val="000E1267"/>
    <w:rsid w:val="000E33AA"/>
    <w:rsid w:val="000E4EC2"/>
    <w:rsid w:val="000E67E4"/>
    <w:rsid w:val="000F2465"/>
    <w:rsid w:val="000F24C8"/>
    <w:rsid w:val="000F35F0"/>
    <w:rsid w:val="000F3DA0"/>
    <w:rsid w:val="000F4876"/>
    <w:rsid w:val="000F555D"/>
    <w:rsid w:val="000F57B1"/>
    <w:rsid w:val="000F6D28"/>
    <w:rsid w:val="000F7A45"/>
    <w:rsid w:val="000F7FD8"/>
    <w:rsid w:val="00100BAC"/>
    <w:rsid w:val="001017B7"/>
    <w:rsid w:val="00101872"/>
    <w:rsid w:val="001034C6"/>
    <w:rsid w:val="00103D64"/>
    <w:rsid w:val="001049B0"/>
    <w:rsid w:val="00104ADB"/>
    <w:rsid w:val="001057BC"/>
    <w:rsid w:val="00106127"/>
    <w:rsid w:val="00107D2F"/>
    <w:rsid w:val="00112B3B"/>
    <w:rsid w:val="00112CB1"/>
    <w:rsid w:val="001133D5"/>
    <w:rsid w:val="00113636"/>
    <w:rsid w:val="00114068"/>
    <w:rsid w:val="001149BF"/>
    <w:rsid w:val="001150E9"/>
    <w:rsid w:val="00120772"/>
    <w:rsid w:val="001224BA"/>
    <w:rsid w:val="0012660D"/>
    <w:rsid w:val="00127757"/>
    <w:rsid w:val="00127E51"/>
    <w:rsid w:val="00130793"/>
    <w:rsid w:val="00130F33"/>
    <w:rsid w:val="00132A80"/>
    <w:rsid w:val="00132F95"/>
    <w:rsid w:val="00135F5A"/>
    <w:rsid w:val="001373A9"/>
    <w:rsid w:val="00137FA3"/>
    <w:rsid w:val="001426E4"/>
    <w:rsid w:val="0014307A"/>
    <w:rsid w:val="001448EF"/>
    <w:rsid w:val="00144D0B"/>
    <w:rsid w:val="00146080"/>
    <w:rsid w:val="00146857"/>
    <w:rsid w:val="00147566"/>
    <w:rsid w:val="001478DA"/>
    <w:rsid w:val="001507FD"/>
    <w:rsid w:val="00151053"/>
    <w:rsid w:val="00151442"/>
    <w:rsid w:val="00151FBB"/>
    <w:rsid w:val="0015211F"/>
    <w:rsid w:val="00152771"/>
    <w:rsid w:val="00153259"/>
    <w:rsid w:val="00154D21"/>
    <w:rsid w:val="0015590E"/>
    <w:rsid w:val="00155F96"/>
    <w:rsid w:val="00156408"/>
    <w:rsid w:val="00156A6B"/>
    <w:rsid w:val="00156E5D"/>
    <w:rsid w:val="001576AB"/>
    <w:rsid w:val="00157FAC"/>
    <w:rsid w:val="00161DF9"/>
    <w:rsid w:val="00161ED0"/>
    <w:rsid w:val="00162CCE"/>
    <w:rsid w:val="00165891"/>
    <w:rsid w:val="00167281"/>
    <w:rsid w:val="00170545"/>
    <w:rsid w:val="00171ADD"/>
    <w:rsid w:val="001720DD"/>
    <w:rsid w:val="00172338"/>
    <w:rsid w:val="00173688"/>
    <w:rsid w:val="00173A7D"/>
    <w:rsid w:val="0017459B"/>
    <w:rsid w:val="00175B2F"/>
    <w:rsid w:val="00175CBC"/>
    <w:rsid w:val="0017695F"/>
    <w:rsid w:val="00182F0F"/>
    <w:rsid w:val="00183A06"/>
    <w:rsid w:val="00183AF2"/>
    <w:rsid w:val="00183C9D"/>
    <w:rsid w:val="00183D24"/>
    <w:rsid w:val="001843F8"/>
    <w:rsid w:val="001851A6"/>
    <w:rsid w:val="0018655D"/>
    <w:rsid w:val="001875A7"/>
    <w:rsid w:val="001875B7"/>
    <w:rsid w:val="001879E1"/>
    <w:rsid w:val="00190871"/>
    <w:rsid w:val="0019389B"/>
    <w:rsid w:val="001942F5"/>
    <w:rsid w:val="00194314"/>
    <w:rsid w:val="00194582"/>
    <w:rsid w:val="0019576A"/>
    <w:rsid w:val="001967D7"/>
    <w:rsid w:val="001A1337"/>
    <w:rsid w:val="001A1B88"/>
    <w:rsid w:val="001A1B94"/>
    <w:rsid w:val="001A2086"/>
    <w:rsid w:val="001A22F5"/>
    <w:rsid w:val="001A6D0B"/>
    <w:rsid w:val="001A7FD2"/>
    <w:rsid w:val="001B107D"/>
    <w:rsid w:val="001B2606"/>
    <w:rsid w:val="001B2CD9"/>
    <w:rsid w:val="001B3581"/>
    <w:rsid w:val="001B3680"/>
    <w:rsid w:val="001B6049"/>
    <w:rsid w:val="001B62A0"/>
    <w:rsid w:val="001B790F"/>
    <w:rsid w:val="001B7D42"/>
    <w:rsid w:val="001C1264"/>
    <w:rsid w:val="001C282F"/>
    <w:rsid w:val="001C2EFC"/>
    <w:rsid w:val="001C383D"/>
    <w:rsid w:val="001C4E35"/>
    <w:rsid w:val="001C5D12"/>
    <w:rsid w:val="001C7DAE"/>
    <w:rsid w:val="001D0086"/>
    <w:rsid w:val="001D0094"/>
    <w:rsid w:val="001D0B67"/>
    <w:rsid w:val="001D33A4"/>
    <w:rsid w:val="001D33B5"/>
    <w:rsid w:val="001D425D"/>
    <w:rsid w:val="001D6C02"/>
    <w:rsid w:val="001D7012"/>
    <w:rsid w:val="001D7BD2"/>
    <w:rsid w:val="001E03E1"/>
    <w:rsid w:val="001E1355"/>
    <w:rsid w:val="001E197E"/>
    <w:rsid w:val="001E2177"/>
    <w:rsid w:val="001E2A4D"/>
    <w:rsid w:val="001E35F6"/>
    <w:rsid w:val="001E53C2"/>
    <w:rsid w:val="001E551B"/>
    <w:rsid w:val="001E5BCF"/>
    <w:rsid w:val="001F0E9C"/>
    <w:rsid w:val="001F1540"/>
    <w:rsid w:val="001F352F"/>
    <w:rsid w:val="001F652C"/>
    <w:rsid w:val="001F739F"/>
    <w:rsid w:val="001F78D9"/>
    <w:rsid w:val="002020FC"/>
    <w:rsid w:val="00202DB8"/>
    <w:rsid w:val="00203C43"/>
    <w:rsid w:val="00205B1E"/>
    <w:rsid w:val="0020678D"/>
    <w:rsid w:val="00207736"/>
    <w:rsid w:val="00211751"/>
    <w:rsid w:val="00212460"/>
    <w:rsid w:val="00215D0D"/>
    <w:rsid w:val="00217AEF"/>
    <w:rsid w:val="00217FF3"/>
    <w:rsid w:val="0022119B"/>
    <w:rsid w:val="00221576"/>
    <w:rsid w:val="00221EC9"/>
    <w:rsid w:val="00223ECD"/>
    <w:rsid w:val="002240FC"/>
    <w:rsid w:val="002241A6"/>
    <w:rsid w:val="002241E8"/>
    <w:rsid w:val="00224774"/>
    <w:rsid w:val="002247B0"/>
    <w:rsid w:val="00224F7A"/>
    <w:rsid w:val="00225152"/>
    <w:rsid w:val="002265A3"/>
    <w:rsid w:val="00226633"/>
    <w:rsid w:val="00227006"/>
    <w:rsid w:val="00230E81"/>
    <w:rsid w:val="0023161F"/>
    <w:rsid w:val="00232186"/>
    <w:rsid w:val="00232673"/>
    <w:rsid w:val="00232890"/>
    <w:rsid w:val="002343D6"/>
    <w:rsid w:val="00236863"/>
    <w:rsid w:val="00237B3E"/>
    <w:rsid w:val="00237C1F"/>
    <w:rsid w:val="00237D0D"/>
    <w:rsid w:val="0024089F"/>
    <w:rsid w:val="002433A4"/>
    <w:rsid w:val="002435DC"/>
    <w:rsid w:val="00245562"/>
    <w:rsid w:val="00247B17"/>
    <w:rsid w:val="00250389"/>
    <w:rsid w:val="00251F2E"/>
    <w:rsid w:val="00252669"/>
    <w:rsid w:val="002534FB"/>
    <w:rsid w:val="00254209"/>
    <w:rsid w:val="00254288"/>
    <w:rsid w:val="002545AA"/>
    <w:rsid w:val="0025469C"/>
    <w:rsid w:val="00255CA6"/>
    <w:rsid w:val="00255DE6"/>
    <w:rsid w:val="002579CE"/>
    <w:rsid w:val="00257F01"/>
    <w:rsid w:val="0026006C"/>
    <w:rsid w:val="00260D0F"/>
    <w:rsid w:val="00260FEC"/>
    <w:rsid w:val="00261DD6"/>
    <w:rsid w:val="00264223"/>
    <w:rsid w:val="00264534"/>
    <w:rsid w:val="002657E2"/>
    <w:rsid w:val="00265890"/>
    <w:rsid w:val="0026609C"/>
    <w:rsid w:val="0026793A"/>
    <w:rsid w:val="002705D2"/>
    <w:rsid w:val="002727CC"/>
    <w:rsid w:val="00273679"/>
    <w:rsid w:val="0028009F"/>
    <w:rsid w:val="002806E0"/>
    <w:rsid w:val="0028090C"/>
    <w:rsid w:val="00281A35"/>
    <w:rsid w:val="00281D63"/>
    <w:rsid w:val="0028241A"/>
    <w:rsid w:val="00282AB2"/>
    <w:rsid w:val="00283E90"/>
    <w:rsid w:val="00283FB8"/>
    <w:rsid w:val="00284486"/>
    <w:rsid w:val="00284BF6"/>
    <w:rsid w:val="00285644"/>
    <w:rsid w:val="0028581E"/>
    <w:rsid w:val="002859BE"/>
    <w:rsid w:val="002921EB"/>
    <w:rsid w:val="0029246E"/>
    <w:rsid w:val="00292DE5"/>
    <w:rsid w:val="0029330C"/>
    <w:rsid w:val="00293491"/>
    <w:rsid w:val="00293A8C"/>
    <w:rsid w:val="00297034"/>
    <w:rsid w:val="00297325"/>
    <w:rsid w:val="002A0FB8"/>
    <w:rsid w:val="002A2DA1"/>
    <w:rsid w:val="002A3B3C"/>
    <w:rsid w:val="002A42C7"/>
    <w:rsid w:val="002A5A94"/>
    <w:rsid w:val="002A5C0A"/>
    <w:rsid w:val="002A6193"/>
    <w:rsid w:val="002A6C26"/>
    <w:rsid w:val="002A6E29"/>
    <w:rsid w:val="002A7053"/>
    <w:rsid w:val="002A7BD4"/>
    <w:rsid w:val="002A7F32"/>
    <w:rsid w:val="002B20A1"/>
    <w:rsid w:val="002B2147"/>
    <w:rsid w:val="002B226E"/>
    <w:rsid w:val="002B3EBA"/>
    <w:rsid w:val="002B46D4"/>
    <w:rsid w:val="002B4CA6"/>
    <w:rsid w:val="002B54CF"/>
    <w:rsid w:val="002B7221"/>
    <w:rsid w:val="002C1274"/>
    <w:rsid w:val="002C1A9C"/>
    <w:rsid w:val="002C1B25"/>
    <w:rsid w:val="002C51F7"/>
    <w:rsid w:val="002C5F39"/>
    <w:rsid w:val="002D012F"/>
    <w:rsid w:val="002D1050"/>
    <w:rsid w:val="002D1BE4"/>
    <w:rsid w:val="002D221F"/>
    <w:rsid w:val="002D3FB8"/>
    <w:rsid w:val="002D5DDD"/>
    <w:rsid w:val="002D6E78"/>
    <w:rsid w:val="002D6FEE"/>
    <w:rsid w:val="002D724D"/>
    <w:rsid w:val="002D7B5B"/>
    <w:rsid w:val="002E07C6"/>
    <w:rsid w:val="002E134F"/>
    <w:rsid w:val="002E3701"/>
    <w:rsid w:val="002E5015"/>
    <w:rsid w:val="002E5910"/>
    <w:rsid w:val="002E5F5F"/>
    <w:rsid w:val="002E6753"/>
    <w:rsid w:val="002E7ACF"/>
    <w:rsid w:val="002F0CE9"/>
    <w:rsid w:val="002F1820"/>
    <w:rsid w:val="002F18C3"/>
    <w:rsid w:val="002F199F"/>
    <w:rsid w:val="002F3691"/>
    <w:rsid w:val="002F3BD0"/>
    <w:rsid w:val="002F5B19"/>
    <w:rsid w:val="002F77E7"/>
    <w:rsid w:val="002F7E3C"/>
    <w:rsid w:val="00300A0B"/>
    <w:rsid w:val="00300D70"/>
    <w:rsid w:val="00300D90"/>
    <w:rsid w:val="00301F46"/>
    <w:rsid w:val="0030387B"/>
    <w:rsid w:val="00303CAD"/>
    <w:rsid w:val="00304689"/>
    <w:rsid w:val="003046FD"/>
    <w:rsid w:val="003053CA"/>
    <w:rsid w:val="00305CA6"/>
    <w:rsid w:val="00306418"/>
    <w:rsid w:val="0030726B"/>
    <w:rsid w:val="003100F3"/>
    <w:rsid w:val="00310C11"/>
    <w:rsid w:val="00312072"/>
    <w:rsid w:val="00312982"/>
    <w:rsid w:val="00314F93"/>
    <w:rsid w:val="00315492"/>
    <w:rsid w:val="00316600"/>
    <w:rsid w:val="00316AB7"/>
    <w:rsid w:val="003172EC"/>
    <w:rsid w:val="003201BA"/>
    <w:rsid w:val="0032170B"/>
    <w:rsid w:val="00321880"/>
    <w:rsid w:val="00321C94"/>
    <w:rsid w:val="00323325"/>
    <w:rsid w:val="003243B0"/>
    <w:rsid w:val="00325EC0"/>
    <w:rsid w:val="0032675E"/>
    <w:rsid w:val="003331D8"/>
    <w:rsid w:val="003337B6"/>
    <w:rsid w:val="003340EC"/>
    <w:rsid w:val="003350FF"/>
    <w:rsid w:val="00335DE5"/>
    <w:rsid w:val="0034057C"/>
    <w:rsid w:val="00342F30"/>
    <w:rsid w:val="00343E36"/>
    <w:rsid w:val="0034711B"/>
    <w:rsid w:val="00347CCD"/>
    <w:rsid w:val="00350142"/>
    <w:rsid w:val="00350787"/>
    <w:rsid w:val="003512F2"/>
    <w:rsid w:val="00351628"/>
    <w:rsid w:val="00351AA8"/>
    <w:rsid w:val="00351F58"/>
    <w:rsid w:val="0035250F"/>
    <w:rsid w:val="003526FB"/>
    <w:rsid w:val="003533B8"/>
    <w:rsid w:val="00353B6D"/>
    <w:rsid w:val="00354920"/>
    <w:rsid w:val="00355AA1"/>
    <w:rsid w:val="00355DC6"/>
    <w:rsid w:val="00356AF0"/>
    <w:rsid w:val="0036028D"/>
    <w:rsid w:val="003604D7"/>
    <w:rsid w:val="003609CA"/>
    <w:rsid w:val="0036351E"/>
    <w:rsid w:val="00364521"/>
    <w:rsid w:val="00365026"/>
    <w:rsid w:val="00367F82"/>
    <w:rsid w:val="00370D29"/>
    <w:rsid w:val="003756AF"/>
    <w:rsid w:val="00375815"/>
    <w:rsid w:val="00376940"/>
    <w:rsid w:val="00376EC8"/>
    <w:rsid w:val="00380441"/>
    <w:rsid w:val="00380A6B"/>
    <w:rsid w:val="003816A3"/>
    <w:rsid w:val="00382696"/>
    <w:rsid w:val="0038405F"/>
    <w:rsid w:val="003842FD"/>
    <w:rsid w:val="0038438A"/>
    <w:rsid w:val="003864D2"/>
    <w:rsid w:val="00390249"/>
    <w:rsid w:val="00390BF8"/>
    <w:rsid w:val="00392082"/>
    <w:rsid w:val="00392877"/>
    <w:rsid w:val="00392E12"/>
    <w:rsid w:val="003944AC"/>
    <w:rsid w:val="00394645"/>
    <w:rsid w:val="00394D7E"/>
    <w:rsid w:val="00395650"/>
    <w:rsid w:val="003956E9"/>
    <w:rsid w:val="003965EC"/>
    <w:rsid w:val="00396BA0"/>
    <w:rsid w:val="0039784D"/>
    <w:rsid w:val="003A0E17"/>
    <w:rsid w:val="003A111E"/>
    <w:rsid w:val="003A16D4"/>
    <w:rsid w:val="003A1870"/>
    <w:rsid w:val="003A2B77"/>
    <w:rsid w:val="003A357E"/>
    <w:rsid w:val="003A389F"/>
    <w:rsid w:val="003A4495"/>
    <w:rsid w:val="003A6757"/>
    <w:rsid w:val="003A6E62"/>
    <w:rsid w:val="003A7616"/>
    <w:rsid w:val="003A78B5"/>
    <w:rsid w:val="003A7BE8"/>
    <w:rsid w:val="003A7C85"/>
    <w:rsid w:val="003A7FBE"/>
    <w:rsid w:val="003B02AA"/>
    <w:rsid w:val="003B0D09"/>
    <w:rsid w:val="003B165A"/>
    <w:rsid w:val="003B2140"/>
    <w:rsid w:val="003B35B1"/>
    <w:rsid w:val="003B3EF3"/>
    <w:rsid w:val="003B4182"/>
    <w:rsid w:val="003B5FFB"/>
    <w:rsid w:val="003B6C11"/>
    <w:rsid w:val="003C1510"/>
    <w:rsid w:val="003C23FF"/>
    <w:rsid w:val="003C2478"/>
    <w:rsid w:val="003C28B8"/>
    <w:rsid w:val="003C2948"/>
    <w:rsid w:val="003C3768"/>
    <w:rsid w:val="003C4782"/>
    <w:rsid w:val="003C6934"/>
    <w:rsid w:val="003C6C3F"/>
    <w:rsid w:val="003C74F9"/>
    <w:rsid w:val="003C7827"/>
    <w:rsid w:val="003C7FD0"/>
    <w:rsid w:val="003D0268"/>
    <w:rsid w:val="003D0323"/>
    <w:rsid w:val="003D1A43"/>
    <w:rsid w:val="003D1A64"/>
    <w:rsid w:val="003D3757"/>
    <w:rsid w:val="003D37E4"/>
    <w:rsid w:val="003D3A9C"/>
    <w:rsid w:val="003D49FD"/>
    <w:rsid w:val="003E13A6"/>
    <w:rsid w:val="003E2644"/>
    <w:rsid w:val="003E31E5"/>
    <w:rsid w:val="003E32ED"/>
    <w:rsid w:val="003E3A39"/>
    <w:rsid w:val="003E4693"/>
    <w:rsid w:val="003E56BD"/>
    <w:rsid w:val="003E58C9"/>
    <w:rsid w:val="003E79C7"/>
    <w:rsid w:val="003F12E0"/>
    <w:rsid w:val="003F204B"/>
    <w:rsid w:val="003F36D7"/>
    <w:rsid w:val="003F5718"/>
    <w:rsid w:val="003F578D"/>
    <w:rsid w:val="003F6415"/>
    <w:rsid w:val="003F650B"/>
    <w:rsid w:val="003F67B8"/>
    <w:rsid w:val="003F7A60"/>
    <w:rsid w:val="003F7EDC"/>
    <w:rsid w:val="004004E9"/>
    <w:rsid w:val="00400FDE"/>
    <w:rsid w:val="00401071"/>
    <w:rsid w:val="00402109"/>
    <w:rsid w:val="00402595"/>
    <w:rsid w:val="004033A7"/>
    <w:rsid w:val="0040446D"/>
    <w:rsid w:val="004052C5"/>
    <w:rsid w:val="00406918"/>
    <w:rsid w:val="004100AA"/>
    <w:rsid w:val="00412203"/>
    <w:rsid w:val="004130C7"/>
    <w:rsid w:val="00414815"/>
    <w:rsid w:val="0041563A"/>
    <w:rsid w:val="0041599A"/>
    <w:rsid w:val="0041659B"/>
    <w:rsid w:val="00417DE3"/>
    <w:rsid w:val="004203EE"/>
    <w:rsid w:val="00420B07"/>
    <w:rsid w:val="00422869"/>
    <w:rsid w:val="004234D9"/>
    <w:rsid w:val="00423828"/>
    <w:rsid w:val="0042423F"/>
    <w:rsid w:val="00426448"/>
    <w:rsid w:val="00426CCB"/>
    <w:rsid w:val="00430A3F"/>
    <w:rsid w:val="0043197C"/>
    <w:rsid w:val="0043257A"/>
    <w:rsid w:val="00436FD3"/>
    <w:rsid w:val="004406CF"/>
    <w:rsid w:val="004407E7"/>
    <w:rsid w:val="00441393"/>
    <w:rsid w:val="00441804"/>
    <w:rsid w:val="0044293C"/>
    <w:rsid w:val="004435B4"/>
    <w:rsid w:val="00444335"/>
    <w:rsid w:val="0044446C"/>
    <w:rsid w:val="004471B4"/>
    <w:rsid w:val="00450248"/>
    <w:rsid w:val="004517E5"/>
    <w:rsid w:val="00451D83"/>
    <w:rsid w:val="004520DF"/>
    <w:rsid w:val="0046048A"/>
    <w:rsid w:val="00461690"/>
    <w:rsid w:val="00462ED7"/>
    <w:rsid w:val="004631D5"/>
    <w:rsid w:val="00464C62"/>
    <w:rsid w:val="004653F9"/>
    <w:rsid w:val="00466346"/>
    <w:rsid w:val="00471CCA"/>
    <w:rsid w:val="00472E5E"/>
    <w:rsid w:val="00473F17"/>
    <w:rsid w:val="004751D6"/>
    <w:rsid w:val="00476345"/>
    <w:rsid w:val="00477DBA"/>
    <w:rsid w:val="00477E20"/>
    <w:rsid w:val="0048034E"/>
    <w:rsid w:val="00480BB8"/>
    <w:rsid w:val="00481674"/>
    <w:rsid w:val="00481D51"/>
    <w:rsid w:val="00483970"/>
    <w:rsid w:val="0048519E"/>
    <w:rsid w:val="00485EC7"/>
    <w:rsid w:val="00485F1D"/>
    <w:rsid w:val="004860BD"/>
    <w:rsid w:val="00487430"/>
    <w:rsid w:val="00490979"/>
    <w:rsid w:val="004922A6"/>
    <w:rsid w:val="00492519"/>
    <w:rsid w:val="00492DCA"/>
    <w:rsid w:val="00493283"/>
    <w:rsid w:val="00494E46"/>
    <w:rsid w:val="0049667A"/>
    <w:rsid w:val="004979A2"/>
    <w:rsid w:val="004A0031"/>
    <w:rsid w:val="004A0A7B"/>
    <w:rsid w:val="004A0BB0"/>
    <w:rsid w:val="004A1167"/>
    <w:rsid w:val="004A137A"/>
    <w:rsid w:val="004A157F"/>
    <w:rsid w:val="004A1FE5"/>
    <w:rsid w:val="004A26CD"/>
    <w:rsid w:val="004A2A21"/>
    <w:rsid w:val="004A31A7"/>
    <w:rsid w:val="004A3584"/>
    <w:rsid w:val="004A5121"/>
    <w:rsid w:val="004A577A"/>
    <w:rsid w:val="004A7990"/>
    <w:rsid w:val="004A7A17"/>
    <w:rsid w:val="004A7F16"/>
    <w:rsid w:val="004B134D"/>
    <w:rsid w:val="004B1796"/>
    <w:rsid w:val="004B2C95"/>
    <w:rsid w:val="004B2DBA"/>
    <w:rsid w:val="004B368B"/>
    <w:rsid w:val="004B39D5"/>
    <w:rsid w:val="004B52B8"/>
    <w:rsid w:val="004B591D"/>
    <w:rsid w:val="004B6965"/>
    <w:rsid w:val="004B6AD2"/>
    <w:rsid w:val="004B7285"/>
    <w:rsid w:val="004B7542"/>
    <w:rsid w:val="004B759A"/>
    <w:rsid w:val="004C0059"/>
    <w:rsid w:val="004C33A2"/>
    <w:rsid w:val="004C37AA"/>
    <w:rsid w:val="004C4ACC"/>
    <w:rsid w:val="004C6AC1"/>
    <w:rsid w:val="004C7E83"/>
    <w:rsid w:val="004D0E7C"/>
    <w:rsid w:val="004D2A6A"/>
    <w:rsid w:val="004D52F2"/>
    <w:rsid w:val="004D5893"/>
    <w:rsid w:val="004D5DB3"/>
    <w:rsid w:val="004E0096"/>
    <w:rsid w:val="004E345F"/>
    <w:rsid w:val="004E3545"/>
    <w:rsid w:val="004E41C7"/>
    <w:rsid w:val="004E58C3"/>
    <w:rsid w:val="004E5A21"/>
    <w:rsid w:val="004E7FE7"/>
    <w:rsid w:val="004F2D88"/>
    <w:rsid w:val="004F3ACC"/>
    <w:rsid w:val="004F41A2"/>
    <w:rsid w:val="004F432B"/>
    <w:rsid w:val="004F6736"/>
    <w:rsid w:val="004F70B7"/>
    <w:rsid w:val="005001F3"/>
    <w:rsid w:val="005008D7"/>
    <w:rsid w:val="005022E9"/>
    <w:rsid w:val="0050434B"/>
    <w:rsid w:val="0050485B"/>
    <w:rsid w:val="00505D32"/>
    <w:rsid w:val="005070C3"/>
    <w:rsid w:val="005113AD"/>
    <w:rsid w:val="005113FE"/>
    <w:rsid w:val="005124DC"/>
    <w:rsid w:val="00512F7F"/>
    <w:rsid w:val="00513CA7"/>
    <w:rsid w:val="0051562B"/>
    <w:rsid w:val="00515991"/>
    <w:rsid w:val="00516141"/>
    <w:rsid w:val="00517877"/>
    <w:rsid w:val="00521C93"/>
    <w:rsid w:val="005220BE"/>
    <w:rsid w:val="00523149"/>
    <w:rsid w:val="005233E4"/>
    <w:rsid w:val="00524755"/>
    <w:rsid w:val="00526667"/>
    <w:rsid w:val="00536E99"/>
    <w:rsid w:val="00540DFD"/>
    <w:rsid w:val="00541D46"/>
    <w:rsid w:val="00542D5F"/>
    <w:rsid w:val="005435DE"/>
    <w:rsid w:val="0054474A"/>
    <w:rsid w:val="00544C28"/>
    <w:rsid w:val="00545159"/>
    <w:rsid w:val="00546BAE"/>
    <w:rsid w:val="00546C2A"/>
    <w:rsid w:val="005478FD"/>
    <w:rsid w:val="00551C48"/>
    <w:rsid w:val="00552124"/>
    <w:rsid w:val="00552EBD"/>
    <w:rsid w:val="00553827"/>
    <w:rsid w:val="00555F71"/>
    <w:rsid w:val="005612CF"/>
    <w:rsid w:val="00561387"/>
    <w:rsid w:val="00562299"/>
    <w:rsid w:val="00563DA2"/>
    <w:rsid w:val="00564276"/>
    <w:rsid w:val="005643DB"/>
    <w:rsid w:val="0056521E"/>
    <w:rsid w:val="005664F1"/>
    <w:rsid w:val="005704A5"/>
    <w:rsid w:val="00572408"/>
    <w:rsid w:val="0057338D"/>
    <w:rsid w:val="005740F6"/>
    <w:rsid w:val="005743D2"/>
    <w:rsid w:val="00574E68"/>
    <w:rsid w:val="00575D92"/>
    <w:rsid w:val="00575DE3"/>
    <w:rsid w:val="005761B3"/>
    <w:rsid w:val="00576C24"/>
    <w:rsid w:val="00576F74"/>
    <w:rsid w:val="00577048"/>
    <w:rsid w:val="0057709B"/>
    <w:rsid w:val="0058022A"/>
    <w:rsid w:val="005802BD"/>
    <w:rsid w:val="0058064C"/>
    <w:rsid w:val="00580A10"/>
    <w:rsid w:val="00580FB9"/>
    <w:rsid w:val="005810EF"/>
    <w:rsid w:val="005826B6"/>
    <w:rsid w:val="0058634B"/>
    <w:rsid w:val="00586FA8"/>
    <w:rsid w:val="00587430"/>
    <w:rsid w:val="005875B0"/>
    <w:rsid w:val="00587F23"/>
    <w:rsid w:val="00591E3A"/>
    <w:rsid w:val="00593CB4"/>
    <w:rsid w:val="00594470"/>
    <w:rsid w:val="00597A04"/>
    <w:rsid w:val="005A1156"/>
    <w:rsid w:val="005A1803"/>
    <w:rsid w:val="005A2440"/>
    <w:rsid w:val="005A3131"/>
    <w:rsid w:val="005A38E0"/>
    <w:rsid w:val="005A4096"/>
    <w:rsid w:val="005B0D7C"/>
    <w:rsid w:val="005B0E86"/>
    <w:rsid w:val="005B27D6"/>
    <w:rsid w:val="005B2CD4"/>
    <w:rsid w:val="005B3A3B"/>
    <w:rsid w:val="005B5DEE"/>
    <w:rsid w:val="005B6854"/>
    <w:rsid w:val="005C027A"/>
    <w:rsid w:val="005C0DBE"/>
    <w:rsid w:val="005C1D1C"/>
    <w:rsid w:val="005C3721"/>
    <w:rsid w:val="005C4034"/>
    <w:rsid w:val="005C4212"/>
    <w:rsid w:val="005C465F"/>
    <w:rsid w:val="005C487E"/>
    <w:rsid w:val="005C63B3"/>
    <w:rsid w:val="005C651C"/>
    <w:rsid w:val="005C6D3A"/>
    <w:rsid w:val="005D0D06"/>
    <w:rsid w:val="005D1427"/>
    <w:rsid w:val="005D192F"/>
    <w:rsid w:val="005D1F40"/>
    <w:rsid w:val="005D2B62"/>
    <w:rsid w:val="005D3B24"/>
    <w:rsid w:val="005D49C8"/>
    <w:rsid w:val="005D4C33"/>
    <w:rsid w:val="005D5607"/>
    <w:rsid w:val="005D573F"/>
    <w:rsid w:val="005E15BB"/>
    <w:rsid w:val="005E37E9"/>
    <w:rsid w:val="005E61D4"/>
    <w:rsid w:val="005E73F3"/>
    <w:rsid w:val="005E7553"/>
    <w:rsid w:val="005E7FB2"/>
    <w:rsid w:val="005F03DB"/>
    <w:rsid w:val="005F11C2"/>
    <w:rsid w:val="005F1701"/>
    <w:rsid w:val="005F3C27"/>
    <w:rsid w:val="005F77BB"/>
    <w:rsid w:val="005F7B7F"/>
    <w:rsid w:val="00602DE2"/>
    <w:rsid w:val="00602E30"/>
    <w:rsid w:val="00603A46"/>
    <w:rsid w:val="00604B9D"/>
    <w:rsid w:val="00604CB6"/>
    <w:rsid w:val="006111B5"/>
    <w:rsid w:val="00611A49"/>
    <w:rsid w:val="00612F2D"/>
    <w:rsid w:val="00613017"/>
    <w:rsid w:val="00613A54"/>
    <w:rsid w:val="00616189"/>
    <w:rsid w:val="006166F0"/>
    <w:rsid w:val="00617730"/>
    <w:rsid w:val="00620E19"/>
    <w:rsid w:val="00620EE6"/>
    <w:rsid w:val="00621760"/>
    <w:rsid w:val="006217BB"/>
    <w:rsid w:val="00622159"/>
    <w:rsid w:val="00622A27"/>
    <w:rsid w:val="00624BB7"/>
    <w:rsid w:val="00625BD5"/>
    <w:rsid w:val="00625DFB"/>
    <w:rsid w:val="0062628D"/>
    <w:rsid w:val="00626B71"/>
    <w:rsid w:val="0062725F"/>
    <w:rsid w:val="00627D5D"/>
    <w:rsid w:val="006312B6"/>
    <w:rsid w:val="006315B2"/>
    <w:rsid w:val="00632EC4"/>
    <w:rsid w:val="00634CEB"/>
    <w:rsid w:val="00637179"/>
    <w:rsid w:val="0063734D"/>
    <w:rsid w:val="00637E97"/>
    <w:rsid w:val="00646100"/>
    <w:rsid w:val="0064660D"/>
    <w:rsid w:val="006476CA"/>
    <w:rsid w:val="006507A4"/>
    <w:rsid w:val="00650EE8"/>
    <w:rsid w:val="0065100D"/>
    <w:rsid w:val="006510BE"/>
    <w:rsid w:val="00652D65"/>
    <w:rsid w:val="00653AD3"/>
    <w:rsid w:val="00653D74"/>
    <w:rsid w:val="00653F19"/>
    <w:rsid w:val="006549B0"/>
    <w:rsid w:val="006552AE"/>
    <w:rsid w:val="00655773"/>
    <w:rsid w:val="006563CA"/>
    <w:rsid w:val="006578FC"/>
    <w:rsid w:val="00657AC8"/>
    <w:rsid w:val="006608AB"/>
    <w:rsid w:val="00662E00"/>
    <w:rsid w:val="00663269"/>
    <w:rsid w:val="00663B2D"/>
    <w:rsid w:val="00664587"/>
    <w:rsid w:val="00665164"/>
    <w:rsid w:val="00666F25"/>
    <w:rsid w:val="00667C1C"/>
    <w:rsid w:val="006714B4"/>
    <w:rsid w:val="00671885"/>
    <w:rsid w:val="00673DD4"/>
    <w:rsid w:val="00674AEB"/>
    <w:rsid w:val="006753B0"/>
    <w:rsid w:val="00675C37"/>
    <w:rsid w:val="0067635F"/>
    <w:rsid w:val="00676F42"/>
    <w:rsid w:val="00677E2D"/>
    <w:rsid w:val="00681529"/>
    <w:rsid w:val="00681656"/>
    <w:rsid w:val="00682C1B"/>
    <w:rsid w:val="00682CD2"/>
    <w:rsid w:val="00683CB5"/>
    <w:rsid w:val="0068455C"/>
    <w:rsid w:val="00685328"/>
    <w:rsid w:val="00687C93"/>
    <w:rsid w:val="00690562"/>
    <w:rsid w:val="00692EC3"/>
    <w:rsid w:val="0069333E"/>
    <w:rsid w:val="00693898"/>
    <w:rsid w:val="00693C8E"/>
    <w:rsid w:val="00695F12"/>
    <w:rsid w:val="00695FF0"/>
    <w:rsid w:val="006969BA"/>
    <w:rsid w:val="006A026A"/>
    <w:rsid w:val="006A0425"/>
    <w:rsid w:val="006A14AA"/>
    <w:rsid w:val="006A1D62"/>
    <w:rsid w:val="006A27A0"/>
    <w:rsid w:val="006A3759"/>
    <w:rsid w:val="006A3ACC"/>
    <w:rsid w:val="006A63D2"/>
    <w:rsid w:val="006A6D7F"/>
    <w:rsid w:val="006A73F2"/>
    <w:rsid w:val="006B0298"/>
    <w:rsid w:val="006B0B0F"/>
    <w:rsid w:val="006B0E83"/>
    <w:rsid w:val="006B199C"/>
    <w:rsid w:val="006B3F47"/>
    <w:rsid w:val="006B49AE"/>
    <w:rsid w:val="006B50AC"/>
    <w:rsid w:val="006B5493"/>
    <w:rsid w:val="006B6FCB"/>
    <w:rsid w:val="006C0ADF"/>
    <w:rsid w:val="006C10C0"/>
    <w:rsid w:val="006C1B1D"/>
    <w:rsid w:val="006C2DF5"/>
    <w:rsid w:val="006C32BB"/>
    <w:rsid w:val="006C3747"/>
    <w:rsid w:val="006C4132"/>
    <w:rsid w:val="006C6F31"/>
    <w:rsid w:val="006C7760"/>
    <w:rsid w:val="006C7EEA"/>
    <w:rsid w:val="006D0CE1"/>
    <w:rsid w:val="006D32A6"/>
    <w:rsid w:val="006D522C"/>
    <w:rsid w:val="006D56AA"/>
    <w:rsid w:val="006D7795"/>
    <w:rsid w:val="006D7ACB"/>
    <w:rsid w:val="006E00EF"/>
    <w:rsid w:val="006E1340"/>
    <w:rsid w:val="006E1A7A"/>
    <w:rsid w:val="006E1E89"/>
    <w:rsid w:val="006E2C1A"/>
    <w:rsid w:val="006E38AF"/>
    <w:rsid w:val="006E4819"/>
    <w:rsid w:val="006E4846"/>
    <w:rsid w:val="006E7ED1"/>
    <w:rsid w:val="006F01E7"/>
    <w:rsid w:val="006F1075"/>
    <w:rsid w:val="006F119B"/>
    <w:rsid w:val="006F1F3A"/>
    <w:rsid w:val="006F2406"/>
    <w:rsid w:val="006F2B56"/>
    <w:rsid w:val="006F3522"/>
    <w:rsid w:val="006F3C5E"/>
    <w:rsid w:val="006F59CF"/>
    <w:rsid w:val="006F7630"/>
    <w:rsid w:val="006F76DD"/>
    <w:rsid w:val="006F7A9A"/>
    <w:rsid w:val="006F7EB8"/>
    <w:rsid w:val="00702DD7"/>
    <w:rsid w:val="00703208"/>
    <w:rsid w:val="007047D3"/>
    <w:rsid w:val="007052DC"/>
    <w:rsid w:val="00705465"/>
    <w:rsid w:val="00705C40"/>
    <w:rsid w:val="00706723"/>
    <w:rsid w:val="007073E2"/>
    <w:rsid w:val="0071087E"/>
    <w:rsid w:val="00710AB1"/>
    <w:rsid w:val="00714CDC"/>
    <w:rsid w:val="0071540F"/>
    <w:rsid w:val="00717731"/>
    <w:rsid w:val="00720266"/>
    <w:rsid w:val="007229A1"/>
    <w:rsid w:val="00723390"/>
    <w:rsid w:val="007235AA"/>
    <w:rsid w:val="0072794B"/>
    <w:rsid w:val="00727AC1"/>
    <w:rsid w:val="007302B2"/>
    <w:rsid w:val="00731AE5"/>
    <w:rsid w:val="00732289"/>
    <w:rsid w:val="0073268D"/>
    <w:rsid w:val="00733CB9"/>
    <w:rsid w:val="00734A47"/>
    <w:rsid w:val="00735915"/>
    <w:rsid w:val="00735C21"/>
    <w:rsid w:val="0073614A"/>
    <w:rsid w:val="00736FF2"/>
    <w:rsid w:val="00740152"/>
    <w:rsid w:val="00740885"/>
    <w:rsid w:val="00740C8C"/>
    <w:rsid w:val="00741AC4"/>
    <w:rsid w:val="0074285B"/>
    <w:rsid w:val="007430C0"/>
    <w:rsid w:val="00745AEC"/>
    <w:rsid w:val="00745CF2"/>
    <w:rsid w:val="00746791"/>
    <w:rsid w:val="00746FCF"/>
    <w:rsid w:val="00750B13"/>
    <w:rsid w:val="007515BC"/>
    <w:rsid w:val="0075623D"/>
    <w:rsid w:val="007573B2"/>
    <w:rsid w:val="007574BB"/>
    <w:rsid w:val="007575E2"/>
    <w:rsid w:val="0075764C"/>
    <w:rsid w:val="007615E8"/>
    <w:rsid w:val="00761779"/>
    <w:rsid w:val="00761D32"/>
    <w:rsid w:val="00762198"/>
    <w:rsid w:val="00762F88"/>
    <w:rsid w:val="00763800"/>
    <w:rsid w:val="00763CE8"/>
    <w:rsid w:val="00764D39"/>
    <w:rsid w:val="00764E7C"/>
    <w:rsid w:val="0076758C"/>
    <w:rsid w:val="0077056E"/>
    <w:rsid w:val="00770792"/>
    <w:rsid w:val="0077105E"/>
    <w:rsid w:val="00773903"/>
    <w:rsid w:val="00774FFE"/>
    <w:rsid w:val="00775638"/>
    <w:rsid w:val="00775677"/>
    <w:rsid w:val="0077599A"/>
    <w:rsid w:val="0077619B"/>
    <w:rsid w:val="00776BF0"/>
    <w:rsid w:val="00777353"/>
    <w:rsid w:val="007808B3"/>
    <w:rsid w:val="00780BEC"/>
    <w:rsid w:val="00780CD6"/>
    <w:rsid w:val="007810CC"/>
    <w:rsid w:val="00782AAB"/>
    <w:rsid w:val="00782EA4"/>
    <w:rsid w:val="00784011"/>
    <w:rsid w:val="00785461"/>
    <w:rsid w:val="00785CCD"/>
    <w:rsid w:val="00786D8D"/>
    <w:rsid w:val="00786FF3"/>
    <w:rsid w:val="007875AA"/>
    <w:rsid w:val="007876CF"/>
    <w:rsid w:val="00787778"/>
    <w:rsid w:val="00791CF1"/>
    <w:rsid w:val="00793090"/>
    <w:rsid w:val="00796BBC"/>
    <w:rsid w:val="00796F2A"/>
    <w:rsid w:val="0079735A"/>
    <w:rsid w:val="007A0094"/>
    <w:rsid w:val="007A0176"/>
    <w:rsid w:val="007A2F67"/>
    <w:rsid w:val="007A38C9"/>
    <w:rsid w:val="007A3918"/>
    <w:rsid w:val="007A5707"/>
    <w:rsid w:val="007A587C"/>
    <w:rsid w:val="007B026E"/>
    <w:rsid w:val="007B0B08"/>
    <w:rsid w:val="007B0E89"/>
    <w:rsid w:val="007B2C38"/>
    <w:rsid w:val="007B2CAD"/>
    <w:rsid w:val="007B2E54"/>
    <w:rsid w:val="007B41BA"/>
    <w:rsid w:val="007B4EFA"/>
    <w:rsid w:val="007B5D5F"/>
    <w:rsid w:val="007B6931"/>
    <w:rsid w:val="007B69E4"/>
    <w:rsid w:val="007B6F5A"/>
    <w:rsid w:val="007B7498"/>
    <w:rsid w:val="007B7AEE"/>
    <w:rsid w:val="007C05C4"/>
    <w:rsid w:val="007C1752"/>
    <w:rsid w:val="007C18A8"/>
    <w:rsid w:val="007C19B2"/>
    <w:rsid w:val="007C2CC5"/>
    <w:rsid w:val="007C45E9"/>
    <w:rsid w:val="007C4B48"/>
    <w:rsid w:val="007C4DFF"/>
    <w:rsid w:val="007C6E6C"/>
    <w:rsid w:val="007C7EB6"/>
    <w:rsid w:val="007D037A"/>
    <w:rsid w:val="007D0ED2"/>
    <w:rsid w:val="007D1103"/>
    <w:rsid w:val="007D240B"/>
    <w:rsid w:val="007D2F75"/>
    <w:rsid w:val="007D3C0E"/>
    <w:rsid w:val="007D4BEF"/>
    <w:rsid w:val="007D7FE7"/>
    <w:rsid w:val="007E22E7"/>
    <w:rsid w:val="007E2C64"/>
    <w:rsid w:val="007E41BC"/>
    <w:rsid w:val="007E4232"/>
    <w:rsid w:val="007E44BF"/>
    <w:rsid w:val="007E69BB"/>
    <w:rsid w:val="007E6AB8"/>
    <w:rsid w:val="007E781F"/>
    <w:rsid w:val="007F2109"/>
    <w:rsid w:val="007F21C5"/>
    <w:rsid w:val="007F253F"/>
    <w:rsid w:val="007F2AC9"/>
    <w:rsid w:val="007F3ACF"/>
    <w:rsid w:val="007F3EF1"/>
    <w:rsid w:val="007F4974"/>
    <w:rsid w:val="007F55C3"/>
    <w:rsid w:val="007F564B"/>
    <w:rsid w:val="007F63B4"/>
    <w:rsid w:val="007F64AD"/>
    <w:rsid w:val="007F67F6"/>
    <w:rsid w:val="007F75F9"/>
    <w:rsid w:val="00800FD0"/>
    <w:rsid w:val="00801BCE"/>
    <w:rsid w:val="00802515"/>
    <w:rsid w:val="00804581"/>
    <w:rsid w:val="00806694"/>
    <w:rsid w:val="00812625"/>
    <w:rsid w:val="0081283F"/>
    <w:rsid w:val="0081480A"/>
    <w:rsid w:val="00814CE4"/>
    <w:rsid w:val="00817E2A"/>
    <w:rsid w:val="008202EB"/>
    <w:rsid w:val="0082180A"/>
    <w:rsid w:val="00822924"/>
    <w:rsid w:val="00822C71"/>
    <w:rsid w:val="008231FE"/>
    <w:rsid w:val="008240D3"/>
    <w:rsid w:val="00826CF8"/>
    <w:rsid w:val="00827F88"/>
    <w:rsid w:val="00831141"/>
    <w:rsid w:val="008336A5"/>
    <w:rsid w:val="0083420A"/>
    <w:rsid w:val="0083437E"/>
    <w:rsid w:val="00835474"/>
    <w:rsid w:val="008360D7"/>
    <w:rsid w:val="008373C0"/>
    <w:rsid w:val="0084145F"/>
    <w:rsid w:val="008419FB"/>
    <w:rsid w:val="00841DA2"/>
    <w:rsid w:val="00842DAF"/>
    <w:rsid w:val="008434ED"/>
    <w:rsid w:val="008458F6"/>
    <w:rsid w:val="00845AED"/>
    <w:rsid w:val="00845CA0"/>
    <w:rsid w:val="00845D2F"/>
    <w:rsid w:val="0084623D"/>
    <w:rsid w:val="00846424"/>
    <w:rsid w:val="0084708E"/>
    <w:rsid w:val="00847458"/>
    <w:rsid w:val="008506B4"/>
    <w:rsid w:val="00851AE4"/>
    <w:rsid w:val="00852121"/>
    <w:rsid w:val="0085598D"/>
    <w:rsid w:val="00856700"/>
    <w:rsid w:val="008609FC"/>
    <w:rsid w:val="00861107"/>
    <w:rsid w:val="00862771"/>
    <w:rsid w:val="00862D92"/>
    <w:rsid w:val="00862EC5"/>
    <w:rsid w:val="00863B11"/>
    <w:rsid w:val="00864801"/>
    <w:rsid w:val="0086538F"/>
    <w:rsid w:val="0086682F"/>
    <w:rsid w:val="008705A8"/>
    <w:rsid w:val="00871940"/>
    <w:rsid w:val="0087367C"/>
    <w:rsid w:val="0087494E"/>
    <w:rsid w:val="0087655E"/>
    <w:rsid w:val="00876F54"/>
    <w:rsid w:val="00877292"/>
    <w:rsid w:val="0087754A"/>
    <w:rsid w:val="0087766C"/>
    <w:rsid w:val="00880552"/>
    <w:rsid w:val="008809F2"/>
    <w:rsid w:val="008810C8"/>
    <w:rsid w:val="00883992"/>
    <w:rsid w:val="008839DA"/>
    <w:rsid w:val="00884EE8"/>
    <w:rsid w:val="00885168"/>
    <w:rsid w:val="00890304"/>
    <w:rsid w:val="0089173B"/>
    <w:rsid w:val="00891760"/>
    <w:rsid w:val="00891E76"/>
    <w:rsid w:val="0089220F"/>
    <w:rsid w:val="008935AA"/>
    <w:rsid w:val="008935C3"/>
    <w:rsid w:val="008951B0"/>
    <w:rsid w:val="008963F0"/>
    <w:rsid w:val="0089659E"/>
    <w:rsid w:val="00896C53"/>
    <w:rsid w:val="008A03A5"/>
    <w:rsid w:val="008A0886"/>
    <w:rsid w:val="008A0DF3"/>
    <w:rsid w:val="008A137F"/>
    <w:rsid w:val="008A3B21"/>
    <w:rsid w:val="008A4138"/>
    <w:rsid w:val="008A4CEA"/>
    <w:rsid w:val="008A4E02"/>
    <w:rsid w:val="008A5B7E"/>
    <w:rsid w:val="008A5D96"/>
    <w:rsid w:val="008A6683"/>
    <w:rsid w:val="008A791B"/>
    <w:rsid w:val="008B1B3B"/>
    <w:rsid w:val="008B3298"/>
    <w:rsid w:val="008B3D12"/>
    <w:rsid w:val="008B5C93"/>
    <w:rsid w:val="008B6478"/>
    <w:rsid w:val="008B6848"/>
    <w:rsid w:val="008B7067"/>
    <w:rsid w:val="008C2BB2"/>
    <w:rsid w:val="008C2FA1"/>
    <w:rsid w:val="008C619E"/>
    <w:rsid w:val="008C6F2B"/>
    <w:rsid w:val="008C7925"/>
    <w:rsid w:val="008C7D74"/>
    <w:rsid w:val="008C7F6B"/>
    <w:rsid w:val="008D2C4C"/>
    <w:rsid w:val="008D4305"/>
    <w:rsid w:val="008D4CF9"/>
    <w:rsid w:val="008D6263"/>
    <w:rsid w:val="008D6344"/>
    <w:rsid w:val="008D7E0D"/>
    <w:rsid w:val="008D7EDB"/>
    <w:rsid w:val="008E1829"/>
    <w:rsid w:val="008E2309"/>
    <w:rsid w:val="008E2327"/>
    <w:rsid w:val="008E5077"/>
    <w:rsid w:val="008E64F0"/>
    <w:rsid w:val="008E6B16"/>
    <w:rsid w:val="008E6FF3"/>
    <w:rsid w:val="008E707C"/>
    <w:rsid w:val="008E7B05"/>
    <w:rsid w:val="008F05F9"/>
    <w:rsid w:val="008F18ED"/>
    <w:rsid w:val="008F3EA1"/>
    <w:rsid w:val="008F46C2"/>
    <w:rsid w:val="008F4B45"/>
    <w:rsid w:val="009001FC"/>
    <w:rsid w:val="009020A8"/>
    <w:rsid w:val="009031E7"/>
    <w:rsid w:val="00903D37"/>
    <w:rsid w:val="00904CED"/>
    <w:rsid w:val="00905B78"/>
    <w:rsid w:val="00907CDA"/>
    <w:rsid w:val="00907E93"/>
    <w:rsid w:val="0091033F"/>
    <w:rsid w:val="0091055D"/>
    <w:rsid w:val="00910E4D"/>
    <w:rsid w:val="009120F8"/>
    <w:rsid w:val="009133EC"/>
    <w:rsid w:val="009140A3"/>
    <w:rsid w:val="00914C61"/>
    <w:rsid w:val="0091633A"/>
    <w:rsid w:val="009167E9"/>
    <w:rsid w:val="00917D6F"/>
    <w:rsid w:val="00920D98"/>
    <w:rsid w:val="009215C2"/>
    <w:rsid w:val="00921B1A"/>
    <w:rsid w:val="00921DDA"/>
    <w:rsid w:val="0092600D"/>
    <w:rsid w:val="00927D70"/>
    <w:rsid w:val="00927ED6"/>
    <w:rsid w:val="0093039D"/>
    <w:rsid w:val="00931E4F"/>
    <w:rsid w:val="0093364D"/>
    <w:rsid w:val="00936574"/>
    <w:rsid w:val="00943BCE"/>
    <w:rsid w:val="009526A0"/>
    <w:rsid w:val="0095551B"/>
    <w:rsid w:val="00957104"/>
    <w:rsid w:val="00957CA8"/>
    <w:rsid w:val="00960346"/>
    <w:rsid w:val="0096046C"/>
    <w:rsid w:val="00960890"/>
    <w:rsid w:val="009617D3"/>
    <w:rsid w:val="00963DC8"/>
    <w:rsid w:val="0096463B"/>
    <w:rsid w:val="009676D1"/>
    <w:rsid w:val="00967869"/>
    <w:rsid w:val="00970475"/>
    <w:rsid w:val="00971F54"/>
    <w:rsid w:val="009725C5"/>
    <w:rsid w:val="00973F40"/>
    <w:rsid w:val="00973FDF"/>
    <w:rsid w:val="009741C3"/>
    <w:rsid w:val="00974249"/>
    <w:rsid w:val="009806E2"/>
    <w:rsid w:val="00983AA1"/>
    <w:rsid w:val="009849EF"/>
    <w:rsid w:val="00984BE6"/>
    <w:rsid w:val="00986DB7"/>
    <w:rsid w:val="0099315B"/>
    <w:rsid w:val="009934CF"/>
    <w:rsid w:val="00993B80"/>
    <w:rsid w:val="00994D5D"/>
    <w:rsid w:val="00994E30"/>
    <w:rsid w:val="00995364"/>
    <w:rsid w:val="00995AD7"/>
    <w:rsid w:val="009A02D2"/>
    <w:rsid w:val="009A095D"/>
    <w:rsid w:val="009A0D75"/>
    <w:rsid w:val="009A32D7"/>
    <w:rsid w:val="009A347A"/>
    <w:rsid w:val="009A3FE1"/>
    <w:rsid w:val="009A620E"/>
    <w:rsid w:val="009A7789"/>
    <w:rsid w:val="009A7C8A"/>
    <w:rsid w:val="009B11D6"/>
    <w:rsid w:val="009B4A61"/>
    <w:rsid w:val="009B51FF"/>
    <w:rsid w:val="009B548D"/>
    <w:rsid w:val="009B6578"/>
    <w:rsid w:val="009B68DB"/>
    <w:rsid w:val="009B6A6F"/>
    <w:rsid w:val="009C0007"/>
    <w:rsid w:val="009C04A3"/>
    <w:rsid w:val="009C0D49"/>
    <w:rsid w:val="009C155B"/>
    <w:rsid w:val="009C1AFE"/>
    <w:rsid w:val="009C1F72"/>
    <w:rsid w:val="009C3FA3"/>
    <w:rsid w:val="009C4081"/>
    <w:rsid w:val="009C5531"/>
    <w:rsid w:val="009C5F24"/>
    <w:rsid w:val="009D0234"/>
    <w:rsid w:val="009D048B"/>
    <w:rsid w:val="009D088E"/>
    <w:rsid w:val="009D15AE"/>
    <w:rsid w:val="009D2179"/>
    <w:rsid w:val="009D3DB3"/>
    <w:rsid w:val="009D5A8C"/>
    <w:rsid w:val="009D5C3E"/>
    <w:rsid w:val="009D69C6"/>
    <w:rsid w:val="009D7EDD"/>
    <w:rsid w:val="009E3408"/>
    <w:rsid w:val="009E3BB8"/>
    <w:rsid w:val="009E5419"/>
    <w:rsid w:val="009E5A6E"/>
    <w:rsid w:val="009F11C8"/>
    <w:rsid w:val="009F41B4"/>
    <w:rsid w:val="009F46DC"/>
    <w:rsid w:val="009F46F2"/>
    <w:rsid w:val="009F479D"/>
    <w:rsid w:val="009F789C"/>
    <w:rsid w:val="00A00BF3"/>
    <w:rsid w:val="00A0195F"/>
    <w:rsid w:val="00A01B25"/>
    <w:rsid w:val="00A01C00"/>
    <w:rsid w:val="00A043D1"/>
    <w:rsid w:val="00A04A37"/>
    <w:rsid w:val="00A05C27"/>
    <w:rsid w:val="00A060A7"/>
    <w:rsid w:val="00A06C10"/>
    <w:rsid w:val="00A06D9C"/>
    <w:rsid w:val="00A105BA"/>
    <w:rsid w:val="00A1086B"/>
    <w:rsid w:val="00A10AB8"/>
    <w:rsid w:val="00A112F7"/>
    <w:rsid w:val="00A11CAD"/>
    <w:rsid w:val="00A14169"/>
    <w:rsid w:val="00A14880"/>
    <w:rsid w:val="00A14949"/>
    <w:rsid w:val="00A1620A"/>
    <w:rsid w:val="00A1620D"/>
    <w:rsid w:val="00A16AC0"/>
    <w:rsid w:val="00A20835"/>
    <w:rsid w:val="00A20877"/>
    <w:rsid w:val="00A21996"/>
    <w:rsid w:val="00A22B8E"/>
    <w:rsid w:val="00A23D31"/>
    <w:rsid w:val="00A24C9B"/>
    <w:rsid w:val="00A26E26"/>
    <w:rsid w:val="00A27124"/>
    <w:rsid w:val="00A27D2B"/>
    <w:rsid w:val="00A301A7"/>
    <w:rsid w:val="00A305C4"/>
    <w:rsid w:val="00A30C34"/>
    <w:rsid w:val="00A30FD3"/>
    <w:rsid w:val="00A32106"/>
    <w:rsid w:val="00A33629"/>
    <w:rsid w:val="00A33A31"/>
    <w:rsid w:val="00A34A80"/>
    <w:rsid w:val="00A35E2F"/>
    <w:rsid w:val="00A362F1"/>
    <w:rsid w:val="00A37533"/>
    <w:rsid w:val="00A37891"/>
    <w:rsid w:val="00A37A11"/>
    <w:rsid w:val="00A40285"/>
    <w:rsid w:val="00A40A51"/>
    <w:rsid w:val="00A42292"/>
    <w:rsid w:val="00A42F10"/>
    <w:rsid w:val="00A44B26"/>
    <w:rsid w:val="00A44F9E"/>
    <w:rsid w:val="00A46A8D"/>
    <w:rsid w:val="00A47916"/>
    <w:rsid w:val="00A47B53"/>
    <w:rsid w:val="00A50746"/>
    <w:rsid w:val="00A509EC"/>
    <w:rsid w:val="00A536DA"/>
    <w:rsid w:val="00A5415B"/>
    <w:rsid w:val="00A571CD"/>
    <w:rsid w:val="00A57705"/>
    <w:rsid w:val="00A57C3D"/>
    <w:rsid w:val="00A57F53"/>
    <w:rsid w:val="00A61E0F"/>
    <w:rsid w:val="00A61F25"/>
    <w:rsid w:val="00A633BB"/>
    <w:rsid w:val="00A63630"/>
    <w:rsid w:val="00A65993"/>
    <w:rsid w:val="00A65CD8"/>
    <w:rsid w:val="00A668B7"/>
    <w:rsid w:val="00A6697B"/>
    <w:rsid w:val="00A67032"/>
    <w:rsid w:val="00A74C2D"/>
    <w:rsid w:val="00A76B34"/>
    <w:rsid w:val="00A80644"/>
    <w:rsid w:val="00A83487"/>
    <w:rsid w:val="00A84169"/>
    <w:rsid w:val="00A854FF"/>
    <w:rsid w:val="00A87035"/>
    <w:rsid w:val="00A870D7"/>
    <w:rsid w:val="00A8745D"/>
    <w:rsid w:val="00A87B21"/>
    <w:rsid w:val="00A90F9B"/>
    <w:rsid w:val="00A92694"/>
    <w:rsid w:val="00A93072"/>
    <w:rsid w:val="00A95C30"/>
    <w:rsid w:val="00A95FB6"/>
    <w:rsid w:val="00A9629C"/>
    <w:rsid w:val="00A96B1D"/>
    <w:rsid w:val="00AA35D5"/>
    <w:rsid w:val="00AA417B"/>
    <w:rsid w:val="00AA533F"/>
    <w:rsid w:val="00AA549A"/>
    <w:rsid w:val="00AA5897"/>
    <w:rsid w:val="00AA5A86"/>
    <w:rsid w:val="00AA70FB"/>
    <w:rsid w:val="00AB010D"/>
    <w:rsid w:val="00AB0749"/>
    <w:rsid w:val="00AB1209"/>
    <w:rsid w:val="00AB1EFE"/>
    <w:rsid w:val="00AB3B2F"/>
    <w:rsid w:val="00AB3BE1"/>
    <w:rsid w:val="00AB5709"/>
    <w:rsid w:val="00AB5C5F"/>
    <w:rsid w:val="00AB76D8"/>
    <w:rsid w:val="00AB7E6A"/>
    <w:rsid w:val="00AC1B61"/>
    <w:rsid w:val="00AC2C6E"/>
    <w:rsid w:val="00AC52B7"/>
    <w:rsid w:val="00AC5EE6"/>
    <w:rsid w:val="00AC63CF"/>
    <w:rsid w:val="00AC641F"/>
    <w:rsid w:val="00AC7430"/>
    <w:rsid w:val="00AD0D24"/>
    <w:rsid w:val="00AD0FA2"/>
    <w:rsid w:val="00AD1923"/>
    <w:rsid w:val="00AD2611"/>
    <w:rsid w:val="00AD268D"/>
    <w:rsid w:val="00AD3AC5"/>
    <w:rsid w:val="00AD3D57"/>
    <w:rsid w:val="00AD477B"/>
    <w:rsid w:val="00AD4882"/>
    <w:rsid w:val="00AD4E33"/>
    <w:rsid w:val="00AD6775"/>
    <w:rsid w:val="00AD7C50"/>
    <w:rsid w:val="00AE0C5D"/>
    <w:rsid w:val="00AE1BA2"/>
    <w:rsid w:val="00AE249F"/>
    <w:rsid w:val="00AE40D6"/>
    <w:rsid w:val="00AE4507"/>
    <w:rsid w:val="00AE47BF"/>
    <w:rsid w:val="00AE5024"/>
    <w:rsid w:val="00AE7B37"/>
    <w:rsid w:val="00AF060E"/>
    <w:rsid w:val="00AF1985"/>
    <w:rsid w:val="00AF1BE0"/>
    <w:rsid w:val="00AF2CA2"/>
    <w:rsid w:val="00AF2FD1"/>
    <w:rsid w:val="00AF36A2"/>
    <w:rsid w:val="00AF47CE"/>
    <w:rsid w:val="00AF6432"/>
    <w:rsid w:val="00AF6B9D"/>
    <w:rsid w:val="00AF75BE"/>
    <w:rsid w:val="00AF7614"/>
    <w:rsid w:val="00AF79BD"/>
    <w:rsid w:val="00B014BD"/>
    <w:rsid w:val="00B07F12"/>
    <w:rsid w:val="00B13882"/>
    <w:rsid w:val="00B1415B"/>
    <w:rsid w:val="00B15278"/>
    <w:rsid w:val="00B21671"/>
    <w:rsid w:val="00B217E2"/>
    <w:rsid w:val="00B2194B"/>
    <w:rsid w:val="00B23459"/>
    <w:rsid w:val="00B234EC"/>
    <w:rsid w:val="00B2374F"/>
    <w:rsid w:val="00B23DCB"/>
    <w:rsid w:val="00B24583"/>
    <w:rsid w:val="00B25761"/>
    <w:rsid w:val="00B25D30"/>
    <w:rsid w:val="00B26473"/>
    <w:rsid w:val="00B2732B"/>
    <w:rsid w:val="00B274AE"/>
    <w:rsid w:val="00B274BF"/>
    <w:rsid w:val="00B31222"/>
    <w:rsid w:val="00B32215"/>
    <w:rsid w:val="00B32C53"/>
    <w:rsid w:val="00B3437A"/>
    <w:rsid w:val="00B361A1"/>
    <w:rsid w:val="00B36880"/>
    <w:rsid w:val="00B42E81"/>
    <w:rsid w:val="00B4329D"/>
    <w:rsid w:val="00B434FC"/>
    <w:rsid w:val="00B443F5"/>
    <w:rsid w:val="00B44D40"/>
    <w:rsid w:val="00B4561F"/>
    <w:rsid w:val="00B46640"/>
    <w:rsid w:val="00B50BDE"/>
    <w:rsid w:val="00B51F5F"/>
    <w:rsid w:val="00B520F9"/>
    <w:rsid w:val="00B52812"/>
    <w:rsid w:val="00B5495A"/>
    <w:rsid w:val="00B54E2E"/>
    <w:rsid w:val="00B577A3"/>
    <w:rsid w:val="00B57F6C"/>
    <w:rsid w:val="00B6087A"/>
    <w:rsid w:val="00B6258B"/>
    <w:rsid w:val="00B63C6B"/>
    <w:rsid w:val="00B64641"/>
    <w:rsid w:val="00B667D0"/>
    <w:rsid w:val="00B67D24"/>
    <w:rsid w:val="00B67D38"/>
    <w:rsid w:val="00B7262F"/>
    <w:rsid w:val="00B727C5"/>
    <w:rsid w:val="00B73FD4"/>
    <w:rsid w:val="00B74FC5"/>
    <w:rsid w:val="00B75A6C"/>
    <w:rsid w:val="00B81B8B"/>
    <w:rsid w:val="00B82F2D"/>
    <w:rsid w:val="00B83E2A"/>
    <w:rsid w:val="00B83E38"/>
    <w:rsid w:val="00B84FCC"/>
    <w:rsid w:val="00B855DE"/>
    <w:rsid w:val="00B85DF3"/>
    <w:rsid w:val="00B86869"/>
    <w:rsid w:val="00B86C19"/>
    <w:rsid w:val="00B86E6F"/>
    <w:rsid w:val="00B870C6"/>
    <w:rsid w:val="00B92482"/>
    <w:rsid w:val="00B92EDF"/>
    <w:rsid w:val="00B93510"/>
    <w:rsid w:val="00B93E33"/>
    <w:rsid w:val="00B94324"/>
    <w:rsid w:val="00B94F72"/>
    <w:rsid w:val="00B954F3"/>
    <w:rsid w:val="00B95BCD"/>
    <w:rsid w:val="00B95CDC"/>
    <w:rsid w:val="00B95CE5"/>
    <w:rsid w:val="00B95F70"/>
    <w:rsid w:val="00BA0D0B"/>
    <w:rsid w:val="00BA0ED5"/>
    <w:rsid w:val="00BA16F7"/>
    <w:rsid w:val="00BA2C00"/>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0FE0"/>
    <w:rsid w:val="00BD181B"/>
    <w:rsid w:val="00BD2EAC"/>
    <w:rsid w:val="00BD4BB3"/>
    <w:rsid w:val="00BD5CDF"/>
    <w:rsid w:val="00BE17C6"/>
    <w:rsid w:val="00BE2BB2"/>
    <w:rsid w:val="00BE2BD3"/>
    <w:rsid w:val="00BE4865"/>
    <w:rsid w:val="00BE6032"/>
    <w:rsid w:val="00BE69BF"/>
    <w:rsid w:val="00BE6A3C"/>
    <w:rsid w:val="00BE725A"/>
    <w:rsid w:val="00BE7430"/>
    <w:rsid w:val="00BE7B48"/>
    <w:rsid w:val="00BF094E"/>
    <w:rsid w:val="00BF166F"/>
    <w:rsid w:val="00BF3381"/>
    <w:rsid w:val="00BF5FA5"/>
    <w:rsid w:val="00BF6AA8"/>
    <w:rsid w:val="00C0331A"/>
    <w:rsid w:val="00C05514"/>
    <w:rsid w:val="00C05543"/>
    <w:rsid w:val="00C05F2E"/>
    <w:rsid w:val="00C105B6"/>
    <w:rsid w:val="00C10FCF"/>
    <w:rsid w:val="00C11CE6"/>
    <w:rsid w:val="00C11FAF"/>
    <w:rsid w:val="00C1246A"/>
    <w:rsid w:val="00C12969"/>
    <w:rsid w:val="00C13895"/>
    <w:rsid w:val="00C143EE"/>
    <w:rsid w:val="00C1575E"/>
    <w:rsid w:val="00C1583C"/>
    <w:rsid w:val="00C16B4B"/>
    <w:rsid w:val="00C1728B"/>
    <w:rsid w:val="00C17427"/>
    <w:rsid w:val="00C20C00"/>
    <w:rsid w:val="00C210FD"/>
    <w:rsid w:val="00C218F5"/>
    <w:rsid w:val="00C21EB2"/>
    <w:rsid w:val="00C22901"/>
    <w:rsid w:val="00C22F6B"/>
    <w:rsid w:val="00C23131"/>
    <w:rsid w:val="00C25238"/>
    <w:rsid w:val="00C2675A"/>
    <w:rsid w:val="00C301F7"/>
    <w:rsid w:val="00C305C8"/>
    <w:rsid w:val="00C305F2"/>
    <w:rsid w:val="00C307AF"/>
    <w:rsid w:val="00C3345C"/>
    <w:rsid w:val="00C33C9A"/>
    <w:rsid w:val="00C34FF5"/>
    <w:rsid w:val="00C3688D"/>
    <w:rsid w:val="00C407E5"/>
    <w:rsid w:val="00C42DAC"/>
    <w:rsid w:val="00C42F7B"/>
    <w:rsid w:val="00C4342B"/>
    <w:rsid w:val="00C436FC"/>
    <w:rsid w:val="00C459A9"/>
    <w:rsid w:val="00C45A59"/>
    <w:rsid w:val="00C502A5"/>
    <w:rsid w:val="00C509C7"/>
    <w:rsid w:val="00C521F7"/>
    <w:rsid w:val="00C52D9C"/>
    <w:rsid w:val="00C53008"/>
    <w:rsid w:val="00C55151"/>
    <w:rsid w:val="00C551DF"/>
    <w:rsid w:val="00C558FF"/>
    <w:rsid w:val="00C560FA"/>
    <w:rsid w:val="00C5682B"/>
    <w:rsid w:val="00C570C5"/>
    <w:rsid w:val="00C57FF9"/>
    <w:rsid w:val="00C625EE"/>
    <w:rsid w:val="00C64434"/>
    <w:rsid w:val="00C659E5"/>
    <w:rsid w:val="00C6622F"/>
    <w:rsid w:val="00C7063C"/>
    <w:rsid w:val="00C721C2"/>
    <w:rsid w:val="00C73C57"/>
    <w:rsid w:val="00C74101"/>
    <w:rsid w:val="00C74D43"/>
    <w:rsid w:val="00C75CA7"/>
    <w:rsid w:val="00C766D6"/>
    <w:rsid w:val="00C8079B"/>
    <w:rsid w:val="00C81C46"/>
    <w:rsid w:val="00C85675"/>
    <w:rsid w:val="00C901BB"/>
    <w:rsid w:val="00C90CD3"/>
    <w:rsid w:val="00C923D7"/>
    <w:rsid w:val="00C92552"/>
    <w:rsid w:val="00C93F1B"/>
    <w:rsid w:val="00C95797"/>
    <w:rsid w:val="00C95EDE"/>
    <w:rsid w:val="00C95F57"/>
    <w:rsid w:val="00C976D1"/>
    <w:rsid w:val="00CA0E6B"/>
    <w:rsid w:val="00CA19C7"/>
    <w:rsid w:val="00CA1FCA"/>
    <w:rsid w:val="00CA1FD7"/>
    <w:rsid w:val="00CA35E0"/>
    <w:rsid w:val="00CA37B0"/>
    <w:rsid w:val="00CA71D4"/>
    <w:rsid w:val="00CB1F3C"/>
    <w:rsid w:val="00CB4FC8"/>
    <w:rsid w:val="00CB5D29"/>
    <w:rsid w:val="00CB675A"/>
    <w:rsid w:val="00CB6D8D"/>
    <w:rsid w:val="00CB782B"/>
    <w:rsid w:val="00CC0525"/>
    <w:rsid w:val="00CC0E77"/>
    <w:rsid w:val="00CC1745"/>
    <w:rsid w:val="00CC2092"/>
    <w:rsid w:val="00CC248A"/>
    <w:rsid w:val="00CC302A"/>
    <w:rsid w:val="00CC5D85"/>
    <w:rsid w:val="00CC5E76"/>
    <w:rsid w:val="00CC765A"/>
    <w:rsid w:val="00CC7B01"/>
    <w:rsid w:val="00CD14C5"/>
    <w:rsid w:val="00CD3A5D"/>
    <w:rsid w:val="00CD5CBA"/>
    <w:rsid w:val="00CD5FD4"/>
    <w:rsid w:val="00CD7789"/>
    <w:rsid w:val="00CE0DCE"/>
    <w:rsid w:val="00CE1A0F"/>
    <w:rsid w:val="00CE1BC9"/>
    <w:rsid w:val="00CE1DAA"/>
    <w:rsid w:val="00CE33C1"/>
    <w:rsid w:val="00CE3AFD"/>
    <w:rsid w:val="00CE4DD6"/>
    <w:rsid w:val="00CE5178"/>
    <w:rsid w:val="00CE62DB"/>
    <w:rsid w:val="00CE692A"/>
    <w:rsid w:val="00CE711F"/>
    <w:rsid w:val="00CE76FF"/>
    <w:rsid w:val="00CF05FF"/>
    <w:rsid w:val="00CF1BBA"/>
    <w:rsid w:val="00CF4012"/>
    <w:rsid w:val="00CF4271"/>
    <w:rsid w:val="00CF5C25"/>
    <w:rsid w:val="00CF7AA3"/>
    <w:rsid w:val="00CF7F57"/>
    <w:rsid w:val="00D0153B"/>
    <w:rsid w:val="00D01BAA"/>
    <w:rsid w:val="00D01F6A"/>
    <w:rsid w:val="00D02BC6"/>
    <w:rsid w:val="00D0310D"/>
    <w:rsid w:val="00D04E95"/>
    <w:rsid w:val="00D04EF1"/>
    <w:rsid w:val="00D05352"/>
    <w:rsid w:val="00D05803"/>
    <w:rsid w:val="00D05C7C"/>
    <w:rsid w:val="00D06906"/>
    <w:rsid w:val="00D07742"/>
    <w:rsid w:val="00D100AE"/>
    <w:rsid w:val="00D110D4"/>
    <w:rsid w:val="00D115F3"/>
    <w:rsid w:val="00D1276A"/>
    <w:rsid w:val="00D13D25"/>
    <w:rsid w:val="00D14DB7"/>
    <w:rsid w:val="00D14E1A"/>
    <w:rsid w:val="00D15ED5"/>
    <w:rsid w:val="00D1652E"/>
    <w:rsid w:val="00D20771"/>
    <w:rsid w:val="00D22B6A"/>
    <w:rsid w:val="00D23161"/>
    <w:rsid w:val="00D23614"/>
    <w:rsid w:val="00D255CF"/>
    <w:rsid w:val="00D25CC9"/>
    <w:rsid w:val="00D2649C"/>
    <w:rsid w:val="00D26B5D"/>
    <w:rsid w:val="00D319F1"/>
    <w:rsid w:val="00D348F7"/>
    <w:rsid w:val="00D34D10"/>
    <w:rsid w:val="00D351E9"/>
    <w:rsid w:val="00D3618F"/>
    <w:rsid w:val="00D36FAC"/>
    <w:rsid w:val="00D3703D"/>
    <w:rsid w:val="00D37ADF"/>
    <w:rsid w:val="00D37F2B"/>
    <w:rsid w:val="00D4063A"/>
    <w:rsid w:val="00D40BC3"/>
    <w:rsid w:val="00D422ED"/>
    <w:rsid w:val="00D4260E"/>
    <w:rsid w:val="00D434EC"/>
    <w:rsid w:val="00D444D0"/>
    <w:rsid w:val="00D44622"/>
    <w:rsid w:val="00D44E9D"/>
    <w:rsid w:val="00D46E5C"/>
    <w:rsid w:val="00D472A7"/>
    <w:rsid w:val="00D51990"/>
    <w:rsid w:val="00D519E3"/>
    <w:rsid w:val="00D54CB4"/>
    <w:rsid w:val="00D55354"/>
    <w:rsid w:val="00D56105"/>
    <w:rsid w:val="00D5625A"/>
    <w:rsid w:val="00D5653C"/>
    <w:rsid w:val="00D569DE"/>
    <w:rsid w:val="00D56F64"/>
    <w:rsid w:val="00D61A0E"/>
    <w:rsid w:val="00D64076"/>
    <w:rsid w:val="00D64985"/>
    <w:rsid w:val="00D65317"/>
    <w:rsid w:val="00D65A30"/>
    <w:rsid w:val="00D717D8"/>
    <w:rsid w:val="00D71CF9"/>
    <w:rsid w:val="00D72519"/>
    <w:rsid w:val="00D735AE"/>
    <w:rsid w:val="00D75B45"/>
    <w:rsid w:val="00D75FF9"/>
    <w:rsid w:val="00D77B01"/>
    <w:rsid w:val="00D77FCD"/>
    <w:rsid w:val="00D80769"/>
    <w:rsid w:val="00D80ED6"/>
    <w:rsid w:val="00D80F9D"/>
    <w:rsid w:val="00D81BAE"/>
    <w:rsid w:val="00D849DD"/>
    <w:rsid w:val="00D84B17"/>
    <w:rsid w:val="00D8507D"/>
    <w:rsid w:val="00D85E47"/>
    <w:rsid w:val="00D86735"/>
    <w:rsid w:val="00D86C7D"/>
    <w:rsid w:val="00D8718E"/>
    <w:rsid w:val="00D871FB"/>
    <w:rsid w:val="00D90C57"/>
    <w:rsid w:val="00D90C9D"/>
    <w:rsid w:val="00D90E57"/>
    <w:rsid w:val="00D91906"/>
    <w:rsid w:val="00D91910"/>
    <w:rsid w:val="00D91AA8"/>
    <w:rsid w:val="00D92AD5"/>
    <w:rsid w:val="00D94398"/>
    <w:rsid w:val="00D944A6"/>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219D"/>
    <w:rsid w:val="00DB3C6E"/>
    <w:rsid w:val="00DB4263"/>
    <w:rsid w:val="00DB469A"/>
    <w:rsid w:val="00DB52C3"/>
    <w:rsid w:val="00DB54C3"/>
    <w:rsid w:val="00DB58C7"/>
    <w:rsid w:val="00DB5DA3"/>
    <w:rsid w:val="00DB5DFC"/>
    <w:rsid w:val="00DB7E5F"/>
    <w:rsid w:val="00DC10B0"/>
    <w:rsid w:val="00DC1594"/>
    <w:rsid w:val="00DC3DA9"/>
    <w:rsid w:val="00DC4BCD"/>
    <w:rsid w:val="00DC5140"/>
    <w:rsid w:val="00DC597C"/>
    <w:rsid w:val="00DC79C7"/>
    <w:rsid w:val="00DD1107"/>
    <w:rsid w:val="00DD178F"/>
    <w:rsid w:val="00DD1FE4"/>
    <w:rsid w:val="00DD28D1"/>
    <w:rsid w:val="00DD3288"/>
    <w:rsid w:val="00DD4737"/>
    <w:rsid w:val="00DE01D8"/>
    <w:rsid w:val="00DE02D0"/>
    <w:rsid w:val="00DE0964"/>
    <w:rsid w:val="00DE2847"/>
    <w:rsid w:val="00DE2966"/>
    <w:rsid w:val="00DE2F7A"/>
    <w:rsid w:val="00DE4107"/>
    <w:rsid w:val="00DE436F"/>
    <w:rsid w:val="00DF008B"/>
    <w:rsid w:val="00DF0B5E"/>
    <w:rsid w:val="00DF0ED5"/>
    <w:rsid w:val="00DF72D9"/>
    <w:rsid w:val="00DF79E6"/>
    <w:rsid w:val="00DF7EC8"/>
    <w:rsid w:val="00E0021B"/>
    <w:rsid w:val="00E01BD8"/>
    <w:rsid w:val="00E028ED"/>
    <w:rsid w:val="00E02A57"/>
    <w:rsid w:val="00E02AA7"/>
    <w:rsid w:val="00E04660"/>
    <w:rsid w:val="00E04BA2"/>
    <w:rsid w:val="00E05072"/>
    <w:rsid w:val="00E055BE"/>
    <w:rsid w:val="00E104F6"/>
    <w:rsid w:val="00E10748"/>
    <w:rsid w:val="00E1094C"/>
    <w:rsid w:val="00E1100F"/>
    <w:rsid w:val="00E11413"/>
    <w:rsid w:val="00E12975"/>
    <w:rsid w:val="00E12F57"/>
    <w:rsid w:val="00E14282"/>
    <w:rsid w:val="00E15F5C"/>
    <w:rsid w:val="00E16603"/>
    <w:rsid w:val="00E17ABD"/>
    <w:rsid w:val="00E200BA"/>
    <w:rsid w:val="00E215C5"/>
    <w:rsid w:val="00E2194D"/>
    <w:rsid w:val="00E2346B"/>
    <w:rsid w:val="00E24C90"/>
    <w:rsid w:val="00E25565"/>
    <w:rsid w:val="00E2716B"/>
    <w:rsid w:val="00E27DDF"/>
    <w:rsid w:val="00E27E01"/>
    <w:rsid w:val="00E30A90"/>
    <w:rsid w:val="00E3104E"/>
    <w:rsid w:val="00E32DBA"/>
    <w:rsid w:val="00E350F4"/>
    <w:rsid w:val="00E4249F"/>
    <w:rsid w:val="00E4283A"/>
    <w:rsid w:val="00E43469"/>
    <w:rsid w:val="00E43716"/>
    <w:rsid w:val="00E44303"/>
    <w:rsid w:val="00E444CA"/>
    <w:rsid w:val="00E4458D"/>
    <w:rsid w:val="00E445DA"/>
    <w:rsid w:val="00E45379"/>
    <w:rsid w:val="00E47D9F"/>
    <w:rsid w:val="00E50B22"/>
    <w:rsid w:val="00E50C4F"/>
    <w:rsid w:val="00E51E18"/>
    <w:rsid w:val="00E522D9"/>
    <w:rsid w:val="00E533BD"/>
    <w:rsid w:val="00E53706"/>
    <w:rsid w:val="00E567AD"/>
    <w:rsid w:val="00E573C6"/>
    <w:rsid w:val="00E57CE2"/>
    <w:rsid w:val="00E61343"/>
    <w:rsid w:val="00E613BA"/>
    <w:rsid w:val="00E617BD"/>
    <w:rsid w:val="00E618D9"/>
    <w:rsid w:val="00E638C2"/>
    <w:rsid w:val="00E63BDE"/>
    <w:rsid w:val="00E66B8F"/>
    <w:rsid w:val="00E67B7B"/>
    <w:rsid w:val="00E70503"/>
    <w:rsid w:val="00E705B4"/>
    <w:rsid w:val="00E70BBB"/>
    <w:rsid w:val="00E713BD"/>
    <w:rsid w:val="00E715DE"/>
    <w:rsid w:val="00E72967"/>
    <w:rsid w:val="00E72A19"/>
    <w:rsid w:val="00E74768"/>
    <w:rsid w:val="00E759B2"/>
    <w:rsid w:val="00E770B3"/>
    <w:rsid w:val="00E77BF2"/>
    <w:rsid w:val="00E801F1"/>
    <w:rsid w:val="00E8155D"/>
    <w:rsid w:val="00E829A2"/>
    <w:rsid w:val="00E86361"/>
    <w:rsid w:val="00E90C37"/>
    <w:rsid w:val="00E90EB9"/>
    <w:rsid w:val="00E914F4"/>
    <w:rsid w:val="00E927D4"/>
    <w:rsid w:val="00E930B5"/>
    <w:rsid w:val="00E948A7"/>
    <w:rsid w:val="00EA0E04"/>
    <w:rsid w:val="00EA0F11"/>
    <w:rsid w:val="00EA1E39"/>
    <w:rsid w:val="00EA220D"/>
    <w:rsid w:val="00EA3156"/>
    <w:rsid w:val="00EA37D3"/>
    <w:rsid w:val="00EA39C8"/>
    <w:rsid w:val="00EA40A2"/>
    <w:rsid w:val="00EA4CD5"/>
    <w:rsid w:val="00EA518C"/>
    <w:rsid w:val="00EA58FB"/>
    <w:rsid w:val="00EA5D2C"/>
    <w:rsid w:val="00EA5D8E"/>
    <w:rsid w:val="00EA68DA"/>
    <w:rsid w:val="00EB07CF"/>
    <w:rsid w:val="00EB092D"/>
    <w:rsid w:val="00EB1CEA"/>
    <w:rsid w:val="00EB1E67"/>
    <w:rsid w:val="00EB2028"/>
    <w:rsid w:val="00EB28BC"/>
    <w:rsid w:val="00EB3B88"/>
    <w:rsid w:val="00EB3C58"/>
    <w:rsid w:val="00EC0F03"/>
    <w:rsid w:val="00EC2ED1"/>
    <w:rsid w:val="00EC31CE"/>
    <w:rsid w:val="00EC3B8F"/>
    <w:rsid w:val="00EC5CA0"/>
    <w:rsid w:val="00EC7372"/>
    <w:rsid w:val="00EC763F"/>
    <w:rsid w:val="00ED06E8"/>
    <w:rsid w:val="00ED199C"/>
    <w:rsid w:val="00ED2997"/>
    <w:rsid w:val="00ED30E8"/>
    <w:rsid w:val="00ED3B69"/>
    <w:rsid w:val="00ED3B73"/>
    <w:rsid w:val="00ED44A2"/>
    <w:rsid w:val="00ED48BE"/>
    <w:rsid w:val="00ED554A"/>
    <w:rsid w:val="00ED57FE"/>
    <w:rsid w:val="00ED6CD1"/>
    <w:rsid w:val="00EE1258"/>
    <w:rsid w:val="00EE14AC"/>
    <w:rsid w:val="00EE2B60"/>
    <w:rsid w:val="00EE3548"/>
    <w:rsid w:val="00EE577D"/>
    <w:rsid w:val="00EE5F2E"/>
    <w:rsid w:val="00EE693B"/>
    <w:rsid w:val="00EE6B2A"/>
    <w:rsid w:val="00EE783F"/>
    <w:rsid w:val="00EE7C15"/>
    <w:rsid w:val="00EF045F"/>
    <w:rsid w:val="00EF17CF"/>
    <w:rsid w:val="00EF26B5"/>
    <w:rsid w:val="00EF358D"/>
    <w:rsid w:val="00EF35DA"/>
    <w:rsid w:val="00EF4A64"/>
    <w:rsid w:val="00EF4D79"/>
    <w:rsid w:val="00EF68D7"/>
    <w:rsid w:val="00EF7891"/>
    <w:rsid w:val="00F00407"/>
    <w:rsid w:val="00F02171"/>
    <w:rsid w:val="00F028AD"/>
    <w:rsid w:val="00F033EF"/>
    <w:rsid w:val="00F0355E"/>
    <w:rsid w:val="00F061A6"/>
    <w:rsid w:val="00F107AF"/>
    <w:rsid w:val="00F10AA8"/>
    <w:rsid w:val="00F11A06"/>
    <w:rsid w:val="00F11AB3"/>
    <w:rsid w:val="00F1285A"/>
    <w:rsid w:val="00F12DD0"/>
    <w:rsid w:val="00F15D77"/>
    <w:rsid w:val="00F20633"/>
    <w:rsid w:val="00F218DA"/>
    <w:rsid w:val="00F22EA2"/>
    <w:rsid w:val="00F231F4"/>
    <w:rsid w:val="00F23595"/>
    <w:rsid w:val="00F23E81"/>
    <w:rsid w:val="00F25CFE"/>
    <w:rsid w:val="00F3060F"/>
    <w:rsid w:val="00F30788"/>
    <w:rsid w:val="00F32886"/>
    <w:rsid w:val="00F34E62"/>
    <w:rsid w:val="00F35243"/>
    <w:rsid w:val="00F368AF"/>
    <w:rsid w:val="00F4018F"/>
    <w:rsid w:val="00F41951"/>
    <w:rsid w:val="00F43E6E"/>
    <w:rsid w:val="00F44363"/>
    <w:rsid w:val="00F44423"/>
    <w:rsid w:val="00F454DD"/>
    <w:rsid w:val="00F45C9D"/>
    <w:rsid w:val="00F51236"/>
    <w:rsid w:val="00F51B47"/>
    <w:rsid w:val="00F5374C"/>
    <w:rsid w:val="00F541B8"/>
    <w:rsid w:val="00F5474D"/>
    <w:rsid w:val="00F549AB"/>
    <w:rsid w:val="00F54F4F"/>
    <w:rsid w:val="00F56CC2"/>
    <w:rsid w:val="00F574B7"/>
    <w:rsid w:val="00F602C9"/>
    <w:rsid w:val="00F60977"/>
    <w:rsid w:val="00F60BC0"/>
    <w:rsid w:val="00F61B7F"/>
    <w:rsid w:val="00F61C75"/>
    <w:rsid w:val="00F62370"/>
    <w:rsid w:val="00F62437"/>
    <w:rsid w:val="00F628D3"/>
    <w:rsid w:val="00F62DC7"/>
    <w:rsid w:val="00F6497E"/>
    <w:rsid w:val="00F66DCE"/>
    <w:rsid w:val="00F677E2"/>
    <w:rsid w:val="00F67C16"/>
    <w:rsid w:val="00F719B6"/>
    <w:rsid w:val="00F71FD1"/>
    <w:rsid w:val="00F73751"/>
    <w:rsid w:val="00F75A95"/>
    <w:rsid w:val="00F75EAD"/>
    <w:rsid w:val="00F769C4"/>
    <w:rsid w:val="00F77154"/>
    <w:rsid w:val="00F77239"/>
    <w:rsid w:val="00F80F33"/>
    <w:rsid w:val="00F846D6"/>
    <w:rsid w:val="00F900BB"/>
    <w:rsid w:val="00F906D2"/>
    <w:rsid w:val="00F9173A"/>
    <w:rsid w:val="00F91800"/>
    <w:rsid w:val="00F94BA1"/>
    <w:rsid w:val="00F94E99"/>
    <w:rsid w:val="00F95447"/>
    <w:rsid w:val="00F9650A"/>
    <w:rsid w:val="00F965BB"/>
    <w:rsid w:val="00F967C7"/>
    <w:rsid w:val="00F96908"/>
    <w:rsid w:val="00FA0437"/>
    <w:rsid w:val="00FA16EC"/>
    <w:rsid w:val="00FA233F"/>
    <w:rsid w:val="00FA2E05"/>
    <w:rsid w:val="00FA2E5F"/>
    <w:rsid w:val="00FA32DB"/>
    <w:rsid w:val="00FA6902"/>
    <w:rsid w:val="00FA7D57"/>
    <w:rsid w:val="00FB0008"/>
    <w:rsid w:val="00FB071C"/>
    <w:rsid w:val="00FB3EA0"/>
    <w:rsid w:val="00FB4127"/>
    <w:rsid w:val="00FB499F"/>
    <w:rsid w:val="00FB55F4"/>
    <w:rsid w:val="00FB6B37"/>
    <w:rsid w:val="00FB764A"/>
    <w:rsid w:val="00FB7962"/>
    <w:rsid w:val="00FC0B63"/>
    <w:rsid w:val="00FC139D"/>
    <w:rsid w:val="00FC1A4F"/>
    <w:rsid w:val="00FC2209"/>
    <w:rsid w:val="00FC3860"/>
    <w:rsid w:val="00FC44B0"/>
    <w:rsid w:val="00FC5F6B"/>
    <w:rsid w:val="00FC6002"/>
    <w:rsid w:val="00FC61D1"/>
    <w:rsid w:val="00FC638E"/>
    <w:rsid w:val="00FC7531"/>
    <w:rsid w:val="00FC7EAA"/>
    <w:rsid w:val="00FD1156"/>
    <w:rsid w:val="00FD3F39"/>
    <w:rsid w:val="00FD4B62"/>
    <w:rsid w:val="00FD4FA5"/>
    <w:rsid w:val="00FD5166"/>
    <w:rsid w:val="00FD5AA4"/>
    <w:rsid w:val="00FE46AD"/>
    <w:rsid w:val="00FE52E4"/>
    <w:rsid w:val="00FE5410"/>
    <w:rsid w:val="00FE66C4"/>
    <w:rsid w:val="00FE7F17"/>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2CCA67FF-3691-4265-A516-CECBB030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B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B1EF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C5682B"/>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customStyle="1" w:styleId="Ttulo6Car">
    <w:name w:val="Título 6 Car"/>
    <w:basedOn w:val="Fuentedeprrafopredeter"/>
    <w:link w:val="Ttulo6"/>
    <w:uiPriority w:val="9"/>
    <w:semiHidden/>
    <w:rsid w:val="00AF7614"/>
    <w:rPr>
      <w:rFonts w:asciiTheme="majorHAnsi" w:eastAsiaTheme="majorEastAsia" w:hAnsiTheme="majorHAnsi" w:cstheme="majorBidi"/>
      <w:color w:val="1F3763" w:themeColor="accent1" w:themeShade="7F"/>
      <w:sz w:val="20"/>
      <w:szCs w:val="20"/>
      <w:lang w:eastAsia="es-ES"/>
    </w:rPr>
  </w:style>
  <w:style w:type="character" w:customStyle="1" w:styleId="Mencinsinresolver2">
    <w:name w:val="Mención sin resolver2"/>
    <w:basedOn w:val="Fuentedeprrafopredeter"/>
    <w:uiPriority w:val="99"/>
    <w:semiHidden/>
    <w:unhideWhenUsed/>
    <w:rsid w:val="007C1752"/>
    <w:rPr>
      <w:color w:val="605E5C"/>
      <w:shd w:val="clear" w:color="auto" w:fill="E1DFDD"/>
    </w:rPr>
  </w:style>
  <w:style w:type="character" w:customStyle="1" w:styleId="Ttulo5Car">
    <w:name w:val="Título 5 Car"/>
    <w:basedOn w:val="Fuentedeprrafopredeter"/>
    <w:link w:val="Ttulo5"/>
    <w:uiPriority w:val="9"/>
    <w:semiHidden/>
    <w:rsid w:val="00C5682B"/>
    <w:rPr>
      <w:rFonts w:asciiTheme="majorHAnsi" w:eastAsiaTheme="majorEastAsia" w:hAnsiTheme="majorHAnsi" w:cstheme="majorBidi"/>
      <w:color w:val="2F5496" w:themeColor="accent1" w:themeShade="BF"/>
      <w:sz w:val="20"/>
      <w:szCs w:val="20"/>
      <w:lang w:eastAsia="es-ES"/>
    </w:rPr>
  </w:style>
  <w:style w:type="character" w:customStyle="1" w:styleId="Mencinsinresolver3">
    <w:name w:val="Mención sin resolver3"/>
    <w:basedOn w:val="Fuentedeprrafopredeter"/>
    <w:uiPriority w:val="99"/>
    <w:semiHidden/>
    <w:unhideWhenUsed/>
    <w:rsid w:val="002E5910"/>
    <w:rPr>
      <w:color w:val="605E5C"/>
      <w:shd w:val="clear" w:color="auto" w:fill="E1DFDD"/>
    </w:rPr>
  </w:style>
  <w:style w:type="character" w:customStyle="1" w:styleId="Mencinsinresolver4">
    <w:name w:val="Mención sin resolver4"/>
    <w:basedOn w:val="Fuentedeprrafopredeter"/>
    <w:uiPriority w:val="99"/>
    <w:semiHidden/>
    <w:unhideWhenUsed/>
    <w:rsid w:val="00062408"/>
    <w:rPr>
      <w:color w:val="605E5C"/>
      <w:shd w:val="clear" w:color="auto" w:fill="E1DFDD"/>
    </w:rPr>
  </w:style>
  <w:style w:type="character" w:customStyle="1" w:styleId="Mencinsinresolver5">
    <w:name w:val="Mención sin resolver5"/>
    <w:basedOn w:val="Fuentedeprrafopredeter"/>
    <w:uiPriority w:val="99"/>
    <w:semiHidden/>
    <w:unhideWhenUsed/>
    <w:rsid w:val="00F22EA2"/>
    <w:rPr>
      <w:color w:val="605E5C"/>
      <w:shd w:val="clear" w:color="auto" w:fill="E1DFDD"/>
    </w:rPr>
  </w:style>
  <w:style w:type="character" w:customStyle="1" w:styleId="Ttulo3Car">
    <w:name w:val="Título 3 Car"/>
    <w:basedOn w:val="Fuentedeprrafopredeter"/>
    <w:link w:val="Ttulo3"/>
    <w:uiPriority w:val="9"/>
    <w:semiHidden/>
    <w:rsid w:val="00AB1EFE"/>
    <w:rPr>
      <w:rFonts w:asciiTheme="majorHAnsi" w:eastAsiaTheme="majorEastAsia" w:hAnsiTheme="majorHAnsi" w:cstheme="majorBidi"/>
      <w:color w:val="1F3763" w:themeColor="accent1" w:themeShade="7F"/>
      <w:sz w:val="24"/>
      <w:szCs w:val="24"/>
      <w:lang w:eastAsia="es-ES"/>
    </w:rPr>
  </w:style>
  <w:style w:type="character" w:customStyle="1" w:styleId="Mencinsinresolver6">
    <w:name w:val="Mención sin resolver6"/>
    <w:basedOn w:val="Fuentedeprrafopredeter"/>
    <w:uiPriority w:val="99"/>
    <w:semiHidden/>
    <w:unhideWhenUsed/>
    <w:rsid w:val="004A0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4286">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08804969">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272248118">
      <w:bodyDiv w:val="1"/>
      <w:marLeft w:val="0"/>
      <w:marRight w:val="0"/>
      <w:marTop w:val="0"/>
      <w:marBottom w:val="0"/>
      <w:divBdr>
        <w:top w:val="none" w:sz="0" w:space="0" w:color="auto"/>
        <w:left w:val="none" w:sz="0" w:space="0" w:color="auto"/>
        <w:bottom w:val="none" w:sz="0" w:space="0" w:color="auto"/>
        <w:right w:val="none" w:sz="0" w:space="0" w:color="auto"/>
      </w:divBdr>
    </w:div>
    <w:div w:id="33404124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0008886">
      <w:bodyDiv w:val="1"/>
      <w:marLeft w:val="0"/>
      <w:marRight w:val="0"/>
      <w:marTop w:val="0"/>
      <w:marBottom w:val="0"/>
      <w:divBdr>
        <w:top w:val="none" w:sz="0" w:space="0" w:color="auto"/>
        <w:left w:val="none" w:sz="0" w:space="0" w:color="auto"/>
        <w:bottom w:val="none" w:sz="0" w:space="0" w:color="auto"/>
        <w:right w:val="none" w:sz="0" w:space="0" w:color="auto"/>
      </w:divBdr>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72737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39085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0459636">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72744256">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55115951">
      <w:bodyDiv w:val="1"/>
      <w:marLeft w:val="0"/>
      <w:marRight w:val="0"/>
      <w:marTop w:val="0"/>
      <w:marBottom w:val="0"/>
      <w:divBdr>
        <w:top w:val="none" w:sz="0" w:space="0" w:color="auto"/>
        <w:left w:val="none" w:sz="0" w:space="0" w:color="auto"/>
        <w:bottom w:val="none" w:sz="0" w:space="0" w:color="auto"/>
        <w:right w:val="none" w:sz="0" w:space="0" w:color="auto"/>
      </w:divBdr>
    </w:div>
    <w:div w:id="86529223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099956268">
      <w:bodyDiv w:val="1"/>
      <w:marLeft w:val="0"/>
      <w:marRight w:val="0"/>
      <w:marTop w:val="0"/>
      <w:marBottom w:val="0"/>
      <w:divBdr>
        <w:top w:val="none" w:sz="0" w:space="0" w:color="auto"/>
        <w:left w:val="none" w:sz="0" w:space="0" w:color="auto"/>
        <w:bottom w:val="none" w:sz="0" w:space="0" w:color="auto"/>
        <w:right w:val="none" w:sz="0" w:space="0" w:color="auto"/>
      </w:divBdr>
    </w:div>
    <w:div w:id="1112166012">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2526522">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10914953">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28567260">
      <w:bodyDiv w:val="1"/>
      <w:marLeft w:val="0"/>
      <w:marRight w:val="0"/>
      <w:marTop w:val="0"/>
      <w:marBottom w:val="0"/>
      <w:divBdr>
        <w:top w:val="none" w:sz="0" w:space="0" w:color="auto"/>
        <w:left w:val="none" w:sz="0" w:space="0" w:color="auto"/>
        <w:bottom w:val="none" w:sz="0" w:space="0" w:color="auto"/>
        <w:right w:val="none" w:sz="0" w:space="0" w:color="auto"/>
      </w:divBdr>
      <w:divsChild>
        <w:div w:id="1053768028">
          <w:marLeft w:val="0"/>
          <w:marRight w:val="0"/>
          <w:marTop w:val="0"/>
          <w:marBottom w:val="0"/>
          <w:divBdr>
            <w:top w:val="none" w:sz="0" w:space="0" w:color="auto"/>
            <w:left w:val="none" w:sz="0" w:space="0" w:color="auto"/>
            <w:bottom w:val="none" w:sz="0" w:space="0" w:color="auto"/>
            <w:right w:val="none" w:sz="0" w:space="0" w:color="auto"/>
          </w:divBdr>
        </w:div>
        <w:div w:id="229852842">
          <w:marLeft w:val="0"/>
          <w:marRight w:val="0"/>
          <w:marTop w:val="0"/>
          <w:marBottom w:val="0"/>
          <w:divBdr>
            <w:top w:val="none" w:sz="0" w:space="0" w:color="auto"/>
            <w:left w:val="none" w:sz="0" w:space="0" w:color="auto"/>
            <w:bottom w:val="none" w:sz="0" w:space="0" w:color="auto"/>
            <w:right w:val="none" w:sz="0" w:space="0" w:color="auto"/>
          </w:divBdr>
        </w:div>
        <w:div w:id="186530101">
          <w:marLeft w:val="0"/>
          <w:marRight w:val="0"/>
          <w:marTop w:val="0"/>
          <w:marBottom w:val="0"/>
          <w:divBdr>
            <w:top w:val="none" w:sz="0" w:space="0" w:color="auto"/>
            <w:left w:val="none" w:sz="0" w:space="0" w:color="auto"/>
            <w:bottom w:val="none" w:sz="0" w:space="0" w:color="auto"/>
            <w:right w:val="none" w:sz="0" w:space="0" w:color="auto"/>
          </w:divBdr>
        </w:div>
        <w:div w:id="834686011">
          <w:marLeft w:val="0"/>
          <w:marRight w:val="0"/>
          <w:marTop w:val="0"/>
          <w:marBottom w:val="0"/>
          <w:divBdr>
            <w:top w:val="none" w:sz="0" w:space="0" w:color="auto"/>
            <w:left w:val="none" w:sz="0" w:space="0" w:color="auto"/>
            <w:bottom w:val="none" w:sz="0" w:space="0" w:color="auto"/>
            <w:right w:val="none" w:sz="0" w:space="0" w:color="auto"/>
          </w:divBdr>
        </w:div>
        <w:div w:id="585457856">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5108529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49678738">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515879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495142239">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9395462">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0874330">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7470995">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87905518">
      <w:bodyDiv w:val="1"/>
      <w:marLeft w:val="0"/>
      <w:marRight w:val="0"/>
      <w:marTop w:val="0"/>
      <w:marBottom w:val="0"/>
      <w:divBdr>
        <w:top w:val="none" w:sz="0" w:space="0" w:color="auto"/>
        <w:left w:val="none" w:sz="0" w:space="0" w:color="auto"/>
        <w:bottom w:val="none" w:sz="0" w:space="0" w:color="auto"/>
        <w:right w:val="none" w:sz="0" w:space="0" w:color="auto"/>
      </w:divBdr>
    </w:div>
    <w:div w:id="170054708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539701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630602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8890646">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planeacio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toluca.gob.mx/planeac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afed.gob.mx/work/models/inafed/Resource/335/1/images/guia08_la_contabilidad_y_la_cuenta_publica_municipa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afed.gob.mx/work/models/inafed/Resource/335/1/images/guia04_la_planeacion_del_desarollo_municipal.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E737E-1FBF-4AFC-A048-59631992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7001</Words>
  <Characters>38510</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oswaldo medina hernandez</cp:lastModifiedBy>
  <cp:revision>4</cp:revision>
  <cp:lastPrinted>2018-10-17T21:03:00Z</cp:lastPrinted>
  <dcterms:created xsi:type="dcterms:W3CDTF">2021-11-23T23:59:00Z</dcterms:created>
  <dcterms:modified xsi:type="dcterms:W3CDTF">2021-12-02T17:59:00Z</dcterms:modified>
</cp:coreProperties>
</file>