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D3A55" w14:textId="77777777" w:rsidR="000C3E9B" w:rsidRPr="00467E77" w:rsidRDefault="000C3E9B" w:rsidP="000C3E9B">
      <w:pPr>
        <w:spacing w:after="0" w:line="360" w:lineRule="auto"/>
        <w:jc w:val="both"/>
        <w:rPr>
          <w:rFonts w:ascii="Palatino Linotype" w:eastAsiaTheme="minorEastAsia" w:hAnsi="Palatino Linotype" w:cs="Arial"/>
          <w:bCs/>
          <w:color w:val="FF0000"/>
          <w:sz w:val="24"/>
          <w:szCs w:val="24"/>
          <w:lang w:val="es-ES_tradnl" w:eastAsia="es-MX"/>
        </w:rPr>
      </w:pPr>
    </w:p>
    <w:p w14:paraId="21C37E63" w14:textId="77777777" w:rsidR="004E7025" w:rsidRPr="00C4332F" w:rsidRDefault="004E7025" w:rsidP="004E7025">
      <w:pPr>
        <w:tabs>
          <w:tab w:val="left" w:pos="0"/>
          <w:tab w:val="center" w:pos="4419"/>
          <w:tab w:val="right" w:pos="8838"/>
        </w:tabs>
        <w:spacing w:after="0" w:line="360" w:lineRule="auto"/>
        <w:jc w:val="center"/>
        <w:rPr>
          <w:rFonts w:ascii="Palatino Linotype" w:eastAsia="MS Mincho" w:hAnsi="Palatino Linotype" w:cs="Times New Roman"/>
          <w:b/>
          <w:sz w:val="24"/>
          <w:szCs w:val="24"/>
          <w:lang w:val="es-ES_tradnl" w:eastAsia="es-ES"/>
        </w:rPr>
      </w:pPr>
      <w:r w:rsidRPr="00C4332F">
        <w:rPr>
          <w:rFonts w:ascii="Palatino Linotype" w:eastAsia="MS Mincho" w:hAnsi="Palatino Linotype" w:cs="Times New Roman"/>
          <w:b/>
          <w:sz w:val="24"/>
          <w:szCs w:val="24"/>
          <w:lang w:val="es-ES_tradnl" w:eastAsia="es-ES"/>
        </w:rPr>
        <w:t>RESUMEN</w:t>
      </w:r>
    </w:p>
    <w:p w14:paraId="63D45595" w14:textId="77777777" w:rsidR="008E37FF" w:rsidRPr="00C4332F" w:rsidRDefault="008E37FF" w:rsidP="008E37FF">
      <w:pPr>
        <w:tabs>
          <w:tab w:val="left" w:pos="0"/>
          <w:tab w:val="center" w:pos="4419"/>
          <w:tab w:val="right" w:pos="8838"/>
        </w:tabs>
        <w:spacing w:after="0" w:line="360" w:lineRule="auto"/>
        <w:jc w:val="both"/>
        <w:rPr>
          <w:rFonts w:ascii="Palatino Linotype" w:eastAsia="MS Mincho" w:hAnsi="Palatino Linotype" w:cs="Times New Roman"/>
          <w:b/>
          <w:sz w:val="24"/>
          <w:szCs w:val="24"/>
          <w:lang w:val="es-ES_tradnl" w:eastAsia="es-ES"/>
        </w:rPr>
      </w:pPr>
      <w:r w:rsidRPr="00C4332F">
        <w:rPr>
          <w:rFonts w:ascii="Palatino Linotype" w:eastAsia="MS Mincho" w:hAnsi="Palatino Linotype" w:cs="Times New Roman"/>
          <w:b/>
          <w:sz w:val="24"/>
          <w:szCs w:val="24"/>
          <w:lang w:val="es-ES_tradnl" w:eastAsia="es-ES"/>
        </w:rPr>
        <w:t xml:space="preserve">Tema: </w:t>
      </w:r>
      <w:r w:rsidRPr="00C4332F">
        <w:rPr>
          <w:rFonts w:ascii="Palatino Linotype" w:eastAsia="MS Mincho" w:hAnsi="Palatino Linotype" w:cs="Times New Roman"/>
          <w:sz w:val="24"/>
          <w:szCs w:val="24"/>
          <w:lang w:val="es-ES_tradnl" w:eastAsia="es-ES"/>
        </w:rPr>
        <w:t>Afectación al Derecho de Acceso a la Información Pública, como resultado de la inobservancia del artículo 161 de la de la Ley de Transparencia y Acceso a la Información  Pública del Estado de México y Municipios.</w:t>
      </w:r>
    </w:p>
    <w:p w14:paraId="63E4291E" w14:textId="77777777" w:rsidR="008E37FF" w:rsidRPr="00C4332F" w:rsidRDefault="008E37FF" w:rsidP="008E37FF">
      <w:pPr>
        <w:tabs>
          <w:tab w:val="left" w:pos="0"/>
          <w:tab w:val="center" w:pos="4419"/>
          <w:tab w:val="right" w:pos="8838"/>
        </w:tabs>
        <w:spacing w:after="0" w:line="360" w:lineRule="auto"/>
        <w:jc w:val="both"/>
        <w:rPr>
          <w:rFonts w:ascii="Palatino Linotype" w:eastAsia="MS Mincho" w:hAnsi="Palatino Linotype" w:cs="Times New Roman"/>
          <w:b/>
          <w:sz w:val="24"/>
          <w:szCs w:val="24"/>
          <w:lang w:val="es-ES_tradnl" w:eastAsia="es-ES"/>
        </w:rPr>
      </w:pPr>
    </w:p>
    <w:p w14:paraId="430A44A2" w14:textId="77777777" w:rsidR="008E37FF" w:rsidRPr="00C4332F" w:rsidRDefault="008E37FF" w:rsidP="008E37FF">
      <w:pPr>
        <w:tabs>
          <w:tab w:val="left" w:pos="0"/>
          <w:tab w:val="center" w:pos="4419"/>
          <w:tab w:val="right" w:pos="8838"/>
        </w:tabs>
        <w:spacing w:after="0" w:line="360" w:lineRule="auto"/>
        <w:jc w:val="both"/>
        <w:rPr>
          <w:rFonts w:ascii="Palatino Linotype" w:eastAsia="MS Mincho" w:hAnsi="Palatino Linotype" w:cs="Times New Roman"/>
          <w:b/>
          <w:sz w:val="24"/>
          <w:szCs w:val="24"/>
          <w:lang w:val="es-ES_tradnl" w:eastAsia="es-ES"/>
        </w:rPr>
      </w:pPr>
      <w:r w:rsidRPr="00C4332F">
        <w:rPr>
          <w:rFonts w:ascii="Palatino Linotype" w:eastAsia="MS Mincho" w:hAnsi="Palatino Linotype" w:cs="Times New Roman"/>
          <w:b/>
          <w:sz w:val="24"/>
          <w:szCs w:val="24"/>
          <w:lang w:val="es-ES_tradnl" w:eastAsia="es-ES"/>
        </w:rPr>
        <w:t xml:space="preserve">El caso: </w:t>
      </w:r>
      <w:r w:rsidRPr="00C4332F">
        <w:rPr>
          <w:rFonts w:ascii="Palatino Linotype" w:eastAsia="MS Mincho" w:hAnsi="Palatino Linotype" w:cs="Times New Roman"/>
          <w:sz w:val="24"/>
          <w:szCs w:val="24"/>
          <w:lang w:val="es-ES_tradnl" w:eastAsia="es-ES"/>
        </w:rPr>
        <w:t>Solicitud de acceso a información relacionada con el número de plazas vacantes y ocupadas, así como  sus remuneraciones.</w:t>
      </w:r>
      <w:r w:rsidRPr="00C4332F">
        <w:rPr>
          <w:rFonts w:ascii="Palatino Linotype" w:eastAsia="MS Mincho" w:hAnsi="Palatino Linotype" w:cs="Times New Roman"/>
          <w:b/>
          <w:sz w:val="24"/>
          <w:szCs w:val="24"/>
          <w:lang w:val="es-ES_tradnl" w:eastAsia="es-ES"/>
        </w:rPr>
        <w:t xml:space="preserve"> </w:t>
      </w:r>
    </w:p>
    <w:p w14:paraId="7BF7C16E" w14:textId="77777777" w:rsidR="008E37FF" w:rsidRPr="00C4332F" w:rsidRDefault="008E37FF" w:rsidP="008E37FF">
      <w:pPr>
        <w:tabs>
          <w:tab w:val="left" w:pos="0"/>
          <w:tab w:val="center" w:pos="4419"/>
          <w:tab w:val="right" w:pos="8838"/>
        </w:tabs>
        <w:spacing w:after="0" w:line="360" w:lineRule="auto"/>
        <w:jc w:val="both"/>
        <w:rPr>
          <w:rFonts w:ascii="Palatino Linotype" w:eastAsia="MS Mincho" w:hAnsi="Palatino Linotype" w:cs="Times New Roman"/>
          <w:b/>
          <w:sz w:val="24"/>
          <w:szCs w:val="24"/>
          <w:lang w:val="es-ES_tradnl" w:eastAsia="es-ES"/>
        </w:rPr>
      </w:pPr>
    </w:p>
    <w:p w14:paraId="6AC49D35" w14:textId="77777777" w:rsidR="008E37FF" w:rsidRPr="00C4332F" w:rsidRDefault="008E37FF" w:rsidP="008E37FF">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r w:rsidRPr="00C4332F">
        <w:rPr>
          <w:rFonts w:ascii="Palatino Linotype" w:eastAsia="MS Mincho" w:hAnsi="Palatino Linotype" w:cs="Times New Roman"/>
          <w:sz w:val="24"/>
          <w:szCs w:val="24"/>
          <w:lang w:val="es-ES_tradnl" w:eastAsia="es-ES"/>
        </w:rPr>
        <w:t xml:space="preserve">El Sujeto Obligado, presentó diversas direcciones electrónicas en las que, a su decir, constaba la información solicitada. No obstante, el particular se inconformó por la entrega de información que no correspondía con lo solicitado. </w:t>
      </w:r>
    </w:p>
    <w:p w14:paraId="13CFEB06" w14:textId="77777777" w:rsidR="008E37FF" w:rsidRPr="00C4332F" w:rsidRDefault="008E37FF" w:rsidP="008E37FF">
      <w:pPr>
        <w:tabs>
          <w:tab w:val="left" w:pos="0"/>
          <w:tab w:val="center" w:pos="4419"/>
          <w:tab w:val="right" w:pos="8838"/>
        </w:tabs>
        <w:spacing w:after="0" w:line="360" w:lineRule="auto"/>
        <w:jc w:val="both"/>
        <w:rPr>
          <w:rFonts w:ascii="Palatino Linotype" w:eastAsia="MS Mincho" w:hAnsi="Palatino Linotype" w:cs="Times New Roman"/>
          <w:b/>
          <w:sz w:val="24"/>
          <w:szCs w:val="24"/>
          <w:lang w:val="es-ES_tradnl" w:eastAsia="es-ES"/>
        </w:rPr>
      </w:pPr>
    </w:p>
    <w:p w14:paraId="2A7806E5" w14:textId="77777777" w:rsidR="008E37FF" w:rsidRPr="00C4332F" w:rsidRDefault="008E37FF" w:rsidP="008E37FF">
      <w:pPr>
        <w:tabs>
          <w:tab w:val="left" w:pos="0"/>
          <w:tab w:val="center" w:pos="4419"/>
          <w:tab w:val="right" w:pos="8838"/>
        </w:tabs>
        <w:spacing w:after="0" w:line="360" w:lineRule="auto"/>
        <w:jc w:val="both"/>
        <w:rPr>
          <w:rFonts w:ascii="Palatino Linotype" w:eastAsia="MS Mincho" w:hAnsi="Palatino Linotype" w:cs="Times New Roman"/>
          <w:b/>
          <w:sz w:val="24"/>
          <w:szCs w:val="24"/>
          <w:lang w:val="es-ES_tradnl" w:eastAsia="es-ES"/>
        </w:rPr>
      </w:pPr>
      <w:r w:rsidRPr="00C4332F">
        <w:rPr>
          <w:rFonts w:ascii="Palatino Linotype" w:eastAsia="MS Mincho" w:hAnsi="Palatino Linotype" w:cs="Times New Roman"/>
          <w:b/>
          <w:sz w:val="24"/>
          <w:szCs w:val="24"/>
          <w:lang w:val="es-ES_tradnl" w:eastAsia="es-ES"/>
        </w:rPr>
        <w:t xml:space="preserve">Propuesta: </w:t>
      </w:r>
      <w:r w:rsidRPr="00C4332F">
        <w:rPr>
          <w:rFonts w:ascii="Palatino Linotype" w:eastAsia="MS Mincho" w:hAnsi="Palatino Linotype" w:cs="Times New Roman"/>
          <w:sz w:val="24"/>
          <w:szCs w:val="24"/>
          <w:lang w:val="es-ES_tradnl" w:eastAsia="es-ES"/>
        </w:rPr>
        <w:t>Señalar que la conducta desplegada por el Sujeto Obligado, en relación a la conducción del procedimiento de acceso a la información, resulta en una vulneración al derecho de acceso a la información pública. En efecto, el artículo 161 de la Ley de Transparencia y Acceso a la Información  Pública del Estado de México y Municipios, señala que cuando la información requerida por el solicitante ya esté en formatos electrónicos disponibles en internet, se le hará saber, por el medio requerido, a fuente, el lugar y la forma en que puede consultar, reproducir o adquirir dicha información, en un plazo no mayor a cinco días hábiles.</w:t>
      </w:r>
    </w:p>
    <w:p w14:paraId="59AD3E21" w14:textId="77777777" w:rsidR="008E37FF" w:rsidRPr="00C4332F" w:rsidRDefault="008E37FF" w:rsidP="008E37FF">
      <w:pPr>
        <w:tabs>
          <w:tab w:val="left" w:pos="0"/>
          <w:tab w:val="center" w:pos="4419"/>
          <w:tab w:val="right" w:pos="8838"/>
        </w:tabs>
        <w:spacing w:after="0" w:line="360" w:lineRule="auto"/>
        <w:jc w:val="both"/>
        <w:rPr>
          <w:rFonts w:ascii="Palatino Linotype" w:eastAsia="MS Mincho" w:hAnsi="Palatino Linotype" w:cs="Times New Roman"/>
          <w:b/>
          <w:sz w:val="24"/>
          <w:szCs w:val="24"/>
          <w:lang w:val="es-ES_tradnl" w:eastAsia="es-ES"/>
        </w:rPr>
      </w:pPr>
    </w:p>
    <w:p w14:paraId="66356801" w14:textId="77777777" w:rsidR="008E37FF" w:rsidRPr="00C4332F" w:rsidRDefault="008E37FF" w:rsidP="008E37FF">
      <w:pPr>
        <w:tabs>
          <w:tab w:val="left" w:pos="0"/>
          <w:tab w:val="center" w:pos="4419"/>
          <w:tab w:val="right" w:pos="8838"/>
        </w:tabs>
        <w:spacing w:after="0" w:line="360" w:lineRule="auto"/>
        <w:jc w:val="both"/>
        <w:rPr>
          <w:rFonts w:ascii="Palatino Linotype" w:eastAsia="MS Mincho" w:hAnsi="Palatino Linotype" w:cs="Times New Roman"/>
          <w:b/>
          <w:sz w:val="24"/>
          <w:szCs w:val="24"/>
          <w:lang w:val="es-ES_tradnl" w:eastAsia="es-ES"/>
        </w:rPr>
      </w:pPr>
    </w:p>
    <w:p w14:paraId="29E3DD69" w14:textId="77777777" w:rsidR="00F57D4D" w:rsidRPr="00C4332F" w:rsidRDefault="008E37FF" w:rsidP="008E37FF">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r w:rsidRPr="00C4332F">
        <w:rPr>
          <w:rFonts w:ascii="Palatino Linotype" w:eastAsia="MS Mincho" w:hAnsi="Palatino Linotype" w:cs="Times New Roman"/>
          <w:sz w:val="24"/>
          <w:szCs w:val="24"/>
          <w:lang w:val="es-ES_tradnl" w:eastAsia="es-ES"/>
        </w:rPr>
        <w:t>En ese sentido, este Instituto observa entregar de la información en medios electrónicos, sin considerar que resulta necesario informar al solicitante la forma en que se puede consultar, reproducir o adquirir dicha información, se traduce a una discrecionalidad del Sujeto Obligado, por lo que lo procedente fue modificar la respuesta y ordenar las documentales donde conste la información requerida.</w:t>
      </w:r>
    </w:p>
    <w:p w14:paraId="25B1BFF7" w14:textId="77777777" w:rsidR="008E37FF" w:rsidRPr="00C4332F" w:rsidRDefault="008E37FF" w:rsidP="008E37FF">
      <w:pPr>
        <w:tabs>
          <w:tab w:val="left" w:pos="0"/>
          <w:tab w:val="center" w:pos="4419"/>
          <w:tab w:val="right" w:pos="8838"/>
        </w:tabs>
        <w:spacing w:after="0" w:line="360" w:lineRule="auto"/>
        <w:rPr>
          <w:rFonts w:ascii="Palatino Linotype" w:eastAsia="MS Mincho" w:hAnsi="Palatino Linotype" w:cs="Times New Roman"/>
          <w:b/>
          <w:sz w:val="24"/>
          <w:szCs w:val="24"/>
          <w:lang w:val="es-ES_tradnl" w:eastAsia="es-ES"/>
        </w:rPr>
      </w:pPr>
    </w:p>
    <w:p w14:paraId="2F1E30C3" w14:textId="77777777" w:rsidR="00E317F8" w:rsidRPr="00C4332F" w:rsidRDefault="004E7025" w:rsidP="004E7025">
      <w:pPr>
        <w:tabs>
          <w:tab w:val="left" w:pos="0"/>
          <w:tab w:val="center" w:pos="4419"/>
          <w:tab w:val="right" w:pos="8838"/>
        </w:tabs>
        <w:spacing w:after="0" w:line="360" w:lineRule="auto"/>
        <w:jc w:val="both"/>
        <w:rPr>
          <w:rFonts w:ascii="Palatino Linotype" w:hAnsi="Palatino Linotype"/>
          <w:b/>
          <w:sz w:val="24"/>
          <w:szCs w:val="24"/>
        </w:rPr>
      </w:pPr>
      <w:r w:rsidRPr="00C4332F">
        <w:rPr>
          <w:rFonts w:ascii="Palatino Linotype" w:hAnsi="Palatino Linotype"/>
          <w:b/>
          <w:sz w:val="24"/>
          <w:szCs w:val="24"/>
        </w:rPr>
        <w:t xml:space="preserve">Puntos resolutivos: </w:t>
      </w:r>
    </w:p>
    <w:p w14:paraId="34416E00" w14:textId="77777777" w:rsidR="00E317F8" w:rsidRPr="00C4332F" w:rsidRDefault="00E317F8" w:rsidP="004E7025">
      <w:pPr>
        <w:tabs>
          <w:tab w:val="left" w:pos="0"/>
          <w:tab w:val="center" w:pos="4419"/>
          <w:tab w:val="right" w:pos="8838"/>
        </w:tabs>
        <w:spacing w:after="0" w:line="360" w:lineRule="auto"/>
        <w:jc w:val="both"/>
        <w:rPr>
          <w:rFonts w:ascii="Palatino Linotype" w:hAnsi="Palatino Linotype"/>
          <w:b/>
          <w:sz w:val="24"/>
          <w:szCs w:val="24"/>
        </w:rPr>
      </w:pPr>
    </w:p>
    <w:p w14:paraId="4D25C294" w14:textId="77777777" w:rsidR="00652A16" w:rsidRPr="00C4332F" w:rsidRDefault="00FE05D3" w:rsidP="00652A16">
      <w:pPr>
        <w:spacing w:after="0" w:line="360" w:lineRule="auto"/>
        <w:ind w:left="567" w:right="616"/>
        <w:jc w:val="both"/>
        <w:rPr>
          <w:rFonts w:ascii="Palatino Linotype" w:eastAsia="MS Mincho" w:hAnsi="Palatino Linotype" w:cs="Times New Roman"/>
          <w:i/>
          <w:sz w:val="24"/>
          <w:szCs w:val="24"/>
          <w:lang w:val="es-ES" w:eastAsia="es-ES"/>
        </w:rPr>
      </w:pPr>
      <w:r w:rsidRPr="00C4332F">
        <w:rPr>
          <w:rFonts w:ascii="Palatino Linotype" w:eastAsia="Times New Roman" w:hAnsi="Palatino Linotype" w:cs="Arial"/>
          <w:b/>
          <w:i/>
          <w:sz w:val="24"/>
          <w:szCs w:val="24"/>
          <w:lang w:val="es-ES_tradnl" w:eastAsia="es-ES"/>
        </w:rPr>
        <w:t>“</w:t>
      </w:r>
      <w:r w:rsidR="00652A16" w:rsidRPr="00C4332F">
        <w:rPr>
          <w:rFonts w:ascii="Palatino Linotype" w:eastAsia="MS Gothic" w:hAnsi="Palatino Linotype" w:cs="Times New Roman"/>
          <w:b/>
          <w:i/>
          <w:color w:val="000000"/>
          <w:sz w:val="24"/>
          <w:szCs w:val="24"/>
        </w:rPr>
        <w:t xml:space="preserve">PRIMERO. </w:t>
      </w:r>
      <w:r w:rsidR="00652A16" w:rsidRPr="00C4332F">
        <w:rPr>
          <w:rFonts w:ascii="Palatino Linotype" w:eastAsia="MS Mincho" w:hAnsi="Palatino Linotype" w:cs="Times New Roman"/>
          <w:i/>
          <w:sz w:val="24"/>
          <w:szCs w:val="24"/>
          <w:lang w:val="es-ES_tradnl" w:eastAsia="es-ES"/>
        </w:rPr>
        <w:t>Resultan fundadas las</w:t>
      </w:r>
      <w:r w:rsidR="00652A16" w:rsidRPr="00C4332F">
        <w:rPr>
          <w:rFonts w:ascii="Palatino Linotype" w:eastAsia="MS Mincho" w:hAnsi="Palatino Linotype" w:cs="Times New Roman"/>
          <w:b/>
          <w:i/>
          <w:sz w:val="24"/>
          <w:szCs w:val="24"/>
          <w:lang w:val="es-ES_tradnl" w:eastAsia="es-ES"/>
        </w:rPr>
        <w:t xml:space="preserve"> </w:t>
      </w:r>
      <w:r w:rsidR="00652A16" w:rsidRPr="00C4332F">
        <w:rPr>
          <w:rFonts w:ascii="Palatino Linotype" w:eastAsia="MS Mincho" w:hAnsi="Palatino Linotype" w:cs="Times New Roman"/>
          <w:i/>
          <w:sz w:val="24"/>
          <w:szCs w:val="24"/>
          <w:lang w:val="es-ES" w:eastAsia="es-ES"/>
        </w:rPr>
        <w:t xml:space="preserve">razones o motivos de inconformidad hechos valer en los recursos de revisión </w:t>
      </w:r>
      <w:r w:rsidR="00652A16" w:rsidRPr="00C4332F">
        <w:rPr>
          <w:rFonts w:ascii="Palatino Linotype" w:eastAsia="MS Mincho" w:hAnsi="Palatino Linotype" w:cs="Times New Roman"/>
          <w:b/>
          <w:bCs/>
          <w:i/>
          <w:sz w:val="24"/>
          <w:szCs w:val="24"/>
          <w:lang w:eastAsia="es-ES"/>
        </w:rPr>
        <w:t>00808/INFOEM/IP/RR/2021 y 00809/INFOEM/IP/RR/2021</w:t>
      </w:r>
      <w:r w:rsidR="00652A16" w:rsidRPr="00C4332F">
        <w:rPr>
          <w:rFonts w:ascii="Palatino Linotype" w:eastAsia="MS Mincho" w:hAnsi="Palatino Linotype" w:cs="Times New Roman"/>
          <w:b/>
          <w:bCs/>
          <w:i/>
          <w:sz w:val="24"/>
          <w:szCs w:val="24"/>
          <w:lang w:val="es-ES_tradnl" w:eastAsia="es-ES"/>
        </w:rPr>
        <w:t xml:space="preserve">, </w:t>
      </w:r>
      <w:r w:rsidR="00652A16" w:rsidRPr="00C4332F">
        <w:rPr>
          <w:rFonts w:ascii="Palatino Linotype" w:eastAsia="MS Mincho" w:hAnsi="Palatino Linotype" w:cs="Times New Roman"/>
          <w:bCs/>
          <w:i/>
          <w:sz w:val="24"/>
          <w:szCs w:val="24"/>
          <w:lang w:val="es-ES_tradnl" w:eastAsia="es-ES"/>
        </w:rPr>
        <w:t xml:space="preserve">en términos de los </w:t>
      </w:r>
      <w:r w:rsidR="00652A16" w:rsidRPr="00C4332F">
        <w:rPr>
          <w:rFonts w:ascii="Palatino Linotype" w:eastAsia="MS Mincho" w:hAnsi="Palatino Linotype" w:cs="Times New Roman"/>
          <w:b/>
          <w:bCs/>
          <w:i/>
          <w:sz w:val="24"/>
          <w:szCs w:val="24"/>
          <w:lang w:val="es-ES_tradnl" w:eastAsia="es-ES"/>
        </w:rPr>
        <w:t xml:space="preserve">Considerandos QUINTO y SEXTO </w:t>
      </w:r>
      <w:r w:rsidR="00652A16" w:rsidRPr="00C4332F">
        <w:rPr>
          <w:rFonts w:ascii="Palatino Linotype" w:eastAsia="MS Mincho" w:hAnsi="Palatino Linotype" w:cs="Times New Roman"/>
          <w:bCs/>
          <w:i/>
          <w:sz w:val="24"/>
          <w:szCs w:val="24"/>
          <w:lang w:val="es-ES_tradnl" w:eastAsia="es-ES"/>
        </w:rPr>
        <w:t>de la presente resolución.</w:t>
      </w:r>
    </w:p>
    <w:p w14:paraId="3CA673AB" w14:textId="77777777" w:rsidR="00652A16" w:rsidRPr="00C4332F" w:rsidRDefault="00652A16" w:rsidP="00652A16">
      <w:pPr>
        <w:tabs>
          <w:tab w:val="left" w:pos="3330"/>
        </w:tabs>
        <w:spacing w:after="0" w:line="360" w:lineRule="auto"/>
        <w:ind w:left="567" w:right="616"/>
        <w:jc w:val="both"/>
        <w:rPr>
          <w:rFonts w:ascii="Palatino Linotype" w:eastAsia="MS Mincho" w:hAnsi="Palatino Linotype" w:cs="Times New Roman"/>
          <w:i/>
          <w:sz w:val="24"/>
          <w:szCs w:val="24"/>
          <w:lang w:val="es-ES_tradnl" w:eastAsia="es-ES"/>
        </w:rPr>
      </w:pPr>
      <w:r w:rsidRPr="00C4332F">
        <w:rPr>
          <w:rFonts w:ascii="Palatino Linotype" w:eastAsia="MS Mincho" w:hAnsi="Palatino Linotype" w:cs="Times New Roman"/>
          <w:i/>
          <w:sz w:val="24"/>
          <w:szCs w:val="24"/>
          <w:lang w:val="es-ES_tradnl" w:eastAsia="es-ES"/>
        </w:rPr>
        <w:tab/>
      </w:r>
    </w:p>
    <w:p w14:paraId="58B04109" w14:textId="77777777" w:rsidR="00652A16" w:rsidRPr="00C4332F" w:rsidRDefault="00652A16" w:rsidP="00652A16">
      <w:pPr>
        <w:spacing w:after="0" w:line="360" w:lineRule="auto"/>
        <w:ind w:left="567" w:right="616"/>
        <w:contextualSpacing/>
        <w:jc w:val="both"/>
        <w:rPr>
          <w:rFonts w:ascii="Palatino Linotype" w:eastAsia="Times New Roman" w:hAnsi="Palatino Linotype" w:cs="Arial"/>
          <w:i/>
          <w:color w:val="000000"/>
          <w:sz w:val="24"/>
          <w:szCs w:val="24"/>
          <w:lang w:val="es-ES" w:eastAsia="es-ES"/>
        </w:rPr>
      </w:pPr>
      <w:r w:rsidRPr="00C4332F">
        <w:rPr>
          <w:rFonts w:ascii="Palatino Linotype" w:eastAsia="MS Mincho" w:hAnsi="Palatino Linotype" w:cs="Times New Roman"/>
          <w:b/>
          <w:i/>
          <w:color w:val="000000"/>
          <w:sz w:val="24"/>
          <w:szCs w:val="24"/>
          <w:lang w:val="es-ES_tradnl" w:eastAsia="es-ES"/>
        </w:rPr>
        <w:t>SEGUNDO.</w:t>
      </w:r>
      <w:r w:rsidRPr="00C4332F">
        <w:rPr>
          <w:rFonts w:ascii="Palatino Linotype" w:eastAsia="MS Gothic" w:hAnsi="Palatino Linotype" w:cs="Times New Roman"/>
          <w:b/>
          <w:i/>
          <w:color w:val="000000"/>
          <w:sz w:val="24"/>
          <w:szCs w:val="24"/>
        </w:rPr>
        <w:t xml:space="preserve"> </w:t>
      </w:r>
      <w:r w:rsidRPr="00C4332F">
        <w:rPr>
          <w:rFonts w:ascii="Palatino Linotype" w:eastAsia="MS Gothic" w:hAnsi="Palatino Linotype" w:cs="Times New Roman"/>
          <w:i/>
          <w:color w:val="000000"/>
          <w:sz w:val="24"/>
          <w:szCs w:val="24"/>
        </w:rPr>
        <w:t>Se</w:t>
      </w:r>
      <w:r w:rsidRPr="00C4332F">
        <w:rPr>
          <w:rFonts w:ascii="Palatino Linotype" w:eastAsia="MS Gothic" w:hAnsi="Palatino Linotype" w:cs="Times New Roman"/>
          <w:b/>
          <w:i/>
          <w:color w:val="000000"/>
          <w:sz w:val="24"/>
          <w:szCs w:val="24"/>
        </w:rPr>
        <w:t xml:space="preserve"> MODIFICAN </w:t>
      </w:r>
      <w:r w:rsidRPr="00C4332F">
        <w:rPr>
          <w:rFonts w:ascii="Palatino Linotype" w:eastAsia="MS Gothic" w:hAnsi="Palatino Linotype" w:cs="Times New Roman"/>
          <w:i/>
          <w:color w:val="000000"/>
          <w:sz w:val="24"/>
          <w:szCs w:val="24"/>
        </w:rPr>
        <w:t>las respuestas emitidas</w:t>
      </w:r>
      <w:r w:rsidRPr="00C4332F">
        <w:rPr>
          <w:rFonts w:ascii="Palatino Linotype" w:eastAsia="Times New Roman" w:hAnsi="Palatino Linotype" w:cs="Arial"/>
          <w:i/>
          <w:color w:val="000000"/>
          <w:sz w:val="24"/>
          <w:szCs w:val="24"/>
          <w:lang w:val="es-ES" w:eastAsia="es-ES"/>
        </w:rPr>
        <w:t xml:space="preserve"> por el </w:t>
      </w:r>
      <w:r w:rsidRPr="00C4332F">
        <w:rPr>
          <w:rFonts w:ascii="Palatino Linotype" w:eastAsia="Times New Roman" w:hAnsi="Palatino Linotype" w:cs="Arial"/>
          <w:b/>
          <w:i/>
          <w:color w:val="000000"/>
          <w:sz w:val="24"/>
          <w:szCs w:val="24"/>
          <w:lang w:val="es-ES" w:eastAsia="es-ES"/>
        </w:rPr>
        <w:t xml:space="preserve">Poder Judicial </w:t>
      </w:r>
      <w:r w:rsidRPr="00C4332F">
        <w:rPr>
          <w:rFonts w:ascii="Palatino Linotype" w:eastAsia="Times New Roman" w:hAnsi="Palatino Linotype" w:cs="Arial"/>
          <w:i/>
          <w:color w:val="000000"/>
          <w:sz w:val="24"/>
          <w:szCs w:val="24"/>
          <w:lang w:val="es-ES_tradnl" w:eastAsia="es-ES"/>
        </w:rPr>
        <w:t xml:space="preserve">y se </w:t>
      </w:r>
      <w:r w:rsidRPr="00C4332F">
        <w:rPr>
          <w:rFonts w:ascii="Palatino Linotype" w:eastAsia="Times New Roman" w:hAnsi="Palatino Linotype" w:cs="Arial"/>
          <w:b/>
          <w:i/>
          <w:color w:val="000000"/>
          <w:sz w:val="24"/>
          <w:szCs w:val="24"/>
          <w:lang w:val="es-ES_tradnl" w:eastAsia="es-ES"/>
        </w:rPr>
        <w:t>ORDENA</w:t>
      </w:r>
      <w:r w:rsidRPr="00C4332F">
        <w:rPr>
          <w:rFonts w:ascii="Palatino Linotype" w:eastAsia="Times New Roman" w:hAnsi="Palatino Linotype" w:cs="Arial"/>
          <w:i/>
          <w:color w:val="000000"/>
          <w:sz w:val="24"/>
          <w:szCs w:val="24"/>
          <w:lang w:val="es-ES_tradnl" w:eastAsia="es-ES"/>
        </w:rPr>
        <w:t xml:space="preserve"> entregar </w:t>
      </w:r>
      <w:r w:rsidRPr="00C4332F">
        <w:rPr>
          <w:rFonts w:ascii="Palatino Linotype" w:eastAsia="Times New Roman" w:hAnsi="Palatino Linotype" w:cs="Arial"/>
          <w:i/>
          <w:color w:val="000000"/>
          <w:sz w:val="24"/>
          <w:szCs w:val="24"/>
          <w:lang w:val="es-ES" w:eastAsia="es-ES"/>
        </w:rPr>
        <w:t xml:space="preserve">vía Sistema de Acceso a la Información Mexiquense </w:t>
      </w:r>
      <w:r w:rsidRPr="00C4332F">
        <w:rPr>
          <w:rFonts w:ascii="Palatino Linotype" w:eastAsia="Times New Roman" w:hAnsi="Palatino Linotype" w:cs="Arial"/>
          <w:b/>
          <w:i/>
          <w:color w:val="000000"/>
          <w:sz w:val="24"/>
          <w:szCs w:val="24"/>
          <w:lang w:val="es-ES" w:eastAsia="es-ES"/>
        </w:rPr>
        <w:t>(SAIMEX)</w:t>
      </w:r>
      <w:r w:rsidRPr="00C4332F">
        <w:rPr>
          <w:rFonts w:ascii="Palatino Linotype" w:eastAsia="Times New Roman" w:hAnsi="Palatino Linotype" w:cs="Arial"/>
          <w:i/>
          <w:color w:val="000000"/>
          <w:sz w:val="24"/>
          <w:szCs w:val="24"/>
          <w:lang w:val="es-ES" w:eastAsia="es-ES"/>
        </w:rPr>
        <w:t xml:space="preserve">, de ser procedente en versión pública, con el mayor grado de desagregación posible, los documentos donde conste la siguiente información:  </w:t>
      </w:r>
    </w:p>
    <w:p w14:paraId="7CBBCEE8" w14:textId="77777777" w:rsidR="00652A16" w:rsidRPr="00C4332F" w:rsidRDefault="00652A16" w:rsidP="00652A16">
      <w:pPr>
        <w:spacing w:after="0" w:line="360" w:lineRule="auto"/>
        <w:ind w:left="567" w:right="616"/>
        <w:contextualSpacing/>
        <w:jc w:val="both"/>
        <w:rPr>
          <w:rFonts w:ascii="Palatino Linotype" w:eastAsia="MS Gothic" w:hAnsi="Palatino Linotype" w:cs="Times New Roman"/>
          <w:b/>
          <w:i/>
          <w:color w:val="000000"/>
          <w:sz w:val="24"/>
          <w:szCs w:val="24"/>
        </w:rPr>
      </w:pPr>
    </w:p>
    <w:p w14:paraId="4BFD95EA" w14:textId="77777777" w:rsidR="00652A16" w:rsidRPr="00C4332F" w:rsidRDefault="00652A16" w:rsidP="00652A16">
      <w:pPr>
        <w:pStyle w:val="Prrafodelista"/>
        <w:numPr>
          <w:ilvl w:val="0"/>
          <w:numId w:val="29"/>
        </w:numPr>
        <w:spacing w:before="240" w:after="240" w:line="360" w:lineRule="auto"/>
        <w:ind w:left="567" w:right="616" w:firstLine="0"/>
        <w:jc w:val="both"/>
        <w:rPr>
          <w:rFonts w:ascii="Palatino Linotype" w:eastAsia="Times New Roman" w:hAnsi="Palatino Linotype" w:cs="Tahoma"/>
          <w:b/>
          <w:i/>
          <w:sz w:val="24"/>
          <w:szCs w:val="24"/>
          <w:lang w:val="es-ES" w:eastAsia="es-ES"/>
        </w:rPr>
      </w:pPr>
      <w:r w:rsidRPr="00C4332F">
        <w:rPr>
          <w:rFonts w:ascii="Palatino Linotype" w:eastAsia="MS Mincho" w:hAnsi="Palatino Linotype" w:cs="Times New Roman"/>
          <w:b/>
          <w:i/>
          <w:sz w:val="24"/>
          <w:szCs w:val="24"/>
          <w:lang w:val="es-ES_tradnl" w:eastAsia="es-ES"/>
        </w:rPr>
        <w:lastRenderedPageBreak/>
        <w:t xml:space="preserve">Plazas vacantes y ocupadas del  </w:t>
      </w:r>
      <w:r w:rsidRPr="00C4332F">
        <w:rPr>
          <w:rFonts w:ascii="Palatino Linotype" w:eastAsia="Times New Roman" w:hAnsi="Palatino Linotype" w:cs="Tahoma"/>
          <w:b/>
          <w:i/>
          <w:sz w:val="24"/>
          <w:szCs w:val="24"/>
          <w:lang w:val="es-ES" w:eastAsia="es-ES"/>
        </w:rPr>
        <w:t xml:space="preserve">del cinco de febrero de dos mil once al cinco de febrero de dos mil veintiuno.   </w:t>
      </w:r>
    </w:p>
    <w:p w14:paraId="5A6D00C2" w14:textId="77777777" w:rsidR="00652A16" w:rsidRPr="00C4332F" w:rsidRDefault="00652A16" w:rsidP="00652A16">
      <w:pPr>
        <w:pStyle w:val="Prrafodelista"/>
        <w:spacing w:before="240" w:after="240" w:line="360" w:lineRule="auto"/>
        <w:ind w:left="567" w:right="616"/>
        <w:jc w:val="both"/>
        <w:rPr>
          <w:rFonts w:ascii="Palatino Linotype" w:eastAsia="Times New Roman" w:hAnsi="Palatino Linotype" w:cs="Tahoma"/>
          <w:b/>
          <w:i/>
          <w:sz w:val="24"/>
          <w:szCs w:val="24"/>
          <w:lang w:val="es-ES" w:eastAsia="es-ES"/>
        </w:rPr>
      </w:pPr>
    </w:p>
    <w:p w14:paraId="22C2E8A5" w14:textId="77777777" w:rsidR="00652A16" w:rsidRPr="00C4332F" w:rsidRDefault="00652A16" w:rsidP="00652A16">
      <w:pPr>
        <w:pStyle w:val="Prrafodelista"/>
        <w:numPr>
          <w:ilvl w:val="0"/>
          <w:numId w:val="29"/>
        </w:numPr>
        <w:spacing w:before="240" w:after="240" w:line="360" w:lineRule="auto"/>
        <w:ind w:left="567" w:right="616" w:firstLine="0"/>
        <w:jc w:val="both"/>
        <w:rPr>
          <w:rFonts w:ascii="Palatino Linotype" w:eastAsia="Times New Roman" w:hAnsi="Palatino Linotype" w:cs="Tahoma"/>
          <w:b/>
          <w:i/>
          <w:sz w:val="24"/>
          <w:szCs w:val="24"/>
          <w:lang w:val="es-ES" w:eastAsia="es-ES"/>
        </w:rPr>
      </w:pPr>
      <w:r w:rsidRPr="00C4332F">
        <w:rPr>
          <w:rFonts w:ascii="Palatino Linotype" w:eastAsia="MS Mincho" w:hAnsi="Palatino Linotype" w:cs="Times New Roman"/>
          <w:b/>
          <w:i/>
          <w:sz w:val="24"/>
          <w:szCs w:val="24"/>
          <w:lang w:val="es-ES_tradnl" w:eastAsia="es-ES"/>
        </w:rPr>
        <w:t xml:space="preserve">Remuneraciones de los servidores públicos </w:t>
      </w:r>
      <w:r w:rsidRPr="00C4332F">
        <w:rPr>
          <w:rFonts w:ascii="Palatino Linotype" w:eastAsia="Times New Roman" w:hAnsi="Palatino Linotype" w:cs="Tahoma"/>
          <w:b/>
          <w:i/>
          <w:sz w:val="24"/>
          <w:szCs w:val="24"/>
          <w:lang w:val="es-ES" w:eastAsia="es-ES"/>
        </w:rPr>
        <w:t>del cinco de febrero de dos mil once al cinco de febrero de dos mil veintiuno.</w:t>
      </w:r>
      <w:r w:rsidRPr="00C4332F">
        <w:rPr>
          <w:rFonts w:ascii="Palatino Linotype" w:eastAsia="Times New Roman" w:hAnsi="Palatino Linotype" w:cs="Tahoma"/>
          <w:i/>
          <w:sz w:val="24"/>
          <w:szCs w:val="24"/>
          <w:lang w:val="es-ES" w:eastAsia="es-ES"/>
        </w:rPr>
        <w:t xml:space="preserve">   </w:t>
      </w:r>
    </w:p>
    <w:p w14:paraId="2A63D770" w14:textId="77777777" w:rsidR="00FE05D3" w:rsidRPr="00C4332F" w:rsidRDefault="00652A16" w:rsidP="00F36793">
      <w:pPr>
        <w:spacing w:line="360" w:lineRule="auto"/>
        <w:ind w:left="567" w:right="616"/>
        <w:jc w:val="both"/>
        <w:rPr>
          <w:rFonts w:ascii="Palatino Linotype" w:eastAsia="Calibri" w:hAnsi="Palatino Linotype" w:cs="Arial"/>
          <w:b/>
          <w:bCs/>
          <w:sz w:val="24"/>
          <w:szCs w:val="24"/>
        </w:rPr>
      </w:pPr>
      <w:r w:rsidRPr="00C4332F">
        <w:rPr>
          <w:rFonts w:ascii="Palatino Linotype" w:eastAsia="Calibri" w:hAnsi="Palatino Linotype" w:cs="Arial"/>
          <w:i/>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00FE05D3" w:rsidRPr="00C4332F">
        <w:rPr>
          <w:rFonts w:ascii="Palatino Linotype" w:eastAsia="Calibri" w:hAnsi="Palatino Linotype" w:cs="Arial"/>
          <w:b/>
          <w:i/>
          <w:sz w:val="24"/>
          <w:szCs w:val="24"/>
          <w:lang w:val="es-ES" w:eastAsia="es-ES"/>
        </w:rPr>
        <w:t>.”</w:t>
      </w:r>
    </w:p>
    <w:p w14:paraId="534CA0D4" w14:textId="77777777" w:rsidR="00FE05D3" w:rsidRPr="00C4332F" w:rsidRDefault="00FE05D3" w:rsidP="00FE05D3">
      <w:pPr>
        <w:spacing w:after="0" w:line="360" w:lineRule="auto"/>
        <w:ind w:left="567" w:right="616"/>
        <w:jc w:val="both"/>
        <w:rPr>
          <w:rFonts w:ascii="Palatino Linotype" w:hAnsi="Palatino Linotype"/>
          <w:i/>
          <w:sz w:val="24"/>
          <w:szCs w:val="24"/>
        </w:rPr>
      </w:pPr>
      <w:r w:rsidRPr="00C4332F">
        <w:rPr>
          <w:rFonts w:ascii="Palatino Linotype" w:eastAsia="Calibri" w:hAnsi="Palatino Linotype" w:cs="Arial"/>
          <w:b/>
          <w:i/>
          <w:sz w:val="24"/>
          <w:szCs w:val="24"/>
          <w:lang w:val="es-ES" w:eastAsia="es-ES"/>
        </w:rPr>
        <w:t>(…)</w:t>
      </w:r>
    </w:p>
    <w:p w14:paraId="3DC2C73F" w14:textId="77777777" w:rsidR="005074CC" w:rsidRPr="00C4332F" w:rsidRDefault="00F36793" w:rsidP="004E7025">
      <w:pPr>
        <w:spacing w:before="240" w:after="240" w:line="276" w:lineRule="auto"/>
        <w:ind w:right="616"/>
        <w:contextualSpacing/>
        <w:jc w:val="both"/>
        <w:rPr>
          <w:rFonts w:ascii="Palatino Linotype" w:eastAsia="Times New Roman" w:hAnsi="Palatino Linotype" w:cs="Arial"/>
          <w:b/>
          <w:sz w:val="24"/>
          <w:szCs w:val="24"/>
          <w:lang w:val="es-ES"/>
        </w:rPr>
      </w:pPr>
      <w:r w:rsidRPr="00C4332F">
        <w:rPr>
          <w:rFonts w:ascii="Palatino Linotype" w:eastAsia="Times New Roman" w:hAnsi="Palatino Linotype" w:cs="Arial"/>
          <w:b/>
          <w:noProof/>
          <w:sz w:val="24"/>
          <w:szCs w:val="24"/>
          <w:lang w:eastAsia="es-MX"/>
        </w:rPr>
        <mc:AlternateContent>
          <mc:Choice Requires="wps">
            <w:drawing>
              <wp:anchor distT="0" distB="0" distL="114300" distR="114300" simplePos="0" relativeHeight="251659264" behindDoc="0" locked="0" layoutInCell="1" allowOverlap="1" wp14:anchorId="1C042E8C" wp14:editId="677A7CAF">
                <wp:simplePos x="0" y="0"/>
                <wp:positionH relativeFrom="column">
                  <wp:posOffset>434340</wp:posOffset>
                </wp:positionH>
                <wp:positionV relativeFrom="paragraph">
                  <wp:posOffset>149225</wp:posOffset>
                </wp:positionV>
                <wp:extent cx="4895850" cy="3390900"/>
                <wp:effectExtent l="0" t="0" r="19050" b="19050"/>
                <wp:wrapNone/>
                <wp:docPr id="7" name="Conector recto 7"/>
                <wp:cNvGraphicFramePr/>
                <a:graphic xmlns:a="http://schemas.openxmlformats.org/drawingml/2006/main">
                  <a:graphicData uri="http://schemas.microsoft.com/office/word/2010/wordprocessingShape">
                    <wps:wsp>
                      <wps:cNvCnPr/>
                      <wps:spPr>
                        <a:xfrm>
                          <a:off x="0" y="0"/>
                          <a:ext cx="4895850" cy="3390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015F4D" id="Conector recto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11.75pt" to="419.7pt,2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" strokecolor="black [3200]" strokeweight=".5pt">
                <v:stroke joinstyle="miter"/>
              </v:line>
            </w:pict>
          </mc:Fallback>
        </mc:AlternateContent>
      </w:r>
    </w:p>
    <w:p w14:paraId="74629ABE" w14:textId="77777777" w:rsidR="00AA6314" w:rsidRPr="00C4332F" w:rsidRDefault="00AA6314" w:rsidP="004E7025">
      <w:pPr>
        <w:spacing w:before="240" w:after="240" w:line="276" w:lineRule="auto"/>
        <w:ind w:right="616"/>
        <w:contextualSpacing/>
        <w:jc w:val="both"/>
        <w:rPr>
          <w:rFonts w:ascii="Palatino Linotype" w:eastAsia="Times New Roman" w:hAnsi="Palatino Linotype" w:cs="Arial"/>
          <w:b/>
          <w:sz w:val="24"/>
          <w:szCs w:val="24"/>
          <w:lang w:val="es-ES"/>
        </w:rPr>
      </w:pPr>
    </w:p>
    <w:p w14:paraId="05D76995" w14:textId="77777777" w:rsidR="008E37FF" w:rsidRPr="00C4332F" w:rsidRDefault="008E37FF" w:rsidP="004E7025">
      <w:pPr>
        <w:spacing w:before="240" w:after="240" w:line="276" w:lineRule="auto"/>
        <w:ind w:right="616"/>
        <w:contextualSpacing/>
        <w:jc w:val="both"/>
        <w:rPr>
          <w:rFonts w:ascii="Palatino Linotype" w:eastAsia="Times New Roman" w:hAnsi="Palatino Linotype" w:cs="Arial"/>
          <w:b/>
          <w:sz w:val="24"/>
          <w:szCs w:val="24"/>
          <w:lang w:val="es-ES"/>
        </w:rPr>
      </w:pPr>
    </w:p>
    <w:p w14:paraId="33FA24AA" w14:textId="77777777" w:rsidR="008E37FF" w:rsidRPr="00C4332F" w:rsidRDefault="008E37FF" w:rsidP="004E7025">
      <w:pPr>
        <w:spacing w:before="240" w:after="240" w:line="276" w:lineRule="auto"/>
        <w:ind w:right="616"/>
        <w:contextualSpacing/>
        <w:jc w:val="both"/>
        <w:rPr>
          <w:rFonts w:ascii="Palatino Linotype" w:eastAsia="Times New Roman" w:hAnsi="Palatino Linotype" w:cs="Arial"/>
          <w:b/>
          <w:sz w:val="24"/>
          <w:szCs w:val="24"/>
          <w:lang w:val="es-ES"/>
        </w:rPr>
      </w:pPr>
    </w:p>
    <w:p w14:paraId="1E5D55B1" w14:textId="77777777" w:rsidR="008E37FF" w:rsidRPr="00C4332F" w:rsidRDefault="008E37FF" w:rsidP="004E7025">
      <w:pPr>
        <w:spacing w:before="240" w:after="240" w:line="276" w:lineRule="auto"/>
        <w:ind w:right="616"/>
        <w:contextualSpacing/>
        <w:jc w:val="both"/>
        <w:rPr>
          <w:rFonts w:ascii="Palatino Linotype" w:eastAsia="Times New Roman" w:hAnsi="Palatino Linotype" w:cs="Arial"/>
          <w:b/>
          <w:sz w:val="24"/>
          <w:szCs w:val="24"/>
          <w:lang w:val="es-ES"/>
        </w:rPr>
      </w:pPr>
    </w:p>
    <w:p w14:paraId="7DAD2929" w14:textId="77777777" w:rsidR="008E37FF" w:rsidRPr="00C4332F" w:rsidRDefault="008E37FF" w:rsidP="004E7025">
      <w:pPr>
        <w:spacing w:before="240" w:after="240" w:line="276" w:lineRule="auto"/>
        <w:ind w:right="616"/>
        <w:contextualSpacing/>
        <w:jc w:val="both"/>
        <w:rPr>
          <w:rFonts w:ascii="Palatino Linotype" w:eastAsia="Times New Roman" w:hAnsi="Palatino Linotype" w:cs="Arial"/>
          <w:b/>
          <w:sz w:val="24"/>
          <w:szCs w:val="24"/>
          <w:lang w:val="es-ES"/>
        </w:rPr>
      </w:pPr>
    </w:p>
    <w:p w14:paraId="7710FD22" w14:textId="77777777" w:rsidR="008E37FF" w:rsidRPr="00C4332F" w:rsidRDefault="008E37FF" w:rsidP="004E7025">
      <w:pPr>
        <w:spacing w:before="240" w:after="240" w:line="276" w:lineRule="auto"/>
        <w:ind w:right="616"/>
        <w:contextualSpacing/>
        <w:jc w:val="both"/>
        <w:rPr>
          <w:rFonts w:ascii="Palatino Linotype" w:eastAsia="Times New Roman" w:hAnsi="Palatino Linotype" w:cs="Arial"/>
          <w:b/>
          <w:sz w:val="24"/>
          <w:szCs w:val="24"/>
          <w:lang w:val="es-ES"/>
        </w:rPr>
      </w:pPr>
    </w:p>
    <w:p w14:paraId="61CBE946" w14:textId="77777777" w:rsidR="00AA6314" w:rsidRPr="00C4332F" w:rsidRDefault="00AA6314" w:rsidP="004E7025">
      <w:pPr>
        <w:spacing w:before="240" w:after="240" w:line="276" w:lineRule="auto"/>
        <w:ind w:right="616"/>
        <w:contextualSpacing/>
        <w:jc w:val="both"/>
        <w:rPr>
          <w:rFonts w:ascii="Palatino Linotype" w:eastAsia="Times New Roman" w:hAnsi="Palatino Linotype" w:cs="Arial"/>
          <w:b/>
          <w:sz w:val="24"/>
          <w:szCs w:val="24"/>
          <w:lang w:val="es-ES"/>
        </w:rPr>
      </w:pPr>
    </w:p>
    <w:p w14:paraId="66C1203B" w14:textId="77777777" w:rsidR="00F36793" w:rsidRPr="00C4332F" w:rsidRDefault="00F36793" w:rsidP="004E7025">
      <w:pPr>
        <w:spacing w:before="240" w:after="240" w:line="276" w:lineRule="auto"/>
        <w:ind w:right="616"/>
        <w:contextualSpacing/>
        <w:jc w:val="both"/>
        <w:rPr>
          <w:rFonts w:ascii="Palatino Linotype" w:eastAsia="Times New Roman" w:hAnsi="Palatino Linotype" w:cs="Arial"/>
          <w:b/>
          <w:sz w:val="24"/>
          <w:szCs w:val="24"/>
          <w:lang w:val="es-ES"/>
        </w:rPr>
      </w:pPr>
    </w:p>
    <w:p w14:paraId="19FE76AA" w14:textId="77777777" w:rsidR="00F36793" w:rsidRPr="00C4332F" w:rsidRDefault="00F36793" w:rsidP="004E7025">
      <w:pPr>
        <w:spacing w:before="240" w:after="240" w:line="276" w:lineRule="auto"/>
        <w:ind w:right="616"/>
        <w:contextualSpacing/>
        <w:jc w:val="both"/>
        <w:rPr>
          <w:rFonts w:ascii="Palatino Linotype" w:eastAsia="Times New Roman" w:hAnsi="Palatino Linotype" w:cs="Arial"/>
          <w:b/>
          <w:sz w:val="24"/>
          <w:szCs w:val="24"/>
          <w:lang w:val="es-ES"/>
        </w:rPr>
      </w:pPr>
    </w:p>
    <w:p w14:paraId="521B1B91" w14:textId="77777777" w:rsidR="00F36793" w:rsidRPr="00C4332F" w:rsidRDefault="00F36793" w:rsidP="004E7025">
      <w:pPr>
        <w:spacing w:before="240" w:after="240" w:line="276" w:lineRule="auto"/>
        <w:ind w:right="616"/>
        <w:contextualSpacing/>
        <w:jc w:val="both"/>
        <w:rPr>
          <w:rFonts w:ascii="Palatino Linotype" w:eastAsia="Times New Roman" w:hAnsi="Palatino Linotype" w:cs="Arial"/>
          <w:b/>
          <w:sz w:val="24"/>
          <w:szCs w:val="24"/>
          <w:lang w:val="es-ES"/>
        </w:rPr>
      </w:pPr>
    </w:p>
    <w:p w14:paraId="74FD7246" w14:textId="77777777" w:rsidR="00F36793" w:rsidRPr="00C4332F" w:rsidRDefault="00F36793" w:rsidP="004E7025">
      <w:pPr>
        <w:spacing w:before="240" w:after="240" w:line="276" w:lineRule="auto"/>
        <w:ind w:right="616"/>
        <w:contextualSpacing/>
        <w:jc w:val="both"/>
        <w:rPr>
          <w:rFonts w:ascii="Palatino Linotype" w:eastAsia="Times New Roman" w:hAnsi="Palatino Linotype" w:cs="Arial"/>
          <w:b/>
          <w:sz w:val="24"/>
          <w:szCs w:val="24"/>
          <w:lang w:val="es-ES"/>
        </w:rPr>
      </w:pPr>
    </w:p>
    <w:p w14:paraId="3A15D726" w14:textId="77777777" w:rsidR="00AA6314" w:rsidRPr="00C4332F" w:rsidRDefault="00AA6314" w:rsidP="004E7025">
      <w:pPr>
        <w:spacing w:before="240" w:after="240" w:line="276" w:lineRule="auto"/>
        <w:ind w:right="616"/>
        <w:contextualSpacing/>
        <w:jc w:val="both"/>
        <w:rPr>
          <w:rFonts w:ascii="Palatino Linotype" w:eastAsia="Times New Roman" w:hAnsi="Palatino Linotype" w:cs="Arial"/>
          <w:b/>
          <w:sz w:val="24"/>
          <w:szCs w:val="24"/>
          <w:lang w:val="es-ES"/>
        </w:rPr>
      </w:pPr>
    </w:p>
    <w:p w14:paraId="72EBA00C" w14:textId="77777777" w:rsidR="00127CC8" w:rsidRPr="00C4332F" w:rsidRDefault="00792776" w:rsidP="004E7025">
      <w:pPr>
        <w:tabs>
          <w:tab w:val="left" w:pos="0"/>
          <w:tab w:val="center" w:pos="4419"/>
          <w:tab w:val="right" w:pos="8838"/>
        </w:tabs>
        <w:spacing w:after="0" w:line="360" w:lineRule="auto"/>
        <w:jc w:val="center"/>
        <w:rPr>
          <w:rFonts w:ascii="Palatino Linotype" w:eastAsia="MS Mincho" w:hAnsi="Palatino Linotype" w:cs="Times New Roman"/>
          <w:b/>
          <w:sz w:val="24"/>
          <w:szCs w:val="24"/>
          <w:lang w:val="es-ES_tradnl" w:eastAsia="es-ES"/>
        </w:rPr>
      </w:pPr>
      <w:r w:rsidRPr="00C4332F">
        <w:rPr>
          <w:rFonts w:ascii="Palatino Linotype" w:eastAsia="MS Mincho" w:hAnsi="Palatino Linotype" w:cs="Times New Roman"/>
          <w:b/>
          <w:sz w:val="24"/>
          <w:szCs w:val="24"/>
          <w:lang w:val="es-ES_tradnl" w:eastAsia="es-ES"/>
        </w:rPr>
        <w:t>LÍNEAS ARGUMENTATIVAS.</w:t>
      </w:r>
    </w:p>
    <w:p w14:paraId="5467E4FE" w14:textId="77777777" w:rsidR="004E7025" w:rsidRPr="00C4332F" w:rsidRDefault="004E7025" w:rsidP="004E7025">
      <w:pPr>
        <w:tabs>
          <w:tab w:val="left" w:pos="0"/>
          <w:tab w:val="center" w:pos="4419"/>
          <w:tab w:val="right" w:pos="8838"/>
        </w:tabs>
        <w:spacing w:after="0" w:line="360" w:lineRule="auto"/>
        <w:jc w:val="center"/>
        <w:rPr>
          <w:rFonts w:ascii="Palatino Linotype" w:eastAsia="MS Mincho" w:hAnsi="Palatino Linotype" w:cs="Times New Roman"/>
          <w:b/>
          <w:sz w:val="24"/>
          <w:szCs w:val="24"/>
          <w:lang w:val="es-ES_tradnl" w:eastAsia="es-ES"/>
        </w:rPr>
      </w:pPr>
    </w:p>
    <w:p w14:paraId="30C8CF33" w14:textId="77777777" w:rsidR="00127CC8" w:rsidRPr="00C4332F" w:rsidRDefault="00127CC8" w:rsidP="004E7025">
      <w:pPr>
        <w:tabs>
          <w:tab w:val="left" w:pos="0"/>
        </w:tabs>
        <w:spacing w:after="0" w:line="360" w:lineRule="auto"/>
        <w:jc w:val="both"/>
        <w:rPr>
          <w:rFonts w:ascii="Palatino Linotype" w:eastAsia="Arial Unicode MS" w:hAnsi="Palatino Linotype" w:cs="Arial"/>
          <w:szCs w:val="24"/>
          <w:lang w:val="es-ES_tradnl" w:eastAsia="es-ES"/>
        </w:rPr>
      </w:pPr>
      <w:r w:rsidRPr="00C4332F">
        <w:rPr>
          <w:rFonts w:ascii="Palatino Linotype" w:eastAsia="Arial Unicode MS" w:hAnsi="Palatino Linotype" w:cs="Arial"/>
          <w:b/>
          <w:szCs w:val="24"/>
          <w:lang w:val="es-ES_tradnl" w:eastAsia="es-ES"/>
        </w:rPr>
        <w:t xml:space="preserve">DERECHO DE ACCESO A LA INFORMACIÓN PÚBLICA. </w:t>
      </w:r>
      <w:r w:rsidRPr="00C4332F">
        <w:rPr>
          <w:rFonts w:ascii="Palatino Linotype" w:eastAsia="Arial Unicode MS" w:hAnsi="Palatino Linotype" w:cs="Arial"/>
          <w:szCs w:val="24"/>
          <w:lang w:val="es-ES_tradnl" w:eastAsia="es-ES"/>
        </w:rPr>
        <w:t>El derecho de acceso a la información pública se satisface en aquellos casos en que se atienda cada punto de la solicitud de información, haciendo entrega del soporte documental en que conste la información requerida.</w:t>
      </w:r>
    </w:p>
    <w:p w14:paraId="22C192B9" w14:textId="77777777" w:rsidR="00D30616" w:rsidRPr="00C4332F" w:rsidRDefault="00D30616" w:rsidP="004E7025">
      <w:pPr>
        <w:tabs>
          <w:tab w:val="left" w:pos="0"/>
        </w:tabs>
        <w:spacing w:after="0" w:line="360" w:lineRule="auto"/>
        <w:jc w:val="both"/>
        <w:rPr>
          <w:rFonts w:ascii="Palatino Linotype" w:eastAsia="Arial Unicode MS" w:hAnsi="Palatino Linotype" w:cs="Arial"/>
          <w:szCs w:val="24"/>
          <w:lang w:val="es-ES_tradnl" w:eastAsia="es-ES"/>
        </w:rPr>
      </w:pPr>
    </w:p>
    <w:p w14:paraId="772689B6" w14:textId="77777777" w:rsidR="00D30616" w:rsidRPr="00C4332F" w:rsidRDefault="00D30616" w:rsidP="004E7025">
      <w:pPr>
        <w:tabs>
          <w:tab w:val="left" w:pos="0"/>
        </w:tabs>
        <w:spacing w:after="0" w:line="360" w:lineRule="auto"/>
        <w:jc w:val="both"/>
        <w:rPr>
          <w:rFonts w:ascii="Palatino Linotype" w:eastAsia="Arial Unicode MS" w:hAnsi="Palatino Linotype" w:cs="Arial"/>
          <w:szCs w:val="24"/>
          <w:lang w:val="es-ES_tradnl" w:eastAsia="es-ES"/>
        </w:rPr>
      </w:pPr>
      <w:r w:rsidRPr="00C4332F">
        <w:rPr>
          <w:rFonts w:ascii="Palatino Linotype" w:eastAsia="Arial Unicode MS" w:hAnsi="Palatino Linotype" w:cs="Arial"/>
          <w:b/>
          <w:szCs w:val="24"/>
          <w:lang w:val="es-ES_tradnl" w:eastAsia="es-ES"/>
        </w:rPr>
        <w:t>DEBERES DE LAS AUTORIDADES.</w:t>
      </w:r>
      <w:r w:rsidRPr="00C4332F">
        <w:rPr>
          <w:rFonts w:ascii="Palatino Linotype" w:eastAsia="Arial Unicode MS" w:hAnsi="Palatino Linotype" w:cs="Arial"/>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1C7E0866" w14:textId="77777777" w:rsidR="00EA012D" w:rsidRPr="00C4332F" w:rsidRDefault="00EA012D" w:rsidP="004E7025">
      <w:pPr>
        <w:tabs>
          <w:tab w:val="left" w:pos="0"/>
        </w:tabs>
        <w:spacing w:after="0" w:line="360" w:lineRule="auto"/>
        <w:jc w:val="both"/>
        <w:rPr>
          <w:rFonts w:ascii="Palatino Linotype" w:eastAsia="Arial Unicode MS" w:hAnsi="Palatino Linotype" w:cs="Arial"/>
          <w:szCs w:val="24"/>
          <w:lang w:val="es-ES_tradnl" w:eastAsia="es-ES"/>
        </w:rPr>
      </w:pPr>
    </w:p>
    <w:p w14:paraId="2A14FF82" w14:textId="77777777" w:rsidR="00EA012D" w:rsidRPr="00C4332F" w:rsidRDefault="00EA012D" w:rsidP="004E7025">
      <w:pPr>
        <w:tabs>
          <w:tab w:val="left" w:pos="0"/>
        </w:tabs>
        <w:spacing w:after="0" w:line="360" w:lineRule="auto"/>
        <w:jc w:val="both"/>
        <w:rPr>
          <w:rFonts w:ascii="Palatino Linotype" w:eastAsia="Arial Unicode MS" w:hAnsi="Palatino Linotype" w:cs="Arial"/>
          <w:szCs w:val="24"/>
          <w:lang w:eastAsia="es-ES"/>
        </w:rPr>
      </w:pPr>
      <w:r w:rsidRPr="00C4332F">
        <w:rPr>
          <w:rFonts w:ascii="Palatino Linotype" w:eastAsia="Arial Unicode MS" w:hAnsi="Palatino Linotype" w:cs="Arial"/>
          <w:b/>
          <w:szCs w:val="24"/>
          <w:lang w:eastAsia="es-ES"/>
        </w:rPr>
        <w:t>DE LAS RESPUESTAS INCOMPLETAS Y DEFICIENTES.</w:t>
      </w:r>
      <w:r w:rsidRPr="00C4332F">
        <w:rPr>
          <w:rFonts w:ascii="Palatino Linotype" w:eastAsia="Arial Unicode MS" w:hAnsi="Palatino Linotype" w:cs="Arial"/>
          <w:szCs w:val="24"/>
          <w:lang w:eastAsia="es-ES"/>
        </w:rPr>
        <w:t xml:space="preserve"> Las respuestas proporcionadas por los sujetos obligados que resulten incongruentes o presenten alguna deficiencia respecto a la atención de lo solicitado, trae como consecuencia que se retrase el acceso a la información pública vulnerando el derecho fundamental de la personas para acceder a la misma.</w:t>
      </w:r>
    </w:p>
    <w:p w14:paraId="029AD886" w14:textId="77777777" w:rsidR="00EA012D" w:rsidRPr="00C4332F" w:rsidRDefault="00EA012D" w:rsidP="004E7025">
      <w:pPr>
        <w:tabs>
          <w:tab w:val="left" w:pos="0"/>
        </w:tabs>
        <w:spacing w:after="0" w:line="360" w:lineRule="auto"/>
        <w:jc w:val="both"/>
        <w:rPr>
          <w:rFonts w:ascii="Palatino Linotype" w:eastAsia="Arial Unicode MS" w:hAnsi="Palatino Linotype" w:cs="Arial"/>
          <w:szCs w:val="24"/>
          <w:lang w:val="es-ES_tradnl" w:eastAsia="es-ES"/>
        </w:rPr>
      </w:pPr>
    </w:p>
    <w:p w14:paraId="09714C4C" w14:textId="77777777" w:rsidR="00127CC8" w:rsidRPr="00C4332F" w:rsidRDefault="00EA012D" w:rsidP="004E7025">
      <w:pPr>
        <w:tabs>
          <w:tab w:val="left" w:pos="567"/>
        </w:tabs>
        <w:spacing w:after="0" w:line="360" w:lineRule="auto"/>
        <w:jc w:val="both"/>
        <w:rPr>
          <w:rFonts w:ascii="Palatino Linotype" w:eastAsia="MS Mincho" w:hAnsi="Palatino Linotype" w:cs="Times New Roman"/>
          <w:szCs w:val="24"/>
          <w:lang w:val="es-ES_tradnl" w:eastAsia="es-MX"/>
        </w:rPr>
      </w:pPr>
      <w:r w:rsidRPr="00C4332F">
        <w:rPr>
          <w:rFonts w:ascii="Palatino Linotype" w:eastAsia="MS Mincho" w:hAnsi="Palatino Linotype" w:cs="Times New Roman"/>
          <w:b/>
          <w:szCs w:val="24"/>
          <w:lang w:eastAsia="es-MX"/>
        </w:rPr>
        <w:t>INFORME JUSTIFICADO, FALTA DE.</w:t>
      </w:r>
      <w:r w:rsidRPr="00C4332F">
        <w:rPr>
          <w:rFonts w:ascii="Palatino Linotype" w:eastAsia="MS Mincho" w:hAnsi="Palatino Linotype" w:cs="Times New Roman"/>
          <w:szCs w:val="24"/>
          <w:lang w:eastAsia="es-MX"/>
        </w:rPr>
        <w:t xml:space="preserve"> La falta de informe justificado no impide que este Órgano Garante conozca y resuelva el recurso de revisión, solo propicia que el </w:t>
      </w:r>
      <w:r w:rsidRPr="00C4332F">
        <w:rPr>
          <w:rFonts w:ascii="Palatino Linotype" w:eastAsia="MS Mincho" w:hAnsi="Palatino Linotype" w:cs="Times New Roman"/>
          <w:b/>
          <w:szCs w:val="24"/>
          <w:lang w:eastAsia="es-MX"/>
        </w:rPr>
        <w:t>SUJETO OBLIGADO</w:t>
      </w:r>
      <w:r w:rsidRPr="00C4332F">
        <w:rPr>
          <w:rFonts w:ascii="Palatino Linotype" w:eastAsia="MS Mincho" w:hAnsi="Palatino Linotype" w:cs="Times New Roman"/>
          <w:szCs w:val="24"/>
          <w:lang w:eastAsia="es-MX"/>
        </w:rPr>
        <w:t xml:space="preserve"> pierda la oportunidad de justificar su respuesta y manifestar lo que a su derecho convenga.</w:t>
      </w:r>
    </w:p>
    <w:p w14:paraId="5A88BB41" w14:textId="77777777" w:rsidR="00EA012D" w:rsidRPr="00C4332F" w:rsidRDefault="00EA012D" w:rsidP="004E7025">
      <w:pPr>
        <w:tabs>
          <w:tab w:val="left" w:pos="567"/>
        </w:tabs>
        <w:spacing w:after="0" w:line="360" w:lineRule="auto"/>
        <w:jc w:val="both"/>
        <w:rPr>
          <w:rFonts w:ascii="Palatino Linotype" w:eastAsia="MS Mincho" w:hAnsi="Palatino Linotype" w:cs="Times New Roman"/>
          <w:szCs w:val="24"/>
          <w:lang w:val="es-ES_tradnl" w:eastAsia="es-MX"/>
        </w:rPr>
      </w:pPr>
    </w:p>
    <w:p w14:paraId="4A848D90" w14:textId="77777777" w:rsidR="00D30616" w:rsidRPr="00C4332F" w:rsidRDefault="000219D0" w:rsidP="004E7025">
      <w:pPr>
        <w:tabs>
          <w:tab w:val="left" w:pos="567"/>
        </w:tabs>
        <w:spacing w:after="0" w:line="360" w:lineRule="auto"/>
        <w:jc w:val="both"/>
        <w:rPr>
          <w:rFonts w:ascii="Palatino Linotype" w:eastAsia="MS Mincho" w:hAnsi="Palatino Linotype" w:cs="Times New Roman"/>
          <w:szCs w:val="24"/>
          <w:lang w:eastAsia="es-MX"/>
        </w:rPr>
      </w:pPr>
      <w:r w:rsidRPr="00C4332F">
        <w:rPr>
          <w:rFonts w:ascii="Palatino Linotype" w:eastAsia="MS Mincho" w:hAnsi="Palatino Linotype" w:cs="Times New Roman"/>
          <w:b/>
          <w:szCs w:val="24"/>
          <w:lang w:eastAsia="es-MX"/>
        </w:rPr>
        <w:lastRenderedPageBreak/>
        <w:t>DOCUMENTOS GENERADOS POR LOS SUJETOS OBLIGADOS EN EJERCICIO DE</w:t>
      </w:r>
      <w:r w:rsidR="00C4332F">
        <w:rPr>
          <w:rFonts w:ascii="Palatino Linotype" w:eastAsia="MS Mincho" w:hAnsi="Palatino Linotype" w:cs="Times New Roman"/>
          <w:b/>
          <w:szCs w:val="24"/>
          <w:lang w:eastAsia="es-MX"/>
        </w:rPr>
        <w:t xml:space="preserve"> </w:t>
      </w:r>
      <w:r w:rsidRPr="00C4332F">
        <w:rPr>
          <w:rFonts w:ascii="Palatino Linotype" w:eastAsia="MS Mincho" w:hAnsi="Palatino Linotype" w:cs="Times New Roman"/>
          <w:b/>
          <w:szCs w:val="24"/>
          <w:lang w:eastAsia="es-MX"/>
        </w:rPr>
        <w:t>SUS ATRIBUCIONES, LA INFORMACIÓN PÚBLICA SE ENCUENTRA CONTENIDA EN</w:t>
      </w:r>
      <w:r w:rsidR="00C4332F">
        <w:rPr>
          <w:rFonts w:ascii="Palatino Linotype" w:eastAsia="MS Mincho" w:hAnsi="Palatino Linotype" w:cs="Times New Roman"/>
          <w:b/>
          <w:szCs w:val="24"/>
          <w:lang w:eastAsia="es-MX"/>
        </w:rPr>
        <w:t xml:space="preserve"> </w:t>
      </w:r>
      <w:r w:rsidRPr="00C4332F">
        <w:rPr>
          <w:rFonts w:ascii="Palatino Linotype" w:eastAsia="MS Mincho" w:hAnsi="Palatino Linotype" w:cs="Times New Roman"/>
          <w:b/>
          <w:szCs w:val="24"/>
          <w:lang w:eastAsia="es-MX"/>
        </w:rPr>
        <w:t>LOS.</w:t>
      </w:r>
      <w:r w:rsidRPr="00C4332F">
        <w:rPr>
          <w:rFonts w:ascii="Palatino Linotype" w:eastAsia="MS Mincho" w:hAnsi="Palatino Linotype" w:cs="Times New Roman"/>
          <w:szCs w:val="24"/>
          <w:lang w:eastAsia="es-MX"/>
        </w:rPr>
        <w:t xml:space="preserv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 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5A379983" w14:textId="77777777" w:rsidR="005074CC" w:rsidRPr="00C4332F" w:rsidRDefault="005074CC" w:rsidP="004E7025">
      <w:pPr>
        <w:tabs>
          <w:tab w:val="left" w:pos="567"/>
        </w:tabs>
        <w:spacing w:after="0" w:line="360" w:lineRule="auto"/>
        <w:jc w:val="both"/>
        <w:rPr>
          <w:rFonts w:ascii="Palatino Linotype" w:eastAsia="MS Mincho" w:hAnsi="Palatino Linotype" w:cs="Times New Roman"/>
          <w:szCs w:val="24"/>
          <w:lang w:eastAsia="es-MX"/>
        </w:rPr>
      </w:pPr>
    </w:p>
    <w:p w14:paraId="22092C61" w14:textId="77777777" w:rsidR="00E62DAF" w:rsidRPr="00C4332F" w:rsidRDefault="0000021F" w:rsidP="004E7025">
      <w:pPr>
        <w:tabs>
          <w:tab w:val="left" w:pos="567"/>
        </w:tabs>
        <w:spacing w:after="0" w:line="360" w:lineRule="auto"/>
        <w:jc w:val="both"/>
        <w:rPr>
          <w:rFonts w:ascii="Palatino Linotype" w:eastAsia="MS Mincho" w:hAnsi="Palatino Linotype" w:cs="Times New Roman"/>
          <w:szCs w:val="24"/>
          <w:lang w:eastAsia="es-MX"/>
        </w:rPr>
      </w:pPr>
      <w:r w:rsidRPr="00C4332F">
        <w:rPr>
          <w:rFonts w:ascii="Palatino Linotype" w:eastAsia="MS Mincho" w:hAnsi="Palatino Linotype" w:cs="Times New Roman"/>
          <w:b/>
          <w:szCs w:val="24"/>
          <w:lang w:eastAsia="es-MX"/>
        </w:rPr>
        <w:t>VERSIONES PÚBLICAS, DE LA ELABORACIÓN DE LAS</w:t>
      </w:r>
      <w:r w:rsidRPr="00C4332F">
        <w:rPr>
          <w:rFonts w:ascii="Palatino Linotype" w:eastAsia="MS Mincho" w:hAnsi="Palatino Linotype" w:cs="Times New Roman"/>
          <w:szCs w:val="24"/>
          <w:lang w:eastAsia="es-MX"/>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14:paraId="54F84D65" w14:textId="77777777" w:rsidR="005074CC" w:rsidRPr="00C4332F" w:rsidRDefault="005074CC" w:rsidP="004E7025">
      <w:pPr>
        <w:tabs>
          <w:tab w:val="left" w:pos="567"/>
        </w:tabs>
        <w:spacing w:after="0" w:line="360" w:lineRule="auto"/>
        <w:jc w:val="both"/>
        <w:rPr>
          <w:rFonts w:ascii="Palatino Linotype" w:eastAsia="MS Mincho" w:hAnsi="Palatino Linotype" w:cs="Times New Roman"/>
          <w:sz w:val="24"/>
          <w:szCs w:val="24"/>
          <w:lang w:eastAsia="es-MX"/>
        </w:rPr>
      </w:pPr>
    </w:p>
    <w:p w14:paraId="54BDF275" w14:textId="77777777" w:rsidR="00FE05D3" w:rsidRPr="00C4332F" w:rsidRDefault="00144D2C" w:rsidP="00FE05D3">
      <w:pPr>
        <w:tabs>
          <w:tab w:val="left" w:pos="0"/>
        </w:tabs>
        <w:spacing w:after="0" w:line="360" w:lineRule="auto"/>
        <w:jc w:val="center"/>
        <w:rPr>
          <w:rFonts w:ascii="Palatino Linotype" w:eastAsia="MS Mincho" w:hAnsi="Palatino Linotype" w:cs="Times New Roman"/>
          <w:szCs w:val="24"/>
          <w:lang w:val="es-ES_tradnl" w:eastAsia="es-ES"/>
        </w:rPr>
      </w:pPr>
      <w:r w:rsidRPr="00C4332F">
        <w:rPr>
          <w:rFonts w:ascii="Palatino Linotype" w:eastAsia="MS Mincho" w:hAnsi="Palatino Linotype" w:cs="Times New Roman"/>
          <w:b/>
          <w:szCs w:val="24"/>
          <w:lang w:val="es-ES_tradnl" w:eastAsia="es-ES"/>
        </w:rPr>
        <w:lastRenderedPageBreak/>
        <w:t>ÍNDICE</w:t>
      </w:r>
    </w:p>
    <w:sdt>
      <w:sdtPr>
        <w:rPr>
          <w:rFonts w:ascii="Palatino Linotype" w:hAnsi="Palatino Linotype"/>
          <w:b/>
          <w:sz w:val="24"/>
          <w:szCs w:val="24"/>
          <w:lang w:val="es-ES"/>
        </w:rPr>
        <w:id w:val="-1091387415"/>
        <w:docPartObj>
          <w:docPartGallery w:val="Table of Contents"/>
          <w:docPartUnique/>
        </w:docPartObj>
      </w:sdtPr>
      <w:sdtEndPr>
        <w:rPr>
          <w:bCs/>
        </w:rPr>
      </w:sdtEndPr>
      <w:sdtContent>
        <w:p w14:paraId="160B5962" w14:textId="77777777" w:rsidR="00792776" w:rsidRPr="00C4332F" w:rsidRDefault="00792776" w:rsidP="00652A16">
          <w:pPr>
            <w:keepNext/>
            <w:keepLines/>
            <w:tabs>
              <w:tab w:val="left" w:pos="0"/>
            </w:tabs>
            <w:spacing w:after="0" w:line="240" w:lineRule="auto"/>
            <w:rPr>
              <w:rFonts w:ascii="Palatino Linotype" w:eastAsiaTheme="majorEastAsia" w:hAnsi="Palatino Linotype" w:cstheme="majorBidi"/>
              <w:b/>
              <w:sz w:val="24"/>
              <w:szCs w:val="24"/>
              <w:lang w:eastAsia="es-MX"/>
            </w:rPr>
          </w:pPr>
        </w:p>
        <w:p w14:paraId="4C70C723" w14:textId="77777777" w:rsidR="006508BD" w:rsidRPr="00C4332F" w:rsidRDefault="00792776" w:rsidP="006508BD">
          <w:pPr>
            <w:pStyle w:val="TDC1"/>
            <w:spacing w:line="240" w:lineRule="auto"/>
            <w:rPr>
              <w:rFonts w:ascii="Palatino Linotype" w:eastAsiaTheme="minorEastAsia" w:hAnsi="Palatino Linotype"/>
              <w:noProof/>
              <w:lang w:eastAsia="es-MX"/>
            </w:rPr>
          </w:pPr>
          <w:r w:rsidRPr="00C4332F">
            <w:rPr>
              <w:rFonts w:ascii="Palatino Linotype" w:hAnsi="Palatino Linotype"/>
              <w:sz w:val="24"/>
              <w:szCs w:val="24"/>
            </w:rPr>
            <w:fldChar w:fldCharType="begin"/>
          </w:r>
          <w:r w:rsidRPr="00C4332F">
            <w:rPr>
              <w:rFonts w:ascii="Palatino Linotype" w:hAnsi="Palatino Linotype"/>
              <w:sz w:val="24"/>
              <w:szCs w:val="24"/>
            </w:rPr>
            <w:instrText xml:space="preserve"> TOC \o "1-3" \h \z \u </w:instrText>
          </w:r>
          <w:r w:rsidRPr="00C4332F">
            <w:rPr>
              <w:rFonts w:ascii="Palatino Linotype" w:hAnsi="Palatino Linotype"/>
              <w:sz w:val="24"/>
              <w:szCs w:val="24"/>
            </w:rPr>
            <w:fldChar w:fldCharType="separate"/>
          </w:r>
          <w:hyperlink w:anchor="_Toc71912751" w:history="1">
            <w:r w:rsidR="006508BD" w:rsidRPr="00C4332F">
              <w:rPr>
                <w:rStyle w:val="Hipervnculo"/>
                <w:rFonts w:ascii="Palatino Linotype" w:eastAsia="MS Gothic" w:hAnsi="Palatino Linotype" w:cs="Times New Roman"/>
                <w:b/>
                <w:noProof/>
              </w:rPr>
              <w:t>A N T E C E D E N T E S</w:t>
            </w:r>
            <w:r w:rsidR="006508BD" w:rsidRPr="00C4332F">
              <w:rPr>
                <w:rFonts w:ascii="Palatino Linotype" w:hAnsi="Palatino Linotype"/>
                <w:noProof/>
                <w:webHidden/>
              </w:rPr>
              <w:tab/>
            </w:r>
            <w:r w:rsidR="006508BD" w:rsidRPr="00C4332F">
              <w:rPr>
                <w:rFonts w:ascii="Palatino Linotype" w:hAnsi="Palatino Linotype"/>
                <w:noProof/>
                <w:webHidden/>
              </w:rPr>
              <w:fldChar w:fldCharType="begin"/>
            </w:r>
            <w:r w:rsidR="006508BD" w:rsidRPr="00C4332F">
              <w:rPr>
                <w:rFonts w:ascii="Palatino Linotype" w:hAnsi="Palatino Linotype"/>
                <w:noProof/>
                <w:webHidden/>
              </w:rPr>
              <w:instrText xml:space="preserve"> PAGEREF _Toc71912751 \h </w:instrText>
            </w:r>
            <w:r w:rsidR="006508BD" w:rsidRPr="00C4332F">
              <w:rPr>
                <w:rFonts w:ascii="Palatino Linotype" w:hAnsi="Palatino Linotype"/>
                <w:noProof/>
                <w:webHidden/>
              </w:rPr>
            </w:r>
            <w:r w:rsidR="006508BD" w:rsidRPr="00C4332F">
              <w:rPr>
                <w:rFonts w:ascii="Palatino Linotype" w:hAnsi="Palatino Linotype"/>
                <w:noProof/>
                <w:webHidden/>
              </w:rPr>
              <w:fldChar w:fldCharType="separate"/>
            </w:r>
            <w:r w:rsidR="006508BD" w:rsidRPr="00C4332F">
              <w:rPr>
                <w:rFonts w:ascii="Palatino Linotype" w:hAnsi="Palatino Linotype"/>
                <w:noProof/>
                <w:webHidden/>
              </w:rPr>
              <w:t>7</w:t>
            </w:r>
            <w:r w:rsidR="006508BD" w:rsidRPr="00C4332F">
              <w:rPr>
                <w:rFonts w:ascii="Palatino Linotype" w:hAnsi="Palatino Linotype"/>
                <w:noProof/>
                <w:webHidden/>
              </w:rPr>
              <w:fldChar w:fldCharType="end"/>
            </w:r>
          </w:hyperlink>
        </w:p>
        <w:p w14:paraId="1D946EF2" w14:textId="77777777" w:rsidR="006508BD" w:rsidRPr="00C4332F" w:rsidRDefault="00331065" w:rsidP="006508BD">
          <w:pPr>
            <w:pStyle w:val="TDC1"/>
            <w:spacing w:line="240" w:lineRule="auto"/>
            <w:rPr>
              <w:rFonts w:ascii="Palatino Linotype" w:eastAsiaTheme="minorEastAsia" w:hAnsi="Palatino Linotype"/>
              <w:noProof/>
              <w:lang w:eastAsia="es-MX"/>
            </w:rPr>
          </w:pPr>
          <w:hyperlink w:anchor="_Toc71912752" w:history="1">
            <w:r w:rsidR="006508BD" w:rsidRPr="00C4332F">
              <w:rPr>
                <w:rStyle w:val="Hipervnculo"/>
                <w:rFonts w:ascii="Palatino Linotype" w:eastAsia="MS Gothic" w:hAnsi="Palatino Linotype" w:cs="Times New Roman"/>
                <w:b/>
                <w:noProof/>
              </w:rPr>
              <w:t>C O N S I D E R A N D O</w:t>
            </w:r>
            <w:r w:rsidR="006508BD" w:rsidRPr="00C4332F">
              <w:rPr>
                <w:rFonts w:ascii="Palatino Linotype" w:hAnsi="Palatino Linotype"/>
                <w:noProof/>
                <w:webHidden/>
              </w:rPr>
              <w:tab/>
            </w:r>
            <w:r w:rsidR="006508BD" w:rsidRPr="00C4332F">
              <w:rPr>
                <w:rFonts w:ascii="Palatino Linotype" w:hAnsi="Palatino Linotype"/>
                <w:noProof/>
                <w:webHidden/>
              </w:rPr>
              <w:fldChar w:fldCharType="begin"/>
            </w:r>
            <w:r w:rsidR="006508BD" w:rsidRPr="00C4332F">
              <w:rPr>
                <w:rFonts w:ascii="Palatino Linotype" w:hAnsi="Palatino Linotype"/>
                <w:noProof/>
                <w:webHidden/>
              </w:rPr>
              <w:instrText xml:space="preserve"> PAGEREF _Toc71912752 \h </w:instrText>
            </w:r>
            <w:r w:rsidR="006508BD" w:rsidRPr="00C4332F">
              <w:rPr>
                <w:rFonts w:ascii="Palatino Linotype" w:hAnsi="Palatino Linotype"/>
                <w:noProof/>
                <w:webHidden/>
              </w:rPr>
            </w:r>
            <w:r w:rsidR="006508BD" w:rsidRPr="00C4332F">
              <w:rPr>
                <w:rFonts w:ascii="Palatino Linotype" w:hAnsi="Palatino Linotype"/>
                <w:noProof/>
                <w:webHidden/>
              </w:rPr>
              <w:fldChar w:fldCharType="separate"/>
            </w:r>
            <w:r w:rsidR="006508BD" w:rsidRPr="00C4332F">
              <w:rPr>
                <w:rFonts w:ascii="Palatino Linotype" w:hAnsi="Palatino Linotype"/>
                <w:noProof/>
                <w:webHidden/>
              </w:rPr>
              <w:t>16</w:t>
            </w:r>
            <w:r w:rsidR="006508BD" w:rsidRPr="00C4332F">
              <w:rPr>
                <w:rFonts w:ascii="Palatino Linotype" w:hAnsi="Palatino Linotype"/>
                <w:noProof/>
                <w:webHidden/>
              </w:rPr>
              <w:fldChar w:fldCharType="end"/>
            </w:r>
          </w:hyperlink>
        </w:p>
        <w:p w14:paraId="6270FC99" w14:textId="77777777" w:rsidR="006508BD" w:rsidRPr="00C4332F" w:rsidRDefault="00331065" w:rsidP="006508BD">
          <w:pPr>
            <w:pStyle w:val="TDC1"/>
            <w:spacing w:line="240" w:lineRule="auto"/>
            <w:rPr>
              <w:rFonts w:ascii="Palatino Linotype" w:eastAsiaTheme="minorEastAsia" w:hAnsi="Palatino Linotype"/>
              <w:noProof/>
              <w:lang w:eastAsia="es-MX"/>
            </w:rPr>
          </w:pPr>
          <w:hyperlink w:anchor="_Toc71912753" w:history="1">
            <w:r w:rsidR="006508BD" w:rsidRPr="00C4332F">
              <w:rPr>
                <w:rStyle w:val="Hipervnculo"/>
                <w:rFonts w:ascii="Palatino Linotype" w:eastAsia="MS Mincho" w:hAnsi="Palatino Linotype" w:cstheme="majorBidi"/>
                <w:b/>
                <w:noProof/>
                <w:lang w:val="es-ES_tradnl" w:eastAsia="es-ES"/>
              </w:rPr>
              <w:t>PRIMERO</w:t>
            </w:r>
            <w:r w:rsidR="006508BD" w:rsidRPr="00C4332F">
              <w:rPr>
                <w:rStyle w:val="Hipervnculo"/>
                <w:rFonts w:ascii="Palatino Linotype" w:eastAsia="MS Gothic" w:hAnsi="Palatino Linotype" w:cs="Times New Roman"/>
                <w:b/>
                <w:noProof/>
              </w:rPr>
              <w:t>. De la competencia.</w:t>
            </w:r>
            <w:r w:rsidR="006508BD" w:rsidRPr="00C4332F">
              <w:rPr>
                <w:rFonts w:ascii="Palatino Linotype" w:hAnsi="Palatino Linotype"/>
                <w:noProof/>
                <w:webHidden/>
              </w:rPr>
              <w:tab/>
            </w:r>
            <w:r w:rsidR="006508BD" w:rsidRPr="00C4332F">
              <w:rPr>
                <w:rFonts w:ascii="Palatino Linotype" w:hAnsi="Palatino Linotype"/>
                <w:noProof/>
                <w:webHidden/>
              </w:rPr>
              <w:fldChar w:fldCharType="begin"/>
            </w:r>
            <w:r w:rsidR="006508BD" w:rsidRPr="00C4332F">
              <w:rPr>
                <w:rFonts w:ascii="Palatino Linotype" w:hAnsi="Palatino Linotype"/>
                <w:noProof/>
                <w:webHidden/>
              </w:rPr>
              <w:instrText xml:space="preserve"> PAGEREF _Toc71912753 \h </w:instrText>
            </w:r>
            <w:r w:rsidR="006508BD" w:rsidRPr="00C4332F">
              <w:rPr>
                <w:rFonts w:ascii="Palatino Linotype" w:hAnsi="Palatino Linotype"/>
                <w:noProof/>
                <w:webHidden/>
              </w:rPr>
            </w:r>
            <w:r w:rsidR="006508BD" w:rsidRPr="00C4332F">
              <w:rPr>
                <w:rFonts w:ascii="Palatino Linotype" w:hAnsi="Palatino Linotype"/>
                <w:noProof/>
                <w:webHidden/>
              </w:rPr>
              <w:fldChar w:fldCharType="separate"/>
            </w:r>
            <w:r w:rsidR="006508BD" w:rsidRPr="00C4332F">
              <w:rPr>
                <w:rFonts w:ascii="Palatino Linotype" w:hAnsi="Palatino Linotype"/>
                <w:noProof/>
                <w:webHidden/>
              </w:rPr>
              <w:t>16</w:t>
            </w:r>
            <w:r w:rsidR="006508BD" w:rsidRPr="00C4332F">
              <w:rPr>
                <w:rFonts w:ascii="Palatino Linotype" w:hAnsi="Palatino Linotype"/>
                <w:noProof/>
                <w:webHidden/>
              </w:rPr>
              <w:fldChar w:fldCharType="end"/>
            </w:r>
          </w:hyperlink>
        </w:p>
        <w:p w14:paraId="23976CC0" w14:textId="77777777" w:rsidR="006508BD" w:rsidRPr="00C4332F" w:rsidRDefault="00331065" w:rsidP="006508BD">
          <w:pPr>
            <w:pStyle w:val="TDC1"/>
            <w:spacing w:line="240" w:lineRule="auto"/>
            <w:rPr>
              <w:rFonts w:ascii="Palatino Linotype" w:eastAsiaTheme="minorEastAsia" w:hAnsi="Palatino Linotype"/>
              <w:noProof/>
              <w:lang w:eastAsia="es-MX"/>
            </w:rPr>
          </w:pPr>
          <w:hyperlink w:anchor="_Toc71912754" w:history="1">
            <w:r w:rsidR="006508BD" w:rsidRPr="00C4332F">
              <w:rPr>
                <w:rStyle w:val="Hipervnculo"/>
                <w:rFonts w:ascii="Palatino Linotype" w:eastAsia="MS Mincho" w:hAnsi="Palatino Linotype" w:cstheme="majorBidi"/>
                <w:b/>
                <w:noProof/>
                <w:lang w:val="es-ES_tradnl" w:eastAsia="es-ES"/>
              </w:rPr>
              <w:t>SEGUNDO</w:t>
            </w:r>
            <w:r w:rsidR="006508BD" w:rsidRPr="00C4332F">
              <w:rPr>
                <w:rStyle w:val="Hipervnculo"/>
                <w:rFonts w:ascii="Palatino Linotype" w:eastAsia="MS Gothic" w:hAnsi="Palatino Linotype" w:cs="Times New Roman"/>
                <w:b/>
                <w:noProof/>
              </w:rPr>
              <w:t>. De la oportunidad y procedibilidad del recurso de revisión.</w:t>
            </w:r>
            <w:r w:rsidR="006508BD" w:rsidRPr="00C4332F">
              <w:rPr>
                <w:rFonts w:ascii="Palatino Linotype" w:hAnsi="Palatino Linotype"/>
                <w:noProof/>
                <w:webHidden/>
              </w:rPr>
              <w:tab/>
            </w:r>
            <w:r w:rsidR="006508BD" w:rsidRPr="00C4332F">
              <w:rPr>
                <w:rFonts w:ascii="Palatino Linotype" w:hAnsi="Palatino Linotype"/>
                <w:noProof/>
                <w:webHidden/>
              </w:rPr>
              <w:fldChar w:fldCharType="begin"/>
            </w:r>
            <w:r w:rsidR="006508BD" w:rsidRPr="00C4332F">
              <w:rPr>
                <w:rFonts w:ascii="Palatino Linotype" w:hAnsi="Palatino Linotype"/>
                <w:noProof/>
                <w:webHidden/>
              </w:rPr>
              <w:instrText xml:space="preserve"> PAGEREF _Toc71912754 \h </w:instrText>
            </w:r>
            <w:r w:rsidR="006508BD" w:rsidRPr="00C4332F">
              <w:rPr>
                <w:rFonts w:ascii="Palatino Linotype" w:hAnsi="Palatino Linotype"/>
                <w:noProof/>
                <w:webHidden/>
              </w:rPr>
            </w:r>
            <w:r w:rsidR="006508BD" w:rsidRPr="00C4332F">
              <w:rPr>
                <w:rFonts w:ascii="Palatino Linotype" w:hAnsi="Palatino Linotype"/>
                <w:noProof/>
                <w:webHidden/>
              </w:rPr>
              <w:fldChar w:fldCharType="separate"/>
            </w:r>
            <w:r w:rsidR="006508BD" w:rsidRPr="00C4332F">
              <w:rPr>
                <w:rFonts w:ascii="Palatino Linotype" w:hAnsi="Palatino Linotype"/>
                <w:noProof/>
                <w:webHidden/>
              </w:rPr>
              <w:t>17</w:t>
            </w:r>
            <w:r w:rsidR="006508BD" w:rsidRPr="00C4332F">
              <w:rPr>
                <w:rFonts w:ascii="Palatino Linotype" w:hAnsi="Palatino Linotype"/>
                <w:noProof/>
                <w:webHidden/>
              </w:rPr>
              <w:fldChar w:fldCharType="end"/>
            </w:r>
          </w:hyperlink>
        </w:p>
        <w:p w14:paraId="0333BC33" w14:textId="77777777" w:rsidR="006508BD" w:rsidRPr="00C4332F" w:rsidRDefault="00331065" w:rsidP="006508BD">
          <w:pPr>
            <w:pStyle w:val="TDC1"/>
            <w:spacing w:line="240" w:lineRule="auto"/>
            <w:rPr>
              <w:rFonts w:ascii="Palatino Linotype" w:eastAsiaTheme="minorEastAsia" w:hAnsi="Palatino Linotype"/>
              <w:noProof/>
              <w:lang w:eastAsia="es-MX"/>
            </w:rPr>
          </w:pPr>
          <w:hyperlink w:anchor="_Toc71912755" w:history="1">
            <w:r w:rsidR="006508BD" w:rsidRPr="00C4332F">
              <w:rPr>
                <w:rStyle w:val="Hipervnculo"/>
                <w:rFonts w:ascii="Palatino Linotype" w:eastAsia="MS Gothic" w:hAnsi="Palatino Linotype" w:cs="Times New Roman"/>
                <w:b/>
                <w:noProof/>
              </w:rPr>
              <w:t>I. De la interposición del recurso.</w:t>
            </w:r>
            <w:r w:rsidR="006508BD" w:rsidRPr="00C4332F">
              <w:rPr>
                <w:rFonts w:ascii="Palatino Linotype" w:hAnsi="Palatino Linotype"/>
                <w:noProof/>
                <w:webHidden/>
              </w:rPr>
              <w:tab/>
            </w:r>
            <w:r w:rsidR="006508BD" w:rsidRPr="00C4332F">
              <w:rPr>
                <w:rFonts w:ascii="Palatino Linotype" w:hAnsi="Palatino Linotype"/>
                <w:noProof/>
                <w:webHidden/>
              </w:rPr>
              <w:fldChar w:fldCharType="begin"/>
            </w:r>
            <w:r w:rsidR="006508BD" w:rsidRPr="00C4332F">
              <w:rPr>
                <w:rFonts w:ascii="Palatino Linotype" w:hAnsi="Palatino Linotype"/>
                <w:noProof/>
                <w:webHidden/>
              </w:rPr>
              <w:instrText xml:space="preserve"> PAGEREF _Toc71912755 \h </w:instrText>
            </w:r>
            <w:r w:rsidR="006508BD" w:rsidRPr="00C4332F">
              <w:rPr>
                <w:rFonts w:ascii="Palatino Linotype" w:hAnsi="Palatino Linotype"/>
                <w:noProof/>
                <w:webHidden/>
              </w:rPr>
            </w:r>
            <w:r w:rsidR="006508BD" w:rsidRPr="00C4332F">
              <w:rPr>
                <w:rFonts w:ascii="Palatino Linotype" w:hAnsi="Palatino Linotype"/>
                <w:noProof/>
                <w:webHidden/>
              </w:rPr>
              <w:fldChar w:fldCharType="separate"/>
            </w:r>
            <w:r w:rsidR="006508BD" w:rsidRPr="00C4332F">
              <w:rPr>
                <w:rFonts w:ascii="Palatino Linotype" w:hAnsi="Palatino Linotype"/>
                <w:noProof/>
                <w:webHidden/>
              </w:rPr>
              <w:t>17</w:t>
            </w:r>
            <w:r w:rsidR="006508BD" w:rsidRPr="00C4332F">
              <w:rPr>
                <w:rFonts w:ascii="Palatino Linotype" w:hAnsi="Palatino Linotype"/>
                <w:noProof/>
                <w:webHidden/>
              </w:rPr>
              <w:fldChar w:fldCharType="end"/>
            </w:r>
          </w:hyperlink>
        </w:p>
        <w:p w14:paraId="72C797B6" w14:textId="77777777" w:rsidR="006508BD" w:rsidRPr="00C4332F" w:rsidRDefault="00331065" w:rsidP="006508BD">
          <w:pPr>
            <w:pStyle w:val="TDC1"/>
            <w:spacing w:line="240" w:lineRule="auto"/>
            <w:rPr>
              <w:rFonts w:ascii="Palatino Linotype" w:eastAsiaTheme="minorEastAsia" w:hAnsi="Palatino Linotype"/>
              <w:noProof/>
              <w:lang w:eastAsia="es-MX"/>
            </w:rPr>
          </w:pPr>
          <w:hyperlink w:anchor="_Toc71912756" w:history="1">
            <w:r w:rsidR="006508BD" w:rsidRPr="00C4332F">
              <w:rPr>
                <w:rStyle w:val="Hipervnculo"/>
                <w:rFonts w:ascii="Palatino Linotype" w:eastAsiaTheme="majorEastAsia" w:hAnsi="Palatino Linotype" w:cstheme="majorBidi"/>
                <w:b/>
                <w:noProof/>
              </w:rPr>
              <w:t>II. Del nombre como requisito innecesario para la tramitación del recurso.</w:t>
            </w:r>
            <w:r w:rsidR="006508BD" w:rsidRPr="00C4332F">
              <w:rPr>
                <w:rFonts w:ascii="Palatino Linotype" w:hAnsi="Palatino Linotype"/>
                <w:noProof/>
                <w:webHidden/>
              </w:rPr>
              <w:tab/>
            </w:r>
            <w:r w:rsidR="006508BD" w:rsidRPr="00C4332F">
              <w:rPr>
                <w:rFonts w:ascii="Palatino Linotype" w:hAnsi="Palatino Linotype"/>
                <w:noProof/>
                <w:webHidden/>
              </w:rPr>
              <w:fldChar w:fldCharType="begin"/>
            </w:r>
            <w:r w:rsidR="006508BD" w:rsidRPr="00C4332F">
              <w:rPr>
                <w:rFonts w:ascii="Palatino Linotype" w:hAnsi="Palatino Linotype"/>
                <w:noProof/>
                <w:webHidden/>
              </w:rPr>
              <w:instrText xml:space="preserve"> PAGEREF _Toc71912756 \h </w:instrText>
            </w:r>
            <w:r w:rsidR="006508BD" w:rsidRPr="00C4332F">
              <w:rPr>
                <w:rFonts w:ascii="Palatino Linotype" w:hAnsi="Palatino Linotype"/>
                <w:noProof/>
                <w:webHidden/>
              </w:rPr>
            </w:r>
            <w:r w:rsidR="006508BD" w:rsidRPr="00C4332F">
              <w:rPr>
                <w:rFonts w:ascii="Palatino Linotype" w:hAnsi="Palatino Linotype"/>
                <w:noProof/>
                <w:webHidden/>
              </w:rPr>
              <w:fldChar w:fldCharType="separate"/>
            </w:r>
            <w:r w:rsidR="006508BD" w:rsidRPr="00C4332F">
              <w:rPr>
                <w:rFonts w:ascii="Palatino Linotype" w:hAnsi="Palatino Linotype"/>
                <w:noProof/>
                <w:webHidden/>
              </w:rPr>
              <w:t>18</w:t>
            </w:r>
            <w:r w:rsidR="006508BD" w:rsidRPr="00C4332F">
              <w:rPr>
                <w:rFonts w:ascii="Palatino Linotype" w:hAnsi="Palatino Linotype"/>
                <w:noProof/>
                <w:webHidden/>
              </w:rPr>
              <w:fldChar w:fldCharType="end"/>
            </w:r>
          </w:hyperlink>
        </w:p>
        <w:p w14:paraId="6E14213F" w14:textId="77777777" w:rsidR="006508BD" w:rsidRPr="00C4332F" w:rsidRDefault="00331065" w:rsidP="006508BD">
          <w:pPr>
            <w:pStyle w:val="TDC1"/>
            <w:spacing w:line="240" w:lineRule="auto"/>
            <w:rPr>
              <w:rFonts w:ascii="Palatino Linotype" w:eastAsiaTheme="minorEastAsia" w:hAnsi="Palatino Linotype"/>
              <w:noProof/>
              <w:lang w:eastAsia="es-MX"/>
            </w:rPr>
          </w:pPr>
          <w:hyperlink w:anchor="_Toc71912757" w:history="1">
            <w:r w:rsidR="006508BD" w:rsidRPr="00C4332F">
              <w:rPr>
                <w:rStyle w:val="Hipervnculo"/>
                <w:rFonts w:ascii="Palatino Linotype" w:hAnsi="Palatino Linotype"/>
                <w:b/>
                <w:noProof/>
              </w:rPr>
              <w:t>III. De la falta de presentación del informe justificado.</w:t>
            </w:r>
            <w:r w:rsidR="006508BD" w:rsidRPr="00C4332F">
              <w:rPr>
                <w:rFonts w:ascii="Palatino Linotype" w:hAnsi="Palatino Linotype"/>
                <w:noProof/>
                <w:webHidden/>
              </w:rPr>
              <w:tab/>
            </w:r>
            <w:r w:rsidR="006508BD" w:rsidRPr="00C4332F">
              <w:rPr>
                <w:rFonts w:ascii="Palatino Linotype" w:hAnsi="Palatino Linotype"/>
                <w:noProof/>
                <w:webHidden/>
              </w:rPr>
              <w:fldChar w:fldCharType="begin"/>
            </w:r>
            <w:r w:rsidR="006508BD" w:rsidRPr="00C4332F">
              <w:rPr>
                <w:rFonts w:ascii="Palatino Linotype" w:hAnsi="Palatino Linotype"/>
                <w:noProof/>
                <w:webHidden/>
              </w:rPr>
              <w:instrText xml:space="preserve"> PAGEREF _Toc71912757 \h </w:instrText>
            </w:r>
            <w:r w:rsidR="006508BD" w:rsidRPr="00C4332F">
              <w:rPr>
                <w:rFonts w:ascii="Palatino Linotype" w:hAnsi="Palatino Linotype"/>
                <w:noProof/>
                <w:webHidden/>
              </w:rPr>
            </w:r>
            <w:r w:rsidR="006508BD" w:rsidRPr="00C4332F">
              <w:rPr>
                <w:rFonts w:ascii="Palatino Linotype" w:hAnsi="Palatino Linotype"/>
                <w:noProof/>
                <w:webHidden/>
              </w:rPr>
              <w:fldChar w:fldCharType="separate"/>
            </w:r>
            <w:r w:rsidR="006508BD" w:rsidRPr="00C4332F">
              <w:rPr>
                <w:rFonts w:ascii="Palatino Linotype" w:hAnsi="Palatino Linotype"/>
                <w:noProof/>
                <w:webHidden/>
              </w:rPr>
              <w:t>20</w:t>
            </w:r>
            <w:r w:rsidR="006508BD" w:rsidRPr="00C4332F">
              <w:rPr>
                <w:rFonts w:ascii="Palatino Linotype" w:hAnsi="Palatino Linotype"/>
                <w:noProof/>
                <w:webHidden/>
              </w:rPr>
              <w:fldChar w:fldCharType="end"/>
            </w:r>
          </w:hyperlink>
          <w:hyperlink w:anchor="_Toc71912758" w:history="1"/>
        </w:p>
        <w:p w14:paraId="154C4FAC" w14:textId="77777777" w:rsidR="006508BD" w:rsidRPr="00C4332F" w:rsidRDefault="00331065" w:rsidP="006508BD">
          <w:pPr>
            <w:pStyle w:val="TDC1"/>
            <w:spacing w:line="240" w:lineRule="auto"/>
            <w:rPr>
              <w:rFonts w:ascii="Palatino Linotype" w:eastAsiaTheme="minorEastAsia" w:hAnsi="Palatino Linotype"/>
              <w:noProof/>
              <w:lang w:eastAsia="es-MX"/>
            </w:rPr>
          </w:pPr>
          <w:hyperlink w:anchor="_Toc71912759" w:history="1">
            <w:r w:rsidR="006508BD" w:rsidRPr="00C4332F">
              <w:rPr>
                <w:rStyle w:val="Hipervnculo"/>
                <w:rFonts w:ascii="Palatino Linotype" w:eastAsiaTheme="majorEastAsia" w:hAnsi="Palatino Linotype" w:cstheme="majorBidi"/>
                <w:b/>
                <w:noProof/>
              </w:rPr>
              <w:t>IV. De la determinación sobre la procedibilidad del recurso.</w:t>
            </w:r>
            <w:r w:rsidR="006508BD" w:rsidRPr="00C4332F">
              <w:rPr>
                <w:rFonts w:ascii="Palatino Linotype" w:hAnsi="Palatino Linotype"/>
                <w:noProof/>
                <w:webHidden/>
              </w:rPr>
              <w:tab/>
            </w:r>
            <w:r w:rsidR="006508BD" w:rsidRPr="00C4332F">
              <w:rPr>
                <w:rFonts w:ascii="Palatino Linotype" w:hAnsi="Palatino Linotype"/>
                <w:noProof/>
                <w:webHidden/>
              </w:rPr>
              <w:fldChar w:fldCharType="begin"/>
            </w:r>
            <w:r w:rsidR="006508BD" w:rsidRPr="00C4332F">
              <w:rPr>
                <w:rFonts w:ascii="Palatino Linotype" w:hAnsi="Palatino Linotype"/>
                <w:noProof/>
                <w:webHidden/>
              </w:rPr>
              <w:instrText xml:space="preserve"> PAGEREF _Toc71912759 \h </w:instrText>
            </w:r>
            <w:r w:rsidR="006508BD" w:rsidRPr="00C4332F">
              <w:rPr>
                <w:rFonts w:ascii="Palatino Linotype" w:hAnsi="Palatino Linotype"/>
                <w:noProof/>
                <w:webHidden/>
              </w:rPr>
            </w:r>
            <w:r w:rsidR="006508BD" w:rsidRPr="00C4332F">
              <w:rPr>
                <w:rFonts w:ascii="Palatino Linotype" w:hAnsi="Palatino Linotype"/>
                <w:noProof/>
                <w:webHidden/>
              </w:rPr>
              <w:fldChar w:fldCharType="separate"/>
            </w:r>
            <w:r w:rsidR="006508BD" w:rsidRPr="00C4332F">
              <w:rPr>
                <w:rFonts w:ascii="Palatino Linotype" w:hAnsi="Palatino Linotype"/>
                <w:noProof/>
                <w:webHidden/>
              </w:rPr>
              <w:t>21</w:t>
            </w:r>
            <w:r w:rsidR="006508BD" w:rsidRPr="00C4332F">
              <w:rPr>
                <w:rFonts w:ascii="Palatino Linotype" w:hAnsi="Palatino Linotype"/>
                <w:noProof/>
                <w:webHidden/>
              </w:rPr>
              <w:fldChar w:fldCharType="end"/>
            </w:r>
          </w:hyperlink>
        </w:p>
        <w:p w14:paraId="2B992E9C" w14:textId="77777777" w:rsidR="006508BD" w:rsidRPr="00C4332F" w:rsidRDefault="00331065" w:rsidP="006508BD">
          <w:pPr>
            <w:pStyle w:val="TDC1"/>
            <w:spacing w:line="240" w:lineRule="auto"/>
            <w:rPr>
              <w:rFonts w:ascii="Palatino Linotype" w:eastAsiaTheme="minorEastAsia" w:hAnsi="Palatino Linotype"/>
              <w:noProof/>
              <w:lang w:eastAsia="es-MX"/>
            </w:rPr>
          </w:pPr>
          <w:hyperlink w:anchor="_Toc71912760" w:history="1">
            <w:r w:rsidR="006508BD" w:rsidRPr="00C4332F">
              <w:rPr>
                <w:rStyle w:val="Hipervnculo"/>
                <w:rFonts w:ascii="Palatino Linotype" w:eastAsia="MS Gothic" w:hAnsi="Palatino Linotype" w:cstheme="majorBidi"/>
                <w:b/>
                <w:noProof/>
                <w:lang w:val="es-ES_tradnl" w:eastAsia="es-ES"/>
              </w:rPr>
              <w:t>TERCERO. De previo y especial pronunciamiento.</w:t>
            </w:r>
            <w:r w:rsidR="006508BD" w:rsidRPr="00C4332F">
              <w:rPr>
                <w:rFonts w:ascii="Palatino Linotype" w:hAnsi="Palatino Linotype"/>
                <w:noProof/>
                <w:webHidden/>
              </w:rPr>
              <w:tab/>
            </w:r>
            <w:r w:rsidR="006508BD" w:rsidRPr="00C4332F">
              <w:rPr>
                <w:rFonts w:ascii="Palatino Linotype" w:hAnsi="Palatino Linotype"/>
                <w:noProof/>
                <w:webHidden/>
              </w:rPr>
              <w:fldChar w:fldCharType="begin"/>
            </w:r>
            <w:r w:rsidR="006508BD" w:rsidRPr="00C4332F">
              <w:rPr>
                <w:rFonts w:ascii="Palatino Linotype" w:hAnsi="Palatino Linotype"/>
                <w:noProof/>
                <w:webHidden/>
              </w:rPr>
              <w:instrText xml:space="preserve"> PAGEREF _Toc71912760 \h </w:instrText>
            </w:r>
            <w:r w:rsidR="006508BD" w:rsidRPr="00C4332F">
              <w:rPr>
                <w:rFonts w:ascii="Palatino Linotype" w:hAnsi="Palatino Linotype"/>
                <w:noProof/>
                <w:webHidden/>
              </w:rPr>
            </w:r>
            <w:r w:rsidR="006508BD" w:rsidRPr="00C4332F">
              <w:rPr>
                <w:rFonts w:ascii="Palatino Linotype" w:hAnsi="Palatino Linotype"/>
                <w:noProof/>
                <w:webHidden/>
              </w:rPr>
              <w:fldChar w:fldCharType="separate"/>
            </w:r>
            <w:r w:rsidR="006508BD" w:rsidRPr="00C4332F">
              <w:rPr>
                <w:rFonts w:ascii="Palatino Linotype" w:hAnsi="Palatino Linotype"/>
                <w:noProof/>
                <w:webHidden/>
              </w:rPr>
              <w:t>22</w:t>
            </w:r>
            <w:r w:rsidR="006508BD" w:rsidRPr="00C4332F">
              <w:rPr>
                <w:rFonts w:ascii="Palatino Linotype" w:hAnsi="Palatino Linotype"/>
                <w:noProof/>
                <w:webHidden/>
              </w:rPr>
              <w:fldChar w:fldCharType="end"/>
            </w:r>
          </w:hyperlink>
        </w:p>
        <w:p w14:paraId="2E9DE832" w14:textId="77777777" w:rsidR="006508BD" w:rsidRPr="00C4332F" w:rsidRDefault="00331065" w:rsidP="006508BD">
          <w:pPr>
            <w:pStyle w:val="TDC1"/>
            <w:spacing w:line="240" w:lineRule="auto"/>
            <w:rPr>
              <w:rFonts w:ascii="Palatino Linotype" w:eastAsiaTheme="minorEastAsia" w:hAnsi="Palatino Linotype"/>
              <w:noProof/>
              <w:lang w:eastAsia="es-MX"/>
            </w:rPr>
          </w:pPr>
          <w:hyperlink w:anchor="_Toc71912761" w:history="1">
            <w:r w:rsidR="006508BD" w:rsidRPr="00C4332F">
              <w:rPr>
                <w:rStyle w:val="Hipervnculo"/>
                <w:rFonts w:ascii="Palatino Linotype" w:eastAsia="MS Gothic" w:hAnsi="Palatino Linotype" w:cstheme="majorBidi"/>
                <w:b/>
                <w:noProof/>
                <w:lang w:val="es-ES_tradnl" w:eastAsia="es-ES"/>
              </w:rPr>
              <w:t>I.</w:t>
            </w:r>
            <w:r w:rsidR="006508BD" w:rsidRPr="00C4332F">
              <w:rPr>
                <w:rFonts w:ascii="Palatino Linotype" w:eastAsiaTheme="minorEastAsia" w:hAnsi="Palatino Linotype"/>
                <w:noProof/>
                <w:lang w:eastAsia="es-MX"/>
              </w:rPr>
              <w:tab/>
            </w:r>
            <w:r w:rsidR="006508BD" w:rsidRPr="00C4332F">
              <w:rPr>
                <w:rStyle w:val="Hipervnculo"/>
                <w:rFonts w:ascii="Palatino Linotype" w:eastAsia="MS Gothic" w:hAnsi="Palatino Linotype" w:cstheme="majorBidi"/>
                <w:b/>
                <w:noProof/>
                <w:lang w:val="es-ES_tradnl" w:eastAsia="es-ES"/>
              </w:rPr>
              <w:t>De la contingencia sanitaria.</w:t>
            </w:r>
            <w:r w:rsidR="006508BD" w:rsidRPr="00C4332F">
              <w:rPr>
                <w:rFonts w:ascii="Palatino Linotype" w:hAnsi="Palatino Linotype"/>
                <w:noProof/>
                <w:webHidden/>
              </w:rPr>
              <w:tab/>
            </w:r>
            <w:r w:rsidR="006508BD" w:rsidRPr="00C4332F">
              <w:rPr>
                <w:rFonts w:ascii="Palatino Linotype" w:hAnsi="Palatino Linotype"/>
                <w:noProof/>
                <w:webHidden/>
              </w:rPr>
              <w:fldChar w:fldCharType="begin"/>
            </w:r>
            <w:r w:rsidR="006508BD" w:rsidRPr="00C4332F">
              <w:rPr>
                <w:rFonts w:ascii="Palatino Linotype" w:hAnsi="Palatino Linotype"/>
                <w:noProof/>
                <w:webHidden/>
              </w:rPr>
              <w:instrText xml:space="preserve"> PAGEREF _Toc71912761 \h </w:instrText>
            </w:r>
            <w:r w:rsidR="006508BD" w:rsidRPr="00C4332F">
              <w:rPr>
                <w:rFonts w:ascii="Palatino Linotype" w:hAnsi="Palatino Linotype"/>
                <w:noProof/>
                <w:webHidden/>
              </w:rPr>
            </w:r>
            <w:r w:rsidR="006508BD" w:rsidRPr="00C4332F">
              <w:rPr>
                <w:rFonts w:ascii="Palatino Linotype" w:hAnsi="Palatino Linotype"/>
                <w:noProof/>
                <w:webHidden/>
              </w:rPr>
              <w:fldChar w:fldCharType="separate"/>
            </w:r>
            <w:r w:rsidR="006508BD" w:rsidRPr="00C4332F">
              <w:rPr>
                <w:rFonts w:ascii="Palatino Linotype" w:hAnsi="Palatino Linotype"/>
                <w:noProof/>
                <w:webHidden/>
              </w:rPr>
              <w:t>22</w:t>
            </w:r>
            <w:r w:rsidR="006508BD" w:rsidRPr="00C4332F">
              <w:rPr>
                <w:rFonts w:ascii="Palatino Linotype" w:hAnsi="Palatino Linotype"/>
                <w:noProof/>
                <w:webHidden/>
              </w:rPr>
              <w:fldChar w:fldCharType="end"/>
            </w:r>
          </w:hyperlink>
        </w:p>
        <w:p w14:paraId="7AE1919D" w14:textId="77777777" w:rsidR="006508BD" w:rsidRPr="00C4332F" w:rsidRDefault="00331065" w:rsidP="006508BD">
          <w:pPr>
            <w:pStyle w:val="TDC1"/>
            <w:spacing w:line="240" w:lineRule="auto"/>
            <w:rPr>
              <w:rFonts w:ascii="Palatino Linotype" w:eastAsiaTheme="minorEastAsia" w:hAnsi="Palatino Linotype"/>
              <w:noProof/>
              <w:lang w:eastAsia="es-MX"/>
            </w:rPr>
          </w:pPr>
          <w:hyperlink w:anchor="_Toc71912762" w:history="1">
            <w:r w:rsidR="006508BD" w:rsidRPr="00C4332F">
              <w:rPr>
                <w:rStyle w:val="Hipervnculo"/>
                <w:rFonts w:ascii="Palatino Linotype" w:eastAsia="MS Mincho" w:hAnsi="Palatino Linotype"/>
                <w:b/>
                <w:noProof/>
                <w:lang w:val="es-ES_tradnl" w:eastAsia="es-ES"/>
              </w:rPr>
              <w:t>CUARTO</w:t>
            </w:r>
            <w:r w:rsidR="006508BD" w:rsidRPr="00C4332F">
              <w:rPr>
                <w:rStyle w:val="Hipervnculo"/>
                <w:rFonts w:ascii="Palatino Linotype" w:eastAsia="MS Gothic" w:hAnsi="Palatino Linotype" w:cs="Times New Roman"/>
                <w:b/>
                <w:noProof/>
              </w:rPr>
              <w:t xml:space="preserve">. Del planteamiento de la </w:t>
            </w:r>
            <w:r w:rsidR="006508BD" w:rsidRPr="00C4332F">
              <w:rPr>
                <w:rStyle w:val="Hipervnculo"/>
                <w:rFonts w:ascii="Palatino Linotype" w:eastAsia="MS Gothic" w:hAnsi="Palatino Linotype" w:cs="Times New Roman"/>
                <w:b/>
                <w:i/>
                <w:noProof/>
              </w:rPr>
              <w:t>Litis.</w:t>
            </w:r>
            <w:r w:rsidR="006508BD" w:rsidRPr="00C4332F">
              <w:rPr>
                <w:rFonts w:ascii="Palatino Linotype" w:hAnsi="Palatino Linotype"/>
                <w:noProof/>
                <w:webHidden/>
              </w:rPr>
              <w:tab/>
            </w:r>
            <w:r w:rsidR="006508BD" w:rsidRPr="00C4332F">
              <w:rPr>
                <w:rFonts w:ascii="Palatino Linotype" w:hAnsi="Palatino Linotype"/>
                <w:noProof/>
                <w:webHidden/>
              </w:rPr>
              <w:fldChar w:fldCharType="begin"/>
            </w:r>
            <w:r w:rsidR="006508BD" w:rsidRPr="00C4332F">
              <w:rPr>
                <w:rFonts w:ascii="Palatino Linotype" w:hAnsi="Palatino Linotype"/>
                <w:noProof/>
                <w:webHidden/>
              </w:rPr>
              <w:instrText xml:space="preserve"> PAGEREF _Toc71912762 \h </w:instrText>
            </w:r>
            <w:r w:rsidR="006508BD" w:rsidRPr="00C4332F">
              <w:rPr>
                <w:rFonts w:ascii="Palatino Linotype" w:hAnsi="Palatino Linotype"/>
                <w:noProof/>
                <w:webHidden/>
              </w:rPr>
            </w:r>
            <w:r w:rsidR="006508BD" w:rsidRPr="00C4332F">
              <w:rPr>
                <w:rFonts w:ascii="Palatino Linotype" w:hAnsi="Palatino Linotype"/>
                <w:noProof/>
                <w:webHidden/>
              </w:rPr>
              <w:fldChar w:fldCharType="separate"/>
            </w:r>
            <w:r w:rsidR="006508BD" w:rsidRPr="00C4332F">
              <w:rPr>
                <w:rFonts w:ascii="Palatino Linotype" w:hAnsi="Palatino Linotype"/>
                <w:noProof/>
                <w:webHidden/>
              </w:rPr>
              <w:t>27</w:t>
            </w:r>
            <w:r w:rsidR="006508BD" w:rsidRPr="00C4332F">
              <w:rPr>
                <w:rFonts w:ascii="Palatino Linotype" w:hAnsi="Palatino Linotype"/>
                <w:noProof/>
                <w:webHidden/>
              </w:rPr>
              <w:fldChar w:fldCharType="end"/>
            </w:r>
          </w:hyperlink>
        </w:p>
        <w:p w14:paraId="3A9C30DE" w14:textId="77777777" w:rsidR="006508BD" w:rsidRPr="00C4332F" w:rsidRDefault="00331065" w:rsidP="006508BD">
          <w:pPr>
            <w:pStyle w:val="TDC1"/>
            <w:spacing w:line="240" w:lineRule="auto"/>
            <w:rPr>
              <w:rFonts w:ascii="Palatino Linotype" w:eastAsiaTheme="minorEastAsia" w:hAnsi="Palatino Linotype"/>
              <w:noProof/>
              <w:lang w:eastAsia="es-MX"/>
            </w:rPr>
          </w:pPr>
          <w:hyperlink w:anchor="_Toc71912763" w:history="1">
            <w:r w:rsidR="006508BD" w:rsidRPr="00C4332F">
              <w:rPr>
                <w:rStyle w:val="Hipervnculo"/>
                <w:rFonts w:ascii="Palatino Linotype" w:eastAsia="MS Gothic" w:hAnsi="Palatino Linotype" w:cstheme="majorBidi"/>
                <w:b/>
                <w:noProof/>
                <w:lang w:val="es-ES_tradnl" w:eastAsia="es-ES"/>
              </w:rPr>
              <w:t>QUINTO. Del estudio y resolución del asunto.</w:t>
            </w:r>
            <w:r w:rsidR="006508BD" w:rsidRPr="00C4332F">
              <w:rPr>
                <w:rFonts w:ascii="Palatino Linotype" w:hAnsi="Palatino Linotype"/>
                <w:noProof/>
                <w:webHidden/>
              </w:rPr>
              <w:tab/>
            </w:r>
            <w:r w:rsidR="006508BD" w:rsidRPr="00C4332F">
              <w:rPr>
                <w:rFonts w:ascii="Palatino Linotype" w:hAnsi="Palatino Linotype"/>
                <w:noProof/>
                <w:webHidden/>
              </w:rPr>
              <w:fldChar w:fldCharType="begin"/>
            </w:r>
            <w:r w:rsidR="006508BD" w:rsidRPr="00C4332F">
              <w:rPr>
                <w:rFonts w:ascii="Palatino Linotype" w:hAnsi="Palatino Linotype"/>
                <w:noProof/>
                <w:webHidden/>
              </w:rPr>
              <w:instrText xml:space="preserve"> PAGEREF _Toc71912763 \h </w:instrText>
            </w:r>
            <w:r w:rsidR="006508BD" w:rsidRPr="00C4332F">
              <w:rPr>
                <w:rFonts w:ascii="Palatino Linotype" w:hAnsi="Palatino Linotype"/>
                <w:noProof/>
                <w:webHidden/>
              </w:rPr>
            </w:r>
            <w:r w:rsidR="006508BD" w:rsidRPr="00C4332F">
              <w:rPr>
                <w:rFonts w:ascii="Palatino Linotype" w:hAnsi="Palatino Linotype"/>
                <w:noProof/>
                <w:webHidden/>
              </w:rPr>
              <w:fldChar w:fldCharType="separate"/>
            </w:r>
            <w:r w:rsidR="006508BD" w:rsidRPr="00C4332F">
              <w:rPr>
                <w:rFonts w:ascii="Palatino Linotype" w:hAnsi="Palatino Linotype"/>
                <w:noProof/>
                <w:webHidden/>
              </w:rPr>
              <w:t>29</w:t>
            </w:r>
            <w:r w:rsidR="006508BD" w:rsidRPr="00C4332F">
              <w:rPr>
                <w:rFonts w:ascii="Palatino Linotype" w:hAnsi="Palatino Linotype"/>
                <w:noProof/>
                <w:webHidden/>
              </w:rPr>
              <w:fldChar w:fldCharType="end"/>
            </w:r>
          </w:hyperlink>
        </w:p>
        <w:p w14:paraId="150B7FCE" w14:textId="77777777" w:rsidR="006508BD" w:rsidRPr="00C4332F" w:rsidRDefault="00331065" w:rsidP="006508BD">
          <w:pPr>
            <w:pStyle w:val="TDC1"/>
            <w:spacing w:line="240" w:lineRule="auto"/>
            <w:rPr>
              <w:rFonts w:ascii="Palatino Linotype" w:eastAsiaTheme="minorEastAsia" w:hAnsi="Palatino Linotype"/>
              <w:noProof/>
              <w:lang w:eastAsia="es-MX"/>
            </w:rPr>
          </w:pPr>
          <w:hyperlink w:anchor="_Toc71912764" w:history="1">
            <w:r w:rsidR="006508BD" w:rsidRPr="00C4332F">
              <w:rPr>
                <w:rStyle w:val="Hipervnculo"/>
                <w:rFonts w:ascii="Palatino Linotype" w:eastAsia="MS Gothic" w:hAnsi="Palatino Linotype" w:cstheme="majorBidi"/>
                <w:b/>
                <w:noProof/>
                <w:lang w:val="es-ES_tradnl" w:eastAsia="es-ES"/>
              </w:rPr>
              <w:t>I.</w:t>
            </w:r>
            <w:r w:rsidR="006508BD" w:rsidRPr="00C4332F">
              <w:rPr>
                <w:rFonts w:ascii="Palatino Linotype" w:eastAsiaTheme="minorEastAsia" w:hAnsi="Palatino Linotype"/>
                <w:noProof/>
                <w:lang w:eastAsia="es-MX"/>
              </w:rPr>
              <w:tab/>
            </w:r>
            <w:r w:rsidR="006508BD" w:rsidRPr="00C4332F">
              <w:rPr>
                <w:rStyle w:val="Hipervnculo"/>
                <w:rFonts w:ascii="Palatino Linotype" w:eastAsia="MS Gothic" w:hAnsi="Palatino Linotype" w:cstheme="majorBidi"/>
                <w:b/>
                <w:noProof/>
                <w:lang w:val="es-ES_tradnl" w:eastAsia="es-ES"/>
              </w:rPr>
              <w:t>De la información solicitada y la respuesta otorgada.</w:t>
            </w:r>
            <w:r w:rsidR="006508BD" w:rsidRPr="00C4332F">
              <w:rPr>
                <w:rFonts w:ascii="Palatino Linotype" w:hAnsi="Palatino Linotype"/>
                <w:noProof/>
                <w:webHidden/>
              </w:rPr>
              <w:tab/>
            </w:r>
            <w:r w:rsidR="006508BD" w:rsidRPr="00C4332F">
              <w:rPr>
                <w:rFonts w:ascii="Palatino Linotype" w:hAnsi="Palatino Linotype"/>
                <w:noProof/>
                <w:webHidden/>
              </w:rPr>
              <w:fldChar w:fldCharType="begin"/>
            </w:r>
            <w:r w:rsidR="006508BD" w:rsidRPr="00C4332F">
              <w:rPr>
                <w:rFonts w:ascii="Palatino Linotype" w:hAnsi="Palatino Linotype"/>
                <w:noProof/>
                <w:webHidden/>
              </w:rPr>
              <w:instrText xml:space="preserve"> PAGEREF _Toc71912764 \h </w:instrText>
            </w:r>
            <w:r w:rsidR="006508BD" w:rsidRPr="00C4332F">
              <w:rPr>
                <w:rFonts w:ascii="Palatino Linotype" w:hAnsi="Palatino Linotype"/>
                <w:noProof/>
                <w:webHidden/>
              </w:rPr>
            </w:r>
            <w:r w:rsidR="006508BD" w:rsidRPr="00C4332F">
              <w:rPr>
                <w:rFonts w:ascii="Palatino Linotype" w:hAnsi="Palatino Linotype"/>
                <w:noProof/>
                <w:webHidden/>
              </w:rPr>
              <w:fldChar w:fldCharType="separate"/>
            </w:r>
            <w:r w:rsidR="006508BD" w:rsidRPr="00C4332F">
              <w:rPr>
                <w:rFonts w:ascii="Palatino Linotype" w:hAnsi="Palatino Linotype"/>
                <w:noProof/>
                <w:webHidden/>
              </w:rPr>
              <w:t>29</w:t>
            </w:r>
            <w:r w:rsidR="006508BD" w:rsidRPr="00C4332F">
              <w:rPr>
                <w:rFonts w:ascii="Palatino Linotype" w:hAnsi="Palatino Linotype"/>
                <w:noProof/>
                <w:webHidden/>
              </w:rPr>
              <w:fldChar w:fldCharType="end"/>
            </w:r>
          </w:hyperlink>
        </w:p>
        <w:p w14:paraId="7532BC6D" w14:textId="77777777" w:rsidR="006508BD" w:rsidRPr="00C4332F" w:rsidRDefault="00331065" w:rsidP="006508BD">
          <w:pPr>
            <w:pStyle w:val="TDC1"/>
            <w:spacing w:line="240" w:lineRule="auto"/>
            <w:rPr>
              <w:rFonts w:ascii="Palatino Linotype" w:eastAsiaTheme="minorEastAsia" w:hAnsi="Palatino Linotype"/>
              <w:noProof/>
              <w:lang w:eastAsia="es-MX"/>
            </w:rPr>
          </w:pPr>
          <w:hyperlink w:anchor="_Toc71912765" w:history="1">
            <w:r w:rsidR="006508BD" w:rsidRPr="00C4332F">
              <w:rPr>
                <w:rStyle w:val="Hipervnculo"/>
                <w:rFonts w:ascii="Palatino Linotype" w:eastAsia="MS Mincho" w:hAnsi="Palatino Linotype"/>
                <w:b/>
                <w:noProof/>
                <w:lang w:eastAsia="es-ES"/>
              </w:rPr>
              <w:t>II. De las Consideraciones en la entregad e la información.</w:t>
            </w:r>
            <w:r w:rsidR="006508BD" w:rsidRPr="00C4332F">
              <w:rPr>
                <w:rFonts w:ascii="Palatino Linotype" w:hAnsi="Palatino Linotype"/>
                <w:noProof/>
                <w:webHidden/>
              </w:rPr>
              <w:tab/>
            </w:r>
            <w:r w:rsidR="006508BD" w:rsidRPr="00C4332F">
              <w:rPr>
                <w:rFonts w:ascii="Palatino Linotype" w:hAnsi="Palatino Linotype"/>
                <w:noProof/>
                <w:webHidden/>
              </w:rPr>
              <w:fldChar w:fldCharType="begin"/>
            </w:r>
            <w:r w:rsidR="006508BD" w:rsidRPr="00C4332F">
              <w:rPr>
                <w:rFonts w:ascii="Palatino Linotype" w:hAnsi="Palatino Linotype"/>
                <w:noProof/>
                <w:webHidden/>
              </w:rPr>
              <w:instrText xml:space="preserve"> PAGEREF _Toc71912765 \h </w:instrText>
            </w:r>
            <w:r w:rsidR="006508BD" w:rsidRPr="00C4332F">
              <w:rPr>
                <w:rFonts w:ascii="Palatino Linotype" w:hAnsi="Palatino Linotype"/>
                <w:noProof/>
                <w:webHidden/>
              </w:rPr>
            </w:r>
            <w:r w:rsidR="006508BD" w:rsidRPr="00C4332F">
              <w:rPr>
                <w:rFonts w:ascii="Palatino Linotype" w:hAnsi="Palatino Linotype"/>
                <w:noProof/>
                <w:webHidden/>
              </w:rPr>
              <w:fldChar w:fldCharType="separate"/>
            </w:r>
            <w:r w:rsidR="006508BD" w:rsidRPr="00C4332F">
              <w:rPr>
                <w:rFonts w:ascii="Palatino Linotype" w:hAnsi="Palatino Linotype"/>
                <w:noProof/>
                <w:webHidden/>
              </w:rPr>
              <w:t>37</w:t>
            </w:r>
            <w:r w:rsidR="006508BD" w:rsidRPr="00C4332F">
              <w:rPr>
                <w:rFonts w:ascii="Palatino Linotype" w:hAnsi="Palatino Linotype"/>
                <w:noProof/>
                <w:webHidden/>
              </w:rPr>
              <w:fldChar w:fldCharType="end"/>
            </w:r>
          </w:hyperlink>
        </w:p>
        <w:p w14:paraId="3673A373" w14:textId="77777777" w:rsidR="006508BD" w:rsidRPr="00C4332F" w:rsidRDefault="00331065" w:rsidP="006508BD">
          <w:pPr>
            <w:pStyle w:val="TDC1"/>
            <w:spacing w:line="240" w:lineRule="auto"/>
            <w:rPr>
              <w:rFonts w:ascii="Palatino Linotype" w:eastAsiaTheme="minorEastAsia" w:hAnsi="Palatino Linotype"/>
              <w:noProof/>
              <w:lang w:eastAsia="es-MX"/>
            </w:rPr>
          </w:pPr>
          <w:hyperlink w:anchor="_Toc71912766" w:history="1">
            <w:r w:rsidR="006508BD" w:rsidRPr="00C4332F">
              <w:rPr>
                <w:rStyle w:val="Hipervnculo"/>
                <w:rFonts w:ascii="Palatino Linotype" w:eastAsia="MS Mincho" w:hAnsi="Palatino Linotype"/>
                <w:b/>
                <w:noProof/>
                <w:lang w:eastAsia="es-ES"/>
              </w:rPr>
              <w:t>a)</w:t>
            </w:r>
            <w:r w:rsidR="006508BD" w:rsidRPr="00C4332F">
              <w:rPr>
                <w:rFonts w:ascii="Palatino Linotype" w:eastAsiaTheme="minorEastAsia" w:hAnsi="Palatino Linotype"/>
                <w:noProof/>
                <w:lang w:eastAsia="es-MX"/>
              </w:rPr>
              <w:tab/>
            </w:r>
            <w:r w:rsidR="006508BD" w:rsidRPr="00C4332F">
              <w:rPr>
                <w:rStyle w:val="Hipervnculo"/>
                <w:rFonts w:ascii="Palatino Linotype" w:eastAsia="MS Mincho" w:hAnsi="Palatino Linotype"/>
                <w:b/>
                <w:noProof/>
                <w:lang w:eastAsia="es-ES"/>
              </w:rPr>
              <w:t>De la baja documental.</w:t>
            </w:r>
            <w:r w:rsidR="006508BD" w:rsidRPr="00C4332F">
              <w:rPr>
                <w:rFonts w:ascii="Palatino Linotype" w:hAnsi="Palatino Linotype"/>
                <w:noProof/>
                <w:webHidden/>
              </w:rPr>
              <w:tab/>
            </w:r>
            <w:r w:rsidR="006508BD" w:rsidRPr="00C4332F">
              <w:rPr>
                <w:rFonts w:ascii="Palatino Linotype" w:hAnsi="Palatino Linotype"/>
                <w:noProof/>
                <w:webHidden/>
              </w:rPr>
              <w:fldChar w:fldCharType="begin"/>
            </w:r>
            <w:r w:rsidR="006508BD" w:rsidRPr="00C4332F">
              <w:rPr>
                <w:rFonts w:ascii="Palatino Linotype" w:hAnsi="Palatino Linotype"/>
                <w:noProof/>
                <w:webHidden/>
              </w:rPr>
              <w:instrText xml:space="preserve"> PAGEREF _Toc71912766 \h </w:instrText>
            </w:r>
            <w:r w:rsidR="006508BD" w:rsidRPr="00C4332F">
              <w:rPr>
                <w:rFonts w:ascii="Palatino Linotype" w:hAnsi="Palatino Linotype"/>
                <w:noProof/>
                <w:webHidden/>
              </w:rPr>
            </w:r>
            <w:r w:rsidR="006508BD" w:rsidRPr="00C4332F">
              <w:rPr>
                <w:rFonts w:ascii="Palatino Linotype" w:hAnsi="Palatino Linotype"/>
                <w:noProof/>
                <w:webHidden/>
              </w:rPr>
              <w:fldChar w:fldCharType="separate"/>
            </w:r>
            <w:r w:rsidR="006508BD" w:rsidRPr="00C4332F">
              <w:rPr>
                <w:rFonts w:ascii="Palatino Linotype" w:hAnsi="Palatino Linotype"/>
                <w:noProof/>
                <w:webHidden/>
              </w:rPr>
              <w:t>37</w:t>
            </w:r>
            <w:r w:rsidR="006508BD" w:rsidRPr="00C4332F">
              <w:rPr>
                <w:rFonts w:ascii="Palatino Linotype" w:hAnsi="Palatino Linotype"/>
                <w:noProof/>
                <w:webHidden/>
              </w:rPr>
              <w:fldChar w:fldCharType="end"/>
            </w:r>
          </w:hyperlink>
        </w:p>
        <w:p w14:paraId="0D524461" w14:textId="77777777" w:rsidR="006508BD" w:rsidRPr="00C4332F" w:rsidRDefault="00331065" w:rsidP="006508BD">
          <w:pPr>
            <w:pStyle w:val="TDC2"/>
            <w:tabs>
              <w:tab w:val="right" w:leader="dot" w:pos="8828"/>
            </w:tabs>
            <w:spacing w:line="240" w:lineRule="auto"/>
            <w:ind w:left="0"/>
            <w:rPr>
              <w:rFonts w:ascii="Palatino Linotype" w:eastAsiaTheme="minorEastAsia" w:hAnsi="Palatino Linotype"/>
              <w:noProof/>
              <w:lang w:eastAsia="es-MX"/>
            </w:rPr>
          </w:pPr>
          <w:hyperlink w:anchor="_Toc71912767" w:history="1">
            <w:r w:rsidR="006508BD" w:rsidRPr="00C4332F">
              <w:rPr>
                <w:rStyle w:val="Hipervnculo"/>
                <w:rFonts w:ascii="Palatino Linotype" w:eastAsia="MS Gothic" w:hAnsi="Palatino Linotype" w:cs="Times New Roman"/>
                <w:b/>
                <w:noProof/>
                <w:lang w:val="es-ES_tradnl" w:eastAsia="es-ES_tradnl"/>
              </w:rPr>
              <w:t xml:space="preserve">SEXTO. </w:t>
            </w:r>
            <w:r w:rsidR="006508BD" w:rsidRPr="00C4332F">
              <w:rPr>
                <w:rStyle w:val="Hipervnculo"/>
                <w:rFonts w:ascii="Palatino Linotype" w:eastAsia="MS Mincho" w:hAnsi="Palatino Linotype" w:cs="Times New Roman"/>
                <w:b/>
                <w:noProof/>
                <w:lang w:val="es-ES_tradnl" w:eastAsia="es-ES"/>
              </w:rPr>
              <w:t>De la elaboración de la versión pública y el acuerdo de clasificación como información confidencial.</w:t>
            </w:r>
            <w:r w:rsidR="006508BD" w:rsidRPr="00C4332F">
              <w:rPr>
                <w:rFonts w:ascii="Palatino Linotype" w:hAnsi="Palatino Linotype"/>
                <w:noProof/>
                <w:webHidden/>
              </w:rPr>
              <w:tab/>
            </w:r>
            <w:r w:rsidR="006508BD" w:rsidRPr="00C4332F">
              <w:rPr>
                <w:rFonts w:ascii="Palatino Linotype" w:hAnsi="Palatino Linotype"/>
                <w:noProof/>
                <w:webHidden/>
              </w:rPr>
              <w:fldChar w:fldCharType="begin"/>
            </w:r>
            <w:r w:rsidR="006508BD" w:rsidRPr="00C4332F">
              <w:rPr>
                <w:rFonts w:ascii="Palatino Linotype" w:hAnsi="Palatino Linotype"/>
                <w:noProof/>
                <w:webHidden/>
              </w:rPr>
              <w:instrText xml:space="preserve"> PAGEREF _Toc71912767 \h </w:instrText>
            </w:r>
            <w:r w:rsidR="006508BD" w:rsidRPr="00C4332F">
              <w:rPr>
                <w:rFonts w:ascii="Palatino Linotype" w:hAnsi="Palatino Linotype"/>
                <w:noProof/>
                <w:webHidden/>
              </w:rPr>
            </w:r>
            <w:r w:rsidR="006508BD" w:rsidRPr="00C4332F">
              <w:rPr>
                <w:rFonts w:ascii="Palatino Linotype" w:hAnsi="Palatino Linotype"/>
                <w:noProof/>
                <w:webHidden/>
              </w:rPr>
              <w:fldChar w:fldCharType="separate"/>
            </w:r>
            <w:r w:rsidR="006508BD" w:rsidRPr="00C4332F">
              <w:rPr>
                <w:rFonts w:ascii="Palatino Linotype" w:hAnsi="Palatino Linotype"/>
                <w:noProof/>
                <w:webHidden/>
              </w:rPr>
              <w:t>43</w:t>
            </w:r>
            <w:r w:rsidR="006508BD" w:rsidRPr="00C4332F">
              <w:rPr>
                <w:rFonts w:ascii="Palatino Linotype" w:hAnsi="Palatino Linotype"/>
                <w:noProof/>
                <w:webHidden/>
              </w:rPr>
              <w:fldChar w:fldCharType="end"/>
            </w:r>
          </w:hyperlink>
        </w:p>
        <w:p w14:paraId="2815E94C" w14:textId="77777777" w:rsidR="006508BD" w:rsidRPr="00C4332F" w:rsidRDefault="00331065" w:rsidP="006508BD">
          <w:pPr>
            <w:pStyle w:val="TDC1"/>
            <w:spacing w:line="240" w:lineRule="auto"/>
            <w:rPr>
              <w:rFonts w:ascii="Palatino Linotype" w:eastAsiaTheme="minorEastAsia" w:hAnsi="Palatino Linotype"/>
              <w:noProof/>
              <w:lang w:eastAsia="es-MX"/>
            </w:rPr>
          </w:pPr>
          <w:hyperlink w:anchor="_Toc71912768" w:history="1">
            <w:r w:rsidR="006508BD" w:rsidRPr="00C4332F">
              <w:rPr>
                <w:rStyle w:val="Hipervnculo"/>
                <w:rFonts w:ascii="Palatino Linotype" w:eastAsiaTheme="majorEastAsia" w:hAnsi="Palatino Linotype" w:cstheme="majorBidi"/>
                <w:b/>
                <w:noProof/>
              </w:rPr>
              <w:t>I. Requisitos previos.</w:t>
            </w:r>
            <w:r w:rsidR="006508BD" w:rsidRPr="00C4332F">
              <w:rPr>
                <w:rFonts w:ascii="Palatino Linotype" w:hAnsi="Palatino Linotype"/>
                <w:noProof/>
                <w:webHidden/>
              </w:rPr>
              <w:tab/>
            </w:r>
            <w:r w:rsidR="006508BD" w:rsidRPr="00C4332F">
              <w:rPr>
                <w:rFonts w:ascii="Palatino Linotype" w:hAnsi="Palatino Linotype"/>
                <w:noProof/>
                <w:webHidden/>
              </w:rPr>
              <w:fldChar w:fldCharType="begin"/>
            </w:r>
            <w:r w:rsidR="006508BD" w:rsidRPr="00C4332F">
              <w:rPr>
                <w:rFonts w:ascii="Palatino Linotype" w:hAnsi="Palatino Linotype"/>
                <w:noProof/>
                <w:webHidden/>
              </w:rPr>
              <w:instrText xml:space="preserve"> PAGEREF _Toc71912768 \h </w:instrText>
            </w:r>
            <w:r w:rsidR="006508BD" w:rsidRPr="00C4332F">
              <w:rPr>
                <w:rFonts w:ascii="Palatino Linotype" w:hAnsi="Palatino Linotype"/>
                <w:noProof/>
                <w:webHidden/>
              </w:rPr>
            </w:r>
            <w:r w:rsidR="006508BD" w:rsidRPr="00C4332F">
              <w:rPr>
                <w:rFonts w:ascii="Palatino Linotype" w:hAnsi="Palatino Linotype"/>
                <w:noProof/>
                <w:webHidden/>
              </w:rPr>
              <w:fldChar w:fldCharType="separate"/>
            </w:r>
            <w:r w:rsidR="006508BD" w:rsidRPr="00C4332F">
              <w:rPr>
                <w:rFonts w:ascii="Palatino Linotype" w:hAnsi="Palatino Linotype"/>
                <w:noProof/>
                <w:webHidden/>
              </w:rPr>
              <w:t>45</w:t>
            </w:r>
            <w:r w:rsidR="006508BD" w:rsidRPr="00C4332F">
              <w:rPr>
                <w:rFonts w:ascii="Palatino Linotype" w:hAnsi="Palatino Linotype"/>
                <w:noProof/>
                <w:webHidden/>
              </w:rPr>
              <w:fldChar w:fldCharType="end"/>
            </w:r>
          </w:hyperlink>
        </w:p>
        <w:p w14:paraId="6BA3DAF4" w14:textId="77777777" w:rsidR="006508BD" w:rsidRPr="00C4332F" w:rsidRDefault="00331065" w:rsidP="006508BD">
          <w:pPr>
            <w:pStyle w:val="TDC1"/>
            <w:spacing w:line="240" w:lineRule="auto"/>
            <w:rPr>
              <w:rFonts w:ascii="Palatino Linotype" w:eastAsiaTheme="minorEastAsia" w:hAnsi="Palatino Linotype"/>
              <w:noProof/>
              <w:lang w:eastAsia="es-MX"/>
            </w:rPr>
          </w:pPr>
          <w:hyperlink w:anchor="_Toc71912769" w:history="1">
            <w:r w:rsidR="006508BD" w:rsidRPr="00C4332F">
              <w:rPr>
                <w:rStyle w:val="Hipervnculo"/>
                <w:rFonts w:ascii="Palatino Linotype" w:eastAsiaTheme="majorEastAsia" w:hAnsi="Palatino Linotype" w:cstheme="majorBidi"/>
                <w:b/>
                <w:noProof/>
              </w:rPr>
              <w:t>II. Supuestos de clasificación.</w:t>
            </w:r>
            <w:r w:rsidR="006508BD" w:rsidRPr="00C4332F">
              <w:rPr>
                <w:rFonts w:ascii="Palatino Linotype" w:hAnsi="Palatino Linotype"/>
                <w:noProof/>
                <w:webHidden/>
              </w:rPr>
              <w:tab/>
            </w:r>
            <w:r w:rsidR="006508BD" w:rsidRPr="00C4332F">
              <w:rPr>
                <w:rFonts w:ascii="Palatino Linotype" w:hAnsi="Palatino Linotype"/>
                <w:noProof/>
                <w:webHidden/>
              </w:rPr>
              <w:fldChar w:fldCharType="begin"/>
            </w:r>
            <w:r w:rsidR="006508BD" w:rsidRPr="00C4332F">
              <w:rPr>
                <w:rFonts w:ascii="Palatino Linotype" w:hAnsi="Palatino Linotype"/>
                <w:noProof/>
                <w:webHidden/>
              </w:rPr>
              <w:instrText xml:space="preserve"> PAGEREF _Toc71912769 \h </w:instrText>
            </w:r>
            <w:r w:rsidR="006508BD" w:rsidRPr="00C4332F">
              <w:rPr>
                <w:rFonts w:ascii="Palatino Linotype" w:hAnsi="Palatino Linotype"/>
                <w:noProof/>
                <w:webHidden/>
              </w:rPr>
            </w:r>
            <w:r w:rsidR="006508BD" w:rsidRPr="00C4332F">
              <w:rPr>
                <w:rFonts w:ascii="Palatino Linotype" w:hAnsi="Palatino Linotype"/>
                <w:noProof/>
                <w:webHidden/>
              </w:rPr>
              <w:fldChar w:fldCharType="separate"/>
            </w:r>
            <w:r w:rsidR="006508BD" w:rsidRPr="00C4332F">
              <w:rPr>
                <w:rFonts w:ascii="Palatino Linotype" w:hAnsi="Palatino Linotype"/>
                <w:noProof/>
                <w:webHidden/>
              </w:rPr>
              <w:t>46</w:t>
            </w:r>
            <w:r w:rsidR="006508BD" w:rsidRPr="00C4332F">
              <w:rPr>
                <w:rFonts w:ascii="Palatino Linotype" w:hAnsi="Palatino Linotype"/>
                <w:noProof/>
                <w:webHidden/>
              </w:rPr>
              <w:fldChar w:fldCharType="end"/>
            </w:r>
          </w:hyperlink>
        </w:p>
        <w:p w14:paraId="0813B463" w14:textId="77777777" w:rsidR="006508BD" w:rsidRPr="00C4332F" w:rsidRDefault="00331065" w:rsidP="006508BD">
          <w:pPr>
            <w:pStyle w:val="TDC1"/>
            <w:spacing w:line="240" w:lineRule="auto"/>
            <w:rPr>
              <w:rFonts w:ascii="Palatino Linotype" w:eastAsiaTheme="minorEastAsia" w:hAnsi="Palatino Linotype"/>
              <w:noProof/>
              <w:lang w:eastAsia="es-MX"/>
            </w:rPr>
          </w:pPr>
          <w:hyperlink w:anchor="_Toc71912770" w:history="1">
            <w:r w:rsidR="006508BD" w:rsidRPr="00C4332F">
              <w:rPr>
                <w:rStyle w:val="Hipervnculo"/>
                <w:rFonts w:ascii="Palatino Linotype" w:eastAsiaTheme="majorEastAsia" w:hAnsi="Palatino Linotype" w:cstheme="majorBidi"/>
                <w:b/>
                <w:noProof/>
              </w:rPr>
              <w:t>III. La intervención del Comité de Transparencia.</w:t>
            </w:r>
            <w:r w:rsidR="006508BD" w:rsidRPr="00C4332F">
              <w:rPr>
                <w:rFonts w:ascii="Palatino Linotype" w:hAnsi="Palatino Linotype"/>
                <w:noProof/>
                <w:webHidden/>
              </w:rPr>
              <w:tab/>
            </w:r>
            <w:r w:rsidR="006508BD" w:rsidRPr="00C4332F">
              <w:rPr>
                <w:rFonts w:ascii="Palatino Linotype" w:hAnsi="Palatino Linotype"/>
                <w:noProof/>
                <w:webHidden/>
              </w:rPr>
              <w:fldChar w:fldCharType="begin"/>
            </w:r>
            <w:r w:rsidR="006508BD" w:rsidRPr="00C4332F">
              <w:rPr>
                <w:rFonts w:ascii="Palatino Linotype" w:hAnsi="Palatino Linotype"/>
                <w:noProof/>
                <w:webHidden/>
              </w:rPr>
              <w:instrText xml:space="preserve"> PAGEREF _Toc71912770 \h </w:instrText>
            </w:r>
            <w:r w:rsidR="006508BD" w:rsidRPr="00C4332F">
              <w:rPr>
                <w:rFonts w:ascii="Palatino Linotype" w:hAnsi="Palatino Linotype"/>
                <w:noProof/>
                <w:webHidden/>
              </w:rPr>
            </w:r>
            <w:r w:rsidR="006508BD" w:rsidRPr="00C4332F">
              <w:rPr>
                <w:rFonts w:ascii="Palatino Linotype" w:hAnsi="Palatino Linotype"/>
                <w:noProof/>
                <w:webHidden/>
              </w:rPr>
              <w:fldChar w:fldCharType="separate"/>
            </w:r>
            <w:r w:rsidR="006508BD" w:rsidRPr="00C4332F">
              <w:rPr>
                <w:rFonts w:ascii="Palatino Linotype" w:hAnsi="Palatino Linotype"/>
                <w:noProof/>
                <w:webHidden/>
              </w:rPr>
              <w:t>48</w:t>
            </w:r>
            <w:r w:rsidR="006508BD" w:rsidRPr="00C4332F">
              <w:rPr>
                <w:rFonts w:ascii="Palatino Linotype" w:hAnsi="Palatino Linotype"/>
                <w:noProof/>
                <w:webHidden/>
              </w:rPr>
              <w:fldChar w:fldCharType="end"/>
            </w:r>
          </w:hyperlink>
        </w:p>
        <w:p w14:paraId="76FBE33F" w14:textId="77777777" w:rsidR="006508BD" w:rsidRPr="00C4332F" w:rsidRDefault="00331065" w:rsidP="006508BD">
          <w:pPr>
            <w:pStyle w:val="TDC1"/>
            <w:spacing w:line="240" w:lineRule="auto"/>
            <w:rPr>
              <w:rFonts w:ascii="Palatino Linotype" w:eastAsiaTheme="minorEastAsia" w:hAnsi="Palatino Linotype"/>
              <w:noProof/>
              <w:lang w:eastAsia="es-MX"/>
            </w:rPr>
          </w:pPr>
          <w:hyperlink w:anchor="_Toc71912771" w:history="1">
            <w:r w:rsidR="006508BD" w:rsidRPr="00C4332F">
              <w:rPr>
                <w:rStyle w:val="Hipervnculo"/>
                <w:rFonts w:ascii="Palatino Linotype" w:eastAsiaTheme="majorEastAsia" w:hAnsi="Palatino Linotype" w:cstheme="majorBidi"/>
                <w:b/>
                <w:noProof/>
              </w:rPr>
              <w:t>a)</w:t>
            </w:r>
            <w:r w:rsidR="006508BD" w:rsidRPr="00C4332F">
              <w:rPr>
                <w:rFonts w:ascii="Palatino Linotype" w:eastAsiaTheme="minorEastAsia" w:hAnsi="Palatino Linotype"/>
                <w:noProof/>
                <w:lang w:eastAsia="es-MX"/>
              </w:rPr>
              <w:tab/>
            </w:r>
            <w:r w:rsidR="006508BD" w:rsidRPr="00C4332F">
              <w:rPr>
                <w:rStyle w:val="Hipervnculo"/>
                <w:rFonts w:ascii="Palatino Linotype" w:eastAsiaTheme="majorEastAsia" w:hAnsi="Palatino Linotype" w:cstheme="majorBidi"/>
                <w:b/>
                <w:noProof/>
              </w:rPr>
              <w:t>Formalidades para emitir el acuerdo de clasificación.</w:t>
            </w:r>
            <w:r w:rsidR="006508BD" w:rsidRPr="00C4332F">
              <w:rPr>
                <w:rFonts w:ascii="Palatino Linotype" w:hAnsi="Palatino Linotype"/>
                <w:noProof/>
                <w:webHidden/>
              </w:rPr>
              <w:tab/>
            </w:r>
            <w:r w:rsidR="006508BD" w:rsidRPr="00C4332F">
              <w:rPr>
                <w:rFonts w:ascii="Palatino Linotype" w:hAnsi="Palatino Linotype"/>
                <w:noProof/>
                <w:webHidden/>
              </w:rPr>
              <w:fldChar w:fldCharType="begin"/>
            </w:r>
            <w:r w:rsidR="006508BD" w:rsidRPr="00C4332F">
              <w:rPr>
                <w:rFonts w:ascii="Palatino Linotype" w:hAnsi="Palatino Linotype"/>
                <w:noProof/>
                <w:webHidden/>
              </w:rPr>
              <w:instrText xml:space="preserve"> PAGEREF _Toc71912771 \h </w:instrText>
            </w:r>
            <w:r w:rsidR="006508BD" w:rsidRPr="00C4332F">
              <w:rPr>
                <w:rFonts w:ascii="Palatino Linotype" w:hAnsi="Palatino Linotype"/>
                <w:noProof/>
                <w:webHidden/>
              </w:rPr>
            </w:r>
            <w:r w:rsidR="006508BD" w:rsidRPr="00C4332F">
              <w:rPr>
                <w:rFonts w:ascii="Palatino Linotype" w:hAnsi="Palatino Linotype"/>
                <w:noProof/>
                <w:webHidden/>
              </w:rPr>
              <w:fldChar w:fldCharType="separate"/>
            </w:r>
            <w:r w:rsidR="006508BD" w:rsidRPr="00C4332F">
              <w:rPr>
                <w:rFonts w:ascii="Palatino Linotype" w:hAnsi="Palatino Linotype"/>
                <w:noProof/>
                <w:webHidden/>
              </w:rPr>
              <w:t>49</w:t>
            </w:r>
            <w:r w:rsidR="006508BD" w:rsidRPr="00C4332F">
              <w:rPr>
                <w:rFonts w:ascii="Palatino Linotype" w:hAnsi="Palatino Linotype"/>
                <w:noProof/>
                <w:webHidden/>
              </w:rPr>
              <w:fldChar w:fldCharType="end"/>
            </w:r>
          </w:hyperlink>
        </w:p>
        <w:p w14:paraId="3849EB50" w14:textId="77777777" w:rsidR="006508BD" w:rsidRPr="00C4332F" w:rsidRDefault="00331065" w:rsidP="006508BD">
          <w:pPr>
            <w:pStyle w:val="TDC1"/>
            <w:spacing w:line="240" w:lineRule="auto"/>
            <w:rPr>
              <w:rFonts w:ascii="Palatino Linotype" w:eastAsiaTheme="minorEastAsia" w:hAnsi="Palatino Linotype"/>
              <w:noProof/>
              <w:lang w:eastAsia="es-MX"/>
            </w:rPr>
          </w:pPr>
          <w:hyperlink w:anchor="_Toc71912772" w:history="1">
            <w:r w:rsidR="006508BD" w:rsidRPr="00C4332F">
              <w:rPr>
                <w:rStyle w:val="Hipervnculo"/>
                <w:rFonts w:ascii="Palatino Linotype" w:eastAsiaTheme="majorEastAsia" w:hAnsi="Palatino Linotype" w:cstheme="majorBidi"/>
                <w:b/>
                <w:noProof/>
              </w:rPr>
              <w:t>b) Requisitos de fondo del acuerdo de clasificación.</w:t>
            </w:r>
            <w:r w:rsidR="006508BD" w:rsidRPr="00C4332F">
              <w:rPr>
                <w:rFonts w:ascii="Palatino Linotype" w:hAnsi="Palatino Linotype"/>
                <w:noProof/>
                <w:webHidden/>
              </w:rPr>
              <w:tab/>
            </w:r>
            <w:r w:rsidR="006508BD" w:rsidRPr="00C4332F">
              <w:rPr>
                <w:rFonts w:ascii="Palatino Linotype" w:hAnsi="Palatino Linotype"/>
                <w:noProof/>
                <w:webHidden/>
              </w:rPr>
              <w:fldChar w:fldCharType="begin"/>
            </w:r>
            <w:r w:rsidR="006508BD" w:rsidRPr="00C4332F">
              <w:rPr>
                <w:rFonts w:ascii="Palatino Linotype" w:hAnsi="Palatino Linotype"/>
                <w:noProof/>
                <w:webHidden/>
              </w:rPr>
              <w:instrText xml:space="preserve"> PAGEREF _Toc71912772 \h </w:instrText>
            </w:r>
            <w:r w:rsidR="006508BD" w:rsidRPr="00C4332F">
              <w:rPr>
                <w:rFonts w:ascii="Palatino Linotype" w:hAnsi="Palatino Linotype"/>
                <w:noProof/>
                <w:webHidden/>
              </w:rPr>
            </w:r>
            <w:r w:rsidR="006508BD" w:rsidRPr="00C4332F">
              <w:rPr>
                <w:rFonts w:ascii="Palatino Linotype" w:hAnsi="Palatino Linotype"/>
                <w:noProof/>
                <w:webHidden/>
              </w:rPr>
              <w:fldChar w:fldCharType="separate"/>
            </w:r>
            <w:r w:rsidR="006508BD" w:rsidRPr="00C4332F">
              <w:rPr>
                <w:rFonts w:ascii="Palatino Linotype" w:hAnsi="Palatino Linotype"/>
                <w:noProof/>
                <w:webHidden/>
              </w:rPr>
              <w:t>50</w:t>
            </w:r>
            <w:r w:rsidR="006508BD" w:rsidRPr="00C4332F">
              <w:rPr>
                <w:rFonts w:ascii="Palatino Linotype" w:hAnsi="Palatino Linotype"/>
                <w:noProof/>
                <w:webHidden/>
              </w:rPr>
              <w:fldChar w:fldCharType="end"/>
            </w:r>
          </w:hyperlink>
        </w:p>
        <w:p w14:paraId="06D5269F" w14:textId="77777777" w:rsidR="006508BD" w:rsidRPr="00C4332F" w:rsidRDefault="00331065" w:rsidP="006508BD">
          <w:pPr>
            <w:pStyle w:val="TDC1"/>
            <w:spacing w:line="240" w:lineRule="auto"/>
            <w:rPr>
              <w:rFonts w:ascii="Palatino Linotype" w:eastAsiaTheme="minorEastAsia" w:hAnsi="Palatino Linotype"/>
              <w:noProof/>
              <w:lang w:eastAsia="es-MX"/>
            </w:rPr>
          </w:pPr>
          <w:hyperlink w:anchor="_Toc71912773" w:history="1">
            <w:r w:rsidR="006508BD" w:rsidRPr="00C4332F">
              <w:rPr>
                <w:rStyle w:val="Hipervnculo"/>
                <w:rFonts w:ascii="Palatino Linotype" w:eastAsiaTheme="majorEastAsia" w:hAnsi="Palatino Linotype" w:cstheme="majorBidi"/>
                <w:b/>
                <w:noProof/>
              </w:rPr>
              <w:t>IV. Condiciones especiales de la clasificación de la información como confidencial.</w:t>
            </w:r>
            <w:r w:rsidR="006508BD" w:rsidRPr="00C4332F">
              <w:rPr>
                <w:rFonts w:ascii="Palatino Linotype" w:hAnsi="Palatino Linotype"/>
                <w:noProof/>
                <w:webHidden/>
              </w:rPr>
              <w:tab/>
            </w:r>
            <w:r w:rsidR="006508BD" w:rsidRPr="00C4332F">
              <w:rPr>
                <w:rFonts w:ascii="Palatino Linotype" w:hAnsi="Palatino Linotype"/>
                <w:noProof/>
                <w:webHidden/>
              </w:rPr>
              <w:fldChar w:fldCharType="begin"/>
            </w:r>
            <w:r w:rsidR="006508BD" w:rsidRPr="00C4332F">
              <w:rPr>
                <w:rFonts w:ascii="Palatino Linotype" w:hAnsi="Palatino Linotype"/>
                <w:noProof/>
                <w:webHidden/>
              </w:rPr>
              <w:instrText xml:space="preserve"> PAGEREF _Toc71912773 \h </w:instrText>
            </w:r>
            <w:r w:rsidR="006508BD" w:rsidRPr="00C4332F">
              <w:rPr>
                <w:rFonts w:ascii="Palatino Linotype" w:hAnsi="Palatino Linotype"/>
                <w:noProof/>
                <w:webHidden/>
              </w:rPr>
            </w:r>
            <w:r w:rsidR="006508BD" w:rsidRPr="00C4332F">
              <w:rPr>
                <w:rFonts w:ascii="Palatino Linotype" w:hAnsi="Palatino Linotype"/>
                <w:noProof/>
                <w:webHidden/>
              </w:rPr>
              <w:fldChar w:fldCharType="separate"/>
            </w:r>
            <w:r w:rsidR="006508BD" w:rsidRPr="00C4332F">
              <w:rPr>
                <w:rFonts w:ascii="Palatino Linotype" w:hAnsi="Palatino Linotype"/>
                <w:noProof/>
                <w:webHidden/>
              </w:rPr>
              <w:t>54</w:t>
            </w:r>
            <w:r w:rsidR="006508BD" w:rsidRPr="00C4332F">
              <w:rPr>
                <w:rFonts w:ascii="Palatino Linotype" w:hAnsi="Palatino Linotype"/>
                <w:noProof/>
                <w:webHidden/>
              </w:rPr>
              <w:fldChar w:fldCharType="end"/>
            </w:r>
          </w:hyperlink>
        </w:p>
        <w:p w14:paraId="3A374AF9" w14:textId="77777777" w:rsidR="006508BD" w:rsidRPr="00C4332F" w:rsidRDefault="00331065" w:rsidP="006508BD">
          <w:pPr>
            <w:pStyle w:val="TDC1"/>
            <w:spacing w:line="240" w:lineRule="auto"/>
            <w:rPr>
              <w:rFonts w:ascii="Palatino Linotype" w:eastAsiaTheme="minorEastAsia" w:hAnsi="Palatino Linotype"/>
              <w:noProof/>
              <w:lang w:eastAsia="es-MX"/>
            </w:rPr>
          </w:pPr>
          <w:hyperlink w:anchor="_Toc71912774" w:history="1">
            <w:r w:rsidR="006508BD" w:rsidRPr="00C4332F">
              <w:rPr>
                <w:rStyle w:val="Hipervnculo"/>
                <w:rFonts w:ascii="Palatino Linotype" w:eastAsia="MS Gothic" w:hAnsi="Palatino Linotype" w:cstheme="majorBidi"/>
                <w:b/>
                <w:noProof/>
              </w:rPr>
              <w:t>a)</w:t>
            </w:r>
            <w:r w:rsidR="006508BD" w:rsidRPr="00C4332F">
              <w:rPr>
                <w:rFonts w:ascii="Palatino Linotype" w:eastAsiaTheme="minorEastAsia" w:hAnsi="Palatino Linotype"/>
                <w:noProof/>
                <w:lang w:eastAsia="es-MX"/>
              </w:rPr>
              <w:tab/>
            </w:r>
            <w:r w:rsidR="006508BD" w:rsidRPr="00C4332F">
              <w:rPr>
                <w:rStyle w:val="Hipervnculo"/>
                <w:rFonts w:ascii="Palatino Linotype" w:eastAsia="MS Gothic" w:hAnsi="Palatino Linotype" w:cstheme="majorBidi"/>
                <w:b/>
                <w:noProof/>
              </w:rPr>
              <w:t>Del consentimiento.</w:t>
            </w:r>
            <w:r w:rsidR="006508BD" w:rsidRPr="00C4332F">
              <w:rPr>
                <w:rFonts w:ascii="Palatino Linotype" w:hAnsi="Palatino Linotype"/>
                <w:noProof/>
                <w:webHidden/>
              </w:rPr>
              <w:tab/>
            </w:r>
            <w:r w:rsidR="006508BD" w:rsidRPr="00C4332F">
              <w:rPr>
                <w:rFonts w:ascii="Palatino Linotype" w:hAnsi="Palatino Linotype"/>
                <w:noProof/>
                <w:webHidden/>
              </w:rPr>
              <w:fldChar w:fldCharType="begin"/>
            </w:r>
            <w:r w:rsidR="006508BD" w:rsidRPr="00C4332F">
              <w:rPr>
                <w:rFonts w:ascii="Palatino Linotype" w:hAnsi="Palatino Linotype"/>
                <w:noProof/>
                <w:webHidden/>
              </w:rPr>
              <w:instrText xml:space="preserve"> PAGEREF _Toc71912774 \h </w:instrText>
            </w:r>
            <w:r w:rsidR="006508BD" w:rsidRPr="00C4332F">
              <w:rPr>
                <w:rFonts w:ascii="Palatino Linotype" w:hAnsi="Palatino Linotype"/>
                <w:noProof/>
                <w:webHidden/>
              </w:rPr>
            </w:r>
            <w:r w:rsidR="006508BD" w:rsidRPr="00C4332F">
              <w:rPr>
                <w:rFonts w:ascii="Palatino Linotype" w:hAnsi="Palatino Linotype"/>
                <w:noProof/>
                <w:webHidden/>
              </w:rPr>
              <w:fldChar w:fldCharType="separate"/>
            </w:r>
            <w:r w:rsidR="006508BD" w:rsidRPr="00C4332F">
              <w:rPr>
                <w:rFonts w:ascii="Palatino Linotype" w:hAnsi="Palatino Linotype"/>
                <w:noProof/>
                <w:webHidden/>
              </w:rPr>
              <w:t>54</w:t>
            </w:r>
            <w:r w:rsidR="006508BD" w:rsidRPr="00C4332F">
              <w:rPr>
                <w:rFonts w:ascii="Palatino Linotype" w:hAnsi="Palatino Linotype"/>
                <w:noProof/>
                <w:webHidden/>
              </w:rPr>
              <w:fldChar w:fldCharType="end"/>
            </w:r>
          </w:hyperlink>
        </w:p>
        <w:p w14:paraId="7644088C" w14:textId="77777777" w:rsidR="006508BD" w:rsidRPr="00C4332F" w:rsidRDefault="00331065" w:rsidP="006508BD">
          <w:pPr>
            <w:pStyle w:val="TDC1"/>
            <w:spacing w:line="240" w:lineRule="auto"/>
            <w:rPr>
              <w:rFonts w:ascii="Palatino Linotype" w:eastAsiaTheme="minorEastAsia" w:hAnsi="Palatino Linotype"/>
              <w:noProof/>
              <w:lang w:eastAsia="es-MX"/>
            </w:rPr>
          </w:pPr>
          <w:hyperlink w:anchor="_Toc71912775" w:history="1">
            <w:r w:rsidR="006508BD" w:rsidRPr="00C4332F">
              <w:rPr>
                <w:rStyle w:val="Hipervnculo"/>
                <w:rFonts w:ascii="Palatino Linotype" w:eastAsia="Times New Roman" w:hAnsi="Palatino Linotype" w:cs="Times New Roman"/>
                <w:b/>
                <w:noProof/>
                <w:lang w:val="es-ES_tradnl" w:eastAsia="es-ES"/>
              </w:rPr>
              <w:t>b)</w:t>
            </w:r>
            <w:r w:rsidR="006508BD" w:rsidRPr="00C4332F">
              <w:rPr>
                <w:rFonts w:ascii="Palatino Linotype" w:eastAsiaTheme="minorEastAsia" w:hAnsi="Palatino Linotype"/>
                <w:noProof/>
                <w:lang w:eastAsia="es-MX"/>
              </w:rPr>
              <w:tab/>
            </w:r>
            <w:r w:rsidR="006508BD" w:rsidRPr="00C4332F">
              <w:rPr>
                <w:rStyle w:val="Hipervnculo"/>
                <w:rFonts w:ascii="Palatino Linotype" w:eastAsiaTheme="majorEastAsia" w:hAnsi="Palatino Linotype" w:cstheme="majorBidi"/>
                <w:b/>
                <w:noProof/>
              </w:rPr>
              <w:t>De la firma de los servidores públicos.</w:t>
            </w:r>
            <w:r w:rsidR="006508BD" w:rsidRPr="00C4332F">
              <w:rPr>
                <w:rFonts w:ascii="Palatino Linotype" w:hAnsi="Palatino Linotype"/>
                <w:noProof/>
                <w:webHidden/>
              </w:rPr>
              <w:tab/>
            </w:r>
            <w:r w:rsidR="006508BD" w:rsidRPr="00C4332F">
              <w:rPr>
                <w:rFonts w:ascii="Palatino Linotype" w:hAnsi="Palatino Linotype"/>
                <w:noProof/>
                <w:webHidden/>
              </w:rPr>
              <w:fldChar w:fldCharType="begin"/>
            </w:r>
            <w:r w:rsidR="006508BD" w:rsidRPr="00C4332F">
              <w:rPr>
                <w:rFonts w:ascii="Palatino Linotype" w:hAnsi="Palatino Linotype"/>
                <w:noProof/>
                <w:webHidden/>
              </w:rPr>
              <w:instrText xml:space="preserve"> PAGEREF _Toc71912775 \h </w:instrText>
            </w:r>
            <w:r w:rsidR="006508BD" w:rsidRPr="00C4332F">
              <w:rPr>
                <w:rFonts w:ascii="Palatino Linotype" w:hAnsi="Palatino Linotype"/>
                <w:noProof/>
                <w:webHidden/>
              </w:rPr>
            </w:r>
            <w:r w:rsidR="006508BD" w:rsidRPr="00C4332F">
              <w:rPr>
                <w:rFonts w:ascii="Palatino Linotype" w:hAnsi="Palatino Linotype"/>
                <w:noProof/>
                <w:webHidden/>
              </w:rPr>
              <w:fldChar w:fldCharType="separate"/>
            </w:r>
            <w:r w:rsidR="006508BD" w:rsidRPr="00C4332F">
              <w:rPr>
                <w:rFonts w:ascii="Palatino Linotype" w:hAnsi="Palatino Linotype"/>
                <w:noProof/>
                <w:webHidden/>
              </w:rPr>
              <w:t>56</w:t>
            </w:r>
            <w:r w:rsidR="006508BD" w:rsidRPr="00C4332F">
              <w:rPr>
                <w:rFonts w:ascii="Palatino Linotype" w:hAnsi="Palatino Linotype"/>
                <w:noProof/>
                <w:webHidden/>
              </w:rPr>
              <w:fldChar w:fldCharType="end"/>
            </w:r>
          </w:hyperlink>
        </w:p>
        <w:p w14:paraId="2B08D7C0" w14:textId="77777777" w:rsidR="006508BD" w:rsidRPr="00C4332F" w:rsidRDefault="00331065" w:rsidP="006508BD">
          <w:pPr>
            <w:pStyle w:val="TDC1"/>
            <w:spacing w:line="240" w:lineRule="auto"/>
            <w:rPr>
              <w:rFonts w:ascii="Palatino Linotype" w:eastAsiaTheme="minorEastAsia" w:hAnsi="Palatino Linotype"/>
              <w:noProof/>
              <w:lang w:eastAsia="es-MX"/>
            </w:rPr>
          </w:pPr>
          <w:hyperlink w:anchor="_Toc71912776" w:history="1">
            <w:r w:rsidR="006508BD" w:rsidRPr="00C4332F">
              <w:rPr>
                <w:rStyle w:val="Hipervnculo"/>
                <w:rFonts w:ascii="Palatino Linotype" w:eastAsia="MS Gothic" w:hAnsi="Palatino Linotype" w:cstheme="majorBidi"/>
                <w:b/>
                <w:noProof/>
              </w:rPr>
              <w:t>SÉPTIMO. Vista a la dirección general jurídica y de verificación.</w:t>
            </w:r>
            <w:r w:rsidR="006508BD" w:rsidRPr="00C4332F">
              <w:rPr>
                <w:rFonts w:ascii="Palatino Linotype" w:hAnsi="Palatino Linotype"/>
                <w:noProof/>
                <w:webHidden/>
              </w:rPr>
              <w:tab/>
            </w:r>
            <w:r w:rsidR="006508BD" w:rsidRPr="00C4332F">
              <w:rPr>
                <w:rFonts w:ascii="Palatino Linotype" w:hAnsi="Palatino Linotype"/>
                <w:noProof/>
                <w:webHidden/>
              </w:rPr>
              <w:fldChar w:fldCharType="begin"/>
            </w:r>
            <w:r w:rsidR="006508BD" w:rsidRPr="00C4332F">
              <w:rPr>
                <w:rFonts w:ascii="Palatino Linotype" w:hAnsi="Palatino Linotype"/>
                <w:noProof/>
                <w:webHidden/>
              </w:rPr>
              <w:instrText xml:space="preserve"> PAGEREF _Toc71912776 \h </w:instrText>
            </w:r>
            <w:r w:rsidR="006508BD" w:rsidRPr="00C4332F">
              <w:rPr>
                <w:rFonts w:ascii="Palatino Linotype" w:hAnsi="Palatino Linotype"/>
                <w:noProof/>
                <w:webHidden/>
              </w:rPr>
            </w:r>
            <w:r w:rsidR="006508BD" w:rsidRPr="00C4332F">
              <w:rPr>
                <w:rFonts w:ascii="Palatino Linotype" w:hAnsi="Palatino Linotype"/>
                <w:noProof/>
                <w:webHidden/>
              </w:rPr>
              <w:fldChar w:fldCharType="separate"/>
            </w:r>
            <w:r w:rsidR="006508BD" w:rsidRPr="00C4332F">
              <w:rPr>
                <w:rFonts w:ascii="Palatino Linotype" w:hAnsi="Palatino Linotype"/>
                <w:noProof/>
                <w:webHidden/>
              </w:rPr>
              <w:t>58</w:t>
            </w:r>
            <w:r w:rsidR="006508BD" w:rsidRPr="00C4332F">
              <w:rPr>
                <w:rFonts w:ascii="Palatino Linotype" w:hAnsi="Palatino Linotype"/>
                <w:noProof/>
                <w:webHidden/>
              </w:rPr>
              <w:fldChar w:fldCharType="end"/>
            </w:r>
          </w:hyperlink>
        </w:p>
        <w:p w14:paraId="0D49A204" w14:textId="77777777" w:rsidR="006508BD" w:rsidRPr="00C4332F" w:rsidRDefault="00331065" w:rsidP="006508BD">
          <w:pPr>
            <w:pStyle w:val="TDC2"/>
            <w:tabs>
              <w:tab w:val="right" w:leader="dot" w:pos="8828"/>
            </w:tabs>
            <w:spacing w:line="240" w:lineRule="auto"/>
            <w:ind w:left="0"/>
            <w:rPr>
              <w:rFonts w:ascii="Palatino Linotype" w:eastAsiaTheme="minorEastAsia" w:hAnsi="Palatino Linotype"/>
              <w:noProof/>
              <w:lang w:eastAsia="es-MX"/>
            </w:rPr>
          </w:pPr>
          <w:hyperlink w:anchor="_Toc71912777" w:history="1">
            <w:r w:rsidR="006508BD" w:rsidRPr="00C4332F">
              <w:rPr>
                <w:rStyle w:val="Hipervnculo"/>
                <w:rFonts w:ascii="Palatino Linotype" w:eastAsia="MS Mincho" w:hAnsi="Palatino Linotype" w:cs="Times New Roman"/>
                <w:b/>
                <w:noProof/>
                <w:lang w:val="es-ES_tradnl" w:eastAsia="es-ES"/>
              </w:rPr>
              <w:t>OCTAVO. De la decisión.</w:t>
            </w:r>
            <w:r w:rsidR="006508BD" w:rsidRPr="00C4332F">
              <w:rPr>
                <w:rFonts w:ascii="Palatino Linotype" w:hAnsi="Palatino Linotype"/>
                <w:noProof/>
                <w:webHidden/>
              </w:rPr>
              <w:tab/>
            </w:r>
            <w:r w:rsidR="006508BD" w:rsidRPr="00C4332F">
              <w:rPr>
                <w:rFonts w:ascii="Palatino Linotype" w:hAnsi="Palatino Linotype"/>
                <w:noProof/>
                <w:webHidden/>
              </w:rPr>
              <w:fldChar w:fldCharType="begin"/>
            </w:r>
            <w:r w:rsidR="006508BD" w:rsidRPr="00C4332F">
              <w:rPr>
                <w:rFonts w:ascii="Palatino Linotype" w:hAnsi="Palatino Linotype"/>
                <w:noProof/>
                <w:webHidden/>
              </w:rPr>
              <w:instrText xml:space="preserve"> PAGEREF _Toc71912777 \h </w:instrText>
            </w:r>
            <w:r w:rsidR="006508BD" w:rsidRPr="00C4332F">
              <w:rPr>
                <w:rFonts w:ascii="Palatino Linotype" w:hAnsi="Palatino Linotype"/>
                <w:noProof/>
                <w:webHidden/>
              </w:rPr>
            </w:r>
            <w:r w:rsidR="006508BD" w:rsidRPr="00C4332F">
              <w:rPr>
                <w:rFonts w:ascii="Palatino Linotype" w:hAnsi="Palatino Linotype"/>
                <w:noProof/>
                <w:webHidden/>
              </w:rPr>
              <w:fldChar w:fldCharType="separate"/>
            </w:r>
            <w:r w:rsidR="006508BD" w:rsidRPr="00C4332F">
              <w:rPr>
                <w:rFonts w:ascii="Palatino Linotype" w:hAnsi="Palatino Linotype"/>
                <w:noProof/>
                <w:webHidden/>
              </w:rPr>
              <w:t>60</w:t>
            </w:r>
            <w:r w:rsidR="006508BD" w:rsidRPr="00C4332F">
              <w:rPr>
                <w:rFonts w:ascii="Palatino Linotype" w:hAnsi="Palatino Linotype"/>
                <w:noProof/>
                <w:webHidden/>
              </w:rPr>
              <w:fldChar w:fldCharType="end"/>
            </w:r>
          </w:hyperlink>
        </w:p>
        <w:p w14:paraId="5CD92EF2" w14:textId="77777777" w:rsidR="006508BD" w:rsidRPr="00C4332F" w:rsidRDefault="00331065" w:rsidP="006508BD">
          <w:pPr>
            <w:pStyle w:val="TDC1"/>
            <w:spacing w:line="240" w:lineRule="auto"/>
            <w:rPr>
              <w:rFonts w:ascii="Palatino Linotype" w:eastAsiaTheme="minorEastAsia" w:hAnsi="Palatino Linotype"/>
              <w:noProof/>
              <w:lang w:eastAsia="es-MX"/>
            </w:rPr>
          </w:pPr>
          <w:hyperlink w:anchor="_Toc71912778" w:history="1">
            <w:r w:rsidR="006508BD" w:rsidRPr="00C4332F">
              <w:rPr>
                <w:rStyle w:val="Hipervnculo"/>
                <w:rFonts w:ascii="Palatino Linotype" w:eastAsia="Times New Roman" w:hAnsi="Palatino Linotype" w:cstheme="majorBidi"/>
                <w:b/>
                <w:noProof/>
                <w:lang w:val="es-ES_tradnl" w:eastAsia="es-ES"/>
              </w:rPr>
              <w:t>R E S O L U T I V O S</w:t>
            </w:r>
            <w:r w:rsidR="006508BD" w:rsidRPr="00C4332F">
              <w:rPr>
                <w:rFonts w:ascii="Palatino Linotype" w:hAnsi="Palatino Linotype"/>
                <w:noProof/>
                <w:webHidden/>
              </w:rPr>
              <w:tab/>
            </w:r>
            <w:r w:rsidR="006508BD" w:rsidRPr="00C4332F">
              <w:rPr>
                <w:rFonts w:ascii="Palatino Linotype" w:hAnsi="Palatino Linotype"/>
                <w:noProof/>
                <w:webHidden/>
              </w:rPr>
              <w:fldChar w:fldCharType="begin"/>
            </w:r>
            <w:r w:rsidR="006508BD" w:rsidRPr="00C4332F">
              <w:rPr>
                <w:rFonts w:ascii="Palatino Linotype" w:hAnsi="Palatino Linotype"/>
                <w:noProof/>
                <w:webHidden/>
              </w:rPr>
              <w:instrText xml:space="preserve"> PAGEREF _Toc71912778 \h </w:instrText>
            </w:r>
            <w:r w:rsidR="006508BD" w:rsidRPr="00C4332F">
              <w:rPr>
                <w:rFonts w:ascii="Palatino Linotype" w:hAnsi="Palatino Linotype"/>
                <w:noProof/>
                <w:webHidden/>
              </w:rPr>
            </w:r>
            <w:r w:rsidR="006508BD" w:rsidRPr="00C4332F">
              <w:rPr>
                <w:rFonts w:ascii="Palatino Linotype" w:hAnsi="Palatino Linotype"/>
                <w:noProof/>
                <w:webHidden/>
              </w:rPr>
              <w:fldChar w:fldCharType="separate"/>
            </w:r>
            <w:r w:rsidR="006508BD" w:rsidRPr="00C4332F">
              <w:rPr>
                <w:rFonts w:ascii="Palatino Linotype" w:hAnsi="Palatino Linotype"/>
                <w:noProof/>
                <w:webHidden/>
              </w:rPr>
              <w:t>60</w:t>
            </w:r>
            <w:r w:rsidR="006508BD" w:rsidRPr="00C4332F">
              <w:rPr>
                <w:rFonts w:ascii="Palatino Linotype" w:hAnsi="Palatino Linotype"/>
                <w:noProof/>
                <w:webHidden/>
              </w:rPr>
              <w:fldChar w:fldCharType="end"/>
            </w:r>
          </w:hyperlink>
        </w:p>
        <w:p w14:paraId="12EADC4C" w14:textId="77777777" w:rsidR="00A4719B" w:rsidRPr="00C4332F" w:rsidRDefault="00792776" w:rsidP="00652A16">
          <w:pPr>
            <w:tabs>
              <w:tab w:val="left" w:pos="0"/>
            </w:tabs>
            <w:spacing w:after="0" w:line="240" w:lineRule="auto"/>
            <w:rPr>
              <w:rFonts w:ascii="Palatino Linotype" w:hAnsi="Palatino Linotype"/>
              <w:b/>
              <w:bCs/>
              <w:sz w:val="23"/>
              <w:szCs w:val="23"/>
              <w:lang w:val="es-ES"/>
            </w:rPr>
          </w:pPr>
          <w:r w:rsidRPr="00C4332F">
            <w:rPr>
              <w:rFonts w:ascii="Palatino Linotype" w:hAnsi="Palatino Linotype"/>
              <w:b/>
              <w:bCs/>
              <w:sz w:val="24"/>
              <w:szCs w:val="24"/>
              <w:lang w:val="es-ES"/>
            </w:rPr>
            <w:fldChar w:fldCharType="end"/>
          </w:r>
        </w:p>
      </w:sdtContent>
    </w:sdt>
    <w:p w14:paraId="5712160A" w14:textId="77777777" w:rsidR="00C4332F" w:rsidRDefault="00C4332F" w:rsidP="00BE7AAB">
      <w:pPr>
        <w:tabs>
          <w:tab w:val="left" w:pos="0"/>
        </w:tabs>
        <w:spacing w:after="0" w:line="360" w:lineRule="auto"/>
        <w:jc w:val="both"/>
        <w:rPr>
          <w:rFonts w:ascii="Palatino Linotype" w:eastAsia="MS Mincho" w:hAnsi="Palatino Linotype" w:cs="Times New Roman"/>
          <w:sz w:val="24"/>
          <w:szCs w:val="24"/>
          <w:lang w:val="es-ES_tradnl" w:eastAsia="es-ES"/>
        </w:rPr>
      </w:pPr>
    </w:p>
    <w:p w14:paraId="6BE473F1" w14:textId="77777777" w:rsidR="00BE7AAB" w:rsidRPr="00C4332F" w:rsidRDefault="00BB4D25" w:rsidP="00BE7AAB">
      <w:pPr>
        <w:tabs>
          <w:tab w:val="left" w:pos="0"/>
        </w:tabs>
        <w:spacing w:after="0" w:line="360" w:lineRule="auto"/>
        <w:jc w:val="both"/>
        <w:rPr>
          <w:rFonts w:ascii="Palatino Linotype" w:eastAsia="MS Mincho" w:hAnsi="Palatino Linotype" w:cs="Times New Roman"/>
          <w:sz w:val="24"/>
          <w:szCs w:val="24"/>
          <w:lang w:val="es-ES_tradnl" w:eastAsia="es-ES"/>
        </w:rPr>
      </w:pPr>
      <w:r w:rsidRPr="00C4332F">
        <w:rPr>
          <w:rFonts w:ascii="Palatino Linotype" w:eastAsia="MS Mincho" w:hAnsi="Palatino Linotype" w:cs="Times New Roman"/>
          <w:sz w:val="24"/>
          <w:szCs w:val="24"/>
          <w:lang w:val="es-ES_tradnl" w:eastAsia="es-ES"/>
        </w:rPr>
        <w:lastRenderedPageBreak/>
        <w:t>Resolución del Pleno del Institu</w:t>
      </w:r>
      <w:r w:rsidR="00792776" w:rsidRPr="00C4332F">
        <w:rPr>
          <w:rFonts w:ascii="Palatino Linotype" w:eastAsia="MS Mincho" w:hAnsi="Palatino Linotype" w:cs="Times New Roman"/>
          <w:sz w:val="24"/>
          <w:szCs w:val="24"/>
          <w:lang w:val="es-ES_tradnl" w:eastAsia="es-ES"/>
        </w:rPr>
        <w:t>to de Transparencia, Acceso a la Información Pública y Protección de Datos Personales del Estado de México y Municipios, con domicilio en Metepec, Estado de México; de</w:t>
      </w:r>
      <w:r w:rsidR="008809D1" w:rsidRPr="00C4332F">
        <w:rPr>
          <w:rFonts w:ascii="Palatino Linotype" w:eastAsia="MS Mincho" w:hAnsi="Palatino Linotype" w:cs="Times New Roman"/>
          <w:sz w:val="24"/>
          <w:szCs w:val="24"/>
          <w:lang w:val="es-ES_tradnl" w:eastAsia="es-ES"/>
        </w:rPr>
        <w:t xml:space="preserve"> fecha</w:t>
      </w:r>
      <w:r w:rsidR="008370D9" w:rsidRPr="00C4332F">
        <w:rPr>
          <w:rFonts w:ascii="Palatino Linotype" w:eastAsia="MS Mincho" w:hAnsi="Palatino Linotype" w:cs="Times New Roman"/>
          <w:sz w:val="24"/>
          <w:szCs w:val="24"/>
          <w:lang w:val="es-ES_tradnl" w:eastAsia="es-ES"/>
        </w:rPr>
        <w:t xml:space="preserve"> </w:t>
      </w:r>
      <w:r w:rsidR="00C4332F">
        <w:rPr>
          <w:rFonts w:ascii="Palatino Linotype" w:eastAsia="MS Mincho" w:hAnsi="Palatino Linotype" w:cs="Times New Roman"/>
          <w:sz w:val="24"/>
          <w:szCs w:val="24"/>
          <w:lang w:val="es-ES_tradnl" w:eastAsia="es-ES"/>
        </w:rPr>
        <w:t xml:space="preserve">veintiséis </w:t>
      </w:r>
      <w:r w:rsidR="008370D9" w:rsidRPr="00C4332F">
        <w:rPr>
          <w:rFonts w:ascii="Palatino Linotype" w:eastAsia="MS Mincho" w:hAnsi="Palatino Linotype" w:cs="Times New Roman"/>
          <w:sz w:val="24"/>
          <w:szCs w:val="24"/>
          <w:lang w:val="es-ES_tradnl" w:eastAsia="es-ES"/>
        </w:rPr>
        <w:t xml:space="preserve"> (</w:t>
      </w:r>
      <w:r w:rsidR="00C4332F">
        <w:rPr>
          <w:rFonts w:ascii="Palatino Linotype" w:eastAsia="MS Mincho" w:hAnsi="Palatino Linotype" w:cs="Times New Roman"/>
          <w:sz w:val="24"/>
          <w:szCs w:val="24"/>
          <w:lang w:val="es-ES_tradnl" w:eastAsia="es-ES"/>
        </w:rPr>
        <w:t>26</w:t>
      </w:r>
      <w:r w:rsidR="00746B47" w:rsidRPr="00C4332F">
        <w:rPr>
          <w:rFonts w:ascii="Palatino Linotype" w:eastAsia="MS Mincho" w:hAnsi="Palatino Linotype" w:cs="Times New Roman"/>
          <w:sz w:val="24"/>
          <w:szCs w:val="24"/>
          <w:lang w:val="es-ES_tradnl" w:eastAsia="es-ES"/>
        </w:rPr>
        <w:t>) de</w:t>
      </w:r>
      <w:r w:rsidR="00686BE5" w:rsidRPr="00C4332F">
        <w:rPr>
          <w:rFonts w:ascii="Palatino Linotype" w:eastAsia="MS Mincho" w:hAnsi="Palatino Linotype" w:cs="Times New Roman"/>
          <w:sz w:val="24"/>
          <w:szCs w:val="24"/>
          <w:lang w:val="es-ES_tradnl" w:eastAsia="es-ES"/>
        </w:rPr>
        <w:t xml:space="preserve"> mayo </w:t>
      </w:r>
      <w:r w:rsidR="00D9291B" w:rsidRPr="00C4332F">
        <w:rPr>
          <w:rFonts w:ascii="Palatino Linotype" w:eastAsia="MS Mincho" w:hAnsi="Palatino Linotype" w:cs="Times New Roman"/>
          <w:sz w:val="24"/>
          <w:szCs w:val="24"/>
          <w:lang w:val="es-ES_tradnl" w:eastAsia="es-ES"/>
        </w:rPr>
        <w:t xml:space="preserve">de </w:t>
      </w:r>
      <w:r w:rsidR="00C4332F">
        <w:rPr>
          <w:rFonts w:ascii="Palatino Linotype" w:eastAsia="MS Mincho" w:hAnsi="Palatino Linotype" w:cs="Times New Roman"/>
          <w:sz w:val="24"/>
          <w:szCs w:val="24"/>
          <w:lang w:val="es-ES_tradnl" w:eastAsia="es-ES"/>
        </w:rPr>
        <w:t>dos mil veintiuno</w:t>
      </w:r>
      <w:r w:rsidR="00C64E0E" w:rsidRPr="00C4332F">
        <w:rPr>
          <w:rFonts w:ascii="Palatino Linotype" w:eastAsia="MS Mincho" w:hAnsi="Palatino Linotype" w:cs="Times New Roman"/>
          <w:sz w:val="24"/>
          <w:szCs w:val="24"/>
          <w:lang w:val="es-ES_tradnl" w:eastAsia="es-ES"/>
        </w:rPr>
        <w:t>.</w:t>
      </w:r>
    </w:p>
    <w:p w14:paraId="3640DD7C" w14:textId="77777777" w:rsidR="00BE7AAB" w:rsidRPr="00C4332F" w:rsidRDefault="00BE7AAB" w:rsidP="00BE7AAB">
      <w:pPr>
        <w:tabs>
          <w:tab w:val="left" w:pos="0"/>
        </w:tabs>
        <w:spacing w:after="0" w:line="360" w:lineRule="auto"/>
        <w:jc w:val="both"/>
        <w:rPr>
          <w:rFonts w:ascii="Palatino Linotype" w:eastAsia="MS Mincho" w:hAnsi="Palatino Linotype" w:cs="Times New Roman"/>
          <w:sz w:val="24"/>
          <w:szCs w:val="24"/>
          <w:lang w:val="es-ES_tradnl" w:eastAsia="es-ES"/>
        </w:rPr>
      </w:pPr>
    </w:p>
    <w:p w14:paraId="717DBE7A" w14:textId="17D52B2D" w:rsidR="00BE7AAB" w:rsidRPr="00C4332F" w:rsidRDefault="00BE7AAB" w:rsidP="00BE7AAB">
      <w:pPr>
        <w:tabs>
          <w:tab w:val="left" w:pos="0"/>
        </w:tabs>
        <w:spacing w:after="0" w:line="360" w:lineRule="auto"/>
        <w:jc w:val="both"/>
        <w:rPr>
          <w:rFonts w:ascii="Palatino Linotype" w:eastAsia="MS Mincho" w:hAnsi="Palatino Linotype" w:cs="Times New Roman"/>
          <w:sz w:val="24"/>
          <w:szCs w:val="24"/>
          <w:lang w:val="es-ES_tradnl" w:eastAsia="es-ES"/>
        </w:rPr>
      </w:pPr>
      <w:r w:rsidRPr="00C4332F">
        <w:rPr>
          <w:rFonts w:ascii="Palatino Linotype" w:eastAsia="MS Mincho" w:hAnsi="Palatino Linotype" w:cs="Times New Roman"/>
          <w:b/>
          <w:sz w:val="24"/>
          <w:szCs w:val="24"/>
          <w:lang w:val="es-ES_tradnl" w:eastAsia="es-ES"/>
        </w:rPr>
        <w:t>VISTOS</w:t>
      </w:r>
      <w:r w:rsidRPr="00C4332F">
        <w:rPr>
          <w:rFonts w:ascii="Palatino Linotype" w:eastAsia="MS Mincho" w:hAnsi="Palatino Linotype" w:cs="Times New Roman"/>
          <w:sz w:val="24"/>
          <w:szCs w:val="24"/>
          <w:lang w:val="es-ES_tradnl" w:eastAsia="es-ES"/>
        </w:rPr>
        <w:t xml:space="preserve"> los expedientes electrónicos formados con motivo de los recursos de revisión </w:t>
      </w:r>
      <w:r w:rsidR="008370D9" w:rsidRPr="00C4332F">
        <w:rPr>
          <w:rFonts w:ascii="Palatino Linotype" w:eastAsia="MS Mincho" w:hAnsi="Palatino Linotype" w:cs="Times New Roman"/>
          <w:b/>
          <w:bCs/>
          <w:sz w:val="24"/>
          <w:szCs w:val="24"/>
          <w:lang w:val="es-ES_tradnl" w:eastAsia="es-ES"/>
        </w:rPr>
        <w:t>00808</w:t>
      </w:r>
      <w:r w:rsidRPr="00C4332F">
        <w:rPr>
          <w:rFonts w:ascii="Palatino Linotype" w:eastAsia="MS Mincho" w:hAnsi="Palatino Linotype" w:cs="Times New Roman"/>
          <w:b/>
          <w:bCs/>
          <w:sz w:val="24"/>
          <w:szCs w:val="24"/>
          <w:lang w:val="es-ES_tradnl" w:eastAsia="es-ES"/>
        </w:rPr>
        <w:t>/INFOEM/IP/RR/2021</w:t>
      </w:r>
      <w:r w:rsidR="008370D9" w:rsidRPr="00C4332F">
        <w:rPr>
          <w:rFonts w:ascii="Palatino Linotype" w:eastAsia="MS Mincho" w:hAnsi="Palatino Linotype" w:cs="Times New Roman"/>
          <w:b/>
          <w:bCs/>
          <w:sz w:val="24"/>
          <w:szCs w:val="24"/>
          <w:lang w:val="es-ES_tradnl" w:eastAsia="es-ES"/>
        </w:rPr>
        <w:t xml:space="preserve"> y 00809</w:t>
      </w:r>
      <w:r w:rsidRPr="00C4332F">
        <w:rPr>
          <w:rFonts w:ascii="Palatino Linotype" w:eastAsia="MS Mincho" w:hAnsi="Palatino Linotype" w:cs="Times New Roman"/>
          <w:b/>
          <w:bCs/>
          <w:sz w:val="24"/>
          <w:szCs w:val="24"/>
          <w:lang w:val="es-ES_tradnl" w:eastAsia="es-ES"/>
        </w:rPr>
        <w:t xml:space="preserve">/INFOEM/IP/RR/2021, </w:t>
      </w:r>
      <w:r w:rsidRPr="00C4332F">
        <w:rPr>
          <w:rFonts w:ascii="Palatino Linotype" w:eastAsia="MS Mincho" w:hAnsi="Palatino Linotype" w:cs="Times New Roman"/>
          <w:sz w:val="24"/>
          <w:szCs w:val="24"/>
          <w:lang w:val="es-ES_tradnl" w:eastAsia="es-ES"/>
        </w:rPr>
        <w:t>promovidos por</w:t>
      </w:r>
      <w:r w:rsidR="00686BE5" w:rsidRPr="00C4332F">
        <w:rPr>
          <w:rFonts w:ascii="Palatino Linotype" w:eastAsia="MS Mincho" w:hAnsi="Palatino Linotype" w:cs="Times New Roman"/>
          <w:sz w:val="24"/>
          <w:szCs w:val="24"/>
          <w:lang w:val="es-ES_tradnl" w:eastAsia="es-ES"/>
        </w:rPr>
        <w:t xml:space="preserve"> </w:t>
      </w:r>
      <w:r w:rsidR="00331065" w:rsidRPr="00331065">
        <w:rPr>
          <w:rFonts w:ascii="Palatino Linotype" w:eastAsia="MS Mincho" w:hAnsi="Palatino Linotype" w:cs="Times New Roman"/>
          <w:b/>
          <w:sz w:val="24"/>
          <w:szCs w:val="24"/>
          <w:highlight w:val="black"/>
          <w:lang w:val="es-ES_tradnl" w:eastAsia="es-ES"/>
        </w:rPr>
        <w:t>--------------------------------------</w:t>
      </w:r>
      <w:r w:rsidR="00686BE5" w:rsidRPr="00C4332F">
        <w:rPr>
          <w:rFonts w:ascii="Palatino Linotype" w:eastAsia="MS Mincho" w:hAnsi="Palatino Linotype" w:cs="Times New Roman"/>
          <w:sz w:val="24"/>
          <w:szCs w:val="24"/>
          <w:lang w:val="es-ES_tradnl" w:eastAsia="es-ES"/>
        </w:rPr>
        <w:t xml:space="preserve">, </w:t>
      </w:r>
      <w:r w:rsidRPr="00C4332F">
        <w:rPr>
          <w:rFonts w:ascii="Palatino Linotype" w:eastAsia="MS Mincho" w:hAnsi="Palatino Linotype" w:cs="Times New Roman"/>
          <w:sz w:val="24"/>
          <w:szCs w:val="24"/>
          <w:lang w:val="es-ES_tradnl" w:eastAsia="es-ES"/>
        </w:rPr>
        <w:t xml:space="preserve">en lo sucesivo </w:t>
      </w:r>
      <w:r w:rsidR="00686BE5" w:rsidRPr="00C4332F">
        <w:rPr>
          <w:rFonts w:ascii="Palatino Linotype" w:eastAsia="MS Mincho" w:hAnsi="Palatino Linotype" w:cs="Times New Roman"/>
          <w:sz w:val="24"/>
          <w:szCs w:val="24"/>
          <w:lang w:val="es-ES_tradnl" w:eastAsia="es-ES"/>
        </w:rPr>
        <w:t xml:space="preserve">el </w:t>
      </w:r>
      <w:r w:rsidRPr="00C4332F">
        <w:rPr>
          <w:rFonts w:ascii="Palatino Linotype" w:eastAsia="MS Mincho" w:hAnsi="Palatino Linotype" w:cs="Times New Roman"/>
          <w:b/>
          <w:sz w:val="24"/>
          <w:szCs w:val="24"/>
          <w:lang w:val="es-ES_tradnl" w:eastAsia="es-ES"/>
        </w:rPr>
        <w:t>RECURRENTE</w:t>
      </w:r>
      <w:r w:rsidRPr="00C4332F">
        <w:rPr>
          <w:rFonts w:ascii="Palatino Linotype" w:eastAsia="MS Mincho" w:hAnsi="Palatino Linotype" w:cs="Times New Roman"/>
          <w:sz w:val="24"/>
          <w:szCs w:val="24"/>
          <w:lang w:val="es-ES_tradnl" w:eastAsia="es-ES"/>
        </w:rPr>
        <w:t>, en contra de la respuesta del</w:t>
      </w:r>
      <w:r w:rsidR="00686BE5" w:rsidRPr="00C4332F">
        <w:rPr>
          <w:rFonts w:ascii="Palatino Linotype" w:eastAsia="MS Mincho" w:hAnsi="Palatino Linotype" w:cs="Times New Roman"/>
          <w:sz w:val="24"/>
          <w:szCs w:val="24"/>
          <w:lang w:val="es-ES_tradnl" w:eastAsia="es-ES"/>
        </w:rPr>
        <w:t xml:space="preserve"> </w:t>
      </w:r>
      <w:r w:rsidR="008370D9" w:rsidRPr="00C4332F">
        <w:rPr>
          <w:rFonts w:ascii="Palatino Linotype" w:eastAsia="MS Mincho" w:hAnsi="Palatino Linotype" w:cs="Times New Roman"/>
          <w:b/>
          <w:sz w:val="24"/>
          <w:szCs w:val="24"/>
          <w:lang w:val="es-ES_tradnl" w:eastAsia="es-ES"/>
        </w:rPr>
        <w:t xml:space="preserve">Poder Judicial </w:t>
      </w:r>
      <w:r w:rsidRPr="00C4332F">
        <w:rPr>
          <w:rFonts w:ascii="Palatino Linotype" w:eastAsia="MS Mincho" w:hAnsi="Palatino Linotype" w:cs="Times New Roman"/>
          <w:sz w:val="24"/>
          <w:szCs w:val="24"/>
          <w:lang w:val="es-ES_tradnl" w:eastAsia="es-ES"/>
        </w:rPr>
        <w:t>en lo sucesivo el</w:t>
      </w:r>
      <w:r w:rsidRPr="00C4332F">
        <w:rPr>
          <w:rFonts w:ascii="Palatino Linotype" w:eastAsia="MS Mincho" w:hAnsi="Palatino Linotype" w:cs="Times New Roman"/>
          <w:b/>
          <w:sz w:val="24"/>
          <w:szCs w:val="24"/>
          <w:lang w:val="es-ES_tradnl" w:eastAsia="es-ES"/>
        </w:rPr>
        <w:t xml:space="preserve"> SUJETO OBLIGADO, </w:t>
      </w:r>
      <w:r w:rsidRPr="00C4332F">
        <w:rPr>
          <w:rFonts w:ascii="Palatino Linotype" w:eastAsia="MS Mincho" w:hAnsi="Palatino Linotype" w:cs="Times New Roman"/>
          <w:sz w:val="24"/>
          <w:szCs w:val="24"/>
          <w:lang w:val="es-ES_tradnl" w:eastAsia="es-ES"/>
        </w:rPr>
        <w:t xml:space="preserve">se procede a dictar la presente resolución, con base en los siguientes: </w:t>
      </w:r>
    </w:p>
    <w:p w14:paraId="000145C3" w14:textId="77777777" w:rsidR="00510293" w:rsidRPr="00C4332F" w:rsidRDefault="00510293" w:rsidP="004E7025">
      <w:pPr>
        <w:keepNext/>
        <w:keepLines/>
        <w:tabs>
          <w:tab w:val="left" w:pos="0"/>
          <w:tab w:val="left" w:pos="750"/>
        </w:tabs>
        <w:spacing w:after="0" w:line="360" w:lineRule="auto"/>
        <w:outlineLvl w:val="0"/>
        <w:rPr>
          <w:rFonts w:ascii="Palatino Linotype" w:eastAsia="MS Gothic" w:hAnsi="Palatino Linotype" w:cs="Times New Roman"/>
          <w:b/>
          <w:sz w:val="24"/>
          <w:szCs w:val="24"/>
        </w:rPr>
      </w:pPr>
    </w:p>
    <w:p w14:paraId="4BDDEBA2" w14:textId="77777777" w:rsidR="00BE7AAB" w:rsidRPr="00C4332F" w:rsidRDefault="00792776" w:rsidP="00BE7AAB">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0" w:name="_Toc71912751"/>
      <w:r w:rsidRPr="00C4332F">
        <w:rPr>
          <w:rFonts w:ascii="Palatino Linotype" w:eastAsia="MS Gothic" w:hAnsi="Palatino Linotype" w:cs="Times New Roman"/>
          <w:b/>
          <w:sz w:val="24"/>
          <w:szCs w:val="24"/>
        </w:rPr>
        <w:t>A N T E C E D E N T E S</w:t>
      </w:r>
      <w:bookmarkEnd w:id="0"/>
    </w:p>
    <w:p w14:paraId="1BA57C9F" w14:textId="77777777" w:rsidR="00BE7AAB" w:rsidRPr="00C4332F" w:rsidRDefault="00686BE5" w:rsidP="008370D9">
      <w:pPr>
        <w:numPr>
          <w:ilvl w:val="0"/>
          <w:numId w:val="12"/>
        </w:numPr>
        <w:spacing w:before="240" w:after="240" w:line="360" w:lineRule="auto"/>
        <w:contextualSpacing/>
        <w:jc w:val="both"/>
        <w:rPr>
          <w:rFonts w:ascii="Palatino Linotype" w:eastAsia="Calibri" w:hAnsi="Palatino Linotype" w:cs="Arial"/>
          <w:sz w:val="24"/>
          <w:szCs w:val="24"/>
          <w:lang w:val="es-ES" w:eastAsia="es-ES"/>
        </w:rPr>
      </w:pPr>
      <w:r w:rsidRPr="00C4332F">
        <w:rPr>
          <w:rFonts w:ascii="Palatino Linotype" w:eastAsia="Calibri" w:hAnsi="Palatino Linotype" w:cs="Arial"/>
          <w:sz w:val="24"/>
          <w:szCs w:val="24"/>
          <w:lang w:eastAsia="es-ES"/>
        </w:rPr>
        <w:t xml:space="preserve">El día </w:t>
      </w:r>
      <w:r w:rsidR="008370D9" w:rsidRPr="00C4332F">
        <w:rPr>
          <w:rFonts w:ascii="Palatino Linotype" w:eastAsia="Calibri" w:hAnsi="Palatino Linotype" w:cs="Arial"/>
          <w:sz w:val="24"/>
          <w:szCs w:val="24"/>
          <w:lang w:eastAsia="es-ES"/>
        </w:rPr>
        <w:t>cinco (05</w:t>
      </w:r>
      <w:r w:rsidR="00BE7AAB" w:rsidRPr="00C4332F">
        <w:rPr>
          <w:rFonts w:ascii="Palatino Linotype" w:eastAsia="Calibri" w:hAnsi="Palatino Linotype" w:cs="Arial"/>
          <w:sz w:val="24"/>
          <w:szCs w:val="24"/>
          <w:lang w:val="es-ES" w:eastAsia="es-ES"/>
        </w:rPr>
        <w:t>) de</w:t>
      </w:r>
      <w:r w:rsidR="008370D9" w:rsidRPr="00C4332F">
        <w:rPr>
          <w:rFonts w:ascii="Palatino Linotype" w:eastAsia="Calibri" w:hAnsi="Palatino Linotype" w:cs="Arial"/>
          <w:sz w:val="24"/>
          <w:szCs w:val="24"/>
          <w:lang w:val="es-ES" w:eastAsia="es-ES"/>
        </w:rPr>
        <w:t xml:space="preserve"> febrero </w:t>
      </w:r>
      <w:r w:rsidR="00BE7AAB" w:rsidRPr="00C4332F">
        <w:rPr>
          <w:rFonts w:ascii="Palatino Linotype" w:eastAsia="Calibri" w:hAnsi="Palatino Linotype" w:cs="Arial"/>
          <w:sz w:val="24"/>
          <w:szCs w:val="24"/>
          <w:lang w:val="es-ES" w:eastAsia="es-ES"/>
        </w:rPr>
        <w:t>de dos mil veintiuno,</w:t>
      </w:r>
      <w:r w:rsidR="00BE7AAB" w:rsidRPr="00C4332F">
        <w:rPr>
          <w:rFonts w:ascii="Palatino Linotype" w:eastAsia="Calibri" w:hAnsi="Palatino Linotype" w:cs="Times New Roman"/>
          <w:sz w:val="24"/>
          <w:szCs w:val="24"/>
          <w:lang w:val="es-ES" w:eastAsia="es-ES"/>
        </w:rPr>
        <w:t xml:space="preserve"> el </w:t>
      </w:r>
      <w:r w:rsidR="00BE7AAB" w:rsidRPr="00C4332F">
        <w:rPr>
          <w:rFonts w:ascii="Palatino Linotype" w:eastAsia="MS Mincho" w:hAnsi="Palatino Linotype" w:cs="Times New Roman"/>
          <w:b/>
          <w:sz w:val="24"/>
          <w:szCs w:val="24"/>
          <w:lang w:val="es-ES_tradnl" w:eastAsia="es-ES"/>
        </w:rPr>
        <w:t xml:space="preserve">RECURRENTE </w:t>
      </w:r>
      <w:r w:rsidR="00BE7AAB" w:rsidRPr="00C4332F">
        <w:rPr>
          <w:rFonts w:ascii="Palatino Linotype" w:eastAsia="Calibri" w:hAnsi="Palatino Linotype" w:cs="Arial"/>
          <w:sz w:val="24"/>
          <w:szCs w:val="24"/>
          <w:lang w:val="es-ES" w:eastAsia="es-ES"/>
        </w:rPr>
        <w:t>presentó a través del Sistema de Acceso a la Información Mexiquense, las solicitudes de información pública, registradas con los números</w:t>
      </w:r>
      <w:r w:rsidR="00BE7AAB" w:rsidRPr="00C4332F">
        <w:rPr>
          <w:rFonts w:ascii="Palatino Linotype" w:eastAsia="Calibri" w:hAnsi="Palatino Linotype" w:cs="Arial"/>
          <w:b/>
          <w:sz w:val="24"/>
          <w:szCs w:val="24"/>
          <w:lang w:val="es-ES" w:eastAsia="es-ES"/>
        </w:rPr>
        <w:t xml:space="preserve"> </w:t>
      </w:r>
      <w:r w:rsidR="008370D9" w:rsidRPr="00C4332F">
        <w:rPr>
          <w:rFonts w:ascii="Palatino Linotype" w:eastAsia="Calibri" w:hAnsi="Palatino Linotype" w:cs="Arial"/>
          <w:b/>
          <w:sz w:val="24"/>
          <w:szCs w:val="24"/>
          <w:lang w:val="es-ES" w:eastAsia="es-ES"/>
        </w:rPr>
        <w:t>00045/PJUDICI/IP/2021</w:t>
      </w:r>
      <w:hyperlink r:id="rId8" w:history="1"/>
      <w:bookmarkStart w:id="1" w:name="_Hlk48153538"/>
      <w:r w:rsidR="006428B6" w:rsidRPr="00C4332F">
        <w:rPr>
          <w:rFonts w:ascii="Palatino Linotype" w:eastAsia="Calibri" w:hAnsi="Palatino Linotype" w:cs="Arial"/>
          <w:b/>
          <w:bCs/>
          <w:color w:val="000000"/>
          <w:sz w:val="24"/>
          <w:szCs w:val="24"/>
          <w:lang w:val="es-ES_tradnl" w:eastAsia="es-ES"/>
        </w:rPr>
        <w:t xml:space="preserve"> </w:t>
      </w:r>
      <w:proofErr w:type="gramStart"/>
      <w:r w:rsidR="006428B6" w:rsidRPr="00C4332F">
        <w:rPr>
          <w:rFonts w:ascii="Palatino Linotype" w:eastAsia="Calibri" w:hAnsi="Palatino Linotype" w:cs="Arial"/>
          <w:bCs/>
          <w:color w:val="000000"/>
          <w:sz w:val="24"/>
          <w:szCs w:val="24"/>
          <w:lang w:val="es-ES_tradnl" w:eastAsia="es-ES"/>
        </w:rPr>
        <w:t xml:space="preserve">y </w:t>
      </w:r>
      <w:r w:rsidR="00BE7AAB" w:rsidRPr="00C4332F">
        <w:rPr>
          <w:rFonts w:ascii="Palatino Linotype" w:eastAsia="Calibri" w:hAnsi="Palatino Linotype" w:cs="Arial"/>
          <w:bCs/>
          <w:color w:val="000000"/>
          <w:sz w:val="24"/>
          <w:szCs w:val="24"/>
          <w:lang w:val="es-ES_tradnl" w:eastAsia="es-ES"/>
        </w:rPr>
        <w:t xml:space="preserve"> </w:t>
      </w:r>
      <w:r w:rsidR="008370D9" w:rsidRPr="00C4332F">
        <w:rPr>
          <w:rFonts w:ascii="Palatino Linotype" w:eastAsia="Calibri" w:hAnsi="Palatino Linotype" w:cs="Arial"/>
          <w:b/>
          <w:bCs/>
          <w:color w:val="000000"/>
          <w:sz w:val="24"/>
          <w:szCs w:val="24"/>
          <w:lang w:val="es-ES_tradnl" w:eastAsia="es-ES"/>
        </w:rPr>
        <w:t>00046</w:t>
      </w:r>
      <w:proofErr w:type="gramEnd"/>
      <w:r w:rsidR="008370D9" w:rsidRPr="00C4332F">
        <w:rPr>
          <w:rFonts w:ascii="Palatino Linotype" w:eastAsia="Calibri" w:hAnsi="Palatino Linotype" w:cs="Arial"/>
          <w:b/>
          <w:bCs/>
          <w:color w:val="000000"/>
          <w:sz w:val="24"/>
          <w:szCs w:val="24"/>
          <w:lang w:val="es-ES_tradnl" w:eastAsia="es-ES"/>
        </w:rPr>
        <w:t>/PJUDICI/IP/2021</w:t>
      </w:r>
    </w:p>
    <w:bookmarkEnd w:id="1"/>
    <w:p w14:paraId="36AAAE23" w14:textId="77777777" w:rsidR="00BE7AAB" w:rsidRPr="00C4332F" w:rsidRDefault="00BE7AAB" w:rsidP="00BE7AAB">
      <w:pPr>
        <w:spacing w:before="240" w:after="240" w:line="360" w:lineRule="auto"/>
        <w:ind w:left="360"/>
        <w:contextualSpacing/>
        <w:jc w:val="both"/>
        <w:rPr>
          <w:rFonts w:ascii="Palatino Linotype" w:eastAsia="Calibri" w:hAnsi="Palatino Linotype" w:cs="Arial"/>
          <w:sz w:val="24"/>
          <w:szCs w:val="24"/>
          <w:lang w:val="es-ES" w:eastAsia="es-ES"/>
        </w:rPr>
      </w:pPr>
    </w:p>
    <w:p w14:paraId="4CE74E67" w14:textId="77777777" w:rsidR="00BE7AAB" w:rsidRPr="00C4332F" w:rsidRDefault="00BE7AAB" w:rsidP="00BE7AAB">
      <w:pPr>
        <w:numPr>
          <w:ilvl w:val="0"/>
          <w:numId w:val="12"/>
        </w:numPr>
        <w:spacing w:before="240" w:after="240" w:line="240" w:lineRule="auto"/>
        <w:ind w:left="0" w:firstLine="0"/>
        <w:contextualSpacing/>
        <w:jc w:val="both"/>
        <w:rPr>
          <w:rFonts w:ascii="Palatino Linotype" w:eastAsia="Calibri" w:hAnsi="Palatino Linotype" w:cs="Arial"/>
          <w:sz w:val="24"/>
          <w:szCs w:val="24"/>
          <w:lang w:val="es-ES" w:eastAsia="es-ES"/>
        </w:rPr>
      </w:pPr>
      <w:r w:rsidRPr="00C4332F">
        <w:rPr>
          <w:rFonts w:ascii="Palatino Linotype" w:eastAsia="Calibri" w:hAnsi="Palatino Linotype" w:cs="Arial"/>
          <w:sz w:val="24"/>
          <w:szCs w:val="24"/>
          <w:lang w:val="es-ES" w:eastAsia="es-ES"/>
        </w:rPr>
        <w:t>Solicitudes de información mediante las cuales requirió lo siguiente:</w:t>
      </w:r>
    </w:p>
    <w:p w14:paraId="60B7AF84" w14:textId="77777777" w:rsidR="00BE7AAB" w:rsidRPr="00C4332F" w:rsidRDefault="00BE7AAB" w:rsidP="00BE7AAB">
      <w:pPr>
        <w:spacing w:after="0" w:line="240" w:lineRule="auto"/>
        <w:ind w:left="720"/>
        <w:contextualSpacing/>
        <w:rPr>
          <w:rFonts w:ascii="Palatino Linotype" w:eastAsia="Calibri" w:hAnsi="Palatino Linotype" w:cs="Arial"/>
          <w:sz w:val="24"/>
          <w:szCs w:val="24"/>
          <w:lang w:val="es-ES" w:eastAsia="es-ES"/>
        </w:rPr>
      </w:pPr>
    </w:p>
    <w:p w14:paraId="01D53C97" w14:textId="77777777" w:rsidR="006428B6" w:rsidRPr="00C4332F" w:rsidRDefault="008370D9" w:rsidP="003508C5">
      <w:pPr>
        <w:spacing w:after="0" w:line="360" w:lineRule="auto"/>
        <w:ind w:left="720" w:right="616"/>
        <w:contextualSpacing/>
        <w:jc w:val="both"/>
        <w:rPr>
          <w:rFonts w:ascii="Palatino Linotype" w:eastAsia="Calibri" w:hAnsi="Palatino Linotype" w:cs="Arial"/>
          <w:bCs/>
          <w:i/>
          <w:color w:val="000000"/>
          <w:sz w:val="24"/>
          <w:szCs w:val="24"/>
          <w:lang w:val="es-ES_tradnl" w:eastAsia="es-ES"/>
        </w:rPr>
      </w:pPr>
      <w:r w:rsidRPr="00C4332F">
        <w:rPr>
          <w:rFonts w:ascii="Palatino Linotype" w:hAnsi="Palatino Linotype"/>
          <w:b/>
          <w:sz w:val="24"/>
          <w:szCs w:val="24"/>
        </w:rPr>
        <w:t>00045/PJUDICI/IP/2021</w:t>
      </w:r>
      <w:hyperlink r:id="rId9" w:history="1"/>
      <w:r w:rsidR="006428B6" w:rsidRPr="00C4332F">
        <w:rPr>
          <w:rFonts w:ascii="Palatino Linotype" w:eastAsia="Calibri" w:hAnsi="Palatino Linotype" w:cs="Arial"/>
          <w:b/>
          <w:bCs/>
          <w:color w:val="000000"/>
          <w:sz w:val="24"/>
          <w:szCs w:val="24"/>
          <w:lang w:val="es-ES_tradnl" w:eastAsia="es-ES"/>
        </w:rPr>
        <w:t xml:space="preserve">: </w:t>
      </w:r>
      <w:r w:rsidR="006428B6" w:rsidRPr="00C4332F">
        <w:rPr>
          <w:rFonts w:ascii="Palatino Linotype" w:eastAsia="Calibri" w:hAnsi="Palatino Linotype" w:cs="Arial"/>
          <w:bCs/>
          <w:i/>
          <w:color w:val="000000"/>
          <w:sz w:val="24"/>
          <w:szCs w:val="24"/>
          <w:lang w:val="es-ES_tradnl" w:eastAsia="es-ES"/>
        </w:rPr>
        <w:t>“</w:t>
      </w:r>
      <w:r w:rsidRPr="00C4332F">
        <w:rPr>
          <w:rFonts w:ascii="Palatino Linotype" w:eastAsia="Calibri" w:hAnsi="Palatino Linotype" w:cs="Arial"/>
          <w:bCs/>
          <w:i/>
          <w:color w:val="000000"/>
          <w:sz w:val="24"/>
          <w:szCs w:val="24"/>
          <w:lang w:val="es-ES_tradnl" w:eastAsia="es-ES"/>
        </w:rPr>
        <w:t xml:space="preserve">Solicito se me proporcione el </w:t>
      </w:r>
      <w:proofErr w:type="spellStart"/>
      <w:r w:rsidRPr="00C4332F">
        <w:rPr>
          <w:rFonts w:ascii="Palatino Linotype" w:eastAsia="Calibri" w:hAnsi="Palatino Linotype" w:cs="Arial"/>
          <w:bCs/>
          <w:i/>
          <w:color w:val="000000"/>
          <w:sz w:val="24"/>
          <w:szCs w:val="24"/>
          <w:lang w:val="es-ES_tradnl" w:eastAsia="es-ES"/>
        </w:rPr>
        <w:t>numero</w:t>
      </w:r>
      <w:proofErr w:type="spellEnd"/>
      <w:r w:rsidRPr="00C4332F">
        <w:rPr>
          <w:rFonts w:ascii="Palatino Linotype" w:eastAsia="Calibri" w:hAnsi="Palatino Linotype" w:cs="Arial"/>
          <w:bCs/>
          <w:i/>
          <w:color w:val="000000"/>
          <w:sz w:val="24"/>
          <w:szCs w:val="24"/>
          <w:lang w:val="es-ES_tradnl" w:eastAsia="es-ES"/>
        </w:rPr>
        <w:t xml:space="preserve"> total de plazas tanto vacantes como ocupadas del Poder Judicial del Estado de México de los últimos 5 años, así mismo el desglose o identificación de estas por tipo de empleado, categoría o puesto, prestaciones anuales asignadas. Requiero la </w:t>
      </w:r>
      <w:r w:rsidRPr="00C4332F">
        <w:rPr>
          <w:rFonts w:ascii="Palatino Linotype" w:eastAsia="Calibri" w:hAnsi="Palatino Linotype" w:cs="Arial"/>
          <w:bCs/>
          <w:i/>
          <w:color w:val="000000"/>
          <w:sz w:val="24"/>
          <w:szCs w:val="24"/>
          <w:lang w:val="es-ES_tradnl" w:eastAsia="es-ES"/>
        </w:rPr>
        <w:lastRenderedPageBreak/>
        <w:t xml:space="preserve">ocupación y vacancia de plazas administrativas, operativas, de confianza, de funcionarios y de acuerdo a la clasificación que éste Poder </w:t>
      </w:r>
      <w:proofErr w:type="spellStart"/>
      <w:r w:rsidRPr="00C4332F">
        <w:rPr>
          <w:rFonts w:ascii="Palatino Linotype" w:eastAsia="Calibri" w:hAnsi="Palatino Linotype" w:cs="Arial"/>
          <w:bCs/>
          <w:i/>
          <w:color w:val="000000"/>
          <w:sz w:val="24"/>
          <w:szCs w:val="24"/>
          <w:lang w:val="es-ES_tradnl" w:eastAsia="es-ES"/>
        </w:rPr>
        <w:t>maneja</w:t>
      </w:r>
      <w:proofErr w:type="spellEnd"/>
      <w:r w:rsidRPr="00C4332F">
        <w:rPr>
          <w:rFonts w:ascii="Palatino Linotype" w:eastAsia="Calibri" w:hAnsi="Palatino Linotype" w:cs="Arial"/>
          <w:bCs/>
          <w:i/>
          <w:color w:val="000000"/>
          <w:sz w:val="24"/>
          <w:szCs w:val="24"/>
          <w:lang w:val="es-ES_tradnl" w:eastAsia="es-ES"/>
        </w:rPr>
        <w:t>. Específicamente deseo conocer la ocupación de las plazas en razón de sexo, es decir del total de las plazas presupuestadas para los últimos 5 años cuantos puestos funcionarios son ocupados por hombres y por mujeres, al igual que los puestos administrativos (incluir percepciones anuales)</w:t>
      </w:r>
      <w:r w:rsidR="006428B6" w:rsidRPr="00C4332F">
        <w:rPr>
          <w:rFonts w:ascii="Palatino Linotype" w:eastAsia="Calibri" w:hAnsi="Palatino Linotype" w:cs="Arial"/>
          <w:bCs/>
          <w:i/>
          <w:color w:val="000000"/>
          <w:sz w:val="24"/>
          <w:szCs w:val="24"/>
          <w:lang w:val="es-ES_tradnl" w:eastAsia="es-ES"/>
        </w:rPr>
        <w:t>.” (Sic)</w:t>
      </w:r>
    </w:p>
    <w:p w14:paraId="6C8213F7" w14:textId="77777777" w:rsidR="005074CC" w:rsidRPr="00C4332F" w:rsidRDefault="005074CC" w:rsidP="003508C5">
      <w:pPr>
        <w:spacing w:after="0" w:line="360" w:lineRule="auto"/>
        <w:ind w:left="720" w:right="616"/>
        <w:contextualSpacing/>
        <w:jc w:val="both"/>
        <w:rPr>
          <w:rFonts w:ascii="Palatino Linotype" w:eastAsia="Calibri" w:hAnsi="Palatino Linotype" w:cs="Arial"/>
          <w:bCs/>
          <w:color w:val="000000"/>
          <w:sz w:val="24"/>
          <w:szCs w:val="24"/>
          <w:lang w:val="es-ES_tradnl" w:eastAsia="es-ES"/>
        </w:rPr>
      </w:pPr>
    </w:p>
    <w:p w14:paraId="5544E3E4" w14:textId="77777777" w:rsidR="00BE7AAB" w:rsidRPr="00C4332F" w:rsidRDefault="008370D9" w:rsidP="003508C5">
      <w:pPr>
        <w:spacing w:after="0" w:line="360" w:lineRule="auto"/>
        <w:ind w:left="720" w:right="616"/>
        <w:contextualSpacing/>
        <w:jc w:val="both"/>
        <w:rPr>
          <w:rFonts w:ascii="Palatino Linotype" w:eastAsia="Calibri" w:hAnsi="Palatino Linotype" w:cs="Arial"/>
          <w:b/>
          <w:bCs/>
          <w:i/>
          <w:color w:val="000000"/>
          <w:sz w:val="24"/>
          <w:szCs w:val="24"/>
          <w:lang w:val="es-ES_tradnl" w:eastAsia="es-ES"/>
        </w:rPr>
      </w:pPr>
      <w:r w:rsidRPr="00C4332F">
        <w:rPr>
          <w:rFonts w:ascii="Palatino Linotype" w:eastAsia="Calibri" w:hAnsi="Palatino Linotype" w:cs="Arial"/>
          <w:b/>
          <w:bCs/>
          <w:color w:val="000000"/>
          <w:sz w:val="24"/>
          <w:szCs w:val="24"/>
          <w:lang w:eastAsia="es-ES"/>
        </w:rPr>
        <w:t>00045/PJUDICI/IP/2021</w:t>
      </w:r>
      <w:hyperlink r:id="rId10" w:history="1"/>
      <w:r w:rsidR="005074CC" w:rsidRPr="00C4332F">
        <w:rPr>
          <w:rFonts w:ascii="Palatino Linotype" w:eastAsia="Calibri" w:hAnsi="Palatino Linotype" w:cs="Arial"/>
          <w:b/>
          <w:bCs/>
          <w:color w:val="000000"/>
          <w:sz w:val="24"/>
          <w:szCs w:val="24"/>
          <w:lang w:val="es-ES_tradnl" w:eastAsia="es-ES"/>
        </w:rPr>
        <w:t>:</w:t>
      </w:r>
      <w:r w:rsidR="00BE7AAB" w:rsidRPr="00C4332F">
        <w:rPr>
          <w:rFonts w:ascii="Palatino Linotype" w:eastAsia="Calibri" w:hAnsi="Palatino Linotype" w:cs="Arial"/>
          <w:sz w:val="24"/>
          <w:szCs w:val="24"/>
          <w:lang w:val="es-ES" w:eastAsia="es-ES"/>
        </w:rPr>
        <w:t xml:space="preserve"> </w:t>
      </w:r>
      <w:r w:rsidR="00BE7AAB" w:rsidRPr="00C4332F">
        <w:rPr>
          <w:rFonts w:ascii="Palatino Linotype" w:eastAsia="Calibri" w:hAnsi="Palatino Linotype" w:cs="Arial"/>
          <w:i/>
          <w:sz w:val="24"/>
          <w:szCs w:val="24"/>
          <w:lang w:val="es-ES" w:eastAsia="es-ES"/>
        </w:rPr>
        <w:t>“</w:t>
      </w:r>
      <w:r w:rsidRPr="00C4332F">
        <w:rPr>
          <w:rFonts w:ascii="Palatino Linotype" w:eastAsia="Calibri" w:hAnsi="Palatino Linotype" w:cs="Arial"/>
          <w:i/>
          <w:sz w:val="24"/>
          <w:szCs w:val="24"/>
          <w:lang w:val="es-ES" w:eastAsia="es-ES"/>
        </w:rPr>
        <w:t xml:space="preserve">Solicito se me proporcione el </w:t>
      </w:r>
      <w:proofErr w:type="spellStart"/>
      <w:r w:rsidRPr="00C4332F">
        <w:rPr>
          <w:rFonts w:ascii="Palatino Linotype" w:eastAsia="Calibri" w:hAnsi="Palatino Linotype" w:cs="Arial"/>
          <w:i/>
          <w:sz w:val="24"/>
          <w:szCs w:val="24"/>
          <w:lang w:val="es-ES" w:eastAsia="es-ES"/>
        </w:rPr>
        <w:t>numero</w:t>
      </w:r>
      <w:proofErr w:type="spellEnd"/>
      <w:r w:rsidRPr="00C4332F">
        <w:rPr>
          <w:rFonts w:ascii="Palatino Linotype" w:eastAsia="Calibri" w:hAnsi="Palatino Linotype" w:cs="Arial"/>
          <w:i/>
          <w:sz w:val="24"/>
          <w:szCs w:val="24"/>
          <w:lang w:val="es-ES" w:eastAsia="es-ES"/>
        </w:rPr>
        <w:t xml:space="preserve"> total de plazas tanto vacantes como ocupadas del Poder Judicial del Estado de México de los últimos 10 años, así mismo el desglose o identificación de estas por tipo de empleado, categoría o puesto, prestaciones anuales asignadas. Requiero la ocupación y vacancia de plazas administrativas, operativas, de confianza, de funcionarios y de acuerdo a la clasificación que éste Poder </w:t>
      </w:r>
      <w:proofErr w:type="spellStart"/>
      <w:r w:rsidRPr="00C4332F">
        <w:rPr>
          <w:rFonts w:ascii="Palatino Linotype" w:eastAsia="Calibri" w:hAnsi="Palatino Linotype" w:cs="Arial"/>
          <w:i/>
          <w:sz w:val="24"/>
          <w:szCs w:val="24"/>
          <w:lang w:val="es-ES" w:eastAsia="es-ES"/>
        </w:rPr>
        <w:t>maneja</w:t>
      </w:r>
      <w:proofErr w:type="spellEnd"/>
      <w:r w:rsidRPr="00C4332F">
        <w:rPr>
          <w:rFonts w:ascii="Palatino Linotype" w:eastAsia="Calibri" w:hAnsi="Palatino Linotype" w:cs="Arial"/>
          <w:i/>
          <w:sz w:val="24"/>
          <w:szCs w:val="24"/>
          <w:lang w:val="es-ES" w:eastAsia="es-ES"/>
        </w:rPr>
        <w:t>. Específicamente deseo conocer la ocupación de las plazas en razón de sexo, es decir del total de las plazas presupuestadas para los últimos 10 años cuantos puestos funcionarios son ocupados por hombres y por mujeres, al igual que los puestos administrativos (incluir percepciones anuales). Desglosado por año</w:t>
      </w:r>
      <w:r w:rsidR="006428B6" w:rsidRPr="00C4332F">
        <w:rPr>
          <w:rFonts w:ascii="Palatino Linotype" w:eastAsia="Calibri" w:hAnsi="Palatino Linotype" w:cs="Arial"/>
          <w:i/>
          <w:sz w:val="24"/>
          <w:szCs w:val="24"/>
          <w:lang w:val="es-ES" w:eastAsia="es-ES"/>
        </w:rPr>
        <w:t>.</w:t>
      </w:r>
      <w:r w:rsidR="006709F7" w:rsidRPr="00C4332F">
        <w:rPr>
          <w:rFonts w:ascii="Palatino Linotype" w:eastAsia="Calibri" w:hAnsi="Palatino Linotype" w:cs="Arial"/>
          <w:i/>
          <w:sz w:val="24"/>
          <w:szCs w:val="24"/>
          <w:lang w:val="es-ES" w:eastAsia="es-ES"/>
        </w:rPr>
        <w:t>” (Sic)</w:t>
      </w:r>
    </w:p>
    <w:p w14:paraId="4EE787A8" w14:textId="77777777" w:rsidR="00BE7AAB" w:rsidRPr="00C4332F" w:rsidRDefault="00BE7AAB" w:rsidP="003508C5">
      <w:pPr>
        <w:spacing w:after="0" w:line="360" w:lineRule="auto"/>
        <w:ind w:left="720"/>
        <w:contextualSpacing/>
        <w:rPr>
          <w:rFonts w:ascii="Palatino Linotype" w:eastAsia="Calibri" w:hAnsi="Palatino Linotype" w:cs="Arial"/>
          <w:sz w:val="24"/>
          <w:szCs w:val="24"/>
          <w:lang w:val="es-ES" w:eastAsia="es-ES"/>
        </w:rPr>
      </w:pPr>
    </w:p>
    <w:p w14:paraId="234C0C1A" w14:textId="77777777" w:rsidR="006709F7" w:rsidRPr="00C4332F" w:rsidRDefault="00BE7AAB" w:rsidP="006709F7">
      <w:pPr>
        <w:numPr>
          <w:ilvl w:val="0"/>
          <w:numId w:val="12"/>
        </w:numPr>
        <w:spacing w:before="240" w:after="240" w:line="360" w:lineRule="auto"/>
        <w:ind w:left="0" w:right="49" w:firstLine="0"/>
        <w:contextualSpacing/>
        <w:jc w:val="both"/>
        <w:rPr>
          <w:rFonts w:ascii="Palatino Linotype" w:eastAsia="MS Mincho" w:hAnsi="Palatino Linotype" w:cs="Times New Roman"/>
          <w:color w:val="000000"/>
          <w:sz w:val="24"/>
          <w:szCs w:val="24"/>
          <w:lang w:val="es-ES_tradnl" w:eastAsia="es-ES"/>
        </w:rPr>
      </w:pPr>
      <w:r w:rsidRPr="00C4332F">
        <w:rPr>
          <w:rFonts w:ascii="Palatino Linotype" w:eastAsia="Calibri" w:hAnsi="Palatino Linotype" w:cs="Times New Roman"/>
          <w:sz w:val="24"/>
          <w:szCs w:val="24"/>
          <w:lang w:val="es-ES" w:eastAsia="es-ES"/>
        </w:rPr>
        <w:t xml:space="preserve">Se hace constar que en ambas solicitudes se señaló como modalidad de entrega de la información a través del Sistema de Acceso a la Información Mexiquense </w:t>
      </w:r>
      <w:r w:rsidRPr="00C4332F">
        <w:rPr>
          <w:rFonts w:ascii="Palatino Linotype" w:eastAsia="Calibri" w:hAnsi="Palatino Linotype" w:cs="Times New Roman"/>
          <w:b/>
          <w:sz w:val="24"/>
          <w:szCs w:val="24"/>
          <w:lang w:val="es-ES" w:eastAsia="es-ES"/>
        </w:rPr>
        <w:t>(SAIMEX).</w:t>
      </w:r>
    </w:p>
    <w:p w14:paraId="377913A4" w14:textId="77777777" w:rsidR="006709F7" w:rsidRPr="00C4332F" w:rsidRDefault="006709F7" w:rsidP="006709F7">
      <w:pPr>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14:paraId="3AF35E62" w14:textId="77777777" w:rsidR="006709F7" w:rsidRPr="00C4332F" w:rsidRDefault="006709F7" w:rsidP="006709F7">
      <w:pPr>
        <w:numPr>
          <w:ilvl w:val="0"/>
          <w:numId w:val="12"/>
        </w:numPr>
        <w:tabs>
          <w:tab w:val="left" w:pos="0"/>
        </w:tabs>
        <w:spacing w:after="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C4332F">
        <w:rPr>
          <w:rFonts w:ascii="Palatino Linotype" w:eastAsia="MS Mincho" w:hAnsi="Palatino Linotype" w:cs="Arial"/>
          <w:sz w:val="24"/>
          <w:szCs w:val="24"/>
          <w:lang w:val="es-ES_tradnl" w:eastAsia="es-ES"/>
        </w:rPr>
        <w:t>El</w:t>
      </w:r>
      <w:r w:rsidR="008370D9" w:rsidRPr="00C4332F">
        <w:rPr>
          <w:rFonts w:ascii="Palatino Linotype" w:eastAsia="MS Mincho" w:hAnsi="Palatino Linotype" w:cs="Arial"/>
          <w:sz w:val="24"/>
          <w:szCs w:val="24"/>
          <w:lang w:val="es-ES_tradnl" w:eastAsia="es-ES"/>
        </w:rPr>
        <w:t xml:space="preserve"> diez (10</w:t>
      </w:r>
      <w:r w:rsidR="00BD52CE" w:rsidRPr="00C4332F">
        <w:rPr>
          <w:rFonts w:ascii="Palatino Linotype" w:eastAsia="MS Mincho" w:hAnsi="Palatino Linotype" w:cs="Arial"/>
          <w:sz w:val="24"/>
          <w:szCs w:val="24"/>
          <w:lang w:val="es-ES_tradnl" w:eastAsia="es-ES"/>
        </w:rPr>
        <w:t>) de</w:t>
      </w:r>
      <w:r w:rsidR="008370D9" w:rsidRPr="00C4332F">
        <w:rPr>
          <w:rFonts w:ascii="Palatino Linotype" w:eastAsia="MS Mincho" w:hAnsi="Palatino Linotype" w:cs="Arial"/>
          <w:sz w:val="24"/>
          <w:szCs w:val="24"/>
          <w:lang w:val="es-ES_tradnl" w:eastAsia="es-ES"/>
        </w:rPr>
        <w:t xml:space="preserve"> febrero</w:t>
      </w:r>
      <w:r w:rsidR="00BD52CE" w:rsidRPr="00C4332F">
        <w:rPr>
          <w:rFonts w:ascii="Palatino Linotype" w:eastAsia="MS Mincho" w:hAnsi="Palatino Linotype" w:cs="Arial"/>
          <w:sz w:val="24"/>
          <w:szCs w:val="24"/>
          <w:lang w:val="es-ES_tradnl" w:eastAsia="es-ES"/>
        </w:rPr>
        <w:t xml:space="preserve"> de dos mil veintiuno el </w:t>
      </w:r>
      <w:r w:rsidRPr="00C4332F">
        <w:rPr>
          <w:rFonts w:ascii="Palatino Linotype" w:eastAsia="MS Mincho" w:hAnsi="Palatino Linotype" w:cs="Arial"/>
          <w:b/>
          <w:sz w:val="24"/>
          <w:szCs w:val="24"/>
          <w:lang w:eastAsia="es-ES"/>
        </w:rPr>
        <w:t xml:space="preserve">SUJETO OBLIGADO </w:t>
      </w:r>
      <w:r w:rsidR="00BD52CE" w:rsidRPr="00C4332F">
        <w:rPr>
          <w:rFonts w:ascii="Palatino Linotype" w:eastAsia="MS Mincho" w:hAnsi="Palatino Linotype" w:cs="Arial"/>
          <w:sz w:val="24"/>
          <w:szCs w:val="24"/>
          <w:lang w:eastAsia="es-ES"/>
        </w:rPr>
        <w:t xml:space="preserve">en calidad de respuesta, </w:t>
      </w:r>
      <w:r w:rsidR="005074CC" w:rsidRPr="00C4332F">
        <w:rPr>
          <w:rFonts w:ascii="Palatino Linotype" w:eastAsia="MS Mincho" w:hAnsi="Palatino Linotype" w:cs="Arial"/>
          <w:sz w:val="24"/>
          <w:szCs w:val="24"/>
          <w:lang w:eastAsia="es-ES"/>
        </w:rPr>
        <w:t xml:space="preserve">remitió la siguiente información:   </w:t>
      </w:r>
    </w:p>
    <w:p w14:paraId="2578AD58" w14:textId="77777777" w:rsidR="005074CC" w:rsidRPr="00C4332F" w:rsidRDefault="005074CC" w:rsidP="005074CC">
      <w:pPr>
        <w:rPr>
          <w:rFonts w:ascii="Palatino Linotype" w:eastAsia="MS Mincho" w:hAnsi="Palatino Linotype" w:cs="Times New Roman"/>
          <w:b/>
          <w:color w:val="000000"/>
          <w:sz w:val="24"/>
          <w:szCs w:val="24"/>
          <w:lang w:val="es-ES" w:eastAsia="es-ES"/>
        </w:rPr>
      </w:pPr>
    </w:p>
    <w:p w14:paraId="219ED759" w14:textId="77777777" w:rsidR="00921502" w:rsidRPr="00C4332F" w:rsidRDefault="001F756A" w:rsidP="00921502">
      <w:pPr>
        <w:rPr>
          <w:rFonts w:ascii="Palatino Linotype" w:eastAsia="MS Mincho" w:hAnsi="Palatino Linotype" w:cs="Times New Roman"/>
          <w:b/>
          <w:bCs/>
          <w:color w:val="000000"/>
          <w:sz w:val="24"/>
          <w:szCs w:val="24"/>
          <w:lang w:val="es-ES_tradnl" w:eastAsia="es-ES"/>
        </w:rPr>
      </w:pPr>
      <w:r w:rsidRPr="00C4332F">
        <w:rPr>
          <w:rFonts w:ascii="Palatino Linotype" w:eastAsia="MS Mincho" w:hAnsi="Palatino Linotype" w:cs="Times New Roman"/>
          <w:b/>
          <w:color w:val="000000"/>
          <w:sz w:val="24"/>
          <w:szCs w:val="24"/>
          <w:lang w:val="es-ES" w:eastAsia="es-ES"/>
        </w:rPr>
        <w:t>Solicitud</w:t>
      </w:r>
      <w:r w:rsidR="008370D9" w:rsidRPr="00C4332F">
        <w:rPr>
          <w:rFonts w:ascii="Palatino Linotype" w:eastAsia="MS Mincho" w:hAnsi="Palatino Linotype" w:cs="Times New Roman"/>
          <w:b/>
          <w:color w:val="000000"/>
          <w:sz w:val="24"/>
          <w:szCs w:val="24"/>
          <w:lang w:val="es-ES" w:eastAsia="es-ES"/>
        </w:rPr>
        <w:t xml:space="preserve"> 00045/PJUDICI/IP/2021</w:t>
      </w:r>
      <w:hyperlink r:id="rId11" w:history="1"/>
      <w:hyperlink r:id="rId12" w:history="1"/>
      <w:r w:rsidR="005074CC" w:rsidRPr="00C4332F">
        <w:rPr>
          <w:rFonts w:ascii="Palatino Linotype" w:eastAsia="MS Mincho" w:hAnsi="Palatino Linotype" w:cs="Times New Roman"/>
          <w:b/>
          <w:bCs/>
          <w:color w:val="000000"/>
          <w:sz w:val="24"/>
          <w:szCs w:val="24"/>
          <w:lang w:val="es-ES_tradnl" w:eastAsia="es-ES"/>
        </w:rPr>
        <w:t>:</w:t>
      </w:r>
    </w:p>
    <w:p w14:paraId="65B824A8" w14:textId="77777777" w:rsidR="001F756A" w:rsidRPr="00C4332F" w:rsidRDefault="001F756A" w:rsidP="00921502">
      <w:pPr>
        <w:rPr>
          <w:rFonts w:ascii="Palatino Linotype" w:eastAsia="MS Mincho" w:hAnsi="Palatino Linotype" w:cs="Times New Roman"/>
          <w:b/>
          <w:bCs/>
          <w:color w:val="000000"/>
          <w:sz w:val="24"/>
          <w:szCs w:val="24"/>
          <w:lang w:val="es-ES_tradnl" w:eastAsia="es-ES"/>
        </w:rPr>
      </w:pPr>
    </w:p>
    <w:p w14:paraId="64632B21" w14:textId="77777777" w:rsidR="008370D9" w:rsidRPr="00C4332F" w:rsidRDefault="008370D9" w:rsidP="008370D9">
      <w:pPr>
        <w:ind w:left="567" w:right="616"/>
        <w:jc w:val="right"/>
        <w:rPr>
          <w:rFonts w:ascii="Palatino Linotype" w:eastAsia="MS Mincho" w:hAnsi="Palatino Linotype" w:cs="Times New Roman"/>
          <w:bCs/>
          <w:i/>
          <w:color w:val="000000"/>
          <w:sz w:val="24"/>
          <w:szCs w:val="24"/>
          <w:lang w:val="es-ES_tradnl" w:eastAsia="es-ES"/>
        </w:rPr>
      </w:pPr>
      <w:r w:rsidRPr="00C4332F">
        <w:rPr>
          <w:rFonts w:ascii="Palatino Linotype" w:eastAsia="MS Mincho" w:hAnsi="Palatino Linotype" w:cs="Times New Roman"/>
          <w:bCs/>
          <w:i/>
          <w:color w:val="000000"/>
          <w:sz w:val="24"/>
          <w:szCs w:val="24"/>
          <w:lang w:val="es-ES_tradnl" w:eastAsia="es-ES"/>
        </w:rPr>
        <w:t>“Metepec, México a 10 de Febrero de 2021</w:t>
      </w:r>
    </w:p>
    <w:p w14:paraId="4B7A729F" w14:textId="6B92B314" w:rsidR="008370D9" w:rsidRPr="00C4332F" w:rsidRDefault="008370D9" w:rsidP="008370D9">
      <w:pPr>
        <w:ind w:left="567" w:right="616"/>
        <w:jc w:val="right"/>
        <w:rPr>
          <w:rFonts w:ascii="Palatino Linotype" w:eastAsia="MS Mincho" w:hAnsi="Palatino Linotype" w:cs="Times New Roman"/>
          <w:bCs/>
          <w:i/>
          <w:color w:val="000000"/>
          <w:sz w:val="24"/>
          <w:szCs w:val="24"/>
          <w:lang w:val="es-ES_tradnl" w:eastAsia="es-ES"/>
        </w:rPr>
      </w:pPr>
      <w:r w:rsidRPr="00C4332F">
        <w:rPr>
          <w:rFonts w:ascii="Palatino Linotype" w:eastAsia="MS Mincho" w:hAnsi="Palatino Linotype" w:cs="Times New Roman"/>
          <w:bCs/>
          <w:i/>
          <w:color w:val="000000"/>
          <w:sz w:val="24"/>
          <w:szCs w:val="24"/>
          <w:lang w:val="es-ES_tradnl" w:eastAsia="es-ES"/>
        </w:rPr>
        <w:t xml:space="preserve">Nombre del solicitante: </w:t>
      </w:r>
      <w:r w:rsidR="00331065" w:rsidRPr="00331065">
        <w:rPr>
          <w:rFonts w:ascii="Palatino Linotype" w:eastAsia="MS Mincho" w:hAnsi="Palatino Linotype" w:cs="Times New Roman"/>
          <w:bCs/>
          <w:i/>
          <w:color w:val="000000"/>
          <w:sz w:val="24"/>
          <w:szCs w:val="24"/>
          <w:highlight w:val="black"/>
          <w:lang w:val="es-ES_tradnl" w:eastAsia="es-ES"/>
        </w:rPr>
        <w:t>-----------------------------------</w:t>
      </w:r>
    </w:p>
    <w:p w14:paraId="338C0B3D" w14:textId="77777777" w:rsidR="008370D9" w:rsidRPr="00C4332F" w:rsidRDefault="008370D9" w:rsidP="008370D9">
      <w:pPr>
        <w:ind w:left="567" w:right="616"/>
        <w:jc w:val="right"/>
        <w:rPr>
          <w:rFonts w:ascii="Palatino Linotype" w:eastAsia="MS Mincho" w:hAnsi="Palatino Linotype" w:cs="Times New Roman"/>
          <w:bCs/>
          <w:i/>
          <w:color w:val="000000"/>
          <w:sz w:val="24"/>
          <w:szCs w:val="24"/>
          <w:lang w:val="es-ES_tradnl" w:eastAsia="es-ES"/>
        </w:rPr>
      </w:pPr>
      <w:r w:rsidRPr="00C4332F">
        <w:rPr>
          <w:rFonts w:ascii="Palatino Linotype" w:eastAsia="MS Mincho" w:hAnsi="Palatino Linotype" w:cs="Times New Roman"/>
          <w:bCs/>
          <w:i/>
          <w:color w:val="000000"/>
          <w:sz w:val="24"/>
          <w:szCs w:val="24"/>
          <w:lang w:val="es-ES_tradnl" w:eastAsia="es-ES"/>
        </w:rPr>
        <w:t>Folio de la solicitud: 00045/PJUDICI/IP/2021</w:t>
      </w:r>
    </w:p>
    <w:p w14:paraId="1E97F5F5" w14:textId="77777777" w:rsidR="008370D9" w:rsidRPr="00C4332F" w:rsidRDefault="008370D9" w:rsidP="008370D9">
      <w:pPr>
        <w:ind w:left="567" w:right="616"/>
        <w:jc w:val="right"/>
        <w:rPr>
          <w:rFonts w:ascii="Palatino Linotype" w:eastAsia="MS Mincho" w:hAnsi="Palatino Linotype" w:cs="Times New Roman"/>
          <w:bCs/>
          <w:i/>
          <w:color w:val="000000"/>
          <w:sz w:val="24"/>
          <w:szCs w:val="24"/>
          <w:lang w:val="es-ES_tradnl" w:eastAsia="es-ES"/>
        </w:rPr>
      </w:pPr>
    </w:p>
    <w:p w14:paraId="46C386D4" w14:textId="77777777" w:rsidR="008370D9" w:rsidRPr="00C4332F" w:rsidRDefault="008370D9" w:rsidP="008370D9">
      <w:pPr>
        <w:ind w:left="567" w:right="616"/>
        <w:jc w:val="both"/>
        <w:rPr>
          <w:rFonts w:ascii="Palatino Linotype" w:eastAsia="MS Mincho" w:hAnsi="Palatino Linotype" w:cs="Times New Roman"/>
          <w:bCs/>
          <w:i/>
          <w:color w:val="000000"/>
          <w:sz w:val="24"/>
          <w:szCs w:val="24"/>
          <w:lang w:val="es-ES_tradnl" w:eastAsia="es-ES"/>
        </w:rPr>
      </w:pPr>
      <w:r w:rsidRPr="00C4332F">
        <w:rPr>
          <w:rFonts w:ascii="Palatino Linotype" w:eastAsia="MS Mincho" w:hAnsi="Palatino Linotype" w:cs="Times New Roman"/>
          <w:bCs/>
          <w:i/>
          <w:color w:val="000000"/>
          <w:sz w:val="24"/>
          <w:szCs w:val="24"/>
          <w:lang w:val="es-ES_tradnl" w:eastAsia="es-ES"/>
        </w:rPr>
        <w:t>Se hace de su conocimiento que de conformidad con el artículo 178 de la Ley de Transparencia y Acceso a la Información Pública del Estado de México y Municipios cuenta con un plazo de 15 días hábiles posteriores a la notificación de la respuesta para interponer recurso de revisión.</w:t>
      </w:r>
    </w:p>
    <w:p w14:paraId="56185027" w14:textId="77777777" w:rsidR="008370D9" w:rsidRPr="00C4332F" w:rsidRDefault="008370D9" w:rsidP="008370D9">
      <w:pPr>
        <w:ind w:left="567" w:right="616"/>
        <w:jc w:val="both"/>
        <w:rPr>
          <w:rFonts w:ascii="Palatino Linotype" w:eastAsia="MS Mincho" w:hAnsi="Palatino Linotype" w:cs="Times New Roman"/>
          <w:bCs/>
          <w:i/>
          <w:color w:val="000000"/>
          <w:sz w:val="24"/>
          <w:szCs w:val="24"/>
          <w:lang w:val="es-ES_tradnl" w:eastAsia="es-ES"/>
        </w:rPr>
      </w:pPr>
    </w:p>
    <w:p w14:paraId="7DC7B989" w14:textId="77777777" w:rsidR="008370D9" w:rsidRPr="00C4332F" w:rsidRDefault="008370D9" w:rsidP="008370D9">
      <w:pPr>
        <w:ind w:left="567" w:right="616"/>
        <w:rPr>
          <w:rFonts w:ascii="Palatino Linotype" w:eastAsia="MS Mincho" w:hAnsi="Palatino Linotype" w:cs="Times New Roman"/>
          <w:bCs/>
          <w:i/>
          <w:color w:val="000000"/>
          <w:sz w:val="24"/>
          <w:szCs w:val="24"/>
          <w:lang w:val="es-ES_tradnl" w:eastAsia="es-ES"/>
        </w:rPr>
      </w:pPr>
      <w:r w:rsidRPr="00C4332F">
        <w:rPr>
          <w:rFonts w:ascii="Palatino Linotype" w:eastAsia="MS Mincho" w:hAnsi="Palatino Linotype" w:cs="Times New Roman"/>
          <w:bCs/>
          <w:i/>
          <w:color w:val="000000"/>
          <w:sz w:val="24"/>
          <w:szCs w:val="24"/>
          <w:lang w:val="es-ES_tradnl" w:eastAsia="es-ES"/>
        </w:rPr>
        <w:t>ATENTAMENTE</w:t>
      </w:r>
    </w:p>
    <w:p w14:paraId="7225C702" w14:textId="77777777" w:rsidR="00921502" w:rsidRPr="00C4332F" w:rsidRDefault="008370D9" w:rsidP="008370D9">
      <w:pPr>
        <w:ind w:left="567" w:right="616"/>
        <w:rPr>
          <w:rFonts w:ascii="Palatino Linotype" w:eastAsia="MS Mincho" w:hAnsi="Palatino Linotype" w:cs="Times New Roman"/>
          <w:bCs/>
          <w:i/>
          <w:color w:val="000000"/>
          <w:sz w:val="24"/>
          <w:szCs w:val="24"/>
          <w:lang w:val="es-ES_tradnl" w:eastAsia="es-ES"/>
        </w:rPr>
      </w:pPr>
      <w:r w:rsidRPr="00C4332F">
        <w:rPr>
          <w:rFonts w:ascii="Palatino Linotype" w:eastAsia="MS Mincho" w:hAnsi="Palatino Linotype" w:cs="Times New Roman"/>
          <w:bCs/>
          <w:i/>
          <w:color w:val="000000"/>
          <w:sz w:val="24"/>
          <w:szCs w:val="24"/>
          <w:lang w:val="es-ES_tradnl" w:eastAsia="es-ES"/>
        </w:rPr>
        <w:t>Lic. NORMA ANGÉLICA ZETINA MARTÍNEZ</w:t>
      </w:r>
      <w:r w:rsidR="00921502" w:rsidRPr="00C4332F">
        <w:rPr>
          <w:rFonts w:ascii="Palatino Linotype" w:eastAsia="MS Mincho" w:hAnsi="Palatino Linotype" w:cs="Times New Roman"/>
          <w:bCs/>
          <w:i/>
          <w:color w:val="000000"/>
          <w:sz w:val="24"/>
          <w:szCs w:val="24"/>
          <w:lang w:val="es-ES_tradnl" w:eastAsia="es-ES"/>
        </w:rPr>
        <w:t>” (Sic)</w:t>
      </w:r>
    </w:p>
    <w:p w14:paraId="2E509CE0" w14:textId="77777777" w:rsidR="00921502" w:rsidRPr="00C4332F" w:rsidRDefault="00921502" w:rsidP="005074CC">
      <w:pPr>
        <w:rPr>
          <w:rFonts w:ascii="Palatino Linotype" w:eastAsia="MS Mincho" w:hAnsi="Palatino Linotype" w:cs="Times New Roman"/>
          <w:b/>
          <w:bCs/>
          <w:color w:val="000000"/>
          <w:sz w:val="24"/>
          <w:szCs w:val="24"/>
          <w:lang w:val="es-ES_tradnl" w:eastAsia="es-ES"/>
        </w:rPr>
      </w:pPr>
    </w:p>
    <w:p w14:paraId="659F0EAC" w14:textId="77777777" w:rsidR="00921502" w:rsidRPr="00C4332F" w:rsidRDefault="00921502" w:rsidP="00921502">
      <w:pPr>
        <w:pStyle w:val="Prrafodelista"/>
        <w:numPr>
          <w:ilvl w:val="0"/>
          <w:numId w:val="18"/>
        </w:numPr>
        <w:rPr>
          <w:rFonts w:ascii="Palatino Linotype" w:eastAsia="MS Mincho" w:hAnsi="Palatino Linotype" w:cs="Times New Roman"/>
          <w:b/>
          <w:color w:val="000000"/>
          <w:sz w:val="24"/>
          <w:szCs w:val="24"/>
          <w:lang w:val="es-ES_tradnl" w:eastAsia="es-ES"/>
        </w:rPr>
      </w:pPr>
      <w:r w:rsidRPr="00C4332F">
        <w:rPr>
          <w:rFonts w:ascii="Palatino Linotype" w:eastAsia="MS Mincho" w:hAnsi="Palatino Linotype" w:cs="Times New Roman"/>
          <w:b/>
          <w:color w:val="000000"/>
          <w:sz w:val="24"/>
          <w:szCs w:val="24"/>
          <w:lang w:val="es-ES_tradnl" w:eastAsia="es-ES"/>
        </w:rPr>
        <w:t xml:space="preserve">A dicho escrito se anexó el siguiente documento electrónico. </w:t>
      </w:r>
    </w:p>
    <w:p w14:paraId="2202B966" w14:textId="77777777" w:rsidR="00921502" w:rsidRPr="00C4332F" w:rsidRDefault="00921502" w:rsidP="00921502">
      <w:pPr>
        <w:pStyle w:val="Prrafodelista"/>
        <w:rPr>
          <w:rFonts w:ascii="Palatino Linotype" w:eastAsia="MS Mincho" w:hAnsi="Palatino Linotype" w:cs="Times New Roman"/>
          <w:color w:val="000000"/>
          <w:sz w:val="24"/>
          <w:szCs w:val="24"/>
          <w:lang w:val="es-ES_tradnl" w:eastAsia="es-ES"/>
        </w:rPr>
      </w:pPr>
    </w:p>
    <w:p w14:paraId="5D8F3A85" w14:textId="77777777" w:rsidR="005074CC" w:rsidRPr="00C4332F" w:rsidRDefault="00921502" w:rsidP="008370D9">
      <w:pPr>
        <w:pStyle w:val="Prrafodelista"/>
        <w:spacing w:line="360" w:lineRule="auto"/>
        <w:jc w:val="both"/>
        <w:rPr>
          <w:rFonts w:ascii="Palatino Linotype" w:eastAsia="MS Mincho" w:hAnsi="Palatino Linotype" w:cs="Times New Roman"/>
          <w:bCs/>
          <w:color w:val="000000"/>
          <w:sz w:val="24"/>
          <w:szCs w:val="24"/>
          <w:lang w:val="es-ES_tradnl" w:eastAsia="es-ES"/>
        </w:rPr>
      </w:pPr>
      <w:r w:rsidRPr="00C4332F">
        <w:rPr>
          <w:rFonts w:ascii="Palatino Linotype" w:eastAsia="MS Mincho" w:hAnsi="Palatino Linotype" w:cs="Times New Roman"/>
          <w:color w:val="000000"/>
          <w:sz w:val="24"/>
          <w:szCs w:val="24"/>
          <w:lang w:val="es-ES_tradnl" w:eastAsia="es-ES"/>
        </w:rPr>
        <w:t>-</w:t>
      </w:r>
      <w:r w:rsidR="008370D9" w:rsidRPr="00C4332F">
        <w:rPr>
          <w:rFonts w:ascii="Palatino Linotype" w:eastAsia="MS Mincho" w:hAnsi="Palatino Linotype" w:cs="Times New Roman"/>
          <w:b/>
          <w:color w:val="000000"/>
          <w:sz w:val="24"/>
          <w:szCs w:val="24"/>
          <w:lang w:val="es-ES_tradnl" w:eastAsia="es-ES"/>
        </w:rPr>
        <w:t>Respuesta 00045-2021.pdf</w:t>
      </w:r>
      <w:r w:rsidRPr="00C4332F">
        <w:rPr>
          <w:rFonts w:ascii="Palatino Linotype" w:eastAsia="MS Mincho" w:hAnsi="Palatino Linotype" w:cs="Times New Roman"/>
          <w:b/>
          <w:color w:val="000000"/>
          <w:sz w:val="24"/>
          <w:szCs w:val="24"/>
          <w:lang w:val="es-ES_tradnl" w:eastAsia="es-ES"/>
        </w:rPr>
        <w:t xml:space="preserve">: </w:t>
      </w:r>
      <w:r w:rsidRPr="00C4332F">
        <w:rPr>
          <w:rFonts w:ascii="Palatino Linotype" w:eastAsia="MS Mincho" w:hAnsi="Palatino Linotype" w:cs="Times New Roman"/>
          <w:color w:val="000000"/>
          <w:sz w:val="24"/>
          <w:szCs w:val="24"/>
          <w:lang w:val="es-ES_tradnl" w:eastAsia="es-ES"/>
        </w:rPr>
        <w:t>Docu</w:t>
      </w:r>
      <w:r w:rsidR="008370D9" w:rsidRPr="00C4332F">
        <w:rPr>
          <w:rFonts w:ascii="Palatino Linotype" w:eastAsia="MS Mincho" w:hAnsi="Palatino Linotype" w:cs="Times New Roman"/>
          <w:color w:val="000000"/>
          <w:sz w:val="24"/>
          <w:szCs w:val="24"/>
          <w:lang w:val="es-ES_tradnl" w:eastAsia="es-ES"/>
        </w:rPr>
        <w:t xml:space="preserve">mento electrónico que contiene 2 hojas contiene el oficio de fecha 10 de febrero de dos mil veintiuno, dirigido al Solicitante y suscrito por la Titular de la Unidad de Transparencia mediante </w:t>
      </w:r>
      <w:r w:rsidR="008370D9" w:rsidRPr="00C4332F">
        <w:rPr>
          <w:rFonts w:ascii="Palatino Linotype" w:eastAsia="MS Mincho" w:hAnsi="Palatino Linotype" w:cs="Times New Roman"/>
          <w:color w:val="000000"/>
          <w:sz w:val="24"/>
          <w:szCs w:val="24"/>
          <w:lang w:val="es-ES_tradnl" w:eastAsia="es-ES"/>
        </w:rPr>
        <w:lastRenderedPageBreak/>
        <w:t xml:space="preserve">el cual se refiere que </w:t>
      </w:r>
      <w:r w:rsidR="00E06FD3" w:rsidRPr="00C4332F">
        <w:rPr>
          <w:rFonts w:ascii="Palatino Linotype" w:eastAsia="MS Mincho" w:hAnsi="Palatino Linotype" w:cs="Times New Roman"/>
          <w:i/>
          <w:color w:val="000000"/>
          <w:sz w:val="24"/>
          <w:szCs w:val="24"/>
          <w:lang w:val="es-ES_tradnl" w:eastAsia="es-ES"/>
        </w:rPr>
        <w:t>“</w:t>
      </w:r>
      <w:r w:rsidR="008370D9" w:rsidRPr="00C4332F">
        <w:rPr>
          <w:rFonts w:ascii="Palatino Linotype" w:eastAsia="MS Mincho" w:hAnsi="Palatino Linotype" w:cs="Times New Roman"/>
          <w:bCs/>
          <w:i/>
          <w:color w:val="000000"/>
          <w:sz w:val="24"/>
          <w:szCs w:val="24"/>
          <w:lang w:val="es-ES_tradnl" w:eastAsia="es-ES"/>
        </w:rPr>
        <w:t>Visto el contenido de la solicitud y del análisis a su requerimiento, se hace de su conocimiento que de conformidad con la Ley de Transparencia y Acceso a la Información Pública del Estado de México y Municipios, la información relacionada con plazas vacantes y ocupadas obra en la Plataforma de Información Pública de Oficio Mexiquense (</w:t>
      </w:r>
      <w:proofErr w:type="spellStart"/>
      <w:r w:rsidR="008370D9" w:rsidRPr="00C4332F">
        <w:rPr>
          <w:rFonts w:ascii="Palatino Linotype" w:eastAsia="MS Mincho" w:hAnsi="Palatino Linotype" w:cs="Times New Roman"/>
          <w:bCs/>
          <w:i/>
          <w:color w:val="000000"/>
          <w:sz w:val="24"/>
          <w:szCs w:val="24"/>
          <w:lang w:val="es-ES_tradnl" w:eastAsia="es-ES"/>
        </w:rPr>
        <w:t>Ipomex</w:t>
      </w:r>
      <w:proofErr w:type="spellEnd"/>
      <w:r w:rsidR="008370D9" w:rsidRPr="00C4332F">
        <w:rPr>
          <w:rFonts w:ascii="Palatino Linotype" w:eastAsia="MS Mincho" w:hAnsi="Palatino Linotype" w:cs="Times New Roman"/>
          <w:bCs/>
          <w:i/>
          <w:color w:val="000000"/>
          <w:sz w:val="24"/>
          <w:szCs w:val="24"/>
          <w:lang w:val="es-ES_tradnl" w:eastAsia="es-ES"/>
        </w:rPr>
        <w:t>), correspondiente al artículo 92, fracción X, apartado A “Plazas vacantes” y apartado B “Total de plazas vacantes y ocupadas”, por lo que se proporciona el link para su consulta: https://www.ipomex.org.mx/ipo3/lgt/indice/PJEDOMEX/art_92_x_b.web. “</w:t>
      </w:r>
      <w:r w:rsidR="008370D9" w:rsidRPr="00C4332F">
        <w:rPr>
          <w:rFonts w:ascii="Palatino Linotype" w:eastAsia="MS Mincho" w:hAnsi="Palatino Linotype" w:cs="Times New Roman"/>
          <w:bCs/>
          <w:i/>
          <w:color w:val="000000"/>
          <w:sz w:val="24"/>
          <w:szCs w:val="24"/>
          <w:lang w:val="es-ES_tradnl" w:eastAsia="es-ES"/>
        </w:rPr>
        <w:cr/>
      </w:r>
    </w:p>
    <w:p w14:paraId="5AC4F08F" w14:textId="77777777" w:rsidR="00E06FD3" w:rsidRPr="00C4332F" w:rsidRDefault="00E06FD3" w:rsidP="00E06FD3">
      <w:pPr>
        <w:tabs>
          <w:tab w:val="left" w:pos="0"/>
        </w:tabs>
        <w:spacing w:after="0" w:line="360" w:lineRule="auto"/>
        <w:contextualSpacing/>
        <w:jc w:val="both"/>
        <w:rPr>
          <w:rFonts w:ascii="Palatino Linotype" w:eastAsia="MS Mincho" w:hAnsi="Palatino Linotype" w:cs="Times New Roman"/>
          <w:b/>
          <w:bCs/>
          <w:color w:val="000000"/>
          <w:sz w:val="24"/>
          <w:szCs w:val="24"/>
          <w:lang w:val="es-ES_tradnl" w:eastAsia="es-ES"/>
        </w:rPr>
      </w:pPr>
      <w:r w:rsidRPr="00C4332F">
        <w:rPr>
          <w:rFonts w:ascii="Palatino Linotype" w:eastAsia="MS Mincho" w:hAnsi="Palatino Linotype" w:cs="Times New Roman"/>
          <w:b/>
          <w:bCs/>
          <w:color w:val="000000"/>
          <w:sz w:val="24"/>
          <w:szCs w:val="24"/>
          <w:lang w:val="es-ES" w:eastAsia="es-ES"/>
        </w:rPr>
        <w:t>Solicitud 00046/PJUDICI/IP/2021</w:t>
      </w:r>
      <w:hyperlink r:id="rId13" w:history="1"/>
      <w:hyperlink r:id="rId14" w:history="1"/>
      <w:r w:rsidRPr="00C4332F">
        <w:rPr>
          <w:rFonts w:ascii="Palatino Linotype" w:eastAsia="MS Mincho" w:hAnsi="Palatino Linotype" w:cs="Times New Roman"/>
          <w:b/>
          <w:bCs/>
          <w:color w:val="000000"/>
          <w:sz w:val="24"/>
          <w:szCs w:val="24"/>
          <w:lang w:val="es-ES_tradnl" w:eastAsia="es-ES"/>
        </w:rPr>
        <w:t>:</w:t>
      </w:r>
    </w:p>
    <w:p w14:paraId="504D7B89" w14:textId="77777777" w:rsidR="001F756A" w:rsidRPr="00C4332F" w:rsidRDefault="001F756A" w:rsidP="001F756A">
      <w:pPr>
        <w:tabs>
          <w:tab w:val="left" w:pos="0"/>
        </w:tabs>
        <w:spacing w:after="0" w:line="360" w:lineRule="auto"/>
        <w:contextualSpacing/>
        <w:jc w:val="both"/>
        <w:rPr>
          <w:rFonts w:ascii="Palatino Linotype" w:eastAsia="MS Mincho" w:hAnsi="Palatino Linotype" w:cs="Times New Roman"/>
          <w:b/>
          <w:bCs/>
          <w:color w:val="000000"/>
          <w:sz w:val="24"/>
          <w:szCs w:val="24"/>
          <w:lang w:val="es-ES_tradnl" w:eastAsia="es-ES"/>
        </w:rPr>
      </w:pPr>
    </w:p>
    <w:p w14:paraId="47890B97" w14:textId="77777777" w:rsidR="00E06FD3" w:rsidRPr="00C4332F" w:rsidRDefault="001F756A" w:rsidP="00E06FD3">
      <w:pPr>
        <w:spacing w:line="240" w:lineRule="auto"/>
        <w:ind w:left="567" w:right="616"/>
        <w:jc w:val="right"/>
        <w:rPr>
          <w:rFonts w:ascii="Palatino Linotype" w:eastAsia="MS Mincho" w:hAnsi="Palatino Linotype" w:cs="Times New Roman"/>
          <w:bCs/>
          <w:i/>
          <w:color w:val="000000"/>
          <w:sz w:val="24"/>
          <w:szCs w:val="24"/>
          <w:lang w:val="es-ES_tradnl" w:eastAsia="es-ES"/>
        </w:rPr>
      </w:pPr>
      <w:r w:rsidRPr="00C4332F">
        <w:rPr>
          <w:rFonts w:ascii="Palatino Linotype" w:eastAsia="MS Mincho" w:hAnsi="Palatino Linotype" w:cs="Times New Roman"/>
          <w:bCs/>
          <w:i/>
          <w:color w:val="000000"/>
          <w:sz w:val="24"/>
          <w:szCs w:val="24"/>
          <w:lang w:val="es-ES_tradnl" w:eastAsia="es-ES"/>
        </w:rPr>
        <w:t>“</w:t>
      </w:r>
      <w:r w:rsidR="00E06FD3" w:rsidRPr="00C4332F">
        <w:rPr>
          <w:rFonts w:ascii="Palatino Linotype" w:eastAsia="MS Mincho" w:hAnsi="Palatino Linotype" w:cs="Times New Roman"/>
          <w:bCs/>
          <w:i/>
          <w:color w:val="000000"/>
          <w:sz w:val="24"/>
          <w:szCs w:val="24"/>
          <w:lang w:val="es-ES_tradnl" w:eastAsia="es-ES"/>
        </w:rPr>
        <w:t>Metepec, México a 10 de Febrero de 2021</w:t>
      </w:r>
    </w:p>
    <w:p w14:paraId="6F8E6B02" w14:textId="214EA8D7" w:rsidR="00E06FD3" w:rsidRPr="00C4332F" w:rsidRDefault="00E06FD3" w:rsidP="00E06FD3">
      <w:pPr>
        <w:spacing w:line="240" w:lineRule="auto"/>
        <w:ind w:left="567" w:right="616"/>
        <w:jc w:val="right"/>
        <w:rPr>
          <w:rFonts w:ascii="Palatino Linotype" w:eastAsia="MS Mincho" w:hAnsi="Palatino Linotype" w:cs="Times New Roman"/>
          <w:bCs/>
          <w:i/>
          <w:color w:val="000000"/>
          <w:sz w:val="24"/>
          <w:szCs w:val="24"/>
          <w:lang w:val="es-ES_tradnl" w:eastAsia="es-ES"/>
        </w:rPr>
      </w:pPr>
      <w:r w:rsidRPr="00C4332F">
        <w:rPr>
          <w:rFonts w:ascii="Palatino Linotype" w:eastAsia="MS Mincho" w:hAnsi="Palatino Linotype" w:cs="Times New Roman"/>
          <w:bCs/>
          <w:i/>
          <w:color w:val="000000"/>
          <w:sz w:val="24"/>
          <w:szCs w:val="24"/>
          <w:lang w:val="es-ES_tradnl" w:eastAsia="es-ES"/>
        </w:rPr>
        <w:t xml:space="preserve">Nombre del solicitante: </w:t>
      </w:r>
      <w:r w:rsidR="00331065" w:rsidRPr="00331065">
        <w:rPr>
          <w:rFonts w:ascii="Palatino Linotype" w:eastAsia="MS Mincho" w:hAnsi="Palatino Linotype" w:cs="Times New Roman"/>
          <w:bCs/>
          <w:i/>
          <w:color w:val="000000"/>
          <w:sz w:val="24"/>
          <w:szCs w:val="24"/>
          <w:highlight w:val="black"/>
          <w:lang w:val="es-ES_tradnl" w:eastAsia="es-ES"/>
        </w:rPr>
        <w:t>----------------------------------</w:t>
      </w:r>
    </w:p>
    <w:p w14:paraId="45AC0CAF" w14:textId="77777777" w:rsidR="00E06FD3" w:rsidRPr="00C4332F" w:rsidRDefault="00E06FD3" w:rsidP="00E06FD3">
      <w:pPr>
        <w:spacing w:line="240" w:lineRule="auto"/>
        <w:ind w:left="567" w:right="616"/>
        <w:jc w:val="right"/>
        <w:rPr>
          <w:rFonts w:ascii="Palatino Linotype" w:eastAsia="MS Mincho" w:hAnsi="Palatino Linotype" w:cs="Times New Roman"/>
          <w:bCs/>
          <w:i/>
          <w:color w:val="000000"/>
          <w:sz w:val="24"/>
          <w:szCs w:val="24"/>
          <w:lang w:val="es-ES_tradnl" w:eastAsia="es-ES"/>
        </w:rPr>
      </w:pPr>
      <w:r w:rsidRPr="00C4332F">
        <w:rPr>
          <w:rFonts w:ascii="Palatino Linotype" w:eastAsia="MS Mincho" w:hAnsi="Palatino Linotype" w:cs="Times New Roman"/>
          <w:bCs/>
          <w:i/>
          <w:color w:val="000000"/>
          <w:sz w:val="24"/>
          <w:szCs w:val="24"/>
          <w:lang w:val="es-ES_tradnl" w:eastAsia="es-ES"/>
        </w:rPr>
        <w:t>Folio de la solicitud: 00045/PJUDICI/IP/2021</w:t>
      </w:r>
    </w:p>
    <w:p w14:paraId="746F7135" w14:textId="77777777" w:rsidR="00E06FD3" w:rsidRPr="00C4332F" w:rsidRDefault="00E06FD3" w:rsidP="00E06FD3">
      <w:pPr>
        <w:spacing w:line="240" w:lineRule="auto"/>
        <w:ind w:left="567" w:right="616"/>
        <w:jc w:val="right"/>
        <w:rPr>
          <w:rFonts w:ascii="Palatino Linotype" w:eastAsia="MS Mincho" w:hAnsi="Palatino Linotype" w:cs="Times New Roman"/>
          <w:bCs/>
          <w:i/>
          <w:color w:val="000000"/>
          <w:sz w:val="24"/>
          <w:szCs w:val="24"/>
          <w:lang w:val="es-ES_tradnl" w:eastAsia="es-ES"/>
        </w:rPr>
      </w:pPr>
    </w:p>
    <w:p w14:paraId="72570413" w14:textId="77777777" w:rsidR="00E06FD3" w:rsidRPr="00C4332F" w:rsidRDefault="00E06FD3" w:rsidP="00E06FD3">
      <w:pPr>
        <w:spacing w:line="240" w:lineRule="auto"/>
        <w:ind w:left="567" w:right="616"/>
        <w:jc w:val="both"/>
        <w:rPr>
          <w:rFonts w:ascii="Palatino Linotype" w:eastAsia="MS Mincho" w:hAnsi="Palatino Linotype" w:cs="Times New Roman"/>
          <w:bCs/>
          <w:i/>
          <w:color w:val="000000"/>
          <w:sz w:val="24"/>
          <w:szCs w:val="24"/>
          <w:lang w:val="es-ES_tradnl" w:eastAsia="es-ES"/>
        </w:rPr>
      </w:pPr>
      <w:r w:rsidRPr="00C4332F">
        <w:rPr>
          <w:rFonts w:ascii="Palatino Linotype" w:eastAsia="MS Mincho" w:hAnsi="Palatino Linotype" w:cs="Times New Roman"/>
          <w:bCs/>
          <w:i/>
          <w:color w:val="000000"/>
          <w:sz w:val="24"/>
          <w:szCs w:val="24"/>
          <w:lang w:val="es-ES_tradnl" w:eastAsia="es-ES"/>
        </w:rPr>
        <w:t>Se hace de su conocimiento que de conformidad con el artículo 178 de la Ley de Transparencia y Acceso a la Información Pública del Estado de México y Municipios cuenta con un plazo de 15 días hábiles posteriores a la notificación de la respuesta para interponer recurso de revisión.</w:t>
      </w:r>
    </w:p>
    <w:p w14:paraId="0F4436A1" w14:textId="77777777" w:rsidR="00E06FD3" w:rsidRPr="00C4332F" w:rsidRDefault="00E06FD3" w:rsidP="00E06FD3">
      <w:pPr>
        <w:spacing w:line="240" w:lineRule="auto"/>
        <w:ind w:left="567" w:right="616"/>
        <w:jc w:val="both"/>
        <w:rPr>
          <w:rFonts w:ascii="Palatino Linotype" w:eastAsia="MS Mincho" w:hAnsi="Palatino Linotype" w:cs="Times New Roman"/>
          <w:bCs/>
          <w:i/>
          <w:color w:val="000000"/>
          <w:sz w:val="24"/>
          <w:szCs w:val="24"/>
          <w:lang w:val="es-ES_tradnl" w:eastAsia="es-ES"/>
        </w:rPr>
      </w:pPr>
    </w:p>
    <w:p w14:paraId="46F07D5A" w14:textId="77777777" w:rsidR="00E06FD3" w:rsidRPr="00C4332F" w:rsidRDefault="00E06FD3" w:rsidP="00E06FD3">
      <w:pPr>
        <w:spacing w:line="240" w:lineRule="auto"/>
        <w:ind w:left="567" w:right="616"/>
        <w:rPr>
          <w:rFonts w:ascii="Palatino Linotype" w:eastAsia="MS Mincho" w:hAnsi="Palatino Linotype" w:cs="Times New Roman"/>
          <w:bCs/>
          <w:i/>
          <w:color w:val="000000"/>
          <w:sz w:val="24"/>
          <w:szCs w:val="24"/>
          <w:lang w:val="es-ES_tradnl" w:eastAsia="es-ES"/>
        </w:rPr>
      </w:pPr>
      <w:r w:rsidRPr="00C4332F">
        <w:rPr>
          <w:rFonts w:ascii="Palatino Linotype" w:eastAsia="MS Mincho" w:hAnsi="Palatino Linotype" w:cs="Times New Roman"/>
          <w:bCs/>
          <w:i/>
          <w:color w:val="000000"/>
          <w:sz w:val="24"/>
          <w:szCs w:val="24"/>
          <w:lang w:val="es-ES_tradnl" w:eastAsia="es-ES"/>
        </w:rPr>
        <w:t>ATENTAMENTE</w:t>
      </w:r>
    </w:p>
    <w:p w14:paraId="1305CEBF" w14:textId="77777777" w:rsidR="001F756A" w:rsidRPr="00C4332F" w:rsidRDefault="00E06FD3" w:rsidP="00E06FD3">
      <w:pPr>
        <w:spacing w:line="240" w:lineRule="auto"/>
        <w:ind w:left="567" w:right="616"/>
        <w:rPr>
          <w:rFonts w:ascii="Palatino Linotype" w:eastAsia="MS Mincho" w:hAnsi="Palatino Linotype" w:cs="Times New Roman"/>
          <w:bCs/>
          <w:i/>
          <w:color w:val="000000"/>
          <w:sz w:val="24"/>
          <w:szCs w:val="24"/>
          <w:lang w:val="es-ES_tradnl" w:eastAsia="es-ES"/>
        </w:rPr>
      </w:pPr>
      <w:r w:rsidRPr="00C4332F">
        <w:rPr>
          <w:rFonts w:ascii="Palatino Linotype" w:eastAsia="MS Mincho" w:hAnsi="Palatino Linotype" w:cs="Times New Roman"/>
          <w:bCs/>
          <w:i/>
          <w:color w:val="000000"/>
          <w:sz w:val="24"/>
          <w:szCs w:val="24"/>
          <w:lang w:val="es-ES_tradnl" w:eastAsia="es-ES"/>
        </w:rPr>
        <w:t>Lic. NORMA ANGÉLICA ZETINA MARTÍNEZ</w:t>
      </w:r>
      <w:r w:rsidR="001F756A" w:rsidRPr="00C4332F">
        <w:rPr>
          <w:rFonts w:ascii="Palatino Linotype" w:eastAsia="MS Mincho" w:hAnsi="Palatino Linotype" w:cs="Times New Roman"/>
          <w:bCs/>
          <w:i/>
          <w:color w:val="000000"/>
          <w:sz w:val="24"/>
          <w:szCs w:val="24"/>
          <w:lang w:val="es-ES_tradnl" w:eastAsia="es-ES"/>
        </w:rPr>
        <w:t>” (Sic)</w:t>
      </w:r>
    </w:p>
    <w:p w14:paraId="60D94230" w14:textId="77777777" w:rsidR="00921502" w:rsidRPr="00C4332F" w:rsidRDefault="00921502" w:rsidP="005074CC">
      <w:pPr>
        <w:tabs>
          <w:tab w:val="left" w:pos="0"/>
        </w:tabs>
        <w:spacing w:after="0" w:line="360" w:lineRule="auto"/>
        <w:contextualSpacing/>
        <w:jc w:val="both"/>
        <w:rPr>
          <w:rFonts w:ascii="Palatino Linotype" w:eastAsia="MS Mincho" w:hAnsi="Palatino Linotype" w:cs="Times New Roman"/>
          <w:b/>
          <w:bCs/>
          <w:color w:val="000000"/>
          <w:sz w:val="24"/>
          <w:szCs w:val="24"/>
          <w:lang w:val="es-ES_tradnl" w:eastAsia="es-ES"/>
        </w:rPr>
      </w:pPr>
    </w:p>
    <w:p w14:paraId="09CD0C40" w14:textId="77777777" w:rsidR="001F756A" w:rsidRPr="00C4332F" w:rsidRDefault="001F756A" w:rsidP="001F756A">
      <w:pPr>
        <w:pStyle w:val="Prrafodelista"/>
        <w:numPr>
          <w:ilvl w:val="0"/>
          <w:numId w:val="18"/>
        </w:numPr>
        <w:rPr>
          <w:rFonts w:ascii="Palatino Linotype" w:eastAsia="MS Mincho" w:hAnsi="Palatino Linotype" w:cs="Times New Roman"/>
          <w:b/>
          <w:color w:val="000000"/>
          <w:sz w:val="24"/>
          <w:szCs w:val="24"/>
          <w:lang w:val="es-ES_tradnl" w:eastAsia="es-ES"/>
        </w:rPr>
      </w:pPr>
      <w:r w:rsidRPr="00C4332F">
        <w:rPr>
          <w:rFonts w:ascii="Palatino Linotype" w:eastAsia="MS Mincho" w:hAnsi="Palatino Linotype" w:cs="Times New Roman"/>
          <w:b/>
          <w:color w:val="000000"/>
          <w:sz w:val="24"/>
          <w:szCs w:val="24"/>
          <w:lang w:val="es-ES_tradnl" w:eastAsia="es-ES"/>
        </w:rPr>
        <w:lastRenderedPageBreak/>
        <w:t xml:space="preserve">A dicho escrito se anexó el siguiente documento electrónico. </w:t>
      </w:r>
    </w:p>
    <w:p w14:paraId="1A5B9A71" w14:textId="77777777" w:rsidR="001F756A" w:rsidRPr="00C4332F" w:rsidRDefault="001F756A" w:rsidP="001F756A">
      <w:pPr>
        <w:pStyle w:val="Prrafodelista"/>
        <w:rPr>
          <w:rFonts w:ascii="Palatino Linotype" w:eastAsia="MS Mincho" w:hAnsi="Palatino Linotype" w:cs="Times New Roman"/>
          <w:color w:val="000000"/>
          <w:sz w:val="24"/>
          <w:szCs w:val="24"/>
          <w:lang w:val="es-ES_tradnl" w:eastAsia="es-ES"/>
        </w:rPr>
      </w:pPr>
    </w:p>
    <w:p w14:paraId="47409474" w14:textId="77777777" w:rsidR="001F756A" w:rsidRPr="00C4332F" w:rsidRDefault="001F756A" w:rsidP="001F756A">
      <w:pPr>
        <w:pStyle w:val="Prrafodelista"/>
        <w:spacing w:line="360" w:lineRule="auto"/>
        <w:jc w:val="both"/>
        <w:rPr>
          <w:rFonts w:ascii="Palatino Linotype" w:eastAsia="MS Mincho" w:hAnsi="Palatino Linotype" w:cs="Times New Roman"/>
          <w:bCs/>
          <w:color w:val="000000"/>
          <w:sz w:val="24"/>
          <w:szCs w:val="24"/>
          <w:lang w:val="es-ES_tradnl" w:eastAsia="es-ES"/>
        </w:rPr>
      </w:pPr>
      <w:r w:rsidRPr="00C4332F">
        <w:rPr>
          <w:rFonts w:ascii="Palatino Linotype" w:eastAsia="MS Mincho" w:hAnsi="Palatino Linotype" w:cs="Times New Roman"/>
          <w:color w:val="000000"/>
          <w:sz w:val="24"/>
          <w:szCs w:val="24"/>
          <w:lang w:val="es-ES_tradnl" w:eastAsia="es-ES"/>
        </w:rPr>
        <w:t>-</w:t>
      </w:r>
      <w:r w:rsidR="00E06FD3" w:rsidRPr="00C4332F">
        <w:t xml:space="preserve"> </w:t>
      </w:r>
      <w:r w:rsidR="00E06FD3" w:rsidRPr="00C4332F">
        <w:rPr>
          <w:rFonts w:ascii="Palatino Linotype" w:eastAsia="MS Mincho" w:hAnsi="Palatino Linotype" w:cs="Times New Roman"/>
          <w:b/>
          <w:color w:val="000000"/>
          <w:sz w:val="24"/>
          <w:szCs w:val="24"/>
          <w:lang w:val="es-ES_tradnl" w:eastAsia="es-ES"/>
        </w:rPr>
        <w:t>Respuesta 00045-2021.pdf</w:t>
      </w:r>
      <w:r w:rsidRPr="00C4332F">
        <w:rPr>
          <w:rFonts w:ascii="Palatino Linotype" w:eastAsia="MS Mincho" w:hAnsi="Palatino Linotype" w:cs="Times New Roman"/>
          <w:b/>
          <w:color w:val="000000"/>
          <w:sz w:val="24"/>
          <w:szCs w:val="24"/>
          <w:lang w:val="es-ES_tradnl" w:eastAsia="es-ES"/>
        </w:rPr>
        <w:t xml:space="preserve">: </w:t>
      </w:r>
      <w:r w:rsidR="00E06FD3" w:rsidRPr="00C4332F">
        <w:rPr>
          <w:rFonts w:ascii="Palatino Linotype" w:eastAsia="MS Mincho" w:hAnsi="Palatino Linotype" w:cs="Times New Roman"/>
          <w:color w:val="000000"/>
          <w:sz w:val="24"/>
          <w:szCs w:val="24"/>
          <w:lang w:val="es-ES_tradnl" w:eastAsia="es-ES"/>
        </w:rPr>
        <w:t>Documento electrónico que contiene 2 hojas contiene el oficio de fecha 10 de febrero de dos mil veintiuno, dirigido al Solicitante y suscrito por la Titular de la Unidad de Transparencia mediante el cual se refiere que “</w:t>
      </w:r>
      <w:r w:rsidR="00E06FD3" w:rsidRPr="00C4332F">
        <w:rPr>
          <w:rFonts w:ascii="Palatino Linotype" w:eastAsia="MS Mincho" w:hAnsi="Palatino Linotype" w:cs="Times New Roman"/>
          <w:i/>
          <w:color w:val="000000"/>
          <w:sz w:val="24"/>
          <w:szCs w:val="24"/>
          <w:lang w:val="es-ES_tradnl" w:eastAsia="es-ES"/>
        </w:rPr>
        <w:t>Visto el contenido de la solicitud y del análisis a su requerimiento, se hace de su conocimiento que de conformidad con la Ley de Transparencia y Acceso a la Información Pública del Estado de México y Municipios, la información relacionada con plazas vacantes y ocupadas obra en la Plataforma de Información Pública de Oficio Mexiquense (</w:t>
      </w:r>
      <w:proofErr w:type="spellStart"/>
      <w:r w:rsidR="00E06FD3" w:rsidRPr="00C4332F">
        <w:rPr>
          <w:rFonts w:ascii="Palatino Linotype" w:eastAsia="MS Mincho" w:hAnsi="Palatino Linotype" w:cs="Times New Roman"/>
          <w:i/>
          <w:color w:val="000000"/>
          <w:sz w:val="24"/>
          <w:szCs w:val="24"/>
          <w:lang w:val="es-ES_tradnl" w:eastAsia="es-ES"/>
        </w:rPr>
        <w:t>Ipomex</w:t>
      </w:r>
      <w:proofErr w:type="spellEnd"/>
      <w:r w:rsidR="00E06FD3" w:rsidRPr="00C4332F">
        <w:rPr>
          <w:rFonts w:ascii="Palatino Linotype" w:eastAsia="MS Mincho" w:hAnsi="Palatino Linotype" w:cs="Times New Roman"/>
          <w:i/>
          <w:color w:val="000000"/>
          <w:sz w:val="24"/>
          <w:szCs w:val="24"/>
          <w:lang w:val="es-ES_tradnl" w:eastAsia="es-ES"/>
        </w:rPr>
        <w:t>), correspondiente al artículo 92, fracción X, apartado A “Plazas vacantes” y apartado B “Total de plazas vacantes y ocupadas”, por lo que se proporciona el link para su consulta: https://www.ipomex.org.mx/ipo3/lgt/indice/PJEDOMEX/art_92_x_b.web. “</w:t>
      </w:r>
    </w:p>
    <w:p w14:paraId="138BF0D9" w14:textId="77777777" w:rsidR="00BE7AAB" w:rsidRPr="00C4332F" w:rsidRDefault="00BE7AAB" w:rsidP="00BE7AAB">
      <w:pPr>
        <w:spacing w:after="0" w:line="240" w:lineRule="auto"/>
        <w:rPr>
          <w:rFonts w:ascii="Palatino Linotype" w:eastAsia="MS Mincho" w:hAnsi="Palatino Linotype" w:cs="Times New Roman"/>
          <w:color w:val="000000"/>
          <w:sz w:val="24"/>
          <w:szCs w:val="24"/>
          <w:lang w:val="es-ES_tradnl" w:eastAsia="es-ES"/>
        </w:rPr>
      </w:pPr>
    </w:p>
    <w:p w14:paraId="7AA36BFA" w14:textId="77777777" w:rsidR="00BE7AAB" w:rsidRPr="00C4332F" w:rsidRDefault="00E06FD3" w:rsidP="003C2ED6">
      <w:pPr>
        <w:numPr>
          <w:ilvl w:val="0"/>
          <w:numId w:val="12"/>
        </w:numPr>
        <w:spacing w:after="0" w:line="360" w:lineRule="auto"/>
        <w:ind w:left="0" w:firstLine="0"/>
        <w:contextualSpacing/>
        <w:jc w:val="both"/>
        <w:rPr>
          <w:rFonts w:ascii="Palatino Linotype" w:eastAsia="MS Mincho" w:hAnsi="Palatino Linotype" w:cs="Times New Roman"/>
          <w:b/>
          <w:i/>
          <w:sz w:val="24"/>
          <w:szCs w:val="24"/>
          <w:lang w:val="es-ES_tradnl" w:eastAsia="es-ES"/>
        </w:rPr>
      </w:pPr>
      <w:r w:rsidRPr="00C4332F">
        <w:rPr>
          <w:rFonts w:ascii="Palatino Linotype" w:eastAsia="Times New Roman" w:hAnsi="Palatino Linotype" w:cs="Arial"/>
          <w:sz w:val="24"/>
          <w:szCs w:val="24"/>
          <w:lang w:val="es-ES_tradnl" w:eastAsia="es-ES"/>
        </w:rPr>
        <w:t>Así, el dos</w:t>
      </w:r>
      <w:r w:rsidR="003C2ED6" w:rsidRPr="00C4332F">
        <w:rPr>
          <w:rFonts w:ascii="Palatino Linotype" w:eastAsia="Times New Roman" w:hAnsi="Palatino Linotype" w:cs="Arial"/>
          <w:sz w:val="24"/>
          <w:szCs w:val="24"/>
          <w:lang w:val="es-ES_tradnl" w:eastAsia="es-ES"/>
        </w:rPr>
        <w:t xml:space="preserve"> </w:t>
      </w:r>
      <w:r w:rsidRPr="00C4332F">
        <w:rPr>
          <w:rFonts w:ascii="Palatino Linotype" w:eastAsia="Times New Roman" w:hAnsi="Palatino Linotype" w:cs="Arial"/>
          <w:sz w:val="24"/>
          <w:szCs w:val="24"/>
          <w:lang w:val="es-ES_tradnl" w:eastAsia="es-ES"/>
        </w:rPr>
        <w:t>(02</w:t>
      </w:r>
      <w:r w:rsidR="00BE7AAB" w:rsidRPr="00C4332F">
        <w:rPr>
          <w:rFonts w:ascii="Palatino Linotype" w:eastAsia="Times New Roman" w:hAnsi="Palatino Linotype" w:cs="Arial"/>
          <w:sz w:val="24"/>
          <w:szCs w:val="24"/>
          <w:lang w:val="es-ES_tradnl" w:eastAsia="es-ES"/>
        </w:rPr>
        <w:t>)</w:t>
      </w:r>
      <w:r w:rsidR="006709F7" w:rsidRPr="00C4332F">
        <w:rPr>
          <w:rFonts w:ascii="Palatino Linotype" w:eastAsia="Times New Roman" w:hAnsi="Palatino Linotype" w:cs="Arial"/>
          <w:sz w:val="24"/>
          <w:szCs w:val="24"/>
          <w:lang w:val="es-ES_tradnl" w:eastAsia="es-ES"/>
        </w:rPr>
        <w:t xml:space="preserve"> </w:t>
      </w:r>
      <w:r w:rsidR="00BE7AAB" w:rsidRPr="00C4332F">
        <w:rPr>
          <w:rFonts w:ascii="Palatino Linotype" w:eastAsia="Times New Roman" w:hAnsi="Palatino Linotype" w:cs="Arial"/>
          <w:sz w:val="24"/>
          <w:szCs w:val="24"/>
          <w:lang w:val="es-ES_tradnl" w:eastAsia="es-ES"/>
        </w:rPr>
        <w:t xml:space="preserve">de </w:t>
      </w:r>
      <w:r w:rsidR="006709F7" w:rsidRPr="00C4332F">
        <w:rPr>
          <w:rFonts w:ascii="Palatino Linotype" w:eastAsia="Times New Roman" w:hAnsi="Palatino Linotype" w:cs="Arial"/>
          <w:sz w:val="24"/>
          <w:szCs w:val="24"/>
          <w:lang w:val="es-ES_tradnl" w:eastAsia="es-ES"/>
        </w:rPr>
        <w:t>marzo de dos mil veintiuno</w:t>
      </w:r>
      <w:r w:rsidR="00BE7AAB" w:rsidRPr="00C4332F">
        <w:rPr>
          <w:rFonts w:ascii="Palatino Linotype" w:eastAsia="Times New Roman" w:hAnsi="Palatino Linotype" w:cs="Arial"/>
          <w:sz w:val="24"/>
          <w:szCs w:val="24"/>
          <w:lang w:val="es-ES" w:eastAsia="es-ES"/>
        </w:rPr>
        <w:t xml:space="preserve">, se interpusieron por la parte </w:t>
      </w:r>
      <w:r w:rsidR="00BE7AAB" w:rsidRPr="00C4332F">
        <w:rPr>
          <w:rFonts w:ascii="Palatino Linotype" w:eastAsia="Times New Roman" w:hAnsi="Palatino Linotype" w:cs="Arial"/>
          <w:b/>
          <w:sz w:val="24"/>
          <w:szCs w:val="24"/>
          <w:lang w:val="es-ES" w:eastAsia="es-ES"/>
        </w:rPr>
        <w:t>RECURRENTE</w:t>
      </w:r>
      <w:r w:rsidR="00BE7AAB" w:rsidRPr="00C4332F">
        <w:rPr>
          <w:rFonts w:ascii="Palatino Linotype" w:eastAsia="Times New Roman" w:hAnsi="Palatino Linotype" w:cs="Arial"/>
          <w:sz w:val="24"/>
          <w:szCs w:val="24"/>
          <w:lang w:val="es-ES" w:eastAsia="es-ES"/>
        </w:rPr>
        <w:t>, los recursos de revisión</w:t>
      </w:r>
      <w:bookmarkStart w:id="2" w:name="_Toc461555885"/>
      <w:bookmarkStart w:id="3" w:name="_Toc465264612"/>
      <w:bookmarkStart w:id="4" w:name="_Toc465264857"/>
      <w:bookmarkStart w:id="5" w:name="_Toc465266508"/>
      <w:bookmarkStart w:id="6" w:name="_Toc466302240"/>
      <w:bookmarkStart w:id="7" w:name="_Toc466371848"/>
      <w:bookmarkStart w:id="8" w:name="_Toc466371907"/>
      <w:bookmarkStart w:id="9" w:name="_Toc466377637"/>
      <w:bookmarkStart w:id="10" w:name="_Toc475619390"/>
      <w:bookmarkStart w:id="11" w:name="_Toc476048182"/>
      <w:bookmarkStart w:id="12" w:name="_Toc476071561"/>
      <w:bookmarkStart w:id="13" w:name="_Toc491370292"/>
      <w:r w:rsidR="00BE7AAB" w:rsidRPr="00C4332F">
        <w:rPr>
          <w:rFonts w:ascii="Palatino Linotype" w:eastAsia="Times New Roman" w:hAnsi="Palatino Linotype" w:cs="Arial"/>
          <w:sz w:val="24"/>
          <w:szCs w:val="24"/>
          <w:lang w:val="es-ES" w:eastAsia="es-ES"/>
        </w:rPr>
        <w:t xml:space="preserve"> </w:t>
      </w:r>
      <w:r w:rsidRPr="00C4332F">
        <w:rPr>
          <w:rFonts w:ascii="Palatino Linotype" w:hAnsi="Palatino Linotype"/>
          <w:b/>
          <w:color w:val="000000"/>
          <w:sz w:val="24"/>
          <w:szCs w:val="24"/>
        </w:rPr>
        <w:t>00808/INFOEM/IP/RR/2021 y 00809</w:t>
      </w:r>
      <w:r w:rsidR="003C2ED6" w:rsidRPr="00C4332F">
        <w:rPr>
          <w:rFonts w:ascii="Palatino Linotype" w:hAnsi="Palatino Linotype"/>
          <w:b/>
          <w:color w:val="000000"/>
          <w:sz w:val="24"/>
          <w:szCs w:val="24"/>
        </w:rPr>
        <w:t>/INFOEM/IP/RR/2021</w:t>
      </w:r>
      <w:r w:rsidR="003C2ED6" w:rsidRPr="00C4332F">
        <w:rPr>
          <w:rFonts w:ascii="Palatino Linotype" w:eastAsia="MS Mincho" w:hAnsi="Palatino Linotype" w:cs="Times New Roman"/>
          <w:b/>
          <w:i/>
          <w:sz w:val="24"/>
          <w:szCs w:val="24"/>
          <w:lang w:val="es-ES_tradnl" w:eastAsia="es-ES"/>
        </w:rPr>
        <w:t xml:space="preserve"> </w:t>
      </w:r>
      <w:r w:rsidR="00BE7AAB" w:rsidRPr="00C4332F">
        <w:rPr>
          <w:rFonts w:ascii="Palatino Linotype" w:eastAsia="MS Mincho" w:hAnsi="Palatino Linotype" w:cs="Times New Roman"/>
          <w:bCs/>
          <w:sz w:val="24"/>
          <w:szCs w:val="24"/>
          <w:lang w:val="es-ES_tradnl" w:eastAsia="es-ES"/>
        </w:rPr>
        <w:t xml:space="preserve">señalando como acto impugnado y </w:t>
      </w:r>
      <w:r w:rsidR="00BE7AAB" w:rsidRPr="00C4332F">
        <w:rPr>
          <w:rFonts w:ascii="Palatino Linotype" w:eastAsia="Times New Roman" w:hAnsi="Palatino Linotype" w:cs="Arial"/>
          <w:sz w:val="24"/>
          <w:szCs w:val="24"/>
          <w:lang w:val="es-ES" w:eastAsia="es-ES"/>
        </w:rPr>
        <w:t>razones o motivos de inconformidad  lo siguiente:</w:t>
      </w:r>
    </w:p>
    <w:p w14:paraId="6A724A08" w14:textId="77777777" w:rsidR="00BE7AAB" w:rsidRPr="00C4332F" w:rsidRDefault="00BE7AAB" w:rsidP="00BE7AAB">
      <w:pPr>
        <w:spacing w:after="0" w:line="360" w:lineRule="auto"/>
        <w:jc w:val="both"/>
        <w:rPr>
          <w:rFonts w:ascii="Palatino Linotype" w:eastAsia="MS Mincho" w:hAnsi="Palatino Linotype" w:cs="Times New Roman"/>
          <w:b/>
          <w:i/>
          <w:sz w:val="24"/>
          <w:szCs w:val="24"/>
          <w:lang w:val="es-ES_tradnl" w:eastAsia="es-ES"/>
        </w:rPr>
      </w:pPr>
    </w:p>
    <w:p w14:paraId="3D8F0A9E" w14:textId="77777777" w:rsidR="00BE7AAB" w:rsidRPr="00C4332F" w:rsidRDefault="003508C5" w:rsidP="00BE7AAB">
      <w:pPr>
        <w:spacing w:after="0" w:line="360" w:lineRule="auto"/>
        <w:ind w:right="616"/>
        <w:jc w:val="both"/>
        <w:rPr>
          <w:rFonts w:ascii="Palatino Linotype" w:hAnsi="Palatino Linotype"/>
          <w:b/>
          <w:color w:val="000000"/>
          <w:sz w:val="24"/>
          <w:szCs w:val="24"/>
        </w:rPr>
      </w:pPr>
      <w:bookmarkStart w:id="14" w:name="_Toc491971186"/>
      <w:bookmarkStart w:id="15" w:name="_Toc495043348"/>
      <w:bookmarkStart w:id="16" w:name="_Toc495490222"/>
      <w:bookmarkStart w:id="17" w:name="_Toc495490292"/>
      <w:bookmarkStart w:id="18" w:name="_Toc503989305"/>
      <w:bookmarkStart w:id="19" w:name="_Toc503989327"/>
      <w:bookmarkStart w:id="20" w:name="_Toc504070934"/>
      <w:bookmarkStart w:id="21" w:name="_Toc507607100"/>
      <w:bookmarkStart w:id="22" w:name="_Toc513637193"/>
      <w:bookmarkStart w:id="23" w:name="_Toc517374347"/>
      <w:bookmarkStart w:id="24" w:name="_Toc517426507"/>
      <w:bookmarkStart w:id="25" w:name="_Toc517426552"/>
      <w:bookmarkStart w:id="26" w:name="_Toc520879413"/>
      <w:bookmarkStart w:id="27" w:name="_Toc520914922"/>
      <w:bookmarkStart w:id="28" w:name="_Toc520930776"/>
      <w:bookmarkStart w:id="29" w:name="_Toc520932703"/>
      <w:r w:rsidRPr="00C4332F">
        <w:rPr>
          <w:rFonts w:ascii="Palatino Linotype" w:hAnsi="Palatino Linotype"/>
          <w:b/>
          <w:color w:val="000000"/>
          <w:sz w:val="24"/>
          <w:szCs w:val="24"/>
        </w:rPr>
        <w:t xml:space="preserve">Recurso </w:t>
      </w:r>
      <w:r w:rsidR="00E06FD3" w:rsidRPr="00C4332F">
        <w:rPr>
          <w:rFonts w:ascii="Palatino Linotype" w:hAnsi="Palatino Linotype"/>
          <w:b/>
          <w:color w:val="000000"/>
          <w:sz w:val="24"/>
          <w:szCs w:val="24"/>
        </w:rPr>
        <w:t>00808</w:t>
      </w:r>
      <w:r w:rsidRPr="00C4332F">
        <w:rPr>
          <w:rFonts w:ascii="Palatino Linotype" w:hAnsi="Palatino Linotype"/>
          <w:b/>
          <w:color w:val="000000"/>
          <w:sz w:val="24"/>
          <w:szCs w:val="24"/>
        </w:rPr>
        <w:t>/INFOEM/IP/RR/2021:</w:t>
      </w:r>
    </w:p>
    <w:p w14:paraId="339736F3" w14:textId="77777777" w:rsidR="003C2ED6" w:rsidRPr="00C4332F" w:rsidRDefault="003C2ED6" w:rsidP="00BE7AAB">
      <w:pPr>
        <w:spacing w:after="0" w:line="360" w:lineRule="auto"/>
        <w:ind w:right="616"/>
        <w:jc w:val="both"/>
        <w:rPr>
          <w:rFonts w:ascii="Palatino Linotype" w:eastAsia="Calibri" w:hAnsi="Palatino Linotype" w:cs="Arial"/>
          <w:b/>
          <w:sz w:val="24"/>
          <w:szCs w:val="24"/>
          <w:lang w:val="es-ES_tradnl" w:eastAsia="es-ES"/>
        </w:rPr>
      </w:pPr>
    </w:p>
    <w:p w14:paraId="4B23E32A" w14:textId="77777777" w:rsidR="00BE7AAB" w:rsidRPr="00C4332F" w:rsidRDefault="00BE7AAB" w:rsidP="00E06FD3">
      <w:pPr>
        <w:numPr>
          <w:ilvl w:val="0"/>
          <w:numId w:val="13"/>
        </w:numPr>
        <w:tabs>
          <w:tab w:val="left" w:pos="7938"/>
        </w:tabs>
        <w:spacing w:after="0" w:line="360" w:lineRule="auto"/>
        <w:ind w:right="616"/>
        <w:contextualSpacing/>
        <w:jc w:val="both"/>
        <w:rPr>
          <w:rFonts w:ascii="Palatino Linotype" w:eastAsia="Calibri" w:hAnsi="Palatino Linotype" w:cs="Arial"/>
          <w:sz w:val="24"/>
          <w:szCs w:val="24"/>
          <w:lang w:val="es-ES" w:eastAsia="es-ES"/>
        </w:rPr>
      </w:pPr>
      <w:bookmarkStart w:id="30" w:name="_Toc52423783"/>
      <w:bookmarkStart w:id="31" w:name="_Toc52423975"/>
      <w:bookmarkStart w:id="32" w:name="_Toc53008751"/>
      <w:bookmarkStart w:id="33" w:name="_Toc53009712"/>
      <w:bookmarkStart w:id="34" w:name="_Toc63969453"/>
      <w:bookmarkStart w:id="35" w:name="_Toc63969651"/>
      <w:bookmarkStart w:id="36" w:name="_Toc64038861"/>
      <w:r w:rsidRPr="00C4332F">
        <w:rPr>
          <w:rFonts w:ascii="Palatino Linotype" w:eastAsia="MS Gothic" w:hAnsi="Palatino Linotype" w:cs="Times New Roman"/>
          <w:b/>
          <w:sz w:val="24"/>
          <w:szCs w:val="24"/>
          <w:lang w:val="es-ES"/>
        </w:rPr>
        <w:t xml:space="preserve">Acto </w:t>
      </w:r>
      <w:bookmarkEnd w:id="30"/>
      <w:bookmarkEnd w:id="31"/>
      <w:r w:rsidRPr="00C4332F">
        <w:rPr>
          <w:rFonts w:ascii="Palatino Linotype" w:eastAsia="MS Gothic" w:hAnsi="Palatino Linotype" w:cs="Times New Roman"/>
          <w:b/>
          <w:sz w:val="24"/>
          <w:szCs w:val="24"/>
          <w:lang w:val="es-ES"/>
        </w:rPr>
        <w:t xml:space="preserve">impugnado: </w:t>
      </w:r>
      <w:r w:rsidRPr="00C4332F">
        <w:rPr>
          <w:rFonts w:ascii="Palatino Linotype" w:eastAsia="MS Gothic" w:hAnsi="Palatino Linotype" w:cs="Times New Roman"/>
          <w:i/>
          <w:sz w:val="24"/>
          <w:szCs w:val="24"/>
          <w:lang w:val="es-ES"/>
        </w:rPr>
        <w:t>“</w:t>
      </w:r>
      <w:bookmarkEnd w:id="32"/>
      <w:bookmarkEnd w:id="33"/>
      <w:bookmarkEnd w:id="34"/>
      <w:bookmarkEnd w:id="35"/>
      <w:bookmarkEnd w:id="36"/>
      <w:r w:rsidR="00E06FD3" w:rsidRPr="00C4332F">
        <w:rPr>
          <w:rFonts w:ascii="Palatino Linotype" w:eastAsia="MS Gothic" w:hAnsi="Palatino Linotype" w:cs="Times New Roman"/>
          <w:i/>
          <w:sz w:val="24"/>
          <w:szCs w:val="24"/>
          <w:lang w:val="es-ES"/>
        </w:rPr>
        <w:t>No se entrega la información, mandan a un link sin información útil y como se solicitó</w:t>
      </w:r>
      <w:r w:rsidRPr="00C4332F">
        <w:rPr>
          <w:rFonts w:ascii="Palatino Linotype" w:eastAsia="Calibri" w:hAnsi="Palatino Linotype" w:cs="Arial"/>
          <w:i/>
          <w:sz w:val="24"/>
          <w:szCs w:val="24"/>
          <w:lang w:val="es-ES" w:eastAsia="es-ES"/>
        </w:rPr>
        <w:t>”</w:t>
      </w:r>
      <w:r w:rsidRPr="00C4332F">
        <w:rPr>
          <w:rFonts w:ascii="Palatino Linotype" w:eastAsia="Calibri" w:hAnsi="Palatino Linotype" w:cs="Arial"/>
          <w:sz w:val="24"/>
          <w:szCs w:val="24"/>
          <w:lang w:val="es-ES" w:eastAsia="es-ES"/>
        </w:rPr>
        <w:t xml:space="preserve"> (Sic).</w:t>
      </w:r>
    </w:p>
    <w:p w14:paraId="3ACEA8C3" w14:textId="77777777" w:rsidR="00BE7AAB" w:rsidRPr="00C4332F" w:rsidRDefault="00BE7AAB" w:rsidP="003C2ED6">
      <w:pPr>
        <w:tabs>
          <w:tab w:val="left" w:pos="7938"/>
        </w:tabs>
        <w:spacing w:after="0" w:line="360" w:lineRule="auto"/>
        <w:ind w:left="720" w:right="616" w:hanging="153"/>
        <w:contextualSpacing/>
        <w:jc w:val="both"/>
        <w:rPr>
          <w:rFonts w:ascii="Palatino Linotype" w:eastAsia="Calibri" w:hAnsi="Palatino Linotype" w:cs="Arial"/>
          <w:b/>
          <w:sz w:val="24"/>
          <w:szCs w:val="24"/>
          <w:lang w:val="es-ES" w:eastAsia="es-ES"/>
        </w:rPr>
      </w:pPr>
    </w:p>
    <w:p w14:paraId="252D06E6" w14:textId="77777777" w:rsidR="00BE7AAB" w:rsidRPr="00C4332F" w:rsidRDefault="00BE7AAB" w:rsidP="00E06FD3">
      <w:pPr>
        <w:numPr>
          <w:ilvl w:val="0"/>
          <w:numId w:val="13"/>
        </w:numPr>
        <w:tabs>
          <w:tab w:val="left" w:pos="7938"/>
        </w:tabs>
        <w:spacing w:after="0" w:line="360" w:lineRule="auto"/>
        <w:ind w:right="616"/>
        <w:contextualSpacing/>
        <w:jc w:val="both"/>
        <w:rPr>
          <w:rFonts w:ascii="Palatino Linotype" w:eastAsia="Times New Roman" w:hAnsi="Palatino Linotype" w:cs="Times New Roman"/>
          <w:iCs/>
          <w:sz w:val="24"/>
          <w:szCs w:val="24"/>
          <w:lang w:eastAsia="es-MX"/>
        </w:rPr>
      </w:pPr>
      <w:bookmarkStart w:id="37" w:name="_Toc52423784"/>
      <w:bookmarkStart w:id="38" w:name="_Toc52423976"/>
      <w:bookmarkStart w:id="39" w:name="_Toc53008752"/>
      <w:bookmarkStart w:id="40" w:name="_Toc53009713"/>
      <w:bookmarkStart w:id="41" w:name="_Toc63969454"/>
      <w:bookmarkStart w:id="42" w:name="_Toc63969652"/>
      <w:bookmarkStart w:id="43" w:name="_Toc64038862"/>
      <w:r w:rsidRPr="00C4332F">
        <w:rPr>
          <w:rFonts w:ascii="Palatino Linotype" w:eastAsia="MS Gothic" w:hAnsi="Palatino Linotype" w:cs="Times New Roman"/>
          <w:b/>
          <w:sz w:val="24"/>
          <w:szCs w:val="24"/>
          <w:lang w:val="es-ES"/>
        </w:rPr>
        <w:t xml:space="preserve">Razones o Motivos de inconformidad: </w:t>
      </w:r>
      <w:r w:rsidRPr="00C4332F">
        <w:rPr>
          <w:rFonts w:ascii="Palatino Linotype" w:eastAsia="MS Gothic" w:hAnsi="Palatino Linotype" w:cs="Times New Roman"/>
          <w:i/>
          <w:sz w:val="24"/>
          <w:szCs w:val="24"/>
          <w:lang w:val="es-ES"/>
        </w:rPr>
        <w:t>“</w:t>
      </w:r>
      <w:r w:rsidR="00E06FD3" w:rsidRPr="00C4332F">
        <w:rPr>
          <w:rFonts w:ascii="Palatino Linotype" w:eastAsia="MS Gothic" w:hAnsi="Palatino Linotype" w:cs="Times New Roman"/>
          <w:i/>
          <w:sz w:val="24"/>
          <w:szCs w:val="24"/>
          <w:lang w:val="es-ES"/>
        </w:rPr>
        <w:t xml:space="preserve">Me referencias un link en el cual solo es visible el </w:t>
      </w:r>
      <w:proofErr w:type="spellStart"/>
      <w:r w:rsidR="00E06FD3" w:rsidRPr="00C4332F">
        <w:rPr>
          <w:rFonts w:ascii="Palatino Linotype" w:eastAsia="MS Gothic" w:hAnsi="Palatino Linotype" w:cs="Times New Roman"/>
          <w:i/>
          <w:sz w:val="24"/>
          <w:szCs w:val="24"/>
          <w:lang w:val="es-ES"/>
        </w:rPr>
        <w:t>numero</w:t>
      </w:r>
      <w:proofErr w:type="spellEnd"/>
      <w:r w:rsidR="00E06FD3" w:rsidRPr="00C4332F">
        <w:rPr>
          <w:rFonts w:ascii="Palatino Linotype" w:eastAsia="MS Gothic" w:hAnsi="Palatino Linotype" w:cs="Times New Roman"/>
          <w:i/>
          <w:sz w:val="24"/>
          <w:szCs w:val="24"/>
          <w:lang w:val="es-ES"/>
        </w:rPr>
        <w:t xml:space="preserve"> de plazas vacantes y ocupadas del año 2019 y 2020, no se me entrega la información como la requiero, ni del plazo solicitado. "Requiero la ocupación y vacancia de plazas administrativas, operativas, de confianza, de funcionarios y de acuerdo a la clasificación que éste Poder </w:t>
      </w:r>
      <w:proofErr w:type="spellStart"/>
      <w:r w:rsidR="00E06FD3" w:rsidRPr="00C4332F">
        <w:rPr>
          <w:rFonts w:ascii="Palatino Linotype" w:eastAsia="MS Gothic" w:hAnsi="Palatino Linotype" w:cs="Times New Roman"/>
          <w:i/>
          <w:sz w:val="24"/>
          <w:szCs w:val="24"/>
          <w:lang w:val="es-ES"/>
        </w:rPr>
        <w:t>maneja</w:t>
      </w:r>
      <w:proofErr w:type="spellEnd"/>
      <w:r w:rsidR="00E06FD3" w:rsidRPr="00C4332F">
        <w:rPr>
          <w:rFonts w:ascii="Palatino Linotype" w:eastAsia="MS Gothic" w:hAnsi="Palatino Linotype" w:cs="Times New Roman"/>
          <w:i/>
          <w:sz w:val="24"/>
          <w:szCs w:val="24"/>
          <w:lang w:val="es-ES"/>
        </w:rPr>
        <w:t xml:space="preserve">. Específicamente </w:t>
      </w:r>
      <w:proofErr w:type="spellStart"/>
      <w:r w:rsidR="00E06FD3" w:rsidRPr="00C4332F">
        <w:rPr>
          <w:rFonts w:ascii="Palatino Linotype" w:eastAsia="MS Gothic" w:hAnsi="Palatino Linotype" w:cs="Times New Roman"/>
          <w:i/>
          <w:sz w:val="24"/>
          <w:szCs w:val="24"/>
          <w:lang w:val="es-ES"/>
        </w:rPr>
        <w:t>deseoconocer</w:t>
      </w:r>
      <w:proofErr w:type="spellEnd"/>
      <w:r w:rsidR="00E06FD3" w:rsidRPr="00C4332F">
        <w:rPr>
          <w:rFonts w:ascii="Palatino Linotype" w:eastAsia="MS Gothic" w:hAnsi="Palatino Linotype" w:cs="Times New Roman"/>
          <w:i/>
          <w:sz w:val="24"/>
          <w:szCs w:val="24"/>
          <w:lang w:val="es-ES"/>
        </w:rPr>
        <w:t xml:space="preserve"> la ocupación de las plazas en razón de sexo, es decir del total de las plazas presupuestadas para los últimos 5 años cuantos puestos </w:t>
      </w:r>
      <w:proofErr w:type="spellStart"/>
      <w:r w:rsidR="00E06FD3" w:rsidRPr="00C4332F">
        <w:rPr>
          <w:rFonts w:ascii="Palatino Linotype" w:eastAsia="MS Gothic" w:hAnsi="Palatino Linotype" w:cs="Times New Roman"/>
          <w:i/>
          <w:sz w:val="24"/>
          <w:szCs w:val="24"/>
          <w:lang w:val="es-ES"/>
        </w:rPr>
        <w:t>funcionariosson</w:t>
      </w:r>
      <w:proofErr w:type="spellEnd"/>
      <w:r w:rsidR="00E06FD3" w:rsidRPr="00C4332F">
        <w:rPr>
          <w:rFonts w:ascii="Palatino Linotype" w:eastAsia="MS Gothic" w:hAnsi="Palatino Linotype" w:cs="Times New Roman"/>
          <w:i/>
          <w:sz w:val="24"/>
          <w:szCs w:val="24"/>
          <w:lang w:val="es-ES"/>
        </w:rPr>
        <w:t xml:space="preserve"> ocupados por hombres y por mujeres, al igual que los puestos administrativos (incluir percepciones anuales) (Sic)</w:t>
      </w:r>
      <w:r w:rsidRPr="00C4332F">
        <w:rPr>
          <w:rFonts w:ascii="Palatino Linotype" w:eastAsia="MS Gothic" w:hAnsi="Palatino Linotype" w:cs="Times New Roman"/>
          <w:i/>
          <w:sz w:val="24"/>
          <w:szCs w:val="24"/>
          <w:lang w:val="es-ES"/>
        </w:rPr>
        <w:t>”</w:t>
      </w:r>
      <w:bookmarkEnd w:id="37"/>
      <w:bookmarkEnd w:id="38"/>
      <w:bookmarkEnd w:id="39"/>
      <w:bookmarkEnd w:id="40"/>
      <w:bookmarkEnd w:id="41"/>
      <w:bookmarkEnd w:id="42"/>
      <w:bookmarkEnd w:id="43"/>
      <w:r w:rsidRPr="00C4332F">
        <w:rPr>
          <w:rFonts w:ascii="Palatino Linotype" w:eastAsia="MS Mincho" w:hAnsi="Palatino Linotype" w:cs="Times New Roman"/>
          <w:i/>
          <w:sz w:val="24"/>
          <w:szCs w:val="24"/>
          <w:lang w:val="es-ES_tradnl" w:eastAsia="es-ES"/>
        </w:rPr>
        <w:t xml:space="preserve"> (Sic)</w:t>
      </w:r>
    </w:p>
    <w:p w14:paraId="4B6E7906" w14:textId="77777777" w:rsidR="00BE7AAB" w:rsidRPr="00C4332F" w:rsidRDefault="00BE7AAB" w:rsidP="00BE7AAB">
      <w:pPr>
        <w:spacing w:after="0" w:line="240" w:lineRule="auto"/>
        <w:ind w:left="720"/>
        <w:contextualSpacing/>
        <w:rPr>
          <w:rFonts w:ascii="Palatino Linotype" w:eastAsia="Times New Roman" w:hAnsi="Palatino Linotype" w:cs="Times New Roman"/>
          <w:iCs/>
          <w:sz w:val="24"/>
          <w:szCs w:val="24"/>
          <w:lang w:eastAsia="es-MX"/>
        </w:rPr>
      </w:pPr>
    </w:p>
    <w:p w14:paraId="6825C25B" w14:textId="77777777" w:rsidR="00BE7AAB" w:rsidRPr="00C4332F" w:rsidRDefault="003508C5" w:rsidP="00BE7AAB">
      <w:pPr>
        <w:spacing w:after="0" w:line="360" w:lineRule="auto"/>
        <w:ind w:right="616"/>
        <w:jc w:val="both"/>
        <w:rPr>
          <w:rFonts w:ascii="Palatino Linotype" w:hAnsi="Palatino Linotype"/>
          <w:b/>
          <w:color w:val="000000"/>
          <w:sz w:val="24"/>
          <w:szCs w:val="24"/>
        </w:rPr>
      </w:pPr>
      <w:r w:rsidRPr="00C4332F">
        <w:rPr>
          <w:rFonts w:ascii="Palatino Linotype" w:hAnsi="Palatino Linotype"/>
          <w:b/>
          <w:color w:val="000000"/>
          <w:sz w:val="24"/>
          <w:szCs w:val="24"/>
        </w:rPr>
        <w:t xml:space="preserve">Recurso </w:t>
      </w:r>
      <w:r w:rsidR="00E06FD3" w:rsidRPr="00C4332F">
        <w:rPr>
          <w:rFonts w:ascii="Palatino Linotype" w:hAnsi="Palatino Linotype"/>
          <w:b/>
          <w:color w:val="000000"/>
          <w:sz w:val="24"/>
          <w:szCs w:val="24"/>
        </w:rPr>
        <w:t>00809</w:t>
      </w:r>
      <w:r w:rsidR="003C2ED6" w:rsidRPr="00C4332F">
        <w:rPr>
          <w:rFonts w:ascii="Palatino Linotype" w:hAnsi="Palatino Linotype"/>
          <w:b/>
          <w:color w:val="000000"/>
          <w:sz w:val="24"/>
          <w:szCs w:val="24"/>
        </w:rPr>
        <w:t>/INFOEM/IP/RR/2021</w:t>
      </w:r>
      <w:r w:rsidRPr="00C4332F">
        <w:rPr>
          <w:rFonts w:ascii="Palatino Linotype" w:hAnsi="Palatino Linotype"/>
          <w:b/>
          <w:color w:val="000000"/>
          <w:sz w:val="24"/>
          <w:szCs w:val="24"/>
        </w:rPr>
        <w:t>:</w:t>
      </w:r>
    </w:p>
    <w:p w14:paraId="0B9DFB79" w14:textId="77777777" w:rsidR="003C2ED6" w:rsidRPr="00C4332F" w:rsidRDefault="003C2ED6" w:rsidP="00BE7AAB">
      <w:pPr>
        <w:spacing w:after="0" w:line="360" w:lineRule="auto"/>
        <w:ind w:right="616"/>
        <w:jc w:val="both"/>
        <w:rPr>
          <w:rFonts w:ascii="Palatino Linotype" w:eastAsia="Calibri" w:hAnsi="Palatino Linotype" w:cs="Arial"/>
          <w:b/>
          <w:sz w:val="24"/>
          <w:szCs w:val="24"/>
          <w:lang w:val="es-ES_tradnl" w:eastAsia="es-ES"/>
        </w:rPr>
      </w:pPr>
    </w:p>
    <w:p w14:paraId="46C4FF56" w14:textId="77777777" w:rsidR="00BE7AAB" w:rsidRPr="00C4332F" w:rsidRDefault="00BE7AAB" w:rsidP="00E06FD3">
      <w:pPr>
        <w:numPr>
          <w:ilvl w:val="0"/>
          <w:numId w:val="15"/>
        </w:numPr>
        <w:spacing w:after="0" w:line="360" w:lineRule="auto"/>
        <w:ind w:right="616"/>
        <w:contextualSpacing/>
        <w:jc w:val="both"/>
        <w:rPr>
          <w:rFonts w:ascii="Palatino Linotype" w:eastAsia="Calibri" w:hAnsi="Palatino Linotype" w:cs="Arial"/>
          <w:sz w:val="24"/>
          <w:szCs w:val="24"/>
          <w:lang w:val="es-ES" w:eastAsia="es-ES"/>
        </w:rPr>
      </w:pPr>
      <w:bookmarkStart w:id="44" w:name="_Toc63969455"/>
      <w:bookmarkStart w:id="45" w:name="_Toc63969653"/>
      <w:bookmarkStart w:id="46" w:name="_Toc64038863"/>
      <w:r w:rsidRPr="00C4332F">
        <w:rPr>
          <w:rFonts w:ascii="Palatino Linotype" w:eastAsia="MS Gothic" w:hAnsi="Palatino Linotype" w:cs="Times New Roman"/>
          <w:b/>
          <w:sz w:val="24"/>
          <w:szCs w:val="24"/>
          <w:lang w:val="es-ES"/>
        </w:rPr>
        <w:t xml:space="preserve">Acto impugnado: </w:t>
      </w:r>
      <w:r w:rsidRPr="00C4332F">
        <w:rPr>
          <w:rFonts w:ascii="Palatino Linotype" w:eastAsia="MS Gothic" w:hAnsi="Palatino Linotype" w:cs="Times New Roman"/>
          <w:i/>
          <w:sz w:val="24"/>
          <w:szCs w:val="24"/>
          <w:lang w:val="es-ES"/>
        </w:rPr>
        <w:t>“</w:t>
      </w:r>
      <w:bookmarkEnd w:id="44"/>
      <w:bookmarkEnd w:id="45"/>
      <w:bookmarkEnd w:id="46"/>
      <w:r w:rsidR="00E06FD3" w:rsidRPr="00C4332F">
        <w:rPr>
          <w:rFonts w:ascii="Palatino Linotype" w:eastAsia="MS Gothic" w:hAnsi="Palatino Linotype" w:cs="Times New Roman"/>
          <w:i/>
          <w:sz w:val="24"/>
          <w:szCs w:val="24"/>
          <w:lang w:val="es-ES"/>
        </w:rPr>
        <w:t>Entregan link sin información útil, dato general que no aporta ni responde a lo solicitado</w:t>
      </w:r>
      <w:r w:rsidRPr="00C4332F">
        <w:rPr>
          <w:rFonts w:ascii="Palatino Linotype" w:eastAsia="Calibri" w:hAnsi="Palatino Linotype" w:cs="Arial"/>
          <w:i/>
          <w:sz w:val="24"/>
          <w:szCs w:val="24"/>
          <w:lang w:val="es-ES" w:eastAsia="es-ES"/>
        </w:rPr>
        <w:t>”</w:t>
      </w:r>
      <w:r w:rsidRPr="00C4332F">
        <w:rPr>
          <w:rFonts w:ascii="Palatino Linotype" w:eastAsia="Calibri" w:hAnsi="Palatino Linotype" w:cs="Arial"/>
          <w:sz w:val="24"/>
          <w:szCs w:val="24"/>
          <w:lang w:val="es-ES" w:eastAsia="es-ES"/>
        </w:rPr>
        <w:t xml:space="preserve"> (Sic).</w:t>
      </w:r>
    </w:p>
    <w:p w14:paraId="0E8470CB" w14:textId="77777777" w:rsidR="00BE7AAB" w:rsidRPr="00C4332F" w:rsidRDefault="00BE7AAB" w:rsidP="00BE7AAB">
      <w:pPr>
        <w:spacing w:after="0" w:line="360" w:lineRule="auto"/>
        <w:ind w:left="720" w:right="616" w:hanging="153"/>
        <w:contextualSpacing/>
        <w:jc w:val="both"/>
        <w:rPr>
          <w:rFonts w:ascii="Palatino Linotype" w:eastAsia="Calibri" w:hAnsi="Palatino Linotype" w:cs="Arial"/>
          <w:b/>
          <w:sz w:val="24"/>
          <w:szCs w:val="24"/>
          <w:lang w:val="es-ES" w:eastAsia="es-ES"/>
        </w:rPr>
      </w:pPr>
    </w:p>
    <w:p w14:paraId="09E7DA77" w14:textId="77777777" w:rsidR="00BE7AAB" w:rsidRPr="00C4332F" w:rsidRDefault="00BE7AAB" w:rsidP="00E06FD3">
      <w:pPr>
        <w:numPr>
          <w:ilvl w:val="0"/>
          <w:numId w:val="15"/>
        </w:numPr>
        <w:spacing w:after="0" w:line="360" w:lineRule="auto"/>
        <w:ind w:right="616"/>
        <w:contextualSpacing/>
        <w:jc w:val="both"/>
        <w:rPr>
          <w:rFonts w:ascii="Palatino Linotype" w:eastAsia="Times New Roman" w:hAnsi="Palatino Linotype" w:cs="Times New Roman"/>
          <w:iCs/>
          <w:sz w:val="24"/>
          <w:szCs w:val="24"/>
          <w:lang w:eastAsia="es-MX"/>
        </w:rPr>
      </w:pPr>
      <w:bookmarkStart w:id="47" w:name="_Toc63969456"/>
      <w:bookmarkStart w:id="48" w:name="_Toc63969654"/>
      <w:bookmarkStart w:id="49" w:name="_Toc64038864"/>
      <w:r w:rsidRPr="00C4332F">
        <w:rPr>
          <w:rFonts w:ascii="Palatino Linotype" w:eastAsia="MS Gothic" w:hAnsi="Palatino Linotype" w:cs="Times New Roman"/>
          <w:b/>
          <w:sz w:val="24"/>
          <w:szCs w:val="24"/>
          <w:lang w:val="es-ES"/>
        </w:rPr>
        <w:t xml:space="preserve">Razones o Motivos de inconformidad: </w:t>
      </w:r>
      <w:r w:rsidRPr="00C4332F">
        <w:rPr>
          <w:rFonts w:ascii="Palatino Linotype" w:eastAsia="MS Gothic" w:hAnsi="Palatino Linotype" w:cs="Times New Roman"/>
          <w:i/>
          <w:sz w:val="24"/>
          <w:szCs w:val="24"/>
          <w:lang w:val="es-ES"/>
        </w:rPr>
        <w:t>“</w:t>
      </w:r>
      <w:r w:rsidR="00E06FD3" w:rsidRPr="00C4332F">
        <w:rPr>
          <w:rFonts w:ascii="Palatino Linotype" w:eastAsia="MS Gothic" w:hAnsi="Palatino Linotype" w:cs="Times New Roman"/>
          <w:i/>
          <w:sz w:val="24"/>
          <w:szCs w:val="24"/>
          <w:lang w:val="es-ES"/>
        </w:rPr>
        <w:t xml:space="preserve">No se entrega NADA de lo solicitado, el link no contiene los datos requeridos en el </w:t>
      </w:r>
      <w:proofErr w:type="spellStart"/>
      <w:r w:rsidR="00E06FD3" w:rsidRPr="00C4332F">
        <w:rPr>
          <w:rFonts w:ascii="Palatino Linotype" w:eastAsia="MS Gothic" w:hAnsi="Palatino Linotype" w:cs="Times New Roman"/>
          <w:i/>
          <w:sz w:val="24"/>
          <w:szCs w:val="24"/>
          <w:lang w:val="es-ES"/>
        </w:rPr>
        <w:t>saimex</w:t>
      </w:r>
      <w:proofErr w:type="spellEnd"/>
      <w:r w:rsidR="00E06FD3" w:rsidRPr="00C4332F">
        <w:rPr>
          <w:rFonts w:ascii="Palatino Linotype" w:eastAsia="MS Gothic" w:hAnsi="Palatino Linotype" w:cs="Times New Roman"/>
          <w:i/>
          <w:sz w:val="24"/>
          <w:szCs w:val="24"/>
          <w:lang w:val="es-ES"/>
        </w:rPr>
        <w:t xml:space="preserve">, NO OBTENGO INFORMACIÓN ÚTIL "Solicito se me proporcione el </w:t>
      </w:r>
      <w:proofErr w:type="spellStart"/>
      <w:r w:rsidR="00E06FD3" w:rsidRPr="00C4332F">
        <w:rPr>
          <w:rFonts w:ascii="Palatino Linotype" w:eastAsia="MS Gothic" w:hAnsi="Palatino Linotype" w:cs="Times New Roman"/>
          <w:i/>
          <w:sz w:val="24"/>
          <w:szCs w:val="24"/>
          <w:lang w:val="es-ES"/>
        </w:rPr>
        <w:t>numero</w:t>
      </w:r>
      <w:proofErr w:type="spellEnd"/>
      <w:r w:rsidR="00E06FD3" w:rsidRPr="00C4332F">
        <w:rPr>
          <w:rFonts w:ascii="Palatino Linotype" w:eastAsia="MS Gothic" w:hAnsi="Palatino Linotype" w:cs="Times New Roman"/>
          <w:i/>
          <w:sz w:val="24"/>
          <w:szCs w:val="24"/>
          <w:lang w:val="es-ES"/>
        </w:rPr>
        <w:t xml:space="preserve"> total de plazas tanto vacantes como ocupadas del Poder Judicial del Estado de México de los últimos 10 años, </w:t>
      </w:r>
      <w:proofErr w:type="spellStart"/>
      <w:r w:rsidR="00E06FD3" w:rsidRPr="00C4332F">
        <w:rPr>
          <w:rFonts w:ascii="Palatino Linotype" w:eastAsia="MS Gothic" w:hAnsi="Palatino Linotype" w:cs="Times New Roman"/>
          <w:i/>
          <w:sz w:val="24"/>
          <w:szCs w:val="24"/>
          <w:lang w:val="es-ES"/>
        </w:rPr>
        <w:t>asímismo</w:t>
      </w:r>
      <w:proofErr w:type="spellEnd"/>
      <w:r w:rsidR="00E06FD3" w:rsidRPr="00C4332F">
        <w:rPr>
          <w:rFonts w:ascii="Palatino Linotype" w:eastAsia="MS Gothic" w:hAnsi="Palatino Linotype" w:cs="Times New Roman"/>
          <w:i/>
          <w:sz w:val="24"/>
          <w:szCs w:val="24"/>
          <w:lang w:val="es-ES"/>
        </w:rPr>
        <w:t xml:space="preserve"> el desglose o identificación de estas por tipo de empleado, categoría o puesto, prestaciones anuales asignadas. </w:t>
      </w:r>
      <w:r w:rsidR="00E06FD3" w:rsidRPr="00C4332F">
        <w:rPr>
          <w:rFonts w:ascii="Palatino Linotype" w:eastAsia="MS Gothic" w:hAnsi="Palatino Linotype" w:cs="Times New Roman"/>
          <w:i/>
          <w:sz w:val="24"/>
          <w:szCs w:val="24"/>
          <w:lang w:val="es-ES"/>
        </w:rPr>
        <w:lastRenderedPageBreak/>
        <w:t xml:space="preserve">Requiero la ocupación y </w:t>
      </w:r>
      <w:proofErr w:type="spellStart"/>
      <w:r w:rsidR="00E06FD3" w:rsidRPr="00C4332F">
        <w:rPr>
          <w:rFonts w:ascii="Palatino Linotype" w:eastAsia="MS Gothic" w:hAnsi="Palatino Linotype" w:cs="Times New Roman"/>
          <w:i/>
          <w:sz w:val="24"/>
          <w:szCs w:val="24"/>
          <w:lang w:val="es-ES"/>
        </w:rPr>
        <w:t>vacanciade</w:t>
      </w:r>
      <w:proofErr w:type="spellEnd"/>
      <w:r w:rsidR="00E06FD3" w:rsidRPr="00C4332F">
        <w:rPr>
          <w:rFonts w:ascii="Palatino Linotype" w:eastAsia="MS Gothic" w:hAnsi="Palatino Linotype" w:cs="Times New Roman"/>
          <w:i/>
          <w:sz w:val="24"/>
          <w:szCs w:val="24"/>
          <w:lang w:val="es-ES"/>
        </w:rPr>
        <w:t xml:space="preserve"> plazas administrativas, operativas, de confianza, de funcionarios y de acuerdo a la clasificación que éste Poder </w:t>
      </w:r>
      <w:proofErr w:type="spellStart"/>
      <w:r w:rsidR="00E06FD3" w:rsidRPr="00C4332F">
        <w:rPr>
          <w:rFonts w:ascii="Palatino Linotype" w:eastAsia="MS Gothic" w:hAnsi="Palatino Linotype" w:cs="Times New Roman"/>
          <w:i/>
          <w:sz w:val="24"/>
          <w:szCs w:val="24"/>
          <w:lang w:val="es-ES"/>
        </w:rPr>
        <w:t>maneja</w:t>
      </w:r>
      <w:proofErr w:type="spellEnd"/>
      <w:r w:rsidR="00E06FD3" w:rsidRPr="00C4332F">
        <w:rPr>
          <w:rFonts w:ascii="Palatino Linotype" w:eastAsia="MS Gothic" w:hAnsi="Palatino Linotype" w:cs="Times New Roman"/>
          <w:i/>
          <w:sz w:val="24"/>
          <w:szCs w:val="24"/>
          <w:lang w:val="es-ES"/>
        </w:rPr>
        <w:t xml:space="preserve">. Específicamente </w:t>
      </w:r>
      <w:proofErr w:type="spellStart"/>
      <w:r w:rsidR="00E06FD3" w:rsidRPr="00C4332F">
        <w:rPr>
          <w:rFonts w:ascii="Palatino Linotype" w:eastAsia="MS Gothic" w:hAnsi="Palatino Linotype" w:cs="Times New Roman"/>
          <w:i/>
          <w:sz w:val="24"/>
          <w:szCs w:val="24"/>
          <w:lang w:val="es-ES"/>
        </w:rPr>
        <w:t>deseoconocer</w:t>
      </w:r>
      <w:proofErr w:type="spellEnd"/>
      <w:r w:rsidR="00E06FD3" w:rsidRPr="00C4332F">
        <w:rPr>
          <w:rFonts w:ascii="Palatino Linotype" w:eastAsia="MS Gothic" w:hAnsi="Palatino Linotype" w:cs="Times New Roman"/>
          <w:i/>
          <w:sz w:val="24"/>
          <w:szCs w:val="24"/>
          <w:lang w:val="es-ES"/>
        </w:rPr>
        <w:t xml:space="preserve"> la ocupación de las plazas en razón de sexo, es decir del total de las plazas presupuestadas para los últimos 10 años cuantos </w:t>
      </w:r>
      <w:proofErr w:type="spellStart"/>
      <w:r w:rsidR="00E06FD3" w:rsidRPr="00C4332F">
        <w:rPr>
          <w:rFonts w:ascii="Palatino Linotype" w:eastAsia="MS Gothic" w:hAnsi="Palatino Linotype" w:cs="Times New Roman"/>
          <w:i/>
          <w:sz w:val="24"/>
          <w:szCs w:val="24"/>
          <w:lang w:val="es-ES"/>
        </w:rPr>
        <w:t>puestosfuncionarios</w:t>
      </w:r>
      <w:proofErr w:type="spellEnd"/>
      <w:r w:rsidR="00E06FD3" w:rsidRPr="00C4332F">
        <w:rPr>
          <w:rFonts w:ascii="Palatino Linotype" w:eastAsia="MS Gothic" w:hAnsi="Palatino Linotype" w:cs="Times New Roman"/>
          <w:i/>
          <w:sz w:val="24"/>
          <w:szCs w:val="24"/>
          <w:lang w:val="es-ES"/>
        </w:rPr>
        <w:t xml:space="preserve"> son ocupados por hombres y por mujeres, al igual que los puestos administrativos (incluir percepciones anuales). Desglosado por año.</w:t>
      </w:r>
      <w:r w:rsidRPr="00C4332F">
        <w:rPr>
          <w:rFonts w:ascii="Palatino Linotype" w:eastAsia="MS Gothic" w:hAnsi="Palatino Linotype" w:cs="Times New Roman"/>
          <w:i/>
          <w:sz w:val="24"/>
          <w:szCs w:val="24"/>
          <w:lang w:val="es-ES"/>
        </w:rPr>
        <w:t>”</w:t>
      </w:r>
      <w:bookmarkEnd w:id="47"/>
      <w:bookmarkEnd w:id="48"/>
      <w:bookmarkEnd w:id="49"/>
      <w:r w:rsidRPr="00C4332F">
        <w:rPr>
          <w:rFonts w:ascii="Palatino Linotype" w:eastAsia="MS Mincho" w:hAnsi="Palatino Linotype" w:cs="Times New Roman"/>
          <w:i/>
          <w:sz w:val="24"/>
          <w:szCs w:val="24"/>
          <w:lang w:val="es-ES_tradnl" w:eastAsia="es-ES"/>
        </w:rPr>
        <w:t xml:space="preserve"> (Sic)</w:t>
      </w: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14:paraId="1EB4BBFB" w14:textId="77777777" w:rsidR="00BE7AAB" w:rsidRPr="00C4332F" w:rsidRDefault="00BE7AAB" w:rsidP="00BE7AAB">
      <w:pPr>
        <w:spacing w:after="0" w:line="360" w:lineRule="auto"/>
        <w:ind w:left="720" w:right="616"/>
        <w:contextualSpacing/>
        <w:jc w:val="both"/>
        <w:rPr>
          <w:rFonts w:ascii="Palatino Linotype" w:eastAsia="Calibri" w:hAnsi="Palatino Linotype" w:cs="Arial"/>
          <w:sz w:val="24"/>
          <w:szCs w:val="24"/>
          <w:lang w:val="es-ES" w:eastAsia="es-ES"/>
        </w:rPr>
      </w:pPr>
    </w:p>
    <w:p w14:paraId="169C613B" w14:textId="77777777" w:rsidR="00BE7AAB" w:rsidRPr="00C4332F" w:rsidRDefault="00BE7AAB" w:rsidP="003C2ED6">
      <w:pPr>
        <w:numPr>
          <w:ilvl w:val="0"/>
          <w:numId w:val="12"/>
        </w:numPr>
        <w:spacing w:before="240" w:after="240" w:line="360" w:lineRule="auto"/>
        <w:ind w:left="0" w:firstLine="0"/>
        <w:contextualSpacing/>
        <w:jc w:val="both"/>
        <w:rPr>
          <w:rFonts w:ascii="Palatino Linotype" w:eastAsia="Times New Roman" w:hAnsi="Palatino Linotype" w:cs="Arial"/>
          <w:sz w:val="24"/>
          <w:szCs w:val="24"/>
          <w:lang w:val="es-ES_tradnl" w:eastAsia="es-ES"/>
        </w:rPr>
      </w:pPr>
      <w:r w:rsidRPr="00C4332F">
        <w:rPr>
          <w:rFonts w:ascii="Palatino Linotype" w:eastAsia="MS Mincho" w:hAnsi="Palatino Linotype" w:cs="Arial"/>
          <w:bCs/>
          <w:sz w:val="24"/>
          <w:szCs w:val="24"/>
          <w:lang w:val="es-ES_tradnl" w:eastAsia="es-ES"/>
        </w:rPr>
        <w:t xml:space="preserve">Asimismo con fundamento en lo dispuesto por el </w:t>
      </w:r>
      <w:r w:rsidRPr="00C4332F">
        <w:rPr>
          <w:rFonts w:ascii="Palatino Linotype" w:eastAsia="Calibri" w:hAnsi="Palatino Linotype" w:cs="Arial"/>
          <w:sz w:val="24"/>
          <w:szCs w:val="24"/>
          <w:lang w:val="es-ES_tradnl" w:eastAsia="es-ES"/>
        </w:rPr>
        <w:t xml:space="preserve">artículo 185 fracción I de la </w:t>
      </w:r>
      <w:r w:rsidRPr="00C4332F">
        <w:rPr>
          <w:rFonts w:ascii="Palatino Linotype" w:eastAsia="Calibri" w:hAnsi="Palatino Linotype" w:cs="Arial"/>
          <w:b/>
          <w:sz w:val="24"/>
          <w:szCs w:val="24"/>
          <w:lang w:val="es-ES_tradnl" w:eastAsia="es-ES"/>
        </w:rPr>
        <w:t>Ley de Transparencia y Acceso a la Información Pública del Estado de México y Municipios,</w:t>
      </w:r>
      <w:r w:rsidRPr="00C4332F">
        <w:rPr>
          <w:rFonts w:ascii="Palatino Linotype" w:eastAsia="MS Mincho" w:hAnsi="Palatino Linotype" w:cs="Arial"/>
          <w:sz w:val="24"/>
          <w:szCs w:val="24"/>
          <w:lang w:val="es-ES_tradnl" w:eastAsia="es-ES"/>
        </w:rPr>
        <w:t xml:space="preserve"> el recurso </w:t>
      </w:r>
      <w:r w:rsidRPr="00C4332F">
        <w:rPr>
          <w:rFonts w:ascii="Palatino Linotype" w:eastAsia="Times New Roman" w:hAnsi="Palatino Linotype" w:cs="Arial"/>
          <w:sz w:val="24"/>
          <w:szCs w:val="24"/>
          <w:lang w:val="es-ES_tradnl" w:eastAsia="es-ES"/>
        </w:rPr>
        <w:t xml:space="preserve">de revisión con número </w:t>
      </w:r>
      <w:r w:rsidR="00E06FD3" w:rsidRPr="00C4332F">
        <w:rPr>
          <w:rFonts w:ascii="Palatino Linotype" w:eastAsia="Times New Roman" w:hAnsi="Palatino Linotype" w:cs="Arial"/>
          <w:b/>
          <w:sz w:val="24"/>
          <w:szCs w:val="24"/>
          <w:lang w:val="es-ES_tradnl" w:eastAsia="es-ES"/>
        </w:rPr>
        <w:t>00808</w:t>
      </w:r>
      <w:r w:rsidR="003C2ED6" w:rsidRPr="00C4332F">
        <w:rPr>
          <w:rFonts w:ascii="Palatino Linotype" w:eastAsia="Times New Roman" w:hAnsi="Palatino Linotype" w:cs="Arial"/>
          <w:b/>
          <w:sz w:val="24"/>
          <w:szCs w:val="24"/>
          <w:lang w:val="es-ES_tradnl" w:eastAsia="es-ES"/>
        </w:rPr>
        <w:t>/INFOEM/IP/RR/2021</w:t>
      </w:r>
      <w:r w:rsidR="003C2ED6" w:rsidRPr="00C4332F">
        <w:rPr>
          <w:rFonts w:ascii="Palatino Linotype" w:eastAsia="Times New Roman" w:hAnsi="Palatino Linotype" w:cs="Arial"/>
          <w:sz w:val="24"/>
          <w:szCs w:val="24"/>
          <w:lang w:val="es-ES_tradnl" w:eastAsia="es-ES"/>
        </w:rPr>
        <w:t xml:space="preserve"> </w:t>
      </w:r>
      <w:r w:rsidRPr="00C4332F">
        <w:rPr>
          <w:rFonts w:ascii="Palatino Linotype" w:eastAsia="Times New Roman" w:hAnsi="Palatino Linotype" w:cs="Arial"/>
          <w:sz w:val="24"/>
          <w:szCs w:val="24"/>
          <w:lang w:val="es-ES_tradnl" w:eastAsia="es-ES"/>
        </w:rPr>
        <w:t>fue turnado</w:t>
      </w:r>
      <w:r w:rsidRPr="00C4332F">
        <w:rPr>
          <w:rFonts w:ascii="Palatino Linotype" w:eastAsia="Calibri" w:hAnsi="Palatino Linotype" w:cs="Arial"/>
          <w:b/>
          <w:sz w:val="24"/>
          <w:szCs w:val="24"/>
          <w:lang w:val="es-ES_tradnl" w:eastAsia="es-ES"/>
        </w:rPr>
        <w:t xml:space="preserve"> </w:t>
      </w:r>
      <w:r w:rsidRPr="00C4332F">
        <w:rPr>
          <w:rFonts w:ascii="Palatino Linotype" w:eastAsia="Times New Roman" w:hAnsi="Palatino Linotype" w:cs="Arial"/>
          <w:sz w:val="24"/>
          <w:szCs w:val="24"/>
          <w:lang w:val="es-ES_tradnl" w:eastAsia="es-ES"/>
        </w:rPr>
        <w:t xml:space="preserve">al </w:t>
      </w:r>
      <w:r w:rsidRPr="00C4332F">
        <w:rPr>
          <w:rFonts w:ascii="Palatino Linotype" w:eastAsia="Times New Roman" w:hAnsi="Palatino Linotype" w:cs="Arial"/>
          <w:b/>
          <w:sz w:val="24"/>
          <w:szCs w:val="24"/>
          <w:lang w:val="es-ES_tradnl" w:eastAsia="es-ES"/>
        </w:rPr>
        <w:t xml:space="preserve">Comisionado José Guadalupe Luna Hernández </w:t>
      </w:r>
      <w:r w:rsidRPr="00C4332F">
        <w:rPr>
          <w:rFonts w:ascii="Palatino Linotype" w:eastAsia="Times New Roman" w:hAnsi="Palatino Linotype" w:cs="Arial"/>
          <w:sz w:val="24"/>
          <w:szCs w:val="24"/>
          <w:lang w:val="es-ES_tradnl" w:eastAsia="es-ES"/>
        </w:rPr>
        <w:t xml:space="preserve">con el objeto de su análisis, posteriormente el Pleno </w:t>
      </w:r>
      <w:r w:rsidRPr="00C4332F">
        <w:rPr>
          <w:rFonts w:ascii="Palatino Linotype" w:eastAsia="MS Mincho" w:hAnsi="Palatino Linotype" w:cs="Arial"/>
          <w:sz w:val="24"/>
          <w:szCs w:val="24"/>
          <w:lang w:val="es-ES_tradnl" w:eastAsia="es-ES"/>
        </w:rPr>
        <w:t xml:space="preserve">de este Órgano Autónomo, </w:t>
      </w:r>
      <w:r w:rsidR="00E06FD3" w:rsidRPr="00C4332F">
        <w:rPr>
          <w:rFonts w:ascii="Palatino Linotype" w:eastAsia="MS Mincho" w:hAnsi="Palatino Linotype" w:cs="Arial"/>
          <w:sz w:val="24"/>
          <w:szCs w:val="24"/>
          <w:lang w:val="es-ES_tradnl" w:eastAsia="es-ES"/>
        </w:rPr>
        <w:t>en la Octava</w:t>
      </w:r>
      <w:r w:rsidR="003C2ED6" w:rsidRPr="00C4332F">
        <w:rPr>
          <w:rFonts w:ascii="Palatino Linotype" w:eastAsia="MS Mincho" w:hAnsi="Palatino Linotype" w:cs="Arial"/>
          <w:sz w:val="24"/>
          <w:szCs w:val="24"/>
          <w:lang w:val="es-ES_tradnl" w:eastAsia="es-ES"/>
        </w:rPr>
        <w:t xml:space="preserve"> Sesión Ordinaria de fecha veinticuatro (24) de marzo de 2021, </w:t>
      </w:r>
      <w:r w:rsidR="003F3343" w:rsidRPr="00C4332F">
        <w:rPr>
          <w:rFonts w:ascii="Palatino Linotype" w:eastAsia="MS Mincho" w:hAnsi="Palatino Linotype" w:cs="Arial"/>
          <w:sz w:val="24"/>
          <w:szCs w:val="24"/>
          <w:lang w:val="es-ES_tradnl" w:eastAsia="es-ES"/>
        </w:rPr>
        <w:t>ordenó la acumulación del</w:t>
      </w:r>
      <w:r w:rsidRPr="00C4332F">
        <w:rPr>
          <w:rFonts w:ascii="Palatino Linotype" w:eastAsia="MS Mincho" w:hAnsi="Palatino Linotype" w:cs="Arial"/>
          <w:sz w:val="24"/>
          <w:szCs w:val="24"/>
          <w:lang w:val="es-ES_tradnl" w:eastAsia="es-ES"/>
        </w:rPr>
        <w:t xml:space="preserve"> </w:t>
      </w:r>
      <w:r w:rsidR="003F3343" w:rsidRPr="00C4332F">
        <w:rPr>
          <w:rFonts w:ascii="Palatino Linotype" w:eastAsia="Times New Roman" w:hAnsi="Palatino Linotype" w:cs="Arial"/>
          <w:sz w:val="24"/>
          <w:szCs w:val="24"/>
          <w:lang w:val="es-ES_tradnl" w:eastAsia="es-ES"/>
        </w:rPr>
        <w:t xml:space="preserve">recurso </w:t>
      </w:r>
      <w:r w:rsidRPr="00C4332F">
        <w:rPr>
          <w:rFonts w:ascii="Palatino Linotype" w:eastAsia="Times New Roman" w:hAnsi="Palatino Linotype" w:cs="Arial"/>
          <w:sz w:val="24"/>
          <w:szCs w:val="24"/>
          <w:lang w:val="es-ES_tradnl" w:eastAsia="es-ES"/>
        </w:rPr>
        <w:t>de revisión</w:t>
      </w:r>
      <w:r w:rsidR="003C2ED6" w:rsidRPr="00C4332F">
        <w:rPr>
          <w:rFonts w:ascii="Palatino Linotype" w:eastAsia="Times New Roman" w:hAnsi="Palatino Linotype" w:cs="Arial"/>
          <w:sz w:val="24"/>
          <w:szCs w:val="24"/>
          <w:lang w:val="es-ES_tradnl" w:eastAsia="es-ES"/>
        </w:rPr>
        <w:t xml:space="preserve"> </w:t>
      </w:r>
      <w:r w:rsidR="00E06FD3" w:rsidRPr="00C4332F">
        <w:rPr>
          <w:rFonts w:ascii="Palatino Linotype" w:eastAsia="Times New Roman" w:hAnsi="Palatino Linotype" w:cs="Arial"/>
          <w:b/>
          <w:sz w:val="24"/>
          <w:szCs w:val="24"/>
          <w:lang w:val="es-ES_tradnl" w:eastAsia="es-ES"/>
        </w:rPr>
        <w:t>00809</w:t>
      </w:r>
      <w:r w:rsidR="003C2ED6" w:rsidRPr="00C4332F">
        <w:rPr>
          <w:rFonts w:ascii="Palatino Linotype" w:eastAsia="Times New Roman" w:hAnsi="Palatino Linotype" w:cs="Arial"/>
          <w:b/>
          <w:sz w:val="24"/>
          <w:szCs w:val="24"/>
          <w:lang w:val="es-ES_tradnl" w:eastAsia="es-ES"/>
        </w:rPr>
        <w:t>/INFOEM/IP/RR/2021</w:t>
      </w:r>
      <w:r w:rsidR="003C2ED6" w:rsidRPr="00C4332F">
        <w:rPr>
          <w:rFonts w:ascii="Palatino Linotype" w:eastAsia="Times New Roman" w:hAnsi="Palatino Linotype" w:cs="Arial"/>
          <w:sz w:val="24"/>
          <w:szCs w:val="24"/>
          <w:lang w:val="es-ES_tradnl" w:eastAsia="es-ES"/>
        </w:rPr>
        <w:t xml:space="preserve"> </w:t>
      </w:r>
      <w:r w:rsidRPr="00C4332F">
        <w:rPr>
          <w:rFonts w:ascii="Palatino Linotype" w:eastAsia="MS Mincho" w:hAnsi="Palatino Linotype" w:cs="Arial"/>
          <w:bCs/>
          <w:sz w:val="24"/>
          <w:szCs w:val="24"/>
          <w:lang w:val="es-ES_tradnl" w:eastAsia="es-ES"/>
        </w:rPr>
        <w:t xml:space="preserve">del Comisionado </w:t>
      </w:r>
      <w:r w:rsidRPr="00C4332F">
        <w:rPr>
          <w:rFonts w:ascii="Palatino Linotype" w:eastAsia="MS Mincho" w:hAnsi="Palatino Linotype" w:cs="Arial"/>
          <w:b/>
          <w:bCs/>
          <w:sz w:val="24"/>
          <w:szCs w:val="24"/>
          <w:lang w:val="es-ES_tradnl" w:eastAsia="es-ES"/>
        </w:rPr>
        <w:t>Javier Martínez Cruz</w:t>
      </w:r>
      <w:r w:rsidRPr="00C4332F">
        <w:rPr>
          <w:rFonts w:ascii="Palatino Linotype" w:eastAsia="Times New Roman" w:hAnsi="Palatino Linotype" w:cs="Arial"/>
          <w:b/>
          <w:sz w:val="24"/>
          <w:szCs w:val="24"/>
          <w:lang w:val="es-ES_tradnl" w:eastAsia="es-ES"/>
        </w:rPr>
        <w:t xml:space="preserve">;  </w:t>
      </w:r>
      <w:r w:rsidRPr="00C4332F">
        <w:rPr>
          <w:rFonts w:ascii="Palatino Linotype" w:eastAsia="MS Mincho" w:hAnsi="Palatino Linotype" w:cs="Arial"/>
          <w:sz w:val="24"/>
          <w:szCs w:val="24"/>
          <w:lang w:val="es-ES_tradnl" w:eastAsia="es-ES"/>
        </w:rPr>
        <w:t>a efecto de que ésta Ponencia formulara y presentara el proyecto de resolución correspondiente</w:t>
      </w:r>
      <w:r w:rsidRPr="00C4332F">
        <w:rPr>
          <w:rFonts w:ascii="Palatino Linotype" w:eastAsia="Times New Roman" w:hAnsi="Palatino Linotype" w:cs="Arial"/>
          <w:sz w:val="24"/>
          <w:szCs w:val="24"/>
          <w:lang w:val="es-ES_tradnl" w:eastAsia="es-ES"/>
        </w:rPr>
        <w:t xml:space="preserve"> de conformidad con el numeral ONCE incisos b) y c) de los </w:t>
      </w:r>
      <w:r w:rsidRPr="00C4332F">
        <w:rPr>
          <w:rFonts w:ascii="Palatino Linotype" w:eastAsia="Times New Roman" w:hAnsi="Palatino Linotype" w:cs="Arial"/>
          <w:b/>
          <w:sz w:val="24"/>
          <w:szCs w:val="24"/>
          <w:lang w:val="es-ES_tradnl" w:eastAsia="es-ES"/>
        </w:rPr>
        <w:t xml:space="preserve">Lineamientos para la Recepción, Trámite y Resolución de las Solicitudes de Acceso a la Información Pública, así como de los Recursos de Revisión que </w:t>
      </w:r>
      <w:r w:rsidRPr="00C4332F">
        <w:rPr>
          <w:rFonts w:ascii="Palatino Linotype" w:eastAsia="Times New Roman" w:hAnsi="Palatino Linotype" w:cs="Arial"/>
          <w:b/>
          <w:sz w:val="24"/>
          <w:szCs w:val="24"/>
          <w:lang w:val="es-ES_tradnl" w:eastAsia="es-ES"/>
        </w:rPr>
        <w:lastRenderedPageBreak/>
        <w:t>deberán observar los Sujetos Obligados por la Ley de Transparencia Estatal</w:t>
      </w:r>
      <w:r w:rsidRPr="00C4332F">
        <w:rPr>
          <w:rFonts w:ascii="Palatino Linotype" w:eastAsia="MS Mincho" w:hAnsi="Palatino Linotype" w:cs="Times New Roman"/>
          <w:i/>
          <w:sz w:val="24"/>
          <w:szCs w:val="24"/>
          <w:vertAlign w:val="superscript"/>
          <w:lang w:val="es-ES_tradnl" w:eastAsia="es-ES"/>
        </w:rPr>
        <w:footnoteReference w:id="1"/>
      </w:r>
      <w:r w:rsidRPr="00C4332F">
        <w:rPr>
          <w:rFonts w:ascii="Palatino Linotype" w:eastAsia="Times New Roman" w:hAnsi="Palatino Linotype" w:cs="Arial"/>
          <w:sz w:val="24"/>
          <w:szCs w:val="24"/>
          <w:lang w:val="es-ES_tradnl" w:eastAsia="es-ES"/>
        </w:rPr>
        <w:t>, que señala:</w:t>
      </w:r>
    </w:p>
    <w:p w14:paraId="084ACE22" w14:textId="77777777" w:rsidR="00BE7AAB" w:rsidRPr="00C4332F" w:rsidRDefault="00BE7AAB" w:rsidP="00BE7AAB">
      <w:pPr>
        <w:spacing w:before="240" w:after="240" w:line="360" w:lineRule="auto"/>
        <w:contextualSpacing/>
        <w:jc w:val="both"/>
        <w:rPr>
          <w:rFonts w:ascii="Palatino Linotype" w:eastAsia="Times New Roman" w:hAnsi="Palatino Linotype" w:cs="Arial"/>
          <w:sz w:val="24"/>
          <w:szCs w:val="24"/>
          <w:lang w:val="es-ES_tradnl" w:eastAsia="es-ES"/>
        </w:rPr>
      </w:pPr>
    </w:p>
    <w:p w14:paraId="38D29C95" w14:textId="77777777" w:rsidR="00BE7AAB" w:rsidRPr="00C4332F" w:rsidRDefault="00BE7AAB" w:rsidP="00BE7AAB">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4"/>
          <w:szCs w:val="24"/>
          <w:lang w:val="es-ES_tradnl" w:eastAsia="es-ES"/>
        </w:rPr>
      </w:pPr>
      <w:r w:rsidRPr="00C4332F">
        <w:rPr>
          <w:rFonts w:ascii="Palatino Linotype" w:eastAsia="Times New Roman" w:hAnsi="Palatino Linotype" w:cs="Arial"/>
          <w:b/>
          <w:i/>
          <w:sz w:val="24"/>
          <w:szCs w:val="24"/>
          <w:lang w:val="es-ES_tradnl" w:eastAsia="es-ES"/>
        </w:rPr>
        <w:t>ONCE.</w:t>
      </w:r>
      <w:r w:rsidRPr="00C4332F">
        <w:rPr>
          <w:rFonts w:ascii="Palatino Linotype" w:eastAsia="Times New Roman" w:hAnsi="Palatino Linotype" w:cs="Arial"/>
          <w:i/>
          <w:sz w:val="24"/>
          <w:szCs w:val="24"/>
          <w:lang w:val="es-ES_tradnl" w:eastAsia="es-ES"/>
        </w:rPr>
        <w:t xml:space="preserve"> El Instituto, para mejor resolver y evitar la emisión de resoluciones contradictorias, podrá acordar la acumulación de los expedientes de recursos de revisión, de oficio o a petición de parte cuando:</w:t>
      </w:r>
    </w:p>
    <w:p w14:paraId="02CDDCBF" w14:textId="77777777" w:rsidR="00BE7AAB" w:rsidRPr="00C4332F" w:rsidRDefault="00BE7AAB" w:rsidP="00BE7AAB">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4"/>
          <w:szCs w:val="24"/>
          <w:lang w:val="es-ES_tradnl" w:eastAsia="es-ES"/>
        </w:rPr>
      </w:pPr>
      <w:r w:rsidRPr="00C4332F">
        <w:rPr>
          <w:rFonts w:ascii="Palatino Linotype" w:eastAsia="Times New Roman" w:hAnsi="Palatino Linotype" w:cs="Arial"/>
          <w:i/>
          <w:sz w:val="24"/>
          <w:szCs w:val="24"/>
          <w:lang w:val="es-ES_tradnl" w:eastAsia="es-ES"/>
        </w:rPr>
        <w:t>…</w:t>
      </w:r>
    </w:p>
    <w:p w14:paraId="2E9A2BFB" w14:textId="77777777" w:rsidR="00BE7AAB" w:rsidRPr="00C4332F" w:rsidRDefault="00BE7AAB" w:rsidP="00BE7AAB">
      <w:pPr>
        <w:spacing w:before="240" w:after="240" w:line="360" w:lineRule="auto"/>
        <w:ind w:left="567" w:right="567"/>
        <w:jc w:val="both"/>
        <w:rPr>
          <w:rFonts w:ascii="Palatino Linotype" w:eastAsia="Times New Roman" w:hAnsi="Palatino Linotype" w:cs="Times New Roman"/>
          <w:i/>
          <w:color w:val="000000"/>
          <w:sz w:val="24"/>
          <w:szCs w:val="24"/>
          <w:lang w:val="es-ES_tradnl" w:eastAsia="es-ES"/>
        </w:rPr>
      </w:pPr>
      <w:r w:rsidRPr="00C4332F">
        <w:rPr>
          <w:rFonts w:ascii="Palatino Linotype" w:eastAsia="Times New Roman" w:hAnsi="Palatino Linotype" w:cs="Times New Roman"/>
          <w:i/>
          <w:color w:val="000000"/>
          <w:sz w:val="24"/>
          <w:szCs w:val="24"/>
          <w:lang w:val="es-ES_tradnl" w:eastAsia="es-ES"/>
        </w:rPr>
        <w:t>b) Las partes o los actos impugnados sean iguales</w:t>
      </w:r>
    </w:p>
    <w:p w14:paraId="6B96168C" w14:textId="77777777" w:rsidR="00BE7AAB" w:rsidRPr="00C4332F" w:rsidRDefault="00BE7AAB" w:rsidP="00BE7AAB">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4"/>
          <w:szCs w:val="24"/>
          <w:lang w:val="es-ES_tradnl" w:eastAsia="es-ES"/>
        </w:rPr>
      </w:pPr>
      <w:r w:rsidRPr="00C4332F">
        <w:rPr>
          <w:rFonts w:ascii="Palatino Linotype" w:eastAsia="Times New Roman" w:hAnsi="Palatino Linotype" w:cs="Arial"/>
          <w:i/>
          <w:sz w:val="24"/>
          <w:szCs w:val="24"/>
          <w:lang w:val="es-ES_tradnl" w:eastAsia="es-ES"/>
        </w:rPr>
        <w:t>c) Cuando se trate del mismo solicitante, el mismo SUJETO OBLIGADO, aunque se trate de solicitudes diversas;</w:t>
      </w:r>
    </w:p>
    <w:p w14:paraId="77EBEBF2" w14:textId="77777777" w:rsidR="00BE7AAB" w:rsidRPr="00C4332F" w:rsidRDefault="00BE7AAB" w:rsidP="00BE7AAB">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4"/>
          <w:szCs w:val="24"/>
          <w:lang w:val="es-ES_tradnl" w:eastAsia="es-ES"/>
        </w:rPr>
      </w:pPr>
      <w:r w:rsidRPr="00C4332F">
        <w:rPr>
          <w:rFonts w:ascii="Palatino Linotype" w:eastAsia="Times New Roman" w:hAnsi="Palatino Linotype" w:cs="Arial"/>
          <w:i/>
          <w:sz w:val="24"/>
          <w:szCs w:val="24"/>
          <w:lang w:val="es-ES_tradnl" w:eastAsia="es-ES"/>
        </w:rPr>
        <w:t>(…)</w:t>
      </w:r>
    </w:p>
    <w:p w14:paraId="30C7A31E" w14:textId="77777777" w:rsidR="00BE7AAB" w:rsidRPr="00C4332F" w:rsidRDefault="00BE7AAB" w:rsidP="00BE7AAB">
      <w:pPr>
        <w:autoSpaceDE w:val="0"/>
        <w:autoSpaceDN w:val="0"/>
        <w:adjustRightInd w:val="0"/>
        <w:spacing w:before="240" w:after="240" w:line="360" w:lineRule="auto"/>
        <w:ind w:right="567"/>
        <w:contextualSpacing/>
        <w:jc w:val="both"/>
        <w:rPr>
          <w:rFonts w:ascii="Palatino Linotype" w:eastAsia="Times New Roman" w:hAnsi="Palatino Linotype" w:cs="Arial"/>
          <w:i/>
          <w:sz w:val="24"/>
          <w:szCs w:val="24"/>
          <w:lang w:val="es-ES_tradnl" w:eastAsia="es-ES"/>
        </w:rPr>
      </w:pPr>
    </w:p>
    <w:p w14:paraId="75C987A4" w14:textId="77777777" w:rsidR="00BE7AAB" w:rsidRPr="00C4332F" w:rsidRDefault="00BE7AAB" w:rsidP="00BE7AAB">
      <w:pPr>
        <w:numPr>
          <w:ilvl w:val="0"/>
          <w:numId w:val="12"/>
        </w:numPr>
        <w:spacing w:before="240" w:after="240" w:line="360" w:lineRule="auto"/>
        <w:ind w:left="0" w:firstLine="0"/>
        <w:contextualSpacing/>
        <w:jc w:val="both"/>
        <w:rPr>
          <w:rFonts w:ascii="Palatino Linotype" w:eastAsia="MS Mincho" w:hAnsi="Palatino Linotype" w:cs="Times New Roman"/>
          <w:sz w:val="24"/>
          <w:szCs w:val="24"/>
          <w:lang w:val="es-ES_tradnl" w:eastAsia="es-ES"/>
        </w:rPr>
      </w:pPr>
      <w:r w:rsidRPr="00C4332F">
        <w:rPr>
          <w:rFonts w:ascii="Palatino Linotype" w:eastAsia="MS Mincho" w:hAnsi="Palatino Linotype" w:cs="Times New Roman"/>
          <w:sz w:val="24"/>
          <w:szCs w:val="24"/>
          <w:lang w:val="es-ES_tradnl" w:eastAsia="es-ES"/>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4F65A54C" w14:textId="77777777" w:rsidR="003C2ED6" w:rsidRPr="00C4332F" w:rsidRDefault="003C2ED6" w:rsidP="003C2ED6">
      <w:pPr>
        <w:spacing w:before="240" w:after="240" w:line="360" w:lineRule="auto"/>
        <w:contextualSpacing/>
        <w:jc w:val="both"/>
        <w:rPr>
          <w:rFonts w:ascii="Palatino Linotype" w:eastAsia="MS Mincho" w:hAnsi="Palatino Linotype" w:cs="Times New Roman"/>
          <w:sz w:val="24"/>
          <w:szCs w:val="24"/>
          <w:lang w:val="es-ES_tradnl" w:eastAsia="es-ES"/>
        </w:rPr>
      </w:pPr>
    </w:p>
    <w:p w14:paraId="0983453B" w14:textId="77777777" w:rsidR="00BE7AAB" w:rsidRPr="00C4332F" w:rsidRDefault="00BE7AAB" w:rsidP="00BE7AAB">
      <w:pPr>
        <w:spacing w:before="240" w:after="240" w:line="360" w:lineRule="auto"/>
        <w:ind w:left="709" w:right="616"/>
        <w:contextualSpacing/>
        <w:jc w:val="center"/>
        <w:rPr>
          <w:rFonts w:ascii="Palatino Linotype" w:eastAsia="MS Mincho" w:hAnsi="Palatino Linotype" w:cs="Times New Roman"/>
          <w:b/>
          <w:i/>
          <w:sz w:val="24"/>
          <w:szCs w:val="24"/>
          <w:lang w:val="es-ES_tradnl" w:eastAsia="es-ES"/>
        </w:rPr>
      </w:pPr>
      <w:r w:rsidRPr="00C4332F">
        <w:rPr>
          <w:rFonts w:ascii="Palatino Linotype" w:eastAsia="MS Mincho" w:hAnsi="Palatino Linotype" w:cs="Times New Roman"/>
          <w:b/>
          <w:i/>
          <w:sz w:val="24"/>
          <w:szCs w:val="24"/>
          <w:lang w:val="es-ES_tradnl" w:eastAsia="es-ES"/>
        </w:rPr>
        <w:lastRenderedPageBreak/>
        <w:t>Código de Procedimientos Administrativos del Estado de México.</w:t>
      </w:r>
    </w:p>
    <w:p w14:paraId="0C039C23" w14:textId="77777777" w:rsidR="00BE7AAB" w:rsidRPr="00C4332F" w:rsidRDefault="00BE7AAB" w:rsidP="00BE7AAB">
      <w:pPr>
        <w:spacing w:before="240" w:after="240" w:line="360" w:lineRule="auto"/>
        <w:ind w:left="709" w:right="616"/>
        <w:contextualSpacing/>
        <w:jc w:val="center"/>
        <w:rPr>
          <w:rFonts w:ascii="Palatino Linotype" w:eastAsia="MS Mincho" w:hAnsi="Palatino Linotype" w:cs="Times New Roman"/>
          <w:b/>
          <w:i/>
          <w:sz w:val="24"/>
          <w:szCs w:val="24"/>
          <w:lang w:val="es-ES_tradnl" w:eastAsia="es-ES"/>
        </w:rPr>
      </w:pPr>
    </w:p>
    <w:p w14:paraId="0189AAEF" w14:textId="77777777" w:rsidR="00BE7AAB" w:rsidRPr="00C4332F" w:rsidRDefault="00BE7AAB" w:rsidP="00BE7AAB">
      <w:pPr>
        <w:spacing w:before="240" w:after="240" w:line="360" w:lineRule="auto"/>
        <w:ind w:left="709" w:right="616"/>
        <w:contextualSpacing/>
        <w:jc w:val="both"/>
        <w:rPr>
          <w:rFonts w:ascii="Palatino Linotype" w:eastAsia="MS Mincho" w:hAnsi="Palatino Linotype" w:cs="Times New Roman"/>
          <w:i/>
          <w:sz w:val="24"/>
          <w:szCs w:val="24"/>
          <w:lang w:val="es-ES_tradnl" w:eastAsia="es-ES"/>
        </w:rPr>
      </w:pPr>
      <w:r w:rsidRPr="00C4332F">
        <w:rPr>
          <w:rFonts w:ascii="Palatino Linotype" w:eastAsia="MS Mincho" w:hAnsi="Palatino Linotype" w:cs="Times New Roman"/>
          <w:b/>
          <w:i/>
          <w:sz w:val="24"/>
          <w:szCs w:val="24"/>
          <w:lang w:val="es-ES_tradnl" w:eastAsia="es-ES"/>
        </w:rPr>
        <w:t>“Artículo 18.-</w:t>
      </w:r>
      <w:r w:rsidRPr="00C4332F">
        <w:rPr>
          <w:rFonts w:ascii="Palatino Linotype" w:eastAsia="MS Mincho" w:hAnsi="Palatino Linotype" w:cs="Times New Roman"/>
          <w:i/>
          <w:sz w:val="24"/>
          <w:szCs w:val="24"/>
          <w:lang w:val="es-ES_tradnl" w:eastAsia="es-ES"/>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96F397D" w14:textId="77777777" w:rsidR="00BE7AAB" w:rsidRPr="00C4332F" w:rsidRDefault="00BE7AAB" w:rsidP="00BE7AAB">
      <w:pPr>
        <w:spacing w:before="240" w:after="240" w:line="360" w:lineRule="auto"/>
        <w:ind w:left="709" w:right="616"/>
        <w:contextualSpacing/>
        <w:jc w:val="both"/>
        <w:rPr>
          <w:rFonts w:ascii="Palatino Linotype" w:eastAsia="MS Mincho" w:hAnsi="Palatino Linotype" w:cs="Times New Roman"/>
          <w:i/>
          <w:sz w:val="24"/>
          <w:szCs w:val="24"/>
          <w:lang w:val="es-ES_tradnl" w:eastAsia="es-ES"/>
        </w:rPr>
      </w:pPr>
    </w:p>
    <w:p w14:paraId="5AFD3FC2" w14:textId="77777777" w:rsidR="00BE7AAB" w:rsidRPr="00C4332F" w:rsidRDefault="00BE7AAB" w:rsidP="00BE7AAB">
      <w:pPr>
        <w:spacing w:before="240" w:after="240" w:line="360" w:lineRule="auto"/>
        <w:ind w:left="709" w:right="616"/>
        <w:contextualSpacing/>
        <w:jc w:val="center"/>
        <w:rPr>
          <w:rFonts w:ascii="Palatino Linotype" w:eastAsia="MS Mincho" w:hAnsi="Palatino Linotype" w:cs="Times New Roman"/>
          <w:b/>
          <w:i/>
          <w:sz w:val="24"/>
          <w:szCs w:val="24"/>
          <w:lang w:val="es-ES_tradnl" w:eastAsia="es-ES"/>
        </w:rPr>
      </w:pPr>
      <w:r w:rsidRPr="00C4332F">
        <w:rPr>
          <w:rFonts w:ascii="Palatino Linotype" w:eastAsia="MS Mincho" w:hAnsi="Palatino Linotype" w:cs="Times New Roman"/>
          <w:b/>
          <w:i/>
          <w:sz w:val="24"/>
          <w:szCs w:val="24"/>
          <w:lang w:val="es-ES_tradnl" w:eastAsia="es-ES"/>
        </w:rPr>
        <w:t>Ley de Transparencia y Acceso a la Información Pública del Estado de México y Municipios</w:t>
      </w:r>
    </w:p>
    <w:p w14:paraId="4083E887" w14:textId="77777777" w:rsidR="00BE7AAB" w:rsidRPr="00C4332F" w:rsidRDefault="00BE7AAB" w:rsidP="00BE7AAB">
      <w:pPr>
        <w:spacing w:before="240" w:after="240" w:line="360" w:lineRule="auto"/>
        <w:ind w:left="709" w:right="616"/>
        <w:contextualSpacing/>
        <w:jc w:val="both"/>
        <w:rPr>
          <w:rFonts w:ascii="Palatino Linotype" w:eastAsia="MS Mincho" w:hAnsi="Palatino Linotype" w:cs="Times New Roman"/>
          <w:i/>
          <w:sz w:val="24"/>
          <w:szCs w:val="24"/>
          <w:lang w:val="es-ES_tradnl" w:eastAsia="es-ES"/>
        </w:rPr>
      </w:pPr>
      <w:r w:rsidRPr="00C4332F">
        <w:rPr>
          <w:rFonts w:ascii="Palatino Linotype" w:eastAsia="MS Mincho" w:hAnsi="Palatino Linotype" w:cs="Times New Roman"/>
          <w:b/>
          <w:i/>
          <w:sz w:val="24"/>
          <w:szCs w:val="24"/>
          <w:lang w:val="es-ES_tradnl" w:eastAsia="es-ES"/>
        </w:rPr>
        <w:t>“Artículo 195.</w:t>
      </w:r>
      <w:r w:rsidRPr="00C4332F">
        <w:rPr>
          <w:rFonts w:ascii="Palatino Linotype" w:eastAsia="MS Mincho" w:hAnsi="Palatino Linotype" w:cs="Times New Roman"/>
          <w:i/>
          <w:sz w:val="24"/>
          <w:szCs w:val="24"/>
          <w:lang w:val="es-ES_tradnl" w:eastAsia="es-ES"/>
        </w:rPr>
        <w:t xml:space="preserve"> En la tramitación del recurso de revisión se aplicarán supletoriamente las disposiciones contenidas en el Código de Procedimientos Administrativos del Estado de México.”</w:t>
      </w:r>
    </w:p>
    <w:p w14:paraId="1F7C6C8B" w14:textId="77777777" w:rsidR="003C2ED6" w:rsidRPr="00C4332F" w:rsidRDefault="003C2ED6" w:rsidP="00BE7AAB">
      <w:pPr>
        <w:spacing w:before="240" w:after="240" w:line="360" w:lineRule="auto"/>
        <w:ind w:left="709" w:right="616"/>
        <w:contextualSpacing/>
        <w:jc w:val="both"/>
        <w:rPr>
          <w:rFonts w:ascii="Palatino Linotype" w:eastAsia="MS Mincho" w:hAnsi="Palatino Linotype" w:cs="Times New Roman"/>
          <w:i/>
          <w:sz w:val="24"/>
          <w:szCs w:val="24"/>
          <w:lang w:val="es-ES_tradnl" w:eastAsia="es-ES"/>
        </w:rPr>
      </w:pPr>
    </w:p>
    <w:p w14:paraId="035CE0C0" w14:textId="77777777" w:rsidR="00EA012D" w:rsidRPr="00C4332F" w:rsidRDefault="00BE7AAB" w:rsidP="00EA012D">
      <w:pPr>
        <w:numPr>
          <w:ilvl w:val="0"/>
          <w:numId w:val="1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C4332F">
        <w:rPr>
          <w:rFonts w:ascii="Palatino Linotype" w:eastAsia="Calibri" w:hAnsi="Palatino Linotype" w:cs="Arial"/>
          <w:sz w:val="24"/>
          <w:szCs w:val="24"/>
          <w:lang w:val="es-ES" w:eastAsia="es-ES"/>
        </w:rPr>
        <w:t xml:space="preserve">Los Comisionados Ponentes con fundamento en lo dispuesto por el artículo 185 fracción II de la ley de la materia, a través de los acuerdos de admisión de fecha </w:t>
      </w:r>
      <w:r w:rsidR="00A72EE3" w:rsidRPr="00C4332F">
        <w:rPr>
          <w:rFonts w:ascii="Palatino Linotype" w:eastAsia="Calibri" w:hAnsi="Palatino Linotype" w:cs="Arial"/>
          <w:sz w:val="24"/>
          <w:szCs w:val="24"/>
          <w:lang w:val="es-ES" w:eastAsia="es-ES"/>
        </w:rPr>
        <w:t>cinco (05</w:t>
      </w:r>
      <w:r w:rsidRPr="00C4332F">
        <w:rPr>
          <w:rFonts w:ascii="Palatino Linotype" w:eastAsia="Calibri" w:hAnsi="Palatino Linotype" w:cs="Arial"/>
          <w:sz w:val="24"/>
          <w:szCs w:val="24"/>
          <w:lang w:val="es-ES" w:eastAsia="es-ES"/>
        </w:rPr>
        <w:t>)</w:t>
      </w:r>
      <w:r w:rsidR="003C2ED6" w:rsidRPr="00C4332F">
        <w:rPr>
          <w:rFonts w:ascii="Palatino Linotype" w:eastAsia="Calibri" w:hAnsi="Palatino Linotype" w:cs="Arial"/>
          <w:sz w:val="24"/>
          <w:szCs w:val="24"/>
          <w:lang w:val="es-ES" w:eastAsia="es-ES"/>
        </w:rPr>
        <w:t xml:space="preserve"> y</w:t>
      </w:r>
      <w:r w:rsidR="00A72EE3" w:rsidRPr="00C4332F">
        <w:rPr>
          <w:rFonts w:ascii="Palatino Linotype" w:eastAsia="Calibri" w:hAnsi="Palatino Linotype" w:cs="Arial"/>
          <w:sz w:val="24"/>
          <w:szCs w:val="24"/>
          <w:lang w:val="es-ES" w:eastAsia="es-ES"/>
        </w:rPr>
        <w:t xml:space="preserve"> nueve (0</w:t>
      </w:r>
      <w:r w:rsidR="00EA012D" w:rsidRPr="00C4332F">
        <w:rPr>
          <w:rFonts w:ascii="Palatino Linotype" w:eastAsia="Calibri" w:hAnsi="Palatino Linotype" w:cs="Arial"/>
          <w:sz w:val="24"/>
          <w:szCs w:val="24"/>
          <w:lang w:val="es-ES" w:eastAsia="es-ES"/>
        </w:rPr>
        <w:t>9)</w:t>
      </w:r>
      <w:r w:rsidR="003C2ED6" w:rsidRPr="00C4332F">
        <w:rPr>
          <w:rFonts w:ascii="Palatino Linotype" w:eastAsia="Calibri" w:hAnsi="Palatino Linotype" w:cs="Arial"/>
          <w:sz w:val="24"/>
          <w:szCs w:val="24"/>
          <w:lang w:val="es-ES" w:eastAsia="es-ES"/>
        </w:rPr>
        <w:t xml:space="preserve"> </w:t>
      </w:r>
      <w:r w:rsidRPr="00C4332F">
        <w:rPr>
          <w:rFonts w:ascii="Palatino Linotype" w:eastAsia="Calibri" w:hAnsi="Palatino Linotype" w:cs="Arial"/>
          <w:sz w:val="24"/>
          <w:szCs w:val="24"/>
          <w:lang w:val="es-ES" w:eastAsia="es-ES"/>
        </w:rPr>
        <w:t>de</w:t>
      </w:r>
      <w:r w:rsidR="003C2ED6" w:rsidRPr="00C4332F">
        <w:rPr>
          <w:rFonts w:ascii="Palatino Linotype" w:eastAsia="Calibri" w:hAnsi="Palatino Linotype" w:cs="Arial"/>
          <w:sz w:val="24"/>
          <w:szCs w:val="24"/>
          <w:lang w:val="es-ES" w:eastAsia="es-ES"/>
        </w:rPr>
        <w:t xml:space="preserve"> marzo </w:t>
      </w:r>
      <w:r w:rsidRPr="00C4332F">
        <w:rPr>
          <w:rFonts w:ascii="Palatino Linotype" w:eastAsia="Calibri" w:hAnsi="Palatino Linotype" w:cs="Arial"/>
          <w:sz w:val="24"/>
          <w:szCs w:val="24"/>
          <w:lang w:val="es-ES" w:eastAsia="es-ES"/>
        </w:rPr>
        <w:t>del año dos mil</w:t>
      </w:r>
      <w:r w:rsidR="003C2ED6" w:rsidRPr="00C4332F">
        <w:rPr>
          <w:rFonts w:ascii="Palatino Linotype" w:eastAsia="Calibri" w:hAnsi="Palatino Linotype" w:cs="Arial"/>
          <w:sz w:val="24"/>
          <w:szCs w:val="24"/>
          <w:lang w:val="es-ES" w:eastAsia="es-ES"/>
        </w:rPr>
        <w:t xml:space="preserve"> veintiuno</w:t>
      </w:r>
      <w:r w:rsidRPr="00C4332F">
        <w:rPr>
          <w:rFonts w:ascii="Palatino Linotype" w:eastAsia="Calibri" w:hAnsi="Palatino Linotype" w:cs="Arial"/>
          <w:sz w:val="24"/>
          <w:szCs w:val="24"/>
          <w:lang w:val="es-ES" w:eastAsia="es-ES"/>
        </w:rPr>
        <w:t xml:space="preserve">, pusieron a  disposición de las partes los expedientes electrónicos </w:t>
      </w:r>
      <w:r w:rsidRPr="00C4332F">
        <w:rPr>
          <w:rFonts w:ascii="Palatino Linotype" w:eastAsia="Calibri" w:hAnsi="Palatino Linotype" w:cs="Arial"/>
          <w:sz w:val="24"/>
          <w:szCs w:val="24"/>
          <w:lang w:val="es-ES_tradnl" w:eastAsia="es-ES"/>
        </w:rPr>
        <w:t xml:space="preserve">vía </w:t>
      </w:r>
      <w:r w:rsidRPr="00C4332F">
        <w:rPr>
          <w:rFonts w:ascii="Palatino Linotype" w:eastAsia="Calibri" w:hAnsi="Palatino Linotype" w:cs="Arial"/>
          <w:sz w:val="24"/>
          <w:szCs w:val="24"/>
          <w:lang w:val="es-ES" w:eastAsia="es-ES"/>
        </w:rPr>
        <w:t xml:space="preserve">Sistema de Acceso a la Información Mexiquense </w:t>
      </w:r>
      <w:r w:rsidRPr="00C4332F">
        <w:rPr>
          <w:rFonts w:ascii="Palatino Linotype" w:eastAsia="Calibri" w:hAnsi="Palatino Linotype" w:cs="Arial"/>
          <w:b/>
          <w:sz w:val="24"/>
          <w:szCs w:val="24"/>
          <w:lang w:val="es-ES" w:eastAsia="es-ES"/>
        </w:rPr>
        <w:t xml:space="preserve">SAIMEX </w:t>
      </w:r>
      <w:r w:rsidRPr="00C4332F">
        <w:rPr>
          <w:rFonts w:ascii="Palatino Linotype" w:eastAsia="Calibri" w:hAnsi="Palatino Linotype" w:cs="Arial"/>
          <w:sz w:val="24"/>
          <w:szCs w:val="24"/>
          <w:lang w:val="es-ES" w:eastAsia="es-ES"/>
        </w:rPr>
        <w:t xml:space="preserve">a efecto de que en un plazo máximo de siete días manifestaran </w:t>
      </w:r>
      <w:r w:rsidRPr="00C4332F">
        <w:rPr>
          <w:rFonts w:ascii="Palatino Linotype" w:eastAsia="Calibri" w:hAnsi="Palatino Linotype" w:cs="Arial"/>
          <w:sz w:val="24"/>
          <w:szCs w:val="24"/>
          <w:lang w:val="es-ES" w:eastAsia="es-ES"/>
        </w:rPr>
        <w:lastRenderedPageBreak/>
        <w:t xml:space="preserve">lo que a su derecho convinieran, ofrecieran pruebas y alegatos según corresponda a los casos concretos, situación que no concurrió por las partes. </w:t>
      </w:r>
    </w:p>
    <w:p w14:paraId="1D26C778" w14:textId="77777777" w:rsidR="00BE7AAB" w:rsidRPr="00C4332F" w:rsidRDefault="00BE7AAB" w:rsidP="00BE7AAB">
      <w:pPr>
        <w:spacing w:before="240" w:after="240" w:line="360" w:lineRule="auto"/>
        <w:contextualSpacing/>
        <w:jc w:val="both"/>
        <w:rPr>
          <w:rFonts w:ascii="Palatino Linotype" w:eastAsia="Calibri" w:hAnsi="Palatino Linotype" w:cs="Arial"/>
          <w:sz w:val="24"/>
          <w:szCs w:val="24"/>
          <w:lang w:val="es-ES" w:eastAsia="es-ES"/>
        </w:rPr>
      </w:pPr>
    </w:p>
    <w:p w14:paraId="73BF1664" w14:textId="77777777" w:rsidR="00EA012D" w:rsidRPr="00C4332F" w:rsidRDefault="00BE7AAB" w:rsidP="00EA012D">
      <w:pPr>
        <w:numPr>
          <w:ilvl w:val="0"/>
          <w:numId w:val="1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C4332F">
        <w:rPr>
          <w:rFonts w:ascii="Palatino Linotype" w:eastAsia="MS Mincho" w:hAnsi="Palatino Linotype" w:cs="Times New Roman"/>
          <w:sz w:val="24"/>
          <w:szCs w:val="24"/>
          <w:lang w:val="es-ES_tradnl" w:eastAsia="es-ES"/>
        </w:rPr>
        <w:t>El Comisionado Ponente decretó los cierres de instrucción</w:t>
      </w:r>
      <w:r w:rsidRPr="00C4332F">
        <w:rPr>
          <w:rFonts w:ascii="Palatino Linotype" w:eastAsia="MS Mincho" w:hAnsi="Palatino Linotype" w:cs="Arial"/>
          <w:sz w:val="24"/>
          <w:szCs w:val="24"/>
          <w:lang w:val="es-ES_tradnl" w:eastAsia="es-ES"/>
        </w:rPr>
        <w:t xml:space="preserve"> de los recursos de revisión </w:t>
      </w:r>
      <w:r w:rsidRPr="00C4332F">
        <w:rPr>
          <w:rFonts w:ascii="Palatino Linotype" w:eastAsia="MS Mincho" w:hAnsi="Palatino Linotype" w:cs="Times New Roman"/>
          <w:sz w:val="24"/>
          <w:szCs w:val="24"/>
          <w:lang w:val="es-ES_tradnl" w:eastAsia="es-ES"/>
        </w:rPr>
        <w:t>m</w:t>
      </w:r>
      <w:r w:rsidR="003C2ED6" w:rsidRPr="00C4332F">
        <w:rPr>
          <w:rFonts w:ascii="Palatino Linotype" w:eastAsia="MS Mincho" w:hAnsi="Palatino Linotype" w:cs="Times New Roman"/>
          <w:sz w:val="24"/>
          <w:szCs w:val="24"/>
          <w:lang w:val="es-ES_tradnl" w:eastAsia="es-ES"/>
        </w:rPr>
        <w:t>ediante acuerdos de fecha siete (07</w:t>
      </w:r>
      <w:r w:rsidRPr="00C4332F">
        <w:rPr>
          <w:rFonts w:ascii="Palatino Linotype" w:eastAsia="MS Mincho" w:hAnsi="Palatino Linotype" w:cs="Times New Roman"/>
          <w:sz w:val="24"/>
          <w:szCs w:val="24"/>
          <w:lang w:val="es-ES_tradnl" w:eastAsia="es-ES"/>
        </w:rPr>
        <w:t>) de</w:t>
      </w:r>
      <w:r w:rsidR="003C2ED6" w:rsidRPr="00C4332F">
        <w:rPr>
          <w:rFonts w:ascii="Palatino Linotype" w:eastAsia="MS Mincho" w:hAnsi="Palatino Linotype" w:cs="Times New Roman"/>
          <w:sz w:val="24"/>
          <w:szCs w:val="24"/>
          <w:lang w:val="es-ES_tradnl" w:eastAsia="es-ES"/>
        </w:rPr>
        <w:t xml:space="preserve"> abril</w:t>
      </w:r>
      <w:r w:rsidRPr="00C4332F">
        <w:rPr>
          <w:rFonts w:ascii="Palatino Linotype" w:eastAsia="MS Mincho" w:hAnsi="Palatino Linotype" w:cs="Times New Roman"/>
          <w:sz w:val="24"/>
          <w:szCs w:val="24"/>
          <w:lang w:val="es-ES_tradnl" w:eastAsia="es-ES"/>
        </w:rPr>
        <w:t xml:space="preserve"> de dos mil veintiuno, </w:t>
      </w:r>
      <w:r w:rsidR="003F3343" w:rsidRPr="00C4332F">
        <w:rPr>
          <w:rFonts w:ascii="Palatino Linotype" w:eastAsia="MS Mincho" w:hAnsi="Palatino Linotype" w:cs="Arial"/>
          <w:sz w:val="24"/>
          <w:szCs w:val="24"/>
          <w:lang w:val="es-ES_tradnl" w:eastAsia="es-ES"/>
        </w:rPr>
        <w:t>por lo que, ordenó turnar los</w:t>
      </w:r>
      <w:r w:rsidRPr="00C4332F">
        <w:rPr>
          <w:rFonts w:ascii="Palatino Linotype" w:eastAsia="MS Mincho" w:hAnsi="Palatino Linotype" w:cs="Arial"/>
          <w:sz w:val="24"/>
          <w:szCs w:val="24"/>
          <w:lang w:val="es-ES_tradnl" w:eastAsia="es-ES"/>
        </w:rPr>
        <w:t xml:space="preserve"> expediente</w:t>
      </w:r>
      <w:r w:rsidR="003F3343" w:rsidRPr="00C4332F">
        <w:rPr>
          <w:rFonts w:ascii="Palatino Linotype" w:eastAsia="MS Mincho" w:hAnsi="Palatino Linotype" w:cs="Arial"/>
          <w:sz w:val="24"/>
          <w:szCs w:val="24"/>
          <w:lang w:val="es-ES_tradnl" w:eastAsia="es-ES"/>
        </w:rPr>
        <w:t>s</w:t>
      </w:r>
      <w:r w:rsidRPr="00C4332F">
        <w:rPr>
          <w:rFonts w:ascii="Palatino Linotype" w:eastAsia="MS Mincho" w:hAnsi="Palatino Linotype" w:cs="Arial"/>
          <w:sz w:val="24"/>
          <w:szCs w:val="24"/>
          <w:lang w:val="es-ES_tradnl" w:eastAsia="es-ES"/>
        </w:rPr>
        <w:t xml:space="preserve"> a resolución, misma que ahora se pronuncia. </w:t>
      </w:r>
    </w:p>
    <w:p w14:paraId="04CAE554" w14:textId="77777777" w:rsidR="00EA012D" w:rsidRPr="00C4332F" w:rsidRDefault="00EA012D" w:rsidP="00EA012D">
      <w:pPr>
        <w:spacing w:before="240" w:after="240" w:line="360" w:lineRule="auto"/>
        <w:contextualSpacing/>
        <w:jc w:val="both"/>
        <w:rPr>
          <w:rFonts w:ascii="Palatino Linotype" w:eastAsia="Calibri" w:hAnsi="Palatino Linotype" w:cs="Arial"/>
          <w:sz w:val="24"/>
          <w:szCs w:val="24"/>
          <w:lang w:val="es-ES" w:eastAsia="es-ES"/>
        </w:rPr>
      </w:pPr>
    </w:p>
    <w:p w14:paraId="76CC89AD" w14:textId="77777777" w:rsidR="00C07697" w:rsidRPr="00C4332F" w:rsidRDefault="00EA012D" w:rsidP="00BD207F">
      <w:pPr>
        <w:numPr>
          <w:ilvl w:val="0"/>
          <w:numId w:val="1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C4332F">
        <w:rPr>
          <w:rFonts w:ascii="Palatino Linotype" w:eastAsia="Calibri" w:hAnsi="Palatino Linotype" w:cs="Arial"/>
          <w:sz w:val="24"/>
          <w:szCs w:val="24"/>
          <w:lang w:eastAsia="es-ES"/>
        </w:rPr>
        <w:t xml:space="preserve">El </w:t>
      </w:r>
      <w:r w:rsidR="009A732D" w:rsidRPr="00C4332F">
        <w:rPr>
          <w:rFonts w:ascii="Palatino Linotype" w:eastAsia="Calibri" w:hAnsi="Palatino Linotype" w:cs="Arial"/>
          <w:sz w:val="24"/>
          <w:szCs w:val="24"/>
          <w:lang w:eastAsia="es-ES"/>
        </w:rPr>
        <w:t xml:space="preserve">diecisiete (17) de mayo </w:t>
      </w:r>
      <w:r w:rsidRPr="00C4332F">
        <w:rPr>
          <w:rFonts w:ascii="Palatino Linotype" w:eastAsia="Calibri" w:hAnsi="Palatino Linotype" w:cs="Arial"/>
          <w:sz w:val="24"/>
          <w:szCs w:val="24"/>
          <w:lang w:eastAsia="es-ES"/>
        </w:rPr>
        <w:t>de dos mil veintiuno,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por lo que no habiendo más que hacer constar, y - - - - - - - - - - - - - - - - - - - - - - - - - - - - - - - - - - - - - - - - - - - - -</w:t>
      </w:r>
    </w:p>
    <w:p w14:paraId="1FCA9A9A" w14:textId="77777777" w:rsidR="00BD207F" w:rsidRPr="00C4332F" w:rsidRDefault="00EA012D" w:rsidP="00BD207F">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50" w:name="_Toc67598497"/>
      <w:bookmarkStart w:id="51" w:name="_Toc71912752"/>
      <w:r w:rsidRPr="00C4332F">
        <w:rPr>
          <w:rFonts w:ascii="Palatino Linotype" w:eastAsia="MS Gothic" w:hAnsi="Palatino Linotype" w:cs="Times New Roman"/>
          <w:b/>
          <w:sz w:val="24"/>
          <w:szCs w:val="24"/>
        </w:rPr>
        <w:t>C O N S I D E R A N D O</w:t>
      </w:r>
      <w:bookmarkEnd w:id="50"/>
      <w:bookmarkEnd w:id="51"/>
    </w:p>
    <w:p w14:paraId="3A99B706" w14:textId="77777777" w:rsidR="00BD207F" w:rsidRPr="00C4332F" w:rsidRDefault="00BD207F" w:rsidP="00BD207F">
      <w:pPr>
        <w:keepNext/>
        <w:keepLines/>
        <w:tabs>
          <w:tab w:val="left" w:pos="0"/>
        </w:tabs>
        <w:spacing w:after="0" w:line="360" w:lineRule="auto"/>
        <w:jc w:val="center"/>
        <w:outlineLvl w:val="0"/>
        <w:rPr>
          <w:rFonts w:ascii="Palatino Linotype" w:eastAsia="MS Gothic" w:hAnsi="Palatino Linotype" w:cs="Times New Roman"/>
          <w:b/>
          <w:sz w:val="24"/>
          <w:szCs w:val="24"/>
        </w:rPr>
      </w:pPr>
    </w:p>
    <w:p w14:paraId="360F3A0C" w14:textId="77777777" w:rsidR="00EA012D" w:rsidRPr="00C4332F" w:rsidRDefault="00EA012D" w:rsidP="00EA012D">
      <w:pPr>
        <w:keepNext/>
        <w:keepLines/>
        <w:tabs>
          <w:tab w:val="left" w:pos="0"/>
        </w:tabs>
        <w:spacing w:after="0" w:line="360" w:lineRule="auto"/>
        <w:outlineLvl w:val="0"/>
        <w:rPr>
          <w:rFonts w:ascii="Palatino Linotype" w:eastAsia="MS Gothic" w:hAnsi="Palatino Linotype" w:cs="Times New Roman"/>
          <w:b/>
          <w:sz w:val="24"/>
          <w:szCs w:val="24"/>
        </w:rPr>
      </w:pPr>
      <w:bookmarkStart w:id="52" w:name="_Toc67598498"/>
      <w:bookmarkStart w:id="53" w:name="_Toc71912753"/>
      <w:r w:rsidRPr="00C4332F">
        <w:rPr>
          <w:rFonts w:ascii="Palatino Linotype" w:eastAsia="MS Mincho" w:hAnsi="Palatino Linotype" w:cstheme="majorBidi"/>
          <w:b/>
          <w:sz w:val="24"/>
          <w:szCs w:val="24"/>
          <w:lang w:val="es-ES_tradnl" w:eastAsia="es-ES"/>
        </w:rPr>
        <w:t>PRIMERO</w:t>
      </w:r>
      <w:r w:rsidRPr="00C4332F">
        <w:rPr>
          <w:rFonts w:ascii="Palatino Linotype" w:eastAsia="MS Gothic" w:hAnsi="Palatino Linotype" w:cs="Times New Roman"/>
          <w:b/>
          <w:sz w:val="24"/>
          <w:szCs w:val="24"/>
        </w:rPr>
        <w:t>. De la competencia.</w:t>
      </w:r>
      <w:bookmarkEnd w:id="52"/>
      <w:bookmarkEnd w:id="53"/>
    </w:p>
    <w:p w14:paraId="0132A22C" w14:textId="77777777" w:rsidR="00EA012D" w:rsidRPr="00C4332F" w:rsidRDefault="00EA012D" w:rsidP="00EA012D">
      <w:pPr>
        <w:tabs>
          <w:tab w:val="left" w:pos="0"/>
        </w:tabs>
        <w:spacing w:after="0" w:line="360" w:lineRule="auto"/>
        <w:rPr>
          <w:rFonts w:ascii="Palatino Linotype" w:hAnsi="Palatino Linotype"/>
          <w:sz w:val="24"/>
          <w:szCs w:val="24"/>
        </w:rPr>
      </w:pPr>
    </w:p>
    <w:p w14:paraId="0E843439" w14:textId="77777777" w:rsidR="00EA012D" w:rsidRPr="00C4332F" w:rsidRDefault="00EA012D" w:rsidP="00BD207F">
      <w:pPr>
        <w:pStyle w:val="Prrafodelista"/>
        <w:numPr>
          <w:ilvl w:val="0"/>
          <w:numId w:val="12"/>
        </w:numPr>
        <w:tabs>
          <w:tab w:val="left" w:pos="0"/>
        </w:tabs>
        <w:spacing w:after="0" w:line="360" w:lineRule="auto"/>
        <w:ind w:left="0" w:firstLine="0"/>
        <w:jc w:val="both"/>
        <w:rPr>
          <w:rFonts w:ascii="Palatino Linotype" w:eastAsia="MS Mincho" w:hAnsi="Palatino Linotype" w:cs="Times New Roman"/>
          <w:sz w:val="24"/>
          <w:szCs w:val="24"/>
          <w:lang w:val="es-ES_tradnl" w:eastAsia="es-ES"/>
        </w:rPr>
      </w:pPr>
      <w:r w:rsidRPr="00C4332F">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4332F">
        <w:rPr>
          <w:rFonts w:ascii="Palatino Linotype" w:eastAsia="Calibri" w:hAnsi="Palatino Linotype" w:cs="Times New Roman"/>
          <w:b/>
          <w:sz w:val="24"/>
          <w:szCs w:val="24"/>
          <w:lang w:val="es-ES" w:eastAsia="es-ES"/>
        </w:rPr>
        <w:t>Constitución Política de los Estados Unidos Mexicanos</w:t>
      </w:r>
      <w:r w:rsidRPr="00C4332F">
        <w:rPr>
          <w:rFonts w:ascii="Palatino Linotype" w:eastAsia="Calibri" w:hAnsi="Palatino Linotype" w:cs="Times New Roman"/>
          <w:sz w:val="24"/>
          <w:szCs w:val="24"/>
          <w:lang w:val="es-ES" w:eastAsia="es-ES"/>
        </w:rPr>
        <w:t xml:space="preserve">; </w:t>
      </w:r>
      <w:r w:rsidRPr="00C4332F">
        <w:rPr>
          <w:rFonts w:ascii="Palatino Linotype" w:hAnsi="Palatino Linotype" w:cs="Arial"/>
          <w:bCs/>
          <w:color w:val="222222"/>
          <w:sz w:val="24"/>
          <w:szCs w:val="24"/>
          <w:shd w:val="clear" w:color="auto" w:fill="FFFFFF"/>
          <w:lang w:val="es-ES"/>
        </w:rPr>
        <w:t>5, párrafos </w:t>
      </w:r>
      <w:r w:rsidRPr="00C4332F">
        <w:rPr>
          <w:rFonts w:ascii="Palatino Linotype" w:hAnsi="Palatino Linotype" w:cs="Arial"/>
          <w:bCs/>
          <w:color w:val="222222"/>
          <w:sz w:val="24"/>
          <w:szCs w:val="24"/>
          <w:lang w:val="es-ES"/>
        </w:rPr>
        <w:t>vigésimo noveno, trigésimo y trigésimo primero</w:t>
      </w:r>
      <w:r w:rsidRPr="00C4332F">
        <w:rPr>
          <w:rFonts w:ascii="Palatino Linotype" w:hAnsi="Palatino Linotype" w:cs="Arial"/>
          <w:bCs/>
          <w:color w:val="222222"/>
          <w:sz w:val="24"/>
          <w:szCs w:val="24"/>
          <w:shd w:val="clear" w:color="auto" w:fill="FFFFFF"/>
          <w:lang w:val="es-ES"/>
        </w:rPr>
        <w:t> fracciones IV y V </w:t>
      </w:r>
      <w:r w:rsidRPr="00C4332F">
        <w:rPr>
          <w:rFonts w:ascii="Palatino Linotype" w:eastAsia="Calibri" w:hAnsi="Palatino Linotype" w:cs="Times New Roman"/>
          <w:sz w:val="24"/>
          <w:szCs w:val="24"/>
          <w:lang w:val="es-ES" w:eastAsia="es-ES"/>
        </w:rPr>
        <w:t xml:space="preserve">de la </w:t>
      </w:r>
      <w:r w:rsidRPr="00C4332F">
        <w:rPr>
          <w:rFonts w:ascii="Palatino Linotype" w:eastAsia="Calibri" w:hAnsi="Palatino Linotype" w:cs="Times New Roman"/>
          <w:b/>
          <w:sz w:val="24"/>
          <w:szCs w:val="24"/>
          <w:lang w:val="es-ES" w:eastAsia="es-ES"/>
        </w:rPr>
        <w:lastRenderedPageBreak/>
        <w:t>Constitución Política del Estado Libre y Soberano de México</w:t>
      </w:r>
      <w:r w:rsidRPr="00C4332F">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C4332F">
        <w:rPr>
          <w:rFonts w:ascii="Palatino Linotype" w:eastAsia="Calibri" w:hAnsi="Palatino Linotype" w:cs="Arial"/>
          <w:sz w:val="24"/>
          <w:szCs w:val="24"/>
          <w:lang w:val="es-ES" w:eastAsia="es-ES"/>
        </w:rPr>
        <w:t xml:space="preserve">de la </w:t>
      </w:r>
      <w:r w:rsidRPr="00C4332F">
        <w:rPr>
          <w:rFonts w:ascii="Palatino Linotype" w:eastAsia="Calibri" w:hAnsi="Palatino Linotype" w:cs="Arial"/>
          <w:b/>
          <w:sz w:val="24"/>
          <w:szCs w:val="24"/>
          <w:lang w:val="es-ES" w:eastAsia="es-ES"/>
        </w:rPr>
        <w:t>Ley de Transparencia y Acceso a la Información Pública del Estado de México y Municipios</w:t>
      </w:r>
      <w:r w:rsidRPr="00C4332F">
        <w:rPr>
          <w:rFonts w:ascii="Palatino Linotype" w:eastAsia="Calibri" w:hAnsi="Palatino Linotype" w:cs="Arial"/>
          <w:sz w:val="24"/>
          <w:szCs w:val="24"/>
          <w:lang w:val="es-ES" w:eastAsia="es-ES"/>
        </w:rPr>
        <w:t xml:space="preserve">; </w:t>
      </w:r>
      <w:r w:rsidRPr="00C4332F">
        <w:rPr>
          <w:rFonts w:ascii="Palatino Linotype" w:eastAsia="Calibri" w:hAnsi="Palatino Linotype" w:cs="Arial"/>
          <w:b/>
          <w:sz w:val="24"/>
          <w:szCs w:val="24"/>
          <w:lang w:val="es-ES" w:eastAsia="es-ES"/>
        </w:rPr>
        <w:t>7, 9 fracciones I y XXIV, y 11</w:t>
      </w:r>
      <w:r w:rsidRPr="00C4332F">
        <w:rPr>
          <w:rFonts w:ascii="Palatino Linotype" w:eastAsia="Calibri" w:hAnsi="Palatino Linotype" w:cs="Arial"/>
          <w:sz w:val="24"/>
          <w:szCs w:val="24"/>
          <w:lang w:val="es-ES" w:eastAsia="es-ES"/>
        </w:rPr>
        <w:t xml:space="preserve"> del </w:t>
      </w:r>
      <w:r w:rsidRPr="00C4332F">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C4332F">
        <w:rPr>
          <w:rFonts w:ascii="Palatino Linotype" w:eastAsia="MS Mincho" w:hAnsi="Palatino Linotype" w:cs="Times New Roman"/>
          <w:sz w:val="24"/>
          <w:szCs w:val="24"/>
          <w:lang w:val="es-ES_tradnl" w:eastAsia="es-ES"/>
        </w:rPr>
        <w:t>.</w:t>
      </w:r>
    </w:p>
    <w:p w14:paraId="00D43811" w14:textId="77777777" w:rsidR="00EA012D" w:rsidRPr="00C4332F" w:rsidRDefault="00EA012D" w:rsidP="00EA012D">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14:paraId="68779C7B" w14:textId="77777777" w:rsidR="00EA012D" w:rsidRPr="00C4332F" w:rsidRDefault="00EA012D" w:rsidP="00EA012D">
      <w:pPr>
        <w:keepNext/>
        <w:keepLines/>
        <w:tabs>
          <w:tab w:val="left" w:pos="0"/>
        </w:tabs>
        <w:spacing w:after="0" w:line="360" w:lineRule="auto"/>
        <w:outlineLvl w:val="0"/>
        <w:rPr>
          <w:rFonts w:ascii="Palatino Linotype" w:eastAsia="MS Gothic" w:hAnsi="Palatino Linotype" w:cs="Times New Roman"/>
          <w:b/>
          <w:sz w:val="24"/>
          <w:szCs w:val="24"/>
        </w:rPr>
      </w:pPr>
      <w:bookmarkStart w:id="54" w:name="_Toc67598499"/>
      <w:bookmarkStart w:id="55" w:name="_Toc71912754"/>
      <w:r w:rsidRPr="00C4332F">
        <w:rPr>
          <w:rFonts w:ascii="Palatino Linotype" w:eastAsia="MS Mincho" w:hAnsi="Palatino Linotype" w:cstheme="majorBidi"/>
          <w:b/>
          <w:sz w:val="24"/>
          <w:szCs w:val="24"/>
          <w:lang w:val="es-ES_tradnl" w:eastAsia="es-ES"/>
        </w:rPr>
        <w:t>SEGUNDO</w:t>
      </w:r>
      <w:r w:rsidRPr="00C4332F">
        <w:rPr>
          <w:rFonts w:ascii="Palatino Linotype" w:eastAsia="MS Gothic" w:hAnsi="Palatino Linotype" w:cs="Times New Roman"/>
          <w:b/>
          <w:sz w:val="24"/>
          <w:szCs w:val="24"/>
        </w:rPr>
        <w:t>. De la oportunidad y procedibilidad del recurso de revisión.</w:t>
      </w:r>
      <w:bookmarkEnd w:id="54"/>
      <w:bookmarkEnd w:id="55"/>
    </w:p>
    <w:p w14:paraId="4FBB1B00" w14:textId="77777777" w:rsidR="00EA012D" w:rsidRPr="00C4332F" w:rsidRDefault="00EA012D" w:rsidP="00EA012D">
      <w:pPr>
        <w:keepNext/>
        <w:keepLines/>
        <w:tabs>
          <w:tab w:val="left" w:pos="0"/>
        </w:tabs>
        <w:spacing w:after="0" w:line="360" w:lineRule="auto"/>
        <w:outlineLvl w:val="0"/>
        <w:rPr>
          <w:rFonts w:ascii="Palatino Linotype" w:eastAsia="MS Gothic" w:hAnsi="Palatino Linotype" w:cs="Times New Roman"/>
          <w:b/>
          <w:sz w:val="24"/>
          <w:szCs w:val="24"/>
        </w:rPr>
      </w:pPr>
    </w:p>
    <w:p w14:paraId="5807A371" w14:textId="77777777" w:rsidR="00EA012D" w:rsidRPr="00C4332F" w:rsidRDefault="00EA012D" w:rsidP="00EA012D">
      <w:pPr>
        <w:keepNext/>
        <w:keepLines/>
        <w:tabs>
          <w:tab w:val="left" w:pos="0"/>
        </w:tabs>
        <w:spacing w:after="0" w:line="360" w:lineRule="auto"/>
        <w:contextualSpacing/>
        <w:outlineLvl w:val="0"/>
        <w:rPr>
          <w:rFonts w:ascii="Palatino Linotype" w:eastAsia="MS Gothic" w:hAnsi="Palatino Linotype" w:cs="Times New Roman"/>
          <w:b/>
          <w:sz w:val="24"/>
          <w:szCs w:val="24"/>
        </w:rPr>
      </w:pPr>
      <w:bookmarkStart w:id="56" w:name="_Toc67598500"/>
      <w:bookmarkStart w:id="57" w:name="_Toc71912755"/>
      <w:r w:rsidRPr="00C4332F">
        <w:rPr>
          <w:rFonts w:ascii="Palatino Linotype" w:eastAsia="MS Gothic" w:hAnsi="Palatino Linotype" w:cs="Times New Roman"/>
          <w:b/>
          <w:sz w:val="24"/>
          <w:szCs w:val="24"/>
        </w:rPr>
        <w:t>I. De la interposición del recurso.</w:t>
      </w:r>
      <w:bookmarkEnd w:id="56"/>
      <w:bookmarkEnd w:id="57"/>
      <w:r w:rsidRPr="00C4332F">
        <w:rPr>
          <w:rFonts w:ascii="Palatino Linotype" w:eastAsia="MS Gothic" w:hAnsi="Palatino Linotype" w:cs="Times New Roman"/>
          <w:b/>
          <w:sz w:val="24"/>
          <w:szCs w:val="24"/>
        </w:rPr>
        <w:t xml:space="preserve"> </w:t>
      </w:r>
    </w:p>
    <w:p w14:paraId="38161B17" w14:textId="77777777" w:rsidR="00EA012D" w:rsidRPr="00C4332F" w:rsidRDefault="00EA012D" w:rsidP="00EA012D">
      <w:pPr>
        <w:keepNext/>
        <w:keepLines/>
        <w:tabs>
          <w:tab w:val="left" w:pos="0"/>
        </w:tabs>
        <w:spacing w:after="0" w:line="360" w:lineRule="auto"/>
        <w:contextualSpacing/>
        <w:outlineLvl w:val="0"/>
        <w:rPr>
          <w:rFonts w:ascii="Palatino Linotype" w:eastAsia="MS Gothic" w:hAnsi="Palatino Linotype" w:cs="Times New Roman"/>
          <w:b/>
          <w:sz w:val="24"/>
          <w:szCs w:val="24"/>
        </w:rPr>
      </w:pPr>
    </w:p>
    <w:p w14:paraId="431A108E" w14:textId="77777777" w:rsidR="00EA012D" w:rsidRPr="00C4332F" w:rsidRDefault="00BD207F" w:rsidP="00BD207F">
      <w:pPr>
        <w:numPr>
          <w:ilvl w:val="0"/>
          <w:numId w:val="12"/>
        </w:numPr>
        <w:spacing w:after="0" w:line="360" w:lineRule="auto"/>
        <w:ind w:left="0" w:right="49" w:firstLine="0"/>
        <w:contextualSpacing/>
        <w:jc w:val="both"/>
        <w:rPr>
          <w:rFonts w:ascii="Palatino Linotype" w:eastAsia="Times New Roman" w:hAnsi="Palatino Linotype" w:cs="Times New Roman"/>
          <w:sz w:val="24"/>
          <w:szCs w:val="24"/>
          <w:lang w:val="es-ES_tradnl" w:eastAsia="es-ES"/>
        </w:rPr>
      </w:pPr>
      <w:r w:rsidRPr="00C4332F">
        <w:rPr>
          <w:rFonts w:ascii="Palatino Linotype" w:eastAsia="Calibri" w:hAnsi="Palatino Linotype" w:cs="Arial"/>
          <w:sz w:val="24"/>
          <w:szCs w:val="24"/>
          <w:lang w:val="es-ES_tradnl" w:eastAsia="es-ES"/>
        </w:rPr>
        <w:t xml:space="preserve">Los </w:t>
      </w:r>
      <w:r w:rsidR="00EA012D" w:rsidRPr="00C4332F">
        <w:rPr>
          <w:rFonts w:ascii="Palatino Linotype" w:eastAsia="Calibri" w:hAnsi="Palatino Linotype" w:cs="Arial"/>
          <w:sz w:val="24"/>
          <w:szCs w:val="24"/>
          <w:lang w:val="es-ES_tradnl" w:eastAsia="es-ES"/>
        </w:rPr>
        <w:t>medio</w:t>
      </w:r>
      <w:r w:rsidRPr="00C4332F">
        <w:rPr>
          <w:rFonts w:ascii="Palatino Linotype" w:eastAsia="Calibri" w:hAnsi="Palatino Linotype" w:cs="Arial"/>
          <w:sz w:val="24"/>
          <w:szCs w:val="24"/>
          <w:lang w:val="es-ES_tradnl" w:eastAsia="es-ES"/>
        </w:rPr>
        <w:t>s</w:t>
      </w:r>
      <w:r w:rsidR="00EA012D" w:rsidRPr="00C4332F">
        <w:rPr>
          <w:rFonts w:ascii="Palatino Linotype" w:eastAsia="Calibri" w:hAnsi="Palatino Linotype" w:cs="Arial"/>
          <w:sz w:val="24"/>
          <w:szCs w:val="24"/>
          <w:lang w:val="es-ES_tradnl" w:eastAsia="es-ES"/>
        </w:rPr>
        <w:t xml:space="preserve"> de impugnación fue</w:t>
      </w:r>
      <w:r w:rsidRPr="00C4332F">
        <w:rPr>
          <w:rFonts w:ascii="Palatino Linotype" w:eastAsia="Calibri" w:hAnsi="Palatino Linotype" w:cs="Arial"/>
          <w:sz w:val="24"/>
          <w:szCs w:val="24"/>
          <w:lang w:val="es-ES_tradnl" w:eastAsia="es-ES"/>
        </w:rPr>
        <w:t>ron</w:t>
      </w:r>
      <w:r w:rsidR="00EA012D" w:rsidRPr="00C4332F">
        <w:rPr>
          <w:rFonts w:ascii="Palatino Linotype" w:eastAsia="Calibri" w:hAnsi="Palatino Linotype" w:cs="Arial"/>
          <w:sz w:val="24"/>
          <w:szCs w:val="24"/>
          <w:lang w:val="es-ES_tradnl" w:eastAsia="es-ES"/>
        </w:rPr>
        <w:t xml:space="preserve"> presentado</w:t>
      </w:r>
      <w:r w:rsidRPr="00C4332F">
        <w:rPr>
          <w:rFonts w:ascii="Palatino Linotype" w:eastAsia="Calibri" w:hAnsi="Palatino Linotype" w:cs="Arial"/>
          <w:sz w:val="24"/>
          <w:szCs w:val="24"/>
          <w:lang w:val="es-ES_tradnl" w:eastAsia="es-ES"/>
        </w:rPr>
        <w:t>s</w:t>
      </w:r>
      <w:r w:rsidR="00EA012D" w:rsidRPr="00C4332F">
        <w:rPr>
          <w:rFonts w:ascii="Palatino Linotype" w:eastAsia="Calibri" w:hAnsi="Palatino Linotype" w:cs="Arial"/>
          <w:sz w:val="24"/>
          <w:szCs w:val="24"/>
          <w:lang w:val="es-ES_tradnl" w:eastAsia="es-ES"/>
        </w:rPr>
        <w:t xml:space="preserve"> a través del </w:t>
      </w:r>
      <w:r w:rsidR="00EA012D" w:rsidRPr="00C4332F">
        <w:rPr>
          <w:rFonts w:ascii="Palatino Linotype" w:eastAsia="Calibri" w:hAnsi="Palatino Linotype" w:cs="Arial"/>
          <w:b/>
          <w:sz w:val="24"/>
          <w:szCs w:val="24"/>
          <w:lang w:val="es-ES_tradnl" w:eastAsia="es-ES"/>
        </w:rPr>
        <w:t>SAIMEX,</w:t>
      </w:r>
      <w:r w:rsidR="00EA012D" w:rsidRPr="00C4332F">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00EA012D" w:rsidRPr="00C4332F">
        <w:rPr>
          <w:rFonts w:ascii="Palatino Linotype" w:eastAsia="Calibri" w:hAnsi="Palatino Linotype" w:cs="Arial"/>
          <w:b/>
          <w:sz w:val="24"/>
          <w:szCs w:val="24"/>
          <w:lang w:val="es-ES_tradnl" w:eastAsia="es-ES"/>
        </w:rPr>
        <w:t>SUJETO OBLIGADO</w:t>
      </w:r>
      <w:r w:rsidR="00EA012D" w:rsidRPr="00C4332F">
        <w:rPr>
          <w:rFonts w:ascii="Palatino Linotype" w:eastAsia="Calibri" w:hAnsi="Palatino Linotype" w:cs="Arial"/>
          <w:sz w:val="24"/>
          <w:szCs w:val="24"/>
          <w:lang w:val="es-ES_tradnl" w:eastAsia="es-ES"/>
        </w:rPr>
        <w:t xml:space="preserve"> entregó respuesta el</w:t>
      </w:r>
      <w:r w:rsidR="009A732D" w:rsidRPr="00C4332F">
        <w:rPr>
          <w:rFonts w:ascii="Palatino Linotype" w:eastAsia="Calibri" w:hAnsi="Palatino Linotype" w:cs="Arial"/>
          <w:sz w:val="24"/>
          <w:szCs w:val="24"/>
          <w:lang w:val="es-ES_tradnl" w:eastAsia="es-ES"/>
        </w:rPr>
        <w:t xml:space="preserve"> diez (10</w:t>
      </w:r>
      <w:r w:rsidRPr="00C4332F">
        <w:rPr>
          <w:rFonts w:ascii="Palatino Linotype" w:eastAsia="Calibri" w:hAnsi="Palatino Linotype" w:cs="Arial"/>
          <w:sz w:val="24"/>
          <w:szCs w:val="24"/>
          <w:lang w:val="es-ES_tradnl" w:eastAsia="es-ES"/>
        </w:rPr>
        <w:t xml:space="preserve">) de </w:t>
      </w:r>
      <w:r w:rsidR="009A732D" w:rsidRPr="00C4332F">
        <w:rPr>
          <w:rFonts w:ascii="Palatino Linotype" w:eastAsia="Calibri" w:hAnsi="Palatino Linotype" w:cs="Arial"/>
          <w:sz w:val="24"/>
          <w:szCs w:val="24"/>
          <w:lang w:val="es-ES_tradnl" w:eastAsia="es-ES"/>
        </w:rPr>
        <w:t>febrero</w:t>
      </w:r>
      <w:r w:rsidRPr="00C4332F">
        <w:rPr>
          <w:rFonts w:ascii="Palatino Linotype" w:eastAsia="Calibri" w:hAnsi="Palatino Linotype" w:cs="Arial"/>
          <w:sz w:val="24"/>
          <w:szCs w:val="24"/>
          <w:lang w:val="es-ES_tradnl" w:eastAsia="es-ES"/>
        </w:rPr>
        <w:t xml:space="preserve"> </w:t>
      </w:r>
      <w:r w:rsidR="00EA012D" w:rsidRPr="00C4332F">
        <w:rPr>
          <w:rFonts w:ascii="Palatino Linotype" w:eastAsia="Calibri" w:hAnsi="Palatino Linotype" w:cs="Arial"/>
          <w:sz w:val="24"/>
          <w:szCs w:val="24"/>
          <w:lang w:val="es-ES_tradnl" w:eastAsia="es-ES"/>
        </w:rPr>
        <w:t>de dos mil veintiuno</w:t>
      </w:r>
      <w:r w:rsidR="00EA012D" w:rsidRPr="00C4332F">
        <w:rPr>
          <w:rFonts w:ascii="Palatino Linotype" w:eastAsia="Calibri" w:hAnsi="Palatino Linotype" w:cs="Arial"/>
          <w:sz w:val="24"/>
          <w:szCs w:val="24"/>
        </w:rPr>
        <w:t>, el plazo para interponer el recurso de revisi</w:t>
      </w:r>
      <w:r w:rsidR="007A67F5" w:rsidRPr="00C4332F">
        <w:rPr>
          <w:rFonts w:ascii="Palatino Linotype" w:eastAsia="Calibri" w:hAnsi="Palatino Linotype" w:cs="Arial"/>
          <w:sz w:val="24"/>
          <w:szCs w:val="24"/>
        </w:rPr>
        <w:t>ón trascurrió del once (11</w:t>
      </w:r>
      <w:r w:rsidR="00EA012D" w:rsidRPr="00C4332F">
        <w:rPr>
          <w:rFonts w:ascii="Palatino Linotype" w:eastAsia="Calibri" w:hAnsi="Palatino Linotype" w:cs="Arial"/>
          <w:sz w:val="24"/>
          <w:szCs w:val="24"/>
        </w:rPr>
        <w:t>) de</w:t>
      </w:r>
      <w:r w:rsidR="007A67F5" w:rsidRPr="00C4332F">
        <w:rPr>
          <w:rFonts w:ascii="Palatino Linotype" w:eastAsia="Calibri" w:hAnsi="Palatino Linotype" w:cs="Arial"/>
          <w:sz w:val="24"/>
          <w:szCs w:val="24"/>
        </w:rPr>
        <w:t xml:space="preserve"> febrero</w:t>
      </w:r>
      <w:r w:rsidR="00EA012D" w:rsidRPr="00C4332F">
        <w:rPr>
          <w:rFonts w:ascii="Palatino Linotype" w:eastAsia="Calibri" w:hAnsi="Palatino Linotype" w:cs="Arial"/>
          <w:sz w:val="24"/>
          <w:szCs w:val="24"/>
        </w:rPr>
        <w:t xml:space="preserve"> </w:t>
      </w:r>
      <w:r w:rsidR="007A67F5" w:rsidRPr="00C4332F">
        <w:rPr>
          <w:rFonts w:ascii="Palatino Linotype" w:eastAsia="Calibri" w:hAnsi="Palatino Linotype" w:cs="Arial"/>
          <w:sz w:val="24"/>
          <w:szCs w:val="24"/>
        </w:rPr>
        <w:t>al cuatro (04</w:t>
      </w:r>
      <w:r w:rsidR="00EA012D" w:rsidRPr="00C4332F">
        <w:rPr>
          <w:rFonts w:ascii="Palatino Linotype" w:eastAsia="Calibri" w:hAnsi="Palatino Linotype" w:cs="Arial"/>
          <w:sz w:val="24"/>
          <w:szCs w:val="24"/>
        </w:rPr>
        <w:t>) de</w:t>
      </w:r>
      <w:r w:rsidR="007A67F5" w:rsidRPr="00C4332F">
        <w:rPr>
          <w:rFonts w:ascii="Palatino Linotype" w:eastAsia="Calibri" w:hAnsi="Palatino Linotype" w:cs="Arial"/>
          <w:sz w:val="24"/>
          <w:szCs w:val="24"/>
        </w:rPr>
        <w:t xml:space="preserve"> marzo</w:t>
      </w:r>
      <w:r w:rsidRPr="00C4332F">
        <w:rPr>
          <w:rFonts w:ascii="Palatino Linotype" w:eastAsia="Calibri" w:hAnsi="Palatino Linotype" w:cs="Arial"/>
          <w:sz w:val="24"/>
          <w:szCs w:val="24"/>
        </w:rPr>
        <w:t xml:space="preserve"> </w:t>
      </w:r>
      <w:r w:rsidR="00EA012D" w:rsidRPr="00C4332F">
        <w:rPr>
          <w:rFonts w:ascii="Palatino Linotype" w:eastAsia="Calibri" w:hAnsi="Palatino Linotype" w:cs="Arial"/>
          <w:sz w:val="24"/>
          <w:szCs w:val="24"/>
        </w:rPr>
        <w:t>de dos mil veintiuno por lo</w:t>
      </w:r>
      <w:r w:rsidR="007A67F5" w:rsidRPr="00C4332F">
        <w:rPr>
          <w:rFonts w:ascii="Palatino Linotype" w:eastAsia="Calibri" w:hAnsi="Palatino Linotype" w:cs="Arial"/>
          <w:sz w:val="24"/>
          <w:szCs w:val="24"/>
        </w:rPr>
        <w:t xml:space="preserve"> que si el particular interpuso los </w:t>
      </w:r>
      <w:r w:rsidR="00EA012D" w:rsidRPr="00C4332F">
        <w:rPr>
          <w:rFonts w:ascii="Palatino Linotype" w:eastAsia="Calibri" w:hAnsi="Palatino Linotype" w:cs="Arial"/>
          <w:sz w:val="24"/>
          <w:szCs w:val="24"/>
        </w:rPr>
        <w:t>recurso</w:t>
      </w:r>
      <w:r w:rsidR="007A67F5" w:rsidRPr="00C4332F">
        <w:rPr>
          <w:rFonts w:ascii="Palatino Linotype" w:eastAsia="Calibri" w:hAnsi="Palatino Linotype" w:cs="Arial"/>
          <w:sz w:val="24"/>
          <w:szCs w:val="24"/>
        </w:rPr>
        <w:t>s</w:t>
      </w:r>
      <w:r w:rsidR="00EA012D" w:rsidRPr="00C4332F">
        <w:rPr>
          <w:rFonts w:ascii="Palatino Linotype" w:eastAsia="Calibri" w:hAnsi="Palatino Linotype" w:cs="Arial"/>
          <w:sz w:val="24"/>
          <w:szCs w:val="24"/>
        </w:rPr>
        <w:t xml:space="preserve"> de revisión el </w:t>
      </w:r>
      <w:r w:rsidR="007A67F5" w:rsidRPr="00C4332F">
        <w:rPr>
          <w:rFonts w:ascii="Palatino Linotype" w:eastAsia="Calibri" w:hAnsi="Palatino Linotype" w:cs="Arial"/>
          <w:sz w:val="24"/>
          <w:szCs w:val="24"/>
        </w:rPr>
        <w:t>dos (02</w:t>
      </w:r>
      <w:r w:rsidR="00EA012D" w:rsidRPr="00C4332F">
        <w:rPr>
          <w:rFonts w:ascii="Palatino Linotype" w:eastAsia="Calibri" w:hAnsi="Palatino Linotype" w:cs="Arial"/>
          <w:sz w:val="24"/>
          <w:szCs w:val="24"/>
        </w:rPr>
        <w:t xml:space="preserve">) de marzo de dos mil veintiuno </w:t>
      </w:r>
      <w:r w:rsidR="00EA012D" w:rsidRPr="00C4332F">
        <w:rPr>
          <w:rFonts w:ascii="Palatino Linotype" w:eastAsia="Times New Roman" w:hAnsi="Palatino Linotype" w:cs="Times New Roman"/>
          <w:sz w:val="24"/>
          <w:szCs w:val="24"/>
          <w:lang w:val="es-ES_tradnl" w:eastAsia="es-ES"/>
        </w:rPr>
        <w:t>se encuentra</w:t>
      </w:r>
      <w:r w:rsidR="007A67F5" w:rsidRPr="00C4332F">
        <w:rPr>
          <w:rFonts w:ascii="Palatino Linotype" w:eastAsia="Times New Roman" w:hAnsi="Palatino Linotype" w:cs="Times New Roman"/>
          <w:sz w:val="24"/>
          <w:szCs w:val="24"/>
          <w:lang w:val="es-ES_tradnl" w:eastAsia="es-ES"/>
        </w:rPr>
        <w:t>n</w:t>
      </w:r>
      <w:r w:rsidR="00EA012D" w:rsidRPr="00C4332F">
        <w:rPr>
          <w:rFonts w:ascii="Palatino Linotype" w:eastAsia="Times New Roman" w:hAnsi="Palatino Linotype" w:cs="Times New Roman"/>
          <w:sz w:val="24"/>
          <w:szCs w:val="24"/>
          <w:lang w:val="es-ES_tradnl" w:eastAsia="es-ES"/>
        </w:rPr>
        <w:t xml:space="preserve"> dentro del periodo establecido por la Ley. </w:t>
      </w:r>
    </w:p>
    <w:p w14:paraId="59F9F133" w14:textId="77777777" w:rsidR="00EA012D" w:rsidRPr="00C4332F" w:rsidRDefault="00EA012D" w:rsidP="00EA012D">
      <w:pPr>
        <w:keepNext/>
        <w:keepLines/>
        <w:spacing w:before="240" w:after="0"/>
        <w:outlineLvl w:val="0"/>
        <w:rPr>
          <w:rFonts w:ascii="Palatino Linotype" w:eastAsiaTheme="majorEastAsia" w:hAnsi="Palatino Linotype" w:cstheme="majorBidi"/>
          <w:b/>
          <w:sz w:val="24"/>
          <w:szCs w:val="24"/>
        </w:rPr>
      </w:pPr>
      <w:bookmarkStart w:id="58" w:name="_Toc65761677"/>
      <w:bookmarkStart w:id="59" w:name="_Toc67598501"/>
      <w:bookmarkStart w:id="60" w:name="_Toc71912756"/>
      <w:r w:rsidRPr="00C4332F">
        <w:rPr>
          <w:rFonts w:ascii="Palatino Linotype" w:eastAsiaTheme="majorEastAsia" w:hAnsi="Palatino Linotype" w:cstheme="majorBidi"/>
          <w:b/>
          <w:sz w:val="24"/>
          <w:szCs w:val="24"/>
        </w:rPr>
        <w:t>II. Del nombre como requisito innecesario para la tramitación del recurso.</w:t>
      </w:r>
      <w:bookmarkEnd w:id="58"/>
      <w:bookmarkEnd w:id="59"/>
      <w:bookmarkEnd w:id="60"/>
      <w:r w:rsidRPr="00C4332F">
        <w:rPr>
          <w:rFonts w:ascii="Palatino Linotype" w:eastAsiaTheme="majorEastAsia" w:hAnsi="Palatino Linotype" w:cstheme="majorBidi"/>
          <w:b/>
          <w:sz w:val="24"/>
          <w:szCs w:val="24"/>
        </w:rPr>
        <w:t xml:space="preserve"> </w:t>
      </w:r>
    </w:p>
    <w:p w14:paraId="64A714A8" w14:textId="77777777" w:rsidR="00EA012D" w:rsidRPr="00C4332F" w:rsidRDefault="00EA012D" w:rsidP="00EA012D">
      <w:pPr>
        <w:rPr>
          <w:rFonts w:ascii="Palatino Linotype" w:hAnsi="Palatino Linotype"/>
          <w:sz w:val="24"/>
          <w:szCs w:val="24"/>
        </w:rPr>
      </w:pPr>
    </w:p>
    <w:p w14:paraId="78D056C8" w14:textId="77777777" w:rsidR="00EA012D" w:rsidRPr="00C4332F" w:rsidRDefault="00EA012D" w:rsidP="00BD207F">
      <w:pPr>
        <w:numPr>
          <w:ilvl w:val="0"/>
          <w:numId w:val="12"/>
        </w:numPr>
        <w:spacing w:after="0" w:line="360" w:lineRule="auto"/>
        <w:ind w:left="0" w:right="49" w:firstLine="0"/>
        <w:contextualSpacing/>
        <w:jc w:val="both"/>
        <w:rPr>
          <w:rFonts w:ascii="Palatino Linotype" w:eastAsia="Calibri" w:hAnsi="Palatino Linotype" w:cs="Arial"/>
          <w:b/>
          <w:sz w:val="24"/>
          <w:szCs w:val="24"/>
        </w:rPr>
      </w:pPr>
      <w:r w:rsidRPr="00C4332F">
        <w:rPr>
          <w:rFonts w:ascii="Palatino Linotype" w:eastAsia="Calibri" w:hAnsi="Palatino Linotype" w:cs="Times New Roman"/>
          <w:sz w:val="24"/>
          <w:szCs w:val="24"/>
          <w:lang w:val="es-ES"/>
        </w:rPr>
        <w:lastRenderedPageBreak/>
        <w:t xml:space="preserve">Por otro lado, de la revisión al expediente electrónico contenido en el sistema </w:t>
      </w:r>
      <w:r w:rsidRPr="00C4332F">
        <w:rPr>
          <w:rFonts w:ascii="Palatino Linotype" w:eastAsia="Calibri" w:hAnsi="Palatino Linotype" w:cs="Times New Roman"/>
          <w:b/>
          <w:sz w:val="24"/>
          <w:szCs w:val="24"/>
          <w:lang w:val="es-ES"/>
        </w:rPr>
        <w:t>SAIMEX</w:t>
      </w:r>
      <w:r w:rsidRPr="00C4332F">
        <w:rPr>
          <w:rFonts w:ascii="Palatino Linotype" w:eastAsia="Calibri" w:hAnsi="Palatino Linotype" w:cs="Times New Roman"/>
          <w:sz w:val="24"/>
          <w:szCs w:val="24"/>
          <w:lang w:val="es-ES"/>
        </w:rPr>
        <w:t xml:space="preserve"> se desprende que la parte solicitante en ejercicio de su derecho de acceso a la información pública en el expediente que se revisa, tanto en la solicitud de información como en el recurso de revisión la parte </w:t>
      </w:r>
      <w:r w:rsidRPr="00C4332F">
        <w:rPr>
          <w:rFonts w:ascii="Palatino Linotype" w:eastAsia="Calibri" w:hAnsi="Palatino Linotype" w:cs="Times New Roman"/>
          <w:b/>
          <w:sz w:val="24"/>
          <w:szCs w:val="24"/>
          <w:lang w:val="es-ES"/>
        </w:rPr>
        <w:t>RECURRENTE</w:t>
      </w:r>
      <w:r w:rsidRPr="00C4332F">
        <w:rPr>
          <w:rFonts w:ascii="Palatino Linotype" w:eastAsia="Calibri" w:hAnsi="Palatino Linotype" w:cs="Times New Roman"/>
          <w:sz w:val="24"/>
          <w:szCs w:val="24"/>
          <w:lang w:val="es-ES"/>
        </w:rPr>
        <w:t xml:space="preserve"> </w:t>
      </w:r>
      <w:r w:rsidRPr="00C4332F">
        <w:rPr>
          <w:rFonts w:ascii="Palatino Linotype" w:eastAsia="Calibri" w:hAnsi="Palatino Linotype" w:cs="Times New Roman"/>
          <w:b/>
          <w:sz w:val="24"/>
          <w:szCs w:val="24"/>
          <w:lang w:val="es-ES"/>
        </w:rPr>
        <w:t>no  proporciona nombre para que sea identificada,</w:t>
      </w:r>
      <w:r w:rsidRPr="00C4332F">
        <w:rPr>
          <w:rFonts w:ascii="Palatino Linotype" w:eastAsia="Calibri" w:hAnsi="Palatino Linotype" w:cs="Times New Roman"/>
          <w:sz w:val="24"/>
          <w:szCs w:val="24"/>
          <w:lang w:val="es-ES"/>
        </w:rPr>
        <w:t xml:space="preserve"> por lo que no se tiene la certeza sobre su identidad, sin embargo, es importante señalar también que </w:t>
      </w:r>
      <w:r w:rsidRPr="00C4332F">
        <w:rPr>
          <w:rFonts w:ascii="Palatino Linotype" w:eastAsia="Cambria" w:hAnsi="Palatino Linotype" w:cs="Arial"/>
          <w:sz w:val="24"/>
          <w:szCs w:val="24"/>
        </w:rPr>
        <w:t>el nombre o seudónimo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6B9E2A1E" w14:textId="77777777" w:rsidR="00EA012D" w:rsidRPr="00C4332F" w:rsidRDefault="00EA012D" w:rsidP="00EA012D">
      <w:pPr>
        <w:contextualSpacing/>
        <w:rPr>
          <w:rFonts w:ascii="Palatino Linotype" w:eastAsia="Calibri" w:hAnsi="Palatino Linotype" w:cs="Times New Roman"/>
          <w:sz w:val="24"/>
          <w:szCs w:val="24"/>
          <w:lang w:val="es-ES"/>
        </w:rPr>
      </w:pPr>
    </w:p>
    <w:p w14:paraId="2DC2BDA8" w14:textId="77777777" w:rsidR="00EA012D" w:rsidRPr="00C4332F" w:rsidRDefault="00EA012D" w:rsidP="00BD207F">
      <w:pPr>
        <w:numPr>
          <w:ilvl w:val="0"/>
          <w:numId w:val="12"/>
        </w:numPr>
        <w:spacing w:after="0" w:line="360" w:lineRule="auto"/>
        <w:ind w:left="0" w:right="49" w:firstLine="0"/>
        <w:contextualSpacing/>
        <w:jc w:val="both"/>
        <w:rPr>
          <w:rFonts w:ascii="Palatino Linotype" w:eastAsia="Calibri" w:hAnsi="Palatino Linotype" w:cs="Arial"/>
          <w:b/>
          <w:sz w:val="24"/>
          <w:szCs w:val="24"/>
        </w:rPr>
      </w:pPr>
      <w:r w:rsidRPr="00C4332F">
        <w:rPr>
          <w:rFonts w:ascii="Palatino Linotype" w:eastAsia="Calibri" w:hAnsi="Palatino Linotype" w:cs="Times New Roman"/>
          <w:sz w:val="24"/>
          <w:szCs w:val="24"/>
          <w:lang w:val="es-ES"/>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2F29A25" w14:textId="77777777" w:rsidR="00EA012D" w:rsidRPr="00C4332F" w:rsidRDefault="00EA012D" w:rsidP="00EA012D">
      <w:pPr>
        <w:contextualSpacing/>
        <w:rPr>
          <w:rFonts w:ascii="Palatino Linotype" w:eastAsia="Calibri" w:hAnsi="Palatino Linotype" w:cs="Times New Roman"/>
          <w:sz w:val="24"/>
          <w:szCs w:val="24"/>
          <w:lang w:val="es-ES"/>
        </w:rPr>
      </w:pPr>
    </w:p>
    <w:p w14:paraId="50103530" w14:textId="77777777" w:rsidR="00EA012D" w:rsidRPr="00C4332F" w:rsidRDefault="00EA012D" w:rsidP="00BD207F">
      <w:pPr>
        <w:numPr>
          <w:ilvl w:val="0"/>
          <w:numId w:val="12"/>
        </w:numPr>
        <w:spacing w:after="0" w:line="360" w:lineRule="auto"/>
        <w:ind w:left="0" w:right="49" w:firstLine="0"/>
        <w:contextualSpacing/>
        <w:jc w:val="both"/>
        <w:rPr>
          <w:rFonts w:ascii="Palatino Linotype" w:eastAsia="Calibri" w:hAnsi="Palatino Linotype" w:cs="Arial"/>
          <w:b/>
          <w:sz w:val="24"/>
          <w:szCs w:val="24"/>
        </w:rPr>
      </w:pPr>
      <w:r w:rsidRPr="00C4332F">
        <w:rPr>
          <w:rFonts w:ascii="Palatino Linotype" w:eastAsia="Calibri" w:hAnsi="Palatino Linotype" w:cs="Times New Roman"/>
          <w:sz w:val="24"/>
          <w:szCs w:val="24"/>
          <w:lang w:val="es-ES"/>
        </w:rPr>
        <w:lastRenderedPageBreak/>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8D551AD" w14:textId="77777777" w:rsidR="00EA012D" w:rsidRPr="00C4332F" w:rsidRDefault="00EA012D" w:rsidP="00EA012D">
      <w:pPr>
        <w:contextualSpacing/>
        <w:rPr>
          <w:rFonts w:ascii="Palatino Linotype" w:eastAsia="Calibri" w:hAnsi="Palatino Linotype" w:cs="Times New Roman"/>
          <w:sz w:val="24"/>
          <w:szCs w:val="24"/>
          <w:lang w:val="es-ES"/>
        </w:rPr>
      </w:pPr>
    </w:p>
    <w:p w14:paraId="4AAB0827" w14:textId="77777777" w:rsidR="00EA012D" w:rsidRPr="00C4332F" w:rsidRDefault="00EA012D" w:rsidP="00BD207F">
      <w:pPr>
        <w:numPr>
          <w:ilvl w:val="0"/>
          <w:numId w:val="12"/>
        </w:numPr>
        <w:spacing w:after="0" w:line="360" w:lineRule="auto"/>
        <w:ind w:left="0" w:right="49" w:firstLine="0"/>
        <w:contextualSpacing/>
        <w:jc w:val="both"/>
        <w:rPr>
          <w:rFonts w:ascii="Palatino Linotype" w:eastAsia="Calibri" w:hAnsi="Palatino Linotype" w:cs="Arial"/>
          <w:b/>
          <w:sz w:val="24"/>
          <w:szCs w:val="24"/>
        </w:rPr>
      </w:pPr>
      <w:r w:rsidRPr="00C4332F">
        <w:rPr>
          <w:rFonts w:ascii="Palatino Linotype" w:eastAsia="Calibri" w:hAnsi="Palatino Linotype" w:cs="Times New Roman"/>
          <w:sz w:val="24"/>
          <w:szCs w:val="24"/>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1E64A3C0" w14:textId="77777777" w:rsidR="00EA012D" w:rsidRPr="00C4332F" w:rsidRDefault="00EA012D" w:rsidP="00EA012D">
      <w:pPr>
        <w:contextualSpacing/>
        <w:rPr>
          <w:rFonts w:ascii="Palatino Linotype" w:eastAsia="Times New Roman" w:hAnsi="Palatino Linotype" w:cs="Arial"/>
          <w:sz w:val="24"/>
          <w:szCs w:val="24"/>
          <w:lang w:val="es-ES"/>
        </w:rPr>
      </w:pPr>
    </w:p>
    <w:p w14:paraId="15EABF97" w14:textId="77777777" w:rsidR="00EA012D" w:rsidRPr="00C4332F" w:rsidRDefault="00EA012D" w:rsidP="00BD207F">
      <w:pPr>
        <w:numPr>
          <w:ilvl w:val="0"/>
          <w:numId w:val="12"/>
        </w:numPr>
        <w:spacing w:after="0" w:line="360" w:lineRule="auto"/>
        <w:ind w:left="0" w:right="49" w:firstLine="0"/>
        <w:contextualSpacing/>
        <w:jc w:val="both"/>
        <w:rPr>
          <w:rFonts w:ascii="Palatino Linotype" w:eastAsia="Calibri" w:hAnsi="Palatino Linotype" w:cs="Arial"/>
          <w:b/>
          <w:sz w:val="24"/>
          <w:szCs w:val="24"/>
        </w:rPr>
      </w:pPr>
      <w:r w:rsidRPr="00C4332F">
        <w:rPr>
          <w:rFonts w:ascii="Palatino Linotype" w:eastAsia="Times New Roman" w:hAnsi="Palatino Linotype" w:cs="Arial"/>
          <w:sz w:val="24"/>
          <w:szCs w:val="24"/>
          <w:lang w:val="es-ES"/>
        </w:rPr>
        <w:t>Por lo que el nombre del solicitante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69C4B83A" w14:textId="77777777" w:rsidR="00EA012D" w:rsidRPr="00C4332F" w:rsidRDefault="00EA012D" w:rsidP="00EA012D">
      <w:pPr>
        <w:spacing w:after="0" w:line="360" w:lineRule="auto"/>
        <w:ind w:right="49"/>
        <w:contextualSpacing/>
        <w:jc w:val="both"/>
        <w:rPr>
          <w:rFonts w:ascii="Palatino Linotype" w:eastAsia="Times New Roman" w:hAnsi="Palatino Linotype" w:cs="Times New Roman"/>
          <w:sz w:val="24"/>
          <w:szCs w:val="24"/>
          <w:lang w:val="es-ES_tradnl" w:eastAsia="es-ES"/>
        </w:rPr>
      </w:pPr>
    </w:p>
    <w:p w14:paraId="3ADC8800" w14:textId="77777777" w:rsidR="00C22017" w:rsidRPr="00C4332F" w:rsidRDefault="00C22017" w:rsidP="00C22017">
      <w:pPr>
        <w:pStyle w:val="Ttulo1"/>
        <w:rPr>
          <w:b/>
        </w:rPr>
      </w:pPr>
      <w:bookmarkStart w:id="61" w:name="_Toc71201758"/>
      <w:bookmarkStart w:id="62" w:name="_Toc71912757"/>
      <w:r w:rsidRPr="00C4332F">
        <w:rPr>
          <w:b/>
        </w:rPr>
        <w:t>III. De la falta de presentación del informe justificado.</w:t>
      </w:r>
      <w:bookmarkEnd w:id="61"/>
      <w:bookmarkEnd w:id="62"/>
      <w:r w:rsidRPr="00C4332F">
        <w:rPr>
          <w:b/>
        </w:rPr>
        <w:t xml:space="preserve"> </w:t>
      </w:r>
    </w:p>
    <w:p w14:paraId="395A364D" w14:textId="77777777" w:rsidR="00C22017" w:rsidRPr="00C4332F" w:rsidRDefault="00C22017" w:rsidP="00C22017">
      <w:pPr>
        <w:rPr>
          <w:lang w:val="es-ES"/>
        </w:rPr>
      </w:pPr>
    </w:p>
    <w:p w14:paraId="54E1FAB1" w14:textId="77777777" w:rsidR="00C22017" w:rsidRPr="00C4332F" w:rsidRDefault="00C22017" w:rsidP="00C22017">
      <w:pPr>
        <w:pStyle w:val="Prrafodelista"/>
        <w:numPr>
          <w:ilvl w:val="0"/>
          <w:numId w:val="12"/>
        </w:numPr>
        <w:spacing w:line="360" w:lineRule="auto"/>
        <w:ind w:left="0" w:firstLine="0"/>
        <w:jc w:val="both"/>
        <w:rPr>
          <w:lang w:val="es-ES"/>
        </w:rPr>
      </w:pPr>
      <w:r w:rsidRPr="00C4332F">
        <w:rPr>
          <w:rFonts w:ascii="Palatino Linotype" w:hAnsi="Palatino Linotype"/>
          <w:sz w:val="24"/>
          <w:szCs w:val="24"/>
          <w:lang w:val="es-ES"/>
        </w:rPr>
        <w:lastRenderedPageBreak/>
        <w:t xml:space="preserve">Como ya se ha señalado, el </w:t>
      </w:r>
      <w:r w:rsidRPr="00C4332F">
        <w:rPr>
          <w:rFonts w:ascii="Palatino Linotype" w:hAnsi="Palatino Linotype"/>
          <w:b/>
          <w:sz w:val="24"/>
          <w:szCs w:val="24"/>
          <w:lang w:val="es-ES"/>
        </w:rPr>
        <w:t xml:space="preserve">SUJETO OBLIGADO </w:t>
      </w:r>
      <w:r w:rsidRPr="00C4332F">
        <w:rPr>
          <w:rFonts w:ascii="Palatino Linotype" w:hAnsi="Palatino Linotype"/>
          <w:sz w:val="24"/>
          <w:szCs w:val="24"/>
          <w:lang w:val="es-ES"/>
        </w:rPr>
        <w:t>fue omiso en subsanar las inconsistencias de la respuesta</w:t>
      </w:r>
      <w:r w:rsidRPr="00C4332F">
        <w:rPr>
          <w:rFonts w:ascii="Palatino Linotype" w:hAnsi="Palatino Linotype"/>
          <w:sz w:val="24"/>
          <w:szCs w:val="24"/>
        </w:rPr>
        <w:t xml:space="preserve">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7C5B4684" w14:textId="77777777" w:rsidR="00C22017" w:rsidRPr="00C4332F" w:rsidRDefault="00C22017" w:rsidP="00C22017">
      <w:pPr>
        <w:pStyle w:val="Prrafodelista"/>
        <w:spacing w:line="360" w:lineRule="auto"/>
        <w:ind w:left="0"/>
        <w:jc w:val="both"/>
        <w:rPr>
          <w:b/>
          <w:lang w:val="es-ES"/>
        </w:rPr>
      </w:pPr>
    </w:p>
    <w:p w14:paraId="54AD3D93" w14:textId="77777777" w:rsidR="00C22017" w:rsidRPr="00C4332F" w:rsidRDefault="00C22017" w:rsidP="00C22017">
      <w:pPr>
        <w:pStyle w:val="Prrafodelista"/>
        <w:spacing w:line="360" w:lineRule="auto"/>
        <w:ind w:left="567" w:right="616"/>
        <w:jc w:val="both"/>
        <w:rPr>
          <w:rFonts w:ascii="Palatino Linotype" w:eastAsia="MS Gothic" w:hAnsi="Palatino Linotype" w:cs="Times New Roman"/>
          <w:i/>
          <w:sz w:val="24"/>
          <w:szCs w:val="24"/>
        </w:rPr>
      </w:pPr>
      <w:r w:rsidRPr="00C4332F">
        <w:rPr>
          <w:rFonts w:ascii="Palatino Linotype" w:eastAsia="MS Gothic" w:hAnsi="Palatino Linotype" w:cs="Times New Roman"/>
          <w:b/>
          <w:i/>
          <w:sz w:val="24"/>
          <w:szCs w:val="24"/>
        </w:rPr>
        <w:t>QUEJA, RECURSO DE. LA OMISION DE RENDIR EL INFORME RESPECTIVO NO IMPIDE QUE SE RESUELVA.</w:t>
      </w:r>
      <w:r w:rsidRPr="00C4332F">
        <w:rPr>
          <w:rFonts w:ascii="Palatino Linotype" w:eastAsia="MS Gothic" w:hAnsi="Palatino Linotype" w:cs="Times New Roman"/>
          <w:sz w:val="24"/>
          <w:szCs w:val="24"/>
        </w:rPr>
        <w:t xml:space="preserve"> </w:t>
      </w:r>
      <w:r w:rsidRPr="00C4332F">
        <w:rPr>
          <w:rFonts w:ascii="Palatino Linotype" w:eastAsia="MS Gothic" w:hAnsi="Palatino Linotype" w:cs="Times New Roman"/>
          <w:i/>
          <w:sz w:val="24"/>
          <w:szCs w:val="24"/>
        </w:rPr>
        <w:t xml:space="preserve">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Página 22 de 91 LFZFFQCfLaCQXEHuBHZCCwy0 Recurso de revisión: 00258/INFOEM/IP/RR/2021 Sujeto obligado: Ayuntamiento de Ocoyoacac Comisionado ponente: José Guadalupe Luna Hernández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w:t>
      </w:r>
      <w:r w:rsidRPr="00C4332F">
        <w:rPr>
          <w:rFonts w:ascii="Palatino Linotype" w:eastAsia="MS Gothic" w:hAnsi="Palatino Linotype" w:cs="Times New Roman"/>
          <w:i/>
          <w:sz w:val="24"/>
          <w:szCs w:val="24"/>
        </w:rPr>
        <w:lastRenderedPageBreak/>
        <w:t>rindieran el informe justificado, tampoco podría decidirse el recurso de queja. [TA] 2a. XXII/96. Segunda Sala. Novena Época, Semanario Judicial de la Federación y su Gaceta, Tomo III, Abril de 1996. Página: 207</w:t>
      </w:r>
    </w:p>
    <w:p w14:paraId="1520018D" w14:textId="77777777" w:rsidR="00C22017" w:rsidRPr="00C4332F" w:rsidRDefault="00C22017" w:rsidP="00C22017">
      <w:pPr>
        <w:pStyle w:val="Prrafodelista"/>
        <w:spacing w:line="360" w:lineRule="auto"/>
        <w:ind w:left="0" w:right="616"/>
        <w:jc w:val="both"/>
        <w:rPr>
          <w:i/>
          <w:lang w:val="es-ES"/>
        </w:rPr>
      </w:pPr>
    </w:p>
    <w:p w14:paraId="07E84D33" w14:textId="77777777" w:rsidR="00C22017" w:rsidRPr="00C4332F" w:rsidRDefault="00C22017" w:rsidP="00C22017">
      <w:pPr>
        <w:pStyle w:val="Prrafodelista"/>
        <w:keepNext/>
        <w:keepLines/>
        <w:numPr>
          <w:ilvl w:val="0"/>
          <w:numId w:val="12"/>
        </w:numPr>
        <w:tabs>
          <w:tab w:val="left" w:pos="0"/>
        </w:tabs>
        <w:spacing w:after="0" w:line="360" w:lineRule="auto"/>
        <w:ind w:left="0" w:firstLine="0"/>
        <w:jc w:val="both"/>
        <w:outlineLvl w:val="0"/>
        <w:rPr>
          <w:rFonts w:ascii="Palatino Linotype" w:eastAsia="MS Gothic" w:hAnsi="Palatino Linotype" w:cs="Times New Roman"/>
          <w:sz w:val="24"/>
          <w:szCs w:val="24"/>
        </w:rPr>
      </w:pPr>
      <w:bookmarkStart w:id="63" w:name="_Toc71201759"/>
      <w:bookmarkStart w:id="64" w:name="_Toc71201992"/>
      <w:bookmarkStart w:id="65" w:name="_Toc71910925"/>
      <w:bookmarkStart w:id="66" w:name="_Toc71912758"/>
      <w:r w:rsidRPr="00C4332F">
        <w:rPr>
          <w:rFonts w:ascii="Palatino Linotype" w:eastAsia="MS Gothic" w:hAnsi="Palatino Linotype" w:cs="Times New Roman"/>
          <w:sz w:val="24"/>
          <w:szCs w:val="24"/>
        </w:rPr>
        <w:t xml:space="preserve">Así, es necesario precisar, que la falta de informe justificado no impide que este Órgano Garante conozca y resuelva el recurso de revisión, solo propicia que el </w:t>
      </w:r>
      <w:r w:rsidRPr="00C4332F">
        <w:rPr>
          <w:rFonts w:ascii="Palatino Linotype" w:eastAsia="MS Gothic" w:hAnsi="Palatino Linotype" w:cs="Times New Roman"/>
          <w:b/>
          <w:sz w:val="24"/>
          <w:szCs w:val="24"/>
        </w:rPr>
        <w:t>SUJETO OBLIGADO</w:t>
      </w:r>
      <w:r w:rsidRPr="00C4332F">
        <w:rPr>
          <w:rFonts w:ascii="Palatino Linotype" w:eastAsia="MS Gothic" w:hAnsi="Palatino Linotype" w:cs="Times New Roman"/>
          <w:sz w:val="24"/>
          <w:szCs w:val="24"/>
        </w:rPr>
        <w:t xml:space="preserve"> pierda la oportunidad de justificar su respuesta y manifestar lo que a su derecho convenga.</w:t>
      </w:r>
      <w:bookmarkEnd w:id="63"/>
      <w:bookmarkEnd w:id="64"/>
      <w:bookmarkEnd w:id="65"/>
      <w:bookmarkEnd w:id="66"/>
    </w:p>
    <w:p w14:paraId="75E6623C" w14:textId="77777777" w:rsidR="00C22017" w:rsidRPr="00C4332F" w:rsidRDefault="00C22017" w:rsidP="00EA012D">
      <w:pPr>
        <w:spacing w:after="0" w:line="360" w:lineRule="auto"/>
        <w:ind w:right="49"/>
        <w:contextualSpacing/>
        <w:jc w:val="both"/>
        <w:rPr>
          <w:rFonts w:ascii="Palatino Linotype" w:eastAsia="Times New Roman" w:hAnsi="Palatino Linotype" w:cs="Times New Roman"/>
          <w:sz w:val="24"/>
          <w:szCs w:val="24"/>
          <w:lang w:val="es-ES_tradnl" w:eastAsia="es-ES"/>
        </w:rPr>
      </w:pPr>
    </w:p>
    <w:p w14:paraId="2253874B" w14:textId="77777777" w:rsidR="00EA012D" w:rsidRPr="00C4332F" w:rsidRDefault="00C22017" w:rsidP="00EA012D">
      <w:pPr>
        <w:keepNext/>
        <w:keepLines/>
        <w:spacing w:before="240" w:after="0"/>
        <w:outlineLvl w:val="0"/>
        <w:rPr>
          <w:rFonts w:ascii="Palatino Linotype" w:eastAsiaTheme="majorEastAsia" w:hAnsi="Palatino Linotype" w:cstheme="majorBidi"/>
          <w:b/>
          <w:sz w:val="24"/>
          <w:szCs w:val="24"/>
        </w:rPr>
      </w:pPr>
      <w:bookmarkStart w:id="67" w:name="_Toc67598502"/>
      <w:bookmarkStart w:id="68" w:name="_Toc71912759"/>
      <w:r w:rsidRPr="00C4332F">
        <w:rPr>
          <w:rFonts w:ascii="Palatino Linotype" w:eastAsiaTheme="majorEastAsia" w:hAnsi="Palatino Linotype" w:cstheme="majorBidi"/>
          <w:b/>
          <w:sz w:val="24"/>
          <w:szCs w:val="24"/>
        </w:rPr>
        <w:t>IV</w:t>
      </w:r>
      <w:r w:rsidR="00EA012D" w:rsidRPr="00C4332F">
        <w:rPr>
          <w:rFonts w:ascii="Palatino Linotype" w:eastAsiaTheme="majorEastAsia" w:hAnsi="Palatino Linotype" w:cstheme="majorBidi"/>
          <w:b/>
          <w:sz w:val="24"/>
          <w:szCs w:val="24"/>
        </w:rPr>
        <w:t>. De la determinación sobre la procedibilidad del recurso.</w:t>
      </w:r>
      <w:bookmarkEnd w:id="67"/>
      <w:bookmarkEnd w:id="68"/>
      <w:r w:rsidR="00EA012D" w:rsidRPr="00C4332F">
        <w:rPr>
          <w:rFonts w:ascii="Palatino Linotype" w:eastAsiaTheme="majorEastAsia" w:hAnsi="Palatino Linotype" w:cstheme="majorBidi"/>
          <w:b/>
          <w:sz w:val="24"/>
          <w:szCs w:val="24"/>
        </w:rPr>
        <w:t xml:space="preserve"> </w:t>
      </w:r>
    </w:p>
    <w:p w14:paraId="797A0682" w14:textId="77777777" w:rsidR="00EA012D" w:rsidRPr="00C4332F" w:rsidRDefault="00EA012D" w:rsidP="00EA012D">
      <w:pPr>
        <w:spacing w:after="0" w:line="360" w:lineRule="auto"/>
        <w:ind w:right="49"/>
        <w:contextualSpacing/>
        <w:jc w:val="both"/>
        <w:rPr>
          <w:rFonts w:ascii="Palatino Linotype" w:eastAsia="Times New Roman" w:hAnsi="Palatino Linotype" w:cs="Times New Roman"/>
          <w:sz w:val="24"/>
          <w:szCs w:val="24"/>
          <w:lang w:val="es-ES_tradnl" w:eastAsia="es-ES"/>
        </w:rPr>
      </w:pPr>
    </w:p>
    <w:p w14:paraId="5958A741" w14:textId="77777777" w:rsidR="00EA012D" w:rsidRPr="00C4332F" w:rsidRDefault="00EA012D" w:rsidP="00EA012D">
      <w:pPr>
        <w:numPr>
          <w:ilvl w:val="0"/>
          <w:numId w:val="12"/>
        </w:numPr>
        <w:spacing w:after="0" w:line="360" w:lineRule="auto"/>
        <w:ind w:left="0" w:right="49" w:firstLine="0"/>
        <w:contextualSpacing/>
        <w:jc w:val="both"/>
        <w:rPr>
          <w:rFonts w:ascii="Palatino Linotype" w:eastAsia="Times New Roman" w:hAnsi="Palatino Linotype" w:cs="Times New Roman"/>
          <w:sz w:val="24"/>
          <w:szCs w:val="24"/>
          <w:lang w:val="es-ES_tradnl" w:eastAsia="es-ES"/>
        </w:rPr>
      </w:pPr>
      <w:r w:rsidRPr="00C4332F">
        <w:rPr>
          <w:rFonts w:ascii="Palatino Linotype" w:eastAsia="Calibri" w:hAnsi="Palatino Linotype" w:cs="Arial"/>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9155689" w14:textId="77777777" w:rsidR="00C22017" w:rsidRPr="00C4332F" w:rsidRDefault="00C22017" w:rsidP="00C22017">
      <w:pPr>
        <w:spacing w:after="0" w:line="360" w:lineRule="auto"/>
        <w:ind w:right="49"/>
        <w:contextualSpacing/>
        <w:jc w:val="both"/>
        <w:rPr>
          <w:rFonts w:ascii="Palatino Linotype" w:eastAsia="Times New Roman" w:hAnsi="Palatino Linotype" w:cs="Times New Roman"/>
          <w:sz w:val="24"/>
          <w:szCs w:val="24"/>
          <w:lang w:val="es-ES_tradnl" w:eastAsia="es-ES"/>
        </w:rPr>
      </w:pPr>
    </w:p>
    <w:p w14:paraId="02A58B28" w14:textId="77777777" w:rsidR="00EA012D" w:rsidRPr="00C4332F" w:rsidRDefault="00EA012D" w:rsidP="00EA012D">
      <w:pPr>
        <w:keepNext/>
        <w:keepLines/>
        <w:spacing w:before="240" w:line="360" w:lineRule="auto"/>
        <w:outlineLvl w:val="0"/>
        <w:rPr>
          <w:rFonts w:ascii="Palatino Linotype" w:eastAsia="MS Gothic" w:hAnsi="Palatino Linotype" w:cstheme="majorBidi"/>
          <w:b/>
          <w:sz w:val="24"/>
          <w:szCs w:val="24"/>
          <w:lang w:val="es-ES_tradnl" w:eastAsia="es-ES"/>
        </w:rPr>
      </w:pPr>
      <w:bookmarkStart w:id="69" w:name="_Toc67598503"/>
      <w:bookmarkStart w:id="70" w:name="_Toc71912760"/>
      <w:r w:rsidRPr="00C4332F">
        <w:rPr>
          <w:rFonts w:ascii="Palatino Linotype" w:eastAsia="MS Gothic" w:hAnsi="Palatino Linotype" w:cstheme="majorBidi"/>
          <w:b/>
          <w:sz w:val="24"/>
          <w:szCs w:val="24"/>
          <w:lang w:val="es-ES_tradnl" w:eastAsia="es-ES"/>
        </w:rPr>
        <w:lastRenderedPageBreak/>
        <w:t>TERCERO. De previo y especial pronunciamiento.</w:t>
      </w:r>
      <w:bookmarkEnd w:id="69"/>
      <w:bookmarkEnd w:id="70"/>
      <w:r w:rsidRPr="00C4332F">
        <w:rPr>
          <w:rFonts w:ascii="Palatino Linotype" w:eastAsia="MS Gothic" w:hAnsi="Palatino Linotype" w:cstheme="majorBidi"/>
          <w:b/>
          <w:sz w:val="24"/>
          <w:szCs w:val="24"/>
          <w:lang w:val="es-ES_tradnl" w:eastAsia="es-ES"/>
        </w:rPr>
        <w:t xml:space="preserve"> </w:t>
      </w:r>
    </w:p>
    <w:p w14:paraId="23D838A7" w14:textId="77777777" w:rsidR="007A67F5" w:rsidRPr="00C4332F" w:rsidRDefault="00EA012D" w:rsidP="007A67F5">
      <w:pPr>
        <w:keepNext/>
        <w:keepLines/>
        <w:numPr>
          <w:ilvl w:val="0"/>
          <w:numId w:val="19"/>
        </w:numPr>
        <w:spacing w:before="240" w:line="360" w:lineRule="auto"/>
        <w:ind w:left="0" w:firstLine="0"/>
        <w:contextualSpacing/>
        <w:outlineLvl w:val="0"/>
        <w:rPr>
          <w:rFonts w:ascii="Palatino Linotype" w:eastAsia="MS Gothic" w:hAnsi="Palatino Linotype" w:cstheme="majorBidi"/>
          <w:b/>
          <w:sz w:val="24"/>
          <w:szCs w:val="24"/>
          <w:lang w:val="es-ES_tradnl" w:eastAsia="es-ES"/>
        </w:rPr>
      </w:pPr>
      <w:bookmarkStart w:id="71" w:name="_Toc67598504"/>
      <w:bookmarkStart w:id="72" w:name="_Toc71912761"/>
      <w:r w:rsidRPr="00C4332F">
        <w:rPr>
          <w:rFonts w:ascii="Palatino Linotype" w:eastAsia="MS Gothic" w:hAnsi="Palatino Linotype" w:cstheme="majorBidi"/>
          <w:b/>
          <w:sz w:val="24"/>
          <w:szCs w:val="24"/>
          <w:lang w:val="es-ES_tradnl" w:eastAsia="es-ES"/>
        </w:rPr>
        <w:t>De la contingencia sanitaria.</w:t>
      </w:r>
      <w:bookmarkEnd w:id="71"/>
      <w:bookmarkEnd w:id="72"/>
      <w:r w:rsidRPr="00C4332F">
        <w:rPr>
          <w:rFonts w:ascii="Palatino Linotype" w:eastAsia="MS Gothic" w:hAnsi="Palatino Linotype" w:cstheme="majorBidi"/>
          <w:b/>
          <w:sz w:val="24"/>
          <w:szCs w:val="24"/>
          <w:lang w:val="es-ES_tradnl" w:eastAsia="es-ES"/>
        </w:rPr>
        <w:t xml:space="preserve">  </w:t>
      </w:r>
    </w:p>
    <w:p w14:paraId="39021E36" w14:textId="77777777" w:rsidR="007A67F5" w:rsidRPr="00C4332F" w:rsidRDefault="007A67F5" w:rsidP="007A67F5">
      <w:pPr>
        <w:keepNext/>
        <w:keepLines/>
        <w:spacing w:before="240" w:line="360" w:lineRule="auto"/>
        <w:contextualSpacing/>
        <w:outlineLvl w:val="0"/>
        <w:rPr>
          <w:rFonts w:ascii="Palatino Linotype" w:eastAsia="MS Gothic" w:hAnsi="Palatino Linotype" w:cstheme="majorBidi"/>
          <w:b/>
          <w:sz w:val="24"/>
          <w:szCs w:val="24"/>
          <w:lang w:val="es-ES_tradnl" w:eastAsia="es-ES"/>
        </w:rPr>
      </w:pPr>
    </w:p>
    <w:p w14:paraId="214DC94C" w14:textId="77777777" w:rsidR="00EA012D" w:rsidRPr="00C4332F" w:rsidRDefault="00EA012D" w:rsidP="00BD207F">
      <w:pPr>
        <w:numPr>
          <w:ilvl w:val="0"/>
          <w:numId w:val="12"/>
        </w:numPr>
        <w:spacing w:after="0" w:line="360" w:lineRule="auto"/>
        <w:ind w:left="0" w:firstLine="0"/>
        <w:contextualSpacing/>
        <w:jc w:val="both"/>
        <w:rPr>
          <w:rFonts w:ascii="Palatino Linotype" w:hAnsi="Palatino Linotype"/>
          <w:sz w:val="24"/>
          <w:szCs w:val="24"/>
          <w:lang w:val="es-ES"/>
        </w:rPr>
      </w:pPr>
      <w:r w:rsidRPr="00C4332F">
        <w:rPr>
          <w:rFonts w:ascii="Palatino Linotype" w:hAnsi="Palatino Linotype"/>
          <w:sz w:val="24"/>
          <w:szCs w:val="24"/>
          <w:lang w:val="es-ES"/>
        </w:rPr>
        <w:t xml:space="preserve">Previo al estudio del presente asunto es necesario señalar que desde que inició, a finales de 2019, la crisis generada por el virus </w:t>
      </w:r>
      <w:r w:rsidRPr="00C4332F">
        <w:rPr>
          <w:rFonts w:ascii="Palatino Linotype" w:hAnsi="Palatino Linotype"/>
          <w:b/>
          <w:sz w:val="24"/>
          <w:szCs w:val="24"/>
          <w:lang w:val="es-ES"/>
        </w:rPr>
        <w:t>SARS-Cov-2 -  COVID-19</w:t>
      </w:r>
      <w:r w:rsidRPr="00C4332F">
        <w:rPr>
          <w:rFonts w:ascii="Palatino Linotype" w:hAnsi="Palatino Linotype"/>
          <w:sz w:val="24"/>
          <w:szCs w:val="24"/>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40302D9E" w14:textId="77777777" w:rsidR="00EA012D" w:rsidRPr="00C4332F" w:rsidRDefault="00EA012D" w:rsidP="00EA012D">
      <w:pPr>
        <w:spacing w:line="360" w:lineRule="auto"/>
        <w:contextualSpacing/>
        <w:jc w:val="both"/>
        <w:rPr>
          <w:rFonts w:ascii="Palatino Linotype" w:hAnsi="Palatino Linotype"/>
          <w:sz w:val="24"/>
          <w:szCs w:val="24"/>
          <w:lang w:val="es-ES"/>
        </w:rPr>
      </w:pPr>
    </w:p>
    <w:p w14:paraId="1352EB68" w14:textId="77777777" w:rsidR="00EA012D" w:rsidRPr="00C4332F" w:rsidRDefault="00EA012D" w:rsidP="00BD207F">
      <w:pPr>
        <w:numPr>
          <w:ilvl w:val="0"/>
          <w:numId w:val="12"/>
        </w:numPr>
        <w:spacing w:after="0" w:line="360" w:lineRule="auto"/>
        <w:ind w:left="0" w:firstLine="0"/>
        <w:contextualSpacing/>
        <w:jc w:val="both"/>
        <w:rPr>
          <w:rFonts w:ascii="Palatino Linotype" w:hAnsi="Palatino Linotype"/>
          <w:sz w:val="24"/>
          <w:szCs w:val="24"/>
          <w:lang w:val="es-ES"/>
        </w:rPr>
      </w:pPr>
      <w:r w:rsidRPr="00C4332F">
        <w:rPr>
          <w:rFonts w:ascii="Palatino Linotype" w:hAnsi="Palatino Linotype"/>
          <w:sz w:val="24"/>
          <w:szCs w:val="24"/>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6F1DA28F" w14:textId="77777777" w:rsidR="00EA012D" w:rsidRPr="00C4332F" w:rsidRDefault="00EA012D" w:rsidP="00EA012D">
      <w:pPr>
        <w:spacing w:line="360" w:lineRule="auto"/>
        <w:jc w:val="both"/>
        <w:rPr>
          <w:rFonts w:ascii="Palatino Linotype" w:hAnsi="Palatino Linotype"/>
          <w:sz w:val="24"/>
          <w:szCs w:val="24"/>
          <w:lang w:val="es-ES"/>
        </w:rPr>
      </w:pPr>
    </w:p>
    <w:p w14:paraId="5EF2477A" w14:textId="77777777" w:rsidR="00EA012D" w:rsidRPr="00C4332F" w:rsidRDefault="00EA012D" w:rsidP="00BD207F">
      <w:pPr>
        <w:numPr>
          <w:ilvl w:val="0"/>
          <w:numId w:val="12"/>
        </w:numPr>
        <w:spacing w:after="0" w:line="360" w:lineRule="auto"/>
        <w:ind w:left="0" w:firstLine="0"/>
        <w:contextualSpacing/>
        <w:jc w:val="both"/>
        <w:rPr>
          <w:rFonts w:ascii="Palatino Linotype" w:hAnsi="Palatino Linotype"/>
          <w:sz w:val="24"/>
          <w:szCs w:val="24"/>
          <w:lang w:val="es-ES"/>
        </w:rPr>
      </w:pPr>
      <w:r w:rsidRPr="00C4332F">
        <w:rPr>
          <w:rFonts w:ascii="Palatino Linotype" w:hAnsi="Palatino Linotype"/>
          <w:sz w:val="24"/>
          <w:szCs w:val="24"/>
          <w:lang w:val="es-ES"/>
        </w:rPr>
        <w:t xml:space="preserve">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w:t>
      </w:r>
      <w:r w:rsidRPr="00C4332F">
        <w:rPr>
          <w:rFonts w:ascii="Palatino Linotype" w:hAnsi="Palatino Linotype"/>
          <w:sz w:val="24"/>
          <w:szCs w:val="24"/>
          <w:lang w:val="es-ES"/>
        </w:rPr>
        <w:lastRenderedPageBreak/>
        <w:t>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0FACF328" w14:textId="77777777" w:rsidR="00EA012D" w:rsidRPr="00C4332F" w:rsidRDefault="00EA012D" w:rsidP="00EA012D">
      <w:pPr>
        <w:spacing w:line="360" w:lineRule="auto"/>
        <w:jc w:val="both"/>
        <w:rPr>
          <w:rFonts w:ascii="Palatino Linotype" w:hAnsi="Palatino Linotype"/>
          <w:sz w:val="24"/>
          <w:szCs w:val="24"/>
          <w:lang w:val="es-ES"/>
        </w:rPr>
      </w:pPr>
    </w:p>
    <w:p w14:paraId="78F90538" w14:textId="77777777" w:rsidR="00EA012D" w:rsidRPr="00C4332F" w:rsidRDefault="00EA012D" w:rsidP="00BD207F">
      <w:pPr>
        <w:numPr>
          <w:ilvl w:val="0"/>
          <w:numId w:val="12"/>
        </w:numPr>
        <w:spacing w:after="0" w:line="360" w:lineRule="auto"/>
        <w:ind w:left="0" w:firstLine="0"/>
        <w:contextualSpacing/>
        <w:jc w:val="both"/>
        <w:rPr>
          <w:rFonts w:ascii="Palatino Linotype" w:hAnsi="Palatino Linotype"/>
          <w:sz w:val="24"/>
          <w:szCs w:val="24"/>
          <w:lang w:val="es-ES"/>
        </w:rPr>
      </w:pPr>
      <w:r w:rsidRPr="00C4332F">
        <w:rPr>
          <w:rFonts w:ascii="Palatino Linotype" w:hAnsi="Palatino Linotype"/>
          <w:sz w:val="24"/>
          <w:szCs w:val="24"/>
          <w:lang w:val="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044A1E52" w14:textId="77777777" w:rsidR="00EA012D" w:rsidRPr="00C4332F" w:rsidRDefault="00EA012D" w:rsidP="00EA012D">
      <w:pPr>
        <w:spacing w:line="360" w:lineRule="auto"/>
        <w:jc w:val="both"/>
        <w:rPr>
          <w:rFonts w:ascii="Palatino Linotype" w:hAnsi="Palatino Linotype"/>
          <w:sz w:val="24"/>
          <w:szCs w:val="24"/>
          <w:lang w:val="es-ES"/>
        </w:rPr>
      </w:pPr>
    </w:p>
    <w:p w14:paraId="2A79F5B3" w14:textId="77777777" w:rsidR="00EA012D" w:rsidRPr="00C4332F" w:rsidRDefault="00EA012D" w:rsidP="00BD207F">
      <w:pPr>
        <w:numPr>
          <w:ilvl w:val="0"/>
          <w:numId w:val="12"/>
        </w:numPr>
        <w:spacing w:after="0" w:line="360" w:lineRule="auto"/>
        <w:ind w:left="0" w:firstLine="0"/>
        <w:contextualSpacing/>
        <w:jc w:val="both"/>
        <w:rPr>
          <w:rFonts w:ascii="Palatino Linotype" w:hAnsi="Palatino Linotype"/>
          <w:sz w:val="24"/>
          <w:szCs w:val="24"/>
          <w:lang w:val="es-ES"/>
        </w:rPr>
      </w:pPr>
      <w:r w:rsidRPr="00C4332F">
        <w:rPr>
          <w:rFonts w:ascii="Palatino Linotype" w:hAnsi="Palatino Linotype"/>
          <w:sz w:val="24"/>
          <w:szCs w:val="24"/>
          <w:lang w:val="es-E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w:t>
      </w:r>
      <w:r w:rsidRPr="00C4332F">
        <w:rPr>
          <w:rFonts w:ascii="Palatino Linotype" w:hAnsi="Palatino Linotype"/>
          <w:sz w:val="24"/>
          <w:szCs w:val="24"/>
          <w:lang w:val="es-ES"/>
        </w:rPr>
        <w:lastRenderedPageBreak/>
        <w:t>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23D39990" w14:textId="77777777" w:rsidR="00EA012D" w:rsidRPr="00C4332F" w:rsidRDefault="00EA012D" w:rsidP="00EA012D">
      <w:pPr>
        <w:spacing w:after="0" w:line="360" w:lineRule="auto"/>
        <w:contextualSpacing/>
        <w:jc w:val="both"/>
        <w:rPr>
          <w:rFonts w:ascii="Palatino Linotype" w:hAnsi="Palatino Linotype"/>
          <w:sz w:val="24"/>
          <w:szCs w:val="24"/>
          <w:lang w:val="es-ES"/>
        </w:rPr>
      </w:pPr>
    </w:p>
    <w:p w14:paraId="07B6F25F" w14:textId="77777777" w:rsidR="00EA012D" w:rsidRPr="00C4332F" w:rsidRDefault="00EA012D" w:rsidP="00BD207F">
      <w:pPr>
        <w:numPr>
          <w:ilvl w:val="0"/>
          <w:numId w:val="12"/>
        </w:numPr>
        <w:spacing w:after="0" w:line="360" w:lineRule="auto"/>
        <w:ind w:left="0" w:firstLine="0"/>
        <w:contextualSpacing/>
        <w:jc w:val="both"/>
        <w:rPr>
          <w:rFonts w:ascii="Palatino Linotype" w:hAnsi="Palatino Linotype"/>
          <w:sz w:val="24"/>
          <w:szCs w:val="24"/>
          <w:lang w:val="es-ES"/>
        </w:rPr>
      </w:pPr>
      <w:r w:rsidRPr="00C4332F">
        <w:rPr>
          <w:rFonts w:ascii="Palatino Linotype" w:hAnsi="Palatino Linotype"/>
          <w:sz w:val="24"/>
          <w:szCs w:val="24"/>
          <w:lang w:val="es-ES"/>
        </w:rPr>
        <w:t xml:space="preserve">El </w:t>
      </w:r>
      <w:proofErr w:type="spellStart"/>
      <w:r w:rsidRPr="00C4332F">
        <w:rPr>
          <w:rFonts w:ascii="Palatino Linotype" w:hAnsi="Palatino Linotype"/>
          <w:sz w:val="24"/>
          <w:szCs w:val="24"/>
          <w:lang w:val="es-ES"/>
        </w:rPr>
        <w:t>Infoem</w:t>
      </w:r>
      <w:proofErr w:type="spellEnd"/>
      <w:r w:rsidRPr="00C4332F">
        <w:rPr>
          <w:rFonts w:ascii="Palatino Linotype" w:hAnsi="Palatino Linotype"/>
          <w:sz w:val="24"/>
          <w:szCs w:val="24"/>
          <w:lang w:val="es-E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14:paraId="107CDDD0" w14:textId="77777777" w:rsidR="00EA012D" w:rsidRPr="00C4332F" w:rsidRDefault="00EA012D" w:rsidP="00EA012D">
      <w:pPr>
        <w:spacing w:line="360" w:lineRule="auto"/>
        <w:jc w:val="both"/>
        <w:rPr>
          <w:rFonts w:ascii="Palatino Linotype" w:hAnsi="Palatino Linotype"/>
          <w:sz w:val="24"/>
          <w:szCs w:val="24"/>
          <w:lang w:val="es-ES"/>
        </w:rPr>
      </w:pPr>
    </w:p>
    <w:p w14:paraId="215629FD" w14:textId="77777777" w:rsidR="00EA012D" w:rsidRPr="00C4332F" w:rsidRDefault="00EA012D" w:rsidP="00BD207F">
      <w:pPr>
        <w:numPr>
          <w:ilvl w:val="0"/>
          <w:numId w:val="12"/>
        </w:numPr>
        <w:spacing w:after="0" w:line="360" w:lineRule="auto"/>
        <w:ind w:left="0" w:firstLine="0"/>
        <w:contextualSpacing/>
        <w:jc w:val="both"/>
        <w:rPr>
          <w:rFonts w:ascii="Palatino Linotype" w:hAnsi="Palatino Linotype"/>
          <w:sz w:val="24"/>
          <w:szCs w:val="24"/>
          <w:lang w:val="es-ES"/>
        </w:rPr>
      </w:pPr>
      <w:r w:rsidRPr="00C4332F">
        <w:rPr>
          <w:rFonts w:ascii="Palatino Linotype" w:hAnsi="Palatino Linotype"/>
          <w:sz w:val="24"/>
          <w:szCs w:val="24"/>
          <w:lang w:val="es-ES"/>
        </w:rPr>
        <w:t xml:space="preserve">El diseño de los procedimientos para el ejercicio de los derechos de acceso a la información pública y a la protección de los datos personales, ha descansado en procedimientos electrónicos a través de los sistemas implementados por el INFOEM </w:t>
      </w:r>
      <w:r w:rsidRPr="00C4332F">
        <w:rPr>
          <w:rFonts w:ascii="Palatino Linotype" w:hAnsi="Palatino Linotype"/>
          <w:sz w:val="24"/>
          <w:szCs w:val="24"/>
          <w:lang w:val="es-ES"/>
        </w:rPr>
        <w:lastRenderedPageBreak/>
        <w:t>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019595F2" w14:textId="77777777" w:rsidR="00EA012D" w:rsidRPr="00C4332F" w:rsidRDefault="00EA012D" w:rsidP="00EA012D">
      <w:pPr>
        <w:spacing w:line="360" w:lineRule="auto"/>
        <w:jc w:val="both"/>
        <w:rPr>
          <w:rFonts w:ascii="Palatino Linotype" w:hAnsi="Palatino Linotype"/>
          <w:sz w:val="24"/>
          <w:szCs w:val="24"/>
          <w:lang w:val="es-ES"/>
        </w:rPr>
      </w:pPr>
    </w:p>
    <w:p w14:paraId="62A61FE1" w14:textId="77777777" w:rsidR="00EA012D" w:rsidRPr="00C4332F" w:rsidRDefault="00EA012D" w:rsidP="00BD207F">
      <w:pPr>
        <w:numPr>
          <w:ilvl w:val="0"/>
          <w:numId w:val="12"/>
        </w:numPr>
        <w:spacing w:after="0" w:line="360" w:lineRule="auto"/>
        <w:ind w:left="0" w:firstLine="0"/>
        <w:contextualSpacing/>
        <w:jc w:val="both"/>
        <w:rPr>
          <w:rFonts w:ascii="Palatino Linotype" w:hAnsi="Palatino Linotype"/>
          <w:sz w:val="24"/>
          <w:szCs w:val="24"/>
          <w:lang w:val="es-ES"/>
        </w:rPr>
      </w:pPr>
      <w:r w:rsidRPr="00C4332F">
        <w:rPr>
          <w:rFonts w:ascii="Palatino Linotype" w:hAnsi="Palatino Linotype"/>
          <w:sz w:val="24"/>
          <w:szCs w:val="24"/>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1A21F912" w14:textId="77777777" w:rsidR="00EA012D" w:rsidRPr="00C4332F" w:rsidRDefault="00EA012D" w:rsidP="00EA012D">
      <w:pPr>
        <w:spacing w:line="360" w:lineRule="auto"/>
        <w:contextualSpacing/>
        <w:jc w:val="both"/>
        <w:rPr>
          <w:rFonts w:ascii="Palatino Linotype" w:hAnsi="Palatino Linotype"/>
          <w:sz w:val="24"/>
          <w:szCs w:val="24"/>
          <w:lang w:val="es-ES"/>
        </w:rPr>
      </w:pPr>
    </w:p>
    <w:p w14:paraId="245CEFEC" w14:textId="77777777" w:rsidR="00EA012D" w:rsidRPr="00C4332F" w:rsidRDefault="00EA012D" w:rsidP="00BD207F">
      <w:pPr>
        <w:numPr>
          <w:ilvl w:val="0"/>
          <w:numId w:val="12"/>
        </w:numPr>
        <w:spacing w:after="0" w:line="360" w:lineRule="auto"/>
        <w:ind w:left="0" w:firstLine="0"/>
        <w:contextualSpacing/>
        <w:jc w:val="both"/>
        <w:rPr>
          <w:rFonts w:ascii="Palatino Linotype" w:hAnsi="Palatino Linotype"/>
          <w:sz w:val="24"/>
          <w:szCs w:val="24"/>
          <w:lang w:val="es-ES"/>
        </w:rPr>
      </w:pPr>
      <w:r w:rsidRPr="00C4332F">
        <w:rPr>
          <w:rFonts w:ascii="Palatino Linotype" w:hAnsi="Palatino Linotype"/>
          <w:sz w:val="24"/>
          <w:szCs w:val="24"/>
          <w:lang w:val="es-ES"/>
        </w:rPr>
        <w:t xml:space="preserve">Si bien esto podría considerarse como una nueva presión sobre el funcionamiento de los sujetos obligados, es muy importante destacar el papel e </w:t>
      </w:r>
      <w:r w:rsidRPr="00C4332F">
        <w:rPr>
          <w:rFonts w:ascii="Palatino Linotype" w:hAnsi="Palatino Linotype"/>
          <w:sz w:val="24"/>
          <w:szCs w:val="24"/>
          <w:lang w:val="es-ES"/>
        </w:rPr>
        <w:lastRenderedPageBreak/>
        <w:t>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1C6CF60C" w14:textId="77777777" w:rsidR="00EA012D" w:rsidRPr="00C4332F" w:rsidRDefault="00EA012D" w:rsidP="00EA012D">
      <w:pPr>
        <w:spacing w:line="360" w:lineRule="auto"/>
        <w:ind w:left="720"/>
        <w:contextualSpacing/>
        <w:rPr>
          <w:rFonts w:ascii="Palatino Linotype" w:hAnsi="Palatino Linotype"/>
          <w:sz w:val="24"/>
          <w:szCs w:val="24"/>
          <w:lang w:val="es-ES"/>
        </w:rPr>
      </w:pPr>
    </w:p>
    <w:p w14:paraId="1B27DE83" w14:textId="77777777" w:rsidR="00EA012D" w:rsidRPr="00C4332F" w:rsidRDefault="00EA012D" w:rsidP="00BD207F">
      <w:pPr>
        <w:numPr>
          <w:ilvl w:val="0"/>
          <w:numId w:val="12"/>
        </w:numPr>
        <w:spacing w:after="0" w:line="360" w:lineRule="auto"/>
        <w:ind w:left="0" w:firstLine="0"/>
        <w:contextualSpacing/>
        <w:jc w:val="both"/>
        <w:rPr>
          <w:rFonts w:ascii="Palatino Linotype" w:hAnsi="Palatino Linotype"/>
          <w:sz w:val="24"/>
          <w:szCs w:val="24"/>
          <w:lang w:val="es-ES"/>
        </w:rPr>
      </w:pPr>
      <w:r w:rsidRPr="00C4332F">
        <w:rPr>
          <w:rFonts w:ascii="Palatino Linotype" w:hAnsi="Palatino Linotype"/>
          <w:sz w:val="24"/>
          <w:szCs w:val="24"/>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w:t>
      </w:r>
      <w:r w:rsidRPr="00C4332F">
        <w:rPr>
          <w:rFonts w:ascii="Palatino Linotype" w:hAnsi="Palatino Linotype"/>
          <w:sz w:val="24"/>
          <w:szCs w:val="24"/>
          <w:lang w:val="es-ES"/>
        </w:rPr>
        <w:lastRenderedPageBreak/>
        <w:t xml:space="preserve">en el ejercicio de los derechos de acceso a la información pública y a la protección de los datos personales. </w:t>
      </w:r>
    </w:p>
    <w:p w14:paraId="63900B40" w14:textId="77777777" w:rsidR="00EA012D" w:rsidRPr="00C4332F" w:rsidRDefault="00EA012D" w:rsidP="00EA012D">
      <w:pPr>
        <w:spacing w:line="360" w:lineRule="auto"/>
        <w:ind w:left="720"/>
        <w:contextualSpacing/>
        <w:rPr>
          <w:rFonts w:ascii="Palatino Linotype" w:hAnsi="Palatino Linotype"/>
          <w:sz w:val="24"/>
          <w:szCs w:val="24"/>
          <w:lang w:val="es-ES"/>
        </w:rPr>
      </w:pPr>
    </w:p>
    <w:p w14:paraId="280C70EA" w14:textId="77777777" w:rsidR="00EA012D" w:rsidRPr="00C4332F" w:rsidRDefault="00EA012D" w:rsidP="00BD207F">
      <w:pPr>
        <w:numPr>
          <w:ilvl w:val="0"/>
          <w:numId w:val="12"/>
        </w:numPr>
        <w:spacing w:after="0" w:line="360" w:lineRule="auto"/>
        <w:ind w:left="0" w:firstLine="0"/>
        <w:contextualSpacing/>
        <w:jc w:val="both"/>
        <w:rPr>
          <w:rFonts w:ascii="Palatino Linotype" w:hAnsi="Palatino Linotype"/>
          <w:sz w:val="24"/>
          <w:szCs w:val="24"/>
          <w:lang w:val="es-ES"/>
        </w:rPr>
      </w:pPr>
      <w:r w:rsidRPr="00C4332F">
        <w:rPr>
          <w:rFonts w:ascii="Palatino Linotype" w:hAnsi="Palatino Linotype"/>
          <w:sz w:val="24"/>
          <w:szCs w:val="24"/>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0054929C" w14:textId="77777777" w:rsidR="00BD207F" w:rsidRPr="00C4332F" w:rsidRDefault="00BD207F" w:rsidP="00BD207F">
      <w:pPr>
        <w:pStyle w:val="Prrafodelista"/>
        <w:rPr>
          <w:rFonts w:ascii="Palatino Linotype" w:hAnsi="Palatino Linotype"/>
          <w:sz w:val="24"/>
          <w:szCs w:val="24"/>
          <w:lang w:val="es-ES"/>
        </w:rPr>
      </w:pPr>
    </w:p>
    <w:p w14:paraId="478916BB" w14:textId="77777777" w:rsidR="005D1A4D" w:rsidRPr="00C4332F" w:rsidRDefault="005D1A4D" w:rsidP="005D1A4D">
      <w:pPr>
        <w:pStyle w:val="Ttulo1"/>
        <w:spacing w:line="360" w:lineRule="auto"/>
        <w:rPr>
          <w:rFonts w:eastAsia="MS Gothic" w:cs="Times New Roman"/>
          <w:b/>
          <w:i/>
          <w:color w:val="000000"/>
          <w:szCs w:val="24"/>
        </w:rPr>
      </w:pPr>
      <w:bookmarkStart w:id="73" w:name="_Toc67598505"/>
      <w:bookmarkStart w:id="74" w:name="_Toc71912762"/>
      <w:r w:rsidRPr="00C4332F">
        <w:rPr>
          <w:rFonts w:eastAsia="MS Mincho"/>
          <w:b/>
          <w:szCs w:val="24"/>
          <w:lang w:val="es-ES_tradnl" w:eastAsia="es-ES"/>
        </w:rPr>
        <w:t>CUARTO</w:t>
      </w:r>
      <w:r w:rsidRPr="00C4332F">
        <w:rPr>
          <w:rFonts w:eastAsia="MS Gothic" w:cs="Times New Roman"/>
          <w:b/>
          <w:szCs w:val="24"/>
        </w:rPr>
        <w:t xml:space="preserve">. </w:t>
      </w:r>
      <w:r w:rsidRPr="00C4332F">
        <w:rPr>
          <w:rFonts w:eastAsia="MS Gothic" w:cs="Times New Roman"/>
          <w:b/>
          <w:color w:val="000000"/>
          <w:szCs w:val="24"/>
        </w:rPr>
        <w:t xml:space="preserve">Del planteamiento de la </w:t>
      </w:r>
      <w:r w:rsidRPr="00C4332F">
        <w:rPr>
          <w:rFonts w:eastAsia="MS Gothic" w:cs="Times New Roman"/>
          <w:b/>
          <w:i/>
          <w:color w:val="000000"/>
          <w:szCs w:val="24"/>
        </w:rPr>
        <w:t>Litis.</w:t>
      </w:r>
      <w:bookmarkEnd w:id="73"/>
      <w:bookmarkEnd w:id="74"/>
    </w:p>
    <w:p w14:paraId="7139D647" w14:textId="77777777" w:rsidR="000D573B" w:rsidRPr="00C4332F" w:rsidRDefault="000D573B" w:rsidP="000D573B">
      <w:pPr>
        <w:pStyle w:val="Prrafodelista"/>
        <w:numPr>
          <w:ilvl w:val="0"/>
          <w:numId w:val="12"/>
        </w:numPr>
        <w:spacing w:before="240" w:after="240" w:line="360" w:lineRule="auto"/>
        <w:ind w:left="0" w:firstLine="0"/>
        <w:jc w:val="both"/>
        <w:rPr>
          <w:rFonts w:ascii="Palatino Linotype" w:eastAsia="Times New Roman" w:hAnsi="Palatino Linotype" w:cs="Times New Roman"/>
          <w:i/>
          <w:sz w:val="24"/>
          <w:szCs w:val="24"/>
          <w:lang w:val="es-ES_tradnl" w:eastAsia="es-ES"/>
        </w:rPr>
      </w:pPr>
      <w:r w:rsidRPr="00C4332F">
        <w:rPr>
          <w:rFonts w:ascii="Palatino Linotype" w:eastAsia="Times New Roman" w:hAnsi="Palatino Linotype" w:cs="Arial"/>
          <w:sz w:val="24"/>
          <w:szCs w:val="24"/>
          <w:lang w:val="es-ES_tradnl" w:eastAsia="es-ES"/>
        </w:rPr>
        <w:t xml:space="preserve">El recurso revisión tiene como finalidad reparar cualquier posible afectación al derecho de acceso a la información pública en términos del Título Octavo de la </w:t>
      </w:r>
      <w:r w:rsidRPr="00C4332F">
        <w:rPr>
          <w:rFonts w:ascii="Palatino Linotype" w:eastAsia="Calibri" w:hAnsi="Palatino Linotype" w:cs="Arial"/>
          <w:b/>
          <w:sz w:val="24"/>
          <w:szCs w:val="24"/>
          <w:lang w:val="es-ES" w:eastAsia="es-ES"/>
        </w:rPr>
        <w:t xml:space="preserve">Ley de Transparencia y Acceso a la Información Pública del Estado de México y </w:t>
      </w:r>
      <w:r w:rsidRPr="00C4332F">
        <w:rPr>
          <w:rFonts w:ascii="Palatino Linotype" w:eastAsia="Calibri" w:hAnsi="Palatino Linotype" w:cs="Arial"/>
          <w:b/>
          <w:sz w:val="24"/>
          <w:szCs w:val="24"/>
          <w:lang w:val="es-ES" w:eastAsia="es-ES"/>
        </w:rPr>
        <w:lastRenderedPageBreak/>
        <w:t>Municipios</w:t>
      </w:r>
      <w:r w:rsidRPr="00C4332F">
        <w:rPr>
          <w:rFonts w:ascii="Palatino Linotype" w:eastAsia="Times New Roman" w:hAnsi="Palatino Linotype" w:cs="Arial"/>
          <w:sz w:val="24"/>
          <w:szCs w:val="24"/>
          <w:lang w:val="es-ES_tradnl" w:eastAsia="es-ES"/>
        </w:rPr>
        <w:t xml:space="preserve"> y determinar confirmar</w:t>
      </w:r>
      <w:r w:rsidRPr="00C4332F">
        <w:rPr>
          <w:rFonts w:ascii="Palatino Linotype" w:eastAsia="Times New Roman" w:hAnsi="Palatino Linotype" w:cs="Arial"/>
          <w:strike/>
          <w:sz w:val="24"/>
          <w:szCs w:val="24"/>
          <w:lang w:val="es-ES_tradnl" w:eastAsia="es-ES"/>
        </w:rPr>
        <w:t>;</w:t>
      </w:r>
      <w:r w:rsidRPr="00C4332F">
        <w:rPr>
          <w:rFonts w:ascii="Palatino Linotype" w:eastAsia="Times New Roman" w:hAnsi="Palatino Linotype" w:cs="Arial"/>
          <w:sz w:val="24"/>
          <w:szCs w:val="24"/>
          <w:lang w:val="es-ES_tradnl" w:eastAsia="es-ES"/>
        </w:rPr>
        <w:t xml:space="preserve"> revocar o modificar la respuesta entregada por el Sujeto Obligado; o, en su caso, desechar o sobreseer el recurso de revisión; y, de ser procedente, </w:t>
      </w:r>
      <w:r w:rsidRPr="00C4332F">
        <w:rPr>
          <w:rFonts w:ascii="Palatino Linotype" w:eastAsia="Times New Roman" w:hAnsi="Palatino Linotype" w:cs="Arial"/>
          <w:b/>
          <w:sz w:val="24"/>
          <w:szCs w:val="24"/>
          <w:lang w:val="es-ES_tradnl" w:eastAsia="es-ES"/>
        </w:rPr>
        <w:t>ordenar la entrega de la información</w:t>
      </w:r>
      <w:r w:rsidRPr="00C4332F">
        <w:rPr>
          <w:rFonts w:ascii="Palatino Linotype" w:eastAsia="Times New Roman" w:hAnsi="Palatino Linotype" w:cs="Arial"/>
          <w:b/>
          <w:strike/>
          <w:sz w:val="24"/>
          <w:szCs w:val="24"/>
          <w:lang w:val="es-ES_tradnl" w:eastAsia="es-ES"/>
        </w:rPr>
        <w:t>.</w:t>
      </w:r>
      <w:r w:rsidRPr="00C4332F">
        <w:rPr>
          <w:rFonts w:ascii="Palatino Linotype" w:eastAsia="Times New Roman" w:hAnsi="Palatino Linotype" w:cs="Arial"/>
          <w:sz w:val="24"/>
          <w:szCs w:val="24"/>
          <w:lang w:val="es-ES_tradnl" w:eastAsia="es-ES"/>
        </w:rPr>
        <w:t xml:space="preserve"> </w:t>
      </w:r>
    </w:p>
    <w:p w14:paraId="52DE61EB" w14:textId="77777777" w:rsidR="000D573B" w:rsidRPr="00C4332F" w:rsidRDefault="000D573B" w:rsidP="000D573B">
      <w:pPr>
        <w:pStyle w:val="Prrafodelista"/>
        <w:spacing w:before="240" w:after="240" w:line="360" w:lineRule="auto"/>
        <w:ind w:left="0"/>
        <w:jc w:val="both"/>
        <w:rPr>
          <w:rFonts w:ascii="Palatino Linotype" w:eastAsia="Times New Roman" w:hAnsi="Palatino Linotype" w:cs="Times New Roman"/>
          <w:i/>
          <w:sz w:val="24"/>
          <w:szCs w:val="24"/>
          <w:lang w:val="es-ES_tradnl" w:eastAsia="es-ES"/>
        </w:rPr>
      </w:pPr>
    </w:p>
    <w:p w14:paraId="385F6597" w14:textId="77777777" w:rsidR="000D573B" w:rsidRPr="00C4332F" w:rsidRDefault="000D573B" w:rsidP="000D573B">
      <w:pPr>
        <w:pStyle w:val="Prrafodelista"/>
        <w:numPr>
          <w:ilvl w:val="0"/>
          <w:numId w:val="12"/>
        </w:numPr>
        <w:spacing w:before="240" w:after="240" w:line="360" w:lineRule="auto"/>
        <w:ind w:left="0" w:firstLine="0"/>
        <w:jc w:val="both"/>
        <w:rPr>
          <w:rFonts w:ascii="Palatino Linotype" w:eastAsia="Times New Roman" w:hAnsi="Palatino Linotype" w:cs="Times New Roman"/>
          <w:i/>
          <w:sz w:val="24"/>
          <w:szCs w:val="24"/>
          <w:lang w:val="es-ES_tradnl" w:eastAsia="es-ES"/>
        </w:rPr>
      </w:pPr>
      <w:r w:rsidRPr="00C4332F">
        <w:rPr>
          <w:rFonts w:ascii="Palatino Linotype" w:eastAsia="MS Mincho" w:hAnsi="Palatino Linotype" w:cs="Times New Roman"/>
          <w:sz w:val="24"/>
          <w:szCs w:val="24"/>
          <w:lang w:val="es-ES_tradnl" w:eastAsia="es-ES"/>
        </w:rPr>
        <w:t xml:space="preserve">Ya que el particular se inconformó e interpuso el presente recurso de revisión, argumentado como razones o motivos de inconformidad la entrega de información que no corresponde con lo solicitado, el agravio del recurrente consiste en que la respuesta proporcionada por el </w:t>
      </w:r>
      <w:r w:rsidRPr="00C4332F">
        <w:rPr>
          <w:rFonts w:ascii="Palatino Linotype" w:eastAsia="MS Mincho" w:hAnsi="Palatino Linotype" w:cs="Times New Roman"/>
          <w:b/>
          <w:sz w:val="24"/>
          <w:szCs w:val="24"/>
          <w:lang w:val="es-ES_tradnl" w:eastAsia="es-ES"/>
        </w:rPr>
        <w:t>SUJETO OBLIGADO</w:t>
      </w:r>
      <w:r w:rsidRPr="00C4332F">
        <w:rPr>
          <w:rFonts w:ascii="Palatino Linotype" w:eastAsia="MS Mincho" w:hAnsi="Palatino Linotype" w:cs="Times New Roman"/>
          <w:sz w:val="24"/>
          <w:szCs w:val="24"/>
          <w:lang w:val="es-ES_tradnl" w:eastAsia="es-ES"/>
        </w:rPr>
        <w:t xml:space="preserve"> no observó el principio contenido en el artículo 11 de la Ley de Transparencia y Acceso a la Información Pública del Estado de México y Municipios, el cual señala que en la generación, publicación y entrega de información se deberá garantizar que sea congruente.</w:t>
      </w:r>
    </w:p>
    <w:p w14:paraId="3EC916F1" w14:textId="77777777" w:rsidR="000D573B" w:rsidRPr="00C4332F" w:rsidRDefault="000D573B" w:rsidP="000D573B">
      <w:pPr>
        <w:pStyle w:val="Prrafodelista"/>
        <w:spacing w:line="360" w:lineRule="auto"/>
        <w:rPr>
          <w:rFonts w:ascii="Palatino Linotype" w:eastAsia="MS Mincho" w:hAnsi="Palatino Linotype" w:cs="Times New Roman"/>
          <w:sz w:val="24"/>
          <w:szCs w:val="24"/>
          <w:lang w:val="es-ES_tradnl" w:eastAsia="es-ES"/>
        </w:rPr>
      </w:pPr>
    </w:p>
    <w:p w14:paraId="4381E129" w14:textId="77777777" w:rsidR="000D573B" w:rsidRPr="00C4332F" w:rsidRDefault="000D573B" w:rsidP="000D573B">
      <w:pPr>
        <w:pStyle w:val="Prrafodelista"/>
        <w:numPr>
          <w:ilvl w:val="0"/>
          <w:numId w:val="12"/>
        </w:numPr>
        <w:spacing w:before="240" w:after="240" w:line="360" w:lineRule="auto"/>
        <w:ind w:left="0" w:firstLine="0"/>
        <w:jc w:val="both"/>
        <w:rPr>
          <w:rFonts w:ascii="Palatino Linotype" w:eastAsia="Times New Roman" w:hAnsi="Palatino Linotype" w:cs="Times New Roman"/>
          <w:i/>
          <w:sz w:val="24"/>
          <w:szCs w:val="24"/>
          <w:lang w:val="es-ES_tradnl" w:eastAsia="es-ES"/>
        </w:rPr>
      </w:pPr>
      <w:r w:rsidRPr="00C4332F">
        <w:rPr>
          <w:rFonts w:ascii="Palatino Linotype" w:eastAsia="MS Mincho" w:hAnsi="Palatino Linotype" w:cs="Times New Roman"/>
          <w:sz w:val="24"/>
          <w:szCs w:val="24"/>
          <w:lang w:val="es-ES_tradnl" w:eastAsia="es-ES"/>
        </w:rPr>
        <w:t xml:space="preserve">Por lo que, de este modo, el presente recurso de revisión se circunscribe a determinar si el </w:t>
      </w:r>
      <w:r w:rsidRPr="00C4332F">
        <w:rPr>
          <w:rFonts w:ascii="Palatino Linotype" w:eastAsia="MS Mincho" w:hAnsi="Palatino Linotype" w:cs="Times New Roman"/>
          <w:b/>
          <w:sz w:val="24"/>
          <w:szCs w:val="24"/>
          <w:lang w:val="es-ES_tradnl" w:eastAsia="es-ES"/>
        </w:rPr>
        <w:t>SUJETO OBLIGADO</w:t>
      </w:r>
      <w:r w:rsidRPr="00C4332F">
        <w:rPr>
          <w:rFonts w:ascii="Palatino Linotype" w:eastAsia="MS Mincho" w:hAnsi="Palatino Linotype" w:cs="Times New Roman"/>
          <w:sz w:val="24"/>
          <w:szCs w:val="24"/>
          <w:lang w:val="es-ES_tradnl" w:eastAsia="es-ES"/>
        </w:rPr>
        <w:t xml:space="preserve"> al referir las direcciones electrónicas que proporcionó y al enunciar únicamente la clasificación de la información, garantizó el derecho de acceso a la información accionado por el particular, por lo que se actualizan las causales de procedencia previstas en el artículo 179 VI de la Ley de Transparencia y Acceso a la Información del Estado de México y Municipios. </w:t>
      </w:r>
    </w:p>
    <w:p w14:paraId="68A7B1EA" w14:textId="77777777" w:rsidR="000D573B" w:rsidRPr="00C4332F" w:rsidRDefault="000D573B" w:rsidP="000D573B"/>
    <w:p w14:paraId="04615DEA" w14:textId="77777777" w:rsidR="00996ABD" w:rsidRPr="00C4332F" w:rsidRDefault="00996ABD" w:rsidP="00996ABD">
      <w:pPr>
        <w:keepNext/>
        <w:keepLines/>
        <w:spacing w:before="240" w:after="0" w:line="360" w:lineRule="auto"/>
        <w:ind w:right="49"/>
        <w:contextualSpacing/>
        <w:jc w:val="both"/>
        <w:outlineLvl w:val="0"/>
        <w:rPr>
          <w:rFonts w:ascii="Palatino Linotype" w:eastAsia="MS Gothic" w:hAnsi="Palatino Linotype" w:cstheme="majorBidi"/>
          <w:b/>
          <w:sz w:val="24"/>
          <w:szCs w:val="24"/>
          <w:lang w:val="es-ES_tradnl" w:eastAsia="es-ES"/>
        </w:rPr>
      </w:pPr>
      <w:bookmarkStart w:id="75" w:name="_Toc67598506"/>
      <w:bookmarkStart w:id="76" w:name="_Toc71912763"/>
      <w:r w:rsidRPr="00C4332F">
        <w:rPr>
          <w:rFonts w:ascii="Palatino Linotype" w:eastAsia="MS Gothic" w:hAnsi="Palatino Linotype" w:cstheme="majorBidi"/>
          <w:b/>
          <w:sz w:val="24"/>
          <w:szCs w:val="24"/>
          <w:lang w:val="es-ES_tradnl" w:eastAsia="es-ES"/>
        </w:rPr>
        <w:lastRenderedPageBreak/>
        <w:t>QUINTO. Del estudio y resolución del asunto.</w:t>
      </w:r>
      <w:bookmarkEnd w:id="75"/>
      <w:bookmarkEnd w:id="76"/>
      <w:r w:rsidRPr="00C4332F">
        <w:rPr>
          <w:rFonts w:ascii="Palatino Linotype" w:eastAsia="MS Gothic" w:hAnsi="Palatino Linotype" w:cstheme="majorBidi"/>
          <w:b/>
          <w:sz w:val="24"/>
          <w:szCs w:val="24"/>
          <w:lang w:val="es-ES_tradnl" w:eastAsia="es-ES"/>
        </w:rPr>
        <w:t xml:space="preserve"> </w:t>
      </w:r>
    </w:p>
    <w:p w14:paraId="265C8FCF" w14:textId="77777777" w:rsidR="00996ABD" w:rsidRPr="00C4332F" w:rsidRDefault="00996ABD" w:rsidP="00996ABD">
      <w:pPr>
        <w:keepNext/>
        <w:keepLines/>
        <w:numPr>
          <w:ilvl w:val="0"/>
          <w:numId w:val="22"/>
        </w:numPr>
        <w:spacing w:before="240" w:after="0"/>
        <w:ind w:left="0" w:firstLine="0"/>
        <w:outlineLvl w:val="0"/>
        <w:rPr>
          <w:rFonts w:ascii="Palatino Linotype" w:eastAsia="MS Gothic" w:hAnsi="Palatino Linotype" w:cstheme="majorBidi"/>
          <w:b/>
          <w:sz w:val="24"/>
          <w:szCs w:val="24"/>
          <w:lang w:val="es-ES_tradnl" w:eastAsia="es-ES"/>
        </w:rPr>
      </w:pPr>
      <w:bookmarkStart w:id="77" w:name="_Toc67598507"/>
      <w:bookmarkStart w:id="78" w:name="_Toc71912764"/>
      <w:r w:rsidRPr="00C4332F">
        <w:rPr>
          <w:rFonts w:ascii="Palatino Linotype" w:eastAsia="MS Gothic" w:hAnsi="Palatino Linotype" w:cstheme="majorBidi"/>
          <w:b/>
          <w:sz w:val="24"/>
          <w:szCs w:val="24"/>
          <w:lang w:val="es-ES_tradnl" w:eastAsia="es-ES"/>
        </w:rPr>
        <w:t>De la información solicitada</w:t>
      </w:r>
      <w:bookmarkEnd w:id="77"/>
      <w:r w:rsidR="00D1503A" w:rsidRPr="00C4332F">
        <w:rPr>
          <w:rFonts w:ascii="Palatino Linotype" w:eastAsia="MS Gothic" w:hAnsi="Palatino Linotype" w:cstheme="majorBidi"/>
          <w:b/>
          <w:sz w:val="24"/>
          <w:szCs w:val="24"/>
          <w:lang w:val="es-ES_tradnl" w:eastAsia="es-ES"/>
        </w:rPr>
        <w:t xml:space="preserve"> y la respuesta otorgada.</w:t>
      </w:r>
      <w:bookmarkEnd w:id="78"/>
      <w:r w:rsidR="00D1503A" w:rsidRPr="00C4332F">
        <w:rPr>
          <w:rFonts w:ascii="Palatino Linotype" w:eastAsia="MS Gothic" w:hAnsi="Palatino Linotype" w:cstheme="majorBidi"/>
          <w:b/>
          <w:sz w:val="24"/>
          <w:szCs w:val="24"/>
          <w:lang w:val="es-ES_tradnl" w:eastAsia="es-ES"/>
        </w:rPr>
        <w:t xml:space="preserve"> </w:t>
      </w:r>
    </w:p>
    <w:p w14:paraId="4805BBB6" w14:textId="77777777" w:rsidR="000D573B" w:rsidRPr="00C4332F" w:rsidRDefault="00996ABD" w:rsidP="000D573B">
      <w:pPr>
        <w:pStyle w:val="Prrafodelista"/>
        <w:numPr>
          <w:ilvl w:val="0"/>
          <w:numId w:val="12"/>
        </w:numPr>
        <w:spacing w:before="240" w:after="360" w:line="360" w:lineRule="auto"/>
        <w:ind w:left="0" w:firstLine="0"/>
        <w:jc w:val="both"/>
        <w:rPr>
          <w:rFonts w:ascii="Palatino Linotype" w:eastAsia="MS Mincho" w:hAnsi="Palatino Linotype" w:cs="Arial"/>
          <w:i/>
          <w:sz w:val="24"/>
          <w:szCs w:val="24"/>
          <w:lang w:eastAsia="es-ES"/>
        </w:rPr>
      </w:pPr>
      <w:r w:rsidRPr="00C4332F">
        <w:rPr>
          <w:rFonts w:ascii="Palatino Linotype" w:eastAsia="Cambria" w:hAnsi="Palatino Linotype" w:cs="Arial"/>
          <w:sz w:val="24"/>
          <w:szCs w:val="24"/>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C4332F">
        <w:rPr>
          <w:rFonts w:ascii="Palatino Linotype" w:eastAsia="Calibri" w:hAnsi="Palatino Linotype" w:cs="Arial"/>
          <w:b/>
          <w:sz w:val="24"/>
          <w:szCs w:val="24"/>
          <w:lang w:val="es-ES"/>
        </w:rPr>
        <w:t>Ley de Transparencia y Acceso a la Información Pública del Estado de México y Municipios</w:t>
      </w:r>
      <w:r w:rsidRPr="00C4332F">
        <w:rPr>
          <w:rFonts w:ascii="Palatino Linotype" w:eastAsia="Times New Roman" w:hAnsi="Palatino Linotype" w:cs="Arial"/>
          <w:sz w:val="24"/>
          <w:szCs w:val="24"/>
          <w:lang w:val="es-ES" w:eastAsia="es-MX"/>
        </w:rPr>
        <w:t>.</w:t>
      </w:r>
    </w:p>
    <w:p w14:paraId="1EFF01D9" w14:textId="77777777" w:rsidR="000D573B" w:rsidRPr="00C4332F" w:rsidRDefault="000D573B" w:rsidP="000D573B">
      <w:pPr>
        <w:pStyle w:val="Prrafodelista"/>
        <w:spacing w:before="240" w:after="360" w:line="360" w:lineRule="auto"/>
        <w:ind w:left="0"/>
        <w:jc w:val="both"/>
        <w:rPr>
          <w:rFonts w:ascii="Palatino Linotype" w:eastAsia="MS Mincho" w:hAnsi="Palatino Linotype" w:cs="Arial"/>
          <w:i/>
          <w:sz w:val="24"/>
          <w:szCs w:val="24"/>
          <w:lang w:eastAsia="es-ES"/>
        </w:rPr>
      </w:pPr>
    </w:p>
    <w:p w14:paraId="37F6954F" w14:textId="77777777" w:rsidR="000D573B" w:rsidRPr="00C4332F" w:rsidRDefault="000D573B" w:rsidP="000D573B">
      <w:pPr>
        <w:pStyle w:val="Prrafodelista"/>
        <w:numPr>
          <w:ilvl w:val="0"/>
          <w:numId w:val="12"/>
        </w:numPr>
        <w:spacing w:before="240" w:after="360" w:line="360" w:lineRule="auto"/>
        <w:ind w:left="0" w:firstLine="0"/>
        <w:jc w:val="both"/>
        <w:rPr>
          <w:rFonts w:ascii="Palatino Linotype" w:eastAsia="MS Mincho" w:hAnsi="Palatino Linotype" w:cs="Arial"/>
          <w:i/>
          <w:sz w:val="28"/>
          <w:szCs w:val="24"/>
          <w:lang w:eastAsia="es-ES"/>
        </w:rPr>
      </w:pPr>
      <w:r w:rsidRPr="00C4332F">
        <w:rPr>
          <w:rFonts w:ascii="Palatino Linotype" w:eastAsia="Calibri" w:hAnsi="Palatino Linotype"/>
          <w:sz w:val="24"/>
          <w:lang w:val="es-ES_tradnl" w:eastAsia="es-ES"/>
        </w:rPr>
        <w:t xml:space="preserve">Así las cosas, </w:t>
      </w:r>
      <w:r w:rsidRPr="00C4332F">
        <w:rPr>
          <w:rFonts w:ascii="Palatino Linotype" w:eastAsia="Calibri" w:hAnsi="Palatino Linotype"/>
          <w:sz w:val="24"/>
          <w:lang w:val="es-ES"/>
        </w:rPr>
        <w:t xml:space="preserve">este Pleno considera necesario </w:t>
      </w:r>
      <w:r w:rsidRPr="00C4332F">
        <w:rPr>
          <w:rFonts w:ascii="Palatino Linotype" w:eastAsia="Calibri" w:hAnsi="Palatino Linotype" w:cs="Arial"/>
          <w:sz w:val="24"/>
          <w:lang w:val="es-ES"/>
        </w:rPr>
        <w:t xml:space="preserve">mencionar que, por cuestiones de claridad y transparencia en la decisión, </w:t>
      </w:r>
      <w:r w:rsidRPr="00C4332F">
        <w:rPr>
          <w:rFonts w:ascii="Palatino Linotype" w:eastAsia="Calibri" w:hAnsi="Palatino Linotype"/>
          <w:color w:val="000000"/>
          <w:sz w:val="24"/>
          <w:lang w:val="es-ES"/>
        </w:rPr>
        <w:t>se estima pertinente elaborar un cuadro de análisis</w:t>
      </w:r>
      <w:r w:rsidRPr="00C4332F">
        <w:rPr>
          <w:rFonts w:ascii="Palatino Linotype" w:hAnsi="Palatino Linotype"/>
          <w:color w:val="000000"/>
          <w:sz w:val="24"/>
          <w:vertAlign w:val="superscript"/>
          <w:lang w:val="es-ES"/>
        </w:rPr>
        <w:footnoteReference w:id="2"/>
      </w:r>
      <w:r w:rsidRPr="00C4332F">
        <w:rPr>
          <w:rFonts w:ascii="Palatino Linotype" w:eastAsia="Calibri" w:hAnsi="Palatino Linotype"/>
          <w:color w:val="000000"/>
          <w:sz w:val="24"/>
          <w:lang w:val="es-ES"/>
        </w:rPr>
        <w:t>, mismo que se inserta a continuación:</w:t>
      </w:r>
    </w:p>
    <w:p w14:paraId="09CAC960" w14:textId="77777777" w:rsidR="00996ABD" w:rsidRPr="00C4332F" w:rsidRDefault="00996ABD" w:rsidP="000D573B">
      <w:pPr>
        <w:spacing w:before="240" w:after="240" w:line="360" w:lineRule="auto"/>
        <w:contextualSpacing/>
        <w:jc w:val="both"/>
        <w:rPr>
          <w:rFonts w:ascii="Palatino Linotype" w:eastAsia="Calibri" w:hAnsi="Palatino Linotype" w:cs="Times New Roman"/>
          <w:sz w:val="24"/>
          <w:szCs w:val="24"/>
          <w:lang w:val="es-ES"/>
        </w:rPr>
      </w:pPr>
    </w:p>
    <w:tbl>
      <w:tblPr>
        <w:tblStyle w:val="Tablaconcuadrcula2111"/>
        <w:tblW w:w="9356" w:type="dxa"/>
        <w:tblInd w:w="-266" w:type="dxa"/>
        <w:tblLayout w:type="fixed"/>
        <w:tblLook w:val="04A0" w:firstRow="1" w:lastRow="0" w:firstColumn="1" w:lastColumn="0" w:noHBand="0" w:noVBand="1"/>
      </w:tblPr>
      <w:tblGrid>
        <w:gridCol w:w="709"/>
        <w:gridCol w:w="1843"/>
        <w:gridCol w:w="3238"/>
        <w:gridCol w:w="2007"/>
        <w:gridCol w:w="1559"/>
      </w:tblGrid>
      <w:tr w:rsidR="00996ABD" w:rsidRPr="00C4332F" w14:paraId="4016FD32" w14:textId="77777777" w:rsidTr="00996ABD">
        <w:trPr>
          <w:trHeight w:val="581"/>
        </w:trPr>
        <w:tc>
          <w:tcPr>
            <w:tcW w:w="9356" w:type="dxa"/>
            <w:gridSpan w:val="5"/>
          </w:tcPr>
          <w:p w14:paraId="439C1AE7" w14:textId="77777777" w:rsidR="00996ABD" w:rsidRPr="00C4332F" w:rsidRDefault="00996ABD" w:rsidP="00996ABD">
            <w:pPr>
              <w:jc w:val="center"/>
              <w:rPr>
                <w:rFonts w:ascii="Palatino Linotype" w:hAnsi="Palatino Linotype" w:cs="Times New Roman"/>
                <w:b/>
                <w:bCs/>
                <w:sz w:val="24"/>
                <w:szCs w:val="24"/>
                <w:lang w:val="es-ES_tradnl"/>
              </w:rPr>
            </w:pPr>
          </w:p>
          <w:p w14:paraId="56C0DE24" w14:textId="77777777" w:rsidR="00996ABD" w:rsidRPr="00C4332F" w:rsidRDefault="00996ABD" w:rsidP="000D573B">
            <w:pPr>
              <w:jc w:val="center"/>
              <w:rPr>
                <w:rFonts w:ascii="Palatino Linotype" w:hAnsi="Palatino Linotype" w:cs="Times New Roman"/>
                <w:sz w:val="24"/>
                <w:szCs w:val="24"/>
              </w:rPr>
            </w:pPr>
            <w:r w:rsidRPr="00C4332F">
              <w:rPr>
                <w:rFonts w:ascii="Palatino Linotype" w:hAnsi="Palatino Linotype" w:cs="Times New Roman"/>
                <w:b/>
                <w:bCs/>
                <w:sz w:val="24"/>
                <w:szCs w:val="24"/>
                <w:lang w:val="es-ES_tradnl"/>
              </w:rPr>
              <w:t>Solicitud</w:t>
            </w:r>
            <w:r w:rsidR="001A5900" w:rsidRPr="00C4332F">
              <w:rPr>
                <w:rFonts w:ascii="Palatino Linotype" w:hAnsi="Palatino Linotype" w:cs="Times New Roman"/>
                <w:b/>
                <w:bCs/>
                <w:sz w:val="24"/>
                <w:szCs w:val="24"/>
              </w:rPr>
              <w:t> </w:t>
            </w:r>
            <w:r w:rsidR="000D573B" w:rsidRPr="00C4332F">
              <w:rPr>
                <w:rFonts w:ascii="Palatino Linotype" w:hAnsi="Palatino Linotype"/>
                <w:b/>
                <w:sz w:val="24"/>
                <w:szCs w:val="24"/>
              </w:rPr>
              <w:t>00045/PJUDICI/IP/2021</w:t>
            </w:r>
            <w:hyperlink r:id="rId15" w:history="1"/>
            <w:r w:rsidR="000D573B" w:rsidRPr="00C4332F">
              <w:rPr>
                <w:rFonts w:ascii="Palatino Linotype" w:hAnsi="Palatino Linotype" w:cs="Arial"/>
                <w:b/>
                <w:bCs/>
                <w:color w:val="000000"/>
                <w:sz w:val="24"/>
                <w:szCs w:val="24"/>
                <w:lang w:val="es-ES_tradnl" w:eastAsia="es-ES"/>
              </w:rPr>
              <w:t>:</w:t>
            </w:r>
          </w:p>
        </w:tc>
      </w:tr>
      <w:tr w:rsidR="00996ABD" w:rsidRPr="00C4332F" w14:paraId="3979397F" w14:textId="77777777" w:rsidTr="001A5900">
        <w:trPr>
          <w:trHeight w:val="582"/>
        </w:trPr>
        <w:tc>
          <w:tcPr>
            <w:tcW w:w="709" w:type="dxa"/>
            <w:shd w:val="clear" w:color="auto" w:fill="DBDBDB"/>
          </w:tcPr>
          <w:p w14:paraId="4CFC3324" w14:textId="77777777" w:rsidR="00996ABD" w:rsidRPr="00C4332F" w:rsidRDefault="00996ABD" w:rsidP="00996ABD">
            <w:pPr>
              <w:rPr>
                <w:rFonts w:ascii="Palatino Linotype" w:hAnsi="Palatino Linotype" w:cs="Times New Roman"/>
                <w:sz w:val="24"/>
                <w:szCs w:val="24"/>
              </w:rPr>
            </w:pPr>
          </w:p>
          <w:p w14:paraId="0242CCF7" w14:textId="77777777" w:rsidR="00996ABD" w:rsidRPr="00C4332F" w:rsidRDefault="00996ABD" w:rsidP="00996ABD">
            <w:pPr>
              <w:jc w:val="center"/>
              <w:rPr>
                <w:rFonts w:ascii="Palatino Linotype" w:hAnsi="Palatino Linotype" w:cs="Times New Roman"/>
                <w:sz w:val="24"/>
                <w:szCs w:val="24"/>
              </w:rPr>
            </w:pPr>
            <w:r w:rsidRPr="00C4332F">
              <w:rPr>
                <w:rFonts w:ascii="Palatino Linotype" w:hAnsi="Palatino Linotype" w:cs="Times New Roman"/>
                <w:sz w:val="24"/>
                <w:szCs w:val="24"/>
              </w:rPr>
              <w:t>No.</w:t>
            </w:r>
          </w:p>
        </w:tc>
        <w:tc>
          <w:tcPr>
            <w:tcW w:w="1843" w:type="dxa"/>
            <w:shd w:val="clear" w:color="auto" w:fill="DBDBDB"/>
          </w:tcPr>
          <w:p w14:paraId="57BDCDE3" w14:textId="77777777" w:rsidR="00996ABD" w:rsidRPr="00C4332F" w:rsidRDefault="00996ABD" w:rsidP="00996ABD">
            <w:pPr>
              <w:jc w:val="center"/>
              <w:rPr>
                <w:rFonts w:ascii="Palatino Linotype" w:hAnsi="Palatino Linotype" w:cs="Times New Roman"/>
                <w:sz w:val="24"/>
                <w:szCs w:val="24"/>
              </w:rPr>
            </w:pPr>
          </w:p>
          <w:p w14:paraId="2790531D" w14:textId="77777777" w:rsidR="00996ABD" w:rsidRPr="00C4332F" w:rsidRDefault="00996ABD" w:rsidP="00996ABD">
            <w:pPr>
              <w:jc w:val="center"/>
              <w:rPr>
                <w:rFonts w:ascii="Palatino Linotype" w:hAnsi="Palatino Linotype" w:cs="Times New Roman"/>
                <w:sz w:val="24"/>
                <w:szCs w:val="24"/>
              </w:rPr>
            </w:pPr>
            <w:r w:rsidRPr="00C4332F">
              <w:rPr>
                <w:rFonts w:ascii="Palatino Linotype" w:hAnsi="Palatino Linotype" w:cs="Times New Roman"/>
                <w:sz w:val="24"/>
                <w:szCs w:val="24"/>
              </w:rPr>
              <w:lastRenderedPageBreak/>
              <w:t>Información Requerida:</w:t>
            </w:r>
          </w:p>
        </w:tc>
        <w:tc>
          <w:tcPr>
            <w:tcW w:w="3238" w:type="dxa"/>
            <w:shd w:val="clear" w:color="auto" w:fill="DBDBDB"/>
          </w:tcPr>
          <w:p w14:paraId="66D13B40" w14:textId="77777777" w:rsidR="00996ABD" w:rsidRPr="00C4332F" w:rsidRDefault="00996ABD" w:rsidP="00996ABD">
            <w:pPr>
              <w:jc w:val="center"/>
              <w:rPr>
                <w:rFonts w:ascii="Palatino Linotype" w:hAnsi="Palatino Linotype" w:cs="Times New Roman"/>
                <w:sz w:val="24"/>
                <w:szCs w:val="24"/>
              </w:rPr>
            </w:pPr>
          </w:p>
          <w:p w14:paraId="03DAFD8A" w14:textId="77777777" w:rsidR="00996ABD" w:rsidRPr="00C4332F" w:rsidRDefault="00996ABD" w:rsidP="00996ABD">
            <w:pPr>
              <w:jc w:val="center"/>
              <w:rPr>
                <w:rFonts w:ascii="Palatino Linotype" w:hAnsi="Palatino Linotype" w:cs="Times New Roman"/>
                <w:sz w:val="24"/>
                <w:szCs w:val="24"/>
              </w:rPr>
            </w:pPr>
            <w:r w:rsidRPr="00C4332F">
              <w:rPr>
                <w:rFonts w:ascii="Palatino Linotype" w:hAnsi="Palatino Linotype" w:cs="Times New Roman"/>
                <w:sz w:val="24"/>
                <w:szCs w:val="24"/>
              </w:rPr>
              <w:lastRenderedPageBreak/>
              <w:t>Información entregada en respuesta:</w:t>
            </w:r>
          </w:p>
        </w:tc>
        <w:tc>
          <w:tcPr>
            <w:tcW w:w="2007" w:type="dxa"/>
            <w:shd w:val="clear" w:color="auto" w:fill="DBDBDB"/>
          </w:tcPr>
          <w:p w14:paraId="033D5135" w14:textId="77777777" w:rsidR="00996ABD" w:rsidRPr="00C4332F" w:rsidRDefault="00996ABD" w:rsidP="00996ABD">
            <w:pPr>
              <w:jc w:val="center"/>
              <w:rPr>
                <w:rFonts w:ascii="Palatino Linotype" w:hAnsi="Palatino Linotype" w:cs="Times New Roman"/>
                <w:sz w:val="24"/>
                <w:szCs w:val="24"/>
              </w:rPr>
            </w:pPr>
            <w:r w:rsidRPr="00C4332F">
              <w:rPr>
                <w:rFonts w:ascii="Palatino Linotype" w:hAnsi="Palatino Linotype" w:cs="Times New Roman"/>
                <w:sz w:val="24"/>
                <w:szCs w:val="24"/>
              </w:rPr>
              <w:lastRenderedPageBreak/>
              <w:t xml:space="preserve">Información entregada en </w:t>
            </w:r>
            <w:r w:rsidRPr="00C4332F">
              <w:rPr>
                <w:rFonts w:ascii="Palatino Linotype" w:hAnsi="Palatino Linotype" w:cs="Times New Roman"/>
                <w:sz w:val="24"/>
                <w:szCs w:val="24"/>
              </w:rPr>
              <w:lastRenderedPageBreak/>
              <w:t>calidad de, Alegato, Manifestación, Prueba o Informe Justificado por las partes:</w:t>
            </w:r>
          </w:p>
        </w:tc>
        <w:tc>
          <w:tcPr>
            <w:tcW w:w="1559" w:type="dxa"/>
            <w:shd w:val="clear" w:color="auto" w:fill="DBDBDB"/>
          </w:tcPr>
          <w:p w14:paraId="626108F6" w14:textId="77777777" w:rsidR="00996ABD" w:rsidRPr="00C4332F" w:rsidRDefault="00996ABD" w:rsidP="00996ABD">
            <w:pPr>
              <w:jc w:val="center"/>
              <w:rPr>
                <w:rFonts w:ascii="Palatino Linotype" w:hAnsi="Palatino Linotype" w:cs="Times New Roman"/>
                <w:sz w:val="24"/>
                <w:szCs w:val="24"/>
              </w:rPr>
            </w:pPr>
          </w:p>
          <w:p w14:paraId="3FA1B3BD" w14:textId="77777777" w:rsidR="00996ABD" w:rsidRPr="00C4332F" w:rsidRDefault="00996ABD" w:rsidP="00996ABD">
            <w:pPr>
              <w:jc w:val="center"/>
              <w:rPr>
                <w:rFonts w:ascii="Palatino Linotype" w:hAnsi="Palatino Linotype" w:cs="Times New Roman"/>
                <w:sz w:val="24"/>
                <w:szCs w:val="24"/>
              </w:rPr>
            </w:pPr>
            <w:r w:rsidRPr="00C4332F">
              <w:rPr>
                <w:rFonts w:ascii="Palatino Linotype" w:hAnsi="Palatino Linotype" w:cs="Times New Roman"/>
                <w:sz w:val="24"/>
                <w:szCs w:val="24"/>
              </w:rPr>
              <w:lastRenderedPageBreak/>
              <w:t>¿Satisface la solicitud?</w:t>
            </w:r>
          </w:p>
        </w:tc>
      </w:tr>
      <w:tr w:rsidR="00996ABD" w:rsidRPr="00C4332F" w14:paraId="2939B990" w14:textId="77777777" w:rsidTr="001A5900">
        <w:trPr>
          <w:trHeight w:val="5525"/>
        </w:trPr>
        <w:tc>
          <w:tcPr>
            <w:tcW w:w="709" w:type="dxa"/>
            <w:shd w:val="clear" w:color="auto" w:fill="auto"/>
          </w:tcPr>
          <w:p w14:paraId="7A9F7CD3" w14:textId="77777777" w:rsidR="00996ABD" w:rsidRPr="00C4332F" w:rsidRDefault="00996ABD" w:rsidP="00996ABD">
            <w:pPr>
              <w:tabs>
                <w:tab w:val="left" w:pos="1627"/>
              </w:tabs>
              <w:jc w:val="center"/>
              <w:rPr>
                <w:rFonts w:ascii="Palatino Linotype" w:hAnsi="Palatino Linotype" w:cs="Times New Roman"/>
                <w:b/>
                <w:sz w:val="24"/>
                <w:szCs w:val="24"/>
              </w:rPr>
            </w:pPr>
          </w:p>
          <w:p w14:paraId="538493A0" w14:textId="77777777" w:rsidR="00996ABD" w:rsidRPr="00C4332F" w:rsidRDefault="00996ABD" w:rsidP="00996ABD">
            <w:pPr>
              <w:tabs>
                <w:tab w:val="left" w:pos="1627"/>
              </w:tabs>
              <w:jc w:val="center"/>
              <w:rPr>
                <w:rFonts w:ascii="Palatino Linotype" w:hAnsi="Palatino Linotype" w:cs="Times New Roman"/>
                <w:b/>
                <w:sz w:val="24"/>
                <w:szCs w:val="24"/>
              </w:rPr>
            </w:pPr>
          </w:p>
          <w:p w14:paraId="20204D66" w14:textId="77777777" w:rsidR="00996ABD" w:rsidRPr="00C4332F" w:rsidRDefault="00996ABD" w:rsidP="00996ABD">
            <w:pPr>
              <w:tabs>
                <w:tab w:val="left" w:pos="1627"/>
              </w:tabs>
              <w:jc w:val="center"/>
              <w:rPr>
                <w:rFonts w:ascii="Palatino Linotype" w:hAnsi="Palatino Linotype" w:cs="Times New Roman"/>
                <w:b/>
                <w:sz w:val="24"/>
                <w:szCs w:val="24"/>
              </w:rPr>
            </w:pPr>
            <w:r w:rsidRPr="00C4332F">
              <w:rPr>
                <w:rFonts w:ascii="Palatino Linotype" w:hAnsi="Palatino Linotype" w:cs="Times New Roman"/>
                <w:b/>
                <w:sz w:val="24"/>
                <w:szCs w:val="24"/>
              </w:rPr>
              <w:t>1</w:t>
            </w:r>
          </w:p>
        </w:tc>
        <w:tc>
          <w:tcPr>
            <w:tcW w:w="1843" w:type="dxa"/>
            <w:shd w:val="clear" w:color="auto" w:fill="auto"/>
          </w:tcPr>
          <w:p w14:paraId="12460797" w14:textId="77777777" w:rsidR="00996ABD" w:rsidRPr="00C4332F" w:rsidRDefault="000D573B" w:rsidP="000D573B">
            <w:pPr>
              <w:jc w:val="both"/>
              <w:rPr>
                <w:rFonts w:ascii="Palatino Linotype" w:hAnsi="Palatino Linotype"/>
                <w:sz w:val="24"/>
                <w:szCs w:val="24"/>
              </w:rPr>
            </w:pPr>
            <w:r w:rsidRPr="00C4332F">
              <w:rPr>
                <w:rFonts w:ascii="Palatino Linotype" w:eastAsia="Times New Roman" w:hAnsi="Palatino Linotype" w:cs="Times New Roman"/>
                <w:i/>
                <w:color w:val="000000"/>
                <w:sz w:val="24"/>
                <w:szCs w:val="24"/>
                <w:lang w:val="es-ES_tradnl"/>
              </w:rPr>
              <w:t xml:space="preserve">“Solicito se me proporcione el </w:t>
            </w:r>
            <w:proofErr w:type="spellStart"/>
            <w:r w:rsidRPr="00C4332F">
              <w:rPr>
                <w:rFonts w:ascii="Palatino Linotype" w:eastAsia="Times New Roman" w:hAnsi="Palatino Linotype" w:cs="Times New Roman"/>
                <w:i/>
                <w:color w:val="000000"/>
                <w:sz w:val="24"/>
                <w:szCs w:val="24"/>
                <w:lang w:val="es-ES_tradnl"/>
              </w:rPr>
              <w:t>numero</w:t>
            </w:r>
            <w:proofErr w:type="spellEnd"/>
            <w:r w:rsidRPr="00C4332F">
              <w:rPr>
                <w:rFonts w:ascii="Palatino Linotype" w:eastAsia="Times New Roman" w:hAnsi="Palatino Linotype" w:cs="Times New Roman"/>
                <w:i/>
                <w:color w:val="000000"/>
                <w:sz w:val="24"/>
                <w:szCs w:val="24"/>
                <w:lang w:val="es-ES_tradnl"/>
              </w:rPr>
              <w:t xml:space="preserve"> total de plazas tanto vacantes como ocupadas del Poder Judicial del Estado de México de los últimos 5 años, así mismo el desglose o identificación de estas por tipo de empleado, categoría o puesto, prestaciones anuales asignadas. Requiero la ocupación y vacancia de plazas administrativas, operativas, de </w:t>
            </w:r>
            <w:r w:rsidRPr="00C4332F">
              <w:rPr>
                <w:rFonts w:ascii="Palatino Linotype" w:eastAsia="Times New Roman" w:hAnsi="Palatino Linotype" w:cs="Times New Roman"/>
                <w:i/>
                <w:color w:val="000000"/>
                <w:sz w:val="24"/>
                <w:szCs w:val="24"/>
                <w:lang w:val="es-ES_tradnl"/>
              </w:rPr>
              <w:lastRenderedPageBreak/>
              <w:t xml:space="preserve">confianza, de funcionarios y de acuerdo a la clasificación que éste Poder </w:t>
            </w:r>
            <w:proofErr w:type="spellStart"/>
            <w:r w:rsidRPr="00C4332F">
              <w:rPr>
                <w:rFonts w:ascii="Palatino Linotype" w:eastAsia="Times New Roman" w:hAnsi="Palatino Linotype" w:cs="Times New Roman"/>
                <w:i/>
                <w:color w:val="000000"/>
                <w:sz w:val="24"/>
                <w:szCs w:val="24"/>
                <w:lang w:val="es-ES_tradnl"/>
              </w:rPr>
              <w:t>maneja</w:t>
            </w:r>
            <w:proofErr w:type="spellEnd"/>
            <w:r w:rsidRPr="00C4332F">
              <w:rPr>
                <w:rFonts w:ascii="Palatino Linotype" w:eastAsia="Times New Roman" w:hAnsi="Palatino Linotype" w:cs="Times New Roman"/>
                <w:i/>
                <w:color w:val="000000"/>
                <w:sz w:val="24"/>
                <w:szCs w:val="24"/>
                <w:lang w:val="es-ES_tradnl"/>
              </w:rPr>
              <w:t>. Específicamente deseo conocer la ocupación de las plazas en razón de sexo, es decir del total de las plazas presupuestadas para los últimos 5 años cuantos puestos funcionarios son ocupados por hombres y por mujeres, al igual que los puestos administrativos (incluir percepciones anuales).” (Sic)</w:t>
            </w:r>
          </w:p>
        </w:tc>
        <w:tc>
          <w:tcPr>
            <w:tcW w:w="3238" w:type="dxa"/>
            <w:shd w:val="clear" w:color="auto" w:fill="auto"/>
          </w:tcPr>
          <w:p w14:paraId="239DF4EA" w14:textId="77777777" w:rsidR="00996ABD" w:rsidRPr="00C4332F" w:rsidRDefault="000D573B" w:rsidP="001A5900">
            <w:pPr>
              <w:jc w:val="both"/>
              <w:rPr>
                <w:rFonts w:ascii="Palatino Linotype" w:hAnsi="Palatino Linotype" w:cs="Times New Roman"/>
                <w:bCs/>
                <w:i/>
                <w:color w:val="000000" w:themeColor="text1"/>
                <w:sz w:val="24"/>
                <w:szCs w:val="24"/>
                <w:lang w:val="es-ES_tradnl"/>
              </w:rPr>
            </w:pPr>
            <w:r w:rsidRPr="00C4332F">
              <w:rPr>
                <w:rFonts w:ascii="Palatino Linotype" w:hAnsi="Palatino Linotype" w:cs="Times New Roman"/>
                <w:bCs/>
                <w:i/>
                <w:color w:val="000000" w:themeColor="text1"/>
                <w:sz w:val="24"/>
                <w:szCs w:val="24"/>
                <w:lang w:val="es-ES_tradnl"/>
              </w:rPr>
              <w:lastRenderedPageBreak/>
              <w:t>“Visto el contenido de la solicitud y del análisis a su requerimiento, se hace de su conocimiento que de conformidad con la Ley de Transparencia y Acceso a la Información Pública del Estado de México y Municipios, la información relacionada con plazas vacantes y ocupadas obra en la Plataforma de Información Pública de Oficio Mexiquense (</w:t>
            </w:r>
            <w:proofErr w:type="spellStart"/>
            <w:r w:rsidRPr="00C4332F">
              <w:rPr>
                <w:rFonts w:ascii="Palatino Linotype" w:hAnsi="Palatino Linotype" w:cs="Times New Roman"/>
                <w:bCs/>
                <w:i/>
                <w:color w:val="000000" w:themeColor="text1"/>
                <w:sz w:val="24"/>
                <w:szCs w:val="24"/>
                <w:lang w:val="es-ES_tradnl"/>
              </w:rPr>
              <w:t>Ipomex</w:t>
            </w:r>
            <w:proofErr w:type="spellEnd"/>
            <w:r w:rsidRPr="00C4332F">
              <w:rPr>
                <w:rFonts w:ascii="Palatino Linotype" w:hAnsi="Palatino Linotype" w:cs="Times New Roman"/>
                <w:bCs/>
                <w:i/>
                <w:color w:val="000000" w:themeColor="text1"/>
                <w:sz w:val="24"/>
                <w:szCs w:val="24"/>
                <w:lang w:val="es-ES_tradnl"/>
              </w:rPr>
              <w:t>), correspondiente al artículo 92, fracción X, apartado A “Plazas vacantes” y apartado B “Total de plazas vacantes y ocupadas”, por lo que se proporciona el link para su consulta: https://www.ipomex.org.mx/ipo3/lgt/indice/PJEDOMEX/art_92_x_b.web. “</w:t>
            </w:r>
          </w:p>
        </w:tc>
        <w:tc>
          <w:tcPr>
            <w:tcW w:w="2007" w:type="dxa"/>
          </w:tcPr>
          <w:p w14:paraId="7DC96C4D" w14:textId="77777777" w:rsidR="00996ABD" w:rsidRPr="00C4332F" w:rsidRDefault="00996ABD" w:rsidP="00996ABD">
            <w:pPr>
              <w:tabs>
                <w:tab w:val="left" w:pos="0"/>
              </w:tabs>
              <w:spacing w:line="360" w:lineRule="auto"/>
              <w:ind w:right="39"/>
              <w:jc w:val="both"/>
              <w:rPr>
                <w:rFonts w:ascii="Palatino Linotype" w:hAnsi="Palatino Linotype" w:cs="Arial"/>
                <w:sz w:val="24"/>
                <w:szCs w:val="24"/>
                <w:lang w:val="es-ES" w:eastAsia="es-ES"/>
              </w:rPr>
            </w:pPr>
            <w:r w:rsidRPr="00C4332F">
              <w:rPr>
                <w:rFonts w:ascii="Palatino Linotype" w:hAnsi="Palatino Linotype" w:cs="Arial"/>
                <w:sz w:val="24"/>
                <w:szCs w:val="24"/>
                <w:lang w:val="es-ES" w:eastAsia="es-ES"/>
              </w:rPr>
              <w:t xml:space="preserve">No se realizó manifestación alguna. </w:t>
            </w:r>
          </w:p>
          <w:p w14:paraId="334CC820" w14:textId="77777777" w:rsidR="00996ABD" w:rsidRPr="00C4332F" w:rsidRDefault="00996ABD" w:rsidP="00996ABD">
            <w:pPr>
              <w:jc w:val="both"/>
              <w:rPr>
                <w:rFonts w:ascii="Palatino Linotype" w:hAnsi="Palatino Linotype" w:cs="Times New Roman"/>
                <w:i/>
                <w:sz w:val="24"/>
                <w:szCs w:val="24"/>
              </w:rPr>
            </w:pPr>
          </w:p>
        </w:tc>
        <w:tc>
          <w:tcPr>
            <w:tcW w:w="1559" w:type="dxa"/>
            <w:shd w:val="clear" w:color="auto" w:fill="auto"/>
          </w:tcPr>
          <w:p w14:paraId="23A63ABC" w14:textId="77777777" w:rsidR="00996ABD" w:rsidRPr="00C4332F" w:rsidRDefault="00996ABD" w:rsidP="00996ABD">
            <w:pPr>
              <w:jc w:val="center"/>
              <w:rPr>
                <w:rFonts w:ascii="Palatino Linotype" w:hAnsi="Palatino Linotype" w:cs="Times New Roman"/>
                <w:sz w:val="24"/>
                <w:szCs w:val="24"/>
              </w:rPr>
            </w:pPr>
          </w:p>
          <w:p w14:paraId="3B28003C" w14:textId="77777777" w:rsidR="00996ABD" w:rsidRPr="00C4332F" w:rsidRDefault="00996ABD" w:rsidP="001A5900">
            <w:pPr>
              <w:rPr>
                <w:rFonts w:ascii="Palatino Linotype" w:hAnsi="Palatino Linotype" w:cs="Times New Roman"/>
                <w:sz w:val="24"/>
                <w:szCs w:val="24"/>
              </w:rPr>
            </w:pPr>
          </w:p>
          <w:p w14:paraId="089DD1A5" w14:textId="77777777" w:rsidR="00996ABD" w:rsidRPr="00C4332F" w:rsidRDefault="00996ABD" w:rsidP="00996ABD">
            <w:pPr>
              <w:jc w:val="center"/>
              <w:rPr>
                <w:rFonts w:ascii="Palatino Linotype" w:hAnsi="Palatino Linotype" w:cs="Times New Roman"/>
                <w:sz w:val="24"/>
                <w:szCs w:val="24"/>
              </w:rPr>
            </w:pPr>
            <w:r w:rsidRPr="00C4332F">
              <w:rPr>
                <w:rFonts w:ascii="Palatino Linotype" w:hAnsi="Palatino Linotype" w:cs="Times New Roman"/>
                <w:sz w:val="24"/>
                <w:szCs w:val="24"/>
              </w:rPr>
              <w:t>No</w:t>
            </w:r>
          </w:p>
          <w:p w14:paraId="2980643C" w14:textId="77777777" w:rsidR="001A5900" w:rsidRPr="00C4332F" w:rsidRDefault="001A5900" w:rsidP="00996ABD">
            <w:pPr>
              <w:jc w:val="center"/>
              <w:rPr>
                <w:rFonts w:ascii="Palatino Linotype" w:hAnsi="Palatino Linotype" w:cs="Times New Roman"/>
                <w:sz w:val="24"/>
                <w:szCs w:val="24"/>
              </w:rPr>
            </w:pPr>
          </w:p>
          <w:p w14:paraId="3D921B9A" w14:textId="77777777" w:rsidR="001A5900" w:rsidRPr="00C4332F" w:rsidRDefault="001A5900" w:rsidP="001A5900">
            <w:pPr>
              <w:jc w:val="both"/>
              <w:rPr>
                <w:rFonts w:ascii="Palatino Linotype" w:hAnsi="Palatino Linotype" w:cs="Times New Roman"/>
                <w:sz w:val="24"/>
                <w:szCs w:val="24"/>
              </w:rPr>
            </w:pPr>
            <w:r w:rsidRPr="00C4332F">
              <w:rPr>
                <w:rFonts w:ascii="Palatino Linotype" w:hAnsi="Palatino Linotype" w:cs="Times New Roman"/>
                <w:sz w:val="24"/>
                <w:szCs w:val="24"/>
              </w:rPr>
              <w:t xml:space="preserve">Se considera que la respuesta otorgada no atiende lo señalado por el artículo 11 de la Ley de </w:t>
            </w:r>
            <w:r w:rsidR="000F45FE" w:rsidRPr="00C4332F">
              <w:rPr>
                <w:rFonts w:ascii="Palatino Linotype" w:hAnsi="Palatino Linotype" w:cs="Times New Roman"/>
                <w:sz w:val="24"/>
                <w:szCs w:val="24"/>
              </w:rPr>
              <w:t>Transparencia</w:t>
            </w:r>
            <w:r w:rsidRPr="00C4332F">
              <w:rPr>
                <w:rFonts w:ascii="Palatino Linotype" w:hAnsi="Palatino Linotype" w:cs="Times New Roman"/>
                <w:sz w:val="24"/>
                <w:szCs w:val="24"/>
              </w:rPr>
              <w:t xml:space="preserve"> Estatal. </w:t>
            </w:r>
          </w:p>
        </w:tc>
      </w:tr>
      <w:tr w:rsidR="00996ABD" w:rsidRPr="00C4332F" w14:paraId="37A47ACF" w14:textId="77777777" w:rsidTr="00996ABD">
        <w:trPr>
          <w:trHeight w:val="581"/>
        </w:trPr>
        <w:tc>
          <w:tcPr>
            <w:tcW w:w="9356" w:type="dxa"/>
            <w:gridSpan w:val="5"/>
          </w:tcPr>
          <w:p w14:paraId="2690A241" w14:textId="77777777" w:rsidR="00996ABD" w:rsidRPr="00C4332F" w:rsidRDefault="00996ABD" w:rsidP="00996ABD">
            <w:pPr>
              <w:jc w:val="center"/>
              <w:rPr>
                <w:rFonts w:ascii="Palatino Linotype" w:hAnsi="Palatino Linotype" w:cs="Times New Roman"/>
                <w:b/>
                <w:bCs/>
                <w:sz w:val="24"/>
                <w:szCs w:val="24"/>
                <w:lang w:val="es-ES_tradnl"/>
              </w:rPr>
            </w:pPr>
          </w:p>
          <w:p w14:paraId="15AD6265" w14:textId="77777777" w:rsidR="00996ABD" w:rsidRPr="00C4332F" w:rsidRDefault="00996ABD" w:rsidP="000D573B">
            <w:pPr>
              <w:jc w:val="center"/>
              <w:rPr>
                <w:rFonts w:ascii="Palatino Linotype" w:hAnsi="Palatino Linotype" w:cs="Times New Roman"/>
                <w:sz w:val="24"/>
                <w:szCs w:val="24"/>
              </w:rPr>
            </w:pPr>
            <w:r w:rsidRPr="00C4332F">
              <w:rPr>
                <w:rFonts w:ascii="Palatino Linotype" w:hAnsi="Palatino Linotype" w:cs="Times New Roman"/>
                <w:b/>
                <w:bCs/>
                <w:sz w:val="24"/>
                <w:szCs w:val="24"/>
                <w:lang w:val="es-ES_tradnl"/>
              </w:rPr>
              <w:t>Solicitud</w:t>
            </w:r>
            <w:r w:rsidR="001A5900" w:rsidRPr="00C4332F">
              <w:rPr>
                <w:rFonts w:ascii="Palatino Linotype" w:hAnsi="Palatino Linotype" w:cs="Times New Roman"/>
                <w:b/>
                <w:bCs/>
                <w:sz w:val="24"/>
                <w:szCs w:val="24"/>
              </w:rPr>
              <w:t> </w:t>
            </w:r>
            <w:r w:rsidR="000D573B" w:rsidRPr="00C4332F">
              <w:rPr>
                <w:rFonts w:ascii="Palatino Linotype" w:hAnsi="Palatino Linotype" w:cs="Times New Roman"/>
                <w:b/>
                <w:bCs/>
                <w:sz w:val="24"/>
                <w:szCs w:val="24"/>
              </w:rPr>
              <w:t>00045/PJUDICI/IP/2021</w:t>
            </w:r>
            <w:r w:rsidR="001A5900" w:rsidRPr="00C4332F">
              <w:rPr>
                <w:rFonts w:ascii="Palatino Linotype" w:hAnsi="Palatino Linotype" w:cs="Times New Roman"/>
                <w:b/>
                <w:bCs/>
                <w:sz w:val="24"/>
                <w:szCs w:val="24"/>
              </w:rPr>
              <w:t> </w:t>
            </w:r>
            <w:r w:rsidRPr="00C4332F">
              <w:rPr>
                <w:rFonts w:ascii="Palatino Linotype" w:hAnsi="Palatino Linotype" w:cs="Times New Roman"/>
                <w:b/>
                <w:bCs/>
                <w:sz w:val="24"/>
                <w:szCs w:val="24"/>
                <w:lang w:val="es-ES_tradnl"/>
              </w:rPr>
              <w:t>:</w:t>
            </w:r>
          </w:p>
        </w:tc>
      </w:tr>
      <w:tr w:rsidR="00996ABD" w:rsidRPr="00C4332F" w14:paraId="5DDDCC8C" w14:textId="77777777" w:rsidTr="001A5900">
        <w:trPr>
          <w:trHeight w:val="582"/>
        </w:trPr>
        <w:tc>
          <w:tcPr>
            <w:tcW w:w="709" w:type="dxa"/>
            <w:shd w:val="clear" w:color="auto" w:fill="DBDBDB"/>
          </w:tcPr>
          <w:p w14:paraId="3C0820EE" w14:textId="77777777" w:rsidR="00996ABD" w:rsidRPr="00C4332F" w:rsidRDefault="00996ABD" w:rsidP="00996ABD">
            <w:pPr>
              <w:rPr>
                <w:rFonts w:ascii="Palatino Linotype" w:hAnsi="Palatino Linotype" w:cs="Times New Roman"/>
                <w:sz w:val="24"/>
                <w:szCs w:val="24"/>
              </w:rPr>
            </w:pPr>
          </w:p>
          <w:p w14:paraId="1EE41A1D" w14:textId="77777777" w:rsidR="00996ABD" w:rsidRPr="00C4332F" w:rsidRDefault="00996ABD" w:rsidP="00996ABD">
            <w:pPr>
              <w:jc w:val="center"/>
              <w:rPr>
                <w:rFonts w:ascii="Palatino Linotype" w:hAnsi="Palatino Linotype" w:cs="Times New Roman"/>
                <w:sz w:val="24"/>
                <w:szCs w:val="24"/>
              </w:rPr>
            </w:pPr>
            <w:r w:rsidRPr="00C4332F">
              <w:rPr>
                <w:rFonts w:ascii="Palatino Linotype" w:hAnsi="Palatino Linotype" w:cs="Times New Roman"/>
                <w:sz w:val="24"/>
                <w:szCs w:val="24"/>
              </w:rPr>
              <w:t>No.</w:t>
            </w:r>
          </w:p>
        </w:tc>
        <w:tc>
          <w:tcPr>
            <w:tcW w:w="1843" w:type="dxa"/>
            <w:shd w:val="clear" w:color="auto" w:fill="DBDBDB"/>
          </w:tcPr>
          <w:p w14:paraId="2FCA813C" w14:textId="77777777" w:rsidR="00996ABD" w:rsidRPr="00C4332F" w:rsidRDefault="00996ABD" w:rsidP="00996ABD">
            <w:pPr>
              <w:jc w:val="center"/>
              <w:rPr>
                <w:rFonts w:ascii="Palatino Linotype" w:hAnsi="Palatino Linotype" w:cs="Times New Roman"/>
                <w:sz w:val="24"/>
                <w:szCs w:val="24"/>
              </w:rPr>
            </w:pPr>
          </w:p>
          <w:p w14:paraId="06CCA534" w14:textId="77777777" w:rsidR="00996ABD" w:rsidRPr="00C4332F" w:rsidRDefault="00996ABD" w:rsidP="00996ABD">
            <w:pPr>
              <w:jc w:val="center"/>
              <w:rPr>
                <w:rFonts w:ascii="Palatino Linotype" w:hAnsi="Palatino Linotype" w:cs="Times New Roman"/>
                <w:sz w:val="24"/>
                <w:szCs w:val="24"/>
              </w:rPr>
            </w:pPr>
            <w:r w:rsidRPr="00C4332F">
              <w:rPr>
                <w:rFonts w:ascii="Palatino Linotype" w:hAnsi="Palatino Linotype" w:cs="Times New Roman"/>
                <w:sz w:val="24"/>
                <w:szCs w:val="24"/>
              </w:rPr>
              <w:t>Información Requerida:</w:t>
            </w:r>
          </w:p>
        </w:tc>
        <w:tc>
          <w:tcPr>
            <w:tcW w:w="3238" w:type="dxa"/>
            <w:shd w:val="clear" w:color="auto" w:fill="DBDBDB"/>
          </w:tcPr>
          <w:p w14:paraId="73EA7D86" w14:textId="77777777" w:rsidR="00996ABD" w:rsidRPr="00C4332F" w:rsidRDefault="00996ABD" w:rsidP="00996ABD">
            <w:pPr>
              <w:jc w:val="center"/>
              <w:rPr>
                <w:rFonts w:ascii="Palatino Linotype" w:hAnsi="Palatino Linotype" w:cs="Times New Roman"/>
                <w:sz w:val="24"/>
                <w:szCs w:val="24"/>
              </w:rPr>
            </w:pPr>
          </w:p>
          <w:p w14:paraId="05DE8262" w14:textId="77777777" w:rsidR="00996ABD" w:rsidRPr="00C4332F" w:rsidRDefault="00996ABD" w:rsidP="00996ABD">
            <w:pPr>
              <w:jc w:val="center"/>
              <w:rPr>
                <w:rFonts w:ascii="Palatino Linotype" w:hAnsi="Palatino Linotype" w:cs="Times New Roman"/>
                <w:sz w:val="24"/>
                <w:szCs w:val="24"/>
              </w:rPr>
            </w:pPr>
            <w:r w:rsidRPr="00C4332F">
              <w:rPr>
                <w:rFonts w:ascii="Palatino Linotype" w:hAnsi="Palatino Linotype" w:cs="Times New Roman"/>
                <w:sz w:val="24"/>
                <w:szCs w:val="24"/>
              </w:rPr>
              <w:t>Información entregada en respuesta:</w:t>
            </w:r>
          </w:p>
        </w:tc>
        <w:tc>
          <w:tcPr>
            <w:tcW w:w="2007" w:type="dxa"/>
            <w:shd w:val="clear" w:color="auto" w:fill="DBDBDB"/>
          </w:tcPr>
          <w:p w14:paraId="443C9117" w14:textId="77777777" w:rsidR="00996ABD" w:rsidRPr="00C4332F" w:rsidRDefault="00996ABD" w:rsidP="00996ABD">
            <w:pPr>
              <w:jc w:val="center"/>
              <w:rPr>
                <w:rFonts w:ascii="Palatino Linotype" w:hAnsi="Palatino Linotype" w:cs="Times New Roman"/>
                <w:sz w:val="24"/>
                <w:szCs w:val="24"/>
              </w:rPr>
            </w:pPr>
            <w:r w:rsidRPr="00C4332F">
              <w:rPr>
                <w:rFonts w:ascii="Palatino Linotype" w:hAnsi="Palatino Linotype" w:cs="Times New Roman"/>
                <w:sz w:val="24"/>
                <w:szCs w:val="24"/>
              </w:rPr>
              <w:t xml:space="preserve">Información entregada en calidad de, Alegato, Manifestación, </w:t>
            </w:r>
            <w:r w:rsidRPr="00C4332F">
              <w:rPr>
                <w:rFonts w:ascii="Palatino Linotype" w:hAnsi="Palatino Linotype" w:cs="Times New Roman"/>
                <w:sz w:val="24"/>
                <w:szCs w:val="24"/>
              </w:rPr>
              <w:lastRenderedPageBreak/>
              <w:t>Prueba o Informe Justificado por las partes:</w:t>
            </w:r>
          </w:p>
        </w:tc>
        <w:tc>
          <w:tcPr>
            <w:tcW w:w="1559" w:type="dxa"/>
            <w:shd w:val="clear" w:color="auto" w:fill="DBDBDB"/>
          </w:tcPr>
          <w:p w14:paraId="6296EEA1" w14:textId="77777777" w:rsidR="00996ABD" w:rsidRPr="00C4332F" w:rsidRDefault="00996ABD" w:rsidP="00996ABD">
            <w:pPr>
              <w:jc w:val="center"/>
              <w:rPr>
                <w:rFonts w:ascii="Palatino Linotype" w:hAnsi="Palatino Linotype" w:cs="Times New Roman"/>
                <w:sz w:val="24"/>
                <w:szCs w:val="24"/>
              </w:rPr>
            </w:pPr>
          </w:p>
          <w:p w14:paraId="534D7712" w14:textId="77777777" w:rsidR="00996ABD" w:rsidRPr="00C4332F" w:rsidRDefault="00996ABD" w:rsidP="00996ABD">
            <w:pPr>
              <w:jc w:val="center"/>
              <w:rPr>
                <w:rFonts w:ascii="Palatino Linotype" w:hAnsi="Palatino Linotype" w:cs="Times New Roman"/>
                <w:sz w:val="24"/>
                <w:szCs w:val="24"/>
              </w:rPr>
            </w:pPr>
            <w:r w:rsidRPr="00C4332F">
              <w:rPr>
                <w:rFonts w:ascii="Palatino Linotype" w:hAnsi="Palatino Linotype" w:cs="Times New Roman"/>
                <w:sz w:val="24"/>
                <w:szCs w:val="24"/>
              </w:rPr>
              <w:t>¿Satisface la solicitud?</w:t>
            </w:r>
          </w:p>
        </w:tc>
      </w:tr>
      <w:tr w:rsidR="00996ABD" w:rsidRPr="00C4332F" w14:paraId="44DBF796" w14:textId="77777777" w:rsidTr="001A5900">
        <w:trPr>
          <w:trHeight w:val="5525"/>
        </w:trPr>
        <w:tc>
          <w:tcPr>
            <w:tcW w:w="709" w:type="dxa"/>
            <w:shd w:val="clear" w:color="auto" w:fill="auto"/>
          </w:tcPr>
          <w:p w14:paraId="20FCFCFD" w14:textId="77777777" w:rsidR="00996ABD" w:rsidRPr="00C4332F" w:rsidRDefault="00996ABD" w:rsidP="00996ABD">
            <w:pPr>
              <w:tabs>
                <w:tab w:val="left" w:pos="1627"/>
              </w:tabs>
              <w:jc w:val="center"/>
              <w:rPr>
                <w:rFonts w:ascii="Palatino Linotype" w:hAnsi="Palatino Linotype" w:cs="Times New Roman"/>
                <w:b/>
                <w:sz w:val="24"/>
                <w:szCs w:val="24"/>
              </w:rPr>
            </w:pPr>
          </w:p>
          <w:p w14:paraId="24823F7E" w14:textId="77777777" w:rsidR="00996ABD" w:rsidRPr="00C4332F" w:rsidRDefault="00996ABD" w:rsidP="00996ABD">
            <w:pPr>
              <w:tabs>
                <w:tab w:val="left" w:pos="1627"/>
              </w:tabs>
              <w:jc w:val="center"/>
              <w:rPr>
                <w:rFonts w:ascii="Palatino Linotype" w:hAnsi="Palatino Linotype" w:cs="Times New Roman"/>
                <w:b/>
                <w:sz w:val="24"/>
                <w:szCs w:val="24"/>
              </w:rPr>
            </w:pPr>
          </w:p>
          <w:p w14:paraId="33CA867D" w14:textId="77777777" w:rsidR="00996ABD" w:rsidRPr="00C4332F" w:rsidRDefault="00996ABD" w:rsidP="00996ABD">
            <w:pPr>
              <w:tabs>
                <w:tab w:val="left" w:pos="1627"/>
              </w:tabs>
              <w:jc w:val="center"/>
              <w:rPr>
                <w:rFonts w:ascii="Palatino Linotype" w:hAnsi="Palatino Linotype" w:cs="Times New Roman"/>
                <w:b/>
                <w:sz w:val="24"/>
                <w:szCs w:val="24"/>
              </w:rPr>
            </w:pPr>
            <w:r w:rsidRPr="00C4332F">
              <w:rPr>
                <w:rFonts w:ascii="Palatino Linotype" w:hAnsi="Palatino Linotype" w:cs="Times New Roman"/>
                <w:b/>
                <w:sz w:val="24"/>
                <w:szCs w:val="24"/>
              </w:rPr>
              <w:t>1</w:t>
            </w:r>
          </w:p>
        </w:tc>
        <w:tc>
          <w:tcPr>
            <w:tcW w:w="1843" w:type="dxa"/>
            <w:shd w:val="clear" w:color="auto" w:fill="auto"/>
          </w:tcPr>
          <w:p w14:paraId="7B962859" w14:textId="77777777" w:rsidR="00996ABD" w:rsidRPr="00C4332F" w:rsidRDefault="001A5900" w:rsidP="000D573B">
            <w:pPr>
              <w:jc w:val="both"/>
              <w:rPr>
                <w:rFonts w:ascii="Palatino Linotype" w:hAnsi="Palatino Linotype"/>
                <w:sz w:val="24"/>
                <w:szCs w:val="24"/>
              </w:rPr>
            </w:pPr>
            <w:r w:rsidRPr="00C4332F">
              <w:rPr>
                <w:rFonts w:ascii="Palatino Linotype" w:eastAsia="Times New Roman" w:hAnsi="Palatino Linotype" w:cs="Times New Roman"/>
                <w:i/>
                <w:color w:val="000000"/>
                <w:sz w:val="24"/>
                <w:szCs w:val="24"/>
                <w:lang w:val="es-ES_tradnl"/>
              </w:rPr>
              <w:t xml:space="preserve"> </w:t>
            </w:r>
            <w:r w:rsidR="000D573B" w:rsidRPr="00C4332F">
              <w:rPr>
                <w:rFonts w:ascii="Palatino Linotype" w:eastAsia="Times New Roman" w:hAnsi="Palatino Linotype" w:cs="Times New Roman"/>
                <w:i/>
                <w:color w:val="000000"/>
                <w:sz w:val="24"/>
                <w:szCs w:val="24"/>
                <w:lang w:val="es-ES_tradnl"/>
              </w:rPr>
              <w:t xml:space="preserve">“Solicito se me proporcione el </w:t>
            </w:r>
            <w:proofErr w:type="spellStart"/>
            <w:r w:rsidR="000D573B" w:rsidRPr="00C4332F">
              <w:rPr>
                <w:rFonts w:ascii="Palatino Linotype" w:eastAsia="Times New Roman" w:hAnsi="Palatino Linotype" w:cs="Times New Roman"/>
                <w:i/>
                <w:color w:val="000000"/>
                <w:sz w:val="24"/>
                <w:szCs w:val="24"/>
                <w:lang w:val="es-ES_tradnl"/>
              </w:rPr>
              <w:t>numero</w:t>
            </w:r>
            <w:proofErr w:type="spellEnd"/>
            <w:r w:rsidR="000D573B" w:rsidRPr="00C4332F">
              <w:rPr>
                <w:rFonts w:ascii="Palatino Linotype" w:eastAsia="Times New Roman" w:hAnsi="Palatino Linotype" w:cs="Times New Roman"/>
                <w:i/>
                <w:color w:val="000000"/>
                <w:sz w:val="24"/>
                <w:szCs w:val="24"/>
                <w:lang w:val="es-ES_tradnl"/>
              </w:rPr>
              <w:t xml:space="preserve"> total de plazas tanto vacantes como ocupadas del Poder Judicial del Estado de México de los últimos 10 años, así mismo el desglose o identificación de estas por tipo de empleado, categoría o puesto, prestaciones anuales asignadas. Requiero la ocupación y vacancia de plazas administrativas, operativas, de confianza, de funcionarios y de acuerdo a la </w:t>
            </w:r>
            <w:r w:rsidR="000D573B" w:rsidRPr="00C4332F">
              <w:rPr>
                <w:rFonts w:ascii="Palatino Linotype" w:eastAsia="Times New Roman" w:hAnsi="Palatino Linotype" w:cs="Times New Roman"/>
                <w:i/>
                <w:color w:val="000000"/>
                <w:sz w:val="24"/>
                <w:szCs w:val="24"/>
                <w:lang w:val="es-ES_tradnl"/>
              </w:rPr>
              <w:lastRenderedPageBreak/>
              <w:t xml:space="preserve">clasificación que éste Poder </w:t>
            </w:r>
            <w:proofErr w:type="spellStart"/>
            <w:r w:rsidR="000D573B" w:rsidRPr="00C4332F">
              <w:rPr>
                <w:rFonts w:ascii="Palatino Linotype" w:eastAsia="Times New Roman" w:hAnsi="Palatino Linotype" w:cs="Times New Roman"/>
                <w:i/>
                <w:color w:val="000000"/>
                <w:sz w:val="24"/>
                <w:szCs w:val="24"/>
                <w:lang w:val="es-ES_tradnl"/>
              </w:rPr>
              <w:t>maneja</w:t>
            </w:r>
            <w:proofErr w:type="spellEnd"/>
            <w:r w:rsidR="000D573B" w:rsidRPr="00C4332F">
              <w:rPr>
                <w:rFonts w:ascii="Palatino Linotype" w:eastAsia="Times New Roman" w:hAnsi="Palatino Linotype" w:cs="Times New Roman"/>
                <w:i/>
                <w:color w:val="000000"/>
                <w:sz w:val="24"/>
                <w:szCs w:val="24"/>
                <w:lang w:val="es-ES_tradnl"/>
              </w:rPr>
              <w:t>. Específicamente deseo conocer la ocupación de las plazas en razón de sexo, es decir del total de las plazas presupuestadas para los últimos 10 años cuantos puestos funcionarios son ocupados por hombres y por mujeres, al igual que los puestos administrativos (incluir percepciones anuales). Desglosado por año.” (Sic)</w:t>
            </w:r>
          </w:p>
        </w:tc>
        <w:tc>
          <w:tcPr>
            <w:tcW w:w="3238" w:type="dxa"/>
            <w:shd w:val="clear" w:color="auto" w:fill="auto"/>
          </w:tcPr>
          <w:p w14:paraId="4A96CE59" w14:textId="77777777" w:rsidR="00996ABD" w:rsidRPr="00C4332F" w:rsidRDefault="000D573B" w:rsidP="001A5900">
            <w:pPr>
              <w:jc w:val="both"/>
              <w:rPr>
                <w:rFonts w:ascii="Palatino Linotype" w:hAnsi="Palatino Linotype" w:cs="Times New Roman"/>
                <w:bCs/>
                <w:i/>
                <w:color w:val="000000" w:themeColor="text1"/>
                <w:sz w:val="24"/>
                <w:szCs w:val="24"/>
                <w:lang w:val="es-ES_tradnl"/>
              </w:rPr>
            </w:pPr>
            <w:r w:rsidRPr="00C4332F">
              <w:rPr>
                <w:rFonts w:ascii="Palatino Linotype" w:hAnsi="Palatino Linotype" w:cs="Times New Roman"/>
                <w:bCs/>
                <w:i/>
                <w:color w:val="000000" w:themeColor="text1"/>
                <w:sz w:val="24"/>
                <w:szCs w:val="24"/>
                <w:lang w:val="es-ES_tradnl"/>
              </w:rPr>
              <w:lastRenderedPageBreak/>
              <w:t>“Visto el contenido de la solicitud y del análisis a su requerimiento, se hace de su conocimiento que de conformidad con la Ley de Transparencia y Acceso a la Información Pública del Estado de México y Municipios, la información relacionada con plazas vacantes y ocupadas obra en la Plataforma de Información Pública de Oficio Mexiquense (</w:t>
            </w:r>
            <w:proofErr w:type="spellStart"/>
            <w:r w:rsidRPr="00C4332F">
              <w:rPr>
                <w:rFonts w:ascii="Palatino Linotype" w:hAnsi="Palatino Linotype" w:cs="Times New Roman"/>
                <w:bCs/>
                <w:i/>
                <w:color w:val="000000" w:themeColor="text1"/>
                <w:sz w:val="24"/>
                <w:szCs w:val="24"/>
                <w:lang w:val="es-ES_tradnl"/>
              </w:rPr>
              <w:t>Ipomex</w:t>
            </w:r>
            <w:proofErr w:type="spellEnd"/>
            <w:r w:rsidRPr="00C4332F">
              <w:rPr>
                <w:rFonts w:ascii="Palatino Linotype" w:hAnsi="Palatino Linotype" w:cs="Times New Roman"/>
                <w:bCs/>
                <w:i/>
                <w:color w:val="000000" w:themeColor="text1"/>
                <w:sz w:val="24"/>
                <w:szCs w:val="24"/>
                <w:lang w:val="es-ES_tradnl"/>
              </w:rPr>
              <w:t>), correspondiente al artículo 92, fracción X, apartado A “Plazas vacantes” y apartado B “Total de plazas vacantes y ocupadas”, por lo que se proporciona el link para su consulta: https://www.ipomex.org.mx/ipo3/lgt/indice/PJEDOMEX/art_92_x_b.web. “</w:t>
            </w:r>
          </w:p>
        </w:tc>
        <w:tc>
          <w:tcPr>
            <w:tcW w:w="2007" w:type="dxa"/>
          </w:tcPr>
          <w:p w14:paraId="16771B74" w14:textId="77777777" w:rsidR="00996ABD" w:rsidRPr="00C4332F" w:rsidRDefault="00996ABD" w:rsidP="00996ABD">
            <w:pPr>
              <w:tabs>
                <w:tab w:val="left" w:pos="0"/>
              </w:tabs>
              <w:spacing w:line="360" w:lineRule="auto"/>
              <w:ind w:right="39"/>
              <w:jc w:val="both"/>
              <w:rPr>
                <w:rFonts w:ascii="Palatino Linotype" w:hAnsi="Palatino Linotype" w:cs="Arial"/>
                <w:sz w:val="24"/>
                <w:szCs w:val="24"/>
                <w:lang w:val="es-ES" w:eastAsia="es-ES"/>
              </w:rPr>
            </w:pPr>
            <w:r w:rsidRPr="00C4332F">
              <w:rPr>
                <w:rFonts w:ascii="Palatino Linotype" w:hAnsi="Palatino Linotype" w:cs="Arial"/>
                <w:sz w:val="24"/>
                <w:szCs w:val="24"/>
                <w:lang w:val="es-ES" w:eastAsia="es-ES"/>
              </w:rPr>
              <w:t xml:space="preserve">No se realizó manifestación alguna. </w:t>
            </w:r>
          </w:p>
          <w:p w14:paraId="7264F2ED" w14:textId="77777777" w:rsidR="00996ABD" w:rsidRPr="00C4332F" w:rsidRDefault="00996ABD" w:rsidP="00996ABD">
            <w:pPr>
              <w:jc w:val="both"/>
              <w:rPr>
                <w:rFonts w:ascii="Palatino Linotype" w:hAnsi="Palatino Linotype" w:cs="Times New Roman"/>
                <w:i/>
                <w:sz w:val="24"/>
                <w:szCs w:val="24"/>
              </w:rPr>
            </w:pPr>
          </w:p>
        </w:tc>
        <w:tc>
          <w:tcPr>
            <w:tcW w:w="1559" w:type="dxa"/>
            <w:shd w:val="clear" w:color="auto" w:fill="auto"/>
          </w:tcPr>
          <w:p w14:paraId="25C85A5F" w14:textId="77777777" w:rsidR="00996ABD" w:rsidRPr="00C4332F" w:rsidRDefault="00996ABD" w:rsidP="00996ABD">
            <w:pPr>
              <w:jc w:val="center"/>
              <w:rPr>
                <w:rFonts w:ascii="Palatino Linotype" w:hAnsi="Palatino Linotype" w:cs="Times New Roman"/>
                <w:sz w:val="24"/>
                <w:szCs w:val="24"/>
              </w:rPr>
            </w:pPr>
          </w:p>
          <w:p w14:paraId="123FB420" w14:textId="77777777" w:rsidR="00996ABD" w:rsidRPr="00C4332F" w:rsidRDefault="00996ABD" w:rsidP="00996ABD">
            <w:pPr>
              <w:jc w:val="center"/>
              <w:rPr>
                <w:rFonts w:ascii="Palatino Linotype" w:hAnsi="Palatino Linotype" w:cs="Times New Roman"/>
                <w:sz w:val="24"/>
                <w:szCs w:val="24"/>
              </w:rPr>
            </w:pPr>
          </w:p>
          <w:p w14:paraId="30EDD949" w14:textId="77777777" w:rsidR="00996ABD" w:rsidRPr="00C4332F" w:rsidRDefault="00996ABD" w:rsidP="00996ABD">
            <w:pPr>
              <w:jc w:val="center"/>
              <w:rPr>
                <w:rFonts w:ascii="Palatino Linotype" w:hAnsi="Palatino Linotype" w:cs="Times New Roman"/>
                <w:szCs w:val="24"/>
              </w:rPr>
            </w:pPr>
          </w:p>
          <w:p w14:paraId="2FB59F0F" w14:textId="77777777" w:rsidR="001A5900" w:rsidRPr="00C4332F" w:rsidRDefault="009D3551" w:rsidP="001A5900">
            <w:pPr>
              <w:jc w:val="center"/>
              <w:rPr>
                <w:rFonts w:ascii="Palatino Linotype" w:hAnsi="Palatino Linotype" w:cs="Times New Roman"/>
                <w:szCs w:val="24"/>
              </w:rPr>
            </w:pPr>
            <w:r w:rsidRPr="00C4332F">
              <w:rPr>
                <w:rFonts w:ascii="Palatino Linotype" w:hAnsi="Palatino Linotype" w:cs="Times New Roman"/>
                <w:szCs w:val="24"/>
              </w:rPr>
              <w:t xml:space="preserve">Parcialmente </w:t>
            </w:r>
          </w:p>
          <w:p w14:paraId="65A3DE9C" w14:textId="77777777" w:rsidR="001A5900" w:rsidRPr="00C4332F" w:rsidRDefault="001A5900" w:rsidP="001A5900">
            <w:pPr>
              <w:jc w:val="center"/>
              <w:rPr>
                <w:rFonts w:ascii="Palatino Linotype" w:hAnsi="Palatino Linotype" w:cs="Times New Roman"/>
                <w:sz w:val="24"/>
                <w:szCs w:val="24"/>
              </w:rPr>
            </w:pPr>
          </w:p>
          <w:p w14:paraId="5A9FF08B" w14:textId="77777777" w:rsidR="00996ABD" w:rsidRPr="00C4332F" w:rsidRDefault="009D3551" w:rsidP="001A5900">
            <w:pPr>
              <w:jc w:val="both"/>
              <w:rPr>
                <w:rFonts w:ascii="Palatino Linotype" w:hAnsi="Palatino Linotype" w:cs="Times New Roman"/>
                <w:sz w:val="24"/>
                <w:szCs w:val="24"/>
              </w:rPr>
            </w:pPr>
            <w:r w:rsidRPr="00C4332F">
              <w:rPr>
                <w:rFonts w:ascii="Palatino Linotype" w:hAnsi="Palatino Linotype" w:cs="Times New Roman"/>
                <w:sz w:val="24"/>
                <w:szCs w:val="24"/>
              </w:rPr>
              <w:t>Se considera que la respuesta otorgada no atiende lo solicitado, al no indicar la forma en que el particular puede buscar las circulares en el sitio electrónico ofrecido.</w:t>
            </w:r>
          </w:p>
        </w:tc>
      </w:tr>
    </w:tbl>
    <w:p w14:paraId="45B60F55" w14:textId="77777777" w:rsidR="00996ABD" w:rsidRPr="00C4332F" w:rsidRDefault="00996ABD" w:rsidP="00996ABD">
      <w:pPr>
        <w:spacing w:line="360" w:lineRule="auto"/>
        <w:contextualSpacing/>
        <w:jc w:val="both"/>
        <w:rPr>
          <w:rFonts w:ascii="Palatino Linotype" w:eastAsia="Times New Roman" w:hAnsi="Palatino Linotype" w:cs="Arial"/>
          <w:sz w:val="24"/>
          <w:szCs w:val="24"/>
          <w:lang w:val="es-ES"/>
        </w:rPr>
      </w:pPr>
    </w:p>
    <w:p w14:paraId="7477018C" w14:textId="77777777" w:rsidR="00996ABD" w:rsidRPr="00C4332F" w:rsidRDefault="00996ABD" w:rsidP="00996ABD">
      <w:pPr>
        <w:rPr>
          <w:rFonts w:ascii="Palatino Linotype" w:eastAsia="Times New Roman" w:hAnsi="Palatino Linotype" w:cs="Arial"/>
          <w:sz w:val="24"/>
          <w:szCs w:val="24"/>
          <w:lang w:val="es-ES"/>
        </w:rPr>
      </w:pPr>
    </w:p>
    <w:p w14:paraId="1483579D" w14:textId="77777777" w:rsidR="009D3551" w:rsidRPr="00C4332F" w:rsidRDefault="009D3551" w:rsidP="009D3551">
      <w:pPr>
        <w:pStyle w:val="Prrafodelista"/>
        <w:numPr>
          <w:ilvl w:val="0"/>
          <w:numId w:val="12"/>
        </w:numPr>
        <w:spacing w:before="240" w:after="240" w:line="360" w:lineRule="auto"/>
        <w:ind w:left="0" w:right="49" w:firstLine="0"/>
        <w:jc w:val="both"/>
        <w:rPr>
          <w:rFonts w:ascii="Palatino Linotype" w:eastAsia="MS Mincho" w:hAnsi="Palatino Linotype"/>
          <w:sz w:val="24"/>
          <w:szCs w:val="24"/>
          <w:lang w:val="es-ES_tradnl" w:eastAsia="es-ES"/>
        </w:rPr>
      </w:pPr>
      <w:r w:rsidRPr="00C4332F">
        <w:rPr>
          <w:rFonts w:ascii="Palatino Linotype" w:eastAsia="MS Mincho" w:hAnsi="Palatino Linotype"/>
          <w:sz w:val="24"/>
          <w:szCs w:val="24"/>
          <w:lang w:val="es-ES_tradnl" w:eastAsia="es-ES"/>
        </w:rPr>
        <w:t xml:space="preserve">Los procedimientos establecidos en la Ley de Transparencia y Acceso a la Información Pública del Estado de México y Municipios, con la finalidad de </w:t>
      </w:r>
      <w:r w:rsidRPr="00C4332F">
        <w:rPr>
          <w:rFonts w:ascii="Palatino Linotype" w:eastAsia="MS Mincho" w:hAnsi="Palatino Linotype"/>
          <w:sz w:val="24"/>
          <w:szCs w:val="24"/>
          <w:lang w:val="es-ES_tradnl" w:eastAsia="es-ES"/>
        </w:rPr>
        <w:lastRenderedPageBreak/>
        <w:t>garantizar el derecho de acceso a la información, deben reunir las siguientes características: ser sencillos, expeditos, oportunos y gratuitos.</w:t>
      </w:r>
    </w:p>
    <w:p w14:paraId="0DC4F057" w14:textId="77777777" w:rsidR="009D3551" w:rsidRPr="00C4332F" w:rsidRDefault="009D3551" w:rsidP="009D3551">
      <w:pPr>
        <w:widowControl w:val="0"/>
        <w:numPr>
          <w:ilvl w:val="0"/>
          <w:numId w:val="12"/>
        </w:numPr>
        <w:autoSpaceDE w:val="0"/>
        <w:autoSpaceDN w:val="0"/>
        <w:adjustRightInd w:val="0"/>
        <w:spacing w:before="240" w:after="240" w:line="360" w:lineRule="auto"/>
        <w:ind w:left="0" w:firstLine="0"/>
        <w:jc w:val="both"/>
        <w:rPr>
          <w:rFonts w:ascii="Palatino Linotype" w:eastAsia="MS Mincho" w:hAnsi="Palatino Linotype" w:cs="Times New Roman"/>
          <w:sz w:val="24"/>
          <w:szCs w:val="24"/>
          <w:lang w:val="es-ES" w:eastAsia="es-ES_tradnl"/>
        </w:rPr>
      </w:pPr>
      <w:r w:rsidRPr="00C4332F">
        <w:rPr>
          <w:rFonts w:ascii="Palatino Linotype" w:eastAsia="MS Mincho" w:hAnsi="Palatino Linotype" w:cs="Arial"/>
          <w:sz w:val="24"/>
          <w:szCs w:val="24"/>
          <w:lang w:eastAsia="es-ES"/>
        </w:rPr>
        <w:t>En ese contexto, si bien es cierto que el artículo 161 de la ya citada Ley</w:t>
      </w:r>
      <w:r w:rsidRPr="00C4332F">
        <w:rPr>
          <w:rFonts w:ascii="Palatino Linotype" w:eastAsia="MS Mincho" w:hAnsi="Palatino Linotype" w:cs="Arial"/>
          <w:strike/>
          <w:sz w:val="24"/>
          <w:szCs w:val="24"/>
          <w:lang w:eastAsia="es-ES"/>
        </w:rPr>
        <w:t xml:space="preserve"> </w:t>
      </w:r>
      <w:r w:rsidRPr="00C4332F">
        <w:rPr>
          <w:rFonts w:ascii="Palatino Linotype" w:eastAsia="MS Mincho" w:hAnsi="Palatino Linotype" w:cs="Arial"/>
          <w:sz w:val="24"/>
          <w:szCs w:val="24"/>
          <w:lang w:eastAsia="es-ES"/>
        </w:rPr>
        <w:t xml:space="preserve">establece la posibilidad de otorgar acceso a la información solicitada por los particulares a través de medios electrónicos, también lo es que se deben atender ciertas formalidades como a continuación se observa: </w:t>
      </w:r>
    </w:p>
    <w:p w14:paraId="5744E5F6" w14:textId="77777777" w:rsidR="009D3551" w:rsidRPr="00C4332F" w:rsidRDefault="009D3551" w:rsidP="009D3551">
      <w:pPr>
        <w:widowControl w:val="0"/>
        <w:autoSpaceDE w:val="0"/>
        <w:autoSpaceDN w:val="0"/>
        <w:adjustRightInd w:val="0"/>
        <w:spacing w:before="240" w:after="240" w:line="360" w:lineRule="auto"/>
        <w:ind w:left="567" w:right="616"/>
        <w:contextualSpacing/>
        <w:jc w:val="both"/>
        <w:rPr>
          <w:rFonts w:ascii="Palatino Linotype" w:eastAsia="MS Mincho" w:hAnsi="Palatino Linotype" w:cs="Times New Roman"/>
          <w:i/>
          <w:sz w:val="24"/>
          <w:szCs w:val="24"/>
          <w:lang w:val="es-ES_tradnl" w:eastAsia="es-ES_tradnl"/>
        </w:rPr>
      </w:pPr>
      <w:r w:rsidRPr="00C4332F">
        <w:rPr>
          <w:rFonts w:ascii="Palatino Linotype" w:eastAsia="MS Mincho" w:hAnsi="Palatino Linotype" w:cs="Times New Roman"/>
          <w:b/>
          <w:i/>
          <w:sz w:val="24"/>
          <w:szCs w:val="24"/>
          <w:lang w:val="es-ES_tradnl" w:eastAsia="es-ES_tradnl"/>
        </w:rPr>
        <w:t>“Artículo 161.</w:t>
      </w:r>
      <w:r w:rsidRPr="00C4332F">
        <w:rPr>
          <w:rFonts w:ascii="Palatino Linotype" w:eastAsia="MS Mincho" w:hAnsi="Palatino Linotype" w:cs="Times New Roman"/>
          <w:i/>
          <w:sz w:val="24"/>
          <w:szCs w:val="24"/>
          <w:lang w:val="es-ES_tradnl" w:eastAsia="es-ES_tradnl"/>
        </w:rPr>
        <w:t xml:space="preserve"> Cuando la información requerida por el solicitante ya esté disponible al público en medios impresos, tales como libros, compendios, trípticos, registros públicos, </w:t>
      </w:r>
      <w:r w:rsidRPr="00C4332F">
        <w:rPr>
          <w:rFonts w:ascii="Palatino Linotype" w:eastAsia="MS Mincho" w:hAnsi="Palatino Linotype" w:cs="Times New Roman"/>
          <w:b/>
          <w:i/>
          <w:sz w:val="24"/>
          <w:szCs w:val="24"/>
          <w:lang w:val="es-ES_tradnl" w:eastAsia="es-ES_tradnl"/>
        </w:rPr>
        <w:t>en formatos electrónicos disponibles en Internet o</w:t>
      </w:r>
      <w:r w:rsidRPr="00C4332F">
        <w:rPr>
          <w:rFonts w:ascii="Palatino Linotype" w:eastAsia="MS Mincho" w:hAnsi="Palatino Linotype" w:cs="Times New Roman"/>
          <w:i/>
          <w:sz w:val="24"/>
          <w:szCs w:val="24"/>
          <w:lang w:val="es-ES_tradnl" w:eastAsia="es-ES_tradnl"/>
        </w:rPr>
        <w:t xml:space="preserve"> en cualquier otro medio, </w:t>
      </w:r>
      <w:r w:rsidRPr="00C4332F">
        <w:rPr>
          <w:rFonts w:ascii="Palatino Linotype" w:eastAsia="MS Mincho" w:hAnsi="Palatino Linotype" w:cs="Times New Roman"/>
          <w:b/>
          <w:i/>
          <w:sz w:val="24"/>
          <w:szCs w:val="24"/>
          <w:lang w:val="es-ES_tradnl" w:eastAsia="es-ES_tradnl"/>
        </w:rPr>
        <w:t>se le hará saber por el medio requerido por el solicitante</w:t>
      </w:r>
      <w:r w:rsidRPr="00C4332F">
        <w:rPr>
          <w:rFonts w:ascii="Palatino Linotype" w:eastAsia="MS Mincho" w:hAnsi="Palatino Linotype" w:cs="Times New Roman"/>
          <w:i/>
          <w:sz w:val="24"/>
          <w:szCs w:val="24"/>
          <w:lang w:val="es-ES_tradnl" w:eastAsia="es-ES_tradnl"/>
        </w:rPr>
        <w:t xml:space="preserve"> </w:t>
      </w:r>
      <w:r w:rsidRPr="00C4332F">
        <w:rPr>
          <w:rFonts w:ascii="Palatino Linotype" w:eastAsia="MS Mincho" w:hAnsi="Palatino Linotype" w:cs="Times New Roman"/>
          <w:b/>
          <w:i/>
          <w:sz w:val="24"/>
          <w:szCs w:val="24"/>
          <w:lang w:val="es-ES_tradnl" w:eastAsia="es-ES_tradnl"/>
        </w:rPr>
        <w:t>la fuente, el lugar y la forma en</w:t>
      </w:r>
      <w:r w:rsidRPr="00C4332F">
        <w:rPr>
          <w:rFonts w:ascii="Palatino Linotype" w:eastAsia="MS Mincho" w:hAnsi="Palatino Linotype" w:cs="Times New Roman"/>
          <w:i/>
          <w:sz w:val="24"/>
          <w:szCs w:val="24"/>
          <w:lang w:val="es-ES_tradnl" w:eastAsia="es-ES_tradnl"/>
        </w:rPr>
        <w:t xml:space="preserve"> que puede consultar, reproducir o adquirir dicha información en un</w:t>
      </w:r>
      <w:r w:rsidRPr="00C4332F">
        <w:rPr>
          <w:rFonts w:ascii="Palatino Linotype" w:eastAsia="MS Mincho" w:hAnsi="Palatino Linotype" w:cs="Times New Roman"/>
          <w:b/>
          <w:i/>
          <w:sz w:val="24"/>
          <w:szCs w:val="24"/>
          <w:lang w:val="es-ES_tradnl" w:eastAsia="es-ES_tradnl"/>
        </w:rPr>
        <w:t xml:space="preserve"> </w:t>
      </w:r>
      <w:r w:rsidRPr="00C4332F">
        <w:rPr>
          <w:rFonts w:ascii="Palatino Linotype" w:eastAsia="MS Mincho" w:hAnsi="Palatino Linotype" w:cs="Times New Roman"/>
          <w:i/>
          <w:sz w:val="24"/>
          <w:szCs w:val="24"/>
          <w:lang w:val="es-ES_tradnl" w:eastAsia="es-ES_tradnl"/>
        </w:rPr>
        <w:t xml:space="preserve">plazo no mayor a cinco días hábiles. </w:t>
      </w:r>
      <w:r w:rsidRPr="00C4332F">
        <w:rPr>
          <w:rFonts w:ascii="Palatino Linotype" w:eastAsia="MS Mincho" w:hAnsi="Palatino Linotype" w:cs="Times New Roman"/>
          <w:b/>
          <w:bCs/>
          <w:i/>
          <w:sz w:val="24"/>
          <w:szCs w:val="24"/>
          <w:lang w:val="es-ES_tradnl" w:eastAsia="es-ES_tradnl"/>
        </w:rPr>
        <w:t>La fuente deberá ser precisa y concreta y no debe implicar que el solicitante realice una búsqueda en toda la información</w:t>
      </w:r>
      <w:r w:rsidRPr="00C4332F">
        <w:rPr>
          <w:rFonts w:ascii="Palatino Linotype" w:eastAsia="MS Mincho" w:hAnsi="Palatino Linotype" w:cs="Times New Roman"/>
          <w:i/>
          <w:sz w:val="24"/>
          <w:szCs w:val="24"/>
          <w:lang w:val="es-ES_tradnl" w:eastAsia="es-ES_tradnl"/>
        </w:rPr>
        <w:t xml:space="preserve"> que se encuentre disponible” </w:t>
      </w:r>
      <w:r w:rsidRPr="00C4332F">
        <w:rPr>
          <w:rFonts w:ascii="Palatino Linotype" w:eastAsia="MS Mincho" w:hAnsi="Palatino Linotype" w:cs="Times New Roman"/>
          <w:iCs/>
          <w:sz w:val="24"/>
          <w:szCs w:val="24"/>
          <w:lang w:val="es-ES_tradnl" w:eastAsia="es-ES_tradnl"/>
        </w:rPr>
        <w:t>(énfasis añadido).</w:t>
      </w:r>
    </w:p>
    <w:p w14:paraId="0936FC97" w14:textId="77777777" w:rsidR="009D3551" w:rsidRPr="00C4332F" w:rsidRDefault="009D3551" w:rsidP="009D3551">
      <w:pPr>
        <w:widowControl w:val="0"/>
        <w:autoSpaceDE w:val="0"/>
        <w:autoSpaceDN w:val="0"/>
        <w:adjustRightInd w:val="0"/>
        <w:spacing w:before="240" w:after="240" w:line="360" w:lineRule="auto"/>
        <w:ind w:left="360" w:right="616"/>
        <w:contextualSpacing/>
        <w:jc w:val="both"/>
        <w:rPr>
          <w:rFonts w:ascii="Palatino Linotype" w:eastAsia="MS Mincho" w:hAnsi="Palatino Linotype" w:cs="Times New Roman"/>
          <w:i/>
          <w:sz w:val="24"/>
          <w:szCs w:val="24"/>
          <w:lang w:val="es-ES_tradnl" w:eastAsia="es-ES_tradnl"/>
        </w:rPr>
      </w:pPr>
    </w:p>
    <w:p w14:paraId="1D84E7C0" w14:textId="77777777" w:rsidR="009D3551" w:rsidRPr="00C4332F" w:rsidRDefault="009D3551" w:rsidP="009D3551">
      <w:pPr>
        <w:numPr>
          <w:ilvl w:val="0"/>
          <w:numId w:val="12"/>
        </w:numPr>
        <w:tabs>
          <w:tab w:val="left" w:pos="0"/>
          <w:tab w:val="left" w:pos="426"/>
        </w:tabs>
        <w:spacing w:after="0" w:line="360" w:lineRule="auto"/>
        <w:ind w:left="0" w:right="49" w:firstLine="0"/>
        <w:contextualSpacing/>
        <w:jc w:val="both"/>
        <w:rPr>
          <w:rFonts w:ascii="Palatino Linotype" w:eastAsia="MS Mincho" w:hAnsi="Palatino Linotype" w:cs="Arial"/>
          <w:bCs/>
          <w:color w:val="000000" w:themeColor="text1"/>
          <w:sz w:val="24"/>
          <w:szCs w:val="24"/>
          <w:lang w:val="es-ES_tradnl" w:eastAsia="es-ES"/>
        </w:rPr>
      </w:pPr>
      <w:r w:rsidRPr="00C4332F">
        <w:rPr>
          <w:rFonts w:ascii="Palatino Linotype" w:eastAsia="MS Mincho" w:hAnsi="Palatino Linotype" w:cs="Arial"/>
          <w:color w:val="000000" w:themeColor="text1"/>
          <w:sz w:val="24"/>
          <w:szCs w:val="24"/>
          <w:lang w:val="es-ES_tradnl" w:eastAsia="es-ES"/>
        </w:rPr>
        <w:t xml:space="preserve">En este caso, el </w:t>
      </w:r>
      <w:r w:rsidRPr="00C4332F">
        <w:rPr>
          <w:rFonts w:ascii="Palatino Linotype" w:eastAsia="MS Mincho" w:hAnsi="Palatino Linotype" w:cs="Arial"/>
          <w:b/>
          <w:color w:val="000000" w:themeColor="text1"/>
          <w:sz w:val="24"/>
          <w:szCs w:val="24"/>
          <w:lang w:val="es-ES_tradnl" w:eastAsia="es-ES"/>
        </w:rPr>
        <w:t xml:space="preserve">Poder Judicial, </w:t>
      </w:r>
      <w:r w:rsidRPr="00C4332F">
        <w:rPr>
          <w:rFonts w:ascii="Palatino Linotype" w:eastAsia="MS Mincho" w:hAnsi="Palatino Linotype" w:cs="Arial"/>
          <w:color w:val="000000" w:themeColor="text1"/>
          <w:sz w:val="24"/>
          <w:szCs w:val="24"/>
          <w:lang w:val="es-ES_tradnl" w:eastAsia="es-ES"/>
        </w:rPr>
        <w:t>a través de su respuestas</w:t>
      </w:r>
      <w:r w:rsidRPr="00C4332F">
        <w:rPr>
          <w:rFonts w:ascii="Palatino Linotype" w:eastAsia="MS Mincho" w:hAnsi="Palatino Linotype" w:cs="Arial"/>
          <w:b/>
          <w:color w:val="000000" w:themeColor="text1"/>
          <w:sz w:val="24"/>
          <w:szCs w:val="24"/>
          <w:lang w:val="es-ES_tradnl" w:eastAsia="es-ES"/>
        </w:rPr>
        <w:t xml:space="preserve">, </w:t>
      </w:r>
      <w:r w:rsidRPr="00C4332F">
        <w:rPr>
          <w:rFonts w:ascii="Palatino Linotype" w:eastAsia="MS Mincho" w:hAnsi="Palatino Linotype" w:cs="Arial"/>
          <w:bCs/>
          <w:color w:val="000000" w:themeColor="text1"/>
          <w:sz w:val="24"/>
          <w:szCs w:val="24"/>
          <w:lang w:val="es-ES_tradnl" w:eastAsia="es-ES"/>
        </w:rPr>
        <w:t>proporcionó</w:t>
      </w:r>
      <w:r w:rsidRPr="00C4332F">
        <w:rPr>
          <w:rFonts w:ascii="Palatino Linotype" w:eastAsia="MS Mincho" w:hAnsi="Palatino Linotype" w:cs="Arial"/>
          <w:b/>
          <w:color w:val="000000" w:themeColor="text1"/>
          <w:sz w:val="24"/>
          <w:szCs w:val="24"/>
          <w:lang w:val="es-ES_tradnl" w:eastAsia="es-ES"/>
        </w:rPr>
        <w:t xml:space="preserve"> </w:t>
      </w:r>
      <w:r w:rsidRPr="00C4332F">
        <w:rPr>
          <w:rFonts w:ascii="Palatino Linotype" w:eastAsia="MS Mincho" w:hAnsi="Palatino Linotype" w:cs="Arial"/>
          <w:color w:val="000000" w:themeColor="text1"/>
          <w:sz w:val="24"/>
          <w:szCs w:val="24"/>
          <w:lang w:val="es-ES_tradnl" w:eastAsia="es-ES"/>
        </w:rPr>
        <w:t>dos direcciones electrónicas donde, a su decir, consta la información relativa a</w:t>
      </w:r>
      <w:r w:rsidRPr="00C4332F">
        <w:rPr>
          <w:rFonts w:ascii="Palatino Linotype" w:eastAsia="MS Mincho" w:hAnsi="Palatino Linotype" w:cs="Arial"/>
          <w:b/>
          <w:color w:val="000000" w:themeColor="text1"/>
          <w:sz w:val="24"/>
          <w:szCs w:val="24"/>
          <w:lang w:val="es-ES_tradnl" w:eastAsia="es-ES"/>
        </w:rPr>
        <w:t xml:space="preserve"> </w:t>
      </w:r>
      <w:r w:rsidRPr="00C4332F">
        <w:rPr>
          <w:rFonts w:ascii="Palatino Linotype" w:eastAsia="MS Mincho" w:hAnsi="Palatino Linotype" w:cs="Arial"/>
          <w:bCs/>
          <w:color w:val="000000" w:themeColor="text1"/>
          <w:sz w:val="24"/>
          <w:szCs w:val="24"/>
          <w:lang w:val="es-ES_tradnl" w:eastAsia="es-ES"/>
        </w:rPr>
        <w:t xml:space="preserve">la normatividad aplicable. Para emitir esta resolución, se consultó los sitios electrónicos en los que se observó lo siguiente:  </w:t>
      </w:r>
    </w:p>
    <w:p w14:paraId="0EBB81C0" w14:textId="77777777" w:rsidR="009D3551" w:rsidRPr="00C4332F" w:rsidRDefault="009D3551" w:rsidP="009D3551">
      <w:pPr>
        <w:tabs>
          <w:tab w:val="left" w:pos="0"/>
          <w:tab w:val="left" w:pos="426"/>
        </w:tabs>
        <w:spacing w:after="0" w:line="360" w:lineRule="auto"/>
        <w:ind w:right="49"/>
        <w:contextualSpacing/>
        <w:jc w:val="both"/>
        <w:rPr>
          <w:rFonts w:ascii="Palatino Linotype" w:eastAsia="MS Mincho" w:hAnsi="Palatino Linotype" w:cs="Arial"/>
          <w:b/>
          <w:color w:val="000000" w:themeColor="text1"/>
          <w:sz w:val="24"/>
          <w:szCs w:val="24"/>
          <w:lang w:val="es-ES_tradnl" w:eastAsia="es-ES"/>
        </w:rPr>
      </w:pPr>
    </w:p>
    <w:p w14:paraId="4A6D63CA" w14:textId="77777777" w:rsidR="009D3551" w:rsidRPr="00C4332F" w:rsidRDefault="00331065" w:rsidP="009D3551">
      <w:pPr>
        <w:pStyle w:val="Prrafodelista"/>
        <w:numPr>
          <w:ilvl w:val="0"/>
          <w:numId w:val="18"/>
        </w:numPr>
        <w:tabs>
          <w:tab w:val="left" w:pos="0"/>
          <w:tab w:val="left" w:pos="426"/>
        </w:tabs>
        <w:spacing w:after="0" w:line="360" w:lineRule="auto"/>
        <w:ind w:right="49"/>
        <w:jc w:val="both"/>
        <w:rPr>
          <w:rFonts w:ascii="Palatino Linotype" w:hAnsi="Palatino Linotype" w:cs="Times New Roman"/>
          <w:bCs/>
          <w:color w:val="000000" w:themeColor="text1"/>
          <w:sz w:val="24"/>
          <w:szCs w:val="24"/>
        </w:rPr>
      </w:pPr>
      <w:hyperlink r:id="rId16" w:history="1">
        <w:r w:rsidR="009D3551" w:rsidRPr="00C4332F">
          <w:rPr>
            <w:rStyle w:val="Hipervnculo"/>
          </w:rPr>
          <w:t>https://www.ipomex.org.mx/ipo3/lgt/indice/PJEDOMEX/art_92_x_b.web</w:t>
        </w:r>
      </w:hyperlink>
      <w:r w:rsidR="009D3551" w:rsidRPr="00C4332F">
        <w:t xml:space="preserve"> </w:t>
      </w:r>
    </w:p>
    <w:p w14:paraId="619A0955" w14:textId="77777777" w:rsidR="009D3551" w:rsidRPr="00C4332F" w:rsidRDefault="009D3551" w:rsidP="009D3551">
      <w:pPr>
        <w:tabs>
          <w:tab w:val="left" w:pos="0"/>
          <w:tab w:val="left" w:pos="426"/>
        </w:tabs>
        <w:spacing w:after="0" w:line="360" w:lineRule="auto"/>
        <w:ind w:right="49"/>
        <w:contextualSpacing/>
        <w:jc w:val="center"/>
        <w:rPr>
          <w:rFonts w:ascii="Palatino Linotype" w:eastAsia="MS Mincho" w:hAnsi="Palatino Linotype" w:cs="Arial"/>
          <w:b/>
          <w:color w:val="000000" w:themeColor="text1"/>
          <w:sz w:val="24"/>
          <w:szCs w:val="24"/>
          <w:lang w:val="es-ES_tradnl" w:eastAsia="es-ES"/>
        </w:rPr>
      </w:pPr>
      <w:r w:rsidRPr="00C4332F">
        <w:rPr>
          <w:noProof/>
          <w:lang w:eastAsia="es-MX"/>
        </w:rPr>
        <w:drawing>
          <wp:inline distT="0" distB="0" distL="0" distR="0" wp14:anchorId="610E3EE2" wp14:editId="7A8F40DC">
            <wp:extent cx="5612130" cy="2657475"/>
            <wp:effectExtent l="0" t="0" r="762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6940" b="8872"/>
                    <a:stretch/>
                  </pic:blipFill>
                  <pic:spPr bwMode="auto">
                    <a:xfrm>
                      <a:off x="0" y="0"/>
                      <a:ext cx="5612130" cy="2657475"/>
                    </a:xfrm>
                    <a:prstGeom prst="rect">
                      <a:avLst/>
                    </a:prstGeom>
                    <a:ln>
                      <a:noFill/>
                    </a:ln>
                    <a:extLst>
                      <a:ext uri="{53640926-AAD7-44D8-BBD7-CCE9431645EC}">
                        <a14:shadowObscured xmlns:a14="http://schemas.microsoft.com/office/drawing/2010/main"/>
                      </a:ext>
                    </a:extLst>
                  </pic:spPr>
                </pic:pic>
              </a:graphicData>
            </a:graphic>
          </wp:inline>
        </w:drawing>
      </w:r>
    </w:p>
    <w:p w14:paraId="6D64F09F" w14:textId="77777777" w:rsidR="009D3551" w:rsidRPr="00C4332F" w:rsidRDefault="009D3551" w:rsidP="009D3551">
      <w:pPr>
        <w:tabs>
          <w:tab w:val="left" w:pos="0"/>
          <w:tab w:val="left" w:pos="426"/>
        </w:tabs>
        <w:spacing w:after="0" w:line="360" w:lineRule="auto"/>
        <w:ind w:right="49"/>
        <w:contextualSpacing/>
        <w:jc w:val="both"/>
        <w:rPr>
          <w:rFonts w:ascii="Palatino Linotype" w:eastAsia="MS Mincho" w:hAnsi="Palatino Linotype" w:cs="Arial"/>
          <w:b/>
          <w:color w:val="000000" w:themeColor="text1"/>
          <w:sz w:val="24"/>
          <w:szCs w:val="24"/>
          <w:lang w:val="es-ES_tradnl" w:eastAsia="es-ES"/>
        </w:rPr>
      </w:pPr>
    </w:p>
    <w:p w14:paraId="546FEF6F" w14:textId="77777777" w:rsidR="009D3551" w:rsidRPr="00C4332F" w:rsidRDefault="00331065" w:rsidP="009D3551">
      <w:pPr>
        <w:numPr>
          <w:ilvl w:val="0"/>
          <w:numId w:val="26"/>
        </w:numPr>
        <w:tabs>
          <w:tab w:val="left" w:pos="0"/>
          <w:tab w:val="left" w:pos="426"/>
        </w:tabs>
        <w:spacing w:after="0" w:line="360" w:lineRule="auto"/>
        <w:ind w:right="49"/>
        <w:contextualSpacing/>
        <w:jc w:val="both"/>
        <w:rPr>
          <w:rFonts w:ascii="Palatino Linotype" w:eastAsia="MS Mincho" w:hAnsi="Palatino Linotype" w:cs="Arial"/>
          <w:b/>
          <w:color w:val="000000" w:themeColor="text1"/>
          <w:sz w:val="24"/>
          <w:szCs w:val="24"/>
          <w:lang w:val="es-ES_tradnl" w:eastAsia="es-ES"/>
        </w:rPr>
      </w:pPr>
      <w:hyperlink r:id="rId18" w:history="1">
        <w:r w:rsidR="009D3551" w:rsidRPr="00C4332F">
          <w:rPr>
            <w:rStyle w:val="Hipervnculo"/>
          </w:rPr>
          <w:t>https://www.ipomex.org.mx/ipo3/lgt/indice/PJEDOMEX/art_92_x_b.web</w:t>
        </w:r>
      </w:hyperlink>
      <w:r w:rsidR="009D3551" w:rsidRPr="00C4332F">
        <w:t xml:space="preserve"> </w:t>
      </w:r>
    </w:p>
    <w:p w14:paraId="65414FE9" w14:textId="77777777" w:rsidR="009D3551" w:rsidRPr="00C4332F" w:rsidRDefault="009D3551" w:rsidP="009D3551">
      <w:pPr>
        <w:tabs>
          <w:tab w:val="left" w:pos="0"/>
          <w:tab w:val="left" w:pos="426"/>
        </w:tabs>
        <w:spacing w:after="0" w:line="360" w:lineRule="auto"/>
        <w:ind w:left="720" w:right="49"/>
        <w:contextualSpacing/>
        <w:jc w:val="both"/>
        <w:rPr>
          <w:rFonts w:ascii="Palatino Linotype" w:eastAsia="MS Mincho" w:hAnsi="Palatino Linotype" w:cs="Arial"/>
          <w:b/>
          <w:color w:val="000000" w:themeColor="text1"/>
          <w:sz w:val="24"/>
          <w:szCs w:val="24"/>
          <w:lang w:val="es-ES_tradnl" w:eastAsia="es-ES"/>
        </w:rPr>
      </w:pPr>
    </w:p>
    <w:p w14:paraId="15A38EA4" w14:textId="77777777" w:rsidR="009D3551" w:rsidRPr="00C4332F" w:rsidRDefault="009D3551" w:rsidP="009D3551">
      <w:pPr>
        <w:tabs>
          <w:tab w:val="left" w:pos="0"/>
          <w:tab w:val="left" w:pos="426"/>
        </w:tabs>
        <w:spacing w:after="0" w:line="360" w:lineRule="auto"/>
        <w:ind w:right="49"/>
        <w:jc w:val="center"/>
        <w:rPr>
          <w:rFonts w:ascii="Palatino Linotype" w:eastAsia="MS Mincho" w:hAnsi="Palatino Linotype" w:cs="Arial"/>
          <w:b/>
          <w:color w:val="000000" w:themeColor="text1"/>
          <w:sz w:val="24"/>
          <w:szCs w:val="24"/>
          <w:lang w:val="es-ES_tradnl" w:eastAsia="es-ES"/>
        </w:rPr>
      </w:pPr>
      <w:r w:rsidRPr="00C4332F">
        <w:rPr>
          <w:noProof/>
          <w:lang w:eastAsia="es-MX"/>
        </w:rPr>
        <w:drawing>
          <wp:inline distT="0" distB="0" distL="0" distR="0" wp14:anchorId="64B8332D" wp14:editId="09903DE9">
            <wp:extent cx="5612130" cy="2752725"/>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320" b="9475"/>
                    <a:stretch/>
                  </pic:blipFill>
                  <pic:spPr bwMode="auto">
                    <a:xfrm>
                      <a:off x="0" y="0"/>
                      <a:ext cx="5612130" cy="2752725"/>
                    </a:xfrm>
                    <a:prstGeom prst="rect">
                      <a:avLst/>
                    </a:prstGeom>
                    <a:ln>
                      <a:noFill/>
                    </a:ln>
                    <a:extLst>
                      <a:ext uri="{53640926-AAD7-44D8-BBD7-CCE9431645EC}">
                        <a14:shadowObscured xmlns:a14="http://schemas.microsoft.com/office/drawing/2010/main"/>
                      </a:ext>
                    </a:extLst>
                  </pic:spPr>
                </pic:pic>
              </a:graphicData>
            </a:graphic>
          </wp:inline>
        </w:drawing>
      </w:r>
    </w:p>
    <w:p w14:paraId="3EA3D9C2" w14:textId="77777777" w:rsidR="009D3551" w:rsidRPr="00C4332F" w:rsidRDefault="009D3551" w:rsidP="009D3551">
      <w:pPr>
        <w:tabs>
          <w:tab w:val="left" w:pos="0"/>
          <w:tab w:val="left" w:pos="426"/>
        </w:tabs>
        <w:spacing w:after="0" w:line="360" w:lineRule="auto"/>
        <w:ind w:right="49"/>
        <w:contextualSpacing/>
        <w:jc w:val="both"/>
        <w:rPr>
          <w:rFonts w:ascii="Palatino Linotype" w:eastAsia="MS Mincho" w:hAnsi="Palatino Linotype" w:cs="Arial"/>
          <w:b/>
          <w:color w:val="000000" w:themeColor="text1"/>
          <w:sz w:val="24"/>
          <w:szCs w:val="24"/>
          <w:lang w:val="es-ES_tradnl" w:eastAsia="es-ES"/>
        </w:rPr>
      </w:pPr>
    </w:p>
    <w:p w14:paraId="2EE5B973" w14:textId="77777777" w:rsidR="009D3551" w:rsidRPr="00C4332F" w:rsidRDefault="009D3551" w:rsidP="009D3551">
      <w:pPr>
        <w:widowControl w:val="0"/>
        <w:numPr>
          <w:ilvl w:val="0"/>
          <w:numId w:val="12"/>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cs="Times New Roman"/>
          <w:color w:val="000000"/>
          <w:sz w:val="24"/>
          <w:szCs w:val="24"/>
          <w:lang w:val="es-ES_tradnl" w:eastAsia="es-ES"/>
        </w:rPr>
      </w:pPr>
      <w:r w:rsidRPr="00C4332F">
        <w:rPr>
          <w:rFonts w:ascii="Palatino Linotype" w:eastAsia="MS Mincho" w:hAnsi="Palatino Linotype" w:cs="Times New Roman"/>
          <w:color w:val="000000"/>
          <w:sz w:val="24"/>
          <w:szCs w:val="24"/>
          <w:lang w:val="es-ES_tradnl" w:eastAsia="es-ES"/>
        </w:rPr>
        <w:t>Como puede apreciarse, la entrega de esas dos direcciones electrónicas, sin alguna explicación o recomendación que permita identificar las acciones que deben realizarse para localizar la información requerida, puede calificarse como un incumplimiento en la atención de las formalidades establecidas en el artículo 161, previamente reproducido.</w:t>
      </w:r>
    </w:p>
    <w:p w14:paraId="3E083FAD" w14:textId="77777777" w:rsidR="009D3551" w:rsidRPr="00C4332F" w:rsidRDefault="009D3551" w:rsidP="009D3551">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14:paraId="5D7FB3F3" w14:textId="77777777" w:rsidR="009D3551" w:rsidRPr="00C4332F" w:rsidRDefault="009D3551" w:rsidP="009D3551">
      <w:pPr>
        <w:widowControl w:val="0"/>
        <w:numPr>
          <w:ilvl w:val="0"/>
          <w:numId w:val="12"/>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cs="Times New Roman"/>
          <w:color w:val="000000"/>
          <w:sz w:val="24"/>
          <w:szCs w:val="24"/>
          <w:lang w:val="es-ES_tradnl" w:eastAsia="es-ES"/>
        </w:rPr>
      </w:pPr>
      <w:r w:rsidRPr="00C4332F">
        <w:rPr>
          <w:rFonts w:ascii="Palatino Linotype" w:eastAsia="MS Mincho" w:hAnsi="Palatino Linotype" w:cs="Times New Roman"/>
          <w:color w:val="000000"/>
          <w:sz w:val="24"/>
          <w:szCs w:val="24"/>
          <w:lang w:val="es-ES_tradnl" w:eastAsia="es-ES"/>
        </w:rPr>
        <w:t>Lo anterior es así ya que,</w:t>
      </w:r>
      <w:r w:rsidRPr="00C4332F">
        <w:rPr>
          <w:rFonts w:ascii="Palatino Linotype" w:eastAsia="MS Mincho" w:hAnsi="Palatino Linotype" w:cs="Times New Roman"/>
          <w:strike/>
          <w:color w:val="000000"/>
          <w:sz w:val="24"/>
          <w:szCs w:val="24"/>
          <w:lang w:val="es-ES_tradnl" w:eastAsia="es-ES"/>
        </w:rPr>
        <w:t xml:space="preserve"> </w:t>
      </w:r>
      <w:r w:rsidRPr="00C4332F">
        <w:rPr>
          <w:rFonts w:ascii="Palatino Linotype" w:eastAsia="MS Mincho" w:hAnsi="Palatino Linotype" w:cs="Times New Roman"/>
          <w:color w:val="000000"/>
          <w:sz w:val="24"/>
          <w:szCs w:val="24"/>
          <w:lang w:val="es-ES_tradnl" w:eastAsia="es-ES"/>
        </w:rPr>
        <w:t xml:space="preserve">si bien se </w:t>
      </w:r>
      <w:r w:rsidRPr="00C4332F">
        <w:rPr>
          <w:rFonts w:ascii="Palatino Linotype" w:eastAsia="MS Mincho" w:hAnsi="Palatino Linotype" w:cs="Times New Roman"/>
          <w:sz w:val="24"/>
          <w:szCs w:val="24"/>
          <w:lang w:val="es-ES" w:eastAsia="es-ES_tradnl"/>
        </w:rPr>
        <w:t>refiere la fuente y el lugar en donde el recurrente</w:t>
      </w:r>
      <w:r w:rsidRPr="00C4332F">
        <w:rPr>
          <w:rFonts w:ascii="Palatino Linotype" w:eastAsia="MS Mincho" w:hAnsi="Palatino Linotype" w:cs="Times New Roman"/>
          <w:b/>
          <w:sz w:val="24"/>
          <w:szCs w:val="24"/>
          <w:lang w:val="es-ES" w:eastAsia="es-ES_tradnl"/>
        </w:rPr>
        <w:t xml:space="preserve"> </w:t>
      </w:r>
      <w:r w:rsidRPr="00C4332F">
        <w:rPr>
          <w:rFonts w:ascii="Palatino Linotype" w:eastAsia="MS Mincho" w:hAnsi="Palatino Linotype" w:cs="Times New Roman"/>
          <w:sz w:val="24"/>
          <w:szCs w:val="24"/>
          <w:lang w:val="es-ES" w:eastAsia="es-ES_tradnl"/>
        </w:rPr>
        <w:t xml:space="preserve">puede acceder a la información, al ingresar a la fuente no se accede directamente a la información requerida, sino que se necesitaría realizar un proceso de búsqueda que se impone, al titular del derecho, como una carga adicional y sin que se le proporcionen las referencias necesarias para que sea fácil y exitosa. </w:t>
      </w:r>
    </w:p>
    <w:p w14:paraId="072764E5" w14:textId="77777777" w:rsidR="009D3551" w:rsidRPr="00C4332F" w:rsidRDefault="009D3551" w:rsidP="009D3551">
      <w:pPr>
        <w:spacing w:before="240" w:after="240" w:line="360" w:lineRule="auto"/>
        <w:ind w:right="49"/>
        <w:contextualSpacing/>
        <w:jc w:val="both"/>
        <w:rPr>
          <w:rFonts w:ascii="Palatino Linotype" w:eastAsia="MS Mincho" w:hAnsi="Palatino Linotype" w:cs="Times New Roman"/>
          <w:b/>
          <w:sz w:val="24"/>
          <w:szCs w:val="24"/>
          <w:lang w:val="es-ES_tradnl" w:eastAsia="es-ES_tradnl"/>
        </w:rPr>
      </w:pPr>
    </w:p>
    <w:p w14:paraId="0D566316" w14:textId="77777777" w:rsidR="009D3551" w:rsidRPr="00C4332F" w:rsidRDefault="009D3551" w:rsidP="00652A16">
      <w:pPr>
        <w:widowControl w:val="0"/>
        <w:numPr>
          <w:ilvl w:val="0"/>
          <w:numId w:val="12"/>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cs="Times New Roman"/>
          <w:color w:val="000000"/>
          <w:sz w:val="24"/>
          <w:szCs w:val="24"/>
          <w:lang w:val="es-ES_tradnl" w:eastAsia="es-ES"/>
        </w:rPr>
      </w:pPr>
      <w:r w:rsidRPr="00C4332F">
        <w:rPr>
          <w:rFonts w:ascii="Palatino Linotype" w:eastAsia="MS Mincho" w:hAnsi="Palatino Linotype" w:cs="Times New Roman"/>
          <w:color w:val="000000"/>
          <w:sz w:val="24"/>
          <w:szCs w:val="24"/>
          <w:lang w:val="es-ES_tradnl" w:eastAsia="es-ES"/>
        </w:rPr>
        <w:t>Como se ha señalado antes, el</w:t>
      </w:r>
      <w:r w:rsidRPr="00C4332F">
        <w:rPr>
          <w:rFonts w:ascii="Palatino Linotype" w:eastAsia="MS Mincho" w:hAnsi="Palatino Linotype" w:cs="Times New Roman"/>
          <w:b/>
          <w:color w:val="000000"/>
          <w:sz w:val="24"/>
          <w:szCs w:val="24"/>
          <w:lang w:val="es-ES_tradnl" w:eastAsia="es-ES"/>
        </w:rPr>
        <w:t xml:space="preserve"> Poder Judicial </w:t>
      </w:r>
      <w:r w:rsidRPr="00C4332F">
        <w:rPr>
          <w:rFonts w:ascii="Palatino Linotype" w:eastAsia="Calibri" w:hAnsi="Palatino Linotype" w:cs="Arial"/>
          <w:bCs/>
          <w:sz w:val="24"/>
          <w:szCs w:val="24"/>
          <w:lang w:val="es-ES" w:eastAsia="es-ES"/>
        </w:rPr>
        <w:t xml:space="preserve">no negó la existencia de la información, sino por el contrario, ya que entregó </w:t>
      </w:r>
      <w:r w:rsidRPr="00C4332F">
        <w:rPr>
          <w:rFonts w:ascii="Palatino Linotype" w:eastAsia="Times New Roman" w:hAnsi="Palatino Linotype" w:cs="Arial"/>
          <w:sz w:val="24"/>
          <w:szCs w:val="24"/>
          <w:lang w:val="es-ES" w:eastAsia="es-MX"/>
        </w:rPr>
        <w:t>dos direcciones electrónicas, consintió tácitamente la existencia de la información, por lo que el estudio para determinar la existencia de la información solicitada, en el caso concreto, es innecesario, y es suficiente apreciar las deficiencias derivadas de la entrega de sitios electrónicos genéricos, sin especificaciones que permitan localizar la información requerida de forma pronta y expedita.</w:t>
      </w:r>
    </w:p>
    <w:p w14:paraId="4623F7D1" w14:textId="77777777" w:rsidR="009D3551" w:rsidRPr="00C4332F" w:rsidRDefault="009D3551" w:rsidP="009D3551">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r w:rsidRPr="00C4332F">
        <w:rPr>
          <w:rFonts w:ascii="Palatino Linotype" w:eastAsia="Times New Roman" w:hAnsi="Palatino Linotype" w:cs="Arial"/>
          <w:bCs/>
          <w:color w:val="000000"/>
          <w:sz w:val="24"/>
          <w:szCs w:val="24"/>
          <w:lang w:val="es-ES" w:eastAsia="es-ES_tradnl"/>
        </w:rPr>
        <w:t xml:space="preserve"> </w:t>
      </w:r>
    </w:p>
    <w:p w14:paraId="6CE6E8EF" w14:textId="77777777" w:rsidR="009D3551" w:rsidRPr="00C4332F" w:rsidRDefault="0042426E" w:rsidP="009D3551">
      <w:pPr>
        <w:widowControl w:val="0"/>
        <w:numPr>
          <w:ilvl w:val="0"/>
          <w:numId w:val="12"/>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cs="Times New Roman"/>
          <w:color w:val="000000"/>
          <w:sz w:val="24"/>
          <w:szCs w:val="24"/>
          <w:lang w:val="es-ES_tradnl" w:eastAsia="es-ES"/>
        </w:rPr>
      </w:pPr>
      <w:r w:rsidRPr="00C4332F">
        <w:rPr>
          <w:rFonts w:ascii="Palatino Linotype" w:eastAsia="MS Mincho" w:hAnsi="Palatino Linotype" w:cs="Times New Roman"/>
          <w:color w:val="000000"/>
          <w:sz w:val="24"/>
          <w:szCs w:val="24"/>
          <w:lang w:val="es-ES_tradnl" w:eastAsia="es-ES"/>
        </w:rPr>
        <w:t xml:space="preserve">Ahora bien, no pasa desapercibido que el particular solicita  la información </w:t>
      </w:r>
      <w:r w:rsidRPr="00C4332F">
        <w:rPr>
          <w:rFonts w:ascii="Palatino Linotype" w:eastAsia="MS Mincho" w:hAnsi="Palatino Linotype" w:cs="Times New Roman"/>
          <w:color w:val="000000"/>
          <w:sz w:val="24"/>
          <w:szCs w:val="24"/>
          <w:lang w:val="es-ES_tradnl" w:eastAsia="es-ES"/>
        </w:rPr>
        <w:lastRenderedPageBreak/>
        <w:t>señalado un grado de desagregación, no obstante, de conformidad con el artículo 12</w:t>
      </w:r>
      <w:r w:rsidRPr="00C4332F">
        <w:rPr>
          <w:rStyle w:val="Refdenotaalpie"/>
          <w:rFonts w:ascii="Palatino Linotype" w:eastAsia="MS Mincho" w:hAnsi="Palatino Linotype" w:cs="Times New Roman"/>
          <w:color w:val="000000"/>
          <w:sz w:val="24"/>
          <w:szCs w:val="24"/>
          <w:lang w:val="es-ES_tradnl" w:eastAsia="es-ES"/>
        </w:rPr>
        <w:footnoteReference w:id="3"/>
      </w:r>
      <w:r w:rsidRPr="00C4332F">
        <w:rPr>
          <w:rFonts w:ascii="Palatino Linotype" w:eastAsia="MS Mincho" w:hAnsi="Palatino Linotype" w:cs="Times New Roman"/>
          <w:color w:val="000000"/>
          <w:sz w:val="24"/>
          <w:szCs w:val="24"/>
          <w:lang w:val="es-ES_tradnl" w:eastAsia="es-ES"/>
        </w:rPr>
        <w:t xml:space="preserve"> de la Ley de Transparencia Estatal los sujetos solo proporcionarán la información que obre en sus archivos y en el estado en que se encuentre por lo que se deberá de poner a disposición en los términos de </w:t>
      </w:r>
      <w:r w:rsidR="00CA291E" w:rsidRPr="00C4332F">
        <w:rPr>
          <w:rFonts w:ascii="Palatino Linotype" w:eastAsia="MS Mincho" w:hAnsi="Palatino Linotype" w:cs="Times New Roman"/>
          <w:color w:val="000000"/>
          <w:sz w:val="24"/>
          <w:szCs w:val="24"/>
          <w:lang w:val="es-ES_tradnl" w:eastAsia="es-ES"/>
        </w:rPr>
        <w:t xml:space="preserve"> lo dispuesto en la fracción VIII y X  </w:t>
      </w:r>
      <w:r w:rsidR="009D3551" w:rsidRPr="00C4332F">
        <w:rPr>
          <w:rFonts w:ascii="Palatino Linotype" w:eastAsia="MS Mincho" w:hAnsi="Palatino Linotype" w:cs="Times New Roman"/>
          <w:color w:val="000000"/>
          <w:sz w:val="24"/>
          <w:szCs w:val="24"/>
          <w:lang w:val="es-ES_tradnl" w:eastAsia="es-ES"/>
        </w:rPr>
        <w:t xml:space="preserve"> del Artículo 70 </w:t>
      </w:r>
      <w:r w:rsidR="00CA291E" w:rsidRPr="00C4332F">
        <w:rPr>
          <w:rFonts w:ascii="Palatino Linotype" w:eastAsia="MS Mincho" w:hAnsi="Palatino Linotype" w:cs="Times New Roman"/>
          <w:color w:val="000000"/>
          <w:sz w:val="24"/>
          <w:szCs w:val="24"/>
          <w:lang w:val="es-ES_tradnl" w:eastAsia="es-ES"/>
        </w:rPr>
        <w:t xml:space="preserve"> de la Ley General de Trasparencia </w:t>
      </w:r>
      <w:r w:rsidR="009D3551" w:rsidRPr="00C4332F">
        <w:rPr>
          <w:rFonts w:ascii="Palatino Linotype" w:eastAsia="MS Mincho" w:hAnsi="Palatino Linotype" w:cs="Times New Roman"/>
          <w:color w:val="000000"/>
          <w:sz w:val="24"/>
          <w:szCs w:val="24"/>
          <w:lang w:val="es-ES_tradnl" w:eastAsia="es-ES"/>
        </w:rPr>
        <w:t xml:space="preserve">del Anexo I Obligaciones de Transparencia Comunes de los Lineamientos Técnicos Generales para la Publicación, Homologación y Estandarización de las Obligaciones  Establecidas en el Título </w:t>
      </w:r>
      <w:r w:rsidR="009D3551" w:rsidRPr="00C4332F">
        <w:rPr>
          <w:rFonts w:ascii="Palatino Linotype" w:eastAsia="MS Mincho" w:hAnsi="Palatino Linotype" w:cs="Times New Roman"/>
          <w:color w:val="000000"/>
          <w:sz w:val="24"/>
          <w:szCs w:val="24"/>
          <w:lang w:eastAsia="es-ES"/>
        </w:rPr>
        <w:t>Quinto y en la Fracción del Artículo 31 de la Ley de General de Transparencia y Acceso a la Información  Pública, que Deben de Difundir los Sujetos Obligados en los Portales de Internet  en la Plataforma Nacional de Transparencia; Así Como los Criterios y Formatos Contenidos en los Anexos de los Propios Lineamientos, Derivado de la Verificación Diagnostica Realizada  por los Órganos Garantes de la Federación y de las Entidades Federativas; Asimismo se Modifican las Directrices del Pleno del Consejo Nacional del Sistema Nacional de Transparencia, Acceso a la Información Pública y Protección de Datos Personales en Materia de Verificación Diagnostica de las Obligaciones de Transparencia y Atención a la Denuncia por Incumplimiento a las Obligaciones de Transparencia</w:t>
      </w:r>
      <w:r w:rsidR="009D3551" w:rsidRPr="00C4332F">
        <w:rPr>
          <w:rFonts w:ascii="Palatino Linotype" w:eastAsia="MS Mincho" w:hAnsi="Palatino Linotype" w:cs="Times New Roman"/>
          <w:color w:val="000000"/>
          <w:sz w:val="24"/>
          <w:szCs w:val="24"/>
          <w:vertAlign w:val="superscript"/>
          <w:lang w:eastAsia="es-ES"/>
        </w:rPr>
        <w:footnoteReference w:id="4"/>
      </w:r>
      <w:r w:rsidR="009D3551" w:rsidRPr="00C4332F">
        <w:rPr>
          <w:rFonts w:ascii="Palatino Linotype" w:eastAsia="MS Mincho" w:hAnsi="Palatino Linotype" w:cs="Times New Roman"/>
          <w:color w:val="000000"/>
          <w:sz w:val="24"/>
          <w:szCs w:val="24"/>
          <w:lang w:eastAsia="es-ES"/>
        </w:rPr>
        <w:t xml:space="preserve">.      </w:t>
      </w:r>
    </w:p>
    <w:p w14:paraId="71831B1F" w14:textId="77777777" w:rsidR="00D1503A" w:rsidRPr="00C4332F" w:rsidRDefault="00D1503A" w:rsidP="00D1503A">
      <w:pPr>
        <w:pStyle w:val="Ttulo1"/>
        <w:rPr>
          <w:rFonts w:eastAsia="MS Mincho"/>
          <w:b/>
          <w:lang w:eastAsia="es-ES"/>
        </w:rPr>
      </w:pPr>
    </w:p>
    <w:p w14:paraId="4DB46FAB" w14:textId="77777777" w:rsidR="00D1503A" w:rsidRPr="00C4332F" w:rsidRDefault="00D1503A" w:rsidP="00D1503A">
      <w:pPr>
        <w:pStyle w:val="Ttulo1"/>
        <w:rPr>
          <w:rFonts w:eastAsia="MS Mincho"/>
          <w:lang w:val="es-ES_tradnl" w:eastAsia="es-ES"/>
        </w:rPr>
      </w:pPr>
      <w:bookmarkStart w:id="79" w:name="_Toc71912765"/>
      <w:r w:rsidRPr="00C4332F">
        <w:rPr>
          <w:rFonts w:eastAsia="MS Mincho"/>
          <w:b/>
          <w:lang w:eastAsia="es-ES"/>
        </w:rPr>
        <w:t>II. De las Consideraciones en la entregad e la información.</w:t>
      </w:r>
      <w:bookmarkEnd w:id="79"/>
    </w:p>
    <w:p w14:paraId="1E2CD342" w14:textId="77777777" w:rsidR="00D1503A" w:rsidRPr="00C4332F" w:rsidRDefault="00D1503A" w:rsidP="00D1503A">
      <w:pPr>
        <w:pStyle w:val="Ttulo1"/>
        <w:numPr>
          <w:ilvl w:val="0"/>
          <w:numId w:val="28"/>
        </w:numPr>
        <w:ind w:left="0" w:firstLine="0"/>
        <w:rPr>
          <w:rFonts w:eastAsia="MS Mincho"/>
          <w:b/>
          <w:lang w:eastAsia="es-ES"/>
        </w:rPr>
      </w:pPr>
      <w:bookmarkStart w:id="80" w:name="_Toc71912766"/>
      <w:r w:rsidRPr="00C4332F">
        <w:rPr>
          <w:rFonts w:eastAsia="MS Mincho"/>
          <w:b/>
          <w:lang w:eastAsia="es-ES"/>
        </w:rPr>
        <w:t>De la baja documental.</w:t>
      </w:r>
      <w:bookmarkEnd w:id="80"/>
    </w:p>
    <w:p w14:paraId="38B1402D" w14:textId="77777777" w:rsidR="00D1503A" w:rsidRPr="00C4332F" w:rsidRDefault="00D1503A" w:rsidP="00D1503A">
      <w:pPr>
        <w:pStyle w:val="Prrafodelista"/>
        <w:widowControl w:val="0"/>
        <w:tabs>
          <w:tab w:val="left" w:pos="0"/>
        </w:tabs>
        <w:autoSpaceDE w:val="0"/>
        <w:autoSpaceDN w:val="0"/>
        <w:adjustRightInd w:val="0"/>
        <w:spacing w:before="240" w:after="240" w:line="360" w:lineRule="auto"/>
        <w:ind w:left="0" w:right="49"/>
        <w:jc w:val="both"/>
        <w:rPr>
          <w:rFonts w:ascii="Palatino Linotype" w:eastAsia="MS Mincho" w:hAnsi="Palatino Linotype" w:cs="Times New Roman"/>
          <w:b/>
          <w:color w:val="000000"/>
          <w:sz w:val="24"/>
          <w:szCs w:val="24"/>
          <w:lang w:eastAsia="es-ES"/>
        </w:rPr>
      </w:pPr>
    </w:p>
    <w:p w14:paraId="02F7D6D8" w14:textId="77777777" w:rsidR="00D1503A" w:rsidRPr="00C4332F" w:rsidRDefault="00D1503A" w:rsidP="00D1503A">
      <w:pPr>
        <w:pStyle w:val="Prrafodelista"/>
        <w:numPr>
          <w:ilvl w:val="0"/>
          <w:numId w:val="12"/>
        </w:numPr>
        <w:spacing w:before="240" w:after="240" w:line="360" w:lineRule="auto"/>
        <w:ind w:left="0" w:right="49" w:firstLine="0"/>
        <w:jc w:val="both"/>
        <w:rPr>
          <w:rFonts w:ascii="Palatino Linotype" w:eastAsia="MS Mincho" w:hAnsi="Palatino Linotype" w:cs="Arial"/>
          <w:sz w:val="24"/>
          <w:szCs w:val="24"/>
          <w:lang w:val="es-ES_tradnl" w:eastAsia="es-ES"/>
        </w:rPr>
      </w:pPr>
      <w:r w:rsidRPr="00C4332F">
        <w:rPr>
          <w:rFonts w:ascii="Palatino Linotype" w:eastAsia="MS Mincho" w:hAnsi="Palatino Linotype" w:cs="Arial"/>
          <w:sz w:val="24"/>
          <w:szCs w:val="24"/>
          <w:lang w:val="es-ES_tradnl" w:eastAsia="es-ES"/>
        </w:rPr>
        <w:t xml:space="preserve">Ahora bien, respecto de los documentos concernientes a las plazas vacantes y remuneraciones  de los servidores públicos del  Poder Judicial, éste Órgano Garante encuentra que son parte de la masa de información pública que el </w:t>
      </w:r>
      <w:r w:rsidRPr="00C4332F">
        <w:rPr>
          <w:rFonts w:ascii="Palatino Linotype" w:eastAsia="MS Mincho" w:hAnsi="Palatino Linotype" w:cs="Arial"/>
          <w:b/>
          <w:sz w:val="24"/>
          <w:szCs w:val="24"/>
          <w:lang w:val="es-ES_tradnl" w:eastAsia="es-ES"/>
        </w:rPr>
        <w:t>SUJETO OBLIGADO</w:t>
      </w:r>
      <w:r w:rsidRPr="00C4332F">
        <w:rPr>
          <w:rFonts w:ascii="Palatino Linotype" w:eastAsia="MS Mincho" w:hAnsi="Palatino Linotype" w:cs="Arial"/>
          <w:sz w:val="24"/>
          <w:szCs w:val="24"/>
          <w:lang w:val="es-ES_tradnl" w:eastAsia="es-ES"/>
        </w:rPr>
        <w:t xml:space="preserve"> debe poseer, generar y administrar dentro de sus funciones como autoridad educativa.</w:t>
      </w:r>
    </w:p>
    <w:p w14:paraId="78F9BD6F" w14:textId="77777777" w:rsidR="00D1503A" w:rsidRPr="00C4332F" w:rsidRDefault="00D1503A" w:rsidP="00D1503A">
      <w:pPr>
        <w:spacing w:before="240" w:after="240" w:line="360" w:lineRule="auto"/>
        <w:ind w:left="426" w:right="49"/>
        <w:contextualSpacing/>
        <w:jc w:val="both"/>
        <w:rPr>
          <w:rFonts w:ascii="Palatino Linotype" w:eastAsia="MS Mincho" w:hAnsi="Palatino Linotype" w:cs="Arial"/>
          <w:sz w:val="24"/>
          <w:szCs w:val="24"/>
          <w:lang w:val="es-ES_tradnl" w:eastAsia="es-ES"/>
        </w:rPr>
      </w:pPr>
    </w:p>
    <w:p w14:paraId="1FE54889" w14:textId="77777777" w:rsidR="00D1503A" w:rsidRPr="00C4332F" w:rsidRDefault="00D1503A" w:rsidP="00D1503A">
      <w:pPr>
        <w:numPr>
          <w:ilvl w:val="0"/>
          <w:numId w:val="1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C4332F">
        <w:rPr>
          <w:rFonts w:ascii="Palatino Linotype" w:eastAsia="MS Mincho" w:hAnsi="Palatino Linotype" w:cs="Arial"/>
          <w:sz w:val="24"/>
          <w:szCs w:val="24"/>
          <w:lang w:val="es-ES_tradnl" w:eastAsia="es-ES"/>
        </w:rPr>
        <w:t xml:space="preserve">Al respecto, es necesario destacar lo que es considerado como información pública en posesión de los Sujetos Obligados, no obstante se observa que la información solicitada corresponde a un periodo de 10 años, en ese sentido, el Catálogo de Disposición Documental, es el </w:t>
      </w:r>
      <w:r w:rsidRPr="00C4332F">
        <w:rPr>
          <w:rFonts w:ascii="Palatino Linotype" w:eastAsia="MS Mincho" w:hAnsi="Palatino Linotype" w:cs="Arial"/>
          <w:sz w:val="24"/>
          <w:szCs w:val="24"/>
          <w:u w:val="single"/>
          <w:lang w:val="es-ES_tradnl" w:eastAsia="es-ES"/>
        </w:rPr>
        <w:t>instrumento técnico archivístico que regula y establece los valores documentales, los plazos de conservación</w:t>
      </w:r>
      <w:r w:rsidRPr="00C4332F">
        <w:rPr>
          <w:rFonts w:ascii="Palatino Linotype" w:eastAsia="MS Mincho" w:hAnsi="Palatino Linotype" w:cs="Arial"/>
          <w:sz w:val="24"/>
          <w:szCs w:val="24"/>
          <w:lang w:val="es-ES_tradnl" w:eastAsia="es-ES"/>
        </w:rPr>
        <w:t>, la vigencia documental y el destino final de los documentos que se generan y reciben en las unidades administrativas o su equivalente, de los Poderes del Estado de México y de sus municipios, con el propósito de contribuir a la adecuada gestión, administración y conservación del patrimonio documental estatal</w:t>
      </w:r>
      <w:r w:rsidRPr="00C4332F">
        <w:rPr>
          <w:rFonts w:ascii="Palatino Linotype" w:eastAsia="MS Mincho" w:hAnsi="Palatino Linotype" w:cs="Arial"/>
          <w:sz w:val="24"/>
          <w:szCs w:val="24"/>
          <w:vertAlign w:val="superscript"/>
          <w:lang w:val="es-ES_tradnl" w:eastAsia="es-ES"/>
        </w:rPr>
        <w:footnoteReference w:id="5"/>
      </w:r>
      <w:r w:rsidRPr="00C4332F">
        <w:rPr>
          <w:rFonts w:ascii="Palatino Linotype" w:eastAsia="MS Mincho" w:hAnsi="Palatino Linotype" w:cs="Arial"/>
          <w:sz w:val="24"/>
          <w:szCs w:val="24"/>
          <w:lang w:val="es-ES_tradnl" w:eastAsia="es-ES"/>
        </w:rPr>
        <w:t>.</w:t>
      </w:r>
    </w:p>
    <w:p w14:paraId="3A1C67E4" w14:textId="77777777" w:rsidR="00D1503A" w:rsidRPr="00C4332F" w:rsidRDefault="00D1503A" w:rsidP="00D1503A">
      <w:pPr>
        <w:spacing w:before="240" w:after="240" w:line="360" w:lineRule="auto"/>
        <w:ind w:left="426" w:right="49"/>
        <w:contextualSpacing/>
        <w:jc w:val="both"/>
        <w:rPr>
          <w:rFonts w:ascii="Palatino Linotype" w:eastAsia="MS Mincho" w:hAnsi="Palatino Linotype" w:cs="Arial"/>
          <w:sz w:val="24"/>
          <w:szCs w:val="24"/>
          <w:lang w:val="es-ES_tradnl" w:eastAsia="es-ES"/>
        </w:rPr>
      </w:pPr>
    </w:p>
    <w:p w14:paraId="6ECA718A" w14:textId="77777777" w:rsidR="00D1503A" w:rsidRPr="00C4332F" w:rsidRDefault="00D1503A" w:rsidP="0084710C">
      <w:pPr>
        <w:numPr>
          <w:ilvl w:val="0"/>
          <w:numId w:val="1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C4332F">
        <w:rPr>
          <w:rFonts w:ascii="Palatino Linotype" w:eastAsia="MS Mincho" w:hAnsi="Palatino Linotype" w:cs="Arial"/>
          <w:sz w:val="24"/>
          <w:szCs w:val="24"/>
          <w:lang w:val="es-ES_tradnl" w:eastAsia="es-ES"/>
        </w:rPr>
        <w:t xml:space="preserve">Así las cosas, dentro del Catálogo de Disposición Documental, se encuentra la cédula 030, con el número de tipo documental 041, correspondiente a </w:t>
      </w:r>
      <w:r w:rsidRPr="00C4332F">
        <w:rPr>
          <w:rFonts w:ascii="Palatino Linotype" w:eastAsia="MS Mincho" w:hAnsi="Palatino Linotype" w:cs="Arial"/>
          <w:i/>
          <w:sz w:val="24"/>
          <w:szCs w:val="24"/>
          <w:lang w:val="es-ES_tradnl" w:eastAsia="es-ES"/>
        </w:rPr>
        <w:t>“Renuncia de empleo”</w:t>
      </w:r>
      <w:r w:rsidRPr="00C4332F">
        <w:rPr>
          <w:rFonts w:ascii="Palatino Linotype" w:eastAsia="MS Mincho" w:hAnsi="Palatino Linotype" w:cs="Arial"/>
          <w:sz w:val="24"/>
          <w:szCs w:val="24"/>
          <w:lang w:val="es-ES_tradnl" w:eastAsia="es-ES"/>
        </w:rPr>
        <w:t>, misma que se anexa a continuación:</w:t>
      </w:r>
    </w:p>
    <w:p w14:paraId="6772A18F" w14:textId="77777777" w:rsidR="00D1503A" w:rsidRPr="00C4332F" w:rsidRDefault="00D1503A" w:rsidP="00D1503A">
      <w:pPr>
        <w:spacing w:before="240" w:after="240" w:line="360" w:lineRule="auto"/>
        <w:ind w:left="426" w:right="49"/>
        <w:contextualSpacing/>
        <w:jc w:val="center"/>
        <w:rPr>
          <w:rFonts w:ascii="Palatino Linotype" w:eastAsia="MS Mincho" w:hAnsi="Palatino Linotype" w:cs="Arial"/>
          <w:sz w:val="24"/>
          <w:szCs w:val="24"/>
          <w:lang w:val="es-ES_tradnl" w:eastAsia="es-ES"/>
        </w:rPr>
      </w:pPr>
      <w:r w:rsidRPr="00C4332F">
        <w:rPr>
          <w:rFonts w:ascii="Cambria" w:eastAsia="MS Mincho" w:hAnsi="Cambria" w:cs="Times New Roman"/>
          <w:noProof/>
          <w:sz w:val="24"/>
          <w:szCs w:val="24"/>
          <w:lang w:eastAsia="es-MX"/>
        </w:rPr>
        <w:drawing>
          <wp:inline distT="0" distB="0" distL="0" distR="0" wp14:anchorId="7DA3D115" wp14:editId="109910BD">
            <wp:extent cx="4782951" cy="2456121"/>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338" t="25065" r="22645" b="23798"/>
                    <a:stretch/>
                  </pic:blipFill>
                  <pic:spPr bwMode="auto">
                    <a:xfrm>
                      <a:off x="0" y="0"/>
                      <a:ext cx="4811948" cy="2471011"/>
                    </a:xfrm>
                    <a:prstGeom prst="rect">
                      <a:avLst/>
                    </a:prstGeom>
                    <a:ln>
                      <a:noFill/>
                    </a:ln>
                    <a:extLst>
                      <a:ext uri="{53640926-AAD7-44D8-BBD7-CCE9431645EC}">
                        <a14:shadowObscured xmlns:a14="http://schemas.microsoft.com/office/drawing/2010/main"/>
                      </a:ext>
                    </a:extLst>
                  </pic:spPr>
                </pic:pic>
              </a:graphicData>
            </a:graphic>
          </wp:inline>
        </w:drawing>
      </w:r>
    </w:p>
    <w:p w14:paraId="33ACD07A" w14:textId="77777777" w:rsidR="00D1503A" w:rsidRPr="00C4332F" w:rsidRDefault="00D1503A" w:rsidP="00D1503A">
      <w:pPr>
        <w:spacing w:before="240" w:after="240" w:line="360" w:lineRule="auto"/>
        <w:ind w:left="426" w:right="49"/>
        <w:contextualSpacing/>
        <w:jc w:val="both"/>
        <w:rPr>
          <w:rFonts w:ascii="Palatino Linotype" w:eastAsia="MS Mincho" w:hAnsi="Palatino Linotype" w:cs="Arial"/>
          <w:sz w:val="24"/>
          <w:szCs w:val="24"/>
          <w:lang w:val="es-ES_tradnl" w:eastAsia="es-ES"/>
        </w:rPr>
      </w:pPr>
    </w:p>
    <w:p w14:paraId="07C6B6E2" w14:textId="77777777" w:rsidR="00D1503A" w:rsidRPr="00C4332F" w:rsidRDefault="00D1503A" w:rsidP="0084710C">
      <w:pPr>
        <w:numPr>
          <w:ilvl w:val="0"/>
          <w:numId w:val="1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C4332F">
        <w:rPr>
          <w:rFonts w:ascii="Palatino Linotype" w:eastAsia="MS Mincho" w:hAnsi="Palatino Linotype" w:cs="Arial"/>
          <w:sz w:val="24"/>
          <w:szCs w:val="24"/>
          <w:lang w:val="es-ES_tradnl" w:eastAsia="es-ES"/>
        </w:rPr>
        <w:t>De la lectura a la cédula de diagnóstico documental, se descubre</w:t>
      </w:r>
      <w:r w:rsidR="0084710C" w:rsidRPr="00C4332F">
        <w:rPr>
          <w:rFonts w:ascii="Palatino Linotype" w:eastAsia="MS Mincho" w:hAnsi="Palatino Linotype" w:cs="Arial"/>
          <w:sz w:val="24"/>
          <w:szCs w:val="24"/>
          <w:lang w:val="es-ES_tradnl" w:eastAsia="es-ES"/>
        </w:rPr>
        <w:t xml:space="preserve"> que el Poder Judicial</w:t>
      </w:r>
      <w:r w:rsidRPr="00C4332F">
        <w:rPr>
          <w:rFonts w:ascii="Palatino Linotype" w:eastAsia="MS Mincho" w:hAnsi="Palatino Linotype" w:cs="Arial"/>
          <w:sz w:val="24"/>
          <w:szCs w:val="24"/>
          <w:lang w:val="es-ES_tradnl" w:eastAsia="es-ES"/>
        </w:rPr>
        <w:t>, debe de poseer y administrar</w:t>
      </w:r>
      <w:r w:rsidR="0084710C" w:rsidRPr="00C4332F">
        <w:rPr>
          <w:rFonts w:ascii="Palatino Linotype" w:eastAsia="MS Mincho" w:hAnsi="Palatino Linotype" w:cs="Arial"/>
          <w:sz w:val="24"/>
          <w:szCs w:val="24"/>
          <w:lang w:val="es-ES_tradnl" w:eastAsia="es-ES"/>
        </w:rPr>
        <w:t xml:space="preserve"> la información solicitada</w:t>
      </w:r>
      <w:r w:rsidRPr="00C4332F">
        <w:rPr>
          <w:rFonts w:ascii="Palatino Linotype" w:eastAsia="MS Mincho" w:hAnsi="Palatino Linotype" w:cs="Arial"/>
          <w:sz w:val="24"/>
          <w:szCs w:val="24"/>
          <w:lang w:val="es-ES_tradnl" w:eastAsia="es-ES"/>
        </w:rPr>
        <w:t>, catalogados como documentos administrativos, por un período de dos (02) años dentro de su haber documental.</w:t>
      </w:r>
    </w:p>
    <w:p w14:paraId="6D62B86B" w14:textId="77777777" w:rsidR="00D1503A" w:rsidRPr="00C4332F" w:rsidRDefault="00D1503A" w:rsidP="00D1503A">
      <w:pPr>
        <w:spacing w:before="240" w:after="240" w:line="360" w:lineRule="auto"/>
        <w:ind w:left="426" w:right="49"/>
        <w:contextualSpacing/>
        <w:jc w:val="both"/>
        <w:rPr>
          <w:rFonts w:ascii="Palatino Linotype" w:eastAsia="MS Mincho" w:hAnsi="Palatino Linotype" w:cs="Arial"/>
          <w:sz w:val="24"/>
          <w:szCs w:val="24"/>
          <w:lang w:val="es-ES_tradnl" w:eastAsia="es-ES"/>
        </w:rPr>
      </w:pPr>
    </w:p>
    <w:p w14:paraId="7F49C32C" w14:textId="77777777" w:rsidR="00D1503A" w:rsidRPr="00C4332F" w:rsidRDefault="00D1503A" w:rsidP="0084710C">
      <w:pPr>
        <w:numPr>
          <w:ilvl w:val="0"/>
          <w:numId w:val="1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C4332F">
        <w:rPr>
          <w:rFonts w:ascii="Palatino Linotype" w:eastAsia="MS Mincho" w:hAnsi="Palatino Linotype" w:cs="Arial"/>
          <w:sz w:val="24"/>
          <w:szCs w:val="24"/>
          <w:lang w:val="es-ES_tradnl" w:eastAsia="es-ES"/>
        </w:rPr>
        <w:t xml:space="preserve">Derivado de lo anterior, es que </w:t>
      </w:r>
      <w:r w:rsidR="0084710C" w:rsidRPr="00C4332F">
        <w:rPr>
          <w:rFonts w:ascii="Palatino Linotype" w:eastAsia="MS Mincho" w:hAnsi="Palatino Linotype" w:cs="Arial"/>
          <w:sz w:val="24"/>
          <w:szCs w:val="24"/>
          <w:lang w:val="es-ES_tradnl" w:eastAsia="es-ES"/>
        </w:rPr>
        <w:t xml:space="preserve">el Sujeto Obligado  </w:t>
      </w:r>
      <w:r w:rsidRPr="00C4332F">
        <w:rPr>
          <w:rFonts w:ascii="Palatino Linotype" w:eastAsia="MS Mincho" w:hAnsi="Palatino Linotype" w:cs="Arial"/>
          <w:sz w:val="24"/>
          <w:szCs w:val="24"/>
          <w:lang w:val="es-ES_tradnl" w:eastAsia="es-ES"/>
        </w:rPr>
        <w:t>debe mantener su control de documentos administrativos de acuerdo a la Ley de Documentos Administrativos e Históricos del Estado de México, la cual considera dentro de sus artículos 1 y 2 las siguientes disposiciones:</w:t>
      </w:r>
    </w:p>
    <w:p w14:paraId="4BD17B2D" w14:textId="77777777" w:rsidR="0084710C" w:rsidRPr="00C4332F" w:rsidRDefault="0084710C" w:rsidP="0084710C">
      <w:pPr>
        <w:pStyle w:val="Prrafodelista"/>
        <w:rPr>
          <w:rFonts w:ascii="Palatino Linotype" w:eastAsia="MS Mincho" w:hAnsi="Palatino Linotype" w:cs="Arial"/>
          <w:sz w:val="24"/>
          <w:szCs w:val="24"/>
          <w:lang w:val="es-ES_tradnl" w:eastAsia="es-ES"/>
        </w:rPr>
      </w:pPr>
    </w:p>
    <w:p w14:paraId="3E6F417E" w14:textId="77777777" w:rsidR="0084710C" w:rsidRPr="00C4332F" w:rsidRDefault="0084710C" w:rsidP="0084710C">
      <w:pPr>
        <w:spacing w:before="240" w:after="240" w:line="360" w:lineRule="auto"/>
        <w:ind w:right="49"/>
        <w:contextualSpacing/>
        <w:jc w:val="both"/>
        <w:rPr>
          <w:rFonts w:ascii="Palatino Linotype" w:eastAsia="MS Mincho" w:hAnsi="Palatino Linotype" w:cs="Arial"/>
          <w:sz w:val="24"/>
          <w:szCs w:val="24"/>
          <w:lang w:val="es-ES_tradnl" w:eastAsia="es-ES"/>
        </w:rPr>
      </w:pPr>
    </w:p>
    <w:p w14:paraId="4D3057F0" w14:textId="77777777" w:rsidR="00D1503A" w:rsidRPr="00C4332F" w:rsidRDefault="00D1503A" w:rsidP="0084710C">
      <w:pPr>
        <w:spacing w:after="0" w:line="360" w:lineRule="auto"/>
        <w:ind w:left="851" w:right="567"/>
        <w:jc w:val="both"/>
        <w:rPr>
          <w:rFonts w:ascii="Palatino Linotype" w:eastAsia="MS Mincho" w:hAnsi="Palatino Linotype" w:cs="Times New Roman"/>
          <w:i/>
          <w:szCs w:val="24"/>
          <w:lang w:val="es-ES_tradnl" w:eastAsia="es-ES"/>
        </w:rPr>
      </w:pPr>
      <w:r w:rsidRPr="00C4332F">
        <w:rPr>
          <w:rFonts w:ascii="Palatino Linotype" w:eastAsia="MS Mincho" w:hAnsi="Palatino Linotype" w:cs="Times New Roman"/>
          <w:b/>
          <w:i/>
          <w:szCs w:val="24"/>
          <w:lang w:val="es-ES_tradnl" w:eastAsia="es-ES"/>
        </w:rPr>
        <w:t>“Artículo 1.</w:t>
      </w:r>
      <w:r w:rsidRPr="00C4332F">
        <w:rPr>
          <w:rFonts w:ascii="Palatino Linotype" w:eastAsia="MS Mincho" w:hAnsi="Palatino Linotype" w:cs="Times New Roman"/>
          <w:i/>
          <w:szCs w:val="24"/>
          <w:lang w:val="es-ES_tradnl" w:eastAsia="es-ES"/>
        </w:rPr>
        <w:t xml:space="preserve"> La presente Ley, es de orden público e interés social y tiene por objeto normar y regular la administración de documentos administrativos e históricos de las autoridades del Estado y los municipios en el ámbito de su competencia</w:t>
      </w:r>
      <w:r w:rsidRPr="00C4332F">
        <w:rPr>
          <w:rFonts w:ascii="Palatino Linotype" w:eastAsia="MS Mincho" w:hAnsi="Palatino Linotype" w:cs="Times New Roman"/>
          <w:b/>
          <w:i/>
          <w:szCs w:val="24"/>
          <w:lang w:val="es-ES_tradnl" w:eastAsia="es-ES"/>
        </w:rPr>
        <w:t>. Se entiende por documento, cualquier objeto o archivo electrónico o de cualquier otra tecnología existente que pueda dar constancia de un hecho.</w:t>
      </w:r>
      <w:r w:rsidRPr="00C4332F">
        <w:rPr>
          <w:rFonts w:ascii="Palatino Linotype" w:eastAsia="MS Mincho" w:hAnsi="Palatino Linotype" w:cs="Times New Roman"/>
          <w:i/>
          <w:szCs w:val="24"/>
          <w:lang w:val="es-ES_tradnl" w:eastAsia="es-ES"/>
        </w:rPr>
        <w:t xml:space="preserve"> </w:t>
      </w:r>
    </w:p>
    <w:p w14:paraId="52AA71DF" w14:textId="77777777" w:rsidR="00D1503A" w:rsidRPr="00C4332F" w:rsidRDefault="00D1503A" w:rsidP="0084710C">
      <w:pPr>
        <w:spacing w:after="0" w:line="360" w:lineRule="auto"/>
        <w:ind w:left="851" w:right="567"/>
        <w:jc w:val="both"/>
        <w:rPr>
          <w:rFonts w:ascii="Palatino Linotype" w:eastAsia="MS Mincho" w:hAnsi="Palatino Linotype" w:cs="Times New Roman"/>
          <w:i/>
          <w:szCs w:val="24"/>
          <w:lang w:val="es-ES_tradnl" w:eastAsia="es-ES"/>
        </w:rPr>
      </w:pPr>
    </w:p>
    <w:p w14:paraId="6FDF5020" w14:textId="77777777" w:rsidR="00D1503A" w:rsidRPr="00C4332F" w:rsidRDefault="00D1503A" w:rsidP="0084710C">
      <w:pPr>
        <w:spacing w:after="0" w:line="360" w:lineRule="auto"/>
        <w:ind w:left="851" w:right="567"/>
        <w:jc w:val="both"/>
        <w:rPr>
          <w:rFonts w:ascii="Palatino Linotype" w:eastAsia="MS Mincho" w:hAnsi="Palatino Linotype" w:cs="Times New Roman"/>
          <w:i/>
          <w:szCs w:val="24"/>
          <w:lang w:val="es-ES_tradnl" w:eastAsia="es-ES"/>
        </w:rPr>
      </w:pPr>
      <w:r w:rsidRPr="00C4332F">
        <w:rPr>
          <w:rFonts w:ascii="Palatino Linotype" w:eastAsia="MS Mincho" w:hAnsi="Palatino Linotype" w:cs="Times New Roman"/>
          <w:b/>
          <w:i/>
          <w:szCs w:val="24"/>
          <w:lang w:val="es-ES_tradnl" w:eastAsia="es-ES"/>
        </w:rPr>
        <w:t>Artículo 2.-</w:t>
      </w:r>
      <w:r w:rsidRPr="00C4332F">
        <w:rPr>
          <w:rFonts w:ascii="Palatino Linotype" w:eastAsia="MS Mincho" w:hAnsi="Palatino Linotype" w:cs="Times New Roman"/>
          <w:i/>
          <w:szCs w:val="24"/>
          <w:lang w:val="es-ES_tradnl" w:eastAsia="es-ES"/>
        </w:rPr>
        <w:t xml:space="preserve"> Para los efectos de esta Ley, se entiende por Administración de Documentos: </w:t>
      </w:r>
    </w:p>
    <w:p w14:paraId="6511CCD7" w14:textId="77777777" w:rsidR="00D1503A" w:rsidRPr="00C4332F" w:rsidRDefault="00D1503A" w:rsidP="0084710C">
      <w:pPr>
        <w:spacing w:after="0" w:line="360" w:lineRule="auto"/>
        <w:ind w:left="851" w:right="567"/>
        <w:jc w:val="both"/>
        <w:rPr>
          <w:rFonts w:ascii="Palatino Linotype" w:eastAsia="MS Mincho" w:hAnsi="Palatino Linotype" w:cs="Times New Roman"/>
          <w:i/>
          <w:szCs w:val="24"/>
          <w:lang w:val="es-ES_tradnl" w:eastAsia="es-ES"/>
        </w:rPr>
      </w:pPr>
    </w:p>
    <w:p w14:paraId="76EC3FA0" w14:textId="77777777" w:rsidR="00D1503A" w:rsidRPr="00C4332F" w:rsidRDefault="00D1503A" w:rsidP="0084710C">
      <w:pPr>
        <w:spacing w:after="0" w:line="360" w:lineRule="auto"/>
        <w:ind w:left="1134" w:right="567"/>
        <w:jc w:val="both"/>
        <w:rPr>
          <w:rFonts w:ascii="Palatino Linotype" w:eastAsia="MS Mincho" w:hAnsi="Palatino Linotype" w:cs="Times New Roman"/>
          <w:i/>
          <w:szCs w:val="24"/>
          <w:lang w:val="es-ES_tradnl" w:eastAsia="es-ES"/>
        </w:rPr>
      </w:pPr>
      <w:r w:rsidRPr="00C4332F">
        <w:rPr>
          <w:rFonts w:ascii="Palatino Linotype" w:eastAsia="MS Mincho" w:hAnsi="Palatino Linotype" w:cs="Times New Roman"/>
          <w:i/>
          <w:szCs w:val="24"/>
          <w:lang w:val="es-ES_tradnl" w:eastAsia="es-ES"/>
        </w:rPr>
        <w:t xml:space="preserve">a) Los actos tendientes a inventariar, regular, coordinar y dinamizar el funcionamiento y uso de los documentos existentes en los Archivos Administrativos e Históricos de los Poderes del Estado, Municipios y Organismos Auxiliares y en su caso, los que posean particulares. </w:t>
      </w:r>
    </w:p>
    <w:p w14:paraId="6051D010" w14:textId="77777777" w:rsidR="00D1503A" w:rsidRPr="00C4332F" w:rsidRDefault="00D1503A" w:rsidP="0084710C">
      <w:pPr>
        <w:spacing w:after="0" w:line="360" w:lineRule="auto"/>
        <w:ind w:left="1134" w:right="567"/>
        <w:jc w:val="both"/>
        <w:rPr>
          <w:rFonts w:ascii="Palatino Linotype" w:eastAsia="MS Mincho" w:hAnsi="Palatino Linotype" w:cs="Times New Roman"/>
          <w:i/>
          <w:szCs w:val="24"/>
          <w:lang w:val="es-ES_tradnl" w:eastAsia="es-ES"/>
        </w:rPr>
      </w:pPr>
    </w:p>
    <w:p w14:paraId="3DA7E83A" w14:textId="77777777" w:rsidR="00D1503A" w:rsidRPr="00C4332F" w:rsidRDefault="00D1503A" w:rsidP="0084710C">
      <w:pPr>
        <w:spacing w:after="0" w:line="360" w:lineRule="auto"/>
        <w:ind w:left="1134" w:right="567"/>
        <w:jc w:val="both"/>
        <w:rPr>
          <w:rFonts w:ascii="Palatino Linotype" w:eastAsia="MS Mincho" w:hAnsi="Palatino Linotype" w:cs="Times New Roman"/>
          <w:i/>
          <w:szCs w:val="24"/>
          <w:lang w:val="es-ES_tradnl" w:eastAsia="es-ES"/>
        </w:rPr>
      </w:pPr>
      <w:r w:rsidRPr="00C4332F">
        <w:rPr>
          <w:rFonts w:ascii="Palatino Linotype" w:eastAsia="MS Mincho" w:hAnsi="Palatino Linotype" w:cs="Times New Roman"/>
          <w:i/>
          <w:szCs w:val="24"/>
          <w:lang w:val="es-ES_tradnl" w:eastAsia="es-ES"/>
        </w:rPr>
        <w:t>b) Los actos que se realicen para generar, recibir, mantener, custodiar, reconstruir, depurar o destruir Documentos Administrativos o Históricos, que por su importancia sean fuentes esenciales de información acerca del pasado y presente de la vida institucional del Estado”</w:t>
      </w:r>
    </w:p>
    <w:p w14:paraId="6D84E0EB" w14:textId="77777777" w:rsidR="00D1503A" w:rsidRPr="00C4332F" w:rsidRDefault="00D1503A" w:rsidP="0084710C">
      <w:pPr>
        <w:spacing w:after="0" w:line="360" w:lineRule="auto"/>
        <w:ind w:left="851" w:right="567"/>
        <w:jc w:val="both"/>
        <w:rPr>
          <w:rFonts w:ascii="Palatino Linotype" w:eastAsia="MS Mincho" w:hAnsi="Palatino Linotype" w:cs="Times New Roman"/>
          <w:szCs w:val="24"/>
          <w:lang w:val="es-ES_tradnl" w:eastAsia="es-ES"/>
        </w:rPr>
      </w:pPr>
      <w:r w:rsidRPr="00C4332F">
        <w:rPr>
          <w:rFonts w:ascii="Palatino Linotype" w:eastAsia="MS Mincho" w:hAnsi="Palatino Linotype" w:cs="Times New Roman"/>
          <w:szCs w:val="24"/>
          <w:lang w:val="es-ES_tradnl" w:eastAsia="es-ES"/>
        </w:rPr>
        <w:t>(Énfasis añadido)</w:t>
      </w:r>
    </w:p>
    <w:p w14:paraId="1DB58E23" w14:textId="77777777" w:rsidR="00D1503A" w:rsidRPr="00C4332F" w:rsidRDefault="00D1503A" w:rsidP="00D1503A">
      <w:pPr>
        <w:spacing w:before="240" w:after="240" w:line="360" w:lineRule="auto"/>
        <w:ind w:left="426" w:right="49"/>
        <w:contextualSpacing/>
        <w:jc w:val="both"/>
        <w:rPr>
          <w:rFonts w:ascii="Palatino Linotype" w:eastAsia="MS Mincho" w:hAnsi="Palatino Linotype" w:cs="Arial"/>
          <w:sz w:val="24"/>
          <w:szCs w:val="24"/>
          <w:lang w:val="es-ES_tradnl" w:eastAsia="es-ES"/>
        </w:rPr>
      </w:pPr>
    </w:p>
    <w:p w14:paraId="591A8471" w14:textId="77777777" w:rsidR="00D1503A" w:rsidRPr="00C4332F" w:rsidRDefault="00D1503A" w:rsidP="0084710C">
      <w:pPr>
        <w:numPr>
          <w:ilvl w:val="0"/>
          <w:numId w:val="1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C4332F">
        <w:rPr>
          <w:rFonts w:ascii="Palatino Linotype" w:eastAsia="MS Mincho" w:hAnsi="Palatino Linotype" w:cs="Arial"/>
          <w:sz w:val="24"/>
          <w:szCs w:val="24"/>
          <w:lang w:val="es-ES_tradnl" w:eastAsia="es-ES"/>
        </w:rPr>
        <w:lastRenderedPageBreak/>
        <w:t>En consecuenc</w:t>
      </w:r>
      <w:r w:rsidR="0084710C" w:rsidRPr="00C4332F">
        <w:rPr>
          <w:rFonts w:ascii="Palatino Linotype" w:eastAsia="MS Mincho" w:hAnsi="Palatino Linotype" w:cs="Arial"/>
          <w:sz w:val="24"/>
          <w:szCs w:val="24"/>
          <w:lang w:val="es-ES_tradnl" w:eastAsia="es-ES"/>
        </w:rPr>
        <w:t>ia, se da por entendido que los documentos donde consten las plazas vacantes y ocupadas, así como las remuneraciones de servidores</w:t>
      </w:r>
      <w:r w:rsidRPr="00C4332F">
        <w:rPr>
          <w:rFonts w:ascii="Palatino Linotype" w:eastAsia="MS Mincho" w:hAnsi="Palatino Linotype" w:cs="Arial"/>
          <w:sz w:val="24"/>
          <w:szCs w:val="24"/>
          <w:lang w:val="es-ES_tradnl" w:eastAsia="es-ES"/>
        </w:rPr>
        <w:t>, son documentos que deben ser resguardados en base al Catálogo de Disposición Documental y la Ley de documentos Administrativos e Históricos del Estado de México, al  ser documentos que dan constancia de un hecho, el cual resulta ser la terminación del vínculo laboral entre un trabajador y el ente público.</w:t>
      </w:r>
    </w:p>
    <w:p w14:paraId="6957D7F0" w14:textId="77777777" w:rsidR="00D1503A" w:rsidRPr="00C4332F" w:rsidRDefault="00D1503A" w:rsidP="00D1503A">
      <w:pPr>
        <w:spacing w:before="240" w:after="240" w:line="360" w:lineRule="auto"/>
        <w:ind w:left="426" w:right="49"/>
        <w:contextualSpacing/>
        <w:jc w:val="both"/>
        <w:rPr>
          <w:rFonts w:ascii="Palatino Linotype" w:eastAsia="MS Mincho" w:hAnsi="Palatino Linotype" w:cs="Arial"/>
          <w:sz w:val="24"/>
          <w:szCs w:val="24"/>
          <w:lang w:val="es-ES_tradnl" w:eastAsia="es-ES"/>
        </w:rPr>
      </w:pPr>
    </w:p>
    <w:p w14:paraId="6A03F9D0" w14:textId="77777777" w:rsidR="00D1503A" w:rsidRPr="00C4332F" w:rsidRDefault="00D1503A" w:rsidP="0084710C">
      <w:pPr>
        <w:numPr>
          <w:ilvl w:val="0"/>
          <w:numId w:val="1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C4332F">
        <w:rPr>
          <w:rFonts w:ascii="Palatino Linotype" w:eastAsia="MS Mincho" w:hAnsi="Palatino Linotype" w:cs="Arial"/>
          <w:sz w:val="24"/>
          <w:szCs w:val="24"/>
          <w:lang w:val="es-ES_tradnl" w:eastAsia="es-ES"/>
        </w:rPr>
        <w:t>Derivado de lo anterior, del estudio del</w:t>
      </w:r>
      <w:r w:rsidR="0084710C" w:rsidRPr="00C4332F">
        <w:rPr>
          <w:rFonts w:ascii="Palatino Linotype" w:eastAsia="MS Mincho" w:hAnsi="Palatino Linotype" w:cs="Arial"/>
          <w:sz w:val="24"/>
          <w:szCs w:val="24"/>
          <w:lang w:val="es-ES_tradnl" w:eastAsia="es-ES"/>
        </w:rPr>
        <w:t xml:space="preserve"> General de Organización y Procedimientos Administrativos del Poder Judicial del Estado de México</w:t>
      </w:r>
      <w:r w:rsidRPr="00C4332F">
        <w:rPr>
          <w:rFonts w:ascii="Palatino Linotype" w:eastAsia="MS Mincho" w:hAnsi="Palatino Linotype" w:cs="Arial"/>
          <w:sz w:val="24"/>
          <w:szCs w:val="24"/>
          <w:lang w:val="es-ES_tradnl" w:eastAsia="es-ES"/>
        </w:rPr>
        <w:t xml:space="preserve">, se colige que es responsabilidad del Departamento de Recursos Humanos hacerse cargo de llevar el control y administración de los documentos consistentes </w:t>
      </w:r>
      <w:r w:rsidR="0084710C" w:rsidRPr="00C4332F">
        <w:rPr>
          <w:rFonts w:ascii="Palatino Linotype" w:eastAsia="MS Mincho" w:hAnsi="Palatino Linotype" w:cs="Arial"/>
          <w:sz w:val="24"/>
          <w:szCs w:val="24"/>
          <w:lang w:val="es-ES_tradnl" w:eastAsia="es-ES"/>
        </w:rPr>
        <w:t>las plazas vacantes y ocupadas, así como, las remuneraciones de servidores públicos</w:t>
      </w:r>
      <w:r w:rsidRPr="00C4332F">
        <w:rPr>
          <w:rFonts w:ascii="Palatino Linotype" w:eastAsia="MS Mincho" w:hAnsi="Palatino Linotype" w:cs="Arial"/>
          <w:sz w:val="24"/>
          <w:szCs w:val="24"/>
          <w:lang w:val="es-ES_tradnl" w:eastAsia="es-ES"/>
        </w:rPr>
        <w:t>, por figurar dentro de su objetivo y funciones como departamento administrativo, mismas que se manifiestan a continuación:</w:t>
      </w:r>
    </w:p>
    <w:p w14:paraId="3593826B" w14:textId="77777777" w:rsidR="00D1503A" w:rsidRPr="00C4332F" w:rsidRDefault="00D1503A" w:rsidP="00D1503A">
      <w:pPr>
        <w:spacing w:before="240" w:after="240" w:line="360" w:lineRule="auto"/>
        <w:ind w:left="426" w:right="49"/>
        <w:contextualSpacing/>
        <w:jc w:val="both"/>
        <w:rPr>
          <w:rFonts w:ascii="Palatino Linotype" w:eastAsia="MS Mincho" w:hAnsi="Palatino Linotype" w:cs="Arial"/>
          <w:sz w:val="24"/>
          <w:szCs w:val="24"/>
          <w:lang w:val="es-ES_tradnl" w:eastAsia="es-ES"/>
        </w:rPr>
      </w:pPr>
    </w:p>
    <w:p w14:paraId="76FF2540" w14:textId="77777777" w:rsidR="0084710C" w:rsidRPr="00C4332F" w:rsidRDefault="00D1503A" w:rsidP="0084710C">
      <w:pPr>
        <w:spacing w:after="0" w:line="240" w:lineRule="auto"/>
        <w:ind w:left="851" w:right="567"/>
        <w:jc w:val="both"/>
        <w:rPr>
          <w:rFonts w:ascii="Palatino Linotype" w:hAnsi="Palatino Linotype"/>
          <w:sz w:val="24"/>
          <w:szCs w:val="24"/>
        </w:rPr>
      </w:pPr>
      <w:r w:rsidRPr="00C4332F">
        <w:rPr>
          <w:rFonts w:ascii="Palatino Linotype" w:eastAsia="MS Mincho" w:hAnsi="Palatino Linotype" w:cs="Times New Roman"/>
          <w:b/>
          <w:i/>
          <w:sz w:val="24"/>
          <w:szCs w:val="24"/>
          <w:lang w:val="es-ES_tradnl" w:eastAsia="es-ES"/>
        </w:rPr>
        <w:t>“</w:t>
      </w:r>
      <w:r w:rsidR="0084710C" w:rsidRPr="00C4332F">
        <w:rPr>
          <w:rFonts w:ascii="Palatino Linotype" w:hAnsi="Palatino Linotype"/>
          <w:b/>
          <w:sz w:val="24"/>
          <w:szCs w:val="24"/>
        </w:rPr>
        <w:t>1.2 Objetivo</w:t>
      </w:r>
    </w:p>
    <w:p w14:paraId="3544F50C" w14:textId="77777777" w:rsidR="0084710C" w:rsidRPr="00C4332F" w:rsidRDefault="0084710C" w:rsidP="0084710C">
      <w:pPr>
        <w:spacing w:after="0" w:line="240" w:lineRule="auto"/>
        <w:ind w:left="851" w:right="567"/>
        <w:jc w:val="both"/>
        <w:rPr>
          <w:rFonts w:ascii="Palatino Linotype" w:hAnsi="Palatino Linotype"/>
          <w:sz w:val="24"/>
          <w:szCs w:val="24"/>
        </w:rPr>
      </w:pPr>
    </w:p>
    <w:p w14:paraId="31799D4F" w14:textId="77777777" w:rsidR="0084710C" w:rsidRPr="00C4332F" w:rsidRDefault="0084710C" w:rsidP="0084710C">
      <w:pPr>
        <w:spacing w:after="0" w:line="240" w:lineRule="auto"/>
        <w:ind w:left="851" w:right="567"/>
        <w:jc w:val="both"/>
        <w:rPr>
          <w:rFonts w:ascii="Palatino Linotype" w:eastAsia="MS Mincho" w:hAnsi="Palatino Linotype" w:cs="Times New Roman"/>
          <w:i/>
          <w:sz w:val="24"/>
          <w:szCs w:val="24"/>
          <w:lang w:val="es-ES_tradnl" w:eastAsia="es-ES"/>
        </w:rPr>
      </w:pPr>
      <w:r w:rsidRPr="00C4332F">
        <w:rPr>
          <w:rFonts w:ascii="Palatino Linotype" w:hAnsi="Palatino Linotype"/>
          <w:i/>
          <w:sz w:val="24"/>
          <w:szCs w:val="24"/>
        </w:rPr>
        <w:t xml:space="preserve"> El Departamento de Recursos Humanos tiene como objetivo el desarrollo de diversos programas, como lo son: El control y administración de la nómina del Poder Judicial; el control de asistencia y puntualidad cimentado en gran parte con el Sistema Automatizado Hand Key el cual controla aproximadamente a 2,100 empleados que se encuentran concentrados en los centros de trabajo con mayor número de personas; el programa anual de entrega de uniformes; el programa de elaboración de gafetes; el programa de viáticos a notificadores; el </w:t>
      </w:r>
      <w:r w:rsidRPr="00C4332F">
        <w:rPr>
          <w:rFonts w:ascii="Palatino Linotype" w:hAnsi="Palatino Linotype"/>
          <w:i/>
          <w:sz w:val="24"/>
          <w:szCs w:val="24"/>
        </w:rPr>
        <w:lastRenderedPageBreak/>
        <w:t>programa de seguimiento al convenio sindical; el programa de becas a servidores públicos, etc.</w:t>
      </w:r>
    </w:p>
    <w:p w14:paraId="2194B246" w14:textId="77777777" w:rsidR="00D1503A" w:rsidRPr="00C4332F" w:rsidRDefault="00D1503A" w:rsidP="00D1503A">
      <w:pPr>
        <w:spacing w:after="0" w:line="240" w:lineRule="auto"/>
        <w:ind w:left="851" w:right="567"/>
        <w:jc w:val="both"/>
        <w:rPr>
          <w:rFonts w:ascii="Palatino Linotype" w:eastAsia="MS Mincho" w:hAnsi="Palatino Linotype" w:cs="Times New Roman"/>
          <w:i/>
          <w:sz w:val="24"/>
          <w:szCs w:val="24"/>
          <w:lang w:val="es-ES_tradnl" w:eastAsia="es-ES"/>
        </w:rPr>
      </w:pPr>
      <w:r w:rsidRPr="00C4332F">
        <w:rPr>
          <w:rFonts w:ascii="Palatino Linotype" w:eastAsia="MS Mincho" w:hAnsi="Palatino Linotype" w:cs="Times New Roman"/>
          <w:i/>
          <w:sz w:val="24"/>
          <w:szCs w:val="24"/>
          <w:lang w:val="es-ES_tradnl" w:eastAsia="es-ES"/>
        </w:rPr>
        <w:t xml:space="preserve">. </w:t>
      </w:r>
    </w:p>
    <w:p w14:paraId="6087E159" w14:textId="77777777" w:rsidR="00D1503A" w:rsidRPr="00C4332F" w:rsidRDefault="00D1503A" w:rsidP="00D1503A">
      <w:pPr>
        <w:spacing w:after="0" w:line="240" w:lineRule="auto"/>
        <w:ind w:left="851" w:right="567"/>
        <w:jc w:val="both"/>
        <w:rPr>
          <w:rFonts w:ascii="Palatino Linotype" w:eastAsia="MS Mincho" w:hAnsi="Palatino Linotype" w:cs="Times New Roman"/>
          <w:b/>
          <w:i/>
          <w:sz w:val="24"/>
          <w:szCs w:val="24"/>
          <w:lang w:val="es-ES_tradnl" w:eastAsia="es-ES"/>
        </w:rPr>
      </w:pPr>
    </w:p>
    <w:p w14:paraId="57DCFCD4" w14:textId="77777777" w:rsidR="0084710C" w:rsidRPr="00C4332F" w:rsidRDefault="0084710C" w:rsidP="00D1503A">
      <w:pPr>
        <w:spacing w:after="0" w:line="240" w:lineRule="auto"/>
        <w:ind w:left="851" w:right="567"/>
        <w:jc w:val="both"/>
        <w:rPr>
          <w:rFonts w:ascii="Palatino Linotype" w:eastAsia="MS Mincho" w:hAnsi="Palatino Linotype" w:cs="Times New Roman"/>
          <w:b/>
          <w:i/>
          <w:sz w:val="24"/>
          <w:szCs w:val="24"/>
          <w:lang w:val="es-ES_tradnl" w:eastAsia="es-ES"/>
        </w:rPr>
      </w:pPr>
    </w:p>
    <w:p w14:paraId="53DC47A0" w14:textId="77777777" w:rsidR="0084710C" w:rsidRPr="00C4332F" w:rsidRDefault="0084710C" w:rsidP="0084710C">
      <w:pPr>
        <w:pStyle w:val="Prrafodelista"/>
        <w:numPr>
          <w:ilvl w:val="1"/>
          <w:numId w:val="19"/>
        </w:numPr>
        <w:spacing w:after="0" w:line="240" w:lineRule="auto"/>
        <w:ind w:right="567"/>
        <w:jc w:val="both"/>
        <w:rPr>
          <w:rFonts w:ascii="Palatino Linotype" w:hAnsi="Palatino Linotype"/>
          <w:sz w:val="24"/>
          <w:szCs w:val="24"/>
        </w:rPr>
      </w:pPr>
      <w:r w:rsidRPr="00C4332F">
        <w:rPr>
          <w:rFonts w:ascii="Palatino Linotype" w:hAnsi="Palatino Linotype"/>
          <w:sz w:val="24"/>
          <w:szCs w:val="24"/>
        </w:rPr>
        <w:t>Funciones</w:t>
      </w:r>
    </w:p>
    <w:p w14:paraId="44B4B392" w14:textId="77777777" w:rsidR="0084710C" w:rsidRPr="00C4332F" w:rsidRDefault="0084710C" w:rsidP="0084710C">
      <w:pPr>
        <w:pStyle w:val="Prrafodelista"/>
        <w:spacing w:after="0" w:line="240" w:lineRule="auto"/>
        <w:ind w:left="1211" w:right="567"/>
        <w:jc w:val="both"/>
        <w:rPr>
          <w:rFonts w:ascii="Palatino Linotype" w:hAnsi="Palatino Linotype"/>
          <w:sz w:val="24"/>
          <w:szCs w:val="24"/>
        </w:rPr>
      </w:pPr>
    </w:p>
    <w:p w14:paraId="6359B7D6" w14:textId="77777777" w:rsidR="0084710C" w:rsidRPr="00C4332F" w:rsidRDefault="0084710C" w:rsidP="0084710C">
      <w:pPr>
        <w:spacing w:after="0" w:line="240" w:lineRule="auto"/>
        <w:ind w:left="851" w:right="567"/>
        <w:jc w:val="both"/>
        <w:rPr>
          <w:rFonts w:ascii="Palatino Linotype" w:hAnsi="Palatino Linotype"/>
          <w:i/>
          <w:sz w:val="24"/>
          <w:szCs w:val="24"/>
        </w:rPr>
      </w:pPr>
      <w:r w:rsidRPr="00C4332F">
        <w:rPr>
          <w:rFonts w:ascii="Palatino Linotype" w:hAnsi="Palatino Linotype"/>
          <w:i/>
          <w:sz w:val="24"/>
          <w:szCs w:val="24"/>
        </w:rPr>
        <w:t xml:space="preserve">• Establecer mecanismos de control en relación con la selección, nombramiento, rotación y promoción del personal del Poder Judicial. • Registrar las altas, bajas, cambios, permisos, licencias e incapacidades del personal y tener actualizado sus expedientes individuales y su archivo. </w:t>
      </w:r>
    </w:p>
    <w:p w14:paraId="03EE77BE" w14:textId="77777777" w:rsidR="0084710C" w:rsidRPr="00C4332F" w:rsidRDefault="0084710C" w:rsidP="0084710C">
      <w:pPr>
        <w:spacing w:after="0" w:line="240" w:lineRule="auto"/>
        <w:ind w:left="851" w:right="567"/>
        <w:jc w:val="both"/>
        <w:rPr>
          <w:rFonts w:ascii="Palatino Linotype" w:hAnsi="Palatino Linotype"/>
          <w:i/>
          <w:sz w:val="24"/>
          <w:szCs w:val="24"/>
        </w:rPr>
      </w:pPr>
      <w:r w:rsidRPr="00C4332F">
        <w:rPr>
          <w:rFonts w:ascii="Palatino Linotype" w:hAnsi="Palatino Linotype"/>
          <w:i/>
          <w:sz w:val="24"/>
          <w:szCs w:val="24"/>
        </w:rPr>
        <w:t xml:space="preserve">• Elaborar y distribuir oportunamente la nómina de pago del personal conforme al presupuesto y tabuladores autorizados, y a los movimientos establecidos. </w:t>
      </w:r>
    </w:p>
    <w:p w14:paraId="6E74762F" w14:textId="77777777" w:rsidR="0084710C" w:rsidRPr="00C4332F" w:rsidRDefault="0084710C" w:rsidP="0084710C">
      <w:pPr>
        <w:spacing w:after="0" w:line="240" w:lineRule="auto"/>
        <w:ind w:left="851" w:right="567"/>
        <w:jc w:val="both"/>
        <w:rPr>
          <w:rFonts w:ascii="Palatino Linotype" w:hAnsi="Palatino Linotype"/>
          <w:i/>
          <w:sz w:val="24"/>
          <w:szCs w:val="24"/>
        </w:rPr>
      </w:pPr>
      <w:r w:rsidRPr="00C4332F">
        <w:rPr>
          <w:rFonts w:ascii="Palatino Linotype" w:hAnsi="Palatino Linotype"/>
          <w:i/>
          <w:sz w:val="24"/>
          <w:szCs w:val="24"/>
        </w:rPr>
        <w:t>• Establecer mecanismos para la detección de las necesidades de capacitación del personal administrativo y promover en coordinación con la Escuela Judicial, los cursos de capacitación y desarrollo tendientes a la profesionalización individual y colectiva.</w:t>
      </w:r>
    </w:p>
    <w:p w14:paraId="04E6D1D4" w14:textId="77777777" w:rsidR="0084710C" w:rsidRPr="00C4332F" w:rsidRDefault="0084710C" w:rsidP="0084710C">
      <w:pPr>
        <w:spacing w:after="0" w:line="240" w:lineRule="auto"/>
        <w:ind w:left="851" w:right="567" w:hanging="142"/>
        <w:jc w:val="both"/>
        <w:rPr>
          <w:rFonts w:ascii="Palatino Linotype" w:hAnsi="Palatino Linotype"/>
          <w:i/>
          <w:sz w:val="24"/>
          <w:szCs w:val="24"/>
        </w:rPr>
      </w:pPr>
      <w:r w:rsidRPr="00C4332F">
        <w:rPr>
          <w:rFonts w:ascii="Palatino Linotype" w:hAnsi="Palatino Linotype"/>
          <w:i/>
          <w:sz w:val="24"/>
          <w:szCs w:val="24"/>
        </w:rPr>
        <w:t xml:space="preserve">•Proponer programas de incentivos, estímulos y recompensas del personal. </w:t>
      </w:r>
    </w:p>
    <w:p w14:paraId="260C6318" w14:textId="77777777" w:rsidR="0084710C" w:rsidRPr="00C4332F" w:rsidRDefault="0084710C" w:rsidP="0084710C">
      <w:pPr>
        <w:spacing w:after="0" w:line="240" w:lineRule="auto"/>
        <w:ind w:left="851" w:right="567" w:hanging="142"/>
        <w:jc w:val="both"/>
        <w:rPr>
          <w:rFonts w:ascii="Palatino Linotype" w:hAnsi="Palatino Linotype"/>
          <w:i/>
          <w:sz w:val="24"/>
          <w:szCs w:val="24"/>
        </w:rPr>
      </w:pPr>
      <w:r w:rsidRPr="00C4332F">
        <w:rPr>
          <w:rFonts w:ascii="Palatino Linotype" w:hAnsi="Palatino Linotype"/>
          <w:i/>
          <w:sz w:val="24"/>
          <w:szCs w:val="24"/>
        </w:rPr>
        <w:t xml:space="preserve">• Elaborar las credenciales, gafetes o cualquier otro medio de identificación oficial del personal. </w:t>
      </w:r>
    </w:p>
    <w:p w14:paraId="44426895" w14:textId="77777777" w:rsidR="0084710C" w:rsidRPr="00C4332F" w:rsidRDefault="0084710C" w:rsidP="0084710C">
      <w:pPr>
        <w:pStyle w:val="Prrafodelista"/>
        <w:spacing w:after="0" w:line="240" w:lineRule="auto"/>
        <w:ind w:right="567"/>
        <w:jc w:val="both"/>
        <w:rPr>
          <w:rFonts w:ascii="Palatino Linotype" w:hAnsi="Palatino Linotype"/>
          <w:i/>
          <w:sz w:val="24"/>
          <w:szCs w:val="24"/>
        </w:rPr>
      </w:pPr>
      <w:r w:rsidRPr="00C4332F">
        <w:rPr>
          <w:rFonts w:ascii="Palatino Linotype" w:hAnsi="Palatino Linotype"/>
          <w:i/>
          <w:sz w:val="24"/>
          <w:szCs w:val="24"/>
        </w:rPr>
        <w:t xml:space="preserve">• Vigilar y llevar el control de la puntualidad y asistencia del personal del Poder Judicial. </w:t>
      </w:r>
    </w:p>
    <w:p w14:paraId="42B3064D" w14:textId="77777777" w:rsidR="0084710C" w:rsidRPr="00C4332F" w:rsidRDefault="0084710C" w:rsidP="0084710C">
      <w:pPr>
        <w:pStyle w:val="Prrafodelista"/>
        <w:spacing w:after="0" w:line="240" w:lineRule="auto"/>
        <w:ind w:right="567"/>
        <w:jc w:val="both"/>
        <w:rPr>
          <w:rFonts w:ascii="Palatino Linotype" w:hAnsi="Palatino Linotype"/>
          <w:i/>
          <w:sz w:val="24"/>
          <w:szCs w:val="24"/>
        </w:rPr>
      </w:pPr>
      <w:r w:rsidRPr="00C4332F">
        <w:rPr>
          <w:rFonts w:ascii="Palatino Linotype" w:hAnsi="Palatino Linotype"/>
          <w:i/>
          <w:sz w:val="24"/>
          <w:szCs w:val="24"/>
        </w:rPr>
        <w:t xml:space="preserve">• Ejecutar lo relativo a la entrega, supervisión, distribución y uso de los uniformes del personal. </w:t>
      </w:r>
    </w:p>
    <w:p w14:paraId="6905A092" w14:textId="77777777" w:rsidR="0084710C" w:rsidRPr="00C4332F" w:rsidRDefault="0084710C" w:rsidP="0084710C">
      <w:pPr>
        <w:pStyle w:val="Prrafodelista"/>
        <w:spacing w:after="0" w:line="240" w:lineRule="auto"/>
        <w:ind w:right="567"/>
        <w:jc w:val="both"/>
        <w:rPr>
          <w:rFonts w:ascii="Palatino Linotype" w:hAnsi="Palatino Linotype"/>
          <w:i/>
          <w:sz w:val="24"/>
          <w:szCs w:val="24"/>
        </w:rPr>
      </w:pPr>
      <w:r w:rsidRPr="00C4332F">
        <w:rPr>
          <w:rFonts w:ascii="Palatino Linotype" w:hAnsi="Palatino Linotype"/>
          <w:i/>
          <w:sz w:val="24"/>
          <w:szCs w:val="24"/>
        </w:rPr>
        <w:t xml:space="preserve">• Expedir las constancias y certificaciones derivadas de la relación laboral. </w:t>
      </w:r>
    </w:p>
    <w:p w14:paraId="17EDF0C3" w14:textId="77777777" w:rsidR="0084710C" w:rsidRPr="00C4332F" w:rsidRDefault="0084710C" w:rsidP="0084710C">
      <w:pPr>
        <w:pStyle w:val="Prrafodelista"/>
        <w:spacing w:after="0" w:line="240" w:lineRule="auto"/>
        <w:ind w:right="567"/>
        <w:jc w:val="both"/>
        <w:rPr>
          <w:rFonts w:ascii="Palatino Linotype" w:hAnsi="Palatino Linotype"/>
          <w:i/>
          <w:sz w:val="24"/>
          <w:szCs w:val="24"/>
        </w:rPr>
      </w:pPr>
      <w:r w:rsidRPr="00C4332F">
        <w:rPr>
          <w:rFonts w:ascii="Palatino Linotype" w:hAnsi="Palatino Linotype"/>
          <w:i/>
          <w:sz w:val="24"/>
          <w:szCs w:val="24"/>
        </w:rPr>
        <w:t>• Las demás que disponga la normatividad aplicable, el Consejo de la Judicatura y el Director de Administración.</w:t>
      </w:r>
    </w:p>
    <w:p w14:paraId="1E3A15A6" w14:textId="77777777" w:rsidR="00D1503A" w:rsidRPr="00C4332F" w:rsidRDefault="00D1503A" w:rsidP="00D1503A">
      <w:pPr>
        <w:spacing w:before="240" w:after="240" w:line="360" w:lineRule="auto"/>
        <w:ind w:left="426" w:right="49"/>
        <w:contextualSpacing/>
        <w:jc w:val="both"/>
        <w:rPr>
          <w:rFonts w:ascii="Palatino Linotype" w:eastAsia="MS Mincho" w:hAnsi="Palatino Linotype" w:cs="Arial"/>
          <w:sz w:val="24"/>
          <w:szCs w:val="24"/>
          <w:lang w:val="es-ES_tradnl" w:eastAsia="es-ES"/>
        </w:rPr>
      </w:pPr>
    </w:p>
    <w:p w14:paraId="355D4C9C" w14:textId="77777777" w:rsidR="009D3551" w:rsidRPr="00C4332F" w:rsidRDefault="00D1503A" w:rsidP="00652A16">
      <w:pPr>
        <w:widowControl w:val="0"/>
        <w:numPr>
          <w:ilvl w:val="0"/>
          <w:numId w:val="12"/>
        </w:numPr>
        <w:autoSpaceDE w:val="0"/>
        <w:autoSpaceDN w:val="0"/>
        <w:adjustRightInd w:val="0"/>
        <w:spacing w:before="240" w:after="240" w:line="360" w:lineRule="auto"/>
        <w:ind w:left="0" w:right="49" w:firstLine="0"/>
        <w:contextualSpacing/>
        <w:jc w:val="both"/>
        <w:rPr>
          <w:rFonts w:ascii="Palatino Linotype" w:eastAsia="MS Mincho" w:hAnsi="Palatino Linotype" w:cs="Times New Roman"/>
          <w:color w:val="000000"/>
          <w:sz w:val="24"/>
          <w:szCs w:val="24"/>
          <w:lang w:val="es-ES_tradnl" w:eastAsia="es-ES"/>
        </w:rPr>
      </w:pPr>
      <w:r w:rsidRPr="00C4332F">
        <w:rPr>
          <w:rFonts w:ascii="Palatino Linotype" w:eastAsia="MS Mincho" w:hAnsi="Palatino Linotype" w:cs="Arial"/>
          <w:sz w:val="24"/>
          <w:szCs w:val="24"/>
          <w:lang w:val="es-ES_tradnl" w:eastAsia="es-ES"/>
        </w:rPr>
        <w:t xml:space="preserve">Por consiguiente, y en mérito de lo expuesto, resulta conforme a derecho ordenar al </w:t>
      </w:r>
      <w:r w:rsidRPr="00C4332F">
        <w:rPr>
          <w:rFonts w:ascii="Palatino Linotype" w:eastAsia="MS Mincho" w:hAnsi="Palatino Linotype" w:cs="Arial"/>
          <w:b/>
          <w:sz w:val="24"/>
          <w:szCs w:val="24"/>
          <w:lang w:val="es-ES_tradnl" w:eastAsia="es-ES"/>
        </w:rPr>
        <w:t>SUJETO OBLIGADO</w:t>
      </w:r>
      <w:r w:rsidRPr="00C4332F">
        <w:rPr>
          <w:rFonts w:ascii="Palatino Linotype" w:eastAsia="MS Mincho" w:hAnsi="Palatino Linotype" w:cs="Arial"/>
          <w:sz w:val="24"/>
          <w:szCs w:val="24"/>
          <w:lang w:val="es-ES_tradnl" w:eastAsia="es-ES"/>
        </w:rPr>
        <w:t xml:space="preserve"> que haga entrega de los documento</w:t>
      </w:r>
      <w:r w:rsidR="0084710C" w:rsidRPr="00C4332F">
        <w:rPr>
          <w:rFonts w:ascii="Palatino Linotype" w:eastAsia="MS Mincho" w:hAnsi="Palatino Linotype" w:cs="Arial"/>
          <w:sz w:val="24"/>
          <w:szCs w:val="24"/>
          <w:lang w:val="es-ES_tradnl" w:eastAsia="es-ES"/>
        </w:rPr>
        <w:t xml:space="preserve">s donde conste </w:t>
      </w:r>
      <w:r w:rsidR="0084710C" w:rsidRPr="00C4332F">
        <w:rPr>
          <w:rFonts w:ascii="Palatino Linotype" w:eastAsia="MS Mincho" w:hAnsi="Palatino Linotype" w:cs="Arial"/>
          <w:sz w:val="24"/>
          <w:szCs w:val="24"/>
          <w:lang w:val="es-ES_tradnl" w:eastAsia="es-ES"/>
        </w:rPr>
        <w:lastRenderedPageBreak/>
        <w:t xml:space="preserve">la información solicitada, toda vez que la misma debió permanecer archivada y a reguardo al ser información relevante. </w:t>
      </w:r>
      <w:r w:rsidRPr="00C4332F">
        <w:rPr>
          <w:rFonts w:ascii="Palatino Linotype" w:eastAsia="MS Mincho" w:hAnsi="Palatino Linotype" w:cs="Arial"/>
          <w:sz w:val="24"/>
          <w:szCs w:val="24"/>
          <w:lang w:val="es-ES_tradnl" w:eastAsia="es-ES"/>
        </w:rPr>
        <w:t xml:space="preserve"> </w:t>
      </w:r>
    </w:p>
    <w:p w14:paraId="5750C534" w14:textId="77777777" w:rsidR="005D5873" w:rsidRPr="00C4332F" w:rsidRDefault="005D5873" w:rsidP="005D5873">
      <w:pPr>
        <w:spacing w:after="120" w:line="360" w:lineRule="auto"/>
        <w:ind w:right="49"/>
        <w:contextualSpacing/>
        <w:jc w:val="both"/>
        <w:rPr>
          <w:rFonts w:ascii="Palatino Linotype" w:eastAsia="MS Mincho" w:hAnsi="Palatino Linotype" w:cstheme="majorBidi"/>
          <w:sz w:val="24"/>
          <w:szCs w:val="24"/>
          <w:lang w:eastAsia="es-ES"/>
        </w:rPr>
      </w:pPr>
    </w:p>
    <w:p w14:paraId="50AA2F23" w14:textId="77777777" w:rsidR="00996ABD" w:rsidRPr="00C4332F" w:rsidRDefault="00996ABD" w:rsidP="00996ABD">
      <w:pPr>
        <w:keepNext/>
        <w:keepLines/>
        <w:spacing w:before="40" w:after="0" w:line="360" w:lineRule="auto"/>
        <w:outlineLvl w:val="1"/>
        <w:rPr>
          <w:rFonts w:ascii="Palatino Linotype" w:eastAsia="MS Mincho" w:hAnsi="Palatino Linotype" w:cs="Times New Roman"/>
          <w:b/>
          <w:color w:val="000000"/>
          <w:sz w:val="24"/>
          <w:szCs w:val="24"/>
          <w:lang w:val="es-ES_tradnl" w:eastAsia="es-ES"/>
        </w:rPr>
      </w:pPr>
      <w:bookmarkStart w:id="81" w:name="_Toc34310247"/>
      <w:bookmarkStart w:id="82" w:name="_Toc34849558"/>
      <w:bookmarkStart w:id="83" w:name="_Toc53659481"/>
      <w:bookmarkStart w:id="84" w:name="_Toc67598514"/>
      <w:bookmarkStart w:id="85" w:name="_Toc71912767"/>
      <w:r w:rsidRPr="00C4332F">
        <w:rPr>
          <w:rFonts w:ascii="Palatino Linotype" w:eastAsia="MS Gothic" w:hAnsi="Palatino Linotype" w:cs="Times New Roman"/>
          <w:b/>
          <w:color w:val="000000"/>
          <w:sz w:val="24"/>
          <w:szCs w:val="24"/>
          <w:lang w:val="es-ES_tradnl" w:eastAsia="es-ES_tradnl"/>
        </w:rPr>
        <w:t xml:space="preserve">SEXTO. </w:t>
      </w:r>
      <w:r w:rsidRPr="00C4332F">
        <w:rPr>
          <w:rFonts w:ascii="Palatino Linotype" w:eastAsia="MS Mincho" w:hAnsi="Palatino Linotype" w:cs="Times New Roman"/>
          <w:b/>
          <w:color w:val="000000"/>
          <w:sz w:val="24"/>
          <w:szCs w:val="24"/>
          <w:lang w:val="es-ES_tradnl" w:eastAsia="es-ES"/>
        </w:rPr>
        <w:t>De la elaboración de la versión pública y el acuerdo de clasificación como información confidencial.</w:t>
      </w:r>
      <w:bookmarkEnd w:id="81"/>
      <w:bookmarkEnd w:id="82"/>
      <w:bookmarkEnd w:id="83"/>
      <w:bookmarkEnd w:id="84"/>
      <w:bookmarkEnd w:id="85"/>
    </w:p>
    <w:p w14:paraId="2BDF23FD" w14:textId="77777777" w:rsidR="00996ABD" w:rsidRPr="00C4332F" w:rsidRDefault="00996ABD" w:rsidP="00996ABD">
      <w:pPr>
        <w:spacing w:after="0" w:line="360" w:lineRule="auto"/>
        <w:rPr>
          <w:rFonts w:ascii="Palatino Linotype" w:eastAsia="MS Mincho" w:hAnsi="Palatino Linotype" w:cs="Times New Roman"/>
          <w:sz w:val="24"/>
          <w:szCs w:val="24"/>
          <w:lang w:val="es-ES_tradnl" w:eastAsia="es-ES"/>
        </w:rPr>
      </w:pPr>
    </w:p>
    <w:p w14:paraId="2A746552" w14:textId="77777777" w:rsidR="00996ABD" w:rsidRPr="00C4332F" w:rsidRDefault="00996ABD" w:rsidP="00996ABD">
      <w:pPr>
        <w:numPr>
          <w:ilvl w:val="0"/>
          <w:numId w:val="12"/>
        </w:numPr>
        <w:spacing w:before="240" w:after="240" w:line="360" w:lineRule="auto"/>
        <w:ind w:left="0" w:firstLine="0"/>
        <w:contextualSpacing/>
        <w:jc w:val="both"/>
        <w:rPr>
          <w:rFonts w:ascii="Palatino Linotype" w:eastAsia="Times New Roman" w:hAnsi="Palatino Linotype" w:cs="Arial"/>
          <w:sz w:val="24"/>
          <w:szCs w:val="24"/>
          <w:lang w:val="es-ES" w:eastAsia="es-ES"/>
        </w:rPr>
      </w:pPr>
      <w:r w:rsidRPr="00C4332F">
        <w:rPr>
          <w:rFonts w:ascii="Palatino Linotype" w:eastAsiaTheme="minorEastAsia" w:hAnsi="Palatino Linotype" w:cs="Arial"/>
          <w:color w:val="000000" w:themeColor="text1"/>
          <w:sz w:val="24"/>
          <w:szCs w:val="24"/>
          <w:lang w:val="es-ES_tradnl" w:eastAsia="es-ES"/>
        </w:rPr>
        <w:t xml:space="preserve">Así mismo debe destacarse que debido a la naturaleza de </w:t>
      </w:r>
      <w:r w:rsidRPr="00C4332F">
        <w:rPr>
          <w:rFonts w:ascii="Palatino Linotype" w:eastAsiaTheme="minorEastAsia" w:hAnsi="Palatino Linotype"/>
          <w:color w:val="000000" w:themeColor="text1"/>
          <w:sz w:val="24"/>
          <w:szCs w:val="24"/>
          <w:lang w:val="es-ES_tradnl" w:eastAsia="es-ES"/>
        </w:rPr>
        <w:t xml:space="preserve">la información solicitada, en la misma pudieran obrar datos personales susceptibles de protegerse, </w:t>
      </w:r>
      <w:r w:rsidRPr="00C4332F">
        <w:rPr>
          <w:rFonts w:ascii="Palatino Linotype" w:eastAsiaTheme="minorEastAsia" w:hAnsi="Palatino Linotype" w:cs="Arial"/>
          <w:color w:val="000000" w:themeColor="text1"/>
          <w:sz w:val="24"/>
          <w:szCs w:val="24"/>
          <w:lang w:val="es-ES_tradnl" w:eastAsia="es-ES"/>
        </w:rPr>
        <w:t>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14:paraId="4E5FCE69" w14:textId="77777777" w:rsidR="00996ABD" w:rsidRPr="00C4332F" w:rsidRDefault="00996ABD" w:rsidP="00996ABD">
      <w:pPr>
        <w:shd w:val="clear" w:color="auto" w:fill="FFFFFF"/>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p>
    <w:p w14:paraId="4C7E60E5" w14:textId="77777777" w:rsidR="00996ABD" w:rsidRPr="00C4332F" w:rsidRDefault="00996ABD" w:rsidP="00996ABD">
      <w:pPr>
        <w:numPr>
          <w:ilvl w:val="0"/>
          <w:numId w:val="12"/>
        </w:numPr>
        <w:spacing w:before="240" w:after="240" w:line="360" w:lineRule="auto"/>
        <w:ind w:left="0" w:firstLine="0"/>
        <w:contextualSpacing/>
        <w:jc w:val="both"/>
        <w:rPr>
          <w:rFonts w:ascii="Palatino Linotype" w:eastAsia="Times New Roman" w:hAnsi="Palatino Linotype" w:cs="Arial"/>
          <w:color w:val="000000" w:themeColor="text1"/>
          <w:sz w:val="24"/>
          <w:szCs w:val="24"/>
          <w:lang w:val="es-ES_tradnl" w:eastAsia="es-ES"/>
        </w:rPr>
      </w:pPr>
      <w:r w:rsidRPr="00C4332F">
        <w:rPr>
          <w:rFonts w:ascii="Palatino Linotype" w:eastAsiaTheme="minorEastAsia" w:hAnsi="Palatino Linotype" w:cs="Arial"/>
          <w:color w:val="000000" w:themeColor="text1"/>
          <w:sz w:val="24"/>
          <w:szCs w:val="24"/>
          <w:lang w:val="es-ES_tradnl" w:eastAsia="es-ES"/>
        </w:rPr>
        <w:t>L</w:t>
      </w:r>
      <w:r w:rsidRPr="00C4332F">
        <w:rPr>
          <w:rFonts w:ascii="Palatino Linotype" w:eastAsiaTheme="minorEastAsia" w:hAnsi="Palatino Linotype"/>
          <w:color w:val="000000" w:themeColor="text1"/>
          <w:sz w:val="24"/>
          <w:szCs w:val="24"/>
          <w:lang w:val="es-ES_tradnl" w:eastAsia="es-ES"/>
        </w:rPr>
        <w:t>a</w:t>
      </w:r>
      <w:r w:rsidRPr="00C4332F">
        <w:rPr>
          <w:rFonts w:ascii="Palatino Linotype" w:eastAsiaTheme="minorEastAsia" w:hAnsi="Palatino Linotype"/>
          <w:sz w:val="24"/>
          <w:szCs w:val="24"/>
          <w:lang w:val="es-ES_tradnl" w:eastAsia="es-ES"/>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C4332F">
        <w:rPr>
          <w:rFonts w:ascii="Palatino Linotype" w:eastAsiaTheme="minorEastAsia" w:hAnsi="Palatino Linotype"/>
          <w:sz w:val="24"/>
          <w:szCs w:val="24"/>
          <w:vertAlign w:val="superscript"/>
          <w:lang w:val="es-ES_tradnl" w:eastAsia="es-ES"/>
        </w:rPr>
        <w:footnoteReference w:id="6"/>
      </w:r>
      <w:r w:rsidRPr="00C4332F">
        <w:rPr>
          <w:rFonts w:ascii="Palatino Linotype" w:eastAsiaTheme="minorEastAsia" w:hAnsi="Palatino Linotype"/>
          <w:sz w:val="24"/>
          <w:szCs w:val="24"/>
          <w:lang w:val="es-ES_tradnl" w:eastAsia="es-ES"/>
        </w:rPr>
        <w:t xml:space="preserve"> aunque cualquier límite o restricción, </w:t>
      </w:r>
      <w:r w:rsidRPr="00C4332F">
        <w:rPr>
          <w:rFonts w:ascii="Palatino Linotype" w:eastAsiaTheme="minorEastAsia" w:hAnsi="Palatino Linotype"/>
          <w:sz w:val="24"/>
          <w:szCs w:val="24"/>
          <w:lang w:val="es-ES_tradnl" w:eastAsia="es-ES"/>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C4332F">
        <w:rPr>
          <w:rFonts w:ascii="Palatino Linotype" w:eastAsiaTheme="minorEastAsia" w:hAnsi="Palatino Linotype"/>
          <w:sz w:val="24"/>
          <w:szCs w:val="24"/>
          <w:vertAlign w:val="superscript"/>
          <w:lang w:val="es-ES_tradnl" w:eastAsia="es-ES"/>
        </w:rPr>
        <w:footnoteReference w:id="7"/>
      </w:r>
      <w:r w:rsidRPr="00C4332F">
        <w:rPr>
          <w:rFonts w:ascii="Palatino Linotype" w:eastAsiaTheme="minorEastAsia" w:hAnsi="Palatino Linotype"/>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w:t>
      </w:r>
      <w:r w:rsidRPr="00C4332F">
        <w:rPr>
          <w:rFonts w:ascii="Palatino Linotype" w:eastAsiaTheme="minorEastAsia" w:hAnsi="Palatino Linotype"/>
          <w:sz w:val="24"/>
          <w:szCs w:val="24"/>
          <w:lang w:val="es-ES_tradnl" w:eastAsia="es-ES"/>
        </w:rPr>
        <w:lastRenderedPageBreak/>
        <w:t>establecen, y agotar el procedimiento legalmente establecido, es precisamente lo que permite acreditar el cumplimiento de los otros dos requisitos.</w:t>
      </w:r>
    </w:p>
    <w:p w14:paraId="2758075C" w14:textId="77777777" w:rsidR="00996ABD" w:rsidRPr="00C4332F" w:rsidRDefault="00996ABD" w:rsidP="00996ABD">
      <w:pPr>
        <w:spacing w:before="240" w:after="240" w:line="360" w:lineRule="auto"/>
        <w:contextualSpacing/>
        <w:jc w:val="both"/>
        <w:rPr>
          <w:rFonts w:ascii="Palatino Linotype" w:eastAsiaTheme="minorEastAsia" w:hAnsi="Palatino Linotype"/>
          <w:sz w:val="24"/>
          <w:szCs w:val="24"/>
          <w:lang w:val="es-ES_tradnl" w:eastAsia="es-ES"/>
        </w:rPr>
      </w:pPr>
    </w:p>
    <w:p w14:paraId="771F29E9" w14:textId="77777777" w:rsidR="00996ABD" w:rsidRPr="00C4332F" w:rsidRDefault="00996ABD" w:rsidP="00996ABD">
      <w:pPr>
        <w:numPr>
          <w:ilvl w:val="0"/>
          <w:numId w:val="12"/>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C4332F">
        <w:rPr>
          <w:rFonts w:ascii="Palatino Linotype" w:eastAsiaTheme="minorEastAsia" w:hAnsi="Palatino Linotype"/>
          <w:sz w:val="24"/>
          <w:szCs w:val="24"/>
          <w:lang w:val="es-ES_tradnl" w:eastAsia="es-ES"/>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0197D984" w14:textId="77777777" w:rsidR="00996ABD" w:rsidRPr="00C4332F" w:rsidRDefault="00996ABD" w:rsidP="00996ABD">
      <w:pPr>
        <w:spacing w:after="0" w:line="360" w:lineRule="auto"/>
        <w:contextualSpacing/>
        <w:rPr>
          <w:rFonts w:ascii="Palatino Linotype" w:eastAsiaTheme="minorEastAsia" w:hAnsi="Palatino Linotype"/>
          <w:sz w:val="24"/>
          <w:szCs w:val="24"/>
          <w:lang w:val="es-ES_tradnl" w:eastAsia="es-ES"/>
        </w:rPr>
      </w:pPr>
    </w:p>
    <w:p w14:paraId="398058D2" w14:textId="77777777" w:rsidR="00996ABD" w:rsidRPr="00C4332F" w:rsidRDefault="00996ABD" w:rsidP="00996ABD">
      <w:pPr>
        <w:keepNext/>
        <w:keepLines/>
        <w:spacing w:before="240" w:after="0" w:line="360" w:lineRule="auto"/>
        <w:outlineLvl w:val="0"/>
        <w:rPr>
          <w:rFonts w:ascii="Palatino Linotype" w:eastAsiaTheme="majorEastAsia" w:hAnsi="Palatino Linotype" w:cstheme="majorBidi"/>
          <w:b/>
          <w:sz w:val="24"/>
          <w:szCs w:val="24"/>
        </w:rPr>
      </w:pPr>
      <w:bookmarkStart w:id="86" w:name="_Toc5890461"/>
      <w:bookmarkStart w:id="87" w:name="_Toc50062187"/>
      <w:bookmarkStart w:id="88" w:name="_Toc63348478"/>
      <w:bookmarkStart w:id="89" w:name="_Toc67598515"/>
      <w:bookmarkStart w:id="90" w:name="_Toc71912768"/>
      <w:r w:rsidRPr="00C4332F">
        <w:rPr>
          <w:rFonts w:ascii="Palatino Linotype" w:eastAsiaTheme="majorEastAsia" w:hAnsi="Palatino Linotype" w:cstheme="majorBidi"/>
          <w:b/>
          <w:sz w:val="24"/>
          <w:szCs w:val="24"/>
        </w:rPr>
        <w:t>I. Requisitos previos.</w:t>
      </w:r>
      <w:bookmarkEnd w:id="86"/>
      <w:bookmarkEnd w:id="87"/>
      <w:bookmarkEnd w:id="88"/>
      <w:bookmarkEnd w:id="89"/>
      <w:bookmarkEnd w:id="90"/>
    </w:p>
    <w:p w14:paraId="0BDC4F27" w14:textId="77777777" w:rsidR="00996ABD" w:rsidRPr="00C4332F" w:rsidRDefault="00996ABD" w:rsidP="00996ABD">
      <w:pPr>
        <w:keepNext/>
        <w:keepLines/>
        <w:spacing w:before="240" w:after="0" w:line="360" w:lineRule="auto"/>
        <w:outlineLvl w:val="0"/>
        <w:rPr>
          <w:rFonts w:ascii="Palatino Linotype" w:eastAsiaTheme="majorEastAsia" w:hAnsi="Palatino Linotype" w:cstheme="majorBidi"/>
          <w:b/>
          <w:sz w:val="24"/>
          <w:szCs w:val="24"/>
        </w:rPr>
      </w:pPr>
    </w:p>
    <w:p w14:paraId="1DD54876" w14:textId="77777777" w:rsidR="00996ABD" w:rsidRPr="00C4332F" w:rsidRDefault="00996ABD" w:rsidP="00996ABD">
      <w:pPr>
        <w:numPr>
          <w:ilvl w:val="0"/>
          <w:numId w:val="12"/>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C4332F">
        <w:rPr>
          <w:rFonts w:ascii="Palatino Linotype" w:eastAsiaTheme="minorEastAsia" w:hAnsi="Palatino Linotype"/>
          <w:sz w:val="24"/>
          <w:szCs w:val="24"/>
          <w:lang w:val="es-ES_tradnl" w:eastAsia="es-ES"/>
        </w:rPr>
        <w:t>Los</w:t>
      </w:r>
      <w:r w:rsidRPr="00C4332F">
        <w:rPr>
          <w:rFonts w:ascii="Palatino Linotype" w:eastAsiaTheme="minorEastAsia" w:hAnsi="Palatino Linotype" w:cs="Arial"/>
          <w:color w:val="000000" w:themeColor="text1"/>
          <w:sz w:val="24"/>
          <w:szCs w:val="24"/>
          <w:lang w:val="es-ES_tradnl" w:eastAsia="es-ES"/>
        </w:rPr>
        <w:t xml:space="preserve"> </w:t>
      </w:r>
      <w:r w:rsidRPr="00C4332F">
        <w:rPr>
          <w:rFonts w:ascii="Palatino Linotype" w:eastAsiaTheme="minorEastAsia" w:hAnsi="Palatino Linotype"/>
          <w:sz w:val="24"/>
          <w:szCs w:val="24"/>
          <w:lang w:val="es-ES_tradnl" w:eastAsia="es-ES"/>
        </w:rPr>
        <w:t>artículos</w:t>
      </w:r>
      <w:r w:rsidRPr="00C4332F">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1A49A0AD" w14:textId="77777777" w:rsidR="00996ABD" w:rsidRPr="00C4332F" w:rsidRDefault="00996ABD" w:rsidP="00996ABD">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15A5BD1B" w14:textId="77777777" w:rsidR="00996ABD" w:rsidRPr="00C4332F" w:rsidRDefault="00996ABD" w:rsidP="00996ABD">
      <w:pPr>
        <w:numPr>
          <w:ilvl w:val="0"/>
          <w:numId w:val="12"/>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C4332F">
        <w:rPr>
          <w:rFonts w:ascii="Palatino Linotype" w:eastAsiaTheme="minorEastAsia" w:hAnsi="Palatino Linotype" w:cs="Arial"/>
          <w:color w:val="000000" w:themeColor="text1"/>
          <w:sz w:val="24"/>
          <w:szCs w:val="24"/>
          <w:lang w:val="es-ES_tradnl" w:eastAsia="es-ES"/>
        </w:rPr>
        <w:lastRenderedPageBreak/>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12546763" w14:textId="77777777" w:rsidR="00996ABD" w:rsidRPr="00C4332F" w:rsidRDefault="00996ABD" w:rsidP="00996ABD">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4B0F0BBE" w14:textId="77777777" w:rsidR="00996ABD" w:rsidRPr="00C4332F" w:rsidRDefault="00996ABD" w:rsidP="00996ABD">
      <w:pPr>
        <w:numPr>
          <w:ilvl w:val="0"/>
          <w:numId w:val="12"/>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C4332F">
        <w:rPr>
          <w:rFonts w:ascii="Palatino Linotype" w:eastAsiaTheme="minorEastAsia" w:hAnsi="Palatino Linotype" w:cs="Arial"/>
          <w:color w:val="000000" w:themeColor="text1"/>
          <w:sz w:val="24"/>
          <w:szCs w:val="24"/>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w:t>
      </w:r>
      <w:r w:rsidRPr="00C4332F">
        <w:rPr>
          <w:rFonts w:ascii="Palatino Linotype" w:eastAsiaTheme="minorEastAsia" w:hAnsi="Palatino Linotype" w:cs="Arial"/>
          <w:b/>
          <w:color w:val="000000" w:themeColor="text1"/>
          <w:sz w:val="24"/>
          <w:szCs w:val="24"/>
          <w:lang w:val="es-ES_tradnl" w:eastAsia="es-ES"/>
        </w:rPr>
        <w:t xml:space="preserve">no se puede hacer un acuerdo para clasificar de manera general todos los documentos de un expediente o área,  </w:t>
      </w:r>
      <w:r w:rsidRPr="00C4332F">
        <w:rPr>
          <w:rFonts w:ascii="Palatino Linotype" w:eastAsiaTheme="minorEastAsia" w:hAnsi="Palatino Linotype" w:cs="Arial"/>
          <w:color w:val="000000" w:themeColor="text1"/>
          <w:sz w:val="24"/>
          <w:szCs w:val="24"/>
          <w:lang w:val="es-ES_tradnl" w:eastAsia="es-ES"/>
        </w:rPr>
        <w:t>sin individualizar su análisis y tampoco se puede hacer un acuerdo por cada dato que se vaya a clasificar dentro de un documento con diez datos, por ejemplo, susceptibles de ser clasificados.</w:t>
      </w:r>
    </w:p>
    <w:p w14:paraId="1B425C81" w14:textId="77777777" w:rsidR="00996ABD" w:rsidRPr="00C4332F" w:rsidRDefault="00996ABD" w:rsidP="00996ABD">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5BE38A97" w14:textId="77777777" w:rsidR="00996ABD" w:rsidRPr="00C4332F" w:rsidRDefault="00996ABD" w:rsidP="00996ABD">
      <w:pPr>
        <w:keepNext/>
        <w:keepLines/>
        <w:spacing w:before="240" w:after="0" w:line="360" w:lineRule="auto"/>
        <w:outlineLvl w:val="0"/>
        <w:rPr>
          <w:rFonts w:ascii="Palatino Linotype" w:eastAsiaTheme="majorEastAsia" w:hAnsi="Palatino Linotype" w:cstheme="majorBidi"/>
          <w:b/>
          <w:sz w:val="24"/>
          <w:szCs w:val="24"/>
        </w:rPr>
      </w:pPr>
      <w:bookmarkStart w:id="91" w:name="_Toc5890462"/>
      <w:bookmarkStart w:id="92" w:name="_Toc50062188"/>
      <w:bookmarkStart w:id="93" w:name="_Toc63348479"/>
      <w:bookmarkStart w:id="94" w:name="_Toc67598516"/>
      <w:bookmarkStart w:id="95" w:name="_Toc71912769"/>
      <w:r w:rsidRPr="00C4332F">
        <w:rPr>
          <w:rFonts w:ascii="Palatino Linotype" w:eastAsiaTheme="majorEastAsia" w:hAnsi="Palatino Linotype" w:cstheme="majorBidi"/>
          <w:b/>
          <w:sz w:val="24"/>
          <w:szCs w:val="24"/>
        </w:rPr>
        <w:t>II. Supuestos de clasificación</w:t>
      </w:r>
      <w:bookmarkEnd w:id="91"/>
      <w:bookmarkEnd w:id="92"/>
      <w:r w:rsidRPr="00C4332F">
        <w:rPr>
          <w:rFonts w:ascii="Palatino Linotype" w:eastAsiaTheme="majorEastAsia" w:hAnsi="Palatino Linotype" w:cstheme="majorBidi"/>
          <w:b/>
          <w:sz w:val="24"/>
          <w:szCs w:val="24"/>
        </w:rPr>
        <w:t>.</w:t>
      </w:r>
      <w:bookmarkEnd w:id="93"/>
      <w:bookmarkEnd w:id="94"/>
      <w:bookmarkEnd w:id="95"/>
    </w:p>
    <w:p w14:paraId="4348B8DE" w14:textId="77777777" w:rsidR="00996ABD" w:rsidRPr="00C4332F" w:rsidRDefault="00996ABD" w:rsidP="00996ABD">
      <w:pPr>
        <w:keepNext/>
        <w:keepLines/>
        <w:spacing w:before="240" w:after="0" w:line="360" w:lineRule="auto"/>
        <w:outlineLvl w:val="0"/>
        <w:rPr>
          <w:rFonts w:ascii="Palatino Linotype" w:eastAsiaTheme="majorEastAsia" w:hAnsi="Palatino Linotype" w:cstheme="majorBidi"/>
          <w:b/>
          <w:sz w:val="24"/>
          <w:szCs w:val="24"/>
        </w:rPr>
      </w:pPr>
    </w:p>
    <w:p w14:paraId="57E8F9B5" w14:textId="77777777" w:rsidR="00996ABD" w:rsidRPr="00C4332F" w:rsidRDefault="00996ABD" w:rsidP="00996ABD">
      <w:pPr>
        <w:numPr>
          <w:ilvl w:val="0"/>
          <w:numId w:val="12"/>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C4332F">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14:paraId="1FC08586" w14:textId="77777777" w:rsidR="00996ABD" w:rsidRPr="00C4332F" w:rsidRDefault="00996ABD" w:rsidP="00996ABD">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37CF2751" w14:textId="77777777" w:rsidR="00996ABD" w:rsidRPr="00C4332F" w:rsidRDefault="00996ABD" w:rsidP="00996ABD">
      <w:pPr>
        <w:numPr>
          <w:ilvl w:val="0"/>
          <w:numId w:val="12"/>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C4332F">
        <w:rPr>
          <w:rFonts w:ascii="Palatino Linotype" w:eastAsiaTheme="minorEastAsia" w:hAnsi="Palatino Linotype" w:cs="Arial"/>
          <w:color w:val="000000" w:themeColor="text1"/>
          <w:sz w:val="24"/>
          <w:szCs w:val="24"/>
          <w:lang w:val="es-ES_tradnl" w:eastAsia="es-ES"/>
        </w:rPr>
        <w:lastRenderedPageBreak/>
        <w:t>Los artículos 143 y 116 de la Ley Estatal y de la Ley General, respectivamente, señalan los supuestos para que la información pueda ser clasificada como confidencial:</w:t>
      </w:r>
    </w:p>
    <w:p w14:paraId="21242CC3" w14:textId="77777777" w:rsidR="00996ABD" w:rsidRPr="00C4332F" w:rsidRDefault="00996ABD" w:rsidP="00996ABD">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03D6029F" w14:textId="77777777" w:rsidR="00996ABD" w:rsidRPr="00C4332F" w:rsidRDefault="00996ABD" w:rsidP="00996ABD">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sz w:val="24"/>
          <w:szCs w:val="24"/>
          <w:lang w:val="es-ES_tradnl" w:eastAsia="es-ES"/>
        </w:rPr>
      </w:pPr>
      <w:r w:rsidRPr="00C4332F">
        <w:rPr>
          <w:rFonts w:ascii="Palatino Linotype" w:eastAsiaTheme="minorEastAsia" w:hAnsi="Palatino Linotype" w:cs="Bookman Old Style"/>
          <w:bCs/>
          <w:i/>
          <w:color w:val="000000"/>
          <w:sz w:val="24"/>
          <w:szCs w:val="24"/>
          <w:lang w:val="es-ES_tradnl" w:eastAsia="es-ES"/>
        </w:rPr>
        <w:t xml:space="preserve">I. </w:t>
      </w:r>
      <w:r w:rsidRPr="00C4332F">
        <w:rPr>
          <w:rFonts w:ascii="Palatino Linotype" w:eastAsiaTheme="minorEastAsia" w:hAnsi="Palatino Linotype" w:cs="Bookman Old Style"/>
          <w:i/>
          <w:color w:val="000000"/>
          <w:sz w:val="24"/>
          <w:szCs w:val="24"/>
          <w:lang w:val="es-ES_tradnl" w:eastAsia="es-ES"/>
        </w:rPr>
        <w:t xml:space="preserve">Se refiera a la información privada y los datos personales concernientes a una persona física o jurídico colectiva identificada o identificable; </w:t>
      </w:r>
    </w:p>
    <w:p w14:paraId="442F2FB4" w14:textId="77777777" w:rsidR="00996ABD" w:rsidRPr="00C4332F" w:rsidRDefault="00996ABD" w:rsidP="00996ABD">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sz w:val="24"/>
          <w:szCs w:val="24"/>
          <w:lang w:val="es-ES_tradnl" w:eastAsia="es-ES"/>
        </w:rPr>
      </w:pPr>
      <w:r w:rsidRPr="00C4332F">
        <w:rPr>
          <w:rFonts w:ascii="Palatino Linotype" w:eastAsiaTheme="minorEastAsia" w:hAnsi="Palatino Linotype" w:cs="Bookman Old Style"/>
          <w:bCs/>
          <w:i/>
          <w:color w:val="000000"/>
          <w:sz w:val="24"/>
          <w:szCs w:val="24"/>
          <w:lang w:val="es-ES_tradnl" w:eastAsia="es-ES"/>
        </w:rPr>
        <w:t xml:space="preserve">II. </w:t>
      </w:r>
      <w:r w:rsidRPr="00C4332F">
        <w:rPr>
          <w:rFonts w:ascii="Palatino Linotype" w:eastAsiaTheme="minorEastAsia" w:hAnsi="Palatino Linotype" w:cs="Bookman Old Style"/>
          <w:i/>
          <w:color w:val="000000"/>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145F118" w14:textId="77777777" w:rsidR="00996ABD" w:rsidRPr="00C4332F" w:rsidRDefault="00996ABD" w:rsidP="00996ABD">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sz w:val="24"/>
          <w:szCs w:val="24"/>
          <w:lang w:val="es-ES_tradnl" w:eastAsia="es-ES"/>
        </w:rPr>
      </w:pPr>
      <w:r w:rsidRPr="00C4332F">
        <w:rPr>
          <w:rFonts w:ascii="Palatino Linotype" w:eastAsiaTheme="minorEastAsia" w:hAnsi="Palatino Linotype" w:cs="Bookman Old Style"/>
          <w:bCs/>
          <w:i/>
          <w:color w:val="000000"/>
          <w:sz w:val="24"/>
          <w:szCs w:val="24"/>
          <w:lang w:val="es-ES_tradnl" w:eastAsia="es-ES"/>
        </w:rPr>
        <w:t xml:space="preserve">III. </w:t>
      </w:r>
      <w:r w:rsidRPr="00C4332F">
        <w:rPr>
          <w:rFonts w:ascii="Palatino Linotype" w:eastAsiaTheme="minorEastAsia" w:hAnsi="Palatino Linotype" w:cs="Bookman Old Style"/>
          <w:i/>
          <w:color w:val="000000"/>
          <w:sz w:val="24"/>
          <w:szCs w:val="24"/>
          <w:lang w:val="es-ES_tradnl" w:eastAsia="es-ES"/>
        </w:rPr>
        <w:t xml:space="preserve">La que presenten los particulares a los sujetos obligados, de conformidad con lo dispuesto por las leyes o los tratados internacionales. </w:t>
      </w:r>
    </w:p>
    <w:p w14:paraId="533F045A" w14:textId="77777777" w:rsidR="00996ABD" w:rsidRPr="00C4332F" w:rsidRDefault="00996ABD" w:rsidP="00996ABD">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sz w:val="24"/>
          <w:szCs w:val="24"/>
          <w:lang w:val="es-ES_tradnl" w:eastAsia="es-ES"/>
        </w:rPr>
      </w:pPr>
      <w:r w:rsidRPr="00C4332F">
        <w:rPr>
          <w:rFonts w:ascii="Palatino Linotype" w:eastAsiaTheme="minorEastAsia" w:hAnsi="Palatino Linotype" w:cs="Bookman Old Style"/>
          <w:i/>
          <w:color w:val="000000"/>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14:paraId="3396DA58" w14:textId="77777777" w:rsidR="00996ABD" w:rsidRPr="00C4332F" w:rsidRDefault="00996ABD" w:rsidP="00996ABD">
      <w:pPr>
        <w:widowControl w:val="0"/>
        <w:autoSpaceDE w:val="0"/>
        <w:autoSpaceDN w:val="0"/>
        <w:adjustRightInd w:val="0"/>
        <w:spacing w:after="240" w:line="360" w:lineRule="auto"/>
        <w:ind w:left="567" w:right="616"/>
        <w:jc w:val="both"/>
        <w:rPr>
          <w:rFonts w:ascii="Palatino Linotype" w:eastAsiaTheme="minorEastAsia" w:hAnsi="Palatino Linotype" w:cs="Bookman Old Style"/>
          <w:i/>
          <w:color w:val="000000"/>
          <w:sz w:val="24"/>
          <w:szCs w:val="24"/>
          <w:lang w:val="es-ES_tradnl" w:eastAsia="es-ES"/>
        </w:rPr>
      </w:pPr>
      <w:r w:rsidRPr="00C4332F">
        <w:rPr>
          <w:rFonts w:ascii="Palatino Linotype" w:eastAsiaTheme="minorEastAsia" w:hAnsi="Palatino Linotype" w:cs="Bookman Old Style"/>
          <w:i/>
          <w:color w:val="000000"/>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14:paraId="3D434027" w14:textId="77777777" w:rsidR="00996ABD" w:rsidRPr="00C4332F" w:rsidRDefault="00996ABD" w:rsidP="00996ABD">
      <w:pPr>
        <w:numPr>
          <w:ilvl w:val="0"/>
          <w:numId w:val="12"/>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C4332F">
        <w:rPr>
          <w:rFonts w:ascii="Palatino Linotype" w:eastAsiaTheme="minorEastAsia" w:hAnsi="Palatino Linotype" w:cs="Arial"/>
          <w:color w:val="000000" w:themeColor="text1"/>
          <w:sz w:val="24"/>
          <w:szCs w:val="24"/>
          <w:lang w:val="es-ES_tradnl" w:eastAsia="es-ES"/>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800FE5E" w14:textId="77777777" w:rsidR="00996ABD" w:rsidRPr="00C4332F" w:rsidRDefault="00996ABD" w:rsidP="00996ABD">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392B530F" w14:textId="77777777" w:rsidR="00996ABD" w:rsidRPr="00C4332F" w:rsidRDefault="00996ABD" w:rsidP="00996ABD">
      <w:pPr>
        <w:numPr>
          <w:ilvl w:val="0"/>
          <w:numId w:val="12"/>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C4332F">
        <w:rPr>
          <w:rFonts w:ascii="Palatino Linotype" w:eastAsiaTheme="minorEastAsia" w:hAnsi="Palatino Linotype" w:cs="Arial"/>
          <w:color w:val="000000" w:themeColor="text1"/>
          <w:sz w:val="24"/>
          <w:szCs w:val="24"/>
          <w:lang w:val="es-ES_tradnl" w:eastAsia="es-ES"/>
        </w:rPr>
        <w:t xml:space="preserve">Como consecuencia de lo anterior, el </w:t>
      </w:r>
      <w:r w:rsidRPr="00C4332F">
        <w:rPr>
          <w:rFonts w:ascii="Palatino Linotype" w:eastAsiaTheme="minorEastAsia" w:hAnsi="Palatino Linotype" w:cs="Arial"/>
          <w:b/>
          <w:color w:val="000000" w:themeColor="text1"/>
          <w:sz w:val="24"/>
          <w:szCs w:val="24"/>
          <w:lang w:val="es-ES_tradnl" w:eastAsia="es-ES"/>
        </w:rPr>
        <w:t>SUJETO OBLIGADO</w:t>
      </w:r>
      <w:r w:rsidRPr="00C4332F">
        <w:rPr>
          <w:rFonts w:ascii="Palatino Linotype" w:eastAsiaTheme="minorEastAsia" w:hAnsi="Palatino Linotype" w:cs="Arial"/>
          <w:color w:val="000000" w:themeColor="text1"/>
          <w:sz w:val="24"/>
          <w:szCs w:val="24"/>
          <w:lang w:val="es-ES_tradnl" w:eastAsia="es-ES"/>
        </w:rPr>
        <w:t xml:space="preserve"> debe identificar claramente el tipo de información y hacer un juicio de subsunción o encaje</w:t>
      </w:r>
      <w:r w:rsidRPr="00C4332F">
        <w:rPr>
          <w:rFonts w:ascii="Palatino Linotype" w:eastAsiaTheme="minorEastAsia" w:hAnsi="Palatino Linotype"/>
          <w:sz w:val="24"/>
          <w:szCs w:val="24"/>
          <w:vertAlign w:val="superscript"/>
          <w:lang w:val="es-ES_tradnl" w:eastAsia="es-ES"/>
        </w:rPr>
        <w:footnoteReference w:id="8"/>
      </w:r>
      <w:r w:rsidRPr="00C4332F">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14:paraId="4E1E4A67" w14:textId="77777777" w:rsidR="00996ABD" w:rsidRPr="00C4332F" w:rsidRDefault="00996ABD" w:rsidP="00996ABD">
      <w:pPr>
        <w:spacing w:after="0" w:line="360" w:lineRule="auto"/>
        <w:contextualSpacing/>
        <w:rPr>
          <w:rFonts w:ascii="Palatino Linotype" w:eastAsiaTheme="minorEastAsia" w:hAnsi="Palatino Linotype" w:cs="Arial"/>
          <w:color w:val="000000" w:themeColor="text1"/>
          <w:sz w:val="24"/>
          <w:szCs w:val="24"/>
          <w:lang w:val="es-ES_tradnl" w:eastAsia="es-ES"/>
        </w:rPr>
      </w:pPr>
    </w:p>
    <w:p w14:paraId="7B193718" w14:textId="77777777" w:rsidR="00996ABD" w:rsidRPr="00C4332F" w:rsidRDefault="00996ABD" w:rsidP="00996ABD">
      <w:pPr>
        <w:numPr>
          <w:ilvl w:val="0"/>
          <w:numId w:val="12"/>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C4332F">
        <w:rPr>
          <w:rFonts w:ascii="Palatino Linotype" w:eastAsiaTheme="minorEastAsia" w:hAnsi="Palatino Linotype" w:cs="Arial"/>
          <w:color w:val="000000" w:themeColor="text1"/>
          <w:sz w:val="24"/>
          <w:szCs w:val="24"/>
          <w:lang w:val="es-ES_tradnl" w:eastAsia="es-ES"/>
        </w:rPr>
        <w:lastRenderedPageBreak/>
        <w:t>Una vez hecho lo anterior, se remite la información al Titular de la Unidad de Transparencia, con el acuerdo de clasificación correspondiente, para que sea sometido al conocimiento del Comité de Transparencia.</w:t>
      </w:r>
    </w:p>
    <w:p w14:paraId="11638038" w14:textId="77777777" w:rsidR="00996ABD" w:rsidRPr="00C4332F" w:rsidRDefault="00996ABD" w:rsidP="00996ABD">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313A986C" w14:textId="77777777" w:rsidR="00996ABD" w:rsidRPr="00C4332F" w:rsidRDefault="00996ABD" w:rsidP="00996ABD">
      <w:pPr>
        <w:keepNext/>
        <w:keepLines/>
        <w:spacing w:before="240" w:after="0" w:line="360" w:lineRule="auto"/>
        <w:outlineLvl w:val="0"/>
        <w:rPr>
          <w:rFonts w:ascii="Palatino Linotype" w:eastAsiaTheme="majorEastAsia" w:hAnsi="Palatino Linotype" w:cstheme="majorBidi"/>
          <w:b/>
          <w:sz w:val="24"/>
          <w:szCs w:val="24"/>
        </w:rPr>
      </w:pPr>
      <w:bookmarkStart w:id="96" w:name="_Toc5890463"/>
      <w:bookmarkStart w:id="97" w:name="_Toc50062189"/>
      <w:bookmarkStart w:id="98" w:name="_Toc63348480"/>
      <w:bookmarkStart w:id="99" w:name="_Toc67598517"/>
      <w:bookmarkStart w:id="100" w:name="_Toc71912770"/>
      <w:r w:rsidRPr="00C4332F">
        <w:rPr>
          <w:rFonts w:ascii="Palatino Linotype" w:eastAsiaTheme="majorEastAsia" w:hAnsi="Palatino Linotype" w:cstheme="majorBidi"/>
          <w:b/>
          <w:sz w:val="24"/>
          <w:szCs w:val="24"/>
        </w:rPr>
        <w:t>III. La intervención del Comité de Transparencia.</w:t>
      </w:r>
      <w:bookmarkEnd w:id="96"/>
      <w:bookmarkEnd w:id="97"/>
      <w:bookmarkEnd w:id="98"/>
      <w:bookmarkEnd w:id="99"/>
      <w:bookmarkEnd w:id="100"/>
    </w:p>
    <w:p w14:paraId="2FF623ED" w14:textId="77777777" w:rsidR="00996ABD" w:rsidRPr="00C4332F" w:rsidRDefault="00996ABD" w:rsidP="00996ABD">
      <w:pPr>
        <w:spacing w:after="0" w:line="360" w:lineRule="auto"/>
        <w:rPr>
          <w:rFonts w:ascii="Palatino Linotype" w:eastAsiaTheme="minorEastAsia" w:hAnsi="Palatino Linotype"/>
          <w:sz w:val="24"/>
          <w:szCs w:val="24"/>
        </w:rPr>
      </w:pPr>
    </w:p>
    <w:p w14:paraId="10CD19E3" w14:textId="77777777" w:rsidR="00996ABD" w:rsidRPr="00C4332F" w:rsidRDefault="00996ABD" w:rsidP="00996ABD">
      <w:pPr>
        <w:keepNext/>
        <w:keepLines/>
        <w:numPr>
          <w:ilvl w:val="0"/>
          <w:numId w:val="23"/>
        </w:numPr>
        <w:spacing w:before="240" w:after="0" w:line="360" w:lineRule="auto"/>
        <w:ind w:left="0" w:firstLine="0"/>
        <w:outlineLvl w:val="0"/>
        <w:rPr>
          <w:rFonts w:ascii="Palatino Linotype" w:eastAsiaTheme="majorEastAsia" w:hAnsi="Palatino Linotype" w:cstheme="majorBidi"/>
          <w:b/>
          <w:sz w:val="24"/>
          <w:szCs w:val="24"/>
        </w:rPr>
      </w:pPr>
      <w:bookmarkStart w:id="101" w:name="_Toc5890464"/>
      <w:bookmarkStart w:id="102" w:name="_Toc50062190"/>
      <w:bookmarkStart w:id="103" w:name="_Toc63348481"/>
      <w:bookmarkStart w:id="104" w:name="_Toc67598518"/>
      <w:bookmarkStart w:id="105" w:name="_Toc71912771"/>
      <w:r w:rsidRPr="00C4332F">
        <w:rPr>
          <w:rFonts w:ascii="Palatino Linotype" w:eastAsiaTheme="majorEastAsia" w:hAnsi="Palatino Linotype" w:cstheme="majorBidi"/>
          <w:b/>
          <w:sz w:val="24"/>
          <w:szCs w:val="24"/>
        </w:rPr>
        <w:t>Formalidades para emitir el acuerdo de clasificación.</w:t>
      </w:r>
      <w:bookmarkEnd w:id="101"/>
      <w:bookmarkEnd w:id="102"/>
      <w:bookmarkEnd w:id="103"/>
      <w:bookmarkEnd w:id="104"/>
      <w:bookmarkEnd w:id="105"/>
    </w:p>
    <w:p w14:paraId="2766C453" w14:textId="77777777" w:rsidR="00996ABD" w:rsidRPr="00C4332F" w:rsidRDefault="00996ABD" w:rsidP="00996ABD">
      <w:pPr>
        <w:keepNext/>
        <w:keepLines/>
        <w:spacing w:before="240" w:after="0" w:line="360" w:lineRule="auto"/>
        <w:ind w:left="720"/>
        <w:outlineLvl w:val="0"/>
        <w:rPr>
          <w:rFonts w:ascii="Palatino Linotype" w:eastAsiaTheme="majorEastAsia" w:hAnsi="Palatino Linotype" w:cstheme="majorBidi"/>
          <w:b/>
          <w:sz w:val="24"/>
          <w:szCs w:val="24"/>
        </w:rPr>
      </w:pPr>
    </w:p>
    <w:p w14:paraId="2C867A19" w14:textId="77777777" w:rsidR="00996ABD" w:rsidRPr="00C4332F" w:rsidRDefault="00996ABD" w:rsidP="00996ABD">
      <w:pPr>
        <w:numPr>
          <w:ilvl w:val="0"/>
          <w:numId w:val="12"/>
        </w:numPr>
        <w:spacing w:before="240" w:after="240" w:line="360" w:lineRule="auto"/>
        <w:ind w:left="0" w:firstLine="0"/>
        <w:contextualSpacing/>
        <w:jc w:val="both"/>
        <w:rPr>
          <w:rFonts w:ascii="Palatino Linotype" w:eastAsia="Times New Roman" w:hAnsi="Palatino Linotype" w:cs="Times New Roman"/>
          <w:sz w:val="24"/>
          <w:szCs w:val="24"/>
          <w:lang w:val="es-ES_tradnl" w:eastAsia="es-ES_tradnl"/>
        </w:rPr>
      </w:pPr>
      <w:r w:rsidRPr="00C4332F">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C4332F">
        <w:rPr>
          <w:rFonts w:ascii="Palatino Linotype" w:eastAsiaTheme="minorEastAsia" w:hAnsi="Palatino Linotype"/>
          <w:sz w:val="24"/>
          <w:szCs w:val="24"/>
          <w:lang w:val="es-ES_tradnl" w:eastAsia="es-ES"/>
        </w:rPr>
        <w:t xml:space="preserve">la fracción III del numeral Segundo de los </w:t>
      </w:r>
      <w:r w:rsidRPr="00C4332F">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C4332F">
        <w:rPr>
          <w:rFonts w:ascii="Palatino Linotype" w:eastAsiaTheme="minorEastAsia" w:hAnsi="Palatino Linotype"/>
          <w:sz w:val="24"/>
          <w:szCs w:val="24"/>
          <w:lang w:val="es-ES_tradnl" w:eastAsia="es-ES"/>
        </w:rPr>
        <w:t xml:space="preserve"> </w:t>
      </w:r>
      <w:r w:rsidRPr="00C4332F">
        <w:rPr>
          <w:rFonts w:ascii="Palatino Linotype" w:eastAsiaTheme="minorEastAsia" w:hAnsi="Palatino Linotype" w:cs="Arial"/>
          <w:color w:val="000000" w:themeColor="text1"/>
          <w:sz w:val="24"/>
          <w:szCs w:val="24"/>
          <w:lang w:val="es-ES_tradnl" w:eastAsia="es-ES"/>
        </w:rPr>
        <w:t xml:space="preserve">cuenta con las facultades para </w:t>
      </w:r>
      <w:r w:rsidRPr="00C4332F">
        <w:rPr>
          <w:rFonts w:ascii="Palatino Linotype" w:eastAsiaTheme="minorEastAsia" w:hAnsi="Palatino Linotype" w:cs="Arial"/>
          <w:b/>
          <w:color w:val="000000" w:themeColor="text1"/>
          <w:sz w:val="24"/>
          <w:szCs w:val="24"/>
          <w:lang w:val="es-ES_tradnl" w:eastAsia="es-ES"/>
        </w:rPr>
        <w:t>confirmar, modificar o revocar</w:t>
      </w:r>
      <w:r w:rsidRPr="00C4332F">
        <w:rPr>
          <w:rFonts w:ascii="Palatino Linotype" w:eastAsiaTheme="minorEastAsia" w:hAnsi="Palatino Linotype" w:cs="Arial"/>
          <w:color w:val="000000" w:themeColor="text1"/>
          <w:sz w:val="24"/>
          <w:szCs w:val="24"/>
          <w:lang w:val="es-ES_tradnl" w:eastAsia="es-ES"/>
        </w:rPr>
        <w:t xml:space="preserve"> la clasificación de la información que ha hecho el titular del área que administra la información. Por lo tanto, el Comité </w:t>
      </w:r>
      <w:r w:rsidRPr="00C4332F">
        <w:rPr>
          <w:rFonts w:ascii="Palatino Linotype" w:eastAsiaTheme="minorEastAsia" w:hAnsi="Palatino Linotype" w:cs="Arial"/>
          <w:b/>
          <w:color w:val="000000" w:themeColor="text1"/>
          <w:sz w:val="24"/>
          <w:szCs w:val="24"/>
          <w:lang w:val="es-ES_tradnl" w:eastAsia="es-ES"/>
        </w:rPr>
        <w:t>no aprueba</w:t>
      </w:r>
      <w:r w:rsidRPr="00C4332F">
        <w:rPr>
          <w:rFonts w:ascii="Palatino Linotype" w:eastAsiaTheme="minorEastAsia" w:hAnsi="Palatino Linotype" w:cs="Arial"/>
          <w:color w:val="000000" w:themeColor="text1"/>
          <w:sz w:val="24"/>
          <w:szCs w:val="24"/>
          <w:lang w:val="es-ES_tradnl" w:eastAsia="es-ES"/>
        </w:rPr>
        <w:t xml:space="preserve"> la clasificación, sino que revisa lo que ha hecho el titular del área y confirma, modifica o revoca la decisión a través de un acuerdo.</w:t>
      </w:r>
    </w:p>
    <w:p w14:paraId="3E06D1AC" w14:textId="77777777" w:rsidR="00996ABD" w:rsidRPr="00C4332F" w:rsidRDefault="00996ABD" w:rsidP="00996ABD">
      <w:pPr>
        <w:spacing w:before="240" w:after="240" w:line="360" w:lineRule="auto"/>
        <w:contextualSpacing/>
        <w:jc w:val="both"/>
        <w:rPr>
          <w:rFonts w:ascii="Palatino Linotype" w:eastAsia="Times New Roman" w:hAnsi="Palatino Linotype" w:cs="Times New Roman"/>
          <w:sz w:val="24"/>
          <w:szCs w:val="24"/>
          <w:lang w:val="es-ES_tradnl" w:eastAsia="es-ES_tradnl"/>
        </w:rPr>
      </w:pPr>
    </w:p>
    <w:p w14:paraId="26A67CFE" w14:textId="77777777" w:rsidR="00996ABD" w:rsidRPr="00C4332F" w:rsidRDefault="00996ABD" w:rsidP="00996ABD">
      <w:pPr>
        <w:numPr>
          <w:ilvl w:val="0"/>
          <w:numId w:val="12"/>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C4332F">
        <w:rPr>
          <w:rFonts w:ascii="Palatino Linotype" w:eastAsiaTheme="minorEastAsia" w:hAnsi="Palatino Linotype" w:cs="Arial"/>
          <w:color w:val="000000" w:themeColor="text1"/>
          <w:sz w:val="24"/>
          <w:szCs w:val="24"/>
          <w:lang w:val="es-ES_tradnl" w:eastAsia="es-ES"/>
        </w:rPr>
        <w:t xml:space="preserve">Evidentemente, esta decisión implica una restricción a un derecho humano, por lo tanto, puede generar un agravio al particular y, en consecuencia, es necesario que </w:t>
      </w:r>
      <w:r w:rsidRPr="00C4332F">
        <w:rPr>
          <w:rFonts w:ascii="Palatino Linotype" w:eastAsiaTheme="minorEastAsia" w:hAnsi="Palatino Linotype" w:cs="Arial"/>
          <w:b/>
          <w:color w:val="000000" w:themeColor="text1"/>
          <w:sz w:val="24"/>
          <w:szCs w:val="24"/>
          <w:lang w:val="es-ES_tradnl" w:eastAsia="es-ES"/>
        </w:rPr>
        <w:t>el acto reúna con los requisitos elementales</w:t>
      </w:r>
      <w:r w:rsidRPr="00C4332F">
        <w:rPr>
          <w:rFonts w:ascii="Palatino Linotype" w:eastAsiaTheme="minorEastAsia" w:hAnsi="Palatino Linotype" w:cs="Arial"/>
          <w:color w:val="000000" w:themeColor="text1"/>
          <w:sz w:val="24"/>
          <w:szCs w:val="24"/>
          <w:lang w:val="es-ES_tradnl" w:eastAsia="es-ES"/>
        </w:rPr>
        <w:t xml:space="preserve">, entre ellos, que la autoridad que </w:t>
      </w:r>
      <w:r w:rsidRPr="00C4332F">
        <w:rPr>
          <w:rFonts w:ascii="Palatino Linotype" w:eastAsiaTheme="minorEastAsia" w:hAnsi="Palatino Linotype" w:cs="Arial"/>
          <w:color w:val="000000" w:themeColor="text1"/>
          <w:sz w:val="24"/>
          <w:szCs w:val="24"/>
          <w:lang w:val="es-ES_tradnl" w:eastAsia="es-ES"/>
        </w:rPr>
        <w:lastRenderedPageBreak/>
        <w:t>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C15D704" w14:textId="77777777" w:rsidR="00996ABD" w:rsidRPr="00C4332F" w:rsidRDefault="00996ABD" w:rsidP="00996ABD">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4CE69DE0" w14:textId="77777777" w:rsidR="00996ABD" w:rsidRPr="00C4332F" w:rsidRDefault="00996ABD" w:rsidP="00996ABD">
      <w:pPr>
        <w:numPr>
          <w:ilvl w:val="0"/>
          <w:numId w:val="12"/>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C4332F">
        <w:rPr>
          <w:rFonts w:ascii="Palatino Linotype" w:eastAsiaTheme="minorEastAsia" w:hAnsi="Palatino Linotype"/>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6438A05" w14:textId="77777777" w:rsidR="00996ABD" w:rsidRPr="00C4332F" w:rsidRDefault="00996ABD" w:rsidP="00996ABD">
      <w:pPr>
        <w:spacing w:before="240" w:after="240" w:line="360" w:lineRule="auto"/>
        <w:contextualSpacing/>
        <w:jc w:val="both"/>
        <w:rPr>
          <w:rFonts w:ascii="Palatino Linotype" w:eastAsiaTheme="minorEastAsia" w:hAnsi="Palatino Linotype"/>
          <w:sz w:val="24"/>
          <w:szCs w:val="24"/>
          <w:lang w:val="es-ES_tradnl" w:eastAsia="es-ES"/>
        </w:rPr>
      </w:pPr>
    </w:p>
    <w:p w14:paraId="2812AE05" w14:textId="77777777" w:rsidR="00996ABD" w:rsidRPr="00C4332F" w:rsidRDefault="00996ABD" w:rsidP="00996ABD">
      <w:pPr>
        <w:keepNext/>
        <w:keepLines/>
        <w:spacing w:before="240" w:after="0" w:line="360" w:lineRule="auto"/>
        <w:outlineLvl w:val="0"/>
        <w:rPr>
          <w:rFonts w:ascii="Palatino Linotype" w:eastAsiaTheme="majorEastAsia" w:hAnsi="Palatino Linotype" w:cstheme="majorBidi"/>
          <w:b/>
          <w:sz w:val="24"/>
          <w:szCs w:val="24"/>
        </w:rPr>
      </w:pPr>
      <w:bookmarkStart w:id="106" w:name="_Toc63348482"/>
      <w:bookmarkStart w:id="107" w:name="_Toc67598519"/>
      <w:bookmarkStart w:id="108" w:name="_Toc71912772"/>
      <w:r w:rsidRPr="00C4332F">
        <w:rPr>
          <w:rFonts w:ascii="Palatino Linotype" w:eastAsiaTheme="majorEastAsia" w:hAnsi="Palatino Linotype" w:cstheme="majorBidi"/>
          <w:b/>
          <w:sz w:val="24"/>
          <w:szCs w:val="24"/>
        </w:rPr>
        <w:lastRenderedPageBreak/>
        <w:t xml:space="preserve">b) </w:t>
      </w:r>
      <w:bookmarkStart w:id="109" w:name="_Toc5890465"/>
      <w:bookmarkStart w:id="110" w:name="_Toc50062191"/>
      <w:r w:rsidRPr="00C4332F">
        <w:rPr>
          <w:rFonts w:ascii="Palatino Linotype" w:eastAsiaTheme="majorEastAsia" w:hAnsi="Palatino Linotype" w:cstheme="majorBidi"/>
          <w:b/>
          <w:sz w:val="24"/>
          <w:szCs w:val="24"/>
        </w:rPr>
        <w:t>Requisitos de fondo del acuerdo de clasificación.</w:t>
      </w:r>
      <w:bookmarkEnd w:id="106"/>
      <w:bookmarkEnd w:id="107"/>
      <w:bookmarkEnd w:id="108"/>
      <w:bookmarkEnd w:id="109"/>
      <w:bookmarkEnd w:id="110"/>
    </w:p>
    <w:p w14:paraId="6FAAC53D" w14:textId="77777777" w:rsidR="00996ABD" w:rsidRPr="00C4332F" w:rsidRDefault="00996ABD" w:rsidP="00996ABD">
      <w:pPr>
        <w:keepNext/>
        <w:keepLines/>
        <w:spacing w:before="240" w:after="0" w:line="360" w:lineRule="auto"/>
        <w:outlineLvl w:val="0"/>
        <w:rPr>
          <w:rFonts w:ascii="Palatino Linotype" w:eastAsiaTheme="majorEastAsia" w:hAnsi="Palatino Linotype" w:cstheme="majorBidi"/>
          <w:b/>
          <w:sz w:val="24"/>
          <w:szCs w:val="24"/>
        </w:rPr>
      </w:pPr>
    </w:p>
    <w:p w14:paraId="055DA3AF" w14:textId="77777777" w:rsidR="00996ABD" w:rsidRPr="00C4332F" w:rsidRDefault="00996ABD" w:rsidP="00996ABD">
      <w:pPr>
        <w:numPr>
          <w:ilvl w:val="0"/>
          <w:numId w:val="12"/>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C4332F">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45D210D" w14:textId="77777777" w:rsidR="00996ABD" w:rsidRPr="00C4332F" w:rsidRDefault="00996ABD" w:rsidP="00996ABD">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33C9DD92" w14:textId="77777777" w:rsidR="00996ABD" w:rsidRPr="00C4332F" w:rsidRDefault="00996ABD" w:rsidP="00996ABD">
      <w:pPr>
        <w:numPr>
          <w:ilvl w:val="0"/>
          <w:numId w:val="12"/>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C4332F">
        <w:rPr>
          <w:rFonts w:ascii="Palatino Linotype" w:eastAsiaTheme="minorEastAsia" w:hAnsi="Palatino Linotype"/>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245E89A" w14:textId="77777777" w:rsidR="00996ABD" w:rsidRPr="00C4332F" w:rsidRDefault="00996ABD" w:rsidP="00996ABD">
      <w:pPr>
        <w:spacing w:before="240" w:after="240" w:line="360" w:lineRule="auto"/>
        <w:contextualSpacing/>
        <w:jc w:val="both"/>
        <w:rPr>
          <w:rFonts w:ascii="Palatino Linotype" w:eastAsiaTheme="minorEastAsia" w:hAnsi="Palatino Linotype"/>
          <w:sz w:val="24"/>
          <w:szCs w:val="24"/>
          <w:lang w:val="es-ES_tradnl" w:eastAsia="es-ES"/>
        </w:rPr>
      </w:pPr>
    </w:p>
    <w:p w14:paraId="2EF94F7C" w14:textId="77777777" w:rsidR="00996ABD" w:rsidRPr="00C4332F" w:rsidRDefault="00996ABD" w:rsidP="00996ABD">
      <w:pPr>
        <w:numPr>
          <w:ilvl w:val="0"/>
          <w:numId w:val="1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C4332F">
        <w:rPr>
          <w:rFonts w:ascii="Palatino Linotype" w:eastAsia="Times New Roman" w:hAnsi="Palatino Linotype" w:cs="Arial"/>
          <w:color w:val="222222"/>
          <w:sz w:val="24"/>
          <w:szCs w:val="24"/>
          <w:lang w:val="es-ES_tradnl" w:eastAsia="es-MX"/>
        </w:rPr>
        <w:t xml:space="preserve">Han sido vastos los estudios doctrinarios relativos a estos derechos fundamentales y al principio de legalidad en ellos contenidos; como ejemplo, el </w:t>
      </w:r>
      <w:r w:rsidRPr="00C4332F">
        <w:rPr>
          <w:rFonts w:ascii="Palatino Linotype" w:eastAsia="Times New Roman" w:hAnsi="Palatino Linotype" w:cs="Arial"/>
          <w:color w:val="222222"/>
          <w:sz w:val="24"/>
          <w:szCs w:val="24"/>
          <w:lang w:val="es-ES_tradnl" w:eastAsia="es-MX"/>
        </w:rPr>
        <w:lastRenderedPageBreak/>
        <w:t>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C4332F">
        <w:rPr>
          <w:rFonts w:ascii="Palatino Linotype" w:eastAsia="Times New Roman" w:hAnsi="Palatino Linotype"/>
          <w:sz w:val="24"/>
          <w:szCs w:val="24"/>
          <w:vertAlign w:val="superscript"/>
          <w:lang w:val="es-ES_tradnl" w:eastAsia="es-ES"/>
        </w:rPr>
        <w:footnoteReference w:id="9"/>
      </w:r>
    </w:p>
    <w:p w14:paraId="2D6B2556" w14:textId="77777777" w:rsidR="00996ABD" w:rsidRPr="00C4332F" w:rsidRDefault="00996ABD" w:rsidP="00996ABD">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02840D31" w14:textId="77777777" w:rsidR="00996ABD" w:rsidRPr="00C4332F" w:rsidRDefault="00996ABD" w:rsidP="00996ABD">
      <w:pPr>
        <w:numPr>
          <w:ilvl w:val="0"/>
          <w:numId w:val="1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C4332F">
        <w:rPr>
          <w:rFonts w:ascii="Palatino Linotype" w:eastAsia="Times New Roman" w:hAnsi="Palatino Linotype" w:cs="Arial"/>
          <w:color w:val="222222"/>
          <w:sz w:val="24"/>
          <w:szCs w:val="24"/>
          <w:lang w:val="es-ES_tradnl" w:eastAsia="es-MX"/>
        </w:rPr>
        <w:t>Por su parte, el intérprete judicial del país ha establecido una jurisprudencia respecto a qué debe entenderse por fundamentación y motivación, en los siguientes términos:</w:t>
      </w:r>
    </w:p>
    <w:p w14:paraId="1EFAC614" w14:textId="77777777" w:rsidR="00996ABD" w:rsidRPr="00C4332F" w:rsidRDefault="00996ABD" w:rsidP="00996ABD">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158DA65E" w14:textId="77777777" w:rsidR="00996ABD" w:rsidRPr="00C4332F" w:rsidRDefault="00996ABD" w:rsidP="00996ABD">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C4332F">
        <w:rPr>
          <w:rFonts w:ascii="Palatino Linotype" w:eastAsiaTheme="minorEastAsia" w:hAnsi="Palatino Linotype" w:cs="Arial"/>
          <w:b/>
          <w:i/>
          <w:color w:val="000000"/>
          <w:sz w:val="24"/>
          <w:szCs w:val="24"/>
          <w:lang w:val="es-ES_tradnl" w:eastAsia="es-ES"/>
        </w:rPr>
        <w:t>FUNDAMENTACIÓN Y MOTIVACIÓN.</w:t>
      </w:r>
      <w:r w:rsidRPr="00C4332F">
        <w:rPr>
          <w:rFonts w:ascii="Palatino Linotype" w:eastAsiaTheme="minorEastAsia" w:hAnsi="Palatino Linotype" w:cs="Arial"/>
          <w:i/>
          <w:color w:val="000000"/>
          <w:sz w:val="24"/>
          <w:szCs w:val="24"/>
          <w:lang w:val="es-ES_tradnl" w:eastAsia="es-ES"/>
        </w:rPr>
        <w:t xml:space="preserve"> La debida fundamentación y motivación legal, deben entenderse, por lo primero, la cita del precepto legal aplicable al caso, y por lo segundo, las razones, motivos o circunstancias especiales que llevaron a la autoridad a concluir que el caso particular </w:t>
      </w:r>
      <w:r w:rsidRPr="00C4332F">
        <w:rPr>
          <w:rFonts w:ascii="Palatino Linotype" w:eastAsiaTheme="minorEastAsia" w:hAnsi="Palatino Linotype" w:cs="Arial"/>
          <w:i/>
          <w:color w:val="000000"/>
          <w:sz w:val="24"/>
          <w:szCs w:val="24"/>
          <w:lang w:val="es-ES_tradnl" w:eastAsia="es-ES"/>
        </w:rPr>
        <w:lastRenderedPageBreak/>
        <w:t>encuadra en el supuesto previsto por la norma legal invocada como fundamento.</w:t>
      </w:r>
    </w:p>
    <w:p w14:paraId="763417FF" w14:textId="77777777" w:rsidR="00996ABD" w:rsidRPr="00C4332F" w:rsidRDefault="00996ABD" w:rsidP="00996ABD">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C4332F">
        <w:rPr>
          <w:rFonts w:ascii="Palatino Linotype" w:eastAsiaTheme="minorEastAsia" w:hAnsi="Palatino Linotype" w:cs="Arial"/>
          <w:i/>
          <w:color w:val="000000"/>
          <w:sz w:val="24"/>
          <w:szCs w:val="24"/>
          <w:lang w:val="es-ES_tradnl" w:eastAsia="es-ES"/>
        </w:rPr>
        <w:t>SEGUNDO TRIBUNAL COLEGIADO DEL SEXTO CIRCUITO.</w:t>
      </w:r>
    </w:p>
    <w:p w14:paraId="47898626" w14:textId="77777777" w:rsidR="00996ABD" w:rsidRPr="00C4332F" w:rsidRDefault="00996ABD" w:rsidP="00996ABD">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C4332F">
        <w:rPr>
          <w:rFonts w:ascii="Palatino Linotype" w:eastAsiaTheme="minorEastAsia" w:hAnsi="Palatino Linotype" w:cs="Arial"/>
          <w:i/>
          <w:color w:val="000000"/>
          <w:sz w:val="24"/>
          <w:szCs w:val="24"/>
          <w:lang w:val="es-ES_tradnl" w:eastAsia="es-ES"/>
        </w:rPr>
        <w:t>Amparo directo 194/88. Bufete Industrial Construcciones, S.A. de C.V. 28 de junio de 1988. Unanimidad de votos. Ponente: Gustavo Calvillo Rangel. Secretario: Jorge Alberto González Álvarez.</w:t>
      </w:r>
    </w:p>
    <w:p w14:paraId="01EC4B08" w14:textId="77777777" w:rsidR="00996ABD" w:rsidRPr="00C4332F" w:rsidRDefault="00996ABD" w:rsidP="00996ABD">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C4332F">
        <w:rPr>
          <w:rFonts w:ascii="Palatino Linotype" w:eastAsiaTheme="minorEastAsia" w:hAnsi="Palatino Linotype" w:cs="Arial"/>
          <w:i/>
          <w:color w:val="000000"/>
          <w:sz w:val="24"/>
          <w:szCs w:val="24"/>
          <w:lang w:val="es-ES_tradnl" w:eastAsia="es-ES"/>
        </w:rPr>
        <w:t>Revisión fiscal 103/88. Instituto Mexicano del Seguro Social. 18 de octubre de 1988. Unanimidad de votos. Ponente: Arnoldo Nájera Virgen. Secretario: Alejandro Esponda Rincón.</w:t>
      </w:r>
    </w:p>
    <w:p w14:paraId="6107229C" w14:textId="77777777" w:rsidR="00996ABD" w:rsidRPr="00C4332F" w:rsidRDefault="00996ABD" w:rsidP="00996ABD">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C4332F">
        <w:rPr>
          <w:rFonts w:ascii="Palatino Linotype" w:eastAsiaTheme="minorEastAsia" w:hAnsi="Palatino Linotype" w:cs="Arial"/>
          <w:i/>
          <w:color w:val="000000"/>
          <w:sz w:val="24"/>
          <w:szCs w:val="24"/>
          <w:lang w:val="es-ES_tradnl" w:eastAsia="es-ES"/>
        </w:rPr>
        <w:t>Amparo en revisión 333/88. Adilia Romero. 26 de octubre de 1988. Unanimidad de votos. Ponente: Arnoldo Nájera Virgen. Secretario: Enrique Crispín Campos Ramírez.</w:t>
      </w:r>
    </w:p>
    <w:p w14:paraId="69C7970F" w14:textId="77777777" w:rsidR="00996ABD" w:rsidRPr="00C4332F" w:rsidRDefault="00996ABD" w:rsidP="00996ABD">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C4332F">
        <w:rPr>
          <w:rFonts w:ascii="Palatino Linotype" w:eastAsiaTheme="minorEastAsia" w:hAnsi="Palatino Linotype" w:cs="Arial"/>
          <w:i/>
          <w:color w:val="000000"/>
          <w:sz w:val="24"/>
          <w:szCs w:val="24"/>
          <w:lang w:val="es-ES_tradnl" w:eastAsia="es-ES"/>
        </w:rPr>
        <w:t>Amparo en revisión 597/95. Emilio Maurer Bretón. 15 de noviembre de 1995. Unanimidad de votos. Ponente: Clementina Ramírez Moguel Goyzueta. Secretario: Gonzalo Carrera Molina.</w:t>
      </w:r>
    </w:p>
    <w:p w14:paraId="28FB09DF" w14:textId="77777777" w:rsidR="00996ABD" w:rsidRPr="00C4332F" w:rsidRDefault="00996ABD" w:rsidP="00996ABD">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C4332F">
        <w:rPr>
          <w:rFonts w:ascii="Palatino Linotype" w:eastAsiaTheme="minorEastAsia" w:hAnsi="Palatino Linotype" w:cs="Arial"/>
          <w:i/>
          <w:color w:val="000000"/>
          <w:sz w:val="24"/>
          <w:szCs w:val="24"/>
          <w:lang w:val="es-ES_tradnl" w:eastAsia="es-ES"/>
        </w:rPr>
        <w:t xml:space="preserve">Amparo directo 7/96. Pedro Vicente López Miro. 21 de febrero de 1996. Unanimidad de votos. Ponente: María Eugenia Estela Martínez Cardiel. Secretario: Enrique </w:t>
      </w:r>
      <w:proofErr w:type="spellStart"/>
      <w:r w:rsidRPr="00C4332F">
        <w:rPr>
          <w:rFonts w:ascii="Palatino Linotype" w:eastAsiaTheme="minorEastAsia" w:hAnsi="Palatino Linotype" w:cs="Arial"/>
          <w:i/>
          <w:color w:val="000000"/>
          <w:sz w:val="24"/>
          <w:szCs w:val="24"/>
          <w:lang w:val="es-ES_tradnl" w:eastAsia="es-ES"/>
        </w:rPr>
        <w:t>Baigts</w:t>
      </w:r>
      <w:proofErr w:type="spellEnd"/>
      <w:r w:rsidRPr="00C4332F">
        <w:rPr>
          <w:rFonts w:ascii="Palatino Linotype" w:eastAsiaTheme="minorEastAsia" w:hAnsi="Palatino Linotype" w:cs="Arial"/>
          <w:i/>
          <w:color w:val="000000"/>
          <w:sz w:val="24"/>
          <w:szCs w:val="24"/>
          <w:lang w:val="es-ES_tradnl" w:eastAsia="es-ES"/>
        </w:rPr>
        <w:t xml:space="preserve"> Muñoz.</w:t>
      </w:r>
    </w:p>
    <w:p w14:paraId="41B6674F" w14:textId="77777777" w:rsidR="00996ABD" w:rsidRPr="00C4332F" w:rsidRDefault="00996ABD" w:rsidP="00996ABD">
      <w:pPr>
        <w:spacing w:after="0" w:line="360" w:lineRule="auto"/>
        <w:contextualSpacing/>
        <w:jc w:val="both"/>
        <w:rPr>
          <w:rFonts w:ascii="Palatino Linotype" w:eastAsiaTheme="minorEastAsia" w:hAnsi="Palatino Linotype" w:cs="Arial"/>
          <w:i/>
          <w:color w:val="000000"/>
          <w:sz w:val="24"/>
          <w:szCs w:val="24"/>
          <w:lang w:val="es-ES_tradnl" w:eastAsia="es-ES"/>
        </w:rPr>
      </w:pPr>
    </w:p>
    <w:p w14:paraId="0DA61D7D" w14:textId="77777777" w:rsidR="00996ABD" w:rsidRPr="00C4332F" w:rsidRDefault="00996ABD" w:rsidP="00996ABD">
      <w:pPr>
        <w:numPr>
          <w:ilvl w:val="0"/>
          <w:numId w:val="1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C4332F">
        <w:rPr>
          <w:rFonts w:ascii="Palatino Linotype" w:eastAsia="Times New Roman" w:hAnsi="Palatino Linotype" w:cs="Arial"/>
          <w:color w:val="222222"/>
          <w:sz w:val="24"/>
          <w:szCs w:val="24"/>
          <w:lang w:val="es-ES_tradnl" w:eastAsia="es-MX"/>
        </w:rPr>
        <w:t xml:space="preserve">Así, en un acto de autoridad se cumple con la debida fundamentación cuando se cita el precepto legal aplicable al caso concreto y la debida motivación cuando se </w:t>
      </w:r>
      <w:r w:rsidRPr="00C4332F">
        <w:rPr>
          <w:rFonts w:ascii="Palatino Linotype" w:eastAsia="Times New Roman" w:hAnsi="Palatino Linotype" w:cs="Arial"/>
          <w:color w:val="222222"/>
          <w:sz w:val="24"/>
          <w:szCs w:val="24"/>
          <w:lang w:val="es-ES_tradnl" w:eastAsia="es-MX"/>
        </w:rPr>
        <w:lastRenderedPageBreak/>
        <w:t>expresan las razones, motivos o circunstancias que tomó en cuenta la autoridad para adecuar el hecho a los fundamentos de derecho.</w:t>
      </w:r>
    </w:p>
    <w:p w14:paraId="38C60B71" w14:textId="77777777" w:rsidR="00996ABD" w:rsidRPr="00C4332F" w:rsidRDefault="00996ABD" w:rsidP="00996ABD">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20B1CF63" w14:textId="77777777" w:rsidR="00996ABD" w:rsidRPr="00C4332F" w:rsidRDefault="00996ABD" w:rsidP="00996ABD">
      <w:pPr>
        <w:numPr>
          <w:ilvl w:val="0"/>
          <w:numId w:val="1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C4332F">
        <w:rPr>
          <w:rFonts w:ascii="Palatino Linotype" w:eastAsia="Times New Roman" w:hAnsi="Palatino Linotype" w:cs="Arial"/>
          <w:color w:val="222222"/>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06DBA91" w14:textId="77777777" w:rsidR="00996ABD" w:rsidRPr="00C4332F" w:rsidRDefault="00996ABD" w:rsidP="00996ABD">
      <w:pPr>
        <w:spacing w:after="0" w:line="360" w:lineRule="auto"/>
        <w:contextualSpacing/>
        <w:rPr>
          <w:rFonts w:ascii="Palatino Linotype" w:eastAsia="Times New Roman" w:hAnsi="Palatino Linotype" w:cs="Arial"/>
          <w:color w:val="222222"/>
          <w:sz w:val="24"/>
          <w:szCs w:val="24"/>
          <w:lang w:val="es-ES_tradnl" w:eastAsia="es-MX"/>
        </w:rPr>
      </w:pPr>
    </w:p>
    <w:p w14:paraId="6C9B2FF4" w14:textId="77777777" w:rsidR="00996ABD" w:rsidRPr="00C4332F" w:rsidRDefault="00996ABD" w:rsidP="00996ABD">
      <w:pPr>
        <w:numPr>
          <w:ilvl w:val="0"/>
          <w:numId w:val="1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C4332F">
        <w:rPr>
          <w:rFonts w:ascii="Palatino Linotype" w:eastAsia="Times New Roman" w:hAnsi="Palatino Linotype" w:cs="Arial"/>
          <w:color w:val="222222"/>
          <w:sz w:val="24"/>
          <w:szCs w:val="24"/>
          <w:lang w:val="es-ES_tradnl" w:eastAsia="es-MX"/>
        </w:rPr>
        <w:t>En ese mismo sentido, el numeral trigésimo tercero fracción V de los Lineamientos Generales, precisa que para motivar la clasificación se deben acreditar las circunstancias de tiempo, modo y lugar.</w:t>
      </w:r>
    </w:p>
    <w:p w14:paraId="188B9755" w14:textId="77777777" w:rsidR="00996ABD" w:rsidRPr="00C4332F" w:rsidRDefault="00996ABD" w:rsidP="00996ABD">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3E395CBD" w14:textId="77777777" w:rsidR="00996ABD" w:rsidRPr="00C4332F" w:rsidRDefault="00996ABD" w:rsidP="00996ABD">
      <w:pPr>
        <w:numPr>
          <w:ilvl w:val="0"/>
          <w:numId w:val="1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C4332F">
        <w:rPr>
          <w:rFonts w:ascii="Palatino Linotype" w:eastAsia="Times New Roman" w:hAnsi="Palatino Linotype" w:cs="Arial"/>
          <w:color w:val="222222"/>
          <w:sz w:val="24"/>
          <w:szCs w:val="24"/>
          <w:lang w:val="es-ES_tradnl" w:eastAsia="es-MX"/>
        </w:rPr>
        <w:t xml:space="preserve">Ahora bien, </w:t>
      </w:r>
      <w:r w:rsidRPr="00C4332F">
        <w:rPr>
          <w:rFonts w:ascii="Palatino Linotype" w:eastAsia="Times New Roman" w:hAnsi="Palatino Linotype" w:cs="Arial"/>
          <w:b/>
          <w:color w:val="222222"/>
          <w:sz w:val="24"/>
          <w:szCs w:val="24"/>
          <w:lang w:val="es-ES_tradnl" w:eastAsia="es-MX"/>
        </w:rPr>
        <w:t>para cada caso además de fundar y motivar</w:t>
      </w:r>
      <w:r w:rsidRPr="00C4332F">
        <w:rPr>
          <w:rFonts w:ascii="Palatino Linotype" w:eastAsia="Times New Roman" w:hAnsi="Palatino Linotype" w:cs="Arial"/>
          <w:color w:val="222222"/>
          <w:sz w:val="24"/>
          <w:szCs w:val="24"/>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C4332F">
        <w:rPr>
          <w:rFonts w:ascii="Palatino Linotype" w:eastAsia="Calibri" w:hAnsi="Palatino Linotype" w:cs="Arial"/>
          <w:sz w:val="24"/>
          <w:szCs w:val="24"/>
          <w:lang w:val="es-ES" w:eastAsia="es-MX"/>
        </w:rPr>
        <w:t xml:space="preserve">el Registro Federal de Contribuyentes (R.F.C.), y clave de Cadenas Originales del Sellos Digitales y los Códigos Bidimensionales, también denominados Códigos QR, se consideran datos públicos. </w:t>
      </w:r>
    </w:p>
    <w:p w14:paraId="39A795BA" w14:textId="77777777" w:rsidR="00996ABD" w:rsidRPr="00C4332F" w:rsidRDefault="00996ABD" w:rsidP="00996ABD">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6D27DCF4" w14:textId="77777777" w:rsidR="00996ABD" w:rsidRPr="00C4332F" w:rsidRDefault="00996ABD" w:rsidP="00996ABD">
      <w:pPr>
        <w:numPr>
          <w:ilvl w:val="0"/>
          <w:numId w:val="12"/>
        </w:numPr>
        <w:spacing w:before="240" w:after="240" w:line="360" w:lineRule="auto"/>
        <w:ind w:left="0" w:firstLine="0"/>
        <w:contextualSpacing/>
        <w:jc w:val="both"/>
        <w:rPr>
          <w:rFonts w:ascii="Palatino Linotype" w:eastAsia="Calibri" w:hAnsi="Palatino Linotype" w:cs="Arial"/>
          <w:sz w:val="24"/>
          <w:szCs w:val="24"/>
          <w:lang w:val="es-ES" w:eastAsia="es-MX"/>
        </w:rPr>
      </w:pPr>
      <w:r w:rsidRPr="00C4332F">
        <w:rPr>
          <w:rFonts w:ascii="Palatino Linotype" w:eastAsia="Calibri" w:hAnsi="Palatino Linotype" w:cs="Arial"/>
          <w:sz w:val="24"/>
          <w:szCs w:val="24"/>
          <w:lang w:val="es-ES" w:eastAsia="es-MX"/>
        </w:rPr>
        <w:lastRenderedPageBreak/>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2D547B6C" w14:textId="77777777" w:rsidR="00996ABD" w:rsidRPr="00C4332F" w:rsidRDefault="00996ABD" w:rsidP="00996ABD">
      <w:pPr>
        <w:keepNext/>
        <w:keepLines/>
        <w:spacing w:before="240" w:after="0" w:line="360" w:lineRule="auto"/>
        <w:outlineLvl w:val="0"/>
        <w:rPr>
          <w:rFonts w:ascii="Palatino Linotype" w:eastAsiaTheme="majorEastAsia" w:hAnsi="Palatino Linotype" w:cstheme="majorBidi"/>
          <w:b/>
          <w:sz w:val="24"/>
          <w:szCs w:val="24"/>
        </w:rPr>
      </w:pPr>
      <w:bookmarkStart w:id="111" w:name="_Toc5711929"/>
      <w:bookmarkStart w:id="112" w:name="_Toc5890466"/>
      <w:bookmarkStart w:id="113" w:name="_Toc50062192"/>
      <w:bookmarkStart w:id="114" w:name="_Toc63348483"/>
      <w:bookmarkStart w:id="115" w:name="_Toc67598520"/>
      <w:bookmarkStart w:id="116" w:name="_Toc71912773"/>
      <w:r w:rsidRPr="00C4332F">
        <w:rPr>
          <w:rFonts w:ascii="Palatino Linotype" w:eastAsiaTheme="majorEastAsia" w:hAnsi="Palatino Linotype" w:cstheme="majorBidi"/>
          <w:b/>
          <w:sz w:val="24"/>
          <w:szCs w:val="24"/>
        </w:rPr>
        <w:t>IV. Condiciones especiales de la clasificación de la información como confidencial.</w:t>
      </w:r>
      <w:bookmarkEnd w:id="111"/>
      <w:bookmarkEnd w:id="112"/>
      <w:bookmarkEnd w:id="113"/>
      <w:bookmarkEnd w:id="114"/>
      <w:bookmarkEnd w:id="115"/>
      <w:bookmarkEnd w:id="116"/>
    </w:p>
    <w:p w14:paraId="1D0F9E9A" w14:textId="77777777" w:rsidR="00996ABD" w:rsidRPr="00C4332F" w:rsidRDefault="00996ABD" w:rsidP="00996ABD">
      <w:pPr>
        <w:keepNext/>
        <w:keepLines/>
        <w:numPr>
          <w:ilvl w:val="0"/>
          <w:numId w:val="24"/>
        </w:numPr>
        <w:spacing w:before="240" w:after="0" w:line="360" w:lineRule="auto"/>
        <w:ind w:left="0" w:firstLine="0"/>
        <w:outlineLvl w:val="0"/>
        <w:rPr>
          <w:rFonts w:ascii="Palatino Linotype" w:eastAsia="MS Gothic" w:hAnsi="Palatino Linotype" w:cstheme="majorBidi"/>
          <w:b/>
          <w:sz w:val="24"/>
          <w:szCs w:val="24"/>
        </w:rPr>
      </w:pPr>
      <w:bookmarkStart w:id="117" w:name="_Toc5711930"/>
      <w:bookmarkStart w:id="118" w:name="_Toc5890467"/>
      <w:bookmarkStart w:id="119" w:name="_Toc50062193"/>
      <w:r w:rsidRPr="00C4332F">
        <w:rPr>
          <w:rFonts w:ascii="Palatino Linotype" w:eastAsia="MS Gothic" w:hAnsi="Palatino Linotype" w:cstheme="majorBidi"/>
          <w:b/>
          <w:sz w:val="24"/>
          <w:szCs w:val="24"/>
        </w:rPr>
        <w:t xml:space="preserve"> </w:t>
      </w:r>
      <w:bookmarkStart w:id="120" w:name="_Toc63348484"/>
      <w:bookmarkStart w:id="121" w:name="_Toc67598521"/>
      <w:bookmarkStart w:id="122" w:name="_Toc71912774"/>
      <w:r w:rsidRPr="00C4332F">
        <w:rPr>
          <w:rFonts w:ascii="Palatino Linotype" w:eastAsia="MS Gothic" w:hAnsi="Palatino Linotype" w:cstheme="majorBidi"/>
          <w:b/>
          <w:sz w:val="24"/>
          <w:szCs w:val="24"/>
        </w:rPr>
        <w:t>Del consentimiento.</w:t>
      </w:r>
      <w:bookmarkEnd w:id="117"/>
      <w:bookmarkEnd w:id="118"/>
      <w:bookmarkEnd w:id="119"/>
      <w:bookmarkEnd w:id="120"/>
      <w:bookmarkEnd w:id="121"/>
      <w:bookmarkEnd w:id="122"/>
    </w:p>
    <w:p w14:paraId="7B442E8B" w14:textId="77777777" w:rsidR="00996ABD" w:rsidRPr="00C4332F" w:rsidRDefault="00996ABD" w:rsidP="00996ABD">
      <w:pPr>
        <w:spacing w:after="0" w:line="360" w:lineRule="auto"/>
        <w:rPr>
          <w:rFonts w:ascii="Palatino Linotype" w:eastAsia="MS Mincho" w:hAnsi="Palatino Linotype" w:cs="Times New Roman"/>
          <w:sz w:val="24"/>
          <w:szCs w:val="24"/>
        </w:rPr>
      </w:pPr>
    </w:p>
    <w:p w14:paraId="01BA77F8" w14:textId="77777777" w:rsidR="00996ABD" w:rsidRPr="00C4332F" w:rsidRDefault="00996ABD" w:rsidP="00996ABD">
      <w:pPr>
        <w:numPr>
          <w:ilvl w:val="0"/>
          <w:numId w:val="12"/>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C4332F">
        <w:rPr>
          <w:rFonts w:ascii="Palatino Linotype" w:eastAsia="MS Mincho" w:hAnsi="Palatino Linotype" w:cs="Arial"/>
          <w:color w:val="000000"/>
          <w:sz w:val="24"/>
          <w:szCs w:val="24"/>
          <w:lang w:val="es-ES_tradnl" w:eastAsia="es-ES"/>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6999271A" w14:textId="77777777" w:rsidR="00996ABD" w:rsidRPr="00C4332F" w:rsidRDefault="00996ABD" w:rsidP="00996ABD">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14:paraId="337E11A0" w14:textId="77777777" w:rsidR="00996ABD" w:rsidRPr="00C4332F" w:rsidRDefault="00996ABD" w:rsidP="00996ABD">
      <w:pPr>
        <w:spacing w:after="120" w:line="360" w:lineRule="auto"/>
        <w:ind w:left="567" w:right="567"/>
        <w:contextualSpacing/>
        <w:jc w:val="both"/>
        <w:rPr>
          <w:rFonts w:ascii="Palatino Linotype" w:eastAsia="MS Mincho" w:hAnsi="Palatino Linotype" w:cs="Arial"/>
          <w:bCs/>
          <w:i/>
          <w:color w:val="000000"/>
          <w:sz w:val="24"/>
          <w:szCs w:val="24"/>
          <w:lang w:eastAsia="es-ES"/>
        </w:rPr>
      </w:pPr>
      <w:r w:rsidRPr="00C4332F">
        <w:rPr>
          <w:rFonts w:ascii="Palatino Linotype" w:eastAsia="MS Mincho" w:hAnsi="Palatino Linotype" w:cs="Arial"/>
          <w:bCs/>
          <w:i/>
          <w:color w:val="000000"/>
          <w:sz w:val="24"/>
          <w:szCs w:val="24"/>
          <w:lang w:eastAsia="es-ES"/>
        </w:rPr>
        <w:t>I.</w:t>
      </w:r>
      <w:r w:rsidRPr="00C4332F">
        <w:rPr>
          <w:rFonts w:ascii="Palatino Linotype" w:eastAsia="MS Mincho" w:hAnsi="Palatino Linotype" w:cs="Arial"/>
          <w:i/>
          <w:color w:val="000000"/>
          <w:sz w:val="24"/>
          <w:szCs w:val="24"/>
          <w:lang w:eastAsia="es-ES"/>
        </w:rPr>
        <w:t xml:space="preserve"> La información se encuentre en registros públicos o fuentes de acceso público;</w:t>
      </w:r>
    </w:p>
    <w:p w14:paraId="0676F74D" w14:textId="77777777" w:rsidR="00996ABD" w:rsidRPr="00C4332F" w:rsidRDefault="00996ABD" w:rsidP="00996ABD">
      <w:pPr>
        <w:spacing w:after="120" w:line="360" w:lineRule="auto"/>
        <w:ind w:left="567" w:right="567"/>
        <w:contextualSpacing/>
        <w:jc w:val="both"/>
        <w:rPr>
          <w:rFonts w:ascii="Palatino Linotype" w:eastAsia="MS Mincho" w:hAnsi="Palatino Linotype" w:cs="Arial"/>
          <w:bCs/>
          <w:i/>
          <w:color w:val="000000"/>
          <w:sz w:val="24"/>
          <w:szCs w:val="24"/>
          <w:lang w:eastAsia="es-ES"/>
        </w:rPr>
      </w:pPr>
      <w:r w:rsidRPr="00C4332F">
        <w:rPr>
          <w:rFonts w:ascii="Palatino Linotype" w:eastAsia="MS Mincho" w:hAnsi="Palatino Linotype" w:cs="Arial"/>
          <w:bCs/>
          <w:i/>
          <w:color w:val="000000"/>
          <w:sz w:val="24"/>
          <w:szCs w:val="24"/>
          <w:lang w:eastAsia="es-ES"/>
        </w:rPr>
        <w:t xml:space="preserve">II. </w:t>
      </w:r>
      <w:r w:rsidRPr="00C4332F">
        <w:rPr>
          <w:rFonts w:ascii="Palatino Linotype" w:eastAsia="MS Mincho" w:hAnsi="Palatino Linotype" w:cs="Arial"/>
          <w:i/>
          <w:color w:val="000000"/>
          <w:sz w:val="24"/>
          <w:szCs w:val="24"/>
          <w:lang w:eastAsia="es-ES"/>
        </w:rPr>
        <w:t>Por Ley tenga el carácter de pública;</w:t>
      </w:r>
    </w:p>
    <w:p w14:paraId="1CFA0616" w14:textId="77777777" w:rsidR="00996ABD" w:rsidRPr="00C4332F" w:rsidRDefault="00996ABD" w:rsidP="00996ABD">
      <w:pPr>
        <w:spacing w:after="120" w:line="360" w:lineRule="auto"/>
        <w:ind w:left="567" w:right="567"/>
        <w:contextualSpacing/>
        <w:jc w:val="both"/>
        <w:rPr>
          <w:rFonts w:ascii="Palatino Linotype" w:eastAsia="MS Mincho" w:hAnsi="Palatino Linotype" w:cs="Arial"/>
          <w:i/>
          <w:color w:val="000000"/>
          <w:sz w:val="24"/>
          <w:szCs w:val="24"/>
          <w:lang w:eastAsia="es-ES"/>
        </w:rPr>
      </w:pPr>
      <w:r w:rsidRPr="00C4332F">
        <w:rPr>
          <w:rFonts w:ascii="Palatino Linotype" w:eastAsia="MS Mincho" w:hAnsi="Palatino Linotype" w:cs="Arial"/>
          <w:bCs/>
          <w:i/>
          <w:color w:val="000000"/>
          <w:sz w:val="24"/>
          <w:szCs w:val="24"/>
          <w:lang w:eastAsia="es-ES"/>
        </w:rPr>
        <w:t xml:space="preserve">III. </w:t>
      </w:r>
      <w:r w:rsidRPr="00C4332F">
        <w:rPr>
          <w:rFonts w:ascii="Palatino Linotype" w:eastAsia="MS Mincho" w:hAnsi="Palatino Linotype" w:cs="Arial"/>
          <w:i/>
          <w:color w:val="000000"/>
          <w:sz w:val="24"/>
          <w:szCs w:val="24"/>
          <w:lang w:eastAsia="es-ES"/>
        </w:rPr>
        <w:t xml:space="preserve">Exista una orden judicial; </w:t>
      </w:r>
    </w:p>
    <w:p w14:paraId="3EC84DEA" w14:textId="77777777" w:rsidR="00996ABD" w:rsidRPr="00C4332F" w:rsidRDefault="00996ABD" w:rsidP="00996ABD">
      <w:pPr>
        <w:spacing w:after="120" w:line="360" w:lineRule="auto"/>
        <w:ind w:left="567" w:right="567"/>
        <w:contextualSpacing/>
        <w:jc w:val="both"/>
        <w:rPr>
          <w:rFonts w:ascii="Palatino Linotype" w:eastAsia="MS Mincho" w:hAnsi="Palatino Linotype" w:cs="Arial"/>
          <w:i/>
          <w:color w:val="000000"/>
          <w:sz w:val="24"/>
          <w:szCs w:val="24"/>
          <w:lang w:eastAsia="es-ES"/>
        </w:rPr>
      </w:pPr>
      <w:r w:rsidRPr="00C4332F">
        <w:rPr>
          <w:rFonts w:ascii="Palatino Linotype" w:eastAsia="MS Mincho" w:hAnsi="Palatino Linotype" w:cs="Arial"/>
          <w:bCs/>
          <w:i/>
          <w:color w:val="000000"/>
          <w:sz w:val="24"/>
          <w:szCs w:val="24"/>
          <w:lang w:eastAsia="es-ES"/>
        </w:rPr>
        <w:t xml:space="preserve">IV. </w:t>
      </w:r>
      <w:r w:rsidRPr="00C4332F">
        <w:rPr>
          <w:rFonts w:ascii="Palatino Linotype" w:eastAsia="MS Mincho" w:hAnsi="Palatino Linotype" w:cs="Arial"/>
          <w:i/>
          <w:color w:val="000000"/>
          <w:sz w:val="24"/>
          <w:szCs w:val="24"/>
          <w:lang w:eastAsia="es-ES"/>
        </w:rPr>
        <w:t xml:space="preserve">Por razones de seguridad pública, o para proteger los derechos de terceros, se requiera su publicación; o </w:t>
      </w:r>
    </w:p>
    <w:p w14:paraId="2561CE45" w14:textId="77777777" w:rsidR="00996ABD" w:rsidRPr="00C4332F" w:rsidRDefault="00996ABD" w:rsidP="00996ABD">
      <w:pPr>
        <w:spacing w:after="120" w:line="360" w:lineRule="auto"/>
        <w:ind w:left="567" w:right="567"/>
        <w:contextualSpacing/>
        <w:jc w:val="both"/>
        <w:rPr>
          <w:rFonts w:ascii="Palatino Linotype" w:eastAsia="MS Mincho" w:hAnsi="Palatino Linotype" w:cs="Arial"/>
          <w:i/>
          <w:color w:val="000000"/>
          <w:sz w:val="24"/>
          <w:szCs w:val="24"/>
          <w:lang w:eastAsia="es-ES"/>
        </w:rPr>
      </w:pPr>
      <w:r w:rsidRPr="00C4332F">
        <w:rPr>
          <w:rFonts w:ascii="Palatino Linotype" w:eastAsia="MS Mincho" w:hAnsi="Palatino Linotype" w:cs="Arial"/>
          <w:bCs/>
          <w:i/>
          <w:color w:val="000000"/>
          <w:sz w:val="24"/>
          <w:szCs w:val="24"/>
          <w:lang w:eastAsia="es-ES"/>
        </w:rPr>
        <w:t xml:space="preserve">V. </w:t>
      </w:r>
      <w:r w:rsidRPr="00C4332F">
        <w:rPr>
          <w:rFonts w:ascii="Palatino Linotype" w:eastAsia="MS Mincho" w:hAnsi="Palatino Linotype" w:cs="Arial"/>
          <w:i/>
          <w:color w:val="000000"/>
          <w:sz w:val="24"/>
          <w:szCs w:val="24"/>
          <w:lang w:eastAsia="es-ES"/>
        </w:rPr>
        <w:t xml:space="preserve">Cuando se transmita entre sujetos obligados y entre éstos y los sujetos de derecho internacional, en términos de los tratados y los acuerdos </w:t>
      </w:r>
      <w:r w:rsidRPr="00C4332F">
        <w:rPr>
          <w:rFonts w:ascii="Palatino Linotype" w:eastAsia="MS Mincho" w:hAnsi="Palatino Linotype" w:cs="Arial"/>
          <w:i/>
          <w:color w:val="000000"/>
          <w:sz w:val="24"/>
          <w:szCs w:val="24"/>
          <w:lang w:eastAsia="es-ES"/>
        </w:rPr>
        <w:lastRenderedPageBreak/>
        <w:t xml:space="preserve">interinstitucionales, siempre y cuando la información se utilice para el ejercicio de facultades propias de los mismos. </w:t>
      </w:r>
    </w:p>
    <w:p w14:paraId="3432F2C0" w14:textId="77777777" w:rsidR="00996ABD" w:rsidRPr="00C4332F" w:rsidRDefault="00996ABD" w:rsidP="00996ABD">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14:paraId="219786BE" w14:textId="77777777" w:rsidR="00996ABD" w:rsidRPr="00C4332F" w:rsidRDefault="00996ABD" w:rsidP="00996ABD">
      <w:pPr>
        <w:numPr>
          <w:ilvl w:val="0"/>
          <w:numId w:val="12"/>
        </w:numPr>
        <w:spacing w:after="120" w:line="360" w:lineRule="auto"/>
        <w:ind w:left="0" w:firstLine="0"/>
        <w:contextualSpacing/>
        <w:jc w:val="both"/>
        <w:rPr>
          <w:rFonts w:ascii="Palatino Linotype" w:eastAsia="MS Mincho" w:hAnsi="Palatino Linotype" w:cs="Arial"/>
          <w:color w:val="000000"/>
          <w:sz w:val="24"/>
          <w:szCs w:val="24"/>
          <w:lang w:val="es-ES_tradnl" w:eastAsia="es-ES"/>
        </w:rPr>
      </w:pPr>
      <w:r w:rsidRPr="00C4332F">
        <w:rPr>
          <w:rFonts w:ascii="Palatino Linotype" w:eastAsia="MS Mincho" w:hAnsi="Palatino Linotype" w:cs="Arial"/>
          <w:color w:val="000000"/>
          <w:sz w:val="24"/>
          <w:szCs w:val="24"/>
          <w:lang w:val="es-ES_tradnl" w:eastAsia="es-ES"/>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D18FC71" w14:textId="77777777" w:rsidR="00996ABD" w:rsidRPr="00C4332F" w:rsidRDefault="00996ABD" w:rsidP="00996ABD">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14:paraId="52995796" w14:textId="77777777" w:rsidR="00996ABD" w:rsidRPr="00C4332F" w:rsidRDefault="00996ABD" w:rsidP="00996ABD">
      <w:pPr>
        <w:numPr>
          <w:ilvl w:val="0"/>
          <w:numId w:val="12"/>
        </w:numPr>
        <w:spacing w:after="120" w:line="360" w:lineRule="auto"/>
        <w:ind w:left="0" w:right="49" w:firstLine="0"/>
        <w:jc w:val="both"/>
        <w:rPr>
          <w:rFonts w:ascii="Palatino Linotype" w:eastAsia="MS Mincho" w:hAnsi="Palatino Linotype" w:cs="Times New Roman"/>
          <w:sz w:val="24"/>
          <w:szCs w:val="24"/>
          <w:lang w:val="es-ES_tradnl" w:eastAsia="es-ES"/>
        </w:rPr>
      </w:pPr>
      <w:r w:rsidRPr="00C4332F">
        <w:rPr>
          <w:rFonts w:ascii="Palatino Linotype" w:eastAsia="MS Mincho" w:hAnsi="Palatino Linotype" w:cs="Arial"/>
          <w:color w:val="000000"/>
          <w:sz w:val="24"/>
          <w:szCs w:val="24"/>
          <w:lang w:val="es-ES_tradnl" w:eastAsia="es-ES"/>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5FC1FBD8" w14:textId="77777777" w:rsidR="00996ABD" w:rsidRPr="00C4332F" w:rsidRDefault="00996ABD" w:rsidP="00996ABD">
      <w:pPr>
        <w:keepNext/>
        <w:keepLines/>
        <w:numPr>
          <w:ilvl w:val="0"/>
          <w:numId w:val="23"/>
        </w:numPr>
        <w:spacing w:before="240" w:after="0" w:line="360" w:lineRule="auto"/>
        <w:ind w:left="0" w:firstLine="0"/>
        <w:outlineLvl w:val="0"/>
        <w:rPr>
          <w:rFonts w:ascii="Palatino Linotype" w:eastAsia="Times New Roman" w:hAnsi="Palatino Linotype" w:cs="Times New Roman"/>
          <w:b/>
          <w:color w:val="000000" w:themeColor="text1"/>
          <w:sz w:val="24"/>
          <w:szCs w:val="24"/>
          <w:lang w:val="es-ES_tradnl" w:eastAsia="es-ES"/>
        </w:rPr>
      </w:pPr>
      <w:r w:rsidRPr="00C4332F">
        <w:rPr>
          <w:rFonts w:ascii="Palatino Linotype" w:eastAsia="MS Gothic" w:hAnsi="Palatino Linotype" w:cstheme="majorBidi"/>
          <w:b/>
          <w:sz w:val="24"/>
          <w:szCs w:val="24"/>
        </w:rPr>
        <w:t xml:space="preserve"> </w:t>
      </w:r>
      <w:bookmarkStart w:id="123" w:name="_Toc63348485"/>
      <w:bookmarkStart w:id="124" w:name="_Toc67598522"/>
      <w:bookmarkStart w:id="125" w:name="_Toc71912775"/>
      <w:r w:rsidRPr="00C4332F">
        <w:rPr>
          <w:rFonts w:ascii="Palatino Linotype" w:eastAsiaTheme="majorEastAsia" w:hAnsi="Palatino Linotype" w:cstheme="majorBidi"/>
          <w:b/>
          <w:sz w:val="24"/>
          <w:szCs w:val="24"/>
        </w:rPr>
        <w:t>De la firma de los servidores públicos.</w:t>
      </w:r>
      <w:bookmarkEnd w:id="123"/>
      <w:bookmarkEnd w:id="124"/>
      <w:bookmarkEnd w:id="125"/>
    </w:p>
    <w:p w14:paraId="2FE76BF4" w14:textId="77777777" w:rsidR="00996ABD" w:rsidRPr="00C4332F" w:rsidRDefault="00996ABD" w:rsidP="00996ABD">
      <w:pPr>
        <w:keepNext/>
        <w:keepLines/>
        <w:spacing w:after="0" w:line="360" w:lineRule="auto"/>
        <w:outlineLvl w:val="0"/>
        <w:rPr>
          <w:rFonts w:ascii="Palatino Linotype" w:eastAsia="Times New Roman" w:hAnsi="Palatino Linotype" w:cs="Times New Roman"/>
          <w:b/>
          <w:color w:val="000000" w:themeColor="text1"/>
          <w:sz w:val="24"/>
          <w:szCs w:val="24"/>
          <w:lang w:val="es-ES_tradnl" w:eastAsia="es-ES"/>
        </w:rPr>
      </w:pPr>
    </w:p>
    <w:p w14:paraId="5C254B5A" w14:textId="77777777" w:rsidR="00996ABD" w:rsidRPr="00C4332F" w:rsidRDefault="00996ABD" w:rsidP="00996ABD">
      <w:pPr>
        <w:numPr>
          <w:ilvl w:val="0"/>
          <w:numId w:val="12"/>
        </w:numPr>
        <w:tabs>
          <w:tab w:val="left" w:pos="567"/>
        </w:tabs>
        <w:spacing w:after="0" w:line="360" w:lineRule="auto"/>
        <w:ind w:left="0" w:firstLine="0"/>
        <w:contextualSpacing/>
        <w:jc w:val="both"/>
        <w:rPr>
          <w:rFonts w:ascii="Palatino Linotype" w:eastAsia="Times New Roman" w:hAnsi="Palatino Linotype" w:cs="Times New Roman"/>
          <w:b/>
          <w:sz w:val="24"/>
          <w:szCs w:val="24"/>
          <w:lang w:val="es-ES_tradnl" w:eastAsia="es-ES"/>
        </w:rPr>
      </w:pPr>
      <w:r w:rsidRPr="00C4332F">
        <w:rPr>
          <w:rFonts w:ascii="Palatino Linotype" w:eastAsia="MS Mincho" w:hAnsi="Palatino Linotype" w:cs="Times New Roman"/>
          <w:sz w:val="24"/>
          <w:szCs w:val="24"/>
          <w:lang w:val="es-ES_tradnl" w:eastAsia="es-ES"/>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1DC8A220" w14:textId="77777777" w:rsidR="00996ABD" w:rsidRPr="00C4332F" w:rsidRDefault="00996ABD" w:rsidP="00996ABD">
      <w:pPr>
        <w:tabs>
          <w:tab w:val="left" w:pos="567"/>
        </w:tabs>
        <w:spacing w:after="0" w:line="360" w:lineRule="auto"/>
        <w:contextualSpacing/>
        <w:jc w:val="both"/>
        <w:rPr>
          <w:rFonts w:ascii="Palatino Linotype" w:eastAsia="Times New Roman" w:hAnsi="Palatino Linotype" w:cs="Times New Roman"/>
          <w:b/>
          <w:sz w:val="24"/>
          <w:szCs w:val="24"/>
          <w:lang w:val="es-ES_tradnl" w:eastAsia="es-ES"/>
        </w:rPr>
      </w:pPr>
    </w:p>
    <w:p w14:paraId="350064B7" w14:textId="77777777" w:rsidR="00996ABD" w:rsidRPr="00C4332F" w:rsidRDefault="00996ABD" w:rsidP="00996ABD">
      <w:pPr>
        <w:tabs>
          <w:tab w:val="left" w:pos="567"/>
        </w:tabs>
        <w:spacing w:after="0" w:line="360" w:lineRule="auto"/>
        <w:ind w:left="567" w:right="616"/>
        <w:jc w:val="both"/>
        <w:rPr>
          <w:rFonts w:ascii="Palatino Linotype" w:eastAsia="Times New Roman" w:hAnsi="Palatino Linotype" w:cs="Times New Roman"/>
          <w:i/>
          <w:color w:val="000000" w:themeColor="text1"/>
          <w:sz w:val="24"/>
          <w:szCs w:val="24"/>
          <w:lang w:eastAsia="es-ES"/>
        </w:rPr>
      </w:pPr>
      <w:r w:rsidRPr="00C4332F">
        <w:rPr>
          <w:rFonts w:ascii="Palatino Linotype" w:eastAsia="Times New Roman" w:hAnsi="Palatino Linotype" w:cs="Times New Roman"/>
          <w:i/>
          <w:color w:val="000000" w:themeColor="text1"/>
          <w:sz w:val="24"/>
          <w:szCs w:val="24"/>
          <w:lang w:eastAsia="es-ES"/>
        </w:rPr>
        <w:lastRenderedPageBreak/>
        <w:t>“</w:t>
      </w:r>
      <w:r w:rsidRPr="00C4332F">
        <w:rPr>
          <w:rFonts w:ascii="Palatino Linotype" w:eastAsia="Times New Roman" w:hAnsi="Palatino Linotype" w:cs="Times New Roman"/>
          <w:b/>
          <w:i/>
          <w:color w:val="000000" w:themeColor="text1"/>
          <w:sz w:val="24"/>
          <w:szCs w:val="24"/>
          <w:lang w:eastAsia="es-ES"/>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C4332F">
        <w:rPr>
          <w:rFonts w:ascii="Palatino Linotype" w:eastAsia="Times New Roman" w:hAnsi="Palatino Linotype" w:cs="Times New Roman"/>
          <w:i/>
          <w:color w:val="000000" w:themeColor="text1"/>
          <w:sz w:val="24"/>
          <w:szCs w:val="24"/>
          <w:lang w:eastAsia="es-ES"/>
        </w:rPr>
        <w:t>.</w:t>
      </w:r>
    </w:p>
    <w:p w14:paraId="6B249812" w14:textId="77777777" w:rsidR="00996ABD" w:rsidRPr="00C4332F" w:rsidRDefault="00996ABD" w:rsidP="00996ABD">
      <w:pPr>
        <w:tabs>
          <w:tab w:val="left" w:pos="567"/>
        </w:tabs>
        <w:spacing w:after="0" w:line="360" w:lineRule="auto"/>
        <w:ind w:left="567" w:right="616"/>
        <w:jc w:val="both"/>
        <w:rPr>
          <w:rFonts w:ascii="Palatino Linotype" w:eastAsia="Times New Roman" w:hAnsi="Palatino Linotype" w:cs="Times New Roman"/>
          <w:i/>
          <w:color w:val="000000" w:themeColor="text1"/>
          <w:sz w:val="24"/>
          <w:szCs w:val="24"/>
          <w:lang w:eastAsia="es-ES"/>
        </w:rPr>
      </w:pPr>
    </w:p>
    <w:p w14:paraId="75EAD156" w14:textId="77777777" w:rsidR="00996ABD" w:rsidRPr="00C4332F" w:rsidRDefault="00996ABD" w:rsidP="00996ABD">
      <w:pPr>
        <w:tabs>
          <w:tab w:val="left" w:pos="567"/>
        </w:tabs>
        <w:spacing w:after="0" w:line="360" w:lineRule="auto"/>
        <w:ind w:left="567" w:right="616"/>
        <w:jc w:val="both"/>
        <w:rPr>
          <w:rFonts w:ascii="Palatino Linotype" w:eastAsia="Times New Roman" w:hAnsi="Palatino Linotype" w:cs="Times New Roman"/>
          <w:i/>
          <w:color w:val="000000" w:themeColor="text1"/>
          <w:sz w:val="24"/>
          <w:szCs w:val="24"/>
          <w:lang w:eastAsia="es-ES"/>
        </w:rPr>
      </w:pPr>
      <w:r w:rsidRPr="00C4332F">
        <w:rPr>
          <w:rFonts w:ascii="Palatino Linotype" w:eastAsia="Times New Roman" w:hAnsi="Palatino Linotype" w:cs="Times New Roman"/>
          <w:i/>
          <w:color w:val="000000" w:themeColor="text1"/>
          <w:sz w:val="24"/>
          <w:szCs w:val="24"/>
          <w:lang w:eastAsia="es-ES"/>
        </w:rPr>
        <w:t>Resoluciones:</w:t>
      </w:r>
    </w:p>
    <w:p w14:paraId="4C6DD889" w14:textId="77777777" w:rsidR="00996ABD" w:rsidRPr="00C4332F" w:rsidRDefault="00996ABD" w:rsidP="00996ABD">
      <w:pPr>
        <w:numPr>
          <w:ilvl w:val="0"/>
          <w:numId w:val="21"/>
        </w:numPr>
        <w:tabs>
          <w:tab w:val="left" w:pos="567"/>
        </w:tabs>
        <w:spacing w:after="0" w:line="360" w:lineRule="auto"/>
        <w:ind w:left="567" w:right="616" w:firstLine="0"/>
        <w:jc w:val="both"/>
        <w:rPr>
          <w:rFonts w:ascii="Palatino Linotype" w:eastAsia="Times New Roman" w:hAnsi="Palatino Linotype" w:cs="Times New Roman"/>
          <w:i/>
          <w:color w:val="000000" w:themeColor="text1"/>
          <w:sz w:val="24"/>
          <w:szCs w:val="24"/>
          <w:lang w:eastAsia="es-ES"/>
        </w:rPr>
      </w:pPr>
      <w:r w:rsidRPr="00C4332F">
        <w:rPr>
          <w:rFonts w:ascii="Palatino Linotype" w:eastAsia="Times New Roman" w:hAnsi="Palatino Linotype" w:cs="Times New Roman"/>
          <w:i/>
          <w:color w:val="000000" w:themeColor="text1"/>
          <w:sz w:val="24"/>
          <w:szCs w:val="24"/>
          <w:lang w:eastAsia="es-ES"/>
        </w:rPr>
        <w:t>RRA 0185/17. Secretaría de Cultura. 08 de febrero de 2017. Por unanimidad. Comisionado Ponente Oscar Mauricio Guerra Ford.</w:t>
      </w:r>
    </w:p>
    <w:p w14:paraId="2D18E932" w14:textId="77777777" w:rsidR="00996ABD" w:rsidRPr="00C4332F" w:rsidRDefault="00331065" w:rsidP="00996ABD">
      <w:pPr>
        <w:numPr>
          <w:ilvl w:val="1"/>
          <w:numId w:val="21"/>
        </w:numPr>
        <w:tabs>
          <w:tab w:val="left" w:pos="567"/>
        </w:tabs>
        <w:spacing w:after="0" w:line="360" w:lineRule="auto"/>
        <w:ind w:left="567" w:right="616" w:firstLine="0"/>
        <w:jc w:val="both"/>
        <w:rPr>
          <w:rFonts w:ascii="Palatino Linotype" w:eastAsia="Times New Roman" w:hAnsi="Palatino Linotype" w:cs="Times New Roman"/>
          <w:i/>
          <w:color w:val="000000" w:themeColor="text1"/>
          <w:sz w:val="24"/>
          <w:szCs w:val="24"/>
          <w:lang w:eastAsia="es-ES"/>
        </w:rPr>
      </w:pPr>
      <w:hyperlink r:id="rId21" w:history="1">
        <w:r w:rsidR="00996ABD" w:rsidRPr="00C4332F">
          <w:rPr>
            <w:rFonts w:ascii="Palatino Linotype" w:eastAsia="Times New Roman" w:hAnsi="Palatino Linotype" w:cs="Times New Roman"/>
            <w:i/>
            <w:color w:val="000000" w:themeColor="text1"/>
            <w:sz w:val="24"/>
            <w:szCs w:val="24"/>
            <w:lang w:eastAsia="es-ES"/>
          </w:rPr>
          <w:t>http://consultas.ifai.org.mx/descargar.php?r=./pdf/resoluciones/2017/&amp;a=RRA%20185.pdf</w:t>
        </w:r>
      </w:hyperlink>
      <w:r w:rsidR="00996ABD" w:rsidRPr="00C4332F">
        <w:rPr>
          <w:rFonts w:ascii="Palatino Linotype" w:eastAsia="Times New Roman" w:hAnsi="Palatino Linotype" w:cs="Times New Roman"/>
          <w:i/>
          <w:color w:val="000000" w:themeColor="text1"/>
          <w:sz w:val="24"/>
          <w:szCs w:val="24"/>
          <w:lang w:eastAsia="es-ES"/>
        </w:rPr>
        <w:t xml:space="preserve"> </w:t>
      </w:r>
    </w:p>
    <w:p w14:paraId="2FB6EC72" w14:textId="77777777" w:rsidR="00996ABD" w:rsidRPr="00C4332F" w:rsidRDefault="00996ABD" w:rsidP="00996ABD">
      <w:pPr>
        <w:numPr>
          <w:ilvl w:val="0"/>
          <w:numId w:val="21"/>
        </w:numPr>
        <w:tabs>
          <w:tab w:val="left" w:pos="567"/>
        </w:tabs>
        <w:spacing w:after="0" w:line="360" w:lineRule="auto"/>
        <w:ind w:left="567" w:right="616" w:firstLine="0"/>
        <w:jc w:val="both"/>
        <w:rPr>
          <w:rFonts w:ascii="Palatino Linotype" w:eastAsia="Times New Roman" w:hAnsi="Palatino Linotype" w:cs="Times New Roman"/>
          <w:i/>
          <w:color w:val="000000" w:themeColor="text1"/>
          <w:sz w:val="24"/>
          <w:szCs w:val="24"/>
          <w:lang w:eastAsia="es-ES"/>
        </w:rPr>
      </w:pPr>
      <w:r w:rsidRPr="00C4332F">
        <w:rPr>
          <w:rFonts w:ascii="Palatino Linotype" w:eastAsia="Times New Roman" w:hAnsi="Palatino Linotype" w:cs="Times New Roman"/>
          <w:i/>
          <w:color w:val="000000" w:themeColor="text1"/>
          <w:sz w:val="24"/>
          <w:szCs w:val="24"/>
          <w:lang w:eastAsia="es-ES"/>
        </w:rPr>
        <w:t>RRA 1588/17. Centro de Investigación en Materiales Avanzados, S.C. 26 de abril de 2017. Por unanimidad. Comisionada Ponente Ximena Puente de la Mora.</w:t>
      </w:r>
    </w:p>
    <w:p w14:paraId="17999D9E" w14:textId="77777777" w:rsidR="00996ABD" w:rsidRPr="00C4332F" w:rsidRDefault="00331065" w:rsidP="00996ABD">
      <w:pPr>
        <w:numPr>
          <w:ilvl w:val="1"/>
          <w:numId w:val="21"/>
        </w:numPr>
        <w:tabs>
          <w:tab w:val="left" w:pos="567"/>
        </w:tabs>
        <w:spacing w:after="0" w:line="360" w:lineRule="auto"/>
        <w:ind w:left="567" w:right="616" w:firstLine="0"/>
        <w:jc w:val="both"/>
        <w:rPr>
          <w:rFonts w:ascii="Palatino Linotype" w:eastAsia="Times New Roman" w:hAnsi="Palatino Linotype" w:cs="Times New Roman"/>
          <w:i/>
          <w:color w:val="000000" w:themeColor="text1"/>
          <w:sz w:val="24"/>
          <w:szCs w:val="24"/>
          <w:lang w:eastAsia="es-ES"/>
        </w:rPr>
      </w:pPr>
      <w:hyperlink r:id="rId22" w:history="1">
        <w:r w:rsidR="00996ABD" w:rsidRPr="00C4332F">
          <w:rPr>
            <w:rFonts w:ascii="Palatino Linotype" w:eastAsia="Times New Roman" w:hAnsi="Palatino Linotype" w:cs="Times New Roman"/>
            <w:i/>
            <w:color w:val="000000" w:themeColor="text1"/>
            <w:sz w:val="24"/>
            <w:szCs w:val="24"/>
            <w:lang w:eastAsia="es-ES"/>
          </w:rPr>
          <w:t>http://consultas.ifai.org.mx/descargar.php?r=./pdf/resoluciones/2017/&amp;a=RRA%201588.pdf</w:t>
        </w:r>
      </w:hyperlink>
      <w:r w:rsidR="00996ABD" w:rsidRPr="00C4332F">
        <w:rPr>
          <w:rFonts w:ascii="Palatino Linotype" w:eastAsia="Times New Roman" w:hAnsi="Palatino Linotype" w:cs="Times New Roman"/>
          <w:i/>
          <w:color w:val="000000" w:themeColor="text1"/>
          <w:sz w:val="24"/>
          <w:szCs w:val="24"/>
          <w:lang w:eastAsia="es-ES"/>
        </w:rPr>
        <w:t xml:space="preserve"> </w:t>
      </w:r>
    </w:p>
    <w:p w14:paraId="7B4085D2" w14:textId="77777777" w:rsidR="00996ABD" w:rsidRPr="00C4332F" w:rsidRDefault="00996ABD" w:rsidP="00996ABD">
      <w:pPr>
        <w:numPr>
          <w:ilvl w:val="0"/>
          <w:numId w:val="21"/>
        </w:numPr>
        <w:tabs>
          <w:tab w:val="left" w:pos="567"/>
        </w:tabs>
        <w:spacing w:after="0" w:line="360" w:lineRule="auto"/>
        <w:ind w:left="567" w:right="616" w:firstLine="0"/>
        <w:jc w:val="both"/>
        <w:rPr>
          <w:rFonts w:ascii="Palatino Linotype" w:eastAsia="Times New Roman" w:hAnsi="Palatino Linotype" w:cs="Times New Roman"/>
          <w:bCs/>
          <w:i/>
          <w:color w:val="000000" w:themeColor="text1"/>
          <w:sz w:val="24"/>
          <w:szCs w:val="24"/>
          <w:lang w:eastAsia="es-ES"/>
        </w:rPr>
      </w:pPr>
      <w:r w:rsidRPr="00C4332F">
        <w:rPr>
          <w:rFonts w:ascii="Palatino Linotype" w:eastAsia="Times New Roman" w:hAnsi="Palatino Linotype" w:cs="Times New Roman"/>
          <w:i/>
          <w:color w:val="000000" w:themeColor="text1"/>
          <w:sz w:val="24"/>
          <w:szCs w:val="24"/>
          <w:lang w:eastAsia="es-ES"/>
        </w:rPr>
        <w:t>RRA 3472/17. Instituto Nacional de Migración. 21 de junio de 2017. Por unanimidad. Comisionado Ponente Joel Salas Suárez</w:t>
      </w:r>
      <w:r w:rsidRPr="00C4332F">
        <w:rPr>
          <w:rFonts w:ascii="Palatino Linotype" w:eastAsia="Times New Roman" w:hAnsi="Palatino Linotype" w:cs="Times New Roman"/>
          <w:bCs/>
          <w:i/>
          <w:color w:val="000000" w:themeColor="text1"/>
          <w:sz w:val="24"/>
          <w:szCs w:val="24"/>
          <w:lang w:eastAsia="es-ES"/>
        </w:rPr>
        <w:t>.</w:t>
      </w:r>
    </w:p>
    <w:p w14:paraId="755AB7CE" w14:textId="77777777" w:rsidR="00996ABD" w:rsidRPr="00C4332F" w:rsidRDefault="00331065" w:rsidP="00996ABD">
      <w:pPr>
        <w:numPr>
          <w:ilvl w:val="1"/>
          <w:numId w:val="21"/>
        </w:numPr>
        <w:tabs>
          <w:tab w:val="left" w:pos="567"/>
        </w:tabs>
        <w:spacing w:after="0" w:line="360" w:lineRule="auto"/>
        <w:ind w:left="567" w:right="616" w:firstLine="0"/>
        <w:jc w:val="both"/>
        <w:rPr>
          <w:rFonts w:ascii="Palatino Linotype" w:eastAsia="Times New Roman" w:hAnsi="Palatino Linotype" w:cs="Times New Roman"/>
          <w:bCs/>
          <w:i/>
          <w:color w:val="000000" w:themeColor="text1"/>
          <w:sz w:val="24"/>
          <w:szCs w:val="24"/>
          <w:lang w:eastAsia="es-ES"/>
        </w:rPr>
      </w:pPr>
      <w:hyperlink r:id="rId23" w:history="1">
        <w:r w:rsidR="00996ABD" w:rsidRPr="00C4332F">
          <w:rPr>
            <w:rFonts w:ascii="Palatino Linotype" w:eastAsia="Times New Roman" w:hAnsi="Palatino Linotype" w:cs="Times New Roman"/>
            <w:bCs/>
            <w:i/>
            <w:color w:val="000000" w:themeColor="text1"/>
            <w:sz w:val="24"/>
            <w:szCs w:val="24"/>
            <w:lang w:eastAsia="es-ES"/>
          </w:rPr>
          <w:t>http://consultas.ifai.org.mx/descargar.php?r=./pdf/resoluciones/2017/&amp;a=RRA%203472.pdf</w:t>
        </w:r>
      </w:hyperlink>
      <w:r w:rsidR="00996ABD" w:rsidRPr="00C4332F">
        <w:rPr>
          <w:rFonts w:ascii="Palatino Linotype" w:eastAsia="Times New Roman" w:hAnsi="Palatino Linotype" w:cs="Times New Roman"/>
          <w:bCs/>
          <w:i/>
          <w:color w:val="000000" w:themeColor="text1"/>
          <w:sz w:val="24"/>
          <w:szCs w:val="24"/>
          <w:lang w:eastAsia="es-ES"/>
        </w:rPr>
        <w:t xml:space="preserve"> “</w:t>
      </w:r>
    </w:p>
    <w:p w14:paraId="344A570B" w14:textId="77777777" w:rsidR="00996ABD" w:rsidRPr="00C4332F" w:rsidRDefault="00996ABD" w:rsidP="00996ABD">
      <w:pPr>
        <w:spacing w:after="0" w:line="360" w:lineRule="auto"/>
        <w:contextualSpacing/>
        <w:jc w:val="both"/>
        <w:rPr>
          <w:rFonts w:ascii="Palatino Linotype" w:eastAsia="MS Mincho" w:hAnsi="Palatino Linotype" w:cs="Times New Roman"/>
          <w:sz w:val="24"/>
          <w:szCs w:val="24"/>
          <w:lang w:val="es-ES_tradnl" w:eastAsia="es-ES"/>
        </w:rPr>
      </w:pPr>
    </w:p>
    <w:p w14:paraId="22FA088E" w14:textId="77777777" w:rsidR="00996ABD" w:rsidRPr="00C4332F" w:rsidRDefault="00996ABD" w:rsidP="00996ABD">
      <w:pPr>
        <w:numPr>
          <w:ilvl w:val="0"/>
          <w:numId w:val="1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C4332F">
        <w:rPr>
          <w:rFonts w:ascii="Palatino Linotype" w:eastAsia="MS Mincho" w:hAnsi="Palatino Linotype" w:cs="Times New Roman"/>
          <w:sz w:val="24"/>
          <w:szCs w:val="24"/>
          <w:lang w:val="es-ES_tradnl" w:eastAsia="es-ES"/>
        </w:rPr>
        <w:lastRenderedPageBreak/>
        <w:t xml:space="preserve">En ese mismo los </w:t>
      </w:r>
      <w:r w:rsidRPr="00C4332F">
        <w:rPr>
          <w:rFonts w:ascii="Palatino Linotype" w:eastAsia="Times New Roman" w:hAnsi="Palatino Linotype" w:cs="Arial"/>
          <w:b/>
          <w:sz w:val="24"/>
          <w:szCs w:val="24"/>
          <w:lang w:val="es-ES_tradnl" w:eastAsia="es-ES"/>
        </w:rPr>
        <w:t xml:space="preserve">Lineamientos Generales en Materia de Clasificación y Desclasificación de la Información, así como para la Elaboración de Versiones Públicas </w:t>
      </w:r>
      <w:r w:rsidRPr="00C4332F">
        <w:rPr>
          <w:rFonts w:ascii="Palatino Linotype" w:eastAsia="Times New Roman" w:hAnsi="Palatino Linotype" w:cs="Arial"/>
          <w:sz w:val="24"/>
          <w:szCs w:val="24"/>
          <w:lang w:val="es-ES_tradnl" w:eastAsia="es-ES"/>
        </w:rPr>
        <w:t>que señalan lo siguiente:</w:t>
      </w:r>
    </w:p>
    <w:p w14:paraId="6D26F4F8" w14:textId="77777777" w:rsidR="00996ABD" w:rsidRPr="00C4332F" w:rsidRDefault="00996ABD" w:rsidP="00996ABD">
      <w:pPr>
        <w:spacing w:after="0" w:line="360" w:lineRule="auto"/>
        <w:contextualSpacing/>
        <w:jc w:val="both"/>
        <w:rPr>
          <w:rFonts w:ascii="Palatino Linotype" w:eastAsia="MS Mincho" w:hAnsi="Palatino Linotype" w:cs="Times New Roman"/>
          <w:sz w:val="24"/>
          <w:szCs w:val="24"/>
          <w:lang w:val="es-ES_tradnl" w:eastAsia="es-ES"/>
        </w:rPr>
      </w:pPr>
    </w:p>
    <w:p w14:paraId="0A90AF94" w14:textId="77777777" w:rsidR="00996ABD" w:rsidRPr="00C4332F" w:rsidRDefault="00996ABD" w:rsidP="00996ABD">
      <w:pPr>
        <w:shd w:val="clear" w:color="auto" w:fill="FFFFFF"/>
        <w:spacing w:after="200" w:line="360" w:lineRule="auto"/>
        <w:ind w:left="567" w:right="567"/>
        <w:jc w:val="both"/>
        <w:rPr>
          <w:rFonts w:ascii="Palatino Linotype" w:eastAsia="Times New Roman" w:hAnsi="Palatino Linotype" w:cs="Arial"/>
          <w:i/>
          <w:sz w:val="24"/>
          <w:szCs w:val="24"/>
          <w:lang w:val="es-ES_tradnl" w:eastAsia="es-ES"/>
        </w:rPr>
      </w:pPr>
      <w:r w:rsidRPr="00C4332F">
        <w:rPr>
          <w:rFonts w:ascii="Palatino Linotype" w:eastAsia="Times New Roman" w:hAnsi="Palatino Linotype" w:cs="Arial"/>
          <w:b/>
          <w:i/>
          <w:sz w:val="24"/>
          <w:szCs w:val="24"/>
          <w:lang w:val="es-ES_tradnl" w:eastAsia="es-ES"/>
        </w:rPr>
        <w:t>Quincuagésimo séptimo</w:t>
      </w:r>
      <w:r w:rsidRPr="00C4332F">
        <w:rPr>
          <w:rFonts w:ascii="Palatino Linotype" w:eastAsia="Times New Roman" w:hAnsi="Palatino Linotype" w:cs="Arial"/>
          <w:i/>
          <w:sz w:val="24"/>
          <w:szCs w:val="24"/>
          <w:lang w:val="es-ES_tradnl" w:eastAsia="es-ES"/>
        </w:rPr>
        <w:t xml:space="preserve">. </w:t>
      </w:r>
      <w:r w:rsidRPr="00C4332F">
        <w:rPr>
          <w:rFonts w:ascii="Palatino Linotype" w:eastAsia="Times New Roman" w:hAnsi="Palatino Linotype" w:cs="Arial"/>
          <w:b/>
          <w:i/>
          <w:sz w:val="24"/>
          <w:szCs w:val="24"/>
          <w:lang w:val="es-ES_tradnl" w:eastAsia="es-ES"/>
        </w:rPr>
        <w:t>Se considera, en principio, como información pública</w:t>
      </w:r>
      <w:r w:rsidRPr="00C4332F">
        <w:rPr>
          <w:rFonts w:ascii="Palatino Linotype" w:eastAsia="Times New Roman" w:hAnsi="Palatino Linotype" w:cs="Arial"/>
          <w:i/>
          <w:sz w:val="24"/>
          <w:szCs w:val="24"/>
          <w:lang w:val="es-ES_tradnl" w:eastAsia="es-ES"/>
        </w:rPr>
        <w:t xml:space="preserve"> y no podrá omitirse de las versiones públicas la siguiente:</w:t>
      </w:r>
    </w:p>
    <w:p w14:paraId="6BAC8061" w14:textId="77777777" w:rsidR="00996ABD" w:rsidRPr="00C4332F" w:rsidRDefault="00996ABD" w:rsidP="00996ABD">
      <w:pPr>
        <w:shd w:val="clear" w:color="auto" w:fill="FFFFFF"/>
        <w:spacing w:after="200" w:line="360" w:lineRule="auto"/>
        <w:ind w:left="567" w:right="567"/>
        <w:jc w:val="both"/>
        <w:rPr>
          <w:rFonts w:ascii="Palatino Linotype" w:eastAsia="Times New Roman" w:hAnsi="Palatino Linotype" w:cs="Arial"/>
          <w:i/>
          <w:sz w:val="24"/>
          <w:szCs w:val="24"/>
          <w:lang w:val="es-ES_tradnl" w:eastAsia="es-ES"/>
        </w:rPr>
      </w:pPr>
      <w:r w:rsidRPr="00C4332F">
        <w:rPr>
          <w:rFonts w:ascii="Palatino Linotype" w:eastAsia="Times New Roman" w:hAnsi="Palatino Linotype" w:cs="Arial"/>
          <w:i/>
          <w:sz w:val="24"/>
          <w:szCs w:val="24"/>
          <w:lang w:val="es-ES_tradnl" w:eastAsia="es-ES"/>
        </w:rPr>
        <w:t>La relativa a las Obligaciones de Transparencia que contempla el Título V de la Ley General y las demás disposiciones legales aplicables;</w:t>
      </w:r>
    </w:p>
    <w:p w14:paraId="53C5EB3E" w14:textId="77777777" w:rsidR="00996ABD" w:rsidRPr="00C4332F" w:rsidRDefault="00996ABD" w:rsidP="00996ABD">
      <w:pPr>
        <w:shd w:val="clear" w:color="auto" w:fill="FFFFFF"/>
        <w:spacing w:after="200" w:line="360" w:lineRule="auto"/>
        <w:ind w:left="567" w:right="567"/>
        <w:jc w:val="both"/>
        <w:rPr>
          <w:rFonts w:ascii="Palatino Linotype" w:eastAsia="Times New Roman" w:hAnsi="Palatino Linotype" w:cs="Arial"/>
          <w:b/>
          <w:i/>
          <w:sz w:val="24"/>
          <w:szCs w:val="24"/>
          <w:lang w:val="es-ES_tradnl" w:eastAsia="es-ES"/>
        </w:rPr>
      </w:pPr>
      <w:r w:rsidRPr="00C4332F">
        <w:rPr>
          <w:rFonts w:ascii="Palatino Linotype" w:eastAsia="Times New Roman" w:hAnsi="Palatino Linotype" w:cs="Arial"/>
          <w:b/>
          <w:i/>
          <w:sz w:val="24"/>
          <w:szCs w:val="24"/>
          <w:lang w:val="es-ES_tradnl" w:eastAsia="es-ES"/>
        </w:rPr>
        <w:t>El nombre de los servidores públicos en los documentos, y sus firmas autógrafas, cuando sean utilizados en el ejercicio de las facultades conferidas para el desempeño del servicio público, y</w:t>
      </w:r>
    </w:p>
    <w:p w14:paraId="6ADE99D7" w14:textId="77777777" w:rsidR="00996ABD" w:rsidRPr="00C4332F" w:rsidRDefault="00996ABD" w:rsidP="00996ABD">
      <w:pPr>
        <w:shd w:val="clear" w:color="auto" w:fill="FFFFFF"/>
        <w:spacing w:after="200" w:line="360" w:lineRule="auto"/>
        <w:ind w:left="567" w:right="567"/>
        <w:jc w:val="both"/>
        <w:rPr>
          <w:rFonts w:ascii="Palatino Linotype" w:eastAsia="Times New Roman" w:hAnsi="Palatino Linotype" w:cs="Arial"/>
          <w:b/>
          <w:i/>
          <w:sz w:val="24"/>
          <w:szCs w:val="24"/>
          <w:lang w:val="es-ES_tradnl" w:eastAsia="es-ES"/>
        </w:rPr>
      </w:pPr>
      <w:r w:rsidRPr="00C4332F">
        <w:rPr>
          <w:rFonts w:ascii="Palatino Linotype" w:eastAsia="Times New Roman" w:hAnsi="Palatino Linotype" w:cs="Arial"/>
          <w:b/>
          <w:i/>
          <w:sz w:val="24"/>
          <w:szCs w:val="24"/>
          <w:lang w:val="es-ES_tradnl" w:eastAsia="es-ES"/>
        </w:rPr>
        <w:t>La información que documente decisiones y los actos de autoridad concluidos de los sujetos obligados, así como el ejercicio de las facultades o actividades de los servidores públicos, de manera que se pueda valorar el desempeño de los mismos.</w:t>
      </w:r>
    </w:p>
    <w:p w14:paraId="78C0B1A8" w14:textId="77777777" w:rsidR="00996ABD" w:rsidRPr="00C4332F" w:rsidRDefault="00996ABD" w:rsidP="00996ABD">
      <w:pPr>
        <w:shd w:val="clear" w:color="auto" w:fill="FFFFFF"/>
        <w:spacing w:after="200" w:line="360" w:lineRule="auto"/>
        <w:ind w:left="567" w:right="567"/>
        <w:jc w:val="both"/>
        <w:rPr>
          <w:rFonts w:ascii="Palatino Linotype" w:eastAsia="Times New Roman" w:hAnsi="Palatino Linotype" w:cs="Arial"/>
          <w:i/>
          <w:sz w:val="24"/>
          <w:szCs w:val="24"/>
          <w:lang w:val="es-ES_tradnl" w:eastAsia="es-ES"/>
        </w:rPr>
      </w:pPr>
      <w:r w:rsidRPr="00C4332F">
        <w:rPr>
          <w:rFonts w:ascii="Palatino Linotype" w:eastAsia="Times New Roman" w:hAnsi="Palatino Linotype" w:cs="Arial"/>
          <w:i/>
          <w:sz w:val="24"/>
          <w:szCs w:val="24"/>
          <w:lang w:val="es-ES_tradnl" w:eastAsia="es-ES"/>
        </w:rPr>
        <w:t>Lo anterior, siempre y cuando no se acredite alguna causal de clasificación, prevista en las leyes o en los tratados internaciones suscritos por el Estado mexicano.</w:t>
      </w:r>
    </w:p>
    <w:p w14:paraId="136C713F" w14:textId="77777777" w:rsidR="00996ABD" w:rsidRPr="00C4332F" w:rsidRDefault="00996ABD" w:rsidP="00746537">
      <w:pPr>
        <w:numPr>
          <w:ilvl w:val="0"/>
          <w:numId w:val="1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C4332F">
        <w:rPr>
          <w:rFonts w:ascii="Palatino Linotype" w:eastAsia="MS Mincho" w:hAnsi="Palatino Linotype" w:cs="Times New Roman"/>
          <w:sz w:val="24"/>
          <w:szCs w:val="24"/>
          <w:lang w:val="es-ES_tradnl" w:eastAsia="es-ES"/>
        </w:rPr>
        <w:t xml:space="preserve">Por lo tanto, si la firma contenida en un documento generado con motivo de las funciones  u obligaciones de los servidores públicos corresponde a información </w:t>
      </w:r>
      <w:r w:rsidRPr="00C4332F">
        <w:rPr>
          <w:rFonts w:ascii="Palatino Linotype" w:eastAsia="MS Mincho" w:hAnsi="Palatino Linotype" w:cs="Times New Roman"/>
          <w:sz w:val="24"/>
          <w:szCs w:val="24"/>
          <w:lang w:val="es-ES_tradnl" w:eastAsia="es-ES"/>
        </w:rPr>
        <w:lastRenderedPageBreak/>
        <w:t>pública, en ese contexto la entrega de dichos documentos deberá ser en situaciones posteriores en versión pública pero sin testar los nombres y las firmas correspondientes a los servidores públicos que aparezcan en los mismos.</w:t>
      </w:r>
    </w:p>
    <w:p w14:paraId="42413110" w14:textId="77777777" w:rsidR="009F1CA8" w:rsidRPr="00C4332F" w:rsidRDefault="00B5209A" w:rsidP="009F1CA8">
      <w:pPr>
        <w:keepNext/>
        <w:keepLines/>
        <w:spacing w:before="240" w:after="0" w:line="360" w:lineRule="auto"/>
        <w:outlineLvl w:val="0"/>
        <w:rPr>
          <w:rFonts w:ascii="Palatino Linotype" w:eastAsia="MS Gothic" w:hAnsi="Palatino Linotype" w:cstheme="majorBidi"/>
          <w:b/>
          <w:sz w:val="24"/>
          <w:szCs w:val="24"/>
        </w:rPr>
      </w:pPr>
      <w:bookmarkStart w:id="126" w:name="_Toc70687056"/>
      <w:bookmarkStart w:id="127" w:name="_Toc71834267"/>
      <w:bookmarkStart w:id="128" w:name="_Toc71912776"/>
      <w:r w:rsidRPr="00C4332F">
        <w:rPr>
          <w:rFonts w:ascii="Palatino Linotype" w:eastAsia="MS Gothic" w:hAnsi="Palatino Linotype" w:cstheme="majorBidi"/>
          <w:b/>
          <w:sz w:val="24"/>
          <w:szCs w:val="24"/>
        </w:rPr>
        <w:t>SÉPTIMO</w:t>
      </w:r>
      <w:r w:rsidR="009F1CA8" w:rsidRPr="00C4332F">
        <w:rPr>
          <w:rFonts w:ascii="Palatino Linotype" w:eastAsia="MS Gothic" w:hAnsi="Palatino Linotype" w:cstheme="majorBidi"/>
          <w:b/>
          <w:sz w:val="24"/>
          <w:szCs w:val="24"/>
        </w:rPr>
        <w:t>. Vista a la dirección general jurídica y de verificación.</w:t>
      </w:r>
      <w:bookmarkEnd w:id="126"/>
      <w:bookmarkEnd w:id="127"/>
      <w:bookmarkEnd w:id="128"/>
    </w:p>
    <w:p w14:paraId="5A040EF9" w14:textId="77777777" w:rsidR="009F1CA8" w:rsidRPr="00C4332F" w:rsidRDefault="009F1CA8" w:rsidP="009F1CA8">
      <w:pPr>
        <w:pStyle w:val="Prrafodelista"/>
        <w:spacing w:after="0" w:line="360" w:lineRule="auto"/>
        <w:ind w:left="0"/>
        <w:jc w:val="both"/>
        <w:rPr>
          <w:rFonts w:ascii="Palatino Linotype" w:eastAsia="MS Gothic" w:hAnsi="Palatino Linotype" w:cstheme="majorBidi"/>
          <w:b/>
          <w:sz w:val="24"/>
          <w:szCs w:val="24"/>
        </w:rPr>
      </w:pPr>
    </w:p>
    <w:p w14:paraId="68BF5054" w14:textId="77777777" w:rsidR="009F1CA8" w:rsidRPr="00C4332F" w:rsidRDefault="009F1CA8" w:rsidP="009F1CA8">
      <w:pPr>
        <w:pStyle w:val="Prrafodelista"/>
        <w:numPr>
          <w:ilvl w:val="0"/>
          <w:numId w:val="12"/>
        </w:numPr>
        <w:spacing w:after="0" w:line="360" w:lineRule="auto"/>
        <w:ind w:left="0" w:firstLine="0"/>
        <w:jc w:val="both"/>
        <w:rPr>
          <w:rFonts w:ascii="Palatino Linotype" w:eastAsia="Times New Roman" w:hAnsi="Palatino Linotype" w:cs="Times New Roman"/>
          <w:sz w:val="24"/>
          <w:szCs w:val="24"/>
          <w:lang w:val="es-ES_tradnl" w:eastAsia="es-ES"/>
        </w:rPr>
      </w:pPr>
      <w:r w:rsidRPr="00C4332F">
        <w:rPr>
          <w:rFonts w:ascii="Palatino Linotype" w:eastAsia="Times New Roman" w:hAnsi="Palatino Linotype" w:cs="Times New Roman"/>
          <w:sz w:val="24"/>
          <w:szCs w:val="24"/>
          <w:lang w:val="es-ES_tradnl" w:eastAsia="es-ES"/>
        </w:rPr>
        <w:t>Consecuentemente, se observa que en la solicitud de información, se requiere información pública de oficio de conformidad con lo que señala el artículo 92 fracción</w:t>
      </w:r>
      <w:r w:rsidRPr="00C4332F">
        <w:rPr>
          <w:rFonts w:ascii="Palatino Linotype" w:hAnsi="Palatino Linotype"/>
        </w:rPr>
        <w:t xml:space="preserve"> </w:t>
      </w:r>
      <w:r w:rsidRPr="00C4332F">
        <w:rPr>
          <w:rFonts w:ascii="Palatino Linotype" w:hAnsi="Palatino Linotype"/>
          <w:sz w:val="24"/>
        </w:rPr>
        <w:t>VIII</w:t>
      </w:r>
      <w:r w:rsidRPr="00C4332F">
        <w:rPr>
          <w:sz w:val="24"/>
        </w:rPr>
        <w:t xml:space="preserve"> </w:t>
      </w:r>
      <w:r w:rsidRPr="00C4332F">
        <w:t xml:space="preserve">y </w:t>
      </w:r>
      <w:r w:rsidRPr="00C4332F">
        <w:rPr>
          <w:rFonts w:ascii="Palatino Linotype" w:hAnsi="Palatino Linotype"/>
          <w:sz w:val="24"/>
          <w:szCs w:val="24"/>
        </w:rPr>
        <w:t>X</w:t>
      </w:r>
      <w:r w:rsidRPr="00C4332F">
        <w:rPr>
          <w:rStyle w:val="Refdenotaalpie"/>
          <w:rFonts w:ascii="Palatino Linotype" w:hAnsi="Palatino Linotype"/>
          <w:sz w:val="24"/>
          <w:szCs w:val="24"/>
        </w:rPr>
        <w:footnoteReference w:id="10"/>
      </w:r>
      <w:r w:rsidRPr="00C4332F">
        <w:rPr>
          <w:rFonts w:ascii="Palatino Linotype" w:eastAsia="Times New Roman" w:hAnsi="Palatino Linotype" w:cs="Times New Roman"/>
          <w:sz w:val="24"/>
          <w:szCs w:val="24"/>
          <w:lang w:val="es-ES_tradnl" w:eastAsia="es-ES"/>
        </w:rPr>
        <w:t xml:space="preserve"> de la Ley de Transparencia y Acceso a la Información Pública del Estado de México y Municipios, por lo que  atendiendo a lo establecido por, el Reglamento Interior del Instituto de Transparencia, Acceso a la Información Pública y Protección de Datos del Estado de México y sus Municipios, establece en su artículo 23</w:t>
      </w:r>
      <w:r w:rsidRPr="00C4332F">
        <w:rPr>
          <w:rFonts w:ascii="Palatino Linotype" w:eastAsia="Times New Roman" w:hAnsi="Palatino Linotype" w:cs="Times New Roman"/>
          <w:color w:val="000000"/>
          <w:sz w:val="24"/>
          <w:szCs w:val="24"/>
          <w:lang w:val="es-ES" w:eastAsia="es-MX"/>
        </w:rPr>
        <w:t>, fracción XIV</w:t>
      </w:r>
      <w:r w:rsidRPr="00C4332F">
        <w:rPr>
          <w:rFonts w:ascii="Palatino Linotype" w:eastAsia="Times New Roman" w:hAnsi="Palatino Linotype" w:cs="Times New Roman"/>
          <w:i/>
          <w:sz w:val="24"/>
          <w:szCs w:val="24"/>
          <w:lang w:val="es-ES_tradnl" w:eastAsia="es-ES"/>
        </w:rPr>
        <w:t xml:space="preserve">, </w:t>
      </w:r>
      <w:r w:rsidRPr="00C4332F">
        <w:rPr>
          <w:rFonts w:ascii="Palatino Linotype" w:eastAsia="Times New Roman" w:hAnsi="Palatino Linotype" w:cs="Times New Roman"/>
          <w:sz w:val="24"/>
          <w:szCs w:val="24"/>
          <w:lang w:val="es-ES_tradnl" w:eastAsia="es-ES"/>
        </w:rPr>
        <w:t xml:space="preserve">resulta procedente dar vista </w:t>
      </w:r>
      <w:r w:rsidRPr="00C4332F">
        <w:rPr>
          <w:rFonts w:ascii="Palatino Linotype" w:eastAsia="Times New Roman" w:hAnsi="Palatino Linotype" w:cs="Times New Roman"/>
          <w:i/>
          <w:sz w:val="24"/>
          <w:szCs w:val="24"/>
          <w:lang w:val="es-ES_tradnl" w:eastAsia="es-ES"/>
        </w:rPr>
        <w:t xml:space="preserve"> </w:t>
      </w:r>
      <w:r w:rsidRPr="00C4332F">
        <w:rPr>
          <w:rFonts w:ascii="Palatino Linotype" w:eastAsia="Times New Roman" w:hAnsi="Palatino Linotype" w:cs="Times New Roman"/>
          <w:sz w:val="24"/>
          <w:szCs w:val="24"/>
          <w:lang w:val="es-ES_tradnl" w:eastAsia="es-ES"/>
        </w:rPr>
        <w:t xml:space="preserve">a la Dirección General Jurídica y de Verificación para que en ejercicio de sus atribuciones determine lo conducente, como a continuación se observa: </w:t>
      </w:r>
    </w:p>
    <w:p w14:paraId="0E79999C" w14:textId="77777777" w:rsidR="009F1CA8" w:rsidRPr="00C4332F" w:rsidRDefault="009F1CA8" w:rsidP="009F1CA8">
      <w:pPr>
        <w:spacing w:after="0" w:line="360" w:lineRule="auto"/>
        <w:ind w:right="616"/>
        <w:contextualSpacing/>
        <w:jc w:val="both"/>
        <w:rPr>
          <w:rFonts w:ascii="Palatino Linotype" w:eastAsia="Times New Roman" w:hAnsi="Palatino Linotype" w:cs="Times New Roman"/>
          <w:i/>
          <w:sz w:val="24"/>
          <w:szCs w:val="24"/>
          <w:lang w:val="es-ES_tradnl" w:eastAsia="es-ES"/>
        </w:rPr>
      </w:pPr>
    </w:p>
    <w:p w14:paraId="6A06A925" w14:textId="77777777" w:rsidR="009F1CA8" w:rsidRPr="00C4332F" w:rsidRDefault="009F1CA8" w:rsidP="009F1CA8">
      <w:pPr>
        <w:spacing w:after="0" w:line="360" w:lineRule="auto"/>
        <w:ind w:left="851" w:right="616"/>
        <w:contextualSpacing/>
        <w:jc w:val="both"/>
        <w:rPr>
          <w:rFonts w:ascii="Palatino Linotype" w:eastAsia="Times New Roman" w:hAnsi="Palatino Linotype" w:cs="Times New Roman"/>
          <w:i/>
          <w:sz w:val="24"/>
          <w:szCs w:val="24"/>
          <w:lang w:eastAsia="es-ES_tradnl"/>
        </w:rPr>
      </w:pPr>
      <w:r w:rsidRPr="00C4332F">
        <w:rPr>
          <w:rFonts w:ascii="Palatino Linotype" w:eastAsia="Times New Roman" w:hAnsi="Palatino Linotype" w:cs="Times New Roman"/>
          <w:b/>
          <w:i/>
          <w:sz w:val="24"/>
          <w:szCs w:val="24"/>
          <w:lang w:eastAsia="es-ES_tradnl"/>
        </w:rPr>
        <w:lastRenderedPageBreak/>
        <w:t>“Artículo 23.</w:t>
      </w:r>
      <w:r w:rsidRPr="00C4332F">
        <w:rPr>
          <w:rFonts w:ascii="Palatino Linotype" w:eastAsia="Times New Roman" w:hAnsi="Palatino Linotype" w:cs="Times New Roman"/>
          <w:i/>
          <w:sz w:val="24"/>
          <w:szCs w:val="24"/>
          <w:lang w:eastAsia="es-ES_tradnl"/>
        </w:rPr>
        <w:t xml:space="preserve"> Corresponde a la Dirección General Jurídica y de Verificación ejercer las atribuciones siguientes:</w:t>
      </w:r>
    </w:p>
    <w:p w14:paraId="1C93E87B" w14:textId="77777777" w:rsidR="009F1CA8" w:rsidRPr="00C4332F" w:rsidRDefault="009F1CA8" w:rsidP="009F1CA8">
      <w:pPr>
        <w:spacing w:after="0" w:line="360" w:lineRule="auto"/>
        <w:ind w:left="851" w:right="616"/>
        <w:contextualSpacing/>
        <w:jc w:val="both"/>
        <w:rPr>
          <w:rFonts w:ascii="Palatino Linotype" w:eastAsia="Times New Roman" w:hAnsi="Palatino Linotype" w:cs="Times New Roman"/>
          <w:i/>
          <w:sz w:val="24"/>
          <w:szCs w:val="24"/>
          <w:lang w:eastAsia="es-ES_tradnl"/>
        </w:rPr>
      </w:pPr>
    </w:p>
    <w:p w14:paraId="714A69B5" w14:textId="77777777" w:rsidR="009F1CA8" w:rsidRPr="00C4332F" w:rsidRDefault="009F1CA8" w:rsidP="009F1CA8">
      <w:pPr>
        <w:spacing w:after="0" w:line="360" w:lineRule="auto"/>
        <w:ind w:left="851" w:right="616"/>
        <w:contextualSpacing/>
        <w:jc w:val="both"/>
        <w:rPr>
          <w:rFonts w:ascii="Palatino Linotype" w:eastAsia="Times New Roman" w:hAnsi="Palatino Linotype" w:cs="Times New Roman"/>
          <w:i/>
          <w:sz w:val="24"/>
          <w:szCs w:val="24"/>
          <w:lang w:eastAsia="es-ES_tradnl"/>
        </w:rPr>
      </w:pPr>
      <w:r w:rsidRPr="00C4332F">
        <w:rPr>
          <w:rFonts w:ascii="Palatino Linotype" w:eastAsia="Times New Roman" w:hAnsi="Palatino Linotype" w:cs="Times New Roman"/>
          <w:i/>
          <w:sz w:val="24"/>
          <w:szCs w:val="24"/>
          <w:lang w:eastAsia="es-ES_tradnl"/>
        </w:rPr>
        <w:t xml:space="preserve">(…) </w:t>
      </w:r>
    </w:p>
    <w:p w14:paraId="4EC63957" w14:textId="77777777" w:rsidR="009F1CA8" w:rsidRPr="00C4332F" w:rsidRDefault="009F1CA8" w:rsidP="009F1CA8">
      <w:pPr>
        <w:spacing w:after="0" w:line="360" w:lineRule="auto"/>
        <w:ind w:left="851" w:right="616"/>
        <w:contextualSpacing/>
        <w:jc w:val="both"/>
        <w:rPr>
          <w:rFonts w:ascii="Palatino Linotype" w:eastAsia="Times New Roman" w:hAnsi="Palatino Linotype" w:cs="Times New Roman"/>
          <w:i/>
          <w:sz w:val="24"/>
          <w:szCs w:val="24"/>
          <w:lang w:eastAsia="es-ES_tradnl"/>
        </w:rPr>
      </w:pPr>
      <w:r w:rsidRPr="00C4332F">
        <w:rPr>
          <w:rFonts w:ascii="Palatino Linotype" w:eastAsia="Times New Roman" w:hAnsi="Palatino Linotype" w:cs="Times New Roman"/>
          <w:i/>
          <w:sz w:val="24"/>
          <w:szCs w:val="24"/>
          <w:lang w:eastAsia="es-ES_tradnl"/>
        </w:rPr>
        <w:t>XIV.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14:paraId="2592B0B9" w14:textId="77777777" w:rsidR="009F1CA8" w:rsidRPr="00C4332F" w:rsidRDefault="009F1CA8" w:rsidP="009F1CA8">
      <w:pPr>
        <w:spacing w:after="0" w:line="360" w:lineRule="auto"/>
        <w:ind w:right="616"/>
        <w:contextualSpacing/>
        <w:jc w:val="both"/>
        <w:rPr>
          <w:rFonts w:ascii="Palatino Linotype" w:eastAsia="Times New Roman" w:hAnsi="Palatino Linotype" w:cs="Times New Roman"/>
          <w:i/>
          <w:sz w:val="24"/>
          <w:szCs w:val="24"/>
          <w:lang w:eastAsia="es-ES_tradnl"/>
        </w:rPr>
      </w:pPr>
    </w:p>
    <w:p w14:paraId="07927530" w14:textId="77777777" w:rsidR="00996ABD" w:rsidRPr="00C4332F" w:rsidRDefault="009F1CA8" w:rsidP="009F1CA8">
      <w:pPr>
        <w:spacing w:after="0" w:line="360" w:lineRule="auto"/>
        <w:ind w:left="851" w:right="616"/>
        <w:contextualSpacing/>
        <w:jc w:val="both"/>
        <w:rPr>
          <w:rFonts w:ascii="Palatino Linotype" w:eastAsia="Times New Roman" w:hAnsi="Palatino Linotype" w:cs="Times New Roman"/>
          <w:i/>
          <w:sz w:val="24"/>
          <w:szCs w:val="24"/>
          <w:lang w:eastAsia="es-ES_tradnl"/>
        </w:rPr>
      </w:pPr>
      <w:r w:rsidRPr="00C4332F">
        <w:rPr>
          <w:rFonts w:ascii="Palatino Linotype" w:eastAsia="Times New Roman" w:hAnsi="Palatino Linotype" w:cs="Times New Roman"/>
          <w:i/>
          <w:sz w:val="24"/>
          <w:szCs w:val="24"/>
          <w:lang w:eastAsia="es-ES_tradnl"/>
        </w:rPr>
        <w:t>(…)</w:t>
      </w:r>
    </w:p>
    <w:p w14:paraId="18A66CF6" w14:textId="77777777" w:rsidR="00996ABD" w:rsidRPr="00C4332F" w:rsidRDefault="00996ABD" w:rsidP="00996ABD">
      <w:pPr>
        <w:keepNext/>
        <w:keepLines/>
        <w:spacing w:before="40" w:after="0" w:line="360" w:lineRule="auto"/>
        <w:outlineLvl w:val="1"/>
        <w:rPr>
          <w:rFonts w:ascii="Palatino Linotype" w:eastAsia="MS Mincho" w:hAnsi="Palatino Linotype" w:cs="Times New Roman"/>
          <w:b/>
          <w:color w:val="000000"/>
          <w:sz w:val="24"/>
          <w:szCs w:val="24"/>
          <w:lang w:val="es-ES_tradnl" w:eastAsia="es-ES"/>
        </w:rPr>
      </w:pPr>
      <w:r w:rsidRPr="00C4332F">
        <w:rPr>
          <w:rFonts w:ascii="Palatino Linotype" w:eastAsia="MS Mincho" w:hAnsi="Palatino Linotype" w:cs="Times New Roman"/>
          <w:b/>
          <w:color w:val="000000"/>
          <w:sz w:val="24"/>
          <w:szCs w:val="24"/>
          <w:lang w:val="es-ES_tradnl" w:eastAsia="es-ES"/>
        </w:rPr>
        <w:t xml:space="preserve"> </w:t>
      </w:r>
      <w:bookmarkStart w:id="129" w:name="_Toc67598524"/>
      <w:bookmarkStart w:id="130" w:name="_Toc71912777"/>
      <w:r w:rsidR="006508BD" w:rsidRPr="00C4332F">
        <w:rPr>
          <w:rFonts w:ascii="Palatino Linotype" w:eastAsia="MS Mincho" w:hAnsi="Palatino Linotype" w:cs="Times New Roman"/>
          <w:b/>
          <w:color w:val="000000"/>
          <w:sz w:val="24"/>
          <w:szCs w:val="24"/>
          <w:lang w:val="es-ES_tradnl" w:eastAsia="es-ES"/>
        </w:rPr>
        <w:t>OCTAVO</w:t>
      </w:r>
      <w:r w:rsidRPr="00C4332F">
        <w:rPr>
          <w:rFonts w:ascii="Palatino Linotype" w:eastAsia="MS Mincho" w:hAnsi="Palatino Linotype" w:cs="Times New Roman"/>
          <w:b/>
          <w:color w:val="000000"/>
          <w:sz w:val="24"/>
          <w:szCs w:val="24"/>
          <w:lang w:val="es-ES_tradnl" w:eastAsia="es-ES"/>
        </w:rPr>
        <w:t>. De la decisión.</w:t>
      </w:r>
      <w:bookmarkEnd w:id="129"/>
      <w:bookmarkEnd w:id="130"/>
      <w:r w:rsidRPr="00C4332F">
        <w:rPr>
          <w:rFonts w:ascii="Palatino Linotype" w:eastAsia="MS Mincho" w:hAnsi="Palatino Linotype" w:cs="Times New Roman"/>
          <w:b/>
          <w:color w:val="000000"/>
          <w:sz w:val="24"/>
          <w:szCs w:val="24"/>
          <w:lang w:val="es-ES_tradnl" w:eastAsia="es-ES"/>
        </w:rPr>
        <w:t xml:space="preserve"> </w:t>
      </w:r>
    </w:p>
    <w:p w14:paraId="43AEC786" w14:textId="77777777" w:rsidR="006C37F3" w:rsidRPr="00C4332F" w:rsidRDefault="006C37F3" w:rsidP="006C37F3">
      <w:pPr>
        <w:spacing w:before="240" w:after="240" w:line="360" w:lineRule="auto"/>
        <w:ind w:right="49"/>
        <w:contextualSpacing/>
        <w:jc w:val="both"/>
        <w:rPr>
          <w:rFonts w:ascii="Palatino Linotype" w:eastAsia="MS Mincho" w:hAnsi="Palatino Linotype" w:cs="Times New Roman"/>
          <w:color w:val="000000"/>
          <w:sz w:val="24"/>
          <w:szCs w:val="24"/>
          <w:lang w:val="es-ES" w:eastAsia="es-ES"/>
        </w:rPr>
      </w:pPr>
    </w:p>
    <w:p w14:paraId="23293553" w14:textId="77777777" w:rsidR="00996ABD" w:rsidRPr="00C4332F" w:rsidRDefault="00996ABD" w:rsidP="00996ABD">
      <w:pPr>
        <w:numPr>
          <w:ilvl w:val="0"/>
          <w:numId w:val="12"/>
        </w:numPr>
        <w:spacing w:before="240" w:after="240" w:line="360" w:lineRule="auto"/>
        <w:ind w:left="0" w:right="49" w:firstLine="0"/>
        <w:contextualSpacing/>
        <w:jc w:val="both"/>
        <w:rPr>
          <w:rFonts w:ascii="Palatino Linotype" w:eastAsia="MS Mincho" w:hAnsi="Palatino Linotype" w:cs="Times New Roman"/>
          <w:color w:val="000000"/>
          <w:sz w:val="24"/>
          <w:szCs w:val="24"/>
          <w:lang w:val="es-ES" w:eastAsia="es-ES"/>
        </w:rPr>
      </w:pPr>
      <w:r w:rsidRPr="00C4332F">
        <w:rPr>
          <w:rFonts w:ascii="Palatino Linotype" w:eastAsia="Times New Roman" w:hAnsi="Palatino Linotype" w:cs="Tahoma"/>
          <w:sz w:val="24"/>
          <w:szCs w:val="24"/>
          <w:lang w:eastAsia="es-ES"/>
        </w:rPr>
        <w:t xml:space="preserve">Con base en todo lo expuesto, y con fundamento en el artículo 186, fracción III, de la Ley de Transparencia y Acceso a la Información Pública del Estado de México y Municipios, este Instituto considera procedente </w:t>
      </w:r>
      <w:r w:rsidR="009F1CA8" w:rsidRPr="00C4332F">
        <w:rPr>
          <w:rFonts w:ascii="Palatino Linotype" w:eastAsia="Times New Roman" w:hAnsi="Palatino Linotype" w:cs="Tahoma"/>
          <w:b/>
          <w:sz w:val="24"/>
          <w:szCs w:val="24"/>
          <w:lang w:eastAsia="es-ES"/>
        </w:rPr>
        <w:t>MODIFICAR</w:t>
      </w:r>
      <w:r w:rsidRPr="00C4332F">
        <w:rPr>
          <w:rFonts w:ascii="Palatino Linotype" w:eastAsia="Times New Roman" w:hAnsi="Palatino Linotype" w:cs="Tahoma"/>
          <w:b/>
          <w:sz w:val="24"/>
          <w:szCs w:val="24"/>
          <w:lang w:eastAsia="es-ES"/>
        </w:rPr>
        <w:t xml:space="preserve"> </w:t>
      </w:r>
      <w:r w:rsidRPr="00C4332F">
        <w:rPr>
          <w:rFonts w:ascii="Palatino Linotype" w:eastAsia="Times New Roman" w:hAnsi="Palatino Linotype" w:cs="Tahoma"/>
          <w:sz w:val="24"/>
          <w:szCs w:val="24"/>
          <w:lang w:eastAsia="es-ES"/>
        </w:rPr>
        <w:t xml:space="preserve">la respuesta otorgada por el </w:t>
      </w:r>
      <w:r w:rsidR="009F1CA8" w:rsidRPr="00C4332F">
        <w:rPr>
          <w:rFonts w:ascii="Palatino Linotype" w:eastAsia="Times New Roman" w:hAnsi="Palatino Linotype" w:cs="Tahoma"/>
          <w:b/>
          <w:sz w:val="24"/>
          <w:szCs w:val="24"/>
          <w:lang w:eastAsia="es-ES"/>
        </w:rPr>
        <w:t>Poder Judicial</w:t>
      </w:r>
      <w:r w:rsidRPr="00C4332F">
        <w:rPr>
          <w:rFonts w:ascii="Palatino Linotype" w:eastAsia="Times New Roman" w:hAnsi="Palatino Linotype" w:cs="Tahoma"/>
          <w:sz w:val="24"/>
          <w:szCs w:val="24"/>
          <w:lang w:eastAsia="es-ES"/>
        </w:rPr>
        <w:t>,</w:t>
      </w:r>
      <w:r w:rsidRPr="00C4332F">
        <w:rPr>
          <w:rFonts w:ascii="Palatino Linotype" w:eastAsia="Calibri" w:hAnsi="Palatino Linotype" w:cs="Tahoma"/>
          <w:sz w:val="24"/>
          <w:szCs w:val="24"/>
        </w:rPr>
        <w:t xml:space="preserve"> </w:t>
      </w:r>
      <w:r w:rsidRPr="00C4332F">
        <w:rPr>
          <w:rFonts w:ascii="Palatino Linotype" w:eastAsia="Times New Roman" w:hAnsi="Palatino Linotype" w:cs="Tahoma"/>
          <w:sz w:val="24"/>
          <w:szCs w:val="24"/>
          <w:lang w:eastAsia="es-ES"/>
        </w:rPr>
        <w:t xml:space="preserve">a efecto de que </w:t>
      </w:r>
      <w:r w:rsidRPr="00C4332F">
        <w:rPr>
          <w:rFonts w:ascii="Palatino Linotype" w:eastAsia="Times New Roman" w:hAnsi="Palatino Linotype" w:cs="Tahoma"/>
          <w:sz w:val="24"/>
          <w:szCs w:val="24"/>
          <w:lang w:val="es-ES" w:eastAsia="es-ES"/>
        </w:rPr>
        <w:t>ponga a disposici</w:t>
      </w:r>
      <w:r w:rsidR="009F1CA8" w:rsidRPr="00C4332F">
        <w:rPr>
          <w:rFonts w:ascii="Palatino Linotype" w:eastAsia="Times New Roman" w:hAnsi="Palatino Linotype" w:cs="Tahoma"/>
          <w:sz w:val="24"/>
          <w:szCs w:val="24"/>
          <w:lang w:val="es-ES" w:eastAsia="es-ES"/>
        </w:rPr>
        <w:t xml:space="preserve">ón de la parte Recurrente, el o </w:t>
      </w:r>
      <w:r w:rsidRPr="00C4332F">
        <w:rPr>
          <w:rFonts w:ascii="Palatino Linotype" w:eastAsia="Times New Roman" w:hAnsi="Palatino Linotype" w:cs="Tahoma"/>
          <w:sz w:val="24"/>
          <w:szCs w:val="24"/>
          <w:lang w:val="es-ES" w:eastAsia="es-ES"/>
        </w:rPr>
        <w:t>los documentos donde conste</w:t>
      </w:r>
      <w:r w:rsidR="009052C0" w:rsidRPr="00C4332F">
        <w:rPr>
          <w:rFonts w:ascii="Palatino Linotype" w:eastAsia="Times New Roman" w:hAnsi="Palatino Linotype" w:cs="Tahoma"/>
          <w:sz w:val="24"/>
          <w:szCs w:val="24"/>
          <w:lang w:val="es-ES" w:eastAsia="es-ES"/>
        </w:rPr>
        <w:t xml:space="preserve"> la información de</w:t>
      </w:r>
      <w:r w:rsidR="009F1CA8" w:rsidRPr="00C4332F">
        <w:rPr>
          <w:rFonts w:ascii="Palatino Linotype" w:eastAsia="Times New Roman" w:hAnsi="Palatino Linotype" w:cs="Tahoma"/>
          <w:sz w:val="24"/>
          <w:szCs w:val="24"/>
          <w:lang w:val="es-ES" w:eastAsia="es-ES"/>
        </w:rPr>
        <w:t xml:space="preserve"> las plazas vacantes y ocupadas, así como las remuneraciones de los servidores públicos del cinco de febrero de dos mil once al cinco de febrero de dos mil veintiuno.  </w:t>
      </w:r>
      <w:r w:rsidR="009052C0" w:rsidRPr="00C4332F">
        <w:rPr>
          <w:rFonts w:ascii="Palatino Linotype" w:eastAsia="Times New Roman" w:hAnsi="Palatino Linotype" w:cs="Tahoma"/>
          <w:sz w:val="24"/>
          <w:szCs w:val="24"/>
          <w:lang w:val="es-ES" w:eastAsia="es-ES"/>
        </w:rPr>
        <w:t xml:space="preserve"> </w:t>
      </w:r>
    </w:p>
    <w:p w14:paraId="7EEF7C3A" w14:textId="77777777" w:rsidR="00996ABD" w:rsidRPr="00C4332F" w:rsidRDefault="00996ABD" w:rsidP="00996ABD">
      <w:pPr>
        <w:rPr>
          <w:rFonts w:ascii="Palatino Linotype" w:eastAsia="MS Mincho" w:hAnsi="Palatino Linotype" w:cs="Times New Roman"/>
          <w:color w:val="000000"/>
          <w:sz w:val="24"/>
          <w:szCs w:val="24"/>
          <w:lang w:val="es-ES" w:eastAsia="es-ES"/>
        </w:rPr>
      </w:pPr>
    </w:p>
    <w:p w14:paraId="447DBD6C" w14:textId="77777777" w:rsidR="00996ABD" w:rsidRPr="00C4332F" w:rsidRDefault="00996ABD" w:rsidP="00996ABD">
      <w:pPr>
        <w:numPr>
          <w:ilvl w:val="0"/>
          <w:numId w:val="1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4332F">
        <w:rPr>
          <w:rFonts w:ascii="Palatino Linotype" w:eastAsia="MS Mincho" w:hAnsi="Palatino Linotype" w:cs="Times New Roman"/>
          <w:color w:val="000000"/>
          <w:sz w:val="24"/>
          <w:szCs w:val="24"/>
          <w:lang w:val="es-ES" w:eastAsia="es-ES"/>
        </w:rPr>
        <w:lastRenderedPageBreak/>
        <w:t xml:space="preserve">Por lo anteriormente expuesto y fundado, este </w:t>
      </w:r>
      <w:r w:rsidRPr="00C4332F">
        <w:rPr>
          <w:rFonts w:ascii="Palatino Linotype" w:eastAsia="MS Mincho" w:hAnsi="Palatino Linotype" w:cs="Times New Roman"/>
          <w:b/>
          <w:bCs/>
          <w:color w:val="000000"/>
          <w:sz w:val="24"/>
          <w:szCs w:val="24"/>
          <w:lang w:val="es-ES" w:eastAsia="es-ES"/>
        </w:rPr>
        <w:t>ÓRGANO GARANTE</w:t>
      </w:r>
      <w:r w:rsidRPr="00C4332F">
        <w:rPr>
          <w:rFonts w:ascii="Palatino Linotype" w:eastAsia="MS Mincho" w:hAnsi="Palatino Linotype" w:cs="Times New Roman"/>
          <w:color w:val="000000"/>
          <w:sz w:val="24"/>
          <w:szCs w:val="24"/>
          <w:lang w:val="es-ES" w:eastAsia="es-ES"/>
        </w:rPr>
        <w:t xml:space="preserve"> emite los siguientes:</w:t>
      </w:r>
    </w:p>
    <w:p w14:paraId="26D8B7EB" w14:textId="77777777" w:rsidR="00996ABD" w:rsidRPr="00C4332F" w:rsidRDefault="00996ABD" w:rsidP="00996ABD">
      <w:pPr>
        <w:spacing w:after="0" w:line="360" w:lineRule="auto"/>
        <w:ind w:right="49"/>
        <w:contextualSpacing/>
        <w:jc w:val="both"/>
        <w:rPr>
          <w:rFonts w:ascii="Palatino Linotype" w:eastAsia="MS Mincho" w:hAnsi="Palatino Linotype" w:cs="Times New Roman"/>
          <w:sz w:val="24"/>
          <w:szCs w:val="24"/>
          <w:lang w:val="es-ES_tradnl" w:eastAsia="es-ES"/>
        </w:rPr>
      </w:pPr>
    </w:p>
    <w:p w14:paraId="63148A7C" w14:textId="77777777" w:rsidR="00996ABD" w:rsidRPr="00C4332F" w:rsidRDefault="00996ABD" w:rsidP="00996ABD">
      <w:pPr>
        <w:keepNext/>
        <w:keepLines/>
        <w:spacing w:before="240" w:after="0"/>
        <w:jc w:val="center"/>
        <w:outlineLvl w:val="0"/>
        <w:rPr>
          <w:rFonts w:ascii="Palatino Linotype" w:eastAsia="Times New Roman" w:hAnsi="Palatino Linotype" w:cstheme="majorBidi"/>
          <w:b/>
          <w:sz w:val="24"/>
          <w:szCs w:val="24"/>
          <w:lang w:val="es-ES_tradnl" w:eastAsia="es-ES"/>
        </w:rPr>
      </w:pPr>
      <w:bookmarkStart w:id="131" w:name="_Toc67598525"/>
      <w:bookmarkStart w:id="132" w:name="_Toc71912778"/>
      <w:r w:rsidRPr="00C4332F">
        <w:rPr>
          <w:rFonts w:ascii="Palatino Linotype" w:eastAsia="Times New Roman" w:hAnsi="Palatino Linotype" w:cstheme="majorBidi"/>
          <w:b/>
          <w:sz w:val="24"/>
          <w:szCs w:val="24"/>
          <w:lang w:val="es-ES_tradnl" w:eastAsia="es-ES"/>
        </w:rPr>
        <w:t>R E S O L U T I V O S</w:t>
      </w:r>
      <w:bookmarkEnd w:id="131"/>
      <w:bookmarkEnd w:id="132"/>
    </w:p>
    <w:p w14:paraId="2611A844" w14:textId="77777777" w:rsidR="00996ABD" w:rsidRPr="00C4332F" w:rsidRDefault="00996ABD" w:rsidP="00996ABD">
      <w:pPr>
        <w:rPr>
          <w:rFonts w:ascii="Palatino Linotype" w:hAnsi="Palatino Linotype"/>
          <w:sz w:val="24"/>
          <w:szCs w:val="24"/>
          <w:lang w:val="es-ES_tradnl" w:eastAsia="es-ES"/>
        </w:rPr>
      </w:pPr>
    </w:p>
    <w:p w14:paraId="0E70FDCA" w14:textId="77777777" w:rsidR="00996ABD" w:rsidRPr="00C4332F" w:rsidRDefault="00996ABD" w:rsidP="00996ABD">
      <w:pPr>
        <w:spacing w:after="0" w:line="360" w:lineRule="auto"/>
        <w:jc w:val="both"/>
        <w:rPr>
          <w:rFonts w:ascii="Palatino Linotype" w:eastAsia="MS Mincho" w:hAnsi="Palatino Linotype" w:cs="Times New Roman"/>
          <w:sz w:val="24"/>
          <w:szCs w:val="24"/>
          <w:lang w:val="es-ES" w:eastAsia="es-ES"/>
        </w:rPr>
      </w:pPr>
      <w:bookmarkStart w:id="133" w:name="_Toc477277072"/>
      <w:bookmarkStart w:id="134" w:name="_Toc477279135"/>
      <w:bookmarkStart w:id="135" w:name="_Toc477279489"/>
      <w:bookmarkStart w:id="136" w:name="_Toc477283989"/>
      <w:bookmarkStart w:id="137" w:name="_Toc477284979"/>
      <w:bookmarkStart w:id="138" w:name="_Toc480361572"/>
      <w:bookmarkStart w:id="139" w:name="_Toc480483989"/>
      <w:bookmarkStart w:id="140" w:name="_Toc480484730"/>
      <w:bookmarkStart w:id="141" w:name="_Toc482099763"/>
      <w:bookmarkStart w:id="142" w:name="_Toc482178654"/>
      <w:bookmarkStart w:id="143" w:name="_Toc482178747"/>
      <w:bookmarkStart w:id="144" w:name="_Toc485890649"/>
      <w:r w:rsidRPr="00C4332F">
        <w:rPr>
          <w:rFonts w:ascii="Palatino Linotype" w:eastAsia="MS Gothic" w:hAnsi="Palatino Linotype" w:cs="Times New Roman"/>
          <w:b/>
          <w:color w:val="000000"/>
          <w:sz w:val="24"/>
          <w:szCs w:val="24"/>
        </w:rPr>
        <w:t>PRIMERO.</w:t>
      </w:r>
      <w:bookmarkEnd w:id="133"/>
      <w:bookmarkEnd w:id="134"/>
      <w:bookmarkEnd w:id="135"/>
      <w:bookmarkEnd w:id="136"/>
      <w:bookmarkEnd w:id="137"/>
      <w:bookmarkEnd w:id="138"/>
      <w:bookmarkEnd w:id="139"/>
      <w:bookmarkEnd w:id="140"/>
      <w:bookmarkEnd w:id="141"/>
      <w:bookmarkEnd w:id="142"/>
      <w:bookmarkEnd w:id="143"/>
      <w:bookmarkEnd w:id="144"/>
      <w:r w:rsidRPr="00C4332F">
        <w:rPr>
          <w:rFonts w:ascii="Palatino Linotype" w:eastAsia="MS Gothic" w:hAnsi="Palatino Linotype" w:cs="Times New Roman"/>
          <w:b/>
          <w:color w:val="000000"/>
          <w:sz w:val="24"/>
          <w:szCs w:val="24"/>
        </w:rPr>
        <w:t xml:space="preserve"> </w:t>
      </w:r>
      <w:r w:rsidRPr="00C4332F">
        <w:rPr>
          <w:rFonts w:ascii="Palatino Linotype" w:eastAsia="MS Mincho" w:hAnsi="Palatino Linotype" w:cs="Times New Roman"/>
          <w:sz w:val="24"/>
          <w:szCs w:val="24"/>
          <w:lang w:val="es-ES_tradnl" w:eastAsia="es-ES"/>
        </w:rPr>
        <w:t>Resultan fundadas las</w:t>
      </w:r>
      <w:r w:rsidRPr="00C4332F">
        <w:rPr>
          <w:rFonts w:ascii="Palatino Linotype" w:eastAsia="MS Mincho" w:hAnsi="Palatino Linotype" w:cs="Times New Roman"/>
          <w:b/>
          <w:sz w:val="24"/>
          <w:szCs w:val="24"/>
          <w:lang w:val="es-ES_tradnl" w:eastAsia="es-ES"/>
        </w:rPr>
        <w:t xml:space="preserve"> </w:t>
      </w:r>
      <w:r w:rsidRPr="00C4332F">
        <w:rPr>
          <w:rFonts w:ascii="Palatino Linotype" w:eastAsia="MS Mincho" w:hAnsi="Palatino Linotype" w:cs="Times New Roman"/>
          <w:sz w:val="24"/>
          <w:szCs w:val="24"/>
          <w:lang w:val="es-ES" w:eastAsia="es-ES"/>
        </w:rPr>
        <w:t>razones o motivos de i</w:t>
      </w:r>
      <w:r w:rsidR="009052C0" w:rsidRPr="00C4332F">
        <w:rPr>
          <w:rFonts w:ascii="Palatino Linotype" w:eastAsia="MS Mincho" w:hAnsi="Palatino Linotype" w:cs="Times New Roman"/>
          <w:sz w:val="24"/>
          <w:szCs w:val="24"/>
          <w:lang w:val="es-ES" w:eastAsia="es-ES"/>
        </w:rPr>
        <w:t xml:space="preserve">nconformidad hechos valer en los </w:t>
      </w:r>
      <w:r w:rsidRPr="00C4332F">
        <w:rPr>
          <w:rFonts w:ascii="Palatino Linotype" w:eastAsia="MS Mincho" w:hAnsi="Palatino Linotype" w:cs="Times New Roman"/>
          <w:sz w:val="24"/>
          <w:szCs w:val="24"/>
          <w:lang w:val="es-ES" w:eastAsia="es-ES"/>
        </w:rPr>
        <w:t>recurso</w:t>
      </w:r>
      <w:r w:rsidR="009052C0" w:rsidRPr="00C4332F">
        <w:rPr>
          <w:rFonts w:ascii="Palatino Linotype" w:eastAsia="MS Mincho" w:hAnsi="Palatino Linotype" w:cs="Times New Roman"/>
          <w:sz w:val="24"/>
          <w:szCs w:val="24"/>
          <w:lang w:val="es-ES" w:eastAsia="es-ES"/>
        </w:rPr>
        <w:t>s</w:t>
      </w:r>
      <w:r w:rsidRPr="00C4332F">
        <w:rPr>
          <w:rFonts w:ascii="Palatino Linotype" w:eastAsia="MS Mincho" w:hAnsi="Palatino Linotype" w:cs="Times New Roman"/>
          <w:sz w:val="24"/>
          <w:szCs w:val="24"/>
          <w:lang w:val="es-ES" w:eastAsia="es-ES"/>
        </w:rPr>
        <w:t xml:space="preserve"> de revisión </w:t>
      </w:r>
      <w:r w:rsidR="009F1CA8" w:rsidRPr="00C4332F">
        <w:rPr>
          <w:rFonts w:ascii="Palatino Linotype" w:eastAsia="MS Mincho" w:hAnsi="Palatino Linotype" w:cs="Times New Roman"/>
          <w:b/>
          <w:bCs/>
          <w:sz w:val="24"/>
          <w:szCs w:val="24"/>
          <w:lang w:eastAsia="es-ES"/>
        </w:rPr>
        <w:t>00808</w:t>
      </w:r>
      <w:r w:rsidRPr="00C4332F">
        <w:rPr>
          <w:rFonts w:ascii="Palatino Linotype" w:eastAsia="MS Mincho" w:hAnsi="Palatino Linotype" w:cs="Times New Roman"/>
          <w:b/>
          <w:bCs/>
          <w:sz w:val="24"/>
          <w:szCs w:val="24"/>
          <w:lang w:eastAsia="es-ES"/>
        </w:rPr>
        <w:t>/INFOEM/IP/RR/2021</w:t>
      </w:r>
      <w:r w:rsidR="009F1CA8" w:rsidRPr="00C4332F">
        <w:rPr>
          <w:rFonts w:ascii="Palatino Linotype" w:eastAsia="MS Mincho" w:hAnsi="Palatino Linotype" w:cs="Times New Roman"/>
          <w:b/>
          <w:bCs/>
          <w:sz w:val="24"/>
          <w:szCs w:val="24"/>
          <w:lang w:eastAsia="es-ES"/>
        </w:rPr>
        <w:t xml:space="preserve"> y 00809</w:t>
      </w:r>
      <w:r w:rsidR="009052C0" w:rsidRPr="00C4332F">
        <w:rPr>
          <w:rFonts w:ascii="Palatino Linotype" w:eastAsia="MS Mincho" w:hAnsi="Palatino Linotype" w:cs="Times New Roman"/>
          <w:b/>
          <w:bCs/>
          <w:sz w:val="24"/>
          <w:szCs w:val="24"/>
          <w:lang w:eastAsia="es-ES"/>
        </w:rPr>
        <w:t>/INFOEM/IP/RR/2021</w:t>
      </w:r>
      <w:r w:rsidRPr="00C4332F">
        <w:rPr>
          <w:rFonts w:ascii="Palatino Linotype" w:eastAsia="MS Mincho" w:hAnsi="Palatino Linotype" w:cs="Times New Roman"/>
          <w:b/>
          <w:bCs/>
          <w:sz w:val="24"/>
          <w:szCs w:val="24"/>
          <w:lang w:val="es-ES_tradnl" w:eastAsia="es-ES"/>
        </w:rPr>
        <w:t xml:space="preserve">, </w:t>
      </w:r>
      <w:r w:rsidRPr="00C4332F">
        <w:rPr>
          <w:rFonts w:ascii="Palatino Linotype" w:eastAsia="MS Mincho" w:hAnsi="Palatino Linotype" w:cs="Times New Roman"/>
          <w:bCs/>
          <w:sz w:val="24"/>
          <w:szCs w:val="24"/>
          <w:lang w:val="es-ES_tradnl" w:eastAsia="es-ES"/>
        </w:rPr>
        <w:t xml:space="preserve">en términos de los </w:t>
      </w:r>
      <w:r w:rsidRPr="00C4332F">
        <w:rPr>
          <w:rFonts w:ascii="Palatino Linotype" w:eastAsia="MS Mincho" w:hAnsi="Palatino Linotype" w:cs="Times New Roman"/>
          <w:b/>
          <w:bCs/>
          <w:sz w:val="24"/>
          <w:szCs w:val="24"/>
          <w:lang w:val="es-ES_tradnl" w:eastAsia="es-ES"/>
        </w:rPr>
        <w:t xml:space="preserve">Considerandos QUINTO y SEXTO </w:t>
      </w:r>
      <w:r w:rsidRPr="00C4332F">
        <w:rPr>
          <w:rFonts w:ascii="Palatino Linotype" w:eastAsia="MS Mincho" w:hAnsi="Palatino Linotype" w:cs="Times New Roman"/>
          <w:bCs/>
          <w:sz w:val="24"/>
          <w:szCs w:val="24"/>
          <w:lang w:val="es-ES_tradnl" w:eastAsia="es-ES"/>
        </w:rPr>
        <w:t>de la presente resolución.</w:t>
      </w:r>
    </w:p>
    <w:p w14:paraId="1FC4F3FE" w14:textId="77777777" w:rsidR="00996ABD" w:rsidRPr="00C4332F" w:rsidRDefault="00996ABD" w:rsidP="00996ABD">
      <w:pPr>
        <w:tabs>
          <w:tab w:val="left" w:pos="3330"/>
        </w:tabs>
        <w:spacing w:after="0" w:line="360" w:lineRule="auto"/>
        <w:jc w:val="both"/>
        <w:rPr>
          <w:rFonts w:ascii="Palatino Linotype" w:eastAsia="MS Mincho" w:hAnsi="Palatino Linotype" w:cs="Times New Roman"/>
          <w:sz w:val="24"/>
          <w:szCs w:val="24"/>
          <w:lang w:val="es-ES_tradnl" w:eastAsia="es-ES"/>
        </w:rPr>
      </w:pPr>
      <w:r w:rsidRPr="00C4332F">
        <w:rPr>
          <w:rFonts w:ascii="Palatino Linotype" w:eastAsia="MS Mincho" w:hAnsi="Palatino Linotype" w:cs="Times New Roman"/>
          <w:sz w:val="24"/>
          <w:szCs w:val="24"/>
          <w:lang w:val="es-ES_tradnl" w:eastAsia="es-ES"/>
        </w:rPr>
        <w:tab/>
      </w:r>
    </w:p>
    <w:p w14:paraId="61D1274C" w14:textId="77777777" w:rsidR="009052C0" w:rsidRPr="00C4332F" w:rsidRDefault="00996ABD" w:rsidP="00996ABD">
      <w:pPr>
        <w:spacing w:after="0" w:line="360" w:lineRule="auto"/>
        <w:contextualSpacing/>
        <w:jc w:val="both"/>
        <w:rPr>
          <w:rFonts w:ascii="Palatino Linotype" w:eastAsia="Times New Roman" w:hAnsi="Palatino Linotype" w:cs="Arial"/>
          <w:color w:val="000000"/>
          <w:sz w:val="24"/>
          <w:szCs w:val="24"/>
          <w:lang w:val="es-ES" w:eastAsia="es-ES"/>
        </w:rPr>
      </w:pPr>
      <w:r w:rsidRPr="00C4332F">
        <w:rPr>
          <w:rFonts w:ascii="Palatino Linotype" w:eastAsia="MS Mincho" w:hAnsi="Palatino Linotype" w:cs="Times New Roman"/>
          <w:b/>
          <w:color w:val="000000"/>
          <w:sz w:val="24"/>
          <w:szCs w:val="24"/>
          <w:lang w:val="es-ES_tradnl" w:eastAsia="es-ES"/>
        </w:rPr>
        <w:t>SEGUNDO.</w:t>
      </w:r>
      <w:r w:rsidRPr="00C4332F">
        <w:rPr>
          <w:rFonts w:ascii="Palatino Linotype" w:eastAsia="MS Gothic" w:hAnsi="Palatino Linotype" w:cs="Times New Roman"/>
          <w:b/>
          <w:color w:val="000000"/>
          <w:sz w:val="24"/>
          <w:szCs w:val="24"/>
        </w:rPr>
        <w:t xml:space="preserve"> </w:t>
      </w:r>
      <w:r w:rsidRPr="00C4332F">
        <w:rPr>
          <w:rFonts w:ascii="Palatino Linotype" w:eastAsia="MS Gothic" w:hAnsi="Palatino Linotype" w:cs="Times New Roman"/>
          <w:color w:val="000000"/>
          <w:sz w:val="24"/>
          <w:szCs w:val="24"/>
        </w:rPr>
        <w:t>Se</w:t>
      </w:r>
      <w:r w:rsidR="009F1CA8" w:rsidRPr="00C4332F">
        <w:rPr>
          <w:rFonts w:ascii="Palatino Linotype" w:eastAsia="MS Gothic" w:hAnsi="Palatino Linotype" w:cs="Times New Roman"/>
          <w:b/>
          <w:color w:val="000000"/>
          <w:sz w:val="24"/>
          <w:szCs w:val="24"/>
        </w:rPr>
        <w:t xml:space="preserve"> MODIFICAN</w:t>
      </w:r>
      <w:r w:rsidRPr="00C4332F">
        <w:rPr>
          <w:rFonts w:ascii="Palatino Linotype" w:eastAsia="MS Gothic" w:hAnsi="Palatino Linotype" w:cs="Times New Roman"/>
          <w:b/>
          <w:color w:val="000000"/>
          <w:sz w:val="24"/>
          <w:szCs w:val="24"/>
        </w:rPr>
        <w:t xml:space="preserve"> </w:t>
      </w:r>
      <w:r w:rsidRPr="00C4332F">
        <w:rPr>
          <w:rFonts w:ascii="Palatino Linotype" w:eastAsia="MS Gothic" w:hAnsi="Palatino Linotype" w:cs="Times New Roman"/>
          <w:color w:val="000000"/>
          <w:sz w:val="24"/>
          <w:szCs w:val="24"/>
        </w:rPr>
        <w:t>la</w:t>
      </w:r>
      <w:r w:rsidR="009052C0" w:rsidRPr="00C4332F">
        <w:rPr>
          <w:rFonts w:ascii="Palatino Linotype" w:eastAsia="MS Gothic" w:hAnsi="Palatino Linotype" w:cs="Times New Roman"/>
          <w:color w:val="000000"/>
          <w:sz w:val="24"/>
          <w:szCs w:val="24"/>
        </w:rPr>
        <w:t>s</w:t>
      </w:r>
      <w:r w:rsidRPr="00C4332F">
        <w:rPr>
          <w:rFonts w:ascii="Palatino Linotype" w:eastAsia="MS Gothic" w:hAnsi="Palatino Linotype" w:cs="Times New Roman"/>
          <w:color w:val="000000"/>
          <w:sz w:val="24"/>
          <w:szCs w:val="24"/>
        </w:rPr>
        <w:t xml:space="preserve"> respuesta</w:t>
      </w:r>
      <w:r w:rsidR="009052C0" w:rsidRPr="00C4332F">
        <w:rPr>
          <w:rFonts w:ascii="Palatino Linotype" w:eastAsia="MS Gothic" w:hAnsi="Palatino Linotype" w:cs="Times New Roman"/>
          <w:color w:val="000000"/>
          <w:sz w:val="24"/>
          <w:szCs w:val="24"/>
        </w:rPr>
        <w:t>s</w:t>
      </w:r>
      <w:r w:rsidRPr="00C4332F">
        <w:rPr>
          <w:rFonts w:ascii="Palatino Linotype" w:eastAsia="MS Gothic" w:hAnsi="Palatino Linotype" w:cs="Times New Roman"/>
          <w:color w:val="000000"/>
          <w:sz w:val="24"/>
          <w:szCs w:val="24"/>
        </w:rPr>
        <w:t xml:space="preserve"> emitida</w:t>
      </w:r>
      <w:r w:rsidR="009052C0" w:rsidRPr="00C4332F">
        <w:rPr>
          <w:rFonts w:ascii="Palatino Linotype" w:eastAsia="MS Gothic" w:hAnsi="Palatino Linotype" w:cs="Times New Roman"/>
          <w:color w:val="000000"/>
          <w:sz w:val="24"/>
          <w:szCs w:val="24"/>
        </w:rPr>
        <w:t>s</w:t>
      </w:r>
      <w:r w:rsidRPr="00C4332F">
        <w:rPr>
          <w:rFonts w:ascii="Palatino Linotype" w:eastAsia="Times New Roman" w:hAnsi="Palatino Linotype" w:cs="Arial"/>
          <w:color w:val="000000"/>
          <w:sz w:val="24"/>
          <w:szCs w:val="24"/>
          <w:lang w:val="es-ES" w:eastAsia="es-ES"/>
        </w:rPr>
        <w:t xml:space="preserve"> por el </w:t>
      </w:r>
      <w:r w:rsidR="009F1CA8" w:rsidRPr="00C4332F">
        <w:rPr>
          <w:rFonts w:ascii="Palatino Linotype" w:eastAsia="Times New Roman" w:hAnsi="Palatino Linotype" w:cs="Arial"/>
          <w:b/>
          <w:color w:val="000000"/>
          <w:sz w:val="24"/>
          <w:szCs w:val="24"/>
          <w:lang w:val="es-ES" w:eastAsia="es-ES"/>
        </w:rPr>
        <w:t>Poder Judicial</w:t>
      </w:r>
      <w:r w:rsidR="004D5C22" w:rsidRPr="00C4332F">
        <w:rPr>
          <w:rFonts w:ascii="Palatino Linotype" w:eastAsia="Times New Roman" w:hAnsi="Palatino Linotype" w:cs="Arial"/>
          <w:b/>
          <w:color w:val="000000"/>
          <w:sz w:val="24"/>
          <w:szCs w:val="24"/>
          <w:lang w:val="es-ES" w:eastAsia="es-ES"/>
        </w:rPr>
        <w:t xml:space="preserve"> </w:t>
      </w:r>
      <w:r w:rsidRPr="00C4332F">
        <w:rPr>
          <w:rFonts w:ascii="Palatino Linotype" w:eastAsia="Times New Roman" w:hAnsi="Palatino Linotype" w:cs="Arial"/>
          <w:color w:val="000000"/>
          <w:sz w:val="24"/>
          <w:szCs w:val="24"/>
          <w:lang w:val="es-ES_tradnl" w:eastAsia="es-ES"/>
        </w:rPr>
        <w:t xml:space="preserve">y se </w:t>
      </w:r>
      <w:r w:rsidRPr="00C4332F">
        <w:rPr>
          <w:rFonts w:ascii="Palatino Linotype" w:eastAsia="Times New Roman" w:hAnsi="Palatino Linotype" w:cs="Arial"/>
          <w:b/>
          <w:color w:val="000000"/>
          <w:sz w:val="24"/>
          <w:szCs w:val="24"/>
          <w:lang w:val="es-ES_tradnl" w:eastAsia="es-ES"/>
        </w:rPr>
        <w:t>ORDENA</w:t>
      </w:r>
      <w:r w:rsidRPr="00C4332F">
        <w:rPr>
          <w:rFonts w:ascii="Palatino Linotype" w:eastAsia="Times New Roman" w:hAnsi="Palatino Linotype" w:cs="Arial"/>
          <w:color w:val="000000"/>
          <w:sz w:val="24"/>
          <w:szCs w:val="24"/>
          <w:lang w:val="es-ES_tradnl" w:eastAsia="es-ES"/>
        </w:rPr>
        <w:t xml:space="preserve"> entregar </w:t>
      </w:r>
      <w:r w:rsidRPr="00C4332F">
        <w:rPr>
          <w:rFonts w:ascii="Palatino Linotype" w:eastAsia="Times New Roman" w:hAnsi="Palatino Linotype" w:cs="Arial"/>
          <w:color w:val="000000"/>
          <w:sz w:val="24"/>
          <w:szCs w:val="24"/>
          <w:lang w:val="es-ES" w:eastAsia="es-ES"/>
        </w:rPr>
        <w:t xml:space="preserve">vía Sistema de Acceso a la Información Mexiquense </w:t>
      </w:r>
      <w:r w:rsidRPr="00C4332F">
        <w:rPr>
          <w:rFonts w:ascii="Palatino Linotype" w:eastAsia="Times New Roman" w:hAnsi="Palatino Linotype" w:cs="Arial"/>
          <w:b/>
          <w:color w:val="000000"/>
          <w:sz w:val="24"/>
          <w:szCs w:val="24"/>
          <w:lang w:val="es-ES" w:eastAsia="es-ES"/>
        </w:rPr>
        <w:t>(SAIMEX)</w:t>
      </w:r>
      <w:r w:rsidRPr="00C4332F">
        <w:rPr>
          <w:rFonts w:ascii="Palatino Linotype" w:eastAsia="Times New Roman" w:hAnsi="Palatino Linotype" w:cs="Arial"/>
          <w:color w:val="000000"/>
          <w:sz w:val="24"/>
          <w:szCs w:val="24"/>
          <w:lang w:val="es-ES" w:eastAsia="es-ES"/>
        </w:rPr>
        <w:t>, de se</w:t>
      </w:r>
      <w:r w:rsidR="00263C46" w:rsidRPr="00C4332F">
        <w:rPr>
          <w:rFonts w:ascii="Palatino Linotype" w:eastAsia="Times New Roman" w:hAnsi="Palatino Linotype" w:cs="Arial"/>
          <w:color w:val="000000"/>
          <w:sz w:val="24"/>
          <w:szCs w:val="24"/>
          <w:lang w:val="es-ES" w:eastAsia="es-ES"/>
        </w:rPr>
        <w:t>r procedente en versión pública</w:t>
      </w:r>
      <w:r w:rsidR="009F1CA8" w:rsidRPr="00C4332F">
        <w:rPr>
          <w:rFonts w:ascii="Palatino Linotype" w:eastAsia="Times New Roman" w:hAnsi="Palatino Linotype" w:cs="Arial"/>
          <w:color w:val="000000"/>
          <w:sz w:val="24"/>
          <w:szCs w:val="24"/>
          <w:lang w:val="es-ES" w:eastAsia="es-ES"/>
        </w:rPr>
        <w:t>,</w:t>
      </w:r>
      <w:r w:rsidRPr="00C4332F">
        <w:rPr>
          <w:rFonts w:ascii="Palatino Linotype" w:eastAsia="Times New Roman" w:hAnsi="Palatino Linotype" w:cs="Arial"/>
          <w:color w:val="000000"/>
          <w:sz w:val="24"/>
          <w:szCs w:val="24"/>
          <w:lang w:val="es-ES" w:eastAsia="es-ES"/>
        </w:rPr>
        <w:t xml:space="preserve"> los documentos donde conste la siguiente información:  </w:t>
      </w:r>
    </w:p>
    <w:p w14:paraId="2FDD6826" w14:textId="77777777" w:rsidR="00996ABD" w:rsidRPr="00C4332F" w:rsidRDefault="00996ABD" w:rsidP="00257C78">
      <w:pPr>
        <w:spacing w:after="0" w:line="360" w:lineRule="auto"/>
        <w:ind w:left="567"/>
        <w:contextualSpacing/>
        <w:jc w:val="both"/>
        <w:rPr>
          <w:rFonts w:ascii="Palatino Linotype" w:eastAsia="MS Gothic" w:hAnsi="Palatino Linotype" w:cs="Times New Roman"/>
          <w:b/>
          <w:color w:val="000000"/>
          <w:sz w:val="24"/>
          <w:szCs w:val="24"/>
        </w:rPr>
      </w:pPr>
    </w:p>
    <w:p w14:paraId="5BF155F7" w14:textId="77777777" w:rsidR="00D74D4E" w:rsidRPr="00C4332F" w:rsidRDefault="009F1CA8" w:rsidP="00D74D4E">
      <w:pPr>
        <w:pStyle w:val="Prrafodelista"/>
        <w:numPr>
          <w:ilvl w:val="0"/>
          <w:numId w:val="29"/>
        </w:numPr>
        <w:spacing w:before="240" w:after="240" w:line="360" w:lineRule="auto"/>
        <w:ind w:right="616"/>
        <w:jc w:val="both"/>
        <w:rPr>
          <w:rFonts w:ascii="Palatino Linotype" w:eastAsia="Times New Roman" w:hAnsi="Palatino Linotype" w:cs="Tahoma"/>
          <w:b/>
          <w:sz w:val="24"/>
          <w:szCs w:val="24"/>
          <w:lang w:val="es-ES" w:eastAsia="es-ES"/>
        </w:rPr>
      </w:pPr>
      <w:r w:rsidRPr="00C4332F">
        <w:rPr>
          <w:rFonts w:ascii="Palatino Linotype" w:eastAsia="MS Mincho" w:hAnsi="Palatino Linotype" w:cs="Times New Roman"/>
          <w:b/>
          <w:sz w:val="24"/>
          <w:szCs w:val="24"/>
          <w:lang w:val="es-ES_tradnl" w:eastAsia="es-ES"/>
        </w:rPr>
        <w:t xml:space="preserve">Plazas vacantes y ocupadas del  </w:t>
      </w:r>
      <w:r w:rsidRPr="00C4332F">
        <w:rPr>
          <w:rFonts w:ascii="Palatino Linotype" w:eastAsia="Times New Roman" w:hAnsi="Palatino Linotype" w:cs="Tahoma"/>
          <w:b/>
          <w:sz w:val="24"/>
          <w:szCs w:val="24"/>
          <w:lang w:val="es-ES" w:eastAsia="es-ES"/>
        </w:rPr>
        <w:t xml:space="preserve">del cinco de febrero de dos mil once al cinco de febrero de dos mil veintiuno.   </w:t>
      </w:r>
    </w:p>
    <w:p w14:paraId="547BCE9A" w14:textId="77777777" w:rsidR="00D74D4E" w:rsidRPr="00C4332F" w:rsidRDefault="00D74D4E" w:rsidP="00D74D4E">
      <w:pPr>
        <w:pStyle w:val="Prrafodelista"/>
        <w:spacing w:before="240" w:after="240" w:line="360" w:lineRule="auto"/>
        <w:ind w:right="616"/>
        <w:jc w:val="both"/>
        <w:rPr>
          <w:rFonts w:ascii="Palatino Linotype" w:eastAsia="Times New Roman" w:hAnsi="Palatino Linotype" w:cs="Tahoma"/>
          <w:b/>
          <w:sz w:val="24"/>
          <w:szCs w:val="24"/>
          <w:lang w:val="es-ES" w:eastAsia="es-ES"/>
        </w:rPr>
      </w:pPr>
    </w:p>
    <w:p w14:paraId="2CB1DD09" w14:textId="77777777" w:rsidR="00257C78" w:rsidRPr="00C4332F" w:rsidRDefault="009F1CA8" w:rsidP="00D74D4E">
      <w:pPr>
        <w:pStyle w:val="Prrafodelista"/>
        <w:numPr>
          <w:ilvl w:val="0"/>
          <w:numId w:val="29"/>
        </w:numPr>
        <w:spacing w:before="240" w:after="240" w:line="360" w:lineRule="auto"/>
        <w:ind w:right="616"/>
        <w:jc w:val="both"/>
        <w:rPr>
          <w:rFonts w:ascii="Palatino Linotype" w:eastAsia="Times New Roman" w:hAnsi="Palatino Linotype" w:cs="Tahoma"/>
          <w:b/>
          <w:sz w:val="24"/>
          <w:szCs w:val="24"/>
          <w:lang w:val="es-ES" w:eastAsia="es-ES"/>
        </w:rPr>
      </w:pPr>
      <w:r w:rsidRPr="00C4332F">
        <w:rPr>
          <w:rFonts w:ascii="Palatino Linotype" w:eastAsia="MS Mincho" w:hAnsi="Palatino Linotype" w:cs="Times New Roman"/>
          <w:b/>
          <w:sz w:val="24"/>
          <w:szCs w:val="24"/>
          <w:lang w:val="es-ES_tradnl" w:eastAsia="es-ES"/>
        </w:rPr>
        <w:t xml:space="preserve">Remuneraciones de los </w:t>
      </w:r>
      <w:r w:rsidR="00D74D4E" w:rsidRPr="00C4332F">
        <w:rPr>
          <w:rFonts w:ascii="Palatino Linotype" w:eastAsia="MS Mincho" w:hAnsi="Palatino Linotype" w:cs="Times New Roman"/>
          <w:b/>
          <w:sz w:val="24"/>
          <w:szCs w:val="24"/>
          <w:lang w:val="es-ES_tradnl" w:eastAsia="es-ES"/>
        </w:rPr>
        <w:t xml:space="preserve">servidores públicos </w:t>
      </w:r>
      <w:r w:rsidR="00D74D4E" w:rsidRPr="00C4332F">
        <w:rPr>
          <w:rFonts w:ascii="Palatino Linotype" w:eastAsia="Times New Roman" w:hAnsi="Palatino Linotype" w:cs="Tahoma"/>
          <w:b/>
          <w:sz w:val="24"/>
          <w:szCs w:val="24"/>
          <w:lang w:val="es-ES" w:eastAsia="es-ES"/>
        </w:rPr>
        <w:t>del cinco de febrero de dos mil once al cinco de febrero de dos mil veintiuno.</w:t>
      </w:r>
      <w:r w:rsidR="00D74D4E" w:rsidRPr="00C4332F">
        <w:rPr>
          <w:rFonts w:ascii="Palatino Linotype" w:eastAsia="Times New Roman" w:hAnsi="Palatino Linotype" w:cs="Tahoma"/>
          <w:sz w:val="24"/>
          <w:szCs w:val="24"/>
          <w:lang w:val="es-ES" w:eastAsia="es-ES"/>
        </w:rPr>
        <w:t xml:space="preserve">   </w:t>
      </w:r>
    </w:p>
    <w:p w14:paraId="3E797C1C" w14:textId="77777777" w:rsidR="00996ABD" w:rsidRPr="00C4332F" w:rsidRDefault="00996ABD" w:rsidP="009052C0">
      <w:pPr>
        <w:spacing w:line="360" w:lineRule="auto"/>
        <w:jc w:val="both"/>
        <w:rPr>
          <w:rFonts w:ascii="Palatino Linotype" w:eastAsia="Calibri" w:hAnsi="Palatino Linotype" w:cs="Arial"/>
          <w:b/>
          <w:bCs/>
          <w:sz w:val="24"/>
          <w:szCs w:val="24"/>
        </w:rPr>
      </w:pPr>
      <w:r w:rsidRPr="00C4332F">
        <w:rPr>
          <w:rFonts w:ascii="Palatino Linotype" w:eastAsia="Calibri" w:hAnsi="Palatino Linotype" w:cs="Arial"/>
          <w:sz w:val="24"/>
          <w:szCs w:val="24"/>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009052C0" w:rsidRPr="00C4332F">
        <w:rPr>
          <w:rFonts w:ascii="Palatino Linotype" w:eastAsia="Calibri" w:hAnsi="Palatino Linotype" w:cs="Arial"/>
          <w:b/>
          <w:bCs/>
          <w:sz w:val="24"/>
          <w:szCs w:val="24"/>
        </w:rPr>
        <w:t xml:space="preserve">. </w:t>
      </w:r>
    </w:p>
    <w:p w14:paraId="559B0FD8" w14:textId="77777777" w:rsidR="00996ABD" w:rsidRPr="00C4332F" w:rsidRDefault="00996ABD" w:rsidP="00996ABD">
      <w:pPr>
        <w:shd w:val="clear" w:color="auto" w:fill="FFFFFF"/>
        <w:spacing w:before="240" w:after="0" w:line="360" w:lineRule="auto"/>
        <w:ind w:right="49"/>
        <w:jc w:val="both"/>
        <w:rPr>
          <w:rFonts w:ascii="Palatino Linotype" w:eastAsia="Times New Roman" w:hAnsi="Palatino Linotype" w:cs="Arial"/>
          <w:color w:val="222222"/>
          <w:sz w:val="24"/>
          <w:szCs w:val="24"/>
          <w:lang w:val="es-ES_tradnl" w:eastAsia="es-MX"/>
        </w:rPr>
      </w:pPr>
      <w:r w:rsidRPr="00C4332F">
        <w:rPr>
          <w:rFonts w:ascii="Palatino Linotype" w:eastAsia="Times New Roman" w:hAnsi="Palatino Linotype" w:cs="Arial"/>
          <w:b/>
          <w:bCs/>
          <w:color w:val="222222"/>
          <w:sz w:val="24"/>
          <w:szCs w:val="24"/>
          <w:lang w:val="es-ES_tradnl" w:eastAsia="es-MX"/>
        </w:rPr>
        <w:t xml:space="preserve">TERCERO. </w:t>
      </w:r>
      <w:r w:rsidRPr="00C4332F">
        <w:rPr>
          <w:rFonts w:ascii="Palatino Linotype" w:eastAsia="Times New Roman" w:hAnsi="Palatino Linotype" w:cs="Arial"/>
          <w:color w:val="222222"/>
          <w:sz w:val="24"/>
          <w:szCs w:val="24"/>
          <w:lang w:val="es-ES_tradnl" w:eastAsia="es-MX"/>
        </w:rPr>
        <w:t>Notifíquese</w:t>
      </w:r>
      <w:r w:rsidRPr="00C4332F">
        <w:rPr>
          <w:rFonts w:ascii="Palatino Linotype" w:eastAsia="Times New Roman" w:hAnsi="Palatino Linotype" w:cs="Arial"/>
          <w:b/>
          <w:bCs/>
          <w:color w:val="222222"/>
          <w:sz w:val="24"/>
          <w:szCs w:val="24"/>
          <w:lang w:val="es-ES_tradnl" w:eastAsia="es-MX"/>
        </w:rPr>
        <w:t xml:space="preserve"> </w:t>
      </w:r>
      <w:r w:rsidRPr="00C4332F">
        <w:rPr>
          <w:rFonts w:ascii="Palatino Linotype" w:eastAsia="Times New Roman" w:hAnsi="Palatino Linotype" w:cs="Arial"/>
          <w:color w:val="222222"/>
          <w:sz w:val="24"/>
          <w:szCs w:val="24"/>
          <w:lang w:val="es-ES_tradnl" w:eastAsia="es-MX"/>
        </w:rPr>
        <w:t xml:space="preserve">al Titular de la Unidad de Transparencia del </w:t>
      </w:r>
      <w:r w:rsidRPr="00C4332F">
        <w:rPr>
          <w:rFonts w:ascii="Palatino Linotype" w:eastAsia="Times New Roman" w:hAnsi="Palatino Linotype" w:cs="Arial"/>
          <w:b/>
          <w:bCs/>
          <w:color w:val="222222"/>
          <w:sz w:val="24"/>
          <w:szCs w:val="24"/>
          <w:lang w:val="es-ES_tradnl" w:eastAsia="es-MX"/>
        </w:rPr>
        <w:t>SUJETO OBLIGADO</w:t>
      </w:r>
      <w:r w:rsidRPr="00C4332F">
        <w:rPr>
          <w:rFonts w:ascii="Palatino Linotype" w:eastAsia="Times New Roman" w:hAnsi="Palatino Linotype" w:cs="Arial"/>
          <w:color w:val="222222"/>
          <w:sz w:val="24"/>
          <w:szCs w:val="24"/>
          <w:lang w:val="es-ES_tradnl" w:eastAsia="es-MX"/>
        </w:rPr>
        <w:t xml:space="preserve">, para que conforme a los artículos 186 último párrafo, 189 párrafo segundo y 199 de la Ley de Transparencia y Acceso a la Información Pública del Estado de México y Municipios, dé cumplimiento a lo ordenado dentro del plazo de </w:t>
      </w:r>
      <w:r w:rsidR="009352DF" w:rsidRPr="00C4332F">
        <w:rPr>
          <w:rFonts w:ascii="Palatino Linotype" w:eastAsia="Times New Roman" w:hAnsi="Palatino Linotype" w:cs="Arial"/>
          <w:color w:val="222222"/>
          <w:sz w:val="24"/>
          <w:szCs w:val="24"/>
          <w:lang w:val="es-ES_tradnl" w:eastAsia="es-MX"/>
        </w:rPr>
        <w:t xml:space="preserve">diez </w:t>
      </w:r>
      <w:r w:rsidRPr="00C4332F">
        <w:rPr>
          <w:rFonts w:ascii="Palatino Linotype" w:eastAsia="Times New Roman" w:hAnsi="Palatino Linotype" w:cs="Arial"/>
          <w:color w:val="222222"/>
          <w:sz w:val="24"/>
          <w:szCs w:val="24"/>
          <w:lang w:val="es-ES_tradnl" w:eastAsia="es-MX"/>
        </w:rPr>
        <w:t>días hábiles, debiendo rendir a este Instituto el informe de cumplimiento de la resolución en un plazo de</w:t>
      </w:r>
      <w:r w:rsidR="009352DF" w:rsidRPr="00C4332F">
        <w:rPr>
          <w:rFonts w:ascii="Palatino Linotype" w:eastAsia="Times New Roman" w:hAnsi="Palatino Linotype" w:cs="Arial"/>
          <w:color w:val="222222"/>
          <w:sz w:val="24"/>
          <w:szCs w:val="24"/>
          <w:lang w:val="es-ES_tradnl" w:eastAsia="es-MX"/>
        </w:rPr>
        <w:t xml:space="preserve"> tres días hábiles posteriores.</w:t>
      </w:r>
    </w:p>
    <w:p w14:paraId="38BBAADC" w14:textId="77777777" w:rsidR="00257C78" w:rsidRPr="00C4332F" w:rsidRDefault="00257C78" w:rsidP="00996ABD">
      <w:pPr>
        <w:shd w:val="clear" w:color="auto" w:fill="FFFFFF"/>
        <w:spacing w:before="240" w:after="0" w:line="360" w:lineRule="auto"/>
        <w:ind w:right="49"/>
        <w:jc w:val="both"/>
        <w:rPr>
          <w:rFonts w:ascii="Palatino Linotype" w:eastAsia="Times New Roman" w:hAnsi="Palatino Linotype" w:cs="Arial"/>
          <w:color w:val="222222"/>
          <w:sz w:val="24"/>
          <w:szCs w:val="24"/>
          <w:lang w:val="es-ES_tradnl" w:eastAsia="es-MX"/>
        </w:rPr>
      </w:pPr>
    </w:p>
    <w:p w14:paraId="12968826" w14:textId="77777777" w:rsidR="00996ABD" w:rsidRPr="00C4332F" w:rsidRDefault="00996ABD" w:rsidP="00996ABD">
      <w:pPr>
        <w:shd w:val="clear" w:color="auto" w:fill="FFFFFF"/>
        <w:spacing w:after="0" w:line="360" w:lineRule="auto"/>
        <w:jc w:val="both"/>
        <w:rPr>
          <w:rFonts w:ascii="Palatino Linotype" w:eastAsia="MS Mincho" w:hAnsi="Palatino Linotype" w:cs="Times New Roman"/>
          <w:color w:val="000000" w:themeColor="text1"/>
          <w:sz w:val="24"/>
          <w:szCs w:val="24"/>
          <w:shd w:val="clear" w:color="auto" w:fill="FFFFFF"/>
          <w:lang w:val="es-ES_tradnl" w:eastAsia="es-ES"/>
        </w:rPr>
      </w:pPr>
      <w:r w:rsidRPr="00C4332F">
        <w:rPr>
          <w:rFonts w:ascii="Palatino Linotype" w:eastAsia="Calibri" w:hAnsi="Palatino Linotype" w:cs="Arial"/>
          <w:b/>
          <w:bCs/>
          <w:color w:val="000000" w:themeColor="text1"/>
          <w:sz w:val="24"/>
          <w:szCs w:val="24"/>
        </w:rPr>
        <w:t>CUARTO.</w:t>
      </w:r>
      <w:r w:rsidRPr="00C4332F">
        <w:rPr>
          <w:rFonts w:ascii="Palatino Linotype" w:eastAsia="Calibri" w:hAnsi="Palatino Linotype" w:cs="Arial"/>
          <w:bCs/>
          <w:color w:val="000000" w:themeColor="text1"/>
          <w:sz w:val="24"/>
          <w:szCs w:val="24"/>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3F1E58F" w14:textId="77777777" w:rsidR="00996ABD" w:rsidRPr="00C4332F" w:rsidRDefault="00996ABD" w:rsidP="00996ABD">
      <w:pPr>
        <w:spacing w:after="0" w:line="360" w:lineRule="auto"/>
        <w:rPr>
          <w:rFonts w:ascii="Palatino Linotype" w:eastAsia="MS Mincho" w:hAnsi="Palatino Linotype" w:cs="Times New Roman"/>
          <w:sz w:val="24"/>
          <w:szCs w:val="24"/>
          <w:lang w:val="es-ES" w:eastAsia="es-ES"/>
        </w:rPr>
      </w:pPr>
    </w:p>
    <w:p w14:paraId="62006AED" w14:textId="77777777" w:rsidR="00996ABD" w:rsidRPr="00C4332F" w:rsidRDefault="00996ABD" w:rsidP="00996ABD">
      <w:pPr>
        <w:shd w:val="clear" w:color="auto" w:fill="FFFFFF"/>
        <w:spacing w:after="0" w:line="360" w:lineRule="auto"/>
        <w:jc w:val="both"/>
        <w:rPr>
          <w:rFonts w:ascii="Palatino Linotype" w:eastAsiaTheme="minorEastAsia" w:hAnsi="Palatino Linotype"/>
          <w:sz w:val="24"/>
          <w:szCs w:val="24"/>
          <w:lang w:val="es-ES_tradnl" w:eastAsia="es-ES"/>
        </w:rPr>
      </w:pPr>
      <w:r w:rsidRPr="00C4332F">
        <w:rPr>
          <w:rFonts w:ascii="Palatino Linotype" w:eastAsia="Times New Roman" w:hAnsi="Palatino Linotype" w:cs="Arial"/>
          <w:b/>
          <w:sz w:val="24"/>
          <w:szCs w:val="24"/>
          <w:lang w:val="es-ES_tradnl" w:eastAsia="es-ES"/>
        </w:rPr>
        <w:t xml:space="preserve">QUINTO. </w:t>
      </w:r>
      <w:r w:rsidRPr="00C4332F">
        <w:rPr>
          <w:rFonts w:ascii="Palatino Linotype" w:eastAsia="Times New Roman" w:hAnsi="Palatino Linotype" w:cs="Times New Roman"/>
          <w:b/>
          <w:bCs/>
          <w:color w:val="222222"/>
          <w:sz w:val="24"/>
          <w:szCs w:val="24"/>
          <w:lang w:val="es-ES" w:eastAsia="es-ES"/>
        </w:rPr>
        <w:t xml:space="preserve">Notifíquese </w:t>
      </w:r>
      <w:r w:rsidRPr="00C4332F">
        <w:rPr>
          <w:rFonts w:ascii="Palatino Linotype" w:eastAsia="Times New Roman" w:hAnsi="Palatino Linotype" w:cs="Times New Roman"/>
          <w:bCs/>
          <w:color w:val="222222"/>
          <w:sz w:val="24"/>
          <w:szCs w:val="24"/>
          <w:lang w:val="es-ES" w:eastAsia="es-ES"/>
        </w:rPr>
        <w:t>a</w:t>
      </w:r>
      <w:r w:rsidRPr="00C4332F">
        <w:rPr>
          <w:rFonts w:ascii="Palatino Linotype" w:eastAsia="Calibri" w:hAnsi="Palatino Linotype" w:cs="Arial"/>
          <w:sz w:val="24"/>
          <w:szCs w:val="24"/>
          <w:lang w:val="es-ES_tradnl" w:eastAsia="es-ES"/>
        </w:rPr>
        <w:t xml:space="preserve"> la parte </w:t>
      </w:r>
      <w:r w:rsidRPr="00C4332F">
        <w:rPr>
          <w:rFonts w:ascii="Palatino Linotype" w:eastAsia="Calibri" w:hAnsi="Palatino Linotype" w:cs="Arial"/>
          <w:b/>
          <w:sz w:val="24"/>
          <w:szCs w:val="24"/>
          <w:lang w:val="es-ES_tradnl" w:eastAsia="es-ES"/>
        </w:rPr>
        <w:t>RECURRENTE</w:t>
      </w:r>
      <w:r w:rsidRPr="00C4332F">
        <w:rPr>
          <w:rFonts w:ascii="Palatino Linotype" w:eastAsia="Calibri" w:hAnsi="Palatino Linotype" w:cs="Arial"/>
          <w:sz w:val="24"/>
          <w:szCs w:val="24"/>
          <w:lang w:val="es-ES_tradnl" w:eastAsia="es-ES"/>
        </w:rPr>
        <w:t xml:space="preserve"> </w:t>
      </w:r>
      <w:r w:rsidRPr="00C4332F">
        <w:rPr>
          <w:rFonts w:ascii="Palatino Linotype" w:eastAsiaTheme="minorEastAsia" w:hAnsi="Palatino Linotype"/>
          <w:sz w:val="24"/>
          <w:szCs w:val="24"/>
          <w:lang w:val="es-ES_tradnl" w:eastAsia="es-ES"/>
        </w:rPr>
        <w:t xml:space="preserve">la presente resolución. </w:t>
      </w:r>
    </w:p>
    <w:p w14:paraId="4512E6FB" w14:textId="77777777" w:rsidR="00996ABD" w:rsidRPr="00C4332F" w:rsidRDefault="00996ABD" w:rsidP="00996ABD">
      <w:pPr>
        <w:shd w:val="clear" w:color="auto" w:fill="FFFFFF"/>
        <w:spacing w:after="0" w:line="360" w:lineRule="auto"/>
        <w:jc w:val="both"/>
        <w:rPr>
          <w:rFonts w:ascii="Palatino Linotype" w:eastAsiaTheme="minorEastAsia" w:hAnsi="Palatino Linotype"/>
          <w:sz w:val="24"/>
          <w:szCs w:val="24"/>
          <w:lang w:val="es-ES_tradnl" w:eastAsia="es-ES"/>
        </w:rPr>
      </w:pPr>
    </w:p>
    <w:p w14:paraId="0133FFB5" w14:textId="77777777" w:rsidR="00996ABD" w:rsidRPr="00C4332F" w:rsidRDefault="00996ABD" w:rsidP="00996ABD">
      <w:pPr>
        <w:spacing w:after="0" w:line="360" w:lineRule="auto"/>
        <w:jc w:val="both"/>
        <w:rPr>
          <w:rFonts w:ascii="Palatino Linotype" w:eastAsia="MS Mincho" w:hAnsi="Palatino Linotype" w:cs="Times New Roman"/>
          <w:sz w:val="24"/>
          <w:szCs w:val="24"/>
          <w:lang w:val="es-ES" w:eastAsia="es-ES"/>
        </w:rPr>
      </w:pPr>
      <w:r w:rsidRPr="00C4332F">
        <w:rPr>
          <w:rFonts w:ascii="Palatino Linotype" w:eastAsia="MS Mincho" w:hAnsi="Palatino Linotype" w:cs="Times New Roman"/>
          <w:b/>
          <w:sz w:val="24"/>
          <w:szCs w:val="24"/>
          <w:lang w:eastAsia="es-ES"/>
        </w:rPr>
        <w:lastRenderedPageBreak/>
        <w:t>SEXTO.</w:t>
      </w:r>
      <w:r w:rsidRPr="00C4332F">
        <w:rPr>
          <w:rFonts w:ascii="Palatino Linotype" w:eastAsia="MS Mincho" w:hAnsi="Palatino Linotype" w:cs="Times New Roman"/>
          <w:sz w:val="24"/>
          <w:szCs w:val="24"/>
          <w:lang w:eastAsia="es-ES"/>
        </w:rPr>
        <w:t xml:space="preserve"> </w:t>
      </w:r>
      <w:r w:rsidRPr="00C4332F">
        <w:rPr>
          <w:rFonts w:ascii="Palatino Linotype" w:eastAsia="MS Mincho" w:hAnsi="Palatino Linotype" w:cs="Times New Roman"/>
          <w:sz w:val="24"/>
          <w:szCs w:val="24"/>
          <w:lang w:val="es-ES" w:eastAsia="es-ES"/>
        </w:rPr>
        <w:t>Se hace del conocimiento de</w:t>
      </w:r>
      <w:r w:rsidRPr="00C4332F">
        <w:rPr>
          <w:rFonts w:ascii="Palatino Linotype" w:eastAsia="Times New Roman" w:hAnsi="Palatino Linotype" w:cs="Times New Roman"/>
          <w:bCs/>
          <w:color w:val="222222"/>
          <w:sz w:val="24"/>
          <w:szCs w:val="24"/>
          <w:lang w:val="es-ES_tradnl" w:eastAsia="es-ES"/>
        </w:rPr>
        <w:t xml:space="preserve"> la parte </w:t>
      </w:r>
      <w:r w:rsidRPr="00C4332F">
        <w:rPr>
          <w:rFonts w:ascii="Palatino Linotype" w:eastAsia="Times New Roman" w:hAnsi="Palatino Linotype" w:cs="Times New Roman"/>
          <w:b/>
          <w:bCs/>
          <w:color w:val="222222"/>
          <w:sz w:val="24"/>
          <w:szCs w:val="24"/>
          <w:lang w:val="es-ES_tradnl" w:eastAsia="es-ES"/>
        </w:rPr>
        <w:t xml:space="preserve">RECURRENTE </w:t>
      </w:r>
      <w:r w:rsidRPr="00C4332F">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C4332F">
        <w:rPr>
          <w:rFonts w:ascii="Palatino Linotype" w:eastAsia="MS Mincho" w:hAnsi="Palatino Linotype" w:cs="Times New Roman"/>
          <w:bCs/>
          <w:sz w:val="24"/>
          <w:szCs w:val="24"/>
          <w:lang w:val="es-ES" w:eastAsia="es-ES"/>
        </w:rPr>
        <w:t>vía juicio de amparo</w:t>
      </w:r>
      <w:r w:rsidRPr="00C4332F">
        <w:rPr>
          <w:rFonts w:ascii="Palatino Linotype" w:eastAsia="MS Mincho" w:hAnsi="Palatino Linotype" w:cs="Times New Roman"/>
          <w:sz w:val="24"/>
          <w:szCs w:val="24"/>
          <w:lang w:val="es-ES" w:eastAsia="es-ES"/>
        </w:rPr>
        <w:t> en los términos de las leyes aplicables.</w:t>
      </w:r>
    </w:p>
    <w:p w14:paraId="42E57209" w14:textId="77777777" w:rsidR="00996ABD" w:rsidRPr="00C4332F" w:rsidRDefault="00996ABD" w:rsidP="00996ABD">
      <w:pPr>
        <w:tabs>
          <w:tab w:val="left" w:pos="1050"/>
        </w:tabs>
        <w:spacing w:after="0" w:line="360" w:lineRule="auto"/>
        <w:jc w:val="both"/>
        <w:rPr>
          <w:rFonts w:ascii="Palatino Linotype" w:eastAsia="MS Mincho" w:hAnsi="Palatino Linotype" w:cs="Times New Roman"/>
          <w:sz w:val="24"/>
          <w:szCs w:val="24"/>
          <w:lang w:val="es-ES" w:eastAsia="es-ES"/>
        </w:rPr>
      </w:pPr>
      <w:r w:rsidRPr="00C4332F">
        <w:rPr>
          <w:rFonts w:ascii="Palatino Linotype" w:eastAsia="MS Mincho" w:hAnsi="Palatino Linotype" w:cs="Times New Roman"/>
          <w:sz w:val="24"/>
          <w:szCs w:val="24"/>
          <w:lang w:val="es-ES" w:eastAsia="es-ES"/>
        </w:rPr>
        <w:tab/>
      </w:r>
    </w:p>
    <w:p w14:paraId="77548E59" w14:textId="77777777" w:rsidR="009A5146" w:rsidRPr="00C4332F" w:rsidRDefault="00996ABD" w:rsidP="00996ABD">
      <w:pPr>
        <w:shd w:val="clear" w:color="auto" w:fill="FFFFFF"/>
        <w:spacing w:after="0" w:line="360" w:lineRule="auto"/>
        <w:jc w:val="both"/>
        <w:rPr>
          <w:rFonts w:ascii="Palatino Linotype" w:eastAsia="MS Mincho" w:hAnsi="Palatino Linotype" w:cs="Times New Roman"/>
          <w:color w:val="000000"/>
          <w:sz w:val="24"/>
          <w:szCs w:val="24"/>
          <w:shd w:val="clear" w:color="auto" w:fill="FFFFFF"/>
          <w:lang w:val="es-ES_tradnl" w:eastAsia="es-ES"/>
        </w:rPr>
      </w:pPr>
      <w:r w:rsidRPr="00C4332F">
        <w:rPr>
          <w:rFonts w:ascii="Palatino Linotype" w:eastAsia="Calibri" w:hAnsi="Palatino Linotype" w:cs="Times New Roman"/>
          <w:b/>
          <w:sz w:val="24"/>
          <w:szCs w:val="24"/>
        </w:rPr>
        <w:t>SÉPTIMO.</w:t>
      </w:r>
      <w:r w:rsidRPr="00C4332F">
        <w:rPr>
          <w:rFonts w:ascii="Palatino Linotype" w:eastAsia="MS Mincho" w:hAnsi="Palatino Linotype" w:cs="Times New Roman"/>
          <w:sz w:val="24"/>
          <w:szCs w:val="24"/>
          <w:lang w:val="es-ES_tradnl" w:eastAsia="es-ES"/>
        </w:rPr>
        <w:t xml:space="preserve"> </w:t>
      </w:r>
      <w:r w:rsidRPr="00C4332F">
        <w:rPr>
          <w:rFonts w:ascii="Palatino Linotype" w:eastAsia="MS Mincho" w:hAnsi="Palatino Linotype" w:cs="Times New Roman"/>
          <w:sz w:val="24"/>
          <w:szCs w:val="24"/>
          <w:shd w:val="clear" w:color="auto" w:fill="FFFFFF"/>
          <w:lang w:val="es-ES_tradnl" w:eastAsia="es-ES"/>
        </w:rPr>
        <w:t>Con fundamento en el artículo 198 de la Ley de Transparencia y Acceso a la Información Pública del Estado de México y Municipios, se apercibe al </w:t>
      </w:r>
      <w:r w:rsidRPr="00C4332F">
        <w:rPr>
          <w:rFonts w:ascii="Palatino Linotype" w:eastAsia="MS Mincho" w:hAnsi="Palatino Linotype" w:cs="Times New Roman"/>
          <w:b/>
          <w:bCs/>
          <w:sz w:val="24"/>
          <w:szCs w:val="24"/>
          <w:shd w:val="clear" w:color="auto" w:fill="FFFFFF"/>
          <w:lang w:val="es-ES_tradnl" w:eastAsia="es-ES"/>
        </w:rPr>
        <w:t>SUJETO OBLIGADO</w:t>
      </w:r>
      <w:r w:rsidRPr="00C4332F">
        <w:rPr>
          <w:rFonts w:ascii="Palatino Linotype" w:eastAsia="MS Mincho" w:hAnsi="Palatino Linotype" w:cs="Times New Roman"/>
          <w:sz w:val="24"/>
          <w:szCs w:val="24"/>
          <w:shd w:val="clear" w:color="auto" w:fill="FFFFFF"/>
          <w:lang w:val="es-ES_tradnl" w:eastAsia="es-ES"/>
        </w:rPr>
        <w:t> de que</w:t>
      </w:r>
      <w:r w:rsidRPr="00C4332F">
        <w:rPr>
          <w:rFonts w:ascii="Palatino Linotype" w:eastAsia="MS Mincho" w:hAnsi="Palatino Linotype" w:cs="Times New Roman"/>
          <w:color w:val="000000"/>
          <w:sz w:val="24"/>
          <w:szCs w:val="24"/>
          <w:shd w:val="clear" w:color="auto" w:fill="FFFFFF"/>
          <w:lang w:val="es-ES_tradnl" w:eastAsia="es-ES"/>
        </w:rPr>
        <w:t>, en caso de incumplimiento total o parcial de la presente resolución, se actuará de conformidad con lo dispuesto en los artículos 213, 214, 215, 216 y 217 de la ley en cita. </w:t>
      </w:r>
    </w:p>
    <w:p w14:paraId="01E5D1CA" w14:textId="77777777" w:rsidR="00E62543" w:rsidRPr="00C4332F" w:rsidRDefault="00E62543" w:rsidP="00996ABD">
      <w:pPr>
        <w:shd w:val="clear" w:color="auto" w:fill="FFFFFF"/>
        <w:spacing w:after="0" w:line="360" w:lineRule="auto"/>
        <w:jc w:val="both"/>
        <w:rPr>
          <w:rFonts w:ascii="Palatino Linotype" w:eastAsia="MS Mincho" w:hAnsi="Palatino Linotype" w:cs="Times New Roman"/>
          <w:color w:val="000000"/>
          <w:sz w:val="24"/>
          <w:szCs w:val="24"/>
          <w:shd w:val="clear" w:color="auto" w:fill="FFFFFF"/>
          <w:lang w:val="es-ES_tradnl" w:eastAsia="es-ES"/>
        </w:rPr>
      </w:pPr>
    </w:p>
    <w:p w14:paraId="68ADE3C2" w14:textId="77777777" w:rsidR="009052C0" w:rsidRPr="00C4332F" w:rsidRDefault="00E62543" w:rsidP="00996ABD">
      <w:pPr>
        <w:spacing w:line="360" w:lineRule="auto"/>
        <w:jc w:val="both"/>
        <w:rPr>
          <w:rFonts w:ascii="Palatino Linotype" w:eastAsia="Times New Roman" w:hAnsi="Palatino Linotype" w:cs="Times New Roman"/>
          <w:b/>
          <w:color w:val="000000"/>
          <w:sz w:val="24"/>
          <w:szCs w:val="24"/>
          <w:lang w:val="es-ES" w:eastAsia="es-MX"/>
        </w:rPr>
      </w:pPr>
      <w:r w:rsidRPr="00C4332F">
        <w:rPr>
          <w:rFonts w:ascii="Palatino Linotype" w:eastAsia="MS Mincho" w:hAnsi="Palatino Linotype" w:cs="Times New Roman"/>
          <w:b/>
          <w:sz w:val="24"/>
          <w:szCs w:val="24"/>
          <w:lang w:val="es-ES_tradnl" w:eastAsia="es-ES"/>
        </w:rPr>
        <w:t>OCTAVO</w:t>
      </w:r>
      <w:r w:rsidR="009052C0" w:rsidRPr="00C4332F">
        <w:rPr>
          <w:rFonts w:ascii="Palatino Linotype" w:eastAsia="MS Mincho" w:hAnsi="Palatino Linotype" w:cs="Times New Roman"/>
          <w:b/>
          <w:sz w:val="24"/>
          <w:szCs w:val="24"/>
          <w:lang w:val="es-ES_tradnl" w:eastAsia="es-ES"/>
        </w:rPr>
        <w:t>.</w:t>
      </w:r>
      <w:r w:rsidR="00996ABD" w:rsidRPr="00C4332F">
        <w:rPr>
          <w:rFonts w:ascii="Palatino Linotype" w:eastAsia="Times New Roman" w:hAnsi="Palatino Linotype" w:cs="Times New Roman"/>
          <w:color w:val="000000"/>
          <w:sz w:val="24"/>
          <w:szCs w:val="24"/>
          <w:lang w:val="es-ES" w:eastAsia="es-MX"/>
        </w:rPr>
        <w:t xml:space="preserve"> Gírese oficio al titular de la Dirección General Jurídica y de Verificación de este Instituto,  para hacer de su conocimiento la presente resolución a fin de que en ejercicio de sus atribuciones y de conformidad con lo dispuesto por el artículo 23, fracción XIV del Reglamento Interior del Instituto de Transparencia, Acceso a la Información Pública y Protección de Datos Personales del Estado de México y Municipios, determine lo conducente en términos del Considerando </w:t>
      </w:r>
      <w:r w:rsidR="006508BD" w:rsidRPr="00C4332F">
        <w:rPr>
          <w:rFonts w:ascii="Palatino Linotype" w:eastAsia="Times New Roman" w:hAnsi="Palatino Linotype" w:cs="Times New Roman"/>
          <w:b/>
          <w:color w:val="000000"/>
          <w:sz w:val="24"/>
          <w:szCs w:val="24"/>
          <w:lang w:val="es-ES" w:eastAsia="es-MX"/>
        </w:rPr>
        <w:t>SÉPTIMO</w:t>
      </w:r>
      <w:r w:rsidR="00996ABD" w:rsidRPr="00C4332F">
        <w:rPr>
          <w:rFonts w:ascii="Palatino Linotype" w:eastAsia="Times New Roman" w:hAnsi="Palatino Linotype" w:cs="Times New Roman"/>
          <w:b/>
          <w:color w:val="000000"/>
          <w:sz w:val="24"/>
          <w:szCs w:val="24"/>
          <w:lang w:val="es-ES" w:eastAsia="es-MX"/>
        </w:rPr>
        <w:t>.</w:t>
      </w:r>
    </w:p>
    <w:p w14:paraId="72077E37" w14:textId="77777777" w:rsidR="00996ABD" w:rsidRPr="00C4332F" w:rsidRDefault="00996ABD" w:rsidP="00996ABD">
      <w:pPr>
        <w:tabs>
          <w:tab w:val="left" w:pos="0"/>
        </w:tabs>
        <w:spacing w:after="0" w:line="360" w:lineRule="auto"/>
        <w:ind w:firstLine="1"/>
        <w:jc w:val="both"/>
        <w:rPr>
          <w:rFonts w:ascii="Palatino Linotype" w:eastAsia="Calibri" w:hAnsi="Palatino Linotype" w:cs="Times New Roman"/>
          <w:sz w:val="24"/>
          <w:szCs w:val="24"/>
        </w:rPr>
      </w:pPr>
      <w:r w:rsidRPr="00C4332F">
        <w:rPr>
          <w:rFonts w:ascii="Palatino Linotype" w:eastAsia="Calibri" w:hAnsi="Palatino Linotype" w:cs="Times New Roman"/>
          <w:sz w:val="24"/>
          <w:szCs w:val="24"/>
        </w:rPr>
        <w:t xml:space="preserve">ASÍ LO RESUELVE, POR UNANIMIDAD DE VOTOS, EL PLENO DEL INSTITUTO DE TRANSPARENCIA, ACCESO A LA INFORMACIÓN PÚBLICA Y PROTECCIÓN DE DATOS PERSONALES DEL ESTADO DE MÉXICO Y MUNICIPIOS, CONFORMADO POR LOS COMISIONADOS ZULEMA </w:t>
      </w:r>
      <w:r w:rsidRPr="00C4332F">
        <w:rPr>
          <w:rFonts w:ascii="Palatino Linotype" w:eastAsia="Calibri" w:hAnsi="Palatino Linotype" w:cs="Times New Roman"/>
          <w:sz w:val="24"/>
          <w:szCs w:val="24"/>
        </w:rPr>
        <w:lastRenderedPageBreak/>
        <w:t>MARTÍNEZ SÁNCHEZ, EVA ABAID YAPUR,</w:t>
      </w:r>
      <w:r w:rsidR="00C4332F">
        <w:rPr>
          <w:rFonts w:ascii="Palatino Linotype" w:eastAsia="Calibri" w:hAnsi="Palatino Linotype" w:cs="Times New Roman"/>
          <w:sz w:val="24"/>
          <w:szCs w:val="24"/>
        </w:rPr>
        <w:t xml:space="preserve"> JOSÉ GUADALUPE LUNA HERNÁNDEZ, </w:t>
      </w:r>
      <w:r w:rsidRPr="00C4332F">
        <w:rPr>
          <w:rFonts w:ascii="Palatino Linotype" w:eastAsia="Calibri" w:hAnsi="Palatino Linotype" w:cs="Times New Roman"/>
          <w:sz w:val="24"/>
          <w:szCs w:val="24"/>
        </w:rPr>
        <w:t>JAV</w:t>
      </w:r>
      <w:r w:rsidR="009352DF" w:rsidRPr="00C4332F">
        <w:rPr>
          <w:rFonts w:ascii="Palatino Linotype" w:eastAsia="Calibri" w:hAnsi="Palatino Linotype" w:cs="Times New Roman"/>
          <w:sz w:val="24"/>
          <w:szCs w:val="24"/>
        </w:rPr>
        <w:t>IER MARTÍNEZ CRUZ</w:t>
      </w:r>
      <w:r w:rsidR="00C4332F">
        <w:rPr>
          <w:rFonts w:ascii="Palatino Linotype" w:eastAsia="Calibri" w:hAnsi="Palatino Linotype" w:cs="Times New Roman"/>
          <w:sz w:val="24"/>
          <w:szCs w:val="24"/>
        </w:rPr>
        <w:t xml:space="preserve"> EMITIENDO VOTO PARTICULAR CONCURRENTE Y LUIS GUSTAVO PARRA NORIEGA EMITIENDO VOTO PARTICULAR CONCURRENTE, EN LA DECIMA</w:t>
      </w:r>
      <w:r w:rsidR="009352DF" w:rsidRPr="00C4332F">
        <w:rPr>
          <w:rFonts w:ascii="Palatino Linotype" w:eastAsia="Calibri" w:hAnsi="Palatino Linotype" w:cs="Times New Roman"/>
          <w:sz w:val="24"/>
          <w:szCs w:val="24"/>
        </w:rPr>
        <w:t xml:space="preserve"> </w:t>
      </w:r>
      <w:r w:rsidR="00C4332F">
        <w:rPr>
          <w:rFonts w:ascii="Palatino Linotype" w:eastAsia="Calibri" w:hAnsi="Palatino Linotype" w:cs="Times New Roman"/>
          <w:sz w:val="24"/>
          <w:szCs w:val="24"/>
        </w:rPr>
        <w:t>OCTAVA</w:t>
      </w:r>
      <w:r w:rsidRPr="00C4332F">
        <w:rPr>
          <w:rFonts w:ascii="Palatino Linotype" w:eastAsia="Calibri" w:hAnsi="Palatino Linotype" w:cs="Times New Roman"/>
          <w:sz w:val="24"/>
          <w:szCs w:val="24"/>
        </w:rPr>
        <w:t xml:space="preserve"> SESIÓN </w:t>
      </w:r>
      <w:r w:rsidR="009352DF" w:rsidRPr="00C4332F">
        <w:rPr>
          <w:rFonts w:ascii="Palatino Linotype" w:eastAsia="Calibri" w:hAnsi="Palatino Linotype" w:cs="Times New Roman"/>
          <w:sz w:val="24"/>
          <w:szCs w:val="24"/>
        </w:rPr>
        <w:t xml:space="preserve">ORDINARIA CELEBRADA EL DÍA </w:t>
      </w:r>
      <w:r w:rsidR="00C4332F">
        <w:rPr>
          <w:rFonts w:ascii="Palatino Linotype" w:eastAsia="Calibri" w:hAnsi="Palatino Linotype" w:cs="Times New Roman"/>
          <w:sz w:val="24"/>
          <w:szCs w:val="24"/>
        </w:rPr>
        <w:t xml:space="preserve">VEINTISÉIS </w:t>
      </w:r>
      <w:r w:rsidRPr="00C4332F">
        <w:rPr>
          <w:rFonts w:ascii="Palatino Linotype" w:eastAsia="Calibri" w:hAnsi="Palatino Linotype" w:cs="Times New Roman"/>
          <w:sz w:val="24"/>
          <w:szCs w:val="24"/>
        </w:rPr>
        <w:t xml:space="preserve"> DE</w:t>
      </w:r>
      <w:r w:rsidR="009352DF" w:rsidRPr="00C4332F">
        <w:rPr>
          <w:rFonts w:ascii="Palatino Linotype" w:eastAsia="Calibri" w:hAnsi="Palatino Linotype" w:cs="Times New Roman"/>
          <w:sz w:val="24"/>
          <w:szCs w:val="24"/>
        </w:rPr>
        <w:t xml:space="preserve"> MAYO </w:t>
      </w:r>
      <w:r w:rsidRPr="00C4332F">
        <w:rPr>
          <w:rFonts w:ascii="Palatino Linotype" w:eastAsia="Calibri" w:hAnsi="Palatino Linotype" w:cs="Times New Roman"/>
          <w:sz w:val="24"/>
          <w:szCs w:val="24"/>
        </w:rPr>
        <w:t>DE DOS MIL VEINTIUNO, ANTE EL SECRETARIO TÉCNICO DEL PLENO, ALEXIS TAPIA RAMÍREZ.</w:t>
      </w:r>
    </w:p>
    <w:p w14:paraId="2481F4AD" w14:textId="77777777" w:rsidR="00C4332F" w:rsidRDefault="00C4332F" w:rsidP="00996ABD">
      <w:pPr>
        <w:pStyle w:val="Prrafodelista"/>
        <w:spacing w:before="240" w:after="240" w:line="360" w:lineRule="auto"/>
        <w:ind w:left="0"/>
        <w:jc w:val="both"/>
        <w:rPr>
          <w:rFonts w:ascii="Palatino Linotype" w:eastAsia="Times New Roman" w:hAnsi="Palatino Linotype" w:cs="Times New Roman"/>
          <w:i/>
          <w:sz w:val="24"/>
          <w:szCs w:val="24"/>
          <w:lang w:val="es-ES_tradnl" w:eastAsia="es-ES"/>
        </w:rPr>
      </w:pPr>
    </w:p>
    <w:p w14:paraId="28944B85" w14:textId="77777777" w:rsidR="00C4332F" w:rsidRDefault="00C4332F">
      <w:pPr>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br w:type="page"/>
      </w:r>
    </w:p>
    <w:p w14:paraId="5C21E968" w14:textId="77777777" w:rsidR="00996ABD" w:rsidRPr="0033539F" w:rsidRDefault="00996ABD" w:rsidP="00996ABD">
      <w:pPr>
        <w:pStyle w:val="Prrafodelista"/>
        <w:spacing w:before="240" w:after="240" w:line="360" w:lineRule="auto"/>
        <w:ind w:left="0"/>
        <w:jc w:val="both"/>
        <w:rPr>
          <w:rFonts w:ascii="Palatino Linotype" w:eastAsia="Times New Roman" w:hAnsi="Palatino Linotype" w:cs="Times New Roman"/>
          <w:i/>
          <w:sz w:val="24"/>
          <w:szCs w:val="24"/>
          <w:lang w:val="es-ES_tradnl" w:eastAsia="es-ES"/>
        </w:rPr>
      </w:pPr>
    </w:p>
    <w:sectPr w:rsidR="00996ABD" w:rsidRPr="0033539F" w:rsidSect="002A0ECB">
      <w:headerReference w:type="even" r:id="rId24"/>
      <w:headerReference w:type="default" r:id="rId25"/>
      <w:footerReference w:type="default" r:id="rId26"/>
      <w:headerReference w:type="first" r:id="rId27"/>
      <w:footerReference w:type="first" r:id="rId28"/>
      <w:pgSz w:w="12240" w:h="15840"/>
      <w:pgMar w:top="2552" w:right="1701" w:bottom="2552"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E5630" w14:textId="77777777" w:rsidR="009D4306" w:rsidRDefault="009D4306" w:rsidP="00792776">
      <w:pPr>
        <w:spacing w:after="0" w:line="240" w:lineRule="auto"/>
      </w:pPr>
      <w:r>
        <w:separator/>
      </w:r>
    </w:p>
  </w:endnote>
  <w:endnote w:type="continuationSeparator" w:id="0">
    <w:p w14:paraId="402C4A30" w14:textId="77777777" w:rsidR="009D4306" w:rsidRDefault="009D4306"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605D890C" w14:textId="77777777" w:rsidR="00652A16" w:rsidRPr="00883450" w:rsidRDefault="00652A16"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C4332F">
              <w:rPr>
                <w:rFonts w:ascii="Palatino Linotype" w:hAnsi="Palatino Linotype"/>
                <w:b/>
                <w:bCs/>
                <w:noProof/>
                <w:szCs w:val="20"/>
              </w:rPr>
              <w:t>60</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C4332F">
              <w:rPr>
                <w:rFonts w:ascii="Palatino Linotype" w:hAnsi="Palatino Linotype"/>
                <w:b/>
                <w:bCs/>
                <w:noProof/>
                <w:szCs w:val="20"/>
              </w:rPr>
              <w:t>65</w:t>
            </w:r>
            <w:r w:rsidRPr="00883450">
              <w:rPr>
                <w:rFonts w:ascii="Palatino Linotype" w:hAnsi="Palatino Linotype"/>
                <w:b/>
                <w:bCs/>
                <w:szCs w:val="20"/>
              </w:rPr>
              <w:fldChar w:fldCharType="end"/>
            </w:r>
          </w:p>
        </w:sdtContent>
      </w:sdt>
    </w:sdtContent>
  </w:sdt>
  <w:p w14:paraId="7F5F82CC" w14:textId="77777777" w:rsidR="00652A16" w:rsidRDefault="00652A1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F684F" w14:textId="77777777" w:rsidR="00652A16" w:rsidRPr="00883450" w:rsidRDefault="00652A16"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C4332F" w:rsidRPr="00C4332F">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C4332F" w:rsidRPr="00C4332F">
      <w:rPr>
        <w:rFonts w:ascii="Palatino Linotype" w:hAnsi="Palatino Linotype"/>
        <w:noProof/>
        <w:lang w:val="es-ES"/>
      </w:rPr>
      <w:t>65</w:t>
    </w:r>
    <w:r w:rsidRPr="00883450">
      <w:rPr>
        <w:rFonts w:ascii="Palatino Linotype" w:hAnsi="Palatino Linotype"/>
      </w:rPr>
      <w:fldChar w:fldCharType="end"/>
    </w:r>
  </w:p>
  <w:p w14:paraId="0A7197B6" w14:textId="77777777" w:rsidR="00652A16" w:rsidRPr="00883450" w:rsidRDefault="00652A16">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3CABF" w14:textId="77777777" w:rsidR="009D4306" w:rsidRDefault="009D4306" w:rsidP="00792776">
      <w:pPr>
        <w:spacing w:after="0" w:line="240" w:lineRule="auto"/>
      </w:pPr>
      <w:r>
        <w:separator/>
      </w:r>
    </w:p>
  </w:footnote>
  <w:footnote w:type="continuationSeparator" w:id="0">
    <w:p w14:paraId="535DA5F9" w14:textId="77777777" w:rsidR="009D4306" w:rsidRDefault="009D4306" w:rsidP="00792776">
      <w:pPr>
        <w:spacing w:after="0" w:line="240" w:lineRule="auto"/>
      </w:pPr>
      <w:r>
        <w:continuationSeparator/>
      </w:r>
    </w:p>
  </w:footnote>
  <w:footnote w:id="1">
    <w:p w14:paraId="44A870E2" w14:textId="77777777" w:rsidR="00652A16" w:rsidRPr="00F75272" w:rsidRDefault="00652A16" w:rsidP="00BE7AAB">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0CFF66E5" w14:textId="77777777" w:rsidR="00652A16" w:rsidRDefault="00652A16" w:rsidP="000D573B">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w:t>
      </w:r>
      <w:r w:rsidRPr="008D30FC">
        <w:rPr>
          <w:rFonts w:ascii="Palatino Linotype" w:eastAsia="Calibri" w:hAnsi="Palatino Linotype" w:cs="Times New Roman"/>
        </w:rPr>
        <w:t>RR/2015, 00048/INFOEM/IP/RR/2016 y acumulados</w:t>
      </w:r>
    </w:p>
  </w:footnote>
  <w:footnote w:id="3">
    <w:p w14:paraId="3D1B277F" w14:textId="77777777" w:rsidR="0042426E" w:rsidRDefault="0042426E" w:rsidP="0042426E">
      <w:pPr>
        <w:pStyle w:val="Textonotapie"/>
        <w:jc w:val="both"/>
      </w:pPr>
      <w:r>
        <w:rPr>
          <w:rStyle w:val="Refdenotaalpie"/>
        </w:rPr>
        <w:footnoteRef/>
      </w:r>
      <w:r>
        <w:t xml:space="preserv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4">
    <w:p w14:paraId="55C717D7" w14:textId="77777777" w:rsidR="00652A16" w:rsidRDefault="00652A16" w:rsidP="009D3551">
      <w:pPr>
        <w:pStyle w:val="Textonotapie"/>
      </w:pPr>
      <w:r>
        <w:rPr>
          <w:rStyle w:val="Refdenotaalpie"/>
        </w:rPr>
        <w:footnoteRef/>
      </w:r>
      <w:r>
        <w:t xml:space="preserve"> </w:t>
      </w:r>
      <w:hyperlink r:id="rId1" w:history="1">
        <w:r w:rsidRPr="00F61AA3">
          <w:rPr>
            <w:rStyle w:val="Hipervnculo"/>
          </w:rPr>
          <w:t>https://www.itaipue.org.mx/pnt/documentos/lineamientosModificados2018.pdf</w:t>
        </w:r>
      </w:hyperlink>
      <w:r>
        <w:t xml:space="preserve"> </w:t>
      </w:r>
    </w:p>
  </w:footnote>
  <w:footnote w:id="5">
    <w:p w14:paraId="51EA71BD" w14:textId="77777777" w:rsidR="00652A16" w:rsidRDefault="00652A16" w:rsidP="00D1503A">
      <w:pPr>
        <w:pStyle w:val="Textonotapie"/>
      </w:pPr>
      <w:r>
        <w:rPr>
          <w:rStyle w:val="Refdenotaalpie"/>
        </w:rPr>
        <w:footnoteRef/>
      </w:r>
      <w:r>
        <w:t xml:space="preserve"> Catálogo de Disposición Documental, Comisión Dictaminadora de Depuración de Documentos, Marzo de 2017.</w:t>
      </w:r>
    </w:p>
  </w:footnote>
  <w:footnote w:id="6">
    <w:p w14:paraId="2A1A4950" w14:textId="77777777" w:rsidR="00652A16" w:rsidRPr="009F19BE" w:rsidRDefault="00652A16" w:rsidP="00996ABD">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 xml:space="preserve">RESTRICCIONES A LOS DERECHOS FUNDAMENTALES. ELEMENTOS QUE EL JUEZ CONSTITUCIONAL DEBE TOMAR EN CUENTA PARA CONSIDERARLAS </w:t>
      </w:r>
      <w:r w:rsidRPr="009F19BE">
        <w:rPr>
          <w:rFonts w:ascii="Palatino Linotype" w:hAnsi="Palatino Linotype"/>
          <w:b/>
          <w:sz w:val="16"/>
        </w:rPr>
        <w:t>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4D7B39E2" w14:textId="77777777" w:rsidR="00652A16" w:rsidRPr="009F19BE" w:rsidRDefault="00652A16" w:rsidP="00996ABD">
      <w:pPr>
        <w:pStyle w:val="Textonotapie"/>
        <w:jc w:val="both"/>
        <w:rPr>
          <w:rFonts w:ascii="Palatino Linotype" w:hAnsi="Palatino Linotype"/>
          <w:sz w:val="18"/>
        </w:rPr>
      </w:pPr>
      <w:r w:rsidRPr="009F19BE">
        <w:rPr>
          <w:rFonts w:ascii="Palatino Linotype" w:hAnsi="Palatino Linotype"/>
          <w:sz w:val="18"/>
        </w:rPr>
        <w:t>1a</w:t>
      </w:r>
      <w:r w:rsidRPr="009F19BE">
        <w:rPr>
          <w:rFonts w:ascii="Palatino Linotype" w:hAnsi="Palatino Linotype"/>
          <w:sz w:val="18"/>
        </w:rPr>
        <w:t xml:space="preserve">./J. 2/2012 (9a.). Primera Sala. Décima Época. Semanario Judicial de la Federación y su Gaceta. Libro V, Febrero de 2012, Pág. 533.  </w:t>
      </w:r>
    </w:p>
  </w:footnote>
  <w:footnote w:id="7">
    <w:p w14:paraId="0B68794F" w14:textId="77777777" w:rsidR="00652A16" w:rsidRPr="009F19BE" w:rsidRDefault="00652A16" w:rsidP="00996ABD">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8">
    <w:p w14:paraId="420275E2" w14:textId="77777777" w:rsidR="00652A16" w:rsidRPr="00034B44" w:rsidRDefault="00652A16" w:rsidP="00996ABD">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371430E" w14:textId="77777777" w:rsidR="00652A16" w:rsidRPr="00034B44" w:rsidRDefault="00652A16" w:rsidP="00996ABD">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B2655C3" w14:textId="77777777" w:rsidR="00652A16" w:rsidRPr="00034B44" w:rsidRDefault="00652A16" w:rsidP="00996ABD">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34B44">
        <w:rPr>
          <w:rFonts w:ascii="Palatino Linotype" w:hAnsi="Palatino Linotype"/>
          <w:sz w:val="18"/>
          <w:lang w:val="es-ES"/>
        </w:rPr>
        <w:t xml:space="preserve">Pp 1-19. </w:t>
      </w:r>
    </w:p>
  </w:footnote>
  <w:footnote w:id="9">
    <w:p w14:paraId="68B50669" w14:textId="77777777" w:rsidR="00652A16" w:rsidRPr="00034B44" w:rsidRDefault="00652A16" w:rsidP="00996ABD">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r w:rsidRPr="00034B44">
        <w:rPr>
          <w:rFonts w:ascii="Palatino Linotype" w:hAnsi="Palatino Linotype"/>
          <w:sz w:val="18"/>
          <w:lang w:val="es-ES"/>
        </w:rPr>
        <w:t>Epoca. Semanario Judicial de la Federación y su Gaceta. Tomo III, marzo de 1996. Pág 769. Consultado en http://sjf.scjn.gob.mx/sjfsist/Documentos/Tesis/203/203143.pdf  el viernes 16 de junio de 2017.</w:t>
      </w:r>
    </w:p>
  </w:footnote>
  <w:footnote w:id="10">
    <w:p w14:paraId="03C3CB8E" w14:textId="77777777" w:rsidR="00652A16" w:rsidRDefault="00652A16" w:rsidP="009F1CA8">
      <w:pPr>
        <w:pStyle w:val="Textonotapie"/>
      </w:pPr>
      <w:r>
        <w:rPr>
          <w:rStyle w:val="Refdenotaalpie"/>
        </w:rPr>
        <w:footnoteRef/>
      </w:r>
      <w: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964BF29" w14:textId="77777777" w:rsidR="00652A16" w:rsidRDefault="00652A16" w:rsidP="009F1CA8">
      <w:pPr>
        <w:pStyle w:val="Textonotapie"/>
      </w:pPr>
      <w:r>
        <w:t>(…)</w:t>
      </w:r>
    </w:p>
    <w:p w14:paraId="790640B0" w14:textId="77777777" w:rsidR="00652A16" w:rsidRDefault="00652A16" w:rsidP="009F1CA8">
      <w:pPr>
        <w:pStyle w:val="Textonotapie"/>
      </w:pPr>
      <w: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FEC93FF" w14:textId="77777777" w:rsidR="00652A16" w:rsidRDefault="00652A16" w:rsidP="009F1CA8">
      <w:pPr>
        <w:pStyle w:val="Textonotapie"/>
      </w:pPr>
    </w:p>
    <w:p w14:paraId="31F6ABC7" w14:textId="77777777" w:rsidR="00652A16" w:rsidRDefault="00652A16" w:rsidP="009F1CA8">
      <w:pPr>
        <w:pStyle w:val="Textonotapie"/>
      </w:pPr>
      <w:r>
        <w:t>X. El número total de las plazas y del personal de base y de confianza, especificando el total de las vacantes, por nivel de puesto, para cada unidad administrativa;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492A2" w14:textId="77777777" w:rsidR="00C4332F" w:rsidRDefault="00331065">
    <w:pPr>
      <w:pStyle w:val="Encabezado"/>
    </w:pPr>
    <w:r>
      <w:rPr>
        <w:noProof/>
        <w:lang w:eastAsia="es-MX"/>
      </w:rPr>
      <w:pict w14:anchorId="4C972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512190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9C889" w14:textId="77777777" w:rsidR="00652A16" w:rsidRDefault="00331065">
    <w:pPr>
      <w:pStyle w:val="Encabezado"/>
    </w:pPr>
    <w:r>
      <w:rPr>
        <w:noProof/>
        <w:lang w:eastAsia="es-MX"/>
      </w:rPr>
      <w:pict w14:anchorId="5D618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5121908" o:spid="_x0000_s2051" type="#_x0000_t75" style="position:absolute;margin-left:-83.9pt;margin-top:-126.25pt;width:609.4pt;height:793.75pt;z-index:-251656192;mso-position-horizontal-relative:margin;mso-position-vertical-relative:margin" o:allowincell="f">
          <v:imagedata r:id="rId1" o:title="resolución"/>
          <w10:wrap anchorx="margin" anchory="margin"/>
        </v:shape>
      </w:pict>
    </w:r>
  </w:p>
  <w:p w14:paraId="428ED635" w14:textId="77777777" w:rsidR="00652A16" w:rsidRDefault="00652A16" w:rsidP="009A4582">
    <w:pPr>
      <w:pStyle w:val="Encabezado"/>
      <w:tabs>
        <w:tab w:val="clear" w:pos="4419"/>
        <w:tab w:val="clear" w:pos="8838"/>
        <w:tab w:val="left" w:pos="7283"/>
      </w:tabs>
    </w:pPr>
    <w:r>
      <w:tab/>
    </w:r>
  </w:p>
  <w:tbl>
    <w:tblPr>
      <w:tblStyle w:val="Tablaconcuadrcula"/>
      <w:tblW w:w="7943" w:type="dxa"/>
      <w:tblInd w:w="1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5249"/>
    </w:tblGrid>
    <w:tr w:rsidR="00652A16" w:rsidRPr="00EF13C1" w14:paraId="478F60A0" w14:textId="77777777" w:rsidTr="001C13C3">
      <w:trPr>
        <w:trHeight w:val="138"/>
      </w:trPr>
      <w:tc>
        <w:tcPr>
          <w:tcW w:w="2694" w:type="dxa"/>
          <w:vAlign w:val="center"/>
        </w:tcPr>
        <w:p w14:paraId="7CBC900F" w14:textId="77777777" w:rsidR="00652A16" w:rsidRPr="00EF13C1" w:rsidRDefault="00652A16" w:rsidP="009A4582">
          <w:pPr>
            <w:rPr>
              <w:rFonts w:ascii="Palatino Linotype" w:hAnsi="Palatino Linotype"/>
              <w:b/>
            </w:rPr>
          </w:pPr>
          <w:r w:rsidRPr="00EF13C1">
            <w:rPr>
              <w:rFonts w:ascii="Palatino Linotype" w:hAnsi="Palatino Linotype"/>
              <w:b/>
            </w:rPr>
            <w:t>Recurso de revisión:</w:t>
          </w:r>
        </w:p>
      </w:tc>
      <w:tc>
        <w:tcPr>
          <w:tcW w:w="5249" w:type="dxa"/>
          <w:vAlign w:val="center"/>
        </w:tcPr>
        <w:p w14:paraId="68EF835C" w14:textId="77777777" w:rsidR="00652A16" w:rsidRPr="00EF13C1" w:rsidRDefault="00652A16" w:rsidP="00D53B25">
          <w:pPr>
            <w:pStyle w:val="Encabezado"/>
            <w:rPr>
              <w:rFonts w:ascii="Palatino Linotype" w:hAnsi="Palatino Linotype"/>
              <w:b/>
            </w:rPr>
          </w:pPr>
          <w:r>
            <w:rPr>
              <w:rFonts w:ascii="Palatino Linotype" w:hAnsi="Palatino Linotype" w:cs="Arial"/>
              <w:b/>
              <w:bCs/>
              <w:lang w:eastAsia="es-MX"/>
            </w:rPr>
            <w:t>0808/INFOEM/IP/RR/2021 y acumulado</w:t>
          </w:r>
        </w:p>
      </w:tc>
    </w:tr>
    <w:tr w:rsidR="00652A16" w:rsidRPr="00EF13C1" w14:paraId="63571EB9" w14:textId="77777777" w:rsidTr="001C13C3">
      <w:trPr>
        <w:trHeight w:val="321"/>
      </w:trPr>
      <w:tc>
        <w:tcPr>
          <w:tcW w:w="2694" w:type="dxa"/>
          <w:vAlign w:val="center"/>
        </w:tcPr>
        <w:p w14:paraId="627AABCC" w14:textId="77777777" w:rsidR="00652A16" w:rsidRPr="00EF13C1" w:rsidRDefault="00652A16" w:rsidP="009A4582">
          <w:pPr>
            <w:rPr>
              <w:rFonts w:ascii="Palatino Linotype" w:hAnsi="Palatino Linotype"/>
              <w:b/>
            </w:rPr>
          </w:pPr>
          <w:r w:rsidRPr="00EF13C1">
            <w:rPr>
              <w:rFonts w:ascii="Palatino Linotype" w:hAnsi="Palatino Linotype"/>
              <w:b/>
            </w:rPr>
            <w:t>Sujeto obligado:</w:t>
          </w:r>
        </w:p>
      </w:tc>
      <w:tc>
        <w:tcPr>
          <w:tcW w:w="5249" w:type="dxa"/>
          <w:vAlign w:val="center"/>
        </w:tcPr>
        <w:p w14:paraId="171D8A80" w14:textId="77777777" w:rsidR="00652A16" w:rsidRPr="00EF13C1" w:rsidRDefault="00A37B24" w:rsidP="00E64076">
          <w:pPr>
            <w:pStyle w:val="Encabezado"/>
            <w:jc w:val="both"/>
            <w:rPr>
              <w:rFonts w:ascii="Palatino Linotype" w:hAnsi="Palatino Linotype"/>
              <w:b/>
            </w:rPr>
          </w:pPr>
          <w:r>
            <w:rPr>
              <w:rFonts w:ascii="Palatino Linotype" w:hAnsi="Palatino Linotype"/>
              <w:b/>
            </w:rPr>
            <w:t xml:space="preserve">Poder Judicial </w:t>
          </w:r>
        </w:p>
      </w:tc>
    </w:tr>
    <w:tr w:rsidR="00652A16" w:rsidRPr="00EF13C1" w14:paraId="34CDE921" w14:textId="77777777" w:rsidTr="001C13C3">
      <w:trPr>
        <w:gridBefore w:val="1"/>
        <w:wBefore w:w="2694" w:type="dxa"/>
        <w:trHeight w:val="321"/>
      </w:trPr>
      <w:tc>
        <w:tcPr>
          <w:tcW w:w="5249" w:type="dxa"/>
          <w:vAlign w:val="center"/>
        </w:tcPr>
        <w:p w14:paraId="20429153" w14:textId="77777777" w:rsidR="00652A16" w:rsidRPr="00EF13C1" w:rsidRDefault="00652A16" w:rsidP="00273A03">
          <w:pPr>
            <w:pStyle w:val="Encabezado"/>
            <w:rPr>
              <w:rFonts w:ascii="Palatino Linotype" w:hAnsi="Palatino Linotype"/>
              <w:b/>
            </w:rPr>
          </w:pPr>
          <w:r w:rsidRPr="00EF13C1">
            <w:rPr>
              <w:rFonts w:ascii="Palatino Linotype" w:hAnsi="Palatino Linotype"/>
              <w:b/>
            </w:rPr>
            <w:t>José Guadalupe Luna Hernández</w:t>
          </w:r>
        </w:p>
      </w:tc>
    </w:tr>
  </w:tbl>
  <w:p w14:paraId="5A7577DF" w14:textId="77777777" w:rsidR="00652A16" w:rsidRDefault="00652A16" w:rsidP="009A458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5AA8C" w14:textId="77777777" w:rsidR="00652A16" w:rsidRDefault="00331065" w:rsidP="009A4582">
    <w:pPr>
      <w:pStyle w:val="Encabezado"/>
      <w:tabs>
        <w:tab w:val="left" w:pos="3103"/>
      </w:tabs>
    </w:pPr>
    <w:r>
      <w:rPr>
        <w:noProof/>
        <w:lang w:eastAsia="es-MX"/>
      </w:rPr>
      <w:pict w14:anchorId="01877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512190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652A16">
      <w:tab/>
    </w:r>
    <w:r w:rsidR="00652A16">
      <w:tab/>
    </w:r>
  </w:p>
  <w:tbl>
    <w:tblPr>
      <w:tblStyle w:val="Tablaconcuadrcula"/>
      <w:tblW w:w="7343" w:type="dxa"/>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3"/>
      <w:gridCol w:w="4460"/>
    </w:tblGrid>
    <w:tr w:rsidR="00652A16" w:rsidRPr="00182113" w14:paraId="44364AF3" w14:textId="77777777" w:rsidTr="00E55500">
      <w:trPr>
        <w:trHeight w:val="145"/>
      </w:trPr>
      <w:tc>
        <w:tcPr>
          <w:tcW w:w="2883" w:type="dxa"/>
          <w:vAlign w:val="center"/>
        </w:tcPr>
        <w:p w14:paraId="2CBCBB57" w14:textId="77777777" w:rsidR="00652A16" w:rsidRPr="00166E0D" w:rsidRDefault="00652A16" w:rsidP="009A4582">
          <w:pPr>
            <w:rPr>
              <w:rFonts w:ascii="Palatino Linotype" w:hAnsi="Palatino Linotype"/>
              <w:b/>
            </w:rPr>
          </w:pPr>
          <w:r w:rsidRPr="00166E0D">
            <w:rPr>
              <w:rFonts w:ascii="Palatino Linotype" w:hAnsi="Palatino Linotype"/>
              <w:b/>
            </w:rPr>
            <w:t>Recurso de revisión:</w:t>
          </w:r>
        </w:p>
      </w:tc>
      <w:tc>
        <w:tcPr>
          <w:tcW w:w="4460" w:type="dxa"/>
          <w:vAlign w:val="center"/>
        </w:tcPr>
        <w:p w14:paraId="5F6BC375" w14:textId="77777777" w:rsidR="00652A16" w:rsidRPr="00A84600" w:rsidRDefault="00652A16" w:rsidP="00273A03">
          <w:pPr>
            <w:pStyle w:val="Encabezado"/>
            <w:rPr>
              <w:rFonts w:ascii="Palatino Linotype" w:hAnsi="Palatino Linotype" w:cs="Arial"/>
              <w:b/>
              <w:bCs/>
              <w:lang w:eastAsia="es-MX"/>
            </w:rPr>
          </w:pPr>
          <w:r>
            <w:rPr>
              <w:rFonts w:ascii="Palatino Linotype" w:hAnsi="Palatino Linotype" w:cs="Arial"/>
              <w:b/>
              <w:bCs/>
              <w:lang w:eastAsia="es-MX"/>
            </w:rPr>
            <w:t>00808/INFOEM/IP/RR/2021 y acumulado.</w:t>
          </w:r>
        </w:p>
      </w:tc>
    </w:tr>
    <w:tr w:rsidR="00652A16" w:rsidRPr="00182113" w14:paraId="729EB9F7" w14:textId="77777777" w:rsidTr="00E55500">
      <w:trPr>
        <w:trHeight w:val="239"/>
      </w:trPr>
      <w:tc>
        <w:tcPr>
          <w:tcW w:w="2883" w:type="dxa"/>
          <w:vAlign w:val="center"/>
        </w:tcPr>
        <w:p w14:paraId="71E6383F" w14:textId="77777777" w:rsidR="00652A16" w:rsidRPr="00166E0D" w:rsidRDefault="00652A16" w:rsidP="009A4582">
          <w:pPr>
            <w:rPr>
              <w:rFonts w:ascii="Palatino Linotype" w:hAnsi="Palatino Linotype"/>
              <w:b/>
            </w:rPr>
          </w:pPr>
          <w:r w:rsidRPr="00166E0D">
            <w:rPr>
              <w:rFonts w:ascii="Palatino Linotype" w:hAnsi="Palatino Linotype"/>
              <w:b/>
            </w:rPr>
            <w:t>Recurrente:</w:t>
          </w:r>
        </w:p>
      </w:tc>
      <w:tc>
        <w:tcPr>
          <w:tcW w:w="4460" w:type="dxa"/>
          <w:vAlign w:val="center"/>
        </w:tcPr>
        <w:p w14:paraId="2808BF46" w14:textId="695857A9" w:rsidR="00652A16" w:rsidRPr="00800695" w:rsidRDefault="00331065" w:rsidP="00E55500">
          <w:pPr>
            <w:pStyle w:val="Encabezado"/>
            <w:ind w:right="-108"/>
            <w:rPr>
              <w:rFonts w:ascii="Palatino Linotype" w:hAnsi="Palatino Linotype"/>
              <w:b/>
            </w:rPr>
          </w:pPr>
          <w:r w:rsidRPr="00331065">
            <w:rPr>
              <w:rFonts w:ascii="Palatino Linotype" w:hAnsi="Palatino Linotype"/>
              <w:b/>
              <w:color w:val="000000"/>
              <w:highlight w:val="black"/>
            </w:rPr>
            <w:t>---------------------------</w:t>
          </w:r>
          <w:r w:rsidR="00652A16">
            <w:rPr>
              <w:rFonts w:ascii="Palatino Linotype" w:hAnsi="Palatino Linotype"/>
              <w:b/>
              <w:color w:val="000000"/>
            </w:rPr>
            <w:t xml:space="preserve"> </w:t>
          </w:r>
        </w:p>
      </w:tc>
    </w:tr>
    <w:tr w:rsidR="00652A16" w:rsidRPr="00182113" w14:paraId="4A8045E1" w14:textId="77777777" w:rsidTr="00E55500">
      <w:trPr>
        <w:trHeight w:val="245"/>
      </w:trPr>
      <w:tc>
        <w:tcPr>
          <w:tcW w:w="2883" w:type="dxa"/>
          <w:vAlign w:val="center"/>
        </w:tcPr>
        <w:p w14:paraId="4E513B41" w14:textId="77777777" w:rsidR="00652A16" w:rsidRPr="00166E0D" w:rsidRDefault="00652A16" w:rsidP="009A4582">
          <w:pPr>
            <w:rPr>
              <w:rFonts w:ascii="Palatino Linotype" w:hAnsi="Palatino Linotype"/>
              <w:b/>
            </w:rPr>
          </w:pPr>
          <w:r w:rsidRPr="00166E0D">
            <w:rPr>
              <w:rFonts w:ascii="Palatino Linotype" w:hAnsi="Palatino Linotype"/>
              <w:b/>
            </w:rPr>
            <w:t>Sujeto obligado:</w:t>
          </w:r>
        </w:p>
      </w:tc>
      <w:tc>
        <w:tcPr>
          <w:tcW w:w="4460" w:type="dxa"/>
          <w:vAlign w:val="center"/>
        </w:tcPr>
        <w:p w14:paraId="1D5B16A4" w14:textId="77777777" w:rsidR="00652A16" w:rsidRPr="00166E0D" w:rsidRDefault="006D515F" w:rsidP="006D515F">
          <w:pPr>
            <w:pStyle w:val="Encabezado"/>
            <w:ind w:right="-109"/>
            <w:rPr>
              <w:rFonts w:ascii="Palatino Linotype" w:hAnsi="Palatino Linotype"/>
              <w:b/>
            </w:rPr>
          </w:pPr>
          <w:r>
            <w:rPr>
              <w:rFonts w:ascii="Palatino Linotype" w:hAnsi="Palatino Linotype"/>
              <w:b/>
            </w:rPr>
            <w:t>Poder Judicial</w:t>
          </w:r>
        </w:p>
      </w:tc>
    </w:tr>
    <w:tr w:rsidR="00652A16" w:rsidRPr="00182113" w14:paraId="3772F71B" w14:textId="77777777" w:rsidTr="00E55500">
      <w:trPr>
        <w:trHeight w:val="70"/>
      </w:trPr>
      <w:tc>
        <w:tcPr>
          <w:tcW w:w="2883" w:type="dxa"/>
          <w:vAlign w:val="center"/>
        </w:tcPr>
        <w:p w14:paraId="36059A56" w14:textId="77777777" w:rsidR="00652A16" w:rsidRPr="00166E0D" w:rsidRDefault="00652A16" w:rsidP="009A4582">
          <w:pPr>
            <w:rPr>
              <w:rFonts w:ascii="Palatino Linotype" w:hAnsi="Palatino Linotype"/>
              <w:b/>
            </w:rPr>
          </w:pPr>
          <w:r w:rsidRPr="00166E0D">
            <w:rPr>
              <w:rFonts w:ascii="Palatino Linotype" w:hAnsi="Palatino Linotype"/>
              <w:b/>
            </w:rPr>
            <w:t>Comisionado ponente:</w:t>
          </w:r>
        </w:p>
      </w:tc>
      <w:tc>
        <w:tcPr>
          <w:tcW w:w="4460" w:type="dxa"/>
          <w:vAlign w:val="center"/>
        </w:tcPr>
        <w:p w14:paraId="0FFEA7AB" w14:textId="77777777" w:rsidR="00652A16" w:rsidRPr="00166E0D" w:rsidRDefault="00652A16" w:rsidP="00273A03">
          <w:pPr>
            <w:pStyle w:val="Encabezado"/>
            <w:tabs>
              <w:tab w:val="left" w:pos="3010"/>
            </w:tabs>
            <w:ind w:right="-108"/>
            <w:rPr>
              <w:rFonts w:ascii="Palatino Linotype" w:hAnsi="Palatino Linotype"/>
              <w:b/>
            </w:rPr>
          </w:pPr>
          <w:r w:rsidRPr="00166E0D">
            <w:rPr>
              <w:rFonts w:ascii="Palatino Linotype" w:hAnsi="Palatino Linotype"/>
              <w:b/>
            </w:rPr>
            <w:t>José Guadalupe Luna Hernández</w:t>
          </w:r>
        </w:p>
      </w:tc>
    </w:tr>
  </w:tbl>
  <w:p w14:paraId="507E9230" w14:textId="77777777" w:rsidR="00652A16" w:rsidRDefault="00652A1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42153"/>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C524F"/>
    <w:multiLevelType w:val="hybridMultilevel"/>
    <w:tmpl w:val="E17AA89C"/>
    <w:lvl w:ilvl="0" w:tplc="841EE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15:restartNumberingAfterBreak="0">
    <w:nsid w:val="14FD6C4D"/>
    <w:multiLevelType w:val="hybridMultilevel"/>
    <w:tmpl w:val="8C0C08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191DD9"/>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F62945"/>
    <w:multiLevelType w:val="hybridMultilevel"/>
    <w:tmpl w:val="BA5272D4"/>
    <w:lvl w:ilvl="0" w:tplc="ABEE582A">
      <w:start w:val="1"/>
      <w:numFmt w:val="lowerLetter"/>
      <w:lvlText w:val="%1)"/>
      <w:lvlJc w:val="left"/>
      <w:pPr>
        <w:ind w:left="720" w:hanging="360"/>
      </w:pPr>
      <w:rPr>
        <w:rFonts w:eastAsia="MS Mincho"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FEE18CB"/>
    <w:multiLevelType w:val="hybridMultilevel"/>
    <w:tmpl w:val="CF0CA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EDF5D61"/>
    <w:multiLevelType w:val="hybridMultilevel"/>
    <w:tmpl w:val="43ACAF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33C2514F"/>
    <w:multiLevelType w:val="hybridMultilevel"/>
    <w:tmpl w:val="08DC4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317490"/>
    <w:multiLevelType w:val="hybridMultilevel"/>
    <w:tmpl w:val="2E6EB4A6"/>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5"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7" w15:restartNumberingAfterBreak="0">
    <w:nsid w:val="5ADD1377"/>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12B05C5"/>
    <w:multiLevelType w:val="hybridMultilevel"/>
    <w:tmpl w:val="A8CC0B2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15:restartNumberingAfterBreak="0">
    <w:nsid w:val="61A66DEE"/>
    <w:multiLevelType w:val="hybridMultilevel"/>
    <w:tmpl w:val="729C53DC"/>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15:restartNumberingAfterBreak="0">
    <w:nsid w:val="6A3244F8"/>
    <w:multiLevelType w:val="hybridMultilevel"/>
    <w:tmpl w:val="1EE6AB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E712DE6"/>
    <w:multiLevelType w:val="hybridMultilevel"/>
    <w:tmpl w:val="C02275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F875C07"/>
    <w:multiLevelType w:val="hybridMultilevel"/>
    <w:tmpl w:val="B798B070"/>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71FB0AF3"/>
    <w:multiLevelType w:val="hybridMultilevel"/>
    <w:tmpl w:val="568E0A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3474905"/>
    <w:multiLevelType w:val="hybridMultilevel"/>
    <w:tmpl w:val="CCCC2A7A"/>
    <w:lvl w:ilvl="0" w:tplc="98B4C3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A084A20"/>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F9B42C2"/>
    <w:multiLevelType w:val="multilevel"/>
    <w:tmpl w:val="25464778"/>
    <w:lvl w:ilvl="0">
      <w:start w:val="1"/>
      <w:numFmt w:val="upperRoman"/>
      <w:lvlText w:val="%1."/>
      <w:lvlJc w:val="left"/>
      <w:pPr>
        <w:ind w:left="1080" w:hanging="720"/>
      </w:pPr>
      <w:rPr>
        <w:rFonts w:hint="default"/>
      </w:rPr>
    </w:lvl>
    <w:lvl w:ilvl="1">
      <w:start w:val="3"/>
      <w:numFmt w:val="decimal"/>
      <w:isLgl/>
      <w:lvlText w:val="%1.%2"/>
      <w:lvlJc w:val="left"/>
      <w:pPr>
        <w:ind w:left="1211" w:hanging="360"/>
      </w:pPr>
      <w:rPr>
        <w:rFonts w:hint="default"/>
      </w:rPr>
    </w:lvl>
    <w:lvl w:ilvl="2">
      <w:start w:val="1"/>
      <w:numFmt w:val="upperRoman"/>
      <w:isLgl/>
      <w:lvlText w:val="%1.%2.%3"/>
      <w:lvlJc w:val="left"/>
      <w:pPr>
        <w:ind w:left="2422" w:hanging="1080"/>
      </w:pPr>
      <w:rPr>
        <w:rFonts w:hint="default"/>
      </w:rPr>
    </w:lvl>
    <w:lvl w:ilvl="3">
      <w:start w:val="1"/>
      <w:numFmt w:val="upperRoman"/>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386" w:hanging="108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5728" w:hanging="1440"/>
      </w:pPr>
      <w:rPr>
        <w:rFonts w:hint="default"/>
      </w:rPr>
    </w:lvl>
  </w:abstractNum>
  <w:num w:numId="1">
    <w:abstractNumId w:val="13"/>
  </w:num>
  <w:num w:numId="2">
    <w:abstractNumId w:val="19"/>
  </w:num>
  <w:num w:numId="3">
    <w:abstractNumId w:val="25"/>
  </w:num>
  <w:num w:numId="4">
    <w:abstractNumId w:val="8"/>
  </w:num>
  <w:num w:numId="5">
    <w:abstractNumId w:val="15"/>
  </w:num>
  <w:num w:numId="6">
    <w:abstractNumId w:val="11"/>
  </w:num>
  <w:num w:numId="7">
    <w:abstractNumId w:val="20"/>
  </w:num>
  <w:num w:numId="8">
    <w:abstractNumId w:val="16"/>
  </w:num>
  <w:num w:numId="9">
    <w:abstractNumId w:val="3"/>
  </w:num>
  <w:num w:numId="10">
    <w:abstractNumId w:val="24"/>
  </w:num>
  <w:num w:numId="11">
    <w:abstractNumId w:val="10"/>
  </w:num>
  <w:num w:numId="12">
    <w:abstractNumId w:val="23"/>
  </w:num>
  <w:num w:numId="13">
    <w:abstractNumId w:val="17"/>
  </w:num>
  <w:num w:numId="14">
    <w:abstractNumId w:val="18"/>
  </w:num>
  <w:num w:numId="15">
    <w:abstractNumId w:val="5"/>
  </w:num>
  <w:num w:numId="16">
    <w:abstractNumId w:val="27"/>
  </w:num>
  <w:num w:numId="17">
    <w:abstractNumId w:val="0"/>
  </w:num>
  <w:num w:numId="18">
    <w:abstractNumId w:val="9"/>
  </w:num>
  <w:num w:numId="19">
    <w:abstractNumId w:val="28"/>
  </w:num>
  <w:num w:numId="20">
    <w:abstractNumId w:val="14"/>
  </w:num>
  <w:num w:numId="21">
    <w:abstractNumId w:val="2"/>
  </w:num>
  <w:num w:numId="22">
    <w:abstractNumId w:val="1"/>
  </w:num>
  <w:num w:numId="23">
    <w:abstractNumId w:val="7"/>
  </w:num>
  <w:num w:numId="24">
    <w:abstractNumId w:val="26"/>
  </w:num>
  <w:num w:numId="25">
    <w:abstractNumId w:val="4"/>
  </w:num>
  <w:num w:numId="26">
    <w:abstractNumId w:val="12"/>
  </w:num>
  <w:num w:numId="27">
    <w:abstractNumId w:val="21"/>
  </w:num>
  <w:num w:numId="28">
    <w:abstractNumId w:val="22"/>
  </w:num>
  <w:num w:numId="29">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776"/>
    <w:rsid w:val="000000ED"/>
    <w:rsid w:val="0000021F"/>
    <w:rsid w:val="00002DD4"/>
    <w:rsid w:val="00005F4A"/>
    <w:rsid w:val="0000672C"/>
    <w:rsid w:val="00010318"/>
    <w:rsid w:val="00010C82"/>
    <w:rsid w:val="0001306C"/>
    <w:rsid w:val="00017C23"/>
    <w:rsid w:val="000201D1"/>
    <w:rsid w:val="00021677"/>
    <w:rsid w:val="000219D0"/>
    <w:rsid w:val="00025D76"/>
    <w:rsid w:val="00025D7F"/>
    <w:rsid w:val="00026678"/>
    <w:rsid w:val="000307B3"/>
    <w:rsid w:val="000355CF"/>
    <w:rsid w:val="00037B6F"/>
    <w:rsid w:val="0004167E"/>
    <w:rsid w:val="00043F36"/>
    <w:rsid w:val="0004441E"/>
    <w:rsid w:val="00053253"/>
    <w:rsid w:val="00053A50"/>
    <w:rsid w:val="00060857"/>
    <w:rsid w:val="000653F9"/>
    <w:rsid w:val="000705FD"/>
    <w:rsid w:val="0007062A"/>
    <w:rsid w:val="00071828"/>
    <w:rsid w:val="00072EFA"/>
    <w:rsid w:val="00075791"/>
    <w:rsid w:val="00076B7A"/>
    <w:rsid w:val="00077233"/>
    <w:rsid w:val="00077C61"/>
    <w:rsid w:val="000870C0"/>
    <w:rsid w:val="00087306"/>
    <w:rsid w:val="00090867"/>
    <w:rsid w:val="00090AC9"/>
    <w:rsid w:val="00093432"/>
    <w:rsid w:val="00093F25"/>
    <w:rsid w:val="00094EA2"/>
    <w:rsid w:val="0009530F"/>
    <w:rsid w:val="00095D16"/>
    <w:rsid w:val="000A1038"/>
    <w:rsid w:val="000A10C2"/>
    <w:rsid w:val="000A140D"/>
    <w:rsid w:val="000A39E9"/>
    <w:rsid w:val="000A7870"/>
    <w:rsid w:val="000A7D5D"/>
    <w:rsid w:val="000A7D97"/>
    <w:rsid w:val="000B285A"/>
    <w:rsid w:val="000B2D5E"/>
    <w:rsid w:val="000B2EAF"/>
    <w:rsid w:val="000B52C0"/>
    <w:rsid w:val="000B5A4C"/>
    <w:rsid w:val="000B7AF2"/>
    <w:rsid w:val="000C3E9B"/>
    <w:rsid w:val="000C66EA"/>
    <w:rsid w:val="000C6F83"/>
    <w:rsid w:val="000D19F3"/>
    <w:rsid w:val="000D1D31"/>
    <w:rsid w:val="000D573B"/>
    <w:rsid w:val="000D5F1D"/>
    <w:rsid w:val="000D735B"/>
    <w:rsid w:val="000D73B1"/>
    <w:rsid w:val="000E2CF7"/>
    <w:rsid w:val="000E4A12"/>
    <w:rsid w:val="000F1CC9"/>
    <w:rsid w:val="000F26E1"/>
    <w:rsid w:val="000F27F4"/>
    <w:rsid w:val="000F2CCC"/>
    <w:rsid w:val="000F3365"/>
    <w:rsid w:val="000F45FE"/>
    <w:rsid w:val="000F617C"/>
    <w:rsid w:val="000F79C1"/>
    <w:rsid w:val="00100DEF"/>
    <w:rsid w:val="00101818"/>
    <w:rsid w:val="00103646"/>
    <w:rsid w:val="0010434F"/>
    <w:rsid w:val="00104BC4"/>
    <w:rsid w:val="00106806"/>
    <w:rsid w:val="00107A21"/>
    <w:rsid w:val="00110A90"/>
    <w:rsid w:val="00113BCD"/>
    <w:rsid w:val="001145DA"/>
    <w:rsid w:val="00114D5F"/>
    <w:rsid w:val="0011657A"/>
    <w:rsid w:val="00124119"/>
    <w:rsid w:val="00126CF4"/>
    <w:rsid w:val="00127CC8"/>
    <w:rsid w:val="00134346"/>
    <w:rsid w:val="001364F4"/>
    <w:rsid w:val="00140674"/>
    <w:rsid w:val="00141004"/>
    <w:rsid w:val="0014195D"/>
    <w:rsid w:val="00141BDA"/>
    <w:rsid w:val="00144D2C"/>
    <w:rsid w:val="00145485"/>
    <w:rsid w:val="00145E3E"/>
    <w:rsid w:val="00147141"/>
    <w:rsid w:val="00152A54"/>
    <w:rsid w:val="00153924"/>
    <w:rsid w:val="0015495C"/>
    <w:rsid w:val="0015730F"/>
    <w:rsid w:val="0016207E"/>
    <w:rsid w:val="00162AFB"/>
    <w:rsid w:val="00164C01"/>
    <w:rsid w:val="0016516C"/>
    <w:rsid w:val="001655F5"/>
    <w:rsid w:val="00165F58"/>
    <w:rsid w:val="00166E0D"/>
    <w:rsid w:val="0017140F"/>
    <w:rsid w:val="00175185"/>
    <w:rsid w:val="00177AE5"/>
    <w:rsid w:val="00181228"/>
    <w:rsid w:val="00181E44"/>
    <w:rsid w:val="001836FE"/>
    <w:rsid w:val="00190B36"/>
    <w:rsid w:val="00195FD9"/>
    <w:rsid w:val="00196B6A"/>
    <w:rsid w:val="0019761F"/>
    <w:rsid w:val="001A0491"/>
    <w:rsid w:val="001A22AB"/>
    <w:rsid w:val="001A5900"/>
    <w:rsid w:val="001B12E8"/>
    <w:rsid w:val="001B1C05"/>
    <w:rsid w:val="001B28F9"/>
    <w:rsid w:val="001B2F71"/>
    <w:rsid w:val="001B32FE"/>
    <w:rsid w:val="001B625E"/>
    <w:rsid w:val="001C13C3"/>
    <w:rsid w:val="001C1815"/>
    <w:rsid w:val="001C1CE7"/>
    <w:rsid w:val="001C263E"/>
    <w:rsid w:val="001C487F"/>
    <w:rsid w:val="001C64C4"/>
    <w:rsid w:val="001D0B5B"/>
    <w:rsid w:val="001D3E51"/>
    <w:rsid w:val="001D4161"/>
    <w:rsid w:val="001D4459"/>
    <w:rsid w:val="001D65D0"/>
    <w:rsid w:val="001E0EA9"/>
    <w:rsid w:val="001E13FE"/>
    <w:rsid w:val="001E2373"/>
    <w:rsid w:val="001F3C80"/>
    <w:rsid w:val="001F5484"/>
    <w:rsid w:val="001F5DBD"/>
    <w:rsid w:val="001F6670"/>
    <w:rsid w:val="001F756A"/>
    <w:rsid w:val="00201BF3"/>
    <w:rsid w:val="00201CDE"/>
    <w:rsid w:val="00201F41"/>
    <w:rsid w:val="00202E6A"/>
    <w:rsid w:val="002039C2"/>
    <w:rsid w:val="00203C6D"/>
    <w:rsid w:val="00206C58"/>
    <w:rsid w:val="00207839"/>
    <w:rsid w:val="00210A6F"/>
    <w:rsid w:val="00211B1B"/>
    <w:rsid w:val="00215221"/>
    <w:rsid w:val="00216FB6"/>
    <w:rsid w:val="002205AF"/>
    <w:rsid w:val="00220CA4"/>
    <w:rsid w:val="00223715"/>
    <w:rsid w:val="00224385"/>
    <w:rsid w:val="00224775"/>
    <w:rsid w:val="00232FEC"/>
    <w:rsid w:val="002343BD"/>
    <w:rsid w:val="00234EBF"/>
    <w:rsid w:val="002363A9"/>
    <w:rsid w:val="00240774"/>
    <w:rsid w:val="00240C60"/>
    <w:rsid w:val="00241072"/>
    <w:rsid w:val="0024202C"/>
    <w:rsid w:val="00244765"/>
    <w:rsid w:val="00246BA6"/>
    <w:rsid w:val="00246F40"/>
    <w:rsid w:val="0024719F"/>
    <w:rsid w:val="002545B6"/>
    <w:rsid w:val="0025478F"/>
    <w:rsid w:val="00254FB9"/>
    <w:rsid w:val="00257C78"/>
    <w:rsid w:val="00263C46"/>
    <w:rsid w:val="002640DE"/>
    <w:rsid w:val="00264412"/>
    <w:rsid w:val="0026441B"/>
    <w:rsid w:val="00264A3C"/>
    <w:rsid w:val="002704F5"/>
    <w:rsid w:val="00270F30"/>
    <w:rsid w:val="00273142"/>
    <w:rsid w:val="00273A03"/>
    <w:rsid w:val="00275B4F"/>
    <w:rsid w:val="00275FB3"/>
    <w:rsid w:val="00282FEA"/>
    <w:rsid w:val="002921DD"/>
    <w:rsid w:val="00292FC8"/>
    <w:rsid w:val="00295864"/>
    <w:rsid w:val="002A01F9"/>
    <w:rsid w:val="002A0ECB"/>
    <w:rsid w:val="002A16FE"/>
    <w:rsid w:val="002A362C"/>
    <w:rsid w:val="002A38B7"/>
    <w:rsid w:val="002A3C89"/>
    <w:rsid w:val="002A45D1"/>
    <w:rsid w:val="002A5978"/>
    <w:rsid w:val="002B0577"/>
    <w:rsid w:val="002B19CC"/>
    <w:rsid w:val="002B2FCA"/>
    <w:rsid w:val="002B31D4"/>
    <w:rsid w:val="002B32FC"/>
    <w:rsid w:val="002B64FF"/>
    <w:rsid w:val="002B65BB"/>
    <w:rsid w:val="002B6FAB"/>
    <w:rsid w:val="002B7F54"/>
    <w:rsid w:val="002C6556"/>
    <w:rsid w:val="002C7C92"/>
    <w:rsid w:val="002D16F1"/>
    <w:rsid w:val="002D1886"/>
    <w:rsid w:val="002D3BD2"/>
    <w:rsid w:val="002E0C3D"/>
    <w:rsid w:val="002E20FF"/>
    <w:rsid w:val="002E3F03"/>
    <w:rsid w:val="002E402A"/>
    <w:rsid w:val="002E6977"/>
    <w:rsid w:val="002F1ABB"/>
    <w:rsid w:val="002F3433"/>
    <w:rsid w:val="002F3BFA"/>
    <w:rsid w:val="002F699A"/>
    <w:rsid w:val="003003FF"/>
    <w:rsid w:val="00303A99"/>
    <w:rsid w:val="003044DA"/>
    <w:rsid w:val="00306CA7"/>
    <w:rsid w:val="003122CB"/>
    <w:rsid w:val="00314F26"/>
    <w:rsid w:val="003152D6"/>
    <w:rsid w:val="00315470"/>
    <w:rsid w:val="00315476"/>
    <w:rsid w:val="00315BF5"/>
    <w:rsid w:val="00317285"/>
    <w:rsid w:val="00320865"/>
    <w:rsid w:val="00320E23"/>
    <w:rsid w:val="003219F1"/>
    <w:rsid w:val="0032356A"/>
    <w:rsid w:val="00323F76"/>
    <w:rsid w:val="00324E4C"/>
    <w:rsid w:val="0032530A"/>
    <w:rsid w:val="00327FBB"/>
    <w:rsid w:val="00331065"/>
    <w:rsid w:val="003354C5"/>
    <w:rsid w:val="00336C1B"/>
    <w:rsid w:val="00342430"/>
    <w:rsid w:val="0034611F"/>
    <w:rsid w:val="003508C5"/>
    <w:rsid w:val="00354158"/>
    <w:rsid w:val="00354999"/>
    <w:rsid w:val="003563D2"/>
    <w:rsid w:val="00360728"/>
    <w:rsid w:val="0036285E"/>
    <w:rsid w:val="00362EC7"/>
    <w:rsid w:val="0036358C"/>
    <w:rsid w:val="00364985"/>
    <w:rsid w:val="00366B82"/>
    <w:rsid w:val="00367BAD"/>
    <w:rsid w:val="00371373"/>
    <w:rsid w:val="0037277E"/>
    <w:rsid w:val="0037329B"/>
    <w:rsid w:val="00374179"/>
    <w:rsid w:val="003800D8"/>
    <w:rsid w:val="003825F8"/>
    <w:rsid w:val="00382BC1"/>
    <w:rsid w:val="00382DEE"/>
    <w:rsid w:val="00382E9E"/>
    <w:rsid w:val="003851A9"/>
    <w:rsid w:val="00386DD1"/>
    <w:rsid w:val="00387F22"/>
    <w:rsid w:val="003916A6"/>
    <w:rsid w:val="0039604B"/>
    <w:rsid w:val="003A1B9D"/>
    <w:rsid w:val="003A1FDC"/>
    <w:rsid w:val="003A3643"/>
    <w:rsid w:val="003A4C5A"/>
    <w:rsid w:val="003A629F"/>
    <w:rsid w:val="003A6726"/>
    <w:rsid w:val="003A6D6B"/>
    <w:rsid w:val="003A7805"/>
    <w:rsid w:val="003B0F7B"/>
    <w:rsid w:val="003B332B"/>
    <w:rsid w:val="003B4437"/>
    <w:rsid w:val="003B5F5E"/>
    <w:rsid w:val="003B66F9"/>
    <w:rsid w:val="003B69DE"/>
    <w:rsid w:val="003B7FFD"/>
    <w:rsid w:val="003C2ED6"/>
    <w:rsid w:val="003C471A"/>
    <w:rsid w:val="003C76C7"/>
    <w:rsid w:val="003D1371"/>
    <w:rsid w:val="003D1931"/>
    <w:rsid w:val="003D4338"/>
    <w:rsid w:val="003D63CC"/>
    <w:rsid w:val="003E0C4D"/>
    <w:rsid w:val="003E34A4"/>
    <w:rsid w:val="003E52DA"/>
    <w:rsid w:val="003E56E9"/>
    <w:rsid w:val="003E585E"/>
    <w:rsid w:val="003E640A"/>
    <w:rsid w:val="003E6B82"/>
    <w:rsid w:val="003F2187"/>
    <w:rsid w:val="003F3343"/>
    <w:rsid w:val="003F4348"/>
    <w:rsid w:val="003F57ED"/>
    <w:rsid w:val="00402F5D"/>
    <w:rsid w:val="004068F4"/>
    <w:rsid w:val="00407F79"/>
    <w:rsid w:val="00411229"/>
    <w:rsid w:val="004132A5"/>
    <w:rsid w:val="0041451D"/>
    <w:rsid w:val="00415E79"/>
    <w:rsid w:val="00416E17"/>
    <w:rsid w:val="004170FF"/>
    <w:rsid w:val="00420B7E"/>
    <w:rsid w:val="0042167E"/>
    <w:rsid w:val="0042426E"/>
    <w:rsid w:val="004259B8"/>
    <w:rsid w:val="00425FB7"/>
    <w:rsid w:val="004330A4"/>
    <w:rsid w:val="00434A29"/>
    <w:rsid w:val="0044063A"/>
    <w:rsid w:val="00443399"/>
    <w:rsid w:val="004447C0"/>
    <w:rsid w:val="00444D23"/>
    <w:rsid w:val="00445994"/>
    <w:rsid w:val="00447973"/>
    <w:rsid w:val="00452F3E"/>
    <w:rsid w:val="004624D1"/>
    <w:rsid w:val="004653A7"/>
    <w:rsid w:val="00467E77"/>
    <w:rsid w:val="004713B9"/>
    <w:rsid w:val="00474E0F"/>
    <w:rsid w:val="00475273"/>
    <w:rsid w:val="0047541F"/>
    <w:rsid w:val="00477EEB"/>
    <w:rsid w:val="0048094E"/>
    <w:rsid w:val="00481011"/>
    <w:rsid w:val="0048107A"/>
    <w:rsid w:val="00481D88"/>
    <w:rsid w:val="00481F90"/>
    <w:rsid w:val="004835DC"/>
    <w:rsid w:val="00485E23"/>
    <w:rsid w:val="00486246"/>
    <w:rsid w:val="0049372F"/>
    <w:rsid w:val="00493730"/>
    <w:rsid w:val="00494649"/>
    <w:rsid w:val="00495E49"/>
    <w:rsid w:val="00497695"/>
    <w:rsid w:val="004A04FC"/>
    <w:rsid w:val="004A56E3"/>
    <w:rsid w:val="004A70B0"/>
    <w:rsid w:val="004B0B15"/>
    <w:rsid w:val="004B5BFE"/>
    <w:rsid w:val="004B6EB3"/>
    <w:rsid w:val="004B7A07"/>
    <w:rsid w:val="004D2D58"/>
    <w:rsid w:val="004D3665"/>
    <w:rsid w:val="004D4D48"/>
    <w:rsid w:val="004D5C22"/>
    <w:rsid w:val="004D71E6"/>
    <w:rsid w:val="004D7328"/>
    <w:rsid w:val="004D7D6D"/>
    <w:rsid w:val="004E591E"/>
    <w:rsid w:val="004E5C4B"/>
    <w:rsid w:val="004E7025"/>
    <w:rsid w:val="004F0F5A"/>
    <w:rsid w:val="004F4C05"/>
    <w:rsid w:val="004F5429"/>
    <w:rsid w:val="004F7CF1"/>
    <w:rsid w:val="00500259"/>
    <w:rsid w:val="00502FEB"/>
    <w:rsid w:val="0050327B"/>
    <w:rsid w:val="005074CC"/>
    <w:rsid w:val="00510198"/>
    <w:rsid w:val="00510293"/>
    <w:rsid w:val="00511F0B"/>
    <w:rsid w:val="0051337C"/>
    <w:rsid w:val="0051357E"/>
    <w:rsid w:val="0051439B"/>
    <w:rsid w:val="00517157"/>
    <w:rsid w:val="005209C2"/>
    <w:rsid w:val="00521005"/>
    <w:rsid w:val="00521AE6"/>
    <w:rsid w:val="00523819"/>
    <w:rsid w:val="00525360"/>
    <w:rsid w:val="005261E4"/>
    <w:rsid w:val="0053032A"/>
    <w:rsid w:val="00530E55"/>
    <w:rsid w:val="0053252E"/>
    <w:rsid w:val="00534CBE"/>
    <w:rsid w:val="00544BAE"/>
    <w:rsid w:val="005459F0"/>
    <w:rsid w:val="00554F80"/>
    <w:rsid w:val="00561385"/>
    <w:rsid w:val="00563A66"/>
    <w:rsid w:val="00565A3D"/>
    <w:rsid w:val="005666CD"/>
    <w:rsid w:val="005702BE"/>
    <w:rsid w:val="005706DC"/>
    <w:rsid w:val="00570A3F"/>
    <w:rsid w:val="00574552"/>
    <w:rsid w:val="005779EC"/>
    <w:rsid w:val="00581B3D"/>
    <w:rsid w:val="00582905"/>
    <w:rsid w:val="005830D0"/>
    <w:rsid w:val="00583A1D"/>
    <w:rsid w:val="00586A12"/>
    <w:rsid w:val="0058764A"/>
    <w:rsid w:val="0059199C"/>
    <w:rsid w:val="00592766"/>
    <w:rsid w:val="0059372E"/>
    <w:rsid w:val="0059496F"/>
    <w:rsid w:val="00596464"/>
    <w:rsid w:val="005969D9"/>
    <w:rsid w:val="005A2141"/>
    <w:rsid w:val="005A2187"/>
    <w:rsid w:val="005A2B5F"/>
    <w:rsid w:val="005A4C92"/>
    <w:rsid w:val="005A5F02"/>
    <w:rsid w:val="005A608C"/>
    <w:rsid w:val="005A6596"/>
    <w:rsid w:val="005A66F7"/>
    <w:rsid w:val="005B0F4A"/>
    <w:rsid w:val="005B0F92"/>
    <w:rsid w:val="005B31A8"/>
    <w:rsid w:val="005B3655"/>
    <w:rsid w:val="005C01C6"/>
    <w:rsid w:val="005C0957"/>
    <w:rsid w:val="005C24DC"/>
    <w:rsid w:val="005C2D31"/>
    <w:rsid w:val="005C4663"/>
    <w:rsid w:val="005D0278"/>
    <w:rsid w:val="005D046D"/>
    <w:rsid w:val="005D1A4D"/>
    <w:rsid w:val="005D3C6B"/>
    <w:rsid w:val="005D422A"/>
    <w:rsid w:val="005D5873"/>
    <w:rsid w:val="005D5CEF"/>
    <w:rsid w:val="005E355A"/>
    <w:rsid w:val="005E406F"/>
    <w:rsid w:val="005E419C"/>
    <w:rsid w:val="005E6787"/>
    <w:rsid w:val="005E72BD"/>
    <w:rsid w:val="005F0748"/>
    <w:rsid w:val="005F1B90"/>
    <w:rsid w:val="005F3A27"/>
    <w:rsid w:val="005F3B27"/>
    <w:rsid w:val="00600629"/>
    <w:rsid w:val="00605673"/>
    <w:rsid w:val="006057F3"/>
    <w:rsid w:val="00606BC0"/>
    <w:rsid w:val="0061037B"/>
    <w:rsid w:val="00612344"/>
    <w:rsid w:val="006158AA"/>
    <w:rsid w:val="00616052"/>
    <w:rsid w:val="00622F86"/>
    <w:rsid w:val="00625789"/>
    <w:rsid w:val="00625D50"/>
    <w:rsid w:val="006307B0"/>
    <w:rsid w:val="00630814"/>
    <w:rsid w:val="00632BCB"/>
    <w:rsid w:val="006378D4"/>
    <w:rsid w:val="006428B6"/>
    <w:rsid w:val="00643C7B"/>
    <w:rsid w:val="006448B0"/>
    <w:rsid w:val="00644938"/>
    <w:rsid w:val="006508BD"/>
    <w:rsid w:val="00652A16"/>
    <w:rsid w:val="0065393E"/>
    <w:rsid w:val="00654752"/>
    <w:rsid w:val="006578A7"/>
    <w:rsid w:val="006601B3"/>
    <w:rsid w:val="00660330"/>
    <w:rsid w:val="00661A81"/>
    <w:rsid w:val="00663FF0"/>
    <w:rsid w:val="00664B64"/>
    <w:rsid w:val="00667B1E"/>
    <w:rsid w:val="00670550"/>
    <w:rsid w:val="006709F7"/>
    <w:rsid w:val="00670D02"/>
    <w:rsid w:val="00672EA1"/>
    <w:rsid w:val="006750F2"/>
    <w:rsid w:val="0068301C"/>
    <w:rsid w:val="00684C83"/>
    <w:rsid w:val="00686BE5"/>
    <w:rsid w:val="0068730B"/>
    <w:rsid w:val="00694CC8"/>
    <w:rsid w:val="00695596"/>
    <w:rsid w:val="006A1DD3"/>
    <w:rsid w:val="006A2C9B"/>
    <w:rsid w:val="006A3274"/>
    <w:rsid w:val="006A3A8D"/>
    <w:rsid w:val="006A6CEB"/>
    <w:rsid w:val="006B04AA"/>
    <w:rsid w:val="006B2346"/>
    <w:rsid w:val="006B56C3"/>
    <w:rsid w:val="006C37F3"/>
    <w:rsid w:val="006C4663"/>
    <w:rsid w:val="006D3C82"/>
    <w:rsid w:val="006D515F"/>
    <w:rsid w:val="006D7F52"/>
    <w:rsid w:val="006E21AE"/>
    <w:rsid w:val="006E66B0"/>
    <w:rsid w:val="006E77A3"/>
    <w:rsid w:val="006F0003"/>
    <w:rsid w:val="006F025F"/>
    <w:rsid w:val="006F2EC5"/>
    <w:rsid w:val="006F3DC1"/>
    <w:rsid w:val="006F4C0F"/>
    <w:rsid w:val="007028A5"/>
    <w:rsid w:val="00704A38"/>
    <w:rsid w:val="00704FC1"/>
    <w:rsid w:val="00705962"/>
    <w:rsid w:val="0070716A"/>
    <w:rsid w:val="0071064E"/>
    <w:rsid w:val="00714C71"/>
    <w:rsid w:val="00720B31"/>
    <w:rsid w:val="007230A3"/>
    <w:rsid w:val="00723A8D"/>
    <w:rsid w:val="00723CD2"/>
    <w:rsid w:val="007324C1"/>
    <w:rsid w:val="00732D0D"/>
    <w:rsid w:val="00733D55"/>
    <w:rsid w:val="00735D06"/>
    <w:rsid w:val="007374BF"/>
    <w:rsid w:val="00742576"/>
    <w:rsid w:val="00742BE5"/>
    <w:rsid w:val="00746537"/>
    <w:rsid w:val="007466C9"/>
    <w:rsid w:val="00746B47"/>
    <w:rsid w:val="00752F63"/>
    <w:rsid w:val="00754D45"/>
    <w:rsid w:val="00755A90"/>
    <w:rsid w:val="00756441"/>
    <w:rsid w:val="00760726"/>
    <w:rsid w:val="007623BE"/>
    <w:rsid w:val="00763700"/>
    <w:rsid w:val="00766D46"/>
    <w:rsid w:val="00767A0A"/>
    <w:rsid w:val="00770566"/>
    <w:rsid w:val="007727AF"/>
    <w:rsid w:val="007737F5"/>
    <w:rsid w:val="00774451"/>
    <w:rsid w:val="00774798"/>
    <w:rsid w:val="007823EF"/>
    <w:rsid w:val="0078284B"/>
    <w:rsid w:val="00783D5C"/>
    <w:rsid w:val="00783D75"/>
    <w:rsid w:val="007841CA"/>
    <w:rsid w:val="007850DA"/>
    <w:rsid w:val="00790188"/>
    <w:rsid w:val="00792776"/>
    <w:rsid w:val="00793656"/>
    <w:rsid w:val="00797AAB"/>
    <w:rsid w:val="007A67F5"/>
    <w:rsid w:val="007B222D"/>
    <w:rsid w:val="007B5650"/>
    <w:rsid w:val="007B5FFC"/>
    <w:rsid w:val="007C1BD4"/>
    <w:rsid w:val="007C28F5"/>
    <w:rsid w:val="007C3FFF"/>
    <w:rsid w:val="007C57AE"/>
    <w:rsid w:val="007C6DFD"/>
    <w:rsid w:val="007D0D65"/>
    <w:rsid w:val="007D3AB1"/>
    <w:rsid w:val="007D4706"/>
    <w:rsid w:val="007D5D25"/>
    <w:rsid w:val="007E0279"/>
    <w:rsid w:val="007E0A04"/>
    <w:rsid w:val="007E362F"/>
    <w:rsid w:val="007E4E22"/>
    <w:rsid w:val="007E6E9D"/>
    <w:rsid w:val="007E7A15"/>
    <w:rsid w:val="007F0AC5"/>
    <w:rsid w:val="007F387A"/>
    <w:rsid w:val="007F4B2A"/>
    <w:rsid w:val="007F70A4"/>
    <w:rsid w:val="00800695"/>
    <w:rsid w:val="0080664B"/>
    <w:rsid w:val="00807136"/>
    <w:rsid w:val="008138CE"/>
    <w:rsid w:val="008161A8"/>
    <w:rsid w:val="0081700E"/>
    <w:rsid w:val="00820149"/>
    <w:rsid w:val="0082286C"/>
    <w:rsid w:val="0082320A"/>
    <w:rsid w:val="008238CB"/>
    <w:rsid w:val="00824A69"/>
    <w:rsid w:val="00833E7D"/>
    <w:rsid w:val="008346C9"/>
    <w:rsid w:val="00835991"/>
    <w:rsid w:val="008370D9"/>
    <w:rsid w:val="0084407B"/>
    <w:rsid w:val="00844812"/>
    <w:rsid w:val="00845705"/>
    <w:rsid w:val="00845D19"/>
    <w:rsid w:val="0084710C"/>
    <w:rsid w:val="00847FFC"/>
    <w:rsid w:val="0085027F"/>
    <w:rsid w:val="00852EC1"/>
    <w:rsid w:val="008540B1"/>
    <w:rsid w:val="008573B3"/>
    <w:rsid w:val="00860E79"/>
    <w:rsid w:val="008625CE"/>
    <w:rsid w:val="0086565D"/>
    <w:rsid w:val="00870BA2"/>
    <w:rsid w:val="00871E04"/>
    <w:rsid w:val="008730B5"/>
    <w:rsid w:val="00873107"/>
    <w:rsid w:val="008731CD"/>
    <w:rsid w:val="008759FC"/>
    <w:rsid w:val="00875B03"/>
    <w:rsid w:val="0087682B"/>
    <w:rsid w:val="00877E36"/>
    <w:rsid w:val="008809D1"/>
    <w:rsid w:val="00883533"/>
    <w:rsid w:val="00883657"/>
    <w:rsid w:val="00883B38"/>
    <w:rsid w:val="00885248"/>
    <w:rsid w:val="008870CA"/>
    <w:rsid w:val="00887109"/>
    <w:rsid w:val="00887614"/>
    <w:rsid w:val="00892202"/>
    <w:rsid w:val="008A297F"/>
    <w:rsid w:val="008A4417"/>
    <w:rsid w:val="008B089E"/>
    <w:rsid w:val="008B3290"/>
    <w:rsid w:val="008B7033"/>
    <w:rsid w:val="008C0CD1"/>
    <w:rsid w:val="008C1879"/>
    <w:rsid w:val="008C18E6"/>
    <w:rsid w:val="008C1E64"/>
    <w:rsid w:val="008C2739"/>
    <w:rsid w:val="008D25FE"/>
    <w:rsid w:val="008D45C3"/>
    <w:rsid w:val="008D5F9F"/>
    <w:rsid w:val="008E05D2"/>
    <w:rsid w:val="008E37FF"/>
    <w:rsid w:val="008E3BAC"/>
    <w:rsid w:val="008E49E0"/>
    <w:rsid w:val="008F0EEC"/>
    <w:rsid w:val="008F520D"/>
    <w:rsid w:val="008F546D"/>
    <w:rsid w:val="008F5D71"/>
    <w:rsid w:val="008F77A5"/>
    <w:rsid w:val="009052C0"/>
    <w:rsid w:val="0090534F"/>
    <w:rsid w:val="0090539F"/>
    <w:rsid w:val="00912A19"/>
    <w:rsid w:val="00912F28"/>
    <w:rsid w:val="00913F26"/>
    <w:rsid w:val="00914EB0"/>
    <w:rsid w:val="00920371"/>
    <w:rsid w:val="00920473"/>
    <w:rsid w:val="00921502"/>
    <w:rsid w:val="00921E87"/>
    <w:rsid w:val="00924969"/>
    <w:rsid w:val="00925065"/>
    <w:rsid w:val="009270CF"/>
    <w:rsid w:val="009352DF"/>
    <w:rsid w:val="00936916"/>
    <w:rsid w:val="0094139E"/>
    <w:rsid w:val="00943A89"/>
    <w:rsid w:val="00943B3E"/>
    <w:rsid w:val="00944EBE"/>
    <w:rsid w:val="00950227"/>
    <w:rsid w:val="00954538"/>
    <w:rsid w:val="00954F89"/>
    <w:rsid w:val="00960D99"/>
    <w:rsid w:val="009615C5"/>
    <w:rsid w:val="009639D4"/>
    <w:rsid w:val="00966090"/>
    <w:rsid w:val="009664BA"/>
    <w:rsid w:val="00966F60"/>
    <w:rsid w:val="00971AFE"/>
    <w:rsid w:val="009777F9"/>
    <w:rsid w:val="00986AF9"/>
    <w:rsid w:val="00987300"/>
    <w:rsid w:val="00987E5C"/>
    <w:rsid w:val="0099084C"/>
    <w:rsid w:val="009910A2"/>
    <w:rsid w:val="00991C4B"/>
    <w:rsid w:val="009938D8"/>
    <w:rsid w:val="0099464D"/>
    <w:rsid w:val="00994BB5"/>
    <w:rsid w:val="00994D80"/>
    <w:rsid w:val="00996ABD"/>
    <w:rsid w:val="009A4582"/>
    <w:rsid w:val="009A5146"/>
    <w:rsid w:val="009A7263"/>
    <w:rsid w:val="009A732D"/>
    <w:rsid w:val="009B12F7"/>
    <w:rsid w:val="009B7F08"/>
    <w:rsid w:val="009C01C4"/>
    <w:rsid w:val="009C1242"/>
    <w:rsid w:val="009C789B"/>
    <w:rsid w:val="009D04EF"/>
    <w:rsid w:val="009D1AFF"/>
    <w:rsid w:val="009D31A7"/>
    <w:rsid w:val="009D3550"/>
    <w:rsid w:val="009D3551"/>
    <w:rsid w:val="009D4306"/>
    <w:rsid w:val="009D4641"/>
    <w:rsid w:val="009D69F1"/>
    <w:rsid w:val="009D6E07"/>
    <w:rsid w:val="009E07FE"/>
    <w:rsid w:val="009E113B"/>
    <w:rsid w:val="009E689B"/>
    <w:rsid w:val="009E6F3D"/>
    <w:rsid w:val="009F1CA8"/>
    <w:rsid w:val="009F2084"/>
    <w:rsid w:val="009F4560"/>
    <w:rsid w:val="009F4662"/>
    <w:rsid w:val="009F4EB1"/>
    <w:rsid w:val="00A005C3"/>
    <w:rsid w:val="00A01964"/>
    <w:rsid w:val="00A05E9D"/>
    <w:rsid w:val="00A06AAF"/>
    <w:rsid w:val="00A073E0"/>
    <w:rsid w:val="00A30AA8"/>
    <w:rsid w:val="00A311F0"/>
    <w:rsid w:val="00A37B24"/>
    <w:rsid w:val="00A4044E"/>
    <w:rsid w:val="00A40AA7"/>
    <w:rsid w:val="00A43B07"/>
    <w:rsid w:val="00A44943"/>
    <w:rsid w:val="00A456C6"/>
    <w:rsid w:val="00A46E35"/>
    <w:rsid w:val="00A4719B"/>
    <w:rsid w:val="00A474D9"/>
    <w:rsid w:val="00A56228"/>
    <w:rsid w:val="00A57711"/>
    <w:rsid w:val="00A612C0"/>
    <w:rsid w:val="00A62DAF"/>
    <w:rsid w:val="00A637DA"/>
    <w:rsid w:val="00A65EE1"/>
    <w:rsid w:val="00A701DB"/>
    <w:rsid w:val="00A72EE3"/>
    <w:rsid w:val="00A800FB"/>
    <w:rsid w:val="00A8159B"/>
    <w:rsid w:val="00A81EC8"/>
    <w:rsid w:val="00A82767"/>
    <w:rsid w:val="00A82A7A"/>
    <w:rsid w:val="00A84600"/>
    <w:rsid w:val="00A85AAD"/>
    <w:rsid w:val="00A86F8F"/>
    <w:rsid w:val="00A92DE6"/>
    <w:rsid w:val="00A93B4B"/>
    <w:rsid w:val="00A93DF7"/>
    <w:rsid w:val="00A9407F"/>
    <w:rsid w:val="00A95951"/>
    <w:rsid w:val="00A95C22"/>
    <w:rsid w:val="00AA0394"/>
    <w:rsid w:val="00AA1FA6"/>
    <w:rsid w:val="00AA6314"/>
    <w:rsid w:val="00AB1636"/>
    <w:rsid w:val="00AB417C"/>
    <w:rsid w:val="00AB4EDD"/>
    <w:rsid w:val="00AB6261"/>
    <w:rsid w:val="00AC210B"/>
    <w:rsid w:val="00AC2FA2"/>
    <w:rsid w:val="00AC417D"/>
    <w:rsid w:val="00AC48DC"/>
    <w:rsid w:val="00AC657F"/>
    <w:rsid w:val="00AC6E32"/>
    <w:rsid w:val="00AD19AF"/>
    <w:rsid w:val="00AD495E"/>
    <w:rsid w:val="00AD5D98"/>
    <w:rsid w:val="00AD6896"/>
    <w:rsid w:val="00AE2D7D"/>
    <w:rsid w:val="00AE3AAE"/>
    <w:rsid w:val="00AE798E"/>
    <w:rsid w:val="00AE7F06"/>
    <w:rsid w:val="00AF0B5C"/>
    <w:rsid w:val="00AF2927"/>
    <w:rsid w:val="00AF2E2E"/>
    <w:rsid w:val="00AF43F2"/>
    <w:rsid w:val="00AF5549"/>
    <w:rsid w:val="00B0197A"/>
    <w:rsid w:val="00B05B38"/>
    <w:rsid w:val="00B06C4F"/>
    <w:rsid w:val="00B07266"/>
    <w:rsid w:val="00B07AE6"/>
    <w:rsid w:val="00B11BF8"/>
    <w:rsid w:val="00B128D8"/>
    <w:rsid w:val="00B14E32"/>
    <w:rsid w:val="00B17F1D"/>
    <w:rsid w:val="00B2146F"/>
    <w:rsid w:val="00B232A8"/>
    <w:rsid w:val="00B23BA2"/>
    <w:rsid w:val="00B256FD"/>
    <w:rsid w:val="00B304AE"/>
    <w:rsid w:val="00B310C4"/>
    <w:rsid w:val="00B325F1"/>
    <w:rsid w:val="00B3504F"/>
    <w:rsid w:val="00B40747"/>
    <w:rsid w:val="00B4363A"/>
    <w:rsid w:val="00B43D3A"/>
    <w:rsid w:val="00B44F73"/>
    <w:rsid w:val="00B5209A"/>
    <w:rsid w:val="00B54680"/>
    <w:rsid w:val="00B54F03"/>
    <w:rsid w:val="00B63D8A"/>
    <w:rsid w:val="00B75BDC"/>
    <w:rsid w:val="00B76341"/>
    <w:rsid w:val="00B7792E"/>
    <w:rsid w:val="00B80838"/>
    <w:rsid w:val="00B83280"/>
    <w:rsid w:val="00B917B2"/>
    <w:rsid w:val="00B94A0A"/>
    <w:rsid w:val="00B95257"/>
    <w:rsid w:val="00B9740E"/>
    <w:rsid w:val="00BA0172"/>
    <w:rsid w:val="00BA3C08"/>
    <w:rsid w:val="00BA3D39"/>
    <w:rsid w:val="00BA47DD"/>
    <w:rsid w:val="00BA56DA"/>
    <w:rsid w:val="00BA736A"/>
    <w:rsid w:val="00BA7A54"/>
    <w:rsid w:val="00BB0639"/>
    <w:rsid w:val="00BB119E"/>
    <w:rsid w:val="00BB2FB0"/>
    <w:rsid w:val="00BB3FA7"/>
    <w:rsid w:val="00BB40C3"/>
    <w:rsid w:val="00BB45D8"/>
    <w:rsid w:val="00BB4D25"/>
    <w:rsid w:val="00BC0FD9"/>
    <w:rsid w:val="00BC2536"/>
    <w:rsid w:val="00BC629F"/>
    <w:rsid w:val="00BC76FD"/>
    <w:rsid w:val="00BD207F"/>
    <w:rsid w:val="00BD52CE"/>
    <w:rsid w:val="00BD6780"/>
    <w:rsid w:val="00BE0CE3"/>
    <w:rsid w:val="00BE3EB5"/>
    <w:rsid w:val="00BE69E6"/>
    <w:rsid w:val="00BE7AAB"/>
    <w:rsid w:val="00BE7DAF"/>
    <w:rsid w:val="00BF57DA"/>
    <w:rsid w:val="00BF6C4C"/>
    <w:rsid w:val="00C05583"/>
    <w:rsid w:val="00C0713F"/>
    <w:rsid w:val="00C07697"/>
    <w:rsid w:val="00C07DC2"/>
    <w:rsid w:val="00C13B8D"/>
    <w:rsid w:val="00C16223"/>
    <w:rsid w:val="00C17522"/>
    <w:rsid w:val="00C1764A"/>
    <w:rsid w:val="00C22017"/>
    <w:rsid w:val="00C220FF"/>
    <w:rsid w:val="00C226A0"/>
    <w:rsid w:val="00C26A49"/>
    <w:rsid w:val="00C31D07"/>
    <w:rsid w:val="00C4332F"/>
    <w:rsid w:val="00C439DE"/>
    <w:rsid w:val="00C43CBE"/>
    <w:rsid w:val="00C45589"/>
    <w:rsid w:val="00C50E3B"/>
    <w:rsid w:val="00C51C7C"/>
    <w:rsid w:val="00C51CF7"/>
    <w:rsid w:val="00C51FAC"/>
    <w:rsid w:val="00C52647"/>
    <w:rsid w:val="00C54B3F"/>
    <w:rsid w:val="00C57277"/>
    <w:rsid w:val="00C57AF1"/>
    <w:rsid w:val="00C60804"/>
    <w:rsid w:val="00C62521"/>
    <w:rsid w:val="00C64933"/>
    <w:rsid w:val="00C64E0E"/>
    <w:rsid w:val="00C64EC5"/>
    <w:rsid w:val="00C7171B"/>
    <w:rsid w:val="00C71D8F"/>
    <w:rsid w:val="00C72E01"/>
    <w:rsid w:val="00C762CC"/>
    <w:rsid w:val="00C76B5F"/>
    <w:rsid w:val="00C7709D"/>
    <w:rsid w:val="00C81323"/>
    <w:rsid w:val="00C85A77"/>
    <w:rsid w:val="00C861DA"/>
    <w:rsid w:val="00C86D70"/>
    <w:rsid w:val="00C874D5"/>
    <w:rsid w:val="00C902EB"/>
    <w:rsid w:val="00C95C97"/>
    <w:rsid w:val="00CA0EE7"/>
    <w:rsid w:val="00CA10C1"/>
    <w:rsid w:val="00CA291E"/>
    <w:rsid w:val="00CA2D96"/>
    <w:rsid w:val="00CA3C25"/>
    <w:rsid w:val="00CA4E53"/>
    <w:rsid w:val="00CA55D0"/>
    <w:rsid w:val="00CA6F98"/>
    <w:rsid w:val="00CA6FCE"/>
    <w:rsid w:val="00CB16AF"/>
    <w:rsid w:val="00CB3DC3"/>
    <w:rsid w:val="00CB4C2A"/>
    <w:rsid w:val="00CC0B21"/>
    <w:rsid w:val="00CC3F44"/>
    <w:rsid w:val="00CC404F"/>
    <w:rsid w:val="00CC4D44"/>
    <w:rsid w:val="00CC57BD"/>
    <w:rsid w:val="00CC5C30"/>
    <w:rsid w:val="00CC798E"/>
    <w:rsid w:val="00CD4716"/>
    <w:rsid w:val="00CD522A"/>
    <w:rsid w:val="00CD56A4"/>
    <w:rsid w:val="00CD6711"/>
    <w:rsid w:val="00CE22DA"/>
    <w:rsid w:val="00CE4F6D"/>
    <w:rsid w:val="00CE6369"/>
    <w:rsid w:val="00CF7DEE"/>
    <w:rsid w:val="00D01849"/>
    <w:rsid w:val="00D04EF6"/>
    <w:rsid w:val="00D05EC3"/>
    <w:rsid w:val="00D140CA"/>
    <w:rsid w:val="00D1503A"/>
    <w:rsid w:val="00D175DF"/>
    <w:rsid w:val="00D21E92"/>
    <w:rsid w:val="00D30616"/>
    <w:rsid w:val="00D317A8"/>
    <w:rsid w:val="00D34FE4"/>
    <w:rsid w:val="00D402B7"/>
    <w:rsid w:val="00D42A15"/>
    <w:rsid w:val="00D4698E"/>
    <w:rsid w:val="00D500EB"/>
    <w:rsid w:val="00D509FC"/>
    <w:rsid w:val="00D512C2"/>
    <w:rsid w:val="00D51D9A"/>
    <w:rsid w:val="00D53B25"/>
    <w:rsid w:val="00D54A5D"/>
    <w:rsid w:val="00D56654"/>
    <w:rsid w:val="00D604A7"/>
    <w:rsid w:val="00D60F78"/>
    <w:rsid w:val="00D62A57"/>
    <w:rsid w:val="00D654B6"/>
    <w:rsid w:val="00D71586"/>
    <w:rsid w:val="00D74D4E"/>
    <w:rsid w:val="00D77300"/>
    <w:rsid w:val="00D80A25"/>
    <w:rsid w:val="00D813AF"/>
    <w:rsid w:val="00D84EEB"/>
    <w:rsid w:val="00D90B7D"/>
    <w:rsid w:val="00D91B82"/>
    <w:rsid w:val="00D9291B"/>
    <w:rsid w:val="00D942F6"/>
    <w:rsid w:val="00D96DE0"/>
    <w:rsid w:val="00D976E3"/>
    <w:rsid w:val="00DA4985"/>
    <w:rsid w:val="00DA7079"/>
    <w:rsid w:val="00DA72B4"/>
    <w:rsid w:val="00DB03C6"/>
    <w:rsid w:val="00DB1D54"/>
    <w:rsid w:val="00DB7D27"/>
    <w:rsid w:val="00DC0CF8"/>
    <w:rsid w:val="00DC5E0D"/>
    <w:rsid w:val="00DD03AE"/>
    <w:rsid w:val="00DD0573"/>
    <w:rsid w:val="00DD28B7"/>
    <w:rsid w:val="00DD2E9B"/>
    <w:rsid w:val="00DD4F0B"/>
    <w:rsid w:val="00DD5AEC"/>
    <w:rsid w:val="00DE3C9D"/>
    <w:rsid w:val="00DE6AF4"/>
    <w:rsid w:val="00DF0B5F"/>
    <w:rsid w:val="00DF2EFB"/>
    <w:rsid w:val="00DF3188"/>
    <w:rsid w:val="00DF32AA"/>
    <w:rsid w:val="00DF3FBF"/>
    <w:rsid w:val="00DF482F"/>
    <w:rsid w:val="00DF5C80"/>
    <w:rsid w:val="00DF621D"/>
    <w:rsid w:val="00DF768C"/>
    <w:rsid w:val="00E03ED8"/>
    <w:rsid w:val="00E0440E"/>
    <w:rsid w:val="00E05C8A"/>
    <w:rsid w:val="00E06C38"/>
    <w:rsid w:val="00E06FD3"/>
    <w:rsid w:val="00E07ABA"/>
    <w:rsid w:val="00E10778"/>
    <w:rsid w:val="00E16128"/>
    <w:rsid w:val="00E204F9"/>
    <w:rsid w:val="00E27873"/>
    <w:rsid w:val="00E300EC"/>
    <w:rsid w:val="00E30C23"/>
    <w:rsid w:val="00E317F8"/>
    <w:rsid w:val="00E31ACB"/>
    <w:rsid w:val="00E32350"/>
    <w:rsid w:val="00E32413"/>
    <w:rsid w:val="00E36A14"/>
    <w:rsid w:val="00E4452E"/>
    <w:rsid w:val="00E4470A"/>
    <w:rsid w:val="00E45FEF"/>
    <w:rsid w:val="00E467B2"/>
    <w:rsid w:val="00E51824"/>
    <w:rsid w:val="00E531F1"/>
    <w:rsid w:val="00E54450"/>
    <w:rsid w:val="00E54E84"/>
    <w:rsid w:val="00E55500"/>
    <w:rsid w:val="00E55F05"/>
    <w:rsid w:val="00E56826"/>
    <w:rsid w:val="00E62543"/>
    <w:rsid w:val="00E62DAF"/>
    <w:rsid w:val="00E64076"/>
    <w:rsid w:val="00E66727"/>
    <w:rsid w:val="00E66EC1"/>
    <w:rsid w:val="00E72304"/>
    <w:rsid w:val="00E7242C"/>
    <w:rsid w:val="00E72FAF"/>
    <w:rsid w:val="00E76AC7"/>
    <w:rsid w:val="00E818A3"/>
    <w:rsid w:val="00E834F6"/>
    <w:rsid w:val="00E83734"/>
    <w:rsid w:val="00E84246"/>
    <w:rsid w:val="00E87906"/>
    <w:rsid w:val="00E90BE0"/>
    <w:rsid w:val="00E927D6"/>
    <w:rsid w:val="00E928B0"/>
    <w:rsid w:val="00E9306C"/>
    <w:rsid w:val="00E93981"/>
    <w:rsid w:val="00E9475F"/>
    <w:rsid w:val="00E962A7"/>
    <w:rsid w:val="00EA012D"/>
    <w:rsid w:val="00EA20FA"/>
    <w:rsid w:val="00EA28A3"/>
    <w:rsid w:val="00EA33FA"/>
    <w:rsid w:val="00EA49F5"/>
    <w:rsid w:val="00EB0758"/>
    <w:rsid w:val="00EB0BEF"/>
    <w:rsid w:val="00EB251D"/>
    <w:rsid w:val="00EB33AA"/>
    <w:rsid w:val="00EB3DB0"/>
    <w:rsid w:val="00EB4B45"/>
    <w:rsid w:val="00EC0ACB"/>
    <w:rsid w:val="00EC2DC8"/>
    <w:rsid w:val="00EC4510"/>
    <w:rsid w:val="00ED1828"/>
    <w:rsid w:val="00EE4510"/>
    <w:rsid w:val="00EE643B"/>
    <w:rsid w:val="00EF0355"/>
    <w:rsid w:val="00EF4E8C"/>
    <w:rsid w:val="00F01381"/>
    <w:rsid w:val="00F013D8"/>
    <w:rsid w:val="00F02A29"/>
    <w:rsid w:val="00F0526B"/>
    <w:rsid w:val="00F11B2C"/>
    <w:rsid w:val="00F11FAB"/>
    <w:rsid w:val="00F144F4"/>
    <w:rsid w:val="00F14552"/>
    <w:rsid w:val="00F22809"/>
    <w:rsid w:val="00F2578B"/>
    <w:rsid w:val="00F264E0"/>
    <w:rsid w:val="00F30EDB"/>
    <w:rsid w:val="00F315AB"/>
    <w:rsid w:val="00F322F0"/>
    <w:rsid w:val="00F32827"/>
    <w:rsid w:val="00F34A67"/>
    <w:rsid w:val="00F350E6"/>
    <w:rsid w:val="00F357DA"/>
    <w:rsid w:val="00F364C5"/>
    <w:rsid w:val="00F36793"/>
    <w:rsid w:val="00F43189"/>
    <w:rsid w:val="00F44336"/>
    <w:rsid w:val="00F44E7C"/>
    <w:rsid w:val="00F4794D"/>
    <w:rsid w:val="00F47D1E"/>
    <w:rsid w:val="00F47FB4"/>
    <w:rsid w:val="00F573BB"/>
    <w:rsid w:val="00F57D4D"/>
    <w:rsid w:val="00F600A5"/>
    <w:rsid w:val="00F61EB6"/>
    <w:rsid w:val="00F65714"/>
    <w:rsid w:val="00F66031"/>
    <w:rsid w:val="00F67150"/>
    <w:rsid w:val="00F73B52"/>
    <w:rsid w:val="00F74A1E"/>
    <w:rsid w:val="00F75C19"/>
    <w:rsid w:val="00F77B5F"/>
    <w:rsid w:val="00F801A8"/>
    <w:rsid w:val="00F81482"/>
    <w:rsid w:val="00F81740"/>
    <w:rsid w:val="00F86624"/>
    <w:rsid w:val="00F9093B"/>
    <w:rsid w:val="00F91DF4"/>
    <w:rsid w:val="00F928B0"/>
    <w:rsid w:val="00F938B5"/>
    <w:rsid w:val="00FA2721"/>
    <w:rsid w:val="00FB051A"/>
    <w:rsid w:val="00FB31BD"/>
    <w:rsid w:val="00FB3974"/>
    <w:rsid w:val="00FB3DED"/>
    <w:rsid w:val="00FB5518"/>
    <w:rsid w:val="00FB5BB0"/>
    <w:rsid w:val="00FB716A"/>
    <w:rsid w:val="00FC0A55"/>
    <w:rsid w:val="00FC1621"/>
    <w:rsid w:val="00FC1A91"/>
    <w:rsid w:val="00FC1EAF"/>
    <w:rsid w:val="00FC2B08"/>
    <w:rsid w:val="00FC2E96"/>
    <w:rsid w:val="00FC3FD2"/>
    <w:rsid w:val="00FD1A4D"/>
    <w:rsid w:val="00FE05D3"/>
    <w:rsid w:val="00FE60FB"/>
    <w:rsid w:val="00FE7731"/>
    <w:rsid w:val="00FF0D37"/>
    <w:rsid w:val="00FF1CAB"/>
    <w:rsid w:val="00FF1FAF"/>
    <w:rsid w:val="00FF396A"/>
    <w:rsid w:val="00FF5A5B"/>
    <w:rsid w:val="00FF6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3BF867"/>
  <w15:chartTrackingRefBased/>
  <w15:docId w15:val="{4BB08498-3FF8-45BB-964A-1066570BC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900"/>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4F0F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2F699A"/>
    <w:pPr>
      <w:tabs>
        <w:tab w:val="left" w:pos="440"/>
        <w:tab w:val="right" w:leader="dot" w:pos="8779"/>
      </w:tabs>
      <w:spacing w:after="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aliases w:val="Hipervínculo1,Hipervínculo11,Hipervínculo12,Hipervínculo13,Hipervínculo14,Hipervínculo15"/>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customStyle="1" w:styleId="n2">
    <w:name w:val="n2"/>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A4985"/>
    <w:rPr>
      <w:i/>
      <w:iCs/>
    </w:rPr>
  </w:style>
  <w:style w:type="paragraph" w:customStyle="1" w:styleId="j">
    <w:name w:val="j"/>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A4985"/>
  </w:style>
  <w:style w:type="character" w:customStyle="1" w:styleId="d">
    <w:name w:val="d"/>
    <w:basedOn w:val="Fuentedeprrafopredeter"/>
    <w:rsid w:val="00DA4985"/>
  </w:style>
  <w:style w:type="character" w:customStyle="1" w:styleId="apple-converted-space">
    <w:name w:val="apple-converted-space"/>
    <w:basedOn w:val="Fuentedeprrafopredeter"/>
    <w:rsid w:val="00195FD9"/>
  </w:style>
  <w:style w:type="character" w:customStyle="1" w:styleId="il">
    <w:name w:val="il"/>
    <w:basedOn w:val="Fuentedeprrafopredeter"/>
    <w:rsid w:val="00195FD9"/>
  </w:style>
  <w:style w:type="paragraph" w:customStyle="1" w:styleId="Listavistosa-nfasis11">
    <w:name w:val="Lista vistosa - Énfasis 11"/>
    <w:basedOn w:val="Normal"/>
    <w:link w:val="Listavistosa-nfasis1Car"/>
    <w:uiPriority w:val="34"/>
    <w:rsid w:val="00447973"/>
    <w:pPr>
      <w:spacing w:after="120" w:line="264" w:lineRule="auto"/>
      <w:ind w:left="708"/>
    </w:pPr>
    <w:rPr>
      <w:rFonts w:eastAsiaTheme="minorEastAsia"/>
      <w:sz w:val="20"/>
      <w:szCs w:val="20"/>
      <w:lang w:val="es-ES_tradnl" w:eastAsia="es-ES"/>
    </w:rPr>
  </w:style>
  <w:style w:type="character" w:customStyle="1" w:styleId="Listavistosa-nfasis1Car">
    <w:name w:val="Lista vistosa - Énfasis 1 Car"/>
    <w:link w:val="Listavistosa-nfasis11"/>
    <w:uiPriority w:val="34"/>
    <w:locked/>
    <w:rsid w:val="00447973"/>
    <w:rPr>
      <w:rFonts w:eastAsiaTheme="minorEastAsia"/>
      <w:sz w:val="20"/>
      <w:szCs w:val="20"/>
      <w:lang w:val="es-ES_tradnl" w:eastAsia="es-ES"/>
    </w:rPr>
  </w:style>
  <w:style w:type="character" w:customStyle="1" w:styleId="Ttulo2Car">
    <w:name w:val="Título 2 Car"/>
    <w:basedOn w:val="Fuentedeprrafopredeter"/>
    <w:link w:val="Ttulo2"/>
    <w:uiPriority w:val="9"/>
    <w:rsid w:val="004F0F5A"/>
    <w:rPr>
      <w:rFonts w:asciiTheme="majorHAnsi" w:eastAsiaTheme="majorEastAsia" w:hAnsiTheme="majorHAnsi" w:cstheme="majorBidi"/>
      <w:color w:val="2E74B5" w:themeColor="accent1" w:themeShade="BF"/>
      <w:sz w:val="26"/>
      <w:szCs w:val="26"/>
    </w:rPr>
  </w:style>
  <w:style w:type="character" w:customStyle="1" w:styleId="normaltextrun">
    <w:name w:val="normaltextrun"/>
    <w:basedOn w:val="Fuentedeprrafopredeter"/>
    <w:rsid w:val="00B94A0A"/>
  </w:style>
  <w:style w:type="paragraph" w:styleId="Textosinformato">
    <w:name w:val="Plain Text"/>
    <w:basedOn w:val="Normal"/>
    <w:link w:val="TextosinformatoCar"/>
    <w:rsid w:val="00B94A0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94A0A"/>
    <w:rPr>
      <w:rFonts w:ascii="Courier New" w:eastAsia="Times New Roman" w:hAnsi="Courier New" w:cs="Times New Roman"/>
      <w:sz w:val="20"/>
      <w:szCs w:val="20"/>
      <w:lang w:val="es-ES" w:eastAsia="es-ES"/>
    </w:rPr>
  </w:style>
  <w:style w:type="paragraph" w:customStyle="1" w:styleId="Texto">
    <w:name w:val="Texto"/>
    <w:basedOn w:val="Normal"/>
    <w:rsid w:val="00B94A0A"/>
    <w:pPr>
      <w:spacing w:after="101" w:line="216" w:lineRule="exact"/>
      <w:ind w:firstLine="288"/>
      <w:jc w:val="both"/>
    </w:pPr>
    <w:rPr>
      <w:rFonts w:ascii="Arial" w:eastAsia="Times New Roman" w:hAnsi="Arial" w:cs="Arial"/>
      <w:sz w:val="18"/>
      <w:szCs w:val="18"/>
      <w:lang w:eastAsia="es-ES"/>
    </w:rPr>
  </w:style>
  <w:style w:type="table" w:styleId="Tablaconcuadrcula6concolores">
    <w:name w:val="Grid Table 6 Colorful"/>
    <w:basedOn w:val="Tablanormal"/>
    <w:uiPriority w:val="51"/>
    <w:rsid w:val="009D355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211">
    <w:name w:val="Tabla con cuadrícula211"/>
    <w:basedOn w:val="Tablanormal"/>
    <w:next w:val="Tablaconcuadrcula"/>
    <w:uiPriority w:val="39"/>
    <w:rsid w:val="002A0E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F1B90"/>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D3061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D3061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A4719B"/>
    <w:pPr>
      <w:spacing w:after="100"/>
      <w:ind w:left="440"/>
    </w:pPr>
  </w:style>
  <w:style w:type="table" w:customStyle="1" w:styleId="Tablaconcuadrcula2111">
    <w:name w:val="Tabla con cuadrícula2111"/>
    <w:basedOn w:val="Tablanormal"/>
    <w:next w:val="Tablaconcuadrcula"/>
    <w:uiPriority w:val="39"/>
    <w:rsid w:val="00996AB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83834">
      <w:bodyDiv w:val="1"/>
      <w:marLeft w:val="0"/>
      <w:marRight w:val="0"/>
      <w:marTop w:val="0"/>
      <w:marBottom w:val="0"/>
      <w:divBdr>
        <w:top w:val="none" w:sz="0" w:space="0" w:color="auto"/>
        <w:left w:val="none" w:sz="0" w:space="0" w:color="auto"/>
        <w:bottom w:val="none" w:sz="0" w:space="0" w:color="auto"/>
        <w:right w:val="none" w:sz="0" w:space="0" w:color="auto"/>
      </w:divBdr>
    </w:div>
    <w:div w:id="106971550">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266935680">
      <w:bodyDiv w:val="1"/>
      <w:marLeft w:val="0"/>
      <w:marRight w:val="0"/>
      <w:marTop w:val="0"/>
      <w:marBottom w:val="0"/>
      <w:divBdr>
        <w:top w:val="none" w:sz="0" w:space="0" w:color="auto"/>
        <w:left w:val="none" w:sz="0" w:space="0" w:color="auto"/>
        <w:bottom w:val="none" w:sz="0" w:space="0" w:color="auto"/>
        <w:right w:val="none" w:sz="0" w:space="0" w:color="auto"/>
      </w:divBdr>
    </w:div>
    <w:div w:id="299120359">
      <w:bodyDiv w:val="1"/>
      <w:marLeft w:val="0"/>
      <w:marRight w:val="0"/>
      <w:marTop w:val="0"/>
      <w:marBottom w:val="0"/>
      <w:divBdr>
        <w:top w:val="none" w:sz="0" w:space="0" w:color="auto"/>
        <w:left w:val="none" w:sz="0" w:space="0" w:color="auto"/>
        <w:bottom w:val="none" w:sz="0" w:space="0" w:color="auto"/>
        <w:right w:val="none" w:sz="0" w:space="0" w:color="auto"/>
      </w:divBdr>
    </w:div>
    <w:div w:id="316543498">
      <w:bodyDiv w:val="1"/>
      <w:marLeft w:val="0"/>
      <w:marRight w:val="0"/>
      <w:marTop w:val="0"/>
      <w:marBottom w:val="0"/>
      <w:divBdr>
        <w:top w:val="none" w:sz="0" w:space="0" w:color="auto"/>
        <w:left w:val="none" w:sz="0" w:space="0" w:color="auto"/>
        <w:bottom w:val="none" w:sz="0" w:space="0" w:color="auto"/>
        <w:right w:val="none" w:sz="0" w:space="0" w:color="auto"/>
      </w:divBdr>
    </w:div>
    <w:div w:id="637884347">
      <w:bodyDiv w:val="1"/>
      <w:marLeft w:val="0"/>
      <w:marRight w:val="0"/>
      <w:marTop w:val="0"/>
      <w:marBottom w:val="0"/>
      <w:divBdr>
        <w:top w:val="none" w:sz="0" w:space="0" w:color="auto"/>
        <w:left w:val="none" w:sz="0" w:space="0" w:color="auto"/>
        <w:bottom w:val="none" w:sz="0" w:space="0" w:color="auto"/>
        <w:right w:val="none" w:sz="0" w:space="0" w:color="auto"/>
      </w:divBdr>
    </w:div>
    <w:div w:id="929041702">
      <w:bodyDiv w:val="1"/>
      <w:marLeft w:val="0"/>
      <w:marRight w:val="0"/>
      <w:marTop w:val="0"/>
      <w:marBottom w:val="0"/>
      <w:divBdr>
        <w:top w:val="none" w:sz="0" w:space="0" w:color="auto"/>
        <w:left w:val="none" w:sz="0" w:space="0" w:color="auto"/>
        <w:bottom w:val="none" w:sz="0" w:space="0" w:color="auto"/>
        <w:right w:val="none" w:sz="0" w:space="0" w:color="auto"/>
      </w:divBdr>
    </w:div>
    <w:div w:id="1081097673">
      <w:bodyDiv w:val="1"/>
      <w:marLeft w:val="0"/>
      <w:marRight w:val="0"/>
      <w:marTop w:val="0"/>
      <w:marBottom w:val="0"/>
      <w:divBdr>
        <w:top w:val="none" w:sz="0" w:space="0" w:color="auto"/>
        <w:left w:val="none" w:sz="0" w:space="0" w:color="auto"/>
        <w:bottom w:val="none" w:sz="0" w:space="0" w:color="auto"/>
        <w:right w:val="none" w:sz="0" w:space="0" w:color="auto"/>
      </w:divBdr>
    </w:div>
    <w:div w:id="1090589497">
      <w:bodyDiv w:val="1"/>
      <w:marLeft w:val="0"/>
      <w:marRight w:val="0"/>
      <w:marTop w:val="0"/>
      <w:marBottom w:val="0"/>
      <w:divBdr>
        <w:top w:val="none" w:sz="0" w:space="0" w:color="auto"/>
        <w:left w:val="none" w:sz="0" w:space="0" w:color="auto"/>
        <w:bottom w:val="none" w:sz="0" w:space="0" w:color="auto"/>
        <w:right w:val="none" w:sz="0" w:space="0" w:color="auto"/>
      </w:divBdr>
    </w:div>
    <w:div w:id="1095326972">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40347237">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28957225">
      <w:bodyDiv w:val="1"/>
      <w:marLeft w:val="0"/>
      <w:marRight w:val="0"/>
      <w:marTop w:val="0"/>
      <w:marBottom w:val="0"/>
      <w:divBdr>
        <w:top w:val="none" w:sz="0" w:space="0" w:color="auto"/>
        <w:left w:val="none" w:sz="0" w:space="0" w:color="auto"/>
        <w:bottom w:val="none" w:sz="0" w:space="0" w:color="auto"/>
        <w:right w:val="none" w:sz="0" w:space="0" w:color="auto"/>
      </w:divBdr>
    </w:div>
    <w:div w:id="1272005498">
      <w:bodyDiv w:val="1"/>
      <w:marLeft w:val="0"/>
      <w:marRight w:val="0"/>
      <w:marTop w:val="0"/>
      <w:marBottom w:val="0"/>
      <w:divBdr>
        <w:top w:val="none" w:sz="0" w:space="0" w:color="auto"/>
        <w:left w:val="none" w:sz="0" w:space="0" w:color="auto"/>
        <w:bottom w:val="none" w:sz="0" w:space="0" w:color="auto"/>
        <w:right w:val="none" w:sz="0" w:space="0" w:color="auto"/>
      </w:divBdr>
    </w:div>
    <w:div w:id="1346249107">
      <w:bodyDiv w:val="1"/>
      <w:marLeft w:val="0"/>
      <w:marRight w:val="0"/>
      <w:marTop w:val="0"/>
      <w:marBottom w:val="0"/>
      <w:divBdr>
        <w:top w:val="none" w:sz="0" w:space="0" w:color="auto"/>
        <w:left w:val="none" w:sz="0" w:space="0" w:color="auto"/>
        <w:bottom w:val="none" w:sz="0" w:space="0" w:color="auto"/>
        <w:right w:val="none" w:sz="0" w:space="0" w:color="auto"/>
      </w:divBdr>
    </w:div>
    <w:div w:id="1359545634">
      <w:bodyDiv w:val="1"/>
      <w:marLeft w:val="0"/>
      <w:marRight w:val="0"/>
      <w:marTop w:val="0"/>
      <w:marBottom w:val="0"/>
      <w:divBdr>
        <w:top w:val="none" w:sz="0" w:space="0" w:color="auto"/>
        <w:left w:val="none" w:sz="0" w:space="0" w:color="auto"/>
        <w:bottom w:val="none" w:sz="0" w:space="0" w:color="auto"/>
        <w:right w:val="none" w:sz="0" w:space="0" w:color="auto"/>
      </w:divBdr>
    </w:div>
    <w:div w:id="1479884879">
      <w:bodyDiv w:val="1"/>
      <w:marLeft w:val="0"/>
      <w:marRight w:val="0"/>
      <w:marTop w:val="0"/>
      <w:marBottom w:val="0"/>
      <w:divBdr>
        <w:top w:val="none" w:sz="0" w:space="0" w:color="auto"/>
        <w:left w:val="none" w:sz="0" w:space="0" w:color="auto"/>
        <w:bottom w:val="none" w:sz="0" w:space="0" w:color="auto"/>
        <w:right w:val="none" w:sz="0" w:space="0" w:color="auto"/>
      </w:divBdr>
    </w:div>
    <w:div w:id="1529949177">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553035114">
      <w:bodyDiv w:val="1"/>
      <w:marLeft w:val="0"/>
      <w:marRight w:val="0"/>
      <w:marTop w:val="0"/>
      <w:marBottom w:val="0"/>
      <w:divBdr>
        <w:top w:val="none" w:sz="0" w:space="0" w:color="auto"/>
        <w:left w:val="none" w:sz="0" w:space="0" w:color="auto"/>
        <w:bottom w:val="none" w:sz="0" w:space="0" w:color="auto"/>
        <w:right w:val="none" w:sz="0" w:space="0" w:color="auto"/>
      </w:divBdr>
    </w:div>
    <w:div w:id="1622036277">
      <w:bodyDiv w:val="1"/>
      <w:marLeft w:val="0"/>
      <w:marRight w:val="0"/>
      <w:marTop w:val="0"/>
      <w:marBottom w:val="0"/>
      <w:divBdr>
        <w:top w:val="none" w:sz="0" w:space="0" w:color="auto"/>
        <w:left w:val="none" w:sz="0" w:space="0" w:color="auto"/>
        <w:bottom w:val="none" w:sz="0" w:space="0" w:color="auto"/>
        <w:right w:val="none" w:sz="0" w:space="0" w:color="auto"/>
      </w:divBdr>
      <w:divsChild>
        <w:div w:id="831143279">
          <w:marLeft w:val="0"/>
          <w:marRight w:val="0"/>
          <w:marTop w:val="0"/>
          <w:marBottom w:val="240"/>
          <w:divBdr>
            <w:top w:val="none" w:sz="0" w:space="0" w:color="auto"/>
            <w:left w:val="none" w:sz="0" w:space="0" w:color="auto"/>
            <w:bottom w:val="none" w:sz="0" w:space="0" w:color="auto"/>
            <w:right w:val="none" w:sz="0" w:space="0" w:color="auto"/>
          </w:divBdr>
        </w:div>
      </w:divsChild>
    </w:div>
    <w:div w:id="1681589375">
      <w:bodyDiv w:val="1"/>
      <w:marLeft w:val="0"/>
      <w:marRight w:val="0"/>
      <w:marTop w:val="0"/>
      <w:marBottom w:val="0"/>
      <w:divBdr>
        <w:top w:val="none" w:sz="0" w:space="0" w:color="auto"/>
        <w:left w:val="none" w:sz="0" w:space="0" w:color="auto"/>
        <w:bottom w:val="none" w:sz="0" w:space="0" w:color="auto"/>
        <w:right w:val="none" w:sz="0" w:space="0" w:color="auto"/>
      </w:divBdr>
    </w:div>
    <w:div w:id="1711374318">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4534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248152);" TargetMode="External"/><Relationship Id="rId13" Type="http://schemas.openxmlformats.org/officeDocument/2006/relationships/hyperlink" Target="javascript:abrirAcuse(248152);" TargetMode="External"/><Relationship Id="rId18" Type="http://schemas.openxmlformats.org/officeDocument/2006/relationships/hyperlink" Target="https://www.ipomex.org.mx/ipo3/lgt/indice/PJEDOMEX/art_92_x_b.web"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consultas.ifai.org.mx/descargar.php?r=./pdf/resoluciones/2017/&amp;a=RRA%20185.pdf" TargetMode="External"/><Relationship Id="rId7" Type="http://schemas.openxmlformats.org/officeDocument/2006/relationships/endnotes" Target="endnotes.xml"/><Relationship Id="rId12" Type="http://schemas.openxmlformats.org/officeDocument/2006/relationships/hyperlink" Target="javascript:abrirAcuse(248152);" TargetMode="External"/><Relationship Id="rId17" Type="http://schemas.openxmlformats.org/officeDocument/2006/relationships/image" Target="media/image1.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ipomex.org.mx/ipo3/lgt/indice/PJEDOMEX/art_92_x_b.web"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Acuse(248152);"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javascript:abrirAcuse(248152);" TargetMode="External"/><Relationship Id="rId23" Type="http://schemas.openxmlformats.org/officeDocument/2006/relationships/hyperlink" Target="http://consultas.ifai.org.mx/descargar.php?r=./pdf/resoluciones/2017/&amp;a=RRA%203472.pdf" TargetMode="External"/><Relationship Id="rId28" Type="http://schemas.openxmlformats.org/officeDocument/2006/relationships/footer" Target="footer2.xml"/><Relationship Id="rId10" Type="http://schemas.openxmlformats.org/officeDocument/2006/relationships/hyperlink" Target="javascript:abrirAcuse(248152);"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javascript:abrirAcuse(248152);" TargetMode="External"/><Relationship Id="rId14" Type="http://schemas.openxmlformats.org/officeDocument/2006/relationships/hyperlink" Target="javascript:abrirAcuse(248152);" TargetMode="External"/><Relationship Id="rId22" Type="http://schemas.openxmlformats.org/officeDocument/2006/relationships/hyperlink" Target="http://consultas.ifai.org.mx/descargar.php?r=./pdf/resoluciones/2017/&amp;a=RRA%201588.pdf" TargetMode="External"/><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taipue.org.mx/pnt/documentos/lineamientosModificados20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5BB64-1728-4C1F-AFB8-50AE0F1FC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65</Pages>
  <Words>11775</Words>
  <Characters>64768</Characters>
  <Application>Microsoft Office Word</Application>
  <DocSecurity>0</DocSecurity>
  <Lines>539</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C.P. Verónica Mtz</cp:lastModifiedBy>
  <cp:revision>4</cp:revision>
  <cp:lastPrinted>2020-01-14T20:13:00Z</cp:lastPrinted>
  <dcterms:created xsi:type="dcterms:W3CDTF">2021-05-21T00:15:00Z</dcterms:created>
  <dcterms:modified xsi:type="dcterms:W3CDTF">2021-06-24T23:26:00Z</dcterms:modified>
</cp:coreProperties>
</file>