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ED53B" w14:textId="188C69F5" w:rsidR="00CA56E6" w:rsidRPr="00667998" w:rsidRDefault="00CA56E6" w:rsidP="00CA56E6">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diez de marzo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7BF6E862" w14:textId="77777777" w:rsidR="00CA56E6" w:rsidRPr="00667998" w:rsidRDefault="00CA56E6" w:rsidP="00CA56E6">
      <w:pPr>
        <w:shd w:val="clear" w:color="auto" w:fill="FFFFFF"/>
        <w:spacing w:after="0" w:line="360" w:lineRule="auto"/>
        <w:jc w:val="both"/>
        <w:rPr>
          <w:rFonts w:ascii="Palatino Linotype" w:eastAsia="Times New Roman" w:hAnsi="Palatino Linotype" w:cs="Arial"/>
          <w:color w:val="000000"/>
          <w:sz w:val="2"/>
          <w:szCs w:val="24"/>
          <w:lang w:eastAsia="es-MX"/>
        </w:rPr>
      </w:pPr>
    </w:p>
    <w:p w14:paraId="4A3E0165" w14:textId="77777777" w:rsidR="00CA56E6" w:rsidRPr="00667998" w:rsidRDefault="00CA56E6" w:rsidP="00CA56E6">
      <w:pPr>
        <w:tabs>
          <w:tab w:val="left" w:pos="1701"/>
        </w:tabs>
        <w:spacing w:after="0" w:line="360" w:lineRule="auto"/>
        <w:jc w:val="both"/>
        <w:rPr>
          <w:rFonts w:ascii="Palatino Linotype" w:hAnsi="Palatino Linotype" w:cs="Arial"/>
          <w:b/>
          <w:sz w:val="24"/>
        </w:rPr>
      </w:pPr>
    </w:p>
    <w:p w14:paraId="47C85B07" w14:textId="28512088" w:rsidR="00CA56E6" w:rsidRPr="00667998" w:rsidRDefault="00CA56E6" w:rsidP="00CA56E6">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05235</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20</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EE447C">
        <w:rPr>
          <w:rFonts w:ascii="Palatino Linotype" w:hAnsi="Palatino Linotype" w:cs="Arial"/>
          <w:b/>
          <w:sz w:val="24"/>
          <w:szCs w:val="24"/>
        </w:rPr>
        <w:t>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CA56E6">
        <w:rPr>
          <w:rFonts w:ascii="Palatino Linotype" w:hAnsi="Palatino Linotype" w:cs="Arial"/>
          <w:szCs w:val="20"/>
        </w:rPr>
        <w:t>Organismo Público Descentralizado para la Prestación de Los Servicios de</w:t>
      </w:r>
      <w:r>
        <w:rPr>
          <w:rFonts w:ascii="Palatino Linotype" w:hAnsi="Palatino Linotype" w:cs="Arial"/>
          <w:szCs w:val="20"/>
        </w:rPr>
        <w:t xml:space="preserve"> </w:t>
      </w:r>
      <w:r w:rsidRPr="00CA56E6">
        <w:rPr>
          <w:rFonts w:ascii="Palatino Linotype" w:hAnsi="Palatino Linotype" w:cs="Arial"/>
          <w:szCs w:val="20"/>
        </w:rPr>
        <w:t>Agua Potable Alcantarillado y Saneamiento de Atizapán de Zaragoza por sus siglas S.A.P.A.S.A.</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6C59057D" w14:textId="77777777" w:rsidR="00CA56E6" w:rsidRPr="004A1460" w:rsidRDefault="00CA56E6" w:rsidP="00CA56E6">
      <w:pPr>
        <w:tabs>
          <w:tab w:val="left" w:pos="1701"/>
        </w:tabs>
        <w:spacing w:after="0" w:line="360" w:lineRule="auto"/>
        <w:jc w:val="both"/>
        <w:rPr>
          <w:rFonts w:ascii="Palatino Linotype" w:hAnsi="Palatino Linotype" w:cs="Arial"/>
          <w:sz w:val="24"/>
        </w:rPr>
      </w:pPr>
    </w:p>
    <w:p w14:paraId="2E348678" w14:textId="77777777" w:rsidR="00CA56E6" w:rsidRPr="00667998" w:rsidRDefault="00CA56E6" w:rsidP="00CA56E6">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30177F63" w14:textId="77777777" w:rsidR="00CA56E6" w:rsidRPr="00667998" w:rsidRDefault="00CA56E6" w:rsidP="00CA56E6">
      <w:pPr>
        <w:spacing w:after="0" w:line="360" w:lineRule="auto"/>
        <w:jc w:val="center"/>
        <w:rPr>
          <w:rFonts w:ascii="Palatino Linotype" w:hAnsi="Palatino Linotype"/>
          <w:b/>
          <w:sz w:val="24"/>
        </w:rPr>
      </w:pPr>
    </w:p>
    <w:p w14:paraId="107ED1FC" w14:textId="77777777" w:rsidR="00CA56E6" w:rsidRPr="00667998" w:rsidRDefault="00CA56E6" w:rsidP="00CA56E6">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C4A5BEE" w14:textId="77F8DE1D" w:rsidR="00CA56E6" w:rsidRPr="00667998" w:rsidRDefault="00CA56E6" w:rsidP="00CA56E6">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4A5AEE">
        <w:rPr>
          <w:rFonts w:ascii="Palatino Linotype" w:hAnsi="Palatino Linotype" w:cs="Arial"/>
          <w:sz w:val="24"/>
        </w:rPr>
        <w:t>veinticuatro de septiembre</w:t>
      </w:r>
      <w:r w:rsidRPr="00667998">
        <w:rPr>
          <w:rFonts w:ascii="Palatino Linotype" w:hAnsi="Palatino Linotype" w:cs="Arial"/>
          <w:sz w:val="24"/>
        </w:rPr>
        <w:t xml:space="preserve"> de dos mil ve</w:t>
      </w:r>
      <w:r>
        <w:rPr>
          <w:rFonts w:ascii="Palatino Linotype" w:hAnsi="Palatino Linotype" w:cs="Arial"/>
          <w:sz w:val="24"/>
        </w:rPr>
        <w:t>inte</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4A5AEE">
        <w:rPr>
          <w:rFonts w:ascii="Palatino Linotype" w:hAnsi="Palatino Linotype" w:cs="Arial"/>
          <w:b/>
          <w:sz w:val="24"/>
        </w:rPr>
        <w:t>100</w:t>
      </w:r>
      <w:r w:rsidRPr="005171EC">
        <w:rPr>
          <w:rFonts w:ascii="Palatino Linotype" w:hAnsi="Palatino Linotype" w:cs="Arial"/>
          <w:b/>
          <w:sz w:val="24"/>
        </w:rPr>
        <w:t>/</w:t>
      </w:r>
      <w:r w:rsidR="004A5AEE">
        <w:rPr>
          <w:rFonts w:ascii="Palatino Linotype" w:hAnsi="Palatino Linotype" w:cs="Arial"/>
          <w:b/>
          <w:sz w:val="24"/>
        </w:rPr>
        <w:t>OASATIZARA</w:t>
      </w:r>
      <w:r w:rsidRPr="005171EC">
        <w:rPr>
          <w:rFonts w:ascii="Palatino Linotype" w:hAnsi="Palatino Linotype" w:cs="Arial"/>
          <w:b/>
          <w:sz w:val="24"/>
        </w:rPr>
        <w:t>/IP/20</w:t>
      </w:r>
      <w:r>
        <w:rPr>
          <w:rFonts w:ascii="Palatino Linotype" w:hAnsi="Palatino Linotype" w:cs="Arial"/>
          <w:b/>
          <w:sz w:val="24"/>
        </w:rPr>
        <w:t>20</w:t>
      </w:r>
      <w:r w:rsidRPr="00667998">
        <w:rPr>
          <w:rFonts w:ascii="Palatino Linotype" w:hAnsi="Palatino Linotype" w:cs="Arial"/>
          <w:sz w:val="24"/>
        </w:rPr>
        <w:t>, mediante la cual solicitó lo siguiente:</w:t>
      </w:r>
    </w:p>
    <w:p w14:paraId="7BB599D1" w14:textId="77777777" w:rsidR="00CA56E6" w:rsidRPr="004A1460" w:rsidRDefault="00CA56E6" w:rsidP="00CA56E6"/>
    <w:p w14:paraId="00DAD78C" w14:textId="15F76BC2" w:rsidR="00CA56E6" w:rsidRPr="00667998" w:rsidRDefault="00CA56E6" w:rsidP="00CA56E6">
      <w:pPr>
        <w:rPr>
          <w:rFonts w:ascii="Palatino Linotype" w:hAnsi="Palatino Linotype" w:cs="Arial"/>
          <w:i/>
          <w:sz w:val="24"/>
        </w:rPr>
      </w:pPr>
      <w:r w:rsidRPr="00667998">
        <w:rPr>
          <w:rFonts w:ascii="Palatino Linotype" w:hAnsi="Palatino Linotype" w:cs="Arial"/>
          <w:i/>
          <w:sz w:val="24"/>
        </w:rPr>
        <w:lastRenderedPageBreak/>
        <w:t>“</w:t>
      </w:r>
      <w:r w:rsidR="004A5AEE" w:rsidRPr="004A5AEE">
        <w:rPr>
          <w:rFonts w:ascii="Palatino Linotype" w:hAnsi="Palatino Linotype" w:cs="Arial"/>
          <w:i/>
          <w:sz w:val="24"/>
        </w:rPr>
        <w:t xml:space="preserve">Solicito me </w:t>
      </w:r>
      <w:proofErr w:type="spellStart"/>
      <w:r w:rsidR="004A5AEE" w:rsidRPr="004A5AEE">
        <w:rPr>
          <w:rFonts w:ascii="Palatino Linotype" w:hAnsi="Palatino Linotype" w:cs="Arial"/>
          <w:i/>
          <w:sz w:val="24"/>
        </w:rPr>
        <w:t>envie</w:t>
      </w:r>
      <w:proofErr w:type="spellEnd"/>
      <w:r w:rsidR="004A5AEE" w:rsidRPr="004A5AEE">
        <w:rPr>
          <w:rFonts w:ascii="Palatino Linotype" w:hAnsi="Palatino Linotype" w:cs="Arial"/>
          <w:i/>
          <w:sz w:val="24"/>
        </w:rPr>
        <w:t xml:space="preserve"> la o el Titular de Transparencia las acciones implementadas </w:t>
      </w:r>
      <w:proofErr w:type="spellStart"/>
      <w:r w:rsidR="004A5AEE" w:rsidRPr="004A5AEE">
        <w:rPr>
          <w:rFonts w:ascii="Palatino Linotype" w:hAnsi="Palatino Linotype" w:cs="Arial"/>
          <w:i/>
          <w:sz w:val="24"/>
        </w:rPr>
        <w:t>apartir</w:t>
      </w:r>
      <w:proofErr w:type="spellEnd"/>
      <w:r w:rsidR="004A5AEE" w:rsidRPr="004A5AEE">
        <w:rPr>
          <w:rFonts w:ascii="Palatino Linotype" w:hAnsi="Palatino Linotype" w:cs="Arial"/>
          <w:i/>
          <w:sz w:val="24"/>
        </w:rPr>
        <w:t xml:space="preserve"> de su llegada </w:t>
      </w:r>
      <w:proofErr w:type="spellStart"/>
      <w:r w:rsidR="004A5AEE" w:rsidRPr="004A5AEE">
        <w:rPr>
          <w:rFonts w:ascii="Palatino Linotype" w:hAnsi="Palatino Linotype" w:cs="Arial"/>
          <w:i/>
          <w:sz w:val="24"/>
        </w:rPr>
        <w:t>asi</w:t>
      </w:r>
      <w:proofErr w:type="spellEnd"/>
      <w:r w:rsidR="004A5AEE" w:rsidRPr="004A5AEE">
        <w:rPr>
          <w:rFonts w:ascii="Palatino Linotype" w:hAnsi="Palatino Linotype" w:cs="Arial"/>
          <w:i/>
          <w:sz w:val="24"/>
        </w:rPr>
        <w:t xml:space="preserve"> como su salario neto y me </w:t>
      </w:r>
      <w:proofErr w:type="spellStart"/>
      <w:r w:rsidR="004A5AEE" w:rsidRPr="004A5AEE">
        <w:rPr>
          <w:rFonts w:ascii="Palatino Linotype" w:hAnsi="Palatino Linotype" w:cs="Arial"/>
          <w:i/>
          <w:sz w:val="24"/>
        </w:rPr>
        <w:t>envie</w:t>
      </w:r>
      <w:proofErr w:type="spellEnd"/>
      <w:r w:rsidR="004A5AEE" w:rsidRPr="004A5AEE">
        <w:rPr>
          <w:rFonts w:ascii="Palatino Linotype" w:hAnsi="Palatino Linotype" w:cs="Arial"/>
          <w:i/>
          <w:sz w:val="24"/>
        </w:rPr>
        <w:t xml:space="preserve"> los Avisos de </w:t>
      </w:r>
      <w:proofErr w:type="spellStart"/>
      <w:r w:rsidR="004A5AEE" w:rsidRPr="004A5AEE">
        <w:rPr>
          <w:rFonts w:ascii="Palatino Linotype" w:hAnsi="Palatino Linotype" w:cs="Arial"/>
          <w:i/>
          <w:sz w:val="24"/>
        </w:rPr>
        <w:t>Privacidas</w:t>
      </w:r>
      <w:proofErr w:type="spellEnd"/>
      <w:r w:rsidR="004A5AEE" w:rsidRPr="004A5AEE">
        <w:rPr>
          <w:rFonts w:ascii="Palatino Linotype" w:hAnsi="Palatino Linotype" w:cs="Arial"/>
          <w:i/>
          <w:sz w:val="24"/>
        </w:rPr>
        <w:t xml:space="preserve"> y el Documento de Seguridad de todas las </w:t>
      </w:r>
      <w:proofErr w:type="spellStart"/>
      <w:r w:rsidR="004A5AEE" w:rsidRPr="004A5AEE">
        <w:rPr>
          <w:rFonts w:ascii="Palatino Linotype" w:hAnsi="Palatino Linotype" w:cs="Arial"/>
          <w:i/>
          <w:sz w:val="24"/>
        </w:rPr>
        <w:t>areas</w:t>
      </w:r>
      <w:proofErr w:type="spellEnd"/>
      <w:r w:rsidR="004A5AEE" w:rsidRPr="004A5AEE">
        <w:rPr>
          <w:rFonts w:ascii="Palatino Linotype" w:hAnsi="Palatino Linotype" w:cs="Arial"/>
          <w:i/>
          <w:sz w:val="24"/>
        </w:rPr>
        <w:t xml:space="preserve"> de SAPASA</w:t>
      </w:r>
      <w:r w:rsidRPr="00667998">
        <w:rPr>
          <w:rFonts w:ascii="Palatino Linotype" w:hAnsi="Palatino Linotype" w:cs="Arial"/>
          <w:i/>
          <w:sz w:val="24"/>
        </w:rPr>
        <w:t>” (Sic).</w:t>
      </w:r>
    </w:p>
    <w:p w14:paraId="668BC9A2" w14:textId="77777777" w:rsidR="00CA56E6" w:rsidRPr="00667998" w:rsidRDefault="00CA56E6" w:rsidP="00CA56E6">
      <w:pPr>
        <w:spacing w:after="0" w:line="360" w:lineRule="auto"/>
        <w:ind w:right="850"/>
        <w:jc w:val="both"/>
        <w:rPr>
          <w:rFonts w:ascii="Palatino Linotype" w:hAnsi="Palatino Linotype" w:cs="Arial"/>
          <w:b/>
          <w:sz w:val="2"/>
        </w:rPr>
      </w:pPr>
    </w:p>
    <w:p w14:paraId="1BC33967" w14:textId="77777777" w:rsidR="00CA56E6" w:rsidRPr="004A1460" w:rsidRDefault="00CA56E6" w:rsidP="00CA56E6"/>
    <w:p w14:paraId="2B7DD26D" w14:textId="77777777" w:rsidR="00CA56E6" w:rsidRPr="00667998" w:rsidRDefault="00CA56E6" w:rsidP="00CA56E6">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 xml:space="preserve">A través del </w:t>
      </w:r>
      <w:r w:rsidRPr="00667998">
        <w:rPr>
          <w:rFonts w:ascii="Palatino Linotype" w:hAnsi="Palatino Linotype" w:cs="Arial"/>
          <w:b/>
          <w:sz w:val="24"/>
        </w:rPr>
        <w:t>SAIMEX.</w:t>
      </w:r>
    </w:p>
    <w:p w14:paraId="14FE674F" w14:textId="77777777" w:rsidR="00CA56E6" w:rsidRDefault="00CA56E6" w:rsidP="00CA56E6">
      <w:pPr>
        <w:spacing w:after="0" w:line="360" w:lineRule="auto"/>
        <w:jc w:val="both"/>
        <w:rPr>
          <w:rFonts w:ascii="Palatino Linotype" w:hAnsi="Palatino Linotype" w:cs="Arial"/>
          <w:b/>
          <w:sz w:val="24"/>
        </w:rPr>
      </w:pPr>
    </w:p>
    <w:p w14:paraId="7ECDEEA7" w14:textId="77777777" w:rsidR="00CA56E6" w:rsidRPr="004A1460" w:rsidRDefault="00CA56E6" w:rsidP="00CA56E6">
      <w:pPr>
        <w:spacing w:after="0" w:line="360" w:lineRule="auto"/>
        <w:jc w:val="both"/>
        <w:rPr>
          <w:rFonts w:ascii="Palatino Linotype" w:hAnsi="Palatino Linotype" w:cs="Arial"/>
          <w:b/>
          <w:sz w:val="24"/>
        </w:rPr>
      </w:pPr>
    </w:p>
    <w:p w14:paraId="73824072" w14:textId="77777777" w:rsidR="00D34ACF" w:rsidRPr="00667998" w:rsidRDefault="00D34ACF" w:rsidP="00D34AC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 xml:space="preserve">De la respuesta </w:t>
      </w:r>
      <w:r>
        <w:rPr>
          <w:rFonts w:ascii="Palatino Linotype" w:hAnsi="Palatino Linotype" w:cs="Arial"/>
          <w:b/>
          <w:sz w:val="28"/>
          <w:szCs w:val="20"/>
        </w:rPr>
        <w:t xml:space="preserve">y la prórroga </w:t>
      </w:r>
      <w:r w:rsidRPr="00667998">
        <w:rPr>
          <w:rFonts w:ascii="Palatino Linotype" w:hAnsi="Palatino Linotype" w:cs="Arial"/>
          <w:b/>
          <w:sz w:val="28"/>
          <w:szCs w:val="20"/>
        </w:rPr>
        <w:t>del Sujeto Obligado.</w:t>
      </w:r>
    </w:p>
    <w:p w14:paraId="66EF491A" w14:textId="2467D43D" w:rsidR="00D34ACF" w:rsidRDefault="00D34ACF" w:rsidP="00D34ACF">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día </w:t>
      </w:r>
      <w:r>
        <w:rPr>
          <w:rFonts w:ascii="Palatino Linotype" w:hAnsi="Palatino Linotype"/>
        </w:rPr>
        <w:t>catorce de octubre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el Sujeto Obligado solicitó una prórroga para atender la respuesta</w:t>
      </w:r>
      <w:r>
        <w:rPr>
          <w:rFonts w:ascii="Palatino Linotype" w:hAnsi="Palatino Linotype"/>
        </w:rPr>
        <w:t>.</w:t>
      </w:r>
    </w:p>
    <w:p w14:paraId="04D455AC" w14:textId="77777777" w:rsidR="00D34ACF" w:rsidRPr="00D67FC4" w:rsidRDefault="00D34ACF" w:rsidP="00D34ACF">
      <w:pPr>
        <w:pStyle w:val="Sinespaciado"/>
        <w:spacing w:line="360" w:lineRule="auto"/>
        <w:jc w:val="both"/>
        <w:rPr>
          <w:rFonts w:ascii="Palatino Linotype" w:hAnsi="Palatino Linotype"/>
        </w:rPr>
      </w:pPr>
    </w:p>
    <w:p w14:paraId="60E75830" w14:textId="11A446F3" w:rsidR="00D34ACF" w:rsidRPr="00667998" w:rsidRDefault="00D34ACF" w:rsidP="00D34ACF">
      <w:pPr>
        <w:tabs>
          <w:tab w:val="right" w:pos="8505"/>
        </w:tabs>
        <w:spacing w:after="0" w:line="360" w:lineRule="auto"/>
        <w:jc w:val="both"/>
        <w:rPr>
          <w:rFonts w:ascii="Palatino Linotype" w:hAnsi="Palatino Linotype" w:cs="Arial"/>
          <w:sz w:val="24"/>
        </w:rPr>
      </w:pPr>
      <w:r>
        <w:rPr>
          <w:rFonts w:ascii="Palatino Linotype" w:hAnsi="Palatino Linotype" w:cs="Arial"/>
          <w:sz w:val="24"/>
        </w:rPr>
        <w:t>Posteriormente el día veintitrés de octubre</w:t>
      </w:r>
      <w:r w:rsidRPr="00667998">
        <w:rPr>
          <w:rFonts w:ascii="Palatino Linotype" w:hAnsi="Palatino Linotype" w:cs="Arial"/>
          <w:sz w:val="24"/>
        </w:rPr>
        <w:t xml:space="preserve"> de dos mil </w:t>
      </w:r>
      <w:r>
        <w:rPr>
          <w:rFonts w:ascii="Palatino Linotype" w:hAnsi="Palatino Linotype" w:cs="Arial"/>
          <w:sz w:val="24"/>
        </w:rPr>
        <w:t>veinte</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48E8CBB5" w14:textId="77777777" w:rsidR="00CA56E6" w:rsidRPr="004A1460" w:rsidRDefault="00CA56E6" w:rsidP="00CA56E6">
      <w:pPr>
        <w:pStyle w:val="Sinespaciado"/>
      </w:pPr>
    </w:p>
    <w:p w14:paraId="5E99FCDD" w14:textId="77777777" w:rsidR="00D34ACF" w:rsidRPr="00D34ACF" w:rsidRDefault="00CA56E6" w:rsidP="00D34ACF">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00D34ACF" w:rsidRPr="00D34AC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868386" w14:textId="77777777" w:rsidR="00D34ACF" w:rsidRPr="00D34ACF" w:rsidRDefault="00D34ACF" w:rsidP="00D34ACF">
      <w:pPr>
        <w:spacing w:after="0" w:line="240" w:lineRule="auto"/>
        <w:ind w:left="567" w:right="567"/>
        <w:jc w:val="both"/>
        <w:rPr>
          <w:rFonts w:ascii="Palatino Linotype" w:hAnsi="Palatino Linotype" w:cs="Arial"/>
          <w:i/>
        </w:rPr>
      </w:pPr>
      <w:r w:rsidRPr="00D34ACF">
        <w:rPr>
          <w:rFonts w:ascii="Palatino Linotype" w:hAnsi="Palatino Linotype" w:cs="Arial"/>
          <w:i/>
        </w:rPr>
        <w:t>Buenas Tardes Con Fundamento en el Art. 163, de la Ley de Transparencia y Acceso a la Información del Estado de México y Municipios, se da contestación en tiempo y forma a su petición. Saludos Cordiales</w:t>
      </w:r>
    </w:p>
    <w:p w14:paraId="47709255" w14:textId="77777777" w:rsidR="00D34ACF" w:rsidRPr="00D34ACF" w:rsidRDefault="00D34ACF" w:rsidP="00D34ACF">
      <w:pPr>
        <w:spacing w:after="0" w:line="240" w:lineRule="auto"/>
        <w:ind w:left="567" w:right="567"/>
        <w:jc w:val="both"/>
        <w:rPr>
          <w:rFonts w:ascii="Palatino Linotype" w:hAnsi="Palatino Linotype" w:cs="Arial"/>
          <w:i/>
        </w:rPr>
      </w:pPr>
      <w:r w:rsidRPr="00D34ACF">
        <w:rPr>
          <w:rFonts w:ascii="Palatino Linotype" w:hAnsi="Palatino Linotype" w:cs="Arial"/>
          <w:i/>
        </w:rPr>
        <w:t>ATENTAMENTE</w:t>
      </w:r>
    </w:p>
    <w:p w14:paraId="6110ABC4" w14:textId="60044E9A" w:rsidR="00CA56E6" w:rsidRPr="005171EC" w:rsidRDefault="00D34ACF" w:rsidP="00D34ACF">
      <w:pPr>
        <w:spacing w:after="0" w:line="240" w:lineRule="auto"/>
        <w:ind w:left="567" w:right="567"/>
        <w:jc w:val="both"/>
        <w:rPr>
          <w:rFonts w:ascii="Palatino Linotype" w:hAnsi="Palatino Linotype" w:cs="Arial"/>
          <w:i/>
        </w:rPr>
      </w:pPr>
      <w:r w:rsidRPr="00D34ACF">
        <w:rPr>
          <w:rFonts w:ascii="Palatino Linotype" w:hAnsi="Palatino Linotype" w:cs="Arial"/>
          <w:i/>
        </w:rPr>
        <w:t xml:space="preserve">LIC. LUIS ALBERTO DIAS HIDALGO </w:t>
      </w:r>
      <w:r w:rsidR="00CA56E6" w:rsidRPr="00667998">
        <w:rPr>
          <w:rFonts w:ascii="Palatino Linotype" w:hAnsi="Palatino Linotype" w:cs="Arial"/>
          <w:i/>
        </w:rPr>
        <w:t>“(Sic).</w:t>
      </w:r>
    </w:p>
    <w:p w14:paraId="579A7557" w14:textId="77777777" w:rsidR="00CA56E6" w:rsidRPr="00667998" w:rsidRDefault="00CA56E6" w:rsidP="00CA56E6">
      <w:pPr>
        <w:pStyle w:val="Sinespaciado"/>
      </w:pPr>
    </w:p>
    <w:p w14:paraId="5B945D1A" w14:textId="6785AEEF" w:rsidR="00CA56E6" w:rsidRPr="005A2B09" w:rsidRDefault="00CA56E6" w:rsidP="00CA56E6">
      <w:pPr>
        <w:spacing w:after="0" w:line="360" w:lineRule="auto"/>
        <w:jc w:val="both"/>
        <w:rPr>
          <w:rFonts w:ascii="Palatino Linotype" w:hAnsi="Palatino Linotype" w:cs="Arial"/>
        </w:rPr>
      </w:pPr>
      <w:r w:rsidRPr="005A2B09">
        <w:rPr>
          <w:rFonts w:ascii="Palatino Linotype" w:hAnsi="Palatino Linotype" w:cs="Arial"/>
        </w:rPr>
        <w:lastRenderedPageBreak/>
        <w:t xml:space="preserve">Adjuntando </w:t>
      </w:r>
      <w:r w:rsidR="00D34ACF">
        <w:rPr>
          <w:rFonts w:ascii="Palatino Linotype" w:hAnsi="Palatino Linotype" w:cs="Arial"/>
        </w:rPr>
        <w:t>el</w:t>
      </w:r>
      <w:r w:rsidRPr="005A2B09">
        <w:rPr>
          <w:rFonts w:ascii="Palatino Linotype" w:hAnsi="Palatino Linotype" w:cs="Arial"/>
        </w:rPr>
        <w:t xml:space="preserve"> archivo denominado </w:t>
      </w:r>
      <w:r w:rsidRPr="005A2B09">
        <w:rPr>
          <w:rFonts w:ascii="Palatino Linotype" w:hAnsi="Palatino Linotype" w:cs="Arial"/>
          <w:i/>
        </w:rPr>
        <w:t>“</w:t>
      </w:r>
      <w:r w:rsidR="00D34ACF" w:rsidRPr="00D34ACF">
        <w:rPr>
          <w:rFonts w:ascii="Palatino Linotype" w:hAnsi="Palatino Linotype"/>
          <w:i/>
        </w:rPr>
        <w:t>F100.pdf</w:t>
      </w:r>
      <w:r w:rsidRPr="005A2B09">
        <w:rPr>
          <w:rFonts w:ascii="Palatino Linotype" w:hAnsi="Palatino Linotype" w:cs="Arial"/>
          <w:i/>
        </w:rPr>
        <w:t>”</w:t>
      </w:r>
      <w:r w:rsidRPr="005A2B09">
        <w:rPr>
          <w:rFonts w:ascii="Palatino Linotype" w:hAnsi="Palatino Linotype" w:cs="Arial"/>
        </w:rPr>
        <w:t xml:space="preserve">; mismo que no se reproduce por ser del conocimiento de las partes, sin embargo, serán materia del estudio en el </w:t>
      </w:r>
      <w:r w:rsidRPr="005A2B09">
        <w:rPr>
          <w:rFonts w:ascii="Palatino Linotype" w:hAnsi="Palatino Linotype" w:cs="Arial"/>
          <w:b/>
        </w:rPr>
        <w:t>CONSIDERADO</w:t>
      </w:r>
      <w:r w:rsidRPr="005A2B09">
        <w:rPr>
          <w:rFonts w:ascii="Palatino Linotype" w:hAnsi="Palatino Linotype" w:cs="Arial"/>
        </w:rPr>
        <w:t xml:space="preserve"> respectivo.</w:t>
      </w:r>
    </w:p>
    <w:p w14:paraId="65C487C2" w14:textId="77777777" w:rsidR="00CA56E6" w:rsidRPr="005171EC" w:rsidRDefault="00CA56E6" w:rsidP="00CA56E6">
      <w:pPr>
        <w:spacing w:line="360" w:lineRule="auto"/>
        <w:jc w:val="both"/>
        <w:rPr>
          <w:rFonts w:ascii="Palatino Linotype" w:hAnsi="Palatino Linotype" w:cs="Arial"/>
          <w:sz w:val="28"/>
        </w:rPr>
      </w:pPr>
    </w:p>
    <w:p w14:paraId="3F990B19" w14:textId="77777777" w:rsidR="00CA56E6" w:rsidRPr="00667998" w:rsidRDefault="00CA56E6" w:rsidP="00CA56E6">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6D4B8DF4" w14:textId="5FC486E7" w:rsidR="00CA56E6" w:rsidRPr="00667998" w:rsidRDefault="00CA56E6" w:rsidP="00CA56E6">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sidR="00F479F5">
        <w:rPr>
          <w:rFonts w:ascii="Palatino Linotype" w:hAnsi="Palatino Linotype" w:cs="Arial"/>
          <w:sz w:val="24"/>
          <w:szCs w:val="24"/>
        </w:rPr>
        <w:t>cinco</w:t>
      </w:r>
      <w:r>
        <w:rPr>
          <w:rFonts w:ascii="Palatino Linotype" w:hAnsi="Palatino Linotype" w:cs="Arial"/>
          <w:sz w:val="24"/>
          <w:szCs w:val="24"/>
        </w:rPr>
        <w:t xml:space="preserve"> de noviembre</w:t>
      </w:r>
      <w:r w:rsidRPr="00667998">
        <w:rPr>
          <w:rFonts w:ascii="Palatino Linotype" w:hAnsi="Palatino Linotype" w:cs="Arial"/>
          <w:sz w:val="24"/>
          <w:szCs w:val="24"/>
        </w:rPr>
        <w:t xml:space="preserve"> de dos mil </w:t>
      </w:r>
      <w:r>
        <w:rPr>
          <w:rFonts w:ascii="Palatino Linotype" w:hAnsi="Palatino Linotype" w:cs="Arial"/>
          <w:sz w:val="24"/>
          <w:szCs w:val="24"/>
        </w:rPr>
        <w:t>veinte</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05</w:t>
      </w:r>
      <w:r w:rsidR="00F479F5">
        <w:rPr>
          <w:rFonts w:ascii="Palatino Linotype" w:hAnsi="Palatino Linotype" w:cs="Arial"/>
          <w:b/>
          <w:bCs/>
          <w:sz w:val="24"/>
          <w:szCs w:val="24"/>
          <w:lang w:eastAsia="es-MX"/>
        </w:rPr>
        <w:t>235</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0691BB9C" w14:textId="77777777" w:rsidR="00CA56E6" w:rsidRPr="00667998" w:rsidRDefault="00CA56E6" w:rsidP="00CA56E6">
      <w:pPr>
        <w:spacing w:after="0" w:line="360" w:lineRule="auto"/>
        <w:jc w:val="both"/>
        <w:rPr>
          <w:rFonts w:ascii="Palatino Linotype" w:hAnsi="Palatino Linotype" w:cs="Arial"/>
          <w:b/>
          <w:sz w:val="8"/>
        </w:rPr>
      </w:pPr>
    </w:p>
    <w:p w14:paraId="1FD70DCA" w14:textId="77777777" w:rsidR="00CA56E6" w:rsidRPr="00667998" w:rsidRDefault="00CA56E6" w:rsidP="00CA56E6">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1838C81D" w14:textId="71E3A060" w:rsidR="00CA56E6" w:rsidRPr="00667998" w:rsidRDefault="00CA56E6" w:rsidP="00CA56E6">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479F5" w:rsidRPr="00F479F5">
        <w:rPr>
          <w:rFonts w:ascii="Palatino Linotype" w:hAnsi="Palatino Linotype" w:cs="Arial"/>
          <w:i/>
        </w:rPr>
        <w:t>NO ME ENVIAN LO QUE SOLICITE</w:t>
      </w:r>
      <w:r w:rsidRPr="00667998">
        <w:rPr>
          <w:rFonts w:ascii="Palatino Linotype" w:hAnsi="Palatino Linotype" w:cs="Arial"/>
          <w:i/>
        </w:rPr>
        <w:t>” [Sic].</w:t>
      </w:r>
    </w:p>
    <w:p w14:paraId="5561D02F" w14:textId="77777777" w:rsidR="00CA56E6" w:rsidRPr="004A1460" w:rsidRDefault="00CA56E6" w:rsidP="00CA56E6">
      <w:pPr>
        <w:spacing w:after="0" w:line="360" w:lineRule="auto"/>
        <w:ind w:left="851" w:right="851"/>
        <w:jc w:val="both"/>
        <w:rPr>
          <w:rFonts w:ascii="Palatino Linotype" w:hAnsi="Palatino Linotype" w:cs="Arial"/>
          <w:i/>
          <w:sz w:val="24"/>
          <w:szCs w:val="24"/>
        </w:rPr>
      </w:pPr>
    </w:p>
    <w:p w14:paraId="247C7823" w14:textId="77777777" w:rsidR="00CA56E6" w:rsidRPr="00667998" w:rsidRDefault="00CA56E6" w:rsidP="00CA56E6">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619A11E" w14:textId="4EC860AD" w:rsidR="00CA56E6" w:rsidRPr="00667998" w:rsidRDefault="00CA56E6" w:rsidP="00CA56E6">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F479F5" w:rsidRPr="00F479F5">
        <w:rPr>
          <w:rFonts w:ascii="Palatino Linotype" w:hAnsi="Palatino Linotype" w:cs="Arial"/>
          <w:i/>
        </w:rPr>
        <w:t>Que gente tan inepta que no tiene ni la menor idea de lo que solicite en verdad no sé porque ponen a gente que no cuenta con los conocimientos ni con la capacidad de poder leer mínimo la ley y saber qué es lo que le solicitan y lo peor que el instituto permite que envíen esta porquería de información.</w:t>
      </w:r>
      <w:r w:rsidRPr="00667998">
        <w:rPr>
          <w:rFonts w:ascii="Palatino Linotype" w:hAnsi="Palatino Linotype" w:cs="Arial"/>
          <w:i/>
        </w:rPr>
        <w:t>” [Sic].</w:t>
      </w:r>
    </w:p>
    <w:p w14:paraId="3046E3E6" w14:textId="77777777" w:rsidR="00CA56E6" w:rsidRPr="00667998" w:rsidRDefault="00CA56E6" w:rsidP="00CA56E6">
      <w:pPr>
        <w:spacing w:after="0" w:line="360" w:lineRule="auto"/>
        <w:ind w:right="851"/>
        <w:jc w:val="both"/>
        <w:rPr>
          <w:rFonts w:ascii="Palatino Linotype" w:hAnsi="Palatino Linotype" w:cs="Arial"/>
          <w:i/>
          <w:sz w:val="24"/>
        </w:rPr>
      </w:pPr>
    </w:p>
    <w:p w14:paraId="1C3E149B" w14:textId="7831A51C" w:rsidR="00CA56E6" w:rsidRDefault="00CA56E6" w:rsidP="00CA56E6">
      <w:pPr>
        <w:pStyle w:val="Sinespaciado"/>
      </w:pPr>
    </w:p>
    <w:p w14:paraId="23982254" w14:textId="77777777" w:rsidR="00F479F5" w:rsidRDefault="00F479F5" w:rsidP="00CA56E6">
      <w:pPr>
        <w:pStyle w:val="Sinespaciado"/>
      </w:pPr>
    </w:p>
    <w:p w14:paraId="14A9469E" w14:textId="77777777" w:rsidR="00CA56E6" w:rsidRPr="00667998" w:rsidRDefault="00CA56E6" w:rsidP="00CA56E6">
      <w:pPr>
        <w:pStyle w:val="Sinespaciado"/>
      </w:pPr>
    </w:p>
    <w:p w14:paraId="3D06D9BD" w14:textId="77777777" w:rsidR="00CA56E6" w:rsidRPr="00667998" w:rsidRDefault="00CA56E6" w:rsidP="00CA56E6">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4ADC064B" w14:textId="5B4A0674" w:rsidR="00CA56E6" w:rsidRPr="00667998" w:rsidRDefault="00CA56E6" w:rsidP="00CA56E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w:t>
      </w:r>
      <w:r w:rsidRPr="00667998">
        <w:rPr>
          <w:rFonts w:ascii="Palatino Linotype" w:hAnsi="Palatino Linotype" w:cs="Arial"/>
          <w:sz w:val="24"/>
          <w:szCs w:val="24"/>
        </w:rPr>
        <w:lastRenderedPageBreak/>
        <w:t xml:space="preserve">Ley de Transparencia y Acceso a la información Pública del Estado de México y Municipios, del cual recayó el acuerdo de admisión en fecha </w:t>
      </w:r>
      <w:r>
        <w:rPr>
          <w:rFonts w:ascii="Palatino Linotype" w:hAnsi="Palatino Linotype" w:cs="Arial"/>
          <w:sz w:val="24"/>
          <w:szCs w:val="24"/>
        </w:rPr>
        <w:t>o</w:t>
      </w:r>
      <w:r w:rsidR="009A719D">
        <w:rPr>
          <w:rFonts w:ascii="Palatino Linotype" w:hAnsi="Palatino Linotype" w:cs="Arial"/>
          <w:sz w:val="24"/>
          <w:szCs w:val="24"/>
        </w:rPr>
        <w:t>nce</w:t>
      </w:r>
      <w:r w:rsidRPr="00667998">
        <w:rPr>
          <w:rFonts w:ascii="Palatino Linotype" w:hAnsi="Palatino Linotype" w:cs="Arial"/>
          <w:sz w:val="24"/>
          <w:szCs w:val="24"/>
        </w:rPr>
        <w:t xml:space="preserve"> de </w:t>
      </w:r>
      <w:r w:rsidR="009A719D">
        <w:rPr>
          <w:rFonts w:ascii="Palatino Linotype" w:hAnsi="Palatino Linotype" w:cs="Arial"/>
          <w:sz w:val="24"/>
          <w:szCs w:val="24"/>
        </w:rPr>
        <w:t>noviem</w:t>
      </w:r>
      <w:r>
        <w:rPr>
          <w:rFonts w:ascii="Palatino Linotype" w:hAnsi="Palatino Linotype" w:cs="Arial"/>
          <w:sz w:val="24"/>
          <w:szCs w:val="24"/>
        </w:rPr>
        <w:t>bre</w:t>
      </w:r>
      <w:r w:rsidRPr="00667998">
        <w:rPr>
          <w:rFonts w:ascii="Palatino Linotype" w:hAnsi="Palatino Linotype" w:cs="Arial"/>
          <w:sz w:val="24"/>
          <w:szCs w:val="24"/>
        </w:rPr>
        <w:t xml:space="preserve"> del año dos mil </w:t>
      </w:r>
      <w:r>
        <w:rPr>
          <w:rFonts w:ascii="Palatino Linotype" w:hAnsi="Palatino Linotype" w:cs="Arial"/>
          <w:sz w:val="24"/>
          <w:szCs w:val="24"/>
        </w:rPr>
        <w:t>veinte</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75EA54E4" w14:textId="77777777" w:rsidR="00CA56E6" w:rsidRPr="00667998" w:rsidRDefault="00CA56E6" w:rsidP="00CA56E6">
      <w:pPr>
        <w:spacing w:after="0" w:line="360" w:lineRule="auto"/>
        <w:jc w:val="both"/>
        <w:rPr>
          <w:rFonts w:ascii="Palatino Linotype" w:hAnsi="Palatino Linotype" w:cs="Arial"/>
          <w:sz w:val="24"/>
          <w:szCs w:val="24"/>
        </w:rPr>
      </w:pPr>
    </w:p>
    <w:p w14:paraId="425F529E" w14:textId="77777777" w:rsidR="009A719D" w:rsidRDefault="009A719D" w:rsidP="00CA56E6">
      <w:pPr>
        <w:spacing w:after="0" w:line="360" w:lineRule="auto"/>
        <w:jc w:val="both"/>
        <w:rPr>
          <w:rFonts w:ascii="Palatino Linotype" w:hAnsi="Palatino Linotype" w:cs="Arial"/>
          <w:b/>
          <w:sz w:val="28"/>
        </w:rPr>
      </w:pPr>
    </w:p>
    <w:p w14:paraId="39C7B361" w14:textId="41E67D3D" w:rsidR="00CA56E6" w:rsidRPr="00667998" w:rsidRDefault="00CA56E6" w:rsidP="00CA56E6">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3D395027" w14:textId="25404684" w:rsidR="00CA56E6" w:rsidRPr="00667998" w:rsidRDefault="00CA56E6" w:rsidP="00CA56E6">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w:t>
      </w:r>
      <w:r w:rsidR="009A719D">
        <w:rPr>
          <w:rFonts w:ascii="Palatino Linotype" w:hAnsi="Palatino Linotype" w:cs="Arial"/>
          <w:sz w:val="24"/>
          <w:szCs w:val="24"/>
        </w:rPr>
        <w:t xml:space="preserve"> en fecha veinte de noviembre de dos mil veinte</w:t>
      </w:r>
      <w:r w:rsidRPr="00667998">
        <w:rPr>
          <w:rFonts w:ascii="Palatino Linotype" w:hAnsi="Palatino Linotype" w:cs="Arial"/>
          <w:sz w:val="24"/>
          <w:szCs w:val="24"/>
        </w:rPr>
        <w:t>;</w:t>
      </w:r>
      <w:r>
        <w:rPr>
          <w:rFonts w:ascii="Palatino Linotype" w:hAnsi="Palatino Linotype" w:cs="Arial"/>
          <w:sz w:val="24"/>
          <w:szCs w:val="24"/>
        </w:rPr>
        <w:t xml:space="preserve"> asimismo, el particular </w:t>
      </w:r>
      <w:r w:rsidR="009A719D">
        <w:rPr>
          <w:rFonts w:ascii="Palatino Linotype" w:hAnsi="Palatino Linotype" w:cs="Arial"/>
          <w:sz w:val="24"/>
          <w:szCs w:val="24"/>
        </w:rPr>
        <w:t>o</w:t>
      </w:r>
      <w:r>
        <w:rPr>
          <w:rFonts w:ascii="Palatino Linotype" w:hAnsi="Palatino Linotype" w:cs="Arial"/>
          <w:sz w:val="24"/>
          <w:szCs w:val="24"/>
        </w:rPr>
        <w:t xml:space="preserve">mitió </w:t>
      </w:r>
      <w:r w:rsidR="009A719D">
        <w:rPr>
          <w:rFonts w:ascii="Palatino Linotype" w:hAnsi="Palatino Linotype" w:cs="Arial"/>
          <w:sz w:val="24"/>
          <w:szCs w:val="24"/>
        </w:rPr>
        <w:t xml:space="preserve">rendir </w:t>
      </w:r>
      <w:r>
        <w:rPr>
          <w:rFonts w:ascii="Palatino Linotype" w:hAnsi="Palatino Linotype" w:cs="Arial"/>
          <w:sz w:val="24"/>
          <w:szCs w:val="24"/>
        </w:rPr>
        <w:t>alegatos, pruebas o manifestaciones</w:t>
      </w:r>
      <w:r w:rsidR="009A719D">
        <w:rPr>
          <w:rFonts w:ascii="Palatino Linotype" w:hAnsi="Palatino Linotype" w:cs="Arial"/>
          <w:sz w:val="24"/>
          <w:szCs w:val="24"/>
        </w:rPr>
        <w:t>.</w:t>
      </w:r>
    </w:p>
    <w:p w14:paraId="5AC4BFAF" w14:textId="5844F1A9" w:rsidR="00CA56E6" w:rsidRDefault="00CA56E6" w:rsidP="00CA56E6">
      <w:pPr>
        <w:spacing w:after="0" w:line="360" w:lineRule="auto"/>
        <w:jc w:val="center"/>
        <w:rPr>
          <w:rFonts w:ascii="Palatino Linotype" w:hAnsi="Palatino Linotype" w:cs="Arial"/>
          <w:sz w:val="24"/>
          <w:szCs w:val="24"/>
        </w:rPr>
      </w:pPr>
    </w:p>
    <w:p w14:paraId="48FA7C68" w14:textId="77777777" w:rsidR="00CA56E6" w:rsidRDefault="00CA56E6" w:rsidP="00CA56E6">
      <w:pPr>
        <w:pStyle w:val="Sinespaciado"/>
      </w:pPr>
    </w:p>
    <w:p w14:paraId="4C8387D5" w14:textId="77777777" w:rsidR="00CA56E6" w:rsidRPr="00C220D0" w:rsidRDefault="00CA56E6" w:rsidP="00CA56E6">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6CFEDF5A" w14:textId="1D9B81AB" w:rsidR="00CA56E6" w:rsidRPr="00667998" w:rsidRDefault="00CA56E6" w:rsidP="00CA56E6">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CC7F15" w:rsidRPr="00892AB8">
        <w:rPr>
          <w:rFonts w:ascii="Palatino Linotype" w:hAnsi="Palatino Linotype" w:cs="Arial"/>
          <w:sz w:val="24"/>
          <w:szCs w:val="24"/>
        </w:rPr>
        <w:t>nueve</w:t>
      </w:r>
      <w:r w:rsidRPr="00892AB8">
        <w:rPr>
          <w:rFonts w:ascii="Palatino Linotype" w:hAnsi="Palatino Linotype" w:cs="Arial"/>
          <w:sz w:val="24"/>
          <w:szCs w:val="24"/>
        </w:rPr>
        <w:t xml:space="preserve"> de </w:t>
      </w:r>
      <w:r w:rsidR="00CC7F15" w:rsidRPr="00892AB8">
        <w:rPr>
          <w:rFonts w:ascii="Palatino Linotype" w:hAnsi="Palatino Linotype" w:cs="Arial"/>
          <w:sz w:val="24"/>
          <w:szCs w:val="24"/>
        </w:rPr>
        <w:t>marzo</w:t>
      </w:r>
      <w:r>
        <w:rPr>
          <w:rFonts w:ascii="Palatino Linotype" w:hAnsi="Palatino Linotype" w:cs="Arial"/>
          <w:sz w:val="24"/>
          <w:szCs w:val="24"/>
        </w:rPr>
        <w:t xml:space="preserve"> de dos mil veint</w:t>
      </w:r>
      <w:r w:rsidR="00CC7F15">
        <w:rPr>
          <w:rFonts w:ascii="Palatino Linotype" w:hAnsi="Palatino Linotype" w:cs="Arial"/>
          <w:sz w:val="24"/>
          <w:szCs w:val="24"/>
        </w:rPr>
        <w: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08CB6BE5" w14:textId="77777777" w:rsidR="00CA56E6" w:rsidRPr="00667998" w:rsidRDefault="00CA56E6" w:rsidP="00CA56E6">
      <w:pPr>
        <w:pStyle w:val="Sinespaciado"/>
      </w:pPr>
    </w:p>
    <w:p w14:paraId="7EF6EEC1" w14:textId="3B3E9041" w:rsidR="00CA56E6" w:rsidRPr="00667998" w:rsidRDefault="00CA56E6" w:rsidP="00CA56E6">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CC7F15" w:rsidRPr="00892AB8">
        <w:rPr>
          <w:rFonts w:ascii="Palatino Linotype" w:hAnsi="Palatino Linotype" w:cs="Arial"/>
          <w:sz w:val="24"/>
          <w:szCs w:val="24"/>
        </w:rPr>
        <w:t>nueve</w:t>
      </w:r>
      <w:r w:rsidRPr="00892AB8">
        <w:rPr>
          <w:rFonts w:ascii="Palatino Linotype" w:hAnsi="Palatino Linotype" w:cs="Arial"/>
          <w:sz w:val="24"/>
          <w:szCs w:val="24"/>
        </w:rPr>
        <w:t xml:space="preserve"> de </w:t>
      </w:r>
      <w:r w:rsidR="00CC7F15" w:rsidRPr="00892AB8">
        <w:rPr>
          <w:rFonts w:ascii="Palatino Linotype" w:hAnsi="Palatino Linotype" w:cs="Arial"/>
          <w:sz w:val="24"/>
          <w:szCs w:val="24"/>
        </w:rPr>
        <w:t>marzo</w:t>
      </w:r>
      <w:r w:rsidRPr="00892AB8">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623255A7" w14:textId="77777777" w:rsidR="00CA56E6" w:rsidRPr="00667998" w:rsidRDefault="00CA56E6" w:rsidP="00CA56E6">
      <w:pPr>
        <w:spacing w:after="0" w:line="360" w:lineRule="auto"/>
        <w:jc w:val="both"/>
        <w:rPr>
          <w:rFonts w:ascii="Palatino Linotype" w:hAnsi="Palatino Linotype" w:cs="Arial"/>
          <w:sz w:val="24"/>
          <w:szCs w:val="24"/>
        </w:rPr>
      </w:pPr>
    </w:p>
    <w:p w14:paraId="400CC51B" w14:textId="77777777" w:rsidR="00CA56E6" w:rsidRPr="00667998" w:rsidRDefault="00CA56E6" w:rsidP="00CA56E6">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4F263B1" w14:textId="77777777" w:rsidR="00CA56E6" w:rsidRPr="00C220D0" w:rsidRDefault="00CA56E6" w:rsidP="00CA56E6">
      <w:pPr>
        <w:pStyle w:val="Sinespaciado"/>
        <w:rPr>
          <w:rFonts w:ascii="Palatino Linotype" w:hAnsi="Palatino Linotype"/>
        </w:rPr>
      </w:pPr>
    </w:p>
    <w:p w14:paraId="21E750B3" w14:textId="77777777" w:rsidR="00CA56E6" w:rsidRPr="00667998" w:rsidRDefault="00CA56E6" w:rsidP="00CA56E6">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420F9CDF" w14:textId="77777777" w:rsidR="00CA56E6" w:rsidRDefault="00CA56E6" w:rsidP="00CA56E6">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C01F98A" w14:textId="77777777" w:rsidR="00CA56E6" w:rsidRDefault="00CA56E6" w:rsidP="00CA56E6">
      <w:pPr>
        <w:spacing w:after="0" w:line="360" w:lineRule="auto"/>
        <w:jc w:val="both"/>
        <w:rPr>
          <w:rFonts w:ascii="Palatino Linotype" w:hAnsi="Palatino Linotype" w:cs="Arial"/>
          <w:sz w:val="24"/>
          <w:szCs w:val="24"/>
        </w:rPr>
      </w:pPr>
    </w:p>
    <w:p w14:paraId="22CF1DDE" w14:textId="77777777" w:rsidR="00CA56E6" w:rsidRDefault="00CA56E6" w:rsidP="00CA56E6">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w:t>
      </w:r>
      <w:r>
        <w:rPr>
          <w:rFonts w:ascii="Palatino Linotype" w:hAnsi="Palatino Linotype" w:cs="Arial"/>
          <w:sz w:val="24"/>
          <w:szCs w:val="24"/>
        </w:rPr>
        <w:lastRenderedPageBreak/>
        <w:t>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EB99580" w14:textId="77777777" w:rsidR="00CA56E6" w:rsidRPr="00667998" w:rsidRDefault="00CA56E6" w:rsidP="00CA56E6">
      <w:pPr>
        <w:spacing w:after="0" w:line="360" w:lineRule="auto"/>
        <w:jc w:val="both"/>
        <w:rPr>
          <w:rFonts w:ascii="Palatino Linotype" w:hAnsi="Palatino Linotype" w:cs="Arial"/>
          <w:sz w:val="24"/>
        </w:rPr>
      </w:pPr>
    </w:p>
    <w:p w14:paraId="30A9571F"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6B801168"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28B81F" w14:textId="77777777" w:rsidR="00CA56E6" w:rsidRDefault="00CA56E6" w:rsidP="00CA56E6">
      <w:pPr>
        <w:pStyle w:val="Prrafodelista"/>
        <w:autoSpaceDE w:val="0"/>
        <w:autoSpaceDN w:val="0"/>
        <w:adjustRightInd w:val="0"/>
        <w:spacing w:line="360" w:lineRule="auto"/>
        <w:ind w:left="0"/>
        <w:jc w:val="both"/>
        <w:rPr>
          <w:rFonts w:ascii="Palatino Linotype" w:hAnsi="Palatino Linotype" w:cs="Arial"/>
          <w:b/>
        </w:rPr>
      </w:pPr>
    </w:p>
    <w:p w14:paraId="542C421F"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40F17654"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w:t>
      </w:r>
      <w:r w:rsidRPr="00667998">
        <w:rPr>
          <w:rFonts w:ascii="Palatino Linotype" w:hAnsi="Palatino Linotype" w:cs="Arial"/>
        </w:rPr>
        <w:lastRenderedPageBreak/>
        <w:t>México y Municipios, en correlación con la seguridad jurídica que debe generar lo actuado ante este Organismo garante.</w:t>
      </w:r>
    </w:p>
    <w:p w14:paraId="0A5550E8"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rPr>
      </w:pPr>
    </w:p>
    <w:p w14:paraId="060D8656"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FE7519B" w14:textId="77777777" w:rsidR="00CA56E6" w:rsidRDefault="00CA56E6" w:rsidP="00CA56E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Así las cosas, al no existir causas de improcedencia invocadas por las partes ni advertidas de oficio por este Resolutor, se proceden al análisis del asunto en los siguientes términos.</w:t>
      </w:r>
    </w:p>
    <w:p w14:paraId="78328245" w14:textId="77777777" w:rsidR="00CA56E6" w:rsidRPr="00C220D0" w:rsidRDefault="00CA56E6" w:rsidP="00CA56E6">
      <w:pPr>
        <w:pStyle w:val="Prrafodelista"/>
        <w:autoSpaceDE w:val="0"/>
        <w:autoSpaceDN w:val="0"/>
        <w:adjustRightInd w:val="0"/>
        <w:spacing w:line="360" w:lineRule="auto"/>
        <w:ind w:left="0"/>
        <w:jc w:val="both"/>
        <w:rPr>
          <w:rFonts w:ascii="Palatino Linotype" w:hAnsi="Palatino Linotype" w:cs="Arial"/>
        </w:rPr>
      </w:pPr>
    </w:p>
    <w:p w14:paraId="44BC7E89"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0E4F3626" w14:textId="77777777" w:rsidR="00CA56E6" w:rsidRPr="00667998" w:rsidRDefault="00CA56E6" w:rsidP="00CA56E6">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FDD0442" w14:textId="77777777" w:rsidR="00CA56E6" w:rsidRPr="00667998" w:rsidRDefault="00CA56E6" w:rsidP="00CA56E6">
      <w:pPr>
        <w:tabs>
          <w:tab w:val="left" w:pos="709"/>
        </w:tabs>
        <w:spacing w:after="0" w:line="360" w:lineRule="auto"/>
        <w:jc w:val="both"/>
        <w:rPr>
          <w:rFonts w:ascii="Palatino Linotype" w:hAnsi="Palatino Linotype" w:cs="Arial"/>
          <w:sz w:val="24"/>
          <w:szCs w:val="24"/>
        </w:rPr>
      </w:pPr>
    </w:p>
    <w:p w14:paraId="2CF91126" w14:textId="0FF8CD34" w:rsidR="00CA56E6" w:rsidRDefault="00CA56E6" w:rsidP="00CA56E6">
      <w:pPr>
        <w:tabs>
          <w:tab w:val="left" w:pos="709"/>
        </w:tabs>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estudio del recurso de revisión tiene como antecedentes, que </w:t>
      </w:r>
      <w:r>
        <w:rPr>
          <w:rFonts w:ascii="Palatino Linotype" w:hAnsi="Palatino Linotype" w:cs="Arial"/>
          <w:sz w:val="24"/>
          <w:szCs w:val="24"/>
        </w:rPr>
        <w:t>el</w:t>
      </w:r>
      <w:r w:rsidRPr="00667998">
        <w:rPr>
          <w:rFonts w:ascii="Palatino Linotype" w:hAnsi="Palatino Linotype" w:cs="Arial"/>
          <w:sz w:val="24"/>
          <w:szCs w:val="24"/>
        </w:rPr>
        <w:t xml:space="preserve"> hoy </w:t>
      </w:r>
      <w:r w:rsidRPr="00667998">
        <w:rPr>
          <w:rFonts w:ascii="Palatino Linotype" w:hAnsi="Palatino Linotype" w:cs="Arial"/>
          <w:b/>
          <w:sz w:val="24"/>
          <w:szCs w:val="24"/>
        </w:rPr>
        <w:t xml:space="preserve">Recurrente </w:t>
      </w:r>
      <w:r w:rsidRPr="00667998">
        <w:rPr>
          <w:rFonts w:ascii="Palatino Linotype" w:hAnsi="Palatino Linotype" w:cs="Arial"/>
          <w:sz w:val="24"/>
          <w:szCs w:val="24"/>
        </w:rPr>
        <w:t xml:space="preserve">solicitó al </w:t>
      </w:r>
      <w:r w:rsidR="004B6AF5" w:rsidRPr="004B6AF5">
        <w:rPr>
          <w:rFonts w:ascii="Palatino Linotype" w:hAnsi="Palatino Linotype" w:cs="Arial"/>
          <w:b/>
          <w:sz w:val="24"/>
          <w:szCs w:val="24"/>
        </w:rPr>
        <w:t>Organismo Público Descentralizado para la Prestación de Los Servicios de Agua Potable Alcantarillado y Saneamiento de Atizapán de Zaragoza por sus siglas S.A.P.A.S.A.</w:t>
      </w:r>
      <w:r w:rsidRPr="00667998">
        <w:rPr>
          <w:rFonts w:ascii="Palatino Linotype" w:hAnsi="Palatino Linotype" w:cs="Arial"/>
          <w:sz w:val="24"/>
          <w:szCs w:val="24"/>
        </w:rPr>
        <w:t>, información correspondiente a:</w:t>
      </w:r>
    </w:p>
    <w:p w14:paraId="6A13A8FB" w14:textId="77777777" w:rsidR="00CA56E6" w:rsidRDefault="00CA56E6" w:rsidP="00CA56E6">
      <w:pPr>
        <w:tabs>
          <w:tab w:val="left" w:pos="709"/>
        </w:tabs>
        <w:spacing w:after="0" w:line="360" w:lineRule="auto"/>
        <w:jc w:val="both"/>
        <w:rPr>
          <w:rFonts w:ascii="Palatino Linotype" w:hAnsi="Palatino Linotype" w:cs="Arial"/>
          <w:sz w:val="24"/>
          <w:szCs w:val="24"/>
        </w:rPr>
      </w:pPr>
    </w:p>
    <w:p w14:paraId="5748F564" w14:textId="77777777" w:rsidR="004E07DB" w:rsidRDefault="004E07DB" w:rsidP="004E07DB">
      <w:pPr>
        <w:pStyle w:val="Prrafodelista"/>
        <w:numPr>
          <w:ilvl w:val="0"/>
          <w:numId w:val="5"/>
        </w:numPr>
        <w:tabs>
          <w:tab w:val="left" w:pos="709"/>
        </w:tabs>
        <w:spacing w:line="360" w:lineRule="auto"/>
        <w:jc w:val="both"/>
        <w:rPr>
          <w:rFonts w:ascii="Palatino Linotype" w:hAnsi="Palatino Linotype" w:cs="Arial"/>
        </w:rPr>
      </w:pPr>
      <w:r>
        <w:rPr>
          <w:rFonts w:ascii="Palatino Linotype" w:hAnsi="Palatino Linotype" w:cs="Arial"/>
        </w:rPr>
        <w:lastRenderedPageBreak/>
        <w:t>A</w:t>
      </w:r>
      <w:r w:rsidR="004B6AF5" w:rsidRPr="004E07DB">
        <w:rPr>
          <w:rFonts w:ascii="Palatino Linotype" w:hAnsi="Palatino Linotype" w:cs="Arial"/>
        </w:rPr>
        <w:t>cciones implementadas a</w:t>
      </w:r>
      <w:r>
        <w:rPr>
          <w:rFonts w:ascii="Palatino Linotype" w:hAnsi="Palatino Linotype" w:cs="Arial"/>
        </w:rPr>
        <w:t xml:space="preserve"> </w:t>
      </w:r>
      <w:r w:rsidR="004B6AF5" w:rsidRPr="004E07DB">
        <w:rPr>
          <w:rFonts w:ascii="Palatino Linotype" w:hAnsi="Palatino Linotype" w:cs="Arial"/>
        </w:rPr>
        <w:t xml:space="preserve">partir de </w:t>
      </w:r>
      <w:r>
        <w:rPr>
          <w:rFonts w:ascii="Palatino Linotype" w:hAnsi="Palatino Linotype" w:cs="Arial"/>
        </w:rPr>
        <w:t>la</w:t>
      </w:r>
      <w:r w:rsidR="004B6AF5" w:rsidRPr="004E07DB">
        <w:rPr>
          <w:rFonts w:ascii="Palatino Linotype" w:hAnsi="Palatino Linotype" w:cs="Arial"/>
        </w:rPr>
        <w:t xml:space="preserve"> llegada </w:t>
      </w:r>
      <w:r>
        <w:rPr>
          <w:rFonts w:ascii="Palatino Linotype" w:hAnsi="Palatino Linotype" w:cs="Arial"/>
        </w:rPr>
        <w:t>d</w:t>
      </w:r>
      <w:r w:rsidRPr="004E07DB">
        <w:rPr>
          <w:rFonts w:ascii="Palatino Linotype" w:hAnsi="Palatino Linotype" w:cs="Arial"/>
        </w:rPr>
        <w:t>el Titular de Transparencia</w:t>
      </w:r>
    </w:p>
    <w:p w14:paraId="69341ED9" w14:textId="77672040" w:rsidR="004E07DB" w:rsidRDefault="004E07DB" w:rsidP="004E07DB">
      <w:pPr>
        <w:pStyle w:val="Prrafodelista"/>
        <w:numPr>
          <w:ilvl w:val="0"/>
          <w:numId w:val="5"/>
        </w:numPr>
        <w:tabs>
          <w:tab w:val="left" w:pos="709"/>
        </w:tabs>
        <w:spacing w:line="360" w:lineRule="auto"/>
        <w:jc w:val="both"/>
        <w:rPr>
          <w:rFonts w:ascii="Palatino Linotype" w:hAnsi="Palatino Linotype" w:cs="Arial"/>
        </w:rPr>
      </w:pPr>
      <w:r>
        <w:rPr>
          <w:rFonts w:ascii="Palatino Linotype" w:hAnsi="Palatino Linotype" w:cs="Arial"/>
        </w:rPr>
        <w:t>S</w:t>
      </w:r>
      <w:r w:rsidR="004B6AF5" w:rsidRPr="004E07DB">
        <w:rPr>
          <w:rFonts w:ascii="Palatino Linotype" w:hAnsi="Palatino Linotype" w:cs="Arial"/>
        </w:rPr>
        <w:t xml:space="preserve">alario neto </w:t>
      </w:r>
      <w:r w:rsidR="005D7E6F">
        <w:rPr>
          <w:rFonts w:ascii="Palatino Linotype" w:hAnsi="Palatino Linotype" w:cs="Arial"/>
        </w:rPr>
        <w:t xml:space="preserve">del </w:t>
      </w:r>
      <w:r w:rsidR="005D7E6F" w:rsidRPr="004E07DB">
        <w:rPr>
          <w:rFonts w:ascii="Palatino Linotype" w:hAnsi="Palatino Linotype" w:cs="Arial"/>
        </w:rPr>
        <w:t>Titular de Transparencia</w:t>
      </w:r>
    </w:p>
    <w:p w14:paraId="538C75C6" w14:textId="77777777" w:rsidR="004E07DB" w:rsidRDefault="004B6AF5" w:rsidP="004E07DB">
      <w:pPr>
        <w:pStyle w:val="Prrafodelista"/>
        <w:numPr>
          <w:ilvl w:val="0"/>
          <w:numId w:val="5"/>
        </w:numPr>
        <w:tabs>
          <w:tab w:val="left" w:pos="709"/>
        </w:tabs>
        <w:spacing w:line="360" w:lineRule="auto"/>
        <w:jc w:val="both"/>
        <w:rPr>
          <w:rFonts w:ascii="Palatino Linotype" w:hAnsi="Palatino Linotype" w:cs="Arial"/>
        </w:rPr>
      </w:pPr>
      <w:r w:rsidRPr="004E07DB">
        <w:rPr>
          <w:rFonts w:ascii="Palatino Linotype" w:hAnsi="Palatino Linotype" w:cs="Arial"/>
        </w:rPr>
        <w:t>Avisos de Privacida</w:t>
      </w:r>
      <w:r w:rsidR="004E07DB">
        <w:rPr>
          <w:rFonts w:ascii="Palatino Linotype" w:hAnsi="Palatino Linotype" w:cs="Arial"/>
        </w:rPr>
        <w:t>d,</w:t>
      </w:r>
      <w:r w:rsidRPr="004E07DB">
        <w:rPr>
          <w:rFonts w:ascii="Palatino Linotype" w:hAnsi="Palatino Linotype" w:cs="Arial"/>
        </w:rPr>
        <w:t xml:space="preserve"> y </w:t>
      </w:r>
    </w:p>
    <w:p w14:paraId="0F469EA5" w14:textId="2D0E14CF" w:rsidR="00CA56E6" w:rsidRPr="004E07DB" w:rsidRDefault="004B6AF5" w:rsidP="004E07DB">
      <w:pPr>
        <w:pStyle w:val="Prrafodelista"/>
        <w:numPr>
          <w:ilvl w:val="0"/>
          <w:numId w:val="5"/>
        </w:numPr>
        <w:tabs>
          <w:tab w:val="left" w:pos="709"/>
        </w:tabs>
        <w:spacing w:line="360" w:lineRule="auto"/>
        <w:jc w:val="both"/>
        <w:rPr>
          <w:rFonts w:ascii="Palatino Linotype" w:hAnsi="Palatino Linotype" w:cs="Arial"/>
        </w:rPr>
      </w:pPr>
      <w:r w:rsidRPr="004E07DB">
        <w:rPr>
          <w:rFonts w:ascii="Palatino Linotype" w:hAnsi="Palatino Linotype" w:cs="Arial"/>
        </w:rPr>
        <w:t xml:space="preserve">Documento de Seguridad de todas las </w:t>
      </w:r>
      <w:r w:rsidR="004E07DB" w:rsidRPr="004E07DB">
        <w:rPr>
          <w:rFonts w:ascii="Palatino Linotype" w:hAnsi="Palatino Linotype" w:cs="Arial"/>
        </w:rPr>
        <w:t>áreas</w:t>
      </w:r>
      <w:r w:rsidRPr="004E07DB">
        <w:rPr>
          <w:rFonts w:ascii="Palatino Linotype" w:hAnsi="Palatino Linotype" w:cs="Arial"/>
        </w:rPr>
        <w:t xml:space="preserve"> de SAPASA</w:t>
      </w:r>
    </w:p>
    <w:p w14:paraId="2340E447" w14:textId="77777777" w:rsidR="00CA56E6" w:rsidRDefault="00CA56E6" w:rsidP="00CA56E6">
      <w:pPr>
        <w:pStyle w:val="Sinespaciado"/>
      </w:pPr>
    </w:p>
    <w:p w14:paraId="0B824473" w14:textId="2B69DB79" w:rsidR="00CA56E6" w:rsidRDefault="00CA56E6" w:rsidP="00CA56E6">
      <w:pPr>
        <w:pStyle w:val="Sinespaciado"/>
      </w:pPr>
    </w:p>
    <w:p w14:paraId="1715876D" w14:textId="77777777" w:rsidR="005D7E6F" w:rsidRDefault="005D7E6F" w:rsidP="00CA56E6">
      <w:pPr>
        <w:pStyle w:val="Sinespaciado"/>
      </w:pPr>
    </w:p>
    <w:p w14:paraId="1F889C49" w14:textId="783DBF57" w:rsidR="00CA56E6" w:rsidRDefault="00CA56E6" w:rsidP="00CA56E6">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4B6AF5">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Pr="005A2B09">
        <w:rPr>
          <w:rFonts w:ascii="Palatino Linotype" w:hAnsi="Palatino Linotype" w:cs="Arial"/>
          <w:i/>
        </w:rPr>
        <w:t>“</w:t>
      </w:r>
      <w:r w:rsidR="004B6AF5" w:rsidRPr="004B6AF5">
        <w:rPr>
          <w:rFonts w:ascii="Palatino Linotype" w:hAnsi="Palatino Linotype"/>
          <w:i/>
        </w:rPr>
        <w:t>F100.pdf</w:t>
      </w:r>
      <w:r w:rsidRPr="005A2B09">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inserta la respuesta respectiva:</w:t>
      </w:r>
    </w:p>
    <w:p w14:paraId="56E07250" w14:textId="2FF92B9A" w:rsidR="00CA56E6" w:rsidRDefault="00CA56E6" w:rsidP="00CA56E6">
      <w:pPr>
        <w:pStyle w:val="Sinespaciado"/>
        <w:spacing w:line="360" w:lineRule="auto"/>
        <w:jc w:val="both"/>
        <w:rPr>
          <w:rFonts w:ascii="Palatino Linotype" w:hAnsi="Palatino Linotype"/>
        </w:rPr>
      </w:pPr>
    </w:p>
    <w:p w14:paraId="050A85F8" w14:textId="77777777" w:rsidR="005D7E6F" w:rsidRDefault="005D7E6F" w:rsidP="00CA56E6">
      <w:pPr>
        <w:pStyle w:val="Sinespaciado"/>
        <w:spacing w:line="360" w:lineRule="auto"/>
        <w:jc w:val="both"/>
        <w:rPr>
          <w:rFonts w:ascii="Palatino Linotype" w:hAnsi="Palatino Linotype"/>
        </w:rPr>
      </w:pPr>
    </w:p>
    <w:p w14:paraId="7B8E4013" w14:textId="7FC23875" w:rsidR="00CA56E6" w:rsidRDefault="004B6AF5" w:rsidP="00CA56E6">
      <w:pPr>
        <w:pStyle w:val="Sinespaciado"/>
        <w:numPr>
          <w:ilvl w:val="0"/>
          <w:numId w:val="2"/>
        </w:numPr>
        <w:spacing w:line="360" w:lineRule="auto"/>
        <w:jc w:val="both"/>
        <w:rPr>
          <w:rFonts w:ascii="Palatino Linotype" w:hAnsi="Palatino Linotype"/>
          <w:iCs/>
        </w:rPr>
      </w:pPr>
      <w:r w:rsidRPr="004B6AF5">
        <w:rPr>
          <w:rFonts w:ascii="Palatino Linotype" w:hAnsi="Palatino Linotype"/>
          <w:iCs/>
        </w:rPr>
        <w:t>F100.pdf</w:t>
      </w:r>
      <w:r w:rsidR="00CA56E6">
        <w:rPr>
          <w:rFonts w:ascii="Palatino Linotype" w:hAnsi="Palatino Linotype"/>
          <w:iCs/>
        </w:rPr>
        <w:t xml:space="preserve">: Documento </w:t>
      </w:r>
      <w:proofErr w:type="spellStart"/>
      <w:r w:rsidR="00CA56E6">
        <w:rPr>
          <w:rFonts w:ascii="Palatino Linotype" w:hAnsi="Palatino Linotype"/>
          <w:iCs/>
        </w:rPr>
        <w:t>pdf</w:t>
      </w:r>
      <w:proofErr w:type="spellEnd"/>
      <w:r w:rsidR="00CA56E6">
        <w:rPr>
          <w:rFonts w:ascii="Palatino Linotype" w:hAnsi="Palatino Linotype"/>
          <w:iCs/>
        </w:rPr>
        <w:t xml:space="preserve">, en </w:t>
      </w:r>
      <w:r>
        <w:rPr>
          <w:rFonts w:ascii="Palatino Linotype" w:hAnsi="Palatino Linotype"/>
          <w:iCs/>
        </w:rPr>
        <w:t>dos</w:t>
      </w:r>
      <w:r w:rsidR="00CA56E6">
        <w:rPr>
          <w:rFonts w:ascii="Palatino Linotype" w:hAnsi="Palatino Linotype"/>
          <w:iCs/>
        </w:rPr>
        <w:t xml:space="preserve"> foja</w:t>
      </w:r>
      <w:r>
        <w:rPr>
          <w:rFonts w:ascii="Palatino Linotype" w:hAnsi="Palatino Linotype"/>
          <w:iCs/>
        </w:rPr>
        <w:t>s</w:t>
      </w:r>
      <w:r w:rsidR="00CA56E6">
        <w:rPr>
          <w:rFonts w:ascii="Palatino Linotype" w:hAnsi="Palatino Linotype"/>
          <w:iCs/>
        </w:rPr>
        <w:t xml:space="preserve"> consistente en oficio número </w:t>
      </w:r>
      <w:r>
        <w:rPr>
          <w:rFonts w:ascii="Palatino Linotype" w:hAnsi="Palatino Linotype"/>
          <w:iCs/>
        </w:rPr>
        <w:t>SAPASA/UT/LADH/156/2020</w:t>
      </w:r>
      <w:r w:rsidR="00CA56E6">
        <w:rPr>
          <w:rFonts w:ascii="Palatino Linotype" w:hAnsi="Palatino Linotype"/>
          <w:iCs/>
        </w:rPr>
        <w:t>, de fecha ve</w:t>
      </w:r>
      <w:r>
        <w:rPr>
          <w:rFonts w:ascii="Palatino Linotype" w:hAnsi="Palatino Linotype"/>
          <w:iCs/>
        </w:rPr>
        <w:t>intitrés</w:t>
      </w:r>
      <w:r w:rsidR="00CA56E6">
        <w:rPr>
          <w:rFonts w:ascii="Palatino Linotype" w:hAnsi="Palatino Linotype"/>
          <w:iCs/>
        </w:rPr>
        <w:t xml:space="preserve"> de </w:t>
      </w:r>
      <w:r>
        <w:rPr>
          <w:rFonts w:ascii="Palatino Linotype" w:hAnsi="Palatino Linotype"/>
          <w:iCs/>
        </w:rPr>
        <w:t>octu</w:t>
      </w:r>
      <w:r w:rsidR="00CA56E6">
        <w:rPr>
          <w:rFonts w:ascii="Palatino Linotype" w:hAnsi="Palatino Linotype"/>
          <w:iCs/>
        </w:rPr>
        <w:t xml:space="preserve">bre del año dos mil veinte, signado por el </w:t>
      </w:r>
      <w:r>
        <w:rPr>
          <w:rFonts w:ascii="Palatino Linotype" w:hAnsi="Palatino Linotype"/>
          <w:iCs/>
        </w:rPr>
        <w:t>Titular de la Unidad de Transparencia y Acceso a la Información del Sujeto Obligado</w:t>
      </w:r>
      <w:r w:rsidR="00CA56E6">
        <w:rPr>
          <w:rFonts w:ascii="Palatino Linotype" w:hAnsi="Palatino Linotype"/>
          <w:iCs/>
        </w:rPr>
        <w:t xml:space="preserve">, por medio del cual </w:t>
      </w:r>
      <w:r>
        <w:rPr>
          <w:rFonts w:ascii="Palatino Linotype" w:hAnsi="Palatino Linotype"/>
          <w:iCs/>
        </w:rPr>
        <w:t xml:space="preserve">hace del conocimiento que en cuanto a las acciones implementadas se realizan de acuerdo a lo que marca la Ley y que la información restante se encuentra publicada en el link </w:t>
      </w:r>
      <w:hyperlink r:id="rId8" w:history="1">
        <w:r w:rsidRPr="00B067A7">
          <w:rPr>
            <w:rStyle w:val="Hipervnculo"/>
            <w:rFonts w:ascii="Palatino Linotype" w:hAnsi="Palatino Linotype"/>
            <w:iCs/>
          </w:rPr>
          <w:t>https://sapasa.gob.mx//wp-content/uploads/2020/03/AVISO-DE-PRIVACIDAD-INTEGRAL-COM-SOCIAL.pdf</w:t>
        </w:r>
      </w:hyperlink>
      <w:r>
        <w:rPr>
          <w:rFonts w:ascii="Palatino Linotype" w:hAnsi="Palatino Linotype"/>
          <w:iCs/>
        </w:rPr>
        <w:t>; así mismo remite adjunto el oficio número SAPASA/CH/RTA/209/00731/2020, turnado por la Coordinadora de Capital Humano</w:t>
      </w:r>
      <w:r w:rsidR="00CA56E6">
        <w:rPr>
          <w:rFonts w:ascii="Palatino Linotype" w:hAnsi="Palatino Linotype"/>
          <w:iCs/>
        </w:rPr>
        <w:t>,</w:t>
      </w:r>
      <w:r>
        <w:rPr>
          <w:rFonts w:ascii="Palatino Linotype" w:hAnsi="Palatino Linotype"/>
          <w:iCs/>
        </w:rPr>
        <w:t xml:space="preserve"> la cual señala en cuanto a la información referente a remuneraciones del personal</w:t>
      </w:r>
      <w:r w:rsidR="009B4176">
        <w:rPr>
          <w:rFonts w:ascii="Palatino Linotype" w:hAnsi="Palatino Linotype"/>
          <w:iCs/>
        </w:rPr>
        <w:t xml:space="preserve"> la cual puede ser consultada en el link: </w:t>
      </w:r>
      <w:r w:rsidR="009B4176">
        <w:rPr>
          <w:rFonts w:ascii="Palatino Linotype" w:hAnsi="Palatino Linotype"/>
          <w:iCs/>
        </w:rPr>
        <w:lastRenderedPageBreak/>
        <w:t>https://www.ipomex.org.mx/ipo3/lgt/indice/OASATIZAPANDEZARAGOZA/art_92_viii.web</w:t>
      </w:r>
      <w:r w:rsidR="00CA56E6">
        <w:rPr>
          <w:rFonts w:ascii="Palatino Linotype" w:hAnsi="Palatino Linotype"/>
          <w:iCs/>
        </w:rPr>
        <w:t xml:space="preserve"> tal y como se inserta a continuación:</w:t>
      </w:r>
    </w:p>
    <w:p w14:paraId="58FCD7A4" w14:textId="770F4EF5" w:rsidR="005D7E6F" w:rsidRDefault="005D7E6F" w:rsidP="005D7E6F">
      <w:pPr>
        <w:pStyle w:val="Sinespaciado"/>
        <w:spacing w:line="360" w:lineRule="auto"/>
        <w:ind w:left="720"/>
        <w:jc w:val="both"/>
        <w:rPr>
          <w:rFonts w:ascii="Palatino Linotype" w:hAnsi="Palatino Linotype"/>
          <w:iCs/>
        </w:rPr>
      </w:pPr>
      <w:r>
        <w:rPr>
          <w:rFonts w:ascii="Palatino Linotype" w:hAnsi="Palatino Linotype"/>
          <w:iCs/>
          <w:noProof/>
          <w:lang w:eastAsia="es-MX"/>
        </w:rPr>
        <mc:AlternateContent>
          <mc:Choice Requires="wps">
            <w:drawing>
              <wp:anchor distT="0" distB="0" distL="114300" distR="114300" simplePos="0" relativeHeight="251681792" behindDoc="0" locked="0" layoutInCell="1" allowOverlap="1" wp14:anchorId="2154F289" wp14:editId="0BDC1507">
                <wp:simplePos x="0" y="0"/>
                <wp:positionH relativeFrom="column">
                  <wp:posOffset>472217</wp:posOffset>
                </wp:positionH>
                <wp:positionV relativeFrom="paragraph">
                  <wp:posOffset>118834</wp:posOffset>
                </wp:positionV>
                <wp:extent cx="5305647" cy="4805916"/>
                <wp:effectExtent l="0" t="0" r="28575" b="33020"/>
                <wp:wrapNone/>
                <wp:docPr id="29" name="Conector recto 29"/>
                <wp:cNvGraphicFramePr/>
                <a:graphic xmlns:a="http://schemas.openxmlformats.org/drawingml/2006/main">
                  <a:graphicData uri="http://schemas.microsoft.com/office/word/2010/wordprocessingShape">
                    <wps:wsp>
                      <wps:cNvCnPr/>
                      <wps:spPr>
                        <a:xfrm>
                          <a:off x="0" y="0"/>
                          <a:ext cx="5305647" cy="480591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4086FF5" id="Conector recto 2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pt,9.35pt" to="454.9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" strokecolor="#4472c4 [3204]" strokeweight=".5pt">
                <v:stroke joinstyle="miter"/>
              </v:line>
            </w:pict>
          </mc:Fallback>
        </mc:AlternateContent>
      </w:r>
    </w:p>
    <w:p w14:paraId="1B3D1104" w14:textId="610A6442" w:rsidR="00CA56E6" w:rsidRDefault="009B4176" w:rsidP="00CA56E6">
      <w:pPr>
        <w:pStyle w:val="Sinespaciado"/>
        <w:spacing w:line="360" w:lineRule="auto"/>
        <w:ind w:left="720"/>
        <w:jc w:val="center"/>
        <w:rPr>
          <w:rFonts w:ascii="Palatino Linotype" w:hAnsi="Palatino Linotype"/>
          <w:iCs/>
        </w:rPr>
      </w:pPr>
      <w:r>
        <w:rPr>
          <w:noProof/>
          <w:lang w:eastAsia="es-MX"/>
        </w:rPr>
        <w:lastRenderedPageBreak/>
        <mc:AlternateContent>
          <mc:Choice Requires="wps">
            <w:drawing>
              <wp:anchor distT="0" distB="0" distL="114300" distR="114300" simplePos="0" relativeHeight="251671552" behindDoc="0" locked="0" layoutInCell="1" allowOverlap="1" wp14:anchorId="2AC5FEFD" wp14:editId="14FF0174">
                <wp:simplePos x="0" y="0"/>
                <wp:positionH relativeFrom="column">
                  <wp:posOffset>822960</wp:posOffset>
                </wp:positionH>
                <wp:positionV relativeFrom="paragraph">
                  <wp:posOffset>3880012</wp:posOffset>
                </wp:positionV>
                <wp:extent cx="265814" cy="214866"/>
                <wp:effectExtent l="0" t="19050" r="39370" b="33020"/>
                <wp:wrapNone/>
                <wp:docPr id="25" name="Flecha derecha 25"/>
                <wp:cNvGraphicFramePr/>
                <a:graphic xmlns:a="http://schemas.openxmlformats.org/drawingml/2006/main">
                  <a:graphicData uri="http://schemas.microsoft.com/office/word/2010/wordprocessingShape">
                    <wps:wsp>
                      <wps:cNvSpPr/>
                      <wps:spPr>
                        <a:xfrm>
                          <a:off x="0" y="0"/>
                          <a:ext cx="265814" cy="21486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8BF7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26" type="#_x0000_t13" style="position:absolute;margin-left:64.8pt;margin-top:305.5pt;width:20.9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" adj="12870" fillcolor="red" strokecolor="red" strokeweight="1pt"/>
            </w:pict>
          </mc:Fallback>
        </mc:AlternateContent>
      </w:r>
      <w:r>
        <w:rPr>
          <w:noProof/>
          <w:lang w:eastAsia="es-MX"/>
        </w:rPr>
        <w:drawing>
          <wp:inline distT="0" distB="0" distL="0" distR="0" wp14:anchorId="0358FBF2" wp14:editId="44F2244B">
            <wp:extent cx="4869180" cy="5858539"/>
            <wp:effectExtent l="0" t="0" r="762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40" t="15507" r="34208" b="6930"/>
                    <a:stretch/>
                  </pic:blipFill>
                  <pic:spPr bwMode="auto">
                    <a:xfrm>
                      <a:off x="0" y="0"/>
                      <a:ext cx="4908595" cy="5905962"/>
                    </a:xfrm>
                    <a:prstGeom prst="rect">
                      <a:avLst/>
                    </a:prstGeom>
                    <a:ln>
                      <a:noFill/>
                    </a:ln>
                    <a:extLst>
                      <a:ext uri="{53640926-AAD7-44D8-BBD7-CCE9431645EC}">
                        <a14:shadowObscured xmlns:a14="http://schemas.microsoft.com/office/drawing/2010/main"/>
                      </a:ext>
                    </a:extLst>
                  </pic:spPr>
                </pic:pic>
              </a:graphicData>
            </a:graphic>
          </wp:inline>
        </w:drawing>
      </w:r>
    </w:p>
    <w:p w14:paraId="58582B4C" w14:textId="45F19D57" w:rsidR="009B4176" w:rsidRPr="002447D0" w:rsidRDefault="009B4176" w:rsidP="00CA56E6">
      <w:pPr>
        <w:pStyle w:val="Sinespaciado"/>
        <w:spacing w:line="360" w:lineRule="auto"/>
        <w:ind w:left="720"/>
        <w:jc w:val="center"/>
        <w:rPr>
          <w:rFonts w:ascii="Palatino Linotype" w:hAnsi="Palatino Linotype"/>
          <w:iCs/>
        </w:rPr>
      </w:pPr>
      <w:r>
        <w:rPr>
          <w:noProof/>
          <w:lang w:eastAsia="es-MX"/>
        </w:rPr>
        <w:lastRenderedPageBreak/>
        <mc:AlternateContent>
          <mc:Choice Requires="wps">
            <w:drawing>
              <wp:anchor distT="0" distB="0" distL="114300" distR="114300" simplePos="0" relativeHeight="251673600" behindDoc="0" locked="0" layoutInCell="1" allowOverlap="1" wp14:anchorId="612DDA03" wp14:editId="53E5B441">
                <wp:simplePos x="0" y="0"/>
                <wp:positionH relativeFrom="column">
                  <wp:posOffset>939475</wp:posOffset>
                </wp:positionH>
                <wp:positionV relativeFrom="paragraph">
                  <wp:posOffset>4064177</wp:posOffset>
                </wp:positionV>
                <wp:extent cx="265814" cy="214866"/>
                <wp:effectExtent l="0" t="19050" r="39370" b="33020"/>
                <wp:wrapNone/>
                <wp:docPr id="13" name="Flecha derecha 25"/>
                <wp:cNvGraphicFramePr/>
                <a:graphic xmlns:a="http://schemas.openxmlformats.org/drawingml/2006/main">
                  <a:graphicData uri="http://schemas.microsoft.com/office/word/2010/wordprocessingShape">
                    <wps:wsp>
                      <wps:cNvSpPr/>
                      <wps:spPr>
                        <a:xfrm>
                          <a:off x="0" y="0"/>
                          <a:ext cx="265814" cy="21486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6D6453D" id="Flecha derecha 25" o:spid="_x0000_s1026" type="#_x0000_t13" style="position:absolute;margin-left:73.95pt;margin-top:320pt;width:20.95pt;height:1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" adj="12870" fillcolor="red" strokecolor="red" strokeweight="1pt"/>
            </w:pict>
          </mc:Fallback>
        </mc:AlternateContent>
      </w:r>
      <w:r>
        <w:rPr>
          <w:noProof/>
          <w:lang w:eastAsia="es-MX"/>
        </w:rPr>
        <w:drawing>
          <wp:inline distT="0" distB="0" distL="0" distR="0" wp14:anchorId="2F7EA65F" wp14:editId="65854760">
            <wp:extent cx="5401310" cy="5890437"/>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75" t="15508" r="34016" b="12122"/>
                    <a:stretch/>
                  </pic:blipFill>
                  <pic:spPr bwMode="auto">
                    <a:xfrm>
                      <a:off x="0" y="0"/>
                      <a:ext cx="5435441" cy="5927659"/>
                    </a:xfrm>
                    <a:prstGeom prst="rect">
                      <a:avLst/>
                    </a:prstGeom>
                    <a:ln>
                      <a:noFill/>
                    </a:ln>
                    <a:extLst>
                      <a:ext uri="{53640926-AAD7-44D8-BBD7-CCE9431645EC}">
                        <a14:shadowObscured xmlns:a14="http://schemas.microsoft.com/office/drawing/2010/main"/>
                      </a:ext>
                    </a:extLst>
                  </pic:spPr>
                </pic:pic>
              </a:graphicData>
            </a:graphic>
          </wp:inline>
        </w:drawing>
      </w:r>
    </w:p>
    <w:p w14:paraId="10C965C1" w14:textId="77777777" w:rsidR="00CA56E6" w:rsidRPr="007E6ECA" w:rsidRDefault="00CA56E6" w:rsidP="00CA56E6">
      <w:pPr>
        <w:pStyle w:val="Prrafodelista"/>
        <w:spacing w:line="360" w:lineRule="auto"/>
        <w:ind w:left="720"/>
        <w:jc w:val="both"/>
        <w:rPr>
          <w:rFonts w:ascii="Palatino Linotype" w:hAnsi="Palatino Linotype" w:cs="Arial"/>
        </w:rPr>
      </w:pPr>
    </w:p>
    <w:p w14:paraId="1951651F" w14:textId="77777777" w:rsidR="00CA56E6" w:rsidRPr="00667998" w:rsidRDefault="00CA56E6" w:rsidP="00CA56E6">
      <w:pPr>
        <w:spacing w:after="0" w:line="360" w:lineRule="auto"/>
        <w:jc w:val="both"/>
        <w:rPr>
          <w:rFonts w:ascii="Palatino Linotype" w:hAnsi="Palatino Linotype" w:cs="Arial"/>
          <w:sz w:val="24"/>
          <w:szCs w:val="24"/>
        </w:rPr>
      </w:pPr>
      <w:r w:rsidRPr="00B41A4B">
        <w:rPr>
          <w:rFonts w:ascii="Palatino Linotype" w:hAnsi="Palatino Linotype" w:cs="Arial"/>
          <w:sz w:val="24"/>
          <w:szCs w:val="24"/>
        </w:rPr>
        <w:lastRenderedPageBreak/>
        <w:t xml:space="preserve">Inconforme con la respuesta del </w:t>
      </w:r>
      <w:r w:rsidRPr="00B41A4B">
        <w:rPr>
          <w:rFonts w:ascii="Palatino Linotype" w:hAnsi="Palatino Linotype" w:cs="Arial"/>
          <w:b/>
          <w:bCs/>
          <w:sz w:val="24"/>
          <w:szCs w:val="24"/>
        </w:rPr>
        <w:t>SUJETO OBLIGADO</w:t>
      </w:r>
      <w:r w:rsidRPr="00B41A4B">
        <w:rPr>
          <w:rFonts w:ascii="Palatino Linotype" w:hAnsi="Palatino Linotype" w:cs="Arial"/>
          <w:sz w:val="24"/>
          <w:szCs w:val="24"/>
        </w:rPr>
        <w:t xml:space="preserve"> el particular interpuso recurso de revisión en el que señaló</w:t>
      </w:r>
      <w:r w:rsidRPr="00667998">
        <w:rPr>
          <w:rFonts w:ascii="Palatino Linotype" w:hAnsi="Palatino Linotype" w:cs="Arial"/>
          <w:sz w:val="24"/>
          <w:szCs w:val="24"/>
        </w:rPr>
        <w:t xml:space="preserve"> las siguientes razones o motivos de inconformidad.</w:t>
      </w:r>
    </w:p>
    <w:p w14:paraId="62A11F17" w14:textId="77777777" w:rsidR="00CA56E6" w:rsidRPr="0013331E" w:rsidRDefault="00CA56E6" w:rsidP="00CA56E6">
      <w:pPr>
        <w:pStyle w:val="Sinespaciado"/>
        <w:rPr>
          <w:rFonts w:ascii="Palatino Linotype" w:hAnsi="Palatino Linotype"/>
        </w:rPr>
      </w:pPr>
    </w:p>
    <w:p w14:paraId="63DC9E1B" w14:textId="4493DF17" w:rsidR="00CA56E6" w:rsidRDefault="00CA56E6" w:rsidP="009B4176">
      <w:pPr>
        <w:spacing w:after="0" w:line="240" w:lineRule="auto"/>
        <w:ind w:left="567" w:right="567"/>
        <w:jc w:val="both"/>
        <w:rPr>
          <w:rFonts w:ascii="Palatino Linotype" w:hAnsi="Palatino Linotype" w:cs="Arial"/>
          <w:i/>
          <w:sz w:val="24"/>
        </w:rPr>
      </w:pPr>
      <w:r w:rsidRPr="00667998">
        <w:rPr>
          <w:rFonts w:ascii="Palatino Linotype" w:hAnsi="Palatino Linotype" w:cs="Arial"/>
          <w:i/>
          <w:sz w:val="24"/>
        </w:rPr>
        <w:t>“</w:t>
      </w:r>
      <w:r w:rsidR="009B4176" w:rsidRPr="009B4176">
        <w:rPr>
          <w:rFonts w:ascii="Palatino Linotype" w:hAnsi="Palatino Linotype" w:cs="Arial"/>
          <w:i/>
          <w:sz w:val="24"/>
        </w:rPr>
        <w:t>Que gente tan inepta que no tiene ni la menor idea de lo que solicite en verdad no sé porque ponen a gente que no cuenta con los conocimientos ni con la capacidad de poder leer mínimo la ley y saber qué es lo que le solicitan y lo peor que el instituto permite que envíen esta porquería de información.</w:t>
      </w:r>
      <w:r w:rsidRPr="00667998">
        <w:rPr>
          <w:rFonts w:ascii="Palatino Linotype" w:hAnsi="Palatino Linotype" w:cs="Arial"/>
          <w:i/>
          <w:sz w:val="24"/>
        </w:rPr>
        <w:t>” [Sic].</w:t>
      </w:r>
    </w:p>
    <w:p w14:paraId="1D6FC369" w14:textId="63A86484" w:rsidR="009B4176" w:rsidRDefault="009B4176" w:rsidP="009B4176">
      <w:pPr>
        <w:spacing w:after="0" w:line="240" w:lineRule="auto"/>
        <w:ind w:right="567"/>
        <w:jc w:val="both"/>
        <w:rPr>
          <w:rFonts w:ascii="Palatino Linotype" w:hAnsi="Palatino Linotype" w:cs="Arial"/>
          <w:i/>
          <w:sz w:val="24"/>
        </w:rPr>
      </w:pPr>
    </w:p>
    <w:p w14:paraId="4E24FFD5" w14:textId="7C776D16" w:rsidR="009B4176" w:rsidRDefault="009B4176" w:rsidP="009B4176">
      <w:pPr>
        <w:spacing w:after="0" w:line="240" w:lineRule="auto"/>
        <w:ind w:right="567"/>
        <w:jc w:val="both"/>
        <w:rPr>
          <w:rFonts w:ascii="Palatino Linotype" w:hAnsi="Palatino Linotype" w:cs="Arial"/>
          <w:i/>
          <w:sz w:val="24"/>
        </w:rPr>
      </w:pPr>
    </w:p>
    <w:p w14:paraId="0CA0D59D" w14:textId="151F6B36" w:rsidR="009B4176" w:rsidRDefault="009B4176" w:rsidP="00FA2A29">
      <w:pPr>
        <w:spacing w:after="0" w:line="360" w:lineRule="auto"/>
        <w:jc w:val="both"/>
        <w:rPr>
          <w:rFonts w:ascii="Palatino Linotype" w:hAnsi="Palatino Linotype" w:cs="Arial"/>
          <w:iCs/>
          <w:sz w:val="24"/>
        </w:rPr>
      </w:pPr>
      <w:r w:rsidRPr="009B4176">
        <w:rPr>
          <w:rFonts w:ascii="Palatino Linotype" w:hAnsi="Palatino Linotype" w:cs="Arial"/>
          <w:iCs/>
          <w:sz w:val="24"/>
        </w:rPr>
        <w:t>Posteriormente el Sujeto Obligado remitió Informe Justificado mediante</w:t>
      </w:r>
      <w:r>
        <w:rPr>
          <w:rFonts w:ascii="Palatino Linotype" w:hAnsi="Palatino Linotype" w:cs="Arial"/>
          <w:iCs/>
          <w:sz w:val="24"/>
        </w:rPr>
        <w:t xml:space="preserve"> cuatro archivos electrónicos denominados </w:t>
      </w:r>
      <w:r w:rsidR="00FA2A29">
        <w:rPr>
          <w:rFonts w:ascii="Palatino Linotype" w:hAnsi="Palatino Linotype" w:cs="Arial"/>
          <w:iCs/>
          <w:sz w:val="24"/>
        </w:rPr>
        <w:t>“</w:t>
      </w:r>
      <w:r w:rsidR="00FA2A29" w:rsidRPr="00FA2A29">
        <w:rPr>
          <w:rFonts w:ascii="Palatino Linotype" w:hAnsi="Palatino Linotype" w:cs="Arial"/>
          <w:iCs/>
          <w:sz w:val="24"/>
        </w:rPr>
        <w:t>oficio archivo general 0129.pdf</w:t>
      </w:r>
      <w:r w:rsidR="00FA2A29">
        <w:rPr>
          <w:rFonts w:ascii="Palatino Linotype" w:hAnsi="Palatino Linotype" w:cs="Arial"/>
          <w:iCs/>
          <w:sz w:val="24"/>
        </w:rPr>
        <w:t>”, “</w:t>
      </w:r>
      <w:r w:rsidR="00FA2A29" w:rsidRPr="00FA2A29">
        <w:rPr>
          <w:rFonts w:ascii="Palatino Linotype" w:hAnsi="Palatino Linotype" w:cs="Arial"/>
          <w:iCs/>
          <w:sz w:val="24"/>
        </w:rPr>
        <w:t xml:space="preserve">oficio </w:t>
      </w:r>
      <w:proofErr w:type="spellStart"/>
      <w:r w:rsidR="00FA2A29" w:rsidRPr="00FA2A29">
        <w:rPr>
          <w:rFonts w:ascii="Palatino Linotype" w:hAnsi="Palatino Linotype" w:cs="Arial"/>
          <w:iCs/>
          <w:sz w:val="24"/>
        </w:rPr>
        <w:t>contraloria</w:t>
      </w:r>
      <w:proofErr w:type="spellEnd"/>
      <w:r w:rsidR="00FA2A29" w:rsidRPr="00FA2A29">
        <w:rPr>
          <w:rFonts w:ascii="Palatino Linotype" w:hAnsi="Palatino Linotype" w:cs="Arial"/>
          <w:iCs/>
          <w:sz w:val="24"/>
        </w:rPr>
        <w:t xml:space="preserve"> 121.pdf</w:t>
      </w:r>
      <w:r w:rsidR="00FA2A29">
        <w:rPr>
          <w:rFonts w:ascii="Palatino Linotype" w:hAnsi="Palatino Linotype" w:cs="Arial"/>
          <w:iCs/>
          <w:sz w:val="24"/>
        </w:rPr>
        <w:t>”, “</w:t>
      </w:r>
      <w:r w:rsidR="00FA2A29" w:rsidRPr="00FA2A29">
        <w:rPr>
          <w:rFonts w:ascii="Palatino Linotype" w:hAnsi="Palatino Linotype" w:cs="Arial"/>
          <w:iCs/>
          <w:sz w:val="24"/>
        </w:rPr>
        <w:t>acuerdo de inexistencia 003.pdf</w:t>
      </w:r>
      <w:r w:rsidR="00FA2A29">
        <w:rPr>
          <w:rFonts w:ascii="Palatino Linotype" w:hAnsi="Palatino Linotype" w:cs="Arial"/>
          <w:iCs/>
          <w:sz w:val="24"/>
        </w:rPr>
        <w:t>” y “</w:t>
      </w:r>
      <w:proofErr w:type="spellStart"/>
      <w:r w:rsidR="00FA2A29" w:rsidRPr="00FA2A29">
        <w:rPr>
          <w:rFonts w:ascii="Palatino Linotype" w:hAnsi="Palatino Linotype" w:cs="Arial"/>
          <w:iCs/>
          <w:sz w:val="24"/>
        </w:rPr>
        <w:t>manifestacion</w:t>
      </w:r>
      <w:proofErr w:type="spellEnd"/>
      <w:r w:rsidR="00FA2A29" w:rsidRPr="00FA2A29">
        <w:rPr>
          <w:rFonts w:ascii="Palatino Linotype" w:hAnsi="Palatino Linotype" w:cs="Arial"/>
          <w:iCs/>
          <w:sz w:val="24"/>
        </w:rPr>
        <w:t xml:space="preserve"> .</w:t>
      </w:r>
      <w:proofErr w:type="spellStart"/>
      <w:r w:rsidR="00FA2A29" w:rsidRPr="00FA2A29">
        <w:rPr>
          <w:rFonts w:ascii="Palatino Linotype" w:hAnsi="Palatino Linotype" w:cs="Arial"/>
          <w:iCs/>
          <w:sz w:val="24"/>
        </w:rPr>
        <w:t>pdf</w:t>
      </w:r>
      <w:proofErr w:type="spellEnd"/>
      <w:r w:rsidR="00FA2A29">
        <w:rPr>
          <w:rFonts w:ascii="Palatino Linotype" w:hAnsi="Palatino Linotype" w:cs="Arial"/>
          <w:iCs/>
          <w:sz w:val="24"/>
        </w:rPr>
        <w:t>”</w:t>
      </w:r>
      <w:r w:rsidR="00B43875">
        <w:rPr>
          <w:rFonts w:ascii="Palatino Linotype" w:hAnsi="Palatino Linotype" w:cs="Arial"/>
          <w:iCs/>
          <w:sz w:val="24"/>
        </w:rPr>
        <w:t>, mismos que se describen a continuación:</w:t>
      </w:r>
    </w:p>
    <w:p w14:paraId="7160BCE6" w14:textId="77777777" w:rsidR="005D7E6F" w:rsidRDefault="005D7E6F" w:rsidP="00FA2A29">
      <w:pPr>
        <w:spacing w:after="0" w:line="360" w:lineRule="auto"/>
        <w:jc w:val="both"/>
        <w:rPr>
          <w:rFonts w:ascii="Palatino Linotype" w:hAnsi="Palatino Linotype" w:cs="Arial"/>
          <w:iCs/>
          <w:sz w:val="24"/>
        </w:rPr>
      </w:pPr>
    </w:p>
    <w:p w14:paraId="14762013" w14:textId="273BABEF" w:rsidR="00B43875" w:rsidRPr="005D7E6F" w:rsidRDefault="00B43875" w:rsidP="00B43875">
      <w:pPr>
        <w:pStyle w:val="Prrafodelista"/>
        <w:numPr>
          <w:ilvl w:val="0"/>
          <w:numId w:val="4"/>
        </w:numPr>
        <w:spacing w:line="360" w:lineRule="auto"/>
        <w:jc w:val="both"/>
        <w:rPr>
          <w:rFonts w:ascii="Palatino Linotype" w:hAnsi="Palatino Linotype" w:cs="Arial"/>
          <w:iCs/>
        </w:rPr>
      </w:pPr>
      <w:r w:rsidRPr="00B43875">
        <w:rPr>
          <w:rFonts w:ascii="Palatino Linotype" w:hAnsi="Palatino Linotype" w:cs="Arial"/>
          <w:b/>
          <w:bCs/>
          <w:iCs/>
        </w:rPr>
        <w:t>oficio archivo general 0129.pdf</w:t>
      </w:r>
      <w:r>
        <w:rPr>
          <w:rFonts w:ascii="Palatino Linotype" w:hAnsi="Palatino Linotype" w:cs="Arial"/>
          <w:iCs/>
        </w:rPr>
        <w:t xml:space="preserve">: Documento en una foja consistente en </w:t>
      </w:r>
      <w:r w:rsidR="009E7D32">
        <w:rPr>
          <w:rFonts w:ascii="Palatino Linotype" w:hAnsi="Palatino Linotype" w:cs="Arial"/>
          <w:iCs/>
        </w:rPr>
        <w:t>oficio</w:t>
      </w:r>
      <w:r>
        <w:rPr>
          <w:rFonts w:ascii="Palatino Linotype" w:hAnsi="Palatino Linotype" w:cs="Arial"/>
          <w:iCs/>
        </w:rPr>
        <w:t xml:space="preserve"> número </w:t>
      </w:r>
      <w:r>
        <w:rPr>
          <w:rFonts w:ascii="Palatino Linotype" w:hAnsi="Palatino Linotype"/>
          <w:iCs/>
        </w:rPr>
        <w:t xml:space="preserve">SAPASA/UAG/RFMG/0129/2020, signado por el Titular de la Unidad de Archivo General, </w:t>
      </w:r>
      <w:r w:rsidR="00215C85">
        <w:rPr>
          <w:rFonts w:ascii="Palatino Linotype" w:hAnsi="Palatino Linotype"/>
          <w:iCs/>
        </w:rPr>
        <w:t xml:space="preserve">de fecha diecinueve de noviembre del dos mil veinte, </w:t>
      </w:r>
      <w:r>
        <w:rPr>
          <w:rFonts w:ascii="Palatino Linotype" w:hAnsi="Palatino Linotype"/>
          <w:iCs/>
        </w:rPr>
        <w:t>mediante el cual informa que no obra bajo esa Unidad de Archivo General documentación alguna que haya generado la Unidad de Transparencia, así mismo aprobar la inexistencia del expediente “Documento de Seguridad”.</w:t>
      </w:r>
    </w:p>
    <w:p w14:paraId="373FA45A" w14:textId="77777777" w:rsidR="005D7E6F" w:rsidRPr="00B43875" w:rsidRDefault="005D7E6F" w:rsidP="005D7E6F">
      <w:pPr>
        <w:pStyle w:val="Prrafodelista"/>
        <w:spacing w:line="360" w:lineRule="auto"/>
        <w:ind w:left="720"/>
        <w:jc w:val="both"/>
        <w:rPr>
          <w:rFonts w:ascii="Palatino Linotype" w:hAnsi="Palatino Linotype" w:cs="Arial"/>
          <w:iCs/>
        </w:rPr>
      </w:pPr>
    </w:p>
    <w:p w14:paraId="590AD67D" w14:textId="1F90D0D6" w:rsidR="00B43875" w:rsidRPr="005D7E6F" w:rsidRDefault="00B43875" w:rsidP="00FE5881">
      <w:pPr>
        <w:pStyle w:val="Prrafodelista"/>
        <w:numPr>
          <w:ilvl w:val="0"/>
          <w:numId w:val="4"/>
        </w:numPr>
        <w:spacing w:line="360" w:lineRule="auto"/>
        <w:jc w:val="both"/>
        <w:rPr>
          <w:rFonts w:ascii="Palatino Linotype" w:hAnsi="Palatino Linotype" w:cs="Arial"/>
          <w:iCs/>
        </w:rPr>
      </w:pPr>
      <w:r w:rsidRPr="00215C85">
        <w:rPr>
          <w:rFonts w:ascii="Palatino Linotype" w:hAnsi="Palatino Linotype" w:cs="Arial"/>
          <w:b/>
          <w:bCs/>
          <w:iCs/>
        </w:rPr>
        <w:t xml:space="preserve">oficio </w:t>
      </w:r>
      <w:proofErr w:type="spellStart"/>
      <w:r w:rsidRPr="00215C85">
        <w:rPr>
          <w:rFonts w:ascii="Palatino Linotype" w:hAnsi="Palatino Linotype" w:cs="Arial"/>
          <w:b/>
          <w:bCs/>
          <w:iCs/>
        </w:rPr>
        <w:t>contraloria</w:t>
      </w:r>
      <w:proofErr w:type="spellEnd"/>
      <w:r w:rsidRPr="00215C85">
        <w:rPr>
          <w:rFonts w:ascii="Palatino Linotype" w:hAnsi="Palatino Linotype" w:cs="Arial"/>
          <w:b/>
          <w:bCs/>
          <w:iCs/>
        </w:rPr>
        <w:t xml:space="preserve"> 121.pdf</w:t>
      </w:r>
      <w:r w:rsidRPr="00215C85">
        <w:rPr>
          <w:rFonts w:ascii="Palatino Linotype" w:hAnsi="Palatino Linotype" w:cs="Arial"/>
          <w:iCs/>
        </w:rPr>
        <w:t xml:space="preserve">: Documento en una foja consistente en </w:t>
      </w:r>
      <w:r w:rsidR="009E7D32" w:rsidRPr="00215C85">
        <w:rPr>
          <w:rFonts w:ascii="Palatino Linotype" w:hAnsi="Palatino Linotype" w:cs="Arial"/>
          <w:iCs/>
        </w:rPr>
        <w:t>oficio</w:t>
      </w:r>
      <w:r w:rsidRPr="00215C85">
        <w:rPr>
          <w:rFonts w:ascii="Palatino Linotype" w:hAnsi="Palatino Linotype" w:cs="Arial"/>
          <w:iCs/>
        </w:rPr>
        <w:t xml:space="preserve"> número </w:t>
      </w:r>
      <w:r w:rsidRPr="00215C85">
        <w:rPr>
          <w:rFonts w:ascii="Palatino Linotype" w:hAnsi="Palatino Linotype"/>
          <w:iCs/>
        </w:rPr>
        <w:t>SAPASA/U</w:t>
      </w:r>
      <w:r w:rsidR="00215C85" w:rsidRPr="00215C85">
        <w:rPr>
          <w:rFonts w:ascii="Palatino Linotype" w:hAnsi="Palatino Linotype"/>
          <w:iCs/>
        </w:rPr>
        <w:t>T/LADH</w:t>
      </w:r>
      <w:r w:rsidRPr="00215C85">
        <w:rPr>
          <w:rFonts w:ascii="Palatino Linotype" w:hAnsi="Palatino Linotype"/>
          <w:iCs/>
        </w:rPr>
        <w:t>/12</w:t>
      </w:r>
      <w:r w:rsidR="00215C85" w:rsidRPr="00215C85">
        <w:rPr>
          <w:rFonts w:ascii="Palatino Linotype" w:hAnsi="Palatino Linotype"/>
          <w:iCs/>
        </w:rPr>
        <w:t>1</w:t>
      </w:r>
      <w:r w:rsidRPr="00215C85">
        <w:rPr>
          <w:rFonts w:ascii="Palatino Linotype" w:hAnsi="Palatino Linotype"/>
          <w:iCs/>
        </w:rPr>
        <w:t xml:space="preserve">/2020, signado por el Titular de la Unidad de </w:t>
      </w:r>
      <w:r w:rsidR="00215C85" w:rsidRPr="00215C85">
        <w:rPr>
          <w:rFonts w:ascii="Palatino Linotype" w:hAnsi="Palatino Linotype"/>
          <w:iCs/>
        </w:rPr>
        <w:lastRenderedPageBreak/>
        <w:t>Transparencia, de fecha uno de octubre de dos mil veinte</w:t>
      </w:r>
      <w:r w:rsidRPr="00215C85">
        <w:rPr>
          <w:rFonts w:ascii="Palatino Linotype" w:hAnsi="Palatino Linotype"/>
          <w:iCs/>
        </w:rPr>
        <w:t xml:space="preserve">, </w:t>
      </w:r>
      <w:r w:rsidR="00215C85" w:rsidRPr="00215C85">
        <w:rPr>
          <w:rFonts w:ascii="Palatino Linotype" w:hAnsi="Palatino Linotype"/>
          <w:iCs/>
        </w:rPr>
        <w:t>por medio d</w:t>
      </w:r>
      <w:r w:rsidRPr="00215C85">
        <w:rPr>
          <w:rFonts w:ascii="Palatino Linotype" w:hAnsi="Palatino Linotype"/>
          <w:iCs/>
        </w:rPr>
        <w:t xml:space="preserve">el cual </w:t>
      </w:r>
      <w:r w:rsidR="00215C85" w:rsidRPr="00215C85">
        <w:rPr>
          <w:rFonts w:ascii="Palatino Linotype" w:hAnsi="Palatino Linotype"/>
          <w:iCs/>
        </w:rPr>
        <w:t>solicit</w:t>
      </w:r>
      <w:r w:rsidRPr="00215C85">
        <w:rPr>
          <w:rFonts w:ascii="Palatino Linotype" w:hAnsi="Palatino Linotype"/>
          <w:iCs/>
        </w:rPr>
        <w:t xml:space="preserve">a </w:t>
      </w:r>
      <w:r w:rsidR="00215C85" w:rsidRPr="00215C85">
        <w:rPr>
          <w:rFonts w:ascii="Palatino Linotype" w:hAnsi="Palatino Linotype"/>
          <w:iCs/>
        </w:rPr>
        <w:t>a la Contraloría Interna ampliar el plazo para la entrega de las observaciones derivadas de la entrega – recepción en la Unidad de Transparencia.</w:t>
      </w:r>
    </w:p>
    <w:p w14:paraId="11A867CE" w14:textId="77777777" w:rsidR="005D7E6F" w:rsidRPr="005D7E6F" w:rsidRDefault="005D7E6F" w:rsidP="005D7E6F">
      <w:pPr>
        <w:spacing w:line="360" w:lineRule="auto"/>
        <w:jc w:val="both"/>
        <w:rPr>
          <w:rFonts w:ascii="Palatino Linotype" w:hAnsi="Palatino Linotype" w:cs="Arial"/>
          <w:iCs/>
        </w:rPr>
      </w:pPr>
    </w:p>
    <w:p w14:paraId="2AAE5824" w14:textId="6E6A2637" w:rsidR="00B43875" w:rsidRDefault="00D45A01" w:rsidP="00B43875">
      <w:pPr>
        <w:pStyle w:val="Prrafodelista"/>
        <w:numPr>
          <w:ilvl w:val="0"/>
          <w:numId w:val="4"/>
        </w:numPr>
        <w:spacing w:line="360" w:lineRule="auto"/>
        <w:jc w:val="both"/>
        <w:rPr>
          <w:rFonts w:ascii="Palatino Linotype" w:hAnsi="Palatino Linotype" w:cs="Arial"/>
          <w:iCs/>
        </w:rPr>
      </w:pPr>
      <w:r w:rsidRPr="004C1C58">
        <w:rPr>
          <w:rFonts w:ascii="Palatino Linotype" w:hAnsi="Palatino Linotype" w:cs="Arial"/>
          <w:b/>
          <w:bCs/>
          <w:iCs/>
        </w:rPr>
        <w:t>acuerdo de inexistencia 003.pdf</w:t>
      </w:r>
      <w:r>
        <w:rPr>
          <w:rFonts w:ascii="Palatino Linotype" w:hAnsi="Palatino Linotype" w:cs="Arial"/>
          <w:iCs/>
        </w:rPr>
        <w:t>: Documento en dos fojas, consistente en Acuerdo de Inexistencia 003/SAPASA/UT/CT/UAG/2020, Vigésima Segunda Sesión Extraordinaria, por medio del cual se aprueba la inexistencia del</w:t>
      </w:r>
      <w:r w:rsidR="004C1C58">
        <w:rPr>
          <w:rFonts w:ascii="Palatino Linotype" w:hAnsi="Palatino Linotype" w:cs="Arial"/>
          <w:iCs/>
        </w:rPr>
        <w:t xml:space="preserve"> documento de seguridad.</w:t>
      </w:r>
    </w:p>
    <w:p w14:paraId="5C348142" w14:textId="1E28D125" w:rsidR="004C1C58" w:rsidRDefault="004C1C58" w:rsidP="004C1C58">
      <w:pPr>
        <w:pStyle w:val="Prrafodelista"/>
        <w:numPr>
          <w:ilvl w:val="0"/>
          <w:numId w:val="4"/>
        </w:numPr>
        <w:spacing w:line="360" w:lineRule="auto"/>
        <w:jc w:val="both"/>
        <w:rPr>
          <w:rFonts w:ascii="Palatino Linotype" w:hAnsi="Palatino Linotype" w:cs="Arial"/>
          <w:iCs/>
        </w:rPr>
      </w:pPr>
      <w:proofErr w:type="spellStart"/>
      <w:r w:rsidRPr="004C1C58">
        <w:rPr>
          <w:rFonts w:ascii="Palatino Linotype" w:hAnsi="Palatino Linotype" w:cs="Arial"/>
          <w:b/>
          <w:bCs/>
          <w:iCs/>
        </w:rPr>
        <w:t>manifestacion</w:t>
      </w:r>
      <w:proofErr w:type="spellEnd"/>
      <w:r w:rsidRPr="004C1C58">
        <w:rPr>
          <w:rFonts w:ascii="Palatino Linotype" w:hAnsi="Palatino Linotype" w:cs="Arial"/>
          <w:b/>
          <w:bCs/>
          <w:iCs/>
        </w:rPr>
        <w:t xml:space="preserve"> .</w:t>
      </w:r>
      <w:proofErr w:type="spellStart"/>
      <w:r w:rsidRPr="004C1C58">
        <w:rPr>
          <w:rFonts w:ascii="Palatino Linotype" w:hAnsi="Palatino Linotype" w:cs="Arial"/>
          <w:b/>
          <w:bCs/>
          <w:iCs/>
        </w:rPr>
        <w:t>pdf</w:t>
      </w:r>
      <w:proofErr w:type="spellEnd"/>
      <w:r>
        <w:rPr>
          <w:rFonts w:ascii="Palatino Linotype" w:hAnsi="Palatino Linotype" w:cs="Arial"/>
          <w:iCs/>
        </w:rPr>
        <w:t>:</w:t>
      </w:r>
      <w:r w:rsidRPr="004C1C58">
        <w:rPr>
          <w:rFonts w:ascii="Palatino Linotype" w:hAnsi="Palatino Linotype" w:cs="Arial"/>
          <w:iCs/>
        </w:rPr>
        <w:t xml:space="preserve"> </w:t>
      </w:r>
      <w:r>
        <w:rPr>
          <w:rFonts w:ascii="Palatino Linotype" w:hAnsi="Palatino Linotype" w:cs="Arial"/>
          <w:iCs/>
        </w:rPr>
        <w:t>Documento en tres fojas, consistente en oficio SAPASA/UT/CT/LADH/186/2020, de fecha veinte de noviembre de dos mil veinte, por medio del cual el Sujeto Obligado remite sus manifestaciones, tal y como se advierte a continuación:</w:t>
      </w:r>
    </w:p>
    <w:p w14:paraId="7948F7CD" w14:textId="45A66147" w:rsidR="004C1C58" w:rsidRDefault="005D7E6F" w:rsidP="004C1C58">
      <w:pPr>
        <w:spacing w:line="360" w:lineRule="auto"/>
        <w:ind w:left="360"/>
        <w:jc w:val="both"/>
        <w:rPr>
          <w:rFonts w:ascii="Palatino Linotype" w:hAnsi="Palatino Linotype" w:cs="Arial"/>
          <w:iCs/>
        </w:rPr>
      </w:pPr>
      <w:r>
        <w:rPr>
          <w:rFonts w:ascii="Palatino Linotype" w:hAnsi="Palatino Linotype" w:cs="Arial"/>
          <w:iCs/>
          <w:noProof/>
          <w:lang w:eastAsia="es-MX"/>
        </w:rPr>
        <mc:AlternateContent>
          <mc:Choice Requires="wps">
            <w:drawing>
              <wp:anchor distT="0" distB="0" distL="114300" distR="114300" simplePos="0" relativeHeight="251682816" behindDoc="0" locked="0" layoutInCell="1" allowOverlap="1" wp14:anchorId="1AEEBCE2" wp14:editId="466B1807">
                <wp:simplePos x="0" y="0"/>
                <wp:positionH relativeFrom="column">
                  <wp:posOffset>259567</wp:posOffset>
                </wp:positionH>
                <wp:positionV relativeFrom="paragraph">
                  <wp:posOffset>116840</wp:posOffset>
                </wp:positionV>
                <wp:extent cx="5475768" cy="2445488"/>
                <wp:effectExtent l="0" t="0" r="29845" b="31115"/>
                <wp:wrapNone/>
                <wp:docPr id="30" name="Conector recto 30"/>
                <wp:cNvGraphicFramePr/>
                <a:graphic xmlns:a="http://schemas.openxmlformats.org/drawingml/2006/main">
                  <a:graphicData uri="http://schemas.microsoft.com/office/word/2010/wordprocessingShape">
                    <wps:wsp>
                      <wps:cNvCnPr/>
                      <wps:spPr>
                        <a:xfrm>
                          <a:off x="0" y="0"/>
                          <a:ext cx="5475768" cy="24454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4322C0C" id="Conector recto 3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0.45pt,9.2pt" to="451.6pt,2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" strokecolor="#4472c4 [3204]" strokeweight=".5pt">
                <v:stroke joinstyle="miter"/>
              </v:line>
            </w:pict>
          </mc:Fallback>
        </mc:AlternateContent>
      </w:r>
    </w:p>
    <w:p w14:paraId="28852FE5" w14:textId="231CA8A1" w:rsidR="004C1C58" w:rsidRDefault="00DF2AB5" w:rsidP="004C1C58">
      <w:pPr>
        <w:spacing w:line="360" w:lineRule="auto"/>
        <w:ind w:left="360"/>
        <w:jc w:val="center"/>
        <w:rPr>
          <w:rFonts w:ascii="Palatino Linotype" w:hAnsi="Palatino Linotype" w:cs="Arial"/>
          <w:iCs/>
        </w:rPr>
      </w:pPr>
      <w:r>
        <w:rPr>
          <w:noProof/>
          <w:lang w:eastAsia="es-MX"/>
        </w:rPr>
        <w:lastRenderedPageBreak/>
        <mc:AlternateContent>
          <mc:Choice Requires="wps">
            <w:drawing>
              <wp:anchor distT="0" distB="0" distL="114300" distR="114300" simplePos="0" relativeHeight="251676672" behindDoc="0" locked="0" layoutInCell="1" allowOverlap="1" wp14:anchorId="1D7DE8EE" wp14:editId="4BE006EA">
                <wp:simplePos x="0" y="0"/>
                <wp:positionH relativeFrom="column">
                  <wp:posOffset>943182</wp:posOffset>
                </wp:positionH>
                <wp:positionV relativeFrom="paragraph">
                  <wp:posOffset>5532829</wp:posOffset>
                </wp:positionV>
                <wp:extent cx="340242" cy="246764"/>
                <wp:effectExtent l="0" t="19050" r="41275" b="39370"/>
                <wp:wrapNone/>
                <wp:docPr id="26" name="Flecha: a la derecha 26"/>
                <wp:cNvGraphicFramePr/>
                <a:graphic xmlns:a="http://schemas.openxmlformats.org/drawingml/2006/main">
                  <a:graphicData uri="http://schemas.microsoft.com/office/word/2010/wordprocessingShape">
                    <wps:wsp>
                      <wps:cNvSpPr/>
                      <wps:spPr>
                        <a:xfrm>
                          <a:off x="0" y="0"/>
                          <a:ext cx="340242" cy="246764"/>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D84C8C0" id="Flecha: a la derecha 26" o:spid="_x0000_s1026" type="#_x0000_t13" style="position:absolute;margin-left:74.25pt;margin-top:435.65pt;width:26.8pt;height:1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" adj="13767" fillcolor="#c00000" strokecolor="#c00000" strokeweight="1pt"/>
            </w:pict>
          </mc:Fallback>
        </mc:AlternateContent>
      </w:r>
      <w:r>
        <w:rPr>
          <w:noProof/>
          <w:lang w:eastAsia="es-MX"/>
        </w:rPr>
        <mc:AlternateContent>
          <mc:Choice Requires="wps">
            <w:drawing>
              <wp:anchor distT="0" distB="0" distL="114300" distR="114300" simplePos="0" relativeHeight="251674624" behindDoc="0" locked="0" layoutInCell="1" allowOverlap="1" wp14:anchorId="67ABAC44" wp14:editId="07CECADF">
                <wp:simplePos x="0" y="0"/>
                <wp:positionH relativeFrom="column">
                  <wp:posOffset>928975</wp:posOffset>
                </wp:positionH>
                <wp:positionV relativeFrom="paragraph">
                  <wp:posOffset>4678429</wp:posOffset>
                </wp:positionV>
                <wp:extent cx="340242" cy="246764"/>
                <wp:effectExtent l="0" t="19050" r="41275" b="39370"/>
                <wp:wrapNone/>
                <wp:docPr id="23" name="Flecha: a la derecha 23"/>
                <wp:cNvGraphicFramePr/>
                <a:graphic xmlns:a="http://schemas.openxmlformats.org/drawingml/2006/main">
                  <a:graphicData uri="http://schemas.microsoft.com/office/word/2010/wordprocessingShape">
                    <wps:wsp>
                      <wps:cNvSpPr/>
                      <wps:spPr>
                        <a:xfrm>
                          <a:off x="0" y="0"/>
                          <a:ext cx="340242" cy="246764"/>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99718B3" id="Flecha: a la derecha 23" o:spid="_x0000_s1026" type="#_x0000_t13" style="position:absolute;margin-left:73.15pt;margin-top:368.4pt;width:26.8pt;height:1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" adj="13767" fillcolor="#c00000" strokecolor="#c00000" strokeweight="1pt"/>
            </w:pict>
          </mc:Fallback>
        </mc:AlternateContent>
      </w:r>
      <w:r w:rsidR="004C1C58">
        <w:rPr>
          <w:noProof/>
          <w:lang w:eastAsia="es-MX"/>
        </w:rPr>
        <w:drawing>
          <wp:inline distT="0" distB="0" distL="0" distR="0" wp14:anchorId="7F2CBF68" wp14:editId="6AE10415">
            <wp:extent cx="4733214" cy="6166883"/>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43" t="15508" r="34383" b="5338"/>
                    <a:stretch/>
                  </pic:blipFill>
                  <pic:spPr bwMode="auto">
                    <a:xfrm>
                      <a:off x="0" y="0"/>
                      <a:ext cx="4763202" cy="6205954"/>
                    </a:xfrm>
                    <a:prstGeom prst="rect">
                      <a:avLst/>
                    </a:prstGeom>
                    <a:ln>
                      <a:noFill/>
                    </a:ln>
                    <a:extLst>
                      <a:ext uri="{53640926-AAD7-44D8-BBD7-CCE9431645EC}">
                        <a14:shadowObscured xmlns:a14="http://schemas.microsoft.com/office/drawing/2010/main"/>
                      </a:ext>
                    </a:extLst>
                  </pic:spPr>
                </pic:pic>
              </a:graphicData>
            </a:graphic>
          </wp:inline>
        </w:drawing>
      </w:r>
    </w:p>
    <w:p w14:paraId="576B48B3" w14:textId="0E258B8D" w:rsidR="004C1C58" w:rsidRPr="004C1C58" w:rsidRDefault="00DF2AB5" w:rsidP="004C1C58">
      <w:pPr>
        <w:spacing w:line="360" w:lineRule="auto"/>
        <w:ind w:left="360"/>
        <w:jc w:val="center"/>
        <w:rPr>
          <w:rFonts w:ascii="Palatino Linotype" w:hAnsi="Palatino Linotype" w:cs="Arial"/>
          <w:iCs/>
        </w:rPr>
      </w:pPr>
      <w:r>
        <w:rPr>
          <w:noProof/>
          <w:lang w:eastAsia="es-MX"/>
        </w:rPr>
        <w:lastRenderedPageBreak/>
        <mc:AlternateContent>
          <mc:Choice Requires="wps">
            <w:drawing>
              <wp:anchor distT="0" distB="0" distL="114300" distR="114300" simplePos="0" relativeHeight="251680768" behindDoc="0" locked="0" layoutInCell="1" allowOverlap="1" wp14:anchorId="3702AED9" wp14:editId="39E4D008">
                <wp:simplePos x="0" y="0"/>
                <wp:positionH relativeFrom="column">
                  <wp:posOffset>899795</wp:posOffset>
                </wp:positionH>
                <wp:positionV relativeFrom="paragraph">
                  <wp:posOffset>2320895</wp:posOffset>
                </wp:positionV>
                <wp:extent cx="340242" cy="246764"/>
                <wp:effectExtent l="0" t="19050" r="41275" b="39370"/>
                <wp:wrapNone/>
                <wp:docPr id="28" name="Flecha: a la derecha 28"/>
                <wp:cNvGraphicFramePr/>
                <a:graphic xmlns:a="http://schemas.openxmlformats.org/drawingml/2006/main">
                  <a:graphicData uri="http://schemas.microsoft.com/office/word/2010/wordprocessingShape">
                    <wps:wsp>
                      <wps:cNvSpPr/>
                      <wps:spPr>
                        <a:xfrm>
                          <a:off x="0" y="0"/>
                          <a:ext cx="340242" cy="246764"/>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177276B" id="Flecha: a la derecha 28" o:spid="_x0000_s1026" type="#_x0000_t13" style="position:absolute;margin-left:70.85pt;margin-top:182.75pt;width:26.8pt;height:1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" adj="13767" fillcolor="#c00000" strokecolor="#c00000" strokeweight="1pt"/>
            </w:pict>
          </mc:Fallback>
        </mc:AlternateContent>
      </w:r>
      <w:r>
        <w:rPr>
          <w:noProof/>
          <w:lang w:eastAsia="es-MX"/>
        </w:rPr>
        <mc:AlternateContent>
          <mc:Choice Requires="wps">
            <w:drawing>
              <wp:anchor distT="0" distB="0" distL="114300" distR="114300" simplePos="0" relativeHeight="251678720" behindDoc="0" locked="0" layoutInCell="1" allowOverlap="1" wp14:anchorId="1A4F719A" wp14:editId="5357D9CE">
                <wp:simplePos x="0" y="0"/>
                <wp:positionH relativeFrom="column">
                  <wp:posOffset>896620</wp:posOffset>
                </wp:positionH>
                <wp:positionV relativeFrom="paragraph">
                  <wp:posOffset>4117340</wp:posOffset>
                </wp:positionV>
                <wp:extent cx="340242" cy="246764"/>
                <wp:effectExtent l="0" t="19050" r="41275" b="39370"/>
                <wp:wrapNone/>
                <wp:docPr id="27" name="Flecha: a la derecha 27"/>
                <wp:cNvGraphicFramePr/>
                <a:graphic xmlns:a="http://schemas.openxmlformats.org/drawingml/2006/main">
                  <a:graphicData uri="http://schemas.microsoft.com/office/word/2010/wordprocessingShape">
                    <wps:wsp>
                      <wps:cNvSpPr/>
                      <wps:spPr>
                        <a:xfrm>
                          <a:off x="0" y="0"/>
                          <a:ext cx="340242" cy="246764"/>
                        </a:xfrm>
                        <a:prstGeom prst="right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971DE12" id="Flecha: a la derecha 27" o:spid="_x0000_s1026" type="#_x0000_t13" style="position:absolute;margin-left:70.6pt;margin-top:324.2pt;width:26.8pt;height:1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" adj="13767" fillcolor="#c00000" strokecolor="#c00000" strokeweight="1pt"/>
            </w:pict>
          </mc:Fallback>
        </mc:AlternateContent>
      </w:r>
      <w:r w:rsidR="004C1C58">
        <w:rPr>
          <w:noProof/>
          <w:lang w:eastAsia="es-MX"/>
        </w:rPr>
        <w:drawing>
          <wp:inline distT="0" distB="0" distL="0" distR="0" wp14:anchorId="441E7D5C" wp14:editId="4B3F9042">
            <wp:extent cx="4967005" cy="6411432"/>
            <wp:effectExtent l="0" t="0" r="508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267" t="14860" r="34376" b="6300"/>
                    <a:stretch/>
                  </pic:blipFill>
                  <pic:spPr bwMode="auto">
                    <a:xfrm>
                      <a:off x="0" y="0"/>
                      <a:ext cx="4989184" cy="6440060"/>
                    </a:xfrm>
                    <a:prstGeom prst="rect">
                      <a:avLst/>
                    </a:prstGeom>
                    <a:ln>
                      <a:noFill/>
                    </a:ln>
                    <a:extLst>
                      <a:ext uri="{53640926-AAD7-44D8-BBD7-CCE9431645EC}">
                        <a14:shadowObscured xmlns:a14="http://schemas.microsoft.com/office/drawing/2010/main"/>
                      </a:ext>
                    </a:extLst>
                  </pic:spPr>
                </pic:pic>
              </a:graphicData>
            </a:graphic>
          </wp:inline>
        </w:drawing>
      </w:r>
      <w:r w:rsidR="004C1C58" w:rsidRPr="004C1C58">
        <w:rPr>
          <w:noProof/>
        </w:rPr>
        <w:t xml:space="preserve"> </w:t>
      </w:r>
      <w:r w:rsidR="004C1C58">
        <w:rPr>
          <w:noProof/>
          <w:lang w:eastAsia="es-MX"/>
        </w:rPr>
        <w:lastRenderedPageBreak/>
        <w:drawing>
          <wp:inline distT="0" distB="0" distL="0" distR="0" wp14:anchorId="665841A0" wp14:editId="5B302582">
            <wp:extent cx="4287387" cy="348747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180" t="17122" r="33634" b="33443"/>
                    <a:stretch/>
                  </pic:blipFill>
                  <pic:spPr bwMode="auto">
                    <a:xfrm>
                      <a:off x="0" y="0"/>
                      <a:ext cx="4321908" cy="3515559"/>
                    </a:xfrm>
                    <a:prstGeom prst="rect">
                      <a:avLst/>
                    </a:prstGeom>
                    <a:ln>
                      <a:noFill/>
                    </a:ln>
                    <a:extLst>
                      <a:ext uri="{53640926-AAD7-44D8-BBD7-CCE9431645EC}">
                        <a14:shadowObscured xmlns:a14="http://schemas.microsoft.com/office/drawing/2010/main"/>
                      </a:ext>
                    </a:extLst>
                  </pic:spPr>
                </pic:pic>
              </a:graphicData>
            </a:graphic>
          </wp:inline>
        </w:drawing>
      </w:r>
    </w:p>
    <w:p w14:paraId="5F04A23B" w14:textId="50A49CCC" w:rsidR="00CA56E6" w:rsidRDefault="0054135D" w:rsidP="00CA56E6">
      <w:pPr>
        <w:pStyle w:val="Textoindependiente"/>
        <w:spacing w:after="0" w:line="360" w:lineRule="auto"/>
        <w:jc w:val="both"/>
        <w:rPr>
          <w:rFonts w:ascii="Palatino Linotype" w:eastAsia="Times New Roman" w:hAnsi="Palatino Linotype" w:cs="Arial"/>
          <w:sz w:val="24"/>
          <w:szCs w:val="24"/>
          <w:lang w:val="es-ES_tradnl" w:eastAsia="es-ES"/>
        </w:rPr>
      </w:pPr>
      <w:r w:rsidRPr="0054135D">
        <w:rPr>
          <w:rFonts w:ascii="Palatino Linotype" w:eastAsia="Times New Roman" w:hAnsi="Palatino Linotype" w:cs="Arial"/>
          <w:sz w:val="24"/>
          <w:szCs w:val="24"/>
          <w:lang w:val="es-ES_tradnl" w:eastAsia="es-ES"/>
        </w:rPr>
        <w:t xml:space="preserve">Una vez sentado lo anterior, en alusión al requerimiento identificado con el </w:t>
      </w:r>
      <w:r w:rsidRPr="004E07DB">
        <w:rPr>
          <w:rFonts w:ascii="Palatino Linotype" w:eastAsia="Times New Roman" w:hAnsi="Palatino Linotype" w:cs="Arial"/>
          <w:b/>
          <w:bCs/>
          <w:sz w:val="24"/>
          <w:szCs w:val="24"/>
          <w:lang w:val="es-ES_tradnl" w:eastAsia="es-ES"/>
        </w:rPr>
        <w:t>numeral 1</w:t>
      </w:r>
      <w:r w:rsidRPr="0054135D">
        <w:rPr>
          <w:rFonts w:ascii="Palatino Linotype" w:eastAsia="Times New Roman" w:hAnsi="Palatino Linotype" w:cs="Arial"/>
          <w:sz w:val="24"/>
          <w:szCs w:val="24"/>
          <w:lang w:val="es-ES_tradnl" w:eastAsia="es-ES"/>
        </w:rPr>
        <w:t>, El Sujeto Obligado con base a la respuesta</w:t>
      </w:r>
      <w:r w:rsidR="00860D5E">
        <w:rPr>
          <w:rFonts w:ascii="Palatino Linotype" w:eastAsia="Times New Roman" w:hAnsi="Palatino Linotype" w:cs="Arial"/>
          <w:sz w:val="24"/>
          <w:szCs w:val="24"/>
          <w:lang w:val="es-ES_tradnl" w:eastAsia="es-ES"/>
        </w:rPr>
        <w:t xml:space="preserve"> e informe</w:t>
      </w:r>
      <w:r w:rsidRPr="0054135D">
        <w:rPr>
          <w:rFonts w:ascii="Palatino Linotype" w:eastAsia="Times New Roman" w:hAnsi="Palatino Linotype" w:cs="Arial"/>
          <w:sz w:val="24"/>
          <w:szCs w:val="24"/>
          <w:lang w:val="es-ES_tradnl" w:eastAsia="es-ES"/>
        </w:rPr>
        <w:t xml:space="preserve"> remitid</w:t>
      </w:r>
      <w:r w:rsidR="00860D5E">
        <w:rPr>
          <w:rFonts w:ascii="Palatino Linotype" w:eastAsia="Times New Roman" w:hAnsi="Palatino Linotype" w:cs="Arial"/>
          <w:sz w:val="24"/>
          <w:szCs w:val="24"/>
          <w:lang w:val="es-ES_tradnl" w:eastAsia="es-ES"/>
        </w:rPr>
        <w:t>os</w:t>
      </w:r>
      <w:r w:rsidRPr="0054135D">
        <w:rPr>
          <w:rFonts w:ascii="Palatino Linotype" w:eastAsia="Times New Roman" w:hAnsi="Palatino Linotype" w:cs="Arial"/>
          <w:sz w:val="24"/>
          <w:szCs w:val="24"/>
          <w:lang w:val="es-ES_tradnl" w:eastAsia="es-ES"/>
        </w:rPr>
        <w:t xml:space="preserve">, mediante la cual </w:t>
      </w:r>
      <w:r w:rsidR="00860D5E">
        <w:rPr>
          <w:rFonts w:ascii="Palatino Linotype" w:eastAsia="Times New Roman" w:hAnsi="Palatino Linotype" w:cs="Arial"/>
          <w:sz w:val="24"/>
          <w:szCs w:val="24"/>
          <w:lang w:val="es-ES_tradnl" w:eastAsia="es-ES"/>
        </w:rPr>
        <w:t>el</w:t>
      </w:r>
      <w:r w:rsidRPr="0054135D">
        <w:rPr>
          <w:rFonts w:ascii="Palatino Linotype" w:eastAsia="Times New Roman" w:hAnsi="Palatino Linotype" w:cs="Arial"/>
          <w:sz w:val="24"/>
          <w:szCs w:val="24"/>
          <w:lang w:val="es-ES_tradnl" w:eastAsia="es-ES"/>
        </w:rPr>
        <w:t xml:space="preserve"> Sujeto Obligado</w:t>
      </w:r>
      <w:r w:rsidR="005D7E6F">
        <w:rPr>
          <w:rFonts w:ascii="Palatino Linotype" w:eastAsia="Times New Roman" w:hAnsi="Palatino Linotype" w:cs="Arial"/>
          <w:sz w:val="24"/>
          <w:szCs w:val="24"/>
          <w:lang w:val="es-ES_tradnl" w:eastAsia="es-ES"/>
        </w:rPr>
        <w:t xml:space="preserve"> </w:t>
      </w:r>
      <w:r w:rsidR="00860D5E">
        <w:rPr>
          <w:rFonts w:ascii="Palatino Linotype" w:eastAsia="Times New Roman" w:hAnsi="Palatino Linotype" w:cs="Arial"/>
          <w:sz w:val="24"/>
          <w:szCs w:val="24"/>
          <w:lang w:val="es-ES_tradnl" w:eastAsia="es-ES"/>
        </w:rPr>
        <w:t xml:space="preserve">señala “es y será el cumplimiento cabal de las disposiciones normativas estipuladas en la Ley de Transparencia y Acceso a la Información Pública del Estado de México y Municipios…”, sin precisar </w:t>
      </w:r>
      <w:proofErr w:type="spellStart"/>
      <w:r w:rsidR="00860D5E">
        <w:rPr>
          <w:rFonts w:ascii="Palatino Linotype" w:eastAsia="Times New Roman" w:hAnsi="Palatino Linotype" w:cs="Arial"/>
          <w:sz w:val="24"/>
          <w:szCs w:val="24"/>
          <w:lang w:val="es-ES_tradnl" w:eastAsia="es-ES"/>
        </w:rPr>
        <w:t>cuales</w:t>
      </w:r>
      <w:proofErr w:type="spellEnd"/>
      <w:r w:rsidR="00860D5E">
        <w:rPr>
          <w:rFonts w:ascii="Palatino Linotype" w:eastAsia="Times New Roman" w:hAnsi="Palatino Linotype" w:cs="Arial"/>
          <w:sz w:val="24"/>
          <w:szCs w:val="24"/>
          <w:lang w:val="es-ES_tradnl" w:eastAsia="es-ES"/>
        </w:rPr>
        <w:t xml:space="preserve"> son las acciones de las cuales tiene interés el particular, dejando en estado de incertidumbre, por lo que en virtud de lo anterior se ordena al Sujeto Obligado puntualice de acuerdo a la Ley en cita las acciones implementadas , a partir del cuatro de agosto al veinticuatro de septiembre del año dos mil veinte, del Titular de la Unidad de Transparencia.</w:t>
      </w:r>
    </w:p>
    <w:p w14:paraId="56201E3E" w14:textId="32AA18BD" w:rsidR="00860D5E" w:rsidRDefault="00860D5E" w:rsidP="00CA56E6">
      <w:pPr>
        <w:pStyle w:val="Textoindependiente"/>
        <w:spacing w:after="0" w:line="360" w:lineRule="auto"/>
        <w:jc w:val="both"/>
        <w:rPr>
          <w:rFonts w:ascii="Palatino Linotype" w:eastAsia="Times New Roman" w:hAnsi="Palatino Linotype" w:cs="Arial"/>
          <w:sz w:val="24"/>
          <w:szCs w:val="24"/>
          <w:lang w:val="es-ES_tradnl" w:eastAsia="es-ES"/>
        </w:rPr>
      </w:pPr>
    </w:p>
    <w:p w14:paraId="4FD08C65" w14:textId="13D0E8BD" w:rsidR="00CA56E6" w:rsidRDefault="003250CF" w:rsidP="003250CF">
      <w:pPr>
        <w:pStyle w:val="Textoindependiente"/>
        <w:spacing w:after="0" w:line="360" w:lineRule="auto"/>
        <w:jc w:val="both"/>
        <w:rPr>
          <w:rFonts w:ascii="Palatino Linotype" w:eastAsia="Times New Roman" w:hAnsi="Palatino Linotype"/>
          <w:sz w:val="24"/>
          <w:szCs w:val="24"/>
          <w:lang w:eastAsia="es-MX"/>
        </w:rPr>
      </w:pPr>
      <w:r>
        <w:rPr>
          <w:rFonts w:ascii="Palatino Linotype" w:eastAsia="Times New Roman" w:hAnsi="Palatino Linotype" w:cs="Arial"/>
          <w:sz w:val="24"/>
          <w:szCs w:val="24"/>
          <w:lang w:val="es-ES_tradnl" w:eastAsia="es-ES"/>
        </w:rPr>
        <w:t xml:space="preserve">Ahora bien por lo que respecta al requerimiento marcado con el </w:t>
      </w:r>
      <w:r w:rsidRPr="003250CF">
        <w:rPr>
          <w:rFonts w:ascii="Palatino Linotype" w:eastAsia="Times New Roman" w:hAnsi="Palatino Linotype" w:cs="Arial"/>
          <w:b/>
          <w:bCs/>
          <w:sz w:val="24"/>
          <w:szCs w:val="24"/>
          <w:lang w:val="es-ES_tradnl" w:eastAsia="es-ES"/>
        </w:rPr>
        <w:t>numeral dos</w:t>
      </w:r>
      <w:r>
        <w:rPr>
          <w:rFonts w:ascii="Palatino Linotype" w:eastAsia="Times New Roman" w:hAnsi="Palatino Linotype" w:cs="Arial"/>
          <w:sz w:val="24"/>
          <w:szCs w:val="24"/>
          <w:lang w:val="es-ES_tradnl" w:eastAsia="es-ES"/>
        </w:rPr>
        <w:t xml:space="preserve">, el Sujeto Obligado remitió en respuesta e informe el link </w:t>
      </w:r>
      <w:hyperlink r:id="rId14" w:history="1">
        <w:r w:rsidR="006A003E" w:rsidRPr="00611FB0">
          <w:rPr>
            <w:rStyle w:val="Hipervnculo"/>
            <w:rFonts w:ascii="Palatino Linotype" w:hAnsi="Palatino Linotype"/>
            <w:iCs/>
          </w:rPr>
          <w:t>https://www.ipomex.org.mx/ipo3/lgt/indice/OASATIZAPANDEZARAGOZA/art_92_viii.web</w:t>
        </w:r>
      </w:hyperlink>
      <w:r w:rsidR="006A003E">
        <w:rPr>
          <w:rFonts w:ascii="Palatino Linotype" w:hAnsi="Palatino Linotype"/>
          <w:iCs/>
        </w:rPr>
        <w:t xml:space="preserve">,   </w:t>
      </w:r>
      <w:r>
        <w:rPr>
          <w:rFonts w:ascii="Palatino Linotype" w:eastAsia="Times New Roman" w:hAnsi="Palatino Linotype" w:cs="Arial"/>
          <w:sz w:val="24"/>
          <w:szCs w:val="24"/>
          <w:lang w:val="es-ES_tradnl" w:eastAsia="es-ES"/>
        </w:rPr>
        <w:t>por medio de</w:t>
      </w:r>
      <w:r w:rsidR="006A003E">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l</w:t>
      </w:r>
      <w:r w:rsidR="006A003E">
        <w:rPr>
          <w:rFonts w:ascii="Palatino Linotype" w:eastAsia="Times New Roman" w:hAnsi="Palatino Linotype" w:cs="Arial"/>
          <w:sz w:val="24"/>
          <w:szCs w:val="24"/>
          <w:lang w:val="es-ES_tradnl" w:eastAsia="es-ES"/>
        </w:rPr>
        <w:t>a</w:t>
      </w:r>
      <w:r>
        <w:rPr>
          <w:rFonts w:ascii="Palatino Linotype" w:eastAsia="Times New Roman" w:hAnsi="Palatino Linotype" w:cs="Arial"/>
          <w:sz w:val="24"/>
          <w:szCs w:val="24"/>
          <w:lang w:val="es-ES_tradnl" w:eastAsia="es-ES"/>
        </w:rPr>
        <w:t xml:space="preserve"> cual puede ser consultada </w:t>
      </w:r>
      <w:r w:rsidR="006A003E">
        <w:rPr>
          <w:rFonts w:ascii="Palatino Linotype" w:eastAsia="Times New Roman" w:hAnsi="Palatino Linotype" w:cs="Arial"/>
          <w:sz w:val="24"/>
          <w:szCs w:val="24"/>
          <w:lang w:val="es-ES_tradnl" w:eastAsia="es-ES"/>
        </w:rPr>
        <w:t>dich</w:t>
      </w:r>
      <w:r>
        <w:rPr>
          <w:rFonts w:ascii="Palatino Linotype" w:eastAsia="Times New Roman" w:hAnsi="Palatino Linotype" w:cs="Arial"/>
          <w:sz w:val="24"/>
          <w:szCs w:val="24"/>
          <w:lang w:val="es-ES_tradnl" w:eastAsia="es-ES"/>
        </w:rPr>
        <w:t>a información, en razón de lo anterior esta Ponencia resolutora procedió a verificar</w:t>
      </w:r>
      <w:r w:rsidR="006A003E">
        <w:rPr>
          <w:rFonts w:ascii="Palatino Linotype" w:eastAsia="Times New Roman" w:hAnsi="Palatino Linotype" w:cs="Arial"/>
          <w:sz w:val="24"/>
          <w:szCs w:val="24"/>
          <w:lang w:val="es-ES_tradnl" w:eastAsia="es-ES"/>
        </w:rPr>
        <w:t xml:space="preserve"> la página proporcionada</w:t>
      </w:r>
      <w:r w:rsidR="00CA56E6">
        <w:rPr>
          <w:rFonts w:ascii="Palatino Linotype" w:eastAsia="Times New Roman" w:hAnsi="Palatino Linotype"/>
          <w:sz w:val="24"/>
          <w:szCs w:val="24"/>
          <w:lang w:eastAsia="es-MX"/>
        </w:rPr>
        <w:t>,</w:t>
      </w:r>
      <w:r w:rsidR="006A003E">
        <w:rPr>
          <w:rFonts w:ascii="Palatino Linotype" w:eastAsia="Times New Roman" w:hAnsi="Palatino Linotype"/>
          <w:sz w:val="24"/>
          <w:szCs w:val="24"/>
          <w:lang w:eastAsia="es-MX"/>
        </w:rPr>
        <w:t xml:space="preserve"> misma que nos remite</w:t>
      </w:r>
      <w:r w:rsidR="00CA56E6">
        <w:rPr>
          <w:rFonts w:ascii="Palatino Linotype" w:eastAsia="Times New Roman" w:hAnsi="Palatino Linotype"/>
          <w:sz w:val="24"/>
          <w:szCs w:val="24"/>
          <w:lang w:eastAsia="es-MX"/>
        </w:rPr>
        <w:t xml:space="preserve"> dentro</w:t>
      </w:r>
      <w:r w:rsidR="00CA56E6" w:rsidRPr="004609A9">
        <w:rPr>
          <w:rFonts w:ascii="Palatino Linotype" w:hAnsi="Palatino Linotype"/>
          <w:sz w:val="24"/>
          <w:szCs w:val="24"/>
        </w:rPr>
        <w:t xml:space="preserve"> de la página de Información Pública de Oficio Mexiquense (IPOMEX) del </w:t>
      </w:r>
      <w:r w:rsidR="00CA56E6" w:rsidRPr="004609A9">
        <w:rPr>
          <w:rFonts w:ascii="Palatino Linotype" w:hAnsi="Palatino Linotype"/>
          <w:b/>
          <w:sz w:val="24"/>
          <w:szCs w:val="24"/>
        </w:rPr>
        <w:t>Sujeto Obligado</w:t>
      </w:r>
      <w:r w:rsidR="00CA56E6" w:rsidRPr="004609A9">
        <w:rPr>
          <w:rFonts w:ascii="Palatino Linotype" w:hAnsi="Palatino Linotype"/>
          <w:sz w:val="24"/>
          <w:szCs w:val="24"/>
        </w:rPr>
        <w:t>, en la fracción VI</w:t>
      </w:r>
      <w:r w:rsidR="00AE3C3E">
        <w:rPr>
          <w:rFonts w:ascii="Palatino Linotype" w:hAnsi="Palatino Linotype"/>
          <w:sz w:val="24"/>
          <w:szCs w:val="24"/>
        </w:rPr>
        <w:t>I</w:t>
      </w:r>
      <w:r w:rsidR="00CA56E6" w:rsidRPr="004609A9">
        <w:rPr>
          <w:rFonts w:ascii="Palatino Linotype" w:hAnsi="Palatino Linotype"/>
          <w:sz w:val="24"/>
          <w:szCs w:val="24"/>
        </w:rPr>
        <w:t>I</w:t>
      </w:r>
      <w:r w:rsidR="00CA56E6">
        <w:rPr>
          <w:rFonts w:ascii="Palatino Linotype" w:hAnsi="Palatino Linotype"/>
          <w:sz w:val="24"/>
          <w:szCs w:val="24"/>
        </w:rPr>
        <w:t>,</w:t>
      </w:r>
      <w:r w:rsidR="00CA56E6" w:rsidRPr="004609A9">
        <w:rPr>
          <w:rFonts w:ascii="Palatino Linotype" w:hAnsi="Palatino Linotype"/>
          <w:sz w:val="24"/>
          <w:szCs w:val="24"/>
        </w:rPr>
        <w:t xml:space="preserve"> “</w:t>
      </w:r>
      <w:r w:rsidR="006A003E">
        <w:rPr>
          <w:rFonts w:ascii="Palatino Linotype" w:hAnsi="Palatino Linotype"/>
          <w:sz w:val="24"/>
          <w:szCs w:val="24"/>
        </w:rPr>
        <w:t>Remuneracione</w:t>
      </w:r>
      <w:r w:rsidR="00CA56E6" w:rsidRPr="004609A9">
        <w:rPr>
          <w:rFonts w:ascii="Palatino Linotype" w:hAnsi="Palatino Linotype"/>
          <w:sz w:val="24"/>
          <w:szCs w:val="24"/>
        </w:rPr>
        <w:t>s”</w:t>
      </w:r>
      <w:r w:rsidR="00CA56E6">
        <w:rPr>
          <w:rFonts w:ascii="Palatino Linotype" w:hAnsi="Palatino Linotype"/>
          <w:sz w:val="24"/>
          <w:szCs w:val="24"/>
        </w:rPr>
        <w:t>,</w:t>
      </w:r>
      <w:r w:rsidR="006A003E">
        <w:rPr>
          <w:rFonts w:ascii="Palatino Linotype" w:hAnsi="Palatino Linotype"/>
          <w:sz w:val="24"/>
          <w:szCs w:val="24"/>
        </w:rPr>
        <w:t xml:space="preserve"> por lo que</w:t>
      </w:r>
      <w:r w:rsidR="00CA56E6">
        <w:rPr>
          <w:rFonts w:ascii="Palatino Linotype" w:hAnsi="Palatino Linotype"/>
          <w:sz w:val="24"/>
          <w:szCs w:val="24"/>
        </w:rPr>
        <w:t xml:space="preserve"> se visualiza</w:t>
      </w:r>
      <w:r w:rsidR="00CA56E6" w:rsidRPr="004609A9">
        <w:rPr>
          <w:rFonts w:ascii="Palatino Linotype" w:eastAsia="Times New Roman" w:hAnsi="Palatino Linotype"/>
          <w:sz w:val="24"/>
          <w:szCs w:val="24"/>
          <w:lang w:eastAsia="es-MX"/>
        </w:rPr>
        <w:t xml:space="preserve"> </w:t>
      </w:r>
      <w:r w:rsidR="006A003E">
        <w:rPr>
          <w:rFonts w:ascii="Palatino Linotype" w:eastAsia="Times New Roman" w:hAnsi="Palatino Linotype"/>
          <w:sz w:val="24"/>
          <w:szCs w:val="24"/>
          <w:lang w:eastAsia="es-MX"/>
        </w:rPr>
        <w:t xml:space="preserve">la información que se inserta a </w:t>
      </w:r>
      <w:r w:rsidR="00CA56E6">
        <w:rPr>
          <w:rFonts w:ascii="Palatino Linotype" w:eastAsia="Times New Roman" w:hAnsi="Palatino Linotype"/>
          <w:sz w:val="24"/>
          <w:szCs w:val="24"/>
          <w:lang w:eastAsia="es-MX"/>
        </w:rPr>
        <w:t>continuación</w:t>
      </w:r>
      <w:r w:rsidR="006A003E">
        <w:rPr>
          <w:rFonts w:ascii="Palatino Linotype" w:eastAsia="Times New Roman" w:hAnsi="Palatino Linotype"/>
          <w:sz w:val="24"/>
          <w:szCs w:val="24"/>
          <w:lang w:eastAsia="es-MX"/>
        </w:rPr>
        <w:t>:</w:t>
      </w:r>
    </w:p>
    <w:p w14:paraId="507D557A" w14:textId="3CF846A4" w:rsidR="008E2C4C" w:rsidRPr="003250CF" w:rsidRDefault="008E2C4C" w:rsidP="003250CF">
      <w:pPr>
        <w:pStyle w:val="Textoindependiente"/>
        <w:spacing w:after="0" w:line="360" w:lineRule="auto"/>
        <w:jc w:val="both"/>
        <w:rPr>
          <w:rFonts w:ascii="Palatino Linotype" w:eastAsia="Times New Roman" w:hAnsi="Palatino Linotype" w:cs="Arial"/>
          <w:sz w:val="24"/>
          <w:szCs w:val="24"/>
          <w:lang w:val="es-ES_tradnl" w:eastAsia="es-ES"/>
        </w:rPr>
      </w:pPr>
      <w:r>
        <w:rPr>
          <w:rFonts w:ascii="Palatino Linotype" w:eastAsia="Times New Roman"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1BBACE3B" wp14:editId="0E756D1D">
                <wp:simplePos x="0" y="0"/>
                <wp:positionH relativeFrom="column">
                  <wp:posOffset>53339</wp:posOffset>
                </wp:positionH>
                <wp:positionV relativeFrom="paragraph">
                  <wp:posOffset>130175</wp:posOffset>
                </wp:positionV>
                <wp:extent cx="5591175" cy="29527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591175" cy="2952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DA612E2" id="Conector recto 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2pt,10.25pt" to="444.45pt,2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" strokecolor="#4472c4 [3204]" strokeweight=".5pt">
                <v:stroke joinstyle="miter"/>
              </v:line>
            </w:pict>
          </mc:Fallback>
        </mc:AlternateContent>
      </w:r>
    </w:p>
    <w:p w14:paraId="30CBCB62" w14:textId="5BFCB0E8" w:rsidR="00CA56E6" w:rsidRDefault="006A003E" w:rsidP="006A003E">
      <w:pPr>
        <w:pStyle w:val="Textoindependiente"/>
        <w:spacing w:after="0" w:line="360" w:lineRule="auto"/>
        <w:jc w:val="center"/>
        <w:rPr>
          <w:rFonts w:ascii="Palatino Linotype" w:hAnsi="Palatino Linotype"/>
          <w:sz w:val="24"/>
          <w:szCs w:val="24"/>
        </w:rPr>
      </w:pPr>
      <w:r>
        <w:rPr>
          <w:noProof/>
          <w:lang w:eastAsia="es-MX"/>
        </w:rPr>
        <w:lastRenderedPageBreak/>
        <mc:AlternateContent>
          <mc:Choice Requires="wps">
            <w:drawing>
              <wp:anchor distT="0" distB="0" distL="114300" distR="114300" simplePos="0" relativeHeight="251683840" behindDoc="0" locked="0" layoutInCell="1" allowOverlap="1" wp14:anchorId="081B8EF3" wp14:editId="7DAD88C0">
                <wp:simplePos x="0" y="0"/>
                <wp:positionH relativeFrom="column">
                  <wp:posOffset>739140</wp:posOffset>
                </wp:positionH>
                <wp:positionV relativeFrom="paragraph">
                  <wp:posOffset>1242060</wp:posOffset>
                </wp:positionV>
                <wp:extent cx="228600" cy="180975"/>
                <wp:effectExtent l="0" t="19050" r="38100" b="47625"/>
                <wp:wrapNone/>
                <wp:docPr id="32" name="Flecha: a la derecha 32"/>
                <wp:cNvGraphicFramePr/>
                <a:graphic xmlns:a="http://schemas.openxmlformats.org/drawingml/2006/main">
                  <a:graphicData uri="http://schemas.microsoft.com/office/word/2010/wordprocessingShape">
                    <wps:wsp>
                      <wps:cNvSpPr/>
                      <wps:spPr>
                        <a:xfrm>
                          <a:off x="0" y="0"/>
                          <a:ext cx="228600" cy="1809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4AC277E" id="Flecha: a la derecha 32" o:spid="_x0000_s1026" type="#_x0000_t13" style="position:absolute;margin-left:58.2pt;margin-top:97.8pt;width:18pt;height:1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" adj="13050" fillcolor="red" strokecolor="red" strokeweight="1pt"/>
            </w:pict>
          </mc:Fallback>
        </mc:AlternateContent>
      </w:r>
      <w:r>
        <w:rPr>
          <w:noProof/>
          <w:lang w:eastAsia="es-MX"/>
        </w:rPr>
        <w:drawing>
          <wp:inline distT="0" distB="0" distL="0" distR="0" wp14:anchorId="565F19FC" wp14:editId="78643183">
            <wp:extent cx="4572000" cy="57410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535" t="8722" r="41836" b="7878"/>
                    <a:stretch/>
                  </pic:blipFill>
                  <pic:spPr bwMode="auto">
                    <a:xfrm>
                      <a:off x="0" y="0"/>
                      <a:ext cx="4592163" cy="5766353"/>
                    </a:xfrm>
                    <a:prstGeom prst="rect">
                      <a:avLst/>
                    </a:prstGeom>
                    <a:ln>
                      <a:noFill/>
                    </a:ln>
                    <a:extLst>
                      <a:ext uri="{53640926-AAD7-44D8-BBD7-CCE9431645EC}">
                        <a14:shadowObscured xmlns:a14="http://schemas.microsoft.com/office/drawing/2010/main"/>
                      </a:ext>
                    </a:extLst>
                  </pic:spPr>
                </pic:pic>
              </a:graphicData>
            </a:graphic>
          </wp:inline>
        </w:drawing>
      </w:r>
    </w:p>
    <w:p w14:paraId="15463869" w14:textId="4A9A5733" w:rsidR="00CA56E6" w:rsidRDefault="006A003E" w:rsidP="00CA56E6">
      <w:pPr>
        <w:tabs>
          <w:tab w:val="left" w:pos="709"/>
        </w:tabs>
        <w:spacing w:before="240" w:line="360" w:lineRule="auto"/>
        <w:ind w:right="51"/>
        <w:jc w:val="both"/>
        <w:rPr>
          <w:rFonts w:ascii="Palatino Linotype" w:hAnsi="Palatino Linotype"/>
          <w:sz w:val="24"/>
        </w:rPr>
      </w:pPr>
      <w:r>
        <w:rPr>
          <w:rFonts w:ascii="Palatino Linotype" w:hAnsi="Palatino Linotype"/>
          <w:sz w:val="24"/>
        </w:rPr>
        <w:lastRenderedPageBreak/>
        <w:t>De la imagen previamente plasmada se observa la remuneración mensual neta, información que resulta de interés para el particular, por lo tanto, se tiene por colmado este punto.</w:t>
      </w:r>
    </w:p>
    <w:p w14:paraId="1E1018EB" w14:textId="6A98BD98" w:rsidR="006A003E" w:rsidRDefault="006A003E" w:rsidP="00CA56E6">
      <w:pPr>
        <w:tabs>
          <w:tab w:val="left" w:pos="709"/>
        </w:tabs>
        <w:spacing w:before="240" w:line="360" w:lineRule="auto"/>
        <w:ind w:right="51"/>
        <w:jc w:val="both"/>
        <w:rPr>
          <w:rFonts w:ascii="Palatino Linotype" w:hAnsi="Palatino Linotype"/>
          <w:sz w:val="24"/>
        </w:rPr>
      </w:pPr>
    </w:p>
    <w:p w14:paraId="00AE6257" w14:textId="0A4A6929" w:rsidR="006A003E" w:rsidRDefault="006A003E" w:rsidP="00CA56E6">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En relación al requerimiento marcado con el </w:t>
      </w:r>
      <w:r w:rsidRPr="001A02CA">
        <w:rPr>
          <w:rFonts w:ascii="Palatino Linotype" w:hAnsi="Palatino Linotype"/>
          <w:b/>
          <w:bCs/>
          <w:sz w:val="24"/>
        </w:rPr>
        <w:t>numeral tres</w:t>
      </w:r>
      <w:r>
        <w:rPr>
          <w:rFonts w:ascii="Palatino Linotype" w:hAnsi="Palatino Linotype"/>
          <w:sz w:val="24"/>
        </w:rPr>
        <w:t xml:space="preserve">, el Sujeto Obligado remite en respuesta e informe justificado, el link </w:t>
      </w:r>
      <w:hyperlink r:id="rId16" w:history="1">
        <w:r w:rsidR="002C7EDA" w:rsidRPr="00B067A7">
          <w:rPr>
            <w:rStyle w:val="Hipervnculo"/>
            <w:rFonts w:ascii="Palatino Linotype" w:hAnsi="Palatino Linotype"/>
            <w:iCs/>
          </w:rPr>
          <w:t>https://sapasa.gob.mx//wp-content/uploads/2020/03/AVISO-DE-PRIVACIDAD-INTEGRAL-COM-SOCIAL.pdf</w:t>
        </w:r>
      </w:hyperlink>
      <w:r w:rsidR="002C7EDA">
        <w:rPr>
          <w:rFonts w:ascii="Palatino Linotype" w:hAnsi="Palatino Linotype"/>
          <w:iCs/>
        </w:rPr>
        <w:t>,</w:t>
      </w:r>
      <w:r w:rsidR="006C7F08">
        <w:rPr>
          <w:rFonts w:ascii="Palatino Linotype" w:hAnsi="Palatino Linotype"/>
          <w:iCs/>
        </w:rPr>
        <w:t xml:space="preserve"> y </w:t>
      </w:r>
      <w:hyperlink r:id="rId17" w:history="1">
        <w:r w:rsidR="006C7F08" w:rsidRPr="00611FB0">
          <w:rPr>
            <w:rStyle w:val="Hipervnculo"/>
            <w:rFonts w:ascii="Palatino Linotype" w:hAnsi="Palatino Linotype"/>
            <w:iCs/>
          </w:rPr>
          <w:t>https://sapasa.gob.mx/</w:t>
        </w:r>
      </w:hyperlink>
      <w:r w:rsidR="006C7F08">
        <w:rPr>
          <w:rFonts w:ascii="Palatino Linotype" w:hAnsi="Palatino Linotype"/>
          <w:iCs/>
        </w:rPr>
        <w:t xml:space="preserve">, </w:t>
      </w:r>
      <w:r w:rsidR="006C7F08" w:rsidRPr="001A02CA">
        <w:rPr>
          <w:rFonts w:ascii="Palatino Linotype" w:hAnsi="Palatino Linotype"/>
          <w:iCs/>
          <w:sz w:val="24"/>
          <w:szCs w:val="24"/>
        </w:rPr>
        <w:t>en el apartado avisos de privacidad</w:t>
      </w:r>
      <w:r w:rsidR="006C7F08">
        <w:rPr>
          <w:rFonts w:ascii="Palatino Linotype" w:hAnsi="Palatino Linotype"/>
          <w:iCs/>
        </w:rPr>
        <w:t>,</w:t>
      </w:r>
      <w:r w:rsidR="002C7EDA">
        <w:rPr>
          <w:rFonts w:ascii="Palatino Linotype" w:hAnsi="Palatino Linotype"/>
          <w:iCs/>
        </w:rPr>
        <w:t xml:space="preserve"> </w:t>
      </w:r>
      <w:r>
        <w:rPr>
          <w:rFonts w:ascii="Palatino Linotype" w:hAnsi="Palatino Linotype"/>
          <w:sz w:val="24"/>
        </w:rPr>
        <w:t>mismo</w:t>
      </w:r>
      <w:r w:rsidR="006C7F08">
        <w:rPr>
          <w:rFonts w:ascii="Palatino Linotype" w:hAnsi="Palatino Linotype"/>
          <w:sz w:val="24"/>
        </w:rPr>
        <w:t>s</w:t>
      </w:r>
      <w:r>
        <w:rPr>
          <w:rFonts w:ascii="Palatino Linotype" w:hAnsi="Palatino Linotype"/>
          <w:sz w:val="24"/>
        </w:rPr>
        <w:t xml:space="preserve"> que puede</w:t>
      </w:r>
      <w:r w:rsidR="006C7F08">
        <w:rPr>
          <w:rFonts w:ascii="Palatino Linotype" w:hAnsi="Palatino Linotype"/>
          <w:sz w:val="24"/>
        </w:rPr>
        <w:t>n</w:t>
      </w:r>
      <w:r>
        <w:rPr>
          <w:rFonts w:ascii="Palatino Linotype" w:hAnsi="Palatino Linotype"/>
          <w:sz w:val="24"/>
        </w:rPr>
        <w:t xml:space="preserve"> ser consultado</w:t>
      </w:r>
      <w:r w:rsidR="006C7F08">
        <w:rPr>
          <w:rFonts w:ascii="Palatino Linotype" w:hAnsi="Palatino Linotype"/>
          <w:sz w:val="24"/>
        </w:rPr>
        <w:t>s</w:t>
      </w:r>
      <w:r>
        <w:rPr>
          <w:rFonts w:ascii="Palatino Linotype" w:hAnsi="Palatino Linotype"/>
          <w:sz w:val="24"/>
        </w:rPr>
        <w:t xml:space="preserve"> para localizar </w:t>
      </w:r>
      <w:r w:rsidR="002C7EDA">
        <w:rPr>
          <w:rFonts w:ascii="Palatino Linotype" w:hAnsi="Palatino Linotype"/>
          <w:sz w:val="24"/>
        </w:rPr>
        <w:t>los avisos de privacidad que resultan de interés para el particular,</w:t>
      </w:r>
      <w:r>
        <w:rPr>
          <w:rFonts w:ascii="Palatino Linotype" w:hAnsi="Palatino Linotype"/>
          <w:sz w:val="24"/>
        </w:rPr>
        <w:t xml:space="preserve"> por lo que al remitirnos</w:t>
      </w:r>
      <w:r w:rsidR="002C7EDA">
        <w:rPr>
          <w:rFonts w:ascii="Palatino Linotype" w:hAnsi="Palatino Linotype"/>
          <w:sz w:val="24"/>
        </w:rPr>
        <w:t xml:space="preserve"> a las mismas</w:t>
      </w:r>
      <w:r>
        <w:rPr>
          <w:rFonts w:ascii="Palatino Linotype" w:hAnsi="Palatino Linotype"/>
          <w:sz w:val="24"/>
        </w:rPr>
        <w:t xml:space="preserve"> nos arroja la siguiente información.</w:t>
      </w:r>
    </w:p>
    <w:p w14:paraId="6CF54BEF" w14:textId="53485F90" w:rsidR="001A02CA" w:rsidRDefault="001A02CA" w:rsidP="00CA56E6">
      <w:pPr>
        <w:tabs>
          <w:tab w:val="left" w:pos="709"/>
        </w:tabs>
        <w:spacing w:before="240" w:line="360" w:lineRule="auto"/>
        <w:ind w:right="51"/>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84864" behindDoc="0" locked="0" layoutInCell="1" allowOverlap="1" wp14:anchorId="1A8709A8" wp14:editId="7404B212">
                <wp:simplePos x="0" y="0"/>
                <wp:positionH relativeFrom="column">
                  <wp:posOffset>57549</wp:posOffset>
                </wp:positionH>
                <wp:positionV relativeFrom="paragraph">
                  <wp:posOffset>152178</wp:posOffset>
                </wp:positionV>
                <wp:extent cx="5582093" cy="2541182"/>
                <wp:effectExtent l="0" t="0" r="19050" b="31115"/>
                <wp:wrapNone/>
                <wp:docPr id="33" name="Conector recto 33"/>
                <wp:cNvGraphicFramePr/>
                <a:graphic xmlns:a="http://schemas.openxmlformats.org/drawingml/2006/main">
                  <a:graphicData uri="http://schemas.microsoft.com/office/word/2010/wordprocessingShape">
                    <wps:wsp>
                      <wps:cNvCnPr/>
                      <wps:spPr>
                        <a:xfrm>
                          <a:off x="0" y="0"/>
                          <a:ext cx="5582093" cy="25411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928B8DB" id="Conector recto 33"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12pt" to="444.1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" strokecolor="#4472c4 [3204]" strokeweight=".5pt">
                <v:stroke joinstyle="miter"/>
              </v:line>
            </w:pict>
          </mc:Fallback>
        </mc:AlternateContent>
      </w:r>
    </w:p>
    <w:p w14:paraId="3237FFD7" w14:textId="295EB459" w:rsidR="001A02CA" w:rsidRDefault="001A02CA" w:rsidP="00CA56E6">
      <w:pPr>
        <w:tabs>
          <w:tab w:val="left" w:pos="709"/>
        </w:tabs>
        <w:spacing w:before="240" w:line="360" w:lineRule="auto"/>
        <w:ind w:right="51"/>
        <w:jc w:val="both"/>
        <w:rPr>
          <w:rFonts w:ascii="Palatino Linotype" w:hAnsi="Palatino Linotype"/>
          <w:sz w:val="24"/>
        </w:rPr>
      </w:pPr>
    </w:p>
    <w:p w14:paraId="31397A9F" w14:textId="0521F9C3" w:rsidR="001A02CA" w:rsidRDefault="001A02CA" w:rsidP="00CA56E6">
      <w:pPr>
        <w:tabs>
          <w:tab w:val="left" w:pos="709"/>
        </w:tabs>
        <w:spacing w:before="240" w:line="360" w:lineRule="auto"/>
        <w:ind w:right="51"/>
        <w:jc w:val="both"/>
        <w:rPr>
          <w:rFonts w:ascii="Palatino Linotype" w:hAnsi="Palatino Linotype"/>
          <w:sz w:val="24"/>
        </w:rPr>
      </w:pPr>
    </w:p>
    <w:p w14:paraId="037752B5" w14:textId="13ACAB52" w:rsidR="001A02CA" w:rsidRDefault="001A02CA" w:rsidP="00CA56E6">
      <w:pPr>
        <w:tabs>
          <w:tab w:val="left" w:pos="709"/>
        </w:tabs>
        <w:spacing w:before="240" w:line="360" w:lineRule="auto"/>
        <w:ind w:right="51"/>
        <w:jc w:val="both"/>
        <w:rPr>
          <w:rFonts w:ascii="Palatino Linotype" w:hAnsi="Palatino Linotype"/>
          <w:sz w:val="24"/>
        </w:rPr>
      </w:pPr>
    </w:p>
    <w:p w14:paraId="623519CA" w14:textId="2A2B52A5" w:rsidR="001A02CA" w:rsidRDefault="001A02CA" w:rsidP="00CA56E6">
      <w:pPr>
        <w:tabs>
          <w:tab w:val="left" w:pos="709"/>
        </w:tabs>
        <w:spacing w:before="240" w:line="360" w:lineRule="auto"/>
        <w:ind w:right="51"/>
        <w:jc w:val="both"/>
        <w:rPr>
          <w:rFonts w:ascii="Palatino Linotype" w:hAnsi="Palatino Linotype"/>
          <w:sz w:val="24"/>
        </w:rPr>
      </w:pPr>
    </w:p>
    <w:p w14:paraId="5B0E4BDF" w14:textId="4E81923D" w:rsidR="001A02CA" w:rsidRDefault="001A02CA" w:rsidP="00CA56E6">
      <w:pPr>
        <w:tabs>
          <w:tab w:val="left" w:pos="709"/>
        </w:tabs>
        <w:spacing w:before="240" w:line="360" w:lineRule="auto"/>
        <w:ind w:right="51"/>
        <w:jc w:val="both"/>
        <w:rPr>
          <w:rFonts w:ascii="Palatino Linotype" w:hAnsi="Palatino Linotype"/>
          <w:sz w:val="24"/>
        </w:rPr>
      </w:pPr>
    </w:p>
    <w:p w14:paraId="5BD3FB09" w14:textId="48744096" w:rsidR="001A02CA" w:rsidRDefault="001A02CA" w:rsidP="001A02CA">
      <w:pPr>
        <w:tabs>
          <w:tab w:val="left" w:pos="709"/>
        </w:tabs>
        <w:spacing w:before="240" w:line="360" w:lineRule="auto"/>
        <w:ind w:right="51"/>
        <w:jc w:val="center"/>
        <w:rPr>
          <w:rFonts w:ascii="Palatino Linotype" w:hAnsi="Palatino Linotype"/>
          <w:sz w:val="24"/>
        </w:rPr>
      </w:pPr>
      <w:r>
        <w:rPr>
          <w:noProof/>
          <w:lang w:eastAsia="es-MX"/>
        </w:rPr>
        <w:lastRenderedPageBreak/>
        <w:drawing>
          <wp:inline distT="0" distB="0" distL="0" distR="0" wp14:anchorId="2EDEA498" wp14:editId="75E86973">
            <wp:extent cx="4863539" cy="5858539"/>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359" t="14861" r="32371" b="5330"/>
                    <a:stretch/>
                  </pic:blipFill>
                  <pic:spPr bwMode="auto">
                    <a:xfrm>
                      <a:off x="0" y="0"/>
                      <a:ext cx="4881375" cy="5880024"/>
                    </a:xfrm>
                    <a:prstGeom prst="rect">
                      <a:avLst/>
                    </a:prstGeom>
                    <a:ln>
                      <a:noFill/>
                    </a:ln>
                    <a:extLst>
                      <a:ext uri="{53640926-AAD7-44D8-BBD7-CCE9431645EC}">
                        <a14:shadowObscured xmlns:a14="http://schemas.microsoft.com/office/drawing/2010/main"/>
                      </a:ext>
                    </a:extLst>
                  </pic:spPr>
                </pic:pic>
              </a:graphicData>
            </a:graphic>
          </wp:inline>
        </w:drawing>
      </w:r>
    </w:p>
    <w:p w14:paraId="6BA145C9" w14:textId="702245DA" w:rsidR="001A02CA" w:rsidRDefault="001A02CA" w:rsidP="00CA56E6">
      <w:pPr>
        <w:tabs>
          <w:tab w:val="left" w:pos="709"/>
        </w:tabs>
        <w:spacing w:before="240" w:line="360" w:lineRule="auto"/>
        <w:ind w:right="51"/>
        <w:jc w:val="both"/>
        <w:rPr>
          <w:rFonts w:ascii="Palatino Linotype" w:hAnsi="Palatino Linotype"/>
          <w:sz w:val="24"/>
        </w:rPr>
      </w:pPr>
    </w:p>
    <w:p w14:paraId="27806C72" w14:textId="4C75F0D6" w:rsidR="001A02CA" w:rsidRDefault="005455A5" w:rsidP="007953B0">
      <w:pPr>
        <w:tabs>
          <w:tab w:val="left" w:pos="709"/>
          <w:tab w:val="left" w:pos="9498"/>
        </w:tabs>
        <w:spacing w:after="0" w:line="360" w:lineRule="auto"/>
        <w:rPr>
          <w:rFonts w:ascii="Palatino Linotype" w:hAnsi="Palatino Linotype"/>
          <w:iCs/>
          <w:sz w:val="24"/>
          <w:szCs w:val="24"/>
        </w:rPr>
      </w:pPr>
      <w:r w:rsidRPr="005455A5">
        <w:rPr>
          <w:rFonts w:ascii="Palatino Linotype" w:hAnsi="Palatino Linotype"/>
          <w:iCs/>
          <w:sz w:val="24"/>
          <w:szCs w:val="24"/>
        </w:rPr>
        <w:lastRenderedPageBreak/>
        <w:t xml:space="preserve">En relación al segundo link </w:t>
      </w:r>
      <w:hyperlink r:id="rId19" w:history="1">
        <w:r w:rsidRPr="005455A5">
          <w:rPr>
            <w:rStyle w:val="Hipervnculo"/>
            <w:rFonts w:ascii="Palatino Linotype" w:hAnsi="Palatino Linotype"/>
            <w:iCs/>
            <w:sz w:val="24"/>
            <w:szCs w:val="24"/>
          </w:rPr>
          <w:t>https://sapasa.gob.mx/</w:t>
        </w:r>
      </w:hyperlink>
      <w:r w:rsidRPr="005455A5">
        <w:rPr>
          <w:rFonts w:ascii="Palatino Linotype" w:hAnsi="Palatino Linotype"/>
          <w:iCs/>
          <w:sz w:val="24"/>
          <w:szCs w:val="24"/>
        </w:rPr>
        <w:t xml:space="preserve">, en el apartado avisos de </w:t>
      </w:r>
      <w:r>
        <w:rPr>
          <w:rFonts w:ascii="Palatino Linotype" w:hAnsi="Palatino Linotype"/>
          <w:iCs/>
          <w:sz w:val="24"/>
          <w:szCs w:val="24"/>
        </w:rPr>
        <w:t>p</w:t>
      </w:r>
      <w:r w:rsidRPr="005455A5">
        <w:rPr>
          <w:rFonts w:ascii="Palatino Linotype" w:hAnsi="Palatino Linotype"/>
          <w:iCs/>
          <w:sz w:val="24"/>
          <w:szCs w:val="24"/>
        </w:rPr>
        <w:t>rivacidad</w:t>
      </w:r>
      <w:r w:rsidR="007953B0">
        <w:rPr>
          <w:rFonts w:ascii="Palatino Linotype" w:hAnsi="Palatino Linotype"/>
          <w:iCs/>
          <w:sz w:val="24"/>
          <w:szCs w:val="24"/>
        </w:rPr>
        <w:t>,</w:t>
      </w:r>
      <w:r w:rsidRPr="005455A5">
        <w:rPr>
          <w:rFonts w:ascii="Palatino Linotype" w:hAnsi="Palatino Linotype"/>
          <w:iCs/>
          <w:sz w:val="24"/>
          <w:szCs w:val="24"/>
        </w:rPr>
        <w:t xml:space="preserve"> proporcionado por el Sujeto Obligado </w:t>
      </w:r>
      <w:r w:rsidR="007953B0">
        <w:rPr>
          <w:rFonts w:ascii="Palatino Linotype" w:hAnsi="Palatino Linotype"/>
          <w:iCs/>
          <w:sz w:val="24"/>
          <w:szCs w:val="24"/>
        </w:rPr>
        <w:t>al remitirnos al mismo se visualiza la siguiente información:</w:t>
      </w:r>
    </w:p>
    <w:p w14:paraId="63A51523" w14:textId="2940D147" w:rsidR="007953B0" w:rsidRPr="005455A5" w:rsidRDefault="007953B0" w:rsidP="007953B0">
      <w:pPr>
        <w:tabs>
          <w:tab w:val="left" w:pos="709"/>
          <w:tab w:val="left" w:pos="9498"/>
        </w:tabs>
        <w:spacing w:after="0" w:line="360" w:lineRule="auto"/>
        <w:rPr>
          <w:rFonts w:ascii="Palatino Linotype" w:hAnsi="Palatino Linotype"/>
          <w:sz w:val="24"/>
          <w:szCs w:val="24"/>
        </w:rPr>
      </w:pPr>
      <w:r>
        <w:rPr>
          <w:noProof/>
          <w:lang w:eastAsia="es-MX"/>
        </w:rPr>
        <mc:AlternateContent>
          <mc:Choice Requires="wps">
            <w:drawing>
              <wp:anchor distT="0" distB="0" distL="114300" distR="114300" simplePos="0" relativeHeight="251685888" behindDoc="0" locked="0" layoutInCell="1" allowOverlap="1" wp14:anchorId="36A96B28" wp14:editId="6FE0FBED">
                <wp:simplePos x="0" y="0"/>
                <wp:positionH relativeFrom="column">
                  <wp:posOffset>4087088</wp:posOffset>
                </wp:positionH>
                <wp:positionV relativeFrom="paragraph">
                  <wp:posOffset>811242</wp:posOffset>
                </wp:positionV>
                <wp:extent cx="310551" cy="268773"/>
                <wp:effectExtent l="0" t="19050" r="32385" b="36195"/>
                <wp:wrapNone/>
                <wp:docPr id="39" name="Flecha: a la derecha 39"/>
                <wp:cNvGraphicFramePr/>
                <a:graphic xmlns:a="http://schemas.openxmlformats.org/drawingml/2006/main">
                  <a:graphicData uri="http://schemas.microsoft.com/office/word/2010/wordprocessingShape">
                    <wps:wsp>
                      <wps:cNvSpPr/>
                      <wps:spPr>
                        <a:xfrm>
                          <a:off x="0" y="0"/>
                          <a:ext cx="310551" cy="268773"/>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F9A3CA9" id="Flecha: a la derecha 39" o:spid="_x0000_s1026" type="#_x0000_t13" style="position:absolute;margin-left:321.8pt;margin-top:63.9pt;width:24.45pt;height:2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" adj="12253" fillcolor="red" strokecolor="red" strokeweight="1pt"/>
            </w:pict>
          </mc:Fallback>
        </mc:AlternateContent>
      </w:r>
      <w:r>
        <w:rPr>
          <w:noProof/>
          <w:lang w:eastAsia="es-MX"/>
        </w:rPr>
        <w:drawing>
          <wp:inline distT="0" distB="0" distL="0" distR="0" wp14:anchorId="025EFDBC" wp14:editId="2FB0CD81">
            <wp:extent cx="6030673" cy="3088257"/>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77" b="4391"/>
                    <a:stretch/>
                  </pic:blipFill>
                  <pic:spPr bwMode="auto">
                    <a:xfrm>
                      <a:off x="0" y="0"/>
                      <a:ext cx="6031230" cy="3088542"/>
                    </a:xfrm>
                    <a:prstGeom prst="rect">
                      <a:avLst/>
                    </a:prstGeom>
                    <a:ln>
                      <a:noFill/>
                    </a:ln>
                    <a:extLst>
                      <a:ext uri="{53640926-AAD7-44D8-BBD7-CCE9431645EC}">
                        <a14:shadowObscured xmlns:a14="http://schemas.microsoft.com/office/drawing/2010/main"/>
                      </a:ext>
                    </a:extLst>
                  </pic:spPr>
                </pic:pic>
              </a:graphicData>
            </a:graphic>
          </wp:inline>
        </w:drawing>
      </w:r>
    </w:p>
    <w:p w14:paraId="6244E52C" w14:textId="77777777" w:rsidR="007953B0" w:rsidRDefault="007953B0" w:rsidP="00CA56E6">
      <w:pPr>
        <w:tabs>
          <w:tab w:val="left" w:pos="709"/>
        </w:tabs>
        <w:spacing w:before="240" w:line="360" w:lineRule="auto"/>
        <w:ind w:right="51"/>
        <w:jc w:val="both"/>
        <w:rPr>
          <w:rFonts w:ascii="Palatino Linotype" w:hAnsi="Palatino Linotype"/>
          <w:sz w:val="24"/>
        </w:rPr>
      </w:pPr>
    </w:p>
    <w:p w14:paraId="41EEC466" w14:textId="7CBC0E74" w:rsidR="00CA56E6" w:rsidRDefault="007953B0" w:rsidP="00CA56E6">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Por lo que al momento de dar clic a la pestaña que señala Avisos de Privacidad nos despliega </w:t>
      </w:r>
      <w:r w:rsidR="00273BBD">
        <w:rPr>
          <w:rFonts w:ascii="Palatino Linotype" w:hAnsi="Palatino Linotype"/>
          <w:sz w:val="24"/>
        </w:rPr>
        <w:t>únicamente los</w:t>
      </w:r>
      <w:r>
        <w:rPr>
          <w:rFonts w:ascii="Palatino Linotype" w:hAnsi="Palatino Linotype"/>
          <w:sz w:val="24"/>
        </w:rPr>
        <w:t xml:space="preserve"> </w:t>
      </w:r>
      <w:r w:rsidRPr="00273BBD">
        <w:rPr>
          <w:rFonts w:ascii="Palatino Linotype" w:hAnsi="Palatino Linotype"/>
          <w:b/>
          <w:bCs/>
          <w:sz w:val="24"/>
          <w:u w:val="single"/>
        </w:rPr>
        <w:t>Avisos de Privacidad</w:t>
      </w:r>
      <w:r w:rsidR="00273BBD" w:rsidRPr="00273BBD">
        <w:rPr>
          <w:rFonts w:ascii="Palatino Linotype" w:hAnsi="Palatino Linotype"/>
          <w:b/>
          <w:bCs/>
          <w:sz w:val="24"/>
          <w:u w:val="single"/>
        </w:rPr>
        <w:t xml:space="preserve"> Integrales</w:t>
      </w:r>
      <w:r>
        <w:rPr>
          <w:rFonts w:ascii="Palatino Linotype" w:hAnsi="Palatino Linotype"/>
          <w:sz w:val="24"/>
        </w:rPr>
        <w:t xml:space="preserve"> que se encuentran inmersos en las áreas que competen al </w:t>
      </w:r>
      <w:r w:rsidRPr="007953B0">
        <w:rPr>
          <w:rFonts w:ascii="Palatino Linotype" w:hAnsi="Palatino Linotype"/>
          <w:sz w:val="24"/>
        </w:rPr>
        <w:t xml:space="preserve">Organismo Público Descentralizado para la </w:t>
      </w:r>
      <w:r>
        <w:rPr>
          <w:rFonts w:ascii="Palatino Linotype" w:hAnsi="Palatino Linotype"/>
          <w:sz w:val="24"/>
        </w:rPr>
        <w:t>p</w:t>
      </w:r>
      <w:r w:rsidRPr="007953B0">
        <w:rPr>
          <w:rFonts w:ascii="Palatino Linotype" w:hAnsi="Palatino Linotype"/>
          <w:sz w:val="24"/>
        </w:rPr>
        <w:t xml:space="preserve">restación de </w:t>
      </w:r>
      <w:r>
        <w:rPr>
          <w:rFonts w:ascii="Palatino Linotype" w:hAnsi="Palatino Linotype"/>
          <w:sz w:val="24"/>
        </w:rPr>
        <w:t>l</w:t>
      </w:r>
      <w:r w:rsidRPr="007953B0">
        <w:rPr>
          <w:rFonts w:ascii="Palatino Linotype" w:hAnsi="Palatino Linotype"/>
          <w:sz w:val="24"/>
        </w:rPr>
        <w:t>os Servicios de Agua Potable Alcantarillado y Saneamiento de Atizapán de Zaragoza</w:t>
      </w:r>
      <w:r>
        <w:rPr>
          <w:rFonts w:ascii="Palatino Linotype" w:hAnsi="Palatino Linotype"/>
          <w:sz w:val="24"/>
        </w:rPr>
        <w:t>, tal y como se advierte a continuación:</w:t>
      </w:r>
    </w:p>
    <w:p w14:paraId="4D668C52" w14:textId="1B8CB390" w:rsidR="007953B0" w:rsidRPr="007953B0" w:rsidRDefault="004D19AC" w:rsidP="004D19AC">
      <w:pPr>
        <w:tabs>
          <w:tab w:val="left" w:pos="709"/>
        </w:tabs>
        <w:spacing w:before="240" w:line="360" w:lineRule="auto"/>
        <w:ind w:right="51"/>
        <w:jc w:val="center"/>
        <w:rPr>
          <w:rFonts w:ascii="Palatino Linotype" w:hAnsi="Palatino Linotype"/>
          <w:sz w:val="24"/>
        </w:rPr>
      </w:pPr>
      <w:r>
        <w:rPr>
          <w:noProof/>
          <w:lang w:eastAsia="es-MX"/>
        </w:rPr>
        <w:lastRenderedPageBreak/>
        <w:drawing>
          <wp:inline distT="0" distB="0" distL="0" distR="0" wp14:anchorId="7FD158C0" wp14:editId="0775003C">
            <wp:extent cx="5952490" cy="471487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002" t="4211" r="15825" b="4548"/>
                    <a:stretch/>
                  </pic:blipFill>
                  <pic:spPr bwMode="auto">
                    <a:xfrm>
                      <a:off x="0" y="0"/>
                      <a:ext cx="6009243" cy="4759828"/>
                    </a:xfrm>
                    <a:prstGeom prst="rect">
                      <a:avLst/>
                    </a:prstGeom>
                    <a:ln>
                      <a:noFill/>
                    </a:ln>
                    <a:extLst>
                      <a:ext uri="{53640926-AAD7-44D8-BBD7-CCE9431645EC}">
                        <a14:shadowObscured xmlns:a14="http://schemas.microsoft.com/office/drawing/2010/main"/>
                      </a:ext>
                    </a:extLst>
                  </pic:spPr>
                </pic:pic>
              </a:graphicData>
            </a:graphic>
          </wp:inline>
        </w:drawing>
      </w:r>
    </w:p>
    <w:p w14:paraId="4F3EAA40" w14:textId="77777777" w:rsidR="00D54801" w:rsidRDefault="00D54801" w:rsidP="00D54801">
      <w:pPr>
        <w:pStyle w:val="Prrafodelista"/>
        <w:tabs>
          <w:tab w:val="left" w:pos="0"/>
        </w:tabs>
        <w:spacing w:line="360" w:lineRule="auto"/>
        <w:ind w:left="0" w:right="49"/>
        <w:jc w:val="both"/>
        <w:rPr>
          <w:rFonts w:ascii="Palatino Linotype" w:hAnsi="Palatino Linotype" w:cs="Arial"/>
          <w:lang w:val="es-MX" w:eastAsia="es-MX"/>
        </w:rPr>
      </w:pPr>
    </w:p>
    <w:p w14:paraId="5108C6F3" w14:textId="00E66D28" w:rsidR="00D54801" w:rsidRPr="007A5F78" w:rsidRDefault="00D54801" w:rsidP="00D54801">
      <w:pPr>
        <w:pStyle w:val="Prrafodelista"/>
        <w:tabs>
          <w:tab w:val="left" w:pos="0"/>
        </w:tabs>
        <w:spacing w:line="360" w:lineRule="auto"/>
        <w:ind w:left="0" w:right="49"/>
        <w:jc w:val="both"/>
        <w:rPr>
          <w:rFonts w:ascii="Palatino Linotype" w:hAnsi="Palatino Linotype" w:cs="Arial"/>
          <w:lang w:val="es-MX" w:eastAsia="es-MX"/>
        </w:rPr>
      </w:pPr>
      <w:r w:rsidRPr="007A5F78">
        <w:rPr>
          <w:rFonts w:ascii="Palatino Linotype" w:hAnsi="Palatino Linotype" w:cs="Arial"/>
          <w:lang w:val="es-MX" w:eastAsia="es-MX"/>
        </w:rPr>
        <w:t>Ahora bien, del análisis a la solicitud de mérito se advierte que versa esencialmente sobre</w:t>
      </w:r>
      <w:r w:rsidRPr="007A5F78">
        <w:rPr>
          <w:rFonts w:ascii="Palatino Linotype" w:hAnsi="Palatino Linotype" w:cs="Arial"/>
          <w:b/>
          <w:u w:val="single"/>
          <w:lang w:val="es-MX" w:eastAsia="es-MX"/>
        </w:rPr>
        <w:t xml:space="preserve"> aviso</w:t>
      </w:r>
      <w:r>
        <w:rPr>
          <w:rFonts w:ascii="Palatino Linotype" w:hAnsi="Palatino Linotype" w:cs="Arial"/>
          <w:b/>
          <w:u w:val="single"/>
          <w:lang w:val="es-MX" w:eastAsia="es-MX"/>
        </w:rPr>
        <w:t>s</w:t>
      </w:r>
      <w:r w:rsidRPr="007A5F78">
        <w:rPr>
          <w:rFonts w:ascii="Palatino Linotype" w:hAnsi="Palatino Linotype" w:cs="Arial"/>
          <w:b/>
          <w:u w:val="single"/>
          <w:lang w:val="es-MX" w:eastAsia="es-MX"/>
        </w:rPr>
        <w:t xml:space="preserve"> de privacidad</w:t>
      </w:r>
      <w:r>
        <w:rPr>
          <w:rFonts w:ascii="Palatino Linotype" w:hAnsi="Palatino Linotype" w:cs="Arial"/>
          <w:b/>
          <w:u w:val="single"/>
          <w:lang w:val="es-MX" w:eastAsia="es-MX"/>
        </w:rPr>
        <w:t>,</w:t>
      </w:r>
      <w:r w:rsidRPr="007A5F78">
        <w:rPr>
          <w:rFonts w:ascii="Palatino Linotype" w:hAnsi="Palatino Linotype" w:cs="Arial"/>
          <w:lang w:val="es-MX" w:eastAsia="es-MX"/>
        </w:rPr>
        <w:t xml:space="preserve"> regulad</w:t>
      </w:r>
      <w:r>
        <w:rPr>
          <w:rFonts w:ascii="Palatino Linotype" w:hAnsi="Palatino Linotype" w:cs="Arial"/>
          <w:lang w:val="es-MX" w:eastAsia="es-MX"/>
        </w:rPr>
        <w:t>o</w:t>
      </w:r>
      <w:r w:rsidRPr="007A5F78">
        <w:rPr>
          <w:rFonts w:ascii="Palatino Linotype" w:hAnsi="Palatino Linotype" w:cs="Arial"/>
          <w:lang w:val="es-MX" w:eastAsia="es-MX"/>
        </w:rPr>
        <w:t>s por los artículos 4, fracción V; y 23; párrafo tercero de la Ley de Protección de Datos Personales en Posesión de Sujetos Obligados del Estado de México y Municipios, que son del tenor literal siguiente:</w:t>
      </w:r>
    </w:p>
    <w:p w14:paraId="58C5424D" w14:textId="77777777" w:rsidR="00D54801" w:rsidRPr="007A5F78" w:rsidRDefault="00D54801" w:rsidP="00D54801">
      <w:pPr>
        <w:pStyle w:val="Sinespaciado"/>
      </w:pPr>
    </w:p>
    <w:p w14:paraId="228D5EA3"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i/>
          <w:sz w:val="22"/>
          <w:lang w:eastAsia="es-MX"/>
        </w:rPr>
        <w:t>"</w:t>
      </w:r>
      <w:r w:rsidRPr="007A5F78">
        <w:rPr>
          <w:rFonts w:ascii="Palatino Linotype" w:hAnsi="Palatino Linotype" w:cs="Arial"/>
          <w:b/>
          <w:i/>
          <w:sz w:val="22"/>
          <w:lang w:eastAsia="es-MX"/>
        </w:rPr>
        <w:t>Artículo 4.</w:t>
      </w:r>
      <w:r w:rsidRPr="007A5F78">
        <w:rPr>
          <w:rFonts w:ascii="Palatino Linotype" w:hAnsi="Palatino Linotype" w:cs="Arial"/>
          <w:i/>
          <w:sz w:val="22"/>
          <w:lang w:eastAsia="es-MX"/>
        </w:rPr>
        <w:t xml:space="preserve"> Para los efectos de esta Ley se entenderá por: </w:t>
      </w:r>
    </w:p>
    <w:p w14:paraId="247464D0"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p>
    <w:p w14:paraId="204C51FC"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b/>
          <w:i/>
          <w:sz w:val="22"/>
          <w:lang w:eastAsia="es-MX"/>
        </w:rPr>
        <w:t>V.</w:t>
      </w:r>
      <w:r w:rsidRPr="007A5F78">
        <w:rPr>
          <w:rFonts w:ascii="Palatino Linotype" w:hAnsi="Palatino Linotype" w:cs="Arial"/>
          <w:i/>
          <w:sz w:val="22"/>
          <w:lang w:eastAsia="es-MX"/>
        </w:rPr>
        <w:t xml:space="preserve"> </w:t>
      </w:r>
      <w:r w:rsidRPr="007A5F78">
        <w:rPr>
          <w:rFonts w:ascii="Palatino Linotype" w:hAnsi="Palatino Linotype" w:cs="Arial"/>
          <w:b/>
          <w:i/>
          <w:sz w:val="22"/>
          <w:u w:val="single"/>
          <w:lang w:eastAsia="es-MX"/>
        </w:rPr>
        <w:t>Aviso de Privacidad:</w:t>
      </w:r>
      <w:r w:rsidRPr="007A5F78">
        <w:rPr>
          <w:rFonts w:ascii="Palatino Linotype" w:hAnsi="Palatino Linotype" w:cs="Arial"/>
          <w:i/>
          <w:sz w:val="22"/>
          <w:lang w:eastAsia="es-MX"/>
        </w:rPr>
        <w:t xml:space="preserve"> al documento físico, electrónico o en cualquier formato generado por el responsable que es puesto a disposición del Titular con el objeto de informarle los propósitos del tratamiento al que serán sometidos sus datos personales.</w:t>
      </w:r>
    </w:p>
    <w:p w14:paraId="2AF202E5"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p>
    <w:p w14:paraId="2165D692"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b/>
          <w:i/>
          <w:sz w:val="22"/>
          <w:lang w:eastAsia="es-MX"/>
        </w:rPr>
        <w:t>Artículo 23.</w:t>
      </w:r>
      <w:r w:rsidRPr="007A5F78">
        <w:rPr>
          <w:rFonts w:ascii="Palatino Linotype" w:hAnsi="Palatino Linotype" w:cs="Arial"/>
          <w:i/>
          <w:sz w:val="22"/>
          <w:lang w:eastAsia="es-MX"/>
        </w:rPr>
        <w:t xml:space="preserve"> El responsable tendrá la obligación de informar a través del aviso de privacidad de modo expreso, preciso e inequívoco a las y los titulares, la información que se recaba de ellos y con qué fines, la existencia y características principales del tratamiento al que serrín sometidos sus datos personales, a fin de que puedan tomar decisiones informadas al respecto. </w:t>
      </w:r>
    </w:p>
    <w:p w14:paraId="5AE56E89"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i/>
          <w:sz w:val="22"/>
          <w:lang w:eastAsia="es-MX"/>
        </w:rPr>
        <w:t xml:space="preserve">El aviso de privacidad estará redactado y estructurado de manera clara precisa y sencilla, será difundido por los medios electrónicos y físicos con que cuente el responsable. </w:t>
      </w:r>
    </w:p>
    <w:p w14:paraId="2ECE7342"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p>
    <w:p w14:paraId="41287D9F" w14:textId="77777777" w:rsidR="00D54801" w:rsidRPr="007A5F78" w:rsidRDefault="00D54801" w:rsidP="00D54801">
      <w:pPr>
        <w:pStyle w:val="Prrafodelista"/>
        <w:tabs>
          <w:tab w:val="left" w:pos="0"/>
        </w:tabs>
        <w:ind w:right="49"/>
        <w:jc w:val="both"/>
        <w:rPr>
          <w:rFonts w:ascii="Palatino Linotype" w:hAnsi="Palatino Linotype" w:cs="Arial"/>
          <w:i/>
          <w:sz w:val="22"/>
          <w:lang w:eastAsia="es-MX"/>
        </w:rPr>
      </w:pPr>
      <w:r w:rsidRPr="007A5F78">
        <w:rPr>
          <w:rFonts w:ascii="Palatino Linotype" w:hAnsi="Palatino Linotype" w:cs="Arial"/>
          <w:i/>
          <w:sz w:val="22"/>
          <w:lang w:eastAsia="es-MX"/>
        </w:rPr>
        <w:t xml:space="preserve">Cuando resulte imposible dar a conocer a la o el titular el aviso de privacidad, de manera directa o ello exija esfuerzos desproporcionados, el responsable </w:t>
      </w:r>
      <w:proofErr w:type="spellStart"/>
      <w:r w:rsidRPr="007A5F78">
        <w:rPr>
          <w:rFonts w:ascii="Palatino Linotype" w:hAnsi="Palatino Linotype" w:cs="Arial"/>
          <w:i/>
          <w:sz w:val="22"/>
          <w:lang w:eastAsia="es-MX"/>
        </w:rPr>
        <w:t>instrrmientarámedidas</w:t>
      </w:r>
      <w:proofErr w:type="spellEnd"/>
      <w:r w:rsidRPr="007A5F78">
        <w:rPr>
          <w:rFonts w:ascii="Palatino Linotype" w:hAnsi="Palatino Linotype" w:cs="Arial"/>
          <w:i/>
          <w:sz w:val="22"/>
          <w:lang w:eastAsia="es-MX"/>
        </w:rPr>
        <w:t xml:space="preserve"> compensatorias de comunicación masiva de acuerdo con los criterios que para tul efecto emita el Sistema Nacional.</w:t>
      </w:r>
    </w:p>
    <w:p w14:paraId="49682403" w14:textId="77777777" w:rsidR="00D54801" w:rsidRPr="007A5F78" w:rsidRDefault="00D54801" w:rsidP="00D54801">
      <w:pPr>
        <w:pStyle w:val="Prrafodelista"/>
        <w:tabs>
          <w:tab w:val="left" w:pos="0"/>
        </w:tabs>
        <w:spacing w:line="360" w:lineRule="auto"/>
        <w:ind w:right="49"/>
        <w:jc w:val="both"/>
        <w:rPr>
          <w:rFonts w:ascii="Palatino Linotype" w:hAnsi="Palatino Linotype" w:cs="Arial"/>
          <w:lang w:eastAsia="es-MX"/>
        </w:rPr>
      </w:pPr>
    </w:p>
    <w:p w14:paraId="3B3A6C78" w14:textId="77777777" w:rsidR="00D54801" w:rsidRPr="007A5F78" w:rsidRDefault="00D54801" w:rsidP="00D54801">
      <w:pPr>
        <w:pStyle w:val="Prrafodelista"/>
        <w:tabs>
          <w:tab w:val="left" w:pos="0"/>
        </w:tabs>
        <w:spacing w:line="360" w:lineRule="auto"/>
        <w:ind w:left="0" w:right="49"/>
        <w:jc w:val="both"/>
        <w:rPr>
          <w:rFonts w:ascii="Palatino Linotype" w:hAnsi="Palatino Linotype" w:cs="Arial"/>
          <w:lang w:eastAsia="es-MX"/>
        </w:rPr>
      </w:pPr>
      <w:r w:rsidRPr="007A5F78">
        <w:rPr>
          <w:rFonts w:ascii="Palatino Linotype" w:hAnsi="Palatino Linotype" w:cs="Arial"/>
          <w:lang w:eastAsia="es-MX"/>
        </w:rPr>
        <w:t>Por su parte el artículo 26, de la Ley General de Protección de Datos Personales refiere que 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 dispositivo legal que a la letra estipula:</w:t>
      </w:r>
    </w:p>
    <w:p w14:paraId="4B600837" w14:textId="77777777" w:rsidR="00D54801" w:rsidRPr="007A5F78" w:rsidRDefault="00D54801" w:rsidP="00D54801">
      <w:pPr>
        <w:pStyle w:val="Sinespaciado"/>
      </w:pPr>
    </w:p>
    <w:p w14:paraId="3E2810E7" w14:textId="77777777" w:rsidR="00D54801" w:rsidRPr="007A5F78" w:rsidRDefault="00D54801" w:rsidP="00D54801">
      <w:pPr>
        <w:pStyle w:val="Prrafodelista"/>
        <w:ind w:left="851" w:right="899"/>
        <w:jc w:val="both"/>
        <w:rPr>
          <w:rFonts w:ascii="Palatino Linotype" w:hAnsi="Palatino Linotype" w:cs="Arial"/>
          <w:i/>
          <w:sz w:val="22"/>
          <w:lang w:eastAsia="es-MX"/>
        </w:rPr>
      </w:pPr>
      <w:r w:rsidRPr="007A5F78">
        <w:rPr>
          <w:rFonts w:ascii="Palatino Linotype" w:hAnsi="Palatino Linotype" w:cs="Arial"/>
          <w:b/>
          <w:i/>
          <w:sz w:val="22"/>
          <w:lang w:eastAsia="es-MX"/>
        </w:rPr>
        <w:t>“Artículo 26.</w:t>
      </w:r>
      <w:r w:rsidRPr="007A5F78">
        <w:rPr>
          <w:rFonts w:ascii="Palatino Linotype" w:hAnsi="Palatino Linotype" w:cs="Arial"/>
          <w:i/>
          <w:sz w:val="22"/>
          <w:lang w:eastAsia="es-MX"/>
        </w:rPr>
        <w:t xml:space="preserve"> El responsable deberá informar al titular, a través del aviso de privacidad, la existencia y características principales del tratamiento al que serán sometidos sus datos personales, a fin de que pueda tomar decisiones informadas al respecto. </w:t>
      </w:r>
    </w:p>
    <w:p w14:paraId="221D4F7A" w14:textId="77777777" w:rsidR="00D54801" w:rsidRPr="007A5F78" w:rsidRDefault="00D54801" w:rsidP="00D54801">
      <w:pPr>
        <w:pStyle w:val="Prrafodelista"/>
        <w:ind w:left="851" w:right="899"/>
        <w:jc w:val="both"/>
        <w:rPr>
          <w:rFonts w:ascii="Palatino Linotype" w:hAnsi="Palatino Linotype" w:cs="Arial"/>
          <w:i/>
          <w:sz w:val="22"/>
          <w:lang w:eastAsia="es-MX"/>
        </w:rPr>
      </w:pPr>
    </w:p>
    <w:p w14:paraId="597EC1D4" w14:textId="77777777" w:rsidR="00D54801" w:rsidRPr="007A5F78" w:rsidRDefault="00D54801" w:rsidP="00D54801">
      <w:pPr>
        <w:pStyle w:val="Prrafodelista"/>
        <w:ind w:left="851" w:right="899"/>
        <w:jc w:val="both"/>
        <w:rPr>
          <w:rFonts w:ascii="Palatino Linotype" w:hAnsi="Palatino Linotype" w:cs="Arial"/>
          <w:i/>
          <w:sz w:val="22"/>
          <w:lang w:eastAsia="es-MX"/>
        </w:rPr>
      </w:pPr>
      <w:r w:rsidRPr="007A5F78">
        <w:rPr>
          <w:rFonts w:ascii="Palatino Linotype" w:hAnsi="Palatino Linotype" w:cs="Arial"/>
          <w:i/>
          <w:sz w:val="22"/>
          <w:lang w:eastAsia="es-MX"/>
        </w:rPr>
        <w:lastRenderedPageBreak/>
        <w:t xml:space="preserve">Por regla general, el aviso de privacidad deberá ser difundido por los medios electrónicos y físicos con que cuente el responsable. </w:t>
      </w:r>
    </w:p>
    <w:p w14:paraId="6EDEB8EE" w14:textId="77777777" w:rsidR="00D54801" w:rsidRPr="007A5F78" w:rsidRDefault="00D54801" w:rsidP="00D54801">
      <w:pPr>
        <w:pStyle w:val="Prrafodelista"/>
        <w:ind w:left="851" w:right="899"/>
        <w:jc w:val="both"/>
        <w:rPr>
          <w:rFonts w:ascii="Palatino Linotype" w:hAnsi="Palatino Linotype" w:cs="Arial"/>
          <w:i/>
          <w:sz w:val="22"/>
          <w:lang w:eastAsia="es-MX"/>
        </w:rPr>
      </w:pPr>
    </w:p>
    <w:p w14:paraId="71697745" w14:textId="77777777" w:rsidR="00D54801" w:rsidRPr="007A5F78" w:rsidRDefault="00D54801" w:rsidP="00D54801">
      <w:pPr>
        <w:pStyle w:val="Prrafodelista"/>
        <w:ind w:left="851" w:right="899"/>
        <w:jc w:val="both"/>
        <w:rPr>
          <w:rFonts w:ascii="Palatino Linotype" w:hAnsi="Palatino Linotype" w:cs="Arial"/>
          <w:i/>
          <w:sz w:val="22"/>
          <w:lang w:eastAsia="es-MX"/>
        </w:rPr>
      </w:pPr>
      <w:r w:rsidRPr="007A5F78">
        <w:rPr>
          <w:rFonts w:ascii="Palatino Linotype" w:hAnsi="Palatino Linotype" w:cs="Arial"/>
          <w:i/>
          <w:sz w:val="22"/>
          <w:lang w:eastAsia="es-MX"/>
        </w:rPr>
        <w:t xml:space="preserve">Para que el aviso de privacidad cumpla de manera eficiente con su función de informar, deberá estar redactado y estructurado de manera clara y sencilla. </w:t>
      </w:r>
    </w:p>
    <w:p w14:paraId="76119929" w14:textId="77777777" w:rsidR="00D54801" w:rsidRPr="007A5F78" w:rsidRDefault="00D54801" w:rsidP="00D54801">
      <w:pPr>
        <w:pStyle w:val="Prrafodelista"/>
        <w:ind w:left="851" w:right="899"/>
        <w:jc w:val="both"/>
        <w:rPr>
          <w:rFonts w:ascii="Palatino Linotype" w:hAnsi="Palatino Linotype" w:cs="Arial"/>
          <w:i/>
          <w:sz w:val="22"/>
          <w:lang w:eastAsia="es-MX"/>
        </w:rPr>
      </w:pPr>
    </w:p>
    <w:p w14:paraId="1C2DA6EB" w14:textId="77777777" w:rsidR="00D54801" w:rsidRPr="007A5F78" w:rsidRDefault="00D54801" w:rsidP="00D54801">
      <w:pPr>
        <w:pStyle w:val="Prrafodelista"/>
        <w:ind w:left="851" w:right="899"/>
        <w:jc w:val="both"/>
        <w:rPr>
          <w:rFonts w:ascii="Palatino Linotype" w:hAnsi="Palatino Linotype" w:cs="Arial"/>
          <w:i/>
          <w:sz w:val="22"/>
          <w:lang w:eastAsia="es-MX"/>
        </w:rPr>
      </w:pPr>
      <w:r w:rsidRPr="007A5F78">
        <w:rPr>
          <w:rFonts w:ascii="Palatino Linotype" w:hAnsi="Palatino Linotype" w:cs="Arial"/>
          <w:i/>
          <w:sz w:val="22"/>
          <w:lang w:eastAsia="es-MX"/>
        </w:rPr>
        <w:t>Cuando resulte imposible dar a conocer al titular el aviso de privacidad, de manera directa o ello exija esfuerzos desproporcionados, el responsable podrá instrumentar medidas compensatorias de comunicación masiva de acuerdo con los criterios que para tal efecto emita el Sistema Nacional de Transparencia, Acceso a la Información Pública y Protección de Datos Personales.”</w:t>
      </w:r>
    </w:p>
    <w:p w14:paraId="1E6943F0" w14:textId="77777777" w:rsidR="00D54801" w:rsidRPr="007A5F78" w:rsidRDefault="00D54801" w:rsidP="00D54801">
      <w:pPr>
        <w:ind w:right="899"/>
        <w:jc w:val="both"/>
        <w:rPr>
          <w:rFonts w:ascii="Palatino Linotype" w:hAnsi="Palatino Linotype" w:cs="Arial"/>
        </w:rPr>
      </w:pPr>
    </w:p>
    <w:p w14:paraId="47601B5D" w14:textId="77777777" w:rsidR="00D54801" w:rsidRPr="007A5F78" w:rsidRDefault="00D54801" w:rsidP="00D54801">
      <w:pPr>
        <w:spacing w:after="0" w:line="360" w:lineRule="auto"/>
        <w:jc w:val="both"/>
        <w:rPr>
          <w:rFonts w:ascii="Palatino Linotype" w:hAnsi="Palatino Linotype" w:cs="Arial"/>
          <w:sz w:val="24"/>
        </w:rPr>
      </w:pPr>
      <w:r w:rsidRPr="007A5F78">
        <w:rPr>
          <w:rFonts w:ascii="Palatino Linotype" w:hAnsi="Palatino Linotype" w:cs="Arial"/>
          <w:sz w:val="24"/>
        </w:rPr>
        <w:t xml:space="preserve">Asimos, el artículo 19, fracción III, de la Ley de Protección de Datos Personales en Posesión de Sujetos Obligados del Estado de México y Municipios establece que el consentimiento de la o el titular para el tratamiento de sus datos personales se otorga de forma informada, esto es, que la o el titular debe conocer el aviso de privacidad </w:t>
      </w:r>
      <w:r w:rsidRPr="007A5F78">
        <w:rPr>
          <w:rFonts w:ascii="Palatino Linotype" w:hAnsi="Palatino Linotype" w:cs="Arial"/>
          <w:b/>
          <w:sz w:val="24"/>
        </w:rPr>
        <w:t>previo al tratamiento a que serán sometidos sus datos personales</w:t>
      </w:r>
      <w:r w:rsidRPr="007A5F78">
        <w:rPr>
          <w:rFonts w:ascii="Palatino Linotype" w:hAnsi="Palatino Linotype" w:cs="Arial"/>
          <w:sz w:val="24"/>
        </w:rPr>
        <w:t>.</w:t>
      </w:r>
    </w:p>
    <w:p w14:paraId="4D069C12" w14:textId="77777777" w:rsidR="00D54801" w:rsidRPr="007A5F78" w:rsidRDefault="00D54801" w:rsidP="00D54801">
      <w:pPr>
        <w:spacing w:after="0" w:line="360" w:lineRule="auto"/>
        <w:jc w:val="both"/>
        <w:rPr>
          <w:rFonts w:ascii="Palatino Linotype" w:hAnsi="Palatino Linotype" w:cs="Arial"/>
          <w:sz w:val="24"/>
        </w:rPr>
      </w:pPr>
    </w:p>
    <w:p w14:paraId="119E3DDA" w14:textId="77777777" w:rsidR="00D54801" w:rsidRPr="007A5F78" w:rsidRDefault="00D54801" w:rsidP="00D54801">
      <w:pPr>
        <w:spacing w:after="0" w:line="360" w:lineRule="auto"/>
        <w:jc w:val="both"/>
        <w:rPr>
          <w:rFonts w:ascii="Palatino Linotype" w:hAnsi="Palatino Linotype" w:cs="Arial"/>
          <w:sz w:val="28"/>
        </w:rPr>
      </w:pPr>
      <w:r w:rsidRPr="007A5F78">
        <w:rPr>
          <w:rFonts w:ascii="Palatino Linotype" w:hAnsi="Palatino Linotype" w:cs="Arial"/>
          <w:sz w:val="24"/>
        </w:rPr>
        <w:t>Por su parte, el diverso artículo 27, de la multicitada Legislación de Datos establece el principio de responsabilidad, el cual dicta que el responsable debe cumplir con los principios de protección de datos establecidos por esta Ley, debiendo tomar las medidas necesarias y suficientes para garantizar que el aviso de privacidad dado a conocer a la o el titular, sea respetado en todo momento y por terceros que guarde alguna relación jurídica.</w:t>
      </w:r>
    </w:p>
    <w:p w14:paraId="7EB78977"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221A00D"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En esa virtud, es toral señalar que los responsables pondrán a disposición de la o el titular </w:t>
      </w:r>
      <w:r w:rsidRPr="007A5F78">
        <w:rPr>
          <w:rFonts w:ascii="Palatino Linotype" w:hAnsi="Palatino Linotype" w:cs="Arial"/>
        </w:rPr>
        <w:lastRenderedPageBreak/>
        <w:t xml:space="preserve">en formatos impresos, digitales, visuales, sonoros o de cualquier otra tecnología, el aviso de privacidad, en las modalidades simplificado e integral, de conformidad con el artículo 29, de la Ley de Protección de Datos Personales en Posesión de Sujetos Obligados del Estado de México y Municipios. </w:t>
      </w:r>
    </w:p>
    <w:p w14:paraId="3F05FC72"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63B28691" w14:textId="1510306D" w:rsidR="00D54801"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En esa tesitura, el Aviso de Privacidad Integral debe ser facilitado cuando los datos hayan sido obtenidos personalmente de la o el titular,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p w14:paraId="291E8C55" w14:textId="77777777" w:rsidR="006454DB" w:rsidRPr="007A5F78" w:rsidRDefault="006454DB"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52E14AC2"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Con base en lo anterior, se destaca que dentro de la información contenida en el </w:t>
      </w:r>
      <w:r w:rsidRPr="007A5F78">
        <w:rPr>
          <w:rFonts w:ascii="Palatino Linotype" w:hAnsi="Palatino Linotype" w:cs="Arial"/>
          <w:b/>
          <w:i/>
        </w:rPr>
        <w:t>AVISO DE PRIVACIDAD INTEGRAL</w:t>
      </w:r>
      <w:r w:rsidRPr="007A5F78">
        <w:rPr>
          <w:rFonts w:ascii="Palatino Linotype" w:hAnsi="Palatino Linotype" w:cs="Arial"/>
        </w:rPr>
        <w:t xml:space="preserve">, se encuentran el nombre y cargo del administrador, así como el área o unidad administrativa a la que se encuentra adscrito y el nombre del sistema de datos personales o base de datos al que serán incorporados los datos personales, tal y como lo establece el artículo 31, fracciones II y III, de la Ley de Protección de Datos Personales en Posesión de Sujetos Obligados del Estado de México y Municipios. </w:t>
      </w:r>
    </w:p>
    <w:p w14:paraId="27FDC567"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4D8ABA7D"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lastRenderedPageBreak/>
        <w:t xml:space="preserve">Por otra parte, el </w:t>
      </w:r>
      <w:r w:rsidRPr="007A5F78">
        <w:rPr>
          <w:rFonts w:ascii="Palatino Linotype" w:hAnsi="Palatino Linotype" w:cs="Arial"/>
          <w:b/>
          <w:i/>
        </w:rPr>
        <w:t>AVISO DE PRIVACIDAD SIMPLIFICADO</w:t>
      </w:r>
      <w:r w:rsidRPr="007A5F78">
        <w:rPr>
          <w:rFonts w:ascii="Palatino Linotype" w:hAnsi="Palatino Linotype" w:cs="Arial"/>
        </w:rPr>
        <w:t xml:space="preserve"> se realiza cuando los datos sean obtenidos directamente de la o el titular, por cualquier medio electrónico, óptico, sonoro, visual o a través de cualquier otra tecnología, y debe ser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 </w:t>
      </w:r>
    </w:p>
    <w:p w14:paraId="5E211E7B"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379B430E"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Ahora bien, la propia legislación mexiquense en materia de datos personales establece excepciones para la comunicación previa del aviso de privacidad, las cuales cuando: </w:t>
      </w:r>
    </w:p>
    <w:p w14:paraId="5A6838EA" w14:textId="77777777" w:rsidR="00D54801" w:rsidRPr="007A5F78" w:rsidRDefault="00D54801" w:rsidP="00D54801">
      <w:pPr>
        <w:pStyle w:val="Sinespaciado"/>
      </w:pPr>
    </w:p>
    <w:p w14:paraId="6B5C5820" w14:textId="77777777" w:rsidR="00D54801" w:rsidRPr="007A5F78" w:rsidRDefault="00D54801" w:rsidP="00D54801">
      <w:pPr>
        <w:pStyle w:val="Prrafodelista"/>
        <w:widowControl w:val="0"/>
        <w:numPr>
          <w:ilvl w:val="0"/>
          <w:numId w:val="6"/>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Expresamente una ley lo prevea; </w:t>
      </w:r>
    </w:p>
    <w:p w14:paraId="50ADABC6" w14:textId="77777777" w:rsidR="00D54801" w:rsidRPr="007A5F78" w:rsidRDefault="00D54801" w:rsidP="00D54801">
      <w:pPr>
        <w:pStyle w:val="Prrafodelista"/>
        <w:widowControl w:val="0"/>
        <w:numPr>
          <w:ilvl w:val="0"/>
          <w:numId w:val="6"/>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Los datos personales se obtengan de manera indirecta; </w:t>
      </w:r>
    </w:p>
    <w:p w14:paraId="31A3B75A" w14:textId="77777777" w:rsidR="00D54801" w:rsidRPr="007A5F78" w:rsidRDefault="00D54801" w:rsidP="00D54801">
      <w:pPr>
        <w:pStyle w:val="Prrafodelista"/>
        <w:widowControl w:val="0"/>
        <w:numPr>
          <w:ilvl w:val="0"/>
          <w:numId w:val="6"/>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Se trate de urgencias médicas, seguridad pública, o análogas en las cuales se ponga en riesgo la vida o la libertad de las personas, en términos de la legislación de la materia; </w:t>
      </w:r>
    </w:p>
    <w:p w14:paraId="70BDCB2A" w14:textId="77777777" w:rsidR="00D54801" w:rsidRPr="007A5F78" w:rsidRDefault="00D54801" w:rsidP="00D54801">
      <w:pPr>
        <w:pStyle w:val="Prrafodelista"/>
        <w:widowControl w:val="0"/>
        <w:numPr>
          <w:ilvl w:val="0"/>
          <w:numId w:val="6"/>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t xml:space="preserve">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3C27F16F" w14:textId="77777777" w:rsidR="00D54801" w:rsidRPr="007A5F78" w:rsidRDefault="00D54801" w:rsidP="00D54801">
      <w:pPr>
        <w:pStyle w:val="Prrafodelista"/>
        <w:widowControl w:val="0"/>
        <w:numPr>
          <w:ilvl w:val="0"/>
          <w:numId w:val="6"/>
        </w:numPr>
        <w:tabs>
          <w:tab w:val="left" w:pos="1701"/>
          <w:tab w:val="left" w:pos="1843"/>
        </w:tabs>
        <w:autoSpaceDE w:val="0"/>
        <w:autoSpaceDN w:val="0"/>
        <w:adjustRightInd w:val="0"/>
        <w:spacing w:after="240" w:line="360" w:lineRule="auto"/>
        <w:jc w:val="both"/>
        <w:rPr>
          <w:rFonts w:ascii="Palatino Linotype" w:hAnsi="Palatino Linotype" w:cs="Arial"/>
        </w:rPr>
      </w:pPr>
      <w:r w:rsidRPr="007A5F78">
        <w:rPr>
          <w:rFonts w:ascii="Palatino Linotype" w:hAnsi="Palatino Linotype" w:cs="Arial"/>
        </w:rPr>
        <w:lastRenderedPageBreak/>
        <w:t xml:space="preserve">En el supuesto previsto en la fracción (ii) referida,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w:t>
      </w:r>
    </w:p>
    <w:p w14:paraId="63660DCF" w14:textId="77777777" w:rsidR="00D54801" w:rsidRPr="007A5F78" w:rsidRDefault="00D54801" w:rsidP="00D54801">
      <w:pPr>
        <w:pStyle w:val="Sinespaciado"/>
      </w:pPr>
    </w:p>
    <w:p w14:paraId="5D2C99E9"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Lo anterior, en términos de lo dispuesto por el artículo 34, de la Ley de Protección de Datos Personales en Posesión de Sujetos Obligados del Estado de México y Municipios.</w:t>
      </w:r>
    </w:p>
    <w:p w14:paraId="13196613" w14:textId="77777777"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14:paraId="506DA5FE" w14:textId="734AD56C" w:rsidR="00D54801" w:rsidRPr="007A5F78" w:rsidRDefault="00D54801" w:rsidP="00D54801">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7A5F78">
        <w:rPr>
          <w:rFonts w:ascii="Palatino Linotype" w:hAnsi="Palatino Linotype" w:cs="Arial"/>
        </w:rPr>
        <w:t xml:space="preserve">En esa virtud, </w:t>
      </w:r>
      <w:r w:rsidR="006454DB">
        <w:rPr>
          <w:rFonts w:ascii="Palatino Linotype" w:hAnsi="Palatino Linotype" w:cs="Arial"/>
        </w:rPr>
        <w:t>los</w:t>
      </w:r>
      <w:r w:rsidRPr="007A5F78">
        <w:rPr>
          <w:rFonts w:ascii="Palatino Linotype" w:hAnsi="Palatino Linotype" w:cs="Arial"/>
        </w:rPr>
        <w:t xml:space="preserve"> aviso</w:t>
      </w:r>
      <w:r w:rsidR="006454DB">
        <w:rPr>
          <w:rFonts w:ascii="Palatino Linotype" w:hAnsi="Palatino Linotype" w:cs="Arial"/>
        </w:rPr>
        <w:t>s</w:t>
      </w:r>
      <w:r w:rsidRPr="007A5F78">
        <w:rPr>
          <w:rFonts w:ascii="Palatino Linotype" w:hAnsi="Palatino Linotype" w:cs="Arial"/>
        </w:rPr>
        <w:t xml:space="preserve"> de privacidad remitido</w:t>
      </w:r>
      <w:r w:rsidR="006454DB">
        <w:rPr>
          <w:rFonts w:ascii="Palatino Linotype" w:hAnsi="Palatino Linotype" w:cs="Arial"/>
        </w:rPr>
        <w:t>s</w:t>
      </w:r>
      <w:r w:rsidRPr="007A5F78">
        <w:rPr>
          <w:rFonts w:ascii="Palatino Linotype" w:hAnsi="Palatino Linotype" w:cs="Arial"/>
        </w:rPr>
        <w:t xml:space="preserve"> en respuesta</w:t>
      </w:r>
      <w:r w:rsidR="006454DB">
        <w:rPr>
          <w:rFonts w:ascii="Palatino Linotype" w:hAnsi="Palatino Linotype" w:cs="Arial"/>
        </w:rPr>
        <w:t xml:space="preserve"> e informe justificado</w:t>
      </w:r>
      <w:r w:rsidRPr="007A5F78">
        <w:rPr>
          <w:rFonts w:ascii="Palatino Linotype" w:hAnsi="Palatino Linotype" w:cs="Arial"/>
        </w:rPr>
        <w:t xml:space="preserve"> por parte del </w:t>
      </w:r>
      <w:r w:rsidRPr="007A5F78">
        <w:rPr>
          <w:rFonts w:ascii="Palatino Linotype" w:hAnsi="Palatino Linotype" w:cs="Arial"/>
          <w:b/>
        </w:rPr>
        <w:t>Sujeto Obligado</w:t>
      </w:r>
      <w:r w:rsidRPr="007A5F78">
        <w:rPr>
          <w:rFonts w:ascii="Palatino Linotype" w:hAnsi="Palatino Linotype" w:cs="Arial"/>
        </w:rPr>
        <w:t xml:space="preserve">, </w:t>
      </w:r>
      <w:r w:rsidR="006454DB">
        <w:rPr>
          <w:rFonts w:ascii="Palatino Linotype" w:hAnsi="Palatino Linotype" w:cs="Arial"/>
        </w:rPr>
        <w:t xml:space="preserve">no </w:t>
      </w:r>
      <w:r w:rsidRPr="007A5F78">
        <w:rPr>
          <w:rFonts w:ascii="Palatino Linotype" w:hAnsi="Palatino Linotype" w:cs="Arial"/>
        </w:rPr>
        <w:t xml:space="preserve">colma </w:t>
      </w:r>
      <w:r w:rsidR="006454DB">
        <w:rPr>
          <w:rFonts w:ascii="Palatino Linotype" w:hAnsi="Palatino Linotype" w:cs="Arial"/>
        </w:rPr>
        <w:t>a plenitud c</w:t>
      </w:r>
      <w:r w:rsidRPr="007A5F78">
        <w:rPr>
          <w:rFonts w:ascii="Palatino Linotype" w:hAnsi="Palatino Linotype" w:cs="Arial"/>
        </w:rPr>
        <w:t xml:space="preserve">on la petición del particular, puesto que éste refirió que requería </w:t>
      </w:r>
      <w:r w:rsidRPr="007D1E97">
        <w:rPr>
          <w:rFonts w:ascii="Palatino Linotype" w:hAnsi="Palatino Linotype" w:cs="Arial"/>
          <w:i/>
          <w:iCs/>
        </w:rPr>
        <w:t>l</w:t>
      </w:r>
      <w:r w:rsidR="006454DB" w:rsidRPr="007D1E97">
        <w:rPr>
          <w:rFonts w:ascii="Palatino Linotype" w:hAnsi="Palatino Linotype" w:cs="Arial"/>
          <w:i/>
          <w:iCs/>
        </w:rPr>
        <w:t>os</w:t>
      </w:r>
      <w:r w:rsidRPr="007D1E97">
        <w:rPr>
          <w:rFonts w:ascii="Palatino Linotype" w:hAnsi="Palatino Linotype" w:cs="Arial"/>
          <w:i/>
          <w:iCs/>
        </w:rPr>
        <w:t xml:space="preserve"> </w:t>
      </w:r>
      <w:r w:rsidRPr="007A5F78">
        <w:rPr>
          <w:rFonts w:ascii="Palatino Linotype" w:hAnsi="Palatino Linotype" w:cs="Arial"/>
          <w:i/>
        </w:rPr>
        <w:t>aviso</w:t>
      </w:r>
      <w:r w:rsidR="006454DB">
        <w:rPr>
          <w:rFonts w:ascii="Palatino Linotype" w:hAnsi="Palatino Linotype" w:cs="Arial"/>
          <w:i/>
        </w:rPr>
        <w:t>s</w:t>
      </w:r>
      <w:r w:rsidRPr="007A5F78">
        <w:rPr>
          <w:rFonts w:ascii="Palatino Linotype" w:hAnsi="Palatino Linotype" w:cs="Arial"/>
          <w:i/>
        </w:rPr>
        <w:t xml:space="preserve"> de privacidad</w:t>
      </w:r>
      <w:r w:rsidR="006454DB">
        <w:rPr>
          <w:rFonts w:ascii="Palatino Linotype" w:hAnsi="Palatino Linotype" w:cs="Arial"/>
          <w:i/>
        </w:rPr>
        <w:t xml:space="preserve">, </w:t>
      </w:r>
      <w:r w:rsidR="007D1E97">
        <w:rPr>
          <w:rFonts w:ascii="Palatino Linotype" w:hAnsi="Palatino Linotype" w:cs="Arial"/>
          <w:iCs/>
        </w:rPr>
        <w:t xml:space="preserve">pues se observa que los solicita de manera general, </w:t>
      </w:r>
      <w:r w:rsidR="006454DB" w:rsidRPr="007D1E97">
        <w:rPr>
          <w:rFonts w:ascii="Palatino Linotype" w:hAnsi="Palatino Linotype" w:cs="Arial"/>
          <w:iCs/>
        </w:rPr>
        <w:t xml:space="preserve">por lo que de acuerdo a </w:t>
      </w:r>
      <w:r w:rsidR="007D1E97">
        <w:rPr>
          <w:rFonts w:ascii="Palatino Linotype" w:hAnsi="Palatino Linotype" w:cs="Arial"/>
          <w:iCs/>
        </w:rPr>
        <w:t xml:space="preserve">la normatividad previamente plasmada se observa que </w:t>
      </w:r>
      <w:r w:rsidR="00AE450C">
        <w:rPr>
          <w:rFonts w:ascii="Palatino Linotype" w:hAnsi="Palatino Linotype" w:cs="Arial"/>
          <w:iCs/>
        </w:rPr>
        <w:t>los</w:t>
      </w:r>
      <w:r w:rsidR="007D1E97">
        <w:rPr>
          <w:rFonts w:ascii="Palatino Linotype" w:hAnsi="Palatino Linotype" w:cs="Arial"/>
          <w:iCs/>
        </w:rPr>
        <w:t xml:space="preserve"> tipos de </w:t>
      </w:r>
      <w:r w:rsidR="00AE450C">
        <w:rPr>
          <w:rFonts w:ascii="Palatino Linotype" w:hAnsi="Palatino Linotype" w:cs="Arial"/>
          <w:iCs/>
        </w:rPr>
        <w:t>AVISOS DE PRIVACIDAD son:</w:t>
      </w:r>
      <w:r w:rsidR="007D1E97">
        <w:rPr>
          <w:rFonts w:ascii="Palatino Linotype" w:hAnsi="Palatino Linotype" w:cs="Arial"/>
          <w:iCs/>
        </w:rPr>
        <w:t xml:space="preserve"> </w:t>
      </w:r>
      <w:r w:rsidR="007D1E97" w:rsidRPr="00AE450C">
        <w:rPr>
          <w:rFonts w:ascii="Palatino Linotype" w:hAnsi="Palatino Linotype" w:cs="Arial"/>
          <w:b/>
          <w:bCs/>
          <w:iCs/>
          <w:u w:val="single"/>
        </w:rPr>
        <w:t xml:space="preserve">los </w:t>
      </w:r>
      <w:r w:rsidR="00AE450C" w:rsidRPr="00AE450C">
        <w:rPr>
          <w:rFonts w:ascii="Palatino Linotype" w:hAnsi="Palatino Linotype" w:cs="Arial"/>
          <w:b/>
          <w:bCs/>
          <w:iCs/>
          <w:u w:val="single"/>
        </w:rPr>
        <w:t xml:space="preserve">integrales y </w:t>
      </w:r>
      <w:r w:rsidR="007D1E97" w:rsidRPr="00AE450C">
        <w:rPr>
          <w:rFonts w:ascii="Palatino Linotype" w:hAnsi="Palatino Linotype" w:cs="Arial"/>
          <w:b/>
          <w:bCs/>
          <w:iCs/>
          <w:u w:val="single"/>
        </w:rPr>
        <w:t>simplificados</w:t>
      </w:r>
      <w:r w:rsidR="00AE450C">
        <w:rPr>
          <w:rFonts w:ascii="Palatino Linotype" w:hAnsi="Palatino Linotype" w:cs="Arial"/>
          <w:b/>
          <w:bCs/>
          <w:iCs/>
          <w:u w:val="single"/>
        </w:rPr>
        <w:t>,</w:t>
      </w:r>
      <w:r w:rsidR="007D1E97">
        <w:rPr>
          <w:rFonts w:ascii="Palatino Linotype" w:hAnsi="Palatino Linotype" w:cs="Arial"/>
          <w:iCs/>
        </w:rPr>
        <w:t xml:space="preserve"> y </w:t>
      </w:r>
      <w:r w:rsidR="00AE450C">
        <w:rPr>
          <w:rFonts w:ascii="Palatino Linotype" w:hAnsi="Palatino Linotype" w:cs="Arial"/>
          <w:iCs/>
        </w:rPr>
        <w:t xml:space="preserve">de acuerdo a lo remitido por el Sujeto Obligado solo constan los Avisos de Privacidad Integrales, por lo que en esa tesitura resulta viable ordenar haga entrega </w:t>
      </w:r>
      <w:r w:rsidR="00B9290C">
        <w:rPr>
          <w:rFonts w:ascii="Palatino Linotype" w:hAnsi="Palatino Linotype" w:cs="Arial"/>
          <w:iCs/>
        </w:rPr>
        <w:t>al recurrente,</w:t>
      </w:r>
      <w:r w:rsidR="00AE450C">
        <w:rPr>
          <w:rFonts w:ascii="Palatino Linotype" w:hAnsi="Palatino Linotype" w:cs="Arial"/>
          <w:iCs/>
        </w:rPr>
        <w:t xml:space="preserve"> de los Avisos de Privacidad Simplificados</w:t>
      </w:r>
      <w:r w:rsidRPr="007A5F78">
        <w:rPr>
          <w:rFonts w:ascii="Palatino Linotype" w:hAnsi="Palatino Linotype" w:cs="Arial"/>
        </w:rPr>
        <w:t>.</w:t>
      </w:r>
    </w:p>
    <w:p w14:paraId="7FF155FE" w14:textId="77777777" w:rsidR="00CA56E6" w:rsidRDefault="00CA56E6" w:rsidP="00CA56E6">
      <w:pPr>
        <w:tabs>
          <w:tab w:val="left" w:pos="709"/>
        </w:tabs>
        <w:spacing w:before="240" w:line="360" w:lineRule="auto"/>
        <w:ind w:right="51"/>
        <w:jc w:val="both"/>
        <w:rPr>
          <w:rFonts w:ascii="Palatino Linotype" w:hAnsi="Palatino Linotype"/>
          <w:sz w:val="24"/>
          <w:lang w:val="es-ES"/>
        </w:rPr>
      </w:pPr>
    </w:p>
    <w:p w14:paraId="78A5B696" w14:textId="5E07C472" w:rsidR="00B9290C" w:rsidRDefault="00A82D27" w:rsidP="00CA56E6">
      <w:pPr>
        <w:tabs>
          <w:tab w:val="left" w:pos="709"/>
        </w:tabs>
        <w:spacing w:before="240" w:line="360" w:lineRule="auto"/>
        <w:ind w:right="51"/>
        <w:jc w:val="both"/>
        <w:rPr>
          <w:rFonts w:ascii="Palatino Linotype" w:hAnsi="Palatino Linotype"/>
          <w:sz w:val="24"/>
          <w:lang w:val="es-ES"/>
        </w:rPr>
      </w:pPr>
      <w:r>
        <w:rPr>
          <w:rFonts w:ascii="Palatino Linotype" w:hAnsi="Palatino Linotype"/>
          <w:sz w:val="24"/>
          <w:lang w:val="es-ES"/>
        </w:rPr>
        <w:lastRenderedPageBreak/>
        <w:t>Finalmente,</w:t>
      </w:r>
      <w:r w:rsidR="004868EB">
        <w:rPr>
          <w:rFonts w:ascii="Palatino Linotype" w:hAnsi="Palatino Linotype"/>
          <w:sz w:val="24"/>
          <w:lang w:val="es-ES"/>
        </w:rPr>
        <w:t xml:space="preserve"> por lo que hace al requerimiento marcado con </w:t>
      </w:r>
      <w:r w:rsidR="004868EB" w:rsidRPr="00A82D27">
        <w:rPr>
          <w:rFonts w:ascii="Palatino Linotype" w:hAnsi="Palatino Linotype"/>
          <w:b/>
          <w:bCs/>
          <w:sz w:val="24"/>
          <w:lang w:val="es-ES"/>
        </w:rPr>
        <w:t>el numeral 4</w:t>
      </w:r>
      <w:r w:rsidR="004868EB">
        <w:rPr>
          <w:rFonts w:ascii="Palatino Linotype" w:hAnsi="Palatino Linotype"/>
          <w:sz w:val="24"/>
          <w:lang w:val="es-ES"/>
        </w:rPr>
        <w:t xml:space="preserve">, el Sujeto Obligado en Informe </w:t>
      </w:r>
      <w:r w:rsidR="00C218B6">
        <w:rPr>
          <w:rFonts w:ascii="Palatino Linotype" w:hAnsi="Palatino Linotype"/>
          <w:sz w:val="24"/>
          <w:lang w:val="es-ES"/>
        </w:rPr>
        <w:t>Justificado</w:t>
      </w:r>
      <w:r w:rsidR="004868EB">
        <w:rPr>
          <w:rFonts w:ascii="Palatino Linotype" w:hAnsi="Palatino Linotype"/>
          <w:sz w:val="24"/>
          <w:lang w:val="es-ES"/>
        </w:rPr>
        <w:t xml:space="preserve">, </w:t>
      </w:r>
      <w:r w:rsidR="00964F0C">
        <w:rPr>
          <w:rFonts w:ascii="Palatino Linotype" w:hAnsi="Palatino Linotype"/>
          <w:sz w:val="24"/>
          <w:lang w:val="es-ES"/>
        </w:rPr>
        <w:t>señalo que el Documento de Seguridad, después de una búsqueda exhaustiva al no ser localizado se solicitó a la Unidad de Archivo General realice búsqueda del documento no se localizó, por lo que solicitó a la Unidad del Archivo General  remitiera el Acuerdo de Inexistencia, misma que obra agregado con el número 003/SAPASA/UT/CT/UAG/2020 aprobado por el Comité de Transparencia y Acceso a la Información en la Vigésima Segunda Sesión Extraordinaria</w:t>
      </w:r>
      <w:r w:rsidR="00494AFD">
        <w:rPr>
          <w:rFonts w:ascii="Palatino Linotype" w:hAnsi="Palatino Linotype"/>
          <w:sz w:val="24"/>
          <w:lang w:val="es-ES"/>
        </w:rPr>
        <w:t>.</w:t>
      </w:r>
    </w:p>
    <w:p w14:paraId="6B0842DF" w14:textId="680E4E10" w:rsidR="00892AB8" w:rsidRDefault="00892AB8" w:rsidP="00CA56E6">
      <w:pPr>
        <w:tabs>
          <w:tab w:val="left" w:pos="709"/>
        </w:tabs>
        <w:spacing w:before="240" w:line="360" w:lineRule="auto"/>
        <w:ind w:right="51"/>
        <w:jc w:val="both"/>
        <w:rPr>
          <w:rFonts w:ascii="Palatino Linotype" w:hAnsi="Palatino Linotype"/>
          <w:sz w:val="24"/>
          <w:lang w:val="es-ES"/>
        </w:rPr>
      </w:pPr>
      <w:r>
        <w:rPr>
          <w:rFonts w:ascii="Palatino Linotype" w:hAnsi="Palatino Linotype"/>
          <w:sz w:val="24"/>
          <w:lang w:val="es-ES"/>
        </w:rPr>
        <w:t>En virtud de lo anterior es menester señalar que si bien el Sujeto Obligado remitió en Informe Justificado el Acuerdo de Inexistencia</w:t>
      </w:r>
      <w:r w:rsidR="00EF1302">
        <w:rPr>
          <w:rFonts w:ascii="Palatino Linotype" w:hAnsi="Palatino Linotype"/>
          <w:sz w:val="24"/>
          <w:lang w:val="es-ES"/>
        </w:rPr>
        <w:t xml:space="preserve"> respecto de los documentos de seguridad,</w:t>
      </w:r>
      <w:r>
        <w:rPr>
          <w:rFonts w:ascii="Palatino Linotype" w:hAnsi="Palatino Linotype"/>
          <w:sz w:val="24"/>
          <w:lang w:val="es-ES"/>
        </w:rPr>
        <w:t xml:space="preserve"> por medio del cual </w:t>
      </w:r>
      <w:r w:rsidR="002C2537">
        <w:rPr>
          <w:rFonts w:ascii="Palatino Linotype" w:hAnsi="Palatino Linotype"/>
          <w:sz w:val="24"/>
          <w:lang w:val="es-ES"/>
        </w:rPr>
        <w:t>aprueban la inexistencia</w:t>
      </w:r>
      <w:r w:rsidR="00EF1302">
        <w:rPr>
          <w:rFonts w:ascii="Palatino Linotype" w:hAnsi="Palatino Linotype"/>
          <w:sz w:val="24"/>
          <w:lang w:val="es-ES"/>
        </w:rPr>
        <w:t xml:space="preserve"> del mismo</w:t>
      </w:r>
      <w:r w:rsidR="002C2537">
        <w:rPr>
          <w:rFonts w:ascii="Palatino Linotype" w:hAnsi="Palatino Linotype"/>
          <w:sz w:val="24"/>
          <w:lang w:val="es-ES"/>
        </w:rPr>
        <w:t>, señalando así mismo,</w:t>
      </w:r>
      <w:r>
        <w:rPr>
          <w:rFonts w:ascii="Palatino Linotype" w:hAnsi="Palatino Linotype"/>
          <w:sz w:val="24"/>
          <w:lang w:val="es-ES"/>
        </w:rPr>
        <w:t xml:space="preserve"> que después de haber realizado una búsqueda exhaustiva y razonable no se </w:t>
      </w:r>
      <w:proofErr w:type="spellStart"/>
      <w:r>
        <w:rPr>
          <w:rFonts w:ascii="Palatino Linotype" w:hAnsi="Palatino Linotype"/>
          <w:sz w:val="24"/>
          <w:lang w:val="es-ES"/>
        </w:rPr>
        <w:t>localizo</w:t>
      </w:r>
      <w:proofErr w:type="spellEnd"/>
      <w:r>
        <w:rPr>
          <w:rFonts w:ascii="Palatino Linotype" w:hAnsi="Palatino Linotype"/>
          <w:sz w:val="24"/>
          <w:lang w:val="es-ES"/>
        </w:rPr>
        <w:t xml:space="preserve"> ningún expediente con el nombre y datos proporcionados</w:t>
      </w:r>
      <w:r w:rsidR="00EF1302">
        <w:rPr>
          <w:rFonts w:ascii="Palatino Linotype" w:hAnsi="Palatino Linotype"/>
          <w:sz w:val="24"/>
          <w:lang w:val="es-ES"/>
        </w:rPr>
        <w:t xml:space="preserve">, </w:t>
      </w:r>
      <w:r w:rsidR="002C2537">
        <w:rPr>
          <w:rFonts w:ascii="Palatino Linotype" w:hAnsi="Palatino Linotype"/>
          <w:sz w:val="24"/>
          <w:lang w:val="es-ES"/>
        </w:rPr>
        <w:t xml:space="preserve">sin embargo, únicamente se pronuncian las Áreas de </w:t>
      </w:r>
      <w:r>
        <w:rPr>
          <w:rFonts w:ascii="Palatino Linotype" w:hAnsi="Palatino Linotype"/>
          <w:sz w:val="24"/>
          <w:lang w:val="es-ES"/>
        </w:rPr>
        <w:t>Unidad de Archivo General</w:t>
      </w:r>
      <w:r w:rsidR="002C2537">
        <w:rPr>
          <w:rFonts w:ascii="Palatino Linotype" w:hAnsi="Palatino Linotype"/>
          <w:sz w:val="24"/>
          <w:lang w:val="es-ES"/>
        </w:rPr>
        <w:t xml:space="preserve"> y la Unidad de Transparencia, haciendo referencia que la administración anterior no dejo documento de seguridad, por lo tanto a partir de que se toma posesión de la actual administración y después de realizar una minuciosa búsqueda en dichas unidades no se localizó dicho documento, aprobando la inexistencia del mismo</w:t>
      </w:r>
      <w:r w:rsidR="00EF1302">
        <w:rPr>
          <w:rFonts w:ascii="Palatino Linotype" w:hAnsi="Palatino Linotype"/>
          <w:sz w:val="24"/>
          <w:lang w:val="es-ES"/>
        </w:rPr>
        <w:t>,</w:t>
      </w:r>
      <w:r w:rsidR="002C2537">
        <w:rPr>
          <w:rFonts w:ascii="Palatino Linotype" w:hAnsi="Palatino Linotype"/>
          <w:sz w:val="24"/>
          <w:lang w:val="es-ES"/>
        </w:rPr>
        <w:t xml:space="preserve"> sin haber turnado el Titular de la Unidad de Transparencia el requerimiento</w:t>
      </w:r>
      <w:r w:rsidR="00EF1302">
        <w:rPr>
          <w:rFonts w:ascii="Palatino Linotype" w:hAnsi="Palatino Linotype"/>
          <w:sz w:val="24"/>
          <w:lang w:val="es-ES"/>
        </w:rPr>
        <w:t xml:space="preserve"> denominado documentos de seguridad,</w:t>
      </w:r>
      <w:r w:rsidR="002C2537">
        <w:rPr>
          <w:rFonts w:ascii="Palatino Linotype" w:hAnsi="Palatino Linotype"/>
          <w:sz w:val="24"/>
          <w:lang w:val="es-ES"/>
        </w:rPr>
        <w:t xml:space="preserve"> a efecto de que se pronunciaran las demás áreas </w:t>
      </w:r>
      <w:proofErr w:type="spellStart"/>
      <w:r w:rsidR="002C2537">
        <w:rPr>
          <w:rFonts w:ascii="Palatino Linotype" w:hAnsi="Palatino Linotype"/>
          <w:sz w:val="24"/>
          <w:lang w:val="es-ES"/>
        </w:rPr>
        <w:t>la</w:t>
      </w:r>
      <w:proofErr w:type="spellEnd"/>
      <w:r w:rsidR="002C2537">
        <w:rPr>
          <w:rFonts w:ascii="Palatino Linotype" w:hAnsi="Palatino Linotype"/>
          <w:sz w:val="24"/>
          <w:lang w:val="es-ES"/>
        </w:rPr>
        <w:t xml:space="preserve"> respecto, generando incertidumbre para el recurrente.</w:t>
      </w:r>
    </w:p>
    <w:p w14:paraId="6833931D" w14:textId="5FBFD6B5" w:rsidR="00494AFD" w:rsidRPr="00970C65" w:rsidRDefault="008C7067" w:rsidP="00494AFD">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Aunado a</w:t>
      </w:r>
      <w:r w:rsidR="00494AFD">
        <w:rPr>
          <w:rFonts w:ascii="Palatino Linotype" w:hAnsi="Palatino Linotype" w:cs="Arial"/>
          <w:sz w:val="24"/>
          <w:szCs w:val="24"/>
        </w:rPr>
        <w:t xml:space="preserve"> lo anterior</w:t>
      </w:r>
      <w:r w:rsidR="00494AFD" w:rsidRPr="00D430C7">
        <w:rPr>
          <w:rFonts w:ascii="Palatino Linotype" w:hAnsi="Palatino Linotype" w:cs="Arial"/>
          <w:sz w:val="24"/>
          <w:szCs w:val="24"/>
        </w:rPr>
        <w:t xml:space="preserve">, considerando </w:t>
      </w:r>
      <w:r w:rsidR="00494AFD">
        <w:rPr>
          <w:rFonts w:ascii="Palatino Linotype" w:hAnsi="Palatino Linotype" w:cs="Arial"/>
          <w:sz w:val="24"/>
          <w:szCs w:val="24"/>
        </w:rPr>
        <w:t>las documentales a las cuales pretende acceder el Particular</w:t>
      </w:r>
      <w:r w:rsidR="00494AFD" w:rsidRPr="00D430C7">
        <w:rPr>
          <w:rFonts w:ascii="Palatino Linotype" w:hAnsi="Palatino Linotype" w:cs="Arial"/>
          <w:sz w:val="24"/>
          <w:szCs w:val="24"/>
        </w:rPr>
        <w:t xml:space="preserve">, es importante </w:t>
      </w:r>
      <w:r w:rsidR="00494AFD" w:rsidRPr="00970C65">
        <w:rPr>
          <w:rFonts w:ascii="Palatino Linotype" w:hAnsi="Palatino Linotype" w:cs="Arial"/>
          <w:sz w:val="24"/>
          <w:szCs w:val="24"/>
        </w:rPr>
        <w:t>destacar que</w:t>
      </w:r>
      <w:r w:rsidR="00494AFD">
        <w:rPr>
          <w:rFonts w:ascii="Palatino Linotype" w:hAnsi="Palatino Linotype" w:cs="Arial"/>
          <w:sz w:val="24"/>
          <w:szCs w:val="24"/>
        </w:rPr>
        <w:t>,</w:t>
      </w:r>
      <w:r w:rsidR="00494AFD" w:rsidRPr="00970C65">
        <w:rPr>
          <w:rFonts w:ascii="Palatino Linotype" w:hAnsi="Palatino Linotype" w:cs="Arial"/>
          <w:sz w:val="24"/>
          <w:szCs w:val="24"/>
        </w:rPr>
        <w:t xml:space="preserve"> conforme a lo previsto en los artículos 6, apartado A, fracción I, de la Constitución Política de los Estados Unidos Mexicanos y 5, fracción I, de la Constitución Política del Estado Libre y Soberano de México,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D9FB699" w14:textId="77777777" w:rsidR="00494AFD" w:rsidRPr="00970C65" w:rsidRDefault="00494AFD" w:rsidP="00494AFD">
      <w:pPr>
        <w:spacing w:after="0" w:line="360" w:lineRule="auto"/>
        <w:jc w:val="both"/>
        <w:rPr>
          <w:rFonts w:ascii="Palatino Linotype" w:hAnsi="Palatino Linotype" w:cs="Arial"/>
          <w:sz w:val="24"/>
          <w:szCs w:val="24"/>
        </w:rPr>
      </w:pPr>
    </w:p>
    <w:p w14:paraId="132CD71D" w14:textId="77777777" w:rsidR="00494AFD" w:rsidRPr="00970C65" w:rsidRDefault="00494AFD" w:rsidP="00494AFD">
      <w:pPr>
        <w:spacing w:after="0" w:line="360" w:lineRule="auto"/>
        <w:jc w:val="both"/>
        <w:rPr>
          <w:rFonts w:ascii="Palatino Linotype" w:eastAsia="Calibri" w:hAnsi="Palatino Linotype" w:cs="Arial"/>
          <w:sz w:val="24"/>
          <w:szCs w:val="24"/>
          <w:lang w:val="es-ES" w:eastAsia="es-ES"/>
        </w:rPr>
      </w:pPr>
      <w:r w:rsidRPr="00970C65">
        <w:rPr>
          <w:rFonts w:ascii="Palatino Linotype" w:eastAsia="Calibri" w:hAnsi="Palatino Linotype" w:cs="Arial"/>
          <w:sz w:val="24"/>
          <w:szCs w:val="24"/>
          <w:lang w:val="es-ES" w:eastAsia="es-ES"/>
        </w:rPr>
        <w:t>Correlativo a ello, la Ley de Transparencia vigente en la entidad establece en su artículo 91, que el derecho humano de acceso a la información pública puede ser restringido excepcionalmente cuando se trate de información clasificada como reservada o confidencial.</w:t>
      </w:r>
    </w:p>
    <w:p w14:paraId="3A452A9C" w14:textId="77777777" w:rsidR="00494AFD" w:rsidRPr="00970C65" w:rsidRDefault="00494AFD" w:rsidP="00494AFD">
      <w:pPr>
        <w:spacing w:after="0" w:line="360" w:lineRule="auto"/>
        <w:jc w:val="both"/>
        <w:rPr>
          <w:rFonts w:ascii="Palatino Linotype" w:eastAsia="Calibri" w:hAnsi="Palatino Linotype" w:cs="Arial"/>
          <w:sz w:val="24"/>
          <w:szCs w:val="24"/>
          <w:lang w:val="es-ES" w:eastAsia="es-ES"/>
        </w:rPr>
      </w:pPr>
    </w:p>
    <w:p w14:paraId="0A80698F" w14:textId="77777777" w:rsidR="00494AFD" w:rsidRPr="00970C65" w:rsidRDefault="00494AFD" w:rsidP="00494AFD">
      <w:pPr>
        <w:spacing w:after="0" w:line="360" w:lineRule="auto"/>
        <w:jc w:val="both"/>
        <w:rPr>
          <w:rFonts w:ascii="Palatino Linotype" w:eastAsia="Calibri" w:hAnsi="Palatino Linotype" w:cs="Arial"/>
          <w:sz w:val="24"/>
          <w:szCs w:val="24"/>
          <w:lang w:val="es-ES" w:eastAsia="es-ES"/>
        </w:rPr>
      </w:pPr>
      <w:r w:rsidRPr="00970C65">
        <w:rPr>
          <w:rFonts w:ascii="Palatino Linotype" w:eastAsia="Calibri" w:hAnsi="Palatino Linotype" w:cs="Arial"/>
          <w:sz w:val="24"/>
          <w:szCs w:val="24"/>
          <w:lang w:val="es-ES" w:eastAsia="es-ES"/>
        </w:rPr>
        <w:t xml:space="preserve">En tal virtud, se tiene que las personas pueden ejercer su derecho de acceso a la información a fin de obtener la información pública que obre en posesión de los sujetos </w:t>
      </w:r>
      <w:r w:rsidRPr="00970C65">
        <w:rPr>
          <w:rFonts w:ascii="Palatino Linotype" w:eastAsia="Calibri" w:hAnsi="Palatino Linotype" w:cs="Arial"/>
          <w:sz w:val="24"/>
          <w:szCs w:val="24"/>
          <w:lang w:val="es-ES" w:eastAsia="es-ES"/>
        </w:rPr>
        <w:lastRenderedPageBreak/>
        <w:t>obligados; no obstante, este no es un derecho ilimitado, es decir, su ejercicio conlleva restricciones; situación que se robustece con la siguiente tesis</w:t>
      </w:r>
      <w:r w:rsidRPr="00970C65">
        <w:rPr>
          <w:rFonts w:ascii="Palatino Linotype" w:eastAsia="Calibri" w:hAnsi="Palatino Linotype" w:cs="Arial"/>
          <w:sz w:val="24"/>
          <w:szCs w:val="24"/>
          <w:vertAlign w:val="superscript"/>
          <w:lang w:val="es-ES" w:eastAsia="es-ES"/>
        </w:rPr>
        <w:footnoteReference w:id="2"/>
      </w:r>
      <w:r w:rsidRPr="00970C65">
        <w:rPr>
          <w:rFonts w:ascii="Palatino Linotype" w:eastAsia="Calibri" w:hAnsi="Palatino Linotype" w:cs="Arial"/>
          <w:sz w:val="24"/>
          <w:szCs w:val="24"/>
          <w:lang w:val="es-ES" w:eastAsia="es-ES"/>
        </w:rPr>
        <w:t>:</w:t>
      </w:r>
    </w:p>
    <w:p w14:paraId="7B5E3FFA" w14:textId="77777777" w:rsidR="00494AFD" w:rsidRPr="00970C65" w:rsidRDefault="00494AFD" w:rsidP="00494AFD">
      <w:pPr>
        <w:spacing w:before="240" w:after="240" w:line="240" w:lineRule="auto"/>
        <w:ind w:left="567" w:right="567"/>
        <w:jc w:val="both"/>
        <w:rPr>
          <w:rFonts w:ascii="Palatino Linotype" w:eastAsia="Calibri" w:hAnsi="Palatino Linotype" w:cs="Arial"/>
          <w:i/>
          <w:sz w:val="24"/>
          <w:szCs w:val="24"/>
          <w:lang w:val="es-ES" w:eastAsia="es-ES"/>
        </w:rPr>
      </w:pPr>
      <w:r w:rsidRPr="00970C65">
        <w:rPr>
          <w:rFonts w:ascii="Palatino Linotype" w:eastAsia="Calibri" w:hAnsi="Palatino Linotype" w:cs="Times New Roman"/>
          <w:b/>
          <w:i/>
          <w:sz w:val="24"/>
          <w:szCs w:val="24"/>
          <w:lang w:val="es-ES" w:eastAsia="es-ES"/>
        </w:rPr>
        <w:t>“ACCESO A LA INFORMACIÓN. IMPLICACIÓN DEL PRINCIPIO DE MÁXIMA PUBLICIDAD EN EL DERECHO FUNDAMENTAL RELATIVO</w:t>
      </w:r>
      <w:r w:rsidRPr="00970C65">
        <w:rPr>
          <w:rFonts w:ascii="Palatino Linotype" w:eastAsia="Calibri" w:hAnsi="Palatino Linotype" w:cs="Times New Roman"/>
          <w:i/>
          <w:sz w:val="24"/>
          <w:szCs w:val="24"/>
          <w:lang w:val="es-ES" w:eastAsia="es-ES"/>
        </w:rPr>
        <w:t>.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roofErr w:type="gramStart"/>
      <w:r w:rsidRPr="00970C65">
        <w:rPr>
          <w:rFonts w:ascii="Palatino Linotype" w:eastAsia="Calibri" w:hAnsi="Palatino Linotype" w:cs="Times New Roman"/>
          <w:i/>
          <w:sz w:val="24"/>
          <w:szCs w:val="24"/>
          <w:lang w:val="es-ES" w:eastAsia="es-ES"/>
        </w:rPr>
        <w:t>sic</w:t>
      </w:r>
      <w:proofErr w:type="gramEnd"/>
      <w:r w:rsidRPr="00970C65">
        <w:rPr>
          <w:rFonts w:ascii="Palatino Linotype" w:eastAsia="Calibri" w:hAnsi="Palatino Linotype" w:cs="Times New Roman"/>
          <w:i/>
          <w:sz w:val="24"/>
          <w:szCs w:val="24"/>
          <w:lang w:val="es-ES" w:eastAsia="es-ES"/>
        </w:rPr>
        <w:t>)</w:t>
      </w:r>
    </w:p>
    <w:p w14:paraId="6D83BEDB" w14:textId="77777777" w:rsidR="00494AFD" w:rsidRPr="00970C65" w:rsidRDefault="00494AFD" w:rsidP="00494AFD">
      <w:pPr>
        <w:spacing w:after="0" w:line="360" w:lineRule="auto"/>
        <w:jc w:val="both"/>
        <w:rPr>
          <w:rFonts w:ascii="Palatino Linotype" w:hAnsi="Palatino Linotype" w:cs="Arial"/>
          <w:sz w:val="24"/>
          <w:szCs w:val="24"/>
        </w:rPr>
      </w:pPr>
      <w:r w:rsidRPr="00970C65">
        <w:rPr>
          <w:rFonts w:ascii="Palatino Linotype" w:hAnsi="Palatino Linotype" w:cs="Arial"/>
          <w:sz w:val="24"/>
          <w:szCs w:val="24"/>
        </w:rPr>
        <w:lastRenderedPageBreak/>
        <w:t>En otras palabras, este Instituto resalta que, si bien, por regla general, toda la información generada, obtenida, adquirid</w:t>
      </w:r>
      <w:r>
        <w:rPr>
          <w:rFonts w:ascii="Palatino Linotype" w:hAnsi="Palatino Linotype" w:cs="Arial"/>
          <w:sz w:val="24"/>
          <w:szCs w:val="24"/>
        </w:rPr>
        <w:t>a, transformada, administrada o</w:t>
      </w:r>
      <w:r w:rsidRPr="00970C65">
        <w:rPr>
          <w:rFonts w:ascii="Palatino Linotype" w:hAnsi="Palatino Linotype" w:cs="Arial"/>
          <w:sz w:val="24"/>
          <w:szCs w:val="24"/>
        </w:rPr>
        <w:t xml:space="preserve"> en posesión de los sujetos obligados es pública, debemos considerar que también hay excepciones, es decir, que se trate de información clasificada (confidencial o reservada),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723DD24A" w14:textId="77777777" w:rsidR="00494AFD" w:rsidRPr="00970C65" w:rsidRDefault="00494AFD" w:rsidP="00494AFD">
      <w:pPr>
        <w:spacing w:after="0" w:line="360" w:lineRule="auto"/>
        <w:jc w:val="both"/>
        <w:rPr>
          <w:rFonts w:ascii="Palatino Linotype" w:hAnsi="Palatino Linotype" w:cs="Arial"/>
          <w:sz w:val="24"/>
          <w:szCs w:val="24"/>
        </w:rPr>
      </w:pPr>
    </w:p>
    <w:p w14:paraId="48B94F1A" w14:textId="77777777" w:rsidR="00494AFD" w:rsidRPr="00970C65" w:rsidRDefault="00494AFD" w:rsidP="00494AFD">
      <w:pPr>
        <w:numPr>
          <w:ilvl w:val="0"/>
          <w:numId w:val="7"/>
        </w:numPr>
        <w:spacing w:after="120" w:line="360" w:lineRule="auto"/>
        <w:ind w:left="714" w:hanging="357"/>
        <w:jc w:val="both"/>
        <w:rPr>
          <w:rFonts w:ascii="Palatino Linotype" w:hAnsi="Palatino Linotype" w:cs="Arial"/>
          <w:sz w:val="24"/>
          <w:szCs w:val="24"/>
        </w:rPr>
      </w:pPr>
      <w:r w:rsidRPr="00970C65">
        <w:rPr>
          <w:rFonts w:ascii="Palatino Linotype" w:hAnsi="Palatino Linotype" w:cs="Arial"/>
          <w:b/>
          <w:sz w:val="24"/>
          <w:szCs w:val="24"/>
        </w:rPr>
        <w:t>Información confidencial</w:t>
      </w:r>
      <w:r w:rsidRPr="00970C65">
        <w:rPr>
          <w:rFonts w:ascii="Palatino Linotype" w:hAnsi="Palatino Linotype" w:cs="Arial"/>
          <w:sz w:val="24"/>
          <w:szCs w:val="24"/>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81C79C8" w14:textId="77777777" w:rsidR="00494AFD" w:rsidRPr="00970C65" w:rsidRDefault="00494AFD" w:rsidP="00494AFD">
      <w:pPr>
        <w:numPr>
          <w:ilvl w:val="0"/>
          <w:numId w:val="7"/>
        </w:numPr>
        <w:spacing w:after="120" w:line="360" w:lineRule="auto"/>
        <w:ind w:left="714" w:hanging="357"/>
        <w:jc w:val="both"/>
        <w:rPr>
          <w:rFonts w:ascii="Palatino Linotype" w:hAnsi="Palatino Linotype" w:cs="Arial"/>
          <w:sz w:val="24"/>
          <w:szCs w:val="24"/>
        </w:rPr>
      </w:pPr>
      <w:r w:rsidRPr="00970C65">
        <w:rPr>
          <w:rFonts w:ascii="Palatino Linotype" w:hAnsi="Palatino Linotype" w:cs="Arial"/>
          <w:b/>
          <w:sz w:val="24"/>
          <w:szCs w:val="24"/>
        </w:rPr>
        <w:t>Información privada:</w:t>
      </w:r>
      <w:r w:rsidRPr="00970C65">
        <w:rPr>
          <w:rFonts w:ascii="Palatino Linotype" w:hAnsi="Palatino Linotype" w:cs="Arial"/>
          <w:sz w:val="24"/>
          <w:szCs w:val="24"/>
        </w:rPr>
        <w:t xml:space="preserve"> La contenida en documentos públicos o privados que refiera a la vida privada y/o los datos personales, que no son de acceso público.</w:t>
      </w:r>
    </w:p>
    <w:p w14:paraId="47789F42" w14:textId="77777777" w:rsidR="00494AFD" w:rsidRPr="00970C65" w:rsidRDefault="00494AFD" w:rsidP="00494AFD">
      <w:pPr>
        <w:numPr>
          <w:ilvl w:val="0"/>
          <w:numId w:val="7"/>
        </w:numPr>
        <w:spacing w:after="0" w:line="360" w:lineRule="auto"/>
        <w:jc w:val="both"/>
        <w:rPr>
          <w:rFonts w:ascii="Palatino Linotype" w:hAnsi="Palatino Linotype" w:cs="Arial"/>
          <w:sz w:val="24"/>
          <w:szCs w:val="24"/>
        </w:rPr>
      </w:pPr>
      <w:r w:rsidRPr="00970C65">
        <w:rPr>
          <w:rFonts w:ascii="Palatino Linotype" w:hAnsi="Palatino Linotype" w:cs="Arial"/>
          <w:b/>
          <w:sz w:val="24"/>
          <w:szCs w:val="24"/>
        </w:rPr>
        <w:t>Información reservada:</w:t>
      </w:r>
      <w:r w:rsidRPr="00970C65">
        <w:rPr>
          <w:rFonts w:ascii="Palatino Linotype" w:hAnsi="Palatino Linotype" w:cs="Arial"/>
          <w:sz w:val="24"/>
          <w:szCs w:val="24"/>
        </w:rPr>
        <w:t xml:space="preserve"> La clasificada con este carácter de manera temporal por las disposiciones de esta Ley, cuya divulgación puede causar daño en términos de lo establecido por esta Ley.</w:t>
      </w:r>
    </w:p>
    <w:p w14:paraId="79828A41" w14:textId="77777777" w:rsidR="00494AFD" w:rsidRPr="00970C65" w:rsidRDefault="00494AFD" w:rsidP="00494AFD">
      <w:pPr>
        <w:spacing w:after="0" w:line="360" w:lineRule="auto"/>
        <w:jc w:val="both"/>
        <w:rPr>
          <w:rFonts w:ascii="Palatino Linotype" w:hAnsi="Palatino Linotype" w:cs="Arial"/>
          <w:sz w:val="24"/>
          <w:szCs w:val="24"/>
        </w:rPr>
      </w:pPr>
    </w:p>
    <w:p w14:paraId="1FFED34E" w14:textId="77777777" w:rsidR="00494AFD" w:rsidRPr="00970C65" w:rsidRDefault="00494AFD" w:rsidP="00494AFD">
      <w:pPr>
        <w:spacing w:after="0" w:line="360" w:lineRule="auto"/>
        <w:jc w:val="both"/>
        <w:rPr>
          <w:rFonts w:ascii="Palatino Linotype" w:hAnsi="Palatino Linotype" w:cs="Arial"/>
          <w:sz w:val="24"/>
          <w:szCs w:val="24"/>
        </w:rPr>
      </w:pPr>
      <w:r w:rsidRPr="00970C65">
        <w:rPr>
          <w:rFonts w:ascii="Palatino Linotype" w:hAnsi="Palatino Linotype" w:cs="Arial"/>
          <w:sz w:val="24"/>
          <w:szCs w:val="24"/>
        </w:rPr>
        <w:lastRenderedPageBreak/>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0DFD1C33" w14:textId="77777777" w:rsidR="00494AFD" w:rsidRPr="00970C65" w:rsidRDefault="00494AFD" w:rsidP="00494AFD">
      <w:pPr>
        <w:spacing w:after="0" w:line="360" w:lineRule="auto"/>
        <w:jc w:val="both"/>
        <w:rPr>
          <w:rFonts w:ascii="Palatino Linotype" w:hAnsi="Palatino Linotype" w:cs="Arial"/>
          <w:sz w:val="24"/>
          <w:szCs w:val="24"/>
        </w:rPr>
      </w:pPr>
    </w:p>
    <w:p w14:paraId="422F813B" w14:textId="77777777" w:rsidR="00494AFD" w:rsidRDefault="00494AFD" w:rsidP="00494AFD">
      <w:pPr>
        <w:spacing w:after="0" w:line="360" w:lineRule="auto"/>
        <w:jc w:val="both"/>
        <w:rPr>
          <w:rFonts w:ascii="Palatino Linotype" w:hAnsi="Palatino Linotype" w:cs="Arial"/>
          <w:sz w:val="24"/>
          <w:szCs w:val="24"/>
        </w:rPr>
      </w:pPr>
      <w:r w:rsidRPr="0098391D">
        <w:rPr>
          <w:rFonts w:ascii="Palatino Linotype" w:hAnsi="Palatino Linotype" w:cs="Arial"/>
          <w:sz w:val="24"/>
          <w:szCs w:val="24"/>
        </w:rPr>
        <w:t>Así, se tiene que los sujetos obligados deben garantizar el derecho de acceso a la información pública, pero también tienen la obligación de proteger los datos personales contenidos en la información en su poder. De tal manera, se tiene que, en el caso particular</w:t>
      </w:r>
      <w:r>
        <w:rPr>
          <w:rFonts w:ascii="Palatino Linotype" w:hAnsi="Palatino Linotype" w:cs="Arial"/>
          <w:sz w:val="24"/>
          <w:szCs w:val="24"/>
        </w:rPr>
        <w:t>, se debe atender a la</w:t>
      </w:r>
      <w:r w:rsidRPr="0098391D">
        <w:rPr>
          <w:rFonts w:ascii="Palatino Linotype" w:hAnsi="Palatino Linotype" w:cs="Arial"/>
          <w:sz w:val="24"/>
          <w:szCs w:val="24"/>
        </w:rPr>
        <w:t xml:space="preserve"> clasificación confidencial</w:t>
      </w:r>
      <w:r>
        <w:rPr>
          <w:rFonts w:ascii="Palatino Linotype" w:hAnsi="Palatino Linotype" w:cs="Arial"/>
          <w:sz w:val="24"/>
          <w:szCs w:val="24"/>
        </w:rPr>
        <w:t>.</w:t>
      </w:r>
    </w:p>
    <w:p w14:paraId="337D90D2" w14:textId="77777777" w:rsidR="00494AFD" w:rsidRDefault="00494AFD" w:rsidP="00494AFD">
      <w:pPr>
        <w:spacing w:after="0" w:line="360" w:lineRule="auto"/>
        <w:jc w:val="both"/>
        <w:rPr>
          <w:rFonts w:ascii="Palatino Linotype" w:hAnsi="Palatino Linotype" w:cs="Arial"/>
          <w:sz w:val="24"/>
          <w:szCs w:val="24"/>
        </w:rPr>
      </w:pPr>
    </w:p>
    <w:p w14:paraId="7329A0B4" w14:textId="77777777" w:rsidR="00494AFD" w:rsidRDefault="00494AFD" w:rsidP="00494AF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ese orden de ideas, debemos señalar el contenido de la </w:t>
      </w:r>
      <w:r w:rsidRPr="00087788">
        <w:rPr>
          <w:rFonts w:ascii="Palatino Linotype" w:hAnsi="Palatino Linotype" w:cs="Arial"/>
          <w:sz w:val="24"/>
          <w:szCs w:val="24"/>
        </w:rPr>
        <w:t>Ley General de Protección de Datos Personales en Posesión de Sujetos Obligados</w:t>
      </w:r>
      <w:r>
        <w:rPr>
          <w:rFonts w:ascii="Palatino Linotype" w:hAnsi="Palatino Linotype" w:cs="Arial"/>
          <w:sz w:val="24"/>
          <w:szCs w:val="24"/>
        </w:rPr>
        <w:t>, la cual, t</w:t>
      </w:r>
      <w:r w:rsidRPr="00087788">
        <w:rPr>
          <w:rFonts w:ascii="Palatino Linotype" w:hAnsi="Palatino Linotype" w:cs="Arial"/>
          <w:sz w:val="24"/>
          <w:szCs w:val="24"/>
        </w:rPr>
        <w:t>iene por objeto establecer las bases, principios y procedimientos para garantizar el derecho que tiene toda persona a la protección de sus datos personales, en posesión de sujetos obligados</w:t>
      </w:r>
      <w:r>
        <w:rPr>
          <w:rFonts w:ascii="Palatino Linotype" w:hAnsi="Palatino Linotype" w:cs="Arial"/>
          <w:sz w:val="24"/>
          <w:szCs w:val="24"/>
        </w:rPr>
        <w:t>; además, uno de sus objetivos es p</w:t>
      </w:r>
      <w:r w:rsidRPr="00087788">
        <w:rPr>
          <w:rFonts w:ascii="Palatino Linotype" w:hAnsi="Palatino Linotype" w:cs="Arial"/>
          <w:sz w:val="24"/>
          <w:szCs w:val="24"/>
        </w:rPr>
        <w:t>roteger los datos personales en posesión de cualquier autoridad, entidad, órgano y organismo de los Poderes Ejecutivo, Legislativo y Judicial, órganos autónomos, partidos políticos, fideicomisos y fondos públicos, de la Federación, las Entidades Federativas y los municipios, con la finalidad de regular su debido tratamiento</w:t>
      </w:r>
      <w:r>
        <w:rPr>
          <w:rFonts w:ascii="Palatino Linotype" w:hAnsi="Palatino Linotype" w:cs="Arial"/>
          <w:sz w:val="24"/>
          <w:szCs w:val="24"/>
        </w:rPr>
        <w:t>, en términos de los artículos 1 párrafo cuarto, y 2 fracción V de dicha Ley.</w:t>
      </w:r>
    </w:p>
    <w:p w14:paraId="1F07001F" w14:textId="77777777" w:rsidR="00494AFD" w:rsidRDefault="00494AFD" w:rsidP="00494AFD">
      <w:pPr>
        <w:spacing w:after="0" w:line="360" w:lineRule="auto"/>
        <w:jc w:val="both"/>
        <w:rPr>
          <w:rFonts w:ascii="Palatino Linotype" w:hAnsi="Palatino Linotype" w:cs="Arial"/>
          <w:sz w:val="24"/>
          <w:szCs w:val="24"/>
        </w:rPr>
      </w:pPr>
    </w:p>
    <w:p w14:paraId="6A9C59EF" w14:textId="77777777" w:rsidR="00494AFD" w:rsidRDefault="00494AFD" w:rsidP="00494AFD">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Aunado a lo antes expuesto, el marco normativo en estudio, instaura para los responsables del tratamiento de datos personales, el deber de establecer y </w:t>
      </w:r>
      <w:r w:rsidRPr="00087788">
        <w:rPr>
          <w:rFonts w:ascii="Palatino Linotype" w:hAnsi="Palatino Linotype" w:cs="Arial"/>
          <w:b/>
          <w:bCs/>
          <w:sz w:val="24"/>
          <w:szCs w:val="24"/>
        </w:rPr>
        <w:t>mantener medidas de seguridad</w:t>
      </w:r>
      <w:r>
        <w:rPr>
          <w:rFonts w:ascii="Palatino Linotype" w:hAnsi="Palatino Linotype" w:cs="Arial"/>
          <w:b/>
          <w:bCs/>
          <w:sz w:val="24"/>
          <w:szCs w:val="24"/>
        </w:rPr>
        <w:t xml:space="preserve"> </w:t>
      </w:r>
      <w:r w:rsidRPr="00AE2B3B">
        <w:rPr>
          <w:rFonts w:ascii="Palatino Linotype" w:hAnsi="Palatino Linotype" w:cs="Arial"/>
          <w:sz w:val="24"/>
          <w:szCs w:val="24"/>
        </w:rPr>
        <w:t xml:space="preserve">de carácter administrativo, físico y </w:t>
      </w:r>
      <w:r>
        <w:rPr>
          <w:rFonts w:ascii="Palatino Linotype" w:hAnsi="Palatino Linotype" w:cs="Arial"/>
          <w:sz w:val="24"/>
          <w:szCs w:val="24"/>
        </w:rPr>
        <w:t>t</w:t>
      </w:r>
      <w:r w:rsidRPr="00AE2B3B">
        <w:rPr>
          <w:rFonts w:ascii="Palatino Linotype" w:hAnsi="Palatino Linotype" w:cs="Arial"/>
          <w:sz w:val="24"/>
          <w:szCs w:val="24"/>
        </w:rPr>
        <w:t>écnico</w:t>
      </w:r>
      <w:r>
        <w:rPr>
          <w:rFonts w:ascii="Palatino Linotype" w:hAnsi="Palatino Linotype" w:cs="Arial"/>
          <w:sz w:val="24"/>
          <w:szCs w:val="24"/>
        </w:rPr>
        <w:t xml:space="preserve"> para la protección de datos personales, con el objetivo de garantizar la confidencialidad, integridad y disponibilidad de los mismos; lo anterior, con la finalidad de evitar que se pueda causar algún daño, pérdida, alteración, destrucción, uso, acceso o tratamiento no autorizado de conformidad con el artículo 31 de la Ley antes citada. </w:t>
      </w:r>
    </w:p>
    <w:p w14:paraId="0B331A44" w14:textId="77777777" w:rsidR="00494AFD" w:rsidRDefault="00494AFD" w:rsidP="00494AFD">
      <w:pPr>
        <w:spacing w:after="0" w:line="360" w:lineRule="auto"/>
        <w:jc w:val="both"/>
        <w:rPr>
          <w:rFonts w:ascii="Palatino Linotype" w:hAnsi="Palatino Linotype" w:cs="Arial"/>
          <w:sz w:val="24"/>
          <w:szCs w:val="24"/>
        </w:rPr>
      </w:pPr>
    </w:p>
    <w:p w14:paraId="42836085" w14:textId="77777777" w:rsidR="00494AFD" w:rsidRDefault="00494AFD" w:rsidP="00494AF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Cabe mencionar, que las medidas de seguridad que el responsable ha de establecer y mantener para el tratamiento de datos personales, deberán ser documentadas y contenidas en el </w:t>
      </w:r>
      <w:r w:rsidRPr="00AE2B3B">
        <w:rPr>
          <w:rFonts w:ascii="Palatino Linotype" w:hAnsi="Palatino Linotype" w:cs="Arial"/>
          <w:sz w:val="24"/>
          <w:szCs w:val="24"/>
        </w:rPr>
        <w:t xml:space="preserve">denominado </w:t>
      </w:r>
      <w:r w:rsidRPr="007E5F78">
        <w:rPr>
          <w:rFonts w:ascii="Palatino Linotype" w:hAnsi="Palatino Linotype" w:cs="Arial"/>
          <w:b/>
          <w:bCs/>
          <w:sz w:val="24"/>
          <w:szCs w:val="24"/>
        </w:rPr>
        <w:t>documento de seguridad</w:t>
      </w:r>
      <w:r w:rsidRPr="00AE2B3B">
        <w:rPr>
          <w:rFonts w:ascii="Palatino Linotype" w:hAnsi="Palatino Linotype" w:cs="Arial"/>
          <w:sz w:val="24"/>
          <w:szCs w:val="24"/>
        </w:rPr>
        <w:t>, entendiendo a esté como el instrumento que describe y</w:t>
      </w:r>
      <w:r>
        <w:rPr>
          <w:rFonts w:ascii="Palatino Linotype" w:hAnsi="Palatino Linotype" w:cs="Arial"/>
          <w:sz w:val="24"/>
          <w:szCs w:val="24"/>
        </w:rPr>
        <w:t xml:space="preserve"> </w:t>
      </w:r>
      <w:r w:rsidRPr="00AE2B3B">
        <w:rPr>
          <w:rFonts w:ascii="Palatino Linotype" w:hAnsi="Palatino Linotype" w:cs="Arial"/>
          <w:sz w:val="24"/>
          <w:szCs w:val="24"/>
        </w:rPr>
        <w:t>da cuenta de manera general sobre las medidas de seguridad técnicas, físicas y administrativas</w:t>
      </w:r>
      <w:r>
        <w:rPr>
          <w:rFonts w:ascii="Palatino Linotype" w:hAnsi="Palatino Linotype" w:cs="Arial"/>
          <w:sz w:val="24"/>
          <w:szCs w:val="24"/>
        </w:rPr>
        <w:t xml:space="preserve"> </w:t>
      </w:r>
      <w:r w:rsidRPr="00AE2B3B">
        <w:rPr>
          <w:rFonts w:ascii="Palatino Linotype" w:hAnsi="Palatino Linotype" w:cs="Arial"/>
          <w:sz w:val="24"/>
          <w:szCs w:val="24"/>
        </w:rPr>
        <w:t>adoptadas por el responsable para garantizar la confidencialidad, integridad y disponibilidad</w:t>
      </w:r>
      <w:r>
        <w:rPr>
          <w:rFonts w:ascii="Palatino Linotype" w:hAnsi="Palatino Linotype" w:cs="Arial"/>
          <w:sz w:val="24"/>
          <w:szCs w:val="24"/>
        </w:rPr>
        <w:t xml:space="preserve"> </w:t>
      </w:r>
      <w:r w:rsidRPr="00AE2B3B">
        <w:rPr>
          <w:rFonts w:ascii="Palatino Linotype" w:hAnsi="Palatino Linotype" w:cs="Arial"/>
          <w:sz w:val="24"/>
          <w:szCs w:val="24"/>
        </w:rPr>
        <w:t>de los datos, que se encuentren en su posesión, destacando que se incluye en las políticas y</w:t>
      </w:r>
      <w:r>
        <w:rPr>
          <w:rFonts w:ascii="Palatino Linotype" w:hAnsi="Palatino Linotype" w:cs="Arial"/>
          <w:sz w:val="24"/>
          <w:szCs w:val="24"/>
        </w:rPr>
        <w:t xml:space="preserve"> </w:t>
      </w:r>
      <w:r w:rsidRPr="00AE2B3B">
        <w:rPr>
          <w:rFonts w:ascii="Palatino Linotype" w:hAnsi="Palatino Linotype" w:cs="Arial"/>
          <w:sz w:val="24"/>
          <w:szCs w:val="24"/>
        </w:rPr>
        <w:t>procedimientos para la gestión, soporte y revisión de la seguridad de la información a nivel</w:t>
      </w:r>
      <w:r>
        <w:rPr>
          <w:rFonts w:ascii="Palatino Linotype" w:hAnsi="Palatino Linotype" w:cs="Arial"/>
          <w:sz w:val="24"/>
          <w:szCs w:val="24"/>
        </w:rPr>
        <w:t xml:space="preserve"> </w:t>
      </w:r>
      <w:r w:rsidRPr="00AE2B3B">
        <w:rPr>
          <w:rFonts w:ascii="Palatino Linotype" w:hAnsi="Palatino Linotype" w:cs="Arial"/>
          <w:sz w:val="24"/>
          <w:szCs w:val="24"/>
        </w:rPr>
        <w:t>organizacional, establecidas como medidas de seguridad administrativas; para lo cual, el</w:t>
      </w:r>
      <w:r>
        <w:rPr>
          <w:rFonts w:ascii="Palatino Linotype" w:hAnsi="Palatino Linotype" w:cs="Arial"/>
          <w:sz w:val="24"/>
          <w:szCs w:val="24"/>
        </w:rPr>
        <w:t xml:space="preserve"> </w:t>
      </w:r>
      <w:r w:rsidRPr="00AE2B3B">
        <w:rPr>
          <w:rFonts w:ascii="Palatino Linotype" w:hAnsi="Palatino Linotype" w:cs="Arial"/>
          <w:sz w:val="24"/>
          <w:szCs w:val="24"/>
        </w:rPr>
        <w:t>Responsable tiene el deber de establecer controles o mecanismos, cuya finalidad sea que toda</w:t>
      </w:r>
      <w:r>
        <w:rPr>
          <w:rFonts w:ascii="Palatino Linotype" w:hAnsi="Palatino Linotype" w:cs="Arial"/>
          <w:sz w:val="24"/>
          <w:szCs w:val="24"/>
        </w:rPr>
        <w:t xml:space="preserve"> </w:t>
      </w:r>
      <w:r w:rsidRPr="00AE2B3B">
        <w:rPr>
          <w:rFonts w:ascii="Palatino Linotype" w:hAnsi="Palatino Linotype" w:cs="Arial"/>
          <w:sz w:val="24"/>
          <w:szCs w:val="24"/>
        </w:rPr>
        <w:t>persona que intervenga en el tratamiento de los datos personales, guarde la correspondiente</w:t>
      </w:r>
      <w:r>
        <w:rPr>
          <w:rFonts w:ascii="Palatino Linotype" w:hAnsi="Palatino Linotype" w:cs="Arial"/>
          <w:sz w:val="24"/>
          <w:szCs w:val="24"/>
        </w:rPr>
        <w:t xml:space="preserve"> </w:t>
      </w:r>
      <w:r w:rsidRPr="00AE2B3B">
        <w:rPr>
          <w:rFonts w:ascii="Palatino Linotype" w:hAnsi="Palatino Linotype" w:cs="Arial"/>
          <w:sz w:val="24"/>
          <w:szCs w:val="24"/>
        </w:rPr>
        <w:t>confidencialidad legal en términos de los artículos 3 fracción XXI y 42</w:t>
      </w:r>
      <w:r>
        <w:rPr>
          <w:rFonts w:ascii="Palatino Linotype" w:hAnsi="Palatino Linotype" w:cs="Arial"/>
          <w:sz w:val="24"/>
          <w:szCs w:val="24"/>
        </w:rPr>
        <w:t xml:space="preserve"> </w:t>
      </w:r>
      <w:r w:rsidRPr="00AE2B3B">
        <w:rPr>
          <w:rFonts w:ascii="Palatino Linotype" w:hAnsi="Palatino Linotype" w:cs="Arial"/>
          <w:sz w:val="24"/>
          <w:szCs w:val="24"/>
        </w:rPr>
        <w:t>de la Ley General del</w:t>
      </w:r>
      <w:r>
        <w:rPr>
          <w:rFonts w:ascii="Palatino Linotype" w:hAnsi="Palatino Linotype" w:cs="Arial"/>
          <w:sz w:val="24"/>
          <w:szCs w:val="24"/>
        </w:rPr>
        <w:t xml:space="preserve"> </w:t>
      </w:r>
      <w:r w:rsidRPr="00AE2B3B">
        <w:rPr>
          <w:rFonts w:ascii="Palatino Linotype" w:hAnsi="Palatino Linotype" w:cs="Arial"/>
          <w:sz w:val="24"/>
          <w:szCs w:val="24"/>
        </w:rPr>
        <w:t>Protección de Datos Personales.</w:t>
      </w:r>
    </w:p>
    <w:p w14:paraId="451AA289" w14:textId="77777777" w:rsidR="00494AFD" w:rsidRDefault="00494AFD" w:rsidP="00494AFD">
      <w:pPr>
        <w:spacing w:after="0" w:line="360" w:lineRule="auto"/>
        <w:jc w:val="both"/>
        <w:rPr>
          <w:rFonts w:ascii="Palatino Linotype" w:hAnsi="Palatino Linotype" w:cs="Arial"/>
          <w:sz w:val="24"/>
          <w:szCs w:val="24"/>
        </w:rPr>
      </w:pPr>
    </w:p>
    <w:p w14:paraId="29DA41E7" w14:textId="77777777" w:rsidR="00494AFD" w:rsidRDefault="00494AFD" w:rsidP="00494AF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tal tesitura, resulta oportuno remitirnos a la </w:t>
      </w:r>
      <w:r w:rsidRPr="007E5F78">
        <w:rPr>
          <w:rFonts w:ascii="Palatino Linotype" w:hAnsi="Palatino Linotype" w:cs="Arial"/>
          <w:sz w:val="24"/>
          <w:szCs w:val="24"/>
        </w:rPr>
        <w:t>Ley de Protección de Datos Personales en Posesión de Sujetos Obligados</w:t>
      </w:r>
      <w:r>
        <w:rPr>
          <w:rFonts w:ascii="Palatino Linotype" w:hAnsi="Palatino Linotype" w:cs="Arial"/>
          <w:sz w:val="24"/>
          <w:szCs w:val="24"/>
        </w:rPr>
        <w:t xml:space="preserve"> </w:t>
      </w:r>
      <w:r w:rsidRPr="007E5F78">
        <w:rPr>
          <w:rFonts w:ascii="Palatino Linotype" w:hAnsi="Palatino Linotype" w:cs="Arial"/>
          <w:sz w:val="24"/>
          <w:szCs w:val="24"/>
        </w:rPr>
        <w:t>del Estado de México y Municipios, dicho marco normativo es de orden público, interés social y observancia obligatoria en el Estado de México y sus Municipios, destacando que incorpora en</w:t>
      </w:r>
      <w:r>
        <w:rPr>
          <w:rFonts w:ascii="Palatino Linotype" w:hAnsi="Palatino Linotype" w:cs="Arial"/>
          <w:sz w:val="24"/>
          <w:szCs w:val="24"/>
        </w:rPr>
        <w:t xml:space="preserve"> </w:t>
      </w:r>
      <w:r w:rsidRPr="007E5F78">
        <w:rPr>
          <w:rFonts w:ascii="Palatino Linotype" w:hAnsi="Palatino Linotype" w:cs="Arial"/>
          <w:sz w:val="24"/>
          <w:szCs w:val="24"/>
        </w:rPr>
        <w:t>sus finalidades, promover la adopción de medidas de seguridad que garanticen la</w:t>
      </w:r>
      <w:r>
        <w:rPr>
          <w:rFonts w:ascii="Palatino Linotype" w:hAnsi="Palatino Linotype" w:cs="Arial"/>
          <w:sz w:val="24"/>
          <w:szCs w:val="24"/>
        </w:rPr>
        <w:t xml:space="preserve"> </w:t>
      </w:r>
      <w:r w:rsidRPr="007E5F78">
        <w:rPr>
          <w:rFonts w:ascii="Palatino Linotype" w:hAnsi="Palatino Linotype" w:cs="Arial"/>
          <w:sz w:val="24"/>
          <w:szCs w:val="24"/>
        </w:rPr>
        <w:t>integridad,</w:t>
      </w:r>
      <w:r>
        <w:rPr>
          <w:rFonts w:ascii="Palatino Linotype" w:hAnsi="Palatino Linotype" w:cs="Arial"/>
          <w:sz w:val="24"/>
          <w:szCs w:val="24"/>
        </w:rPr>
        <w:t xml:space="preserve"> </w:t>
      </w:r>
      <w:r w:rsidRPr="007E5F78">
        <w:rPr>
          <w:rFonts w:ascii="Palatino Linotype" w:hAnsi="Palatino Linotype" w:cs="Arial"/>
          <w:sz w:val="24"/>
          <w:szCs w:val="24"/>
        </w:rPr>
        <w:t>disponibilidad y confidencialidad de los datos personales que se encuentre en posesión de los</w:t>
      </w:r>
      <w:r>
        <w:rPr>
          <w:rFonts w:ascii="Palatino Linotype" w:hAnsi="Palatino Linotype" w:cs="Arial"/>
          <w:sz w:val="24"/>
          <w:szCs w:val="24"/>
        </w:rPr>
        <w:t xml:space="preserve"> </w:t>
      </w:r>
      <w:r w:rsidRPr="007E5F78">
        <w:rPr>
          <w:rFonts w:ascii="Palatino Linotype" w:hAnsi="Palatino Linotype" w:cs="Arial"/>
          <w:sz w:val="24"/>
          <w:szCs w:val="24"/>
        </w:rPr>
        <w:t>sujetos obligados; por lo que, se incorpora la obligación de establecer mecanismos que garanticen</w:t>
      </w:r>
      <w:r>
        <w:rPr>
          <w:rFonts w:ascii="Palatino Linotype" w:hAnsi="Palatino Linotype" w:cs="Arial"/>
          <w:sz w:val="24"/>
          <w:szCs w:val="24"/>
        </w:rPr>
        <w:t xml:space="preserve"> </w:t>
      </w:r>
      <w:r w:rsidRPr="007E5F78">
        <w:rPr>
          <w:rFonts w:ascii="Palatino Linotype" w:hAnsi="Palatino Linotype" w:cs="Arial"/>
          <w:sz w:val="24"/>
          <w:szCs w:val="24"/>
        </w:rPr>
        <w:t>la implementación de las medidas de seguridad que correspondan.</w:t>
      </w:r>
      <w:r>
        <w:rPr>
          <w:rFonts w:ascii="Palatino Linotype" w:hAnsi="Palatino Linotype" w:cs="Arial"/>
          <w:sz w:val="24"/>
          <w:szCs w:val="24"/>
        </w:rPr>
        <w:t xml:space="preserve"> </w:t>
      </w:r>
    </w:p>
    <w:p w14:paraId="351F167B" w14:textId="77777777" w:rsidR="00494AFD" w:rsidRDefault="00494AFD" w:rsidP="00494AFD">
      <w:pPr>
        <w:spacing w:after="0" w:line="360" w:lineRule="auto"/>
        <w:jc w:val="both"/>
        <w:rPr>
          <w:rFonts w:ascii="Palatino Linotype" w:hAnsi="Palatino Linotype" w:cs="Arial"/>
          <w:sz w:val="24"/>
          <w:szCs w:val="24"/>
        </w:rPr>
      </w:pPr>
    </w:p>
    <w:p w14:paraId="04AE452E" w14:textId="77777777" w:rsidR="00494AFD" w:rsidRDefault="00494AFD" w:rsidP="00494AFD">
      <w:pPr>
        <w:spacing w:after="0" w:line="360" w:lineRule="auto"/>
        <w:jc w:val="both"/>
        <w:rPr>
          <w:rFonts w:ascii="Palatino Linotype" w:hAnsi="Palatino Linotype" w:cs="Arial"/>
          <w:sz w:val="24"/>
          <w:szCs w:val="24"/>
        </w:rPr>
      </w:pPr>
      <w:r w:rsidRPr="007E5F78">
        <w:rPr>
          <w:rFonts w:ascii="Palatino Linotype" w:hAnsi="Palatino Linotype" w:cs="Arial"/>
          <w:sz w:val="24"/>
          <w:szCs w:val="24"/>
        </w:rPr>
        <w:t>En tal virtud, se establece la obligatoriedad por parte de los responsables de proteger a</w:t>
      </w:r>
      <w:r>
        <w:rPr>
          <w:rFonts w:ascii="Palatino Linotype" w:hAnsi="Palatino Linotype" w:cs="Arial"/>
          <w:sz w:val="24"/>
          <w:szCs w:val="24"/>
        </w:rPr>
        <w:t xml:space="preserve"> </w:t>
      </w:r>
      <w:r w:rsidRPr="007E5F78">
        <w:rPr>
          <w:rFonts w:ascii="Palatino Linotype" w:hAnsi="Palatino Linotype" w:cs="Arial"/>
          <w:sz w:val="24"/>
          <w:szCs w:val="24"/>
        </w:rPr>
        <w:t>las personas y su dignidad, mediante un adecuado tratamiento de sus datos personales; lo cual,</w:t>
      </w:r>
      <w:r>
        <w:rPr>
          <w:rFonts w:ascii="Palatino Linotype" w:hAnsi="Palatino Linotype" w:cs="Arial"/>
          <w:sz w:val="24"/>
          <w:szCs w:val="24"/>
        </w:rPr>
        <w:t xml:space="preserve"> </w:t>
      </w:r>
      <w:r w:rsidRPr="007E5F78">
        <w:rPr>
          <w:rFonts w:ascii="Palatino Linotype" w:hAnsi="Palatino Linotype" w:cs="Arial"/>
          <w:sz w:val="24"/>
          <w:szCs w:val="24"/>
        </w:rPr>
        <w:t>será posible mediante la adopción de las medidas de seguridad contempladas en la Ley de</w:t>
      </w:r>
      <w:r>
        <w:rPr>
          <w:rFonts w:ascii="Palatino Linotype" w:hAnsi="Palatino Linotype" w:cs="Arial"/>
          <w:sz w:val="24"/>
          <w:szCs w:val="24"/>
        </w:rPr>
        <w:t xml:space="preserve"> </w:t>
      </w:r>
      <w:r w:rsidRPr="007E5F78">
        <w:rPr>
          <w:rFonts w:ascii="Palatino Linotype" w:hAnsi="Palatino Linotype" w:cs="Arial"/>
          <w:sz w:val="24"/>
          <w:szCs w:val="24"/>
        </w:rPr>
        <w:t>Protección de Datos Personales en Posesión de Sujetos Obligados del Estado de México y</w:t>
      </w:r>
      <w:r>
        <w:rPr>
          <w:rFonts w:ascii="Palatino Linotype" w:hAnsi="Palatino Linotype" w:cs="Arial"/>
          <w:sz w:val="24"/>
          <w:szCs w:val="24"/>
        </w:rPr>
        <w:t xml:space="preserve"> </w:t>
      </w:r>
      <w:r w:rsidRPr="007E5F78">
        <w:rPr>
          <w:rFonts w:ascii="Palatino Linotype" w:hAnsi="Palatino Linotype" w:cs="Arial"/>
          <w:sz w:val="24"/>
          <w:szCs w:val="24"/>
        </w:rPr>
        <w:t>Municipios. Sin embargo, no</w:t>
      </w:r>
      <w:r>
        <w:rPr>
          <w:rFonts w:ascii="Palatino Linotype" w:hAnsi="Palatino Linotype" w:cs="Arial"/>
          <w:sz w:val="24"/>
          <w:szCs w:val="24"/>
        </w:rPr>
        <w:t xml:space="preserve"> se</w:t>
      </w:r>
      <w:r w:rsidRPr="007E5F78">
        <w:rPr>
          <w:rFonts w:ascii="Palatino Linotype" w:hAnsi="Palatino Linotype" w:cs="Arial"/>
          <w:sz w:val="24"/>
          <w:szCs w:val="24"/>
        </w:rPr>
        <w:t xml:space="preserve"> omit</w:t>
      </w:r>
      <w:r>
        <w:rPr>
          <w:rFonts w:ascii="Palatino Linotype" w:hAnsi="Palatino Linotype" w:cs="Arial"/>
          <w:sz w:val="24"/>
          <w:szCs w:val="24"/>
        </w:rPr>
        <w:t>e</w:t>
      </w:r>
      <w:r w:rsidRPr="007E5F78">
        <w:rPr>
          <w:rFonts w:ascii="Palatino Linotype" w:hAnsi="Palatino Linotype" w:cs="Arial"/>
          <w:sz w:val="24"/>
          <w:szCs w:val="24"/>
        </w:rPr>
        <w:t xml:space="preserve"> señalar que las medidas de seguridad establecidas en la Ley</w:t>
      </w:r>
      <w:r>
        <w:rPr>
          <w:rFonts w:ascii="Palatino Linotype" w:hAnsi="Palatino Linotype" w:cs="Arial"/>
          <w:sz w:val="24"/>
          <w:szCs w:val="24"/>
        </w:rPr>
        <w:t xml:space="preserve"> </w:t>
      </w:r>
      <w:r w:rsidRPr="007E5F78">
        <w:rPr>
          <w:rFonts w:ascii="Palatino Linotype" w:hAnsi="Palatino Linotype" w:cs="Arial"/>
          <w:sz w:val="24"/>
          <w:szCs w:val="24"/>
        </w:rPr>
        <w:t>constituyen los mínimos exigibles; por tanto, el responsable que lleve a cabo el tratamiento de</w:t>
      </w:r>
      <w:r>
        <w:rPr>
          <w:rFonts w:ascii="Palatino Linotype" w:hAnsi="Palatino Linotype" w:cs="Arial"/>
          <w:sz w:val="24"/>
          <w:szCs w:val="24"/>
        </w:rPr>
        <w:t xml:space="preserve"> </w:t>
      </w:r>
      <w:r w:rsidRPr="007E5F78">
        <w:rPr>
          <w:rFonts w:ascii="Palatino Linotype" w:hAnsi="Palatino Linotype" w:cs="Arial"/>
          <w:sz w:val="24"/>
          <w:szCs w:val="24"/>
        </w:rPr>
        <w:t>datos personales deberá adoptar las medidas de seguridad adicionales que estime necesarias,</w:t>
      </w:r>
      <w:r>
        <w:rPr>
          <w:rFonts w:ascii="Palatino Linotype" w:hAnsi="Palatino Linotype" w:cs="Arial"/>
          <w:sz w:val="24"/>
          <w:szCs w:val="24"/>
        </w:rPr>
        <w:t xml:space="preserve"> </w:t>
      </w:r>
      <w:r w:rsidRPr="007E5F78">
        <w:rPr>
          <w:rFonts w:ascii="Palatino Linotype" w:hAnsi="Palatino Linotype" w:cs="Arial"/>
          <w:sz w:val="24"/>
          <w:szCs w:val="24"/>
        </w:rPr>
        <w:t>con el propósito de brindar a los Sistemas y/o Bases de Datos Personales, una mayor garantía en</w:t>
      </w:r>
      <w:r>
        <w:rPr>
          <w:rFonts w:ascii="Palatino Linotype" w:hAnsi="Palatino Linotype" w:cs="Arial"/>
          <w:sz w:val="24"/>
          <w:szCs w:val="24"/>
        </w:rPr>
        <w:t xml:space="preserve"> </w:t>
      </w:r>
      <w:r w:rsidRPr="007E5F78">
        <w:rPr>
          <w:rFonts w:ascii="Palatino Linotype" w:hAnsi="Palatino Linotype" w:cs="Arial"/>
          <w:sz w:val="24"/>
          <w:szCs w:val="24"/>
        </w:rPr>
        <w:t>su resguardo, tal y como lo enuncian los artículos 6 segundo párrafo y 43 de la citada Ley</w:t>
      </w:r>
      <w:r>
        <w:rPr>
          <w:rFonts w:ascii="Palatino Linotype" w:hAnsi="Palatino Linotype" w:cs="Arial"/>
          <w:sz w:val="24"/>
          <w:szCs w:val="24"/>
        </w:rPr>
        <w:t xml:space="preserve">, como se advierte enseguida: </w:t>
      </w:r>
    </w:p>
    <w:p w14:paraId="2CA096AE" w14:textId="77777777" w:rsidR="00494AFD" w:rsidRDefault="00494AFD" w:rsidP="00494AFD">
      <w:pPr>
        <w:spacing w:after="0" w:line="360" w:lineRule="auto"/>
        <w:jc w:val="both"/>
        <w:rPr>
          <w:rFonts w:ascii="Palatino Linotype" w:hAnsi="Palatino Linotype" w:cs="Arial"/>
          <w:sz w:val="24"/>
          <w:szCs w:val="24"/>
        </w:rPr>
      </w:pPr>
    </w:p>
    <w:p w14:paraId="27C1680E" w14:textId="77777777" w:rsidR="00494AFD" w:rsidRDefault="00494AFD" w:rsidP="00494AFD">
      <w:pPr>
        <w:spacing w:after="0" w:line="240" w:lineRule="auto"/>
        <w:ind w:left="851" w:right="851"/>
        <w:jc w:val="both"/>
        <w:rPr>
          <w:rFonts w:ascii="Palatino Linotype" w:hAnsi="Palatino Linotype" w:cs="Arial"/>
          <w:i/>
          <w:iCs/>
        </w:rPr>
      </w:pPr>
      <w:r w:rsidRPr="00113E51">
        <w:rPr>
          <w:rFonts w:ascii="Palatino Linotype" w:hAnsi="Palatino Linotype" w:cs="Arial"/>
          <w:b/>
          <w:bCs/>
          <w:i/>
          <w:iCs/>
        </w:rPr>
        <w:lastRenderedPageBreak/>
        <w:t>Derecho a la privacidad y limitaciones a la protección de datos personales</w:t>
      </w:r>
      <w:r w:rsidRPr="00113E51">
        <w:rPr>
          <w:rFonts w:ascii="Palatino Linotype" w:hAnsi="Palatino Linotype" w:cs="Arial"/>
          <w:i/>
          <w:iCs/>
        </w:rPr>
        <w:t xml:space="preserve"> </w:t>
      </w:r>
    </w:p>
    <w:p w14:paraId="41C1A891" w14:textId="77777777" w:rsidR="00494AFD" w:rsidRDefault="00494AFD" w:rsidP="00494AFD">
      <w:pPr>
        <w:spacing w:after="0" w:line="240" w:lineRule="auto"/>
        <w:ind w:left="851" w:right="851"/>
        <w:jc w:val="both"/>
        <w:rPr>
          <w:rFonts w:ascii="Palatino Linotype" w:hAnsi="Palatino Linotype" w:cs="Arial"/>
          <w:i/>
          <w:iCs/>
        </w:rPr>
      </w:pPr>
    </w:p>
    <w:p w14:paraId="3D6CA774"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b/>
          <w:bCs/>
          <w:i/>
          <w:iCs/>
        </w:rPr>
        <w:t>Artículo 6</w:t>
      </w:r>
      <w:r w:rsidRPr="00113E51">
        <w:rPr>
          <w:rFonts w:ascii="Palatino Linotype" w:hAnsi="Palatino Linotype" w:cs="Arial"/>
          <w:i/>
          <w:iCs/>
        </w:rPr>
        <w:t xml:space="preserve">. El Estado garantizará la privacidad de los individuos y velará porque no se incurra en conductas que puedan afectarla arbitrariamente. </w:t>
      </w:r>
    </w:p>
    <w:p w14:paraId="0C60F2BF" w14:textId="77777777" w:rsidR="00494AFD" w:rsidRPr="00113E51" w:rsidRDefault="00494AFD" w:rsidP="00494AFD">
      <w:pPr>
        <w:spacing w:after="120" w:line="240" w:lineRule="auto"/>
        <w:ind w:left="851" w:right="851"/>
        <w:jc w:val="both"/>
        <w:rPr>
          <w:rFonts w:ascii="Palatino Linotype" w:hAnsi="Palatino Linotype" w:cs="Arial"/>
          <w:b/>
          <w:bCs/>
          <w:i/>
          <w:iCs/>
        </w:rPr>
      </w:pPr>
      <w:r w:rsidRPr="00113E51">
        <w:rPr>
          <w:rFonts w:ascii="Palatino Linotype" w:hAnsi="Palatino Linotype" w:cs="Arial"/>
          <w:b/>
          <w:bCs/>
          <w:i/>
          <w:iCs/>
        </w:rPr>
        <w:t xml:space="preserve">Los responsables aplicarán las medidas establecidas en esta Ley para la protección de las personas y su dignidad, respecto al tratamiento de sus datos personales. </w:t>
      </w:r>
    </w:p>
    <w:p w14:paraId="7E4D488C"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i/>
          <w:iCs/>
        </w:rPr>
        <w:t>El derecho a la protección de los datos personales solamente se limitará por razones de seguridad pública en términos de la Ley en la materia, disposiciones de orden público, salud pública o para proteger los derechos de terceros.</w:t>
      </w:r>
    </w:p>
    <w:p w14:paraId="75E527C7" w14:textId="77777777" w:rsidR="00494AFD" w:rsidRDefault="00494AFD" w:rsidP="00494AFD">
      <w:pPr>
        <w:spacing w:after="120" w:line="240" w:lineRule="auto"/>
        <w:ind w:left="851" w:right="851"/>
        <w:jc w:val="both"/>
        <w:rPr>
          <w:rFonts w:ascii="Palatino Linotype" w:hAnsi="Palatino Linotype" w:cs="Arial"/>
          <w:i/>
          <w:iCs/>
        </w:rPr>
      </w:pPr>
    </w:p>
    <w:p w14:paraId="7334067C" w14:textId="77777777" w:rsidR="00494AFD" w:rsidRDefault="00494AFD" w:rsidP="00494AFD">
      <w:pPr>
        <w:spacing w:after="120" w:line="240" w:lineRule="auto"/>
        <w:ind w:left="851" w:right="851"/>
        <w:jc w:val="center"/>
        <w:rPr>
          <w:rFonts w:ascii="Palatino Linotype" w:hAnsi="Palatino Linotype" w:cs="Arial"/>
          <w:b/>
          <w:bCs/>
          <w:i/>
          <w:iCs/>
        </w:rPr>
      </w:pPr>
      <w:r w:rsidRPr="00113E51">
        <w:rPr>
          <w:rFonts w:ascii="Palatino Linotype" w:hAnsi="Palatino Linotype" w:cs="Arial"/>
          <w:b/>
          <w:bCs/>
          <w:i/>
          <w:iCs/>
        </w:rPr>
        <w:t>CAPÍTULO SEGUNDO</w:t>
      </w:r>
    </w:p>
    <w:p w14:paraId="2DE9B35E" w14:textId="77777777" w:rsidR="00494AFD" w:rsidRDefault="00494AFD" w:rsidP="00494AFD">
      <w:pPr>
        <w:spacing w:after="120" w:line="240" w:lineRule="auto"/>
        <w:ind w:left="851" w:right="851"/>
        <w:jc w:val="center"/>
        <w:rPr>
          <w:rFonts w:ascii="Palatino Linotype" w:hAnsi="Palatino Linotype" w:cs="Arial"/>
          <w:b/>
          <w:bCs/>
          <w:i/>
          <w:iCs/>
        </w:rPr>
      </w:pPr>
      <w:r w:rsidRPr="00113E51">
        <w:rPr>
          <w:rFonts w:ascii="Palatino Linotype" w:hAnsi="Palatino Linotype" w:cs="Arial"/>
          <w:b/>
          <w:bCs/>
          <w:i/>
          <w:iCs/>
        </w:rPr>
        <w:t>DE LAS MEDIDAS DE SEGURIDAD</w:t>
      </w:r>
    </w:p>
    <w:p w14:paraId="7992DB69"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b/>
          <w:bCs/>
          <w:i/>
          <w:iCs/>
        </w:rPr>
        <w:t>Naturaleza de las medidas de seguridad y registro del nivel de seguridad</w:t>
      </w:r>
      <w:r w:rsidRPr="00113E51">
        <w:rPr>
          <w:rFonts w:ascii="Palatino Linotype" w:hAnsi="Palatino Linotype" w:cs="Arial"/>
          <w:i/>
          <w:iCs/>
        </w:rPr>
        <w:t xml:space="preserve"> </w:t>
      </w:r>
    </w:p>
    <w:p w14:paraId="11F8492D"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b/>
          <w:bCs/>
          <w:i/>
          <w:iCs/>
        </w:rPr>
        <w:t>Artículo 43.</w:t>
      </w:r>
      <w:r w:rsidRPr="00113E51">
        <w:rPr>
          <w:rFonts w:ascii="Palatino Linotype" w:hAnsi="Palatino Linotype" w:cs="Arial"/>
          <w:i/>
          <w:iCs/>
        </w:rPr>
        <w:t xml:space="preserve">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7D1C0AE7"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b/>
          <w:bCs/>
          <w:i/>
          <w:iCs/>
          <w:u w:val="single"/>
        </w:rPr>
        <w:t>Por la naturaleza de la información, las medidas de seguridad que se adopten serán consideradas confidenciales</w:t>
      </w:r>
      <w:r w:rsidRPr="00113E51">
        <w:rPr>
          <w:rFonts w:ascii="Palatino Linotype" w:hAnsi="Palatino Linotype" w:cs="Arial"/>
          <w:i/>
          <w:iCs/>
        </w:rPr>
        <w:t xml:space="preserve"> y únicamente se comunicará al Instituto, para su registro, el nivel de seguridad aplicable. </w:t>
      </w:r>
    </w:p>
    <w:p w14:paraId="37DB2BAA"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i/>
          <w:iCs/>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6E26FA63"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i/>
          <w:iCs/>
        </w:rPr>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68609BCD" w14:textId="77777777" w:rsidR="00494AFD"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i/>
          <w:iCs/>
        </w:rPr>
        <w:lastRenderedPageBreak/>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5D4600C8" w14:textId="77777777" w:rsidR="00494AFD" w:rsidRPr="00113E51" w:rsidRDefault="00494AFD" w:rsidP="00494AFD">
      <w:pPr>
        <w:spacing w:after="120" w:line="240" w:lineRule="auto"/>
        <w:ind w:left="851" w:right="851"/>
        <w:jc w:val="both"/>
        <w:rPr>
          <w:rFonts w:ascii="Palatino Linotype" w:hAnsi="Palatino Linotype" w:cs="Arial"/>
          <w:i/>
          <w:iCs/>
        </w:rPr>
      </w:pPr>
      <w:r w:rsidRPr="00113E51">
        <w:rPr>
          <w:rFonts w:ascii="Palatino Linotype" w:hAnsi="Palatino Linotype" w:cs="Arial"/>
          <w:i/>
          <w:iCs/>
        </w:rPr>
        <w:t>El responsable o el encargado, designarán a una o un administrador, quien tendrá bajo su responsabilidad directa la base y sistema de datos personales.</w:t>
      </w:r>
    </w:p>
    <w:p w14:paraId="6198D56A" w14:textId="77777777" w:rsidR="00494AFD" w:rsidRDefault="00494AFD" w:rsidP="00494AFD">
      <w:pPr>
        <w:spacing w:after="0" w:line="360" w:lineRule="auto"/>
        <w:jc w:val="both"/>
        <w:rPr>
          <w:rFonts w:ascii="Palatino Linotype" w:hAnsi="Palatino Linotype" w:cs="Arial"/>
          <w:sz w:val="24"/>
          <w:szCs w:val="24"/>
        </w:rPr>
      </w:pPr>
    </w:p>
    <w:p w14:paraId="3F403EC4" w14:textId="77777777" w:rsidR="00494AFD" w:rsidRPr="00113E51" w:rsidRDefault="00494AFD" w:rsidP="00494AFD">
      <w:pPr>
        <w:spacing w:after="0" w:line="360" w:lineRule="auto"/>
        <w:jc w:val="both"/>
        <w:rPr>
          <w:rFonts w:ascii="Palatino Linotype" w:hAnsi="Palatino Linotype" w:cs="Arial"/>
          <w:sz w:val="24"/>
          <w:szCs w:val="24"/>
        </w:rPr>
      </w:pPr>
      <w:r w:rsidRPr="007E5F78">
        <w:rPr>
          <w:rFonts w:ascii="Palatino Linotype" w:hAnsi="Palatino Linotype" w:cs="Arial"/>
          <w:sz w:val="24"/>
          <w:szCs w:val="24"/>
        </w:rPr>
        <w:t>Así mismo, es preciso destacar que, en el marco normativo en materia de protección de</w:t>
      </w:r>
      <w:r>
        <w:rPr>
          <w:rFonts w:ascii="Palatino Linotype" w:hAnsi="Palatino Linotype" w:cs="Arial"/>
          <w:sz w:val="24"/>
          <w:szCs w:val="24"/>
        </w:rPr>
        <w:t xml:space="preserve"> </w:t>
      </w:r>
      <w:r w:rsidRPr="007E5F78">
        <w:rPr>
          <w:rFonts w:ascii="Palatino Linotype" w:hAnsi="Palatino Linotype" w:cs="Arial"/>
          <w:sz w:val="24"/>
          <w:szCs w:val="24"/>
        </w:rPr>
        <w:t>datos personales, determina el deber de seguridad en sus artículos 38 y 39, cuya observancia</w:t>
      </w:r>
      <w:r>
        <w:rPr>
          <w:rFonts w:ascii="Palatino Linotype" w:hAnsi="Palatino Linotype" w:cs="Arial"/>
          <w:sz w:val="24"/>
          <w:szCs w:val="24"/>
        </w:rPr>
        <w:t xml:space="preserve"> </w:t>
      </w:r>
      <w:r w:rsidRPr="00113E51">
        <w:rPr>
          <w:rFonts w:ascii="Palatino Linotype" w:hAnsi="Palatino Linotype" w:cs="Arial"/>
          <w:sz w:val="24"/>
          <w:szCs w:val="24"/>
        </w:rPr>
        <w:t>obligatoria es para los responsables del tratamiento de la información, ya que deben adoptar,</w:t>
      </w:r>
      <w:r>
        <w:rPr>
          <w:rFonts w:ascii="Palatino Linotype" w:hAnsi="Palatino Linotype" w:cs="Arial"/>
          <w:sz w:val="24"/>
          <w:szCs w:val="24"/>
        </w:rPr>
        <w:t xml:space="preserve"> </w:t>
      </w:r>
      <w:r w:rsidRPr="00113E51">
        <w:rPr>
          <w:rFonts w:ascii="Palatino Linotype" w:hAnsi="Palatino Linotype" w:cs="Arial"/>
          <w:sz w:val="24"/>
          <w:szCs w:val="24"/>
        </w:rPr>
        <w:t xml:space="preserve">establecer, mantener y documentar las medidas de seguridad de carácter administrativo, </w:t>
      </w:r>
      <w:r>
        <w:rPr>
          <w:rFonts w:ascii="Palatino Linotype" w:hAnsi="Palatino Linotype" w:cs="Arial"/>
          <w:sz w:val="24"/>
          <w:szCs w:val="24"/>
        </w:rPr>
        <w:t xml:space="preserve">físico </w:t>
      </w:r>
      <w:r w:rsidRPr="00113E51">
        <w:rPr>
          <w:rFonts w:ascii="Palatino Linotype" w:hAnsi="Palatino Linotype" w:cs="Arial"/>
          <w:sz w:val="24"/>
          <w:szCs w:val="24"/>
        </w:rPr>
        <w:t>y técnico, con la finalidad de garantizar la integridad, confidencialidad y disponibilidad de la</w:t>
      </w:r>
      <w:r>
        <w:rPr>
          <w:rFonts w:ascii="Palatino Linotype" w:hAnsi="Palatino Linotype" w:cs="Arial"/>
          <w:sz w:val="24"/>
          <w:szCs w:val="24"/>
        </w:rPr>
        <w:t xml:space="preserve"> </w:t>
      </w:r>
      <w:r w:rsidRPr="00113E51">
        <w:rPr>
          <w:rFonts w:ascii="Palatino Linotype" w:hAnsi="Palatino Linotype" w:cs="Arial"/>
          <w:sz w:val="24"/>
          <w:szCs w:val="24"/>
        </w:rPr>
        <w:t>información personal, mediante acciones y controles que eviten algún tipo de daño, alteración,</w:t>
      </w:r>
      <w:r>
        <w:rPr>
          <w:rFonts w:ascii="Palatino Linotype" w:hAnsi="Palatino Linotype" w:cs="Arial"/>
          <w:sz w:val="24"/>
          <w:szCs w:val="24"/>
        </w:rPr>
        <w:t xml:space="preserve"> </w:t>
      </w:r>
      <w:r w:rsidRPr="00113E51">
        <w:rPr>
          <w:rFonts w:ascii="Palatino Linotype" w:hAnsi="Palatino Linotype" w:cs="Arial"/>
          <w:sz w:val="24"/>
          <w:szCs w:val="24"/>
        </w:rPr>
        <w:t>pérdida, destrucción, uso, transferencia, acceso o cualquier otro tratamiento no autorizado o</w:t>
      </w:r>
      <w:r>
        <w:rPr>
          <w:rFonts w:ascii="Palatino Linotype" w:hAnsi="Palatino Linotype" w:cs="Arial"/>
          <w:sz w:val="24"/>
          <w:szCs w:val="24"/>
        </w:rPr>
        <w:t xml:space="preserve"> </w:t>
      </w:r>
      <w:r w:rsidRPr="00113E51">
        <w:rPr>
          <w:rFonts w:ascii="Palatino Linotype" w:hAnsi="Palatino Linotype" w:cs="Arial"/>
          <w:sz w:val="24"/>
          <w:szCs w:val="24"/>
        </w:rPr>
        <w:t>ilícito; para ello, las medidas de seguridad, han de ser apropiadas al tratamiento de los datos</w:t>
      </w:r>
      <w:r>
        <w:rPr>
          <w:rFonts w:ascii="Palatino Linotype" w:hAnsi="Palatino Linotype" w:cs="Arial"/>
          <w:sz w:val="24"/>
          <w:szCs w:val="24"/>
        </w:rPr>
        <w:t xml:space="preserve"> </w:t>
      </w:r>
      <w:r w:rsidRPr="00113E51">
        <w:rPr>
          <w:rFonts w:ascii="Palatino Linotype" w:hAnsi="Palatino Linotype" w:cs="Arial"/>
          <w:sz w:val="24"/>
          <w:szCs w:val="24"/>
        </w:rPr>
        <w:t>personales que se lleve a cabo y debe considerar su naturaleza, deberes y riesgos a los que serán</w:t>
      </w:r>
    </w:p>
    <w:p w14:paraId="1EB4B754" w14:textId="77777777" w:rsidR="00494AFD" w:rsidRPr="00113E51" w:rsidRDefault="00494AFD" w:rsidP="00494AFD">
      <w:pPr>
        <w:spacing w:after="0" w:line="360" w:lineRule="auto"/>
        <w:jc w:val="both"/>
        <w:rPr>
          <w:rFonts w:ascii="Palatino Linotype" w:hAnsi="Palatino Linotype" w:cs="Arial"/>
          <w:sz w:val="24"/>
          <w:szCs w:val="24"/>
        </w:rPr>
      </w:pPr>
      <w:proofErr w:type="gramStart"/>
      <w:r w:rsidRPr="00113E51">
        <w:rPr>
          <w:rFonts w:ascii="Palatino Linotype" w:hAnsi="Palatino Linotype" w:cs="Arial"/>
          <w:sz w:val="24"/>
          <w:szCs w:val="24"/>
        </w:rPr>
        <w:t>sometidos</w:t>
      </w:r>
      <w:proofErr w:type="gramEnd"/>
      <w:r w:rsidRPr="00113E51">
        <w:rPr>
          <w:rFonts w:ascii="Palatino Linotype" w:hAnsi="Palatino Linotype" w:cs="Arial"/>
          <w:sz w:val="24"/>
          <w:szCs w:val="24"/>
        </w:rPr>
        <w:t>, para lograr tener un nivel adecuado de seguridad.</w:t>
      </w:r>
    </w:p>
    <w:p w14:paraId="15E9C7FE" w14:textId="77777777" w:rsidR="00494AFD" w:rsidRDefault="00494AFD" w:rsidP="00494AFD">
      <w:pPr>
        <w:spacing w:after="0" w:line="360" w:lineRule="auto"/>
        <w:jc w:val="both"/>
        <w:rPr>
          <w:rFonts w:ascii="Palatino Linotype" w:hAnsi="Palatino Linotype" w:cs="Arial"/>
          <w:sz w:val="24"/>
          <w:szCs w:val="24"/>
        </w:rPr>
      </w:pPr>
    </w:p>
    <w:p w14:paraId="44AA10C6" w14:textId="77777777" w:rsidR="00494AFD" w:rsidRPr="00113E51" w:rsidRDefault="00494AFD" w:rsidP="00494AFD">
      <w:pPr>
        <w:spacing w:after="0" w:line="360" w:lineRule="auto"/>
        <w:jc w:val="both"/>
        <w:rPr>
          <w:rFonts w:ascii="Palatino Linotype" w:hAnsi="Palatino Linotype" w:cs="Arial"/>
          <w:sz w:val="24"/>
          <w:szCs w:val="24"/>
        </w:rPr>
      </w:pPr>
      <w:r w:rsidRPr="00113E51">
        <w:rPr>
          <w:rFonts w:ascii="Palatino Linotype" w:hAnsi="Palatino Linotype" w:cs="Arial"/>
          <w:sz w:val="24"/>
          <w:szCs w:val="24"/>
        </w:rPr>
        <w:t>En este orden de ideas, nuestra legislación define que las medidas de seguridad son</w:t>
      </w:r>
      <w:r>
        <w:rPr>
          <w:rFonts w:ascii="Palatino Linotype" w:hAnsi="Palatino Linotype" w:cs="Arial"/>
          <w:sz w:val="24"/>
          <w:szCs w:val="24"/>
        </w:rPr>
        <w:t xml:space="preserve"> </w:t>
      </w:r>
      <w:r w:rsidRPr="00113E51">
        <w:rPr>
          <w:rFonts w:ascii="Palatino Linotype" w:hAnsi="Palatino Linotype" w:cs="Arial"/>
          <w:sz w:val="24"/>
          <w:szCs w:val="24"/>
        </w:rPr>
        <w:t>aquellas acciones, actividades, controles o mecanismos administrativos, técnicos y físicos que</w:t>
      </w:r>
      <w:r>
        <w:rPr>
          <w:rFonts w:ascii="Palatino Linotype" w:hAnsi="Palatino Linotype" w:cs="Arial"/>
          <w:sz w:val="24"/>
          <w:szCs w:val="24"/>
        </w:rPr>
        <w:t xml:space="preserve"> </w:t>
      </w:r>
      <w:r w:rsidRPr="00113E51">
        <w:rPr>
          <w:rFonts w:ascii="Palatino Linotype" w:hAnsi="Palatino Linotype" w:cs="Arial"/>
          <w:sz w:val="24"/>
          <w:szCs w:val="24"/>
        </w:rPr>
        <w:t>permiten proteger los datos personales, las cuales se encuentran documentadas y contenidas en</w:t>
      </w:r>
      <w:r>
        <w:rPr>
          <w:rFonts w:ascii="Palatino Linotype" w:hAnsi="Palatino Linotype" w:cs="Arial"/>
          <w:sz w:val="24"/>
          <w:szCs w:val="24"/>
        </w:rPr>
        <w:t xml:space="preserve"> </w:t>
      </w:r>
      <w:r w:rsidRPr="00113E51">
        <w:rPr>
          <w:rFonts w:ascii="Palatino Linotype" w:hAnsi="Palatino Linotype" w:cs="Arial"/>
          <w:sz w:val="24"/>
          <w:szCs w:val="24"/>
        </w:rPr>
        <w:t xml:space="preserve">un instrumento denominado </w:t>
      </w:r>
      <w:r w:rsidRPr="00F81BB8">
        <w:rPr>
          <w:rFonts w:ascii="Palatino Linotype" w:hAnsi="Palatino Linotype" w:cs="Arial"/>
          <w:b/>
          <w:bCs/>
          <w:sz w:val="24"/>
          <w:szCs w:val="24"/>
        </w:rPr>
        <w:t>Documento de Seguridad</w:t>
      </w:r>
      <w:r w:rsidRPr="00113E51">
        <w:rPr>
          <w:rFonts w:ascii="Palatino Linotype" w:hAnsi="Palatino Linotype" w:cs="Arial"/>
          <w:sz w:val="24"/>
          <w:szCs w:val="24"/>
        </w:rPr>
        <w:t xml:space="preserve">, dicho instrumento </w:t>
      </w:r>
      <w:r w:rsidRPr="00113E51">
        <w:rPr>
          <w:rFonts w:ascii="Palatino Linotype" w:hAnsi="Palatino Linotype" w:cs="Arial"/>
          <w:sz w:val="24"/>
          <w:szCs w:val="24"/>
        </w:rPr>
        <w:lastRenderedPageBreak/>
        <w:t>describe de manera</w:t>
      </w:r>
      <w:r>
        <w:rPr>
          <w:rFonts w:ascii="Palatino Linotype" w:hAnsi="Palatino Linotype" w:cs="Arial"/>
          <w:sz w:val="24"/>
          <w:szCs w:val="24"/>
        </w:rPr>
        <w:t xml:space="preserve"> </w:t>
      </w:r>
      <w:r w:rsidRPr="00113E51">
        <w:rPr>
          <w:rFonts w:ascii="Palatino Linotype" w:hAnsi="Palatino Linotype" w:cs="Arial"/>
          <w:sz w:val="24"/>
          <w:szCs w:val="24"/>
        </w:rPr>
        <w:t>general las medidas de seguridad adoptadas para garantizar la confidencialidad, integridad y</w:t>
      </w:r>
      <w:r>
        <w:rPr>
          <w:rFonts w:ascii="Palatino Linotype" w:hAnsi="Palatino Linotype" w:cs="Arial"/>
          <w:sz w:val="24"/>
          <w:szCs w:val="24"/>
        </w:rPr>
        <w:t xml:space="preserve"> </w:t>
      </w:r>
      <w:r w:rsidRPr="00113E51">
        <w:rPr>
          <w:rFonts w:ascii="Palatino Linotype" w:hAnsi="Palatino Linotype" w:cs="Arial"/>
          <w:sz w:val="24"/>
          <w:szCs w:val="24"/>
        </w:rPr>
        <w:t>disponibilidad de la información contenida en los sistemas y/o bases de datos, destacando que</w:t>
      </w:r>
      <w:r>
        <w:rPr>
          <w:rFonts w:ascii="Palatino Linotype" w:hAnsi="Palatino Linotype" w:cs="Arial"/>
          <w:sz w:val="24"/>
          <w:szCs w:val="24"/>
        </w:rPr>
        <w:t xml:space="preserve"> </w:t>
      </w:r>
      <w:r w:rsidRPr="00113E51">
        <w:rPr>
          <w:rFonts w:ascii="Palatino Linotype" w:hAnsi="Palatino Linotype" w:cs="Arial"/>
          <w:sz w:val="24"/>
          <w:szCs w:val="24"/>
        </w:rPr>
        <w:t>es de observancia obligatoria para los responsables, encargados y demás personas que lleven a</w:t>
      </w:r>
      <w:r>
        <w:rPr>
          <w:rFonts w:ascii="Palatino Linotype" w:hAnsi="Palatino Linotype" w:cs="Arial"/>
          <w:sz w:val="24"/>
          <w:szCs w:val="24"/>
        </w:rPr>
        <w:t xml:space="preserve"> </w:t>
      </w:r>
      <w:r w:rsidRPr="00113E51">
        <w:rPr>
          <w:rFonts w:ascii="Palatino Linotype" w:hAnsi="Palatino Linotype" w:cs="Arial"/>
          <w:sz w:val="24"/>
          <w:szCs w:val="24"/>
        </w:rPr>
        <w:t>cabo algún tratamiento de datos personales; por lo que, su elaboración y aprobación debe</w:t>
      </w:r>
      <w:r>
        <w:rPr>
          <w:rFonts w:ascii="Palatino Linotype" w:hAnsi="Palatino Linotype" w:cs="Arial"/>
          <w:sz w:val="24"/>
          <w:szCs w:val="24"/>
        </w:rPr>
        <w:t xml:space="preserve"> </w:t>
      </w:r>
      <w:r w:rsidRPr="00113E51">
        <w:rPr>
          <w:rFonts w:ascii="Palatino Linotype" w:hAnsi="Palatino Linotype" w:cs="Arial"/>
          <w:sz w:val="24"/>
          <w:szCs w:val="24"/>
        </w:rPr>
        <w:t>atender a lo que establecen los artículos 4 fracción XVIII, 48 y 49 de la Ley.</w:t>
      </w:r>
    </w:p>
    <w:p w14:paraId="4B5249EE" w14:textId="77777777" w:rsidR="00494AFD" w:rsidRDefault="00494AFD" w:rsidP="00494AFD">
      <w:pPr>
        <w:spacing w:after="0" w:line="360" w:lineRule="auto"/>
        <w:jc w:val="both"/>
        <w:rPr>
          <w:rFonts w:ascii="Palatino Linotype" w:hAnsi="Palatino Linotype" w:cs="Arial"/>
          <w:sz w:val="24"/>
          <w:szCs w:val="24"/>
        </w:rPr>
      </w:pPr>
    </w:p>
    <w:p w14:paraId="2EEB0CAC" w14:textId="77777777" w:rsidR="00494AFD" w:rsidRPr="00113E51" w:rsidRDefault="00494AFD" w:rsidP="008C7067">
      <w:pPr>
        <w:spacing w:after="0" w:line="360" w:lineRule="auto"/>
        <w:jc w:val="both"/>
        <w:rPr>
          <w:rFonts w:ascii="Palatino Linotype" w:hAnsi="Palatino Linotype" w:cs="Arial"/>
          <w:sz w:val="24"/>
          <w:szCs w:val="24"/>
        </w:rPr>
      </w:pPr>
      <w:r w:rsidRPr="00113E51">
        <w:rPr>
          <w:rFonts w:ascii="Palatino Linotype" w:hAnsi="Palatino Linotype" w:cs="Arial"/>
          <w:sz w:val="24"/>
          <w:szCs w:val="24"/>
        </w:rPr>
        <w:t xml:space="preserve">Ahora bien, </w:t>
      </w:r>
      <w:r w:rsidRPr="00F81BB8">
        <w:rPr>
          <w:rFonts w:ascii="Palatino Linotype" w:hAnsi="Palatino Linotype" w:cs="Arial"/>
          <w:b/>
          <w:bCs/>
          <w:sz w:val="24"/>
          <w:szCs w:val="24"/>
        </w:rPr>
        <w:t>el Documento de Seguridad</w:t>
      </w:r>
      <w:r w:rsidRPr="00113E51">
        <w:rPr>
          <w:rFonts w:ascii="Palatino Linotype" w:hAnsi="Palatino Linotype" w:cs="Arial"/>
          <w:sz w:val="24"/>
          <w:szCs w:val="24"/>
        </w:rPr>
        <w:t xml:space="preserve"> al ser una política para la gestión, soporte y</w:t>
      </w:r>
    </w:p>
    <w:p w14:paraId="0A51FAD4" w14:textId="77777777" w:rsidR="00494AFD" w:rsidRPr="00113E51" w:rsidRDefault="00494AFD" w:rsidP="008C7067">
      <w:pPr>
        <w:spacing w:after="0" w:line="360" w:lineRule="auto"/>
        <w:jc w:val="both"/>
        <w:rPr>
          <w:rFonts w:ascii="Palatino Linotype" w:hAnsi="Palatino Linotype" w:cs="Arial"/>
          <w:sz w:val="24"/>
          <w:szCs w:val="24"/>
        </w:rPr>
      </w:pPr>
      <w:proofErr w:type="gramStart"/>
      <w:r w:rsidRPr="00113E51">
        <w:rPr>
          <w:rFonts w:ascii="Palatino Linotype" w:hAnsi="Palatino Linotype" w:cs="Arial"/>
          <w:sz w:val="24"/>
          <w:szCs w:val="24"/>
        </w:rPr>
        <w:t>revisión</w:t>
      </w:r>
      <w:proofErr w:type="gramEnd"/>
      <w:r w:rsidRPr="00113E51">
        <w:rPr>
          <w:rFonts w:ascii="Palatino Linotype" w:hAnsi="Palatino Linotype" w:cs="Arial"/>
          <w:sz w:val="24"/>
          <w:szCs w:val="24"/>
        </w:rPr>
        <w:t xml:space="preserve"> de la seguridad de la información en la organización de los Responsables, es</w:t>
      </w:r>
    </w:p>
    <w:p w14:paraId="0610506A" w14:textId="77777777" w:rsidR="00494AFD" w:rsidRDefault="00494AFD" w:rsidP="008C7067">
      <w:pPr>
        <w:spacing w:after="0" w:line="360" w:lineRule="auto"/>
        <w:jc w:val="both"/>
        <w:rPr>
          <w:rFonts w:ascii="Palatino Linotype" w:hAnsi="Palatino Linotype" w:cs="Arial"/>
          <w:sz w:val="24"/>
          <w:szCs w:val="24"/>
        </w:rPr>
      </w:pPr>
      <w:r w:rsidRPr="00113E51">
        <w:rPr>
          <w:rFonts w:ascii="Palatino Linotype" w:hAnsi="Palatino Linotype" w:cs="Arial"/>
          <w:sz w:val="24"/>
          <w:szCs w:val="24"/>
        </w:rPr>
        <w:t xml:space="preserve">considerada una medida de seguridad de carácter administrativa; por lo cual, </w:t>
      </w:r>
      <w:r w:rsidRPr="00F81BB8">
        <w:rPr>
          <w:rFonts w:ascii="Palatino Linotype" w:hAnsi="Palatino Linotype" w:cs="Arial"/>
          <w:b/>
          <w:bCs/>
          <w:sz w:val="24"/>
          <w:szCs w:val="24"/>
        </w:rPr>
        <w:t>esté debe considerarse como información de carácter confidencial</w:t>
      </w:r>
      <w:r>
        <w:rPr>
          <w:rFonts w:ascii="Palatino Linotype" w:hAnsi="Palatino Linotype" w:cs="Arial"/>
          <w:b/>
          <w:bCs/>
          <w:sz w:val="24"/>
          <w:szCs w:val="24"/>
        </w:rPr>
        <w:t>, solo en cuanto hace a dichas medidas de seguridad</w:t>
      </w:r>
      <w:r w:rsidRPr="00113E51">
        <w:rPr>
          <w:rFonts w:ascii="Palatino Linotype" w:hAnsi="Palatino Linotype" w:cs="Arial"/>
          <w:sz w:val="24"/>
          <w:szCs w:val="24"/>
        </w:rPr>
        <w:t>, como lo determina el segundo párrafo</w:t>
      </w:r>
      <w:r>
        <w:rPr>
          <w:rFonts w:ascii="Palatino Linotype" w:hAnsi="Palatino Linotype" w:cs="Arial"/>
          <w:sz w:val="24"/>
          <w:szCs w:val="24"/>
        </w:rPr>
        <w:t xml:space="preserve"> </w:t>
      </w:r>
      <w:r w:rsidRPr="00113E51">
        <w:rPr>
          <w:rFonts w:ascii="Palatino Linotype" w:hAnsi="Palatino Linotype" w:cs="Arial"/>
          <w:sz w:val="24"/>
          <w:szCs w:val="24"/>
        </w:rPr>
        <w:t xml:space="preserve">del artículo 43 </w:t>
      </w:r>
      <w:r>
        <w:rPr>
          <w:rFonts w:ascii="Palatino Linotype" w:hAnsi="Palatino Linotype" w:cs="Arial"/>
          <w:sz w:val="24"/>
          <w:szCs w:val="24"/>
        </w:rPr>
        <w:t>antes referido</w:t>
      </w:r>
      <w:r w:rsidRPr="00113E51">
        <w:rPr>
          <w:rFonts w:ascii="Palatino Linotype" w:hAnsi="Palatino Linotype" w:cs="Arial"/>
          <w:sz w:val="24"/>
          <w:szCs w:val="24"/>
        </w:rPr>
        <w:t>, reiterando que tal y como lo</w:t>
      </w:r>
      <w:r>
        <w:rPr>
          <w:rFonts w:ascii="Palatino Linotype" w:hAnsi="Palatino Linotype" w:cs="Arial"/>
          <w:sz w:val="24"/>
          <w:szCs w:val="24"/>
        </w:rPr>
        <w:t xml:space="preserve"> </w:t>
      </w:r>
      <w:r w:rsidRPr="00113E51">
        <w:rPr>
          <w:rFonts w:ascii="Palatino Linotype" w:hAnsi="Palatino Linotype" w:cs="Arial"/>
          <w:sz w:val="24"/>
          <w:szCs w:val="24"/>
        </w:rPr>
        <w:t xml:space="preserve">establece dicho precepto legal, este documento </w:t>
      </w:r>
      <w:r>
        <w:rPr>
          <w:rFonts w:ascii="Palatino Linotype" w:hAnsi="Palatino Linotype" w:cs="Arial"/>
          <w:sz w:val="24"/>
          <w:szCs w:val="24"/>
        </w:rPr>
        <w:t>contiene información</w:t>
      </w:r>
      <w:r w:rsidRPr="00113E51">
        <w:rPr>
          <w:rFonts w:ascii="Palatino Linotype" w:hAnsi="Palatino Linotype" w:cs="Arial"/>
          <w:sz w:val="24"/>
          <w:szCs w:val="24"/>
        </w:rPr>
        <w:t xml:space="preserve"> confidencial, debido a la</w:t>
      </w:r>
      <w:r>
        <w:rPr>
          <w:rFonts w:ascii="Palatino Linotype" w:hAnsi="Palatino Linotype" w:cs="Arial"/>
          <w:sz w:val="24"/>
          <w:szCs w:val="24"/>
        </w:rPr>
        <w:t xml:space="preserve"> </w:t>
      </w:r>
      <w:r w:rsidRPr="00113E51">
        <w:rPr>
          <w:rFonts w:ascii="Palatino Linotype" w:hAnsi="Palatino Linotype" w:cs="Arial"/>
          <w:sz w:val="24"/>
          <w:szCs w:val="24"/>
        </w:rPr>
        <w:t>naturaleza de la información que contiene, ya que al conjuntar las medidas de seguridad</w:t>
      </w:r>
      <w:r>
        <w:rPr>
          <w:rFonts w:ascii="Palatino Linotype" w:hAnsi="Palatino Linotype" w:cs="Arial"/>
          <w:sz w:val="24"/>
          <w:szCs w:val="24"/>
        </w:rPr>
        <w:t xml:space="preserve"> </w:t>
      </w:r>
      <w:r w:rsidRPr="00113E51">
        <w:rPr>
          <w:rFonts w:ascii="Palatino Linotype" w:hAnsi="Palatino Linotype" w:cs="Arial"/>
          <w:sz w:val="24"/>
          <w:szCs w:val="24"/>
        </w:rPr>
        <w:t>aplicables a los tratamientos que llevan a cabo los Sujetos Obligados, estas no pueden ser</w:t>
      </w:r>
      <w:r>
        <w:rPr>
          <w:rFonts w:ascii="Palatino Linotype" w:hAnsi="Palatino Linotype" w:cs="Arial"/>
          <w:sz w:val="24"/>
          <w:szCs w:val="24"/>
        </w:rPr>
        <w:t xml:space="preserve"> </w:t>
      </w:r>
      <w:r w:rsidRPr="00113E51">
        <w:rPr>
          <w:rFonts w:ascii="Palatino Linotype" w:hAnsi="Palatino Linotype" w:cs="Arial"/>
          <w:sz w:val="24"/>
          <w:szCs w:val="24"/>
        </w:rPr>
        <w:t>información de carácter público; además, se ha de considerar que al constituir una medida de</w:t>
      </w:r>
      <w:r>
        <w:rPr>
          <w:rFonts w:ascii="Palatino Linotype" w:hAnsi="Palatino Linotype" w:cs="Arial"/>
          <w:sz w:val="24"/>
          <w:szCs w:val="24"/>
        </w:rPr>
        <w:t xml:space="preserve"> </w:t>
      </w:r>
      <w:r w:rsidRPr="00113E51">
        <w:rPr>
          <w:rFonts w:ascii="Palatino Linotype" w:hAnsi="Palatino Linotype" w:cs="Arial"/>
          <w:sz w:val="24"/>
          <w:szCs w:val="24"/>
        </w:rPr>
        <w:t>seguridad de carácter general, su aplicación es obligatoria a todos los sistemas y/o bases de datos</w:t>
      </w:r>
      <w:r>
        <w:rPr>
          <w:rFonts w:ascii="Palatino Linotype" w:hAnsi="Palatino Linotype" w:cs="Arial"/>
          <w:sz w:val="24"/>
          <w:szCs w:val="24"/>
        </w:rPr>
        <w:t xml:space="preserve"> </w:t>
      </w:r>
      <w:r w:rsidRPr="00113E51">
        <w:rPr>
          <w:rFonts w:ascii="Palatino Linotype" w:hAnsi="Palatino Linotype" w:cs="Arial"/>
          <w:sz w:val="24"/>
          <w:szCs w:val="24"/>
        </w:rPr>
        <w:t>personales que se encuentren en posesión de los Responsables por cada tratamiento que realiza</w:t>
      </w:r>
      <w:r>
        <w:rPr>
          <w:rFonts w:ascii="Palatino Linotype" w:hAnsi="Palatino Linotype" w:cs="Arial"/>
          <w:sz w:val="24"/>
          <w:szCs w:val="24"/>
        </w:rPr>
        <w:t xml:space="preserve"> </w:t>
      </w:r>
      <w:r w:rsidRPr="00113E51">
        <w:rPr>
          <w:rFonts w:ascii="Palatino Linotype" w:hAnsi="Palatino Linotype" w:cs="Arial"/>
          <w:sz w:val="24"/>
          <w:szCs w:val="24"/>
        </w:rPr>
        <w:t>para llevar a cabo sus actividades.</w:t>
      </w:r>
    </w:p>
    <w:p w14:paraId="3AE9AB3B" w14:textId="77777777" w:rsidR="00494AFD" w:rsidRDefault="00494AFD" w:rsidP="00494AFD">
      <w:pPr>
        <w:spacing w:after="0" w:line="360" w:lineRule="auto"/>
        <w:jc w:val="both"/>
        <w:rPr>
          <w:rFonts w:ascii="Palatino Linotype" w:hAnsi="Palatino Linotype" w:cs="Arial"/>
          <w:sz w:val="24"/>
          <w:szCs w:val="24"/>
        </w:rPr>
      </w:pPr>
    </w:p>
    <w:p w14:paraId="315ABD2B" w14:textId="77777777" w:rsidR="00494AFD" w:rsidRPr="0030080C" w:rsidRDefault="00494AFD" w:rsidP="00494AFD">
      <w:pPr>
        <w:spacing w:after="0" w:line="360" w:lineRule="auto"/>
        <w:jc w:val="both"/>
        <w:rPr>
          <w:rFonts w:ascii="Palatino Linotype" w:hAnsi="Palatino Linotype" w:cs="Arial"/>
          <w:sz w:val="24"/>
          <w:szCs w:val="24"/>
        </w:rPr>
      </w:pPr>
      <w:r w:rsidRPr="0030080C">
        <w:rPr>
          <w:rFonts w:ascii="Palatino Linotype" w:hAnsi="Palatino Linotype" w:cs="Arial"/>
          <w:sz w:val="24"/>
          <w:szCs w:val="24"/>
        </w:rPr>
        <w:lastRenderedPageBreak/>
        <w:t>En este sentido, la Ley señala puntualmente que el documento de seguridad es una</w:t>
      </w:r>
      <w:r>
        <w:rPr>
          <w:rFonts w:ascii="Palatino Linotype" w:hAnsi="Palatino Linotype" w:cs="Arial"/>
          <w:sz w:val="24"/>
          <w:szCs w:val="24"/>
        </w:rPr>
        <w:t xml:space="preserve"> </w:t>
      </w:r>
      <w:r w:rsidRPr="0030080C">
        <w:rPr>
          <w:rFonts w:ascii="Palatino Linotype" w:hAnsi="Palatino Linotype" w:cs="Arial"/>
          <w:sz w:val="24"/>
          <w:szCs w:val="24"/>
        </w:rPr>
        <w:t>medida de seguridad administrativa de carácter general, ya que este debe incluir todos los</w:t>
      </w:r>
      <w:r>
        <w:rPr>
          <w:rFonts w:ascii="Palatino Linotype" w:hAnsi="Palatino Linotype" w:cs="Arial"/>
          <w:sz w:val="24"/>
          <w:szCs w:val="24"/>
        </w:rPr>
        <w:t xml:space="preserve"> </w:t>
      </w:r>
      <w:r w:rsidRPr="0030080C">
        <w:rPr>
          <w:rFonts w:ascii="Palatino Linotype" w:hAnsi="Palatino Linotype" w:cs="Arial"/>
          <w:sz w:val="24"/>
          <w:szCs w:val="24"/>
        </w:rPr>
        <w:t>sistemas y/o bases de datos personales que poseen los Sujetos Obligados.</w:t>
      </w:r>
    </w:p>
    <w:p w14:paraId="0117E015" w14:textId="77777777" w:rsidR="00494AFD" w:rsidRDefault="00494AFD" w:rsidP="00494AFD">
      <w:pPr>
        <w:spacing w:after="0" w:line="360" w:lineRule="auto"/>
        <w:jc w:val="both"/>
        <w:rPr>
          <w:rFonts w:ascii="Palatino Linotype" w:hAnsi="Palatino Linotype" w:cs="Arial"/>
          <w:sz w:val="24"/>
          <w:szCs w:val="24"/>
        </w:rPr>
      </w:pPr>
    </w:p>
    <w:p w14:paraId="0BFC47B8" w14:textId="77777777" w:rsidR="00494AFD" w:rsidRPr="0030080C" w:rsidRDefault="00494AFD" w:rsidP="00494AFD">
      <w:pPr>
        <w:spacing w:after="0" w:line="360" w:lineRule="auto"/>
        <w:jc w:val="both"/>
        <w:rPr>
          <w:rFonts w:ascii="Palatino Linotype" w:hAnsi="Palatino Linotype" w:cs="Arial"/>
          <w:sz w:val="24"/>
          <w:szCs w:val="24"/>
        </w:rPr>
      </w:pPr>
      <w:r w:rsidRPr="0030080C">
        <w:rPr>
          <w:rFonts w:ascii="Palatino Linotype" w:hAnsi="Palatino Linotype" w:cs="Arial"/>
          <w:sz w:val="24"/>
          <w:szCs w:val="24"/>
        </w:rPr>
        <w:t xml:space="preserve">De igual manera, es preciso mencionar que el </w:t>
      </w:r>
      <w:r w:rsidRPr="00105784">
        <w:rPr>
          <w:rFonts w:ascii="Palatino Linotype" w:hAnsi="Palatino Linotype" w:cs="Arial"/>
          <w:b/>
          <w:bCs/>
          <w:sz w:val="24"/>
          <w:szCs w:val="24"/>
        </w:rPr>
        <w:t>Documento de Seguridad</w:t>
      </w:r>
      <w:r w:rsidRPr="0030080C">
        <w:rPr>
          <w:rFonts w:ascii="Palatino Linotype" w:hAnsi="Palatino Linotype" w:cs="Arial"/>
          <w:sz w:val="24"/>
          <w:szCs w:val="24"/>
        </w:rPr>
        <w:t xml:space="preserve"> es un</w:t>
      </w:r>
      <w:r>
        <w:rPr>
          <w:rFonts w:ascii="Palatino Linotype" w:hAnsi="Palatino Linotype" w:cs="Arial"/>
          <w:sz w:val="24"/>
          <w:szCs w:val="24"/>
        </w:rPr>
        <w:t xml:space="preserve"> </w:t>
      </w:r>
      <w:r w:rsidRPr="0030080C">
        <w:rPr>
          <w:rFonts w:ascii="Palatino Linotype" w:hAnsi="Palatino Linotype" w:cs="Arial"/>
          <w:sz w:val="24"/>
          <w:szCs w:val="24"/>
        </w:rPr>
        <w:t>instrumento dinámico de aplicación para todos aquellos que intervengan en el tratamiento de</w:t>
      </w:r>
      <w:r>
        <w:rPr>
          <w:rFonts w:ascii="Palatino Linotype" w:hAnsi="Palatino Linotype" w:cs="Arial"/>
          <w:sz w:val="24"/>
          <w:szCs w:val="24"/>
        </w:rPr>
        <w:t xml:space="preserve"> </w:t>
      </w:r>
      <w:r w:rsidRPr="0030080C">
        <w:rPr>
          <w:rFonts w:ascii="Palatino Linotype" w:hAnsi="Palatino Linotype" w:cs="Arial"/>
          <w:sz w:val="24"/>
          <w:szCs w:val="24"/>
        </w:rPr>
        <w:t xml:space="preserve">datos personales, debido a la información que </w:t>
      </w:r>
      <w:bookmarkStart w:id="1" w:name="_Hlk33086748"/>
      <w:r w:rsidRPr="0030080C">
        <w:rPr>
          <w:rFonts w:ascii="Palatino Linotype" w:hAnsi="Palatino Linotype" w:cs="Arial"/>
          <w:sz w:val="24"/>
          <w:szCs w:val="24"/>
        </w:rPr>
        <w:t>contiene; además, su</w:t>
      </w:r>
      <w:r>
        <w:rPr>
          <w:rFonts w:ascii="Palatino Linotype" w:hAnsi="Palatino Linotype" w:cs="Arial"/>
          <w:sz w:val="24"/>
          <w:szCs w:val="24"/>
        </w:rPr>
        <w:t xml:space="preserve"> </w:t>
      </w:r>
      <w:r w:rsidRPr="0030080C">
        <w:rPr>
          <w:rFonts w:ascii="Palatino Linotype" w:hAnsi="Palatino Linotype" w:cs="Arial"/>
          <w:sz w:val="24"/>
          <w:szCs w:val="24"/>
        </w:rPr>
        <w:t>divulgación</w:t>
      </w:r>
      <w:r>
        <w:rPr>
          <w:rFonts w:ascii="Palatino Linotype" w:hAnsi="Palatino Linotype" w:cs="Arial"/>
          <w:sz w:val="24"/>
          <w:szCs w:val="24"/>
        </w:rPr>
        <w:t xml:space="preserve"> integra,</w:t>
      </w:r>
      <w:r w:rsidRPr="0030080C">
        <w:rPr>
          <w:rFonts w:ascii="Palatino Linotype" w:hAnsi="Palatino Linotype" w:cs="Arial"/>
          <w:sz w:val="24"/>
          <w:szCs w:val="24"/>
        </w:rPr>
        <w:t xml:space="preserve"> puede traer</w:t>
      </w:r>
      <w:r>
        <w:rPr>
          <w:rFonts w:ascii="Palatino Linotype" w:hAnsi="Palatino Linotype" w:cs="Arial"/>
          <w:sz w:val="24"/>
          <w:szCs w:val="24"/>
        </w:rPr>
        <w:t xml:space="preserve"> </w:t>
      </w:r>
      <w:r w:rsidRPr="0030080C">
        <w:rPr>
          <w:rFonts w:ascii="Palatino Linotype" w:hAnsi="Palatino Linotype" w:cs="Arial"/>
          <w:sz w:val="24"/>
          <w:szCs w:val="24"/>
        </w:rPr>
        <w:t>consigo el daño, alteración, pérdida, destrucción, uso, transferencia, acceso o tratamiento no</w:t>
      </w:r>
      <w:r>
        <w:rPr>
          <w:rFonts w:ascii="Palatino Linotype" w:hAnsi="Palatino Linotype" w:cs="Arial"/>
          <w:sz w:val="24"/>
          <w:szCs w:val="24"/>
        </w:rPr>
        <w:t xml:space="preserve"> </w:t>
      </w:r>
      <w:r w:rsidRPr="0030080C">
        <w:rPr>
          <w:rFonts w:ascii="Palatino Linotype" w:hAnsi="Palatino Linotype" w:cs="Arial"/>
          <w:sz w:val="24"/>
          <w:szCs w:val="24"/>
        </w:rPr>
        <w:t>autorizado y en su caso ilícito, poniendo en riesgo la integridad, disponibilidad y</w:t>
      </w:r>
      <w:r>
        <w:rPr>
          <w:rFonts w:ascii="Palatino Linotype" w:hAnsi="Palatino Linotype" w:cs="Arial"/>
          <w:sz w:val="24"/>
          <w:szCs w:val="24"/>
        </w:rPr>
        <w:t xml:space="preserve"> </w:t>
      </w:r>
      <w:r w:rsidRPr="0030080C">
        <w:rPr>
          <w:rFonts w:ascii="Palatino Linotype" w:hAnsi="Palatino Linotype" w:cs="Arial"/>
          <w:sz w:val="24"/>
          <w:szCs w:val="24"/>
        </w:rPr>
        <w:t>confidencialidad de los datos personales</w:t>
      </w:r>
      <w:bookmarkEnd w:id="1"/>
      <w:r w:rsidRPr="0030080C">
        <w:rPr>
          <w:rFonts w:ascii="Palatino Linotype" w:hAnsi="Palatino Linotype" w:cs="Arial"/>
          <w:sz w:val="24"/>
          <w:szCs w:val="24"/>
        </w:rPr>
        <w:t>, e incluso poner en riesgo a las personas y su dignidad,</w:t>
      </w:r>
      <w:r>
        <w:rPr>
          <w:rFonts w:ascii="Palatino Linotype" w:hAnsi="Palatino Linotype" w:cs="Arial"/>
          <w:sz w:val="24"/>
          <w:szCs w:val="24"/>
        </w:rPr>
        <w:t xml:space="preserve"> </w:t>
      </w:r>
      <w:r w:rsidRPr="0030080C">
        <w:rPr>
          <w:rFonts w:ascii="Palatino Linotype" w:hAnsi="Palatino Linotype" w:cs="Arial"/>
          <w:sz w:val="24"/>
          <w:szCs w:val="24"/>
        </w:rPr>
        <w:t>por algún tipo de divulgación.</w:t>
      </w:r>
    </w:p>
    <w:p w14:paraId="68581943" w14:textId="77777777" w:rsidR="00494AFD" w:rsidRDefault="00494AFD" w:rsidP="00494AFD">
      <w:pPr>
        <w:spacing w:after="0" w:line="360" w:lineRule="auto"/>
        <w:jc w:val="both"/>
        <w:rPr>
          <w:rFonts w:ascii="Palatino Linotype" w:hAnsi="Palatino Linotype" w:cs="Arial"/>
          <w:sz w:val="24"/>
          <w:szCs w:val="24"/>
        </w:rPr>
      </w:pPr>
    </w:p>
    <w:p w14:paraId="16CE0642" w14:textId="77777777" w:rsidR="00494AFD" w:rsidRPr="0030080C" w:rsidRDefault="00494AFD" w:rsidP="00494AFD">
      <w:pPr>
        <w:spacing w:after="0" w:line="360" w:lineRule="auto"/>
        <w:jc w:val="both"/>
        <w:rPr>
          <w:rFonts w:ascii="Palatino Linotype" w:hAnsi="Palatino Linotype" w:cs="Arial"/>
          <w:sz w:val="24"/>
          <w:szCs w:val="24"/>
        </w:rPr>
      </w:pPr>
      <w:r w:rsidRPr="0030080C">
        <w:rPr>
          <w:rFonts w:ascii="Palatino Linotype" w:hAnsi="Palatino Linotype" w:cs="Arial"/>
          <w:sz w:val="24"/>
          <w:szCs w:val="24"/>
        </w:rPr>
        <w:t>Debido a lo anterior, es obligación del responsable, encargado, administrador, usuari</w:t>
      </w:r>
      <w:r>
        <w:rPr>
          <w:rFonts w:ascii="Palatino Linotype" w:hAnsi="Palatino Linotype" w:cs="Arial"/>
          <w:sz w:val="24"/>
          <w:szCs w:val="24"/>
        </w:rPr>
        <w:t>os</w:t>
      </w:r>
      <w:r w:rsidRPr="0030080C">
        <w:rPr>
          <w:rFonts w:ascii="Palatino Linotype" w:hAnsi="Palatino Linotype" w:cs="Arial"/>
          <w:sz w:val="24"/>
          <w:szCs w:val="24"/>
        </w:rPr>
        <w:t>, guardar el secreto y sigilo correspondiente, conservando en todo momento la</w:t>
      </w:r>
      <w:r>
        <w:rPr>
          <w:rFonts w:ascii="Palatino Linotype" w:hAnsi="Palatino Linotype" w:cs="Arial"/>
          <w:sz w:val="24"/>
          <w:szCs w:val="24"/>
        </w:rPr>
        <w:t xml:space="preserve"> </w:t>
      </w:r>
      <w:r w:rsidRPr="0030080C">
        <w:rPr>
          <w:rFonts w:ascii="Palatino Linotype" w:hAnsi="Palatino Linotype" w:cs="Arial"/>
          <w:sz w:val="24"/>
          <w:szCs w:val="24"/>
        </w:rPr>
        <w:t>confidencialidad de los procesos, aun después de cumplida la finalidad del tratamiento. Aunado</w:t>
      </w:r>
      <w:r>
        <w:rPr>
          <w:rFonts w:ascii="Palatino Linotype" w:hAnsi="Palatino Linotype" w:cs="Arial"/>
          <w:sz w:val="24"/>
          <w:szCs w:val="24"/>
        </w:rPr>
        <w:t xml:space="preserve"> </w:t>
      </w:r>
      <w:r w:rsidRPr="0030080C">
        <w:rPr>
          <w:rFonts w:ascii="Palatino Linotype" w:hAnsi="Palatino Linotype" w:cs="Arial"/>
          <w:sz w:val="24"/>
          <w:szCs w:val="24"/>
        </w:rPr>
        <w:t>a lo anterior, se establecen mecanismos o controles para que aquellas personas que intervengan</w:t>
      </w:r>
      <w:r>
        <w:rPr>
          <w:rFonts w:ascii="Palatino Linotype" w:hAnsi="Palatino Linotype" w:cs="Arial"/>
          <w:sz w:val="24"/>
          <w:szCs w:val="24"/>
        </w:rPr>
        <w:t xml:space="preserve"> </w:t>
      </w:r>
      <w:r w:rsidRPr="0030080C">
        <w:rPr>
          <w:rFonts w:ascii="Palatino Linotype" w:hAnsi="Palatino Linotype" w:cs="Arial"/>
          <w:sz w:val="24"/>
          <w:szCs w:val="24"/>
        </w:rPr>
        <w:t>en el tratamiento de los datos personales guarden la debida confidencialidad de estos, aun</w:t>
      </w:r>
      <w:r>
        <w:rPr>
          <w:rFonts w:ascii="Palatino Linotype" w:hAnsi="Palatino Linotype" w:cs="Arial"/>
          <w:sz w:val="24"/>
          <w:szCs w:val="24"/>
        </w:rPr>
        <w:t xml:space="preserve"> </w:t>
      </w:r>
      <w:r w:rsidRPr="0030080C">
        <w:rPr>
          <w:rFonts w:ascii="Palatino Linotype" w:hAnsi="Palatino Linotype" w:cs="Arial"/>
          <w:sz w:val="24"/>
          <w:szCs w:val="24"/>
        </w:rPr>
        <w:t>finalizadas sus relaciones con los sujetos obligados, tal como lo enuncia el artículo 40 de la Ley.</w:t>
      </w:r>
    </w:p>
    <w:p w14:paraId="78D2C4C6" w14:textId="77777777" w:rsidR="00494AFD" w:rsidRDefault="00494AFD" w:rsidP="00494AFD">
      <w:pPr>
        <w:spacing w:after="0" w:line="360" w:lineRule="auto"/>
        <w:jc w:val="both"/>
        <w:rPr>
          <w:rFonts w:ascii="Palatino Linotype" w:hAnsi="Palatino Linotype" w:cs="Arial"/>
          <w:sz w:val="24"/>
          <w:szCs w:val="24"/>
        </w:rPr>
      </w:pPr>
    </w:p>
    <w:p w14:paraId="48D3E5FA" w14:textId="77777777" w:rsidR="00494AFD" w:rsidRDefault="00494AFD" w:rsidP="00494AFD">
      <w:pPr>
        <w:spacing w:after="0" w:line="360" w:lineRule="auto"/>
        <w:jc w:val="both"/>
        <w:rPr>
          <w:rFonts w:ascii="Palatino Linotype" w:hAnsi="Palatino Linotype" w:cs="Arial"/>
          <w:sz w:val="24"/>
          <w:szCs w:val="24"/>
        </w:rPr>
      </w:pPr>
      <w:r w:rsidRPr="0030080C">
        <w:rPr>
          <w:rFonts w:ascii="Palatino Linotype" w:hAnsi="Palatino Linotype" w:cs="Arial"/>
          <w:sz w:val="24"/>
          <w:szCs w:val="24"/>
        </w:rPr>
        <w:lastRenderedPageBreak/>
        <w:t xml:space="preserve">En este orden de ideas, se </w:t>
      </w:r>
      <w:r>
        <w:rPr>
          <w:rFonts w:ascii="Palatino Linotype" w:hAnsi="Palatino Linotype" w:cs="Arial"/>
          <w:sz w:val="24"/>
          <w:szCs w:val="24"/>
        </w:rPr>
        <w:t>c</w:t>
      </w:r>
      <w:r w:rsidRPr="0030080C">
        <w:rPr>
          <w:rFonts w:ascii="Palatino Linotype" w:hAnsi="Palatino Linotype" w:cs="Arial"/>
          <w:sz w:val="24"/>
          <w:szCs w:val="24"/>
        </w:rPr>
        <w:t>oncluye que la Ley de Protección de Datos Personales en</w:t>
      </w:r>
      <w:r>
        <w:rPr>
          <w:rFonts w:ascii="Palatino Linotype" w:hAnsi="Palatino Linotype" w:cs="Arial"/>
          <w:sz w:val="24"/>
          <w:szCs w:val="24"/>
        </w:rPr>
        <w:t xml:space="preserve"> </w:t>
      </w:r>
      <w:r w:rsidRPr="0030080C">
        <w:rPr>
          <w:rFonts w:ascii="Palatino Linotype" w:hAnsi="Palatino Linotype" w:cs="Arial"/>
          <w:sz w:val="24"/>
          <w:szCs w:val="24"/>
        </w:rPr>
        <w:t xml:space="preserve">Posesión de Sujetos Obligados del Estado de México y Municipios, </w:t>
      </w:r>
      <w:r w:rsidRPr="00105784">
        <w:rPr>
          <w:rFonts w:ascii="Palatino Linotype" w:hAnsi="Palatino Linotype" w:cs="Arial"/>
          <w:b/>
          <w:bCs/>
          <w:sz w:val="24"/>
          <w:szCs w:val="24"/>
        </w:rPr>
        <w:t xml:space="preserve">determina que el Documento de Seguridad no puede ser </w:t>
      </w:r>
      <w:r>
        <w:rPr>
          <w:rFonts w:ascii="Palatino Linotype" w:hAnsi="Palatino Linotype" w:cs="Arial"/>
          <w:b/>
          <w:bCs/>
          <w:sz w:val="24"/>
          <w:szCs w:val="24"/>
        </w:rPr>
        <w:t>entregado de forma íntegra</w:t>
      </w:r>
      <w:r w:rsidRPr="00105784">
        <w:rPr>
          <w:rFonts w:ascii="Palatino Linotype" w:hAnsi="Palatino Linotype" w:cs="Arial"/>
          <w:b/>
          <w:bCs/>
          <w:sz w:val="24"/>
          <w:szCs w:val="24"/>
        </w:rPr>
        <w:t xml:space="preserve"> al público en general</w:t>
      </w:r>
      <w:r w:rsidRPr="0030080C">
        <w:rPr>
          <w:rFonts w:ascii="Palatino Linotype" w:hAnsi="Palatino Linotype" w:cs="Arial"/>
          <w:sz w:val="24"/>
          <w:szCs w:val="24"/>
        </w:rPr>
        <w:t>, ya que</w:t>
      </w:r>
      <w:r>
        <w:rPr>
          <w:rFonts w:ascii="Palatino Linotype" w:hAnsi="Palatino Linotype" w:cs="Arial"/>
          <w:sz w:val="24"/>
          <w:szCs w:val="24"/>
        </w:rPr>
        <w:t xml:space="preserve"> contiene datos que</w:t>
      </w:r>
      <w:r w:rsidRPr="0030080C">
        <w:rPr>
          <w:rFonts w:ascii="Palatino Linotype" w:hAnsi="Palatino Linotype" w:cs="Arial"/>
          <w:sz w:val="24"/>
          <w:szCs w:val="24"/>
        </w:rPr>
        <w:t xml:space="preserve"> no constituye</w:t>
      </w:r>
      <w:r>
        <w:rPr>
          <w:rFonts w:ascii="Palatino Linotype" w:hAnsi="Palatino Linotype" w:cs="Arial"/>
          <w:sz w:val="24"/>
          <w:szCs w:val="24"/>
        </w:rPr>
        <w:t xml:space="preserve">n </w:t>
      </w:r>
      <w:r w:rsidRPr="0030080C">
        <w:rPr>
          <w:rFonts w:ascii="Palatino Linotype" w:hAnsi="Palatino Linotype" w:cs="Arial"/>
          <w:sz w:val="24"/>
          <w:szCs w:val="24"/>
        </w:rPr>
        <w:t>información de interés público en términos del artículo 3 fracción XXII de la Ley de</w:t>
      </w:r>
      <w:r>
        <w:rPr>
          <w:rFonts w:ascii="Palatino Linotype" w:hAnsi="Palatino Linotype" w:cs="Arial"/>
          <w:sz w:val="24"/>
          <w:szCs w:val="24"/>
        </w:rPr>
        <w:t xml:space="preserve"> </w:t>
      </w:r>
      <w:r w:rsidRPr="0030080C">
        <w:rPr>
          <w:rFonts w:ascii="Palatino Linotype" w:hAnsi="Palatino Linotype" w:cs="Arial"/>
          <w:sz w:val="24"/>
          <w:szCs w:val="24"/>
        </w:rPr>
        <w:t>Transparencia y Acceso a la Información Pública del Estado de México y Municipios, debido a</w:t>
      </w:r>
      <w:r>
        <w:rPr>
          <w:rFonts w:ascii="Palatino Linotype" w:hAnsi="Palatino Linotype" w:cs="Arial"/>
          <w:sz w:val="24"/>
          <w:szCs w:val="24"/>
        </w:rPr>
        <w:t xml:space="preserve"> </w:t>
      </w:r>
      <w:r w:rsidRPr="0030080C">
        <w:rPr>
          <w:rFonts w:ascii="Palatino Linotype" w:hAnsi="Palatino Linotype" w:cs="Arial"/>
          <w:sz w:val="24"/>
          <w:szCs w:val="24"/>
        </w:rPr>
        <w:t>que dicha información no resulta relevante o beneficiosa para la sociedad, ni tampoco su</w:t>
      </w:r>
      <w:r>
        <w:rPr>
          <w:rFonts w:ascii="Palatino Linotype" w:hAnsi="Palatino Linotype" w:cs="Arial"/>
          <w:sz w:val="24"/>
          <w:szCs w:val="24"/>
        </w:rPr>
        <w:t xml:space="preserve"> </w:t>
      </w:r>
      <w:r w:rsidRPr="0030080C">
        <w:rPr>
          <w:rFonts w:ascii="Palatino Linotype" w:hAnsi="Palatino Linotype" w:cs="Arial"/>
          <w:sz w:val="24"/>
          <w:szCs w:val="24"/>
        </w:rPr>
        <w:t>divulgación resulta útil para que el público comprenda las actividades que lleve a cabo el</w:t>
      </w:r>
      <w:r>
        <w:rPr>
          <w:rFonts w:ascii="Palatino Linotype" w:hAnsi="Palatino Linotype" w:cs="Arial"/>
          <w:sz w:val="24"/>
          <w:szCs w:val="24"/>
        </w:rPr>
        <w:t xml:space="preserve"> </w:t>
      </w:r>
      <w:r w:rsidRPr="0030080C">
        <w:rPr>
          <w:rFonts w:ascii="Palatino Linotype" w:hAnsi="Palatino Linotype" w:cs="Arial"/>
          <w:sz w:val="24"/>
          <w:szCs w:val="24"/>
        </w:rPr>
        <w:t>responsable del tratamiento.</w:t>
      </w:r>
    </w:p>
    <w:p w14:paraId="042A8004" w14:textId="77777777" w:rsidR="00494AFD" w:rsidRPr="0030080C" w:rsidRDefault="00494AFD" w:rsidP="00494AFD">
      <w:pPr>
        <w:spacing w:after="0" w:line="360" w:lineRule="auto"/>
        <w:jc w:val="both"/>
        <w:rPr>
          <w:rFonts w:ascii="Palatino Linotype" w:hAnsi="Palatino Linotype" w:cs="Arial"/>
          <w:sz w:val="24"/>
          <w:szCs w:val="24"/>
        </w:rPr>
      </w:pPr>
    </w:p>
    <w:p w14:paraId="6D7DC4E9" w14:textId="77777777" w:rsidR="00494AFD" w:rsidRDefault="00494AFD" w:rsidP="00494AFD">
      <w:pPr>
        <w:spacing w:after="0" w:line="360" w:lineRule="auto"/>
        <w:jc w:val="both"/>
        <w:rPr>
          <w:rFonts w:ascii="Palatino Linotype" w:hAnsi="Palatino Linotype" w:cs="Arial"/>
          <w:sz w:val="24"/>
          <w:szCs w:val="24"/>
        </w:rPr>
      </w:pPr>
      <w:r w:rsidRPr="0030080C">
        <w:rPr>
          <w:rFonts w:ascii="Palatino Linotype" w:hAnsi="Palatino Linotype" w:cs="Arial"/>
          <w:sz w:val="24"/>
          <w:szCs w:val="24"/>
        </w:rPr>
        <w:t>Abonando a lo anterior, se precisa que en términos del artículo 4 fracciones XXXI, XXXII</w:t>
      </w:r>
      <w:r>
        <w:rPr>
          <w:rFonts w:ascii="Palatino Linotype" w:hAnsi="Palatino Linotype" w:cs="Arial"/>
          <w:sz w:val="24"/>
          <w:szCs w:val="24"/>
        </w:rPr>
        <w:t xml:space="preserve"> </w:t>
      </w:r>
      <w:r w:rsidRPr="0030080C">
        <w:rPr>
          <w:rFonts w:ascii="Palatino Linotype" w:hAnsi="Palatino Linotype" w:cs="Arial"/>
          <w:sz w:val="24"/>
          <w:szCs w:val="24"/>
        </w:rPr>
        <w:t>y XXXIII de la Ley de Protección de Datos Personales en Posesión de Sujetos Obligados del</w:t>
      </w:r>
      <w:r>
        <w:rPr>
          <w:rFonts w:ascii="Palatino Linotype" w:hAnsi="Palatino Linotype" w:cs="Arial"/>
          <w:sz w:val="24"/>
          <w:szCs w:val="24"/>
        </w:rPr>
        <w:t xml:space="preserve"> </w:t>
      </w:r>
      <w:r w:rsidRPr="0030080C">
        <w:rPr>
          <w:rFonts w:ascii="Palatino Linotype" w:hAnsi="Palatino Linotype" w:cs="Arial"/>
          <w:sz w:val="24"/>
          <w:szCs w:val="24"/>
        </w:rPr>
        <w:t>Estado de México y</w:t>
      </w:r>
      <w:r>
        <w:rPr>
          <w:rFonts w:ascii="Palatino Linotype" w:hAnsi="Palatino Linotype" w:cs="Arial"/>
          <w:sz w:val="24"/>
          <w:szCs w:val="24"/>
        </w:rPr>
        <w:t xml:space="preserve"> </w:t>
      </w:r>
      <w:r w:rsidRPr="0030080C">
        <w:rPr>
          <w:rFonts w:ascii="Palatino Linotype" w:hAnsi="Palatino Linotype" w:cs="Arial"/>
          <w:sz w:val="24"/>
          <w:szCs w:val="24"/>
        </w:rPr>
        <w:t xml:space="preserve">Municipios, las medidas que contiene el </w:t>
      </w:r>
      <w:r w:rsidRPr="00105784">
        <w:rPr>
          <w:rFonts w:ascii="Palatino Linotype" w:hAnsi="Palatino Linotype" w:cs="Arial"/>
          <w:b/>
          <w:bCs/>
          <w:sz w:val="24"/>
          <w:szCs w:val="24"/>
        </w:rPr>
        <w:t>Documento de Seguridad</w:t>
      </w:r>
      <w:r w:rsidRPr="0030080C">
        <w:rPr>
          <w:rFonts w:ascii="Palatino Linotype" w:hAnsi="Palatino Linotype" w:cs="Arial"/>
          <w:sz w:val="24"/>
          <w:szCs w:val="24"/>
        </w:rPr>
        <w:t xml:space="preserve"> son las</w:t>
      </w:r>
      <w:r>
        <w:rPr>
          <w:rFonts w:ascii="Palatino Linotype" w:hAnsi="Palatino Linotype" w:cs="Arial"/>
          <w:sz w:val="24"/>
          <w:szCs w:val="24"/>
        </w:rPr>
        <w:t xml:space="preserve"> </w:t>
      </w:r>
      <w:r w:rsidRPr="0030080C">
        <w:rPr>
          <w:rFonts w:ascii="Palatino Linotype" w:hAnsi="Palatino Linotype" w:cs="Arial"/>
          <w:sz w:val="24"/>
          <w:szCs w:val="24"/>
        </w:rPr>
        <w:t>siguientes:</w:t>
      </w:r>
    </w:p>
    <w:p w14:paraId="0CF805F9" w14:textId="77777777" w:rsidR="00494AFD" w:rsidRDefault="00494AFD" w:rsidP="00494AFD">
      <w:pPr>
        <w:spacing w:after="0" w:line="360" w:lineRule="auto"/>
        <w:jc w:val="both"/>
        <w:rPr>
          <w:rFonts w:ascii="Palatino Linotype" w:hAnsi="Palatino Linotype" w:cs="Arial"/>
          <w:sz w:val="24"/>
          <w:szCs w:val="24"/>
        </w:rPr>
      </w:pPr>
    </w:p>
    <w:p w14:paraId="2209E784" w14:textId="77777777" w:rsidR="00494AFD"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w:t>
      </w:r>
      <w:r w:rsidRPr="00105784">
        <w:rPr>
          <w:rFonts w:ascii="Palatino Linotype" w:hAnsi="Palatino Linotype" w:cs="Arial"/>
          <w:b/>
          <w:bCs/>
          <w:i/>
          <w:iCs/>
        </w:rPr>
        <w:t>Artículo 4</w:t>
      </w:r>
      <w:r w:rsidRPr="00105784">
        <w:rPr>
          <w:rFonts w:ascii="Palatino Linotype" w:hAnsi="Palatino Linotype" w:cs="Arial"/>
          <w:i/>
          <w:iCs/>
        </w:rPr>
        <w:t>. Para los efectos de esta Ley se entenderá por:</w:t>
      </w:r>
    </w:p>
    <w:p w14:paraId="7103866C" w14:textId="77777777" w:rsidR="00494AFD" w:rsidRPr="00105784" w:rsidRDefault="00494AFD" w:rsidP="00494AFD">
      <w:pPr>
        <w:spacing w:after="120" w:line="240" w:lineRule="auto"/>
        <w:ind w:left="851" w:right="851"/>
        <w:jc w:val="both"/>
        <w:rPr>
          <w:rFonts w:ascii="Palatino Linotype" w:hAnsi="Palatino Linotype" w:cs="Arial"/>
          <w:i/>
          <w:iCs/>
        </w:rPr>
      </w:pPr>
      <w:r>
        <w:rPr>
          <w:rFonts w:ascii="Palatino Linotype" w:hAnsi="Palatino Linotype" w:cs="Arial"/>
          <w:i/>
          <w:iCs/>
        </w:rPr>
        <w:t>…</w:t>
      </w:r>
    </w:p>
    <w:p w14:paraId="2F48C469"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b/>
          <w:bCs/>
          <w:i/>
          <w:iCs/>
        </w:rPr>
        <w:t>XXXI. Medidas de seguridad administrativas</w:t>
      </w:r>
      <w:r w:rsidRPr="00105784">
        <w:rPr>
          <w:rFonts w:ascii="Palatino Linotype" w:hAnsi="Palatino Linotype" w:cs="Arial"/>
          <w:i/>
          <w:iCs/>
        </w:rPr>
        <w:t>: a las políticas y procedimientos para</w:t>
      </w:r>
      <w:r>
        <w:rPr>
          <w:rFonts w:ascii="Palatino Linotype" w:hAnsi="Palatino Linotype" w:cs="Arial"/>
          <w:i/>
          <w:iCs/>
        </w:rPr>
        <w:t xml:space="preserve"> </w:t>
      </w:r>
      <w:r w:rsidRPr="00105784">
        <w:rPr>
          <w:rFonts w:ascii="Palatino Linotype" w:hAnsi="Palatino Linotype" w:cs="Arial"/>
          <w:i/>
          <w:iCs/>
        </w:rPr>
        <w:t>la gestión, soporte y revisión de la seguridad de la información a nivel organizacional, la</w:t>
      </w:r>
      <w:r>
        <w:rPr>
          <w:rFonts w:ascii="Palatino Linotype" w:hAnsi="Palatino Linotype" w:cs="Arial"/>
          <w:i/>
          <w:iCs/>
        </w:rPr>
        <w:t xml:space="preserve"> </w:t>
      </w:r>
      <w:r w:rsidRPr="00105784">
        <w:rPr>
          <w:rFonts w:ascii="Palatino Linotype" w:hAnsi="Palatino Linotype" w:cs="Arial"/>
          <w:i/>
          <w:iCs/>
        </w:rPr>
        <w:t>identificación, clasificación y borrado seguro de la información, así como la sensibilización,</w:t>
      </w:r>
      <w:r>
        <w:rPr>
          <w:rFonts w:ascii="Palatino Linotype" w:hAnsi="Palatino Linotype" w:cs="Arial"/>
          <w:i/>
          <w:iCs/>
        </w:rPr>
        <w:t xml:space="preserve"> </w:t>
      </w:r>
      <w:r w:rsidRPr="00105784">
        <w:rPr>
          <w:rFonts w:ascii="Palatino Linotype" w:hAnsi="Palatino Linotype" w:cs="Arial"/>
          <w:i/>
          <w:iCs/>
        </w:rPr>
        <w:t>y capacitación del personal, en materia de protección de datos personales.</w:t>
      </w:r>
    </w:p>
    <w:p w14:paraId="15A3CEA2"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b/>
          <w:bCs/>
          <w:i/>
          <w:iCs/>
        </w:rPr>
        <w:t>XXXII. Medidas de seguridad físicas</w:t>
      </w:r>
      <w:r w:rsidRPr="00105784">
        <w:rPr>
          <w:rFonts w:ascii="Palatino Linotype" w:hAnsi="Palatino Linotype" w:cs="Arial"/>
          <w:i/>
          <w:iCs/>
        </w:rPr>
        <w:t>: a las acciones y mecanismos para proteger el</w:t>
      </w:r>
      <w:r>
        <w:rPr>
          <w:rFonts w:ascii="Palatino Linotype" w:hAnsi="Palatino Linotype" w:cs="Arial"/>
          <w:i/>
          <w:iCs/>
        </w:rPr>
        <w:t xml:space="preserve"> </w:t>
      </w:r>
      <w:r w:rsidRPr="00105784">
        <w:rPr>
          <w:rFonts w:ascii="Palatino Linotype" w:hAnsi="Palatino Linotype" w:cs="Arial"/>
          <w:i/>
          <w:iCs/>
        </w:rPr>
        <w:t>entorno físico de los datos personales y de los recursos involucrados en su tratamiento. De</w:t>
      </w:r>
      <w:r>
        <w:rPr>
          <w:rFonts w:ascii="Palatino Linotype" w:hAnsi="Palatino Linotype" w:cs="Arial"/>
          <w:i/>
          <w:iCs/>
        </w:rPr>
        <w:t xml:space="preserve"> </w:t>
      </w:r>
      <w:r w:rsidRPr="00105784">
        <w:rPr>
          <w:rFonts w:ascii="Palatino Linotype" w:hAnsi="Palatino Linotype" w:cs="Arial"/>
          <w:i/>
          <w:iCs/>
        </w:rPr>
        <w:t>manera enunciativa más no limitativa, se considerarán las actividades siguientes:</w:t>
      </w:r>
    </w:p>
    <w:p w14:paraId="483AD233"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lastRenderedPageBreak/>
        <w:t>a) Prevenir el acceso no autorizado al perímetro de la organización, sus instalaciones</w:t>
      </w:r>
      <w:r>
        <w:rPr>
          <w:rFonts w:ascii="Palatino Linotype" w:hAnsi="Palatino Linotype" w:cs="Arial"/>
          <w:i/>
          <w:iCs/>
        </w:rPr>
        <w:t xml:space="preserve"> </w:t>
      </w:r>
      <w:r w:rsidRPr="00105784">
        <w:rPr>
          <w:rFonts w:ascii="Palatino Linotype" w:hAnsi="Palatino Linotype" w:cs="Arial"/>
          <w:i/>
          <w:iCs/>
        </w:rPr>
        <w:t>físicas, áreas críticas, recursos e información.</w:t>
      </w:r>
    </w:p>
    <w:p w14:paraId="139ED4F5"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b) Prevenir el daño o interferencia a las instalaciones físicas, áreas críticas de la</w:t>
      </w:r>
      <w:r>
        <w:rPr>
          <w:rFonts w:ascii="Palatino Linotype" w:hAnsi="Palatino Linotype" w:cs="Arial"/>
          <w:i/>
          <w:iCs/>
        </w:rPr>
        <w:t xml:space="preserve"> </w:t>
      </w:r>
      <w:r w:rsidRPr="00105784">
        <w:rPr>
          <w:rFonts w:ascii="Palatino Linotype" w:hAnsi="Palatino Linotype" w:cs="Arial"/>
          <w:i/>
          <w:iCs/>
        </w:rPr>
        <w:t>organización, recursos e información.</w:t>
      </w:r>
    </w:p>
    <w:p w14:paraId="4F5C7A18"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c) Proteger los recursos móviles, portátiles y cualquier soporte físico o electrónico que</w:t>
      </w:r>
      <w:r>
        <w:rPr>
          <w:rFonts w:ascii="Palatino Linotype" w:hAnsi="Palatino Linotype" w:cs="Arial"/>
          <w:i/>
          <w:iCs/>
        </w:rPr>
        <w:t xml:space="preserve"> </w:t>
      </w:r>
      <w:r w:rsidRPr="00105784">
        <w:rPr>
          <w:rFonts w:ascii="Palatino Linotype" w:hAnsi="Palatino Linotype" w:cs="Arial"/>
          <w:i/>
          <w:iCs/>
        </w:rPr>
        <w:t>pueda salir de la organización.</w:t>
      </w:r>
    </w:p>
    <w:p w14:paraId="29C4C250"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d) Proveer a los equipos que contienen o almacenan datos personales de un mantenimiento</w:t>
      </w:r>
      <w:r>
        <w:rPr>
          <w:rFonts w:ascii="Palatino Linotype" w:hAnsi="Palatino Linotype" w:cs="Arial"/>
          <w:i/>
          <w:iCs/>
        </w:rPr>
        <w:t xml:space="preserve"> </w:t>
      </w:r>
      <w:r w:rsidRPr="00105784">
        <w:rPr>
          <w:rFonts w:ascii="Palatino Linotype" w:hAnsi="Palatino Linotype" w:cs="Arial"/>
          <w:i/>
          <w:iCs/>
        </w:rPr>
        <w:t>eficaz que asegure su disponibilidad e integridad.</w:t>
      </w:r>
    </w:p>
    <w:p w14:paraId="7C5F377F"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b/>
          <w:bCs/>
          <w:i/>
          <w:iCs/>
        </w:rPr>
        <w:t>XXXIII, Medidas de seguridad técnicas</w:t>
      </w:r>
      <w:r w:rsidRPr="00105784">
        <w:rPr>
          <w:rFonts w:ascii="Palatino Linotype" w:hAnsi="Palatino Linotype" w:cs="Arial"/>
          <w:i/>
          <w:iCs/>
        </w:rPr>
        <w:t>: a las acciones y mecanismos que se valen de</w:t>
      </w:r>
      <w:r>
        <w:rPr>
          <w:rFonts w:ascii="Palatino Linotype" w:hAnsi="Palatino Linotype" w:cs="Arial"/>
          <w:i/>
          <w:iCs/>
        </w:rPr>
        <w:t xml:space="preserve"> </w:t>
      </w:r>
      <w:r w:rsidRPr="00105784">
        <w:rPr>
          <w:rFonts w:ascii="Palatino Linotype" w:hAnsi="Palatino Linotype" w:cs="Arial"/>
          <w:i/>
          <w:iCs/>
        </w:rPr>
        <w:t>la tecnología relacionada con hardware y software para proteger el entorno digital de los</w:t>
      </w:r>
      <w:r>
        <w:rPr>
          <w:rFonts w:ascii="Palatino Linotype" w:hAnsi="Palatino Linotype" w:cs="Arial"/>
          <w:i/>
          <w:iCs/>
        </w:rPr>
        <w:t xml:space="preserve"> </w:t>
      </w:r>
      <w:r w:rsidRPr="00105784">
        <w:rPr>
          <w:rFonts w:ascii="Palatino Linotype" w:hAnsi="Palatino Linotype" w:cs="Arial"/>
          <w:i/>
          <w:iCs/>
        </w:rPr>
        <w:t>datos personales y los recursos involucrados en su tratamiento. De manera enunciativa</w:t>
      </w:r>
      <w:r>
        <w:rPr>
          <w:rFonts w:ascii="Palatino Linotype" w:hAnsi="Palatino Linotype" w:cs="Arial"/>
          <w:i/>
          <w:iCs/>
        </w:rPr>
        <w:t xml:space="preserve"> </w:t>
      </w:r>
      <w:r w:rsidRPr="00105784">
        <w:rPr>
          <w:rFonts w:ascii="Palatino Linotype" w:hAnsi="Palatino Linotype" w:cs="Arial"/>
          <w:i/>
          <w:iCs/>
        </w:rPr>
        <w:t>más no limitativa, se considerarán las actividades siguientes:</w:t>
      </w:r>
    </w:p>
    <w:p w14:paraId="6BE10B6E"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a) Prevenir que el acceso a los sistemas y bases de datos o a la información, así como a los</w:t>
      </w:r>
      <w:r>
        <w:rPr>
          <w:rFonts w:ascii="Palatino Linotype" w:hAnsi="Palatino Linotype" w:cs="Arial"/>
          <w:i/>
          <w:iCs/>
        </w:rPr>
        <w:t xml:space="preserve"> </w:t>
      </w:r>
      <w:r w:rsidRPr="00105784">
        <w:rPr>
          <w:rFonts w:ascii="Palatino Linotype" w:hAnsi="Palatino Linotype" w:cs="Arial"/>
          <w:i/>
          <w:iCs/>
        </w:rPr>
        <w:t>recursos, sea por usuarios identificados y autorizados.</w:t>
      </w:r>
    </w:p>
    <w:p w14:paraId="33806463"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b) Generar un esquema de privilegios para que el usuario lleve a cabo las actividades que</w:t>
      </w:r>
      <w:r>
        <w:rPr>
          <w:rFonts w:ascii="Palatino Linotype" w:hAnsi="Palatino Linotype" w:cs="Arial"/>
          <w:i/>
          <w:iCs/>
        </w:rPr>
        <w:t xml:space="preserve"> </w:t>
      </w:r>
      <w:r w:rsidRPr="00105784">
        <w:rPr>
          <w:rFonts w:ascii="Palatino Linotype" w:hAnsi="Palatino Linotype" w:cs="Arial"/>
          <w:i/>
          <w:iCs/>
        </w:rPr>
        <w:t>requiere con motivo de sus funciones.</w:t>
      </w:r>
    </w:p>
    <w:p w14:paraId="5F97F351" w14:textId="77777777" w:rsidR="00494AFD" w:rsidRPr="00105784"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c) Revisar la configuración de seguridad en la adquisición, operación, desarrollo y</w:t>
      </w:r>
      <w:r>
        <w:rPr>
          <w:rFonts w:ascii="Palatino Linotype" w:hAnsi="Palatino Linotype" w:cs="Arial"/>
          <w:i/>
          <w:iCs/>
        </w:rPr>
        <w:t xml:space="preserve"> </w:t>
      </w:r>
      <w:r w:rsidRPr="00105784">
        <w:rPr>
          <w:rFonts w:ascii="Palatino Linotype" w:hAnsi="Palatino Linotype" w:cs="Arial"/>
          <w:i/>
          <w:iCs/>
        </w:rPr>
        <w:t>mantenimiento del software y hardware.</w:t>
      </w:r>
    </w:p>
    <w:p w14:paraId="635E63F5" w14:textId="77777777" w:rsidR="00494AFD" w:rsidRDefault="00494AFD" w:rsidP="00494AFD">
      <w:pPr>
        <w:spacing w:after="120" w:line="240" w:lineRule="auto"/>
        <w:ind w:left="851" w:right="851"/>
        <w:jc w:val="both"/>
        <w:rPr>
          <w:rFonts w:ascii="Palatino Linotype" w:hAnsi="Palatino Linotype" w:cs="Arial"/>
          <w:i/>
          <w:iCs/>
        </w:rPr>
      </w:pPr>
      <w:r w:rsidRPr="00105784">
        <w:rPr>
          <w:rFonts w:ascii="Palatino Linotype" w:hAnsi="Palatino Linotype" w:cs="Arial"/>
          <w:i/>
          <w:iCs/>
        </w:rPr>
        <w:t>d) Gestionar las comunicaciones, operaciones y medios de almacenamiento de los recursos</w:t>
      </w:r>
      <w:r>
        <w:rPr>
          <w:rFonts w:ascii="Palatino Linotype" w:hAnsi="Palatino Linotype" w:cs="Arial"/>
          <w:i/>
          <w:iCs/>
        </w:rPr>
        <w:t xml:space="preserve"> </w:t>
      </w:r>
      <w:r w:rsidRPr="00105784">
        <w:rPr>
          <w:rFonts w:ascii="Palatino Linotype" w:hAnsi="Palatino Linotype" w:cs="Arial"/>
          <w:i/>
          <w:iCs/>
        </w:rPr>
        <w:t>informáticos en el tratamiento de datos personales.</w:t>
      </w:r>
    </w:p>
    <w:p w14:paraId="372D9FAC" w14:textId="77777777" w:rsidR="00494AFD" w:rsidRPr="00105784" w:rsidRDefault="00494AFD" w:rsidP="00494AFD">
      <w:pPr>
        <w:spacing w:after="120" w:line="240" w:lineRule="auto"/>
        <w:ind w:left="851" w:right="851"/>
        <w:jc w:val="both"/>
        <w:rPr>
          <w:rFonts w:ascii="Palatino Linotype" w:hAnsi="Palatino Linotype" w:cs="Arial"/>
          <w:i/>
          <w:iCs/>
        </w:rPr>
      </w:pPr>
      <w:r>
        <w:rPr>
          <w:rFonts w:ascii="Palatino Linotype" w:hAnsi="Palatino Linotype" w:cs="Arial"/>
          <w:i/>
          <w:iCs/>
        </w:rPr>
        <w:t>…”</w:t>
      </w:r>
    </w:p>
    <w:p w14:paraId="6C535203" w14:textId="77777777" w:rsidR="00494AFD" w:rsidRDefault="00494AFD" w:rsidP="00494AFD">
      <w:pPr>
        <w:spacing w:after="0" w:line="360" w:lineRule="auto"/>
        <w:jc w:val="both"/>
        <w:rPr>
          <w:rFonts w:ascii="Palatino Linotype" w:hAnsi="Palatino Linotype" w:cs="Arial"/>
          <w:sz w:val="24"/>
          <w:szCs w:val="24"/>
        </w:rPr>
      </w:pPr>
    </w:p>
    <w:p w14:paraId="537E36B3" w14:textId="77777777" w:rsidR="00494AFD" w:rsidRDefault="00494AFD" w:rsidP="00494AFD">
      <w:pPr>
        <w:spacing w:after="0" w:line="360" w:lineRule="auto"/>
        <w:jc w:val="both"/>
        <w:rPr>
          <w:rFonts w:ascii="Palatino Linotype" w:hAnsi="Palatino Linotype" w:cs="Arial"/>
          <w:sz w:val="24"/>
          <w:szCs w:val="24"/>
        </w:rPr>
      </w:pPr>
      <w:r>
        <w:rPr>
          <w:rFonts w:ascii="Palatino Linotype" w:hAnsi="Palatino Linotype" w:cs="Arial"/>
          <w:sz w:val="24"/>
          <w:szCs w:val="24"/>
        </w:rPr>
        <w:t>Por todo lo antes expuesto, resulta oportuno describir</w:t>
      </w:r>
      <w:r w:rsidRPr="00D605C3">
        <w:rPr>
          <w:rFonts w:ascii="Palatino Linotype" w:hAnsi="Palatino Linotype" w:cs="Arial"/>
          <w:sz w:val="24"/>
          <w:szCs w:val="24"/>
        </w:rPr>
        <w:t xml:space="preserve"> los elementos mínimos </w:t>
      </w:r>
      <w:r>
        <w:rPr>
          <w:rFonts w:ascii="Palatino Linotype" w:hAnsi="Palatino Linotype" w:cs="Arial"/>
          <w:sz w:val="24"/>
          <w:szCs w:val="24"/>
        </w:rPr>
        <w:t xml:space="preserve">contenidos en el documento de </w:t>
      </w:r>
      <w:proofErr w:type="gramStart"/>
      <w:r>
        <w:rPr>
          <w:rFonts w:ascii="Palatino Linotype" w:hAnsi="Palatino Linotype" w:cs="Arial"/>
          <w:sz w:val="24"/>
          <w:szCs w:val="24"/>
        </w:rPr>
        <w:t xml:space="preserve">seguridad </w:t>
      </w:r>
      <w:r w:rsidRPr="00D605C3">
        <w:rPr>
          <w:rFonts w:ascii="Palatino Linotype" w:hAnsi="Palatino Linotype" w:cs="Arial"/>
          <w:sz w:val="24"/>
          <w:szCs w:val="24"/>
        </w:rPr>
        <w:t>establecidos</w:t>
      </w:r>
      <w:proofErr w:type="gramEnd"/>
      <w:r w:rsidRPr="00D605C3">
        <w:rPr>
          <w:rFonts w:ascii="Palatino Linotype" w:hAnsi="Palatino Linotype" w:cs="Arial"/>
          <w:sz w:val="24"/>
          <w:szCs w:val="24"/>
        </w:rPr>
        <w:t xml:space="preserve"> en el artículo 49 de la Ley,</w:t>
      </w:r>
      <w:r>
        <w:rPr>
          <w:rFonts w:ascii="Palatino Linotype" w:hAnsi="Palatino Linotype" w:cs="Arial"/>
          <w:sz w:val="24"/>
          <w:szCs w:val="24"/>
        </w:rPr>
        <w:t xml:space="preserve"> que se </w:t>
      </w:r>
      <w:r w:rsidRPr="00D605C3">
        <w:rPr>
          <w:rFonts w:ascii="Palatino Linotype" w:hAnsi="Palatino Linotype" w:cs="Arial"/>
          <w:sz w:val="24"/>
          <w:szCs w:val="24"/>
        </w:rPr>
        <w:t>mencionan a continuación:</w:t>
      </w:r>
    </w:p>
    <w:p w14:paraId="2C054360" w14:textId="77777777" w:rsidR="00494AFD" w:rsidRDefault="00494AFD" w:rsidP="00494AFD">
      <w:pPr>
        <w:spacing w:after="0" w:line="360" w:lineRule="auto"/>
        <w:jc w:val="both"/>
        <w:rPr>
          <w:rFonts w:ascii="Palatino Linotype" w:hAnsi="Palatino Linotype" w:cs="Arial"/>
          <w:sz w:val="24"/>
          <w:szCs w:val="24"/>
        </w:rPr>
      </w:pPr>
    </w:p>
    <w:p w14:paraId="60F68540"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w:t>
      </w:r>
      <w:r w:rsidRPr="00105784">
        <w:rPr>
          <w:rFonts w:ascii="Palatino Linotype" w:hAnsi="Palatino Linotype" w:cs="Arial"/>
          <w:b/>
          <w:bCs/>
          <w:i/>
          <w:iCs/>
        </w:rPr>
        <w:t xml:space="preserve">Artículo 49. </w:t>
      </w:r>
      <w:r w:rsidRPr="00105784">
        <w:rPr>
          <w:rFonts w:ascii="Palatino Linotype" w:hAnsi="Palatino Linotype" w:cs="Arial"/>
          <w:b/>
          <w:bCs/>
          <w:i/>
          <w:iCs/>
          <w:u w:val="single"/>
        </w:rPr>
        <w:t>El documento de seguridad deberá contener como mínimo lo siguiente</w:t>
      </w:r>
      <w:r w:rsidRPr="00105784">
        <w:rPr>
          <w:rFonts w:ascii="Palatino Linotype" w:hAnsi="Palatino Linotype" w:cs="Arial"/>
          <w:i/>
          <w:iCs/>
        </w:rPr>
        <w:t>:</w:t>
      </w:r>
    </w:p>
    <w:p w14:paraId="6C62DE1C" w14:textId="77777777" w:rsidR="00494AFD" w:rsidRPr="00105784" w:rsidRDefault="00494AFD" w:rsidP="00494AFD">
      <w:pPr>
        <w:spacing w:after="0" w:line="240" w:lineRule="auto"/>
        <w:ind w:left="851" w:right="284"/>
        <w:jc w:val="both"/>
        <w:rPr>
          <w:rFonts w:ascii="Palatino Linotype" w:hAnsi="Palatino Linotype" w:cs="Arial"/>
          <w:i/>
          <w:iCs/>
        </w:rPr>
      </w:pPr>
      <w:r w:rsidRPr="00447175">
        <w:rPr>
          <w:rFonts w:ascii="Palatino Linotype" w:hAnsi="Palatino Linotype" w:cs="Arial"/>
          <w:b/>
          <w:bCs/>
          <w:i/>
          <w:iCs/>
        </w:rPr>
        <w:lastRenderedPageBreak/>
        <w:t>I</w:t>
      </w:r>
      <w:r w:rsidRPr="00105784">
        <w:rPr>
          <w:rFonts w:ascii="Palatino Linotype" w:hAnsi="Palatino Linotype" w:cs="Arial"/>
          <w:i/>
          <w:iCs/>
        </w:rPr>
        <w:t>. Respecto de los sistemas de datos personales:</w:t>
      </w:r>
    </w:p>
    <w:p w14:paraId="27EFCDA9"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 xml:space="preserve">a) </w:t>
      </w:r>
      <w:bookmarkStart w:id="2" w:name="_Hlk33086301"/>
      <w:r w:rsidRPr="00105784">
        <w:rPr>
          <w:rFonts w:ascii="Palatino Linotype" w:hAnsi="Palatino Linotype" w:cs="Arial"/>
          <w:i/>
          <w:iCs/>
        </w:rPr>
        <w:t>El nombre.</w:t>
      </w:r>
    </w:p>
    <w:p w14:paraId="35B19F0B"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b) El nombre, cargo y adscripción del administrador de cada sistema y base de datos.</w:t>
      </w:r>
    </w:p>
    <w:p w14:paraId="7A2F29E1"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c) Las funciones y obligaciones del responsable, encargado o encargados y todas las</w:t>
      </w:r>
      <w:r>
        <w:rPr>
          <w:rFonts w:ascii="Palatino Linotype" w:hAnsi="Palatino Linotype" w:cs="Arial"/>
          <w:i/>
          <w:iCs/>
        </w:rPr>
        <w:t xml:space="preserve"> </w:t>
      </w:r>
      <w:r w:rsidRPr="00105784">
        <w:rPr>
          <w:rFonts w:ascii="Palatino Linotype" w:hAnsi="Palatino Linotype" w:cs="Arial"/>
          <w:i/>
          <w:iCs/>
        </w:rPr>
        <w:t>personas que traten datos personales.</w:t>
      </w:r>
    </w:p>
    <w:p w14:paraId="7E66A87A"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d) El folio del registro del sistema y base de datos</w:t>
      </w:r>
      <w:bookmarkEnd w:id="2"/>
      <w:r w:rsidRPr="00105784">
        <w:rPr>
          <w:rFonts w:ascii="Palatino Linotype" w:hAnsi="Palatino Linotype" w:cs="Arial"/>
          <w:i/>
          <w:iCs/>
        </w:rPr>
        <w:t>.</w:t>
      </w:r>
    </w:p>
    <w:p w14:paraId="435A4762"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e) El inventario o la especificación detallada del tipo de datos personales contenidos.</w:t>
      </w:r>
    </w:p>
    <w:p w14:paraId="79714633" w14:textId="77777777" w:rsidR="00494AFD" w:rsidRDefault="00494AFD" w:rsidP="00494AFD">
      <w:pPr>
        <w:spacing w:after="0" w:line="240" w:lineRule="auto"/>
        <w:ind w:left="851" w:right="284"/>
        <w:jc w:val="both"/>
        <w:rPr>
          <w:rFonts w:ascii="Palatino Linotype" w:hAnsi="Palatino Linotype" w:cs="Arial"/>
          <w:i/>
          <w:iCs/>
        </w:rPr>
      </w:pPr>
      <w:r>
        <w:rPr>
          <w:rFonts w:ascii="Palatino Linotype" w:hAnsi="Palatino Linotype" w:cs="Arial"/>
          <w:i/>
          <w:iCs/>
        </w:rPr>
        <w:t>f</w:t>
      </w:r>
      <w:r w:rsidRPr="00105784">
        <w:rPr>
          <w:rFonts w:ascii="Palatino Linotype" w:hAnsi="Palatino Linotype" w:cs="Arial"/>
          <w:i/>
          <w:iCs/>
        </w:rPr>
        <w:t>) La estructura y descripción de los sistemas y bases de datos personales, lo cual consiste</w:t>
      </w:r>
      <w:r>
        <w:rPr>
          <w:rFonts w:ascii="Palatino Linotype" w:hAnsi="Palatino Linotype" w:cs="Arial"/>
          <w:i/>
          <w:iCs/>
        </w:rPr>
        <w:t xml:space="preserve"> </w:t>
      </w:r>
      <w:r w:rsidRPr="00105784">
        <w:rPr>
          <w:rFonts w:ascii="Palatino Linotype" w:hAnsi="Palatino Linotype" w:cs="Arial"/>
          <w:i/>
          <w:iCs/>
        </w:rPr>
        <w:t>en precisar y describir el tipo de soporte, así como las características del lugar donde se</w:t>
      </w:r>
      <w:r>
        <w:rPr>
          <w:rFonts w:ascii="Palatino Linotype" w:hAnsi="Palatino Linotype" w:cs="Arial"/>
          <w:i/>
          <w:iCs/>
        </w:rPr>
        <w:t xml:space="preserve"> </w:t>
      </w:r>
      <w:r w:rsidRPr="00105784">
        <w:rPr>
          <w:rFonts w:ascii="Palatino Linotype" w:hAnsi="Palatino Linotype" w:cs="Arial"/>
          <w:i/>
          <w:iCs/>
        </w:rPr>
        <w:t>resguardan.</w:t>
      </w:r>
    </w:p>
    <w:p w14:paraId="099F1D4C" w14:textId="77777777" w:rsidR="00494AFD" w:rsidRPr="00105784" w:rsidRDefault="00494AFD" w:rsidP="00494AFD">
      <w:pPr>
        <w:spacing w:after="0" w:line="240" w:lineRule="auto"/>
        <w:ind w:left="851" w:right="284"/>
        <w:jc w:val="both"/>
        <w:rPr>
          <w:rFonts w:ascii="Palatino Linotype" w:hAnsi="Palatino Linotype" w:cs="Arial"/>
          <w:i/>
          <w:iCs/>
        </w:rPr>
      </w:pPr>
    </w:p>
    <w:p w14:paraId="3833AF5F" w14:textId="77777777" w:rsidR="00494AFD" w:rsidRPr="00105784" w:rsidRDefault="00494AFD" w:rsidP="00494AFD">
      <w:pPr>
        <w:spacing w:after="0" w:line="240" w:lineRule="auto"/>
        <w:ind w:left="851" w:right="284"/>
        <w:jc w:val="both"/>
        <w:rPr>
          <w:rFonts w:ascii="Palatino Linotype" w:hAnsi="Palatino Linotype" w:cs="Arial"/>
          <w:i/>
          <w:iCs/>
        </w:rPr>
      </w:pPr>
      <w:r w:rsidRPr="00447175">
        <w:rPr>
          <w:rFonts w:ascii="Palatino Linotype" w:hAnsi="Palatino Linotype" w:cs="Arial"/>
          <w:b/>
          <w:bCs/>
          <w:i/>
          <w:iCs/>
        </w:rPr>
        <w:t>II</w:t>
      </w:r>
      <w:r w:rsidRPr="00105784">
        <w:rPr>
          <w:rFonts w:ascii="Palatino Linotype" w:hAnsi="Palatino Linotype" w:cs="Arial"/>
          <w:i/>
          <w:iCs/>
        </w:rPr>
        <w:t>. Respecto de las medidas de seguridad implementadas deberá incluir lo siguiente:</w:t>
      </w:r>
    </w:p>
    <w:p w14:paraId="31DBA348"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a) Transferencia y remisiones.</w:t>
      </w:r>
    </w:p>
    <w:p w14:paraId="5213DDD7"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b) Resguardo de soportes físicos y electrónicos.</w:t>
      </w:r>
    </w:p>
    <w:p w14:paraId="5F327565"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c) Bitácoras para accesos, operación cotidiana y violaciones a la seguridad de los datos</w:t>
      </w:r>
      <w:r>
        <w:rPr>
          <w:rFonts w:ascii="Palatino Linotype" w:hAnsi="Palatino Linotype" w:cs="Arial"/>
          <w:i/>
          <w:iCs/>
        </w:rPr>
        <w:t xml:space="preserve"> </w:t>
      </w:r>
      <w:r w:rsidRPr="00105784">
        <w:rPr>
          <w:rFonts w:ascii="Palatino Linotype" w:hAnsi="Palatino Linotype" w:cs="Arial"/>
          <w:i/>
          <w:iCs/>
        </w:rPr>
        <w:t>personales.</w:t>
      </w:r>
    </w:p>
    <w:p w14:paraId="2DCE79EF"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d) El análisis de riesgos.</w:t>
      </w:r>
    </w:p>
    <w:p w14:paraId="6528A249"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e) El análisis de brecha.</w:t>
      </w:r>
    </w:p>
    <w:p w14:paraId="62E6A9E7" w14:textId="77777777" w:rsidR="00494AFD" w:rsidRPr="00105784" w:rsidRDefault="00494AFD" w:rsidP="00494AFD">
      <w:pPr>
        <w:spacing w:after="0" w:line="240" w:lineRule="auto"/>
        <w:ind w:left="851" w:right="284"/>
        <w:jc w:val="both"/>
        <w:rPr>
          <w:rFonts w:ascii="Palatino Linotype" w:hAnsi="Palatino Linotype" w:cs="Arial"/>
          <w:i/>
          <w:iCs/>
        </w:rPr>
      </w:pPr>
      <w:r>
        <w:rPr>
          <w:rFonts w:ascii="Palatino Linotype" w:hAnsi="Palatino Linotype" w:cs="Arial"/>
          <w:i/>
          <w:iCs/>
        </w:rPr>
        <w:t>f)</w:t>
      </w:r>
      <w:r w:rsidRPr="00105784">
        <w:rPr>
          <w:rFonts w:ascii="Palatino Linotype" w:hAnsi="Palatino Linotype" w:cs="Arial"/>
          <w:i/>
          <w:iCs/>
        </w:rPr>
        <w:t xml:space="preserve"> Gestión de incidentes.</w:t>
      </w:r>
    </w:p>
    <w:p w14:paraId="4610E586"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g) Acceso a las instalaciones.</w:t>
      </w:r>
    </w:p>
    <w:p w14:paraId="11422105"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h) Identificación y autenticación.</w:t>
      </w:r>
    </w:p>
    <w:p w14:paraId="30F98067"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i) Procedimientos de respaldo y recuperación de datos.</w:t>
      </w:r>
    </w:p>
    <w:p w14:paraId="6EBFC31C" w14:textId="77777777" w:rsidR="00494AFD" w:rsidRPr="00105784" w:rsidRDefault="00494AFD" w:rsidP="00494AFD">
      <w:pPr>
        <w:spacing w:after="0" w:line="240" w:lineRule="auto"/>
        <w:ind w:left="851" w:right="284"/>
        <w:jc w:val="both"/>
        <w:rPr>
          <w:rFonts w:ascii="Palatino Linotype" w:hAnsi="Palatino Linotype" w:cs="Arial"/>
          <w:i/>
          <w:iCs/>
        </w:rPr>
      </w:pPr>
      <w:r>
        <w:rPr>
          <w:rFonts w:ascii="Palatino Linotype" w:hAnsi="Palatino Linotype" w:cs="Arial"/>
          <w:i/>
          <w:iCs/>
        </w:rPr>
        <w:t>j</w:t>
      </w:r>
      <w:r w:rsidRPr="00105784">
        <w:rPr>
          <w:rFonts w:ascii="Palatino Linotype" w:hAnsi="Palatino Linotype" w:cs="Arial"/>
          <w:i/>
          <w:iCs/>
        </w:rPr>
        <w:t>) Plan de contingencia.</w:t>
      </w:r>
    </w:p>
    <w:p w14:paraId="4DAD0541"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k) Auditorías.</w:t>
      </w:r>
    </w:p>
    <w:p w14:paraId="01AF60AA" w14:textId="77777777" w:rsidR="00494AFD" w:rsidRPr="00105784" w:rsidRDefault="00494AFD" w:rsidP="00494AFD">
      <w:pPr>
        <w:spacing w:after="0" w:line="240" w:lineRule="auto"/>
        <w:ind w:left="851" w:right="284"/>
        <w:jc w:val="both"/>
        <w:rPr>
          <w:rFonts w:ascii="Palatino Linotype" w:hAnsi="Palatino Linotype" w:cs="Arial"/>
          <w:i/>
          <w:iCs/>
        </w:rPr>
      </w:pPr>
      <w:r>
        <w:rPr>
          <w:rFonts w:ascii="Palatino Linotype" w:hAnsi="Palatino Linotype" w:cs="Arial"/>
          <w:i/>
          <w:iCs/>
        </w:rPr>
        <w:t>l</w:t>
      </w:r>
      <w:r w:rsidRPr="00105784">
        <w:rPr>
          <w:rFonts w:ascii="Palatino Linotype" w:hAnsi="Palatino Linotype" w:cs="Arial"/>
          <w:i/>
          <w:iCs/>
        </w:rPr>
        <w:t>) Supresión y borrado seguro de datos.</w:t>
      </w:r>
    </w:p>
    <w:p w14:paraId="401C0943"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m) El plan de trabajo.</w:t>
      </w:r>
    </w:p>
    <w:p w14:paraId="0E9C2F54"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n) Los mecanismos de monitoreo y revisión de las medidas de seguridad.</w:t>
      </w:r>
    </w:p>
    <w:p w14:paraId="18D067C9" w14:textId="77777777" w:rsidR="00494AFD" w:rsidRPr="00105784" w:rsidRDefault="00494AFD" w:rsidP="00494AFD">
      <w:pPr>
        <w:spacing w:after="0" w:line="240" w:lineRule="auto"/>
        <w:ind w:left="851" w:right="284"/>
        <w:jc w:val="both"/>
        <w:rPr>
          <w:rFonts w:ascii="Palatino Linotype" w:hAnsi="Palatino Linotype" w:cs="Arial"/>
          <w:i/>
          <w:iCs/>
        </w:rPr>
      </w:pPr>
      <w:r w:rsidRPr="00105784">
        <w:rPr>
          <w:rFonts w:ascii="Palatino Linotype" w:hAnsi="Palatino Linotype" w:cs="Arial"/>
          <w:i/>
          <w:iCs/>
        </w:rPr>
        <w:t>o) El programa general de capacitación."</w:t>
      </w:r>
    </w:p>
    <w:p w14:paraId="0E2A3B53" w14:textId="77777777" w:rsidR="00494AFD" w:rsidRDefault="00494AFD" w:rsidP="00494AFD">
      <w:pPr>
        <w:spacing w:after="0" w:line="360" w:lineRule="auto"/>
        <w:jc w:val="both"/>
        <w:rPr>
          <w:rFonts w:ascii="Palatino Linotype" w:hAnsi="Palatino Linotype" w:cs="Arial"/>
          <w:sz w:val="24"/>
          <w:szCs w:val="24"/>
        </w:rPr>
      </w:pPr>
    </w:p>
    <w:p w14:paraId="0532A690" w14:textId="77777777" w:rsidR="00494AFD" w:rsidRDefault="00494AFD" w:rsidP="00494AFD">
      <w:pPr>
        <w:spacing w:after="0" w:line="360" w:lineRule="auto"/>
        <w:jc w:val="both"/>
        <w:rPr>
          <w:rFonts w:ascii="Palatino Linotype" w:hAnsi="Palatino Linotype" w:cs="Arial"/>
          <w:sz w:val="24"/>
          <w:szCs w:val="24"/>
        </w:rPr>
      </w:pPr>
      <w:r w:rsidRPr="00D605C3">
        <w:rPr>
          <w:rFonts w:ascii="Palatino Linotype" w:hAnsi="Palatino Linotype" w:cs="Arial"/>
          <w:sz w:val="24"/>
          <w:szCs w:val="24"/>
        </w:rPr>
        <w:t xml:space="preserve">En consecuencia, </w:t>
      </w:r>
      <w:r>
        <w:rPr>
          <w:rFonts w:ascii="Palatino Linotype" w:hAnsi="Palatino Linotype" w:cs="Arial"/>
          <w:sz w:val="24"/>
          <w:szCs w:val="24"/>
        </w:rPr>
        <w:t xml:space="preserve">si bien es cierto que, </w:t>
      </w:r>
      <w:r w:rsidRPr="00D605C3">
        <w:rPr>
          <w:rFonts w:ascii="Palatino Linotype" w:hAnsi="Palatino Linotype" w:cs="Arial"/>
          <w:sz w:val="24"/>
          <w:szCs w:val="24"/>
        </w:rPr>
        <w:t xml:space="preserve">el marco normativo señala que </w:t>
      </w:r>
      <w:r w:rsidRPr="00447175">
        <w:rPr>
          <w:rFonts w:ascii="Palatino Linotype" w:hAnsi="Palatino Linotype" w:cs="Arial"/>
          <w:b/>
          <w:bCs/>
          <w:sz w:val="24"/>
          <w:szCs w:val="24"/>
        </w:rPr>
        <w:t>el documento de seguridad</w:t>
      </w:r>
      <w:r>
        <w:rPr>
          <w:rFonts w:ascii="Palatino Linotype" w:hAnsi="Palatino Linotype" w:cs="Arial"/>
          <w:b/>
          <w:bCs/>
          <w:sz w:val="24"/>
          <w:szCs w:val="24"/>
        </w:rPr>
        <w:t xml:space="preserve"> </w:t>
      </w:r>
      <w:r w:rsidRPr="00B65EE8">
        <w:rPr>
          <w:rFonts w:ascii="Palatino Linotype" w:hAnsi="Palatino Linotype" w:cs="Arial"/>
          <w:b/>
          <w:bCs/>
          <w:sz w:val="24"/>
          <w:szCs w:val="24"/>
        </w:rPr>
        <w:t>contiene</w:t>
      </w:r>
      <w:r>
        <w:rPr>
          <w:rFonts w:ascii="Palatino Linotype" w:hAnsi="Palatino Linotype" w:cs="Arial"/>
          <w:b/>
          <w:bCs/>
          <w:sz w:val="24"/>
          <w:szCs w:val="24"/>
        </w:rPr>
        <w:t xml:space="preserve"> información con la cual</w:t>
      </w:r>
      <w:r w:rsidRPr="00B65EE8">
        <w:rPr>
          <w:rFonts w:ascii="Palatino Linotype" w:hAnsi="Palatino Linotype" w:cs="Arial"/>
          <w:b/>
          <w:bCs/>
          <w:sz w:val="24"/>
          <w:szCs w:val="24"/>
        </w:rPr>
        <w:t xml:space="preserve"> su divulgación puede traer consigo el daño, alteración, pérdida, destrucción, uso, transferencia, acceso o tratamiento no autorizado </w:t>
      </w:r>
      <w:r w:rsidRPr="00B65EE8">
        <w:rPr>
          <w:rFonts w:ascii="Palatino Linotype" w:hAnsi="Palatino Linotype" w:cs="Arial"/>
          <w:b/>
          <w:bCs/>
          <w:sz w:val="24"/>
          <w:szCs w:val="24"/>
        </w:rPr>
        <w:lastRenderedPageBreak/>
        <w:t>y en su caso ilícito, poniendo en riesgo la integridad, disponibilidad y confidencialidad de los datos personales</w:t>
      </w:r>
      <w:r>
        <w:rPr>
          <w:rFonts w:ascii="Palatino Linotype" w:hAnsi="Palatino Linotype" w:cs="Arial"/>
          <w:b/>
          <w:bCs/>
          <w:sz w:val="24"/>
          <w:szCs w:val="24"/>
        </w:rPr>
        <w:t>, también lo es que contiene datos que son susceptibles de ser entregados, previa elaboración de la versión pública, los cuales de manera enunciativa mas no limitativa son e</w:t>
      </w:r>
      <w:r w:rsidRPr="007F0D69">
        <w:rPr>
          <w:rFonts w:ascii="Palatino Linotype" w:hAnsi="Palatino Linotype" w:cs="Arial"/>
          <w:sz w:val="24"/>
          <w:szCs w:val="24"/>
        </w:rPr>
        <w:t>l nombre</w:t>
      </w:r>
      <w:r>
        <w:rPr>
          <w:rFonts w:ascii="Palatino Linotype" w:hAnsi="Palatino Linotype" w:cs="Arial"/>
          <w:sz w:val="24"/>
          <w:szCs w:val="24"/>
        </w:rPr>
        <w:t>, e</w:t>
      </w:r>
      <w:r w:rsidRPr="007F0D69">
        <w:rPr>
          <w:rFonts w:ascii="Palatino Linotype" w:hAnsi="Palatino Linotype" w:cs="Arial"/>
          <w:sz w:val="24"/>
          <w:szCs w:val="24"/>
        </w:rPr>
        <w:t>l nombre, cargo y adscripción del administrador de cada sistema y base de datos</w:t>
      </w:r>
      <w:r>
        <w:rPr>
          <w:rFonts w:ascii="Palatino Linotype" w:hAnsi="Palatino Linotype" w:cs="Arial"/>
          <w:sz w:val="24"/>
          <w:szCs w:val="24"/>
        </w:rPr>
        <w:t>, l</w:t>
      </w:r>
      <w:r w:rsidRPr="007F0D69">
        <w:rPr>
          <w:rFonts w:ascii="Palatino Linotype" w:hAnsi="Palatino Linotype" w:cs="Arial"/>
          <w:sz w:val="24"/>
          <w:szCs w:val="24"/>
        </w:rPr>
        <w:t>as funciones y obligaciones del responsable, encargado o encargados y todas las personas que traten datos personales</w:t>
      </w:r>
      <w:r>
        <w:rPr>
          <w:rFonts w:ascii="Palatino Linotype" w:hAnsi="Palatino Linotype" w:cs="Arial"/>
          <w:sz w:val="24"/>
          <w:szCs w:val="24"/>
        </w:rPr>
        <w:t>, así como e</w:t>
      </w:r>
      <w:r w:rsidRPr="007F0D69">
        <w:rPr>
          <w:rFonts w:ascii="Palatino Linotype" w:hAnsi="Palatino Linotype" w:cs="Arial"/>
          <w:sz w:val="24"/>
          <w:szCs w:val="24"/>
        </w:rPr>
        <w:t>l folio del registro del sistema y base de datos</w:t>
      </w:r>
      <w:r>
        <w:rPr>
          <w:rFonts w:ascii="Palatino Linotype" w:hAnsi="Palatino Linotype" w:cs="Arial"/>
          <w:sz w:val="24"/>
          <w:szCs w:val="24"/>
        </w:rPr>
        <w:t xml:space="preserve">, por ende,  el Sujeto Obligado </w:t>
      </w:r>
      <w:r w:rsidRPr="00502714">
        <w:rPr>
          <w:rFonts w:ascii="Palatino Linotype" w:hAnsi="Palatino Linotype" w:cs="Arial"/>
          <w:sz w:val="24"/>
          <w:szCs w:val="24"/>
        </w:rPr>
        <w:t>debe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w:t>
      </w:r>
      <w:r>
        <w:rPr>
          <w:rFonts w:ascii="Palatino Linotype" w:hAnsi="Palatino Linotype" w:cs="Arial"/>
          <w:sz w:val="24"/>
          <w:szCs w:val="24"/>
        </w:rPr>
        <w:t xml:space="preserve">, en relación a los diversos, </w:t>
      </w:r>
      <w:r w:rsidRPr="00FD101B">
        <w:rPr>
          <w:rFonts w:ascii="Palatino Linotype" w:hAnsi="Palatino Linotype" w:cs="Arial"/>
          <w:sz w:val="24"/>
          <w:szCs w:val="24"/>
        </w:rPr>
        <w:t>4 fracciones XXX, XXXI, XXXII y XXXIII, 43 y 49 de la Ley de Protección de Datos Personales en Posesión de Sujetos Obligados del Estado de México y Municipios</w:t>
      </w:r>
      <w:r>
        <w:rPr>
          <w:rFonts w:ascii="Palatino Linotype" w:hAnsi="Palatino Linotype" w:cs="Arial"/>
          <w:sz w:val="24"/>
          <w:szCs w:val="24"/>
        </w:rPr>
        <w:t>.</w:t>
      </w:r>
    </w:p>
    <w:p w14:paraId="46B636AF" w14:textId="77777777" w:rsidR="00494AFD" w:rsidRDefault="00494AFD" w:rsidP="00494AFD">
      <w:pPr>
        <w:pStyle w:val="Prrafodelista"/>
        <w:autoSpaceDE w:val="0"/>
        <w:autoSpaceDN w:val="0"/>
        <w:adjustRightInd w:val="0"/>
        <w:spacing w:line="360" w:lineRule="auto"/>
        <w:ind w:left="0"/>
        <w:jc w:val="both"/>
        <w:rPr>
          <w:rFonts w:ascii="Palatino Linotype" w:hAnsi="Palatino Linotype" w:cs="Arial"/>
          <w:lang w:eastAsia="es-MX"/>
        </w:rPr>
      </w:pPr>
    </w:p>
    <w:p w14:paraId="575CAA4B" w14:textId="77777777" w:rsidR="00494AFD" w:rsidRDefault="00494AFD" w:rsidP="00494AFD">
      <w:pPr>
        <w:pStyle w:val="Prrafodelista"/>
        <w:autoSpaceDE w:val="0"/>
        <w:autoSpaceDN w:val="0"/>
        <w:adjustRightInd w:val="0"/>
        <w:spacing w:line="360" w:lineRule="auto"/>
        <w:ind w:left="0"/>
        <w:rPr>
          <w:rFonts w:ascii="Palatino Linotype" w:hAnsi="Palatino Linotype"/>
        </w:rPr>
      </w:pPr>
    </w:p>
    <w:p w14:paraId="18FDED78" w14:textId="2369F593" w:rsidR="00494AFD" w:rsidRPr="008C7067" w:rsidRDefault="00494AFD" w:rsidP="00494AFD">
      <w:pPr>
        <w:pStyle w:val="Prrafodelista"/>
        <w:numPr>
          <w:ilvl w:val="0"/>
          <w:numId w:val="8"/>
        </w:numPr>
        <w:spacing w:before="240" w:after="240" w:line="360" w:lineRule="auto"/>
        <w:ind w:left="709" w:right="49"/>
        <w:contextualSpacing/>
        <w:jc w:val="both"/>
        <w:rPr>
          <w:rFonts w:ascii="Palatino Linotype" w:hAnsi="Palatino Linotype"/>
          <w:b/>
          <w:color w:val="000000" w:themeColor="text1"/>
          <w:u w:val="single"/>
        </w:rPr>
      </w:pPr>
      <w:r w:rsidRPr="00746F2A">
        <w:rPr>
          <w:rFonts w:ascii="Palatino Linotype" w:hAnsi="Palatino Linotype"/>
          <w:b/>
          <w:i/>
        </w:rPr>
        <w:t>DEL ACUERDO DE CLASIFICACIÓN.</w:t>
      </w:r>
      <w:bookmarkStart w:id="3" w:name="_Toc485631704"/>
      <w:bookmarkStart w:id="4" w:name="_Toc496643629"/>
      <w:bookmarkStart w:id="5" w:name="_Toc514868040"/>
      <w:r w:rsidRPr="00746F2A">
        <w:rPr>
          <w:rFonts w:ascii="Palatino Linotype" w:hAnsi="Palatino Linotype"/>
          <w:b/>
          <w:i/>
        </w:rPr>
        <w:t xml:space="preserve"> FORMALIDADES PARA EMITIR EL ACUERDO DE CLASIFICACIÓN.</w:t>
      </w:r>
      <w:bookmarkEnd w:id="3"/>
      <w:bookmarkEnd w:id="4"/>
      <w:bookmarkEnd w:id="5"/>
    </w:p>
    <w:p w14:paraId="32FEC313" w14:textId="77777777" w:rsidR="008C7067" w:rsidRPr="00746F2A" w:rsidRDefault="008C7067" w:rsidP="008C7067">
      <w:pPr>
        <w:pStyle w:val="Prrafodelista"/>
        <w:spacing w:before="240" w:after="240" w:line="360" w:lineRule="auto"/>
        <w:ind w:left="709" w:right="49"/>
        <w:contextualSpacing/>
        <w:jc w:val="both"/>
        <w:rPr>
          <w:rFonts w:ascii="Palatino Linotype" w:hAnsi="Palatino Linotype"/>
          <w:b/>
          <w:color w:val="000000" w:themeColor="text1"/>
          <w:u w:val="single"/>
        </w:rPr>
      </w:pPr>
    </w:p>
    <w:p w14:paraId="608BCF7C" w14:textId="77777777" w:rsidR="00494AFD" w:rsidRPr="00360527" w:rsidRDefault="00494AFD" w:rsidP="00494AFD">
      <w:pPr>
        <w:pStyle w:val="Prrafodelista"/>
        <w:tabs>
          <w:tab w:val="left" w:pos="7770"/>
        </w:tabs>
        <w:spacing w:line="360" w:lineRule="auto"/>
        <w:ind w:left="0"/>
        <w:jc w:val="both"/>
        <w:rPr>
          <w:rFonts w:ascii="Palatino Linotype" w:hAnsi="Palatino Linotype" w:cs="Arial"/>
          <w:color w:val="000000" w:themeColor="text1"/>
          <w:sz w:val="2"/>
        </w:rPr>
      </w:pPr>
    </w:p>
    <w:p w14:paraId="6EA3BF68" w14:textId="77777777" w:rsidR="00494AFD" w:rsidRPr="00746F2A" w:rsidRDefault="00494AFD" w:rsidP="00494AF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 xml:space="preserve">Los </w:t>
      </w:r>
      <w:r w:rsidRPr="00746F2A">
        <w:rPr>
          <w:rFonts w:ascii="Palatino Linotype" w:hAnsi="Palatino Linotype"/>
          <w:color w:val="000000" w:themeColor="text1"/>
          <w:sz w:val="24"/>
        </w:rPr>
        <w:t>artículos</w:t>
      </w:r>
      <w:r w:rsidRPr="00746F2A">
        <w:rPr>
          <w:rFonts w:ascii="Palatino Linotype" w:hAnsi="Palatino Linotype" w:cs="Arial"/>
          <w:color w:val="000000" w:themeColor="text1"/>
          <w:sz w:val="24"/>
        </w:rPr>
        <w:t xml:space="preserve"> 122 y 100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xml:space="preserve"> y de la </w:t>
      </w:r>
      <w:r w:rsidRPr="00746F2A">
        <w:rPr>
          <w:rFonts w:ascii="Palatino Linotype" w:hAnsi="Palatino Linotype"/>
          <w:b/>
          <w:color w:val="000000" w:themeColor="text1"/>
          <w:sz w:val="24"/>
        </w:rPr>
        <w:t>Ley General de Transparencia y Acceso a la Información Pública</w:t>
      </w:r>
      <w:r w:rsidRPr="00746F2A">
        <w:rPr>
          <w:rFonts w:ascii="Palatino Linotype" w:hAnsi="Palatino Linotype" w:cs="Arial"/>
          <w:color w:val="000000" w:themeColor="text1"/>
          <w:sz w:val="24"/>
        </w:rPr>
        <w:t>,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señalando el supuesto de clasificación (confidencialidad o reserva).</w:t>
      </w:r>
    </w:p>
    <w:p w14:paraId="1AF2E02F" w14:textId="77777777" w:rsidR="00494AFD" w:rsidRDefault="00494AFD" w:rsidP="00494AFD">
      <w:pPr>
        <w:spacing w:line="360" w:lineRule="auto"/>
        <w:contextualSpacing/>
        <w:jc w:val="both"/>
        <w:rPr>
          <w:rFonts w:ascii="Palatino Linotype" w:eastAsia="Times New Roman" w:hAnsi="Palatino Linotype" w:cs="Arial"/>
          <w:color w:val="000000" w:themeColor="text1"/>
          <w:sz w:val="24"/>
          <w:szCs w:val="24"/>
          <w:lang w:val="es-ES" w:eastAsia="es-ES"/>
        </w:rPr>
      </w:pPr>
    </w:p>
    <w:p w14:paraId="728F3806" w14:textId="77777777" w:rsidR="00494AFD" w:rsidRDefault="00494AFD" w:rsidP="00494AF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7B652CEC" w14:textId="77777777" w:rsidR="00494AFD" w:rsidRPr="00746F2A" w:rsidRDefault="00494AFD" w:rsidP="00494AFD">
      <w:pPr>
        <w:spacing w:line="360" w:lineRule="auto"/>
        <w:contextualSpacing/>
        <w:jc w:val="both"/>
        <w:rPr>
          <w:rFonts w:ascii="Palatino Linotype" w:hAnsi="Palatino Linotype" w:cs="Arial"/>
          <w:color w:val="000000" w:themeColor="text1"/>
          <w:sz w:val="24"/>
        </w:rPr>
      </w:pPr>
    </w:p>
    <w:p w14:paraId="7379458E" w14:textId="77777777" w:rsidR="00494AFD" w:rsidRDefault="00494AFD" w:rsidP="00494AFD">
      <w:pPr>
        <w:spacing w:line="360" w:lineRule="auto"/>
        <w:contextualSpacing/>
        <w:jc w:val="both"/>
        <w:rPr>
          <w:rFonts w:ascii="Palatino Linotype" w:hAnsi="Palatino Linotype" w:cs="Arial"/>
          <w:color w:val="000000" w:themeColor="text1"/>
          <w:sz w:val="24"/>
        </w:rPr>
      </w:pPr>
      <w:r w:rsidRPr="00746F2A">
        <w:rPr>
          <w:rFonts w:ascii="Palatino Linotype" w:hAnsi="Palatino Linotype" w:cs="Arial"/>
          <w:color w:val="000000" w:themeColor="text1"/>
          <w:sz w:val="24"/>
        </w:rPr>
        <w:t xml:space="preserve">El último de estos requisitos previos consiste en que no se pueden emitir acuerdos de carácter general ni particular, según lo disponen los artículos 134 y 108 de la Ley Estatal y de la Ley General, respectivamente, esto es, no se puede hacer un acuerdo para clasificar </w:t>
      </w:r>
      <w:r w:rsidRPr="00746F2A">
        <w:rPr>
          <w:rFonts w:ascii="Palatino Linotype" w:hAnsi="Palatino Linotype" w:cs="Arial"/>
          <w:color w:val="000000" w:themeColor="text1"/>
          <w:sz w:val="24"/>
        </w:rPr>
        <w:lastRenderedPageBreak/>
        <w:t>de manera general todos los documentos de un expediente o área, sin individualizar su análisis y tampoco se puede hacer un acuerdo por cada dato que se vaya a clasificar dentro de un documento con diez datos, por ejemplo, susceptibles de ser clasificados.</w:t>
      </w:r>
    </w:p>
    <w:p w14:paraId="0E6E411D" w14:textId="77777777" w:rsidR="00494AFD" w:rsidRDefault="00494AFD" w:rsidP="00494AFD">
      <w:pPr>
        <w:spacing w:line="360" w:lineRule="auto"/>
        <w:contextualSpacing/>
        <w:jc w:val="both"/>
        <w:rPr>
          <w:rFonts w:ascii="Palatino Linotype" w:hAnsi="Palatino Linotype" w:cs="Arial"/>
          <w:color w:val="000000" w:themeColor="text1"/>
          <w:sz w:val="24"/>
        </w:rPr>
      </w:pPr>
    </w:p>
    <w:p w14:paraId="36C4B7FF" w14:textId="77777777" w:rsidR="00494AFD" w:rsidRDefault="00494AFD" w:rsidP="00494AFD">
      <w:pPr>
        <w:spacing w:line="360" w:lineRule="auto"/>
        <w:contextualSpacing/>
        <w:jc w:val="both"/>
        <w:rPr>
          <w:rFonts w:ascii="Palatino Linotype" w:hAnsi="Palatino Linotype" w:cs="Arial"/>
          <w:color w:val="000000" w:themeColor="text1"/>
          <w:sz w:val="28"/>
        </w:rPr>
      </w:pPr>
      <w:r w:rsidRPr="00746F2A">
        <w:rPr>
          <w:rFonts w:ascii="Palatino Linotype" w:hAnsi="Palatino Linotype" w:cs="Arial"/>
          <w:color w:val="000000" w:themeColor="text1"/>
          <w:sz w:val="24"/>
        </w:rPr>
        <w:t xml:space="preserve">Por lo tanto el Comité de Transparencia, según lo dispuesto en los artículos 128 y 103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xml:space="preserve"> y de la </w:t>
      </w:r>
      <w:r w:rsidRPr="00746F2A">
        <w:rPr>
          <w:rFonts w:ascii="Palatino Linotype" w:hAnsi="Palatino Linotype"/>
          <w:b/>
          <w:color w:val="000000" w:themeColor="text1"/>
          <w:sz w:val="24"/>
        </w:rPr>
        <w:t>Ley General de Transparencia y Acceso a la Información Pública</w:t>
      </w:r>
      <w:r w:rsidRPr="00746F2A">
        <w:rPr>
          <w:rFonts w:ascii="Palatino Linotype" w:hAnsi="Palatino Linotype"/>
          <w:color w:val="000000" w:themeColor="text1"/>
          <w:sz w:val="24"/>
        </w:rPr>
        <w:t>,</w:t>
      </w:r>
      <w:r w:rsidRPr="00746F2A">
        <w:rPr>
          <w:rFonts w:ascii="Palatino Linotype" w:hAnsi="Palatino Linotype" w:cs="Arial"/>
          <w:color w:val="000000" w:themeColor="text1"/>
          <w:sz w:val="24"/>
        </w:rPr>
        <w:t xml:space="preserve"> respectivamente, y </w:t>
      </w:r>
      <w:r w:rsidRPr="00746F2A">
        <w:rPr>
          <w:rFonts w:ascii="Palatino Linotype" w:hAnsi="Palatino Linotype"/>
          <w:color w:val="000000" w:themeColor="text1"/>
          <w:sz w:val="24"/>
        </w:rPr>
        <w:t xml:space="preserve">la fracción III del numeral Segundo de los </w:t>
      </w:r>
      <w:r w:rsidRPr="00746F2A">
        <w:rPr>
          <w:rFonts w:ascii="Palatino Linotype" w:hAnsi="Palatino Linotype" w:cs="Arial"/>
          <w:b/>
          <w:color w:val="000000" w:themeColor="text1"/>
          <w:sz w:val="24"/>
        </w:rPr>
        <w:t>Lineamientos generales en materia de clasificación y desclasificación de la información, así como para la elaboración de versiones públicas</w:t>
      </w:r>
      <w:r w:rsidRPr="00746F2A">
        <w:rPr>
          <w:rFonts w:ascii="Palatino Linotype" w:hAnsi="Palatino Linotype" w:cs="Arial"/>
          <w:color w:val="000000" w:themeColor="text1"/>
          <w:sz w:val="24"/>
        </w:rPr>
        <w:t>, en adelante los Lineamientos Generales,</w:t>
      </w:r>
      <w:r w:rsidRPr="00746F2A">
        <w:rPr>
          <w:rFonts w:ascii="Palatino Linotype" w:hAnsi="Palatino Linotype"/>
          <w:color w:val="000000" w:themeColor="text1"/>
          <w:sz w:val="24"/>
        </w:rPr>
        <w:t xml:space="preserve"> </w:t>
      </w:r>
      <w:r w:rsidRPr="00746F2A">
        <w:rPr>
          <w:rFonts w:ascii="Palatino Linotype" w:hAnsi="Palatino Linotype" w:cs="Arial"/>
          <w:color w:val="000000" w:themeColor="text1"/>
          <w:sz w:val="24"/>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33D38FE6" w14:textId="77777777" w:rsidR="00494AFD" w:rsidRDefault="00494AFD" w:rsidP="00494AFD">
      <w:pPr>
        <w:pStyle w:val="Sinespaciado"/>
      </w:pPr>
    </w:p>
    <w:p w14:paraId="5644315C" w14:textId="77777777" w:rsidR="00494AFD" w:rsidRDefault="00494AFD" w:rsidP="00494AFD">
      <w:pPr>
        <w:spacing w:line="360" w:lineRule="auto"/>
        <w:contextualSpacing/>
        <w:jc w:val="both"/>
        <w:rPr>
          <w:rFonts w:ascii="Palatino Linotype" w:hAnsi="Palatino Linotype" w:cs="Arial"/>
          <w:color w:val="000000" w:themeColor="text1"/>
          <w:sz w:val="32"/>
        </w:rPr>
      </w:pPr>
      <w:r w:rsidRPr="00746F2A">
        <w:rPr>
          <w:rFonts w:ascii="Palatino Linotype" w:hAnsi="Palatino Linotype" w:cs="Arial"/>
          <w:color w:val="000000" w:themeColor="text1"/>
          <w:sz w:val="24"/>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por lo que no está por demás señalar que los artículos 45 y 46 de la </w:t>
      </w:r>
      <w:r w:rsidRPr="00746F2A">
        <w:rPr>
          <w:rFonts w:ascii="Palatino Linotype" w:hAnsi="Palatino Linotype" w:cs="Arial"/>
          <w:b/>
          <w:color w:val="000000" w:themeColor="text1"/>
          <w:sz w:val="24"/>
        </w:rPr>
        <w:t>Ley de Transparencia y Acceso a la Información Pública del Estado de México y Municipios</w:t>
      </w:r>
      <w:r w:rsidRPr="00746F2A">
        <w:rPr>
          <w:rFonts w:ascii="Palatino Linotype" w:hAnsi="Palatino Linotype" w:cs="Arial"/>
          <w:color w:val="000000" w:themeColor="text1"/>
          <w:sz w:val="24"/>
        </w:rPr>
        <w:t xml:space="preserve">, claramente señalan que el Comité de Transparencia, </w:t>
      </w:r>
      <w:r w:rsidRPr="00746F2A">
        <w:rPr>
          <w:rFonts w:ascii="Palatino Linotype" w:hAnsi="Palatino Linotype" w:cs="Arial"/>
          <w:color w:val="000000" w:themeColor="text1"/>
          <w:sz w:val="24"/>
        </w:rPr>
        <w:lastRenderedPageBreak/>
        <w:t>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11268937" w14:textId="77777777" w:rsidR="00494AFD" w:rsidRPr="00360527" w:rsidRDefault="00494AFD" w:rsidP="00494AFD">
      <w:pPr>
        <w:spacing w:line="360" w:lineRule="auto"/>
        <w:contextualSpacing/>
        <w:jc w:val="both"/>
        <w:rPr>
          <w:rFonts w:ascii="Palatino Linotype" w:hAnsi="Palatino Linotype" w:cs="Arial"/>
          <w:color w:val="000000" w:themeColor="text1"/>
          <w:sz w:val="20"/>
        </w:rPr>
      </w:pPr>
    </w:p>
    <w:p w14:paraId="0E6AC0F3" w14:textId="77777777" w:rsidR="00494AFD" w:rsidRDefault="00494AFD" w:rsidP="00494AFD">
      <w:pPr>
        <w:spacing w:line="360" w:lineRule="auto"/>
        <w:contextualSpacing/>
        <w:jc w:val="both"/>
        <w:rPr>
          <w:rFonts w:ascii="Palatino Linotype" w:hAnsi="Palatino Linotype"/>
          <w:color w:val="000000" w:themeColor="text1"/>
          <w:sz w:val="24"/>
        </w:rPr>
      </w:pPr>
      <w:r w:rsidRPr="00746F2A">
        <w:rPr>
          <w:rFonts w:ascii="Palatino Linotype" w:hAnsi="Palatino Linotype"/>
          <w:color w:val="000000" w:themeColor="text1"/>
          <w:sz w:val="24"/>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bookmarkStart w:id="6" w:name="_Toc485631705"/>
      <w:bookmarkStart w:id="7" w:name="_Toc496643630"/>
      <w:bookmarkStart w:id="8" w:name="_Toc514868041"/>
      <w:bookmarkStart w:id="9" w:name="_Toc516161530"/>
    </w:p>
    <w:p w14:paraId="3078E612" w14:textId="77777777" w:rsidR="00494AFD" w:rsidRPr="00360527" w:rsidRDefault="00494AFD" w:rsidP="00494AFD">
      <w:pPr>
        <w:spacing w:line="360" w:lineRule="auto"/>
        <w:contextualSpacing/>
        <w:jc w:val="both"/>
        <w:rPr>
          <w:rFonts w:ascii="Palatino Linotype" w:hAnsi="Palatino Linotype"/>
          <w:color w:val="000000" w:themeColor="text1"/>
          <w:sz w:val="20"/>
        </w:rPr>
      </w:pPr>
    </w:p>
    <w:p w14:paraId="291F186F" w14:textId="77777777" w:rsidR="00494AFD" w:rsidRPr="00360527" w:rsidRDefault="00494AFD" w:rsidP="00494AFD">
      <w:pPr>
        <w:pStyle w:val="Prrafodelista"/>
        <w:numPr>
          <w:ilvl w:val="0"/>
          <w:numId w:val="9"/>
        </w:numPr>
        <w:spacing w:line="360" w:lineRule="auto"/>
        <w:contextualSpacing/>
        <w:jc w:val="both"/>
        <w:rPr>
          <w:rFonts w:ascii="Palatino Linotype" w:hAnsi="Palatino Linotype" w:cs="Arial"/>
          <w:b/>
          <w:i/>
          <w:color w:val="000000" w:themeColor="text1"/>
          <w:sz w:val="36"/>
        </w:rPr>
      </w:pPr>
      <w:r w:rsidRPr="00360527">
        <w:rPr>
          <w:rFonts w:ascii="Palatino Linotype" w:hAnsi="Palatino Linotype"/>
          <w:b/>
          <w:i/>
        </w:rPr>
        <w:t>Requisitos de fondo del acuerdo de clasificación.</w:t>
      </w:r>
      <w:bookmarkEnd w:id="6"/>
      <w:bookmarkEnd w:id="7"/>
      <w:bookmarkEnd w:id="8"/>
      <w:bookmarkEnd w:id="9"/>
    </w:p>
    <w:p w14:paraId="28F91046" w14:textId="77777777" w:rsidR="00494AFD" w:rsidRPr="00360527" w:rsidRDefault="00494AFD" w:rsidP="00494AFD">
      <w:pPr>
        <w:spacing w:line="360" w:lineRule="auto"/>
        <w:contextualSpacing/>
        <w:jc w:val="both"/>
        <w:rPr>
          <w:rFonts w:ascii="Palatino Linotype" w:hAnsi="Palatino Linotype" w:cs="Arial"/>
          <w:color w:val="000000" w:themeColor="text1"/>
          <w:sz w:val="18"/>
        </w:rPr>
      </w:pPr>
      <w:r w:rsidRPr="00746F2A">
        <w:rPr>
          <w:rFonts w:ascii="Palatino Linotype" w:hAnsi="Palatino Linotype" w:cs="Arial"/>
          <w:color w:val="000000" w:themeColor="text1"/>
          <w:sz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r w:rsidRPr="00746F2A">
        <w:rPr>
          <w:rFonts w:ascii="Palatino Linotype" w:hAnsi="Palatino Linotype" w:cs="Arial"/>
          <w:color w:val="000000" w:themeColor="text1"/>
          <w:sz w:val="24"/>
        </w:rPr>
        <w:lastRenderedPageBreak/>
        <w:t>Generales, al señalar que la carga de la prueba, para justificar las restricciones, corresponde a los sujetos obligados, por lo que deberán fundar y motivar debidamente la clasificación.</w:t>
      </w:r>
    </w:p>
    <w:p w14:paraId="75F21EE0" w14:textId="77777777" w:rsidR="00494AFD" w:rsidRPr="00360527" w:rsidRDefault="00494AFD" w:rsidP="00494AFD">
      <w:pPr>
        <w:pStyle w:val="Sinespaciado"/>
        <w:rPr>
          <w:sz w:val="18"/>
        </w:rPr>
      </w:pPr>
    </w:p>
    <w:p w14:paraId="64976239" w14:textId="77777777" w:rsidR="00494AFD" w:rsidRDefault="00494AFD" w:rsidP="00494AFD">
      <w:pPr>
        <w:spacing w:line="360" w:lineRule="auto"/>
        <w:contextualSpacing/>
        <w:jc w:val="both"/>
        <w:rPr>
          <w:rFonts w:ascii="Palatino Linotype" w:hAnsi="Palatino Linotype" w:cs="Arial"/>
          <w:color w:val="000000" w:themeColor="text1"/>
          <w:sz w:val="44"/>
        </w:rPr>
      </w:pPr>
      <w:r w:rsidRPr="00746F2A">
        <w:rPr>
          <w:rFonts w:ascii="Palatino Linotype" w:hAnsi="Palatino Linotype"/>
          <w:color w:val="000000" w:themeColor="text1"/>
          <w:sz w:val="24"/>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E9FFF73" w14:textId="77777777" w:rsidR="00494AFD" w:rsidRPr="00360527" w:rsidRDefault="00494AFD" w:rsidP="00494AFD">
      <w:pPr>
        <w:spacing w:line="360" w:lineRule="auto"/>
        <w:contextualSpacing/>
        <w:jc w:val="both"/>
        <w:rPr>
          <w:rFonts w:ascii="Palatino Linotype" w:hAnsi="Palatino Linotype" w:cs="Arial"/>
          <w:color w:val="000000" w:themeColor="text1"/>
          <w:sz w:val="20"/>
        </w:rPr>
      </w:pPr>
    </w:p>
    <w:p w14:paraId="7B1790FA" w14:textId="77777777" w:rsidR="00494AFD" w:rsidRDefault="00494AFD" w:rsidP="00494AFD">
      <w:pPr>
        <w:spacing w:line="360" w:lineRule="auto"/>
        <w:contextualSpacing/>
        <w:jc w:val="both"/>
        <w:rPr>
          <w:rFonts w:ascii="Palatino Linotype" w:hAnsi="Palatino Linotype" w:cs="Arial"/>
          <w:color w:val="000000" w:themeColor="text1"/>
          <w:sz w:val="44"/>
        </w:rPr>
      </w:pPr>
      <w:r w:rsidRPr="00746F2A">
        <w:rPr>
          <w:rFonts w:ascii="Palatino Linotype" w:hAnsi="Palatino Linotype" w:cs="Arial"/>
          <w:color w:val="000000" w:themeColor="text1"/>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w:t>
      </w:r>
      <w:r w:rsidRPr="00746F2A">
        <w:rPr>
          <w:rFonts w:ascii="Palatino Linotype" w:hAnsi="Palatino Linotype" w:cs="Arial"/>
          <w:color w:val="000000" w:themeColor="text1"/>
          <w:sz w:val="24"/>
          <w:lang w:eastAsia="es-MX"/>
        </w:rPr>
        <w:lastRenderedPageBreak/>
        <w:t>a partir del análisis de las pruebas, lo cual se debe exteriorizar en una argumentación o juicio de hecho</w:t>
      </w:r>
      <w:proofErr w:type="gramStart"/>
      <w:r w:rsidRPr="00746F2A">
        <w:rPr>
          <w:rFonts w:ascii="Palatino Linotype" w:hAnsi="Palatino Linotype" w:cs="Arial"/>
          <w:color w:val="000000" w:themeColor="text1"/>
          <w:sz w:val="24"/>
          <w:lang w:eastAsia="es-MX"/>
        </w:rPr>
        <w:t>....”</w:t>
      </w:r>
      <w:proofErr w:type="gramEnd"/>
      <w:r w:rsidRPr="00746F2A">
        <w:rPr>
          <w:rFonts w:ascii="Palatino Linotype" w:hAnsi="Palatino Linotype" w:cs="Arial"/>
          <w:color w:val="000000" w:themeColor="text1"/>
          <w:sz w:val="24"/>
          <w:lang w:eastAsia="es-MX"/>
        </w:rPr>
        <w:t>.</w:t>
      </w:r>
      <w:r>
        <w:rPr>
          <w:rStyle w:val="Refdenotaalpie"/>
          <w:rFonts w:ascii="Palatino Linotype" w:hAnsi="Palatino Linotype" w:cs="Arial"/>
          <w:color w:val="000000" w:themeColor="text1"/>
          <w:lang w:eastAsia="es-MX"/>
        </w:rPr>
        <w:footnoteReference w:id="3"/>
      </w:r>
    </w:p>
    <w:p w14:paraId="5221BB7C" w14:textId="77777777" w:rsidR="00494AFD" w:rsidRPr="00360527" w:rsidRDefault="00494AFD" w:rsidP="00494AFD">
      <w:pPr>
        <w:spacing w:line="360" w:lineRule="auto"/>
        <w:contextualSpacing/>
        <w:jc w:val="both"/>
        <w:rPr>
          <w:rFonts w:ascii="Palatino Linotype" w:hAnsi="Palatino Linotype" w:cs="Arial"/>
          <w:color w:val="000000" w:themeColor="text1"/>
          <w:sz w:val="18"/>
        </w:rPr>
      </w:pPr>
    </w:p>
    <w:p w14:paraId="732256D7" w14:textId="77777777" w:rsidR="00494AFD" w:rsidRPr="00746F2A" w:rsidRDefault="00494AFD" w:rsidP="00494AFD">
      <w:pPr>
        <w:spacing w:line="360" w:lineRule="auto"/>
        <w:contextualSpacing/>
        <w:jc w:val="both"/>
        <w:rPr>
          <w:rFonts w:ascii="Palatino Linotype" w:hAnsi="Palatino Linotype" w:cs="Arial"/>
          <w:color w:val="000000" w:themeColor="text1"/>
          <w:sz w:val="48"/>
        </w:rPr>
      </w:pPr>
      <w:r w:rsidRPr="00746F2A">
        <w:rPr>
          <w:rFonts w:ascii="Palatino Linotype" w:hAnsi="Palatino Linotype" w:cs="Arial"/>
          <w:color w:val="000000" w:themeColor="text1"/>
          <w:sz w:val="24"/>
          <w:lang w:eastAsia="es-MX"/>
        </w:rPr>
        <w:t>Por su parte, el intérprete judicial del país ha establecido una jurisprudencia respecto a qué debe entenderse por fundamentación y motivación, en los siguientes términos:</w:t>
      </w:r>
    </w:p>
    <w:p w14:paraId="076A6B4C" w14:textId="77777777" w:rsidR="00494AFD" w:rsidRPr="00360527" w:rsidRDefault="00494AFD" w:rsidP="00494AFD">
      <w:pPr>
        <w:spacing w:line="360" w:lineRule="auto"/>
        <w:ind w:right="618"/>
        <w:contextualSpacing/>
        <w:jc w:val="both"/>
        <w:rPr>
          <w:rFonts w:ascii="Palatino Linotype" w:hAnsi="Palatino Linotype" w:cs="Arial"/>
          <w:color w:val="000000" w:themeColor="text1"/>
          <w:sz w:val="18"/>
        </w:rPr>
      </w:pPr>
    </w:p>
    <w:p w14:paraId="18A2F962" w14:textId="77777777" w:rsidR="00494AFD" w:rsidRPr="007F43A5" w:rsidRDefault="00494AFD" w:rsidP="00494AFD">
      <w:pPr>
        <w:spacing w:after="0" w:line="240" w:lineRule="auto"/>
        <w:ind w:left="567" w:right="618"/>
        <w:contextualSpacing/>
        <w:jc w:val="both"/>
        <w:rPr>
          <w:rFonts w:ascii="Palatino Linotype" w:hAnsi="Palatino Linotype" w:cs="Arial"/>
          <w:i/>
          <w:color w:val="000000" w:themeColor="text1"/>
        </w:rPr>
      </w:pPr>
      <w:r w:rsidRPr="007F43A5">
        <w:rPr>
          <w:rFonts w:ascii="Palatino Linotype" w:hAnsi="Palatino Linotype" w:cs="Arial"/>
          <w:b/>
          <w:i/>
          <w:color w:val="000000" w:themeColor="text1"/>
        </w:rPr>
        <w:t>FUNDAMENTACIÓN Y MOTIVACIÓN.</w:t>
      </w:r>
      <w:r w:rsidRPr="007F43A5">
        <w:rPr>
          <w:rFonts w:ascii="Palatino Linotype" w:hAnsi="Palatino Linotype" w:cs="Arial"/>
          <w:i/>
          <w:color w:val="000000" w:themeColor="text1"/>
        </w:rPr>
        <w:t xml:space="preserve"> La </w:t>
      </w:r>
      <w:r w:rsidRPr="007F43A5">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F43A5">
        <w:rPr>
          <w:rFonts w:ascii="Palatino Linotype" w:hAnsi="Palatino Linotype" w:cs="Arial"/>
          <w:i/>
          <w:color w:val="000000" w:themeColor="text1"/>
        </w:rPr>
        <w:t>.</w:t>
      </w:r>
    </w:p>
    <w:p w14:paraId="3F45F5F9" w14:textId="77777777" w:rsidR="00494AFD" w:rsidRDefault="00494AFD" w:rsidP="00494AFD">
      <w:pPr>
        <w:spacing w:after="0" w:line="240" w:lineRule="auto"/>
        <w:ind w:left="567" w:right="618"/>
        <w:contextualSpacing/>
        <w:jc w:val="both"/>
        <w:rPr>
          <w:rFonts w:ascii="Palatino Linotype" w:hAnsi="Palatino Linotype" w:cs="Arial"/>
          <w:i/>
          <w:color w:val="000000" w:themeColor="text1"/>
        </w:rPr>
      </w:pPr>
    </w:p>
    <w:p w14:paraId="79FA3555" w14:textId="77777777" w:rsidR="00494AFD" w:rsidRPr="00746F2A" w:rsidRDefault="00494AFD" w:rsidP="00494AF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SEGUNDO TRIBUNAL COLEGIADO DEL SEXTO CIRCUITO.</w:t>
      </w:r>
    </w:p>
    <w:p w14:paraId="0EDD02F4" w14:textId="77777777" w:rsidR="00494AFD" w:rsidRPr="00746F2A" w:rsidRDefault="00494AFD" w:rsidP="00494AF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Amparo directo 194/88. Bufete Industrial Construcciones, S.A. de C.V. 28 de junio de 1988. Unanimidad de votos. Ponente: Gustavo Calvillo Rangel. Secretario: Jorge Alberto González Álvarez.</w:t>
      </w:r>
    </w:p>
    <w:p w14:paraId="4FC714E5" w14:textId="77777777" w:rsidR="00494AFD" w:rsidRPr="00746F2A" w:rsidRDefault="00494AFD" w:rsidP="00494AF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Revisión fiscal 103/88. Instituto Mexicano del Seguro Social. 18 de octubre de 1988. Unanimidad de votos. Ponente: Arnoldo Nájera Virgen. Secretario: Alejandro </w:t>
      </w:r>
      <w:proofErr w:type="spellStart"/>
      <w:r w:rsidRPr="00746F2A">
        <w:rPr>
          <w:rFonts w:ascii="Palatino Linotype" w:hAnsi="Palatino Linotype" w:cs="Arial"/>
          <w:i/>
          <w:color w:val="000000" w:themeColor="text1"/>
          <w:sz w:val="20"/>
        </w:rPr>
        <w:t>Esponda</w:t>
      </w:r>
      <w:proofErr w:type="spellEnd"/>
      <w:r w:rsidRPr="00746F2A">
        <w:rPr>
          <w:rFonts w:ascii="Palatino Linotype" w:hAnsi="Palatino Linotype" w:cs="Arial"/>
          <w:i/>
          <w:color w:val="000000" w:themeColor="text1"/>
          <w:sz w:val="20"/>
        </w:rPr>
        <w:t xml:space="preserve"> Rincón.</w:t>
      </w:r>
    </w:p>
    <w:p w14:paraId="23796F42" w14:textId="77777777" w:rsidR="00494AFD" w:rsidRPr="00746F2A" w:rsidRDefault="00494AFD" w:rsidP="00494AF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Amparo en revisión 333/88. </w:t>
      </w:r>
      <w:proofErr w:type="spellStart"/>
      <w:r w:rsidRPr="00746F2A">
        <w:rPr>
          <w:rFonts w:ascii="Palatino Linotype" w:hAnsi="Palatino Linotype" w:cs="Arial"/>
          <w:i/>
          <w:color w:val="000000" w:themeColor="text1"/>
          <w:sz w:val="20"/>
        </w:rPr>
        <w:t>Adilia</w:t>
      </w:r>
      <w:proofErr w:type="spellEnd"/>
      <w:r w:rsidRPr="00746F2A">
        <w:rPr>
          <w:rFonts w:ascii="Palatino Linotype" w:hAnsi="Palatino Linotype" w:cs="Arial"/>
          <w:i/>
          <w:color w:val="000000" w:themeColor="text1"/>
          <w:sz w:val="20"/>
        </w:rPr>
        <w:t xml:space="preserve"> Romero. 26 de octubre de 1988. Unanimidad de votos. Ponente: Arnoldo Nájera Virgen. Secretario: Enrique Crispín Campos Ramírez.</w:t>
      </w:r>
    </w:p>
    <w:p w14:paraId="04ADF732" w14:textId="77777777" w:rsidR="00494AFD" w:rsidRPr="00746F2A" w:rsidRDefault="00494AFD" w:rsidP="00494AF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Amparo en revisión 597/95. Emilio Maurer Bretón. 15 de noviembre de 1995. Unanimidad de votos. Ponente: Clementina Ramírez Moguel </w:t>
      </w:r>
      <w:proofErr w:type="spellStart"/>
      <w:r w:rsidRPr="00746F2A">
        <w:rPr>
          <w:rFonts w:ascii="Palatino Linotype" w:hAnsi="Palatino Linotype" w:cs="Arial"/>
          <w:i/>
          <w:color w:val="000000" w:themeColor="text1"/>
          <w:sz w:val="20"/>
        </w:rPr>
        <w:t>Goyzueta</w:t>
      </w:r>
      <w:proofErr w:type="spellEnd"/>
      <w:r w:rsidRPr="00746F2A">
        <w:rPr>
          <w:rFonts w:ascii="Palatino Linotype" w:hAnsi="Palatino Linotype" w:cs="Arial"/>
          <w:i/>
          <w:color w:val="000000" w:themeColor="text1"/>
          <w:sz w:val="20"/>
        </w:rPr>
        <w:t>. Secretario: Gonzalo Carrera Molina.</w:t>
      </w:r>
    </w:p>
    <w:p w14:paraId="20F0DFD4" w14:textId="77777777" w:rsidR="00494AFD" w:rsidRPr="00746F2A" w:rsidRDefault="00494AFD" w:rsidP="00494AFD">
      <w:pPr>
        <w:spacing w:after="0" w:line="240" w:lineRule="auto"/>
        <w:ind w:left="567" w:right="618"/>
        <w:contextualSpacing/>
        <w:jc w:val="both"/>
        <w:rPr>
          <w:rFonts w:ascii="Palatino Linotype" w:hAnsi="Palatino Linotype" w:cs="Arial"/>
          <w:i/>
          <w:color w:val="000000" w:themeColor="text1"/>
          <w:sz w:val="20"/>
        </w:rPr>
      </w:pPr>
      <w:r w:rsidRPr="00746F2A">
        <w:rPr>
          <w:rFonts w:ascii="Palatino Linotype" w:hAnsi="Palatino Linotype" w:cs="Arial"/>
          <w:i/>
          <w:color w:val="000000" w:themeColor="text1"/>
          <w:sz w:val="20"/>
        </w:rPr>
        <w:t xml:space="preserve">Amparo directo 7/96. Pedro Vicente López Miro. 21 de febrero de 1996. Unanimidad de votos. Ponente: María Eugenia Estela Martínez Cardiel. Secretario: Enrique </w:t>
      </w:r>
      <w:proofErr w:type="spellStart"/>
      <w:r w:rsidRPr="00746F2A">
        <w:rPr>
          <w:rFonts w:ascii="Palatino Linotype" w:hAnsi="Palatino Linotype" w:cs="Arial"/>
          <w:i/>
          <w:color w:val="000000" w:themeColor="text1"/>
          <w:sz w:val="20"/>
        </w:rPr>
        <w:t>Baigts</w:t>
      </w:r>
      <w:proofErr w:type="spellEnd"/>
      <w:r w:rsidRPr="00746F2A">
        <w:rPr>
          <w:rFonts w:ascii="Palatino Linotype" w:hAnsi="Palatino Linotype" w:cs="Arial"/>
          <w:i/>
          <w:color w:val="000000" w:themeColor="text1"/>
          <w:sz w:val="20"/>
        </w:rPr>
        <w:t xml:space="preserve"> Muñoz.</w:t>
      </w:r>
      <w:r w:rsidRPr="00746F2A">
        <w:rPr>
          <w:rStyle w:val="Refdenotaalpie"/>
          <w:rFonts w:ascii="Palatino Linotype" w:hAnsi="Palatino Linotype" w:cs="Arial"/>
          <w:i/>
          <w:color w:val="000000" w:themeColor="text1"/>
          <w:sz w:val="20"/>
        </w:rPr>
        <w:footnoteReference w:id="4"/>
      </w:r>
    </w:p>
    <w:p w14:paraId="53C7975D" w14:textId="77777777" w:rsidR="00494AFD" w:rsidRPr="00746F2A" w:rsidRDefault="00494AFD" w:rsidP="00494AFD">
      <w:pPr>
        <w:spacing w:line="360" w:lineRule="auto"/>
        <w:ind w:left="567"/>
        <w:contextualSpacing/>
        <w:jc w:val="both"/>
        <w:rPr>
          <w:rFonts w:ascii="Palatino Linotype" w:hAnsi="Palatino Linotype" w:cs="Arial"/>
          <w:i/>
          <w:color w:val="000000" w:themeColor="text1"/>
          <w:sz w:val="20"/>
          <w:lang w:val="es-ES"/>
        </w:rPr>
      </w:pPr>
    </w:p>
    <w:p w14:paraId="2B06B256" w14:textId="77777777" w:rsidR="00494AFD" w:rsidRDefault="00494AFD" w:rsidP="00494AFD">
      <w:pPr>
        <w:shd w:val="clear" w:color="auto" w:fill="FFFFFF"/>
        <w:spacing w:line="360" w:lineRule="auto"/>
        <w:contextualSpacing/>
        <w:jc w:val="both"/>
        <w:rPr>
          <w:rFonts w:ascii="Palatino Linotype" w:hAnsi="Palatino Linotype" w:cs="Arial"/>
          <w:color w:val="000000" w:themeColor="text1"/>
          <w:sz w:val="24"/>
          <w:szCs w:val="24"/>
          <w:lang w:eastAsia="es-MX"/>
        </w:rPr>
      </w:pPr>
      <w:r w:rsidRPr="00746F2A">
        <w:rPr>
          <w:rFonts w:ascii="Palatino Linotype" w:hAnsi="Palatino Linotype" w:cs="Arial"/>
          <w:color w:val="000000" w:themeColor="text1"/>
          <w:sz w:val="24"/>
          <w:szCs w:val="24"/>
          <w:lang w:eastAsia="es-MX"/>
        </w:rPr>
        <w:t xml:space="preserve">Así, en un acto de autoridad se cumple con la debida fundamentación cuando se cita el precepto legal aplicable al caso concreto y la debida motivación cuando se expresan las </w:t>
      </w:r>
      <w:r w:rsidRPr="00746F2A">
        <w:rPr>
          <w:rFonts w:ascii="Palatino Linotype" w:hAnsi="Palatino Linotype" w:cs="Arial"/>
          <w:color w:val="000000" w:themeColor="text1"/>
          <w:sz w:val="24"/>
          <w:szCs w:val="24"/>
          <w:lang w:eastAsia="es-MX"/>
        </w:rPr>
        <w:lastRenderedPageBreak/>
        <w:t>razones, motivos o circunstancias que tomó en cuenta la autoridad para adecuar el hecho a los fundamentos de derecho.</w:t>
      </w:r>
    </w:p>
    <w:p w14:paraId="3AF46821" w14:textId="77777777" w:rsidR="00494AFD" w:rsidRPr="00360527" w:rsidRDefault="00494AFD" w:rsidP="00494AFD">
      <w:pPr>
        <w:shd w:val="clear" w:color="auto" w:fill="FFFFFF"/>
        <w:spacing w:line="360" w:lineRule="auto"/>
        <w:contextualSpacing/>
        <w:jc w:val="both"/>
        <w:rPr>
          <w:rFonts w:ascii="Palatino Linotype" w:hAnsi="Palatino Linotype" w:cs="Arial"/>
          <w:color w:val="000000" w:themeColor="text1"/>
          <w:sz w:val="20"/>
          <w:szCs w:val="24"/>
          <w:lang w:eastAsia="es-MX"/>
        </w:rPr>
      </w:pPr>
    </w:p>
    <w:p w14:paraId="4D4BA07D" w14:textId="77777777" w:rsidR="00494AFD" w:rsidRDefault="00494AFD" w:rsidP="00494AFD">
      <w:pPr>
        <w:shd w:val="clear" w:color="auto" w:fill="FFFFFF"/>
        <w:spacing w:line="360" w:lineRule="auto"/>
        <w:contextualSpacing/>
        <w:jc w:val="both"/>
        <w:rPr>
          <w:rFonts w:ascii="Palatino Linotype" w:hAnsi="Palatino Linotype" w:cs="Arial"/>
          <w:color w:val="000000" w:themeColor="text1"/>
          <w:sz w:val="24"/>
          <w:lang w:eastAsia="es-MX"/>
        </w:rPr>
      </w:pPr>
      <w:r w:rsidRPr="00746F2A">
        <w:rPr>
          <w:rFonts w:ascii="Palatino Linotype" w:hAnsi="Palatino Linotype" w:cs="Arial"/>
          <w:color w:val="000000" w:themeColor="text1"/>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958C7D4" w14:textId="77777777" w:rsidR="00494AFD" w:rsidRDefault="00494AFD" w:rsidP="00494AFD">
      <w:pPr>
        <w:shd w:val="clear" w:color="auto" w:fill="FFFFFF"/>
        <w:spacing w:line="360" w:lineRule="auto"/>
        <w:contextualSpacing/>
        <w:jc w:val="both"/>
        <w:rPr>
          <w:rFonts w:ascii="Palatino Linotype" w:hAnsi="Palatino Linotype" w:cs="Arial"/>
          <w:color w:val="000000" w:themeColor="text1"/>
          <w:sz w:val="28"/>
          <w:szCs w:val="24"/>
          <w:lang w:eastAsia="es-MX"/>
        </w:rPr>
      </w:pPr>
    </w:p>
    <w:p w14:paraId="0DF709DA" w14:textId="77777777" w:rsidR="00494AFD" w:rsidRDefault="00494AFD" w:rsidP="00494AFD">
      <w:pPr>
        <w:shd w:val="clear" w:color="auto" w:fill="FFFFFF"/>
        <w:spacing w:line="360" w:lineRule="auto"/>
        <w:contextualSpacing/>
        <w:jc w:val="both"/>
        <w:rPr>
          <w:rFonts w:ascii="Palatino Linotype" w:hAnsi="Palatino Linotype"/>
          <w:color w:val="000000" w:themeColor="text1"/>
          <w:sz w:val="24"/>
        </w:rPr>
      </w:pPr>
      <w:r w:rsidRPr="00746F2A">
        <w:rPr>
          <w:rFonts w:ascii="Palatino Linotype" w:hAnsi="Palatino Linotype" w:cs="Arial"/>
          <w:color w:val="000000" w:themeColor="text1"/>
          <w:sz w:val="24"/>
          <w:lang w:eastAsia="es-MX"/>
        </w:rPr>
        <w:t xml:space="preserve">En otras palabras, </w:t>
      </w:r>
      <w:r w:rsidRPr="00746F2A">
        <w:rPr>
          <w:rFonts w:ascii="Palatino Linotype" w:hAnsi="Palatino Linotype"/>
          <w:color w:val="000000" w:themeColor="text1"/>
          <w:sz w:val="24"/>
        </w:rPr>
        <w:t xml:space="preserve">la clasificación de la información, en cualquiera de sus modalidades, deberá de justificarse en un Acuerdo de Clasificación de Información emitido por el Comité del Transparencia del </w:t>
      </w:r>
      <w:r w:rsidRPr="00746F2A">
        <w:rPr>
          <w:rFonts w:ascii="Palatino Linotype" w:hAnsi="Palatino Linotype"/>
          <w:b/>
          <w:color w:val="000000" w:themeColor="text1"/>
          <w:sz w:val="24"/>
        </w:rPr>
        <w:t>Sujeto Obligado</w:t>
      </w:r>
      <w:r w:rsidRPr="00746F2A">
        <w:rPr>
          <w:rFonts w:ascii="Palatino Linotype" w:hAnsi="Palatino Linotype"/>
          <w:color w:val="000000" w:themeColor="text1"/>
          <w:sz w:val="24"/>
        </w:rPr>
        <w:t xml:space="preserve">. Dicho acuerdo deberá de contener los </w:t>
      </w:r>
      <w:r w:rsidRPr="00746F2A">
        <w:rPr>
          <w:rFonts w:ascii="Palatino Linotype" w:hAnsi="Palatino Linotype"/>
          <w:b/>
          <w:color w:val="000000" w:themeColor="text1"/>
          <w:sz w:val="24"/>
        </w:rPr>
        <w:t>razonamientos lógicos</w:t>
      </w:r>
      <w:r w:rsidRPr="00746F2A">
        <w:rPr>
          <w:rFonts w:ascii="Palatino Linotype" w:hAnsi="Palatino Linotype"/>
          <w:color w:val="000000" w:themeColor="text1"/>
          <w:sz w:val="24"/>
        </w:rPr>
        <w:t xml:space="preserve"> mediante los cuales se </w:t>
      </w:r>
      <w:r w:rsidRPr="00746F2A">
        <w:rPr>
          <w:rFonts w:ascii="Palatino Linotype" w:hAnsi="Palatino Linotype"/>
          <w:b/>
          <w:color w:val="000000" w:themeColor="text1"/>
          <w:sz w:val="24"/>
        </w:rPr>
        <w:t xml:space="preserve">demuestre </w:t>
      </w:r>
      <w:r w:rsidRPr="00746F2A">
        <w:rPr>
          <w:rFonts w:ascii="Palatino Linotype" w:hAnsi="Palatino Linotype"/>
          <w:color w:val="000000" w:themeColor="text1"/>
          <w:sz w:val="24"/>
        </w:rPr>
        <w:t>que la información corresponde a algunas de las hipótesis jurídicas previstas en los artículos 122 y 143 de la ley,</w:t>
      </w:r>
      <w:r>
        <w:rPr>
          <w:rFonts w:ascii="Palatino Linotype" w:hAnsi="Palatino Linotype"/>
          <w:color w:val="000000" w:themeColor="text1"/>
          <w:sz w:val="24"/>
        </w:rPr>
        <w:t xml:space="preserve"> o en el caso concreto</w:t>
      </w:r>
      <w:r w:rsidRPr="00D03854">
        <w:t xml:space="preserve"> </w:t>
      </w:r>
      <w:r>
        <w:t xml:space="preserve">del </w:t>
      </w:r>
      <w:r w:rsidRPr="00D03854">
        <w:rPr>
          <w:rFonts w:ascii="Palatino Linotype" w:hAnsi="Palatino Linotype"/>
          <w:color w:val="000000" w:themeColor="text1"/>
          <w:sz w:val="24"/>
        </w:rPr>
        <w:t>artículo 4 fracciones XXX, XXXI, XXXII y XXXIII, 43 y 49 de la Ley de Protección de Datos Personales en Posesión de Sujetos Obligados del Estado de México y Municipios</w:t>
      </w:r>
      <w:r w:rsidRPr="00746F2A">
        <w:rPr>
          <w:rFonts w:ascii="Palatino Linotype" w:hAnsi="Palatino Linotype"/>
          <w:color w:val="000000" w:themeColor="text1"/>
          <w:sz w:val="24"/>
        </w:rPr>
        <w:t xml:space="preserve"> explicando claramente las causas excepcionales que justifican la restricción al derecho.</w:t>
      </w:r>
    </w:p>
    <w:p w14:paraId="5941B102" w14:textId="77777777" w:rsidR="00494AFD" w:rsidRPr="00746F2A" w:rsidRDefault="00494AFD" w:rsidP="00494AFD">
      <w:pPr>
        <w:shd w:val="clear" w:color="auto" w:fill="FFFFFF"/>
        <w:spacing w:after="0" w:line="360" w:lineRule="auto"/>
        <w:contextualSpacing/>
        <w:jc w:val="both"/>
        <w:rPr>
          <w:rFonts w:ascii="Palatino Linotype" w:hAnsi="Palatino Linotype" w:cs="Arial"/>
          <w:color w:val="000000" w:themeColor="text1"/>
          <w:sz w:val="32"/>
          <w:szCs w:val="24"/>
          <w:lang w:eastAsia="es-MX"/>
        </w:rPr>
      </w:pPr>
    </w:p>
    <w:p w14:paraId="48307823" w14:textId="77777777" w:rsidR="00494AFD" w:rsidRPr="00746F2A" w:rsidRDefault="00494AFD" w:rsidP="00494AFD">
      <w:pPr>
        <w:shd w:val="clear" w:color="auto" w:fill="FFFFFF"/>
        <w:spacing w:line="360" w:lineRule="auto"/>
        <w:contextualSpacing/>
        <w:jc w:val="both"/>
        <w:rPr>
          <w:rFonts w:ascii="Palatino Linotype" w:hAnsi="Palatino Linotype" w:cs="Arial"/>
          <w:color w:val="000000" w:themeColor="text1"/>
          <w:sz w:val="24"/>
          <w:lang w:eastAsia="es-MX"/>
        </w:rPr>
      </w:pPr>
      <w:r w:rsidRPr="00746F2A">
        <w:rPr>
          <w:rFonts w:ascii="Palatino Linotype" w:hAnsi="Palatino Linotype"/>
          <w:sz w:val="24"/>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w:t>
      </w:r>
      <w:r w:rsidRPr="00746F2A">
        <w:rPr>
          <w:rFonts w:ascii="Palatino Linotype" w:hAnsi="Palatino Linotype"/>
          <w:sz w:val="24"/>
        </w:rPr>
        <w:lastRenderedPageBreak/>
        <w:t>como para la elaboración de versiones públicas, de manera previa a su entrega al solicitante, de lo contrario los servidores públicos involucrados incurrirán en responsabilidad.</w:t>
      </w:r>
    </w:p>
    <w:p w14:paraId="067DAB76" w14:textId="77777777" w:rsidR="00494AFD" w:rsidRDefault="00494AFD" w:rsidP="00494AFD">
      <w:pPr>
        <w:spacing w:after="0" w:line="360" w:lineRule="auto"/>
        <w:ind w:right="51"/>
        <w:jc w:val="both"/>
        <w:rPr>
          <w:rFonts w:ascii="Palatino Linotype" w:hAnsi="Palatino Linotype" w:cs="Arial"/>
          <w:sz w:val="24"/>
          <w:szCs w:val="24"/>
        </w:rPr>
      </w:pPr>
    </w:p>
    <w:p w14:paraId="1E27920E" w14:textId="4A6A7D8F" w:rsidR="00494AFD" w:rsidRDefault="00494AFD" w:rsidP="00494AFD">
      <w:pPr>
        <w:spacing w:after="0" w:line="360" w:lineRule="auto"/>
        <w:ind w:right="51"/>
        <w:jc w:val="both"/>
        <w:rPr>
          <w:rFonts w:ascii="Palatino Linotype" w:hAnsi="Palatino Linotype" w:cs="Arial"/>
          <w:sz w:val="24"/>
          <w:szCs w:val="24"/>
        </w:rPr>
      </w:pPr>
      <w:r w:rsidRPr="00ED005B">
        <w:rPr>
          <w:rFonts w:ascii="Palatino Linotype" w:hAnsi="Palatino Linotype" w:cs="Arial"/>
          <w:sz w:val="24"/>
          <w:szCs w:val="24"/>
        </w:rPr>
        <w:t>En mérito de lo expuesto en líneas anteriores, resultan parcialmente fundados los motiv</w:t>
      </w:r>
      <w:r>
        <w:rPr>
          <w:rFonts w:ascii="Palatino Linotype" w:hAnsi="Palatino Linotype" w:cs="Arial"/>
          <w:sz w:val="24"/>
          <w:szCs w:val="24"/>
        </w:rPr>
        <w:t xml:space="preserve">os de inconformidad que arguye </w:t>
      </w:r>
      <w:r>
        <w:rPr>
          <w:rFonts w:ascii="Palatino Linotype" w:hAnsi="Palatino Linotype" w:cs="Arial"/>
          <w:b/>
          <w:sz w:val="24"/>
          <w:szCs w:val="24"/>
        </w:rPr>
        <w:t>El</w:t>
      </w:r>
      <w:r w:rsidRPr="00A67194">
        <w:rPr>
          <w:rFonts w:ascii="Palatino Linotype" w:hAnsi="Palatino Linotype" w:cs="Arial"/>
          <w:b/>
          <w:sz w:val="24"/>
          <w:szCs w:val="24"/>
        </w:rPr>
        <w:t xml:space="preserve"> Recurrente</w:t>
      </w:r>
      <w:r w:rsidRPr="00ED005B">
        <w:rPr>
          <w:rFonts w:ascii="Palatino Linotype" w:hAnsi="Palatino Linotype" w:cs="Arial"/>
          <w:sz w:val="24"/>
          <w:szCs w:val="24"/>
        </w:rPr>
        <w:t xml:space="preserve"> en su medio de impugnación que fue materia de estudio, por ello con fundamento en la </w:t>
      </w:r>
      <w:r>
        <w:rPr>
          <w:rFonts w:ascii="Palatino Linotype" w:hAnsi="Palatino Linotype" w:cs="Arial"/>
          <w:sz w:val="24"/>
          <w:szCs w:val="24"/>
        </w:rPr>
        <w:t>primera</w:t>
      </w:r>
      <w:r w:rsidRPr="00ED005B">
        <w:rPr>
          <w:rFonts w:ascii="Palatino Linotype" w:hAnsi="Palatino Linotype" w:cs="Arial"/>
          <w:sz w:val="24"/>
          <w:szCs w:val="24"/>
        </w:rPr>
        <w:t xml:space="preserve"> hipótesis de la fracción III del artículo 186, de la Ley de Transparencia y Acceso a la Información Pública del Estado de México y Municipios, se </w:t>
      </w:r>
      <w:r w:rsidR="008A5938">
        <w:rPr>
          <w:rFonts w:ascii="Palatino Linotype" w:hAnsi="Palatino Linotype" w:cs="Arial"/>
          <w:b/>
          <w:bCs/>
          <w:sz w:val="24"/>
          <w:szCs w:val="24"/>
        </w:rPr>
        <w:t>MODIFIC</w:t>
      </w:r>
      <w:r>
        <w:rPr>
          <w:rFonts w:ascii="Palatino Linotype" w:hAnsi="Palatino Linotype" w:cs="Arial"/>
          <w:b/>
          <w:bCs/>
          <w:sz w:val="24"/>
          <w:szCs w:val="24"/>
        </w:rPr>
        <w:t>A</w:t>
      </w:r>
      <w:r w:rsidRPr="00ED005B">
        <w:rPr>
          <w:rFonts w:ascii="Palatino Linotype" w:hAnsi="Palatino Linotype" w:cs="Arial"/>
          <w:sz w:val="24"/>
          <w:szCs w:val="24"/>
        </w:rPr>
        <w:t xml:space="preserve"> la respuesta a la</w:t>
      </w:r>
      <w:r>
        <w:rPr>
          <w:rFonts w:ascii="Palatino Linotype" w:hAnsi="Palatino Linotype" w:cs="Arial"/>
          <w:sz w:val="24"/>
          <w:szCs w:val="24"/>
        </w:rPr>
        <w:t xml:space="preserve"> solicitud</w:t>
      </w:r>
      <w:r w:rsidRPr="00ED005B">
        <w:rPr>
          <w:rFonts w:ascii="Palatino Linotype" w:hAnsi="Palatino Linotype" w:cs="Arial"/>
          <w:sz w:val="24"/>
          <w:szCs w:val="24"/>
        </w:rPr>
        <w:t xml:space="preserve"> de información número </w:t>
      </w:r>
      <w:r w:rsidRPr="00BC24B4">
        <w:rPr>
          <w:rFonts w:ascii="Palatino Linotype" w:hAnsi="Palatino Linotype" w:cs="Arial"/>
          <w:b/>
          <w:sz w:val="24"/>
          <w:szCs w:val="24"/>
        </w:rPr>
        <w:t>00</w:t>
      </w:r>
      <w:r w:rsidR="008A5938">
        <w:rPr>
          <w:rFonts w:ascii="Palatino Linotype" w:hAnsi="Palatino Linotype" w:cs="Arial"/>
          <w:b/>
          <w:sz w:val="24"/>
          <w:szCs w:val="24"/>
        </w:rPr>
        <w:t>100</w:t>
      </w:r>
      <w:r w:rsidRPr="00BC24B4">
        <w:rPr>
          <w:rFonts w:ascii="Palatino Linotype" w:hAnsi="Palatino Linotype" w:cs="Arial"/>
          <w:b/>
          <w:sz w:val="24"/>
          <w:szCs w:val="24"/>
        </w:rPr>
        <w:t>/</w:t>
      </w:r>
      <w:r w:rsidR="008A5938">
        <w:rPr>
          <w:rFonts w:ascii="Palatino Linotype" w:hAnsi="Palatino Linotype" w:cs="Arial"/>
          <w:b/>
          <w:sz w:val="24"/>
          <w:szCs w:val="24"/>
        </w:rPr>
        <w:t>OASATIZARA</w:t>
      </w:r>
      <w:r w:rsidRPr="00BC24B4">
        <w:rPr>
          <w:rFonts w:ascii="Palatino Linotype" w:hAnsi="Palatino Linotype" w:cs="Arial"/>
          <w:b/>
          <w:sz w:val="24"/>
          <w:szCs w:val="24"/>
        </w:rPr>
        <w:t>/IP/20</w:t>
      </w:r>
      <w:r w:rsidR="008A5938">
        <w:rPr>
          <w:rFonts w:ascii="Palatino Linotype" w:hAnsi="Palatino Linotype" w:cs="Arial"/>
          <w:b/>
          <w:sz w:val="24"/>
          <w:szCs w:val="24"/>
        </w:rPr>
        <w:t>20</w:t>
      </w:r>
      <w:r>
        <w:rPr>
          <w:rFonts w:ascii="Palatino Linotype" w:hAnsi="Palatino Linotype" w:cs="Arial"/>
          <w:sz w:val="24"/>
          <w:szCs w:val="24"/>
        </w:rPr>
        <w:t xml:space="preserve"> que ha</w:t>
      </w:r>
      <w:r w:rsidRPr="00ED005B">
        <w:rPr>
          <w:rFonts w:ascii="Palatino Linotype" w:hAnsi="Palatino Linotype" w:cs="Arial"/>
          <w:sz w:val="24"/>
          <w:szCs w:val="24"/>
        </w:rPr>
        <w:t xml:space="preserve"> sido materia del presente fallo.</w:t>
      </w:r>
    </w:p>
    <w:p w14:paraId="6F1AE1CC" w14:textId="77777777" w:rsidR="00494AFD" w:rsidRPr="00C83346" w:rsidRDefault="00494AFD" w:rsidP="00494AFD">
      <w:pPr>
        <w:spacing w:after="0" w:line="360" w:lineRule="auto"/>
        <w:ind w:right="51"/>
        <w:jc w:val="both"/>
        <w:rPr>
          <w:rFonts w:ascii="Palatino Linotype" w:hAnsi="Palatino Linotype" w:cs="Arial"/>
          <w:sz w:val="24"/>
          <w:szCs w:val="24"/>
        </w:rPr>
      </w:pPr>
    </w:p>
    <w:p w14:paraId="75555095" w14:textId="07D5ABC2" w:rsidR="00494AFD" w:rsidRDefault="00494AFD" w:rsidP="00494AFD">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2B2AF331" w14:textId="77777777" w:rsidR="00EF1302" w:rsidRDefault="00EF1302" w:rsidP="00494AFD">
      <w:pPr>
        <w:tabs>
          <w:tab w:val="left" w:pos="8931"/>
        </w:tabs>
        <w:spacing w:before="240" w:line="360" w:lineRule="auto"/>
        <w:ind w:right="51"/>
        <w:jc w:val="both"/>
        <w:rPr>
          <w:rFonts w:ascii="Palatino Linotype" w:hAnsi="Palatino Linotype"/>
          <w:sz w:val="24"/>
          <w:szCs w:val="24"/>
        </w:rPr>
      </w:pPr>
    </w:p>
    <w:p w14:paraId="00BAEAE8" w14:textId="29C05DBE" w:rsidR="00494AFD" w:rsidRDefault="00494AFD" w:rsidP="00494AF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53D90BAD" w14:textId="77777777" w:rsidR="00EF1302" w:rsidRDefault="00EF1302" w:rsidP="00494AFD">
      <w:pPr>
        <w:spacing w:before="240" w:line="360" w:lineRule="auto"/>
        <w:jc w:val="center"/>
        <w:rPr>
          <w:rFonts w:ascii="Palatino Linotype" w:eastAsia="Times New Roman" w:hAnsi="Palatino Linotype"/>
          <w:b/>
          <w:bCs/>
          <w:spacing w:val="60"/>
          <w:sz w:val="28"/>
          <w:lang w:val="es-ES_tradnl"/>
        </w:rPr>
      </w:pPr>
    </w:p>
    <w:p w14:paraId="1DD27B7C" w14:textId="1717B49D" w:rsidR="00494AFD" w:rsidRPr="003D2A01" w:rsidRDefault="00494AFD" w:rsidP="00494AFD">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sidR="008A5938">
        <w:rPr>
          <w:rFonts w:ascii="Palatino Linotype" w:hAnsi="Palatino Linotype" w:cs="Arial"/>
          <w:b/>
          <w:sz w:val="24"/>
          <w:szCs w:val="24"/>
          <w:lang w:val="es-ES_tradnl"/>
        </w:rPr>
        <w:t>MODIFI</w:t>
      </w:r>
      <w:r>
        <w:rPr>
          <w:rFonts w:ascii="Palatino Linotype" w:hAnsi="Palatino Linotype" w:cs="Arial"/>
          <w:b/>
          <w:sz w:val="24"/>
          <w:szCs w:val="24"/>
          <w:lang w:val="es-ES_tradnl"/>
        </w:rPr>
        <w:t>CA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 xml:space="preserve">la respuesta 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008A5938" w:rsidRPr="00BC24B4">
        <w:rPr>
          <w:rFonts w:ascii="Palatino Linotype" w:hAnsi="Palatino Linotype" w:cs="Arial"/>
          <w:b/>
          <w:sz w:val="24"/>
          <w:szCs w:val="24"/>
        </w:rPr>
        <w:t>00</w:t>
      </w:r>
      <w:r w:rsidR="008A5938">
        <w:rPr>
          <w:rFonts w:ascii="Palatino Linotype" w:hAnsi="Palatino Linotype" w:cs="Arial"/>
          <w:b/>
          <w:sz w:val="24"/>
          <w:szCs w:val="24"/>
        </w:rPr>
        <w:t>100</w:t>
      </w:r>
      <w:r w:rsidR="008A5938" w:rsidRPr="00BC24B4">
        <w:rPr>
          <w:rFonts w:ascii="Palatino Linotype" w:hAnsi="Palatino Linotype" w:cs="Arial"/>
          <w:b/>
          <w:sz w:val="24"/>
          <w:szCs w:val="24"/>
        </w:rPr>
        <w:t>/</w:t>
      </w:r>
      <w:r w:rsidR="008A5938">
        <w:rPr>
          <w:rFonts w:ascii="Palatino Linotype" w:hAnsi="Palatino Linotype" w:cs="Arial"/>
          <w:b/>
          <w:sz w:val="24"/>
          <w:szCs w:val="24"/>
        </w:rPr>
        <w:t>OASATIZARA</w:t>
      </w:r>
      <w:r w:rsidR="008A5938" w:rsidRPr="00BC24B4">
        <w:rPr>
          <w:rFonts w:ascii="Palatino Linotype" w:hAnsi="Palatino Linotype" w:cs="Arial"/>
          <w:b/>
          <w:sz w:val="24"/>
          <w:szCs w:val="24"/>
        </w:rPr>
        <w:t>/IP/20</w:t>
      </w:r>
      <w:r w:rsidR="008A5938">
        <w:rPr>
          <w:rFonts w:ascii="Palatino Linotype" w:hAnsi="Palatino Linotype" w:cs="Arial"/>
          <w:b/>
          <w:sz w:val="24"/>
          <w:szCs w:val="24"/>
        </w:rPr>
        <w:t>20</w:t>
      </w:r>
      <w:r w:rsidRPr="00921CA9">
        <w:rPr>
          <w:rFonts w:ascii="Palatino Linotype" w:eastAsia="Arial Unicode MS" w:hAnsi="Palatino Linotype" w:cs="Arial"/>
          <w:sz w:val="24"/>
          <w:szCs w:val="24"/>
        </w:rPr>
        <w:t xml:space="preserve">, por resultar </w:t>
      </w:r>
      <w:r>
        <w:rPr>
          <w:rFonts w:ascii="Palatino Linotype" w:eastAsia="Arial Unicode MS" w:hAnsi="Palatino Linotype" w:cs="Arial"/>
          <w:sz w:val="24"/>
          <w:szCs w:val="24"/>
        </w:rPr>
        <w:t xml:space="preserve">parcialmente </w:t>
      </w:r>
      <w:r w:rsidRPr="00921CA9">
        <w:rPr>
          <w:rFonts w:ascii="Palatino Linotype" w:eastAsia="Arial Unicode MS" w:hAnsi="Palatino Linotype" w:cs="Arial"/>
          <w:sz w:val="24"/>
          <w:szCs w:val="24"/>
        </w:rPr>
        <w:lastRenderedPageBreak/>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Pr>
          <w:rFonts w:ascii="Palatino Linotype" w:eastAsia="Arial Unicode MS" w:hAnsi="Palatino Linotype" w:cs="Arial"/>
          <w:b/>
          <w:sz w:val="24"/>
          <w:szCs w:val="24"/>
        </w:rPr>
        <w:t>El</w:t>
      </w:r>
      <w:r w:rsidRPr="00ED005B">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412EBF">
        <w:rPr>
          <w:rFonts w:ascii="Palatino Linotype" w:hAnsi="Palatino Linotype" w:cs="Arial"/>
          <w:sz w:val="24"/>
          <w:szCs w:val="24"/>
        </w:rPr>
        <w:t>considerando</w:t>
      </w:r>
      <w:r>
        <w:rPr>
          <w:rFonts w:ascii="Palatino Linotype" w:hAnsi="Palatino Linotype" w:cs="Arial"/>
          <w:b/>
          <w:sz w:val="24"/>
          <w:szCs w:val="24"/>
        </w:rPr>
        <w:t xml:space="preserve"> CUARTO</w:t>
      </w:r>
      <w:r w:rsidRPr="00921CA9">
        <w:rPr>
          <w:rFonts w:ascii="Palatino Linotype" w:hAnsi="Palatino Linotype" w:cs="Arial"/>
          <w:sz w:val="24"/>
          <w:szCs w:val="24"/>
        </w:rPr>
        <w:t xml:space="preserve"> de la presente resolución.</w:t>
      </w:r>
    </w:p>
    <w:p w14:paraId="2ED7F62D" w14:textId="77777777" w:rsidR="00494AFD" w:rsidRPr="00A13465" w:rsidRDefault="00494AFD" w:rsidP="00494AFD">
      <w:pPr>
        <w:autoSpaceDE w:val="0"/>
        <w:autoSpaceDN w:val="0"/>
        <w:adjustRightInd w:val="0"/>
        <w:spacing w:before="240" w:line="360" w:lineRule="auto"/>
        <w:ind w:right="49"/>
        <w:jc w:val="both"/>
        <w:rPr>
          <w:rFonts w:ascii="Palatino Linotype" w:hAnsi="Palatino Linotype" w:cs="Arial"/>
          <w:b/>
          <w:sz w:val="24"/>
          <w:szCs w:val="24"/>
          <w:lang w:val="es-ES_tradnl"/>
        </w:rPr>
      </w:pPr>
    </w:p>
    <w:p w14:paraId="2E0BEF2F" w14:textId="32539040" w:rsidR="00494AFD" w:rsidRDefault="00494AFD" w:rsidP="00494AFD">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3D2A01">
        <w:rPr>
          <w:rFonts w:ascii="Palatino Linotype" w:hAnsi="Palatino Linotype" w:cs="Arial"/>
          <w:sz w:val="24"/>
          <w:szCs w:val="24"/>
        </w:rPr>
        <w:t xml:space="preserve">Se </w:t>
      </w:r>
      <w:r w:rsidRPr="006F0CC6">
        <w:rPr>
          <w:rFonts w:ascii="Palatino Linotype" w:hAnsi="Palatino Linotype" w:cs="Arial"/>
          <w:b/>
          <w:sz w:val="24"/>
          <w:szCs w:val="24"/>
        </w:rPr>
        <w:t>ORDENA</w:t>
      </w:r>
      <w:r w:rsidRPr="003D2A01">
        <w:rPr>
          <w:rFonts w:ascii="Palatino Linotype" w:hAnsi="Palatino Linotype" w:cs="Arial"/>
          <w:sz w:val="24"/>
          <w:szCs w:val="24"/>
        </w:rPr>
        <w:t xml:space="preserve"> al </w:t>
      </w:r>
      <w:r w:rsidRPr="006F0CC6">
        <w:rPr>
          <w:rFonts w:ascii="Palatino Linotype" w:hAnsi="Palatino Linotype" w:cs="Arial"/>
          <w:b/>
          <w:sz w:val="24"/>
          <w:szCs w:val="24"/>
        </w:rPr>
        <w:t>Sujeto Obligado</w:t>
      </w:r>
      <w:r>
        <w:rPr>
          <w:rFonts w:ascii="Palatino Linotype" w:hAnsi="Palatino Linotype" w:cs="Arial"/>
          <w:b/>
          <w:sz w:val="24"/>
          <w:szCs w:val="24"/>
        </w:rPr>
        <w:t>,</w:t>
      </w:r>
      <w:r w:rsidRPr="003D2A01">
        <w:rPr>
          <w:rFonts w:ascii="Palatino Linotype" w:hAnsi="Palatino Linotype" w:cs="Arial"/>
          <w:sz w:val="24"/>
          <w:szCs w:val="24"/>
        </w:rPr>
        <w:t xml:space="preserve"> </w:t>
      </w:r>
      <w:r w:rsidR="008A5938" w:rsidRPr="00A8580E">
        <w:rPr>
          <w:rFonts w:ascii="Palatino Linotype" w:hAnsi="Palatino Linotype"/>
          <w:lang w:val="es-ES_tradnl"/>
        </w:rPr>
        <w:t>realice una búsqueda exhaustiva y razonable y haga entrega al recurrente</w:t>
      </w:r>
      <w:r w:rsidR="008A5938">
        <w:rPr>
          <w:rFonts w:ascii="Palatino Linotype" w:hAnsi="Palatino Linotype" w:cs="Arial"/>
          <w:sz w:val="24"/>
          <w:szCs w:val="24"/>
        </w:rPr>
        <w:t xml:space="preserve"> </w:t>
      </w:r>
      <w:r>
        <w:rPr>
          <w:rFonts w:ascii="Palatino Linotype" w:hAnsi="Palatino Linotype" w:cs="Arial"/>
          <w:sz w:val="24"/>
          <w:szCs w:val="24"/>
        </w:rPr>
        <w:t xml:space="preserve">en términos de Considerando </w:t>
      </w:r>
      <w:r>
        <w:rPr>
          <w:rFonts w:ascii="Palatino Linotype" w:hAnsi="Palatino Linotype" w:cs="Arial"/>
          <w:b/>
          <w:sz w:val="24"/>
          <w:szCs w:val="24"/>
        </w:rPr>
        <w:t>CUARTO</w:t>
      </w:r>
      <w:r w:rsidRPr="0064677C">
        <w:rPr>
          <w:rFonts w:ascii="Palatino Linotype" w:hAnsi="Palatino Linotype" w:cs="Arial"/>
          <w:sz w:val="24"/>
          <w:szCs w:val="24"/>
        </w:rPr>
        <w:t xml:space="preserve"> </w:t>
      </w:r>
      <w:r>
        <w:rPr>
          <w:rFonts w:ascii="Palatino Linotype" w:hAnsi="Palatino Linotype" w:cs="Arial"/>
          <w:sz w:val="24"/>
          <w:szCs w:val="24"/>
        </w:rPr>
        <w:t xml:space="preserve">de la presente resolución, a través del </w:t>
      </w:r>
      <w:r w:rsidR="008C7067">
        <w:rPr>
          <w:rFonts w:ascii="Palatino Linotype" w:hAnsi="Palatino Linotype" w:cs="Arial"/>
          <w:sz w:val="24"/>
          <w:szCs w:val="24"/>
        </w:rPr>
        <w:t>SAIMEX, del</w:t>
      </w:r>
      <w:r w:rsidR="003F0CA4">
        <w:rPr>
          <w:rFonts w:ascii="Palatino Linotype" w:hAnsi="Palatino Linotype" w:cs="Arial"/>
          <w:sz w:val="24"/>
          <w:szCs w:val="24"/>
        </w:rPr>
        <w:t xml:space="preserve"> documento o documentos donde conste</w:t>
      </w:r>
      <w:r>
        <w:rPr>
          <w:rFonts w:ascii="Palatino Linotype" w:hAnsi="Palatino Linotype" w:cs="Arial"/>
          <w:sz w:val="24"/>
          <w:szCs w:val="24"/>
        </w:rPr>
        <w:t xml:space="preserve"> lo siguiente:</w:t>
      </w:r>
    </w:p>
    <w:p w14:paraId="44202910" w14:textId="33C47F46" w:rsidR="001A6EC0" w:rsidRDefault="001A6EC0" w:rsidP="00E42BEC">
      <w:pPr>
        <w:pStyle w:val="Prrafodelista"/>
        <w:numPr>
          <w:ilvl w:val="0"/>
          <w:numId w:val="3"/>
        </w:numPr>
        <w:tabs>
          <w:tab w:val="left" w:pos="709"/>
        </w:tabs>
        <w:spacing w:line="360" w:lineRule="auto"/>
        <w:ind w:left="357" w:hanging="357"/>
        <w:jc w:val="both"/>
        <w:rPr>
          <w:rFonts w:ascii="Palatino Linotype" w:hAnsi="Palatino Linotype" w:cs="Arial"/>
        </w:rPr>
      </w:pPr>
      <w:r>
        <w:rPr>
          <w:rFonts w:ascii="Palatino Linotype" w:hAnsi="Palatino Linotype" w:cs="Arial"/>
        </w:rPr>
        <w:t>A</w:t>
      </w:r>
      <w:r w:rsidRPr="004E07DB">
        <w:rPr>
          <w:rFonts w:ascii="Palatino Linotype" w:hAnsi="Palatino Linotype" w:cs="Arial"/>
        </w:rPr>
        <w:t>cciones implementadas a</w:t>
      </w:r>
      <w:r>
        <w:rPr>
          <w:rFonts w:ascii="Palatino Linotype" w:hAnsi="Palatino Linotype" w:cs="Arial"/>
        </w:rPr>
        <w:t xml:space="preserve"> </w:t>
      </w:r>
      <w:r w:rsidRPr="004E07DB">
        <w:rPr>
          <w:rFonts w:ascii="Palatino Linotype" w:hAnsi="Palatino Linotype" w:cs="Arial"/>
        </w:rPr>
        <w:t>partir de</w:t>
      </w:r>
      <w:r>
        <w:rPr>
          <w:rFonts w:ascii="Palatino Linotype" w:hAnsi="Palatino Linotype" w:cs="Arial"/>
        </w:rPr>
        <w:t>l cuatro de agosto al veinticuatro de septiembre del año dos mil veinte d</w:t>
      </w:r>
      <w:r w:rsidRPr="004E07DB">
        <w:rPr>
          <w:rFonts w:ascii="Palatino Linotype" w:hAnsi="Palatino Linotype" w:cs="Arial"/>
        </w:rPr>
        <w:t>el Titular de Transparencia</w:t>
      </w:r>
      <w:r>
        <w:rPr>
          <w:rFonts w:ascii="Palatino Linotype" w:hAnsi="Palatino Linotype" w:cs="Arial"/>
        </w:rPr>
        <w:t>.</w:t>
      </w:r>
    </w:p>
    <w:p w14:paraId="24655596" w14:textId="7EFA8318" w:rsidR="001A6EC0" w:rsidRDefault="001A6EC0" w:rsidP="00E42BEC">
      <w:pPr>
        <w:pStyle w:val="Prrafodelista"/>
        <w:numPr>
          <w:ilvl w:val="0"/>
          <w:numId w:val="3"/>
        </w:numPr>
        <w:tabs>
          <w:tab w:val="left" w:pos="709"/>
        </w:tabs>
        <w:spacing w:line="360" w:lineRule="auto"/>
        <w:ind w:left="357" w:hanging="357"/>
        <w:jc w:val="both"/>
        <w:rPr>
          <w:rFonts w:ascii="Palatino Linotype" w:hAnsi="Palatino Linotype" w:cs="Arial"/>
        </w:rPr>
      </w:pPr>
      <w:r>
        <w:rPr>
          <w:rFonts w:ascii="Palatino Linotype" w:hAnsi="Palatino Linotype" w:cs="Arial"/>
        </w:rPr>
        <w:t>Avisos de Privacidad Simplificados.</w:t>
      </w:r>
    </w:p>
    <w:p w14:paraId="57903E1E" w14:textId="48A1DAE4" w:rsidR="003F0CA4" w:rsidRPr="00EF1302" w:rsidRDefault="00494AFD" w:rsidP="00E42BEC">
      <w:pPr>
        <w:pStyle w:val="Prrafodelista"/>
        <w:numPr>
          <w:ilvl w:val="0"/>
          <w:numId w:val="3"/>
        </w:numPr>
        <w:tabs>
          <w:tab w:val="left" w:pos="709"/>
        </w:tabs>
        <w:autoSpaceDE w:val="0"/>
        <w:autoSpaceDN w:val="0"/>
        <w:adjustRightInd w:val="0"/>
        <w:spacing w:before="240" w:line="360" w:lineRule="auto"/>
        <w:ind w:left="357" w:right="49" w:hanging="357"/>
        <w:jc w:val="both"/>
        <w:rPr>
          <w:rFonts w:ascii="Palatino Linotype" w:eastAsia="Arial Unicode MS" w:hAnsi="Palatino Linotype" w:cs="Arial"/>
          <w:i/>
          <w:szCs w:val="22"/>
          <w:lang w:val="es-MX"/>
        </w:rPr>
      </w:pPr>
      <w:r w:rsidRPr="003F0CA4">
        <w:rPr>
          <w:rFonts w:ascii="Palatino Linotype" w:hAnsi="Palatino Linotype" w:cs="Arial"/>
        </w:rPr>
        <w:t xml:space="preserve">El o los Documentos de Seguridad de Datos Personales en posesión del </w:t>
      </w:r>
      <w:r w:rsidR="003F0CA4" w:rsidRPr="003F0CA4">
        <w:rPr>
          <w:rFonts w:ascii="Palatino Linotype" w:hAnsi="Palatino Linotype" w:cs="Arial"/>
        </w:rPr>
        <w:t>Organismo Público Descentralizado para la Prestación de Los Servicios de Agua Potable Alcantarillado y Saneamiento de Atizapán de Zaragoza</w:t>
      </w:r>
      <w:r w:rsidR="003F0CA4">
        <w:rPr>
          <w:rFonts w:ascii="Palatino Linotype" w:hAnsi="Palatino Linotype" w:cs="Arial"/>
        </w:rPr>
        <w:t>.</w:t>
      </w:r>
    </w:p>
    <w:p w14:paraId="04573E04" w14:textId="77777777" w:rsidR="00EF1302" w:rsidRPr="003F0CA4" w:rsidRDefault="00EF1302" w:rsidP="00EF1302">
      <w:pPr>
        <w:pStyle w:val="Prrafodelista"/>
        <w:tabs>
          <w:tab w:val="left" w:pos="709"/>
        </w:tabs>
        <w:autoSpaceDE w:val="0"/>
        <w:autoSpaceDN w:val="0"/>
        <w:adjustRightInd w:val="0"/>
        <w:spacing w:before="240" w:line="360" w:lineRule="auto"/>
        <w:ind w:left="357" w:right="49"/>
        <w:jc w:val="both"/>
        <w:rPr>
          <w:rFonts w:ascii="Palatino Linotype" w:eastAsia="Arial Unicode MS" w:hAnsi="Palatino Linotype" w:cs="Arial"/>
          <w:i/>
          <w:szCs w:val="22"/>
          <w:lang w:val="es-MX"/>
        </w:rPr>
      </w:pPr>
    </w:p>
    <w:p w14:paraId="29129BC9" w14:textId="24AE8E27" w:rsidR="00494AFD" w:rsidRPr="003F0CA4" w:rsidRDefault="003F0CA4" w:rsidP="003F0CA4">
      <w:pPr>
        <w:pStyle w:val="Prrafodelista"/>
        <w:tabs>
          <w:tab w:val="left" w:pos="709"/>
        </w:tabs>
        <w:autoSpaceDE w:val="0"/>
        <w:autoSpaceDN w:val="0"/>
        <w:adjustRightInd w:val="0"/>
        <w:spacing w:before="240" w:line="360" w:lineRule="auto"/>
        <w:ind w:left="720" w:right="49"/>
        <w:jc w:val="both"/>
        <w:rPr>
          <w:rFonts w:ascii="Palatino Linotype" w:eastAsia="Arial Unicode MS" w:hAnsi="Palatino Linotype" w:cs="Arial"/>
          <w:i/>
          <w:szCs w:val="22"/>
          <w:lang w:val="es-MX"/>
        </w:rPr>
      </w:pPr>
      <w:r w:rsidRPr="003F0CA4">
        <w:rPr>
          <w:rFonts w:ascii="Palatino Linotype" w:hAnsi="Palatino Linotype" w:cs="Arial"/>
        </w:rPr>
        <w:t xml:space="preserve"> </w:t>
      </w:r>
      <w:r w:rsidR="001A6EC0" w:rsidRPr="003F0CA4">
        <w:rPr>
          <w:rFonts w:ascii="Palatino Linotype" w:hAnsi="Palatino Linotype"/>
          <w:i/>
          <w:sz w:val="22"/>
        </w:rPr>
        <w:t xml:space="preserve">Como sustento de la versión pública, en lo referente al punto 3, se deberá entregar el Acuerdo del Comité de Transparencia correspondiente, </w:t>
      </w:r>
      <w:r w:rsidR="001A6EC0" w:rsidRPr="003F0CA4">
        <w:rPr>
          <w:rFonts w:ascii="Palatino Linotype" w:eastAsia="Arial Unicode MS" w:hAnsi="Palatino Linotype" w:cs="Arial"/>
          <w:i/>
          <w:szCs w:val="22"/>
          <w:lang w:val="es-MX"/>
        </w:rPr>
        <w:t>clasificando</w:t>
      </w:r>
      <w:r w:rsidR="00494AFD" w:rsidRPr="003F0CA4">
        <w:rPr>
          <w:rFonts w:ascii="Palatino Linotype" w:eastAsia="Arial Unicode MS" w:hAnsi="Palatino Linotype" w:cs="Arial"/>
          <w:b/>
          <w:bCs/>
          <w:i/>
          <w:szCs w:val="22"/>
          <w:lang w:val="es-MX"/>
        </w:rPr>
        <w:t xml:space="preserve"> como información confidencial las medidas de seguridad</w:t>
      </w:r>
      <w:r w:rsidR="00494AFD" w:rsidRPr="003F0CA4">
        <w:rPr>
          <w:rFonts w:ascii="Palatino Linotype" w:eastAsia="Arial Unicode MS" w:hAnsi="Palatino Linotype" w:cs="Arial"/>
          <w:i/>
          <w:szCs w:val="22"/>
          <w:lang w:val="es-MX"/>
        </w:rPr>
        <w:t>, en términos de los artículos 122 y 143 de la Ley de Transparencia y Acceso a la Información Pública del Estado de México y Municipios, así como 43 de la Ley de Protección de Datos Personales del Estado de México y Municipios.”</w:t>
      </w:r>
    </w:p>
    <w:p w14:paraId="04D4E47A" w14:textId="77777777" w:rsidR="00CA56E6" w:rsidRDefault="00CA56E6" w:rsidP="00CA56E6">
      <w:pPr>
        <w:pStyle w:val="Sinespaciado"/>
        <w:spacing w:line="360" w:lineRule="auto"/>
        <w:jc w:val="both"/>
        <w:rPr>
          <w:rFonts w:ascii="Palatino Linotype" w:hAnsi="Palatino Linotype"/>
          <w:lang w:val="es-ES_tradnl"/>
        </w:rPr>
      </w:pPr>
    </w:p>
    <w:p w14:paraId="408D145E" w14:textId="0E650221" w:rsidR="00CA56E6" w:rsidRDefault="00CA56E6" w:rsidP="00CA56E6">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40F6768" w14:textId="77777777" w:rsidR="00F9765D" w:rsidRDefault="00F9765D" w:rsidP="00CA56E6">
      <w:pPr>
        <w:spacing w:after="0" w:line="360" w:lineRule="auto"/>
        <w:jc w:val="both"/>
        <w:rPr>
          <w:rFonts w:ascii="Palatino Linotype" w:hAnsi="Palatino Linotype" w:cs="Arial"/>
          <w:bCs/>
          <w:sz w:val="24"/>
          <w:szCs w:val="24"/>
        </w:rPr>
      </w:pPr>
    </w:p>
    <w:p w14:paraId="15F28B9D" w14:textId="77777777" w:rsidR="00CA56E6" w:rsidRDefault="00CA56E6" w:rsidP="00CA56E6">
      <w:pPr>
        <w:spacing w:after="0" w:line="360" w:lineRule="auto"/>
        <w:jc w:val="both"/>
        <w:rPr>
          <w:rFonts w:ascii="Palatino Linotype" w:hAnsi="Palatino Linotype" w:cs="Arial"/>
          <w:sz w:val="24"/>
          <w:szCs w:val="24"/>
        </w:rPr>
      </w:pPr>
      <w:bookmarkStart w:id="10"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0"/>
    <w:p w14:paraId="14E2B88A" w14:textId="77777777" w:rsidR="00CA56E6" w:rsidRDefault="00CA56E6" w:rsidP="00CA56E6">
      <w:pPr>
        <w:spacing w:after="0" w:line="360" w:lineRule="auto"/>
        <w:jc w:val="both"/>
        <w:rPr>
          <w:rFonts w:ascii="Palatino Linotype" w:hAnsi="Palatino Linotype" w:cs="Arial"/>
          <w:bCs/>
          <w:sz w:val="24"/>
          <w:szCs w:val="24"/>
        </w:rPr>
      </w:pPr>
    </w:p>
    <w:p w14:paraId="58CE49F1" w14:textId="77777777" w:rsidR="00CA56E6" w:rsidRDefault="00CA56E6" w:rsidP="00CA56E6">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7CF78B26" w14:textId="21F2C31F" w:rsidR="00CA56E6" w:rsidRDefault="00CA56E6" w:rsidP="00CA56E6">
      <w:pPr>
        <w:pStyle w:val="Sinespaciado"/>
        <w:spacing w:line="360" w:lineRule="auto"/>
        <w:jc w:val="both"/>
        <w:rPr>
          <w:rFonts w:ascii="Palatino Linotype" w:hAnsi="Palatino Linotype"/>
        </w:rPr>
      </w:pPr>
    </w:p>
    <w:p w14:paraId="7934416B" w14:textId="77777777" w:rsidR="00EF1302" w:rsidRPr="00E5515A" w:rsidRDefault="00EF1302" w:rsidP="00CA56E6">
      <w:pPr>
        <w:pStyle w:val="Sinespaciado"/>
        <w:spacing w:line="360" w:lineRule="auto"/>
        <w:jc w:val="both"/>
        <w:rPr>
          <w:rFonts w:ascii="Palatino Linotype" w:hAnsi="Palatino Linotype"/>
        </w:rPr>
      </w:pPr>
    </w:p>
    <w:p w14:paraId="3FA22086" w14:textId="5745FEAF" w:rsidR="00CA56E6" w:rsidRPr="00667998" w:rsidRDefault="00CA56E6" w:rsidP="00CA56E6">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w:t>
      </w:r>
      <w:r w:rsidR="00021ADC">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JOSÉ GUADALUPE LUNA HERNÁNDEZ</w:t>
      </w:r>
      <w:r w:rsidR="00021ADC">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xml:space="preserve">, JAVIER MARTÍNEZ CRUZ Y LUIS GUSTAVO PARRA NORIEGA; EN LA </w:t>
      </w:r>
      <w:r w:rsidR="00021ADC">
        <w:rPr>
          <w:rFonts w:ascii="Palatino Linotype" w:eastAsiaTheme="minorEastAsia" w:hAnsi="Palatino Linotype"/>
          <w:color w:val="000000" w:themeColor="text1"/>
          <w:sz w:val="24"/>
          <w:szCs w:val="24"/>
          <w:lang w:val="es-ES_tradnl" w:eastAsia="es-ES"/>
        </w:rPr>
        <w:t>OCTAV</w:t>
      </w:r>
      <w:r>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2D6351">
        <w:rPr>
          <w:rFonts w:ascii="Palatino Linotype" w:eastAsiaTheme="minorEastAsia" w:hAnsi="Palatino Linotype"/>
          <w:color w:val="000000" w:themeColor="text1"/>
          <w:sz w:val="24"/>
          <w:szCs w:val="24"/>
          <w:lang w:val="es-ES_tradnl" w:eastAsia="es-ES"/>
        </w:rPr>
        <w:t>DIEZ</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DEMARZO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sidR="00F9765D">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2D6351">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F9765D">
        <w:rPr>
          <w:rFonts w:ascii="Palatino Linotype" w:eastAsiaTheme="minorEastAsia" w:hAnsi="Palatino Linotype"/>
          <w:color w:val="000000" w:themeColor="text1"/>
          <w:sz w:val="24"/>
          <w:szCs w:val="24"/>
          <w:lang w:val="es-ES_tradnl" w:eastAsia="es-ES"/>
        </w:rPr>
        <w:t>-----------------------------------------------------------------------------------------------------------------------------------------------------------------------------------------------------------------------------------------------------------------------------------------------------------------------------------------------------------------------------------------------------------------------</w:t>
      </w:r>
      <w:r w:rsidR="00F9765D" w:rsidRPr="00667998">
        <w:rPr>
          <w:rFonts w:ascii="Palatino Linotype" w:eastAsiaTheme="minorEastAsia" w:hAnsi="Palatino Linotype"/>
          <w:color w:val="000000" w:themeColor="text1"/>
          <w:sz w:val="24"/>
          <w:szCs w:val="24"/>
          <w:lang w:val="es-ES_tradnl" w:eastAsia="es-ES"/>
        </w:rPr>
        <w:t>-------------------------</w:t>
      </w:r>
      <w:r w:rsidR="00F9765D">
        <w:rPr>
          <w:rFonts w:ascii="Palatino Linotype" w:eastAsiaTheme="minorEastAsia" w:hAnsi="Palatino Linotype"/>
          <w:color w:val="000000" w:themeColor="text1"/>
          <w:sz w:val="24"/>
          <w:szCs w:val="24"/>
          <w:lang w:val="es-ES_tradnl" w:eastAsia="es-ES"/>
        </w:rPr>
        <w:t>------------------------------------</w:t>
      </w:r>
      <w:r w:rsidR="00F9765D" w:rsidRPr="00667998">
        <w:rPr>
          <w:rFonts w:ascii="Palatino Linotype" w:eastAsiaTheme="minorEastAsia" w:hAnsi="Palatino Linotype"/>
          <w:color w:val="000000" w:themeColor="text1"/>
          <w:sz w:val="24"/>
          <w:szCs w:val="24"/>
          <w:lang w:val="es-ES_tradnl" w:eastAsia="es-ES"/>
        </w:rPr>
        <w:t>----</w:t>
      </w:r>
      <w:r w:rsidR="00F9765D">
        <w:rPr>
          <w:rFonts w:ascii="Palatino Linotype" w:eastAsiaTheme="minorEastAsia" w:hAnsi="Palatino Linotype"/>
          <w:color w:val="000000" w:themeColor="text1"/>
          <w:sz w:val="24"/>
          <w:szCs w:val="24"/>
          <w:lang w:val="es-ES_tradnl" w:eastAsia="es-ES"/>
        </w:rPr>
        <w:t>-------------------------------------------------------------------------------------------------------------------------------------------------------------------------------------------------------------------------------------------------------------------------------------------------------------------------------------------------------------------</w:t>
      </w:r>
      <w:r w:rsidR="00EF1302">
        <w:rPr>
          <w:rFonts w:ascii="Palatino Linotype" w:eastAsiaTheme="minorEastAsia" w:hAnsi="Palatino Linotype"/>
          <w:color w:val="000000" w:themeColor="text1"/>
          <w:sz w:val="24"/>
          <w:szCs w:val="24"/>
          <w:lang w:val="es-ES_tradnl" w:eastAsia="es-ES"/>
        </w:rPr>
        <w:t>-----------</w:t>
      </w:r>
    </w:p>
    <w:p w14:paraId="45B496AE" w14:textId="7EE97463" w:rsidR="00CA56E6" w:rsidRPr="00EB66ED" w:rsidRDefault="00FC61D6" w:rsidP="00CA56E6">
      <w:pPr>
        <w:spacing w:after="0" w:line="240" w:lineRule="auto"/>
        <w:rPr>
          <w:rFonts w:ascii="Palatino Linotype" w:hAnsi="Palatino Linotype"/>
          <w:sz w:val="16"/>
          <w:szCs w:val="18"/>
        </w:rPr>
      </w:pPr>
      <w:r>
        <w:rPr>
          <w:rFonts w:ascii="Palatino Linotype" w:hAnsi="Palatino Linotype"/>
          <w:sz w:val="16"/>
          <w:szCs w:val="18"/>
        </w:rPr>
        <w:t>Z</w:t>
      </w:r>
      <w:r w:rsidR="00CA56E6" w:rsidRPr="00667998">
        <w:rPr>
          <w:rFonts w:ascii="Palatino Linotype" w:hAnsi="Palatino Linotype"/>
          <w:sz w:val="16"/>
          <w:szCs w:val="18"/>
        </w:rPr>
        <w:t>MS/OSAM/</w:t>
      </w:r>
      <w:r w:rsidR="00CA56E6">
        <w:rPr>
          <w:rFonts w:ascii="Palatino Linotype" w:hAnsi="Palatino Linotype"/>
          <w:sz w:val="16"/>
          <w:szCs w:val="18"/>
        </w:rPr>
        <w:t>BPAC</w:t>
      </w:r>
    </w:p>
    <w:p w14:paraId="3C0573AB" w14:textId="1229A97B" w:rsidR="00CA56E6" w:rsidRDefault="00CA56E6" w:rsidP="00CA56E6"/>
    <w:p w14:paraId="63577EB1" w14:textId="64BE98CF" w:rsidR="00F9765D" w:rsidRDefault="00F9765D" w:rsidP="00CA56E6"/>
    <w:p w14:paraId="7EF92F9C" w14:textId="77777777" w:rsidR="00EF1302" w:rsidRDefault="00EF1302" w:rsidP="00CA56E6"/>
    <w:sectPr w:rsidR="00EF1302" w:rsidSect="005455A5">
      <w:headerReference w:type="even" r:id="rId22"/>
      <w:headerReference w:type="default" r:id="rId23"/>
      <w:footerReference w:type="default" r:id="rId24"/>
      <w:headerReference w:type="first" r:id="rId25"/>
      <w:footerReference w:type="first" r:id="rId26"/>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9011A0" w14:textId="77777777" w:rsidR="00696670" w:rsidRDefault="00696670" w:rsidP="00CA56E6">
      <w:pPr>
        <w:spacing w:after="0" w:line="240" w:lineRule="auto"/>
      </w:pPr>
      <w:r>
        <w:separator/>
      </w:r>
    </w:p>
  </w:endnote>
  <w:endnote w:type="continuationSeparator" w:id="0">
    <w:p w14:paraId="73AF4D87" w14:textId="77777777" w:rsidR="00696670" w:rsidRDefault="00696670" w:rsidP="00CA5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56212" w14:textId="77777777" w:rsidR="00FE5881" w:rsidRPr="000B69FA" w:rsidRDefault="00FE5881" w:rsidP="00FE588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447C">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447C">
      <w:rPr>
        <w:rFonts w:ascii="Palatino Linotype" w:hAnsi="Palatino Linotype"/>
        <w:bCs/>
        <w:noProof/>
        <w:sz w:val="20"/>
      </w:rPr>
      <w:t>54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AB474" w14:textId="77777777" w:rsidR="00FE5881" w:rsidRPr="000B69FA" w:rsidRDefault="00FE5881" w:rsidP="00FE588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44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447C">
      <w:rPr>
        <w:rFonts w:ascii="Palatino Linotype" w:hAnsi="Palatino Linotype"/>
        <w:bCs/>
        <w:noProof/>
        <w:sz w:val="20"/>
      </w:rPr>
      <w:t>54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E62F61" w14:textId="77777777" w:rsidR="00696670" w:rsidRDefault="00696670" w:rsidP="00CA56E6">
      <w:pPr>
        <w:spacing w:after="0" w:line="240" w:lineRule="auto"/>
      </w:pPr>
      <w:r>
        <w:separator/>
      </w:r>
    </w:p>
  </w:footnote>
  <w:footnote w:type="continuationSeparator" w:id="0">
    <w:p w14:paraId="350392E4" w14:textId="77777777" w:rsidR="00696670" w:rsidRDefault="00696670" w:rsidP="00CA56E6">
      <w:pPr>
        <w:spacing w:after="0" w:line="240" w:lineRule="auto"/>
      </w:pPr>
      <w:r>
        <w:continuationSeparator/>
      </w:r>
    </w:p>
  </w:footnote>
  <w:footnote w:id="1">
    <w:p w14:paraId="1417AAD3" w14:textId="77777777" w:rsidR="00FE5881" w:rsidRPr="00481AAF" w:rsidRDefault="00FE5881" w:rsidP="00CA56E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6B0129C8" w14:textId="77777777" w:rsidR="00FE5881" w:rsidRPr="00946E1F" w:rsidRDefault="00FE5881" w:rsidP="00CA56E6">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color w:val="auto"/>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color w:val="auto"/>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9EF3F94" w14:textId="77777777" w:rsidR="00494AFD" w:rsidRDefault="00494AFD" w:rsidP="00494AFD">
      <w:pPr>
        <w:pStyle w:val="Textonotapie"/>
        <w:jc w:val="both"/>
      </w:pPr>
      <w:r>
        <w:rPr>
          <w:rStyle w:val="Refdenotaalpie"/>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7A66F2E2" w14:textId="77777777" w:rsidR="00494AFD" w:rsidRPr="007F43A5" w:rsidRDefault="00494AFD" w:rsidP="00494AF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4">
    <w:p w14:paraId="5A80AFA7" w14:textId="77777777" w:rsidR="00494AFD" w:rsidRPr="0085625E" w:rsidRDefault="00494AFD" w:rsidP="00494AFD">
      <w:pPr>
        <w:pStyle w:val="Textonotapie"/>
        <w:jc w:val="both"/>
        <w:rPr>
          <w:rFonts w:asciiTheme="majorHAnsi" w:hAnsiTheme="majorHAnsi"/>
          <w:lang w:val="es-ES"/>
        </w:rPr>
      </w:pPr>
      <w:r>
        <w:rPr>
          <w:rStyle w:val="Refdenotaalpie"/>
        </w:rPr>
        <w:footnoteRef/>
      </w:r>
      <w:r>
        <w:t xml:space="preserve"> </w:t>
      </w:r>
      <w:r w:rsidRPr="0085625E">
        <w:rPr>
          <w:rFonts w:asciiTheme="majorHAnsi" w:hAnsiTheme="majorHAnsi"/>
          <w:lang w:val="es-ES"/>
        </w:rPr>
        <w:t xml:space="preserve">Tribunales Colegiados de Circuito. Novena </w:t>
      </w:r>
      <w:proofErr w:type="spellStart"/>
      <w:r w:rsidRPr="0085625E">
        <w:rPr>
          <w:rFonts w:asciiTheme="majorHAnsi" w:hAnsiTheme="majorHAnsi"/>
          <w:lang w:val="es-ES"/>
        </w:rPr>
        <w:t>Epoca</w:t>
      </w:r>
      <w:proofErr w:type="spellEnd"/>
      <w:r w:rsidRPr="0085625E">
        <w:rPr>
          <w:rFonts w:asciiTheme="majorHAnsi" w:hAnsiTheme="majorHAnsi"/>
          <w:lang w:val="es-ES"/>
        </w:rPr>
        <w:t xml:space="preserve">. Semanario Judicial de la Federación y su Gaceta. Tomo III, marzo de 1996. </w:t>
      </w:r>
      <w:proofErr w:type="spellStart"/>
      <w:r w:rsidRPr="0085625E">
        <w:rPr>
          <w:rFonts w:asciiTheme="majorHAnsi" w:hAnsiTheme="majorHAnsi"/>
          <w:lang w:val="es-ES"/>
        </w:rPr>
        <w:t>Pág</w:t>
      </w:r>
      <w:proofErr w:type="spellEnd"/>
      <w:r w:rsidRPr="0085625E">
        <w:rPr>
          <w:rFonts w:asciiTheme="majorHAnsi" w:hAnsiTheme="majorHAnsi"/>
          <w:lang w:val="es-ES"/>
        </w:rPr>
        <w:t xml:space="preserve"> 769. Consultado en http://sjf.scjn.gob.mx/sjfsist/Documentos/Tesis/203/</w:t>
      </w:r>
      <w:proofErr w:type="gramStart"/>
      <w:r w:rsidRPr="0085625E">
        <w:rPr>
          <w:rFonts w:asciiTheme="majorHAnsi" w:hAnsiTheme="majorHAnsi"/>
          <w:lang w:val="es-ES"/>
        </w:rPr>
        <w:t>203143.pdf  el</w:t>
      </w:r>
      <w:proofErr w:type="gramEnd"/>
      <w:r w:rsidRPr="0085625E">
        <w:rPr>
          <w:rFonts w:asciiTheme="majorHAnsi" w:hAnsiTheme="majorHAnsi"/>
          <w:lang w:val="es-ES"/>
        </w:rPr>
        <w:t xml:space="preserve"> viernes 16 de junio de 2017.</w:t>
      </w:r>
    </w:p>
    <w:p w14:paraId="15DF74B5" w14:textId="77777777" w:rsidR="00494AFD" w:rsidRPr="0085625E" w:rsidRDefault="00494AFD" w:rsidP="00494AFD">
      <w:pPr>
        <w:pStyle w:val="Textonotapie"/>
        <w:rPr>
          <w:rFonts w:asciiTheme="majorHAnsi" w:hAnsiTheme="maj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DBC9" w14:textId="4F5AE7B1" w:rsidR="0000243F" w:rsidRDefault="00696670">
    <w:pPr>
      <w:pStyle w:val="Encabezado"/>
    </w:pPr>
    <w:r>
      <w:rPr>
        <w:noProof/>
        <w:lang w:val="es-MX" w:eastAsia="es-MX"/>
      </w:rPr>
      <w:pict w14:anchorId="6D7744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84110"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CC249" w14:textId="1399009E" w:rsidR="00FE5881" w:rsidRDefault="00696670">
    <w:pPr>
      <w:pStyle w:val="Encabezado"/>
    </w:pPr>
    <w:r>
      <w:rPr>
        <w:noProof/>
        <w:lang w:val="es-MX" w:eastAsia="es-MX"/>
      </w:rPr>
      <w:pict w14:anchorId="6FB96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84111"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5881" w14:paraId="01C8902C" w14:textId="77777777" w:rsidTr="00FE5881">
      <w:trPr>
        <w:trHeight w:val="227"/>
      </w:trPr>
      <w:tc>
        <w:tcPr>
          <w:tcW w:w="5529" w:type="dxa"/>
          <w:hideMark/>
        </w:tcPr>
        <w:p w14:paraId="4CA64243" w14:textId="77777777" w:rsidR="00FE5881" w:rsidRDefault="00FE5881"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148D2B8" w14:textId="1405E138" w:rsidR="00FE5881" w:rsidRPr="00B4142F" w:rsidRDefault="00FE5881" w:rsidP="00FE5881">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05235/INFOEM/IP/RR/2020</w:t>
          </w:r>
        </w:p>
      </w:tc>
    </w:tr>
    <w:tr w:rsidR="00FE5881" w14:paraId="54D593CA" w14:textId="77777777" w:rsidTr="00FE5881">
      <w:trPr>
        <w:trHeight w:val="242"/>
      </w:trPr>
      <w:tc>
        <w:tcPr>
          <w:tcW w:w="5529" w:type="dxa"/>
          <w:hideMark/>
        </w:tcPr>
        <w:p w14:paraId="064FABB9" w14:textId="77777777" w:rsidR="00FE5881" w:rsidRDefault="00FE5881"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7B937A" w14:textId="77EF6C05" w:rsidR="00FE5881" w:rsidRPr="00F06FED" w:rsidRDefault="00FE5881" w:rsidP="00FE5881">
          <w:pPr>
            <w:spacing w:after="120" w:line="256" w:lineRule="auto"/>
            <w:ind w:left="639" w:right="214"/>
            <w:jc w:val="right"/>
            <w:rPr>
              <w:rFonts w:ascii="Palatino Linotype" w:hAnsi="Palatino Linotype" w:cs="Arial"/>
            </w:rPr>
          </w:pPr>
          <w:r w:rsidRPr="00CA56E6">
            <w:rPr>
              <w:rFonts w:ascii="Palatino Linotype" w:hAnsi="Palatino Linotype" w:cs="Arial"/>
              <w:szCs w:val="20"/>
            </w:rPr>
            <w:t>Organismo Público Descentralizado para la Prestación de Los Servicios de</w:t>
          </w:r>
          <w:r>
            <w:rPr>
              <w:rFonts w:ascii="Palatino Linotype" w:hAnsi="Palatino Linotype" w:cs="Arial"/>
              <w:szCs w:val="20"/>
            </w:rPr>
            <w:t xml:space="preserve"> </w:t>
          </w:r>
          <w:r w:rsidRPr="00CA56E6">
            <w:rPr>
              <w:rFonts w:ascii="Palatino Linotype" w:hAnsi="Palatino Linotype" w:cs="Arial"/>
              <w:szCs w:val="20"/>
            </w:rPr>
            <w:t>Agua Potable Alcantarillado y Saneamiento de Atizapán de Zaragoza por sus siglas S.A.P.A.S.A.</w:t>
          </w:r>
        </w:p>
      </w:tc>
    </w:tr>
    <w:tr w:rsidR="00FE5881" w14:paraId="24DC7C76" w14:textId="77777777" w:rsidTr="00FE5881">
      <w:trPr>
        <w:trHeight w:val="342"/>
      </w:trPr>
      <w:tc>
        <w:tcPr>
          <w:tcW w:w="5529" w:type="dxa"/>
          <w:hideMark/>
        </w:tcPr>
        <w:p w14:paraId="20938D31" w14:textId="77777777" w:rsidR="00FE5881" w:rsidRDefault="00FE5881" w:rsidP="00FE588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9C5E5A" w14:textId="77777777" w:rsidR="00FE5881" w:rsidRDefault="00FE5881" w:rsidP="00FE5881">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399F8592" w14:textId="77777777" w:rsidR="00FE5881" w:rsidRDefault="00FE58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5881" w14:paraId="54E4FEB8" w14:textId="77777777" w:rsidTr="00FE5881">
      <w:trPr>
        <w:trHeight w:val="227"/>
      </w:trPr>
      <w:tc>
        <w:tcPr>
          <w:tcW w:w="5529" w:type="dxa"/>
          <w:hideMark/>
        </w:tcPr>
        <w:p w14:paraId="0EA798EF" w14:textId="77777777" w:rsidR="00FE5881" w:rsidRDefault="00FE5881"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EA2C178" w14:textId="70CA3203" w:rsidR="00FE5881" w:rsidRPr="00B4142F" w:rsidRDefault="00FE5881" w:rsidP="00CA56E6">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05235/INFOEM/IP/RR/2020</w:t>
          </w:r>
        </w:p>
      </w:tc>
    </w:tr>
    <w:tr w:rsidR="00FE5881" w14:paraId="7E6D1118" w14:textId="77777777" w:rsidTr="00FE5881">
      <w:trPr>
        <w:trHeight w:val="196"/>
      </w:trPr>
      <w:tc>
        <w:tcPr>
          <w:tcW w:w="5529" w:type="dxa"/>
          <w:hideMark/>
        </w:tcPr>
        <w:p w14:paraId="700CC8C9" w14:textId="77777777" w:rsidR="00FE5881" w:rsidRDefault="00FE5881"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57FAF19" w14:textId="5DEDA7C9" w:rsidR="00FE5881" w:rsidRPr="00F06FED" w:rsidRDefault="00EE447C" w:rsidP="00CA56E6">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xxxxxxxxxxxx</w:t>
          </w:r>
          <w:proofErr w:type="spellEnd"/>
        </w:p>
      </w:tc>
    </w:tr>
    <w:tr w:rsidR="00FE5881" w14:paraId="3F6B4E9F" w14:textId="77777777" w:rsidTr="00FE5881">
      <w:trPr>
        <w:trHeight w:val="242"/>
      </w:trPr>
      <w:tc>
        <w:tcPr>
          <w:tcW w:w="5529" w:type="dxa"/>
          <w:hideMark/>
        </w:tcPr>
        <w:p w14:paraId="3935BCB5" w14:textId="77777777" w:rsidR="00FE5881" w:rsidRDefault="00FE5881" w:rsidP="00FE588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D953050" w14:textId="3C13F609" w:rsidR="00FE5881" w:rsidRDefault="00FE5881" w:rsidP="00CA56E6">
          <w:pPr>
            <w:spacing w:after="120" w:line="256" w:lineRule="auto"/>
            <w:ind w:left="347" w:right="214" w:firstLine="292"/>
            <w:jc w:val="right"/>
            <w:rPr>
              <w:rFonts w:ascii="Palatino Linotype" w:hAnsi="Palatino Linotype" w:cs="Arial"/>
              <w:szCs w:val="20"/>
            </w:rPr>
          </w:pPr>
          <w:r w:rsidRPr="00CA56E6">
            <w:rPr>
              <w:rFonts w:ascii="Palatino Linotype" w:hAnsi="Palatino Linotype" w:cs="Arial"/>
              <w:szCs w:val="20"/>
            </w:rPr>
            <w:t>Organismo Público Descentralizado para la Prestación de Los Servicios de</w:t>
          </w:r>
          <w:r>
            <w:rPr>
              <w:rFonts w:ascii="Palatino Linotype" w:hAnsi="Palatino Linotype" w:cs="Arial"/>
              <w:szCs w:val="20"/>
            </w:rPr>
            <w:t xml:space="preserve"> </w:t>
          </w:r>
          <w:r w:rsidRPr="00CA56E6">
            <w:rPr>
              <w:rFonts w:ascii="Palatino Linotype" w:hAnsi="Palatino Linotype" w:cs="Arial"/>
              <w:szCs w:val="20"/>
            </w:rPr>
            <w:t>Agua Potable Alcantarillado y Saneamiento de Atizapán de Zaragoza por sus siglas S.A.P.A.S.A.</w:t>
          </w:r>
        </w:p>
      </w:tc>
    </w:tr>
    <w:tr w:rsidR="00FE5881" w14:paraId="7AC35AFE" w14:textId="77777777" w:rsidTr="00FE5881">
      <w:trPr>
        <w:trHeight w:val="342"/>
      </w:trPr>
      <w:tc>
        <w:tcPr>
          <w:tcW w:w="5529" w:type="dxa"/>
          <w:hideMark/>
        </w:tcPr>
        <w:p w14:paraId="12B3F046" w14:textId="77777777" w:rsidR="00FE5881" w:rsidRDefault="00FE5881" w:rsidP="00FE588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C155DFC" w14:textId="77777777" w:rsidR="00FE5881" w:rsidRDefault="00FE5881" w:rsidP="00CA56E6">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3386C94C" w14:textId="400FD494" w:rsidR="00FE5881" w:rsidRDefault="00696670">
    <w:pPr>
      <w:pStyle w:val="Encabezado"/>
    </w:pPr>
    <w:r>
      <w:rPr>
        <w:noProof/>
        <w:lang w:val="es-MX" w:eastAsia="es-MX"/>
      </w:rPr>
      <w:pict w14:anchorId="3A5AFA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84109"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30CD9"/>
    <w:multiLevelType w:val="hybridMultilevel"/>
    <w:tmpl w:val="4A24A2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7F534E2"/>
    <w:multiLevelType w:val="hybridMultilevel"/>
    <w:tmpl w:val="B5061C58"/>
    <w:lvl w:ilvl="0" w:tplc="CDEC78C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47B54B1"/>
    <w:multiLevelType w:val="hybridMultilevel"/>
    <w:tmpl w:val="CDB093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7501A2E"/>
    <w:multiLevelType w:val="hybridMultilevel"/>
    <w:tmpl w:val="C1184040"/>
    <w:lvl w:ilvl="0" w:tplc="C08406AE">
      <w:start w:val="1220"/>
      <w:numFmt w:val="bullet"/>
      <w:lvlText w:val=""/>
      <w:lvlJc w:val="left"/>
      <w:pPr>
        <w:ind w:left="720" w:hanging="360"/>
      </w:pPr>
      <w:rPr>
        <w:rFonts w:ascii="Symbol" w:eastAsia="Times New Roman" w:hAnsi="Symbol" w:cs="Times New Roman"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4CB1EB8"/>
    <w:multiLevelType w:val="hybridMultilevel"/>
    <w:tmpl w:val="D59E995A"/>
    <w:lvl w:ilvl="0" w:tplc="080A000F">
      <w:start w:val="1"/>
      <w:numFmt w:val="decimal"/>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5EF2A38"/>
    <w:multiLevelType w:val="hybridMultilevel"/>
    <w:tmpl w:val="655015D6"/>
    <w:lvl w:ilvl="0" w:tplc="9D36AAD0">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9"/>
  </w:num>
  <w:num w:numId="5">
    <w:abstractNumId w:val="0"/>
  </w:num>
  <w:num w:numId="6">
    <w:abstractNumId w:val="2"/>
  </w:num>
  <w:num w:numId="7">
    <w:abstractNumId w:val="8"/>
  </w:num>
  <w:num w:numId="8">
    <w:abstractNumId w:val="1"/>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6E6"/>
    <w:rsid w:val="0000243F"/>
    <w:rsid w:val="00021ADC"/>
    <w:rsid w:val="001A02CA"/>
    <w:rsid w:val="001A6EC0"/>
    <w:rsid w:val="00215C85"/>
    <w:rsid w:val="00273BBD"/>
    <w:rsid w:val="00286DEA"/>
    <w:rsid w:val="002C2537"/>
    <w:rsid w:val="002C7EDA"/>
    <w:rsid w:val="002D6351"/>
    <w:rsid w:val="003250CF"/>
    <w:rsid w:val="003C29D2"/>
    <w:rsid w:val="003F0CA4"/>
    <w:rsid w:val="00405E82"/>
    <w:rsid w:val="004272E3"/>
    <w:rsid w:val="004868EB"/>
    <w:rsid w:val="00494AFD"/>
    <w:rsid w:val="004A5AEE"/>
    <w:rsid w:val="004B6AF5"/>
    <w:rsid w:val="004C1C58"/>
    <w:rsid w:val="004D19AC"/>
    <w:rsid w:val="004E07DB"/>
    <w:rsid w:val="0054135D"/>
    <w:rsid w:val="005455A5"/>
    <w:rsid w:val="005D7E6F"/>
    <w:rsid w:val="006454DB"/>
    <w:rsid w:val="006575BE"/>
    <w:rsid w:val="00696670"/>
    <w:rsid w:val="006A003E"/>
    <w:rsid w:val="006C7F08"/>
    <w:rsid w:val="006E150D"/>
    <w:rsid w:val="007953B0"/>
    <w:rsid w:val="007D1E97"/>
    <w:rsid w:val="00860D5E"/>
    <w:rsid w:val="00892AB8"/>
    <w:rsid w:val="008A5938"/>
    <w:rsid w:val="008C7067"/>
    <w:rsid w:val="008E2C4C"/>
    <w:rsid w:val="00964F0C"/>
    <w:rsid w:val="009A719D"/>
    <w:rsid w:val="009B4176"/>
    <w:rsid w:val="009E7D32"/>
    <w:rsid w:val="009F38BB"/>
    <w:rsid w:val="00A13465"/>
    <w:rsid w:val="00A82D27"/>
    <w:rsid w:val="00AB1D5C"/>
    <w:rsid w:val="00AE3C3E"/>
    <w:rsid w:val="00AE450C"/>
    <w:rsid w:val="00B43875"/>
    <w:rsid w:val="00B9290C"/>
    <w:rsid w:val="00C218B6"/>
    <w:rsid w:val="00C83529"/>
    <w:rsid w:val="00CA56E6"/>
    <w:rsid w:val="00CC7F15"/>
    <w:rsid w:val="00D34ACF"/>
    <w:rsid w:val="00D45A01"/>
    <w:rsid w:val="00D54801"/>
    <w:rsid w:val="00DF2AB5"/>
    <w:rsid w:val="00E42BEC"/>
    <w:rsid w:val="00EE447C"/>
    <w:rsid w:val="00EF1302"/>
    <w:rsid w:val="00F479F5"/>
    <w:rsid w:val="00F9765D"/>
    <w:rsid w:val="00FA2A29"/>
    <w:rsid w:val="00FC61D6"/>
    <w:rsid w:val="00FE58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E2007B"/>
  <w15:chartTrackingRefBased/>
  <w15:docId w15:val="{585791D8-3ADE-41DB-A21E-31D4F848F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6E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6E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A56E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A56E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A56E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A56E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A56E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A56E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A56E6"/>
    <w:rPr>
      <w:vertAlign w:val="superscript"/>
    </w:rPr>
  </w:style>
  <w:style w:type="character" w:styleId="Hipervnculo">
    <w:name w:val="Hyperlink"/>
    <w:basedOn w:val="Fuentedeprrafopredeter"/>
    <w:uiPriority w:val="99"/>
    <w:unhideWhenUsed/>
    <w:rsid w:val="00CA56E6"/>
    <w:rPr>
      <w:color w:val="0563C1" w:themeColor="hyperlink"/>
      <w:u w:val="single"/>
    </w:rPr>
  </w:style>
  <w:style w:type="paragraph" w:styleId="Sinespaciado">
    <w:name w:val="No Spacing"/>
    <w:aliases w:val="Francesa,INAI"/>
    <w:link w:val="SinespaciadoCar"/>
    <w:uiPriority w:val="1"/>
    <w:qFormat/>
    <w:rsid w:val="00CA56E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CA56E6"/>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CA56E6"/>
    <w:pPr>
      <w:spacing w:after="120"/>
    </w:pPr>
  </w:style>
  <w:style w:type="character" w:customStyle="1" w:styleId="TextoindependienteCar">
    <w:name w:val="Texto independiente Car"/>
    <w:basedOn w:val="Fuentedeprrafopredeter"/>
    <w:link w:val="Textoindependiente"/>
    <w:uiPriority w:val="99"/>
    <w:rsid w:val="00CA56E6"/>
  </w:style>
  <w:style w:type="paragraph" w:styleId="NormalWeb">
    <w:name w:val="Normal (Web)"/>
    <w:basedOn w:val="Normal"/>
    <w:uiPriority w:val="99"/>
    <w:unhideWhenUsed/>
    <w:rsid w:val="00CA56E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4B6AF5"/>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94AF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94AF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17169">
      <w:bodyDiv w:val="1"/>
      <w:marLeft w:val="0"/>
      <w:marRight w:val="0"/>
      <w:marTop w:val="0"/>
      <w:marBottom w:val="0"/>
      <w:divBdr>
        <w:top w:val="none" w:sz="0" w:space="0" w:color="auto"/>
        <w:left w:val="none" w:sz="0" w:space="0" w:color="auto"/>
        <w:bottom w:val="none" w:sz="0" w:space="0" w:color="auto"/>
        <w:right w:val="none" w:sz="0" w:space="0" w:color="auto"/>
      </w:divBdr>
    </w:div>
    <w:div w:id="274561265">
      <w:bodyDiv w:val="1"/>
      <w:marLeft w:val="0"/>
      <w:marRight w:val="0"/>
      <w:marTop w:val="0"/>
      <w:marBottom w:val="0"/>
      <w:divBdr>
        <w:top w:val="none" w:sz="0" w:space="0" w:color="auto"/>
        <w:left w:val="none" w:sz="0" w:space="0" w:color="auto"/>
        <w:bottom w:val="none" w:sz="0" w:space="0" w:color="auto"/>
        <w:right w:val="none" w:sz="0" w:space="0" w:color="auto"/>
      </w:divBdr>
    </w:div>
    <w:div w:id="346954537">
      <w:bodyDiv w:val="1"/>
      <w:marLeft w:val="0"/>
      <w:marRight w:val="0"/>
      <w:marTop w:val="0"/>
      <w:marBottom w:val="0"/>
      <w:divBdr>
        <w:top w:val="none" w:sz="0" w:space="0" w:color="auto"/>
        <w:left w:val="none" w:sz="0" w:space="0" w:color="auto"/>
        <w:bottom w:val="none" w:sz="0" w:space="0" w:color="auto"/>
        <w:right w:val="none" w:sz="0" w:space="0" w:color="auto"/>
      </w:divBdr>
    </w:div>
    <w:div w:id="576133314">
      <w:bodyDiv w:val="1"/>
      <w:marLeft w:val="0"/>
      <w:marRight w:val="0"/>
      <w:marTop w:val="0"/>
      <w:marBottom w:val="0"/>
      <w:divBdr>
        <w:top w:val="none" w:sz="0" w:space="0" w:color="auto"/>
        <w:left w:val="none" w:sz="0" w:space="0" w:color="auto"/>
        <w:bottom w:val="none" w:sz="0" w:space="0" w:color="auto"/>
        <w:right w:val="none" w:sz="0" w:space="0" w:color="auto"/>
      </w:divBdr>
      <w:divsChild>
        <w:div w:id="71902018">
          <w:marLeft w:val="0"/>
          <w:marRight w:val="0"/>
          <w:marTop w:val="0"/>
          <w:marBottom w:val="0"/>
          <w:divBdr>
            <w:top w:val="none" w:sz="0" w:space="0" w:color="auto"/>
            <w:left w:val="none" w:sz="0" w:space="0" w:color="auto"/>
            <w:bottom w:val="none" w:sz="0" w:space="0" w:color="auto"/>
            <w:right w:val="none" w:sz="0" w:space="0" w:color="auto"/>
          </w:divBdr>
        </w:div>
      </w:divsChild>
    </w:div>
    <w:div w:id="751851562">
      <w:bodyDiv w:val="1"/>
      <w:marLeft w:val="0"/>
      <w:marRight w:val="0"/>
      <w:marTop w:val="0"/>
      <w:marBottom w:val="0"/>
      <w:divBdr>
        <w:top w:val="none" w:sz="0" w:space="0" w:color="auto"/>
        <w:left w:val="none" w:sz="0" w:space="0" w:color="auto"/>
        <w:bottom w:val="none" w:sz="0" w:space="0" w:color="auto"/>
        <w:right w:val="none" w:sz="0" w:space="0" w:color="auto"/>
      </w:divBdr>
    </w:div>
    <w:div w:id="888683262">
      <w:bodyDiv w:val="1"/>
      <w:marLeft w:val="0"/>
      <w:marRight w:val="0"/>
      <w:marTop w:val="0"/>
      <w:marBottom w:val="0"/>
      <w:divBdr>
        <w:top w:val="none" w:sz="0" w:space="0" w:color="auto"/>
        <w:left w:val="none" w:sz="0" w:space="0" w:color="auto"/>
        <w:bottom w:val="none" w:sz="0" w:space="0" w:color="auto"/>
        <w:right w:val="none" w:sz="0" w:space="0" w:color="auto"/>
      </w:divBdr>
    </w:div>
    <w:div w:id="1065294221">
      <w:bodyDiv w:val="1"/>
      <w:marLeft w:val="0"/>
      <w:marRight w:val="0"/>
      <w:marTop w:val="0"/>
      <w:marBottom w:val="0"/>
      <w:divBdr>
        <w:top w:val="none" w:sz="0" w:space="0" w:color="auto"/>
        <w:left w:val="none" w:sz="0" w:space="0" w:color="auto"/>
        <w:bottom w:val="none" w:sz="0" w:space="0" w:color="auto"/>
        <w:right w:val="none" w:sz="0" w:space="0" w:color="auto"/>
      </w:divBdr>
    </w:div>
    <w:div w:id="155577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pasa.gob.mx//wp-content/uploads/2020/03/AVISO-DE-PRIVACIDAD-INTEGRAL-COM-SOCIAL.pdf"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apasa.gob.m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sapasa.gob.mx//wp-content/uploads/2020/03/AVISO-DE-PRIVACIDAD-INTEGRAL-COM-SOCIAL.pdf"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sapasa.gob.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ipomex.org.mx/ipo3/lgt/indice/OASATIZAPANDEZARAGOZA/art_92_viii.web"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2C245-52DB-4A17-8A76-50829F0CF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54</Pages>
  <Words>9506</Words>
  <Characters>52287</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46</cp:revision>
  <dcterms:created xsi:type="dcterms:W3CDTF">2021-03-03T07:37:00Z</dcterms:created>
  <dcterms:modified xsi:type="dcterms:W3CDTF">2021-04-07T16:51:00Z</dcterms:modified>
</cp:coreProperties>
</file>