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CB763D" w14:textId="77777777" w:rsidR="00E735E4" w:rsidRPr="00835D2B" w:rsidRDefault="00E735E4" w:rsidP="00E735E4">
      <w:pPr>
        <w:tabs>
          <w:tab w:val="left" w:pos="0"/>
          <w:tab w:val="center" w:pos="4419"/>
          <w:tab w:val="right" w:pos="8838"/>
        </w:tabs>
        <w:spacing w:line="360" w:lineRule="auto"/>
        <w:jc w:val="center"/>
        <w:rPr>
          <w:rFonts w:ascii="Palatino Linotype" w:eastAsia="MS Mincho" w:hAnsi="Palatino Linotype" w:cs="Times New Roman"/>
          <w:b/>
        </w:rPr>
      </w:pPr>
      <w:r w:rsidRPr="00835D2B">
        <w:rPr>
          <w:rFonts w:ascii="Palatino Linotype" w:eastAsia="MS Mincho" w:hAnsi="Palatino Linotype" w:cs="Times New Roman"/>
          <w:b/>
        </w:rPr>
        <w:t>RESUMEN</w:t>
      </w:r>
    </w:p>
    <w:p w14:paraId="3583CD3D" w14:textId="77777777" w:rsidR="00E735E4" w:rsidRPr="00835D2B" w:rsidRDefault="00E735E4" w:rsidP="00E735E4">
      <w:pPr>
        <w:tabs>
          <w:tab w:val="left" w:pos="0"/>
          <w:tab w:val="center" w:pos="4419"/>
          <w:tab w:val="right" w:pos="8838"/>
        </w:tabs>
        <w:spacing w:line="360" w:lineRule="auto"/>
        <w:jc w:val="center"/>
        <w:rPr>
          <w:rFonts w:ascii="Palatino Linotype" w:eastAsia="MS Mincho" w:hAnsi="Palatino Linotype" w:cs="Times New Roman"/>
          <w:b/>
          <w:sz w:val="12"/>
        </w:rPr>
      </w:pPr>
    </w:p>
    <w:p w14:paraId="0D45CFCD" w14:textId="079C3512" w:rsidR="007974E1" w:rsidRPr="00835D2B" w:rsidRDefault="007974E1" w:rsidP="007974E1">
      <w:pPr>
        <w:spacing w:line="360" w:lineRule="auto"/>
        <w:jc w:val="both"/>
        <w:rPr>
          <w:rFonts w:ascii="Palatino Linotype" w:eastAsia="Times New Roman" w:hAnsi="Palatino Linotype" w:cs="Times New Roman"/>
          <w:b/>
        </w:rPr>
      </w:pPr>
      <w:r w:rsidRPr="00835D2B">
        <w:rPr>
          <w:rFonts w:ascii="Palatino Linotype" w:eastAsia="Times New Roman" w:hAnsi="Palatino Linotype" w:cs="Times New Roman"/>
          <w:b/>
        </w:rPr>
        <w:t xml:space="preserve">TEMA: </w:t>
      </w:r>
      <w:r w:rsidR="00024589" w:rsidRPr="00835D2B">
        <w:rPr>
          <w:rFonts w:ascii="Palatino Linotype" w:eastAsia="Times New Roman" w:hAnsi="Palatino Linotype" w:cs="Times New Roman"/>
          <w:bCs/>
        </w:rPr>
        <w:t>Entrega de información incompleta</w:t>
      </w:r>
      <w:r w:rsidR="0077702D" w:rsidRPr="00835D2B">
        <w:rPr>
          <w:rFonts w:ascii="Palatino Linotype" w:eastAsia="Times New Roman" w:hAnsi="Palatino Linotype" w:cs="Times New Roman"/>
          <w:bCs/>
        </w:rPr>
        <w:t>.</w:t>
      </w:r>
    </w:p>
    <w:p w14:paraId="4A419C67" w14:textId="77777777" w:rsidR="007974E1" w:rsidRPr="00835D2B" w:rsidRDefault="007974E1" w:rsidP="007974E1">
      <w:pPr>
        <w:spacing w:line="360" w:lineRule="auto"/>
        <w:jc w:val="both"/>
        <w:rPr>
          <w:rFonts w:ascii="Palatino Linotype" w:eastAsia="Times New Roman" w:hAnsi="Palatino Linotype" w:cs="Times New Roman"/>
          <w:b/>
        </w:rPr>
      </w:pPr>
    </w:p>
    <w:p w14:paraId="0DF11A82" w14:textId="147D0A09" w:rsidR="00581854" w:rsidRPr="00835D2B" w:rsidRDefault="007974E1" w:rsidP="00581854">
      <w:pPr>
        <w:spacing w:line="360" w:lineRule="auto"/>
        <w:jc w:val="both"/>
        <w:rPr>
          <w:rFonts w:ascii="Palatino Linotype" w:eastAsia="Times New Roman" w:hAnsi="Palatino Linotype" w:cs="Times New Roman"/>
          <w:bCs/>
        </w:rPr>
      </w:pPr>
      <w:r w:rsidRPr="00835D2B">
        <w:rPr>
          <w:rFonts w:ascii="Palatino Linotype" w:eastAsia="Times New Roman" w:hAnsi="Palatino Linotype" w:cs="Times New Roman"/>
          <w:b/>
        </w:rPr>
        <w:t xml:space="preserve">CASO: </w:t>
      </w:r>
      <w:r w:rsidR="00581854" w:rsidRPr="00835D2B">
        <w:rPr>
          <w:rFonts w:ascii="Palatino Linotype" w:eastAsia="Times New Roman" w:hAnsi="Palatino Linotype" w:cs="Times New Roman"/>
          <w:bCs/>
        </w:rPr>
        <w:t>Se solicitó información relativa al presupuesto de ingresos y egresos del Colegio de Bachilleres del Estado de México, y de manera particular del Plantel 11 Otumba.</w:t>
      </w:r>
    </w:p>
    <w:p w14:paraId="7592AAF7" w14:textId="77777777" w:rsidR="00581854" w:rsidRPr="00835D2B" w:rsidRDefault="00581854" w:rsidP="00581854">
      <w:pPr>
        <w:spacing w:line="360" w:lineRule="auto"/>
        <w:jc w:val="both"/>
        <w:rPr>
          <w:rFonts w:ascii="Palatino Linotype" w:eastAsia="Times New Roman" w:hAnsi="Palatino Linotype" w:cs="Times New Roman"/>
          <w:bCs/>
        </w:rPr>
      </w:pPr>
    </w:p>
    <w:p w14:paraId="6EF92846" w14:textId="0AC8CC28" w:rsidR="00B208F7" w:rsidRPr="00835D2B" w:rsidRDefault="00581854" w:rsidP="00581854">
      <w:pPr>
        <w:spacing w:line="360" w:lineRule="auto"/>
        <w:jc w:val="both"/>
        <w:rPr>
          <w:rFonts w:ascii="Palatino Linotype" w:eastAsia="Times New Roman" w:hAnsi="Palatino Linotype" w:cs="Times New Roman"/>
          <w:bCs/>
        </w:rPr>
      </w:pPr>
      <w:r w:rsidRPr="00835D2B">
        <w:rPr>
          <w:rFonts w:ascii="Palatino Linotype" w:eastAsia="Times New Roman" w:hAnsi="Palatino Linotype" w:cs="Times New Roman"/>
          <w:bCs/>
        </w:rPr>
        <w:t>En respuesta, el Sujeto Obligado remitió información que abarcó los rubros que integraron la solicitud de información; sin embargo</w:t>
      </w:r>
      <w:r w:rsidR="006B30BB" w:rsidRPr="00835D2B">
        <w:rPr>
          <w:rFonts w:ascii="Palatino Linotype" w:eastAsia="Times New Roman" w:hAnsi="Palatino Linotype" w:cs="Times New Roman"/>
          <w:bCs/>
        </w:rPr>
        <w:t>,</w:t>
      </w:r>
      <w:r w:rsidRPr="00835D2B">
        <w:rPr>
          <w:rFonts w:ascii="Palatino Linotype" w:eastAsia="Times New Roman" w:hAnsi="Palatino Linotype" w:cs="Times New Roman"/>
          <w:bCs/>
        </w:rPr>
        <w:t xml:space="preserve"> fue omiso en remitir la información que atendiera de manera particular lo relativo al Plantel 11 Otumba.</w:t>
      </w:r>
    </w:p>
    <w:p w14:paraId="3796C06E" w14:textId="77777777" w:rsidR="00B208F7" w:rsidRPr="00835D2B" w:rsidRDefault="00B208F7" w:rsidP="00CE7A5A">
      <w:pPr>
        <w:pStyle w:val="Prrafodelista"/>
        <w:spacing w:line="360" w:lineRule="auto"/>
        <w:ind w:left="0" w:right="34"/>
        <w:jc w:val="both"/>
        <w:rPr>
          <w:rFonts w:ascii="Palatino Linotype" w:eastAsia="Times New Roman" w:hAnsi="Palatino Linotype" w:cs="Times New Roman"/>
          <w:b/>
        </w:rPr>
      </w:pPr>
    </w:p>
    <w:p w14:paraId="4CDD93C1" w14:textId="124AB4F7" w:rsidR="006B30BB" w:rsidRPr="00835D2B" w:rsidRDefault="00120703" w:rsidP="006B30BB">
      <w:pPr>
        <w:spacing w:line="360" w:lineRule="auto"/>
        <w:jc w:val="both"/>
        <w:rPr>
          <w:rFonts w:ascii="Palatino Linotype" w:hAnsi="Palatino Linotype"/>
        </w:rPr>
      </w:pPr>
      <w:r w:rsidRPr="00835D2B">
        <w:rPr>
          <w:rFonts w:ascii="Palatino Linotype" w:eastAsia="Times New Roman" w:hAnsi="Palatino Linotype" w:cs="Times New Roman"/>
          <w:b/>
        </w:rPr>
        <w:t xml:space="preserve">RESOLUCIÓN. </w:t>
      </w:r>
      <w:r w:rsidR="006B30BB" w:rsidRPr="00835D2B">
        <w:rPr>
          <w:rFonts w:ascii="Palatino Linotype" w:hAnsi="Palatino Linotype"/>
        </w:rPr>
        <w:t>La naturaleza del Colegio es la de Organismo Público Descentralizado de carácter estatal, con personalidad jurídica y patrim</w:t>
      </w:r>
      <w:r w:rsidR="00DD3EB3" w:rsidRPr="00835D2B">
        <w:rPr>
          <w:rFonts w:ascii="Palatino Linotype" w:hAnsi="Palatino Linotype"/>
        </w:rPr>
        <w:t>onio propio</w:t>
      </w:r>
      <w:r w:rsidR="006B30BB" w:rsidRPr="00835D2B">
        <w:rPr>
          <w:rFonts w:ascii="Palatino Linotype" w:hAnsi="Palatino Linotype"/>
        </w:rPr>
        <w:t>, con la función de ofertar estudios de bachillerato general que permitan a los educandos continuar con su educación a nivel superior; actualmente cuenta con 68 Planteles y 15 Centros de Educación, destacando del caso concreto al Plantel 11 Otumba, el cual para cumplir con su misión y objetivo</w:t>
      </w:r>
      <w:r w:rsidR="00DD3EB3" w:rsidRPr="00835D2B">
        <w:rPr>
          <w:rFonts w:ascii="Palatino Linotype" w:hAnsi="Palatino Linotype"/>
        </w:rPr>
        <w:t>,</w:t>
      </w:r>
      <w:r w:rsidR="006B30BB" w:rsidRPr="00835D2B">
        <w:rPr>
          <w:rFonts w:ascii="Palatino Linotype" w:hAnsi="Palatino Linotype"/>
        </w:rPr>
        <w:t xml:space="preserve"> se le debe ejercer presupuesto, por lo que se determinó procedente modificar la respuesta y ordenar el soporte documental faltante.</w:t>
      </w:r>
    </w:p>
    <w:p w14:paraId="6B7A2A8D" w14:textId="77777777" w:rsidR="006B30BB" w:rsidRPr="00835D2B" w:rsidRDefault="006B30BB" w:rsidP="006B30BB">
      <w:pPr>
        <w:spacing w:line="360" w:lineRule="auto"/>
        <w:jc w:val="both"/>
        <w:rPr>
          <w:rFonts w:ascii="Palatino Linotype" w:hAnsi="Palatino Linotype"/>
        </w:rPr>
      </w:pPr>
    </w:p>
    <w:p w14:paraId="5F7B6DA7" w14:textId="7278411F" w:rsidR="00120703" w:rsidRPr="00835D2B" w:rsidRDefault="00120703" w:rsidP="00120703">
      <w:pPr>
        <w:spacing w:line="360" w:lineRule="auto"/>
        <w:jc w:val="both"/>
        <w:rPr>
          <w:rFonts w:ascii="Palatino Linotype" w:eastAsia="Times New Roman" w:hAnsi="Palatino Linotype" w:cs="Times New Roman"/>
          <w:bCs/>
        </w:rPr>
      </w:pPr>
    </w:p>
    <w:p w14:paraId="0E3CD530" w14:textId="00DAA869" w:rsidR="00B208F7" w:rsidRPr="00835D2B" w:rsidRDefault="00B208F7" w:rsidP="00CE7A5A">
      <w:pPr>
        <w:pStyle w:val="Prrafodelista"/>
        <w:spacing w:line="360" w:lineRule="auto"/>
        <w:ind w:left="0" w:right="34"/>
        <w:jc w:val="both"/>
        <w:rPr>
          <w:rFonts w:ascii="Palatino Linotype" w:eastAsia="Times New Roman" w:hAnsi="Palatino Linotype" w:cs="Times New Roman"/>
          <w:bCs/>
        </w:rPr>
      </w:pPr>
    </w:p>
    <w:p w14:paraId="3E62A9ED" w14:textId="77777777" w:rsidR="00E735E4" w:rsidRPr="00835D2B" w:rsidRDefault="00E735E4" w:rsidP="00E735E4">
      <w:pPr>
        <w:tabs>
          <w:tab w:val="left" w:pos="0"/>
          <w:tab w:val="center" w:pos="4419"/>
          <w:tab w:val="right" w:pos="8838"/>
        </w:tabs>
        <w:spacing w:line="360" w:lineRule="auto"/>
        <w:jc w:val="center"/>
        <w:rPr>
          <w:rFonts w:ascii="Palatino Linotype" w:hAnsi="Palatino Linotype"/>
          <w:b/>
        </w:rPr>
      </w:pPr>
      <w:r w:rsidRPr="00835D2B">
        <w:rPr>
          <w:rFonts w:ascii="Palatino Linotype" w:hAnsi="Palatino Linotype"/>
          <w:b/>
        </w:rPr>
        <w:lastRenderedPageBreak/>
        <w:t>PUNTOS RESOLUTIVOS:</w:t>
      </w:r>
    </w:p>
    <w:p w14:paraId="2AD6014F" w14:textId="49F0FA2E" w:rsidR="00602875" w:rsidRPr="00835D2B" w:rsidRDefault="00602875" w:rsidP="00602875">
      <w:pPr>
        <w:spacing w:before="240" w:after="360"/>
        <w:ind w:left="284" w:right="335"/>
        <w:jc w:val="both"/>
        <w:rPr>
          <w:rFonts w:ascii="Palatino Linotype" w:eastAsia="Times New Roman" w:hAnsi="Palatino Linotype" w:cs="Arial"/>
          <w:i/>
          <w:sz w:val="22"/>
          <w:lang w:val="es-ES"/>
        </w:rPr>
      </w:pPr>
      <w:r w:rsidRPr="00835D2B">
        <w:rPr>
          <w:rFonts w:ascii="Palatino Linotype" w:eastAsia="Times New Roman" w:hAnsi="Palatino Linotype" w:cs="Arial"/>
          <w:b/>
          <w:i/>
          <w:sz w:val="22"/>
        </w:rPr>
        <w:t>PRIMERO</w:t>
      </w:r>
      <w:r w:rsidRPr="00835D2B">
        <w:rPr>
          <w:rFonts w:ascii="Palatino Linotype" w:eastAsia="Times New Roman" w:hAnsi="Palatino Linotype" w:cs="Arial"/>
          <w:i/>
          <w:sz w:val="22"/>
          <w:lang w:val="es-ES"/>
        </w:rPr>
        <w:t xml:space="preserve">. Resultan parcialmente fundadas las razones o motivos de inconformidad hechos valer en el recurso de revisión </w:t>
      </w:r>
      <w:r w:rsidRPr="00835D2B">
        <w:rPr>
          <w:rFonts w:ascii="Palatino Linotype" w:hAnsi="Palatino Linotype" w:cs="Arial"/>
          <w:b/>
          <w:bCs/>
          <w:i/>
          <w:sz w:val="22"/>
          <w:lang w:eastAsia="es-MX"/>
        </w:rPr>
        <w:t>01548/INFOEM/IP/RR/2021</w:t>
      </w:r>
      <w:r w:rsidRPr="00835D2B">
        <w:rPr>
          <w:rFonts w:ascii="Palatino Linotype" w:eastAsia="Times New Roman" w:hAnsi="Palatino Linotype" w:cs="Arial"/>
          <w:b/>
          <w:i/>
          <w:sz w:val="22"/>
          <w:lang w:val="es-ES"/>
        </w:rPr>
        <w:t xml:space="preserve">, </w:t>
      </w:r>
      <w:r w:rsidRPr="00835D2B">
        <w:rPr>
          <w:rFonts w:ascii="Palatino Linotype" w:eastAsia="Times New Roman" w:hAnsi="Palatino Linotype" w:cs="Arial"/>
          <w:i/>
          <w:sz w:val="22"/>
          <w:lang w:val="es-ES"/>
        </w:rPr>
        <w:t xml:space="preserve">en términos de los </w:t>
      </w:r>
      <w:r w:rsidRPr="00835D2B">
        <w:rPr>
          <w:rFonts w:ascii="Palatino Linotype" w:eastAsia="Times New Roman" w:hAnsi="Palatino Linotype" w:cs="Arial"/>
          <w:b/>
          <w:i/>
          <w:sz w:val="22"/>
          <w:lang w:val="es-ES"/>
        </w:rPr>
        <w:t>Considerando</w:t>
      </w:r>
      <w:r w:rsidRPr="00835D2B">
        <w:rPr>
          <w:rFonts w:ascii="Palatino Linotype" w:eastAsia="Times New Roman" w:hAnsi="Palatino Linotype" w:cs="Arial"/>
          <w:i/>
          <w:sz w:val="22"/>
          <w:lang w:val="es-ES"/>
        </w:rPr>
        <w:t xml:space="preserve"> </w:t>
      </w:r>
      <w:r w:rsidR="009E512F" w:rsidRPr="00835D2B">
        <w:rPr>
          <w:rFonts w:ascii="Palatino Linotype" w:eastAsia="Times New Roman" w:hAnsi="Palatino Linotype" w:cs="Arial"/>
          <w:b/>
          <w:i/>
          <w:sz w:val="22"/>
          <w:lang w:val="es-ES"/>
        </w:rPr>
        <w:t>Quin</w:t>
      </w:r>
      <w:r w:rsidRPr="00835D2B">
        <w:rPr>
          <w:rFonts w:ascii="Palatino Linotype" w:eastAsia="Times New Roman" w:hAnsi="Palatino Linotype" w:cs="Arial"/>
          <w:b/>
          <w:i/>
          <w:sz w:val="22"/>
          <w:lang w:val="es-ES"/>
        </w:rPr>
        <w:t xml:space="preserve">to </w:t>
      </w:r>
      <w:r w:rsidRPr="00835D2B">
        <w:rPr>
          <w:rFonts w:ascii="Palatino Linotype" w:eastAsia="Times New Roman" w:hAnsi="Palatino Linotype" w:cs="Arial"/>
          <w:i/>
          <w:sz w:val="22"/>
          <w:lang w:val="es-ES"/>
        </w:rPr>
        <w:t xml:space="preserve">de la presente resolución. </w:t>
      </w:r>
    </w:p>
    <w:p w14:paraId="6EFD04B2" w14:textId="77777777" w:rsidR="00602875" w:rsidRPr="00835D2B" w:rsidRDefault="00602875" w:rsidP="00602875">
      <w:pPr>
        <w:ind w:left="284" w:right="335"/>
        <w:contextualSpacing/>
        <w:jc w:val="both"/>
        <w:rPr>
          <w:rFonts w:ascii="Palatino Linotype" w:eastAsia="MS Gothic" w:hAnsi="Palatino Linotype" w:cs="Times New Roman"/>
          <w:b/>
          <w:i/>
          <w:color w:val="000000"/>
          <w:sz w:val="22"/>
        </w:rPr>
      </w:pPr>
      <w:r w:rsidRPr="00835D2B">
        <w:rPr>
          <w:rFonts w:ascii="Palatino Linotype" w:eastAsia="Times New Roman" w:hAnsi="Palatino Linotype" w:cs="Times New Roman"/>
          <w:b/>
          <w:i/>
          <w:sz w:val="22"/>
        </w:rPr>
        <w:t xml:space="preserve">SEGUNDO. </w:t>
      </w:r>
      <w:r w:rsidRPr="00835D2B">
        <w:rPr>
          <w:rFonts w:ascii="Palatino Linotype" w:eastAsia="MS Mincho" w:hAnsi="Palatino Linotype" w:cs="Times New Roman"/>
          <w:i/>
          <w:color w:val="000000" w:themeColor="text1"/>
          <w:sz w:val="22"/>
        </w:rPr>
        <w:t xml:space="preserve">Se </w:t>
      </w:r>
      <w:r w:rsidRPr="00835D2B">
        <w:rPr>
          <w:rFonts w:ascii="Palatino Linotype" w:eastAsia="MS Mincho" w:hAnsi="Palatino Linotype" w:cs="Times New Roman"/>
          <w:b/>
          <w:i/>
          <w:color w:val="000000" w:themeColor="text1"/>
          <w:sz w:val="22"/>
        </w:rPr>
        <w:t xml:space="preserve">MODIFICA </w:t>
      </w:r>
      <w:r w:rsidRPr="00835D2B">
        <w:rPr>
          <w:rFonts w:ascii="Palatino Linotype" w:eastAsia="MS Mincho" w:hAnsi="Palatino Linotype" w:cs="Times New Roman"/>
          <w:i/>
          <w:color w:val="000000" w:themeColor="text1"/>
          <w:sz w:val="22"/>
        </w:rPr>
        <w:t xml:space="preserve">la respuesta emitida por el </w:t>
      </w:r>
      <w:r w:rsidRPr="00835D2B">
        <w:rPr>
          <w:rFonts w:ascii="Palatino Linotype" w:eastAsia="MS Mincho" w:hAnsi="Palatino Linotype" w:cs="Times New Roman"/>
          <w:b/>
          <w:i/>
          <w:color w:val="000000" w:themeColor="text1"/>
          <w:sz w:val="22"/>
        </w:rPr>
        <w:t xml:space="preserve">Colegio de Bachilleres del Estado de México </w:t>
      </w:r>
      <w:r w:rsidRPr="00835D2B">
        <w:rPr>
          <w:rFonts w:ascii="Palatino Linotype" w:eastAsia="MS Mincho" w:hAnsi="Palatino Linotype" w:cs="Times New Roman"/>
          <w:i/>
          <w:color w:val="000000" w:themeColor="text1"/>
          <w:sz w:val="22"/>
        </w:rPr>
        <w:t xml:space="preserve">y se </w:t>
      </w:r>
      <w:r w:rsidRPr="00835D2B">
        <w:rPr>
          <w:rFonts w:ascii="Palatino Linotype" w:eastAsia="MS Mincho" w:hAnsi="Palatino Linotype" w:cs="Times New Roman"/>
          <w:b/>
          <w:i/>
          <w:color w:val="000000" w:themeColor="text1"/>
          <w:sz w:val="22"/>
        </w:rPr>
        <w:t>ORDENA</w:t>
      </w:r>
      <w:r w:rsidRPr="00835D2B">
        <w:rPr>
          <w:rFonts w:ascii="Palatino Linotype" w:eastAsia="MS Mincho" w:hAnsi="Palatino Linotype" w:cs="Times New Roman"/>
          <w:i/>
          <w:color w:val="000000" w:themeColor="text1"/>
          <w:sz w:val="22"/>
        </w:rPr>
        <w:t xml:space="preserve"> entregar vía Sistema de Acceso a la Información Mexiquense </w:t>
      </w:r>
      <w:r w:rsidRPr="00835D2B">
        <w:rPr>
          <w:rFonts w:ascii="Palatino Linotype" w:eastAsia="MS Mincho" w:hAnsi="Palatino Linotype" w:cs="Times New Roman"/>
          <w:b/>
          <w:i/>
          <w:color w:val="000000" w:themeColor="text1"/>
          <w:sz w:val="22"/>
        </w:rPr>
        <w:t>(SAIMEX)</w:t>
      </w:r>
      <w:r w:rsidRPr="00835D2B">
        <w:rPr>
          <w:rFonts w:ascii="Palatino Linotype" w:eastAsia="MS Mincho" w:hAnsi="Palatino Linotype" w:cs="Times New Roman"/>
          <w:i/>
          <w:color w:val="000000" w:themeColor="text1"/>
          <w:sz w:val="22"/>
        </w:rPr>
        <w:t xml:space="preserve">, </w:t>
      </w:r>
      <w:r w:rsidRPr="00835D2B">
        <w:rPr>
          <w:rFonts w:ascii="Palatino Linotype" w:eastAsia="MS Gothic" w:hAnsi="Palatino Linotype" w:cs="Times New Roman"/>
          <w:i/>
          <w:color w:val="000000"/>
          <w:sz w:val="22"/>
        </w:rPr>
        <w:t xml:space="preserve">la siguiente información: </w:t>
      </w:r>
      <w:r w:rsidRPr="00835D2B">
        <w:rPr>
          <w:rFonts w:ascii="Palatino Linotype" w:eastAsia="MS Gothic" w:hAnsi="Palatino Linotype" w:cs="Times New Roman"/>
          <w:b/>
          <w:i/>
          <w:color w:val="000000"/>
          <w:sz w:val="22"/>
        </w:rPr>
        <w:t xml:space="preserve"> </w:t>
      </w:r>
    </w:p>
    <w:p w14:paraId="7BAA0810" w14:textId="77777777" w:rsidR="00602875" w:rsidRPr="00835D2B" w:rsidRDefault="00602875" w:rsidP="00602875">
      <w:pPr>
        <w:ind w:left="284" w:right="335"/>
        <w:contextualSpacing/>
        <w:jc w:val="both"/>
        <w:rPr>
          <w:rFonts w:ascii="Palatino Linotype" w:eastAsia="MS Gothic" w:hAnsi="Palatino Linotype" w:cs="Times New Roman"/>
          <w:b/>
          <w:i/>
          <w:color w:val="000000"/>
          <w:sz w:val="22"/>
        </w:rPr>
      </w:pPr>
    </w:p>
    <w:p w14:paraId="45044121" w14:textId="59A9F4FE" w:rsidR="00602875" w:rsidRPr="00835D2B" w:rsidRDefault="00602875" w:rsidP="00602875">
      <w:pPr>
        <w:ind w:left="851" w:right="335" w:hanging="283"/>
        <w:jc w:val="both"/>
        <w:rPr>
          <w:rFonts w:ascii="Palatino Linotype" w:eastAsia="MS Mincho" w:hAnsi="Palatino Linotype" w:cs="Arial"/>
          <w:i/>
          <w:sz w:val="22"/>
        </w:rPr>
      </w:pPr>
      <w:r w:rsidRPr="00835D2B">
        <w:rPr>
          <w:rFonts w:ascii="Palatino Linotype" w:eastAsia="MS Mincho" w:hAnsi="Palatino Linotype" w:cs="Arial"/>
          <w:b/>
          <w:i/>
          <w:sz w:val="22"/>
        </w:rPr>
        <w:t>a)</w:t>
      </w:r>
      <w:r w:rsidRPr="00835D2B">
        <w:rPr>
          <w:rFonts w:ascii="Palatino Linotype" w:eastAsia="MS Mincho" w:hAnsi="Palatino Linotype" w:cs="Arial"/>
          <w:i/>
          <w:sz w:val="22"/>
        </w:rPr>
        <w:tab/>
        <w:t>Presupuesto ejercido al Plantel 11 Otumba</w:t>
      </w:r>
      <w:r w:rsidR="00046835" w:rsidRPr="00835D2B">
        <w:rPr>
          <w:rFonts w:ascii="Palatino Linotype" w:eastAsia="MS Mincho" w:hAnsi="Palatino Linotype" w:cs="Arial"/>
          <w:i/>
          <w:sz w:val="22"/>
        </w:rPr>
        <w:t>, del</w:t>
      </w:r>
      <w:r w:rsidRPr="00835D2B">
        <w:rPr>
          <w:rFonts w:ascii="Palatino Linotype" w:eastAsia="MS Mincho" w:hAnsi="Palatino Linotype" w:cs="Arial"/>
          <w:i/>
          <w:sz w:val="22"/>
        </w:rPr>
        <w:t xml:space="preserve"> 9 de febrero de 2020, al 9 de febrero de 2021.</w:t>
      </w:r>
    </w:p>
    <w:p w14:paraId="4F435771" w14:textId="77777777" w:rsidR="00602875" w:rsidRPr="00835D2B" w:rsidRDefault="00602875" w:rsidP="00602875">
      <w:pPr>
        <w:ind w:left="284" w:right="335"/>
        <w:jc w:val="both"/>
        <w:rPr>
          <w:rFonts w:ascii="Palatino Linotype" w:eastAsia="MS Mincho" w:hAnsi="Palatino Linotype" w:cs="Arial"/>
          <w:b/>
          <w:i/>
          <w:sz w:val="22"/>
        </w:rPr>
      </w:pPr>
    </w:p>
    <w:p w14:paraId="657E7CB0" w14:textId="77777777" w:rsidR="00602875" w:rsidRPr="00835D2B" w:rsidRDefault="00602875" w:rsidP="00602875">
      <w:pPr>
        <w:spacing w:before="240" w:after="360"/>
        <w:ind w:left="284" w:right="335"/>
        <w:jc w:val="both"/>
        <w:rPr>
          <w:rFonts w:ascii="Palatino Linotype" w:eastAsia="Times New Roman" w:hAnsi="Palatino Linotype" w:cs="Times New Roman"/>
          <w:i/>
          <w:sz w:val="22"/>
          <w:shd w:val="clear" w:color="auto" w:fill="FFFFFF"/>
        </w:rPr>
      </w:pPr>
      <w:r w:rsidRPr="00835D2B">
        <w:rPr>
          <w:rFonts w:ascii="Palatino Linotype" w:eastAsia="Times New Roman" w:hAnsi="Palatino Linotype" w:cs="Times New Roman"/>
          <w:b/>
          <w:i/>
          <w:sz w:val="22"/>
        </w:rPr>
        <w:t xml:space="preserve">TERCERO. </w:t>
      </w:r>
      <w:r w:rsidRPr="00835D2B">
        <w:rPr>
          <w:rFonts w:ascii="Palatino Linotype" w:eastAsia="Palatino Linotype" w:hAnsi="Palatino Linotype" w:cs="Palatino Linotype"/>
          <w:b/>
          <w:i/>
          <w:sz w:val="22"/>
        </w:rPr>
        <w:t xml:space="preserve">Notifíquese </w:t>
      </w:r>
      <w:r w:rsidRPr="00835D2B">
        <w:rPr>
          <w:rFonts w:ascii="Palatino Linotype" w:eastAsia="Palatino Linotype" w:hAnsi="Palatino Linotype" w:cs="Palatino Linotype"/>
          <w:i/>
          <w:sz w:val="22"/>
        </w:rPr>
        <w:t xml:space="preserve">al Titular de la Unidad de Transparencia del </w:t>
      </w:r>
      <w:r w:rsidRPr="00835D2B">
        <w:rPr>
          <w:rFonts w:ascii="Palatino Linotype" w:eastAsia="Palatino Linotype" w:hAnsi="Palatino Linotype" w:cs="Palatino Linotype"/>
          <w:b/>
          <w:i/>
          <w:sz w:val="22"/>
        </w:rPr>
        <w:t>SUJETO OBLIGADO</w:t>
      </w:r>
      <w:r w:rsidRPr="00835D2B">
        <w:rPr>
          <w:rFonts w:ascii="Palatino Linotype" w:eastAsia="Palatino Linotype" w:hAnsi="Palatino Linotype" w:cs="Palatino Linotype"/>
          <w:i/>
          <w:sz w:val="22"/>
        </w:rPr>
        <w:t xml:space="preserve">, para que conforme a los artículos 186 último párrafo, 189 párrafo segundo y 199 de la Ley de Transparencia y Acceso a la Información Pública del Estado de México y Municipios, </w:t>
      </w:r>
      <w:r w:rsidRPr="00835D2B">
        <w:rPr>
          <w:rFonts w:ascii="Palatino Linotype" w:eastAsia="Times New Roman" w:hAnsi="Palatino Linotype" w:cs="Times New Roman"/>
          <w:i/>
          <w:sz w:val="22"/>
          <w:shd w:val="clear" w:color="auto" w:fill="FFFFFF"/>
        </w:rPr>
        <w:t xml:space="preserve">vigente, dé cumplimiento a lo ordenado dentro del plazo de </w:t>
      </w:r>
      <w:r w:rsidRPr="00835D2B">
        <w:rPr>
          <w:rFonts w:ascii="Palatino Linotype" w:eastAsia="Times New Roman" w:hAnsi="Palatino Linotype" w:cs="Times New Roman"/>
          <w:b/>
          <w:i/>
          <w:sz w:val="22"/>
          <w:shd w:val="clear" w:color="auto" w:fill="FFFFFF"/>
        </w:rPr>
        <w:t>diez días hábiles</w:t>
      </w:r>
      <w:r w:rsidRPr="00835D2B">
        <w:rPr>
          <w:rFonts w:ascii="Palatino Linotype" w:eastAsia="Times New Roman" w:hAnsi="Palatino Linotype" w:cs="Times New Roman"/>
          <w:i/>
          <w:sz w:val="22"/>
          <w:shd w:val="clear" w:color="auto" w:fill="FFFFFF"/>
        </w:rPr>
        <w:t>, debiendo rendir a este Instituto el informe de cumplimiento de la resolución en un plazo de tres días hábiles posteriores.</w:t>
      </w:r>
    </w:p>
    <w:p w14:paraId="408268B2" w14:textId="77777777" w:rsidR="00602875" w:rsidRPr="00835D2B" w:rsidRDefault="00602875" w:rsidP="00602875">
      <w:pPr>
        <w:tabs>
          <w:tab w:val="left" w:pos="8080"/>
        </w:tabs>
        <w:spacing w:before="240"/>
        <w:ind w:left="284" w:right="335"/>
        <w:jc w:val="both"/>
        <w:rPr>
          <w:rFonts w:ascii="Palatino Linotype" w:eastAsia="Times New Roman" w:hAnsi="Palatino Linotype" w:cs="Arial"/>
          <w:b/>
          <w:i/>
          <w:sz w:val="22"/>
          <w:lang w:val="es-ES"/>
        </w:rPr>
      </w:pPr>
      <w:r w:rsidRPr="00835D2B">
        <w:rPr>
          <w:rFonts w:ascii="Palatino Linotype" w:eastAsia="Times New Roman" w:hAnsi="Palatino Linotype" w:cs="Times New Roman"/>
          <w:b/>
          <w:i/>
          <w:sz w:val="22"/>
        </w:rPr>
        <w:t xml:space="preserve">CUARTO. </w:t>
      </w:r>
      <w:r w:rsidRPr="00835D2B">
        <w:rPr>
          <w:rFonts w:ascii="Palatino Linotype" w:eastAsia="Times New Roman" w:hAnsi="Palatino Linotype" w:cs="Times New Roman"/>
          <w:i/>
          <w:sz w:val="22"/>
        </w:rPr>
        <w:t xml:space="preserve">Notifíquese a la </w:t>
      </w:r>
      <w:r w:rsidRPr="00835D2B">
        <w:rPr>
          <w:rFonts w:ascii="Palatino Linotype" w:eastAsia="Calibri" w:hAnsi="Palatino Linotype" w:cs="Arial"/>
          <w:b/>
          <w:i/>
          <w:sz w:val="22"/>
        </w:rPr>
        <w:t>RECURRENTE</w:t>
      </w:r>
      <w:r w:rsidRPr="00835D2B">
        <w:rPr>
          <w:rFonts w:ascii="Palatino Linotype" w:eastAsia="Times New Roman" w:hAnsi="Palatino Linotype" w:cs="Times New Roman"/>
          <w:i/>
          <w:sz w:val="22"/>
        </w:rPr>
        <w:t xml:space="preserve"> la presente</w:t>
      </w:r>
      <w:r w:rsidRPr="00835D2B">
        <w:rPr>
          <w:rFonts w:ascii="Palatino Linotype" w:eastAsia="Times New Roman" w:hAnsi="Palatino Linotype" w:cs="Times New Roman"/>
          <w:i/>
          <w:sz w:val="22"/>
          <w:lang w:val="es-ES" w:eastAsia="es-MX"/>
        </w:rPr>
        <w:t xml:space="preserve"> resolución.</w:t>
      </w:r>
    </w:p>
    <w:p w14:paraId="65F738B2" w14:textId="77777777" w:rsidR="00602875" w:rsidRPr="00835D2B" w:rsidRDefault="00602875" w:rsidP="00602875">
      <w:pPr>
        <w:shd w:val="clear" w:color="auto" w:fill="FFFFFF"/>
        <w:spacing w:before="240" w:after="360"/>
        <w:ind w:left="284" w:right="335"/>
        <w:jc w:val="both"/>
        <w:rPr>
          <w:rFonts w:ascii="Palatino Linotype" w:eastAsia="Times New Roman" w:hAnsi="Palatino Linotype" w:cs="Times New Roman"/>
          <w:i/>
          <w:sz w:val="22"/>
          <w:lang w:val="es-ES" w:eastAsia="es-MX"/>
        </w:rPr>
      </w:pPr>
      <w:r w:rsidRPr="00835D2B">
        <w:rPr>
          <w:rFonts w:ascii="Palatino Linotype" w:eastAsia="Calibri" w:hAnsi="Palatino Linotype" w:cs="Times New Roman"/>
          <w:b/>
          <w:i/>
          <w:sz w:val="22"/>
          <w:lang w:val="es-MX" w:eastAsia="en-US"/>
        </w:rPr>
        <w:t>QUINTO.</w:t>
      </w:r>
      <w:r w:rsidRPr="00835D2B">
        <w:rPr>
          <w:rFonts w:ascii="Palatino Linotype" w:eastAsia="Calibri" w:hAnsi="Palatino Linotype" w:cs="Times New Roman"/>
          <w:i/>
          <w:sz w:val="22"/>
          <w:lang w:val="es-MX" w:eastAsia="en-US"/>
        </w:rPr>
        <w:t xml:space="preserve"> </w:t>
      </w:r>
      <w:r w:rsidRPr="00835D2B">
        <w:rPr>
          <w:rFonts w:ascii="Palatino Linotype" w:eastAsia="Times New Roman" w:hAnsi="Palatino Linotype" w:cs="Times New Roman"/>
          <w:i/>
          <w:sz w:val="22"/>
          <w:lang w:val="es-ES" w:eastAsia="es-MX"/>
        </w:rPr>
        <w:t>Se hace del conocimiento de la</w:t>
      </w:r>
      <w:r w:rsidRPr="00835D2B">
        <w:rPr>
          <w:rFonts w:ascii="Palatino Linotype" w:eastAsia="Calibri" w:hAnsi="Palatino Linotype" w:cs="Arial"/>
          <w:b/>
          <w:i/>
          <w:sz w:val="22"/>
        </w:rPr>
        <w:t xml:space="preserve"> RECURRENTE</w:t>
      </w:r>
      <w:r w:rsidRPr="00835D2B">
        <w:rPr>
          <w:rFonts w:ascii="Palatino Linotype" w:eastAsia="Times New Roman" w:hAnsi="Palatino Linotype" w:cs="Times New Roman"/>
          <w:i/>
          <w:sz w:val="22"/>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835D2B">
        <w:rPr>
          <w:rFonts w:ascii="Palatino Linotype" w:eastAsia="Times New Roman" w:hAnsi="Palatino Linotype" w:cs="Times New Roman"/>
          <w:bCs/>
          <w:i/>
          <w:sz w:val="22"/>
          <w:lang w:val="es-ES" w:eastAsia="es-MX"/>
        </w:rPr>
        <w:t>vía juicio de amparo</w:t>
      </w:r>
      <w:r w:rsidRPr="00835D2B">
        <w:rPr>
          <w:rFonts w:ascii="Palatino Linotype" w:eastAsia="Times New Roman" w:hAnsi="Palatino Linotype" w:cs="Times New Roman"/>
          <w:i/>
          <w:sz w:val="22"/>
          <w:lang w:val="es-ES" w:eastAsia="es-MX"/>
        </w:rPr>
        <w:t> en los términos de las leyes aplicables.</w:t>
      </w:r>
    </w:p>
    <w:p w14:paraId="5847022B" w14:textId="77777777" w:rsidR="00602875" w:rsidRPr="00835D2B" w:rsidRDefault="00602875" w:rsidP="00602875">
      <w:pPr>
        <w:ind w:left="284" w:right="335"/>
        <w:jc w:val="both"/>
        <w:rPr>
          <w:rFonts w:ascii="Palatino Linotype" w:hAnsi="Palatino Linotype"/>
          <w:i/>
          <w:color w:val="000000"/>
          <w:sz w:val="22"/>
          <w:shd w:val="clear" w:color="auto" w:fill="FFFFFF"/>
        </w:rPr>
      </w:pPr>
      <w:r w:rsidRPr="00835D2B">
        <w:rPr>
          <w:rFonts w:ascii="Palatino Linotype" w:eastAsia="Calibri" w:hAnsi="Palatino Linotype" w:cs="Times New Roman"/>
          <w:b/>
          <w:i/>
          <w:sz w:val="22"/>
          <w:lang w:val="es-MX" w:eastAsia="en-US"/>
        </w:rPr>
        <w:t>SEXTO.</w:t>
      </w:r>
      <w:r w:rsidRPr="00835D2B">
        <w:rPr>
          <w:rFonts w:ascii="Palatino Linotype" w:eastAsia="MS Mincho" w:hAnsi="Palatino Linotype" w:cs="Times New Roman"/>
          <w:i/>
          <w:sz w:val="22"/>
        </w:rPr>
        <w:t xml:space="preserve"> </w:t>
      </w:r>
      <w:r w:rsidRPr="00835D2B">
        <w:rPr>
          <w:rFonts w:ascii="Palatino Linotype" w:hAnsi="Palatino Linotype"/>
          <w:i/>
          <w:sz w:val="22"/>
          <w:shd w:val="clear" w:color="auto" w:fill="FFFFFF"/>
        </w:rPr>
        <w:t>Con fundamento en el artículo 198 de la Ley de Transparencia y Acceso a la Información Pública del Estado de México y Municipios, se apercibe al </w:t>
      </w:r>
      <w:r w:rsidRPr="00835D2B">
        <w:rPr>
          <w:rFonts w:ascii="Palatino Linotype" w:hAnsi="Palatino Linotype"/>
          <w:b/>
          <w:bCs/>
          <w:i/>
          <w:sz w:val="22"/>
          <w:shd w:val="clear" w:color="auto" w:fill="FFFFFF"/>
        </w:rPr>
        <w:t>SUJETO OBLIGADO</w:t>
      </w:r>
      <w:r w:rsidRPr="00835D2B">
        <w:rPr>
          <w:rFonts w:ascii="Palatino Linotype" w:hAnsi="Palatino Linotype"/>
          <w:i/>
          <w:sz w:val="22"/>
          <w:shd w:val="clear" w:color="auto" w:fill="FFFFFF"/>
        </w:rPr>
        <w:t> de que</w:t>
      </w:r>
      <w:r w:rsidRPr="00835D2B">
        <w:rPr>
          <w:rFonts w:ascii="Palatino Linotype" w:hAnsi="Palatino Linotype"/>
          <w:i/>
          <w:color w:val="000000"/>
          <w:sz w:val="22"/>
          <w:shd w:val="clear" w:color="auto" w:fill="FFFFFF"/>
        </w:rPr>
        <w:t>, en caso de incumplimiento total o parcial de la presente resolución, se actuará de conformidad con lo dispuesto en los artículos 213, 214, 215, 216 y 217 de la ley en cita.</w:t>
      </w:r>
    </w:p>
    <w:p w14:paraId="372B0EFA" w14:textId="77777777" w:rsidR="00602875" w:rsidRPr="00835D2B" w:rsidRDefault="00602875" w:rsidP="00602875">
      <w:pPr>
        <w:ind w:left="284" w:right="335"/>
        <w:jc w:val="both"/>
        <w:rPr>
          <w:rFonts w:ascii="Palatino Linotype" w:hAnsi="Palatino Linotype"/>
          <w:i/>
          <w:color w:val="000000"/>
          <w:sz w:val="22"/>
          <w:shd w:val="clear" w:color="auto" w:fill="FFFFFF"/>
        </w:rPr>
      </w:pPr>
    </w:p>
    <w:p w14:paraId="003F9131" w14:textId="09EA611E" w:rsidR="00977884" w:rsidRPr="00835D2B" w:rsidRDefault="00602875" w:rsidP="00602875">
      <w:pPr>
        <w:ind w:left="284" w:right="335"/>
        <w:jc w:val="both"/>
        <w:rPr>
          <w:rFonts w:ascii="Palatino Linotype" w:eastAsia="Calibri" w:hAnsi="Palatino Linotype" w:cs="Arial"/>
          <w:bCs/>
          <w:i/>
          <w:sz w:val="20"/>
        </w:rPr>
      </w:pPr>
      <w:r w:rsidRPr="00835D2B">
        <w:rPr>
          <w:rFonts w:ascii="Palatino Linotype" w:eastAsia="Calibri" w:hAnsi="Palatino Linotype" w:cs="Times New Roman"/>
          <w:b/>
          <w:i/>
          <w:sz w:val="22"/>
          <w:lang w:val="es-MX" w:eastAsia="en-US"/>
        </w:rPr>
        <w:lastRenderedPageBreak/>
        <w:t xml:space="preserve">SÉPTIMO. </w:t>
      </w:r>
      <w:r w:rsidRPr="00835D2B">
        <w:rPr>
          <w:rFonts w:ascii="Palatino Linotype" w:eastAsia="Calibri" w:hAnsi="Palatino Linotype" w:cs="Arial"/>
          <w:bCs/>
          <w:i/>
          <w:sz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B564BC6" w14:textId="376007E5" w:rsidR="00943F24" w:rsidRPr="00835D2B" w:rsidRDefault="00943F24" w:rsidP="00943F24">
      <w:pPr>
        <w:ind w:left="426" w:right="474"/>
        <w:jc w:val="both"/>
        <w:rPr>
          <w:rFonts w:ascii="Palatino Linotype" w:eastAsia="Calibri" w:hAnsi="Palatino Linotype" w:cs="Arial"/>
          <w:bCs/>
          <w:i/>
          <w:sz w:val="22"/>
          <w:szCs w:val="20"/>
        </w:rPr>
      </w:pPr>
    </w:p>
    <w:p w14:paraId="06464E3A" w14:textId="20A6F51B" w:rsidR="00C01FFF" w:rsidRPr="00835D2B" w:rsidRDefault="00C01FFF" w:rsidP="00604B3B">
      <w:pPr>
        <w:spacing w:before="120" w:after="120"/>
        <w:ind w:left="567" w:right="474"/>
        <w:jc w:val="both"/>
        <w:rPr>
          <w:rFonts w:ascii="Palatino Linotype" w:eastAsia="MS Mincho" w:hAnsi="Palatino Linotype" w:cs="Times New Roman"/>
          <w:b/>
          <w:i/>
        </w:rPr>
      </w:pPr>
    </w:p>
    <w:p w14:paraId="08FB7068" w14:textId="77777777" w:rsidR="0035236C" w:rsidRPr="00835D2B" w:rsidRDefault="0035236C" w:rsidP="0035236C">
      <w:pPr>
        <w:tabs>
          <w:tab w:val="left" w:pos="0"/>
          <w:tab w:val="center" w:pos="4419"/>
          <w:tab w:val="right" w:pos="8838"/>
        </w:tabs>
        <w:spacing w:line="360" w:lineRule="auto"/>
        <w:rPr>
          <w:rFonts w:ascii="Palatino Linotype" w:eastAsia="MS Mincho" w:hAnsi="Palatino Linotype" w:cs="Times New Roman"/>
          <w:b/>
        </w:rPr>
      </w:pPr>
      <w:r w:rsidRPr="00835D2B">
        <w:rPr>
          <w:rFonts w:ascii="Palatino Linotype" w:eastAsia="MS Mincho" w:hAnsi="Palatino Linotype" w:cs="Times New Roman"/>
          <w:b/>
        </w:rPr>
        <w:tab/>
        <w:t>LÍNEAS ARGUMENTATIVAS.</w:t>
      </w:r>
      <w:r w:rsidRPr="00835D2B">
        <w:rPr>
          <w:rFonts w:ascii="Palatino Linotype" w:eastAsia="MS Mincho" w:hAnsi="Palatino Linotype" w:cs="Times New Roman"/>
          <w:b/>
        </w:rPr>
        <w:tab/>
      </w:r>
    </w:p>
    <w:p w14:paraId="12BB00B8" w14:textId="3E9F0374" w:rsidR="0006682A" w:rsidRPr="00835D2B" w:rsidRDefault="0006682A" w:rsidP="0006682A">
      <w:pPr>
        <w:ind w:left="567" w:right="474"/>
        <w:jc w:val="both"/>
        <w:rPr>
          <w:rFonts w:ascii="Palatino Linotype" w:eastAsia="Calibri" w:hAnsi="Palatino Linotype" w:cs="Arial"/>
          <w:bCs/>
          <w:i/>
          <w:sz w:val="22"/>
        </w:rPr>
      </w:pPr>
    </w:p>
    <w:p w14:paraId="6D035974" w14:textId="77777777" w:rsidR="0035236C" w:rsidRPr="00835D2B" w:rsidRDefault="0035236C" w:rsidP="0035236C">
      <w:pPr>
        <w:tabs>
          <w:tab w:val="left" w:pos="567"/>
        </w:tabs>
        <w:spacing w:line="360" w:lineRule="auto"/>
        <w:jc w:val="both"/>
        <w:rPr>
          <w:rFonts w:ascii="Palatino Linotype" w:eastAsia="MS Mincho" w:hAnsi="Palatino Linotype" w:cs="Times New Roman"/>
          <w:lang w:eastAsia="es-MX"/>
        </w:rPr>
      </w:pPr>
      <w:r w:rsidRPr="00835D2B">
        <w:rPr>
          <w:rFonts w:ascii="Palatino Linotype" w:eastAsia="MS Mincho" w:hAnsi="Palatino Linotype" w:cs="Times New Roman"/>
          <w:b/>
          <w:lang w:eastAsia="es-MX"/>
        </w:rPr>
        <w:t>RESPUESTAS IMPRECISAS O INCOMPLETAS, DEBER DE REPARACIÓN.</w:t>
      </w:r>
      <w:r w:rsidRPr="00835D2B">
        <w:rPr>
          <w:rFonts w:ascii="Palatino Linotype" w:eastAsia="MS Mincho" w:hAnsi="Palatino Linotype" w:cs="Times New Roman"/>
          <w:lang w:eastAsia="es-MX"/>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14:paraId="47DBB547" w14:textId="77777777" w:rsidR="00120703" w:rsidRPr="00835D2B" w:rsidRDefault="00120703" w:rsidP="00120703">
      <w:pPr>
        <w:spacing w:line="360" w:lineRule="auto"/>
        <w:jc w:val="both"/>
        <w:rPr>
          <w:rFonts w:ascii="Palatino Linotype" w:eastAsia="Calibri" w:hAnsi="Palatino Linotype" w:cs="Times New Roman"/>
          <w:b/>
        </w:rPr>
      </w:pPr>
    </w:p>
    <w:p w14:paraId="1601385B" w14:textId="77777777" w:rsidR="00120703" w:rsidRPr="00835D2B" w:rsidRDefault="00120703" w:rsidP="00120703">
      <w:pPr>
        <w:spacing w:line="360" w:lineRule="auto"/>
        <w:jc w:val="both"/>
        <w:rPr>
          <w:rFonts w:ascii="Palatino Linotype" w:eastAsia="Calibri" w:hAnsi="Palatino Linotype" w:cs="Times New Roman"/>
        </w:rPr>
      </w:pPr>
      <w:r w:rsidRPr="00835D2B">
        <w:rPr>
          <w:rFonts w:ascii="Palatino Linotype" w:eastAsia="Calibri" w:hAnsi="Palatino Linotype" w:cs="Times New Roman"/>
          <w:b/>
        </w:rPr>
        <w:t>DE LA GARANTÍA DE PROPORCIONAR LA INFORMACIÓN PÚBLICA GUBERNAMENTAL.</w:t>
      </w:r>
      <w:r w:rsidRPr="00835D2B">
        <w:rPr>
          <w:rFonts w:ascii="Palatino Linotype" w:eastAsia="Calibri" w:hAnsi="Palatino Linotype" w:cs="Times New Roman"/>
        </w:rPr>
        <w:t xml:space="preserve"> Los sujetos obligados tienen el deber de entregar la información solicitada en los términos en los que esta fue generada, poseída o administrada.</w:t>
      </w:r>
    </w:p>
    <w:p w14:paraId="732D7614" w14:textId="087FF490" w:rsidR="001B51BB" w:rsidRPr="00835D2B" w:rsidRDefault="00602875" w:rsidP="0035236C">
      <w:pPr>
        <w:ind w:right="474"/>
        <w:jc w:val="both"/>
        <w:rPr>
          <w:rFonts w:ascii="Palatino Linotype" w:hAnsi="Palatino Linotype"/>
          <w:i/>
          <w:color w:val="000000"/>
          <w:sz w:val="20"/>
          <w:shd w:val="clear" w:color="auto" w:fill="FFFFFF"/>
        </w:rPr>
      </w:pPr>
      <w:r w:rsidRPr="00835D2B">
        <w:rPr>
          <w:rFonts w:ascii="Palatino Linotype" w:hAnsi="Palatino Linotype"/>
          <w:i/>
          <w:noProof/>
          <w:color w:val="000000"/>
          <w:sz w:val="20"/>
          <w:lang w:val="es-MX" w:eastAsia="es-MX"/>
        </w:rPr>
        <mc:AlternateContent>
          <mc:Choice Requires="wps">
            <w:drawing>
              <wp:anchor distT="0" distB="0" distL="114300" distR="114300" simplePos="0" relativeHeight="251714560" behindDoc="0" locked="0" layoutInCell="1" allowOverlap="1" wp14:anchorId="2FD5E246" wp14:editId="622345C3">
                <wp:simplePos x="0" y="0"/>
                <wp:positionH relativeFrom="column">
                  <wp:posOffset>-5418</wp:posOffset>
                </wp:positionH>
                <wp:positionV relativeFrom="paragraph">
                  <wp:posOffset>167540</wp:posOffset>
                </wp:positionV>
                <wp:extent cx="5527964" cy="1769423"/>
                <wp:effectExtent l="38100" t="38100" r="73025" b="97790"/>
                <wp:wrapNone/>
                <wp:docPr id="9" name="Conector recto 9"/>
                <wp:cNvGraphicFramePr/>
                <a:graphic xmlns:a="http://schemas.openxmlformats.org/drawingml/2006/main">
                  <a:graphicData uri="http://schemas.microsoft.com/office/word/2010/wordprocessingShape">
                    <wps:wsp>
                      <wps:cNvCnPr/>
                      <wps:spPr>
                        <a:xfrm>
                          <a:off x="0" y="0"/>
                          <a:ext cx="5527964" cy="1769423"/>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72AD7C9" id="Conector recto 9"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45pt,13.2pt" to="434.8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" strokecolor="black [3200]" strokeweight="2pt">
                <v:shadow on="t" color="black" opacity="24903f" origin=",.5" offset="0,.55556mm"/>
              </v:line>
            </w:pict>
          </mc:Fallback>
        </mc:AlternateContent>
      </w:r>
    </w:p>
    <w:p w14:paraId="52C64F4D" w14:textId="77777777" w:rsidR="00120703" w:rsidRPr="00835D2B" w:rsidRDefault="00120703" w:rsidP="0035236C">
      <w:pPr>
        <w:tabs>
          <w:tab w:val="left" w:pos="567"/>
        </w:tabs>
        <w:spacing w:line="360" w:lineRule="auto"/>
        <w:jc w:val="both"/>
        <w:rPr>
          <w:rFonts w:ascii="Palatino Linotype" w:eastAsia="MS Mincho" w:hAnsi="Palatino Linotype" w:cs="Times New Roman"/>
          <w:lang w:eastAsia="es-MX"/>
        </w:rPr>
      </w:pPr>
    </w:p>
    <w:p w14:paraId="4D095DAC" w14:textId="77777777" w:rsidR="00602875" w:rsidRPr="00835D2B" w:rsidRDefault="00602875" w:rsidP="0035236C">
      <w:pPr>
        <w:tabs>
          <w:tab w:val="left" w:pos="567"/>
        </w:tabs>
        <w:spacing w:line="360" w:lineRule="auto"/>
        <w:jc w:val="both"/>
        <w:rPr>
          <w:rFonts w:ascii="Palatino Linotype" w:eastAsia="MS Mincho" w:hAnsi="Palatino Linotype" w:cs="Times New Roman"/>
          <w:lang w:eastAsia="es-MX"/>
        </w:rPr>
      </w:pPr>
    </w:p>
    <w:p w14:paraId="7B5B79CE" w14:textId="77777777" w:rsidR="00602875" w:rsidRPr="00835D2B" w:rsidRDefault="00602875" w:rsidP="0035236C">
      <w:pPr>
        <w:tabs>
          <w:tab w:val="left" w:pos="567"/>
        </w:tabs>
        <w:spacing w:line="360" w:lineRule="auto"/>
        <w:jc w:val="both"/>
        <w:rPr>
          <w:rFonts w:ascii="Palatino Linotype" w:eastAsia="MS Mincho" w:hAnsi="Palatino Linotype" w:cs="Times New Roman"/>
          <w:lang w:eastAsia="es-MX"/>
        </w:rPr>
      </w:pPr>
    </w:p>
    <w:p w14:paraId="7F5CCA5E" w14:textId="77777777" w:rsidR="00602875" w:rsidRPr="00835D2B" w:rsidRDefault="00602875" w:rsidP="0035236C">
      <w:pPr>
        <w:tabs>
          <w:tab w:val="left" w:pos="567"/>
        </w:tabs>
        <w:spacing w:line="360" w:lineRule="auto"/>
        <w:jc w:val="both"/>
        <w:rPr>
          <w:rFonts w:ascii="Palatino Linotype" w:eastAsia="MS Mincho" w:hAnsi="Palatino Linotype" w:cs="Times New Roman"/>
          <w:lang w:eastAsia="es-MX"/>
        </w:rPr>
      </w:pPr>
    </w:p>
    <w:p w14:paraId="25CC8624" w14:textId="77777777" w:rsidR="00602875" w:rsidRPr="00835D2B" w:rsidRDefault="00602875" w:rsidP="0035236C">
      <w:pPr>
        <w:tabs>
          <w:tab w:val="left" w:pos="567"/>
        </w:tabs>
        <w:spacing w:line="360" w:lineRule="auto"/>
        <w:jc w:val="both"/>
        <w:rPr>
          <w:rFonts w:ascii="Palatino Linotype" w:eastAsia="MS Mincho" w:hAnsi="Palatino Linotype" w:cs="Times New Roman"/>
          <w:lang w:eastAsia="es-MX"/>
        </w:rPr>
      </w:pPr>
    </w:p>
    <w:p w14:paraId="3242CEA6" w14:textId="77777777" w:rsidR="00602875" w:rsidRPr="00835D2B" w:rsidRDefault="00602875" w:rsidP="0035236C">
      <w:pPr>
        <w:tabs>
          <w:tab w:val="left" w:pos="567"/>
        </w:tabs>
        <w:spacing w:line="360" w:lineRule="auto"/>
        <w:jc w:val="both"/>
        <w:rPr>
          <w:rFonts w:ascii="Palatino Linotype" w:eastAsia="MS Mincho" w:hAnsi="Palatino Linotype" w:cs="Times New Roman"/>
          <w:lang w:eastAsia="es-MX"/>
        </w:rPr>
      </w:pPr>
    </w:p>
    <w:p w14:paraId="31137936" w14:textId="302D1D0F" w:rsidR="00BC61B2" w:rsidRPr="00835D2B" w:rsidRDefault="00A20B1F" w:rsidP="001E74A5">
      <w:pPr>
        <w:spacing w:line="360" w:lineRule="auto"/>
        <w:jc w:val="center"/>
        <w:rPr>
          <w:rFonts w:ascii="Palatino Linotype" w:eastAsia="Times New Roman" w:hAnsi="Palatino Linotype" w:cs="Times New Roman"/>
          <w:b/>
          <w:u w:val="single"/>
        </w:rPr>
      </w:pPr>
      <w:r w:rsidRPr="00835D2B">
        <w:rPr>
          <w:rFonts w:ascii="Palatino Linotype" w:eastAsia="Times New Roman" w:hAnsi="Palatino Linotype" w:cs="Times New Roman"/>
          <w:b/>
          <w:u w:val="single"/>
        </w:rPr>
        <w:lastRenderedPageBreak/>
        <w:t>ÍNDICE</w:t>
      </w:r>
    </w:p>
    <w:sdt>
      <w:sdtPr>
        <w:rPr>
          <w:rFonts w:ascii="Palatino Linotype" w:hAnsi="Palatino Linotype"/>
          <w:lang w:val="es-ES"/>
        </w:rPr>
        <w:id w:val="-1245946457"/>
        <w:docPartObj>
          <w:docPartGallery w:val="Table of Contents"/>
          <w:docPartUnique/>
        </w:docPartObj>
      </w:sdtPr>
      <w:sdtEndPr>
        <w:rPr>
          <w:b/>
          <w:bCs/>
        </w:rPr>
      </w:sdtEndPr>
      <w:sdtContent>
        <w:p w14:paraId="27DC0788" w14:textId="77777777" w:rsidR="00602875" w:rsidRPr="00835D2B" w:rsidRDefault="00DA7E2F" w:rsidP="00602875">
          <w:pPr>
            <w:pStyle w:val="TDC1"/>
            <w:ind w:left="0"/>
            <w:rPr>
              <w:rFonts w:ascii="Palatino Linotype" w:hAnsi="Palatino Linotype"/>
              <w:noProof/>
              <w:sz w:val="22"/>
              <w:szCs w:val="22"/>
              <w:lang w:val="es-MX" w:eastAsia="es-MX"/>
            </w:rPr>
          </w:pPr>
          <w:r w:rsidRPr="00835D2B">
            <w:rPr>
              <w:rFonts w:ascii="Palatino Linotype" w:eastAsiaTheme="majorEastAsia" w:hAnsi="Palatino Linotype" w:cstheme="majorBidi"/>
              <w:b/>
              <w:lang w:val="es-MX" w:eastAsia="es-MX"/>
            </w:rPr>
            <w:fldChar w:fldCharType="begin"/>
          </w:r>
          <w:r w:rsidRPr="00835D2B">
            <w:rPr>
              <w:rFonts w:ascii="Palatino Linotype" w:hAnsi="Palatino Linotype"/>
              <w:b/>
            </w:rPr>
            <w:instrText xml:space="preserve"> TOC \o "1-3" \h \z \u </w:instrText>
          </w:r>
          <w:r w:rsidRPr="00835D2B">
            <w:rPr>
              <w:rFonts w:ascii="Palatino Linotype" w:eastAsiaTheme="majorEastAsia" w:hAnsi="Palatino Linotype" w:cstheme="majorBidi"/>
              <w:b/>
              <w:lang w:val="es-MX" w:eastAsia="es-MX"/>
            </w:rPr>
            <w:fldChar w:fldCharType="separate"/>
          </w:r>
          <w:hyperlink w:anchor="_Toc73045994" w:history="1">
            <w:r w:rsidR="00602875" w:rsidRPr="00835D2B">
              <w:rPr>
                <w:rStyle w:val="Hipervnculo"/>
                <w:rFonts w:ascii="Palatino Linotype" w:hAnsi="Palatino Linotype"/>
                <w:b/>
                <w:noProof/>
              </w:rPr>
              <w:t>ANTECEDENTES</w:t>
            </w:r>
            <w:r w:rsidR="00602875" w:rsidRPr="00835D2B">
              <w:rPr>
                <w:rFonts w:ascii="Palatino Linotype" w:hAnsi="Palatino Linotype"/>
                <w:noProof/>
                <w:webHidden/>
              </w:rPr>
              <w:tab/>
            </w:r>
            <w:r w:rsidR="00602875" w:rsidRPr="00835D2B">
              <w:rPr>
                <w:rFonts w:ascii="Palatino Linotype" w:hAnsi="Palatino Linotype"/>
                <w:noProof/>
                <w:webHidden/>
              </w:rPr>
              <w:fldChar w:fldCharType="begin"/>
            </w:r>
            <w:r w:rsidR="00602875" w:rsidRPr="00835D2B">
              <w:rPr>
                <w:rFonts w:ascii="Palatino Linotype" w:hAnsi="Palatino Linotype"/>
                <w:noProof/>
                <w:webHidden/>
              </w:rPr>
              <w:instrText xml:space="preserve"> PAGEREF _Toc73045994 \h </w:instrText>
            </w:r>
            <w:r w:rsidR="00602875" w:rsidRPr="00835D2B">
              <w:rPr>
                <w:rFonts w:ascii="Palatino Linotype" w:hAnsi="Palatino Linotype"/>
                <w:noProof/>
                <w:webHidden/>
              </w:rPr>
            </w:r>
            <w:r w:rsidR="00602875" w:rsidRPr="00835D2B">
              <w:rPr>
                <w:rFonts w:ascii="Palatino Linotype" w:hAnsi="Palatino Linotype"/>
                <w:noProof/>
                <w:webHidden/>
              </w:rPr>
              <w:fldChar w:fldCharType="separate"/>
            </w:r>
            <w:r w:rsidR="00602875" w:rsidRPr="00835D2B">
              <w:rPr>
                <w:rFonts w:ascii="Palatino Linotype" w:hAnsi="Palatino Linotype"/>
                <w:noProof/>
                <w:webHidden/>
              </w:rPr>
              <w:t>6</w:t>
            </w:r>
            <w:r w:rsidR="00602875" w:rsidRPr="00835D2B">
              <w:rPr>
                <w:rFonts w:ascii="Palatino Linotype" w:hAnsi="Palatino Linotype"/>
                <w:noProof/>
                <w:webHidden/>
              </w:rPr>
              <w:fldChar w:fldCharType="end"/>
            </w:r>
          </w:hyperlink>
        </w:p>
        <w:p w14:paraId="7AB5213A" w14:textId="77777777" w:rsidR="00602875" w:rsidRPr="00835D2B" w:rsidRDefault="0065288F" w:rsidP="00602875">
          <w:pPr>
            <w:pStyle w:val="TDC1"/>
            <w:ind w:left="0"/>
            <w:rPr>
              <w:rFonts w:ascii="Palatino Linotype" w:hAnsi="Palatino Linotype"/>
              <w:noProof/>
              <w:sz w:val="22"/>
              <w:szCs w:val="22"/>
              <w:lang w:val="es-MX" w:eastAsia="es-MX"/>
            </w:rPr>
          </w:pPr>
          <w:hyperlink w:anchor="_Toc73045997" w:history="1">
            <w:r w:rsidR="00602875" w:rsidRPr="00835D2B">
              <w:rPr>
                <w:rStyle w:val="Hipervnculo"/>
                <w:rFonts w:ascii="Palatino Linotype" w:hAnsi="Palatino Linotype"/>
                <w:b/>
                <w:noProof/>
              </w:rPr>
              <w:t>CONSIDERANDO</w:t>
            </w:r>
            <w:r w:rsidR="00602875" w:rsidRPr="00835D2B">
              <w:rPr>
                <w:rFonts w:ascii="Palatino Linotype" w:hAnsi="Palatino Linotype"/>
                <w:noProof/>
                <w:webHidden/>
              </w:rPr>
              <w:tab/>
            </w:r>
            <w:r w:rsidR="00602875" w:rsidRPr="00835D2B">
              <w:rPr>
                <w:rFonts w:ascii="Palatino Linotype" w:hAnsi="Palatino Linotype"/>
                <w:noProof/>
                <w:webHidden/>
              </w:rPr>
              <w:fldChar w:fldCharType="begin"/>
            </w:r>
            <w:r w:rsidR="00602875" w:rsidRPr="00835D2B">
              <w:rPr>
                <w:rFonts w:ascii="Palatino Linotype" w:hAnsi="Palatino Linotype"/>
                <w:noProof/>
                <w:webHidden/>
              </w:rPr>
              <w:instrText xml:space="preserve"> PAGEREF _Toc73045997 \h </w:instrText>
            </w:r>
            <w:r w:rsidR="00602875" w:rsidRPr="00835D2B">
              <w:rPr>
                <w:rFonts w:ascii="Palatino Linotype" w:hAnsi="Palatino Linotype"/>
                <w:noProof/>
                <w:webHidden/>
              </w:rPr>
            </w:r>
            <w:r w:rsidR="00602875" w:rsidRPr="00835D2B">
              <w:rPr>
                <w:rFonts w:ascii="Palatino Linotype" w:hAnsi="Palatino Linotype"/>
                <w:noProof/>
                <w:webHidden/>
              </w:rPr>
              <w:fldChar w:fldCharType="separate"/>
            </w:r>
            <w:r w:rsidR="00602875" w:rsidRPr="00835D2B">
              <w:rPr>
                <w:rFonts w:ascii="Palatino Linotype" w:hAnsi="Palatino Linotype"/>
                <w:noProof/>
                <w:webHidden/>
              </w:rPr>
              <w:t>11</w:t>
            </w:r>
            <w:r w:rsidR="00602875" w:rsidRPr="00835D2B">
              <w:rPr>
                <w:rFonts w:ascii="Palatino Linotype" w:hAnsi="Palatino Linotype"/>
                <w:noProof/>
                <w:webHidden/>
              </w:rPr>
              <w:fldChar w:fldCharType="end"/>
            </w:r>
          </w:hyperlink>
        </w:p>
        <w:p w14:paraId="11C8A309" w14:textId="77777777" w:rsidR="00602875" w:rsidRPr="00835D2B" w:rsidRDefault="0065288F" w:rsidP="00602875">
          <w:pPr>
            <w:pStyle w:val="TDC2"/>
            <w:rPr>
              <w:rFonts w:ascii="Palatino Linotype" w:hAnsi="Palatino Linotype"/>
              <w:noProof/>
              <w:sz w:val="22"/>
              <w:szCs w:val="22"/>
              <w:lang w:val="es-MX" w:eastAsia="es-MX"/>
            </w:rPr>
          </w:pPr>
          <w:hyperlink w:anchor="_Toc73045998" w:history="1">
            <w:r w:rsidR="00602875" w:rsidRPr="00835D2B">
              <w:rPr>
                <w:rStyle w:val="Hipervnculo"/>
                <w:rFonts w:ascii="Palatino Linotype" w:hAnsi="Palatino Linotype"/>
                <w:b/>
                <w:noProof/>
              </w:rPr>
              <w:t>PRIMERO. De la competencia</w:t>
            </w:r>
            <w:r w:rsidR="00602875" w:rsidRPr="00835D2B">
              <w:rPr>
                <w:rFonts w:ascii="Palatino Linotype" w:hAnsi="Palatino Linotype"/>
                <w:noProof/>
                <w:webHidden/>
              </w:rPr>
              <w:tab/>
            </w:r>
            <w:r w:rsidR="00602875" w:rsidRPr="00835D2B">
              <w:rPr>
                <w:rFonts w:ascii="Palatino Linotype" w:hAnsi="Palatino Linotype"/>
                <w:noProof/>
                <w:webHidden/>
              </w:rPr>
              <w:fldChar w:fldCharType="begin"/>
            </w:r>
            <w:r w:rsidR="00602875" w:rsidRPr="00835D2B">
              <w:rPr>
                <w:rFonts w:ascii="Palatino Linotype" w:hAnsi="Palatino Linotype"/>
                <w:noProof/>
                <w:webHidden/>
              </w:rPr>
              <w:instrText xml:space="preserve"> PAGEREF _Toc73045998 \h </w:instrText>
            </w:r>
            <w:r w:rsidR="00602875" w:rsidRPr="00835D2B">
              <w:rPr>
                <w:rFonts w:ascii="Palatino Linotype" w:hAnsi="Palatino Linotype"/>
                <w:noProof/>
                <w:webHidden/>
              </w:rPr>
            </w:r>
            <w:r w:rsidR="00602875" w:rsidRPr="00835D2B">
              <w:rPr>
                <w:rFonts w:ascii="Palatino Linotype" w:hAnsi="Palatino Linotype"/>
                <w:noProof/>
                <w:webHidden/>
              </w:rPr>
              <w:fldChar w:fldCharType="separate"/>
            </w:r>
            <w:r w:rsidR="00602875" w:rsidRPr="00835D2B">
              <w:rPr>
                <w:rFonts w:ascii="Palatino Linotype" w:hAnsi="Palatino Linotype"/>
                <w:noProof/>
                <w:webHidden/>
              </w:rPr>
              <w:t>11</w:t>
            </w:r>
            <w:r w:rsidR="00602875" w:rsidRPr="00835D2B">
              <w:rPr>
                <w:rFonts w:ascii="Palatino Linotype" w:hAnsi="Palatino Linotype"/>
                <w:noProof/>
                <w:webHidden/>
              </w:rPr>
              <w:fldChar w:fldCharType="end"/>
            </w:r>
          </w:hyperlink>
        </w:p>
        <w:p w14:paraId="59235893" w14:textId="77777777" w:rsidR="00602875" w:rsidRPr="00835D2B" w:rsidRDefault="0065288F" w:rsidP="00602875">
          <w:pPr>
            <w:pStyle w:val="TDC2"/>
            <w:rPr>
              <w:rFonts w:ascii="Palatino Linotype" w:hAnsi="Palatino Linotype"/>
              <w:noProof/>
              <w:sz w:val="22"/>
              <w:szCs w:val="22"/>
              <w:lang w:val="es-MX" w:eastAsia="es-MX"/>
            </w:rPr>
          </w:pPr>
          <w:hyperlink w:anchor="_Toc73045999" w:history="1">
            <w:r w:rsidR="00602875" w:rsidRPr="00835D2B">
              <w:rPr>
                <w:rStyle w:val="Hipervnculo"/>
                <w:rFonts w:ascii="Palatino Linotype" w:hAnsi="Palatino Linotype"/>
                <w:b/>
                <w:noProof/>
              </w:rPr>
              <w:t>SEGUNDO. De la oportunidad y procedencia.</w:t>
            </w:r>
            <w:r w:rsidR="00602875" w:rsidRPr="00835D2B">
              <w:rPr>
                <w:rFonts w:ascii="Palatino Linotype" w:hAnsi="Palatino Linotype"/>
                <w:noProof/>
                <w:webHidden/>
              </w:rPr>
              <w:tab/>
            </w:r>
            <w:r w:rsidR="00602875" w:rsidRPr="00835D2B">
              <w:rPr>
                <w:rFonts w:ascii="Palatino Linotype" w:hAnsi="Palatino Linotype"/>
                <w:noProof/>
                <w:webHidden/>
              </w:rPr>
              <w:fldChar w:fldCharType="begin"/>
            </w:r>
            <w:r w:rsidR="00602875" w:rsidRPr="00835D2B">
              <w:rPr>
                <w:rFonts w:ascii="Palatino Linotype" w:hAnsi="Palatino Linotype"/>
                <w:noProof/>
                <w:webHidden/>
              </w:rPr>
              <w:instrText xml:space="preserve"> PAGEREF _Toc73045999 \h </w:instrText>
            </w:r>
            <w:r w:rsidR="00602875" w:rsidRPr="00835D2B">
              <w:rPr>
                <w:rFonts w:ascii="Palatino Linotype" w:hAnsi="Palatino Linotype"/>
                <w:noProof/>
                <w:webHidden/>
              </w:rPr>
            </w:r>
            <w:r w:rsidR="00602875" w:rsidRPr="00835D2B">
              <w:rPr>
                <w:rFonts w:ascii="Palatino Linotype" w:hAnsi="Palatino Linotype"/>
                <w:noProof/>
                <w:webHidden/>
              </w:rPr>
              <w:fldChar w:fldCharType="separate"/>
            </w:r>
            <w:r w:rsidR="00602875" w:rsidRPr="00835D2B">
              <w:rPr>
                <w:rFonts w:ascii="Palatino Linotype" w:hAnsi="Palatino Linotype"/>
                <w:noProof/>
                <w:webHidden/>
              </w:rPr>
              <w:t>11</w:t>
            </w:r>
            <w:r w:rsidR="00602875" w:rsidRPr="00835D2B">
              <w:rPr>
                <w:rFonts w:ascii="Palatino Linotype" w:hAnsi="Palatino Linotype"/>
                <w:noProof/>
                <w:webHidden/>
              </w:rPr>
              <w:fldChar w:fldCharType="end"/>
            </w:r>
          </w:hyperlink>
        </w:p>
        <w:p w14:paraId="3C09E41B" w14:textId="77777777" w:rsidR="00602875" w:rsidRPr="00835D2B" w:rsidRDefault="0065288F" w:rsidP="00602875">
          <w:pPr>
            <w:pStyle w:val="TDC2"/>
            <w:rPr>
              <w:rFonts w:ascii="Palatino Linotype" w:hAnsi="Palatino Linotype"/>
              <w:noProof/>
              <w:sz w:val="22"/>
              <w:szCs w:val="22"/>
              <w:lang w:val="es-MX" w:eastAsia="es-MX"/>
            </w:rPr>
          </w:pPr>
          <w:hyperlink w:anchor="_Toc73046000" w:history="1">
            <w:r w:rsidR="00602875" w:rsidRPr="00835D2B">
              <w:rPr>
                <w:rStyle w:val="Hipervnculo"/>
                <w:rFonts w:ascii="Palatino Linotype" w:hAnsi="Palatino Linotype"/>
                <w:b/>
                <w:noProof/>
              </w:rPr>
              <w:t>TERCERO. De previo y especial pronunciamiento.</w:t>
            </w:r>
            <w:r w:rsidR="00602875" w:rsidRPr="00835D2B">
              <w:rPr>
                <w:rFonts w:ascii="Palatino Linotype" w:hAnsi="Palatino Linotype"/>
                <w:noProof/>
                <w:webHidden/>
              </w:rPr>
              <w:tab/>
            </w:r>
            <w:r w:rsidR="00602875" w:rsidRPr="00835D2B">
              <w:rPr>
                <w:rFonts w:ascii="Palatino Linotype" w:hAnsi="Palatino Linotype"/>
                <w:noProof/>
                <w:webHidden/>
              </w:rPr>
              <w:fldChar w:fldCharType="begin"/>
            </w:r>
            <w:r w:rsidR="00602875" w:rsidRPr="00835D2B">
              <w:rPr>
                <w:rFonts w:ascii="Palatino Linotype" w:hAnsi="Palatino Linotype"/>
                <w:noProof/>
                <w:webHidden/>
              </w:rPr>
              <w:instrText xml:space="preserve"> PAGEREF _Toc73046000 \h </w:instrText>
            </w:r>
            <w:r w:rsidR="00602875" w:rsidRPr="00835D2B">
              <w:rPr>
                <w:rFonts w:ascii="Palatino Linotype" w:hAnsi="Palatino Linotype"/>
                <w:noProof/>
                <w:webHidden/>
              </w:rPr>
            </w:r>
            <w:r w:rsidR="00602875" w:rsidRPr="00835D2B">
              <w:rPr>
                <w:rFonts w:ascii="Palatino Linotype" w:hAnsi="Palatino Linotype"/>
                <w:noProof/>
                <w:webHidden/>
              </w:rPr>
              <w:fldChar w:fldCharType="separate"/>
            </w:r>
            <w:r w:rsidR="00602875" w:rsidRPr="00835D2B">
              <w:rPr>
                <w:rFonts w:ascii="Palatino Linotype" w:hAnsi="Palatino Linotype"/>
                <w:noProof/>
                <w:webHidden/>
              </w:rPr>
              <w:t>12</w:t>
            </w:r>
            <w:r w:rsidR="00602875" w:rsidRPr="00835D2B">
              <w:rPr>
                <w:rFonts w:ascii="Palatino Linotype" w:hAnsi="Palatino Linotype"/>
                <w:noProof/>
                <w:webHidden/>
              </w:rPr>
              <w:fldChar w:fldCharType="end"/>
            </w:r>
          </w:hyperlink>
        </w:p>
        <w:p w14:paraId="6280BE71" w14:textId="77777777" w:rsidR="00602875" w:rsidRPr="00835D2B" w:rsidRDefault="0065288F" w:rsidP="00602875">
          <w:pPr>
            <w:pStyle w:val="TDC2"/>
            <w:tabs>
              <w:tab w:val="left" w:pos="1100"/>
            </w:tabs>
            <w:rPr>
              <w:rFonts w:ascii="Palatino Linotype" w:hAnsi="Palatino Linotype"/>
              <w:noProof/>
              <w:sz w:val="22"/>
              <w:szCs w:val="22"/>
              <w:lang w:val="es-MX" w:eastAsia="es-MX"/>
            </w:rPr>
          </w:pPr>
          <w:hyperlink w:anchor="_Toc73046001" w:history="1">
            <w:r w:rsidR="00602875" w:rsidRPr="00835D2B">
              <w:rPr>
                <w:rStyle w:val="Hipervnculo"/>
                <w:rFonts w:ascii="Palatino Linotype" w:hAnsi="Palatino Linotype"/>
                <w:noProof/>
              </w:rPr>
              <w:t></w:t>
            </w:r>
            <w:r w:rsidR="00602875" w:rsidRPr="00835D2B">
              <w:rPr>
                <w:rFonts w:ascii="Palatino Linotype" w:hAnsi="Palatino Linotype"/>
                <w:noProof/>
                <w:sz w:val="22"/>
                <w:szCs w:val="22"/>
                <w:lang w:val="es-MX" w:eastAsia="es-MX"/>
              </w:rPr>
              <w:tab/>
            </w:r>
            <w:r w:rsidR="00602875" w:rsidRPr="00835D2B">
              <w:rPr>
                <w:rStyle w:val="Hipervnculo"/>
                <w:rFonts w:ascii="Palatino Linotype" w:hAnsi="Palatino Linotype"/>
                <w:b/>
                <w:noProof/>
              </w:rPr>
              <w:t>De la suspensión de plazos para la substanciación de los procedimientos</w:t>
            </w:r>
            <w:r w:rsidR="00602875" w:rsidRPr="00835D2B">
              <w:rPr>
                <w:rFonts w:ascii="Palatino Linotype" w:hAnsi="Palatino Linotype"/>
                <w:noProof/>
                <w:webHidden/>
              </w:rPr>
              <w:tab/>
            </w:r>
            <w:r w:rsidR="00602875" w:rsidRPr="00835D2B">
              <w:rPr>
                <w:rFonts w:ascii="Palatino Linotype" w:hAnsi="Palatino Linotype"/>
                <w:noProof/>
                <w:webHidden/>
              </w:rPr>
              <w:fldChar w:fldCharType="begin"/>
            </w:r>
            <w:r w:rsidR="00602875" w:rsidRPr="00835D2B">
              <w:rPr>
                <w:rFonts w:ascii="Palatino Linotype" w:hAnsi="Palatino Linotype"/>
                <w:noProof/>
                <w:webHidden/>
              </w:rPr>
              <w:instrText xml:space="preserve"> PAGEREF _Toc73046001 \h </w:instrText>
            </w:r>
            <w:r w:rsidR="00602875" w:rsidRPr="00835D2B">
              <w:rPr>
                <w:rFonts w:ascii="Palatino Linotype" w:hAnsi="Palatino Linotype"/>
                <w:noProof/>
                <w:webHidden/>
              </w:rPr>
            </w:r>
            <w:r w:rsidR="00602875" w:rsidRPr="00835D2B">
              <w:rPr>
                <w:rFonts w:ascii="Palatino Linotype" w:hAnsi="Palatino Linotype"/>
                <w:noProof/>
                <w:webHidden/>
              </w:rPr>
              <w:fldChar w:fldCharType="separate"/>
            </w:r>
            <w:r w:rsidR="00602875" w:rsidRPr="00835D2B">
              <w:rPr>
                <w:rFonts w:ascii="Palatino Linotype" w:hAnsi="Palatino Linotype"/>
                <w:noProof/>
                <w:webHidden/>
              </w:rPr>
              <w:t>12</w:t>
            </w:r>
            <w:r w:rsidR="00602875" w:rsidRPr="00835D2B">
              <w:rPr>
                <w:rFonts w:ascii="Palatino Linotype" w:hAnsi="Palatino Linotype"/>
                <w:noProof/>
                <w:webHidden/>
              </w:rPr>
              <w:fldChar w:fldCharType="end"/>
            </w:r>
          </w:hyperlink>
        </w:p>
        <w:p w14:paraId="0016DEB4" w14:textId="77777777" w:rsidR="00602875" w:rsidRPr="00835D2B" w:rsidRDefault="0065288F" w:rsidP="00602875">
          <w:pPr>
            <w:pStyle w:val="TDC1"/>
            <w:ind w:left="0"/>
            <w:rPr>
              <w:rFonts w:ascii="Palatino Linotype" w:hAnsi="Palatino Linotype"/>
              <w:noProof/>
              <w:sz w:val="22"/>
              <w:szCs w:val="22"/>
              <w:lang w:val="es-MX" w:eastAsia="es-MX"/>
            </w:rPr>
          </w:pPr>
          <w:hyperlink w:anchor="_Toc73046002" w:history="1">
            <w:r w:rsidR="00602875" w:rsidRPr="00835D2B">
              <w:rPr>
                <w:rStyle w:val="Hipervnculo"/>
                <w:rFonts w:ascii="Palatino Linotype" w:hAnsi="Palatino Linotype"/>
                <w:b/>
                <w:noProof/>
              </w:rPr>
              <w:t xml:space="preserve">CUARTO. Del planteamiento de la </w:t>
            </w:r>
            <w:r w:rsidR="00602875" w:rsidRPr="00835D2B">
              <w:rPr>
                <w:rStyle w:val="Hipervnculo"/>
                <w:rFonts w:ascii="Palatino Linotype" w:hAnsi="Palatino Linotype"/>
                <w:b/>
                <w:i/>
                <w:noProof/>
              </w:rPr>
              <w:t>Litis</w:t>
            </w:r>
            <w:r w:rsidR="00602875" w:rsidRPr="00835D2B">
              <w:rPr>
                <w:rStyle w:val="Hipervnculo"/>
                <w:rFonts w:ascii="Palatino Linotype" w:hAnsi="Palatino Linotype"/>
                <w:b/>
                <w:noProof/>
              </w:rPr>
              <w:t>.</w:t>
            </w:r>
            <w:r w:rsidR="00602875" w:rsidRPr="00835D2B">
              <w:rPr>
                <w:rFonts w:ascii="Palatino Linotype" w:hAnsi="Palatino Linotype"/>
                <w:noProof/>
                <w:webHidden/>
              </w:rPr>
              <w:tab/>
            </w:r>
            <w:r w:rsidR="00602875" w:rsidRPr="00835D2B">
              <w:rPr>
                <w:rFonts w:ascii="Palatino Linotype" w:hAnsi="Palatino Linotype"/>
                <w:noProof/>
                <w:webHidden/>
              </w:rPr>
              <w:fldChar w:fldCharType="begin"/>
            </w:r>
            <w:r w:rsidR="00602875" w:rsidRPr="00835D2B">
              <w:rPr>
                <w:rFonts w:ascii="Palatino Linotype" w:hAnsi="Palatino Linotype"/>
                <w:noProof/>
                <w:webHidden/>
              </w:rPr>
              <w:instrText xml:space="preserve"> PAGEREF _Toc73046002 \h </w:instrText>
            </w:r>
            <w:r w:rsidR="00602875" w:rsidRPr="00835D2B">
              <w:rPr>
                <w:rFonts w:ascii="Palatino Linotype" w:hAnsi="Palatino Linotype"/>
                <w:noProof/>
                <w:webHidden/>
              </w:rPr>
            </w:r>
            <w:r w:rsidR="00602875" w:rsidRPr="00835D2B">
              <w:rPr>
                <w:rFonts w:ascii="Palatino Linotype" w:hAnsi="Palatino Linotype"/>
                <w:noProof/>
                <w:webHidden/>
              </w:rPr>
              <w:fldChar w:fldCharType="separate"/>
            </w:r>
            <w:r w:rsidR="00602875" w:rsidRPr="00835D2B">
              <w:rPr>
                <w:rFonts w:ascii="Palatino Linotype" w:hAnsi="Palatino Linotype"/>
                <w:noProof/>
                <w:webHidden/>
              </w:rPr>
              <w:t>18</w:t>
            </w:r>
            <w:r w:rsidR="00602875" w:rsidRPr="00835D2B">
              <w:rPr>
                <w:rFonts w:ascii="Palatino Linotype" w:hAnsi="Palatino Linotype"/>
                <w:noProof/>
                <w:webHidden/>
              </w:rPr>
              <w:fldChar w:fldCharType="end"/>
            </w:r>
          </w:hyperlink>
        </w:p>
        <w:p w14:paraId="086A5737" w14:textId="77777777" w:rsidR="00602875" w:rsidRPr="00835D2B" w:rsidRDefault="0065288F" w:rsidP="00602875">
          <w:pPr>
            <w:pStyle w:val="TDC2"/>
            <w:ind w:left="0" w:firstLine="0"/>
            <w:rPr>
              <w:rFonts w:ascii="Palatino Linotype" w:hAnsi="Palatino Linotype"/>
              <w:noProof/>
              <w:sz w:val="22"/>
              <w:szCs w:val="22"/>
              <w:lang w:val="es-MX" w:eastAsia="es-MX"/>
            </w:rPr>
          </w:pPr>
          <w:hyperlink w:anchor="_Toc73046003" w:history="1">
            <w:r w:rsidR="00602875" w:rsidRPr="00835D2B">
              <w:rPr>
                <w:rStyle w:val="Hipervnculo"/>
                <w:rFonts w:ascii="Palatino Linotype" w:hAnsi="Palatino Linotype"/>
                <w:b/>
                <w:noProof/>
              </w:rPr>
              <w:t>QUINTO. Del estudio y resolución del asunto.</w:t>
            </w:r>
            <w:r w:rsidR="00602875" w:rsidRPr="00835D2B">
              <w:rPr>
                <w:rFonts w:ascii="Palatino Linotype" w:hAnsi="Palatino Linotype"/>
                <w:noProof/>
                <w:webHidden/>
              </w:rPr>
              <w:tab/>
            </w:r>
            <w:r w:rsidR="00602875" w:rsidRPr="00835D2B">
              <w:rPr>
                <w:rFonts w:ascii="Palatino Linotype" w:hAnsi="Palatino Linotype"/>
                <w:noProof/>
                <w:webHidden/>
              </w:rPr>
              <w:fldChar w:fldCharType="begin"/>
            </w:r>
            <w:r w:rsidR="00602875" w:rsidRPr="00835D2B">
              <w:rPr>
                <w:rFonts w:ascii="Palatino Linotype" w:hAnsi="Palatino Linotype"/>
                <w:noProof/>
                <w:webHidden/>
              </w:rPr>
              <w:instrText xml:space="preserve"> PAGEREF _Toc73046003 \h </w:instrText>
            </w:r>
            <w:r w:rsidR="00602875" w:rsidRPr="00835D2B">
              <w:rPr>
                <w:rFonts w:ascii="Palatino Linotype" w:hAnsi="Palatino Linotype"/>
                <w:noProof/>
                <w:webHidden/>
              </w:rPr>
            </w:r>
            <w:r w:rsidR="00602875" w:rsidRPr="00835D2B">
              <w:rPr>
                <w:rFonts w:ascii="Palatino Linotype" w:hAnsi="Palatino Linotype"/>
                <w:noProof/>
                <w:webHidden/>
              </w:rPr>
              <w:fldChar w:fldCharType="separate"/>
            </w:r>
            <w:r w:rsidR="00602875" w:rsidRPr="00835D2B">
              <w:rPr>
                <w:rFonts w:ascii="Palatino Linotype" w:hAnsi="Palatino Linotype"/>
                <w:noProof/>
                <w:webHidden/>
              </w:rPr>
              <w:t>19</w:t>
            </w:r>
            <w:r w:rsidR="00602875" w:rsidRPr="00835D2B">
              <w:rPr>
                <w:rFonts w:ascii="Palatino Linotype" w:hAnsi="Palatino Linotype"/>
                <w:noProof/>
                <w:webHidden/>
              </w:rPr>
              <w:fldChar w:fldCharType="end"/>
            </w:r>
          </w:hyperlink>
        </w:p>
        <w:p w14:paraId="72A098D1" w14:textId="77777777" w:rsidR="00602875" w:rsidRPr="00835D2B" w:rsidRDefault="0065288F" w:rsidP="00602875">
          <w:pPr>
            <w:pStyle w:val="TDC2"/>
            <w:tabs>
              <w:tab w:val="left" w:pos="1100"/>
            </w:tabs>
            <w:rPr>
              <w:rFonts w:ascii="Palatino Linotype" w:hAnsi="Palatino Linotype"/>
              <w:noProof/>
              <w:sz w:val="22"/>
              <w:szCs w:val="22"/>
              <w:lang w:val="es-MX" w:eastAsia="es-MX"/>
            </w:rPr>
          </w:pPr>
          <w:hyperlink w:anchor="_Toc73046004" w:history="1">
            <w:r w:rsidR="00602875" w:rsidRPr="00835D2B">
              <w:rPr>
                <w:rStyle w:val="Hipervnculo"/>
                <w:rFonts w:ascii="Palatino Linotype" w:hAnsi="Palatino Linotype"/>
                <w:noProof/>
              </w:rPr>
              <w:t></w:t>
            </w:r>
            <w:r w:rsidR="00602875" w:rsidRPr="00835D2B">
              <w:rPr>
                <w:rFonts w:ascii="Palatino Linotype" w:hAnsi="Palatino Linotype"/>
                <w:noProof/>
                <w:sz w:val="22"/>
                <w:szCs w:val="22"/>
                <w:lang w:val="es-MX" w:eastAsia="es-MX"/>
              </w:rPr>
              <w:tab/>
            </w:r>
            <w:r w:rsidR="00602875" w:rsidRPr="00835D2B">
              <w:rPr>
                <w:rStyle w:val="Hipervnculo"/>
                <w:rFonts w:ascii="Palatino Linotype" w:hAnsi="Palatino Linotype"/>
                <w:b/>
                <w:noProof/>
              </w:rPr>
              <w:t>Del presupuesto de ingresos y de egresos</w:t>
            </w:r>
            <w:r w:rsidR="00602875" w:rsidRPr="00835D2B">
              <w:rPr>
                <w:rFonts w:ascii="Palatino Linotype" w:hAnsi="Palatino Linotype"/>
                <w:noProof/>
                <w:webHidden/>
              </w:rPr>
              <w:tab/>
            </w:r>
            <w:r w:rsidR="00602875" w:rsidRPr="00835D2B">
              <w:rPr>
                <w:rFonts w:ascii="Palatino Linotype" w:hAnsi="Palatino Linotype"/>
                <w:noProof/>
                <w:webHidden/>
              </w:rPr>
              <w:fldChar w:fldCharType="begin"/>
            </w:r>
            <w:r w:rsidR="00602875" w:rsidRPr="00835D2B">
              <w:rPr>
                <w:rFonts w:ascii="Palatino Linotype" w:hAnsi="Palatino Linotype"/>
                <w:noProof/>
                <w:webHidden/>
              </w:rPr>
              <w:instrText xml:space="preserve"> PAGEREF _Toc73046004 \h </w:instrText>
            </w:r>
            <w:r w:rsidR="00602875" w:rsidRPr="00835D2B">
              <w:rPr>
                <w:rFonts w:ascii="Palatino Linotype" w:hAnsi="Palatino Linotype"/>
                <w:noProof/>
                <w:webHidden/>
              </w:rPr>
            </w:r>
            <w:r w:rsidR="00602875" w:rsidRPr="00835D2B">
              <w:rPr>
                <w:rFonts w:ascii="Palatino Linotype" w:hAnsi="Palatino Linotype"/>
                <w:noProof/>
                <w:webHidden/>
              </w:rPr>
              <w:fldChar w:fldCharType="separate"/>
            </w:r>
            <w:r w:rsidR="00602875" w:rsidRPr="00835D2B">
              <w:rPr>
                <w:rFonts w:ascii="Palatino Linotype" w:hAnsi="Palatino Linotype"/>
                <w:noProof/>
                <w:webHidden/>
              </w:rPr>
              <w:t>19</w:t>
            </w:r>
            <w:r w:rsidR="00602875" w:rsidRPr="00835D2B">
              <w:rPr>
                <w:rFonts w:ascii="Palatino Linotype" w:hAnsi="Palatino Linotype"/>
                <w:noProof/>
                <w:webHidden/>
              </w:rPr>
              <w:fldChar w:fldCharType="end"/>
            </w:r>
          </w:hyperlink>
        </w:p>
        <w:p w14:paraId="16138E7F" w14:textId="77777777" w:rsidR="00602875" w:rsidRPr="00835D2B" w:rsidRDefault="0065288F" w:rsidP="00602875">
          <w:pPr>
            <w:pStyle w:val="TDC2"/>
            <w:tabs>
              <w:tab w:val="left" w:pos="1100"/>
            </w:tabs>
            <w:rPr>
              <w:rFonts w:ascii="Palatino Linotype" w:hAnsi="Palatino Linotype"/>
              <w:noProof/>
              <w:sz w:val="22"/>
              <w:szCs w:val="22"/>
              <w:lang w:val="es-MX" w:eastAsia="es-MX"/>
            </w:rPr>
          </w:pPr>
          <w:hyperlink w:anchor="_Toc73046005" w:history="1">
            <w:r w:rsidR="00602875" w:rsidRPr="00835D2B">
              <w:rPr>
                <w:rStyle w:val="Hipervnculo"/>
                <w:rFonts w:ascii="Palatino Linotype" w:hAnsi="Palatino Linotype"/>
                <w:noProof/>
              </w:rPr>
              <w:t></w:t>
            </w:r>
            <w:r w:rsidR="00602875" w:rsidRPr="00835D2B">
              <w:rPr>
                <w:rFonts w:ascii="Palatino Linotype" w:hAnsi="Palatino Linotype"/>
                <w:noProof/>
                <w:sz w:val="22"/>
                <w:szCs w:val="22"/>
                <w:lang w:val="es-MX" w:eastAsia="es-MX"/>
              </w:rPr>
              <w:tab/>
            </w:r>
            <w:r w:rsidR="00602875" w:rsidRPr="00835D2B">
              <w:rPr>
                <w:rStyle w:val="Hipervnculo"/>
                <w:rFonts w:ascii="Palatino Linotype" w:hAnsi="Palatino Linotype"/>
                <w:b/>
                <w:noProof/>
              </w:rPr>
              <w:t>Del fundamento jurídico para aportaciones voluntarias</w:t>
            </w:r>
            <w:r w:rsidR="00602875" w:rsidRPr="00835D2B">
              <w:rPr>
                <w:rFonts w:ascii="Palatino Linotype" w:hAnsi="Palatino Linotype"/>
                <w:noProof/>
                <w:webHidden/>
              </w:rPr>
              <w:tab/>
            </w:r>
            <w:r w:rsidR="00602875" w:rsidRPr="00835D2B">
              <w:rPr>
                <w:rFonts w:ascii="Palatino Linotype" w:hAnsi="Palatino Linotype"/>
                <w:noProof/>
                <w:webHidden/>
              </w:rPr>
              <w:fldChar w:fldCharType="begin"/>
            </w:r>
            <w:r w:rsidR="00602875" w:rsidRPr="00835D2B">
              <w:rPr>
                <w:rFonts w:ascii="Palatino Linotype" w:hAnsi="Palatino Linotype"/>
                <w:noProof/>
                <w:webHidden/>
              </w:rPr>
              <w:instrText xml:space="preserve"> PAGEREF _Toc73046005 \h </w:instrText>
            </w:r>
            <w:r w:rsidR="00602875" w:rsidRPr="00835D2B">
              <w:rPr>
                <w:rFonts w:ascii="Palatino Linotype" w:hAnsi="Palatino Linotype"/>
                <w:noProof/>
                <w:webHidden/>
              </w:rPr>
            </w:r>
            <w:r w:rsidR="00602875" w:rsidRPr="00835D2B">
              <w:rPr>
                <w:rFonts w:ascii="Palatino Linotype" w:hAnsi="Palatino Linotype"/>
                <w:noProof/>
                <w:webHidden/>
              </w:rPr>
              <w:fldChar w:fldCharType="separate"/>
            </w:r>
            <w:r w:rsidR="00602875" w:rsidRPr="00835D2B">
              <w:rPr>
                <w:rFonts w:ascii="Palatino Linotype" w:hAnsi="Palatino Linotype"/>
                <w:noProof/>
                <w:webHidden/>
              </w:rPr>
              <w:t>26</w:t>
            </w:r>
            <w:r w:rsidR="00602875" w:rsidRPr="00835D2B">
              <w:rPr>
                <w:rFonts w:ascii="Palatino Linotype" w:hAnsi="Palatino Linotype"/>
                <w:noProof/>
                <w:webHidden/>
              </w:rPr>
              <w:fldChar w:fldCharType="end"/>
            </w:r>
          </w:hyperlink>
        </w:p>
        <w:p w14:paraId="074E5643" w14:textId="77777777" w:rsidR="00602875" w:rsidRPr="00835D2B" w:rsidRDefault="0065288F" w:rsidP="00602875">
          <w:pPr>
            <w:pStyle w:val="TDC2"/>
            <w:tabs>
              <w:tab w:val="left" w:pos="1100"/>
            </w:tabs>
            <w:rPr>
              <w:rFonts w:ascii="Palatino Linotype" w:hAnsi="Palatino Linotype"/>
              <w:noProof/>
              <w:sz w:val="22"/>
              <w:szCs w:val="22"/>
              <w:lang w:val="es-MX" w:eastAsia="es-MX"/>
            </w:rPr>
          </w:pPr>
          <w:hyperlink w:anchor="_Toc73046006" w:history="1">
            <w:r w:rsidR="00602875" w:rsidRPr="00835D2B">
              <w:rPr>
                <w:rStyle w:val="Hipervnculo"/>
                <w:rFonts w:ascii="Palatino Linotype" w:hAnsi="Palatino Linotype"/>
                <w:noProof/>
              </w:rPr>
              <w:t></w:t>
            </w:r>
            <w:r w:rsidR="00602875" w:rsidRPr="00835D2B">
              <w:rPr>
                <w:rFonts w:ascii="Palatino Linotype" w:hAnsi="Palatino Linotype"/>
                <w:noProof/>
                <w:sz w:val="22"/>
                <w:szCs w:val="22"/>
                <w:lang w:val="es-MX" w:eastAsia="es-MX"/>
              </w:rPr>
              <w:tab/>
            </w:r>
            <w:r w:rsidR="00602875" w:rsidRPr="00835D2B">
              <w:rPr>
                <w:rStyle w:val="Hipervnculo"/>
                <w:rFonts w:ascii="Palatino Linotype" w:hAnsi="Palatino Linotype"/>
                <w:b/>
                <w:noProof/>
              </w:rPr>
              <w:t>Determinación</w:t>
            </w:r>
            <w:r w:rsidR="00602875" w:rsidRPr="00835D2B">
              <w:rPr>
                <w:rFonts w:ascii="Palatino Linotype" w:hAnsi="Palatino Linotype"/>
                <w:noProof/>
                <w:webHidden/>
              </w:rPr>
              <w:tab/>
            </w:r>
            <w:r w:rsidR="00602875" w:rsidRPr="00835D2B">
              <w:rPr>
                <w:rFonts w:ascii="Palatino Linotype" w:hAnsi="Palatino Linotype"/>
                <w:noProof/>
                <w:webHidden/>
              </w:rPr>
              <w:fldChar w:fldCharType="begin"/>
            </w:r>
            <w:r w:rsidR="00602875" w:rsidRPr="00835D2B">
              <w:rPr>
                <w:rFonts w:ascii="Palatino Linotype" w:hAnsi="Palatino Linotype"/>
                <w:noProof/>
                <w:webHidden/>
              </w:rPr>
              <w:instrText xml:space="preserve"> PAGEREF _Toc73046006 \h </w:instrText>
            </w:r>
            <w:r w:rsidR="00602875" w:rsidRPr="00835D2B">
              <w:rPr>
                <w:rFonts w:ascii="Palatino Linotype" w:hAnsi="Palatino Linotype"/>
                <w:noProof/>
                <w:webHidden/>
              </w:rPr>
            </w:r>
            <w:r w:rsidR="00602875" w:rsidRPr="00835D2B">
              <w:rPr>
                <w:rFonts w:ascii="Palatino Linotype" w:hAnsi="Palatino Linotype"/>
                <w:noProof/>
                <w:webHidden/>
              </w:rPr>
              <w:fldChar w:fldCharType="separate"/>
            </w:r>
            <w:r w:rsidR="00602875" w:rsidRPr="00835D2B">
              <w:rPr>
                <w:rFonts w:ascii="Palatino Linotype" w:hAnsi="Palatino Linotype"/>
                <w:noProof/>
                <w:webHidden/>
              </w:rPr>
              <w:t>43</w:t>
            </w:r>
            <w:r w:rsidR="00602875" w:rsidRPr="00835D2B">
              <w:rPr>
                <w:rFonts w:ascii="Palatino Linotype" w:hAnsi="Palatino Linotype"/>
                <w:noProof/>
                <w:webHidden/>
              </w:rPr>
              <w:fldChar w:fldCharType="end"/>
            </w:r>
          </w:hyperlink>
        </w:p>
        <w:p w14:paraId="634FFDB0" w14:textId="77777777" w:rsidR="00602875" w:rsidRPr="00835D2B" w:rsidRDefault="0065288F" w:rsidP="00602875">
          <w:pPr>
            <w:pStyle w:val="TDC1"/>
            <w:ind w:left="0"/>
            <w:rPr>
              <w:rFonts w:ascii="Palatino Linotype" w:hAnsi="Palatino Linotype"/>
              <w:noProof/>
              <w:sz w:val="22"/>
              <w:szCs w:val="22"/>
              <w:lang w:val="es-MX" w:eastAsia="es-MX"/>
            </w:rPr>
          </w:pPr>
          <w:hyperlink w:anchor="_Toc73046007" w:history="1">
            <w:r w:rsidR="00602875" w:rsidRPr="00835D2B">
              <w:rPr>
                <w:rStyle w:val="Hipervnculo"/>
                <w:rFonts w:ascii="Palatino Linotype" w:eastAsia="Calibri" w:hAnsi="Palatino Linotype"/>
                <w:b/>
                <w:noProof/>
                <w:lang w:val="es-ES"/>
              </w:rPr>
              <w:t>R E S O L U T I V O S</w:t>
            </w:r>
            <w:r w:rsidR="00602875" w:rsidRPr="00835D2B">
              <w:rPr>
                <w:rFonts w:ascii="Palatino Linotype" w:hAnsi="Palatino Linotype"/>
                <w:noProof/>
                <w:webHidden/>
              </w:rPr>
              <w:tab/>
            </w:r>
            <w:r w:rsidR="00602875" w:rsidRPr="00835D2B">
              <w:rPr>
                <w:rFonts w:ascii="Palatino Linotype" w:hAnsi="Palatino Linotype"/>
                <w:noProof/>
                <w:webHidden/>
              </w:rPr>
              <w:fldChar w:fldCharType="begin"/>
            </w:r>
            <w:r w:rsidR="00602875" w:rsidRPr="00835D2B">
              <w:rPr>
                <w:rFonts w:ascii="Palatino Linotype" w:hAnsi="Palatino Linotype"/>
                <w:noProof/>
                <w:webHidden/>
              </w:rPr>
              <w:instrText xml:space="preserve"> PAGEREF _Toc73046007 \h </w:instrText>
            </w:r>
            <w:r w:rsidR="00602875" w:rsidRPr="00835D2B">
              <w:rPr>
                <w:rFonts w:ascii="Palatino Linotype" w:hAnsi="Palatino Linotype"/>
                <w:noProof/>
                <w:webHidden/>
              </w:rPr>
            </w:r>
            <w:r w:rsidR="00602875" w:rsidRPr="00835D2B">
              <w:rPr>
                <w:rFonts w:ascii="Palatino Linotype" w:hAnsi="Palatino Linotype"/>
                <w:noProof/>
                <w:webHidden/>
              </w:rPr>
              <w:fldChar w:fldCharType="separate"/>
            </w:r>
            <w:r w:rsidR="00602875" w:rsidRPr="00835D2B">
              <w:rPr>
                <w:rFonts w:ascii="Palatino Linotype" w:hAnsi="Palatino Linotype"/>
                <w:noProof/>
                <w:webHidden/>
              </w:rPr>
              <w:t>44</w:t>
            </w:r>
            <w:r w:rsidR="00602875" w:rsidRPr="00835D2B">
              <w:rPr>
                <w:rFonts w:ascii="Palatino Linotype" w:hAnsi="Palatino Linotype"/>
                <w:noProof/>
                <w:webHidden/>
              </w:rPr>
              <w:fldChar w:fldCharType="end"/>
            </w:r>
          </w:hyperlink>
        </w:p>
        <w:p w14:paraId="557E2602" w14:textId="6058279D" w:rsidR="00131705" w:rsidRPr="00835D2B" w:rsidRDefault="00DA7E2F" w:rsidP="00602875">
          <w:pPr>
            <w:tabs>
              <w:tab w:val="right" w:leader="dot" w:pos="8647"/>
            </w:tabs>
            <w:spacing w:before="120" w:after="120" w:line="480" w:lineRule="auto"/>
            <w:rPr>
              <w:rFonts w:ascii="Palatino Linotype" w:hAnsi="Palatino Linotype"/>
              <w:b/>
              <w:bCs/>
              <w:lang w:val="es-ES"/>
            </w:rPr>
          </w:pPr>
          <w:r w:rsidRPr="00835D2B">
            <w:rPr>
              <w:rFonts w:ascii="Palatino Linotype" w:hAnsi="Palatino Linotype"/>
              <w:b/>
              <w:bCs/>
              <w:lang w:val="es-ES"/>
            </w:rPr>
            <w:fldChar w:fldCharType="end"/>
          </w:r>
        </w:p>
      </w:sdtContent>
    </w:sdt>
    <w:p w14:paraId="73F7F940" w14:textId="3FCC8315" w:rsidR="00662C69" w:rsidRPr="00835D2B" w:rsidRDefault="009B11D6" w:rsidP="00440800">
      <w:pPr>
        <w:tabs>
          <w:tab w:val="left" w:pos="3465"/>
        </w:tabs>
        <w:spacing w:before="240" w:after="360" w:line="360" w:lineRule="auto"/>
        <w:jc w:val="both"/>
        <w:rPr>
          <w:rFonts w:ascii="Palatino Linotype" w:hAnsi="Palatino Linotype"/>
        </w:rPr>
      </w:pPr>
      <w:r w:rsidRPr="00835D2B">
        <w:rPr>
          <w:rFonts w:ascii="Palatino Linotype" w:hAnsi="Palatino Linotype"/>
        </w:rPr>
        <w:lastRenderedPageBreak/>
        <w:t>R</w:t>
      </w:r>
      <w:r w:rsidR="00662C69" w:rsidRPr="00835D2B">
        <w:rPr>
          <w:rFonts w:ascii="Palatino Linotype" w:hAnsi="Palatino Linotype"/>
        </w:rPr>
        <w:t>esolución del Pleno del Instituto de Transparencia, Acceso a la Información Pública y Protección de Datos Personales del Estado de México y Mun</w:t>
      </w:r>
      <w:r w:rsidR="000D5A1D" w:rsidRPr="00835D2B">
        <w:rPr>
          <w:rFonts w:ascii="Palatino Linotype" w:hAnsi="Palatino Linotype"/>
        </w:rPr>
        <w:t>icipios, con</w:t>
      </w:r>
      <w:r w:rsidR="00662C69" w:rsidRPr="00835D2B">
        <w:rPr>
          <w:rFonts w:ascii="Palatino Linotype" w:hAnsi="Palatino Linotype"/>
        </w:rPr>
        <w:t xml:space="preserve"> </w:t>
      </w:r>
      <w:r w:rsidR="00485DB6" w:rsidRPr="00835D2B">
        <w:rPr>
          <w:rFonts w:ascii="Palatino Linotype" w:hAnsi="Palatino Linotype"/>
        </w:rPr>
        <w:t xml:space="preserve">domicilio </w:t>
      </w:r>
      <w:r w:rsidR="00662C69" w:rsidRPr="00835D2B">
        <w:rPr>
          <w:rFonts w:ascii="Palatino Linotype" w:hAnsi="Palatino Linotype"/>
        </w:rPr>
        <w:t xml:space="preserve">en </w:t>
      </w:r>
      <w:r w:rsidR="00AC22B5" w:rsidRPr="00835D2B">
        <w:rPr>
          <w:rFonts w:ascii="Palatino Linotype" w:hAnsi="Palatino Linotype"/>
        </w:rPr>
        <w:t>Metepec</w:t>
      </w:r>
      <w:r w:rsidR="00662C69" w:rsidRPr="00835D2B">
        <w:rPr>
          <w:rFonts w:ascii="Palatino Linotype" w:hAnsi="Palatino Linotype"/>
        </w:rPr>
        <w:t xml:space="preserve">, Estado de México; de </w:t>
      </w:r>
      <w:r w:rsidR="000D5A1D" w:rsidRPr="00835D2B">
        <w:rPr>
          <w:rFonts w:ascii="Palatino Linotype" w:hAnsi="Palatino Linotype"/>
        </w:rPr>
        <w:t xml:space="preserve">fecha </w:t>
      </w:r>
      <w:r w:rsidR="00E104DA" w:rsidRPr="00835D2B">
        <w:rPr>
          <w:rFonts w:ascii="Palatino Linotype" w:hAnsi="Palatino Linotype"/>
        </w:rPr>
        <w:t>do</w:t>
      </w:r>
      <w:r w:rsidR="001636CA" w:rsidRPr="00835D2B">
        <w:rPr>
          <w:rFonts w:ascii="Palatino Linotype" w:hAnsi="Palatino Linotype"/>
        </w:rPr>
        <w:t>s</w:t>
      </w:r>
      <w:r w:rsidR="00100B8B" w:rsidRPr="00835D2B">
        <w:rPr>
          <w:rFonts w:ascii="Palatino Linotype" w:hAnsi="Palatino Linotype"/>
        </w:rPr>
        <w:t xml:space="preserve"> </w:t>
      </w:r>
      <w:r w:rsidR="00662C69" w:rsidRPr="00835D2B">
        <w:rPr>
          <w:rFonts w:ascii="Palatino Linotype" w:hAnsi="Palatino Linotype"/>
        </w:rPr>
        <w:t>(</w:t>
      </w:r>
      <w:r w:rsidR="001636CA" w:rsidRPr="00835D2B">
        <w:rPr>
          <w:rFonts w:ascii="Palatino Linotype" w:hAnsi="Palatino Linotype"/>
        </w:rPr>
        <w:t>0</w:t>
      </w:r>
      <w:r w:rsidR="00E104DA" w:rsidRPr="00835D2B">
        <w:rPr>
          <w:rFonts w:ascii="Palatino Linotype" w:hAnsi="Palatino Linotype"/>
        </w:rPr>
        <w:t>2</w:t>
      </w:r>
      <w:r w:rsidR="00662C69" w:rsidRPr="00835D2B">
        <w:rPr>
          <w:rFonts w:ascii="Palatino Linotype" w:hAnsi="Palatino Linotype"/>
        </w:rPr>
        <w:t xml:space="preserve">) de </w:t>
      </w:r>
      <w:r w:rsidR="00E104DA" w:rsidRPr="00835D2B">
        <w:rPr>
          <w:rFonts w:ascii="Palatino Linotype" w:hAnsi="Palatino Linotype"/>
        </w:rPr>
        <w:t>juni</w:t>
      </w:r>
      <w:r w:rsidR="001636CA" w:rsidRPr="00835D2B">
        <w:rPr>
          <w:rFonts w:ascii="Palatino Linotype" w:hAnsi="Palatino Linotype"/>
        </w:rPr>
        <w:t>o</w:t>
      </w:r>
      <w:r w:rsidR="001E74A5" w:rsidRPr="00835D2B">
        <w:rPr>
          <w:rFonts w:ascii="Palatino Linotype" w:hAnsi="Palatino Linotype"/>
        </w:rPr>
        <w:t xml:space="preserve"> </w:t>
      </w:r>
      <w:r w:rsidR="00662C69" w:rsidRPr="00835D2B">
        <w:rPr>
          <w:rFonts w:ascii="Palatino Linotype" w:hAnsi="Palatino Linotype"/>
        </w:rPr>
        <w:t xml:space="preserve">de dos mil </w:t>
      </w:r>
      <w:r w:rsidR="00C3794B" w:rsidRPr="00835D2B">
        <w:rPr>
          <w:rFonts w:ascii="Palatino Linotype" w:hAnsi="Palatino Linotype"/>
        </w:rPr>
        <w:t>veintiuno</w:t>
      </w:r>
      <w:r w:rsidR="00662C69" w:rsidRPr="00835D2B">
        <w:rPr>
          <w:rFonts w:ascii="Palatino Linotype" w:hAnsi="Palatino Linotype"/>
        </w:rPr>
        <w:t>.</w:t>
      </w:r>
    </w:p>
    <w:p w14:paraId="02C1324E" w14:textId="09A98720" w:rsidR="00662C69" w:rsidRPr="00835D2B" w:rsidRDefault="00662C69" w:rsidP="001E74A5">
      <w:pPr>
        <w:spacing w:before="240" w:after="360" w:line="360" w:lineRule="auto"/>
        <w:jc w:val="both"/>
        <w:rPr>
          <w:rFonts w:ascii="Palatino Linotype" w:hAnsi="Palatino Linotype"/>
          <w:b/>
        </w:rPr>
      </w:pPr>
      <w:r w:rsidRPr="00835D2B">
        <w:rPr>
          <w:rFonts w:ascii="Palatino Linotype" w:hAnsi="Palatino Linotype"/>
          <w:b/>
        </w:rPr>
        <w:t>VISTO</w:t>
      </w:r>
      <w:r w:rsidRPr="00835D2B">
        <w:rPr>
          <w:rFonts w:ascii="Palatino Linotype" w:hAnsi="Palatino Linotype"/>
        </w:rPr>
        <w:t xml:space="preserve"> el expediente electrónico for</w:t>
      </w:r>
      <w:r w:rsidR="00D37494" w:rsidRPr="00835D2B">
        <w:rPr>
          <w:rFonts w:ascii="Palatino Linotype" w:hAnsi="Palatino Linotype"/>
        </w:rPr>
        <w:t>mado con motivo del</w:t>
      </w:r>
      <w:r w:rsidRPr="00835D2B">
        <w:rPr>
          <w:rFonts w:ascii="Palatino Linotype" w:hAnsi="Palatino Linotype"/>
        </w:rPr>
        <w:t xml:space="preserve"> recurso de revisión </w:t>
      </w:r>
      <w:r w:rsidR="00E104DA" w:rsidRPr="00835D2B">
        <w:rPr>
          <w:rFonts w:ascii="Palatino Linotype" w:hAnsi="Palatino Linotype"/>
          <w:b/>
        </w:rPr>
        <w:t>01548/INFOEM/IP/RR/2021</w:t>
      </w:r>
      <w:r w:rsidR="004F3DEB" w:rsidRPr="00835D2B">
        <w:rPr>
          <w:rFonts w:ascii="Palatino Linotype" w:hAnsi="Palatino Linotype"/>
          <w:b/>
        </w:rPr>
        <w:t>,</w:t>
      </w:r>
      <w:r w:rsidR="00710245" w:rsidRPr="00835D2B">
        <w:rPr>
          <w:rFonts w:ascii="Palatino Linotype" w:hAnsi="Palatino Linotype" w:cs="Arial"/>
          <w:b/>
          <w:bCs/>
        </w:rPr>
        <w:t xml:space="preserve"> </w:t>
      </w:r>
      <w:r w:rsidRPr="00835D2B">
        <w:rPr>
          <w:rFonts w:ascii="Palatino Linotype" w:hAnsi="Palatino Linotype"/>
        </w:rPr>
        <w:t>promovido por</w:t>
      </w:r>
      <w:r w:rsidR="008C69FA" w:rsidRPr="00835D2B">
        <w:rPr>
          <w:rFonts w:ascii="Palatino Linotype" w:hAnsi="Palatino Linotype"/>
        </w:rPr>
        <w:t xml:space="preserve"> </w:t>
      </w:r>
      <w:r w:rsidR="0065288F" w:rsidRPr="0065288F">
        <w:rPr>
          <w:rFonts w:ascii="Palatino Linotype" w:hAnsi="Palatino Linotype"/>
          <w:b/>
          <w:highlight w:val="black"/>
        </w:rPr>
        <w:t>--------------------------------</w:t>
      </w:r>
      <w:r w:rsidR="00D86BB2" w:rsidRPr="00835D2B">
        <w:rPr>
          <w:rFonts w:ascii="Palatino Linotype" w:hAnsi="Palatino Linotype"/>
        </w:rPr>
        <w:t xml:space="preserve"> </w:t>
      </w:r>
      <w:r w:rsidR="008C69FA" w:rsidRPr="00835D2B">
        <w:rPr>
          <w:rFonts w:ascii="Palatino Linotype" w:hAnsi="Palatino Linotype"/>
        </w:rPr>
        <w:t>de</w:t>
      </w:r>
      <w:r w:rsidR="00D86BB2" w:rsidRPr="00835D2B">
        <w:rPr>
          <w:rFonts w:ascii="Palatino Linotype" w:hAnsi="Palatino Linotype"/>
        </w:rPr>
        <w:t>ntro del</w:t>
      </w:r>
      <w:r w:rsidR="006D49D0" w:rsidRPr="00835D2B">
        <w:rPr>
          <w:rFonts w:ascii="Palatino Linotype" w:hAnsi="Palatino Linotype"/>
        </w:rPr>
        <w:t xml:space="preserve"> </w:t>
      </w:r>
      <w:r w:rsidR="001636CA" w:rsidRPr="00835D2B">
        <w:rPr>
          <w:rFonts w:ascii="Palatino Linotype" w:hAnsi="Palatino Linotype"/>
        </w:rPr>
        <w:t>Sistema de Acceso a la Información Mexiquense</w:t>
      </w:r>
      <w:r w:rsidR="006D49D0" w:rsidRPr="00835D2B">
        <w:rPr>
          <w:rFonts w:ascii="Palatino Linotype" w:hAnsi="Palatino Linotype"/>
        </w:rPr>
        <w:t xml:space="preserve"> </w:t>
      </w:r>
      <w:r w:rsidR="006D49D0" w:rsidRPr="00835D2B">
        <w:rPr>
          <w:rFonts w:ascii="Palatino Linotype" w:hAnsi="Palatino Linotype"/>
          <w:b/>
        </w:rPr>
        <w:t>(</w:t>
      </w:r>
      <w:r w:rsidR="001636CA" w:rsidRPr="00835D2B">
        <w:rPr>
          <w:rFonts w:ascii="Palatino Linotype" w:hAnsi="Palatino Linotype"/>
          <w:b/>
        </w:rPr>
        <w:t>SAIMEX</w:t>
      </w:r>
      <w:r w:rsidR="006D49D0" w:rsidRPr="00835D2B">
        <w:rPr>
          <w:rFonts w:ascii="Palatino Linotype" w:hAnsi="Palatino Linotype"/>
          <w:b/>
        </w:rPr>
        <w:t>)</w:t>
      </w:r>
      <w:r w:rsidR="007521DE" w:rsidRPr="00835D2B">
        <w:rPr>
          <w:rFonts w:ascii="Palatino Linotype" w:hAnsi="Palatino Linotype"/>
        </w:rPr>
        <w:t xml:space="preserve">, </w:t>
      </w:r>
      <w:r w:rsidR="008C69FA" w:rsidRPr="00835D2B">
        <w:rPr>
          <w:rFonts w:ascii="Palatino Linotype" w:hAnsi="Palatino Linotype"/>
        </w:rPr>
        <w:t>a</w:t>
      </w:r>
      <w:r w:rsidR="0064508B" w:rsidRPr="00835D2B">
        <w:rPr>
          <w:rFonts w:ascii="Palatino Linotype" w:hAnsi="Palatino Linotype"/>
        </w:rPr>
        <w:t xml:space="preserve"> quien </w:t>
      </w:r>
      <w:r w:rsidR="00A05D06" w:rsidRPr="00835D2B">
        <w:rPr>
          <w:rFonts w:ascii="Palatino Linotype" w:hAnsi="Palatino Linotype"/>
        </w:rPr>
        <w:t xml:space="preserve">en </w:t>
      </w:r>
      <w:r w:rsidR="00E64EAF" w:rsidRPr="00835D2B">
        <w:rPr>
          <w:rFonts w:ascii="Palatino Linotype" w:hAnsi="Palatino Linotype"/>
        </w:rPr>
        <w:t>lo sucesivo</w:t>
      </w:r>
      <w:r w:rsidR="00A05D06" w:rsidRPr="00835D2B">
        <w:rPr>
          <w:rFonts w:ascii="Palatino Linotype" w:hAnsi="Palatino Linotype"/>
        </w:rPr>
        <w:t xml:space="preserve"> se </w:t>
      </w:r>
      <w:r w:rsidR="007521DE" w:rsidRPr="00835D2B">
        <w:rPr>
          <w:rFonts w:ascii="Palatino Linotype" w:hAnsi="Palatino Linotype"/>
        </w:rPr>
        <w:t xml:space="preserve">le </w:t>
      </w:r>
      <w:r w:rsidR="00A05D06" w:rsidRPr="00835D2B">
        <w:rPr>
          <w:rFonts w:ascii="Palatino Linotype" w:hAnsi="Palatino Linotype"/>
        </w:rPr>
        <w:t>identificará como</w:t>
      </w:r>
      <w:r w:rsidR="00FF0139" w:rsidRPr="00835D2B">
        <w:rPr>
          <w:rFonts w:ascii="Palatino Linotype" w:hAnsi="Palatino Linotype"/>
        </w:rPr>
        <w:t xml:space="preserve"> </w:t>
      </w:r>
      <w:r w:rsidR="00F66ADD" w:rsidRPr="00835D2B">
        <w:rPr>
          <w:rFonts w:ascii="Palatino Linotype" w:hAnsi="Palatino Linotype"/>
          <w:b/>
        </w:rPr>
        <w:t>EL</w:t>
      </w:r>
      <w:r w:rsidR="0004427A" w:rsidRPr="00835D2B">
        <w:rPr>
          <w:rFonts w:ascii="Palatino Linotype" w:hAnsi="Palatino Linotype"/>
          <w:b/>
        </w:rPr>
        <w:t xml:space="preserve"> </w:t>
      </w:r>
      <w:r w:rsidRPr="00835D2B">
        <w:rPr>
          <w:rFonts w:ascii="Palatino Linotype" w:hAnsi="Palatino Linotype" w:cs="Arial"/>
          <w:b/>
        </w:rPr>
        <w:t>RECURRENTE</w:t>
      </w:r>
      <w:r w:rsidRPr="00835D2B">
        <w:rPr>
          <w:rFonts w:ascii="Palatino Linotype" w:hAnsi="Palatino Linotype" w:cs="Arial"/>
        </w:rPr>
        <w:t xml:space="preserve">, en contra </w:t>
      </w:r>
      <w:r w:rsidR="000D5A1D" w:rsidRPr="00835D2B">
        <w:rPr>
          <w:rFonts w:ascii="Palatino Linotype" w:hAnsi="Palatino Linotype" w:cs="Arial"/>
        </w:rPr>
        <w:t xml:space="preserve">de </w:t>
      </w:r>
      <w:r w:rsidR="00843908" w:rsidRPr="00835D2B">
        <w:rPr>
          <w:rFonts w:ascii="Palatino Linotype" w:hAnsi="Palatino Linotype" w:cs="Arial"/>
        </w:rPr>
        <w:t>la respuesta de</w:t>
      </w:r>
      <w:r w:rsidR="0071630B" w:rsidRPr="00835D2B">
        <w:rPr>
          <w:rFonts w:ascii="Palatino Linotype" w:hAnsi="Palatino Linotype" w:cs="Arial"/>
        </w:rPr>
        <w:t>l</w:t>
      </w:r>
      <w:r w:rsidR="00F378CB" w:rsidRPr="00835D2B">
        <w:rPr>
          <w:rFonts w:ascii="Palatino Linotype" w:hAnsi="Palatino Linotype" w:cs="Arial"/>
        </w:rPr>
        <w:t xml:space="preserve"> </w:t>
      </w:r>
      <w:r w:rsidR="00E104DA" w:rsidRPr="00835D2B">
        <w:rPr>
          <w:rFonts w:ascii="Palatino Linotype" w:hAnsi="Palatino Linotype" w:cs="Arial"/>
          <w:b/>
        </w:rPr>
        <w:t>Colegio de Bachilleres del Estado de México</w:t>
      </w:r>
      <w:r w:rsidR="004F3DEB" w:rsidRPr="00835D2B">
        <w:rPr>
          <w:rFonts w:ascii="Palatino Linotype" w:hAnsi="Palatino Linotype" w:cs="Arial"/>
          <w:b/>
        </w:rPr>
        <w:t>,</w:t>
      </w:r>
      <w:r w:rsidR="0036073F" w:rsidRPr="00835D2B">
        <w:rPr>
          <w:rFonts w:ascii="Palatino Linotype" w:hAnsi="Palatino Linotype"/>
          <w:b/>
        </w:rPr>
        <w:t xml:space="preserve"> </w:t>
      </w:r>
      <w:r w:rsidR="00F378CB" w:rsidRPr="00835D2B">
        <w:rPr>
          <w:rFonts w:ascii="Palatino Linotype" w:hAnsi="Palatino Linotype"/>
        </w:rPr>
        <w:t xml:space="preserve">en lo sucesivo </w:t>
      </w:r>
      <w:r w:rsidR="00322B2C" w:rsidRPr="00835D2B">
        <w:rPr>
          <w:rFonts w:ascii="Palatino Linotype" w:hAnsi="Palatino Linotype"/>
          <w:b/>
        </w:rPr>
        <w:t>EL</w:t>
      </w:r>
      <w:r w:rsidRPr="00835D2B">
        <w:rPr>
          <w:rFonts w:ascii="Palatino Linotype" w:hAnsi="Palatino Linotype"/>
          <w:b/>
        </w:rPr>
        <w:t xml:space="preserve"> SUJETO OBLIGADO</w:t>
      </w:r>
      <w:r w:rsidRPr="00835D2B">
        <w:rPr>
          <w:rFonts w:ascii="Palatino Linotype" w:hAnsi="Palatino Linotype"/>
        </w:rPr>
        <w:t>,</w:t>
      </w:r>
      <w:r w:rsidR="00C3794B" w:rsidRPr="00835D2B">
        <w:rPr>
          <w:rFonts w:ascii="Palatino Linotype" w:hAnsi="Palatino Linotype"/>
        </w:rPr>
        <w:t xml:space="preserve"> </w:t>
      </w:r>
      <w:r w:rsidRPr="00835D2B">
        <w:rPr>
          <w:rFonts w:ascii="Palatino Linotype" w:hAnsi="Palatino Linotype"/>
        </w:rPr>
        <w:t>se procede a dictar la presente resolución, con base en los siguientes:</w:t>
      </w:r>
    </w:p>
    <w:p w14:paraId="769E1410" w14:textId="5740327F" w:rsidR="00587366" w:rsidRPr="00835D2B" w:rsidRDefault="00662C69" w:rsidP="001E74A5">
      <w:pPr>
        <w:pStyle w:val="Ttulo1"/>
        <w:spacing w:line="360" w:lineRule="auto"/>
        <w:jc w:val="center"/>
        <w:rPr>
          <w:b/>
          <w:szCs w:val="24"/>
        </w:rPr>
      </w:pPr>
      <w:bookmarkStart w:id="0" w:name="_Toc461555884"/>
      <w:bookmarkStart w:id="1" w:name="_Toc466371847"/>
      <w:bookmarkStart w:id="2" w:name="_Toc73045994"/>
      <w:r w:rsidRPr="00835D2B">
        <w:rPr>
          <w:b/>
          <w:szCs w:val="24"/>
        </w:rPr>
        <w:t>ANTECEDENTES</w:t>
      </w:r>
      <w:bookmarkEnd w:id="0"/>
      <w:bookmarkEnd w:id="1"/>
      <w:bookmarkEnd w:id="2"/>
    </w:p>
    <w:p w14:paraId="402A4C0A" w14:textId="756BFE7C" w:rsidR="00D9392E" w:rsidRPr="00835D2B" w:rsidRDefault="00D9392E" w:rsidP="009C50FB">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835D2B">
        <w:rPr>
          <w:rFonts w:ascii="Palatino Linotype" w:eastAsia="Calibri" w:hAnsi="Palatino Linotype" w:cs="Arial"/>
          <w:lang w:val="es-ES"/>
        </w:rPr>
        <w:t xml:space="preserve">El día </w:t>
      </w:r>
      <w:r w:rsidR="00E104DA" w:rsidRPr="00835D2B">
        <w:rPr>
          <w:rFonts w:ascii="Palatino Linotype" w:eastAsia="Calibri" w:hAnsi="Palatino Linotype" w:cs="Arial"/>
          <w:lang w:val="es-ES"/>
        </w:rPr>
        <w:t>tres</w:t>
      </w:r>
      <w:r w:rsidRPr="00835D2B">
        <w:rPr>
          <w:rFonts w:ascii="Palatino Linotype" w:eastAsia="Calibri" w:hAnsi="Palatino Linotype" w:cs="Arial"/>
          <w:lang w:val="es-ES"/>
        </w:rPr>
        <w:t xml:space="preserve"> (</w:t>
      </w:r>
      <w:r w:rsidR="00E104DA" w:rsidRPr="00835D2B">
        <w:rPr>
          <w:rFonts w:ascii="Palatino Linotype" w:eastAsia="Calibri" w:hAnsi="Palatino Linotype" w:cs="Arial"/>
          <w:lang w:val="es-ES"/>
        </w:rPr>
        <w:t>03</w:t>
      </w:r>
      <w:r w:rsidR="001620FB" w:rsidRPr="00835D2B">
        <w:rPr>
          <w:rFonts w:ascii="Palatino Linotype" w:eastAsia="Calibri" w:hAnsi="Palatino Linotype" w:cs="Arial"/>
          <w:lang w:val="es-ES"/>
        </w:rPr>
        <w:t xml:space="preserve">) de </w:t>
      </w:r>
      <w:r w:rsidR="00E104DA" w:rsidRPr="00835D2B">
        <w:rPr>
          <w:rFonts w:ascii="Palatino Linotype" w:eastAsia="Calibri" w:hAnsi="Palatino Linotype" w:cs="Arial"/>
          <w:lang w:val="es-ES"/>
        </w:rPr>
        <w:t>marz</w:t>
      </w:r>
      <w:r w:rsidR="00F66ADD" w:rsidRPr="00835D2B">
        <w:rPr>
          <w:rFonts w:ascii="Palatino Linotype" w:eastAsia="Calibri" w:hAnsi="Palatino Linotype" w:cs="Arial"/>
          <w:lang w:val="es-ES"/>
        </w:rPr>
        <w:t>o</w:t>
      </w:r>
      <w:r w:rsidR="003945AF" w:rsidRPr="00835D2B">
        <w:rPr>
          <w:rFonts w:ascii="Palatino Linotype" w:eastAsia="Calibri" w:hAnsi="Palatino Linotype" w:cs="Arial"/>
          <w:lang w:val="es-ES"/>
        </w:rPr>
        <w:t xml:space="preserve"> de dos mil veintiuno</w:t>
      </w:r>
      <w:r w:rsidRPr="00835D2B">
        <w:rPr>
          <w:rFonts w:ascii="Palatino Linotype" w:hAnsi="Palatino Linotype"/>
          <w:b/>
        </w:rPr>
        <w:t xml:space="preserve">, </w:t>
      </w:r>
      <w:r w:rsidRPr="00835D2B">
        <w:rPr>
          <w:rFonts w:ascii="Palatino Linotype" w:eastAsia="Calibri" w:hAnsi="Palatino Linotype" w:cs="Arial"/>
          <w:lang w:val="es-ES"/>
        </w:rPr>
        <w:t>se presentó</w:t>
      </w:r>
      <w:r w:rsidR="00223D1A" w:rsidRPr="00835D2B">
        <w:rPr>
          <w:rFonts w:ascii="Palatino Linotype" w:eastAsia="Calibri" w:hAnsi="Palatino Linotype" w:cs="Arial"/>
          <w:lang w:val="es-ES"/>
        </w:rPr>
        <w:t xml:space="preserve"> ante </w:t>
      </w:r>
      <w:r w:rsidR="0081425E" w:rsidRPr="00835D2B">
        <w:rPr>
          <w:rFonts w:ascii="Palatino Linotype" w:eastAsia="Calibri" w:hAnsi="Palatino Linotype" w:cs="Arial"/>
          <w:lang w:val="es-ES"/>
        </w:rPr>
        <w:t>e</w:t>
      </w:r>
      <w:r w:rsidRPr="00835D2B">
        <w:rPr>
          <w:rFonts w:ascii="Palatino Linotype" w:eastAsia="Calibri" w:hAnsi="Palatino Linotype" w:cs="Arial"/>
          <w:lang w:val="es-ES"/>
        </w:rPr>
        <w:t xml:space="preserve">l </w:t>
      </w:r>
      <w:r w:rsidRPr="00835D2B">
        <w:rPr>
          <w:rFonts w:ascii="Palatino Linotype" w:eastAsia="Calibri" w:hAnsi="Palatino Linotype" w:cs="Arial"/>
          <w:b/>
          <w:lang w:val="es-ES"/>
        </w:rPr>
        <w:t>SUJETO OBLIGADO</w:t>
      </w:r>
      <w:r w:rsidRPr="00835D2B">
        <w:rPr>
          <w:rFonts w:ascii="Palatino Linotype" w:eastAsia="Calibri" w:hAnsi="Palatino Linotype" w:cs="Arial"/>
        </w:rPr>
        <w:t xml:space="preserve"> vía </w:t>
      </w:r>
      <w:r w:rsidR="006D49D0" w:rsidRPr="00835D2B">
        <w:rPr>
          <w:rFonts w:ascii="Palatino Linotype" w:eastAsia="Calibri" w:hAnsi="Palatino Linotype" w:cs="Arial"/>
          <w:lang w:val="es-ES"/>
        </w:rPr>
        <w:t>SAIMEX</w:t>
      </w:r>
      <w:r w:rsidRPr="00835D2B">
        <w:rPr>
          <w:rFonts w:ascii="Palatino Linotype" w:eastAsia="Calibri" w:hAnsi="Palatino Linotype" w:cs="Arial"/>
          <w:lang w:val="es-ES"/>
        </w:rPr>
        <w:t>, la solicitud de información pública registrad</w:t>
      </w:r>
      <w:r w:rsidR="0081425E" w:rsidRPr="00835D2B">
        <w:rPr>
          <w:rFonts w:ascii="Palatino Linotype" w:eastAsia="Calibri" w:hAnsi="Palatino Linotype" w:cs="Arial"/>
          <w:lang w:val="es-ES"/>
        </w:rPr>
        <w:t>a</w:t>
      </w:r>
      <w:r w:rsidRPr="00835D2B">
        <w:rPr>
          <w:rFonts w:ascii="Palatino Linotype" w:eastAsia="Calibri" w:hAnsi="Palatino Linotype" w:cs="Arial"/>
          <w:lang w:val="es-ES"/>
        </w:rPr>
        <w:t xml:space="preserve"> con </w:t>
      </w:r>
      <w:r w:rsidR="0081425E" w:rsidRPr="00835D2B">
        <w:rPr>
          <w:rFonts w:ascii="Palatino Linotype" w:eastAsia="Calibri" w:hAnsi="Palatino Linotype" w:cs="Arial"/>
          <w:lang w:val="es-ES"/>
        </w:rPr>
        <w:t>e</w:t>
      </w:r>
      <w:r w:rsidRPr="00835D2B">
        <w:rPr>
          <w:rFonts w:ascii="Palatino Linotype" w:eastAsia="Calibri" w:hAnsi="Palatino Linotype" w:cs="Arial"/>
          <w:lang w:val="es-ES"/>
        </w:rPr>
        <w:t>l</w:t>
      </w:r>
      <w:r w:rsidR="0081425E" w:rsidRPr="00835D2B">
        <w:rPr>
          <w:rFonts w:ascii="Palatino Linotype" w:eastAsia="Calibri" w:hAnsi="Palatino Linotype" w:cs="Arial"/>
          <w:lang w:val="es-ES"/>
        </w:rPr>
        <w:t xml:space="preserve"> número</w:t>
      </w:r>
      <w:r w:rsidR="004D71C0" w:rsidRPr="00835D2B">
        <w:rPr>
          <w:rFonts w:ascii="Palatino Linotype" w:hAnsi="Palatino Linotype"/>
          <w:b/>
          <w:bCs/>
          <w:color w:val="000000" w:themeColor="text1"/>
        </w:rPr>
        <w:t xml:space="preserve"> </w:t>
      </w:r>
      <w:r w:rsidR="00E104DA" w:rsidRPr="00835D2B">
        <w:rPr>
          <w:rFonts w:ascii="Palatino Linotype" w:hAnsi="Palatino Linotype"/>
          <w:b/>
          <w:bCs/>
          <w:color w:val="000000" w:themeColor="text1"/>
        </w:rPr>
        <w:t>00007/COBAEM/IP/2021</w:t>
      </w:r>
      <w:r w:rsidR="00322B2C" w:rsidRPr="00835D2B">
        <w:rPr>
          <w:rFonts w:ascii="Palatino Linotype" w:hAnsi="Palatino Linotype"/>
          <w:b/>
          <w:bCs/>
          <w:color w:val="000000" w:themeColor="text1"/>
        </w:rPr>
        <w:t>,</w:t>
      </w:r>
      <w:r w:rsidRPr="00835D2B">
        <w:rPr>
          <w:rFonts w:ascii="Palatino Linotype" w:eastAsia="Calibri" w:hAnsi="Palatino Linotype" w:cs="Arial"/>
          <w:lang w:val="es-ES"/>
        </w:rPr>
        <w:t xml:space="preserve"> mediante la cual </w:t>
      </w:r>
      <w:r w:rsidR="00A133FA" w:rsidRPr="00835D2B">
        <w:rPr>
          <w:rFonts w:ascii="Palatino Linotype" w:eastAsia="Calibri" w:hAnsi="Palatino Linotype" w:cs="Arial"/>
          <w:lang w:val="es-ES"/>
        </w:rPr>
        <w:t xml:space="preserve">se </w:t>
      </w:r>
      <w:r w:rsidRPr="00835D2B">
        <w:rPr>
          <w:rFonts w:ascii="Palatino Linotype" w:eastAsia="Calibri" w:hAnsi="Palatino Linotype" w:cs="Arial"/>
          <w:lang w:val="es-ES"/>
        </w:rPr>
        <w:t>solicitó</w:t>
      </w:r>
      <w:r w:rsidR="00A16B32" w:rsidRPr="00835D2B">
        <w:rPr>
          <w:rFonts w:ascii="Palatino Linotype" w:eastAsia="Calibri" w:hAnsi="Palatino Linotype" w:cs="Arial"/>
          <w:lang w:val="es-ES"/>
        </w:rPr>
        <w:t xml:space="preserve"> </w:t>
      </w:r>
      <w:r w:rsidR="00646BEE" w:rsidRPr="00835D2B">
        <w:rPr>
          <w:rFonts w:ascii="Palatino Linotype" w:eastAsia="Calibri" w:hAnsi="Palatino Linotype" w:cs="Arial"/>
          <w:lang w:val="es-ES"/>
        </w:rPr>
        <w:t>la</w:t>
      </w:r>
      <w:r w:rsidR="00A16B32" w:rsidRPr="00835D2B">
        <w:rPr>
          <w:rFonts w:ascii="Palatino Linotype" w:eastAsia="Calibri" w:hAnsi="Palatino Linotype" w:cs="Arial"/>
          <w:lang w:val="es-ES"/>
        </w:rPr>
        <w:t xml:space="preserve"> siguiente</w:t>
      </w:r>
      <w:r w:rsidR="00646BEE" w:rsidRPr="00835D2B">
        <w:rPr>
          <w:rFonts w:ascii="Palatino Linotype" w:eastAsia="Calibri" w:hAnsi="Palatino Linotype" w:cs="Arial"/>
          <w:lang w:val="es-ES"/>
        </w:rPr>
        <w:t xml:space="preserve"> información</w:t>
      </w:r>
      <w:r w:rsidRPr="00835D2B">
        <w:rPr>
          <w:rFonts w:ascii="Palatino Linotype" w:eastAsia="Calibri" w:hAnsi="Palatino Linotype" w:cs="Arial"/>
          <w:lang w:val="es-ES"/>
        </w:rPr>
        <w:t>:</w:t>
      </w:r>
    </w:p>
    <w:p w14:paraId="056CC9CF" w14:textId="77777777" w:rsidR="004512AB" w:rsidRPr="00835D2B" w:rsidRDefault="004512AB" w:rsidP="004512AB">
      <w:pPr>
        <w:pStyle w:val="Prrafodelista"/>
        <w:spacing w:before="240" w:after="240" w:line="360" w:lineRule="auto"/>
        <w:ind w:left="0"/>
        <w:jc w:val="both"/>
        <w:rPr>
          <w:rFonts w:ascii="Palatino Linotype" w:eastAsia="Calibri" w:hAnsi="Palatino Linotype" w:cs="Arial"/>
          <w:lang w:val="es-ES"/>
        </w:rPr>
      </w:pPr>
    </w:p>
    <w:p w14:paraId="27CCF7BC" w14:textId="3B462A5E" w:rsidR="004512AB" w:rsidRPr="00835D2B" w:rsidRDefault="004512AB" w:rsidP="001636CA">
      <w:pPr>
        <w:pStyle w:val="Prrafodelista"/>
        <w:spacing w:before="240" w:after="240" w:line="360" w:lineRule="auto"/>
        <w:ind w:left="426" w:right="474"/>
        <w:jc w:val="both"/>
        <w:rPr>
          <w:rFonts w:ascii="Palatino Linotype" w:eastAsia="Calibri" w:hAnsi="Palatino Linotype" w:cs="Arial"/>
          <w:i/>
          <w:lang w:val="es-ES"/>
        </w:rPr>
      </w:pPr>
      <w:r w:rsidRPr="00835D2B">
        <w:rPr>
          <w:rFonts w:ascii="Palatino Linotype" w:eastAsia="Calibri" w:hAnsi="Palatino Linotype" w:cs="Arial"/>
          <w:i/>
          <w:lang w:val="es-ES"/>
        </w:rPr>
        <w:t>“</w:t>
      </w:r>
      <w:r w:rsidR="00E104DA" w:rsidRPr="00835D2B">
        <w:rPr>
          <w:rFonts w:ascii="Palatino Linotype" w:eastAsia="Calibri" w:hAnsi="Palatino Linotype" w:cs="Arial"/>
          <w:i/>
          <w:lang w:val="es-ES"/>
        </w:rPr>
        <w:t xml:space="preserve">1.- Solicito me indiquen su presupuesto de ingresos y de egresos, 2.- presupuesto ejercido, 3.- cual es el fundamento para solicitar cuotas de inscripción y de reinscripción así como pagos obligaros para obra </w:t>
      </w:r>
      <w:proofErr w:type="spellStart"/>
      <w:r w:rsidR="00E104DA" w:rsidRPr="00835D2B">
        <w:rPr>
          <w:rFonts w:ascii="Palatino Linotype" w:eastAsia="Calibri" w:hAnsi="Palatino Linotype" w:cs="Arial"/>
          <w:i/>
          <w:lang w:val="es-ES"/>
        </w:rPr>
        <w:t>publica</w:t>
      </w:r>
      <w:proofErr w:type="spellEnd"/>
      <w:r w:rsidR="00E104DA" w:rsidRPr="00835D2B">
        <w:rPr>
          <w:rFonts w:ascii="Palatino Linotype" w:eastAsia="Calibri" w:hAnsi="Palatino Linotype" w:cs="Arial"/>
          <w:i/>
          <w:lang w:val="es-ES"/>
        </w:rPr>
        <w:t xml:space="preserve">. Si se supone que la educación es gratuita, </w:t>
      </w:r>
      <w:proofErr w:type="spellStart"/>
      <w:r w:rsidR="00E104DA" w:rsidRPr="00835D2B">
        <w:rPr>
          <w:rFonts w:ascii="Palatino Linotype" w:eastAsia="Calibri" w:hAnsi="Palatino Linotype" w:cs="Arial"/>
          <w:i/>
          <w:lang w:val="es-ES"/>
        </w:rPr>
        <w:t>por que</w:t>
      </w:r>
      <w:proofErr w:type="spellEnd"/>
      <w:r w:rsidR="00E104DA" w:rsidRPr="00835D2B">
        <w:rPr>
          <w:rFonts w:ascii="Palatino Linotype" w:eastAsia="Calibri" w:hAnsi="Palatino Linotype" w:cs="Arial"/>
          <w:i/>
          <w:lang w:val="es-ES"/>
        </w:rPr>
        <w:t xml:space="preserve"> se pide dinero a los padres de familia. La información </w:t>
      </w:r>
      <w:r w:rsidR="00E104DA" w:rsidRPr="00835D2B">
        <w:rPr>
          <w:rFonts w:ascii="Palatino Linotype" w:eastAsia="Calibri" w:hAnsi="Palatino Linotype" w:cs="Arial"/>
          <w:i/>
          <w:lang w:val="es-ES"/>
        </w:rPr>
        <w:lastRenderedPageBreak/>
        <w:t xml:space="preserve">la requiero de manera general pero </w:t>
      </w:r>
      <w:proofErr w:type="spellStart"/>
      <w:r w:rsidR="00E104DA" w:rsidRPr="00835D2B">
        <w:rPr>
          <w:rFonts w:ascii="Palatino Linotype" w:eastAsia="Calibri" w:hAnsi="Palatino Linotype" w:cs="Arial"/>
          <w:i/>
          <w:lang w:val="es-ES"/>
        </w:rPr>
        <w:t>tambien</w:t>
      </w:r>
      <w:proofErr w:type="spellEnd"/>
      <w:r w:rsidR="00E104DA" w:rsidRPr="00835D2B">
        <w:rPr>
          <w:rFonts w:ascii="Palatino Linotype" w:eastAsia="Calibri" w:hAnsi="Palatino Linotype" w:cs="Arial"/>
          <w:i/>
          <w:lang w:val="es-ES"/>
        </w:rPr>
        <w:t xml:space="preserve"> de manera particular al plantel 11 </w:t>
      </w:r>
      <w:proofErr w:type="spellStart"/>
      <w:r w:rsidR="00E104DA" w:rsidRPr="00835D2B">
        <w:rPr>
          <w:rFonts w:ascii="Palatino Linotype" w:eastAsia="Calibri" w:hAnsi="Palatino Linotype" w:cs="Arial"/>
          <w:i/>
          <w:lang w:val="es-ES"/>
        </w:rPr>
        <w:t>otumba</w:t>
      </w:r>
      <w:proofErr w:type="spellEnd"/>
      <w:r w:rsidR="00E104DA" w:rsidRPr="00835D2B">
        <w:rPr>
          <w:rFonts w:ascii="Palatino Linotype" w:eastAsia="Calibri" w:hAnsi="Palatino Linotype" w:cs="Arial"/>
          <w:i/>
          <w:lang w:val="es-ES"/>
        </w:rPr>
        <w:t>.</w:t>
      </w:r>
      <w:r w:rsidR="007945AD" w:rsidRPr="00835D2B">
        <w:rPr>
          <w:rFonts w:ascii="Palatino Linotype" w:eastAsia="Calibri" w:hAnsi="Palatino Linotype" w:cs="Arial"/>
          <w:i/>
          <w:lang w:val="es-ES"/>
        </w:rPr>
        <w:t>”</w:t>
      </w:r>
    </w:p>
    <w:p w14:paraId="7EEAFC6D" w14:textId="77777777" w:rsidR="006F12E2" w:rsidRPr="00835D2B" w:rsidRDefault="006F12E2" w:rsidP="006D49D0">
      <w:pPr>
        <w:pStyle w:val="Prrafodelista"/>
        <w:spacing w:before="240" w:after="240" w:line="360" w:lineRule="auto"/>
        <w:ind w:left="426" w:right="474"/>
        <w:jc w:val="both"/>
        <w:rPr>
          <w:rFonts w:ascii="Palatino Linotype" w:eastAsia="Calibri" w:hAnsi="Palatino Linotype" w:cs="Arial"/>
          <w:lang w:val="es-ES"/>
        </w:rPr>
      </w:pPr>
    </w:p>
    <w:p w14:paraId="61772D04" w14:textId="7F42DC03" w:rsidR="00D86BB2" w:rsidRPr="00835D2B" w:rsidRDefault="006F12E2" w:rsidP="006F12E2">
      <w:pPr>
        <w:pStyle w:val="Prrafodelista"/>
        <w:numPr>
          <w:ilvl w:val="0"/>
          <w:numId w:val="16"/>
        </w:numPr>
        <w:spacing w:before="240" w:after="240" w:line="360" w:lineRule="auto"/>
        <w:ind w:left="851" w:right="474"/>
        <w:jc w:val="both"/>
        <w:rPr>
          <w:rFonts w:ascii="Palatino Linotype" w:eastAsia="Calibri" w:hAnsi="Palatino Linotype" w:cs="Arial"/>
          <w:lang w:val="es-ES"/>
        </w:rPr>
      </w:pPr>
      <w:r w:rsidRPr="00835D2B">
        <w:rPr>
          <w:rFonts w:ascii="Palatino Linotype" w:eastAsia="Calibri" w:hAnsi="Palatino Linotype" w:cs="Arial"/>
          <w:b/>
          <w:lang w:val="es-ES"/>
        </w:rPr>
        <w:t>Modalidad de entrega</w:t>
      </w:r>
      <w:r w:rsidRPr="00835D2B">
        <w:rPr>
          <w:rFonts w:ascii="Palatino Linotype" w:eastAsia="Calibri" w:hAnsi="Palatino Linotype" w:cs="Arial"/>
          <w:lang w:val="es-ES"/>
        </w:rPr>
        <w:t xml:space="preserve">: Vía </w:t>
      </w:r>
      <w:r w:rsidR="001636CA" w:rsidRPr="00835D2B">
        <w:rPr>
          <w:rFonts w:ascii="Palatino Linotype" w:eastAsia="Calibri" w:hAnsi="Palatino Linotype" w:cs="Arial"/>
          <w:lang w:val="es-ES"/>
        </w:rPr>
        <w:t>SAIMEX</w:t>
      </w:r>
    </w:p>
    <w:p w14:paraId="17E2E387" w14:textId="77777777" w:rsidR="006F12E2" w:rsidRPr="00835D2B" w:rsidRDefault="006F12E2" w:rsidP="006F12E2">
      <w:pPr>
        <w:pStyle w:val="Prrafodelista"/>
        <w:tabs>
          <w:tab w:val="left" w:pos="0"/>
        </w:tabs>
        <w:spacing w:line="360" w:lineRule="auto"/>
        <w:ind w:left="0" w:right="49"/>
        <w:jc w:val="both"/>
        <w:rPr>
          <w:rFonts w:ascii="Palatino Linotype" w:hAnsi="Palatino Linotype" w:cs="Arial"/>
          <w:i/>
          <w:color w:val="000000" w:themeColor="text1"/>
        </w:rPr>
      </w:pPr>
    </w:p>
    <w:p w14:paraId="2A0B0B8E" w14:textId="401289BD" w:rsidR="004B1AB7" w:rsidRPr="00835D2B" w:rsidRDefault="00E104DA" w:rsidP="004B1AB7">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835D2B">
        <w:rPr>
          <w:rFonts w:ascii="Palatino Linotype" w:hAnsi="Palatino Linotype" w:cs="Arial"/>
          <w:color w:val="000000" w:themeColor="text1"/>
        </w:rPr>
        <w:t>En fecha veinticuatro (24</w:t>
      </w:r>
      <w:r w:rsidR="004B1AB7" w:rsidRPr="00835D2B">
        <w:rPr>
          <w:rFonts w:ascii="Palatino Linotype" w:hAnsi="Palatino Linotype" w:cs="Arial"/>
          <w:color w:val="000000" w:themeColor="text1"/>
        </w:rPr>
        <w:t xml:space="preserve">) de </w:t>
      </w:r>
      <w:r w:rsidR="001636CA" w:rsidRPr="00835D2B">
        <w:rPr>
          <w:rFonts w:ascii="Palatino Linotype" w:hAnsi="Palatino Linotype" w:cs="Arial"/>
          <w:color w:val="000000" w:themeColor="text1"/>
        </w:rPr>
        <w:t>marz</w:t>
      </w:r>
      <w:r w:rsidR="004B1AB7" w:rsidRPr="00835D2B">
        <w:rPr>
          <w:rFonts w:ascii="Palatino Linotype" w:hAnsi="Palatino Linotype" w:cs="Arial"/>
          <w:color w:val="000000" w:themeColor="text1"/>
        </w:rPr>
        <w:t>o de dos mil veintiuno</w:t>
      </w:r>
      <w:r w:rsidR="001636CA" w:rsidRPr="00835D2B">
        <w:rPr>
          <w:rFonts w:ascii="Palatino Linotype" w:hAnsi="Palatino Linotype" w:cs="Arial"/>
          <w:color w:val="000000" w:themeColor="text1"/>
        </w:rPr>
        <w:t>,</w:t>
      </w:r>
      <w:r w:rsidR="004B1AB7" w:rsidRPr="00835D2B">
        <w:rPr>
          <w:rFonts w:ascii="Palatino Linotype" w:hAnsi="Palatino Linotype" w:cs="Arial"/>
          <w:color w:val="000000" w:themeColor="text1"/>
        </w:rPr>
        <w:t xml:space="preserve"> el </w:t>
      </w:r>
      <w:r w:rsidR="004B1AB7" w:rsidRPr="00835D2B">
        <w:rPr>
          <w:rFonts w:ascii="Palatino Linotype" w:hAnsi="Palatino Linotype" w:cs="Arial"/>
          <w:b/>
          <w:color w:val="000000" w:themeColor="text1"/>
        </w:rPr>
        <w:t>SUJETO OBLIGADO</w:t>
      </w:r>
      <w:r w:rsidR="004B1AB7" w:rsidRPr="00835D2B">
        <w:rPr>
          <w:rFonts w:ascii="Palatino Linotype" w:hAnsi="Palatino Linotype" w:cs="Arial"/>
          <w:color w:val="000000" w:themeColor="text1"/>
        </w:rPr>
        <w:t xml:space="preserve"> </w:t>
      </w:r>
      <w:r w:rsidR="001636CA" w:rsidRPr="00835D2B">
        <w:rPr>
          <w:rFonts w:ascii="Palatino Linotype" w:hAnsi="Palatino Linotype" w:cs="Arial"/>
          <w:color w:val="000000" w:themeColor="text1"/>
        </w:rPr>
        <w:t>emitió su respuesta a través de</w:t>
      </w:r>
      <w:r w:rsidRPr="00835D2B">
        <w:rPr>
          <w:rFonts w:ascii="Palatino Linotype" w:hAnsi="Palatino Linotype" w:cs="Arial"/>
          <w:color w:val="000000" w:themeColor="text1"/>
        </w:rPr>
        <w:t xml:space="preserve"> </w:t>
      </w:r>
      <w:r w:rsidR="004B1AB7" w:rsidRPr="00835D2B">
        <w:rPr>
          <w:rFonts w:ascii="Palatino Linotype" w:hAnsi="Palatino Linotype" w:cs="Arial"/>
          <w:color w:val="000000" w:themeColor="text1"/>
        </w:rPr>
        <w:t>l</w:t>
      </w:r>
      <w:r w:rsidRPr="00835D2B">
        <w:rPr>
          <w:rFonts w:ascii="Palatino Linotype" w:hAnsi="Palatino Linotype" w:cs="Arial"/>
          <w:color w:val="000000" w:themeColor="text1"/>
        </w:rPr>
        <w:t>os</w:t>
      </w:r>
      <w:r w:rsidR="004B1AB7" w:rsidRPr="00835D2B">
        <w:rPr>
          <w:rFonts w:ascii="Palatino Linotype" w:hAnsi="Palatino Linotype" w:cs="Arial"/>
          <w:color w:val="000000" w:themeColor="text1"/>
        </w:rPr>
        <w:t xml:space="preserve"> siguiente</w:t>
      </w:r>
      <w:r w:rsidRPr="00835D2B">
        <w:rPr>
          <w:rFonts w:ascii="Palatino Linotype" w:hAnsi="Palatino Linotype" w:cs="Arial"/>
          <w:color w:val="000000" w:themeColor="text1"/>
        </w:rPr>
        <w:t>s</w:t>
      </w:r>
      <w:r w:rsidR="004B1AB7" w:rsidRPr="00835D2B">
        <w:rPr>
          <w:rFonts w:ascii="Palatino Linotype" w:hAnsi="Palatino Linotype" w:cs="Arial"/>
          <w:color w:val="000000" w:themeColor="text1"/>
        </w:rPr>
        <w:t xml:space="preserve"> archivo</w:t>
      </w:r>
      <w:r w:rsidRPr="00835D2B">
        <w:rPr>
          <w:rFonts w:ascii="Palatino Linotype" w:hAnsi="Palatino Linotype" w:cs="Arial"/>
          <w:color w:val="000000" w:themeColor="text1"/>
        </w:rPr>
        <w:t>s</w:t>
      </w:r>
      <w:r w:rsidR="004B1AB7" w:rsidRPr="00835D2B">
        <w:rPr>
          <w:rFonts w:ascii="Palatino Linotype" w:hAnsi="Palatino Linotype" w:cs="Arial"/>
          <w:color w:val="000000" w:themeColor="text1"/>
        </w:rPr>
        <w:t xml:space="preserve"> electrónico</w:t>
      </w:r>
      <w:r w:rsidRPr="00835D2B">
        <w:rPr>
          <w:rFonts w:ascii="Palatino Linotype" w:hAnsi="Palatino Linotype" w:cs="Arial"/>
          <w:color w:val="000000" w:themeColor="text1"/>
        </w:rPr>
        <w:t>s</w:t>
      </w:r>
      <w:r w:rsidR="002323E6" w:rsidRPr="00835D2B">
        <w:rPr>
          <w:rFonts w:ascii="Palatino Linotype" w:hAnsi="Palatino Linotype" w:cs="Arial"/>
          <w:color w:val="000000" w:themeColor="text1"/>
        </w:rPr>
        <w:t>, cuyo contenido corresponde al siguiente</w:t>
      </w:r>
      <w:r w:rsidR="004B1AB7" w:rsidRPr="00835D2B">
        <w:rPr>
          <w:rFonts w:ascii="Palatino Linotype" w:hAnsi="Palatino Linotype" w:cs="Arial"/>
          <w:color w:val="000000" w:themeColor="text1"/>
        </w:rPr>
        <w:t>:</w:t>
      </w:r>
    </w:p>
    <w:p w14:paraId="5CADB7D5" w14:textId="77777777" w:rsidR="004B1AB7" w:rsidRPr="00835D2B" w:rsidRDefault="004B1AB7" w:rsidP="004B1AB7">
      <w:pPr>
        <w:pStyle w:val="Prrafodelista"/>
        <w:tabs>
          <w:tab w:val="left" w:pos="0"/>
        </w:tabs>
        <w:spacing w:line="360" w:lineRule="auto"/>
        <w:ind w:left="0" w:right="49"/>
        <w:jc w:val="both"/>
        <w:rPr>
          <w:rFonts w:ascii="Palatino Linotype" w:hAnsi="Palatino Linotype" w:cs="Arial"/>
          <w:i/>
          <w:color w:val="000000" w:themeColor="text1"/>
        </w:rPr>
      </w:pPr>
    </w:p>
    <w:p w14:paraId="73E73ACD" w14:textId="2A0434F4" w:rsidR="00E104DA" w:rsidRPr="00835D2B" w:rsidRDefault="00E104DA" w:rsidP="00E104DA">
      <w:pPr>
        <w:pStyle w:val="Prrafodelista"/>
        <w:numPr>
          <w:ilvl w:val="0"/>
          <w:numId w:val="16"/>
        </w:numPr>
        <w:tabs>
          <w:tab w:val="left" w:pos="0"/>
        </w:tabs>
        <w:spacing w:line="360" w:lineRule="auto"/>
        <w:ind w:right="49"/>
        <w:jc w:val="both"/>
        <w:rPr>
          <w:rFonts w:ascii="Palatino Linotype" w:hAnsi="Palatino Linotype" w:cs="Arial"/>
          <w:b/>
          <w:noProof/>
          <w:color w:val="000000" w:themeColor="text1"/>
          <w:lang w:val="es-MX" w:eastAsia="es-MX"/>
        </w:rPr>
      </w:pPr>
      <w:r w:rsidRPr="00835D2B">
        <w:rPr>
          <w:rFonts w:ascii="Palatino Linotype" w:hAnsi="Palatino Linotype" w:cs="Arial"/>
          <w:b/>
          <w:noProof/>
          <w:color w:val="000000" w:themeColor="text1"/>
          <w:lang w:val="es-MX" w:eastAsia="es-MX"/>
        </w:rPr>
        <w:t>Oficio 028 Resp SAIMEX 0007 Contabilidad.pdf:</w:t>
      </w:r>
    </w:p>
    <w:p w14:paraId="7F830D45" w14:textId="77777777" w:rsidR="00143739" w:rsidRPr="00835D2B" w:rsidRDefault="00143739" w:rsidP="00143739">
      <w:pPr>
        <w:pStyle w:val="Prrafodelista"/>
        <w:tabs>
          <w:tab w:val="left" w:pos="0"/>
        </w:tabs>
        <w:spacing w:line="360" w:lineRule="auto"/>
        <w:ind w:left="1146" w:right="49"/>
        <w:jc w:val="both"/>
        <w:rPr>
          <w:rFonts w:ascii="Palatino Linotype" w:hAnsi="Palatino Linotype" w:cs="Arial"/>
          <w:b/>
          <w:noProof/>
          <w:color w:val="000000" w:themeColor="text1"/>
          <w:lang w:val="es-MX" w:eastAsia="es-MX"/>
        </w:rPr>
      </w:pPr>
    </w:p>
    <w:p w14:paraId="73FC1D7D" w14:textId="4716924A" w:rsidR="00E104DA" w:rsidRPr="00835D2B" w:rsidRDefault="002323E6" w:rsidP="00E104DA">
      <w:pPr>
        <w:pStyle w:val="Prrafodelista"/>
        <w:tabs>
          <w:tab w:val="left" w:pos="0"/>
        </w:tabs>
        <w:spacing w:line="360" w:lineRule="auto"/>
        <w:ind w:left="1146" w:right="49"/>
        <w:jc w:val="both"/>
      </w:pPr>
      <w:r w:rsidRPr="00835D2B">
        <w:object w:dxaOrig="15345" w:dyaOrig="8100" w14:anchorId="223ADB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1.4pt;height:164.4pt" o:ole="">
            <v:imagedata r:id="rId8" o:title=""/>
          </v:shape>
          <o:OLEObject Type="Embed" ProgID="PBrush" ShapeID="_x0000_i1025" DrawAspect="Content" ObjectID="_1687187775" r:id="rId9"/>
        </w:object>
      </w:r>
    </w:p>
    <w:p w14:paraId="5698AC92" w14:textId="77777777" w:rsidR="005235EC" w:rsidRPr="00835D2B" w:rsidRDefault="005235EC" w:rsidP="00E104DA">
      <w:pPr>
        <w:pStyle w:val="Prrafodelista"/>
        <w:tabs>
          <w:tab w:val="left" w:pos="0"/>
        </w:tabs>
        <w:spacing w:line="360" w:lineRule="auto"/>
        <w:ind w:left="1146" w:right="49"/>
        <w:jc w:val="both"/>
        <w:rPr>
          <w:rFonts w:ascii="Palatino Linotype" w:hAnsi="Palatino Linotype" w:cs="Arial"/>
          <w:b/>
          <w:noProof/>
          <w:color w:val="000000" w:themeColor="text1"/>
          <w:lang w:val="es-MX" w:eastAsia="es-MX"/>
        </w:rPr>
      </w:pPr>
    </w:p>
    <w:p w14:paraId="259C015C" w14:textId="08C7CC7A" w:rsidR="004B1AB7" w:rsidRPr="00835D2B" w:rsidRDefault="00E104DA" w:rsidP="00E104DA">
      <w:pPr>
        <w:pStyle w:val="Prrafodelista"/>
        <w:numPr>
          <w:ilvl w:val="0"/>
          <w:numId w:val="16"/>
        </w:numPr>
        <w:tabs>
          <w:tab w:val="left" w:pos="0"/>
        </w:tabs>
        <w:spacing w:line="360" w:lineRule="auto"/>
        <w:ind w:right="49"/>
        <w:jc w:val="both"/>
        <w:rPr>
          <w:rFonts w:ascii="Palatino Linotype" w:hAnsi="Palatino Linotype" w:cs="Arial"/>
          <w:noProof/>
          <w:color w:val="000000" w:themeColor="text1"/>
          <w:lang w:val="es-MX" w:eastAsia="es-MX"/>
        </w:rPr>
      </w:pPr>
      <w:r w:rsidRPr="00835D2B">
        <w:rPr>
          <w:rFonts w:ascii="Palatino Linotype" w:hAnsi="Palatino Linotype" w:cs="Arial"/>
          <w:b/>
          <w:noProof/>
          <w:color w:val="000000" w:themeColor="text1"/>
          <w:lang w:val="es-MX" w:eastAsia="es-MX"/>
        </w:rPr>
        <w:t>Oficio contestacion saimex 07 Otumba.pdf</w:t>
      </w:r>
    </w:p>
    <w:p w14:paraId="563B05F2" w14:textId="7E88E77B" w:rsidR="002323E6" w:rsidRPr="00835D2B" w:rsidRDefault="002323E6" w:rsidP="002323E6">
      <w:pPr>
        <w:pStyle w:val="Prrafodelista"/>
        <w:tabs>
          <w:tab w:val="left" w:pos="0"/>
        </w:tabs>
        <w:spacing w:line="360" w:lineRule="auto"/>
        <w:ind w:left="1416" w:right="49"/>
        <w:jc w:val="both"/>
        <w:rPr>
          <w:rFonts w:ascii="Palatino Linotype" w:hAnsi="Palatino Linotype" w:cs="Arial"/>
          <w:noProof/>
          <w:color w:val="000000" w:themeColor="text1"/>
          <w:lang w:val="es-MX" w:eastAsia="es-MX"/>
        </w:rPr>
      </w:pPr>
      <w:r w:rsidRPr="00835D2B">
        <w:object w:dxaOrig="10035" w:dyaOrig="9495" w14:anchorId="316003BC">
          <v:shape id="_x0000_i1026" type="#_x0000_t75" style="width:313.8pt;height:298.8pt" o:ole="">
            <v:imagedata r:id="rId10" o:title=""/>
          </v:shape>
          <o:OLEObject Type="Embed" ProgID="PBrush" ShapeID="_x0000_i1026" DrawAspect="Content" ObjectID="_1687187776" r:id="rId11"/>
        </w:object>
      </w:r>
    </w:p>
    <w:p w14:paraId="097E30AC" w14:textId="4F743E8E" w:rsidR="004B1AB7" w:rsidRPr="00835D2B" w:rsidRDefault="004B1AB7" w:rsidP="004B1AB7">
      <w:pPr>
        <w:pStyle w:val="Prrafodelista"/>
        <w:tabs>
          <w:tab w:val="left" w:pos="0"/>
        </w:tabs>
        <w:spacing w:line="360" w:lineRule="auto"/>
        <w:ind w:left="851" w:right="49"/>
        <w:jc w:val="both"/>
        <w:rPr>
          <w:rFonts w:ascii="Palatino Linotype" w:hAnsi="Palatino Linotype" w:cs="Arial"/>
          <w:noProof/>
          <w:color w:val="000000" w:themeColor="text1"/>
          <w:lang w:val="es-MX" w:eastAsia="es-MX"/>
        </w:rPr>
      </w:pPr>
    </w:p>
    <w:p w14:paraId="7CD1619E" w14:textId="01660DD3" w:rsidR="00F81CCD" w:rsidRPr="00835D2B" w:rsidRDefault="002323E6" w:rsidP="004B1AB7">
      <w:pPr>
        <w:pStyle w:val="Prrafodelista"/>
        <w:tabs>
          <w:tab w:val="left" w:pos="0"/>
        </w:tabs>
        <w:spacing w:line="360" w:lineRule="auto"/>
        <w:ind w:left="851" w:right="49"/>
        <w:jc w:val="both"/>
        <w:rPr>
          <w:rFonts w:ascii="Palatino Linotype" w:hAnsi="Palatino Linotype" w:cs="Arial"/>
          <w:noProof/>
          <w:color w:val="000000" w:themeColor="text1"/>
          <w:lang w:val="es-MX" w:eastAsia="es-MX"/>
        </w:rPr>
      </w:pPr>
      <w:r w:rsidRPr="00835D2B">
        <w:rPr>
          <w:rFonts w:ascii="Palatino Linotype" w:hAnsi="Palatino Linotype" w:cs="Arial"/>
          <w:noProof/>
          <w:color w:val="000000" w:themeColor="text1"/>
          <w:lang w:val="es-MX" w:eastAsia="es-MX"/>
        </w:rPr>
        <mc:AlternateContent>
          <mc:Choice Requires="wps">
            <w:drawing>
              <wp:anchor distT="0" distB="0" distL="114300" distR="114300" simplePos="0" relativeHeight="251695104" behindDoc="0" locked="0" layoutInCell="1" allowOverlap="1" wp14:anchorId="7A064B11" wp14:editId="51A718C5">
                <wp:simplePos x="0" y="0"/>
                <wp:positionH relativeFrom="column">
                  <wp:posOffset>101460</wp:posOffset>
                </wp:positionH>
                <wp:positionV relativeFrom="paragraph">
                  <wp:posOffset>181305</wp:posOffset>
                </wp:positionV>
                <wp:extent cx="5389311" cy="2327564"/>
                <wp:effectExtent l="38100" t="38100" r="59055" b="92075"/>
                <wp:wrapNone/>
                <wp:docPr id="20" name="Conector recto 20"/>
                <wp:cNvGraphicFramePr/>
                <a:graphic xmlns:a="http://schemas.openxmlformats.org/drawingml/2006/main">
                  <a:graphicData uri="http://schemas.microsoft.com/office/word/2010/wordprocessingShape">
                    <wps:wsp>
                      <wps:cNvCnPr/>
                      <wps:spPr>
                        <a:xfrm>
                          <a:off x="0" y="0"/>
                          <a:ext cx="5389311" cy="2327564"/>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37262A" id="Conector recto 20"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pt,14.3pt" to="432.35pt,19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" strokecolor="black [3200]" strokeweight="2pt">
                <v:shadow on="t" color="black" opacity="24903f" origin=",.5" offset="0,.55556mm"/>
              </v:line>
            </w:pict>
          </mc:Fallback>
        </mc:AlternateContent>
      </w:r>
    </w:p>
    <w:p w14:paraId="182E9F66" w14:textId="1D87E4ED" w:rsidR="004B1AB7" w:rsidRPr="00835D2B" w:rsidRDefault="004B1AB7" w:rsidP="004B1AB7">
      <w:pPr>
        <w:pStyle w:val="Prrafodelista"/>
        <w:rPr>
          <w:rFonts w:ascii="Palatino Linotype" w:hAnsi="Palatino Linotype" w:cs="Arial"/>
          <w:noProof/>
          <w:color w:val="000000" w:themeColor="text1"/>
          <w:lang w:val="es-MX" w:eastAsia="es-MX"/>
        </w:rPr>
      </w:pPr>
    </w:p>
    <w:p w14:paraId="0B0DE6AF" w14:textId="7E1F94CB" w:rsidR="004F666D" w:rsidRPr="00835D2B" w:rsidRDefault="004F666D" w:rsidP="004B1AB7">
      <w:pPr>
        <w:pStyle w:val="Prrafodelista"/>
        <w:rPr>
          <w:rFonts w:ascii="Palatino Linotype" w:hAnsi="Palatino Linotype" w:cs="Arial"/>
          <w:noProof/>
          <w:color w:val="000000" w:themeColor="text1"/>
          <w:lang w:val="es-MX" w:eastAsia="es-MX"/>
        </w:rPr>
      </w:pPr>
    </w:p>
    <w:p w14:paraId="171D6F0E" w14:textId="734B2294" w:rsidR="00F81CCD" w:rsidRPr="00835D2B" w:rsidRDefault="00F81CCD" w:rsidP="00F81CCD">
      <w:pPr>
        <w:pStyle w:val="Prrafodelista"/>
        <w:tabs>
          <w:tab w:val="left" w:pos="0"/>
        </w:tabs>
        <w:spacing w:line="360" w:lineRule="auto"/>
        <w:ind w:left="851" w:right="49"/>
        <w:jc w:val="both"/>
        <w:rPr>
          <w:rFonts w:ascii="Palatino Linotype" w:hAnsi="Palatino Linotype" w:cs="Arial"/>
          <w:noProof/>
          <w:color w:val="000000" w:themeColor="text1"/>
          <w:lang w:val="es-MX" w:eastAsia="es-MX"/>
        </w:rPr>
      </w:pPr>
    </w:p>
    <w:p w14:paraId="6B7F82F3" w14:textId="77777777" w:rsidR="004B1AB7" w:rsidRPr="00835D2B" w:rsidRDefault="004B1AB7" w:rsidP="004B1AB7">
      <w:pPr>
        <w:pStyle w:val="Prrafodelista"/>
        <w:rPr>
          <w:rFonts w:ascii="Palatino Linotype" w:hAnsi="Palatino Linotype" w:cs="Arial"/>
          <w:noProof/>
          <w:color w:val="000000" w:themeColor="text1"/>
          <w:lang w:val="es-MX" w:eastAsia="es-MX"/>
        </w:rPr>
      </w:pPr>
    </w:p>
    <w:p w14:paraId="2E5CDD7B" w14:textId="01199289" w:rsidR="004F666D" w:rsidRPr="00835D2B" w:rsidRDefault="00943F24" w:rsidP="004F666D">
      <w:pPr>
        <w:pStyle w:val="Prrafodelista"/>
        <w:tabs>
          <w:tab w:val="left" w:pos="0"/>
        </w:tabs>
        <w:spacing w:line="360" w:lineRule="auto"/>
        <w:ind w:left="851" w:right="49"/>
        <w:jc w:val="both"/>
        <w:rPr>
          <w:rFonts w:ascii="Palatino Linotype" w:hAnsi="Palatino Linotype" w:cs="Arial"/>
          <w:noProof/>
          <w:color w:val="000000" w:themeColor="text1"/>
          <w:lang w:val="es-MX" w:eastAsia="es-MX"/>
        </w:rPr>
      </w:pPr>
      <w:r w:rsidRPr="00835D2B">
        <w:rPr>
          <w:rFonts w:ascii="Palatino Linotype" w:hAnsi="Palatino Linotype" w:cs="Arial"/>
          <w:noProof/>
          <w:color w:val="000000" w:themeColor="text1"/>
          <w:lang w:val="es-MX" w:eastAsia="es-MX"/>
        </w:rPr>
        <mc:AlternateContent>
          <mc:Choice Requires="wps">
            <w:drawing>
              <wp:anchor distT="0" distB="0" distL="114300" distR="114300" simplePos="0" relativeHeight="251702272" behindDoc="0" locked="0" layoutInCell="1" allowOverlap="1" wp14:anchorId="23AE8A0F" wp14:editId="4E76B062">
                <wp:simplePos x="0" y="0"/>
                <wp:positionH relativeFrom="column">
                  <wp:posOffset>141340</wp:posOffset>
                </wp:positionH>
                <wp:positionV relativeFrom="paragraph">
                  <wp:posOffset>5372707</wp:posOffset>
                </wp:positionV>
                <wp:extent cx="5354016" cy="1439838"/>
                <wp:effectExtent l="38100" t="38100" r="75565" b="84455"/>
                <wp:wrapNone/>
                <wp:docPr id="30" name="Conector recto 30"/>
                <wp:cNvGraphicFramePr/>
                <a:graphic xmlns:a="http://schemas.openxmlformats.org/drawingml/2006/main">
                  <a:graphicData uri="http://schemas.microsoft.com/office/word/2010/wordprocessingShape">
                    <wps:wsp>
                      <wps:cNvCnPr/>
                      <wps:spPr>
                        <a:xfrm>
                          <a:off x="0" y="0"/>
                          <a:ext cx="5354016" cy="1439838"/>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3D8F680" id="Conector recto 30"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11.15pt,423.05pt" to="432.75pt,5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" strokecolor="black [3200]" strokeweight="2pt">
                <v:shadow on="t" color="black" opacity="24903f" origin=",.5" offset="0,.55556mm"/>
              </v:line>
            </w:pict>
          </mc:Fallback>
        </mc:AlternateContent>
      </w:r>
    </w:p>
    <w:p w14:paraId="5EC0C4EE" w14:textId="4D174385" w:rsidR="004F666D" w:rsidRPr="00835D2B" w:rsidRDefault="004F666D" w:rsidP="004F666D">
      <w:pPr>
        <w:pStyle w:val="Prrafodelista"/>
        <w:tabs>
          <w:tab w:val="left" w:pos="0"/>
        </w:tabs>
        <w:spacing w:line="360" w:lineRule="auto"/>
        <w:ind w:left="851" w:right="49"/>
        <w:jc w:val="both"/>
        <w:rPr>
          <w:rFonts w:ascii="Palatino Linotype" w:hAnsi="Palatino Linotype" w:cs="Arial"/>
          <w:noProof/>
          <w:color w:val="000000" w:themeColor="text1"/>
          <w:lang w:val="es-MX" w:eastAsia="es-MX"/>
        </w:rPr>
      </w:pPr>
    </w:p>
    <w:p w14:paraId="525ED85B" w14:textId="1086368A" w:rsidR="004B1AB7" w:rsidRPr="00835D2B" w:rsidRDefault="004B1AB7" w:rsidP="004B1AB7">
      <w:pPr>
        <w:pStyle w:val="Prrafodelista"/>
        <w:rPr>
          <w:rFonts w:ascii="Palatino Linotype" w:hAnsi="Palatino Linotype" w:cs="Arial"/>
          <w:noProof/>
          <w:color w:val="000000" w:themeColor="text1"/>
          <w:lang w:val="es-MX" w:eastAsia="es-MX"/>
        </w:rPr>
      </w:pPr>
    </w:p>
    <w:p w14:paraId="615C3F51" w14:textId="49A08B87" w:rsidR="000666FF" w:rsidRPr="00835D2B" w:rsidRDefault="000666FF" w:rsidP="000666FF">
      <w:pPr>
        <w:pStyle w:val="Prrafodelista"/>
        <w:tabs>
          <w:tab w:val="left" w:pos="0"/>
        </w:tabs>
        <w:spacing w:line="360" w:lineRule="auto"/>
        <w:ind w:left="709" w:right="49"/>
        <w:jc w:val="both"/>
        <w:rPr>
          <w:rFonts w:ascii="Palatino Linotype" w:hAnsi="Palatino Linotype" w:cs="Arial"/>
          <w:noProof/>
          <w:color w:val="000000" w:themeColor="text1"/>
          <w:lang w:val="es-MX" w:eastAsia="es-MX"/>
        </w:rPr>
      </w:pPr>
      <w:r w:rsidRPr="00835D2B">
        <w:rPr>
          <w:rFonts w:ascii="Palatino Linotype" w:hAnsi="Palatino Linotype" w:cs="Arial"/>
          <w:noProof/>
          <w:color w:val="000000" w:themeColor="text1"/>
          <w:lang w:val="es-MX" w:eastAsia="es-MX"/>
        </w:rPr>
        <mc:AlternateContent>
          <mc:Choice Requires="wps">
            <w:drawing>
              <wp:anchor distT="0" distB="0" distL="114300" distR="114300" simplePos="0" relativeHeight="251697152" behindDoc="0" locked="0" layoutInCell="1" allowOverlap="1" wp14:anchorId="24C47863" wp14:editId="051ABE33">
                <wp:simplePos x="0" y="0"/>
                <wp:positionH relativeFrom="column">
                  <wp:posOffset>163448</wp:posOffset>
                </wp:positionH>
                <wp:positionV relativeFrom="paragraph">
                  <wp:posOffset>5828487</wp:posOffset>
                </wp:positionV>
                <wp:extent cx="5383987" cy="1097280"/>
                <wp:effectExtent l="38100" t="38100" r="64770" b="83820"/>
                <wp:wrapNone/>
                <wp:docPr id="26" name="Conector recto 26"/>
                <wp:cNvGraphicFramePr/>
                <a:graphic xmlns:a="http://schemas.openxmlformats.org/drawingml/2006/main">
                  <a:graphicData uri="http://schemas.microsoft.com/office/word/2010/wordprocessingShape">
                    <wps:wsp>
                      <wps:cNvCnPr/>
                      <wps:spPr>
                        <a:xfrm>
                          <a:off x="0" y="0"/>
                          <a:ext cx="5383987" cy="109728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115C441" id="Conector recto 26"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12.85pt,458.95pt" to="436.8pt,5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" strokecolor="black [3200]" strokeweight="2pt">
                <v:shadow on="t" color="black" opacity="24903f" origin=",.5" offset="0,.55556mm"/>
              </v:line>
            </w:pict>
          </mc:Fallback>
        </mc:AlternateContent>
      </w:r>
    </w:p>
    <w:p w14:paraId="537D0A9B" w14:textId="32D2AFF1" w:rsidR="000666FF" w:rsidRPr="00835D2B" w:rsidRDefault="000666FF" w:rsidP="000666FF">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bookmarkStart w:id="3" w:name="_Toc466982514"/>
      <w:bookmarkStart w:id="4" w:name="_Toc27589208"/>
      <w:bookmarkStart w:id="5" w:name="_Toc29395022"/>
      <w:bookmarkStart w:id="6" w:name="_Toc29481467"/>
      <w:bookmarkStart w:id="7" w:name="_Toc33113911"/>
      <w:bookmarkStart w:id="8" w:name="_Toc33643059"/>
      <w:bookmarkStart w:id="9" w:name="_Toc33724991"/>
      <w:bookmarkStart w:id="10" w:name="_Toc33726434"/>
      <w:bookmarkStart w:id="11" w:name="_Toc34157662"/>
      <w:bookmarkStart w:id="12" w:name="_Toc35003615"/>
      <w:bookmarkStart w:id="13" w:name="_Toc35535691"/>
      <w:bookmarkStart w:id="14" w:name="_Toc52971949"/>
      <w:bookmarkStart w:id="15" w:name="_Toc52996698"/>
      <w:bookmarkStart w:id="16" w:name="_Toc54138946"/>
      <w:bookmarkStart w:id="17" w:name="_Toc54267070"/>
      <w:bookmarkStart w:id="18" w:name="_Toc61462044"/>
      <w:bookmarkStart w:id="19" w:name="_Toc62081311"/>
      <w:bookmarkStart w:id="20" w:name="_Toc62765904"/>
      <w:bookmarkStart w:id="21" w:name="_Toc63932065"/>
      <w:bookmarkStart w:id="22" w:name="_Toc65793606"/>
      <w:bookmarkStart w:id="23" w:name="_Toc66973886"/>
      <w:bookmarkStart w:id="24" w:name="_Toc66974015"/>
      <w:bookmarkStart w:id="25" w:name="_Toc66979491"/>
      <w:bookmarkStart w:id="26" w:name="_Toc66998018"/>
      <w:bookmarkStart w:id="27" w:name="_Toc66998080"/>
      <w:bookmarkStart w:id="28" w:name="_Toc471908126"/>
      <w:bookmarkStart w:id="29" w:name="_Toc491791300"/>
      <w:bookmarkStart w:id="30" w:name="_Toc496726170"/>
      <w:bookmarkStart w:id="31" w:name="_Toc497242134"/>
      <w:bookmarkStart w:id="32" w:name="_Toc497292517"/>
      <w:bookmarkStart w:id="33" w:name="_Toc498503716"/>
      <w:bookmarkStart w:id="34" w:name="_Toc499568660"/>
      <w:bookmarkStart w:id="35" w:name="_Toc499568693"/>
      <w:bookmarkStart w:id="36" w:name="_Toc499665452"/>
      <w:bookmarkStart w:id="37" w:name="_Toc499729819"/>
      <w:bookmarkStart w:id="38" w:name="_Toc499835024"/>
      <w:bookmarkStart w:id="39" w:name="_Toc499835835"/>
      <w:bookmarkStart w:id="40" w:name="_Toc499835858"/>
      <w:bookmarkStart w:id="41" w:name="_Toc500264537"/>
      <w:bookmarkStart w:id="42" w:name="_Toc503290275"/>
      <w:bookmarkStart w:id="43" w:name="_Toc524009637"/>
      <w:bookmarkStart w:id="44" w:name="_Toc524009672"/>
      <w:bookmarkStart w:id="45" w:name="_Toc524602720"/>
      <w:bookmarkStart w:id="46" w:name="_Toc526365279"/>
      <w:bookmarkStart w:id="47" w:name="_Toc526365337"/>
      <w:bookmarkStart w:id="48" w:name="_Toc530067664"/>
      <w:bookmarkStart w:id="49" w:name="_Toc530067692"/>
      <w:bookmarkStart w:id="50" w:name="_Toc530067939"/>
      <w:bookmarkStart w:id="51" w:name="_Toc530590420"/>
      <w:bookmarkStart w:id="52" w:name="_Toc530593951"/>
      <w:bookmarkStart w:id="53" w:name="_Toc531190248"/>
      <w:bookmarkStart w:id="54" w:name="_Toc531190295"/>
      <w:bookmarkStart w:id="55" w:name="_Toc534908208"/>
      <w:bookmarkStart w:id="56" w:name="_Toc534909344"/>
      <w:bookmarkStart w:id="57" w:name="_Toc535353305"/>
      <w:bookmarkStart w:id="58" w:name="_Toc535353791"/>
      <w:bookmarkStart w:id="59" w:name="_Toc18436351"/>
      <w:bookmarkStart w:id="60" w:name="_Toc18436385"/>
      <w:bookmarkStart w:id="61" w:name="_Toc18513477"/>
      <w:bookmarkStart w:id="62" w:name="_Toc18513503"/>
      <w:bookmarkStart w:id="63" w:name="_Toc18606801"/>
      <w:bookmarkStart w:id="64" w:name="_Toc19723536"/>
      <w:bookmarkStart w:id="65" w:name="_Toc20322795"/>
      <w:bookmarkStart w:id="66" w:name="_Toc20323052"/>
      <w:bookmarkStart w:id="67" w:name="_Toc20323181"/>
      <w:bookmarkStart w:id="68" w:name="_Toc20420591"/>
      <w:bookmarkStart w:id="69" w:name="_Toc20421579"/>
      <w:bookmarkStart w:id="70" w:name="_Toc21027316"/>
      <w:bookmarkStart w:id="71" w:name="_Toc22660652"/>
      <w:bookmarkStart w:id="72" w:name="_Toc22811623"/>
      <w:bookmarkStart w:id="73" w:name="_Toc26436015"/>
      <w:r w:rsidRPr="00835D2B">
        <w:rPr>
          <w:rFonts w:ascii="Palatino Linotype" w:eastAsia="Times New Roman" w:hAnsi="Palatino Linotype" w:cs="Arial"/>
          <w:color w:val="000000" w:themeColor="text1"/>
          <w:lang w:val="es-ES"/>
        </w:rPr>
        <w:lastRenderedPageBreak/>
        <w:t xml:space="preserve">En fecha </w:t>
      </w:r>
      <w:r w:rsidR="002323E6" w:rsidRPr="00835D2B">
        <w:rPr>
          <w:rFonts w:ascii="Palatino Linotype" w:eastAsia="Times New Roman" w:hAnsi="Palatino Linotype" w:cs="Arial"/>
          <w:color w:val="000000" w:themeColor="text1"/>
          <w:lang w:val="es-ES"/>
        </w:rPr>
        <w:t>seis</w:t>
      </w:r>
      <w:r w:rsidRPr="00835D2B">
        <w:rPr>
          <w:rFonts w:ascii="Palatino Linotype" w:eastAsia="Times New Roman" w:hAnsi="Palatino Linotype" w:cs="Arial"/>
          <w:color w:val="000000" w:themeColor="text1"/>
          <w:lang w:val="es-ES"/>
        </w:rPr>
        <w:t xml:space="preserve"> (</w:t>
      </w:r>
      <w:r w:rsidR="002323E6" w:rsidRPr="00835D2B">
        <w:rPr>
          <w:rFonts w:ascii="Palatino Linotype" w:eastAsia="Times New Roman" w:hAnsi="Palatino Linotype" w:cs="Arial"/>
          <w:color w:val="000000" w:themeColor="text1"/>
          <w:lang w:val="es-ES"/>
        </w:rPr>
        <w:t>06</w:t>
      </w:r>
      <w:r w:rsidRPr="00835D2B">
        <w:rPr>
          <w:rFonts w:ascii="Palatino Linotype" w:eastAsia="Times New Roman" w:hAnsi="Palatino Linotype" w:cs="Arial"/>
          <w:color w:val="000000" w:themeColor="text1"/>
          <w:lang w:val="es-ES"/>
        </w:rPr>
        <w:t xml:space="preserve">) de </w:t>
      </w:r>
      <w:r w:rsidR="002323E6" w:rsidRPr="00835D2B">
        <w:rPr>
          <w:rFonts w:ascii="Palatino Linotype" w:eastAsia="Times New Roman" w:hAnsi="Palatino Linotype" w:cs="Arial"/>
          <w:color w:val="000000" w:themeColor="text1"/>
          <w:lang w:val="es-ES"/>
        </w:rPr>
        <w:t>abril</w:t>
      </w:r>
      <w:r w:rsidRPr="00835D2B">
        <w:rPr>
          <w:rFonts w:ascii="Palatino Linotype" w:eastAsia="Times New Roman" w:hAnsi="Palatino Linotype" w:cs="Arial"/>
          <w:color w:val="000000" w:themeColor="text1"/>
          <w:lang w:val="es-ES"/>
        </w:rPr>
        <w:t xml:space="preserve"> de dos mil veintiuno, el particular interpuso el recurso de revisión en contra de la respuesta, señalando como:</w:t>
      </w:r>
    </w:p>
    <w:p w14:paraId="16AA4073" w14:textId="77777777" w:rsidR="000016E9" w:rsidRPr="00835D2B" w:rsidRDefault="000016E9" w:rsidP="000016E9">
      <w:pPr>
        <w:pStyle w:val="Prrafodelista"/>
        <w:rPr>
          <w:rFonts w:ascii="Palatino Linotype" w:eastAsia="Times New Roman" w:hAnsi="Palatino Linotype" w:cs="Arial"/>
          <w:color w:val="000000" w:themeColor="text1"/>
          <w:lang w:val="es-ES"/>
        </w:rPr>
      </w:pPr>
    </w:p>
    <w:p w14:paraId="6C48AC87" w14:textId="647A2CD0" w:rsidR="00BF7D41" w:rsidRPr="00835D2B" w:rsidRDefault="00585F00" w:rsidP="002323E6">
      <w:pPr>
        <w:pStyle w:val="Prrafodelista"/>
        <w:numPr>
          <w:ilvl w:val="0"/>
          <w:numId w:val="28"/>
        </w:numPr>
        <w:tabs>
          <w:tab w:val="left" w:pos="0"/>
        </w:tabs>
        <w:spacing w:line="360" w:lineRule="auto"/>
        <w:ind w:right="49"/>
        <w:jc w:val="both"/>
        <w:rPr>
          <w:rFonts w:ascii="Palatino Linotype" w:hAnsi="Palatino Linotype"/>
          <w:i/>
          <w:color w:val="000000" w:themeColor="text1"/>
        </w:rPr>
      </w:pPr>
      <w:bookmarkStart w:id="74" w:name="_Toc68785281"/>
      <w:bookmarkStart w:id="75" w:name="_Toc69381529"/>
      <w:bookmarkStart w:id="76" w:name="_Toc69381639"/>
      <w:bookmarkStart w:id="77" w:name="_Toc69831972"/>
      <w:bookmarkStart w:id="78" w:name="_Toc69843168"/>
      <w:bookmarkStart w:id="79" w:name="_Toc69843263"/>
      <w:bookmarkStart w:id="80" w:name="_Toc69843415"/>
      <w:bookmarkStart w:id="81" w:name="_Toc69843553"/>
      <w:bookmarkStart w:id="82" w:name="_Toc70082896"/>
      <w:bookmarkStart w:id="83" w:name="_Toc70082933"/>
      <w:bookmarkStart w:id="84" w:name="_Toc70593344"/>
      <w:bookmarkStart w:id="85" w:name="_Toc73045995"/>
      <w:r w:rsidRPr="00835D2B">
        <w:rPr>
          <w:rStyle w:val="Ttulo2Car"/>
          <w:rFonts w:ascii="Palatino Linotype" w:hAnsi="Palatino Linotype"/>
          <w:b/>
          <w:color w:val="auto"/>
          <w:sz w:val="24"/>
          <w:szCs w:val="24"/>
        </w:rPr>
        <w:t>Acto impugnado</w:t>
      </w:r>
      <w:bookmarkEnd w:id="3"/>
      <w:r w:rsidR="00F95F7E" w:rsidRPr="00835D2B">
        <w:rPr>
          <w:rStyle w:val="Ttulo2Car"/>
          <w:rFonts w:ascii="Palatino Linotype" w:hAnsi="Palatino Linotype"/>
          <w:b/>
          <w:color w:val="000000" w:themeColor="text1"/>
          <w:sz w:val="24"/>
          <w:szCs w:val="24"/>
        </w:rPr>
        <w:t xml:space="preserve">: </w:t>
      </w:r>
      <w:r w:rsidR="00F95F7E" w:rsidRPr="00835D2B">
        <w:rPr>
          <w:rStyle w:val="Ttulo2Car"/>
          <w:rFonts w:ascii="Palatino Linotype" w:hAnsi="Palatino Linotype"/>
          <w:i/>
          <w:color w:val="000000" w:themeColor="text1"/>
          <w:sz w:val="24"/>
          <w:szCs w:val="24"/>
        </w:rPr>
        <w:t>“</w:t>
      </w:r>
      <w:bookmarkEnd w:id="74"/>
      <w:bookmarkEnd w:id="75"/>
      <w:bookmarkEnd w:id="76"/>
      <w:bookmarkEnd w:id="77"/>
      <w:bookmarkEnd w:id="78"/>
      <w:bookmarkEnd w:id="79"/>
      <w:bookmarkEnd w:id="80"/>
      <w:bookmarkEnd w:id="81"/>
      <w:bookmarkEnd w:id="82"/>
      <w:bookmarkEnd w:id="83"/>
      <w:bookmarkEnd w:id="84"/>
      <w:r w:rsidR="002323E6" w:rsidRPr="00835D2B">
        <w:rPr>
          <w:rStyle w:val="Ttulo2Car"/>
          <w:rFonts w:ascii="Palatino Linotype" w:hAnsi="Palatino Linotype"/>
          <w:i/>
          <w:color w:val="000000" w:themeColor="text1"/>
          <w:sz w:val="24"/>
          <w:szCs w:val="24"/>
        </w:rPr>
        <w:t>No se me entrega toda la información, ya que no respondieron mi interrogante sobre cuál es el fundamento para solicitar cuotas de inscripción y de reinscripción, ustedes me dieron fundamento de aportaciones voluntarias, cuando yo estudié en dicha escuela manejaban un tabulador de inscripción en el cual nos hacían un descuento de acuerdo a la calificación que obtuvimos en el ciclo escolar, cuando los padres de familia no tuvieran dinero mencionaban que realizarían la inscripción con la limitante de pagar la inscripción o bien dar de baja al alumno.</w:t>
      </w:r>
      <w:bookmarkEnd w:id="85"/>
      <w:r w:rsidRPr="00835D2B">
        <w:rPr>
          <w:rFonts w:ascii="Palatino Linotype" w:hAnsi="Palatino Linotype"/>
          <w:i/>
          <w:color w:val="000000" w:themeColor="text1"/>
        </w:rPr>
        <w:t>”</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Pr="00835D2B">
        <w:rPr>
          <w:rFonts w:ascii="Palatino Linotype" w:hAnsi="Palatino Linotype"/>
          <w:i/>
          <w:color w:val="000000" w:themeColor="text1"/>
        </w:rPr>
        <w:t xml:space="preserve"> </w:t>
      </w:r>
      <w:bookmarkStart w:id="86" w:name="_Toc466982515"/>
      <w:bookmarkStart w:id="87" w:name="_Toc27589209"/>
      <w:bookmarkStart w:id="88" w:name="_Toc29395023"/>
      <w:bookmarkStart w:id="89" w:name="_Toc29481468"/>
      <w:bookmarkStart w:id="90" w:name="_Toc33113912"/>
      <w:bookmarkStart w:id="91" w:name="_Toc33643060"/>
      <w:bookmarkStart w:id="92" w:name="_Toc33724992"/>
      <w:bookmarkStart w:id="93" w:name="_Toc33726435"/>
      <w:bookmarkStart w:id="94" w:name="_Toc34157663"/>
      <w:bookmarkStart w:id="95" w:name="_Toc35003616"/>
      <w:bookmarkStart w:id="96" w:name="_Toc35535692"/>
      <w:bookmarkStart w:id="97" w:name="_Toc52971950"/>
      <w:bookmarkStart w:id="98" w:name="_Toc52996699"/>
      <w:bookmarkStart w:id="99" w:name="_Toc54138947"/>
      <w:bookmarkStart w:id="100" w:name="_Toc54267071"/>
      <w:bookmarkStart w:id="101" w:name="_Toc61462045"/>
      <w:bookmarkStart w:id="102" w:name="_Toc62081312"/>
      <w:bookmarkStart w:id="103" w:name="_Toc62765905"/>
      <w:bookmarkStart w:id="104" w:name="_Toc63932066"/>
      <w:bookmarkStart w:id="105" w:name="_Toc65793607"/>
      <w:bookmarkStart w:id="106" w:name="_Toc66973887"/>
      <w:bookmarkStart w:id="107" w:name="_Toc66974016"/>
      <w:bookmarkStart w:id="108" w:name="_Toc66979492"/>
      <w:bookmarkStart w:id="109" w:name="_Toc66998019"/>
      <w:bookmarkStart w:id="110" w:name="_Toc66998081"/>
      <w:bookmarkStart w:id="111" w:name="_Toc471908127"/>
      <w:bookmarkStart w:id="112" w:name="_Toc491791301"/>
      <w:bookmarkStart w:id="113" w:name="_Toc496726171"/>
      <w:bookmarkStart w:id="114" w:name="_Toc497242135"/>
      <w:bookmarkStart w:id="115" w:name="_Toc497292518"/>
      <w:bookmarkStart w:id="116" w:name="_Toc498503717"/>
      <w:bookmarkStart w:id="117" w:name="_Toc499568661"/>
      <w:bookmarkStart w:id="118" w:name="_Toc499568694"/>
      <w:bookmarkStart w:id="119" w:name="_Toc499665453"/>
      <w:bookmarkStart w:id="120" w:name="_Toc499729820"/>
      <w:bookmarkStart w:id="121" w:name="_Toc499835025"/>
      <w:bookmarkStart w:id="122" w:name="_Toc499835836"/>
      <w:bookmarkStart w:id="123" w:name="_Toc499835859"/>
      <w:bookmarkStart w:id="124" w:name="_Toc500264538"/>
      <w:bookmarkStart w:id="125" w:name="_Toc503290276"/>
      <w:bookmarkStart w:id="126" w:name="_Toc524009638"/>
      <w:bookmarkStart w:id="127" w:name="_Toc524009673"/>
      <w:bookmarkStart w:id="128" w:name="_Toc524602721"/>
      <w:bookmarkStart w:id="129" w:name="_Toc526365280"/>
      <w:bookmarkStart w:id="130" w:name="_Toc526365338"/>
      <w:bookmarkStart w:id="131" w:name="_Toc530067665"/>
      <w:bookmarkStart w:id="132" w:name="_Toc530067693"/>
      <w:bookmarkStart w:id="133" w:name="_Toc530067940"/>
      <w:bookmarkStart w:id="134" w:name="_Toc530590421"/>
      <w:bookmarkStart w:id="135" w:name="_Toc530593952"/>
      <w:bookmarkStart w:id="136" w:name="_Toc531190249"/>
      <w:bookmarkStart w:id="137" w:name="_Toc531190296"/>
      <w:bookmarkStart w:id="138" w:name="_Toc534908209"/>
      <w:bookmarkStart w:id="139" w:name="_Toc534909345"/>
      <w:bookmarkStart w:id="140" w:name="_Toc535353306"/>
      <w:bookmarkStart w:id="141" w:name="_Toc535353792"/>
      <w:bookmarkStart w:id="142" w:name="_Toc18436352"/>
      <w:bookmarkStart w:id="143" w:name="_Toc18436386"/>
      <w:bookmarkStart w:id="144" w:name="_Toc18513478"/>
      <w:bookmarkStart w:id="145" w:name="_Toc18513504"/>
      <w:bookmarkStart w:id="146" w:name="_Toc18606802"/>
      <w:bookmarkStart w:id="147" w:name="_Toc19723537"/>
      <w:bookmarkStart w:id="148" w:name="_Toc20322796"/>
      <w:bookmarkStart w:id="149" w:name="_Toc20323053"/>
      <w:bookmarkStart w:id="150" w:name="_Toc20323182"/>
      <w:bookmarkStart w:id="151" w:name="_Toc20420592"/>
      <w:bookmarkStart w:id="152" w:name="_Toc20421580"/>
      <w:bookmarkStart w:id="153" w:name="_Toc21027317"/>
      <w:bookmarkStart w:id="154" w:name="_Toc22660653"/>
      <w:bookmarkStart w:id="155" w:name="_Toc22811624"/>
      <w:bookmarkStart w:id="156" w:name="_Toc26436016"/>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78430CDA" w14:textId="77777777" w:rsidR="00BF7D41" w:rsidRPr="00835D2B" w:rsidRDefault="00BF7D41" w:rsidP="00BF7D41">
      <w:pPr>
        <w:pStyle w:val="Prrafodelista"/>
        <w:tabs>
          <w:tab w:val="left" w:pos="0"/>
        </w:tabs>
        <w:spacing w:line="360" w:lineRule="auto"/>
        <w:ind w:right="49"/>
        <w:jc w:val="both"/>
        <w:rPr>
          <w:rFonts w:ascii="Palatino Linotype" w:hAnsi="Palatino Linotype"/>
          <w:i/>
          <w:color w:val="000000" w:themeColor="text1"/>
        </w:rPr>
      </w:pPr>
    </w:p>
    <w:p w14:paraId="16C1CD16" w14:textId="740B3EFD" w:rsidR="00585F00" w:rsidRPr="00835D2B" w:rsidRDefault="00585F00" w:rsidP="002323E6">
      <w:pPr>
        <w:pStyle w:val="Prrafodelista"/>
        <w:numPr>
          <w:ilvl w:val="0"/>
          <w:numId w:val="28"/>
        </w:numPr>
        <w:tabs>
          <w:tab w:val="left" w:pos="0"/>
        </w:tabs>
        <w:spacing w:line="360" w:lineRule="auto"/>
        <w:ind w:right="49"/>
        <w:jc w:val="both"/>
        <w:rPr>
          <w:rFonts w:ascii="Palatino Linotype" w:hAnsi="Palatino Linotype" w:cs="Arial"/>
          <w:i/>
          <w:color w:val="000000" w:themeColor="text1"/>
        </w:rPr>
      </w:pPr>
      <w:bookmarkStart w:id="157" w:name="_Toc68785282"/>
      <w:bookmarkStart w:id="158" w:name="_Toc69381530"/>
      <w:bookmarkStart w:id="159" w:name="_Toc69381640"/>
      <w:bookmarkStart w:id="160" w:name="_Toc69831973"/>
      <w:bookmarkStart w:id="161" w:name="_Toc69843169"/>
      <w:bookmarkStart w:id="162" w:name="_Toc69843264"/>
      <w:bookmarkStart w:id="163" w:name="_Toc69843416"/>
      <w:bookmarkStart w:id="164" w:name="_Toc69843554"/>
      <w:bookmarkStart w:id="165" w:name="_Toc70082897"/>
      <w:bookmarkStart w:id="166" w:name="_Toc70082934"/>
      <w:bookmarkStart w:id="167" w:name="_Toc70593345"/>
      <w:bookmarkStart w:id="168" w:name="_Toc73045996"/>
      <w:r w:rsidRPr="00835D2B">
        <w:rPr>
          <w:rStyle w:val="Ttulo2Car"/>
          <w:rFonts w:ascii="Palatino Linotype" w:hAnsi="Palatino Linotype"/>
          <w:b/>
          <w:color w:val="auto"/>
          <w:sz w:val="24"/>
          <w:szCs w:val="24"/>
        </w:rPr>
        <w:t>Razones</w:t>
      </w:r>
      <w:r w:rsidRPr="00835D2B">
        <w:rPr>
          <w:rStyle w:val="Ttulo2Car"/>
          <w:rFonts w:ascii="Palatino Linotype" w:hAnsi="Palatino Linotype"/>
          <w:b/>
          <w:color w:val="000000" w:themeColor="text1"/>
          <w:sz w:val="24"/>
          <w:szCs w:val="24"/>
        </w:rPr>
        <w:t xml:space="preserve"> o Motivos de inconformidad:</w:t>
      </w:r>
      <w:bookmarkEnd w:id="86"/>
      <w:bookmarkEnd w:id="157"/>
      <w:bookmarkEnd w:id="158"/>
      <w:bookmarkEnd w:id="159"/>
      <w:bookmarkEnd w:id="160"/>
      <w:bookmarkEnd w:id="161"/>
      <w:bookmarkEnd w:id="162"/>
      <w:bookmarkEnd w:id="163"/>
      <w:bookmarkEnd w:id="164"/>
      <w:bookmarkEnd w:id="165"/>
      <w:bookmarkEnd w:id="166"/>
      <w:bookmarkEnd w:id="167"/>
      <w:bookmarkEnd w:id="168"/>
      <w:r w:rsidRPr="00835D2B">
        <w:rPr>
          <w:rFonts w:ascii="Palatino Linotype" w:hAnsi="Palatino Linotype"/>
          <w:b/>
          <w:color w:val="000000" w:themeColor="text1"/>
        </w:rPr>
        <w:t xml:space="preserve"> </w:t>
      </w:r>
      <w:r w:rsidRPr="00835D2B">
        <w:rPr>
          <w:rFonts w:ascii="Palatino Linotype" w:hAnsi="Palatino Linotype"/>
          <w:i/>
          <w:color w:val="000000" w:themeColor="text1"/>
        </w:rPr>
        <w:t>“</w:t>
      </w:r>
      <w:r w:rsidR="002323E6" w:rsidRPr="00835D2B">
        <w:rPr>
          <w:rFonts w:ascii="Palatino Linotype" w:hAnsi="Palatino Linotype"/>
          <w:i/>
          <w:color w:val="000000" w:themeColor="text1"/>
        </w:rPr>
        <w:t>No se me entrega toda la información, ya que no respondieron mi interrogante sobre cuál es el fundamento para solicitar cuotas de inscripción y de reinscripción, ustedes me dieron fundamento de aportaciones voluntarias, cuando yo estudié en dicha escuela manejaban un tabulador de inscripción en el cual nos hacían un descuento de acuerdo a la calificación que obtuvimos en el ciclo escolar, cuando los padres de familia no tuvieran dinero mencionaban que realizarían la inscripción con la limitante de pagar la inscripción o bien dar de baja al alumno.</w:t>
      </w:r>
      <w:r w:rsidRPr="00835D2B">
        <w:rPr>
          <w:rFonts w:ascii="Palatino Linotype" w:hAnsi="Palatino Linotype"/>
          <w:i/>
          <w:color w:val="000000" w:themeColor="text1"/>
        </w:rPr>
        <w:t>”</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r w:rsidRPr="00835D2B">
        <w:rPr>
          <w:rFonts w:ascii="Palatino Linotype" w:hAnsi="Palatino Linotype"/>
          <w:i/>
          <w:color w:val="000000" w:themeColor="text1"/>
        </w:rPr>
        <w:t xml:space="preserve"> </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14:paraId="496CE205" w14:textId="77777777" w:rsidR="00EB781A" w:rsidRPr="00835D2B" w:rsidRDefault="00EB781A" w:rsidP="00EB781A">
      <w:pPr>
        <w:rPr>
          <w:rFonts w:ascii="Palatino Linotype" w:hAnsi="Palatino Linotype"/>
          <w:lang w:val="es-MX" w:eastAsia="en-US"/>
        </w:rPr>
      </w:pPr>
    </w:p>
    <w:p w14:paraId="2A36D9BD" w14:textId="4C6FFEAC" w:rsidR="00034A1F" w:rsidRPr="00835D2B" w:rsidRDefault="000016E9" w:rsidP="000016E9">
      <w:pPr>
        <w:pStyle w:val="Prrafodelista"/>
        <w:numPr>
          <w:ilvl w:val="0"/>
          <w:numId w:val="1"/>
        </w:numPr>
        <w:spacing w:before="240" w:after="240" w:line="360" w:lineRule="auto"/>
        <w:ind w:left="0" w:firstLine="0"/>
        <w:jc w:val="both"/>
        <w:rPr>
          <w:rFonts w:ascii="Palatino Linotype" w:hAnsi="Palatino Linotype"/>
          <w:i/>
        </w:rPr>
      </w:pPr>
      <w:r w:rsidRPr="00835D2B">
        <w:rPr>
          <w:rFonts w:ascii="Palatino Linotype" w:eastAsia="Calibri" w:hAnsi="Palatino Linotype" w:cs="Arial"/>
          <w:lang w:val="es-ES"/>
        </w:rPr>
        <w:t>Se registró el recurso de revisión bajo el número d</w:t>
      </w:r>
      <w:r w:rsidR="004F5808" w:rsidRPr="00835D2B">
        <w:rPr>
          <w:rFonts w:ascii="Palatino Linotype" w:eastAsia="Calibri" w:hAnsi="Palatino Linotype" w:cs="Arial"/>
          <w:lang w:val="es-ES"/>
        </w:rPr>
        <w:t xml:space="preserve">e expediente al rubro indicado, </w:t>
      </w:r>
      <w:r w:rsidRPr="00835D2B">
        <w:rPr>
          <w:rFonts w:ascii="Palatino Linotype" w:eastAsia="Calibri" w:hAnsi="Palatino Linotype" w:cs="Arial"/>
          <w:lang w:val="es-ES"/>
        </w:rPr>
        <w:t xml:space="preserve">con fundamento en lo dispuesto por el artículo 185 fracción I de la Ley de </w:t>
      </w:r>
      <w:r w:rsidRPr="00835D2B">
        <w:rPr>
          <w:rFonts w:ascii="Palatino Linotype" w:eastAsia="Calibri" w:hAnsi="Palatino Linotype" w:cs="Arial"/>
          <w:lang w:val="es-ES"/>
        </w:rPr>
        <w:lastRenderedPageBreak/>
        <w:t>Transparencia y Acceso a la Información Pública del Estado de México y Municipios se turnó al Comisionado José Guadalupe Luna Hernández, con el objeto de su análisis</w:t>
      </w:r>
      <w:r w:rsidR="00034A1F" w:rsidRPr="00835D2B">
        <w:rPr>
          <w:rFonts w:ascii="Palatino Linotype" w:eastAsia="Calibri" w:hAnsi="Palatino Linotype" w:cs="Arial"/>
          <w:lang w:val="es-ES"/>
        </w:rPr>
        <w:t>.</w:t>
      </w:r>
    </w:p>
    <w:p w14:paraId="6002DAA9" w14:textId="77777777" w:rsidR="00B6666B" w:rsidRPr="00835D2B" w:rsidRDefault="00B6666B" w:rsidP="00B6666B">
      <w:pPr>
        <w:pStyle w:val="Prrafodelista"/>
        <w:spacing w:before="240" w:after="240" w:line="360" w:lineRule="auto"/>
        <w:ind w:left="0"/>
        <w:jc w:val="both"/>
        <w:rPr>
          <w:rFonts w:ascii="Palatino Linotype" w:hAnsi="Palatino Linotype"/>
        </w:rPr>
      </w:pPr>
    </w:p>
    <w:p w14:paraId="50900992" w14:textId="21B0D632" w:rsidR="00A16550" w:rsidRPr="00835D2B" w:rsidRDefault="000016E9" w:rsidP="00B6666B">
      <w:pPr>
        <w:pStyle w:val="Prrafodelista"/>
        <w:numPr>
          <w:ilvl w:val="0"/>
          <w:numId w:val="1"/>
        </w:numPr>
        <w:spacing w:before="240" w:after="240" w:line="360" w:lineRule="auto"/>
        <w:ind w:left="0" w:firstLine="0"/>
        <w:jc w:val="both"/>
        <w:rPr>
          <w:rFonts w:ascii="Palatino Linotype" w:hAnsi="Palatino Linotype"/>
        </w:rPr>
      </w:pPr>
      <w:r w:rsidRPr="00835D2B">
        <w:rPr>
          <w:rFonts w:ascii="Palatino Linotype" w:hAnsi="Palatino Linotype"/>
          <w:color w:val="000000"/>
        </w:rPr>
        <w:t xml:space="preserve">El Comisionado Ponente con fundamento en lo dispuesto por el artículo 185 fracción II de la ley de la materia, a través del acuerdo de admisión de fecha </w:t>
      </w:r>
      <w:r w:rsidR="002323E6" w:rsidRPr="00835D2B">
        <w:rPr>
          <w:rFonts w:ascii="Palatino Linotype" w:hAnsi="Palatino Linotype"/>
          <w:color w:val="000000"/>
        </w:rPr>
        <w:t xml:space="preserve">nueve </w:t>
      </w:r>
      <w:r w:rsidRPr="00835D2B">
        <w:rPr>
          <w:rFonts w:ascii="Palatino Linotype" w:hAnsi="Palatino Linotype"/>
          <w:color w:val="000000"/>
        </w:rPr>
        <w:t>(</w:t>
      </w:r>
      <w:r w:rsidR="002323E6" w:rsidRPr="00835D2B">
        <w:rPr>
          <w:rFonts w:ascii="Palatino Linotype" w:hAnsi="Palatino Linotype"/>
          <w:color w:val="000000"/>
        </w:rPr>
        <w:t>09</w:t>
      </w:r>
      <w:r w:rsidRPr="00835D2B">
        <w:rPr>
          <w:rFonts w:ascii="Palatino Linotype" w:hAnsi="Palatino Linotype"/>
          <w:color w:val="000000"/>
        </w:rPr>
        <w:t xml:space="preserve">) de </w:t>
      </w:r>
      <w:r w:rsidR="002323E6" w:rsidRPr="00835D2B">
        <w:rPr>
          <w:rFonts w:ascii="Palatino Linotype" w:hAnsi="Palatino Linotype"/>
          <w:color w:val="000000"/>
        </w:rPr>
        <w:t>abril</w:t>
      </w:r>
      <w:r w:rsidR="00B6666B" w:rsidRPr="00835D2B">
        <w:rPr>
          <w:rFonts w:ascii="Palatino Linotype" w:hAnsi="Palatino Linotype"/>
          <w:color w:val="000000"/>
        </w:rPr>
        <w:t xml:space="preserve"> de dos mil veintiuno</w:t>
      </w:r>
      <w:r w:rsidRPr="00835D2B">
        <w:rPr>
          <w:rFonts w:ascii="Palatino Linotype" w:hAnsi="Palatino Linotype"/>
          <w:color w:val="000000"/>
        </w:rPr>
        <w:t xml:space="preserve">, puso a disposición de las partes el expediente electrónico vía </w:t>
      </w:r>
      <w:r w:rsidR="00322B2C" w:rsidRPr="00835D2B">
        <w:rPr>
          <w:rFonts w:ascii="Palatino Linotype" w:hAnsi="Palatino Linotype"/>
          <w:color w:val="000000"/>
        </w:rPr>
        <w:t>SAIMEX</w:t>
      </w:r>
      <w:r w:rsidRPr="00835D2B">
        <w:rPr>
          <w:rFonts w:ascii="Palatino Linotype" w:hAnsi="Palatino Linotype"/>
          <w:color w:val="000000"/>
        </w:rPr>
        <w:t xml:space="preserve"> a efecto de que en un plazo máximo de siete días manifesta</w:t>
      </w:r>
      <w:r w:rsidR="00322B2C" w:rsidRPr="00835D2B">
        <w:rPr>
          <w:rFonts w:ascii="Palatino Linotype" w:hAnsi="Palatino Linotype"/>
          <w:color w:val="000000"/>
        </w:rPr>
        <w:t>ran lo que a derecho conviniera</w:t>
      </w:r>
      <w:r w:rsidRPr="00835D2B">
        <w:rPr>
          <w:rFonts w:ascii="Palatino Linotype" w:hAnsi="Palatino Linotype"/>
          <w:color w:val="000000"/>
        </w:rPr>
        <w:t xml:space="preserve">, ofrecieran pruebas y alegatos según corresponda al caso concreto, de esta forma para que el </w:t>
      </w:r>
      <w:r w:rsidRPr="00835D2B">
        <w:rPr>
          <w:rFonts w:ascii="Palatino Linotype" w:hAnsi="Palatino Linotype"/>
          <w:b/>
          <w:color w:val="000000"/>
        </w:rPr>
        <w:t xml:space="preserve">SUJETO OBLIGADO </w:t>
      </w:r>
      <w:r w:rsidRPr="00835D2B">
        <w:rPr>
          <w:rFonts w:ascii="Palatino Linotype" w:hAnsi="Palatino Linotype"/>
          <w:color w:val="000000"/>
        </w:rPr>
        <w:t>presentara el Informe Justificado procedente.</w:t>
      </w:r>
    </w:p>
    <w:p w14:paraId="6B9A5E20" w14:textId="77777777" w:rsidR="00A16550" w:rsidRPr="00835D2B" w:rsidRDefault="00A16550" w:rsidP="00A16550">
      <w:pPr>
        <w:pStyle w:val="Prrafodelista"/>
        <w:rPr>
          <w:rFonts w:ascii="Palatino Linotype" w:hAnsi="Palatino Linotype"/>
          <w:color w:val="000000"/>
        </w:rPr>
      </w:pPr>
    </w:p>
    <w:p w14:paraId="1BE67F89" w14:textId="002E4DC8" w:rsidR="00322B2C" w:rsidRPr="00835D2B" w:rsidRDefault="002069D8" w:rsidP="00B6666B">
      <w:pPr>
        <w:pStyle w:val="Prrafodelista"/>
        <w:numPr>
          <w:ilvl w:val="0"/>
          <w:numId w:val="1"/>
        </w:numPr>
        <w:spacing w:before="240" w:after="240" w:line="360" w:lineRule="auto"/>
        <w:ind w:left="0" w:firstLine="0"/>
        <w:jc w:val="both"/>
        <w:rPr>
          <w:rFonts w:ascii="Palatino Linotype" w:hAnsi="Palatino Linotype"/>
        </w:rPr>
      </w:pPr>
      <w:r w:rsidRPr="00835D2B">
        <w:rPr>
          <w:rFonts w:ascii="Palatino Linotype" w:hAnsi="Palatino Linotype"/>
        </w:rPr>
        <w:t>El</w:t>
      </w:r>
      <w:r w:rsidR="00AF38BC" w:rsidRPr="00835D2B">
        <w:rPr>
          <w:rFonts w:ascii="Palatino Linotype" w:hAnsi="Palatino Linotype"/>
        </w:rPr>
        <w:t xml:space="preserve"> día</w:t>
      </w:r>
      <w:r w:rsidR="00B6666B" w:rsidRPr="00835D2B">
        <w:rPr>
          <w:rFonts w:ascii="Palatino Linotype" w:hAnsi="Palatino Linotype"/>
        </w:rPr>
        <w:t xml:space="preserve"> </w:t>
      </w:r>
      <w:r w:rsidR="002323E6" w:rsidRPr="00835D2B">
        <w:rPr>
          <w:rFonts w:ascii="Palatino Linotype" w:hAnsi="Palatino Linotype"/>
        </w:rPr>
        <w:t>veinte</w:t>
      </w:r>
      <w:r w:rsidR="000016E9" w:rsidRPr="00835D2B">
        <w:rPr>
          <w:rFonts w:ascii="Palatino Linotype" w:hAnsi="Palatino Linotype"/>
        </w:rPr>
        <w:t xml:space="preserve"> (</w:t>
      </w:r>
      <w:r w:rsidR="002323E6" w:rsidRPr="00835D2B">
        <w:rPr>
          <w:rFonts w:ascii="Palatino Linotype" w:hAnsi="Palatino Linotype"/>
        </w:rPr>
        <w:t>2</w:t>
      </w:r>
      <w:r w:rsidRPr="00835D2B">
        <w:rPr>
          <w:rFonts w:ascii="Palatino Linotype" w:hAnsi="Palatino Linotype"/>
        </w:rPr>
        <w:t>0</w:t>
      </w:r>
      <w:r w:rsidR="000016E9" w:rsidRPr="00835D2B">
        <w:rPr>
          <w:rFonts w:ascii="Palatino Linotype" w:hAnsi="Palatino Linotype"/>
        </w:rPr>
        <w:t xml:space="preserve">) de </w:t>
      </w:r>
      <w:r w:rsidR="002323E6" w:rsidRPr="00835D2B">
        <w:rPr>
          <w:rFonts w:ascii="Palatino Linotype" w:hAnsi="Palatino Linotype"/>
        </w:rPr>
        <w:t>abril</w:t>
      </w:r>
      <w:r w:rsidR="000016E9" w:rsidRPr="00835D2B">
        <w:rPr>
          <w:rFonts w:ascii="Palatino Linotype" w:hAnsi="Palatino Linotype"/>
        </w:rPr>
        <w:t xml:space="preserve"> de dos mil veint</w:t>
      </w:r>
      <w:r w:rsidR="00B6666B" w:rsidRPr="00835D2B">
        <w:rPr>
          <w:rFonts w:ascii="Palatino Linotype" w:hAnsi="Palatino Linotype"/>
        </w:rPr>
        <w:t>iuno,</w:t>
      </w:r>
      <w:r w:rsidR="000016E9" w:rsidRPr="00835D2B">
        <w:rPr>
          <w:rFonts w:ascii="Palatino Linotype" w:hAnsi="Palatino Linotype"/>
        </w:rPr>
        <w:t xml:space="preserve"> el </w:t>
      </w:r>
      <w:r w:rsidR="000016E9" w:rsidRPr="00835D2B">
        <w:rPr>
          <w:rFonts w:ascii="Palatino Linotype" w:hAnsi="Palatino Linotype"/>
          <w:b/>
        </w:rPr>
        <w:t>SUJETO OBLIGADO</w:t>
      </w:r>
      <w:r w:rsidR="000016E9" w:rsidRPr="00835D2B">
        <w:rPr>
          <w:rFonts w:ascii="Palatino Linotype" w:hAnsi="Palatino Linotype"/>
        </w:rPr>
        <w:t xml:space="preserve"> realizó entrega de diversos documentos electrónicos en calidad de informe justificado, mismos que se pusieron a disposición del particular mediante acuerdo de fecha </w:t>
      </w:r>
      <w:r w:rsidR="002323E6" w:rsidRPr="00835D2B">
        <w:rPr>
          <w:rFonts w:ascii="Palatino Linotype" w:hAnsi="Palatino Linotype"/>
        </w:rPr>
        <w:t>dieciocho</w:t>
      </w:r>
      <w:r w:rsidR="00B6666B" w:rsidRPr="00835D2B">
        <w:rPr>
          <w:rFonts w:ascii="Palatino Linotype" w:hAnsi="Palatino Linotype"/>
        </w:rPr>
        <w:t xml:space="preserve"> (</w:t>
      </w:r>
      <w:r w:rsidRPr="00835D2B">
        <w:rPr>
          <w:rFonts w:ascii="Palatino Linotype" w:hAnsi="Palatino Linotype"/>
        </w:rPr>
        <w:t>1</w:t>
      </w:r>
      <w:r w:rsidR="002323E6" w:rsidRPr="00835D2B">
        <w:rPr>
          <w:rFonts w:ascii="Palatino Linotype" w:hAnsi="Palatino Linotype"/>
        </w:rPr>
        <w:t>8</w:t>
      </w:r>
      <w:r w:rsidR="000016E9" w:rsidRPr="00835D2B">
        <w:rPr>
          <w:rFonts w:ascii="Palatino Linotype" w:hAnsi="Palatino Linotype"/>
        </w:rPr>
        <w:t xml:space="preserve">) de </w:t>
      </w:r>
      <w:r w:rsidR="002323E6" w:rsidRPr="00835D2B">
        <w:rPr>
          <w:rFonts w:ascii="Palatino Linotype" w:hAnsi="Palatino Linotype"/>
        </w:rPr>
        <w:t>mayo</w:t>
      </w:r>
      <w:r w:rsidR="000016E9" w:rsidRPr="00835D2B">
        <w:rPr>
          <w:rFonts w:ascii="Palatino Linotype" w:hAnsi="Palatino Linotype"/>
        </w:rPr>
        <w:t xml:space="preserve"> de </w:t>
      </w:r>
      <w:r w:rsidR="00322B2C" w:rsidRPr="00835D2B">
        <w:rPr>
          <w:rFonts w:ascii="Palatino Linotype" w:hAnsi="Palatino Linotype"/>
        </w:rPr>
        <w:t>dos mil veintiuno</w:t>
      </w:r>
      <w:r w:rsidR="00B6666B" w:rsidRPr="00835D2B">
        <w:rPr>
          <w:rFonts w:ascii="Palatino Linotype" w:hAnsi="Palatino Linotype"/>
        </w:rPr>
        <w:t>.</w:t>
      </w:r>
    </w:p>
    <w:p w14:paraId="7EEEC7E4" w14:textId="77777777" w:rsidR="00B6666B" w:rsidRPr="00835D2B" w:rsidRDefault="00B6666B" w:rsidP="00B6666B">
      <w:pPr>
        <w:pStyle w:val="Prrafodelista"/>
        <w:rPr>
          <w:rFonts w:ascii="Palatino Linotype" w:hAnsi="Palatino Linotype"/>
        </w:rPr>
      </w:pPr>
    </w:p>
    <w:p w14:paraId="66F0290E" w14:textId="246063EB" w:rsidR="00643903" w:rsidRPr="00835D2B" w:rsidRDefault="00025B10" w:rsidP="002B007B">
      <w:pPr>
        <w:pStyle w:val="Prrafodelista"/>
        <w:numPr>
          <w:ilvl w:val="0"/>
          <w:numId w:val="1"/>
        </w:numPr>
        <w:spacing w:before="240" w:after="240" w:line="360" w:lineRule="auto"/>
        <w:ind w:left="0" w:firstLine="0"/>
        <w:jc w:val="both"/>
        <w:rPr>
          <w:rFonts w:ascii="Palatino Linotype" w:hAnsi="Palatino Linotype"/>
          <w:b/>
        </w:rPr>
      </w:pPr>
      <w:r w:rsidRPr="00835D2B">
        <w:rPr>
          <w:rFonts w:ascii="Palatino Linotype" w:hAnsi="Palatino Linotype"/>
        </w:rPr>
        <w:t xml:space="preserve">El Comisionado Ponente </w:t>
      </w:r>
      <w:r w:rsidR="00CE2991" w:rsidRPr="00835D2B">
        <w:rPr>
          <w:rFonts w:ascii="Palatino Linotype" w:hAnsi="Palatino Linotype"/>
        </w:rPr>
        <w:t>decreto el cierre de instrucción mediante acuerdo de fecha</w:t>
      </w:r>
      <w:r w:rsidR="002323E6" w:rsidRPr="00835D2B">
        <w:rPr>
          <w:rFonts w:ascii="Palatino Linotype" w:hAnsi="Palatino Linotype"/>
        </w:rPr>
        <w:t xml:space="preserve"> veintisiete</w:t>
      </w:r>
      <w:r w:rsidR="00C11904" w:rsidRPr="00835D2B">
        <w:rPr>
          <w:rFonts w:ascii="Palatino Linotype" w:hAnsi="Palatino Linotype"/>
        </w:rPr>
        <w:t xml:space="preserve"> </w:t>
      </w:r>
      <w:r w:rsidR="00CE2991" w:rsidRPr="00835D2B">
        <w:rPr>
          <w:rFonts w:ascii="Palatino Linotype" w:hAnsi="Palatino Linotype"/>
        </w:rPr>
        <w:t>(</w:t>
      </w:r>
      <w:r w:rsidR="002069D8" w:rsidRPr="00835D2B">
        <w:rPr>
          <w:rFonts w:ascii="Palatino Linotype" w:hAnsi="Palatino Linotype"/>
        </w:rPr>
        <w:t>2</w:t>
      </w:r>
      <w:r w:rsidR="002323E6" w:rsidRPr="00835D2B">
        <w:rPr>
          <w:rFonts w:ascii="Palatino Linotype" w:hAnsi="Palatino Linotype"/>
        </w:rPr>
        <w:t>7</w:t>
      </w:r>
      <w:r w:rsidR="00CE2991" w:rsidRPr="00835D2B">
        <w:rPr>
          <w:rFonts w:ascii="Palatino Linotype" w:hAnsi="Palatino Linotype"/>
        </w:rPr>
        <w:t xml:space="preserve">) de </w:t>
      </w:r>
      <w:r w:rsidR="002323E6" w:rsidRPr="00835D2B">
        <w:rPr>
          <w:rFonts w:ascii="Palatino Linotype" w:hAnsi="Palatino Linotype"/>
        </w:rPr>
        <w:t>mayo</w:t>
      </w:r>
      <w:r w:rsidR="00CE2991" w:rsidRPr="00835D2B">
        <w:rPr>
          <w:rFonts w:ascii="Palatino Linotype" w:hAnsi="Palatino Linotype"/>
        </w:rPr>
        <w:t xml:space="preserve"> de dos mil </w:t>
      </w:r>
      <w:r w:rsidR="00772B6F" w:rsidRPr="00835D2B">
        <w:rPr>
          <w:rFonts w:ascii="Palatino Linotype" w:hAnsi="Palatino Linotype"/>
        </w:rPr>
        <w:t>veint</w:t>
      </w:r>
      <w:r w:rsidR="00FC1B73" w:rsidRPr="00835D2B">
        <w:rPr>
          <w:rFonts w:ascii="Palatino Linotype" w:hAnsi="Palatino Linotype"/>
        </w:rPr>
        <w:t>iuno</w:t>
      </w:r>
      <w:r w:rsidR="00C568AF" w:rsidRPr="00835D2B">
        <w:rPr>
          <w:rFonts w:ascii="Palatino Linotype" w:hAnsi="Palatino Linotype"/>
        </w:rPr>
        <w:t>, posteriormente amplio el termino para resolver mediante acuerdo de día veintiocho (28) del mismo mes y año</w:t>
      </w:r>
      <w:r w:rsidR="00CE2991" w:rsidRPr="00835D2B">
        <w:rPr>
          <w:rFonts w:ascii="Palatino Linotype" w:hAnsi="Palatino Linotype"/>
        </w:rPr>
        <w:t xml:space="preserve">; </w:t>
      </w:r>
      <w:r w:rsidR="006A3E8C" w:rsidRPr="00835D2B">
        <w:rPr>
          <w:rFonts w:ascii="Palatino Linotype" w:hAnsi="Palatino Linotype"/>
        </w:rPr>
        <w:t>por lo que</w:t>
      </w:r>
      <w:r w:rsidR="00CF3F0A" w:rsidRPr="00835D2B">
        <w:rPr>
          <w:rFonts w:ascii="Palatino Linotype" w:hAnsi="Palatino Linotype"/>
        </w:rPr>
        <w:t xml:space="preserve"> </w:t>
      </w:r>
      <w:r w:rsidRPr="00835D2B">
        <w:rPr>
          <w:rFonts w:ascii="Palatino Linotype" w:hAnsi="Palatino Linotype"/>
        </w:rPr>
        <w:t>se</w:t>
      </w:r>
      <w:r w:rsidR="00585F00" w:rsidRPr="00835D2B">
        <w:rPr>
          <w:rFonts w:ascii="Palatino Linotype" w:hAnsi="Palatino Linotype" w:cs="Arial"/>
        </w:rPr>
        <w:t xml:space="preserve"> ordenó tur</w:t>
      </w:r>
      <w:r w:rsidR="00434B23" w:rsidRPr="00835D2B">
        <w:rPr>
          <w:rFonts w:ascii="Palatino Linotype" w:hAnsi="Palatino Linotype" w:cs="Arial"/>
        </w:rPr>
        <w:t xml:space="preserve">nar el expediente a resolución, </w:t>
      </w:r>
      <w:r w:rsidR="00274F7F" w:rsidRPr="00835D2B">
        <w:rPr>
          <w:rFonts w:ascii="Palatino Linotype" w:hAnsi="Palatino Linotype" w:cs="Arial"/>
        </w:rPr>
        <w:t xml:space="preserve">por lo que no habiendo más que hacer constar, </w:t>
      </w:r>
      <w:r w:rsidR="00B94A1A" w:rsidRPr="00835D2B">
        <w:rPr>
          <w:rFonts w:ascii="Palatino Linotype" w:hAnsi="Palatino Linotype" w:cs="Arial"/>
        </w:rPr>
        <w:t xml:space="preserve">y </w:t>
      </w:r>
      <w:r w:rsidR="00862B8C" w:rsidRPr="00835D2B">
        <w:rPr>
          <w:rFonts w:ascii="Palatino Linotype" w:hAnsi="Palatino Linotype" w:cs="Arial"/>
        </w:rPr>
        <w:t>- - - - - -</w:t>
      </w:r>
      <w:r w:rsidR="00B6666B" w:rsidRPr="00835D2B">
        <w:rPr>
          <w:rFonts w:ascii="Palatino Linotype" w:hAnsi="Palatino Linotype" w:cs="Arial"/>
        </w:rPr>
        <w:t xml:space="preserve"> -</w:t>
      </w:r>
      <w:r w:rsidR="002069D8" w:rsidRPr="00835D2B">
        <w:rPr>
          <w:rFonts w:ascii="Palatino Linotype" w:hAnsi="Palatino Linotype" w:cs="Arial"/>
        </w:rPr>
        <w:t xml:space="preserve"> -</w:t>
      </w:r>
      <w:r w:rsidR="00C568AF" w:rsidRPr="00835D2B">
        <w:rPr>
          <w:rFonts w:ascii="Palatino Linotype" w:hAnsi="Palatino Linotype" w:cs="Arial"/>
        </w:rPr>
        <w:t xml:space="preserve"> - - - - - - - - - - - - - - - - - - - - - - - - - - - - - - - - - - - - - - - -</w:t>
      </w:r>
    </w:p>
    <w:p w14:paraId="51E91971" w14:textId="4A8939B2" w:rsidR="00585F00" w:rsidRPr="00835D2B" w:rsidRDefault="00585F00" w:rsidP="00585F00">
      <w:pPr>
        <w:pStyle w:val="Ttulo1"/>
        <w:jc w:val="center"/>
        <w:rPr>
          <w:b/>
          <w:szCs w:val="24"/>
        </w:rPr>
      </w:pPr>
      <w:bookmarkStart w:id="169" w:name="_Toc491791302"/>
      <w:bookmarkStart w:id="170" w:name="_Toc73045997"/>
      <w:r w:rsidRPr="00835D2B">
        <w:rPr>
          <w:b/>
          <w:szCs w:val="24"/>
        </w:rPr>
        <w:lastRenderedPageBreak/>
        <w:t>CONSIDERANDO</w:t>
      </w:r>
      <w:bookmarkEnd w:id="169"/>
      <w:bookmarkEnd w:id="170"/>
    </w:p>
    <w:p w14:paraId="7681ED66" w14:textId="77777777" w:rsidR="00585F00" w:rsidRPr="00835D2B" w:rsidRDefault="00585F00" w:rsidP="00585F00">
      <w:pPr>
        <w:rPr>
          <w:rFonts w:ascii="Palatino Linotype" w:hAnsi="Palatino Linotype"/>
          <w:lang w:val="es-MX" w:eastAsia="en-US"/>
        </w:rPr>
      </w:pPr>
    </w:p>
    <w:p w14:paraId="717D4ABA" w14:textId="77777777" w:rsidR="00585F00" w:rsidRPr="00835D2B" w:rsidRDefault="00585F00" w:rsidP="00585F00">
      <w:pPr>
        <w:pStyle w:val="Ttulo2"/>
        <w:rPr>
          <w:rFonts w:ascii="Palatino Linotype" w:hAnsi="Palatino Linotype"/>
          <w:b/>
          <w:color w:val="auto"/>
          <w:sz w:val="24"/>
          <w:szCs w:val="24"/>
        </w:rPr>
      </w:pPr>
      <w:bookmarkStart w:id="171" w:name="_Toc491791303"/>
      <w:bookmarkStart w:id="172" w:name="_Toc73045998"/>
      <w:r w:rsidRPr="00835D2B">
        <w:rPr>
          <w:rFonts w:ascii="Palatino Linotype" w:hAnsi="Palatino Linotype"/>
          <w:b/>
          <w:color w:val="auto"/>
          <w:sz w:val="24"/>
          <w:szCs w:val="24"/>
        </w:rPr>
        <w:t>PRIMERO. De la competencia</w:t>
      </w:r>
      <w:bookmarkEnd w:id="171"/>
      <w:bookmarkEnd w:id="172"/>
    </w:p>
    <w:p w14:paraId="6EA8B854" w14:textId="77777777" w:rsidR="00585F00" w:rsidRPr="00835D2B" w:rsidRDefault="00585F00" w:rsidP="00585F00">
      <w:pPr>
        <w:rPr>
          <w:rFonts w:ascii="Palatino Linotype" w:hAnsi="Palatino Linotype"/>
          <w:lang w:val="es-MX" w:eastAsia="en-US"/>
        </w:rPr>
      </w:pPr>
    </w:p>
    <w:p w14:paraId="59B46AF8" w14:textId="77777777" w:rsidR="00585F00" w:rsidRPr="00835D2B" w:rsidRDefault="00585F00" w:rsidP="003E07DD">
      <w:pPr>
        <w:pStyle w:val="Prrafodelista"/>
        <w:numPr>
          <w:ilvl w:val="0"/>
          <w:numId w:val="1"/>
        </w:numPr>
        <w:spacing w:line="360" w:lineRule="auto"/>
        <w:ind w:left="0" w:firstLine="0"/>
        <w:jc w:val="both"/>
        <w:rPr>
          <w:rFonts w:ascii="Palatino Linotype" w:eastAsia="Calibri" w:hAnsi="Palatino Linotype" w:cs="Times New Roman"/>
          <w:b/>
          <w:lang w:val="es-ES"/>
        </w:rPr>
      </w:pPr>
      <w:r w:rsidRPr="00835D2B">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835D2B">
        <w:rPr>
          <w:rFonts w:ascii="Palatino Linotype" w:eastAsia="Calibri" w:hAnsi="Palatino Linotype" w:cs="Times New Roman"/>
          <w:b/>
          <w:lang w:val="es-ES"/>
        </w:rPr>
        <w:t>Constitución Política de los Estados Unidos Mexicanos</w:t>
      </w:r>
      <w:r w:rsidRPr="00835D2B">
        <w:rPr>
          <w:rFonts w:ascii="Palatino Linotype" w:eastAsia="Calibri" w:hAnsi="Palatino Linotype" w:cs="Times New Roman"/>
          <w:lang w:val="es-ES"/>
        </w:rPr>
        <w:t xml:space="preserve">; 5, párrafos vigésimo, vigésimo primero y vigésimo segundo fracciones IV y V de la </w:t>
      </w:r>
      <w:r w:rsidRPr="00835D2B">
        <w:rPr>
          <w:rFonts w:ascii="Palatino Linotype" w:eastAsia="Calibri" w:hAnsi="Palatino Linotype" w:cs="Times New Roman"/>
          <w:b/>
          <w:lang w:val="es-ES"/>
        </w:rPr>
        <w:t>Constitución Política del Estado Libre y Soberano de México</w:t>
      </w:r>
      <w:r w:rsidRPr="00835D2B">
        <w:rPr>
          <w:rFonts w:ascii="Palatino Linotype" w:eastAsia="Calibri" w:hAnsi="Palatino Linotype" w:cs="Times New Roman"/>
          <w:lang w:val="es-ES"/>
        </w:rPr>
        <w:t xml:space="preserve">; artículos 1, 2 fracción II, 13, 29, 36 fracciones I y II, 176, 178, 179, 181 párrafo tercero y 185 </w:t>
      </w:r>
      <w:r w:rsidRPr="00835D2B">
        <w:rPr>
          <w:rFonts w:ascii="Palatino Linotype" w:eastAsia="Calibri" w:hAnsi="Palatino Linotype" w:cs="Arial"/>
          <w:lang w:val="es-ES"/>
        </w:rPr>
        <w:t xml:space="preserve">de la </w:t>
      </w:r>
      <w:r w:rsidRPr="00835D2B">
        <w:rPr>
          <w:rFonts w:ascii="Palatino Linotype" w:eastAsia="Calibri" w:hAnsi="Palatino Linotype" w:cs="Arial"/>
          <w:b/>
          <w:lang w:val="es-ES"/>
        </w:rPr>
        <w:t>Ley de Transparencia y Acceso a la Información Pública del Estado de México y Municipios</w:t>
      </w:r>
      <w:r w:rsidRPr="00835D2B">
        <w:rPr>
          <w:rFonts w:ascii="Palatino Linotype" w:eastAsia="Calibri" w:hAnsi="Palatino Linotype" w:cs="Arial"/>
          <w:lang w:val="es-ES"/>
        </w:rPr>
        <w:t xml:space="preserve">; ; y 10, 7, 9 fracciones I y XXIV, y 11 del </w:t>
      </w:r>
      <w:r w:rsidRPr="00835D2B">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21AEEFDB" w14:textId="77777777" w:rsidR="00BF28EB" w:rsidRPr="00835D2B" w:rsidRDefault="00BF28EB" w:rsidP="00BF28EB">
      <w:pPr>
        <w:pStyle w:val="Prrafodelista"/>
        <w:spacing w:line="360" w:lineRule="auto"/>
        <w:ind w:left="0"/>
        <w:jc w:val="both"/>
        <w:rPr>
          <w:rFonts w:ascii="Palatino Linotype" w:eastAsia="Calibri" w:hAnsi="Palatino Linotype" w:cs="Times New Roman"/>
          <w:b/>
          <w:lang w:val="es-ES"/>
        </w:rPr>
      </w:pPr>
    </w:p>
    <w:p w14:paraId="23C784AF" w14:textId="77777777" w:rsidR="00585F00" w:rsidRPr="00835D2B" w:rsidRDefault="00585F00" w:rsidP="00585F00">
      <w:pPr>
        <w:pStyle w:val="Ttulo2"/>
        <w:rPr>
          <w:rFonts w:ascii="Palatino Linotype" w:hAnsi="Palatino Linotype"/>
          <w:b/>
          <w:color w:val="auto"/>
          <w:sz w:val="24"/>
          <w:szCs w:val="24"/>
        </w:rPr>
      </w:pPr>
      <w:bookmarkStart w:id="173" w:name="_Toc491791304"/>
      <w:bookmarkStart w:id="174" w:name="_Toc73045999"/>
      <w:r w:rsidRPr="00835D2B">
        <w:rPr>
          <w:rFonts w:ascii="Palatino Linotype" w:hAnsi="Palatino Linotype"/>
          <w:b/>
          <w:color w:val="auto"/>
          <w:sz w:val="24"/>
          <w:szCs w:val="24"/>
        </w:rPr>
        <w:t>SEGUNDO. De la oportunidad y procedencia.</w:t>
      </w:r>
      <w:bookmarkEnd w:id="173"/>
      <w:bookmarkEnd w:id="174"/>
    </w:p>
    <w:p w14:paraId="1F81834B" w14:textId="77777777" w:rsidR="00516C83" w:rsidRPr="00835D2B" w:rsidRDefault="00516C83" w:rsidP="00516C83">
      <w:pPr>
        <w:rPr>
          <w:rFonts w:ascii="Palatino Linotype" w:hAnsi="Palatino Linotype"/>
          <w:lang w:val="es-MX" w:eastAsia="en-US"/>
        </w:rPr>
      </w:pPr>
    </w:p>
    <w:p w14:paraId="7B503869" w14:textId="2227E54D" w:rsidR="00862B8C" w:rsidRPr="00835D2B" w:rsidRDefault="00862B8C" w:rsidP="00862B8C">
      <w:pPr>
        <w:pStyle w:val="Prrafodelista"/>
        <w:numPr>
          <w:ilvl w:val="0"/>
          <w:numId w:val="1"/>
        </w:numPr>
        <w:spacing w:line="360" w:lineRule="auto"/>
        <w:ind w:left="0" w:firstLine="0"/>
        <w:jc w:val="both"/>
        <w:rPr>
          <w:rFonts w:ascii="Palatino Linotype" w:hAnsi="Palatino Linotype"/>
        </w:rPr>
      </w:pPr>
      <w:bookmarkStart w:id="175" w:name="_Toc521431830"/>
      <w:bookmarkStart w:id="176" w:name="_Toc27653760"/>
      <w:r w:rsidRPr="00835D2B">
        <w:rPr>
          <w:rFonts w:ascii="Palatino Linotype" w:eastAsia="Calibri" w:hAnsi="Palatino Linotype" w:cs="Arial"/>
        </w:rPr>
        <w:t xml:space="preserve">El medio de impugnación fue presentado a través del </w:t>
      </w:r>
      <w:r w:rsidRPr="00835D2B">
        <w:rPr>
          <w:rFonts w:ascii="Palatino Linotype" w:eastAsia="Calibri" w:hAnsi="Palatino Linotype" w:cs="Arial"/>
          <w:b/>
        </w:rPr>
        <w:t>SAIMEX,</w:t>
      </w:r>
      <w:r w:rsidRPr="00835D2B">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835D2B">
        <w:rPr>
          <w:rFonts w:ascii="Palatino Linotype" w:eastAsia="Calibri" w:hAnsi="Palatino Linotype" w:cs="Arial"/>
          <w:b/>
        </w:rPr>
        <w:t>SUJETO OBLIGADO</w:t>
      </w:r>
      <w:r w:rsidRPr="00835D2B">
        <w:rPr>
          <w:rFonts w:ascii="Palatino Linotype" w:eastAsia="Calibri" w:hAnsi="Palatino Linotype" w:cs="Arial"/>
        </w:rPr>
        <w:t xml:space="preserve"> entreg</w:t>
      </w:r>
      <w:r w:rsidR="008579D1" w:rsidRPr="00835D2B">
        <w:rPr>
          <w:rFonts w:ascii="Palatino Linotype" w:eastAsia="Calibri" w:hAnsi="Palatino Linotype" w:cs="Arial"/>
        </w:rPr>
        <w:t xml:space="preserve">o su respuesta el día </w:t>
      </w:r>
      <w:r w:rsidR="002323E6" w:rsidRPr="00835D2B">
        <w:rPr>
          <w:rFonts w:ascii="Palatino Linotype" w:eastAsia="Calibri" w:hAnsi="Palatino Linotype" w:cs="Arial"/>
        </w:rPr>
        <w:t>veinticuatro</w:t>
      </w:r>
      <w:r w:rsidRPr="00835D2B">
        <w:rPr>
          <w:rFonts w:ascii="Palatino Linotype" w:eastAsia="Calibri" w:hAnsi="Palatino Linotype" w:cs="Arial"/>
        </w:rPr>
        <w:t xml:space="preserve"> (</w:t>
      </w:r>
      <w:r w:rsidR="002323E6" w:rsidRPr="00835D2B">
        <w:rPr>
          <w:rFonts w:ascii="Palatino Linotype" w:eastAsia="Calibri" w:hAnsi="Palatino Linotype" w:cs="Arial"/>
        </w:rPr>
        <w:t>24</w:t>
      </w:r>
      <w:r w:rsidRPr="00835D2B">
        <w:rPr>
          <w:rFonts w:ascii="Palatino Linotype" w:eastAsia="Calibri" w:hAnsi="Palatino Linotype" w:cs="Arial"/>
        </w:rPr>
        <w:t xml:space="preserve">) de </w:t>
      </w:r>
      <w:r w:rsidR="00B6666B" w:rsidRPr="00835D2B">
        <w:rPr>
          <w:rFonts w:ascii="Palatino Linotype" w:eastAsia="Calibri" w:hAnsi="Palatino Linotype" w:cs="Arial"/>
        </w:rPr>
        <w:t>marz</w:t>
      </w:r>
      <w:r w:rsidRPr="00835D2B">
        <w:rPr>
          <w:rFonts w:ascii="Palatino Linotype" w:eastAsia="Calibri" w:hAnsi="Palatino Linotype" w:cs="Arial"/>
        </w:rPr>
        <w:t xml:space="preserve">o de dos mil veintiuno, </w:t>
      </w:r>
      <w:r w:rsidRPr="00835D2B">
        <w:rPr>
          <w:rFonts w:ascii="Palatino Linotype" w:hAnsi="Palatino Linotype" w:cs="Arial"/>
        </w:rPr>
        <w:t xml:space="preserve">de tal forma que el plazo para interponer el recurso transcurrió del día </w:t>
      </w:r>
      <w:r w:rsidR="002323E6" w:rsidRPr="00835D2B">
        <w:rPr>
          <w:rFonts w:ascii="Palatino Linotype" w:hAnsi="Palatino Linotype" w:cs="Arial"/>
        </w:rPr>
        <w:t>veinticinco</w:t>
      </w:r>
      <w:r w:rsidRPr="00835D2B">
        <w:rPr>
          <w:rFonts w:ascii="Palatino Linotype" w:hAnsi="Palatino Linotype" w:cs="Arial"/>
        </w:rPr>
        <w:t xml:space="preserve"> (</w:t>
      </w:r>
      <w:r w:rsidR="002323E6" w:rsidRPr="00835D2B">
        <w:rPr>
          <w:rFonts w:ascii="Palatino Linotype" w:hAnsi="Palatino Linotype" w:cs="Arial"/>
        </w:rPr>
        <w:t>25</w:t>
      </w:r>
      <w:r w:rsidRPr="00835D2B">
        <w:rPr>
          <w:rFonts w:ascii="Palatino Linotype" w:hAnsi="Palatino Linotype" w:cs="Arial"/>
        </w:rPr>
        <w:t>)</w:t>
      </w:r>
      <w:r w:rsidR="00C11904" w:rsidRPr="00835D2B">
        <w:rPr>
          <w:rFonts w:ascii="Palatino Linotype" w:hAnsi="Palatino Linotype" w:cs="Arial"/>
        </w:rPr>
        <w:t xml:space="preserve"> de </w:t>
      </w:r>
      <w:r w:rsidR="00B6666B" w:rsidRPr="00835D2B">
        <w:rPr>
          <w:rFonts w:ascii="Palatino Linotype" w:hAnsi="Palatino Linotype" w:cs="Arial"/>
        </w:rPr>
        <w:t>marz</w:t>
      </w:r>
      <w:r w:rsidR="00C11904" w:rsidRPr="00835D2B">
        <w:rPr>
          <w:rFonts w:ascii="Palatino Linotype" w:hAnsi="Palatino Linotype" w:cs="Arial"/>
        </w:rPr>
        <w:t>o</w:t>
      </w:r>
      <w:r w:rsidRPr="00835D2B">
        <w:rPr>
          <w:rFonts w:ascii="Palatino Linotype" w:hAnsi="Palatino Linotype" w:cs="Arial"/>
        </w:rPr>
        <w:t xml:space="preserve"> </w:t>
      </w:r>
      <w:r w:rsidR="008579D1" w:rsidRPr="00835D2B">
        <w:rPr>
          <w:rFonts w:ascii="Palatino Linotype" w:hAnsi="Palatino Linotype" w:cs="Arial"/>
        </w:rPr>
        <w:t xml:space="preserve">al </w:t>
      </w:r>
      <w:r w:rsidR="002323E6" w:rsidRPr="00835D2B">
        <w:rPr>
          <w:rFonts w:ascii="Palatino Linotype" w:hAnsi="Palatino Linotype" w:cs="Arial"/>
        </w:rPr>
        <w:t>veintiuno</w:t>
      </w:r>
      <w:r w:rsidRPr="00835D2B">
        <w:rPr>
          <w:rFonts w:ascii="Palatino Linotype" w:hAnsi="Palatino Linotype" w:cs="Arial"/>
        </w:rPr>
        <w:t xml:space="preserve"> (</w:t>
      </w:r>
      <w:r w:rsidR="002323E6" w:rsidRPr="00835D2B">
        <w:rPr>
          <w:rFonts w:ascii="Palatino Linotype" w:hAnsi="Palatino Linotype" w:cs="Arial"/>
        </w:rPr>
        <w:t>21</w:t>
      </w:r>
      <w:r w:rsidRPr="00835D2B">
        <w:rPr>
          <w:rFonts w:ascii="Palatino Linotype" w:hAnsi="Palatino Linotype" w:cs="Arial"/>
        </w:rPr>
        <w:t xml:space="preserve">) de </w:t>
      </w:r>
      <w:r w:rsidR="00B6666B" w:rsidRPr="00835D2B">
        <w:rPr>
          <w:rFonts w:ascii="Palatino Linotype" w:hAnsi="Palatino Linotype" w:cs="Arial"/>
        </w:rPr>
        <w:t>abril</w:t>
      </w:r>
      <w:r w:rsidRPr="00835D2B">
        <w:rPr>
          <w:rFonts w:ascii="Palatino Linotype" w:hAnsi="Palatino Linotype" w:cs="Arial"/>
        </w:rPr>
        <w:t xml:space="preserve"> de dos m</w:t>
      </w:r>
      <w:r w:rsidR="00AF38BC" w:rsidRPr="00835D2B">
        <w:rPr>
          <w:rFonts w:ascii="Palatino Linotype" w:hAnsi="Palatino Linotype" w:cs="Arial"/>
        </w:rPr>
        <w:t xml:space="preserve">il veintiuno; en consecuencia, </w:t>
      </w:r>
      <w:r w:rsidR="004F5808" w:rsidRPr="00835D2B">
        <w:rPr>
          <w:rFonts w:ascii="Palatino Linotype" w:hAnsi="Palatino Linotype" w:cs="Arial"/>
        </w:rPr>
        <w:t>e</w:t>
      </w:r>
      <w:r w:rsidRPr="00835D2B">
        <w:rPr>
          <w:rFonts w:ascii="Palatino Linotype" w:hAnsi="Palatino Linotype" w:cs="Arial"/>
        </w:rPr>
        <w:t xml:space="preserve">l ahora </w:t>
      </w:r>
      <w:r w:rsidRPr="00835D2B">
        <w:rPr>
          <w:rFonts w:ascii="Palatino Linotype" w:hAnsi="Palatino Linotype" w:cs="Arial"/>
        </w:rPr>
        <w:lastRenderedPageBreak/>
        <w:t xml:space="preserve">recurrente presentó su inconformidad el día </w:t>
      </w:r>
      <w:r w:rsidR="002323E6" w:rsidRPr="00835D2B">
        <w:rPr>
          <w:rFonts w:ascii="Palatino Linotype" w:hAnsi="Palatino Linotype" w:cs="Arial"/>
        </w:rPr>
        <w:t>seis</w:t>
      </w:r>
      <w:r w:rsidRPr="00835D2B">
        <w:rPr>
          <w:rFonts w:ascii="Palatino Linotype" w:hAnsi="Palatino Linotype" w:cs="Arial"/>
        </w:rPr>
        <w:t xml:space="preserve"> (</w:t>
      </w:r>
      <w:r w:rsidR="002323E6" w:rsidRPr="00835D2B">
        <w:rPr>
          <w:rFonts w:ascii="Palatino Linotype" w:hAnsi="Palatino Linotype" w:cs="Arial"/>
        </w:rPr>
        <w:t>06</w:t>
      </w:r>
      <w:r w:rsidRPr="00835D2B">
        <w:rPr>
          <w:rFonts w:ascii="Palatino Linotype" w:hAnsi="Palatino Linotype" w:cs="Arial"/>
        </w:rPr>
        <w:t xml:space="preserve">) de </w:t>
      </w:r>
      <w:r w:rsidR="002323E6" w:rsidRPr="00835D2B">
        <w:rPr>
          <w:rFonts w:ascii="Palatino Linotype" w:hAnsi="Palatino Linotype" w:cs="Arial"/>
        </w:rPr>
        <w:t>abril</w:t>
      </w:r>
      <w:r w:rsidRPr="00835D2B">
        <w:rPr>
          <w:rFonts w:ascii="Palatino Linotype" w:hAnsi="Palatino Linotype" w:cs="Arial"/>
        </w:rPr>
        <w:t xml:space="preserve"> de dos mil veintiuno; es decir dentro del lapso legalmente establecido para tal efecto.</w:t>
      </w:r>
    </w:p>
    <w:p w14:paraId="10D85186" w14:textId="77777777" w:rsidR="00AB76E7" w:rsidRPr="00835D2B" w:rsidRDefault="00AB76E7" w:rsidP="00AB76E7">
      <w:pPr>
        <w:pStyle w:val="Prrafodelista"/>
        <w:spacing w:line="360" w:lineRule="auto"/>
        <w:ind w:left="0"/>
        <w:jc w:val="both"/>
        <w:rPr>
          <w:rFonts w:ascii="Palatino Linotype" w:hAnsi="Palatino Linotype"/>
        </w:rPr>
      </w:pPr>
    </w:p>
    <w:p w14:paraId="52662337" w14:textId="62EA0C4E" w:rsidR="00AB76E7" w:rsidRPr="00835D2B" w:rsidRDefault="004D51A4" w:rsidP="00AB76E7">
      <w:pPr>
        <w:pStyle w:val="Prrafodelista"/>
        <w:numPr>
          <w:ilvl w:val="0"/>
          <w:numId w:val="1"/>
        </w:numPr>
        <w:spacing w:line="360" w:lineRule="auto"/>
        <w:ind w:left="0" w:firstLine="0"/>
        <w:jc w:val="both"/>
        <w:rPr>
          <w:rFonts w:ascii="Palatino Linotype" w:hAnsi="Palatino Linotype"/>
        </w:rPr>
      </w:pPr>
      <w:r w:rsidRPr="00835D2B">
        <w:rPr>
          <w:rFonts w:ascii="Palatino Linotype" w:hAnsi="Palatino Linotype" w:cs="Arial"/>
          <w:b/>
        </w:rPr>
        <w:t xml:space="preserve"> </w:t>
      </w:r>
      <w:r w:rsidR="00AB76E7" w:rsidRPr="00835D2B">
        <w:rPr>
          <w:rFonts w:ascii="Palatino Linotype" w:eastAsia="Calibri" w:hAnsi="Palatino Linotype" w:cs="Arial"/>
        </w:rPr>
        <w:t>Asimismo, el escrito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p>
    <w:p w14:paraId="5B6418EA" w14:textId="77777777" w:rsidR="00673869" w:rsidRPr="00835D2B" w:rsidRDefault="00673869" w:rsidP="00FE5077">
      <w:pPr>
        <w:pStyle w:val="Prrafodelista"/>
        <w:rPr>
          <w:rFonts w:ascii="Palatino Linotype" w:hAnsi="Palatino Linotype" w:cs="Arial"/>
          <w:szCs w:val="23"/>
        </w:rPr>
      </w:pPr>
    </w:p>
    <w:p w14:paraId="47E70532" w14:textId="77777777" w:rsidR="005235EC" w:rsidRPr="00835D2B" w:rsidRDefault="005235EC" w:rsidP="00FE5077">
      <w:pPr>
        <w:pStyle w:val="Prrafodelista"/>
        <w:rPr>
          <w:rFonts w:ascii="Palatino Linotype" w:hAnsi="Palatino Linotype" w:cs="Arial"/>
          <w:szCs w:val="23"/>
        </w:rPr>
      </w:pPr>
    </w:p>
    <w:p w14:paraId="7A504A43" w14:textId="18615795" w:rsidR="007112A6" w:rsidRPr="00835D2B" w:rsidRDefault="007112A6" w:rsidP="007112A6">
      <w:pPr>
        <w:pStyle w:val="Ttulo2"/>
        <w:rPr>
          <w:rFonts w:ascii="Palatino Linotype" w:hAnsi="Palatino Linotype"/>
          <w:b/>
          <w:color w:val="auto"/>
          <w:sz w:val="24"/>
          <w:szCs w:val="24"/>
        </w:rPr>
      </w:pPr>
      <w:bookmarkStart w:id="177" w:name="_Toc73046000"/>
      <w:r w:rsidRPr="00835D2B">
        <w:rPr>
          <w:rFonts w:ascii="Palatino Linotype" w:hAnsi="Palatino Linotype"/>
          <w:b/>
          <w:color w:val="auto"/>
          <w:sz w:val="24"/>
          <w:szCs w:val="24"/>
        </w:rPr>
        <w:t>TERCERO. De previo y especial pronunciamiento.</w:t>
      </w:r>
      <w:bookmarkEnd w:id="177"/>
    </w:p>
    <w:p w14:paraId="33F21435" w14:textId="77777777" w:rsidR="00FF51DA" w:rsidRPr="00835D2B" w:rsidRDefault="00FF51DA" w:rsidP="007112A6">
      <w:pPr>
        <w:pStyle w:val="Prrafodelista"/>
        <w:spacing w:line="360" w:lineRule="auto"/>
        <w:ind w:left="0"/>
        <w:jc w:val="both"/>
        <w:rPr>
          <w:rFonts w:ascii="Palatino Linotype" w:hAnsi="Palatino Linotype"/>
          <w:lang w:val="es-ES"/>
        </w:rPr>
      </w:pPr>
    </w:p>
    <w:p w14:paraId="49C3DF09" w14:textId="494B242C" w:rsidR="007112A6" w:rsidRPr="00835D2B" w:rsidRDefault="00FF51DA" w:rsidP="00FF51DA">
      <w:pPr>
        <w:pStyle w:val="Ttulo2"/>
        <w:numPr>
          <w:ilvl w:val="0"/>
          <w:numId w:val="16"/>
        </w:numPr>
        <w:ind w:left="426"/>
        <w:rPr>
          <w:rFonts w:ascii="Palatino Linotype" w:hAnsi="Palatino Linotype"/>
          <w:b/>
          <w:color w:val="000000" w:themeColor="text1"/>
          <w:sz w:val="24"/>
        </w:rPr>
      </w:pPr>
      <w:bookmarkStart w:id="178" w:name="_Toc73046001"/>
      <w:r w:rsidRPr="00835D2B">
        <w:rPr>
          <w:rFonts w:ascii="Palatino Linotype" w:hAnsi="Palatino Linotype"/>
          <w:b/>
          <w:color w:val="000000" w:themeColor="text1"/>
          <w:sz w:val="24"/>
        </w:rPr>
        <w:t>De la suspensión de plazos para la substanciación de los procedimientos</w:t>
      </w:r>
      <w:bookmarkEnd w:id="178"/>
    </w:p>
    <w:p w14:paraId="24080045" w14:textId="77777777" w:rsidR="00FF51DA" w:rsidRPr="00835D2B" w:rsidRDefault="00FF51DA" w:rsidP="00FF51DA">
      <w:pPr>
        <w:rPr>
          <w:lang w:val="es-MX" w:eastAsia="en-US"/>
        </w:rPr>
      </w:pPr>
    </w:p>
    <w:p w14:paraId="1A007D0F" w14:textId="69803D3C" w:rsidR="007112A6" w:rsidRPr="00835D2B" w:rsidRDefault="007112A6" w:rsidP="003E07DD">
      <w:pPr>
        <w:pStyle w:val="Prrafodelista"/>
        <w:numPr>
          <w:ilvl w:val="0"/>
          <w:numId w:val="1"/>
        </w:numPr>
        <w:spacing w:line="360" w:lineRule="auto"/>
        <w:ind w:left="0" w:firstLine="0"/>
        <w:jc w:val="both"/>
        <w:rPr>
          <w:rFonts w:ascii="Palatino Linotype" w:hAnsi="Palatino Linotype"/>
          <w:lang w:val="es-ES"/>
        </w:rPr>
      </w:pPr>
      <w:r w:rsidRPr="00835D2B">
        <w:rPr>
          <w:rFonts w:ascii="Palatino Linotype" w:eastAsia="Calibri" w:hAnsi="Palatino Linotype" w:cs="Arial"/>
        </w:rPr>
        <w:t>Desde</w:t>
      </w:r>
      <w:r w:rsidRPr="00835D2B">
        <w:rPr>
          <w:rFonts w:ascii="Palatino Linotype" w:hAnsi="Palatino Linotype"/>
          <w:lang w:val="es-ES"/>
        </w:rPr>
        <w:t xml:space="preserve"> que inició, a finales de 2019, la crisis generada por el virus </w:t>
      </w:r>
      <w:r w:rsidRPr="00835D2B">
        <w:rPr>
          <w:rFonts w:ascii="Palatino Linotype" w:hAnsi="Palatino Linotype"/>
          <w:b/>
          <w:lang w:val="es-ES"/>
        </w:rPr>
        <w:t>SARS-Cov-2 - COVID-19</w:t>
      </w:r>
      <w:r w:rsidRPr="00835D2B">
        <w:rPr>
          <w:rFonts w:ascii="Palatino Linotype" w:hAnsi="Palatino Linotype"/>
          <w:lang w:val="es-ES"/>
        </w:rPr>
        <w:t>, las sociedades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14:paraId="222FDBDD" w14:textId="77777777" w:rsidR="00943F24" w:rsidRPr="00835D2B" w:rsidRDefault="00943F24" w:rsidP="00943F24">
      <w:pPr>
        <w:pStyle w:val="Prrafodelista"/>
        <w:spacing w:line="360" w:lineRule="auto"/>
        <w:ind w:left="0"/>
        <w:jc w:val="both"/>
        <w:rPr>
          <w:rFonts w:ascii="Palatino Linotype" w:hAnsi="Palatino Linotype"/>
          <w:lang w:val="es-ES"/>
        </w:rPr>
      </w:pPr>
    </w:p>
    <w:p w14:paraId="3579B3A0" w14:textId="77777777" w:rsidR="007112A6" w:rsidRPr="00835D2B" w:rsidRDefault="007112A6" w:rsidP="003E07DD">
      <w:pPr>
        <w:pStyle w:val="Prrafodelista"/>
        <w:numPr>
          <w:ilvl w:val="0"/>
          <w:numId w:val="1"/>
        </w:numPr>
        <w:spacing w:line="360" w:lineRule="auto"/>
        <w:ind w:left="0" w:firstLine="0"/>
        <w:jc w:val="both"/>
        <w:rPr>
          <w:rFonts w:ascii="Palatino Linotype" w:hAnsi="Palatino Linotype"/>
          <w:lang w:val="es-ES"/>
        </w:rPr>
      </w:pPr>
      <w:r w:rsidRPr="00835D2B">
        <w:rPr>
          <w:rFonts w:ascii="Palatino Linotype" w:hAnsi="Palatino Linotype"/>
          <w:lang w:val="es-ES"/>
        </w:rPr>
        <w:t xml:space="preserve">Las acciones adoptadas al año pasado, y de mayor impacto, llegaron incluso a la </w:t>
      </w:r>
      <w:r w:rsidRPr="00835D2B">
        <w:rPr>
          <w:rFonts w:ascii="Palatino Linotype" w:eastAsia="Calibri" w:hAnsi="Palatino Linotype" w:cs="Arial"/>
        </w:rPr>
        <w:t>suspensión</w:t>
      </w:r>
      <w:r w:rsidRPr="00835D2B">
        <w:rPr>
          <w:rFonts w:ascii="Palatino Linotype" w:hAnsi="Palatino Linotype"/>
          <w:lang w:val="es-ES"/>
        </w:rPr>
        <w:t xml:space="preserve"> de las actividades no prioritarias como una medida indispensable para disminuir la concurrencia de personas y, con ello, tratar de disminuir los </w:t>
      </w:r>
      <w:r w:rsidRPr="00835D2B">
        <w:rPr>
          <w:rFonts w:ascii="Palatino Linotype" w:hAnsi="Palatino Linotype"/>
          <w:lang w:val="es-ES"/>
        </w:rPr>
        <w:lastRenderedPageBreak/>
        <w:t>contagios y sus efectos en la salud y en la vida, especialmente, de los grupos más vulnerables.</w:t>
      </w:r>
    </w:p>
    <w:p w14:paraId="18ECE169" w14:textId="77777777" w:rsidR="007112A6" w:rsidRPr="00835D2B" w:rsidRDefault="007112A6" w:rsidP="007112A6">
      <w:pPr>
        <w:jc w:val="both"/>
        <w:rPr>
          <w:rFonts w:ascii="Palatino Linotype" w:hAnsi="Palatino Linotype"/>
          <w:lang w:val="es-ES"/>
        </w:rPr>
      </w:pPr>
    </w:p>
    <w:p w14:paraId="52903C48" w14:textId="77777777" w:rsidR="007112A6" w:rsidRPr="00835D2B" w:rsidRDefault="007112A6" w:rsidP="003E07DD">
      <w:pPr>
        <w:pStyle w:val="Prrafodelista"/>
        <w:numPr>
          <w:ilvl w:val="0"/>
          <w:numId w:val="1"/>
        </w:numPr>
        <w:spacing w:line="360" w:lineRule="auto"/>
        <w:ind w:left="0" w:firstLine="0"/>
        <w:jc w:val="both"/>
        <w:rPr>
          <w:rFonts w:ascii="Palatino Linotype" w:hAnsi="Palatino Linotype"/>
          <w:lang w:val="es-ES"/>
        </w:rPr>
      </w:pPr>
      <w:r w:rsidRPr="00835D2B">
        <w:rPr>
          <w:rFonts w:ascii="Palatino Linotype" w:hAnsi="Palatino Linotype"/>
          <w:lang w:val="es-ES"/>
        </w:rPr>
        <w:t>Por 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14:paraId="2E220477" w14:textId="77777777" w:rsidR="002069D8" w:rsidRPr="00835D2B" w:rsidRDefault="002069D8" w:rsidP="002069D8">
      <w:pPr>
        <w:pStyle w:val="Prrafodelista"/>
        <w:rPr>
          <w:rFonts w:ascii="Palatino Linotype" w:hAnsi="Palatino Linotype"/>
          <w:lang w:val="es-ES"/>
        </w:rPr>
      </w:pPr>
    </w:p>
    <w:p w14:paraId="07166BDE" w14:textId="77777777" w:rsidR="007112A6" w:rsidRPr="00835D2B" w:rsidRDefault="007112A6" w:rsidP="003E07DD">
      <w:pPr>
        <w:pStyle w:val="Prrafodelista"/>
        <w:numPr>
          <w:ilvl w:val="0"/>
          <w:numId w:val="1"/>
        </w:numPr>
        <w:spacing w:line="360" w:lineRule="auto"/>
        <w:ind w:left="0" w:firstLine="0"/>
        <w:jc w:val="both"/>
        <w:rPr>
          <w:rFonts w:ascii="Palatino Linotype" w:hAnsi="Palatino Linotype"/>
          <w:lang w:val="es-ES"/>
        </w:rPr>
      </w:pPr>
      <w:r w:rsidRPr="00835D2B">
        <w:rPr>
          <w:rFonts w:ascii="Palatino Linotype" w:hAnsi="Palatino Linotype"/>
          <w:lang w:val="es-ES"/>
        </w:rPr>
        <w:t>Luego del periodo de agosto a diciembre, en el que las condiciones de riesgo bajaron para situar a algunos estados en verde, amarillo y naranja en el semáforo administrado por las autoridades de salud, el cierre de 2020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14:paraId="2F759B08" w14:textId="77777777" w:rsidR="00AB76E7" w:rsidRPr="00835D2B" w:rsidRDefault="00AB76E7" w:rsidP="00AB76E7">
      <w:pPr>
        <w:pStyle w:val="Prrafodelista"/>
        <w:rPr>
          <w:rFonts w:ascii="Palatino Linotype" w:hAnsi="Palatino Linotype"/>
          <w:lang w:val="es-ES"/>
        </w:rPr>
      </w:pPr>
    </w:p>
    <w:p w14:paraId="3EACA09F" w14:textId="77777777" w:rsidR="007112A6" w:rsidRPr="00835D2B" w:rsidRDefault="007112A6" w:rsidP="003E07DD">
      <w:pPr>
        <w:pStyle w:val="Prrafodelista"/>
        <w:numPr>
          <w:ilvl w:val="0"/>
          <w:numId w:val="1"/>
        </w:numPr>
        <w:spacing w:line="360" w:lineRule="auto"/>
        <w:ind w:left="0" w:firstLine="0"/>
        <w:jc w:val="both"/>
        <w:rPr>
          <w:rFonts w:ascii="Palatino Linotype" w:hAnsi="Palatino Linotype"/>
          <w:lang w:val="es-ES"/>
        </w:rPr>
      </w:pPr>
      <w:r w:rsidRPr="00835D2B">
        <w:rPr>
          <w:rFonts w:ascii="Palatino Linotype" w:hAnsi="Palatino Linotype"/>
          <w:lang w:val="es-ES"/>
        </w:rPr>
        <w:lastRenderedPageBreak/>
        <w:t>Sin 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14:paraId="1FCFFC28" w14:textId="77777777" w:rsidR="00AD732B" w:rsidRPr="00835D2B" w:rsidRDefault="00AD732B" w:rsidP="00AD732B">
      <w:pPr>
        <w:pStyle w:val="Prrafodelista"/>
        <w:rPr>
          <w:rFonts w:ascii="Palatino Linotype" w:hAnsi="Palatino Linotype"/>
          <w:lang w:val="es-ES"/>
        </w:rPr>
      </w:pPr>
    </w:p>
    <w:p w14:paraId="6F5CBA43" w14:textId="1E401CEB" w:rsidR="007112A6" w:rsidRPr="00835D2B" w:rsidRDefault="007112A6" w:rsidP="003E07DD">
      <w:pPr>
        <w:pStyle w:val="Prrafodelista"/>
        <w:numPr>
          <w:ilvl w:val="0"/>
          <w:numId w:val="1"/>
        </w:numPr>
        <w:spacing w:line="360" w:lineRule="auto"/>
        <w:ind w:left="0" w:firstLine="0"/>
        <w:jc w:val="both"/>
        <w:rPr>
          <w:rFonts w:ascii="Palatino Linotype" w:hAnsi="Palatino Linotype"/>
          <w:lang w:val="es-ES"/>
        </w:rPr>
      </w:pPr>
      <w:r w:rsidRPr="00835D2B">
        <w:rPr>
          <w:rFonts w:ascii="Palatino Linotype" w:hAnsi="Palatino Linotype"/>
          <w:lang w:val="es-ES"/>
        </w:rPr>
        <w:t xml:space="preserve">El </w:t>
      </w:r>
      <w:proofErr w:type="spellStart"/>
      <w:r w:rsidRPr="00835D2B">
        <w:rPr>
          <w:rFonts w:ascii="Palatino Linotype" w:hAnsi="Palatino Linotype"/>
          <w:lang w:val="es-ES"/>
        </w:rPr>
        <w:t>Infoem</w:t>
      </w:r>
      <w:proofErr w:type="spellEnd"/>
      <w:r w:rsidRPr="00835D2B">
        <w:rPr>
          <w:rFonts w:ascii="Palatino Linotype" w:hAnsi="Palatino Linotype"/>
          <w:lang w:val="es-ES"/>
        </w:rPr>
        <w:t xml:space="preserve">,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tránsito de personas, evitar la concentración de las mismas y, con ello, tratar de frenar los contagios, acciones que se centran en el esfuerzo conjunto </w:t>
      </w:r>
      <w:r w:rsidRPr="00835D2B">
        <w:rPr>
          <w:rFonts w:ascii="Palatino Linotype" w:hAnsi="Palatino Linotype"/>
          <w:lang w:val="es-ES"/>
        </w:rPr>
        <w:lastRenderedPageBreak/>
        <w:t>para evitar que los servidores públicos acudan a sus centros de trabajo</w:t>
      </w:r>
      <w:r w:rsidR="005504B4" w:rsidRPr="00835D2B">
        <w:rPr>
          <w:rFonts w:ascii="Palatino Linotype" w:hAnsi="Palatino Linotype"/>
          <w:lang w:val="es-ES"/>
        </w:rPr>
        <w:t xml:space="preserve"> para desempeñar sus funciones.</w:t>
      </w:r>
    </w:p>
    <w:p w14:paraId="3D95B9F2" w14:textId="77777777" w:rsidR="00AB76E7" w:rsidRPr="00835D2B" w:rsidRDefault="00AB76E7" w:rsidP="00AB76E7">
      <w:pPr>
        <w:pStyle w:val="Prrafodelista"/>
        <w:rPr>
          <w:rFonts w:ascii="Palatino Linotype" w:hAnsi="Palatino Linotype"/>
          <w:lang w:val="es-ES"/>
        </w:rPr>
      </w:pPr>
    </w:p>
    <w:p w14:paraId="06C66D25" w14:textId="77777777" w:rsidR="007112A6" w:rsidRPr="00835D2B" w:rsidRDefault="007112A6" w:rsidP="003E07DD">
      <w:pPr>
        <w:pStyle w:val="Prrafodelista"/>
        <w:numPr>
          <w:ilvl w:val="0"/>
          <w:numId w:val="1"/>
        </w:numPr>
        <w:spacing w:line="360" w:lineRule="auto"/>
        <w:ind w:left="0" w:firstLine="0"/>
        <w:jc w:val="both"/>
        <w:rPr>
          <w:rFonts w:ascii="Palatino Linotype" w:hAnsi="Palatino Linotype"/>
          <w:lang w:val="es-ES"/>
        </w:rPr>
      </w:pPr>
      <w:r w:rsidRPr="00835D2B">
        <w:rPr>
          <w:rFonts w:ascii="Palatino Linotype" w:hAnsi="Palatino Linotype"/>
          <w:lang w:val="es-ES"/>
        </w:rPr>
        <w:t>El 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p>
    <w:p w14:paraId="0555EBA1" w14:textId="77777777" w:rsidR="007112A6" w:rsidRPr="00835D2B" w:rsidRDefault="007112A6" w:rsidP="007112A6">
      <w:pPr>
        <w:jc w:val="both"/>
        <w:rPr>
          <w:rFonts w:ascii="Palatino Linotype" w:hAnsi="Palatino Linotype"/>
          <w:lang w:val="es-ES"/>
        </w:rPr>
      </w:pPr>
    </w:p>
    <w:p w14:paraId="4C3D2208" w14:textId="77777777" w:rsidR="007112A6" w:rsidRPr="00835D2B" w:rsidRDefault="007112A6" w:rsidP="003E07DD">
      <w:pPr>
        <w:pStyle w:val="Prrafodelista"/>
        <w:numPr>
          <w:ilvl w:val="0"/>
          <w:numId w:val="1"/>
        </w:numPr>
        <w:spacing w:line="360" w:lineRule="auto"/>
        <w:ind w:left="0" w:firstLine="0"/>
        <w:jc w:val="both"/>
        <w:rPr>
          <w:rFonts w:ascii="Palatino Linotype" w:hAnsi="Palatino Linotype"/>
          <w:lang w:val="es-ES"/>
        </w:rPr>
      </w:pPr>
      <w:r w:rsidRPr="00835D2B">
        <w:rPr>
          <w:rFonts w:ascii="Palatino Linotype" w:hAnsi="Palatino Linotype"/>
          <w:lang w:val="es-ES"/>
        </w:rPr>
        <w:t xml:space="preserve">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w:t>
      </w:r>
      <w:r w:rsidRPr="00835D2B">
        <w:rPr>
          <w:rFonts w:ascii="Palatino Linotype" w:hAnsi="Palatino Linotype"/>
          <w:lang w:val="es-ES"/>
        </w:rPr>
        <w:lastRenderedPageBreak/>
        <w:t>tecnológicamente a través de la modalidad del trabajo a distancia o mediante el desempeño de equipos reducidos o guardias en las instalaciones públicas.</w:t>
      </w:r>
    </w:p>
    <w:p w14:paraId="604F5CA1" w14:textId="77777777" w:rsidR="007112A6" w:rsidRPr="00835D2B" w:rsidRDefault="007112A6" w:rsidP="007112A6">
      <w:pPr>
        <w:jc w:val="both"/>
        <w:rPr>
          <w:rFonts w:ascii="Palatino Linotype" w:hAnsi="Palatino Linotype"/>
          <w:lang w:val="es-ES"/>
        </w:rPr>
      </w:pPr>
    </w:p>
    <w:p w14:paraId="5FA17084" w14:textId="77777777" w:rsidR="007112A6" w:rsidRPr="00835D2B" w:rsidRDefault="007112A6" w:rsidP="003E07DD">
      <w:pPr>
        <w:pStyle w:val="Prrafodelista"/>
        <w:numPr>
          <w:ilvl w:val="0"/>
          <w:numId w:val="1"/>
        </w:numPr>
        <w:spacing w:line="360" w:lineRule="auto"/>
        <w:ind w:left="0" w:firstLine="0"/>
        <w:jc w:val="both"/>
        <w:rPr>
          <w:rFonts w:ascii="Palatino Linotype" w:hAnsi="Palatino Linotype"/>
          <w:lang w:val="es-ES"/>
        </w:rPr>
      </w:pPr>
      <w:r w:rsidRPr="00835D2B">
        <w:rPr>
          <w:rFonts w:ascii="Palatino Linotype" w:hAnsi="Palatino Linotype"/>
          <w:lang w:val="es-ES"/>
        </w:rPr>
        <w:t>Si 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14:paraId="4F666499" w14:textId="77777777" w:rsidR="007112A6" w:rsidRPr="00835D2B" w:rsidRDefault="007112A6" w:rsidP="007112A6">
      <w:pPr>
        <w:jc w:val="both"/>
        <w:rPr>
          <w:rFonts w:ascii="Palatino Linotype" w:hAnsi="Palatino Linotype"/>
          <w:lang w:val="es-ES"/>
        </w:rPr>
      </w:pPr>
    </w:p>
    <w:p w14:paraId="262E29F6" w14:textId="77777777" w:rsidR="007112A6" w:rsidRPr="00835D2B" w:rsidRDefault="007112A6" w:rsidP="003E07DD">
      <w:pPr>
        <w:pStyle w:val="Prrafodelista"/>
        <w:numPr>
          <w:ilvl w:val="0"/>
          <w:numId w:val="1"/>
        </w:numPr>
        <w:spacing w:line="360" w:lineRule="auto"/>
        <w:ind w:left="0" w:firstLine="0"/>
        <w:jc w:val="both"/>
        <w:rPr>
          <w:rFonts w:ascii="Palatino Linotype" w:hAnsi="Palatino Linotype"/>
          <w:lang w:val="es-ES"/>
        </w:rPr>
      </w:pPr>
      <w:r w:rsidRPr="00835D2B">
        <w:rPr>
          <w:rFonts w:ascii="Palatino Linotype" w:hAnsi="Palatino Linotype"/>
          <w:lang w:val="es-ES"/>
        </w:rPr>
        <w:t xml:space="preserve">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w:t>
      </w:r>
      <w:r w:rsidRPr="00835D2B">
        <w:rPr>
          <w:rFonts w:ascii="Palatino Linotype" w:hAnsi="Palatino Linotype"/>
          <w:lang w:val="es-ES"/>
        </w:rPr>
        <w:lastRenderedPageBreak/>
        <w:t xml:space="preserve">cumplimiento definido por las autoridades de salud 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 </w:t>
      </w:r>
    </w:p>
    <w:p w14:paraId="540C76D1" w14:textId="77777777" w:rsidR="007112A6" w:rsidRPr="00835D2B" w:rsidRDefault="007112A6" w:rsidP="007112A6">
      <w:pPr>
        <w:jc w:val="both"/>
        <w:rPr>
          <w:rFonts w:ascii="Palatino Linotype" w:hAnsi="Palatino Linotype"/>
          <w:lang w:val="es-ES"/>
        </w:rPr>
      </w:pPr>
    </w:p>
    <w:p w14:paraId="7D370F75" w14:textId="77777777" w:rsidR="007112A6" w:rsidRPr="00835D2B" w:rsidRDefault="007112A6" w:rsidP="003E07DD">
      <w:pPr>
        <w:pStyle w:val="Prrafodelista"/>
        <w:numPr>
          <w:ilvl w:val="0"/>
          <w:numId w:val="1"/>
        </w:numPr>
        <w:spacing w:line="360" w:lineRule="auto"/>
        <w:ind w:left="0" w:firstLine="0"/>
        <w:jc w:val="both"/>
        <w:rPr>
          <w:rFonts w:ascii="Palatino Linotype" w:hAnsi="Palatino Linotype"/>
          <w:lang w:val="es-ES"/>
        </w:rPr>
      </w:pPr>
      <w:r w:rsidRPr="00835D2B">
        <w:rPr>
          <w:rFonts w:ascii="Palatino Linotype" w:hAnsi="Palatino Linotype"/>
          <w:lang w:val="es-ES"/>
        </w:rPr>
        <w:t>Desde nuestra perspectiva ello se consigue si dentro de las medidas adoptadas por los sujetos obligados para mantener el ejercicio de las facultades, competencias o funciones que, durante 2020 y en lo que va de 2021,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p>
    <w:p w14:paraId="6AD9E749" w14:textId="77777777" w:rsidR="00C11904" w:rsidRPr="00835D2B" w:rsidRDefault="00C11904" w:rsidP="00C11904">
      <w:pPr>
        <w:pStyle w:val="Prrafodelista"/>
        <w:spacing w:line="360" w:lineRule="auto"/>
        <w:ind w:left="0"/>
        <w:jc w:val="both"/>
        <w:rPr>
          <w:rFonts w:ascii="Palatino Linotype" w:hAnsi="Palatino Linotype"/>
          <w:lang w:val="es-ES"/>
        </w:rPr>
      </w:pPr>
    </w:p>
    <w:p w14:paraId="04BF33F2" w14:textId="77777777" w:rsidR="005235EC" w:rsidRPr="00835D2B" w:rsidRDefault="005235EC" w:rsidP="00C11904">
      <w:pPr>
        <w:pStyle w:val="Prrafodelista"/>
        <w:spacing w:line="360" w:lineRule="auto"/>
        <w:ind w:left="0"/>
        <w:jc w:val="both"/>
        <w:rPr>
          <w:rFonts w:ascii="Palatino Linotype" w:hAnsi="Palatino Linotype"/>
          <w:lang w:val="es-ES"/>
        </w:rPr>
      </w:pPr>
    </w:p>
    <w:p w14:paraId="383402C9" w14:textId="07E7ED36" w:rsidR="00262E4F" w:rsidRPr="00835D2B" w:rsidRDefault="007112A6" w:rsidP="00262E4F">
      <w:pPr>
        <w:pStyle w:val="Ttulo1"/>
        <w:spacing w:line="360" w:lineRule="auto"/>
        <w:rPr>
          <w:b/>
          <w:color w:val="000000" w:themeColor="text1"/>
          <w:szCs w:val="24"/>
        </w:rPr>
      </w:pPr>
      <w:bookmarkStart w:id="179" w:name="_Toc34246179"/>
      <w:bookmarkStart w:id="180" w:name="_Toc73046002"/>
      <w:r w:rsidRPr="00835D2B">
        <w:rPr>
          <w:b/>
          <w:color w:val="000000" w:themeColor="text1"/>
          <w:szCs w:val="24"/>
        </w:rPr>
        <w:lastRenderedPageBreak/>
        <w:t>CUART</w:t>
      </w:r>
      <w:r w:rsidR="00262E4F" w:rsidRPr="00835D2B">
        <w:rPr>
          <w:b/>
          <w:color w:val="000000" w:themeColor="text1"/>
          <w:szCs w:val="24"/>
        </w:rPr>
        <w:t xml:space="preserve">O. </w:t>
      </w:r>
      <w:bookmarkStart w:id="181" w:name="_Toc501021589"/>
      <w:bookmarkEnd w:id="175"/>
      <w:r w:rsidR="00262E4F" w:rsidRPr="00835D2B">
        <w:rPr>
          <w:b/>
          <w:color w:val="000000" w:themeColor="text1"/>
          <w:szCs w:val="24"/>
        </w:rPr>
        <w:t xml:space="preserve">Del planteamiento de la </w:t>
      </w:r>
      <w:r w:rsidR="00262E4F" w:rsidRPr="00835D2B">
        <w:rPr>
          <w:b/>
          <w:i/>
          <w:color w:val="000000" w:themeColor="text1"/>
          <w:szCs w:val="24"/>
        </w:rPr>
        <w:t>Litis</w:t>
      </w:r>
      <w:r w:rsidR="00262E4F" w:rsidRPr="00835D2B">
        <w:rPr>
          <w:b/>
          <w:color w:val="000000" w:themeColor="text1"/>
          <w:szCs w:val="24"/>
        </w:rPr>
        <w:t>.</w:t>
      </w:r>
      <w:bookmarkEnd w:id="176"/>
      <w:bookmarkEnd w:id="179"/>
      <w:bookmarkEnd w:id="180"/>
      <w:bookmarkEnd w:id="181"/>
    </w:p>
    <w:p w14:paraId="3E5BB6AE" w14:textId="77777777" w:rsidR="00262E4F" w:rsidRPr="00835D2B" w:rsidRDefault="00262E4F" w:rsidP="00262E4F">
      <w:pPr>
        <w:rPr>
          <w:rFonts w:ascii="Palatino Linotype" w:hAnsi="Palatino Linotype"/>
          <w:lang w:val="es-MX" w:eastAsia="en-US"/>
        </w:rPr>
      </w:pPr>
    </w:p>
    <w:p w14:paraId="4731D09E" w14:textId="7F4A8E38" w:rsidR="00B6666B" w:rsidRPr="00835D2B" w:rsidRDefault="00B6666B" w:rsidP="00B6666B">
      <w:pPr>
        <w:numPr>
          <w:ilvl w:val="0"/>
          <w:numId w:val="1"/>
        </w:numPr>
        <w:spacing w:line="360" w:lineRule="auto"/>
        <w:ind w:left="0" w:firstLine="0"/>
        <w:contextualSpacing/>
        <w:jc w:val="both"/>
        <w:rPr>
          <w:rFonts w:ascii="Palatino Linotype" w:hAnsi="Palatino Linotype"/>
          <w:color w:val="000000"/>
          <w:sz w:val="20"/>
          <w:szCs w:val="14"/>
        </w:rPr>
      </w:pPr>
      <w:r w:rsidRPr="00835D2B">
        <w:rPr>
          <w:rFonts w:ascii="Palatino Linotype" w:hAnsi="Palatino Linotype" w:cs="Arial"/>
        </w:rPr>
        <w:t>Se solicitó la siguiente información</w:t>
      </w:r>
      <w:r w:rsidR="005235EC" w:rsidRPr="00835D2B">
        <w:rPr>
          <w:rFonts w:ascii="Palatino Linotype" w:hAnsi="Palatino Linotype" w:cs="Arial"/>
        </w:rPr>
        <w:t>,</w:t>
      </w:r>
      <w:r w:rsidR="00BF1FD2" w:rsidRPr="00835D2B">
        <w:rPr>
          <w:rFonts w:ascii="Palatino Linotype" w:hAnsi="Palatino Linotype" w:cs="Arial"/>
        </w:rPr>
        <w:t xml:space="preserve"> </w:t>
      </w:r>
      <w:r w:rsidR="002323E6" w:rsidRPr="00835D2B">
        <w:rPr>
          <w:rFonts w:ascii="Palatino Linotype" w:hAnsi="Palatino Linotype" w:cs="Arial"/>
        </w:rPr>
        <w:t>a modo desagregado</w:t>
      </w:r>
      <w:r w:rsidR="00BF1FD2" w:rsidRPr="00835D2B">
        <w:rPr>
          <w:rFonts w:ascii="Palatino Linotype" w:hAnsi="Palatino Linotype" w:cs="Arial"/>
        </w:rPr>
        <w:t xml:space="preserve"> </w:t>
      </w:r>
      <w:r w:rsidRPr="00835D2B">
        <w:rPr>
          <w:rFonts w:ascii="Palatino Linotype" w:hAnsi="Palatino Linotype"/>
          <w:color w:val="000000"/>
        </w:rPr>
        <w:t>:</w:t>
      </w:r>
    </w:p>
    <w:p w14:paraId="458BAD35" w14:textId="77777777" w:rsidR="001461CE" w:rsidRPr="00835D2B" w:rsidRDefault="001461CE" w:rsidP="001461CE">
      <w:pPr>
        <w:spacing w:line="360" w:lineRule="auto"/>
        <w:contextualSpacing/>
        <w:jc w:val="both"/>
        <w:rPr>
          <w:rFonts w:ascii="Palatino Linotype" w:hAnsi="Palatino Linotype"/>
          <w:color w:val="000000"/>
          <w:sz w:val="20"/>
          <w:szCs w:val="14"/>
        </w:rPr>
      </w:pPr>
    </w:p>
    <w:p w14:paraId="28B33A48" w14:textId="78F42DAB" w:rsidR="002323E6" w:rsidRPr="00835D2B" w:rsidRDefault="002323E6" w:rsidP="001461CE">
      <w:pPr>
        <w:pStyle w:val="Prrafodelista"/>
        <w:numPr>
          <w:ilvl w:val="0"/>
          <w:numId w:val="46"/>
        </w:numPr>
        <w:spacing w:line="360" w:lineRule="auto"/>
        <w:ind w:left="1134"/>
        <w:jc w:val="both"/>
        <w:rPr>
          <w:rFonts w:ascii="Palatino Linotype" w:hAnsi="Palatino Linotype"/>
          <w:color w:val="000000"/>
          <w:szCs w:val="14"/>
        </w:rPr>
      </w:pPr>
      <w:r w:rsidRPr="00835D2B">
        <w:rPr>
          <w:rFonts w:ascii="Palatino Linotype" w:hAnsi="Palatino Linotype"/>
          <w:color w:val="000000"/>
          <w:szCs w:val="14"/>
        </w:rPr>
        <w:t>Presupuesto de ingresos y de egresos</w:t>
      </w:r>
      <w:r w:rsidR="00E971BD" w:rsidRPr="00835D2B">
        <w:rPr>
          <w:rFonts w:ascii="Palatino Linotype" w:hAnsi="Palatino Linotype"/>
          <w:color w:val="000000"/>
          <w:szCs w:val="14"/>
        </w:rPr>
        <w:t>;</w:t>
      </w:r>
    </w:p>
    <w:p w14:paraId="7B5FCE21" w14:textId="612EEF71" w:rsidR="002323E6" w:rsidRPr="00835D2B" w:rsidRDefault="002323E6" w:rsidP="001461CE">
      <w:pPr>
        <w:pStyle w:val="Prrafodelista"/>
        <w:numPr>
          <w:ilvl w:val="0"/>
          <w:numId w:val="46"/>
        </w:numPr>
        <w:spacing w:line="360" w:lineRule="auto"/>
        <w:ind w:left="1134"/>
        <w:jc w:val="both"/>
        <w:rPr>
          <w:rFonts w:ascii="Palatino Linotype" w:hAnsi="Palatino Linotype"/>
          <w:color w:val="000000"/>
          <w:szCs w:val="14"/>
        </w:rPr>
      </w:pPr>
      <w:r w:rsidRPr="00835D2B">
        <w:rPr>
          <w:rFonts w:ascii="Palatino Linotype" w:hAnsi="Palatino Linotype"/>
          <w:color w:val="000000"/>
          <w:szCs w:val="14"/>
        </w:rPr>
        <w:t>P</w:t>
      </w:r>
      <w:r w:rsidR="00E971BD" w:rsidRPr="00835D2B">
        <w:rPr>
          <w:rFonts w:ascii="Palatino Linotype" w:hAnsi="Palatino Linotype"/>
          <w:color w:val="000000"/>
          <w:szCs w:val="14"/>
        </w:rPr>
        <w:t>resupuesto ejercido; y</w:t>
      </w:r>
    </w:p>
    <w:p w14:paraId="310C8AAF" w14:textId="076C4F68" w:rsidR="00E971BD" w:rsidRPr="00835D2B" w:rsidRDefault="002323E6" w:rsidP="001461CE">
      <w:pPr>
        <w:pStyle w:val="Prrafodelista"/>
        <w:numPr>
          <w:ilvl w:val="0"/>
          <w:numId w:val="46"/>
        </w:numPr>
        <w:spacing w:line="360" w:lineRule="auto"/>
        <w:ind w:left="1134"/>
        <w:jc w:val="both"/>
        <w:rPr>
          <w:rFonts w:ascii="Palatino Linotype" w:hAnsi="Palatino Linotype"/>
          <w:color w:val="000000"/>
          <w:szCs w:val="14"/>
        </w:rPr>
      </w:pPr>
      <w:r w:rsidRPr="00835D2B">
        <w:rPr>
          <w:rFonts w:ascii="Palatino Linotype" w:hAnsi="Palatino Linotype"/>
          <w:color w:val="000000"/>
          <w:szCs w:val="14"/>
        </w:rPr>
        <w:t xml:space="preserve">Fundamento legal para solicitar cuotas para obra pública, inscripción y </w:t>
      </w:r>
      <w:r w:rsidR="00E971BD" w:rsidRPr="00835D2B">
        <w:rPr>
          <w:rFonts w:ascii="Palatino Linotype" w:hAnsi="Palatino Linotype"/>
          <w:color w:val="000000"/>
          <w:szCs w:val="14"/>
        </w:rPr>
        <w:t xml:space="preserve"> reinscripción.</w:t>
      </w:r>
    </w:p>
    <w:p w14:paraId="60A4B7C3" w14:textId="77777777" w:rsidR="00E971BD" w:rsidRPr="00835D2B" w:rsidRDefault="00E971BD" w:rsidP="00E971BD">
      <w:pPr>
        <w:pStyle w:val="Prrafodelista"/>
        <w:spacing w:line="360" w:lineRule="auto"/>
        <w:jc w:val="both"/>
        <w:rPr>
          <w:rFonts w:ascii="Palatino Linotype" w:hAnsi="Palatino Linotype"/>
          <w:color w:val="000000"/>
          <w:szCs w:val="14"/>
        </w:rPr>
      </w:pPr>
    </w:p>
    <w:p w14:paraId="7BCE4594" w14:textId="6A3F0363" w:rsidR="00BF1FD2" w:rsidRPr="00835D2B" w:rsidRDefault="00E971BD" w:rsidP="00E971BD">
      <w:pPr>
        <w:pStyle w:val="Prrafodelista"/>
        <w:numPr>
          <w:ilvl w:val="0"/>
          <w:numId w:val="16"/>
        </w:numPr>
        <w:spacing w:line="360" w:lineRule="auto"/>
        <w:jc w:val="both"/>
        <w:rPr>
          <w:rFonts w:ascii="Palatino Linotype" w:hAnsi="Palatino Linotype"/>
          <w:color w:val="000000"/>
          <w:szCs w:val="14"/>
        </w:rPr>
      </w:pPr>
      <w:r w:rsidRPr="00835D2B">
        <w:rPr>
          <w:rFonts w:ascii="Palatino Linotype" w:hAnsi="Palatino Linotype"/>
          <w:color w:val="000000"/>
          <w:szCs w:val="14"/>
        </w:rPr>
        <w:t xml:space="preserve">La información se requirió de  </w:t>
      </w:r>
      <w:r w:rsidR="002323E6" w:rsidRPr="00835D2B">
        <w:rPr>
          <w:rFonts w:ascii="Palatino Linotype" w:hAnsi="Palatino Linotype"/>
          <w:color w:val="000000"/>
          <w:szCs w:val="14"/>
        </w:rPr>
        <w:t xml:space="preserve">manera general </w:t>
      </w:r>
      <w:r w:rsidRPr="00835D2B">
        <w:rPr>
          <w:rFonts w:ascii="Palatino Linotype" w:hAnsi="Palatino Linotype"/>
          <w:color w:val="000000"/>
          <w:szCs w:val="14"/>
        </w:rPr>
        <w:t xml:space="preserve">al Sujeto Obligado y de manera </w:t>
      </w:r>
      <w:r w:rsidR="005235EC" w:rsidRPr="00835D2B">
        <w:rPr>
          <w:rFonts w:ascii="Palatino Linotype" w:hAnsi="Palatino Linotype"/>
          <w:color w:val="000000"/>
          <w:szCs w:val="14"/>
        </w:rPr>
        <w:t xml:space="preserve">en </w:t>
      </w:r>
      <w:r w:rsidRPr="00835D2B">
        <w:rPr>
          <w:rFonts w:ascii="Palatino Linotype" w:hAnsi="Palatino Linotype"/>
          <w:color w:val="000000"/>
          <w:szCs w:val="14"/>
        </w:rPr>
        <w:t>particular del</w:t>
      </w:r>
      <w:r w:rsidR="002323E6" w:rsidRPr="00835D2B">
        <w:rPr>
          <w:rFonts w:ascii="Palatino Linotype" w:hAnsi="Palatino Linotype"/>
          <w:color w:val="000000"/>
          <w:szCs w:val="14"/>
        </w:rPr>
        <w:t xml:space="preserve"> </w:t>
      </w:r>
      <w:r w:rsidR="00581854" w:rsidRPr="00835D2B">
        <w:rPr>
          <w:rFonts w:ascii="Palatino Linotype" w:hAnsi="Palatino Linotype"/>
          <w:color w:val="000000"/>
          <w:szCs w:val="14"/>
        </w:rPr>
        <w:t>P</w:t>
      </w:r>
      <w:r w:rsidR="002323E6" w:rsidRPr="00835D2B">
        <w:rPr>
          <w:rFonts w:ascii="Palatino Linotype" w:hAnsi="Palatino Linotype"/>
          <w:color w:val="000000"/>
          <w:szCs w:val="14"/>
        </w:rPr>
        <w:t xml:space="preserve">lantel 11 </w:t>
      </w:r>
      <w:r w:rsidRPr="00835D2B">
        <w:rPr>
          <w:rFonts w:ascii="Palatino Linotype" w:hAnsi="Palatino Linotype"/>
          <w:color w:val="000000"/>
          <w:szCs w:val="14"/>
        </w:rPr>
        <w:t>O</w:t>
      </w:r>
      <w:r w:rsidR="002323E6" w:rsidRPr="00835D2B">
        <w:rPr>
          <w:rFonts w:ascii="Palatino Linotype" w:hAnsi="Palatino Linotype"/>
          <w:color w:val="000000"/>
          <w:szCs w:val="14"/>
        </w:rPr>
        <w:t>tumba.</w:t>
      </w:r>
    </w:p>
    <w:p w14:paraId="69916986" w14:textId="77777777" w:rsidR="00AB76E7" w:rsidRPr="00835D2B" w:rsidRDefault="00AB76E7" w:rsidP="00AB76E7">
      <w:pPr>
        <w:pStyle w:val="Prrafodelista"/>
        <w:spacing w:line="360" w:lineRule="auto"/>
        <w:ind w:left="1146"/>
        <w:jc w:val="both"/>
        <w:rPr>
          <w:rFonts w:ascii="Palatino Linotype" w:hAnsi="Palatino Linotype" w:cs="Arial"/>
        </w:rPr>
      </w:pPr>
    </w:p>
    <w:p w14:paraId="35501DAB" w14:textId="5E0BD4B8" w:rsidR="00611BEA" w:rsidRPr="00835D2B" w:rsidRDefault="00AB76E7" w:rsidP="00E971BD">
      <w:pPr>
        <w:pStyle w:val="Prrafodelista"/>
        <w:numPr>
          <w:ilvl w:val="0"/>
          <w:numId w:val="1"/>
        </w:numPr>
        <w:spacing w:line="360" w:lineRule="auto"/>
        <w:ind w:left="0" w:firstLine="0"/>
        <w:jc w:val="both"/>
        <w:rPr>
          <w:rFonts w:ascii="Palatino Linotype" w:hAnsi="Palatino Linotype" w:cs="Arial"/>
        </w:rPr>
      </w:pPr>
      <w:r w:rsidRPr="00835D2B">
        <w:rPr>
          <w:rFonts w:ascii="Palatino Linotype" w:hAnsi="Palatino Linotype" w:cs="Arial"/>
        </w:rPr>
        <w:t xml:space="preserve">En </w:t>
      </w:r>
      <w:r w:rsidRPr="00835D2B">
        <w:rPr>
          <w:rFonts w:ascii="Palatino Linotype" w:hAnsi="Palatino Linotype"/>
          <w:lang w:val="es-ES"/>
        </w:rPr>
        <w:t>respuesta</w:t>
      </w:r>
      <w:r w:rsidRPr="00835D2B">
        <w:rPr>
          <w:rFonts w:ascii="Palatino Linotype" w:hAnsi="Palatino Linotype" w:cs="Arial"/>
        </w:rPr>
        <w:t xml:space="preserve"> el </w:t>
      </w:r>
      <w:r w:rsidRPr="00835D2B">
        <w:rPr>
          <w:rFonts w:ascii="Palatino Linotype" w:hAnsi="Palatino Linotype" w:cs="Arial"/>
          <w:b/>
        </w:rPr>
        <w:t>SUJETO OBLIGADO,</w:t>
      </w:r>
      <w:r w:rsidR="001A0EBD" w:rsidRPr="00835D2B">
        <w:rPr>
          <w:rFonts w:ascii="Palatino Linotype" w:hAnsi="Palatino Linotype" w:cs="Arial"/>
        </w:rPr>
        <w:t xml:space="preserve"> hizo entrega de</w:t>
      </w:r>
      <w:r w:rsidR="00E971BD" w:rsidRPr="00835D2B">
        <w:rPr>
          <w:rFonts w:ascii="Palatino Linotype" w:hAnsi="Palatino Linotype" w:cs="Arial"/>
        </w:rPr>
        <w:t xml:space="preserve"> los</w:t>
      </w:r>
      <w:r w:rsidR="00BF1FD2" w:rsidRPr="00835D2B">
        <w:rPr>
          <w:rFonts w:ascii="Palatino Linotype" w:hAnsi="Palatino Linotype" w:cs="Arial"/>
        </w:rPr>
        <w:t xml:space="preserve"> oficio</w:t>
      </w:r>
      <w:r w:rsidR="00E971BD" w:rsidRPr="00835D2B">
        <w:rPr>
          <w:rFonts w:ascii="Palatino Linotype" w:hAnsi="Palatino Linotype" w:cs="Arial"/>
        </w:rPr>
        <w:t>s</w:t>
      </w:r>
      <w:r w:rsidR="00BF1FD2" w:rsidRPr="00835D2B">
        <w:rPr>
          <w:rFonts w:ascii="Palatino Linotype" w:hAnsi="Palatino Linotype" w:cs="Arial"/>
        </w:rPr>
        <w:t xml:space="preserve"> </w:t>
      </w:r>
      <w:r w:rsidR="00E971BD" w:rsidRPr="00835D2B">
        <w:rPr>
          <w:rFonts w:ascii="Palatino Linotype" w:hAnsi="Palatino Linotype" w:cs="Arial"/>
        </w:rPr>
        <w:t>antes transcritos</w:t>
      </w:r>
      <w:r w:rsidR="00BF1FD2" w:rsidRPr="00835D2B">
        <w:rPr>
          <w:rFonts w:ascii="Palatino Linotype" w:hAnsi="Palatino Linotype" w:cs="Arial"/>
        </w:rPr>
        <w:t xml:space="preserve">, en </w:t>
      </w:r>
      <w:r w:rsidR="00E971BD" w:rsidRPr="00835D2B">
        <w:rPr>
          <w:rFonts w:ascii="Palatino Linotype" w:hAnsi="Palatino Linotype" w:cs="Arial"/>
        </w:rPr>
        <w:t xml:space="preserve">los que </w:t>
      </w:r>
      <w:r w:rsidR="00E971BD" w:rsidRPr="00835D2B">
        <w:rPr>
          <w:rFonts w:ascii="Palatino Linotype" w:hAnsi="Palatino Linotype" w:cs="Arial"/>
          <w:i/>
        </w:rPr>
        <w:t>grosso modo</w:t>
      </w:r>
      <w:r w:rsidR="00E971BD" w:rsidRPr="00835D2B">
        <w:rPr>
          <w:rFonts w:ascii="Palatino Linotype" w:hAnsi="Palatino Linotype" w:cs="Arial"/>
        </w:rPr>
        <w:t>, se informó que no se solicita ningún tipo de cooperación monetaria bajo ningún concepto, que las cuotas de inscripción y reinscripción corresponden a aportaciones voluntarias y su fundamento legal; asimismo se informó el presupuesto de ingresos y egresos del ejercicio fiscal en curso y el presupuesto ejercido al día veintiocho (28) de febrero de la presente anualidad.</w:t>
      </w:r>
    </w:p>
    <w:p w14:paraId="7D498A44" w14:textId="77777777" w:rsidR="00E971BD" w:rsidRPr="00835D2B" w:rsidRDefault="00E971BD" w:rsidP="00E971BD">
      <w:pPr>
        <w:pStyle w:val="Prrafodelista"/>
        <w:spacing w:line="360" w:lineRule="auto"/>
        <w:ind w:left="0"/>
        <w:jc w:val="both"/>
        <w:rPr>
          <w:rFonts w:ascii="Palatino Linotype" w:hAnsi="Palatino Linotype" w:cs="Arial"/>
        </w:rPr>
      </w:pPr>
    </w:p>
    <w:p w14:paraId="0D70A3FF" w14:textId="7256759E" w:rsidR="00611BEA" w:rsidRPr="00835D2B" w:rsidRDefault="00611BEA" w:rsidP="00611BEA">
      <w:pPr>
        <w:pStyle w:val="Prrafodelista"/>
        <w:numPr>
          <w:ilvl w:val="0"/>
          <w:numId w:val="1"/>
        </w:numPr>
        <w:spacing w:line="360" w:lineRule="auto"/>
        <w:ind w:left="0" w:firstLine="0"/>
        <w:jc w:val="both"/>
        <w:rPr>
          <w:rFonts w:ascii="Palatino Linotype" w:hAnsi="Palatino Linotype" w:cs="Arial"/>
        </w:rPr>
      </w:pPr>
      <w:r w:rsidRPr="00835D2B">
        <w:rPr>
          <w:rFonts w:ascii="Palatino Linotype" w:hAnsi="Palatino Linotype" w:cs="Arial"/>
        </w:rPr>
        <w:t>Inconforme con la respuesta, el solicitante interpuso recurso de revisión, señalando como razón o motivo de inconformidad</w:t>
      </w:r>
      <w:r w:rsidR="00E971BD" w:rsidRPr="00835D2B">
        <w:rPr>
          <w:rFonts w:ascii="Palatino Linotype" w:hAnsi="Palatino Linotype" w:cs="Arial"/>
        </w:rPr>
        <w:t>, que no se le entrega toda la información</w:t>
      </w:r>
    </w:p>
    <w:p w14:paraId="26DA90BC" w14:textId="77777777" w:rsidR="00AB76E7" w:rsidRPr="00835D2B" w:rsidRDefault="00AB76E7" w:rsidP="00AB76E7">
      <w:pPr>
        <w:spacing w:line="360" w:lineRule="auto"/>
        <w:contextualSpacing/>
        <w:jc w:val="both"/>
        <w:rPr>
          <w:rFonts w:ascii="Palatino Linotype" w:hAnsi="Palatino Linotype" w:cs="Arial"/>
        </w:rPr>
      </w:pPr>
    </w:p>
    <w:p w14:paraId="29EF3ACA" w14:textId="7D7CC4BC" w:rsidR="00AB76E7" w:rsidRPr="00835D2B" w:rsidRDefault="00AB76E7" w:rsidP="00611BEA">
      <w:pPr>
        <w:numPr>
          <w:ilvl w:val="0"/>
          <w:numId w:val="1"/>
        </w:numPr>
        <w:spacing w:line="360" w:lineRule="auto"/>
        <w:ind w:left="0" w:firstLine="0"/>
        <w:contextualSpacing/>
        <w:jc w:val="both"/>
        <w:rPr>
          <w:rFonts w:ascii="Palatino Linotype" w:eastAsia="MS Mincho" w:hAnsi="Palatino Linotype" w:cs="Arial"/>
        </w:rPr>
      </w:pPr>
      <w:r w:rsidRPr="00835D2B">
        <w:rPr>
          <w:rFonts w:ascii="Palatino Linotype" w:eastAsia="MS Mincho" w:hAnsi="Palatino Linotype" w:cs="Arial"/>
        </w:rPr>
        <w:lastRenderedPageBreak/>
        <w:t xml:space="preserve">En </w:t>
      </w:r>
      <w:r w:rsidRPr="00835D2B">
        <w:rPr>
          <w:rFonts w:ascii="Palatino Linotype" w:hAnsi="Palatino Linotype" w:cs="Arial"/>
          <w:lang w:eastAsia="es-MX"/>
        </w:rPr>
        <w:t>dichas</w:t>
      </w:r>
      <w:r w:rsidRPr="00835D2B">
        <w:rPr>
          <w:rFonts w:ascii="Palatino Linotype" w:eastAsia="Times New Roman" w:hAnsi="Palatino Linotype" w:cs="Arial"/>
        </w:rPr>
        <w:t xml:space="preserve"> condiciones, la </w:t>
      </w:r>
      <w:r w:rsidRPr="00835D2B">
        <w:rPr>
          <w:rFonts w:ascii="Palatino Linotype" w:eastAsia="Times New Roman" w:hAnsi="Palatino Linotype" w:cs="Arial"/>
          <w:i/>
        </w:rPr>
        <w:t>Litis</w:t>
      </w:r>
      <w:r w:rsidRPr="00835D2B">
        <w:rPr>
          <w:rFonts w:ascii="Palatino Linotype" w:eastAsia="Times New Roman" w:hAnsi="Palatino Linotype" w:cs="Arial"/>
        </w:rPr>
        <w:t xml:space="preserve"> a resolver en este recurso</w:t>
      </w:r>
      <w:r w:rsidR="00B47CD0" w:rsidRPr="00835D2B">
        <w:rPr>
          <w:rFonts w:ascii="Palatino Linotype" w:eastAsia="Times New Roman" w:hAnsi="Palatino Linotype" w:cs="Arial"/>
        </w:rPr>
        <w:t xml:space="preserve"> de revisión</w:t>
      </w:r>
      <w:r w:rsidRPr="00835D2B">
        <w:rPr>
          <w:rFonts w:ascii="Palatino Linotype" w:eastAsia="Times New Roman" w:hAnsi="Palatino Linotype" w:cs="Arial"/>
        </w:rPr>
        <w:t xml:space="preserve"> se circunscribe a determinar si </w:t>
      </w:r>
      <w:r w:rsidR="00F67D8E" w:rsidRPr="00835D2B">
        <w:rPr>
          <w:rFonts w:ascii="Palatino Linotype" w:eastAsia="MS Mincho" w:hAnsi="Palatino Linotype" w:cs="Arial"/>
        </w:rPr>
        <w:t>se actualiza</w:t>
      </w:r>
      <w:r w:rsidR="00AF38BC" w:rsidRPr="00835D2B">
        <w:rPr>
          <w:rFonts w:ascii="Palatino Linotype" w:eastAsia="MS Mincho" w:hAnsi="Palatino Linotype" w:cs="Arial"/>
        </w:rPr>
        <w:t>n</w:t>
      </w:r>
      <w:r w:rsidRPr="00835D2B">
        <w:rPr>
          <w:rFonts w:ascii="Palatino Linotype" w:eastAsia="MS Mincho" w:hAnsi="Palatino Linotype" w:cs="Arial"/>
        </w:rPr>
        <w:t xml:space="preserve"> la</w:t>
      </w:r>
      <w:r w:rsidR="00AF38BC" w:rsidRPr="00835D2B">
        <w:rPr>
          <w:rFonts w:ascii="Palatino Linotype" w:eastAsia="MS Mincho" w:hAnsi="Palatino Linotype" w:cs="Arial"/>
        </w:rPr>
        <w:t>s</w:t>
      </w:r>
      <w:r w:rsidRPr="00835D2B">
        <w:rPr>
          <w:rFonts w:ascii="Palatino Linotype" w:eastAsia="MS Mincho" w:hAnsi="Palatino Linotype" w:cs="Arial"/>
        </w:rPr>
        <w:t xml:space="preserve"> causal</w:t>
      </w:r>
      <w:r w:rsidR="00AF38BC" w:rsidRPr="00835D2B">
        <w:rPr>
          <w:rFonts w:ascii="Palatino Linotype" w:eastAsia="MS Mincho" w:hAnsi="Palatino Linotype" w:cs="Arial"/>
        </w:rPr>
        <w:t>es</w:t>
      </w:r>
      <w:r w:rsidRPr="00835D2B">
        <w:rPr>
          <w:rFonts w:ascii="Palatino Linotype" w:eastAsia="MS Mincho" w:hAnsi="Palatino Linotype" w:cs="Arial"/>
        </w:rPr>
        <w:t xml:space="preserve"> de procedencia prevista</w:t>
      </w:r>
      <w:r w:rsidR="00AF38BC" w:rsidRPr="00835D2B">
        <w:rPr>
          <w:rFonts w:ascii="Palatino Linotype" w:eastAsia="MS Mincho" w:hAnsi="Palatino Linotype" w:cs="Arial"/>
        </w:rPr>
        <w:t>s</w:t>
      </w:r>
      <w:r w:rsidRPr="00835D2B">
        <w:rPr>
          <w:rFonts w:ascii="Palatino Linotype" w:eastAsia="MS Mincho" w:hAnsi="Palatino Linotype" w:cs="Arial"/>
        </w:rPr>
        <w:t xml:space="preserve"> en el </w:t>
      </w:r>
      <w:r w:rsidRPr="00835D2B">
        <w:rPr>
          <w:rFonts w:ascii="Palatino Linotype" w:eastAsia="MS Mincho" w:hAnsi="Palatino Linotype" w:cs="Arial"/>
          <w:b/>
        </w:rPr>
        <w:t>artículo 179</w:t>
      </w:r>
      <w:r w:rsidRPr="00835D2B">
        <w:rPr>
          <w:rFonts w:ascii="Palatino Linotype" w:eastAsia="MS Mincho" w:hAnsi="Palatino Linotype" w:cs="Arial"/>
        </w:rPr>
        <w:t xml:space="preserve">, </w:t>
      </w:r>
      <w:r w:rsidR="00E971BD" w:rsidRPr="00835D2B">
        <w:rPr>
          <w:rFonts w:ascii="Palatino Linotype" w:eastAsia="MS Mincho" w:hAnsi="Palatino Linotype" w:cs="Arial"/>
        </w:rPr>
        <w:t>fracción</w:t>
      </w:r>
      <w:r w:rsidR="00611BEA" w:rsidRPr="00835D2B">
        <w:rPr>
          <w:rFonts w:ascii="Palatino Linotype" w:eastAsia="MS Mincho" w:hAnsi="Palatino Linotype" w:cs="Arial"/>
        </w:rPr>
        <w:t xml:space="preserve"> </w:t>
      </w:r>
      <w:r w:rsidR="00055E5E" w:rsidRPr="00835D2B">
        <w:rPr>
          <w:rFonts w:ascii="Palatino Linotype" w:eastAsia="MS Mincho" w:hAnsi="Palatino Linotype" w:cs="Arial"/>
          <w:b/>
        </w:rPr>
        <w:t xml:space="preserve">V </w:t>
      </w:r>
      <w:r w:rsidRPr="00835D2B">
        <w:rPr>
          <w:rFonts w:ascii="Palatino Linotype" w:eastAsia="MS Mincho" w:hAnsi="Palatino Linotype" w:cs="Arial"/>
        </w:rPr>
        <w:t xml:space="preserve">de la </w:t>
      </w:r>
      <w:r w:rsidRPr="00835D2B">
        <w:rPr>
          <w:rFonts w:ascii="Palatino Linotype" w:eastAsia="MS Mincho" w:hAnsi="Palatino Linotype" w:cs="Arial"/>
          <w:b/>
        </w:rPr>
        <w:t>Ley de Transparencia y Acceso a la Información Pública del Estado de México y Municipios</w:t>
      </w:r>
      <w:r w:rsidRPr="00835D2B">
        <w:rPr>
          <w:rFonts w:ascii="Palatino Linotype" w:eastAsia="MS Mincho" w:hAnsi="Palatino Linotype" w:cs="Arial"/>
        </w:rPr>
        <w:t xml:space="preserve">; </w:t>
      </w:r>
      <w:r w:rsidR="00E971BD" w:rsidRPr="00835D2B">
        <w:rPr>
          <w:rFonts w:ascii="Palatino Linotype" w:eastAsia="Times New Roman" w:hAnsi="Palatino Linotype" w:cs="Arial"/>
          <w:color w:val="000000" w:themeColor="text1"/>
          <w:lang w:val="es-ES" w:eastAsia="es-MX"/>
        </w:rPr>
        <w:t>fracción</w:t>
      </w:r>
      <w:r w:rsidRPr="00835D2B">
        <w:rPr>
          <w:rFonts w:ascii="Palatino Linotype" w:eastAsia="Times New Roman" w:hAnsi="Palatino Linotype" w:cs="Arial"/>
          <w:color w:val="000000" w:themeColor="text1"/>
          <w:lang w:val="es-ES" w:eastAsia="es-MX"/>
        </w:rPr>
        <w:t xml:space="preserve"> que determina la hipótesis jurídica relativa </w:t>
      </w:r>
      <w:r w:rsidR="00154561" w:rsidRPr="00835D2B">
        <w:rPr>
          <w:rFonts w:ascii="Palatino Linotype" w:eastAsia="Times New Roman" w:hAnsi="Palatino Linotype" w:cs="Arial"/>
          <w:color w:val="000000" w:themeColor="text1"/>
          <w:lang w:val="es-ES" w:eastAsia="es-MX"/>
        </w:rPr>
        <w:t xml:space="preserve">a la </w:t>
      </w:r>
      <w:r w:rsidR="00611BEA" w:rsidRPr="00835D2B">
        <w:rPr>
          <w:rFonts w:ascii="Palatino Linotype" w:eastAsia="Times New Roman" w:hAnsi="Palatino Linotype" w:cs="Arial"/>
          <w:color w:val="000000" w:themeColor="text1"/>
          <w:lang w:val="es-ES" w:eastAsia="es-MX"/>
        </w:rPr>
        <w:t>entrega de información incompleta</w:t>
      </w:r>
      <w:r w:rsidRPr="00835D2B">
        <w:rPr>
          <w:rFonts w:ascii="Palatino Linotype" w:eastAsia="Times New Roman" w:hAnsi="Palatino Linotype" w:cs="Arial"/>
          <w:color w:val="000000" w:themeColor="text1"/>
          <w:lang w:val="es-ES" w:eastAsia="es-MX"/>
        </w:rPr>
        <w:t xml:space="preserve">; </w:t>
      </w:r>
      <w:r w:rsidR="00F67D8E" w:rsidRPr="00835D2B">
        <w:rPr>
          <w:rFonts w:ascii="Palatino Linotype" w:eastAsia="MS Mincho" w:hAnsi="Palatino Linotype" w:cs="Arial"/>
        </w:rPr>
        <w:t>causal</w:t>
      </w:r>
      <w:r w:rsidR="00154561" w:rsidRPr="00835D2B">
        <w:rPr>
          <w:rFonts w:ascii="Palatino Linotype" w:eastAsia="MS Mincho" w:hAnsi="Palatino Linotype" w:cs="Arial"/>
        </w:rPr>
        <w:t xml:space="preserve"> </w:t>
      </w:r>
      <w:r w:rsidR="00057A9C" w:rsidRPr="00835D2B">
        <w:rPr>
          <w:rFonts w:ascii="Palatino Linotype" w:eastAsia="MS Mincho" w:hAnsi="Palatino Linotype" w:cs="Arial"/>
        </w:rPr>
        <w:t xml:space="preserve">de la que se dolió </w:t>
      </w:r>
      <w:r w:rsidR="00611BEA" w:rsidRPr="00835D2B">
        <w:rPr>
          <w:rFonts w:ascii="Palatino Linotype" w:eastAsia="MS Mincho" w:hAnsi="Palatino Linotype" w:cs="Arial"/>
        </w:rPr>
        <w:t>e</w:t>
      </w:r>
      <w:r w:rsidR="00F67D8E" w:rsidRPr="00835D2B">
        <w:rPr>
          <w:rFonts w:ascii="Palatino Linotype" w:eastAsia="MS Mincho" w:hAnsi="Palatino Linotype" w:cs="Arial"/>
        </w:rPr>
        <w:t>l</w:t>
      </w:r>
      <w:r w:rsidR="00057A9C" w:rsidRPr="00835D2B">
        <w:rPr>
          <w:rFonts w:ascii="Palatino Linotype" w:eastAsia="MS Mincho" w:hAnsi="Palatino Linotype" w:cs="Arial"/>
        </w:rPr>
        <w:t xml:space="preserve"> particular</w:t>
      </w:r>
      <w:r w:rsidRPr="00835D2B">
        <w:rPr>
          <w:rFonts w:ascii="Palatino Linotype" w:eastAsia="MS Mincho" w:hAnsi="Palatino Linotype" w:cs="Arial"/>
        </w:rPr>
        <w:t xml:space="preserve"> </w:t>
      </w:r>
      <w:r w:rsidR="00057A9C" w:rsidRPr="00835D2B">
        <w:rPr>
          <w:rFonts w:ascii="Palatino Linotype" w:eastAsia="MS Mincho" w:hAnsi="Palatino Linotype" w:cs="Arial"/>
        </w:rPr>
        <w:t>recurrente</w:t>
      </w:r>
      <w:r w:rsidR="007023E7" w:rsidRPr="00835D2B">
        <w:rPr>
          <w:rFonts w:ascii="Palatino Linotype" w:eastAsia="MS Mincho" w:hAnsi="Palatino Linotype" w:cs="Arial"/>
        </w:rPr>
        <w:t xml:space="preserve"> al momento de interponer </w:t>
      </w:r>
      <w:r w:rsidRPr="00835D2B">
        <w:rPr>
          <w:rFonts w:ascii="Palatino Linotype" w:eastAsia="MS Mincho" w:hAnsi="Palatino Linotype" w:cs="Arial"/>
        </w:rPr>
        <w:t>s</w:t>
      </w:r>
      <w:r w:rsidR="007023E7" w:rsidRPr="00835D2B">
        <w:rPr>
          <w:rFonts w:ascii="Palatino Linotype" w:eastAsia="MS Mincho" w:hAnsi="Palatino Linotype" w:cs="Arial"/>
        </w:rPr>
        <w:t>u</w:t>
      </w:r>
      <w:r w:rsidRPr="00835D2B">
        <w:rPr>
          <w:rFonts w:ascii="Palatino Linotype" w:eastAsia="MS Mincho" w:hAnsi="Palatino Linotype" w:cs="Arial"/>
        </w:rPr>
        <w:t xml:space="preserve"> recurso de revisión</w:t>
      </w:r>
      <w:r w:rsidR="007023E7" w:rsidRPr="00835D2B">
        <w:rPr>
          <w:rFonts w:ascii="Palatino Linotype" w:eastAsia="MS Mincho" w:hAnsi="Palatino Linotype" w:cs="Arial"/>
        </w:rPr>
        <w:t>,</w:t>
      </w:r>
      <w:r w:rsidRPr="00835D2B">
        <w:rPr>
          <w:rFonts w:ascii="Palatino Linotype" w:eastAsia="Times New Roman" w:hAnsi="Palatino Linotype" w:cs="Arial"/>
          <w:color w:val="000000" w:themeColor="text1"/>
          <w:lang w:val="es-ES" w:eastAsia="es-MX"/>
        </w:rPr>
        <w:t xml:space="preserve"> por lo que se</w:t>
      </w:r>
      <w:r w:rsidRPr="00835D2B">
        <w:rPr>
          <w:rFonts w:ascii="Palatino Linotype" w:hAnsi="Palatino Linotype" w:cs="Arial"/>
          <w:color w:val="000000" w:themeColor="text1"/>
          <w:szCs w:val="23"/>
        </w:rPr>
        <w:t xml:space="preserve"> determinará si el </w:t>
      </w:r>
      <w:r w:rsidRPr="00835D2B">
        <w:rPr>
          <w:rFonts w:ascii="Palatino Linotype" w:hAnsi="Palatino Linotype" w:cs="Arial"/>
          <w:b/>
          <w:color w:val="000000" w:themeColor="text1"/>
          <w:szCs w:val="23"/>
        </w:rPr>
        <w:t>SUJETO</w:t>
      </w:r>
      <w:r w:rsidRPr="00835D2B">
        <w:rPr>
          <w:rFonts w:ascii="Palatino Linotype" w:hAnsi="Palatino Linotype" w:cs="Arial"/>
          <w:color w:val="000000" w:themeColor="text1"/>
          <w:szCs w:val="23"/>
        </w:rPr>
        <w:t xml:space="preserve"> </w:t>
      </w:r>
      <w:r w:rsidRPr="00835D2B">
        <w:rPr>
          <w:rFonts w:ascii="Palatino Linotype" w:hAnsi="Palatino Linotype" w:cs="Arial"/>
          <w:b/>
          <w:color w:val="000000" w:themeColor="text1"/>
          <w:szCs w:val="23"/>
        </w:rPr>
        <w:t>OBLIGADO</w:t>
      </w:r>
      <w:r w:rsidRPr="00835D2B">
        <w:rPr>
          <w:rFonts w:ascii="Palatino Linotype" w:hAnsi="Palatino Linotype" w:cs="Arial"/>
          <w:color w:val="000000" w:themeColor="text1"/>
          <w:szCs w:val="23"/>
        </w:rPr>
        <w:t xml:space="preserve"> con su respuesta ciertamente </w:t>
      </w:r>
      <w:r w:rsidRPr="00835D2B">
        <w:rPr>
          <w:rFonts w:ascii="Palatino Linotype" w:eastAsia="Times New Roman" w:hAnsi="Palatino Linotype"/>
          <w:color w:val="000000" w:themeColor="text1"/>
        </w:rPr>
        <w:t>actualiza la causa</w:t>
      </w:r>
      <w:r w:rsidR="00154561" w:rsidRPr="00835D2B">
        <w:rPr>
          <w:rFonts w:ascii="Palatino Linotype" w:eastAsia="Times New Roman" w:hAnsi="Palatino Linotype"/>
          <w:color w:val="000000" w:themeColor="text1"/>
        </w:rPr>
        <w:t>l</w:t>
      </w:r>
      <w:r w:rsidRPr="00835D2B">
        <w:rPr>
          <w:rFonts w:ascii="Palatino Linotype" w:eastAsia="Times New Roman" w:hAnsi="Palatino Linotype"/>
          <w:color w:val="000000" w:themeColor="text1"/>
        </w:rPr>
        <w:t xml:space="preserve"> de </w:t>
      </w:r>
      <w:r w:rsidR="00154561" w:rsidRPr="00835D2B">
        <w:rPr>
          <w:rFonts w:ascii="Palatino Linotype" w:eastAsia="Times New Roman" w:hAnsi="Palatino Linotype"/>
          <w:color w:val="000000" w:themeColor="text1"/>
        </w:rPr>
        <w:t>referencia</w:t>
      </w:r>
      <w:r w:rsidR="00154561" w:rsidRPr="00835D2B">
        <w:rPr>
          <w:rFonts w:ascii="Palatino Linotype" w:eastAsia="Times New Roman" w:hAnsi="Palatino Linotype" w:cs="Arial"/>
          <w:color w:val="000000" w:themeColor="text1"/>
          <w:lang w:eastAsia="es-MX"/>
        </w:rPr>
        <w:t xml:space="preserve">; </w:t>
      </w:r>
      <w:r w:rsidR="00154561" w:rsidRPr="00835D2B">
        <w:rPr>
          <w:rFonts w:ascii="Palatino Linotype" w:eastAsia="Times New Roman" w:hAnsi="Palatino Linotype" w:cs="Arial"/>
          <w:color w:val="000000" w:themeColor="text1"/>
          <w:lang w:val="es-ES" w:eastAsia="es-MX"/>
        </w:rPr>
        <w:t xml:space="preserve">asimismo, determinar si se vulnera el derecho de acceso a la información del particular por la inobservancia a los principios contenidos en el artículo 11 de la Ley de Transparencia y Acceso a la Información Pública del Estado de México </w:t>
      </w:r>
      <w:r w:rsidR="00FF51DA" w:rsidRPr="00835D2B">
        <w:rPr>
          <w:rFonts w:ascii="Palatino Linotype" w:eastAsia="Times New Roman" w:hAnsi="Palatino Linotype" w:cs="Arial"/>
          <w:color w:val="000000" w:themeColor="text1"/>
          <w:lang w:val="es-ES" w:eastAsia="es-MX"/>
        </w:rPr>
        <w:t>y Municipios, los cuales señala</w:t>
      </w:r>
      <w:r w:rsidR="00154561" w:rsidRPr="00835D2B">
        <w:rPr>
          <w:rFonts w:ascii="Palatino Linotype" w:eastAsia="Times New Roman" w:hAnsi="Palatino Linotype" w:cs="Arial"/>
          <w:color w:val="000000" w:themeColor="text1"/>
          <w:lang w:val="es-ES" w:eastAsia="es-MX"/>
        </w:rPr>
        <w:t xml:space="preserve"> </w:t>
      </w:r>
      <w:r w:rsidR="0001008B" w:rsidRPr="00835D2B">
        <w:rPr>
          <w:rFonts w:ascii="Palatino Linotype" w:eastAsia="Times New Roman" w:hAnsi="Palatino Linotype" w:cs="Arial"/>
          <w:color w:val="000000" w:themeColor="text1"/>
          <w:lang w:val="es-ES" w:eastAsia="es-MX"/>
        </w:rPr>
        <w:t xml:space="preserve">entre otros, </w:t>
      </w:r>
      <w:r w:rsidR="00154561" w:rsidRPr="00835D2B">
        <w:rPr>
          <w:rFonts w:ascii="Palatino Linotype" w:eastAsia="Times New Roman" w:hAnsi="Palatino Linotype" w:cs="Arial"/>
          <w:color w:val="000000" w:themeColor="text1"/>
          <w:lang w:val="es-ES" w:eastAsia="es-MX"/>
        </w:rPr>
        <w:t>q</w:t>
      </w:r>
      <w:r w:rsidR="0001008B" w:rsidRPr="00835D2B">
        <w:rPr>
          <w:rFonts w:ascii="Palatino Linotype" w:eastAsia="Times New Roman" w:hAnsi="Palatino Linotype" w:cs="Arial"/>
          <w:color w:val="000000" w:themeColor="text1"/>
          <w:lang w:val="es-ES" w:eastAsia="es-MX"/>
        </w:rPr>
        <w:t>ue en la generación</w:t>
      </w:r>
      <w:r w:rsidR="00154561" w:rsidRPr="00835D2B">
        <w:rPr>
          <w:rFonts w:ascii="Palatino Linotype" w:eastAsia="Times New Roman" w:hAnsi="Palatino Linotype" w:cs="Arial"/>
          <w:color w:val="000000" w:themeColor="text1"/>
          <w:lang w:val="es-ES" w:eastAsia="es-MX"/>
        </w:rPr>
        <w:t xml:space="preserve"> y entrega de información se deberá garantizar que sea </w:t>
      </w:r>
      <w:r w:rsidR="00F67D8E" w:rsidRPr="00835D2B">
        <w:rPr>
          <w:rFonts w:ascii="Palatino Linotype" w:eastAsia="Times New Roman" w:hAnsi="Palatino Linotype" w:cs="Arial"/>
          <w:color w:val="000000" w:themeColor="text1"/>
          <w:lang w:val="es-ES" w:eastAsia="es-MX"/>
        </w:rPr>
        <w:t xml:space="preserve">oportuna, </w:t>
      </w:r>
      <w:r w:rsidR="0001008B" w:rsidRPr="00835D2B">
        <w:rPr>
          <w:rFonts w:ascii="Palatino Linotype" w:eastAsia="Times New Roman" w:hAnsi="Palatino Linotype" w:cs="Arial"/>
          <w:color w:val="000000" w:themeColor="text1"/>
          <w:lang w:val="es-ES" w:eastAsia="es-MX"/>
        </w:rPr>
        <w:t>completa e integral.</w:t>
      </w:r>
    </w:p>
    <w:p w14:paraId="01594F64" w14:textId="77777777" w:rsidR="001A0EBD" w:rsidRPr="00835D2B" w:rsidRDefault="001A0EBD" w:rsidP="00AD467E">
      <w:pPr>
        <w:rPr>
          <w:rFonts w:ascii="Palatino Linotype" w:eastAsia="MS Mincho" w:hAnsi="Palatino Linotype" w:cs="Arial"/>
        </w:rPr>
      </w:pPr>
    </w:p>
    <w:p w14:paraId="0F306A60" w14:textId="77777777" w:rsidR="00823AF6" w:rsidRPr="00835D2B" w:rsidRDefault="00823AF6" w:rsidP="00C80966">
      <w:pPr>
        <w:pStyle w:val="Prrafodelista"/>
        <w:rPr>
          <w:rFonts w:ascii="Palatino Linotype" w:eastAsia="MS Mincho" w:hAnsi="Palatino Linotype" w:cs="Arial"/>
        </w:rPr>
      </w:pPr>
    </w:p>
    <w:p w14:paraId="7EFC656E" w14:textId="4A79A53C" w:rsidR="00D27C98" w:rsidRPr="00835D2B" w:rsidRDefault="005E6948" w:rsidP="00D27C98">
      <w:pPr>
        <w:pStyle w:val="Ttulo2"/>
        <w:rPr>
          <w:rFonts w:ascii="Palatino Linotype" w:hAnsi="Palatino Linotype"/>
          <w:b/>
          <w:color w:val="000000" w:themeColor="text1"/>
          <w:sz w:val="24"/>
          <w:szCs w:val="24"/>
        </w:rPr>
      </w:pPr>
      <w:bookmarkStart w:id="182" w:name="_Toc495427545"/>
      <w:bookmarkStart w:id="183" w:name="_Toc23414596"/>
      <w:bookmarkStart w:id="184" w:name="_Toc34819433"/>
      <w:bookmarkStart w:id="185" w:name="_Toc51259589"/>
      <w:bookmarkStart w:id="186" w:name="_Toc52472142"/>
      <w:bookmarkStart w:id="187" w:name="_Toc54808041"/>
      <w:bookmarkStart w:id="188" w:name="_Toc73046003"/>
      <w:r w:rsidRPr="00835D2B">
        <w:rPr>
          <w:rFonts w:ascii="Palatino Linotype" w:hAnsi="Palatino Linotype"/>
          <w:b/>
          <w:color w:val="000000" w:themeColor="text1"/>
          <w:sz w:val="24"/>
          <w:szCs w:val="24"/>
        </w:rPr>
        <w:t>QUIN</w:t>
      </w:r>
      <w:r w:rsidR="00D27C98" w:rsidRPr="00835D2B">
        <w:rPr>
          <w:rFonts w:ascii="Palatino Linotype" w:hAnsi="Palatino Linotype"/>
          <w:b/>
          <w:color w:val="000000" w:themeColor="text1"/>
          <w:sz w:val="24"/>
          <w:szCs w:val="24"/>
        </w:rPr>
        <w:t>TO. Del estudio y resolución del asunto.</w:t>
      </w:r>
      <w:bookmarkEnd w:id="182"/>
      <w:bookmarkEnd w:id="183"/>
      <w:bookmarkEnd w:id="184"/>
      <w:bookmarkEnd w:id="185"/>
      <w:bookmarkEnd w:id="186"/>
      <w:bookmarkEnd w:id="187"/>
      <w:bookmarkEnd w:id="188"/>
    </w:p>
    <w:p w14:paraId="33CC3961" w14:textId="77777777" w:rsidR="00D27C98" w:rsidRPr="00835D2B" w:rsidRDefault="00D27C98" w:rsidP="00D27C98">
      <w:pPr>
        <w:spacing w:line="360" w:lineRule="auto"/>
        <w:rPr>
          <w:rFonts w:ascii="Palatino Linotype" w:hAnsi="Palatino Linotype"/>
          <w:lang w:val="es-MX" w:eastAsia="en-US"/>
        </w:rPr>
      </w:pPr>
    </w:p>
    <w:p w14:paraId="6C004011" w14:textId="3E43270F" w:rsidR="00055E5E" w:rsidRPr="00835D2B" w:rsidRDefault="001461CE" w:rsidP="00895C71">
      <w:pPr>
        <w:pStyle w:val="Ttulo2"/>
        <w:numPr>
          <w:ilvl w:val="0"/>
          <w:numId w:val="32"/>
        </w:numPr>
        <w:rPr>
          <w:rFonts w:ascii="Palatino Linotype" w:hAnsi="Palatino Linotype"/>
          <w:b/>
          <w:color w:val="000000" w:themeColor="text1"/>
          <w:sz w:val="24"/>
        </w:rPr>
      </w:pPr>
      <w:bookmarkStart w:id="189" w:name="_Toc73046004"/>
      <w:r w:rsidRPr="00835D2B">
        <w:rPr>
          <w:rFonts w:ascii="Palatino Linotype" w:hAnsi="Palatino Linotype"/>
          <w:b/>
          <w:color w:val="000000" w:themeColor="text1"/>
          <w:sz w:val="24"/>
        </w:rPr>
        <w:t>Del p</w:t>
      </w:r>
      <w:r w:rsidR="003C17B0" w:rsidRPr="00835D2B">
        <w:rPr>
          <w:rFonts w:ascii="Palatino Linotype" w:hAnsi="Palatino Linotype"/>
          <w:b/>
          <w:color w:val="000000" w:themeColor="text1"/>
          <w:sz w:val="24"/>
        </w:rPr>
        <w:t>resupuesto de ingresos y de egresos</w:t>
      </w:r>
      <w:bookmarkEnd w:id="189"/>
    </w:p>
    <w:p w14:paraId="53D459CD" w14:textId="77777777" w:rsidR="00611BEA" w:rsidRPr="00835D2B" w:rsidRDefault="00611BEA" w:rsidP="00611BEA">
      <w:pPr>
        <w:spacing w:line="360" w:lineRule="auto"/>
        <w:contextualSpacing/>
        <w:jc w:val="both"/>
        <w:rPr>
          <w:rFonts w:ascii="Palatino Linotype" w:eastAsia="MS Mincho" w:hAnsi="Palatino Linotype" w:cs="Arial"/>
        </w:rPr>
      </w:pPr>
    </w:p>
    <w:p w14:paraId="029EC1EB" w14:textId="26435926" w:rsidR="002F67AE" w:rsidRPr="00835D2B" w:rsidRDefault="00E56BD4" w:rsidP="00666533">
      <w:pPr>
        <w:numPr>
          <w:ilvl w:val="0"/>
          <w:numId w:val="1"/>
        </w:numPr>
        <w:spacing w:line="360" w:lineRule="auto"/>
        <w:ind w:left="0" w:firstLine="0"/>
        <w:contextualSpacing/>
        <w:jc w:val="both"/>
        <w:rPr>
          <w:rFonts w:ascii="Palatino Linotype" w:eastAsia="MS Mincho" w:hAnsi="Palatino Linotype" w:cs="Arial"/>
        </w:rPr>
      </w:pPr>
      <w:r w:rsidRPr="00835D2B">
        <w:rPr>
          <w:rFonts w:ascii="Palatino Linotype" w:eastAsia="MS Mincho" w:hAnsi="Palatino Linotype" w:cs="Arial"/>
        </w:rPr>
        <w:t xml:space="preserve">Como </w:t>
      </w:r>
      <w:r w:rsidR="00CD5DE2" w:rsidRPr="00835D2B">
        <w:rPr>
          <w:rFonts w:ascii="Palatino Linotype" w:eastAsia="MS Mincho" w:hAnsi="Palatino Linotype" w:cs="Arial"/>
        </w:rPr>
        <w:t>anteriormente se hiciera mención</w:t>
      </w:r>
      <w:r w:rsidR="00666533" w:rsidRPr="00835D2B">
        <w:rPr>
          <w:rFonts w:ascii="Palatino Linotype" w:eastAsia="MS Mincho" w:hAnsi="Palatino Linotype" w:cs="Arial"/>
        </w:rPr>
        <w:t>,</w:t>
      </w:r>
      <w:r w:rsidR="00CD5DE2" w:rsidRPr="00835D2B">
        <w:rPr>
          <w:rFonts w:ascii="Palatino Linotype" w:eastAsia="MS Mincho" w:hAnsi="Palatino Linotype" w:cs="Arial"/>
        </w:rPr>
        <w:t xml:space="preserve"> el </w:t>
      </w:r>
      <w:r w:rsidR="00CD5DE2" w:rsidRPr="00835D2B">
        <w:rPr>
          <w:rFonts w:ascii="Palatino Linotype" w:eastAsia="MS Mincho" w:hAnsi="Palatino Linotype" w:cs="Arial"/>
          <w:b/>
        </w:rPr>
        <w:t>SUJETO OBLIGADO</w:t>
      </w:r>
      <w:r w:rsidR="00CD5DE2" w:rsidRPr="00835D2B">
        <w:rPr>
          <w:rFonts w:ascii="Palatino Linotype" w:eastAsia="MS Mincho" w:hAnsi="Palatino Linotype" w:cs="Arial"/>
        </w:rPr>
        <w:t xml:space="preserve"> </w:t>
      </w:r>
      <w:r w:rsidR="003C17B0" w:rsidRPr="00835D2B">
        <w:rPr>
          <w:rFonts w:ascii="Palatino Linotype" w:eastAsia="MS Mincho" w:hAnsi="Palatino Linotype" w:cs="Arial"/>
        </w:rPr>
        <w:t>dio observancia a los puntos que integraron la solicitud de información</w:t>
      </w:r>
      <w:r w:rsidR="009F6844" w:rsidRPr="00835D2B">
        <w:rPr>
          <w:rFonts w:ascii="Palatino Linotype" w:eastAsia="MS Mincho" w:hAnsi="Palatino Linotype" w:cs="Arial"/>
        </w:rPr>
        <w:t>, en ese sentido, relativo al presupuesto de ingresos y de egresos</w:t>
      </w:r>
      <w:r w:rsidR="00666533" w:rsidRPr="00835D2B">
        <w:rPr>
          <w:rFonts w:ascii="Palatino Linotype" w:eastAsia="MS Mincho" w:hAnsi="Palatino Linotype" w:cs="Arial"/>
        </w:rPr>
        <w:t>, informó que el presupuesto de ingresos y egresos de ese Organismo par</w:t>
      </w:r>
      <w:r w:rsidR="005A2229" w:rsidRPr="00835D2B">
        <w:rPr>
          <w:rFonts w:ascii="Palatino Linotype" w:eastAsia="MS Mincho" w:hAnsi="Palatino Linotype" w:cs="Arial"/>
        </w:rPr>
        <w:t>a</w:t>
      </w:r>
      <w:r w:rsidR="00666533" w:rsidRPr="00835D2B">
        <w:rPr>
          <w:rFonts w:ascii="Palatino Linotype" w:eastAsia="MS Mincho" w:hAnsi="Palatino Linotype" w:cs="Arial"/>
        </w:rPr>
        <w:t xml:space="preserve"> el ejercicio 2021</w:t>
      </w:r>
      <w:r w:rsidR="002E0820" w:rsidRPr="00835D2B">
        <w:rPr>
          <w:rFonts w:ascii="Palatino Linotype" w:eastAsia="MS Mincho" w:hAnsi="Palatino Linotype" w:cs="Arial"/>
        </w:rPr>
        <w:t>,</w:t>
      </w:r>
      <w:r w:rsidR="00666533" w:rsidRPr="00835D2B">
        <w:rPr>
          <w:rFonts w:ascii="Palatino Linotype" w:eastAsia="MS Mincho" w:hAnsi="Palatino Linotype" w:cs="Arial"/>
        </w:rPr>
        <w:t xml:space="preserve"> es de $854,592,382.00 (Ocho cientos cincuenta y cuatro millones quinientos noventa y dos mil trescientos </w:t>
      </w:r>
      <w:r w:rsidR="00666533" w:rsidRPr="00835D2B">
        <w:rPr>
          <w:rFonts w:ascii="Palatino Linotype" w:eastAsia="MS Mincho" w:hAnsi="Palatino Linotype" w:cs="Arial"/>
        </w:rPr>
        <w:lastRenderedPageBreak/>
        <w:t>ochenta y dos pesos 00/100 M.N.), el cual fue publicado en la Gaceta de</w:t>
      </w:r>
      <w:r w:rsidR="002E0820" w:rsidRPr="00835D2B">
        <w:rPr>
          <w:rFonts w:ascii="Palatino Linotype" w:eastAsia="MS Mincho" w:hAnsi="Palatino Linotype" w:cs="Arial"/>
        </w:rPr>
        <w:t>l</w:t>
      </w:r>
      <w:r w:rsidR="00666533" w:rsidRPr="00835D2B">
        <w:rPr>
          <w:rFonts w:ascii="Palatino Linotype" w:eastAsia="MS Mincho" w:hAnsi="Palatino Linotype" w:cs="Arial"/>
        </w:rPr>
        <w:t xml:space="preserve"> Gobierno del Estado de Méxi</w:t>
      </w:r>
      <w:r w:rsidR="00AD467E" w:rsidRPr="00835D2B">
        <w:rPr>
          <w:rFonts w:ascii="Palatino Linotype" w:eastAsia="MS Mincho" w:hAnsi="Palatino Linotype" w:cs="Arial"/>
        </w:rPr>
        <w:t>co de fecha 26 de enero de 2021; hecho que esta Ponencia constato como se observa:</w:t>
      </w:r>
    </w:p>
    <w:p w14:paraId="7980E667" w14:textId="4D7DBB65" w:rsidR="00AD467E" w:rsidRPr="00835D2B" w:rsidRDefault="00AD467E" w:rsidP="00AD467E">
      <w:pPr>
        <w:spacing w:line="360" w:lineRule="auto"/>
        <w:contextualSpacing/>
        <w:jc w:val="both"/>
        <w:rPr>
          <w:rFonts w:ascii="Palatino Linotype" w:eastAsia="MS Mincho" w:hAnsi="Palatino Linotype" w:cs="Arial"/>
        </w:rPr>
      </w:pPr>
      <w:r w:rsidRPr="00835D2B">
        <w:rPr>
          <w:rFonts w:ascii="Palatino Linotype" w:eastAsia="MS Mincho" w:hAnsi="Palatino Linotype" w:cs="Arial"/>
          <w:noProof/>
          <w:lang w:val="es-MX" w:eastAsia="es-MX"/>
        </w:rPr>
        <w:drawing>
          <wp:inline distT="0" distB="0" distL="0" distR="0" wp14:anchorId="42378364" wp14:editId="7B01BDB2">
            <wp:extent cx="5577840" cy="3839973"/>
            <wp:effectExtent l="19050" t="19050" r="22860" b="273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1636" cy="3842586"/>
                    </a:xfrm>
                    <a:prstGeom prst="rect">
                      <a:avLst/>
                    </a:prstGeom>
                    <a:noFill/>
                    <a:ln>
                      <a:solidFill>
                        <a:schemeClr val="tx1">
                          <a:lumMod val="95000"/>
                          <a:lumOff val="5000"/>
                        </a:schemeClr>
                      </a:solidFill>
                    </a:ln>
                  </pic:spPr>
                </pic:pic>
              </a:graphicData>
            </a:graphic>
          </wp:inline>
        </w:drawing>
      </w:r>
    </w:p>
    <w:p w14:paraId="0DA50142" w14:textId="195F8EED" w:rsidR="00AD467E" w:rsidRPr="00835D2B" w:rsidRDefault="00AD467E" w:rsidP="00AD467E">
      <w:pPr>
        <w:spacing w:line="360" w:lineRule="auto"/>
        <w:contextualSpacing/>
        <w:jc w:val="both"/>
        <w:rPr>
          <w:rFonts w:ascii="Palatino Linotype" w:eastAsia="MS Mincho" w:hAnsi="Palatino Linotype" w:cs="Arial"/>
        </w:rPr>
      </w:pPr>
      <w:r w:rsidRPr="00835D2B">
        <w:rPr>
          <w:rFonts w:ascii="Palatino Linotype" w:eastAsia="MS Mincho" w:hAnsi="Palatino Linotype" w:cs="Arial"/>
          <w:noProof/>
          <w:lang w:val="es-MX" w:eastAsia="es-MX"/>
        </w:rPr>
        <w:drawing>
          <wp:inline distT="0" distB="0" distL="0" distR="0" wp14:anchorId="34469BFD" wp14:editId="41446FC6">
            <wp:extent cx="5577840" cy="822960"/>
            <wp:effectExtent l="19050" t="19050" r="22860" b="152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7840" cy="822960"/>
                    </a:xfrm>
                    <a:prstGeom prst="rect">
                      <a:avLst/>
                    </a:prstGeom>
                    <a:noFill/>
                    <a:ln>
                      <a:solidFill>
                        <a:schemeClr val="tx1">
                          <a:lumMod val="95000"/>
                          <a:lumOff val="5000"/>
                        </a:schemeClr>
                      </a:solidFill>
                    </a:ln>
                  </pic:spPr>
                </pic:pic>
              </a:graphicData>
            </a:graphic>
          </wp:inline>
        </w:drawing>
      </w:r>
    </w:p>
    <w:p w14:paraId="5BF5102D" w14:textId="77777777" w:rsidR="002F67AE" w:rsidRPr="00835D2B" w:rsidRDefault="002F67AE" w:rsidP="002F67AE">
      <w:pPr>
        <w:spacing w:line="360" w:lineRule="auto"/>
        <w:contextualSpacing/>
        <w:jc w:val="both"/>
        <w:rPr>
          <w:rFonts w:ascii="Palatino Linotype" w:eastAsia="MS Mincho" w:hAnsi="Palatino Linotype" w:cs="Arial"/>
        </w:rPr>
      </w:pPr>
    </w:p>
    <w:p w14:paraId="76D25209" w14:textId="70DFA4A6" w:rsidR="00BB5693" w:rsidRPr="00835D2B" w:rsidRDefault="00BB5693" w:rsidP="0011274A">
      <w:pPr>
        <w:numPr>
          <w:ilvl w:val="0"/>
          <w:numId w:val="1"/>
        </w:numPr>
        <w:spacing w:line="360" w:lineRule="auto"/>
        <w:ind w:left="0" w:firstLine="0"/>
        <w:contextualSpacing/>
        <w:jc w:val="both"/>
        <w:rPr>
          <w:rFonts w:ascii="Palatino Linotype" w:eastAsia="MS Mincho" w:hAnsi="Palatino Linotype" w:cs="Arial"/>
        </w:rPr>
      </w:pPr>
      <w:r w:rsidRPr="00835D2B">
        <w:rPr>
          <w:rFonts w:ascii="Palatino Linotype" w:eastAsia="MS Mincho" w:hAnsi="Palatino Linotype" w:cs="Arial"/>
        </w:rPr>
        <w:t xml:space="preserve">Por cuanto hace a los egresos, se expuso que al día 28 de febrero de 2021, ha sido de $108,084,348.00 (Ciento ocho millones ochenta y cuatro mil trescientos </w:t>
      </w:r>
      <w:r w:rsidRPr="00835D2B">
        <w:rPr>
          <w:rFonts w:ascii="Palatino Linotype" w:eastAsia="MS Mincho" w:hAnsi="Palatino Linotype" w:cs="Arial"/>
        </w:rPr>
        <w:lastRenderedPageBreak/>
        <w:t xml:space="preserve">cuarenta y ocho pesos 33/100 M.N.), al día 28 de febrero de 2021, </w:t>
      </w:r>
      <w:r w:rsidR="001D593D" w:rsidRPr="00835D2B">
        <w:rPr>
          <w:rFonts w:ascii="Palatino Linotype" w:eastAsia="MS Mincho" w:hAnsi="Palatino Linotype" w:cs="Arial"/>
        </w:rPr>
        <w:t>por lo tanto se tiene por colmado el punto de referencia</w:t>
      </w:r>
      <w:r w:rsidR="005A1680" w:rsidRPr="00835D2B">
        <w:rPr>
          <w:rFonts w:ascii="Palatino Linotype" w:eastAsia="MS Mincho" w:hAnsi="Palatino Linotype" w:cs="Arial"/>
        </w:rPr>
        <w:t xml:space="preserve"> en lo relativo al Colegio de manera general</w:t>
      </w:r>
      <w:r w:rsidR="001D593D" w:rsidRPr="00835D2B">
        <w:rPr>
          <w:rFonts w:ascii="Palatino Linotype" w:eastAsia="MS Mincho" w:hAnsi="Palatino Linotype" w:cs="Arial"/>
        </w:rPr>
        <w:t>; en virtud que la solicitud de información fue ingresada el día tres (03) de marzo del año en curso, de tal modo que se concluye le fue remitida la información más actualizada al día en que se interpuso la solicitud de información.</w:t>
      </w:r>
    </w:p>
    <w:p w14:paraId="2AF47D42" w14:textId="77777777" w:rsidR="005A1680" w:rsidRPr="00835D2B" w:rsidRDefault="005A1680" w:rsidP="005A1680">
      <w:pPr>
        <w:spacing w:line="360" w:lineRule="auto"/>
        <w:contextualSpacing/>
        <w:jc w:val="both"/>
        <w:rPr>
          <w:rFonts w:ascii="Palatino Linotype" w:eastAsia="MS Mincho" w:hAnsi="Palatino Linotype" w:cs="Arial"/>
        </w:rPr>
      </w:pPr>
    </w:p>
    <w:p w14:paraId="4EBC5ACE" w14:textId="2AE1E098" w:rsidR="005A1680" w:rsidRPr="00835D2B" w:rsidRDefault="005A1680" w:rsidP="0011274A">
      <w:pPr>
        <w:numPr>
          <w:ilvl w:val="0"/>
          <w:numId w:val="1"/>
        </w:numPr>
        <w:spacing w:line="360" w:lineRule="auto"/>
        <w:ind w:left="0" w:firstLine="0"/>
        <w:contextualSpacing/>
        <w:jc w:val="both"/>
        <w:rPr>
          <w:rFonts w:ascii="Palatino Linotype" w:eastAsia="MS Mincho" w:hAnsi="Palatino Linotype" w:cs="Arial"/>
        </w:rPr>
      </w:pPr>
      <w:r w:rsidRPr="00835D2B">
        <w:rPr>
          <w:rFonts w:ascii="Palatino Linotype" w:eastAsia="MS Mincho" w:hAnsi="Palatino Linotype" w:cs="Arial"/>
        </w:rPr>
        <w:t>No obstante, recordar, que el particular enfatiz</w:t>
      </w:r>
      <w:r w:rsidR="00300EA8" w:rsidRPr="00835D2B">
        <w:rPr>
          <w:rFonts w:ascii="Palatino Linotype" w:eastAsia="MS Mincho" w:hAnsi="Palatino Linotype" w:cs="Arial"/>
        </w:rPr>
        <w:t>ó</w:t>
      </w:r>
      <w:r w:rsidRPr="00835D2B">
        <w:rPr>
          <w:rFonts w:ascii="Palatino Linotype" w:eastAsia="MS Mincho" w:hAnsi="Palatino Linotype" w:cs="Arial"/>
        </w:rPr>
        <w:t xml:space="preserve"> en requerir también la información de manera específica del </w:t>
      </w:r>
      <w:r w:rsidRPr="00835D2B">
        <w:rPr>
          <w:rFonts w:ascii="Palatino Linotype" w:hAnsi="Palatino Linotype" w:cs="Arial"/>
        </w:rPr>
        <w:t>Plantel 11 Otumba; en ese sentido no se tuvo en respuesta o informe justificado</w:t>
      </w:r>
      <w:r w:rsidR="002973DD" w:rsidRPr="00835D2B">
        <w:rPr>
          <w:rFonts w:ascii="Palatino Linotype" w:hAnsi="Palatino Linotype" w:cs="Arial"/>
        </w:rPr>
        <w:t>,</w:t>
      </w:r>
      <w:r w:rsidRPr="00835D2B">
        <w:rPr>
          <w:rFonts w:ascii="Palatino Linotype" w:hAnsi="Palatino Linotype" w:cs="Arial"/>
        </w:rPr>
        <w:t xml:space="preserve"> </w:t>
      </w:r>
      <w:r w:rsidR="002E0820" w:rsidRPr="00835D2B">
        <w:rPr>
          <w:rFonts w:ascii="Palatino Linotype" w:hAnsi="Palatino Linotype" w:cs="Arial"/>
        </w:rPr>
        <w:t xml:space="preserve">pronunciamiento o entrega de información </w:t>
      </w:r>
      <w:r w:rsidRPr="00835D2B">
        <w:rPr>
          <w:rFonts w:ascii="Palatino Linotype" w:hAnsi="Palatino Linotype" w:cs="Arial"/>
        </w:rPr>
        <w:t xml:space="preserve">del presupuesto ejercido </w:t>
      </w:r>
      <w:r w:rsidR="00CE7D26" w:rsidRPr="00835D2B">
        <w:rPr>
          <w:rFonts w:ascii="Palatino Linotype" w:hAnsi="Palatino Linotype" w:cs="Arial"/>
        </w:rPr>
        <w:t>a</w:t>
      </w:r>
      <w:r w:rsidRPr="00835D2B">
        <w:rPr>
          <w:rFonts w:ascii="Palatino Linotype" w:hAnsi="Palatino Linotype" w:cs="Arial"/>
        </w:rPr>
        <w:t xml:space="preserve"> dicho Plantel.</w:t>
      </w:r>
    </w:p>
    <w:p w14:paraId="2AF0281D" w14:textId="77777777" w:rsidR="00F54C4B" w:rsidRPr="00835D2B" w:rsidRDefault="00F54C4B" w:rsidP="00F54C4B">
      <w:pPr>
        <w:pStyle w:val="Prrafodelista"/>
        <w:rPr>
          <w:rFonts w:ascii="Palatino Linotype" w:eastAsia="MS Mincho" w:hAnsi="Palatino Linotype" w:cs="Arial"/>
        </w:rPr>
      </w:pPr>
    </w:p>
    <w:p w14:paraId="5A3FB4FB" w14:textId="2D1450D9" w:rsidR="00F54C4B" w:rsidRPr="00835D2B" w:rsidRDefault="00F54C4B" w:rsidP="00F54C4B">
      <w:pPr>
        <w:numPr>
          <w:ilvl w:val="0"/>
          <w:numId w:val="1"/>
        </w:numPr>
        <w:spacing w:line="360" w:lineRule="auto"/>
        <w:ind w:left="0" w:firstLine="0"/>
        <w:contextualSpacing/>
        <w:jc w:val="both"/>
        <w:rPr>
          <w:rFonts w:ascii="Palatino Linotype" w:hAnsi="Palatino Linotype"/>
          <w:b/>
        </w:rPr>
      </w:pPr>
      <w:r w:rsidRPr="00835D2B">
        <w:rPr>
          <w:rFonts w:ascii="Palatino Linotype" w:eastAsia="MS Mincho" w:hAnsi="Palatino Linotype" w:cs="Arial"/>
        </w:rPr>
        <w:t xml:space="preserve">Luego entonces, es dable traer a contexto la </w:t>
      </w:r>
      <w:r w:rsidRPr="00835D2B">
        <w:rPr>
          <w:rFonts w:ascii="Palatino Linotype" w:hAnsi="Palatino Linotype"/>
        </w:rPr>
        <w:t>Ley que crea el Organismo Público Descentralizado Denominado Colegio de Bachilleres del Estado de México, en su siguiente articulado:</w:t>
      </w:r>
    </w:p>
    <w:p w14:paraId="590EE6DC" w14:textId="77777777" w:rsidR="00F54C4B" w:rsidRPr="00835D2B" w:rsidRDefault="00F54C4B" w:rsidP="00F54C4B">
      <w:pPr>
        <w:pStyle w:val="Prrafodelista"/>
        <w:rPr>
          <w:rFonts w:ascii="Palatino Linotype" w:hAnsi="Palatino Linotype"/>
          <w:b/>
        </w:rPr>
      </w:pPr>
    </w:p>
    <w:p w14:paraId="2BBB726B" w14:textId="77777777" w:rsidR="00F54C4B" w:rsidRPr="00835D2B" w:rsidRDefault="00F54C4B" w:rsidP="00F54C4B">
      <w:pPr>
        <w:ind w:left="567" w:right="474"/>
        <w:jc w:val="both"/>
        <w:rPr>
          <w:rFonts w:ascii="Palatino Linotype" w:hAnsi="Palatino Linotype"/>
          <w:i/>
        </w:rPr>
      </w:pPr>
      <w:r w:rsidRPr="00835D2B">
        <w:rPr>
          <w:rFonts w:ascii="Palatino Linotype" w:hAnsi="Palatino Linotype"/>
          <w:i/>
        </w:rPr>
        <w:t xml:space="preserve">Artículo 4.- El Colegio tendrá por </w:t>
      </w:r>
      <w:r w:rsidRPr="00835D2B">
        <w:rPr>
          <w:rFonts w:ascii="Palatino Linotype" w:hAnsi="Palatino Linotype"/>
          <w:b/>
          <w:i/>
        </w:rPr>
        <w:t>objeto</w:t>
      </w:r>
      <w:r w:rsidRPr="00835D2B">
        <w:rPr>
          <w:rFonts w:ascii="Palatino Linotype" w:hAnsi="Palatino Linotype"/>
          <w:i/>
        </w:rPr>
        <w:t>:</w:t>
      </w:r>
    </w:p>
    <w:p w14:paraId="51214D4F" w14:textId="77777777" w:rsidR="00F54C4B" w:rsidRPr="00835D2B" w:rsidRDefault="00F54C4B" w:rsidP="00F54C4B">
      <w:pPr>
        <w:ind w:left="567" w:right="474"/>
        <w:jc w:val="both"/>
        <w:rPr>
          <w:rFonts w:ascii="Palatino Linotype" w:hAnsi="Palatino Linotype"/>
          <w:i/>
        </w:rPr>
      </w:pPr>
      <w:r w:rsidRPr="00835D2B">
        <w:rPr>
          <w:rFonts w:ascii="Palatino Linotype" w:hAnsi="Palatino Linotype"/>
          <w:i/>
        </w:rPr>
        <w:t>I. Impartir e impulsar la educación media superior en el Estado, mediante el bachillerato en sus diversas modalidades;</w:t>
      </w:r>
    </w:p>
    <w:p w14:paraId="059FB2C2" w14:textId="77777777" w:rsidR="00F54C4B" w:rsidRPr="00835D2B" w:rsidRDefault="00F54C4B" w:rsidP="00F54C4B">
      <w:pPr>
        <w:ind w:left="567" w:right="474"/>
        <w:jc w:val="both"/>
        <w:rPr>
          <w:rFonts w:ascii="Palatino Linotype" w:hAnsi="Palatino Linotype"/>
          <w:i/>
        </w:rPr>
      </w:pPr>
      <w:r w:rsidRPr="00835D2B">
        <w:rPr>
          <w:rFonts w:ascii="Palatino Linotype" w:hAnsi="Palatino Linotype"/>
          <w:i/>
        </w:rPr>
        <w:t>II. Promover la formación integral del estudiante con los conocimientos que le permitan comprender y actuar sobre su realidad;</w:t>
      </w:r>
    </w:p>
    <w:p w14:paraId="5A9974E5" w14:textId="77777777" w:rsidR="00F54C4B" w:rsidRPr="00835D2B" w:rsidRDefault="00F54C4B" w:rsidP="00F54C4B">
      <w:pPr>
        <w:ind w:left="567" w:right="474"/>
        <w:jc w:val="both"/>
        <w:rPr>
          <w:rFonts w:ascii="Palatino Linotype" w:hAnsi="Palatino Linotype"/>
          <w:i/>
        </w:rPr>
      </w:pPr>
      <w:r w:rsidRPr="00835D2B">
        <w:rPr>
          <w:rFonts w:ascii="Palatino Linotype" w:hAnsi="Palatino Linotype"/>
          <w:i/>
        </w:rPr>
        <w:t>III. Dotar a los educados con los elementos básicos de la cultura universal, la ciencia, las humanidades y la técnica; y</w:t>
      </w:r>
    </w:p>
    <w:p w14:paraId="4C266CC7" w14:textId="77777777" w:rsidR="00F54C4B" w:rsidRPr="00835D2B" w:rsidRDefault="00F54C4B" w:rsidP="00F54C4B">
      <w:pPr>
        <w:ind w:left="567" w:right="474"/>
        <w:jc w:val="both"/>
        <w:rPr>
          <w:rFonts w:ascii="Palatino Linotype" w:hAnsi="Palatino Linotype"/>
          <w:i/>
        </w:rPr>
      </w:pPr>
      <w:r w:rsidRPr="00835D2B">
        <w:rPr>
          <w:rFonts w:ascii="Palatino Linotype" w:hAnsi="Palatino Linotype"/>
          <w:i/>
        </w:rPr>
        <w:t>IV. Promover acciones que contribuyan a que el estudiante asuma una actitud responsable y solidaria; al rescate de los valores humanos; la presentación de la naturaleza y, una vida útil a la sociedad.</w:t>
      </w:r>
    </w:p>
    <w:p w14:paraId="7927E43C" w14:textId="77777777" w:rsidR="00F54C4B" w:rsidRPr="00835D2B" w:rsidRDefault="00F54C4B" w:rsidP="00F54C4B">
      <w:pPr>
        <w:ind w:left="567" w:right="474"/>
        <w:jc w:val="both"/>
        <w:rPr>
          <w:rFonts w:ascii="Palatino Linotype" w:hAnsi="Palatino Linotype"/>
          <w:i/>
        </w:rPr>
      </w:pPr>
    </w:p>
    <w:p w14:paraId="0A6BB8C1" w14:textId="77777777" w:rsidR="00F54C4B" w:rsidRPr="00835D2B" w:rsidRDefault="00F54C4B" w:rsidP="00F54C4B">
      <w:pPr>
        <w:ind w:left="567" w:right="474"/>
        <w:jc w:val="both"/>
        <w:rPr>
          <w:rFonts w:ascii="Palatino Linotype" w:hAnsi="Palatino Linotype"/>
          <w:b/>
          <w:i/>
        </w:rPr>
      </w:pPr>
      <w:r w:rsidRPr="00835D2B">
        <w:rPr>
          <w:rFonts w:ascii="Palatino Linotype" w:hAnsi="Palatino Linotype"/>
          <w:i/>
        </w:rPr>
        <w:lastRenderedPageBreak/>
        <w:t xml:space="preserve">Artículo 5.- Para el cumplimiento de su objeto, al Colegio, </w:t>
      </w:r>
      <w:r w:rsidRPr="00835D2B">
        <w:rPr>
          <w:rFonts w:ascii="Palatino Linotype" w:hAnsi="Palatino Linotype"/>
          <w:b/>
          <w:i/>
        </w:rPr>
        <w:t>tendrá las siguientes atribuciones:</w:t>
      </w:r>
    </w:p>
    <w:p w14:paraId="313E3B4C" w14:textId="77777777" w:rsidR="001461CE" w:rsidRPr="00835D2B" w:rsidRDefault="001461CE" w:rsidP="00F54C4B">
      <w:pPr>
        <w:ind w:left="567" w:right="474"/>
        <w:jc w:val="both"/>
        <w:rPr>
          <w:rFonts w:ascii="Palatino Linotype" w:hAnsi="Palatino Linotype"/>
          <w:i/>
        </w:rPr>
      </w:pPr>
    </w:p>
    <w:p w14:paraId="21DAC977" w14:textId="77777777" w:rsidR="00F54C4B" w:rsidRPr="00835D2B" w:rsidRDefault="00F54C4B" w:rsidP="00F54C4B">
      <w:pPr>
        <w:ind w:left="567" w:right="474"/>
        <w:jc w:val="both"/>
        <w:rPr>
          <w:rFonts w:ascii="Palatino Linotype" w:hAnsi="Palatino Linotype"/>
          <w:i/>
        </w:rPr>
      </w:pPr>
      <w:r w:rsidRPr="00835D2B">
        <w:rPr>
          <w:rFonts w:ascii="Palatino Linotype" w:hAnsi="Palatino Linotype"/>
          <w:i/>
        </w:rPr>
        <w:t>I. Establecer, organizar, administrar y sostener planteles en cualquier lugar del territorio de la entidad que estime necesario para la prestación de los servicios de este tipo y nivel educativos previo estudio de factibilidad;</w:t>
      </w:r>
    </w:p>
    <w:p w14:paraId="616F950C" w14:textId="77777777" w:rsidR="00F54C4B" w:rsidRPr="00835D2B" w:rsidRDefault="00F54C4B" w:rsidP="00F54C4B">
      <w:pPr>
        <w:ind w:left="567" w:right="474"/>
        <w:jc w:val="both"/>
        <w:rPr>
          <w:rFonts w:ascii="Palatino Linotype" w:hAnsi="Palatino Linotype"/>
          <w:i/>
        </w:rPr>
      </w:pPr>
      <w:r w:rsidRPr="00835D2B">
        <w:rPr>
          <w:rFonts w:ascii="Palatino Linotype" w:hAnsi="Palatino Linotype"/>
          <w:i/>
        </w:rPr>
        <w:t>II. Brindar al estudiante una formación integral que lo haga apto para su desempeño en la educación superior;</w:t>
      </w:r>
    </w:p>
    <w:p w14:paraId="10B5DDC1" w14:textId="77777777" w:rsidR="00F54C4B" w:rsidRPr="00835D2B" w:rsidRDefault="00F54C4B" w:rsidP="00F54C4B">
      <w:pPr>
        <w:ind w:left="567" w:right="474"/>
        <w:jc w:val="both"/>
        <w:rPr>
          <w:rFonts w:ascii="Palatino Linotype" w:hAnsi="Palatino Linotype"/>
          <w:i/>
        </w:rPr>
      </w:pPr>
      <w:r w:rsidRPr="00835D2B">
        <w:rPr>
          <w:rFonts w:ascii="Palatino Linotype" w:hAnsi="Palatino Linotype"/>
          <w:i/>
        </w:rPr>
        <w:t>III. Realizar los actos jurídicos necesarios para el logro de sus objetivos y el cumplimiento de sus funciones;</w:t>
      </w:r>
    </w:p>
    <w:p w14:paraId="2C08FA46" w14:textId="77777777" w:rsidR="00F54C4B" w:rsidRPr="00835D2B" w:rsidRDefault="00F54C4B" w:rsidP="00F54C4B">
      <w:pPr>
        <w:ind w:left="567" w:right="474"/>
        <w:jc w:val="both"/>
        <w:rPr>
          <w:rFonts w:ascii="Palatino Linotype" w:hAnsi="Palatino Linotype"/>
          <w:i/>
        </w:rPr>
      </w:pPr>
      <w:r w:rsidRPr="00835D2B">
        <w:rPr>
          <w:rFonts w:ascii="Palatino Linotype" w:hAnsi="Palatino Linotype"/>
          <w:i/>
        </w:rPr>
        <w:t>IV. Diseñar y ejecutar su plan institucional de desarrollo;</w:t>
      </w:r>
    </w:p>
    <w:p w14:paraId="6F761C01" w14:textId="77777777" w:rsidR="00F54C4B" w:rsidRPr="00835D2B" w:rsidRDefault="00F54C4B" w:rsidP="00F54C4B">
      <w:pPr>
        <w:ind w:left="567" w:right="474"/>
        <w:jc w:val="both"/>
        <w:rPr>
          <w:rFonts w:ascii="Palatino Linotype" w:hAnsi="Palatino Linotype"/>
          <w:i/>
        </w:rPr>
      </w:pPr>
      <w:r w:rsidRPr="00835D2B">
        <w:rPr>
          <w:rFonts w:ascii="Palatino Linotype" w:hAnsi="Palatino Linotype"/>
          <w:i/>
        </w:rPr>
        <w:t>V. Organizar su estructura conforme a lo previsto en la presente ley;</w:t>
      </w:r>
    </w:p>
    <w:p w14:paraId="211D44A2" w14:textId="77777777" w:rsidR="00F54C4B" w:rsidRPr="00835D2B" w:rsidRDefault="00F54C4B" w:rsidP="00F54C4B">
      <w:pPr>
        <w:ind w:left="567" w:right="474"/>
        <w:jc w:val="both"/>
        <w:rPr>
          <w:rFonts w:ascii="Palatino Linotype" w:hAnsi="Palatino Linotype"/>
          <w:i/>
        </w:rPr>
      </w:pPr>
      <w:r w:rsidRPr="00835D2B">
        <w:rPr>
          <w:rFonts w:ascii="Palatino Linotype" w:hAnsi="Palatino Linotype"/>
          <w:i/>
        </w:rPr>
        <w:t>VI. Proponer, observar y evaluar sus planes y programas de estudio y modalidades educativas que deberán ajustarse a lo que establezca la Secretaría de Educación Pública;</w:t>
      </w:r>
    </w:p>
    <w:p w14:paraId="7ADEAE79" w14:textId="77777777" w:rsidR="00F54C4B" w:rsidRPr="00835D2B" w:rsidRDefault="00F54C4B" w:rsidP="00F54C4B">
      <w:pPr>
        <w:ind w:left="567" w:right="474"/>
        <w:jc w:val="both"/>
        <w:rPr>
          <w:rFonts w:ascii="Palatino Linotype" w:hAnsi="Palatino Linotype"/>
          <w:i/>
        </w:rPr>
      </w:pPr>
      <w:r w:rsidRPr="00835D2B">
        <w:rPr>
          <w:rFonts w:ascii="Palatino Linotype" w:hAnsi="Palatino Linotype"/>
          <w:i/>
        </w:rPr>
        <w:t>VII. Determinar las bases para otorgar o retirar reconocimiento de validez oficial de estudios realizados en planteles particulares que impartan el mismo ciclo de enseñanza;</w:t>
      </w:r>
    </w:p>
    <w:p w14:paraId="4BD85DEE" w14:textId="77777777" w:rsidR="00F54C4B" w:rsidRPr="00835D2B" w:rsidRDefault="00F54C4B" w:rsidP="00F54C4B">
      <w:pPr>
        <w:ind w:left="567" w:right="474"/>
        <w:jc w:val="both"/>
        <w:rPr>
          <w:rFonts w:ascii="Palatino Linotype" w:hAnsi="Palatino Linotype"/>
          <w:i/>
        </w:rPr>
      </w:pPr>
      <w:r w:rsidRPr="00835D2B">
        <w:rPr>
          <w:rFonts w:ascii="Palatino Linotype" w:hAnsi="Palatino Linotype"/>
          <w:i/>
        </w:rPr>
        <w:t>VIII. Revalidar y reconocer estudios, así como establecer equivalencias de los realizados en otras instituciones educativas similares, siempre que se satisfagan los requisitos institucionales y académicos que al efecto establezca el Colegio;</w:t>
      </w:r>
    </w:p>
    <w:p w14:paraId="4698449C" w14:textId="77777777" w:rsidR="00F54C4B" w:rsidRPr="00835D2B" w:rsidRDefault="00F54C4B" w:rsidP="00F54C4B">
      <w:pPr>
        <w:ind w:left="567" w:right="474"/>
        <w:jc w:val="both"/>
        <w:rPr>
          <w:rFonts w:ascii="Palatino Linotype" w:hAnsi="Palatino Linotype"/>
          <w:i/>
        </w:rPr>
      </w:pPr>
      <w:r w:rsidRPr="00835D2B">
        <w:rPr>
          <w:rFonts w:ascii="Palatino Linotype" w:hAnsi="Palatino Linotype"/>
          <w:i/>
        </w:rPr>
        <w:t>IX. Establecer los procedimientos de ingreso, permanencia y promoción de su personal académico;</w:t>
      </w:r>
    </w:p>
    <w:p w14:paraId="5A8CE3A5" w14:textId="77777777" w:rsidR="00F54C4B" w:rsidRPr="00835D2B" w:rsidRDefault="00F54C4B" w:rsidP="00F54C4B">
      <w:pPr>
        <w:ind w:left="567" w:right="474"/>
        <w:jc w:val="both"/>
        <w:rPr>
          <w:rFonts w:ascii="Palatino Linotype" w:hAnsi="Palatino Linotype"/>
          <w:i/>
        </w:rPr>
      </w:pPr>
      <w:r w:rsidRPr="00835D2B">
        <w:rPr>
          <w:rFonts w:ascii="Palatino Linotype" w:hAnsi="Palatino Linotype"/>
          <w:i/>
        </w:rPr>
        <w:t>X. Regular los procedimientos de selección e ingreso de los alumnos y establecer la normatividad para su permanencia en la institución;</w:t>
      </w:r>
    </w:p>
    <w:p w14:paraId="6A061C03" w14:textId="77777777" w:rsidR="00F54C4B" w:rsidRPr="00835D2B" w:rsidRDefault="00F54C4B" w:rsidP="00F54C4B">
      <w:pPr>
        <w:ind w:left="567" w:right="474"/>
        <w:jc w:val="both"/>
        <w:rPr>
          <w:rFonts w:ascii="Palatino Linotype" w:hAnsi="Palatino Linotype"/>
          <w:i/>
        </w:rPr>
      </w:pPr>
      <w:r w:rsidRPr="00835D2B">
        <w:rPr>
          <w:rFonts w:ascii="Palatino Linotype" w:hAnsi="Palatino Linotype"/>
          <w:i/>
        </w:rPr>
        <w:t>XI. Expedir certificados, constancias, diplomas y títulos de bachiller de conformidad con los requisitos previamente establecidos;</w:t>
      </w:r>
    </w:p>
    <w:p w14:paraId="076D8E96" w14:textId="77777777" w:rsidR="00F54C4B" w:rsidRPr="00835D2B" w:rsidRDefault="00F54C4B" w:rsidP="00F54C4B">
      <w:pPr>
        <w:ind w:left="567" w:right="474"/>
        <w:jc w:val="both"/>
        <w:rPr>
          <w:rFonts w:ascii="Palatino Linotype" w:hAnsi="Palatino Linotype"/>
          <w:i/>
        </w:rPr>
      </w:pPr>
      <w:r w:rsidRPr="00835D2B">
        <w:rPr>
          <w:rFonts w:ascii="Palatino Linotype" w:hAnsi="Palatino Linotype"/>
          <w:i/>
        </w:rPr>
        <w:t>XII. Otorgar estímulos al personal directivo, académico, técnico de apoyo y administrativo para su superación permanente, para mejorar la formación profesional o técnica en cada nivel;</w:t>
      </w:r>
    </w:p>
    <w:p w14:paraId="1103CEC3" w14:textId="77777777" w:rsidR="00F54C4B" w:rsidRPr="00835D2B" w:rsidRDefault="00F54C4B" w:rsidP="00F54C4B">
      <w:pPr>
        <w:ind w:left="567" w:right="474"/>
        <w:jc w:val="both"/>
        <w:rPr>
          <w:rFonts w:ascii="Palatino Linotype" w:hAnsi="Palatino Linotype"/>
          <w:i/>
        </w:rPr>
      </w:pPr>
      <w:r w:rsidRPr="00835D2B">
        <w:rPr>
          <w:rFonts w:ascii="Palatino Linotype" w:hAnsi="Palatino Linotype"/>
          <w:i/>
        </w:rPr>
        <w:t>XIII. Elaborar programas de orientación educativa en forma continua y permanente;</w:t>
      </w:r>
    </w:p>
    <w:p w14:paraId="5A1FC024" w14:textId="77777777" w:rsidR="00F54C4B" w:rsidRPr="00835D2B" w:rsidRDefault="00F54C4B" w:rsidP="00F54C4B">
      <w:pPr>
        <w:ind w:left="567" w:right="474"/>
        <w:jc w:val="both"/>
        <w:rPr>
          <w:rFonts w:ascii="Palatino Linotype" w:hAnsi="Palatino Linotype"/>
          <w:i/>
        </w:rPr>
      </w:pPr>
      <w:r w:rsidRPr="00835D2B">
        <w:rPr>
          <w:rFonts w:ascii="Palatino Linotype" w:hAnsi="Palatino Linotype"/>
          <w:i/>
        </w:rPr>
        <w:lastRenderedPageBreak/>
        <w:t>XIV. Organizar y llevar a cabo programas de difusión de la cultura, recreativos y deportivos;</w:t>
      </w:r>
    </w:p>
    <w:p w14:paraId="0F1B12DA" w14:textId="77777777" w:rsidR="00F54C4B" w:rsidRPr="00835D2B" w:rsidRDefault="00F54C4B" w:rsidP="00F54C4B">
      <w:pPr>
        <w:ind w:left="567" w:right="474"/>
        <w:jc w:val="both"/>
        <w:rPr>
          <w:rFonts w:ascii="Palatino Linotype" w:hAnsi="Palatino Linotype"/>
          <w:i/>
        </w:rPr>
      </w:pPr>
      <w:r w:rsidRPr="00835D2B">
        <w:rPr>
          <w:rFonts w:ascii="Palatino Linotype" w:hAnsi="Palatino Linotype"/>
          <w:i/>
        </w:rPr>
        <w:t>XV. Celebrar convenios con otras instituciones nacionales o extranjeras para el cumplimiento de su objeto; y</w:t>
      </w:r>
    </w:p>
    <w:p w14:paraId="1CAEECA5" w14:textId="77777777" w:rsidR="00F54C4B" w:rsidRPr="00835D2B" w:rsidRDefault="00F54C4B" w:rsidP="00F54C4B">
      <w:pPr>
        <w:ind w:left="567" w:right="474"/>
        <w:jc w:val="both"/>
        <w:rPr>
          <w:rFonts w:ascii="Palatino Linotype" w:hAnsi="Palatino Linotype"/>
          <w:i/>
        </w:rPr>
      </w:pPr>
      <w:r w:rsidRPr="00835D2B">
        <w:rPr>
          <w:rFonts w:ascii="Palatino Linotype" w:hAnsi="Palatino Linotype"/>
          <w:i/>
        </w:rPr>
        <w:t>XVI. Las demás que sean afines a su naturaleza o que se deriven de ésta y otras leyes.</w:t>
      </w:r>
    </w:p>
    <w:p w14:paraId="7DB9394C" w14:textId="77777777" w:rsidR="00F54C4B" w:rsidRPr="00835D2B" w:rsidRDefault="00F54C4B" w:rsidP="00F54C4B">
      <w:pPr>
        <w:ind w:left="567" w:right="474"/>
        <w:jc w:val="both"/>
        <w:rPr>
          <w:rFonts w:ascii="Palatino Linotype" w:hAnsi="Palatino Linotype"/>
          <w:i/>
        </w:rPr>
      </w:pPr>
    </w:p>
    <w:p w14:paraId="45D82420" w14:textId="77777777" w:rsidR="00F54C4B" w:rsidRPr="00835D2B" w:rsidRDefault="00F54C4B" w:rsidP="00F54C4B">
      <w:pPr>
        <w:ind w:left="425" w:right="476"/>
        <w:jc w:val="both"/>
        <w:rPr>
          <w:rFonts w:ascii="Palatino Linotype" w:hAnsi="Palatino Linotype"/>
          <w:i/>
        </w:rPr>
      </w:pPr>
      <w:r w:rsidRPr="00835D2B">
        <w:rPr>
          <w:rFonts w:ascii="Palatino Linotype" w:hAnsi="Palatino Linotype"/>
          <w:i/>
        </w:rPr>
        <w:t>“Artículo 11.- Son atribuciones de la junta directiva:</w:t>
      </w:r>
    </w:p>
    <w:p w14:paraId="0FEEC1DC" w14:textId="77777777" w:rsidR="00F54C4B" w:rsidRPr="00835D2B" w:rsidRDefault="00F54C4B" w:rsidP="00F54C4B">
      <w:pPr>
        <w:ind w:left="425" w:right="476"/>
        <w:jc w:val="both"/>
        <w:rPr>
          <w:rFonts w:ascii="Palatino Linotype" w:hAnsi="Palatino Linotype"/>
          <w:i/>
        </w:rPr>
      </w:pPr>
      <w:r w:rsidRPr="00835D2B">
        <w:rPr>
          <w:rFonts w:ascii="Palatino Linotype" w:hAnsi="Palatino Linotype"/>
          <w:i/>
        </w:rPr>
        <w:t>...</w:t>
      </w:r>
    </w:p>
    <w:p w14:paraId="558FCD6B" w14:textId="77777777" w:rsidR="00F54C4B" w:rsidRPr="00835D2B" w:rsidRDefault="00F54C4B" w:rsidP="00F54C4B">
      <w:pPr>
        <w:ind w:left="425" w:right="476"/>
        <w:jc w:val="both"/>
        <w:rPr>
          <w:rFonts w:ascii="Palatino Linotype" w:hAnsi="Palatino Linotype"/>
          <w:i/>
        </w:rPr>
      </w:pPr>
      <w:r w:rsidRPr="00835D2B">
        <w:rPr>
          <w:rFonts w:ascii="Palatino Linotype" w:hAnsi="Palatino Linotype"/>
          <w:i/>
        </w:rPr>
        <w:t xml:space="preserve">VIII. </w:t>
      </w:r>
      <w:r w:rsidRPr="00835D2B">
        <w:rPr>
          <w:rFonts w:ascii="Palatino Linotype" w:hAnsi="Palatino Linotype"/>
          <w:b/>
          <w:i/>
        </w:rPr>
        <w:t>Aprobar los programas y presupuestos anuales de ingresos y de egresos del Colegio</w:t>
      </w:r>
      <w:r w:rsidRPr="00835D2B">
        <w:rPr>
          <w:rFonts w:ascii="Palatino Linotype" w:hAnsi="Palatino Linotype"/>
          <w:i/>
        </w:rPr>
        <w:t>, así como sus modificaciones, sujetándose a lo dispuesto en la legislación aplicable en materia de planeación, presupuestación y gasto público, así como en el Plan Estatal de Desarrollo y, en su caso, a las asignaciones de gasto y financiamiento autorizados;</w:t>
      </w:r>
    </w:p>
    <w:p w14:paraId="08C85A11" w14:textId="77777777" w:rsidR="00F54C4B" w:rsidRPr="00835D2B" w:rsidRDefault="00F54C4B" w:rsidP="00F54C4B">
      <w:pPr>
        <w:ind w:left="425" w:right="476"/>
        <w:jc w:val="both"/>
        <w:rPr>
          <w:rFonts w:ascii="Palatino Linotype" w:hAnsi="Palatino Linotype"/>
          <w:i/>
        </w:rPr>
      </w:pPr>
      <w:r w:rsidRPr="00835D2B">
        <w:rPr>
          <w:rFonts w:ascii="Palatino Linotype" w:hAnsi="Palatino Linotype"/>
          <w:i/>
        </w:rPr>
        <w:t>…</w:t>
      </w:r>
    </w:p>
    <w:p w14:paraId="0933E9A3" w14:textId="77777777" w:rsidR="00F54C4B" w:rsidRPr="00835D2B" w:rsidRDefault="00F54C4B" w:rsidP="00F54C4B">
      <w:pPr>
        <w:ind w:left="425" w:right="476"/>
        <w:jc w:val="both"/>
        <w:rPr>
          <w:rFonts w:ascii="Palatino Linotype" w:hAnsi="Palatino Linotype"/>
          <w:i/>
        </w:rPr>
      </w:pPr>
      <w:r w:rsidRPr="00835D2B">
        <w:rPr>
          <w:rFonts w:ascii="Palatino Linotype" w:hAnsi="Palatino Linotype"/>
          <w:i/>
        </w:rPr>
        <w:t xml:space="preserve">IX. Discutir y aprobar, en su caso, </w:t>
      </w:r>
      <w:r w:rsidRPr="00835D2B">
        <w:rPr>
          <w:rFonts w:ascii="Palatino Linotype" w:hAnsi="Palatino Linotype"/>
          <w:b/>
          <w:i/>
        </w:rPr>
        <w:t>la cuenta anual de ingresos y de egresos del organismo</w:t>
      </w:r>
      <w:r w:rsidRPr="00835D2B">
        <w:rPr>
          <w:rFonts w:ascii="Palatino Linotype" w:hAnsi="Palatino Linotype"/>
          <w:i/>
        </w:rPr>
        <w:t xml:space="preserve">; </w:t>
      </w:r>
    </w:p>
    <w:p w14:paraId="2796D32E" w14:textId="77777777" w:rsidR="00F54C4B" w:rsidRPr="00835D2B" w:rsidRDefault="00F54C4B" w:rsidP="00F54C4B">
      <w:pPr>
        <w:ind w:left="425" w:right="476"/>
        <w:jc w:val="both"/>
        <w:rPr>
          <w:rFonts w:ascii="Palatino Linotype" w:hAnsi="Palatino Linotype"/>
          <w:i/>
        </w:rPr>
      </w:pPr>
      <w:r w:rsidRPr="00835D2B">
        <w:rPr>
          <w:rFonts w:ascii="Palatino Linotype" w:hAnsi="Palatino Linotype"/>
          <w:i/>
        </w:rPr>
        <w:t>...</w:t>
      </w:r>
    </w:p>
    <w:p w14:paraId="603051B1" w14:textId="77777777" w:rsidR="00F54C4B" w:rsidRPr="00835D2B" w:rsidRDefault="00F54C4B" w:rsidP="00F54C4B">
      <w:pPr>
        <w:ind w:left="425" w:right="476"/>
        <w:jc w:val="both"/>
        <w:rPr>
          <w:rFonts w:ascii="Palatino Linotype" w:hAnsi="Palatino Linotype"/>
          <w:i/>
        </w:rPr>
      </w:pPr>
    </w:p>
    <w:p w14:paraId="38BAE62B" w14:textId="77777777" w:rsidR="00F54C4B" w:rsidRPr="00835D2B" w:rsidRDefault="00F54C4B" w:rsidP="00F54C4B">
      <w:pPr>
        <w:ind w:left="425" w:right="476"/>
        <w:jc w:val="both"/>
        <w:rPr>
          <w:rFonts w:ascii="Palatino Linotype" w:hAnsi="Palatino Linotype"/>
          <w:i/>
        </w:rPr>
      </w:pPr>
      <w:r w:rsidRPr="00835D2B">
        <w:rPr>
          <w:rFonts w:ascii="Palatino Linotype" w:hAnsi="Palatino Linotype"/>
          <w:i/>
        </w:rPr>
        <w:t>Artículo 16.- El director general tendrá las siguientes atribuciones:</w:t>
      </w:r>
    </w:p>
    <w:p w14:paraId="751CC48D" w14:textId="77777777" w:rsidR="00F54C4B" w:rsidRPr="00835D2B" w:rsidRDefault="00F54C4B" w:rsidP="00F54C4B">
      <w:pPr>
        <w:ind w:left="425" w:right="476"/>
        <w:jc w:val="both"/>
        <w:rPr>
          <w:rFonts w:ascii="Palatino Linotype" w:hAnsi="Palatino Linotype"/>
          <w:i/>
        </w:rPr>
      </w:pPr>
      <w:r w:rsidRPr="00835D2B">
        <w:rPr>
          <w:rFonts w:ascii="Palatino Linotype" w:hAnsi="Palatino Linotype"/>
          <w:i/>
        </w:rPr>
        <w:t>...</w:t>
      </w:r>
    </w:p>
    <w:p w14:paraId="6BAD599E" w14:textId="77777777" w:rsidR="00F54C4B" w:rsidRPr="00835D2B" w:rsidRDefault="00F54C4B" w:rsidP="00F54C4B">
      <w:pPr>
        <w:ind w:left="425" w:right="476"/>
        <w:contextualSpacing/>
        <w:jc w:val="both"/>
        <w:rPr>
          <w:rFonts w:ascii="Palatino Linotype" w:hAnsi="Palatino Linotype"/>
          <w:i/>
        </w:rPr>
      </w:pPr>
      <w:r w:rsidRPr="00835D2B">
        <w:rPr>
          <w:rFonts w:ascii="Palatino Linotype" w:hAnsi="Palatino Linotype"/>
          <w:i/>
        </w:rPr>
        <w:t xml:space="preserve">XI. Presentar a la junta directiva para su </w:t>
      </w:r>
      <w:r w:rsidRPr="00835D2B">
        <w:rPr>
          <w:rFonts w:ascii="Palatino Linotype" w:hAnsi="Palatino Linotype"/>
          <w:b/>
          <w:i/>
        </w:rPr>
        <w:t>autorización los proyectos de presupuesto anual de ingresos y de egresos</w:t>
      </w:r>
      <w:r w:rsidRPr="00835D2B">
        <w:rPr>
          <w:rFonts w:ascii="Palatino Linotype" w:hAnsi="Palatino Linotype"/>
          <w:i/>
        </w:rPr>
        <w:t>;”</w:t>
      </w:r>
    </w:p>
    <w:p w14:paraId="0793B0B9" w14:textId="77777777" w:rsidR="00B0402D" w:rsidRPr="00835D2B" w:rsidRDefault="00B0402D" w:rsidP="00F54C4B">
      <w:pPr>
        <w:ind w:left="425" w:right="476"/>
        <w:contextualSpacing/>
        <w:jc w:val="both"/>
        <w:rPr>
          <w:rFonts w:ascii="Palatino Linotype" w:hAnsi="Palatino Linotype"/>
        </w:rPr>
      </w:pPr>
    </w:p>
    <w:p w14:paraId="351B2606" w14:textId="5DE0D972" w:rsidR="00B0402D" w:rsidRPr="00835D2B" w:rsidRDefault="00B0402D" w:rsidP="00F54C4B">
      <w:pPr>
        <w:ind w:left="425" w:right="476"/>
        <w:contextualSpacing/>
        <w:jc w:val="both"/>
        <w:rPr>
          <w:rFonts w:ascii="Palatino Linotype" w:eastAsia="MS Mincho" w:hAnsi="Palatino Linotype" w:cs="Arial"/>
        </w:rPr>
      </w:pPr>
      <w:r w:rsidRPr="00835D2B">
        <w:rPr>
          <w:rFonts w:ascii="Palatino Linotype" w:hAnsi="Palatino Linotype"/>
        </w:rPr>
        <w:t>Énfasis añadido</w:t>
      </w:r>
    </w:p>
    <w:p w14:paraId="4D9E818D" w14:textId="77777777" w:rsidR="005A1680" w:rsidRPr="00835D2B" w:rsidRDefault="005A1680" w:rsidP="005A1680">
      <w:pPr>
        <w:pStyle w:val="Prrafodelista"/>
        <w:rPr>
          <w:rFonts w:ascii="Palatino Linotype" w:eastAsia="MS Mincho" w:hAnsi="Palatino Linotype" w:cs="Arial"/>
        </w:rPr>
      </w:pPr>
    </w:p>
    <w:p w14:paraId="2C572A19" w14:textId="77777777" w:rsidR="001461CE" w:rsidRPr="00835D2B" w:rsidRDefault="001461CE" w:rsidP="005A1680">
      <w:pPr>
        <w:pStyle w:val="Prrafodelista"/>
        <w:rPr>
          <w:rFonts w:ascii="Palatino Linotype" w:eastAsia="MS Mincho" w:hAnsi="Palatino Linotype" w:cs="Arial"/>
        </w:rPr>
      </w:pPr>
    </w:p>
    <w:p w14:paraId="2BA2FBB2" w14:textId="26F6C8B7" w:rsidR="00F54C4B" w:rsidRPr="00835D2B" w:rsidRDefault="00F54C4B" w:rsidP="00F54C4B">
      <w:pPr>
        <w:numPr>
          <w:ilvl w:val="0"/>
          <w:numId w:val="1"/>
        </w:numPr>
        <w:spacing w:line="360" w:lineRule="auto"/>
        <w:ind w:left="0" w:firstLine="0"/>
        <w:contextualSpacing/>
        <w:jc w:val="both"/>
        <w:rPr>
          <w:rFonts w:ascii="Palatino Linotype" w:eastAsia="MS Mincho" w:hAnsi="Palatino Linotype" w:cs="Arial"/>
        </w:rPr>
      </w:pPr>
      <w:r w:rsidRPr="00835D2B">
        <w:rPr>
          <w:rFonts w:ascii="Palatino Linotype" w:eastAsia="MS Mincho" w:hAnsi="Palatino Linotype" w:cs="Arial"/>
        </w:rPr>
        <w:t>Así las cosas, tenemos que la naturaleza del Colegio es la de Organismo Público Descentralizado de carácter estatal, con personalidad jurídica y patrimonio propio, con las funciones siguientes:</w:t>
      </w:r>
    </w:p>
    <w:p w14:paraId="269E9403" w14:textId="77777777" w:rsidR="00F54C4B" w:rsidRPr="00835D2B" w:rsidRDefault="00F54C4B" w:rsidP="00F54C4B">
      <w:pPr>
        <w:spacing w:line="360" w:lineRule="auto"/>
        <w:ind w:left="644"/>
        <w:contextualSpacing/>
        <w:jc w:val="both"/>
        <w:rPr>
          <w:rFonts w:ascii="Palatino Linotype" w:eastAsia="MS Mincho" w:hAnsi="Palatino Linotype" w:cs="Arial"/>
        </w:rPr>
      </w:pPr>
    </w:p>
    <w:p w14:paraId="2CA10158" w14:textId="77777777" w:rsidR="00F54C4B" w:rsidRPr="00835D2B" w:rsidRDefault="00F54C4B" w:rsidP="00F54C4B">
      <w:pPr>
        <w:pStyle w:val="Prrafodelista"/>
        <w:numPr>
          <w:ilvl w:val="0"/>
          <w:numId w:val="32"/>
        </w:numPr>
        <w:spacing w:line="360" w:lineRule="auto"/>
        <w:ind w:left="709"/>
        <w:jc w:val="both"/>
        <w:rPr>
          <w:rFonts w:ascii="Palatino Linotype" w:eastAsia="MS Mincho" w:hAnsi="Palatino Linotype" w:cs="Arial"/>
        </w:rPr>
      </w:pPr>
      <w:r w:rsidRPr="00835D2B">
        <w:rPr>
          <w:rFonts w:ascii="Palatino Linotype" w:eastAsia="MS Mincho" w:hAnsi="Palatino Linotype" w:cs="Arial"/>
        </w:rPr>
        <w:lastRenderedPageBreak/>
        <w:t>Impartir e impulsar la Educación Media Superior en el Estado, mediante el bachillerato en sus diversas modalidades.</w:t>
      </w:r>
    </w:p>
    <w:p w14:paraId="37BD6709" w14:textId="77777777" w:rsidR="00F54C4B" w:rsidRPr="00835D2B" w:rsidRDefault="00F54C4B" w:rsidP="00F54C4B">
      <w:pPr>
        <w:pStyle w:val="Prrafodelista"/>
        <w:numPr>
          <w:ilvl w:val="0"/>
          <w:numId w:val="32"/>
        </w:numPr>
        <w:spacing w:line="360" w:lineRule="auto"/>
        <w:ind w:left="709"/>
        <w:jc w:val="both"/>
        <w:rPr>
          <w:rFonts w:ascii="Palatino Linotype" w:eastAsia="MS Mincho" w:hAnsi="Palatino Linotype" w:cs="Arial"/>
        </w:rPr>
      </w:pPr>
      <w:r w:rsidRPr="00835D2B">
        <w:rPr>
          <w:rFonts w:ascii="Palatino Linotype" w:eastAsia="MS Mincho" w:hAnsi="Palatino Linotype" w:cs="Arial"/>
        </w:rPr>
        <w:t>Promover la información integral del estudiante con los conocimientos que le permitan comprender y actuar sobre su realidad.</w:t>
      </w:r>
    </w:p>
    <w:p w14:paraId="7826847B" w14:textId="77777777" w:rsidR="00F54C4B" w:rsidRPr="00835D2B" w:rsidRDefault="00F54C4B" w:rsidP="00F54C4B">
      <w:pPr>
        <w:pStyle w:val="Prrafodelista"/>
        <w:numPr>
          <w:ilvl w:val="0"/>
          <w:numId w:val="32"/>
        </w:numPr>
        <w:spacing w:line="360" w:lineRule="auto"/>
        <w:ind w:left="709"/>
        <w:jc w:val="both"/>
        <w:rPr>
          <w:rFonts w:ascii="Palatino Linotype" w:eastAsia="MS Mincho" w:hAnsi="Palatino Linotype" w:cs="Arial"/>
        </w:rPr>
      </w:pPr>
      <w:r w:rsidRPr="00835D2B">
        <w:rPr>
          <w:rFonts w:ascii="Palatino Linotype" w:eastAsia="MS Mincho" w:hAnsi="Palatino Linotype" w:cs="Arial"/>
        </w:rPr>
        <w:t>Dotar a los educandos con los elementos básicos de la cultura universal, la ciencia, las humanidades y la técnica.</w:t>
      </w:r>
    </w:p>
    <w:p w14:paraId="7F6E6993" w14:textId="0EDE4D82" w:rsidR="00300EA8" w:rsidRPr="00835D2B" w:rsidRDefault="00300EA8" w:rsidP="00300EA8">
      <w:pPr>
        <w:pStyle w:val="Prrafodelista"/>
        <w:numPr>
          <w:ilvl w:val="0"/>
          <w:numId w:val="32"/>
        </w:numPr>
        <w:spacing w:line="360" w:lineRule="auto"/>
        <w:jc w:val="both"/>
        <w:rPr>
          <w:rFonts w:ascii="Palatino Linotype" w:eastAsia="MS Mincho" w:hAnsi="Palatino Linotype" w:cs="Arial"/>
        </w:rPr>
      </w:pPr>
      <w:r w:rsidRPr="00835D2B">
        <w:rPr>
          <w:rFonts w:ascii="Palatino Linotype" w:eastAsia="MS Mincho" w:hAnsi="Palatino Linotype" w:cs="Arial"/>
        </w:rPr>
        <w:t>Promover acciones que contribuyan a que el estudiante asuma una actitud responsable y solidaria; el rescate de los valores humanos; la preservación de la naturaleza y, una vida útil a la sociedad.</w:t>
      </w:r>
    </w:p>
    <w:p w14:paraId="78B55612" w14:textId="77777777" w:rsidR="00F54C4B" w:rsidRPr="00835D2B" w:rsidRDefault="00F54C4B" w:rsidP="00F54C4B">
      <w:pPr>
        <w:spacing w:line="360" w:lineRule="auto"/>
        <w:contextualSpacing/>
        <w:jc w:val="both"/>
        <w:rPr>
          <w:rFonts w:ascii="Palatino Linotype" w:eastAsia="MS Mincho" w:hAnsi="Palatino Linotype" w:cs="Arial"/>
        </w:rPr>
      </w:pPr>
    </w:p>
    <w:p w14:paraId="1D97C35B" w14:textId="728428BD" w:rsidR="00DF5B69" w:rsidRPr="00835D2B" w:rsidRDefault="001461CE" w:rsidP="00F54C4B">
      <w:pPr>
        <w:numPr>
          <w:ilvl w:val="0"/>
          <w:numId w:val="1"/>
        </w:numPr>
        <w:spacing w:line="360" w:lineRule="auto"/>
        <w:ind w:left="0" w:firstLine="0"/>
        <w:contextualSpacing/>
        <w:jc w:val="both"/>
        <w:rPr>
          <w:rFonts w:ascii="Palatino Linotype" w:eastAsia="MS Mincho" w:hAnsi="Palatino Linotype" w:cs="Arial"/>
        </w:rPr>
      </w:pPr>
      <w:r w:rsidRPr="00835D2B">
        <w:rPr>
          <w:rFonts w:ascii="Palatino Linotype" w:eastAsia="MS Mincho" w:hAnsi="Palatino Linotype" w:cs="Arial"/>
        </w:rPr>
        <w:t>Asimismo, cuenta con</w:t>
      </w:r>
      <w:r w:rsidR="00DF5B69" w:rsidRPr="00835D2B">
        <w:rPr>
          <w:rFonts w:ascii="Palatino Linotype" w:eastAsia="MS Mincho" w:hAnsi="Palatino Linotype" w:cs="Arial"/>
        </w:rPr>
        <w:t xml:space="preserve"> las siguientes atribuciones:</w:t>
      </w:r>
    </w:p>
    <w:p w14:paraId="7D65D461" w14:textId="4B3CAB04" w:rsidR="00DF5B69" w:rsidRPr="00835D2B" w:rsidRDefault="00DF5B69" w:rsidP="00DF5B69">
      <w:pPr>
        <w:pStyle w:val="Prrafodelista"/>
        <w:numPr>
          <w:ilvl w:val="0"/>
          <w:numId w:val="48"/>
        </w:numPr>
        <w:spacing w:line="360" w:lineRule="auto"/>
        <w:jc w:val="both"/>
        <w:rPr>
          <w:rFonts w:ascii="Palatino Linotype" w:eastAsia="MS Mincho" w:hAnsi="Palatino Linotype" w:cs="Arial"/>
        </w:rPr>
      </w:pPr>
      <w:r w:rsidRPr="00835D2B">
        <w:rPr>
          <w:rFonts w:ascii="Palatino Linotype" w:eastAsia="MS Mincho" w:hAnsi="Palatino Linotype" w:cs="Arial"/>
        </w:rPr>
        <w:t>Establecer, organizar, administrar y sostener planteles en cualquier lugar del territorio de la Entidad que estime necesario para la prestación de sus servicios.</w:t>
      </w:r>
    </w:p>
    <w:p w14:paraId="5842615A" w14:textId="68379386" w:rsidR="00DF5B69" w:rsidRPr="00835D2B" w:rsidRDefault="00DF5B69" w:rsidP="00DF5B69">
      <w:pPr>
        <w:pStyle w:val="Prrafodelista"/>
        <w:numPr>
          <w:ilvl w:val="0"/>
          <w:numId w:val="48"/>
        </w:numPr>
        <w:spacing w:line="360" w:lineRule="auto"/>
        <w:jc w:val="both"/>
        <w:rPr>
          <w:rFonts w:ascii="Palatino Linotype" w:eastAsia="MS Mincho" w:hAnsi="Palatino Linotype" w:cs="Arial"/>
        </w:rPr>
      </w:pPr>
      <w:r w:rsidRPr="00835D2B">
        <w:rPr>
          <w:rFonts w:ascii="Palatino Linotype" w:eastAsia="MS Mincho" w:hAnsi="Palatino Linotype" w:cs="Arial"/>
        </w:rPr>
        <w:t>Brindar al estudiante una formación integral que lo haga apto para su desempeño en la educación superior.</w:t>
      </w:r>
    </w:p>
    <w:p w14:paraId="0B11CAD9" w14:textId="67FDCD24" w:rsidR="00DF5B69" w:rsidRPr="00835D2B" w:rsidRDefault="00DF5B69" w:rsidP="00DF5B69">
      <w:pPr>
        <w:pStyle w:val="Prrafodelista"/>
        <w:numPr>
          <w:ilvl w:val="0"/>
          <w:numId w:val="48"/>
        </w:numPr>
        <w:spacing w:line="360" w:lineRule="auto"/>
        <w:jc w:val="both"/>
        <w:rPr>
          <w:rFonts w:ascii="Palatino Linotype" w:eastAsia="MS Mincho" w:hAnsi="Palatino Linotype" w:cs="Arial"/>
        </w:rPr>
      </w:pPr>
      <w:r w:rsidRPr="00835D2B">
        <w:rPr>
          <w:rFonts w:ascii="Palatino Linotype" w:eastAsia="MS Mincho" w:hAnsi="Palatino Linotype" w:cs="Arial"/>
        </w:rPr>
        <w:t>Realizar los actos jurídicos necesarios para el logro de sus objetivos y el cumplimiento de sus funciones.</w:t>
      </w:r>
    </w:p>
    <w:p w14:paraId="449F9C2E" w14:textId="239AA197" w:rsidR="00DF5B69" w:rsidRPr="00835D2B" w:rsidRDefault="00DF5B69" w:rsidP="00DF5B69">
      <w:pPr>
        <w:pStyle w:val="Prrafodelista"/>
        <w:numPr>
          <w:ilvl w:val="0"/>
          <w:numId w:val="48"/>
        </w:numPr>
        <w:spacing w:line="360" w:lineRule="auto"/>
        <w:jc w:val="both"/>
        <w:rPr>
          <w:rFonts w:ascii="Palatino Linotype" w:eastAsia="MS Mincho" w:hAnsi="Palatino Linotype" w:cs="Arial"/>
        </w:rPr>
      </w:pPr>
      <w:r w:rsidRPr="00835D2B">
        <w:rPr>
          <w:rFonts w:ascii="Palatino Linotype" w:eastAsia="MS Mincho" w:hAnsi="Palatino Linotype" w:cs="Arial"/>
        </w:rPr>
        <w:t>Diseñar y ejecutar su plan institucional de desarrollo.</w:t>
      </w:r>
    </w:p>
    <w:p w14:paraId="3A377723" w14:textId="72FCFF5A" w:rsidR="00DF5B69" w:rsidRPr="00835D2B" w:rsidRDefault="00DF5B69" w:rsidP="00DF5B69">
      <w:pPr>
        <w:pStyle w:val="Prrafodelista"/>
        <w:numPr>
          <w:ilvl w:val="0"/>
          <w:numId w:val="48"/>
        </w:numPr>
        <w:spacing w:line="360" w:lineRule="auto"/>
        <w:jc w:val="both"/>
        <w:rPr>
          <w:rFonts w:ascii="Palatino Linotype" w:eastAsia="MS Mincho" w:hAnsi="Palatino Linotype" w:cs="Arial"/>
        </w:rPr>
      </w:pPr>
      <w:r w:rsidRPr="00835D2B">
        <w:rPr>
          <w:rFonts w:ascii="Palatino Linotype" w:eastAsia="MS Mincho" w:hAnsi="Palatino Linotype" w:cs="Arial"/>
        </w:rPr>
        <w:t>Organizar su estructura conforme a lo previsto en la ley de creación.</w:t>
      </w:r>
    </w:p>
    <w:p w14:paraId="622E34CD" w14:textId="12F7B1B2" w:rsidR="00DF5B69" w:rsidRPr="00835D2B" w:rsidRDefault="00DF5B69" w:rsidP="00DF5B69">
      <w:pPr>
        <w:pStyle w:val="Prrafodelista"/>
        <w:numPr>
          <w:ilvl w:val="0"/>
          <w:numId w:val="48"/>
        </w:numPr>
        <w:spacing w:line="360" w:lineRule="auto"/>
        <w:jc w:val="both"/>
        <w:rPr>
          <w:rFonts w:ascii="Palatino Linotype" w:eastAsia="MS Mincho" w:hAnsi="Palatino Linotype" w:cs="Arial"/>
        </w:rPr>
      </w:pPr>
      <w:r w:rsidRPr="00835D2B">
        <w:rPr>
          <w:rFonts w:ascii="Palatino Linotype" w:eastAsia="MS Mincho" w:hAnsi="Palatino Linotype" w:cs="Arial"/>
        </w:rPr>
        <w:lastRenderedPageBreak/>
        <w:t>Proponer, observar y evaluar sus planes y programas de estudio y modalidades educativas que deberán ajustarse a lo que establezca la Secretaría de Educac</w:t>
      </w:r>
      <w:r w:rsidR="00C53D54" w:rsidRPr="00835D2B">
        <w:rPr>
          <w:rFonts w:ascii="Palatino Linotype" w:eastAsia="MS Mincho" w:hAnsi="Palatino Linotype" w:cs="Arial"/>
        </w:rPr>
        <w:t>ión Pública, etc.</w:t>
      </w:r>
    </w:p>
    <w:p w14:paraId="5EC7C06C" w14:textId="77777777" w:rsidR="00DF5B69" w:rsidRPr="00835D2B" w:rsidRDefault="00DF5B69" w:rsidP="00DF5B69">
      <w:pPr>
        <w:spacing w:line="360" w:lineRule="auto"/>
        <w:contextualSpacing/>
        <w:jc w:val="both"/>
        <w:rPr>
          <w:rFonts w:ascii="Palatino Linotype" w:eastAsia="MS Mincho" w:hAnsi="Palatino Linotype" w:cs="Arial"/>
        </w:rPr>
      </w:pPr>
    </w:p>
    <w:p w14:paraId="55535D9E" w14:textId="500FCF5F" w:rsidR="00C53D54" w:rsidRPr="00835D2B" w:rsidRDefault="00C568AF" w:rsidP="00365778">
      <w:pPr>
        <w:numPr>
          <w:ilvl w:val="0"/>
          <w:numId w:val="1"/>
        </w:numPr>
        <w:spacing w:line="360" w:lineRule="auto"/>
        <w:ind w:left="0" w:firstLine="0"/>
        <w:contextualSpacing/>
        <w:jc w:val="both"/>
        <w:rPr>
          <w:rFonts w:ascii="Palatino Linotype" w:eastAsia="MS Mincho" w:hAnsi="Palatino Linotype" w:cs="Arial"/>
        </w:rPr>
      </w:pPr>
      <w:r w:rsidRPr="00835D2B">
        <w:rPr>
          <w:rFonts w:ascii="Palatino Linotype" w:eastAsia="MS Mincho" w:hAnsi="Palatino Linotype" w:cs="Arial"/>
        </w:rPr>
        <w:t>En ese contexto</w:t>
      </w:r>
      <w:r w:rsidR="00F54C4B" w:rsidRPr="00835D2B">
        <w:rPr>
          <w:rFonts w:ascii="Palatino Linotype" w:eastAsia="MS Mincho" w:hAnsi="Palatino Linotype" w:cs="Arial"/>
        </w:rPr>
        <w:t xml:space="preserve">, </w:t>
      </w:r>
      <w:r w:rsidRPr="00835D2B">
        <w:rPr>
          <w:rFonts w:ascii="Palatino Linotype" w:eastAsia="MS Mincho" w:hAnsi="Palatino Linotype" w:cs="Arial"/>
        </w:rPr>
        <w:t xml:space="preserve">es que </w:t>
      </w:r>
      <w:r w:rsidR="00F54C4B" w:rsidRPr="00835D2B">
        <w:rPr>
          <w:rFonts w:ascii="Palatino Linotype" w:eastAsia="MS Mincho" w:hAnsi="Palatino Linotype" w:cs="Arial"/>
        </w:rPr>
        <w:t>oferta estudios de bachillerato general que permiten a los educandos continuar con su educación a nivel superior en cualquier institución educativa del país; actualmente cuenta con 68 Planteles y 15 Centros de Educación Media Superior a Distancia</w:t>
      </w:r>
      <w:r w:rsidR="00E65A77" w:rsidRPr="00835D2B">
        <w:rPr>
          <w:rFonts w:ascii="Palatino Linotype" w:eastAsia="MS Mincho" w:hAnsi="Palatino Linotype" w:cs="Arial"/>
        </w:rPr>
        <w:t>.</w:t>
      </w:r>
    </w:p>
    <w:p w14:paraId="51177F1B" w14:textId="77777777" w:rsidR="00C53D54" w:rsidRPr="00835D2B" w:rsidRDefault="00C53D54" w:rsidP="00C53D54">
      <w:pPr>
        <w:spacing w:line="360" w:lineRule="auto"/>
        <w:contextualSpacing/>
        <w:jc w:val="both"/>
        <w:rPr>
          <w:rFonts w:ascii="Palatino Linotype" w:eastAsia="MS Mincho" w:hAnsi="Palatino Linotype" w:cs="Arial"/>
        </w:rPr>
      </w:pPr>
    </w:p>
    <w:p w14:paraId="5FB3E640" w14:textId="0DB43512" w:rsidR="00F54C4B" w:rsidRPr="00835D2B" w:rsidRDefault="00C53D54" w:rsidP="00365778">
      <w:pPr>
        <w:numPr>
          <w:ilvl w:val="0"/>
          <w:numId w:val="1"/>
        </w:numPr>
        <w:spacing w:line="360" w:lineRule="auto"/>
        <w:ind w:left="0" w:firstLine="0"/>
        <w:contextualSpacing/>
        <w:jc w:val="both"/>
        <w:rPr>
          <w:rFonts w:ascii="Palatino Linotype" w:eastAsia="MS Mincho" w:hAnsi="Palatino Linotype" w:cs="Arial"/>
        </w:rPr>
      </w:pPr>
      <w:r w:rsidRPr="00835D2B">
        <w:rPr>
          <w:rFonts w:ascii="Palatino Linotype" w:eastAsia="MS Mincho" w:hAnsi="Palatino Linotype" w:cs="Arial"/>
        </w:rPr>
        <w:t>De lo anterior se</w:t>
      </w:r>
      <w:r w:rsidR="0073019D" w:rsidRPr="00835D2B">
        <w:rPr>
          <w:rFonts w:ascii="Palatino Linotype" w:eastAsia="MS Mincho" w:hAnsi="Palatino Linotype" w:cs="Arial"/>
        </w:rPr>
        <w:t xml:space="preserve"> destaca </w:t>
      </w:r>
      <w:r w:rsidR="006A6906" w:rsidRPr="00835D2B">
        <w:rPr>
          <w:rFonts w:ascii="Palatino Linotype" w:eastAsia="MS Mincho" w:hAnsi="Palatino Linotype" w:cs="Arial"/>
        </w:rPr>
        <w:t>al caso concreto</w:t>
      </w:r>
      <w:r w:rsidR="00F54C4B" w:rsidRPr="00835D2B">
        <w:rPr>
          <w:rFonts w:ascii="Palatino Linotype" w:eastAsia="MS Mincho" w:hAnsi="Palatino Linotype" w:cs="Arial"/>
        </w:rPr>
        <w:t xml:space="preserve"> el Plantel </w:t>
      </w:r>
      <w:r w:rsidR="006A6906" w:rsidRPr="00835D2B">
        <w:rPr>
          <w:rFonts w:ascii="Palatino Linotype" w:eastAsia="MS Mincho" w:hAnsi="Palatino Linotype" w:cs="Arial"/>
        </w:rPr>
        <w:t>11 Otumba, e</w:t>
      </w:r>
      <w:r w:rsidR="00CE7D26" w:rsidRPr="00835D2B">
        <w:rPr>
          <w:rFonts w:ascii="Palatino Linotype" w:eastAsia="MS Mincho" w:hAnsi="Palatino Linotype" w:cs="Arial"/>
        </w:rPr>
        <w:t>l cual para</w:t>
      </w:r>
      <w:r w:rsidR="00C568AF" w:rsidRPr="00835D2B">
        <w:rPr>
          <w:rFonts w:ascii="Palatino Linotype" w:eastAsia="MS Mincho" w:hAnsi="Palatino Linotype" w:cs="Arial"/>
        </w:rPr>
        <w:t xml:space="preserve"> cumplir con su misión y objet</w:t>
      </w:r>
      <w:r w:rsidR="00CE7D26" w:rsidRPr="00835D2B">
        <w:rPr>
          <w:rFonts w:ascii="Palatino Linotype" w:eastAsia="MS Mincho" w:hAnsi="Palatino Linotype" w:cs="Arial"/>
        </w:rPr>
        <w:t>o se le debe</w:t>
      </w:r>
      <w:r w:rsidR="00CE7D26" w:rsidRPr="00835D2B">
        <w:rPr>
          <w:rFonts w:ascii="Palatino Linotype" w:hAnsi="Palatino Linotype" w:cs="Arial"/>
        </w:rPr>
        <w:t xml:space="preserve"> ejercer presupue</w:t>
      </w:r>
      <w:r w:rsidRPr="00835D2B">
        <w:rPr>
          <w:rFonts w:ascii="Palatino Linotype" w:hAnsi="Palatino Linotype" w:cs="Arial"/>
        </w:rPr>
        <w:t xml:space="preserve">sto, toda vez que el Colegio opera con un presupuesto integrado con aportaciones del Gobierno Federal y del Estado, de acuerdo con el convenio suscrito para tal efecto; el presupuesto inicial es autorizado </w:t>
      </w:r>
      <w:r w:rsidR="00E65A77" w:rsidRPr="00835D2B">
        <w:rPr>
          <w:rFonts w:ascii="Palatino Linotype" w:hAnsi="Palatino Linotype" w:cs="Arial"/>
        </w:rPr>
        <w:t xml:space="preserve">y </w:t>
      </w:r>
      <w:r w:rsidRPr="00835D2B">
        <w:rPr>
          <w:rFonts w:ascii="Palatino Linotype" w:hAnsi="Palatino Linotype" w:cs="Arial"/>
        </w:rPr>
        <w:t xml:space="preserve">Publicado en el Decreto del Presupuesto de Egresos para el Ejercicio Fiscal correspondiente, y considera las aportaciones tanto de la federación como del estado, integradas por el subsidio estatal, federal e ingresos propios, </w:t>
      </w:r>
      <w:r w:rsidR="00CE7D26" w:rsidRPr="00835D2B">
        <w:rPr>
          <w:rFonts w:ascii="Palatino Linotype" w:hAnsi="Palatino Linotype" w:cs="Arial"/>
        </w:rPr>
        <w:t xml:space="preserve"> por lo que </w:t>
      </w:r>
      <w:r w:rsidR="006A6906" w:rsidRPr="00835D2B">
        <w:rPr>
          <w:rFonts w:ascii="Palatino Linotype" w:hAnsi="Palatino Linotype" w:cs="Arial"/>
        </w:rPr>
        <w:t>en relatadas circunstancias</w:t>
      </w:r>
      <w:r w:rsidR="00046835" w:rsidRPr="00835D2B">
        <w:rPr>
          <w:rFonts w:ascii="Palatino Linotype" w:hAnsi="Palatino Linotype" w:cs="Arial"/>
        </w:rPr>
        <w:t>,</w:t>
      </w:r>
      <w:r w:rsidR="006A6906" w:rsidRPr="00835D2B">
        <w:rPr>
          <w:rFonts w:ascii="Palatino Linotype" w:hAnsi="Palatino Linotype" w:cs="Arial"/>
        </w:rPr>
        <w:t xml:space="preserve"> </w:t>
      </w:r>
      <w:r w:rsidR="00CE7D26" w:rsidRPr="00835D2B">
        <w:rPr>
          <w:rFonts w:ascii="Palatino Linotype" w:hAnsi="Palatino Linotype" w:cs="Arial"/>
        </w:rPr>
        <w:t>resulta procedente ordenar el soporte documental de referencia</w:t>
      </w:r>
      <w:r w:rsidR="00EA1435" w:rsidRPr="00835D2B">
        <w:rPr>
          <w:rFonts w:ascii="Palatino Linotype" w:hAnsi="Palatino Linotype" w:cs="Arial"/>
        </w:rPr>
        <w:t>.</w:t>
      </w:r>
    </w:p>
    <w:p w14:paraId="77B3B6A5" w14:textId="77777777" w:rsidR="00EA1435" w:rsidRPr="00835D2B" w:rsidRDefault="00EA1435" w:rsidP="00EA1435">
      <w:pPr>
        <w:pStyle w:val="Prrafodelista"/>
        <w:rPr>
          <w:rFonts w:ascii="Palatino Linotype" w:eastAsia="MS Mincho" w:hAnsi="Palatino Linotype" w:cs="Arial"/>
        </w:rPr>
      </w:pPr>
    </w:p>
    <w:p w14:paraId="53DED255" w14:textId="277E348C" w:rsidR="00EA1435" w:rsidRPr="00835D2B" w:rsidRDefault="00EA1435" w:rsidP="009413C8">
      <w:pPr>
        <w:numPr>
          <w:ilvl w:val="0"/>
          <w:numId w:val="1"/>
        </w:numPr>
        <w:spacing w:line="360" w:lineRule="auto"/>
        <w:ind w:left="0" w:firstLine="0"/>
        <w:jc w:val="both"/>
        <w:rPr>
          <w:rFonts w:ascii="Palatino Linotype" w:hAnsi="Palatino Linotype"/>
          <w:i/>
        </w:rPr>
      </w:pPr>
      <w:r w:rsidRPr="00835D2B">
        <w:rPr>
          <w:rFonts w:ascii="Palatino Linotype" w:eastAsia="MS Mincho" w:hAnsi="Palatino Linotype" w:cs="Arial"/>
        </w:rPr>
        <w:t xml:space="preserve">Ahora bien, el particular no estableció ningún lapso temporal del cual requiere la información; al respecto resulta dable traer a contexto el </w:t>
      </w:r>
      <w:r w:rsidRPr="00835D2B">
        <w:rPr>
          <w:rFonts w:ascii="Palatino Linotype" w:eastAsia="Calibri" w:hAnsi="Palatino Linotype" w:cs="Arial"/>
          <w:b/>
        </w:rPr>
        <w:t>Criterio 3/19 Periodo de búsqueda de la información</w:t>
      </w:r>
      <w:r w:rsidRPr="00835D2B">
        <w:rPr>
          <w:rFonts w:ascii="Palatino Linotype" w:eastAsia="Calibri" w:hAnsi="Palatino Linotype" w:cs="Arial"/>
        </w:rPr>
        <w:t xml:space="preserve"> emitido por el Instituto Nacional de Acceso </w:t>
      </w:r>
      <w:r w:rsidRPr="00835D2B">
        <w:rPr>
          <w:rFonts w:ascii="Palatino Linotype" w:eastAsia="Calibri" w:hAnsi="Palatino Linotype" w:cs="Arial"/>
        </w:rPr>
        <w:lastRenderedPageBreak/>
        <w:t>a la Información Pública y Protección de Datos (INAI), el cual establece lo siguiente: “</w:t>
      </w:r>
      <w:r w:rsidRPr="00835D2B">
        <w:rPr>
          <w:rFonts w:ascii="Palatino Linotype" w:hAnsi="Palatino Linotype" w:cs="Arial"/>
          <w:i/>
        </w:rPr>
        <w:t>Periodo de búsqueda de la información.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2637FADF" w14:textId="77777777" w:rsidR="00EA1435" w:rsidRPr="00835D2B" w:rsidRDefault="00EA1435" w:rsidP="00EA1435">
      <w:pPr>
        <w:spacing w:line="360" w:lineRule="auto"/>
        <w:jc w:val="both"/>
        <w:rPr>
          <w:rFonts w:ascii="Palatino Linotype" w:eastAsia="MS Mincho" w:hAnsi="Palatino Linotype" w:cs="Arial"/>
        </w:rPr>
      </w:pPr>
    </w:p>
    <w:p w14:paraId="46B3B857" w14:textId="721F6D2B" w:rsidR="00EA1435" w:rsidRPr="00835D2B" w:rsidRDefault="00EA1435" w:rsidP="00365778">
      <w:pPr>
        <w:numPr>
          <w:ilvl w:val="0"/>
          <w:numId w:val="1"/>
        </w:numPr>
        <w:spacing w:line="360" w:lineRule="auto"/>
        <w:ind w:left="0" w:firstLine="0"/>
        <w:contextualSpacing/>
        <w:jc w:val="both"/>
        <w:rPr>
          <w:rFonts w:ascii="Palatino Linotype" w:eastAsia="MS Mincho" w:hAnsi="Palatino Linotype" w:cs="Arial"/>
        </w:rPr>
      </w:pPr>
      <w:r w:rsidRPr="00835D2B">
        <w:rPr>
          <w:rFonts w:ascii="Palatino Linotype" w:eastAsia="MS Mincho" w:hAnsi="Palatino Linotype" w:cs="Arial"/>
        </w:rPr>
        <w:t>Por lo que</w:t>
      </w:r>
      <w:r w:rsidR="00280B40" w:rsidRPr="00835D2B">
        <w:rPr>
          <w:rFonts w:ascii="Palatino Linotype" w:eastAsia="MS Mincho" w:hAnsi="Palatino Linotype" w:cs="Arial"/>
        </w:rPr>
        <w:t>,</w:t>
      </w:r>
      <w:r w:rsidRPr="00835D2B">
        <w:rPr>
          <w:rFonts w:ascii="Palatino Linotype" w:eastAsia="MS Mincho" w:hAnsi="Palatino Linotype" w:cs="Arial"/>
        </w:rPr>
        <w:t xml:space="preserve"> de acuerdo al Citado criterio, se </w:t>
      </w:r>
      <w:r w:rsidR="00280B40" w:rsidRPr="00835D2B">
        <w:rPr>
          <w:rFonts w:ascii="Palatino Linotype" w:eastAsia="MS Mincho" w:hAnsi="Palatino Linotype" w:cs="Arial"/>
        </w:rPr>
        <w:t>tomará en cuenta</w:t>
      </w:r>
      <w:r w:rsidRPr="00835D2B">
        <w:rPr>
          <w:rFonts w:ascii="Palatino Linotype" w:eastAsia="MS Mincho" w:hAnsi="Palatino Linotype" w:cs="Arial"/>
        </w:rPr>
        <w:t>, dicha temporalidad para el periodo de entrega de la información.</w:t>
      </w:r>
    </w:p>
    <w:p w14:paraId="6228832F" w14:textId="77777777" w:rsidR="00E65A77" w:rsidRPr="00835D2B" w:rsidRDefault="00E65A77" w:rsidP="00E65A77">
      <w:pPr>
        <w:pStyle w:val="Prrafodelista"/>
        <w:rPr>
          <w:rFonts w:ascii="Palatino Linotype" w:eastAsia="MS Mincho" w:hAnsi="Palatino Linotype" w:cs="Arial"/>
        </w:rPr>
      </w:pPr>
    </w:p>
    <w:p w14:paraId="0FA595A6" w14:textId="43B82112" w:rsidR="00895C71" w:rsidRPr="00835D2B" w:rsidRDefault="00895C71" w:rsidP="00895C71">
      <w:pPr>
        <w:pStyle w:val="Ttulo2"/>
        <w:numPr>
          <w:ilvl w:val="0"/>
          <w:numId w:val="32"/>
        </w:numPr>
        <w:rPr>
          <w:rFonts w:ascii="Palatino Linotype" w:hAnsi="Palatino Linotype"/>
          <w:b/>
          <w:color w:val="000000" w:themeColor="text1"/>
          <w:sz w:val="24"/>
        </w:rPr>
      </w:pPr>
      <w:bookmarkStart w:id="190" w:name="_Toc73046005"/>
      <w:r w:rsidRPr="00835D2B">
        <w:rPr>
          <w:rFonts w:ascii="Palatino Linotype" w:hAnsi="Palatino Linotype"/>
          <w:b/>
          <w:color w:val="000000" w:themeColor="text1"/>
          <w:sz w:val="24"/>
        </w:rPr>
        <w:t>Del fundamento jurídico para aportaciones voluntarias</w:t>
      </w:r>
      <w:bookmarkEnd w:id="190"/>
    </w:p>
    <w:p w14:paraId="4E9A4713" w14:textId="77777777" w:rsidR="00895C71" w:rsidRPr="00835D2B" w:rsidRDefault="00895C71" w:rsidP="00895C71">
      <w:pPr>
        <w:spacing w:line="360" w:lineRule="auto"/>
        <w:contextualSpacing/>
        <w:jc w:val="both"/>
        <w:rPr>
          <w:rFonts w:ascii="Palatino Linotype" w:eastAsia="MS Mincho" w:hAnsi="Palatino Linotype" w:cs="Arial"/>
        </w:rPr>
      </w:pPr>
    </w:p>
    <w:p w14:paraId="0E18BD01" w14:textId="77D2C9FD" w:rsidR="00BB5693" w:rsidRPr="00835D2B" w:rsidRDefault="001D593D" w:rsidP="001D593D">
      <w:pPr>
        <w:numPr>
          <w:ilvl w:val="0"/>
          <w:numId w:val="1"/>
        </w:numPr>
        <w:spacing w:line="360" w:lineRule="auto"/>
        <w:ind w:left="0" w:firstLine="0"/>
        <w:contextualSpacing/>
        <w:jc w:val="both"/>
        <w:rPr>
          <w:rFonts w:ascii="Palatino Linotype" w:eastAsia="MS Mincho" w:hAnsi="Palatino Linotype" w:cs="Arial"/>
        </w:rPr>
      </w:pPr>
      <w:r w:rsidRPr="00835D2B">
        <w:rPr>
          <w:rFonts w:ascii="Palatino Linotype" w:eastAsia="MS Mincho" w:hAnsi="Palatino Linotype" w:cs="Arial"/>
        </w:rPr>
        <w:t>Posteriormente deviene la solicitud de información, relativa al fundamento legal para solicitar cuotas para obra pública, inscripción y  reinscripción.</w:t>
      </w:r>
      <w:r w:rsidR="005A1680" w:rsidRPr="00835D2B">
        <w:rPr>
          <w:rFonts w:ascii="Palatino Linotype" w:eastAsia="MS Mincho" w:hAnsi="Palatino Linotype" w:cs="Arial"/>
        </w:rPr>
        <w:t xml:space="preserve"> Al respec</w:t>
      </w:r>
      <w:r w:rsidR="00E47134" w:rsidRPr="00835D2B">
        <w:rPr>
          <w:rFonts w:ascii="Palatino Linotype" w:eastAsia="MS Mincho" w:hAnsi="Palatino Linotype" w:cs="Arial"/>
        </w:rPr>
        <w:t xml:space="preserve">to, el </w:t>
      </w:r>
      <w:r w:rsidR="00E47134" w:rsidRPr="00835D2B">
        <w:rPr>
          <w:rFonts w:ascii="Palatino Linotype" w:eastAsia="MS Mincho" w:hAnsi="Palatino Linotype" w:cs="Arial"/>
          <w:b/>
        </w:rPr>
        <w:t>SUJETO OBLIGADO</w:t>
      </w:r>
      <w:r w:rsidR="00E47134" w:rsidRPr="00835D2B">
        <w:rPr>
          <w:rFonts w:ascii="Palatino Linotype" w:eastAsia="MS Mincho" w:hAnsi="Palatino Linotype" w:cs="Arial"/>
        </w:rPr>
        <w:t>, se pronunció de la siguiente manera:</w:t>
      </w:r>
    </w:p>
    <w:p w14:paraId="6C9BEA04" w14:textId="77777777" w:rsidR="00E47134" w:rsidRPr="00835D2B" w:rsidRDefault="00E47134" w:rsidP="00E47134">
      <w:pPr>
        <w:spacing w:line="360" w:lineRule="auto"/>
        <w:contextualSpacing/>
        <w:jc w:val="both"/>
        <w:rPr>
          <w:rFonts w:ascii="Palatino Linotype" w:eastAsia="MS Mincho" w:hAnsi="Palatino Linotype" w:cs="Arial"/>
        </w:rPr>
      </w:pPr>
    </w:p>
    <w:p w14:paraId="62A2E8D1" w14:textId="55454F6D" w:rsidR="00E47134" w:rsidRPr="00835D2B" w:rsidRDefault="00E47134" w:rsidP="00E47134">
      <w:pPr>
        <w:pStyle w:val="Prrafodelista"/>
        <w:numPr>
          <w:ilvl w:val="0"/>
          <w:numId w:val="32"/>
        </w:numPr>
        <w:spacing w:line="360" w:lineRule="auto"/>
        <w:jc w:val="both"/>
        <w:rPr>
          <w:rFonts w:ascii="Palatino Linotype" w:hAnsi="Palatino Linotype" w:cs="Arial"/>
        </w:rPr>
      </w:pPr>
      <w:r w:rsidRPr="00835D2B">
        <w:rPr>
          <w:rFonts w:ascii="Palatino Linotype" w:hAnsi="Palatino Linotype" w:cs="Arial"/>
        </w:rPr>
        <w:t>El servidor público habilitado del Plantel 11 Otumba, señaló que el Plantel no pide cooperaciones monetarias bajo ningún concepto, y que las aportaciones voluntarias de reinscripción no limitan la prestación del servicio.</w:t>
      </w:r>
    </w:p>
    <w:p w14:paraId="1ECA909D" w14:textId="77777777" w:rsidR="00E47134" w:rsidRPr="00835D2B" w:rsidRDefault="00E47134" w:rsidP="00E47134">
      <w:pPr>
        <w:pStyle w:val="Prrafodelista"/>
        <w:spacing w:line="360" w:lineRule="auto"/>
        <w:jc w:val="both"/>
        <w:rPr>
          <w:rFonts w:ascii="Palatino Linotype" w:hAnsi="Palatino Linotype" w:cs="Arial"/>
        </w:rPr>
      </w:pPr>
    </w:p>
    <w:p w14:paraId="5C1AA615" w14:textId="77777777" w:rsidR="00E47134" w:rsidRPr="00835D2B" w:rsidRDefault="00E47134" w:rsidP="00E47134">
      <w:pPr>
        <w:pStyle w:val="Prrafodelista"/>
        <w:numPr>
          <w:ilvl w:val="0"/>
          <w:numId w:val="32"/>
        </w:numPr>
        <w:spacing w:line="360" w:lineRule="auto"/>
        <w:jc w:val="both"/>
        <w:rPr>
          <w:rFonts w:ascii="Palatino Linotype" w:hAnsi="Palatino Linotype" w:cs="Arial"/>
        </w:rPr>
      </w:pPr>
      <w:r w:rsidRPr="00835D2B">
        <w:rPr>
          <w:rFonts w:ascii="Palatino Linotype" w:hAnsi="Palatino Linotype" w:cs="Arial"/>
        </w:rPr>
        <w:t>Por su parte la Jefa del Departamento de Presupuesto y Contabilidad del COBAEM, señaló que el fundamento de las aportaciones voluntarias es el Artículo Séptimo Fracción Cuarta Inciso C de la Ley General de Educación.</w:t>
      </w:r>
    </w:p>
    <w:p w14:paraId="69C40650" w14:textId="28345ED9" w:rsidR="00E47134" w:rsidRPr="00835D2B" w:rsidRDefault="00E47134" w:rsidP="00E47134">
      <w:pPr>
        <w:pStyle w:val="Prrafodelista"/>
        <w:numPr>
          <w:ilvl w:val="0"/>
          <w:numId w:val="32"/>
        </w:numPr>
        <w:spacing w:line="360" w:lineRule="auto"/>
        <w:jc w:val="both"/>
        <w:rPr>
          <w:rFonts w:ascii="Palatino Linotype" w:eastAsia="MS Mincho" w:hAnsi="Palatino Linotype" w:cs="Arial"/>
        </w:rPr>
      </w:pPr>
      <w:r w:rsidRPr="00835D2B">
        <w:rPr>
          <w:rFonts w:ascii="Palatino Linotype" w:hAnsi="Palatino Linotype" w:cs="Arial"/>
        </w:rPr>
        <w:lastRenderedPageBreak/>
        <w:t>En calidad de informe justificado, se informó el listado de rubros por los cuales se realizan aportaciones voluntarias al SUJETO OBLIGADO, de las que se desprenden la inscripción y reinscripción; asimismo se reiteró que los importes que se reciben por dichos conceptos son consid</w:t>
      </w:r>
      <w:r w:rsidR="008A4BDA" w:rsidRPr="00835D2B">
        <w:rPr>
          <w:rFonts w:ascii="Palatino Linotype" w:hAnsi="Palatino Linotype" w:cs="Arial"/>
        </w:rPr>
        <w:t>erados aportaciones voluntarias, como se observa:</w:t>
      </w:r>
    </w:p>
    <w:p w14:paraId="7C277AC7" w14:textId="2AFE3A74" w:rsidR="008A4BDA" w:rsidRPr="00835D2B" w:rsidRDefault="008A4BDA" w:rsidP="008A4BDA">
      <w:pPr>
        <w:pStyle w:val="Prrafodelista"/>
        <w:rPr>
          <w:rFonts w:ascii="Palatino Linotype" w:eastAsia="MS Mincho" w:hAnsi="Palatino Linotype" w:cs="Arial"/>
        </w:rPr>
      </w:pPr>
    </w:p>
    <w:p w14:paraId="75786E82" w14:textId="0A444266" w:rsidR="008A4BDA" w:rsidRPr="00835D2B" w:rsidRDefault="008A4BDA" w:rsidP="008A4BDA">
      <w:pPr>
        <w:pStyle w:val="Prrafodelista"/>
        <w:spacing w:line="360" w:lineRule="auto"/>
        <w:jc w:val="both"/>
      </w:pPr>
      <w:r w:rsidRPr="00835D2B">
        <w:rPr>
          <w:rFonts w:ascii="Palatino Linotype" w:eastAsia="MS Mincho" w:hAnsi="Palatino Linotype" w:cs="Arial"/>
          <w:noProof/>
          <w:lang w:val="es-MX" w:eastAsia="es-MX"/>
        </w:rPr>
        <mc:AlternateContent>
          <mc:Choice Requires="wps">
            <w:drawing>
              <wp:anchor distT="0" distB="0" distL="114300" distR="114300" simplePos="0" relativeHeight="251710464" behindDoc="0" locked="0" layoutInCell="1" allowOverlap="1" wp14:anchorId="77B3F867" wp14:editId="45629716">
                <wp:simplePos x="0" y="0"/>
                <wp:positionH relativeFrom="column">
                  <wp:posOffset>220213</wp:posOffset>
                </wp:positionH>
                <wp:positionV relativeFrom="paragraph">
                  <wp:posOffset>4002058</wp:posOffset>
                </wp:positionV>
                <wp:extent cx="5260620" cy="759757"/>
                <wp:effectExtent l="38100" t="38100" r="73660" b="97790"/>
                <wp:wrapNone/>
                <wp:docPr id="6" name="Conector recto 6"/>
                <wp:cNvGraphicFramePr/>
                <a:graphic xmlns:a="http://schemas.openxmlformats.org/drawingml/2006/main">
                  <a:graphicData uri="http://schemas.microsoft.com/office/word/2010/wordprocessingShape">
                    <wps:wsp>
                      <wps:cNvCnPr/>
                      <wps:spPr>
                        <a:xfrm>
                          <a:off x="0" y="0"/>
                          <a:ext cx="5260620" cy="759757"/>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16583A" id="Conector recto 6"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5pt,315.1pt" to="431.55pt,3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" strokecolor="black [3200]" strokeweight="2pt">
                <v:shadow on="t" color="black" opacity="24903f" origin=",.5" offset="0,.55556mm"/>
              </v:line>
            </w:pict>
          </mc:Fallback>
        </mc:AlternateContent>
      </w:r>
      <w:r w:rsidRPr="00835D2B">
        <w:object w:dxaOrig="10590" w:dyaOrig="7860" w14:anchorId="6E2AAD90">
          <v:shape id="_x0000_i1027" type="#_x0000_t75" style="width:394.2pt;height:292.2pt" o:ole="">
            <v:imagedata r:id="rId14" o:title=""/>
          </v:shape>
          <o:OLEObject Type="Embed" ProgID="PBrush" ShapeID="_x0000_i1027" DrawAspect="Content" ObjectID="_1687187777" r:id="rId15"/>
        </w:object>
      </w:r>
    </w:p>
    <w:p w14:paraId="2BB533BE" w14:textId="3E1DFDEB" w:rsidR="008A4BDA" w:rsidRPr="00835D2B" w:rsidRDefault="008A4BDA" w:rsidP="008A4BDA">
      <w:pPr>
        <w:pStyle w:val="Prrafodelista"/>
        <w:spacing w:line="360" w:lineRule="auto"/>
        <w:jc w:val="both"/>
      </w:pPr>
      <w:r w:rsidRPr="00835D2B">
        <w:object w:dxaOrig="10305" w:dyaOrig="8790" w14:anchorId="618ECB66">
          <v:shape id="_x0000_i1028" type="#_x0000_t75" style="width:399pt;height:340.8pt" o:ole="">
            <v:imagedata r:id="rId16" o:title=""/>
          </v:shape>
          <o:OLEObject Type="Embed" ProgID="PBrush" ShapeID="_x0000_i1028" DrawAspect="Content" ObjectID="_1687187778" r:id="rId17"/>
        </w:object>
      </w:r>
    </w:p>
    <w:p w14:paraId="4D9FF1D9" w14:textId="3D8F9870" w:rsidR="008A4BDA" w:rsidRPr="00835D2B" w:rsidRDefault="008A4BDA" w:rsidP="008A4BDA">
      <w:pPr>
        <w:spacing w:line="360" w:lineRule="auto"/>
        <w:jc w:val="both"/>
        <w:rPr>
          <w:rFonts w:ascii="Palatino Linotype" w:eastAsia="MS Mincho" w:hAnsi="Palatino Linotype" w:cs="Arial"/>
        </w:rPr>
      </w:pPr>
      <w:r w:rsidRPr="00835D2B">
        <w:rPr>
          <w:rFonts w:ascii="Palatino Linotype" w:eastAsia="MS Mincho" w:hAnsi="Palatino Linotype" w:cs="Arial"/>
          <w:noProof/>
          <w:lang w:val="es-MX" w:eastAsia="es-MX"/>
        </w:rPr>
        <mc:AlternateContent>
          <mc:Choice Requires="wps">
            <w:drawing>
              <wp:anchor distT="0" distB="0" distL="114300" distR="114300" simplePos="0" relativeHeight="251712512" behindDoc="0" locked="0" layoutInCell="1" allowOverlap="1" wp14:anchorId="783271CC" wp14:editId="1D2DB099">
                <wp:simplePos x="0" y="0"/>
                <wp:positionH relativeFrom="column">
                  <wp:posOffset>89584</wp:posOffset>
                </wp:positionH>
                <wp:positionV relativeFrom="paragraph">
                  <wp:posOffset>146965</wp:posOffset>
                </wp:positionV>
                <wp:extent cx="5373585" cy="1781299"/>
                <wp:effectExtent l="38100" t="38100" r="74930" b="85725"/>
                <wp:wrapNone/>
                <wp:docPr id="7" name="Conector recto 7"/>
                <wp:cNvGraphicFramePr/>
                <a:graphic xmlns:a="http://schemas.openxmlformats.org/drawingml/2006/main">
                  <a:graphicData uri="http://schemas.microsoft.com/office/word/2010/wordprocessingShape">
                    <wps:wsp>
                      <wps:cNvCnPr/>
                      <wps:spPr>
                        <a:xfrm>
                          <a:off x="0" y="0"/>
                          <a:ext cx="5373585" cy="1781299"/>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34A8B7" id="Conector recto 7"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5pt,11.55pt" to="430.15pt,1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" strokecolor="black [3200]" strokeweight="2pt">
                <v:shadow on="t" color="black" opacity="24903f" origin=",.5" offset="0,.55556mm"/>
              </v:line>
            </w:pict>
          </mc:Fallback>
        </mc:AlternateContent>
      </w:r>
    </w:p>
    <w:p w14:paraId="2303672F" w14:textId="19070676" w:rsidR="008A4BDA" w:rsidRPr="00835D2B" w:rsidRDefault="008A4BDA" w:rsidP="008A4BDA">
      <w:pPr>
        <w:spacing w:line="360" w:lineRule="auto"/>
        <w:jc w:val="both"/>
        <w:rPr>
          <w:rFonts w:ascii="Palatino Linotype" w:eastAsia="MS Mincho" w:hAnsi="Palatino Linotype" w:cs="Arial"/>
        </w:rPr>
      </w:pPr>
    </w:p>
    <w:p w14:paraId="549A2966" w14:textId="26F44363" w:rsidR="008A4BDA" w:rsidRPr="00835D2B" w:rsidRDefault="008A4BDA" w:rsidP="008A4BDA">
      <w:pPr>
        <w:spacing w:line="360" w:lineRule="auto"/>
        <w:jc w:val="both"/>
        <w:rPr>
          <w:rFonts w:ascii="Palatino Linotype" w:eastAsia="MS Mincho" w:hAnsi="Palatino Linotype" w:cs="Arial"/>
        </w:rPr>
      </w:pPr>
    </w:p>
    <w:p w14:paraId="2033146A" w14:textId="77777777" w:rsidR="00E47134" w:rsidRPr="00835D2B" w:rsidRDefault="00E47134" w:rsidP="00E47134">
      <w:pPr>
        <w:spacing w:line="360" w:lineRule="auto"/>
        <w:contextualSpacing/>
        <w:jc w:val="both"/>
        <w:rPr>
          <w:rFonts w:ascii="Palatino Linotype" w:eastAsia="MS Mincho" w:hAnsi="Palatino Linotype" w:cs="Arial"/>
        </w:rPr>
      </w:pPr>
    </w:p>
    <w:p w14:paraId="55B42E0E" w14:textId="77777777" w:rsidR="00E47134" w:rsidRPr="00835D2B" w:rsidRDefault="00E47134" w:rsidP="008A4BDA">
      <w:pPr>
        <w:spacing w:line="360" w:lineRule="auto"/>
        <w:contextualSpacing/>
        <w:jc w:val="both"/>
        <w:rPr>
          <w:rFonts w:ascii="Palatino Linotype" w:hAnsi="Palatino Linotype"/>
          <w:iCs/>
          <w:color w:val="000000" w:themeColor="text1"/>
        </w:rPr>
      </w:pPr>
    </w:p>
    <w:p w14:paraId="256F3508" w14:textId="77777777" w:rsidR="008A4BDA" w:rsidRPr="00835D2B" w:rsidRDefault="008A4BDA" w:rsidP="008A4BDA">
      <w:pPr>
        <w:spacing w:line="360" w:lineRule="auto"/>
        <w:contextualSpacing/>
        <w:jc w:val="both"/>
        <w:rPr>
          <w:rFonts w:ascii="Palatino Linotype" w:hAnsi="Palatino Linotype"/>
          <w:iCs/>
          <w:color w:val="000000" w:themeColor="text1"/>
        </w:rPr>
      </w:pPr>
    </w:p>
    <w:p w14:paraId="36524D26" w14:textId="77777777" w:rsidR="008A4BDA" w:rsidRPr="00835D2B" w:rsidRDefault="008A4BDA" w:rsidP="008A4BDA">
      <w:pPr>
        <w:spacing w:line="360" w:lineRule="auto"/>
        <w:contextualSpacing/>
        <w:jc w:val="both"/>
        <w:rPr>
          <w:rFonts w:ascii="Palatino Linotype" w:hAnsi="Palatino Linotype"/>
          <w:iCs/>
          <w:color w:val="000000" w:themeColor="text1"/>
        </w:rPr>
      </w:pPr>
    </w:p>
    <w:p w14:paraId="0E666B19" w14:textId="77777777" w:rsidR="008A4BDA" w:rsidRPr="00835D2B" w:rsidRDefault="008A4BDA" w:rsidP="008A4BDA">
      <w:pPr>
        <w:spacing w:line="360" w:lineRule="auto"/>
        <w:contextualSpacing/>
        <w:jc w:val="both"/>
        <w:rPr>
          <w:rFonts w:ascii="Palatino Linotype" w:hAnsi="Palatino Linotype"/>
          <w:iCs/>
          <w:color w:val="000000" w:themeColor="text1"/>
        </w:rPr>
      </w:pPr>
    </w:p>
    <w:p w14:paraId="500050DD" w14:textId="604D5996" w:rsidR="00E47134" w:rsidRPr="00835D2B" w:rsidRDefault="008A4BDA" w:rsidP="00196EF8">
      <w:pPr>
        <w:numPr>
          <w:ilvl w:val="0"/>
          <w:numId w:val="1"/>
        </w:numPr>
        <w:spacing w:after="240" w:line="360" w:lineRule="auto"/>
        <w:ind w:left="0" w:firstLine="0"/>
        <w:contextualSpacing/>
        <w:jc w:val="both"/>
        <w:rPr>
          <w:rFonts w:ascii="Palatino Linotype" w:hAnsi="Palatino Linotype"/>
          <w:iCs/>
          <w:color w:val="000000" w:themeColor="text1"/>
        </w:rPr>
      </w:pPr>
      <w:r w:rsidRPr="00835D2B">
        <w:rPr>
          <w:rFonts w:ascii="Palatino Linotype" w:hAnsi="Palatino Linotype"/>
          <w:iCs/>
          <w:color w:val="000000" w:themeColor="text1"/>
        </w:rPr>
        <w:lastRenderedPageBreak/>
        <w:t>Luego entonces</w:t>
      </w:r>
      <w:r w:rsidR="00E65A77" w:rsidRPr="00835D2B">
        <w:rPr>
          <w:rFonts w:ascii="Palatino Linotype" w:hAnsi="Palatino Linotype"/>
          <w:iCs/>
          <w:color w:val="000000" w:themeColor="text1"/>
        </w:rPr>
        <w:t>, se concluye</w:t>
      </w:r>
      <w:r w:rsidRPr="00835D2B">
        <w:rPr>
          <w:rFonts w:ascii="Palatino Linotype" w:hAnsi="Palatino Linotype"/>
          <w:iCs/>
          <w:color w:val="000000" w:themeColor="text1"/>
        </w:rPr>
        <w:t xml:space="preserve"> que </w:t>
      </w:r>
      <w:r w:rsidR="00E47134" w:rsidRPr="00835D2B">
        <w:rPr>
          <w:rFonts w:ascii="Palatino Linotype" w:hAnsi="Palatino Linotype"/>
          <w:iCs/>
          <w:color w:val="000000" w:themeColor="text1"/>
        </w:rPr>
        <w:t xml:space="preserve">los conceptos de inscripción y reinscripción están catalogados como aportaciones voluntarias </w:t>
      </w:r>
      <w:r w:rsidRPr="00835D2B">
        <w:rPr>
          <w:rFonts w:ascii="Palatino Linotype" w:hAnsi="Palatino Linotype"/>
          <w:iCs/>
          <w:color w:val="000000" w:themeColor="text1"/>
        </w:rPr>
        <w:t>en la normatividad de la materia, lo q</w:t>
      </w:r>
      <w:r w:rsidR="00E47134" w:rsidRPr="00835D2B">
        <w:rPr>
          <w:rFonts w:ascii="Palatino Linotype" w:hAnsi="Palatino Linotype"/>
          <w:iCs/>
          <w:color w:val="000000" w:themeColor="text1"/>
        </w:rPr>
        <w:t xml:space="preserve">ue </w:t>
      </w:r>
      <w:r w:rsidR="00E47134" w:rsidRPr="00835D2B">
        <w:rPr>
          <w:rFonts w:ascii="Palatino Linotype" w:hAnsi="Palatino Linotype"/>
          <w:i/>
          <w:iCs/>
          <w:color w:val="000000" w:themeColor="text1"/>
        </w:rPr>
        <w:t>a contrario sensu</w:t>
      </w:r>
      <w:r w:rsidR="00E47134" w:rsidRPr="00835D2B">
        <w:rPr>
          <w:rFonts w:ascii="Palatino Linotype" w:hAnsi="Palatino Linotype"/>
          <w:iCs/>
          <w:color w:val="000000" w:themeColor="text1"/>
        </w:rPr>
        <w:t>,</w:t>
      </w:r>
      <w:r w:rsidRPr="00835D2B">
        <w:rPr>
          <w:rFonts w:ascii="Palatino Linotype" w:hAnsi="Palatino Linotype"/>
          <w:iCs/>
          <w:color w:val="000000" w:themeColor="text1"/>
        </w:rPr>
        <w:t xml:space="preserve"> significa que</w:t>
      </w:r>
      <w:r w:rsidR="00E47134" w:rsidRPr="00835D2B">
        <w:rPr>
          <w:rFonts w:ascii="Palatino Linotype" w:hAnsi="Palatino Linotype"/>
          <w:iCs/>
          <w:color w:val="000000" w:themeColor="text1"/>
        </w:rPr>
        <w:t xml:space="preserve"> no existe un fundamento jurídico que plantee la hipótesis normativa que el particular expone en su solicitud de información.</w:t>
      </w:r>
    </w:p>
    <w:p w14:paraId="5DDD57EC" w14:textId="77777777" w:rsidR="008A4BDA" w:rsidRPr="00835D2B" w:rsidRDefault="008A4BDA" w:rsidP="008A4BDA">
      <w:pPr>
        <w:spacing w:after="240" w:line="360" w:lineRule="auto"/>
        <w:contextualSpacing/>
        <w:jc w:val="both"/>
        <w:rPr>
          <w:rFonts w:ascii="Palatino Linotype" w:hAnsi="Palatino Linotype"/>
          <w:iCs/>
          <w:color w:val="000000" w:themeColor="text1"/>
        </w:rPr>
      </w:pPr>
    </w:p>
    <w:p w14:paraId="372B196F" w14:textId="0F966B14" w:rsidR="00E47134" w:rsidRPr="00835D2B" w:rsidRDefault="008A4BDA" w:rsidP="00E47134">
      <w:pPr>
        <w:numPr>
          <w:ilvl w:val="0"/>
          <w:numId w:val="1"/>
        </w:numPr>
        <w:spacing w:line="360" w:lineRule="auto"/>
        <w:ind w:left="0" w:firstLine="0"/>
        <w:contextualSpacing/>
        <w:jc w:val="both"/>
        <w:rPr>
          <w:rFonts w:ascii="Palatino Linotype" w:hAnsi="Palatino Linotype"/>
          <w:iCs/>
          <w:color w:val="000000" w:themeColor="text1"/>
        </w:rPr>
      </w:pPr>
      <w:r w:rsidRPr="00835D2B">
        <w:rPr>
          <w:rFonts w:ascii="Palatino Linotype" w:hAnsi="Palatino Linotype"/>
          <w:iCs/>
          <w:color w:val="000000" w:themeColor="text1"/>
        </w:rPr>
        <w:t>En relatadas circunstancias, s</w:t>
      </w:r>
      <w:r w:rsidR="00E47134" w:rsidRPr="00835D2B">
        <w:rPr>
          <w:rFonts w:ascii="Palatino Linotype" w:hAnsi="Palatino Linotype"/>
          <w:iCs/>
          <w:color w:val="000000" w:themeColor="text1"/>
        </w:rPr>
        <w:t>e co</w:t>
      </w:r>
      <w:r w:rsidRPr="00835D2B">
        <w:rPr>
          <w:rFonts w:ascii="Palatino Linotype" w:hAnsi="Palatino Linotype"/>
          <w:iCs/>
          <w:color w:val="000000" w:themeColor="text1"/>
        </w:rPr>
        <w:t>lige</w:t>
      </w:r>
      <w:r w:rsidR="00E47134" w:rsidRPr="00835D2B">
        <w:rPr>
          <w:rFonts w:ascii="Palatino Linotype" w:hAnsi="Palatino Linotype"/>
          <w:iCs/>
          <w:color w:val="000000" w:themeColor="text1"/>
        </w:rPr>
        <w:t xml:space="preserve"> que al haber exp</w:t>
      </w:r>
      <w:r w:rsidR="00E65A77" w:rsidRPr="00835D2B">
        <w:rPr>
          <w:rFonts w:ascii="Palatino Linotype" w:hAnsi="Palatino Linotype"/>
          <w:iCs/>
          <w:color w:val="000000" w:themeColor="text1"/>
        </w:rPr>
        <w:t xml:space="preserve">uesto </w:t>
      </w:r>
      <w:r w:rsidR="00046835" w:rsidRPr="00835D2B">
        <w:rPr>
          <w:rFonts w:ascii="Palatino Linotype" w:hAnsi="Palatino Linotype"/>
          <w:iCs/>
          <w:color w:val="000000" w:themeColor="text1"/>
        </w:rPr>
        <w:t xml:space="preserve">el </w:t>
      </w:r>
      <w:r w:rsidR="00046835" w:rsidRPr="00835D2B">
        <w:rPr>
          <w:rFonts w:ascii="Palatino Linotype" w:hAnsi="Palatino Linotype"/>
          <w:b/>
          <w:iCs/>
          <w:color w:val="000000" w:themeColor="text1"/>
        </w:rPr>
        <w:t xml:space="preserve">SUJETO OBLIGADO </w:t>
      </w:r>
      <w:r w:rsidR="00E47134" w:rsidRPr="00835D2B">
        <w:rPr>
          <w:rFonts w:ascii="Palatino Linotype" w:hAnsi="Palatino Linotype"/>
          <w:iCs/>
          <w:color w:val="000000" w:themeColor="text1"/>
        </w:rPr>
        <w:t>la naturaleza que tienen las aportaciones de inscripción y reinscripción, así como su fundamento jurídico, se tiene por atendido el punto de la solicitud.</w:t>
      </w:r>
    </w:p>
    <w:p w14:paraId="0BF14562" w14:textId="77777777" w:rsidR="008A4BDA" w:rsidRPr="00835D2B" w:rsidRDefault="008A4BDA" w:rsidP="008A4BDA">
      <w:pPr>
        <w:pStyle w:val="Prrafodelista"/>
        <w:rPr>
          <w:rFonts w:ascii="Palatino Linotype" w:hAnsi="Palatino Linotype"/>
          <w:iCs/>
          <w:color w:val="000000" w:themeColor="text1"/>
        </w:rPr>
      </w:pPr>
    </w:p>
    <w:p w14:paraId="02EF165B" w14:textId="5F898A97" w:rsidR="00225338" w:rsidRPr="00835D2B" w:rsidRDefault="00225338" w:rsidP="00225338">
      <w:pPr>
        <w:numPr>
          <w:ilvl w:val="0"/>
          <w:numId w:val="1"/>
        </w:numPr>
        <w:spacing w:line="360" w:lineRule="auto"/>
        <w:ind w:left="0" w:firstLine="0"/>
        <w:contextualSpacing/>
        <w:jc w:val="both"/>
        <w:rPr>
          <w:rFonts w:ascii="Palatino Linotype" w:hAnsi="Palatino Linotype"/>
        </w:rPr>
      </w:pPr>
      <w:r w:rsidRPr="00835D2B">
        <w:rPr>
          <w:rFonts w:ascii="Palatino Linotype" w:hAnsi="Palatino Linotype"/>
          <w:iCs/>
          <w:color w:val="000000" w:themeColor="text1"/>
        </w:rPr>
        <w:t>Por otro lado, relativ</w:t>
      </w:r>
      <w:r w:rsidR="008A4BDA" w:rsidRPr="00835D2B">
        <w:rPr>
          <w:rFonts w:ascii="Palatino Linotype" w:hAnsi="Palatino Linotype"/>
          <w:iCs/>
          <w:color w:val="000000" w:themeColor="text1"/>
        </w:rPr>
        <w:t>o a los motivos de inconformidad que aduce el particular</w:t>
      </w:r>
      <w:r w:rsidRPr="00835D2B">
        <w:rPr>
          <w:rFonts w:ascii="Palatino Linotype" w:hAnsi="Palatino Linotype"/>
          <w:iCs/>
          <w:color w:val="000000" w:themeColor="text1"/>
        </w:rPr>
        <w:t xml:space="preserve">, se advierte que corresponden a manifestaciones subjetivas y opiniones particulares del hoy </w:t>
      </w:r>
      <w:r w:rsidRPr="00835D2B">
        <w:rPr>
          <w:rFonts w:ascii="Palatino Linotype" w:hAnsi="Palatino Linotype"/>
          <w:b/>
          <w:iCs/>
          <w:color w:val="000000" w:themeColor="text1"/>
        </w:rPr>
        <w:t xml:space="preserve">RECURRENTE </w:t>
      </w:r>
      <w:r w:rsidRPr="00835D2B">
        <w:rPr>
          <w:rFonts w:ascii="Palatino Linotype" w:hAnsi="Palatino Linotype"/>
          <w:iCs/>
          <w:color w:val="000000" w:themeColor="text1"/>
        </w:rPr>
        <w:t>en ejercicio de su derecho de expresión; no obstante no arrojan indicios o aportan pruebas que puedan ser valoradas.</w:t>
      </w:r>
    </w:p>
    <w:p w14:paraId="187B114A" w14:textId="77777777" w:rsidR="00225338" w:rsidRPr="00835D2B" w:rsidRDefault="00225338" w:rsidP="00225338">
      <w:pPr>
        <w:pStyle w:val="Prrafodelista"/>
        <w:rPr>
          <w:rFonts w:ascii="Palatino Linotype" w:hAnsi="Palatino Linotype"/>
          <w:iCs/>
          <w:color w:val="000000" w:themeColor="text1"/>
        </w:rPr>
      </w:pPr>
    </w:p>
    <w:p w14:paraId="5943C0A9" w14:textId="049E1EB2" w:rsidR="00225338" w:rsidRPr="00835D2B" w:rsidRDefault="00225338" w:rsidP="00225338">
      <w:pPr>
        <w:numPr>
          <w:ilvl w:val="0"/>
          <w:numId w:val="1"/>
        </w:numPr>
        <w:spacing w:line="360" w:lineRule="auto"/>
        <w:ind w:left="0" w:firstLine="0"/>
        <w:contextualSpacing/>
        <w:jc w:val="both"/>
        <w:rPr>
          <w:rFonts w:ascii="Palatino Linotype" w:hAnsi="Palatino Linotype"/>
        </w:rPr>
      </w:pPr>
      <w:r w:rsidRPr="00835D2B">
        <w:rPr>
          <w:rFonts w:ascii="Palatino Linotype" w:hAnsi="Palatino Linotype"/>
          <w:iCs/>
          <w:color w:val="000000" w:themeColor="text1"/>
        </w:rPr>
        <w:t xml:space="preserve">Sumado a lo anterior también  subrayar que </w:t>
      </w:r>
      <w:r w:rsidRPr="00835D2B">
        <w:rPr>
          <w:rFonts w:ascii="Palatino Linotype" w:hAnsi="Palatino Linotype" w:cs="Arial"/>
          <w:color w:val="000000" w:themeColor="text1"/>
        </w:rPr>
        <w:t xml:space="preserve">este Instituto no puede prejuzgar sobre las contestaciones esgrimidas por los sujetos obligados, dado que no se encuentra facultado para dudar de la veracidad </w:t>
      </w:r>
      <w:r w:rsidRPr="00835D2B">
        <w:rPr>
          <w:rFonts w:ascii="Palatino Linotype" w:hAnsi="Palatino Linotype" w:cs="Bookman Old Style"/>
          <w:lang w:val="es-ES"/>
        </w:rPr>
        <w:t>de las respuestas emitidas por los sujetos obligados</w:t>
      </w:r>
      <w:r w:rsidRPr="00835D2B">
        <w:rPr>
          <w:rFonts w:ascii="Palatino Linotype" w:hAnsi="Palatino Linotype" w:cs="Arial"/>
        </w:rPr>
        <w:t xml:space="preserve"> ni de la que ponen a disposición de los solicitantes; situación que se aleja de las atribuciones de este Instituto </w:t>
      </w:r>
      <w:r w:rsidRPr="00835D2B">
        <w:rPr>
          <w:rFonts w:ascii="Palatino Linotype" w:hAnsi="Palatino Linotype"/>
          <w:i/>
          <w:color w:val="000000"/>
        </w:rPr>
        <w:t xml:space="preserve">máxime </w:t>
      </w:r>
      <w:r w:rsidRPr="00835D2B">
        <w:rPr>
          <w:rFonts w:ascii="Palatino Linotype" w:hAnsi="Palatino Linotype"/>
          <w:color w:val="000000"/>
        </w:rPr>
        <w:t>que al momento que ponen a disposición ésta, la misma tiene el carácter oficial y se presume veraz, tan es así que la misma queda registrada en el SAIMEX.</w:t>
      </w:r>
    </w:p>
    <w:p w14:paraId="1742F062" w14:textId="77777777" w:rsidR="00225338" w:rsidRPr="00835D2B" w:rsidRDefault="00225338" w:rsidP="00225338">
      <w:pPr>
        <w:pStyle w:val="Prrafodelista"/>
        <w:rPr>
          <w:rFonts w:ascii="Palatino Linotype" w:hAnsi="Palatino Linotype"/>
        </w:rPr>
      </w:pPr>
    </w:p>
    <w:p w14:paraId="7E0CA309" w14:textId="77777777" w:rsidR="00225338" w:rsidRPr="00835D2B" w:rsidRDefault="00225338" w:rsidP="00225338">
      <w:pPr>
        <w:numPr>
          <w:ilvl w:val="0"/>
          <w:numId w:val="1"/>
        </w:numPr>
        <w:spacing w:line="360" w:lineRule="auto"/>
        <w:ind w:left="0" w:firstLine="0"/>
        <w:contextualSpacing/>
        <w:jc w:val="both"/>
        <w:rPr>
          <w:rFonts w:ascii="Palatino Linotype" w:hAnsi="Palatino Linotype"/>
        </w:rPr>
      </w:pPr>
      <w:r w:rsidRPr="00835D2B">
        <w:rPr>
          <w:rFonts w:ascii="Palatino Linotype" w:eastAsia="Times New Roman" w:hAnsi="Palatino Linotype"/>
        </w:rPr>
        <w:lastRenderedPageBreak/>
        <w:t>Sirviendo</w:t>
      </w:r>
      <w:r w:rsidRPr="00835D2B">
        <w:rPr>
          <w:rFonts w:ascii="Palatino Linotype" w:hAnsi="Palatino Linotype"/>
        </w:rPr>
        <w:t xml:space="preserve"> de apoyo a lo anterior por analogía, el criterio 31-10 emitido por el ahora </w:t>
      </w:r>
      <w:r w:rsidRPr="00835D2B">
        <w:rPr>
          <w:rFonts w:ascii="Palatino Linotype" w:hAnsi="Palatino Linotype" w:cs="Arial"/>
        </w:rPr>
        <w:t>Instituto</w:t>
      </w:r>
      <w:r w:rsidRPr="00835D2B">
        <w:rPr>
          <w:rFonts w:ascii="Palatino Linotype" w:hAnsi="Palatino Linotype"/>
        </w:rPr>
        <w:t xml:space="preserve"> Nacional de Transparencia, Acceso a la Información y Protección de Datos Personales, que a la letra dice:</w:t>
      </w:r>
    </w:p>
    <w:p w14:paraId="45D77C64" w14:textId="77777777" w:rsidR="00225338" w:rsidRPr="00835D2B" w:rsidRDefault="00225338" w:rsidP="00225338">
      <w:pPr>
        <w:pStyle w:val="Default"/>
        <w:spacing w:before="240" w:after="360" w:line="360" w:lineRule="auto"/>
        <w:ind w:left="851" w:right="850"/>
        <w:jc w:val="both"/>
        <w:rPr>
          <w:rFonts w:ascii="Palatino Linotype" w:hAnsi="Palatino Linotype"/>
          <w:i/>
        </w:rPr>
      </w:pPr>
      <w:r w:rsidRPr="00835D2B">
        <w:rPr>
          <w:rFonts w:ascii="Palatino Linotype" w:hAnsi="Palatino Linotype"/>
          <w:i/>
        </w:rPr>
        <w:t xml:space="preserve">El Instituto Federal de Acceso a la Información y Protección de Datos </w:t>
      </w:r>
      <w:r w:rsidRPr="00835D2B">
        <w:rPr>
          <w:rFonts w:ascii="Palatino Linotype" w:hAnsi="Palatino Linotype"/>
          <w:b/>
          <w:i/>
        </w:rPr>
        <w:t>no cuenta con facultades para pronunciarse respecto de la veracidad de los documentos proporcionados por los sujetos obligados.</w:t>
      </w:r>
      <w:r w:rsidRPr="00835D2B">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6CBE65C" w14:textId="77777777" w:rsidR="00225338" w:rsidRPr="00835D2B" w:rsidRDefault="00225338" w:rsidP="00225338">
      <w:pPr>
        <w:numPr>
          <w:ilvl w:val="0"/>
          <w:numId w:val="1"/>
        </w:numPr>
        <w:spacing w:line="360" w:lineRule="auto"/>
        <w:ind w:left="0" w:firstLine="0"/>
        <w:contextualSpacing/>
        <w:jc w:val="both"/>
        <w:rPr>
          <w:rFonts w:ascii="Palatino Linotype" w:hAnsi="Palatino Linotype"/>
          <w:i/>
        </w:rPr>
      </w:pPr>
      <w:r w:rsidRPr="00835D2B">
        <w:rPr>
          <w:rFonts w:ascii="Palatino Linotype" w:eastAsia="Times New Roman" w:hAnsi="Palatino Linotype"/>
        </w:rPr>
        <w:t>Por su parte,</w:t>
      </w:r>
      <w:r w:rsidRPr="00835D2B">
        <w:rPr>
          <w:rFonts w:ascii="Palatino Linotype" w:hAnsi="Palatino Linotype"/>
        </w:rPr>
        <w:t xml:space="preserve"> la </w:t>
      </w:r>
      <w:r w:rsidRPr="00835D2B">
        <w:rPr>
          <w:rFonts w:ascii="Palatino Linotype" w:hAnsi="Palatino Linotype"/>
          <w:b/>
        </w:rPr>
        <w:t xml:space="preserve">Ley de Transparencia y Acceso a la Información Pública del </w:t>
      </w:r>
      <w:r w:rsidRPr="00835D2B">
        <w:rPr>
          <w:rFonts w:ascii="Palatino Linotype" w:hAnsi="Palatino Linotype"/>
        </w:rPr>
        <w:t>Estado</w:t>
      </w:r>
      <w:r w:rsidRPr="00835D2B">
        <w:rPr>
          <w:rFonts w:ascii="Palatino Linotype" w:hAnsi="Palatino Linotype"/>
          <w:b/>
        </w:rPr>
        <w:t xml:space="preserve"> de México y Municipios</w:t>
      </w:r>
      <w:r w:rsidRPr="00835D2B">
        <w:rPr>
          <w:rFonts w:ascii="Palatino Linotype" w:hAnsi="Palatino Linotype"/>
        </w:rPr>
        <w:t xml:space="preserve">, establece que la información pública generada, </w:t>
      </w:r>
      <w:r w:rsidRPr="00835D2B">
        <w:rPr>
          <w:rFonts w:ascii="Palatino Linotype" w:hAnsi="Palatino Linotype"/>
        </w:rPr>
        <w:lastRenderedPageBreak/>
        <w:t>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0751560E" w14:textId="77777777" w:rsidR="00225338" w:rsidRPr="00835D2B" w:rsidRDefault="00225338" w:rsidP="00225338">
      <w:pPr>
        <w:pStyle w:val="Prrafodelista"/>
        <w:spacing w:line="360" w:lineRule="auto"/>
        <w:ind w:left="0"/>
        <w:jc w:val="both"/>
        <w:rPr>
          <w:rFonts w:ascii="Palatino Linotype" w:hAnsi="Palatino Linotype"/>
          <w:i/>
        </w:rPr>
      </w:pPr>
    </w:p>
    <w:p w14:paraId="565F09A9" w14:textId="77777777" w:rsidR="00225338" w:rsidRPr="00835D2B" w:rsidRDefault="00225338" w:rsidP="00225338">
      <w:pPr>
        <w:pStyle w:val="Prrafodelista"/>
        <w:spacing w:line="360" w:lineRule="auto"/>
        <w:ind w:left="709" w:right="758"/>
        <w:jc w:val="both"/>
        <w:rPr>
          <w:rFonts w:ascii="Palatino Linotype" w:hAnsi="Palatino Linotype" w:cs="Arial"/>
        </w:rPr>
      </w:pPr>
      <w:r w:rsidRPr="00835D2B">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835D2B">
        <w:rPr>
          <w:rFonts w:ascii="Palatino Linotype" w:hAnsi="Palatino Linotype" w:cs="Arial"/>
          <w:b/>
          <w:i/>
        </w:rPr>
        <w:t xml:space="preserve">Los Sujetos Obligados deben poner en práctica, políticas y programas de acceso a la información que se apeguen a criterios de publicidad, veracidad, oportunidad, precisión y suficiencia en beneficio de los solicitantes.” </w:t>
      </w:r>
      <w:r w:rsidRPr="00835D2B">
        <w:rPr>
          <w:rFonts w:ascii="Palatino Linotype" w:hAnsi="Palatino Linotype" w:cs="Arial"/>
        </w:rPr>
        <w:t>Énfasis añadido</w:t>
      </w:r>
    </w:p>
    <w:p w14:paraId="1702898A" w14:textId="77777777" w:rsidR="00225338" w:rsidRPr="00835D2B" w:rsidRDefault="00225338" w:rsidP="00225338">
      <w:pPr>
        <w:pStyle w:val="Prrafodelista"/>
        <w:spacing w:line="360" w:lineRule="auto"/>
        <w:ind w:left="709" w:right="758"/>
        <w:jc w:val="both"/>
        <w:rPr>
          <w:rFonts w:ascii="Palatino Linotype" w:hAnsi="Palatino Linotype" w:cs="Arial"/>
          <w:b/>
        </w:rPr>
      </w:pPr>
    </w:p>
    <w:p w14:paraId="5763313F" w14:textId="77777777" w:rsidR="00225338" w:rsidRPr="00835D2B" w:rsidRDefault="00225338" w:rsidP="00225338">
      <w:pPr>
        <w:numPr>
          <w:ilvl w:val="0"/>
          <w:numId w:val="1"/>
        </w:numPr>
        <w:spacing w:line="360" w:lineRule="auto"/>
        <w:ind w:left="0" w:firstLine="0"/>
        <w:contextualSpacing/>
        <w:jc w:val="both"/>
        <w:rPr>
          <w:rFonts w:ascii="Palatino Linotype" w:eastAsia="MS Mincho" w:hAnsi="Palatino Linotype" w:cs="Arial"/>
        </w:rPr>
      </w:pPr>
      <w:r w:rsidRPr="00835D2B">
        <w:rPr>
          <w:rFonts w:ascii="Palatino Linotype" w:eastAsia="Times New Roman" w:hAnsi="Palatino Linotype"/>
        </w:rPr>
        <w:t>Numerales</w:t>
      </w:r>
      <w:r w:rsidRPr="00835D2B">
        <w:rPr>
          <w:rFonts w:ascii="Palatino Linotype" w:hAnsi="Palatino Linotype" w:cs="Arial"/>
          <w:noProof/>
          <w:lang w:eastAsia="es-MX"/>
        </w:rPr>
        <w:t xml:space="preserve"> que compelen al </w:t>
      </w:r>
      <w:r w:rsidRPr="00835D2B">
        <w:rPr>
          <w:rFonts w:ascii="Palatino Linotype" w:hAnsi="Palatino Linotype" w:cs="Arial"/>
          <w:b/>
          <w:noProof/>
          <w:lang w:eastAsia="es-MX"/>
        </w:rPr>
        <w:t>SUJETO OBLIGADO</w:t>
      </w:r>
      <w:r w:rsidRPr="00835D2B">
        <w:rPr>
          <w:rFonts w:ascii="Palatino Linotype" w:hAnsi="Palatino Linotype" w:cs="Arial"/>
          <w:noProof/>
          <w:lang w:eastAsia="es-MX"/>
        </w:rPr>
        <w:t xml:space="preserve"> a respetar en todo </w:t>
      </w:r>
      <w:r w:rsidRPr="00835D2B">
        <w:rPr>
          <w:rFonts w:ascii="Palatino Linotype" w:hAnsi="Palatino Linotype"/>
        </w:rPr>
        <w:t>momento</w:t>
      </w:r>
      <w:r w:rsidRPr="00835D2B">
        <w:rPr>
          <w:rFonts w:ascii="Palatino Linotype" w:hAnsi="Palatino Linotype" w:cs="Arial"/>
          <w:noProof/>
          <w:lang w:eastAsia="es-MX"/>
        </w:rPr>
        <w:t xml:space="preserve"> a los criterios ya expuestos, imipidiendo a este Órgano Colegiado cuestionar la veracidad de la información.</w:t>
      </w:r>
    </w:p>
    <w:p w14:paraId="13652DFC" w14:textId="77777777" w:rsidR="00225338" w:rsidRPr="00835D2B" w:rsidRDefault="00225338" w:rsidP="00225338">
      <w:pPr>
        <w:spacing w:line="360" w:lineRule="auto"/>
        <w:contextualSpacing/>
        <w:jc w:val="both"/>
        <w:rPr>
          <w:rFonts w:ascii="Palatino Linotype" w:eastAsia="MS Mincho" w:hAnsi="Palatino Linotype" w:cs="Arial"/>
        </w:rPr>
      </w:pPr>
    </w:p>
    <w:p w14:paraId="2BA1C5D5" w14:textId="410C5700" w:rsidR="00225338" w:rsidRPr="00835D2B" w:rsidRDefault="00225338" w:rsidP="00225338">
      <w:pPr>
        <w:numPr>
          <w:ilvl w:val="0"/>
          <w:numId w:val="1"/>
        </w:numPr>
        <w:spacing w:line="360" w:lineRule="auto"/>
        <w:ind w:left="0" w:firstLine="0"/>
        <w:contextualSpacing/>
        <w:jc w:val="both"/>
        <w:rPr>
          <w:rFonts w:ascii="Palatino Linotype" w:eastAsia="MS Mincho" w:hAnsi="Palatino Linotype" w:cs="Arial"/>
        </w:rPr>
      </w:pPr>
      <w:r w:rsidRPr="00835D2B">
        <w:rPr>
          <w:rFonts w:ascii="Palatino Linotype" w:eastAsia="MS Mincho" w:hAnsi="Palatino Linotype" w:cs="Arial"/>
        </w:rPr>
        <w:t xml:space="preserve">Por otro lado, señalar que si bien los sujetos obligados sólo proporcionarán la información pública que se les requiera y que obre en sus archivos y en el estado en que ésta se encuentre, por lo que no se encuentran obligados a generar documentos </w:t>
      </w:r>
      <w:r w:rsidRPr="00835D2B">
        <w:rPr>
          <w:rFonts w:ascii="Palatino Linotype" w:eastAsia="MS Mincho" w:hAnsi="Palatino Linotype" w:cs="Arial"/>
          <w:i/>
        </w:rPr>
        <w:t>Ad hoc</w:t>
      </w:r>
      <w:r w:rsidRPr="00835D2B">
        <w:rPr>
          <w:rFonts w:ascii="Palatino Linotype" w:eastAsia="MS Mincho" w:hAnsi="Palatino Linotype" w:cs="Arial"/>
        </w:rPr>
        <w:t xml:space="preserve"> para dar atención a las solicitudes de información, y que en el caso concreto </w:t>
      </w:r>
      <w:r w:rsidRPr="00835D2B">
        <w:rPr>
          <w:rFonts w:ascii="Palatino Linotype" w:eastAsia="MS Mincho" w:hAnsi="Palatino Linotype" w:cs="Arial"/>
        </w:rPr>
        <w:lastRenderedPageBreak/>
        <w:t xml:space="preserve">se advierte que la respuesta consta en un documento </w:t>
      </w:r>
      <w:r w:rsidRPr="00835D2B">
        <w:rPr>
          <w:rFonts w:ascii="Palatino Linotype" w:eastAsia="MS Mincho" w:hAnsi="Palatino Linotype" w:cs="Arial"/>
          <w:i/>
        </w:rPr>
        <w:t>Ad hoc</w:t>
      </w:r>
      <w:r w:rsidRPr="00835D2B">
        <w:rPr>
          <w:rFonts w:ascii="Palatino Linotype" w:eastAsia="MS Mincho" w:hAnsi="Palatino Linotype" w:cs="Arial"/>
        </w:rPr>
        <w:t>, creado específicamente para dar contestación al solicitante, por lo que se debe precisar lo siguiente.</w:t>
      </w:r>
    </w:p>
    <w:p w14:paraId="782F5970" w14:textId="77777777" w:rsidR="00225338" w:rsidRPr="00835D2B" w:rsidRDefault="00225338" w:rsidP="00225338">
      <w:pPr>
        <w:spacing w:line="360" w:lineRule="auto"/>
        <w:contextualSpacing/>
        <w:jc w:val="both"/>
        <w:rPr>
          <w:rFonts w:ascii="Palatino Linotype" w:eastAsia="MS Mincho" w:hAnsi="Palatino Linotype" w:cs="Arial"/>
        </w:rPr>
      </w:pPr>
    </w:p>
    <w:p w14:paraId="17426038" w14:textId="7B86827C" w:rsidR="00225338" w:rsidRPr="00835D2B" w:rsidRDefault="00225338" w:rsidP="000C17B7">
      <w:pPr>
        <w:numPr>
          <w:ilvl w:val="0"/>
          <w:numId w:val="1"/>
        </w:numPr>
        <w:spacing w:line="360" w:lineRule="auto"/>
        <w:ind w:left="0" w:firstLine="0"/>
        <w:contextualSpacing/>
        <w:jc w:val="both"/>
        <w:rPr>
          <w:rFonts w:ascii="Palatino Linotype" w:hAnsi="Palatino Linotype"/>
          <w:color w:val="000000"/>
        </w:rPr>
      </w:pPr>
      <w:r w:rsidRPr="00835D2B">
        <w:rPr>
          <w:rFonts w:ascii="Palatino Linotype" w:eastAsia="MS Mincho" w:hAnsi="Palatino Linotype" w:cs="Arial"/>
        </w:rPr>
        <w:t xml:space="preserve">Este Órgano Garante en distintas oportunidades ha señalado que responder a solicitudes de información,  a través de un documento </w:t>
      </w:r>
      <w:r w:rsidRPr="00835D2B">
        <w:rPr>
          <w:rFonts w:ascii="Palatino Linotype" w:eastAsia="MS Mincho" w:hAnsi="Palatino Linotype" w:cs="Arial"/>
          <w:i/>
        </w:rPr>
        <w:t>ad hoc</w:t>
      </w:r>
      <w:r w:rsidRPr="00835D2B">
        <w:rPr>
          <w:rFonts w:ascii="Palatino Linotype" w:eastAsia="MS Mincho" w:hAnsi="Palatino Linotype" w:cs="Arial"/>
        </w:rPr>
        <w:t>, es precisamente a lo que la ley no obliga a las autoridades, ya que ello implica una tarea adicional de la autoridad que se vería en la necesidad de generar un documento inexistente, hasta antes de la solicitud, que sería producto de un procesamiento de información, consecuencia de resumir diversos documentos para simplificar su contenido, efectuar cálculos o realizar una investigación para generar un nuevo documento.</w:t>
      </w:r>
      <w:r w:rsidRPr="00835D2B">
        <w:rPr>
          <w:rStyle w:val="Refdenotaalpie"/>
          <w:rFonts w:ascii="Palatino Linotype" w:eastAsia="MS Mincho" w:hAnsi="Palatino Linotype" w:cs="Arial"/>
        </w:rPr>
        <w:footnoteReference w:id="1"/>
      </w:r>
      <w:r w:rsidRPr="00835D2B">
        <w:rPr>
          <w:rFonts w:ascii="Palatino Linotype" w:eastAsia="MS Mincho" w:hAnsi="Palatino Linotype" w:cs="Arial"/>
        </w:rPr>
        <w:t xml:space="preserve"> </w:t>
      </w:r>
    </w:p>
    <w:p w14:paraId="6AF3A212" w14:textId="5196F278" w:rsidR="00225338" w:rsidRPr="00835D2B" w:rsidRDefault="00225338" w:rsidP="00225338">
      <w:pPr>
        <w:pStyle w:val="Prrafodelista"/>
        <w:rPr>
          <w:rFonts w:ascii="Palatino Linotype" w:hAnsi="Palatino Linotype"/>
          <w:color w:val="000000"/>
        </w:rPr>
      </w:pPr>
      <w:r w:rsidRPr="00835D2B">
        <w:rPr>
          <w:rFonts w:ascii="Palatino Linotype" w:hAnsi="Palatino Linotype"/>
          <w:noProof/>
          <w:color w:val="000000"/>
          <w:lang w:val="es-MX" w:eastAsia="es-MX"/>
        </w:rPr>
        <mc:AlternateContent>
          <mc:Choice Requires="wps">
            <w:drawing>
              <wp:anchor distT="0" distB="0" distL="114300" distR="114300" simplePos="0" relativeHeight="251713536" behindDoc="0" locked="0" layoutInCell="1" allowOverlap="1" wp14:anchorId="26E0C6DA" wp14:editId="34037273">
                <wp:simplePos x="0" y="0"/>
                <wp:positionH relativeFrom="column">
                  <wp:posOffset>-5418</wp:posOffset>
                </wp:positionH>
                <wp:positionV relativeFrom="paragraph">
                  <wp:posOffset>165478</wp:posOffset>
                </wp:positionV>
                <wp:extent cx="5480462" cy="1995055"/>
                <wp:effectExtent l="38100" t="38100" r="63500" b="81915"/>
                <wp:wrapNone/>
                <wp:docPr id="8" name="Conector recto 8"/>
                <wp:cNvGraphicFramePr/>
                <a:graphic xmlns:a="http://schemas.openxmlformats.org/drawingml/2006/main">
                  <a:graphicData uri="http://schemas.microsoft.com/office/word/2010/wordprocessingShape">
                    <wps:wsp>
                      <wps:cNvCnPr/>
                      <wps:spPr>
                        <a:xfrm>
                          <a:off x="0" y="0"/>
                          <a:ext cx="5480462" cy="199505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CEAE84C" id="Conector recto 8"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45pt,13.05pt" to="431.1pt,1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" strokecolor="black [3200]" strokeweight="2pt">
                <v:shadow on="t" color="black" opacity="24903f" origin=",.5" offset="0,.55556mm"/>
              </v:line>
            </w:pict>
          </mc:Fallback>
        </mc:AlternateContent>
      </w:r>
    </w:p>
    <w:p w14:paraId="68720348" w14:textId="6F4793CE" w:rsidR="00225338" w:rsidRPr="00835D2B" w:rsidRDefault="00225338" w:rsidP="00225338">
      <w:pPr>
        <w:numPr>
          <w:ilvl w:val="0"/>
          <w:numId w:val="1"/>
        </w:numPr>
        <w:spacing w:line="360" w:lineRule="auto"/>
        <w:ind w:left="0" w:firstLine="0"/>
        <w:contextualSpacing/>
        <w:jc w:val="both"/>
        <w:rPr>
          <w:rFonts w:ascii="Palatino Linotype" w:hAnsi="Palatino Linotype"/>
          <w:color w:val="000000"/>
        </w:rPr>
      </w:pPr>
      <w:r w:rsidRPr="00835D2B">
        <w:rPr>
          <w:rFonts w:ascii="Palatino Linotype" w:eastAsia="MS Mincho" w:hAnsi="Palatino Linotype" w:cs="Arial"/>
        </w:rPr>
        <w:lastRenderedPageBreak/>
        <w:t>Sistemáticamente hemos señalado, y así lo entienden tanto otros Órganos Garantes</w:t>
      </w:r>
      <w:r w:rsidRPr="00835D2B">
        <w:rPr>
          <w:rStyle w:val="Refdenotaalpie"/>
          <w:rFonts w:ascii="Palatino Linotype" w:eastAsia="MS Mincho" w:hAnsi="Palatino Linotype" w:cs="Arial"/>
        </w:rPr>
        <w:footnoteReference w:id="2"/>
      </w:r>
      <w:r w:rsidRPr="00835D2B">
        <w:rPr>
          <w:rFonts w:ascii="Palatino Linotype" w:eastAsia="MS Mincho" w:hAnsi="Palatino Linotype" w:cs="Arial"/>
        </w:rPr>
        <w:t>Como Órganos Internacionales Especializados,</w:t>
      </w:r>
      <w:r w:rsidRPr="00835D2B">
        <w:rPr>
          <w:rStyle w:val="Refdenotaalpie"/>
          <w:rFonts w:ascii="Palatino Linotype" w:eastAsia="MS Mincho" w:hAnsi="Palatino Linotype" w:cs="Arial"/>
        </w:rPr>
        <w:footnoteReference w:id="3"/>
      </w:r>
      <w:r w:rsidRPr="00835D2B">
        <w:rPr>
          <w:rFonts w:ascii="Palatino Linotype" w:eastAsia="MS Mincho" w:hAnsi="Palatino Linotype" w:cs="Arial"/>
        </w:rPr>
        <w:t xml:space="preserve"> que el derecho de acceso a la información pública consiste en el acceso a documentos generados por la autoridad con antelación a que fuera presentada la solicitud de acceso a la información pública.</w:t>
      </w:r>
    </w:p>
    <w:p w14:paraId="78F4D12C" w14:textId="77777777" w:rsidR="00225338" w:rsidRPr="00835D2B" w:rsidRDefault="00225338" w:rsidP="00225338">
      <w:pPr>
        <w:pStyle w:val="Prrafodelista"/>
        <w:rPr>
          <w:rFonts w:ascii="Palatino Linotype" w:hAnsi="Palatino Linotype"/>
          <w:color w:val="000000"/>
        </w:rPr>
      </w:pPr>
    </w:p>
    <w:p w14:paraId="63097407" w14:textId="77777777" w:rsidR="00225338" w:rsidRPr="00835D2B" w:rsidRDefault="00225338" w:rsidP="00225338">
      <w:pPr>
        <w:numPr>
          <w:ilvl w:val="0"/>
          <w:numId w:val="1"/>
        </w:numPr>
        <w:spacing w:line="360" w:lineRule="auto"/>
        <w:ind w:left="0" w:firstLine="0"/>
        <w:contextualSpacing/>
        <w:jc w:val="both"/>
        <w:rPr>
          <w:rFonts w:ascii="Palatino Linotype" w:eastAsia="Times New Roman" w:hAnsi="Palatino Linotype" w:cs="Arial"/>
          <w:i/>
          <w:sz w:val="22"/>
          <w:szCs w:val="22"/>
          <w:lang w:eastAsia="es-MX"/>
        </w:rPr>
      </w:pPr>
      <w:r w:rsidRPr="00835D2B">
        <w:rPr>
          <w:rFonts w:ascii="Palatino Linotype" w:eastAsia="MS Mincho" w:hAnsi="Palatino Linotype" w:cs="Arial"/>
        </w:rPr>
        <w:t>Es</w:t>
      </w:r>
      <w:r w:rsidRPr="00835D2B">
        <w:rPr>
          <w:rFonts w:ascii="Palatino Linotype" w:eastAsia="Times New Roman" w:hAnsi="Palatino Linotype" w:cs="Arial"/>
        </w:rPr>
        <w:t xml:space="preserve"> decir, el Derecho de Acceso a la Información Pública se satisface en aquellos casos en que </w:t>
      </w:r>
      <w:r w:rsidRPr="00835D2B">
        <w:rPr>
          <w:rFonts w:ascii="Palatino Linotype" w:eastAsia="Times New Roman" w:hAnsi="Palatino Linotype" w:cs="Arial"/>
          <w:b/>
          <w:u w:val="single"/>
        </w:rPr>
        <w:t>se entregue el soporte documental en que conste la información pública</w:t>
      </w:r>
      <w:r w:rsidRPr="00835D2B">
        <w:rPr>
          <w:rFonts w:ascii="Palatino Linotype" w:eastAsia="Times New Roman" w:hAnsi="Palatino Linotype" w:cs="Arial"/>
        </w:rPr>
        <w:t xml:space="preserve">, toda vez que no se tiene el deber de generar un documento </w:t>
      </w:r>
      <w:r w:rsidRPr="00835D2B">
        <w:rPr>
          <w:rFonts w:ascii="Palatino Linotype" w:eastAsia="Times New Roman" w:hAnsi="Palatino Linotype" w:cs="Arial"/>
          <w:i/>
        </w:rPr>
        <w:t>ad hoc</w:t>
      </w:r>
      <w:r w:rsidRPr="00835D2B">
        <w:rPr>
          <w:rFonts w:ascii="Palatino Linotype" w:eastAsia="Times New Roman" w:hAnsi="Palatino Linotype" w:cs="Arial"/>
        </w:rPr>
        <w:t>, para satisfacer la solicitud.</w:t>
      </w:r>
    </w:p>
    <w:p w14:paraId="7CB511DF" w14:textId="77777777" w:rsidR="00225338" w:rsidRPr="00835D2B" w:rsidRDefault="00225338" w:rsidP="00225338">
      <w:pPr>
        <w:pStyle w:val="Prrafodelista"/>
        <w:rPr>
          <w:rFonts w:ascii="Palatino Linotype" w:eastAsia="Times New Roman" w:hAnsi="Palatino Linotype" w:cs="Arial"/>
          <w:i/>
          <w:sz w:val="22"/>
          <w:szCs w:val="22"/>
          <w:lang w:eastAsia="es-MX"/>
        </w:rPr>
      </w:pPr>
    </w:p>
    <w:p w14:paraId="497B9657" w14:textId="77777777" w:rsidR="00225338" w:rsidRPr="00835D2B" w:rsidRDefault="00225338" w:rsidP="00225338">
      <w:pPr>
        <w:numPr>
          <w:ilvl w:val="0"/>
          <w:numId w:val="1"/>
        </w:numPr>
        <w:spacing w:line="360" w:lineRule="auto"/>
        <w:ind w:left="0" w:firstLine="0"/>
        <w:contextualSpacing/>
        <w:jc w:val="both"/>
        <w:rPr>
          <w:rFonts w:ascii="Palatino Linotype" w:eastAsia="Times New Roman" w:hAnsi="Palatino Linotype" w:cs="Arial"/>
          <w:i/>
          <w:sz w:val="22"/>
          <w:szCs w:val="22"/>
          <w:lang w:eastAsia="es-MX"/>
        </w:rPr>
      </w:pPr>
      <w:r w:rsidRPr="00835D2B">
        <w:rPr>
          <w:rFonts w:ascii="Palatino Linotype" w:eastAsia="Times New Roman" w:hAnsi="Palatino Linotype" w:cs="Arial"/>
        </w:rPr>
        <w:lastRenderedPageBreak/>
        <w:t xml:space="preserve">Como apoyo a lo anterior, es aplicable por analogía el Criterio 09-10, emitido por el Pleno del entonces </w:t>
      </w:r>
      <w:r w:rsidRPr="00835D2B">
        <w:rPr>
          <w:rFonts w:ascii="Palatino Linotype" w:eastAsia="Times New Roman" w:hAnsi="Palatino Linotype" w:cs="Arial"/>
          <w:bCs/>
        </w:rPr>
        <w:t>Instituto Federal de Acceso a la Información y Protección de Datos, que a la letra dice:</w:t>
      </w:r>
    </w:p>
    <w:p w14:paraId="25436B0A" w14:textId="77777777" w:rsidR="00225338" w:rsidRPr="00835D2B" w:rsidRDefault="00225338" w:rsidP="00225338">
      <w:pPr>
        <w:pStyle w:val="Prrafodelista"/>
        <w:spacing w:before="240" w:after="360" w:line="360" w:lineRule="auto"/>
        <w:ind w:left="567" w:right="616"/>
        <w:jc w:val="both"/>
        <w:rPr>
          <w:rFonts w:ascii="Palatino Linotype" w:eastAsia="Times New Roman" w:hAnsi="Palatino Linotype" w:cs="Arial"/>
          <w:i/>
          <w:sz w:val="22"/>
        </w:rPr>
      </w:pPr>
      <w:r w:rsidRPr="00835D2B">
        <w:rPr>
          <w:rFonts w:ascii="Palatino Linotype" w:eastAsia="Times New Roman" w:hAnsi="Palatino Linotype" w:cs="Arial"/>
          <w:b/>
          <w:bCs/>
          <w:i/>
          <w:sz w:val="22"/>
        </w:rPr>
        <w:t xml:space="preserve">Las dependencias y entidades no están obligadas a generar documentos </w:t>
      </w:r>
      <w:r w:rsidRPr="00835D2B">
        <w:rPr>
          <w:rFonts w:ascii="Palatino Linotype" w:eastAsia="Times New Roman" w:hAnsi="Palatino Linotype" w:cs="Arial"/>
          <w:b/>
          <w:bCs/>
          <w:i/>
          <w:iCs/>
          <w:sz w:val="22"/>
        </w:rPr>
        <w:t xml:space="preserve">ad hoc </w:t>
      </w:r>
      <w:r w:rsidRPr="00835D2B">
        <w:rPr>
          <w:rFonts w:ascii="Palatino Linotype" w:eastAsia="Times New Roman" w:hAnsi="Palatino Linotype" w:cs="Arial"/>
          <w:b/>
          <w:bCs/>
          <w:i/>
          <w:sz w:val="22"/>
        </w:rPr>
        <w:t xml:space="preserve">para responder una solicitud de acceso a la información. </w:t>
      </w:r>
      <w:r w:rsidRPr="00835D2B">
        <w:rPr>
          <w:rFonts w:ascii="Palatino Linotype" w:eastAsia="Times New Roman" w:hAnsi="Palatino Linotype" w:cs="Arial"/>
          <w:i/>
          <w:sz w:val="22"/>
        </w:rPr>
        <w:t xml:space="preserve">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w:t>
      </w:r>
      <w:r w:rsidRPr="00835D2B">
        <w:rPr>
          <w:rFonts w:ascii="Palatino Linotype" w:eastAsia="Times New Roman" w:hAnsi="Palatino Linotype" w:cs="Arial"/>
          <w:i/>
          <w:iCs/>
          <w:sz w:val="22"/>
        </w:rPr>
        <w:t xml:space="preserve">ad hoc </w:t>
      </w:r>
      <w:r w:rsidRPr="00835D2B">
        <w:rPr>
          <w:rFonts w:ascii="Palatino Linotype" w:eastAsia="Times New Roman" w:hAnsi="Palatino Linotype" w:cs="Arial"/>
          <w:i/>
          <w:sz w:val="22"/>
        </w:rPr>
        <w:t>para atender las solicitudes de información, sino que deben garantizar el acceso a la información con la que cuentan en el formato que la misma así lo permita o se encuentre, en aras de dar satisfacción a la solicitud presentada.</w:t>
      </w:r>
    </w:p>
    <w:p w14:paraId="266E1389" w14:textId="77777777" w:rsidR="00225338" w:rsidRPr="00835D2B" w:rsidRDefault="00225338" w:rsidP="00225338">
      <w:pPr>
        <w:pStyle w:val="Prrafodelista"/>
        <w:spacing w:before="240" w:after="360" w:line="360" w:lineRule="auto"/>
        <w:ind w:left="567" w:right="616"/>
        <w:jc w:val="both"/>
        <w:rPr>
          <w:rFonts w:ascii="Palatino Linotype" w:eastAsia="Times New Roman" w:hAnsi="Palatino Linotype" w:cs="Arial"/>
          <w:i/>
          <w:sz w:val="22"/>
        </w:rPr>
      </w:pPr>
      <w:r w:rsidRPr="00835D2B">
        <w:rPr>
          <w:rFonts w:ascii="Palatino Linotype" w:eastAsia="Times New Roman" w:hAnsi="Palatino Linotype" w:cs="Arial"/>
          <w:b/>
          <w:bCs/>
          <w:i/>
          <w:sz w:val="22"/>
        </w:rPr>
        <w:t xml:space="preserve">Expedientes: </w:t>
      </w:r>
      <w:r w:rsidRPr="00835D2B">
        <w:rPr>
          <w:rFonts w:ascii="Palatino Linotype" w:eastAsia="Times New Roman" w:hAnsi="Palatino Linotype" w:cs="Arial"/>
          <w:i/>
          <w:sz w:val="22"/>
        </w:rPr>
        <w:t xml:space="preserve">0438/08 Pemex Exploración y Producción – Alonso Lujambio Irazábal 1751/09 Laboratorios de Biológicos y Reactivos de México S.A. de C.V. – María </w:t>
      </w:r>
      <w:proofErr w:type="spellStart"/>
      <w:r w:rsidRPr="00835D2B">
        <w:rPr>
          <w:rFonts w:ascii="Palatino Linotype" w:eastAsia="Times New Roman" w:hAnsi="Palatino Linotype" w:cs="Arial"/>
          <w:i/>
          <w:sz w:val="22"/>
        </w:rPr>
        <w:t>Marván</w:t>
      </w:r>
      <w:proofErr w:type="spellEnd"/>
      <w:r w:rsidRPr="00835D2B">
        <w:rPr>
          <w:rFonts w:ascii="Palatino Linotype" w:eastAsia="Times New Roman" w:hAnsi="Palatino Linotype" w:cs="Arial"/>
          <w:i/>
          <w:sz w:val="22"/>
        </w:rPr>
        <w:t xml:space="preserve"> Laborde 2868/09 Consejo Nacional de Ciencia y Tecnología – Jacqueline </w:t>
      </w:r>
      <w:proofErr w:type="spellStart"/>
      <w:r w:rsidRPr="00835D2B">
        <w:rPr>
          <w:rFonts w:ascii="Palatino Linotype" w:eastAsia="Times New Roman" w:hAnsi="Palatino Linotype" w:cs="Arial"/>
          <w:i/>
          <w:sz w:val="22"/>
        </w:rPr>
        <w:t>Peschard</w:t>
      </w:r>
      <w:proofErr w:type="spellEnd"/>
      <w:r w:rsidRPr="00835D2B">
        <w:rPr>
          <w:rFonts w:ascii="Palatino Linotype" w:eastAsia="Times New Roman" w:hAnsi="Palatino Linotype" w:cs="Arial"/>
          <w:i/>
          <w:sz w:val="22"/>
        </w:rPr>
        <w:t xml:space="preserve"> Mariscal 5160/09 Secretaría de Hacienda y Crédito Público – Ángel Trinidad Zaldívar 0304/10 Instituto Nacional de Cancerología – Jacqueline </w:t>
      </w:r>
      <w:proofErr w:type="spellStart"/>
      <w:r w:rsidRPr="00835D2B">
        <w:rPr>
          <w:rFonts w:ascii="Palatino Linotype" w:eastAsia="Times New Roman" w:hAnsi="Palatino Linotype" w:cs="Arial"/>
          <w:i/>
          <w:sz w:val="22"/>
        </w:rPr>
        <w:t>Peschard</w:t>
      </w:r>
      <w:proofErr w:type="spellEnd"/>
      <w:r w:rsidRPr="00835D2B">
        <w:rPr>
          <w:rFonts w:ascii="Palatino Linotype" w:eastAsia="Times New Roman" w:hAnsi="Palatino Linotype" w:cs="Arial"/>
          <w:i/>
          <w:sz w:val="22"/>
        </w:rPr>
        <w:t xml:space="preserve"> Mariscal”</w:t>
      </w:r>
    </w:p>
    <w:p w14:paraId="095AF682" w14:textId="7547B10C" w:rsidR="00E47134" w:rsidRPr="00835D2B" w:rsidRDefault="00225338" w:rsidP="001943AC">
      <w:pPr>
        <w:numPr>
          <w:ilvl w:val="0"/>
          <w:numId w:val="1"/>
        </w:numPr>
        <w:spacing w:line="360" w:lineRule="auto"/>
        <w:ind w:left="0" w:firstLine="0"/>
        <w:contextualSpacing/>
        <w:jc w:val="both"/>
        <w:rPr>
          <w:rFonts w:ascii="Palatino Linotype" w:eastAsia="MS Mincho" w:hAnsi="Palatino Linotype" w:cs="Arial"/>
        </w:rPr>
      </w:pPr>
      <w:r w:rsidRPr="00835D2B">
        <w:rPr>
          <w:rFonts w:ascii="Palatino Linotype" w:eastAsia="Times New Roman" w:hAnsi="Palatino Linotype" w:cs="Arial"/>
        </w:rPr>
        <w:t>No</w:t>
      </w:r>
      <w:r w:rsidRPr="00835D2B">
        <w:rPr>
          <w:rFonts w:ascii="Palatino Linotype" w:eastAsia="MS Mincho" w:hAnsi="Palatino Linotype" w:cs="Times New Roman"/>
          <w:color w:val="000000"/>
        </w:rPr>
        <w:t xml:space="preserve"> obstante lo anterior, cierto es también que </w:t>
      </w:r>
      <w:r w:rsidRPr="00835D2B">
        <w:rPr>
          <w:rFonts w:ascii="Palatino Linotype" w:eastAsia="MS Mincho" w:hAnsi="Palatino Linotype" w:cs="Times New Roman"/>
          <w:b/>
          <w:color w:val="000000"/>
        </w:rPr>
        <w:t>no existe precepto legal que lo impida</w:t>
      </w:r>
      <w:r w:rsidRPr="00835D2B">
        <w:rPr>
          <w:rFonts w:ascii="Palatino Linotype" w:eastAsia="MS Mincho" w:hAnsi="Palatino Linotype" w:cs="Times New Roman"/>
          <w:color w:val="000000"/>
        </w:rPr>
        <w:t>, por lo que se reitera, se tiene por atendido el punto de la resolución</w:t>
      </w:r>
      <w:r w:rsidR="004C70BE" w:rsidRPr="00835D2B">
        <w:rPr>
          <w:rFonts w:ascii="Palatino Linotype" w:eastAsia="MS Mincho" w:hAnsi="Palatino Linotype" w:cs="Times New Roman"/>
          <w:color w:val="000000"/>
        </w:rPr>
        <w:t xml:space="preserve">. </w:t>
      </w:r>
      <w:r w:rsidRPr="00835D2B">
        <w:rPr>
          <w:rFonts w:ascii="Palatino Linotype" w:hAnsi="Palatino Linotype"/>
          <w:iCs/>
          <w:color w:val="000000" w:themeColor="text1"/>
        </w:rPr>
        <w:t xml:space="preserve">Asimismo, mencionar que </w:t>
      </w:r>
      <w:r w:rsidRPr="00835D2B">
        <w:rPr>
          <w:rFonts w:ascii="Palatino Linotype" w:hAnsi="Palatino Linotype"/>
          <w:b/>
          <w:iCs/>
          <w:color w:val="000000" w:themeColor="text1"/>
        </w:rPr>
        <w:t>s</w:t>
      </w:r>
      <w:r w:rsidR="00E47134" w:rsidRPr="00835D2B">
        <w:rPr>
          <w:rFonts w:ascii="Palatino Linotype" w:hAnsi="Palatino Linotype"/>
          <w:b/>
          <w:iCs/>
          <w:color w:val="000000" w:themeColor="text1"/>
        </w:rPr>
        <w:t xml:space="preserve">e dejan a salvo los derechos del particular </w:t>
      </w:r>
      <w:r w:rsidR="00E47134" w:rsidRPr="00835D2B">
        <w:rPr>
          <w:rFonts w:ascii="Palatino Linotype" w:hAnsi="Palatino Linotype"/>
          <w:iCs/>
          <w:color w:val="000000" w:themeColor="text1"/>
        </w:rPr>
        <w:t xml:space="preserve">para interponer nuevas solicitudes de información que a sus intereses convenga y ante </w:t>
      </w:r>
      <w:r w:rsidR="00E47134" w:rsidRPr="00835D2B">
        <w:rPr>
          <w:rFonts w:ascii="Palatino Linotype" w:hAnsi="Palatino Linotype"/>
          <w:iCs/>
          <w:color w:val="000000" w:themeColor="text1"/>
        </w:rPr>
        <w:lastRenderedPageBreak/>
        <w:t>los sujetos obligados que considere, aportando de ser el caso, pruebas o indicios para acceder a soporte documental relacionado a las inconformidades manifestadas.</w:t>
      </w:r>
    </w:p>
    <w:p w14:paraId="7587287B" w14:textId="77777777" w:rsidR="00E65A77" w:rsidRPr="00835D2B" w:rsidRDefault="00E65A77" w:rsidP="00E65A77">
      <w:pPr>
        <w:spacing w:line="360" w:lineRule="auto"/>
        <w:contextualSpacing/>
        <w:jc w:val="both"/>
        <w:rPr>
          <w:rFonts w:ascii="Palatino Linotype" w:eastAsia="MS Mincho" w:hAnsi="Palatino Linotype" w:cs="Arial"/>
        </w:rPr>
      </w:pPr>
    </w:p>
    <w:p w14:paraId="5D28EDD1" w14:textId="04BF219C" w:rsidR="00E65A77" w:rsidRPr="00835D2B" w:rsidRDefault="00E65A77" w:rsidP="00E65A77">
      <w:pPr>
        <w:pStyle w:val="Prrafodelista"/>
        <w:numPr>
          <w:ilvl w:val="0"/>
          <w:numId w:val="1"/>
        </w:numPr>
        <w:spacing w:line="360" w:lineRule="auto"/>
        <w:ind w:left="0" w:firstLine="0"/>
        <w:jc w:val="both"/>
        <w:rPr>
          <w:rFonts w:ascii="Palatino Linotype" w:hAnsi="Palatino Linotype"/>
          <w:color w:val="000000"/>
        </w:rPr>
      </w:pPr>
      <w:r w:rsidRPr="00835D2B">
        <w:rPr>
          <w:rFonts w:ascii="Palatino Linotype" w:eastAsia="MS Mincho" w:hAnsi="Palatino Linotype" w:cs="Times New Roman"/>
          <w:color w:val="000000"/>
        </w:rPr>
        <w:t>Toda vez que es de recordar q</w:t>
      </w:r>
      <w:r w:rsidRPr="00835D2B">
        <w:rPr>
          <w:rFonts w:ascii="Palatino Linotype" w:hAnsi="Palatino Linotype"/>
          <w:color w:val="000000"/>
        </w:rPr>
        <w:t xml:space="preserve">ue el Derecho que tutela este Órgano Garante que corresponde a la </w:t>
      </w:r>
      <w:r w:rsidRPr="00835D2B">
        <w:rPr>
          <w:rFonts w:ascii="Palatino Linotype" w:eastAsia="Times New Roman" w:hAnsi="Palatino Linotype" w:cs="Arial"/>
          <w:color w:val="000000" w:themeColor="text1"/>
          <w:lang w:eastAsia="es-MX"/>
        </w:rPr>
        <w:t xml:space="preserve"> </w:t>
      </w:r>
      <w:r w:rsidRPr="00835D2B">
        <w:rPr>
          <w:rFonts w:ascii="Palatino Linotype" w:eastAsia="MS Mincho" w:hAnsi="Palatino Linotype" w:cs="Times New Roman"/>
          <w:i/>
        </w:rPr>
        <w:t>igualdad de oportunidades para recibir, buscar e impartir información</w:t>
      </w:r>
      <w:r w:rsidRPr="00835D2B">
        <w:rPr>
          <w:rStyle w:val="Refdenotaalpie"/>
          <w:rFonts w:ascii="Palatino Linotype" w:eastAsia="MS Mincho" w:hAnsi="Palatino Linotype" w:cs="Times New Roman"/>
          <w:i/>
        </w:rPr>
        <w:footnoteReference w:id="4"/>
      </w:r>
      <w:r w:rsidRPr="00835D2B">
        <w:rPr>
          <w:rFonts w:ascii="Palatino Linotype" w:eastAsia="MS Mincho" w:hAnsi="Palatino Linotype" w:cs="Times New Roman"/>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835D2B">
        <w:rPr>
          <w:rStyle w:val="Refdenotaalpie"/>
          <w:rFonts w:ascii="Palatino Linotype" w:eastAsia="MS Mincho" w:hAnsi="Palatino Linotype" w:cs="Times New Roman"/>
        </w:rPr>
        <w:footnoteReference w:id="5"/>
      </w:r>
      <w:r w:rsidRPr="00835D2B">
        <w:rPr>
          <w:rFonts w:ascii="Palatino Linotype" w:eastAsia="MS Mincho" w:hAnsi="Palatino Linotype" w:cs="Times New Roman"/>
          <w:i/>
        </w:rPr>
        <w:t xml:space="preserve"> </w:t>
      </w:r>
      <w:r w:rsidRPr="00835D2B">
        <w:rPr>
          <w:rFonts w:ascii="Palatino Linotype" w:eastAsia="MS Mincho" w:hAnsi="Palatino Linotype" w:cs="Times New Roman"/>
        </w:rPr>
        <w:t xml:space="preserve">que se constituye como una herramienta fundamental para </w:t>
      </w:r>
      <w:r w:rsidRPr="00835D2B">
        <w:rPr>
          <w:rFonts w:ascii="Palatino Linotype" w:eastAsia="MS Mincho" w:hAnsi="Palatino Linotype" w:cs="Times New Roman"/>
          <w:i/>
        </w:rPr>
        <w:t>ejercer control democrático de las gestiones estatales, de forma tal que puedan cuestionar, indagar y considerar si se está dando un adecuado cumplimiento de las funciones públicas,</w:t>
      </w:r>
      <w:r w:rsidRPr="00835D2B">
        <w:rPr>
          <w:rStyle w:val="Refdenotaalpie"/>
          <w:rFonts w:ascii="Palatino Linotype" w:eastAsia="MS Mincho" w:hAnsi="Palatino Linotype" w:cs="Times New Roman"/>
          <w:i/>
        </w:rPr>
        <w:footnoteReference w:id="6"/>
      </w:r>
      <w:r w:rsidRPr="00835D2B">
        <w:rPr>
          <w:rFonts w:ascii="Palatino Linotype" w:eastAsia="MS Mincho" w:hAnsi="Palatino Linotype" w:cs="Times New Roman"/>
        </w:rPr>
        <w:t>fomentando</w:t>
      </w:r>
      <w:r w:rsidRPr="00835D2B">
        <w:rPr>
          <w:rFonts w:ascii="Palatino Linotype" w:eastAsia="MS Mincho" w:hAnsi="Palatino Linotype" w:cs="Times New Roman"/>
          <w:i/>
        </w:rPr>
        <w:t xml:space="preserve"> la transparencia de las actividades estatales y</w:t>
      </w:r>
      <w:r w:rsidRPr="00835D2B">
        <w:rPr>
          <w:rFonts w:ascii="Palatino Linotype" w:eastAsia="MS Mincho" w:hAnsi="Palatino Linotype" w:cs="Times New Roman"/>
        </w:rPr>
        <w:t xml:space="preserve"> promoviendo</w:t>
      </w:r>
      <w:r w:rsidRPr="00835D2B">
        <w:rPr>
          <w:rFonts w:ascii="Palatino Linotype" w:eastAsia="MS Mincho" w:hAnsi="Palatino Linotype" w:cs="Times New Roman"/>
          <w:i/>
        </w:rPr>
        <w:t xml:space="preserve"> la responsabilidad de los funcionarios sobre su gestión pública</w:t>
      </w:r>
      <w:r w:rsidRPr="00835D2B">
        <w:rPr>
          <w:rStyle w:val="Refdenotaalpie"/>
          <w:rFonts w:ascii="Palatino Linotype" w:eastAsia="MS Mincho" w:hAnsi="Palatino Linotype" w:cs="Times New Roman"/>
          <w:i/>
        </w:rPr>
        <w:footnoteReference w:id="7"/>
      </w:r>
      <w:r w:rsidRPr="00835D2B">
        <w:rPr>
          <w:rFonts w:ascii="Palatino Linotype" w:eastAsia="MS Mincho" w:hAnsi="Palatino Linotype" w:cs="Times New Roman"/>
          <w:i/>
        </w:rPr>
        <w:t xml:space="preserve"> </w:t>
      </w:r>
      <w:r w:rsidRPr="00835D2B">
        <w:rPr>
          <w:rFonts w:ascii="Palatino Linotype" w:eastAsia="MS Mincho" w:hAnsi="Palatino Linotype" w:cs="Times New Roman"/>
        </w:rPr>
        <w:t>que permite</w:t>
      </w:r>
      <w:r w:rsidRPr="00835D2B">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sidRPr="00835D2B">
        <w:rPr>
          <w:rStyle w:val="Refdenotaalpie"/>
          <w:rFonts w:ascii="Palatino Linotype" w:eastAsia="MS Mincho" w:hAnsi="Palatino Linotype" w:cs="Times New Roman"/>
          <w:i/>
        </w:rPr>
        <w:footnoteReference w:id="8"/>
      </w:r>
      <w:r w:rsidRPr="00835D2B">
        <w:rPr>
          <w:rFonts w:ascii="Palatino Linotype" w:eastAsia="MS Mincho" w:hAnsi="Palatino Linotype" w:cs="Times New Roman"/>
        </w:rPr>
        <w:t xml:space="preserve"> ” </w:t>
      </w:r>
    </w:p>
    <w:p w14:paraId="063863F0" w14:textId="77777777" w:rsidR="00E65A77" w:rsidRPr="00835D2B" w:rsidRDefault="00E65A77" w:rsidP="00E65A77">
      <w:pPr>
        <w:pStyle w:val="Prrafodelista"/>
        <w:spacing w:line="360" w:lineRule="auto"/>
        <w:ind w:left="0"/>
        <w:jc w:val="both"/>
        <w:rPr>
          <w:rFonts w:ascii="Palatino Linotype" w:hAnsi="Palatino Linotype"/>
          <w:color w:val="000000"/>
        </w:rPr>
      </w:pPr>
    </w:p>
    <w:p w14:paraId="3C5EAF13" w14:textId="77777777" w:rsidR="00E65A77" w:rsidRPr="00835D2B" w:rsidRDefault="00E65A77" w:rsidP="00E65A77">
      <w:pPr>
        <w:pStyle w:val="Prrafodelista"/>
        <w:numPr>
          <w:ilvl w:val="0"/>
          <w:numId w:val="1"/>
        </w:numPr>
        <w:spacing w:before="240" w:after="360" w:line="360" w:lineRule="auto"/>
        <w:ind w:left="0" w:firstLine="0"/>
        <w:jc w:val="both"/>
        <w:rPr>
          <w:rFonts w:ascii="Palatino Linotype" w:hAnsi="Palatino Linotype" w:cs="Arial"/>
          <w:i/>
          <w:color w:val="000000" w:themeColor="text1"/>
        </w:rPr>
      </w:pPr>
      <w:r w:rsidRPr="00835D2B">
        <w:rPr>
          <w:rFonts w:ascii="Palatino Linotype" w:hAnsi="Palatino Linotype" w:cs="Arial"/>
        </w:rPr>
        <w:lastRenderedPageBreak/>
        <w:t xml:space="preserve">En ese sentido, para entender los alcances de la información pública se considera importante citar el criterio </w:t>
      </w:r>
      <w:r w:rsidRPr="00835D2B">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835D2B">
        <w:rPr>
          <w:rFonts w:ascii="Palatino Linotype" w:hAnsi="Palatino Linotype" w:cs="Arial"/>
        </w:rPr>
        <w:t>cuyo rubro y texto dispone:</w:t>
      </w:r>
    </w:p>
    <w:p w14:paraId="176F5148" w14:textId="77777777" w:rsidR="00E65A77" w:rsidRPr="00835D2B" w:rsidRDefault="00E65A77" w:rsidP="00E65A77">
      <w:pPr>
        <w:pStyle w:val="Prrafodelista"/>
        <w:autoSpaceDE w:val="0"/>
        <w:autoSpaceDN w:val="0"/>
        <w:adjustRightInd w:val="0"/>
        <w:spacing w:line="360" w:lineRule="auto"/>
        <w:ind w:left="0"/>
        <w:jc w:val="both"/>
        <w:rPr>
          <w:rFonts w:ascii="Palatino Linotype" w:hAnsi="Palatino Linotype" w:cs="Arial"/>
          <w:lang w:val="es-MX"/>
        </w:rPr>
      </w:pPr>
    </w:p>
    <w:p w14:paraId="248E07C8" w14:textId="77777777" w:rsidR="00E65A77" w:rsidRPr="00835D2B" w:rsidRDefault="00E65A77" w:rsidP="00E65A77">
      <w:pPr>
        <w:autoSpaceDE w:val="0"/>
        <w:autoSpaceDN w:val="0"/>
        <w:adjustRightInd w:val="0"/>
        <w:spacing w:line="360" w:lineRule="auto"/>
        <w:ind w:left="567" w:right="567"/>
        <w:jc w:val="both"/>
        <w:rPr>
          <w:rFonts w:ascii="Palatino Linotype" w:hAnsi="Palatino Linotype" w:cs="Arial"/>
          <w:b/>
          <w:i/>
          <w:lang w:val="es-MX" w:eastAsia="es-MX"/>
        </w:rPr>
      </w:pPr>
      <w:r w:rsidRPr="00835D2B">
        <w:rPr>
          <w:rFonts w:ascii="Palatino Linotype" w:hAnsi="Palatino Linotype" w:cs="Arial"/>
          <w:b/>
          <w:i/>
          <w:lang w:val="es-MX" w:eastAsia="es-MX"/>
        </w:rPr>
        <w:t>“CRITERIO 0002-11</w:t>
      </w:r>
    </w:p>
    <w:p w14:paraId="77CD4836" w14:textId="77777777" w:rsidR="00E65A77" w:rsidRPr="00835D2B" w:rsidRDefault="00E65A77" w:rsidP="00E65A77">
      <w:pPr>
        <w:autoSpaceDE w:val="0"/>
        <w:autoSpaceDN w:val="0"/>
        <w:adjustRightInd w:val="0"/>
        <w:spacing w:line="360" w:lineRule="auto"/>
        <w:ind w:left="567" w:right="567"/>
        <w:jc w:val="both"/>
        <w:rPr>
          <w:rFonts w:ascii="Palatino Linotype" w:hAnsi="Palatino Linotype" w:cs="Arial"/>
          <w:i/>
          <w:lang w:val="es-MX" w:eastAsia="es-MX"/>
        </w:rPr>
      </w:pPr>
      <w:r w:rsidRPr="00835D2B">
        <w:rPr>
          <w:rFonts w:ascii="Palatino Linotype" w:hAnsi="Palatino Linotype" w:cs="Arial"/>
          <w:b/>
          <w:i/>
          <w:lang w:val="es-MX" w:eastAsia="es-MX"/>
        </w:rPr>
        <w:t xml:space="preserve">INFORMACIÓN PÚBLICA, CONCEPTO DE, EN MATERIA DE TRANSPARENCIA. INTERPRETACIÓN TEMÁTICA DE LOS ARTÍCULOS 2, FRACCIÓN </w:t>
      </w:r>
      <w:r w:rsidRPr="00835D2B">
        <w:rPr>
          <w:rFonts w:ascii="Palatino Linotype" w:hAnsi="Palatino Linotype" w:cs="Arial"/>
          <w:b/>
          <w:bCs/>
          <w:i/>
          <w:lang w:val="es-MX" w:eastAsia="es-MX"/>
        </w:rPr>
        <w:t xml:space="preserve">V, XV, Y XVI, </w:t>
      </w:r>
      <w:r w:rsidRPr="00835D2B">
        <w:rPr>
          <w:rFonts w:ascii="Palatino Linotype" w:hAnsi="Palatino Linotype" w:cs="Arial"/>
          <w:b/>
          <w:i/>
          <w:lang w:val="es-MX" w:eastAsia="es-MX"/>
        </w:rPr>
        <w:t>3, 4,11 Y 41.</w:t>
      </w:r>
      <w:r w:rsidRPr="00835D2B">
        <w:rPr>
          <w:rFonts w:ascii="Palatino Linotype" w:hAnsi="Palatino Linotype" w:cs="Arial"/>
          <w:i/>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958478A" w14:textId="77777777" w:rsidR="00E65A77" w:rsidRPr="00835D2B" w:rsidRDefault="00E65A77" w:rsidP="00E65A77">
      <w:pPr>
        <w:autoSpaceDE w:val="0"/>
        <w:autoSpaceDN w:val="0"/>
        <w:adjustRightInd w:val="0"/>
        <w:spacing w:line="360" w:lineRule="auto"/>
        <w:ind w:left="567" w:right="567"/>
        <w:jc w:val="both"/>
        <w:rPr>
          <w:rFonts w:ascii="Palatino Linotype" w:hAnsi="Palatino Linotype" w:cs="Arial"/>
          <w:i/>
          <w:lang w:val="es-MX" w:eastAsia="es-MX"/>
        </w:rPr>
      </w:pPr>
      <w:r w:rsidRPr="00835D2B">
        <w:rPr>
          <w:rFonts w:ascii="Palatino Linotype" w:hAnsi="Palatino Linotype" w:cs="Arial"/>
          <w:i/>
          <w:lang w:val="es-MX" w:eastAsia="es-MX"/>
        </w:rPr>
        <w:t>En consecuencia el acceso a la información se refiere a que se cumplan cualquiera de los siguientes tres supuestos:</w:t>
      </w:r>
    </w:p>
    <w:p w14:paraId="6ABD3FCA" w14:textId="77777777" w:rsidR="00E65A77" w:rsidRPr="00835D2B" w:rsidRDefault="00E65A77" w:rsidP="00E65A77">
      <w:pPr>
        <w:autoSpaceDE w:val="0"/>
        <w:autoSpaceDN w:val="0"/>
        <w:adjustRightInd w:val="0"/>
        <w:spacing w:line="360" w:lineRule="auto"/>
        <w:ind w:left="567" w:right="567"/>
        <w:jc w:val="both"/>
        <w:rPr>
          <w:rFonts w:ascii="Palatino Linotype" w:hAnsi="Palatino Linotype" w:cs="Arial"/>
          <w:i/>
          <w:lang w:val="es-MX" w:eastAsia="es-MX"/>
        </w:rPr>
      </w:pPr>
      <w:r w:rsidRPr="00835D2B">
        <w:rPr>
          <w:rFonts w:ascii="Palatino Linotype" w:hAnsi="Palatino Linotype" w:cs="Arial"/>
          <w:i/>
          <w:lang w:val="es-MX" w:eastAsia="es-MX"/>
        </w:rPr>
        <w:t>Que se trate de información registrada en cualquier soporte documental, que en ejercicio de las atribuciones conferidas, sea generada por los Sujetos Obligados;</w:t>
      </w:r>
    </w:p>
    <w:p w14:paraId="79450D3C" w14:textId="77777777" w:rsidR="00E65A77" w:rsidRPr="00835D2B" w:rsidRDefault="00E65A77" w:rsidP="00E65A77">
      <w:pPr>
        <w:autoSpaceDE w:val="0"/>
        <w:autoSpaceDN w:val="0"/>
        <w:adjustRightInd w:val="0"/>
        <w:spacing w:line="360" w:lineRule="auto"/>
        <w:ind w:left="567" w:right="567"/>
        <w:jc w:val="both"/>
        <w:rPr>
          <w:rFonts w:ascii="Palatino Linotype" w:hAnsi="Palatino Linotype" w:cs="Arial"/>
          <w:i/>
          <w:lang w:val="es-MX" w:eastAsia="es-MX"/>
        </w:rPr>
      </w:pPr>
      <w:r w:rsidRPr="00835D2B">
        <w:rPr>
          <w:rFonts w:ascii="Palatino Linotype" w:hAnsi="Palatino Linotype" w:cs="Arial"/>
          <w:i/>
          <w:lang w:val="es-MX" w:eastAsia="es-MX"/>
        </w:rPr>
        <w:lastRenderedPageBreak/>
        <w:t>Que se trate de información registrada en cualquier soporte documental, que en ejercicio de las atribuciones conferidas, sea administrada por los Sujetos Obligados, y</w:t>
      </w:r>
    </w:p>
    <w:p w14:paraId="6919A35E" w14:textId="77777777" w:rsidR="00E65A77" w:rsidRPr="00835D2B" w:rsidRDefault="00E65A77" w:rsidP="00E65A77">
      <w:pPr>
        <w:spacing w:line="360" w:lineRule="auto"/>
        <w:ind w:left="567" w:right="567"/>
        <w:jc w:val="both"/>
        <w:rPr>
          <w:rFonts w:ascii="Palatino Linotype" w:hAnsi="Palatino Linotype" w:cs="Arial"/>
          <w:i/>
          <w:color w:val="000000" w:themeColor="text1"/>
        </w:rPr>
      </w:pPr>
      <w:r w:rsidRPr="00835D2B">
        <w:rPr>
          <w:rFonts w:ascii="Palatino Linotype" w:hAnsi="Palatino Linotype" w:cs="Arial"/>
          <w:i/>
          <w:lang w:val="es-MX" w:eastAsia="es-MX"/>
        </w:rPr>
        <w:t>Que se trate de información registrada en cualquier soporte documental, que en ejercicio de las atribuciones conferidas, se encuentre en posesión de los Sujetos Obligados.”</w:t>
      </w:r>
    </w:p>
    <w:p w14:paraId="179D2EA2" w14:textId="77777777" w:rsidR="00E65A77" w:rsidRPr="00835D2B" w:rsidRDefault="00E65A77" w:rsidP="00E65A77">
      <w:pPr>
        <w:pStyle w:val="Prrafodelista"/>
        <w:tabs>
          <w:tab w:val="left" w:pos="851"/>
        </w:tabs>
        <w:spacing w:line="360" w:lineRule="auto"/>
        <w:ind w:left="0" w:right="49"/>
        <w:jc w:val="both"/>
        <w:rPr>
          <w:rFonts w:ascii="Palatino Linotype" w:hAnsi="Palatino Linotype"/>
          <w:lang w:val="es-ES"/>
        </w:rPr>
      </w:pPr>
    </w:p>
    <w:p w14:paraId="0412BC65" w14:textId="77777777" w:rsidR="00E65A77" w:rsidRPr="00835D2B" w:rsidRDefault="00E65A77" w:rsidP="00E65A77">
      <w:pPr>
        <w:pStyle w:val="Prrafodelista"/>
        <w:numPr>
          <w:ilvl w:val="0"/>
          <w:numId w:val="1"/>
        </w:numPr>
        <w:tabs>
          <w:tab w:val="left" w:pos="851"/>
        </w:tabs>
        <w:spacing w:before="240" w:after="240" w:line="360" w:lineRule="auto"/>
        <w:ind w:left="0" w:right="49" w:firstLine="0"/>
        <w:jc w:val="both"/>
        <w:rPr>
          <w:rFonts w:ascii="Palatino Linotype" w:hAnsi="Palatino Linotype" w:cs="Arial"/>
          <w:lang w:val="es-ES"/>
        </w:rPr>
      </w:pPr>
      <w:r w:rsidRPr="00835D2B">
        <w:rPr>
          <w:rFonts w:ascii="Palatino Linotype" w:hAnsi="Palatino Linotype"/>
          <w:lang w:val="es-ES"/>
        </w:rPr>
        <w:t>El derecho de acceso a la información encuentra su materia elemental en los documentos, y la Ley de Transparencia local  nos brinda el siguiente concepto, para darnos un mejor panorama:</w:t>
      </w:r>
    </w:p>
    <w:p w14:paraId="5DD2235D" w14:textId="77777777" w:rsidR="00E65A77" w:rsidRPr="00835D2B" w:rsidRDefault="00E65A77" w:rsidP="00E65A77">
      <w:pPr>
        <w:autoSpaceDE w:val="0"/>
        <w:autoSpaceDN w:val="0"/>
        <w:adjustRightInd w:val="0"/>
        <w:spacing w:line="360" w:lineRule="auto"/>
        <w:ind w:left="567" w:right="567"/>
        <w:jc w:val="both"/>
        <w:rPr>
          <w:rFonts w:ascii="Palatino Linotype" w:hAnsi="Palatino Linotype"/>
          <w:i/>
          <w:lang w:val="es-ES"/>
        </w:rPr>
      </w:pPr>
      <w:r w:rsidRPr="00835D2B">
        <w:rPr>
          <w:rFonts w:ascii="Palatino Linotype" w:eastAsiaTheme="minorHAnsi" w:hAnsi="Palatino Linotype" w:cs="Bookman Old Style,Bold"/>
          <w:b/>
          <w:bCs/>
          <w:i/>
          <w:lang w:val="es-MX" w:eastAsia="en-US"/>
        </w:rPr>
        <w:t xml:space="preserve">XI. Documento: </w:t>
      </w:r>
      <w:r w:rsidRPr="00835D2B">
        <w:rPr>
          <w:rFonts w:ascii="Palatino Linotype" w:eastAsiaTheme="minorHAnsi" w:hAnsi="Palatino Linotype" w:cs="Bookman Old Style"/>
          <w:b/>
          <w:i/>
          <w:lang w:val="es-MX" w:eastAsia="en-US"/>
        </w:rPr>
        <w:t>Los expedientes</w:t>
      </w:r>
      <w:r w:rsidRPr="00835D2B">
        <w:rPr>
          <w:rFonts w:ascii="Palatino Linotype" w:eastAsiaTheme="minorHAnsi" w:hAnsi="Palatino Linotype" w:cs="Bookman Old Style"/>
          <w:i/>
          <w:lang w:val="es-MX" w:eastAsia="en-US"/>
        </w:rPr>
        <w:t xml:space="preserve">, reportes, estudios, actas, </w:t>
      </w:r>
      <w:r w:rsidRPr="00835D2B">
        <w:rPr>
          <w:rFonts w:ascii="Palatino Linotype" w:eastAsiaTheme="minorHAnsi" w:hAnsi="Palatino Linotype" w:cs="Bookman Old Style"/>
          <w:b/>
          <w:i/>
          <w:lang w:val="es-MX" w:eastAsia="en-US"/>
        </w:rPr>
        <w:t>resoluciones</w:t>
      </w:r>
      <w:r w:rsidRPr="00835D2B">
        <w:rPr>
          <w:rFonts w:ascii="Palatino Linotype" w:eastAsiaTheme="minorHAnsi" w:hAnsi="Palatino Linotype" w:cs="Bookman Old Style"/>
          <w:i/>
          <w:lang w:val="es-MX" w:eastAsia="en-US"/>
        </w:rPr>
        <w:t>,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61A39B39" w14:textId="77777777" w:rsidR="00E65A77" w:rsidRPr="00835D2B" w:rsidRDefault="00E65A77" w:rsidP="00E65A77">
      <w:pPr>
        <w:pStyle w:val="Prrafodelista"/>
        <w:tabs>
          <w:tab w:val="left" w:pos="851"/>
        </w:tabs>
        <w:spacing w:line="360" w:lineRule="auto"/>
        <w:ind w:left="0" w:right="49"/>
        <w:jc w:val="both"/>
        <w:rPr>
          <w:rFonts w:ascii="Palatino Linotype" w:hAnsi="Palatino Linotype"/>
          <w:lang w:val="es-ES"/>
        </w:rPr>
      </w:pPr>
    </w:p>
    <w:p w14:paraId="5C86BDE2" w14:textId="77777777" w:rsidR="00E65A77" w:rsidRPr="00835D2B" w:rsidRDefault="00E65A77" w:rsidP="00E65A77">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835D2B">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118EF6B6" w14:textId="77777777" w:rsidR="00E65A77" w:rsidRPr="00835D2B" w:rsidRDefault="00E65A77" w:rsidP="00E65A77">
      <w:pPr>
        <w:pStyle w:val="Prrafodelista"/>
        <w:numPr>
          <w:ilvl w:val="0"/>
          <w:numId w:val="1"/>
        </w:numPr>
        <w:spacing w:line="360" w:lineRule="auto"/>
        <w:ind w:left="0" w:firstLine="0"/>
        <w:jc w:val="both"/>
        <w:rPr>
          <w:rFonts w:ascii="Palatino Linotype" w:eastAsia="Calibri" w:hAnsi="Palatino Linotype" w:cs="Arial"/>
        </w:rPr>
      </w:pPr>
      <w:r w:rsidRPr="00835D2B">
        <w:rPr>
          <w:rFonts w:ascii="Palatino Linotype" w:eastAsia="Calibri" w:hAnsi="Palatino Linotype" w:cs="Arial"/>
        </w:rPr>
        <w:lastRenderedPageBreak/>
        <w:t>E</w:t>
      </w:r>
      <w:r w:rsidRPr="00835D2B">
        <w:rPr>
          <w:rFonts w:ascii="Palatino Linotype" w:eastAsia="MS Mincho" w:hAnsi="Palatino Linotype"/>
        </w:rPr>
        <w:t xml:space="preserve">l acceso a la información es un derecho humano constitucional y convencionalmente reconocido y para tal efecto </w:t>
      </w:r>
      <w:r w:rsidRPr="00835D2B">
        <w:rPr>
          <w:rFonts w:ascii="Palatino Linotype" w:eastAsia="Calibri" w:hAnsi="Palatino Linotype"/>
          <w:lang w:val="es-ES"/>
        </w:rPr>
        <w:t xml:space="preserve">el párrafo tercero del artículo primero de la Constitución Política de los Estados Unidos Mexicanos establece el deber de todas las autoridades, </w:t>
      </w:r>
      <w:r w:rsidRPr="00835D2B">
        <w:rPr>
          <w:rFonts w:ascii="Palatino Linotype" w:eastAsia="Calibri" w:hAnsi="Palatino Linotype"/>
          <w:i/>
          <w:lang w:val="es-ES"/>
        </w:rPr>
        <w:t xml:space="preserve">en el ámbito de sus atribuciones, de promover, respetar, proteger y </w:t>
      </w:r>
      <w:r w:rsidRPr="00835D2B">
        <w:rPr>
          <w:rFonts w:ascii="Palatino Linotype" w:eastAsia="Calibri" w:hAnsi="Palatino Linotype"/>
          <w:b/>
          <w:i/>
          <w:lang w:val="es-ES"/>
        </w:rPr>
        <w:t>garantizar</w:t>
      </w:r>
      <w:r w:rsidRPr="00835D2B">
        <w:rPr>
          <w:rFonts w:ascii="Palatino Linotype" w:eastAsia="Calibri" w:hAnsi="Palatino Linotype"/>
          <w:i/>
          <w:lang w:val="es-ES"/>
        </w:rPr>
        <w:t xml:space="preserve"> los derechos humanos. </w:t>
      </w:r>
      <w:r w:rsidRPr="00835D2B">
        <w:rPr>
          <w:rFonts w:ascii="Palatino Linotype" w:eastAsia="Calibri" w:hAnsi="Palatino Linotype"/>
          <w:lang w:val="es-ES"/>
        </w:rPr>
        <w:t>En cuanto al derecho de acceso a la información, la Ley de Transparencia y Acceso a la Información Pública del Estado de México y Municipios prevé establece que</w:t>
      </w:r>
      <w:r w:rsidRPr="00835D2B">
        <w:rPr>
          <w:rFonts w:ascii="Palatino Linotype" w:eastAsia="Calibri" w:hAnsi="Palatino Linotype"/>
          <w:b/>
          <w:i/>
          <w:lang w:val="es-ES"/>
        </w:rPr>
        <w:t xml:space="preserve"> e</w:t>
      </w:r>
      <w:r w:rsidRPr="00835D2B">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Pr="00835D2B">
        <w:rPr>
          <w:rStyle w:val="Refdenotaalpie"/>
          <w:rFonts w:ascii="Palatino Linotype" w:hAnsi="Palatino Linotype"/>
          <w:i/>
        </w:rPr>
        <w:footnoteReference w:id="9"/>
      </w:r>
      <w:r w:rsidRPr="00835D2B">
        <w:rPr>
          <w:rFonts w:ascii="Palatino Linotype" w:hAnsi="Palatino Linotype"/>
          <w:i/>
        </w:rPr>
        <w:t xml:space="preserve">, </w:t>
      </w:r>
      <w:r w:rsidRPr="00835D2B">
        <w:rPr>
          <w:rFonts w:ascii="Palatino Linotype" w:hAnsi="Palatino Linotype"/>
        </w:rPr>
        <w:t>asimismo establece</w:t>
      </w:r>
      <w:r w:rsidRPr="00835D2B">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14:paraId="349B5951" w14:textId="77777777" w:rsidR="00E65A77" w:rsidRPr="00835D2B" w:rsidRDefault="00E65A77" w:rsidP="00E65A77">
      <w:pPr>
        <w:pStyle w:val="Prrafodelista"/>
        <w:rPr>
          <w:rFonts w:ascii="Palatino Linotype" w:eastAsia="Calibri" w:hAnsi="Palatino Linotype" w:cs="Arial"/>
        </w:rPr>
      </w:pPr>
    </w:p>
    <w:p w14:paraId="46BE50EA" w14:textId="77777777" w:rsidR="00E65A77" w:rsidRPr="00835D2B" w:rsidRDefault="00E65A77" w:rsidP="00E65A77">
      <w:pPr>
        <w:pStyle w:val="Prrafodelista"/>
        <w:numPr>
          <w:ilvl w:val="0"/>
          <w:numId w:val="1"/>
        </w:numPr>
        <w:spacing w:line="360" w:lineRule="auto"/>
        <w:ind w:left="0" w:firstLine="0"/>
        <w:jc w:val="both"/>
        <w:rPr>
          <w:rFonts w:ascii="Palatino Linotype" w:eastAsia="Calibri" w:hAnsi="Palatino Linotype" w:cs="Arial"/>
        </w:rPr>
      </w:pPr>
      <w:r w:rsidRPr="00835D2B">
        <w:rPr>
          <w:rFonts w:ascii="Palatino Linotype" w:hAnsi="Palatino Linotype"/>
          <w:color w:val="000000" w:themeColor="text1"/>
        </w:rPr>
        <w:t xml:space="preserve">Resulta necesario referir que, el </w:t>
      </w:r>
      <w:r w:rsidRPr="00835D2B">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835D2B">
        <w:rPr>
          <w:rFonts w:ascii="Palatino Linotype" w:eastAsia="Calibri" w:hAnsi="Palatino Linotype" w:cs="Arial"/>
          <w:b/>
        </w:rPr>
        <w:t xml:space="preserve">los Sujetos Obligados deberán documentar todo acto que </w:t>
      </w:r>
      <w:r w:rsidRPr="00835D2B">
        <w:rPr>
          <w:rFonts w:ascii="Palatino Linotype" w:eastAsia="Calibri" w:hAnsi="Palatino Linotype" w:cs="Arial"/>
          <w:b/>
        </w:rPr>
        <w:lastRenderedPageBreak/>
        <w:t>se derive del ejercicio de sus facultades, competencias o funciones,</w:t>
      </w:r>
      <w:r w:rsidRPr="00835D2B">
        <w:rPr>
          <w:rFonts w:ascii="Palatino Linotype" w:eastAsia="Calibri" w:hAnsi="Palatino Linotype" w:cs="Arial"/>
        </w:rPr>
        <w:t xml:space="preserve"> considerando desde su origen la eventual publicidad y reutilización de la información que generen, posean o administren.</w:t>
      </w:r>
    </w:p>
    <w:p w14:paraId="472649E1" w14:textId="77777777" w:rsidR="00E65A77" w:rsidRPr="00835D2B" w:rsidRDefault="00E65A77" w:rsidP="00E65A77">
      <w:pPr>
        <w:pStyle w:val="Prrafodelista"/>
        <w:rPr>
          <w:rFonts w:ascii="Palatino Linotype" w:eastAsia="Calibri" w:hAnsi="Palatino Linotype" w:cs="Arial"/>
        </w:rPr>
      </w:pPr>
    </w:p>
    <w:p w14:paraId="0E330EB5" w14:textId="77777777" w:rsidR="00E65A77" w:rsidRPr="00835D2B" w:rsidRDefault="00E65A77" w:rsidP="00E65A77">
      <w:pPr>
        <w:pStyle w:val="Prrafodelista"/>
        <w:numPr>
          <w:ilvl w:val="0"/>
          <w:numId w:val="1"/>
        </w:numPr>
        <w:spacing w:line="360" w:lineRule="auto"/>
        <w:ind w:left="0" w:firstLine="0"/>
        <w:jc w:val="both"/>
        <w:rPr>
          <w:rFonts w:ascii="Palatino Linotype" w:eastAsia="Calibri" w:hAnsi="Palatino Linotype" w:cs="Arial"/>
        </w:rPr>
      </w:pPr>
      <w:r w:rsidRPr="00835D2B">
        <w:rPr>
          <w:rFonts w:ascii="Palatino Linotype" w:eastAsia="Times New Roman" w:hAnsi="Palatino Linotype" w:cs="Arial"/>
          <w:color w:val="000000"/>
        </w:rPr>
        <w:t>Además, debemos tomar en cuenta los artículos 4 y 12, de la Ley de Transparencia y Acceso a la Información Pública del Estado de México y Municipios, los cuales establecen lo siguiente:</w:t>
      </w:r>
    </w:p>
    <w:p w14:paraId="57C7E63B" w14:textId="77777777" w:rsidR="00E65A77" w:rsidRPr="00835D2B" w:rsidRDefault="00E65A77" w:rsidP="00E65A77">
      <w:pPr>
        <w:pStyle w:val="Prrafodelista"/>
        <w:spacing w:line="360" w:lineRule="auto"/>
        <w:ind w:left="0"/>
        <w:jc w:val="both"/>
        <w:rPr>
          <w:rFonts w:ascii="Palatino Linotype" w:eastAsia="Calibri" w:hAnsi="Palatino Linotype" w:cs="Arial"/>
        </w:rPr>
      </w:pPr>
    </w:p>
    <w:p w14:paraId="2AD85348" w14:textId="77777777" w:rsidR="00E65A77" w:rsidRPr="00835D2B" w:rsidRDefault="00E65A77" w:rsidP="00E65A77">
      <w:pPr>
        <w:autoSpaceDE w:val="0"/>
        <w:autoSpaceDN w:val="0"/>
        <w:adjustRightInd w:val="0"/>
        <w:spacing w:line="360" w:lineRule="auto"/>
        <w:ind w:left="567" w:right="567"/>
        <w:jc w:val="both"/>
        <w:rPr>
          <w:rFonts w:ascii="Palatino Linotype" w:hAnsi="Palatino Linotype" w:cs="Bookman Old Style"/>
          <w:i/>
          <w:lang w:val="es-MX"/>
        </w:rPr>
      </w:pPr>
      <w:r w:rsidRPr="00835D2B">
        <w:rPr>
          <w:rFonts w:ascii="Palatino Linotype" w:hAnsi="Palatino Linotype" w:cs="Bookman Old Style,Bold"/>
          <w:b/>
          <w:bCs/>
          <w:i/>
          <w:lang w:val="es-MX"/>
        </w:rPr>
        <w:t xml:space="preserve">Artículo 4. </w:t>
      </w:r>
      <w:r w:rsidRPr="00835D2B">
        <w:rPr>
          <w:rFonts w:ascii="Palatino Linotype" w:hAnsi="Palatino Linotype" w:cs="Bookman Old Style"/>
          <w:i/>
          <w:lang w:val="es-MX"/>
        </w:rPr>
        <w:t>El derecho humano de acceso a la información pública es la prerrogativa de las personas para buscar, difundir, investigar, recabar, recibir y solicitar información pública, sin necesidad de acreditar personalidad ni interés jurídico.</w:t>
      </w:r>
    </w:p>
    <w:p w14:paraId="47FFAF92" w14:textId="77777777" w:rsidR="00E65A77" w:rsidRPr="00835D2B" w:rsidRDefault="00E65A77" w:rsidP="00E65A77">
      <w:pPr>
        <w:autoSpaceDE w:val="0"/>
        <w:autoSpaceDN w:val="0"/>
        <w:adjustRightInd w:val="0"/>
        <w:spacing w:line="360" w:lineRule="auto"/>
        <w:ind w:left="567" w:right="567"/>
        <w:jc w:val="both"/>
        <w:rPr>
          <w:rFonts w:ascii="Palatino Linotype" w:hAnsi="Palatino Linotype" w:cs="Bookman Old Style"/>
          <w:i/>
          <w:lang w:val="es-MX"/>
        </w:rPr>
      </w:pPr>
    </w:p>
    <w:p w14:paraId="36FF59A5" w14:textId="77777777" w:rsidR="00E65A77" w:rsidRPr="00835D2B" w:rsidRDefault="00E65A77" w:rsidP="00E65A77">
      <w:pPr>
        <w:autoSpaceDE w:val="0"/>
        <w:autoSpaceDN w:val="0"/>
        <w:adjustRightInd w:val="0"/>
        <w:spacing w:line="360" w:lineRule="auto"/>
        <w:ind w:left="567" w:right="567"/>
        <w:jc w:val="both"/>
        <w:rPr>
          <w:rFonts w:ascii="Palatino Linotype" w:hAnsi="Palatino Linotype" w:cs="Bookman Old Style"/>
          <w:i/>
          <w:lang w:val="es-MX"/>
        </w:rPr>
      </w:pPr>
      <w:r w:rsidRPr="00835D2B">
        <w:rPr>
          <w:rFonts w:ascii="Palatino Linotype" w:hAnsi="Palatino Linotype" w:cs="Bookman Old Style"/>
          <w:i/>
          <w:lang w:val="es-MX"/>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1D5C05F" w14:textId="77777777" w:rsidR="00E65A77" w:rsidRPr="00835D2B" w:rsidRDefault="00E65A77" w:rsidP="00E65A77">
      <w:pPr>
        <w:autoSpaceDE w:val="0"/>
        <w:autoSpaceDN w:val="0"/>
        <w:adjustRightInd w:val="0"/>
        <w:spacing w:line="360" w:lineRule="auto"/>
        <w:ind w:left="567" w:right="567"/>
        <w:jc w:val="both"/>
        <w:rPr>
          <w:rFonts w:ascii="Palatino Linotype" w:hAnsi="Palatino Linotype" w:cs="Bookman Old Style"/>
          <w:i/>
          <w:lang w:val="es-MX"/>
        </w:rPr>
      </w:pPr>
      <w:r w:rsidRPr="00835D2B">
        <w:rPr>
          <w:rFonts w:ascii="Palatino Linotype" w:hAnsi="Palatino Linotype" w:cs="Bookman Old Style"/>
          <w:i/>
          <w:lang w:val="es-MX"/>
        </w:rPr>
        <w:lastRenderedPageBreak/>
        <w:t>Los sujetos obligados deben poner en práctica, políticas y programas de acceso a la información que se apeguen a criterios de publicidad, veracidad, oportunidad, precisión y suficiencia en beneficio de los solicitantes.</w:t>
      </w:r>
    </w:p>
    <w:p w14:paraId="5A602014" w14:textId="77777777" w:rsidR="00280B40" w:rsidRPr="00835D2B" w:rsidRDefault="00280B40" w:rsidP="00E65A77">
      <w:pPr>
        <w:autoSpaceDE w:val="0"/>
        <w:autoSpaceDN w:val="0"/>
        <w:adjustRightInd w:val="0"/>
        <w:spacing w:line="360" w:lineRule="auto"/>
        <w:ind w:left="567" w:right="567"/>
        <w:jc w:val="both"/>
        <w:rPr>
          <w:rFonts w:ascii="Palatino Linotype" w:hAnsi="Palatino Linotype" w:cs="Bookman Old Style"/>
          <w:i/>
          <w:lang w:val="es-MX"/>
        </w:rPr>
      </w:pPr>
    </w:p>
    <w:p w14:paraId="2041B8FB" w14:textId="77777777" w:rsidR="00E65A77" w:rsidRPr="00835D2B" w:rsidRDefault="00E65A77" w:rsidP="00E65A77">
      <w:pPr>
        <w:autoSpaceDE w:val="0"/>
        <w:autoSpaceDN w:val="0"/>
        <w:adjustRightInd w:val="0"/>
        <w:spacing w:line="360" w:lineRule="auto"/>
        <w:ind w:left="567" w:right="567"/>
        <w:jc w:val="both"/>
        <w:rPr>
          <w:rFonts w:ascii="Palatino Linotype" w:hAnsi="Palatino Linotype" w:cs="Bookman Old Style"/>
          <w:i/>
          <w:lang w:val="es-MX"/>
        </w:rPr>
      </w:pPr>
      <w:r w:rsidRPr="00835D2B">
        <w:rPr>
          <w:rFonts w:ascii="Palatino Linotype" w:hAnsi="Palatino Linotype" w:cs="Bookman Old Style,Bold"/>
          <w:b/>
          <w:bCs/>
          <w:i/>
          <w:lang w:val="es-MX"/>
        </w:rPr>
        <w:t xml:space="preserve">Artículo 12. </w:t>
      </w:r>
      <w:r w:rsidRPr="00835D2B">
        <w:rPr>
          <w:rFonts w:ascii="Palatino Linotype" w:hAnsi="Palatino Linotype" w:cs="Bookman Old Style"/>
          <w:i/>
          <w:lang w:val="es-MX"/>
        </w:rPr>
        <w:t xml:space="preserve">Quienes generen, recopilen, administren, manejen, procesen, archiven o conserven información pública serán responsables de la misma en los términos de las disposiciones jurídicas aplicables. </w:t>
      </w:r>
    </w:p>
    <w:p w14:paraId="14623F11" w14:textId="77777777" w:rsidR="00E65A77" w:rsidRPr="00835D2B" w:rsidRDefault="00E65A77" w:rsidP="00E65A77">
      <w:pPr>
        <w:autoSpaceDE w:val="0"/>
        <w:autoSpaceDN w:val="0"/>
        <w:adjustRightInd w:val="0"/>
        <w:spacing w:line="360" w:lineRule="auto"/>
        <w:ind w:left="567" w:right="567"/>
        <w:jc w:val="both"/>
        <w:rPr>
          <w:rFonts w:ascii="Palatino Linotype" w:hAnsi="Palatino Linotype" w:cs="Bookman Old Style"/>
          <w:b/>
          <w:i/>
          <w:lang w:val="es-MX"/>
        </w:rPr>
      </w:pPr>
      <w:r w:rsidRPr="00835D2B">
        <w:rPr>
          <w:rFonts w:ascii="Palatino Linotype" w:hAnsi="Palatino Linotype" w:cs="Bookman Old Style"/>
          <w:i/>
          <w:lang w:val="es-MX"/>
        </w:rPr>
        <w:t xml:space="preserve">Los sujetos obligados sólo proporcionarán la información pública que se les requiera y que obre en sus archivos y en el estado en que ésta se encuentre. </w:t>
      </w:r>
      <w:r w:rsidRPr="00835D2B">
        <w:rPr>
          <w:rFonts w:ascii="Palatino Linotype" w:hAnsi="Palatino Linotype" w:cs="Bookman Old Style"/>
          <w:b/>
          <w:i/>
          <w:lang w:val="es-MX"/>
        </w:rPr>
        <w:t>La obligación de proporcionar información no comprende el procesamiento de la misma, ni el presentarla conforme al interés del solicitante; no estarán obligados a generarla, resumirla, efectuar cálculos o practicar investigaciones.</w:t>
      </w:r>
    </w:p>
    <w:p w14:paraId="181A2667" w14:textId="77777777" w:rsidR="00E65A77" w:rsidRPr="00835D2B" w:rsidRDefault="00E65A77" w:rsidP="00E65A77">
      <w:pPr>
        <w:autoSpaceDE w:val="0"/>
        <w:autoSpaceDN w:val="0"/>
        <w:adjustRightInd w:val="0"/>
        <w:spacing w:line="360" w:lineRule="auto"/>
        <w:ind w:left="567" w:right="567"/>
        <w:jc w:val="both"/>
        <w:rPr>
          <w:rFonts w:ascii="Palatino Linotype" w:hAnsi="Palatino Linotype" w:cs="Bookman Old Style"/>
          <w:i/>
          <w:lang w:val="es-MX"/>
        </w:rPr>
      </w:pPr>
    </w:p>
    <w:p w14:paraId="3E3FEBE0" w14:textId="77777777" w:rsidR="00E65A77" w:rsidRPr="00835D2B" w:rsidRDefault="00E65A77" w:rsidP="00E65A77">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835D2B">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835D2B">
        <w:rPr>
          <w:rStyle w:val="Refdenotaalpie"/>
          <w:rFonts w:ascii="Palatino Linotype" w:hAnsi="Palatino Linotype"/>
          <w:lang w:val="es-ES"/>
        </w:rPr>
        <w:footnoteReference w:id="10"/>
      </w:r>
      <w:r w:rsidRPr="00835D2B">
        <w:rPr>
          <w:rFonts w:ascii="Palatino Linotype" w:hAnsi="Palatino Linotype"/>
          <w:lang w:val="es-ES"/>
        </w:rPr>
        <w:t xml:space="preserve"> y máxima publicidad, sobre éste último se debe poner mayor </w:t>
      </w:r>
      <w:r w:rsidRPr="00835D2B">
        <w:rPr>
          <w:rFonts w:ascii="Palatino Linotype" w:hAnsi="Palatino Linotype"/>
          <w:lang w:val="es-ES"/>
        </w:rPr>
        <w:lastRenderedPageBreak/>
        <w:t>énfasis, puesto que establece que toda la información en posesión de los Sujetos Obligados será pública, completa, oportuna y accesible, lo que permite que la ciudadanía tenga un amplio acceso sobre lo que es el actuar de las autoridades.</w:t>
      </w:r>
    </w:p>
    <w:p w14:paraId="68D87640" w14:textId="77777777" w:rsidR="00E65A77" w:rsidRPr="00835D2B" w:rsidRDefault="00E65A77" w:rsidP="00E65A77">
      <w:pPr>
        <w:pStyle w:val="Prrafodelista"/>
        <w:tabs>
          <w:tab w:val="left" w:pos="851"/>
        </w:tabs>
        <w:spacing w:line="360" w:lineRule="auto"/>
        <w:ind w:left="0" w:right="49"/>
        <w:jc w:val="both"/>
        <w:rPr>
          <w:rFonts w:ascii="Palatino Linotype" w:hAnsi="Palatino Linotype"/>
          <w:lang w:val="es-ES"/>
        </w:rPr>
      </w:pPr>
    </w:p>
    <w:p w14:paraId="3548BB87" w14:textId="77777777" w:rsidR="00E65A77" w:rsidRPr="00835D2B" w:rsidRDefault="00E65A77" w:rsidP="00E65A77">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835D2B">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424F0B00" w14:textId="77777777" w:rsidR="00E65A77" w:rsidRPr="00835D2B" w:rsidRDefault="00E65A77" w:rsidP="00E65A77">
      <w:pPr>
        <w:pStyle w:val="Prrafodelista"/>
        <w:spacing w:line="360" w:lineRule="auto"/>
        <w:rPr>
          <w:rFonts w:ascii="Palatino Linotype" w:hAnsi="Palatino Linotype"/>
          <w:lang w:val="es-ES"/>
        </w:rPr>
      </w:pPr>
    </w:p>
    <w:p w14:paraId="6D65DA7C" w14:textId="77777777" w:rsidR="00E65A77" w:rsidRPr="00835D2B" w:rsidRDefault="00E65A77" w:rsidP="00E65A77">
      <w:pPr>
        <w:pStyle w:val="Prrafodelista"/>
        <w:tabs>
          <w:tab w:val="left" w:pos="851"/>
        </w:tabs>
        <w:spacing w:line="360" w:lineRule="auto"/>
        <w:ind w:left="567" w:right="567"/>
        <w:jc w:val="both"/>
        <w:rPr>
          <w:rFonts w:ascii="Palatino Linotype" w:hAnsi="Palatino Linotype"/>
          <w:i/>
        </w:rPr>
      </w:pPr>
      <w:r w:rsidRPr="00835D2B">
        <w:rPr>
          <w:rFonts w:ascii="Palatino Linotype" w:hAnsi="Palatino Linotype"/>
          <w:b/>
          <w:i/>
        </w:rPr>
        <w:t>ACCESO A LA INFORMACIÓN. IMPLICACIÓN DEL PRINCIPIO DE MÁXIMA PUBLICIDAD EN EL DERECHO FUNDAMENTAL RELATIVO.</w:t>
      </w:r>
      <w:r w:rsidRPr="00835D2B">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w:t>
      </w:r>
      <w:r w:rsidRPr="00835D2B">
        <w:rPr>
          <w:rFonts w:ascii="Palatino Linotype" w:hAnsi="Palatino Linotype"/>
          <w:i/>
        </w:rPr>
        <w:lastRenderedPageBreak/>
        <w:t xml:space="preserve">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6158A246" w14:textId="77777777" w:rsidR="00E65A77" w:rsidRPr="00835D2B" w:rsidRDefault="00E65A77" w:rsidP="00E65A77">
      <w:pPr>
        <w:pStyle w:val="Prrafodelista"/>
        <w:tabs>
          <w:tab w:val="left" w:pos="851"/>
        </w:tabs>
        <w:spacing w:line="360" w:lineRule="auto"/>
        <w:ind w:left="567" w:right="567"/>
        <w:jc w:val="both"/>
        <w:rPr>
          <w:rFonts w:ascii="Palatino Linotype" w:hAnsi="Palatino Linotype"/>
          <w:i/>
        </w:rPr>
      </w:pPr>
      <w:r w:rsidRPr="00835D2B">
        <w:rPr>
          <w:rFonts w:ascii="Palatino Linotype" w:hAnsi="Palatino Linotype"/>
          <w:i/>
        </w:rPr>
        <w:t xml:space="preserve">CUARTO TRIBUNAL COLEGIADO EN MATERIA ADMINISTRATIVA DEL PRIMER CIRCUITO. </w:t>
      </w:r>
    </w:p>
    <w:p w14:paraId="20565456" w14:textId="77777777" w:rsidR="00E65A77" w:rsidRPr="00835D2B" w:rsidRDefault="00E65A77" w:rsidP="00E65A77">
      <w:pPr>
        <w:pStyle w:val="Prrafodelista"/>
        <w:tabs>
          <w:tab w:val="left" w:pos="851"/>
        </w:tabs>
        <w:spacing w:line="360" w:lineRule="auto"/>
        <w:ind w:left="567" w:right="567"/>
        <w:jc w:val="both"/>
        <w:rPr>
          <w:rFonts w:ascii="Palatino Linotype" w:hAnsi="Palatino Linotype"/>
          <w:i/>
        </w:rPr>
      </w:pPr>
    </w:p>
    <w:p w14:paraId="3A96B45F" w14:textId="2AEE3937" w:rsidR="00E65A77" w:rsidRPr="00835D2B" w:rsidRDefault="00E65A77" w:rsidP="00E65A77">
      <w:pPr>
        <w:spacing w:line="360" w:lineRule="auto"/>
        <w:ind w:left="567" w:right="474"/>
        <w:contextualSpacing/>
        <w:jc w:val="both"/>
        <w:rPr>
          <w:rFonts w:ascii="Palatino Linotype" w:eastAsia="MS Mincho" w:hAnsi="Palatino Linotype" w:cs="Arial"/>
        </w:rPr>
      </w:pPr>
      <w:r w:rsidRPr="00835D2B">
        <w:rPr>
          <w:rFonts w:ascii="Palatino Linotype" w:hAnsi="Palatino Linotype"/>
          <w:i/>
        </w:rPr>
        <w:t>Amparo en revisión 257/2012. Ruth Corona Muñoz. 6 de diciembre de 2012. Unanimidad de votos. Ponente: Jean Claude Tron Petit. Secretaria: Mayra Susana Martínez López.</w:t>
      </w:r>
    </w:p>
    <w:p w14:paraId="7ACA0D70" w14:textId="77777777" w:rsidR="00225338" w:rsidRPr="00835D2B" w:rsidRDefault="00225338" w:rsidP="00225338">
      <w:pPr>
        <w:pStyle w:val="Prrafodelista"/>
        <w:rPr>
          <w:rFonts w:ascii="Palatino Linotype" w:eastAsia="MS Mincho" w:hAnsi="Palatino Linotype" w:cs="Arial"/>
        </w:rPr>
      </w:pPr>
    </w:p>
    <w:p w14:paraId="34BB8FE2" w14:textId="77777777" w:rsidR="00280B40" w:rsidRPr="00835D2B" w:rsidRDefault="00125F60" w:rsidP="009764A2">
      <w:pPr>
        <w:numPr>
          <w:ilvl w:val="0"/>
          <w:numId w:val="1"/>
        </w:numPr>
        <w:spacing w:line="360" w:lineRule="auto"/>
        <w:ind w:left="0" w:right="34" w:firstLine="0"/>
        <w:contextualSpacing/>
        <w:jc w:val="both"/>
        <w:rPr>
          <w:rFonts w:ascii="Palatino Linotype" w:hAnsi="Palatino Linotype"/>
          <w:color w:val="000000"/>
        </w:rPr>
      </w:pPr>
      <w:r w:rsidRPr="00835D2B">
        <w:rPr>
          <w:rFonts w:ascii="Palatino Linotype" w:eastAsia="MS Mincho" w:hAnsi="Palatino Linotype" w:cs="Arial"/>
        </w:rPr>
        <w:t>Por último, relativo a los</w:t>
      </w:r>
      <w:r w:rsidR="004C70BE" w:rsidRPr="00835D2B">
        <w:rPr>
          <w:rFonts w:ascii="Palatino Linotype" w:eastAsia="MS Mincho" w:hAnsi="Palatino Linotype" w:cs="Arial"/>
        </w:rPr>
        <w:t xml:space="preserve"> pagos obliga</w:t>
      </w:r>
      <w:r w:rsidRPr="00835D2B">
        <w:rPr>
          <w:rFonts w:ascii="Palatino Linotype" w:eastAsia="MS Mincho" w:hAnsi="Palatino Linotype" w:cs="Arial"/>
        </w:rPr>
        <w:t>d</w:t>
      </w:r>
      <w:r w:rsidR="004C70BE" w:rsidRPr="00835D2B">
        <w:rPr>
          <w:rFonts w:ascii="Palatino Linotype" w:eastAsia="MS Mincho" w:hAnsi="Palatino Linotype" w:cs="Arial"/>
        </w:rPr>
        <w:t xml:space="preserve">os para obra </w:t>
      </w:r>
      <w:r w:rsidRPr="00835D2B">
        <w:rPr>
          <w:rFonts w:ascii="Palatino Linotype" w:eastAsia="MS Mincho" w:hAnsi="Palatino Linotype" w:cs="Arial"/>
        </w:rPr>
        <w:t xml:space="preserve">pública, el </w:t>
      </w:r>
      <w:r w:rsidRPr="00835D2B">
        <w:rPr>
          <w:rFonts w:ascii="Palatino Linotype" w:eastAsia="MS Mincho" w:hAnsi="Palatino Linotype" w:cs="Arial"/>
          <w:b/>
        </w:rPr>
        <w:t xml:space="preserve">SUJETO OBLIGADO </w:t>
      </w:r>
      <w:r w:rsidRPr="00835D2B">
        <w:rPr>
          <w:rFonts w:ascii="Palatino Linotype" w:eastAsia="MS Mincho" w:hAnsi="Palatino Linotype" w:cs="Arial"/>
        </w:rPr>
        <w:t>mencionó que el Colegio no realiza cobros para pagos de obra pública.</w:t>
      </w:r>
    </w:p>
    <w:p w14:paraId="67F642D5" w14:textId="676AFB2F" w:rsidR="00E65A77" w:rsidRPr="00835D2B" w:rsidRDefault="00125F60" w:rsidP="009764A2">
      <w:pPr>
        <w:numPr>
          <w:ilvl w:val="0"/>
          <w:numId w:val="1"/>
        </w:numPr>
        <w:spacing w:line="360" w:lineRule="auto"/>
        <w:ind w:left="0" w:right="34" w:firstLine="0"/>
        <w:contextualSpacing/>
        <w:jc w:val="both"/>
        <w:rPr>
          <w:rFonts w:ascii="Palatino Linotype" w:hAnsi="Palatino Linotype"/>
          <w:color w:val="000000"/>
        </w:rPr>
      </w:pPr>
      <w:r w:rsidRPr="00835D2B">
        <w:rPr>
          <w:rFonts w:ascii="Palatino Linotype" w:eastAsia="MS Mincho" w:hAnsi="Palatino Linotype" w:cs="Arial"/>
        </w:rPr>
        <w:lastRenderedPageBreak/>
        <w:t xml:space="preserve"> </w:t>
      </w:r>
      <w:r w:rsidR="00383A8D" w:rsidRPr="00835D2B">
        <w:rPr>
          <w:rFonts w:ascii="Palatino Linotype" w:eastAsia="MS Mincho" w:hAnsi="Palatino Linotype" w:cs="Arial"/>
        </w:rPr>
        <w:t xml:space="preserve">Al respecto si bien es cierto </w:t>
      </w:r>
      <w:r w:rsidR="00E65A77" w:rsidRPr="00835D2B">
        <w:rPr>
          <w:rFonts w:ascii="Palatino Linotype" w:eastAsia="MS Mincho" w:hAnsi="Palatino Linotype" w:cs="Arial"/>
        </w:rPr>
        <w:t xml:space="preserve">que </w:t>
      </w:r>
      <w:r w:rsidR="00383A8D" w:rsidRPr="00835D2B">
        <w:rPr>
          <w:rFonts w:ascii="Palatino Linotype" w:eastAsia="MS Mincho" w:hAnsi="Palatino Linotype" w:cs="Arial"/>
        </w:rPr>
        <w:t xml:space="preserve">de la fuente obligacional del  Colegio se desprende que tiene </w:t>
      </w:r>
      <w:r w:rsidR="00E65A77" w:rsidRPr="00835D2B">
        <w:rPr>
          <w:rFonts w:ascii="Palatino Linotype" w:eastAsia="MS Mincho" w:hAnsi="Palatino Linotype" w:cs="Arial"/>
        </w:rPr>
        <w:t>destinados a</w:t>
      </w:r>
      <w:r w:rsidR="00383A8D" w:rsidRPr="00835D2B">
        <w:rPr>
          <w:rFonts w:ascii="Palatino Linotype" w:eastAsia="MS Mincho" w:hAnsi="Palatino Linotype" w:cs="Arial"/>
        </w:rPr>
        <w:t xml:space="preserve"> capítulos de Servicios Personales, Materiales y Suministros, Servicios Generales, Bienes Muebles e Inmuebles,</w:t>
      </w:r>
      <w:r w:rsidR="0011559D" w:rsidRPr="00835D2B">
        <w:rPr>
          <w:rFonts w:ascii="Palatino Linotype" w:eastAsia="MS Mincho" w:hAnsi="Palatino Linotype" w:cs="Arial"/>
        </w:rPr>
        <w:t xml:space="preserve"> entre otros, </w:t>
      </w:r>
      <w:r w:rsidR="00280B40" w:rsidRPr="00835D2B">
        <w:rPr>
          <w:rFonts w:ascii="Palatino Linotype" w:eastAsia="MS Mincho" w:hAnsi="Palatino Linotype" w:cs="Arial"/>
        </w:rPr>
        <w:t xml:space="preserve">así como </w:t>
      </w:r>
      <w:r w:rsidR="0011559D" w:rsidRPr="00835D2B">
        <w:rPr>
          <w:rFonts w:ascii="Palatino Linotype" w:eastAsia="MS Mincho" w:hAnsi="Palatino Linotype" w:cs="Arial"/>
        </w:rPr>
        <w:t xml:space="preserve">a </w:t>
      </w:r>
      <w:r w:rsidR="00383A8D" w:rsidRPr="00835D2B">
        <w:rPr>
          <w:rFonts w:ascii="Palatino Linotype" w:eastAsia="MS Mincho" w:hAnsi="Palatino Linotype" w:cs="Arial"/>
        </w:rPr>
        <w:t>Obra Pública</w:t>
      </w:r>
      <w:r w:rsidR="0011559D" w:rsidRPr="00835D2B">
        <w:rPr>
          <w:rFonts w:ascii="Palatino Linotype" w:eastAsia="MS Mincho" w:hAnsi="Palatino Linotype" w:cs="Arial"/>
        </w:rPr>
        <w:t xml:space="preserve">; </w:t>
      </w:r>
      <w:r w:rsidR="00280B40" w:rsidRPr="00835D2B">
        <w:rPr>
          <w:rFonts w:ascii="Palatino Linotype" w:eastAsia="MS Mincho" w:hAnsi="Palatino Linotype" w:cs="Arial"/>
        </w:rPr>
        <w:t>también lo</w:t>
      </w:r>
      <w:r w:rsidR="0011559D" w:rsidRPr="00835D2B">
        <w:rPr>
          <w:rFonts w:ascii="Palatino Linotype" w:eastAsia="MS Mincho" w:hAnsi="Palatino Linotype" w:cs="Arial"/>
        </w:rPr>
        <w:t xml:space="preserve"> es que el </w:t>
      </w:r>
      <w:r w:rsidR="0011559D" w:rsidRPr="00835D2B">
        <w:rPr>
          <w:rFonts w:ascii="Palatino Linotype" w:eastAsia="MS Mincho" w:hAnsi="Palatino Linotype" w:cs="Arial"/>
          <w:b/>
        </w:rPr>
        <w:t>SUJETO OBLIGADO</w:t>
      </w:r>
      <w:r w:rsidR="0011559D" w:rsidRPr="00835D2B">
        <w:rPr>
          <w:rFonts w:ascii="Palatino Linotype" w:eastAsia="MS Mincho" w:hAnsi="Palatino Linotype" w:cs="Arial"/>
        </w:rPr>
        <w:t xml:space="preserve"> a través del Servidor Público Habilitado competente, dio contestación al respecto</w:t>
      </w:r>
      <w:r w:rsidR="00E65A77" w:rsidRPr="00835D2B">
        <w:rPr>
          <w:rFonts w:ascii="Palatino Linotype" w:eastAsia="MS Mincho" w:hAnsi="Palatino Linotype" w:cs="Arial"/>
        </w:rPr>
        <w:t xml:space="preserve"> en un sentido negativo</w:t>
      </w:r>
      <w:r w:rsidR="0011559D" w:rsidRPr="00835D2B">
        <w:rPr>
          <w:rFonts w:ascii="Palatino Linotype" w:eastAsia="MS Mincho" w:hAnsi="Palatino Linotype" w:cs="Arial"/>
        </w:rPr>
        <w:t>, que concatenado con el fundamento jurídico otorgado relativo a los rubros por l</w:t>
      </w:r>
      <w:r w:rsidR="00F46A71" w:rsidRPr="00835D2B">
        <w:rPr>
          <w:rFonts w:ascii="Palatino Linotype" w:eastAsia="MS Mincho" w:hAnsi="Palatino Linotype" w:cs="Arial"/>
        </w:rPr>
        <w:t>os</w:t>
      </w:r>
      <w:r w:rsidR="0011559D" w:rsidRPr="00835D2B">
        <w:rPr>
          <w:rFonts w:ascii="Palatino Linotype" w:eastAsia="MS Mincho" w:hAnsi="Palatino Linotype" w:cs="Arial"/>
        </w:rPr>
        <w:t xml:space="preserve"> cual</w:t>
      </w:r>
      <w:r w:rsidR="00F46A71" w:rsidRPr="00835D2B">
        <w:rPr>
          <w:rFonts w:ascii="Palatino Linotype" w:eastAsia="MS Mincho" w:hAnsi="Palatino Linotype" w:cs="Arial"/>
        </w:rPr>
        <w:t>es</w:t>
      </w:r>
      <w:r w:rsidR="0011559D" w:rsidRPr="00835D2B">
        <w:rPr>
          <w:rFonts w:ascii="Palatino Linotype" w:eastAsia="MS Mincho" w:hAnsi="Palatino Linotype" w:cs="Arial"/>
        </w:rPr>
        <w:t xml:space="preserve"> se realizan aportaciones voluntarias, ciertamente no se advierte el </w:t>
      </w:r>
      <w:r w:rsidR="00F46A71" w:rsidRPr="00835D2B">
        <w:rPr>
          <w:rFonts w:ascii="Palatino Linotype" w:eastAsia="MS Mincho" w:hAnsi="Palatino Linotype" w:cs="Arial"/>
        </w:rPr>
        <w:t>rubro de</w:t>
      </w:r>
      <w:r w:rsidR="0011559D" w:rsidRPr="00835D2B">
        <w:rPr>
          <w:rFonts w:ascii="Palatino Linotype" w:eastAsia="MS Mincho" w:hAnsi="Palatino Linotype" w:cs="Arial"/>
        </w:rPr>
        <w:t xml:space="preserve"> obra p</w:t>
      </w:r>
      <w:r w:rsidR="00143739" w:rsidRPr="00835D2B">
        <w:rPr>
          <w:rFonts w:ascii="Palatino Linotype" w:eastAsia="MS Mincho" w:hAnsi="Palatino Linotype" w:cs="Arial"/>
        </w:rPr>
        <w:t xml:space="preserve">ública, por lo que en relatadas circunstancias </w:t>
      </w:r>
      <w:r w:rsidR="00046835" w:rsidRPr="00835D2B">
        <w:rPr>
          <w:rFonts w:ascii="Palatino Linotype" w:eastAsia="MS Mincho" w:hAnsi="Palatino Linotype" w:cs="Arial"/>
        </w:rPr>
        <w:t xml:space="preserve">también </w:t>
      </w:r>
      <w:r w:rsidR="00F46A71" w:rsidRPr="00835D2B">
        <w:rPr>
          <w:rFonts w:ascii="Palatino Linotype" w:eastAsia="MS Mincho" w:hAnsi="Palatino Linotype" w:cs="Arial"/>
        </w:rPr>
        <w:t>se tiene por atendido el punto de la solicitud.</w:t>
      </w:r>
    </w:p>
    <w:p w14:paraId="78B85298" w14:textId="77777777" w:rsidR="00280B40" w:rsidRPr="00835D2B" w:rsidRDefault="00280B40" w:rsidP="00280B40">
      <w:pPr>
        <w:spacing w:line="360" w:lineRule="auto"/>
        <w:ind w:right="34"/>
        <w:contextualSpacing/>
        <w:jc w:val="both"/>
        <w:rPr>
          <w:rFonts w:ascii="Palatino Linotype" w:hAnsi="Palatino Linotype"/>
          <w:color w:val="000000"/>
        </w:rPr>
      </w:pPr>
    </w:p>
    <w:p w14:paraId="4FBA6202" w14:textId="34696A69" w:rsidR="000D3320" w:rsidRPr="00835D2B" w:rsidRDefault="000D3320" w:rsidP="00733123">
      <w:pPr>
        <w:pStyle w:val="Ttulo2"/>
        <w:numPr>
          <w:ilvl w:val="0"/>
          <w:numId w:val="31"/>
        </w:numPr>
        <w:rPr>
          <w:rFonts w:ascii="Palatino Linotype" w:hAnsi="Palatino Linotype"/>
          <w:b/>
          <w:color w:val="000000" w:themeColor="text1"/>
          <w:sz w:val="24"/>
        </w:rPr>
      </w:pPr>
      <w:bookmarkStart w:id="191" w:name="_Toc70082953"/>
      <w:bookmarkStart w:id="192" w:name="_Toc70593361"/>
      <w:bookmarkStart w:id="193" w:name="_Toc73046006"/>
      <w:bookmarkStart w:id="194" w:name="_Toc521949107"/>
      <w:bookmarkStart w:id="195" w:name="_Toc522209067"/>
      <w:bookmarkStart w:id="196" w:name="_Toc523908140"/>
      <w:bookmarkStart w:id="197" w:name="_Toc31221176"/>
      <w:bookmarkStart w:id="198" w:name="_Toc23440737"/>
      <w:bookmarkStart w:id="199" w:name="_Toc21026228"/>
      <w:bookmarkStart w:id="200" w:name="_Toc20412820"/>
      <w:bookmarkStart w:id="201" w:name="_Toc20392593"/>
      <w:bookmarkStart w:id="202" w:name="_Toc11834466"/>
      <w:bookmarkStart w:id="203" w:name="_Toc12448142"/>
      <w:bookmarkStart w:id="204" w:name="_Toc17043969"/>
      <w:bookmarkStart w:id="205" w:name="_Toc17390946"/>
      <w:r w:rsidRPr="00835D2B">
        <w:rPr>
          <w:rFonts w:ascii="Palatino Linotype" w:hAnsi="Palatino Linotype"/>
          <w:b/>
          <w:color w:val="000000" w:themeColor="text1"/>
          <w:sz w:val="24"/>
        </w:rPr>
        <w:t>Determinación</w:t>
      </w:r>
      <w:bookmarkEnd w:id="191"/>
      <w:bookmarkEnd w:id="192"/>
      <w:bookmarkEnd w:id="193"/>
    </w:p>
    <w:p w14:paraId="403AAE4A" w14:textId="77777777" w:rsidR="00733123" w:rsidRPr="00835D2B" w:rsidRDefault="00733123" w:rsidP="00733123">
      <w:pPr>
        <w:rPr>
          <w:lang w:val="es-MX" w:eastAsia="en-US"/>
        </w:rPr>
      </w:pPr>
    </w:p>
    <w:p w14:paraId="28CC81AB" w14:textId="3D7E9AF3" w:rsidR="00984473" w:rsidRPr="00835D2B" w:rsidRDefault="00987A5B" w:rsidP="00547F63">
      <w:pPr>
        <w:pStyle w:val="Prrafodelista"/>
        <w:numPr>
          <w:ilvl w:val="0"/>
          <w:numId w:val="1"/>
        </w:numPr>
        <w:spacing w:line="360" w:lineRule="auto"/>
        <w:ind w:left="0" w:right="34" w:firstLine="0"/>
        <w:jc w:val="both"/>
        <w:rPr>
          <w:rFonts w:ascii="Palatino Linotype" w:hAnsi="Palatino Linotype"/>
          <w:color w:val="000000" w:themeColor="text1"/>
        </w:rPr>
      </w:pPr>
      <w:r w:rsidRPr="00835D2B">
        <w:rPr>
          <w:rFonts w:ascii="Palatino Linotype" w:hAnsi="Palatino Linotype"/>
        </w:rPr>
        <w:t>Por lo anteriormente expuesto, este Órgano Garante considera</w:t>
      </w:r>
      <w:r w:rsidR="00280B40" w:rsidRPr="00835D2B">
        <w:rPr>
          <w:rFonts w:ascii="Palatino Linotype" w:hAnsi="Palatino Linotype"/>
        </w:rPr>
        <w:t xml:space="preserve"> parcialmente</w:t>
      </w:r>
      <w:r w:rsidRPr="00835D2B">
        <w:rPr>
          <w:rFonts w:ascii="Palatino Linotype" w:hAnsi="Palatino Linotype"/>
        </w:rPr>
        <w:t xml:space="preserve"> fundadas las razones o motivos de inconformidad que plantea el</w:t>
      </w:r>
      <w:r w:rsidRPr="00835D2B">
        <w:rPr>
          <w:rFonts w:ascii="Palatino Linotype" w:hAnsi="Palatino Linotype"/>
          <w:b/>
        </w:rPr>
        <w:t xml:space="preserve"> RECURRENTE</w:t>
      </w:r>
      <w:r w:rsidRPr="00835D2B">
        <w:rPr>
          <w:rFonts w:ascii="Palatino Linotype" w:hAnsi="Palatino Linotype"/>
        </w:rPr>
        <w:t xml:space="preserve">, </w:t>
      </w:r>
      <w:r w:rsidR="00977884" w:rsidRPr="00835D2B">
        <w:rPr>
          <w:rFonts w:ascii="Palatino Linotype" w:hAnsi="Palatino Linotype"/>
        </w:rPr>
        <w:t>determinando</w:t>
      </w:r>
      <w:r w:rsidRPr="00835D2B">
        <w:rPr>
          <w:rFonts w:ascii="Palatino Linotype" w:hAnsi="Palatino Linotype"/>
        </w:rPr>
        <w:t xml:space="preserve"> </w:t>
      </w:r>
      <w:r w:rsidR="00143739" w:rsidRPr="00835D2B">
        <w:rPr>
          <w:rFonts w:ascii="Palatino Linotype" w:hAnsi="Palatino Linotype"/>
          <w:b/>
        </w:rPr>
        <w:t>MODIFI</w:t>
      </w:r>
      <w:r w:rsidR="00C5331A" w:rsidRPr="00835D2B">
        <w:rPr>
          <w:rFonts w:ascii="Palatino Linotype" w:hAnsi="Palatino Linotype"/>
          <w:b/>
        </w:rPr>
        <w:t>CA</w:t>
      </w:r>
      <w:r w:rsidR="00977884" w:rsidRPr="00835D2B">
        <w:rPr>
          <w:rFonts w:ascii="Palatino Linotype" w:hAnsi="Palatino Linotype"/>
          <w:b/>
        </w:rPr>
        <w:t>R</w:t>
      </w:r>
      <w:r w:rsidRPr="00835D2B">
        <w:rPr>
          <w:rFonts w:ascii="Palatino Linotype" w:hAnsi="Palatino Linotype"/>
        </w:rPr>
        <w:t xml:space="preserve"> la respuesta del </w:t>
      </w:r>
      <w:r w:rsidRPr="00835D2B">
        <w:rPr>
          <w:rFonts w:ascii="Palatino Linotype" w:hAnsi="Palatino Linotype"/>
          <w:b/>
        </w:rPr>
        <w:t>SUJETO OBLIGADO</w:t>
      </w:r>
      <w:r w:rsidR="00280B40" w:rsidRPr="00835D2B">
        <w:rPr>
          <w:rFonts w:ascii="Palatino Linotype" w:hAnsi="Palatino Linotype"/>
          <w:b/>
        </w:rPr>
        <w:t xml:space="preserve"> </w:t>
      </w:r>
      <w:r w:rsidR="00280B40" w:rsidRPr="00835D2B">
        <w:rPr>
          <w:rFonts w:ascii="Palatino Linotype" w:hAnsi="Palatino Linotype"/>
        </w:rPr>
        <w:t>y ordenar la información faltante relativa al presupuesto ejercido al Plantel 11 Otumba</w:t>
      </w:r>
      <w:r w:rsidRPr="00835D2B">
        <w:rPr>
          <w:rFonts w:ascii="Palatino Linotype" w:hAnsi="Palatino Linotype"/>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sidRPr="00835D2B">
        <w:rPr>
          <w:rFonts w:ascii="Palatino Linotype" w:hAnsi="Palatino Linotype"/>
          <w:color w:val="000000" w:themeColor="text1"/>
          <w:lang w:val="es-ES" w:eastAsia="es-MX"/>
        </w:rPr>
        <w:t xml:space="preserve">este </w:t>
      </w:r>
      <w:r w:rsidRPr="00835D2B">
        <w:rPr>
          <w:rFonts w:ascii="Palatino Linotype" w:hAnsi="Palatino Linotype"/>
          <w:b/>
          <w:bCs/>
          <w:color w:val="000000" w:themeColor="text1"/>
          <w:lang w:val="es-ES" w:eastAsia="es-MX"/>
        </w:rPr>
        <w:t>ÓRGANO GARANTE</w:t>
      </w:r>
      <w:r w:rsidRPr="00835D2B">
        <w:rPr>
          <w:rFonts w:ascii="Palatino Linotype" w:hAnsi="Palatino Linotype"/>
          <w:color w:val="000000" w:themeColor="text1"/>
          <w:lang w:val="es-ES" w:eastAsia="es-MX"/>
        </w:rPr>
        <w:t xml:space="preserve"> emite los siguientes</w:t>
      </w:r>
      <w:r w:rsidR="00FB1E46" w:rsidRPr="00835D2B">
        <w:rPr>
          <w:rFonts w:ascii="Palatino Linotype" w:hAnsi="Palatino Linotype"/>
          <w:color w:val="000000" w:themeColor="text1"/>
        </w:rPr>
        <w:t>.</w:t>
      </w:r>
    </w:p>
    <w:p w14:paraId="64C9E239" w14:textId="4188B477" w:rsidR="00225C6E" w:rsidRPr="00835D2B" w:rsidRDefault="00225C6E" w:rsidP="005176BE">
      <w:pPr>
        <w:rPr>
          <w:rFonts w:ascii="Palatino Linotype" w:hAnsi="Palatino Linotype"/>
          <w:color w:val="000000" w:themeColor="text1"/>
        </w:rPr>
      </w:pPr>
    </w:p>
    <w:p w14:paraId="08FC12E7" w14:textId="76322F56" w:rsidR="00225C6E" w:rsidRPr="00835D2B" w:rsidRDefault="00225C6E" w:rsidP="00225C6E">
      <w:pPr>
        <w:spacing w:line="360" w:lineRule="auto"/>
        <w:ind w:right="34"/>
        <w:jc w:val="both"/>
        <w:rPr>
          <w:rFonts w:ascii="Palatino Linotype" w:hAnsi="Palatino Linotype"/>
          <w:color w:val="000000" w:themeColor="text1"/>
        </w:rPr>
      </w:pPr>
    </w:p>
    <w:p w14:paraId="7573B524" w14:textId="77777777" w:rsidR="00231FF8" w:rsidRPr="00835D2B" w:rsidRDefault="00231FF8" w:rsidP="00231FF8">
      <w:pPr>
        <w:pStyle w:val="Ttulo1"/>
        <w:spacing w:before="0" w:line="360" w:lineRule="auto"/>
        <w:jc w:val="center"/>
        <w:rPr>
          <w:rFonts w:eastAsia="Calibri"/>
          <w:b/>
          <w:szCs w:val="24"/>
          <w:lang w:val="es-ES" w:eastAsia="es-ES"/>
        </w:rPr>
      </w:pPr>
      <w:bookmarkStart w:id="206" w:name="_Toc504500693"/>
      <w:bookmarkStart w:id="207" w:name="_Toc534742545"/>
      <w:bookmarkStart w:id="208" w:name="_Toc2248738"/>
      <w:bookmarkStart w:id="209" w:name="_Toc34819440"/>
      <w:bookmarkStart w:id="210" w:name="_Toc51259595"/>
      <w:bookmarkStart w:id="211" w:name="_Toc52472147"/>
      <w:bookmarkStart w:id="212" w:name="_Toc73046007"/>
      <w:bookmarkEnd w:id="194"/>
      <w:bookmarkEnd w:id="195"/>
      <w:bookmarkEnd w:id="196"/>
      <w:bookmarkEnd w:id="197"/>
      <w:bookmarkEnd w:id="198"/>
      <w:bookmarkEnd w:id="199"/>
      <w:bookmarkEnd w:id="200"/>
      <w:bookmarkEnd w:id="201"/>
      <w:bookmarkEnd w:id="202"/>
      <w:bookmarkEnd w:id="203"/>
      <w:bookmarkEnd w:id="204"/>
      <w:bookmarkEnd w:id="205"/>
      <w:r w:rsidRPr="00835D2B">
        <w:rPr>
          <w:rFonts w:eastAsia="Calibri"/>
          <w:b/>
          <w:szCs w:val="24"/>
          <w:lang w:val="es-ES" w:eastAsia="es-ES"/>
        </w:rPr>
        <w:lastRenderedPageBreak/>
        <w:t>R E S O L U T I V O S</w:t>
      </w:r>
      <w:bookmarkEnd w:id="206"/>
      <w:bookmarkEnd w:id="207"/>
      <w:bookmarkEnd w:id="208"/>
      <w:bookmarkEnd w:id="209"/>
      <w:bookmarkEnd w:id="210"/>
      <w:bookmarkEnd w:id="211"/>
      <w:bookmarkEnd w:id="212"/>
      <w:r w:rsidRPr="00835D2B">
        <w:rPr>
          <w:rFonts w:eastAsia="Calibri"/>
          <w:b/>
          <w:szCs w:val="24"/>
          <w:lang w:val="es-ES" w:eastAsia="es-ES"/>
        </w:rPr>
        <w:t xml:space="preserve"> </w:t>
      </w:r>
    </w:p>
    <w:p w14:paraId="55B4031F" w14:textId="3BAD799E" w:rsidR="00547F63" w:rsidRPr="00835D2B" w:rsidRDefault="00547F63" w:rsidP="00547F63">
      <w:pPr>
        <w:spacing w:before="240" w:after="360" w:line="360" w:lineRule="auto"/>
        <w:jc w:val="both"/>
        <w:rPr>
          <w:rFonts w:ascii="Palatino Linotype" w:eastAsia="Times New Roman" w:hAnsi="Palatino Linotype" w:cs="Arial"/>
          <w:lang w:val="es-ES"/>
        </w:rPr>
      </w:pPr>
      <w:r w:rsidRPr="00835D2B">
        <w:rPr>
          <w:rFonts w:ascii="Palatino Linotype" w:eastAsia="Times New Roman" w:hAnsi="Palatino Linotype" w:cs="Arial"/>
          <w:b/>
        </w:rPr>
        <w:t>PRIMERO</w:t>
      </w:r>
      <w:r w:rsidRPr="00835D2B">
        <w:rPr>
          <w:rFonts w:ascii="Palatino Linotype" w:eastAsia="Times New Roman" w:hAnsi="Palatino Linotype" w:cs="Arial"/>
          <w:lang w:val="es-ES"/>
        </w:rPr>
        <w:t xml:space="preserve">. Resultan </w:t>
      </w:r>
      <w:r w:rsidR="00F46A71" w:rsidRPr="00835D2B">
        <w:rPr>
          <w:rFonts w:ascii="Palatino Linotype" w:eastAsia="Times New Roman" w:hAnsi="Palatino Linotype" w:cs="Arial"/>
          <w:lang w:val="es-ES"/>
        </w:rPr>
        <w:t xml:space="preserve">parcialmente </w:t>
      </w:r>
      <w:r w:rsidRPr="00835D2B">
        <w:rPr>
          <w:rFonts w:ascii="Palatino Linotype" w:eastAsia="Times New Roman" w:hAnsi="Palatino Linotype" w:cs="Arial"/>
          <w:lang w:val="es-ES"/>
        </w:rPr>
        <w:t xml:space="preserve">fundadas las razones o motivos de inconformidad hechos valer en el recurso de revisión </w:t>
      </w:r>
      <w:r w:rsidR="00E104DA" w:rsidRPr="00835D2B">
        <w:rPr>
          <w:rFonts w:ascii="Palatino Linotype" w:hAnsi="Palatino Linotype" w:cs="Arial"/>
          <w:b/>
          <w:bCs/>
          <w:lang w:eastAsia="es-MX"/>
        </w:rPr>
        <w:t>01548/INFOEM/IP/RR/2021</w:t>
      </w:r>
      <w:r w:rsidRPr="00835D2B">
        <w:rPr>
          <w:rFonts w:ascii="Palatino Linotype" w:eastAsia="Times New Roman" w:hAnsi="Palatino Linotype" w:cs="Arial"/>
          <w:b/>
          <w:lang w:val="es-ES"/>
        </w:rPr>
        <w:t xml:space="preserve">, </w:t>
      </w:r>
      <w:r w:rsidR="00602875" w:rsidRPr="00835D2B">
        <w:rPr>
          <w:rFonts w:ascii="Palatino Linotype" w:eastAsia="Times New Roman" w:hAnsi="Palatino Linotype" w:cs="Arial"/>
          <w:lang w:val="es-ES"/>
        </w:rPr>
        <w:t xml:space="preserve">en términos de los </w:t>
      </w:r>
      <w:r w:rsidR="00602875" w:rsidRPr="00835D2B">
        <w:rPr>
          <w:rFonts w:ascii="Palatino Linotype" w:eastAsia="Times New Roman" w:hAnsi="Palatino Linotype" w:cs="Arial"/>
          <w:b/>
          <w:lang w:val="es-ES"/>
        </w:rPr>
        <w:t>Considerando</w:t>
      </w:r>
      <w:r w:rsidRPr="00835D2B">
        <w:rPr>
          <w:rFonts w:ascii="Palatino Linotype" w:eastAsia="Times New Roman" w:hAnsi="Palatino Linotype" w:cs="Arial"/>
          <w:lang w:val="es-ES"/>
        </w:rPr>
        <w:t xml:space="preserve"> </w:t>
      </w:r>
      <w:r w:rsidR="009E512F" w:rsidRPr="00835D2B">
        <w:rPr>
          <w:rFonts w:ascii="Palatino Linotype" w:eastAsia="Times New Roman" w:hAnsi="Palatino Linotype" w:cs="Arial"/>
          <w:b/>
          <w:lang w:val="es-ES"/>
        </w:rPr>
        <w:t>Quin</w:t>
      </w:r>
      <w:r w:rsidR="00602875" w:rsidRPr="00835D2B">
        <w:rPr>
          <w:rFonts w:ascii="Palatino Linotype" w:eastAsia="Times New Roman" w:hAnsi="Palatino Linotype" w:cs="Arial"/>
          <w:b/>
          <w:lang w:val="es-ES"/>
        </w:rPr>
        <w:t>to</w:t>
      </w:r>
      <w:r w:rsidRPr="00835D2B">
        <w:rPr>
          <w:rFonts w:ascii="Palatino Linotype" w:eastAsia="Times New Roman" w:hAnsi="Palatino Linotype" w:cs="Arial"/>
          <w:b/>
          <w:lang w:val="es-ES"/>
        </w:rPr>
        <w:t xml:space="preserve"> </w:t>
      </w:r>
      <w:r w:rsidRPr="00835D2B">
        <w:rPr>
          <w:rFonts w:ascii="Palatino Linotype" w:eastAsia="Times New Roman" w:hAnsi="Palatino Linotype" w:cs="Arial"/>
          <w:lang w:val="es-ES"/>
        </w:rPr>
        <w:t xml:space="preserve">de la presente resolución. </w:t>
      </w:r>
    </w:p>
    <w:p w14:paraId="0A9CA958" w14:textId="1DA85088" w:rsidR="00AF38BC" w:rsidRPr="00835D2B" w:rsidRDefault="00547F63" w:rsidP="00AF38BC">
      <w:pPr>
        <w:spacing w:line="360" w:lineRule="auto"/>
        <w:contextualSpacing/>
        <w:jc w:val="both"/>
        <w:rPr>
          <w:rFonts w:ascii="Palatino Linotype" w:eastAsia="MS Gothic" w:hAnsi="Palatino Linotype" w:cs="Times New Roman"/>
          <w:b/>
          <w:color w:val="000000"/>
        </w:rPr>
      </w:pPr>
      <w:bookmarkStart w:id="213" w:name="_Toc503891607"/>
      <w:bookmarkStart w:id="214" w:name="_Toc511647757"/>
      <w:bookmarkStart w:id="215" w:name="_Toc511647818"/>
      <w:bookmarkStart w:id="216" w:name="_Toc477891768"/>
      <w:bookmarkStart w:id="217" w:name="_Toc477891858"/>
      <w:bookmarkStart w:id="218" w:name="_Toc481576259"/>
      <w:bookmarkStart w:id="219" w:name="_Toc492590391"/>
      <w:bookmarkStart w:id="220" w:name="_Toc462653937"/>
      <w:bookmarkStart w:id="221" w:name="_Toc453696502"/>
      <w:bookmarkStart w:id="222" w:name="_Toc454301155"/>
      <w:r w:rsidRPr="00835D2B">
        <w:rPr>
          <w:rFonts w:ascii="Palatino Linotype" w:eastAsia="Times New Roman" w:hAnsi="Palatino Linotype" w:cs="Times New Roman"/>
          <w:b/>
        </w:rPr>
        <w:t>SEGUNDO.</w:t>
      </w:r>
      <w:bookmarkEnd w:id="213"/>
      <w:bookmarkEnd w:id="214"/>
      <w:bookmarkEnd w:id="215"/>
      <w:r w:rsidRPr="00835D2B">
        <w:rPr>
          <w:rFonts w:ascii="Palatino Linotype" w:eastAsia="Times New Roman" w:hAnsi="Palatino Linotype" w:cs="Times New Roman"/>
          <w:b/>
        </w:rPr>
        <w:t xml:space="preserve"> </w:t>
      </w:r>
      <w:bookmarkEnd w:id="216"/>
      <w:bookmarkEnd w:id="217"/>
      <w:bookmarkEnd w:id="218"/>
      <w:bookmarkEnd w:id="219"/>
      <w:bookmarkEnd w:id="220"/>
      <w:bookmarkEnd w:id="221"/>
      <w:bookmarkEnd w:id="222"/>
      <w:r w:rsidRPr="00835D2B">
        <w:rPr>
          <w:rFonts w:ascii="Palatino Linotype" w:eastAsia="MS Mincho" w:hAnsi="Palatino Linotype" w:cs="Times New Roman"/>
          <w:color w:val="000000" w:themeColor="text1"/>
        </w:rPr>
        <w:t xml:space="preserve">Se </w:t>
      </w:r>
      <w:r w:rsidR="00F46A71" w:rsidRPr="00835D2B">
        <w:rPr>
          <w:rFonts w:ascii="Palatino Linotype" w:eastAsia="MS Mincho" w:hAnsi="Palatino Linotype" w:cs="Times New Roman"/>
          <w:b/>
          <w:color w:val="000000" w:themeColor="text1"/>
        </w:rPr>
        <w:t>MODIFI</w:t>
      </w:r>
      <w:r w:rsidR="003122EE" w:rsidRPr="00835D2B">
        <w:rPr>
          <w:rFonts w:ascii="Palatino Linotype" w:eastAsia="MS Mincho" w:hAnsi="Palatino Linotype" w:cs="Times New Roman"/>
          <w:b/>
          <w:color w:val="000000" w:themeColor="text1"/>
        </w:rPr>
        <w:t>CA</w:t>
      </w:r>
      <w:r w:rsidRPr="00835D2B">
        <w:rPr>
          <w:rFonts w:ascii="Palatino Linotype" w:eastAsia="MS Mincho" w:hAnsi="Palatino Linotype" w:cs="Times New Roman"/>
          <w:b/>
          <w:color w:val="000000" w:themeColor="text1"/>
        </w:rPr>
        <w:t xml:space="preserve"> </w:t>
      </w:r>
      <w:r w:rsidRPr="00835D2B">
        <w:rPr>
          <w:rFonts w:ascii="Palatino Linotype" w:eastAsia="MS Mincho" w:hAnsi="Palatino Linotype" w:cs="Times New Roman"/>
          <w:color w:val="000000" w:themeColor="text1"/>
        </w:rPr>
        <w:t xml:space="preserve">la respuesta emitida por el </w:t>
      </w:r>
      <w:r w:rsidR="00E104DA" w:rsidRPr="00835D2B">
        <w:rPr>
          <w:rFonts w:ascii="Palatino Linotype" w:eastAsia="MS Mincho" w:hAnsi="Palatino Linotype" w:cs="Times New Roman"/>
          <w:b/>
          <w:color w:val="000000" w:themeColor="text1"/>
        </w:rPr>
        <w:t>Colegio de Bachilleres del Estado de México</w:t>
      </w:r>
      <w:r w:rsidRPr="00835D2B">
        <w:rPr>
          <w:rFonts w:ascii="Palatino Linotype" w:eastAsia="MS Mincho" w:hAnsi="Palatino Linotype" w:cs="Times New Roman"/>
          <w:b/>
          <w:color w:val="000000" w:themeColor="text1"/>
        </w:rPr>
        <w:t xml:space="preserve"> </w:t>
      </w:r>
      <w:r w:rsidRPr="00835D2B">
        <w:rPr>
          <w:rFonts w:ascii="Palatino Linotype" w:eastAsia="MS Mincho" w:hAnsi="Palatino Linotype" w:cs="Times New Roman"/>
          <w:color w:val="000000" w:themeColor="text1"/>
        </w:rPr>
        <w:t xml:space="preserve">y se </w:t>
      </w:r>
      <w:r w:rsidRPr="00835D2B">
        <w:rPr>
          <w:rFonts w:ascii="Palatino Linotype" w:eastAsia="MS Mincho" w:hAnsi="Palatino Linotype" w:cs="Times New Roman"/>
          <w:b/>
          <w:color w:val="000000" w:themeColor="text1"/>
        </w:rPr>
        <w:t>ORDENA</w:t>
      </w:r>
      <w:r w:rsidRPr="00835D2B">
        <w:rPr>
          <w:rFonts w:ascii="Palatino Linotype" w:eastAsia="MS Mincho" w:hAnsi="Palatino Linotype" w:cs="Times New Roman"/>
          <w:color w:val="000000" w:themeColor="text1"/>
        </w:rPr>
        <w:t xml:space="preserve"> entregar vía Sistema de Acceso a la Información Mexiquense </w:t>
      </w:r>
      <w:r w:rsidRPr="00835D2B">
        <w:rPr>
          <w:rFonts w:ascii="Palatino Linotype" w:eastAsia="MS Mincho" w:hAnsi="Palatino Linotype" w:cs="Times New Roman"/>
          <w:b/>
          <w:color w:val="000000" w:themeColor="text1"/>
        </w:rPr>
        <w:t>(SAIMEX)</w:t>
      </w:r>
      <w:r w:rsidRPr="00835D2B">
        <w:rPr>
          <w:rFonts w:ascii="Palatino Linotype" w:eastAsia="MS Mincho" w:hAnsi="Palatino Linotype" w:cs="Times New Roman"/>
          <w:color w:val="000000" w:themeColor="text1"/>
        </w:rPr>
        <w:t xml:space="preserve">, </w:t>
      </w:r>
      <w:bookmarkStart w:id="223" w:name="_Toc503891610"/>
      <w:bookmarkStart w:id="224" w:name="_Toc511647758"/>
      <w:bookmarkStart w:id="225" w:name="_Toc511647819"/>
      <w:bookmarkStart w:id="226" w:name="_Toc453696503"/>
      <w:bookmarkStart w:id="227" w:name="_Toc454301156"/>
      <w:bookmarkStart w:id="228" w:name="_Toc462653938"/>
      <w:bookmarkStart w:id="229" w:name="_Toc477891769"/>
      <w:bookmarkStart w:id="230" w:name="_Toc477891859"/>
      <w:bookmarkStart w:id="231" w:name="_Toc481576260"/>
      <w:bookmarkStart w:id="232" w:name="_Toc492590392"/>
      <w:r w:rsidR="00AF38BC" w:rsidRPr="00835D2B">
        <w:rPr>
          <w:rFonts w:ascii="Palatino Linotype" w:eastAsia="MS Gothic" w:hAnsi="Palatino Linotype" w:cs="Times New Roman"/>
          <w:color w:val="000000"/>
        </w:rPr>
        <w:t xml:space="preserve">la siguiente información: </w:t>
      </w:r>
      <w:r w:rsidR="00AF38BC" w:rsidRPr="00835D2B">
        <w:rPr>
          <w:rFonts w:ascii="Palatino Linotype" w:eastAsia="MS Gothic" w:hAnsi="Palatino Linotype" w:cs="Times New Roman"/>
          <w:b/>
          <w:color w:val="000000"/>
        </w:rPr>
        <w:t xml:space="preserve"> </w:t>
      </w:r>
    </w:p>
    <w:p w14:paraId="52F3DBAC" w14:textId="77777777" w:rsidR="003122EE" w:rsidRPr="00835D2B" w:rsidRDefault="003122EE" w:rsidP="00AF38BC">
      <w:pPr>
        <w:spacing w:line="360" w:lineRule="auto"/>
        <w:contextualSpacing/>
        <w:jc w:val="both"/>
        <w:rPr>
          <w:rFonts w:ascii="Palatino Linotype" w:eastAsia="MS Gothic" w:hAnsi="Palatino Linotype" w:cs="Times New Roman"/>
          <w:b/>
          <w:color w:val="000000"/>
        </w:rPr>
      </w:pPr>
    </w:p>
    <w:p w14:paraId="0102BF0C" w14:textId="4682DC9D" w:rsidR="003122EE" w:rsidRPr="00835D2B" w:rsidRDefault="003122EE" w:rsidP="00602875">
      <w:pPr>
        <w:spacing w:line="360" w:lineRule="auto"/>
        <w:ind w:left="1134" w:hanging="283"/>
        <w:jc w:val="both"/>
        <w:rPr>
          <w:rFonts w:ascii="Palatino Linotype" w:eastAsia="MS Mincho" w:hAnsi="Palatino Linotype" w:cs="Arial"/>
        </w:rPr>
      </w:pPr>
      <w:r w:rsidRPr="00835D2B">
        <w:rPr>
          <w:rFonts w:ascii="Palatino Linotype" w:eastAsia="MS Mincho" w:hAnsi="Palatino Linotype" w:cs="Arial"/>
          <w:b/>
        </w:rPr>
        <w:t>a)</w:t>
      </w:r>
      <w:r w:rsidRPr="00835D2B">
        <w:rPr>
          <w:rFonts w:ascii="Palatino Linotype" w:eastAsia="MS Mincho" w:hAnsi="Palatino Linotype" w:cs="Arial"/>
        </w:rPr>
        <w:tab/>
      </w:r>
      <w:r w:rsidR="00BF0B2A" w:rsidRPr="00835D2B">
        <w:rPr>
          <w:rFonts w:ascii="Palatino Linotype" w:eastAsia="MS Mincho" w:hAnsi="Palatino Linotype" w:cs="Arial"/>
          <w:b/>
        </w:rPr>
        <w:t>Presupuesto ejercido al Plantel 11 Otumba</w:t>
      </w:r>
      <w:r w:rsidR="00046835" w:rsidRPr="00835D2B">
        <w:rPr>
          <w:rFonts w:ascii="Palatino Linotype" w:eastAsia="MS Mincho" w:hAnsi="Palatino Linotype" w:cs="Arial"/>
          <w:b/>
        </w:rPr>
        <w:t>, del</w:t>
      </w:r>
      <w:r w:rsidR="00BF0B2A" w:rsidRPr="00835D2B">
        <w:rPr>
          <w:rFonts w:ascii="Palatino Linotype" w:eastAsia="MS Mincho" w:hAnsi="Palatino Linotype" w:cs="Arial"/>
          <w:b/>
        </w:rPr>
        <w:t xml:space="preserve"> 9 de febrero de 2020, al 9 de febrero de 2021.</w:t>
      </w:r>
    </w:p>
    <w:p w14:paraId="6167D8DE" w14:textId="77777777" w:rsidR="003122EE" w:rsidRPr="00835D2B" w:rsidRDefault="003122EE" w:rsidP="003122EE">
      <w:pPr>
        <w:spacing w:line="360" w:lineRule="auto"/>
        <w:ind w:left="1134"/>
        <w:jc w:val="both"/>
        <w:rPr>
          <w:rFonts w:ascii="Palatino Linotype" w:eastAsia="MS Mincho" w:hAnsi="Palatino Linotype" w:cs="Arial"/>
          <w:b/>
        </w:rPr>
      </w:pPr>
    </w:p>
    <w:p w14:paraId="4A7A1BB3" w14:textId="02C4CF12" w:rsidR="00547F63" w:rsidRPr="00835D2B" w:rsidRDefault="00547F63" w:rsidP="00AF38BC">
      <w:pPr>
        <w:spacing w:before="240" w:after="360" w:line="360" w:lineRule="auto"/>
        <w:jc w:val="both"/>
        <w:rPr>
          <w:rFonts w:ascii="Palatino Linotype" w:eastAsia="Times New Roman" w:hAnsi="Palatino Linotype" w:cs="Times New Roman"/>
          <w:shd w:val="clear" w:color="auto" w:fill="FFFFFF"/>
        </w:rPr>
      </w:pPr>
      <w:r w:rsidRPr="00835D2B">
        <w:rPr>
          <w:rFonts w:ascii="Palatino Linotype" w:eastAsia="Times New Roman" w:hAnsi="Palatino Linotype" w:cs="Times New Roman"/>
          <w:b/>
        </w:rPr>
        <w:t>TERCERO.</w:t>
      </w:r>
      <w:bookmarkEnd w:id="223"/>
      <w:bookmarkEnd w:id="224"/>
      <w:bookmarkEnd w:id="225"/>
      <w:r w:rsidRPr="00835D2B">
        <w:rPr>
          <w:rFonts w:ascii="Palatino Linotype" w:eastAsia="Times New Roman" w:hAnsi="Palatino Linotype" w:cs="Times New Roman"/>
          <w:b/>
        </w:rPr>
        <w:t xml:space="preserve"> </w:t>
      </w:r>
      <w:bookmarkEnd w:id="226"/>
      <w:bookmarkEnd w:id="227"/>
      <w:bookmarkEnd w:id="228"/>
      <w:bookmarkEnd w:id="229"/>
      <w:bookmarkEnd w:id="230"/>
      <w:bookmarkEnd w:id="231"/>
      <w:bookmarkEnd w:id="232"/>
      <w:r w:rsidRPr="00835D2B">
        <w:rPr>
          <w:rFonts w:ascii="Palatino Linotype" w:eastAsia="Palatino Linotype" w:hAnsi="Palatino Linotype" w:cs="Palatino Linotype"/>
          <w:b/>
        </w:rPr>
        <w:t xml:space="preserve">Notifíquese </w:t>
      </w:r>
      <w:r w:rsidRPr="00835D2B">
        <w:rPr>
          <w:rFonts w:ascii="Palatino Linotype" w:eastAsia="Palatino Linotype" w:hAnsi="Palatino Linotype" w:cs="Palatino Linotype"/>
        </w:rPr>
        <w:t xml:space="preserve">al Titular de la Unidad de Transparencia del </w:t>
      </w:r>
      <w:r w:rsidRPr="00835D2B">
        <w:rPr>
          <w:rFonts w:ascii="Palatino Linotype" w:eastAsia="Palatino Linotype" w:hAnsi="Palatino Linotype" w:cs="Palatino Linotype"/>
          <w:b/>
        </w:rPr>
        <w:t>SUJETO OBLIGADO</w:t>
      </w:r>
      <w:r w:rsidRPr="00835D2B">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835D2B">
        <w:rPr>
          <w:rFonts w:ascii="Palatino Linotype" w:eastAsia="Times New Roman" w:hAnsi="Palatino Linotype" w:cs="Times New Roman"/>
          <w:shd w:val="clear" w:color="auto" w:fill="FFFFFF"/>
        </w:rPr>
        <w:t xml:space="preserve">vigente, dé cumplimiento a lo ordenado dentro del plazo de </w:t>
      </w:r>
      <w:r w:rsidRPr="00835D2B">
        <w:rPr>
          <w:rFonts w:ascii="Palatino Linotype" w:eastAsia="Times New Roman" w:hAnsi="Palatino Linotype" w:cs="Times New Roman"/>
          <w:b/>
          <w:shd w:val="clear" w:color="auto" w:fill="FFFFFF"/>
        </w:rPr>
        <w:t>diez días hábiles</w:t>
      </w:r>
      <w:r w:rsidRPr="00835D2B">
        <w:rPr>
          <w:rFonts w:ascii="Palatino Linotype" w:eastAsia="Times New Roman" w:hAnsi="Palatino Linotype" w:cs="Times New Roman"/>
          <w:shd w:val="clear" w:color="auto" w:fill="FFFFFF"/>
        </w:rPr>
        <w:t>, debiendo rendir a este Instituto el informe de cumplimiento de la resolución en un plazo de tres días hábiles posteriores.</w:t>
      </w:r>
    </w:p>
    <w:p w14:paraId="49857114" w14:textId="28BEFED9" w:rsidR="00547F63" w:rsidRPr="00835D2B" w:rsidRDefault="00547F63" w:rsidP="00547F63">
      <w:pPr>
        <w:tabs>
          <w:tab w:val="left" w:pos="8080"/>
        </w:tabs>
        <w:spacing w:before="240" w:line="360" w:lineRule="auto"/>
        <w:ind w:right="49"/>
        <w:jc w:val="both"/>
        <w:rPr>
          <w:rFonts w:ascii="Palatino Linotype" w:eastAsia="Times New Roman" w:hAnsi="Palatino Linotype" w:cs="Arial"/>
          <w:b/>
          <w:lang w:val="es-ES"/>
        </w:rPr>
      </w:pPr>
      <w:bookmarkStart w:id="233" w:name="_Toc492590393"/>
      <w:bookmarkStart w:id="234" w:name="_Toc503891611"/>
      <w:bookmarkStart w:id="235" w:name="_Toc511647759"/>
      <w:bookmarkStart w:id="236" w:name="_Toc511647820"/>
      <w:r w:rsidRPr="00835D2B">
        <w:rPr>
          <w:rFonts w:ascii="Palatino Linotype" w:eastAsia="Times New Roman" w:hAnsi="Palatino Linotype" w:cs="Times New Roman"/>
          <w:b/>
        </w:rPr>
        <w:t xml:space="preserve">CUARTO. </w:t>
      </w:r>
      <w:r w:rsidRPr="00835D2B">
        <w:rPr>
          <w:rFonts w:ascii="Palatino Linotype" w:eastAsia="Times New Roman" w:hAnsi="Palatino Linotype" w:cs="Times New Roman"/>
        </w:rPr>
        <w:t>Notifíquese</w:t>
      </w:r>
      <w:bookmarkEnd w:id="233"/>
      <w:bookmarkEnd w:id="234"/>
      <w:bookmarkEnd w:id="235"/>
      <w:bookmarkEnd w:id="236"/>
      <w:r w:rsidRPr="00835D2B">
        <w:rPr>
          <w:rFonts w:ascii="Palatino Linotype" w:eastAsia="Times New Roman" w:hAnsi="Palatino Linotype" w:cs="Times New Roman"/>
        </w:rPr>
        <w:t xml:space="preserve"> a</w:t>
      </w:r>
      <w:r w:rsidR="00AF38BC" w:rsidRPr="00835D2B">
        <w:rPr>
          <w:rFonts w:ascii="Palatino Linotype" w:eastAsia="Times New Roman" w:hAnsi="Palatino Linotype" w:cs="Times New Roman"/>
        </w:rPr>
        <w:t xml:space="preserve"> </w:t>
      </w:r>
      <w:r w:rsidRPr="00835D2B">
        <w:rPr>
          <w:rFonts w:ascii="Palatino Linotype" w:eastAsia="Times New Roman" w:hAnsi="Palatino Linotype" w:cs="Times New Roman"/>
        </w:rPr>
        <w:t>l</w:t>
      </w:r>
      <w:r w:rsidR="00AF38BC" w:rsidRPr="00835D2B">
        <w:rPr>
          <w:rFonts w:ascii="Palatino Linotype" w:eastAsia="Times New Roman" w:hAnsi="Palatino Linotype" w:cs="Times New Roman"/>
        </w:rPr>
        <w:t>a</w:t>
      </w:r>
      <w:r w:rsidRPr="00835D2B">
        <w:rPr>
          <w:rFonts w:ascii="Palatino Linotype" w:eastAsia="Times New Roman" w:hAnsi="Palatino Linotype" w:cs="Times New Roman"/>
        </w:rPr>
        <w:t xml:space="preserve"> </w:t>
      </w:r>
      <w:r w:rsidRPr="00835D2B">
        <w:rPr>
          <w:rFonts w:ascii="Palatino Linotype" w:eastAsia="Calibri" w:hAnsi="Palatino Linotype" w:cs="Arial"/>
          <w:b/>
        </w:rPr>
        <w:t>RECURRENTE</w:t>
      </w:r>
      <w:r w:rsidRPr="00835D2B">
        <w:rPr>
          <w:rFonts w:ascii="Palatino Linotype" w:eastAsia="Times New Roman" w:hAnsi="Palatino Linotype" w:cs="Times New Roman"/>
        </w:rPr>
        <w:t xml:space="preserve"> la presente</w:t>
      </w:r>
      <w:r w:rsidRPr="00835D2B">
        <w:rPr>
          <w:rFonts w:ascii="Palatino Linotype" w:eastAsia="Times New Roman" w:hAnsi="Palatino Linotype" w:cs="Times New Roman"/>
          <w:lang w:val="es-ES" w:eastAsia="es-MX"/>
        </w:rPr>
        <w:t xml:space="preserve"> resolución.</w:t>
      </w:r>
    </w:p>
    <w:p w14:paraId="1F4FD7F2" w14:textId="3379810D" w:rsidR="00547F63" w:rsidRPr="00835D2B" w:rsidRDefault="00547F63" w:rsidP="00547F63">
      <w:pPr>
        <w:shd w:val="clear" w:color="auto" w:fill="FFFFFF"/>
        <w:spacing w:before="240" w:after="360" w:line="360" w:lineRule="auto"/>
        <w:jc w:val="both"/>
        <w:rPr>
          <w:rFonts w:ascii="Palatino Linotype" w:eastAsia="Times New Roman" w:hAnsi="Palatino Linotype" w:cs="Times New Roman"/>
          <w:lang w:val="es-ES" w:eastAsia="es-MX"/>
        </w:rPr>
      </w:pPr>
      <w:r w:rsidRPr="00835D2B">
        <w:rPr>
          <w:rFonts w:ascii="Palatino Linotype" w:eastAsia="Calibri" w:hAnsi="Palatino Linotype" w:cs="Times New Roman"/>
          <w:b/>
          <w:lang w:val="es-MX" w:eastAsia="en-US"/>
        </w:rPr>
        <w:lastRenderedPageBreak/>
        <w:t>QUINTO.</w:t>
      </w:r>
      <w:r w:rsidRPr="00835D2B">
        <w:rPr>
          <w:rFonts w:ascii="Palatino Linotype" w:eastAsia="Calibri" w:hAnsi="Palatino Linotype" w:cs="Times New Roman"/>
          <w:lang w:val="es-MX" w:eastAsia="en-US"/>
        </w:rPr>
        <w:t xml:space="preserve"> </w:t>
      </w:r>
      <w:r w:rsidRPr="00835D2B">
        <w:rPr>
          <w:rFonts w:ascii="Palatino Linotype" w:eastAsia="Times New Roman" w:hAnsi="Palatino Linotype" w:cs="Times New Roman"/>
          <w:lang w:val="es-ES" w:eastAsia="es-MX"/>
        </w:rPr>
        <w:t>Se hace del conocimiento de</w:t>
      </w:r>
      <w:r w:rsidR="00AF38BC" w:rsidRPr="00835D2B">
        <w:rPr>
          <w:rFonts w:ascii="Palatino Linotype" w:eastAsia="Times New Roman" w:hAnsi="Palatino Linotype" w:cs="Times New Roman"/>
          <w:lang w:val="es-ES" w:eastAsia="es-MX"/>
        </w:rPr>
        <w:t xml:space="preserve"> </w:t>
      </w:r>
      <w:r w:rsidRPr="00835D2B">
        <w:rPr>
          <w:rFonts w:ascii="Palatino Linotype" w:eastAsia="Times New Roman" w:hAnsi="Palatino Linotype" w:cs="Times New Roman"/>
          <w:lang w:val="es-ES" w:eastAsia="es-MX"/>
        </w:rPr>
        <w:t>l</w:t>
      </w:r>
      <w:r w:rsidR="00AF38BC" w:rsidRPr="00835D2B">
        <w:rPr>
          <w:rFonts w:ascii="Palatino Linotype" w:eastAsia="Times New Roman" w:hAnsi="Palatino Linotype" w:cs="Times New Roman"/>
          <w:lang w:val="es-ES" w:eastAsia="es-MX"/>
        </w:rPr>
        <w:t>a</w:t>
      </w:r>
      <w:r w:rsidRPr="00835D2B">
        <w:rPr>
          <w:rFonts w:ascii="Palatino Linotype" w:eastAsia="Calibri" w:hAnsi="Palatino Linotype" w:cs="Arial"/>
          <w:b/>
        </w:rPr>
        <w:t xml:space="preserve"> RECURRENTE</w:t>
      </w:r>
      <w:r w:rsidRPr="00835D2B">
        <w:rPr>
          <w:rFonts w:ascii="Palatino Linotype" w:eastAsia="Times New Roman" w:hAnsi="Palatino Linotype" w:cs="Times New Roman"/>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835D2B">
        <w:rPr>
          <w:rFonts w:ascii="Palatino Linotype" w:eastAsia="Times New Roman" w:hAnsi="Palatino Linotype" w:cs="Times New Roman"/>
          <w:bCs/>
          <w:lang w:val="es-ES" w:eastAsia="es-MX"/>
        </w:rPr>
        <w:t>vía juicio de amparo</w:t>
      </w:r>
      <w:r w:rsidRPr="00835D2B">
        <w:rPr>
          <w:rFonts w:ascii="Palatino Linotype" w:eastAsia="Times New Roman" w:hAnsi="Palatino Linotype" w:cs="Times New Roman"/>
          <w:lang w:val="es-ES" w:eastAsia="es-MX"/>
        </w:rPr>
        <w:t> en los términos de las leyes aplicables.</w:t>
      </w:r>
    </w:p>
    <w:p w14:paraId="551C23EC" w14:textId="68A7C1CC" w:rsidR="00547F63" w:rsidRPr="00835D2B" w:rsidRDefault="00BF0B2A" w:rsidP="00547F63">
      <w:pPr>
        <w:spacing w:line="360" w:lineRule="auto"/>
        <w:jc w:val="both"/>
        <w:rPr>
          <w:rFonts w:ascii="Palatino Linotype" w:hAnsi="Palatino Linotype"/>
          <w:color w:val="000000"/>
          <w:shd w:val="clear" w:color="auto" w:fill="FFFFFF"/>
        </w:rPr>
      </w:pPr>
      <w:r w:rsidRPr="00835D2B">
        <w:rPr>
          <w:rFonts w:ascii="Palatino Linotype" w:eastAsia="Calibri" w:hAnsi="Palatino Linotype" w:cs="Times New Roman"/>
          <w:b/>
          <w:lang w:val="es-MX" w:eastAsia="en-US"/>
        </w:rPr>
        <w:t>SEXT</w:t>
      </w:r>
      <w:r w:rsidR="00604B3B" w:rsidRPr="00835D2B">
        <w:rPr>
          <w:rFonts w:ascii="Palatino Linotype" w:eastAsia="Calibri" w:hAnsi="Palatino Linotype" w:cs="Times New Roman"/>
          <w:b/>
          <w:lang w:val="es-MX" w:eastAsia="en-US"/>
        </w:rPr>
        <w:t>O</w:t>
      </w:r>
      <w:r w:rsidR="00547F63" w:rsidRPr="00835D2B">
        <w:rPr>
          <w:rFonts w:ascii="Palatino Linotype" w:eastAsia="Calibri" w:hAnsi="Palatino Linotype" w:cs="Times New Roman"/>
          <w:b/>
          <w:lang w:val="es-MX" w:eastAsia="en-US"/>
        </w:rPr>
        <w:t>.</w:t>
      </w:r>
      <w:r w:rsidR="00547F63" w:rsidRPr="00835D2B">
        <w:rPr>
          <w:rFonts w:ascii="Palatino Linotype" w:eastAsia="MS Mincho" w:hAnsi="Palatino Linotype" w:cs="Times New Roman"/>
        </w:rPr>
        <w:t xml:space="preserve"> </w:t>
      </w:r>
      <w:r w:rsidR="00547F63" w:rsidRPr="00835D2B">
        <w:rPr>
          <w:rFonts w:ascii="Palatino Linotype" w:hAnsi="Palatino Linotype"/>
          <w:shd w:val="clear" w:color="auto" w:fill="FFFFFF"/>
        </w:rPr>
        <w:t>Con fundamento en el artículo 198 de la Ley de Transparencia y Acceso a la Información Pública del Estado de México y Municipios, se apercibe al </w:t>
      </w:r>
      <w:r w:rsidR="00547F63" w:rsidRPr="00835D2B">
        <w:rPr>
          <w:rFonts w:ascii="Palatino Linotype" w:hAnsi="Palatino Linotype"/>
          <w:b/>
          <w:bCs/>
          <w:shd w:val="clear" w:color="auto" w:fill="FFFFFF"/>
        </w:rPr>
        <w:t>SUJETO OBLIGADO</w:t>
      </w:r>
      <w:r w:rsidR="00547F63" w:rsidRPr="00835D2B">
        <w:rPr>
          <w:rFonts w:ascii="Palatino Linotype" w:hAnsi="Palatino Linotype"/>
          <w:shd w:val="clear" w:color="auto" w:fill="FFFFFF"/>
        </w:rPr>
        <w:t> de que</w:t>
      </w:r>
      <w:r w:rsidR="00547F63" w:rsidRPr="00835D2B">
        <w:rPr>
          <w:rFonts w:ascii="Palatino Linotype" w:hAnsi="Palatino Linotype"/>
          <w:color w:val="000000"/>
          <w:shd w:val="clear" w:color="auto" w:fill="FFFFFF"/>
        </w:rPr>
        <w:t>, en caso de incumplimiento total o parcial de la presente resolución, se actuará de conformidad con lo dispuesto en los artículos 213, 214, 215, 216 y 217 de la ley en cita.</w:t>
      </w:r>
    </w:p>
    <w:p w14:paraId="339AF9BD" w14:textId="77777777" w:rsidR="00547F63" w:rsidRPr="00835D2B" w:rsidRDefault="00547F63" w:rsidP="00547F63">
      <w:pPr>
        <w:spacing w:line="360" w:lineRule="auto"/>
        <w:jc w:val="both"/>
        <w:rPr>
          <w:rFonts w:ascii="Palatino Linotype" w:hAnsi="Palatino Linotype"/>
          <w:color w:val="000000"/>
          <w:shd w:val="clear" w:color="auto" w:fill="FFFFFF"/>
        </w:rPr>
      </w:pPr>
    </w:p>
    <w:p w14:paraId="5B6B9BCE" w14:textId="1BD47A22" w:rsidR="00547F63" w:rsidRPr="00835D2B" w:rsidRDefault="00602875" w:rsidP="00547F63">
      <w:pPr>
        <w:spacing w:line="360" w:lineRule="auto"/>
        <w:jc w:val="both"/>
        <w:rPr>
          <w:rFonts w:ascii="Palatino Linotype" w:eastAsia="Calibri" w:hAnsi="Palatino Linotype" w:cs="Arial"/>
          <w:bCs/>
        </w:rPr>
      </w:pPr>
      <w:r w:rsidRPr="00835D2B">
        <w:rPr>
          <w:rFonts w:ascii="Palatino Linotype" w:eastAsia="Calibri" w:hAnsi="Palatino Linotype" w:cs="Times New Roman"/>
          <w:b/>
          <w:lang w:val="es-MX" w:eastAsia="en-US"/>
        </w:rPr>
        <w:t>SÉPTIMO</w:t>
      </w:r>
      <w:r w:rsidR="00547F63" w:rsidRPr="00835D2B">
        <w:rPr>
          <w:rFonts w:ascii="Palatino Linotype" w:eastAsia="Calibri" w:hAnsi="Palatino Linotype" w:cs="Times New Roman"/>
          <w:b/>
          <w:lang w:val="es-MX" w:eastAsia="en-US"/>
        </w:rPr>
        <w:t xml:space="preserve">. </w:t>
      </w:r>
      <w:r w:rsidR="00547F63" w:rsidRPr="00835D2B">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61DF435" w14:textId="66513D92" w:rsidR="005176BE" w:rsidRPr="00835D2B" w:rsidRDefault="005176BE" w:rsidP="005176BE">
      <w:pPr>
        <w:spacing w:line="360" w:lineRule="auto"/>
        <w:jc w:val="both"/>
        <w:rPr>
          <w:rFonts w:ascii="Palatino Linotype" w:eastAsia="MS Mincho" w:hAnsi="Palatino Linotype" w:cs="Times New Roman"/>
          <w:lang w:val="es-ES"/>
        </w:rPr>
      </w:pPr>
    </w:p>
    <w:p w14:paraId="454DB6A4" w14:textId="7FC8A629" w:rsidR="00231FF8" w:rsidRPr="00835D2B" w:rsidRDefault="00231FF8" w:rsidP="00231FF8">
      <w:pPr>
        <w:tabs>
          <w:tab w:val="left" w:pos="0"/>
        </w:tabs>
        <w:spacing w:line="360" w:lineRule="auto"/>
        <w:ind w:right="49"/>
        <w:jc w:val="both"/>
        <w:rPr>
          <w:rFonts w:ascii="Palatino Linotype" w:hAnsi="Palatino Linotype" w:cs="Arial"/>
        </w:rPr>
      </w:pPr>
      <w:r w:rsidRPr="00835D2B">
        <w:rPr>
          <w:rFonts w:ascii="Palatino Linotype" w:hAnsi="Palatino Linotype" w:cs="Arial"/>
        </w:rPr>
        <w:t>ASÍ LO RESUELVE, POR UNANIMIDAD DE VOTOS, EL PLENO DEL</w:t>
      </w:r>
      <w:r w:rsidRPr="00835D2B">
        <w:rPr>
          <w:rFonts w:ascii="Palatino Linotype" w:eastAsia="Arial Unicode MS" w:hAnsi="Palatino Linotype" w:cs="Arial"/>
        </w:rPr>
        <w:t xml:space="preserve"> INSTITUTO DE TRANSPARENCIA, ACCESO A LA INFORMACIÓN PÚBLICA Y PROTECCIÓN DE DATOS PERSONALES DEL ESTADO DE MÉXICO Y MUNICIPIOS</w:t>
      </w:r>
      <w:r w:rsidRPr="00835D2B">
        <w:rPr>
          <w:rFonts w:ascii="Palatino Linotype" w:hAnsi="Palatino Linotype" w:cs="Arial"/>
        </w:rPr>
        <w:t xml:space="preserve">, CONFORMADO POR LOS COMISIONADOS ZULEMA MARTÍNEZ SÁNCHEZ; EVA ABAID YAPUR; JOSÉ GUADALUPE LUNA </w:t>
      </w:r>
      <w:r w:rsidRPr="00835D2B">
        <w:rPr>
          <w:rFonts w:ascii="Palatino Linotype" w:hAnsi="Palatino Linotype" w:cs="Arial"/>
        </w:rPr>
        <w:lastRenderedPageBreak/>
        <w:t>HERNÁNDEZ; JAVIER MARTÍNEZ</w:t>
      </w:r>
      <w:r w:rsidR="00835D2B">
        <w:rPr>
          <w:rFonts w:ascii="Palatino Linotype" w:hAnsi="Palatino Linotype" w:cs="Arial"/>
        </w:rPr>
        <w:t xml:space="preserve"> CRUZ</w:t>
      </w:r>
      <w:r w:rsidRPr="00835D2B">
        <w:rPr>
          <w:rFonts w:ascii="Palatino Linotype" w:hAnsi="Palatino Linotype" w:cs="Arial"/>
        </w:rPr>
        <w:t xml:space="preserve"> Y LUIS GUSTAVO PARRA NORIEGA; EN LA </w:t>
      </w:r>
      <w:r w:rsidR="00835D2B">
        <w:rPr>
          <w:rFonts w:ascii="Palatino Linotype" w:hAnsi="Palatino Linotype" w:cs="Arial"/>
        </w:rPr>
        <w:t xml:space="preserve">DÉCIMA </w:t>
      </w:r>
      <w:r w:rsidRPr="00835D2B">
        <w:rPr>
          <w:rFonts w:ascii="Palatino Linotype" w:hAnsi="Palatino Linotype" w:cs="Arial"/>
        </w:rPr>
        <w:t>NOVENA SESIÓN ORDINARIA CELEBRADA EL</w:t>
      </w:r>
      <w:r w:rsidR="008834E9" w:rsidRPr="00835D2B">
        <w:rPr>
          <w:rFonts w:ascii="Palatino Linotype" w:hAnsi="Palatino Linotype" w:cs="Arial"/>
        </w:rPr>
        <w:t xml:space="preserve"> </w:t>
      </w:r>
      <w:r w:rsidR="00835D2B">
        <w:rPr>
          <w:rFonts w:ascii="Palatino Linotype" w:hAnsi="Palatino Linotype" w:cs="Arial"/>
        </w:rPr>
        <w:t>DOS</w:t>
      </w:r>
      <w:r w:rsidR="008834E9" w:rsidRPr="00835D2B">
        <w:rPr>
          <w:rFonts w:ascii="Palatino Linotype" w:hAnsi="Palatino Linotype" w:cs="Arial"/>
        </w:rPr>
        <w:t xml:space="preserve"> DE </w:t>
      </w:r>
      <w:r w:rsidR="00602875" w:rsidRPr="00835D2B">
        <w:rPr>
          <w:rFonts w:ascii="Palatino Linotype" w:hAnsi="Palatino Linotype" w:cs="Arial"/>
        </w:rPr>
        <w:t>JUNIO</w:t>
      </w:r>
      <w:r w:rsidR="008834E9" w:rsidRPr="00835D2B">
        <w:rPr>
          <w:rFonts w:ascii="Palatino Linotype" w:hAnsi="Palatino Linotype" w:cs="Arial"/>
        </w:rPr>
        <w:t xml:space="preserve"> DE DOS MIL VEINTIUNO</w:t>
      </w:r>
      <w:r w:rsidRPr="00835D2B">
        <w:rPr>
          <w:rFonts w:ascii="Palatino Linotype" w:hAnsi="Palatino Linotype" w:cs="Arial"/>
        </w:rPr>
        <w:t xml:space="preserve">, ANTE EL SECRETARIO TÉCNICO DEL PLENO, </w:t>
      </w:r>
      <w:r w:rsidRPr="00835D2B">
        <w:rPr>
          <w:rFonts w:ascii="Palatino Linotype" w:hAnsi="Palatino Linotype"/>
        </w:rPr>
        <w:t>ALEXIS TAPIA RAMÍREZ</w:t>
      </w:r>
      <w:r w:rsidRPr="00835D2B">
        <w:rPr>
          <w:rFonts w:ascii="Palatino Linotype" w:hAnsi="Palatino Linotype" w:cs="Arial"/>
        </w:rPr>
        <w:t>.</w:t>
      </w:r>
    </w:p>
    <w:p w14:paraId="0FB1165A" w14:textId="69E187FB" w:rsidR="00160DE3" w:rsidRPr="00835D2B" w:rsidRDefault="00835D2B" w:rsidP="00231FF8">
      <w:pPr>
        <w:jc w:val="both"/>
        <w:rPr>
          <w:rFonts w:ascii="Palatino Linotype" w:hAnsi="Palatino Linotype" w:cs="Arial"/>
          <w:color w:val="000000" w:themeColor="text1"/>
        </w:rPr>
      </w:pPr>
      <w:r>
        <w:rPr>
          <w:rFonts w:ascii="Palatino Linotype" w:hAnsi="Palatino Linotype" w:cs="Arial"/>
          <w:noProof/>
          <w:color w:val="000000" w:themeColor="text1"/>
          <w:lang w:val="es-MX" w:eastAsia="es-MX"/>
        </w:rPr>
        <mc:AlternateContent>
          <mc:Choice Requires="wps">
            <w:drawing>
              <wp:anchor distT="0" distB="0" distL="114300" distR="114300" simplePos="0" relativeHeight="251715584" behindDoc="0" locked="0" layoutInCell="1" allowOverlap="1" wp14:anchorId="0C2A95A8" wp14:editId="45B54A46">
                <wp:simplePos x="0" y="0"/>
                <wp:positionH relativeFrom="column">
                  <wp:posOffset>243839</wp:posOffset>
                </wp:positionH>
                <wp:positionV relativeFrom="paragraph">
                  <wp:posOffset>87630</wp:posOffset>
                </wp:positionV>
                <wp:extent cx="5267325" cy="6038850"/>
                <wp:effectExtent l="38100" t="19050" r="66675" b="95250"/>
                <wp:wrapNone/>
                <wp:docPr id="1" name="Conector recto 1"/>
                <wp:cNvGraphicFramePr/>
                <a:graphic xmlns:a="http://schemas.openxmlformats.org/drawingml/2006/main">
                  <a:graphicData uri="http://schemas.microsoft.com/office/word/2010/wordprocessingShape">
                    <wps:wsp>
                      <wps:cNvCnPr/>
                      <wps:spPr>
                        <a:xfrm>
                          <a:off x="0" y="0"/>
                          <a:ext cx="5267325" cy="60388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9F02CD0" id="Conector recto 1"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19.2pt,6.9pt" to="433.95pt,48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" strokecolor="#4f81bd [3204]" strokeweight="2pt">
                <v:shadow on="t" color="black" opacity="24903f" origin=",.5" offset="0,.55556mm"/>
              </v:line>
            </w:pict>
          </mc:Fallback>
        </mc:AlternateContent>
      </w:r>
    </w:p>
    <w:p w14:paraId="7E9CADFB" w14:textId="6F123BA4" w:rsidR="00835D2B" w:rsidRDefault="00835D2B" w:rsidP="00231FF8">
      <w:pPr>
        <w:rPr>
          <w:rFonts w:ascii="Palatino Linotype" w:hAnsi="Palatino Linotype"/>
          <w:lang w:eastAsia="en-US"/>
        </w:rPr>
      </w:pPr>
    </w:p>
    <w:p w14:paraId="2987015C" w14:textId="77777777" w:rsidR="00835D2B" w:rsidRDefault="00835D2B">
      <w:pPr>
        <w:rPr>
          <w:rFonts w:ascii="Palatino Linotype" w:hAnsi="Palatino Linotype"/>
          <w:lang w:eastAsia="en-US"/>
        </w:rPr>
      </w:pPr>
      <w:r>
        <w:rPr>
          <w:rFonts w:ascii="Palatino Linotype" w:hAnsi="Palatino Linotype"/>
          <w:lang w:eastAsia="en-US"/>
        </w:rPr>
        <w:br w:type="page"/>
      </w:r>
    </w:p>
    <w:p w14:paraId="2B62242A" w14:textId="77777777" w:rsidR="00231FF8" w:rsidRPr="00D27215" w:rsidRDefault="00231FF8" w:rsidP="00231FF8">
      <w:pPr>
        <w:rPr>
          <w:rFonts w:ascii="Palatino Linotype" w:hAnsi="Palatino Linotype"/>
          <w:lang w:eastAsia="en-US"/>
        </w:rPr>
      </w:pPr>
    </w:p>
    <w:p w14:paraId="087372FD" w14:textId="77777777" w:rsidR="00FC6D86" w:rsidRPr="00D27215" w:rsidRDefault="00FC6D86" w:rsidP="00FC6D86">
      <w:pPr>
        <w:rPr>
          <w:rFonts w:ascii="Palatino Linotype" w:hAnsi="Palatino Linotype"/>
          <w:lang w:eastAsia="en-US"/>
        </w:rPr>
      </w:pPr>
    </w:p>
    <w:p w14:paraId="62913B35" w14:textId="77777777" w:rsidR="005A1478" w:rsidRPr="00D27215" w:rsidRDefault="005A1478" w:rsidP="00FC6D86">
      <w:pPr>
        <w:rPr>
          <w:rFonts w:ascii="Palatino Linotype" w:hAnsi="Palatino Linotype"/>
          <w:lang w:eastAsia="en-US"/>
        </w:rPr>
      </w:pPr>
    </w:p>
    <w:sectPr w:rsidR="005A1478" w:rsidRPr="00D27215" w:rsidSect="00913D31">
      <w:headerReference w:type="even" r:id="rId18"/>
      <w:headerReference w:type="default" r:id="rId19"/>
      <w:footerReference w:type="default" r:id="rId20"/>
      <w:headerReference w:type="first" r:id="rId21"/>
      <w:footerReference w:type="first" r:id="rId22"/>
      <w:pgSz w:w="12240" w:h="15840"/>
      <w:pgMar w:top="2410" w:right="1701" w:bottom="226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B3AD2E" w14:textId="77777777" w:rsidR="00055D16" w:rsidRDefault="00055D16" w:rsidP="00587366">
      <w:r>
        <w:separator/>
      </w:r>
    </w:p>
  </w:endnote>
  <w:endnote w:type="continuationSeparator" w:id="0">
    <w:p w14:paraId="310F1345" w14:textId="77777777" w:rsidR="00055D16" w:rsidRDefault="00055D16"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Bookman Old Style,Bold">
    <w:altName w:val="Bookman Old Style"/>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alatino Linotype" w:hAnsi="Palatino Linotype"/>
        <w:sz w:val="28"/>
      </w:rPr>
      <w:id w:val="-899978240"/>
      <w:docPartObj>
        <w:docPartGallery w:val="Page Numbers (Bottom of Page)"/>
        <w:docPartUnique/>
      </w:docPartObj>
    </w:sdtPr>
    <w:sdtEndPr/>
    <w:sdtContent>
      <w:sdt>
        <w:sdtPr>
          <w:rPr>
            <w:rFonts w:ascii="Palatino Linotype" w:hAnsi="Palatino Linotype"/>
            <w:sz w:val="28"/>
          </w:rPr>
          <w:id w:val="-1995791376"/>
          <w:docPartObj>
            <w:docPartGallery w:val="Page Numbers (Top of Page)"/>
            <w:docPartUnique/>
          </w:docPartObj>
        </w:sdtPr>
        <w:sdtEndPr/>
        <w:sdtContent>
          <w:p w14:paraId="187818B4" w14:textId="246A4717" w:rsidR="0011274A" w:rsidRPr="00883450" w:rsidRDefault="0011274A">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835D2B">
              <w:rPr>
                <w:rFonts w:ascii="Palatino Linotype" w:hAnsi="Palatino Linotype"/>
                <w:b/>
                <w:bCs/>
                <w:noProof/>
                <w:sz w:val="22"/>
                <w:szCs w:val="20"/>
              </w:rPr>
              <w:t>46</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835D2B">
              <w:rPr>
                <w:rFonts w:ascii="Palatino Linotype" w:hAnsi="Palatino Linotype"/>
                <w:b/>
                <w:bCs/>
                <w:noProof/>
                <w:sz w:val="22"/>
                <w:szCs w:val="20"/>
              </w:rPr>
              <w:t>46</w:t>
            </w:r>
            <w:r w:rsidRPr="00883450">
              <w:rPr>
                <w:rFonts w:ascii="Palatino Linotype" w:hAnsi="Palatino Linotype"/>
                <w:b/>
                <w:bCs/>
                <w:sz w:val="22"/>
                <w:szCs w:val="20"/>
              </w:rPr>
              <w:fldChar w:fldCharType="end"/>
            </w:r>
          </w:p>
        </w:sdtContent>
      </w:sdt>
    </w:sdtContent>
  </w:sdt>
  <w:p w14:paraId="6243EC1B" w14:textId="77777777" w:rsidR="0011274A" w:rsidRDefault="0011274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882B7" w14:textId="77777777" w:rsidR="0011274A" w:rsidRPr="00883450" w:rsidRDefault="0011274A"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835D2B">
      <w:rPr>
        <w:rFonts w:ascii="Palatino Linotype" w:hAnsi="Palatino Linotype"/>
        <w:noProof/>
        <w:sz w:val="22"/>
        <w:szCs w:val="22"/>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835D2B">
      <w:rPr>
        <w:rFonts w:ascii="Palatino Linotype" w:hAnsi="Palatino Linotype"/>
        <w:noProof/>
        <w:sz w:val="22"/>
        <w:szCs w:val="22"/>
      </w:rPr>
      <w:t>46</w:t>
    </w:r>
    <w:r w:rsidRPr="00883450">
      <w:rPr>
        <w:rFonts w:ascii="Palatino Linotype" w:hAnsi="Palatino Linotype"/>
        <w:sz w:val="22"/>
        <w:szCs w:val="22"/>
      </w:rPr>
      <w:fldChar w:fldCharType="end"/>
    </w:r>
  </w:p>
  <w:p w14:paraId="5F5C4865" w14:textId="77777777" w:rsidR="0011274A" w:rsidRPr="00883450" w:rsidRDefault="0011274A">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E2C3A9" w14:textId="77777777" w:rsidR="00055D16" w:rsidRDefault="00055D16" w:rsidP="00587366">
      <w:r>
        <w:separator/>
      </w:r>
    </w:p>
  </w:footnote>
  <w:footnote w:type="continuationSeparator" w:id="0">
    <w:p w14:paraId="7A984174" w14:textId="77777777" w:rsidR="00055D16" w:rsidRDefault="00055D16" w:rsidP="00587366">
      <w:r>
        <w:continuationSeparator/>
      </w:r>
    </w:p>
  </w:footnote>
  <w:footnote w:id="1">
    <w:p w14:paraId="03BD4CC9" w14:textId="77777777" w:rsidR="00225338" w:rsidRDefault="00225338" w:rsidP="00225338">
      <w:pPr>
        <w:pStyle w:val="Textonotapie"/>
        <w:jc w:val="both"/>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DERECHO DE ACCESO A LA INFORMACIÓN PÚBLICA, DOCUMENTOS AD HOC. El derecho de acceso a la información pública se satisface en aquellos casos en que se entregue el soporte documental en que conste la información requerida, toda vez que no se tiene el deber de generar un documento ad hoc, para satisfacer el derecho de acceso a la información pública. Criterio utilizado en la resolución </w:t>
      </w:r>
      <w:r>
        <w:rPr>
          <w:rFonts w:ascii="Palatino Linotype" w:hAnsi="Palatino Linotype" w:cs="Arial"/>
          <w:bCs/>
          <w:sz w:val="18"/>
          <w:lang w:eastAsia="es-MX"/>
        </w:rPr>
        <w:t>01653/INFOEM/IP/RR/2016 aprobada por Unanimidad de votos en la vigésima quinta sesión ordinaria celebrada el día cuatro (4) de julio de 2016.</w:t>
      </w:r>
    </w:p>
  </w:footnote>
  <w:footnote w:id="2">
    <w:p w14:paraId="10376A01" w14:textId="77777777" w:rsidR="00225338" w:rsidRDefault="00225338" w:rsidP="00225338">
      <w:pPr>
        <w:jc w:val="both"/>
        <w:rPr>
          <w:rFonts w:ascii="Palatino Linotype" w:hAnsi="Palatino Linotype"/>
          <w:sz w:val="18"/>
          <w:szCs w:val="20"/>
        </w:rPr>
      </w:pPr>
      <w:r>
        <w:rPr>
          <w:rStyle w:val="Refdenotaalpie"/>
          <w:rFonts w:ascii="Palatino Linotype" w:hAnsi="Palatino Linotype"/>
          <w:sz w:val="22"/>
        </w:rPr>
        <w:footnoteRef/>
      </w:r>
      <w:r>
        <w:rPr>
          <w:rFonts w:ascii="Palatino Linotype" w:hAnsi="Palatino Linotype"/>
          <w:sz w:val="18"/>
          <w:szCs w:val="20"/>
        </w:rPr>
        <w:t xml:space="preserve"> Las dependencias y entidades no están obligadas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w:t>
      </w:r>
    </w:p>
    <w:p w14:paraId="38EA5792" w14:textId="77777777" w:rsidR="00225338" w:rsidRDefault="00225338" w:rsidP="00225338">
      <w:pPr>
        <w:jc w:val="both"/>
        <w:rPr>
          <w:rFonts w:ascii="Palatino Linotype" w:hAnsi="Palatino Linotype"/>
          <w:i/>
          <w:sz w:val="18"/>
          <w:szCs w:val="20"/>
        </w:rPr>
      </w:pPr>
      <w:r>
        <w:rPr>
          <w:rFonts w:ascii="Palatino Linotype" w:hAnsi="Palatino Linotype"/>
          <w:i/>
          <w:sz w:val="18"/>
          <w:szCs w:val="20"/>
        </w:rPr>
        <w:t xml:space="preserve">Expedientes: 0438/08 Pemex Exploración y Producción – Alonso Lujambio Irazábal 1751/09 Laboratorios de Biológicos y Reactivos de México S.A. de C.V. – María </w:t>
      </w:r>
      <w:r>
        <w:rPr>
          <w:rFonts w:ascii="Palatino Linotype" w:hAnsi="Palatino Linotype"/>
          <w:i/>
          <w:sz w:val="18"/>
          <w:szCs w:val="20"/>
        </w:rPr>
        <w:t>Marván Laborde 2868/09 Consejo Nacional de Ciencia y Tecnología – Jacqueline Peschard Mariscal 5160/09 Secretaría de Hacienda y Crédito Público – Ángel Trinidad Zaldívar 0304/10 Instituto Nacional de Cancerología – Jacqueline Peschard Mariscal</w:t>
      </w:r>
    </w:p>
  </w:footnote>
  <w:footnote w:id="3">
    <w:p w14:paraId="112E4027" w14:textId="77777777" w:rsidR="00225338" w:rsidRDefault="00225338" w:rsidP="00225338">
      <w:pPr>
        <w:pStyle w:val="Textonotapie"/>
        <w:jc w:val="both"/>
        <w:rPr>
          <w:rFonts w:asciiTheme="majorHAnsi" w:hAnsiTheme="majorHAnsi"/>
          <w:i/>
        </w:rPr>
      </w:pPr>
      <w:r>
        <w:rPr>
          <w:rStyle w:val="Refdenotaalpie"/>
          <w:rFonts w:ascii="Palatino Linotype" w:hAnsi="Palatino Linotype"/>
          <w:sz w:val="18"/>
        </w:rPr>
        <w:footnoteRef/>
      </w:r>
      <w:r>
        <w:rPr>
          <w:rFonts w:ascii="Palatino Linotype" w:hAnsi="Palatino Linotype"/>
          <w:sz w:val="18"/>
        </w:rPr>
        <w:t xml:space="preserve"> “21. El derecho de acceso a la información recae sobre la información que está bajo custodia, administración o tenencia del Estado; la información que el Estado produce o que está obligado a producir; la información que está bajo poder de quienes administran los servicios y los fondos públicos, únicamente respecto de dichos servicios o fondos; y la información que el Estado capta, y la que está obligado a recolectar en cumplimiento de sus funciones”. Relatoría Especial para la Libertad de Expresión. </w:t>
      </w:r>
      <w:r>
        <w:rPr>
          <w:rFonts w:ascii="Palatino Linotype" w:hAnsi="Palatino Linotype"/>
          <w:i/>
          <w:sz w:val="18"/>
        </w:rPr>
        <w:t>El derecho de acceso a la información en el marco jurídico interamericano.</w:t>
      </w:r>
      <w:r>
        <w:rPr>
          <w:rFonts w:ascii="Palatino Linotype" w:hAnsi="Palatino Linotype"/>
          <w:sz w:val="18"/>
        </w:rPr>
        <w:t xml:space="preserve"> 2ª edición, Comisión Interamericana de Derechos Humanos, 2012. Párr. 21.</w:t>
      </w:r>
    </w:p>
  </w:footnote>
  <w:footnote w:id="4">
    <w:p w14:paraId="1015C1E2" w14:textId="77777777" w:rsidR="00E65A77" w:rsidRDefault="00E65A77" w:rsidP="00E65A77">
      <w:pPr>
        <w:pStyle w:val="Textonotapie"/>
      </w:pPr>
      <w:r>
        <w:rPr>
          <w:rStyle w:val="Refdenotaalpie"/>
        </w:rPr>
        <w:footnoteRef/>
      </w:r>
      <w:r>
        <w:t xml:space="preserve"> Convención Americana sobre Derechos Humanos. Artículo 13.</w:t>
      </w:r>
    </w:p>
  </w:footnote>
  <w:footnote w:id="5">
    <w:p w14:paraId="2DBBB8D8" w14:textId="77777777" w:rsidR="00E65A77" w:rsidRDefault="00E65A77" w:rsidP="00E65A77">
      <w:pPr>
        <w:pStyle w:val="Textonotapie"/>
      </w:pPr>
      <w:r>
        <w:rPr>
          <w:rStyle w:val="Refdenotaalpie"/>
        </w:rPr>
        <w:footnoteRef/>
      </w:r>
      <w:r>
        <w:t xml:space="preserve"> Constitución Política de los Estados Unidos Mexicanos. Artículo sexto, sección A, Fracción I.</w:t>
      </w:r>
    </w:p>
  </w:footnote>
  <w:footnote w:id="6">
    <w:p w14:paraId="15AF03B9" w14:textId="77777777" w:rsidR="00E65A77" w:rsidRDefault="00E65A77" w:rsidP="00E65A77">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7">
    <w:p w14:paraId="762E8E18" w14:textId="77777777" w:rsidR="00E65A77" w:rsidRDefault="00E65A77" w:rsidP="00E65A77">
      <w:pPr>
        <w:pStyle w:val="Textonotapie"/>
      </w:pPr>
      <w:r>
        <w:rPr>
          <w:rStyle w:val="Refdenotaalpie"/>
        </w:rPr>
        <w:footnoteRef/>
      </w:r>
      <w:r>
        <w:t xml:space="preserve"> Ibídem. Párr. 87.</w:t>
      </w:r>
    </w:p>
  </w:footnote>
  <w:footnote w:id="8">
    <w:p w14:paraId="730E3044" w14:textId="77777777" w:rsidR="00E65A77" w:rsidRDefault="00E65A77" w:rsidP="00E65A77">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89286F">
          <w:rPr>
            <w:rStyle w:val="Hipervnculo"/>
          </w:rPr>
          <w:t>http://www.oas.org/es/cidh/expresion/documentos_basicos/declaraciones.asp</w:t>
        </w:r>
      </w:hyperlink>
      <w:r>
        <w:t>.</w:t>
      </w:r>
    </w:p>
  </w:footnote>
  <w:footnote w:id="9">
    <w:p w14:paraId="025EA328" w14:textId="77777777" w:rsidR="00E65A77" w:rsidRDefault="00E65A77" w:rsidP="00E65A77">
      <w:pPr>
        <w:pStyle w:val="Textonotapie"/>
      </w:pPr>
      <w:r>
        <w:rPr>
          <w:rStyle w:val="Refdenotaalpie"/>
        </w:rPr>
        <w:footnoteRef/>
      </w:r>
      <w:r>
        <w:t xml:space="preserve"> Artículo 150. Ley de Transparencia y Acceso a la Información Pública del Estado de México y Municipios.</w:t>
      </w:r>
    </w:p>
    <w:p w14:paraId="03A5F227" w14:textId="77777777" w:rsidR="00E65A77" w:rsidRDefault="00E65A77" w:rsidP="00E65A77">
      <w:pPr>
        <w:pStyle w:val="Textonotapie"/>
      </w:pPr>
      <w:r>
        <w:t>Artículo 151. Ibídem.</w:t>
      </w:r>
    </w:p>
  </w:footnote>
  <w:footnote w:id="10">
    <w:p w14:paraId="104773A0" w14:textId="77777777" w:rsidR="00E65A77" w:rsidRDefault="00E65A77" w:rsidP="00E65A77">
      <w:pPr>
        <w:pStyle w:val="Textonotapie"/>
      </w:pPr>
      <w:r>
        <w:rPr>
          <w:rStyle w:val="Refdenotaalpie"/>
        </w:rPr>
        <w:footnoteRef/>
      </w:r>
      <w:r>
        <w:t xml:space="preserve"> Ley de Transparencia y Acceso a la Información Pública del Estado de México y Municipios. Artículo 9. …</w:t>
      </w:r>
    </w:p>
    <w:p w14:paraId="202B871A" w14:textId="77777777" w:rsidR="00E65A77" w:rsidRDefault="00E65A77" w:rsidP="00E65A77">
      <w:pPr>
        <w:pStyle w:val="Textonotapie"/>
      </w:pPr>
      <w:r>
        <w:t>II. Eficacia: Obligación del Instituto para tutelar, de manera efectiva, el derecho de acceso a la información;</w:t>
      </w:r>
    </w:p>
    <w:p w14:paraId="40EAADB3" w14:textId="77777777" w:rsidR="00E65A77" w:rsidRDefault="00E65A77" w:rsidP="00E65A77">
      <w:pPr>
        <w:pStyle w:val="Textonotapie"/>
      </w:pP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8ADF4" w14:textId="6BE6F7CD" w:rsidR="00835D2B" w:rsidRDefault="0065288F">
    <w:pPr>
      <w:pStyle w:val="Encabezado"/>
    </w:pPr>
    <w:r>
      <w:rPr>
        <w:noProof/>
        <w:lang w:val="es-MX" w:eastAsia="es-MX"/>
      </w:rPr>
      <w:pict w14:anchorId="16BD53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2003188"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5A6E" w14:textId="78291DC6" w:rsidR="0011274A" w:rsidRDefault="0065288F" w:rsidP="001C6012">
    <w:pPr>
      <w:pStyle w:val="Encabezado"/>
      <w:tabs>
        <w:tab w:val="clear" w:pos="4252"/>
        <w:tab w:val="clear" w:pos="8504"/>
        <w:tab w:val="left" w:pos="8460"/>
      </w:tabs>
    </w:pPr>
    <w:r>
      <w:rPr>
        <w:noProof/>
        <w:lang w:val="es-MX" w:eastAsia="es-MX"/>
      </w:rPr>
      <w:pict w14:anchorId="5C682A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2003189"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r w:rsidR="0011274A">
      <w:tab/>
    </w:r>
  </w:p>
  <w:p w14:paraId="64F5F23E" w14:textId="390690E5" w:rsidR="0011274A" w:rsidRDefault="0011274A">
    <w:pPr>
      <w:pStyle w:val="Encabezado"/>
    </w:pPr>
  </w:p>
  <w:tbl>
    <w:tblPr>
      <w:tblStyle w:val="Tablaconcuadrcula"/>
      <w:tblW w:w="8505" w:type="dxa"/>
      <w:tblInd w:w="8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252"/>
    </w:tblGrid>
    <w:tr w:rsidR="0011274A" w:rsidRPr="00674A46" w14:paraId="07F2896E" w14:textId="77777777" w:rsidTr="00835D2B">
      <w:trPr>
        <w:trHeight w:val="138"/>
      </w:trPr>
      <w:tc>
        <w:tcPr>
          <w:tcW w:w="4253" w:type="dxa"/>
          <w:vAlign w:val="center"/>
        </w:tcPr>
        <w:p w14:paraId="4A5B1974" w14:textId="3B2AB4E0" w:rsidR="0011274A" w:rsidRPr="00674A46" w:rsidRDefault="0011274A"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64841D5E" w:rsidR="0011274A" w:rsidRPr="00674A46" w:rsidRDefault="0011274A" w:rsidP="00E104DA">
          <w:pPr>
            <w:pStyle w:val="Encabezado"/>
            <w:rPr>
              <w:rFonts w:ascii="Palatino Linotype" w:hAnsi="Palatino Linotype"/>
              <w:b/>
              <w:sz w:val="22"/>
              <w:szCs w:val="22"/>
            </w:rPr>
          </w:pPr>
          <w:r>
            <w:rPr>
              <w:rFonts w:ascii="Palatino Linotype" w:hAnsi="Palatino Linotype" w:cs="Arial"/>
              <w:b/>
              <w:bCs/>
              <w:sz w:val="22"/>
              <w:szCs w:val="22"/>
              <w:lang w:eastAsia="es-MX"/>
            </w:rPr>
            <w:t>01548</w:t>
          </w:r>
          <w:r w:rsidRPr="004B1AB7">
            <w:rPr>
              <w:rFonts w:ascii="Palatino Linotype" w:hAnsi="Palatino Linotype" w:cs="Arial"/>
              <w:b/>
              <w:bCs/>
              <w:sz w:val="22"/>
              <w:szCs w:val="22"/>
              <w:lang w:eastAsia="es-MX"/>
            </w:rPr>
            <w:t>/INFOEM/IP/RR/2021</w:t>
          </w:r>
        </w:p>
      </w:tc>
    </w:tr>
    <w:tr w:rsidR="0011274A" w:rsidRPr="00674A46" w14:paraId="1B5D8690" w14:textId="77777777" w:rsidTr="00835D2B">
      <w:trPr>
        <w:trHeight w:val="233"/>
      </w:trPr>
      <w:tc>
        <w:tcPr>
          <w:tcW w:w="4253" w:type="dxa"/>
          <w:vAlign w:val="center"/>
        </w:tcPr>
        <w:p w14:paraId="3903F2C6" w14:textId="22D569F8" w:rsidR="0011274A" w:rsidRPr="00674A46" w:rsidRDefault="0011274A"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448C25D5" w:rsidR="0011274A" w:rsidRPr="00B75F20" w:rsidRDefault="0011274A" w:rsidP="00926F75">
          <w:pPr>
            <w:pStyle w:val="Encabezado"/>
            <w:jc w:val="both"/>
            <w:rPr>
              <w:rFonts w:ascii="Palatino Linotype" w:hAnsi="Palatino Linotype"/>
              <w:b/>
              <w:sz w:val="22"/>
              <w:szCs w:val="22"/>
            </w:rPr>
          </w:pPr>
          <w:r w:rsidRPr="00E104DA">
            <w:rPr>
              <w:rFonts w:ascii="Palatino Linotype" w:hAnsi="Palatino Linotype"/>
              <w:b/>
              <w:bCs/>
              <w:color w:val="000000"/>
              <w:sz w:val="22"/>
              <w:szCs w:val="22"/>
            </w:rPr>
            <w:t>Colegio de Bachilleres del Estado de México</w:t>
          </w:r>
        </w:p>
      </w:tc>
    </w:tr>
    <w:tr w:rsidR="0011274A" w:rsidRPr="00674A46" w14:paraId="095EB01B" w14:textId="77777777" w:rsidTr="00835D2B">
      <w:trPr>
        <w:trHeight w:val="321"/>
      </w:trPr>
      <w:tc>
        <w:tcPr>
          <w:tcW w:w="4253" w:type="dxa"/>
          <w:vAlign w:val="center"/>
        </w:tcPr>
        <w:p w14:paraId="6E000A51" w14:textId="25DCC1C7" w:rsidR="0011274A" w:rsidRPr="00674A46" w:rsidRDefault="0011274A"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11274A" w:rsidRPr="00674A46" w:rsidRDefault="0011274A"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11274A" w:rsidRDefault="0011274A" w:rsidP="00472C4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D4FEF" w14:textId="1A91392C" w:rsidR="0011274A" w:rsidRDefault="0065288F" w:rsidP="00472C41">
    <w:pPr>
      <w:pStyle w:val="Encabezado"/>
      <w:tabs>
        <w:tab w:val="clear" w:pos="4252"/>
        <w:tab w:val="clear" w:pos="8504"/>
        <w:tab w:val="left" w:pos="3103"/>
      </w:tabs>
    </w:pPr>
    <w:r>
      <w:rPr>
        <w:noProof/>
        <w:lang w:val="es-MX" w:eastAsia="es-MX"/>
      </w:rPr>
      <w:pict w14:anchorId="504B1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2003187"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11274A">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11274A" w:rsidRPr="00674A46" w14:paraId="0A3256F2" w14:textId="77777777" w:rsidTr="006E6B65">
      <w:trPr>
        <w:trHeight w:val="138"/>
        <w:jc w:val="right"/>
      </w:trPr>
      <w:tc>
        <w:tcPr>
          <w:tcW w:w="3261" w:type="dxa"/>
          <w:vAlign w:val="center"/>
        </w:tcPr>
        <w:p w14:paraId="3D80769D" w14:textId="316F11F8" w:rsidR="0011274A" w:rsidRPr="00674A46" w:rsidRDefault="0011274A"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6D3F868A" w:rsidR="0011274A" w:rsidRPr="00674A46" w:rsidRDefault="0011274A" w:rsidP="00E104DA">
          <w:pPr>
            <w:pStyle w:val="Encabezado"/>
            <w:rPr>
              <w:rFonts w:ascii="Palatino Linotype" w:hAnsi="Palatino Linotype"/>
              <w:b/>
              <w:sz w:val="22"/>
              <w:szCs w:val="22"/>
            </w:rPr>
          </w:pPr>
          <w:r w:rsidRPr="004B1AB7">
            <w:rPr>
              <w:rFonts w:ascii="Palatino Linotype" w:hAnsi="Palatino Linotype" w:cs="Arial"/>
              <w:b/>
              <w:bCs/>
              <w:sz w:val="22"/>
              <w:szCs w:val="22"/>
              <w:lang w:eastAsia="es-MX"/>
            </w:rPr>
            <w:t>0</w:t>
          </w:r>
          <w:r>
            <w:rPr>
              <w:rFonts w:ascii="Palatino Linotype" w:hAnsi="Palatino Linotype" w:cs="Arial"/>
              <w:b/>
              <w:bCs/>
              <w:sz w:val="22"/>
              <w:szCs w:val="22"/>
              <w:lang w:eastAsia="es-MX"/>
            </w:rPr>
            <w:t>1548</w:t>
          </w:r>
          <w:r w:rsidRPr="004B1AB7">
            <w:rPr>
              <w:rFonts w:ascii="Palatino Linotype" w:hAnsi="Palatino Linotype" w:cs="Arial"/>
              <w:b/>
              <w:bCs/>
              <w:sz w:val="22"/>
              <w:szCs w:val="22"/>
              <w:lang w:eastAsia="es-MX"/>
            </w:rPr>
            <w:t>/INFOEM/IP/RR/2021</w:t>
          </w:r>
        </w:p>
      </w:tc>
    </w:tr>
    <w:tr w:rsidR="0011274A" w:rsidRPr="00B75F20" w14:paraId="128C8B3C" w14:textId="77777777" w:rsidTr="006E6B65">
      <w:trPr>
        <w:trHeight w:val="233"/>
        <w:jc w:val="right"/>
      </w:trPr>
      <w:tc>
        <w:tcPr>
          <w:tcW w:w="3261" w:type="dxa"/>
          <w:vAlign w:val="center"/>
        </w:tcPr>
        <w:p w14:paraId="483E3371" w14:textId="66B1BC74" w:rsidR="0011274A" w:rsidRPr="00674A46" w:rsidRDefault="0011274A"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5E3D89EA" w:rsidR="0011274A" w:rsidRPr="00B75F20" w:rsidRDefault="0065288F" w:rsidP="00D86BB2">
          <w:pPr>
            <w:pStyle w:val="Encabezado"/>
            <w:tabs>
              <w:tab w:val="clear" w:pos="4252"/>
              <w:tab w:val="clear" w:pos="8504"/>
              <w:tab w:val="left" w:pos="521"/>
            </w:tabs>
            <w:rPr>
              <w:rFonts w:ascii="Palatino Linotype" w:hAnsi="Palatino Linotype"/>
              <w:b/>
              <w:sz w:val="22"/>
              <w:szCs w:val="22"/>
            </w:rPr>
          </w:pPr>
          <w:r w:rsidRPr="0065288F">
            <w:rPr>
              <w:rFonts w:ascii="Palatino Linotype" w:hAnsi="Palatino Linotype"/>
              <w:b/>
              <w:sz w:val="22"/>
              <w:szCs w:val="22"/>
              <w:highlight w:val="black"/>
            </w:rPr>
            <w:t>----------------------------------------</w:t>
          </w:r>
        </w:p>
      </w:tc>
    </w:tr>
    <w:tr w:rsidR="0011274A" w:rsidRPr="00674A46" w14:paraId="41BE0704" w14:textId="77777777" w:rsidTr="006E6B65">
      <w:trPr>
        <w:trHeight w:val="321"/>
        <w:jc w:val="right"/>
      </w:trPr>
      <w:tc>
        <w:tcPr>
          <w:tcW w:w="3261" w:type="dxa"/>
          <w:vAlign w:val="center"/>
        </w:tcPr>
        <w:p w14:paraId="34C64148" w14:textId="10C6C8A9" w:rsidR="0011274A" w:rsidRPr="00674A46" w:rsidRDefault="0011274A"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2EA85D52" w:rsidR="0011274A" w:rsidRPr="00674A46" w:rsidRDefault="0011274A" w:rsidP="005C3414">
          <w:pPr>
            <w:pStyle w:val="Encabezado"/>
            <w:jc w:val="both"/>
            <w:rPr>
              <w:rFonts w:ascii="Palatino Linotype" w:hAnsi="Palatino Linotype"/>
              <w:b/>
              <w:sz w:val="22"/>
              <w:szCs w:val="22"/>
            </w:rPr>
          </w:pPr>
          <w:r w:rsidRPr="00E104DA">
            <w:rPr>
              <w:rFonts w:ascii="Palatino Linotype" w:hAnsi="Palatino Linotype"/>
              <w:b/>
              <w:sz w:val="22"/>
              <w:szCs w:val="22"/>
            </w:rPr>
            <w:t>Colegio de Bachilleres del Estado de México</w:t>
          </w:r>
        </w:p>
      </w:tc>
    </w:tr>
    <w:tr w:rsidR="0011274A" w:rsidRPr="00674A46" w14:paraId="0C8B6193" w14:textId="77777777" w:rsidTr="006E6B65">
      <w:trPr>
        <w:trHeight w:val="321"/>
        <w:jc w:val="right"/>
      </w:trPr>
      <w:tc>
        <w:tcPr>
          <w:tcW w:w="3261" w:type="dxa"/>
          <w:vAlign w:val="center"/>
        </w:tcPr>
        <w:p w14:paraId="321FFAFF" w14:textId="40E5A678" w:rsidR="0011274A" w:rsidRPr="00674A46" w:rsidRDefault="0011274A"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11274A" w:rsidRPr="00674A46" w:rsidRDefault="0011274A"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11274A" w:rsidRDefault="0011274A" w:rsidP="00472C41">
    <w:pPr>
      <w:pStyle w:val="Encabezado"/>
      <w:tabs>
        <w:tab w:val="clear" w:pos="4252"/>
        <w:tab w:val="clear" w:pos="8504"/>
        <w:tab w:val="left" w:pos="3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859FD"/>
    <w:multiLevelType w:val="hybridMultilevel"/>
    <w:tmpl w:val="5F76D0DE"/>
    <w:lvl w:ilvl="0" w:tplc="4C2237DE">
      <w:start w:val="1"/>
      <w:numFmt w:val="upperRoman"/>
      <w:lvlText w:val="%1."/>
      <w:lvlJc w:val="left"/>
      <w:pPr>
        <w:ind w:left="1080" w:hanging="72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0A26E03"/>
    <w:multiLevelType w:val="hybridMultilevel"/>
    <w:tmpl w:val="8722B84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19F5A6C"/>
    <w:multiLevelType w:val="hybridMultilevel"/>
    <w:tmpl w:val="E0EEC498"/>
    <w:lvl w:ilvl="0" w:tplc="94F2B502">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 w15:restartNumberingAfterBreak="0">
    <w:nsid w:val="04AB3B78"/>
    <w:multiLevelType w:val="hybridMultilevel"/>
    <w:tmpl w:val="B8FE6132"/>
    <w:lvl w:ilvl="0" w:tplc="1E54EEEC">
      <w:start w:val="1"/>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95D61F6"/>
    <w:multiLevelType w:val="hybridMultilevel"/>
    <w:tmpl w:val="DDC8FB5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10386614"/>
    <w:multiLevelType w:val="hybridMultilevel"/>
    <w:tmpl w:val="AC76B2D8"/>
    <w:lvl w:ilvl="0" w:tplc="3C2E208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1E828D6"/>
    <w:multiLevelType w:val="hybridMultilevel"/>
    <w:tmpl w:val="A52863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47C03CE"/>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9" w15:restartNumberingAfterBreak="0">
    <w:nsid w:val="1693484A"/>
    <w:multiLevelType w:val="hybridMultilevel"/>
    <w:tmpl w:val="23DC3324"/>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170725C4"/>
    <w:multiLevelType w:val="hybridMultilevel"/>
    <w:tmpl w:val="FA1233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A956961"/>
    <w:multiLevelType w:val="multilevel"/>
    <w:tmpl w:val="5B66E9E0"/>
    <w:lvl w:ilvl="0">
      <w:start w:val="5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1F647DC8"/>
    <w:multiLevelType w:val="hybridMultilevel"/>
    <w:tmpl w:val="828254CC"/>
    <w:lvl w:ilvl="0" w:tplc="1C8A5F0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239E19F6"/>
    <w:multiLevelType w:val="hybridMultilevel"/>
    <w:tmpl w:val="3EE8C816"/>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799603E"/>
    <w:multiLevelType w:val="hybridMultilevel"/>
    <w:tmpl w:val="6FA6901A"/>
    <w:lvl w:ilvl="0" w:tplc="A148CDB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9D63E71"/>
    <w:multiLevelType w:val="hybridMultilevel"/>
    <w:tmpl w:val="5DA277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A343C8E"/>
    <w:multiLevelType w:val="hybridMultilevel"/>
    <w:tmpl w:val="91C82ABE"/>
    <w:lvl w:ilvl="0" w:tplc="080A0017">
      <w:start w:val="1"/>
      <w:numFmt w:val="lowerLetter"/>
      <w:lvlText w:val="%1)"/>
      <w:lvlJc w:val="left"/>
      <w:pPr>
        <w:ind w:left="927" w:hanging="360"/>
      </w:p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18" w15:restartNumberingAfterBreak="0">
    <w:nsid w:val="2A7457F5"/>
    <w:multiLevelType w:val="hybridMultilevel"/>
    <w:tmpl w:val="85B03CD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B7907B2"/>
    <w:multiLevelType w:val="hybridMultilevel"/>
    <w:tmpl w:val="171AC6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D177DD9"/>
    <w:multiLevelType w:val="hybridMultilevel"/>
    <w:tmpl w:val="713EEED4"/>
    <w:lvl w:ilvl="0" w:tplc="CE40FA6A">
      <w:start w:val="1"/>
      <w:numFmt w:val="lowerLetter"/>
      <w:lvlText w:val="%1)"/>
      <w:lvlJc w:val="left"/>
      <w:pPr>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3C266DE"/>
    <w:multiLevelType w:val="hybridMultilevel"/>
    <w:tmpl w:val="1DC21A42"/>
    <w:lvl w:ilvl="0" w:tplc="63B46E98">
      <w:start w:val="1"/>
      <w:numFmt w:val="upp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3" w15:restartNumberingAfterBreak="0">
    <w:nsid w:val="34317490"/>
    <w:multiLevelType w:val="hybridMultilevel"/>
    <w:tmpl w:val="2E8C0D3C"/>
    <w:lvl w:ilvl="0" w:tplc="1C8A5F06">
      <w:start w:val="1"/>
      <w:numFmt w:val="decimal"/>
      <w:lvlText w:val="%1."/>
      <w:lvlJc w:val="left"/>
      <w:pPr>
        <w:ind w:left="644"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4402D0B"/>
    <w:multiLevelType w:val="multilevel"/>
    <w:tmpl w:val="00202482"/>
    <w:lvl w:ilvl="0">
      <w:start w:val="2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3E310E0E"/>
    <w:multiLevelType w:val="hybridMultilevel"/>
    <w:tmpl w:val="9FFE452E"/>
    <w:lvl w:ilvl="0" w:tplc="45588DA6">
      <w:start w:val="33"/>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6" w15:restartNumberingAfterBreak="0">
    <w:nsid w:val="3F5B3806"/>
    <w:multiLevelType w:val="hybridMultilevel"/>
    <w:tmpl w:val="00565684"/>
    <w:lvl w:ilvl="0" w:tplc="E96091B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26F718C"/>
    <w:multiLevelType w:val="hybridMultilevel"/>
    <w:tmpl w:val="637E5B5C"/>
    <w:lvl w:ilvl="0" w:tplc="731C5DC2">
      <w:start w:val="1"/>
      <w:numFmt w:val="lowerLetter"/>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4F6647A"/>
    <w:multiLevelType w:val="hybridMultilevel"/>
    <w:tmpl w:val="00B451B4"/>
    <w:lvl w:ilvl="0" w:tplc="3C2E2088">
      <w:start w:val="1"/>
      <w:numFmt w:val="upperRoman"/>
      <w:lvlText w:val="%1."/>
      <w:lvlJc w:val="left"/>
      <w:pPr>
        <w:ind w:left="1146"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52E4B76"/>
    <w:multiLevelType w:val="hybridMultilevel"/>
    <w:tmpl w:val="8696BB04"/>
    <w:lvl w:ilvl="0" w:tplc="A0648C0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96E35F1"/>
    <w:multiLevelType w:val="hybridMultilevel"/>
    <w:tmpl w:val="2A2AE7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AF85118"/>
    <w:multiLevelType w:val="hybridMultilevel"/>
    <w:tmpl w:val="637E5B5C"/>
    <w:lvl w:ilvl="0" w:tplc="731C5DC2">
      <w:start w:val="1"/>
      <w:numFmt w:val="lowerLetter"/>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BB92F7F"/>
    <w:multiLevelType w:val="hybridMultilevel"/>
    <w:tmpl w:val="ACA6D81C"/>
    <w:lvl w:ilvl="0" w:tplc="5930E8C0">
      <w:start w:val="1"/>
      <w:numFmt w:val="decimal"/>
      <w:lvlText w:val="%1."/>
      <w:lvlJc w:val="left"/>
      <w:pPr>
        <w:ind w:left="3763"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3F410A3"/>
    <w:multiLevelType w:val="hybridMultilevel"/>
    <w:tmpl w:val="CDC4835C"/>
    <w:lvl w:ilvl="0" w:tplc="4E742A5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B9238D8"/>
    <w:multiLevelType w:val="hybridMultilevel"/>
    <w:tmpl w:val="7A56C53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FA92592"/>
    <w:multiLevelType w:val="hybridMultilevel"/>
    <w:tmpl w:val="2AD0B642"/>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6" w15:restartNumberingAfterBreak="0">
    <w:nsid w:val="601E35E5"/>
    <w:multiLevelType w:val="hybridMultilevel"/>
    <w:tmpl w:val="9E4433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06E1E4E"/>
    <w:multiLevelType w:val="hybridMultilevel"/>
    <w:tmpl w:val="31AC10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73E70FA"/>
    <w:multiLevelType w:val="hybridMultilevel"/>
    <w:tmpl w:val="D526C1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0" w15:restartNumberingAfterBreak="0">
    <w:nsid w:val="69105C67"/>
    <w:multiLevelType w:val="hybridMultilevel"/>
    <w:tmpl w:val="A6C456E0"/>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D92529A"/>
    <w:multiLevelType w:val="hybridMultilevel"/>
    <w:tmpl w:val="4FF27C26"/>
    <w:lvl w:ilvl="0" w:tplc="5184B9B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E616099"/>
    <w:multiLevelType w:val="hybridMultilevel"/>
    <w:tmpl w:val="54547F2E"/>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43" w15:restartNumberingAfterBreak="0">
    <w:nsid w:val="6E64347C"/>
    <w:multiLevelType w:val="hybridMultilevel"/>
    <w:tmpl w:val="5F28E2D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4A8216C"/>
    <w:multiLevelType w:val="hybridMultilevel"/>
    <w:tmpl w:val="A606E682"/>
    <w:lvl w:ilvl="0" w:tplc="1B42FEE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70136A0"/>
    <w:multiLevelType w:val="hybridMultilevel"/>
    <w:tmpl w:val="3B4066CA"/>
    <w:lvl w:ilvl="0" w:tplc="080A000F">
      <w:start w:val="1"/>
      <w:numFmt w:val="decimal"/>
      <w:lvlText w:val="%1."/>
      <w:lvlJc w:val="left"/>
      <w:pPr>
        <w:ind w:left="291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77C3320"/>
    <w:multiLevelType w:val="hybridMultilevel"/>
    <w:tmpl w:val="3806A6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E347340"/>
    <w:multiLevelType w:val="hybridMultilevel"/>
    <w:tmpl w:val="60B43C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3"/>
  </w:num>
  <w:num w:numId="2">
    <w:abstractNumId w:val="41"/>
  </w:num>
  <w:num w:numId="3">
    <w:abstractNumId w:val="4"/>
  </w:num>
  <w:num w:numId="4">
    <w:abstractNumId w:val="21"/>
  </w:num>
  <w:num w:numId="5">
    <w:abstractNumId w:val="13"/>
  </w:num>
  <w:num w:numId="6">
    <w:abstractNumId w:val="12"/>
  </w:num>
  <w:num w:numId="7">
    <w:abstractNumId w:val="9"/>
  </w:num>
  <w:num w:numId="8">
    <w:abstractNumId w:val="1"/>
  </w:num>
  <w:num w:numId="9">
    <w:abstractNumId w:val="46"/>
  </w:num>
  <w:num w:numId="10">
    <w:abstractNumId w:val="7"/>
  </w:num>
  <w:num w:numId="11">
    <w:abstractNumId w:val="18"/>
  </w:num>
  <w:num w:numId="12">
    <w:abstractNumId w:val="40"/>
  </w:num>
  <w:num w:numId="13">
    <w:abstractNumId w:val="24"/>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42"/>
  </w:num>
  <w:num w:numId="17">
    <w:abstractNumId w:val="6"/>
  </w:num>
  <w:num w:numId="18">
    <w:abstractNumId w:val="2"/>
  </w:num>
  <w:num w:numId="19">
    <w:abstractNumId w:val="5"/>
  </w:num>
  <w:num w:numId="20">
    <w:abstractNumId w:val="10"/>
  </w:num>
  <w:num w:numId="21">
    <w:abstractNumId w:val="45"/>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0"/>
  </w:num>
  <w:num w:numId="25">
    <w:abstractNumId w:val="15"/>
  </w:num>
  <w:num w:numId="26">
    <w:abstractNumId w:val="29"/>
  </w:num>
  <w:num w:numId="27">
    <w:abstractNumId w:val="28"/>
  </w:num>
  <w:num w:numId="28">
    <w:abstractNumId w:val="27"/>
  </w:num>
  <w:num w:numId="29">
    <w:abstractNumId w:val="30"/>
  </w:num>
  <w:num w:numId="30">
    <w:abstractNumId w:val="34"/>
  </w:num>
  <w:num w:numId="31">
    <w:abstractNumId w:val="37"/>
  </w:num>
  <w:num w:numId="32">
    <w:abstractNumId w:val="38"/>
  </w:num>
  <w:num w:numId="33">
    <w:abstractNumId w:val="44"/>
  </w:num>
  <w:num w:numId="34">
    <w:abstractNumId w:val="32"/>
  </w:num>
  <w:num w:numId="35">
    <w:abstractNumId w:val="31"/>
  </w:num>
  <w:num w:numId="36">
    <w:abstractNumId w:val="35"/>
  </w:num>
  <w:num w:numId="37">
    <w:abstractNumId w:val="11"/>
    <w:lvlOverride w:ilvl="0">
      <w:startOverride w:val="6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num>
  <w:num w:numId="39">
    <w:abstractNumId w:val="25"/>
  </w:num>
  <w:num w:numId="40">
    <w:abstractNumId w:val="19"/>
  </w:num>
  <w:num w:numId="41">
    <w:abstractNumId w:val="20"/>
  </w:num>
  <w:num w:numId="42">
    <w:abstractNumId w:val="33"/>
  </w:num>
  <w:num w:numId="43">
    <w:abstractNumId w:val="43"/>
  </w:num>
  <w:num w:numId="44">
    <w:abstractNumId w:val="39"/>
  </w:num>
  <w:num w:numId="45">
    <w:abstractNumId w:val="16"/>
  </w:num>
  <w:num w:numId="46">
    <w:abstractNumId w:val="26"/>
  </w:num>
  <w:num w:numId="47">
    <w:abstractNumId w:val="8"/>
  </w:num>
  <w:num w:numId="48">
    <w:abstractNumId w:val="47"/>
  </w:num>
  <w:num w:numId="49">
    <w:abstractNumId w:val="3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01DB"/>
    <w:rsid w:val="000016E9"/>
    <w:rsid w:val="00002262"/>
    <w:rsid w:val="000024F2"/>
    <w:rsid w:val="00002502"/>
    <w:rsid w:val="0000310F"/>
    <w:rsid w:val="00003919"/>
    <w:rsid w:val="00003A05"/>
    <w:rsid w:val="0000407F"/>
    <w:rsid w:val="00004906"/>
    <w:rsid w:val="000058E3"/>
    <w:rsid w:val="000065FD"/>
    <w:rsid w:val="00007E8A"/>
    <w:rsid w:val="0001008B"/>
    <w:rsid w:val="0001068B"/>
    <w:rsid w:val="00010773"/>
    <w:rsid w:val="0001106B"/>
    <w:rsid w:val="00011199"/>
    <w:rsid w:val="000120C5"/>
    <w:rsid w:val="00012472"/>
    <w:rsid w:val="00012E48"/>
    <w:rsid w:val="0001304E"/>
    <w:rsid w:val="0001398B"/>
    <w:rsid w:val="0001477A"/>
    <w:rsid w:val="000147D3"/>
    <w:rsid w:val="000154D5"/>
    <w:rsid w:val="000203D3"/>
    <w:rsid w:val="000211F8"/>
    <w:rsid w:val="0002359A"/>
    <w:rsid w:val="00023B29"/>
    <w:rsid w:val="0002415E"/>
    <w:rsid w:val="00024589"/>
    <w:rsid w:val="000246C2"/>
    <w:rsid w:val="00024F35"/>
    <w:rsid w:val="00025B10"/>
    <w:rsid w:val="000303BB"/>
    <w:rsid w:val="0003063D"/>
    <w:rsid w:val="00030721"/>
    <w:rsid w:val="00030F2B"/>
    <w:rsid w:val="000319FD"/>
    <w:rsid w:val="00031F10"/>
    <w:rsid w:val="000321D7"/>
    <w:rsid w:val="00032493"/>
    <w:rsid w:val="00033AF6"/>
    <w:rsid w:val="0003432C"/>
    <w:rsid w:val="00034A1F"/>
    <w:rsid w:val="00034B29"/>
    <w:rsid w:val="00034E62"/>
    <w:rsid w:val="0004072A"/>
    <w:rsid w:val="00040BD5"/>
    <w:rsid w:val="0004193F"/>
    <w:rsid w:val="00041C24"/>
    <w:rsid w:val="00042380"/>
    <w:rsid w:val="000431F7"/>
    <w:rsid w:val="000439C9"/>
    <w:rsid w:val="000440C5"/>
    <w:rsid w:val="0004427A"/>
    <w:rsid w:val="000444FF"/>
    <w:rsid w:val="00045C97"/>
    <w:rsid w:val="00046557"/>
    <w:rsid w:val="00046835"/>
    <w:rsid w:val="0004686A"/>
    <w:rsid w:val="000468E2"/>
    <w:rsid w:val="0004743E"/>
    <w:rsid w:val="00047AE0"/>
    <w:rsid w:val="0005130A"/>
    <w:rsid w:val="00052300"/>
    <w:rsid w:val="0005237C"/>
    <w:rsid w:val="00052A3C"/>
    <w:rsid w:val="00053927"/>
    <w:rsid w:val="00053ABC"/>
    <w:rsid w:val="0005437C"/>
    <w:rsid w:val="00054A03"/>
    <w:rsid w:val="00055D16"/>
    <w:rsid w:val="00055E5E"/>
    <w:rsid w:val="00056A79"/>
    <w:rsid w:val="00056DF1"/>
    <w:rsid w:val="00057335"/>
    <w:rsid w:val="00057A9C"/>
    <w:rsid w:val="00061080"/>
    <w:rsid w:val="00061344"/>
    <w:rsid w:val="00061742"/>
    <w:rsid w:val="00062229"/>
    <w:rsid w:val="00062648"/>
    <w:rsid w:val="000631D9"/>
    <w:rsid w:val="0006407E"/>
    <w:rsid w:val="00064A37"/>
    <w:rsid w:val="00064B95"/>
    <w:rsid w:val="00064BE1"/>
    <w:rsid w:val="00065318"/>
    <w:rsid w:val="0006594F"/>
    <w:rsid w:val="00066013"/>
    <w:rsid w:val="000666FF"/>
    <w:rsid w:val="0006682A"/>
    <w:rsid w:val="0007042E"/>
    <w:rsid w:val="0007192E"/>
    <w:rsid w:val="00072930"/>
    <w:rsid w:val="000732C3"/>
    <w:rsid w:val="00076BBE"/>
    <w:rsid w:val="000800AC"/>
    <w:rsid w:val="00080F9E"/>
    <w:rsid w:val="0008230A"/>
    <w:rsid w:val="00082D11"/>
    <w:rsid w:val="00082F81"/>
    <w:rsid w:val="0008542A"/>
    <w:rsid w:val="00086D80"/>
    <w:rsid w:val="000878AA"/>
    <w:rsid w:val="00090482"/>
    <w:rsid w:val="00090D6F"/>
    <w:rsid w:val="00093A9A"/>
    <w:rsid w:val="00093E38"/>
    <w:rsid w:val="000948AF"/>
    <w:rsid w:val="000950AA"/>
    <w:rsid w:val="00095114"/>
    <w:rsid w:val="000A1BDD"/>
    <w:rsid w:val="000A24C0"/>
    <w:rsid w:val="000A3216"/>
    <w:rsid w:val="000A36D4"/>
    <w:rsid w:val="000A37AF"/>
    <w:rsid w:val="000A3F90"/>
    <w:rsid w:val="000A4E44"/>
    <w:rsid w:val="000A65A0"/>
    <w:rsid w:val="000A77ED"/>
    <w:rsid w:val="000B01B1"/>
    <w:rsid w:val="000B01B9"/>
    <w:rsid w:val="000B0370"/>
    <w:rsid w:val="000B0A5E"/>
    <w:rsid w:val="000B36F1"/>
    <w:rsid w:val="000B3E24"/>
    <w:rsid w:val="000B4850"/>
    <w:rsid w:val="000B5057"/>
    <w:rsid w:val="000B51D7"/>
    <w:rsid w:val="000B5A12"/>
    <w:rsid w:val="000B5AB1"/>
    <w:rsid w:val="000B5D79"/>
    <w:rsid w:val="000B6508"/>
    <w:rsid w:val="000B6D31"/>
    <w:rsid w:val="000B71D3"/>
    <w:rsid w:val="000B7F74"/>
    <w:rsid w:val="000C0061"/>
    <w:rsid w:val="000C0663"/>
    <w:rsid w:val="000C10B9"/>
    <w:rsid w:val="000C1509"/>
    <w:rsid w:val="000C1D19"/>
    <w:rsid w:val="000C2DF8"/>
    <w:rsid w:val="000C2DFA"/>
    <w:rsid w:val="000C2E5F"/>
    <w:rsid w:val="000C3423"/>
    <w:rsid w:val="000C3861"/>
    <w:rsid w:val="000C4A8E"/>
    <w:rsid w:val="000C5168"/>
    <w:rsid w:val="000C5A04"/>
    <w:rsid w:val="000C5AF7"/>
    <w:rsid w:val="000C61BE"/>
    <w:rsid w:val="000C637F"/>
    <w:rsid w:val="000D009C"/>
    <w:rsid w:val="000D0855"/>
    <w:rsid w:val="000D1AD8"/>
    <w:rsid w:val="000D1E0F"/>
    <w:rsid w:val="000D2FD3"/>
    <w:rsid w:val="000D3275"/>
    <w:rsid w:val="000D3320"/>
    <w:rsid w:val="000D3339"/>
    <w:rsid w:val="000D5A1D"/>
    <w:rsid w:val="000D7369"/>
    <w:rsid w:val="000E07DC"/>
    <w:rsid w:val="000E2665"/>
    <w:rsid w:val="000E35BE"/>
    <w:rsid w:val="000E4089"/>
    <w:rsid w:val="000E46E5"/>
    <w:rsid w:val="000E62A0"/>
    <w:rsid w:val="000E6436"/>
    <w:rsid w:val="000E6579"/>
    <w:rsid w:val="000E77B8"/>
    <w:rsid w:val="000F0062"/>
    <w:rsid w:val="000F01E4"/>
    <w:rsid w:val="000F02DE"/>
    <w:rsid w:val="000F17AC"/>
    <w:rsid w:val="000F191E"/>
    <w:rsid w:val="000F20CD"/>
    <w:rsid w:val="000F2EDD"/>
    <w:rsid w:val="000F2F58"/>
    <w:rsid w:val="000F34CB"/>
    <w:rsid w:val="000F36DB"/>
    <w:rsid w:val="000F37A8"/>
    <w:rsid w:val="000F3B67"/>
    <w:rsid w:val="000F523F"/>
    <w:rsid w:val="000F5CBD"/>
    <w:rsid w:val="000F5D21"/>
    <w:rsid w:val="000F6D7E"/>
    <w:rsid w:val="000F76AD"/>
    <w:rsid w:val="00100187"/>
    <w:rsid w:val="001009EC"/>
    <w:rsid w:val="00100B8B"/>
    <w:rsid w:val="00100DDD"/>
    <w:rsid w:val="00101FA5"/>
    <w:rsid w:val="0010268C"/>
    <w:rsid w:val="00102A39"/>
    <w:rsid w:val="00102D65"/>
    <w:rsid w:val="00103888"/>
    <w:rsid w:val="00103B5A"/>
    <w:rsid w:val="00104C12"/>
    <w:rsid w:val="00105B1D"/>
    <w:rsid w:val="00107499"/>
    <w:rsid w:val="00107557"/>
    <w:rsid w:val="00107E96"/>
    <w:rsid w:val="0011001E"/>
    <w:rsid w:val="0011167C"/>
    <w:rsid w:val="0011274A"/>
    <w:rsid w:val="00112B02"/>
    <w:rsid w:val="001133C1"/>
    <w:rsid w:val="001139A2"/>
    <w:rsid w:val="00113B08"/>
    <w:rsid w:val="00113BD3"/>
    <w:rsid w:val="001140A4"/>
    <w:rsid w:val="001145E8"/>
    <w:rsid w:val="00114A21"/>
    <w:rsid w:val="00115071"/>
    <w:rsid w:val="0011559D"/>
    <w:rsid w:val="00117E9E"/>
    <w:rsid w:val="0012006D"/>
    <w:rsid w:val="00120243"/>
    <w:rsid w:val="00120703"/>
    <w:rsid w:val="00121480"/>
    <w:rsid w:val="00123F05"/>
    <w:rsid w:val="00124A13"/>
    <w:rsid w:val="001250B4"/>
    <w:rsid w:val="001253D1"/>
    <w:rsid w:val="001253FB"/>
    <w:rsid w:val="00125F60"/>
    <w:rsid w:val="00130E92"/>
    <w:rsid w:val="00131705"/>
    <w:rsid w:val="001318D2"/>
    <w:rsid w:val="00132C06"/>
    <w:rsid w:val="00133994"/>
    <w:rsid w:val="00133B79"/>
    <w:rsid w:val="00133CE5"/>
    <w:rsid w:val="0013431F"/>
    <w:rsid w:val="00134B5A"/>
    <w:rsid w:val="001352E5"/>
    <w:rsid w:val="00135F66"/>
    <w:rsid w:val="00136668"/>
    <w:rsid w:val="0013673A"/>
    <w:rsid w:val="00137846"/>
    <w:rsid w:val="00140D44"/>
    <w:rsid w:val="00141114"/>
    <w:rsid w:val="00141BF0"/>
    <w:rsid w:val="001436BB"/>
    <w:rsid w:val="00143739"/>
    <w:rsid w:val="00143BBF"/>
    <w:rsid w:val="00143BF3"/>
    <w:rsid w:val="0014481A"/>
    <w:rsid w:val="001459C8"/>
    <w:rsid w:val="001461CE"/>
    <w:rsid w:val="001468A5"/>
    <w:rsid w:val="001475E7"/>
    <w:rsid w:val="00147864"/>
    <w:rsid w:val="00150BDE"/>
    <w:rsid w:val="00152ADF"/>
    <w:rsid w:val="00153833"/>
    <w:rsid w:val="00154304"/>
    <w:rsid w:val="00154561"/>
    <w:rsid w:val="0015466E"/>
    <w:rsid w:val="00154765"/>
    <w:rsid w:val="00154EF0"/>
    <w:rsid w:val="00155E0F"/>
    <w:rsid w:val="00156A23"/>
    <w:rsid w:val="00157517"/>
    <w:rsid w:val="00160DE3"/>
    <w:rsid w:val="001620FB"/>
    <w:rsid w:val="001636CA"/>
    <w:rsid w:val="00163780"/>
    <w:rsid w:val="00163B1F"/>
    <w:rsid w:val="001648EE"/>
    <w:rsid w:val="00164B65"/>
    <w:rsid w:val="00166794"/>
    <w:rsid w:val="00166BFB"/>
    <w:rsid w:val="00167D10"/>
    <w:rsid w:val="001700ED"/>
    <w:rsid w:val="00170D28"/>
    <w:rsid w:val="00171E0A"/>
    <w:rsid w:val="001729DF"/>
    <w:rsid w:val="00173226"/>
    <w:rsid w:val="00173DDB"/>
    <w:rsid w:val="00173F22"/>
    <w:rsid w:val="00175DB6"/>
    <w:rsid w:val="0017653A"/>
    <w:rsid w:val="001770B7"/>
    <w:rsid w:val="001775DF"/>
    <w:rsid w:val="00177D2A"/>
    <w:rsid w:val="00177DD6"/>
    <w:rsid w:val="00182F06"/>
    <w:rsid w:val="0018435D"/>
    <w:rsid w:val="001854E7"/>
    <w:rsid w:val="00185A7A"/>
    <w:rsid w:val="001863AF"/>
    <w:rsid w:val="00190999"/>
    <w:rsid w:val="0019160F"/>
    <w:rsid w:val="00192B71"/>
    <w:rsid w:val="00192D8E"/>
    <w:rsid w:val="00192E4B"/>
    <w:rsid w:val="00193428"/>
    <w:rsid w:val="00193EC9"/>
    <w:rsid w:val="00195BB9"/>
    <w:rsid w:val="00195C4D"/>
    <w:rsid w:val="001972CC"/>
    <w:rsid w:val="001A0EBD"/>
    <w:rsid w:val="001A1188"/>
    <w:rsid w:val="001A138D"/>
    <w:rsid w:val="001A18F8"/>
    <w:rsid w:val="001A1A1F"/>
    <w:rsid w:val="001A1CA8"/>
    <w:rsid w:val="001A2857"/>
    <w:rsid w:val="001A2A89"/>
    <w:rsid w:val="001A35DE"/>
    <w:rsid w:val="001A3634"/>
    <w:rsid w:val="001A4A80"/>
    <w:rsid w:val="001A4D5D"/>
    <w:rsid w:val="001A61E1"/>
    <w:rsid w:val="001A62B7"/>
    <w:rsid w:val="001A683E"/>
    <w:rsid w:val="001A6C1E"/>
    <w:rsid w:val="001A7367"/>
    <w:rsid w:val="001B2129"/>
    <w:rsid w:val="001B2751"/>
    <w:rsid w:val="001B34DA"/>
    <w:rsid w:val="001B3659"/>
    <w:rsid w:val="001B3AC9"/>
    <w:rsid w:val="001B3B55"/>
    <w:rsid w:val="001B40F3"/>
    <w:rsid w:val="001B51BB"/>
    <w:rsid w:val="001B53A0"/>
    <w:rsid w:val="001B5F70"/>
    <w:rsid w:val="001B6845"/>
    <w:rsid w:val="001B6BC9"/>
    <w:rsid w:val="001B770B"/>
    <w:rsid w:val="001C0AED"/>
    <w:rsid w:val="001C13B1"/>
    <w:rsid w:val="001C1BB6"/>
    <w:rsid w:val="001C1C2A"/>
    <w:rsid w:val="001C1CDE"/>
    <w:rsid w:val="001C2713"/>
    <w:rsid w:val="001C2EF3"/>
    <w:rsid w:val="001C34D6"/>
    <w:rsid w:val="001C3898"/>
    <w:rsid w:val="001C3DB4"/>
    <w:rsid w:val="001C4179"/>
    <w:rsid w:val="001C54A9"/>
    <w:rsid w:val="001C6012"/>
    <w:rsid w:val="001C640B"/>
    <w:rsid w:val="001C67B0"/>
    <w:rsid w:val="001C6DF1"/>
    <w:rsid w:val="001C7448"/>
    <w:rsid w:val="001C79FA"/>
    <w:rsid w:val="001D07C9"/>
    <w:rsid w:val="001D0F3B"/>
    <w:rsid w:val="001D162B"/>
    <w:rsid w:val="001D2194"/>
    <w:rsid w:val="001D393C"/>
    <w:rsid w:val="001D3AB5"/>
    <w:rsid w:val="001D5302"/>
    <w:rsid w:val="001D53A2"/>
    <w:rsid w:val="001D593D"/>
    <w:rsid w:val="001D7E82"/>
    <w:rsid w:val="001E0AD2"/>
    <w:rsid w:val="001E2824"/>
    <w:rsid w:val="001E291A"/>
    <w:rsid w:val="001E3F91"/>
    <w:rsid w:val="001E4777"/>
    <w:rsid w:val="001E48DA"/>
    <w:rsid w:val="001E6822"/>
    <w:rsid w:val="001E74A5"/>
    <w:rsid w:val="001E7617"/>
    <w:rsid w:val="001E7B9E"/>
    <w:rsid w:val="001E7E27"/>
    <w:rsid w:val="001F0147"/>
    <w:rsid w:val="001F025B"/>
    <w:rsid w:val="001F053F"/>
    <w:rsid w:val="001F0E92"/>
    <w:rsid w:val="001F0F83"/>
    <w:rsid w:val="001F1169"/>
    <w:rsid w:val="001F2BDF"/>
    <w:rsid w:val="001F39C1"/>
    <w:rsid w:val="001F4299"/>
    <w:rsid w:val="001F5615"/>
    <w:rsid w:val="001F563A"/>
    <w:rsid w:val="001F5AF8"/>
    <w:rsid w:val="001F6E45"/>
    <w:rsid w:val="001F783F"/>
    <w:rsid w:val="001F7DE2"/>
    <w:rsid w:val="001F7FDA"/>
    <w:rsid w:val="0020116D"/>
    <w:rsid w:val="00201BB7"/>
    <w:rsid w:val="002031F3"/>
    <w:rsid w:val="00205B12"/>
    <w:rsid w:val="002069D8"/>
    <w:rsid w:val="00207415"/>
    <w:rsid w:val="00207915"/>
    <w:rsid w:val="00210BAE"/>
    <w:rsid w:val="002111FF"/>
    <w:rsid w:val="00211229"/>
    <w:rsid w:val="00212873"/>
    <w:rsid w:val="00212C9C"/>
    <w:rsid w:val="00213108"/>
    <w:rsid w:val="0021331A"/>
    <w:rsid w:val="0021453E"/>
    <w:rsid w:val="0021475E"/>
    <w:rsid w:val="0021660C"/>
    <w:rsid w:val="00216653"/>
    <w:rsid w:val="002179AC"/>
    <w:rsid w:val="00220794"/>
    <w:rsid w:val="00220ADB"/>
    <w:rsid w:val="002217BA"/>
    <w:rsid w:val="00221E74"/>
    <w:rsid w:val="00222AAA"/>
    <w:rsid w:val="00223507"/>
    <w:rsid w:val="0022353C"/>
    <w:rsid w:val="00223D1A"/>
    <w:rsid w:val="00225338"/>
    <w:rsid w:val="00225C6E"/>
    <w:rsid w:val="00225ECB"/>
    <w:rsid w:val="00227831"/>
    <w:rsid w:val="00230170"/>
    <w:rsid w:val="002305CF"/>
    <w:rsid w:val="00231760"/>
    <w:rsid w:val="00231FF8"/>
    <w:rsid w:val="002323E6"/>
    <w:rsid w:val="00233092"/>
    <w:rsid w:val="002345FF"/>
    <w:rsid w:val="00234A2F"/>
    <w:rsid w:val="0023555B"/>
    <w:rsid w:val="00237026"/>
    <w:rsid w:val="00237611"/>
    <w:rsid w:val="002400F2"/>
    <w:rsid w:val="00241FD2"/>
    <w:rsid w:val="00243CD0"/>
    <w:rsid w:val="0024446E"/>
    <w:rsid w:val="00244476"/>
    <w:rsid w:val="0024659E"/>
    <w:rsid w:val="00247768"/>
    <w:rsid w:val="002479CF"/>
    <w:rsid w:val="002509BA"/>
    <w:rsid w:val="0025224A"/>
    <w:rsid w:val="00252A20"/>
    <w:rsid w:val="00252B41"/>
    <w:rsid w:val="0025331E"/>
    <w:rsid w:val="002539DD"/>
    <w:rsid w:val="00254F0C"/>
    <w:rsid w:val="00254FE5"/>
    <w:rsid w:val="0025524F"/>
    <w:rsid w:val="00257036"/>
    <w:rsid w:val="0025717D"/>
    <w:rsid w:val="002576A4"/>
    <w:rsid w:val="00260C1D"/>
    <w:rsid w:val="00261001"/>
    <w:rsid w:val="002614BE"/>
    <w:rsid w:val="00261D84"/>
    <w:rsid w:val="00262E4F"/>
    <w:rsid w:val="00263F5A"/>
    <w:rsid w:val="00264D02"/>
    <w:rsid w:val="0026500D"/>
    <w:rsid w:val="00265CD7"/>
    <w:rsid w:val="002665BD"/>
    <w:rsid w:val="00266985"/>
    <w:rsid w:val="0027187C"/>
    <w:rsid w:val="00271B06"/>
    <w:rsid w:val="002725E2"/>
    <w:rsid w:val="00273013"/>
    <w:rsid w:val="00273786"/>
    <w:rsid w:val="00273C37"/>
    <w:rsid w:val="0027430D"/>
    <w:rsid w:val="00274D35"/>
    <w:rsid w:val="00274F7F"/>
    <w:rsid w:val="00276F8A"/>
    <w:rsid w:val="00277A35"/>
    <w:rsid w:val="00280994"/>
    <w:rsid w:val="00280B40"/>
    <w:rsid w:val="00280E67"/>
    <w:rsid w:val="00283749"/>
    <w:rsid w:val="002857EE"/>
    <w:rsid w:val="002860E1"/>
    <w:rsid w:val="002871EB"/>
    <w:rsid w:val="002879B1"/>
    <w:rsid w:val="00290631"/>
    <w:rsid w:val="00290721"/>
    <w:rsid w:val="00291545"/>
    <w:rsid w:val="00292C6A"/>
    <w:rsid w:val="00293AAD"/>
    <w:rsid w:val="00293BA4"/>
    <w:rsid w:val="002940E2"/>
    <w:rsid w:val="002973DD"/>
    <w:rsid w:val="002A07F4"/>
    <w:rsid w:val="002A229B"/>
    <w:rsid w:val="002A2974"/>
    <w:rsid w:val="002A35B6"/>
    <w:rsid w:val="002A61A7"/>
    <w:rsid w:val="002A7537"/>
    <w:rsid w:val="002A7877"/>
    <w:rsid w:val="002A7FC1"/>
    <w:rsid w:val="002B007B"/>
    <w:rsid w:val="002B085C"/>
    <w:rsid w:val="002B0CAD"/>
    <w:rsid w:val="002B0F08"/>
    <w:rsid w:val="002B284F"/>
    <w:rsid w:val="002B2A2E"/>
    <w:rsid w:val="002B2F4C"/>
    <w:rsid w:val="002B2F4D"/>
    <w:rsid w:val="002B2F59"/>
    <w:rsid w:val="002B4193"/>
    <w:rsid w:val="002B44D7"/>
    <w:rsid w:val="002B4D21"/>
    <w:rsid w:val="002B64E1"/>
    <w:rsid w:val="002C0074"/>
    <w:rsid w:val="002C0804"/>
    <w:rsid w:val="002C1882"/>
    <w:rsid w:val="002C1ED0"/>
    <w:rsid w:val="002C2D44"/>
    <w:rsid w:val="002C3121"/>
    <w:rsid w:val="002C34C3"/>
    <w:rsid w:val="002C4217"/>
    <w:rsid w:val="002C4715"/>
    <w:rsid w:val="002C4780"/>
    <w:rsid w:val="002C47ED"/>
    <w:rsid w:val="002C481B"/>
    <w:rsid w:val="002C484A"/>
    <w:rsid w:val="002C570D"/>
    <w:rsid w:val="002C5D25"/>
    <w:rsid w:val="002C6DB3"/>
    <w:rsid w:val="002D050A"/>
    <w:rsid w:val="002D0E3D"/>
    <w:rsid w:val="002D10C8"/>
    <w:rsid w:val="002D1A38"/>
    <w:rsid w:val="002D229C"/>
    <w:rsid w:val="002D2E16"/>
    <w:rsid w:val="002D373C"/>
    <w:rsid w:val="002D3C71"/>
    <w:rsid w:val="002D3F95"/>
    <w:rsid w:val="002D4467"/>
    <w:rsid w:val="002D4D78"/>
    <w:rsid w:val="002D58BE"/>
    <w:rsid w:val="002D59F1"/>
    <w:rsid w:val="002D73D2"/>
    <w:rsid w:val="002D740E"/>
    <w:rsid w:val="002E0820"/>
    <w:rsid w:val="002E0CDD"/>
    <w:rsid w:val="002E1FA2"/>
    <w:rsid w:val="002E1FD4"/>
    <w:rsid w:val="002E3DD5"/>
    <w:rsid w:val="002E482C"/>
    <w:rsid w:val="002E4A6D"/>
    <w:rsid w:val="002E5399"/>
    <w:rsid w:val="002E6531"/>
    <w:rsid w:val="002E689B"/>
    <w:rsid w:val="002E6CFE"/>
    <w:rsid w:val="002E74CE"/>
    <w:rsid w:val="002E75EC"/>
    <w:rsid w:val="002E7AD0"/>
    <w:rsid w:val="002F1871"/>
    <w:rsid w:val="002F2463"/>
    <w:rsid w:val="002F24ED"/>
    <w:rsid w:val="002F257F"/>
    <w:rsid w:val="002F287A"/>
    <w:rsid w:val="002F2DCB"/>
    <w:rsid w:val="002F32FB"/>
    <w:rsid w:val="002F3672"/>
    <w:rsid w:val="002F3C5B"/>
    <w:rsid w:val="002F42ED"/>
    <w:rsid w:val="002F4FCE"/>
    <w:rsid w:val="002F67AE"/>
    <w:rsid w:val="002F72FA"/>
    <w:rsid w:val="002F7480"/>
    <w:rsid w:val="0030028B"/>
    <w:rsid w:val="003007E0"/>
    <w:rsid w:val="00300EA8"/>
    <w:rsid w:val="0030150B"/>
    <w:rsid w:val="00301B41"/>
    <w:rsid w:val="00301D47"/>
    <w:rsid w:val="003030B1"/>
    <w:rsid w:val="00303717"/>
    <w:rsid w:val="00304013"/>
    <w:rsid w:val="00304137"/>
    <w:rsid w:val="00304244"/>
    <w:rsid w:val="003046AA"/>
    <w:rsid w:val="003049A0"/>
    <w:rsid w:val="003049F3"/>
    <w:rsid w:val="00305B8F"/>
    <w:rsid w:val="00305F6D"/>
    <w:rsid w:val="00306493"/>
    <w:rsid w:val="003064B8"/>
    <w:rsid w:val="00307227"/>
    <w:rsid w:val="003072EE"/>
    <w:rsid w:val="00310311"/>
    <w:rsid w:val="003105D0"/>
    <w:rsid w:val="003105D6"/>
    <w:rsid w:val="00310C0E"/>
    <w:rsid w:val="00310D66"/>
    <w:rsid w:val="00311517"/>
    <w:rsid w:val="003116A6"/>
    <w:rsid w:val="00311C3D"/>
    <w:rsid w:val="00311E54"/>
    <w:rsid w:val="003122EE"/>
    <w:rsid w:val="00312733"/>
    <w:rsid w:val="00313AF4"/>
    <w:rsid w:val="0031434A"/>
    <w:rsid w:val="00314825"/>
    <w:rsid w:val="00314975"/>
    <w:rsid w:val="00316065"/>
    <w:rsid w:val="00316084"/>
    <w:rsid w:val="00317883"/>
    <w:rsid w:val="00317EFF"/>
    <w:rsid w:val="003208D6"/>
    <w:rsid w:val="00321AA3"/>
    <w:rsid w:val="00322045"/>
    <w:rsid w:val="00322863"/>
    <w:rsid w:val="00322B2C"/>
    <w:rsid w:val="00323895"/>
    <w:rsid w:val="00323B4A"/>
    <w:rsid w:val="003241E1"/>
    <w:rsid w:val="0032464F"/>
    <w:rsid w:val="00325208"/>
    <w:rsid w:val="00326038"/>
    <w:rsid w:val="00326A93"/>
    <w:rsid w:val="00327D79"/>
    <w:rsid w:val="00330C1C"/>
    <w:rsid w:val="00330DB6"/>
    <w:rsid w:val="00331C37"/>
    <w:rsid w:val="00332E6B"/>
    <w:rsid w:val="003331D8"/>
    <w:rsid w:val="00333331"/>
    <w:rsid w:val="00333695"/>
    <w:rsid w:val="00333BE8"/>
    <w:rsid w:val="00333DD6"/>
    <w:rsid w:val="00335BFE"/>
    <w:rsid w:val="0033608B"/>
    <w:rsid w:val="00336419"/>
    <w:rsid w:val="00336428"/>
    <w:rsid w:val="003364ED"/>
    <w:rsid w:val="00336D64"/>
    <w:rsid w:val="003374D7"/>
    <w:rsid w:val="00337941"/>
    <w:rsid w:val="003407D0"/>
    <w:rsid w:val="003426BD"/>
    <w:rsid w:val="00342F8F"/>
    <w:rsid w:val="00343BE0"/>
    <w:rsid w:val="00345B79"/>
    <w:rsid w:val="00345D0F"/>
    <w:rsid w:val="00346885"/>
    <w:rsid w:val="003472B3"/>
    <w:rsid w:val="0035023D"/>
    <w:rsid w:val="00350A12"/>
    <w:rsid w:val="0035104F"/>
    <w:rsid w:val="00351BC5"/>
    <w:rsid w:val="0035236C"/>
    <w:rsid w:val="00353201"/>
    <w:rsid w:val="00355AEE"/>
    <w:rsid w:val="00355D3B"/>
    <w:rsid w:val="00356A74"/>
    <w:rsid w:val="003606B9"/>
    <w:rsid w:val="0036073F"/>
    <w:rsid w:val="003612FA"/>
    <w:rsid w:val="00361595"/>
    <w:rsid w:val="003621DC"/>
    <w:rsid w:val="003629EE"/>
    <w:rsid w:val="0036335D"/>
    <w:rsid w:val="003635B0"/>
    <w:rsid w:val="003641F0"/>
    <w:rsid w:val="003643B3"/>
    <w:rsid w:val="003656E5"/>
    <w:rsid w:val="003679EC"/>
    <w:rsid w:val="00370BB1"/>
    <w:rsid w:val="003721B2"/>
    <w:rsid w:val="00372328"/>
    <w:rsid w:val="003729EB"/>
    <w:rsid w:val="00372AE1"/>
    <w:rsid w:val="00373EFE"/>
    <w:rsid w:val="0037428A"/>
    <w:rsid w:val="00375BD3"/>
    <w:rsid w:val="003762FD"/>
    <w:rsid w:val="00377CC8"/>
    <w:rsid w:val="0038145C"/>
    <w:rsid w:val="00383A8D"/>
    <w:rsid w:val="00383E0A"/>
    <w:rsid w:val="00383E66"/>
    <w:rsid w:val="003848F0"/>
    <w:rsid w:val="0038490F"/>
    <w:rsid w:val="003849F7"/>
    <w:rsid w:val="00385699"/>
    <w:rsid w:val="00386CD4"/>
    <w:rsid w:val="00387DC9"/>
    <w:rsid w:val="00390187"/>
    <w:rsid w:val="00390A35"/>
    <w:rsid w:val="0039193E"/>
    <w:rsid w:val="00391ADA"/>
    <w:rsid w:val="00391F80"/>
    <w:rsid w:val="00392823"/>
    <w:rsid w:val="00392CDB"/>
    <w:rsid w:val="0039380F"/>
    <w:rsid w:val="00393B71"/>
    <w:rsid w:val="00394095"/>
    <w:rsid w:val="003940F6"/>
    <w:rsid w:val="003945AF"/>
    <w:rsid w:val="0039555F"/>
    <w:rsid w:val="00396545"/>
    <w:rsid w:val="00396838"/>
    <w:rsid w:val="00396F71"/>
    <w:rsid w:val="003A04FF"/>
    <w:rsid w:val="003A0AA2"/>
    <w:rsid w:val="003A1B01"/>
    <w:rsid w:val="003A1B7A"/>
    <w:rsid w:val="003A2029"/>
    <w:rsid w:val="003A2546"/>
    <w:rsid w:val="003A5A4F"/>
    <w:rsid w:val="003A614A"/>
    <w:rsid w:val="003A6417"/>
    <w:rsid w:val="003A65FE"/>
    <w:rsid w:val="003A6A5A"/>
    <w:rsid w:val="003A7221"/>
    <w:rsid w:val="003A730E"/>
    <w:rsid w:val="003A7AED"/>
    <w:rsid w:val="003B2856"/>
    <w:rsid w:val="003B2A0D"/>
    <w:rsid w:val="003B39E2"/>
    <w:rsid w:val="003B45B6"/>
    <w:rsid w:val="003B50CD"/>
    <w:rsid w:val="003B55AD"/>
    <w:rsid w:val="003B565C"/>
    <w:rsid w:val="003B6EB4"/>
    <w:rsid w:val="003B7421"/>
    <w:rsid w:val="003B7EC4"/>
    <w:rsid w:val="003C17B0"/>
    <w:rsid w:val="003C29FF"/>
    <w:rsid w:val="003C3086"/>
    <w:rsid w:val="003C4161"/>
    <w:rsid w:val="003C4596"/>
    <w:rsid w:val="003C462F"/>
    <w:rsid w:val="003C7282"/>
    <w:rsid w:val="003D00D5"/>
    <w:rsid w:val="003D01B4"/>
    <w:rsid w:val="003D046A"/>
    <w:rsid w:val="003D16A8"/>
    <w:rsid w:val="003D181D"/>
    <w:rsid w:val="003D18D8"/>
    <w:rsid w:val="003D20C4"/>
    <w:rsid w:val="003D3043"/>
    <w:rsid w:val="003D3C1A"/>
    <w:rsid w:val="003D3E90"/>
    <w:rsid w:val="003D4188"/>
    <w:rsid w:val="003D46D0"/>
    <w:rsid w:val="003D5573"/>
    <w:rsid w:val="003D5B78"/>
    <w:rsid w:val="003D5E95"/>
    <w:rsid w:val="003D6B4D"/>
    <w:rsid w:val="003D6CE0"/>
    <w:rsid w:val="003D7C27"/>
    <w:rsid w:val="003E05CB"/>
    <w:rsid w:val="003E07DD"/>
    <w:rsid w:val="003E1335"/>
    <w:rsid w:val="003E2663"/>
    <w:rsid w:val="003E5CD8"/>
    <w:rsid w:val="003E5E39"/>
    <w:rsid w:val="003E6679"/>
    <w:rsid w:val="003E66C6"/>
    <w:rsid w:val="003E6D0F"/>
    <w:rsid w:val="003E712E"/>
    <w:rsid w:val="003F140F"/>
    <w:rsid w:val="003F15DB"/>
    <w:rsid w:val="003F18BC"/>
    <w:rsid w:val="003F227C"/>
    <w:rsid w:val="003F2702"/>
    <w:rsid w:val="003F2778"/>
    <w:rsid w:val="003F36A4"/>
    <w:rsid w:val="003F5D6E"/>
    <w:rsid w:val="003F70CA"/>
    <w:rsid w:val="003F7523"/>
    <w:rsid w:val="0040137F"/>
    <w:rsid w:val="00402179"/>
    <w:rsid w:val="0040278D"/>
    <w:rsid w:val="00403520"/>
    <w:rsid w:val="004049EE"/>
    <w:rsid w:val="00405A19"/>
    <w:rsid w:val="00406EED"/>
    <w:rsid w:val="00410219"/>
    <w:rsid w:val="00412AB1"/>
    <w:rsid w:val="00412DB3"/>
    <w:rsid w:val="00412E24"/>
    <w:rsid w:val="00413469"/>
    <w:rsid w:val="00413903"/>
    <w:rsid w:val="00413DAD"/>
    <w:rsid w:val="00414836"/>
    <w:rsid w:val="004149F0"/>
    <w:rsid w:val="00415D54"/>
    <w:rsid w:val="00416727"/>
    <w:rsid w:val="00417555"/>
    <w:rsid w:val="0042068A"/>
    <w:rsid w:val="0042082C"/>
    <w:rsid w:val="00421EDE"/>
    <w:rsid w:val="004229F4"/>
    <w:rsid w:val="00423437"/>
    <w:rsid w:val="004242BB"/>
    <w:rsid w:val="0042437A"/>
    <w:rsid w:val="00424CBA"/>
    <w:rsid w:val="00424E72"/>
    <w:rsid w:val="004255E4"/>
    <w:rsid w:val="00426D7C"/>
    <w:rsid w:val="004300ED"/>
    <w:rsid w:val="00430258"/>
    <w:rsid w:val="00431687"/>
    <w:rsid w:val="00431A27"/>
    <w:rsid w:val="00432B72"/>
    <w:rsid w:val="00433016"/>
    <w:rsid w:val="00433415"/>
    <w:rsid w:val="00433EF8"/>
    <w:rsid w:val="004342F1"/>
    <w:rsid w:val="004349C0"/>
    <w:rsid w:val="00434B23"/>
    <w:rsid w:val="00434FD0"/>
    <w:rsid w:val="00435917"/>
    <w:rsid w:val="0043626D"/>
    <w:rsid w:val="004362AD"/>
    <w:rsid w:val="00437282"/>
    <w:rsid w:val="00437611"/>
    <w:rsid w:val="00437702"/>
    <w:rsid w:val="004400F9"/>
    <w:rsid w:val="004401B5"/>
    <w:rsid w:val="00440800"/>
    <w:rsid w:val="00441847"/>
    <w:rsid w:val="00441D55"/>
    <w:rsid w:val="00442393"/>
    <w:rsid w:val="004436D7"/>
    <w:rsid w:val="00443DCB"/>
    <w:rsid w:val="00443DEB"/>
    <w:rsid w:val="00444891"/>
    <w:rsid w:val="0044535B"/>
    <w:rsid w:val="00445DB4"/>
    <w:rsid w:val="00445FDA"/>
    <w:rsid w:val="0044733D"/>
    <w:rsid w:val="00447F0D"/>
    <w:rsid w:val="00450A5F"/>
    <w:rsid w:val="004512AB"/>
    <w:rsid w:val="00451514"/>
    <w:rsid w:val="0045209F"/>
    <w:rsid w:val="00453BB4"/>
    <w:rsid w:val="00454ABA"/>
    <w:rsid w:val="00454E45"/>
    <w:rsid w:val="00456317"/>
    <w:rsid w:val="00456348"/>
    <w:rsid w:val="0046021F"/>
    <w:rsid w:val="00461259"/>
    <w:rsid w:val="004613B1"/>
    <w:rsid w:val="00461513"/>
    <w:rsid w:val="0046231E"/>
    <w:rsid w:val="00462C09"/>
    <w:rsid w:val="004635E2"/>
    <w:rsid w:val="00464735"/>
    <w:rsid w:val="00464CB6"/>
    <w:rsid w:val="0046566E"/>
    <w:rsid w:val="004662E0"/>
    <w:rsid w:val="0047025A"/>
    <w:rsid w:val="00470558"/>
    <w:rsid w:val="0047081C"/>
    <w:rsid w:val="00472A70"/>
    <w:rsid w:val="00472C41"/>
    <w:rsid w:val="00472F7D"/>
    <w:rsid w:val="00473115"/>
    <w:rsid w:val="00473772"/>
    <w:rsid w:val="00473A6F"/>
    <w:rsid w:val="00474477"/>
    <w:rsid w:val="00474630"/>
    <w:rsid w:val="00475511"/>
    <w:rsid w:val="004759FB"/>
    <w:rsid w:val="00475A01"/>
    <w:rsid w:val="004764CB"/>
    <w:rsid w:val="004766CF"/>
    <w:rsid w:val="00476730"/>
    <w:rsid w:val="004769A5"/>
    <w:rsid w:val="00476EB6"/>
    <w:rsid w:val="004803A2"/>
    <w:rsid w:val="00481A7B"/>
    <w:rsid w:val="004827A1"/>
    <w:rsid w:val="004827D5"/>
    <w:rsid w:val="0048386B"/>
    <w:rsid w:val="00483C14"/>
    <w:rsid w:val="00485BA5"/>
    <w:rsid w:val="00485D48"/>
    <w:rsid w:val="00485DB6"/>
    <w:rsid w:val="0048624A"/>
    <w:rsid w:val="0048658E"/>
    <w:rsid w:val="00486674"/>
    <w:rsid w:val="0048771D"/>
    <w:rsid w:val="004905ED"/>
    <w:rsid w:val="00491716"/>
    <w:rsid w:val="00491C8A"/>
    <w:rsid w:val="00491C96"/>
    <w:rsid w:val="00491F03"/>
    <w:rsid w:val="004922BE"/>
    <w:rsid w:val="004923B6"/>
    <w:rsid w:val="00493175"/>
    <w:rsid w:val="00494294"/>
    <w:rsid w:val="00495611"/>
    <w:rsid w:val="00496359"/>
    <w:rsid w:val="00496B38"/>
    <w:rsid w:val="00496C48"/>
    <w:rsid w:val="00497897"/>
    <w:rsid w:val="004A14BE"/>
    <w:rsid w:val="004A1821"/>
    <w:rsid w:val="004A2BF5"/>
    <w:rsid w:val="004A3085"/>
    <w:rsid w:val="004A46A7"/>
    <w:rsid w:val="004A4BD5"/>
    <w:rsid w:val="004A4CFD"/>
    <w:rsid w:val="004A5C41"/>
    <w:rsid w:val="004A60F9"/>
    <w:rsid w:val="004A677C"/>
    <w:rsid w:val="004A6A7B"/>
    <w:rsid w:val="004A6B31"/>
    <w:rsid w:val="004A6E25"/>
    <w:rsid w:val="004A7557"/>
    <w:rsid w:val="004B060B"/>
    <w:rsid w:val="004B176B"/>
    <w:rsid w:val="004B1AB7"/>
    <w:rsid w:val="004B293C"/>
    <w:rsid w:val="004B3D59"/>
    <w:rsid w:val="004B5241"/>
    <w:rsid w:val="004B56EB"/>
    <w:rsid w:val="004B58EA"/>
    <w:rsid w:val="004B5B76"/>
    <w:rsid w:val="004B73EF"/>
    <w:rsid w:val="004C0A9B"/>
    <w:rsid w:val="004C0B60"/>
    <w:rsid w:val="004C1D29"/>
    <w:rsid w:val="004C20F2"/>
    <w:rsid w:val="004C251E"/>
    <w:rsid w:val="004C33A5"/>
    <w:rsid w:val="004C3F25"/>
    <w:rsid w:val="004C4A6E"/>
    <w:rsid w:val="004C525E"/>
    <w:rsid w:val="004C588B"/>
    <w:rsid w:val="004C5A04"/>
    <w:rsid w:val="004C67E2"/>
    <w:rsid w:val="004C70BE"/>
    <w:rsid w:val="004C7222"/>
    <w:rsid w:val="004C7301"/>
    <w:rsid w:val="004C7A27"/>
    <w:rsid w:val="004D0490"/>
    <w:rsid w:val="004D0666"/>
    <w:rsid w:val="004D12F1"/>
    <w:rsid w:val="004D14B2"/>
    <w:rsid w:val="004D1737"/>
    <w:rsid w:val="004D1805"/>
    <w:rsid w:val="004D1C90"/>
    <w:rsid w:val="004D1CB6"/>
    <w:rsid w:val="004D257A"/>
    <w:rsid w:val="004D2875"/>
    <w:rsid w:val="004D2CFC"/>
    <w:rsid w:val="004D3142"/>
    <w:rsid w:val="004D48A7"/>
    <w:rsid w:val="004D51A4"/>
    <w:rsid w:val="004D52DD"/>
    <w:rsid w:val="004D55B6"/>
    <w:rsid w:val="004D5F7D"/>
    <w:rsid w:val="004D68F8"/>
    <w:rsid w:val="004D6D19"/>
    <w:rsid w:val="004D71C0"/>
    <w:rsid w:val="004D7866"/>
    <w:rsid w:val="004D7E51"/>
    <w:rsid w:val="004D7F8A"/>
    <w:rsid w:val="004E11D8"/>
    <w:rsid w:val="004E1878"/>
    <w:rsid w:val="004E3378"/>
    <w:rsid w:val="004E3C72"/>
    <w:rsid w:val="004E3C8B"/>
    <w:rsid w:val="004E4879"/>
    <w:rsid w:val="004E4AF8"/>
    <w:rsid w:val="004E5038"/>
    <w:rsid w:val="004E5204"/>
    <w:rsid w:val="004E5988"/>
    <w:rsid w:val="004E62B6"/>
    <w:rsid w:val="004E6798"/>
    <w:rsid w:val="004E6E3A"/>
    <w:rsid w:val="004F0B82"/>
    <w:rsid w:val="004F0C96"/>
    <w:rsid w:val="004F197B"/>
    <w:rsid w:val="004F28A0"/>
    <w:rsid w:val="004F2AC8"/>
    <w:rsid w:val="004F3DEB"/>
    <w:rsid w:val="004F44C7"/>
    <w:rsid w:val="004F489F"/>
    <w:rsid w:val="004F4958"/>
    <w:rsid w:val="004F50C1"/>
    <w:rsid w:val="004F5808"/>
    <w:rsid w:val="004F666D"/>
    <w:rsid w:val="004F766F"/>
    <w:rsid w:val="004F78B7"/>
    <w:rsid w:val="004F7944"/>
    <w:rsid w:val="00500224"/>
    <w:rsid w:val="00500F0C"/>
    <w:rsid w:val="00502BB2"/>
    <w:rsid w:val="00502FAC"/>
    <w:rsid w:val="00503166"/>
    <w:rsid w:val="00503F93"/>
    <w:rsid w:val="005041C2"/>
    <w:rsid w:val="00504CDE"/>
    <w:rsid w:val="00504CEC"/>
    <w:rsid w:val="00504E8F"/>
    <w:rsid w:val="00505CA0"/>
    <w:rsid w:val="00506DDD"/>
    <w:rsid w:val="00507C08"/>
    <w:rsid w:val="00507D18"/>
    <w:rsid w:val="0051016E"/>
    <w:rsid w:val="00511536"/>
    <w:rsid w:val="00511612"/>
    <w:rsid w:val="00511A30"/>
    <w:rsid w:val="005126AD"/>
    <w:rsid w:val="00512F22"/>
    <w:rsid w:val="005147CC"/>
    <w:rsid w:val="0051659D"/>
    <w:rsid w:val="00516603"/>
    <w:rsid w:val="005167B1"/>
    <w:rsid w:val="00516C83"/>
    <w:rsid w:val="005176BE"/>
    <w:rsid w:val="00517A46"/>
    <w:rsid w:val="00517D20"/>
    <w:rsid w:val="005215EE"/>
    <w:rsid w:val="00521C67"/>
    <w:rsid w:val="00521F15"/>
    <w:rsid w:val="00522599"/>
    <w:rsid w:val="00522F5F"/>
    <w:rsid w:val="005230B7"/>
    <w:rsid w:val="005235EC"/>
    <w:rsid w:val="00523A2A"/>
    <w:rsid w:val="00523B46"/>
    <w:rsid w:val="0052451F"/>
    <w:rsid w:val="005248B9"/>
    <w:rsid w:val="005255D3"/>
    <w:rsid w:val="005257BD"/>
    <w:rsid w:val="00526446"/>
    <w:rsid w:val="0052657A"/>
    <w:rsid w:val="00527495"/>
    <w:rsid w:val="00527E7A"/>
    <w:rsid w:val="0053021B"/>
    <w:rsid w:val="00530E68"/>
    <w:rsid w:val="00531594"/>
    <w:rsid w:val="005317E3"/>
    <w:rsid w:val="00531E83"/>
    <w:rsid w:val="005322DE"/>
    <w:rsid w:val="0053271E"/>
    <w:rsid w:val="00532AD0"/>
    <w:rsid w:val="005331E3"/>
    <w:rsid w:val="00533D7B"/>
    <w:rsid w:val="00533E69"/>
    <w:rsid w:val="00534ADB"/>
    <w:rsid w:val="00535631"/>
    <w:rsid w:val="0053683D"/>
    <w:rsid w:val="00537BA5"/>
    <w:rsid w:val="00537E2C"/>
    <w:rsid w:val="005401D2"/>
    <w:rsid w:val="005407F0"/>
    <w:rsid w:val="00541625"/>
    <w:rsid w:val="00542797"/>
    <w:rsid w:val="00542B3A"/>
    <w:rsid w:val="005434E0"/>
    <w:rsid w:val="00543FF4"/>
    <w:rsid w:val="00544AB9"/>
    <w:rsid w:val="00544EC9"/>
    <w:rsid w:val="0054616B"/>
    <w:rsid w:val="00546FBD"/>
    <w:rsid w:val="00547F63"/>
    <w:rsid w:val="005504B4"/>
    <w:rsid w:val="00550EF7"/>
    <w:rsid w:val="00551A9B"/>
    <w:rsid w:val="005520BF"/>
    <w:rsid w:val="00552213"/>
    <w:rsid w:val="0055327F"/>
    <w:rsid w:val="005534B3"/>
    <w:rsid w:val="0055434A"/>
    <w:rsid w:val="0055544F"/>
    <w:rsid w:val="00556B04"/>
    <w:rsid w:val="00556FD5"/>
    <w:rsid w:val="0056165F"/>
    <w:rsid w:val="00562B0A"/>
    <w:rsid w:val="00562CCE"/>
    <w:rsid w:val="0056305B"/>
    <w:rsid w:val="0056397F"/>
    <w:rsid w:val="005646A3"/>
    <w:rsid w:val="00566923"/>
    <w:rsid w:val="005669D6"/>
    <w:rsid w:val="00566C3D"/>
    <w:rsid w:val="00567045"/>
    <w:rsid w:val="005678C8"/>
    <w:rsid w:val="00567998"/>
    <w:rsid w:val="00567AF8"/>
    <w:rsid w:val="005713E3"/>
    <w:rsid w:val="00571419"/>
    <w:rsid w:val="0057374F"/>
    <w:rsid w:val="005759CD"/>
    <w:rsid w:val="00577884"/>
    <w:rsid w:val="00577C09"/>
    <w:rsid w:val="00580873"/>
    <w:rsid w:val="00581854"/>
    <w:rsid w:val="00581C0F"/>
    <w:rsid w:val="00582919"/>
    <w:rsid w:val="005832C3"/>
    <w:rsid w:val="00583F65"/>
    <w:rsid w:val="005844F1"/>
    <w:rsid w:val="005849B2"/>
    <w:rsid w:val="00585F00"/>
    <w:rsid w:val="00587366"/>
    <w:rsid w:val="0058757A"/>
    <w:rsid w:val="00587EA0"/>
    <w:rsid w:val="00590037"/>
    <w:rsid w:val="00590516"/>
    <w:rsid w:val="005908F1"/>
    <w:rsid w:val="00590FD0"/>
    <w:rsid w:val="00592318"/>
    <w:rsid w:val="00593476"/>
    <w:rsid w:val="00594A43"/>
    <w:rsid w:val="00594E32"/>
    <w:rsid w:val="00595511"/>
    <w:rsid w:val="00595601"/>
    <w:rsid w:val="00595BC4"/>
    <w:rsid w:val="00596B4D"/>
    <w:rsid w:val="00596F7B"/>
    <w:rsid w:val="005A1478"/>
    <w:rsid w:val="005A1680"/>
    <w:rsid w:val="005A2229"/>
    <w:rsid w:val="005A228F"/>
    <w:rsid w:val="005A2863"/>
    <w:rsid w:val="005A2A65"/>
    <w:rsid w:val="005A2F65"/>
    <w:rsid w:val="005A3068"/>
    <w:rsid w:val="005A3415"/>
    <w:rsid w:val="005A3513"/>
    <w:rsid w:val="005A3BD7"/>
    <w:rsid w:val="005A4255"/>
    <w:rsid w:val="005A4418"/>
    <w:rsid w:val="005A443C"/>
    <w:rsid w:val="005A4AF2"/>
    <w:rsid w:val="005A5828"/>
    <w:rsid w:val="005A60E1"/>
    <w:rsid w:val="005A76FE"/>
    <w:rsid w:val="005A786F"/>
    <w:rsid w:val="005B01D9"/>
    <w:rsid w:val="005B1351"/>
    <w:rsid w:val="005B169C"/>
    <w:rsid w:val="005B2DD1"/>
    <w:rsid w:val="005B38F8"/>
    <w:rsid w:val="005B39B9"/>
    <w:rsid w:val="005B3A49"/>
    <w:rsid w:val="005B57AE"/>
    <w:rsid w:val="005B5C9F"/>
    <w:rsid w:val="005B6ADF"/>
    <w:rsid w:val="005B6DCC"/>
    <w:rsid w:val="005B773D"/>
    <w:rsid w:val="005B79EA"/>
    <w:rsid w:val="005B7C5D"/>
    <w:rsid w:val="005C178C"/>
    <w:rsid w:val="005C1A74"/>
    <w:rsid w:val="005C22C8"/>
    <w:rsid w:val="005C3294"/>
    <w:rsid w:val="005C3414"/>
    <w:rsid w:val="005C347F"/>
    <w:rsid w:val="005C3853"/>
    <w:rsid w:val="005C3C00"/>
    <w:rsid w:val="005C3CF9"/>
    <w:rsid w:val="005C532C"/>
    <w:rsid w:val="005C5462"/>
    <w:rsid w:val="005C5967"/>
    <w:rsid w:val="005C60A3"/>
    <w:rsid w:val="005C6F55"/>
    <w:rsid w:val="005C7AB3"/>
    <w:rsid w:val="005D0AB6"/>
    <w:rsid w:val="005D2079"/>
    <w:rsid w:val="005D27DD"/>
    <w:rsid w:val="005D3493"/>
    <w:rsid w:val="005D37FC"/>
    <w:rsid w:val="005D3DD3"/>
    <w:rsid w:val="005D622E"/>
    <w:rsid w:val="005D7A17"/>
    <w:rsid w:val="005E11D5"/>
    <w:rsid w:val="005E1E12"/>
    <w:rsid w:val="005E1EBD"/>
    <w:rsid w:val="005E20C6"/>
    <w:rsid w:val="005E2296"/>
    <w:rsid w:val="005E34D4"/>
    <w:rsid w:val="005E3AE2"/>
    <w:rsid w:val="005E3FDE"/>
    <w:rsid w:val="005E4DF1"/>
    <w:rsid w:val="005E5540"/>
    <w:rsid w:val="005E55F2"/>
    <w:rsid w:val="005E5C8B"/>
    <w:rsid w:val="005E5F08"/>
    <w:rsid w:val="005E68FC"/>
    <w:rsid w:val="005E6948"/>
    <w:rsid w:val="005E77E6"/>
    <w:rsid w:val="005E7A1F"/>
    <w:rsid w:val="005E7D18"/>
    <w:rsid w:val="005F05F1"/>
    <w:rsid w:val="005F20B2"/>
    <w:rsid w:val="005F372B"/>
    <w:rsid w:val="005F3A30"/>
    <w:rsid w:val="005F43C9"/>
    <w:rsid w:val="005F487C"/>
    <w:rsid w:val="005F53A4"/>
    <w:rsid w:val="005F5FE1"/>
    <w:rsid w:val="005F62B2"/>
    <w:rsid w:val="005F715E"/>
    <w:rsid w:val="005F777C"/>
    <w:rsid w:val="00600589"/>
    <w:rsid w:val="00600B4B"/>
    <w:rsid w:val="006010DA"/>
    <w:rsid w:val="006017AB"/>
    <w:rsid w:val="00602031"/>
    <w:rsid w:val="00602875"/>
    <w:rsid w:val="00604AC3"/>
    <w:rsid w:val="00604B3B"/>
    <w:rsid w:val="00605865"/>
    <w:rsid w:val="0060611A"/>
    <w:rsid w:val="006112F2"/>
    <w:rsid w:val="00611BEA"/>
    <w:rsid w:val="00614798"/>
    <w:rsid w:val="00614995"/>
    <w:rsid w:val="00614DFF"/>
    <w:rsid w:val="00617125"/>
    <w:rsid w:val="00617813"/>
    <w:rsid w:val="00620176"/>
    <w:rsid w:val="006206CC"/>
    <w:rsid w:val="00620EC4"/>
    <w:rsid w:val="00620FBA"/>
    <w:rsid w:val="006214EC"/>
    <w:rsid w:val="00621501"/>
    <w:rsid w:val="00622B06"/>
    <w:rsid w:val="0062306D"/>
    <w:rsid w:val="00623C33"/>
    <w:rsid w:val="00623D7D"/>
    <w:rsid w:val="006245C1"/>
    <w:rsid w:val="00625797"/>
    <w:rsid w:val="0062596D"/>
    <w:rsid w:val="00627163"/>
    <w:rsid w:val="0062768A"/>
    <w:rsid w:val="006300A4"/>
    <w:rsid w:val="00630C2C"/>
    <w:rsid w:val="0063147E"/>
    <w:rsid w:val="0063265C"/>
    <w:rsid w:val="0063278F"/>
    <w:rsid w:val="00634476"/>
    <w:rsid w:val="006349FE"/>
    <w:rsid w:val="00635579"/>
    <w:rsid w:val="0063634E"/>
    <w:rsid w:val="0063650E"/>
    <w:rsid w:val="00637580"/>
    <w:rsid w:val="00637624"/>
    <w:rsid w:val="00640755"/>
    <w:rsid w:val="00642270"/>
    <w:rsid w:val="0064275F"/>
    <w:rsid w:val="00643903"/>
    <w:rsid w:val="0064393B"/>
    <w:rsid w:val="00644375"/>
    <w:rsid w:val="00644A5C"/>
    <w:rsid w:val="0064508B"/>
    <w:rsid w:val="006462CC"/>
    <w:rsid w:val="00646A08"/>
    <w:rsid w:val="00646BEE"/>
    <w:rsid w:val="00646C7D"/>
    <w:rsid w:val="00647721"/>
    <w:rsid w:val="00647A44"/>
    <w:rsid w:val="00650392"/>
    <w:rsid w:val="0065061D"/>
    <w:rsid w:val="00650783"/>
    <w:rsid w:val="006512B9"/>
    <w:rsid w:val="0065288F"/>
    <w:rsid w:val="006528C4"/>
    <w:rsid w:val="00652EAE"/>
    <w:rsid w:val="00653004"/>
    <w:rsid w:val="00653E8D"/>
    <w:rsid w:val="0065429B"/>
    <w:rsid w:val="00656621"/>
    <w:rsid w:val="0065715E"/>
    <w:rsid w:val="00657670"/>
    <w:rsid w:val="00657DBF"/>
    <w:rsid w:val="00657DE0"/>
    <w:rsid w:val="006613EB"/>
    <w:rsid w:val="0066155F"/>
    <w:rsid w:val="00661B40"/>
    <w:rsid w:val="00662C69"/>
    <w:rsid w:val="006631E8"/>
    <w:rsid w:val="00663CC7"/>
    <w:rsid w:val="00664035"/>
    <w:rsid w:val="0066458B"/>
    <w:rsid w:val="006645B4"/>
    <w:rsid w:val="00664805"/>
    <w:rsid w:val="00666533"/>
    <w:rsid w:val="00666CFC"/>
    <w:rsid w:val="006718FB"/>
    <w:rsid w:val="006720F3"/>
    <w:rsid w:val="006732AC"/>
    <w:rsid w:val="00673695"/>
    <w:rsid w:val="00673869"/>
    <w:rsid w:val="00674701"/>
    <w:rsid w:val="00674A46"/>
    <w:rsid w:val="006752B0"/>
    <w:rsid w:val="00675A28"/>
    <w:rsid w:val="00676959"/>
    <w:rsid w:val="00676C6B"/>
    <w:rsid w:val="006806A0"/>
    <w:rsid w:val="00680F25"/>
    <w:rsid w:val="00682504"/>
    <w:rsid w:val="00682DE0"/>
    <w:rsid w:val="00682F14"/>
    <w:rsid w:val="006831AE"/>
    <w:rsid w:val="00685689"/>
    <w:rsid w:val="0068594B"/>
    <w:rsid w:val="00685FC6"/>
    <w:rsid w:val="00686206"/>
    <w:rsid w:val="0068628C"/>
    <w:rsid w:val="00686B04"/>
    <w:rsid w:val="00686CF0"/>
    <w:rsid w:val="00687D53"/>
    <w:rsid w:val="00687DDB"/>
    <w:rsid w:val="006901FA"/>
    <w:rsid w:val="00690ED0"/>
    <w:rsid w:val="00691384"/>
    <w:rsid w:val="00693427"/>
    <w:rsid w:val="00694C00"/>
    <w:rsid w:val="00695083"/>
    <w:rsid w:val="006958A7"/>
    <w:rsid w:val="00695D39"/>
    <w:rsid w:val="00695F94"/>
    <w:rsid w:val="006964F5"/>
    <w:rsid w:val="00696EF8"/>
    <w:rsid w:val="006973C4"/>
    <w:rsid w:val="0069770D"/>
    <w:rsid w:val="0069793A"/>
    <w:rsid w:val="006A050F"/>
    <w:rsid w:val="006A0836"/>
    <w:rsid w:val="006A1047"/>
    <w:rsid w:val="006A20C8"/>
    <w:rsid w:val="006A2A2F"/>
    <w:rsid w:val="006A2CF3"/>
    <w:rsid w:val="006A2D34"/>
    <w:rsid w:val="006A2EDE"/>
    <w:rsid w:val="006A3BB6"/>
    <w:rsid w:val="006A3D7A"/>
    <w:rsid w:val="006A3E8C"/>
    <w:rsid w:val="006A438E"/>
    <w:rsid w:val="006A534B"/>
    <w:rsid w:val="006A53A9"/>
    <w:rsid w:val="006A6906"/>
    <w:rsid w:val="006A727B"/>
    <w:rsid w:val="006A7A59"/>
    <w:rsid w:val="006A7AA4"/>
    <w:rsid w:val="006A7DCA"/>
    <w:rsid w:val="006B004E"/>
    <w:rsid w:val="006B0116"/>
    <w:rsid w:val="006B0198"/>
    <w:rsid w:val="006B12E8"/>
    <w:rsid w:val="006B13FB"/>
    <w:rsid w:val="006B18F1"/>
    <w:rsid w:val="006B1C19"/>
    <w:rsid w:val="006B1EBF"/>
    <w:rsid w:val="006B30BB"/>
    <w:rsid w:val="006B32AF"/>
    <w:rsid w:val="006B4258"/>
    <w:rsid w:val="006B42A7"/>
    <w:rsid w:val="006B4A27"/>
    <w:rsid w:val="006B59A4"/>
    <w:rsid w:val="006B5FE4"/>
    <w:rsid w:val="006B65FE"/>
    <w:rsid w:val="006B7A58"/>
    <w:rsid w:val="006C075F"/>
    <w:rsid w:val="006C08A0"/>
    <w:rsid w:val="006C26B3"/>
    <w:rsid w:val="006C2FEE"/>
    <w:rsid w:val="006C48BC"/>
    <w:rsid w:val="006C504C"/>
    <w:rsid w:val="006C50C2"/>
    <w:rsid w:val="006C53EB"/>
    <w:rsid w:val="006C55C6"/>
    <w:rsid w:val="006C563A"/>
    <w:rsid w:val="006C5F6F"/>
    <w:rsid w:val="006C6E1A"/>
    <w:rsid w:val="006D062F"/>
    <w:rsid w:val="006D27EF"/>
    <w:rsid w:val="006D2CB1"/>
    <w:rsid w:val="006D318B"/>
    <w:rsid w:val="006D49D0"/>
    <w:rsid w:val="006D52D1"/>
    <w:rsid w:val="006D5E1E"/>
    <w:rsid w:val="006D640E"/>
    <w:rsid w:val="006D7293"/>
    <w:rsid w:val="006D7529"/>
    <w:rsid w:val="006D7F3D"/>
    <w:rsid w:val="006E013D"/>
    <w:rsid w:val="006E1056"/>
    <w:rsid w:val="006E240A"/>
    <w:rsid w:val="006E2FF4"/>
    <w:rsid w:val="006E393B"/>
    <w:rsid w:val="006E3985"/>
    <w:rsid w:val="006E3A2A"/>
    <w:rsid w:val="006E3C4C"/>
    <w:rsid w:val="006E43F2"/>
    <w:rsid w:val="006E4BD4"/>
    <w:rsid w:val="006E4E2A"/>
    <w:rsid w:val="006E5950"/>
    <w:rsid w:val="006E6B65"/>
    <w:rsid w:val="006E6C14"/>
    <w:rsid w:val="006E7609"/>
    <w:rsid w:val="006E7CC5"/>
    <w:rsid w:val="006F02CA"/>
    <w:rsid w:val="006F12E2"/>
    <w:rsid w:val="006F1784"/>
    <w:rsid w:val="006F1C39"/>
    <w:rsid w:val="006F1E31"/>
    <w:rsid w:val="006F1FCC"/>
    <w:rsid w:val="006F2127"/>
    <w:rsid w:val="006F21C6"/>
    <w:rsid w:val="006F2C12"/>
    <w:rsid w:val="006F2F92"/>
    <w:rsid w:val="006F3083"/>
    <w:rsid w:val="006F7D53"/>
    <w:rsid w:val="0070067B"/>
    <w:rsid w:val="00701B72"/>
    <w:rsid w:val="007023E7"/>
    <w:rsid w:val="00702A43"/>
    <w:rsid w:val="00702B2D"/>
    <w:rsid w:val="007049C8"/>
    <w:rsid w:val="00704DE0"/>
    <w:rsid w:val="007050B1"/>
    <w:rsid w:val="007069D1"/>
    <w:rsid w:val="00707096"/>
    <w:rsid w:val="00710245"/>
    <w:rsid w:val="007112A6"/>
    <w:rsid w:val="00712144"/>
    <w:rsid w:val="00713010"/>
    <w:rsid w:val="007136BC"/>
    <w:rsid w:val="00714576"/>
    <w:rsid w:val="00715488"/>
    <w:rsid w:val="00715A04"/>
    <w:rsid w:val="0071630B"/>
    <w:rsid w:val="00721335"/>
    <w:rsid w:val="007213FB"/>
    <w:rsid w:val="00721924"/>
    <w:rsid w:val="00721F66"/>
    <w:rsid w:val="00722988"/>
    <w:rsid w:val="00722B93"/>
    <w:rsid w:val="007242F9"/>
    <w:rsid w:val="0073019D"/>
    <w:rsid w:val="00731F1F"/>
    <w:rsid w:val="00733123"/>
    <w:rsid w:val="00735234"/>
    <w:rsid w:val="00735625"/>
    <w:rsid w:val="007365AD"/>
    <w:rsid w:val="00740705"/>
    <w:rsid w:val="00741DC7"/>
    <w:rsid w:val="00741E15"/>
    <w:rsid w:val="00742486"/>
    <w:rsid w:val="0074433B"/>
    <w:rsid w:val="007447C6"/>
    <w:rsid w:val="0074628D"/>
    <w:rsid w:val="0074700D"/>
    <w:rsid w:val="007473D2"/>
    <w:rsid w:val="007479C2"/>
    <w:rsid w:val="0075034E"/>
    <w:rsid w:val="00750A80"/>
    <w:rsid w:val="007511F0"/>
    <w:rsid w:val="0075151E"/>
    <w:rsid w:val="007521DE"/>
    <w:rsid w:val="007524A1"/>
    <w:rsid w:val="0075265E"/>
    <w:rsid w:val="007532DC"/>
    <w:rsid w:val="00753655"/>
    <w:rsid w:val="0075440D"/>
    <w:rsid w:val="00754EF8"/>
    <w:rsid w:val="007550CE"/>
    <w:rsid w:val="0075604A"/>
    <w:rsid w:val="0075650E"/>
    <w:rsid w:val="007575D9"/>
    <w:rsid w:val="00757995"/>
    <w:rsid w:val="007612B3"/>
    <w:rsid w:val="00763EE9"/>
    <w:rsid w:val="007644E6"/>
    <w:rsid w:val="007652EA"/>
    <w:rsid w:val="00765A4A"/>
    <w:rsid w:val="00765B0B"/>
    <w:rsid w:val="007665D7"/>
    <w:rsid w:val="007671AD"/>
    <w:rsid w:val="007674F3"/>
    <w:rsid w:val="00767CD2"/>
    <w:rsid w:val="00770097"/>
    <w:rsid w:val="007705AF"/>
    <w:rsid w:val="00770859"/>
    <w:rsid w:val="007721A1"/>
    <w:rsid w:val="007723B3"/>
    <w:rsid w:val="00772B6F"/>
    <w:rsid w:val="0077409A"/>
    <w:rsid w:val="00774A5F"/>
    <w:rsid w:val="00774DFD"/>
    <w:rsid w:val="007753FA"/>
    <w:rsid w:val="0077544D"/>
    <w:rsid w:val="007764C8"/>
    <w:rsid w:val="0077702D"/>
    <w:rsid w:val="0078079A"/>
    <w:rsid w:val="007809C0"/>
    <w:rsid w:val="00780E50"/>
    <w:rsid w:val="00780F6F"/>
    <w:rsid w:val="007816EA"/>
    <w:rsid w:val="00782F63"/>
    <w:rsid w:val="00784662"/>
    <w:rsid w:val="00785F11"/>
    <w:rsid w:val="007860B9"/>
    <w:rsid w:val="00786B00"/>
    <w:rsid w:val="00787BB0"/>
    <w:rsid w:val="0079034C"/>
    <w:rsid w:val="007910C6"/>
    <w:rsid w:val="00791241"/>
    <w:rsid w:val="007914E4"/>
    <w:rsid w:val="00791CE4"/>
    <w:rsid w:val="00791E58"/>
    <w:rsid w:val="00792D17"/>
    <w:rsid w:val="007933AB"/>
    <w:rsid w:val="00793404"/>
    <w:rsid w:val="00793D40"/>
    <w:rsid w:val="007945AD"/>
    <w:rsid w:val="007959DC"/>
    <w:rsid w:val="007974E1"/>
    <w:rsid w:val="007A0692"/>
    <w:rsid w:val="007A082B"/>
    <w:rsid w:val="007A12AF"/>
    <w:rsid w:val="007A1303"/>
    <w:rsid w:val="007A22E2"/>
    <w:rsid w:val="007A2C90"/>
    <w:rsid w:val="007A57F2"/>
    <w:rsid w:val="007A5E6C"/>
    <w:rsid w:val="007A65E0"/>
    <w:rsid w:val="007A70B9"/>
    <w:rsid w:val="007A7602"/>
    <w:rsid w:val="007B002D"/>
    <w:rsid w:val="007B007B"/>
    <w:rsid w:val="007B02B9"/>
    <w:rsid w:val="007B1AED"/>
    <w:rsid w:val="007B26B2"/>
    <w:rsid w:val="007B2B63"/>
    <w:rsid w:val="007B30F3"/>
    <w:rsid w:val="007B4040"/>
    <w:rsid w:val="007B4605"/>
    <w:rsid w:val="007B5C9D"/>
    <w:rsid w:val="007B5CE6"/>
    <w:rsid w:val="007B694D"/>
    <w:rsid w:val="007B6EE3"/>
    <w:rsid w:val="007B78DF"/>
    <w:rsid w:val="007C0013"/>
    <w:rsid w:val="007C01BB"/>
    <w:rsid w:val="007C0CBC"/>
    <w:rsid w:val="007C255D"/>
    <w:rsid w:val="007C2706"/>
    <w:rsid w:val="007C37D2"/>
    <w:rsid w:val="007C3985"/>
    <w:rsid w:val="007C3C28"/>
    <w:rsid w:val="007C6110"/>
    <w:rsid w:val="007D0C01"/>
    <w:rsid w:val="007D1A30"/>
    <w:rsid w:val="007D3933"/>
    <w:rsid w:val="007D3AAF"/>
    <w:rsid w:val="007D3FBD"/>
    <w:rsid w:val="007D4892"/>
    <w:rsid w:val="007D49A0"/>
    <w:rsid w:val="007D739C"/>
    <w:rsid w:val="007D7B38"/>
    <w:rsid w:val="007D7EF3"/>
    <w:rsid w:val="007E004C"/>
    <w:rsid w:val="007E0CCA"/>
    <w:rsid w:val="007E2D5C"/>
    <w:rsid w:val="007E3772"/>
    <w:rsid w:val="007E49A7"/>
    <w:rsid w:val="007E4E68"/>
    <w:rsid w:val="007E5125"/>
    <w:rsid w:val="007E58B1"/>
    <w:rsid w:val="007E5DB4"/>
    <w:rsid w:val="007E5E2C"/>
    <w:rsid w:val="007E5F2C"/>
    <w:rsid w:val="007E7CFB"/>
    <w:rsid w:val="007F0617"/>
    <w:rsid w:val="007F19B9"/>
    <w:rsid w:val="007F37DC"/>
    <w:rsid w:val="007F3AC9"/>
    <w:rsid w:val="007F3CB7"/>
    <w:rsid w:val="007F5589"/>
    <w:rsid w:val="007F666D"/>
    <w:rsid w:val="007F729E"/>
    <w:rsid w:val="007F75F2"/>
    <w:rsid w:val="007F76E9"/>
    <w:rsid w:val="0080013A"/>
    <w:rsid w:val="008006E1"/>
    <w:rsid w:val="00800E69"/>
    <w:rsid w:val="008039C2"/>
    <w:rsid w:val="00803D7E"/>
    <w:rsid w:val="00803FA4"/>
    <w:rsid w:val="008046E4"/>
    <w:rsid w:val="00804AD7"/>
    <w:rsid w:val="008055FF"/>
    <w:rsid w:val="0080583B"/>
    <w:rsid w:val="008058EB"/>
    <w:rsid w:val="00806B94"/>
    <w:rsid w:val="008079DB"/>
    <w:rsid w:val="008109C5"/>
    <w:rsid w:val="00810F94"/>
    <w:rsid w:val="00813166"/>
    <w:rsid w:val="0081425E"/>
    <w:rsid w:val="0081485A"/>
    <w:rsid w:val="008162E9"/>
    <w:rsid w:val="008167F5"/>
    <w:rsid w:val="00817541"/>
    <w:rsid w:val="0081794B"/>
    <w:rsid w:val="00817D8E"/>
    <w:rsid w:val="008200A3"/>
    <w:rsid w:val="00820587"/>
    <w:rsid w:val="00820BF2"/>
    <w:rsid w:val="00821AED"/>
    <w:rsid w:val="00823AF6"/>
    <w:rsid w:val="00824A3C"/>
    <w:rsid w:val="00824C2C"/>
    <w:rsid w:val="00824C4E"/>
    <w:rsid w:val="00824E9E"/>
    <w:rsid w:val="00824F1A"/>
    <w:rsid w:val="008264EE"/>
    <w:rsid w:val="00826530"/>
    <w:rsid w:val="00826B2E"/>
    <w:rsid w:val="00826EDB"/>
    <w:rsid w:val="00827122"/>
    <w:rsid w:val="00827DC8"/>
    <w:rsid w:val="00833E4C"/>
    <w:rsid w:val="008340DC"/>
    <w:rsid w:val="00835D2B"/>
    <w:rsid w:val="00835EF4"/>
    <w:rsid w:val="00836224"/>
    <w:rsid w:val="00837BE4"/>
    <w:rsid w:val="00840559"/>
    <w:rsid w:val="00840788"/>
    <w:rsid w:val="00840D68"/>
    <w:rsid w:val="008421F7"/>
    <w:rsid w:val="00842B93"/>
    <w:rsid w:val="00843153"/>
    <w:rsid w:val="00843908"/>
    <w:rsid w:val="00844949"/>
    <w:rsid w:val="00845BF5"/>
    <w:rsid w:val="00845D12"/>
    <w:rsid w:val="00846713"/>
    <w:rsid w:val="00846A1C"/>
    <w:rsid w:val="00847044"/>
    <w:rsid w:val="00847203"/>
    <w:rsid w:val="008473FA"/>
    <w:rsid w:val="00847470"/>
    <w:rsid w:val="00847830"/>
    <w:rsid w:val="008478E8"/>
    <w:rsid w:val="00847E85"/>
    <w:rsid w:val="0085000D"/>
    <w:rsid w:val="00851A81"/>
    <w:rsid w:val="00851DEE"/>
    <w:rsid w:val="00851F4C"/>
    <w:rsid w:val="008523BA"/>
    <w:rsid w:val="00852B26"/>
    <w:rsid w:val="0085480B"/>
    <w:rsid w:val="008560F4"/>
    <w:rsid w:val="00856B0A"/>
    <w:rsid w:val="008579D1"/>
    <w:rsid w:val="00857D29"/>
    <w:rsid w:val="0086014E"/>
    <w:rsid w:val="00860A1E"/>
    <w:rsid w:val="00860FE6"/>
    <w:rsid w:val="0086143E"/>
    <w:rsid w:val="00861622"/>
    <w:rsid w:val="008622B6"/>
    <w:rsid w:val="0086256E"/>
    <w:rsid w:val="008628FF"/>
    <w:rsid w:val="00862B8C"/>
    <w:rsid w:val="008632C8"/>
    <w:rsid w:val="008641D5"/>
    <w:rsid w:val="0086513D"/>
    <w:rsid w:val="00865505"/>
    <w:rsid w:val="008662C0"/>
    <w:rsid w:val="00866DAF"/>
    <w:rsid w:val="00870EAB"/>
    <w:rsid w:val="0087153F"/>
    <w:rsid w:val="00872769"/>
    <w:rsid w:val="00872972"/>
    <w:rsid w:val="00873F72"/>
    <w:rsid w:val="0087459A"/>
    <w:rsid w:val="00875167"/>
    <w:rsid w:val="0087639D"/>
    <w:rsid w:val="00877086"/>
    <w:rsid w:val="00877764"/>
    <w:rsid w:val="00877BBD"/>
    <w:rsid w:val="008807C9"/>
    <w:rsid w:val="00881572"/>
    <w:rsid w:val="00882DF4"/>
    <w:rsid w:val="00882FEA"/>
    <w:rsid w:val="00883450"/>
    <w:rsid w:val="008834E9"/>
    <w:rsid w:val="0088398C"/>
    <w:rsid w:val="00885C6E"/>
    <w:rsid w:val="00885F36"/>
    <w:rsid w:val="008861EA"/>
    <w:rsid w:val="008870F7"/>
    <w:rsid w:val="0089031E"/>
    <w:rsid w:val="0089067B"/>
    <w:rsid w:val="00890BDC"/>
    <w:rsid w:val="00890FAD"/>
    <w:rsid w:val="00891381"/>
    <w:rsid w:val="008915C0"/>
    <w:rsid w:val="00891C3B"/>
    <w:rsid w:val="00892680"/>
    <w:rsid w:val="008926BD"/>
    <w:rsid w:val="0089412A"/>
    <w:rsid w:val="0089488C"/>
    <w:rsid w:val="008956EE"/>
    <w:rsid w:val="00895C71"/>
    <w:rsid w:val="00896AD4"/>
    <w:rsid w:val="0089747D"/>
    <w:rsid w:val="008A0071"/>
    <w:rsid w:val="008A02D3"/>
    <w:rsid w:val="008A0EDD"/>
    <w:rsid w:val="008A0FC4"/>
    <w:rsid w:val="008A11D9"/>
    <w:rsid w:val="008A2F60"/>
    <w:rsid w:val="008A2F75"/>
    <w:rsid w:val="008A3AD2"/>
    <w:rsid w:val="008A460C"/>
    <w:rsid w:val="008A4966"/>
    <w:rsid w:val="008A4BDA"/>
    <w:rsid w:val="008A5213"/>
    <w:rsid w:val="008A52F3"/>
    <w:rsid w:val="008A5456"/>
    <w:rsid w:val="008A58B5"/>
    <w:rsid w:val="008A59AC"/>
    <w:rsid w:val="008A6BC1"/>
    <w:rsid w:val="008A7F7D"/>
    <w:rsid w:val="008B0551"/>
    <w:rsid w:val="008B1A5A"/>
    <w:rsid w:val="008B1E5B"/>
    <w:rsid w:val="008B300E"/>
    <w:rsid w:val="008B382F"/>
    <w:rsid w:val="008B4590"/>
    <w:rsid w:val="008B49B9"/>
    <w:rsid w:val="008B5AB4"/>
    <w:rsid w:val="008B7FFE"/>
    <w:rsid w:val="008C030B"/>
    <w:rsid w:val="008C0446"/>
    <w:rsid w:val="008C1DF4"/>
    <w:rsid w:val="008C22E9"/>
    <w:rsid w:val="008C2B3C"/>
    <w:rsid w:val="008C41A7"/>
    <w:rsid w:val="008C5BB8"/>
    <w:rsid w:val="008C69FA"/>
    <w:rsid w:val="008C6BCD"/>
    <w:rsid w:val="008C6F34"/>
    <w:rsid w:val="008C7108"/>
    <w:rsid w:val="008D02A3"/>
    <w:rsid w:val="008D087C"/>
    <w:rsid w:val="008D0AA1"/>
    <w:rsid w:val="008D1D54"/>
    <w:rsid w:val="008D22D8"/>
    <w:rsid w:val="008D2BCD"/>
    <w:rsid w:val="008D2E1C"/>
    <w:rsid w:val="008D406E"/>
    <w:rsid w:val="008D4E99"/>
    <w:rsid w:val="008D5066"/>
    <w:rsid w:val="008D52BD"/>
    <w:rsid w:val="008D5A97"/>
    <w:rsid w:val="008D6697"/>
    <w:rsid w:val="008D6F86"/>
    <w:rsid w:val="008D728C"/>
    <w:rsid w:val="008D7A72"/>
    <w:rsid w:val="008E0674"/>
    <w:rsid w:val="008E0B38"/>
    <w:rsid w:val="008E11CC"/>
    <w:rsid w:val="008E19F3"/>
    <w:rsid w:val="008E1B8F"/>
    <w:rsid w:val="008E1BD5"/>
    <w:rsid w:val="008E2F64"/>
    <w:rsid w:val="008E4904"/>
    <w:rsid w:val="008E4CDB"/>
    <w:rsid w:val="008E549B"/>
    <w:rsid w:val="008E5797"/>
    <w:rsid w:val="008E5E89"/>
    <w:rsid w:val="008E6240"/>
    <w:rsid w:val="008E625D"/>
    <w:rsid w:val="008E7B05"/>
    <w:rsid w:val="008F12E6"/>
    <w:rsid w:val="008F14D4"/>
    <w:rsid w:val="008F1558"/>
    <w:rsid w:val="008F2F8E"/>
    <w:rsid w:val="008F4768"/>
    <w:rsid w:val="008F5927"/>
    <w:rsid w:val="008F59B5"/>
    <w:rsid w:val="008F7FC3"/>
    <w:rsid w:val="008F7FD1"/>
    <w:rsid w:val="009001DD"/>
    <w:rsid w:val="0090174A"/>
    <w:rsid w:val="00901D2C"/>
    <w:rsid w:val="009036B3"/>
    <w:rsid w:val="00903870"/>
    <w:rsid w:val="009039BC"/>
    <w:rsid w:val="00903D32"/>
    <w:rsid w:val="0090434E"/>
    <w:rsid w:val="00905B9A"/>
    <w:rsid w:val="009071FE"/>
    <w:rsid w:val="00907761"/>
    <w:rsid w:val="00910E40"/>
    <w:rsid w:val="00911339"/>
    <w:rsid w:val="00911940"/>
    <w:rsid w:val="0091242A"/>
    <w:rsid w:val="00913AA4"/>
    <w:rsid w:val="00913D31"/>
    <w:rsid w:val="00914BCE"/>
    <w:rsid w:val="00915778"/>
    <w:rsid w:val="009164DD"/>
    <w:rsid w:val="00917A9D"/>
    <w:rsid w:val="009210C9"/>
    <w:rsid w:val="00924F14"/>
    <w:rsid w:val="00925C68"/>
    <w:rsid w:val="00926A18"/>
    <w:rsid w:val="00926F75"/>
    <w:rsid w:val="0093005B"/>
    <w:rsid w:val="009306B8"/>
    <w:rsid w:val="00930A85"/>
    <w:rsid w:val="009315B0"/>
    <w:rsid w:val="009316E9"/>
    <w:rsid w:val="00931924"/>
    <w:rsid w:val="0093416D"/>
    <w:rsid w:val="0093533F"/>
    <w:rsid w:val="00935346"/>
    <w:rsid w:val="009364A4"/>
    <w:rsid w:val="00936F3C"/>
    <w:rsid w:val="009412A0"/>
    <w:rsid w:val="009417AD"/>
    <w:rsid w:val="00941D44"/>
    <w:rsid w:val="00941E97"/>
    <w:rsid w:val="00943531"/>
    <w:rsid w:val="00943B9C"/>
    <w:rsid w:val="00943EB4"/>
    <w:rsid w:val="00943F24"/>
    <w:rsid w:val="009459D5"/>
    <w:rsid w:val="00945A61"/>
    <w:rsid w:val="00950154"/>
    <w:rsid w:val="00950C7B"/>
    <w:rsid w:val="00953054"/>
    <w:rsid w:val="00953338"/>
    <w:rsid w:val="00953A93"/>
    <w:rsid w:val="009548C1"/>
    <w:rsid w:val="009549D7"/>
    <w:rsid w:val="00954C25"/>
    <w:rsid w:val="00956036"/>
    <w:rsid w:val="009563A5"/>
    <w:rsid w:val="00956868"/>
    <w:rsid w:val="00956B3E"/>
    <w:rsid w:val="0095765F"/>
    <w:rsid w:val="009606E6"/>
    <w:rsid w:val="009612E9"/>
    <w:rsid w:val="00961B83"/>
    <w:rsid w:val="00962F40"/>
    <w:rsid w:val="0096372D"/>
    <w:rsid w:val="00963968"/>
    <w:rsid w:val="00965141"/>
    <w:rsid w:val="0096686F"/>
    <w:rsid w:val="00966949"/>
    <w:rsid w:val="00967690"/>
    <w:rsid w:val="0096787C"/>
    <w:rsid w:val="00967C66"/>
    <w:rsid w:val="00970DBE"/>
    <w:rsid w:val="00970F70"/>
    <w:rsid w:val="00971056"/>
    <w:rsid w:val="009714B2"/>
    <w:rsid w:val="0097211F"/>
    <w:rsid w:val="0097252B"/>
    <w:rsid w:val="00972668"/>
    <w:rsid w:val="009727B4"/>
    <w:rsid w:val="00972C36"/>
    <w:rsid w:val="00975E26"/>
    <w:rsid w:val="00977884"/>
    <w:rsid w:val="00977C8B"/>
    <w:rsid w:val="00980EE4"/>
    <w:rsid w:val="009830D3"/>
    <w:rsid w:val="00983212"/>
    <w:rsid w:val="00983B8F"/>
    <w:rsid w:val="00984473"/>
    <w:rsid w:val="009849F0"/>
    <w:rsid w:val="00984F8C"/>
    <w:rsid w:val="0098595E"/>
    <w:rsid w:val="00986073"/>
    <w:rsid w:val="00986F84"/>
    <w:rsid w:val="0098770F"/>
    <w:rsid w:val="00987A5B"/>
    <w:rsid w:val="009909DD"/>
    <w:rsid w:val="00990DC0"/>
    <w:rsid w:val="00990EE2"/>
    <w:rsid w:val="009916D2"/>
    <w:rsid w:val="0099229C"/>
    <w:rsid w:val="00992655"/>
    <w:rsid w:val="00992BF0"/>
    <w:rsid w:val="00992EE4"/>
    <w:rsid w:val="00993D9D"/>
    <w:rsid w:val="009943C4"/>
    <w:rsid w:val="009945EB"/>
    <w:rsid w:val="00995610"/>
    <w:rsid w:val="00995C9F"/>
    <w:rsid w:val="00996436"/>
    <w:rsid w:val="009967A5"/>
    <w:rsid w:val="00996C20"/>
    <w:rsid w:val="0099752D"/>
    <w:rsid w:val="009A0461"/>
    <w:rsid w:val="009A0893"/>
    <w:rsid w:val="009A12A7"/>
    <w:rsid w:val="009A28A2"/>
    <w:rsid w:val="009A5191"/>
    <w:rsid w:val="009A6119"/>
    <w:rsid w:val="009B03ED"/>
    <w:rsid w:val="009B05CF"/>
    <w:rsid w:val="009B063C"/>
    <w:rsid w:val="009B0F5C"/>
    <w:rsid w:val="009B11D6"/>
    <w:rsid w:val="009B2757"/>
    <w:rsid w:val="009B2EE9"/>
    <w:rsid w:val="009B4052"/>
    <w:rsid w:val="009B42A1"/>
    <w:rsid w:val="009B4864"/>
    <w:rsid w:val="009B4D4E"/>
    <w:rsid w:val="009B5504"/>
    <w:rsid w:val="009B6280"/>
    <w:rsid w:val="009B649B"/>
    <w:rsid w:val="009B6F16"/>
    <w:rsid w:val="009B7156"/>
    <w:rsid w:val="009B7934"/>
    <w:rsid w:val="009B7C93"/>
    <w:rsid w:val="009C0940"/>
    <w:rsid w:val="009C0DB9"/>
    <w:rsid w:val="009C1D99"/>
    <w:rsid w:val="009C1F8B"/>
    <w:rsid w:val="009C2099"/>
    <w:rsid w:val="009C20A8"/>
    <w:rsid w:val="009C2582"/>
    <w:rsid w:val="009C2AC4"/>
    <w:rsid w:val="009C2ADF"/>
    <w:rsid w:val="009C3701"/>
    <w:rsid w:val="009C50FB"/>
    <w:rsid w:val="009C556E"/>
    <w:rsid w:val="009C6373"/>
    <w:rsid w:val="009D2384"/>
    <w:rsid w:val="009D2EBB"/>
    <w:rsid w:val="009D3240"/>
    <w:rsid w:val="009D3A6E"/>
    <w:rsid w:val="009D440A"/>
    <w:rsid w:val="009D61D9"/>
    <w:rsid w:val="009D624D"/>
    <w:rsid w:val="009D7380"/>
    <w:rsid w:val="009D79D8"/>
    <w:rsid w:val="009E0AB4"/>
    <w:rsid w:val="009E21FE"/>
    <w:rsid w:val="009E255E"/>
    <w:rsid w:val="009E4548"/>
    <w:rsid w:val="009E4814"/>
    <w:rsid w:val="009E4942"/>
    <w:rsid w:val="009E512F"/>
    <w:rsid w:val="009E5A10"/>
    <w:rsid w:val="009E5C9E"/>
    <w:rsid w:val="009F00D0"/>
    <w:rsid w:val="009F0B67"/>
    <w:rsid w:val="009F1846"/>
    <w:rsid w:val="009F1E4B"/>
    <w:rsid w:val="009F249C"/>
    <w:rsid w:val="009F307E"/>
    <w:rsid w:val="009F3377"/>
    <w:rsid w:val="009F3964"/>
    <w:rsid w:val="009F50DE"/>
    <w:rsid w:val="009F54F9"/>
    <w:rsid w:val="009F65F9"/>
    <w:rsid w:val="009F6844"/>
    <w:rsid w:val="009F6D34"/>
    <w:rsid w:val="009F7BB0"/>
    <w:rsid w:val="00A004F9"/>
    <w:rsid w:val="00A00D50"/>
    <w:rsid w:val="00A0234A"/>
    <w:rsid w:val="00A023AE"/>
    <w:rsid w:val="00A02B5C"/>
    <w:rsid w:val="00A036C5"/>
    <w:rsid w:val="00A03AD2"/>
    <w:rsid w:val="00A05005"/>
    <w:rsid w:val="00A05D06"/>
    <w:rsid w:val="00A064D5"/>
    <w:rsid w:val="00A07D84"/>
    <w:rsid w:val="00A10336"/>
    <w:rsid w:val="00A10CE2"/>
    <w:rsid w:val="00A11123"/>
    <w:rsid w:val="00A1181A"/>
    <w:rsid w:val="00A1244E"/>
    <w:rsid w:val="00A12870"/>
    <w:rsid w:val="00A12B58"/>
    <w:rsid w:val="00A12CA2"/>
    <w:rsid w:val="00A133FA"/>
    <w:rsid w:val="00A13811"/>
    <w:rsid w:val="00A162BC"/>
    <w:rsid w:val="00A163E5"/>
    <w:rsid w:val="00A16550"/>
    <w:rsid w:val="00A16AD7"/>
    <w:rsid w:val="00A16B32"/>
    <w:rsid w:val="00A16DF1"/>
    <w:rsid w:val="00A16F1A"/>
    <w:rsid w:val="00A17A17"/>
    <w:rsid w:val="00A206F7"/>
    <w:rsid w:val="00A20B1F"/>
    <w:rsid w:val="00A20CFD"/>
    <w:rsid w:val="00A232CA"/>
    <w:rsid w:val="00A235D0"/>
    <w:rsid w:val="00A23A49"/>
    <w:rsid w:val="00A24731"/>
    <w:rsid w:val="00A26937"/>
    <w:rsid w:val="00A26D02"/>
    <w:rsid w:val="00A27A7F"/>
    <w:rsid w:val="00A3276A"/>
    <w:rsid w:val="00A32D56"/>
    <w:rsid w:val="00A33D3A"/>
    <w:rsid w:val="00A341C7"/>
    <w:rsid w:val="00A349D2"/>
    <w:rsid w:val="00A34D65"/>
    <w:rsid w:val="00A35492"/>
    <w:rsid w:val="00A35BED"/>
    <w:rsid w:val="00A37C47"/>
    <w:rsid w:val="00A37D19"/>
    <w:rsid w:val="00A4044E"/>
    <w:rsid w:val="00A414CC"/>
    <w:rsid w:val="00A415D9"/>
    <w:rsid w:val="00A41A00"/>
    <w:rsid w:val="00A42869"/>
    <w:rsid w:val="00A4379F"/>
    <w:rsid w:val="00A4380E"/>
    <w:rsid w:val="00A4434D"/>
    <w:rsid w:val="00A45039"/>
    <w:rsid w:val="00A454E0"/>
    <w:rsid w:val="00A45546"/>
    <w:rsid w:val="00A4585A"/>
    <w:rsid w:val="00A459D6"/>
    <w:rsid w:val="00A45B12"/>
    <w:rsid w:val="00A462D5"/>
    <w:rsid w:val="00A46F7C"/>
    <w:rsid w:val="00A471A7"/>
    <w:rsid w:val="00A474A1"/>
    <w:rsid w:val="00A50B8A"/>
    <w:rsid w:val="00A51942"/>
    <w:rsid w:val="00A51F40"/>
    <w:rsid w:val="00A5231C"/>
    <w:rsid w:val="00A53116"/>
    <w:rsid w:val="00A533FA"/>
    <w:rsid w:val="00A53A29"/>
    <w:rsid w:val="00A55726"/>
    <w:rsid w:val="00A572BC"/>
    <w:rsid w:val="00A572D4"/>
    <w:rsid w:val="00A574DE"/>
    <w:rsid w:val="00A57F39"/>
    <w:rsid w:val="00A61049"/>
    <w:rsid w:val="00A62540"/>
    <w:rsid w:val="00A6287C"/>
    <w:rsid w:val="00A62C87"/>
    <w:rsid w:val="00A633DD"/>
    <w:rsid w:val="00A63F70"/>
    <w:rsid w:val="00A6517F"/>
    <w:rsid w:val="00A65331"/>
    <w:rsid w:val="00A65C4D"/>
    <w:rsid w:val="00A66EC2"/>
    <w:rsid w:val="00A67428"/>
    <w:rsid w:val="00A70260"/>
    <w:rsid w:val="00A70CF3"/>
    <w:rsid w:val="00A7155E"/>
    <w:rsid w:val="00A71E76"/>
    <w:rsid w:val="00A746FD"/>
    <w:rsid w:val="00A74EDE"/>
    <w:rsid w:val="00A75396"/>
    <w:rsid w:val="00A763AE"/>
    <w:rsid w:val="00A76B0D"/>
    <w:rsid w:val="00A80073"/>
    <w:rsid w:val="00A81AB5"/>
    <w:rsid w:val="00A81D2B"/>
    <w:rsid w:val="00A82510"/>
    <w:rsid w:val="00A82724"/>
    <w:rsid w:val="00A82C5A"/>
    <w:rsid w:val="00A82CD8"/>
    <w:rsid w:val="00A83A63"/>
    <w:rsid w:val="00A83FF6"/>
    <w:rsid w:val="00A8561B"/>
    <w:rsid w:val="00A85B58"/>
    <w:rsid w:val="00A8620F"/>
    <w:rsid w:val="00A86AAB"/>
    <w:rsid w:val="00A86FFA"/>
    <w:rsid w:val="00A87674"/>
    <w:rsid w:val="00A8769A"/>
    <w:rsid w:val="00A90D00"/>
    <w:rsid w:val="00A92EC0"/>
    <w:rsid w:val="00A92EED"/>
    <w:rsid w:val="00A94E41"/>
    <w:rsid w:val="00A95A15"/>
    <w:rsid w:val="00A95B54"/>
    <w:rsid w:val="00A9772B"/>
    <w:rsid w:val="00A97E91"/>
    <w:rsid w:val="00AA0660"/>
    <w:rsid w:val="00AA1F5F"/>
    <w:rsid w:val="00AA3875"/>
    <w:rsid w:val="00AA404A"/>
    <w:rsid w:val="00AA40DC"/>
    <w:rsid w:val="00AA6228"/>
    <w:rsid w:val="00AA69A4"/>
    <w:rsid w:val="00AA7AA1"/>
    <w:rsid w:val="00AA7C93"/>
    <w:rsid w:val="00AB22BE"/>
    <w:rsid w:val="00AB2744"/>
    <w:rsid w:val="00AB274F"/>
    <w:rsid w:val="00AB3B51"/>
    <w:rsid w:val="00AB5B8C"/>
    <w:rsid w:val="00AB5C44"/>
    <w:rsid w:val="00AB5F30"/>
    <w:rsid w:val="00AB6BE3"/>
    <w:rsid w:val="00AB76E7"/>
    <w:rsid w:val="00AB76E8"/>
    <w:rsid w:val="00AC00BE"/>
    <w:rsid w:val="00AC22B5"/>
    <w:rsid w:val="00AC37C3"/>
    <w:rsid w:val="00AC3898"/>
    <w:rsid w:val="00AC535B"/>
    <w:rsid w:val="00AC5D1D"/>
    <w:rsid w:val="00AC5EC6"/>
    <w:rsid w:val="00AC5F6A"/>
    <w:rsid w:val="00AC74B9"/>
    <w:rsid w:val="00AC7600"/>
    <w:rsid w:val="00AC7784"/>
    <w:rsid w:val="00AD0078"/>
    <w:rsid w:val="00AD0B3C"/>
    <w:rsid w:val="00AD1AD3"/>
    <w:rsid w:val="00AD1CC0"/>
    <w:rsid w:val="00AD22B5"/>
    <w:rsid w:val="00AD3DB4"/>
    <w:rsid w:val="00AD426C"/>
    <w:rsid w:val="00AD44BF"/>
    <w:rsid w:val="00AD467E"/>
    <w:rsid w:val="00AD4C57"/>
    <w:rsid w:val="00AD5125"/>
    <w:rsid w:val="00AD55B2"/>
    <w:rsid w:val="00AD6559"/>
    <w:rsid w:val="00AD6F04"/>
    <w:rsid w:val="00AD732B"/>
    <w:rsid w:val="00AD747C"/>
    <w:rsid w:val="00AD785F"/>
    <w:rsid w:val="00AE0445"/>
    <w:rsid w:val="00AE119F"/>
    <w:rsid w:val="00AE3053"/>
    <w:rsid w:val="00AE32F9"/>
    <w:rsid w:val="00AE3985"/>
    <w:rsid w:val="00AE3ABA"/>
    <w:rsid w:val="00AE5E2D"/>
    <w:rsid w:val="00AE64FB"/>
    <w:rsid w:val="00AE7D1E"/>
    <w:rsid w:val="00AF1F04"/>
    <w:rsid w:val="00AF38BC"/>
    <w:rsid w:val="00AF3D59"/>
    <w:rsid w:val="00AF5AEF"/>
    <w:rsid w:val="00AF6794"/>
    <w:rsid w:val="00AF6B14"/>
    <w:rsid w:val="00AF6C18"/>
    <w:rsid w:val="00B001EE"/>
    <w:rsid w:val="00B0144D"/>
    <w:rsid w:val="00B016F7"/>
    <w:rsid w:val="00B02288"/>
    <w:rsid w:val="00B026CE"/>
    <w:rsid w:val="00B02BDD"/>
    <w:rsid w:val="00B03F17"/>
    <w:rsid w:val="00B0402D"/>
    <w:rsid w:val="00B055B9"/>
    <w:rsid w:val="00B05945"/>
    <w:rsid w:val="00B07417"/>
    <w:rsid w:val="00B1200F"/>
    <w:rsid w:val="00B12503"/>
    <w:rsid w:val="00B1288E"/>
    <w:rsid w:val="00B136DC"/>
    <w:rsid w:val="00B13977"/>
    <w:rsid w:val="00B13D85"/>
    <w:rsid w:val="00B14CBD"/>
    <w:rsid w:val="00B15275"/>
    <w:rsid w:val="00B159C2"/>
    <w:rsid w:val="00B16296"/>
    <w:rsid w:val="00B1786A"/>
    <w:rsid w:val="00B17F30"/>
    <w:rsid w:val="00B203DA"/>
    <w:rsid w:val="00B206D8"/>
    <w:rsid w:val="00B208F7"/>
    <w:rsid w:val="00B22C27"/>
    <w:rsid w:val="00B24E55"/>
    <w:rsid w:val="00B2617C"/>
    <w:rsid w:val="00B26BC4"/>
    <w:rsid w:val="00B312C7"/>
    <w:rsid w:val="00B315D9"/>
    <w:rsid w:val="00B316B9"/>
    <w:rsid w:val="00B32E58"/>
    <w:rsid w:val="00B335A2"/>
    <w:rsid w:val="00B34371"/>
    <w:rsid w:val="00B37104"/>
    <w:rsid w:val="00B3748A"/>
    <w:rsid w:val="00B375F9"/>
    <w:rsid w:val="00B40045"/>
    <w:rsid w:val="00B4070F"/>
    <w:rsid w:val="00B411D7"/>
    <w:rsid w:val="00B42B0B"/>
    <w:rsid w:val="00B447D7"/>
    <w:rsid w:val="00B44DF1"/>
    <w:rsid w:val="00B44F4C"/>
    <w:rsid w:val="00B4604F"/>
    <w:rsid w:val="00B47CD0"/>
    <w:rsid w:val="00B47D0D"/>
    <w:rsid w:val="00B51D0F"/>
    <w:rsid w:val="00B52AE6"/>
    <w:rsid w:val="00B52B7D"/>
    <w:rsid w:val="00B52F0F"/>
    <w:rsid w:val="00B531D2"/>
    <w:rsid w:val="00B53616"/>
    <w:rsid w:val="00B538F7"/>
    <w:rsid w:val="00B53CCA"/>
    <w:rsid w:val="00B54441"/>
    <w:rsid w:val="00B54A5F"/>
    <w:rsid w:val="00B5512D"/>
    <w:rsid w:val="00B560C2"/>
    <w:rsid w:val="00B56409"/>
    <w:rsid w:val="00B569E3"/>
    <w:rsid w:val="00B56F9B"/>
    <w:rsid w:val="00B60FB7"/>
    <w:rsid w:val="00B61CC3"/>
    <w:rsid w:val="00B6211E"/>
    <w:rsid w:val="00B627BE"/>
    <w:rsid w:val="00B62944"/>
    <w:rsid w:val="00B633A4"/>
    <w:rsid w:val="00B6420A"/>
    <w:rsid w:val="00B64919"/>
    <w:rsid w:val="00B6497F"/>
    <w:rsid w:val="00B65C34"/>
    <w:rsid w:val="00B65FA5"/>
    <w:rsid w:val="00B6666B"/>
    <w:rsid w:val="00B667C6"/>
    <w:rsid w:val="00B67EB8"/>
    <w:rsid w:val="00B711C1"/>
    <w:rsid w:val="00B71B53"/>
    <w:rsid w:val="00B733F9"/>
    <w:rsid w:val="00B73602"/>
    <w:rsid w:val="00B7372C"/>
    <w:rsid w:val="00B73838"/>
    <w:rsid w:val="00B7421A"/>
    <w:rsid w:val="00B75267"/>
    <w:rsid w:val="00B75473"/>
    <w:rsid w:val="00B75F20"/>
    <w:rsid w:val="00B762FD"/>
    <w:rsid w:val="00B766DC"/>
    <w:rsid w:val="00B808A4"/>
    <w:rsid w:val="00B81371"/>
    <w:rsid w:val="00B8296B"/>
    <w:rsid w:val="00B83E2E"/>
    <w:rsid w:val="00B849B5"/>
    <w:rsid w:val="00B84B6C"/>
    <w:rsid w:val="00B85DC1"/>
    <w:rsid w:val="00B866B8"/>
    <w:rsid w:val="00B86EAB"/>
    <w:rsid w:val="00B902E7"/>
    <w:rsid w:val="00B9067F"/>
    <w:rsid w:val="00B922D9"/>
    <w:rsid w:val="00B926D6"/>
    <w:rsid w:val="00B93D9D"/>
    <w:rsid w:val="00B94A1A"/>
    <w:rsid w:val="00B94C17"/>
    <w:rsid w:val="00B966BF"/>
    <w:rsid w:val="00B974B4"/>
    <w:rsid w:val="00B9772A"/>
    <w:rsid w:val="00BA0012"/>
    <w:rsid w:val="00BA0081"/>
    <w:rsid w:val="00BA2666"/>
    <w:rsid w:val="00BA3DCE"/>
    <w:rsid w:val="00BA4EEA"/>
    <w:rsid w:val="00BA4F66"/>
    <w:rsid w:val="00BA6373"/>
    <w:rsid w:val="00BA7987"/>
    <w:rsid w:val="00BA7CFA"/>
    <w:rsid w:val="00BB03D0"/>
    <w:rsid w:val="00BB1309"/>
    <w:rsid w:val="00BB2592"/>
    <w:rsid w:val="00BB3156"/>
    <w:rsid w:val="00BB32F4"/>
    <w:rsid w:val="00BB3C9C"/>
    <w:rsid w:val="00BB5693"/>
    <w:rsid w:val="00BB5CA9"/>
    <w:rsid w:val="00BB5F23"/>
    <w:rsid w:val="00BB6001"/>
    <w:rsid w:val="00BB6662"/>
    <w:rsid w:val="00BB6B13"/>
    <w:rsid w:val="00BB798A"/>
    <w:rsid w:val="00BC0CE4"/>
    <w:rsid w:val="00BC260A"/>
    <w:rsid w:val="00BC2CF8"/>
    <w:rsid w:val="00BC30BF"/>
    <w:rsid w:val="00BC3150"/>
    <w:rsid w:val="00BC41CE"/>
    <w:rsid w:val="00BC573E"/>
    <w:rsid w:val="00BC61B2"/>
    <w:rsid w:val="00BC7AA4"/>
    <w:rsid w:val="00BD010F"/>
    <w:rsid w:val="00BD02D5"/>
    <w:rsid w:val="00BD03D9"/>
    <w:rsid w:val="00BD1076"/>
    <w:rsid w:val="00BD1B67"/>
    <w:rsid w:val="00BD335B"/>
    <w:rsid w:val="00BD33B6"/>
    <w:rsid w:val="00BD39BA"/>
    <w:rsid w:val="00BD3D7F"/>
    <w:rsid w:val="00BD4097"/>
    <w:rsid w:val="00BD4E41"/>
    <w:rsid w:val="00BD4F5D"/>
    <w:rsid w:val="00BD58D8"/>
    <w:rsid w:val="00BD6560"/>
    <w:rsid w:val="00BD65D4"/>
    <w:rsid w:val="00BD680C"/>
    <w:rsid w:val="00BE00FA"/>
    <w:rsid w:val="00BE0470"/>
    <w:rsid w:val="00BE0C95"/>
    <w:rsid w:val="00BE0D6A"/>
    <w:rsid w:val="00BE108C"/>
    <w:rsid w:val="00BE1BCA"/>
    <w:rsid w:val="00BE268F"/>
    <w:rsid w:val="00BE46C5"/>
    <w:rsid w:val="00BE483E"/>
    <w:rsid w:val="00BE492F"/>
    <w:rsid w:val="00BE4FCA"/>
    <w:rsid w:val="00BE5175"/>
    <w:rsid w:val="00BE545A"/>
    <w:rsid w:val="00BE5E11"/>
    <w:rsid w:val="00BE6C95"/>
    <w:rsid w:val="00BE7335"/>
    <w:rsid w:val="00BE74FA"/>
    <w:rsid w:val="00BE7E44"/>
    <w:rsid w:val="00BF0680"/>
    <w:rsid w:val="00BF0A54"/>
    <w:rsid w:val="00BF0B2A"/>
    <w:rsid w:val="00BF0D8F"/>
    <w:rsid w:val="00BF0F1C"/>
    <w:rsid w:val="00BF1B7F"/>
    <w:rsid w:val="00BF1C09"/>
    <w:rsid w:val="00BF1FD2"/>
    <w:rsid w:val="00BF28EB"/>
    <w:rsid w:val="00BF49F2"/>
    <w:rsid w:val="00BF5657"/>
    <w:rsid w:val="00BF5FEC"/>
    <w:rsid w:val="00BF6747"/>
    <w:rsid w:val="00BF6B5B"/>
    <w:rsid w:val="00BF6C86"/>
    <w:rsid w:val="00BF6D83"/>
    <w:rsid w:val="00BF704D"/>
    <w:rsid w:val="00BF7824"/>
    <w:rsid w:val="00BF7D41"/>
    <w:rsid w:val="00C01FFF"/>
    <w:rsid w:val="00C020F8"/>
    <w:rsid w:val="00C02535"/>
    <w:rsid w:val="00C02903"/>
    <w:rsid w:val="00C03581"/>
    <w:rsid w:val="00C04666"/>
    <w:rsid w:val="00C04D22"/>
    <w:rsid w:val="00C04EB7"/>
    <w:rsid w:val="00C05995"/>
    <w:rsid w:val="00C07A48"/>
    <w:rsid w:val="00C10671"/>
    <w:rsid w:val="00C11482"/>
    <w:rsid w:val="00C11904"/>
    <w:rsid w:val="00C13C55"/>
    <w:rsid w:val="00C146A3"/>
    <w:rsid w:val="00C149E0"/>
    <w:rsid w:val="00C14AFD"/>
    <w:rsid w:val="00C14CDF"/>
    <w:rsid w:val="00C150E0"/>
    <w:rsid w:val="00C150F6"/>
    <w:rsid w:val="00C15419"/>
    <w:rsid w:val="00C16762"/>
    <w:rsid w:val="00C17637"/>
    <w:rsid w:val="00C179FC"/>
    <w:rsid w:val="00C200E3"/>
    <w:rsid w:val="00C2038C"/>
    <w:rsid w:val="00C2054F"/>
    <w:rsid w:val="00C20EB1"/>
    <w:rsid w:val="00C210CD"/>
    <w:rsid w:val="00C2139F"/>
    <w:rsid w:val="00C2169E"/>
    <w:rsid w:val="00C218B6"/>
    <w:rsid w:val="00C21B00"/>
    <w:rsid w:val="00C2210C"/>
    <w:rsid w:val="00C230A3"/>
    <w:rsid w:val="00C24619"/>
    <w:rsid w:val="00C252F4"/>
    <w:rsid w:val="00C2589E"/>
    <w:rsid w:val="00C27ABF"/>
    <w:rsid w:val="00C3152C"/>
    <w:rsid w:val="00C3157F"/>
    <w:rsid w:val="00C315FB"/>
    <w:rsid w:val="00C317BD"/>
    <w:rsid w:val="00C31A00"/>
    <w:rsid w:val="00C32AF2"/>
    <w:rsid w:val="00C32E86"/>
    <w:rsid w:val="00C33279"/>
    <w:rsid w:val="00C336B9"/>
    <w:rsid w:val="00C3643C"/>
    <w:rsid w:val="00C3794B"/>
    <w:rsid w:val="00C37DED"/>
    <w:rsid w:val="00C37E30"/>
    <w:rsid w:val="00C41015"/>
    <w:rsid w:val="00C41EE1"/>
    <w:rsid w:val="00C43EDF"/>
    <w:rsid w:val="00C44029"/>
    <w:rsid w:val="00C45BF0"/>
    <w:rsid w:val="00C47404"/>
    <w:rsid w:val="00C47468"/>
    <w:rsid w:val="00C47792"/>
    <w:rsid w:val="00C514A0"/>
    <w:rsid w:val="00C5331A"/>
    <w:rsid w:val="00C53D54"/>
    <w:rsid w:val="00C54BEF"/>
    <w:rsid w:val="00C55D18"/>
    <w:rsid w:val="00C55F12"/>
    <w:rsid w:val="00C55FE8"/>
    <w:rsid w:val="00C568AF"/>
    <w:rsid w:val="00C609CB"/>
    <w:rsid w:val="00C609D4"/>
    <w:rsid w:val="00C60F5C"/>
    <w:rsid w:val="00C6138C"/>
    <w:rsid w:val="00C6220B"/>
    <w:rsid w:val="00C63CF2"/>
    <w:rsid w:val="00C648FC"/>
    <w:rsid w:val="00C64F2F"/>
    <w:rsid w:val="00C661D1"/>
    <w:rsid w:val="00C663BE"/>
    <w:rsid w:val="00C66B06"/>
    <w:rsid w:val="00C71782"/>
    <w:rsid w:val="00C71858"/>
    <w:rsid w:val="00C71B19"/>
    <w:rsid w:val="00C722C5"/>
    <w:rsid w:val="00C7237A"/>
    <w:rsid w:val="00C72791"/>
    <w:rsid w:val="00C72EEB"/>
    <w:rsid w:val="00C73C34"/>
    <w:rsid w:val="00C74131"/>
    <w:rsid w:val="00C744AE"/>
    <w:rsid w:val="00C74781"/>
    <w:rsid w:val="00C74850"/>
    <w:rsid w:val="00C75A73"/>
    <w:rsid w:val="00C75D27"/>
    <w:rsid w:val="00C7703D"/>
    <w:rsid w:val="00C77598"/>
    <w:rsid w:val="00C77C19"/>
    <w:rsid w:val="00C80034"/>
    <w:rsid w:val="00C80966"/>
    <w:rsid w:val="00C80BCE"/>
    <w:rsid w:val="00C80DFF"/>
    <w:rsid w:val="00C82032"/>
    <w:rsid w:val="00C83EA7"/>
    <w:rsid w:val="00C84559"/>
    <w:rsid w:val="00C8486C"/>
    <w:rsid w:val="00C8569C"/>
    <w:rsid w:val="00C85EC8"/>
    <w:rsid w:val="00C862C4"/>
    <w:rsid w:val="00C869B2"/>
    <w:rsid w:val="00C86B34"/>
    <w:rsid w:val="00C90AAF"/>
    <w:rsid w:val="00C90ADB"/>
    <w:rsid w:val="00C90FB4"/>
    <w:rsid w:val="00C90FC9"/>
    <w:rsid w:val="00C91E6F"/>
    <w:rsid w:val="00C92394"/>
    <w:rsid w:val="00C925A2"/>
    <w:rsid w:val="00C93405"/>
    <w:rsid w:val="00C9362D"/>
    <w:rsid w:val="00C936E7"/>
    <w:rsid w:val="00C94989"/>
    <w:rsid w:val="00C94C06"/>
    <w:rsid w:val="00C9517D"/>
    <w:rsid w:val="00C952CF"/>
    <w:rsid w:val="00C95593"/>
    <w:rsid w:val="00C965D0"/>
    <w:rsid w:val="00C968AC"/>
    <w:rsid w:val="00C96A63"/>
    <w:rsid w:val="00C97602"/>
    <w:rsid w:val="00CA1F79"/>
    <w:rsid w:val="00CA2022"/>
    <w:rsid w:val="00CA2A4E"/>
    <w:rsid w:val="00CA407B"/>
    <w:rsid w:val="00CA4422"/>
    <w:rsid w:val="00CA5D27"/>
    <w:rsid w:val="00CA6AAE"/>
    <w:rsid w:val="00CA709B"/>
    <w:rsid w:val="00CB0101"/>
    <w:rsid w:val="00CB0C5D"/>
    <w:rsid w:val="00CB12C8"/>
    <w:rsid w:val="00CB1684"/>
    <w:rsid w:val="00CB2066"/>
    <w:rsid w:val="00CB2F1D"/>
    <w:rsid w:val="00CB3393"/>
    <w:rsid w:val="00CB3448"/>
    <w:rsid w:val="00CB3C69"/>
    <w:rsid w:val="00CB3C89"/>
    <w:rsid w:val="00CB3E21"/>
    <w:rsid w:val="00CB4706"/>
    <w:rsid w:val="00CB4D6D"/>
    <w:rsid w:val="00CB57BF"/>
    <w:rsid w:val="00CB70B5"/>
    <w:rsid w:val="00CC0224"/>
    <w:rsid w:val="00CC053E"/>
    <w:rsid w:val="00CC2D8B"/>
    <w:rsid w:val="00CC2DE4"/>
    <w:rsid w:val="00CC360E"/>
    <w:rsid w:val="00CC399C"/>
    <w:rsid w:val="00CC48D6"/>
    <w:rsid w:val="00CC5DFD"/>
    <w:rsid w:val="00CC73D6"/>
    <w:rsid w:val="00CD0A20"/>
    <w:rsid w:val="00CD0E9C"/>
    <w:rsid w:val="00CD1D73"/>
    <w:rsid w:val="00CD2C1A"/>
    <w:rsid w:val="00CD3A2A"/>
    <w:rsid w:val="00CD4D74"/>
    <w:rsid w:val="00CD5DE2"/>
    <w:rsid w:val="00CD6866"/>
    <w:rsid w:val="00CD6BD3"/>
    <w:rsid w:val="00CD6F46"/>
    <w:rsid w:val="00CD75EE"/>
    <w:rsid w:val="00CD76D4"/>
    <w:rsid w:val="00CD7893"/>
    <w:rsid w:val="00CE03CC"/>
    <w:rsid w:val="00CE0DB1"/>
    <w:rsid w:val="00CE24E4"/>
    <w:rsid w:val="00CE2991"/>
    <w:rsid w:val="00CE5BD0"/>
    <w:rsid w:val="00CE610B"/>
    <w:rsid w:val="00CE670C"/>
    <w:rsid w:val="00CE7A5A"/>
    <w:rsid w:val="00CE7D26"/>
    <w:rsid w:val="00CE7E6A"/>
    <w:rsid w:val="00CF030B"/>
    <w:rsid w:val="00CF23A2"/>
    <w:rsid w:val="00CF2F97"/>
    <w:rsid w:val="00CF335B"/>
    <w:rsid w:val="00CF3F0A"/>
    <w:rsid w:val="00CF523E"/>
    <w:rsid w:val="00CF5F6B"/>
    <w:rsid w:val="00CF6EB2"/>
    <w:rsid w:val="00CF7FB1"/>
    <w:rsid w:val="00D02D0F"/>
    <w:rsid w:val="00D03556"/>
    <w:rsid w:val="00D03A00"/>
    <w:rsid w:val="00D03B80"/>
    <w:rsid w:val="00D05BB3"/>
    <w:rsid w:val="00D06181"/>
    <w:rsid w:val="00D11056"/>
    <w:rsid w:val="00D11F56"/>
    <w:rsid w:val="00D12500"/>
    <w:rsid w:val="00D12D70"/>
    <w:rsid w:val="00D12EE7"/>
    <w:rsid w:val="00D1373C"/>
    <w:rsid w:val="00D14B06"/>
    <w:rsid w:val="00D157B7"/>
    <w:rsid w:val="00D160DB"/>
    <w:rsid w:val="00D16EA0"/>
    <w:rsid w:val="00D17702"/>
    <w:rsid w:val="00D17C3D"/>
    <w:rsid w:val="00D21638"/>
    <w:rsid w:val="00D225CB"/>
    <w:rsid w:val="00D2318B"/>
    <w:rsid w:val="00D240B5"/>
    <w:rsid w:val="00D25A9F"/>
    <w:rsid w:val="00D27215"/>
    <w:rsid w:val="00D2734A"/>
    <w:rsid w:val="00D276CF"/>
    <w:rsid w:val="00D27BAC"/>
    <w:rsid w:val="00D27C98"/>
    <w:rsid w:val="00D30003"/>
    <w:rsid w:val="00D300EA"/>
    <w:rsid w:val="00D30114"/>
    <w:rsid w:val="00D306AB"/>
    <w:rsid w:val="00D31B93"/>
    <w:rsid w:val="00D33323"/>
    <w:rsid w:val="00D3469A"/>
    <w:rsid w:val="00D3478C"/>
    <w:rsid w:val="00D34A5C"/>
    <w:rsid w:val="00D35986"/>
    <w:rsid w:val="00D35ED9"/>
    <w:rsid w:val="00D36799"/>
    <w:rsid w:val="00D37494"/>
    <w:rsid w:val="00D3789A"/>
    <w:rsid w:val="00D407B7"/>
    <w:rsid w:val="00D408E9"/>
    <w:rsid w:val="00D409B3"/>
    <w:rsid w:val="00D41E2D"/>
    <w:rsid w:val="00D4287D"/>
    <w:rsid w:val="00D42957"/>
    <w:rsid w:val="00D42E55"/>
    <w:rsid w:val="00D4519E"/>
    <w:rsid w:val="00D46BB5"/>
    <w:rsid w:val="00D47265"/>
    <w:rsid w:val="00D4793C"/>
    <w:rsid w:val="00D506E8"/>
    <w:rsid w:val="00D509E4"/>
    <w:rsid w:val="00D519FE"/>
    <w:rsid w:val="00D5392D"/>
    <w:rsid w:val="00D54A3B"/>
    <w:rsid w:val="00D54BAA"/>
    <w:rsid w:val="00D55820"/>
    <w:rsid w:val="00D55F9D"/>
    <w:rsid w:val="00D6017F"/>
    <w:rsid w:val="00D605FB"/>
    <w:rsid w:val="00D613AB"/>
    <w:rsid w:val="00D61AD0"/>
    <w:rsid w:val="00D63990"/>
    <w:rsid w:val="00D63E87"/>
    <w:rsid w:val="00D65068"/>
    <w:rsid w:val="00D6518B"/>
    <w:rsid w:val="00D65243"/>
    <w:rsid w:val="00D658A1"/>
    <w:rsid w:val="00D704E6"/>
    <w:rsid w:val="00D707F7"/>
    <w:rsid w:val="00D71699"/>
    <w:rsid w:val="00D738F0"/>
    <w:rsid w:val="00D74FD3"/>
    <w:rsid w:val="00D76195"/>
    <w:rsid w:val="00D77436"/>
    <w:rsid w:val="00D81191"/>
    <w:rsid w:val="00D81AB1"/>
    <w:rsid w:val="00D82CB3"/>
    <w:rsid w:val="00D82FC0"/>
    <w:rsid w:val="00D8322A"/>
    <w:rsid w:val="00D83746"/>
    <w:rsid w:val="00D83C17"/>
    <w:rsid w:val="00D844F3"/>
    <w:rsid w:val="00D845E3"/>
    <w:rsid w:val="00D84FFF"/>
    <w:rsid w:val="00D852AC"/>
    <w:rsid w:val="00D85415"/>
    <w:rsid w:val="00D85885"/>
    <w:rsid w:val="00D85A93"/>
    <w:rsid w:val="00D86BB2"/>
    <w:rsid w:val="00D8720F"/>
    <w:rsid w:val="00D87527"/>
    <w:rsid w:val="00D87652"/>
    <w:rsid w:val="00D9060C"/>
    <w:rsid w:val="00D90769"/>
    <w:rsid w:val="00D92D08"/>
    <w:rsid w:val="00D9372E"/>
    <w:rsid w:val="00D9392E"/>
    <w:rsid w:val="00D93EE0"/>
    <w:rsid w:val="00D947F0"/>
    <w:rsid w:val="00D959A7"/>
    <w:rsid w:val="00D963CC"/>
    <w:rsid w:val="00D9640E"/>
    <w:rsid w:val="00D97F59"/>
    <w:rsid w:val="00DA0B77"/>
    <w:rsid w:val="00DA0EAA"/>
    <w:rsid w:val="00DA39FF"/>
    <w:rsid w:val="00DA3A4F"/>
    <w:rsid w:val="00DA3A77"/>
    <w:rsid w:val="00DA3F4B"/>
    <w:rsid w:val="00DA42C0"/>
    <w:rsid w:val="00DA48A3"/>
    <w:rsid w:val="00DA52A2"/>
    <w:rsid w:val="00DA64F4"/>
    <w:rsid w:val="00DA77AE"/>
    <w:rsid w:val="00DA7DC1"/>
    <w:rsid w:val="00DA7E2F"/>
    <w:rsid w:val="00DB05A9"/>
    <w:rsid w:val="00DB0C0B"/>
    <w:rsid w:val="00DB12ED"/>
    <w:rsid w:val="00DB12FC"/>
    <w:rsid w:val="00DB1C9B"/>
    <w:rsid w:val="00DB27F7"/>
    <w:rsid w:val="00DB31E7"/>
    <w:rsid w:val="00DB36C8"/>
    <w:rsid w:val="00DB3A66"/>
    <w:rsid w:val="00DB4037"/>
    <w:rsid w:val="00DB4AC0"/>
    <w:rsid w:val="00DB4BEF"/>
    <w:rsid w:val="00DB52D0"/>
    <w:rsid w:val="00DB74B4"/>
    <w:rsid w:val="00DB78B2"/>
    <w:rsid w:val="00DB7AE9"/>
    <w:rsid w:val="00DC230C"/>
    <w:rsid w:val="00DC2CE7"/>
    <w:rsid w:val="00DC301A"/>
    <w:rsid w:val="00DC30B5"/>
    <w:rsid w:val="00DC6AEA"/>
    <w:rsid w:val="00DC7377"/>
    <w:rsid w:val="00DD3C18"/>
    <w:rsid w:val="00DD3EB3"/>
    <w:rsid w:val="00DD4849"/>
    <w:rsid w:val="00DD6AE9"/>
    <w:rsid w:val="00DD6C1D"/>
    <w:rsid w:val="00DD7A9D"/>
    <w:rsid w:val="00DE0FC0"/>
    <w:rsid w:val="00DE1BBD"/>
    <w:rsid w:val="00DE251A"/>
    <w:rsid w:val="00DE347A"/>
    <w:rsid w:val="00DE3A31"/>
    <w:rsid w:val="00DE3B19"/>
    <w:rsid w:val="00DE7A0C"/>
    <w:rsid w:val="00DE7DDA"/>
    <w:rsid w:val="00DE7E44"/>
    <w:rsid w:val="00DF0DD2"/>
    <w:rsid w:val="00DF13A5"/>
    <w:rsid w:val="00DF1C93"/>
    <w:rsid w:val="00DF1E5D"/>
    <w:rsid w:val="00DF2ABA"/>
    <w:rsid w:val="00DF419C"/>
    <w:rsid w:val="00DF51C5"/>
    <w:rsid w:val="00DF5B69"/>
    <w:rsid w:val="00DF6844"/>
    <w:rsid w:val="00DF7149"/>
    <w:rsid w:val="00DF72C7"/>
    <w:rsid w:val="00E00D7B"/>
    <w:rsid w:val="00E01188"/>
    <w:rsid w:val="00E01E64"/>
    <w:rsid w:val="00E02679"/>
    <w:rsid w:val="00E03246"/>
    <w:rsid w:val="00E03508"/>
    <w:rsid w:val="00E03941"/>
    <w:rsid w:val="00E03C0E"/>
    <w:rsid w:val="00E041D1"/>
    <w:rsid w:val="00E065F2"/>
    <w:rsid w:val="00E06AFA"/>
    <w:rsid w:val="00E073C2"/>
    <w:rsid w:val="00E07E4D"/>
    <w:rsid w:val="00E104DA"/>
    <w:rsid w:val="00E10C25"/>
    <w:rsid w:val="00E1123F"/>
    <w:rsid w:val="00E12CF5"/>
    <w:rsid w:val="00E12D1C"/>
    <w:rsid w:val="00E1327D"/>
    <w:rsid w:val="00E14317"/>
    <w:rsid w:val="00E14EF0"/>
    <w:rsid w:val="00E14F41"/>
    <w:rsid w:val="00E16412"/>
    <w:rsid w:val="00E165DD"/>
    <w:rsid w:val="00E17463"/>
    <w:rsid w:val="00E17BD3"/>
    <w:rsid w:val="00E17F3A"/>
    <w:rsid w:val="00E212F6"/>
    <w:rsid w:val="00E21392"/>
    <w:rsid w:val="00E21F52"/>
    <w:rsid w:val="00E22602"/>
    <w:rsid w:val="00E227C3"/>
    <w:rsid w:val="00E22843"/>
    <w:rsid w:val="00E22E23"/>
    <w:rsid w:val="00E22E88"/>
    <w:rsid w:val="00E244F5"/>
    <w:rsid w:val="00E24C79"/>
    <w:rsid w:val="00E2578C"/>
    <w:rsid w:val="00E25C98"/>
    <w:rsid w:val="00E26881"/>
    <w:rsid w:val="00E26C1E"/>
    <w:rsid w:val="00E26DFE"/>
    <w:rsid w:val="00E2713B"/>
    <w:rsid w:val="00E27D5D"/>
    <w:rsid w:val="00E30D95"/>
    <w:rsid w:val="00E314EC"/>
    <w:rsid w:val="00E31B31"/>
    <w:rsid w:val="00E32399"/>
    <w:rsid w:val="00E32DDF"/>
    <w:rsid w:val="00E32E34"/>
    <w:rsid w:val="00E33108"/>
    <w:rsid w:val="00E33EB2"/>
    <w:rsid w:val="00E34706"/>
    <w:rsid w:val="00E359E7"/>
    <w:rsid w:val="00E370B5"/>
    <w:rsid w:val="00E37290"/>
    <w:rsid w:val="00E37BA6"/>
    <w:rsid w:val="00E40971"/>
    <w:rsid w:val="00E42F84"/>
    <w:rsid w:val="00E43ABE"/>
    <w:rsid w:val="00E43DA5"/>
    <w:rsid w:val="00E445BD"/>
    <w:rsid w:val="00E45726"/>
    <w:rsid w:val="00E457C2"/>
    <w:rsid w:val="00E46696"/>
    <w:rsid w:val="00E46EFD"/>
    <w:rsid w:val="00E47134"/>
    <w:rsid w:val="00E47A5F"/>
    <w:rsid w:val="00E507A5"/>
    <w:rsid w:val="00E50F87"/>
    <w:rsid w:val="00E51DFC"/>
    <w:rsid w:val="00E51E1E"/>
    <w:rsid w:val="00E528D2"/>
    <w:rsid w:val="00E52FA3"/>
    <w:rsid w:val="00E54D96"/>
    <w:rsid w:val="00E54E89"/>
    <w:rsid w:val="00E55F10"/>
    <w:rsid w:val="00E56BD4"/>
    <w:rsid w:val="00E6002A"/>
    <w:rsid w:val="00E601CE"/>
    <w:rsid w:val="00E602CF"/>
    <w:rsid w:val="00E61EE8"/>
    <w:rsid w:val="00E62441"/>
    <w:rsid w:val="00E63879"/>
    <w:rsid w:val="00E64EAF"/>
    <w:rsid w:val="00E65A77"/>
    <w:rsid w:val="00E66EE6"/>
    <w:rsid w:val="00E66FC3"/>
    <w:rsid w:val="00E67484"/>
    <w:rsid w:val="00E701D0"/>
    <w:rsid w:val="00E71633"/>
    <w:rsid w:val="00E71A61"/>
    <w:rsid w:val="00E71C2E"/>
    <w:rsid w:val="00E72689"/>
    <w:rsid w:val="00E730AA"/>
    <w:rsid w:val="00E735E4"/>
    <w:rsid w:val="00E75269"/>
    <w:rsid w:val="00E75D6E"/>
    <w:rsid w:val="00E76F52"/>
    <w:rsid w:val="00E772AB"/>
    <w:rsid w:val="00E803E8"/>
    <w:rsid w:val="00E808B6"/>
    <w:rsid w:val="00E81B79"/>
    <w:rsid w:val="00E82084"/>
    <w:rsid w:val="00E82B54"/>
    <w:rsid w:val="00E838B2"/>
    <w:rsid w:val="00E83C86"/>
    <w:rsid w:val="00E83DF6"/>
    <w:rsid w:val="00E84521"/>
    <w:rsid w:val="00E85048"/>
    <w:rsid w:val="00E85531"/>
    <w:rsid w:val="00E856B0"/>
    <w:rsid w:val="00E858B4"/>
    <w:rsid w:val="00E86012"/>
    <w:rsid w:val="00E8681B"/>
    <w:rsid w:val="00E86AE6"/>
    <w:rsid w:val="00E86BA5"/>
    <w:rsid w:val="00E86C2A"/>
    <w:rsid w:val="00E86CA1"/>
    <w:rsid w:val="00E9033F"/>
    <w:rsid w:val="00E906C3"/>
    <w:rsid w:val="00E90A65"/>
    <w:rsid w:val="00E91E35"/>
    <w:rsid w:val="00E92819"/>
    <w:rsid w:val="00E937B5"/>
    <w:rsid w:val="00E93C6B"/>
    <w:rsid w:val="00E9442F"/>
    <w:rsid w:val="00E950E8"/>
    <w:rsid w:val="00E95AFF"/>
    <w:rsid w:val="00E969D2"/>
    <w:rsid w:val="00E971BD"/>
    <w:rsid w:val="00EA0CA1"/>
    <w:rsid w:val="00EA1435"/>
    <w:rsid w:val="00EA3249"/>
    <w:rsid w:val="00EA3C59"/>
    <w:rsid w:val="00EA4BA7"/>
    <w:rsid w:val="00EA4BEE"/>
    <w:rsid w:val="00EA5118"/>
    <w:rsid w:val="00EA600C"/>
    <w:rsid w:val="00EA6DD2"/>
    <w:rsid w:val="00EA7A8D"/>
    <w:rsid w:val="00EB0DF0"/>
    <w:rsid w:val="00EB1291"/>
    <w:rsid w:val="00EB178B"/>
    <w:rsid w:val="00EB1A2C"/>
    <w:rsid w:val="00EB33D9"/>
    <w:rsid w:val="00EB385D"/>
    <w:rsid w:val="00EB3F69"/>
    <w:rsid w:val="00EB40DC"/>
    <w:rsid w:val="00EB5D81"/>
    <w:rsid w:val="00EB743F"/>
    <w:rsid w:val="00EB781A"/>
    <w:rsid w:val="00EC05BE"/>
    <w:rsid w:val="00EC05F7"/>
    <w:rsid w:val="00EC064C"/>
    <w:rsid w:val="00EC0BFA"/>
    <w:rsid w:val="00EC115D"/>
    <w:rsid w:val="00EC2C02"/>
    <w:rsid w:val="00EC30B3"/>
    <w:rsid w:val="00EC3328"/>
    <w:rsid w:val="00EC34A9"/>
    <w:rsid w:val="00EC3934"/>
    <w:rsid w:val="00EC3BEB"/>
    <w:rsid w:val="00EC66C0"/>
    <w:rsid w:val="00EC66E6"/>
    <w:rsid w:val="00EC6DB6"/>
    <w:rsid w:val="00EC6FAC"/>
    <w:rsid w:val="00EC732C"/>
    <w:rsid w:val="00EC7352"/>
    <w:rsid w:val="00EC7900"/>
    <w:rsid w:val="00ED1632"/>
    <w:rsid w:val="00ED1D19"/>
    <w:rsid w:val="00ED2270"/>
    <w:rsid w:val="00ED28FD"/>
    <w:rsid w:val="00ED29ED"/>
    <w:rsid w:val="00ED4587"/>
    <w:rsid w:val="00ED512E"/>
    <w:rsid w:val="00ED5477"/>
    <w:rsid w:val="00ED5AF4"/>
    <w:rsid w:val="00ED687C"/>
    <w:rsid w:val="00ED7E21"/>
    <w:rsid w:val="00EE0293"/>
    <w:rsid w:val="00EE048D"/>
    <w:rsid w:val="00EE087E"/>
    <w:rsid w:val="00EE0A95"/>
    <w:rsid w:val="00EE0ACB"/>
    <w:rsid w:val="00EE0F2F"/>
    <w:rsid w:val="00EE107C"/>
    <w:rsid w:val="00EE1297"/>
    <w:rsid w:val="00EE1531"/>
    <w:rsid w:val="00EE280E"/>
    <w:rsid w:val="00EE3E9C"/>
    <w:rsid w:val="00EE4ABE"/>
    <w:rsid w:val="00EE4D4C"/>
    <w:rsid w:val="00EE4FBE"/>
    <w:rsid w:val="00EE706E"/>
    <w:rsid w:val="00EF0435"/>
    <w:rsid w:val="00EF1AD7"/>
    <w:rsid w:val="00EF2744"/>
    <w:rsid w:val="00EF2E2B"/>
    <w:rsid w:val="00EF34D2"/>
    <w:rsid w:val="00EF42F4"/>
    <w:rsid w:val="00EF4C26"/>
    <w:rsid w:val="00EF5CC0"/>
    <w:rsid w:val="00EF5E4C"/>
    <w:rsid w:val="00EF6FE3"/>
    <w:rsid w:val="00EF7162"/>
    <w:rsid w:val="00F01360"/>
    <w:rsid w:val="00F02A8D"/>
    <w:rsid w:val="00F02E9D"/>
    <w:rsid w:val="00F04044"/>
    <w:rsid w:val="00F046C8"/>
    <w:rsid w:val="00F047AB"/>
    <w:rsid w:val="00F04F42"/>
    <w:rsid w:val="00F05DE1"/>
    <w:rsid w:val="00F068E2"/>
    <w:rsid w:val="00F06E21"/>
    <w:rsid w:val="00F07200"/>
    <w:rsid w:val="00F07353"/>
    <w:rsid w:val="00F07748"/>
    <w:rsid w:val="00F10D6B"/>
    <w:rsid w:val="00F126D9"/>
    <w:rsid w:val="00F12CDC"/>
    <w:rsid w:val="00F138DA"/>
    <w:rsid w:val="00F13E45"/>
    <w:rsid w:val="00F147C6"/>
    <w:rsid w:val="00F15D5F"/>
    <w:rsid w:val="00F160E5"/>
    <w:rsid w:val="00F16381"/>
    <w:rsid w:val="00F172F7"/>
    <w:rsid w:val="00F21705"/>
    <w:rsid w:val="00F22D78"/>
    <w:rsid w:val="00F231FC"/>
    <w:rsid w:val="00F23AEF"/>
    <w:rsid w:val="00F253D6"/>
    <w:rsid w:val="00F255F1"/>
    <w:rsid w:val="00F25E84"/>
    <w:rsid w:val="00F2706D"/>
    <w:rsid w:val="00F27818"/>
    <w:rsid w:val="00F27ADB"/>
    <w:rsid w:val="00F31039"/>
    <w:rsid w:val="00F31178"/>
    <w:rsid w:val="00F31D0B"/>
    <w:rsid w:val="00F32971"/>
    <w:rsid w:val="00F3349F"/>
    <w:rsid w:val="00F33670"/>
    <w:rsid w:val="00F3400B"/>
    <w:rsid w:val="00F3458B"/>
    <w:rsid w:val="00F34889"/>
    <w:rsid w:val="00F35741"/>
    <w:rsid w:val="00F35C44"/>
    <w:rsid w:val="00F35CC5"/>
    <w:rsid w:val="00F35D27"/>
    <w:rsid w:val="00F36C7A"/>
    <w:rsid w:val="00F36D81"/>
    <w:rsid w:val="00F378CB"/>
    <w:rsid w:val="00F40C05"/>
    <w:rsid w:val="00F40E86"/>
    <w:rsid w:val="00F40F5B"/>
    <w:rsid w:val="00F42168"/>
    <w:rsid w:val="00F425B3"/>
    <w:rsid w:val="00F43821"/>
    <w:rsid w:val="00F4414A"/>
    <w:rsid w:val="00F44C78"/>
    <w:rsid w:val="00F45105"/>
    <w:rsid w:val="00F45287"/>
    <w:rsid w:val="00F452C0"/>
    <w:rsid w:val="00F459E6"/>
    <w:rsid w:val="00F46070"/>
    <w:rsid w:val="00F46A71"/>
    <w:rsid w:val="00F46ADD"/>
    <w:rsid w:val="00F471CC"/>
    <w:rsid w:val="00F50E9E"/>
    <w:rsid w:val="00F51CBB"/>
    <w:rsid w:val="00F51DD3"/>
    <w:rsid w:val="00F5275D"/>
    <w:rsid w:val="00F53AC2"/>
    <w:rsid w:val="00F53C08"/>
    <w:rsid w:val="00F53C70"/>
    <w:rsid w:val="00F54C4B"/>
    <w:rsid w:val="00F550C2"/>
    <w:rsid w:val="00F55D7B"/>
    <w:rsid w:val="00F575AC"/>
    <w:rsid w:val="00F602FE"/>
    <w:rsid w:val="00F60C62"/>
    <w:rsid w:val="00F60F77"/>
    <w:rsid w:val="00F617D3"/>
    <w:rsid w:val="00F61B52"/>
    <w:rsid w:val="00F62572"/>
    <w:rsid w:val="00F6299D"/>
    <w:rsid w:val="00F63F1D"/>
    <w:rsid w:val="00F645AF"/>
    <w:rsid w:val="00F66ADD"/>
    <w:rsid w:val="00F66BC9"/>
    <w:rsid w:val="00F67946"/>
    <w:rsid w:val="00F67D8E"/>
    <w:rsid w:val="00F70558"/>
    <w:rsid w:val="00F70BC9"/>
    <w:rsid w:val="00F70DCA"/>
    <w:rsid w:val="00F72246"/>
    <w:rsid w:val="00F72B99"/>
    <w:rsid w:val="00F72CCD"/>
    <w:rsid w:val="00F72E9F"/>
    <w:rsid w:val="00F73160"/>
    <w:rsid w:val="00F732B1"/>
    <w:rsid w:val="00F739E9"/>
    <w:rsid w:val="00F75E3D"/>
    <w:rsid w:val="00F81620"/>
    <w:rsid w:val="00F81CCD"/>
    <w:rsid w:val="00F82323"/>
    <w:rsid w:val="00F82A93"/>
    <w:rsid w:val="00F83DF7"/>
    <w:rsid w:val="00F84240"/>
    <w:rsid w:val="00F85237"/>
    <w:rsid w:val="00F8564F"/>
    <w:rsid w:val="00F87844"/>
    <w:rsid w:val="00F87DAE"/>
    <w:rsid w:val="00F9000A"/>
    <w:rsid w:val="00F9002A"/>
    <w:rsid w:val="00F90CC8"/>
    <w:rsid w:val="00F911B2"/>
    <w:rsid w:val="00F91EEE"/>
    <w:rsid w:val="00F948DE"/>
    <w:rsid w:val="00F94E43"/>
    <w:rsid w:val="00F95929"/>
    <w:rsid w:val="00F95E1D"/>
    <w:rsid w:val="00F95F7E"/>
    <w:rsid w:val="00F96141"/>
    <w:rsid w:val="00F97AFE"/>
    <w:rsid w:val="00F97D43"/>
    <w:rsid w:val="00F97E80"/>
    <w:rsid w:val="00F97F3F"/>
    <w:rsid w:val="00FA0128"/>
    <w:rsid w:val="00FA0214"/>
    <w:rsid w:val="00FA1786"/>
    <w:rsid w:val="00FA1A77"/>
    <w:rsid w:val="00FA215F"/>
    <w:rsid w:val="00FA2160"/>
    <w:rsid w:val="00FA2E55"/>
    <w:rsid w:val="00FA3191"/>
    <w:rsid w:val="00FA3981"/>
    <w:rsid w:val="00FA448D"/>
    <w:rsid w:val="00FA4835"/>
    <w:rsid w:val="00FA5AE3"/>
    <w:rsid w:val="00FA73DD"/>
    <w:rsid w:val="00FA7A48"/>
    <w:rsid w:val="00FB13C2"/>
    <w:rsid w:val="00FB1677"/>
    <w:rsid w:val="00FB1953"/>
    <w:rsid w:val="00FB1E46"/>
    <w:rsid w:val="00FB380D"/>
    <w:rsid w:val="00FB4629"/>
    <w:rsid w:val="00FB59E2"/>
    <w:rsid w:val="00FB76C5"/>
    <w:rsid w:val="00FC026A"/>
    <w:rsid w:val="00FC1B73"/>
    <w:rsid w:val="00FC214C"/>
    <w:rsid w:val="00FC2414"/>
    <w:rsid w:val="00FC2479"/>
    <w:rsid w:val="00FC2C4D"/>
    <w:rsid w:val="00FC3245"/>
    <w:rsid w:val="00FC3D3D"/>
    <w:rsid w:val="00FC44A1"/>
    <w:rsid w:val="00FC4DEB"/>
    <w:rsid w:val="00FC54AA"/>
    <w:rsid w:val="00FC56CA"/>
    <w:rsid w:val="00FC5A5B"/>
    <w:rsid w:val="00FC6D86"/>
    <w:rsid w:val="00FC77FF"/>
    <w:rsid w:val="00FC7B03"/>
    <w:rsid w:val="00FC7E40"/>
    <w:rsid w:val="00FD07D8"/>
    <w:rsid w:val="00FD1351"/>
    <w:rsid w:val="00FD22AA"/>
    <w:rsid w:val="00FD38A5"/>
    <w:rsid w:val="00FD3D55"/>
    <w:rsid w:val="00FD4B65"/>
    <w:rsid w:val="00FD670E"/>
    <w:rsid w:val="00FD6729"/>
    <w:rsid w:val="00FD776B"/>
    <w:rsid w:val="00FD7EFE"/>
    <w:rsid w:val="00FE057F"/>
    <w:rsid w:val="00FE0EE7"/>
    <w:rsid w:val="00FE2025"/>
    <w:rsid w:val="00FE2D41"/>
    <w:rsid w:val="00FE2D9D"/>
    <w:rsid w:val="00FE3280"/>
    <w:rsid w:val="00FE3AFE"/>
    <w:rsid w:val="00FE4790"/>
    <w:rsid w:val="00FE49E3"/>
    <w:rsid w:val="00FE4E1B"/>
    <w:rsid w:val="00FE5077"/>
    <w:rsid w:val="00FE6019"/>
    <w:rsid w:val="00FE6CC9"/>
    <w:rsid w:val="00FE7904"/>
    <w:rsid w:val="00FE79C6"/>
    <w:rsid w:val="00FE7DAF"/>
    <w:rsid w:val="00FF0139"/>
    <w:rsid w:val="00FF0AD1"/>
    <w:rsid w:val="00FF1A04"/>
    <w:rsid w:val="00FF2F56"/>
    <w:rsid w:val="00FF3373"/>
    <w:rsid w:val="00FF3B7B"/>
    <w:rsid w:val="00FF3D45"/>
    <w:rsid w:val="00FF4646"/>
    <w:rsid w:val="00FF51DA"/>
    <w:rsid w:val="00FF55AA"/>
    <w:rsid w:val="00FF6073"/>
    <w:rsid w:val="00FF65C3"/>
    <w:rsid w:val="00FF75DF"/>
    <w:rsid w:val="00FF7A5B"/>
    <w:rsid w:val="00FF7B1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4:defaultImageDpi w14:val="300"/>
  <w15:docId w15:val="{5E9AA549-0478-4B6F-BE4D-743456852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unhideWhenUsed/>
    <w:qFormat/>
    <w:rsid w:val="00113B08"/>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E772AB"/>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1A35DE"/>
    <w:pPr>
      <w:tabs>
        <w:tab w:val="num" w:pos="3600"/>
      </w:tabs>
      <w:spacing w:before="240" w:after="60"/>
      <w:ind w:left="3600" w:hanging="720"/>
      <w:outlineLvl w:val="4"/>
    </w:pPr>
    <w:rPr>
      <w:b/>
      <w:bCs/>
      <w:i/>
      <w:iCs/>
      <w:sz w:val="26"/>
      <w:szCs w:val="26"/>
      <w:lang w:val="en-US" w:eastAsia="en-US"/>
    </w:rPr>
  </w:style>
  <w:style w:type="paragraph" w:styleId="Ttulo6">
    <w:name w:val="heading 6"/>
    <w:basedOn w:val="Normal"/>
    <w:next w:val="Normal"/>
    <w:link w:val="Ttulo6Car"/>
    <w:semiHidden/>
    <w:unhideWhenUsed/>
    <w:qFormat/>
    <w:rsid w:val="001A35DE"/>
    <w:pPr>
      <w:tabs>
        <w:tab w:val="num" w:pos="4320"/>
      </w:tabs>
      <w:spacing w:before="240" w:after="60"/>
      <w:ind w:left="4320" w:hanging="720"/>
      <w:outlineLvl w:val="5"/>
    </w:pPr>
    <w:rPr>
      <w:rFonts w:ascii="Times New Roman" w:eastAsia="Times New Roman" w:hAnsi="Times New Roman" w:cs="Times New Roman"/>
      <w:b/>
      <w:bCs/>
      <w:sz w:val="22"/>
      <w:szCs w:val="22"/>
      <w:lang w:val="en-US" w:eastAsia="en-US"/>
    </w:rPr>
  </w:style>
  <w:style w:type="paragraph" w:styleId="Ttulo7">
    <w:name w:val="heading 7"/>
    <w:basedOn w:val="Normal"/>
    <w:next w:val="Normal"/>
    <w:link w:val="Ttulo7Car"/>
    <w:uiPriority w:val="9"/>
    <w:semiHidden/>
    <w:unhideWhenUsed/>
    <w:qFormat/>
    <w:rsid w:val="001A35DE"/>
    <w:pPr>
      <w:tabs>
        <w:tab w:val="num" w:pos="5040"/>
      </w:tabs>
      <w:spacing w:before="240" w:after="60"/>
      <w:ind w:left="5040" w:hanging="720"/>
      <w:outlineLvl w:val="6"/>
    </w:pPr>
    <w:rPr>
      <w:lang w:val="en-US" w:eastAsia="en-US"/>
    </w:rPr>
  </w:style>
  <w:style w:type="paragraph" w:styleId="Ttulo8">
    <w:name w:val="heading 8"/>
    <w:basedOn w:val="Normal"/>
    <w:next w:val="Normal"/>
    <w:link w:val="Ttulo8Car"/>
    <w:uiPriority w:val="9"/>
    <w:semiHidden/>
    <w:unhideWhenUsed/>
    <w:qFormat/>
    <w:rsid w:val="001A35DE"/>
    <w:pPr>
      <w:tabs>
        <w:tab w:val="num" w:pos="5760"/>
      </w:tabs>
      <w:spacing w:before="240" w:after="60"/>
      <w:ind w:left="5760" w:hanging="720"/>
      <w:outlineLvl w:val="7"/>
    </w:pPr>
    <w:rPr>
      <w:i/>
      <w:iCs/>
      <w:lang w:val="en-US" w:eastAsia="en-US"/>
    </w:rPr>
  </w:style>
  <w:style w:type="paragraph" w:styleId="Ttulo9">
    <w:name w:val="heading 9"/>
    <w:basedOn w:val="Normal"/>
    <w:next w:val="Normal"/>
    <w:link w:val="Ttulo9Car"/>
    <w:uiPriority w:val="9"/>
    <w:semiHidden/>
    <w:unhideWhenUsed/>
    <w:qFormat/>
    <w:rsid w:val="001A35DE"/>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13AF4"/>
    <w:pPr>
      <w:tabs>
        <w:tab w:val="left" w:pos="440"/>
        <w:tab w:val="right" w:leader="dot" w:pos="8828"/>
      </w:tabs>
      <w:spacing w:after="100" w:line="480" w:lineRule="auto"/>
      <w:ind w:left="708"/>
      <w:jc w:val="both"/>
    </w:pPr>
  </w:style>
  <w:style w:type="paragraph" w:styleId="TDC2">
    <w:name w:val="toc 2"/>
    <w:basedOn w:val="Normal"/>
    <w:next w:val="Normal"/>
    <w:autoRedefine/>
    <w:uiPriority w:val="39"/>
    <w:unhideWhenUsed/>
    <w:rsid w:val="000B51D7"/>
    <w:pPr>
      <w:tabs>
        <w:tab w:val="right" w:leader="dot" w:pos="8789"/>
      </w:tabs>
      <w:spacing w:after="100" w:line="480" w:lineRule="auto"/>
      <w:ind w:left="948"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customStyle="1" w:styleId="Tabladecuadrcula1clara1">
    <w:name w:val="Tabla de cuadrícula 1 clara1"/>
    <w:basedOn w:val="Tablanormal"/>
    <w:uiPriority w:val="99"/>
    <w:rsid w:val="00856B0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6769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rsid w:val="00113B08"/>
    <w:rPr>
      <w:rFonts w:asciiTheme="majorHAnsi" w:eastAsiaTheme="majorEastAsia" w:hAnsiTheme="majorHAnsi" w:cstheme="majorBidi"/>
      <w:color w:val="243F60" w:themeColor="accent1" w:themeShade="7F"/>
    </w:rPr>
  </w:style>
  <w:style w:type="paragraph" w:customStyle="1" w:styleId="m-698976158124685028gmail-msolistparagraph">
    <w:name w:val="m_-698976158124685028gmail-msolistparagraph"/>
    <w:basedOn w:val="Normal"/>
    <w:rsid w:val="00113B08"/>
    <w:pPr>
      <w:spacing w:before="100" w:beforeAutospacing="1" w:after="100" w:afterAutospacing="1"/>
    </w:pPr>
    <w:rPr>
      <w:rFonts w:ascii="Times New Roman" w:eastAsia="Times New Roman" w:hAnsi="Times New Roman" w:cs="Times New Roman"/>
      <w:lang w:val="es-MX" w:eastAsia="es-MX"/>
    </w:rPr>
  </w:style>
  <w:style w:type="paragraph" w:styleId="TDC3">
    <w:name w:val="toc 3"/>
    <w:basedOn w:val="Normal"/>
    <w:next w:val="Normal"/>
    <w:autoRedefine/>
    <w:uiPriority w:val="39"/>
    <w:unhideWhenUsed/>
    <w:rsid w:val="00E858B4"/>
    <w:pPr>
      <w:tabs>
        <w:tab w:val="right" w:leader="dot" w:pos="8828"/>
      </w:tabs>
      <w:spacing w:after="100"/>
      <w:ind w:left="709"/>
    </w:pPr>
  </w:style>
  <w:style w:type="character" w:customStyle="1" w:styleId="Ttulo4Car">
    <w:name w:val="Título 4 Car"/>
    <w:basedOn w:val="Fuentedeprrafopredeter"/>
    <w:link w:val="Ttulo4"/>
    <w:uiPriority w:val="9"/>
    <w:rsid w:val="00E772AB"/>
    <w:rPr>
      <w:rFonts w:asciiTheme="majorHAnsi" w:eastAsiaTheme="majorEastAsia" w:hAnsiTheme="majorHAnsi" w:cstheme="majorBidi"/>
      <w:i/>
      <w:iCs/>
      <w:color w:val="365F91" w:themeColor="accent1" w:themeShade="BF"/>
    </w:rPr>
  </w:style>
  <w:style w:type="numbering" w:customStyle="1" w:styleId="Estiloimportado1">
    <w:name w:val="Estilo importado 1"/>
    <w:rsid w:val="006B4A27"/>
    <w:pPr>
      <w:numPr>
        <w:numId w:val="5"/>
      </w:numPr>
    </w:pPr>
  </w:style>
  <w:style w:type="paragraph" w:customStyle="1" w:styleId="FootnoteTextCharCharChar1">
    <w:name w:val="Footnote Text Char Char Char1"/>
    <w:basedOn w:val="Normal"/>
    <w:next w:val="Textonotapie"/>
    <w:unhideWhenUsed/>
    <w:rsid w:val="00D6518B"/>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D6518B"/>
    <w:pPr>
      <w:spacing w:after="120" w:line="480" w:lineRule="auto"/>
    </w:pPr>
  </w:style>
  <w:style w:type="character" w:customStyle="1" w:styleId="Textoindependiente2Car">
    <w:name w:val="Texto independiente 2 Car"/>
    <w:basedOn w:val="Fuentedeprrafopredeter"/>
    <w:link w:val="Textoindependiente2"/>
    <w:uiPriority w:val="99"/>
    <w:semiHidden/>
    <w:rsid w:val="00D6518B"/>
  </w:style>
  <w:style w:type="paragraph" w:customStyle="1" w:styleId="ADB1">
    <w:name w:val="ADB1"/>
    <w:basedOn w:val="Normal"/>
    <w:next w:val="Textonotapie"/>
    <w:uiPriority w:val="99"/>
    <w:unhideWhenUsed/>
    <w:qFormat/>
    <w:rsid w:val="007E3772"/>
    <w:rPr>
      <w:rFonts w:eastAsia="Cambria"/>
      <w:sz w:val="20"/>
      <w:szCs w:val="20"/>
      <w:lang w:val="es-MX" w:eastAsia="en-US"/>
    </w:rPr>
  </w:style>
  <w:style w:type="character" w:styleId="nfasis">
    <w:name w:val="Emphasis"/>
    <w:basedOn w:val="Fuentedeprrafopredeter"/>
    <w:uiPriority w:val="20"/>
    <w:qFormat/>
    <w:rsid w:val="00231FF8"/>
    <w:rPr>
      <w:i/>
      <w:iCs/>
    </w:rPr>
  </w:style>
  <w:style w:type="character" w:customStyle="1" w:styleId="nacep">
    <w:name w:val="n_acep"/>
    <w:basedOn w:val="Fuentedeprrafopredeter"/>
    <w:rsid w:val="00231FF8"/>
  </w:style>
  <w:style w:type="character" w:customStyle="1" w:styleId="Ttulo5Car">
    <w:name w:val="Título 5 Car"/>
    <w:basedOn w:val="Fuentedeprrafopredeter"/>
    <w:link w:val="Ttulo5"/>
    <w:uiPriority w:val="9"/>
    <w:semiHidden/>
    <w:rsid w:val="001A35DE"/>
    <w:rPr>
      <w:b/>
      <w:bCs/>
      <w:i/>
      <w:iCs/>
      <w:sz w:val="26"/>
      <w:szCs w:val="26"/>
      <w:lang w:val="en-US" w:eastAsia="en-US"/>
    </w:rPr>
  </w:style>
  <w:style w:type="character" w:customStyle="1" w:styleId="Ttulo6Car">
    <w:name w:val="Título 6 Car"/>
    <w:basedOn w:val="Fuentedeprrafopredeter"/>
    <w:link w:val="Ttulo6"/>
    <w:semiHidden/>
    <w:rsid w:val="001A35DE"/>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1A35DE"/>
    <w:rPr>
      <w:lang w:val="en-US" w:eastAsia="en-US"/>
    </w:rPr>
  </w:style>
  <w:style w:type="character" w:customStyle="1" w:styleId="Ttulo8Car">
    <w:name w:val="Título 8 Car"/>
    <w:basedOn w:val="Fuentedeprrafopredeter"/>
    <w:link w:val="Ttulo8"/>
    <w:uiPriority w:val="9"/>
    <w:semiHidden/>
    <w:rsid w:val="001A35DE"/>
    <w:rPr>
      <w:i/>
      <w:iCs/>
      <w:lang w:val="en-US" w:eastAsia="en-US"/>
    </w:rPr>
  </w:style>
  <w:style w:type="character" w:customStyle="1" w:styleId="Ttulo9Car">
    <w:name w:val="Título 9 Car"/>
    <w:basedOn w:val="Fuentedeprrafopredeter"/>
    <w:link w:val="Ttulo9"/>
    <w:uiPriority w:val="9"/>
    <w:semiHidden/>
    <w:rsid w:val="001A35DE"/>
    <w:rPr>
      <w:rFonts w:asciiTheme="majorHAnsi" w:eastAsiaTheme="majorEastAsia" w:hAnsiTheme="majorHAnsi" w:cstheme="majorBidi"/>
      <w:sz w:val="22"/>
      <w:szCs w:val="22"/>
      <w:lang w:val="en-US" w:eastAsia="en-US"/>
    </w:rPr>
  </w:style>
  <w:style w:type="paragraph" w:customStyle="1" w:styleId="m-698976158124685028gmail-default">
    <w:name w:val="m_-698976158124685028gmail-default"/>
    <w:basedOn w:val="Normal"/>
    <w:rsid w:val="00EC05BE"/>
    <w:pPr>
      <w:spacing w:before="100" w:beforeAutospacing="1" w:after="100" w:afterAutospacing="1"/>
    </w:pPr>
    <w:rPr>
      <w:rFonts w:ascii="Times New Roman" w:eastAsia="Times New Roman" w:hAnsi="Times New Roman" w:cs="Times New Roman"/>
      <w:lang w:val="es-MX" w:eastAsia="es-MX"/>
    </w:rPr>
  </w:style>
  <w:style w:type="table" w:styleId="Tablaconcuadrcula1clara">
    <w:name w:val="Grid Table 1 Light"/>
    <w:basedOn w:val="Tablanormal"/>
    <w:uiPriority w:val="46"/>
    <w:rsid w:val="003D046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28217">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434903415">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59708724">
      <w:bodyDiv w:val="1"/>
      <w:marLeft w:val="0"/>
      <w:marRight w:val="0"/>
      <w:marTop w:val="0"/>
      <w:marBottom w:val="0"/>
      <w:divBdr>
        <w:top w:val="none" w:sz="0" w:space="0" w:color="auto"/>
        <w:left w:val="none" w:sz="0" w:space="0" w:color="auto"/>
        <w:bottom w:val="none" w:sz="0" w:space="0" w:color="auto"/>
        <w:right w:val="none" w:sz="0" w:space="0" w:color="auto"/>
      </w:divBdr>
    </w:div>
    <w:div w:id="776293778">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086147486">
      <w:bodyDiv w:val="1"/>
      <w:marLeft w:val="0"/>
      <w:marRight w:val="0"/>
      <w:marTop w:val="0"/>
      <w:marBottom w:val="0"/>
      <w:divBdr>
        <w:top w:val="none" w:sz="0" w:space="0" w:color="auto"/>
        <w:left w:val="none" w:sz="0" w:space="0" w:color="auto"/>
        <w:bottom w:val="none" w:sz="0" w:space="0" w:color="auto"/>
        <w:right w:val="none" w:sz="0" w:space="0" w:color="auto"/>
      </w:divBdr>
    </w:div>
    <w:div w:id="1115372288">
      <w:bodyDiv w:val="1"/>
      <w:marLeft w:val="0"/>
      <w:marRight w:val="0"/>
      <w:marTop w:val="0"/>
      <w:marBottom w:val="0"/>
      <w:divBdr>
        <w:top w:val="none" w:sz="0" w:space="0" w:color="auto"/>
        <w:left w:val="none" w:sz="0" w:space="0" w:color="auto"/>
        <w:bottom w:val="none" w:sz="0" w:space="0" w:color="auto"/>
        <w:right w:val="none" w:sz="0" w:space="0" w:color="auto"/>
      </w:divBdr>
    </w:div>
    <w:div w:id="1179655457">
      <w:bodyDiv w:val="1"/>
      <w:marLeft w:val="0"/>
      <w:marRight w:val="0"/>
      <w:marTop w:val="0"/>
      <w:marBottom w:val="0"/>
      <w:divBdr>
        <w:top w:val="none" w:sz="0" w:space="0" w:color="auto"/>
        <w:left w:val="none" w:sz="0" w:space="0" w:color="auto"/>
        <w:bottom w:val="none" w:sz="0" w:space="0" w:color="auto"/>
        <w:right w:val="none" w:sz="0" w:space="0" w:color="auto"/>
      </w:divBdr>
    </w:div>
    <w:div w:id="1217550754">
      <w:bodyDiv w:val="1"/>
      <w:marLeft w:val="0"/>
      <w:marRight w:val="0"/>
      <w:marTop w:val="0"/>
      <w:marBottom w:val="0"/>
      <w:divBdr>
        <w:top w:val="none" w:sz="0" w:space="0" w:color="auto"/>
        <w:left w:val="none" w:sz="0" w:space="0" w:color="auto"/>
        <w:bottom w:val="none" w:sz="0" w:space="0" w:color="auto"/>
        <w:right w:val="none" w:sz="0" w:space="0" w:color="auto"/>
      </w:divBdr>
    </w:div>
    <w:div w:id="1313486866">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98882456">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71663032">
      <w:bodyDiv w:val="1"/>
      <w:marLeft w:val="0"/>
      <w:marRight w:val="0"/>
      <w:marTop w:val="0"/>
      <w:marBottom w:val="0"/>
      <w:divBdr>
        <w:top w:val="none" w:sz="0" w:space="0" w:color="auto"/>
        <w:left w:val="none" w:sz="0" w:space="0" w:color="auto"/>
        <w:bottom w:val="none" w:sz="0" w:space="0" w:color="auto"/>
        <w:right w:val="none" w:sz="0" w:space="0" w:color="auto"/>
      </w:divBdr>
      <w:divsChild>
        <w:div w:id="1129663816">
          <w:marLeft w:val="0"/>
          <w:marRight w:val="0"/>
          <w:marTop w:val="0"/>
          <w:marBottom w:val="0"/>
          <w:divBdr>
            <w:top w:val="none" w:sz="0" w:space="0" w:color="auto"/>
            <w:left w:val="none" w:sz="0" w:space="0" w:color="auto"/>
            <w:bottom w:val="none" w:sz="0" w:space="0" w:color="auto"/>
            <w:right w:val="none" w:sz="0" w:space="0" w:color="auto"/>
          </w:divBdr>
        </w:div>
        <w:div w:id="1097288141">
          <w:marLeft w:val="0"/>
          <w:marRight w:val="0"/>
          <w:marTop w:val="0"/>
          <w:marBottom w:val="0"/>
          <w:divBdr>
            <w:top w:val="none" w:sz="0" w:space="0" w:color="auto"/>
            <w:left w:val="none" w:sz="0" w:space="0" w:color="auto"/>
            <w:bottom w:val="none" w:sz="0" w:space="0" w:color="auto"/>
            <w:right w:val="none" w:sz="0" w:space="0" w:color="auto"/>
          </w:divBdr>
          <w:divsChild>
            <w:div w:id="173284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19132">
      <w:bodyDiv w:val="1"/>
      <w:marLeft w:val="0"/>
      <w:marRight w:val="0"/>
      <w:marTop w:val="0"/>
      <w:marBottom w:val="0"/>
      <w:divBdr>
        <w:top w:val="none" w:sz="0" w:space="0" w:color="auto"/>
        <w:left w:val="none" w:sz="0" w:space="0" w:color="auto"/>
        <w:bottom w:val="none" w:sz="0" w:space="0" w:color="auto"/>
        <w:right w:val="none" w:sz="0" w:space="0" w:color="auto"/>
      </w:divBdr>
    </w:div>
    <w:div w:id="2026665184">
      <w:bodyDiv w:val="1"/>
      <w:marLeft w:val="0"/>
      <w:marRight w:val="0"/>
      <w:marTop w:val="0"/>
      <w:marBottom w:val="0"/>
      <w:divBdr>
        <w:top w:val="none" w:sz="0" w:space="0" w:color="auto"/>
        <w:left w:val="none" w:sz="0" w:space="0" w:color="auto"/>
        <w:bottom w:val="none" w:sz="0" w:space="0" w:color="auto"/>
        <w:right w:val="none" w:sz="0" w:space="0" w:color="auto"/>
      </w:divBdr>
    </w:div>
    <w:div w:id="21075754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45E52D-9AAC-4116-B6FB-0084FD21C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46</Pages>
  <Words>8183</Words>
  <Characters>45010</Characters>
  <Application>Microsoft Office Word</Application>
  <DocSecurity>0</DocSecurity>
  <Lines>375</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C.P. Verónica Mtz</cp:lastModifiedBy>
  <cp:revision>4</cp:revision>
  <cp:lastPrinted>2019-01-16T02:59:00Z</cp:lastPrinted>
  <dcterms:created xsi:type="dcterms:W3CDTF">2021-05-29T00:38:00Z</dcterms:created>
  <dcterms:modified xsi:type="dcterms:W3CDTF">2021-07-07T23:30:00Z</dcterms:modified>
</cp:coreProperties>
</file>