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063B2" w:rsidP="00D063B2" w:rsidRDefault="00D063B2" w14:paraId="56686ACB" w14:textId="77777777">
      <w:pPr>
        <w:spacing w:line="360" w:lineRule="auto"/>
        <w:jc w:val="both"/>
        <w:rPr>
          <w:rFonts w:ascii="Palatino Linotype" w:hAnsi="Palatino Linotype" w:cs="Tahoma"/>
          <w:sz w:val="22"/>
          <w:szCs w:val="22"/>
        </w:rPr>
      </w:pPr>
      <w:bookmarkStart w:name="_Hlk86166803" w:id="0"/>
      <w:bookmarkEnd w:id="0"/>
    </w:p>
    <w:p w:rsidRPr="00817493" w:rsidR="00EE235C" w:rsidP="00D063B2" w:rsidRDefault="3BACFE45" w14:paraId="067CB5CD" w14:textId="3C95B5B3">
      <w:pPr>
        <w:spacing w:line="360" w:lineRule="auto"/>
        <w:jc w:val="both"/>
        <w:rPr>
          <w:rFonts w:ascii="Palatino Linotype" w:hAnsi="Palatino Linotype" w:cs="Tahoma"/>
          <w:sz w:val="22"/>
          <w:szCs w:val="22"/>
        </w:rPr>
      </w:pPr>
      <w:r w:rsidRPr="3BACFE45">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F64C6E">
        <w:rPr>
          <w:rFonts w:ascii="Palatino Linotype" w:hAnsi="Palatino Linotype" w:cs="Tahoma"/>
          <w:sz w:val="22"/>
          <w:szCs w:val="22"/>
        </w:rPr>
        <w:t>primero</w:t>
      </w:r>
      <w:r w:rsidRPr="3BACFE45">
        <w:rPr>
          <w:rFonts w:ascii="Palatino Linotype" w:hAnsi="Palatino Linotype" w:cs="Tahoma"/>
          <w:sz w:val="22"/>
          <w:szCs w:val="22"/>
        </w:rPr>
        <w:t xml:space="preserve"> de </w:t>
      </w:r>
      <w:r w:rsidR="00F64C6E">
        <w:rPr>
          <w:rFonts w:ascii="Palatino Linotype" w:hAnsi="Palatino Linotype" w:cs="Tahoma"/>
          <w:sz w:val="22"/>
          <w:szCs w:val="22"/>
        </w:rPr>
        <w:t>diciembre</w:t>
      </w:r>
      <w:r w:rsidRPr="3BACFE45">
        <w:rPr>
          <w:rFonts w:ascii="Palatino Linotype" w:hAnsi="Palatino Linotype" w:cs="Tahoma"/>
          <w:sz w:val="22"/>
          <w:szCs w:val="22"/>
        </w:rPr>
        <w:t xml:space="preserve"> de dos mil veintiuno.</w:t>
      </w:r>
    </w:p>
    <w:p w:rsidRPr="006E15EA" w:rsidR="00EE235C" w:rsidP="00D063B2" w:rsidRDefault="00EE235C" w14:paraId="79571B0A" w14:textId="77777777">
      <w:pPr>
        <w:spacing w:line="360" w:lineRule="auto"/>
        <w:rPr>
          <w:rFonts w:ascii="Palatino Linotype" w:hAnsi="Palatino Linotype" w:cs="Tahoma"/>
          <w:bCs/>
          <w:sz w:val="22"/>
          <w:szCs w:val="22"/>
        </w:rPr>
      </w:pPr>
    </w:p>
    <w:p w:rsidRPr="00FC016D" w:rsidR="00EE235C" w:rsidP="00D063B2" w:rsidRDefault="00EE235C" w14:paraId="1DB536DC" w14:textId="527CE27C">
      <w:pPr>
        <w:spacing w:line="360" w:lineRule="auto"/>
        <w:jc w:val="both"/>
        <w:rPr>
          <w:rFonts w:ascii="Palatino Linotype" w:hAnsi="Palatino Linotype" w:cs="Tahoma"/>
          <w:b/>
          <w:bCs/>
          <w:color w:val="0D0D0D" w:themeColor="text1" w:themeTint="F2"/>
          <w:sz w:val="22"/>
          <w:szCs w:val="22"/>
        </w:rPr>
      </w:pPr>
      <w:r w:rsidRPr="006E15EA">
        <w:rPr>
          <w:rFonts w:ascii="Palatino Linotype" w:hAnsi="Palatino Linotype" w:cs="Tahoma"/>
          <w:b/>
          <w:bCs/>
          <w:color w:val="0D0D0D" w:themeColor="text1" w:themeTint="F2"/>
          <w:sz w:val="22"/>
          <w:szCs w:val="22"/>
        </w:rPr>
        <w:t xml:space="preserve">VISTO </w:t>
      </w:r>
      <w:r w:rsidRPr="00EA66FC">
        <w:rPr>
          <w:rFonts w:ascii="Palatino Linotype" w:hAnsi="Palatino Linotype" w:cs="Tahoma"/>
          <w:bCs/>
          <w:color w:val="0D0D0D" w:themeColor="text1" w:themeTint="F2"/>
          <w:sz w:val="22"/>
          <w:szCs w:val="22"/>
        </w:rPr>
        <w:t xml:space="preserve">el expediente conformado con motivo del Recurso de Revisión </w:t>
      </w:r>
      <w:r w:rsidR="00F64C6E">
        <w:rPr>
          <w:rFonts w:ascii="Palatino Linotype" w:hAnsi="Palatino Linotype" w:cs="Tahoma"/>
          <w:bCs/>
          <w:color w:val="0D0D0D" w:themeColor="text1" w:themeTint="F2"/>
          <w:sz w:val="22"/>
          <w:szCs w:val="22"/>
        </w:rPr>
        <w:t>05126</w:t>
      </w:r>
      <w:r w:rsidRPr="00EA66FC">
        <w:rPr>
          <w:rFonts w:ascii="Palatino Linotype" w:hAnsi="Palatino Linotype" w:cs="Tahoma"/>
          <w:bCs/>
          <w:color w:val="0D0D0D" w:themeColor="text1" w:themeTint="F2"/>
          <w:sz w:val="22"/>
          <w:szCs w:val="22"/>
        </w:rPr>
        <w:t xml:space="preserve">/INFOEM/IP/RR/2021, </w:t>
      </w:r>
      <w:r w:rsidR="00EA66FC">
        <w:rPr>
          <w:rFonts w:ascii="Palatino Linotype" w:hAnsi="Palatino Linotype" w:cs="Tahoma"/>
          <w:bCs/>
          <w:color w:val="0D0D0D" w:themeColor="text1" w:themeTint="F2"/>
          <w:sz w:val="22"/>
          <w:szCs w:val="22"/>
        </w:rPr>
        <w:t xml:space="preserve">interpuesto </w:t>
      </w:r>
      <w:r w:rsidRPr="00EA66FC" w:rsidR="00EA66FC">
        <w:rPr>
          <w:rFonts w:ascii="Palatino Linotype" w:hAnsi="Palatino Linotype" w:cs="Tahoma"/>
          <w:bCs/>
          <w:color w:val="0D0D0D" w:themeColor="text1" w:themeTint="F2"/>
          <w:sz w:val="22"/>
          <w:szCs w:val="22"/>
        </w:rPr>
        <w:t>por el</w:t>
      </w:r>
      <w:r w:rsidRPr="00EA66FC">
        <w:rPr>
          <w:rFonts w:ascii="Palatino Linotype" w:hAnsi="Palatino Linotype" w:cs="Tahoma"/>
          <w:bCs/>
          <w:color w:val="0D0D0D" w:themeColor="text1" w:themeTint="F2"/>
          <w:sz w:val="22"/>
          <w:szCs w:val="22"/>
        </w:rPr>
        <w:t xml:space="preserve"> Recurrente o Particular, en contra de la respuesta del Sujeto Obligado </w:t>
      </w:r>
      <w:r w:rsidRPr="00F64C6E" w:rsidR="00F64C6E">
        <w:rPr>
          <w:rFonts w:ascii="Palatino Linotype" w:hAnsi="Palatino Linotype" w:eastAsia="Calibri" w:cs="Tahoma"/>
          <w:sz w:val="22"/>
          <w:szCs w:val="22"/>
          <w:lang w:eastAsia="en-US"/>
        </w:rPr>
        <w:t xml:space="preserve">Sistema Municipal </w:t>
      </w:r>
      <w:r w:rsidR="00D063B2">
        <w:rPr>
          <w:rFonts w:ascii="Palatino Linotype" w:hAnsi="Palatino Linotype" w:eastAsia="Calibri" w:cs="Tahoma"/>
          <w:sz w:val="22"/>
          <w:szCs w:val="22"/>
          <w:lang w:eastAsia="en-US"/>
        </w:rPr>
        <w:t>p</w:t>
      </w:r>
      <w:r w:rsidRPr="00F64C6E" w:rsidR="00F64C6E">
        <w:rPr>
          <w:rFonts w:ascii="Palatino Linotype" w:hAnsi="Palatino Linotype" w:eastAsia="Calibri" w:cs="Tahoma"/>
          <w:sz w:val="22"/>
          <w:szCs w:val="22"/>
          <w:lang w:eastAsia="en-US"/>
        </w:rPr>
        <w:t>ara el Desarrollo Integral de la Familia de Tlalnepantla de Baz</w:t>
      </w:r>
      <w:r>
        <w:rPr>
          <w:rFonts w:ascii="Palatino Linotype" w:hAnsi="Palatino Linotype" w:eastAsia="Calibri" w:cs="Tahoma"/>
          <w:sz w:val="22"/>
          <w:szCs w:val="22"/>
          <w:lang w:eastAsia="en-US"/>
        </w:rPr>
        <w:t xml:space="preserve">, </w:t>
      </w:r>
      <w:r w:rsidRPr="006E15EA">
        <w:rPr>
          <w:rFonts w:ascii="Palatino Linotype" w:hAnsi="Palatino Linotype" w:cs="Tahoma"/>
          <w:bCs/>
          <w:color w:val="0D0D0D" w:themeColor="text1" w:themeTint="F2"/>
          <w:sz w:val="22"/>
          <w:szCs w:val="22"/>
        </w:rPr>
        <w:t>se emite la presente Resolución, con base en los Antecedentes y C</w:t>
      </w:r>
      <w:r w:rsidRPr="006E15EA">
        <w:rPr>
          <w:rFonts w:ascii="Palatino Linotype" w:hAnsi="Palatino Linotype" w:cs="Tahoma"/>
          <w:bCs/>
          <w:sz w:val="22"/>
          <w:szCs w:val="22"/>
        </w:rPr>
        <w:t>onsiderandos que se exponen a continuación:</w:t>
      </w:r>
    </w:p>
    <w:p w:rsidRPr="006E15EA" w:rsidR="00EE235C" w:rsidP="00D063B2" w:rsidRDefault="00EE235C" w14:paraId="4C0662DF" w14:textId="77777777">
      <w:pPr>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rsidRPr="006E15EA" w:rsidR="00EE235C" w:rsidP="00D063B2" w:rsidRDefault="00EE235C" w14:paraId="2C0BF3C2" w14:textId="77777777">
      <w:pPr>
        <w:tabs>
          <w:tab w:val="center" w:pos="4522"/>
          <w:tab w:val="left" w:pos="7245"/>
        </w:tabs>
        <w:spacing w:line="360" w:lineRule="auto"/>
        <w:jc w:val="center"/>
        <w:rPr>
          <w:rFonts w:ascii="Palatino Linotype" w:hAnsi="Palatino Linotype" w:cs="Tahoma"/>
          <w:b/>
          <w:sz w:val="22"/>
          <w:szCs w:val="22"/>
        </w:rPr>
      </w:pPr>
      <w:r w:rsidRPr="006E15EA">
        <w:rPr>
          <w:rFonts w:ascii="Palatino Linotype" w:hAnsi="Palatino Linotype" w:cs="Tahoma"/>
          <w:b/>
          <w:sz w:val="22"/>
          <w:szCs w:val="22"/>
        </w:rPr>
        <w:t>ANTECEDENTES</w:t>
      </w:r>
    </w:p>
    <w:p w:rsidRPr="006E15EA" w:rsidR="00EE235C" w:rsidP="00D063B2" w:rsidRDefault="00EE235C" w14:paraId="61931EC9" w14:textId="77777777">
      <w:pPr>
        <w:pStyle w:val="Prrafodelista"/>
        <w:tabs>
          <w:tab w:val="left" w:pos="567"/>
        </w:tabs>
        <w:spacing w:line="360" w:lineRule="auto"/>
        <w:ind w:left="0"/>
        <w:contextualSpacing w:val="0"/>
        <w:jc w:val="both"/>
        <w:rPr>
          <w:rFonts w:ascii="Palatino Linotype" w:hAnsi="Palatino Linotype" w:cs="Tahoma"/>
          <w:szCs w:val="22"/>
        </w:rPr>
      </w:pPr>
    </w:p>
    <w:p w:rsidR="00EE235C" w:rsidP="00D063B2" w:rsidRDefault="00EE235C" w14:paraId="6410DF88" w14:textId="77777777">
      <w:pPr>
        <w:pStyle w:val="Prrafodelista"/>
        <w:tabs>
          <w:tab w:val="left" w:pos="567"/>
        </w:tabs>
        <w:spacing w:line="360" w:lineRule="auto"/>
        <w:ind w:left="0"/>
        <w:contextualSpacing w:val="0"/>
        <w:jc w:val="both"/>
        <w:rPr>
          <w:rFonts w:ascii="Palatino Linotype" w:hAnsi="Palatino Linotype" w:cs="Tahoma"/>
          <w:b/>
          <w:szCs w:val="22"/>
        </w:rPr>
      </w:pPr>
      <w:r w:rsidRPr="006E15EA">
        <w:rPr>
          <w:rFonts w:ascii="Palatino Linotype" w:hAnsi="Palatino Linotype" w:cs="Tahoma"/>
          <w:b/>
          <w:szCs w:val="22"/>
        </w:rPr>
        <w:t xml:space="preserve">I. Presentación de la solicitud de información. </w:t>
      </w:r>
    </w:p>
    <w:p w:rsidRPr="006E15EA" w:rsidR="00EE235C" w:rsidP="00D063B2" w:rsidRDefault="00EE235C" w14:paraId="765C4E6D" w14:textId="77777777">
      <w:pPr>
        <w:pStyle w:val="Prrafodelista"/>
        <w:tabs>
          <w:tab w:val="left" w:pos="567"/>
        </w:tabs>
        <w:spacing w:line="360" w:lineRule="auto"/>
        <w:ind w:left="0"/>
        <w:contextualSpacing w:val="0"/>
        <w:jc w:val="both"/>
        <w:rPr>
          <w:rFonts w:ascii="Palatino Linotype" w:hAnsi="Palatino Linotype" w:cs="Tahoma"/>
          <w:b/>
          <w:szCs w:val="22"/>
        </w:rPr>
      </w:pPr>
    </w:p>
    <w:p w:rsidRPr="006E15EA" w:rsidR="00EE235C" w:rsidP="00D063B2" w:rsidRDefault="00EE235C" w14:paraId="4E39ACA0" w14:textId="75943D44">
      <w:pPr>
        <w:pStyle w:val="Prrafodelista"/>
        <w:tabs>
          <w:tab w:val="left" w:pos="567"/>
        </w:tabs>
        <w:spacing w:line="360" w:lineRule="auto"/>
        <w:ind w:left="0"/>
        <w:contextualSpacing w:val="0"/>
        <w:jc w:val="both"/>
        <w:rPr>
          <w:rFonts w:ascii="Palatino Linotype" w:hAnsi="Palatino Linotype" w:cs="Tahoma"/>
          <w:szCs w:val="22"/>
        </w:rPr>
      </w:pPr>
      <w:r w:rsidRPr="006E15EA">
        <w:rPr>
          <w:rFonts w:ascii="Palatino Linotype" w:hAnsi="Palatino Linotype" w:cs="Tahoma"/>
          <w:szCs w:val="22"/>
        </w:rPr>
        <w:t>El</w:t>
      </w:r>
      <w:r>
        <w:rPr>
          <w:rFonts w:ascii="Palatino Linotype" w:hAnsi="Palatino Linotype" w:cs="Tahoma"/>
          <w:szCs w:val="22"/>
        </w:rPr>
        <w:t xml:space="preserve"> </w:t>
      </w:r>
      <w:r w:rsidR="00770FAE">
        <w:rPr>
          <w:rFonts w:ascii="Palatino Linotype" w:hAnsi="Palatino Linotype" w:cs="Tahoma"/>
          <w:szCs w:val="22"/>
        </w:rPr>
        <w:t>cinco</w:t>
      </w:r>
      <w:r>
        <w:rPr>
          <w:rFonts w:ascii="Palatino Linotype" w:hAnsi="Palatino Linotype" w:cs="Tahoma"/>
          <w:szCs w:val="22"/>
        </w:rPr>
        <w:t xml:space="preserve"> de </w:t>
      </w:r>
      <w:r w:rsidR="00F64C6E">
        <w:rPr>
          <w:rFonts w:ascii="Palatino Linotype" w:hAnsi="Palatino Linotype" w:cs="Tahoma"/>
          <w:szCs w:val="22"/>
        </w:rPr>
        <w:t>septiembre</w:t>
      </w:r>
      <w:r w:rsidRPr="006E15EA">
        <w:rPr>
          <w:rFonts w:ascii="Palatino Linotype" w:hAnsi="Palatino Linotype" w:cs="Tahoma"/>
          <w:szCs w:val="22"/>
        </w:rPr>
        <w:t xml:space="preserve"> de dos mil </w:t>
      </w:r>
      <w:r>
        <w:rPr>
          <w:rFonts w:ascii="Palatino Linotype" w:hAnsi="Palatino Linotype" w:cs="Tahoma"/>
          <w:szCs w:val="22"/>
        </w:rPr>
        <w:t>veintiuno</w:t>
      </w:r>
      <w:r w:rsidRPr="006E15EA">
        <w:rPr>
          <w:rFonts w:ascii="Palatino Linotype" w:hAnsi="Palatino Linotype" w:cs="Tahoma"/>
          <w:szCs w:val="22"/>
        </w:rPr>
        <w:t xml:space="preserve">, el Particular presentó solicitud de acceso a la información pública a través del Sistema de Acceso a la Información Mexiquense </w:t>
      </w:r>
      <w:r w:rsidRPr="006E15EA">
        <w:rPr>
          <w:rFonts w:ascii="Palatino Linotype" w:hAnsi="Palatino Linotype" w:cs="Tahoma"/>
          <w:szCs w:val="22"/>
          <w:lang w:val="es-ES"/>
        </w:rPr>
        <w:t>(SAIMEX)</w:t>
      </w:r>
      <w:r w:rsidRPr="006E15EA">
        <w:rPr>
          <w:rFonts w:ascii="Palatino Linotype" w:hAnsi="Palatino Linotype" w:cs="Tahoma"/>
          <w:szCs w:val="22"/>
        </w:rPr>
        <w:t xml:space="preserve">, </w:t>
      </w:r>
      <w:r>
        <w:rPr>
          <w:rFonts w:ascii="Palatino Linotype" w:hAnsi="Palatino Linotype" w:cs="Tahoma"/>
          <w:szCs w:val="22"/>
        </w:rPr>
        <w:t xml:space="preserve">ante </w:t>
      </w:r>
      <w:r w:rsidR="00F64C6E">
        <w:rPr>
          <w:rFonts w:ascii="Palatino Linotype" w:hAnsi="Palatino Linotype" w:cs="Tahoma"/>
          <w:szCs w:val="22"/>
        </w:rPr>
        <w:t>el</w:t>
      </w:r>
      <w:r>
        <w:rPr>
          <w:rFonts w:ascii="Palatino Linotype" w:hAnsi="Palatino Linotype" w:cs="Tahoma"/>
          <w:szCs w:val="22"/>
        </w:rPr>
        <w:t xml:space="preserve"> </w:t>
      </w:r>
      <w:r w:rsidRPr="00F64C6E" w:rsidR="00F64C6E">
        <w:rPr>
          <w:rFonts w:ascii="Palatino Linotype" w:hAnsi="Palatino Linotype" w:eastAsia="Calibri" w:cs="Tahoma"/>
          <w:szCs w:val="22"/>
          <w:lang w:eastAsia="en-US"/>
        </w:rPr>
        <w:t>Sistema Municipal Para el Desarrollo Integral de la Familia de Tlalnepantla de Baz</w:t>
      </w:r>
      <w:r w:rsidRPr="00B366F1">
        <w:rPr>
          <w:rFonts w:ascii="Palatino Linotype" w:hAnsi="Palatino Linotype" w:cs="Tahoma"/>
          <w:szCs w:val="22"/>
        </w:rPr>
        <w:t>,</w:t>
      </w:r>
      <w:r w:rsidRPr="006E15EA">
        <w:rPr>
          <w:rFonts w:ascii="Palatino Linotype" w:hAnsi="Palatino Linotype" w:cs="Tahoma"/>
          <w:szCs w:val="22"/>
        </w:rPr>
        <w:t xml:space="preserve"> misma que fue registrada con el número de folio </w:t>
      </w:r>
      <w:r w:rsidRPr="00F64C6E" w:rsidR="00F64C6E">
        <w:rPr>
          <w:rFonts w:ascii="Palatino Linotype" w:hAnsi="Palatino Linotype" w:cs="Tahoma"/>
          <w:bCs/>
          <w:szCs w:val="22"/>
        </w:rPr>
        <w:t>00105/DIFTLALNE/IP/2021</w:t>
      </w:r>
      <w:r w:rsidRPr="00700F96">
        <w:rPr>
          <w:rFonts w:ascii="Palatino Linotype" w:hAnsi="Palatino Linotype" w:cs="Tahoma"/>
          <w:bCs/>
          <w:szCs w:val="22"/>
        </w:rPr>
        <w:t>,</w:t>
      </w:r>
      <w:r w:rsidRPr="006E15EA">
        <w:rPr>
          <w:rFonts w:ascii="Palatino Linotype" w:hAnsi="Palatino Linotype" w:cs="Tahoma"/>
          <w:b/>
          <w:bCs/>
          <w:szCs w:val="22"/>
        </w:rPr>
        <w:t xml:space="preserve"> </w:t>
      </w:r>
      <w:r w:rsidRPr="006E15EA">
        <w:rPr>
          <w:rFonts w:ascii="Palatino Linotype" w:hAnsi="Palatino Linotype" w:cs="Tahoma"/>
          <w:szCs w:val="22"/>
        </w:rPr>
        <w:t xml:space="preserve">mediante </w:t>
      </w:r>
      <w:r>
        <w:rPr>
          <w:rFonts w:ascii="Palatino Linotype" w:hAnsi="Palatino Linotype" w:cs="Tahoma"/>
          <w:szCs w:val="22"/>
        </w:rPr>
        <w:t>la</w:t>
      </w:r>
      <w:r w:rsidRPr="006E15EA">
        <w:rPr>
          <w:rFonts w:ascii="Palatino Linotype" w:hAnsi="Palatino Linotype" w:cs="Tahoma"/>
          <w:szCs w:val="22"/>
        </w:rPr>
        <w:t xml:space="preserve"> cual requirió:</w:t>
      </w:r>
    </w:p>
    <w:p w:rsidRPr="006E15EA" w:rsidR="00EE235C" w:rsidP="00D063B2" w:rsidRDefault="00EE235C" w14:paraId="15A047E0" w14:textId="77777777">
      <w:pPr>
        <w:pStyle w:val="Prrafodelista"/>
        <w:tabs>
          <w:tab w:val="left" w:pos="567"/>
        </w:tabs>
        <w:spacing w:line="360" w:lineRule="auto"/>
        <w:ind w:left="0"/>
        <w:contextualSpacing w:val="0"/>
        <w:jc w:val="both"/>
        <w:rPr>
          <w:rFonts w:ascii="Palatino Linotype" w:hAnsi="Palatino Linotype" w:cs="Tahoma"/>
          <w:szCs w:val="22"/>
        </w:rPr>
      </w:pPr>
    </w:p>
    <w:p w:rsidRPr="006E15EA" w:rsidR="00EA66FC" w:rsidP="00D063B2" w:rsidRDefault="00EE235C" w14:paraId="043637B8" w14:textId="19A1131A">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DESCRIPCIÓN CLARA Y PRECISA DE LA INFORMACIÓN SOLICITADA</w:t>
      </w:r>
    </w:p>
    <w:p w:rsidR="00EA66FC" w:rsidP="00D063B2" w:rsidRDefault="00F64C6E" w14:paraId="2F362D9E" w14:textId="74A3FF5A">
      <w:pPr>
        <w:tabs>
          <w:tab w:val="left" w:pos="4667"/>
        </w:tabs>
        <w:spacing w:line="360" w:lineRule="auto"/>
        <w:ind w:left="567" w:right="567"/>
        <w:jc w:val="both"/>
        <w:rPr>
          <w:rFonts w:ascii="Palatino Linotype" w:hAnsi="Palatino Linotype" w:cs="Tahoma"/>
          <w:bCs/>
          <w:i/>
        </w:rPr>
      </w:pPr>
      <w:r w:rsidRPr="00F64C6E">
        <w:rPr>
          <w:rFonts w:ascii="Palatino Linotype" w:hAnsi="Palatino Linotype" w:cs="Tahoma"/>
          <w:bCs/>
          <w:i/>
        </w:rPr>
        <w:t xml:space="preserve">1) Solicito la información sobre el pago de inserción de nota en la publicación denominada "Foro 10/25 espacio alternativo en el quehacer periodístico" en su número 452 de noviembre de 2020, que se realizó con motivo del logro de la Certificación "Antisoborno" ISO 37001 misma que incluya: A) Copia simple, en formato pdf, del PbR, en el que se identifique la meta asociada al gasto público comprometido y pagado de la B) Copia simple, en formato pdf, del oficio y la requisición debidamente </w:t>
      </w:r>
      <w:r w:rsidRPr="00F64C6E">
        <w:rPr>
          <w:rFonts w:ascii="Palatino Linotype" w:hAnsi="Palatino Linotype" w:cs="Tahoma"/>
          <w:bCs/>
          <w:i/>
        </w:rPr>
        <w:lastRenderedPageBreak/>
        <w:t xml:space="preserve">firmados por el área requiriente. C) Copia simple, en formato pdf, del oficio con la suficiencia presupuestaria remitida para avalar el pago en de la inserción de nota en la publicación. D) Copia simple, en formato pdf, en versión pública, del contrato signado entre el DIF y el prestador del servicio. E) Copia simple, en formato pdf, del oficio en el que el área requiriente da su VO.BO. a la nota en la citada publicación. F) Copia simple, en formato pdf, de la Cédula de Provedor de la persona moral titular de la publicación "Foro 10/25 espacio alternativo en el quehacer periodístico" G) En caso de que el pago no haya sido realizado por el DIF, solicito información en versión pública sobre el "donante" de dicha inserción. 2) Referente a la Certificación en la ISO 37001, quiero saber en qué consiste, cómo se alinea a los objetivos institucionales del DIF, cuál es su objetivo y, de acuerdo a la nota publicada en la revista "Foro", quiero conocer los procesos de la Coordinación de la Coordinación de Procuración de Fondos y Asistencia Social, de igual forma solicito la totalidad de los contratos de donación, en versión pública,validados por la Consejería Jurídica del DIF a partir de obtención de la certificación hasta el 31 de agosto de 2021. A) Solicito el nombre o razón social de la empresa certificadora; B) Documento en el que se pueda identificar el Costo total con IVA de la certificación y actividades subsecuentes asociadas a ésta; C) Documento en el que se defina el criterio para la elección de la empresa certificadora; E) Costos de los servicios de capacitación y consultoría adicional para la obtención de dicha certificación. D) Contratos y facturas, así como las pólizas que obre en el Diario de Pólizas, en versión pública, de todos los servicios requeridos para la obtención de la certificación así como para su difusión y seguimiento. F) En la publicación comenta el Director del SMDIF Rafael Chacón Villagrán que, "el Sistema Municipal DIF de la institución en contar con esta certificación, con la que podrá combatir el soborno y la corrupción" (SIC). Con respecto a lo anterior, quiero saber la acciones en formato pdf, en versión pública, de documentos, oficios, normativas, circulares y reglamentos que se han elaborado a partir de la obtención de la certificación y hasta el 31 de agosto 2021. 3) Solicito todos los contratos, en copia simple y en versión pública, elaborados por la Consejería Jurídica en relación a esta certificación. 4) Solicito copia simple en versión pública, de los informes de los ingresos emitidos por la Coordinación de Procuración de Fondos y Asistencia Social que el DIF ha recibido, de instituciones públicas o privadas, por donaciones financieras y en especie de los ejercicios fiscales 2018, 2019 y 2020. 5) Solicito copia </w:t>
      </w:r>
      <w:r w:rsidRPr="00F64C6E">
        <w:rPr>
          <w:rFonts w:ascii="Palatino Linotype" w:hAnsi="Palatino Linotype" w:cs="Tahoma"/>
          <w:bCs/>
          <w:i/>
        </w:rPr>
        <w:lastRenderedPageBreak/>
        <w:t>simple, en versión pública del acuse de todas las cartas de agradecimiento signadas por la presidenta del DIF en los ejercicios fiscales 2019, 2020 y 2021.</w:t>
      </w:r>
      <w:r w:rsidR="00E61A48">
        <w:rPr>
          <w:rFonts w:ascii="Palatino Linotype" w:hAnsi="Palatino Linotype" w:cs="Tahoma"/>
          <w:bCs/>
          <w:i/>
        </w:rPr>
        <w:t xml:space="preserve"> (sic) </w:t>
      </w:r>
    </w:p>
    <w:p w:rsidRPr="00F64C6E" w:rsidR="00495430" w:rsidP="00D063B2" w:rsidRDefault="00495430" w14:paraId="727858BA" w14:textId="77777777">
      <w:pPr>
        <w:tabs>
          <w:tab w:val="left" w:pos="4667"/>
        </w:tabs>
        <w:spacing w:line="360" w:lineRule="auto"/>
        <w:ind w:left="567" w:right="567"/>
        <w:jc w:val="both"/>
        <w:rPr>
          <w:rFonts w:ascii="Palatino Linotype" w:hAnsi="Palatino Linotype" w:cs="Tahoma"/>
          <w:bCs/>
          <w:i/>
        </w:rPr>
      </w:pPr>
    </w:p>
    <w:p w:rsidR="00EE235C" w:rsidP="00D063B2" w:rsidRDefault="00EE235C" w14:paraId="1EE71C80" w14:textId="77777777">
      <w:pPr>
        <w:tabs>
          <w:tab w:val="left" w:pos="4667"/>
        </w:tabs>
        <w:spacing w:line="360" w:lineRule="auto"/>
        <w:ind w:left="567" w:right="567"/>
        <w:jc w:val="both"/>
        <w:rPr>
          <w:rFonts w:ascii="Palatino Linotype" w:hAnsi="Palatino Linotype" w:cs="Tahoma"/>
          <w:bCs/>
          <w:szCs w:val="22"/>
        </w:rPr>
      </w:pPr>
      <w:r w:rsidRPr="006E15EA">
        <w:rPr>
          <w:rFonts w:ascii="Palatino Linotype" w:hAnsi="Palatino Linotype" w:cs="Tahoma"/>
          <w:b/>
          <w:bCs/>
          <w:szCs w:val="22"/>
        </w:rPr>
        <w:t>MODALIDAD DE ENTREGA</w:t>
      </w:r>
    </w:p>
    <w:p w:rsidR="00EE235C" w:rsidP="00D063B2" w:rsidRDefault="00EE235C" w14:paraId="233D26C7" w14:textId="77777777">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A través del SAIMEX.</w:t>
      </w:r>
    </w:p>
    <w:p w:rsidR="00EE235C" w:rsidP="00D063B2" w:rsidRDefault="00EE235C" w14:paraId="7C0576AF" w14:textId="77777777">
      <w:pPr>
        <w:tabs>
          <w:tab w:val="left" w:pos="4667"/>
        </w:tabs>
        <w:spacing w:line="360" w:lineRule="auto"/>
        <w:ind w:right="567"/>
        <w:jc w:val="both"/>
        <w:rPr>
          <w:rFonts w:ascii="Palatino Linotype" w:hAnsi="Palatino Linotype" w:cs="Tahoma"/>
          <w:bCs/>
          <w:i/>
          <w:szCs w:val="22"/>
        </w:rPr>
      </w:pPr>
    </w:p>
    <w:p w:rsidR="00EE235C" w:rsidP="00D063B2" w:rsidRDefault="00EE235C" w14:paraId="78A701F8" w14:textId="77777777">
      <w:pPr>
        <w:spacing w:line="360" w:lineRule="auto"/>
        <w:jc w:val="both"/>
        <w:rPr>
          <w:rFonts w:ascii="Palatino Linotype" w:hAnsi="Palatino Linotype" w:eastAsia="Calibri" w:cs="Tahoma"/>
          <w:b/>
          <w:bCs/>
          <w:sz w:val="22"/>
          <w:szCs w:val="22"/>
          <w:lang w:eastAsia="en-US"/>
        </w:rPr>
      </w:pPr>
      <w:bookmarkStart w:name="_Hlk77166989" w:id="1"/>
      <w:r>
        <w:rPr>
          <w:rFonts w:ascii="Palatino Linotype" w:hAnsi="Palatino Linotype" w:eastAsia="Calibri" w:cs="Tahoma"/>
          <w:b/>
          <w:bCs/>
          <w:sz w:val="22"/>
          <w:szCs w:val="22"/>
          <w:lang w:eastAsia="en-US"/>
        </w:rPr>
        <w:t>II</w:t>
      </w:r>
      <w:r w:rsidRPr="006E15EA">
        <w:rPr>
          <w:rFonts w:ascii="Palatino Linotype" w:hAnsi="Palatino Linotype" w:eastAsia="Calibri" w:cs="Tahoma"/>
          <w:bCs/>
          <w:sz w:val="22"/>
          <w:szCs w:val="22"/>
          <w:lang w:eastAsia="en-US"/>
        </w:rPr>
        <w:t>.</w:t>
      </w:r>
      <w:r w:rsidRPr="006E15EA">
        <w:rPr>
          <w:rFonts w:ascii="Palatino Linotype" w:hAnsi="Palatino Linotype" w:eastAsia="Calibri" w:cs="Tahoma"/>
          <w:b/>
          <w:bCs/>
          <w:sz w:val="22"/>
          <w:szCs w:val="22"/>
          <w:lang w:eastAsia="en-US"/>
        </w:rPr>
        <w:t xml:space="preserve"> </w:t>
      </w:r>
      <w:r w:rsidRPr="006E15EA">
        <w:rPr>
          <w:rFonts w:ascii="Palatino Linotype" w:hAnsi="Palatino Linotype" w:eastAsia="Calibri" w:cs="Tahoma"/>
          <w:b/>
          <w:sz w:val="22"/>
          <w:szCs w:val="22"/>
          <w:lang w:eastAsia="en-US"/>
        </w:rPr>
        <w:t>Respuesta</w:t>
      </w:r>
      <w:r w:rsidRPr="006E15EA">
        <w:rPr>
          <w:rFonts w:ascii="Palatino Linotype" w:hAnsi="Palatino Linotype" w:eastAsia="Calibri" w:cs="Tahoma"/>
          <w:b/>
          <w:bCs/>
          <w:sz w:val="22"/>
          <w:szCs w:val="22"/>
          <w:lang w:eastAsia="en-US"/>
        </w:rPr>
        <w:t xml:space="preserve"> del Sujeto Obligado.</w:t>
      </w:r>
    </w:p>
    <w:p w:rsidRPr="00817493" w:rsidR="00EE235C" w:rsidP="00D063B2" w:rsidRDefault="00EE235C" w14:paraId="3A038499" w14:textId="77777777">
      <w:pPr>
        <w:spacing w:line="360" w:lineRule="auto"/>
        <w:jc w:val="both"/>
        <w:rPr>
          <w:rFonts w:ascii="Palatino Linotype" w:hAnsi="Palatino Linotype" w:eastAsia="Calibri" w:cs="Tahoma"/>
          <w:b/>
          <w:bCs/>
          <w:sz w:val="22"/>
          <w:szCs w:val="22"/>
          <w:lang w:eastAsia="en-US"/>
        </w:rPr>
      </w:pPr>
    </w:p>
    <w:p w:rsidR="00EE235C" w:rsidP="00D063B2" w:rsidRDefault="00EE235C" w14:paraId="3402C503" w14:textId="4B818932">
      <w:pPr>
        <w:autoSpaceDE w:val="0"/>
        <w:autoSpaceDN w:val="0"/>
        <w:adjustRightInd w:val="0"/>
        <w:spacing w:line="360" w:lineRule="auto"/>
        <w:ind w:right="-28"/>
        <w:jc w:val="both"/>
        <w:rPr>
          <w:rFonts w:ascii="Palatino Linotype" w:hAnsi="Palatino Linotype" w:cs="Tahoma"/>
          <w:bCs/>
          <w:sz w:val="22"/>
          <w:szCs w:val="22"/>
          <w:lang w:val="es-ES"/>
        </w:rPr>
      </w:pPr>
      <w:r w:rsidRPr="00360130">
        <w:rPr>
          <w:rFonts w:ascii="Palatino Linotype" w:hAnsi="Palatino Linotype" w:cs="Tahoma"/>
          <w:bCs/>
          <w:sz w:val="22"/>
          <w:szCs w:val="22"/>
          <w:lang w:val="es-ES"/>
        </w:rPr>
        <w:t xml:space="preserve">En fecha </w:t>
      </w:r>
      <w:r w:rsidR="00F64C6E">
        <w:rPr>
          <w:rFonts w:ascii="Palatino Linotype" w:hAnsi="Palatino Linotype" w:cs="Tahoma"/>
          <w:bCs/>
          <w:sz w:val="22"/>
          <w:szCs w:val="22"/>
          <w:lang w:val="es-ES"/>
        </w:rPr>
        <w:t>veintisiete</w:t>
      </w:r>
      <w:r>
        <w:rPr>
          <w:rFonts w:ascii="Palatino Linotype" w:hAnsi="Palatino Linotype" w:cs="Tahoma"/>
          <w:bCs/>
          <w:sz w:val="22"/>
          <w:szCs w:val="22"/>
          <w:lang w:val="es-ES"/>
        </w:rPr>
        <w:t xml:space="preserve"> de </w:t>
      </w:r>
      <w:r w:rsidR="00677F39">
        <w:rPr>
          <w:rFonts w:ascii="Palatino Linotype" w:hAnsi="Palatino Linotype" w:cs="Tahoma"/>
          <w:bCs/>
          <w:sz w:val="22"/>
          <w:szCs w:val="22"/>
          <w:lang w:val="es-ES"/>
        </w:rPr>
        <w:t>septiembre</w:t>
      </w:r>
      <w:r>
        <w:rPr>
          <w:rFonts w:ascii="Palatino Linotype" w:hAnsi="Palatino Linotype" w:cs="Tahoma"/>
          <w:bCs/>
          <w:sz w:val="22"/>
          <w:szCs w:val="22"/>
          <w:lang w:val="es-ES"/>
        </w:rPr>
        <w:t xml:space="preserve"> de</w:t>
      </w:r>
      <w:r w:rsidRPr="00360130">
        <w:rPr>
          <w:rFonts w:ascii="Palatino Linotype" w:hAnsi="Palatino Linotype" w:cs="Tahoma"/>
          <w:bCs/>
          <w:sz w:val="22"/>
          <w:szCs w:val="22"/>
          <w:lang w:val="es-ES"/>
        </w:rPr>
        <w:t xml:space="preserve"> </w:t>
      </w:r>
      <w:r>
        <w:rPr>
          <w:rFonts w:ascii="Palatino Linotype" w:hAnsi="Palatino Linotype" w:cs="Tahoma"/>
          <w:bCs/>
          <w:sz w:val="22"/>
          <w:szCs w:val="22"/>
          <w:lang w:val="es-ES"/>
        </w:rPr>
        <w:t>dos mil veintiuno,</w:t>
      </w:r>
      <w:r w:rsidRPr="00360130">
        <w:rPr>
          <w:rFonts w:ascii="Palatino Linotype" w:hAnsi="Palatino Linotype" w:cs="Tahoma"/>
          <w:bCs/>
          <w:sz w:val="22"/>
          <w:szCs w:val="22"/>
          <w:lang w:val="es-ES"/>
        </w:rPr>
        <w:t xml:space="preserve"> </w:t>
      </w:r>
      <w:r w:rsidRPr="00360130" w:rsidR="00677F39">
        <w:rPr>
          <w:rFonts w:ascii="Palatino Linotype" w:hAnsi="Palatino Linotype" w:cs="Tahoma"/>
          <w:bCs/>
          <w:sz w:val="22"/>
          <w:szCs w:val="22"/>
          <w:lang w:val="es-ES"/>
        </w:rPr>
        <w:t xml:space="preserve">el Sujeto Obligado a través del </w:t>
      </w:r>
      <w:r w:rsidR="00677F39">
        <w:rPr>
          <w:rFonts w:ascii="Palatino Linotype" w:hAnsi="Palatino Linotype" w:cs="Tahoma"/>
          <w:bCs/>
          <w:sz w:val="22"/>
          <w:szCs w:val="22"/>
          <w:lang w:val="es-ES"/>
        </w:rPr>
        <w:t>Titular</w:t>
      </w:r>
      <w:r w:rsidRPr="00360130" w:rsidR="00677F39">
        <w:rPr>
          <w:rFonts w:ascii="Palatino Linotype" w:hAnsi="Palatino Linotype" w:cs="Tahoma"/>
          <w:bCs/>
          <w:sz w:val="22"/>
          <w:szCs w:val="22"/>
          <w:lang w:val="es-ES"/>
        </w:rPr>
        <w:t xml:space="preserve"> de la Unidad de Transparencia</w:t>
      </w:r>
      <w:r w:rsidR="00677F39">
        <w:rPr>
          <w:rFonts w:ascii="Palatino Linotype" w:hAnsi="Palatino Linotype" w:cs="Tahoma"/>
          <w:bCs/>
          <w:sz w:val="22"/>
          <w:szCs w:val="22"/>
          <w:lang w:val="es-ES"/>
        </w:rPr>
        <w:t>,</w:t>
      </w:r>
      <w:r w:rsidRPr="00360130" w:rsidR="00677F39">
        <w:rPr>
          <w:rFonts w:ascii="Palatino Linotype" w:hAnsi="Palatino Linotype" w:cs="Tahoma"/>
          <w:bCs/>
          <w:sz w:val="22"/>
          <w:szCs w:val="22"/>
          <w:lang w:val="es-ES"/>
        </w:rPr>
        <w:t xml:space="preserve"> otorgó respuesta a la solicitud de información en los siguientes términos:</w:t>
      </w:r>
    </w:p>
    <w:p w:rsidR="00EE235C" w:rsidP="00D063B2" w:rsidRDefault="00EE235C" w14:paraId="694CDF5A" w14:textId="77777777">
      <w:pPr>
        <w:autoSpaceDE w:val="0"/>
        <w:autoSpaceDN w:val="0"/>
        <w:adjustRightInd w:val="0"/>
        <w:spacing w:line="360" w:lineRule="auto"/>
        <w:ind w:right="-28"/>
        <w:jc w:val="both"/>
        <w:rPr>
          <w:rFonts w:ascii="Palatino Linotype" w:hAnsi="Palatino Linotype" w:cs="Tahoma"/>
          <w:bCs/>
          <w:sz w:val="22"/>
          <w:szCs w:val="22"/>
          <w:lang w:val="es-ES"/>
        </w:rPr>
      </w:pPr>
    </w:p>
    <w:p w:rsidR="00677F39" w:rsidP="00D063B2" w:rsidRDefault="00F64C6E" w14:paraId="12EBF3D3" w14:textId="0436A255">
      <w:pPr>
        <w:autoSpaceDE w:val="0"/>
        <w:autoSpaceDN w:val="0"/>
        <w:adjustRightInd w:val="0"/>
        <w:spacing w:line="360" w:lineRule="auto"/>
        <w:ind w:left="567" w:right="567"/>
        <w:jc w:val="both"/>
        <w:rPr>
          <w:rFonts w:ascii="Palatino Linotype" w:hAnsi="Palatino Linotype" w:cs="Tahoma"/>
          <w:bCs/>
          <w:i/>
          <w:lang w:val="es-ES"/>
        </w:rPr>
      </w:pPr>
      <w:r w:rsidRPr="00F64C6E">
        <w:rPr>
          <w:rFonts w:ascii="Palatino Linotype" w:hAnsi="Palatino Linotype" w:cs="Tahoma"/>
          <w:bCs/>
          <w:i/>
          <w:lang w:val="es-ES"/>
        </w:rPr>
        <w:t>En respuesta a la solicitud recibida, nos permitimos hacer de su conocimiento que con fundamento en el artículo 53, Fracciones: II, V y VI de la Ley de Transparencia y Acceso a la Información Pública del Estado de México y Municipios, le contestamos que: Se envían archivos electrónicos con respuestas a la solicitud de información pública con número de folio 00105/DIFTLALNE/IP/2021. ATENTAMENTE P. en C.P. y A.P. JOSÉ DE JESÚS MORÁN LUÉVANO Coordinador de Transparencia Del Sistema Municipal Para el Desarrollo Integral de la Familia de Tlalnepantla de Baz, México.</w:t>
      </w:r>
      <w:r w:rsidR="001B1986">
        <w:rPr>
          <w:rFonts w:ascii="Palatino Linotype" w:hAnsi="Palatino Linotype" w:cs="Tahoma"/>
          <w:bCs/>
          <w:i/>
          <w:lang w:val="es-ES"/>
        </w:rPr>
        <w:t xml:space="preserve"> (sic)</w:t>
      </w:r>
    </w:p>
    <w:p w:rsidRPr="00360130" w:rsidR="00F64C6E" w:rsidP="00D063B2" w:rsidRDefault="00F64C6E" w14:paraId="2EC0A7DB" w14:textId="77777777">
      <w:pPr>
        <w:autoSpaceDE w:val="0"/>
        <w:autoSpaceDN w:val="0"/>
        <w:adjustRightInd w:val="0"/>
        <w:spacing w:line="360" w:lineRule="auto"/>
        <w:ind w:left="567" w:right="567"/>
        <w:jc w:val="both"/>
        <w:rPr>
          <w:rFonts w:ascii="Palatino Linotype" w:hAnsi="Palatino Linotype" w:cs="Tahoma"/>
          <w:bCs/>
          <w:i/>
          <w:lang w:val="es-ES"/>
        </w:rPr>
      </w:pPr>
    </w:p>
    <w:p w:rsidR="00EE235C" w:rsidP="00D063B2" w:rsidRDefault="00EE235C" w14:paraId="43E3751A" w14:textId="77777777">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A lo anterior el Sujeto Obligado adjuntó lo siguiente:</w:t>
      </w:r>
    </w:p>
    <w:bookmarkEnd w:id="1"/>
    <w:p w:rsidR="00EE235C" w:rsidP="00D063B2" w:rsidRDefault="00EE235C" w14:paraId="08103C04" w14:textId="77777777">
      <w:pPr>
        <w:autoSpaceDE w:val="0"/>
        <w:autoSpaceDN w:val="0"/>
        <w:adjustRightInd w:val="0"/>
        <w:spacing w:line="360" w:lineRule="auto"/>
        <w:ind w:right="539"/>
        <w:jc w:val="both"/>
        <w:rPr>
          <w:rFonts w:ascii="Palatino Linotype" w:hAnsi="Palatino Linotype" w:cs="Tahoma"/>
          <w:szCs w:val="22"/>
        </w:rPr>
      </w:pPr>
    </w:p>
    <w:p w:rsidRPr="00D3532F" w:rsidR="00E41574" w:rsidP="00D063B2" w:rsidRDefault="00F64C6E" w14:paraId="72464423" w14:textId="75CFA744">
      <w:pPr>
        <w:pStyle w:val="Prrafodelista"/>
        <w:numPr>
          <w:ilvl w:val="0"/>
          <w:numId w:val="8"/>
        </w:numPr>
        <w:autoSpaceDE w:val="0"/>
        <w:autoSpaceDN w:val="0"/>
        <w:adjustRightInd w:val="0"/>
        <w:spacing w:line="360" w:lineRule="auto"/>
        <w:ind w:left="567" w:right="539" w:firstLine="0"/>
        <w:jc w:val="both"/>
        <w:rPr>
          <w:rFonts w:ascii="Palatino Linotype" w:hAnsi="Palatino Linotype" w:cs="Tahoma"/>
          <w:b/>
          <w:bCs/>
          <w:szCs w:val="22"/>
        </w:rPr>
      </w:pPr>
      <w:r w:rsidRPr="00F64C6E">
        <w:rPr>
          <w:rFonts w:ascii="Palatino Linotype" w:hAnsi="Palatino Linotype" w:cs="Tahoma"/>
          <w:b/>
          <w:bCs/>
          <w:szCs w:val="22"/>
          <w:u w:val="single"/>
        </w:rPr>
        <w:t>INFORMES 2018.pdf</w:t>
      </w:r>
      <w:r w:rsidRPr="00677F39" w:rsidR="00EE235C">
        <w:rPr>
          <w:rFonts w:ascii="Palatino Linotype" w:hAnsi="Palatino Linotype" w:cs="Tahoma"/>
          <w:b/>
          <w:bCs/>
          <w:szCs w:val="22"/>
          <w:u w:val="single"/>
        </w:rPr>
        <w:t>;</w:t>
      </w:r>
      <w:r w:rsidR="00EE235C">
        <w:rPr>
          <w:rFonts w:ascii="Palatino Linotype" w:hAnsi="Palatino Linotype" w:cs="Tahoma"/>
          <w:b/>
          <w:bCs/>
          <w:szCs w:val="22"/>
        </w:rPr>
        <w:t xml:space="preserve"> </w:t>
      </w:r>
      <w:r w:rsidR="00D3532F">
        <w:rPr>
          <w:rFonts w:ascii="Palatino Linotype" w:hAnsi="Palatino Linotype" w:cs="Tahoma"/>
          <w:bCs/>
          <w:szCs w:val="22"/>
        </w:rPr>
        <w:t xml:space="preserve">Informe semanal de ingreso de donaciones 2018, de enero, febrero, marzo, mayo, junio, julio, agosto, septiembre y octubre, de los cuales se desprenden los siguientes datos; número de expediente, descripción de la donación recibida, cantidad de bienes recibidos, valor unitario de la donación, valor total de la donación, recibo deducible de isr, fecha de ingreso de la donación, </w:t>
      </w:r>
      <w:r w:rsidR="00D3532F">
        <w:rPr>
          <w:rFonts w:ascii="Palatino Linotype" w:hAnsi="Palatino Linotype" w:cs="Tahoma"/>
          <w:bCs/>
          <w:szCs w:val="22"/>
        </w:rPr>
        <w:lastRenderedPageBreak/>
        <w:t xml:space="preserve">destino indicado por el donante, lugar de resguardo, tiempo aproximado de entrega o salida y nombre del donante. </w:t>
      </w:r>
    </w:p>
    <w:p w:rsidRPr="00D3532F" w:rsidR="00D3532F" w:rsidP="00D063B2" w:rsidRDefault="00D3532F" w14:paraId="61EAAE97" w14:textId="77777777">
      <w:pPr>
        <w:pStyle w:val="Prrafodelista"/>
        <w:autoSpaceDE w:val="0"/>
        <w:autoSpaceDN w:val="0"/>
        <w:adjustRightInd w:val="0"/>
        <w:spacing w:line="360" w:lineRule="auto"/>
        <w:ind w:left="567" w:right="539"/>
        <w:jc w:val="both"/>
        <w:rPr>
          <w:rFonts w:ascii="Palatino Linotype" w:hAnsi="Palatino Linotype" w:cs="Tahoma"/>
          <w:b/>
          <w:bCs/>
          <w:szCs w:val="22"/>
        </w:rPr>
      </w:pPr>
    </w:p>
    <w:p w:rsidR="00D3532F" w:rsidP="00D063B2" w:rsidRDefault="00D3532F" w14:paraId="5DB79CB8" w14:textId="7A452CF1">
      <w:pPr>
        <w:pStyle w:val="Prrafodelista"/>
        <w:numPr>
          <w:ilvl w:val="0"/>
          <w:numId w:val="8"/>
        </w:numPr>
        <w:autoSpaceDE w:val="0"/>
        <w:autoSpaceDN w:val="0"/>
        <w:adjustRightInd w:val="0"/>
        <w:spacing w:line="360" w:lineRule="auto"/>
        <w:ind w:left="567" w:right="539" w:firstLine="0"/>
        <w:jc w:val="both"/>
        <w:rPr>
          <w:rFonts w:ascii="Palatino Linotype" w:hAnsi="Palatino Linotype" w:cs="Tahoma"/>
          <w:b/>
          <w:bCs/>
          <w:szCs w:val="22"/>
        </w:rPr>
      </w:pPr>
      <w:r w:rsidRPr="00D3532F">
        <w:rPr>
          <w:rFonts w:ascii="Palatino Linotype" w:hAnsi="Palatino Linotype" w:cs="Tahoma"/>
          <w:b/>
          <w:bCs/>
          <w:szCs w:val="22"/>
        </w:rPr>
        <w:t>Programa Anual CSGyE 2020.pdf</w:t>
      </w:r>
      <w:r>
        <w:rPr>
          <w:rFonts w:ascii="Palatino Linotype" w:hAnsi="Palatino Linotype" w:cs="Tahoma"/>
          <w:b/>
          <w:bCs/>
          <w:szCs w:val="22"/>
        </w:rPr>
        <w:t xml:space="preserve">; </w:t>
      </w:r>
      <w:r>
        <w:rPr>
          <w:rFonts w:ascii="Palatino Linotype" w:hAnsi="Palatino Linotype" w:cs="Tahoma"/>
          <w:bCs/>
          <w:szCs w:val="22"/>
        </w:rPr>
        <w:t>Formato PbRM-01c Programa Anual de Metas de Actividad por Proyecto del ejercicio fiscal 2020, del que se desprende la descripción de las metas de actividad sustantivas relevantes.</w:t>
      </w:r>
      <w:r>
        <w:rPr>
          <w:rFonts w:ascii="Palatino Linotype" w:hAnsi="Palatino Linotype" w:cs="Tahoma"/>
          <w:b/>
          <w:bCs/>
          <w:szCs w:val="22"/>
        </w:rPr>
        <w:t xml:space="preserve"> </w:t>
      </w:r>
    </w:p>
    <w:p w:rsidRPr="00D92B37" w:rsidR="00D92B37" w:rsidP="00D063B2" w:rsidRDefault="00D92B37" w14:paraId="7214C459" w14:textId="77777777">
      <w:pPr>
        <w:pStyle w:val="Prrafodelista"/>
        <w:spacing w:line="360" w:lineRule="auto"/>
        <w:rPr>
          <w:rFonts w:ascii="Palatino Linotype" w:hAnsi="Palatino Linotype" w:cs="Tahoma"/>
          <w:b/>
          <w:bCs/>
          <w:szCs w:val="22"/>
        </w:rPr>
      </w:pPr>
    </w:p>
    <w:p w:rsidRPr="00D92B37" w:rsidR="00D92B37" w:rsidP="00D063B2" w:rsidRDefault="00D92B37" w14:paraId="145A950D" w14:textId="51A303B5">
      <w:pPr>
        <w:pStyle w:val="Prrafodelista"/>
        <w:numPr>
          <w:ilvl w:val="0"/>
          <w:numId w:val="8"/>
        </w:numPr>
        <w:autoSpaceDE w:val="0"/>
        <w:autoSpaceDN w:val="0"/>
        <w:adjustRightInd w:val="0"/>
        <w:spacing w:line="360" w:lineRule="auto"/>
        <w:ind w:left="567" w:right="539" w:firstLine="0"/>
        <w:jc w:val="both"/>
        <w:rPr>
          <w:rFonts w:ascii="Palatino Linotype" w:hAnsi="Palatino Linotype" w:cs="Tahoma"/>
          <w:b/>
          <w:bCs/>
          <w:szCs w:val="22"/>
        </w:rPr>
      </w:pPr>
      <w:r w:rsidRPr="00D92B37">
        <w:rPr>
          <w:rFonts w:ascii="Palatino Linotype" w:hAnsi="Palatino Linotype" w:cs="Tahoma"/>
          <w:b/>
          <w:bCs/>
          <w:szCs w:val="22"/>
        </w:rPr>
        <w:t>CARTAS DE AGRADECIMIENTO 2020.pdf</w:t>
      </w:r>
      <w:r w:rsidR="00433693">
        <w:rPr>
          <w:rFonts w:ascii="Palatino Linotype" w:hAnsi="Palatino Linotype" w:cs="Tahoma"/>
          <w:b/>
          <w:bCs/>
          <w:szCs w:val="22"/>
        </w:rPr>
        <w:t xml:space="preserve">; </w:t>
      </w:r>
      <w:r w:rsidRPr="00D92B37">
        <w:rPr>
          <w:rFonts w:ascii="Palatino Linotype" w:hAnsi="Palatino Linotype" w:cs="Tahoma"/>
          <w:b/>
          <w:bCs/>
          <w:szCs w:val="22"/>
        </w:rPr>
        <w:t>CARTAS DE AGRADECIMIENTO 2021.pdf</w:t>
      </w:r>
      <w:r w:rsidR="00433693">
        <w:rPr>
          <w:rFonts w:ascii="Palatino Linotype" w:hAnsi="Palatino Linotype" w:cs="Tahoma"/>
          <w:b/>
          <w:bCs/>
          <w:szCs w:val="22"/>
        </w:rPr>
        <w:t xml:space="preserve"> y </w:t>
      </w:r>
      <w:r w:rsidRPr="00495430" w:rsidR="00433693">
        <w:rPr>
          <w:rFonts w:ascii="Palatino Linotype" w:hAnsi="Palatino Linotype" w:cs="Tahoma"/>
          <w:b/>
        </w:rPr>
        <w:t>CARTAS DE AGRADECIMIENTO 2019.pdf</w:t>
      </w:r>
      <w:r>
        <w:rPr>
          <w:rFonts w:ascii="Palatino Linotype" w:hAnsi="Palatino Linotype" w:cs="Tahoma"/>
          <w:b/>
          <w:bCs/>
          <w:szCs w:val="22"/>
        </w:rPr>
        <w:t>;</w:t>
      </w:r>
      <w:r>
        <w:rPr>
          <w:rFonts w:ascii="Palatino Linotype" w:hAnsi="Palatino Linotype" w:cs="Tahoma"/>
          <w:bCs/>
          <w:szCs w:val="22"/>
        </w:rPr>
        <w:t xml:space="preserve"> </w:t>
      </w:r>
      <w:r w:rsidR="00433693">
        <w:rPr>
          <w:rFonts w:ascii="Palatino Linotype" w:hAnsi="Palatino Linotype" w:cs="Tahoma"/>
          <w:bCs/>
          <w:szCs w:val="22"/>
        </w:rPr>
        <w:t>setenta y seis</w:t>
      </w:r>
      <w:r>
        <w:rPr>
          <w:rFonts w:ascii="Palatino Linotype" w:hAnsi="Palatino Linotype" w:cs="Tahoma"/>
          <w:bCs/>
          <w:szCs w:val="22"/>
        </w:rPr>
        <w:t xml:space="preserve"> cartas de agradecimiento por la donación realizada al Sistema Municipal para el Desarrollo Integral de la Familia de Tlalnepantla de Baz.   </w:t>
      </w:r>
    </w:p>
    <w:p w:rsidRPr="00D92B37" w:rsidR="00D92B37" w:rsidP="00D063B2" w:rsidRDefault="00D92B37" w14:paraId="5CECCC53" w14:textId="77777777">
      <w:pPr>
        <w:pStyle w:val="Prrafodelista"/>
        <w:spacing w:line="360" w:lineRule="auto"/>
        <w:rPr>
          <w:rFonts w:ascii="Palatino Linotype" w:hAnsi="Palatino Linotype" w:cs="Tahoma"/>
          <w:b/>
          <w:bCs/>
          <w:szCs w:val="22"/>
        </w:rPr>
      </w:pPr>
    </w:p>
    <w:p w:rsidR="007A06E4" w:rsidP="00D063B2" w:rsidRDefault="00D92B37" w14:paraId="47B4C9FA" w14:textId="2079E483">
      <w:pPr>
        <w:pStyle w:val="Prrafodelista"/>
        <w:numPr>
          <w:ilvl w:val="0"/>
          <w:numId w:val="8"/>
        </w:numPr>
        <w:autoSpaceDE w:val="0"/>
        <w:autoSpaceDN w:val="0"/>
        <w:adjustRightInd w:val="0"/>
        <w:spacing w:line="360" w:lineRule="auto"/>
        <w:ind w:left="567" w:right="539" w:firstLine="0"/>
        <w:jc w:val="both"/>
        <w:rPr>
          <w:rFonts w:ascii="Palatino Linotype" w:hAnsi="Palatino Linotype" w:cs="Tahoma"/>
          <w:b/>
          <w:bCs/>
          <w:szCs w:val="22"/>
        </w:rPr>
      </w:pPr>
      <w:r w:rsidRPr="00D92B37">
        <w:rPr>
          <w:rFonts w:ascii="Palatino Linotype" w:hAnsi="Palatino Linotype" w:cs="Tahoma"/>
          <w:b/>
          <w:bCs/>
          <w:szCs w:val="22"/>
        </w:rPr>
        <w:t>INFORMES 2020.pdf</w:t>
      </w:r>
      <w:r w:rsidR="007A06E4">
        <w:rPr>
          <w:rFonts w:ascii="Palatino Linotype" w:hAnsi="Palatino Linotype" w:cs="Tahoma"/>
          <w:b/>
          <w:bCs/>
          <w:szCs w:val="22"/>
        </w:rPr>
        <w:t xml:space="preserve">; </w:t>
      </w:r>
      <w:r w:rsidR="007A06E4">
        <w:rPr>
          <w:rFonts w:ascii="Palatino Linotype" w:hAnsi="Palatino Linotype" w:cs="Tahoma"/>
          <w:bCs/>
          <w:szCs w:val="22"/>
        </w:rPr>
        <w:t xml:space="preserve">Informe de Ingresos en Donaciones y Apoyos Directos de enero a diciembre del ejercicio dos mil veinte, del cual se desprenden los siguientes datos: fecha de ingreso, tipo de aportación, expediente, nombre del donante, descripción del bien recibido, cantidad de bienes recibidos, unidad, valor unitario, valor total del donativo, valor apoyo directo y recibo deducible del isr. </w:t>
      </w:r>
    </w:p>
    <w:p w:rsidRPr="007A06E4" w:rsidR="007A06E4" w:rsidP="00D063B2" w:rsidRDefault="007A06E4" w14:paraId="32CECD1C" w14:textId="77777777">
      <w:pPr>
        <w:pStyle w:val="Prrafodelista"/>
        <w:spacing w:line="360" w:lineRule="auto"/>
        <w:rPr>
          <w:rFonts w:ascii="Palatino Linotype" w:hAnsi="Palatino Linotype" w:cs="Tahoma"/>
          <w:b/>
          <w:bCs/>
          <w:szCs w:val="22"/>
        </w:rPr>
      </w:pPr>
    </w:p>
    <w:p w:rsidRPr="00495430" w:rsidR="00C63158" w:rsidP="00D063B2" w:rsidRDefault="00D92B37" w14:paraId="25B72754" w14:textId="4C86E3A1">
      <w:pPr>
        <w:pStyle w:val="Prrafodelista"/>
        <w:numPr>
          <w:ilvl w:val="0"/>
          <w:numId w:val="8"/>
        </w:numPr>
        <w:autoSpaceDE w:val="0"/>
        <w:autoSpaceDN w:val="0"/>
        <w:adjustRightInd w:val="0"/>
        <w:spacing w:line="360" w:lineRule="auto"/>
        <w:ind w:left="567" w:right="539" w:firstLine="0"/>
        <w:jc w:val="both"/>
        <w:rPr>
          <w:rFonts w:ascii="Palatino Linotype" w:hAnsi="Palatino Linotype" w:cs="Tahoma"/>
        </w:rPr>
      </w:pPr>
      <w:r w:rsidRPr="00495430">
        <w:rPr>
          <w:rFonts w:ascii="Palatino Linotype" w:hAnsi="Palatino Linotype" w:cs="Tahoma"/>
          <w:b/>
          <w:bCs/>
          <w:szCs w:val="22"/>
        </w:rPr>
        <w:t>INFORMES 2019.pdf</w:t>
      </w:r>
      <w:r w:rsidRPr="00495430" w:rsidR="007A06E4">
        <w:rPr>
          <w:rFonts w:ascii="Palatino Linotype" w:hAnsi="Palatino Linotype" w:cs="Tahoma"/>
          <w:b/>
          <w:bCs/>
          <w:szCs w:val="22"/>
        </w:rPr>
        <w:t xml:space="preserve">: </w:t>
      </w:r>
      <w:r w:rsidRPr="00495430" w:rsidR="007A06E4">
        <w:rPr>
          <w:rFonts w:ascii="Palatino Linotype" w:hAnsi="Palatino Linotype" w:cs="Tahoma"/>
          <w:bCs/>
          <w:szCs w:val="22"/>
        </w:rPr>
        <w:t>Informe Mensual de Ingreso de Donaciones de enero a septiembre, y del mes de octubre de</w:t>
      </w:r>
      <w:r w:rsidR="00495430">
        <w:rPr>
          <w:rFonts w:ascii="Palatino Linotype" w:hAnsi="Palatino Linotype" w:cs="Tahoma"/>
          <w:bCs/>
          <w:szCs w:val="22"/>
        </w:rPr>
        <w:t xml:space="preserve">l ejercicio dos mil diecinueve. </w:t>
      </w:r>
    </w:p>
    <w:p w:rsidRPr="00495430" w:rsidR="00495430" w:rsidP="00D063B2" w:rsidRDefault="00495430" w14:paraId="7C93BBA6" w14:textId="77777777">
      <w:pPr>
        <w:pStyle w:val="Prrafodelista"/>
        <w:spacing w:line="360" w:lineRule="auto"/>
        <w:rPr>
          <w:rFonts w:ascii="Palatino Linotype" w:hAnsi="Palatino Linotype" w:cs="Tahoma"/>
        </w:rPr>
      </w:pPr>
    </w:p>
    <w:p w:rsidRPr="00BD1BB2" w:rsidR="00433693" w:rsidP="00D063B2" w:rsidRDefault="00495430" w14:paraId="1879F5E2" w14:textId="001FA8DA">
      <w:pPr>
        <w:pStyle w:val="Prrafodelista"/>
        <w:numPr>
          <w:ilvl w:val="0"/>
          <w:numId w:val="8"/>
        </w:numPr>
        <w:autoSpaceDE w:val="0"/>
        <w:autoSpaceDN w:val="0"/>
        <w:adjustRightInd w:val="0"/>
        <w:spacing w:line="360" w:lineRule="auto"/>
        <w:ind w:left="567" w:right="539" w:firstLine="0"/>
        <w:jc w:val="both"/>
        <w:rPr>
          <w:rFonts w:ascii="Palatino Linotype" w:hAnsi="Palatino Linotype" w:cs="Tahoma"/>
          <w:b/>
        </w:rPr>
      </w:pPr>
      <w:r w:rsidRPr="00495430">
        <w:rPr>
          <w:rFonts w:ascii="Palatino Linotype" w:hAnsi="Palatino Linotype" w:cs="Tahoma"/>
          <w:b/>
        </w:rPr>
        <w:t>CIRCULARES.pdf</w:t>
      </w:r>
      <w:r>
        <w:rPr>
          <w:rFonts w:ascii="Palatino Linotype" w:hAnsi="Palatino Linotype" w:cs="Tahoma"/>
          <w:b/>
        </w:rPr>
        <w:t xml:space="preserve">; </w:t>
      </w:r>
      <w:r>
        <w:rPr>
          <w:rFonts w:ascii="Palatino Linotype" w:hAnsi="Palatino Linotype" w:cs="Tahoma"/>
        </w:rPr>
        <w:t xml:space="preserve">Tres circulares signadas por el Coordinador de Procuración de Fondos y Asistencia Social, dirigidas a los Subdirectores y Coordinadores del Sistema Municipal DIF Tlalnepantla de Baz, por medio de las cuales se dan a conocer los requerimientos y documentos a entregar a fin de beneficiarse con </w:t>
      </w:r>
      <w:r>
        <w:rPr>
          <w:rFonts w:ascii="Palatino Linotype" w:hAnsi="Palatino Linotype" w:cs="Tahoma"/>
        </w:rPr>
        <w:lastRenderedPageBreak/>
        <w:t xml:space="preserve">diversos donativos, así como de la rendición de cuentas de la entrega de los mismos. </w:t>
      </w:r>
    </w:p>
    <w:p w:rsidRPr="00BD1BB2" w:rsidR="00BD1BB2" w:rsidP="00D063B2" w:rsidRDefault="00433693" w14:paraId="77016E3D" w14:textId="465A7433">
      <w:pPr>
        <w:pStyle w:val="Prrafodelista"/>
        <w:numPr>
          <w:ilvl w:val="0"/>
          <w:numId w:val="8"/>
        </w:numPr>
        <w:autoSpaceDE w:val="0"/>
        <w:autoSpaceDN w:val="0"/>
        <w:adjustRightInd w:val="0"/>
        <w:spacing w:line="360" w:lineRule="auto"/>
        <w:ind w:left="567" w:right="539" w:firstLine="0"/>
        <w:jc w:val="both"/>
        <w:rPr>
          <w:rFonts w:ascii="Palatino Linotype" w:hAnsi="Palatino Linotype" w:cs="Tahoma"/>
          <w:b/>
        </w:rPr>
      </w:pPr>
      <w:r w:rsidRPr="00433693">
        <w:rPr>
          <w:rFonts w:ascii="Palatino Linotype" w:hAnsi="Palatino Linotype" w:cs="Tahoma"/>
          <w:b/>
        </w:rPr>
        <w:t>RESPUESTA DE PROCURACION DE FONDOS.pdf</w:t>
      </w:r>
      <w:r>
        <w:rPr>
          <w:rFonts w:ascii="Palatino Linotype" w:hAnsi="Palatino Linotype" w:cs="Tahoma"/>
          <w:b/>
        </w:rPr>
        <w:t xml:space="preserve">; </w:t>
      </w:r>
      <w:r>
        <w:rPr>
          <w:rFonts w:ascii="Palatino Linotype" w:hAnsi="Palatino Linotype" w:cs="Tahoma"/>
        </w:rPr>
        <w:t>Oficio número CPFyAS/EGG/265/2021 signado por el Coordinador de Procuración de Fondos y Asistencia Social, por medio del cual, señala</w:t>
      </w:r>
      <w:r w:rsidR="00BD1BB2">
        <w:rPr>
          <w:rFonts w:ascii="Palatino Linotype" w:hAnsi="Palatino Linotype" w:cs="Tahoma"/>
        </w:rPr>
        <w:t xml:space="preserve"> lo siguiente:</w:t>
      </w:r>
    </w:p>
    <w:p w:rsidRPr="00BD1BB2" w:rsidR="00BD1BB2" w:rsidP="00D063B2" w:rsidRDefault="00BD1BB2" w14:paraId="28E06D4B" w14:textId="77777777">
      <w:pPr>
        <w:pStyle w:val="Prrafodelista"/>
        <w:spacing w:line="360" w:lineRule="auto"/>
        <w:rPr>
          <w:rFonts w:ascii="Palatino Linotype" w:hAnsi="Palatino Linotype" w:cs="Tahoma"/>
          <w:b/>
        </w:rPr>
      </w:pPr>
    </w:p>
    <w:p w:rsidRPr="00BD1BB2" w:rsidR="00BD1BB2" w:rsidP="00D063B2" w:rsidRDefault="00BD1BB2" w14:paraId="40297EF3" w14:textId="1FEC78B5">
      <w:pPr>
        <w:pStyle w:val="Prrafodelista"/>
        <w:autoSpaceDE w:val="0"/>
        <w:autoSpaceDN w:val="0"/>
        <w:adjustRightInd w:val="0"/>
        <w:spacing w:line="360" w:lineRule="auto"/>
        <w:ind w:left="567" w:right="539"/>
        <w:jc w:val="both"/>
        <w:rPr>
          <w:rFonts w:ascii="Palatino Linotype" w:hAnsi="Palatino Linotype" w:cs="Tahoma"/>
          <w:b/>
        </w:rPr>
      </w:pPr>
      <w:r>
        <w:rPr>
          <w:rFonts w:ascii="Palatino Linotype" w:hAnsi="Palatino Linotype" w:cs="Tahoma"/>
          <w:b/>
          <w:noProof/>
          <w:lang w:eastAsia="es-MX"/>
        </w:rPr>
        <w:drawing>
          <wp:inline distT="0" distB="0" distL="0" distR="0" wp14:anchorId="1072DB4F" wp14:editId="3BAC4D12">
            <wp:extent cx="5029835" cy="199505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0555" cy="2046905"/>
                    </a:xfrm>
                    <a:prstGeom prst="rect">
                      <a:avLst/>
                    </a:prstGeom>
                    <a:noFill/>
                    <a:ln>
                      <a:noFill/>
                    </a:ln>
                  </pic:spPr>
                </pic:pic>
              </a:graphicData>
            </a:graphic>
          </wp:inline>
        </w:drawing>
      </w:r>
    </w:p>
    <w:p w:rsidR="00BD1BB2" w:rsidP="00D063B2" w:rsidRDefault="00BD1BB2" w14:paraId="0E31DB92" w14:textId="29C135A6">
      <w:pPr>
        <w:pStyle w:val="Prrafodelista"/>
        <w:autoSpaceDE w:val="0"/>
        <w:autoSpaceDN w:val="0"/>
        <w:adjustRightInd w:val="0"/>
        <w:spacing w:line="360" w:lineRule="auto"/>
        <w:ind w:left="567" w:right="539"/>
        <w:jc w:val="both"/>
        <w:rPr>
          <w:rFonts w:ascii="Palatino Linotype" w:hAnsi="Palatino Linotype" w:cs="Tahoma"/>
          <w:b/>
        </w:rPr>
      </w:pPr>
      <w:r>
        <w:rPr>
          <w:rFonts w:ascii="Palatino Linotype" w:hAnsi="Palatino Linotype" w:cs="Tahoma"/>
          <w:b/>
          <w:noProof/>
          <w:lang w:eastAsia="es-MX"/>
        </w:rPr>
        <w:drawing>
          <wp:inline distT="0" distB="0" distL="0" distR="0" wp14:anchorId="15196EFA" wp14:editId="792969E2">
            <wp:extent cx="4942716" cy="204395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7162" cy="2116091"/>
                    </a:xfrm>
                    <a:prstGeom prst="rect">
                      <a:avLst/>
                    </a:prstGeom>
                    <a:noFill/>
                    <a:ln>
                      <a:noFill/>
                    </a:ln>
                  </pic:spPr>
                </pic:pic>
              </a:graphicData>
            </a:graphic>
          </wp:inline>
        </w:drawing>
      </w:r>
    </w:p>
    <w:p w:rsidRPr="00BD1BB2" w:rsidR="00BD1BB2" w:rsidP="00D063B2" w:rsidRDefault="00BD1BB2" w14:paraId="61E86F75" w14:textId="77777777">
      <w:pPr>
        <w:autoSpaceDE w:val="0"/>
        <w:autoSpaceDN w:val="0"/>
        <w:adjustRightInd w:val="0"/>
        <w:spacing w:line="360" w:lineRule="auto"/>
        <w:ind w:right="539"/>
        <w:jc w:val="both"/>
        <w:rPr>
          <w:rFonts w:ascii="Palatino Linotype" w:hAnsi="Palatino Linotype" w:cs="Tahoma"/>
          <w:b/>
          <w:sz w:val="22"/>
          <w:szCs w:val="22"/>
        </w:rPr>
      </w:pPr>
    </w:p>
    <w:p w:rsidRPr="0010569D" w:rsidR="0010569D" w:rsidP="00D063B2" w:rsidRDefault="0003313A" w14:paraId="3ED5DAC4" w14:textId="77777777">
      <w:pPr>
        <w:pStyle w:val="Prrafodelista"/>
        <w:numPr>
          <w:ilvl w:val="0"/>
          <w:numId w:val="8"/>
        </w:numPr>
        <w:autoSpaceDE w:val="0"/>
        <w:autoSpaceDN w:val="0"/>
        <w:adjustRightInd w:val="0"/>
        <w:spacing w:line="360" w:lineRule="auto"/>
        <w:ind w:left="567" w:right="539" w:firstLine="0"/>
        <w:jc w:val="both"/>
        <w:rPr>
          <w:rFonts w:ascii="Palatino Linotype" w:hAnsi="Palatino Linotype" w:cs="Tahoma"/>
          <w:b/>
          <w:szCs w:val="22"/>
        </w:rPr>
      </w:pPr>
      <w:hyperlink w:tgtFrame="_blank" w:history="1" r:id="rId10">
        <w:r w:rsidRPr="00BD1BB2" w:rsidR="00BD1BB2">
          <w:rPr>
            <w:rStyle w:val="Hipervnculo"/>
            <w:rFonts w:ascii="Palatino Linotype" w:hAnsi="Palatino Linotype" w:cs="Arial" w:eastAsiaTheme="majorEastAsia"/>
            <w:b/>
            <w:bCs/>
            <w:color w:val="auto"/>
            <w:szCs w:val="22"/>
          </w:rPr>
          <w:t>RESPUESTA DE OFICIALIA MAYOR.pdf</w:t>
        </w:r>
      </w:hyperlink>
      <w:r w:rsidR="00BD1BB2">
        <w:rPr>
          <w:rFonts w:ascii="Palatino Linotype" w:hAnsi="Palatino Linotype"/>
          <w:b/>
          <w:szCs w:val="22"/>
        </w:rPr>
        <w:t xml:space="preserve">; </w:t>
      </w:r>
      <w:r w:rsidR="0010569D">
        <w:rPr>
          <w:rFonts w:ascii="Palatino Linotype" w:hAnsi="Palatino Linotype"/>
          <w:szCs w:val="22"/>
        </w:rPr>
        <w:t xml:space="preserve">Oficio número SMDIF/OM/616/2021, signado por el Oficial Mayor por medio del cual señala lo siguiente: </w:t>
      </w:r>
    </w:p>
    <w:p w:rsidR="00BD1BB2" w:rsidP="00D063B2" w:rsidRDefault="0010569D" w14:paraId="7767C601" w14:textId="209B8BE4">
      <w:pPr>
        <w:pStyle w:val="Prrafodelista"/>
        <w:autoSpaceDE w:val="0"/>
        <w:autoSpaceDN w:val="0"/>
        <w:adjustRightInd w:val="0"/>
        <w:spacing w:line="360" w:lineRule="auto"/>
        <w:ind w:left="567" w:right="539"/>
        <w:jc w:val="both"/>
        <w:rPr>
          <w:rFonts w:ascii="Palatino Linotype" w:hAnsi="Palatino Linotype"/>
          <w:szCs w:val="22"/>
        </w:rPr>
      </w:pPr>
      <w:r>
        <w:rPr>
          <w:rFonts w:ascii="Palatino Linotype" w:hAnsi="Palatino Linotype"/>
          <w:noProof/>
          <w:szCs w:val="22"/>
          <w:lang w:eastAsia="es-MX"/>
        </w:rPr>
        <w:lastRenderedPageBreak/>
        <w:drawing>
          <wp:inline distT="0" distB="0" distL="0" distR="0" wp14:anchorId="52027E5C" wp14:editId="1DAC6B67">
            <wp:extent cx="5028526" cy="2167247"/>
            <wp:effectExtent l="0" t="0" r="127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094" cy="2176543"/>
                    </a:xfrm>
                    <a:prstGeom prst="rect">
                      <a:avLst/>
                    </a:prstGeom>
                    <a:noFill/>
                    <a:ln>
                      <a:noFill/>
                    </a:ln>
                  </pic:spPr>
                </pic:pic>
              </a:graphicData>
            </a:graphic>
          </wp:inline>
        </w:drawing>
      </w:r>
      <w:r>
        <w:rPr>
          <w:rFonts w:ascii="Palatino Linotype" w:hAnsi="Palatino Linotype"/>
          <w:szCs w:val="22"/>
        </w:rPr>
        <w:t xml:space="preserve"> </w:t>
      </w:r>
    </w:p>
    <w:p w:rsidR="0010569D" w:rsidP="00D063B2" w:rsidRDefault="0010569D" w14:paraId="6DC19541" w14:textId="2B2E4846">
      <w:pPr>
        <w:pStyle w:val="Prrafodelista"/>
        <w:autoSpaceDE w:val="0"/>
        <w:autoSpaceDN w:val="0"/>
        <w:adjustRightInd w:val="0"/>
        <w:spacing w:line="360" w:lineRule="auto"/>
        <w:ind w:left="567" w:right="539"/>
        <w:jc w:val="both"/>
        <w:rPr>
          <w:rFonts w:ascii="Palatino Linotype" w:hAnsi="Palatino Linotype" w:cs="Tahoma"/>
          <w:b/>
          <w:szCs w:val="22"/>
        </w:rPr>
      </w:pPr>
      <w:r>
        <w:rPr>
          <w:rFonts w:ascii="Palatino Linotype" w:hAnsi="Palatino Linotype" w:cs="Tahoma"/>
          <w:b/>
          <w:noProof/>
          <w:szCs w:val="22"/>
          <w:lang w:eastAsia="es-MX"/>
        </w:rPr>
        <w:drawing>
          <wp:inline distT="0" distB="0" distL="0" distR="0" wp14:anchorId="3F761AB9" wp14:editId="4C8D1D14">
            <wp:extent cx="5029200" cy="64807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8112" cy="656959"/>
                    </a:xfrm>
                    <a:prstGeom prst="rect">
                      <a:avLst/>
                    </a:prstGeom>
                    <a:noFill/>
                    <a:ln>
                      <a:noFill/>
                    </a:ln>
                  </pic:spPr>
                </pic:pic>
              </a:graphicData>
            </a:graphic>
          </wp:inline>
        </w:drawing>
      </w:r>
    </w:p>
    <w:p w:rsidRPr="00BD1BB2" w:rsidR="0010569D" w:rsidP="00D063B2" w:rsidRDefault="0010569D" w14:paraId="5CA17942" w14:textId="1F85D2E1">
      <w:pPr>
        <w:pStyle w:val="Prrafodelista"/>
        <w:autoSpaceDE w:val="0"/>
        <w:autoSpaceDN w:val="0"/>
        <w:adjustRightInd w:val="0"/>
        <w:spacing w:line="360" w:lineRule="auto"/>
        <w:ind w:left="567" w:right="539"/>
        <w:jc w:val="both"/>
        <w:rPr>
          <w:rFonts w:ascii="Palatino Linotype" w:hAnsi="Palatino Linotype" w:cs="Tahoma"/>
          <w:b/>
          <w:szCs w:val="22"/>
        </w:rPr>
      </w:pPr>
      <w:r>
        <w:rPr>
          <w:rFonts w:ascii="Palatino Linotype" w:hAnsi="Palatino Linotype" w:cs="Tahoma"/>
          <w:b/>
          <w:noProof/>
          <w:szCs w:val="22"/>
          <w:lang w:eastAsia="es-MX"/>
        </w:rPr>
        <w:drawing>
          <wp:inline distT="0" distB="0" distL="0" distR="0" wp14:anchorId="1D13249A" wp14:editId="39B03FF5">
            <wp:extent cx="5033196" cy="29192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1994" cy="2976537"/>
                    </a:xfrm>
                    <a:prstGeom prst="rect">
                      <a:avLst/>
                    </a:prstGeom>
                    <a:noFill/>
                    <a:ln>
                      <a:noFill/>
                    </a:ln>
                  </pic:spPr>
                </pic:pic>
              </a:graphicData>
            </a:graphic>
          </wp:inline>
        </w:drawing>
      </w:r>
    </w:p>
    <w:p w:rsidRPr="0010569D" w:rsidR="00BD1BB2" w:rsidP="00D063B2" w:rsidRDefault="00BD1BB2" w14:paraId="1001BE05" w14:textId="77777777">
      <w:pPr>
        <w:autoSpaceDE w:val="0"/>
        <w:autoSpaceDN w:val="0"/>
        <w:adjustRightInd w:val="0"/>
        <w:spacing w:line="360" w:lineRule="auto"/>
        <w:jc w:val="both"/>
        <w:rPr>
          <w:rFonts w:ascii="Palatino Linotype" w:hAnsi="Palatino Linotype" w:cs="Tahoma"/>
          <w:b/>
          <w:sz w:val="22"/>
          <w:szCs w:val="22"/>
        </w:rPr>
      </w:pPr>
    </w:p>
    <w:p w:rsidRPr="00FF7066" w:rsidR="0010569D" w:rsidP="00D063B2" w:rsidRDefault="0003313A" w14:paraId="2D7AB3C3" w14:textId="736A2283">
      <w:pPr>
        <w:pStyle w:val="Prrafodelista"/>
        <w:numPr>
          <w:ilvl w:val="0"/>
          <w:numId w:val="8"/>
        </w:numPr>
        <w:autoSpaceDE w:val="0"/>
        <w:autoSpaceDN w:val="0"/>
        <w:adjustRightInd w:val="0"/>
        <w:spacing w:line="360" w:lineRule="auto"/>
        <w:ind w:left="567" w:firstLine="0"/>
        <w:jc w:val="both"/>
        <w:rPr>
          <w:rFonts w:ascii="Palatino Linotype" w:hAnsi="Palatino Linotype" w:cs="Tahoma"/>
          <w:b/>
          <w:szCs w:val="22"/>
        </w:rPr>
      </w:pPr>
      <w:hyperlink w:tgtFrame="_blank" w:history="1" r:id="rId14">
        <w:r w:rsidRPr="0010569D" w:rsidR="0010569D">
          <w:rPr>
            <w:rStyle w:val="Hipervnculo"/>
            <w:rFonts w:ascii="Palatino Linotype" w:hAnsi="Palatino Linotype" w:cs="Arial" w:eastAsiaTheme="majorEastAsia"/>
            <w:b/>
            <w:bCs/>
            <w:color w:val="auto"/>
            <w:szCs w:val="22"/>
          </w:rPr>
          <w:t>RESPUESTA COMUNICACION SOCIAL.pdf</w:t>
        </w:r>
      </w:hyperlink>
      <w:r w:rsidR="0010569D">
        <w:rPr>
          <w:rFonts w:ascii="Palatino Linotype" w:hAnsi="Palatino Linotype"/>
          <w:szCs w:val="22"/>
        </w:rPr>
        <w:t>; Oficio número CCS/BAOM/</w:t>
      </w:r>
      <w:r w:rsidR="00387C00">
        <w:rPr>
          <w:rFonts w:ascii="Palatino Linotype" w:hAnsi="Palatino Linotype"/>
          <w:szCs w:val="22"/>
        </w:rPr>
        <w:t xml:space="preserve">264/2021 signado por el Coordinador </w:t>
      </w:r>
      <w:r w:rsidR="00FF7066">
        <w:rPr>
          <w:rFonts w:ascii="Palatino Linotype" w:hAnsi="Palatino Linotype"/>
          <w:szCs w:val="22"/>
        </w:rPr>
        <w:t xml:space="preserve">de Comunicación Social, Giras y Eventos del Sistema Municipal DIF Tlalnepantla de Baz, por medio del cual, señala lo siguiente: </w:t>
      </w:r>
    </w:p>
    <w:p w:rsidR="00FF7066" w:rsidP="00D063B2" w:rsidRDefault="00FF7066" w14:paraId="70808E09" w14:textId="77777777">
      <w:pPr>
        <w:autoSpaceDE w:val="0"/>
        <w:autoSpaceDN w:val="0"/>
        <w:adjustRightInd w:val="0"/>
        <w:spacing w:line="360" w:lineRule="auto"/>
        <w:jc w:val="both"/>
        <w:rPr>
          <w:rFonts w:ascii="Palatino Linotype" w:hAnsi="Palatino Linotype" w:cs="Tahoma"/>
          <w:b/>
          <w:szCs w:val="22"/>
        </w:rPr>
      </w:pPr>
    </w:p>
    <w:p w:rsidRPr="00FF7066" w:rsidR="00FF7066" w:rsidP="00D063B2" w:rsidRDefault="00FF7066" w14:paraId="40F48488" w14:textId="1F6BDE50">
      <w:pPr>
        <w:autoSpaceDE w:val="0"/>
        <w:autoSpaceDN w:val="0"/>
        <w:adjustRightInd w:val="0"/>
        <w:spacing w:line="360" w:lineRule="auto"/>
        <w:ind w:left="567"/>
        <w:jc w:val="both"/>
        <w:rPr>
          <w:rFonts w:ascii="Palatino Linotype" w:hAnsi="Palatino Linotype" w:cs="Tahoma"/>
          <w:b/>
          <w:szCs w:val="22"/>
        </w:rPr>
      </w:pPr>
      <w:r>
        <w:rPr>
          <w:rFonts w:ascii="Palatino Linotype" w:hAnsi="Palatino Linotype" w:cs="Tahoma"/>
          <w:b/>
          <w:noProof/>
          <w:szCs w:val="22"/>
          <w:lang w:eastAsia="es-MX"/>
        </w:rPr>
        <w:lastRenderedPageBreak/>
        <w:drawing>
          <wp:inline distT="0" distB="0" distL="0" distR="0" wp14:anchorId="44351C8E" wp14:editId="06A0A262">
            <wp:extent cx="4985302" cy="2567165"/>
            <wp:effectExtent l="0" t="0" r="635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1380" cy="2621790"/>
                    </a:xfrm>
                    <a:prstGeom prst="rect">
                      <a:avLst/>
                    </a:prstGeom>
                    <a:noFill/>
                    <a:ln>
                      <a:noFill/>
                    </a:ln>
                  </pic:spPr>
                </pic:pic>
              </a:graphicData>
            </a:graphic>
          </wp:inline>
        </w:drawing>
      </w:r>
    </w:p>
    <w:p w:rsidR="00FF7066" w:rsidP="00D063B2" w:rsidRDefault="00FF7066" w14:paraId="3E684F8A" w14:textId="77777777">
      <w:pPr>
        <w:autoSpaceDE w:val="0"/>
        <w:autoSpaceDN w:val="0"/>
        <w:adjustRightInd w:val="0"/>
        <w:spacing w:line="360" w:lineRule="auto"/>
        <w:ind w:left="567"/>
        <w:jc w:val="both"/>
        <w:rPr>
          <w:rFonts w:ascii="Palatino Linotype" w:hAnsi="Palatino Linotype" w:cs="Tahoma"/>
          <w:b/>
          <w:szCs w:val="22"/>
        </w:rPr>
      </w:pPr>
    </w:p>
    <w:p w:rsidRPr="00EB1A02" w:rsidR="007E47F8" w:rsidP="00D063B2" w:rsidRDefault="0003313A" w14:paraId="77345A94" w14:textId="64E4E340">
      <w:pPr>
        <w:pStyle w:val="Prrafodelista"/>
        <w:numPr>
          <w:ilvl w:val="0"/>
          <w:numId w:val="8"/>
        </w:numPr>
        <w:autoSpaceDE w:val="0"/>
        <w:autoSpaceDN w:val="0"/>
        <w:adjustRightInd w:val="0"/>
        <w:spacing w:line="360" w:lineRule="auto"/>
        <w:ind w:left="567" w:firstLine="0"/>
        <w:jc w:val="both"/>
        <w:rPr>
          <w:rFonts w:ascii="Palatino Linotype" w:hAnsi="Palatino Linotype" w:cs="Tahoma"/>
          <w:b/>
          <w:szCs w:val="22"/>
        </w:rPr>
      </w:pPr>
      <w:hyperlink w:tgtFrame="_blank" w:history="1" r:id="rId16">
        <w:r w:rsidRPr="00FF7066" w:rsidR="00FF7066">
          <w:rPr>
            <w:rStyle w:val="Hipervnculo"/>
            <w:rFonts w:ascii="Palatino Linotype" w:hAnsi="Palatino Linotype" w:cs="Arial" w:eastAsiaTheme="majorEastAsia"/>
            <w:b/>
            <w:bCs/>
            <w:color w:val="auto"/>
            <w:szCs w:val="22"/>
          </w:rPr>
          <w:t>META DE ACTIVIDAD 11 (1).pdf</w:t>
        </w:r>
      </w:hyperlink>
      <w:r w:rsidR="00FF7066">
        <w:rPr>
          <w:rFonts w:ascii="Palatino Linotype" w:hAnsi="Palatino Linotype"/>
          <w:szCs w:val="22"/>
        </w:rPr>
        <w:t>; documento que lleva por título Informe Trimestral Meta de la Actividad 11. Publicación de Desplegados en medios locales, y contiene la impresión de pantalla de la factura número 000498, misma que se compone de la siguiente forma:</w:t>
      </w:r>
    </w:p>
    <w:p w:rsidR="00FF7066" w:rsidP="00D063B2" w:rsidRDefault="00FF7066" w14:paraId="78E2054C" w14:textId="5AC71DE6">
      <w:pPr>
        <w:autoSpaceDE w:val="0"/>
        <w:autoSpaceDN w:val="0"/>
        <w:adjustRightInd w:val="0"/>
        <w:spacing w:line="360" w:lineRule="auto"/>
        <w:ind w:left="567" w:right="539"/>
        <w:jc w:val="both"/>
        <w:rPr>
          <w:rFonts w:ascii="Palatino Linotype" w:hAnsi="Palatino Linotype" w:cs="Tahoma"/>
          <w:b/>
          <w:szCs w:val="22"/>
        </w:rPr>
      </w:pPr>
      <w:r>
        <w:rPr>
          <w:rFonts w:ascii="Palatino Linotype" w:hAnsi="Palatino Linotype" w:cs="Tahoma"/>
          <w:b/>
          <w:noProof/>
          <w:szCs w:val="22"/>
          <w:lang w:eastAsia="es-MX"/>
        </w:rPr>
        <w:drawing>
          <wp:inline distT="0" distB="0" distL="0" distR="0" wp14:anchorId="5B18C0E7" wp14:editId="694264FE">
            <wp:extent cx="5011151" cy="268941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4126" cy="2728577"/>
                    </a:xfrm>
                    <a:prstGeom prst="rect">
                      <a:avLst/>
                    </a:prstGeom>
                    <a:noFill/>
                    <a:ln>
                      <a:noFill/>
                    </a:ln>
                  </pic:spPr>
                </pic:pic>
              </a:graphicData>
            </a:graphic>
          </wp:inline>
        </w:drawing>
      </w:r>
    </w:p>
    <w:p w:rsidR="00CC0600" w:rsidP="00D063B2" w:rsidRDefault="00CC0600" w14:paraId="31547F7A" w14:textId="77777777">
      <w:pPr>
        <w:autoSpaceDE w:val="0"/>
        <w:autoSpaceDN w:val="0"/>
        <w:adjustRightInd w:val="0"/>
        <w:spacing w:line="360" w:lineRule="auto"/>
        <w:ind w:left="567" w:right="539"/>
        <w:jc w:val="both"/>
        <w:rPr>
          <w:rFonts w:ascii="Palatino Linotype" w:hAnsi="Palatino Linotype" w:cs="Tahoma"/>
          <w:b/>
          <w:szCs w:val="22"/>
        </w:rPr>
      </w:pPr>
    </w:p>
    <w:p w:rsidR="007E47F8" w:rsidP="00D063B2" w:rsidRDefault="007E47F8" w14:paraId="4D2443F0" w14:textId="390765E0">
      <w:pPr>
        <w:autoSpaceDE w:val="0"/>
        <w:autoSpaceDN w:val="0"/>
        <w:adjustRightInd w:val="0"/>
        <w:spacing w:line="360" w:lineRule="auto"/>
        <w:ind w:right="539"/>
        <w:jc w:val="both"/>
        <w:rPr>
          <w:rFonts w:ascii="Palatino Linotype" w:hAnsi="Palatino Linotype" w:cs="Tahoma"/>
          <w:sz w:val="22"/>
          <w:szCs w:val="22"/>
        </w:rPr>
      </w:pPr>
      <w:r>
        <w:rPr>
          <w:rFonts w:ascii="Palatino Linotype" w:hAnsi="Palatino Linotype" w:cs="Tahoma"/>
          <w:sz w:val="22"/>
          <w:szCs w:val="22"/>
        </w:rPr>
        <w:t xml:space="preserve">Además, del documento en cita, se desprende también lo siguiente: </w:t>
      </w:r>
    </w:p>
    <w:p w:rsidR="007E47F8" w:rsidP="00D063B2" w:rsidRDefault="007E47F8" w14:paraId="197F059F" w14:textId="77777777">
      <w:pPr>
        <w:autoSpaceDE w:val="0"/>
        <w:autoSpaceDN w:val="0"/>
        <w:adjustRightInd w:val="0"/>
        <w:spacing w:line="360" w:lineRule="auto"/>
        <w:ind w:right="539"/>
        <w:jc w:val="both"/>
        <w:rPr>
          <w:rFonts w:ascii="Palatino Linotype" w:hAnsi="Palatino Linotype" w:cs="Tahoma"/>
          <w:sz w:val="22"/>
          <w:szCs w:val="22"/>
        </w:rPr>
      </w:pPr>
    </w:p>
    <w:p w:rsidRPr="007E47F8" w:rsidR="007E47F8" w:rsidP="00D063B2" w:rsidRDefault="007E47F8" w14:paraId="6BDC164B" w14:textId="6FE84D36">
      <w:pPr>
        <w:autoSpaceDE w:val="0"/>
        <w:autoSpaceDN w:val="0"/>
        <w:adjustRightInd w:val="0"/>
        <w:spacing w:line="360" w:lineRule="auto"/>
        <w:ind w:left="567" w:right="539"/>
        <w:jc w:val="both"/>
        <w:rPr>
          <w:rFonts w:ascii="Palatino Linotype" w:hAnsi="Palatino Linotype" w:cs="Tahoma"/>
          <w:sz w:val="22"/>
          <w:szCs w:val="22"/>
        </w:rPr>
      </w:pPr>
      <w:r>
        <w:rPr>
          <w:rFonts w:ascii="Palatino Linotype" w:hAnsi="Palatino Linotype" w:cs="Tahoma"/>
          <w:sz w:val="22"/>
          <w:szCs w:val="22"/>
        </w:rPr>
        <w:tab/>
      </w:r>
      <w:r>
        <w:rPr>
          <w:rFonts w:ascii="Palatino Linotype" w:hAnsi="Palatino Linotype" w:cs="Tahoma"/>
          <w:noProof/>
          <w:sz w:val="22"/>
          <w:szCs w:val="22"/>
          <w:lang w:eastAsia="es-MX"/>
        </w:rPr>
        <w:drawing>
          <wp:inline distT="0" distB="0" distL="0" distR="0" wp14:anchorId="6B9004FF" wp14:editId="7C7BC6CB">
            <wp:extent cx="4928720" cy="2843971"/>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704" cy="2880314"/>
                    </a:xfrm>
                    <a:prstGeom prst="rect">
                      <a:avLst/>
                    </a:prstGeom>
                    <a:noFill/>
                    <a:ln>
                      <a:noFill/>
                    </a:ln>
                  </pic:spPr>
                </pic:pic>
              </a:graphicData>
            </a:graphic>
          </wp:inline>
        </w:drawing>
      </w:r>
    </w:p>
    <w:p w:rsidRPr="007E47F8" w:rsidR="0010569D" w:rsidP="00D063B2" w:rsidRDefault="0010569D" w14:paraId="7F44AC78" w14:textId="77777777">
      <w:pPr>
        <w:autoSpaceDE w:val="0"/>
        <w:autoSpaceDN w:val="0"/>
        <w:adjustRightInd w:val="0"/>
        <w:spacing w:line="360" w:lineRule="auto"/>
        <w:jc w:val="both"/>
        <w:rPr>
          <w:rFonts w:ascii="Palatino Linotype" w:hAnsi="Palatino Linotype" w:cs="Tahoma"/>
          <w:b/>
          <w:szCs w:val="22"/>
        </w:rPr>
      </w:pPr>
    </w:p>
    <w:p w:rsidR="00EE235C" w:rsidP="00D063B2" w:rsidRDefault="00EE235C" w14:paraId="5F790ECA" w14:textId="22E67C8B">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
          <w:sz w:val="22"/>
          <w:szCs w:val="22"/>
        </w:rPr>
        <w:t>III</w:t>
      </w:r>
      <w:r w:rsidRPr="006E15EA">
        <w:rPr>
          <w:rFonts w:ascii="Palatino Linotype" w:hAnsi="Palatino Linotype" w:cs="Tahoma"/>
          <w:b/>
          <w:sz w:val="22"/>
          <w:szCs w:val="22"/>
        </w:rPr>
        <w:t xml:space="preserve">. Interposición del Recurso de Revisión. </w:t>
      </w:r>
      <w:r>
        <w:rPr>
          <w:rFonts w:ascii="Palatino Linotype" w:hAnsi="Palatino Linotype" w:cs="Tahoma"/>
          <w:sz w:val="22"/>
          <w:szCs w:val="22"/>
        </w:rPr>
        <w:tab/>
      </w:r>
    </w:p>
    <w:p w:rsidRPr="00246B30" w:rsidR="00EE235C" w:rsidP="00D063B2" w:rsidRDefault="00EE235C" w14:paraId="42394076" w14:textId="77777777">
      <w:pPr>
        <w:autoSpaceDE w:val="0"/>
        <w:autoSpaceDN w:val="0"/>
        <w:adjustRightInd w:val="0"/>
        <w:spacing w:line="360" w:lineRule="auto"/>
        <w:jc w:val="both"/>
        <w:rPr>
          <w:rFonts w:ascii="Palatino Linotype" w:hAnsi="Palatino Linotype" w:cs="Tahoma"/>
          <w:b/>
          <w:sz w:val="22"/>
          <w:szCs w:val="22"/>
        </w:rPr>
      </w:pPr>
    </w:p>
    <w:p w:rsidRPr="006E15EA" w:rsidR="00EE235C" w:rsidP="00D063B2" w:rsidRDefault="00EE235C" w14:paraId="296AC9FB" w14:textId="62E71C40">
      <w:pPr>
        <w:autoSpaceDE w:val="0"/>
        <w:autoSpaceDN w:val="0"/>
        <w:adjustRightInd w:val="0"/>
        <w:spacing w:line="360" w:lineRule="auto"/>
        <w:jc w:val="both"/>
        <w:rPr>
          <w:rFonts w:ascii="Palatino Linotype" w:hAnsi="Palatino Linotype" w:cs="Tahoma"/>
          <w:sz w:val="22"/>
          <w:szCs w:val="22"/>
        </w:rPr>
      </w:pPr>
      <w:r w:rsidRPr="006E15EA">
        <w:rPr>
          <w:rFonts w:ascii="Palatino Linotype" w:hAnsi="Palatino Linotype" w:cs="Tahoma"/>
          <w:sz w:val="22"/>
          <w:szCs w:val="22"/>
        </w:rPr>
        <w:t xml:space="preserve">El </w:t>
      </w:r>
      <w:r w:rsidR="007E47F8">
        <w:rPr>
          <w:rFonts w:ascii="Palatino Linotype" w:hAnsi="Palatino Linotype" w:cs="Tahoma"/>
          <w:sz w:val="22"/>
          <w:szCs w:val="22"/>
        </w:rPr>
        <w:t>dieciocho</w:t>
      </w:r>
      <w:r>
        <w:rPr>
          <w:rFonts w:ascii="Palatino Linotype" w:hAnsi="Palatino Linotype" w:cs="Tahoma"/>
          <w:sz w:val="22"/>
          <w:szCs w:val="22"/>
        </w:rPr>
        <w:t xml:space="preserve"> de </w:t>
      </w:r>
      <w:r w:rsidR="007E47F8">
        <w:rPr>
          <w:rFonts w:ascii="Palatino Linotype" w:hAnsi="Palatino Linotype" w:cs="Tahoma"/>
          <w:sz w:val="22"/>
          <w:szCs w:val="22"/>
        </w:rPr>
        <w:t>octubre</w:t>
      </w:r>
      <w:r>
        <w:rPr>
          <w:rFonts w:ascii="Palatino Linotype" w:hAnsi="Palatino Linotype" w:cs="Tahoma"/>
          <w:sz w:val="22"/>
          <w:szCs w:val="22"/>
        </w:rPr>
        <w:t xml:space="preserve"> de dos mil veintiuno</w:t>
      </w:r>
      <w:r w:rsidRPr="006E15EA">
        <w:rPr>
          <w:rFonts w:ascii="Palatino Linotype" w:hAnsi="Palatino Linotype" w:cs="Tahoma"/>
          <w:sz w:val="22"/>
          <w:szCs w:val="22"/>
        </w:rPr>
        <w:t xml:space="preserve">, se recibió en este Instituto, a través del </w:t>
      </w:r>
      <w:r w:rsidRPr="006E15EA">
        <w:rPr>
          <w:rFonts w:ascii="Palatino Linotype" w:hAnsi="Palatino Linotype" w:cs="Tahoma"/>
          <w:sz w:val="22"/>
          <w:szCs w:val="22"/>
          <w:lang w:val="es-ES"/>
        </w:rPr>
        <w:t>Sistema de Acceso a la Información Mexiquense (SAIMEX)</w:t>
      </w:r>
      <w:r w:rsidRPr="006E15EA">
        <w:rPr>
          <w:rFonts w:ascii="Palatino Linotype" w:hAnsi="Palatino Linotype" w:cs="Tahoma"/>
          <w:sz w:val="22"/>
          <w:szCs w:val="22"/>
        </w:rPr>
        <w:t>,</w:t>
      </w:r>
      <w:r>
        <w:rPr>
          <w:rFonts w:ascii="Palatino Linotype" w:hAnsi="Palatino Linotype" w:cs="Tahoma"/>
          <w:sz w:val="22"/>
          <w:szCs w:val="22"/>
        </w:rPr>
        <w:t xml:space="preserve"> un</w:t>
      </w:r>
      <w:r w:rsidRPr="006E15EA">
        <w:rPr>
          <w:rFonts w:ascii="Palatino Linotype" w:hAnsi="Palatino Linotype" w:cs="Tahoma"/>
          <w:sz w:val="22"/>
          <w:szCs w:val="22"/>
        </w:rPr>
        <w:t xml:space="preserve"> Recurso</w:t>
      </w:r>
      <w:r>
        <w:rPr>
          <w:rFonts w:ascii="Palatino Linotype" w:hAnsi="Palatino Linotype" w:cs="Tahoma"/>
          <w:sz w:val="22"/>
          <w:szCs w:val="22"/>
        </w:rPr>
        <w:t xml:space="preserve"> de Revisión interpuesto por el ahora </w:t>
      </w:r>
      <w:r w:rsidRPr="006E15EA">
        <w:rPr>
          <w:rFonts w:ascii="Palatino Linotype" w:hAnsi="Palatino Linotype" w:cs="Tahoma"/>
          <w:sz w:val="22"/>
          <w:szCs w:val="22"/>
        </w:rPr>
        <w:t xml:space="preserve">Recurrente, en contra de la </w:t>
      </w:r>
      <w:r>
        <w:rPr>
          <w:rFonts w:ascii="Palatino Linotype" w:hAnsi="Palatino Linotype" w:cs="Tahoma"/>
          <w:sz w:val="22"/>
          <w:szCs w:val="22"/>
        </w:rPr>
        <w:t>manifestación</w:t>
      </w:r>
      <w:r w:rsidRPr="006E15EA">
        <w:rPr>
          <w:rFonts w:ascii="Palatino Linotype" w:hAnsi="Palatino Linotype" w:cs="Tahoma"/>
          <w:sz w:val="22"/>
          <w:szCs w:val="22"/>
        </w:rPr>
        <w:t xml:space="preserve"> del Sujeto Obligado, en los siguientes términos:</w:t>
      </w:r>
    </w:p>
    <w:p w:rsidRPr="006E15EA" w:rsidR="00EE235C" w:rsidP="00D063B2" w:rsidRDefault="00EE235C" w14:paraId="00D3773B" w14:textId="77777777">
      <w:pPr>
        <w:tabs>
          <w:tab w:val="left" w:pos="4667"/>
        </w:tabs>
        <w:spacing w:line="360" w:lineRule="auto"/>
        <w:ind w:left="567" w:right="567"/>
        <w:jc w:val="both"/>
        <w:rPr>
          <w:rFonts w:ascii="Palatino Linotype" w:hAnsi="Palatino Linotype" w:cs="Tahoma"/>
          <w:b/>
          <w:bCs/>
        </w:rPr>
      </w:pPr>
    </w:p>
    <w:p w:rsidRPr="000D7077" w:rsidR="00EE235C" w:rsidP="00D063B2" w:rsidRDefault="00EE235C" w14:paraId="4B91CC21" w14:textId="77777777">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ACTO IMPUGNADO</w:t>
      </w:r>
    </w:p>
    <w:p w:rsidR="00616D2C" w:rsidP="00D063B2" w:rsidRDefault="007E47F8" w14:paraId="11CA8692" w14:textId="03E9357F">
      <w:pPr>
        <w:spacing w:line="360" w:lineRule="auto"/>
        <w:ind w:left="567"/>
        <w:jc w:val="both"/>
        <w:rPr>
          <w:rFonts w:ascii="Palatino Linotype" w:hAnsi="Palatino Linotype"/>
          <w:i/>
          <w:iCs/>
          <w:sz w:val="22"/>
          <w:szCs w:val="22"/>
          <w:lang w:eastAsia="es-MX"/>
        </w:rPr>
      </w:pPr>
      <w:r w:rsidRPr="007E47F8">
        <w:rPr>
          <w:rFonts w:ascii="Palatino Linotype" w:hAnsi="Palatino Linotype"/>
          <w:i/>
          <w:iCs/>
          <w:sz w:val="22"/>
          <w:szCs w:val="22"/>
          <w:lang w:eastAsia="es-MX"/>
        </w:rPr>
        <w:t>Respuesta de la solicitud 00105DIFTLALNEIP2021</w:t>
      </w:r>
    </w:p>
    <w:p w:rsidRPr="00616D2C" w:rsidR="007E47F8" w:rsidP="00D063B2" w:rsidRDefault="007E47F8" w14:paraId="24B605C1" w14:textId="77777777">
      <w:pPr>
        <w:spacing w:line="360" w:lineRule="auto"/>
        <w:ind w:left="567"/>
        <w:jc w:val="both"/>
        <w:rPr>
          <w:rFonts w:ascii="Palatino Linotype" w:hAnsi="Palatino Linotype"/>
          <w:i/>
          <w:iCs/>
          <w:sz w:val="22"/>
          <w:szCs w:val="22"/>
          <w:lang w:eastAsia="es-MX"/>
        </w:rPr>
      </w:pPr>
    </w:p>
    <w:p w:rsidRPr="00616D2C" w:rsidR="00616D2C" w:rsidP="00D063B2" w:rsidRDefault="00EE235C" w14:paraId="104EAB7B" w14:textId="60D991AA">
      <w:pPr>
        <w:autoSpaceDE w:val="0"/>
        <w:autoSpaceDN w:val="0"/>
        <w:adjustRightInd w:val="0"/>
        <w:spacing w:line="360" w:lineRule="auto"/>
        <w:ind w:left="567" w:right="567"/>
        <w:jc w:val="both"/>
        <w:rPr>
          <w:rFonts w:ascii="Palatino Linotype" w:hAnsi="Palatino Linotype" w:cs="Tahoma"/>
          <w:b/>
          <w:sz w:val="22"/>
          <w:szCs w:val="22"/>
        </w:rPr>
      </w:pPr>
      <w:r w:rsidRPr="00616D2C">
        <w:rPr>
          <w:rFonts w:ascii="Palatino Linotype" w:hAnsi="Palatino Linotype" w:cs="Tahoma"/>
          <w:b/>
          <w:sz w:val="22"/>
          <w:szCs w:val="22"/>
        </w:rPr>
        <w:t>RAZONES O MOTIVOS DE LA INCONFORMIDAD</w:t>
      </w:r>
    </w:p>
    <w:p w:rsidR="00EE235C" w:rsidP="00D063B2" w:rsidRDefault="007E47F8" w14:paraId="7FC8E9F7" w14:textId="07096516">
      <w:pPr>
        <w:spacing w:line="360" w:lineRule="auto"/>
        <w:ind w:left="567" w:right="539"/>
        <w:jc w:val="both"/>
        <w:rPr>
          <w:rFonts w:ascii="Palatino Linotype" w:hAnsi="Palatino Linotype" w:cs="Tahoma"/>
          <w:i/>
        </w:rPr>
      </w:pPr>
      <w:r w:rsidRPr="007E47F8">
        <w:rPr>
          <w:rFonts w:ascii="Palatino Linotype" w:hAnsi="Palatino Linotype" w:cs="Tahoma"/>
          <w:i/>
        </w:rPr>
        <w:t xml:space="preserve">No se remitieron los anexos, en la forma de copias simples en versión pública de los requerimientos para responder el inciso B) de la solicitud, sólo se remitió un copia de un oficio de la "Oficialía Mayor" con Número: SMDIF/OM/616/2021 en el que se realiza un listado de los anexos que, </w:t>
      </w:r>
      <w:r w:rsidRPr="007E47F8">
        <w:rPr>
          <w:rFonts w:ascii="Palatino Linotype" w:hAnsi="Palatino Linotype" w:cs="Tahoma"/>
          <w:i/>
        </w:rPr>
        <w:lastRenderedPageBreak/>
        <w:t>conforme la solicitud, fueron remitidos; sin embargo, éstos no se incluyeron en la respuesta remitiéndose únicamente la copia del oficio. No se incluyó la copia simple del oficio en el que el área de Comunicación Social da su Vo.Bo. a la publicación, al ser recurso asignado a su área para su ejercicio. La requisición remitida en el archivo "Meta de Actividad 11" con folio "00498" no cuenta con las firmas correspondientes en el cuadro de "Revisó" y "Autorización", por lo que se requiere de la copia simple, final, que obra en el expediente de pago del servicio. No se incluyó la suficiencia presupuestaria. No se incluyeron los totalidad de los contratos de donación, en versión pública,validados por la Consejería Jurídica del DIF a partir de obtención de la certificación hasta el 31 de agosto de 2021. Tampoco 3) Solicito todos los contratos, en copia simple y en versión pública, elaborados por la Consejería Jurídica en relación a esta certificación. No obra evidencia en la respuesta, de dicha información de la Consejería Jurídica del SMDIF.</w:t>
      </w:r>
      <w:r>
        <w:rPr>
          <w:rFonts w:ascii="Palatino Linotype" w:hAnsi="Palatino Linotype" w:cs="Tahoma"/>
          <w:i/>
        </w:rPr>
        <w:t xml:space="preserve"> (sic) </w:t>
      </w:r>
    </w:p>
    <w:p w:rsidRPr="004E14EF" w:rsidR="00616D2C" w:rsidP="00D063B2" w:rsidRDefault="00616D2C" w14:paraId="76F78C0B" w14:textId="77777777">
      <w:pPr>
        <w:spacing w:line="360" w:lineRule="auto"/>
        <w:ind w:left="567" w:right="539"/>
        <w:jc w:val="both"/>
        <w:rPr>
          <w:rFonts w:ascii="Palatino Linotype" w:hAnsi="Palatino Linotype" w:cs="Tahoma"/>
          <w:i/>
        </w:rPr>
      </w:pPr>
    </w:p>
    <w:p w:rsidRPr="006E15EA" w:rsidR="00EE235C" w:rsidP="00D063B2" w:rsidRDefault="00EE235C" w14:paraId="59C4B046" w14:textId="77777777">
      <w:pPr>
        <w:spacing w:line="360" w:lineRule="auto"/>
        <w:jc w:val="both"/>
        <w:rPr>
          <w:rFonts w:ascii="Palatino Linotype" w:hAnsi="Palatino Linotype" w:eastAsia="Batang" w:cs="Tahoma"/>
          <w:b/>
          <w:bCs/>
          <w:sz w:val="22"/>
          <w:szCs w:val="22"/>
        </w:rPr>
      </w:pPr>
      <w:r>
        <w:rPr>
          <w:rFonts w:ascii="Palatino Linotype" w:hAnsi="Palatino Linotype" w:cs="Tahoma"/>
          <w:b/>
          <w:sz w:val="22"/>
          <w:szCs w:val="22"/>
        </w:rPr>
        <w:t>IV</w:t>
      </w:r>
      <w:r w:rsidRPr="006E15EA">
        <w:rPr>
          <w:rFonts w:ascii="Palatino Linotype" w:hAnsi="Palatino Linotype" w:cs="Tahoma"/>
          <w:b/>
          <w:sz w:val="22"/>
          <w:szCs w:val="22"/>
        </w:rPr>
        <w:t xml:space="preserve">. </w:t>
      </w:r>
      <w:r w:rsidRPr="006E15EA">
        <w:rPr>
          <w:rFonts w:ascii="Palatino Linotype" w:hAnsi="Palatino Linotype" w:eastAsia="Batang" w:cs="Tahoma"/>
          <w:b/>
          <w:bCs/>
          <w:sz w:val="22"/>
          <w:szCs w:val="22"/>
        </w:rPr>
        <w:t xml:space="preserve">Trámite del </w:t>
      </w:r>
      <w:r w:rsidRPr="006E15EA">
        <w:rPr>
          <w:rFonts w:ascii="Palatino Linotype" w:hAnsi="Palatino Linotype" w:cs="Tahoma"/>
          <w:b/>
          <w:sz w:val="22"/>
          <w:szCs w:val="22"/>
        </w:rPr>
        <w:t xml:space="preserve">Recurso de Revisión </w:t>
      </w:r>
      <w:r w:rsidRPr="006E15EA">
        <w:rPr>
          <w:rFonts w:ascii="Palatino Linotype" w:hAnsi="Palatino Linotype" w:eastAsia="Batang" w:cs="Tahoma"/>
          <w:b/>
          <w:bCs/>
          <w:sz w:val="22"/>
          <w:szCs w:val="22"/>
        </w:rPr>
        <w:t>ante el Instituto.</w:t>
      </w:r>
    </w:p>
    <w:p w:rsidRPr="006E15EA" w:rsidR="00EE235C" w:rsidP="00D063B2" w:rsidRDefault="00EE235C" w14:paraId="69AB5DE5" w14:textId="77777777">
      <w:pPr>
        <w:spacing w:line="360" w:lineRule="auto"/>
        <w:jc w:val="both"/>
        <w:rPr>
          <w:rFonts w:ascii="Palatino Linotype" w:hAnsi="Palatino Linotype" w:eastAsia="Batang" w:cs="Tahoma"/>
          <w:b/>
          <w:bCs/>
          <w:sz w:val="22"/>
          <w:szCs w:val="22"/>
        </w:rPr>
      </w:pPr>
    </w:p>
    <w:p w:rsidRPr="00AB5725" w:rsidR="00EE235C" w:rsidP="00D063B2" w:rsidRDefault="00EE235C" w14:paraId="5D795E07" w14:textId="20FBCE52">
      <w:pPr>
        <w:spacing w:line="360" w:lineRule="auto"/>
        <w:jc w:val="both"/>
        <w:rPr>
          <w:rFonts w:ascii="Palatino Linotype" w:hAnsi="Palatino Linotype" w:eastAsia="Batang" w:cs="Tahoma"/>
          <w:b/>
          <w:bCs/>
          <w:sz w:val="22"/>
          <w:szCs w:val="22"/>
        </w:rPr>
      </w:pPr>
      <w:r w:rsidRPr="006E15EA">
        <w:rPr>
          <w:rFonts w:ascii="Palatino Linotype" w:hAnsi="Palatino Linotype" w:eastAsia="Batang" w:cs="Tahoma"/>
          <w:b/>
          <w:bCs/>
          <w:sz w:val="22"/>
          <w:szCs w:val="22"/>
        </w:rPr>
        <w:t xml:space="preserve">a) Turno del </w:t>
      </w:r>
      <w:r w:rsidRPr="006E15EA">
        <w:rPr>
          <w:rFonts w:ascii="Palatino Linotype" w:hAnsi="Palatino Linotype" w:cs="Tahoma"/>
          <w:b/>
          <w:sz w:val="22"/>
          <w:szCs w:val="22"/>
        </w:rPr>
        <w:t>Recurso de Revisión</w:t>
      </w:r>
      <w:r w:rsidRPr="006E15EA">
        <w:rPr>
          <w:rFonts w:ascii="Palatino Linotype" w:hAnsi="Palatino Linotype" w:eastAsia="Batang" w:cs="Tahoma"/>
          <w:b/>
          <w:bCs/>
          <w:sz w:val="22"/>
          <w:szCs w:val="22"/>
        </w:rPr>
        <w:t>.</w:t>
      </w:r>
    </w:p>
    <w:p w:rsidR="00EE235C" w:rsidP="00D063B2" w:rsidRDefault="00EE235C" w14:paraId="14192543" w14:textId="70A1A8FF">
      <w:pPr>
        <w:spacing w:line="360" w:lineRule="auto"/>
        <w:jc w:val="both"/>
        <w:rPr>
          <w:rFonts w:ascii="Palatino Linotype" w:hAnsi="Palatino Linotype" w:eastAsia="Batang" w:cs="Tahoma"/>
          <w:bCs/>
          <w:sz w:val="22"/>
          <w:szCs w:val="22"/>
        </w:rPr>
      </w:pPr>
      <w:r w:rsidRPr="006E15EA">
        <w:rPr>
          <w:rFonts w:ascii="Palatino Linotype" w:hAnsi="Palatino Linotype" w:eastAsia="Batang" w:cs="Tahoma"/>
          <w:bCs/>
          <w:sz w:val="22"/>
          <w:szCs w:val="22"/>
        </w:rPr>
        <w:t xml:space="preserve">El </w:t>
      </w:r>
      <w:r w:rsidR="007E47F8">
        <w:rPr>
          <w:rFonts w:ascii="Palatino Linotype" w:hAnsi="Palatino Linotype" w:eastAsia="Batang" w:cs="Tahoma"/>
          <w:bCs/>
          <w:sz w:val="22"/>
          <w:szCs w:val="22"/>
        </w:rPr>
        <w:t>dieciocho</w:t>
      </w:r>
      <w:r>
        <w:rPr>
          <w:rFonts w:ascii="Palatino Linotype" w:hAnsi="Palatino Linotype" w:eastAsia="Batang" w:cs="Tahoma"/>
          <w:bCs/>
          <w:sz w:val="22"/>
          <w:szCs w:val="22"/>
        </w:rPr>
        <w:t xml:space="preserve"> de </w:t>
      </w:r>
      <w:r w:rsidR="007E47F8">
        <w:rPr>
          <w:rFonts w:ascii="Palatino Linotype" w:hAnsi="Palatino Linotype" w:eastAsia="Batang" w:cs="Tahoma"/>
          <w:bCs/>
          <w:sz w:val="22"/>
          <w:szCs w:val="22"/>
        </w:rPr>
        <w:t>octubre</w:t>
      </w:r>
      <w:r>
        <w:rPr>
          <w:rFonts w:ascii="Palatino Linotype" w:hAnsi="Palatino Linotype" w:eastAsia="Batang" w:cs="Tahoma"/>
          <w:bCs/>
          <w:sz w:val="22"/>
          <w:szCs w:val="22"/>
        </w:rPr>
        <w:t xml:space="preserve"> de dos mil veintiuno</w:t>
      </w:r>
      <w:r w:rsidRPr="006E15EA">
        <w:rPr>
          <w:rFonts w:ascii="Palatino Linotype" w:hAnsi="Palatino Linotype" w:eastAsia="Batang" w:cs="Tahoma"/>
          <w:bCs/>
          <w:sz w:val="22"/>
          <w:szCs w:val="22"/>
        </w:rPr>
        <w:t xml:space="preserve">, el </w:t>
      </w:r>
      <w:r w:rsidRPr="006E15EA">
        <w:rPr>
          <w:rFonts w:ascii="Palatino Linotype" w:hAnsi="Palatino Linotype" w:cs="Tahoma"/>
          <w:sz w:val="22"/>
          <w:szCs w:val="22"/>
          <w:lang w:val="es-ES"/>
        </w:rPr>
        <w:t>Sistema de Acceso a la Información Mexiquense (SAIMEX),</w:t>
      </w:r>
      <w:r w:rsidRPr="006E15EA">
        <w:rPr>
          <w:rFonts w:ascii="Palatino Linotype" w:hAnsi="Palatino Linotype" w:eastAsia="Batang" w:cs="Tahoma"/>
          <w:bCs/>
          <w:sz w:val="22"/>
          <w:szCs w:val="22"/>
        </w:rPr>
        <w:t xml:space="preserve"> asignó el número de expediente </w:t>
      </w:r>
      <w:r w:rsidR="007E47F8">
        <w:rPr>
          <w:rFonts w:ascii="Palatino Linotype" w:hAnsi="Palatino Linotype" w:eastAsia="Batang" w:cs="Tahoma"/>
          <w:b/>
          <w:bCs/>
          <w:sz w:val="22"/>
          <w:szCs w:val="22"/>
        </w:rPr>
        <w:t>05126</w:t>
      </w:r>
      <w:r w:rsidRPr="00EF665D">
        <w:rPr>
          <w:rFonts w:ascii="Palatino Linotype" w:hAnsi="Palatino Linotype" w:eastAsia="Batang" w:cs="Tahoma"/>
          <w:b/>
          <w:bCs/>
          <w:sz w:val="22"/>
          <w:szCs w:val="22"/>
        </w:rPr>
        <w:t>/INFOEM/IP/RR/</w:t>
      </w:r>
      <w:r>
        <w:rPr>
          <w:rFonts w:ascii="Palatino Linotype" w:hAnsi="Palatino Linotype" w:eastAsia="Batang" w:cs="Tahoma"/>
          <w:b/>
          <w:bCs/>
          <w:sz w:val="22"/>
          <w:szCs w:val="22"/>
        </w:rPr>
        <w:t>2021</w:t>
      </w:r>
      <w:r w:rsidRPr="006E15EA">
        <w:rPr>
          <w:rFonts w:ascii="Palatino Linotype" w:hAnsi="Palatino Linotype" w:eastAsia="Batang"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Pr>
          <w:rFonts w:ascii="Palatino Linotype" w:hAnsi="Palatino Linotype" w:eastAsia="Batang" w:cs="Tahoma"/>
          <w:bCs/>
          <w:sz w:val="22"/>
          <w:szCs w:val="22"/>
        </w:rPr>
        <w:t xml:space="preserve"> </w:t>
      </w:r>
    </w:p>
    <w:p w:rsidRPr="006E15EA" w:rsidR="00EE235C" w:rsidP="00D063B2" w:rsidRDefault="00EE235C" w14:paraId="23B73257" w14:textId="77777777">
      <w:pPr>
        <w:spacing w:line="360" w:lineRule="auto"/>
        <w:jc w:val="both"/>
        <w:rPr>
          <w:rFonts w:ascii="Palatino Linotype" w:hAnsi="Palatino Linotype" w:eastAsia="Batang" w:cs="Tahoma"/>
          <w:bCs/>
          <w:sz w:val="22"/>
          <w:szCs w:val="22"/>
        </w:rPr>
      </w:pPr>
    </w:p>
    <w:p w:rsidR="00EE235C" w:rsidP="00D063B2" w:rsidRDefault="00EE235C" w14:paraId="60150CD5" w14:textId="04DD24C5">
      <w:pPr>
        <w:spacing w:line="360" w:lineRule="auto"/>
        <w:jc w:val="both"/>
        <w:rPr>
          <w:rFonts w:ascii="Palatino Linotype" w:hAnsi="Palatino Linotype" w:eastAsia="Batang" w:cs="Tahoma"/>
          <w:b/>
          <w:bCs/>
          <w:sz w:val="22"/>
          <w:szCs w:val="22"/>
          <w:lang w:val="es-ES_tradnl"/>
        </w:rPr>
      </w:pPr>
      <w:r w:rsidRPr="006E15EA">
        <w:rPr>
          <w:rFonts w:ascii="Palatino Linotype" w:hAnsi="Palatino Linotype" w:eastAsia="Batang" w:cs="Tahoma"/>
          <w:b/>
          <w:bCs/>
          <w:sz w:val="22"/>
          <w:szCs w:val="22"/>
        </w:rPr>
        <w:t xml:space="preserve">b) Admisión del </w:t>
      </w:r>
      <w:r w:rsidRPr="006E15EA">
        <w:rPr>
          <w:rFonts w:ascii="Palatino Linotype" w:hAnsi="Palatino Linotype" w:cs="Tahoma"/>
          <w:b/>
          <w:sz w:val="22"/>
          <w:szCs w:val="22"/>
        </w:rPr>
        <w:t>Recurso de Revisión</w:t>
      </w:r>
      <w:r w:rsidRPr="006E15EA">
        <w:rPr>
          <w:rFonts w:ascii="Palatino Linotype" w:hAnsi="Palatino Linotype" w:eastAsia="Batang" w:cs="Tahoma"/>
          <w:b/>
          <w:bCs/>
          <w:sz w:val="22"/>
          <w:szCs w:val="22"/>
          <w:lang w:val="es-ES_tradnl"/>
        </w:rPr>
        <w:t xml:space="preserve">. </w:t>
      </w:r>
    </w:p>
    <w:p w:rsidR="00CC0600" w:rsidP="00D063B2" w:rsidRDefault="00CC0600" w14:paraId="1870415C" w14:textId="77777777">
      <w:pPr>
        <w:spacing w:line="360" w:lineRule="auto"/>
        <w:jc w:val="both"/>
        <w:rPr>
          <w:rFonts w:ascii="Palatino Linotype" w:hAnsi="Palatino Linotype" w:eastAsia="Batang" w:cs="Tahoma"/>
          <w:b/>
          <w:bCs/>
          <w:sz w:val="22"/>
          <w:szCs w:val="22"/>
          <w:lang w:val="es-ES_tradnl"/>
        </w:rPr>
      </w:pPr>
    </w:p>
    <w:p w:rsidR="00EE235C" w:rsidP="00D063B2" w:rsidRDefault="00EE235C" w14:paraId="229A2737" w14:textId="27F49A3F">
      <w:pPr>
        <w:spacing w:line="360" w:lineRule="auto"/>
        <w:jc w:val="both"/>
        <w:rPr>
          <w:rFonts w:ascii="Palatino Linotype" w:hAnsi="Palatino Linotype" w:eastAsia="Batang" w:cs="Tahoma"/>
          <w:bCs/>
          <w:sz w:val="22"/>
          <w:szCs w:val="22"/>
          <w:lang w:val="es-ES_tradnl"/>
        </w:rPr>
      </w:pPr>
      <w:r w:rsidRPr="006E15EA">
        <w:rPr>
          <w:rFonts w:ascii="Palatino Linotype" w:hAnsi="Palatino Linotype" w:eastAsia="Batang" w:cs="Tahoma"/>
          <w:bCs/>
          <w:sz w:val="22"/>
          <w:szCs w:val="22"/>
          <w:lang w:val="es-ES_tradnl"/>
        </w:rPr>
        <w:t xml:space="preserve">El </w:t>
      </w:r>
      <w:r w:rsidR="006A11A1">
        <w:rPr>
          <w:rFonts w:ascii="Palatino Linotype" w:hAnsi="Palatino Linotype" w:eastAsia="Batang" w:cs="Tahoma"/>
          <w:bCs/>
          <w:sz w:val="22"/>
          <w:szCs w:val="22"/>
          <w:lang w:val="es-ES_tradnl"/>
        </w:rPr>
        <w:t>veintiuno</w:t>
      </w:r>
      <w:r>
        <w:rPr>
          <w:rFonts w:ascii="Palatino Linotype" w:hAnsi="Palatino Linotype" w:eastAsia="Batang" w:cs="Tahoma"/>
          <w:bCs/>
          <w:sz w:val="22"/>
          <w:szCs w:val="22"/>
          <w:lang w:val="es-ES_tradnl"/>
        </w:rPr>
        <w:t xml:space="preserve"> de </w:t>
      </w:r>
      <w:r w:rsidR="006A11A1">
        <w:rPr>
          <w:rFonts w:ascii="Palatino Linotype" w:hAnsi="Palatino Linotype" w:eastAsia="Batang" w:cs="Tahoma"/>
          <w:bCs/>
          <w:sz w:val="22"/>
          <w:szCs w:val="22"/>
          <w:lang w:val="es-ES_tradnl"/>
        </w:rPr>
        <w:t>octubre</w:t>
      </w:r>
      <w:r>
        <w:rPr>
          <w:rFonts w:ascii="Palatino Linotype" w:hAnsi="Palatino Linotype" w:eastAsia="Batang" w:cs="Tahoma"/>
          <w:bCs/>
          <w:sz w:val="22"/>
          <w:szCs w:val="22"/>
          <w:lang w:val="es-ES_tradnl"/>
        </w:rPr>
        <w:t xml:space="preserve"> de dos mil veintiuno</w:t>
      </w:r>
      <w:r w:rsidRPr="006E15EA">
        <w:rPr>
          <w:rFonts w:ascii="Palatino Linotype" w:hAnsi="Palatino Linotype" w:eastAsia="Batang"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w:t>
      </w:r>
      <w:r w:rsidRPr="006E15EA">
        <w:rPr>
          <w:rFonts w:ascii="Palatino Linotype" w:hAnsi="Palatino Linotype" w:eastAsia="Batang" w:cs="Tahoma"/>
          <w:bCs/>
          <w:sz w:val="22"/>
          <w:szCs w:val="22"/>
          <w:lang w:val="es-ES_tradnl"/>
        </w:rPr>
        <w:lastRenderedPageBreak/>
        <w:t xml:space="preserve">México y Municipios, el cual fue notificado a las partes el </w:t>
      </w:r>
      <w:r w:rsidR="006A11A1">
        <w:rPr>
          <w:rFonts w:ascii="Palatino Linotype" w:hAnsi="Palatino Linotype" w:eastAsia="Batang" w:cs="Tahoma"/>
          <w:bCs/>
          <w:sz w:val="22"/>
          <w:szCs w:val="22"/>
          <w:lang w:val="es-ES_tradnl"/>
        </w:rPr>
        <w:t>veintidós</w:t>
      </w:r>
      <w:r w:rsidRPr="006E15EA">
        <w:rPr>
          <w:rFonts w:ascii="Palatino Linotype" w:hAnsi="Palatino Linotype" w:eastAsia="Batang" w:cs="Tahoma"/>
          <w:bCs/>
          <w:sz w:val="22"/>
          <w:szCs w:val="22"/>
          <w:lang w:val="es-ES_tradnl"/>
        </w:rPr>
        <w:t xml:space="preserve"> </w:t>
      </w:r>
      <w:r w:rsidR="006A11A1">
        <w:rPr>
          <w:rFonts w:ascii="Palatino Linotype" w:hAnsi="Palatino Linotype" w:eastAsia="Batang" w:cs="Tahoma"/>
          <w:bCs/>
          <w:sz w:val="22"/>
          <w:szCs w:val="22"/>
          <w:lang w:val="es-ES_tradnl"/>
        </w:rPr>
        <w:t>del mismo mes y año</w:t>
      </w:r>
      <w:r w:rsidRPr="006E15EA">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00EE235C" w:rsidP="00D063B2" w:rsidRDefault="00EE235C" w14:paraId="0EDF28AC" w14:textId="77777777">
      <w:pPr>
        <w:spacing w:line="360" w:lineRule="auto"/>
        <w:jc w:val="both"/>
        <w:rPr>
          <w:rFonts w:ascii="Palatino Linotype" w:hAnsi="Palatino Linotype" w:eastAsia="Batang" w:cs="Tahoma"/>
          <w:bCs/>
          <w:sz w:val="22"/>
          <w:szCs w:val="22"/>
          <w:lang w:val="es-ES_tradnl"/>
        </w:rPr>
      </w:pPr>
    </w:p>
    <w:p w:rsidR="00EE235C" w:rsidP="00D063B2" w:rsidRDefault="00EE235C" w14:paraId="22281119" w14:textId="77777777">
      <w:pPr>
        <w:spacing w:line="360" w:lineRule="auto"/>
        <w:rPr>
          <w:rFonts w:ascii="Palatino Linotype" w:hAnsi="Palatino Linotype" w:cs="Tahoma"/>
          <w:b/>
          <w:sz w:val="22"/>
          <w:szCs w:val="22"/>
        </w:rPr>
      </w:pPr>
      <w:r>
        <w:rPr>
          <w:rFonts w:ascii="Palatino Linotype" w:hAnsi="Palatino Linotype" w:cs="Tahoma"/>
          <w:b/>
          <w:sz w:val="22"/>
          <w:szCs w:val="22"/>
        </w:rPr>
        <w:t>c</w:t>
      </w:r>
      <w:r w:rsidRPr="00E15F94">
        <w:rPr>
          <w:rFonts w:ascii="Palatino Linotype" w:hAnsi="Palatino Linotype" w:cs="Tahoma"/>
          <w:b/>
          <w:sz w:val="22"/>
          <w:szCs w:val="22"/>
        </w:rPr>
        <w:t xml:space="preserve">) Informe Justificado del Sujeto Obligado. </w:t>
      </w:r>
    </w:p>
    <w:p w:rsidR="00EE235C" w:rsidP="00D063B2" w:rsidRDefault="00EE235C" w14:paraId="7624B1EA" w14:textId="77777777">
      <w:pPr>
        <w:spacing w:line="360" w:lineRule="auto"/>
        <w:jc w:val="both"/>
        <w:rPr>
          <w:rFonts w:ascii="Palatino Linotype" w:hAnsi="Palatino Linotype" w:cs="Tahoma"/>
          <w:bCs/>
          <w:iCs/>
          <w:szCs w:val="22"/>
          <w:lang w:val="es-ES"/>
        </w:rPr>
      </w:pPr>
    </w:p>
    <w:p w:rsidR="00EE235C" w:rsidP="00D063B2" w:rsidRDefault="00EE235C" w14:paraId="78CA42EF" w14:textId="1EBA6E7D">
      <w:pPr>
        <w:spacing w:line="360" w:lineRule="auto"/>
        <w:jc w:val="both"/>
        <w:rPr>
          <w:rFonts w:ascii="Palatino Linotype" w:hAnsi="Palatino Linotype" w:cs="Tahoma"/>
          <w:bCs/>
          <w:iCs/>
          <w:sz w:val="22"/>
          <w:szCs w:val="22"/>
          <w:lang w:val="es-ES"/>
        </w:rPr>
      </w:pPr>
      <w:r>
        <w:rPr>
          <w:rFonts w:ascii="Palatino Linotype" w:hAnsi="Palatino Linotype" w:cs="Tahoma"/>
          <w:bCs/>
          <w:sz w:val="22"/>
          <w:szCs w:val="22"/>
        </w:rPr>
        <w:t xml:space="preserve">En fecha </w:t>
      </w:r>
      <w:r w:rsidR="006A11A1">
        <w:rPr>
          <w:rFonts w:ascii="Palatino Linotype" w:hAnsi="Palatino Linotype" w:cs="Tahoma"/>
          <w:bCs/>
          <w:sz w:val="22"/>
          <w:szCs w:val="22"/>
        </w:rPr>
        <w:t>veintiocho</w:t>
      </w:r>
      <w:r>
        <w:rPr>
          <w:rFonts w:ascii="Palatino Linotype" w:hAnsi="Palatino Linotype" w:cs="Tahoma"/>
          <w:bCs/>
          <w:sz w:val="22"/>
          <w:szCs w:val="22"/>
        </w:rPr>
        <w:t xml:space="preserve"> de </w:t>
      </w:r>
      <w:r w:rsidR="006A11A1">
        <w:rPr>
          <w:rFonts w:ascii="Palatino Linotype" w:hAnsi="Palatino Linotype" w:cs="Tahoma"/>
          <w:bCs/>
          <w:sz w:val="22"/>
          <w:szCs w:val="22"/>
        </w:rPr>
        <w:t>octubre</w:t>
      </w:r>
      <w:r>
        <w:rPr>
          <w:rFonts w:ascii="Palatino Linotype" w:hAnsi="Palatino Linotype" w:cs="Tahoma"/>
          <w:bCs/>
          <w:sz w:val="22"/>
          <w:szCs w:val="22"/>
        </w:rPr>
        <w:t xml:space="preserve"> de dos mil veintiuno</w:t>
      </w:r>
      <w:r w:rsidRPr="00516CC9">
        <w:rPr>
          <w:rFonts w:ascii="Palatino Linotype" w:hAnsi="Palatino Linotype" w:cs="Tahoma"/>
          <w:bCs/>
          <w:sz w:val="22"/>
          <w:szCs w:val="22"/>
        </w:rPr>
        <w:t xml:space="preserve">, </w:t>
      </w:r>
      <w:r w:rsidRPr="00516CC9">
        <w:rPr>
          <w:rFonts w:ascii="Palatino Linotype" w:hAnsi="Palatino Linotype" w:cs="Tahoma"/>
          <w:sz w:val="22"/>
          <w:szCs w:val="22"/>
        </w:rPr>
        <w:t>se recibi</w:t>
      </w:r>
      <w:r>
        <w:rPr>
          <w:rFonts w:ascii="Palatino Linotype" w:hAnsi="Palatino Linotype" w:cs="Tahoma"/>
          <w:sz w:val="22"/>
          <w:szCs w:val="22"/>
        </w:rPr>
        <w:t>ó</w:t>
      </w:r>
      <w:r w:rsidRPr="00516CC9">
        <w:rPr>
          <w:rFonts w:ascii="Palatino Linotype" w:hAnsi="Palatino Linotype" w:cs="Tahoma"/>
          <w:sz w:val="22"/>
          <w:szCs w:val="22"/>
        </w:rPr>
        <w:t xml:space="preserve"> a través del Sistema de Acceso a la Información Mexiquense (SAIMEX), </w:t>
      </w:r>
      <w:r>
        <w:rPr>
          <w:rFonts w:ascii="Palatino Linotype" w:hAnsi="Palatino Linotype" w:cs="Tahoma"/>
          <w:sz w:val="22"/>
          <w:szCs w:val="22"/>
        </w:rPr>
        <w:t xml:space="preserve">el </w:t>
      </w:r>
      <w:r w:rsidRPr="00516CC9">
        <w:rPr>
          <w:rFonts w:ascii="Palatino Linotype" w:hAnsi="Palatino Linotype" w:cs="Tahoma"/>
          <w:bCs/>
          <w:iCs/>
          <w:sz w:val="22"/>
          <w:szCs w:val="22"/>
        </w:rPr>
        <w:t xml:space="preserve">Informe Justificado </w:t>
      </w:r>
      <w:r>
        <w:rPr>
          <w:rFonts w:ascii="Palatino Linotype" w:hAnsi="Palatino Linotype" w:cs="Tahoma"/>
          <w:bCs/>
          <w:iCs/>
          <w:sz w:val="22"/>
          <w:szCs w:val="22"/>
          <w:lang w:val="es-ES"/>
        </w:rPr>
        <w:t>remitido por el Titular de la Unidad de Transparencia</w:t>
      </w:r>
      <w:r w:rsidRPr="00516CC9">
        <w:rPr>
          <w:rFonts w:ascii="Palatino Linotype" w:hAnsi="Palatino Linotype" w:cs="Tahoma"/>
          <w:bCs/>
          <w:iCs/>
          <w:sz w:val="22"/>
          <w:szCs w:val="22"/>
          <w:lang w:val="es-ES"/>
        </w:rPr>
        <w:t xml:space="preserve"> </w:t>
      </w:r>
      <w:r>
        <w:rPr>
          <w:rFonts w:ascii="Palatino Linotype" w:hAnsi="Palatino Linotype" w:cs="Tahoma"/>
          <w:bCs/>
          <w:iCs/>
          <w:sz w:val="22"/>
          <w:szCs w:val="22"/>
          <w:lang w:val="es-ES"/>
        </w:rPr>
        <w:t>del Sujeto Obligado a través de</w:t>
      </w:r>
      <w:r w:rsidR="006A11A1">
        <w:rPr>
          <w:rFonts w:ascii="Palatino Linotype" w:hAnsi="Palatino Linotype" w:cs="Tahoma"/>
          <w:bCs/>
          <w:iCs/>
          <w:sz w:val="22"/>
          <w:szCs w:val="22"/>
          <w:lang w:val="es-ES"/>
        </w:rPr>
        <w:t xml:space="preserve"> los </w:t>
      </w:r>
      <w:r w:rsidR="00E80000">
        <w:rPr>
          <w:rFonts w:ascii="Palatino Linotype" w:hAnsi="Palatino Linotype" w:cs="Tahoma"/>
          <w:bCs/>
          <w:iCs/>
          <w:sz w:val="22"/>
          <w:szCs w:val="22"/>
          <w:lang w:val="es-ES"/>
        </w:rPr>
        <w:t>siguiente</w:t>
      </w:r>
      <w:r w:rsidR="006A11A1">
        <w:rPr>
          <w:rFonts w:ascii="Palatino Linotype" w:hAnsi="Palatino Linotype" w:cs="Tahoma"/>
          <w:bCs/>
          <w:iCs/>
          <w:sz w:val="22"/>
          <w:szCs w:val="22"/>
          <w:lang w:val="es-ES"/>
        </w:rPr>
        <w:t>s</w:t>
      </w:r>
      <w:r w:rsidR="00E80000">
        <w:rPr>
          <w:rFonts w:ascii="Palatino Linotype" w:hAnsi="Palatino Linotype" w:cs="Tahoma"/>
          <w:bCs/>
          <w:iCs/>
          <w:sz w:val="22"/>
          <w:szCs w:val="22"/>
          <w:lang w:val="es-ES"/>
        </w:rPr>
        <w:t xml:space="preserve"> archivo</w:t>
      </w:r>
      <w:r w:rsidR="006A11A1">
        <w:rPr>
          <w:rFonts w:ascii="Palatino Linotype" w:hAnsi="Palatino Linotype" w:cs="Tahoma"/>
          <w:bCs/>
          <w:iCs/>
          <w:sz w:val="22"/>
          <w:szCs w:val="22"/>
          <w:lang w:val="es-ES"/>
        </w:rPr>
        <w:t>s</w:t>
      </w:r>
      <w:r w:rsidR="00E80000">
        <w:rPr>
          <w:rFonts w:ascii="Palatino Linotype" w:hAnsi="Palatino Linotype" w:cs="Tahoma"/>
          <w:bCs/>
          <w:iCs/>
          <w:sz w:val="22"/>
          <w:szCs w:val="22"/>
          <w:lang w:val="es-ES"/>
        </w:rPr>
        <w:t>:</w:t>
      </w:r>
    </w:p>
    <w:p w:rsidR="00EE235C" w:rsidP="00D063B2" w:rsidRDefault="00EE235C" w14:paraId="0276BE71" w14:textId="77777777">
      <w:pPr>
        <w:spacing w:line="360" w:lineRule="auto"/>
        <w:jc w:val="both"/>
        <w:rPr>
          <w:rFonts w:ascii="Palatino Linotype" w:hAnsi="Palatino Linotype" w:eastAsia="Batang" w:cs="Tahoma"/>
          <w:bCs/>
          <w:sz w:val="22"/>
          <w:szCs w:val="22"/>
          <w:lang w:val="es-ES_tradnl"/>
        </w:rPr>
      </w:pPr>
    </w:p>
    <w:p w:rsidR="0022181F" w:rsidP="00D063B2" w:rsidRDefault="006E678F" w14:paraId="5CB13899" w14:textId="14C52429">
      <w:pPr>
        <w:pStyle w:val="Prrafodelista"/>
        <w:numPr>
          <w:ilvl w:val="0"/>
          <w:numId w:val="9"/>
        </w:numPr>
        <w:spacing w:line="360" w:lineRule="auto"/>
        <w:ind w:left="567" w:right="539" w:hanging="22"/>
        <w:jc w:val="both"/>
        <w:rPr>
          <w:rFonts w:ascii="Palatino Linotype" w:hAnsi="Palatino Linotype" w:eastAsia="Batang" w:cs="Tahoma"/>
          <w:bCs/>
          <w:szCs w:val="22"/>
          <w:lang w:val="es-ES_tradnl"/>
        </w:rPr>
      </w:pPr>
      <w:r w:rsidRPr="006E678F">
        <w:rPr>
          <w:rFonts w:ascii="Palatino Linotype" w:hAnsi="Palatino Linotype" w:eastAsia="Batang" w:cs="Tahoma"/>
          <w:b/>
          <w:szCs w:val="22"/>
          <w:lang w:val="es-ES_tradnl"/>
        </w:rPr>
        <w:t>oficio Juridico_manif.pdf</w:t>
      </w:r>
      <w:r w:rsidRPr="00152668" w:rsidR="00EE235C">
        <w:rPr>
          <w:rFonts w:ascii="Palatino Linotype" w:hAnsi="Palatino Linotype" w:eastAsia="Batang" w:cs="Tahoma"/>
          <w:b/>
          <w:szCs w:val="22"/>
          <w:lang w:val="es-ES_tradnl"/>
        </w:rPr>
        <w:t xml:space="preserve">; </w:t>
      </w:r>
      <w:r w:rsidRPr="00152668" w:rsidR="00E80000">
        <w:rPr>
          <w:rFonts w:ascii="Palatino Linotype" w:hAnsi="Palatino Linotype" w:eastAsia="Batang" w:cs="Tahoma"/>
          <w:bCs/>
          <w:szCs w:val="22"/>
          <w:lang w:val="es-ES_tradnl"/>
        </w:rPr>
        <w:t>O</w:t>
      </w:r>
      <w:r w:rsidRPr="00152668" w:rsidR="00EE235C">
        <w:rPr>
          <w:rFonts w:ascii="Palatino Linotype" w:hAnsi="Palatino Linotype" w:eastAsia="Batang" w:cs="Tahoma"/>
          <w:bCs/>
          <w:szCs w:val="22"/>
          <w:lang w:val="es-ES_tradnl"/>
        </w:rPr>
        <w:t>ficio número</w:t>
      </w:r>
      <w:r w:rsidRPr="00152668" w:rsidR="00E80000">
        <w:rPr>
          <w:rFonts w:ascii="Palatino Linotype" w:hAnsi="Palatino Linotype" w:eastAsia="Batang" w:cs="Tahoma"/>
          <w:bCs/>
          <w:szCs w:val="22"/>
          <w:lang w:val="es-ES_tradnl"/>
        </w:rPr>
        <w:t xml:space="preserve"> </w:t>
      </w:r>
      <w:r w:rsidR="006A11A1">
        <w:rPr>
          <w:rFonts w:ascii="Palatino Linotype" w:hAnsi="Palatino Linotype" w:eastAsia="Batang" w:cs="Tahoma"/>
          <w:bCs/>
          <w:szCs w:val="22"/>
          <w:lang w:val="es-ES_tradnl"/>
        </w:rPr>
        <w:t>CJ/SMDIF/363/2021</w:t>
      </w:r>
      <w:r w:rsidRPr="00152668" w:rsidR="00EE235C">
        <w:rPr>
          <w:rFonts w:ascii="Palatino Linotype" w:hAnsi="Palatino Linotype" w:eastAsia="Batang" w:cs="Tahoma"/>
          <w:bCs/>
          <w:szCs w:val="22"/>
          <w:lang w:val="es-ES_tradnl"/>
        </w:rPr>
        <w:t xml:space="preserve"> signado por </w:t>
      </w:r>
      <w:r w:rsidR="006A11A1">
        <w:rPr>
          <w:rFonts w:ascii="Palatino Linotype" w:hAnsi="Palatino Linotype" w:eastAsia="Batang" w:cs="Tahoma"/>
          <w:bCs/>
          <w:szCs w:val="22"/>
          <w:lang w:val="es-ES_tradnl"/>
        </w:rPr>
        <w:t>el Consejero Jurídico del Sistema Municipal para el Desarrollo Integral de la Familia de Tlalnepantla de Baz, por medio del cual, señala que en relación a la totalidad de los contratos de donación validados por la Consejería Jurídica, desde la obtención de la certificación hasta el treinta y uno de agosto del presente año,</w:t>
      </w:r>
      <w:r w:rsidR="008E6D59">
        <w:rPr>
          <w:rFonts w:ascii="Palatino Linotype" w:hAnsi="Palatino Linotype" w:eastAsia="Batang" w:cs="Tahoma"/>
          <w:bCs/>
          <w:szCs w:val="22"/>
          <w:lang w:val="es-ES_tradnl"/>
        </w:rPr>
        <w:t xml:space="preserve"> se tiene que</w:t>
      </w:r>
      <w:r w:rsidR="006A11A1">
        <w:rPr>
          <w:rFonts w:ascii="Palatino Linotype" w:hAnsi="Palatino Linotype" w:eastAsia="Batang" w:cs="Tahoma"/>
          <w:bCs/>
          <w:szCs w:val="22"/>
          <w:lang w:val="es-ES_tradnl"/>
        </w:rPr>
        <w:t xml:space="preserve"> los contratos en materia de donación son elaborados por esta Consejería Jurídica, </w:t>
      </w:r>
      <w:r w:rsidR="008E6D59">
        <w:rPr>
          <w:rFonts w:ascii="Palatino Linotype" w:hAnsi="Palatino Linotype" w:eastAsia="Batang" w:cs="Tahoma"/>
          <w:bCs/>
          <w:szCs w:val="22"/>
          <w:lang w:val="es-ES_tradnl"/>
        </w:rPr>
        <w:t xml:space="preserve">por lo tanto, no requieren de ninguna validación, por ello, no se remite información alguna. </w:t>
      </w:r>
      <w:r w:rsidR="00FE3C70">
        <w:rPr>
          <w:rFonts w:ascii="Palatino Linotype" w:hAnsi="Palatino Linotype" w:eastAsia="Batang" w:cs="Tahoma"/>
          <w:bCs/>
          <w:szCs w:val="22"/>
          <w:lang w:val="es-ES_tradnl"/>
        </w:rPr>
        <w:t xml:space="preserve"> </w:t>
      </w:r>
    </w:p>
    <w:p w:rsidR="0022181F" w:rsidP="00D063B2" w:rsidRDefault="0022181F" w14:paraId="7301EE73" w14:textId="77777777">
      <w:pPr>
        <w:pStyle w:val="Prrafodelista"/>
        <w:spacing w:line="360" w:lineRule="auto"/>
        <w:ind w:left="567" w:right="539"/>
        <w:jc w:val="both"/>
        <w:rPr>
          <w:rFonts w:ascii="Palatino Linotype" w:hAnsi="Palatino Linotype" w:eastAsia="Batang" w:cs="Tahoma"/>
          <w:b/>
          <w:szCs w:val="22"/>
          <w:lang w:val="es-ES_tradnl"/>
        </w:rPr>
      </w:pPr>
    </w:p>
    <w:p w:rsidRPr="001F0FDA" w:rsidR="001F0FDA" w:rsidP="00D063B2" w:rsidRDefault="0022181F" w14:paraId="261F0D42" w14:textId="5DD8238B">
      <w:pPr>
        <w:pStyle w:val="Prrafodelista"/>
        <w:spacing w:line="360" w:lineRule="auto"/>
        <w:ind w:left="567" w:right="539"/>
        <w:jc w:val="both"/>
        <w:rPr>
          <w:rFonts w:ascii="Palatino Linotype" w:hAnsi="Palatino Linotype" w:eastAsia="Batang" w:cs="Tahoma"/>
          <w:bCs/>
          <w:szCs w:val="22"/>
          <w:lang w:val="es-ES_tradnl"/>
        </w:rPr>
      </w:pPr>
      <w:r>
        <w:rPr>
          <w:rFonts w:ascii="Palatino Linotype" w:hAnsi="Palatino Linotype" w:eastAsia="Batang" w:cs="Tahoma"/>
          <w:bCs/>
          <w:szCs w:val="22"/>
          <w:lang w:val="es-ES_tradnl"/>
        </w:rPr>
        <w:t xml:space="preserve">Además, refiere que en la Consejería Jurídica no se ha realizado ningún contrato en relación a la certificación referida por el Particular, toda vez que </w:t>
      </w:r>
      <w:r w:rsidR="00DC07FB">
        <w:rPr>
          <w:rFonts w:ascii="Palatino Linotype" w:hAnsi="Palatino Linotype" w:eastAsia="Batang" w:cs="Tahoma"/>
          <w:bCs/>
          <w:szCs w:val="22"/>
          <w:lang w:val="es-ES_tradnl"/>
        </w:rPr>
        <w:t xml:space="preserve">todo lo relacionado con la contratación para la obtención </w:t>
      </w:r>
      <w:r w:rsidR="00417828">
        <w:rPr>
          <w:rFonts w:ascii="Palatino Linotype" w:hAnsi="Palatino Linotype" w:eastAsia="Batang" w:cs="Tahoma"/>
          <w:bCs/>
          <w:szCs w:val="22"/>
          <w:lang w:val="es-ES_tradnl"/>
        </w:rPr>
        <w:t xml:space="preserve">de la certificación y el contrato de prestación de servicios profesionales con la persona moral que certificó al Sistema Municipal DIF, </w:t>
      </w:r>
      <w:r w:rsidR="004124D4">
        <w:rPr>
          <w:rFonts w:ascii="Palatino Linotype" w:hAnsi="Palatino Linotype" w:eastAsia="Batang" w:cs="Tahoma"/>
          <w:bCs/>
          <w:szCs w:val="22"/>
          <w:lang w:val="es-ES_tradnl"/>
        </w:rPr>
        <w:t xml:space="preserve">estuvo a cargo del Departamento </w:t>
      </w:r>
      <w:r w:rsidR="00145727">
        <w:rPr>
          <w:rFonts w:ascii="Palatino Linotype" w:hAnsi="Palatino Linotype" w:eastAsia="Batang" w:cs="Tahoma"/>
          <w:bCs/>
          <w:szCs w:val="22"/>
          <w:lang w:val="es-ES_tradnl"/>
        </w:rPr>
        <w:t xml:space="preserve">de Recursos Materiales </w:t>
      </w:r>
      <w:r w:rsidR="001F582D">
        <w:rPr>
          <w:rFonts w:ascii="Palatino Linotype" w:hAnsi="Palatino Linotype" w:eastAsia="Batang" w:cs="Tahoma"/>
          <w:bCs/>
          <w:szCs w:val="22"/>
          <w:lang w:val="es-ES_tradnl"/>
        </w:rPr>
        <w:t xml:space="preserve">adscrito a la Oficialía Mayor. </w:t>
      </w:r>
      <w:r>
        <w:rPr>
          <w:rFonts w:ascii="Palatino Linotype" w:hAnsi="Palatino Linotype" w:eastAsia="Batang" w:cs="Tahoma"/>
          <w:bCs/>
          <w:szCs w:val="22"/>
          <w:lang w:val="es-ES_tradnl"/>
        </w:rPr>
        <w:t xml:space="preserve"> </w:t>
      </w:r>
    </w:p>
    <w:p w:rsidRPr="00CC0600" w:rsidR="00CC0600" w:rsidP="00D063B2" w:rsidRDefault="0003313A" w14:paraId="27F33E02" w14:textId="77777777">
      <w:pPr>
        <w:pStyle w:val="Prrafodelista"/>
        <w:numPr>
          <w:ilvl w:val="0"/>
          <w:numId w:val="9"/>
        </w:numPr>
        <w:spacing w:line="360" w:lineRule="auto"/>
        <w:ind w:left="567" w:right="539" w:hanging="22"/>
        <w:jc w:val="both"/>
        <w:rPr>
          <w:rFonts w:ascii="Palatino Linotype" w:hAnsi="Palatino Linotype" w:eastAsia="Batang" w:cs="Tahoma"/>
          <w:b/>
          <w:bCs/>
          <w:szCs w:val="22"/>
          <w:lang w:val="es-ES_tradnl"/>
        </w:rPr>
      </w:pPr>
      <w:hyperlink w:history="1" r:id="rId19">
        <w:r w:rsidRPr="008E6D59" w:rsidR="008E6D59">
          <w:rPr>
            <w:rStyle w:val="Hipervnculo"/>
            <w:rFonts w:ascii="Palatino Linotype" w:hAnsi="Palatino Linotype" w:cs="Arial" w:eastAsiaTheme="majorEastAsia"/>
            <w:b/>
            <w:bCs/>
            <w:color w:val="auto"/>
            <w:szCs w:val="22"/>
          </w:rPr>
          <w:t>PUNTO 2 (D) Poliza de Diario.PDF</w:t>
        </w:r>
      </w:hyperlink>
      <w:r w:rsidR="008E6D59">
        <w:rPr>
          <w:rFonts w:ascii="Palatino Linotype" w:hAnsi="Palatino Linotype"/>
          <w:b/>
          <w:szCs w:val="22"/>
        </w:rPr>
        <w:t xml:space="preserve">; </w:t>
      </w:r>
      <w:r w:rsidR="008E6D59">
        <w:rPr>
          <w:rFonts w:ascii="Palatino Linotype" w:hAnsi="Palatino Linotype"/>
          <w:szCs w:val="22"/>
        </w:rPr>
        <w:t>Pólizas de Diario de los meses de febrero y abril, además, factura con folio 750 por concepto de servicio de publicidad para la difusión de la publicación “1er DIF a nivel Nacional en Certificación Antisoborno ISO37001”</w:t>
      </w:r>
      <w:r w:rsidR="00CC0600">
        <w:rPr>
          <w:rFonts w:ascii="Palatino Linotype" w:hAnsi="Palatino Linotype"/>
          <w:szCs w:val="22"/>
        </w:rPr>
        <w:t xml:space="preserve"> </w:t>
      </w:r>
    </w:p>
    <w:p w:rsidRPr="00CC0600" w:rsidR="00CC0600" w:rsidP="00D063B2" w:rsidRDefault="00CC0600" w14:paraId="16F8CC3B" w14:textId="77777777">
      <w:pPr>
        <w:pStyle w:val="Prrafodelista"/>
        <w:spacing w:line="360" w:lineRule="auto"/>
        <w:rPr>
          <w:rFonts w:ascii="Palatino Linotype" w:hAnsi="Palatino Linotype"/>
          <w:szCs w:val="22"/>
        </w:rPr>
      </w:pPr>
    </w:p>
    <w:p w:rsidRPr="00CC0600" w:rsidR="00B723EE" w:rsidP="00D063B2" w:rsidRDefault="00B723EE" w14:paraId="10ABC7F9" w14:textId="399EAA52">
      <w:pPr>
        <w:pStyle w:val="Prrafodelista"/>
        <w:spacing w:line="360" w:lineRule="auto"/>
        <w:ind w:left="567" w:right="539"/>
        <w:jc w:val="both"/>
        <w:rPr>
          <w:rFonts w:ascii="Palatino Linotype" w:hAnsi="Palatino Linotype" w:eastAsia="Batang" w:cs="Tahoma"/>
          <w:b/>
          <w:bCs/>
          <w:szCs w:val="22"/>
          <w:lang w:val="es-ES_tradnl"/>
        </w:rPr>
      </w:pPr>
      <w:r w:rsidRPr="00CC0600">
        <w:rPr>
          <w:rFonts w:ascii="Palatino Linotype" w:hAnsi="Palatino Linotype"/>
          <w:szCs w:val="22"/>
        </w:rPr>
        <w:t xml:space="preserve">Suficiencia presupuestal con folio 00012 y 000037 con fecha, dependencia, clave programática, partida, concepto, presupuesto autorizado y saldo por ejercer; que dan cuenta de lo siguiente: </w:t>
      </w:r>
    </w:p>
    <w:p w:rsidR="00B723EE" w:rsidP="00D063B2" w:rsidRDefault="00B723EE" w14:paraId="75C47826" w14:textId="77777777">
      <w:pPr>
        <w:pStyle w:val="Prrafodelista"/>
        <w:spacing w:line="360" w:lineRule="auto"/>
        <w:ind w:left="567" w:right="539"/>
        <w:jc w:val="both"/>
        <w:rPr>
          <w:rFonts w:ascii="Palatino Linotype" w:hAnsi="Palatino Linotype"/>
          <w:szCs w:val="22"/>
        </w:rPr>
      </w:pPr>
    </w:p>
    <w:p w:rsidRPr="003D537A" w:rsidR="00152668" w:rsidP="00D063B2" w:rsidRDefault="00B723EE" w14:paraId="7DF9F4FF" w14:textId="16271B42">
      <w:pPr>
        <w:pStyle w:val="Prrafodelista"/>
        <w:spacing w:line="360" w:lineRule="auto"/>
        <w:ind w:left="567" w:right="539"/>
        <w:jc w:val="both"/>
        <w:rPr>
          <w:rFonts w:ascii="Palatino Linotype" w:hAnsi="Palatino Linotype" w:eastAsia="Batang" w:cs="Tahoma"/>
          <w:b/>
          <w:bCs/>
          <w:szCs w:val="22"/>
          <w:lang w:val="es-ES_tradnl"/>
        </w:rPr>
      </w:pPr>
      <w:r>
        <w:rPr>
          <w:rFonts w:ascii="Palatino Linotype" w:hAnsi="Palatino Linotype" w:eastAsia="Batang" w:cs="Tahoma"/>
          <w:b/>
          <w:bCs/>
          <w:noProof/>
          <w:szCs w:val="22"/>
          <w:lang w:eastAsia="es-MX"/>
        </w:rPr>
        <w:drawing>
          <wp:inline distT="0" distB="0" distL="0" distR="0" wp14:anchorId="1A898B3B" wp14:editId="2AE0A8D7">
            <wp:extent cx="4992164" cy="18333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5985" cy="1860437"/>
                    </a:xfrm>
                    <a:prstGeom prst="rect">
                      <a:avLst/>
                    </a:prstGeom>
                    <a:noFill/>
                    <a:ln>
                      <a:noFill/>
                    </a:ln>
                  </pic:spPr>
                </pic:pic>
              </a:graphicData>
            </a:graphic>
          </wp:inline>
        </w:drawing>
      </w:r>
    </w:p>
    <w:p w:rsidR="00E80000" w:rsidP="00D063B2" w:rsidRDefault="00B723EE" w14:paraId="0FE66B14" w14:textId="3F9D2F14">
      <w:pPr>
        <w:spacing w:line="360" w:lineRule="auto"/>
        <w:ind w:left="567" w:right="539"/>
        <w:jc w:val="both"/>
        <w:rPr>
          <w:rFonts w:ascii="Palatino Linotype" w:hAnsi="Palatino Linotype" w:eastAsia="Batang" w:cs="Tahoma"/>
          <w:bCs/>
          <w:szCs w:val="22"/>
          <w:lang w:val="es-ES_tradnl"/>
        </w:rPr>
      </w:pPr>
      <w:r>
        <w:rPr>
          <w:rFonts w:ascii="Palatino Linotype" w:hAnsi="Palatino Linotype" w:eastAsia="Batang" w:cs="Tahoma"/>
          <w:bCs/>
          <w:noProof/>
          <w:szCs w:val="22"/>
          <w:lang w:eastAsia="es-MX"/>
        </w:rPr>
        <w:drawing>
          <wp:inline distT="0" distB="0" distL="0" distR="0" wp14:anchorId="04AA2404" wp14:editId="5E1646E2">
            <wp:extent cx="5007454" cy="1496291"/>
            <wp:effectExtent l="0" t="0" r="317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1971" cy="1512582"/>
                    </a:xfrm>
                    <a:prstGeom prst="rect">
                      <a:avLst/>
                    </a:prstGeom>
                    <a:noFill/>
                    <a:ln>
                      <a:noFill/>
                    </a:ln>
                  </pic:spPr>
                </pic:pic>
              </a:graphicData>
            </a:graphic>
          </wp:inline>
        </w:drawing>
      </w:r>
    </w:p>
    <w:p w:rsidR="001F0FDA" w:rsidP="00D063B2" w:rsidRDefault="001F0FDA" w14:paraId="55FBEBA9" w14:textId="77777777">
      <w:pPr>
        <w:spacing w:line="360" w:lineRule="auto"/>
        <w:ind w:left="567" w:right="539"/>
        <w:jc w:val="both"/>
        <w:rPr>
          <w:rFonts w:ascii="Palatino Linotype" w:hAnsi="Palatino Linotype" w:eastAsia="Batang" w:cs="Tahoma"/>
          <w:bCs/>
          <w:szCs w:val="22"/>
          <w:lang w:val="es-ES_tradnl"/>
        </w:rPr>
      </w:pPr>
    </w:p>
    <w:p w:rsidRPr="006577CA" w:rsidR="00152668" w:rsidP="00D063B2" w:rsidRDefault="0003313A" w14:paraId="16FF020B" w14:textId="385CAED1">
      <w:pPr>
        <w:pStyle w:val="Prrafodelista"/>
        <w:numPr>
          <w:ilvl w:val="0"/>
          <w:numId w:val="9"/>
        </w:numPr>
        <w:spacing w:line="360" w:lineRule="auto"/>
        <w:ind w:left="567" w:right="539" w:firstLine="0"/>
        <w:jc w:val="both"/>
        <w:rPr>
          <w:rFonts w:ascii="Palatino Linotype" w:hAnsi="Palatino Linotype" w:eastAsia="Batang" w:cs="Tahoma"/>
          <w:b/>
          <w:bCs/>
          <w:szCs w:val="22"/>
          <w:lang w:val="es-ES_tradnl"/>
        </w:rPr>
      </w:pPr>
      <w:hyperlink w:history="1" r:id="rId22">
        <w:r w:rsidRPr="00B723EE" w:rsidR="00B723EE">
          <w:rPr>
            <w:rStyle w:val="Hipervnculo"/>
            <w:rFonts w:ascii="Palatino Linotype" w:hAnsi="Palatino Linotype" w:cs="Arial" w:eastAsiaTheme="majorEastAsia"/>
            <w:b/>
            <w:bCs/>
            <w:color w:val="auto"/>
            <w:szCs w:val="22"/>
          </w:rPr>
          <w:t>PUNTO 2 (B) Factura Latin American ISO37001.pdf</w:t>
        </w:r>
      </w:hyperlink>
      <w:r w:rsidR="00B723EE">
        <w:rPr>
          <w:rFonts w:ascii="Palatino Linotype" w:hAnsi="Palatino Linotype"/>
          <w:b/>
          <w:szCs w:val="22"/>
        </w:rPr>
        <w:t xml:space="preserve">; </w:t>
      </w:r>
      <w:r w:rsidR="00B723EE">
        <w:rPr>
          <w:rFonts w:ascii="Palatino Linotype" w:hAnsi="Palatino Linotype"/>
          <w:szCs w:val="22"/>
        </w:rPr>
        <w:t xml:space="preserve">Comprobante de pago por concepto de servicios de consultoría de negocios y administración corporativa </w:t>
      </w:r>
      <w:r w:rsidR="00B723EE">
        <w:rPr>
          <w:rFonts w:ascii="Palatino Linotype" w:hAnsi="Palatino Linotype"/>
          <w:szCs w:val="22"/>
        </w:rPr>
        <w:lastRenderedPageBreak/>
        <w:t xml:space="preserve">pago único, de acuerdo al contrato DIF/OM/AD/002/2020 del servicio de certificación bajo de la norma ISO37001:2016, por un total de cien mil pesos. </w:t>
      </w:r>
    </w:p>
    <w:p w:rsidRPr="00B723EE" w:rsidR="006577CA" w:rsidP="00D063B2" w:rsidRDefault="006577CA" w14:paraId="6428C297" w14:textId="77777777">
      <w:pPr>
        <w:pStyle w:val="Prrafodelista"/>
        <w:spacing w:line="360" w:lineRule="auto"/>
        <w:ind w:left="567" w:right="539"/>
        <w:jc w:val="both"/>
        <w:rPr>
          <w:rFonts w:ascii="Palatino Linotype" w:hAnsi="Palatino Linotype" w:eastAsia="Batang" w:cs="Tahoma"/>
          <w:b/>
          <w:bCs/>
          <w:szCs w:val="22"/>
          <w:lang w:val="es-ES_tradnl"/>
        </w:rPr>
      </w:pPr>
    </w:p>
    <w:p w:rsidRPr="008F70F4" w:rsidR="006577CA" w:rsidP="00D063B2" w:rsidRDefault="00B723EE" w14:paraId="12A1C95F" w14:textId="6B9AD604">
      <w:pPr>
        <w:pStyle w:val="Prrafodelista"/>
        <w:numPr>
          <w:ilvl w:val="0"/>
          <w:numId w:val="9"/>
        </w:numPr>
        <w:spacing w:line="360" w:lineRule="auto"/>
        <w:ind w:left="567" w:right="539" w:firstLine="0"/>
        <w:jc w:val="both"/>
        <w:rPr>
          <w:rFonts w:ascii="Palatino Linotype" w:hAnsi="Palatino Linotype" w:eastAsia="Batang" w:cs="Tahoma"/>
          <w:b/>
          <w:bCs/>
          <w:szCs w:val="22"/>
          <w:lang w:val="es-ES_tradnl"/>
        </w:rPr>
      </w:pPr>
      <w:r w:rsidRPr="00B723EE">
        <w:rPr>
          <w:rFonts w:ascii="Palatino Linotype" w:hAnsi="Palatino Linotype" w:eastAsia="Batang" w:cs="Tahoma"/>
          <w:b/>
          <w:bCs/>
          <w:szCs w:val="22"/>
          <w:lang w:val="es-ES_tradnl"/>
        </w:rPr>
        <w:t>Manifest Com. S1.pdf</w:t>
      </w:r>
      <w:r>
        <w:rPr>
          <w:rFonts w:ascii="Palatino Linotype" w:hAnsi="Palatino Linotype" w:eastAsia="Batang" w:cs="Tahoma"/>
          <w:b/>
          <w:bCs/>
          <w:szCs w:val="22"/>
          <w:lang w:val="es-ES_tradnl"/>
        </w:rPr>
        <w:t xml:space="preserve">; </w:t>
      </w:r>
      <w:r w:rsidR="006577CA">
        <w:rPr>
          <w:rFonts w:ascii="Palatino Linotype" w:hAnsi="Palatino Linotype" w:eastAsia="Batang" w:cs="Tahoma"/>
          <w:bCs/>
          <w:szCs w:val="22"/>
          <w:lang w:val="es-ES_tradnl"/>
        </w:rPr>
        <w:t xml:space="preserve">Oficio número CCS/BAOM/307/2021 signado por el Coordinador de Comunicación Social, Giras y Eventos del Sistema Municipal DIF Tlalnepantla de Baz, por medio del cual, señala que se anexa el oficio número CCS/BAOM/152/2020, para los fines a que haya lugar. </w:t>
      </w:r>
    </w:p>
    <w:p w:rsidRPr="008F70F4" w:rsidR="008F70F4" w:rsidP="00D063B2" w:rsidRDefault="008F70F4" w14:paraId="4C0BE3CA" w14:textId="77777777">
      <w:pPr>
        <w:spacing w:line="360" w:lineRule="auto"/>
        <w:ind w:right="539"/>
        <w:jc w:val="both"/>
        <w:rPr>
          <w:rFonts w:ascii="Palatino Linotype" w:hAnsi="Palatino Linotype" w:eastAsia="Batang" w:cs="Tahoma"/>
          <w:b/>
          <w:bCs/>
          <w:szCs w:val="22"/>
          <w:lang w:val="es-ES_tradnl"/>
        </w:rPr>
      </w:pPr>
    </w:p>
    <w:p w:rsidRPr="001F0FDA" w:rsidR="006577CA" w:rsidP="00D063B2" w:rsidRDefault="006577CA" w14:paraId="4C9B9509" w14:textId="0F6EE70C">
      <w:pPr>
        <w:pStyle w:val="Prrafodelista"/>
        <w:numPr>
          <w:ilvl w:val="0"/>
          <w:numId w:val="9"/>
        </w:numPr>
        <w:spacing w:line="360" w:lineRule="auto"/>
        <w:ind w:left="567" w:right="539" w:hanging="22"/>
        <w:jc w:val="both"/>
        <w:rPr>
          <w:rFonts w:ascii="Palatino Linotype" w:hAnsi="Palatino Linotype" w:eastAsia="Batang" w:cs="Tahoma"/>
          <w:b/>
          <w:bCs/>
          <w:szCs w:val="22"/>
          <w:lang w:val="es-ES_tradnl"/>
        </w:rPr>
      </w:pPr>
      <w:r w:rsidRPr="006577CA">
        <w:rPr>
          <w:rFonts w:ascii="Palatino Linotype" w:hAnsi="Palatino Linotype" w:eastAsia="Batang" w:cs="Tahoma"/>
          <w:b/>
          <w:bCs/>
          <w:szCs w:val="22"/>
          <w:lang w:val="es-ES_tradnl"/>
        </w:rPr>
        <w:t>oficio com soc 2.pdf</w:t>
      </w:r>
      <w:r>
        <w:rPr>
          <w:rFonts w:ascii="Palatino Linotype" w:hAnsi="Palatino Linotype" w:eastAsia="Batang" w:cs="Tahoma"/>
          <w:b/>
          <w:bCs/>
          <w:szCs w:val="22"/>
          <w:lang w:val="es-ES_tradnl"/>
        </w:rPr>
        <w:t xml:space="preserve">; </w:t>
      </w:r>
      <w:r>
        <w:rPr>
          <w:rFonts w:ascii="Palatino Linotype" w:hAnsi="Palatino Linotype" w:eastAsia="Batang" w:cs="Tahoma"/>
          <w:bCs/>
          <w:szCs w:val="22"/>
          <w:lang w:val="es-ES_tradnl"/>
        </w:rPr>
        <w:t xml:space="preserve">Oficio número CCS/BAOM/152/2021 signado por el Coordinador de Comunicación Social, Giras y Eventos del Sistema Municipal DIF Tlalnepantla de Baz, el cual, a la letra señala lo siguiente: </w:t>
      </w:r>
    </w:p>
    <w:p w:rsidRPr="006577CA" w:rsidR="006577CA" w:rsidP="00D063B2" w:rsidRDefault="006577CA" w14:paraId="3931F548" w14:textId="311B02B0">
      <w:pPr>
        <w:pStyle w:val="Prrafodelista"/>
        <w:spacing w:line="360" w:lineRule="auto"/>
        <w:ind w:left="567" w:right="539"/>
        <w:jc w:val="both"/>
        <w:rPr>
          <w:rFonts w:ascii="Palatino Linotype" w:hAnsi="Palatino Linotype" w:eastAsia="Batang" w:cs="Tahoma"/>
          <w:b/>
          <w:bCs/>
          <w:szCs w:val="22"/>
          <w:lang w:val="es-ES_tradnl"/>
        </w:rPr>
      </w:pPr>
      <w:r>
        <w:rPr>
          <w:rFonts w:ascii="Palatino Linotype" w:hAnsi="Palatino Linotype" w:eastAsia="Batang" w:cs="Tahoma"/>
          <w:b/>
          <w:bCs/>
          <w:noProof/>
          <w:szCs w:val="22"/>
          <w:lang w:eastAsia="es-MX"/>
        </w:rPr>
        <w:drawing>
          <wp:inline distT="0" distB="0" distL="0" distR="0" wp14:anchorId="35668FE0" wp14:editId="6529CCD8">
            <wp:extent cx="5000696" cy="273342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8609" cy="2781475"/>
                    </a:xfrm>
                    <a:prstGeom prst="rect">
                      <a:avLst/>
                    </a:prstGeom>
                    <a:noFill/>
                    <a:ln>
                      <a:noFill/>
                    </a:ln>
                  </pic:spPr>
                </pic:pic>
              </a:graphicData>
            </a:graphic>
          </wp:inline>
        </w:drawing>
      </w:r>
    </w:p>
    <w:p w:rsidR="00267875" w:rsidP="00D063B2" w:rsidRDefault="00267875" w14:paraId="56414F27" w14:textId="18EFA4A5">
      <w:pPr>
        <w:spacing w:line="360" w:lineRule="auto"/>
        <w:ind w:left="567" w:right="539"/>
        <w:jc w:val="both"/>
        <w:rPr>
          <w:rFonts w:ascii="Palatino Linotype" w:hAnsi="Palatino Linotype" w:eastAsia="Batang" w:cs="Tahoma"/>
          <w:bCs/>
          <w:szCs w:val="22"/>
          <w:lang w:val="es-ES_tradnl"/>
        </w:rPr>
      </w:pPr>
    </w:p>
    <w:p w:rsidRPr="003D537A" w:rsidR="003D537A" w:rsidP="00D063B2" w:rsidRDefault="006577CA" w14:paraId="3F32BD28" w14:textId="77777777">
      <w:pPr>
        <w:pStyle w:val="Prrafodelista"/>
        <w:numPr>
          <w:ilvl w:val="0"/>
          <w:numId w:val="9"/>
        </w:numPr>
        <w:spacing w:line="360" w:lineRule="auto"/>
        <w:ind w:left="567" w:right="539" w:firstLine="0"/>
        <w:jc w:val="both"/>
        <w:rPr>
          <w:rFonts w:ascii="Palatino Linotype" w:hAnsi="Palatino Linotype" w:eastAsia="Batang" w:cs="Tahoma"/>
          <w:bCs/>
          <w:szCs w:val="22"/>
          <w:lang w:val="es-ES_tradnl"/>
        </w:rPr>
      </w:pPr>
      <w:r w:rsidRPr="006577CA">
        <w:rPr>
          <w:rFonts w:ascii="Palatino Linotype" w:hAnsi="Palatino Linotype" w:eastAsia="Batang" w:cs="Tahoma"/>
          <w:b/>
          <w:bCs/>
          <w:szCs w:val="22"/>
          <w:lang w:val="es-ES_tradnl"/>
        </w:rPr>
        <w:t>PUNTO 1 (B) Requisición 1025.PDF</w:t>
      </w:r>
      <w:r w:rsidR="003D537A">
        <w:rPr>
          <w:rFonts w:ascii="Palatino Linotype" w:hAnsi="Palatino Linotype" w:eastAsia="Batang" w:cs="Tahoma"/>
          <w:b/>
          <w:bCs/>
          <w:szCs w:val="22"/>
          <w:lang w:val="es-ES_tradnl"/>
        </w:rPr>
        <w:t xml:space="preserve"> y </w:t>
      </w:r>
      <w:hyperlink w:history="1" r:id="rId24">
        <w:r w:rsidRPr="003D537A" w:rsidR="003D537A">
          <w:rPr>
            <w:rStyle w:val="Hipervnculo"/>
            <w:rFonts w:ascii="Palatino Linotype" w:hAnsi="Palatino Linotype" w:cs="Arial" w:eastAsiaTheme="majorEastAsia"/>
            <w:b/>
            <w:bCs/>
            <w:color w:val="auto"/>
            <w:szCs w:val="22"/>
          </w:rPr>
          <w:t>fto req. com soc. firmas.PDF</w:t>
        </w:r>
      </w:hyperlink>
      <w:r w:rsidR="003D537A">
        <w:rPr>
          <w:rFonts w:ascii="Palatino Linotype" w:hAnsi="Palatino Linotype"/>
          <w:szCs w:val="22"/>
        </w:rPr>
        <w:t>;</w:t>
      </w:r>
    </w:p>
    <w:p w:rsidRPr="00370A9D" w:rsidR="006577CA" w:rsidP="00D063B2" w:rsidRDefault="003D537A" w14:paraId="623A845E" w14:textId="7D42A28B">
      <w:pPr>
        <w:spacing w:line="360" w:lineRule="auto"/>
        <w:ind w:left="567" w:right="539"/>
        <w:jc w:val="both"/>
        <w:rPr>
          <w:rFonts w:ascii="Palatino Linotype" w:hAnsi="Palatino Linotype" w:eastAsia="Batang" w:cs="Tahoma"/>
          <w:bCs/>
          <w:sz w:val="22"/>
          <w:szCs w:val="24"/>
          <w:lang w:val="es-ES_tradnl"/>
        </w:rPr>
      </w:pPr>
      <w:r w:rsidRPr="00370A9D">
        <w:rPr>
          <w:rFonts w:ascii="Palatino Linotype" w:hAnsi="Palatino Linotype" w:eastAsia="Batang" w:cs="Tahoma"/>
          <w:bCs/>
          <w:sz w:val="22"/>
          <w:szCs w:val="24"/>
          <w:lang w:val="es-ES_tradnl"/>
        </w:rPr>
        <w:t>Factura</w:t>
      </w:r>
      <w:r w:rsidRPr="00370A9D" w:rsidR="006577CA">
        <w:rPr>
          <w:rFonts w:ascii="Palatino Linotype" w:hAnsi="Palatino Linotype" w:eastAsia="Batang" w:cs="Tahoma"/>
          <w:bCs/>
          <w:sz w:val="22"/>
          <w:szCs w:val="24"/>
          <w:lang w:val="es-ES_tradnl"/>
        </w:rPr>
        <w:t xml:space="preserve"> número 2779 del área solicitante Comunicación Social Giras y Eventos de fecha nueve de septiembre de dos mil veinte, por medio de la cual, se requiere la </w:t>
      </w:r>
      <w:r w:rsidRPr="00370A9D" w:rsidR="006577CA">
        <w:rPr>
          <w:rFonts w:ascii="Palatino Linotype" w:hAnsi="Palatino Linotype" w:eastAsia="Batang" w:cs="Tahoma"/>
          <w:bCs/>
          <w:sz w:val="22"/>
          <w:szCs w:val="24"/>
          <w:lang w:val="es-ES_tradnl"/>
        </w:rPr>
        <w:lastRenderedPageBreak/>
        <w:t xml:space="preserve">publicación en medios de comunicación, revista, foro, 10/25, Entrega de Autobuses. </w:t>
      </w:r>
    </w:p>
    <w:p w:rsidRPr="00CC0600" w:rsidR="00497378" w:rsidP="00D063B2" w:rsidRDefault="00497378" w14:paraId="6D7EC890" w14:textId="77777777">
      <w:pPr>
        <w:spacing w:line="360" w:lineRule="auto"/>
        <w:ind w:left="567" w:right="539"/>
        <w:jc w:val="both"/>
        <w:rPr>
          <w:rFonts w:ascii="Palatino Linotype" w:hAnsi="Palatino Linotype" w:eastAsia="Batang" w:cs="Tahoma"/>
          <w:b/>
          <w:bCs/>
          <w:szCs w:val="22"/>
          <w:lang w:val="es-ES_tradnl"/>
        </w:rPr>
      </w:pPr>
    </w:p>
    <w:p w:rsidRPr="006577CA" w:rsidR="00E80000" w:rsidP="00D063B2" w:rsidRDefault="006577CA" w14:paraId="09F805A1" w14:textId="306B557F">
      <w:pPr>
        <w:pStyle w:val="Prrafodelista"/>
        <w:numPr>
          <w:ilvl w:val="0"/>
          <w:numId w:val="9"/>
        </w:numPr>
        <w:spacing w:line="360" w:lineRule="auto"/>
        <w:ind w:left="567" w:right="539" w:firstLine="0"/>
        <w:jc w:val="both"/>
        <w:rPr>
          <w:rFonts w:ascii="Palatino Linotype" w:hAnsi="Palatino Linotype" w:eastAsia="Batang" w:cs="Tahoma"/>
          <w:bCs/>
          <w:szCs w:val="22"/>
          <w:lang w:val="es-ES_tradnl"/>
        </w:rPr>
      </w:pPr>
      <w:r w:rsidRPr="006577CA">
        <w:rPr>
          <w:rFonts w:ascii="Palatino Linotype" w:hAnsi="Palatino Linotype" w:eastAsia="Batang" w:cs="Tahoma"/>
          <w:b/>
          <w:bCs/>
          <w:szCs w:val="22"/>
          <w:lang w:val="es-ES_tradnl"/>
        </w:rPr>
        <w:t xml:space="preserve">PUNTO 1) (C) Suficiencia.pdf; </w:t>
      </w:r>
      <w:r w:rsidRPr="006577CA">
        <w:rPr>
          <w:rFonts w:ascii="Palatino Linotype" w:hAnsi="Palatino Linotype"/>
          <w:szCs w:val="22"/>
        </w:rPr>
        <w:t>Suficiencia presupuestal con folio 000037 con fecha, dependencia, clave programática, partida, concepto, presupuesto autorizado y saldo por ejercer</w:t>
      </w:r>
      <w:r w:rsidR="005D7312">
        <w:rPr>
          <w:rFonts w:ascii="Palatino Linotype" w:hAnsi="Palatino Linotype"/>
          <w:szCs w:val="22"/>
        </w:rPr>
        <w:t>.</w:t>
      </w:r>
    </w:p>
    <w:p w:rsidRPr="006577CA" w:rsidR="006577CA" w:rsidP="00D063B2" w:rsidRDefault="006577CA" w14:paraId="3DF2A6D4" w14:textId="77777777">
      <w:pPr>
        <w:pStyle w:val="Prrafodelista"/>
        <w:spacing w:line="360" w:lineRule="auto"/>
        <w:rPr>
          <w:rFonts w:ascii="Palatino Linotype" w:hAnsi="Palatino Linotype" w:eastAsia="Batang" w:cs="Tahoma"/>
          <w:bCs/>
          <w:szCs w:val="22"/>
          <w:lang w:val="es-ES_tradnl"/>
        </w:rPr>
      </w:pPr>
    </w:p>
    <w:p w:rsidRPr="003D537A" w:rsidR="003D537A" w:rsidP="00D063B2" w:rsidRDefault="00356B3E" w14:paraId="6E4C12DB" w14:textId="529E660C">
      <w:pPr>
        <w:pStyle w:val="Prrafodelista"/>
        <w:numPr>
          <w:ilvl w:val="0"/>
          <w:numId w:val="9"/>
        </w:numPr>
        <w:spacing w:line="360" w:lineRule="auto"/>
        <w:ind w:left="567" w:right="539" w:firstLine="0"/>
        <w:jc w:val="both"/>
        <w:rPr>
          <w:rFonts w:ascii="Palatino Linotype" w:hAnsi="Palatino Linotype" w:eastAsia="Batang" w:cs="Tahoma"/>
          <w:b/>
          <w:bCs/>
          <w:szCs w:val="22"/>
          <w:lang w:val="es-ES_tradnl"/>
        </w:rPr>
      </w:pPr>
      <w:r w:rsidRPr="00356B3E">
        <w:rPr>
          <w:rFonts w:ascii="Palatino Linotype" w:hAnsi="Palatino Linotype" w:eastAsia="Batang" w:cs="Tahoma"/>
          <w:b/>
          <w:bCs/>
          <w:szCs w:val="22"/>
          <w:lang w:val="es-ES_tradnl"/>
        </w:rPr>
        <w:t>PUNTO 2 (E) Cotización.PDF</w:t>
      </w:r>
      <w:r>
        <w:rPr>
          <w:rFonts w:ascii="Palatino Linotype" w:hAnsi="Palatino Linotype" w:eastAsia="Batang" w:cs="Tahoma"/>
          <w:b/>
          <w:bCs/>
          <w:szCs w:val="22"/>
          <w:lang w:val="es-ES_tradnl"/>
        </w:rPr>
        <w:t xml:space="preserve">; </w:t>
      </w:r>
      <w:r>
        <w:rPr>
          <w:rFonts w:ascii="Palatino Linotype" w:hAnsi="Palatino Linotype" w:eastAsia="Batang" w:cs="Tahoma"/>
          <w:bCs/>
          <w:szCs w:val="22"/>
          <w:lang w:val="es-ES_tradnl"/>
        </w:rPr>
        <w:t xml:space="preserve">Especificaciones Técnicas de la Adquisición Objeto de la Contratación, el cual, se compone </w:t>
      </w:r>
      <w:r w:rsidR="003D537A">
        <w:rPr>
          <w:rFonts w:ascii="Palatino Linotype" w:hAnsi="Palatino Linotype" w:eastAsia="Batang" w:cs="Tahoma"/>
          <w:bCs/>
          <w:szCs w:val="22"/>
          <w:lang w:val="es-ES_tradnl"/>
        </w:rPr>
        <w:t xml:space="preserve">de lo siguiente: </w:t>
      </w:r>
    </w:p>
    <w:p w:rsidRPr="003D537A" w:rsidR="003D537A" w:rsidP="00D063B2" w:rsidRDefault="003D537A" w14:paraId="08F2B4F5" w14:textId="77777777">
      <w:pPr>
        <w:pStyle w:val="Prrafodelista"/>
        <w:spacing w:line="360" w:lineRule="auto"/>
        <w:rPr>
          <w:rFonts w:ascii="Palatino Linotype" w:hAnsi="Palatino Linotype" w:eastAsia="Batang" w:cs="Tahoma"/>
          <w:b/>
          <w:bCs/>
          <w:szCs w:val="22"/>
          <w:lang w:val="es-ES_tradnl"/>
        </w:rPr>
      </w:pPr>
    </w:p>
    <w:p w:rsidRPr="003D537A" w:rsidR="003D537A" w:rsidP="00D063B2" w:rsidRDefault="003D537A" w14:paraId="0B07F24A" w14:textId="6694792C">
      <w:pPr>
        <w:pStyle w:val="Prrafodelista"/>
        <w:spacing w:line="360" w:lineRule="auto"/>
        <w:ind w:left="567" w:right="539"/>
        <w:jc w:val="both"/>
        <w:rPr>
          <w:rFonts w:ascii="Palatino Linotype" w:hAnsi="Palatino Linotype" w:eastAsia="Batang" w:cs="Tahoma"/>
          <w:b/>
          <w:bCs/>
          <w:szCs w:val="22"/>
          <w:lang w:val="es-ES_tradnl"/>
        </w:rPr>
      </w:pPr>
      <w:r>
        <w:rPr>
          <w:rFonts w:ascii="Palatino Linotype" w:hAnsi="Palatino Linotype" w:eastAsia="Batang" w:cs="Tahoma"/>
          <w:b/>
          <w:bCs/>
          <w:noProof/>
          <w:szCs w:val="22"/>
          <w:lang w:eastAsia="es-MX"/>
        </w:rPr>
        <w:drawing>
          <wp:inline distT="0" distB="0" distL="0" distR="0" wp14:anchorId="1624FC29" wp14:editId="6B33DB66">
            <wp:extent cx="4949524" cy="2068402"/>
            <wp:effectExtent l="0" t="0" r="381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5453" cy="2083417"/>
                    </a:xfrm>
                    <a:prstGeom prst="rect">
                      <a:avLst/>
                    </a:prstGeom>
                    <a:noFill/>
                    <a:ln>
                      <a:noFill/>
                    </a:ln>
                  </pic:spPr>
                </pic:pic>
              </a:graphicData>
            </a:graphic>
          </wp:inline>
        </w:drawing>
      </w:r>
    </w:p>
    <w:p w:rsidR="003D537A" w:rsidP="00D063B2" w:rsidRDefault="003D537A" w14:paraId="306FAB36" w14:textId="7C33FC8C">
      <w:pPr>
        <w:pStyle w:val="Prrafodelista"/>
        <w:spacing w:line="360" w:lineRule="auto"/>
        <w:ind w:left="567" w:right="539"/>
        <w:jc w:val="both"/>
        <w:rPr>
          <w:rFonts w:ascii="Palatino Linotype" w:hAnsi="Palatino Linotype" w:eastAsia="Batang" w:cs="Tahoma"/>
          <w:b/>
          <w:bCs/>
          <w:szCs w:val="22"/>
          <w:lang w:val="es-ES_tradnl"/>
        </w:rPr>
      </w:pPr>
      <w:r>
        <w:rPr>
          <w:rFonts w:ascii="Palatino Linotype" w:hAnsi="Palatino Linotype" w:eastAsia="Batang" w:cs="Tahoma"/>
          <w:b/>
          <w:bCs/>
          <w:noProof/>
          <w:szCs w:val="22"/>
          <w:lang w:eastAsia="es-MX"/>
        </w:rPr>
        <w:drawing>
          <wp:inline distT="0" distB="0" distL="0" distR="0" wp14:anchorId="5EA2CBC8" wp14:editId="5710E7AC">
            <wp:extent cx="5009016" cy="139849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9867" cy="1418276"/>
                    </a:xfrm>
                    <a:prstGeom prst="rect">
                      <a:avLst/>
                    </a:prstGeom>
                    <a:noFill/>
                    <a:ln>
                      <a:noFill/>
                    </a:ln>
                  </pic:spPr>
                </pic:pic>
              </a:graphicData>
            </a:graphic>
          </wp:inline>
        </w:drawing>
      </w:r>
    </w:p>
    <w:p w:rsidRPr="008F70F4" w:rsidR="008F70F4" w:rsidP="00D063B2" w:rsidRDefault="008F70F4" w14:paraId="716C7AB2" w14:textId="77777777">
      <w:pPr>
        <w:spacing w:line="360" w:lineRule="auto"/>
        <w:ind w:right="539"/>
        <w:jc w:val="both"/>
        <w:rPr>
          <w:rFonts w:ascii="Palatino Linotype" w:hAnsi="Palatino Linotype" w:eastAsia="Batang" w:cs="Tahoma"/>
          <w:b/>
          <w:bCs/>
          <w:szCs w:val="22"/>
          <w:lang w:val="es-ES_tradnl"/>
        </w:rPr>
      </w:pPr>
    </w:p>
    <w:p w:rsidRPr="005D7312" w:rsidR="00EE235C" w:rsidP="00D063B2" w:rsidRDefault="003D537A" w14:paraId="289152EC" w14:textId="3262977D">
      <w:pPr>
        <w:pStyle w:val="Prrafodelista"/>
        <w:numPr>
          <w:ilvl w:val="0"/>
          <w:numId w:val="9"/>
        </w:numPr>
        <w:spacing w:line="360" w:lineRule="auto"/>
        <w:ind w:left="567" w:right="539" w:firstLine="0"/>
        <w:jc w:val="both"/>
        <w:rPr>
          <w:rFonts w:ascii="Palatino Linotype" w:hAnsi="Palatino Linotype" w:eastAsia="Batang" w:cs="Tahoma"/>
          <w:b/>
          <w:bCs/>
          <w:szCs w:val="22"/>
          <w:lang w:val="es-ES_tradnl"/>
        </w:rPr>
      </w:pPr>
      <w:r w:rsidRPr="003D537A">
        <w:rPr>
          <w:rFonts w:ascii="Palatino Linotype" w:hAnsi="Palatino Linotype" w:eastAsia="Batang" w:cs="Tahoma"/>
          <w:b/>
          <w:bCs/>
          <w:szCs w:val="22"/>
          <w:lang w:val="es-ES_tradnl"/>
        </w:rPr>
        <w:t>PUNTO 1) (F) Cedula de Proveedor.PDF</w:t>
      </w:r>
      <w:r>
        <w:rPr>
          <w:rFonts w:ascii="Palatino Linotype" w:hAnsi="Palatino Linotype" w:eastAsia="Batang" w:cs="Tahoma"/>
          <w:b/>
          <w:bCs/>
          <w:szCs w:val="22"/>
          <w:lang w:val="es-ES_tradnl"/>
        </w:rPr>
        <w:t xml:space="preserve">; </w:t>
      </w:r>
      <w:r>
        <w:rPr>
          <w:rFonts w:ascii="Palatino Linotype" w:hAnsi="Palatino Linotype" w:eastAsia="Batang" w:cs="Tahoma"/>
          <w:bCs/>
          <w:szCs w:val="22"/>
          <w:lang w:val="es-ES_tradnl"/>
        </w:rPr>
        <w:t xml:space="preserve">Cédula de proveedor constancia de prestador de servicios con número de folio 061. </w:t>
      </w:r>
    </w:p>
    <w:p w:rsidRPr="00516B19" w:rsidR="005D7312" w:rsidP="00D063B2" w:rsidRDefault="005D7312" w14:paraId="5EB51CAC" w14:textId="77777777">
      <w:pPr>
        <w:pStyle w:val="Prrafodelista"/>
        <w:spacing w:line="360" w:lineRule="auto"/>
        <w:ind w:left="567" w:right="539"/>
        <w:jc w:val="both"/>
        <w:rPr>
          <w:rFonts w:ascii="Palatino Linotype" w:hAnsi="Palatino Linotype" w:eastAsia="Batang" w:cs="Tahoma"/>
          <w:b/>
          <w:bCs/>
          <w:szCs w:val="22"/>
          <w:lang w:val="es-ES_tradnl"/>
        </w:rPr>
      </w:pPr>
    </w:p>
    <w:p w:rsidR="00EE235C" w:rsidP="00D063B2" w:rsidRDefault="00EE235C" w14:paraId="6A26FA01" w14:textId="77777777">
      <w:pPr>
        <w:spacing w:line="360" w:lineRule="auto"/>
        <w:jc w:val="both"/>
        <w:rPr>
          <w:rFonts w:ascii="Palatino Linotype" w:hAnsi="Palatino Linotype" w:cs="Tahoma"/>
          <w:b/>
          <w:sz w:val="22"/>
          <w:szCs w:val="22"/>
        </w:rPr>
      </w:pPr>
      <w:r>
        <w:rPr>
          <w:rFonts w:ascii="Palatino Linotype" w:hAnsi="Palatino Linotype" w:cs="Tahoma"/>
          <w:b/>
          <w:sz w:val="22"/>
          <w:szCs w:val="22"/>
        </w:rPr>
        <w:t>d</w:t>
      </w:r>
      <w:r w:rsidRPr="00516CC9">
        <w:rPr>
          <w:rFonts w:ascii="Palatino Linotype" w:hAnsi="Palatino Linotype" w:cs="Tahoma"/>
          <w:b/>
          <w:sz w:val="22"/>
          <w:szCs w:val="22"/>
        </w:rPr>
        <w:t xml:space="preserve">) Vista de Informe Justificado: </w:t>
      </w:r>
    </w:p>
    <w:p w:rsidR="00EE235C" w:rsidP="00D063B2" w:rsidRDefault="00EE235C" w14:paraId="7451E322" w14:textId="77777777">
      <w:pPr>
        <w:spacing w:line="360" w:lineRule="auto"/>
        <w:jc w:val="both"/>
        <w:rPr>
          <w:rFonts w:ascii="Palatino Linotype" w:hAnsi="Palatino Linotype" w:cs="Tahoma"/>
          <w:b/>
          <w:sz w:val="22"/>
          <w:szCs w:val="22"/>
        </w:rPr>
      </w:pPr>
    </w:p>
    <w:p w:rsidR="00EE235C" w:rsidP="00D063B2" w:rsidRDefault="00EE235C" w14:paraId="04838957" w14:textId="0C4F97A4">
      <w:pPr>
        <w:spacing w:line="360" w:lineRule="auto"/>
        <w:jc w:val="both"/>
        <w:rPr>
          <w:rFonts w:ascii="Palatino Linotype" w:hAnsi="Palatino Linotype" w:cs="Tahoma"/>
          <w:sz w:val="22"/>
          <w:szCs w:val="22"/>
        </w:rPr>
      </w:pPr>
      <w:r w:rsidRPr="00D92D68">
        <w:rPr>
          <w:rFonts w:ascii="Palatino Linotype" w:hAnsi="Palatino Linotype" w:cs="Tahoma"/>
          <w:sz w:val="22"/>
          <w:szCs w:val="22"/>
        </w:rPr>
        <w:t xml:space="preserve">En fecha </w:t>
      </w:r>
      <w:r w:rsidR="008F70F4">
        <w:rPr>
          <w:rFonts w:ascii="Palatino Linotype" w:hAnsi="Palatino Linotype" w:cs="Tahoma"/>
          <w:sz w:val="22"/>
          <w:szCs w:val="22"/>
        </w:rPr>
        <w:t>ocho</w:t>
      </w:r>
      <w:r w:rsidRPr="00D92D68">
        <w:rPr>
          <w:rFonts w:ascii="Palatino Linotype" w:hAnsi="Palatino Linotype" w:cs="Tahoma"/>
          <w:sz w:val="22"/>
          <w:szCs w:val="22"/>
        </w:rPr>
        <w:t xml:space="preserve"> de </w:t>
      </w:r>
      <w:r w:rsidR="008F70F4">
        <w:rPr>
          <w:rFonts w:ascii="Palatino Linotype" w:hAnsi="Palatino Linotype" w:cs="Tahoma"/>
          <w:sz w:val="22"/>
          <w:szCs w:val="22"/>
        </w:rPr>
        <w:t>noviembre</w:t>
      </w:r>
      <w:r w:rsidRPr="00D92D68">
        <w:rPr>
          <w:rFonts w:ascii="Palatino Linotype" w:hAnsi="Palatino Linotype" w:cs="Tahoma"/>
          <w:sz w:val="22"/>
          <w:szCs w:val="22"/>
        </w:rPr>
        <w:t xml:space="preserve"> de dos mil </w:t>
      </w:r>
      <w:r>
        <w:rPr>
          <w:rFonts w:ascii="Palatino Linotype" w:hAnsi="Palatino Linotype" w:cs="Tahoma"/>
          <w:sz w:val="22"/>
          <w:szCs w:val="22"/>
        </w:rPr>
        <w:t>veintiuno</w:t>
      </w:r>
      <w:r w:rsidRPr="00D92D68">
        <w:rPr>
          <w:rFonts w:ascii="Palatino Linotype" w:hAnsi="Palatino Linotype" w:cs="Tahoma"/>
          <w:sz w:val="22"/>
          <w:szCs w:val="22"/>
        </w:rPr>
        <w:t xml:space="preserve">, se dictó acuerdo mediante el cual se </w:t>
      </w:r>
      <w:r w:rsidR="008F70F4">
        <w:rPr>
          <w:rFonts w:ascii="Palatino Linotype" w:hAnsi="Palatino Linotype" w:cs="Tahoma"/>
          <w:sz w:val="22"/>
          <w:szCs w:val="22"/>
        </w:rPr>
        <w:t>puso a la vista del Particular</w:t>
      </w:r>
      <w:r>
        <w:rPr>
          <w:rFonts w:ascii="Palatino Linotype" w:hAnsi="Palatino Linotype" w:cs="Tahoma"/>
          <w:sz w:val="22"/>
          <w:szCs w:val="22"/>
        </w:rPr>
        <w:t xml:space="preserve"> el</w:t>
      </w:r>
      <w:r w:rsidRPr="00D92D68">
        <w:rPr>
          <w:rFonts w:ascii="Palatino Linotype" w:hAnsi="Palatino Linotype" w:cs="Tahoma"/>
          <w:sz w:val="22"/>
          <w:szCs w:val="22"/>
        </w:rPr>
        <w:t xml:space="preserve"> Informe Justificado</w:t>
      </w:r>
      <w:r>
        <w:rPr>
          <w:rFonts w:ascii="Palatino Linotype" w:hAnsi="Palatino Linotype" w:cs="Tahoma"/>
          <w:sz w:val="22"/>
          <w:szCs w:val="22"/>
        </w:rPr>
        <w:t xml:space="preserve"> del Sujeto Obligado, </w:t>
      </w:r>
      <w:r w:rsidR="008F70F4">
        <w:rPr>
          <w:rFonts w:ascii="Palatino Linotype" w:hAnsi="Palatino Linotype" w:cs="Tahoma"/>
          <w:sz w:val="22"/>
          <w:szCs w:val="22"/>
        </w:rPr>
        <w:t>acto</w:t>
      </w:r>
      <w:r>
        <w:rPr>
          <w:rFonts w:ascii="Palatino Linotype" w:hAnsi="Palatino Linotype" w:cs="Tahoma"/>
          <w:sz w:val="22"/>
          <w:szCs w:val="22"/>
        </w:rPr>
        <w:t xml:space="preserve"> que fue </w:t>
      </w:r>
      <w:r w:rsidR="008F70F4">
        <w:rPr>
          <w:rFonts w:ascii="Palatino Linotype" w:hAnsi="Palatino Linotype" w:cs="Tahoma"/>
          <w:sz w:val="22"/>
          <w:szCs w:val="22"/>
        </w:rPr>
        <w:t>notificado a las partes</w:t>
      </w:r>
      <w:r w:rsidRPr="00D92D68">
        <w:rPr>
          <w:rFonts w:ascii="Palatino Linotype" w:hAnsi="Palatino Linotype" w:cs="Tahoma"/>
          <w:sz w:val="22"/>
          <w:szCs w:val="22"/>
        </w:rPr>
        <w:t xml:space="preserve"> a través del Sistema de Acceso a la </w:t>
      </w:r>
      <w:r w:rsidR="008F70F4">
        <w:rPr>
          <w:rFonts w:ascii="Palatino Linotype" w:hAnsi="Palatino Linotype" w:cs="Tahoma"/>
          <w:sz w:val="22"/>
          <w:szCs w:val="22"/>
        </w:rPr>
        <w:t>Información Mexiquense (SAIMEX)</w:t>
      </w:r>
      <w:r>
        <w:rPr>
          <w:rFonts w:ascii="Palatino Linotype" w:hAnsi="Palatino Linotype" w:cs="Tahoma"/>
          <w:sz w:val="22"/>
          <w:szCs w:val="22"/>
        </w:rPr>
        <w:t xml:space="preserve"> el mismo día.</w:t>
      </w:r>
      <w:r w:rsidRPr="00D92D68">
        <w:rPr>
          <w:rFonts w:ascii="Palatino Linotype" w:hAnsi="Palatino Linotype" w:cs="Tahoma"/>
          <w:sz w:val="22"/>
          <w:szCs w:val="22"/>
        </w:rPr>
        <w:t xml:space="preserve"> </w:t>
      </w:r>
    </w:p>
    <w:p w:rsidRPr="00911C37" w:rsidR="00EE235C" w:rsidP="00D063B2" w:rsidRDefault="00B41744" w14:paraId="1D31F88C" w14:textId="390A7B38">
      <w:pPr>
        <w:spacing w:line="360" w:lineRule="auto"/>
        <w:jc w:val="both"/>
        <w:rPr>
          <w:rFonts w:ascii="Palatino Linotype" w:hAnsi="Palatino Linotype" w:eastAsia="Palatino Linotype" w:cs="Palatino Linotype"/>
          <w:b/>
          <w:bCs/>
          <w:sz w:val="22"/>
          <w:lang w:val="es-ES"/>
        </w:rPr>
      </w:pPr>
      <w:r>
        <w:rPr>
          <w:rFonts w:ascii="Palatino Linotype" w:hAnsi="Palatino Linotype" w:eastAsia="Palatino Linotype" w:cs="Palatino Linotype"/>
          <w:b/>
          <w:bCs/>
          <w:sz w:val="22"/>
          <w:lang w:val="es-ES"/>
        </w:rPr>
        <w:t xml:space="preserve"> </w:t>
      </w:r>
    </w:p>
    <w:p w:rsidR="00EE235C" w:rsidP="00D063B2" w:rsidRDefault="00CC0600" w14:paraId="2118D001" w14:textId="20F6FDB7">
      <w:pPr>
        <w:spacing w:line="360" w:lineRule="auto"/>
        <w:jc w:val="both"/>
        <w:rPr>
          <w:rFonts w:ascii="Palatino Linotype" w:hAnsi="Palatino Linotype" w:cs="Tahoma"/>
          <w:b/>
          <w:sz w:val="22"/>
          <w:szCs w:val="22"/>
        </w:rPr>
      </w:pPr>
      <w:r>
        <w:rPr>
          <w:rFonts w:ascii="Palatino Linotype" w:hAnsi="Palatino Linotype" w:cs="Tahoma"/>
          <w:b/>
          <w:sz w:val="22"/>
          <w:szCs w:val="22"/>
        </w:rPr>
        <w:t>e</w:t>
      </w:r>
      <w:r w:rsidRPr="00A82C4B" w:rsidR="00EE235C">
        <w:rPr>
          <w:rFonts w:ascii="Palatino Linotype" w:hAnsi="Palatino Linotype" w:cs="Tahoma"/>
          <w:b/>
          <w:sz w:val="22"/>
          <w:szCs w:val="22"/>
        </w:rPr>
        <w:t>) Cierre de instrucción.</w:t>
      </w:r>
    </w:p>
    <w:p w:rsidR="00EE235C" w:rsidP="00D063B2" w:rsidRDefault="00EE235C" w14:paraId="4FF0723B" w14:textId="77777777">
      <w:pPr>
        <w:spacing w:line="360" w:lineRule="auto"/>
        <w:jc w:val="both"/>
        <w:rPr>
          <w:rFonts w:ascii="Palatino Linotype" w:hAnsi="Palatino Linotype" w:cs="Tahoma"/>
          <w:b/>
          <w:sz w:val="22"/>
          <w:szCs w:val="22"/>
        </w:rPr>
      </w:pPr>
    </w:p>
    <w:p w:rsidRPr="00A82C4B" w:rsidR="00EE235C" w:rsidP="00D063B2" w:rsidRDefault="00EE235C" w14:paraId="565B204B" w14:textId="2EEF5E88">
      <w:pPr>
        <w:spacing w:line="360" w:lineRule="auto"/>
        <w:jc w:val="both"/>
        <w:rPr>
          <w:rFonts w:ascii="Palatino Linotype" w:hAnsi="Palatino Linotype" w:cs="Tahoma"/>
          <w:sz w:val="22"/>
          <w:szCs w:val="22"/>
        </w:rPr>
      </w:pPr>
      <w:r w:rsidRPr="00564CAA">
        <w:rPr>
          <w:rFonts w:ascii="Palatino Linotype" w:hAnsi="Palatino Linotype" w:cs="Tahoma"/>
          <w:sz w:val="22"/>
          <w:szCs w:val="22"/>
        </w:rPr>
        <w:t xml:space="preserve">Con fecha </w:t>
      </w:r>
      <w:r w:rsidR="00B30AB6">
        <w:rPr>
          <w:rFonts w:ascii="Palatino Linotype" w:hAnsi="Palatino Linotype" w:cs="Tahoma"/>
          <w:sz w:val="22"/>
          <w:szCs w:val="22"/>
        </w:rPr>
        <w:t>veinticinco</w:t>
      </w:r>
      <w:r>
        <w:rPr>
          <w:rFonts w:ascii="Palatino Linotype" w:hAnsi="Palatino Linotype" w:cs="Tahoma"/>
          <w:sz w:val="22"/>
          <w:szCs w:val="22"/>
        </w:rPr>
        <w:t xml:space="preserve"> d</w:t>
      </w:r>
      <w:r w:rsidRPr="00A82C4B">
        <w:rPr>
          <w:rFonts w:ascii="Palatino Linotype" w:hAnsi="Palatino Linotype" w:cs="Tahoma"/>
          <w:sz w:val="22"/>
          <w:szCs w:val="22"/>
        </w:rPr>
        <w:t xml:space="preserve">e </w:t>
      </w:r>
      <w:r w:rsidR="00B30AB6">
        <w:rPr>
          <w:rFonts w:ascii="Palatino Linotype" w:hAnsi="Palatino Linotype" w:cs="Tahoma"/>
          <w:sz w:val="22"/>
          <w:szCs w:val="22"/>
        </w:rPr>
        <w:t>noviembre</w:t>
      </w:r>
      <w:r w:rsidRPr="00A82C4B">
        <w:rPr>
          <w:rFonts w:ascii="Palatino Linotype" w:hAnsi="Palatino Linotype" w:cs="Tahoma"/>
          <w:sz w:val="22"/>
          <w:szCs w:val="22"/>
        </w:rPr>
        <w:t xml:space="preserve"> de dos mil </w:t>
      </w:r>
      <w:r>
        <w:rPr>
          <w:rFonts w:ascii="Palatino Linotype" w:hAnsi="Palatino Linotype" w:cs="Tahoma"/>
          <w:sz w:val="22"/>
          <w:szCs w:val="22"/>
        </w:rPr>
        <w:t>veintiuno</w:t>
      </w:r>
      <w:r w:rsidRPr="00A82C4B">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A82C4B">
        <w:rPr>
          <w:rFonts w:ascii="Palatino Linotype" w:hAnsi="Palatino Linotype" w:cs="Tahoma"/>
          <w:sz w:val="22"/>
          <w:szCs w:val="22"/>
          <w:lang w:val="es-ES"/>
        </w:rPr>
        <w:t>Sistema de Acceso a la Información Mexiquense (SAIMEX)</w:t>
      </w:r>
      <w:r w:rsidRPr="00A82C4B">
        <w:rPr>
          <w:rFonts w:ascii="Palatino Linotype" w:hAnsi="Palatino Linotype" w:cs="Tahoma"/>
          <w:sz w:val="22"/>
          <w:szCs w:val="22"/>
        </w:rPr>
        <w:t>.</w:t>
      </w:r>
    </w:p>
    <w:p w:rsidRPr="006C2ACC" w:rsidR="00EE235C" w:rsidP="00D063B2" w:rsidRDefault="00EE235C" w14:paraId="00F2B571" w14:textId="77777777">
      <w:pPr>
        <w:spacing w:line="360" w:lineRule="auto"/>
        <w:jc w:val="both"/>
        <w:rPr>
          <w:rFonts w:ascii="Palatino Linotype" w:hAnsi="Palatino Linotype" w:cs="Tahoma"/>
          <w:sz w:val="22"/>
          <w:szCs w:val="22"/>
          <w:lang w:val="es-ES"/>
        </w:rPr>
      </w:pPr>
    </w:p>
    <w:p w:rsidR="00EE235C" w:rsidP="00D063B2" w:rsidRDefault="00EE235C" w14:paraId="52EE718E" w14:textId="7961365C">
      <w:pPr>
        <w:spacing w:line="360" w:lineRule="auto"/>
        <w:jc w:val="both"/>
        <w:rPr>
          <w:rFonts w:ascii="Palatino Linotype" w:hAnsi="Palatino Linotype" w:cs="Tahoma"/>
          <w:color w:val="000000"/>
          <w:sz w:val="22"/>
          <w:szCs w:val="22"/>
        </w:rPr>
      </w:pPr>
      <w:r w:rsidRPr="006C2ACC">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Pr="006C2ACC" w:rsidR="00EE235C" w:rsidP="00D063B2" w:rsidRDefault="00EE235C" w14:paraId="216F5E2F" w14:textId="77777777">
      <w:pPr>
        <w:spacing w:line="360" w:lineRule="auto"/>
        <w:jc w:val="both"/>
        <w:rPr>
          <w:rFonts w:ascii="Palatino Linotype" w:hAnsi="Palatino Linotype" w:cs="Tahoma"/>
          <w:color w:val="000000"/>
          <w:sz w:val="22"/>
          <w:szCs w:val="22"/>
        </w:rPr>
      </w:pPr>
    </w:p>
    <w:p w:rsidR="00EE235C" w:rsidP="00D063B2" w:rsidRDefault="00EE235C" w14:paraId="2F2159D1" w14:textId="3E94894D">
      <w:pPr>
        <w:spacing w:line="360" w:lineRule="auto"/>
        <w:jc w:val="center"/>
        <w:rPr>
          <w:rFonts w:ascii="Palatino Linotype" w:hAnsi="Palatino Linotype" w:cs="Tahoma"/>
          <w:b/>
          <w:sz w:val="22"/>
          <w:szCs w:val="22"/>
          <w:lang w:val="es-ES"/>
        </w:rPr>
      </w:pPr>
      <w:r w:rsidRPr="006E15EA">
        <w:rPr>
          <w:rFonts w:ascii="Palatino Linotype" w:hAnsi="Palatino Linotype" w:cs="Tahoma"/>
          <w:b/>
          <w:sz w:val="22"/>
          <w:szCs w:val="22"/>
          <w:lang w:val="es-ES"/>
        </w:rPr>
        <w:t>CONSIDERANDOS</w:t>
      </w:r>
    </w:p>
    <w:p w:rsidRPr="006E15EA" w:rsidR="00D063B2" w:rsidP="00D063B2" w:rsidRDefault="00D063B2" w14:paraId="63642450" w14:textId="77777777">
      <w:pPr>
        <w:spacing w:line="360" w:lineRule="auto"/>
        <w:jc w:val="center"/>
        <w:rPr>
          <w:rFonts w:ascii="Palatino Linotype" w:hAnsi="Palatino Linotype" w:cs="Tahoma"/>
          <w:b/>
          <w:sz w:val="22"/>
          <w:szCs w:val="22"/>
          <w:lang w:val="es-ES"/>
        </w:rPr>
      </w:pPr>
    </w:p>
    <w:p w:rsidR="00EE235C" w:rsidP="00D063B2" w:rsidRDefault="00EE235C" w14:paraId="0F4FF97C" w14:textId="77777777">
      <w:pPr>
        <w:autoSpaceDE w:val="0"/>
        <w:autoSpaceDN w:val="0"/>
        <w:adjustRightInd w:val="0"/>
        <w:spacing w:line="360" w:lineRule="auto"/>
        <w:jc w:val="both"/>
        <w:rPr>
          <w:rFonts w:ascii="Palatino Linotype" w:hAnsi="Palatino Linotype" w:cs="Tahoma"/>
          <w:b/>
          <w:sz w:val="22"/>
          <w:szCs w:val="22"/>
          <w:lang w:val="es-ES"/>
        </w:rPr>
      </w:pPr>
      <w:r w:rsidRPr="006E15EA">
        <w:rPr>
          <w:rFonts w:ascii="Palatino Linotype" w:hAnsi="Palatino Linotype" w:eastAsia="Calibri" w:cs="Tahoma"/>
          <w:b/>
          <w:color w:val="000000"/>
          <w:sz w:val="22"/>
          <w:szCs w:val="22"/>
          <w:lang w:val="es-ES" w:eastAsia="es-MX"/>
        </w:rPr>
        <w:t>PRIMERO</w:t>
      </w:r>
      <w:r w:rsidRPr="006E15EA">
        <w:rPr>
          <w:rFonts w:ascii="Palatino Linotype" w:hAnsi="Palatino Linotype" w:eastAsia="Calibri" w:cs="Tahoma"/>
          <w:color w:val="000000"/>
          <w:sz w:val="22"/>
          <w:szCs w:val="22"/>
          <w:lang w:val="es-ES" w:eastAsia="es-MX"/>
        </w:rPr>
        <w:t xml:space="preserve">. </w:t>
      </w:r>
      <w:r w:rsidRPr="006E15EA">
        <w:rPr>
          <w:rFonts w:ascii="Palatino Linotype" w:hAnsi="Palatino Linotype" w:cs="Tahoma"/>
          <w:b/>
          <w:sz w:val="22"/>
          <w:szCs w:val="22"/>
          <w:lang w:val="es-ES"/>
        </w:rPr>
        <w:t>Competencia.</w:t>
      </w:r>
    </w:p>
    <w:p w:rsidRPr="006C2ACC" w:rsidR="00EE235C" w:rsidP="00D063B2" w:rsidRDefault="00EE235C" w14:paraId="0A22D581" w14:textId="77777777">
      <w:pPr>
        <w:autoSpaceDE w:val="0"/>
        <w:autoSpaceDN w:val="0"/>
        <w:adjustRightInd w:val="0"/>
        <w:spacing w:line="360" w:lineRule="auto"/>
        <w:jc w:val="both"/>
        <w:rPr>
          <w:rFonts w:ascii="Palatino Linotype" w:hAnsi="Palatino Linotype" w:cs="Tahoma"/>
          <w:b/>
          <w:sz w:val="22"/>
          <w:szCs w:val="22"/>
          <w:lang w:val="es-ES"/>
        </w:rPr>
      </w:pPr>
    </w:p>
    <w:p w:rsidRPr="00267875" w:rsidR="00EE235C" w:rsidP="00D063B2" w:rsidRDefault="00EE235C" w14:paraId="756565F7" w14:textId="77777777">
      <w:pPr>
        <w:spacing w:line="360" w:lineRule="auto"/>
        <w:jc w:val="both"/>
        <w:rPr>
          <w:rFonts w:ascii="Palatino Linotype" w:hAnsi="Palatino Linotype"/>
          <w:sz w:val="22"/>
        </w:rPr>
      </w:pPr>
      <w:r w:rsidRPr="00267875">
        <w:rPr>
          <w:rFonts w:ascii="Palatino Linotype" w:hAnsi="Palatino Linotype"/>
          <w:sz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2A30A5" w:rsidR="007809D6" w:rsidP="00D063B2" w:rsidRDefault="007809D6" w14:paraId="3921F7F2" w14:textId="77777777">
      <w:pPr>
        <w:spacing w:line="360" w:lineRule="auto"/>
        <w:jc w:val="both"/>
        <w:rPr>
          <w:rFonts w:ascii="Palatino Linotype" w:hAnsi="Palatino Linotype"/>
          <w:sz w:val="22"/>
        </w:rPr>
      </w:pPr>
    </w:p>
    <w:p w:rsidRPr="003A3A5A" w:rsidR="003A3A5A" w:rsidP="00D063B2" w:rsidRDefault="003A3A5A" w14:paraId="2FCFA477" w14:textId="358EA3DA">
      <w:pPr>
        <w:spacing w:line="360" w:lineRule="auto"/>
        <w:jc w:val="both"/>
        <w:rPr>
          <w:rFonts w:ascii="Palatino Linotype" w:hAnsi="Palatino Linotype" w:cs="Tahoma"/>
          <w:sz w:val="22"/>
          <w:szCs w:val="22"/>
          <w:shd w:val="clear" w:color="auto" w:fill="FFFFFF"/>
          <w:lang w:val="es-ES"/>
        </w:rPr>
      </w:pPr>
      <w:r w:rsidRPr="003A3A5A">
        <w:rPr>
          <w:rFonts w:ascii="Palatino Linotype" w:hAnsi="Palatino Linotype" w:cs="Tahoma"/>
          <w:b/>
          <w:sz w:val="22"/>
          <w:szCs w:val="22"/>
          <w:shd w:val="clear" w:color="auto" w:fill="FFFFFF"/>
          <w:lang w:val="es-ES"/>
        </w:rPr>
        <w:t>SEGUNDO</w:t>
      </w:r>
      <w:r w:rsidRPr="003A3A5A">
        <w:rPr>
          <w:rFonts w:ascii="Palatino Linotype" w:hAnsi="Palatino Linotype" w:cs="Tahoma"/>
          <w:sz w:val="22"/>
          <w:szCs w:val="22"/>
          <w:shd w:val="clear" w:color="auto" w:fill="FFFFFF"/>
          <w:lang w:val="es-ES"/>
        </w:rPr>
        <w:t xml:space="preserve">. </w:t>
      </w:r>
      <w:r w:rsidRPr="0072090E" w:rsidR="00236080">
        <w:rPr>
          <w:rFonts w:ascii="Palatino Linotype" w:hAnsi="Palatino Linotype" w:eastAsia="Calibri" w:cs="Tahoma"/>
          <w:b/>
          <w:color w:val="000000"/>
          <w:sz w:val="22"/>
          <w:szCs w:val="22"/>
          <w:lang w:val="es-ES" w:eastAsia="es-MX"/>
        </w:rPr>
        <w:t>Causales de</w:t>
      </w:r>
      <w:r w:rsidR="00F63079">
        <w:rPr>
          <w:rFonts w:ascii="Palatino Linotype" w:hAnsi="Palatino Linotype" w:eastAsia="Calibri" w:cs="Tahoma"/>
          <w:b/>
          <w:color w:val="000000"/>
          <w:sz w:val="22"/>
          <w:szCs w:val="22"/>
          <w:lang w:val="es-ES" w:eastAsia="es-MX"/>
        </w:rPr>
        <w:t xml:space="preserve"> improcedencia y sobreseimiento. </w:t>
      </w:r>
    </w:p>
    <w:p w:rsidRPr="003A3A5A" w:rsidR="003A3A5A" w:rsidP="00D063B2" w:rsidRDefault="003A3A5A" w14:paraId="4BE52A0B" w14:textId="77777777">
      <w:pPr>
        <w:spacing w:line="360" w:lineRule="auto"/>
        <w:jc w:val="both"/>
        <w:rPr>
          <w:rFonts w:ascii="Palatino Linotype" w:hAnsi="Palatino Linotype" w:cs="Tahoma"/>
          <w:sz w:val="22"/>
          <w:szCs w:val="22"/>
          <w:shd w:val="clear" w:color="auto" w:fill="FFFFFF"/>
          <w:lang w:val="es-ES"/>
        </w:rPr>
      </w:pPr>
    </w:p>
    <w:p w:rsidRPr="00F63079" w:rsidR="00771523" w:rsidP="00D063B2" w:rsidRDefault="00771523" w14:paraId="05FD495A" w14:textId="77777777">
      <w:pPr>
        <w:spacing w:line="360" w:lineRule="auto"/>
        <w:jc w:val="both"/>
        <w:rPr>
          <w:rFonts w:ascii="Palatino Linotype" w:hAnsi="Palatino Linotype"/>
          <w:sz w:val="22"/>
        </w:rPr>
      </w:pPr>
      <w:r w:rsidRPr="00F63079">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F63079">
        <w:rPr>
          <w:rFonts w:ascii="Palatino Linotype" w:hAnsi="Palatino Linotype"/>
          <w:b/>
          <w:sz w:val="22"/>
        </w:rPr>
        <w:t>IMPROCEDENCIA</w:t>
      </w:r>
      <w:r w:rsidRPr="00F63079">
        <w:rPr>
          <w:rFonts w:ascii="Palatino Linotype" w:hAnsi="Palatino Linotype"/>
          <w:sz w:val="22"/>
        </w:rPr>
        <w:t xml:space="preserve">.” </w:t>
      </w:r>
      <w:r w:rsidRPr="00F63079">
        <w:rPr>
          <w:rFonts w:ascii="Palatino Linotype" w:hAnsi="Palatino Linotype"/>
          <w:b/>
          <w:sz w:val="22"/>
        </w:rPr>
        <w:t>(Semanario Judicial de la Federación, Quinta Época, 1985, pág. 262),</w:t>
      </w:r>
      <w:r w:rsidRPr="00F63079">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F63079" w:rsidR="00771523" w:rsidP="00D063B2" w:rsidRDefault="00771523" w14:paraId="60F3C295" w14:textId="77777777">
      <w:pPr>
        <w:spacing w:line="360" w:lineRule="auto"/>
        <w:jc w:val="both"/>
        <w:rPr>
          <w:rFonts w:ascii="Palatino Linotype" w:hAnsi="Palatino Linotype"/>
          <w:sz w:val="22"/>
        </w:rPr>
      </w:pPr>
    </w:p>
    <w:p w:rsidRPr="00F63079" w:rsidR="00771523" w:rsidP="00D063B2" w:rsidRDefault="00771523" w14:paraId="027CB383" w14:textId="77777777">
      <w:pPr>
        <w:spacing w:line="360" w:lineRule="auto"/>
        <w:jc w:val="both"/>
        <w:rPr>
          <w:rFonts w:ascii="Palatino Linotype" w:hAnsi="Palatino Linotype"/>
          <w:sz w:val="22"/>
        </w:rPr>
      </w:pPr>
      <w:r w:rsidRPr="00F63079">
        <w:rPr>
          <w:rFonts w:ascii="Palatino Linotype" w:hAnsi="Palatino Linotype"/>
          <w:sz w:val="22"/>
        </w:rPr>
        <w:t xml:space="preserve">En el presente caso, no se actualiza ninguna de las causales de improcedencia establecidas en el ordenamiento jurídico previamente señalado, toda vez que: el recurso fue presentado </w:t>
      </w:r>
      <w:r w:rsidRPr="00F63079">
        <w:rPr>
          <w:rFonts w:ascii="Palatino Linotype" w:hAnsi="Palatino Linotype"/>
          <w:sz w:val="22"/>
        </w:rPr>
        <w:lastRenderedPageBreak/>
        <w:t>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3A3A5A" w:rsidR="006C7686" w:rsidP="00D063B2" w:rsidRDefault="006C7686" w14:paraId="44CB6ED7" w14:textId="039DB78A">
      <w:pPr>
        <w:spacing w:line="360" w:lineRule="auto"/>
        <w:jc w:val="both"/>
        <w:rPr>
          <w:rFonts w:ascii="Palatino Linotype" w:hAnsi="Palatino Linotype" w:cs="Tahoma"/>
          <w:sz w:val="22"/>
          <w:szCs w:val="22"/>
          <w:shd w:val="clear" w:color="auto" w:fill="FFFFFF"/>
          <w:lang w:val="es-ES"/>
        </w:rPr>
      </w:pPr>
    </w:p>
    <w:p w:rsidR="00F63079" w:rsidP="00D063B2" w:rsidRDefault="00771523" w14:paraId="4704F0E0" w14:textId="0062A6E9">
      <w:pPr>
        <w:spacing w:line="360" w:lineRule="auto"/>
        <w:jc w:val="both"/>
        <w:rPr>
          <w:rFonts w:ascii="Palatino Linotype" w:hAnsi="Palatino Linotype"/>
          <w:b/>
          <w:sz w:val="22"/>
        </w:rPr>
      </w:pPr>
      <w:r w:rsidRPr="00C02957">
        <w:rPr>
          <w:rFonts w:ascii="Palatino Linotype" w:hAnsi="Palatino Linotype"/>
          <w:b/>
          <w:sz w:val="22"/>
        </w:rPr>
        <w:t>Causales de sobreseimiento.</w:t>
      </w:r>
    </w:p>
    <w:p w:rsidRPr="00CC0600" w:rsidR="00C14770" w:rsidP="00D063B2" w:rsidRDefault="00C14770" w14:paraId="38B9E40E" w14:textId="77777777">
      <w:pPr>
        <w:spacing w:line="360" w:lineRule="auto"/>
        <w:jc w:val="both"/>
        <w:rPr>
          <w:rFonts w:ascii="Palatino Linotype" w:hAnsi="Palatino Linotype"/>
          <w:b/>
          <w:sz w:val="22"/>
        </w:rPr>
      </w:pPr>
    </w:p>
    <w:p w:rsidR="00771523" w:rsidP="00D063B2" w:rsidRDefault="00771523" w14:paraId="023F1032" w14:textId="65E815F0">
      <w:pPr>
        <w:spacing w:line="360" w:lineRule="auto"/>
        <w:jc w:val="both"/>
        <w:rPr>
          <w:rFonts w:ascii="Palatino Linotype" w:hAnsi="Palatino Linotype"/>
          <w:sz w:val="22"/>
        </w:rPr>
      </w:pPr>
      <w:r w:rsidRPr="00F63079">
        <w:rPr>
          <w:rFonts w:ascii="Palatino Linotype" w:hAnsi="Palatino Linotype"/>
          <w:sz w:val="22"/>
        </w:rPr>
        <w:t>Por ser de previo y especial pronunciamiento, este Instituto analiza si se actualiza alguna causal de sobreseimiento.</w:t>
      </w:r>
    </w:p>
    <w:p w:rsidRPr="00F63079" w:rsidR="00BE35B6" w:rsidP="00D063B2" w:rsidRDefault="00BE35B6" w14:paraId="139E739A" w14:textId="77777777">
      <w:pPr>
        <w:spacing w:line="360" w:lineRule="auto"/>
        <w:jc w:val="both"/>
        <w:rPr>
          <w:rFonts w:ascii="Palatino Linotype" w:hAnsi="Palatino Linotype"/>
          <w:sz w:val="22"/>
        </w:rPr>
      </w:pPr>
    </w:p>
    <w:p w:rsidR="00752223" w:rsidP="00D063B2" w:rsidRDefault="00771523" w14:paraId="77EFF521" w14:textId="40C5A580">
      <w:pPr>
        <w:spacing w:line="360" w:lineRule="auto"/>
        <w:jc w:val="both"/>
        <w:rPr>
          <w:rFonts w:ascii="Palatino Linotype" w:hAnsi="Palatino Linotype"/>
          <w:sz w:val="22"/>
        </w:rPr>
      </w:pPr>
      <w:r w:rsidRPr="00F63079">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00752223">
        <w:rPr>
          <w:rFonts w:ascii="Palatino Linotype" w:hAnsi="Palatino Linotype"/>
          <w:sz w:val="22"/>
        </w:rPr>
        <w:t>bien, haya quedado sin materia.</w:t>
      </w:r>
    </w:p>
    <w:p w:rsidRPr="00F63079" w:rsidR="00270DBB" w:rsidP="00D063B2" w:rsidRDefault="00270DBB" w14:paraId="7A298396" w14:textId="77777777">
      <w:pPr>
        <w:spacing w:line="360" w:lineRule="auto"/>
        <w:jc w:val="both"/>
        <w:rPr>
          <w:rFonts w:ascii="Palatino Linotype" w:hAnsi="Palatino Linotype"/>
          <w:sz w:val="22"/>
        </w:rPr>
      </w:pPr>
    </w:p>
    <w:p w:rsidRPr="00F63079" w:rsidR="00374D97" w:rsidP="00D063B2" w:rsidRDefault="00771523" w14:paraId="080FAA7A" w14:textId="296F09B7">
      <w:pPr>
        <w:spacing w:line="360" w:lineRule="auto"/>
        <w:jc w:val="both"/>
        <w:rPr>
          <w:rFonts w:ascii="Palatino Linotype" w:hAnsi="Palatino Linotype"/>
          <w:sz w:val="22"/>
        </w:rPr>
      </w:pPr>
      <w:r w:rsidRPr="00F63079">
        <w:rPr>
          <w:rFonts w:ascii="Palatino Linotype" w:hAnsi="Palatino Linotype"/>
          <w:sz w:val="22"/>
        </w:rPr>
        <w:t>En ese orden de ideas, toda vez que no ha quedado por completo sin materia el Recurso de Revisión, se considera procedente entrar al fondo del presente asunto, al no quedar sin materia.</w:t>
      </w:r>
    </w:p>
    <w:p w:rsidRPr="006C7686" w:rsidR="00CF1829" w:rsidP="00D063B2" w:rsidRDefault="00CF1829" w14:paraId="23D46C73" w14:textId="77777777">
      <w:pPr>
        <w:spacing w:line="360" w:lineRule="auto"/>
        <w:jc w:val="both"/>
        <w:rPr>
          <w:rFonts w:ascii="Palatino Linotype" w:hAnsi="Palatino Linotype" w:cs="Tahoma"/>
          <w:sz w:val="22"/>
          <w:szCs w:val="22"/>
          <w:shd w:val="clear" w:color="auto" w:fill="FFFFFF"/>
        </w:rPr>
      </w:pPr>
    </w:p>
    <w:p w:rsidR="00236080" w:rsidP="00D063B2" w:rsidRDefault="003A3A5A" w14:paraId="6B2A38CF" w14:textId="25AA0C9A">
      <w:pPr>
        <w:spacing w:line="360" w:lineRule="auto"/>
        <w:jc w:val="both"/>
        <w:rPr>
          <w:rFonts w:ascii="Palatino Linotype" w:hAnsi="Palatino Linotype"/>
          <w:b/>
          <w:sz w:val="22"/>
        </w:rPr>
      </w:pPr>
      <w:r w:rsidRPr="00F63079">
        <w:rPr>
          <w:rFonts w:ascii="Palatino Linotype" w:hAnsi="Palatino Linotype"/>
          <w:b/>
          <w:sz w:val="22"/>
        </w:rPr>
        <w:t xml:space="preserve">TERCERO. Determinación de la Controversia. </w:t>
      </w:r>
    </w:p>
    <w:p w:rsidRPr="00270DBB" w:rsidR="00CC0600" w:rsidP="00D063B2" w:rsidRDefault="00CC0600" w14:paraId="63A9E839" w14:textId="77777777">
      <w:pPr>
        <w:spacing w:line="360" w:lineRule="auto"/>
        <w:jc w:val="both"/>
        <w:rPr>
          <w:rFonts w:ascii="Palatino Linotype" w:hAnsi="Palatino Linotype"/>
          <w:b/>
          <w:sz w:val="22"/>
        </w:rPr>
      </w:pPr>
    </w:p>
    <w:p w:rsidR="0056271B" w:rsidP="00D063B2" w:rsidRDefault="003A3A5A" w14:paraId="631DF4D1" w14:textId="69656049">
      <w:pPr>
        <w:spacing w:line="360" w:lineRule="auto"/>
        <w:jc w:val="both"/>
        <w:rPr>
          <w:rFonts w:ascii="Palatino Linotype" w:hAnsi="Palatino Linotype"/>
          <w:sz w:val="22"/>
        </w:rPr>
      </w:pPr>
      <w:r w:rsidRPr="00C163F6">
        <w:rPr>
          <w:rFonts w:ascii="Palatino Linotype" w:hAnsi="Palatino Linotype"/>
          <w:sz w:val="22"/>
        </w:rPr>
        <w:lastRenderedPageBreak/>
        <w:t>Una vez realizado el estudio de las constancias que integran el expediente en que se actúa,</w:t>
      </w:r>
      <w:r w:rsidRPr="00C163F6" w:rsidR="005367AE">
        <w:rPr>
          <w:rFonts w:ascii="Palatino Linotype" w:hAnsi="Palatino Linotype"/>
          <w:sz w:val="22"/>
        </w:rPr>
        <w:t xml:space="preserve"> se desprende que el Particular</w:t>
      </w:r>
      <w:r w:rsidRPr="00C163F6" w:rsidR="00F63079">
        <w:rPr>
          <w:rFonts w:ascii="Palatino Linotype" w:hAnsi="Palatino Linotype"/>
          <w:sz w:val="22"/>
        </w:rPr>
        <w:t xml:space="preserve"> solicitó </w:t>
      </w:r>
      <w:r w:rsidR="00EE235C">
        <w:rPr>
          <w:rFonts w:ascii="Palatino Linotype" w:hAnsi="Palatino Linotype"/>
          <w:sz w:val="22"/>
        </w:rPr>
        <w:t>al Sujeto Obligado</w:t>
      </w:r>
      <w:r w:rsidR="002606CD">
        <w:rPr>
          <w:rFonts w:ascii="Palatino Linotype" w:hAnsi="Palatino Linotype"/>
          <w:sz w:val="22"/>
        </w:rPr>
        <w:t xml:space="preserve">, lo siguiente: </w:t>
      </w:r>
    </w:p>
    <w:p w:rsidRPr="00BC5B6D" w:rsidR="00BC5B6D" w:rsidP="00D063B2" w:rsidRDefault="00BC5B6D" w14:paraId="32AFA977" w14:textId="77777777">
      <w:pPr>
        <w:spacing w:line="360" w:lineRule="auto"/>
        <w:jc w:val="both"/>
        <w:rPr>
          <w:rFonts w:ascii="Palatino Linotype" w:hAnsi="Palatino Linotype"/>
          <w:sz w:val="22"/>
        </w:rPr>
      </w:pPr>
    </w:p>
    <w:p w:rsidR="002606CD" w:rsidP="00D063B2" w:rsidRDefault="00CC0600" w14:paraId="49DF53DC" w14:textId="531AFD17">
      <w:pPr>
        <w:pStyle w:val="Prrafodelista"/>
        <w:numPr>
          <w:ilvl w:val="0"/>
          <w:numId w:val="5"/>
        </w:numPr>
        <w:spacing w:line="360" w:lineRule="auto"/>
        <w:ind w:right="539"/>
        <w:jc w:val="both"/>
        <w:rPr>
          <w:rFonts w:ascii="Palatino Linotype" w:hAnsi="Palatino Linotype"/>
        </w:rPr>
      </w:pPr>
      <w:bookmarkStart w:name="_Hlk88733414" w:id="2"/>
      <w:bookmarkStart w:name="_Hlk74821493" w:id="3"/>
      <w:r>
        <w:rPr>
          <w:rFonts w:ascii="Palatino Linotype" w:hAnsi="Palatino Linotype"/>
        </w:rPr>
        <w:t xml:space="preserve">Respecto al pago de inserción de nota en la publicación denominada Foro 10/25 </w:t>
      </w:r>
      <w:r w:rsidRPr="002A3391">
        <w:rPr>
          <w:rFonts w:ascii="Palatino Linotype" w:hAnsi="Palatino Linotype"/>
          <w:szCs w:val="14"/>
          <w:lang w:eastAsia="es-MX"/>
        </w:rPr>
        <w:t>espacio alternativo en el quehacer periodístico</w:t>
      </w:r>
      <w:r>
        <w:rPr>
          <w:rFonts w:ascii="Palatino Linotype" w:hAnsi="Palatino Linotype"/>
          <w:szCs w:val="14"/>
          <w:lang w:eastAsia="es-MX"/>
        </w:rPr>
        <w:t xml:space="preserve"> </w:t>
      </w:r>
      <w:r w:rsidRPr="002A3391">
        <w:rPr>
          <w:rFonts w:ascii="Palatino Linotype" w:hAnsi="Palatino Linotype"/>
          <w:szCs w:val="14"/>
          <w:lang w:eastAsia="es-MX"/>
        </w:rPr>
        <w:t>en su número 452 de noviembre de 2020, que se realizó con motivo del logro de la Certificación "Antisoborno" ISO 37001</w:t>
      </w:r>
      <w:r>
        <w:rPr>
          <w:rFonts w:ascii="Palatino Linotype" w:hAnsi="Palatino Linotype"/>
        </w:rPr>
        <w:t>.</w:t>
      </w:r>
    </w:p>
    <w:p w:rsidR="002606CD" w:rsidP="00D063B2" w:rsidRDefault="004446C8" w14:paraId="11E0C454" w14:textId="0AD6F9D2">
      <w:pPr>
        <w:pStyle w:val="Prrafodelista"/>
        <w:numPr>
          <w:ilvl w:val="0"/>
          <w:numId w:val="10"/>
        </w:numPr>
        <w:spacing w:line="360" w:lineRule="auto"/>
        <w:ind w:left="993" w:right="539"/>
        <w:jc w:val="both"/>
        <w:rPr>
          <w:rFonts w:ascii="Palatino Linotype" w:hAnsi="Palatino Linotype"/>
        </w:rPr>
      </w:pPr>
      <w:r>
        <w:rPr>
          <w:rFonts w:ascii="Palatino Linotype" w:hAnsi="Palatino Linotype"/>
        </w:rPr>
        <w:t xml:space="preserve">Documento en el que se identifique </w:t>
      </w:r>
      <w:r w:rsidR="008F1BEF">
        <w:rPr>
          <w:rFonts w:ascii="Palatino Linotype" w:hAnsi="Palatino Linotype"/>
        </w:rPr>
        <w:t xml:space="preserve">la meta asociada al gasto público comprometido y pagado. </w:t>
      </w:r>
    </w:p>
    <w:p w:rsidR="008F1BEF" w:rsidP="00D063B2" w:rsidRDefault="008F1BEF" w14:paraId="06F6B724" w14:textId="0CF7E00D">
      <w:pPr>
        <w:pStyle w:val="Prrafodelista"/>
        <w:numPr>
          <w:ilvl w:val="0"/>
          <w:numId w:val="10"/>
        </w:numPr>
        <w:spacing w:line="360" w:lineRule="auto"/>
        <w:ind w:left="993" w:right="539"/>
        <w:jc w:val="both"/>
        <w:rPr>
          <w:rFonts w:ascii="Palatino Linotype" w:hAnsi="Palatino Linotype"/>
        </w:rPr>
      </w:pPr>
      <w:r>
        <w:rPr>
          <w:rFonts w:ascii="Palatino Linotype" w:hAnsi="Palatino Linotype"/>
        </w:rPr>
        <w:t>Requisición del área correspondiente.</w:t>
      </w:r>
    </w:p>
    <w:p w:rsidR="008F1BEF" w:rsidP="00D063B2" w:rsidRDefault="008F1BEF" w14:paraId="0986A1BF" w14:textId="48B37015">
      <w:pPr>
        <w:pStyle w:val="Prrafodelista"/>
        <w:numPr>
          <w:ilvl w:val="0"/>
          <w:numId w:val="10"/>
        </w:numPr>
        <w:spacing w:line="360" w:lineRule="auto"/>
        <w:ind w:left="993" w:right="539"/>
        <w:jc w:val="both"/>
        <w:rPr>
          <w:rFonts w:ascii="Palatino Linotype" w:hAnsi="Palatino Linotype"/>
        </w:rPr>
      </w:pPr>
      <w:r>
        <w:rPr>
          <w:rFonts w:ascii="Palatino Linotype" w:hAnsi="Palatino Linotype"/>
        </w:rPr>
        <w:t>Oficio que dé cuenta de la suficiencia presupuestaria para el pago de la nota</w:t>
      </w:r>
    </w:p>
    <w:p w:rsidR="008F1BEF" w:rsidP="00D063B2" w:rsidRDefault="008F1BEF" w14:paraId="713D9246" w14:textId="50942EA5">
      <w:pPr>
        <w:pStyle w:val="Prrafodelista"/>
        <w:numPr>
          <w:ilvl w:val="0"/>
          <w:numId w:val="10"/>
        </w:numPr>
        <w:spacing w:line="360" w:lineRule="auto"/>
        <w:ind w:left="993" w:right="539"/>
        <w:jc w:val="both"/>
        <w:rPr>
          <w:rFonts w:ascii="Palatino Linotype" w:hAnsi="Palatino Linotype"/>
        </w:rPr>
      </w:pPr>
      <w:r>
        <w:rPr>
          <w:rFonts w:ascii="Palatino Linotype" w:hAnsi="Palatino Linotype"/>
        </w:rPr>
        <w:t>Contrato celebrado</w:t>
      </w:r>
    </w:p>
    <w:p w:rsidR="008F1BEF" w:rsidP="00D063B2" w:rsidRDefault="008F1BEF" w14:paraId="6FBCC4D8" w14:textId="0BBA03C0">
      <w:pPr>
        <w:pStyle w:val="Prrafodelista"/>
        <w:numPr>
          <w:ilvl w:val="0"/>
          <w:numId w:val="10"/>
        </w:numPr>
        <w:spacing w:line="360" w:lineRule="auto"/>
        <w:ind w:left="993" w:right="539"/>
        <w:jc w:val="both"/>
        <w:rPr>
          <w:rFonts w:ascii="Palatino Linotype" w:hAnsi="Palatino Linotype"/>
        </w:rPr>
      </w:pPr>
      <w:r>
        <w:rPr>
          <w:rFonts w:ascii="Palatino Linotype" w:hAnsi="Palatino Linotype"/>
        </w:rPr>
        <w:t>Documento que dé cuenta del visto bueno por el área correspondiente, para su publicación</w:t>
      </w:r>
    </w:p>
    <w:p w:rsidR="008F1BEF" w:rsidP="00D063B2" w:rsidRDefault="008F1BEF" w14:paraId="5FF5A9F5" w14:textId="4A161680">
      <w:pPr>
        <w:pStyle w:val="Prrafodelista"/>
        <w:numPr>
          <w:ilvl w:val="0"/>
          <w:numId w:val="10"/>
        </w:numPr>
        <w:spacing w:line="360" w:lineRule="auto"/>
        <w:ind w:left="993" w:right="539"/>
        <w:jc w:val="both"/>
        <w:rPr>
          <w:rFonts w:ascii="Palatino Linotype" w:hAnsi="Palatino Linotype"/>
        </w:rPr>
      </w:pPr>
      <w:r>
        <w:rPr>
          <w:rFonts w:ascii="Palatino Linotype" w:hAnsi="Palatino Linotype"/>
        </w:rPr>
        <w:t>Cédula del proveedor</w:t>
      </w:r>
    </w:p>
    <w:p w:rsidR="008F1BEF" w:rsidP="00D063B2" w:rsidRDefault="008F1BEF" w14:paraId="6E298667" w14:textId="5138CE9D">
      <w:pPr>
        <w:pStyle w:val="Prrafodelista"/>
        <w:numPr>
          <w:ilvl w:val="0"/>
          <w:numId w:val="10"/>
        </w:numPr>
        <w:spacing w:line="360" w:lineRule="auto"/>
        <w:ind w:left="993" w:right="539"/>
        <w:jc w:val="both"/>
        <w:rPr>
          <w:rFonts w:ascii="Palatino Linotype" w:hAnsi="Palatino Linotype"/>
        </w:rPr>
      </w:pPr>
      <w:r>
        <w:rPr>
          <w:rFonts w:ascii="Palatino Linotype" w:hAnsi="Palatino Linotype"/>
        </w:rPr>
        <w:t xml:space="preserve">En el supuesto que el DIF no haya erogado los gastos correspondientes, señalar los datos correspondientes a la donación. </w:t>
      </w:r>
    </w:p>
    <w:p w:rsidR="008F1BEF" w:rsidP="00D063B2" w:rsidRDefault="008F1BEF" w14:paraId="7287BF04" w14:textId="77777777">
      <w:pPr>
        <w:pStyle w:val="Prrafodelista"/>
        <w:spacing w:line="360" w:lineRule="auto"/>
        <w:ind w:left="993" w:right="539"/>
        <w:jc w:val="both"/>
        <w:rPr>
          <w:rFonts w:ascii="Palatino Linotype" w:hAnsi="Palatino Linotype"/>
        </w:rPr>
      </w:pPr>
    </w:p>
    <w:p w:rsidR="008F1BEF" w:rsidP="00D063B2" w:rsidRDefault="008F1BEF" w14:paraId="0B5B371B" w14:textId="64D24AAD">
      <w:pPr>
        <w:pStyle w:val="Prrafodelista"/>
        <w:numPr>
          <w:ilvl w:val="0"/>
          <w:numId w:val="5"/>
        </w:numPr>
        <w:spacing w:line="360" w:lineRule="auto"/>
        <w:ind w:right="539"/>
        <w:jc w:val="both"/>
        <w:rPr>
          <w:rFonts w:ascii="Palatino Linotype" w:hAnsi="Palatino Linotype"/>
        </w:rPr>
      </w:pPr>
      <w:r>
        <w:rPr>
          <w:rFonts w:ascii="Palatino Linotype" w:hAnsi="Palatino Linotype"/>
        </w:rPr>
        <w:t>De la certificación ISO 37001</w:t>
      </w:r>
    </w:p>
    <w:p w:rsidR="008F1BEF" w:rsidP="00D063B2" w:rsidRDefault="00ED2617" w14:paraId="5CB7EA12" w14:textId="60F91A34">
      <w:pPr>
        <w:pStyle w:val="Prrafodelista"/>
        <w:numPr>
          <w:ilvl w:val="0"/>
          <w:numId w:val="15"/>
        </w:numPr>
        <w:spacing w:line="360" w:lineRule="auto"/>
        <w:ind w:right="539"/>
        <w:jc w:val="both"/>
        <w:rPr>
          <w:rFonts w:ascii="Palatino Linotype" w:hAnsi="Palatino Linotype"/>
        </w:rPr>
      </w:pPr>
      <w:r>
        <w:rPr>
          <w:rFonts w:ascii="Palatino Linotype" w:hAnsi="Palatino Linotype"/>
        </w:rPr>
        <w:t>Forma en que se alinea a los objetivos institucionales del DIF</w:t>
      </w:r>
    </w:p>
    <w:p w:rsidR="00ED2617" w:rsidP="00D063B2" w:rsidRDefault="00ED2617" w14:paraId="4F6F2B56" w14:textId="67181A76">
      <w:pPr>
        <w:pStyle w:val="Prrafodelista"/>
        <w:numPr>
          <w:ilvl w:val="0"/>
          <w:numId w:val="15"/>
        </w:numPr>
        <w:spacing w:line="360" w:lineRule="auto"/>
        <w:ind w:right="539"/>
        <w:jc w:val="both"/>
        <w:rPr>
          <w:rFonts w:ascii="Palatino Linotype" w:hAnsi="Palatino Linotype"/>
        </w:rPr>
      </w:pPr>
      <w:r>
        <w:rPr>
          <w:rFonts w:ascii="Palatino Linotype" w:hAnsi="Palatino Linotype"/>
        </w:rPr>
        <w:t>Bases de la certificación</w:t>
      </w:r>
    </w:p>
    <w:p w:rsidR="00ED2617" w:rsidP="00D063B2" w:rsidRDefault="00ED2617" w14:paraId="0E58288B" w14:textId="7F3B798B">
      <w:pPr>
        <w:pStyle w:val="Prrafodelista"/>
        <w:numPr>
          <w:ilvl w:val="0"/>
          <w:numId w:val="15"/>
        </w:numPr>
        <w:spacing w:line="360" w:lineRule="auto"/>
        <w:ind w:right="539"/>
        <w:jc w:val="both"/>
        <w:rPr>
          <w:rFonts w:ascii="Palatino Linotype" w:hAnsi="Palatino Linotype"/>
        </w:rPr>
      </w:pPr>
      <w:r>
        <w:rPr>
          <w:rFonts w:ascii="Palatino Linotype" w:hAnsi="Palatino Linotype"/>
        </w:rPr>
        <w:t>Procesos de la Coordinación de Procuración de Fondos y Asistencia Social</w:t>
      </w:r>
    </w:p>
    <w:p w:rsidR="00ED2617" w:rsidP="00D063B2" w:rsidRDefault="00ED2617" w14:paraId="27B2CFBB" w14:textId="23D45EB9">
      <w:pPr>
        <w:pStyle w:val="Prrafodelista"/>
        <w:numPr>
          <w:ilvl w:val="0"/>
          <w:numId w:val="15"/>
        </w:numPr>
        <w:spacing w:line="360" w:lineRule="auto"/>
        <w:ind w:right="539"/>
        <w:jc w:val="both"/>
        <w:rPr>
          <w:rFonts w:ascii="Palatino Linotype" w:hAnsi="Palatino Linotype"/>
        </w:rPr>
      </w:pPr>
      <w:r>
        <w:rPr>
          <w:rFonts w:ascii="Palatino Linotype" w:hAnsi="Palatino Linotype"/>
        </w:rPr>
        <w:t>Contratos de donación en versión pública, validados por la Consejería Jurídica del DIF</w:t>
      </w:r>
      <w:r w:rsidR="002141C0">
        <w:rPr>
          <w:rFonts w:ascii="Palatino Linotype" w:hAnsi="Palatino Linotype"/>
        </w:rPr>
        <w:t xml:space="preserve">, </w:t>
      </w:r>
      <w:r w:rsidRPr="004171B3" w:rsidR="002141C0">
        <w:rPr>
          <w:rFonts w:ascii="Palatino Linotype" w:hAnsi="Palatino Linotype"/>
          <w:szCs w:val="22"/>
          <w:lang w:eastAsia="es-MX"/>
        </w:rPr>
        <w:t>partir de obtención de la certificación hasta el 31 de agosto de 2021</w:t>
      </w:r>
      <w:r w:rsidR="002141C0">
        <w:rPr>
          <w:rFonts w:ascii="Palatino Linotype" w:hAnsi="Palatino Linotype"/>
          <w:szCs w:val="22"/>
          <w:lang w:eastAsia="es-MX"/>
        </w:rPr>
        <w:t xml:space="preserve"> </w:t>
      </w:r>
    </w:p>
    <w:p w:rsidR="00ED2617" w:rsidP="00D063B2" w:rsidRDefault="00ED2617" w14:paraId="2978C6E9" w14:textId="33AA47B5">
      <w:pPr>
        <w:pStyle w:val="Prrafodelista"/>
        <w:numPr>
          <w:ilvl w:val="0"/>
          <w:numId w:val="15"/>
        </w:numPr>
        <w:spacing w:line="360" w:lineRule="auto"/>
        <w:ind w:right="539"/>
        <w:jc w:val="both"/>
        <w:rPr>
          <w:rFonts w:ascii="Palatino Linotype" w:hAnsi="Palatino Linotype"/>
        </w:rPr>
      </w:pPr>
      <w:r>
        <w:rPr>
          <w:rFonts w:ascii="Palatino Linotype" w:hAnsi="Palatino Linotype"/>
        </w:rPr>
        <w:t>Nombre o razón social de la empresa certificadora</w:t>
      </w:r>
    </w:p>
    <w:p w:rsidR="00ED2617" w:rsidP="00D063B2" w:rsidRDefault="00ED2617" w14:paraId="42CC5373" w14:textId="326EA919">
      <w:pPr>
        <w:pStyle w:val="Prrafodelista"/>
        <w:numPr>
          <w:ilvl w:val="0"/>
          <w:numId w:val="15"/>
        </w:numPr>
        <w:spacing w:line="360" w:lineRule="auto"/>
        <w:ind w:right="539"/>
        <w:jc w:val="both"/>
        <w:rPr>
          <w:rFonts w:ascii="Palatino Linotype" w:hAnsi="Palatino Linotype"/>
        </w:rPr>
      </w:pPr>
      <w:r>
        <w:rPr>
          <w:rFonts w:ascii="Palatino Linotype" w:hAnsi="Palatino Linotype"/>
        </w:rPr>
        <w:lastRenderedPageBreak/>
        <w:t>Costo total con IVA de la certificación</w:t>
      </w:r>
    </w:p>
    <w:p w:rsidR="00ED2617" w:rsidP="00D063B2" w:rsidRDefault="00ED2617" w14:paraId="490726F7" w14:textId="21F103EC">
      <w:pPr>
        <w:pStyle w:val="Prrafodelista"/>
        <w:numPr>
          <w:ilvl w:val="0"/>
          <w:numId w:val="15"/>
        </w:numPr>
        <w:spacing w:line="360" w:lineRule="auto"/>
        <w:ind w:right="539"/>
        <w:jc w:val="both"/>
        <w:rPr>
          <w:rFonts w:ascii="Palatino Linotype" w:hAnsi="Palatino Linotype"/>
        </w:rPr>
      </w:pPr>
      <w:r>
        <w:rPr>
          <w:rFonts w:ascii="Palatino Linotype" w:hAnsi="Palatino Linotype"/>
        </w:rPr>
        <w:t>Documento en el que se fijen los criterios para la elección de la empresa certificadora</w:t>
      </w:r>
    </w:p>
    <w:p w:rsidR="00ED2617" w:rsidP="00D063B2" w:rsidRDefault="00ED2617" w14:paraId="2135A469" w14:textId="7B25F7F1">
      <w:pPr>
        <w:pStyle w:val="Prrafodelista"/>
        <w:numPr>
          <w:ilvl w:val="0"/>
          <w:numId w:val="15"/>
        </w:numPr>
        <w:spacing w:line="360" w:lineRule="auto"/>
        <w:ind w:right="539"/>
        <w:jc w:val="both"/>
        <w:rPr>
          <w:rFonts w:ascii="Palatino Linotype" w:hAnsi="Palatino Linotype"/>
        </w:rPr>
      </w:pPr>
      <w:r>
        <w:rPr>
          <w:rFonts w:ascii="Palatino Linotype" w:hAnsi="Palatino Linotype"/>
        </w:rPr>
        <w:t>Costos de los servicios de capacitación y consultoría adicional para obtener la capacitación</w:t>
      </w:r>
    </w:p>
    <w:p w:rsidR="00ED2617" w:rsidP="00D063B2" w:rsidRDefault="00ED2617" w14:paraId="3077B34A" w14:textId="3296985A">
      <w:pPr>
        <w:pStyle w:val="Prrafodelista"/>
        <w:numPr>
          <w:ilvl w:val="0"/>
          <w:numId w:val="15"/>
        </w:numPr>
        <w:spacing w:line="360" w:lineRule="auto"/>
        <w:ind w:right="539"/>
        <w:jc w:val="both"/>
        <w:rPr>
          <w:rFonts w:ascii="Palatino Linotype" w:hAnsi="Palatino Linotype"/>
        </w:rPr>
      </w:pPr>
      <w:r>
        <w:rPr>
          <w:rFonts w:ascii="Palatino Linotype" w:hAnsi="Palatino Linotype"/>
        </w:rPr>
        <w:t>Contratos, facturas y/o pólizas que den cuenta de los servicios requeridos para la obtención de la certificación, difusión y seguimiento</w:t>
      </w:r>
    </w:p>
    <w:p w:rsidR="00ED2617" w:rsidP="00D063B2" w:rsidRDefault="00ED2617" w14:paraId="111D7823" w14:textId="3ACDDC74">
      <w:pPr>
        <w:pStyle w:val="Prrafodelista"/>
        <w:numPr>
          <w:ilvl w:val="0"/>
          <w:numId w:val="15"/>
        </w:numPr>
        <w:spacing w:line="360" w:lineRule="auto"/>
        <w:ind w:right="539"/>
        <w:jc w:val="both"/>
        <w:rPr>
          <w:rFonts w:ascii="Palatino Linotype" w:hAnsi="Palatino Linotype"/>
        </w:rPr>
      </w:pPr>
      <w:r>
        <w:rPr>
          <w:rFonts w:ascii="Palatino Linotype" w:hAnsi="Palatino Linotype"/>
        </w:rPr>
        <w:t xml:space="preserve">Documentos que se han elaborado a partir de la obtención de la certificación. </w:t>
      </w:r>
    </w:p>
    <w:p w:rsidR="00ED2617" w:rsidP="00D063B2" w:rsidRDefault="00ED2617" w14:paraId="068F3219" w14:textId="77777777">
      <w:pPr>
        <w:spacing w:line="360" w:lineRule="auto"/>
        <w:ind w:right="539"/>
        <w:jc w:val="both"/>
        <w:rPr>
          <w:rFonts w:ascii="Palatino Linotype" w:hAnsi="Palatino Linotype"/>
        </w:rPr>
      </w:pPr>
    </w:p>
    <w:p w:rsidR="00ED2617" w:rsidP="00D063B2" w:rsidRDefault="007B6DED" w14:paraId="51A2349C" w14:textId="50ECC6A7">
      <w:pPr>
        <w:pStyle w:val="Prrafodelista"/>
        <w:numPr>
          <w:ilvl w:val="0"/>
          <w:numId w:val="5"/>
        </w:numPr>
        <w:spacing w:line="360" w:lineRule="auto"/>
        <w:ind w:right="539"/>
        <w:jc w:val="both"/>
        <w:rPr>
          <w:rFonts w:ascii="Palatino Linotype" w:hAnsi="Palatino Linotype"/>
        </w:rPr>
      </w:pPr>
      <w:r>
        <w:rPr>
          <w:rFonts w:ascii="Palatino Linotype" w:hAnsi="Palatino Linotype"/>
        </w:rPr>
        <w:t>Contratos elaborados por la Consejería Jurídica respecto a la certificación</w:t>
      </w:r>
      <w:r w:rsidR="00FB4787">
        <w:rPr>
          <w:rFonts w:ascii="Palatino Linotype" w:hAnsi="Palatino Linotype"/>
        </w:rPr>
        <w:t>.</w:t>
      </w:r>
    </w:p>
    <w:p w:rsidR="007B6DED" w:rsidP="00D063B2" w:rsidRDefault="007B6DED" w14:paraId="0FF8D88A" w14:textId="3E795CE0">
      <w:pPr>
        <w:pStyle w:val="Prrafodelista"/>
        <w:numPr>
          <w:ilvl w:val="0"/>
          <w:numId w:val="5"/>
        </w:numPr>
        <w:spacing w:line="360" w:lineRule="auto"/>
        <w:ind w:right="539"/>
        <w:jc w:val="both"/>
        <w:rPr>
          <w:rFonts w:ascii="Palatino Linotype" w:hAnsi="Palatino Linotype"/>
        </w:rPr>
      </w:pPr>
      <w:r>
        <w:rPr>
          <w:rFonts w:ascii="Palatino Linotype" w:hAnsi="Palatino Linotype"/>
        </w:rPr>
        <w:t>Informes de ingresos recibidos por el DIF de parte de instituciones públicas o privadas, en relación a donaciones financieras y en especie, emitidos por la Coordinación de Procuración de Fondos y Asistencia Social, de los ejercicios fiscales 2018 a 2020</w:t>
      </w:r>
      <w:r w:rsidR="00FB4787">
        <w:rPr>
          <w:rFonts w:ascii="Palatino Linotype" w:hAnsi="Palatino Linotype"/>
        </w:rPr>
        <w:t>.</w:t>
      </w:r>
    </w:p>
    <w:p w:rsidRPr="007B6DED" w:rsidR="007B6DED" w:rsidP="00D063B2" w:rsidRDefault="007B6DED" w14:paraId="6E690C61" w14:textId="1E67CD52">
      <w:pPr>
        <w:pStyle w:val="Prrafodelista"/>
        <w:numPr>
          <w:ilvl w:val="0"/>
          <w:numId w:val="5"/>
        </w:numPr>
        <w:spacing w:line="360" w:lineRule="auto"/>
        <w:ind w:right="539"/>
        <w:jc w:val="both"/>
        <w:rPr>
          <w:rFonts w:ascii="Palatino Linotype" w:hAnsi="Palatino Linotype"/>
        </w:rPr>
      </w:pPr>
      <w:r>
        <w:rPr>
          <w:rFonts w:ascii="Palatino Linotype" w:hAnsi="Palatino Linotype"/>
        </w:rPr>
        <w:t xml:space="preserve">Acuse de todas las cartas de agradecimiento signadas por la Presidenta del DIF del 2019 al cinco de septiembre del año en curso. </w:t>
      </w:r>
    </w:p>
    <w:bookmarkEnd w:id="2"/>
    <w:p w:rsidRPr="00EE5D92" w:rsidR="00EE5D92" w:rsidP="00D063B2" w:rsidRDefault="00EE5D92" w14:paraId="7007722E" w14:textId="77777777">
      <w:pPr>
        <w:spacing w:line="360" w:lineRule="auto"/>
        <w:ind w:right="539"/>
        <w:jc w:val="both"/>
        <w:rPr>
          <w:rFonts w:ascii="Palatino Linotype" w:hAnsi="Palatino Linotype"/>
        </w:rPr>
      </w:pPr>
    </w:p>
    <w:bookmarkEnd w:id="3"/>
    <w:p w:rsidR="00FB4787" w:rsidP="00D063B2" w:rsidRDefault="00DA0D92" w14:paraId="0A7AD4D9" w14:textId="652763E2">
      <w:pPr>
        <w:spacing w:line="360" w:lineRule="auto"/>
        <w:jc w:val="both"/>
        <w:rPr>
          <w:rFonts w:ascii="Palatino Linotype" w:hAnsi="Palatino Linotype"/>
          <w:sz w:val="22"/>
        </w:rPr>
      </w:pPr>
      <w:r w:rsidRPr="00ED3618">
        <w:rPr>
          <w:rFonts w:ascii="Palatino Linotype" w:hAnsi="Palatino Linotype"/>
          <w:sz w:val="22"/>
        </w:rPr>
        <w:t xml:space="preserve">En respuesta, </w:t>
      </w:r>
      <w:r w:rsidRPr="00ED3618" w:rsidR="00527D6F">
        <w:rPr>
          <w:rFonts w:ascii="Palatino Linotype" w:hAnsi="Palatino Linotype"/>
          <w:sz w:val="22"/>
        </w:rPr>
        <w:t xml:space="preserve">el </w:t>
      </w:r>
      <w:r w:rsidRPr="00ED3618" w:rsidR="005367AE">
        <w:rPr>
          <w:rFonts w:ascii="Palatino Linotype" w:hAnsi="Palatino Linotype"/>
          <w:sz w:val="22"/>
        </w:rPr>
        <w:t xml:space="preserve">Sujeto </w:t>
      </w:r>
      <w:r w:rsidRPr="00ED3618" w:rsidR="00B97875">
        <w:rPr>
          <w:rFonts w:ascii="Palatino Linotype" w:hAnsi="Palatino Linotype"/>
          <w:sz w:val="22"/>
        </w:rPr>
        <w:t>Obligado</w:t>
      </w:r>
      <w:r w:rsidRPr="00ED3618" w:rsidR="00FD438F">
        <w:rPr>
          <w:rFonts w:ascii="Palatino Linotype" w:hAnsi="Palatino Linotype"/>
          <w:sz w:val="22"/>
        </w:rPr>
        <w:t xml:space="preserve"> </w:t>
      </w:r>
      <w:r w:rsidR="004E75FE">
        <w:rPr>
          <w:rFonts w:ascii="Palatino Linotype" w:hAnsi="Palatino Linotype"/>
          <w:sz w:val="22"/>
        </w:rPr>
        <w:t xml:space="preserve">señaló </w:t>
      </w:r>
      <w:r w:rsidR="00FB4787">
        <w:rPr>
          <w:rFonts w:ascii="Palatino Linotype" w:hAnsi="Palatino Linotype"/>
          <w:sz w:val="22"/>
        </w:rPr>
        <w:t xml:space="preserve">lo siguiente: </w:t>
      </w:r>
    </w:p>
    <w:p w:rsidR="00FB4787" w:rsidP="00D063B2" w:rsidRDefault="00FB4787" w14:paraId="332FD36F" w14:textId="77777777">
      <w:pPr>
        <w:spacing w:line="360" w:lineRule="auto"/>
        <w:jc w:val="both"/>
        <w:rPr>
          <w:rFonts w:ascii="Palatino Linotype" w:hAnsi="Palatino Linotype"/>
          <w:sz w:val="22"/>
        </w:rPr>
      </w:pPr>
    </w:p>
    <w:p w:rsidRPr="007D5EFF" w:rsidR="00FB4787" w:rsidP="00D063B2" w:rsidRDefault="00FB4787" w14:paraId="4CCF063E" w14:textId="243ECD28">
      <w:pPr>
        <w:pStyle w:val="Prrafodelista"/>
        <w:numPr>
          <w:ilvl w:val="0"/>
          <w:numId w:val="16"/>
        </w:numPr>
        <w:spacing w:line="360" w:lineRule="auto"/>
        <w:ind w:left="567" w:right="539" w:firstLine="0"/>
        <w:jc w:val="both"/>
        <w:rPr>
          <w:rFonts w:ascii="Palatino Linotype" w:hAnsi="Palatino Linotype" w:cs="Tahoma"/>
          <w:bCs/>
          <w:szCs w:val="22"/>
        </w:rPr>
      </w:pPr>
      <w:r w:rsidRPr="007D5EFF">
        <w:rPr>
          <w:rFonts w:ascii="Palatino Linotype" w:hAnsi="Palatino Linotype" w:cs="Tahoma"/>
          <w:bCs/>
          <w:szCs w:val="22"/>
        </w:rPr>
        <w:t>Informe semanal de ingreso de donaciones 2018, de enero, febrero, marzo, mayo, junio, julio, agosto, septiembre y octubre, de los cuales se desprenden los siguientes datos; número de expediente, descripción de la donación recibida, cantidad de bienes recibidos, valor unitario de la donación, valor total de la donación, recibo deducible de isr, fecha de ingreso de la donación, destino indicado por el donante, lugar de resguardo, tiempo aproximado de entrega o salida y nombre del donante.</w:t>
      </w:r>
    </w:p>
    <w:p w:rsidRPr="007D5EFF" w:rsidR="00FB4787" w:rsidP="00D063B2" w:rsidRDefault="00FB4787" w14:paraId="222C5223" w14:textId="77777777">
      <w:pPr>
        <w:pStyle w:val="Prrafodelista"/>
        <w:numPr>
          <w:ilvl w:val="0"/>
          <w:numId w:val="16"/>
        </w:numPr>
        <w:autoSpaceDE w:val="0"/>
        <w:autoSpaceDN w:val="0"/>
        <w:adjustRightInd w:val="0"/>
        <w:spacing w:line="360" w:lineRule="auto"/>
        <w:ind w:left="567" w:right="539" w:firstLine="0"/>
        <w:jc w:val="both"/>
        <w:rPr>
          <w:rFonts w:ascii="Palatino Linotype" w:hAnsi="Palatino Linotype" w:cs="Tahoma"/>
          <w:b/>
          <w:bCs/>
          <w:szCs w:val="22"/>
        </w:rPr>
      </w:pPr>
      <w:r w:rsidRPr="007D5EFF">
        <w:rPr>
          <w:rFonts w:ascii="Palatino Linotype" w:hAnsi="Palatino Linotype" w:cs="Tahoma"/>
          <w:bCs/>
          <w:szCs w:val="22"/>
        </w:rPr>
        <w:lastRenderedPageBreak/>
        <w:t>Formato PbRM-01c Programa Anual de Metas de Actividad por Proyecto del ejercicio fiscal 2020, del que se desprende la descripción de las metas de actividad sustantivas relevantes.</w:t>
      </w:r>
      <w:r w:rsidRPr="007D5EFF">
        <w:rPr>
          <w:rFonts w:ascii="Palatino Linotype" w:hAnsi="Palatino Linotype" w:cs="Tahoma"/>
          <w:b/>
          <w:bCs/>
          <w:szCs w:val="22"/>
        </w:rPr>
        <w:t xml:space="preserve"> </w:t>
      </w:r>
    </w:p>
    <w:p w:rsidRPr="007D5EFF" w:rsidR="00FB4787" w:rsidP="00D063B2" w:rsidRDefault="00FB4787" w14:paraId="5ACF1C70" w14:textId="40B69F84">
      <w:pPr>
        <w:pStyle w:val="Prrafodelista"/>
        <w:numPr>
          <w:ilvl w:val="0"/>
          <w:numId w:val="16"/>
        </w:numPr>
        <w:autoSpaceDE w:val="0"/>
        <w:autoSpaceDN w:val="0"/>
        <w:adjustRightInd w:val="0"/>
        <w:spacing w:line="360" w:lineRule="auto"/>
        <w:ind w:left="567" w:right="539" w:firstLine="0"/>
        <w:jc w:val="both"/>
        <w:rPr>
          <w:rFonts w:ascii="Palatino Linotype" w:hAnsi="Palatino Linotype" w:cs="Tahoma"/>
          <w:bCs/>
          <w:szCs w:val="22"/>
        </w:rPr>
      </w:pPr>
      <w:r w:rsidRPr="007D5EFF">
        <w:rPr>
          <w:rFonts w:ascii="Palatino Linotype" w:hAnsi="Palatino Linotype" w:cs="Tahoma"/>
          <w:bCs/>
          <w:szCs w:val="22"/>
        </w:rPr>
        <w:t>Setenta y seis cartas de agradecimiento por la donación realizada al Sistema Municipal para el Desarrollo Integral de la Familia de Tlalnepantla de Baz.</w:t>
      </w:r>
    </w:p>
    <w:p w:rsidRPr="007D5EFF" w:rsidR="00FB4787" w:rsidP="00D063B2" w:rsidRDefault="00FB4787" w14:paraId="0A1EEE5A" w14:textId="5FAAAA24">
      <w:pPr>
        <w:pStyle w:val="Prrafodelista"/>
        <w:numPr>
          <w:ilvl w:val="0"/>
          <w:numId w:val="16"/>
        </w:numPr>
        <w:autoSpaceDE w:val="0"/>
        <w:autoSpaceDN w:val="0"/>
        <w:adjustRightInd w:val="0"/>
        <w:spacing w:line="360" w:lineRule="auto"/>
        <w:ind w:left="567" w:right="539" w:firstLine="0"/>
        <w:jc w:val="both"/>
        <w:rPr>
          <w:rFonts w:ascii="Palatino Linotype" w:hAnsi="Palatino Linotype" w:cs="Tahoma"/>
          <w:bCs/>
          <w:szCs w:val="22"/>
        </w:rPr>
      </w:pPr>
      <w:r w:rsidRPr="007D5EFF">
        <w:rPr>
          <w:rFonts w:ascii="Palatino Linotype" w:hAnsi="Palatino Linotype" w:cs="Tahoma"/>
          <w:bCs/>
          <w:szCs w:val="22"/>
        </w:rPr>
        <w:t>Informe de Ingresos en Donaciones y Apoyos Directos  de enero a diciembre del ejercicio dos mil veinte, del cual se desprenden los siguientes datos: fecha de ingreso, tipo de aportación, expediente, nombre del donante, descripción del bien recibido, cantidad de bienes recibidos, unidad, valor unitario, valor total del donativo, valor apoyo directo y recibo deducible del isr.</w:t>
      </w:r>
    </w:p>
    <w:p w:rsidRPr="007D5EFF" w:rsidR="00FB4787" w:rsidP="00D063B2" w:rsidRDefault="00FB4787" w14:paraId="08762FF2" w14:textId="77777777">
      <w:pPr>
        <w:pStyle w:val="Prrafodelista"/>
        <w:numPr>
          <w:ilvl w:val="0"/>
          <w:numId w:val="16"/>
        </w:numPr>
        <w:autoSpaceDE w:val="0"/>
        <w:autoSpaceDN w:val="0"/>
        <w:adjustRightInd w:val="0"/>
        <w:spacing w:line="360" w:lineRule="auto"/>
        <w:ind w:left="567" w:right="539" w:firstLine="0"/>
        <w:jc w:val="both"/>
        <w:rPr>
          <w:rFonts w:ascii="Palatino Linotype" w:hAnsi="Palatino Linotype" w:cs="Tahoma"/>
        </w:rPr>
      </w:pPr>
      <w:r w:rsidRPr="007D5EFF">
        <w:rPr>
          <w:rFonts w:ascii="Palatino Linotype" w:hAnsi="Palatino Linotype" w:cs="Tahoma"/>
          <w:bCs/>
          <w:szCs w:val="22"/>
        </w:rPr>
        <w:t xml:space="preserve">Informe Mensual de Ingreso de Donaciones de enero a septiembre, y del mes de octubre del ejercicio dos mil diecinueve. </w:t>
      </w:r>
    </w:p>
    <w:p w:rsidRPr="007D5EFF" w:rsidR="00FB4787" w:rsidP="00D063B2" w:rsidRDefault="00FB4787" w14:paraId="36A60D94" w14:textId="77777777">
      <w:pPr>
        <w:pStyle w:val="Prrafodelista"/>
        <w:numPr>
          <w:ilvl w:val="0"/>
          <w:numId w:val="16"/>
        </w:numPr>
        <w:autoSpaceDE w:val="0"/>
        <w:autoSpaceDN w:val="0"/>
        <w:adjustRightInd w:val="0"/>
        <w:spacing w:line="360" w:lineRule="auto"/>
        <w:ind w:left="567" w:right="539" w:firstLine="0"/>
        <w:jc w:val="both"/>
        <w:rPr>
          <w:rFonts w:ascii="Palatino Linotype" w:hAnsi="Palatino Linotype" w:cs="Tahoma"/>
        </w:rPr>
      </w:pPr>
      <w:r w:rsidRPr="007D5EFF">
        <w:rPr>
          <w:rFonts w:ascii="Palatino Linotype" w:hAnsi="Palatino Linotype" w:cs="Tahoma"/>
        </w:rPr>
        <w:t xml:space="preserve">Tres circulares signadas por el Coordinador de Procuración de Fondos y Asistencia Social, dirigidas a los Subdirectores y Coordinadores del Sistema Municipal DIF Tlalnepantla de Baz, por medio de las cuales se dan a conocer los requerimientos y documentos a entregar a fin de beneficiarse con diversos donativos, así como de la rendición de cuentas de la entrega de los mismos. </w:t>
      </w:r>
    </w:p>
    <w:p w:rsidRPr="007D5EFF" w:rsidR="00FB4787" w:rsidP="00D063B2" w:rsidRDefault="00616E93" w14:paraId="5A5CE8F3" w14:textId="3A55BBC1">
      <w:pPr>
        <w:pStyle w:val="Prrafodelista"/>
        <w:numPr>
          <w:ilvl w:val="0"/>
          <w:numId w:val="16"/>
        </w:numPr>
        <w:autoSpaceDE w:val="0"/>
        <w:autoSpaceDN w:val="0"/>
        <w:adjustRightInd w:val="0"/>
        <w:spacing w:line="360" w:lineRule="auto"/>
        <w:ind w:left="567" w:right="539" w:firstLine="0"/>
        <w:jc w:val="both"/>
        <w:rPr>
          <w:rFonts w:ascii="Palatino Linotype" w:hAnsi="Palatino Linotype"/>
          <w:szCs w:val="22"/>
        </w:rPr>
      </w:pPr>
      <w:r w:rsidRPr="007D5EFF">
        <w:rPr>
          <w:rFonts w:ascii="Palatino Linotype" w:hAnsi="Palatino Linotype"/>
          <w:szCs w:val="22"/>
        </w:rPr>
        <w:t>Informe Trimestral Meta de la Actividad 11. Publicación de Desplegados en medios locales, y contiene la impresión de pantalla de la factura número 000498.</w:t>
      </w:r>
    </w:p>
    <w:p w:rsidRPr="00ED3618" w:rsidR="00CA4710" w:rsidP="00D063B2" w:rsidRDefault="00CA4710" w14:paraId="7F451A4F" w14:textId="77777777">
      <w:pPr>
        <w:spacing w:line="360" w:lineRule="auto"/>
        <w:jc w:val="both"/>
        <w:rPr>
          <w:rFonts w:ascii="Palatino Linotype" w:hAnsi="Palatino Linotype"/>
          <w:sz w:val="22"/>
        </w:rPr>
      </w:pPr>
    </w:p>
    <w:p w:rsidR="00616E93" w:rsidP="00D063B2" w:rsidRDefault="00816B1B" w14:paraId="27E6081A" w14:textId="77777777">
      <w:pPr>
        <w:spacing w:line="360" w:lineRule="auto"/>
        <w:jc w:val="both"/>
        <w:rPr>
          <w:rFonts w:ascii="Palatino Linotype" w:hAnsi="Palatino Linotype"/>
          <w:sz w:val="22"/>
        </w:rPr>
      </w:pPr>
      <w:r w:rsidRPr="00ED3618">
        <w:rPr>
          <w:rFonts w:ascii="Palatino Linotype" w:hAnsi="Palatino Linotype"/>
          <w:sz w:val="22"/>
        </w:rPr>
        <w:t>Inconforme</w:t>
      </w:r>
      <w:r w:rsidRPr="00ED3618" w:rsidR="00DA0D92">
        <w:rPr>
          <w:rFonts w:ascii="Palatino Linotype" w:hAnsi="Palatino Linotype"/>
          <w:sz w:val="22"/>
        </w:rPr>
        <w:t xml:space="preserve"> con lo anterior, el Solicitante interpuso Recurso de Revisión, en donde s</w:t>
      </w:r>
      <w:r w:rsidRPr="00ED3618" w:rsidR="00C61A98">
        <w:rPr>
          <w:rFonts w:ascii="Palatino Linotype" w:hAnsi="Palatino Linotype"/>
          <w:sz w:val="22"/>
        </w:rPr>
        <w:t xml:space="preserve">e agravió </w:t>
      </w:r>
      <w:r w:rsidRPr="00ED3618" w:rsidR="006E43F3">
        <w:rPr>
          <w:rFonts w:ascii="Palatino Linotype" w:hAnsi="Palatino Linotype"/>
          <w:sz w:val="22"/>
        </w:rPr>
        <w:t>en</w:t>
      </w:r>
      <w:r w:rsidRPr="00ED3618" w:rsidR="0072059E">
        <w:rPr>
          <w:rFonts w:ascii="Palatino Linotype" w:hAnsi="Palatino Linotype"/>
          <w:sz w:val="22"/>
        </w:rPr>
        <w:t xml:space="preserve"> virtud</w:t>
      </w:r>
      <w:r w:rsidR="00C91ED9">
        <w:rPr>
          <w:rFonts w:ascii="Palatino Linotype" w:hAnsi="Palatino Linotype"/>
          <w:sz w:val="22"/>
        </w:rPr>
        <w:t xml:space="preserve"> de señalar</w:t>
      </w:r>
      <w:r w:rsidR="00613703">
        <w:rPr>
          <w:rFonts w:ascii="Palatino Linotype" w:hAnsi="Palatino Linotype"/>
          <w:sz w:val="22"/>
        </w:rPr>
        <w:t xml:space="preserve"> </w:t>
      </w:r>
      <w:r w:rsidR="00616E93">
        <w:rPr>
          <w:rFonts w:ascii="Palatino Linotype" w:hAnsi="Palatino Linotype"/>
          <w:sz w:val="22"/>
        </w:rPr>
        <w:t xml:space="preserve">lo siguiente: </w:t>
      </w:r>
    </w:p>
    <w:p w:rsidR="00616E93" w:rsidP="00D063B2" w:rsidRDefault="00616E93" w14:paraId="2E5D7DF6" w14:textId="77777777">
      <w:pPr>
        <w:spacing w:line="360" w:lineRule="auto"/>
        <w:ind w:left="567" w:right="539" w:hanging="141"/>
        <w:jc w:val="both"/>
        <w:rPr>
          <w:rFonts w:ascii="Palatino Linotype" w:hAnsi="Palatino Linotype"/>
          <w:sz w:val="22"/>
        </w:rPr>
      </w:pPr>
    </w:p>
    <w:p w:rsidR="007D5EFF" w:rsidP="00D063B2" w:rsidRDefault="007D5EFF" w14:paraId="3329BC33" w14:textId="77777777">
      <w:pPr>
        <w:pStyle w:val="Prrafodelista"/>
        <w:numPr>
          <w:ilvl w:val="0"/>
          <w:numId w:val="17"/>
        </w:numPr>
        <w:tabs>
          <w:tab w:val="left" w:pos="2780"/>
        </w:tabs>
        <w:spacing w:line="360" w:lineRule="auto"/>
        <w:ind w:right="539"/>
        <w:jc w:val="both"/>
        <w:rPr>
          <w:rFonts w:ascii="Palatino Linotype" w:hAnsi="Palatino Linotype"/>
          <w:szCs w:val="22"/>
        </w:rPr>
      </w:pPr>
      <w:r w:rsidRPr="0012193A">
        <w:rPr>
          <w:rFonts w:ascii="Palatino Linotype" w:hAnsi="Palatino Linotype"/>
          <w:szCs w:val="22"/>
          <w:lang w:eastAsia="es-MX"/>
        </w:rPr>
        <w:t>No se remitieron los anexos en</w:t>
      </w:r>
      <w:r w:rsidRPr="007D5EFF">
        <w:rPr>
          <w:rFonts w:ascii="Palatino Linotype" w:hAnsi="Palatino Linotype"/>
          <w:szCs w:val="22"/>
          <w:lang w:eastAsia="es-MX"/>
        </w:rPr>
        <w:t xml:space="preserve"> </w:t>
      </w:r>
      <w:r w:rsidRPr="0012193A">
        <w:rPr>
          <w:rFonts w:ascii="Palatino Linotype" w:hAnsi="Palatino Linotype"/>
          <w:szCs w:val="22"/>
          <w:lang w:eastAsia="es-MX"/>
        </w:rPr>
        <w:t>copias simples</w:t>
      </w:r>
      <w:r w:rsidRPr="007D5EFF">
        <w:rPr>
          <w:rFonts w:ascii="Palatino Linotype" w:hAnsi="Palatino Linotype"/>
          <w:szCs w:val="22"/>
          <w:lang w:eastAsia="es-MX"/>
        </w:rPr>
        <w:t xml:space="preserve"> y</w:t>
      </w:r>
      <w:r w:rsidRPr="0012193A">
        <w:rPr>
          <w:rFonts w:ascii="Palatino Linotype" w:hAnsi="Palatino Linotype"/>
          <w:szCs w:val="22"/>
          <w:lang w:eastAsia="es-MX"/>
        </w:rPr>
        <w:t xml:space="preserve"> versión pública de los requerimientos para responder el inciso B) de la solicitud</w:t>
      </w:r>
      <w:r w:rsidRPr="007D5EFF">
        <w:rPr>
          <w:rFonts w:ascii="Palatino Linotype" w:hAnsi="Palatino Linotype"/>
          <w:szCs w:val="22"/>
          <w:lang w:eastAsia="es-MX"/>
        </w:rPr>
        <w:t xml:space="preserve">; </w:t>
      </w:r>
      <w:r w:rsidRPr="0012193A">
        <w:rPr>
          <w:rFonts w:ascii="Palatino Linotype" w:hAnsi="Palatino Linotype"/>
          <w:szCs w:val="22"/>
          <w:lang w:eastAsia="es-MX"/>
        </w:rPr>
        <w:t xml:space="preserve">sólo se remitió copia de un oficio de la Oficialía Mayor </w:t>
      </w:r>
      <w:r w:rsidRPr="007D5EFF">
        <w:rPr>
          <w:rFonts w:ascii="Palatino Linotype" w:hAnsi="Palatino Linotype"/>
          <w:szCs w:val="22"/>
          <w:lang w:eastAsia="es-MX"/>
        </w:rPr>
        <w:t xml:space="preserve">con folio: </w:t>
      </w:r>
      <w:r w:rsidRPr="0012193A">
        <w:rPr>
          <w:rFonts w:ascii="Palatino Linotype" w:hAnsi="Palatino Linotype"/>
          <w:szCs w:val="22"/>
          <w:lang w:eastAsia="es-MX"/>
        </w:rPr>
        <w:t xml:space="preserve">SMDIF/OM/616/2021 en el que se </w:t>
      </w:r>
      <w:r w:rsidRPr="0012193A">
        <w:rPr>
          <w:rFonts w:ascii="Palatino Linotype" w:hAnsi="Palatino Linotype"/>
          <w:szCs w:val="22"/>
          <w:lang w:eastAsia="es-MX"/>
        </w:rPr>
        <w:lastRenderedPageBreak/>
        <w:t>realiza un listado de los anexos que</w:t>
      </w:r>
      <w:r w:rsidRPr="007D5EFF">
        <w:rPr>
          <w:rFonts w:ascii="Palatino Linotype" w:hAnsi="Palatino Linotype"/>
          <w:szCs w:val="22"/>
          <w:lang w:eastAsia="es-MX"/>
        </w:rPr>
        <w:t xml:space="preserve"> </w:t>
      </w:r>
      <w:r w:rsidRPr="0012193A">
        <w:rPr>
          <w:rFonts w:ascii="Palatino Linotype" w:hAnsi="Palatino Linotype"/>
          <w:szCs w:val="22"/>
          <w:lang w:eastAsia="es-MX"/>
        </w:rPr>
        <w:t>conforme la solicitud, fueron remitidos; sin embargo, no se incluyeron en la respuesta</w:t>
      </w:r>
      <w:r w:rsidRPr="007D5EFF">
        <w:rPr>
          <w:rFonts w:ascii="Palatino Linotype" w:hAnsi="Palatino Linotype"/>
          <w:szCs w:val="22"/>
          <w:lang w:eastAsia="es-MX"/>
        </w:rPr>
        <w:t>.</w:t>
      </w:r>
    </w:p>
    <w:p w:rsidRPr="002145FD" w:rsidR="002145FD" w:rsidP="00D063B2" w:rsidRDefault="002145FD" w14:paraId="02C9DAF6" w14:textId="1E880445">
      <w:pPr>
        <w:pStyle w:val="Prrafodelista"/>
        <w:numPr>
          <w:ilvl w:val="0"/>
          <w:numId w:val="17"/>
        </w:numPr>
        <w:tabs>
          <w:tab w:val="left" w:pos="2780"/>
        </w:tabs>
        <w:spacing w:line="360" w:lineRule="auto"/>
        <w:ind w:right="539"/>
        <w:jc w:val="both"/>
        <w:rPr>
          <w:rFonts w:ascii="Palatino Linotype" w:hAnsi="Palatino Linotype" w:eastAsia="Calibri"/>
          <w:sz w:val="24"/>
        </w:rPr>
      </w:pPr>
      <w:r w:rsidRPr="0012193A">
        <w:rPr>
          <w:rFonts w:ascii="Palatino Linotype" w:hAnsi="Palatino Linotype"/>
          <w:szCs w:val="22"/>
          <w:lang w:eastAsia="es-MX"/>
        </w:rPr>
        <w:t>La requisición remitida en el archivo "Meta de Actividad 11" con folio "00498" no cuenta con las firmas correspondientes en el cuadro de "Revisó y Autorización", por lo que se requiere de la copia simple que obra en el expediente de pago del servicio.</w:t>
      </w:r>
    </w:p>
    <w:p w:rsidRPr="007D5EFF" w:rsidR="007D5EFF" w:rsidP="00D063B2" w:rsidRDefault="007D5EFF" w14:paraId="6325C412" w14:textId="77777777">
      <w:pPr>
        <w:pStyle w:val="Prrafodelista"/>
        <w:numPr>
          <w:ilvl w:val="0"/>
          <w:numId w:val="17"/>
        </w:numPr>
        <w:tabs>
          <w:tab w:val="left" w:pos="2780"/>
        </w:tabs>
        <w:spacing w:line="360" w:lineRule="auto"/>
        <w:ind w:right="539"/>
        <w:jc w:val="both"/>
        <w:rPr>
          <w:rFonts w:ascii="Palatino Linotype" w:hAnsi="Palatino Linotype" w:eastAsia="Calibri"/>
          <w:sz w:val="24"/>
        </w:rPr>
      </w:pPr>
      <w:r w:rsidRPr="007D5EFF">
        <w:rPr>
          <w:rFonts w:ascii="Palatino Linotype" w:hAnsi="Palatino Linotype"/>
          <w:szCs w:val="22"/>
        </w:rPr>
        <w:t>No se incluyó copia simple del oficio en el que el área de Comunicación Social da su Vo.Bo. a la publicación, al ser recurso asignado a su área.</w:t>
      </w:r>
    </w:p>
    <w:p w:rsidRPr="007D5EFF" w:rsidR="007D5EFF" w:rsidP="00D063B2" w:rsidRDefault="007D5EFF" w14:paraId="37EF17DD" w14:textId="77777777">
      <w:pPr>
        <w:pStyle w:val="Prrafodelista"/>
        <w:numPr>
          <w:ilvl w:val="0"/>
          <w:numId w:val="17"/>
        </w:numPr>
        <w:tabs>
          <w:tab w:val="left" w:pos="2780"/>
        </w:tabs>
        <w:spacing w:line="360" w:lineRule="auto"/>
        <w:ind w:right="539"/>
        <w:jc w:val="both"/>
        <w:rPr>
          <w:rFonts w:ascii="Palatino Linotype" w:hAnsi="Palatino Linotype" w:eastAsia="Calibri"/>
          <w:sz w:val="24"/>
        </w:rPr>
      </w:pPr>
      <w:r w:rsidRPr="0012193A">
        <w:rPr>
          <w:rFonts w:ascii="Palatino Linotype" w:hAnsi="Palatino Linotype"/>
          <w:szCs w:val="22"/>
          <w:lang w:eastAsia="es-MX"/>
        </w:rPr>
        <w:t>No se incluyó la suficiencia presupuestaria.</w:t>
      </w:r>
    </w:p>
    <w:p w:rsidRPr="00770280" w:rsidR="00616E93" w:rsidP="00D063B2" w:rsidRDefault="007D5EFF" w14:paraId="5151E493" w14:textId="5F3133B0">
      <w:pPr>
        <w:pStyle w:val="Prrafodelista"/>
        <w:numPr>
          <w:ilvl w:val="0"/>
          <w:numId w:val="17"/>
        </w:numPr>
        <w:tabs>
          <w:tab w:val="left" w:pos="2780"/>
        </w:tabs>
        <w:spacing w:line="360" w:lineRule="auto"/>
        <w:ind w:right="539"/>
        <w:jc w:val="both"/>
        <w:rPr>
          <w:rFonts w:ascii="Palatino Linotype" w:hAnsi="Palatino Linotype" w:eastAsia="Calibri"/>
          <w:sz w:val="24"/>
        </w:rPr>
      </w:pPr>
      <w:r w:rsidRPr="0012193A">
        <w:rPr>
          <w:rFonts w:ascii="Palatino Linotype" w:hAnsi="Palatino Linotype"/>
          <w:szCs w:val="22"/>
          <w:lang w:eastAsia="es-MX"/>
        </w:rPr>
        <w:t>No se incluyeron los totalidad de los contratos de donación, en versión pública,</w:t>
      </w:r>
      <w:r w:rsidRPr="007D5EFF">
        <w:rPr>
          <w:rFonts w:ascii="Palatino Linotype" w:hAnsi="Palatino Linotype"/>
          <w:szCs w:val="22"/>
          <w:lang w:eastAsia="es-MX"/>
        </w:rPr>
        <w:t xml:space="preserve"> </w:t>
      </w:r>
      <w:r w:rsidRPr="0012193A">
        <w:rPr>
          <w:rFonts w:ascii="Palatino Linotype" w:hAnsi="Palatino Linotype"/>
          <w:szCs w:val="22"/>
          <w:lang w:eastAsia="es-MX"/>
        </w:rPr>
        <w:t>validados por la Consejería Jurídica del DIF a partir de obtención de la certificación hasta el 31 de agosto de 2021</w:t>
      </w:r>
      <w:r w:rsidRPr="007D5EFF">
        <w:rPr>
          <w:rFonts w:ascii="Palatino Linotype" w:hAnsi="Palatino Linotype"/>
          <w:szCs w:val="22"/>
          <w:lang w:eastAsia="es-MX"/>
        </w:rPr>
        <w:t xml:space="preserve"> así como, </w:t>
      </w:r>
      <w:r w:rsidRPr="0012193A">
        <w:rPr>
          <w:rFonts w:ascii="Palatino Linotype" w:hAnsi="Palatino Linotype"/>
          <w:szCs w:val="22"/>
          <w:lang w:eastAsia="es-MX"/>
        </w:rPr>
        <w:t xml:space="preserve">los contratos en copia simple y en versión pública, elaborados por </w:t>
      </w:r>
      <w:r w:rsidRPr="007D5EFF">
        <w:rPr>
          <w:rFonts w:ascii="Palatino Linotype" w:hAnsi="Palatino Linotype"/>
          <w:szCs w:val="22"/>
          <w:lang w:eastAsia="es-MX"/>
        </w:rPr>
        <w:t>dicha área</w:t>
      </w:r>
      <w:r w:rsidRPr="0012193A">
        <w:rPr>
          <w:rFonts w:ascii="Palatino Linotype" w:hAnsi="Palatino Linotype"/>
          <w:szCs w:val="22"/>
          <w:lang w:eastAsia="es-MX"/>
        </w:rPr>
        <w:t xml:space="preserve"> en relación a </w:t>
      </w:r>
      <w:r w:rsidRPr="007D5EFF">
        <w:rPr>
          <w:rFonts w:ascii="Palatino Linotype" w:hAnsi="Palatino Linotype"/>
          <w:szCs w:val="22"/>
          <w:lang w:eastAsia="es-MX"/>
        </w:rPr>
        <w:t>la</w:t>
      </w:r>
      <w:r w:rsidRPr="0012193A">
        <w:rPr>
          <w:rFonts w:ascii="Palatino Linotype" w:hAnsi="Palatino Linotype"/>
          <w:szCs w:val="22"/>
          <w:lang w:eastAsia="es-MX"/>
        </w:rPr>
        <w:t xml:space="preserve"> certificación</w:t>
      </w:r>
      <w:r w:rsidRPr="007D5EFF">
        <w:rPr>
          <w:rFonts w:ascii="Palatino Linotype" w:hAnsi="Palatino Linotype"/>
          <w:szCs w:val="22"/>
          <w:lang w:eastAsia="es-MX"/>
        </w:rPr>
        <w:t xml:space="preserve"> referida</w:t>
      </w:r>
      <w:r w:rsidRPr="0012193A">
        <w:rPr>
          <w:rFonts w:ascii="Palatino Linotype" w:hAnsi="Palatino Linotype"/>
          <w:szCs w:val="22"/>
          <w:lang w:eastAsia="es-MX"/>
        </w:rPr>
        <w:t>.</w:t>
      </w:r>
    </w:p>
    <w:p w:rsidR="00D063B2" w:rsidP="00D063B2" w:rsidRDefault="00D063B2" w14:paraId="5CF6FB4A" w14:textId="77777777">
      <w:pPr>
        <w:spacing w:line="360" w:lineRule="auto"/>
        <w:jc w:val="both"/>
        <w:rPr>
          <w:rFonts w:ascii="Palatino Linotype" w:hAnsi="Palatino Linotype"/>
          <w:sz w:val="22"/>
        </w:rPr>
      </w:pPr>
    </w:p>
    <w:p w:rsidR="00C91ED9" w:rsidP="00D063B2" w:rsidRDefault="00616E93" w14:paraId="0B975B24" w14:textId="0EBCE44F">
      <w:pPr>
        <w:spacing w:line="360" w:lineRule="auto"/>
        <w:jc w:val="both"/>
        <w:rPr>
          <w:rFonts w:ascii="Palatino Linotype" w:hAnsi="Palatino Linotype"/>
          <w:sz w:val="22"/>
        </w:rPr>
      </w:pPr>
      <w:r>
        <w:rPr>
          <w:rFonts w:ascii="Palatino Linotype" w:hAnsi="Palatino Linotype"/>
          <w:sz w:val="22"/>
        </w:rPr>
        <w:t>Por lo tanto,</w:t>
      </w:r>
      <w:r w:rsidRPr="00ED3618" w:rsidR="00DA0D92">
        <w:rPr>
          <w:rFonts w:ascii="Palatino Linotype" w:hAnsi="Palatino Linotype"/>
          <w:sz w:val="22"/>
        </w:rPr>
        <w:t xml:space="preserve"> en el caso en particular</w:t>
      </w:r>
      <w:r w:rsidR="004E75FE">
        <w:rPr>
          <w:rFonts w:ascii="Palatino Linotype" w:hAnsi="Palatino Linotype"/>
          <w:sz w:val="22"/>
        </w:rPr>
        <w:t>,</w:t>
      </w:r>
      <w:r w:rsidRPr="00ED3618" w:rsidR="00DA0D92">
        <w:rPr>
          <w:rFonts w:ascii="Palatino Linotype" w:hAnsi="Palatino Linotype"/>
          <w:sz w:val="22"/>
        </w:rPr>
        <w:t xml:space="preserve"> se actualiza la causal de procedencia del artículo 179 fracción </w:t>
      </w:r>
      <w:r w:rsidR="00C91ED9">
        <w:rPr>
          <w:rFonts w:ascii="Palatino Linotype" w:hAnsi="Palatino Linotype"/>
          <w:sz w:val="22"/>
        </w:rPr>
        <w:t>V</w:t>
      </w:r>
      <w:r w:rsidR="0089401D">
        <w:rPr>
          <w:rFonts w:ascii="Palatino Linotype" w:hAnsi="Palatino Linotype"/>
          <w:sz w:val="22"/>
        </w:rPr>
        <w:t xml:space="preserve">, </w:t>
      </w:r>
      <w:r w:rsidRPr="00ED3618" w:rsidR="00D92ACE">
        <w:rPr>
          <w:rFonts w:ascii="Palatino Linotype" w:hAnsi="Palatino Linotype"/>
          <w:sz w:val="22"/>
        </w:rPr>
        <w:t>la cual versa en</w:t>
      </w:r>
      <w:r w:rsidRPr="00ED3618" w:rsidR="00190600">
        <w:rPr>
          <w:rFonts w:ascii="Palatino Linotype" w:hAnsi="Palatino Linotype"/>
          <w:sz w:val="22"/>
        </w:rPr>
        <w:t xml:space="preserve"> </w:t>
      </w:r>
      <w:r w:rsidRPr="00ED3618" w:rsidR="00D92ACE">
        <w:rPr>
          <w:rFonts w:ascii="Palatino Linotype" w:hAnsi="Palatino Linotype"/>
          <w:sz w:val="22"/>
        </w:rPr>
        <w:t>la</w:t>
      </w:r>
      <w:r w:rsidRPr="0004790A" w:rsidR="0004790A">
        <w:rPr>
          <w:rFonts w:ascii="Palatino Linotype" w:hAnsi="Palatino Linotype"/>
          <w:sz w:val="22"/>
        </w:rPr>
        <w:t xml:space="preserve"> </w:t>
      </w:r>
      <w:r w:rsidR="00613703">
        <w:rPr>
          <w:rFonts w:ascii="Palatino Linotype" w:hAnsi="Palatino Linotype"/>
          <w:sz w:val="22"/>
        </w:rPr>
        <w:t>entrega de la información incompleta.</w:t>
      </w:r>
      <w:r w:rsidR="008B3E6E">
        <w:rPr>
          <w:rFonts w:ascii="Palatino Linotype" w:hAnsi="Palatino Linotype"/>
          <w:sz w:val="22"/>
        </w:rPr>
        <w:t xml:space="preserve"> </w:t>
      </w:r>
      <w:r w:rsidR="00C91ED9">
        <w:rPr>
          <w:rFonts w:ascii="Palatino Linotype" w:hAnsi="Palatino Linotype"/>
          <w:sz w:val="22"/>
        </w:rPr>
        <w:t xml:space="preserve">Es de precisar que mediante la interposición del Informe </w:t>
      </w:r>
      <w:r w:rsidR="00613703">
        <w:rPr>
          <w:rFonts w:ascii="Palatino Linotype" w:hAnsi="Palatino Linotype"/>
          <w:sz w:val="22"/>
        </w:rPr>
        <w:t xml:space="preserve">Justificado, el Sujeto Obligado realizó diversas manifestaciones, </w:t>
      </w:r>
      <w:r w:rsidR="00C15121">
        <w:rPr>
          <w:rFonts w:ascii="Palatino Linotype" w:hAnsi="Palatino Linotype"/>
          <w:sz w:val="22"/>
        </w:rPr>
        <w:t xml:space="preserve">las cuales ya fueron descritas en los antecedentes de la Presente, y </w:t>
      </w:r>
      <w:r w:rsidR="00613703">
        <w:rPr>
          <w:rFonts w:ascii="Palatino Linotype" w:hAnsi="Palatino Linotype"/>
          <w:sz w:val="22"/>
        </w:rPr>
        <w:t>que fueron puestas a disposición del ahora Recurrente.</w:t>
      </w:r>
    </w:p>
    <w:p w:rsidRPr="00C526F5" w:rsidR="003F2AFE" w:rsidP="00D063B2" w:rsidRDefault="003F2AFE" w14:paraId="5E2D32E2" w14:textId="77777777">
      <w:pPr>
        <w:spacing w:line="360" w:lineRule="auto"/>
        <w:jc w:val="both"/>
        <w:rPr>
          <w:rFonts w:ascii="Palatino Linotype" w:hAnsi="Palatino Linotype"/>
          <w:sz w:val="22"/>
        </w:rPr>
      </w:pPr>
    </w:p>
    <w:p w:rsidR="001C38D5" w:rsidP="00D063B2" w:rsidRDefault="00DA0D92" w14:paraId="2136FFAE" w14:textId="1E93D7FB">
      <w:pPr>
        <w:spacing w:line="360" w:lineRule="auto"/>
        <w:jc w:val="both"/>
        <w:rPr>
          <w:rFonts w:ascii="Palatino Linotype" w:hAnsi="Palatino Linotype"/>
          <w:sz w:val="22"/>
        </w:rPr>
      </w:pPr>
      <w:r w:rsidRPr="00ED3618">
        <w:rPr>
          <w:rFonts w:ascii="Palatino Linotype" w:hAnsi="Palatino Linotype"/>
          <w:sz w:val="22"/>
        </w:rPr>
        <w:t xml:space="preserve">Lo anterior, se desprende de las documentales que obran en el expediente de referencia, materia de la presente resolución, consistentes en: la solicitud de acceso a la información con número de folio </w:t>
      </w:r>
      <w:r w:rsidRPr="00616E93" w:rsidR="00616E93">
        <w:rPr>
          <w:rFonts w:ascii="Palatino Linotype" w:hAnsi="Palatino Linotype"/>
          <w:sz w:val="22"/>
        </w:rPr>
        <w:t>00105/DIFTLALNE/IP/2021</w:t>
      </w:r>
      <w:r w:rsidRPr="00ED3618">
        <w:rPr>
          <w:rFonts w:ascii="Palatino Linotype" w:hAnsi="Palatino Linotype"/>
          <w:sz w:val="22"/>
        </w:rPr>
        <w:t>; l</w:t>
      </w:r>
      <w:r w:rsidRPr="00ED3618" w:rsidR="00527D6F">
        <w:rPr>
          <w:rFonts w:ascii="Palatino Linotype" w:hAnsi="Palatino Linotype"/>
          <w:sz w:val="22"/>
        </w:rPr>
        <w:t xml:space="preserve">a respuesta proporcionada por </w:t>
      </w:r>
      <w:r w:rsidR="00616E93">
        <w:rPr>
          <w:rFonts w:ascii="Palatino Linotype" w:hAnsi="Palatino Linotype"/>
          <w:sz w:val="22"/>
        </w:rPr>
        <w:t>el</w:t>
      </w:r>
      <w:r w:rsidRPr="00ED3618" w:rsidR="00E47E2E">
        <w:rPr>
          <w:rFonts w:ascii="Palatino Linotype" w:hAnsi="Palatino Linotype"/>
          <w:sz w:val="22"/>
        </w:rPr>
        <w:t xml:space="preserve"> </w:t>
      </w:r>
      <w:r w:rsidRPr="00F64C6E" w:rsidR="00616E93">
        <w:rPr>
          <w:rFonts w:ascii="Palatino Linotype" w:hAnsi="Palatino Linotype" w:eastAsia="Calibri" w:cs="Tahoma"/>
          <w:sz w:val="22"/>
          <w:szCs w:val="22"/>
          <w:lang w:eastAsia="en-US"/>
        </w:rPr>
        <w:t>Sistema Municipal Para el Desarrollo Integral de la Familia de Tlalnepantla de Baz</w:t>
      </w:r>
      <w:r w:rsidR="00C91ED9">
        <w:rPr>
          <w:rFonts w:ascii="Palatino Linotype" w:hAnsi="Palatino Linotype"/>
          <w:sz w:val="22"/>
        </w:rPr>
        <w:t xml:space="preserve">, </w:t>
      </w:r>
      <w:r w:rsidRPr="00ED3618">
        <w:rPr>
          <w:rFonts w:ascii="Palatino Linotype" w:hAnsi="Palatino Linotype"/>
          <w:sz w:val="22"/>
        </w:rPr>
        <w:t>el escrito recursal</w:t>
      </w:r>
      <w:r w:rsidR="00C91ED9">
        <w:rPr>
          <w:rFonts w:ascii="Palatino Linotype" w:hAnsi="Palatino Linotype"/>
          <w:sz w:val="22"/>
        </w:rPr>
        <w:t xml:space="preserve"> y el informe justificado</w:t>
      </w:r>
      <w:r w:rsidRPr="00ED3618">
        <w:rPr>
          <w:rFonts w:ascii="Palatino Linotype" w:hAnsi="Palatino Linotype"/>
          <w:sz w:val="22"/>
        </w:rPr>
        <w:t xml:space="preserve">; instrumentales que se toman en cuenta a efecto de resolver el presente </w:t>
      </w:r>
      <w:r w:rsidRPr="00ED3618">
        <w:rPr>
          <w:rFonts w:ascii="Palatino Linotype" w:hAnsi="Palatino Linotype"/>
          <w:sz w:val="22"/>
        </w:rPr>
        <w:lastRenderedPageBreak/>
        <w:t xml:space="preserve">medio de impugnación, conforme a lo dispuesto por el artículo 185, fracción IV, de la Ley de Transparencia y Acceso a la Información Pública del Estado de México y Municipios. </w:t>
      </w:r>
      <w:r w:rsidR="0089401D">
        <w:rPr>
          <w:rFonts w:ascii="Palatino Linotype" w:hAnsi="Palatino Linotype"/>
          <w:sz w:val="22"/>
        </w:rPr>
        <w:t xml:space="preserve"> </w:t>
      </w:r>
    </w:p>
    <w:p w:rsidRPr="00414733" w:rsidR="00C91ED9" w:rsidP="00D063B2" w:rsidRDefault="00C91ED9" w14:paraId="40867CDC" w14:textId="77777777">
      <w:pPr>
        <w:spacing w:line="360" w:lineRule="auto"/>
        <w:jc w:val="both"/>
        <w:rPr>
          <w:rFonts w:ascii="Palatino Linotype" w:hAnsi="Palatino Linotype"/>
          <w:sz w:val="22"/>
        </w:rPr>
      </w:pPr>
    </w:p>
    <w:p w:rsidR="006C7686" w:rsidP="00D063B2" w:rsidRDefault="00DA0D92" w14:paraId="2AA7E74A" w14:textId="33BA292E">
      <w:pPr>
        <w:spacing w:line="360" w:lineRule="auto"/>
        <w:jc w:val="both"/>
        <w:rPr>
          <w:rFonts w:ascii="Palatino Linotype" w:hAnsi="Palatino Linotype"/>
          <w:b/>
          <w:sz w:val="22"/>
        </w:rPr>
      </w:pPr>
      <w:r>
        <w:rPr>
          <w:shd w:val="clear" w:color="auto" w:fill="FFFFFF"/>
        </w:rPr>
        <w:t xml:space="preserve"> </w:t>
      </w:r>
      <w:r w:rsidRPr="00F82EC0">
        <w:rPr>
          <w:rFonts w:ascii="Palatino Linotype" w:hAnsi="Palatino Linotype"/>
          <w:b/>
          <w:sz w:val="22"/>
        </w:rPr>
        <w:t>CUARTO. Marco normativo aplicable en materia de transparencia y a</w:t>
      </w:r>
      <w:r w:rsidRPr="00F82EC0" w:rsidR="00056D2E">
        <w:rPr>
          <w:rFonts w:ascii="Palatino Linotype" w:hAnsi="Palatino Linotype"/>
          <w:b/>
          <w:sz w:val="22"/>
        </w:rPr>
        <w:t>cceso a la información pública.</w:t>
      </w:r>
    </w:p>
    <w:p w:rsidR="00C91ED9" w:rsidP="00D063B2" w:rsidRDefault="00C91ED9" w14:paraId="3F3D5069" w14:textId="77777777">
      <w:pPr>
        <w:spacing w:line="360" w:lineRule="auto"/>
        <w:jc w:val="both"/>
        <w:rPr>
          <w:rFonts w:ascii="Palatino Linotype" w:hAnsi="Palatino Linotype"/>
          <w:b/>
          <w:sz w:val="22"/>
        </w:rPr>
      </w:pPr>
    </w:p>
    <w:p w:rsidRPr="00ED3618" w:rsidR="00DA0D92" w:rsidP="00D063B2" w:rsidRDefault="00DA0D92" w14:paraId="7F4FDB2D" w14:textId="0270DF90">
      <w:pPr>
        <w:spacing w:line="360" w:lineRule="auto"/>
        <w:jc w:val="both"/>
        <w:rPr>
          <w:rFonts w:ascii="Palatino Linotype" w:hAnsi="Palatino Linotype"/>
          <w:sz w:val="22"/>
        </w:rPr>
      </w:pPr>
      <w:r w:rsidRPr="00ED3618">
        <w:rPr>
          <w:rFonts w:ascii="Palatino Linotype" w:hAnsi="Palatino Linotype"/>
          <w:sz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ED3618" w:rsidR="00275D99" w:rsidP="00D063B2" w:rsidRDefault="00275D99" w14:paraId="1852A933" w14:textId="77777777">
      <w:pPr>
        <w:spacing w:line="360" w:lineRule="auto"/>
        <w:jc w:val="both"/>
        <w:rPr>
          <w:rFonts w:ascii="Palatino Linotype" w:hAnsi="Palatino Linotype"/>
          <w:sz w:val="22"/>
        </w:rPr>
      </w:pPr>
    </w:p>
    <w:p w:rsidRPr="00ED3618" w:rsidR="00DA0D92" w:rsidP="00D063B2" w:rsidRDefault="00DA0D92" w14:paraId="2E45D302" w14:textId="47DDD7A3">
      <w:pPr>
        <w:spacing w:line="360" w:lineRule="auto"/>
        <w:jc w:val="both"/>
        <w:rPr>
          <w:rFonts w:ascii="Palatino Linotype" w:hAnsi="Palatino Linotype"/>
          <w:sz w:val="22"/>
        </w:rPr>
      </w:pPr>
      <w:r w:rsidRPr="00ED3618">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EF16A6" w:rsidP="00D063B2" w:rsidRDefault="00DA0D92" w14:paraId="5C1C1257" w14:textId="3DEB095E">
      <w:pPr>
        <w:spacing w:line="360" w:lineRule="auto"/>
        <w:jc w:val="both"/>
        <w:rPr>
          <w:rFonts w:ascii="Palatino Linotype" w:hAnsi="Palatino Linotype"/>
          <w:sz w:val="22"/>
        </w:rPr>
      </w:pPr>
      <w:r w:rsidRPr="00ED3618">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ED3618" w:rsidR="00A10C91" w:rsidP="00D063B2" w:rsidRDefault="00A10C91" w14:paraId="7CD337E8" w14:textId="0C451255">
      <w:pPr>
        <w:spacing w:line="360" w:lineRule="auto"/>
        <w:jc w:val="both"/>
        <w:rPr>
          <w:rFonts w:ascii="Palatino Linotype" w:hAnsi="Palatino Linotype"/>
          <w:sz w:val="22"/>
        </w:rPr>
      </w:pPr>
    </w:p>
    <w:p w:rsidRPr="00ED3618" w:rsidR="00DA0D92" w:rsidP="00D063B2" w:rsidRDefault="00DA0D92" w14:paraId="6C711484" w14:textId="77777777">
      <w:pPr>
        <w:spacing w:line="360" w:lineRule="auto"/>
        <w:jc w:val="both"/>
        <w:rPr>
          <w:rFonts w:ascii="Palatino Linotype" w:hAnsi="Palatino Linotype"/>
          <w:sz w:val="22"/>
        </w:rPr>
      </w:pPr>
      <w:r w:rsidRPr="00ED3618">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ED3618" w:rsidR="00FF0A9B" w:rsidP="00D063B2" w:rsidRDefault="00FF0A9B" w14:paraId="4F3CF304" w14:textId="77777777">
      <w:pPr>
        <w:spacing w:line="360" w:lineRule="auto"/>
        <w:jc w:val="both"/>
        <w:rPr>
          <w:rFonts w:ascii="Palatino Linotype" w:hAnsi="Palatino Linotype"/>
          <w:sz w:val="22"/>
        </w:rPr>
      </w:pPr>
      <w:r w:rsidRPr="00ED3618">
        <w:rPr>
          <w:rFonts w:ascii="Palatino Linotype" w:hAnsi="Palatino Linotype"/>
          <w:sz w:val="22"/>
        </w:rPr>
        <w:lastRenderedPageBreak/>
        <w:t>Por su parte, la Ley de Transparencia y Acceso a la Información Pública del Estado de México y Municipios (Reglamentaria del artículo 5° de la Constitución Local), establece lo siguiente:</w:t>
      </w:r>
    </w:p>
    <w:p w:rsidRPr="00ED3618" w:rsidR="00FF0A9B" w:rsidP="00D063B2" w:rsidRDefault="00FF0A9B" w14:paraId="7043B63E" w14:textId="77777777">
      <w:pPr>
        <w:spacing w:line="360" w:lineRule="auto"/>
        <w:jc w:val="both"/>
        <w:rPr>
          <w:rFonts w:ascii="Palatino Linotype" w:hAnsi="Palatino Linotype"/>
          <w:sz w:val="22"/>
        </w:rPr>
      </w:pPr>
    </w:p>
    <w:p w:rsidRPr="00ED3618" w:rsidR="00FF0A9B" w:rsidP="00D063B2" w:rsidRDefault="00FF0A9B" w14:paraId="70B367E6" w14:textId="77777777">
      <w:pPr>
        <w:spacing w:line="360" w:lineRule="auto"/>
        <w:jc w:val="both"/>
        <w:rPr>
          <w:rFonts w:ascii="Palatino Linotype" w:hAnsi="Palatino Linotype"/>
          <w:sz w:val="22"/>
        </w:rPr>
      </w:pPr>
      <w:r w:rsidRPr="00ED3618">
        <w:rPr>
          <w:rFonts w:ascii="Palatino Linotype" w:hAnsi="Palatino Linotype"/>
          <w:sz w:val="22"/>
        </w:rPr>
        <w:t>El artículo 12, que, quienes generen, recopilen, administren, manejen, procesen, archiven o conserven información pública serán responsables de la misma.</w:t>
      </w:r>
    </w:p>
    <w:p w:rsidRPr="00ED3618" w:rsidR="00FF0A9B" w:rsidP="00D063B2" w:rsidRDefault="00FF0A9B" w14:paraId="2DA5DAAB" w14:textId="77777777">
      <w:pPr>
        <w:spacing w:line="360" w:lineRule="auto"/>
        <w:jc w:val="both"/>
        <w:rPr>
          <w:rFonts w:ascii="Palatino Linotype" w:hAnsi="Palatino Linotype"/>
          <w:sz w:val="22"/>
        </w:rPr>
      </w:pPr>
    </w:p>
    <w:p w:rsidRPr="00ED3618" w:rsidR="00FF0A9B" w:rsidP="00D063B2" w:rsidRDefault="00FF0A9B" w14:paraId="4EC28C31" w14:textId="77777777">
      <w:pPr>
        <w:spacing w:line="360" w:lineRule="auto"/>
        <w:jc w:val="both"/>
        <w:rPr>
          <w:rFonts w:ascii="Palatino Linotype" w:hAnsi="Palatino Linotype"/>
          <w:sz w:val="22"/>
        </w:rPr>
      </w:pPr>
      <w:r w:rsidRPr="00ED3618">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rsidRPr="00ED3618" w:rsidR="00FF0A9B" w:rsidP="00D063B2" w:rsidRDefault="00FF0A9B" w14:paraId="188904E0" w14:textId="77777777">
      <w:pPr>
        <w:spacing w:line="360" w:lineRule="auto"/>
        <w:jc w:val="both"/>
        <w:rPr>
          <w:rFonts w:ascii="Palatino Linotype" w:hAnsi="Palatino Linotype"/>
          <w:sz w:val="22"/>
        </w:rPr>
      </w:pPr>
    </w:p>
    <w:p w:rsidRPr="00ED3618" w:rsidR="00FF0A9B" w:rsidP="00D063B2" w:rsidRDefault="00FF0A9B" w14:paraId="5B8CCD61" w14:textId="77777777">
      <w:pPr>
        <w:spacing w:line="360" w:lineRule="auto"/>
        <w:jc w:val="both"/>
        <w:rPr>
          <w:rFonts w:ascii="Palatino Linotype" w:hAnsi="Palatino Linotype"/>
          <w:sz w:val="22"/>
        </w:rPr>
      </w:pPr>
      <w:r w:rsidRPr="00ED3618">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3A3A5A" w:rsidP="00D063B2" w:rsidRDefault="003A3A5A" w14:paraId="21C3E33D" w14:textId="77777777">
      <w:pPr>
        <w:spacing w:line="360" w:lineRule="auto"/>
        <w:jc w:val="both"/>
        <w:rPr>
          <w:rFonts w:ascii="Palatino Linotype" w:hAnsi="Palatino Linotype" w:cs="Tahoma"/>
          <w:sz w:val="22"/>
          <w:szCs w:val="22"/>
          <w:shd w:val="clear" w:color="auto" w:fill="FFFFFF"/>
        </w:rPr>
      </w:pPr>
    </w:p>
    <w:p w:rsidRPr="005876C0" w:rsidR="00FF0A9B" w:rsidP="00D063B2" w:rsidRDefault="00FF0A9B" w14:paraId="0845A4CA" w14:textId="34185DE2">
      <w:pPr>
        <w:spacing w:line="360" w:lineRule="auto"/>
        <w:jc w:val="both"/>
        <w:rPr>
          <w:rFonts w:ascii="Palatino Linotype" w:hAnsi="Palatino Linotype"/>
          <w:b/>
          <w:bCs/>
          <w:sz w:val="22"/>
          <w:szCs w:val="22"/>
        </w:rPr>
      </w:pPr>
      <w:r w:rsidRPr="005876C0">
        <w:rPr>
          <w:rFonts w:ascii="Palatino Linotype" w:hAnsi="Palatino Linotype"/>
          <w:b/>
          <w:bCs/>
          <w:sz w:val="22"/>
          <w:szCs w:val="22"/>
        </w:rPr>
        <w:t>QUINTO. Estudio de Fondo.</w:t>
      </w:r>
    </w:p>
    <w:p w:rsidRPr="00C163F6" w:rsidR="0004731B" w:rsidP="00D063B2" w:rsidRDefault="0004731B" w14:paraId="5A4D42A6" w14:textId="77777777">
      <w:pPr>
        <w:spacing w:line="360" w:lineRule="auto"/>
        <w:jc w:val="both"/>
        <w:rPr>
          <w:rFonts w:ascii="Palatino Linotype" w:hAnsi="Palatino Linotype" w:cs="Tahoma"/>
          <w:b/>
          <w:sz w:val="22"/>
          <w:szCs w:val="22"/>
          <w:shd w:val="clear" w:color="auto" w:fill="FFFFFF"/>
        </w:rPr>
      </w:pPr>
    </w:p>
    <w:p w:rsidRPr="00ED3618" w:rsidR="00FF0A9B" w:rsidP="00D063B2" w:rsidRDefault="00FF0A9B" w14:paraId="208F37C2" w14:textId="46A7F939">
      <w:pPr>
        <w:spacing w:line="360" w:lineRule="auto"/>
        <w:jc w:val="both"/>
        <w:rPr>
          <w:rFonts w:ascii="Palatino Linotype" w:hAnsi="Palatino Linotype"/>
          <w:sz w:val="22"/>
        </w:rPr>
      </w:pPr>
      <w:r w:rsidRPr="00ED3618">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ED3618" w:rsidR="002A50B6" w:rsidP="00D063B2" w:rsidRDefault="002A50B6" w14:paraId="3510C95D" w14:textId="77777777">
      <w:pPr>
        <w:spacing w:line="360" w:lineRule="auto"/>
        <w:jc w:val="both"/>
        <w:rPr>
          <w:rFonts w:ascii="Palatino Linotype" w:hAnsi="Palatino Linotype"/>
          <w:sz w:val="22"/>
        </w:rPr>
      </w:pPr>
    </w:p>
    <w:p w:rsidRPr="00887DA0" w:rsidR="006512E7" w:rsidP="00D063B2" w:rsidRDefault="00FF0A9B" w14:paraId="6536F1D0" w14:textId="763057F8">
      <w:pPr>
        <w:pStyle w:val="Prrafodelista"/>
        <w:numPr>
          <w:ilvl w:val="0"/>
          <w:numId w:val="4"/>
        </w:numPr>
        <w:spacing w:line="360" w:lineRule="auto"/>
        <w:jc w:val="both"/>
        <w:rPr>
          <w:rFonts w:ascii="Palatino Linotype" w:hAnsi="Palatino Linotype"/>
        </w:rPr>
      </w:pPr>
      <w:r w:rsidRPr="0004731B">
        <w:rPr>
          <w:rFonts w:ascii="Palatino Linotype" w:hAnsi="Palatino Linotype"/>
        </w:rPr>
        <w:t>Proveer lo necesario para garantizar a toda persona el derecho de acceso a la información pública, a través de procedimientos sencillos, expeditos, oportunos y gratuitos;</w:t>
      </w:r>
    </w:p>
    <w:p w:rsidRPr="00887DA0" w:rsidR="006512E7" w:rsidP="00D063B2" w:rsidRDefault="00FF0A9B" w14:paraId="5D3B24CF" w14:textId="4F2F2961">
      <w:pPr>
        <w:pStyle w:val="Prrafodelista"/>
        <w:numPr>
          <w:ilvl w:val="0"/>
          <w:numId w:val="4"/>
        </w:numPr>
        <w:spacing w:line="360" w:lineRule="auto"/>
        <w:jc w:val="both"/>
        <w:rPr>
          <w:rFonts w:ascii="Palatino Linotype" w:hAnsi="Palatino Linotype"/>
        </w:rPr>
      </w:pPr>
      <w:r w:rsidRPr="0004731B">
        <w:rPr>
          <w:rFonts w:ascii="Palatino Linotype" w:hAnsi="Palatino Linotype"/>
        </w:rPr>
        <w:lastRenderedPageBreak/>
        <w:t>Transparentar la gestión pública, mediante la difusión de la información generada por los Sujetos Obligados, y</w:t>
      </w:r>
    </w:p>
    <w:p w:rsidRPr="00770280" w:rsidR="00144683" w:rsidP="00D063B2" w:rsidRDefault="00FF0A9B" w14:paraId="78E51B06" w14:textId="2E3E89EB">
      <w:pPr>
        <w:pStyle w:val="Prrafodelista"/>
        <w:numPr>
          <w:ilvl w:val="0"/>
          <w:numId w:val="4"/>
        </w:numPr>
        <w:spacing w:line="360" w:lineRule="auto"/>
        <w:jc w:val="both"/>
        <w:rPr>
          <w:rFonts w:ascii="Palatino Linotype" w:hAnsi="Palatino Linotype"/>
          <w:szCs w:val="22"/>
        </w:rPr>
      </w:pPr>
      <w:r w:rsidRPr="00770280">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4C0800" w:rsidR="007F38D0" w:rsidP="00D063B2" w:rsidRDefault="007F38D0" w14:paraId="303DD7B6" w14:textId="77777777">
      <w:pPr>
        <w:spacing w:line="360" w:lineRule="auto"/>
        <w:ind w:left="720"/>
        <w:jc w:val="both"/>
        <w:rPr>
          <w:rFonts w:ascii="Palatino Linotype" w:hAnsi="Palatino Linotype" w:cs="Tahoma"/>
          <w:bCs/>
          <w:sz w:val="22"/>
          <w:szCs w:val="22"/>
          <w:shd w:val="clear" w:color="auto" w:fill="FFFFFF"/>
        </w:rPr>
      </w:pPr>
    </w:p>
    <w:p w:rsidR="00FF0A9B" w:rsidP="00D063B2" w:rsidRDefault="00FF0A9B" w14:paraId="5DC429A6" w14:textId="7F8F5E8C">
      <w:pPr>
        <w:spacing w:line="360" w:lineRule="auto"/>
        <w:jc w:val="both"/>
        <w:rPr>
          <w:rFonts w:ascii="Palatino Linotype" w:hAnsi="Palatino Linotype"/>
          <w:sz w:val="22"/>
        </w:rPr>
      </w:pPr>
      <w:r w:rsidRPr="00ED3618">
        <w:rPr>
          <w:rFonts w:ascii="Palatino Linotype" w:hAnsi="Palatino Linotype"/>
          <w:sz w:val="22"/>
        </w:rPr>
        <w:t xml:space="preserve">Conforme a lo anterior, se deprende que </w:t>
      </w:r>
      <w:r w:rsidRPr="00ED3618">
        <w:rPr>
          <w:rFonts w:ascii="Palatino Linotype" w:hAnsi="Palatino Linotype"/>
          <w:b/>
          <w:sz w:val="22"/>
        </w:rPr>
        <w:t>los objetivos de la Ley de la materia</w:t>
      </w:r>
      <w:r w:rsidRPr="00ED3618">
        <w:rPr>
          <w:rFonts w:ascii="Palatino Linotype" w:hAnsi="Palatino Linotype"/>
          <w:sz w:val="22"/>
        </w:rPr>
        <w:t>,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ED3618" w:rsidR="008B3E6E" w:rsidP="00D063B2" w:rsidRDefault="008B3E6E" w14:paraId="3A2B1560" w14:textId="77777777">
      <w:pPr>
        <w:spacing w:line="360" w:lineRule="auto"/>
        <w:jc w:val="both"/>
        <w:rPr>
          <w:rFonts w:ascii="Palatino Linotype" w:hAnsi="Palatino Linotype"/>
          <w:sz w:val="22"/>
        </w:rPr>
      </w:pPr>
    </w:p>
    <w:p w:rsidR="00C526F5" w:rsidP="00D063B2" w:rsidRDefault="00FF0A9B" w14:paraId="60CDA03F" w14:textId="1C484B83">
      <w:pPr>
        <w:spacing w:line="360" w:lineRule="auto"/>
        <w:jc w:val="both"/>
        <w:rPr>
          <w:rFonts w:ascii="Palatino Linotype" w:hAnsi="Palatino Linotype"/>
          <w:sz w:val="22"/>
        </w:rPr>
      </w:pPr>
      <w:r w:rsidRPr="00ED3618">
        <w:rPr>
          <w:rFonts w:ascii="Palatino Linotype" w:hAnsi="Palatino Linotype"/>
          <w:sz w:val="22"/>
        </w:rPr>
        <w:t xml:space="preserve">En ese orden de ideas, para la atención de las solicitudes de acceso a la información, debe privilegiarse el </w:t>
      </w:r>
      <w:r w:rsidRPr="00ED3618">
        <w:rPr>
          <w:rFonts w:ascii="Palatino Linotype" w:hAnsi="Palatino Linotype"/>
          <w:b/>
          <w:sz w:val="22"/>
        </w:rPr>
        <w:t>principio de máxima publicidad</w:t>
      </w:r>
      <w:r w:rsidRPr="00ED3618">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00414733" w:rsidP="00D063B2" w:rsidRDefault="00414733" w14:paraId="1C859318" w14:textId="77777777">
      <w:pPr>
        <w:spacing w:line="360" w:lineRule="auto"/>
        <w:jc w:val="both"/>
        <w:rPr>
          <w:rFonts w:ascii="Palatino Linotype" w:hAnsi="Palatino Linotype"/>
          <w:sz w:val="22"/>
        </w:rPr>
      </w:pPr>
    </w:p>
    <w:p w:rsidR="001C3052" w:rsidP="00D063B2" w:rsidRDefault="00FF0A9B" w14:paraId="190191F0" w14:textId="48384860">
      <w:pPr>
        <w:spacing w:line="360" w:lineRule="auto"/>
        <w:jc w:val="both"/>
        <w:rPr>
          <w:rFonts w:ascii="Palatino Linotype" w:hAnsi="Palatino Linotype"/>
          <w:sz w:val="22"/>
        </w:rPr>
      </w:pPr>
      <w:r w:rsidRPr="00ED3618">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887DA0" w:rsidR="00770280" w:rsidP="00D063B2" w:rsidRDefault="00770280" w14:paraId="641E7C1B" w14:textId="77777777">
      <w:pPr>
        <w:spacing w:line="360" w:lineRule="auto"/>
        <w:jc w:val="both"/>
        <w:rPr>
          <w:rFonts w:ascii="Palatino Linotype" w:hAnsi="Palatino Linotype"/>
          <w:sz w:val="22"/>
        </w:rPr>
      </w:pPr>
    </w:p>
    <w:p w:rsidRPr="00887DA0" w:rsidR="006512E7" w:rsidP="00D063B2" w:rsidRDefault="00FF0A9B" w14:paraId="067FAF78" w14:textId="2CB1C673">
      <w:pPr>
        <w:pStyle w:val="Prrafodelista"/>
        <w:numPr>
          <w:ilvl w:val="0"/>
          <w:numId w:val="6"/>
        </w:numPr>
        <w:spacing w:line="360" w:lineRule="auto"/>
        <w:ind w:right="539"/>
        <w:jc w:val="both"/>
        <w:rPr>
          <w:rFonts w:ascii="Palatino Linotype" w:hAnsi="Palatino Linotype"/>
        </w:rPr>
      </w:pPr>
      <w:r w:rsidRPr="00EC58EC">
        <w:rPr>
          <w:rFonts w:ascii="Palatino Linotype" w:hAnsi="Palatino Linotype"/>
        </w:rPr>
        <w:t xml:space="preserve">Las Unidades de Transparencia de los sujetos obligados deben garantizar las medidas y condiciones de accesibilidad para que toda persona pueda ejercer el </w:t>
      </w:r>
      <w:r w:rsidRPr="00EC58EC">
        <w:rPr>
          <w:rFonts w:ascii="Palatino Linotype" w:hAnsi="Palatino Linotype"/>
        </w:rPr>
        <w:lastRenderedPageBreak/>
        <w:t>derecho de acceso a la información; por lo que, son los responsables de hacer las notificaciones correspondientes, además de llevar a cabo las gestiones necesarias para facilitar el acceso de la información;</w:t>
      </w:r>
    </w:p>
    <w:p w:rsidRPr="00887DA0" w:rsidR="006512E7" w:rsidP="00D063B2" w:rsidRDefault="00FF0A9B" w14:paraId="755FDEA7" w14:textId="09C091D4">
      <w:pPr>
        <w:pStyle w:val="Prrafodelista"/>
        <w:numPr>
          <w:ilvl w:val="0"/>
          <w:numId w:val="3"/>
        </w:numPr>
        <w:spacing w:line="360" w:lineRule="auto"/>
        <w:ind w:right="539"/>
        <w:jc w:val="both"/>
        <w:rPr>
          <w:rFonts w:ascii="Palatino Linotype" w:hAnsi="Palatino Linotype"/>
        </w:rPr>
      </w:pPr>
      <w:r w:rsidRPr="00ED3618">
        <w:rPr>
          <w:rFonts w:ascii="Palatino Linotype" w:hAnsi="Palatino Linotype"/>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887DA0" w:rsidR="006512E7" w:rsidP="00D063B2" w:rsidRDefault="00FF0A9B" w14:paraId="2CCBC73F" w14:textId="3999A63B">
      <w:pPr>
        <w:pStyle w:val="Prrafodelista"/>
        <w:numPr>
          <w:ilvl w:val="0"/>
          <w:numId w:val="3"/>
        </w:numPr>
        <w:spacing w:line="360" w:lineRule="auto"/>
        <w:ind w:right="539"/>
        <w:jc w:val="both"/>
        <w:rPr>
          <w:rFonts w:ascii="Palatino Linotype" w:hAnsi="Palatino Linotype"/>
        </w:rPr>
      </w:pPr>
      <w:r w:rsidRPr="00ED3618">
        <w:rPr>
          <w:rFonts w:ascii="Palatino Linotype" w:hAnsi="Palatino Linotype"/>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887DA0" w:rsidR="00C91ED9" w:rsidP="00D063B2" w:rsidRDefault="00FF0A9B" w14:paraId="4A828447" w14:textId="63B72C3F">
      <w:pPr>
        <w:pStyle w:val="Prrafodelista"/>
        <w:numPr>
          <w:ilvl w:val="0"/>
          <w:numId w:val="3"/>
        </w:numPr>
        <w:spacing w:line="360" w:lineRule="auto"/>
        <w:ind w:right="539"/>
        <w:jc w:val="both"/>
        <w:rPr>
          <w:rFonts w:ascii="Palatino Linotype" w:hAnsi="Palatino Linotype"/>
        </w:rPr>
      </w:pPr>
      <w:r w:rsidRPr="00ED3618">
        <w:rPr>
          <w:rFonts w:ascii="Palatino Linotype" w:hAnsi="Palatino Linotype"/>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001C3052" w:rsidP="00D063B2" w:rsidRDefault="00FF0A9B" w14:paraId="346FA419" w14:textId="1F4BFBBD">
      <w:pPr>
        <w:pStyle w:val="Prrafodelista"/>
        <w:numPr>
          <w:ilvl w:val="0"/>
          <w:numId w:val="3"/>
        </w:numPr>
        <w:spacing w:line="360" w:lineRule="auto"/>
        <w:ind w:right="539"/>
        <w:jc w:val="both"/>
        <w:rPr>
          <w:rFonts w:ascii="Palatino Linotype" w:hAnsi="Palatino Linotype"/>
        </w:rPr>
      </w:pPr>
      <w:r w:rsidRPr="00ED3618">
        <w:rPr>
          <w:rFonts w:ascii="Palatino Linotype" w:hAnsi="Palatino Linotype"/>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9067F9" w:rsidR="0053794B" w:rsidP="00D063B2" w:rsidRDefault="0053794B" w14:paraId="0795BFC7" w14:textId="77777777">
      <w:pPr>
        <w:pStyle w:val="Prrafodelista"/>
        <w:spacing w:line="360" w:lineRule="auto"/>
        <w:jc w:val="both"/>
        <w:rPr>
          <w:rFonts w:ascii="Palatino Linotype" w:hAnsi="Palatino Linotype"/>
        </w:rPr>
      </w:pPr>
    </w:p>
    <w:p w:rsidR="00753F3F" w:rsidP="00D063B2" w:rsidRDefault="00887DA0" w14:paraId="47EBAC66" w14:textId="710827E6">
      <w:pPr>
        <w:tabs>
          <w:tab w:val="left" w:pos="2780"/>
        </w:tabs>
        <w:spacing w:line="360" w:lineRule="auto"/>
        <w:jc w:val="both"/>
        <w:rPr>
          <w:rFonts w:ascii="Palatino Linotype" w:hAnsi="Palatino Linotype" w:cs="Tahoma"/>
          <w:bCs/>
          <w:iCs/>
          <w:sz w:val="22"/>
          <w:szCs w:val="22"/>
        </w:rPr>
      </w:pPr>
      <w:r w:rsidRPr="00887DA0">
        <w:rPr>
          <w:rFonts w:ascii="Palatino Linotype" w:hAnsi="Palatino Linotype" w:eastAsia="Calibri"/>
          <w:sz w:val="22"/>
          <w:szCs w:val="22"/>
        </w:rPr>
        <w:lastRenderedPageBreak/>
        <w:t xml:space="preserve">Una vez que se ha establecido lo anterior, </w:t>
      </w:r>
      <w:r w:rsidR="00C15121">
        <w:rPr>
          <w:rFonts w:ascii="Palatino Linotype" w:hAnsi="Palatino Linotype" w:eastAsia="Calibri"/>
          <w:sz w:val="22"/>
          <w:szCs w:val="22"/>
        </w:rPr>
        <w:t>y previo a entrar al estudio de fondo re</w:t>
      </w:r>
      <w:r w:rsidR="000001F1">
        <w:rPr>
          <w:rFonts w:ascii="Palatino Linotype" w:hAnsi="Palatino Linotype" w:eastAsia="Calibri"/>
          <w:sz w:val="22"/>
          <w:szCs w:val="22"/>
        </w:rPr>
        <w:t>spectivo, es de precisar que el ahora Recurrente, a través de la interposición del medio de defensa que nos ocupa,</w:t>
      </w:r>
      <w:r w:rsidR="000A1CB7">
        <w:rPr>
          <w:rFonts w:ascii="Palatino Linotype" w:hAnsi="Palatino Linotype" w:eastAsia="Calibri"/>
          <w:sz w:val="22"/>
          <w:szCs w:val="22"/>
        </w:rPr>
        <w:t xml:space="preserve"> </w:t>
      </w:r>
      <w:r w:rsidRPr="00DD07A4" w:rsidR="000A1CB7">
        <w:rPr>
          <w:rFonts w:ascii="Palatino Linotype" w:hAnsi="Palatino Linotype" w:cs="Tahoma"/>
          <w:bCs/>
          <w:iCs/>
          <w:sz w:val="22"/>
          <w:szCs w:val="22"/>
        </w:rPr>
        <w:t xml:space="preserve">se inconformó únicamente </w:t>
      </w:r>
      <w:r w:rsidR="000A1CB7">
        <w:rPr>
          <w:rFonts w:ascii="Palatino Linotype" w:hAnsi="Palatino Linotype" w:cs="Tahoma"/>
          <w:bCs/>
          <w:iCs/>
          <w:sz w:val="22"/>
          <w:szCs w:val="22"/>
        </w:rPr>
        <w:t>en el sentido de señalar</w:t>
      </w:r>
      <w:r w:rsidR="00753F3F">
        <w:rPr>
          <w:rFonts w:ascii="Palatino Linotype" w:hAnsi="Palatino Linotype" w:cs="Tahoma"/>
          <w:bCs/>
          <w:iCs/>
          <w:sz w:val="22"/>
          <w:szCs w:val="22"/>
        </w:rPr>
        <w:t xml:space="preserve"> lo siguiente: </w:t>
      </w:r>
    </w:p>
    <w:p w:rsidR="009067F9" w:rsidP="00D063B2" w:rsidRDefault="009067F9" w14:paraId="604D0BF3" w14:textId="77777777">
      <w:pPr>
        <w:tabs>
          <w:tab w:val="left" w:pos="2780"/>
        </w:tabs>
        <w:spacing w:line="360" w:lineRule="auto"/>
        <w:jc w:val="both"/>
        <w:rPr>
          <w:rFonts w:ascii="Palatino Linotype" w:hAnsi="Palatino Linotype" w:cs="Tahoma"/>
          <w:bCs/>
          <w:iCs/>
          <w:sz w:val="22"/>
          <w:szCs w:val="22"/>
        </w:rPr>
      </w:pPr>
    </w:p>
    <w:p w:rsidRPr="00770280" w:rsidR="00753F3F" w:rsidP="00D063B2" w:rsidRDefault="00753F3F" w14:paraId="6CDDF8D3" w14:textId="774D40D3">
      <w:pPr>
        <w:pStyle w:val="Prrafodelista"/>
        <w:numPr>
          <w:ilvl w:val="0"/>
          <w:numId w:val="18"/>
        </w:numPr>
        <w:tabs>
          <w:tab w:val="left" w:pos="2780"/>
        </w:tabs>
        <w:spacing w:line="360" w:lineRule="auto"/>
        <w:ind w:right="539"/>
        <w:jc w:val="both"/>
        <w:rPr>
          <w:rFonts w:ascii="Palatino Linotype" w:hAnsi="Palatino Linotype"/>
          <w:szCs w:val="22"/>
        </w:rPr>
      </w:pPr>
      <w:r w:rsidRPr="0012193A">
        <w:rPr>
          <w:rFonts w:ascii="Palatino Linotype" w:hAnsi="Palatino Linotype"/>
          <w:szCs w:val="22"/>
          <w:lang w:eastAsia="es-MX"/>
        </w:rPr>
        <w:t>No se remitieron los anexos en</w:t>
      </w:r>
      <w:r w:rsidRPr="00770280">
        <w:rPr>
          <w:rFonts w:ascii="Palatino Linotype" w:hAnsi="Palatino Linotype"/>
          <w:szCs w:val="22"/>
          <w:lang w:eastAsia="es-MX"/>
        </w:rPr>
        <w:t xml:space="preserve"> </w:t>
      </w:r>
      <w:r w:rsidRPr="0012193A">
        <w:rPr>
          <w:rFonts w:ascii="Palatino Linotype" w:hAnsi="Palatino Linotype"/>
          <w:szCs w:val="22"/>
          <w:lang w:eastAsia="es-MX"/>
        </w:rPr>
        <w:t>copias simples</w:t>
      </w:r>
      <w:r w:rsidRPr="00770280">
        <w:rPr>
          <w:rFonts w:ascii="Palatino Linotype" w:hAnsi="Palatino Linotype"/>
          <w:szCs w:val="22"/>
          <w:lang w:eastAsia="es-MX"/>
        </w:rPr>
        <w:t xml:space="preserve"> y</w:t>
      </w:r>
      <w:r w:rsidRPr="0012193A">
        <w:rPr>
          <w:rFonts w:ascii="Palatino Linotype" w:hAnsi="Palatino Linotype"/>
          <w:szCs w:val="22"/>
          <w:lang w:eastAsia="es-MX"/>
        </w:rPr>
        <w:t xml:space="preserve"> versión pública de los requerimientos para responder el inciso B) de la solicitud</w:t>
      </w:r>
      <w:r w:rsidRPr="00770280">
        <w:rPr>
          <w:rFonts w:ascii="Palatino Linotype" w:hAnsi="Palatino Linotype"/>
          <w:szCs w:val="22"/>
          <w:lang w:eastAsia="es-MX"/>
        </w:rPr>
        <w:t xml:space="preserve">; </w:t>
      </w:r>
      <w:r w:rsidRPr="0012193A">
        <w:rPr>
          <w:rFonts w:ascii="Palatino Linotype" w:hAnsi="Palatino Linotype"/>
          <w:szCs w:val="22"/>
          <w:lang w:eastAsia="es-MX"/>
        </w:rPr>
        <w:t xml:space="preserve">sólo se remitió copia de un oficio de la Oficialía Mayor </w:t>
      </w:r>
      <w:r w:rsidRPr="00770280">
        <w:rPr>
          <w:rFonts w:ascii="Palatino Linotype" w:hAnsi="Palatino Linotype"/>
          <w:szCs w:val="22"/>
          <w:lang w:eastAsia="es-MX"/>
        </w:rPr>
        <w:t xml:space="preserve">con folio: </w:t>
      </w:r>
      <w:r w:rsidRPr="0012193A">
        <w:rPr>
          <w:rFonts w:ascii="Palatino Linotype" w:hAnsi="Palatino Linotype"/>
          <w:szCs w:val="22"/>
          <w:lang w:eastAsia="es-MX"/>
        </w:rPr>
        <w:t>SMDIF/OM/616/2021 en el que se realiza un listado de los anexos que</w:t>
      </w:r>
      <w:r w:rsidRPr="00770280">
        <w:rPr>
          <w:rFonts w:ascii="Palatino Linotype" w:hAnsi="Palatino Linotype"/>
          <w:szCs w:val="22"/>
          <w:lang w:eastAsia="es-MX"/>
        </w:rPr>
        <w:t xml:space="preserve"> </w:t>
      </w:r>
      <w:r w:rsidRPr="0012193A">
        <w:rPr>
          <w:rFonts w:ascii="Palatino Linotype" w:hAnsi="Palatino Linotype"/>
          <w:szCs w:val="22"/>
          <w:lang w:eastAsia="es-MX"/>
        </w:rPr>
        <w:t xml:space="preserve">conforme </w:t>
      </w:r>
      <w:r w:rsidRPr="00770280" w:rsidR="00D63448">
        <w:rPr>
          <w:rFonts w:ascii="Palatino Linotype" w:hAnsi="Palatino Linotype"/>
          <w:szCs w:val="22"/>
          <w:lang w:eastAsia="es-MX"/>
        </w:rPr>
        <w:t xml:space="preserve">a </w:t>
      </w:r>
      <w:r w:rsidRPr="00770280" w:rsidR="009067F9">
        <w:rPr>
          <w:rFonts w:ascii="Palatino Linotype" w:hAnsi="Palatino Linotype"/>
          <w:szCs w:val="22"/>
          <w:lang w:eastAsia="es-MX"/>
        </w:rPr>
        <w:t>la solicitud fueron</w:t>
      </w:r>
      <w:r w:rsidRPr="0012193A">
        <w:rPr>
          <w:rFonts w:ascii="Palatino Linotype" w:hAnsi="Palatino Linotype"/>
          <w:szCs w:val="22"/>
          <w:lang w:eastAsia="es-MX"/>
        </w:rPr>
        <w:t xml:space="preserve"> remitidos</w:t>
      </w:r>
      <w:r w:rsidRPr="00770280" w:rsidR="009067F9">
        <w:rPr>
          <w:rFonts w:ascii="Palatino Linotype" w:hAnsi="Palatino Linotype"/>
          <w:szCs w:val="22"/>
          <w:lang w:eastAsia="es-MX"/>
        </w:rPr>
        <w:t>.</w:t>
      </w:r>
    </w:p>
    <w:p w:rsidRPr="00770280" w:rsidR="00D63448" w:rsidP="00D063B2" w:rsidRDefault="00D63448" w14:paraId="35F1E5DF" w14:textId="0AA687F7">
      <w:pPr>
        <w:pStyle w:val="Prrafodelista"/>
        <w:numPr>
          <w:ilvl w:val="0"/>
          <w:numId w:val="18"/>
        </w:numPr>
        <w:tabs>
          <w:tab w:val="left" w:pos="2780"/>
        </w:tabs>
        <w:spacing w:line="360" w:lineRule="auto"/>
        <w:ind w:right="539"/>
        <w:jc w:val="both"/>
        <w:rPr>
          <w:rFonts w:ascii="Palatino Linotype" w:hAnsi="Palatino Linotype" w:eastAsia="Calibri"/>
          <w:sz w:val="24"/>
        </w:rPr>
      </w:pPr>
      <w:r w:rsidRPr="0012193A">
        <w:rPr>
          <w:rFonts w:ascii="Palatino Linotype" w:hAnsi="Palatino Linotype"/>
          <w:szCs w:val="22"/>
          <w:lang w:eastAsia="es-MX"/>
        </w:rPr>
        <w:t>La requisición remitida en el archivo "Meta de Actividad 11" con folio "00498" no cuenta con las firmas correspondientes en el cuadro de "Revisó y Autorización", por lo que se requiere de la copia simple que obra en el expediente de pago del servicio.</w:t>
      </w:r>
    </w:p>
    <w:p w:rsidRPr="00770280" w:rsidR="00887DA0" w:rsidP="00D063B2" w:rsidRDefault="001204D8" w14:paraId="756843C5" w14:textId="39BF51B4">
      <w:pPr>
        <w:pStyle w:val="Prrafodelista"/>
        <w:numPr>
          <w:ilvl w:val="0"/>
          <w:numId w:val="18"/>
        </w:numPr>
        <w:tabs>
          <w:tab w:val="left" w:pos="2780"/>
        </w:tabs>
        <w:spacing w:line="360" w:lineRule="auto"/>
        <w:ind w:right="539"/>
        <w:jc w:val="both"/>
        <w:rPr>
          <w:rFonts w:ascii="Palatino Linotype" w:hAnsi="Palatino Linotype" w:eastAsia="Calibri"/>
          <w:sz w:val="24"/>
        </w:rPr>
      </w:pPr>
      <w:r w:rsidRPr="00770280">
        <w:rPr>
          <w:rFonts w:ascii="Palatino Linotype" w:hAnsi="Palatino Linotype"/>
          <w:szCs w:val="22"/>
        </w:rPr>
        <w:t xml:space="preserve">No se incluyó copia simple del oficio en el que el área de Comunicación Social da su </w:t>
      </w:r>
      <w:r w:rsidRPr="00770280" w:rsidR="009067F9">
        <w:rPr>
          <w:rFonts w:ascii="Palatino Linotype" w:hAnsi="Palatino Linotype"/>
          <w:szCs w:val="22"/>
        </w:rPr>
        <w:t>visto bueno a</w:t>
      </w:r>
      <w:r w:rsidRPr="00770280">
        <w:rPr>
          <w:rFonts w:ascii="Palatino Linotype" w:hAnsi="Palatino Linotype"/>
          <w:szCs w:val="22"/>
        </w:rPr>
        <w:t xml:space="preserve"> la publicación al ser recurso asignado a su área.</w:t>
      </w:r>
    </w:p>
    <w:p w:rsidRPr="00770280" w:rsidR="001204D8" w:rsidP="00D063B2" w:rsidRDefault="001204D8" w14:paraId="1CDAA993" w14:textId="25649F54">
      <w:pPr>
        <w:pStyle w:val="Prrafodelista"/>
        <w:numPr>
          <w:ilvl w:val="0"/>
          <w:numId w:val="18"/>
        </w:numPr>
        <w:tabs>
          <w:tab w:val="left" w:pos="2780"/>
        </w:tabs>
        <w:spacing w:line="360" w:lineRule="auto"/>
        <w:ind w:right="539"/>
        <w:jc w:val="both"/>
        <w:rPr>
          <w:rFonts w:ascii="Palatino Linotype" w:hAnsi="Palatino Linotype" w:eastAsia="Calibri"/>
          <w:sz w:val="24"/>
        </w:rPr>
      </w:pPr>
      <w:r w:rsidRPr="0012193A">
        <w:rPr>
          <w:rFonts w:ascii="Palatino Linotype" w:hAnsi="Palatino Linotype"/>
          <w:szCs w:val="22"/>
          <w:lang w:eastAsia="es-MX"/>
        </w:rPr>
        <w:t>No se incluyó la suficiencia presupuestaria.</w:t>
      </w:r>
    </w:p>
    <w:p w:rsidRPr="00770280" w:rsidR="001204D8" w:rsidP="00D063B2" w:rsidRDefault="001204D8" w14:paraId="11D2FF5A" w14:textId="25CE8B7D">
      <w:pPr>
        <w:pStyle w:val="Prrafodelista"/>
        <w:numPr>
          <w:ilvl w:val="0"/>
          <w:numId w:val="18"/>
        </w:numPr>
        <w:tabs>
          <w:tab w:val="left" w:pos="2780"/>
        </w:tabs>
        <w:spacing w:line="360" w:lineRule="auto"/>
        <w:ind w:right="539"/>
        <w:jc w:val="both"/>
        <w:rPr>
          <w:rFonts w:ascii="Palatino Linotype" w:hAnsi="Palatino Linotype" w:eastAsia="Calibri"/>
          <w:sz w:val="24"/>
        </w:rPr>
      </w:pPr>
      <w:r w:rsidRPr="0012193A">
        <w:rPr>
          <w:rFonts w:ascii="Palatino Linotype" w:hAnsi="Palatino Linotype"/>
          <w:szCs w:val="22"/>
          <w:lang w:eastAsia="es-MX"/>
        </w:rPr>
        <w:t>No se incluyeron los totalidad de los contratos de donación, en versión pública,</w:t>
      </w:r>
      <w:r w:rsidRPr="00770280" w:rsidR="007D5EFF">
        <w:rPr>
          <w:rFonts w:ascii="Palatino Linotype" w:hAnsi="Palatino Linotype"/>
          <w:szCs w:val="22"/>
          <w:lang w:eastAsia="es-MX"/>
        </w:rPr>
        <w:t xml:space="preserve"> </w:t>
      </w:r>
      <w:r w:rsidRPr="0012193A">
        <w:rPr>
          <w:rFonts w:ascii="Palatino Linotype" w:hAnsi="Palatino Linotype"/>
          <w:szCs w:val="22"/>
          <w:lang w:eastAsia="es-MX"/>
        </w:rPr>
        <w:t>validados por la Consejería Jurídica del DIF a partir de obtención de la certificación hasta el 31 de agosto de 2021</w:t>
      </w:r>
      <w:r w:rsidRPr="00770280">
        <w:rPr>
          <w:rFonts w:ascii="Palatino Linotype" w:hAnsi="Palatino Linotype"/>
          <w:szCs w:val="22"/>
          <w:lang w:eastAsia="es-MX"/>
        </w:rPr>
        <w:t xml:space="preserve"> así como, </w:t>
      </w:r>
      <w:r w:rsidRPr="0012193A">
        <w:rPr>
          <w:rFonts w:ascii="Palatino Linotype" w:hAnsi="Palatino Linotype"/>
          <w:szCs w:val="22"/>
          <w:lang w:eastAsia="es-MX"/>
        </w:rPr>
        <w:t xml:space="preserve">los contratos en copia simple y en versión pública, elaborados por </w:t>
      </w:r>
      <w:r w:rsidRPr="00770280" w:rsidR="007D5EFF">
        <w:rPr>
          <w:rFonts w:ascii="Palatino Linotype" w:hAnsi="Palatino Linotype"/>
          <w:szCs w:val="22"/>
          <w:lang w:eastAsia="es-MX"/>
        </w:rPr>
        <w:t>dicha área,</w:t>
      </w:r>
      <w:r w:rsidRPr="0012193A">
        <w:rPr>
          <w:rFonts w:ascii="Palatino Linotype" w:hAnsi="Palatino Linotype"/>
          <w:szCs w:val="22"/>
          <w:lang w:eastAsia="es-MX"/>
        </w:rPr>
        <w:t xml:space="preserve"> en relación a </w:t>
      </w:r>
      <w:r w:rsidRPr="00770280">
        <w:rPr>
          <w:rFonts w:ascii="Palatino Linotype" w:hAnsi="Palatino Linotype"/>
          <w:szCs w:val="22"/>
          <w:lang w:eastAsia="es-MX"/>
        </w:rPr>
        <w:t>la</w:t>
      </w:r>
      <w:r w:rsidRPr="0012193A">
        <w:rPr>
          <w:rFonts w:ascii="Palatino Linotype" w:hAnsi="Palatino Linotype"/>
          <w:szCs w:val="22"/>
          <w:lang w:eastAsia="es-MX"/>
        </w:rPr>
        <w:t xml:space="preserve"> certificación</w:t>
      </w:r>
      <w:r w:rsidRPr="00770280">
        <w:rPr>
          <w:rFonts w:ascii="Palatino Linotype" w:hAnsi="Palatino Linotype"/>
          <w:szCs w:val="22"/>
          <w:lang w:eastAsia="es-MX"/>
        </w:rPr>
        <w:t xml:space="preserve"> referida</w:t>
      </w:r>
      <w:r w:rsidRPr="0012193A">
        <w:rPr>
          <w:rFonts w:ascii="Palatino Linotype" w:hAnsi="Palatino Linotype"/>
          <w:szCs w:val="22"/>
          <w:lang w:eastAsia="es-MX"/>
        </w:rPr>
        <w:t>.</w:t>
      </w:r>
    </w:p>
    <w:p w:rsidRPr="001204D8" w:rsidR="001204D8" w:rsidP="00D063B2" w:rsidRDefault="001204D8" w14:paraId="4BACE0E5" w14:textId="77777777">
      <w:pPr>
        <w:tabs>
          <w:tab w:val="left" w:pos="2780"/>
        </w:tabs>
        <w:spacing w:line="360" w:lineRule="auto"/>
        <w:ind w:right="539"/>
        <w:jc w:val="both"/>
        <w:rPr>
          <w:rFonts w:ascii="Palatino Linotype" w:hAnsi="Palatino Linotype" w:eastAsia="Calibri"/>
          <w:sz w:val="22"/>
          <w:szCs w:val="22"/>
        </w:rPr>
      </w:pPr>
    </w:p>
    <w:p w:rsidR="001204D8" w:rsidP="00D063B2" w:rsidRDefault="001204D8" w14:paraId="12EB38CF" w14:textId="6ED494CF">
      <w:pPr>
        <w:spacing w:line="360" w:lineRule="auto"/>
        <w:jc w:val="both"/>
        <w:rPr>
          <w:rFonts w:ascii="Palatino Linotype" w:hAnsi="Palatino Linotype" w:cs="Tahoma"/>
          <w:bCs/>
          <w:iCs/>
          <w:color w:val="000000"/>
          <w:sz w:val="22"/>
          <w:szCs w:val="22"/>
        </w:rPr>
      </w:pPr>
      <w:r w:rsidRPr="001204D8">
        <w:rPr>
          <w:rFonts w:ascii="Palatino Linotype" w:hAnsi="Palatino Linotype" w:eastAsia="Calibri"/>
          <w:sz w:val="22"/>
          <w:szCs w:val="22"/>
        </w:rPr>
        <w:t xml:space="preserve">Lo anterior, </w:t>
      </w:r>
      <w:r w:rsidRPr="001204D8">
        <w:rPr>
          <w:rFonts w:ascii="Palatino Linotype" w:hAnsi="Palatino Linotype" w:cs="Tahoma"/>
          <w:bCs/>
          <w:iCs/>
          <w:color w:val="000000"/>
          <w:sz w:val="22"/>
          <w:szCs w:val="22"/>
        </w:rPr>
        <w:t xml:space="preserve">al no señalar inconformidad respecto a la demás información proporcionada por el </w:t>
      </w:r>
      <w:r w:rsidRPr="001204D8">
        <w:rPr>
          <w:rFonts w:ascii="Palatino Linotype" w:hAnsi="Palatino Linotype" w:eastAsia="Calibri" w:cs="Tahoma"/>
          <w:sz w:val="22"/>
          <w:szCs w:val="22"/>
          <w:lang w:eastAsia="en-US"/>
        </w:rPr>
        <w:t>Sistema Municipal Para el Desarrollo Integral de la Familia de Tlalnepantla de Baz</w:t>
      </w:r>
      <w:r w:rsidRPr="001204D8">
        <w:rPr>
          <w:rFonts w:ascii="Palatino Linotype" w:hAnsi="Palatino Linotype" w:cs="Tahoma"/>
          <w:bCs/>
          <w:iCs/>
          <w:color w:val="000000"/>
          <w:sz w:val="22"/>
          <w:szCs w:val="22"/>
        </w:rPr>
        <w:t>, por lo tanto, toda vez que el</w:t>
      </w:r>
      <w:r>
        <w:rPr>
          <w:rFonts w:ascii="Palatino Linotype" w:hAnsi="Palatino Linotype" w:cs="Tahoma"/>
          <w:bCs/>
          <w:iCs/>
          <w:color w:val="000000"/>
          <w:sz w:val="22"/>
          <w:szCs w:val="22"/>
        </w:rPr>
        <w:t xml:space="preserve"> Recurrente no</w:t>
      </w:r>
      <w:r w:rsidRPr="00DD07A4">
        <w:rPr>
          <w:rFonts w:ascii="Palatino Linotype" w:hAnsi="Palatino Linotype" w:cs="Tahoma"/>
          <w:bCs/>
          <w:iCs/>
          <w:color w:val="000000"/>
          <w:sz w:val="22"/>
          <w:szCs w:val="22"/>
        </w:rPr>
        <w:t xml:space="preserve"> se agravió de la entrega de la información</w:t>
      </w:r>
      <w:r>
        <w:rPr>
          <w:rFonts w:ascii="Palatino Linotype" w:hAnsi="Palatino Linotype" w:cs="Tahoma"/>
          <w:bCs/>
          <w:iCs/>
          <w:color w:val="000000"/>
          <w:sz w:val="22"/>
          <w:szCs w:val="22"/>
        </w:rPr>
        <w:t>, es pertinente advertir</w:t>
      </w:r>
      <w:r w:rsidRPr="00DD07A4">
        <w:rPr>
          <w:rFonts w:ascii="Palatino Linotype" w:hAnsi="Palatino Linotype" w:cs="Tahoma"/>
          <w:bCs/>
          <w:iCs/>
          <w:color w:val="000000"/>
          <w:sz w:val="22"/>
          <w:szCs w:val="22"/>
        </w:rPr>
        <w:t xml:space="preserve"> </w:t>
      </w:r>
      <w:r>
        <w:rPr>
          <w:rFonts w:ascii="Palatino Linotype" w:hAnsi="Palatino Linotype" w:cs="Tahoma"/>
          <w:bCs/>
          <w:iCs/>
          <w:color w:val="000000"/>
          <w:sz w:val="22"/>
          <w:szCs w:val="22"/>
        </w:rPr>
        <w:t xml:space="preserve">que </w:t>
      </w:r>
      <w:r w:rsidRPr="00DD07A4">
        <w:rPr>
          <w:rFonts w:ascii="Palatino Linotype" w:hAnsi="Palatino Linotype" w:cs="Tahoma"/>
          <w:bCs/>
          <w:iCs/>
          <w:color w:val="000000"/>
          <w:sz w:val="22"/>
          <w:szCs w:val="22"/>
          <w:lang w:val="es-ES"/>
        </w:rPr>
        <w:t xml:space="preserve">no se hará pronunciamiento alguno de conformidad con el artículo 195 </w:t>
      </w:r>
      <w:r w:rsidRPr="00DD07A4">
        <w:rPr>
          <w:rFonts w:ascii="Palatino Linotype" w:hAnsi="Palatino Linotype" w:cs="Tahoma"/>
          <w:bCs/>
          <w:iCs/>
          <w:color w:val="000000"/>
          <w:sz w:val="22"/>
          <w:szCs w:val="22"/>
        </w:rPr>
        <w:t xml:space="preserve">de la Ley de Transparencia y Acceso a la Información Pública del Estado de México y Municipios, con </w:t>
      </w:r>
      <w:r w:rsidRPr="00DD07A4">
        <w:rPr>
          <w:rFonts w:ascii="Palatino Linotype" w:hAnsi="Palatino Linotype" w:cs="Tahoma"/>
          <w:bCs/>
          <w:iCs/>
          <w:color w:val="000000"/>
          <w:sz w:val="22"/>
          <w:szCs w:val="22"/>
        </w:rPr>
        <w:lastRenderedPageBreak/>
        <w:t xml:space="preserve">relación con el diverso 195, fracción IV, de Código de Procedimientos Administrativos del Estado de México, que establece que será improcedente el recurso contra </w:t>
      </w:r>
      <w:r w:rsidRPr="00DD07A4">
        <w:rPr>
          <w:rFonts w:ascii="Palatino Linotype" w:hAnsi="Palatino Linotype" w:cs="Tahoma"/>
          <w:b/>
          <w:bCs/>
          <w:iCs/>
          <w:color w:val="000000"/>
          <w:sz w:val="22"/>
          <w:szCs w:val="22"/>
        </w:rPr>
        <w:t>los actos que se hayan consentido tácitamente,</w:t>
      </w:r>
      <w:r w:rsidRPr="00DD07A4">
        <w:rPr>
          <w:rFonts w:ascii="Palatino Linotype" w:hAnsi="Palatino Linotype" w:cs="Tahoma"/>
          <w:bCs/>
          <w:iCs/>
          <w:color w:val="000000"/>
          <w:sz w:val="22"/>
          <w:szCs w:val="22"/>
        </w:rPr>
        <w:t xml:space="preserve"> entendiéndose por estos cuando el agravio no se haya promovido en el plazo señalado para </w:t>
      </w:r>
      <w:r>
        <w:rPr>
          <w:rFonts w:ascii="Palatino Linotype" w:hAnsi="Palatino Linotype" w:cs="Tahoma"/>
          <w:bCs/>
          <w:iCs/>
          <w:color w:val="000000"/>
          <w:sz w:val="22"/>
          <w:szCs w:val="22"/>
        </w:rPr>
        <w:t>tal</w:t>
      </w:r>
      <w:r w:rsidRPr="00DD07A4">
        <w:rPr>
          <w:rFonts w:ascii="Palatino Linotype" w:hAnsi="Palatino Linotype" w:cs="Tahoma"/>
          <w:bCs/>
          <w:iCs/>
          <w:color w:val="000000"/>
          <w:sz w:val="22"/>
          <w:szCs w:val="22"/>
        </w:rPr>
        <w:t xml:space="preserve"> efecto.</w:t>
      </w:r>
    </w:p>
    <w:p w:rsidR="001204D8" w:rsidP="00D063B2" w:rsidRDefault="001204D8" w14:paraId="7AECD46F" w14:textId="77777777">
      <w:pPr>
        <w:spacing w:line="360" w:lineRule="auto"/>
        <w:jc w:val="both"/>
        <w:rPr>
          <w:rFonts w:ascii="Palatino Linotype" w:hAnsi="Palatino Linotype" w:cs="Tahoma"/>
          <w:bCs/>
          <w:iCs/>
          <w:color w:val="000000"/>
          <w:sz w:val="22"/>
          <w:szCs w:val="22"/>
        </w:rPr>
      </w:pPr>
    </w:p>
    <w:p w:rsidRPr="00F838BE" w:rsidR="007D5EFF" w:rsidP="00D063B2" w:rsidRDefault="007D5EFF" w14:paraId="35C73033" w14:textId="16C00B81">
      <w:pPr>
        <w:spacing w:line="360" w:lineRule="auto"/>
        <w:jc w:val="both"/>
        <w:rPr>
          <w:rFonts w:ascii="Palatino Linotype" w:hAnsi="Palatino Linotype" w:cs="Tahoma"/>
          <w:bCs/>
          <w:iCs/>
          <w:color w:val="000000"/>
          <w:sz w:val="22"/>
          <w:szCs w:val="22"/>
        </w:rPr>
      </w:pPr>
      <w:r w:rsidRPr="00F838BE">
        <w:rPr>
          <w:rFonts w:ascii="Palatino Linotype" w:hAnsi="Palatino Linotype" w:cs="Tahoma"/>
          <w:bCs/>
          <w:iCs/>
          <w:color w:val="000000"/>
          <w:sz w:val="22"/>
          <w:szCs w:val="22"/>
        </w:rPr>
        <w:t xml:space="preserve">De </w:t>
      </w:r>
      <w:r w:rsidR="00CD1D4F">
        <w:rPr>
          <w:rFonts w:ascii="Palatino Linotype" w:hAnsi="Palatino Linotype" w:cs="Tahoma"/>
          <w:bCs/>
          <w:iCs/>
          <w:color w:val="000000"/>
          <w:sz w:val="22"/>
          <w:szCs w:val="22"/>
        </w:rPr>
        <w:t xml:space="preserve">tal suerte, </w:t>
      </w:r>
      <w:r w:rsidRPr="00F838BE">
        <w:rPr>
          <w:rFonts w:ascii="Palatino Linotype" w:hAnsi="Palatino Linotype" w:cs="Tahoma"/>
          <w:bCs/>
          <w:iCs/>
          <w:color w:val="000000"/>
          <w:sz w:val="22"/>
          <w:szCs w:val="22"/>
        </w:rPr>
        <w:t>resulta aplicable el criterio sostenido por el Poder Judicial de la Federación de rubro </w:t>
      </w:r>
      <w:r w:rsidRPr="00CD1D4F">
        <w:rPr>
          <w:rFonts w:ascii="Palatino Linotype" w:hAnsi="Palatino Linotype" w:cs="Tahoma"/>
          <w:b/>
          <w:bCs/>
          <w:iCs/>
          <w:color w:val="000000"/>
          <w:sz w:val="22"/>
          <w:szCs w:val="22"/>
          <w:u w:val="single"/>
        </w:rPr>
        <w:t>ACTOS CONSENTIDOS TÁCITAMENTE</w:t>
      </w:r>
      <w:r w:rsidR="00CD1D4F">
        <w:rPr>
          <w:rFonts w:ascii="Palatino Linotype" w:hAnsi="Palatino Linotype" w:cs="Tahoma"/>
          <w:b/>
          <w:iCs/>
          <w:color w:val="000000"/>
          <w:sz w:val="22"/>
          <w:szCs w:val="22"/>
        </w:rPr>
        <w:t>;</w:t>
      </w:r>
      <w:r w:rsidRPr="00CD1D4F">
        <w:rPr>
          <w:rFonts w:ascii="Palatino Linotype" w:hAnsi="Palatino Linotype" w:cs="Tahoma"/>
          <w:b/>
          <w:iCs/>
          <w:color w:val="000000"/>
          <w:sz w:val="22"/>
          <w:szCs w:val="22"/>
        </w:rPr>
        <w:t> Tesis VI.2o. J/21, emitida en la novena época, por el Segundo Tribunal Colegiado del Sexto Circuito, publicada en la Gaceta del Semanario Judicial de la Federación en agosto de 1995, página 291, número de registro 204707,</w:t>
      </w:r>
      <w:r w:rsidRPr="00F838BE">
        <w:rPr>
          <w:rFonts w:ascii="Palatino Linotype" w:hAnsi="Palatino Linotype" w:cs="Tahoma"/>
          <w:bCs/>
          <w:iCs/>
          <w:color w:val="000000"/>
          <w:sz w:val="22"/>
          <w:szCs w:val="22"/>
        </w:rPr>
        <w:t xml:space="preserve"> del que se desprende que cuando no se reclaman los actos de autoridad en la vía y plazos establecidos en la Ley, se presume que el Particular está conforme con los mismos.</w:t>
      </w:r>
    </w:p>
    <w:p w:rsidRPr="00F838BE" w:rsidR="007D5EFF" w:rsidP="00D063B2" w:rsidRDefault="007D5EFF" w14:paraId="3590F436" w14:textId="77777777">
      <w:pPr>
        <w:spacing w:line="360" w:lineRule="auto"/>
        <w:jc w:val="both"/>
        <w:rPr>
          <w:rFonts w:ascii="Palatino Linotype" w:hAnsi="Palatino Linotype" w:cs="Tahoma"/>
          <w:bCs/>
          <w:iCs/>
          <w:color w:val="000000"/>
          <w:sz w:val="22"/>
          <w:szCs w:val="22"/>
          <w:lang w:val="es-ES"/>
        </w:rPr>
      </w:pPr>
    </w:p>
    <w:p w:rsidRPr="00F838BE" w:rsidR="007D5EFF" w:rsidP="00D063B2" w:rsidRDefault="007D5EFF" w14:paraId="14F593BC" w14:textId="77777777">
      <w:pPr>
        <w:spacing w:line="360" w:lineRule="auto"/>
        <w:jc w:val="both"/>
        <w:rPr>
          <w:rFonts w:ascii="Palatino Linotype" w:hAnsi="Palatino Linotype" w:cs="Tahoma"/>
          <w:bCs/>
          <w:iCs/>
          <w:color w:val="000000"/>
          <w:sz w:val="22"/>
          <w:szCs w:val="22"/>
        </w:rPr>
      </w:pPr>
      <w:r w:rsidRPr="00F838BE">
        <w:rPr>
          <w:rFonts w:ascii="Palatino Linotype" w:hAnsi="Palatino Linotype" w:cs="Tahoma"/>
          <w:bCs/>
          <w:iCs/>
          <w:color w:val="000000"/>
          <w:sz w:val="22"/>
          <w:szCs w:val="22"/>
        </w:rPr>
        <w:t>De acuerdo con el criterio en comento,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w:t>
      </w:r>
      <w:r w:rsidRPr="00F838BE">
        <w:rPr>
          <w:rFonts w:ascii="Palatino Linotype" w:hAnsi="Palatino Linotype" w:cs="Tahoma"/>
          <w:b/>
          <w:bCs/>
          <w:iCs/>
          <w:color w:val="000000"/>
          <w:sz w:val="22"/>
          <w:szCs w:val="22"/>
        </w:rPr>
        <w:t xml:space="preserve"> quedaron firmes. </w:t>
      </w:r>
    </w:p>
    <w:p w:rsidRPr="00F838BE" w:rsidR="007D5EFF" w:rsidP="00D063B2" w:rsidRDefault="007D5EFF" w14:paraId="2C315E27" w14:textId="77777777">
      <w:pPr>
        <w:spacing w:line="360" w:lineRule="auto"/>
        <w:jc w:val="both"/>
        <w:rPr>
          <w:rFonts w:ascii="Palatino Linotype" w:hAnsi="Palatino Linotype" w:cs="Tahoma"/>
          <w:bCs/>
          <w:iCs/>
          <w:color w:val="000000"/>
          <w:sz w:val="22"/>
          <w:szCs w:val="22"/>
          <w:lang w:val="es-ES"/>
        </w:rPr>
      </w:pPr>
    </w:p>
    <w:p w:rsidRPr="00F838BE" w:rsidR="007D5EFF" w:rsidP="00D063B2" w:rsidRDefault="007D5EFF" w14:paraId="7CF5C340" w14:textId="77777777">
      <w:pPr>
        <w:spacing w:line="360" w:lineRule="auto"/>
        <w:jc w:val="both"/>
        <w:rPr>
          <w:rFonts w:ascii="Palatino Linotype" w:hAnsi="Palatino Linotype" w:cs="Tahoma"/>
          <w:bCs/>
          <w:iCs/>
          <w:color w:val="000000"/>
          <w:sz w:val="22"/>
          <w:szCs w:val="22"/>
          <w:lang w:val="es-ES"/>
        </w:rPr>
      </w:pPr>
      <w:r w:rsidRPr="00F838BE">
        <w:rPr>
          <w:rFonts w:ascii="Palatino Linotype" w:hAnsi="Palatino Linotype" w:cs="Tahoma"/>
          <w:bCs/>
          <w:iCs/>
          <w:color w:val="000000"/>
          <w:sz w:val="22"/>
          <w:szCs w:val="22"/>
          <w:lang w:val="es-ES"/>
        </w:rPr>
        <w:t>Asimismo, resulta relevante traer a colación el Criterio 01/20, emitido por el Instituto Nacional de Transparencia, Acceso a la Información y Protección de Datos Personales, que establece lo siguiente:</w:t>
      </w:r>
    </w:p>
    <w:p w:rsidRPr="00F838BE" w:rsidR="007D5EFF" w:rsidP="00D063B2" w:rsidRDefault="007D5EFF" w14:paraId="7B505A38" w14:textId="77777777">
      <w:pPr>
        <w:spacing w:line="360" w:lineRule="auto"/>
        <w:jc w:val="both"/>
        <w:rPr>
          <w:rFonts w:ascii="Palatino Linotype" w:hAnsi="Palatino Linotype" w:cs="Tahoma"/>
          <w:bCs/>
          <w:iCs/>
          <w:color w:val="000000"/>
          <w:lang w:val="es-ES"/>
        </w:rPr>
      </w:pPr>
    </w:p>
    <w:p w:rsidR="007D5EFF" w:rsidP="00D063B2" w:rsidRDefault="007D5EFF" w14:paraId="67D21B6B" w14:textId="74D342E8">
      <w:pPr>
        <w:spacing w:line="360" w:lineRule="auto"/>
        <w:ind w:left="567" w:right="567"/>
        <w:jc w:val="both"/>
        <w:rPr>
          <w:rFonts w:ascii="Palatino Linotype" w:hAnsi="Palatino Linotype" w:cs="Tahoma"/>
          <w:bCs/>
          <w:i/>
          <w:color w:val="000000"/>
        </w:rPr>
      </w:pPr>
      <w:r w:rsidRPr="00F838BE">
        <w:rPr>
          <w:rFonts w:ascii="Palatino Linotype" w:hAnsi="Palatino Linotype" w:cs="Tahoma"/>
          <w:b/>
          <w:bCs/>
          <w:i/>
          <w:color w:val="000000"/>
        </w:rPr>
        <w:t xml:space="preserve">“Actos consentidos tácitamente. Improcedencia de su análisis. </w:t>
      </w:r>
      <w:r w:rsidRPr="00F838BE">
        <w:rPr>
          <w:rFonts w:ascii="Palatino Linotype" w:hAnsi="Palatino Linotype" w:cs="Tahoma"/>
          <w:bCs/>
          <w:i/>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7D5EFF" w:rsidP="00D063B2" w:rsidRDefault="007D5EFF" w14:paraId="0272B6E2" w14:textId="3E934092">
      <w:pPr>
        <w:spacing w:line="360" w:lineRule="auto"/>
        <w:jc w:val="both"/>
        <w:rPr>
          <w:rFonts w:ascii="Palatino Linotype" w:hAnsi="Palatino Linotype" w:cs="Tahoma"/>
          <w:bCs/>
          <w:iCs/>
          <w:color w:val="000000"/>
          <w:sz w:val="22"/>
          <w:szCs w:val="22"/>
          <w:lang w:val="es-ES"/>
        </w:rPr>
      </w:pPr>
      <w:r w:rsidRPr="00F838BE">
        <w:rPr>
          <w:rFonts w:ascii="Palatino Linotype" w:hAnsi="Palatino Linotype" w:cs="Tahoma"/>
          <w:bCs/>
          <w:iCs/>
          <w:color w:val="000000"/>
          <w:sz w:val="22"/>
          <w:szCs w:val="22"/>
          <w:lang w:val="es-ES"/>
        </w:rPr>
        <w:lastRenderedPageBreak/>
        <w:t>Conforme a</w:t>
      </w:r>
      <w:r w:rsidR="00CD1D4F">
        <w:rPr>
          <w:rFonts w:ascii="Palatino Linotype" w:hAnsi="Palatino Linotype" w:cs="Tahoma"/>
          <w:bCs/>
          <w:iCs/>
          <w:color w:val="000000"/>
          <w:sz w:val="22"/>
          <w:szCs w:val="22"/>
          <w:lang w:val="es-ES"/>
        </w:rPr>
        <w:t xml:space="preserve"> los</w:t>
      </w:r>
      <w:r w:rsidRPr="00F838BE">
        <w:rPr>
          <w:rFonts w:ascii="Palatino Linotype" w:hAnsi="Palatino Linotype" w:cs="Tahoma"/>
          <w:bCs/>
          <w:iCs/>
          <w:color w:val="000000"/>
          <w:sz w:val="22"/>
          <w:szCs w:val="22"/>
          <w:lang w:val="es-ES"/>
        </w:rPr>
        <w:t xml:space="preserve"> Criterio</w:t>
      </w:r>
      <w:r w:rsidR="00CD1D4F">
        <w:rPr>
          <w:rFonts w:ascii="Palatino Linotype" w:hAnsi="Palatino Linotype" w:cs="Tahoma"/>
          <w:bCs/>
          <w:iCs/>
          <w:color w:val="000000"/>
          <w:sz w:val="22"/>
          <w:szCs w:val="22"/>
          <w:lang w:val="es-ES"/>
        </w:rPr>
        <w:t>s</w:t>
      </w:r>
      <w:r w:rsidRPr="00F838BE">
        <w:rPr>
          <w:rFonts w:ascii="Palatino Linotype" w:hAnsi="Palatino Linotype" w:cs="Tahoma"/>
          <w:bCs/>
          <w:iCs/>
          <w:color w:val="000000"/>
          <w:sz w:val="22"/>
          <w:szCs w:val="22"/>
          <w:lang w:val="es-ES"/>
        </w:rPr>
        <w:t xml:space="preserve"> </w:t>
      </w:r>
      <w:r w:rsidR="00CD1D4F">
        <w:rPr>
          <w:rFonts w:ascii="Palatino Linotype" w:hAnsi="Palatino Linotype" w:cs="Tahoma"/>
          <w:bCs/>
          <w:iCs/>
          <w:color w:val="000000"/>
          <w:sz w:val="22"/>
          <w:szCs w:val="22"/>
          <w:lang w:val="es-ES"/>
        </w:rPr>
        <w:t>invocados</w:t>
      </w:r>
      <w:r w:rsidRPr="00F838BE">
        <w:rPr>
          <w:rFonts w:ascii="Palatino Linotype" w:hAnsi="Palatino Linotype" w:cs="Tahoma"/>
          <w:bCs/>
          <w:iCs/>
          <w:color w:val="000000"/>
          <w:sz w:val="22"/>
          <w:szCs w:val="22"/>
          <w:lang w:val="es-ES"/>
        </w:rPr>
        <w:t>, es improcedente entrar al análisis de las partes de la respuesta del Sujeto Obligado que no fueron impugnadas por el Recurrente;</w:t>
      </w:r>
      <w:r>
        <w:rPr>
          <w:rFonts w:ascii="Palatino Linotype" w:hAnsi="Palatino Linotype" w:cs="Tahoma"/>
          <w:bCs/>
          <w:iCs/>
          <w:color w:val="000000"/>
          <w:sz w:val="22"/>
          <w:szCs w:val="22"/>
          <w:lang w:val="es-ES"/>
        </w:rPr>
        <w:t xml:space="preserve"> </w:t>
      </w:r>
      <w:r w:rsidRPr="00714CA2">
        <w:rPr>
          <w:rFonts w:ascii="Palatino Linotype" w:hAnsi="Palatino Linotype" w:cs="Tahoma"/>
          <w:bCs/>
          <w:iCs/>
          <w:color w:val="000000"/>
          <w:sz w:val="22"/>
          <w:szCs w:val="22"/>
          <w:lang w:val="es-ES"/>
        </w:rPr>
        <w:t>por lo que, en el presente caso, se tiene por consentid</w:t>
      </w:r>
      <w:r>
        <w:rPr>
          <w:rFonts w:ascii="Palatino Linotype" w:hAnsi="Palatino Linotype" w:cs="Tahoma"/>
          <w:bCs/>
          <w:iCs/>
          <w:color w:val="000000"/>
          <w:sz w:val="22"/>
          <w:szCs w:val="22"/>
          <w:lang w:val="es-ES"/>
        </w:rPr>
        <w:t>a</w:t>
      </w:r>
      <w:r w:rsidRPr="00714CA2">
        <w:rPr>
          <w:rFonts w:ascii="Palatino Linotype" w:hAnsi="Palatino Linotype" w:cs="Tahoma"/>
          <w:bCs/>
          <w:iCs/>
          <w:color w:val="000000"/>
          <w:sz w:val="22"/>
          <w:szCs w:val="22"/>
          <w:lang w:val="es-ES"/>
        </w:rPr>
        <w:t xml:space="preserve"> la información proporcionada por el Ente Recurrido, para atender lo referente a</w:t>
      </w:r>
      <w:r w:rsidR="00D63448">
        <w:rPr>
          <w:rFonts w:ascii="Palatino Linotype" w:hAnsi="Palatino Linotype" w:cs="Tahoma"/>
          <w:bCs/>
          <w:iCs/>
          <w:color w:val="000000"/>
          <w:sz w:val="22"/>
          <w:szCs w:val="22"/>
          <w:lang w:val="es-ES"/>
        </w:rPr>
        <w:t xml:space="preserve">: </w:t>
      </w:r>
    </w:p>
    <w:p w:rsidR="00D63448" w:rsidP="00D063B2" w:rsidRDefault="00D63448" w14:paraId="7C84973F" w14:textId="77777777">
      <w:pPr>
        <w:spacing w:line="360" w:lineRule="auto"/>
        <w:jc w:val="both"/>
        <w:rPr>
          <w:rFonts w:ascii="Palatino Linotype" w:hAnsi="Palatino Linotype" w:cs="Tahoma"/>
          <w:bCs/>
          <w:iCs/>
          <w:color w:val="000000"/>
          <w:sz w:val="22"/>
          <w:szCs w:val="22"/>
          <w:lang w:val="es-ES"/>
        </w:rPr>
      </w:pPr>
    </w:p>
    <w:p w:rsidRPr="004037DD" w:rsidR="004037DD" w:rsidP="00D063B2" w:rsidRDefault="00240328" w14:paraId="363D8542" w14:textId="2018861D">
      <w:pPr>
        <w:pStyle w:val="Prrafodelista"/>
        <w:numPr>
          <w:ilvl w:val="0"/>
          <w:numId w:val="19"/>
        </w:numPr>
        <w:spacing w:line="360" w:lineRule="auto"/>
        <w:ind w:left="567" w:right="539" w:hanging="141"/>
        <w:jc w:val="both"/>
        <w:rPr>
          <w:rFonts w:ascii="Palatino Linotype" w:hAnsi="Palatino Linotype"/>
          <w:b/>
          <w:bCs/>
          <w:szCs w:val="22"/>
        </w:rPr>
      </w:pPr>
      <w:r w:rsidRPr="00240328">
        <w:rPr>
          <w:rFonts w:ascii="Palatino Linotype" w:hAnsi="Palatino Linotype"/>
          <w:b/>
          <w:bCs/>
          <w:szCs w:val="22"/>
        </w:rPr>
        <w:t xml:space="preserve">Respecto al pago de inserción de nota en la publicación denominada Foro 10/25 </w:t>
      </w:r>
      <w:r w:rsidRPr="00240328">
        <w:rPr>
          <w:rFonts w:ascii="Palatino Linotype" w:hAnsi="Palatino Linotype"/>
          <w:b/>
          <w:bCs/>
          <w:szCs w:val="22"/>
          <w:lang w:eastAsia="es-MX"/>
        </w:rPr>
        <w:t>espacio alternativo en el quehacer periodístico en su número 452 de noviembre de 2020, que se realizó con motivo del logro de la Certificación "Antisoborno" ISO 37001</w:t>
      </w:r>
      <w:r w:rsidRPr="00240328">
        <w:rPr>
          <w:rFonts w:ascii="Palatino Linotype" w:hAnsi="Palatino Linotype"/>
          <w:b/>
          <w:bCs/>
          <w:szCs w:val="22"/>
        </w:rPr>
        <w:t>:</w:t>
      </w:r>
    </w:p>
    <w:p w:rsidRPr="001954D2" w:rsidR="001954D2" w:rsidP="00D063B2" w:rsidRDefault="001954D2" w14:paraId="46E7E63F" w14:textId="460FB0EF">
      <w:pPr>
        <w:spacing w:line="360" w:lineRule="auto"/>
        <w:ind w:left="567" w:right="539"/>
        <w:jc w:val="both"/>
        <w:rPr>
          <w:rFonts w:ascii="Palatino Linotype" w:hAnsi="Palatino Linotype"/>
          <w:sz w:val="22"/>
          <w:szCs w:val="22"/>
        </w:rPr>
      </w:pPr>
      <w:r w:rsidRPr="001954D2">
        <w:rPr>
          <w:rFonts w:ascii="Palatino Linotype" w:hAnsi="Palatino Linotype"/>
          <w:sz w:val="22"/>
          <w:szCs w:val="24"/>
        </w:rPr>
        <w:t>a)</w:t>
      </w:r>
      <w:r>
        <w:rPr>
          <w:rFonts w:ascii="Palatino Linotype" w:hAnsi="Palatino Linotype"/>
          <w:sz w:val="22"/>
          <w:szCs w:val="24"/>
        </w:rPr>
        <w:t xml:space="preserve"> </w:t>
      </w:r>
      <w:r w:rsidRPr="001954D2">
        <w:rPr>
          <w:rFonts w:ascii="Palatino Linotype" w:hAnsi="Palatino Linotype"/>
          <w:sz w:val="22"/>
          <w:szCs w:val="22"/>
        </w:rPr>
        <w:t>Documento en el que se identifique la meta asociada al gasto público</w:t>
      </w:r>
      <w:r>
        <w:rPr>
          <w:rFonts w:ascii="Palatino Linotype" w:hAnsi="Palatino Linotype"/>
          <w:sz w:val="22"/>
          <w:szCs w:val="22"/>
        </w:rPr>
        <w:t xml:space="preserve"> </w:t>
      </w:r>
      <w:r w:rsidRPr="001954D2">
        <w:rPr>
          <w:rFonts w:ascii="Palatino Linotype" w:hAnsi="Palatino Linotype"/>
          <w:sz w:val="22"/>
          <w:szCs w:val="22"/>
        </w:rPr>
        <w:t xml:space="preserve">comprometido y pagado. </w:t>
      </w:r>
    </w:p>
    <w:p w:rsidRPr="00240328" w:rsidR="00240328" w:rsidP="00D063B2" w:rsidRDefault="00240328" w14:paraId="52416D6F" w14:textId="5AFE608A">
      <w:pPr>
        <w:spacing w:line="360" w:lineRule="auto"/>
        <w:ind w:left="567" w:right="539"/>
        <w:jc w:val="both"/>
        <w:rPr>
          <w:rFonts w:ascii="Palatino Linotype" w:hAnsi="Palatino Linotype"/>
          <w:sz w:val="22"/>
          <w:szCs w:val="22"/>
        </w:rPr>
      </w:pPr>
      <w:r w:rsidRPr="00240328">
        <w:rPr>
          <w:rFonts w:ascii="Palatino Linotype" w:hAnsi="Palatino Linotype"/>
          <w:sz w:val="22"/>
          <w:szCs w:val="22"/>
        </w:rPr>
        <w:t>d) Contrato celebrado</w:t>
      </w:r>
    </w:p>
    <w:p w:rsidRPr="00240328" w:rsidR="00240328" w:rsidP="00D063B2" w:rsidRDefault="00240328" w14:paraId="0C30D09D" w14:textId="6BCA80EC">
      <w:pPr>
        <w:spacing w:line="360" w:lineRule="auto"/>
        <w:ind w:left="567" w:right="539"/>
        <w:jc w:val="both"/>
        <w:rPr>
          <w:rFonts w:ascii="Palatino Linotype" w:hAnsi="Palatino Linotype"/>
          <w:sz w:val="22"/>
          <w:szCs w:val="22"/>
        </w:rPr>
      </w:pPr>
      <w:r w:rsidRPr="00240328">
        <w:rPr>
          <w:rFonts w:ascii="Palatino Linotype" w:hAnsi="Palatino Linotype"/>
          <w:sz w:val="22"/>
          <w:szCs w:val="22"/>
        </w:rPr>
        <w:t xml:space="preserve">f) </w:t>
      </w:r>
      <w:r>
        <w:rPr>
          <w:rFonts w:ascii="Palatino Linotype" w:hAnsi="Palatino Linotype"/>
          <w:sz w:val="22"/>
          <w:szCs w:val="22"/>
        </w:rPr>
        <w:t xml:space="preserve"> </w:t>
      </w:r>
      <w:r w:rsidRPr="00240328">
        <w:rPr>
          <w:rFonts w:ascii="Palatino Linotype" w:hAnsi="Palatino Linotype"/>
          <w:sz w:val="22"/>
          <w:szCs w:val="22"/>
        </w:rPr>
        <w:t>Cédula del proveedor</w:t>
      </w:r>
    </w:p>
    <w:p w:rsidRPr="00240328" w:rsidR="00240328" w:rsidP="00D063B2" w:rsidRDefault="00240328" w14:paraId="47BFC797" w14:textId="6D8F50EB">
      <w:pPr>
        <w:spacing w:line="360" w:lineRule="auto"/>
        <w:ind w:left="567" w:right="539"/>
        <w:jc w:val="both"/>
        <w:rPr>
          <w:rFonts w:ascii="Palatino Linotype" w:hAnsi="Palatino Linotype"/>
          <w:sz w:val="22"/>
          <w:szCs w:val="22"/>
        </w:rPr>
      </w:pPr>
      <w:r w:rsidRPr="00240328">
        <w:rPr>
          <w:rFonts w:ascii="Palatino Linotype" w:hAnsi="Palatino Linotype"/>
          <w:sz w:val="22"/>
          <w:szCs w:val="22"/>
        </w:rPr>
        <w:t xml:space="preserve">g) En el supuesto que el DIF no haya erogado los gastos correspondientes, señalar los datos correspondientes a la donación. </w:t>
      </w:r>
    </w:p>
    <w:p w:rsidRPr="00240328" w:rsidR="00240328" w:rsidP="00D063B2" w:rsidRDefault="00240328" w14:paraId="24D5D1BD" w14:textId="77777777">
      <w:pPr>
        <w:spacing w:line="360" w:lineRule="auto"/>
        <w:ind w:left="567" w:right="539"/>
        <w:jc w:val="both"/>
        <w:rPr>
          <w:rFonts w:ascii="Palatino Linotype" w:hAnsi="Palatino Linotype"/>
          <w:b/>
          <w:bCs/>
          <w:sz w:val="22"/>
          <w:szCs w:val="22"/>
        </w:rPr>
      </w:pPr>
    </w:p>
    <w:p w:rsidRPr="00CD1D4F" w:rsidR="00240328" w:rsidP="00D063B2" w:rsidRDefault="00240328" w14:paraId="5E54E5C3" w14:textId="4BC61DFD">
      <w:pPr>
        <w:pStyle w:val="Prrafodelista"/>
        <w:numPr>
          <w:ilvl w:val="0"/>
          <w:numId w:val="19"/>
        </w:numPr>
        <w:spacing w:line="360" w:lineRule="auto"/>
        <w:ind w:left="567" w:right="539" w:hanging="141"/>
        <w:jc w:val="both"/>
        <w:rPr>
          <w:rFonts w:ascii="Palatino Linotype" w:hAnsi="Palatino Linotype"/>
        </w:rPr>
      </w:pPr>
      <w:r w:rsidRPr="00CD1D4F">
        <w:rPr>
          <w:rFonts w:ascii="Palatino Linotype" w:hAnsi="Palatino Linotype"/>
          <w:b/>
          <w:bCs/>
        </w:rPr>
        <w:t>De la certificación ISO 37001</w:t>
      </w:r>
    </w:p>
    <w:p w:rsidRPr="00240328" w:rsidR="00240328" w:rsidP="00D063B2" w:rsidRDefault="00240328" w14:paraId="79FF4194" w14:textId="77777777">
      <w:pPr>
        <w:pStyle w:val="Prrafodelista"/>
        <w:numPr>
          <w:ilvl w:val="0"/>
          <w:numId w:val="20"/>
        </w:numPr>
        <w:spacing w:line="360" w:lineRule="auto"/>
        <w:ind w:left="851" w:right="539" w:hanging="284"/>
        <w:jc w:val="both"/>
        <w:rPr>
          <w:rFonts w:ascii="Palatino Linotype" w:hAnsi="Palatino Linotype"/>
          <w:szCs w:val="22"/>
        </w:rPr>
      </w:pPr>
      <w:r w:rsidRPr="00240328">
        <w:rPr>
          <w:rFonts w:ascii="Palatino Linotype" w:hAnsi="Palatino Linotype"/>
          <w:szCs w:val="22"/>
        </w:rPr>
        <w:t>Forma en que se alinea a los objetivos institucionales del DIF</w:t>
      </w:r>
    </w:p>
    <w:p w:rsidRPr="00240328" w:rsidR="00240328" w:rsidP="00D063B2" w:rsidRDefault="00240328" w14:paraId="5083BF81" w14:textId="77777777">
      <w:pPr>
        <w:pStyle w:val="Prrafodelista"/>
        <w:numPr>
          <w:ilvl w:val="0"/>
          <w:numId w:val="20"/>
        </w:numPr>
        <w:spacing w:line="360" w:lineRule="auto"/>
        <w:ind w:left="851" w:right="539" w:hanging="284"/>
        <w:jc w:val="both"/>
        <w:rPr>
          <w:rFonts w:ascii="Palatino Linotype" w:hAnsi="Palatino Linotype"/>
          <w:szCs w:val="22"/>
        </w:rPr>
      </w:pPr>
      <w:r w:rsidRPr="00240328">
        <w:rPr>
          <w:rFonts w:ascii="Palatino Linotype" w:hAnsi="Palatino Linotype"/>
          <w:szCs w:val="22"/>
        </w:rPr>
        <w:t>Bases de la certificación</w:t>
      </w:r>
    </w:p>
    <w:p w:rsidRPr="00240328" w:rsidR="00240328" w:rsidP="00D063B2" w:rsidRDefault="00240328" w14:paraId="695691B3" w14:textId="77777777">
      <w:pPr>
        <w:pStyle w:val="Prrafodelista"/>
        <w:numPr>
          <w:ilvl w:val="0"/>
          <w:numId w:val="20"/>
        </w:numPr>
        <w:spacing w:line="360" w:lineRule="auto"/>
        <w:ind w:left="851" w:right="539" w:hanging="284"/>
        <w:jc w:val="both"/>
        <w:rPr>
          <w:rFonts w:ascii="Palatino Linotype" w:hAnsi="Palatino Linotype"/>
          <w:szCs w:val="22"/>
        </w:rPr>
      </w:pPr>
      <w:r w:rsidRPr="00240328">
        <w:rPr>
          <w:rFonts w:ascii="Palatino Linotype" w:hAnsi="Palatino Linotype"/>
          <w:szCs w:val="22"/>
        </w:rPr>
        <w:t>Procesos de la Coordinación de Procuración de Fondos y Asistencia Social</w:t>
      </w:r>
    </w:p>
    <w:p w:rsidRPr="00240328" w:rsidR="00240328" w:rsidP="00D063B2" w:rsidRDefault="00240328" w14:paraId="1ADA44BE" w14:textId="453F4B2C">
      <w:pPr>
        <w:spacing w:line="360" w:lineRule="auto"/>
        <w:ind w:left="567" w:right="539"/>
        <w:jc w:val="both"/>
        <w:rPr>
          <w:rFonts w:ascii="Palatino Linotype" w:hAnsi="Palatino Linotype"/>
          <w:sz w:val="22"/>
          <w:szCs w:val="22"/>
        </w:rPr>
      </w:pPr>
      <w:r w:rsidRPr="00240328">
        <w:rPr>
          <w:rFonts w:ascii="Palatino Linotype" w:hAnsi="Palatino Linotype"/>
          <w:sz w:val="22"/>
          <w:szCs w:val="22"/>
        </w:rPr>
        <w:t>e)  Nombre o razón social de la empresa certificadora</w:t>
      </w:r>
    </w:p>
    <w:p w:rsidRPr="00240328" w:rsidR="00240328" w:rsidP="00D063B2" w:rsidRDefault="00240328" w14:paraId="428BE55F" w14:textId="675F11EB">
      <w:pPr>
        <w:pStyle w:val="Prrafodelista"/>
        <w:spacing w:line="360" w:lineRule="auto"/>
        <w:ind w:left="567" w:right="539"/>
        <w:jc w:val="both"/>
        <w:rPr>
          <w:rFonts w:ascii="Palatino Linotype" w:hAnsi="Palatino Linotype"/>
          <w:szCs w:val="22"/>
        </w:rPr>
      </w:pPr>
      <w:r w:rsidRPr="00240328">
        <w:rPr>
          <w:rFonts w:ascii="Palatino Linotype" w:hAnsi="Palatino Linotype"/>
          <w:szCs w:val="22"/>
        </w:rPr>
        <w:t>f)  Costo total con IVA de la certificación</w:t>
      </w:r>
    </w:p>
    <w:p w:rsidRPr="00240328" w:rsidR="00240328" w:rsidP="00D063B2" w:rsidRDefault="00240328" w14:paraId="0BEB37C5" w14:textId="06E05665">
      <w:pPr>
        <w:pStyle w:val="Prrafodelista"/>
        <w:spacing w:line="360" w:lineRule="auto"/>
        <w:ind w:left="567" w:right="539"/>
        <w:jc w:val="both"/>
        <w:rPr>
          <w:rFonts w:ascii="Palatino Linotype" w:hAnsi="Palatino Linotype"/>
          <w:szCs w:val="22"/>
        </w:rPr>
      </w:pPr>
      <w:r w:rsidRPr="00240328">
        <w:rPr>
          <w:rFonts w:ascii="Palatino Linotype" w:hAnsi="Palatino Linotype"/>
          <w:szCs w:val="22"/>
        </w:rPr>
        <w:t>g) Documento en el que se fijen los criterios para la elección de la empresa certificadora</w:t>
      </w:r>
    </w:p>
    <w:p w:rsidRPr="00240328" w:rsidR="00240328" w:rsidP="00D063B2" w:rsidRDefault="00240328" w14:paraId="59C73444" w14:textId="56676BCF">
      <w:pPr>
        <w:pStyle w:val="Prrafodelista"/>
        <w:spacing w:line="360" w:lineRule="auto"/>
        <w:ind w:left="567" w:right="539"/>
        <w:jc w:val="both"/>
        <w:rPr>
          <w:rFonts w:ascii="Palatino Linotype" w:hAnsi="Palatino Linotype"/>
          <w:szCs w:val="22"/>
        </w:rPr>
      </w:pPr>
      <w:r w:rsidRPr="00240328">
        <w:rPr>
          <w:rFonts w:ascii="Palatino Linotype" w:hAnsi="Palatino Linotype"/>
          <w:szCs w:val="22"/>
        </w:rPr>
        <w:t>h) Costos de los servicios de capacitación y consultoría adicional para obtener la capacitación</w:t>
      </w:r>
    </w:p>
    <w:p w:rsidRPr="00240328" w:rsidR="00240328" w:rsidP="00D063B2" w:rsidRDefault="00240328" w14:paraId="3C2BE313" w14:textId="627F9907">
      <w:pPr>
        <w:pStyle w:val="Prrafodelista"/>
        <w:spacing w:line="360" w:lineRule="auto"/>
        <w:ind w:left="567" w:right="539"/>
        <w:jc w:val="both"/>
        <w:rPr>
          <w:rFonts w:ascii="Palatino Linotype" w:hAnsi="Palatino Linotype"/>
          <w:szCs w:val="22"/>
        </w:rPr>
      </w:pPr>
      <w:r w:rsidRPr="00240328">
        <w:rPr>
          <w:rFonts w:ascii="Palatino Linotype" w:hAnsi="Palatino Linotype"/>
          <w:szCs w:val="22"/>
        </w:rPr>
        <w:lastRenderedPageBreak/>
        <w:t>i) Contratos, facturas y/o pólizas que den cuenta de los servicios requeridos para la obtención de la certificación, difusión y seguimiento</w:t>
      </w:r>
    </w:p>
    <w:p w:rsidR="00240328" w:rsidP="00D063B2" w:rsidRDefault="00240328" w14:paraId="3AB0C62F" w14:textId="46A386EA">
      <w:pPr>
        <w:pStyle w:val="Prrafodelista"/>
        <w:spacing w:line="360" w:lineRule="auto"/>
        <w:ind w:left="567" w:right="539"/>
        <w:jc w:val="both"/>
        <w:rPr>
          <w:rFonts w:ascii="Palatino Linotype" w:hAnsi="Palatino Linotype"/>
        </w:rPr>
      </w:pPr>
      <w:r>
        <w:rPr>
          <w:rFonts w:ascii="Palatino Linotype" w:hAnsi="Palatino Linotype"/>
        </w:rPr>
        <w:t xml:space="preserve">j) Documentos que se han elaborado a partir de la obtención de la certificación. </w:t>
      </w:r>
    </w:p>
    <w:p w:rsidR="00240328" w:rsidP="00D063B2" w:rsidRDefault="00240328" w14:paraId="6E15E150" w14:textId="77777777">
      <w:pPr>
        <w:pStyle w:val="Prrafodelista"/>
        <w:spacing w:line="360" w:lineRule="auto"/>
        <w:ind w:left="567" w:right="539" w:hanging="284"/>
        <w:jc w:val="both"/>
        <w:rPr>
          <w:rFonts w:ascii="Palatino Linotype" w:hAnsi="Palatino Linotype"/>
        </w:rPr>
      </w:pPr>
    </w:p>
    <w:p w:rsidRPr="00CD1D4F" w:rsidR="00240328" w:rsidP="00D063B2" w:rsidRDefault="00240328" w14:paraId="05735BF6" w14:textId="45C0BDBD">
      <w:pPr>
        <w:pStyle w:val="Prrafodelista"/>
        <w:numPr>
          <w:ilvl w:val="0"/>
          <w:numId w:val="21"/>
        </w:numPr>
        <w:spacing w:line="360" w:lineRule="auto"/>
        <w:ind w:left="567" w:right="539"/>
        <w:jc w:val="both"/>
        <w:rPr>
          <w:rFonts w:ascii="Palatino Linotype" w:hAnsi="Palatino Linotype"/>
          <w:b/>
          <w:bCs/>
        </w:rPr>
      </w:pPr>
      <w:r w:rsidRPr="00CD1D4F">
        <w:rPr>
          <w:rFonts w:ascii="Palatino Linotype" w:hAnsi="Palatino Linotype"/>
          <w:b/>
          <w:bCs/>
        </w:rPr>
        <w:t>Informes de ingresos recibidos por el DIF de parte de instituciones públicas o privadas, en relación a donaciones financieras y en especie, emitidos por la Coordinación de Procuración de Fondos y Asistencia Social, de los ejercicios fiscales 2018 a 2020.</w:t>
      </w:r>
    </w:p>
    <w:p w:rsidR="00240328" w:rsidP="00D063B2" w:rsidRDefault="00240328" w14:paraId="359BB161" w14:textId="77777777">
      <w:pPr>
        <w:pStyle w:val="Prrafodelista"/>
        <w:numPr>
          <w:ilvl w:val="0"/>
          <w:numId w:val="21"/>
        </w:numPr>
        <w:spacing w:line="360" w:lineRule="auto"/>
        <w:ind w:left="567" w:right="539"/>
        <w:jc w:val="both"/>
        <w:rPr>
          <w:rFonts w:ascii="Palatino Linotype" w:hAnsi="Palatino Linotype"/>
          <w:b/>
          <w:bCs/>
        </w:rPr>
      </w:pPr>
      <w:r w:rsidRPr="00CD1D4F">
        <w:rPr>
          <w:rFonts w:ascii="Palatino Linotype" w:hAnsi="Palatino Linotype"/>
          <w:b/>
          <w:bCs/>
        </w:rPr>
        <w:t xml:space="preserve">Acuse de todas las cartas de agradecimiento signadas por la Presidenta del DIF del 2019 al cinco de septiembre del año en curso. </w:t>
      </w:r>
    </w:p>
    <w:p w:rsidR="00CD1D4F" w:rsidP="00D063B2" w:rsidRDefault="00CD1D4F" w14:paraId="738ACEDF" w14:textId="77777777">
      <w:pPr>
        <w:spacing w:line="360" w:lineRule="auto"/>
        <w:ind w:right="539"/>
        <w:jc w:val="both"/>
        <w:rPr>
          <w:rFonts w:ascii="Palatino Linotype" w:hAnsi="Palatino Linotype"/>
          <w:b/>
          <w:bCs/>
        </w:rPr>
      </w:pPr>
    </w:p>
    <w:p w:rsidR="00597E65" w:rsidP="00D063B2" w:rsidRDefault="00597E65" w14:paraId="24B0C6CF" w14:textId="47FE4BB4">
      <w:pPr>
        <w:spacing w:line="360" w:lineRule="auto"/>
        <w:jc w:val="both"/>
        <w:rPr>
          <w:rFonts w:ascii="Palatino Linotype" w:hAnsi="Palatino Linotype" w:eastAsia="Calibri"/>
          <w:sz w:val="22"/>
          <w:szCs w:val="22"/>
        </w:rPr>
      </w:pPr>
      <w:r w:rsidRPr="00542794">
        <w:rPr>
          <w:rFonts w:ascii="Palatino Linotype" w:hAnsi="Palatino Linotype" w:eastAsia="Calibri"/>
          <w:sz w:val="22"/>
          <w:szCs w:val="22"/>
        </w:rPr>
        <w:t xml:space="preserve">Una vez que se ha establecido lo anterior, se procede al análisis de </w:t>
      </w:r>
      <w:r w:rsidR="00CB39CE">
        <w:rPr>
          <w:rFonts w:ascii="Palatino Linotype" w:hAnsi="Palatino Linotype" w:eastAsia="Calibri"/>
          <w:sz w:val="22"/>
          <w:szCs w:val="22"/>
        </w:rPr>
        <w:t>los ac</w:t>
      </w:r>
      <w:r w:rsidR="00D01F2B">
        <w:rPr>
          <w:rFonts w:ascii="Palatino Linotype" w:hAnsi="Palatino Linotype" w:eastAsia="Calibri"/>
          <w:sz w:val="22"/>
          <w:szCs w:val="22"/>
        </w:rPr>
        <w:t>tos recurridos por el Particular</w:t>
      </w:r>
      <w:r>
        <w:rPr>
          <w:rFonts w:ascii="Palatino Linotype" w:hAnsi="Palatino Linotype" w:eastAsia="Calibri"/>
          <w:sz w:val="22"/>
          <w:szCs w:val="22"/>
        </w:rPr>
        <w:t xml:space="preserve">; </w:t>
      </w:r>
      <w:r w:rsidR="00063EA8">
        <w:rPr>
          <w:rFonts w:ascii="Palatino Linotype" w:hAnsi="Palatino Linotype" w:eastAsia="Calibri"/>
          <w:sz w:val="22"/>
          <w:szCs w:val="22"/>
        </w:rPr>
        <w:t>por lo tanto</w:t>
      </w:r>
      <w:r w:rsidRPr="00542794">
        <w:rPr>
          <w:rFonts w:ascii="Palatino Linotype" w:hAnsi="Palatino Linotype" w:eastAsia="Calibri"/>
          <w:sz w:val="22"/>
          <w:szCs w:val="22"/>
        </w:rPr>
        <w:t xml:space="preserve">, </w:t>
      </w:r>
      <w:r w:rsidR="00063EA8">
        <w:rPr>
          <w:rFonts w:ascii="Palatino Linotype" w:hAnsi="Palatino Linotype" w:eastAsia="Calibri"/>
          <w:sz w:val="22"/>
          <w:szCs w:val="22"/>
        </w:rPr>
        <w:t>es</w:t>
      </w:r>
      <w:r w:rsidRPr="00542794">
        <w:rPr>
          <w:rFonts w:ascii="Palatino Linotype" w:hAnsi="Palatino Linotype" w:eastAsia="Calibri"/>
          <w:sz w:val="22"/>
          <w:szCs w:val="22"/>
        </w:rPr>
        <w:t xml:space="preserve"> </w:t>
      </w:r>
      <w:r>
        <w:rPr>
          <w:rFonts w:ascii="Palatino Linotype" w:hAnsi="Palatino Linotype" w:eastAsia="Calibri"/>
          <w:sz w:val="22"/>
          <w:szCs w:val="22"/>
        </w:rPr>
        <w:t>procede</w:t>
      </w:r>
      <w:r w:rsidR="00063EA8">
        <w:rPr>
          <w:rFonts w:ascii="Palatino Linotype" w:hAnsi="Palatino Linotype" w:eastAsia="Calibri"/>
          <w:sz w:val="22"/>
          <w:szCs w:val="22"/>
        </w:rPr>
        <w:t>nte</w:t>
      </w:r>
      <w:r>
        <w:rPr>
          <w:rFonts w:ascii="Palatino Linotype" w:hAnsi="Palatino Linotype" w:eastAsia="Calibri"/>
          <w:sz w:val="22"/>
          <w:szCs w:val="22"/>
        </w:rPr>
        <w:t xml:space="preserve"> insertar una tabla de </w:t>
      </w:r>
      <w:r w:rsidRPr="00542794">
        <w:rPr>
          <w:rFonts w:ascii="Palatino Linotype" w:hAnsi="Palatino Linotype" w:eastAsia="Calibri"/>
          <w:sz w:val="22"/>
          <w:szCs w:val="22"/>
        </w:rPr>
        <w:t>relación</w:t>
      </w:r>
      <w:r w:rsidR="004E7B79">
        <w:rPr>
          <w:rFonts w:ascii="Palatino Linotype" w:hAnsi="Palatino Linotype" w:eastAsia="Calibri"/>
          <w:sz w:val="22"/>
          <w:szCs w:val="22"/>
        </w:rPr>
        <w:t>,</w:t>
      </w:r>
      <w:r w:rsidRPr="00542794">
        <w:rPr>
          <w:rFonts w:ascii="Palatino Linotype" w:hAnsi="Palatino Linotype" w:eastAsia="Calibri"/>
          <w:sz w:val="22"/>
          <w:szCs w:val="22"/>
        </w:rPr>
        <w:t xml:space="preserve"> con la finalidad de identificar los requerimientos</w:t>
      </w:r>
      <w:r w:rsidR="00B049B9">
        <w:rPr>
          <w:rFonts w:ascii="Palatino Linotype" w:hAnsi="Palatino Linotype" w:eastAsia="Calibri"/>
          <w:sz w:val="22"/>
          <w:szCs w:val="22"/>
        </w:rPr>
        <w:t xml:space="preserve"> de información</w:t>
      </w:r>
      <w:r w:rsidR="00063EA8">
        <w:rPr>
          <w:rFonts w:ascii="Palatino Linotype" w:hAnsi="Palatino Linotype" w:eastAsia="Calibri"/>
          <w:sz w:val="22"/>
          <w:szCs w:val="22"/>
        </w:rPr>
        <w:t xml:space="preserve"> </w:t>
      </w:r>
      <w:r w:rsidR="004E7B79">
        <w:rPr>
          <w:rFonts w:ascii="Palatino Linotype" w:hAnsi="Palatino Linotype" w:eastAsia="Calibri"/>
          <w:sz w:val="22"/>
          <w:szCs w:val="22"/>
        </w:rPr>
        <w:t>afines</w:t>
      </w:r>
      <w:r w:rsidR="00541BD8">
        <w:rPr>
          <w:rFonts w:ascii="Palatino Linotype" w:hAnsi="Palatino Linotype" w:eastAsia="Calibri"/>
          <w:sz w:val="22"/>
          <w:szCs w:val="22"/>
        </w:rPr>
        <w:t xml:space="preserve"> </w:t>
      </w:r>
      <w:r w:rsidR="004E7B79">
        <w:rPr>
          <w:rFonts w:ascii="Palatino Linotype" w:hAnsi="Palatino Linotype" w:eastAsia="Calibri"/>
          <w:sz w:val="22"/>
          <w:szCs w:val="22"/>
        </w:rPr>
        <w:t>a</w:t>
      </w:r>
      <w:r w:rsidR="00541BD8">
        <w:rPr>
          <w:rFonts w:ascii="Palatino Linotype" w:hAnsi="Palatino Linotype" w:eastAsia="Calibri"/>
          <w:sz w:val="22"/>
          <w:szCs w:val="22"/>
        </w:rPr>
        <w:t xml:space="preserve"> </w:t>
      </w:r>
      <w:r w:rsidR="00BB3763">
        <w:rPr>
          <w:rFonts w:ascii="Palatino Linotype" w:hAnsi="Palatino Linotype" w:eastAsia="Calibri"/>
          <w:sz w:val="22"/>
          <w:szCs w:val="22"/>
        </w:rPr>
        <w:t>las razones o motivos de inconformidad hechos valer</w:t>
      </w:r>
      <w:r w:rsidR="004E7B79">
        <w:rPr>
          <w:rFonts w:ascii="Palatino Linotype" w:hAnsi="Palatino Linotype" w:eastAsia="Calibri"/>
          <w:sz w:val="22"/>
          <w:szCs w:val="22"/>
        </w:rPr>
        <w:t xml:space="preserve"> por este último,</w:t>
      </w:r>
      <w:r w:rsidR="00C20766">
        <w:rPr>
          <w:rFonts w:ascii="Palatino Linotype" w:hAnsi="Palatino Linotype" w:eastAsia="Calibri"/>
          <w:sz w:val="22"/>
          <w:szCs w:val="22"/>
        </w:rPr>
        <w:t xml:space="preserve"> así </w:t>
      </w:r>
      <w:r w:rsidR="009214BB">
        <w:rPr>
          <w:rFonts w:ascii="Palatino Linotype" w:hAnsi="Palatino Linotype" w:eastAsia="Calibri"/>
          <w:sz w:val="22"/>
          <w:szCs w:val="22"/>
        </w:rPr>
        <w:t>como</w:t>
      </w:r>
      <w:r w:rsidR="00C20766">
        <w:rPr>
          <w:rFonts w:ascii="Palatino Linotype" w:hAnsi="Palatino Linotype" w:eastAsia="Calibri"/>
          <w:sz w:val="22"/>
          <w:szCs w:val="22"/>
        </w:rPr>
        <w:t>,</w:t>
      </w:r>
      <w:r w:rsidR="00D01F2B">
        <w:rPr>
          <w:rFonts w:ascii="Palatino Linotype" w:hAnsi="Palatino Linotype" w:eastAsia="Calibri"/>
          <w:sz w:val="22"/>
          <w:szCs w:val="22"/>
        </w:rPr>
        <w:t xml:space="preserve"> </w:t>
      </w:r>
      <w:r w:rsidR="00063EA8">
        <w:rPr>
          <w:rFonts w:ascii="Palatino Linotype" w:hAnsi="Palatino Linotype" w:eastAsia="Calibri"/>
          <w:sz w:val="22"/>
          <w:szCs w:val="22"/>
        </w:rPr>
        <w:t>las actuaciones realizadas por el Sujeto Obligado</w:t>
      </w:r>
      <w:r w:rsidR="00A36E15">
        <w:rPr>
          <w:rFonts w:ascii="Palatino Linotype" w:hAnsi="Palatino Linotype" w:eastAsia="Calibri"/>
          <w:sz w:val="22"/>
          <w:szCs w:val="22"/>
        </w:rPr>
        <w:t xml:space="preserve"> mediante respuesta y/o informe justificado</w:t>
      </w:r>
      <w:r w:rsidR="00063EA8">
        <w:rPr>
          <w:rFonts w:ascii="Palatino Linotype" w:hAnsi="Palatino Linotype" w:eastAsia="Calibri"/>
          <w:sz w:val="22"/>
          <w:szCs w:val="22"/>
        </w:rPr>
        <w:t>,</w:t>
      </w:r>
      <w:r w:rsidR="00B049B9">
        <w:rPr>
          <w:rFonts w:ascii="Palatino Linotype" w:hAnsi="Palatino Linotype" w:eastAsia="Calibri"/>
          <w:sz w:val="22"/>
          <w:szCs w:val="22"/>
        </w:rPr>
        <w:t xml:space="preserve"> esto,</w:t>
      </w:r>
      <w:r w:rsidR="00F62A4D">
        <w:rPr>
          <w:rFonts w:ascii="Palatino Linotype" w:hAnsi="Palatino Linotype" w:eastAsia="Calibri"/>
          <w:sz w:val="22"/>
          <w:szCs w:val="22"/>
        </w:rPr>
        <w:t xml:space="preserve"> </w:t>
      </w:r>
      <w:r w:rsidR="0069560B">
        <w:rPr>
          <w:rFonts w:ascii="Palatino Linotype" w:hAnsi="Palatino Linotype" w:eastAsia="Calibri"/>
          <w:sz w:val="22"/>
          <w:szCs w:val="22"/>
        </w:rPr>
        <w:t>para</w:t>
      </w:r>
      <w:r w:rsidRPr="00542794" w:rsidR="00F62A4D">
        <w:rPr>
          <w:rFonts w:ascii="Palatino Linotype" w:hAnsi="Palatino Linotype" w:eastAsia="Calibri"/>
          <w:sz w:val="22"/>
          <w:szCs w:val="22"/>
        </w:rPr>
        <w:t xml:space="preserve"> identificar los requerimientos que fueron atendidos</w:t>
      </w:r>
      <w:r w:rsidR="0069560B">
        <w:rPr>
          <w:rFonts w:ascii="Palatino Linotype" w:hAnsi="Palatino Linotype" w:eastAsia="Calibri"/>
          <w:sz w:val="22"/>
          <w:szCs w:val="22"/>
        </w:rPr>
        <w:t>;</w:t>
      </w:r>
      <w:r w:rsidR="00063EA8">
        <w:rPr>
          <w:rFonts w:ascii="Palatino Linotype" w:hAnsi="Palatino Linotype" w:eastAsia="Calibri"/>
          <w:sz w:val="22"/>
          <w:szCs w:val="22"/>
        </w:rPr>
        <w:t xml:space="preserve"> </w:t>
      </w:r>
      <w:r w:rsidR="00BF1455">
        <w:rPr>
          <w:rFonts w:ascii="Palatino Linotype" w:hAnsi="Palatino Linotype" w:eastAsia="Calibri"/>
          <w:sz w:val="22"/>
          <w:szCs w:val="22"/>
        </w:rPr>
        <w:t>así</w:t>
      </w:r>
      <w:r w:rsidR="00063EA8">
        <w:rPr>
          <w:rFonts w:ascii="Palatino Linotype" w:hAnsi="Palatino Linotype" w:eastAsia="Calibri"/>
          <w:sz w:val="22"/>
          <w:szCs w:val="22"/>
        </w:rPr>
        <w:t xml:space="preserve">, se expone lo siguiente: </w:t>
      </w:r>
    </w:p>
    <w:p w:rsidR="00F57A7F" w:rsidP="00D063B2" w:rsidRDefault="00F57A7F" w14:paraId="3FBC7ECE" w14:textId="77777777">
      <w:pPr>
        <w:spacing w:line="360" w:lineRule="auto"/>
        <w:jc w:val="both"/>
        <w:rPr>
          <w:rFonts w:ascii="Palatino Linotype" w:hAnsi="Palatino Linotype" w:eastAsia="Calibri"/>
          <w:sz w:val="22"/>
          <w:szCs w:val="22"/>
        </w:rPr>
      </w:pPr>
    </w:p>
    <w:tbl>
      <w:tblPr>
        <w:tblStyle w:val="Tablaconcuadrcula"/>
        <w:tblW w:w="0" w:type="auto"/>
        <w:tblLook w:val="04A0" w:firstRow="1" w:lastRow="0" w:firstColumn="1" w:lastColumn="0" w:noHBand="0" w:noVBand="1"/>
      </w:tblPr>
      <w:tblGrid>
        <w:gridCol w:w="4517"/>
        <w:gridCol w:w="4517"/>
      </w:tblGrid>
      <w:tr w:rsidR="00F57A7F" w:rsidTr="00CD34BC" w14:paraId="407A9B48" w14:textId="77777777">
        <w:tc>
          <w:tcPr>
            <w:tcW w:w="4517" w:type="dxa"/>
            <w:shd w:val="clear" w:color="auto" w:fill="AEAAAA" w:themeFill="background2" w:themeFillShade="BF"/>
          </w:tcPr>
          <w:p w:rsidRPr="00FD0169" w:rsidR="009214BB" w:rsidP="00D063B2" w:rsidRDefault="00F57A7F" w14:paraId="4EE87AFC" w14:textId="77777777">
            <w:pPr>
              <w:spacing w:line="360" w:lineRule="auto"/>
              <w:jc w:val="both"/>
              <w:rPr>
                <w:rFonts w:ascii="Palatino Linotype" w:hAnsi="Palatino Linotype"/>
                <w:bCs/>
                <w:sz w:val="22"/>
                <w:szCs w:val="24"/>
              </w:rPr>
            </w:pPr>
            <w:r w:rsidRPr="00FD0169">
              <w:rPr>
                <w:rFonts w:ascii="Palatino Linotype" w:hAnsi="Palatino Linotype"/>
                <w:bCs/>
                <w:sz w:val="22"/>
                <w:szCs w:val="24"/>
              </w:rPr>
              <w:t xml:space="preserve">Recurso de Revisión </w:t>
            </w:r>
          </w:p>
          <w:p w:rsidRPr="00FD0169" w:rsidR="00F57A7F" w:rsidP="00D063B2" w:rsidRDefault="009214BB" w14:paraId="57C6BDBD" w14:textId="6A34879E">
            <w:pPr>
              <w:tabs>
                <w:tab w:val="right" w:pos="8838"/>
              </w:tabs>
              <w:spacing w:line="360" w:lineRule="auto"/>
              <w:ind w:left="-28" w:right="171"/>
              <w:jc w:val="both"/>
              <w:rPr>
                <w:rFonts w:ascii="Palatino Linotype" w:hAnsi="Palatino Linotype" w:eastAsia="Calibri" w:cs="Tahoma"/>
                <w:b/>
                <w:bCs/>
                <w:sz w:val="22"/>
                <w:szCs w:val="22"/>
                <w:lang w:val="es-MX" w:eastAsia="en-US"/>
              </w:rPr>
            </w:pPr>
            <w:r w:rsidRPr="00FD0169">
              <w:rPr>
                <w:rFonts w:ascii="Palatino Linotype" w:hAnsi="Palatino Linotype" w:eastAsia="Calibri" w:cs="Tahoma"/>
                <w:b/>
                <w:bCs/>
                <w:sz w:val="22"/>
                <w:szCs w:val="22"/>
                <w:lang w:eastAsia="en-US"/>
              </w:rPr>
              <w:t>05126/INFOEM/IP/RR/2021</w:t>
            </w:r>
          </w:p>
        </w:tc>
        <w:tc>
          <w:tcPr>
            <w:tcW w:w="4517" w:type="dxa"/>
            <w:shd w:val="clear" w:color="auto" w:fill="AEAAAA" w:themeFill="background2" w:themeFillShade="BF"/>
          </w:tcPr>
          <w:p w:rsidRPr="00FD0169" w:rsidR="00873F06" w:rsidP="00D063B2" w:rsidRDefault="00F57A7F" w14:paraId="0F88E5C2" w14:textId="77777777">
            <w:pPr>
              <w:spacing w:line="360" w:lineRule="auto"/>
              <w:jc w:val="both"/>
              <w:rPr>
                <w:rFonts w:ascii="Palatino Linotype" w:hAnsi="Palatino Linotype"/>
                <w:bCs/>
                <w:sz w:val="22"/>
                <w:szCs w:val="24"/>
              </w:rPr>
            </w:pPr>
            <w:r w:rsidRPr="00FD0169">
              <w:rPr>
                <w:rFonts w:ascii="Palatino Linotype" w:hAnsi="Palatino Linotype"/>
                <w:bCs/>
                <w:sz w:val="22"/>
                <w:szCs w:val="24"/>
              </w:rPr>
              <w:t>Solicitud de Acceso</w:t>
            </w:r>
          </w:p>
          <w:p w:rsidRPr="00FD0169" w:rsidR="00F57A7F" w:rsidP="00D063B2" w:rsidRDefault="00873F06" w14:paraId="7E69EB73" w14:textId="73E67F45">
            <w:pPr>
              <w:spacing w:line="360" w:lineRule="auto"/>
              <w:jc w:val="both"/>
              <w:rPr>
                <w:rFonts w:ascii="Palatino Linotype" w:hAnsi="Palatino Linotype"/>
                <w:b/>
                <w:sz w:val="22"/>
                <w:szCs w:val="24"/>
              </w:rPr>
            </w:pPr>
            <w:r w:rsidRPr="00FD0169">
              <w:rPr>
                <w:rFonts w:ascii="Palatino Linotype" w:hAnsi="Palatino Linotype"/>
                <w:b/>
                <w:sz w:val="22"/>
                <w:szCs w:val="24"/>
              </w:rPr>
              <w:t>00105/DIFTLALNE/IP/2021</w:t>
            </w:r>
          </w:p>
        </w:tc>
      </w:tr>
      <w:tr w:rsidR="00F57A7F" w:rsidTr="00CD34BC" w14:paraId="2033C8E8" w14:textId="77777777">
        <w:tc>
          <w:tcPr>
            <w:tcW w:w="4517" w:type="dxa"/>
          </w:tcPr>
          <w:p w:rsidRPr="009214BB" w:rsidR="00F57A7F" w:rsidP="00D063B2" w:rsidRDefault="00F57A7F" w14:paraId="3AA3E06A" w14:textId="77777777">
            <w:pPr>
              <w:pStyle w:val="Prrafodelista"/>
              <w:numPr>
                <w:ilvl w:val="0"/>
                <w:numId w:val="25"/>
              </w:numPr>
              <w:spacing w:line="360" w:lineRule="auto"/>
              <w:ind w:left="0" w:firstLine="17"/>
              <w:jc w:val="both"/>
              <w:rPr>
                <w:rFonts w:ascii="Palatino Linotype" w:hAnsi="Palatino Linotype"/>
                <w:bCs/>
                <w:sz w:val="20"/>
                <w:szCs w:val="22"/>
              </w:rPr>
            </w:pPr>
            <w:r w:rsidRPr="009214BB">
              <w:rPr>
                <w:rFonts w:ascii="Palatino Linotype" w:hAnsi="Palatino Linotype"/>
                <w:sz w:val="20"/>
                <w:szCs w:val="22"/>
                <w:lang w:eastAsia="es-MX"/>
              </w:rPr>
              <w:t xml:space="preserve">No se remitieron los anexos en copias simples y versión pública de los requerimientos para responder el inciso B) de la solicitud; sólo se remitió copia de un oficio de la Oficialía Mayor con folio: SMDIF/OM/616/2021 en el que se </w:t>
            </w:r>
            <w:r w:rsidRPr="009214BB">
              <w:rPr>
                <w:rFonts w:ascii="Palatino Linotype" w:hAnsi="Palatino Linotype"/>
                <w:sz w:val="20"/>
                <w:szCs w:val="22"/>
                <w:lang w:eastAsia="es-MX"/>
              </w:rPr>
              <w:lastRenderedPageBreak/>
              <w:t>realiza un listado de los anexos que conforme a la solicitud fueron remitidos.</w:t>
            </w:r>
          </w:p>
        </w:tc>
        <w:tc>
          <w:tcPr>
            <w:tcW w:w="4517" w:type="dxa"/>
            <w:vMerge w:val="restart"/>
          </w:tcPr>
          <w:p w:rsidRPr="009214BB" w:rsidR="00F57A7F" w:rsidP="00D063B2" w:rsidRDefault="00F57A7F" w14:paraId="3BE51262" w14:textId="77777777">
            <w:pPr>
              <w:spacing w:line="360" w:lineRule="auto"/>
              <w:jc w:val="both"/>
              <w:rPr>
                <w:rFonts w:ascii="Palatino Linotype" w:hAnsi="Palatino Linotype"/>
                <w:szCs w:val="22"/>
                <w:lang w:eastAsia="es-MX"/>
              </w:rPr>
            </w:pPr>
          </w:p>
          <w:p w:rsidRPr="009214BB" w:rsidR="00F57A7F" w:rsidP="00D063B2" w:rsidRDefault="00F57A7F" w14:paraId="5DFF0534" w14:textId="77777777">
            <w:pPr>
              <w:spacing w:line="360" w:lineRule="auto"/>
              <w:jc w:val="both"/>
              <w:rPr>
                <w:rFonts w:ascii="Palatino Linotype" w:hAnsi="Palatino Linotype"/>
                <w:szCs w:val="22"/>
                <w:lang w:eastAsia="es-MX"/>
              </w:rPr>
            </w:pPr>
          </w:p>
          <w:p w:rsidRPr="009214BB" w:rsidR="00F57A7F" w:rsidP="00D063B2" w:rsidRDefault="00F57A7F" w14:paraId="1B77804C" w14:textId="77777777">
            <w:pPr>
              <w:spacing w:line="360" w:lineRule="auto"/>
              <w:jc w:val="both"/>
              <w:rPr>
                <w:rFonts w:ascii="Palatino Linotype" w:hAnsi="Palatino Linotype"/>
                <w:szCs w:val="22"/>
                <w:lang w:eastAsia="es-MX"/>
              </w:rPr>
            </w:pPr>
            <w:r w:rsidRPr="004171B3">
              <w:rPr>
                <w:rFonts w:ascii="Palatino Linotype" w:hAnsi="Palatino Linotype"/>
                <w:szCs w:val="22"/>
                <w:lang w:eastAsia="es-MX"/>
              </w:rPr>
              <w:t xml:space="preserve">1) Solicito la información sobre el pago de inserción de nota en la publicación denominada "Foro 10/25 espacio alternativo en el quehacer </w:t>
            </w:r>
            <w:r w:rsidRPr="004171B3">
              <w:rPr>
                <w:rFonts w:ascii="Palatino Linotype" w:hAnsi="Palatino Linotype"/>
                <w:szCs w:val="22"/>
                <w:lang w:eastAsia="es-MX"/>
              </w:rPr>
              <w:lastRenderedPageBreak/>
              <w:t>periodístico" en su número 452 de noviembre de 2020, que se realizó con motivo del logro de la Certificación "Antisoborno" ISO 37001 misma que incluya</w:t>
            </w:r>
            <w:r w:rsidRPr="009214BB">
              <w:rPr>
                <w:rFonts w:ascii="Palatino Linotype" w:hAnsi="Palatino Linotype"/>
                <w:szCs w:val="22"/>
                <w:lang w:eastAsia="es-MX"/>
              </w:rPr>
              <w:t>:</w:t>
            </w:r>
          </w:p>
          <w:p w:rsidRPr="009214BB" w:rsidR="00F57A7F" w:rsidP="00D063B2" w:rsidRDefault="00F57A7F" w14:paraId="5281A65F" w14:textId="77777777">
            <w:pPr>
              <w:spacing w:line="360" w:lineRule="auto"/>
              <w:jc w:val="both"/>
              <w:rPr>
                <w:rFonts w:ascii="Palatino Linotype" w:hAnsi="Palatino Linotype"/>
                <w:bCs/>
                <w:szCs w:val="22"/>
              </w:rPr>
            </w:pPr>
          </w:p>
          <w:p w:rsidRPr="009214BB" w:rsidR="00F57A7F" w:rsidP="00D063B2" w:rsidRDefault="00F57A7F" w14:paraId="52D85E48" w14:textId="77777777">
            <w:pPr>
              <w:spacing w:line="360" w:lineRule="auto"/>
              <w:jc w:val="both"/>
              <w:rPr>
                <w:rFonts w:ascii="Palatino Linotype" w:hAnsi="Palatino Linotype"/>
                <w:szCs w:val="22"/>
              </w:rPr>
            </w:pPr>
            <w:r w:rsidRPr="009214BB">
              <w:rPr>
                <w:rFonts w:ascii="Palatino Linotype" w:hAnsi="Palatino Linotype"/>
                <w:b/>
                <w:bCs/>
                <w:szCs w:val="22"/>
              </w:rPr>
              <w:t xml:space="preserve">b) </w:t>
            </w:r>
            <w:r w:rsidRPr="009214BB">
              <w:rPr>
                <w:rFonts w:ascii="Palatino Linotype" w:hAnsi="Palatino Linotype"/>
                <w:szCs w:val="22"/>
              </w:rPr>
              <w:t>Requisición del área correspondiente.</w:t>
            </w:r>
          </w:p>
          <w:p w:rsidRPr="009214BB" w:rsidR="00F57A7F" w:rsidP="00D063B2" w:rsidRDefault="00F57A7F" w14:paraId="51A5CCD7" w14:textId="77777777">
            <w:pPr>
              <w:spacing w:line="360" w:lineRule="auto"/>
              <w:jc w:val="both"/>
              <w:rPr>
                <w:rFonts w:ascii="Palatino Linotype" w:hAnsi="Palatino Linotype"/>
                <w:szCs w:val="22"/>
              </w:rPr>
            </w:pPr>
            <w:r w:rsidRPr="009214BB">
              <w:rPr>
                <w:rFonts w:ascii="Palatino Linotype" w:hAnsi="Palatino Linotype"/>
                <w:b/>
                <w:bCs/>
                <w:szCs w:val="22"/>
              </w:rPr>
              <w:t>c)</w:t>
            </w:r>
            <w:r w:rsidRPr="009214BB">
              <w:rPr>
                <w:rFonts w:ascii="Palatino Linotype" w:hAnsi="Palatino Linotype"/>
                <w:szCs w:val="22"/>
              </w:rPr>
              <w:t xml:space="preserve"> Oficio que dé cuenta de la suficiencia presupuestaria para el pago de la nota.</w:t>
            </w:r>
          </w:p>
          <w:p w:rsidRPr="009214BB" w:rsidR="00F57A7F" w:rsidP="00D063B2" w:rsidRDefault="00F57A7F" w14:paraId="60B04864" w14:textId="034B1837">
            <w:pPr>
              <w:spacing w:line="360" w:lineRule="auto"/>
              <w:jc w:val="both"/>
              <w:rPr>
                <w:rFonts w:ascii="Palatino Linotype" w:hAnsi="Palatino Linotype"/>
                <w:szCs w:val="22"/>
              </w:rPr>
            </w:pPr>
            <w:r w:rsidRPr="009214BB">
              <w:rPr>
                <w:rFonts w:ascii="Palatino Linotype" w:hAnsi="Palatino Linotype"/>
                <w:b/>
                <w:bCs/>
                <w:szCs w:val="22"/>
              </w:rPr>
              <w:t>e)</w:t>
            </w:r>
            <w:r w:rsidRPr="009214BB">
              <w:rPr>
                <w:rFonts w:ascii="Palatino Linotype" w:hAnsi="Palatino Linotype"/>
                <w:szCs w:val="22"/>
              </w:rPr>
              <w:t xml:space="preserve"> Documento que dé cuenta del visto bueno por el área correspondiente, para </w:t>
            </w:r>
            <w:r w:rsidR="009C0921">
              <w:rPr>
                <w:rFonts w:ascii="Palatino Linotype" w:hAnsi="Palatino Linotype"/>
                <w:szCs w:val="22"/>
              </w:rPr>
              <w:t>la</w:t>
            </w:r>
            <w:r w:rsidRPr="009214BB">
              <w:rPr>
                <w:rFonts w:ascii="Palatino Linotype" w:hAnsi="Palatino Linotype"/>
                <w:szCs w:val="22"/>
              </w:rPr>
              <w:t xml:space="preserve"> publicación.</w:t>
            </w:r>
          </w:p>
          <w:p w:rsidRPr="009214BB" w:rsidR="00F57A7F" w:rsidP="00D063B2" w:rsidRDefault="00F57A7F" w14:paraId="65D620EF" w14:textId="77777777">
            <w:pPr>
              <w:spacing w:line="360" w:lineRule="auto"/>
              <w:jc w:val="both"/>
              <w:rPr>
                <w:rFonts w:ascii="Palatino Linotype" w:hAnsi="Palatino Linotype"/>
                <w:szCs w:val="22"/>
                <w:highlight w:val="green"/>
              </w:rPr>
            </w:pPr>
          </w:p>
          <w:p w:rsidRPr="009214BB" w:rsidR="00F57A7F" w:rsidP="00D063B2" w:rsidRDefault="00F57A7F" w14:paraId="62BA4D49" w14:textId="77777777">
            <w:pPr>
              <w:spacing w:line="360" w:lineRule="auto"/>
              <w:jc w:val="both"/>
              <w:rPr>
                <w:rFonts w:ascii="Palatino Linotype" w:hAnsi="Palatino Linotype"/>
                <w:bCs/>
                <w:szCs w:val="22"/>
              </w:rPr>
            </w:pPr>
          </w:p>
        </w:tc>
      </w:tr>
      <w:tr w:rsidR="00F57A7F" w:rsidTr="00CD34BC" w14:paraId="30B31B7A" w14:textId="77777777">
        <w:tc>
          <w:tcPr>
            <w:tcW w:w="4517" w:type="dxa"/>
          </w:tcPr>
          <w:p w:rsidRPr="009214BB" w:rsidR="00F57A7F" w:rsidP="00D063B2" w:rsidRDefault="00F57A7F" w14:paraId="7DAF2885" w14:textId="77777777">
            <w:pPr>
              <w:pStyle w:val="Prrafodelista"/>
              <w:numPr>
                <w:ilvl w:val="0"/>
                <w:numId w:val="25"/>
              </w:numPr>
              <w:spacing w:line="360" w:lineRule="auto"/>
              <w:ind w:left="0" w:firstLine="17"/>
              <w:jc w:val="both"/>
              <w:rPr>
                <w:rFonts w:ascii="Palatino Linotype" w:hAnsi="Palatino Linotype"/>
                <w:bCs/>
                <w:sz w:val="20"/>
                <w:szCs w:val="22"/>
              </w:rPr>
            </w:pPr>
            <w:r w:rsidRPr="009214BB">
              <w:rPr>
                <w:rFonts w:ascii="Palatino Linotype" w:hAnsi="Palatino Linotype"/>
                <w:sz w:val="20"/>
                <w:szCs w:val="22"/>
                <w:lang w:eastAsia="es-MX"/>
              </w:rPr>
              <w:lastRenderedPageBreak/>
              <w:t>La requisición remitida en el archivo "Meta de Actividad 11" con folio "00498" no cuenta con las firmas correspondientes en el cuadro de "Revisó y Autorización", por lo que se requiere de la copia simple que obra en el expediente de pago del servicio.</w:t>
            </w:r>
          </w:p>
        </w:tc>
        <w:tc>
          <w:tcPr>
            <w:tcW w:w="4517" w:type="dxa"/>
            <w:vMerge/>
          </w:tcPr>
          <w:p w:rsidRPr="009214BB" w:rsidR="00F57A7F" w:rsidP="00D063B2" w:rsidRDefault="00F57A7F" w14:paraId="43B27804" w14:textId="77777777">
            <w:pPr>
              <w:spacing w:line="360" w:lineRule="auto"/>
              <w:jc w:val="both"/>
              <w:rPr>
                <w:rFonts w:ascii="Palatino Linotype" w:hAnsi="Palatino Linotype"/>
                <w:bCs/>
                <w:szCs w:val="22"/>
              </w:rPr>
            </w:pPr>
          </w:p>
        </w:tc>
      </w:tr>
      <w:tr w:rsidR="00F57A7F" w:rsidTr="00CD34BC" w14:paraId="45B3B7DD" w14:textId="77777777">
        <w:tc>
          <w:tcPr>
            <w:tcW w:w="4517" w:type="dxa"/>
          </w:tcPr>
          <w:p w:rsidRPr="009214BB" w:rsidR="00F57A7F" w:rsidP="00D063B2" w:rsidRDefault="00F57A7F" w14:paraId="6231F1FB" w14:textId="33A0CE62">
            <w:pPr>
              <w:pStyle w:val="Prrafodelista"/>
              <w:numPr>
                <w:ilvl w:val="0"/>
                <w:numId w:val="25"/>
              </w:numPr>
              <w:spacing w:line="360" w:lineRule="auto"/>
              <w:ind w:left="0" w:firstLine="17"/>
              <w:jc w:val="both"/>
              <w:rPr>
                <w:rFonts w:ascii="Palatino Linotype" w:hAnsi="Palatino Linotype"/>
                <w:bCs/>
                <w:sz w:val="20"/>
                <w:szCs w:val="22"/>
              </w:rPr>
            </w:pPr>
            <w:r w:rsidRPr="009214BB">
              <w:rPr>
                <w:rFonts w:ascii="Palatino Linotype" w:hAnsi="Palatino Linotype"/>
                <w:sz w:val="20"/>
                <w:szCs w:val="22"/>
              </w:rPr>
              <w:t xml:space="preserve">No se incluyó copia simple del oficio en el que el área de Comunicación Social da su visto bueno </w:t>
            </w:r>
            <w:r w:rsidR="009C0921">
              <w:rPr>
                <w:rFonts w:ascii="Palatino Linotype" w:hAnsi="Palatino Linotype"/>
                <w:sz w:val="20"/>
                <w:szCs w:val="22"/>
              </w:rPr>
              <w:t xml:space="preserve">para </w:t>
            </w:r>
            <w:r w:rsidRPr="009214BB">
              <w:rPr>
                <w:rFonts w:ascii="Palatino Linotype" w:hAnsi="Palatino Linotype"/>
                <w:sz w:val="20"/>
                <w:szCs w:val="22"/>
              </w:rPr>
              <w:t>la publicación</w:t>
            </w:r>
            <w:r w:rsidR="009C0921">
              <w:rPr>
                <w:rFonts w:ascii="Palatino Linotype" w:hAnsi="Palatino Linotype"/>
                <w:sz w:val="20"/>
                <w:szCs w:val="22"/>
              </w:rPr>
              <w:t xml:space="preserve">; </w:t>
            </w:r>
            <w:r w:rsidRPr="009214BB">
              <w:rPr>
                <w:rFonts w:ascii="Palatino Linotype" w:hAnsi="Palatino Linotype"/>
                <w:sz w:val="20"/>
                <w:szCs w:val="22"/>
              </w:rPr>
              <w:t>al ser recurso asignado a su área.</w:t>
            </w:r>
          </w:p>
        </w:tc>
        <w:tc>
          <w:tcPr>
            <w:tcW w:w="4517" w:type="dxa"/>
            <w:vMerge/>
          </w:tcPr>
          <w:p w:rsidRPr="009214BB" w:rsidR="00F57A7F" w:rsidP="00D063B2" w:rsidRDefault="00F57A7F" w14:paraId="311D2225" w14:textId="77777777">
            <w:pPr>
              <w:spacing w:line="360" w:lineRule="auto"/>
              <w:jc w:val="both"/>
              <w:rPr>
                <w:rFonts w:ascii="Palatino Linotype" w:hAnsi="Palatino Linotype"/>
                <w:bCs/>
                <w:szCs w:val="22"/>
              </w:rPr>
            </w:pPr>
          </w:p>
        </w:tc>
      </w:tr>
      <w:tr w:rsidR="00F57A7F" w:rsidTr="00CD34BC" w14:paraId="61F533EE" w14:textId="77777777">
        <w:tc>
          <w:tcPr>
            <w:tcW w:w="4517" w:type="dxa"/>
          </w:tcPr>
          <w:p w:rsidRPr="009214BB" w:rsidR="00F57A7F" w:rsidP="00D063B2" w:rsidRDefault="00F57A7F" w14:paraId="1AA16BA2" w14:textId="77777777">
            <w:pPr>
              <w:pStyle w:val="Prrafodelista"/>
              <w:numPr>
                <w:ilvl w:val="0"/>
                <w:numId w:val="25"/>
              </w:numPr>
              <w:spacing w:line="360" w:lineRule="auto"/>
              <w:ind w:left="0" w:firstLine="17"/>
              <w:jc w:val="both"/>
              <w:rPr>
                <w:rFonts w:ascii="Palatino Linotype" w:hAnsi="Palatino Linotype"/>
                <w:bCs/>
                <w:sz w:val="20"/>
                <w:szCs w:val="22"/>
              </w:rPr>
            </w:pPr>
            <w:r w:rsidRPr="009214BB">
              <w:rPr>
                <w:rFonts w:ascii="Palatino Linotype" w:hAnsi="Palatino Linotype"/>
                <w:sz w:val="20"/>
                <w:szCs w:val="22"/>
                <w:lang w:eastAsia="es-MX"/>
              </w:rPr>
              <w:t>No se incluyó la suficiencia presupuestaria.</w:t>
            </w:r>
          </w:p>
        </w:tc>
        <w:tc>
          <w:tcPr>
            <w:tcW w:w="4517" w:type="dxa"/>
            <w:vMerge/>
          </w:tcPr>
          <w:p w:rsidRPr="009214BB" w:rsidR="00F57A7F" w:rsidP="00D063B2" w:rsidRDefault="00F57A7F" w14:paraId="3DAAF13B" w14:textId="77777777">
            <w:pPr>
              <w:spacing w:line="360" w:lineRule="auto"/>
              <w:jc w:val="both"/>
              <w:rPr>
                <w:rFonts w:ascii="Palatino Linotype" w:hAnsi="Palatino Linotype"/>
                <w:bCs/>
                <w:szCs w:val="22"/>
              </w:rPr>
            </w:pPr>
          </w:p>
        </w:tc>
      </w:tr>
      <w:tr w:rsidR="00F57A7F" w:rsidTr="00F57A7F" w14:paraId="6754076F" w14:textId="77777777">
        <w:trPr>
          <w:trHeight w:val="898"/>
        </w:trPr>
        <w:tc>
          <w:tcPr>
            <w:tcW w:w="4517" w:type="dxa"/>
          </w:tcPr>
          <w:p w:rsidRPr="009214BB" w:rsidR="00F57A7F" w:rsidP="00D063B2" w:rsidRDefault="00F57A7F" w14:paraId="48A5CD07" w14:textId="73AFA9D8">
            <w:pPr>
              <w:pStyle w:val="Prrafodelista"/>
              <w:numPr>
                <w:ilvl w:val="0"/>
                <w:numId w:val="25"/>
              </w:numPr>
              <w:tabs>
                <w:tab w:val="left" w:pos="2780"/>
              </w:tabs>
              <w:spacing w:line="360" w:lineRule="auto"/>
              <w:ind w:left="0" w:right="17" w:firstLine="0"/>
              <w:jc w:val="both"/>
              <w:rPr>
                <w:rFonts w:ascii="Palatino Linotype" w:hAnsi="Palatino Linotype" w:eastAsia="Calibri"/>
                <w:sz w:val="20"/>
                <w:szCs w:val="22"/>
              </w:rPr>
            </w:pPr>
            <w:r w:rsidRPr="0012193A">
              <w:rPr>
                <w:rFonts w:ascii="Palatino Linotype" w:hAnsi="Palatino Linotype"/>
                <w:sz w:val="20"/>
                <w:szCs w:val="22"/>
                <w:lang w:eastAsia="es-MX"/>
              </w:rPr>
              <w:t>No se incluyeron los totalidad de los contratos de donación, en versión pública,</w:t>
            </w:r>
            <w:r w:rsidRPr="009214BB">
              <w:rPr>
                <w:rFonts w:ascii="Palatino Linotype" w:hAnsi="Palatino Linotype"/>
                <w:sz w:val="20"/>
                <w:szCs w:val="22"/>
                <w:lang w:eastAsia="es-MX"/>
              </w:rPr>
              <w:t xml:space="preserve"> </w:t>
            </w:r>
            <w:r w:rsidRPr="0012193A">
              <w:rPr>
                <w:rFonts w:ascii="Palatino Linotype" w:hAnsi="Palatino Linotype"/>
                <w:sz w:val="20"/>
                <w:szCs w:val="22"/>
                <w:lang w:eastAsia="es-MX"/>
              </w:rPr>
              <w:t>validados por la Consejería Jurídica del DIF a partir de obtención de la certificación hasta el 31 de agosto de 2021</w:t>
            </w:r>
            <w:r w:rsidRPr="009214BB">
              <w:rPr>
                <w:rFonts w:ascii="Palatino Linotype" w:hAnsi="Palatino Linotype"/>
                <w:sz w:val="20"/>
                <w:szCs w:val="22"/>
                <w:lang w:eastAsia="es-MX"/>
              </w:rPr>
              <w:t xml:space="preserve"> así como, </w:t>
            </w:r>
            <w:r w:rsidRPr="0012193A">
              <w:rPr>
                <w:rFonts w:ascii="Palatino Linotype" w:hAnsi="Palatino Linotype"/>
                <w:sz w:val="20"/>
                <w:szCs w:val="22"/>
                <w:lang w:eastAsia="es-MX"/>
              </w:rPr>
              <w:t xml:space="preserve">los contratos en copia simple y en versión pública, elaborados por </w:t>
            </w:r>
            <w:r w:rsidRPr="009214BB">
              <w:rPr>
                <w:rFonts w:ascii="Palatino Linotype" w:hAnsi="Palatino Linotype"/>
                <w:sz w:val="20"/>
                <w:szCs w:val="22"/>
                <w:lang w:eastAsia="es-MX"/>
              </w:rPr>
              <w:t>dicha área,</w:t>
            </w:r>
            <w:r w:rsidRPr="0012193A">
              <w:rPr>
                <w:rFonts w:ascii="Palatino Linotype" w:hAnsi="Palatino Linotype"/>
                <w:sz w:val="20"/>
                <w:szCs w:val="22"/>
                <w:lang w:eastAsia="es-MX"/>
              </w:rPr>
              <w:t xml:space="preserve"> en relación a </w:t>
            </w:r>
            <w:r w:rsidRPr="009214BB">
              <w:rPr>
                <w:rFonts w:ascii="Palatino Linotype" w:hAnsi="Palatino Linotype"/>
                <w:sz w:val="20"/>
                <w:szCs w:val="22"/>
                <w:lang w:eastAsia="es-MX"/>
              </w:rPr>
              <w:t>la</w:t>
            </w:r>
            <w:r w:rsidRPr="0012193A">
              <w:rPr>
                <w:rFonts w:ascii="Palatino Linotype" w:hAnsi="Palatino Linotype"/>
                <w:sz w:val="20"/>
                <w:szCs w:val="22"/>
                <w:lang w:eastAsia="es-MX"/>
              </w:rPr>
              <w:t xml:space="preserve"> certificación</w:t>
            </w:r>
            <w:r w:rsidRPr="009214BB">
              <w:rPr>
                <w:rFonts w:ascii="Palatino Linotype" w:hAnsi="Palatino Linotype"/>
                <w:sz w:val="20"/>
                <w:szCs w:val="22"/>
                <w:lang w:eastAsia="es-MX"/>
              </w:rPr>
              <w:t xml:space="preserve"> referida</w:t>
            </w:r>
            <w:r w:rsidRPr="0012193A">
              <w:rPr>
                <w:rFonts w:ascii="Palatino Linotype" w:hAnsi="Palatino Linotype"/>
                <w:sz w:val="20"/>
                <w:szCs w:val="22"/>
                <w:lang w:eastAsia="es-MX"/>
              </w:rPr>
              <w:t>.</w:t>
            </w:r>
          </w:p>
        </w:tc>
        <w:tc>
          <w:tcPr>
            <w:tcW w:w="4517" w:type="dxa"/>
          </w:tcPr>
          <w:p w:rsidRPr="009214BB" w:rsidR="00F57A7F" w:rsidP="00D063B2" w:rsidRDefault="00F57A7F" w14:paraId="5CC48C1A" w14:textId="769E1B6C">
            <w:pPr>
              <w:pStyle w:val="Prrafodelista"/>
              <w:spacing w:line="360" w:lineRule="auto"/>
              <w:ind w:left="53" w:right="2"/>
              <w:jc w:val="both"/>
              <w:rPr>
                <w:rFonts w:ascii="Palatino Linotype" w:hAnsi="Palatino Linotype"/>
                <w:b/>
                <w:bCs/>
                <w:sz w:val="20"/>
                <w:szCs w:val="22"/>
              </w:rPr>
            </w:pPr>
            <w:r w:rsidRPr="009214BB">
              <w:rPr>
                <w:rFonts w:ascii="Palatino Linotype" w:hAnsi="Palatino Linotype"/>
                <w:b/>
                <w:bCs/>
                <w:sz w:val="20"/>
                <w:szCs w:val="22"/>
              </w:rPr>
              <w:t>2. De la certificación ISO 37001</w:t>
            </w:r>
          </w:p>
          <w:p w:rsidRPr="009214BB" w:rsidR="00F57A7F" w:rsidP="00D063B2" w:rsidRDefault="00F57A7F" w14:paraId="4EB5C841" w14:textId="77777777">
            <w:pPr>
              <w:pStyle w:val="Prrafodelista"/>
              <w:spacing w:line="360" w:lineRule="auto"/>
              <w:ind w:left="53" w:right="2"/>
              <w:jc w:val="both"/>
              <w:rPr>
                <w:rFonts w:ascii="Palatino Linotype" w:hAnsi="Palatino Linotype"/>
                <w:sz w:val="20"/>
                <w:szCs w:val="22"/>
              </w:rPr>
            </w:pPr>
          </w:p>
          <w:p w:rsidR="00F57A7F" w:rsidP="00D063B2" w:rsidRDefault="00F57A7F" w14:paraId="2814CF3D" w14:textId="39E3D2D3">
            <w:pPr>
              <w:pStyle w:val="Prrafodelista"/>
              <w:numPr>
                <w:ilvl w:val="0"/>
                <w:numId w:val="20"/>
              </w:numPr>
              <w:spacing w:line="360" w:lineRule="auto"/>
              <w:ind w:left="53" w:right="2" w:hanging="35"/>
              <w:jc w:val="both"/>
              <w:rPr>
                <w:rFonts w:ascii="Palatino Linotype" w:hAnsi="Palatino Linotype"/>
                <w:sz w:val="20"/>
                <w:szCs w:val="22"/>
              </w:rPr>
            </w:pPr>
            <w:r w:rsidRPr="009214BB">
              <w:rPr>
                <w:rFonts w:ascii="Palatino Linotype" w:hAnsi="Palatino Linotype"/>
                <w:sz w:val="20"/>
                <w:szCs w:val="22"/>
              </w:rPr>
              <w:t>Contratos de donación en versión pública, validados por la Consejería Jurídica del DIF</w:t>
            </w:r>
          </w:p>
          <w:p w:rsidRPr="009214BB" w:rsidR="009214BB" w:rsidP="00D063B2" w:rsidRDefault="009214BB" w14:paraId="27A2FBC9" w14:textId="77777777">
            <w:pPr>
              <w:pStyle w:val="Prrafodelista"/>
              <w:spacing w:line="360" w:lineRule="auto"/>
              <w:ind w:left="53" w:right="2"/>
              <w:jc w:val="both"/>
              <w:rPr>
                <w:rFonts w:ascii="Palatino Linotype" w:hAnsi="Palatino Linotype"/>
                <w:sz w:val="20"/>
                <w:szCs w:val="22"/>
              </w:rPr>
            </w:pPr>
          </w:p>
          <w:p w:rsidRPr="009214BB" w:rsidR="00F57A7F" w:rsidP="00D063B2" w:rsidRDefault="00F57A7F" w14:paraId="1BB77018" w14:textId="1A664CDB">
            <w:pPr>
              <w:pStyle w:val="Prrafodelista"/>
              <w:numPr>
                <w:ilvl w:val="0"/>
                <w:numId w:val="19"/>
              </w:numPr>
              <w:spacing w:line="360" w:lineRule="auto"/>
              <w:ind w:left="337" w:right="2" w:hanging="284"/>
              <w:jc w:val="both"/>
              <w:rPr>
                <w:rFonts w:ascii="Palatino Linotype" w:hAnsi="Palatino Linotype"/>
                <w:b/>
                <w:bCs/>
                <w:sz w:val="20"/>
                <w:szCs w:val="22"/>
              </w:rPr>
            </w:pPr>
            <w:r w:rsidRPr="009214BB">
              <w:rPr>
                <w:rFonts w:ascii="Palatino Linotype" w:hAnsi="Palatino Linotype"/>
                <w:b/>
                <w:bCs/>
                <w:sz w:val="20"/>
                <w:szCs w:val="22"/>
              </w:rPr>
              <w:t>Contratos elaborados por la Consejería Jurídica respecto a la certificación.</w:t>
            </w:r>
          </w:p>
        </w:tc>
      </w:tr>
    </w:tbl>
    <w:p w:rsidR="009214BB" w:rsidP="00D063B2" w:rsidRDefault="009214BB" w14:paraId="76393529" w14:textId="77777777">
      <w:pPr>
        <w:spacing w:line="360" w:lineRule="auto"/>
        <w:jc w:val="both"/>
        <w:rPr>
          <w:rFonts w:ascii="Palatino Linotype" w:hAnsi="Palatino Linotype" w:eastAsia="Calibri"/>
          <w:sz w:val="22"/>
          <w:szCs w:val="22"/>
        </w:rPr>
      </w:pPr>
    </w:p>
    <w:tbl>
      <w:tblPr>
        <w:tblStyle w:val="Tablaconcuadrcula"/>
        <w:tblW w:w="9260" w:type="dxa"/>
        <w:tblLayout w:type="fixed"/>
        <w:tblLook w:val="04A0" w:firstRow="1" w:lastRow="0" w:firstColumn="1" w:lastColumn="0" w:noHBand="0" w:noVBand="1"/>
      </w:tblPr>
      <w:tblGrid>
        <w:gridCol w:w="2405"/>
        <w:gridCol w:w="4253"/>
        <w:gridCol w:w="2602"/>
      </w:tblGrid>
      <w:tr w:rsidRPr="007A44E2" w:rsidR="00A36E15" w:rsidTr="008463D4" w14:paraId="1ACFB65E" w14:textId="77777777">
        <w:tc>
          <w:tcPr>
            <w:tcW w:w="2405" w:type="dxa"/>
            <w:shd w:val="clear" w:color="auto" w:fill="E7E6E6" w:themeFill="background2"/>
          </w:tcPr>
          <w:p w:rsidRPr="00623666" w:rsidR="00A36E15" w:rsidP="00D063B2" w:rsidRDefault="00A36E15" w14:paraId="508ACFC1" w14:textId="77777777">
            <w:pPr>
              <w:tabs>
                <w:tab w:val="left" w:pos="4962"/>
              </w:tabs>
              <w:spacing w:line="360" w:lineRule="auto"/>
              <w:jc w:val="center"/>
              <w:rPr>
                <w:rFonts w:ascii="Palatino Linotype" w:hAnsi="Palatino Linotype" w:eastAsia="Calibri" w:cs="Tahoma"/>
                <w:b/>
                <w:bCs/>
              </w:rPr>
            </w:pPr>
            <w:r w:rsidRPr="00623666">
              <w:rPr>
                <w:rFonts w:ascii="Palatino Linotype" w:hAnsi="Palatino Linotype" w:eastAsia="Calibri" w:cs="Tahoma"/>
                <w:b/>
                <w:bCs/>
              </w:rPr>
              <w:t>Información solicitada</w:t>
            </w:r>
          </w:p>
        </w:tc>
        <w:tc>
          <w:tcPr>
            <w:tcW w:w="4253" w:type="dxa"/>
            <w:shd w:val="clear" w:color="auto" w:fill="E7E6E6" w:themeFill="background2"/>
          </w:tcPr>
          <w:p w:rsidRPr="00623666" w:rsidR="00A36E15" w:rsidP="00D063B2" w:rsidRDefault="00A36E15" w14:paraId="78510816" w14:textId="77777777">
            <w:pPr>
              <w:tabs>
                <w:tab w:val="left" w:pos="4962"/>
              </w:tabs>
              <w:spacing w:line="360" w:lineRule="auto"/>
              <w:jc w:val="center"/>
              <w:rPr>
                <w:rFonts w:ascii="Palatino Linotype" w:hAnsi="Palatino Linotype" w:eastAsia="Calibri" w:cs="Tahoma"/>
                <w:b/>
                <w:bCs/>
              </w:rPr>
            </w:pPr>
            <w:r w:rsidRPr="00623666">
              <w:rPr>
                <w:rFonts w:ascii="Palatino Linotype" w:hAnsi="Palatino Linotype" w:eastAsia="Calibri" w:cs="Tahoma"/>
                <w:b/>
                <w:bCs/>
              </w:rPr>
              <w:t>Respuesta/Informe Justificado</w:t>
            </w:r>
          </w:p>
        </w:tc>
        <w:tc>
          <w:tcPr>
            <w:tcW w:w="2602" w:type="dxa"/>
            <w:shd w:val="clear" w:color="auto" w:fill="E7E6E6" w:themeFill="background2"/>
          </w:tcPr>
          <w:p w:rsidRPr="00623666" w:rsidR="00A36E15" w:rsidP="00D063B2" w:rsidRDefault="00A36E15" w14:paraId="57B02030" w14:textId="77777777">
            <w:pPr>
              <w:tabs>
                <w:tab w:val="left" w:pos="4962"/>
              </w:tabs>
              <w:spacing w:line="360" w:lineRule="auto"/>
              <w:jc w:val="center"/>
              <w:rPr>
                <w:rFonts w:ascii="Palatino Linotype" w:hAnsi="Palatino Linotype" w:eastAsia="Calibri" w:cs="Tahoma"/>
                <w:b/>
                <w:bCs/>
              </w:rPr>
            </w:pPr>
            <w:r w:rsidRPr="00623666">
              <w:rPr>
                <w:rFonts w:ascii="Palatino Linotype" w:hAnsi="Palatino Linotype" w:eastAsia="Calibri" w:cs="Tahoma"/>
                <w:b/>
                <w:bCs/>
              </w:rPr>
              <w:t>Observaciones</w:t>
            </w:r>
          </w:p>
        </w:tc>
      </w:tr>
      <w:tr w:rsidRPr="007A44E2" w:rsidR="003668FC" w:rsidTr="005C1E36" w14:paraId="13D8BA9C" w14:textId="77777777">
        <w:trPr>
          <w:trHeight w:val="373"/>
        </w:trPr>
        <w:tc>
          <w:tcPr>
            <w:tcW w:w="9260" w:type="dxa"/>
            <w:gridSpan w:val="3"/>
            <w:shd w:val="clear" w:color="auto" w:fill="AEAAAA" w:themeFill="background2" w:themeFillShade="BF"/>
          </w:tcPr>
          <w:p w:rsidRPr="00C34F5F" w:rsidR="003668FC" w:rsidP="00D063B2" w:rsidRDefault="003668FC" w14:paraId="329B88B8" w14:textId="2BFB7D45">
            <w:pPr>
              <w:pStyle w:val="Prrafodelista"/>
              <w:numPr>
                <w:ilvl w:val="0"/>
                <w:numId w:val="22"/>
              </w:numPr>
              <w:spacing w:line="360" w:lineRule="auto"/>
              <w:ind w:left="170" w:hanging="284"/>
              <w:jc w:val="both"/>
              <w:rPr>
                <w:rFonts w:ascii="Palatino Linotype" w:hAnsi="Palatino Linotype"/>
                <w:b/>
                <w:bCs/>
                <w:sz w:val="20"/>
                <w:szCs w:val="20"/>
              </w:rPr>
            </w:pPr>
            <w:r w:rsidRPr="00C34F5F">
              <w:rPr>
                <w:rFonts w:ascii="Palatino Linotype" w:hAnsi="Palatino Linotype"/>
                <w:b/>
                <w:bCs/>
                <w:sz w:val="20"/>
                <w:szCs w:val="20"/>
              </w:rPr>
              <w:t xml:space="preserve">Respecto al pago de inserción de nota en la publicación denominada Foro 10/25 </w:t>
            </w:r>
            <w:r w:rsidRPr="00C34F5F">
              <w:rPr>
                <w:rFonts w:ascii="Palatino Linotype" w:hAnsi="Palatino Linotype"/>
                <w:b/>
                <w:bCs/>
                <w:sz w:val="20"/>
                <w:szCs w:val="20"/>
                <w:lang w:eastAsia="es-MX"/>
              </w:rPr>
              <w:t>espacio alternativo en el quehacer periodístico en su número 452 de noviembre de 2020, que se realizó con motivo del logro de la Certificación "Antisoborno" ISO 37001</w:t>
            </w:r>
            <w:r w:rsidRPr="00C34F5F">
              <w:rPr>
                <w:rFonts w:ascii="Palatino Linotype" w:hAnsi="Palatino Linotype"/>
                <w:b/>
                <w:bCs/>
                <w:sz w:val="20"/>
                <w:szCs w:val="20"/>
              </w:rPr>
              <w:t>.</w:t>
            </w:r>
          </w:p>
        </w:tc>
      </w:tr>
      <w:tr w:rsidRPr="007A44E2" w:rsidR="00F62A4D" w:rsidTr="008463D4" w14:paraId="4F4D7ECB" w14:textId="77777777">
        <w:tc>
          <w:tcPr>
            <w:tcW w:w="2405" w:type="dxa"/>
          </w:tcPr>
          <w:p w:rsidRPr="00C34F5F" w:rsidR="00F62A4D" w:rsidP="00D063B2" w:rsidRDefault="00F62A4D" w14:paraId="7A7ED576" w14:textId="7697E929">
            <w:pPr>
              <w:pStyle w:val="Prrafodelista"/>
              <w:numPr>
                <w:ilvl w:val="0"/>
                <w:numId w:val="24"/>
              </w:numPr>
              <w:tabs>
                <w:tab w:val="left" w:pos="4962"/>
              </w:tabs>
              <w:spacing w:line="360" w:lineRule="auto"/>
              <w:ind w:left="170" w:hanging="284"/>
              <w:jc w:val="both"/>
              <w:rPr>
                <w:rFonts w:ascii="Palatino Linotype" w:hAnsi="Palatino Linotype" w:eastAsia="Calibri" w:cs="Tahoma"/>
                <w:iCs/>
                <w:sz w:val="20"/>
                <w:szCs w:val="20"/>
                <w:lang w:eastAsia="es-ES_tradnl"/>
              </w:rPr>
            </w:pPr>
            <w:bookmarkStart w:name="_Hlk85633079" w:id="4"/>
            <w:r w:rsidRPr="00C34F5F">
              <w:rPr>
                <w:rFonts w:ascii="Palatino Linotype" w:hAnsi="Palatino Linotype"/>
                <w:sz w:val="20"/>
                <w:szCs w:val="20"/>
              </w:rPr>
              <w:lastRenderedPageBreak/>
              <w:t>Requisición del área correspondiente.</w:t>
            </w:r>
          </w:p>
        </w:tc>
        <w:tc>
          <w:tcPr>
            <w:tcW w:w="4253" w:type="dxa"/>
          </w:tcPr>
          <w:p w:rsidRPr="00C34F5F" w:rsidR="00340619" w:rsidP="00D063B2" w:rsidRDefault="00CB5C90" w14:paraId="28D6CF90" w14:textId="7D91281B">
            <w:pPr>
              <w:spacing w:line="360" w:lineRule="auto"/>
              <w:jc w:val="both"/>
              <w:rPr>
                <w:rFonts w:ascii="Palatino Linotype" w:hAnsi="Palatino Linotype" w:eastAsia="Calibri" w:cs="Tahoma"/>
                <w:bCs/>
              </w:rPr>
            </w:pPr>
            <w:r>
              <w:rPr>
                <w:rFonts w:ascii="Palatino Linotype" w:hAnsi="Palatino Linotype" w:eastAsia="Calibri" w:cs="Tahoma"/>
                <w:bCs/>
              </w:rPr>
              <w:t>Se entrega el documento que da cuenta de la requisición</w:t>
            </w:r>
            <w:r w:rsidR="004037DD">
              <w:rPr>
                <w:rFonts w:ascii="Palatino Linotype" w:hAnsi="Palatino Linotype" w:eastAsia="Calibri" w:cs="Tahoma"/>
                <w:bCs/>
              </w:rPr>
              <w:t xml:space="preserve"> del área correspondiente para</w:t>
            </w:r>
            <w:r>
              <w:rPr>
                <w:rFonts w:ascii="Palatino Linotype" w:hAnsi="Palatino Linotype" w:eastAsia="Calibri" w:cs="Tahoma"/>
                <w:bCs/>
              </w:rPr>
              <w:t xml:space="preserve"> </w:t>
            </w:r>
            <w:r w:rsidR="00B1106A">
              <w:rPr>
                <w:rFonts w:ascii="Palatino Linotype" w:hAnsi="Palatino Linotype" w:eastAsia="Calibri" w:cs="Tahoma"/>
                <w:bCs/>
              </w:rPr>
              <w:t xml:space="preserve">la inserción de nota periodística “certificación antisoborno” </w:t>
            </w:r>
            <w:r w:rsidR="00340619">
              <w:rPr>
                <w:rFonts w:ascii="Palatino Linotype" w:hAnsi="Palatino Linotype" w:eastAsia="Calibri" w:cs="Tahoma"/>
                <w:bCs/>
              </w:rPr>
              <w:t>en la revista foro 10/25 con porta</w:t>
            </w:r>
            <w:r w:rsidR="004037DD">
              <w:rPr>
                <w:rFonts w:ascii="Palatino Linotype" w:hAnsi="Palatino Linotype" w:eastAsia="Calibri" w:cs="Tahoma"/>
                <w:bCs/>
              </w:rPr>
              <w:t>da</w:t>
            </w:r>
            <w:r w:rsidR="00340619">
              <w:rPr>
                <w:rFonts w:ascii="Palatino Linotype" w:hAnsi="Palatino Linotype" w:eastAsia="Calibri" w:cs="Tahoma"/>
                <w:bCs/>
              </w:rPr>
              <w:t xml:space="preserve"> a color; debidamente firmada por los responsables.</w:t>
            </w:r>
          </w:p>
        </w:tc>
        <w:tc>
          <w:tcPr>
            <w:tcW w:w="2602" w:type="dxa"/>
          </w:tcPr>
          <w:p w:rsidR="004037DD" w:rsidP="00D063B2" w:rsidRDefault="00340619" w14:paraId="7E7B1E22" w14:textId="77777777">
            <w:pPr>
              <w:tabs>
                <w:tab w:val="left" w:pos="4962"/>
              </w:tabs>
              <w:spacing w:line="360" w:lineRule="auto"/>
              <w:ind w:left="170" w:hanging="284"/>
              <w:jc w:val="both"/>
              <w:rPr>
                <w:rFonts w:ascii="Palatino Linotype" w:hAnsi="Palatino Linotype" w:eastAsia="Calibri" w:cs="Tahoma"/>
                <w:bCs/>
              </w:rPr>
            </w:pPr>
            <w:r>
              <w:rPr>
                <w:rFonts w:ascii="Palatino Linotype" w:hAnsi="Palatino Linotype" w:eastAsia="Calibri" w:cs="Tahoma"/>
                <w:bCs/>
              </w:rPr>
              <w:t xml:space="preserve"> </w:t>
            </w:r>
          </w:p>
          <w:p w:rsidR="004037DD" w:rsidP="00D063B2" w:rsidRDefault="004037DD" w14:paraId="36B65817" w14:textId="77777777">
            <w:pPr>
              <w:tabs>
                <w:tab w:val="left" w:pos="4962"/>
              </w:tabs>
              <w:spacing w:line="360" w:lineRule="auto"/>
              <w:ind w:left="170" w:hanging="284"/>
              <w:jc w:val="both"/>
              <w:rPr>
                <w:rFonts w:ascii="Palatino Linotype" w:hAnsi="Palatino Linotype" w:eastAsia="Calibri" w:cs="Tahoma"/>
                <w:bCs/>
              </w:rPr>
            </w:pPr>
          </w:p>
          <w:p w:rsidRPr="00C34F5F" w:rsidR="00F62A4D" w:rsidP="00D063B2" w:rsidRDefault="00340619" w14:paraId="02D56342" w14:textId="67DDC6AC">
            <w:pPr>
              <w:tabs>
                <w:tab w:val="left" w:pos="4962"/>
              </w:tabs>
              <w:spacing w:line="360" w:lineRule="auto"/>
              <w:jc w:val="both"/>
              <w:rPr>
                <w:rFonts w:ascii="Palatino Linotype" w:hAnsi="Palatino Linotype" w:eastAsia="Calibri" w:cs="Tahoma"/>
                <w:bCs/>
              </w:rPr>
            </w:pPr>
            <w:r>
              <w:rPr>
                <w:rFonts w:ascii="Palatino Linotype" w:hAnsi="Palatino Linotype" w:eastAsia="Calibri" w:cs="Tahoma"/>
                <w:bCs/>
              </w:rPr>
              <w:t>Entrega la información solicitada</w:t>
            </w:r>
            <w:r w:rsidR="004037DD">
              <w:rPr>
                <w:rFonts w:ascii="Palatino Linotype" w:hAnsi="Palatino Linotype" w:eastAsia="Calibri" w:cs="Tahoma"/>
                <w:bCs/>
              </w:rPr>
              <w:t xml:space="preserve">. </w:t>
            </w:r>
          </w:p>
        </w:tc>
      </w:tr>
      <w:tr w:rsidRPr="007A44E2" w:rsidR="00F62A4D" w:rsidTr="008463D4" w14:paraId="789FC9B7" w14:textId="77777777">
        <w:tc>
          <w:tcPr>
            <w:tcW w:w="2405" w:type="dxa"/>
          </w:tcPr>
          <w:p w:rsidRPr="00C34F5F" w:rsidR="00F62A4D" w:rsidP="00D063B2" w:rsidRDefault="00F62A4D" w14:paraId="2896774C" w14:textId="74B8EE3C">
            <w:pPr>
              <w:pStyle w:val="Prrafodelista"/>
              <w:numPr>
                <w:ilvl w:val="0"/>
                <w:numId w:val="24"/>
              </w:numPr>
              <w:tabs>
                <w:tab w:val="left" w:pos="4962"/>
              </w:tabs>
              <w:spacing w:line="360" w:lineRule="auto"/>
              <w:ind w:left="170" w:hanging="284"/>
              <w:jc w:val="both"/>
              <w:rPr>
                <w:rFonts w:ascii="Palatino Linotype" w:hAnsi="Palatino Linotype" w:eastAsia="Calibri" w:cs="Tahoma"/>
                <w:iCs/>
                <w:sz w:val="20"/>
                <w:szCs w:val="20"/>
                <w:lang w:eastAsia="es-ES_tradnl"/>
              </w:rPr>
            </w:pPr>
            <w:r w:rsidRPr="00C34F5F">
              <w:rPr>
                <w:rFonts w:ascii="Palatino Linotype" w:hAnsi="Palatino Linotype"/>
                <w:sz w:val="20"/>
                <w:szCs w:val="20"/>
              </w:rPr>
              <w:t>Oficio que dé cuenta de la suficiencia presupuestaria para el pago de la nota</w:t>
            </w:r>
            <w:r w:rsidR="00883091">
              <w:rPr>
                <w:rFonts w:ascii="Palatino Linotype" w:hAnsi="Palatino Linotype"/>
                <w:sz w:val="20"/>
                <w:szCs w:val="20"/>
              </w:rPr>
              <w:t>.</w:t>
            </w:r>
          </w:p>
        </w:tc>
        <w:tc>
          <w:tcPr>
            <w:tcW w:w="4253" w:type="dxa"/>
          </w:tcPr>
          <w:p w:rsidRPr="00C34F5F" w:rsidR="00F62A4D" w:rsidP="00D063B2" w:rsidRDefault="00AB6F5E" w14:paraId="2F6B6591" w14:textId="1383C387">
            <w:pPr>
              <w:spacing w:line="360" w:lineRule="auto"/>
              <w:ind w:firstLine="9"/>
              <w:jc w:val="both"/>
              <w:rPr>
                <w:rFonts w:ascii="Palatino Linotype" w:hAnsi="Palatino Linotype" w:eastAsia="Calibri" w:cs="Tahoma"/>
                <w:bCs/>
              </w:rPr>
            </w:pPr>
            <w:r>
              <w:rPr>
                <w:rFonts w:ascii="Palatino Linotype" w:hAnsi="Palatino Linotype" w:eastAsia="Calibri" w:cs="Tahoma"/>
                <w:bCs/>
              </w:rPr>
              <w:t xml:space="preserve">En informe justificado, se hace entrega de la suficiencia presupuestal con número de folio 000037 y </w:t>
            </w:r>
            <w:r w:rsidR="00CB107F">
              <w:rPr>
                <w:rFonts w:ascii="Palatino Linotype" w:hAnsi="Palatino Linotype" w:eastAsia="Calibri" w:cs="Tahoma"/>
                <w:bCs/>
              </w:rPr>
              <w:t>00012</w:t>
            </w:r>
            <w:r w:rsidR="003E0029">
              <w:rPr>
                <w:rFonts w:ascii="Palatino Linotype" w:hAnsi="Palatino Linotype" w:eastAsia="Calibri" w:cs="Tahoma"/>
                <w:bCs/>
              </w:rPr>
              <w:t xml:space="preserve">, mismas que corresponden para el pago de </w:t>
            </w:r>
            <w:r w:rsidR="004A13E5">
              <w:rPr>
                <w:rFonts w:ascii="Palatino Linotype" w:hAnsi="Palatino Linotype" w:eastAsia="Calibri" w:cs="Tahoma"/>
                <w:bCs/>
              </w:rPr>
              <w:t xml:space="preserve">publicaciones oficiales y de información en general para difusión, así como, </w:t>
            </w:r>
            <w:r w:rsidR="00F87B4B">
              <w:rPr>
                <w:rFonts w:ascii="Palatino Linotype" w:hAnsi="Palatino Linotype" w:eastAsia="Calibri" w:cs="Tahoma"/>
                <w:bCs/>
              </w:rPr>
              <w:t xml:space="preserve">para proyectos para prestación de servicios. </w:t>
            </w:r>
            <w:r w:rsidR="00CB107F">
              <w:rPr>
                <w:rFonts w:ascii="Palatino Linotype" w:hAnsi="Palatino Linotype" w:eastAsia="Calibri" w:cs="Tahoma"/>
                <w:bCs/>
              </w:rPr>
              <w:t xml:space="preserve"> </w:t>
            </w:r>
          </w:p>
        </w:tc>
        <w:tc>
          <w:tcPr>
            <w:tcW w:w="2602" w:type="dxa"/>
            <w:vAlign w:val="center"/>
          </w:tcPr>
          <w:p w:rsidRPr="00C34F5F" w:rsidR="00F62A4D" w:rsidP="00D063B2" w:rsidRDefault="003E0029" w14:paraId="4624460A" w14:textId="447A82BB">
            <w:pPr>
              <w:tabs>
                <w:tab w:val="left" w:pos="4962"/>
              </w:tabs>
              <w:spacing w:line="360" w:lineRule="auto"/>
              <w:jc w:val="both"/>
              <w:rPr>
                <w:rFonts w:ascii="Palatino Linotype" w:hAnsi="Palatino Linotype" w:eastAsia="Calibri" w:cs="Tahoma"/>
                <w:bCs/>
              </w:rPr>
            </w:pPr>
            <w:r>
              <w:rPr>
                <w:rFonts w:ascii="Palatino Linotype" w:hAnsi="Palatino Linotype" w:eastAsia="Calibri" w:cs="Tahoma"/>
                <w:bCs/>
              </w:rPr>
              <w:t>Los documentos entregados, dan cuenta de lo requerido por el Particular.</w:t>
            </w:r>
          </w:p>
        </w:tc>
      </w:tr>
      <w:tr w:rsidRPr="007A44E2" w:rsidR="00F62A4D" w:rsidTr="008463D4" w14:paraId="15552840" w14:textId="77777777">
        <w:trPr>
          <w:trHeight w:val="1394"/>
        </w:trPr>
        <w:tc>
          <w:tcPr>
            <w:tcW w:w="2405" w:type="dxa"/>
          </w:tcPr>
          <w:p w:rsidRPr="0048794C" w:rsidR="0048794C" w:rsidP="00D063B2" w:rsidRDefault="00F62A4D" w14:paraId="0017E7B0" w14:textId="11058BAD">
            <w:pPr>
              <w:pStyle w:val="Prrafodelista"/>
              <w:numPr>
                <w:ilvl w:val="0"/>
                <w:numId w:val="23"/>
              </w:numPr>
              <w:spacing w:line="360" w:lineRule="auto"/>
              <w:ind w:left="170" w:hanging="284"/>
              <w:jc w:val="both"/>
              <w:rPr>
                <w:rFonts w:ascii="Palatino Linotype" w:hAnsi="Palatino Linotype"/>
                <w:sz w:val="20"/>
                <w:szCs w:val="20"/>
              </w:rPr>
            </w:pPr>
            <w:r w:rsidRPr="00C34F5F">
              <w:rPr>
                <w:rFonts w:ascii="Palatino Linotype" w:hAnsi="Palatino Linotype"/>
                <w:sz w:val="20"/>
                <w:szCs w:val="20"/>
              </w:rPr>
              <w:t xml:space="preserve">Documento que dé cuenta del visto bueno por el área correspondiente, para </w:t>
            </w:r>
            <w:r w:rsidR="00984216">
              <w:rPr>
                <w:rFonts w:ascii="Palatino Linotype" w:hAnsi="Palatino Linotype"/>
                <w:sz w:val="20"/>
                <w:szCs w:val="20"/>
              </w:rPr>
              <w:t>la</w:t>
            </w:r>
            <w:r w:rsidRPr="00C34F5F">
              <w:rPr>
                <w:rFonts w:ascii="Palatino Linotype" w:hAnsi="Palatino Linotype"/>
                <w:sz w:val="20"/>
                <w:szCs w:val="20"/>
              </w:rPr>
              <w:t xml:space="preserve"> publicación</w:t>
            </w:r>
            <w:r w:rsidR="00984216">
              <w:rPr>
                <w:rFonts w:ascii="Palatino Linotype" w:hAnsi="Palatino Linotype"/>
                <w:sz w:val="20"/>
                <w:szCs w:val="20"/>
              </w:rPr>
              <w:t>.</w:t>
            </w:r>
          </w:p>
        </w:tc>
        <w:tc>
          <w:tcPr>
            <w:tcW w:w="4253" w:type="dxa"/>
          </w:tcPr>
          <w:p w:rsidRPr="00C34F5F" w:rsidR="00F62A4D" w:rsidP="00D063B2" w:rsidRDefault="008856A3" w14:paraId="301FF31A" w14:textId="34347EF1">
            <w:pPr>
              <w:spacing w:line="360" w:lineRule="auto"/>
              <w:ind w:firstLine="9"/>
              <w:jc w:val="both"/>
              <w:rPr>
                <w:rFonts w:ascii="Palatino Linotype" w:hAnsi="Palatino Linotype" w:eastAsia="Calibri" w:cs="Tahoma"/>
                <w:bCs/>
              </w:rPr>
            </w:pPr>
            <w:r>
              <w:rPr>
                <w:rFonts w:ascii="Palatino Linotype" w:hAnsi="Palatino Linotype" w:eastAsia="Calibri" w:cs="Tahoma"/>
                <w:bCs/>
              </w:rPr>
              <w:t xml:space="preserve">Se entrega la requisición del área correspondiente para la inserción de nota periodística “certificación antisoborno” en la revista foro 10/25 con portada a color, con el visto bueno </w:t>
            </w:r>
            <w:r w:rsidR="00043AB1">
              <w:rPr>
                <w:rFonts w:ascii="Palatino Linotype" w:hAnsi="Palatino Linotype" w:eastAsia="Calibri" w:cs="Tahoma"/>
                <w:bCs/>
              </w:rPr>
              <w:t xml:space="preserve">del jefe del área. </w:t>
            </w:r>
          </w:p>
        </w:tc>
        <w:tc>
          <w:tcPr>
            <w:tcW w:w="2602" w:type="dxa"/>
          </w:tcPr>
          <w:p w:rsidR="00043AB1" w:rsidP="00D063B2" w:rsidRDefault="00043AB1" w14:paraId="7F43CC6A" w14:textId="77777777">
            <w:pPr>
              <w:tabs>
                <w:tab w:val="left" w:pos="4962"/>
              </w:tabs>
              <w:spacing w:line="360" w:lineRule="auto"/>
              <w:ind w:firstLine="9"/>
              <w:jc w:val="both"/>
              <w:rPr>
                <w:rFonts w:ascii="Palatino Linotype" w:hAnsi="Palatino Linotype" w:eastAsia="Calibri" w:cs="Tahoma"/>
                <w:bCs/>
              </w:rPr>
            </w:pPr>
          </w:p>
          <w:p w:rsidR="0048794C" w:rsidP="00D063B2" w:rsidRDefault="00043AB1" w14:paraId="4D67B0DD" w14:textId="3EF38143">
            <w:pPr>
              <w:tabs>
                <w:tab w:val="left" w:pos="4962"/>
              </w:tabs>
              <w:spacing w:line="360" w:lineRule="auto"/>
              <w:jc w:val="both"/>
              <w:rPr>
                <w:rFonts w:ascii="Palatino Linotype" w:hAnsi="Palatino Linotype" w:eastAsia="Calibri" w:cs="Tahoma"/>
                <w:bCs/>
              </w:rPr>
            </w:pPr>
            <w:r>
              <w:rPr>
                <w:rFonts w:ascii="Palatino Linotype" w:hAnsi="Palatino Linotype" w:eastAsia="Calibri" w:cs="Tahoma"/>
                <w:bCs/>
              </w:rPr>
              <w:t xml:space="preserve">Se entrega la información requerida. </w:t>
            </w:r>
          </w:p>
          <w:p w:rsidRPr="00C34F5F" w:rsidR="00043AB1" w:rsidP="00D063B2" w:rsidRDefault="00043AB1" w14:paraId="54BDEDB5" w14:textId="625C50BA">
            <w:pPr>
              <w:tabs>
                <w:tab w:val="left" w:pos="4962"/>
              </w:tabs>
              <w:spacing w:line="360" w:lineRule="auto"/>
              <w:ind w:firstLine="9"/>
              <w:jc w:val="both"/>
              <w:rPr>
                <w:rFonts w:ascii="Palatino Linotype" w:hAnsi="Palatino Linotype" w:eastAsia="Calibri" w:cs="Tahoma"/>
                <w:bCs/>
              </w:rPr>
            </w:pPr>
          </w:p>
        </w:tc>
      </w:tr>
      <w:tr w:rsidRPr="007A44E2" w:rsidR="00043AB1" w:rsidTr="005C1E36" w14:paraId="2758A792" w14:textId="77777777">
        <w:trPr>
          <w:trHeight w:val="39"/>
        </w:trPr>
        <w:tc>
          <w:tcPr>
            <w:tcW w:w="9260" w:type="dxa"/>
            <w:gridSpan w:val="3"/>
            <w:shd w:val="clear" w:color="auto" w:fill="AEAAAA" w:themeFill="background2" w:themeFillShade="BF"/>
          </w:tcPr>
          <w:p w:rsidRPr="00043AB1" w:rsidR="00043AB1" w:rsidP="00D063B2" w:rsidRDefault="00043AB1" w14:paraId="753FB03A" w14:textId="7CDEC13F">
            <w:pPr>
              <w:pStyle w:val="Prrafodelista"/>
              <w:numPr>
                <w:ilvl w:val="0"/>
                <w:numId w:val="22"/>
              </w:numPr>
              <w:spacing w:line="360" w:lineRule="auto"/>
              <w:ind w:left="-114" w:right="539" w:firstLine="17"/>
              <w:jc w:val="both"/>
              <w:rPr>
                <w:rFonts w:ascii="Palatino Linotype" w:hAnsi="Palatino Linotype"/>
                <w:b/>
                <w:bCs/>
                <w:sz w:val="20"/>
                <w:szCs w:val="22"/>
              </w:rPr>
            </w:pPr>
            <w:r w:rsidRPr="00043AB1">
              <w:rPr>
                <w:rFonts w:ascii="Palatino Linotype" w:hAnsi="Palatino Linotype"/>
                <w:b/>
                <w:bCs/>
                <w:sz w:val="20"/>
                <w:szCs w:val="22"/>
              </w:rPr>
              <w:t>De la certificación ISO 3700</w:t>
            </w:r>
            <w:r>
              <w:rPr>
                <w:rFonts w:ascii="Palatino Linotype" w:hAnsi="Palatino Linotype"/>
                <w:b/>
                <w:bCs/>
                <w:sz w:val="20"/>
                <w:szCs w:val="22"/>
              </w:rPr>
              <w:t>1</w:t>
            </w:r>
          </w:p>
        </w:tc>
      </w:tr>
      <w:tr w:rsidRPr="007A44E2" w:rsidR="00043AB1" w:rsidTr="008463D4" w14:paraId="650B5164" w14:textId="77777777">
        <w:trPr>
          <w:trHeight w:val="60"/>
        </w:trPr>
        <w:tc>
          <w:tcPr>
            <w:tcW w:w="2405" w:type="dxa"/>
          </w:tcPr>
          <w:p w:rsidRPr="008463D4" w:rsidR="00043AB1" w:rsidP="00D063B2" w:rsidRDefault="001A6236" w14:paraId="50971804" w14:textId="269133F0">
            <w:pPr>
              <w:pStyle w:val="Prrafodelista"/>
              <w:numPr>
                <w:ilvl w:val="0"/>
                <w:numId w:val="24"/>
              </w:numPr>
              <w:spacing w:line="360" w:lineRule="auto"/>
              <w:ind w:left="0" w:right="2" w:firstLine="0"/>
              <w:jc w:val="both"/>
              <w:rPr>
                <w:rFonts w:ascii="Palatino Linotype" w:hAnsi="Palatino Linotype"/>
                <w:sz w:val="20"/>
                <w:szCs w:val="20"/>
              </w:rPr>
            </w:pPr>
            <w:r w:rsidRPr="008463D4">
              <w:rPr>
                <w:rFonts w:ascii="Palatino Linotype" w:hAnsi="Palatino Linotype"/>
                <w:sz w:val="20"/>
                <w:szCs w:val="20"/>
              </w:rPr>
              <w:t>Contratos de donación en versión pública, validados por la Consejería Jurídica del DIF.</w:t>
            </w:r>
            <w:r w:rsidRPr="008463D4" w:rsidR="008463D4">
              <w:rPr>
                <w:rFonts w:ascii="Palatino Linotype" w:hAnsi="Palatino Linotype"/>
                <w:sz w:val="20"/>
                <w:szCs w:val="20"/>
              </w:rPr>
              <w:t xml:space="preserve"> a partir de obtención de la certificación hasta el 31 de agosto de 2021.</w:t>
            </w:r>
          </w:p>
        </w:tc>
        <w:tc>
          <w:tcPr>
            <w:tcW w:w="4253" w:type="dxa"/>
          </w:tcPr>
          <w:p w:rsidRPr="00B01B41" w:rsidR="00043AB1" w:rsidP="00D063B2" w:rsidRDefault="00B01B41" w14:paraId="4F813016" w14:textId="0D5CA134">
            <w:pPr>
              <w:pStyle w:val="Prrafodelista"/>
              <w:spacing w:line="360" w:lineRule="auto"/>
              <w:ind w:left="0"/>
              <w:jc w:val="both"/>
              <w:rPr>
                <w:rFonts w:ascii="Palatino Linotype" w:hAnsi="Palatino Linotype"/>
                <w:b/>
                <w:bCs/>
                <w:sz w:val="20"/>
                <w:szCs w:val="20"/>
              </w:rPr>
            </w:pPr>
            <w:r>
              <w:rPr>
                <w:rFonts w:ascii="Palatino Linotype" w:hAnsi="Palatino Linotype" w:eastAsia="Batang" w:cs="Tahoma"/>
                <w:bCs/>
                <w:sz w:val="20"/>
                <w:szCs w:val="20"/>
                <w:lang w:val="es-ES_tradnl"/>
              </w:rPr>
              <w:t>E</w:t>
            </w:r>
            <w:r w:rsidRPr="00B01B41">
              <w:rPr>
                <w:rFonts w:ascii="Palatino Linotype" w:hAnsi="Palatino Linotype" w:eastAsia="Batang" w:cs="Tahoma"/>
                <w:bCs/>
                <w:sz w:val="20"/>
                <w:szCs w:val="20"/>
                <w:lang w:val="es-ES_tradnl"/>
              </w:rPr>
              <w:t>l Consejero Jurídico</w:t>
            </w:r>
            <w:r w:rsidR="00C13CB2">
              <w:rPr>
                <w:rFonts w:ascii="Palatino Linotype" w:hAnsi="Palatino Linotype" w:eastAsia="Batang" w:cs="Tahoma"/>
                <w:bCs/>
                <w:sz w:val="20"/>
                <w:szCs w:val="20"/>
                <w:lang w:val="es-ES_tradnl"/>
              </w:rPr>
              <w:t xml:space="preserve"> </w:t>
            </w:r>
            <w:r w:rsidRPr="00B01B41">
              <w:rPr>
                <w:rFonts w:ascii="Palatino Linotype" w:hAnsi="Palatino Linotype" w:eastAsia="Batang" w:cs="Tahoma"/>
                <w:bCs/>
                <w:sz w:val="20"/>
                <w:szCs w:val="20"/>
                <w:lang w:val="es-ES_tradnl"/>
              </w:rPr>
              <w:t>señala que los contratos en materia de donación son elaborados por esa Consejería Jurídica, por lo tanto, no requieren de ninguna validación, por ello, no se remite información alguna.</w:t>
            </w:r>
          </w:p>
        </w:tc>
        <w:tc>
          <w:tcPr>
            <w:tcW w:w="2602" w:type="dxa"/>
          </w:tcPr>
          <w:p w:rsidRPr="005C1E36" w:rsidR="00043AB1" w:rsidP="00D063B2" w:rsidRDefault="005C1E36" w14:paraId="04F278A7" w14:textId="280E0443">
            <w:pPr>
              <w:pStyle w:val="Prrafodelista"/>
              <w:spacing w:line="360" w:lineRule="auto"/>
              <w:ind w:left="-97" w:right="-53"/>
              <w:jc w:val="both"/>
              <w:rPr>
                <w:rFonts w:ascii="Palatino Linotype" w:hAnsi="Palatino Linotype"/>
                <w:sz w:val="20"/>
                <w:szCs w:val="22"/>
              </w:rPr>
            </w:pPr>
            <w:r>
              <w:rPr>
                <w:rFonts w:ascii="Palatino Linotype" w:hAnsi="Palatino Linotype"/>
                <w:b/>
                <w:bCs/>
                <w:sz w:val="20"/>
                <w:szCs w:val="22"/>
              </w:rPr>
              <w:t xml:space="preserve"> </w:t>
            </w:r>
            <w:r>
              <w:rPr>
                <w:rFonts w:ascii="Palatino Linotype" w:hAnsi="Palatino Linotype"/>
                <w:sz w:val="20"/>
                <w:szCs w:val="22"/>
              </w:rPr>
              <w:t xml:space="preserve">La Consejería Jurídica tiene atribuciones específicas conferidas en el Reglamento Interno del SMDIF para validar contratos, deberá atender el criterio de expresión documental.  </w:t>
            </w:r>
          </w:p>
        </w:tc>
      </w:tr>
      <w:tr w:rsidRPr="007A44E2" w:rsidR="005C1E36" w:rsidTr="008463D4" w14:paraId="1A41AF18" w14:textId="77777777">
        <w:trPr>
          <w:trHeight w:val="60"/>
        </w:trPr>
        <w:tc>
          <w:tcPr>
            <w:tcW w:w="2405" w:type="dxa"/>
          </w:tcPr>
          <w:p w:rsidRPr="001F582D" w:rsidR="005C1E36" w:rsidP="00D063B2" w:rsidRDefault="00087158" w14:paraId="5ABFD51B" w14:textId="111D7561">
            <w:pPr>
              <w:pStyle w:val="Prrafodelista"/>
              <w:numPr>
                <w:ilvl w:val="0"/>
                <w:numId w:val="22"/>
              </w:numPr>
              <w:spacing w:line="360" w:lineRule="auto"/>
              <w:ind w:left="0" w:firstLine="17"/>
              <w:jc w:val="both"/>
              <w:rPr>
                <w:rFonts w:ascii="Palatino Linotype" w:hAnsi="Palatino Linotype"/>
                <w:b/>
                <w:bCs/>
                <w:sz w:val="20"/>
                <w:szCs w:val="22"/>
              </w:rPr>
            </w:pPr>
            <w:r w:rsidRPr="001F582D">
              <w:rPr>
                <w:rFonts w:ascii="Palatino Linotype" w:hAnsi="Palatino Linotype"/>
                <w:b/>
                <w:bCs/>
                <w:sz w:val="20"/>
                <w:szCs w:val="22"/>
              </w:rPr>
              <w:lastRenderedPageBreak/>
              <w:t>Contratos elaborados por la Consejería Jurídica respecto a la certificación.</w:t>
            </w:r>
          </w:p>
        </w:tc>
        <w:tc>
          <w:tcPr>
            <w:tcW w:w="4253" w:type="dxa"/>
          </w:tcPr>
          <w:p w:rsidRPr="001F582D" w:rsidR="005C1E36" w:rsidP="00D063B2" w:rsidRDefault="001F582D" w14:paraId="0C5F5470" w14:textId="35A0F812">
            <w:pPr>
              <w:pStyle w:val="Prrafodelista"/>
              <w:spacing w:line="360" w:lineRule="auto"/>
              <w:ind w:left="0"/>
              <w:jc w:val="both"/>
              <w:rPr>
                <w:rFonts w:ascii="Palatino Linotype" w:hAnsi="Palatino Linotype" w:eastAsia="Batang" w:cs="Tahoma"/>
                <w:bCs/>
                <w:sz w:val="20"/>
                <w:szCs w:val="20"/>
                <w:lang w:val="es-ES_tradnl"/>
              </w:rPr>
            </w:pPr>
            <w:r w:rsidRPr="001F582D">
              <w:rPr>
                <w:rFonts w:ascii="Palatino Linotype" w:hAnsi="Palatino Linotype" w:eastAsia="Batang" w:cs="Tahoma"/>
                <w:bCs/>
                <w:sz w:val="20"/>
                <w:szCs w:val="20"/>
                <w:lang w:val="es-ES_tradnl"/>
              </w:rPr>
              <w:t>la Consejería Jurídica no ha realizado ningún contrato en relación a la certificación referida</w:t>
            </w:r>
            <w:r>
              <w:rPr>
                <w:rFonts w:ascii="Palatino Linotype" w:hAnsi="Palatino Linotype" w:eastAsia="Batang" w:cs="Tahoma"/>
                <w:bCs/>
                <w:sz w:val="20"/>
                <w:szCs w:val="20"/>
                <w:lang w:val="es-ES_tradnl"/>
              </w:rPr>
              <w:t xml:space="preserve">, </w:t>
            </w:r>
            <w:r w:rsidRPr="001F582D">
              <w:rPr>
                <w:rFonts w:ascii="Palatino Linotype" w:hAnsi="Palatino Linotype" w:eastAsia="Batang" w:cs="Tahoma"/>
                <w:bCs/>
                <w:sz w:val="20"/>
                <w:szCs w:val="20"/>
                <w:lang w:val="es-ES_tradnl"/>
              </w:rPr>
              <w:t xml:space="preserve">toda vez que la contratación para la obtención de la certificación y el contrato de prestación de servicios profesionales con la persona moral que certificó al Sistema Municipal DIF, estuvo a cargo del Departamento de Recursos Materiales adscrito a la Oficialía Mayor. </w:t>
            </w:r>
          </w:p>
        </w:tc>
        <w:tc>
          <w:tcPr>
            <w:tcW w:w="2602" w:type="dxa"/>
          </w:tcPr>
          <w:p w:rsidR="001F582D" w:rsidP="00D063B2" w:rsidRDefault="001F582D" w14:paraId="2DF72C2D" w14:textId="77777777">
            <w:pPr>
              <w:pStyle w:val="Prrafodelista"/>
              <w:spacing w:line="360" w:lineRule="auto"/>
              <w:ind w:left="0" w:right="-53"/>
              <w:jc w:val="both"/>
              <w:rPr>
                <w:rFonts w:ascii="Palatino Linotype" w:hAnsi="Palatino Linotype"/>
                <w:b/>
                <w:bCs/>
                <w:sz w:val="20"/>
                <w:szCs w:val="22"/>
              </w:rPr>
            </w:pPr>
          </w:p>
          <w:p w:rsidR="005C1E36" w:rsidP="00D063B2" w:rsidRDefault="001F582D" w14:paraId="366468AA" w14:textId="77777777">
            <w:pPr>
              <w:pStyle w:val="Prrafodelista"/>
              <w:spacing w:line="360" w:lineRule="auto"/>
              <w:ind w:left="0" w:right="-53"/>
              <w:jc w:val="both"/>
              <w:rPr>
                <w:rFonts w:ascii="Palatino Linotype" w:hAnsi="Palatino Linotype"/>
                <w:b/>
                <w:bCs/>
                <w:sz w:val="20"/>
                <w:szCs w:val="22"/>
              </w:rPr>
            </w:pPr>
            <w:r>
              <w:rPr>
                <w:rFonts w:ascii="Palatino Linotype" w:hAnsi="Palatino Linotype"/>
                <w:b/>
                <w:bCs/>
                <w:sz w:val="20"/>
                <w:szCs w:val="22"/>
              </w:rPr>
              <w:t xml:space="preserve">No se da cuenta del contrato correspondiente. </w:t>
            </w:r>
          </w:p>
          <w:p w:rsidR="0053794B" w:rsidP="00D063B2" w:rsidRDefault="0053794B" w14:paraId="60BC94C7" w14:textId="77777777">
            <w:pPr>
              <w:pStyle w:val="Prrafodelista"/>
              <w:spacing w:line="360" w:lineRule="auto"/>
              <w:ind w:left="0" w:right="-53"/>
              <w:jc w:val="both"/>
              <w:rPr>
                <w:rFonts w:ascii="Palatino Linotype" w:hAnsi="Palatino Linotype"/>
                <w:b/>
                <w:bCs/>
                <w:sz w:val="20"/>
                <w:szCs w:val="22"/>
              </w:rPr>
            </w:pPr>
          </w:p>
          <w:p w:rsidRPr="008463D4" w:rsidR="0053794B" w:rsidP="00D063B2" w:rsidRDefault="0053794B" w14:paraId="4037082E" w14:textId="4A87FC87">
            <w:pPr>
              <w:pStyle w:val="Prrafodelista"/>
              <w:spacing w:line="360" w:lineRule="auto"/>
              <w:ind w:left="0" w:right="-53"/>
              <w:jc w:val="both"/>
              <w:rPr>
                <w:rFonts w:ascii="Palatino Linotype" w:hAnsi="Palatino Linotype"/>
                <w:sz w:val="20"/>
                <w:szCs w:val="22"/>
              </w:rPr>
            </w:pPr>
            <w:r>
              <w:rPr>
                <w:rFonts w:ascii="Palatino Linotype" w:hAnsi="Palatino Linotype"/>
                <w:sz w:val="20"/>
                <w:szCs w:val="22"/>
              </w:rPr>
              <w:t xml:space="preserve">El Sujeto Obligado cuenta con atribuciones para generar la información solicitada. </w:t>
            </w:r>
          </w:p>
        </w:tc>
      </w:tr>
      <w:bookmarkEnd w:id="4"/>
    </w:tbl>
    <w:p w:rsidR="008B3E6E" w:rsidP="00D063B2" w:rsidRDefault="008B3E6E" w14:paraId="2124AB5E" w14:textId="77777777">
      <w:pPr>
        <w:spacing w:line="360" w:lineRule="auto"/>
        <w:ind w:right="-28"/>
        <w:jc w:val="both"/>
        <w:rPr>
          <w:rFonts w:ascii="Palatino Linotype" w:hAnsi="Palatino Linotype" w:eastAsia="Calibri" w:cs="Tahoma"/>
          <w:sz w:val="22"/>
          <w:szCs w:val="24"/>
          <w:lang w:val="es-ES" w:eastAsia="es-ES_tradnl"/>
        </w:rPr>
      </w:pPr>
    </w:p>
    <w:p w:rsidR="00E61F7C" w:rsidP="00D063B2" w:rsidRDefault="00E61F7C" w14:paraId="4662801A" w14:textId="21DFC8BC">
      <w:pPr>
        <w:spacing w:line="360" w:lineRule="auto"/>
        <w:ind w:right="-28"/>
        <w:jc w:val="both"/>
        <w:rPr>
          <w:rFonts w:ascii="Palatino Linotype" w:hAnsi="Palatino Linotype" w:eastAsia="Calibri" w:cs="Tahoma"/>
          <w:sz w:val="22"/>
          <w:szCs w:val="24"/>
          <w:lang w:val="es-ES" w:eastAsia="es-ES_tradnl"/>
        </w:rPr>
      </w:pPr>
      <w:r>
        <w:rPr>
          <w:rFonts w:ascii="Palatino Linotype" w:hAnsi="Palatino Linotype" w:eastAsia="Calibri" w:cs="Tahoma"/>
          <w:sz w:val="22"/>
          <w:szCs w:val="24"/>
          <w:lang w:val="es-ES" w:eastAsia="es-ES_tradnl"/>
        </w:rPr>
        <w:t xml:space="preserve">Una vez que se estableció lo anterior, con la finalidad de emitir el pronunciamiento por cuanto hace a la totalidad de </w:t>
      </w:r>
      <w:r w:rsidR="002A2BC3">
        <w:rPr>
          <w:rFonts w:ascii="Palatino Linotype" w:hAnsi="Palatino Linotype" w:eastAsia="Calibri" w:cs="Tahoma"/>
          <w:sz w:val="22"/>
          <w:szCs w:val="24"/>
          <w:lang w:val="es-ES" w:eastAsia="es-ES_tradnl"/>
        </w:rPr>
        <w:t>los actos impugnados por el Particular</w:t>
      </w:r>
      <w:r>
        <w:rPr>
          <w:rFonts w:ascii="Palatino Linotype" w:hAnsi="Palatino Linotype" w:eastAsia="Calibri" w:cs="Tahoma"/>
          <w:sz w:val="22"/>
          <w:szCs w:val="24"/>
          <w:lang w:val="es-ES" w:eastAsia="es-ES_tradnl"/>
        </w:rPr>
        <w:t xml:space="preserve">, es necesario dividir el estudio de la Presente, de acuerdo con lo siguiente: </w:t>
      </w:r>
    </w:p>
    <w:p w:rsidR="005B73A4" w:rsidP="00D063B2" w:rsidRDefault="005B73A4" w14:paraId="22E2E649" w14:textId="77777777">
      <w:pPr>
        <w:spacing w:line="360" w:lineRule="auto"/>
        <w:jc w:val="both"/>
        <w:rPr>
          <w:rFonts w:ascii="Palatino Linotype" w:hAnsi="Palatino Linotype"/>
          <w:b/>
          <w:sz w:val="22"/>
          <w:szCs w:val="24"/>
        </w:rPr>
      </w:pPr>
    </w:p>
    <w:p w:rsidRPr="004D2DE1" w:rsidR="004D2DE1" w:rsidP="00D063B2" w:rsidRDefault="002A2BC3" w14:paraId="50CBAC87" w14:textId="77777777">
      <w:pPr>
        <w:spacing w:line="360" w:lineRule="auto"/>
        <w:jc w:val="both"/>
        <w:rPr>
          <w:rFonts w:ascii="Palatino Linotype" w:hAnsi="Palatino Linotype"/>
          <w:b/>
          <w:sz w:val="22"/>
          <w:szCs w:val="24"/>
        </w:rPr>
      </w:pPr>
      <w:r>
        <w:rPr>
          <w:rFonts w:ascii="Palatino Linotype" w:hAnsi="Palatino Linotype"/>
          <w:b/>
          <w:sz w:val="22"/>
          <w:szCs w:val="24"/>
        </w:rPr>
        <w:t xml:space="preserve">Análisis de 1; </w:t>
      </w:r>
      <w:r w:rsidRPr="002A2BC3">
        <w:rPr>
          <w:rFonts w:ascii="Palatino Linotype" w:hAnsi="Palatino Linotype"/>
          <w:b/>
          <w:sz w:val="22"/>
          <w:szCs w:val="24"/>
        </w:rPr>
        <w:t>Respecto al pago de inserción de nota en la publicación denominada Foro 10/25 espacio alternativo en el quehacer periodístico en su número 452 de noviembre de 2020, que se realizó con motivo del logro de la Certificación "Antisoborno" ISO 37001</w:t>
      </w:r>
      <w:r w:rsidR="001B764F">
        <w:rPr>
          <w:rFonts w:ascii="Palatino Linotype" w:hAnsi="Palatino Linotype"/>
          <w:b/>
          <w:sz w:val="22"/>
          <w:szCs w:val="24"/>
        </w:rPr>
        <w:t xml:space="preserve">; </w:t>
      </w:r>
      <w:r w:rsidRPr="004D2DE1" w:rsidR="001B764F">
        <w:rPr>
          <w:rFonts w:ascii="Palatino Linotype" w:hAnsi="Palatino Linotype"/>
          <w:b/>
          <w:sz w:val="22"/>
          <w:szCs w:val="24"/>
        </w:rPr>
        <w:t>inciso</w:t>
      </w:r>
      <w:r w:rsidRPr="004D2DE1" w:rsidR="004D2DE1">
        <w:rPr>
          <w:rFonts w:ascii="Palatino Linotype" w:hAnsi="Palatino Linotype"/>
          <w:b/>
          <w:sz w:val="22"/>
          <w:szCs w:val="24"/>
        </w:rPr>
        <w:t xml:space="preserve">s: </w:t>
      </w:r>
    </w:p>
    <w:p w:rsidRPr="004D2DE1" w:rsidR="004D2DE1" w:rsidP="00D063B2" w:rsidRDefault="004D2DE1" w14:paraId="68680C8A" w14:textId="2875F884">
      <w:pPr>
        <w:spacing w:line="360" w:lineRule="auto"/>
        <w:jc w:val="both"/>
        <w:rPr>
          <w:rFonts w:ascii="Palatino Linotype" w:hAnsi="Palatino Linotype"/>
          <w:b/>
          <w:sz w:val="22"/>
          <w:szCs w:val="22"/>
        </w:rPr>
      </w:pPr>
      <w:r w:rsidRPr="004D2DE1">
        <w:rPr>
          <w:rFonts w:ascii="Palatino Linotype" w:hAnsi="Palatino Linotype"/>
          <w:b/>
          <w:sz w:val="22"/>
          <w:szCs w:val="22"/>
        </w:rPr>
        <w:t>b)</w:t>
      </w:r>
      <w:r w:rsidRPr="004D2DE1">
        <w:rPr>
          <w:rFonts w:ascii="Palatino Linotype" w:hAnsi="Palatino Linotype"/>
          <w:b/>
          <w:sz w:val="22"/>
          <w:szCs w:val="22"/>
        </w:rPr>
        <w:tab/>
      </w:r>
      <w:r w:rsidRPr="004D2DE1">
        <w:rPr>
          <w:rFonts w:ascii="Palatino Linotype" w:hAnsi="Palatino Linotype"/>
          <w:b/>
          <w:sz w:val="22"/>
          <w:szCs w:val="22"/>
        </w:rPr>
        <w:t>Requisición del área correspondiente.</w:t>
      </w:r>
    </w:p>
    <w:p w:rsidRPr="004D2DE1" w:rsidR="002A2BC3" w:rsidP="00D063B2" w:rsidRDefault="004D2DE1" w14:paraId="7150CF84" w14:textId="7AB606E3">
      <w:pPr>
        <w:spacing w:line="360" w:lineRule="auto"/>
        <w:jc w:val="both"/>
        <w:rPr>
          <w:rFonts w:ascii="Palatino Linotype" w:hAnsi="Palatino Linotype"/>
          <w:b/>
          <w:sz w:val="22"/>
          <w:szCs w:val="22"/>
        </w:rPr>
      </w:pPr>
      <w:r w:rsidRPr="004D2DE1">
        <w:rPr>
          <w:rFonts w:ascii="Palatino Linotype" w:hAnsi="Palatino Linotype"/>
          <w:b/>
          <w:sz w:val="22"/>
          <w:szCs w:val="22"/>
        </w:rPr>
        <w:t>c)</w:t>
      </w:r>
      <w:r w:rsidRPr="004D2DE1">
        <w:rPr>
          <w:rFonts w:ascii="Palatino Linotype" w:hAnsi="Palatino Linotype"/>
          <w:b/>
          <w:sz w:val="22"/>
          <w:szCs w:val="22"/>
        </w:rPr>
        <w:tab/>
      </w:r>
      <w:r w:rsidRPr="004D2DE1">
        <w:rPr>
          <w:rFonts w:ascii="Palatino Linotype" w:hAnsi="Palatino Linotype"/>
          <w:b/>
          <w:sz w:val="22"/>
          <w:szCs w:val="22"/>
        </w:rPr>
        <w:t>Oficio que dé cuenta de la suficiencia presupuestaria para el pago de la nota</w:t>
      </w:r>
    </w:p>
    <w:p w:rsidRPr="004D2DE1" w:rsidR="004D2DE1" w:rsidP="00D063B2" w:rsidRDefault="004D2DE1" w14:paraId="2012C21E" w14:textId="2F9C6741">
      <w:pPr>
        <w:spacing w:line="360" w:lineRule="auto"/>
        <w:ind w:right="539"/>
        <w:jc w:val="both"/>
        <w:rPr>
          <w:rFonts w:ascii="Palatino Linotype" w:hAnsi="Palatino Linotype"/>
          <w:b/>
          <w:sz w:val="22"/>
          <w:szCs w:val="22"/>
        </w:rPr>
      </w:pPr>
      <w:r w:rsidRPr="004D2DE1">
        <w:rPr>
          <w:rFonts w:ascii="Palatino Linotype" w:hAnsi="Palatino Linotype"/>
          <w:b/>
          <w:sz w:val="22"/>
          <w:szCs w:val="22"/>
        </w:rPr>
        <w:t xml:space="preserve">e)  </w:t>
      </w:r>
      <w:r w:rsidRPr="004D2DE1">
        <w:rPr>
          <w:rFonts w:ascii="Palatino Linotype" w:hAnsi="Palatino Linotype"/>
          <w:b/>
          <w:sz w:val="22"/>
          <w:szCs w:val="22"/>
        </w:rPr>
        <w:tab/>
      </w:r>
      <w:r w:rsidRPr="004D2DE1">
        <w:rPr>
          <w:rFonts w:ascii="Palatino Linotype" w:hAnsi="Palatino Linotype"/>
          <w:b/>
          <w:sz w:val="22"/>
          <w:szCs w:val="22"/>
        </w:rPr>
        <w:t xml:space="preserve">Documento que dé cuenta del visto bueno por el área correspondiente, para </w:t>
      </w:r>
      <w:r w:rsidR="00A41832">
        <w:rPr>
          <w:rFonts w:ascii="Palatino Linotype" w:hAnsi="Palatino Linotype"/>
          <w:b/>
          <w:sz w:val="22"/>
          <w:szCs w:val="22"/>
        </w:rPr>
        <w:t>la</w:t>
      </w:r>
      <w:r w:rsidRPr="004D2DE1">
        <w:rPr>
          <w:rFonts w:ascii="Palatino Linotype" w:hAnsi="Palatino Linotype"/>
          <w:b/>
          <w:sz w:val="22"/>
          <w:szCs w:val="22"/>
        </w:rPr>
        <w:t xml:space="preserve"> publicación</w:t>
      </w:r>
      <w:r w:rsidR="00A41832">
        <w:rPr>
          <w:rFonts w:ascii="Palatino Linotype" w:hAnsi="Palatino Linotype"/>
          <w:b/>
          <w:sz w:val="22"/>
          <w:szCs w:val="22"/>
        </w:rPr>
        <w:t>.</w:t>
      </w:r>
    </w:p>
    <w:p w:rsidR="004D2DE1" w:rsidP="00D063B2" w:rsidRDefault="004D2DE1" w14:paraId="04BA159E" w14:textId="77777777">
      <w:pPr>
        <w:spacing w:line="360" w:lineRule="auto"/>
        <w:jc w:val="both"/>
        <w:rPr>
          <w:rFonts w:ascii="Palatino Linotype" w:hAnsi="Palatino Linotype"/>
          <w:b/>
          <w:sz w:val="22"/>
          <w:szCs w:val="24"/>
        </w:rPr>
      </w:pPr>
    </w:p>
    <w:p w:rsidR="004D2DE1" w:rsidP="00D063B2" w:rsidRDefault="004D2DE1" w14:paraId="4C7EF23E" w14:textId="238A2769">
      <w:pPr>
        <w:spacing w:line="360" w:lineRule="auto"/>
        <w:jc w:val="both"/>
        <w:rPr>
          <w:rFonts w:ascii="Palatino Linotype" w:hAnsi="Palatino Linotype"/>
          <w:bCs/>
          <w:sz w:val="22"/>
          <w:szCs w:val="24"/>
        </w:rPr>
      </w:pPr>
      <w:r>
        <w:rPr>
          <w:rFonts w:ascii="Palatino Linotype" w:hAnsi="Palatino Linotype"/>
          <w:bCs/>
          <w:sz w:val="22"/>
          <w:szCs w:val="24"/>
        </w:rPr>
        <w:t xml:space="preserve">De los </w:t>
      </w:r>
      <w:r w:rsidR="009B3E70">
        <w:rPr>
          <w:rFonts w:ascii="Palatino Linotype" w:hAnsi="Palatino Linotype"/>
          <w:bCs/>
          <w:sz w:val="22"/>
          <w:szCs w:val="24"/>
        </w:rPr>
        <w:t xml:space="preserve">incisos </w:t>
      </w:r>
      <w:r w:rsidRPr="009B3E70" w:rsidR="009B3E70">
        <w:rPr>
          <w:rFonts w:ascii="Palatino Linotype" w:hAnsi="Palatino Linotype"/>
          <w:b/>
          <w:sz w:val="22"/>
          <w:szCs w:val="24"/>
          <w:u w:val="single"/>
        </w:rPr>
        <w:t>b) y e)</w:t>
      </w:r>
      <w:r w:rsidRPr="009B3E70">
        <w:rPr>
          <w:rFonts w:ascii="Palatino Linotype" w:hAnsi="Palatino Linotype"/>
          <w:b/>
          <w:sz w:val="22"/>
          <w:szCs w:val="24"/>
          <w:u w:val="single"/>
        </w:rPr>
        <w:t>,</w:t>
      </w:r>
      <w:r>
        <w:rPr>
          <w:rFonts w:ascii="Palatino Linotype" w:hAnsi="Palatino Linotype"/>
          <w:bCs/>
          <w:sz w:val="22"/>
          <w:szCs w:val="24"/>
        </w:rPr>
        <w:t xml:space="preserve"> </w:t>
      </w:r>
      <w:r w:rsidR="00540BDE">
        <w:rPr>
          <w:rFonts w:ascii="Palatino Linotype" w:hAnsi="Palatino Linotype"/>
          <w:bCs/>
          <w:sz w:val="22"/>
          <w:szCs w:val="24"/>
        </w:rPr>
        <w:t xml:space="preserve">se precisa que el Sujeto Obligado </w:t>
      </w:r>
      <w:r w:rsidR="004F002F">
        <w:rPr>
          <w:rFonts w:ascii="Palatino Linotype" w:hAnsi="Palatino Linotype"/>
          <w:bCs/>
          <w:sz w:val="22"/>
          <w:szCs w:val="24"/>
        </w:rPr>
        <w:t xml:space="preserve">desde la respuesta primigenia, puso a disposición del Particular el documento denominado: </w:t>
      </w:r>
      <w:r w:rsidRPr="00FF0F5C" w:rsidR="00FF0F5C">
        <w:rPr>
          <w:rFonts w:ascii="Palatino Linotype" w:hAnsi="Palatino Linotype"/>
          <w:b/>
          <w:sz w:val="22"/>
          <w:szCs w:val="24"/>
          <w:u w:val="single"/>
        </w:rPr>
        <w:t>META DE ACTIVIDAD 11 (1).pdf</w:t>
      </w:r>
      <w:r w:rsidR="00FF0F5C">
        <w:rPr>
          <w:rFonts w:ascii="Palatino Linotype" w:hAnsi="Palatino Linotype"/>
          <w:b/>
          <w:sz w:val="22"/>
          <w:szCs w:val="24"/>
          <w:u w:val="single"/>
        </w:rPr>
        <w:t>;</w:t>
      </w:r>
      <w:r w:rsidR="00FF0F5C">
        <w:rPr>
          <w:rFonts w:ascii="Palatino Linotype" w:hAnsi="Palatino Linotype"/>
          <w:bCs/>
          <w:sz w:val="22"/>
          <w:szCs w:val="24"/>
        </w:rPr>
        <w:t xml:space="preserve"> del cual, se desprende </w:t>
      </w:r>
      <w:r w:rsidR="00D52C05">
        <w:rPr>
          <w:rFonts w:ascii="Palatino Linotype" w:hAnsi="Palatino Linotype"/>
          <w:bCs/>
          <w:sz w:val="22"/>
          <w:szCs w:val="24"/>
        </w:rPr>
        <w:t>la requisición</w:t>
      </w:r>
      <w:r w:rsidR="004E3A47">
        <w:rPr>
          <w:rFonts w:ascii="Palatino Linotype" w:hAnsi="Palatino Linotype"/>
          <w:bCs/>
          <w:sz w:val="22"/>
          <w:szCs w:val="24"/>
        </w:rPr>
        <w:t xml:space="preserve"> a Recursos Materiales,</w:t>
      </w:r>
      <w:r w:rsidR="00D52C05">
        <w:rPr>
          <w:rFonts w:ascii="Palatino Linotype" w:hAnsi="Palatino Linotype"/>
          <w:bCs/>
          <w:sz w:val="22"/>
          <w:szCs w:val="24"/>
        </w:rPr>
        <w:t xml:space="preserve"> realizada por la Coordinación de Comunicación Social número 000498 de fecha quince de octubre de dos mil veinte, </w:t>
      </w:r>
      <w:r w:rsidR="004E3A47">
        <w:rPr>
          <w:rFonts w:ascii="Palatino Linotype" w:hAnsi="Palatino Linotype"/>
          <w:bCs/>
          <w:sz w:val="22"/>
          <w:szCs w:val="24"/>
        </w:rPr>
        <w:t xml:space="preserve">para la </w:t>
      </w:r>
      <w:r w:rsidR="004E3A47">
        <w:rPr>
          <w:rFonts w:ascii="Palatino Linotype" w:hAnsi="Palatino Linotype"/>
          <w:bCs/>
          <w:sz w:val="22"/>
          <w:szCs w:val="24"/>
        </w:rPr>
        <w:lastRenderedPageBreak/>
        <w:t>Inserción de nota periodística “Certificación Antisoborno” en la revista Foro 10/25 con portada a color</w:t>
      </w:r>
      <w:r w:rsidR="005924F2">
        <w:rPr>
          <w:rFonts w:ascii="Palatino Linotype" w:hAnsi="Palatino Linotype"/>
          <w:bCs/>
          <w:sz w:val="22"/>
          <w:szCs w:val="24"/>
        </w:rPr>
        <w:t xml:space="preserve">; de lo que cabe señalar que el documento en cita, </w:t>
      </w:r>
      <w:r w:rsidRPr="00BE6AC1" w:rsidR="005924F2">
        <w:rPr>
          <w:rFonts w:ascii="Palatino Linotype" w:hAnsi="Palatino Linotype"/>
          <w:b/>
          <w:sz w:val="22"/>
          <w:szCs w:val="24"/>
          <w:u w:val="single"/>
        </w:rPr>
        <w:t xml:space="preserve">se observa que se encuentra signado por el </w:t>
      </w:r>
      <w:r w:rsidRPr="00BE6AC1" w:rsidR="0048794C">
        <w:rPr>
          <w:rFonts w:ascii="Palatino Linotype" w:hAnsi="Palatino Linotype"/>
          <w:b/>
          <w:sz w:val="22"/>
          <w:szCs w:val="24"/>
          <w:u w:val="single"/>
        </w:rPr>
        <w:t>área solicitante</w:t>
      </w:r>
      <w:r w:rsidRPr="00BE6AC1" w:rsidR="005924F2">
        <w:rPr>
          <w:rFonts w:ascii="Palatino Linotype" w:hAnsi="Palatino Linotype"/>
          <w:b/>
          <w:sz w:val="22"/>
          <w:szCs w:val="24"/>
          <w:u w:val="single"/>
        </w:rPr>
        <w:t xml:space="preserve">, </w:t>
      </w:r>
      <w:r w:rsidRPr="00BE6AC1" w:rsidR="00E41415">
        <w:rPr>
          <w:rFonts w:ascii="Palatino Linotype" w:hAnsi="Palatino Linotype"/>
          <w:b/>
          <w:sz w:val="22"/>
          <w:szCs w:val="24"/>
          <w:u w:val="single"/>
        </w:rPr>
        <w:t xml:space="preserve">además, incluye el visto bueno del jefe del área, la firma del servidor público encargado de los recursos materiales y, la autorización </w:t>
      </w:r>
      <w:r w:rsidRPr="00BE6AC1" w:rsidR="00F4252C">
        <w:rPr>
          <w:rFonts w:ascii="Palatino Linotype" w:hAnsi="Palatino Linotype"/>
          <w:b/>
          <w:sz w:val="22"/>
          <w:szCs w:val="24"/>
          <w:u w:val="single"/>
        </w:rPr>
        <w:t>del Director de Administración y Finanzas</w:t>
      </w:r>
      <w:r w:rsidR="00F4252C">
        <w:rPr>
          <w:rFonts w:ascii="Palatino Linotype" w:hAnsi="Palatino Linotype"/>
          <w:bCs/>
          <w:sz w:val="22"/>
          <w:szCs w:val="24"/>
        </w:rPr>
        <w:t xml:space="preserve">, tal y como se ilustra a continuación: </w:t>
      </w:r>
    </w:p>
    <w:p w:rsidR="0048794C" w:rsidP="00D063B2" w:rsidRDefault="0048794C" w14:paraId="7E031504" w14:textId="77777777">
      <w:pPr>
        <w:spacing w:line="360" w:lineRule="auto"/>
        <w:jc w:val="both"/>
        <w:rPr>
          <w:rFonts w:ascii="Palatino Linotype" w:hAnsi="Palatino Linotype"/>
          <w:bCs/>
          <w:sz w:val="22"/>
          <w:szCs w:val="24"/>
        </w:rPr>
      </w:pPr>
    </w:p>
    <w:p w:rsidR="0048794C" w:rsidP="00D063B2" w:rsidRDefault="004D153C" w14:paraId="5399C94B" w14:textId="04BCE86D">
      <w:pPr>
        <w:spacing w:line="360" w:lineRule="auto"/>
        <w:ind w:left="567"/>
        <w:jc w:val="both"/>
        <w:rPr>
          <w:rFonts w:ascii="Palatino Linotype" w:hAnsi="Palatino Linotype"/>
          <w:bCs/>
          <w:sz w:val="22"/>
          <w:szCs w:val="24"/>
        </w:rPr>
      </w:pPr>
      <w:r>
        <w:rPr>
          <w:noProof/>
        </w:rPr>
        <w:drawing>
          <wp:inline distT="0" distB="0" distL="0" distR="0" wp14:anchorId="6459A7E8" wp14:editId="07B18ED7">
            <wp:extent cx="4964235" cy="3452227"/>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1706" cy="3478285"/>
                    </a:xfrm>
                    <a:prstGeom prst="rect">
                      <a:avLst/>
                    </a:prstGeom>
                    <a:noFill/>
                    <a:ln>
                      <a:noFill/>
                    </a:ln>
                  </pic:spPr>
                </pic:pic>
              </a:graphicData>
            </a:graphic>
          </wp:inline>
        </w:drawing>
      </w:r>
    </w:p>
    <w:p w:rsidR="00F4252C" w:rsidP="00D063B2" w:rsidRDefault="00F4252C" w14:paraId="6689DE88" w14:textId="77777777">
      <w:pPr>
        <w:spacing w:line="360" w:lineRule="auto"/>
        <w:jc w:val="both"/>
        <w:rPr>
          <w:rFonts w:ascii="Palatino Linotype" w:hAnsi="Palatino Linotype"/>
          <w:bCs/>
          <w:sz w:val="22"/>
          <w:szCs w:val="24"/>
        </w:rPr>
      </w:pPr>
    </w:p>
    <w:p w:rsidR="00E043D3" w:rsidP="00D063B2" w:rsidRDefault="00122A57" w14:paraId="68E2D7DF" w14:textId="3A66F999">
      <w:pPr>
        <w:spacing w:line="360" w:lineRule="auto"/>
        <w:jc w:val="both"/>
        <w:rPr>
          <w:rFonts w:ascii="Palatino Linotype" w:hAnsi="Palatino Linotype"/>
          <w:bCs/>
          <w:sz w:val="22"/>
          <w:szCs w:val="24"/>
        </w:rPr>
      </w:pPr>
      <w:r>
        <w:rPr>
          <w:rFonts w:ascii="Palatino Linotype" w:hAnsi="Palatino Linotype"/>
          <w:bCs/>
          <w:sz w:val="22"/>
          <w:szCs w:val="24"/>
        </w:rPr>
        <w:t xml:space="preserve">De la imagen anterior, se da cuenta que lo señalado por el Particular en el medio de defensa interpuesto, deviene de </w:t>
      </w:r>
      <w:r w:rsidRPr="00203560">
        <w:rPr>
          <w:rFonts w:ascii="Palatino Linotype" w:hAnsi="Palatino Linotype"/>
          <w:b/>
          <w:sz w:val="22"/>
          <w:szCs w:val="24"/>
        </w:rPr>
        <w:t>inoperable</w:t>
      </w:r>
      <w:r>
        <w:rPr>
          <w:rFonts w:ascii="Palatino Linotype" w:hAnsi="Palatino Linotype"/>
          <w:bCs/>
          <w:sz w:val="22"/>
          <w:szCs w:val="24"/>
        </w:rPr>
        <w:t xml:space="preserve">, toda vez que la documental </w:t>
      </w:r>
      <w:r w:rsidR="004439DD">
        <w:rPr>
          <w:rFonts w:ascii="Palatino Linotype" w:hAnsi="Palatino Linotype"/>
          <w:bCs/>
          <w:sz w:val="22"/>
          <w:szCs w:val="24"/>
        </w:rPr>
        <w:t xml:space="preserve">en cita, si se encuentra con las firmas de los servidores públicos </w:t>
      </w:r>
      <w:r w:rsidR="00E043D3">
        <w:rPr>
          <w:rFonts w:ascii="Palatino Linotype" w:hAnsi="Palatino Linotype"/>
          <w:bCs/>
          <w:sz w:val="22"/>
          <w:szCs w:val="24"/>
        </w:rPr>
        <w:t>con las que se da legalidad del documento</w:t>
      </w:r>
      <w:r w:rsidR="00106CE0">
        <w:rPr>
          <w:rFonts w:ascii="Palatino Linotype" w:hAnsi="Palatino Linotype"/>
          <w:bCs/>
          <w:sz w:val="22"/>
          <w:szCs w:val="24"/>
        </w:rPr>
        <w:t xml:space="preserve">; </w:t>
      </w:r>
      <w:r w:rsidR="00E043D3">
        <w:rPr>
          <w:rFonts w:ascii="Palatino Linotype" w:hAnsi="Palatino Linotype"/>
          <w:bCs/>
          <w:sz w:val="22"/>
          <w:szCs w:val="24"/>
        </w:rPr>
        <w:t xml:space="preserve">además, se precisa por parte de este Organismo Garante, que </w:t>
      </w:r>
      <w:r w:rsidR="00B65719">
        <w:rPr>
          <w:rFonts w:ascii="Palatino Linotype" w:hAnsi="Palatino Linotype"/>
          <w:bCs/>
          <w:sz w:val="22"/>
          <w:szCs w:val="24"/>
        </w:rPr>
        <w:t xml:space="preserve">el visto bueno del área correspondiente se encuentra </w:t>
      </w:r>
      <w:r w:rsidR="00D03B48">
        <w:rPr>
          <w:rFonts w:ascii="Palatino Linotype" w:hAnsi="Palatino Linotype"/>
          <w:bCs/>
          <w:sz w:val="22"/>
          <w:szCs w:val="24"/>
        </w:rPr>
        <w:t>plasmado en ese mismo documento;</w:t>
      </w:r>
      <w:r w:rsidR="00B65719">
        <w:rPr>
          <w:rFonts w:ascii="Palatino Linotype" w:hAnsi="Palatino Linotype"/>
          <w:bCs/>
          <w:sz w:val="22"/>
          <w:szCs w:val="24"/>
        </w:rPr>
        <w:t xml:space="preserve"> </w:t>
      </w:r>
      <w:r w:rsidR="00106CE0">
        <w:rPr>
          <w:rFonts w:ascii="Palatino Linotype" w:hAnsi="Palatino Linotype"/>
          <w:bCs/>
          <w:sz w:val="22"/>
          <w:szCs w:val="24"/>
        </w:rPr>
        <w:t xml:space="preserve">de ello, cabe señalar que se verificó el Reglamento </w:t>
      </w:r>
      <w:r w:rsidR="00082267">
        <w:rPr>
          <w:rFonts w:ascii="Palatino Linotype" w:hAnsi="Palatino Linotype"/>
          <w:bCs/>
          <w:sz w:val="22"/>
          <w:szCs w:val="24"/>
        </w:rPr>
        <w:t xml:space="preserve">Interno del Sistema Municipal para el Desarrollo Integral de la Familia de </w:t>
      </w:r>
      <w:r w:rsidR="00082267">
        <w:rPr>
          <w:rFonts w:ascii="Palatino Linotype" w:hAnsi="Palatino Linotype"/>
          <w:bCs/>
          <w:sz w:val="22"/>
          <w:szCs w:val="24"/>
        </w:rPr>
        <w:lastRenderedPageBreak/>
        <w:t>Tlalnepantla de Baz 2021,</w:t>
      </w:r>
      <w:r w:rsidR="003F01B2">
        <w:rPr>
          <w:rFonts w:ascii="Palatino Linotype" w:hAnsi="Palatino Linotype"/>
          <w:bCs/>
          <w:sz w:val="22"/>
          <w:szCs w:val="24"/>
        </w:rPr>
        <w:t xml:space="preserve"> </w:t>
      </w:r>
      <w:r w:rsidRPr="003D7425" w:rsidR="003F01B2">
        <w:rPr>
          <w:rFonts w:ascii="Palatino Linotype" w:hAnsi="Palatino Linotype"/>
          <w:bCs/>
          <w:i/>
          <w:iCs/>
          <w:sz w:val="22"/>
          <w:szCs w:val="24"/>
        </w:rPr>
        <w:t xml:space="preserve">-disponible para su consulta en: </w:t>
      </w:r>
      <w:hyperlink w:history="1" r:id="rId28">
        <w:r w:rsidRPr="003D7425" w:rsidR="003D7425">
          <w:rPr>
            <w:rStyle w:val="Hipervnculo"/>
            <w:rFonts w:ascii="Palatino Linotype" w:hAnsi="Palatino Linotype"/>
            <w:bCs/>
            <w:i/>
            <w:iCs/>
            <w:sz w:val="22"/>
            <w:szCs w:val="24"/>
          </w:rPr>
          <w:t>file:///C:/Users/Huawei/Desktop/Gaceta_Municipal_Tlalnepantla_de_Baz_numero_61.pdf</w:t>
        </w:r>
      </w:hyperlink>
      <w:r w:rsidRPr="003D7425" w:rsidR="003D7425">
        <w:rPr>
          <w:rFonts w:ascii="Palatino Linotype" w:hAnsi="Palatino Linotype"/>
          <w:bCs/>
          <w:i/>
          <w:iCs/>
          <w:sz w:val="22"/>
          <w:szCs w:val="24"/>
        </w:rPr>
        <w:t>-</w:t>
      </w:r>
      <w:r w:rsidR="00082267">
        <w:rPr>
          <w:rFonts w:ascii="Palatino Linotype" w:hAnsi="Palatino Linotype"/>
          <w:bCs/>
          <w:sz w:val="22"/>
          <w:szCs w:val="24"/>
        </w:rPr>
        <w:t xml:space="preserve"> y</w:t>
      </w:r>
      <w:r w:rsidR="00B05957">
        <w:rPr>
          <w:rFonts w:ascii="Palatino Linotype" w:hAnsi="Palatino Linotype"/>
          <w:bCs/>
          <w:sz w:val="22"/>
          <w:szCs w:val="24"/>
        </w:rPr>
        <w:t xml:space="preserve"> de ese ordenamiento, </w:t>
      </w:r>
      <w:r w:rsidR="00082267">
        <w:rPr>
          <w:rFonts w:ascii="Palatino Linotype" w:hAnsi="Palatino Linotype"/>
          <w:bCs/>
          <w:sz w:val="22"/>
          <w:szCs w:val="24"/>
        </w:rPr>
        <w:t xml:space="preserve">no se desprende atribución o facultad alguna, que obligue al </w:t>
      </w:r>
      <w:r w:rsidR="00D03B48">
        <w:rPr>
          <w:rFonts w:ascii="Palatino Linotype" w:hAnsi="Palatino Linotype"/>
          <w:bCs/>
          <w:sz w:val="22"/>
          <w:szCs w:val="24"/>
        </w:rPr>
        <w:t>Ente Recurrido</w:t>
      </w:r>
      <w:r w:rsidR="00082267">
        <w:rPr>
          <w:rFonts w:ascii="Palatino Linotype" w:hAnsi="Palatino Linotype"/>
          <w:bCs/>
          <w:sz w:val="22"/>
          <w:szCs w:val="24"/>
        </w:rPr>
        <w:t xml:space="preserve"> a </w:t>
      </w:r>
      <w:r w:rsidR="003D7425">
        <w:rPr>
          <w:rFonts w:ascii="Palatino Linotype" w:hAnsi="Palatino Linotype"/>
          <w:bCs/>
          <w:sz w:val="22"/>
          <w:szCs w:val="24"/>
        </w:rPr>
        <w:t>generar, poseer y/o administrar</w:t>
      </w:r>
      <w:r w:rsidR="00082267">
        <w:rPr>
          <w:rFonts w:ascii="Palatino Linotype" w:hAnsi="Palatino Linotype"/>
          <w:bCs/>
          <w:sz w:val="22"/>
          <w:szCs w:val="24"/>
        </w:rPr>
        <w:t>,</w:t>
      </w:r>
      <w:r w:rsidR="003D7425">
        <w:rPr>
          <w:rFonts w:ascii="Palatino Linotype" w:hAnsi="Palatino Linotype"/>
          <w:bCs/>
          <w:sz w:val="22"/>
          <w:szCs w:val="24"/>
        </w:rPr>
        <w:t xml:space="preserve"> documentales específicas</w:t>
      </w:r>
      <w:r w:rsidR="00082267">
        <w:rPr>
          <w:rFonts w:ascii="Palatino Linotype" w:hAnsi="Palatino Linotype"/>
          <w:bCs/>
          <w:sz w:val="22"/>
          <w:szCs w:val="24"/>
        </w:rPr>
        <w:t xml:space="preserve"> a fin de expresar el visto bueno </w:t>
      </w:r>
      <w:r w:rsidR="00B05957">
        <w:rPr>
          <w:rFonts w:ascii="Palatino Linotype" w:hAnsi="Palatino Linotype"/>
          <w:bCs/>
          <w:sz w:val="22"/>
          <w:szCs w:val="24"/>
        </w:rPr>
        <w:t xml:space="preserve">para la publicación y/o </w:t>
      </w:r>
      <w:r w:rsidR="00D03B48">
        <w:rPr>
          <w:rFonts w:ascii="Palatino Linotype" w:hAnsi="Palatino Linotype"/>
          <w:bCs/>
          <w:sz w:val="22"/>
          <w:szCs w:val="24"/>
        </w:rPr>
        <w:t>difusión de notas periodísticas</w:t>
      </w:r>
      <w:r w:rsidR="003D7425">
        <w:rPr>
          <w:rFonts w:ascii="Palatino Linotype" w:hAnsi="Palatino Linotype"/>
          <w:bCs/>
          <w:sz w:val="22"/>
          <w:szCs w:val="24"/>
        </w:rPr>
        <w:t>;</w:t>
      </w:r>
      <w:r w:rsidR="00D03B48">
        <w:rPr>
          <w:rFonts w:ascii="Palatino Linotype" w:hAnsi="Palatino Linotype"/>
          <w:bCs/>
          <w:sz w:val="22"/>
          <w:szCs w:val="24"/>
        </w:rPr>
        <w:t xml:space="preserve"> por lo tanto, con el documento en estudio, </w:t>
      </w:r>
      <w:r w:rsidR="002F0490">
        <w:rPr>
          <w:rFonts w:ascii="Palatino Linotype" w:hAnsi="Palatino Linotype"/>
          <w:bCs/>
          <w:sz w:val="22"/>
          <w:szCs w:val="24"/>
        </w:rPr>
        <w:t>el Sujeto Obligado colmó la pretensión del Particular</w:t>
      </w:r>
      <w:r w:rsidR="003D7425">
        <w:rPr>
          <w:rFonts w:ascii="Palatino Linotype" w:hAnsi="Palatino Linotype"/>
          <w:bCs/>
          <w:sz w:val="22"/>
          <w:szCs w:val="24"/>
        </w:rPr>
        <w:t xml:space="preserve">, puesto que se le entregó la requisición para la inserción de la nota </w:t>
      </w:r>
      <w:r w:rsidR="00CC0B33">
        <w:rPr>
          <w:rFonts w:ascii="Palatino Linotype" w:hAnsi="Palatino Linotype"/>
          <w:bCs/>
          <w:sz w:val="22"/>
          <w:szCs w:val="24"/>
        </w:rPr>
        <w:t xml:space="preserve">periodística certificación antisoborno en la revista Foro 10/25 con portada a color, tal y como obra en sus archivos. </w:t>
      </w:r>
    </w:p>
    <w:p w:rsidRPr="00294030" w:rsidR="002F0490" w:rsidP="00D063B2" w:rsidRDefault="002F0490" w14:paraId="0CD490EF" w14:textId="77777777">
      <w:pPr>
        <w:spacing w:line="360" w:lineRule="auto"/>
        <w:jc w:val="both"/>
        <w:rPr>
          <w:rFonts w:ascii="Palatino Linotype" w:hAnsi="Palatino Linotype"/>
          <w:bCs/>
          <w:sz w:val="22"/>
          <w:szCs w:val="22"/>
        </w:rPr>
      </w:pPr>
    </w:p>
    <w:p w:rsidR="00E043D3" w:rsidP="00D063B2" w:rsidRDefault="00E043D3" w14:paraId="1A987E6E" w14:textId="69FC8C7F">
      <w:pPr>
        <w:spacing w:line="360" w:lineRule="auto"/>
        <w:jc w:val="both"/>
        <w:rPr>
          <w:rFonts w:ascii="Palatino Linotype" w:hAnsi="Palatino Linotype"/>
          <w:sz w:val="22"/>
          <w:szCs w:val="22"/>
        </w:rPr>
      </w:pPr>
      <w:r w:rsidRPr="00294030">
        <w:rPr>
          <w:rFonts w:ascii="Palatino Linotype" w:hAnsi="Palatino Linotype"/>
          <w:bCs/>
          <w:sz w:val="22"/>
          <w:szCs w:val="22"/>
        </w:rPr>
        <w:t xml:space="preserve">Ahora bien, </w:t>
      </w:r>
      <w:r w:rsidRPr="00294030" w:rsidR="009B3668">
        <w:rPr>
          <w:rFonts w:ascii="Palatino Linotype" w:hAnsi="Palatino Linotype"/>
          <w:bCs/>
          <w:sz w:val="22"/>
          <w:szCs w:val="22"/>
        </w:rPr>
        <w:t xml:space="preserve">en relación con el </w:t>
      </w:r>
      <w:r w:rsidRPr="00294030" w:rsidR="009B3668">
        <w:rPr>
          <w:rFonts w:ascii="Palatino Linotype" w:hAnsi="Palatino Linotype"/>
          <w:b/>
          <w:sz w:val="22"/>
          <w:szCs w:val="22"/>
        </w:rPr>
        <w:t xml:space="preserve">inciso c), </w:t>
      </w:r>
      <w:r w:rsidRPr="00294030" w:rsidR="009B3668">
        <w:rPr>
          <w:rFonts w:ascii="Palatino Linotype" w:hAnsi="Palatino Linotype"/>
          <w:bCs/>
          <w:sz w:val="22"/>
          <w:szCs w:val="22"/>
        </w:rPr>
        <w:t xml:space="preserve">por medio del Informe Justificado que rindió el Sujeto Obligado, se dio cuenta al Recurrente del documento denominado: </w:t>
      </w:r>
      <w:hyperlink w:history="1" r:id="rId29">
        <w:r w:rsidRPr="00294030" w:rsidR="00294030">
          <w:rPr>
            <w:rStyle w:val="Hipervnculo"/>
            <w:rFonts w:ascii="Palatino Linotype" w:hAnsi="Palatino Linotype" w:cs="Arial"/>
            <w:b/>
            <w:bCs/>
            <w:color w:val="auto"/>
            <w:sz w:val="22"/>
            <w:szCs w:val="22"/>
          </w:rPr>
          <w:t>PUNTO 2 (D) Poliza de Diario.PDF</w:t>
        </w:r>
      </w:hyperlink>
      <w:r w:rsidRPr="00294030" w:rsidR="00294030">
        <w:rPr>
          <w:rFonts w:ascii="Palatino Linotype" w:hAnsi="Palatino Linotype"/>
          <w:sz w:val="22"/>
          <w:szCs w:val="22"/>
        </w:rPr>
        <w:t xml:space="preserve">, </w:t>
      </w:r>
      <w:r w:rsidR="00294030">
        <w:rPr>
          <w:rFonts w:ascii="Palatino Linotype" w:hAnsi="Palatino Linotype"/>
          <w:sz w:val="22"/>
          <w:szCs w:val="22"/>
        </w:rPr>
        <w:t xml:space="preserve">del que se desprende, </w:t>
      </w:r>
      <w:r w:rsidR="007C742B">
        <w:rPr>
          <w:rFonts w:ascii="Palatino Linotype" w:hAnsi="Palatino Linotype"/>
          <w:sz w:val="22"/>
          <w:szCs w:val="22"/>
        </w:rPr>
        <w:t xml:space="preserve">entre otras cosas, la siguiente información: </w:t>
      </w:r>
      <w:r w:rsidR="0028054D">
        <w:rPr>
          <w:rFonts w:ascii="Palatino Linotype" w:hAnsi="Palatino Linotype"/>
          <w:sz w:val="22"/>
          <w:szCs w:val="22"/>
        </w:rPr>
        <w:t xml:space="preserve"> </w:t>
      </w:r>
    </w:p>
    <w:p w:rsidR="0028054D" w:rsidP="00D063B2" w:rsidRDefault="0028054D" w14:paraId="53515DF1" w14:textId="77777777">
      <w:pPr>
        <w:spacing w:line="360" w:lineRule="auto"/>
        <w:jc w:val="both"/>
        <w:rPr>
          <w:rFonts w:ascii="Palatino Linotype" w:hAnsi="Palatino Linotype"/>
          <w:sz w:val="22"/>
          <w:szCs w:val="22"/>
        </w:rPr>
      </w:pPr>
    </w:p>
    <w:p w:rsidR="007C742B" w:rsidP="00D063B2" w:rsidRDefault="007C742B" w14:paraId="05B231AE" w14:textId="5354A0AD">
      <w:pPr>
        <w:spacing w:line="360" w:lineRule="auto"/>
        <w:ind w:left="567"/>
        <w:jc w:val="both"/>
        <w:rPr>
          <w:rFonts w:ascii="Palatino Linotype" w:hAnsi="Palatino Linotype"/>
          <w:bCs/>
          <w:sz w:val="22"/>
          <w:szCs w:val="22"/>
        </w:rPr>
      </w:pPr>
      <w:r>
        <w:rPr>
          <w:noProof/>
        </w:rPr>
        <w:drawing>
          <wp:inline distT="0" distB="0" distL="0" distR="0" wp14:anchorId="63E394FA" wp14:editId="76CE62D3">
            <wp:extent cx="5092575" cy="26968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0912" cy="2701260"/>
                    </a:xfrm>
                    <a:prstGeom prst="rect">
                      <a:avLst/>
                    </a:prstGeom>
                  </pic:spPr>
                </pic:pic>
              </a:graphicData>
            </a:graphic>
          </wp:inline>
        </w:drawing>
      </w:r>
    </w:p>
    <w:p w:rsidRPr="00F42DC3" w:rsidR="00135453" w:rsidP="00D063B2" w:rsidRDefault="004C1EE3" w14:paraId="0DB3A686" w14:textId="0C00D424">
      <w:pPr>
        <w:spacing w:line="360" w:lineRule="auto"/>
        <w:jc w:val="both"/>
        <w:rPr>
          <w:rFonts w:ascii="Palatino Linotype" w:hAnsi="Palatino Linotype"/>
          <w:bCs/>
          <w:sz w:val="22"/>
          <w:szCs w:val="22"/>
        </w:rPr>
      </w:pPr>
      <w:r>
        <w:rPr>
          <w:rFonts w:ascii="Palatino Linotype" w:hAnsi="Palatino Linotype"/>
          <w:bCs/>
          <w:sz w:val="22"/>
          <w:szCs w:val="22"/>
        </w:rPr>
        <w:t xml:space="preserve">Expuesto lo anterior, cabe señalar que el documento en estudio, refiere que el Sujeto Obligado, para el ejercicio dos mil veinte, tuvo un saldo por ejercer de $400,000.00 m/n a fin de realizar erogaciones correspondientes </w:t>
      </w:r>
      <w:r w:rsidR="00F42DC3">
        <w:rPr>
          <w:rFonts w:ascii="Palatino Linotype" w:hAnsi="Palatino Linotype"/>
          <w:bCs/>
          <w:sz w:val="22"/>
          <w:szCs w:val="22"/>
        </w:rPr>
        <w:t>a</w:t>
      </w:r>
      <w:r>
        <w:rPr>
          <w:rFonts w:ascii="Palatino Linotype" w:hAnsi="Palatino Linotype"/>
          <w:bCs/>
          <w:sz w:val="22"/>
          <w:szCs w:val="22"/>
        </w:rPr>
        <w:t xml:space="preserve"> publicaciones oficiales y de información en general para </w:t>
      </w:r>
      <w:r>
        <w:rPr>
          <w:rFonts w:ascii="Palatino Linotype" w:hAnsi="Palatino Linotype"/>
          <w:bCs/>
          <w:sz w:val="22"/>
          <w:szCs w:val="22"/>
        </w:rPr>
        <w:lastRenderedPageBreak/>
        <w:t xml:space="preserve">difusión, concepto que </w:t>
      </w:r>
      <w:r w:rsidR="00F42DC3">
        <w:rPr>
          <w:rFonts w:ascii="Palatino Linotype" w:hAnsi="Palatino Linotype"/>
          <w:bCs/>
          <w:sz w:val="22"/>
          <w:szCs w:val="22"/>
        </w:rPr>
        <w:t xml:space="preserve">emana de la partida con folio 3612, por lo tanto, se advierte que este Instituto, </w:t>
      </w:r>
      <w:r w:rsidRPr="00A33D3D" w:rsidR="00135453">
        <w:rPr>
          <w:rStyle w:val="normaltextrun"/>
          <w:rFonts w:ascii="Palatino Linotype" w:hAnsi="Palatino Linotype" w:cs="Segoe UI"/>
          <w:sz w:val="22"/>
          <w:szCs w:val="22"/>
        </w:rPr>
        <w:t>no está facultado para </w:t>
      </w:r>
      <w:r w:rsidRPr="00A33D3D" w:rsidR="00135453">
        <w:rPr>
          <w:rStyle w:val="findhit"/>
          <w:rFonts w:ascii="Palatino Linotype" w:hAnsi="Palatino Linotype" w:cs="Segoe UI"/>
          <w:sz w:val="22"/>
          <w:szCs w:val="22"/>
          <w:lang w:val="es-ES"/>
        </w:rPr>
        <w:t>dudar</w:t>
      </w:r>
      <w:r w:rsidRPr="00A33D3D" w:rsidR="00135453">
        <w:rPr>
          <w:rStyle w:val="normaltextrun"/>
          <w:rFonts w:ascii="Palatino Linotype" w:hAnsi="Palatino Linotype" w:cs="Segoe UI"/>
          <w:sz w:val="22"/>
          <w:szCs w:val="22"/>
        </w:rPr>
        <w:t> de la veracidad de lo manifestado en respuesta por el Sujeto Obligado. 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r w:rsidRPr="00A33D3D" w:rsidR="00135453">
        <w:rPr>
          <w:rStyle w:val="eop"/>
          <w:rFonts w:ascii="Palatino Linotype" w:hAnsi="Palatino Linotype" w:cs="Segoe UI"/>
          <w:sz w:val="22"/>
          <w:szCs w:val="22"/>
        </w:rPr>
        <w:t> </w:t>
      </w:r>
    </w:p>
    <w:p w:rsidRPr="00A33D3D" w:rsidR="00135453" w:rsidP="00D063B2" w:rsidRDefault="00135453" w14:paraId="4008194E" w14:textId="77777777">
      <w:pPr>
        <w:pStyle w:val="paragraph"/>
        <w:spacing w:before="0" w:beforeAutospacing="0" w:after="0" w:afterAutospacing="0" w:line="360" w:lineRule="auto"/>
        <w:jc w:val="both"/>
        <w:textAlignment w:val="baseline"/>
        <w:rPr>
          <w:rFonts w:ascii="Segoe UI" w:hAnsi="Segoe UI" w:cs="Segoe UI"/>
          <w:sz w:val="20"/>
          <w:szCs w:val="22"/>
        </w:rPr>
      </w:pPr>
      <w:r w:rsidRPr="00A33D3D">
        <w:rPr>
          <w:rStyle w:val="eop"/>
          <w:rFonts w:ascii="Palatino Linotype" w:hAnsi="Palatino Linotype" w:cs="Segoe UI"/>
          <w:sz w:val="22"/>
          <w:szCs w:val="22"/>
        </w:rPr>
        <w:t> </w:t>
      </w:r>
    </w:p>
    <w:p w:rsidR="00873E7B" w:rsidP="00D063B2" w:rsidRDefault="00135453" w14:paraId="389E37AA" w14:textId="472BCADC">
      <w:pPr>
        <w:pStyle w:val="paragraph"/>
        <w:spacing w:before="0" w:beforeAutospacing="0" w:after="0" w:afterAutospacing="0" w:line="360" w:lineRule="auto"/>
        <w:ind w:left="555" w:right="525"/>
        <w:jc w:val="both"/>
        <w:textAlignment w:val="baseline"/>
        <w:rPr>
          <w:rStyle w:val="eop"/>
          <w:rFonts w:ascii="Palatino Linotype" w:hAnsi="Palatino Linotype" w:cs="Segoe UI"/>
          <w:sz w:val="20"/>
          <w:szCs w:val="22"/>
        </w:rPr>
      </w:pPr>
      <w:r w:rsidRPr="00A33D3D">
        <w:rPr>
          <w:rStyle w:val="normaltextrun"/>
          <w:rFonts w:ascii="Palatino Linotype" w:hAnsi="Palatino Linotype" w:cs="Segoe UI"/>
          <w:b/>
          <w:bCs/>
          <w:i/>
          <w:iCs/>
          <w:sz w:val="20"/>
          <w:szCs w:val="22"/>
        </w:rPr>
        <w:t>“El Instituto Federal de Acceso a la Información y Protección de Datos no cuenta con facultades para pronunciarse respecto de la veracidad de los documentos proporcionados por los sujetos obligados.</w:t>
      </w:r>
      <w:r w:rsidRPr="00A33D3D">
        <w:rPr>
          <w:rStyle w:val="normaltextrun"/>
          <w:rFonts w:ascii="Palatino Linotype" w:hAnsi="Palatino Linotype" w:cs="Segoe UI"/>
          <w:i/>
          <w:iCs/>
          <w:sz w:val="20"/>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33D3D">
        <w:rPr>
          <w:rStyle w:val="eop"/>
          <w:rFonts w:ascii="Palatino Linotype" w:hAnsi="Palatino Linotype" w:cs="Segoe UI"/>
          <w:sz w:val="20"/>
          <w:szCs w:val="22"/>
        </w:rPr>
        <w:t> </w:t>
      </w:r>
    </w:p>
    <w:p w:rsidR="007909C3" w:rsidP="00D063B2" w:rsidRDefault="007909C3" w14:paraId="76123ED9" w14:textId="77777777">
      <w:pPr>
        <w:pStyle w:val="paragraph"/>
        <w:spacing w:before="0" w:beforeAutospacing="0" w:after="0" w:afterAutospacing="0" w:line="360" w:lineRule="auto"/>
        <w:ind w:right="525"/>
        <w:jc w:val="both"/>
        <w:textAlignment w:val="baseline"/>
        <w:rPr>
          <w:rStyle w:val="eop"/>
          <w:rFonts w:ascii="Palatino Linotype" w:hAnsi="Palatino Linotype" w:cs="Segoe UI"/>
          <w:sz w:val="20"/>
          <w:szCs w:val="22"/>
        </w:rPr>
      </w:pPr>
    </w:p>
    <w:p w:rsidR="00B14AEA" w:rsidP="00D063B2" w:rsidRDefault="00F42DC3" w14:paraId="543DF977" w14:textId="5A4C42EE">
      <w:pPr>
        <w:pStyle w:val="paragraph"/>
        <w:spacing w:before="0" w:beforeAutospacing="0" w:after="0" w:afterAutospacing="0" w:line="360" w:lineRule="auto"/>
        <w:ind w:right="525"/>
        <w:jc w:val="both"/>
        <w:textAlignment w:val="baseline"/>
        <w:rPr>
          <w:rStyle w:val="eop"/>
          <w:rFonts w:ascii="Palatino Linotype" w:hAnsi="Palatino Linotype" w:cs="Segoe UI"/>
          <w:sz w:val="22"/>
        </w:rPr>
      </w:pPr>
      <w:r w:rsidRPr="00F42DC3">
        <w:rPr>
          <w:rStyle w:val="eop"/>
          <w:rFonts w:ascii="Palatino Linotype" w:hAnsi="Palatino Linotype" w:cs="Segoe UI"/>
          <w:sz w:val="22"/>
        </w:rPr>
        <w:t>Así entonces,</w:t>
      </w:r>
      <w:r>
        <w:rPr>
          <w:rStyle w:val="eop"/>
          <w:rFonts w:ascii="Palatino Linotype" w:hAnsi="Palatino Linotype" w:cs="Segoe UI"/>
          <w:sz w:val="22"/>
        </w:rPr>
        <w:t xml:space="preserve"> a través de dicha documental, </w:t>
      </w:r>
      <w:r w:rsidR="00237D58">
        <w:rPr>
          <w:rStyle w:val="eop"/>
          <w:rFonts w:ascii="Palatino Linotype" w:hAnsi="Palatino Linotype" w:cs="Segoe UI"/>
          <w:sz w:val="22"/>
        </w:rPr>
        <w:t>el Ente Recurrido demostró la suficiencia presupuestal con la que contaba, a fin de realizar la inserción de la nota periodística</w:t>
      </w:r>
      <w:r w:rsidR="009849E0">
        <w:rPr>
          <w:rStyle w:val="eop"/>
          <w:rFonts w:ascii="Palatino Linotype" w:hAnsi="Palatino Linotype" w:cs="Segoe UI"/>
          <w:sz w:val="22"/>
        </w:rPr>
        <w:t xml:space="preserve"> en virtud de la certificación antisoborno</w:t>
      </w:r>
      <w:r w:rsidR="0061430E">
        <w:rPr>
          <w:rStyle w:val="eop"/>
          <w:rFonts w:ascii="Palatino Linotype" w:hAnsi="Palatino Linotype" w:cs="Segoe UI"/>
          <w:sz w:val="22"/>
        </w:rPr>
        <w:t>; esto,</w:t>
      </w:r>
      <w:r w:rsidR="009849E0">
        <w:rPr>
          <w:rStyle w:val="eop"/>
          <w:rFonts w:ascii="Palatino Linotype" w:hAnsi="Palatino Linotype" w:cs="Segoe UI"/>
          <w:sz w:val="22"/>
        </w:rPr>
        <w:t xml:space="preserve"> en la revista Foro 10/25</w:t>
      </w:r>
      <w:r w:rsidR="0061430E">
        <w:rPr>
          <w:rStyle w:val="eop"/>
          <w:rFonts w:ascii="Palatino Linotype" w:hAnsi="Palatino Linotype" w:cs="Segoe UI"/>
          <w:sz w:val="22"/>
        </w:rPr>
        <w:t xml:space="preserve">, de la cual, cabe señalar que </w:t>
      </w:r>
      <w:r w:rsidR="005546ED">
        <w:rPr>
          <w:rStyle w:val="eop"/>
          <w:rFonts w:ascii="Palatino Linotype" w:hAnsi="Palatino Linotype" w:cs="Segoe UI"/>
          <w:sz w:val="22"/>
        </w:rPr>
        <w:t xml:space="preserve">fue publicada en el mes de noviembre, </w:t>
      </w:r>
      <w:r w:rsidR="003C7F39">
        <w:rPr>
          <w:rStyle w:val="eop"/>
          <w:rFonts w:ascii="Palatino Linotype" w:hAnsi="Palatino Linotype" w:cs="Segoe UI"/>
          <w:sz w:val="22"/>
        </w:rPr>
        <w:t xml:space="preserve">correspondiente al número de revista 452, lo que se ilustra de </w:t>
      </w:r>
      <w:r w:rsidR="00B14AEA">
        <w:rPr>
          <w:rStyle w:val="eop"/>
          <w:rFonts w:ascii="Palatino Linotype" w:hAnsi="Palatino Linotype" w:cs="Segoe UI"/>
          <w:sz w:val="22"/>
        </w:rPr>
        <w:t xml:space="preserve">conformidad con la siguiente ilustración contenida en el documento </w:t>
      </w:r>
      <w:r w:rsidRPr="00FF0F5C" w:rsidR="00B14AEA">
        <w:rPr>
          <w:rFonts w:ascii="Palatino Linotype" w:hAnsi="Palatino Linotype"/>
          <w:b/>
          <w:sz w:val="22"/>
          <w:u w:val="single"/>
        </w:rPr>
        <w:t>META DE ACTIVIDAD 11 (1).pdf</w:t>
      </w:r>
      <w:r w:rsidR="0027656C">
        <w:rPr>
          <w:rFonts w:ascii="Palatino Linotype" w:hAnsi="Palatino Linotype"/>
          <w:b/>
          <w:sz w:val="22"/>
          <w:u w:val="single"/>
        </w:rPr>
        <w:t>,</w:t>
      </w:r>
      <w:r w:rsidR="0027656C">
        <w:rPr>
          <w:rFonts w:ascii="Palatino Linotype" w:hAnsi="Palatino Linotype"/>
          <w:bCs/>
          <w:sz w:val="22"/>
        </w:rPr>
        <w:t xml:space="preserve"> mismo que fue enviado en respuesta a la solicitud de acceso</w:t>
      </w:r>
      <w:r w:rsidR="0027656C">
        <w:rPr>
          <w:rStyle w:val="eop"/>
          <w:rFonts w:ascii="Palatino Linotype" w:hAnsi="Palatino Linotype" w:cs="Segoe UI"/>
          <w:sz w:val="22"/>
        </w:rPr>
        <w:t xml:space="preserve">. </w:t>
      </w:r>
      <w:r w:rsidR="00B14AEA">
        <w:rPr>
          <w:rStyle w:val="eop"/>
          <w:rFonts w:ascii="Palatino Linotype" w:hAnsi="Palatino Linotype" w:cs="Segoe UI"/>
          <w:sz w:val="22"/>
        </w:rPr>
        <w:t xml:space="preserve"> </w:t>
      </w:r>
    </w:p>
    <w:p w:rsidR="00B14AEA" w:rsidP="00D063B2" w:rsidRDefault="00B14AEA" w14:paraId="2F257E4A" w14:textId="3A0ABFE4">
      <w:pPr>
        <w:pStyle w:val="paragraph"/>
        <w:spacing w:before="0" w:beforeAutospacing="0" w:after="0" w:afterAutospacing="0" w:line="360" w:lineRule="auto"/>
        <w:ind w:left="567" w:right="525"/>
        <w:jc w:val="both"/>
        <w:textAlignment w:val="baseline"/>
        <w:rPr>
          <w:rStyle w:val="eop"/>
          <w:rFonts w:ascii="Palatino Linotype" w:hAnsi="Palatino Linotype" w:cs="Segoe UI"/>
          <w:sz w:val="22"/>
        </w:rPr>
      </w:pPr>
      <w:r>
        <w:rPr>
          <w:noProof/>
        </w:rPr>
        <w:lastRenderedPageBreak/>
        <mc:AlternateContent>
          <mc:Choice Requires="wps">
            <w:drawing>
              <wp:anchor distT="0" distB="0" distL="114300" distR="114300" simplePos="0" relativeHeight="251659264" behindDoc="0" locked="0" layoutInCell="1" allowOverlap="1" wp14:anchorId="43D89B63" wp14:editId="2DF938FB">
                <wp:simplePos x="0" y="0"/>
                <wp:positionH relativeFrom="margin">
                  <wp:posOffset>2071500</wp:posOffset>
                </wp:positionH>
                <wp:positionV relativeFrom="paragraph">
                  <wp:posOffset>4237165</wp:posOffset>
                </wp:positionV>
                <wp:extent cx="1665837" cy="220552"/>
                <wp:effectExtent l="19050" t="19050" r="10795" b="27305"/>
                <wp:wrapNone/>
                <wp:docPr id="25" name="Rectángulo 25"/>
                <wp:cNvGraphicFramePr/>
                <a:graphic xmlns:a="http://schemas.openxmlformats.org/drawingml/2006/main">
                  <a:graphicData uri="http://schemas.microsoft.com/office/word/2010/wordprocessingShape">
                    <wps:wsp>
                      <wps:cNvSpPr/>
                      <wps:spPr>
                        <a:xfrm>
                          <a:off x="0" y="0"/>
                          <a:ext cx="1665837" cy="2205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F08890D">
              <v:rect id="Rectángulo 25" style="position:absolute;margin-left:163.1pt;margin-top:333.65pt;width:131.15pt;height:17.3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ed="f" strokecolor="red" strokeweight="2.25pt" w14:anchorId="5167D3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">
                <w10:wrap anchorx="margin"/>
              </v:rect>
            </w:pict>
          </mc:Fallback>
        </mc:AlternateContent>
      </w:r>
      <w:r>
        <w:rPr>
          <w:noProof/>
        </w:rPr>
        <w:drawing>
          <wp:inline distT="0" distB="0" distL="0" distR="0" wp14:anchorId="31D03ED3" wp14:editId="1BE298BA">
            <wp:extent cx="5038090" cy="476283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4274" cy="4768678"/>
                    </a:xfrm>
                    <a:prstGeom prst="rect">
                      <a:avLst/>
                    </a:prstGeom>
                  </pic:spPr>
                </pic:pic>
              </a:graphicData>
            </a:graphic>
          </wp:inline>
        </w:drawing>
      </w:r>
    </w:p>
    <w:p w:rsidR="003C7F39" w:rsidP="00D063B2" w:rsidRDefault="003C7F39" w14:paraId="26EC9BB6" w14:textId="7AAF8192">
      <w:pPr>
        <w:pStyle w:val="paragraph"/>
        <w:spacing w:before="0" w:beforeAutospacing="0" w:after="0" w:afterAutospacing="0" w:line="360" w:lineRule="auto"/>
        <w:ind w:right="525"/>
        <w:jc w:val="both"/>
        <w:textAlignment w:val="baseline"/>
        <w:rPr>
          <w:rStyle w:val="eop"/>
          <w:rFonts w:ascii="Palatino Linotype" w:hAnsi="Palatino Linotype" w:cs="Segoe UI"/>
          <w:sz w:val="22"/>
        </w:rPr>
      </w:pPr>
    </w:p>
    <w:p w:rsidRPr="0027656C" w:rsidR="00135453" w:rsidP="00D063B2" w:rsidRDefault="0027656C" w14:paraId="72C1F861" w14:textId="704532FF">
      <w:pPr>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Fijado lo anterior, </w:t>
      </w:r>
      <w:r w:rsidRPr="00797D07">
        <w:rPr>
          <w:rFonts w:ascii="Palatino Linotype" w:hAnsi="Palatino Linotype" w:cs="Tahoma"/>
          <w:sz w:val="22"/>
          <w:szCs w:val="22"/>
        </w:rPr>
        <w:t xml:space="preserve">se esgrime que el Sujeto Obligado mediante </w:t>
      </w:r>
      <w:r>
        <w:rPr>
          <w:rFonts w:ascii="Palatino Linotype" w:hAnsi="Palatino Linotype" w:cs="Tahoma"/>
          <w:sz w:val="22"/>
          <w:szCs w:val="22"/>
        </w:rPr>
        <w:t>la respuesta y el informe justificado</w:t>
      </w:r>
      <w:r w:rsidRPr="00797D07">
        <w:rPr>
          <w:rFonts w:ascii="Palatino Linotype" w:hAnsi="Palatino Linotype" w:cs="Tahoma"/>
          <w:sz w:val="22"/>
          <w:szCs w:val="22"/>
        </w:rPr>
        <w:t xml:space="preserve">, satisfizo el derecho de acceso a la información del Particular, en virtud que </w:t>
      </w:r>
      <w:r>
        <w:rPr>
          <w:rFonts w:ascii="Palatino Linotype" w:hAnsi="Palatino Linotype" w:eastAsia="Calibri" w:cs="Tahoma"/>
          <w:bCs/>
          <w:sz w:val="22"/>
          <w:szCs w:val="22"/>
          <w:lang w:eastAsia="en-US"/>
        </w:rPr>
        <w:t>en el</w:t>
      </w:r>
      <w:r>
        <w:rPr>
          <w:rFonts w:ascii="Palatino Linotype" w:hAnsi="Palatino Linotype" w:cs="Tahoma"/>
          <w:sz w:val="22"/>
          <w:szCs w:val="22"/>
        </w:rPr>
        <w:t xml:space="preserve"> artículo 12 de la Ley de Transparencia y Acceso a la Información Pública del Estado de México y Municipios, se establece que </w:t>
      </w:r>
      <w:r w:rsidRPr="00F3342B">
        <w:rPr>
          <w:rFonts w:ascii="Palatino Linotype" w:hAnsi="Palatino Linotype" w:cs="Tahoma"/>
          <w:b/>
          <w:sz w:val="22"/>
          <w:szCs w:val="22"/>
          <w:u w:val="single"/>
        </w:rPr>
        <w:t>los Sujetos Obligados sólo están constreñidos a proporcionar la información pública que obre en sus archivos,</w:t>
      </w:r>
      <w:r>
        <w:rPr>
          <w:rFonts w:ascii="Palatino Linotype" w:hAnsi="Palatino Linotype" w:cs="Tahoma"/>
          <w:sz w:val="22"/>
          <w:szCs w:val="22"/>
        </w:rPr>
        <w:t xml:space="preserve"> en el estado en que esta se encuentre; por lo que, la entrega no comprende el procesamiento de la misma, ni presentarla conforme al interés del Solicitante, </w:t>
      </w:r>
      <w:r w:rsidRPr="00F3342B">
        <w:rPr>
          <w:rFonts w:ascii="Palatino Linotype" w:hAnsi="Palatino Linotype" w:cs="Tahoma"/>
          <w:b/>
          <w:sz w:val="22"/>
          <w:szCs w:val="22"/>
          <w:u w:val="single"/>
        </w:rPr>
        <w:t>además, que tampoco deberá generarla, resumirla, efectuar cálculos o practicar investigaciones</w:t>
      </w:r>
      <w:r>
        <w:rPr>
          <w:rFonts w:ascii="Palatino Linotype" w:hAnsi="Palatino Linotype" w:cs="Tahoma"/>
          <w:sz w:val="22"/>
          <w:szCs w:val="22"/>
        </w:rPr>
        <w:t xml:space="preserve">. </w:t>
      </w:r>
      <w:r w:rsidR="00135453">
        <w:rPr>
          <w:rStyle w:val="eop"/>
          <w:rFonts w:ascii="Palatino Linotype" w:hAnsi="Palatino Linotype" w:cs="Segoe UI"/>
          <w:sz w:val="22"/>
          <w:szCs w:val="22"/>
        </w:rPr>
        <w:t> </w:t>
      </w:r>
    </w:p>
    <w:p w:rsidR="003E1A6D" w:rsidP="00D063B2" w:rsidRDefault="00135453" w14:paraId="144619E9" w14:textId="4662579E">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Pr>
          <w:rStyle w:val="normaltextrun"/>
          <w:rFonts w:ascii="Palatino Linotype" w:hAnsi="Palatino Linotype" w:cs="Segoe UI"/>
          <w:sz w:val="22"/>
          <w:szCs w:val="22"/>
        </w:rPr>
        <w:lastRenderedPageBreak/>
        <w:t>De tales circunstancias, se concluye que los Sujetos Obligados únicamente se encuentran constreñidos a proporcionar los documentos que den cuenta de la información solicitada, </w:t>
      </w:r>
      <w:r>
        <w:rPr>
          <w:rStyle w:val="normaltextrun"/>
          <w:rFonts w:ascii="Palatino Linotype" w:hAnsi="Palatino Linotype" w:cs="Segoe UI"/>
          <w:b/>
          <w:bCs/>
          <w:sz w:val="22"/>
          <w:szCs w:val="22"/>
        </w:rPr>
        <w:t>como obren en sus archivos, sin tener que elaborarlos a las necesidades del Recurrente</w:t>
      </w:r>
      <w:r>
        <w:rPr>
          <w:rStyle w:val="normaltextrun"/>
          <w:rFonts w:ascii="Palatino Linotype" w:hAnsi="Palatino Linotype" w:cs="Segoe UI"/>
          <w:sz w:val="22"/>
          <w:szCs w:val="22"/>
        </w:rPr>
        <w:t xml:space="preserve">; lo cual aconteció en el presente caso, </w:t>
      </w:r>
      <w:r w:rsidRPr="0027656C">
        <w:rPr>
          <w:rStyle w:val="normaltextrun"/>
          <w:rFonts w:ascii="Palatino Linotype" w:hAnsi="Palatino Linotype" w:cs="Segoe UI"/>
          <w:sz w:val="22"/>
          <w:szCs w:val="22"/>
        </w:rPr>
        <w:t>pues el Ente Recurrido dio cuenta al Particular,</w:t>
      </w:r>
      <w:r w:rsidRPr="00F17EF1">
        <w:rPr>
          <w:rStyle w:val="normaltextrun"/>
          <w:rFonts w:ascii="Palatino Linotype" w:hAnsi="Palatino Linotype" w:cs="Segoe UI"/>
          <w:b/>
          <w:bCs/>
          <w:sz w:val="22"/>
          <w:szCs w:val="22"/>
        </w:rPr>
        <w:t xml:space="preserve"> </w:t>
      </w:r>
      <w:r w:rsidR="0027656C">
        <w:rPr>
          <w:rStyle w:val="normaltextrun"/>
          <w:rFonts w:ascii="Palatino Linotype" w:hAnsi="Palatino Linotype" w:cs="Segoe UI"/>
          <w:b/>
          <w:bCs/>
          <w:sz w:val="22"/>
          <w:szCs w:val="22"/>
        </w:rPr>
        <w:t xml:space="preserve">del documento que contiene la requisición para la inserción de la nota periodística </w:t>
      </w:r>
      <w:r w:rsidR="00BC6E69">
        <w:rPr>
          <w:rStyle w:val="normaltextrun"/>
          <w:rFonts w:ascii="Palatino Linotype" w:hAnsi="Palatino Linotype" w:cs="Segoe UI"/>
          <w:b/>
          <w:bCs/>
          <w:sz w:val="22"/>
          <w:szCs w:val="22"/>
        </w:rPr>
        <w:t xml:space="preserve">denominada </w:t>
      </w:r>
      <w:r w:rsidR="00FC371B">
        <w:rPr>
          <w:rStyle w:val="normaltextrun"/>
          <w:rFonts w:ascii="Palatino Linotype" w:hAnsi="Palatino Linotype" w:cs="Segoe UI"/>
          <w:b/>
          <w:bCs/>
          <w:sz w:val="22"/>
          <w:szCs w:val="22"/>
        </w:rPr>
        <w:t>certificación antisoborno en la Revista Foro 10/25, debidamente firmada</w:t>
      </w:r>
      <w:r w:rsidR="00BC6E69">
        <w:rPr>
          <w:rStyle w:val="normaltextrun"/>
          <w:rFonts w:ascii="Palatino Linotype" w:hAnsi="Palatino Linotype" w:cs="Segoe UI"/>
          <w:b/>
          <w:bCs/>
          <w:sz w:val="22"/>
          <w:szCs w:val="22"/>
        </w:rPr>
        <w:t xml:space="preserve"> por lo servidores públicos correspondientes</w:t>
      </w:r>
      <w:r w:rsidR="00FC371B">
        <w:rPr>
          <w:rStyle w:val="normaltextrun"/>
          <w:rFonts w:ascii="Palatino Linotype" w:hAnsi="Palatino Linotype" w:cs="Segoe UI"/>
          <w:b/>
          <w:bCs/>
          <w:sz w:val="22"/>
          <w:szCs w:val="22"/>
        </w:rPr>
        <w:t xml:space="preserve">, y con el visto bueno del área </w:t>
      </w:r>
      <w:r w:rsidR="00BC6E69">
        <w:rPr>
          <w:rStyle w:val="normaltextrun"/>
          <w:rFonts w:ascii="Palatino Linotype" w:hAnsi="Palatino Linotype" w:cs="Segoe UI"/>
          <w:b/>
          <w:bCs/>
          <w:sz w:val="22"/>
          <w:szCs w:val="22"/>
        </w:rPr>
        <w:t>conveniente</w:t>
      </w:r>
      <w:r w:rsidR="00FC371B">
        <w:rPr>
          <w:rStyle w:val="normaltextrun"/>
          <w:rFonts w:ascii="Palatino Linotype" w:hAnsi="Palatino Linotype" w:cs="Segoe UI"/>
          <w:b/>
          <w:bCs/>
          <w:sz w:val="22"/>
          <w:szCs w:val="22"/>
        </w:rPr>
        <w:t xml:space="preserve">, </w:t>
      </w:r>
      <w:r w:rsidR="00FC371B">
        <w:rPr>
          <w:rStyle w:val="normaltextrun"/>
          <w:rFonts w:ascii="Palatino Linotype" w:hAnsi="Palatino Linotype" w:cs="Segoe UI"/>
          <w:sz w:val="22"/>
          <w:szCs w:val="22"/>
        </w:rPr>
        <w:t xml:space="preserve">además, </w:t>
      </w:r>
      <w:r w:rsidR="00FC371B">
        <w:rPr>
          <w:rStyle w:val="normaltextrun"/>
          <w:rFonts w:ascii="Palatino Linotype" w:hAnsi="Palatino Linotype" w:cs="Segoe UI"/>
          <w:b/>
          <w:bCs/>
          <w:sz w:val="22"/>
          <w:szCs w:val="22"/>
        </w:rPr>
        <w:t>de la suficiencia presupuestal para erogar el gasto correspondiente a la difusión de la nota en cita;</w:t>
      </w:r>
      <w:r w:rsidR="003E1A6D">
        <w:rPr>
          <w:rStyle w:val="normaltextrun"/>
          <w:rFonts w:ascii="Palatino Linotype" w:hAnsi="Palatino Linotype" w:cs="Segoe UI"/>
          <w:sz w:val="22"/>
          <w:szCs w:val="22"/>
        </w:rPr>
        <w:t xml:space="preserve"> por lo tanto, </w:t>
      </w:r>
      <w:r w:rsidRPr="006223EC" w:rsidR="003E1A6D">
        <w:rPr>
          <w:rStyle w:val="normaltextrun"/>
          <w:rFonts w:ascii="Palatino Linotype" w:hAnsi="Palatino Linotype" w:cs="Segoe UI"/>
          <w:b/>
          <w:bCs/>
          <w:sz w:val="22"/>
          <w:szCs w:val="22"/>
        </w:rPr>
        <w:t xml:space="preserve">se tiene como atendida esa parte de la solicitud de acceso con número de folio </w:t>
      </w:r>
      <w:r w:rsidRPr="00BC6E69" w:rsidR="00BC6E69">
        <w:rPr>
          <w:rFonts w:ascii="Palatino Linotype" w:hAnsi="Palatino Linotype" w:cs="Segoe UI"/>
          <w:b/>
          <w:bCs/>
          <w:sz w:val="22"/>
          <w:szCs w:val="22"/>
          <w:lang w:val="es-ES_tradnl"/>
        </w:rPr>
        <w:t>00105/DIFTLALNE/IP/2021</w:t>
      </w:r>
      <w:r w:rsidR="00BC6E69">
        <w:rPr>
          <w:rFonts w:ascii="Palatino Linotype" w:hAnsi="Palatino Linotype" w:cs="Segoe UI"/>
          <w:b/>
          <w:bCs/>
          <w:sz w:val="22"/>
          <w:szCs w:val="22"/>
          <w:lang w:val="es-ES_tradnl"/>
        </w:rPr>
        <w:t>.</w:t>
      </w:r>
    </w:p>
    <w:p w:rsidR="00713645" w:rsidP="00D063B2" w:rsidRDefault="00713645" w14:paraId="3C1DB4B8" w14:textId="77777777">
      <w:pPr>
        <w:tabs>
          <w:tab w:val="left" w:pos="4962"/>
        </w:tabs>
        <w:spacing w:line="360" w:lineRule="auto"/>
        <w:jc w:val="both"/>
        <w:rPr>
          <w:rFonts w:ascii="Palatino Linotype" w:hAnsi="Palatino Linotype" w:eastAsia="Calibri" w:cs="Tahoma"/>
          <w:bCs/>
          <w:sz w:val="22"/>
          <w:szCs w:val="22"/>
          <w:lang w:eastAsia="en-US"/>
        </w:rPr>
      </w:pPr>
    </w:p>
    <w:p w:rsidRPr="00336399" w:rsidR="00BC6E69" w:rsidP="00D063B2" w:rsidRDefault="00BC6E69" w14:paraId="3DD48DDD" w14:textId="08A7DC59">
      <w:pPr>
        <w:pStyle w:val="Prrafodelista"/>
        <w:spacing w:line="360" w:lineRule="auto"/>
        <w:ind w:left="53" w:right="2"/>
        <w:jc w:val="both"/>
        <w:rPr>
          <w:rFonts w:ascii="Palatino Linotype" w:hAnsi="Palatino Linotype"/>
          <w:b/>
          <w:bCs/>
        </w:rPr>
      </w:pPr>
      <w:r w:rsidRPr="00BC6E69">
        <w:rPr>
          <w:rFonts w:ascii="Palatino Linotype" w:hAnsi="Palatino Linotype"/>
          <w:b/>
          <w:bCs/>
        </w:rPr>
        <w:t xml:space="preserve">Análisis de 2. </w:t>
      </w:r>
      <w:r w:rsidRPr="00BC6E69">
        <w:rPr>
          <w:rFonts w:ascii="Palatino Linotype" w:hAnsi="Palatino Linotype"/>
          <w:b/>
          <w:bCs/>
          <w:lang w:val="es-ES"/>
        </w:rPr>
        <w:t xml:space="preserve">De la certificación ISO 37001, inciso </w:t>
      </w:r>
      <w:r w:rsidR="00C442B4">
        <w:rPr>
          <w:rFonts w:ascii="Palatino Linotype" w:hAnsi="Palatino Linotype"/>
          <w:b/>
          <w:bCs/>
          <w:lang w:val="es-ES"/>
        </w:rPr>
        <w:t>d</w:t>
      </w:r>
      <w:r w:rsidRPr="00BC6E69">
        <w:rPr>
          <w:rFonts w:ascii="Palatino Linotype" w:hAnsi="Palatino Linotype"/>
          <w:b/>
          <w:bCs/>
          <w:lang w:val="es-ES"/>
        </w:rPr>
        <w:t>) Contratos de donación en versión pública, validados por la Consejería Jurídica del DIF</w:t>
      </w:r>
      <w:r w:rsidR="00336399">
        <w:rPr>
          <w:rFonts w:ascii="Palatino Linotype" w:hAnsi="Palatino Linotype"/>
          <w:b/>
          <w:bCs/>
          <w:lang w:val="es-ES"/>
        </w:rPr>
        <w:t xml:space="preserve">, </w:t>
      </w:r>
      <w:r w:rsidRPr="00C442B4" w:rsidR="00336399">
        <w:rPr>
          <w:rFonts w:ascii="Palatino Linotype" w:hAnsi="Palatino Linotype"/>
          <w:b/>
          <w:bCs/>
          <w:lang w:val="es-ES"/>
        </w:rPr>
        <w:t>a</w:t>
      </w:r>
      <w:r w:rsidR="00336399">
        <w:rPr>
          <w:rFonts w:ascii="Palatino Linotype" w:hAnsi="Palatino Linotype"/>
          <w:b/>
          <w:bCs/>
          <w:lang w:val="es-ES"/>
        </w:rPr>
        <w:t xml:space="preserve"> </w:t>
      </w:r>
      <w:r w:rsidRPr="00C442B4" w:rsidR="00336399">
        <w:rPr>
          <w:rFonts w:ascii="Palatino Linotype" w:hAnsi="Palatino Linotype"/>
          <w:b/>
          <w:bCs/>
          <w:lang w:val="es-ES"/>
        </w:rPr>
        <w:t>partir de</w:t>
      </w:r>
      <w:r w:rsidR="008463D4">
        <w:rPr>
          <w:rFonts w:ascii="Palatino Linotype" w:hAnsi="Palatino Linotype"/>
          <w:b/>
          <w:bCs/>
          <w:lang w:val="es-ES"/>
        </w:rPr>
        <w:t xml:space="preserve"> la</w:t>
      </w:r>
      <w:r w:rsidRPr="00C442B4" w:rsidR="00336399">
        <w:rPr>
          <w:rFonts w:ascii="Palatino Linotype" w:hAnsi="Palatino Linotype"/>
          <w:b/>
          <w:bCs/>
          <w:lang w:val="es-ES"/>
        </w:rPr>
        <w:t xml:space="preserve"> obtención de la certificación hasta el 31 de agosto de 2021</w:t>
      </w:r>
      <w:r w:rsidRPr="00336399">
        <w:rPr>
          <w:rFonts w:ascii="Palatino Linotype" w:hAnsi="Palatino Linotype"/>
          <w:b/>
          <w:bCs/>
          <w:lang w:val="es-ES"/>
        </w:rPr>
        <w:t>; y 3. Contratos elaborados por la Consejería Jurídica respecto a la certificación</w:t>
      </w:r>
      <w:r w:rsidRPr="00336399" w:rsidR="002E44F3">
        <w:rPr>
          <w:rFonts w:ascii="Palatino Linotype" w:hAnsi="Palatino Linotype"/>
          <w:b/>
          <w:bCs/>
          <w:lang w:val="es-ES"/>
        </w:rPr>
        <w:t xml:space="preserve">. </w:t>
      </w:r>
    </w:p>
    <w:p w:rsidR="00BC6E69" w:rsidP="00D063B2" w:rsidRDefault="00BC6E69" w14:paraId="6CB64F91" w14:textId="77777777">
      <w:pPr>
        <w:pStyle w:val="Prrafodelista"/>
        <w:spacing w:line="360" w:lineRule="auto"/>
        <w:ind w:left="53" w:right="2"/>
        <w:jc w:val="both"/>
        <w:rPr>
          <w:rFonts w:ascii="Palatino Linotype" w:hAnsi="Palatino Linotype"/>
          <w:b/>
          <w:bCs/>
        </w:rPr>
      </w:pPr>
    </w:p>
    <w:p w:rsidRPr="00702C3C" w:rsidR="001D256A" w:rsidP="00D063B2" w:rsidRDefault="001D256A" w14:paraId="572B5CDF" w14:textId="170E6356">
      <w:pPr>
        <w:pStyle w:val="Prrafodelista"/>
        <w:spacing w:line="360" w:lineRule="auto"/>
        <w:ind w:left="53" w:right="2"/>
        <w:jc w:val="both"/>
        <w:rPr>
          <w:rFonts w:ascii="Palatino Linotype" w:hAnsi="Palatino Linotype"/>
          <w:szCs w:val="22"/>
        </w:rPr>
      </w:pPr>
      <w:r w:rsidRPr="00702C3C">
        <w:rPr>
          <w:rFonts w:ascii="Palatino Linotype" w:hAnsi="Palatino Linotype"/>
          <w:szCs w:val="22"/>
        </w:rPr>
        <w:t xml:space="preserve">De los puntos requeridos, el Sujeto Obligado señaló a través de </w:t>
      </w:r>
      <w:r w:rsidRPr="00702C3C" w:rsidR="00C442B4">
        <w:rPr>
          <w:rFonts w:ascii="Palatino Linotype" w:hAnsi="Palatino Linotype"/>
          <w:szCs w:val="22"/>
        </w:rPr>
        <w:t xml:space="preserve">su Consejería Jurídica, </w:t>
      </w:r>
      <w:r w:rsidRPr="00702C3C" w:rsidR="00D14880">
        <w:rPr>
          <w:rFonts w:ascii="Palatino Linotype" w:hAnsi="Palatino Linotype"/>
          <w:szCs w:val="22"/>
        </w:rPr>
        <w:t>que esa área es la encargada de la elaboración de los instrumentos jurídicos en materia de donación, por lo tanto, no</w:t>
      </w:r>
      <w:r w:rsidRPr="00702C3C" w:rsidR="007076E0">
        <w:rPr>
          <w:rFonts w:ascii="Palatino Linotype" w:hAnsi="Palatino Linotype"/>
          <w:szCs w:val="22"/>
        </w:rPr>
        <w:t xml:space="preserve"> se realiza ningún tipo de validación</w:t>
      </w:r>
      <w:r w:rsidR="008F6F1A">
        <w:rPr>
          <w:rFonts w:ascii="Palatino Linotype" w:hAnsi="Palatino Linotype"/>
          <w:szCs w:val="22"/>
        </w:rPr>
        <w:t xml:space="preserve"> a los mismos;</w:t>
      </w:r>
      <w:r w:rsidRPr="00702C3C" w:rsidR="00043072">
        <w:rPr>
          <w:rFonts w:ascii="Palatino Linotype" w:hAnsi="Palatino Linotype"/>
          <w:szCs w:val="22"/>
        </w:rPr>
        <w:t xml:space="preserve"> además, </w:t>
      </w:r>
      <w:r w:rsidRPr="00702C3C" w:rsidR="00702C3C">
        <w:rPr>
          <w:rFonts w:ascii="Palatino Linotype" w:hAnsi="Palatino Linotype"/>
          <w:szCs w:val="22"/>
        </w:rPr>
        <w:t xml:space="preserve">señaló que </w:t>
      </w:r>
      <w:r w:rsidRPr="00702C3C" w:rsidR="00702C3C">
        <w:rPr>
          <w:rFonts w:ascii="Palatino Linotype" w:hAnsi="Palatino Linotype" w:eastAsia="Batang" w:cs="Tahoma"/>
          <w:bCs/>
          <w:szCs w:val="22"/>
          <w:lang w:val="es-ES_tradnl"/>
        </w:rPr>
        <w:t>no realizó ningún contrato en relación a la certificación referida, toda vez que lo concerniente a la contratación para la obtención de la certificación y el contrato de prestación de servicios profesionales con la persona moral que certificó al Sistema Municipal DIF, estuvo a cargo del Departamento de Recursos Materiales adscrito a la Oficialía Mayor.</w:t>
      </w:r>
    </w:p>
    <w:p w:rsidR="00BC6E69" w:rsidP="00D063B2" w:rsidRDefault="00BC6E69" w14:paraId="789D7C3F" w14:textId="77777777">
      <w:pPr>
        <w:pStyle w:val="Prrafodelista"/>
        <w:spacing w:line="360" w:lineRule="auto"/>
        <w:ind w:left="53" w:right="2"/>
        <w:jc w:val="both"/>
        <w:rPr>
          <w:rFonts w:ascii="Palatino Linotype" w:hAnsi="Palatino Linotype"/>
          <w:b/>
          <w:bCs/>
        </w:rPr>
      </w:pPr>
    </w:p>
    <w:p w:rsidR="00B66024" w:rsidP="00D063B2" w:rsidRDefault="00702C3C" w14:paraId="3C0FDD79" w14:textId="56B9227E">
      <w:pPr>
        <w:pStyle w:val="Prrafodelista"/>
        <w:spacing w:line="360" w:lineRule="auto"/>
        <w:ind w:left="53" w:right="2"/>
        <w:jc w:val="both"/>
        <w:rPr>
          <w:rFonts w:ascii="Palatino Linotype" w:hAnsi="Palatino Linotype"/>
        </w:rPr>
      </w:pPr>
      <w:r>
        <w:rPr>
          <w:rFonts w:ascii="Palatino Linotype" w:hAnsi="Palatino Linotype"/>
        </w:rPr>
        <w:t xml:space="preserve">Expuesto </w:t>
      </w:r>
      <w:r w:rsidR="006E469B">
        <w:rPr>
          <w:rFonts w:ascii="Palatino Linotype" w:hAnsi="Palatino Linotype"/>
        </w:rPr>
        <w:t xml:space="preserve">lo anterior, con la finalidad de verificar si lo dicho por el Sujeto Obligado colma la pretensión del Particular, es necesario insertar a la presente el Reglamento </w:t>
      </w:r>
      <w:r w:rsidR="00B66024">
        <w:rPr>
          <w:rFonts w:ascii="Palatino Linotype" w:hAnsi="Palatino Linotype"/>
        </w:rPr>
        <w:t xml:space="preserve">Interno del Sistema </w:t>
      </w:r>
      <w:r w:rsidR="00B66024">
        <w:rPr>
          <w:rFonts w:ascii="Palatino Linotype" w:hAnsi="Palatino Linotype"/>
        </w:rPr>
        <w:lastRenderedPageBreak/>
        <w:t xml:space="preserve">Municipal para el Desarrollo Integral de la Familia de Tlalnepantla de Baz, mismo que en su parte medular, señala lo siguiente: </w:t>
      </w:r>
    </w:p>
    <w:p w:rsidR="00B66024" w:rsidP="00D063B2" w:rsidRDefault="00B66024" w14:paraId="4DF74450" w14:textId="77777777">
      <w:pPr>
        <w:pStyle w:val="Prrafodelista"/>
        <w:spacing w:line="360" w:lineRule="auto"/>
        <w:ind w:left="53" w:right="2"/>
        <w:jc w:val="both"/>
        <w:rPr>
          <w:rFonts w:ascii="Palatino Linotype" w:hAnsi="Palatino Linotype"/>
        </w:rPr>
      </w:pPr>
    </w:p>
    <w:p w:rsidRPr="004253A0" w:rsidR="00D204F4" w:rsidP="00D063B2" w:rsidRDefault="00D204F4" w14:paraId="0C3CDDE6" w14:textId="6A73BDD7">
      <w:pPr>
        <w:pStyle w:val="Prrafodelista"/>
        <w:spacing w:line="360" w:lineRule="auto"/>
        <w:ind w:left="53" w:right="2"/>
        <w:jc w:val="center"/>
        <w:rPr>
          <w:rFonts w:ascii="Palatino Linotype" w:hAnsi="Palatino Linotype"/>
          <w:b/>
          <w:bCs/>
          <w:i/>
          <w:iCs/>
          <w:sz w:val="20"/>
          <w:szCs w:val="22"/>
        </w:rPr>
      </w:pPr>
      <w:r w:rsidRPr="004253A0">
        <w:rPr>
          <w:rFonts w:ascii="Palatino Linotype" w:hAnsi="Palatino Linotype"/>
          <w:b/>
          <w:bCs/>
          <w:i/>
          <w:iCs/>
          <w:sz w:val="20"/>
          <w:szCs w:val="22"/>
        </w:rPr>
        <w:t>SECCIÓN CUARTA</w:t>
      </w:r>
    </w:p>
    <w:p w:rsidRPr="004253A0" w:rsidR="00B66024" w:rsidP="00D063B2" w:rsidRDefault="00D204F4" w14:paraId="22269F0B" w14:textId="4036AAA2">
      <w:pPr>
        <w:pStyle w:val="Prrafodelista"/>
        <w:spacing w:line="360" w:lineRule="auto"/>
        <w:ind w:left="53" w:right="2"/>
        <w:jc w:val="center"/>
        <w:rPr>
          <w:rFonts w:ascii="Palatino Linotype" w:hAnsi="Palatino Linotype"/>
          <w:b/>
          <w:bCs/>
          <w:i/>
          <w:iCs/>
          <w:sz w:val="20"/>
          <w:szCs w:val="22"/>
        </w:rPr>
      </w:pPr>
      <w:r w:rsidRPr="004253A0">
        <w:rPr>
          <w:rFonts w:ascii="Palatino Linotype" w:hAnsi="Palatino Linotype"/>
          <w:b/>
          <w:bCs/>
          <w:i/>
          <w:iCs/>
          <w:sz w:val="20"/>
          <w:szCs w:val="22"/>
        </w:rPr>
        <w:t>DEL DEPARTAMENTO DE RECURSOS MATERIALES</w:t>
      </w:r>
    </w:p>
    <w:p w:rsidRPr="004253A0" w:rsidR="00D204F4" w:rsidP="00D063B2" w:rsidRDefault="00D204F4" w14:paraId="48725673" w14:textId="77777777">
      <w:pPr>
        <w:pStyle w:val="Prrafodelista"/>
        <w:spacing w:line="360" w:lineRule="auto"/>
        <w:ind w:left="53" w:right="2"/>
        <w:rPr>
          <w:rFonts w:ascii="Palatino Linotype" w:hAnsi="Palatino Linotype"/>
          <w:b/>
          <w:bCs/>
          <w:i/>
          <w:iCs/>
          <w:sz w:val="20"/>
          <w:szCs w:val="22"/>
        </w:rPr>
      </w:pPr>
    </w:p>
    <w:p w:rsidRPr="004253A0" w:rsidR="00D204F4" w:rsidP="00D063B2" w:rsidRDefault="00D32AB8" w14:paraId="6132F904" w14:textId="1A8F5C25">
      <w:pPr>
        <w:pStyle w:val="Prrafodelista"/>
        <w:spacing w:line="360" w:lineRule="auto"/>
        <w:ind w:left="567" w:right="539"/>
        <w:rPr>
          <w:rFonts w:ascii="Palatino Linotype" w:hAnsi="Palatino Linotype"/>
          <w:i/>
          <w:iCs/>
          <w:sz w:val="20"/>
          <w:szCs w:val="22"/>
        </w:rPr>
      </w:pPr>
      <w:r w:rsidRPr="004253A0">
        <w:rPr>
          <w:rFonts w:ascii="Palatino Linotype" w:hAnsi="Palatino Linotype"/>
          <w:b/>
          <w:bCs/>
          <w:i/>
          <w:iCs/>
          <w:sz w:val="20"/>
          <w:szCs w:val="22"/>
        </w:rPr>
        <w:t>Artículo 83.-</w:t>
      </w:r>
      <w:r w:rsidRPr="004253A0">
        <w:rPr>
          <w:rFonts w:ascii="Palatino Linotype" w:hAnsi="Palatino Linotype"/>
          <w:i/>
          <w:iCs/>
          <w:sz w:val="20"/>
          <w:szCs w:val="22"/>
        </w:rPr>
        <w:t xml:space="preserve"> Son atribuciones del Departamento de Recursos Materiales las siguientes:</w:t>
      </w:r>
    </w:p>
    <w:p w:rsidRPr="004253A0" w:rsidR="00D32AB8" w:rsidP="00D063B2" w:rsidRDefault="00D32AB8" w14:paraId="7FB69C6B" w14:textId="77777777">
      <w:pPr>
        <w:pStyle w:val="Prrafodelista"/>
        <w:spacing w:line="360" w:lineRule="auto"/>
        <w:ind w:left="567" w:right="539"/>
        <w:rPr>
          <w:rFonts w:ascii="Palatino Linotype" w:hAnsi="Palatino Linotype"/>
          <w:i/>
          <w:iCs/>
          <w:sz w:val="20"/>
          <w:szCs w:val="22"/>
        </w:rPr>
      </w:pPr>
    </w:p>
    <w:p w:rsidRPr="004253A0" w:rsidR="000F2431" w:rsidP="00D063B2" w:rsidRDefault="000F2431" w14:paraId="750A5338" w14:textId="3E9B8EA3">
      <w:pPr>
        <w:pStyle w:val="Prrafodelista"/>
        <w:spacing w:line="360" w:lineRule="auto"/>
        <w:ind w:left="567" w:right="539"/>
        <w:rPr>
          <w:rFonts w:ascii="Palatino Linotype" w:hAnsi="Palatino Linotype"/>
          <w:i/>
          <w:iCs/>
          <w:sz w:val="20"/>
          <w:szCs w:val="22"/>
        </w:rPr>
      </w:pPr>
      <w:r w:rsidRPr="004253A0">
        <w:rPr>
          <w:rFonts w:ascii="Palatino Linotype" w:hAnsi="Palatino Linotype"/>
          <w:i/>
          <w:iCs/>
          <w:sz w:val="20"/>
          <w:szCs w:val="22"/>
        </w:rPr>
        <w:t xml:space="preserve">I a VIII … </w:t>
      </w:r>
    </w:p>
    <w:p w:rsidRPr="004253A0" w:rsidR="000F2431" w:rsidP="00D063B2" w:rsidRDefault="000F2431" w14:paraId="719DB972" w14:textId="5F715F3B">
      <w:pPr>
        <w:pStyle w:val="Prrafodelista"/>
        <w:spacing w:line="360" w:lineRule="auto"/>
        <w:ind w:left="567" w:right="539"/>
        <w:rPr>
          <w:rFonts w:ascii="Palatino Linotype" w:hAnsi="Palatino Linotype"/>
          <w:i/>
          <w:iCs/>
          <w:sz w:val="20"/>
          <w:szCs w:val="22"/>
        </w:rPr>
      </w:pPr>
      <w:r w:rsidRPr="004253A0">
        <w:rPr>
          <w:rFonts w:ascii="Palatino Linotype" w:hAnsi="Palatino Linotype"/>
          <w:i/>
          <w:iCs/>
          <w:sz w:val="20"/>
          <w:szCs w:val="22"/>
        </w:rPr>
        <w:t>IX. Elaborar los contratos correspondientes a celebrarse con los proveedores de bienes o prestadores de servicios autorizados conforme a la normatividad aplicable y turnarlos a la Consejería Jurídica para su revisión y validación;</w:t>
      </w:r>
    </w:p>
    <w:p w:rsidRPr="004253A0" w:rsidR="000F2431" w:rsidP="00D063B2" w:rsidRDefault="000F2431" w14:paraId="7B788650" w14:textId="77777777">
      <w:pPr>
        <w:pStyle w:val="Prrafodelista"/>
        <w:spacing w:line="360" w:lineRule="auto"/>
        <w:ind w:left="53" w:right="2"/>
        <w:jc w:val="center"/>
        <w:rPr>
          <w:rFonts w:ascii="Palatino Linotype" w:hAnsi="Palatino Linotype"/>
          <w:i/>
          <w:iCs/>
          <w:sz w:val="20"/>
          <w:szCs w:val="22"/>
        </w:rPr>
      </w:pPr>
    </w:p>
    <w:p w:rsidRPr="004253A0" w:rsidR="007948D3" w:rsidP="00D063B2" w:rsidRDefault="007948D3" w14:paraId="089D1B22" w14:textId="67D56B82">
      <w:pPr>
        <w:pStyle w:val="Prrafodelista"/>
        <w:spacing w:line="360" w:lineRule="auto"/>
        <w:ind w:left="53" w:right="2"/>
        <w:jc w:val="center"/>
        <w:rPr>
          <w:rFonts w:ascii="Palatino Linotype" w:hAnsi="Palatino Linotype"/>
          <w:b/>
          <w:bCs/>
          <w:i/>
          <w:iCs/>
          <w:sz w:val="20"/>
          <w:szCs w:val="22"/>
        </w:rPr>
      </w:pPr>
      <w:r w:rsidRPr="004253A0">
        <w:rPr>
          <w:rFonts w:ascii="Palatino Linotype" w:hAnsi="Palatino Linotype"/>
          <w:b/>
          <w:bCs/>
          <w:i/>
          <w:iCs/>
          <w:sz w:val="20"/>
          <w:szCs w:val="22"/>
        </w:rPr>
        <w:t>TÍTULO DECIMO</w:t>
      </w:r>
    </w:p>
    <w:p w:rsidRPr="004253A0" w:rsidR="000F2431" w:rsidP="00D063B2" w:rsidRDefault="007948D3" w14:paraId="5AF13FC5" w14:textId="7D217BF3">
      <w:pPr>
        <w:pStyle w:val="Prrafodelista"/>
        <w:spacing w:line="360" w:lineRule="auto"/>
        <w:ind w:left="53" w:right="2"/>
        <w:jc w:val="center"/>
        <w:rPr>
          <w:rFonts w:ascii="Palatino Linotype" w:hAnsi="Palatino Linotype"/>
          <w:b/>
          <w:bCs/>
          <w:i/>
          <w:iCs/>
          <w:sz w:val="20"/>
          <w:szCs w:val="22"/>
        </w:rPr>
      </w:pPr>
      <w:r w:rsidRPr="004253A0">
        <w:rPr>
          <w:rFonts w:ascii="Palatino Linotype" w:hAnsi="Palatino Linotype"/>
          <w:b/>
          <w:bCs/>
          <w:i/>
          <w:iCs/>
          <w:sz w:val="20"/>
          <w:szCs w:val="22"/>
        </w:rPr>
        <w:t>SEGUNDO DE LA CONSEJERÍA JURÍDICA</w:t>
      </w:r>
    </w:p>
    <w:p w:rsidRPr="004253A0" w:rsidR="007948D3" w:rsidP="00D063B2" w:rsidRDefault="007948D3" w14:paraId="39105F9B" w14:textId="77777777">
      <w:pPr>
        <w:pStyle w:val="Prrafodelista"/>
        <w:spacing w:line="360" w:lineRule="auto"/>
        <w:ind w:left="53" w:right="2"/>
        <w:rPr>
          <w:rFonts w:ascii="Palatino Linotype" w:hAnsi="Palatino Linotype"/>
          <w:i/>
          <w:iCs/>
          <w:sz w:val="20"/>
          <w:szCs w:val="22"/>
        </w:rPr>
      </w:pPr>
    </w:p>
    <w:p w:rsidRPr="004253A0" w:rsidR="007948D3" w:rsidP="00D063B2" w:rsidRDefault="00296423" w14:paraId="15C4AE42" w14:textId="19990FED">
      <w:pPr>
        <w:pStyle w:val="Prrafodelista"/>
        <w:spacing w:line="360" w:lineRule="auto"/>
        <w:ind w:left="567" w:right="539"/>
        <w:rPr>
          <w:rFonts w:ascii="Palatino Linotype" w:hAnsi="Palatino Linotype"/>
          <w:i/>
          <w:iCs/>
          <w:sz w:val="20"/>
          <w:szCs w:val="22"/>
        </w:rPr>
      </w:pPr>
      <w:r w:rsidRPr="004253A0">
        <w:rPr>
          <w:rFonts w:ascii="Palatino Linotype" w:hAnsi="Palatino Linotype"/>
          <w:b/>
          <w:bCs/>
          <w:i/>
          <w:iCs/>
          <w:sz w:val="20"/>
          <w:szCs w:val="22"/>
        </w:rPr>
        <w:t>Artículo 114.-</w:t>
      </w:r>
      <w:r w:rsidRPr="004253A0">
        <w:rPr>
          <w:rFonts w:ascii="Palatino Linotype" w:hAnsi="Palatino Linotype"/>
          <w:i/>
          <w:iCs/>
          <w:sz w:val="20"/>
          <w:szCs w:val="22"/>
        </w:rPr>
        <w:t xml:space="preserve"> Son atribuciones de la o el titular de la Consejería Jurídica las siguientes:</w:t>
      </w:r>
    </w:p>
    <w:p w:rsidRPr="004253A0" w:rsidR="00296423" w:rsidP="00D063B2" w:rsidRDefault="00296423" w14:paraId="6E48A88D" w14:textId="77777777">
      <w:pPr>
        <w:pStyle w:val="Prrafodelista"/>
        <w:spacing w:line="360" w:lineRule="auto"/>
        <w:ind w:left="567" w:right="539"/>
        <w:rPr>
          <w:rFonts w:ascii="Palatino Linotype" w:hAnsi="Palatino Linotype"/>
          <w:i/>
          <w:iCs/>
          <w:sz w:val="20"/>
          <w:szCs w:val="22"/>
        </w:rPr>
      </w:pPr>
    </w:p>
    <w:p w:rsidRPr="004253A0" w:rsidR="00296423" w:rsidP="00D063B2" w:rsidRDefault="006872AA" w14:paraId="1700848A" w14:textId="6B24D8D2">
      <w:pPr>
        <w:pStyle w:val="Prrafodelista"/>
        <w:spacing w:line="360" w:lineRule="auto"/>
        <w:ind w:left="567" w:right="539"/>
        <w:rPr>
          <w:rFonts w:ascii="Palatino Linotype" w:hAnsi="Palatino Linotype"/>
          <w:i/>
          <w:iCs/>
          <w:sz w:val="20"/>
          <w:szCs w:val="22"/>
        </w:rPr>
      </w:pPr>
      <w:r w:rsidRPr="004253A0">
        <w:rPr>
          <w:rFonts w:ascii="Palatino Linotype" w:hAnsi="Palatino Linotype"/>
          <w:i/>
          <w:iCs/>
          <w:sz w:val="20"/>
          <w:szCs w:val="22"/>
        </w:rPr>
        <w:t xml:space="preserve">I a VII … </w:t>
      </w:r>
    </w:p>
    <w:p w:rsidRPr="004253A0" w:rsidR="007948D3" w:rsidP="00D063B2" w:rsidRDefault="006872AA" w14:paraId="333AA574" w14:textId="79A4B8D6">
      <w:pPr>
        <w:pStyle w:val="Prrafodelista"/>
        <w:spacing w:line="360" w:lineRule="auto"/>
        <w:ind w:left="567" w:right="539"/>
        <w:rPr>
          <w:rFonts w:ascii="Palatino Linotype" w:hAnsi="Palatino Linotype"/>
          <w:i/>
          <w:iCs/>
          <w:sz w:val="20"/>
          <w:szCs w:val="22"/>
        </w:rPr>
      </w:pPr>
      <w:r w:rsidRPr="004253A0">
        <w:rPr>
          <w:rFonts w:ascii="Palatino Linotype" w:hAnsi="Palatino Linotype"/>
          <w:i/>
          <w:iCs/>
          <w:sz w:val="20"/>
          <w:szCs w:val="22"/>
        </w:rPr>
        <w:t>VIII. Revisar y validar los proyectos de reglamentos, acuerdos, contratos, convenios y cualquier acto jurídico relacionado con el ejercicio y actividades que se desarrollan en el SMDIF;</w:t>
      </w:r>
    </w:p>
    <w:p w:rsidR="007948D3" w:rsidP="00D063B2" w:rsidRDefault="007948D3" w14:paraId="10C6E221" w14:textId="2969FCB0">
      <w:pPr>
        <w:spacing w:line="360" w:lineRule="auto"/>
        <w:ind w:right="2"/>
        <w:rPr>
          <w:rFonts w:ascii="Palatino Linotype" w:hAnsi="Palatino Linotype"/>
          <w:sz w:val="22"/>
          <w:szCs w:val="24"/>
        </w:rPr>
      </w:pPr>
    </w:p>
    <w:p w:rsidR="004253A0" w:rsidP="00D063B2" w:rsidRDefault="00A57A8E" w14:paraId="08C5FDCD" w14:textId="49892ADC">
      <w:pPr>
        <w:spacing w:line="360" w:lineRule="auto"/>
        <w:ind w:right="2"/>
        <w:jc w:val="both"/>
        <w:rPr>
          <w:rFonts w:ascii="Palatino Linotype" w:hAnsi="Palatino Linotype"/>
          <w:sz w:val="22"/>
          <w:szCs w:val="24"/>
        </w:rPr>
      </w:pPr>
      <w:r>
        <w:rPr>
          <w:rFonts w:ascii="Palatino Linotype" w:hAnsi="Palatino Linotype"/>
          <w:sz w:val="22"/>
          <w:szCs w:val="24"/>
        </w:rPr>
        <w:t>De los artículos en cita, este Instituto advierte que lo</w:t>
      </w:r>
      <w:r w:rsidR="000F26D2">
        <w:rPr>
          <w:rFonts w:ascii="Palatino Linotype" w:hAnsi="Palatino Linotype"/>
          <w:sz w:val="22"/>
          <w:szCs w:val="24"/>
        </w:rPr>
        <w:t xml:space="preserve"> manifestado</w:t>
      </w:r>
      <w:r>
        <w:rPr>
          <w:rFonts w:ascii="Palatino Linotype" w:hAnsi="Palatino Linotype"/>
          <w:sz w:val="22"/>
          <w:szCs w:val="24"/>
        </w:rPr>
        <w:t xml:space="preserve"> mediante Informe Justificado por el Sujeto Obligado, </w:t>
      </w:r>
      <w:r w:rsidR="00CD0915">
        <w:rPr>
          <w:rFonts w:ascii="Palatino Linotype" w:hAnsi="Palatino Linotype"/>
          <w:sz w:val="22"/>
          <w:szCs w:val="24"/>
        </w:rPr>
        <w:t xml:space="preserve">satisface parcialmente el apartado en estudio, </w:t>
      </w:r>
      <w:r w:rsidR="00E240EF">
        <w:rPr>
          <w:rFonts w:ascii="Palatino Linotype" w:hAnsi="Palatino Linotype"/>
          <w:sz w:val="22"/>
          <w:szCs w:val="24"/>
        </w:rPr>
        <w:t xml:space="preserve">esto, en razón que si bien, la Consejería Jurídica señaló que esa área es la encargada de realizar los instrumentos jurídicos correspondientes a las donaciones, </w:t>
      </w:r>
      <w:r w:rsidR="00D01FC7">
        <w:rPr>
          <w:rFonts w:ascii="Palatino Linotype" w:hAnsi="Palatino Linotype"/>
          <w:sz w:val="22"/>
          <w:szCs w:val="24"/>
        </w:rPr>
        <w:t xml:space="preserve">y que por ello, no </w:t>
      </w:r>
      <w:r w:rsidR="001E545B">
        <w:rPr>
          <w:rFonts w:ascii="Palatino Linotype" w:hAnsi="Palatino Linotype"/>
          <w:sz w:val="22"/>
          <w:szCs w:val="24"/>
        </w:rPr>
        <w:t>se realiza ningún tipo de validación a los documentos generados</w:t>
      </w:r>
      <w:r w:rsidR="00B82324">
        <w:rPr>
          <w:rFonts w:ascii="Palatino Linotype" w:hAnsi="Palatino Linotype"/>
          <w:sz w:val="22"/>
          <w:szCs w:val="24"/>
        </w:rPr>
        <w:t>;</w:t>
      </w:r>
      <w:r w:rsidR="001E545B">
        <w:rPr>
          <w:rFonts w:ascii="Palatino Linotype" w:hAnsi="Palatino Linotype"/>
          <w:sz w:val="22"/>
          <w:szCs w:val="24"/>
        </w:rPr>
        <w:t xml:space="preserve"> </w:t>
      </w:r>
      <w:r w:rsidR="00084CD3">
        <w:rPr>
          <w:rFonts w:ascii="Palatino Linotype" w:hAnsi="Palatino Linotype"/>
          <w:sz w:val="22"/>
          <w:szCs w:val="24"/>
        </w:rPr>
        <w:t>sin embargo,</w:t>
      </w:r>
      <w:r w:rsidR="00E61D38">
        <w:rPr>
          <w:rFonts w:ascii="Palatino Linotype" w:hAnsi="Palatino Linotype"/>
          <w:sz w:val="22"/>
          <w:szCs w:val="24"/>
        </w:rPr>
        <w:t xml:space="preserve"> cuenta con una facultad expresa </w:t>
      </w:r>
      <w:r w:rsidR="00E61D38">
        <w:rPr>
          <w:rFonts w:ascii="Palatino Linotype" w:hAnsi="Palatino Linotype"/>
          <w:sz w:val="22"/>
          <w:szCs w:val="24"/>
        </w:rPr>
        <w:lastRenderedPageBreak/>
        <w:t xml:space="preserve">para validar los proyectos de </w:t>
      </w:r>
      <w:r w:rsidRPr="00E61D38" w:rsidR="00E61D38">
        <w:rPr>
          <w:rFonts w:ascii="Palatino Linotype" w:hAnsi="Palatino Linotype"/>
          <w:sz w:val="22"/>
          <w:szCs w:val="24"/>
        </w:rPr>
        <w:t>reglamentos, acuerdos, contratos, convenios y cualquier acto jurídico relacionado con el ejercicio y actividades que se desarrollan en el SMDIF;</w:t>
      </w:r>
      <w:r w:rsidR="00084CD3">
        <w:rPr>
          <w:rFonts w:ascii="Palatino Linotype" w:hAnsi="Palatino Linotype"/>
          <w:sz w:val="22"/>
          <w:szCs w:val="24"/>
        </w:rPr>
        <w:t xml:space="preserve"> </w:t>
      </w:r>
      <w:r w:rsidR="00E61D38">
        <w:rPr>
          <w:rFonts w:ascii="Palatino Linotype" w:hAnsi="Palatino Linotype"/>
          <w:sz w:val="22"/>
          <w:szCs w:val="24"/>
        </w:rPr>
        <w:t xml:space="preserve">por ello, </w:t>
      </w:r>
      <w:r w:rsidR="00084CD3">
        <w:rPr>
          <w:rFonts w:ascii="Palatino Linotype" w:hAnsi="Palatino Linotype"/>
          <w:sz w:val="22"/>
          <w:szCs w:val="24"/>
        </w:rPr>
        <w:t xml:space="preserve">en el presente caso, es viable observar lo que dicta el </w:t>
      </w:r>
      <w:r w:rsidR="00B82324">
        <w:rPr>
          <w:rFonts w:ascii="Palatino Linotype" w:hAnsi="Palatino Linotype"/>
          <w:sz w:val="22"/>
          <w:szCs w:val="24"/>
        </w:rPr>
        <w:t xml:space="preserve">párrafo cuarto del numeral 181 de la Ley de Transparencia Acceso a la Información Pública y Protección de Datos Personales del Estado de México, </w:t>
      </w:r>
      <w:r w:rsidR="006B2A87">
        <w:rPr>
          <w:rFonts w:ascii="Palatino Linotype" w:hAnsi="Palatino Linotype"/>
          <w:sz w:val="22"/>
          <w:szCs w:val="24"/>
        </w:rPr>
        <w:t xml:space="preserve">mismo que versa en el tenor siguiente: </w:t>
      </w:r>
      <w:r w:rsidR="00E61D38">
        <w:rPr>
          <w:rFonts w:ascii="Palatino Linotype" w:hAnsi="Palatino Linotype"/>
          <w:sz w:val="22"/>
          <w:szCs w:val="24"/>
        </w:rPr>
        <w:t xml:space="preserve"> </w:t>
      </w:r>
    </w:p>
    <w:p w:rsidRPr="00600038" w:rsidR="00E61D38" w:rsidP="00D063B2" w:rsidRDefault="00E61D38" w14:paraId="69664567" w14:textId="77777777">
      <w:pPr>
        <w:spacing w:line="360" w:lineRule="auto"/>
        <w:ind w:right="2"/>
        <w:jc w:val="both"/>
        <w:rPr>
          <w:rFonts w:ascii="Palatino Linotype" w:hAnsi="Palatino Linotype"/>
          <w:i/>
          <w:iCs/>
          <w:sz w:val="22"/>
          <w:szCs w:val="24"/>
        </w:rPr>
      </w:pPr>
    </w:p>
    <w:p w:rsidR="00600038" w:rsidP="00D063B2" w:rsidRDefault="00600038" w14:paraId="25317D1C" w14:textId="77777777">
      <w:pPr>
        <w:spacing w:line="360" w:lineRule="auto"/>
        <w:ind w:left="567" w:right="539"/>
        <w:jc w:val="both"/>
        <w:rPr>
          <w:rFonts w:ascii="Palatino Linotype" w:hAnsi="Palatino Linotype"/>
          <w:i/>
          <w:iCs/>
        </w:rPr>
      </w:pPr>
      <w:r w:rsidRPr="00600038">
        <w:rPr>
          <w:rFonts w:ascii="Palatino Linotype" w:hAnsi="Palatino Linotype"/>
          <w:b/>
          <w:bCs/>
          <w:i/>
          <w:iCs/>
        </w:rPr>
        <w:t>Artículo 181.</w:t>
      </w:r>
      <w:r w:rsidRPr="00600038">
        <w:rPr>
          <w:rFonts w:ascii="Palatino Linotype" w:hAnsi="Palatino Linotype"/>
          <w:i/>
          <w:iCs/>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600038" w:rsidP="00D063B2" w:rsidRDefault="00600038" w14:paraId="72C9E3B5" w14:textId="77777777">
      <w:pPr>
        <w:spacing w:line="360" w:lineRule="auto"/>
        <w:ind w:left="567" w:right="539"/>
        <w:jc w:val="both"/>
        <w:rPr>
          <w:rFonts w:ascii="Palatino Linotype" w:hAnsi="Palatino Linotype"/>
          <w:i/>
          <w:iCs/>
        </w:rPr>
      </w:pPr>
      <w:r w:rsidRPr="00600038">
        <w:rPr>
          <w:rFonts w:ascii="Palatino Linotype" w:hAnsi="Palatino Linotype"/>
          <w:i/>
          <w:iCs/>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E72F02" w:rsidP="00D063B2" w:rsidRDefault="00600038" w14:paraId="70BC5D7A" w14:textId="77777777">
      <w:pPr>
        <w:spacing w:line="360" w:lineRule="auto"/>
        <w:ind w:left="567" w:right="539"/>
        <w:jc w:val="both"/>
        <w:rPr>
          <w:rFonts w:ascii="Palatino Linotype" w:hAnsi="Palatino Linotype"/>
          <w:i/>
          <w:iCs/>
        </w:rPr>
      </w:pPr>
      <w:r w:rsidRPr="00600038">
        <w:rPr>
          <w:rFonts w:ascii="Palatino Linotype" w:hAnsi="Palatino Linotype"/>
          <w:i/>
          <w:iCs/>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Pr="00E72F02" w:rsidR="00E72F02" w:rsidP="00D063B2" w:rsidRDefault="00600038" w14:paraId="0D2D07F0" w14:textId="77777777">
      <w:pPr>
        <w:spacing w:line="360" w:lineRule="auto"/>
        <w:ind w:left="567" w:right="539"/>
        <w:jc w:val="both"/>
        <w:rPr>
          <w:rFonts w:ascii="Palatino Linotype" w:hAnsi="Palatino Linotype"/>
          <w:b/>
          <w:bCs/>
          <w:i/>
          <w:iCs/>
          <w:u w:val="single"/>
        </w:rPr>
      </w:pPr>
      <w:r w:rsidRPr="00E72F02">
        <w:rPr>
          <w:rFonts w:ascii="Palatino Linotype" w:hAnsi="Palatino Linotype"/>
          <w:b/>
          <w:bCs/>
          <w:i/>
          <w:iCs/>
          <w:u w:val="single"/>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Pr="00600038" w:rsidR="00E61D38" w:rsidP="00D063B2" w:rsidRDefault="00600038" w14:paraId="65FD15CD" w14:textId="055AF31B">
      <w:pPr>
        <w:spacing w:line="360" w:lineRule="auto"/>
        <w:ind w:left="567" w:right="539"/>
        <w:jc w:val="both"/>
        <w:rPr>
          <w:rFonts w:ascii="Palatino Linotype" w:hAnsi="Palatino Linotype"/>
          <w:b/>
          <w:bCs/>
          <w:i/>
          <w:iCs/>
          <w:szCs w:val="22"/>
        </w:rPr>
      </w:pPr>
      <w:r w:rsidRPr="00600038">
        <w:rPr>
          <w:rFonts w:ascii="Palatino Linotype" w:hAnsi="Palatino Linotype"/>
          <w:i/>
          <w:iCs/>
        </w:rPr>
        <w:t>Para el caso de interposición del recurso de revisión a través de la Plataforma Nacional o la plataforma que para tales efectos habilite el Instituto, éste podrá solicitar al particular subsane las deficiencias por ese medio.</w:t>
      </w:r>
    </w:p>
    <w:p w:rsidR="00BC6E69" w:rsidP="00D063B2" w:rsidRDefault="00BC6E69" w14:paraId="6B4BAB28" w14:textId="77777777">
      <w:pPr>
        <w:tabs>
          <w:tab w:val="left" w:pos="4962"/>
        </w:tabs>
        <w:spacing w:line="360" w:lineRule="auto"/>
        <w:jc w:val="both"/>
        <w:rPr>
          <w:rFonts w:ascii="Palatino Linotype" w:hAnsi="Palatino Linotype" w:eastAsia="Calibri" w:cs="Tahoma"/>
          <w:bCs/>
          <w:sz w:val="22"/>
          <w:szCs w:val="22"/>
          <w:lang w:eastAsia="en-US"/>
        </w:rPr>
      </w:pPr>
    </w:p>
    <w:p w:rsidR="00F74042" w:rsidP="00D063B2" w:rsidRDefault="009A1912" w14:paraId="267CA7B0" w14:textId="6428DA07">
      <w:pPr>
        <w:tabs>
          <w:tab w:val="left" w:pos="4962"/>
        </w:tabs>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Por lo tanto, en </w:t>
      </w:r>
      <w:r w:rsidR="007019B1">
        <w:rPr>
          <w:rFonts w:ascii="Palatino Linotype" w:hAnsi="Palatino Linotype" w:eastAsia="Calibri" w:cs="Tahoma"/>
          <w:bCs/>
          <w:sz w:val="22"/>
          <w:szCs w:val="22"/>
          <w:lang w:eastAsia="en-US"/>
        </w:rPr>
        <w:t xml:space="preserve">razón </w:t>
      </w:r>
      <w:r w:rsidR="00CA55D0">
        <w:rPr>
          <w:rFonts w:ascii="Palatino Linotype" w:hAnsi="Palatino Linotype" w:eastAsia="Calibri" w:cs="Tahoma"/>
          <w:bCs/>
          <w:sz w:val="22"/>
          <w:szCs w:val="22"/>
          <w:lang w:eastAsia="en-US"/>
        </w:rPr>
        <w:t>d</w:t>
      </w:r>
      <w:r w:rsidR="007019B1">
        <w:rPr>
          <w:rFonts w:ascii="Palatino Linotype" w:hAnsi="Palatino Linotype" w:eastAsia="Calibri" w:cs="Tahoma"/>
          <w:bCs/>
          <w:sz w:val="22"/>
          <w:szCs w:val="22"/>
          <w:lang w:eastAsia="en-US"/>
        </w:rPr>
        <w:t>el numeral en cita, y máxime que se entiende que los Particulares pueden no ser expertos en la materia y por lo tanto</w:t>
      </w:r>
      <w:r w:rsidR="00CA55D0">
        <w:rPr>
          <w:rFonts w:ascii="Palatino Linotype" w:hAnsi="Palatino Linotype" w:eastAsia="Calibri" w:cs="Tahoma"/>
          <w:bCs/>
          <w:sz w:val="22"/>
          <w:szCs w:val="22"/>
          <w:lang w:eastAsia="en-US"/>
        </w:rPr>
        <w:t xml:space="preserve"> no se encuentran obligados a saber el </w:t>
      </w:r>
      <w:r w:rsidR="00CA55D0">
        <w:rPr>
          <w:rFonts w:ascii="Palatino Linotype" w:hAnsi="Palatino Linotype" w:eastAsia="Calibri" w:cs="Tahoma"/>
          <w:bCs/>
          <w:sz w:val="22"/>
          <w:szCs w:val="22"/>
          <w:lang w:eastAsia="en-US"/>
        </w:rPr>
        <w:lastRenderedPageBreak/>
        <w:t>nombre del documento en específico para poder acceder a la información pública</w:t>
      </w:r>
      <w:r w:rsidR="00674D77">
        <w:rPr>
          <w:rFonts w:ascii="Palatino Linotype" w:hAnsi="Palatino Linotype" w:eastAsia="Calibri" w:cs="Tahoma"/>
          <w:bCs/>
          <w:sz w:val="22"/>
          <w:szCs w:val="22"/>
          <w:lang w:eastAsia="en-US"/>
        </w:rPr>
        <w:t xml:space="preserve">; es por lo que este Instituto aplicó la suplencia de la queja en favor del Particular, </w:t>
      </w:r>
      <w:r w:rsidR="00621C0E">
        <w:rPr>
          <w:rFonts w:ascii="Palatino Linotype" w:hAnsi="Palatino Linotype" w:eastAsia="Calibri" w:cs="Tahoma"/>
          <w:bCs/>
          <w:sz w:val="22"/>
          <w:szCs w:val="22"/>
          <w:lang w:eastAsia="en-US"/>
        </w:rPr>
        <w:t>y</w:t>
      </w:r>
      <w:r w:rsidR="00674D77">
        <w:rPr>
          <w:rFonts w:ascii="Palatino Linotype" w:hAnsi="Palatino Linotype" w:eastAsia="Calibri" w:cs="Tahoma"/>
          <w:bCs/>
          <w:sz w:val="22"/>
          <w:szCs w:val="22"/>
          <w:lang w:eastAsia="en-US"/>
        </w:rPr>
        <w:t xml:space="preserve"> determin</w:t>
      </w:r>
      <w:r w:rsidR="00621C0E">
        <w:rPr>
          <w:rFonts w:ascii="Palatino Linotype" w:hAnsi="Palatino Linotype" w:eastAsia="Calibri" w:cs="Tahoma"/>
          <w:bCs/>
          <w:sz w:val="22"/>
          <w:szCs w:val="22"/>
          <w:lang w:eastAsia="en-US"/>
        </w:rPr>
        <w:t>ó</w:t>
      </w:r>
      <w:r w:rsidR="00674D77">
        <w:rPr>
          <w:rFonts w:ascii="Palatino Linotype" w:hAnsi="Palatino Linotype" w:eastAsia="Calibri" w:cs="Tahoma"/>
          <w:bCs/>
          <w:sz w:val="22"/>
          <w:szCs w:val="22"/>
          <w:lang w:eastAsia="en-US"/>
        </w:rPr>
        <w:t xml:space="preserve"> que lo solicitado por éste, versa en conocer </w:t>
      </w:r>
      <w:r w:rsidRPr="00621C0E" w:rsidR="00674D77">
        <w:rPr>
          <w:rFonts w:ascii="Palatino Linotype" w:hAnsi="Palatino Linotype" w:eastAsia="Calibri" w:cs="Tahoma"/>
          <w:b/>
          <w:sz w:val="22"/>
          <w:szCs w:val="22"/>
          <w:lang w:eastAsia="en-US"/>
        </w:rPr>
        <w:t>los contratos realizados y/o validados por la Consejería Jurídica en razón de las donaciones recibidas</w:t>
      </w:r>
      <w:r w:rsidR="00503D54">
        <w:rPr>
          <w:rFonts w:ascii="Palatino Linotype" w:hAnsi="Palatino Linotype" w:eastAsia="Calibri" w:cs="Tahoma"/>
          <w:b/>
          <w:sz w:val="22"/>
          <w:szCs w:val="22"/>
          <w:lang w:eastAsia="en-US"/>
        </w:rPr>
        <w:t xml:space="preserve"> en el Sistema Municipal para el Desarrollo Integral de la Familia de Tlalnepantla de Baz,</w:t>
      </w:r>
      <w:r w:rsidRPr="00621C0E" w:rsidR="00674D77">
        <w:rPr>
          <w:rFonts w:ascii="Palatino Linotype" w:hAnsi="Palatino Linotype" w:eastAsia="Calibri" w:cs="Tahoma"/>
          <w:b/>
          <w:sz w:val="22"/>
          <w:szCs w:val="22"/>
          <w:lang w:eastAsia="en-US"/>
        </w:rPr>
        <w:t xml:space="preserve"> a partir de</w:t>
      </w:r>
      <w:r w:rsidR="00734956">
        <w:rPr>
          <w:rFonts w:ascii="Palatino Linotype" w:hAnsi="Palatino Linotype" w:eastAsia="Calibri" w:cs="Tahoma"/>
          <w:b/>
          <w:sz w:val="22"/>
          <w:szCs w:val="22"/>
          <w:lang w:eastAsia="en-US"/>
        </w:rPr>
        <w:t>l</w:t>
      </w:r>
      <w:r w:rsidR="004D725E">
        <w:rPr>
          <w:rFonts w:ascii="Palatino Linotype" w:hAnsi="Palatino Linotype" w:eastAsia="Calibri" w:cs="Tahoma"/>
          <w:b/>
          <w:sz w:val="22"/>
          <w:szCs w:val="22"/>
          <w:lang w:eastAsia="en-US"/>
        </w:rPr>
        <w:t xml:space="preserve"> diecinueve</w:t>
      </w:r>
      <w:r w:rsidRPr="00621C0E" w:rsidR="00674D77">
        <w:rPr>
          <w:rFonts w:ascii="Palatino Linotype" w:hAnsi="Palatino Linotype" w:eastAsia="Calibri" w:cs="Tahoma"/>
          <w:b/>
          <w:sz w:val="22"/>
          <w:szCs w:val="22"/>
          <w:lang w:eastAsia="en-US"/>
        </w:rPr>
        <w:t xml:space="preserve"> de noviembre de dos mil veinte</w:t>
      </w:r>
      <w:r w:rsidR="004D725E">
        <w:rPr>
          <w:rFonts w:ascii="Palatino Linotype" w:hAnsi="Palatino Linotype" w:eastAsia="Calibri" w:cs="Tahoma"/>
          <w:b/>
          <w:sz w:val="22"/>
          <w:szCs w:val="22"/>
          <w:lang w:eastAsia="en-US"/>
        </w:rPr>
        <w:t xml:space="preserve"> </w:t>
      </w:r>
      <w:r w:rsidRPr="00621C0E" w:rsidR="00621C0E">
        <w:rPr>
          <w:rFonts w:ascii="Palatino Linotype" w:hAnsi="Palatino Linotype" w:eastAsia="Calibri" w:cs="Tahoma"/>
          <w:b/>
          <w:sz w:val="22"/>
          <w:szCs w:val="22"/>
          <w:lang w:eastAsia="en-US"/>
        </w:rPr>
        <w:t>hasta el 31 de agosto de 2021</w:t>
      </w:r>
      <w:r w:rsidR="00F74042">
        <w:rPr>
          <w:rFonts w:ascii="Palatino Linotype" w:hAnsi="Palatino Linotype" w:eastAsia="Calibri" w:cs="Tahoma"/>
          <w:b/>
          <w:sz w:val="22"/>
          <w:szCs w:val="22"/>
          <w:lang w:eastAsia="en-US"/>
        </w:rPr>
        <w:t xml:space="preserve">, </w:t>
      </w:r>
      <w:r w:rsidR="00F74042">
        <w:rPr>
          <w:rFonts w:ascii="Palatino Linotype" w:hAnsi="Palatino Linotype" w:eastAsia="Calibri" w:cs="Tahoma"/>
          <w:bCs/>
          <w:sz w:val="22"/>
          <w:szCs w:val="22"/>
          <w:lang w:eastAsia="en-US"/>
        </w:rPr>
        <w:t>esto</w:t>
      </w:r>
      <w:r w:rsidR="00253D16">
        <w:rPr>
          <w:rFonts w:ascii="Palatino Linotype" w:hAnsi="Palatino Linotype" w:eastAsia="Calibri" w:cs="Tahoma"/>
          <w:bCs/>
          <w:sz w:val="22"/>
          <w:szCs w:val="22"/>
          <w:lang w:eastAsia="en-US"/>
        </w:rPr>
        <w:t xml:space="preserve">, </w:t>
      </w:r>
      <w:r w:rsidR="00F74042">
        <w:rPr>
          <w:rFonts w:ascii="Palatino Linotype" w:hAnsi="Palatino Linotype" w:eastAsia="Calibri" w:cs="Tahoma"/>
          <w:bCs/>
          <w:sz w:val="22"/>
          <w:szCs w:val="22"/>
          <w:lang w:eastAsia="en-US"/>
        </w:rPr>
        <w:t xml:space="preserve">en razón de la fecha </w:t>
      </w:r>
      <w:r w:rsidR="00734956">
        <w:rPr>
          <w:rFonts w:ascii="Palatino Linotype" w:hAnsi="Palatino Linotype" w:eastAsia="Calibri" w:cs="Tahoma"/>
          <w:bCs/>
          <w:sz w:val="22"/>
          <w:szCs w:val="22"/>
          <w:lang w:eastAsia="en-US"/>
        </w:rPr>
        <w:t xml:space="preserve">de obtención de la certificación, la cual puede ser consulta en: </w:t>
      </w:r>
      <w:hyperlink w:history="1" w:anchor=":~:text=Tlalnepantla%20recibe%20certificado%20de%20Sistemas%20de%20Gesti%C3%B3n%20Anti%20Soborno,-19%20Noviembre%202020&amp;text=Raciel%20P%C3%A9rez%20Cruz%2C%20Presidente%20Municipal,las%20donaciones%20hechas%20al%20SMDIF" r:id="rId32">
        <w:r w:rsidRPr="00964713" w:rsidR="00253D16">
          <w:rPr>
            <w:rStyle w:val="Hipervnculo"/>
            <w:rFonts w:ascii="Palatino Linotype" w:hAnsi="Palatino Linotype" w:eastAsia="Calibri" w:cs="Tahoma"/>
            <w:bCs/>
            <w:sz w:val="22"/>
            <w:szCs w:val="22"/>
            <w:lang w:eastAsia="en-US"/>
          </w:rPr>
          <w:t>http://www.diftlalnepantla.gob.mx/publicaciones/comunicados/tlalnepantla-recibe-certificado-de-sistemas-de-gestion antisoborno#:~:text=Tlalnepantla%20recibe%20certificado%20de%20Sistemas%20de%20Gesti%C3%B3n%20Anti%20Soborno,-19%20Noviembre%202020&amp;text=Raciel%20P%C3%A9rez%20Cruz%2C%20Presidente%20Municipal,las%20donaciones%20hechas%20al%20SMDIF</w:t>
        </w:r>
      </w:hyperlink>
      <w:r w:rsidR="00253D16">
        <w:rPr>
          <w:rFonts w:ascii="Palatino Linotype" w:hAnsi="Palatino Linotype" w:eastAsia="Calibri" w:cs="Tahoma"/>
          <w:bCs/>
          <w:sz w:val="22"/>
          <w:szCs w:val="22"/>
          <w:lang w:eastAsia="en-US"/>
        </w:rPr>
        <w:t xml:space="preserve">, y </w:t>
      </w:r>
      <w:r w:rsidR="00734956">
        <w:rPr>
          <w:rFonts w:ascii="Palatino Linotype" w:hAnsi="Palatino Linotype" w:eastAsia="Calibri" w:cs="Tahoma"/>
          <w:bCs/>
          <w:sz w:val="22"/>
          <w:szCs w:val="22"/>
          <w:lang w:eastAsia="en-US"/>
        </w:rPr>
        <w:t xml:space="preserve">en relación con la fecha señalada por el Particular. </w:t>
      </w:r>
    </w:p>
    <w:p w:rsidR="00734956" w:rsidP="00D063B2" w:rsidRDefault="00734956" w14:paraId="2941530C" w14:textId="379A5055">
      <w:pPr>
        <w:tabs>
          <w:tab w:val="left" w:pos="4962"/>
        </w:tabs>
        <w:spacing w:line="360" w:lineRule="auto"/>
        <w:jc w:val="both"/>
        <w:rPr>
          <w:rFonts w:ascii="Palatino Linotype" w:hAnsi="Palatino Linotype" w:eastAsia="Calibri" w:cs="Tahoma"/>
          <w:bCs/>
          <w:sz w:val="22"/>
          <w:szCs w:val="22"/>
          <w:lang w:eastAsia="en-US"/>
        </w:rPr>
      </w:pPr>
    </w:p>
    <w:p w:rsidR="00F74042" w:rsidP="00D063B2" w:rsidRDefault="00F74042" w14:paraId="2204E3BC" w14:textId="73C6E875">
      <w:pPr>
        <w:tabs>
          <w:tab w:val="left" w:pos="4962"/>
        </w:tabs>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Lo anterior, </w:t>
      </w:r>
      <w:r w:rsidR="006720E6">
        <w:rPr>
          <w:rFonts w:ascii="Palatino Linotype" w:hAnsi="Palatino Linotype" w:eastAsia="Calibri" w:cs="Tahoma"/>
          <w:bCs/>
          <w:sz w:val="22"/>
          <w:szCs w:val="22"/>
          <w:lang w:eastAsia="en-US"/>
        </w:rPr>
        <w:t>se precisa que no cambia los hechos originalmente expuestos, por lo tanto, con la determinación realizada por parte de este Organismo Garante, no se contraviene la Ley de la materia vigente en est</w:t>
      </w:r>
      <w:r w:rsidR="00253D16">
        <w:rPr>
          <w:rFonts w:ascii="Palatino Linotype" w:hAnsi="Palatino Linotype" w:eastAsia="Calibri" w:cs="Tahoma"/>
          <w:bCs/>
          <w:sz w:val="22"/>
          <w:szCs w:val="22"/>
          <w:lang w:eastAsia="en-US"/>
        </w:rPr>
        <w:t>a</w:t>
      </w:r>
      <w:r w:rsidR="006720E6">
        <w:rPr>
          <w:rFonts w:ascii="Palatino Linotype" w:hAnsi="Palatino Linotype" w:eastAsia="Calibri" w:cs="Tahoma"/>
          <w:bCs/>
          <w:sz w:val="22"/>
          <w:szCs w:val="22"/>
          <w:lang w:eastAsia="en-US"/>
        </w:rPr>
        <w:t xml:space="preserve"> Entidad. </w:t>
      </w:r>
    </w:p>
    <w:p w:rsidRPr="00253D16" w:rsidR="006720E6" w:rsidP="00D063B2" w:rsidRDefault="006720E6" w14:paraId="1D85C6C9" w14:textId="77777777">
      <w:pPr>
        <w:tabs>
          <w:tab w:val="left" w:pos="4962"/>
        </w:tabs>
        <w:spacing w:line="360" w:lineRule="auto"/>
        <w:jc w:val="both"/>
        <w:rPr>
          <w:rFonts w:ascii="Palatino Linotype" w:hAnsi="Palatino Linotype" w:eastAsia="Calibri" w:cs="Tahoma"/>
          <w:bCs/>
          <w:sz w:val="22"/>
          <w:szCs w:val="22"/>
          <w:lang w:eastAsia="en-US"/>
        </w:rPr>
      </w:pPr>
    </w:p>
    <w:p w:rsidR="00253D16" w:rsidP="00D063B2" w:rsidRDefault="00253D16" w14:paraId="5605FFF3" w14:textId="30857FE0">
      <w:pPr>
        <w:tabs>
          <w:tab w:val="left" w:pos="4962"/>
        </w:tabs>
        <w:spacing w:line="360" w:lineRule="auto"/>
        <w:jc w:val="both"/>
        <w:rPr>
          <w:rFonts w:ascii="Palatino Linotype" w:hAnsi="Palatino Linotype" w:eastAsia="Batang" w:cs="Tahoma"/>
          <w:bCs/>
          <w:sz w:val="22"/>
          <w:szCs w:val="22"/>
          <w:lang w:val="es-ES_tradnl"/>
        </w:rPr>
      </w:pPr>
      <w:r w:rsidRPr="00253D16">
        <w:rPr>
          <w:rFonts w:ascii="Palatino Linotype" w:hAnsi="Palatino Linotype" w:eastAsia="Calibri" w:cs="Tahoma"/>
          <w:bCs/>
          <w:sz w:val="22"/>
          <w:szCs w:val="22"/>
          <w:lang w:eastAsia="en-US"/>
        </w:rPr>
        <w:t xml:space="preserve">Finalmente, la Consejería Jurídica refirió que todo lo concerniente a la contratación </w:t>
      </w:r>
      <w:r w:rsidRPr="00253D16">
        <w:rPr>
          <w:rFonts w:ascii="Palatino Linotype" w:hAnsi="Palatino Linotype" w:eastAsia="Batang" w:cs="Tahoma"/>
          <w:bCs/>
          <w:sz w:val="22"/>
          <w:szCs w:val="22"/>
          <w:lang w:val="es-ES_tradnl"/>
        </w:rPr>
        <w:t>para la obtención de la certificación en el Sistema Municipal DIF, estuvo a cargo del Departamento de Recursos Materiales adscrito a la Oficialía Mayor</w:t>
      </w:r>
      <w:r>
        <w:rPr>
          <w:rFonts w:ascii="Palatino Linotype" w:hAnsi="Palatino Linotype" w:eastAsia="Batang" w:cs="Tahoma"/>
          <w:bCs/>
          <w:sz w:val="22"/>
          <w:szCs w:val="22"/>
          <w:lang w:val="es-ES_tradnl"/>
        </w:rPr>
        <w:t xml:space="preserve">, lo cual, este Instituto pudo verificar que se encuentra fundado en el Reglamento Interno que rige al Sistema Municipal para el Desarrollo Integral de la Familia en Tlalnepantla de Baz, </w:t>
      </w:r>
      <w:r w:rsidR="00A35D1C">
        <w:rPr>
          <w:rFonts w:ascii="Palatino Linotype" w:hAnsi="Palatino Linotype" w:eastAsia="Batang" w:cs="Tahoma"/>
          <w:bCs/>
          <w:sz w:val="22"/>
          <w:szCs w:val="22"/>
          <w:lang w:val="es-ES_tradnl"/>
        </w:rPr>
        <w:t xml:space="preserve">por lo tanto, en atención a los numerales invocados anteriormente, se da cuenta que el Ente Recurrido cuenta con dos áreas pertinentes </w:t>
      </w:r>
      <w:r w:rsidR="00A35D1C">
        <w:rPr>
          <w:rFonts w:ascii="Palatino Linotype" w:hAnsi="Palatino Linotype" w:eastAsia="Batang" w:cs="Tahoma"/>
          <w:bCs/>
          <w:sz w:val="22"/>
          <w:szCs w:val="22"/>
          <w:lang w:val="es-ES_tradnl"/>
        </w:rPr>
        <w:lastRenderedPageBreak/>
        <w:t xml:space="preserve">que pueden </w:t>
      </w:r>
      <w:r w:rsidR="00BD66CD">
        <w:rPr>
          <w:rFonts w:ascii="Palatino Linotype" w:hAnsi="Palatino Linotype" w:eastAsia="Batang" w:cs="Tahoma"/>
          <w:bCs/>
          <w:sz w:val="22"/>
          <w:szCs w:val="22"/>
          <w:lang w:val="es-ES_tradnl"/>
        </w:rPr>
        <w:t xml:space="preserve">atender la pretensión del Particular, a saber, </w:t>
      </w:r>
      <w:r w:rsidRPr="00181E52" w:rsidR="00BD66CD">
        <w:rPr>
          <w:rFonts w:ascii="Palatino Linotype" w:hAnsi="Palatino Linotype" w:eastAsia="Batang" w:cs="Tahoma"/>
          <w:b/>
          <w:sz w:val="22"/>
          <w:szCs w:val="22"/>
          <w:lang w:val="es-ES_tradnl"/>
        </w:rPr>
        <w:t>la Consejería Jurídica y el departamento de Recursos Materiales adscrito a la Oficialía Mayor.</w:t>
      </w:r>
      <w:r w:rsidR="00BD66CD">
        <w:rPr>
          <w:rFonts w:ascii="Palatino Linotype" w:hAnsi="Palatino Linotype" w:eastAsia="Batang" w:cs="Tahoma"/>
          <w:bCs/>
          <w:sz w:val="22"/>
          <w:szCs w:val="22"/>
          <w:lang w:val="es-ES_tradnl"/>
        </w:rPr>
        <w:t xml:space="preserve"> </w:t>
      </w:r>
    </w:p>
    <w:p w:rsidR="00181E52" w:rsidP="00D063B2" w:rsidRDefault="00181E52" w14:paraId="70C5AEFA" w14:textId="77777777">
      <w:pPr>
        <w:tabs>
          <w:tab w:val="left" w:pos="4962"/>
        </w:tabs>
        <w:spacing w:line="360" w:lineRule="auto"/>
        <w:jc w:val="both"/>
        <w:rPr>
          <w:rFonts w:ascii="Palatino Linotype" w:hAnsi="Palatino Linotype" w:eastAsia="Batang" w:cs="Tahoma"/>
          <w:bCs/>
          <w:sz w:val="22"/>
          <w:szCs w:val="22"/>
          <w:lang w:val="es-ES_tradnl"/>
        </w:rPr>
      </w:pPr>
    </w:p>
    <w:p w:rsidR="00AE7D03" w:rsidP="00D063B2" w:rsidRDefault="00181E52" w14:paraId="493C42A0" w14:textId="57F32B1B">
      <w:pPr>
        <w:tabs>
          <w:tab w:val="left" w:pos="4962"/>
        </w:tabs>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Cs/>
          <w:sz w:val="22"/>
          <w:szCs w:val="22"/>
          <w:lang w:val="es-ES_tradnl"/>
        </w:rPr>
        <w:t>Lo anterior</w:t>
      </w:r>
      <w:r w:rsidR="00932F3C">
        <w:rPr>
          <w:rFonts w:ascii="Palatino Linotype" w:hAnsi="Palatino Linotype" w:eastAsia="Batang" w:cs="Tahoma"/>
          <w:bCs/>
          <w:sz w:val="22"/>
          <w:szCs w:val="22"/>
          <w:lang w:val="es-ES_tradnl"/>
        </w:rPr>
        <w:t xml:space="preserve">, </w:t>
      </w:r>
      <w:r>
        <w:rPr>
          <w:rFonts w:ascii="Palatino Linotype" w:hAnsi="Palatino Linotype" w:eastAsia="Batang" w:cs="Tahoma"/>
          <w:bCs/>
          <w:sz w:val="22"/>
          <w:szCs w:val="22"/>
          <w:lang w:val="es-ES_tradnl"/>
        </w:rPr>
        <w:t>en razón</w:t>
      </w:r>
      <w:r w:rsidR="00932F3C">
        <w:rPr>
          <w:rFonts w:ascii="Palatino Linotype" w:hAnsi="Palatino Linotype" w:eastAsia="Batang" w:cs="Tahoma"/>
          <w:bCs/>
          <w:sz w:val="22"/>
          <w:szCs w:val="22"/>
          <w:lang w:val="es-ES_tradnl"/>
        </w:rPr>
        <w:t xml:space="preserve"> que </w:t>
      </w:r>
      <w:r w:rsidR="009D3432">
        <w:rPr>
          <w:rFonts w:ascii="Palatino Linotype" w:hAnsi="Palatino Linotype" w:eastAsia="Batang" w:cs="Tahoma"/>
          <w:bCs/>
          <w:sz w:val="22"/>
          <w:szCs w:val="22"/>
          <w:lang w:val="es-ES_tradnl"/>
        </w:rPr>
        <w:t>el departamento de Recursos Materiales tiene como atribución expresa, el e</w:t>
      </w:r>
      <w:r w:rsidRPr="009D3432" w:rsidR="009D3432">
        <w:rPr>
          <w:rFonts w:ascii="Palatino Linotype" w:hAnsi="Palatino Linotype" w:eastAsia="Batang" w:cs="Tahoma"/>
          <w:bCs/>
          <w:sz w:val="22"/>
          <w:szCs w:val="22"/>
          <w:lang w:val="es-ES_tradnl"/>
        </w:rPr>
        <w:t>laborar los contratos correspondientes a celebrarse con los proveedores de bienes o prestadores de servicios autorizados conforme a la normatividad aplicable y turnarlos a la Consejería Jurídica para su revisión y validación</w:t>
      </w:r>
      <w:r w:rsidR="009D3432">
        <w:rPr>
          <w:rFonts w:ascii="Palatino Linotype" w:hAnsi="Palatino Linotype" w:eastAsia="Batang" w:cs="Tahoma"/>
          <w:bCs/>
          <w:sz w:val="22"/>
          <w:szCs w:val="22"/>
          <w:lang w:val="es-ES_tradnl"/>
        </w:rPr>
        <w:t xml:space="preserve">, </w:t>
      </w:r>
      <w:r w:rsidR="000952F7">
        <w:rPr>
          <w:rFonts w:ascii="Palatino Linotype" w:hAnsi="Palatino Linotype" w:eastAsia="Batang" w:cs="Tahoma"/>
          <w:bCs/>
          <w:sz w:val="22"/>
          <w:szCs w:val="22"/>
          <w:lang w:val="es-ES_tradnl"/>
        </w:rPr>
        <w:t>así entonces</w:t>
      </w:r>
      <w:r w:rsidR="00AE7D03">
        <w:rPr>
          <w:rFonts w:ascii="Palatino Linotype" w:hAnsi="Palatino Linotype" w:eastAsia="Batang" w:cs="Tahoma"/>
          <w:bCs/>
          <w:sz w:val="22"/>
          <w:szCs w:val="22"/>
          <w:lang w:val="es-ES_tradnl"/>
        </w:rPr>
        <w:t>,</w:t>
      </w:r>
      <w:r w:rsidR="000952F7">
        <w:rPr>
          <w:rFonts w:ascii="Palatino Linotype" w:hAnsi="Palatino Linotype" w:eastAsia="Batang" w:cs="Tahoma"/>
          <w:bCs/>
          <w:sz w:val="22"/>
          <w:szCs w:val="22"/>
          <w:lang w:val="es-ES_tradnl"/>
        </w:rPr>
        <w:t xml:space="preserve"> a la Consejería Jurídica le corresponde </w:t>
      </w:r>
      <w:r w:rsidR="00355C21">
        <w:rPr>
          <w:rFonts w:ascii="Palatino Linotype" w:hAnsi="Palatino Linotype" w:eastAsia="Batang" w:cs="Tahoma"/>
          <w:bCs/>
          <w:sz w:val="22"/>
          <w:szCs w:val="22"/>
          <w:lang w:val="es-ES_tradnl"/>
        </w:rPr>
        <w:t>la validación de lo</w:t>
      </w:r>
      <w:r w:rsidR="003870E2">
        <w:rPr>
          <w:rFonts w:ascii="Palatino Linotype" w:hAnsi="Palatino Linotype" w:eastAsia="Batang" w:cs="Tahoma"/>
          <w:bCs/>
          <w:sz w:val="22"/>
          <w:szCs w:val="22"/>
          <w:lang w:val="es-ES_tradnl"/>
        </w:rPr>
        <w:t>s instrumentos recibidos por el departamento de Recursos Materiales</w:t>
      </w:r>
      <w:r w:rsidR="00AE7D03">
        <w:rPr>
          <w:rFonts w:ascii="Palatino Linotype" w:hAnsi="Palatino Linotype" w:eastAsia="Batang" w:cs="Tahoma"/>
          <w:bCs/>
          <w:sz w:val="22"/>
          <w:szCs w:val="22"/>
          <w:lang w:val="es-ES_tradnl"/>
        </w:rPr>
        <w:t>;</w:t>
      </w:r>
      <w:r w:rsidR="003870E2">
        <w:rPr>
          <w:rFonts w:ascii="Palatino Linotype" w:hAnsi="Palatino Linotype" w:eastAsia="Batang" w:cs="Tahoma"/>
          <w:bCs/>
          <w:sz w:val="22"/>
          <w:szCs w:val="22"/>
          <w:lang w:val="es-ES_tradnl"/>
        </w:rPr>
        <w:t xml:space="preserve"> así, se tiene que dentro del los archivos del Sujeto Obligado, deben obrar documentales que den cuenta </w:t>
      </w:r>
      <w:r w:rsidR="009D1B43">
        <w:rPr>
          <w:rFonts w:ascii="Palatino Linotype" w:hAnsi="Palatino Linotype" w:eastAsia="Batang" w:cs="Tahoma"/>
          <w:bCs/>
          <w:sz w:val="22"/>
          <w:szCs w:val="22"/>
          <w:lang w:val="es-ES_tradnl"/>
        </w:rPr>
        <w:t xml:space="preserve">de lo requerido por el Particular. </w:t>
      </w:r>
    </w:p>
    <w:p w:rsidRPr="00AE7D03" w:rsidR="00503D54" w:rsidP="00D063B2" w:rsidRDefault="00503D54" w14:paraId="5A40AF40" w14:textId="7FEB7A40">
      <w:pPr>
        <w:tabs>
          <w:tab w:val="left" w:pos="4962"/>
        </w:tabs>
        <w:spacing w:line="360" w:lineRule="auto"/>
        <w:jc w:val="both"/>
        <w:rPr>
          <w:rFonts w:ascii="Palatino Linotype" w:hAnsi="Palatino Linotype" w:eastAsia="Batang" w:cs="Tahoma"/>
          <w:bCs/>
          <w:sz w:val="22"/>
          <w:szCs w:val="22"/>
          <w:lang w:val="es-ES_tradnl"/>
        </w:rPr>
      </w:pPr>
    </w:p>
    <w:p w:rsidR="00077F49" w:rsidP="00D063B2" w:rsidRDefault="00AE7D03" w14:paraId="4CD51B43" w14:textId="6A8B403B">
      <w:pPr>
        <w:spacing w:line="360" w:lineRule="auto"/>
        <w:contextualSpacing/>
        <w:jc w:val="both"/>
        <w:rPr>
          <w:rFonts w:ascii="Palatino Linotype" w:hAnsi="Palatino Linotype" w:cs="Tahoma"/>
          <w:bCs/>
          <w:sz w:val="22"/>
          <w:szCs w:val="22"/>
        </w:rPr>
      </w:pPr>
      <w:r>
        <w:rPr>
          <w:rFonts w:ascii="Palatino Linotype" w:hAnsi="Palatino Linotype" w:cs="Tahoma"/>
          <w:sz w:val="22"/>
          <w:szCs w:val="22"/>
        </w:rPr>
        <w:t>Así entonces</w:t>
      </w:r>
      <w:r w:rsidRPr="008A70D7" w:rsidR="00454BAE">
        <w:rPr>
          <w:rFonts w:ascii="Palatino Linotype" w:hAnsi="Palatino Linotype" w:cs="Tahoma"/>
          <w:sz w:val="22"/>
          <w:szCs w:val="22"/>
        </w:rPr>
        <w:t xml:space="preserve">, en conclusión a todo lo antes expuesto, se colige que la respuesta del Sujeto Obligado </w:t>
      </w:r>
      <w:r w:rsidR="008A70D7">
        <w:rPr>
          <w:rFonts w:ascii="Palatino Linotype" w:hAnsi="Palatino Linotype" w:cs="Tahoma"/>
          <w:sz w:val="22"/>
          <w:szCs w:val="22"/>
        </w:rPr>
        <w:t>satisface parcialmente la pretensión del Particular</w:t>
      </w:r>
      <w:r w:rsidRPr="008A70D7" w:rsidR="00454BAE">
        <w:rPr>
          <w:rFonts w:ascii="Palatino Linotype" w:hAnsi="Palatino Linotype" w:cs="Tahoma"/>
          <w:sz w:val="22"/>
          <w:szCs w:val="22"/>
        </w:rPr>
        <w:t>, ya que</w:t>
      </w:r>
      <w:r w:rsidRPr="008A70D7" w:rsidR="008D1AEB">
        <w:rPr>
          <w:rFonts w:ascii="Palatino Linotype" w:hAnsi="Palatino Linotype" w:cs="Tahoma"/>
          <w:sz w:val="22"/>
          <w:szCs w:val="22"/>
        </w:rPr>
        <w:t xml:space="preserve">, como se determinó en el estudio de la presente, </w:t>
      </w:r>
      <w:r w:rsidR="008A70D7">
        <w:rPr>
          <w:rFonts w:ascii="Palatino Linotype" w:hAnsi="Palatino Linotype" w:cs="Tahoma"/>
          <w:sz w:val="22"/>
          <w:szCs w:val="22"/>
        </w:rPr>
        <w:t>no se puso a disposición de este último, la totalidad de documentales que dan cuenta de la información requerida,</w:t>
      </w:r>
      <w:r w:rsidRPr="008A70D7" w:rsidR="00454BAE">
        <w:rPr>
          <w:rFonts w:ascii="Palatino Linotype" w:hAnsi="Palatino Linotype" w:cs="Tahoma"/>
          <w:sz w:val="22"/>
          <w:szCs w:val="22"/>
        </w:rPr>
        <w:t xml:space="preserve"> por ello, resulta procedente determinar que el motivo de agravio hecho valer por el Recurrente resulta </w:t>
      </w:r>
      <w:r w:rsidR="008A70D7">
        <w:rPr>
          <w:rFonts w:ascii="Palatino Linotype" w:hAnsi="Palatino Linotype" w:cs="Tahoma"/>
          <w:b/>
          <w:bCs/>
          <w:sz w:val="22"/>
          <w:szCs w:val="22"/>
        </w:rPr>
        <w:t>PARCIALMENTE FUNDADO</w:t>
      </w:r>
      <w:r w:rsidR="008A70D7">
        <w:rPr>
          <w:rFonts w:ascii="Palatino Linotype" w:hAnsi="Palatino Linotype" w:cs="Tahoma"/>
          <w:sz w:val="22"/>
          <w:szCs w:val="22"/>
        </w:rPr>
        <w:t xml:space="preserve"> </w:t>
      </w:r>
      <w:r w:rsidRPr="008A70D7" w:rsidR="00454BAE">
        <w:rPr>
          <w:rFonts w:ascii="Palatino Linotype" w:hAnsi="Palatino Linotype" w:cs="Tahoma"/>
          <w:sz w:val="22"/>
          <w:szCs w:val="22"/>
        </w:rPr>
        <w:t xml:space="preserve">y en consecuencia deviene </w:t>
      </w:r>
      <w:r w:rsidR="008A70D7">
        <w:rPr>
          <w:rFonts w:ascii="Palatino Linotype" w:hAnsi="Palatino Linotype" w:cs="Tahoma"/>
          <w:b/>
          <w:sz w:val="22"/>
          <w:szCs w:val="22"/>
        </w:rPr>
        <w:t>MODIFCAR</w:t>
      </w:r>
      <w:r w:rsidRPr="008A70D7" w:rsidR="00454BAE">
        <w:rPr>
          <w:rFonts w:ascii="Palatino Linotype" w:hAnsi="Palatino Linotype" w:cs="Tahoma"/>
          <w:sz w:val="22"/>
          <w:szCs w:val="22"/>
        </w:rPr>
        <w:t xml:space="preserve"> la respuesta del Sujeto Obligado, a fin de </w:t>
      </w:r>
      <w:r w:rsidRPr="008A70D7" w:rsidR="00454BAE">
        <w:rPr>
          <w:rFonts w:ascii="Palatino Linotype" w:hAnsi="Palatino Linotype" w:cs="Tahoma"/>
          <w:b/>
          <w:sz w:val="22"/>
          <w:szCs w:val="22"/>
        </w:rPr>
        <w:t>ORDENAR</w:t>
      </w:r>
      <w:r w:rsidRPr="008A70D7" w:rsidR="00454BAE">
        <w:rPr>
          <w:rFonts w:ascii="Palatino Linotype" w:hAnsi="Palatino Linotype" w:cs="Tahoma"/>
          <w:sz w:val="22"/>
          <w:szCs w:val="22"/>
        </w:rPr>
        <w:t xml:space="preserve">, entregue vía </w:t>
      </w:r>
      <w:r w:rsidRPr="008A70D7" w:rsidR="00454BAE">
        <w:rPr>
          <w:rFonts w:ascii="Palatino Linotype" w:hAnsi="Palatino Linotype" w:cs="Tahoma"/>
          <w:bCs/>
          <w:sz w:val="22"/>
          <w:szCs w:val="22"/>
        </w:rPr>
        <w:t xml:space="preserve">el Sistema de Acceso a la Información Mexiquense (SAIMEX), </w:t>
      </w:r>
      <w:r w:rsidRPr="00341414" w:rsidR="00454BAE">
        <w:rPr>
          <w:rFonts w:ascii="Palatino Linotype" w:hAnsi="Palatino Linotype" w:cs="Tahoma"/>
          <w:b/>
          <w:sz w:val="22"/>
          <w:szCs w:val="22"/>
        </w:rPr>
        <w:t xml:space="preserve">la documentación </w:t>
      </w:r>
      <w:r w:rsidRPr="00341414">
        <w:rPr>
          <w:rFonts w:ascii="Palatino Linotype" w:hAnsi="Palatino Linotype" w:cs="Tahoma"/>
          <w:b/>
          <w:sz w:val="22"/>
          <w:szCs w:val="22"/>
        </w:rPr>
        <w:t>referida en el apartado del a</w:t>
      </w:r>
      <w:r w:rsidRPr="00341414" w:rsidR="00BE6C0D">
        <w:rPr>
          <w:rFonts w:ascii="Palatino Linotype" w:hAnsi="Palatino Linotype" w:cs="Tahoma"/>
          <w:b/>
          <w:sz w:val="22"/>
          <w:szCs w:val="22"/>
        </w:rPr>
        <w:t xml:space="preserve">nálisis al punto 2 y 3. </w:t>
      </w:r>
    </w:p>
    <w:p w:rsidR="00BE6C0D" w:rsidP="00D063B2" w:rsidRDefault="00BE6C0D" w14:paraId="6229C133" w14:textId="77777777">
      <w:pPr>
        <w:spacing w:line="360" w:lineRule="auto"/>
        <w:contextualSpacing/>
        <w:jc w:val="both"/>
        <w:rPr>
          <w:rFonts w:ascii="Palatino Linotype" w:hAnsi="Palatino Linotype" w:cs="Tahoma"/>
          <w:bCs/>
          <w:sz w:val="22"/>
          <w:szCs w:val="22"/>
        </w:rPr>
      </w:pPr>
    </w:p>
    <w:p w:rsidR="00BE6C0D" w:rsidP="00D063B2" w:rsidRDefault="00BE6C0D" w14:paraId="40D70806" w14:textId="77777777">
      <w:pPr>
        <w:spacing w:line="360" w:lineRule="auto"/>
        <w:contextualSpacing/>
        <w:jc w:val="both"/>
        <w:rPr>
          <w:rFonts w:ascii="Palatino Linotype" w:hAnsi="Palatino Linotype" w:cs="Tahoma"/>
          <w:b/>
          <w:bCs/>
          <w:sz w:val="22"/>
          <w:szCs w:val="22"/>
        </w:rPr>
      </w:pPr>
      <w:r>
        <w:rPr>
          <w:rFonts w:ascii="Palatino Linotype" w:hAnsi="Palatino Linotype" w:cs="Tahoma"/>
          <w:b/>
          <w:bCs/>
          <w:sz w:val="22"/>
          <w:szCs w:val="22"/>
        </w:rPr>
        <w:t>SEXTO. Versión Pública</w:t>
      </w:r>
    </w:p>
    <w:p w:rsidR="00BE6C0D" w:rsidP="00D063B2" w:rsidRDefault="00BE6C0D" w14:paraId="145B9DAE" w14:textId="77777777">
      <w:pPr>
        <w:spacing w:line="360" w:lineRule="auto"/>
        <w:contextualSpacing/>
        <w:jc w:val="both"/>
        <w:rPr>
          <w:rFonts w:ascii="Palatino Linotype" w:hAnsi="Palatino Linotype" w:cs="Tahoma"/>
          <w:b/>
          <w:bCs/>
          <w:sz w:val="22"/>
          <w:szCs w:val="22"/>
        </w:rPr>
      </w:pPr>
    </w:p>
    <w:p w:rsidR="00BE6C0D" w:rsidP="00D063B2" w:rsidRDefault="00BE6C0D" w14:paraId="19BCEB56" w14:textId="77777777">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 xml:space="preserve">No pasa desapercibido, que </w:t>
      </w:r>
      <w:r w:rsidRPr="006B075A">
        <w:rPr>
          <w:rFonts w:ascii="Palatino Linotype" w:hAnsi="Palatino Linotype" w:eastAsia="Calibri" w:cs="Tahoma"/>
          <w:bCs/>
          <w:iCs/>
          <w:sz w:val="22"/>
          <w:szCs w:val="22"/>
          <w:lang w:eastAsia="es-ES_tradnl"/>
        </w:rPr>
        <w:t xml:space="preserve">es </w:t>
      </w:r>
      <w:r w:rsidRPr="00052CA8">
        <w:rPr>
          <w:rFonts w:ascii="Palatino Linotype" w:hAnsi="Palatino Linotype" w:eastAsia="Calibri" w:cs="Tahoma"/>
          <w:bCs/>
          <w:sz w:val="22"/>
          <w:szCs w:val="22"/>
        </w:rPr>
        <w:t>posible</w:t>
      </w:r>
      <w:r w:rsidRPr="006B075A">
        <w:rPr>
          <w:rFonts w:ascii="Palatino Linotype" w:hAnsi="Palatino Linotype" w:eastAsia="Calibri" w:cs="Tahoma"/>
          <w:bCs/>
          <w:iCs/>
          <w:sz w:val="22"/>
          <w:szCs w:val="22"/>
          <w:lang w:eastAsia="es-ES_tradnl"/>
        </w:rPr>
        <w:t xml:space="preserve"> que los documentos que den cuenta de </w:t>
      </w:r>
      <w:r>
        <w:rPr>
          <w:rFonts w:ascii="Palatino Linotype" w:hAnsi="Palatino Linotype" w:eastAsia="Calibri" w:cs="Tahoma"/>
          <w:bCs/>
          <w:iCs/>
          <w:sz w:val="22"/>
          <w:szCs w:val="22"/>
          <w:lang w:eastAsia="es-ES_tradnl"/>
        </w:rPr>
        <w:t>la información</w:t>
      </w:r>
      <w:r w:rsidRPr="006B075A">
        <w:rPr>
          <w:rFonts w:ascii="Palatino Linotype" w:hAnsi="Palatino Linotype" w:eastAsia="Calibri" w:cs="Tahoma"/>
          <w:bCs/>
          <w:iCs/>
          <w:sz w:val="22"/>
          <w:szCs w:val="22"/>
          <w:lang w:eastAsia="es-ES_tradnl"/>
        </w:rPr>
        <w:t xml:space="preserve"> </w:t>
      </w:r>
      <w:r>
        <w:rPr>
          <w:rFonts w:ascii="Palatino Linotype" w:hAnsi="Palatino Linotype" w:eastAsia="Calibri" w:cs="Tahoma"/>
          <w:bCs/>
          <w:iCs/>
          <w:sz w:val="22"/>
          <w:szCs w:val="22"/>
          <w:lang w:eastAsia="es-ES_tradnl"/>
        </w:rPr>
        <w:t xml:space="preserve">que se ordena entregar </w:t>
      </w:r>
      <w:r w:rsidRPr="006B075A">
        <w:rPr>
          <w:rFonts w:ascii="Palatino Linotype" w:hAnsi="Palatino Linotype" w:eastAsia="Calibri" w:cs="Tahoma"/>
          <w:bCs/>
          <w:iCs/>
          <w:sz w:val="22"/>
          <w:szCs w:val="22"/>
          <w:lang w:eastAsia="es-ES_tradnl"/>
        </w:rPr>
        <w:t xml:space="preserve">pudiera </w:t>
      </w:r>
      <w:r>
        <w:rPr>
          <w:rFonts w:ascii="Palatino Linotype" w:hAnsi="Palatino Linotype" w:eastAsia="Calibri" w:cs="Tahoma"/>
          <w:bCs/>
          <w:iCs/>
          <w:sz w:val="22"/>
          <w:szCs w:val="22"/>
          <w:lang w:eastAsia="es-ES_tradnl"/>
        </w:rPr>
        <w:t xml:space="preserve">contener </w:t>
      </w:r>
      <w:r w:rsidRPr="006B075A">
        <w:rPr>
          <w:rFonts w:ascii="Palatino Linotype" w:hAnsi="Palatino Linotype" w:eastAsia="Calibri" w:cs="Tahoma"/>
          <w:bCs/>
          <w:iCs/>
          <w:sz w:val="22"/>
          <w:szCs w:val="22"/>
          <w:lang w:eastAsia="es-ES_tradnl"/>
        </w:rPr>
        <w:t>información clasificada</w:t>
      </w:r>
      <w:r>
        <w:rPr>
          <w:rFonts w:ascii="Palatino Linotype" w:hAnsi="Palatino Linotype" w:eastAsia="Calibri" w:cs="Tahoma"/>
          <w:bCs/>
          <w:iCs/>
          <w:sz w:val="22"/>
          <w:szCs w:val="22"/>
          <w:lang w:eastAsia="es-ES_tradnl"/>
        </w:rPr>
        <w:t>, por tratarse de datos personales confidenciales de acuerdo a lo establecido en el artículo 143, fracción I de la Ley de Transparencia y Acceso a la Información Pública del Estado de México y Municipios</w:t>
      </w:r>
      <w:r w:rsidRPr="006B075A">
        <w:rPr>
          <w:rFonts w:ascii="Palatino Linotype" w:hAnsi="Palatino Linotype" w:eastAsia="Calibri" w:cs="Tahoma"/>
          <w:bCs/>
          <w:iCs/>
          <w:sz w:val="22"/>
          <w:szCs w:val="22"/>
          <w:lang w:eastAsia="es-ES_tradnl"/>
        </w:rPr>
        <w:t xml:space="preserve">, por lo </w:t>
      </w:r>
      <w:r w:rsidRPr="006B075A">
        <w:rPr>
          <w:rFonts w:ascii="Palatino Linotype" w:hAnsi="Palatino Linotype" w:eastAsia="Calibri" w:cs="Tahoma"/>
          <w:bCs/>
          <w:iCs/>
          <w:sz w:val="22"/>
          <w:szCs w:val="22"/>
          <w:lang w:eastAsia="es-ES_tradnl"/>
        </w:rPr>
        <w:lastRenderedPageBreak/>
        <w:t xml:space="preserve">que es de señalar que previo a la entrega al </w:t>
      </w:r>
      <w:r>
        <w:rPr>
          <w:rFonts w:ascii="Palatino Linotype" w:hAnsi="Palatino Linotype" w:eastAsia="Calibri" w:cs="Tahoma"/>
          <w:bCs/>
          <w:iCs/>
          <w:sz w:val="22"/>
          <w:szCs w:val="22"/>
          <w:lang w:eastAsia="es-ES_tradnl"/>
        </w:rPr>
        <w:t>R</w:t>
      </w:r>
      <w:r w:rsidRPr="006B075A">
        <w:rPr>
          <w:rFonts w:ascii="Palatino Linotype" w:hAnsi="Palatino Linotype" w:eastAsia="Calibri" w:cs="Tahoma"/>
          <w:bCs/>
          <w:iCs/>
          <w:sz w:val="22"/>
          <w:szCs w:val="22"/>
          <w:lang w:eastAsia="es-ES_tradnl"/>
        </w:rPr>
        <w:t xml:space="preserve">ecurrente, </w:t>
      </w:r>
      <w:r>
        <w:rPr>
          <w:rFonts w:ascii="Palatino Linotype" w:hAnsi="Palatino Linotype" w:eastAsia="Calibri" w:cs="Tahoma"/>
          <w:bCs/>
          <w:iCs/>
          <w:sz w:val="22"/>
          <w:szCs w:val="22"/>
          <w:lang w:eastAsia="es-ES_tradnl"/>
        </w:rPr>
        <w:t xml:space="preserve">de ser el caso, </w:t>
      </w:r>
      <w:r w:rsidRPr="006B075A">
        <w:rPr>
          <w:rFonts w:ascii="Palatino Linotype" w:hAnsi="Palatino Linotype" w:eastAsia="Calibri" w:cs="Tahoma"/>
          <w:bCs/>
          <w:iCs/>
          <w:sz w:val="22"/>
          <w:szCs w:val="22"/>
          <w:lang w:eastAsia="es-ES_tradnl"/>
        </w:rPr>
        <w:t xml:space="preserve">deberá llevarse a cabo la revisión de los documentos y </w:t>
      </w:r>
      <w:r>
        <w:rPr>
          <w:rFonts w:ascii="Palatino Linotype" w:hAnsi="Palatino Linotype" w:eastAsia="Calibri" w:cs="Tahoma"/>
          <w:bCs/>
          <w:iCs/>
          <w:sz w:val="22"/>
          <w:szCs w:val="22"/>
          <w:lang w:eastAsia="es-ES_tradnl"/>
        </w:rPr>
        <w:t>d</w:t>
      </w:r>
      <w:r w:rsidRPr="006B075A">
        <w:rPr>
          <w:rFonts w:ascii="Palatino Linotype" w:hAnsi="Palatino Linotype" w:eastAsia="Calibri" w:cs="Tahoma"/>
          <w:bCs/>
          <w:iCs/>
          <w:sz w:val="22"/>
          <w:szCs w:val="22"/>
          <w:lang w:eastAsia="es-ES_tradnl"/>
        </w:rPr>
        <w:t>e</w:t>
      </w:r>
      <w:r>
        <w:rPr>
          <w:rFonts w:ascii="Palatino Linotype" w:hAnsi="Palatino Linotype" w:eastAsia="Calibri" w:cs="Tahoma"/>
          <w:bCs/>
          <w:iCs/>
          <w:sz w:val="22"/>
          <w:szCs w:val="22"/>
          <w:lang w:eastAsia="es-ES_tradnl"/>
        </w:rPr>
        <w:t xml:space="preserve"> resultar</w:t>
      </w:r>
      <w:r w:rsidRPr="006B075A">
        <w:rPr>
          <w:rFonts w:ascii="Palatino Linotype" w:hAnsi="Palatino Linotype" w:eastAsia="Calibri" w:cs="Tahoma"/>
          <w:bCs/>
          <w:iCs/>
          <w:sz w:val="22"/>
          <w:szCs w:val="22"/>
          <w:lang w:eastAsia="es-ES_tradnl"/>
        </w:rPr>
        <w:t xml:space="preserve"> procede</w:t>
      </w:r>
      <w:r>
        <w:rPr>
          <w:rFonts w:ascii="Palatino Linotype" w:hAnsi="Palatino Linotype" w:eastAsia="Calibri" w:cs="Tahoma"/>
          <w:bCs/>
          <w:iCs/>
          <w:sz w:val="22"/>
          <w:szCs w:val="22"/>
          <w:lang w:eastAsia="es-ES_tradnl"/>
        </w:rPr>
        <w:t>nte</w:t>
      </w:r>
      <w:r w:rsidRPr="006B075A">
        <w:rPr>
          <w:rFonts w:ascii="Palatino Linotype" w:hAnsi="Palatino Linotype" w:eastAsia="Calibri" w:cs="Tahoma"/>
          <w:bCs/>
          <w:iCs/>
          <w:sz w:val="22"/>
          <w:szCs w:val="22"/>
          <w:lang w:eastAsia="es-ES_tradnl"/>
        </w:rPr>
        <w:t xml:space="preserve"> la entrega en versión pública, la misma deberá ser autorizada por el Comité de </w:t>
      </w:r>
      <w:r>
        <w:rPr>
          <w:rFonts w:ascii="Palatino Linotype" w:hAnsi="Palatino Linotype" w:eastAsia="Calibri" w:cs="Tahoma"/>
          <w:bCs/>
          <w:iCs/>
          <w:sz w:val="22"/>
          <w:szCs w:val="22"/>
          <w:lang w:eastAsia="es-ES_tradnl"/>
        </w:rPr>
        <w:t>Transparencia</w:t>
      </w:r>
      <w:r w:rsidRPr="006B075A">
        <w:rPr>
          <w:rFonts w:ascii="Palatino Linotype" w:hAnsi="Palatino Linotype" w:eastAsia="Calibri" w:cs="Tahoma"/>
          <w:bCs/>
          <w:iCs/>
          <w:sz w:val="22"/>
          <w:szCs w:val="22"/>
          <w:lang w:eastAsia="es-ES_tradnl"/>
        </w:rPr>
        <w:t>, en donde se funde y motive la clasificación de la información eliminada, de conformidad con lo previsto en el artículo 49, fracciones II y VIII</w:t>
      </w:r>
      <w:r>
        <w:rPr>
          <w:rFonts w:ascii="Palatino Linotype" w:hAnsi="Palatino Linotype" w:eastAsia="Calibri" w:cs="Tahoma"/>
          <w:bCs/>
          <w:iCs/>
          <w:sz w:val="22"/>
          <w:szCs w:val="22"/>
          <w:lang w:eastAsia="es-ES_tradnl"/>
        </w:rPr>
        <w:t xml:space="preserve"> y 149</w:t>
      </w:r>
      <w:r w:rsidRPr="006B075A">
        <w:rPr>
          <w:rFonts w:ascii="Palatino Linotype" w:hAnsi="Palatino Linotype" w:eastAsia="Calibri" w:cs="Tahoma"/>
          <w:bCs/>
          <w:iCs/>
          <w:sz w:val="22"/>
          <w:szCs w:val="22"/>
          <w:lang w:eastAsia="es-ES_tradnl"/>
        </w:rPr>
        <w:t xml:space="preserve"> de la Ley </w:t>
      </w:r>
      <w:r>
        <w:rPr>
          <w:rFonts w:ascii="Palatino Linotype" w:hAnsi="Palatino Linotype" w:eastAsia="Calibri" w:cs="Tahoma"/>
          <w:bCs/>
          <w:iCs/>
          <w:sz w:val="22"/>
          <w:szCs w:val="22"/>
          <w:lang w:eastAsia="es-ES_tradnl"/>
        </w:rPr>
        <w:t>de referencia,</w:t>
      </w:r>
      <w:r w:rsidRPr="006B075A">
        <w:rPr>
          <w:rFonts w:ascii="Palatino Linotype" w:hAnsi="Palatino Linotype" w:eastAsia="Calibri" w:cs="Tahoma"/>
          <w:bCs/>
          <w:iCs/>
          <w:sz w:val="22"/>
          <w:szCs w:val="22"/>
          <w:lang w:eastAsia="es-ES_tradnl"/>
        </w:rPr>
        <w:t xml:space="preserve"> en relación con lo establecido en los Lineamientos Generales en materia de Clasificación y Desclasificación de la Información, así como para Elaboración de Versiones Públicas.</w:t>
      </w:r>
    </w:p>
    <w:p w:rsidRPr="00064777" w:rsidR="00BE6C0D" w:rsidP="00D063B2" w:rsidRDefault="00BE6C0D" w14:paraId="7F9D14E2" w14:textId="77777777">
      <w:pPr>
        <w:spacing w:line="360" w:lineRule="auto"/>
        <w:ind w:right="-93"/>
        <w:jc w:val="both"/>
        <w:rPr>
          <w:rFonts w:ascii="Palatino Linotype" w:hAnsi="Palatino Linotype" w:eastAsia="Calibri" w:cs="Tahoma"/>
          <w:bCs/>
          <w:iCs/>
          <w:sz w:val="22"/>
          <w:szCs w:val="22"/>
          <w:lang w:eastAsia="es-ES_tradnl"/>
        </w:rPr>
      </w:pPr>
    </w:p>
    <w:p w:rsidR="00BE6C0D" w:rsidP="00D063B2" w:rsidRDefault="00BE6C0D" w14:paraId="48372FB7" w14:textId="77777777">
      <w:pPr>
        <w:spacing w:line="360" w:lineRule="auto"/>
        <w:jc w:val="both"/>
        <w:rPr>
          <w:rFonts w:ascii="Palatino Linotype" w:hAnsi="Palatino Linotype"/>
          <w:sz w:val="22"/>
        </w:rPr>
      </w:pPr>
      <w:r w:rsidRPr="004726BC">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rsidRPr="004726BC" w:rsidR="00BE6C0D" w:rsidP="00D063B2" w:rsidRDefault="00BE6C0D" w14:paraId="082E6503" w14:textId="77777777">
      <w:pPr>
        <w:spacing w:line="360" w:lineRule="auto"/>
        <w:jc w:val="both"/>
        <w:rPr>
          <w:rFonts w:ascii="Palatino Linotype" w:hAnsi="Palatino Linotype"/>
          <w:sz w:val="22"/>
        </w:rPr>
      </w:pPr>
    </w:p>
    <w:p w:rsidR="00BE6C0D" w:rsidP="00D063B2" w:rsidRDefault="00BE6C0D" w14:paraId="76E5DC48" w14:textId="77777777">
      <w:pPr>
        <w:spacing w:line="360" w:lineRule="auto"/>
        <w:jc w:val="both"/>
        <w:rPr>
          <w:bCs/>
          <w:iCs/>
        </w:rPr>
      </w:pPr>
      <w:r w:rsidRPr="004726BC">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4726BC">
        <w:rPr>
          <w:rFonts w:ascii="Palatino Linotype" w:hAnsi="Palatino Linotype"/>
          <w:bCs/>
          <w:iCs/>
          <w:sz w:val="22"/>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3F5BDE" w:rsidR="00BE6C0D" w:rsidP="00D063B2" w:rsidRDefault="00BE6C0D" w14:paraId="6B40BF33" w14:textId="77777777">
      <w:pPr>
        <w:spacing w:line="360" w:lineRule="auto"/>
        <w:jc w:val="both"/>
        <w:rPr>
          <w:bCs/>
          <w:iCs/>
        </w:rPr>
      </w:pPr>
    </w:p>
    <w:p w:rsidR="00BE6C0D" w:rsidP="00D063B2" w:rsidRDefault="00BE6C0D" w14:paraId="2DF3E9E9" w14:textId="77777777">
      <w:pPr>
        <w:spacing w:line="360" w:lineRule="auto"/>
        <w:jc w:val="both"/>
        <w:rPr>
          <w:rFonts w:ascii="Palatino Linotype" w:hAnsi="Palatino Linotype"/>
          <w:sz w:val="22"/>
        </w:rPr>
      </w:pPr>
      <w:r w:rsidRPr="004726BC">
        <w:rPr>
          <w:rFonts w:ascii="Palatino Linotype" w:hAnsi="Palatino Linotype"/>
          <w:sz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4726BC" w:rsidR="00BE6C0D" w:rsidP="00D063B2" w:rsidRDefault="00BE6C0D" w14:paraId="60791731" w14:textId="77777777">
      <w:pPr>
        <w:spacing w:line="360" w:lineRule="auto"/>
        <w:jc w:val="both"/>
        <w:rPr>
          <w:rFonts w:ascii="Palatino Linotype" w:hAnsi="Palatino Linotype"/>
          <w:sz w:val="22"/>
        </w:rPr>
      </w:pPr>
    </w:p>
    <w:p w:rsidR="00BE6C0D" w:rsidP="00D063B2" w:rsidRDefault="00BE6C0D" w14:paraId="01615628" w14:textId="77777777">
      <w:pPr>
        <w:spacing w:line="360" w:lineRule="auto"/>
        <w:jc w:val="both"/>
        <w:rPr>
          <w:rFonts w:ascii="Palatino Linotype" w:hAnsi="Palatino Linotype"/>
          <w:sz w:val="22"/>
        </w:rPr>
      </w:pPr>
      <w:r w:rsidRPr="004726BC">
        <w:rPr>
          <w:rFonts w:ascii="Palatino Linotype" w:hAnsi="Palatino Linotype"/>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4726BC" w:rsidR="00BE6C0D" w:rsidP="00D063B2" w:rsidRDefault="00BE6C0D" w14:paraId="0E32ED17" w14:textId="77777777">
      <w:pPr>
        <w:spacing w:line="360" w:lineRule="auto"/>
        <w:jc w:val="both"/>
        <w:rPr>
          <w:rFonts w:ascii="Palatino Linotype" w:hAnsi="Palatino Linotype"/>
          <w:sz w:val="22"/>
        </w:rPr>
      </w:pPr>
    </w:p>
    <w:p w:rsidR="00BE6C0D" w:rsidP="00D063B2" w:rsidRDefault="00BE6C0D" w14:paraId="52BE3371" w14:textId="77777777">
      <w:pPr>
        <w:spacing w:line="360" w:lineRule="auto"/>
        <w:jc w:val="both"/>
        <w:rPr>
          <w:rFonts w:ascii="Palatino Linotype" w:hAnsi="Palatino Linotype"/>
          <w:sz w:val="22"/>
        </w:rPr>
      </w:pPr>
      <w:r w:rsidRPr="004726BC">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4726BC" w:rsidR="00BE6C0D" w:rsidP="00D063B2" w:rsidRDefault="00BE6C0D" w14:paraId="65C86235" w14:textId="77777777">
      <w:pPr>
        <w:spacing w:line="360" w:lineRule="auto"/>
        <w:jc w:val="both"/>
        <w:rPr>
          <w:rFonts w:ascii="Palatino Linotype" w:hAnsi="Palatino Linotype"/>
          <w:sz w:val="22"/>
        </w:rPr>
      </w:pPr>
    </w:p>
    <w:p w:rsidR="00BE6C0D" w:rsidP="00D063B2" w:rsidRDefault="00BE6C0D" w14:paraId="536C7FD7" w14:textId="77777777">
      <w:pPr>
        <w:spacing w:line="360" w:lineRule="auto"/>
        <w:jc w:val="both"/>
        <w:rPr>
          <w:rFonts w:ascii="Palatino Linotype" w:hAnsi="Palatino Linotype"/>
          <w:sz w:val="22"/>
        </w:rPr>
      </w:pPr>
      <w:r w:rsidRPr="004726BC">
        <w:rPr>
          <w:rFonts w:ascii="Palatino Linotype" w:hAnsi="Palatino Linotype"/>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4726BC" w:rsidR="00BE6C0D" w:rsidP="00D063B2" w:rsidRDefault="00BE6C0D" w14:paraId="04714D3A" w14:textId="77777777">
      <w:pPr>
        <w:spacing w:line="360" w:lineRule="auto"/>
        <w:jc w:val="both"/>
        <w:rPr>
          <w:rFonts w:ascii="Palatino Linotype" w:hAnsi="Palatino Linotype"/>
          <w:sz w:val="22"/>
        </w:rPr>
      </w:pPr>
    </w:p>
    <w:p w:rsidR="00BE6C0D" w:rsidP="00D063B2" w:rsidRDefault="00BE6C0D" w14:paraId="3279CD75" w14:textId="41C18015">
      <w:pPr>
        <w:spacing w:line="360" w:lineRule="auto"/>
        <w:jc w:val="both"/>
        <w:rPr>
          <w:rFonts w:ascii="Palatino Linotype" w:hAnsi="Palatino Linotype"/>
          <w:sz w:val="22"/>
        </w:rPr>
      </w:pPr>
      <w:r w:rsidRPr="004726BC">
        <w:rPr>
          <w:rFonts w:ascii="Palatino Linotype" w:hAnsi="Palatino Linotype"/>
          <w:sz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w:t>
      </w:r>
      <w:r w:rsidRPr="004726BC">
        <w:rPr>
          <w:rFonts w:ascii="Palatino Linotype" w:hAnsi="Palatino Linotype"/>
          <w:sz w:val="22"/>
        </w:rPr>
        <w:lastRenderedPageBreak/>
        <w:t>derechos de terceros o cuando se transmita entre sujetos obligados en términos de los tratados y los acuerdos interinstitucionales.</w:t>
      </w:r>
    </w:p>
    <w:p w:rsidRPr="004726BC" w:rsidR="008B3E6E" w:rsidP="00D063B2" w:rsidRDefault="008B3E6E" w14:paraId="375B8563" w14:textId="77777777">
      <w:pPr>
        <w:spacing w:line="360" w:lineRule="auto"/>
        <w:jc w:val="both"/>
        <w:rPr>
          <w:rFonts w:ascii="Palatino Linotype" w:hAnsi="Palatino Linotype"/>
          <w:sz w:val="22"/>
        </w:rPr>
      </w:pPr>
    </w:p>
    <w:p w:rsidRPr="004726BC" w:rsidR="00BE6C0D" w:rsidP="00D063B2" w:rsidRDefault="00BE6C0D" w14:paraId="05CBD607" w14:textId="77777777">
      <w:pPr>
        <w:spacing w:line="360" w:lineRule="auto"/>
        <w:jc w:val="both"/>
        <w:rPr>
          <w:rFonts w:ascii="Palatino Linotype" w:hAnsi="Palatino Linotype"/>
          <w:sz w:val="22"/>
        </w:rPr>
      </w:pPr>
      <w:r w:rsidRPr="004726BC">
        <w:rPr>
          <w:rFonts w:ascii="Palatino Linotype" w:hAnsi="Palatino Linotype"/>
          <w:sz w:val="22"/>
        </w:rPr>
        <w:t>En términos de lo expuesto, la documentación y aquellos datos que se consideren confidenciales, serán una limitante del derecho de acceso a la información, siempre y cuando:</w:t>
      </w:r>
    </w:p>
    <w:p w:rsidRPr="005446EF" w:rsidR="00BE6C0D" w:rsidP="00D063B2" w:rsidRDefault="00BE6C0D" w14:paraId="77DE79D2" w14:textId="77777777">
      <w:pPr>
        <w:shd w:val="clear" w:color="auto" w:fill="FFFFFF" w:themeFill="background1"/>
        <w:spacing w:line="360" w:lineRule="auto"/>
        <w:ind w:right="-93"/>
        <w:jc w:val="both"/>
        <w:rPr>
          <w:rFonts w:ascii="Palatino Linotype" w:hAnsi="Palatino Linotype" w:cs="Tahoma"/>
          <w:bCs/>
          <w:iCs/>
          <w:sz w:val="22"/>
          <w:szCs w:val="22"/>
        </w:rPr>
      </w:pPr>
    </w:p>
    <w:p w:rsidRPr="003F5BDE" w:rsidR="00BE6C0D" w:rsidP="00D063B2" w:rsidRDefault="00BE6C0D" w14:paraId="2CF45EBB" w14:textId="77777777">
      <w:pPr>
        <w:pStyle w:val="Prrafodelista"/>
        <w:numPr>
          <w:ilvl w:val="0"/>
          <w:numId w:val="7"/>
        </w:numPr>
        <w:spacing w:line="360" w:lineRule="auto"/>
        <w:jc w:val="both"/>
        <w:rPr>
          <w:rFonts w:ascii="Palatino Linotype" w:hAnsi="Palatino Linotype"/>
        </w:rPr>
      </w:pPr>
      <w:r w:rsidRPr="004726BC">
        <w:rPr>
          <w:rFonts w:ascii="Palatino Linotype" w:hAnsi="Palatino Linotype"/>
        </w:rPr>
        <w:t xml:space="preserve">Se trate de datos personales o información privada; esto es, información concerniente a una persona física o jurídico colectiva y que esta sea identificada o identificable. </w:t>
      </w:r>
    </w:p>
    <w:p w:rsidRPr="004726BC" w:rsidR="00BE6C0D" w:rsidP="00D063B2" w:rsidRDefault="00BE6C0D" w14:paraId="35E30613" w14:textId="77777777">
      <w:pPr>
        <w:pStyle w:val="Prrafodelista"/>
        <w:numPr>
          <w:ilvl w:val="0"/>
          <w:numId w:val="7"/>
        </w:numPr>
        <w:spacing w:line="360" w:lineRule="auto"/>
        <w:jc w:val="both"/>
        <w:rPr>
          <w:rFonts w:ascii="Palatino Linotype" w:hAnsi="Palatino Linotype"/>
        </w:rPr>
      </w:pPr>
      <w:r w:rsidRPr="004726BC">
        <w:rPr>
          <w:rFonts w:ascii="Palatino Linotype" w:hAnsi="Palatino Linotype"/>
        </w:rPr>
        <w:t xml:space="preserve">Para la difusión de los datos, se requiera el consentimiento del titular. </w:t>
      </w:r>
    </w:p>
    <w:p w:rsidRPr="005446EF" w:rsidR="00BE6C0D" w:rsidP="00D063B2" w:rsidRDefault="00BE6C0D" w14:paraId="616CCE15" w14:textId="77777777">
      <w:pPr>
        <w:spacing w:line="360" w:lineRule="auto"/>
        <w:ind w:right="-93"/>
        <w:jc w:val="both"/>
        <w:rPr>
          <w:rFonts w:ascii="Palatino Linotype" w:hAnsi="Palatino Linotype" w:cs="Tahoma"/>
          <w:bCs/>
          <w:iCs/>
          <w:sz w:val="22"/>
          <w:szCs w:val="22"/>
        </w:rPr>
      </w:pPr>
    </w:p>
    <w:p w:rsidRPr="004726BC" w:rsidR="00BE6C0D" w:rsidP="00D063B2" w:rsidRDefault="00BE6C0D" w14:paraId="262AEAE6" w14:textId="77777777">
      <w:pPr>
        <w:spacing w:line="360" w:lineRule="auto"/>
        <w:jc w:val="both"/>
        <w:rPr>
          <w:rFonts w:ascii="Palatino Linotype" w:hAnsi="Palatino Linotype"/>
          <w:sz w:val="22"/>
        </w:rPr>
      </w:pPr>
      <w:r w:rsidRPr="004726BC">
        <w:rPr>
          <w:rFonts w:ascii="Palatino Linotype" w:hAnsi="Palatino Linotype"/>
          <w:sz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4726BC" w:rsidR="00BE6C0D" w:rsidP="00D063B2" w:rsidRDefault="00BE6C0D" w14:paraId="57824947" w14:textId="77777777">
      <w:pPr>
        <w:spacing w:line="360" w:lineRule="auto"/>
        <w:jc w:val="both"/>
        <w:rPr>
          <w:rFonts w:ascii="Palatino Linotype" w:hAnsi="Palatino Linotype"/>
          <w:sz w:val="22"/>
        </w:rPr>
      </w:pPr>
    </w:p>
    <w:p w:rsidR="00BE6C0D" w:rsidP="00D063B2" w:rsidRDefault="00BE6C0D" w14:paraId="3C420CD3" w14:textId="77777777">
      <w:pPr>
        <w:spacing w:line="360" w:lineRule="auto"/>
        <w:jc w:val="both"/>
        <w:rPr>
          <w:rFonts w:ascii="Palatino Linotype" w:hAnsi="Palatino Linotype"/>
          <w:sz w:val="22"/>
        </w:rPr>
      </w:pPr>
      <w:r w:rsidRPr="004726BC">
        <w:rPr>
          <w:rFonts w:ascii="Palatino Linotype" w:hAnsi="Palatino Linotype"/>
          <w:sz w:val="22"/>
        </w:rPr>
        <w:t>Además, en el artículo 5° de dicho ordenamiento jurídico, establece que es la Ley aplicable para todo tratamiento de datos personales.</w:t>
      </w:r>
    </w:p>
    <w:p w:rsidRPr="004726BC" w:rsidR="00BE6C0D" w:rsidP="00D063B2" w:rsidRDefault="00BE6C0D" w14:paraId="4CF2C0EF" w14:textId="77777777">
      <w:pPr>
        <w:spacing w:line="360" w:lineRule="auto"/>
        <w:jc w:val="both"/>
        <w:rPr>
          <w:rFonts w:ascii="Palatino Linotype" w:hAnsi="Palatino Linotype"/>
          <w:sz w:val="22"/>
        </w:rPr>
      </w:pPr>
    </w:p>
    <w:p w:rsidR="00BE6C0D" w:rsidP="00D063B2" w:rsidRDefault="00BE6C0D" w14:paraId="17E07934" w14:textId="77777777">
      <w:pPr>
        <w:spacing w:line="360" w:lineRule="auto"/>
        <w:jc w:val="both"/>
        <w:rPr>
          <w:rFonts w:ascii="Palatino Linotype" w:hAnsi="Palatino Linotype"/>
          <w:sz w:val="22"/>
        </w:rPr>
      </w:pPr>
      <w:r w:rsidRPr="004726BC">
        <w:rPr>
          <w:rFonts w:ascii="Palatino Linotype" w:hAnsi="Palatino Linotype"/>
          <w:sz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w:t>
      </w:r>
      <w:r w:rsidRPr="004726BC">
        <w:rPr>
          <w:rFonts w:ascii="Palatino Linotype" w:hAnsi="Palatino Linotype"/>
          <w:sz w:val="22"/>
        </w:rPr>
        <w:lastRenderedPageBreak/>
        <w:t>con el consentimiento de su titular, además de que debe estar justificado en ley (principio de finalidad).</w:t>
      </w:r>
    </w:p>
    <w:p w:rsidRPr="004726BC" w:rsidR="00BE6C0D" w:rsidP="00D063B2" w:rsidRDefault="00BE6C0D" w14:paraId="19967458" w14:textId="77777777">
      <w:pPr>
        <w:spacing w:line="360" w:lineRule="auto"/>
        <w:jc w:val="both"/>
        <w:rPr>
          <w:rFonts w:ascii="Palatino Linotype" w:hAnsi="Palatino Linotype"/>
          <w:sz w:val="22"/>
        </w:rPr>
      </w:pPr>
    </w:p>
    <w:p w:rsidR="00BE6C0D" w:rsidP="00D063B2" w:rsidRDefault="00BE6C0D" w14:paraId="3BFA0D24" w14:textId="77777777">
      <w:pPr>
        <w:spacing w:line="360" w:lineRule="auto"/>
        <w:jc w:val="both"/>
        <w:rPr>
          <w:rFonts w:ascii="Palatino Linotype" w:hAnsi="Palatino Linotype"/>
          <w:sz w:val="22"/>
        </w:rPr>
      </w:pPr>
      <w:r w:rsidRPr="004726BC">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4726BC" w:rsidR="00BE6C0D" w:rsidP="00D063B2" w:rsidRDefault="00BE6C0D" w14:paraId="02D6E843" w14:textId="77777777">
      <w:pPr>
        <w:spacing w:line="360" w:lineRule="auto"/>
        <w:jc w:val="both"/>
        <w:rPr>
          <w:rFonts w:ascii="Palatino Linotype" w:hAnsi="Palatino Linotype"/>
          <w:sz w:val="22"/>
        </w:rPr>
      </w:pPr>
    </w:p>
    <w:p w:rsidR="00BE6C0D" w:rsidP="00D063B2" w:rsidRDefault="00BE6C0D" w14:paraId="0998FF13" w14:textId="77777777">
      <w:pPr>
        <w:spacing w:line="360" w:lineRule="auto"/>
        <w:jc w:val="both"/>
        <w:rPr>
          <w:rFonts w:ascii="Palatino Linotype" w:hAnsi="Palatino Linotype"/>
          <w:sz w:val="22"/>
        </w:rPr>
      </w:pPr>
      <w:r w:rsidRPr="004726BC">
        <w:rPr>
          <w:rFonts w:ascii="Palatino Linotype" w:hAnsi="Palatino Linotype"/>
          <w:sz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4726BC" w:rsidR="00BE6C0D" w:rsidP="00D063B2" w:rsidRDefault="00BE6C0D" w14:paraId="4D7E403D" w14:textId="77777777">
      <w:pPr>
        <w:spacing w:line="360" w:lineRule="auto"/>
        <w:jc w:val="both"/>
        <w:rPr>
          <w:rFonts w:ascii="Palatino Linotype" w:hAnsi="Palatino Linotype"/>
          <w:sz w:val="22"/>
        </w:rPr>
      </w:pPr>
    </w:p>
    <w:p w:rsidR="00BE6C0D" w:rsidP="00D063B2" w:rsidRDefault="00BE6C0D" w14:paraId="7F7347CD" w14:textId="77777777">
      <w:pPr>
        <w:spacing w:line="360" w:lineRule="auto"/>
        <w:jc w:val="both"/>
        <w:rPr>
          <w:rFonts w:ascii="Palatino Linotype" w:hAnsi="Palatino Linotype"/>
          <w:sz w:val="22"/>
        </w:rPr>
      </w:pPr>
      <w:r w:rsidRPr="004726BC">
        <w:rPr>
          <w:rFonts w:ascii="Palatino Linotype" w:hAnsi="Palatino Linotype"/>
          <w:sz w:val="22"/>
        </w:rPr>
        <w:t>De tal suerte, las instituciones públicas tienen la doble responsabilidad, por un lado, de proteger los datos personales y por otro, darles publicidad cuando la relevancia de esos datos sea de interés público.</w:t>
      </w:r>
    </w:p>
    <w:p w:rsidRPr="004726BC" w:rsidR="00BE6C0D" w:rsidP="00D063B2" w:rsidRDefault="00BE6C0D" w14:paraId="6876CB43" w14:textId="77777777">
      <w:pPr>
        <w:spacing w:line="360" w:lineRule="auto"/>
        <w:jc w:val="both"/>
        <w:rPr>
          <w:rFonts w:ascii="Palatino Linotype" w:hAnsi="Palatino Linotype"/>
          <w:sz w:val="22"/>
        </w:rPr>
      </w:pPr>
    </w:p>
    <w:p w:rsidRPr="004726BC" w:rsidR="00BE6C0D" w:rsidP="00D063B2" w:rsidRDefault="00BE6C0D" w14:paraId="04968AB9" w14:textId="77777777">
      <w:pPr>
        <w:spacing w:line="360" w:lineRule="auto"/>
        <w:jc w:val="both"/>
        <w:rPr>
          <w:rFonts w:ascii="Palatino Linotype" w:hAnsi="Palatino Linotype"/>
          <w:sz w:val="22"/>
        </w:rPr>
      </w:pPr>
      <w:r w:rsidRPr="004726BC">
        <w:rPr>
          <w:rFonts w:ascii="Palatino Linotype" w:hAnsi="Palatino Linotype"/>
          <w:sz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w:t>
      </w:r>
      <w:r w:rsidRPr="004726BC">
        <w:rPr>
          <w:rFonts w:ascii="Palatino Linotype" w:hAnsi="Palatino Linotype"/>
          <w:sz w:val="22"/>
        </w:rPr>
        <w:lastRenderedPageBreak/>
        <w:t>otros; información que necesariamente está vinculada con datos personales, que pierden la protección en beneficio del interés público (no por eso dejan de ser datos personales, sólo que no están protegidos en la confidencialidad).</w:t>
      </w:r>
    </w:p>
    <w:p w:rsidRPr="004726BC" w:rsidR="00BE6C0D" w:rsidP="00D063B2" w:rsidRDefault="00BE6C0D" w14:paraId="1E548971" w14:textId="77777777">
      <w:pPr>
        <w:spacing w:line="360" w:lineRule="auto"/>
        <w:jc w:val="both"/>
        <w:rPr>
          <w:rFonts w:ascii="Palatino Linotype" w:hAnsi="Palatino Linotype"/>
          <w:sz w:val="22"/>
        </w:rPr>
      </w:pPr>
    </w:p>
    <w:p w:rsidR="00BE6C0D" w:rsidP="00D063B2" w:rsidRDefault="00BE6C0D" w14:paraId="2C296A4D" w14:textId="77777777">
      <w:pPr>
        <w:spacing w:line="360" w:lineRule="auto"/>
        <w:jc w:val="both"/>
        <w:rPr>
          <w:rFonts w:ascii="Palatino Linotype" w:hAnsi="Palatino Linotype"/>
          <w:sz w:val="22"/>
        </w:rPr>
      </w:pPr>
      <w:r w:rsidRPr="004726BC">
        <w:rPr>
          <w:rFonts w:ascii="Palatino Linotype" w:hAnsi="Palatino Linotype"/>
          <w:sz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4726BC" w:rsidR="00BE6C0D" w:rsidP="00D063B2" w:rsidRDefault="00BE6C0D" w14:paraId="4BDFD2EE" w14:textId="77777777">
      <w:pPr>
        <w:spacing w:line="360" w:lineRule="auto"/>
        <w:jc w:val="both"/>
        <w:rPr>
          <w:rFonts w:ascii="Palatino Linotype" w:hAnsi="Palatino Linotype"/>
          <w:sz w:val="22"/>
        </w:rPr>
      </w:pPr>
    </w:p>
    <w:p w:rsidR="00BE6C0D" w:rsidP="00D063B2" w:rsidRDefault="00BE6C0D" w14:paraId="64ABCED3" w14:textId="77777777">
      <w:pPr>
        <w:spacing w:line="360" w:lineRule="auto"/>
        <w:jc w:val="both"/>
        <w:rPr>
          <w:rFonts w:ascii="Palatino Linotype" w:hAnsi="Palatino Linotype"/>
          <w:sz w:val="22"/>
        </w:rPr>
      </w:pPr>
      <w:r w:rsidRPr="004726BC">
        <w:rPr>
          <w:rFonts w:ascii="Palatino Linotype" w:hAnsi="Palatino Linotype"/>
          <w:sz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5C4611" w:rsidR="00454BAE" w:rsidP="00D063B2" w:rsidRDefault="00454BAE" w14:paraId="2E58BE75" w14:textId="77777777">
      <w:pPr>
        <w:spacing w:line="360" w:lineRule="auto"/>
        <w:jc w:val="both"/>
        <w:rPr>
          <w:rFonts w:ascii="Palatino Linotype" w:hAnsi="Palatino Linotype" w:eastAsia="Calibri" w:cs="Tahoma"/>
          <w:bCs/>
          <w:color w:val="000000" w:themeColor="text1"/>
          <w:sz w:val="22"/>
          <w:szCs w:val="22"/>
          <w:lang w:eastAsia="en-US"/>
        </w:rPr>
      </w:pPr>
    </w:p>
    <w:p w:rsidR="00E15926" w:rsidP="00D063B2" w:rsidRDefault="00341414" w14:paraId="5C4E2918" w14:textId="688C1917">
      <w:pPr>
        <w:spacing w:line="360" w:lineRule="auto"/>
        <w:ind w:right="-93"/>
        <w:jc w:val="both"/>
        <w:rPr>
          <w:rFonts w:ascii="Palatino Linotype" w:hAnsi="Palatino Linotype" w:eastAsia="Palatino Linotype" w:cs="Palatino Linotype"/>
          <w:b/>
          <w:sz w:val="22"/>
          <w:szCs w:val="22"/>
        </w:rPr>
      </w:pPr>
      <w:r>
        <w:rPr>
          <w:rFonts w:ascii="Palatino Linotype" w:hAnsi="Palatino Linotype" w:eastAsia="Palatino Linotype" w:cs="Palatino Linotype"/>
          <w:b/>
          <w:sz w:val="22"/>
          <w:szCs w:val="22"/>
        </w:rPr>
        <w:t>SÉPTIMO</w:t>
      </w:r>
      <w:r w:rsidR="00454BAE">
        <w:rPr>
          <w:rFonts w:ascii="Palatino Linotype" w:hAnsi="Palatino Linotype" w:eastAsia="Palatino Linotype" w:cs="Palatino Linotype"/>
          <w:b/>
          <w:sz w:val="22"/>
          <w:szCs w:val="22"/>
        </w:rPr>
        <w:t xml:space="preserve">. </w:t>
      </w:r>
      <w:r w:rsidR="00E15926">
        <w:rPr>
          <w:rFonts w:ascii="Palatino Linotype" w:hAnsi="Palatino Linotype" w:eastAsia="Palatino Linotype" w:cs="Palatino Linotype"/>
          <w:b/>
          <w:sz w:val="22"/>
          <w:szCs w:val="22"/>
        </w:rPr>
        <w:t xml:space="preserve">Decisión. </w:t>
      </w:r>
    </w:p>
    <w:p w:rsidR="004726BC" w:rsidP="00D063B2" w:rsidRDefault="004726BC" w14:paraId="5A824D5C" w14:textId="77777777">
      <w:pPr>
        <w:spacing w:line="360" w:lineRule="auto"/>
        <w:ind w:right="-93"/>
        <w:jc w:val="both"/>
        <w:rPr>
          <w:rFonts w:ascii="Palatino Linotype" w:hAnsi="Palatino Linotype" w:eastAsia="Palatino Linotype" w:cs="Palatino Linotype"/>
          <w:b/>
          <w:sz w:val="22"/>
          <w:szCs w:val="22"/>
        </w:rPr>
      </w:pPr>
    </w:p>
    <w:p w:rsidR="00E15926" w:rsidP="00D063B2" w:rsidRDefault="00E15926" w14:paraId="3D8B5A8E" w14:textId="42A0AB44">
      <w:pPr>
        <w:spacing w:line="360" w:lineRule="auto"/>
        <w:ind w:right="-93"/>
        <w:jc w:val="both"/>
        <w:rPr>
          <w:rFonts w:ascii="Palatino Linotype" w:hAnsi="Palatino Linotype" w:eastAsia="Palatino Linotype" w:cs="Palatino Linotype"/>
          <w:sz w:val="22"/>
          <w:szCs w:val="22"/>
        </w:rPr>
      </w:pPr>
      <w:r>
        <w:rPr>
          <w:rFonts w:ascii="Palatino Linotype" w:hAnsi="Palatino Linotype" w:eastAsia="Palatino Linotype" w:cs="Palatino Linotype"/>
          <w:sz w:val="22"/>
          <w:szCs w:val="22"/>
        </w:rPr>
        <w:lastRenderedPageBreak/>
        <w:t xml:space="preserve">Con fundamento en el artículo 186, fracción III, de la Ley de Transparencia y Acceso a la Información Pública del Estado de México y Municipios, este Instituto considera procedente </w:t>
      </w:r>
      <w:r w:rsidR="008A70D7">
        <w:rPr>
          <w:rFonts w:ascii="Palatino Linotype" w:hAnsi="Palatino Linotype" w:eastAsia="Palatino Linotype" w:cs="Palatino Linotype"/>
          <w:b/>
          <w:sz w:val="22"/>
          <w:szCs w:val="22"/>
        </w:rPr>
        <w:t>MODIFICAR</w:t>
      </w:r>
      <w:r>
        <w:rPr>
          <w:rFonts w:ascii="Palatino Linotype" w:hAnsi="Palatino Linotype" w:eastAsia="Palatino Linotype" w:cs="Palatino Linotype"/>
          <w:b/>
          <w:sz w:val="22"/>
          <w:szCs w:val="22"/>
        </w:rPr>
        <w:t xml:space="preserve"> </w:t>
      </w:r>
      <w:r>
        <w:rPr>
          <w:rFonts w:ascii="Palatino Linotype" w:hAnsi="Palatino Linotype" w:eastAsia="Palatino Linotype" w:cs="Palatino Linotype"/>
          <w:sz w:val="22"/>
          <w:szCs w:val="22"/>
        </w:rPr>
        <w:t xml:space="preserve">la respuesta otorgada por </w:t>
      </w:r>
      <w:r w:rsidR="00341414">
        <w:rPr>
          <w:rFonts w:ascii="Palatino Linotype" w:hAnsi="Palatino Linotype" w:eastAsia="Palatino Linotype" w:cs="Palatino Linotype"/>
          <w:sz w:val="22"/>
          <w:szCs w:val="22"/>
        </w:rPr>
        <w:t xml:space="preserve">el </w:t>
      </w:r>
      <w:r w:rsidRPr="00F64C6E" w:rsidR="00341414">
        <w:rPr>
          <w:rFonts w:ascii="Palatino Linotype" w:hAnsi="Palatino Linotype" w:eastAsia="Calibri" w:cs="Tahoma"/>
          <w:sz w:val="22"/>
          <w:szCs w:val="22"/>
          <w:lang w:eastAsia="en-US"/>
        </w:rPr>
        <w:t>Sistema Municipal Para el Desarrollo Integral de la Familia de Tlalnepantla de Baz</w:t>
      </w:r>
      <w:r w:rsidR="008A70D7">
        <w:rPr>
          <w:rFonts w:ascii="Palatino Linotype" w:hAnsi="Palatino Linotype" w:eastAsia="Palatino Linotype" w:cs="Palatino Linotype"/>
          <w:sz w:val="22"/>
          <w:szCs w:val="22"/>
        </w:rPr>
        <w:t>.</w:t>
      </w:r>
    </w:p>
    <w:p w:rsidR="00282260" w:rsidP="00D063B2" w:rsidRDefault="00282260" w14:paraId="16AA0059" w14:textId="5576B3E9">
      <w:pPr>
        <w:spacing w:line="360" w:lineRule="auto"/>
        <w:ind w:right="-93"/>
        <w:jc w:val="both"/>
        <w:rPr>
          <w:rFonts w:ascii="Palatino Linotype" w:hAnsi="Palatino Linotype" w:eastAsia="Palatino Linotype" w:cs="Palatino Linotype"/>
          <w:sz w:val="22"/>
          <w:szCs w:val="22"/>
        </w:rPr>
      </w:pPr>
    </w:p>
    <w:p w:rsidR="00263023" w:rsidP="00D063B2" w:rsidRDefault="00263023" w14:paraId="37F22097"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Pr>
          <w:rFonts w:ascii="Palatino Linotype" w:hAnsi="Palatino Linotype" w:eastAsia="Calibri" w:cs="Tahoma"/>
          <w:b/>
          <w:bCs/>
          <w:iCs/>
          <w:sz w:val="22"/>
          <w:szCs w:val="22"/>
          <w:u w:val="single"/>
          <w:lang w:val="es-ES" w:eastAsia="es-ES_tradnl"/>
        </w:rPr>
        <w:t>Términos de la Resolución para el Recurrente:</w:t>
      </w:r>
    </w:p>
    <w:p w:rsidR="00263023" w:rsidP="00D063B2" w:rsidRDefault="00263023" w14:paraId="2CBE1F3F"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p>
    <w:p w:rsidR="008A70D7" w:rsidP="00D063B2" w:rsidRDefault="00DD35D6" w14:paraId="67582502" w14:textId="2A8E7CD0">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Este Instituto Garante</w:t>
      </w:r>
      <w:r w:rsidR="00FA5A80">
        <w:rPr>
          <w:rFonts w:ascii="Palatino Linotype" w:hAnsi="Palatino Linotype" w:cs="Tahoma"/>
          <w:sz w:val="22"/>
          <w:szCs w:val="22"/>
        </w:rPr>
        <w:t xml:space="preserve">, primeramente le hace saber, que en virtud que a través de su medio de defensa no hizo pronunciamiento sobre la totalidad de la información que el Sujeto Obligado le entregó, </w:t>
      </w:r>
      <w:r w:rsidR="00C917E2">
        <w:rPr>
          <w:rFonts w:ascii="Palatino Linotype" w:hAnsi="Palatino Linotype" w:cs="Tahoma"/>
          <w:sz w:val="22"/>
          <w:szCs w:val="22"/>
        </w:rPr>
        <w:t xml:space="preserve">los puntos de su solicitud, sobre los que no se pronunció, quedaron consentidos tácitamente, lo cual se fundó y motivó debidamente. </w:t>
      </w:r>
    </w:p>
    <w:p w:rsidR="00C917E2" w:rsidP="00D063B2" w:rsidRDefault="00C917E2" w14:paraId="1DCB6190" w14:textId="77777777">
      <w:pPr>
        <w:autoSpaceDE w:val="0"/>
        <w:autoSpaceDN w:val="0"/>
        <w:adjustRightInd w:val="0"/>
        <w:spacing w:line="360" w:lineRule="auto"/>
        <w:contextualSpacing/>
        <w:jc w:val="both"/>
        <w:rPr>
          <w:rFonts w:ascii="Palatino Linotype" w:hAnsi="Palatino Linotype" w:cs="Tahoma"/>
          <w:sz w:val="22"/>
          <w:szCs w:val="22"/>
        </w:rPr>
      </w:pPr>
    </w:p>
    <w:p w:rsidR="00C917E2" w:rsidP="00D063B2" w:rsidRDefault="00C917E2" w14:paraId="7BB959E8" w14:textId="42FB62FF">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Ahora bien, de los puntos de los que si se pronunció a través del medio de defensa, </w:t>
      </w:r>
      <w:r w:rsidR="00EE06C9">
        <w:rPr>
          <w:rFonts w:ascii="Palatino Linotype" w:hAnsi="Palatino Linotype" w:cs="Tahoma"/>
          <w:sz w:val="22"/>
          <w:szCs w:val="22"/>
        </w:rPr>
        <w:t xml:space="preserve">se le hace saber que el Sujeto Obligado desde la respuesta a su solicitud de acceso, le hizo llegar el documento que contiene la requisición para </w:t>
      </w:r>
      <w:r w:rsidR="00AB4406">
        <w:rPr>
          <w:rFonts w:ascii="Palatino Linotype" w:hAnsi="Palatino Linotype" w:cs="Tahoma"/>
          <w:sz w:val="22"/>
          <w:szCs w:val="22"/>
        </w:rPr>
        <w:t xml:space="preserve">la inserción de la nota </w:t>
      </w:r>
      <w:r w:rsidR="00A91ACA">
        <w:rPr>
          <w:rFonts w:ascii="Palatino Linotype" w:hAnsi="Palatino Linotype" w:cs="Tahoma"/>
          <w:sz w:val="22"/>
          <w:szCs w:val="22"/>
        </w:rPr>
        <w:t xml:space="preserve">periodística, la cual, se encuentra debidamente firmada por lo servidores públicos correspondientes, y muestra el visto bueno del área correspondiente, por lo tanto, con esa documental, se atendió su pretensión. </w:t>
      </w:r>
    </w:p>
    <w:p w:rsidR="00A91ACA" w:rsidP="00D063B2" w:rsidRDefault="00A91ACA" w14:paraId="5F04EDA3" w14:textId="77777777">
      <w:pPr>
        <w:autoSpaceDE w:val="0"/>
        <w:autoSpaceDN w:val="0"/>
        <w:adjustRightInd w:val="0"/>
        <w:spacing w:line="360" w:lineRule="auto"/>
        <w:contextualSpacing/>
        <w:jc w:val="both"/>
        <w:rPr>
          <w:rFonts w:ascii="Palatino Linotype" w:hAnsi="Palatino Linotype" w:cs="Tahoma"/>
          <w:sz w:val="22"/>
          <w:szCs w:val="22"/>
        </w:rPr>
      </w:pPr>
    </w:p>
    <w:p w:rsidR="00A91ACA" w:rsidP="00D063B2" w:rsidRDefault="00A91ACA" w14:paraId="1159A67E" w14:textId="1CF53291">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Además, mediante Informe Justificado, se le hizo saber de la suficie</w:t>
      </w:r>
      <w:r w:rsidR="00150B1D">
        <w:rPr>
          <w:rFonts w:ascii="Palatino Linotype" w:hAnsi="Palatino Linotype" w:cs="Tahoma"/>
          <w:sz w:val="22"/>
          <w:szCs w:val="22"/>
        </w:rPr>
        <w:t xml:space="preserve">ncia presupuestal correspondiente a la partida 3612 publicaciones oficiales </w:t>
      </w:r>
      <w:r w:rsidR="00C713BB">
        <w:rPr>
          <w:rFonts w:ascii="Palatino Linotype" w:hAnsi="Palatino Linotype" w:cs="Tahoma"/>
          <w:sz w:val="22"/>
          <w:szCs w:val="22"/>
        </w:rPr>
        <w:t xml:space="preserve">y de información general para su difusión, por lo tanto, ese rubro también se tuvo por colmado, ya que se le entregó lo solicitado. </w:t>
      </w:r>
    </w:p>
    <w:p w:rsidR="00C713BB" w:rsidP="00D063B2" w:rsidRDefault="00C713BB" w14:paraId="03A36D37" w14:textId="77777777">
      <w:pPr>
        <w:autoSpaceDE w:val="0"/>
        <w:autoSpaceDN w:val="0"/>
        <w:adjustRightInd w:val="0"/>
        <w:spacing w:line="360" w:lineRule="auto"/>
        <w:contextualSpacing/>
        <w:jc w:val="both"/>
        <w:rPr>
          <w:rFonts w:ascii="Palatino Linotype" w:hAnsi="Palatino Linotype" w:cs="Tahoma"/>
          <w:sz w:val="22"/>
          <w:szCs w:val="22"/>
        </w:rPr>
      </w:pPr>
    </w:p>
    <w:p w:rsidRPr="008A70D7" w:rsidR="006E18C7" w:rsidP="00D063B2" w:rsidRDefault="003E1C81" w14:paraId="202BE0BD" w14:textId="6BD9230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Finalmente, </w:t>
      </w:r>
      <w:r w:rsidR="00C713BB">
        <w:rPr>
          <w:rFonts w:ascii="Palatino Linotype" w:hAnsi="Palatino Linotype" w:cs="Tahoma"/>
          <w:sz w:val="22"/>
          <w:szCs w:val="22"/>
        </w:rPr>
        <w:t>el motivo para modificar la respuesta del Sujeto Obligado, obedeció a que</w:t>
      </w:r>
      <w:r w:rsidR="00C22B9E">
        <w:rPr>
          <w:rFonts w:ascii="Palatino Linotype" w:hAnsi="Palatino Linotype" w:cs="Tahoma"/>
          <w:sz w:val="22"/>
          <w:szCs w:val="22"/>
        </w:rPr>
        <w:t xml:space="preserve"> el DIF de Tlalnepantla de Baz, cuenta con atribuciones expresas para generar la información que </w:t>
      </w:r>
      <w:r w:rsidR="00C22B9E">
        <w:rPr>
          <w:rFonts w:ascii="Palatino Linotype" w:hAnsi="Palatino Linotype" w:cs="Tahoma"/>
          <w:sz w:val="22"/>
          <w:szCs w:val="22"/>
        </w:rPr>
        <w:lastRenderedPageBreak/>
        <w:t xml:space="preserve">usted solicitó, en relación a la validación y/o creación de los contratos de la Consejería Jurídica, y, sobre el contrato pertinente para </w:t>
      </w:r>
      <w:r w:rsidR="00374AFC">
        <w:rPr>
          <w:rFonts w:ascii="Palatino Linotype" w:hAnsi="Palatino Linotype" w:cs="Tahoma"/>
          <w:sz w:val="22"/>
          <w:szCs w:val="22"/>
        </w:rPr>
        <w:t xml:space="preserve">obtener la certificación referida, por lo tanto, este Instituto ordenó que se le haga entrega de todas las documentales que den cuenta de esa información, en una debida versión pública de ser el caso. </w:t>
      </w:r>
    </w:p>
    <w:p w:rsidRPr="005A3D27" w:rsidR="005A3D27" w:rsidP="00D063B2" w:rsidRDefault="005A3D27" w14:paraId="57670997" w14:textId="77777777">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p>
    <w:p w:rsidRPr="00C02957" w:rsidR="008A3054" w:rsidP="00D063B2" w:rsidRDefault="00282260" w14:paraId="24FECCE9" w14:textId="74AACB8F">
      <w:pPr>
        <w:spacing w:line="360" w:lineRule="auto"/>
        <w:contextualSpacing/>
        <w:jc w:val="both"/>
        <w:rPr>
          <w:rFonts w:ascii="Palatino Linotype" w:hAnsi="Palatino Linotype" w:eastAsia="Calibri" w:cs="Tahoma"/>
          <w:bCs/>
          <w:iCs/>
          <w:sz w:val="22"/>
          <w:szCs w:val="22"/>
          <w:lang w:eastAsia="es-ES_tradnl"/>
        </w:rPr>
      </w:pPr>
      <w:r w:rsidRPr="00282260">
        <w:rPr>
          <w:rFonts w:ascii="Palatino Linotype" w:hAnsi="Palatino Linotype" w:eastAsia="Calibri" w:cs="Tahoma"/>
          <w:iCs/>
          <w:sz w:val="22"/>
          <w:szCs w:val="22"/>
          <w:lang w:val="es-ES" w:eastAsia="es-ES_tradnl"/>
        </w:rPr>
        <w:t xml:space="preserve">La labor del </w:t>
      </w:r>
      <w:r w:rsidR="00504E2D">
        <w:rPr>
          <w:rFonts w:ascii="Palatino Linotype" w:hAnsi="Palatino Linotype" w:eastAsia="Calibri" w:cs="Tahoma"/>
          <w:iCs/>
          <w:sz w:val="22"/>
          <w:szCs w:val="22"/>
          <w:lang w:val="es-ES" w:eastAsia="es-ES_tradnl"/>
        </w:rPr>
        <w:t>Instituto de Transparencia Acceso a la Información Pública y Protección de Datos Personales del Estado de México y Municipios</w:t>
      </w:r>
      <w:r w:rsidRPr="00282260">
        <w:rPr>
          <w:rFonts w:ascii="Palatino Linotype" w:hAnsi="Palatino Linotype" w:eastAsia="Calibri" w:cs="Tahoma"/>
          <w:iCs/>
          <w:sz w:val="22"/>
          <w:szCs w:val="22"/>
          <w:lang w:val="es-ES" w:eastAsia="es-ES_tradnl"/>
        </w:rPr>
        <w:t>, es apoyar a la población para acceder a la información pública y garantizar la protección de sus datos personales.</w:t>
      </w:r>
    </w:p>
    <w:p w:rsidR="0020074E" w:rsidP="00D063B2" w:rsidRDefault="0020074E" w14:paraId="422C9435" w14:textId="77777777">
      <w:pPr>
        <w:spacing w:line="360" w:lineRule="auto"/>
        <w:jc w:val="both"/>
        <w:rPr>
          <w:rFonts w:ascii="Palatino Linotype" w:hAnsi="Palatino Linotype" w:eastAsia="Palatino Linotype" w:cs="Palatino Linotype"/>
          <w:sz w:val="22"/>
          <w:szCs w:val="22"/>
        </w:rPr>
      </w:pPr>
    </w:p>
    <w:p w:rsidR="00146D94" w:rsidP="00D063B2" w:rsidRDefault="00E15926" w14:paraId="0E246F5A" w14:textId="152AFDE2">
      <w:pPr>
        <w:spacing w:line="360" w:lineRule="auto"/>
        <w:jc w:val="both"/>
        <w:rPr>
          <w:rFonts w:ascii="Palatino Linotype" w:hAnsi="Palatino Linotype" w:eastAsia="Palatino Linotype" w:cs="Palatino Linotype"/>
          <w:sz w:val="22"/>
          <w:szCs w:val="22"/>
        </w:rPr>
      </w:pPr>
      <w:r>
        <w:rPr>
          <w:rFonts w:ascii="Palatino Linotype" w:hAnsi="Palatino Linotype" w:eastAsia="Palatino Linotype" w:cs="Palatino Linotype"/>
          <w:sz w:val="22"/>
          <w:szCs w:val="22"/>
        </w:rPr>
        <w:t>Por lo expuesto y fundado, este Pleno:</w:t>
      </w:r>
    </w:p>
    <w:p w:rsidR="00356BDD" w:rsidP="00D063B2" w:rsidRDefault="00356BDD" w14:paraId="2D5A8691" w14:textId="77777777">
      <w:pPr>
        <w:spacing w:line="360" w:lineRule="auto"/>
        <w:jc w:val="both"/>
        <w:rPr>
          <w:rFonts w:ascii="Palatino Linotype" w:hAnsi="Palatino Linotype" w:eastAsia="Palatino Linotype" w:cs="Palatino Linotype"/>
          <w:sz w:val="22"/>
          <w:szCs w:val="22"/>
        </w:rPr>
      </w:pPr>
    </w:p>
    <w:p w:rsidR="00E15926" w:rsidP="00D063B2" w:rsidRDefault="00E15926" w14:paraId="121BCB64" w14:textId="77777777">
      <w:pPr>
        <w:spacing w:line="360" w:lineRule="auto"/>
        <w:ind w:right="-91"/>
        <w:jc w:val="center"/>
        <w:rPr>
          <w:rFonts w:ascii="Palatino Linotype" w:hAnsi="Palatino Linotype" w:eastAsia="Palatino Linotype" w:cs="Palatino Linotype"/>
          <w:b/>
          <w:sz w:val="22"/>
          <w:szCs w:val="22"/>
        </w:rPr>
      </w:pPr>
      <w:r>
        <w:rPr>
          <w:rFonts w:ascii="Palatino Linotype" w:hAnsi="Palatino Linotype" w:eastAsia="Palatino Linotype" w:cs="Palatino Linotype"/>
          <w:b/>
          <w:sz w:val="22"/>
          <w:szCs w:val="22"/>
        </w:rPr>
        <w:t>RESUELVE:</w:t>
      </w:r>
    </w:p>
    <w:p w:rsidRPr="007271A0" w:rsidR="007271A0" w:rsidP="00D063B2" w:rsidRDefault="007271A0" w14:paraId="735744F5" w14:textId="77777777">
      <w:pPr>
        <w:spacing w:line="360" w:lineRule="auto"/>
        <w:contextualSpacing/>
        <w:jc w:val="both"/>
        <w:rPr>
          <w:rFonts w:ascii="Palatino Linotype" w:hAnsi="Palatino Linotype" w:eastAsia="Calibri" w:cs="Tahoma"/>
          <w:bCs/>
          <w:iCs/>
          <w:sz w:val="22"/>
          <w:szCs w:val="22"/>
          <w:lang w:eastAsia="en-US"/>
        </w:rPr>
      </w:pPr>
    </w:p>
    <w:p w:rsidR="00FA54F1" w:rsidP="00D063B2" w:rsidRDefault="3BACFE45" w14:paraId="0A98828A" w14:textId="043E1677">
      <w:pPr>
        <w:spacing w:line="360" w:lineRule="auto"/>
        <w:jc w:val="both"/>
        <w:rPr>
          <w:rFonts w:ascii="Palatino Linotype" w:hAnsi="Palatino Linotype" w:eastAsia="Calibri" w:cs="Tahoma"/>
          <w:sz w:val="22"/>
          <w:szCs w:val="22"/>
          <w:lang w:eastAsia="en-US"/>
        </w:rPr>
      </w:pPr>
      <w:r w:rsidRPr="3BACFE45">
        <w:rPr>
          <w:rFonts w:ascii="Palatino Linotype" w:hAnsi="Palatino Linotype" w:cs="Tahoma"/>
          <w:b/>
          <w:bCs/>
          <w:sz w:val="22"/>
          <w:szCs w:val="22"/>
        </w:rPr>
        <w:t xml:space="preserve">PRIMERO. </w:t>
      </w:r>
      <w:r w:rsidRPr="3BACFE45">
        <w:rPr>
          <w:rFonts w:ascii="Palatino Linotype" w:hAnsi="Palatino Linotype" w:eastAsia="Calibri" w:cs="Tahoma"/>
          <w:sz w:val="22"/>
          <w:szCs w:val="22"/>
          <w:lang w:eastAsia="en-US"/>
        </w:rPr>
        <w:t xml:space="preserve">Se </w:t>
      </w:r>
      <w:r w:rsidRPr="3BACFE45">
        <w:rPr>
          <w:rFonts w:ascii="Palatino Linotype" w:hAnsi="Palatino Linotype" w:eastAsia="Calibri" w:cs="Tahoma"/>
          <w:b/>
          <w:bCs/>
          <w:sz w:val="22"/>
          <w:szCs w:val="22"/>
          <w:lang w:eastAsia="en-US"/>
        </w:rPr>
        <w:t>MODIFCA</w:t>
      </w:r>
      <w:r w:rsidRPr="3BACFE45">
        <w:rPr>
          <w:rFonts w:ascii="Palatino Linotype" w:hAnsi="Palatino Linotype" w:eastAsia="Calibri" w:cs="Tahoma"/>
          <w:sz w:val="22"/>
          <w:szCs w:val="22"/>
          <w:lang w:eastAsia="en-US"/>
        </w:rPr>
        <w:t xml:space="preserve"> la respuesta entregada por </w:t>
      </w:r>
      <w:r w:rsidR="00374AFC">
        <w:rPr>
          <w:rFonts w:ascii="Palatino Linotype" w:hAnsi="Palatino Linotype" w:eastAsia="Calibri" w:cs="Tahoma"/>
          <w:sz w:val="22"/>
          <w:szCs w:val="22"/>
          <w:lang w:eastAsia="en-US"/>
        </w:rPr>
        <w:t>el</w:t>
      </w:r>
      <w:r w:rsidRPr="3BACFE45">
        <w:rPr>
          <w:rFonts w:ascii="Palatino Linotype" w:hAnsi="Palatino Linotype" w:eastAsia="Calibri" w:cs="Tahoma"/>
          <w:sz w:val="22"/>
          <w:szCs w:val="22"/>
          <w:lang w:eastAsia="en-US"/>
        </w:rPr>
        <w:t xml:space="preserve"> </w:t>
      </w:r>
      <w:r w:rsidRPr="00374AFC" w:rsidR="00374AFC">
        <w:rPr>
          <w:rFonts w:ascii="Palatino Linotype" w:hAnsi="Palatino Linotype" w:eastAsia="Calibri" w:cs="Tahoma"/>
          <w:b/>
          <w:bCs/>
          <w:sz w:val="22"/>
          <w:szCs w:val="22"/>
          <w:lang w:eastAsia="en-US"/>
        </w:rPr>
        <w:t xml:space="preserve">Sistema Municipal </w:t>
      </w:r>
      <w:r w:rsidR="008B3E6E">
        <w:rPr>
          <w:rFonts w:ascii="Palatino Linotype" w:hAnsi="Palatino Linotype" w:eastAsia="Calibri" w:cs="Tahoma"/>
          <w:b/>
          <w:bCs/>
          <w:sz w:val="22"/>
          <w:szCs w:val="22"/>
          <w:lang w:eastAsia="en-US"/>
        </w:rPr>
        <w:t>p</w:t>
      </w:r>
      <w:r w:rsidRPr="00374AFC" w:rsidR="00374AFC">
        <w:rPr>
          <w:rFonts w:ascii="Palatino Linotype" w:hAnsi="Palatino Linotype" w:eastAsia="Calibri" w:cs="Tahoma"/>
          <w:b/>
          <w:bCs/>
          <w:sz w:val="22"/>
          <w:szCs w:val="22"/>
          <w:lang w:eastAsia="en-US"/>
        </w:rPr>
        <w:t>ara el Desarrollo Integral de la Familia de Tlalnepantla de Baz</w:t>
      </w:r>
      <w:r w:rsidRPr="3BACFE45">
        <w:rPr>
          <w:rFonts w:ascii="Palatino Linotype" w:hAnsi="Palatino Linotype" w:eastAsia="Calibri" w:cs="Tahoma"/>
          <w:sz w:val="22"/>
          <w:szCs w:val="22"/>
          <w:lang w:eastAsia="en-US"/>
        </w:rPr>
        <w:t xml:space="preserve">, a la solicitud de información </w:t>
      </w:r>
      <w:r w:rsidRPr="005C444E" w:rsidR="005C444E">
        <w:rPr>
          <w:rFonts w:ascii="Palatino Linotype" w:hAnsi="Palatino Linotype" w:eastAsia="Calibri" w:cs="Tahoma"/>
          <w:b/>
          <w:bCs/>
          <w:sz w:val="22"/>
          <w:szCs w:val="22"/>
          <w:lang w:eastAsia="en-US"/>
        </w:rPr>
        <w:t>00105/DIFTLALNE/IP/2021</w:t>
      </w:r>
      <w:r w:rsidRPr="3BACFE45">
        <w:rPr>
          <w:rFonts w:ascii="Palatino Linotype" w:hAnsi="Palatino Linotype" w:eastAsia="Calibri" w:cs="Tahoma"/>
          <w:b/>
          <w:bCs/>
          <w:sz w:val="22"/>
          <w:szCs w:val="22"/>
          <w:lang w:eastAsia="en-US"/>
        </w:rPr>
        <w:t xml:space="preserve">, </w:t>
      </w:r>
      <w:r w:rsidRPr="3BACFE45">
        <w:rPr>
          <w:rFonts w:ascii="Palatino Linotype" w:hAnsi="Palatino Linotype" w:eastAsia="Calibri" w:cs="Tahoma"/>
          <w:sz w:val="22"/>
          <w:szCs w:val="22"/>
          <w:lang w:eastAsia="en-US"/>
        </w:rPr>
        <w:t xml:space="preserve">por resultar </w:t>
      </w:r>
      <w:r w:rsidRPr="3BACFE45">
        <w:rPr>
          <w:rFonts w:ascii="Palatino Linotype" w:hAnsi="Palatino Linotype" w:eastAsia="Calibri" w:cs="Tahoma"/>
          <w:b/>
          <w:bCs/>
          <w:sz w:val="22"/>
          <w:szCs w:val="22"/>
          <w:lang w:eastAsia="en-US"/>
        </w:rPr>
        <w:t>PARCIALMENTE FUNDADO</w:t>
      </w:r>
      <w:r w:rsidRPr="3BACFE45">
        <w:rPr>
          <w:rFonts w:ascii="Palatino Linotype" w:hAnsi="Palatino Linotype" w:eastAsia="Calibri" w:cs="Tahoma"/>
          <w:sz w:val="22"/>
          <w:szCs w:val="22"/>
          <w:lang w:eastAsia="en-US"/>
        </w:rPr>
        <w:t xml:space="preserve"> la razón o motivo de inconformidad hecho valer por el Recurrente en el Recurso de Revisión </w:t>
      </w:r>
      <w:r w:rsidR="005C444E">
        <w:rPr>
          <w:rFonts w:ascii="Palatino Linotype" w:hAnsi="Palatino Linotype" w:eastAsia="Calibri" w:cs="Tahoma"/>
          <w:b/>
          <w:bCs/>
          <w:sz w:val="22"/>
          <w:szCs w:val="22"/>
          <w:lang w:eastAsia="en-US"/>
        </w:rPr>
        <w:t>05126</w:t>
      </w:r>
      <w:r w:rsidRPr="3BACFE45">
        <w:rPr>
          <w:rFonts w:ascii="Palatino Linotype" w:hAnsi="Palatino Linotype" w:eastAsia="Calibri" w:cs="Tahoma"/>
          <w:b/>
          <w:bCs/>
          <w:sz w:val="22"/>
          <w:szCs w:val="22"/>
          <w:lang w:eastAsia="en-US"/>
        </w:rPr>
        <w:t xml:space="preserve">/INFOEM/IP/RR/2021 </w:t>
      </w:r>
      <w:r w:rsidRPr="3BACFE45">
        <w:rPr>
          <w:rFonts w:ascii="Palatino Linotype" w:hAnsi="Palatino Linotype" w:eastAsia="Calibri" w:cs="Tahoma"/>
          <w:sz w:val="22"/>
          <w:szCs w:val="22"/>
          <w:lang w:eastAsia="en-US"/>
        </w:rPr>
        <w:t>en términos de</w:t>
      </w:r>
      <w:r w:rsidR="008B3E6E">
        <w:rPr>
          <w:rFonts w:ascii="Palatino Linotype" w:hAnsi="Palatino Linotype" w:eastAsia="Calibri" w:cs="Tahoma"/>
          <w:sz w:val="22"/>
          <w:szCs w:val="22"/>
          <w:lang w:eastAsia="en-US"/>
        </w:rPr>
        <w:t xml:space="preserve"> los</w:t>
      </w:r>
      <w:r w:rsidRPr="3BACFE45">
        <w:rPr>
          <w:rFonts w:ascii="Palatino Linotype" w:hAnsi="Palatino Linotype" w:eastAsia="Calibri" w:cs="Tahoma"/>
          <w:sz w:val="22"/>
          <w:szCs w:val="22"/>
          <w:lang w:eastAsia="en-US"/>
        </w:rPr>
        <w:t xml:space="preserve"> considerando</w:t>
      </w:r>
      <w:r w:rsidR="008B3E6E">
        <w:rPr>
          <w:rFonts w:ascii="Palatino Linotype" w:hAnsi="Palatino Linotype" w:eastAsia="Calibri" w:cs="Tahoma"/>
          <w:sz w:val="22"/>
          <w:szCs w:val="22"/>
          <w:lang w:eastAsia="en-US"/>
        </w:rPr>
        <w:t>s</w:t>
      </w:r>
      <w:r w:rsidRPr="3BACFE45">
        <w:rPr>
          <w:rFonts w:ascii="Palatino Linotype" w:hAnsi="Palatino Linotype" w:eastAsia="Calibri" w:cs="Tahoma"/>
          <w:sz w:val="22"/>
          <w:szCs w:val="22"/>
          <w:lang w:eastAsia="en-US"/>
        </w:rPr>
        <w:t xml:space="preserve"> </w:t>
      </w:r>
      <w:r w:rsidRPr="3BACFE45">
        <w:rPr>
          <w:rFonts w:ascii="Palatino Linotype" w:hAnsi="Palatino Linotype" w:eastAsia="Calibri" w:cs="Tahoma"/>
          <w:b/>
          <w:bCs/>
          <w:sz w:val="22"/>
          <w:szCs w:val="22"/>
          <w:lang w:eastAsia="en-US"/>
        </w:rPr>
        <w:t>QUINTO</w:t>
      </w:r>
      <w:r w:rsidR="008B3E6E">
        <w:rPr>
          <w:rFonts w:ascii="Palatino Linotype" w:hAnsi="Palatino Linotype" w:eastAsia="Calibri" w:cs="Tahoma"/>
          <w:b/>
          <w:bCs/>
          <w:sz w:val="22"/>
          <w:szCs w:val="22"/>
          <w:lang w:eastAsia="en-US"/>
        </w:rPr>
        <w:t xml:space="preserve"> y SEXTO</w:t>
      </w:r>
      <w:r w:rsidRPr="3BACFE45">
        <w:rPr>
          <w:rFonts w:ascii="Palatino Linotype" w:hAnsi="Palatino Linotype" w:eastAsia="Calibri" w:cs="Tahoma"/>
          <w:b/>
          <w:bCs/>
          <w:sz w:val="22"/>
          <w:szCs w:val="22"/>
          <w:lang w:eastAsia="en-US"/>
        </w:rPr>
        <w:t xml:space="preserve"> </w:t>
      </w:r>
      <w:r w:rsidRPr="3BACFE45">
        <w:rPr>
          <w:rFonts w:ascii="Palatino Linotype" w:hAnsi="Palatino Linotype" w:eastAsia="Calibri" w:cs="Tahoma"/>
          <w:sz w:val="22"/>
          <w:szCs w:val="22"/>
          <w:lang w:eastAsia="en-US"/>
        </w:rPr>
        <w:t xml:space="preserve">de la presente Resolución.  </w:t>
      </w:r>
      <w:r w:rsidRPr="3BACFE45">
        <w:rPr>
          <w:rFonts w:ascii="Palatino Linotype" w:hAnsi="Palatino Linotype" w:eastAsia="Calibri" w:cs="Tahoma"/>
          <w:b/>
          <w:bCs/>
          <w:sz w:val="22"/>
          <w:szCs w:val="22"/>
          <w:lang w:eastAsia="en-US"/>
        </w:rPr>
        <w:t xml:space="preserve"> </w:t>
      </w:r>
      <w:r w:rsidRPr="3BACFE45">
        <w:rPr>
          <w:rFonts w:ascii="Palatino Linotype" w:hAnsi="Palatino Linotype" w:eastAsia="Calibri" w:cs="Tahoma"/>
          <w:sz w:val="22"/>
          <w:szCs w:val="22"/>
          <w:lang w:eastAsia="en-US"/>
        </w:rPr>
        <w:t xml:space="preserve">  </w:t>
      </w:r>
    </w:p>
    <w:p w:rsidRPr="006E18C7" w:rsidR="005C444E" w:rsidP="00D063B2" w:rsidRDefault="005C444E" w14:paraId="246AB396" w14:textId="77777777">
      <w:pPr>
        <w:spacing w:line="360" w:lineRule="auto"/>
        <w:jc w:val="both"/>
        <w:rPr>
          <w:rFonts w:ascii="Palatino Linotype" w:hAnsi="Palatino Linotype" w:eastAsia="Calibri" w:cs="Tahoma"/>
          <w:sz w:val="22"/>
          <w:szCs w:val="22"/>
          <w:lang w:eastAsia="en-US"/>
        </w:rPr>
      </w:pPr>
    </w:p>
    <w:p w:rsidRPr="004041C7" w:rsidR="00FA54F1" w:rsidP="00D063B2" w:rsidRDefault="00FA54F1" w14:paraId="17D4AB7F" w14:textId="106A1694">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eastAsia="Calibri" w:cs="Tahoma"/>
          <w:b/>
          <w:bCs/>
          <w:sz w:val="22"/>
          <w:szCs w:val="22"/>
          <w:lang w:eastAsia="en-US"/>
        </w:rPr>
        <w:t>SEGUNDO</w:t>
      </w:r>
      <w:r w:rsidRPr="004041C7">
        <w:rPr>
          <w:rFonts w:ascii="Palatino Linotype" w:hAnsi="Palatino Linotype" w:cs="Tahoma"/>
          <w:b/>
          <w:bCs/>
          <w:sz w:val="22"/>
          <w:szCs w:val="22"/>
        </w:rPr>
        <w:t xml:space="preserve">. </w:t>
      </w:r>
      <w:r w:rsidRPr="004041C7">
        <w:rPr>
          <w:rFonts w:ascii="Palatino Linotype" w:hAnsi="Palatino Linotype" w:cs="Tahoma"/>
          <w:sz w:val="22"/>
          <w:szCs w:val="22"/>
        </w:rPr>
        <w:t xml:space="preserve">Se </w:t>
      </w:r>
      <w:r w:rsidRPr="004041C7">
        <w:rPr>
          <w:rFonts w:ascii="Palatino Linotype" w:hAnsi="Palatino Linotype" w:cs="Tahoma"/>
          <w:b/>
          <w:sz w:val="22"/>
          <w:szCs w:val="22"/>
        </w:rPr>
        <w:t xml:space="preserve">ORDENA </w:t>
      </w:r>
      <w:r w:rsidRPr="004041C7">
        <w:rPr>
          <w:rFonts w:ascii="Palatino Linotype" w:hAnsi="Palatino Linotype" w:cs="Tahoma"/>
          <w:sz w:val="22"/>
          <w:szCs w:val="22"/>
        </w:rPr>
        <w:t>a</w:t>
      </w:r>
      <w:r w:rsidR="005C444E">
        <w:rPr>
          <w:rFonts w:ascii="Palatino Linotype" w:hAnsi="Palatino Linotype" w:cs="Tahoma"/>
          <w:sz w:val="22"/>
          <w:szCs w:val="22"/>
        </w:rPr>
        <w:t>l</w:t>
      </w:r>
      <w:r w:rsidR="006E18C7">
        <w:rPr>
          <w:rFonts w:ascii="Palatino Linotype" w:hAnsi="Palatino Linotype" w:cs="Tahoma"/>
          <w:sz w:val="22"/>
          <w:szCs w:val="22"/>
        </w:rPr>
        <w:t xml:space="preserve"> </w:t>
      </w:r>
      <w:r w:rsidRPr="00374AFC" w:rsidR="005C444E">
        <w:rPr>
          <w:rFonts w:ascii="Palatino Linotype" w:hAnsi="Palatino Linotype" w:eastAsia="Calibri" w:cs="Tahoma"/>
          <w:b/>
          <w:bCs/>
          <w:sz w:val="22"/>
          <w:szCs w:val="22"/>
          <w:lang w:eastAsia="en-US"/>
        </w:rPr>
        <w:t xml:space="preserve">Sistema Municipal </w:t>
      </w:r>
      <w:r w:rsidR="008B3E6E">
        <w:rPr>
          <w:rFonts w:ascii="Palatino Linotype" w:hAnsi="Palatino Linotype" w:eastAsia="Calibri" w:cs="Tahoma"/>
          <w:b/>
          <w:bCs/>
          <w:sz w:val="22"/>
          <w:szCs w:val="22"/>
          <w:lang w:eastAsia="en-US"/>
        </w:rPr>
        <w:t>p</w:t>
      </w:r>
      <w:r w:rsidRPr="00374AFC" w:rsidR="005C444E">
        <w:rPr>
          <w:rFonts w:ascii="Palatino Linotype" w:hAnsi="Palatino Linotype" w:eastAsia="Calibri" w:cs="Tahoma"/>
          <w:b/>
          <w:bCs/>
          <w:sz w:val="22"/>
          <w:szCs w:val="22"/>
          <w:lang w:eastAsia="en-US"/>
        </w:rPr>
        <w:t>ara el Desarrollo Integral de la Familia de Tlalnepantla de Baz</w:t>
      </w:r>
      <w:r w:rsidRPr="004041C7">
        <w:rPr>
          <w:rFonts w:ascii="Palatino Linotype" w:hAnsi="Palatino Linotype" w:cs="Tahoma"/>
          <w:sz w:val="22"/>
          <w:szCs w:val="22"/>
        </w:rPr>
        <w:t xml:space="preserve">, a efecto de que, </w:t>
      </w:r>
      <w:r w:rsidR="005C444E">
        <w:rPr>
          <w:rFonts w:ascii="Palatino Linotype" w:hAnsi="Palatino Linotype" w:cs="Tahoma"/>
          <w:sz w:val="22"/>
          <w:szCs w:val="22"/>
        </w:rPr>
        <w:t xml:space="preserve">realice una búsqueda exhaustiva y razonable y, </w:t>
      </w:r>
      <w:r w:rsidRPr="004041C7">
        <w:rPr>
          <w:rFonts w:ascii="Palatino Linotype" w:hAnsi="Palatino Linotype" w:cs="Tahoma"/>
          <w:sz w:val="22"/>
          <w:szCs w:val="22"/>
        </w:rPr>
        <w:t xml:space="preserve">remita </w:t>
      </w:r>
      <w:r w:rsidRPr="004041C7">
        <w:rPr>
          <w:rFonts w:ascii="Palatino Linotype" w:hAnsi="Palatino Linotype" w:cs="Tahoma"/>
          <w:bCs/>
          <w:iCs/>
          <w:sz w:val="22"/>
          <w:szCs w:val="22"/>
        </w:rPr>
        <w:t>a través del Sistema de Acceso a la Información Mexiquense (SAIMEX), los documento</w:t>
      </w:r>
      <w:r w:rsidR="006E18C7">
        <w:rPr>
          <w:rFonts w:ascii="Palatino Linotype" w:hAnsi="Palatino Linotype" w:cs="Tahoma"/>
          <w:bCs/>
          <w:iCs/>
          <w:sz w:val="22"/>
          <w:szCs w:val="22"/>
        </w:rPr>
        <w:t>s</w:t>
      </w:r>
      <w:r w:rsidRPr="004041C7">
        <w:rPr>
          <w:rFonts w:ascii="Palatino Linotype" w:hAnsi="Palatino Linotype" w:cs="Tahoma"/>
          <w:bCs/>
          <w:iCs/>
          <w:sz w:val="22"/>
          <w:szCs w:val="22"/>
        </w:rPr>
        <w:t xml:space="preserve"> </w:t>
      </w:r>
      <w:r w:rsidRPr="004041C7">
        <w:rPr>
          <w:rFonts w:ascii="Palatino Linotype" w:hAnsi="Palatino Linotype" w:eastAsia="Calibri" w:cs="Tahoma"/>
          <w:bCs/>
          <w:sz w:val="22"/>
          <w:szCs w:val="22"/>
          <w:lang w:eastAsia="en-US"/>
        </w:rPr>
        <w:t>que</w:t>
      </w:r>
      <w:r w:rsidRPr="004041C7">
        <w:rPr>
          <w:rFonts w:ascii="Palatino Linotype" w:hAnsi="Palatino Linotype" w:eastAsia="Calibri" w:cs="Tahoma"/>
          <w:b/>
          <w:bCs/>
          <w:sz w:val="22"/>
          <w:szCs w:val="22"/>
          <w:lang w:eastAsia="en-US"/>
        </w:rPr>
        <w:t xml:space="preserve"> </w:t>
      </w:r>
      <w:r w:rsidRPr="004041C7">
        <w:rPr>
          <w:rFonts w:ascii="Palatino Linotype" w:hAnsi="Palatino Linotype" w:cs="Tahoma"/>
          <w:sz w:val="22"/>
          <w:szCs w:val="22"/>
        </w:rPr>
        <w:t xml:space="preserve">den cuenta de lo siguiente: </w:t>
      </w:r>
      <w:r w:rsidR="005C444E">
        <w:rPr>
          <w:rFonts w:ascii="Palatino Linotype" w:hAnsi="Palatino Linotype" w:cs="Tahoma"/>
          <w:sz w:val="22"/>
          <w:szCs w:val="22"/>
        </w:rPr>
        <w:t xml:space="preserve"> </w:t>
      </w:r>
    </w:p>
    <w:p w:rsidR="007341A5" w:rsidP="00D063B2" w:rsidRDefault="007341A5" w14:paraId="3E1F8B22" w14:textId="1040B352">
      <w:pPr>
        <w:spacing w:line="360" w:lineRule="auto"/>
        <w:ind w:right="-93"/>
        <w:jc w:val="both"/>
        <w:rPr>
          <w:rFonts w:ascii="Palatino Linotype" w:hAnsi="Palatino Linotype" w:cs="Tahoma"/>
          <w:sz w:val="22"/>
          <w:lang w:val="es-ES"/>
        </w:rPr>
      </w:pPr>
    </w:p>
    <w:p w:rsidRPr="000F3684" w:rsidR="00575FC5" w:rsidP="00D063B2" w:rsidRDefault="005C444E" w14:paraId="0E92D136" w14:textId="3E4D3482">
      <w:pPr>
        <w:pStyle w:val="Prrafodelista"/>
        <w:numPr>
          <w:ilvl w:val="0"/>
          <w:numId w:val="12"/>
        </w:numPr>
        <w:spacing w:line="360" w:lineRule="auto"/>
        <w:ind w:right="539"/>
        <w:jc w:val="both"/>
        <w:rPr>
          <w:rFonts w:ascii="Palatino Linotype" w:hAnsi="Palatino Linotype" w:cs="Tahoma"/>
          <w:lang w:val="es-ES"/>
        </w:rPr>
      </w:pPr>
      <w:r w:rsidRPr="005C444E">
        <w:rPr>
          <w:rFonts w:ascii="Palatino Linotype" w:hAnsi="Palatino Linotype" w:cs="Tahoma"/>
          <w:lang w:val="es-ES"/>
        </w:rPr>
        <w:lastRenderedPageBreak/>
        <w:t xml:space="preserve">Contratos validados y/o realizados por la Consejería Jurídica </w:t>
      </w:r>
      <w:r w:rsidRPr="005C444E">
        <w:rPr>
          <w:rFonts w:ascii="Palatino Linotype" w:hAnsi="Palatino Linotype" w:eastAsia="Calibri" w:cs="Tahoma"/>
          <w:szCs w:val="22"/>
          <w:lang w:eastAsia="en-US"/>
        </w:rPr>
        <w:t>en razón de las donaciones recibidas en el Sistema Municipal para el Desarrollo Integral de la Familia de Tlalnepantla de Baz, a partir del diecinueve de noviembre de dos mil veinte hasta el 31 de agosto de 2021</w:t>
      </w:r>
      <w:r>
        <w:rPr>
          <w:rFonts w:ascii="Palatino Linotype" w:hAnsi="Palatino Linotype" w:eastAsia="Calibri" w:cs="Tahoma"/>
          <w:szCs w:val="22"/>
          <w:lang w:eastAsia="en-US"/>
        </w:rPr>
        <w:t xml:space="preserve">. </w:t>
      </w:r>
    </w:p>
    <w:p w:rsidRPr="005C444E" w:rsidR="000F3684" w:rsidP="00D063B2" w:rsidRDefault="000F3684" w14:paraId="4223FA96" w14:textId="77777777">
      <w:pPr>
        <w:pStyle w:val="Prrafodelista"/>
        <w:spacing w:line="360" w:lineRule="auto"/>
        <w:ind w:left="1080" w:right="539"/>
        <w:jc w:val="both"/>
        <w:rPr>
          <w:rFonts w:ascii="Palatino Linotype" w:hAnsi="Palatino Linotype" w:cs="Tahoma"/>
          <w:lang w:val="es-ES"/>
        </w:rPr>
      </w:pPr>
    </w:p>
    <w:p w:rsidRPr="005C444E" w:rsidR="005C444E" w:rsidP="00D063B2" w:rsidRDefault="005C444E" w14:paraId="776E3E5B" w14:textId="6A8E3E2B">
      <w:pPr>
        <w:pStyle w:val="Prrafodelista"/>
        <w:numPr>
          <w:ilvl w:val="0"/>
          <w:numId w:val="12"/>
        </w:numPr>
        <w:spacing w:line="360" w:lineRule="auto"/>
        <w:ind w:right="539"/>
        <w:jc w:val="both"/>
        <w:rPr>
          <w:rFonts w:ascii="Palatino Linotype" w:hAnsi="Palatino Linotype" w:cs="Tahoma"/>
          <w:lang w:val="es-ES"/>
        </w:rPr>
      </w:pPr>
      <w:r>
        <w:rPr>
          <w:rFonts w:ascii="Palatino Linotype" w:hAnsi="Palatino Linotype" w:eastAsia="Calibri" w:cs="Tahoma"/>
          <w:szCs w:val="22"/>
          <w:lang w:eastAsia="en-US"/>
        </w:rPr>
        <w:t>Contrato</w:t>
      </w:r>
      <w:r w:rsidR="000F3684">
        <w:rPr>
          <w:rFonts w:ascii="Palatino Linotype" w:hAnsi="Palatino Linotype" w:eastAsia="Calibri" w:cs="Tahoma"/>
          <w:szCs w:val="22"/>
          <w:lang w:eastAsia="en-US"/>
        </w:rPr>
        <w:t>s</w:t>
      </w:r>
      <w:r>
        <w:rPr>
          <w:rFonts w:ascii="Palatino Linotype" w:hAnsi="Palatino Linotype" w:eastAsia="Calibri" w:cs="Tahoma"/>
          <w:szCs w:val="22"/>
          <w:lang w:eastAsia="en-US"/>
        </w:rPr>
        <w:t xml:space="preserve"> realizado</w:t>
      </w:r>
      <w:r w:rsidR="000F3684">
        <w:rPr>
          <w:rFonts w:ascii="Palatino Linotype" w:hAnsi="Palatino Linotype" w:eastAsia="Calibri" w:cs="Tahoma"/>
          <w:szCs w:val="22"/>
          <w:lang w:eastAsia="en-US"/>
        </w:rPr>
        <w:t>s</w:t>
      </w:r>
      <w:r>
        <w:rPr>
          <w:rFonts w:ascii="Palatino Linotype" w:hAnsi="Palatino Linotype" w:eastAsia="Calibri" w:cs="Tahoma"/>
          <w:szCs w:val="22"/>
          <w:lang w:eastAsia="en-US"/>
        </w:rPr>
        <w:t xml:space="preserve"> y/o validado</w:t>
      </w:r>
      <w:r w:rsidR="000F3684">
        <w:rPr>
          <w:rFonts w:ascii="Palatino Linotype" w:hAnsi="Palatino Linotype" w:eastAsia="Calibri" w:cs="Tahoma"/>
          <w:szCs w:val="22"/>
          <w:lang w:eastAsia="en-US"/>
        </w:rPr>
        <w:t>s</w:t>
      </w:r>
      <w:r>
        <w:rPr>
          <w:rFonts w:ascii="Palatino Linotype" w:hAnsi="Palatino Linotype" w:eastAsia="Calibri" w:cs="Tahoma"/>
          <w:szCs w:val="22"/>
          <w:lang w:eastAsia="en-US"/>
        </w:rPr>
        <w:t xml:space="preserve"> por la Consejería Jurídica y/o el Departamento de Recursos Materiales, en virtud de </w:t>
      </w:r>
      <w:r w:rsidR="000F3684">
        <w:rPr>
          <w:rFonts w:ascii="Palatino Linotype" w:hAnsi="Palatino Linotype" w:eastAsia="Calibri" w:cs="Tahoma"/>
          <w:szCs w:val="22"/>
          <w:lang w:eastAsia="en-US"/>
        </w:rPr>
        <w:t xml:space="preserve">obtener la Certificación Antisoborno ISO 37001 </w:t>
      </w:r>
    </w:p>
    <w:p w:rsidR="005C444E" w:rsidP="00D063B2" w:rsidRDefault="005C444E" w14:paraId="528C9B55" w14:textId="77777777">
      <w:pPr>
        <w:pStyle w:val="Prrafodelista"/>
        <w:spacing w:line="360" w:lineRule="auto"/>
        <w:ind w:left="1080" w:right="539"/>
        <w:jc w:val="both"/>
        <w:rPr>
          <w:rFonts w:ascii="Palatino Linotype" w:hAnsi="Palatino Linotype" w:cs="Tahoma"/>
          <w:lang w:val="es-ES"/>
        </w:rPr>
      </w:pPr>
    </w:p>
    <w:p w:rsidRPr="00575FC5" w:rsidR="00575FC5" w:rsidP="00D063B2" w:rsidRDefault="00575FC5" w14:paraId="6904AAAC" w14:textId="14C2C1D5">
      <w:pPr>
        <w:spacing w:line="360" w:lineRule="auto"/>
        <w:ind w:right="-28"/>
        <w:jc w:val="both"/>
        <w:rPr>
          <w:rFonts w:ascii="Palatino Linotype" w:hAnsi="Palatino Linotype" w:cs="Tahoma"/>
          <w:sz w:val="22"/>
          <w:szCs w:val="22"/>
          <w:lang w:val="es-ES"/>
        </w:rPr>
      </w:pPr>
      <w:r w:rsidRPr="00575FC5">
        <w:rPr>
          <w:rFonts w:ascii="Palatino Linotype" w:hAnsi="Palatino Linotype" w:cs="Tahoma"/>
          <w:sz w:val="22"/>
          <w:szCs w:val="22"/>
          <w:lang w:val="es-ES"/>
        </w:rPr>
        <w:t>De ser necesarias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rsidR="005B084E" w:rsidP="00D063B2" w:rsidRDefault="005B084E" w14:paraId="279B799B" w14:textId="1294F106">
      <w:pPr>
        <w:spacing w:line="360" w:lineRule="auto"/>
        <w:ind w:right="-93"/>
        <w:jc w:val="both"/>
        <w:rPr>
          <w:rFonts w:ascii="Palatino Linotype" w:hAnsi="Palatino Linotype" w:cs="Tahoma"/>
          <w:bCs/>
          <w:sz w:val="22"/>
          <w:szCs w:val="22"/>
        </w:rPr>
      </w:pPr>
    </w:p>
    <w:p w:rsidR="00657066" w:rsidP="00D063B2" w:rsidRDefault="00657066" w14:paraId="1837652A" w14:textId="77777777">
      <w:pPr>
        <w:spacing w:line="360" w:lineRule="auto"/>
        <w:jc w:val="both"/>
        <w:rPr>
          <w:rFonts w:ascii="Palatino Linotype" w:hAnsi="Palatino Linotype" w:cs="Tahoma"/>
          <w:sz w:val="22"/>
          <w:szCs w:val="22"/>
        </w:rPr>
      </w:pPr>
      <w:r w:rsidRPr="00D92D68">
        <w:rPr>
          <w:rFonts w:ascii="Palatino Linotype" w:hAnsi="Palatino Linotype" w:eastAsia="Calibri" w:cs="Tahoma"/>
          <w:b/>
          <w:bCs/>
          <w:sz w:val="22"/>
          <w:szCs w:val="22"/>
          <w:lang w:eastAsia="en-US"/>
        </w:rPr>
        <w:t>TERCERO.</w:t>
      </w:r>
      <w:r w:rsidRPr="00D92D68">
        <w:rPr>
          <w:rFonts w:ascii="Palatino Linotype" w:hAnsi="Palatino Linotype" w:cs="Tahoma"/>
          <w:color w:val="000000" w:themeColor="text1"/>
          <w:sz w:val="22"/>
          <w:szCs w:val="22"/>
        </w:rPr>
        <w:t xml:space="preserve"> </w:t>
      </w:r>
      <w:r w:rsidRPr="00D92D68">
        <w:rPr>
          <w:rFonts w:ascii="Palatino Linotype" w:hAnsi="Palatino Linotype" w:cs="Tahoma"/>
          <w:b/>
          <w:sz w:val="22"/>
          <w:szCs w:val="22"/>
        </w:rPr>
        <w:t xml:space="preserve">NOTIFÍQUESE </w:t>
      </w:r>
      <w:r w:rsidRPr="00D92D68">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Tahoma"/>
          <w:sz w:val="22"/>
          <w:szCs w:val="22"/>
        </w:rPr>
        <w:t>diez</w:t>
      </w:r>
      <w:r w:rsidRPr="00D92D68">
        <w:rPr>
          <w:rFonts w:ascii="Palatino Linotype" w:hAnsi="Palatino Linotype" w:cs="Tahoma"/>
          <w:sz w:val="22"/>
          <w:szCs w:val="22"/>
        </w:rPr>
        <w:t xml:space="preserve"> días hábiles, e informe a este Instituto en un plazo de tres días hábiles siguientes sobre el cumplimiento dado a la presente.</w:t>
      </w:r>
    </w:p>
    <w:p w:rsidR="00657066" w:rsidP="00D063B2" w:rsidRDefault="00657066" w14:paraId="2030AEFD" w14:textId="77777777">
      <w:pPr>
        <w:spacing w:line="360" w:lineRule="auto"/>
        <w:jc w:val="both"/>
        <w:rPr>
          <w:rFonts w:ascii="Palatino Linotype" w:hAnsi="Palatino Linotype" w:cs="Tahoma"/>
          <w:sz w:val="22"/>
          <w:szCs w:val="22"/>
        </w:rPr>
      </w:pPr>
    </w:p>
    <w:p w:rsidRPr="000069BE" w:rsidR="00657066" w:rsidP="00D063B2" w:rsidRDefault="00657066" w14:paraId="06B5D244" w14:textId="77777777">
      <w:pPr>
        <w:spacing w:line="360" w:lineRule="auto"/>
        <w:jc w:val="both"/>
        <w:rPr>
          <w:rFonts w:ascii="Palatino Linotype" w:hAnsi="Palatino Linotype" w:cs="Tahoma"/>
          <w:iCs/>
          <w:sz w:val="22"/>
          <w:szCs w:val="22"/>
        </w:rPr>
      </w:pPr>
      <w:r w:rsidRPr="00282E6A">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D92D68" w:rsidR="00657066" w:rsidP="00D063B2" w:rsidRDefault="00657066" w14:paraId="08503095" w14:textId="77777777">
      <w:pPr>
        <w:spacing w:line="360" w:lineRule="auto"/>
        <w:jc w:val="both"/>
        <w:rPr>
          <w:rFonts w:ascii="Palatino Linotype" w:hAnsi="Palatino Linotype" w:eastAsia="Calibri" w:cs="Tahoma"/>
          <w:sz w:val="22"/>
          <w:szCs w:val="22"/>
          <w:lang w:eastAsia="es-MX"/>
        </w:rPr>
      </w:pPr>
    </w:p>
    <w:p w:rsidR="00657066" w:rsidP="00D063B2" w:rsidRDefault="00657066" w14:paraId="07646840" w14:textId="77777777">
      <w:pPr>
        <w:spacing w:line="360" w:lineRule="auto"/>
        <w:jc w:val="both"/>
        <w:rPr>
          <w:rFonts w:ascii="Palatino Linotype" w:hAnsi="Palatino Linotype" w:cs="Tahoma"/>
          <w:sz w:val="22"/>
          <w:szCs w:val="22"/>
        </w:rPr>
      </w:pPr>
      <w:r w:rsidRPr="00D92D68">
        <w:rPr>
          <w:rFonts w:ascii="Palatino Linotype" w:hAnsi="Palatino Linotype" w:eastAsia="Calibri" w:cs="Tahoma"/>
          <w:b/>
          <w:sz w:val="22"/>
          <w:szCs w:val="22"/>
          <w:lang w:eastAsia="es-MX"/>
        </w:rPr>
        <w:lastRenderedPageBreak/>
        <w:t>CUARTO</w:t>
      </w:r>
      <w:r w:rsidRPr="00D92D68">
        <w:rPr>
          <w:rFonts w:ascii="Palatino Linotype" w:hAnsi="Palatino Linotype" w:eastAsia="Calibri" w:cs="Tahoma"/>
          <w:b/>
          <w:bCs/>
          <w:sz w:val="22"/>
          <w:szCs w:val="22"/>
          <w:lang w:eastAsia="en-US"/>
        </w:rPr>
        <w:t>.</w:t>
      </w:r>
      <w:r w:rsidRPr="00D92D68">
        <w:rPr>
          <w:rFonts w:ascii="Palatino Linotype" w:hAnsi="Palatino Linotype" w:eastAsia="Calibri" w:cs="Tahoma"/>
          <w:sz w:val="22"/>
          <w:szCs w:val="22"/>
          <w:lang w:eastAsia="es-MX"/>
        </w:rPr>
        <w:t xml:space="preserve"> </w:t>
      </w:r>
      <w:r w:rsidRPr="00D92D68">
        <w:rPr>
          <w:rFonts w:ascii="Palatino Linotype" w:hAnsi="Palatino Linotype" w:cs="Tahoma"/>
          <w:b/>
          <w:sz w:val="22"/>
          <w:szCs w:val="22"/>
        </w:rPr>
        <w:t>NOTIFÍQUESE</w:t>
      </w:r>
      <w:r w:rsidRPr="00D92D68">
        <w:rPr>
          <w:rFonts w:ascii="Palatino Linotype" w:hAnsi="Palatino Linotype" w:cs="Tahoma"/>
          <w:sz w:val="22"/>
          <w:szCs w:val="22"/>
        </w:rPr>
        <w:t xml:space="preserve"> al Recurrente la presente Resolución, </w:t>
      </w:r>
      <w:r w:rsidRPr="00D92D68">
        <w:rPr>
          <w:rFonts w:ascii="Palatino Linotype" w:hAnsi="Palatino Linotype" w:cs="Tahoma"/>
          <w:color w:val="000000" w:themeColor="text1"/>
          <w:sz w:val="22"/>
          <w:szCs w:val="22"/>
        </w:rPr>
        <w:t xml:space="preserve">a través del </w:t>
      </w:r>
      <w:r w:rsidRPr="00D92D68">
        <w:rPr>
          <w:rFonts w:ascii="Palatino Linotype" w:hAnsi="Palatino Linotype" w:eastAsia="Calibri" w:cs="Tahoma"/>
          <w:bCs/>
          <w:color w:val="000000" w:themeColor="text1"/>
          <w:sz w:val="22"/>
          <w:szCs w:val="22"/>
          <w:lang w:eastAsia="en-US"/>
        </w:rPr>
        <w:t>Sistema de Acceso a la Información Mexiquense (SAIMEX),</w:t>
      </w:r>
      <w:r w:rsidRPr="00D92D68">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8E002E" w:rsidR="008E002E" w:rsidP="00D063B2" w:rsidRDefault="008E002E" w14:paraId="32D88728" w14:textId="0D0835E0">
      <w:pPr>
        <w:spacing w:line="360" w:lineRule="auto"/>
        <w:jc w:val="both"/>
        <w:rPr>
          <w:rFonts w:ascii="Palatino Linotype" w:hAnsi="Palatino Linotype" w:cs="Tahoma"/>
          <w:b/>
          <w:sz w:val="22"/>
          <w:szCs w:val="22"/>
        </w:rPr>
      </w:pPr>
    </w:p>
    <w:p w:rsidR="005A3D27" w:rsidP="00D063B2" w:rsidRDefault="6E6F311A" w14:paraId="764A0115" w14:textId="42FCD05A">
      <w:pPr>
        <w:spacing w:line="360" w:lineRule="auto"/>
        <w:ind w:right="-93"/>
        <w:jc w:val="both"/>
        <w:rPr>
          <w:rFonts w:ascii="Palatino Linotype" w:hAnsi="Palatino Linotype" w:eastAsia="Calibri" w:cs="Tahoma"/>
          <w:sz w:val="22"/>
          <w:szCs w:val="22"/>
          <w:lang w:val="es-ES" w:eastAsia="en-US"/>
        </w:rPr>
      </w:pPr>
      <w:r w:rsidRPr="6E6F311A">
        <w:rPr>
          <w:rFonts w:ascii="Palatino Linotype" w:hAnsi="Palatino Linotype" w:eastAsia="Calibri" w:cs="Tahoma"/>
          <w:sz w:val="22"/>
          <w:szCs w:val="22"/>
          <w:lang w:val="es-ES" w:eastAsia="en-US"/>
        </w:rPr>
        <w:t xml:space="preserve">ASÍ LO RESUELVE, POR </w:t>
      </w:r>
      <w:r w:rsidRPr="00277477">
        <w:rPr>
          <w:rFonts w:ascii="Palatino Linotype" w:hAnsi="Palatino Linotype" w:eastAsia="Calibri" w:cs="Tahoma"/>
          <w:b/>
          <w:bCs/>
          <w:sz w:val="22"/>
          <w:szCs w:val="22"/>
          <w:lang w:val="es-ES" w:eastAsia="en-US"/>
        </w:rPr>
        <w:t>UNANIMIDAD</w:t>
      </w:r>
      <w:r w:rsidRPr="6E6F311A">
        <w:rPr>
          <w:rFonts w:ascii="Palatino Linotype" w:hAnsi="Palatino Linotype" w:eastAsia="Calibri" w:cs="Tahoma"/>
          <w:sz w:val="22"/>
          <w:szCs w:val="22"/>
          <w:lang w:val="es-ES"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0F3684">
        <w:rPr>
          <w:rFonts w:ascii="Palatino Linotype" w:hAnsi="Palatino Linotype" w:eastAsia="Calibri" w:cs="Tahoma"/>
          <w:sz w:val="22"/>
          <w:szCs w:val="22"/>
          <w:lang w:val="es-ES" w:eastAsia="en-US"/>
        </w:rPr>
        <w:t xml:space="preserve">TERCERA </w:t>
      </w:r>
      <w:r w:rsidRPr="6E6F311A">
        <w:rPr>
          <w:rFonts w:ascii="Palatino Linotype" w:hAnsi="Palatino Linotype" w:eastAsia="Calibri" w:cs="Tahoma"/>
          <w:sz w:val="22"/>
          <w:szCs w:val="22"/>
          <w:lang w:val="es-ES" w:eastAsia="en-US"/>
        </w:rPr>
        <w:t xml:space="preserve">SESIÓN ORDINARIA, CELEBRADA EL </w:t>
      </w:r>
      <w:r w:rsidR="002A0E2B">
        <w:rPr>
          <w:rFonts w:ascii="Palatino Linotype" w:hAnsi="Palatino Linotype" w:eastAsia="Calibri" w:cs="Tahoma"/>
          <w:sz w:val="22"/>
          <w:szCs w:val="22"/>
          <w:lang w:val="es-ES" w:eastAsia="en-US"/>
        </w:rPr>
        <w:t>PRIMERO</w:t>
      </w:r>
      <w:r w:rsidRPr="6E6F311A">
        <w:rPr>
          <w:rFonts w:ascii="Palatino Linotype" w:hAnsi="Palatino Linotype" w:eastAsia="Calibri" w:cs="Tahoma"/>
          <w:sz w:val="22"/>
          <w:szCs w:val="22"/>
          <w:lang w:val="es-ES" w:eastAsia="en-US"/>
        </w:rPr>
        <w:t xml:space="preserve"> DE </w:t>
      </w:r>
      <w:r w:rsidR="002A0E2B">
        <w:rPr>
          <w:rFonts w:ascii="Palatino Linotype" w:hAnsi="Palatino Linotype" w:eastAsia="Calibri" w:cs="Tahoma"/>
          <w:sz w:val="22"/>
          <w:szCs w:val="22"/>
          <w:lang w:val="es-ES" w:eastAsia="en-US"/>
        </w:rPr>
        <w:t>DICIEMBRE</w:t>
      </w:r>
      <w:r w:rsidRPr="6E6F311A">
        <w:rPr>
          <w:rFonts w:ascii="Palatino Linotype" w:hAnsi="Palatino Linotype" w:eastAsia="Calibri" w:cs="Tahoma"/>
          <w:sz w:val="22"/>
          <w:szCs w:val="22"/>
          <w:lang w:val="es-ES" w:eastAsia="en-US"/>
        </w:rPr>
        <w:t xml:space="preserve"> DE DOS MIL VEINTIUNO, ANTE EL SECRETARIO TÉCNICO DEL PLENO, ALEXIS TAPIA RAMÍREZ.</w:t>
      </w:r>
    </w:p>
    <w:p w:rsidR="00AA0F0C" w:rsidRDefault="00AA0F0C" w14:paraId="314AAB34" w14:textId="7A86F402">
      <w:pPr>
        <w:spacing w:after="160" w:line="259" w:lineRule="auto"/>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br w:type="page"/>
      </w:r>
    </w:p>
    <w:p w:rsidRPr="00AA0F0C" w:rsidR="0039391D" w:rsidP="00D063B2" w:rsidRDefault="0039391D" w14:paraId="264BF880" w14:textId="77777777">
      <w:pPr>
        <w:tabs>
          <w:tab w:val="center" w:pos="4568"/>
        </w:tabs>
        <w:spacing w:line="360" w:lineRule="auto"/>
        <w:ind w:right="-93"/>
        <w:jc w:val="both"/>
        <w:rPr>
          <w:rFonts w:ascii="Palatino Linotype" w:hAnsi="Palatino Linotype" w:eastAsia="Calibri" w:cs="Tahoma"/>
          <w:bCs/>
          <w:sz w:val="22"/>
          <w:szCs w:val="22"/>
          <w:lang w:val="es-ES" w:eastAsia="en-US"/>
        </w:rPr>
      </w:pPr>
    </w:p>
    <w:sectPr w:rsidRPr="00AA0F0C" w:rsidR="0039391D" w:rsidSect="009D5C33">
      <w:headerReference w:type="default" r:id="rId33"/>
      <w:footerReference w:type="default" r:id="rId34"/>
      <w:headerReference w:type="first" r:id="rId35"/>
      <w:footerReference w:type="first" r:id="rId36"/>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313A" w:rsidP="00B31222" w:rsidRDefault="0003313A" w14:paraId="7E0F488A" w14:textId="77777777">
      <w:r>
        <w:separator/>
      </w:r>
    </w:p>
  </w:endnote>
  <w:endnote w:type="continuationSeparator" w:id="0">
    <w:p w:rsidR="0003313A" w:rsidP="00B31222" w:rsidRDefault="0003313A" w14:paraId="6FF5772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FB4787" w:rsidRDefault="00FB4787" w14:paraId="79D0C26C" w14:textId="77777777">
            <w:pPr>
              <w:pStyle w:val="Piedepgina"/>
              <w:jc w:val="right"/>
            </w:pPr>
          </w:p>
          <w:p w:rsidR="00FB4787" w:rsidRDefault="00FB4787"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36E6F">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36E6F">
              <w:rPr>
                <w:b/>
                <w:bCs/>
                <w:noProof/>
              </w:rPr>
              <w:t>56</w:t>
            </w:r>
            <w:r>
              <w:rPr>
                <w:b/>
                <w:bCs/>
                <w:sz w:val="24"/>
                <w:szCs w:val="24"/>
              </w:rPr>
              <w:fldChar w:fldCharType="end"/>
            </w:r>
          </w:p>
        </w:sdtContent>
      </w:sdt>
    </w:sdtContent>
  </w:sdt>
  <w:p w:rsidR="00FB4787" w:rsidRDefault="00FB4787"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FB4787" w:rsidRDefault="00FB4787"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20C5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20C53">
              <w:rPr>
                <w:b/>
                <w:bCs/>
                <w:noProof/>
              </w:rPr>
              <w:t>58</w:t>
            </w:r>
            <w:r>
              <w:rPr>
                <w:b/>
                <w:bCs/>
                <w:sz w:val="24"/>
                <w:szCs w:val="24"/>
              </w:rPr>
              <w:fldChar w:fldCharType="end"/>
            </w:r>
          </w:p>
        </w:sdtContent>
      </w:sdt>
    </w:sdtContent>
  </w:sdt>
  <w:p w:rsidR="00FB4787" w:rsidRDefault="00FB4787"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313A" w:rsidP="00B31222" w:rsidRDefault="0003313A" w14:paraId="382CA81B" w14:textId="77777777">
      <w:r>
        <w:separator/>
      </w:r>
    </w:p>
  </w:footnote>
  <w:footnote w:type="continuationSeparator" w:id="0">
    <w:p w:rsidR="0003313A" w:rsidP="00B31222" w:rsidRDefault="0003313A" w14:paraId="5CF74FA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FB4787" w:rsidTr="002465DF" w14:paraId="717A868E" w14:textId="77777777">
      <w:trPr>
        <w:trHeight w:val="1435"/>
      </w:trPr>
      <w:tc>
        <w:tcPr>
          <w:tcW w:w="283" w:type="dxa"/>
          <w:shd w:val="clear" w:color="auto" w:fill="auto"/>
        </w:tcPr>
        <w:p w:rsidRPr="005C106F" w:rsidR="00FB4787" w:rsidP="00EF4A64" w:rsidRDefault="00FB4787"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FB4787" w:rsidP="005743D2" w:rsidRDefault="00FB4787"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FB4787" w:rsidTr="002465DF" w14:paraId="39F88D19" w14:textId="77777777">
            <w:trPr>
              <w:trHeight w:val="99"/>
            </w:trPr>
            <w:tc>
              <w:tcPr>
                <w:tcW w:w="2943" w:type="dxa"/>
              </w:tcPr>
              <w:p w:rsidRPr="008D640C" w:rsidR="00FB4787" w:rsidP="00E43A0F" w:rsidRDefault="00FB4787"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FB4787" w:rsidP="00771523" w:rsidRDefault="00FB4787" w14:paraId="57502DC4" w14:textId="1CFA16F8">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05126</w:t>
                </w:r>
                <w:r w:rsidRPr="008D640C">
                  <w:rPr>
                    <w:rFonts w:ascii="Palatino Linotype" w:hAnsi="Palatino Linotype" w:eastAsia="Calibri" w:cs="Tahoma"/>
                    <w:b/>
                    <w:bCs/>
                    <w:sz w:val="22"/>
                    <w:szCs w:val="22"/>
                    <w:lang w:eastAsia="en-US"/>
                  </w:rPr>
                  <w:t>/INFOEM/IP/RR/</w:t>
                </w:r>
                <w:r>
                  <w:rPr>
                    <w:rFonts w:ascii="Palatino Linotype" w:hAnsi="Palatino Linotype" w:eastAsia="Calibri" w:cs="Tahoma"/>
                    <w:b/>
                    <w:bCs/>
                    <w:sz w:val="22"/>
                    <w:szCs w:val="22"/>
                    <w:lang w:eastAsia="en-US"/>
                  </w:rPr>
                  <w:t>2021</w:t>
                </w:r>
              </w:p>
            </w:tc>
          </w:tr>
          <w:tr w:rsidR="00FB4787" w:rsidTr="002465DF" w14:paraId="3385006F" w14:textId="77777777">
            <w:trPr>
              <w:trHeight w:val="195"/>
            </w:trPr>
            <w:tc>
              <w:tcPr>
                <w:tcW w:w="2943" w:type="dxa"/>
              </w:tcPr>
              <w:p w:rsidRPr="008D640C" w:rsidR="00FB4787" w:rsidP="00495430" w:rsidRDefault="00FB4787"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FB4787" w:rsidP="00495430" w:rsidRDefault="00FB4787" w14:paraId="1CDF09BB" w14:textId="5EC624A3">
                <w:pPr>
                  <w:tabs>
                    <w:tab w:val="left" w:pos="2834"/>
                    <w:tab w:val="right" w:pos="8838"/>
                  </w:tabs>
                  <w:ind w:right="171"/>
                  <w:jc w:val="both"/>
                  <w:rPr>
                    <w:rFonts w:ascii="Palatino Linotype" w:hAnsi="Palatino Linotype" w:eastAsia="Calibri" w:cs="Tahoma"/>
                    <w:b/>
                    <w:sz w:val="22"/>
                    <w:szCs w:val="22"/>
                    <w:lang w:eastAsia="en-US"/>
                  </w:rPr>
                </w:pPr>
                <w:r w:rsidRPr="00F64C6E">
                  <w:rPr>
                    <w:rFonts w:ascii="Palatino Linotype" w:hAnsi="Palatino Linotype" w:eastAsia="Calibri" w:cs="Tahoma"/>
                    <w:sz w:val="22"/>
                    <w:szCs w:val="22"/>
                    <w:lang w:eastAsia="en-US"/>
                  </w:rPr>
                  <w:t>Sistema Municipal Para el Desarrollo Integral de la Familia de Tlalnepantla de Baz</w:t>
                </w:r>
              </w:p>
            </w:tc>
          </w:tr>
          <w:tr w:rsidR="00FB4787" w:rsidTr="002465DF" w14:paraId="341FB120" w14:textId="77777777">
            <w:trPr>
              <w:trHeight w:val="404"/>
            </w:trPr>
            <w:tc>
              <w:tcPr>
                <w:tcW w:w="2943" w:type="dxa"/>
              </w:tcPr>
              <w:p w:rsidRPr="008D640C" w:rsidR="00FB4787" w:rsidP="00495430" w:rsidRDefault="00FB4787"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FB4787" w:rsidP="00495430" w:rsidRDefault="00FB4787" w14:paraId="77D7FD5C" w14:textId="77777777">
                <w:pPr>
                  <w:tabs>
                    <w:tab w:val="right" w:pos="8838"/>
                  </w:tabs>
                  <w:ind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5C106F" w:rsidR="00FB4787" w:rsidP="005743D2" w:rsidRDefault="00FB4787" w14:paraId="3EDAF875" w14:textId="77777777">
          <w:pPr>
            <w:tabs>
              <w:tab w:val="right" w:pos="8838"/>
            </w:tabs>
            <w:ind w:left="-28"/>
            <w:jc w:val="both"/>
            <w:rPr>
              <w:rFonts w:ascii="Arial" w:hAnsi="Arial" w:eastAsia="Calibri" w:cs="Arial"/>
              <w:b/>
              <w:sz w:val="22"/>
              <w:szCs w:val="22"/>
              <w:lang w:eastAsia="en-US"/>
            </w:rPr>
          </w:pPr>
        </w:p>
      </w:tc>
    </w:tr>
  </w:tbl>
  <w:p w:rsidR="00FB4787" w:rsidP="00EA66FC" w:rsidRDefault="00FB4787" w14:paraId="11CF0039" w14:textId="69A619A1">
    <w:pPr>
      <w:pStyle w:val="Encabezado"/>
      <w:tabs>
        <w:tab w:val="clear" w:pos="4419"/>
        <w:tab w:val="clear" w:pos="8838"/>
        <w:tab w:val="left" w:pos="1640"/>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rsidRPr="00443C6B" w:rsidR="00FB4787" w:rsidP="00EF4A64" w:rsidRDefault="00FB4787"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FB4787" w:rsidTr="54E42E4C" w14:paraId="0756BAA3" w14:textId="77777777">
      <w:trPr>
        <w:trHeight w:val="1435"/>
      </w:trPr>
      <w:tc>
        <w:tcPr>
          <w:tcW w:w="283" w:type="dxa"/>
          <w:shd w:val="clear" w:color="auto" w:fill="auto"/>
          <w:tcMar/>
        </w:tcPr>
        <w:p w:rsidRPr="00330DA7" w:rsidR="00FB4787" w:rsidP="00DB7E5F" w:rsidRDefault="00FB4787"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FB4787" w:rsidTr="54E42E4C" w14:paraId="1FED1AD9" w14:textId="77777777">
            <w:trPr>
              <w:trHeight w:val="144"/>
            </w:trPr>
            <w:tc>
              <w:tcPr>
                <w:tcW w:w="2727" w:type="dxa"/>
                <w:tcMar/>
              </w:tcPr>
              <w:p w:rsidRPr="00330DA7" w:rsidR="00FB4787" w:rsidP="00844CB5" w:rsidRDefault="00FB4787"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5"/>
                <w:r w:rsidRPr="00330DA7">
                  <w:rPr>
                    <w:rFonts w:ascii="Palatino Linotype" w:hAnsi="Palatino Linotype" w:eastAsia="Calibri" w:cs="Tahoma"/>
                    <w:b/>
                    <w:sz w:val="22"/>
                    <w:szCs w:val="22"/>
                    <w:lang w:eastAsia="en-US"/>
                  </w:rPr>
                  <w:t>Recurso de Revisión:</w:t>
                </w:r>
              </w:p>
            </w:tc>
            <w:tc>
              <w:tcPr>
                <w:tcW w:w="3402" w:type="dxa"/>
                <w:tcMar/>
              </w:tcPr>
              <w:p w:rsidRPr="00B366F1" w:rsidR="00FB4787" w:rsidP="002C2524" w:rsidRDefault="00FB4787" w14:paraId="425DB4C7" w14:textId="0461BCE7">
                <w:pPr>
                  <w:tabs>
                    <w:tab w:val="right" w:pos="8838"/>
                  </w:tabs>
                  <w:ind w:left="-74"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05126/INFOEM/IP/RR/2021</w:t>
                </w:r>
              </w:p>
            </w:tc>
          </w:tr>
          <w:tr w:rsidRPr="00330DA7" w:rsidR="00FB4787" w:rsidTr="54E42E4C" w14:paraId="660FE942" w14:textId="6B2EDFC8">
            <w:trPr>
              <w:trHeight w:val="144"/>
            </w:trPr>
            <w:tc>
              <w:tcPr>
                <w:tcW w:w="2727" w:type="dxa"/>
                <w:tcMar/>
              </w:tcPr>
              <w:p w:rsidRPr="00330DA7" w:rsidR="00FB4787" w:rsidP="00844CB5" w:rsidRDefault="00FB4787"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6"/>
                <w:bookmarkEnd w:id="5"/>
                <w:r w:rsidRPr="00330DA7">
                  <w:rPr>
                    <w:rFonts w:ascii="Palatino Linotype" w:hAnsi="Palatino Linotype" w:eastAsia="Calibri" w:cs="Tahoma"/>
                    <w:b/>
                    <w:sz w:val="22"/>
                    <w:szCs w:val="22"/>
                    <w:lang w:eastAsia="en-US"/>
                  </w:rPr>
                  <w:t>Recurrente:</w:t>
                </w:r>
              </w:p>
            </w:tc>
            <w:tc>
              <w:tcPr>
                <w:tcW w:w="3402" w:type="dxa"/>
                <w:tcMar/>
              </w:tcPr>
              <w:p w:rsidRPr="00330DA7" w:rsidR="00FB4787" w:rsidP="54E42E4C" w:rsidRDefault="00FB4787" w14:paraId="389277EF" w14:textId="719F2291">
                <w:pPr>
                  <w:pStyle w:val="Normal"/>
                  <w:tabs>
                    <w:tab w:val="left" w:leader="none" w:pos="3122"/>
                    <w:tab w:val="right" w:leader="none" w:pos="8838"/>
                  </w:tabs>
                  <w:bidi w:val="0"/>
                  <w:spacing w:before="0" w:beforeAutospacing="off" w:after="0" w:afterAutospacing="off" w:line="240" w:lineRule="auto"/>
                  <w:ind w:left="-105" w:right="-105"/>
                  <w:jc w:val="both"/>
                  <w:rPr>
                    <w:rFonts w:ascii="Times New Roman" w:hAnsi="Times New Roman" w:eastAsia="Times New Roman" w:cs="Times New Roman"/>
                    <w:sz w:val="20"/>
                    <w:szCs w:val="20"/>
                    <w:highlight w:val="black"/>
                    <w:lang w:eastAsia="en-US"/>
                  </w:rPr>
                </w:pPr>
                <w:r w:rsidRPr="54E42E4C" w:rsidR="54E42E4C">
                  <w:rPr>
                    <w:rFonts w:ascii="Palatino Linotype" w:hAnsi="Palatino Linotype" w:eastAsia="Calibri" w:cs="Tahoma"/>
                    <w:sz w:val="22"/>
                    <w:szCs w:val="22"/>
                    <w:highlight w:val="black"/>
                    <w:lang w:eastAsia="en-US"/>
                  </w:rPr>
                  <w:t>XXXXXXXXXXXXXXX</w:t>
                </w:r>
              </w:p>
            </w:tc>
          </w:tr>
          <w:bookmarkEnd w:id="6"/>
          <w:tr w:rsidRPr="00330DA7" w:rsidR="00FB4787" w:rsidTr="54E42E4C" w14:paraId="215691A8" w14:textId="77777777">
            <w:trPr>
              <w:trHeight w:val="283"/>
            </w:trPr>
            <w:tc>
              <w:tcPr>
                <w:tcW w:w="2727" w:type="dxa"/>
                <w:tcMar/>
              </w:tcPr>
              <w:p w:rsidRPr="00330DA7" w:rsidR="00FB4787" w:rsidP="00844CB5" w:rsidRDefault="00FB4787"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FB4787" w:rsidP="009B3F3B" w:rsidRDefault="00FB4787" w14:paraId="0DE83C1B" w14:textId="6062314E">
                <w:pPr>
                  <w:tabs>
                    <w:tab w:val="left" w:pos="2834"/>
                    <w:tab w:val="right" w:pos="8838"/>
                  </w:tabs>
                  <w:ind w:left="-108" w:right="-105"/>
                  <w:jc w:val="both"/>
                  <w:rPr>
                    <w:rFonts w:ascii="Palatino Linotype" w:hAnsi="Palatino Linotype" w:eastAsia="Calibri" w:cs="Tahoma"/>
                    <w:b/>
                    <w:sz w:val="22"/>
                    <w:szCs w:val="22"/>
                    <w:lang w:eastAsia="en-US"/>
                  </w:rPr>
                </w:pPr>
                <w:r w:rsidRPr="00F64C6E">
                  <w:rPr>
                    <w:rFonts w:ascii="Palatino Linotype" w:hAnsi="Palatino Linotype" w:eastAsia="Calibri" w:cs="Tahoma"/>
                    <w:sz w:val="22"/>
                    <w:szCs w:val="22"/>
                    <w:lang w:eastAsia="en-US"/>
                  </w:rPr>
                  <w:t xml:space="preserve">Sistema Municipal </w:t>
                </w:r>
                <w:r w:rsidR="00D063B2">
                  <w:rPr>
                    <w:rFonts w:ascii="Palatino Linotype" w:hAnsi="Palatino Linotype" w:eastAsia="Calibri" w:cs="Tahoma"/>
                    <w:sz w:val="22"/>
                    <w:szCs w:val="22"/>
                    <w:lang w:eastAsia="en-US"/>
                  </w:rPr>
                  <w:t>p</w:t>
                </w:r>
                <w:r w:rsidRPr="00F64C6E">
                  <w:rPr>
                    <w:rFonts w:ascii="Palatino Linotype" w:hAnsi="Palatino Linotype" w:eastAsia="Calibri" w:cs="Tahoma"/>
                    <w:sz w:val="22"/>
                    <w:szCs w:val="22"/>
                    <w:lang w:eastAsia="en-US"/>
                  </w:rPr>
                  <w:t>ara el Desarrollo Integral de la Familia de Tlalnepantla de Baz</w:t>
                </w:r>
              </w:p>
            </w:tc>
          </w:tr>
          <w:tr w:rsidRPr="00330DA7" w:rsidR="00FB4787" w:rsidTr="54E42E4C" w14:paraId="6B309D42" w14:textId="77777777">
            <w:trPr>
              <w:trHeight w:val="283"/>
            </w:trPr>
            <w:tc>
              <w:tcPr>
                <w:tcW w:w="2727" w:type="dxa"/>
                <w:tcMar/>
              </w:tcPr>
              <w:p w:rsidRPr="00330DA7" w:rsidR="00FB4787" w:rsidP="00844CB5" w:rsidRDefault="00FB4787"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FB4787" w:rsidP="00EA66FC" w:rsidRDefault="00FB4787" w14:paraId="5D74F6E5" w14:textId="1C6F280C">
                <w:pPr>
                  <w:tabs>
                    <w:tab w:val="right" w:pos="8838"/>
                  </w:tabs>
                  <w:ind w:left="-108"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FB4787" w:rsidP="00DB7E5F" w:rsidRDefault="00FB4787" w14:paraId="430DE6A9" w14:textId="77777777">
          <w:pPr>
            <w:tabs>
              <w:tab w:val="right" w:pos="8838"/>
            </w:tabs>
            <w:ind w:left="-28"/>
            <w:jc w:val="both"/>
            <w:rPr>
              <w:rFonts w:ascii="Arial" w:hAnsi="Arial" w:eastAsia="Calibri" w:cs="Arial"/>
              <w:b/>
              <w:sz w:val="22"/>
              <w:szCs w:val="22"/>
              <w:lang w:eastAsia="en-US"/>
            </w:rPr>
          </w:pPr>
        </w:p>
      </w:tc>
    </w:tr>
  </w:tbl>
  <w:p w:rsidRPr="00765661" w:rsidR="00FB4787" w:rsidP="00B727C5" w:rsidRDefault="0003313A"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1025"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5484BAC"/>
    <w:multiLevelType w:val="hybridMultilevel"/>
    <w:tmpl w:val="235A832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058A2AA3"/>
    <w:multiLevelType w:val="hybridMultilevel"/>
    <w:tmpl w:val="C70234BA"/>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AE21BB"/>
    <w:multiLevelType w:val="hybridMultilevel"/>
    <w:tmpl w:val="65DAEF12"/>
    <w:lvl w:ilvl="0" w:tplc="080A0001">
      <w:start w:val="1"/>
      <w:numFmt w:val="bullet"/>
      <w:lvlText w:val=""/>
      <w:lvlJc w:val="left"/>
      <w:pPr>
        <w:ind w:left="720" w:hanging="360"/>
      </w:pPr>
      <w:rPr>
        <w:rFonts w:hint="default" w:ascii="Symbol" w:hAnsi="Symbol"/>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3B267A"/>
    <w:multiLevelType w:val="hybridMultilevel"/>
    <w:tmpl w:val="086A15A8"/>
    <w:lvl w:ilvl="0" w:tplc="4C7C82DE">
      <w:start w:val="4"/>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FE54ED"/>
    <w:multiLevelType w:val="hybridMultilevel"/>
    <w:tmpl w:val="4CEC5AA6"/>
    <w:lvl w:ilvl="0" w:tplc="2E0A93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9FD35AD"/>
    <w:multiLevelType w:val="hybridMultilevel"/>
    <w:tmpl w:val="4CEC5AA6"/>
    <w:lvl w:ilvl="0" w:tplc="2E0A93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A876196"/>
    <w:multiLevelType w:val="hybridMultilevel"/>
    <w:tmpl w:val="052CBA6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9" w15:restartNumberingAfterBreak="0">
    <w:nsid w:val="1EFC5BDE"/>
    <w:multiLevelType w:val="hybridMultilevel"/>
    <w:tmpl w:val="36F6DF08"/>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27577CF7"/>
    <w:multiLevelType w:val="hybridMultilevel"/>
    <w:tmpl w:val="3E966862"/>
    <w:lvl w:ilvl="0" w:tplc="F6E44ACC">
      <w:start w:val="1"/>
      <w:numFmt w:val="decimal"/>
      <w:lvlText w:val="%1."/>
      <w:lvlJc w:val="left"/>
      <w:pPr>
        <w:ind w:left="927" w:hanging="360"/>
      </w:pPr>
      <w:rPr>
        <w:rFonts w:hint="default" w:cs="Tahoma"/>
        <w:b/>
        <w:bCs/>
        <w:color w:val="00000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E093C4D"/>
    <w:multiLevelType w:val="hybridMultilevel"/>
    <w:tmpl w:val="B1C8F23C"/>
    <w:lvl w:ilvl="0" w:tplc="2E0A93BE">
      <w:start w:val="5"/>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F7A0AC7"/>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317DDD"/>
    <w:multiLevelType w:val="hybridMultilevel"/>
    <w:tmpl w:val="742AE3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CD8647C"/>
    <w:multiLevelType w:val="hybridMultilevel"/>
    <w:tmpl w:val="00425CA4"/>
    <w:lvl w:ilvl="0" w:tplc="8528B9A8">
      <w:start w:val="2"/>
      <w:numFmt w:val="lowerLetter"/>
      <w:lvlText w:val="%1)"/>
      <w:lvlJc w:val="left"/>
      <w:pPr>
        <w:ind w:left="748" w:hanging="360"/>
      </w:pPr>
      <w:rPr>
        <w:rFonts w:hint="default" w:eastAsia="Times New Roman" w:cs="Times New Roman"/>
      </w:rPr>
    </w:lvl>
    <w:lvl w:ilvl="1" w:tplc="080A0019" w:tentative="1">
      <w:start w:val="1"/>
      <w:numFmt w:val="lowerLetter"/>
      <w:lvlText w:val="%2."/>
      <w:lvlJc w:val="left"/>
      <w:pPr>
        <w:ind w:left="1468" w:hanging="360"/>
      </w:pPr>
    </w:lvl>
    <w:lvl w:ilvl="2" w:tplc="080A001B" w:tentative="1">
      <w:start w:val="1"/>
      <w:numFmt w:val="lowerRoman"/>
      <w:lvlText w:val="%3."/>
      <w:lvlJc w:val="right"/>
      <w:pPr>
        <w:ind w:left="2188" w:hanging="180"/>
      </w:pPr>
    </w:lvl>
    <w:lvl w:ilvl="3" w:tplc="080A000F" w:tentative="1">
      <w:start w:val="1"/>
      <w:numFmt w:val="decimal"/>
      <w:lvlText w:val="%4."/>
      <w:lvlJc w:val="left"/>
      <w:pPr>
        <w:ind w:left="2908" w:hanging="360"/>
      </w:pPr>
    </w:lvl>
    <w:lvl w:ilvl="4" w:tplc="080A0019" w:tentative="1">
      <w:start w:val="1"/>
      <w:numFmt w:val="lowerLetter"/>
      <w:lvlText w:val="%5."/>
      <w:lvlJc w:val="left"/>
      <w:pPr>
        <w:ind w:left="3628" w:hanging="360"/>
      </w:pPr>
    </w:lvl>
    <w:lvl w:ilvl="5" w:tplc="080A001B" w:tentative="1">
      <w:start w:val="1"/>
      <w:numFmt w:val="lowerRoman"/>
      <w:lvlText w:val="%6."/>
      <w:lvlJc w:val="right"/>
      <w:pPr>
        <w:ind w:left="4348" w:hanging="180"/>
      </w:pPr>
    </w:lvl>
    <w:lvl w:ilvl="6" w:tplc="080A000F" w:tentative="1">
      <w:start w:val="1"/>
      <w:numFmt w:val="decimal"/>
      <w:lvlText w:val="%7."/>
      <w:lvlJc w:val="left"/>
      <w:pPr>
        <w:ind w:left="5068" w:hanging="360"/>
      </w:pPr>
    </w:lvl>
    <w:lvl w:ilvl="7" w:tplc="080A0019" w:tentative="1">
      <w:start w:val="1"/>
      <w:numFmt w:val="lowerLetter"/>
      <w:lvlText w:val="%8."/>
      <w:lvlJc w:val="left"/>
      <w:pPr>
        <w:ind w:left="5788" w:hanging="360"/>
      </w:pPr>
    </w:lvl>
    <w:lvl w:ilvl="8" w:tplc="080A001B" w:tentative="1">
      <w:start w:val="1"/>
      <w:numFmt w:val="lowerRoman"/>
      <w:lvlText w:val="%9."/>
      <w:lvlJc w:val="right"/>
      <w:pPr>
        <w:ind w:left="6508" w:hanging="180"/>
      </w:pPr>
    </w:lvl>
  </w:abstractNum>
  <w:abstractNum w:abstractNumId="17" w15:restartNumberingAfterBreak="0">
    <w:nsid w:val="3CEA10D0"/>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801690"/>
    <w:multiLevelType w:val="hybridMultilevel"/>
    <w:tmpl w:val="01929C92"/>
    <w:lvl w:ilvl="0" w:tplc="02B64BDA">
      <w:start w:val="1"/>
      <w:numFmt w:val="decimal"/>
      <w:lvlText w:val="%1."/>
      <w:lvlJc w:val="left"/>
      <w:pPr>
        <w:ind w:left="1080" w:hanging="360"/>
      </w:pPr>
      <w:rPr>
        <w:rFonts w:hint="default" w:cs="Tahoma"/>
        <w:i w:val="0"/>
        <w:i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41826405"/>
    <w:multiLevelType w:val="hybridMultilevel"/>
    <w:tmpl w:val="67B61CF0"/>
    <w:lvl w:ilvl="0" w:tplc="765C050A">
      <w:start w:val="1"/>
      <w:numFmt w:val="lowerLetter"/>
      <w:lvlText w:val="%1)"/>
      <w:lvlJc w:val="left"/>
      <w:pPr>
        <w:ind w:left="1800" w:hanging="360"/>
      </w:pPr>
      <w:rPr>
        <w:i w:val="0"/>
        <w:iCs w:val="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0" w15:restartNumberingAfterBreak="0">
    <w:nsid w:val="4614323A"/>
    <w:multiLevelType w:val="hybridMultilevel"/>
    <w:tmpl w:val="F1F25BC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98B1285"/>
    <w:multiLevelType w:val="hybridMultilevel"/>
    <w:tmpl w:val="742AE3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A0147B3"/>
    <w:multiLevelType w:val="hybridMultilevel"/>
    <w:tmpl w:val="200E2E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3414DB"/>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3552F3"/>
    <w:multiLevelType w:val="hybridMultilevel"/>
    <w:tmpl w:val="A9DE5596"/>
    <w:lvl w:ilvl="0" w:tplc="CED69494">
      <w:start w:val="3"/>
      <w:numFmt w:val="decimal"/>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C1772E6"/>
    <w:multiLevelType w:val="hybridMultilevel"/>
    <w:tmpl w:val="72B06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1B6F28"/>
    <w:multiLevelType w:val="hybridMultilevel"/>
    <w:tmpl w:val="384C17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1"/>
  </w:num>
  <w:num w:numId="3">
    <w:abstractNumId w:val="28"/>
  </w:num>
  <w:num w:numId="4">
    <w:abstractNumId w:val="25"/>
  </w:num>
  <w:num w:numId="5">
    <w:abstractNumId w:val="23"/>
  </w:num>
  <w:num w:numId="6">
    <w:abstractNumId w:val="5"/>
  </w:num>
  <w:num w:numId="7">
    <w:abstractNumId w:val="14"/>
  </w:num>
  <w:num w:numId="8">
    <w:abstractNumId w:val="3"/>
  </w:num>
  <w:num w:numId="9">
    <w:abstractNumId w:val="1"/>
  </w:num>
  <w:num w:numId="10">
    <w:abstractNumId w:val="21"/>
  </w:num>
  <w:num w:numId="11">
    <w:abstractNumId w:val="22"/>
  </w:num>
  <w:num w:numId="12">
    <w:abstractNumId w:val="18"/>
  </w:num>
  <w:num w:numId="13">
    <w:abstractNumId w:val="19"/>
  </w:num>
  <w:num w:numId="14">
    <w:abstractNumId w:val="9"/>
  </w:num>
  <w:num w:numId="15">
    <w:abstractNumId w:val="6"/>
  </w:num>
  <w:num w:numId="16">
    <w:abstractNumId w:val="8"/>
  </w:num>
  <w:num w:numId="17">
    <w:abstractNumId w:val="27"/>
  </w:num>
  <w:num w:numId="18">
    <w:abstractNumId w:val="20"/>
  </w:num>
  <w:num w:numId="19">
    <w:abstractNumId w:val="10"/>
  </w:num>
  <w:num w:numId="20">
    <w:abstractNumId w:val="7"/>
  </w:num>
  <w:num w:numId="21">
    <w:abstractNumId w:val="4"/>
  </w:num>
  <w:num w:numId="22">
    <w:abstractNumId w:val="13"/>
  </w:num>
  <w:num w:numId="23">
    <w:abstractNumId w:val="12"/>
  </w:num>
  <w:num w:numId="24">
    <w:abstractNumId w:val="16"/>
  </w:num>
  <w:num w:numId="25">
    <w:abstractNumId w:val="26"/>
  </w:num>
  <w:num w:numId="26">
    <w:abstractNumId w:val="17"/>
  </w:num>
  <w:num w:numId="27">
    <w:abstractNumId w:val="2"/>
  </w:num>
  <w:num w:numId="28">
    <w:abstractNumId w:val="24"/>
  </w:num>
  <w:num w:numId="29">
    <w:abstractNumId w:val="15"/>
  </w:num>
  <w:numIdMacAtCleanup w:val="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27EB"/>
    <w:rsid w:val="0000356B"/>
    <w:rsid w:val="0000395A"/>
    <w:rsid w:val="00003EB8"/>
    <w:rsid w:val="0000485A"/>
    <w:rsid w:val="00006499"/>
    <w:rsid w:val="00006543"/>
    <w:rsid w:val="00007ECA"/>
    <w:rsid w:val="0001124C"/>
    <w:rsid w:val="00012C24"/>
    <w:rsid w:val="00012DBA"/>
    <w:rsid w:val="000139E8"/>
    <w:rsid w:val="00013A19"/>
    <w:rsid w:val="000143FA"/>
    <w:rsid w:val="00014465"/>
    <w:rsid w:val="000159D3"/>
    <w:rsid w:val="000173FB"/>
    <w:rsid w:val="00017858"/>
    <w:rsid w:val="00017D26"/>
    <w:rsid w:val="00017E22"/>
    <w:rsid w:val="00020818"/>
    <w:rsid w:val="00020B0A"/>
    <w:rsid w:val="0002120A"/>
    <w:rsid w:val="000212E5"/>
    <w:rsid w:val="00021C64"/>
    <w:rsid w:val="0002289F"/>
    <w:rsid w:val="00023078"/>
    <w:rsid w:val="000241C5"/>
    <w:rsid w:val="00024A96"/>
    <w:rsid w:val="00024D74"/>
    <w:rsid w:val="0002561A"/>
    <w:rsid w:val="00025F5D"/>
    <w:rsid w:val="00027906"/>
    <w:rsid w:val="00027F0F"/>
    <w:rsid w:val="000313A7"/>
    <w:rsid w:val="00032F5B"/>
    <w:rsid w:val="0003313A"/>
    <w:rsid w:val="00033BE7"/>
    <w:rsid w:val="00034195"/>
    <w:rsid w:val="00034CDC"/>
    <w:rsid w:val="00034E9D"/>
    <w:rsid w:val="00035F9E"/>
    <w:rsid w:val="00036315"/>
    <w:rsid w:val="000369DB"/>
    <w:rsid w:val="000373BC"/>
    <w:rsid w:val="000378BC"/>
    <w:rsid w:val="00037B34"/>
    <w:rsid w:val="00037F4B"/>
    <w:rsid w:val="000415F1"/>
    <w:rsid w:val="000415FB"/>
    <w:rsid w:val="00043072"/>
    <w:rsid w:val="00043AB1"/>
    <w:rsid w:val="00043C4B"/>
    <w:rsid w:val="00044768"/>
    <w:rsid w:val="00045F73"/>
    <w:rsid w:val="0004646B"/>
    <w:rsid w:val="00046B97"/>
    <w:rsid w:val="00046F21"/>
    <w:rsid w:val="0004731B"/>
    <w:rsid w:val="0004790A"/>
    <w:rsid w:val="00050EC4"/>
    <w:rsid w:val="00051C33"/>
    <w:rsid w:val="000527B4"/>
    <w:rsid w:val="000528E6"/>
    <w:rsid w:val="00053196"/>
    <w:rsid w:val="00055DD3"/>
    <w:rsid w:val="00056D2E"/>
    <w:rsid w:val="00057250"/>
    <w:rsid w:val="00057499"/>
    <w:rsid w:val="0005769F"/>
    <w:rsid w:val="0006017B"/>
    <w:rsid w:val="000603A7"/>
    <w:rsid w:val="000614B4"/>
    <w:rsid w:val="0006199A"/>
    <w:rsid w:val="000620E1"/>
    <w:rsid w:val="00062D7B"/>
    <w:rsid w:val="000634CC"/>
    <w:rsid w:val="00063EA8"/>
    <w:rsid w:val="0006409F"/>
    <w:rsid w:val="00064855"/>
    <w:rsid w:val="00065BF2"/>
    <w:rsid w:val="000678EA"/>
    <w:rsid w:val="00071A4A"/>
    <w:rsid w:val="000749B4"/>
    <w:rsid w:val="00074BB0"/>
    <w:rsid w:val="000758B2"/>
    <w:rsid w:val="000771CC"/>
    <w:rsid w:val="00077F49"/>
    <w:rsid w:val="00080971"/>
    <w:rsid w:val="000813B0"/>
    <w:rsid w:val="0008148B"/>
    <w:rsid w:val="00082267"/>
    <w:rsid w:val="00083520"/>
    <w:rsid w:val="00084CD3"/>
    <w:rsid w:val="000853C2"/>
    <w:rsid w:val="00087158"/>
    <w:rsid w:val="000910A3"/>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861"/>
    <w:rsid w:val="000A1CB7"/>
    <w:rsid w:val="000A1F83"/>
    <w:rsid w:val="000A20A4"/>
    <w:rsid w:val="000A5058"/>
    <w:rsid w:val="000A5A1D"/>
    <w:rsid w:val="000A5C6A"/>
    <w:rsid w:val="000A60ED"/>
    <w:rsid w:val="000A61DD"/>
    <w:rsid w:val="000A7211"/>
    <w:rsid w:val="000B15D2"/>
    <w:rsid w:val="000B1D37"/>
    <w:rsid w:val="000B262E"/>
    <w:rsid w:val="000B2C93"/>
    <w:rsid w:val="000B36DD"/>
    <w:rsid w:val="000B5711"/>
    <w:rsid w:val="000B6020"/>
    <w:rsid w:val="000B7CE9"/>
    <w:rsid w:val="000C1D33"/>
    <w:rsid w:val="000C2283"/>
    <w:rsid w:val="000C27CA"/>
    <w:rsid w:val="000C3DD9"/>
    <w:rsid w:val="000C589B"/>
    <w:rsid w:val="000C59CB"/>
    <w:rsid w:val="000C5A78"/>
    <w:rsid w:val="000C5CEE"/>
    <w:rsid w:val="000D06DE"/>
    <w:rsid w:val="000D0B08"/>
    <w:rsid w:val="000D1DDF"/>
    <w:rsid w:val="000D21AC"/>
    <w:rsid w:val="000D2A27"/>
    <w:rsid w:val="000D4028"/>
    <w:rsid w:val="000D49ED"/>
    <w:rsid w:val="000D62EF"/>
    <w:rsid w:val="000D6AEB"/>
    <w:rsid w:val="000D6B5A"/>
    <w:rsid w:val="000D6CF8"/>
    <w:rsid w:val="000D7077"/>
    <w:rsid w:val="000E0BEA"/>
    <w:rsid w:val="000E4755"/>
    <w:rsid w:val="000E6F80"/>
    <w:rsid w:val="000F13A8"/>
    <w:rsid w:val="000F178F"/>
    <w:rsid w:val="000F2431"/>
    <w:rsid w:val="000F24C8"/>
    <w:rsid w:val="000F2580"/>
    <w:rsid w:val="000F26D2"/>
    <w:rsid w:val="000F2EBF"/>
    <w:rsid w:val="000F3684"/>
    <w:rsid w:val="000F3DA0"/>
    <w:rsid w:val="000F4183"/>
    <w:rsid w:val="000F4876"/>
    <w:rsid w:val="000F5537"/>
    <w:rsid w:val="000F555D"/>
    <w:rsid w:val="000F6834"/>
    <w:rsid w:val="000F7149"/>
    <w:rsid w:val="000F76AB"/>
    <w:rsid w:val="000F7A45"/>
    <w:rsid w:val="000F7FD8"/>
    <w:rsid w:val="00100BAC"/>
    <w:rsid w:val="001017B7"/>
    <w:rsid w:val="0010269F"/>
    <w:rsid w:val="00102F43"/>
    <w:rsid w:val="001034C6"/>
    <w:rsid w:val="00103D21"/>
    <w:rsid w:val="00103FCA"/>
    <w:rsid w:val="001049B0"/>
    <w:rsid w:val="00104ADB"/>
    <w:rsid w:val="0010569D"/>
    <w:rsid w:val="001057BC"/>
    <w:rsid w:val="00106CE0"/>
    <w:rsid w:val="00107D2F"/>
    <w:rsid w:val="001115D4"/>
    <w:rsid w:val="001117DF"/>
    <w:rsid w:val="001133D5"/>
    <w:rsid w:val="001134C9"/>
    <w:rsid w:val="001139FD"/>
    <w:rsid w:val="00114068"/>
    <w:rsid w:val="001142C7"/>
    <w:rsid w:val="001150E9"/>
    <w:rsid w:val="001166C8"/>
    <w:rsid w:val="001171BD"/>
    <w:rsid w:val="00117F59"/>
    <w:rsid w:val="001204D8"/>
    <w:rsid w:val="00120C53"/>
    <w:rsid w:val="001221B8"/>
    <w:rsid w:val="00122A57"/>
    <w:rsid w:val="00123CDB"/>
    <w:rsid w:val="001265A5"/>
    <w:rsid w:val="00127757"/>
    <w:rsid w:val="001279BF"/>
    <w:rsid w:val="00127E0D"/>
    <w:rsid w:val="00132104"/>
    <w:rsid w:val="00132A80"/>
    <w:rsid w:val="00132F95"/>
    <w:rsid w:val="00134409"/>
    <w:rsid w:val="00135453"/>
    <w:rsid w:val="0013647C"/>
    <w:rsid w:val="0013791C"/>
    <w:rsid w:val="00137B8F"/>
    <w:rsid w:val="00140643"/>
    <w:rsid w:val="00140BC9"/>
    <w:rsid w:val="00141895"/>
    <w:rsid w:val="00142C89"/>
    <w:rsid w:val="0014307A"/>
    <w:rsid w:val="00143189"/>
    <w:rsid w:val="00144683"/>
    <w:rsid w:val="00144747"/>
    <w:rsid w:val="00144D0B"/>
    <w:rsid w:val="00145727"/>
    <w:rsid w:val="0014620A"/>
    <w:rsid w:val="00146D94"/>
    <w:rsid w:val="00147566"/>
    <w:rsid w:val="00147666"/>
    <w:rsid w:val="00147887"/>
    <w:rsid w:val="00150B1D"/>
    <w:rsid w:val="00150E21"/>
    <w:rsid w:val="00151053"/>
    <w:rsid w:val="001519CC"/>
    <w:rsid w:val="00151FBB"/>
    <w:rsid w:val="00152668"/>
    <w:rsid w:val="001528FD"/>
    <w:rsid w:val="0015381E"/>
    <w:rsid w:val="0015405A"/>
    <w:rsid w:val="00155F96"/>
    <w:rsid w:val="00156023"/>
    <w:rsid w:val="00156408"/>
    <w:rsid w:val="00156A6B"/>
    <w:rsid w:val="00161DF9"/>
    <w:rsid w:val="00161ED0"/>
    <w:rsid w:val="00162383"/>
    <w:rsid w:val="001628CA"/>
    <w:rsid w:val="00162CCE"/>
    <w:rsid w:val="00164B24"/>
    <w:rsid w:val="00165891"/>
    <w:rsid w:val="001658C8"/>
    <w:rsid w:val="00170545"/>
    <w:rsid w:val="00171613"/>
    <w:rsid w:val="00171ADD"/>
    <w:rsid w:val="001744E3"/>
    <w:rsid w:val="0017459B"/>
    <w:rsid w:val="00175CEB"/>
    <w:rsid w:val="00176367"/>
    <w:rsid w:val="00176773"/>
    <w:rsid w:val="00176D78"/>
    <w:rsid w:val="00176E8E"/>
    <w:rsid w:val="001807FF"/>
    <w:rsid w:val="00181915"/>
    <w:rsid w:val="00181E52"/>
    <w:rsid w:val="00182D6C"/>
    <w:rsid w:val="00182DCE"/>
    <w:rsid w:val="00182F0F"/>
    <w:rsid w:val="00183D24"/>
    <w:rsid w:val="001847E4"/>
    <w:rsid w:val="00184982"/>
    <w:rsid w:val="001851A6"/>
    <w:rsid w:val="00185714"/>
    <w:rsid w:val="001867E9"/>
    <w:rsid w:val="001875A7"/>
    <w:rsid w:val="001879E1"/>
    <w:rsid w:val="00190600"/>
    <w:rsid w:val="0019151D"/>
    <w:rsid w:val="00192206"/>
    <w:rsid w:val="00192A4C"/>
    <w:rsid w:val="0019389B"/>
    <w:rsid w:val="00194110"/>
    <w:rsid w:val="001954D2"/>
    <w:rsid w:val="00195BA5"/>
    <w:rsid w:val="00195E1E"/>
    <w:rsid w:val="00196522"/>
    <w:rsid w:val="001A1B94"/>
    <w:rsid w:val="001A22F5"/>
    <w:rsid w:val="001A2B55"/>
    <w:rsid w:val="001A4B83"/>
    <w:rsid w:val="001A57BE"/>
    <w:rsid w:val="001A6236"/>
    <w:rsid w:val="001A650C"/>
    <w:rsid w:val="001A7588"/>
    <w:rsid w:val="001A7C6B"/>
    <w:rsid w:val="001A7FD2"/>
    <w:rsid w:val="001B107D"/>
    <w:rsid w:val="001B1140"/>
    <w:rsid w:val="001B1524"/>
    <w:rsid w:val="001B1986"/>
    <w:rsid w:val="001B2CD9"/>
    <w:rsid w:val="001B2F97"/>
    <w:rsid w:val="001B38FF"/>
    <w:rsid w:val="001B62A0"/>
    <w:rsid w:val="001B764F"/>
    <w:rsid w:val="001C17B0"/>
    <w:rsid w:val="001C1A4D"/>
    <w:rsid w:val="001C1FE2"/>
    <w:rsid w:val="001C282F"/>
    <w:rsid w:val="001C298A"/>
    <w:rsid w:val="001C2F9F"/>
    <w:rsid w:val="001C3052"/>
    <w:rsid w:val="001C38D5"/>
    <w:rsid w:val="001C3946"/>
    <w:rsid w:val="001C6379"/>
    <w:rsid w:val="001C797F"/>
    <w:rsid w:val="001D0086"/>
    <w:rsid w:val="001D0094"/>
    <w:rsid w:val="001D00D6"/>
    <w:rsid w:val="001D0F76"/>
    <w:rsid w:val="001D18F2"/>
    <w:rsid w:val="001D1B4B"/>
    <w:rsid w:val="001D256A"/>
    <w:rsid w:val="001D4203"/>
    <w:rsid w:val="001D4377"/>
    <w:rsid w:val="001D45E8"/>
    <w:rsid w:val="001D4E4C"/>
    <w:rsid w:val="001D67AC"/>
    <w:rsid w:val="001D6F69"/>
    <w:rsid w:val="001D7012"/>
    <w:rsid w:val="001D7B82"/>
    <w:rsid w:val="001D7BD2"/>
    <w:rsid w:val="001E16EB"/>
    <w:rsid w:val="001E2A4D"/>
    <w:rsid w:val="001E53C2"/>
    <w:rsid w:val="001E545B"/>
    <w:rsid w:val="001E6927"/>
    <w:rsid w:val="001E6947"/>
    <w:rsid w:val="001E6FC5"/>
    <w:rsid w:val="001E7EE2"/>
    <w:rsid w:val="001F0E9C"/>
    <w:rsid w:val="001F0EB8"/>
    <w:rsid w:val="001F0F77"/>
    <w:rsid w:val="001F0FDA"/>
    <w:rsid w:val="001F1540"/>
    <w:rsid w:val="001F17CC"/>
    <w:rsid w:val="001F43D1"/>
    <w:rsid w:val="001F582D"/>
    <w:rsid w:val="001F652C"/>
    <w:rsid w:val="001F78D9"/>
    <w:rsid w:val="0020074E"/>
    <w:rsid w:val="00202DB8"/>
    <w:rsid w:val="00203560"/>
    <w:rsid w:val="00203DF0"/>
    <w:rsid w:val="00205F69"/>
    <w:rsid w:val="002060B4"/>
    <w:rsid w:val="00206CE5"/>
    <w:rsid w:val="002076B9"/>
    <w:rsid w:val="00207736"/>
    <w:rsid w:val="00210A50"/>
    <w:rsid w:val="00212460"/>
    <w:rsid w:val="0021247B"/>
    <w:rsid w:val="002141C0"/>
    <w:rsid w:val="002145FD"/>
    <w:rsid w:val="00215D0D"/>
    <w:rsid w:val="00216C67"/>
    <w:rsid w:val="00217ACE"/>
    <w:rsid w:val="00217AEF"/>
    <w:rsid w:val="0022181F"/>
    <w:rsid w:val="00221EC9"/>
    <w:rsid w:val="00222731"/>
    <w:rsid w:val="002229C6"/>
    <w:rsid w:val="00223C6D"/>
    <w:rsid w:val="00223ECD"/>
    <w:rsid w:val="002240B8"/>
    <w:rsid w:val="002241A6"/>
    <w:rsid w:val="002241E8"/>
    <w:rsid w:val="00224774"/>
    <w:rsid w:val="002247B0"/>
    <w:rsid w:val="00224F7A"/>
    <w:rsid w:val="00225152"/>
    <w:rsid w:val="002256FE"/>
    <w:rsid w:val="00225E15"/>
    <w:rsid w:val="00226980"/>
    <w:rsid w:val="00226E55"/>
    <w:rsid w:val="00227746"/>
    <w:rsid w:val="00227BB7"/>
    <w:rsid w:val="00230E81"/>
    <w:rsid w:val="002312EA"/>
    <w:rsid w:val="00232673"/>
    <w:rsid w:val="00234273"/>
    <w:rsid w:val="00234722"/>
    <w:rsid w:val="00236080"/>
    <w:rsid w:val="00236206"/>
    <w:rsid w:val="00236863"/>
    <w:rsid w:val="00237C1F"/>
    <w:rsid w:val="00237D0D"/>
    <w:rsid w:val="00237D58"/>
    <w:rsid w:val="00240328"/>
    <w:rsid w:val="00241116"/>
    <w:rsid w:val="002424C2"/>
    <w:rsid w:val="002433A4"/>
    <w:rsid w:val="002435DC"/>
    <w:rsid w:val="002438E1"/>
    <w:rsid w:val="00243B71"/>
    <w:rsid w:val="0024436B"/>
    <w:rsid w:val="002448A6"/>
    <w:rsid w:val="00245C67"/>
    <w:rsid w:val="00245D77"/>
    <w:rsid w:val="00246501"/>
    <w:rsid w:val="002465DF"/>
    <w:rsid w:val="00247B17"/>
    <w:rsid w:val="00250142"/>
    <w:rsid w:val="00250389"/>
    <w:rsid w:val="00251FF7"/>
    <w:rsid w:val="00252354"/>
    <w:rsid w:val="00252669"/>
    <w:rsid w:val="00253D16"/>
    <w:rsid w:val="00254209"/>
    <w:rsid w:val="00254288"/>
    <w:rsid w:val="0025469C"/>
    <w:rsid w:val="002550C4"/>
    <w:rsid w:val="002579CE"/>
    <w:rsid w:val="00260213"/>
    <w:rsid w:val="002606CD"/>
    <w:rsid w:val="002606E8"/>
    <w:rsid w:val="00260FEC"/>
    <w:rsid w:val="00261DD6"/>
    <w:rsid w:val="00263023"/>
    <w:rsid w:val="0026324B"/>
    <w:rsid w:val="00263885"/>
    <w:rsid w:val="002657E2"/>
    <w:rsid w:val="002671CF"/>
    <w:rsid w:val="00267875"/>
    <w:rsid w:val="002700CF"/>
    <w:rsid w:val="00270DBB"/>
    <w:rsid w:val="00271E0B"/>
    <w:rsid w:val="0027276F"/>
    <w:rsid w:val="002727CC"/>
    <w:rsid w:val="00273679"/>
    <w:rsid w:val="00275268"/>
    <w:rsid w:val="00275CC4"/>
    <w:rsid w:val="00275D99"/>
    <w:rsid w:val="0027656C"/>
    <w:rsid w:val="00277477"/>
    <w:rsid w:val="00277869"/>
    <w:rsid w:val="0028054D"/>
    <w:rsid w:val="002808E4"/>
    <w:rsid w:val="00281A35"/>
    <w:rsid w:val="00281AD9"/>
    <w:rsid w:val="00282260"/>
    <w:rsid w:val="00282E6A"/>
    <w:rsid w:val="00283189"/>
    <w:rsid w:val="00284486"/>
    <w:rsid w:val="00285118"/>
    <w:rsid w:val="00285644"/>
    <w:rsid w:val="0028581E"/>
    <w:rsid w:val="00287034"/>
    <w:rsid w:val="00287DE8"/>
    <w:rsid w:val="0029059D"/>
    <w:rsid w:val="002909BA"/>
    <w:rsid w:val="00292F7C"/>
    <w:rsid w:val="00293491"/>
    <w:rsid w:val="002934DF"/>
    <w:rsid w:val="00293946"/>
    <w:rsid w:val="00294030"/>
    <w:rsid w:val="00294301"/>
    <w:rsid w:val="00294BDD"/>
    <w:rsid w:val="00295F53"/>
    <w:rsid w:val="00296423"/>
    <w:rsid w:val="00296AE5"/>
    <w:rsid w:val="002A063E"/>
    <w:rsid w:val="002A0E2B"/>
    <w:rsid w:val="002A0FB8"/>
    <w:rsid w:val="002A1B97"/>
    <w:rsid w:val="002A2A2B"/>
    <w:rsid w:val="002A2BC3"/>
    <w:rsid w:val="002A30A5"/>
    <w:rsid w:val="002A50B6"/>
    <w:rsid w:val="002A5232"/>
    <w:rsid w:val="002A57D2"/>
    <w:rsid w:val="002A6193"/>
    <w:rsid w:val="002A66CD"/>
    <w:rsid w:val="002A7BD4"/>
    <w:rsid w:val="002A7F32"/>
    <w:rsid w:val="002B06F8"/>
    <w:rsid w:val="002B1FA7"/>
    <w:rsid w:val="002B20A1"/>
    <w:rsid w:val="002B226E"/>
    <w:rsid w:val="002B3E72"/>
    <w:rsid w:val="002B46D4"/>
    <w:rsid w:val="002B4988"/>
    <w:rsid w:val="002B54CF"/>
    <w:rsid w:val="002B6DFB"/>
    <w:rsid w:val="002C02B9"/>
    <w:rsid w:val="002C06E4"/>
    <w:rsid w:val="002C0DC2"/>
    <w:rsid w:val="002C2524"/>
    <w:rsid w:val="002C4046"/>
    <w:rsid w:val="002C458A"/>
    <w:rsid w:val="002D1BE4"/>
    <w:rsid w:val="002D1D6C"/>
    <w:rsid w:val="002D245E"/>
    <w:rsid w:val="002D3FA0"/>
    <w:rsid w:val="002D481C"/>
    <w:rsid w:val="002D5FDB"/>
    <w:rsid w:val="002E2418"/>
    <w:rsid w:val="002E32B9"/>
    <w:rsid w:val="002E3D7F"/>
    <w:rsid w:val="002E44F3"/>
    <w:rsid w:val="002E4F9B"/>
    <w:rsid w:val="002E5015"/>
    <w:rsid w:val="002E53B9"/>
    <w:rsid w:val="002E7ACF"/>
    <w:rsid w:val="002F0490"/>
    <w:rsid w:val="002F09CA"/>
    <w:rsid w:val="002F0C1A"/>
    <w:rsid w:val="002F0CE9"/>
    <w:rsid w:val="002F3BD0"/>
    <w:rsid w:val="002F47A7"/>
    <w:rsid w:val="002F58D8"/>
    <w:rsid w:val="002F5FDA"/>
    <w:rsid w:val="002F6707"/>
    <w:rsid w:val="002F6EBE"/>
    <w:rsid w:val="0030032A"/>
    <w:rsid w:val="00300A0B"/>
    <w:rsid w:val="003012EF"/>
    <w:rsid w:val="00301894"/>
    <w:rsid w:val="00301F46"/>
    <w:rsid w:val="00303CAD"/>
    <w:rsid w:val="00303E71"/>
    <w:rsid w:val="00304E7C"/>
    <w:rsid w:val="00304EC0"/>
    <w:rsid w:val="00306418"/>
    <w:rsid w:val="00307887"/>
    <w:rsid w:val="003100F3"/>
    <w:rsid w:val="00310C11"/>
    <w:rsid w:val="00311D8B"/>
    <w:rsid w:val="00312456"/>
    <w:rsid w:val="00313E93"/>
    <w:rsid w:val="0031453D"/>
    <w:rsid w:val="00314BBC"/>
    <w:rsid w:val="00315651"/>
    <w:rsid w:val="00315994"/>
    <w:rsid w:val="0031614E"/>
    <w:rsid w:val="00316600"/>
    <w:rsid w:val="003172EC"/>
    <w:rsid w:val="00320C52"/>
    <w:rsid w:val="0032170B"/>
    <w:rsid w:val="00323325"/>
    <w:rsid w:val="003243B0"/>
    <w:rsid w:val="003250CF"/>
    <w:rsid w:val="00325EC0"/>
    <w:rsid w:val="00330729"/>
    <w:rsid w:val="00330DA7"/>
    <w:rsid w:val="00332A90"/>
    <w:rsid w:val="0033339B"/>
    <w:rsid w:val="0033384E"/>
    <w:rsid w:val="003340EC"/>
    <w:rsid w:val="003350FF"/>
    <w:rsid w:val="003353E3"/>
    <w:rsid w:val="00336399"/>
    <w:rsid w:val="00336417"/>
    <w:rsid w:val="003365A9"/>
    <w:rsid w:val="00337AD3"/>
    <w:rsid w:val="00337B4C"/>
    <w:rsid w:val="0034057C"/>
    <w:rsid w:val="00340619"/>
    <w:rsid w:val="0034091C"/>
    <w:rsid w:val="00340C52"/>
    <w:rsid w:val="00341414"/>
    <w:rsid w:val="00341716"/>
    <w:rsid w:val="00341DA8"/>
    <w:rsid w:val="00342499"/>
    <w:rsid w:val="003451CC"/>
    <w:rsid w:val="00345880"/>
    <w:rsid w:val="00346412"/>
    <w:rsid w:val="00346C07"/>
    <w:rsid w:val="00350142"/>
    <w:rsid w:val="003503E8"/>
    <w:rsid w:val="00350D3D"/>
    <w:rsid w:val="00353B6D"/>
    <w:rsid w:val="00354920"/>
    <w:rsid w:val="00355A78"/>
    <w:rsid w:val="00355C21"/>
    <w:rsid w:val="00355DC6"/>
    <w:rsid w:val="00356B3E"/>
    <w:rsid w:val="00356BDD"/>
    <w:rsid w:val="00357700"/>
    <w:rsid w:val="00360130"/>
    <w:rsid w:val="003604D7"/>
    <w:rsid w:val="00360AA6"/>
    <w:rsid w:val="0036116D"/>
    <w:rsid w:val="00361176"/>
    <w:rsid w:val="0036164E"/>
    <w:rsid w:val="003627C6"/>
    <w:rsid w:val="0036351E"/>
    <w:rsid w:val="00363615"/>
    <w:rsid w:val="00364521"/>
    <w:rsid w:val="00364CC3"/>
    <w:rsid w:val="00365026"/>
    <w:rsid w:val="00366381"/>
    <w:rsid w:val="003668FC"/>
    <w:rsid w:val="00367F82"/>
    <w:rsid w:val="00370A9D"/>
    <w:rsid w:val="00370CB0"/>
    <w:rsid w:val="00372798"/>
    <w:rsid w:val="00372803"/>
    <w:rsid w:val="00372CCA"/>
    <w:rsid w:val="00373387"/>
    <w:rsid w:val="00374683"/>
    <w:rsid w:val="003749EC"/>
    <w:rsid w:val="00374AFC"/>
    <w:rsid w:val="00374D97"/>
    <w:rsid w:val="00374EB6"/>
    <w:rsid w:val="003756AF"/>
    <w:rsid w:val="00375815"/>
    <w:rsid w:val="00377383"/>
    <w:rsid w:val="003800D0"/>
    <w:rsid w:val="00380441"/>
    <w:rsid w:val="00381447"/>
    <w:rsid w:val="00381E0A"/>
    <w:rsid w:val="00382696"/>
    <w:rsid w:val="0038358D"/>
    <w:rsid w:val="0038438A"/>
    <w:rsid w:val="00385F16"/>
    <w:rsid w:val="003864D2"/>
    <w:rsid w:val="003870E2"/>
    <w:rsid w:val="00387191"/>
    <w:rsid w:val="00387C00"/>
    <w:rsid w:val="00390249"/>
    <w:rsid w:val="00390BF8"/>
    <w:rsid w:val="0039109D"/>
    <w:rsid w:val="00391162"/>
    <w:rsid w:val="00391EB1"/>
    <w:rsid w:val="00392877"/>
    <w:rsid w:val="00392E12"/>
    <w:rsid w:val="0039353D"/>
    <w:rsid w:val="00393855"/>
    <w:rsid w:val="0039391D"/>
    <w:rsid w:val="00393C79"/>
    <w:rsid w:val="00394D7E"/>
    <w:rsid w:val="0039562A"/>
    <w:rsid w:val="003956E9"/>
    <w:rsid w:val="003965EC"/>
    <w:rsid w:val="00396BA0"/>
    <w:rsid w:val="00396D74"/>
    <w:rsid w:val="003A00EE"/>
    <w:rsid w:val="003A0E17"/>
    <w:rsid w:val="003A1A54"/>
    <w:rsid w:val="003A24F5"/>
    <w:rsid w:val="003A357E"/>
    <w:rsid w:val="003A3A5A"/>
    <w:rsid w:val="003A407B"/>
    <w:rsid w:val="003A461D"/>
    <w:rsid w:val="003A47E4"/>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35AE"/>
    <w:rsid w:val="003C4082"/>
    <w:rsid w:val="003C5C01"/>
    <w:rsid w:val="003C6934"/>
    <w:rsid w:val="003C7F39"/>
    <w:rsid w:val="003C7FD0"/>
    <w:rsid w:val="003D0268"/>
    <w:rsid w:val="003D0E07"/>
    <w:rsid w:val="003D1A43"/>
    <w:rsid w:val="003D1A64"/>
    <w:rsid w:val="003D46A3"/>
    <w:rsid w:val="003D537A"/>
    <w:rsid w:val="003D5FF4"/>
    <w:rsid w:val="003D624F"/>
    <w:rsid w:val="003D7425"/>
    <w:rsid w:val="003D75E8"/>
    <w:rsid w:val="003E0029"/>
    <w:rsid w:val="003E167E"/>
    <w:rsid w:val="003E1A6D"/>
    <w:rsid w:val="003E1C81"/>
    <w:rsid w:val="003E31E5"/>
    <w:rsid w:val="003E32ED"/>
    <w:rsid w:val="003E3A39"/>
    <w:rsid w:val="003E3F5F"/>
    <w:rsid w:val="003E42D7"/>
    <w:rsid w:val="003E58C9"/>
    <w:rsid w:val="003E68B5"/>
    <w:rsid w:val="003E72F3"/>
    <w:rsid w:val="003E7709"/>
    <w:rsid w:val="003F01B2"/>
    <w:rsid w:val="003F05D3"/>
    <w:rsid w:val="003F0DFC"/>
    <w:rsid w:val="003F1215"/>
    <w:rsid w:val="003F164F"/>
    <w:rsid w:val="003F2A61"/>
    <w:rsid w:val="003F2AFE"/>
    <w:rsid w:val="003F336F"/>
    <w:rsid w:val="003F3B98"/>
    <w:rsid w:val="003F496E"/>
    <w:rsid w:val="003F650B"/>
    <w:rsid w:val="003F7B18"/>
    <w:rsid w:val="004004E9"/>
    <w:rsid w:val="00400987"/>
    <w:rsid w:val="00400A53"/>
    <w:rsid w:val="00402938"/>
    <w:rsid w:val="004033F4"/>
    <w:rsid w:val="004037DD"/>
    <w:rsid w:val="004042C9"/>
    <w:rsid w:val="00404D75"/>
    <w:rsid w:val="004052C5"/>
    <w:rsid w:val="004059FB"/>
    <w:rsid w:val="00407A93"/>
    <w:rsid w:val="004100AA"/>
    <w:rsid w:val="00410CD2"/>
    <w:rsid w:val="00412203"/>
    <w:rsid w:val="004124D4"/>
    <w:rsid w:val="004125DE"/>
    <w:rsid w:val="00413D17"/>
    <w:rsid w:val="00413E2E"/>
    <w:rsid w:val="00414733"/>
    <w:rsid w:val="00414F7D"/>
    <w:rsid w:val="00414F9B"/>
    <w:rsid w:val="00415371"/>
    <w:rsid w:val="00417828"/>
    <w:rsid w:val="00417D66"/>
    <w:rsid w:val="00417DE3"/>
    <w:rsid w:val="00420019"/>
    <w:rsid w:val="00420B07"/>
    <w:rsid w:val="0042139A"/>
    <w:rsid w:val="00422869"/>
    <w:rsid w:val="00423D2F"/>
    <w:rsid w:val="00423F48"/>
    <w:rsid w:val="00424833"/>
    <w:rsid w:val="0042519C"/>
    <w:rsid w:val="004253A0"/>
    <w:rsid w:val="004253AB"/>
    <w:rsid w:val="00426448"/>
    <w:rsid w:val="00426613"/>
    <w:rsid w:val="00427457"/>
    <w:rsid w:val="00430767"/>
    <w:rsid w:val="00431CE3"/>
    <w:rsid w:val="004321C5"/>
    <w:rsid w:val="0043257A"/>
    <w:rsid w:val="00433645"/>
    <w:rsid w:val="00433693"/>
    <w:rsid w:val="004339ED"/>
    <w:rsid w:val="004339FC"/>
    <w:rsid w:val="00434202"/>
    <w:rsid w:val="00436FD3"/>
    <w:rsid w:val="00437A03"/>
    <w:rsid w:val="004406CF"/>
    <w:rsid w:val="00441804"/>
    <w:rsid w:val="00442A31"/>
    <w:rsid w:val="004435B4"/>
    <w:rsid w:val="0044360B"/>
    <w:rsid w:val="004439DD"/>
    <w:rsid w:val="004446C8"/>
    <w:rsid w:val="004448AE"/>
    <w:rsid w:val="00444B20"/>
    <w:rsid w:val="0044550A"/>
    <w:rsid w:val="004467C5"/>
    <w:rsid w:val="004468FA"/>
    <w:rsid w:val="00447F7D"/>
    <w:rsid w:val="00452064"/>
    <w:rsid w:val="0045240C"/>
    <w:rsid w:val="004538CB"/>
    <w:rsid w:val="00454BAE"/>
    <w:rsid w:val="004561E1"/>
    <w:rsid w:val="0045724C"/>
    <w:rsid w:val="00460032"/>
    <w:rsid w:val="0046048A"/>
    <w:rsid w:val="00461048"/>
    <w:rsid w:val="0046163D"/>
    <w:rsid w:val="004638A9"/>
    <w:rsid w:val="00463CB7"/>
    <w:rsid w:val="004662F0"/>
    <w:rsid w:val="00466346"/>
    <w:rsid w:val="004669A3"/>
    <w:rsid w:val="004702B0"/>
    <w:rsid w:val="00471DB3"/>
    <w:rsid w:val="004726BC"/>
    <w:rsid w:val="004734BA"/>
    <w:rsid w:val="0047369C"/>
    <w:rsid w:val="00473CBC"/>
    <w:rsid w:val="004751D6"/>
    <w:rsid w:val="00475E6B"/>
    <w:rsid w:val="00477DBA"/>
    <w:rsid w:val="00477E20"/>
    <w:rsid w:val="00480BB8"/>
    <w:rsid w:val="00481D51"/>
    <w:rsid w:val="0048519E"/>
    <w:rsid w:val="00485C4A"/>
    <w:rsid w:val="00485EC7"/>
    <w:rsid w:val="004860BD"/>
    <w:rsid w:val="00487430"/>
    <w:rsid w:val="0048794C"/>
    <w:rsid w:val="00487D2B"/>
    <w:rsid w:val="00487F36"/>
    <w:rsid w:val="00492721"/>
    <w:rsid w:val="004933B7"/>
    <w:rsid w:val="00495430"/>
    <w:rsid w:val="0049640C"/>
    <w:rsid w:val="00496768"/>
    <w:rsid w:val="00497378"/>
    <w:rsid w:val="004A0A7B"/>
    <w:rsid w:val="004A0BB0"/>
    <w:rsid w:val="004A1376"/>
    <w:rsid w:val="004A13E5"/>
    <w:rsid w:val="004A2313"/>
    <w:rsid w:val="004A260B"/>
    <w:rsid w:val="004A26CD"/>
    <w:rsid w:val="004A2C97"/>
    <w:rsid w:val="004A3584"/>
    <w:rsid w:val="004A466C"/>
    <w:rsid w:val="004A5121"/>
    <w:rsid w:val="004A577A"/>
    <w:rsid w:val="004A5780"/>
    <w:rsid w:val="004A6ECB"/>
    <w:rsid w:val="004A7990"/>
    <w:rsid w:val="004B1796"/>
    <w:rsid w:val="004B180D"/>
    <w:rsid w:val="004B33CE"/>
    <w:rsid w:val="004B3E40"/>
    <w:rsid w:val="004B53D7"/>
    <w:rsid w:val="004B591D"/>
    <w:rsid w:val="004B60B2"/>
    <w:rsid w:val="004B68DA"/>
    <w:rsid w:val="004B7542"/>
    <w:rsid w:val="004B769A"/>
    <w:rsid w:val="004B7DB2"/>
    <w:rsid w:val="004C0800"/>
    <w:rsid w:val="004C14AC"/>
    <w:rsid w:val="004C1EE3"/>
    <w:rsid w:val="004C2C2F"/>
    <w:rsid w:val="004C2CC0"/>
    <w:rsid w:val="004C3941"/>
    <w:rsid w:val="004C4ACC"/>
    <w:rsid w:val="004C50EC"/>
    <w:rsid w:val="004C5645"/>
    <w:rsid w:val="004C5E05"/>
    <w:rsid w:val="004C6F68"/>
    <w:rsid w:val="004C7526"/>
    <w:rsid w:val="004C7E83"/>
    <w:rsid w:val="004D04BD"/>
    <w:rsid w:val="004D0A3B"/>
    <w:rsid w:val="004D0D1A"/>
    <w:rsid w:val="004D153C"/>
    <w:rsid w:val="004D1BA6"/>
    <w:rsid w:val="004D2B43"/>
    <w:rsid w:val="004D2DE1"/>
    <w:rsid w:val="004D2F08"/>
    <w:rsid w:val="004D3136"/>
    <w:rsid w:val="004D4370"/>
    <w:rsid w:val="004D50D4"/>
    <w:rsid w:val="004D583C"/>
    <w:rsid w:val="004D5DB3"/>
    <w:rsid w:val="004D6231"/>
    <w:rsid w:val="004D6388"/>
    <w:rsid w:val="004D725E"/>
    <w:rsid w:val="004E199D"/>
    <w:rsid w:val="004E345F"/>
    <w:rsid w:val="004E3A47"/>
    <w:rsid w:val="004E3BBA"/>
    <w:rsid w:val="004E401B"/>
    <w:rsid w:val="004E41C7"/>
    <w:rsid w:val="004E59B8"/>
    <w:rsid w:val="004E6582"/>
    <w:rsid w:val="004E75FE"/>
    <w:rsid w:val="004E7B79"/>
    <w:rsid w:val="004E7DB7"/>
    <w:rsid w:val="004F002F"/>
    <w:rsid w:val="004F1163"/>
    <w:rsid w:val="004F2D88"/>
    <w:rsid w:val="004F3018"/>
    <w:rsid w:val="004F3D21"/>
    <w:rsid w:val="004F60EF"/>
    <w:rsid w:val="00500E12"/>
    <w:rsid w:val="005031CF"/>
    <w:rsid w:val="00503D54"/>
    <w:rsid w:val="00504E2D"/>
    <w:rsid w:val="00506925"/>
    <w:rsid w:val="005070C3"/>
    <w:rsid w:val="00507FAA"/>
    <w:rsid w:val="00511CAD"/>
    <w:rsid w:val="00511FCD"/>
    <w:rsid w:val="0051215C"/>
    <w:rsid w:val="0051276F"/>
    <w:rsid w:val="00512E5F"/>
    <w:rsid w:val="0051302A"/>
    <w:rsid w:val="005130AC"/>
    <w:rsid w:val="00515FAC"/>
    <w:rsid w:val="00516378"/>
    <w:rsid w:val="00516B19"/>
    <w:rsid w:val="00516E98"/>
    <w:rsid w:val="005176C4"/>
    <w:rsid w:val="005202D0"/>
    <w:rsid w:val="005220BE"/>
    <w:rsid w:val="00522D55"/>
    <w:rsid w:val="00523785"/>
    <w:rsid w:val="00523F88"/>
    <w:rsid w:val="00525A91"/>
    <w:rsid w:val="00526575"/>
    <w:rsid w:val="00527771"/>
    <w:rsid w:val="00527A7F"/>
    <w:rsid w:val="00527D6F"/>
    <w:rsid w:val="00533B79"/>
    <w:rsid w:val="00533FD4"/>
    <w:rsid w:val="00534258"/>
    <w:rsid w:val="005347F2"/>
    <w:rsid w:val="00534D1B"/>
    <w:rsid w:val="00536006"/>
    <w:rsid w:val="00536125"/>
    <w:rsid w:val="005367AE"/>
    <w:rsid w:val="0053794B"/>
    <w:rsid w:val="005407ED"/>
    <w:rsid w:val="00540BDE"/>
    <w:rsid w:val="00541575"/>
    <w:rsid w:val="00541B66"/>
    <w:rsid w:val="00541BD8"/>
    <w:rsid w:val="00541DE5"/>
    <w:rsid w:val="00542615"/>
    <w:rsid w:val="00542D5F"/>
    <w:rsid w:val="005435DE"/>
    <w:rsid w:val="00543AD3"/>
    <w:rsid w:val="0054404F"/>
    <w:rsid w:val="005441AD"/>
    <w:rsid w:val="0054451F"/>
    <w:rsid w:val="00544C28"/>
    <w:rsid w:val="005453F3"/>
    <w:rsid w:val="00545E60"/>
    <w:rsid w:val="00546769"/>
    <w:rsid w:val="00546BAE"/>
    <w:rsid w:val="00546C4E"/>
    <w:rsid w:val="00547789"/>
    <w:rsid w:val="00552EBD"/>
    <w:rsid w:val="00553827"/>
    <w:rsid w:val="00554237"/>
    <w:rsid w:val="005546ED"/>
    <w:rsid w:val="00554D65"/>
    <w:rsid w:val="00555F71"/>
    <w:rsid w:val="00560121"/>
    <w:rsid w:val="00560707"/>
    <w:rsid w:val="00561750"/>
    <w:rsid w:val="005619AA"/>
    <w:rsid w:val="0056271B"/>
    <w:rsid w:val="00563BEB"/>
    <w:rsid w:val="00566849"/>
    <w:rsid w:val="0056748C"/>
    <w:rsid w:val="00570067"/>
    <w:rsid w:val="00570561"/>
    <w:rsid w:val="00570981"/>
    <w:rsid w:val="00570EA7"/>
    <w:rsid w:val="00571A05"/>
    <w:rsid w:val="00571EE9"/>
    <w:rsid w:val="00572738"/>
    <w:rsid w:val="0057323B"/>
    <w:rsid w:val="005740F6"/>
    <w:rsid w:val="005743D2"/>
    <w:rsid w:val="00575905"/>
    <w:rsid w:val="00575FC5"/>
    <w:rsid w:val="005772C7"/>
    <w:rsid w:val="005802BD"/>
    <w:rsid w:val="00580891"/>
    <w:rsid w:val="00580BBC"/>
    <w:rsid w:val="005813F2"/>
    <w:rsid w:val="00584338"/>
    <w:rsid w:val="0058571F"/>
    <w:rsid w:val="0058591C"/>
    <w:rsid w:val="00586FA8"/>
    <w:rsid w:val="005876C0"/>
    <w:rsid w:val="00587F23"/>
    <w:rsid w:val="00591E3A"/>
    <w:rsid w:val="005924F2"/>
    <w:rsid w:val="00593CB4"/>
    <w:rsid w:val="00593E68"/>
    <w:rsid w:val="00594652"/>
    <w:rsid w:val="00596010"/>
    <w:rsid w:val="00597E65"/>
    <w:rsid w:val="005A02DB"/>
    <w:rsid w:val="005A2395"/>
    <w:rsid w:val="005A2EAD"/>
    <w:rsid w:val="005A3D27"/>
    <w:rsid w:val="005A52AC"/>
    <w:rsid w:val="005A62BE"/>
    <w:rsid w:val="005B084E"/>
    <w:rsid w:val="005B08E6"/>
    <w:rsid w:val="005B0D7C"/>
    <w:rsid w:val="005B0E86"/>
    <w:rsid w:val="005B1ADD"/>
    <w:rsid w:val="005B290B"/>
    <w:rsid w:val="005B5CB1"/>
    <w:rsid w:val="005B63D5"/>
    <w:rsid w:val="005B6854"/>
    <w:rsid w:val="005B73A4"/>
    <w:rsid w:val="005C00D2"/>
    <w:rsid w:val="005C1943"/>
    <w:rsid w:val="005C1E36"/>
    <w:rsid w:val="005C36DC"/>
    <w:rsid w:val="005C37A0"/>
    <w:rsid w:val="005C3851"/>
    <w:rsid w:val="005C4034"/>
    <w:rsid w:val="005C444E"/>
    <w:rsid w:val="005C4611"/>
    <w:rsid w:val="005C483A"/>
    <w:rsid w:val="005C651C"/>
    <w:rsid w:val="005C656A"/>
    <w:rsid w:val="005C6D86"/>
    <w:rsid w:val="005C7854"/>
    <w:rsid w:val="005D0F70"/>
    <w:rsid w:val="005D1427"/>
    <w:rsid w:val="005D22D3"/>
    <w:rsid w:val="005D349B"/>
    <w:rsid w:val="005D457F"/>
    <w:rsid w:val="005D49C8"/>
    <w:rsid w:val="005D533A"/>
    <w:rsid w:val="005D5607"/>
    <w:rsid w:val="005D5AFD"/>
    <w:rsid w:val="005D5D31"/>
    <w:rsid w:val="005D6A2B"/>
    <w:rsid w:val="005D6AD9"/>
    <w:rsid w:val="005D7312"/>
    <w:rsid w:val="005D761A"/>
    <w:rsid w:val="005E1AB8"/>
    <w:rsid w:val="005E1D5D"/>
    <w:rsid w:val="005E1EE5"/>
    <w:rsid w:val="005E215B"/>
    <w:rsid w:val="005E2760"/>
    <w:rsid w:val="005E37E9"/>
    <w:rsid w:val="005E50A8"/>
    <w:rsid w:val="005E6931"/>
    <w:rsid w:val="005E7373"/>
    <w:rsid w:val="005E750A"/>
    <w:rsid w:val="005E75B7"/>
    <w:rsid w:val="005F03DB"/>
    <w:rsid w:val="005F0435"/>
    <w:rsid w:val="005F48F1"/>
    <w:rsid w:val="005F6434"/>
    <w:rsid w:val="005F6506"/>
    <w:rsid w:val="005F67DB"/>
    <w:rsid w:val="00600038"/>
    <w:rsid w:val="0060077A"/>
    <w:rsid w:val="00601E59"/>
    <w:rsid w:val="00603A46"/>
    <w:rsid w:val="0060404B"/>
    <w:rsid w:val="00606194"/>
    <w:rsid w:val="00607F45"/>
    <w:rsid w:val="00611044"/>
    <w:rsid w:val="0061115C"/>
    <w:rsid w:val="00611A49"/>
    <w:rsid w:val="00612A69"/>
    <w:rsid w:val="00613017"/>
    <w:rsid w:val="00613703"/>
    <w:rsid w:val="00613A54"/>
    <w:rsid w:val="0061430E"/>
    <w:rsid w:val="00614A81"/>
    <w:rsid w:val="006155D5"/>
    <w:rsid w:val="00616189"/>
    <w:rsid w:val="00616D2C"/>
    <w:rsid w:val="00616E93"/>
    <w:rsid w:val="00616FB9"/>
    <w:rsid w:val="006172A0"/>
    <w:rsid w:val="00617F66"/>
    <w:rsid w:val="0062078C"/>
    <w:rsid w:val="00620E8F"/>
    <w:rsid w:val="00621760"/>
    <w:rsid w:val="006217BB"/>
    <w:rsid w:val="00621C0E"/>
    <w:rsid w:val="006223EC"/>
    <w:rsid w:val="0062374F"/>
    <w:rsid w:val="006248EF"/>
    <w:rsid w:val="00625BD5"/>
    <w:rsid w:val="00625DFB"/>
    <w:rsid w:val="006277B7"/>
    <w:rsid w:val="00630F94"/>
    <w:rsid w:val="00631B35"/>
    <w:rsid w:val="00633873"/>
    <w:rsid w:val="00634D1A"/>
    <w:rsid w:val="0063586D"/>
    <w:rsid w:val="00635C63"/>
    <w:rsid w:val="006361B0"/>
    <w:rsid w:val="00637179"/>
    <w:rsid w:val="00637DE9"/>
    <w:rsid w:val="00641804"/>
    <w:rsid w:val="006418ED"/>
    <w:rsid w:val="00641BE9"/>
    <w:rsid w:val="00642B13"/>
    <w:rsid w:val="006431FF"/>
    <w:rsid w:val="00645F7D"/>
    <w:rsid w:val="00646100"/>
    <w:rsid w:val="00646A84"/>
    <w:rsid w:val="006476CA"/>
    <w:rsid w:val="006512E7"/>
    <w:rsid w:val="00652EBA"/>
    <w:rsid w:val="006552AE"/>
    <w:rsid w:val="00655773"/>
    <w:rsid w:val="006563CA"/>
    <w:rsid w:val="00657066"/>
    <w:rsid w:val="006577CA"/>
    <w:rsid w:val="006578FC"/>
    <w:rsid w:val="00657ABF"/>
    <w:rsid w:val="006608AB"/>
    <w:rsid w:val="006620DA"/>
    <w:rsid w:val="00662E72"/>
    <w:rsid w:val="00664587"/>
    <w:rsid w:val="0066578D"/>
    <w:rsid w:val="00665E05"/>
    <w:rsid w:val="00666F25"/>
    <w:rsid w:val="00667C1C"/>
    <w:rsid w:val="0067001F"/>
    <w:rsid w:val="00670A43"/>
    <w:rsid w:val="006720E6"/>
    <w:rsid w:val="0067232C"/>
    <w:rsid w:val="006737E5"/>
    <w:rsid w:val="00673DD4"/>
    <w:rsid w:val="00674AEB"/>
    <w:rsid w:val="00674D77"/>
    <w:rsid w:val="0067555C"/>
    <w:rsid w:val="0067655A"/>
    <w:rsid w:val="00677F39"/>
    <w:rsid w:val="006811F2"/>
    <w:rsid w:val="006828D8"/>
    <w:rsid w:val="00683066"/>
    <w:rsid w:val="0068455C"/>
    <w:rsid w:val="00684887"/>
    <w:rsid w:val="006867FA"/>
    <w:rsid w:val="006872AA"/>
    <w:rsid w:val="006906D6"/>
    <w:rsid w:val="00690BC2"/>
    <w:rsid w:val="00692EC1"/>
    <w:rsid w:val="00693C8E"/>
    <w:rsid w:val="00694335"/>
    <w:rsid w:val="00694F73"/>
    <w:rsid w:val="0069560B"/>
    <w:rsid w:val="00695ED4"/>
    <w:rsid w:val="00696413"/>
    <w:rsid w:val="006964A4"/>
    <w:rsid w:val="006969BA"/>
    <w:rsid w:val="00697FF1"/>
    <w:rsid w:val="006A026A"/>
    <w:rsid w:val="006A0425"/>
    <w:rsid w:val="006A057C"/>
    <w:rsid w:val="006A11A1"/>
    <w:rsid w:val="006A1D62"/>
    <w:rsid w:val="006A4EAE"/>
    <w:rsid w:val="006A56C3"/>
    <w:rsid w:val="006A59BC"/>
    <w:rsid w:val="006A6B88"/>
    <w:rsid w:val="006A6D7F"/>
    <w:rsid w:val="006B0298"/>
    <w:rsid w:val="006B0E83"/>
    <w:rsid w:val="006B1357"/>
    <w:rsid w:val="006B2679"/>
    <w:rsid w:val="006B2A87"/>
    <w:rsid w:val="006B2DC9"/>
    <w:rsid w:val="006B4196"/>
    <w:rsid w:val="006B5493"/>
    <w:rsid w:val="006B77E2"/>
    <w:rsid w:val="006C10C0"/>
    <w:rsid w:val="006C1136"/>
    <w:rsid w:val="006C1368"/>
    <w:rsid w:val="006C1B1D"/>
    <w:rsid w:val="006C2ACC"/>
    <w:rsid w:val="006C32BB"/>
    <w:rsid w:val="006C35EF"/>
    <w:rsid w:val="006C3747"/>
    <w:rsid w:val="006C6F4E"/>
    <w:rsid w:val="006C7686"/>
    <w:rsid w:val="006C7760"/>
    <w:rsid w:val="006C7EEA"/>
    <w:rsid w:val="006D05D6"/>
    <w:rsid w:val="006D0FA7"/>
    <w:rsid w:val="006D1374"/>
    <w:rsid w:val="006D1525"/>
    <w:rsid w:val="006D233A"/>
    <w:rsid w:val="006D3563"/>
    <w:rsid w:val="006D522C"/>
    <w:rsid w:val="006D56AA"/>
    <w:rsid w:val="006D63A8"/>
    <w:rsid w:val="006D7795"/>
    <w:rsid w:val="006D7ACB"/>
    <w:rsid w:val="006E00EF"/>
    <w:rsid w:val="006E06BB"/>
    <w:rsid w:val="006E15EA"/>
    <w:rsid w:val="006E18C7"/>
    <w:rsid w:val="006E1A7A"/>
    <w:rsid w:val="006E1FBA"/>
    <w:rsid w:val="006E20DE"/>
    <w:rsid w:val="006E407B"/>
    <w:rsid w:val="006E43F3"/>
    <w:rsid w:val="006E469B"/>
    <w:rsid w:val="006E4723"/>
    <w:rsid w:val="006E477D"/>
    <w:rsid w:val="006E678F"/>
    <w:rsid w:val="006E716F"/>
    <w:rsid w:val="006E7DA9"/>
    <w:rsid w:val="006E7DEE"/>
    <w:rsid w:val="006F01E7"/>
    <w:rsid w:val="006F0A11"/>
    <w:rsid w:val="006F1F3A"/>
    <w:rsid w:val="006F710A"/>
    <w:rsid w:val="006F7EB8"/>
    <w:rsid w:val="006F7F1C"/>
    <w:rsid w:val="00700324"/>
    <w:rsid w:val="0070094A"/>
    <w:rsid w:val="007013CB"/>
    <w:rsid w:val="007019B1"/>
    <w:rsid w:val="00702C3C"/>
    <w:rsid w:val="00702D85"/>
    <w:rsid w:val="00702DD7"/>
    <w:rsid w:val="00703D21"/>
    <w:rsid w:val="007047D3"/>
    <w:rsid w:val="00705663"/>
    <w:rsid w:val="00705C40"/>
    <w:rsid w:val="007076E0"/>
    <w:rsid w:val="00707F1C"/>
    <w:rsid w:val="0071087E"/>
    <w:rsid w:val="00711885"/>
    <w:rsid w:val="00713645"/>
    <w:rsid w:val="007147C2"/>
    <w:rsid w:val="00716001"/>
    <w:rsid w:val="007169A8"/>
    <w:rsid w:val="0072059E"/>
    <w:rsid w:val="0072107A"/>
    <w:rsid w:val="00721648"/>
    <w:rsid w:val="007229A1"/>
    <w:rsid w:val="00722F18"/>
    <w:rsid w:val="0072347B"/>
    <w:rsid w:val="007235AA"/>
    <w:rsid w:val="00725E35"/>
    <w:rsid w:val="007271A0"/>
    <w:rsid w:val="00727A1C"/>
    <w:rsid w:val="00727ACB"/>
    <w:rsid w:val="00730D35"/>
    <w:rsid w:val="0073135D"/>
    <w:rsid w:val="00732289"/>
    <w:rsid w:val="00732EE9"/>
    <w:rsid w:val="007330B9"/>
    <w:rsid w:val="007341A5"/>
    <w:rsid w:val="007342F5"/>
    <w:rsid w:val="007343FD"/>
    <w:rsid w:val="00734956"/>
    <w:rsid w:val="00734AD0"/>
    <w:rsid w:val="007356E7"/>
    <w:rsid w:val="00735915"/>
    <w:rsid w:val="00735C21"/>
    <w:rsid w:val="0073614A"/>
    <w:rsid w:val="00736932"/>
    <w:rsid w:val="00736FF2"/>
    <w:rsid w:val="007371A5"/>
    <w:rsid w:val="007402A3"/>
    <w:rsid w:val="00740C8C"/>
    <w:rsid w:val="00741AC4"/>
    <w:rsid w:val="00742CA5"/>
    <w:rsid w:val="007460D7"/>
    <w:rsid w:val="00750EC3"/>
    <w:rsid w:val="007513F0"/>
    <w:rsid w:val="007515BC"/>
    <w:rsid w:val="00752204"/>
    <w:rsid w:val="00752223"/>
    <w:rsid w:val="00752606"/>
    <w:rsid w:val="00753F3F"/>
    <w:rsid w:val="0075402E"/>
    <w:rsid w:val="0075445F"/>
    <w:rsid w:val="00754897"/>
    <w:rsid w:val="00755495"/>
    <w:rsid w:val="00755AFC"/>
    <w:rsid w:val="00756D3D"/>
    <w:rsid w:val="00756E01"/>
    <w:rsid w:val="00757151"/>
    <w:rsid w:val="007573B2"/>
    <w:rsid w:val="007574BB"/>
    <w:rsid w:val="00757627"/>
    <w:rsid w:val="0075764C"/>
    <w:rsid w:val="0075786C"/>
    <w:rsid w:val="00761232"/>
    <w:rsid w:val="00762198"/>
    <w:rsid w:val="00763CE8"/>
    <w:rsid w:val="007640FF"/>
    <w:rsid w:val="00764E3B"/>
    <w:rsid w:val="00765661"/>
    <w:rsid w:val="00765F9B"/>
    <w:rsid w:val="00770280"/>
    <w:rsid w:val="007705F9"/>
    <w:rsid w:val="00770792"/>
    <w:rsid w:val="00770FAE"/>
    <w:rsid w:val="00770FB0"/>
    <w:rsid w:val="00771523"/>
    <w:rsid w:val="00771F98"/>
    <w:rsid w:val="007725B1"/>
    <w:rsid w:val="007737B5"/>
    <w:rsid w:val="00774FFE"/>
    <w:rsid w:val="00775638"/>
    <w:rsid w:val="00775677"/>
    <w:rsid w:val="0077599A"/>
    <w:rsid w:val="00776048"/>
    <w:rsid w:val="007765C3"/>
    <w:rsid w:val="00776811"/>
    <w:rsid w:val="0077724D"/>
    <w:rsid w:val="00777353"/>
    <w:rsid w:val="00777681"/>
    <w:rsid w:val="007809D6"/>
    <w:rsid w:val="00780CD6"/>
    <w:rsid w:val="00781332"/>
    <w:rsid w:val="00781A64"/>
    <w:rsid w:val="00782EA4"/>
    <w:rsid w:val="007839C9"/>
    <w:rsid w:val="0078400A"/>
    <w:rsid w:val="0078483E"/>
    <w:rsid w:val="00785461"/>
    <w:rsid w:val="00786FF3"/>
    <w:rsid w:val="007876CF"/>
    <w:rsid w:val="00787B77"/>
    <w:rsid w:val="00790463"/>
    <w:rsid w:val="007909C3"/>
    <w:rsid w:val="00791361"/>
    <w:rsid w:val="0079260D"/>
    <w:rsid w:val="00793070"/>
    <w:rsid w:val="00793090"/>
    <w:rsid w:val="0079334A"/>
    <w:rsid w:val="007948D3"/>
    <w:rsid w:val="00795691"/>
    <w:rsid w:val="00796C9B"/>
    <w:rsid w:val="00796F2A"/>
    <w:rsid w:val="007A00D4"/>
    <w:rsid w:val="007A0176"/>
    <w:rsid w:val="007A0314"/>
    <w:rsid w:val="007A059A"/>
    <w:rsid w:val="007A06E4"/>
    <w:rsid w:val="007A0F2A"/>
    <w:rsid w:val="007A2F67"/>
    <w:rsid w:val="007A3918"/>
    <w:rsid w:val="007A41EF"/>
    <w:rsid w:val="007A5398"/>
    <w:rsid w:val="007A75DF"/>
    <w:rsid w:val="007B0E89"/>
    <w:rsid w:val="007B0F7A"/>
    <w:rsid w:val="007B2C38"/>
    <w:rsid w:val="007B2E54"/>
    <w:rsid w:val="007B3826"/>
    <w:rsid w:val="007B56A8"/>
    <w:rsid w:val="007B6DED"/>
    <w:rsid w:val="007B7498"/>
    <w:rsid w:val="007B75C2"/>
    <w:rsid w:val="007B7AEE"/>
    <w:rsid w:val="007C0598"/>
    <w:rsid w:val="007C0E1E"/>
    <w:rsid w:val="007C2D12"/>
    <w:rsid w:val="007C5C9B"/>
    <w:rsid w:val="007C6C24"/>
    <w:rsid w:val="007C706D"/>
    <w:rsid w:val="007C742B"/>
    <w:rsid w:val="007C7EB6"/>
    <w:rsid w:val="007C7EBB"/>
    <w:rsid w:val="007D0014"/>
    <w:rsid w:val="007D2F75"/>
    <w:rsid w:val="007D3400"/>
    <w:rsid w:val="007D5162"/>
    <w:rsid w:val="007D5EFF"/>
    <w:rsid w:val="007D680C"/>
    <w:rsid w:val="007D710E"/>
    <w:rsid w:val="007D74E3"/>
    <w:rsid w:val="007D7E3A"/>
    <w:rsid w:val="007E1177"/>
    <w:rsid w:val="007E22E7"/>
    <w:rsid w:val="007E2893"/>
    <w:rsid w:val="007E4232"/>
    <w:rsid w:val="007E47F8"/>
    <w:rsid w:val="007E5C74"/>
    <w:rsid w:val="007E69BB"/>
    <w:rsid w:val="007E6AB8"/>
    <w:rsid w:val="007E7E96"/>
    <w:rsid w:val="007F2109"/>
    <w:rsid w:val="007F21C5"/>
    <w:rsid w:val="007F26EE"/>
    <w:rsid w:val="007F32CC"/>
    <w:rsid w:val="007F38D0"/>
    <w:rsid w:val="007F3EF1"/>
    <w:rsid w:val="007F4E73"/>
    <w:rsid w:val="007F6312"/>
    <w:rsid w:val="007F76A3"/>
    <w:rsid w:val="007F774A"/>
    <w:rsid w:val="0080056E"/>
    <w:rsid w:val="00801457"/>
    <w:rsid w:val="00801BCE"/>
    <w:rsid w:val="00801E7D"/>
    <w:rsid w:val="00802515"/>
    <w:rsid w:val="00807232"/>
    <w:rsid w:val="0080799F"/>
    <w:rsid w:val="00810515"/>
    <w:rsid w:val="00810C43"/>
    <w:rsid w:val="008117F6"/>
    <w:rsid w:val="0081283F"/>
    <w:rsid w:val="00812C0C"/>
    <w:rsid w:val="00813BB1"/>
    <w:rsid w:val="00813FF9"/>
    <w:rsid w:val="0081480A"/>
    <w:rsid w:val="00815C69"/>
    <w:rsid w:val="00816B1B"/>
    <w:rsid w:val="00817A79"/>
    <w:rsid w:val="008202EB"/>
    <w:rsid w:val="008203F9"/>
    <w:rsid w:val="00820F86"/>
    <w:rsid w:val="00821410"/>
    <w:rsid w:val="00821938"/>
    <w:rsid w:val="008242C5"/>
    <w:rsid w:val="00824D80"/>
    <w:rsid w:val="00825B2D"/>
    <w:rsid w:val="00827F88"/>
    <w:rsid w:val="008303B3"/>
    <w:rsid w:val="008309F9"/>
    <w:rsid w:val="008315CE"/>
    <w:rsid w:val="008336A5"/>
    <w:rsid w:val="00834E7B"/>
    <w:rsid w:val="00835474"/>
    <w:rsid w:val="00837022"/>
    <w:rsid w:val="008373C0"/>
    <w:rsid w:val="00837420"/>
    <w:rsid w:val="0084105A"/>
    <w:rsid w:val="0084145F"/>
    <w:rsid w:val="00841656"/>
    <w:rsid w:val="00841752"/>
    <w:rsid w:val="00841DA2"/>
    <w:rsid w:val="00844CB5"/>
    <w:rsid w:val="008458F6"/>
    <w:rsid w:val="00845AED"/>
    <w:rsid w:val="00845BDD"/>
    <w:rsid w:val="008463D4"/>
    <w:rsid w:val="00846AA6"/>
    <w:rsid w:val="0084708E"/>
    <w:rsid w:val="00851328"/>
    <w:rsid w:val="008514E1"/>
    <w:rsid w:val="00851AE4"/>
    <w:rsid w:val="008521C1"/>
    <w:rsid w:val="00853C04"/>
    <w:rsid w:val="00854E64"/>
    <w:rsid w:val="00855019"/>
    <w:rsid w:val="008554B6"/>
    <w:rsid w:val="0085598D"/>
    <w:rsid w:val="00860FBA"/>
    <w:rsid w:val="0086231B"/>
    <w:rsid w:val="00862771"/>
    <w:rsid w:val="00863A1C"/>
    <w:rsid w:val="008642BE"/>
    <w:rsid w:val="0086682F"/>
    <w:rsid w:val="00867687"/>
    <w:rsid w:val="00867896"/>
    <w:rsid w:val="008704DF"/>
    <w:rsid w:val="008736D8"/>
    <w:rsid w:val="00873761"/>
    <w:rsid w:val="00873A74"/>
    <w:rsid w:val="00873AF2"/>
    <w:rsid w:val="00873E7B"/>
    <w:rsid w:val="00873F06"/>
    <w:rsid w:val="00874748"/>
    <w:rsid w:val="00874894"/>
    <w:rsid w:val="00876F54"/>
    <w:rsid w:val="00877292"/>
    <w:rsid w:val="0087754A"/>
    <w:rsid w:val="0087766C"/>
    <w:rsid w:val="008778E3"/>
    <w:rsid w:val="00880552"/>
    <w:rsid w:val="00880B83"/>
    <w:rsid w:val="00883091"/>
    <w:rsid w:val="008839DA"/>
    <w:rsid w:val="00884EE8"/>
    <w:rsid w:val="00885168"/>
    <w:rsid w:val="008856A3"/>
    <w:rsid w:val="0088614D"/>
    <w:rsid w:val="0088668A"/>
    <w:rsid w:val="008873CC"/>
    <w:rsid w:val="00887DA0"/>
    <w:rsid w:val="00890CAD"/>
    <w:rsid w:val="0089173B"/>
    <w:rsid w:val="00891E76"/>
    <w:rsid w:val="0089220F"/>
    <w:rsid w:val="00893420"/>
    <w:rsid w:val="008935AA"/>
    <w:rsid w:val="0089401D"/>
    <w:rsid w:val="0089487A"/>
    <w:rsid w:val="00895543"/>
    <w:rsid w:val="008963F0"/>
    <w:rsid w:val="00897404"/>
    <w:rsid w:val="00897444"/>
    <w:rsid w:val="00897BD9"/>
    <w:rsid w:val="008A02C0"/>
    <w:rsid w:val="008A03A5"/>
    <w:rsid w:val="008A0600"/>
    <w:rsid w:val="008A0DF3"/>
    <w:rsid w:val="008A1757"/>
    <w:rsid w:val="008A1B76"/>
    <w:rsid w:val="008A282C"/>
    <w:rsid w:val="008A3054"/>
    <w:rsid w:val="008A3F77"/>
    <w:rsid w:val="008A4138"/>
    <w:rsid w:val="008A4B66"/>
    <w:rsid w:val="008A5D96"/>
    <w:rsid w:val="008A70D7"/>
    <w:rsid w:val="008B0A26"/>
    <w:rsid w:val="008B0B01"/>
    <w:rsid w:val="008B1E85"/>
    <w:rsid w:val="008B3E6E"/>
    <w:rsid w:val="008B5AB3"/>
    <w:rsid w:val="008B6765"/>
    <w:rsid w:val="008B6848"/>
    <w:rsid w:val="008B68B4"/>
    <w:rsid w:val="008B7ED8"/>
    <w:rsid w:val="008C0B03"/>
    <w:rsid w:val="008C0FE5"/>
    <w:rsid w:val="008C2FA1"/>
    <w:rsid w:val="008C3800"/>
    <w:rsid w:val="008C4080"/>
    <w:rsid w:val="008C58DF"/>
    <w:rsid w:val="008C7441"/>
    <w:rsid w:val="008D0090"/>
    <w:rsid w:val="008D1369"/>
    <w:rsid w:val="008D1AEB"/>
    <w:rsid w:val="008D2C4C"/>
    <w:rsid w:val="008D2EE9"/>
    <w:rsid w:val="008D34AB"/>
    <w:rsid w:val="008D4CA3"/>
    <w:rsid w:val="008D55BD"/>
    <w:rsid w:val="008D60A8"/>
    <w:rsid w:val="008D640C"/>
    <w:rsid w:val="008D7E0D"/>
    <w:rsid w:val="008D7EDB"/>
    <w:rsid w:val="008E002E"/>
    <w:rsid w:val="008E1829"/>
    <w:rsid w:val="008E1A61"/>
    <w:rsid w:val="008E2327"/>
    <w:rsid w:val="008E2D66"/>
    <w:rsid w:val="008E4D2A"/>
    <w:rsid w:val="008E5077"/>
    <w:rsid w:val="008E54AD"/>
    <w:rsid w:val="008E5CA3"/>
    <w:rsid w:val="008E64F0"/>
    <w:rsid w:val="008E69F1"/>
    <w:rsid w:val="008E6D59"/>
    <w:rsid w:val="008E6FF3"/>
    <w:rsid w:val="008E7B05"/>
    <w:rsid w:val="008E7BD5"/>
    <w:rsid w:val="008F010E"/>
    <w:rsid w:val="008F0965"/>
    <w:rsid w:val="008F18ED"/>
    <w:rsid w:val="008F1BEF"/>
    <w:rsid w:val="008F230E"/>
    <w:rsid w:val="008F2650"/>
    <w:rsid w:val="008F2DC5"/>
    <w:rsid w:val="008F37AD"/>
    <w:rsid w:val="008F3C95"/>
    <w:rsid w:val="008F3F00"/>
    <w:rsid w:val="008F3F51"/>
    <w:rsid w:val="008F46C2"/>
    <w:rsid w:val="008F6F1A"/>
    <w:rsid w:val="008F7068"/>
    <w:rsid w:val="008F70F4"/>
    <w:rsid w:val="008F7FA5"/>
    <w:rsid w:val="0090360E"/>
    <w:rsid w:val="00903D37"/>
    <w:rsid w:val="00904523"/>
    <w:rsid w:val="009052E4"/>
    <w:rsid w:val="009067F9"/>
    <w:rsid w:val="00906B23"/>
    <w:rsid w:val="009079D1"/>
    <w:rsid w:val="0091055D"/>
    <w:rsid w:val="00910A37"/>
    <w:rsid w:val="00914606"/>
    <w:rsid w:val="00914C61"/>
    <w:rsid w:val="00915E08"/>
    <w:rsid w:val="0091641C"/>
    <w:rsid w:val="00917D6F"/>
    <w:rsid w:val="0092073B"/>
    <w:rsid w:val="009214BB"/>
    <w:rsid w:val="0092181F"/>
    <w:rsid w:val="00921B1A"/>
    <w:rsid w:val="00921B7F"/>
    <w:rsid w:val="00921DDA"/>
    <w:rsid w:val="00922DE1"/>
    <w:rsid w:val="0092600D"/>
    <w:rsid w:val="009266D5"/>
    <w:rsid w:val="009301D7"/>
    <w:rsid w:val="00930345"/>
    <w:rsid w:val="0093039D"/>
    <w:rsid w:val="00930C00"/>
    <w:rsid w:val="009318B4"/>
    <w:rsid w:val="00931E4F"/>
    <w:rsid w:val="00932F3C"/>
    <w:rsid w:val="0093364D"/>
    <w:rsid w:val="0093429F"/>
    <w:rsid w:val="009346E1"/>
    <w:rsid w:val="00936574"/>
    <w:rsid w:val="00937297"/>
    <w:rsid w:val="00937EE1"/>
    <w:rsid w:val="00941253"/>
    <w:rsid w:val="00941FB5"/>
    <w:rsid w:val="0094203F"/>
    <w:rsid w:val="00943BCE"/>
    <w:rsid w:val="0094413F"/>
    <w:rsid w:val="009449C5"/>
    <w:rsid w:val="0094552F"/>
    <w:rsid w:val="00946A1E"/>
    <w:rsid w:val="009501A3"/>
    <w:rsid w:val="009508A0"/>
    <w:rsid w:val="009520CC"/>
    <w:rsid w:val="00953FF0"/>
    <w:rsid w:val="00956711"/>
    <w:rsid w:val="00956F6E"/>
    <w:rsid w:val="009577D7"/>
    <w:rsid w:val="00960311"/>
    <w:rsid w:val="00960346"/>
    <w:rsid w:val="00961564"/>
    <w:rsid w:val="00961752"/>
    <w:rsid w:val="009617D3"/>
    <w:rsid w:val="009636AA"/>
    <w:rsid w:val="0096463B"/>
    <w:rsid w:val="00965929"/>
    <w:rsid w:val="00966E0E"/>
    <w:rsid w:val="0096750C"/>
    <w:rsid w:val="00967869"/>
    <w:rsid w:val="0096796E"/>
    <w:rsid w:val="00971F54"/>
    <w:rsid w:val="009725C5"/>
    <w:rsid w:val="00972AEA"/>
    <w:rsid w:val="00972B4E"/>
    <w:rsid w:val="00973B43"/>
    <w:rsid w:val="00973F40"/>
    <w:rsid w:val="009764A8"/>
    <w:rsid w:val="0097666B"/>
    <w:rsid w:val="00976BC1"/>
    <w:rsid w:val="0097736F"/>
    <w:rsid w:val="0098056C"/>
    <w:rsid w:val="00980900"/>
    <w:rsid w:val="0098133B"/>
    <w:rsid w:val="009838DE"/>
    <w:rsid w:val="00983EDC"/>
    <w:rsid w:val="00983EED"/>
    <w:rsid w:val="00984216"/>
    <w:rsid w:val="009849E0"/>
    <w:rsid w:val="009849EF"/>
    <w:rsid w:val="00984C32"/>
    <w:rsid w:val="00984E2B"/>
    <w:rsid w:val="00986DB7"/>
    <w:rsid w:val="00991FA0"/>
    <w:rsid w:val="009930DF"/>
    <w:rsid w:val="009934CF"/>
    <w:rsid w:val="00994396"/>
    <w:rsid w:val="00994FB1"/>
    <w:rsid w:val="00996D27"/>
    <w:rsid w:val="00997C76"/>
    <w:rsid w:val="009A0D75"/>
    <w:rsid w:val="009A1912"/>
    <w:rsid w:val="009A2459"/>
    <w:rsid w:val="009A3057"/>
    <w:rsid w:val="009A306D"/>
    <w:rsid w:val="009A347A"/>
    <w:rsid w:val="009A4205"/>
    <w:rsid w:val="009A5671"/>
    <w:rsid w:val="009A620E"/>
    <w:rsid w:val="009B2007"/>
    <w:rsid w:val="009B22FF"/>
    <w:rsid w:val="009B3668"/>
    <w:rsid w:val="009B3E70"/>
    <w:rsid w:val="009B3F3B"/>
    <w:rsid w:val="009B6452"/>
    <w:rsid w:val="009B6A6F"/>
    <w:rsid w:val="009B7E51"/>
    <w:rsid w:val="009C0921"/>
    <w:rsid w:val="009C1AFE"/>
    <w:rsid w:val="009C22AA"/>
    <w:rsid w:val="009C295D"/>
    <w:rsid w:val="009C299E"/>
    <w:rsid w:val="009C2A20"/>
    <w:rsid w:val="009C2A45"/>
    <w:rsid w:val="009C3E33"/>
    <w:rsid w:val="009C52E7"/>
    <w:rsid w:val="009C548B"/>
    <w:rsid w:val="009C5F24"/>
    <w:rsid w:val="009D048B"/>
    <w:rsid w:val="009D1B43"/>
    <w:rsid w:val="009D1B5D"/>
    <w:rsid w:val="009D2991"/>
    <w:rsid w:val="009D3432"/>
    <w:rsid w:val="009D4254"/>
    <w:rsid w:val="009D43FE"/>
    <w:rsid w:val="009D4CFA"/>
    <w:rsid w:val="009D5C33"/>
    <w:rsid w:val="009D69C6"/>
    <w:rsid w:val="009D6F70"/>
    <w:rsid w:val="009E10E1"/>
    <w:rsid w:val="009E110C"/>
    <w:rsid w:val="009E1487"/>
    <w:rsid w:val="009E1850"/>
    <w:rsid w:val="009E22A9"/>
    <w:rsid w:val="009E2329"/>
    <w:rsid w:val="009E4AEF"/>
    <w:rsid w:val="009E4EF3"/>
    <w:rsid w:val="009E53A5"/>
    <w:rsid w:val="009E5419"/>
    <w:rsid w:val="009E5A6E"/>
    <w:rsid w:val="009E5C14"/>
    <w:rsid w:val="009E6994"/>
    <w:rsid w:val="009E70E7"/>
    <w:rsid w:val="009E79B4"/>
    <w:rsid w:val="009F04F8"/>
    <w:rsid w:val="009F1196"/>
    <w:rsid w:val="009F129A"/>
    <w:rsid w:val="009F25A8"/>
    <w:rsid w:val="009F46DC"/>
    <w:rsid w:val="009F58BE"/>
    <w:rsid w:val="009F59D8"/>
    <w:rsid w:val="009F65AF"/>
    <w:rsid w:val="009F6BF1"/>
    <w:rsid w:val="009F727B"/>
    <w:rsid w:val="00A013E9"/>
    <w:rsid w:val="00A01C00"/>
    <w:rsid w:val="00A02488"/>
    <w:rsid w:val="00A030EA"/>
    <w:rsid w:val="00A03A1B"/>
    <w:rsid w:val="00A06CC5"/>
    <w:rsid w:val="00A07167"/>
    <w:rsid w:val="00A1041C"/>
    <w:rsid w:val="00A10C91"/>
    <w:rsid w:val="00A11CAD"/>
    <w:rsid w:val="00A14EC0"/>
    <w:rsid w:val="00A15A51"/>
    <w:rsid w:val="00A1620D"/>
    <w:rsid w:val="00A16AC0"/>
    <w:rsid w:val="00A16C69"/>
    <w:rsid w:val="00A16DC1"/>
    <w:rsid w:val="00A21D9F"/>
    <w:rsid w:val="00A22CAD"/>
    <w:rsid w:val="00A23809"/>
    <w:rsid w:val="00A23D31"/>
    <w:rsid w:val="00A24C9B"/>
    <w:rsid w:val="00A25083"/>
    <w:rsid w:val="00A252B7"/>
    <w:rsid w:val="00A266BF"/>
    <w:rsid w:val="00A26ECD"/>
    <w:rsid w:val="00A27D2B"/>
    <w:rsid w:val="00A301A7"/>
    <w:rsid w:val="00A30901"/>
    <w:rsid w:val="00A30A59"/>
    <w:rsid w:val="00A30C34"/>
    <w:rsid w:val="00A30FD3"/>
    <w:rsid w:val="00A325F8"/>
    <w:rsid w:val="00A33113"/>
    <w:rsid w:val="00A34223"/>
    <w:rsid w:val="00A34F11"/>
    <w:rsid w:val="00A35C23"/>
    <w:rsid w:val="00A35D1C"/>
    <w:rsid w:val="00A35E2F"/>
    <w:rsid w:val="00A36013"/>
    <w:rsid w:val="00A36E15"/>
    <w:rsid w:val="00A37676"/>
    <w:rsid w:val="00A37793"/>
    <w:rsid w:val="00A37891"/>
    <w:rsid w:val="00A40A51"/>
    <w:rsid w:val="00A415BA"/>
    <w:rsid w:val="00A41832"/>
    <w:rsid w:val="00A41B03"/>
    <w:rsid w:val="00A4594F"/>
    <w:rsid w:val="00A47916"/>
    <w:rsid w:val="00A51058"/>
    <w:rsid w:val="00A52CF0"/>
    <w:rsid w:val="00A536DA"/>
    <w:rsid w:val="00A5406C"/>
    <w:rsid w:val="00A54801"/>
    <w:rsid w:val="00A5596D"/>
    <w:rsid w:val="00A56F39"/>
    <w:rsid w:val="00A571CD"/>
    <w:rsid w:val="00A57A8E"/>
    <w:rsid w:val="00A57C3D"/>
    <w:rsid w:val="00A60A2E"/>
    <w:rsid w:val="00A60F2A"/>
    <w:rsid w:val="00A61875"/>
    <w:rsid w:val="00A6550C"/>
    <w:rsid w:val="00A6697B"/>
    <w:rsid w:val="00A67022"/>
    <w:rsid w:val="00A7087B"/>
    <w:rsid w:val="00A719AA"/>
    <w:rsid w:val="00A7221E"/>
    <w:rsid w:val="00A73DE3"/>
    <w:rsid w:val="00A74C2D"/>
    <w:rsid w:val="00A7512C"/>
    <w:rsid w:val="00A75171"/>
    <w:rsid w:val="00A76B34"/>
    <w:rsid w:val="00A77021"/>
    <w:rsid w:val="00A80A86"/>
    <w:rsid w:val="00A81AA3"/>
    <w:rsid w:val="00A82E4A"/>
    <w:rsid w:val="00A83487"/>
    <w:rsid w:val="00A83686"/>
    <w:rsid w:val="00A84390"/>
    <w:rsid w:val="00A84A8E"/>
    <w:rsid w:val="00A84BAC"/>
    <w:rsid w:val="00A854FF"/>
    <w:rsid w:val="00A86E30"/>
    <w:rsid w:val="00A87035"/>
    <w:rsid w:val="00A870F1"/>
    <w:rsid w:val="00A8745D"/>
    <w:rsid w:val="00A908DA"/>
    <w:rsid w:val="00A90B0E"/>
    <w:rsid w:val="00A90F9B"/>
    <w:rsid w:val="00A91ACA"/>
    <w:rsid w:val="00A92694"/>
    <w:rsid w:val="00A93072"/>
    <w:rsid w:val="00A9424D"/>
    <w:rsid w:val="00A9629C"/>
    <w:rsid w:val="00A96E80"/>
    <w:rsid w:val="00AA0F0C"/>
    <w:rsid w:val="00AA131E"/>
    <w:rsid w:val="00AA16A7"/>
    <w:rsid w:val="00AA2289"/>
    <w:rsid w:val="00AA247F"/>
    <w:rsid w:val="00AA2AFF"/>
    <w:rsid w:val="00AA2BAC"/>
    <w:rsid w:val="00AA35D5"/>
    <w:rsid w:val="00AA417B"/>
    <w:rsid w:val="00AA533F"/>
    <w:rsid w:val="00AA5449"/>
    <w:rsid w:val="00AA5A86"/>
    <w:rsid w:val="00AA5EC8"/>
    <w:rsid w:val="00AA7B74"/>
    <w:rsid w:val="00AA7F48"/>
    <w:rsid w:val="00AB010D"/>
    <w:rsid w:val="00AB0749"/>
    <w:rsid w:val="00AB22A9"/>
    <w:rsid w:val="00AB2302"/>
    <w:rsid w:val="00AB2F4D"/>
    <w:rsid w:val="00AB4406"/>
    <w:rsid w:val="00AB5725"/>
    <w:rsid w:val="00AB613C"/>
    <w:rsid w:val="00AB6F5E"/>
    <w:rsid w:val="00AB75E2"/>
    <w:rsid w:val="00AB76D8"/>
    <w:rsid w:val="00AB7A1A"/>
    <w:rsid w:val="00AB7E6A"/>
    <w:rsid w:val="00AC1B50"/>
    <w:rsid w:val="00AC1B61"/>
    <w:rsid w:val="00AC2C6E"/>
    <w:rsid w:val="00AC4E2E"/>
    <w:rsid w:val="00AC535B"/>
    <w:rsid w:val="00AC5EE6"/>
    <w:rsid w:val="00AC621A"/>
    <w:rsid w:val="00AD017E"/>
    <w:rsid w:val="00AD0D24"/>
    <w:rsid w:val="00AD13B7"/>
    <w:rsid w:val="00AD1923"/>
    <w:rsid w:val="00AD1CF4"/>
    <w:rsid w:val="00AD1F53"/>
    <w:rsid w:val="00AD2611"/>
    <w:rsid w:val="00AD3182"/>
    <w:rsid w:val="00AD3AC5"/>
    <w:rsid w:val="00AD3D57"/>
    <w:rsid w:val="00AD43A4"/>
    <w:rsid w:val="00AD497C"/>
    <w:rsid w:val="00AD50F9"/>
    <w:rsid w:val="00AD5DE8"/>
    <w:rsid w:val="00AE0B4B"/>
    <w:rsid w:val="00AE47BF"/>
    <w:rsid w:val="00AE489D"/>
    <w:rsid w:val="00AE4A5D"/>
    <w:rsid w:val="00AE4B5E"/>
    <w:rsid w:val="00AE552E"/>
    <w:rsid w:val="00AE6572"/>
    <w:rsid w:val="00AE7184"/>
    <w:rsid w:val="00AE7D03"/>
    <w:rsid w:val="00AF08DA"/>
    <w:rsid w:val="00AF090F"/>
    <w:rsid w:val="00AF0A77"/>
    <w:rsid w:val="00AF0F89"/>
    <w:rsid w:val="00AF34B1"/>
    <w:rsid w:val="00AF4C29"/>
    <w:rsid w:val="00AF55C8"/>
    <w:rsid w:val="00AF5FE9"/>
    <w:rsid w:val="00AF6432"/>
    <w:rsid w:val="00AF6B70"/>
    <w:rsid w:val="00AF6DED"/>
    <w:rsid w:val="00AF79BD"/>
    <w:rsid w:val="00B00E36"/>
    <w:rsid w:val="00B01191"/>
    <w:rsid w:val="00B01B41"/>
    <w:rsid w:val="00B049B9"/>
    <w:rsid w:val="00B05957"/>
    <w:rsid w:val="00B06723"/>
    <w:rsid w:val="00B07F12"/>
    <w:rsid w:val="00B07FE3"/>
    <w:rsid w:val="00B10BAE"/>
    <w:rsid w:val="00B1106A"/>
    <w:rsid w:val="00B11DD5"/>
    <w:rsid w:val="00B12157"/>
    <w:rsid w:val="00B14154"/>
    <w:rsid w:val="00B1415B"/>
    <w:rsid w:val="00B14638"/>
    <w:rsid w:val="00B14AEA"/>
    <w:rsid w:val="00B15278"/>
    <w:rsid w:val="00B1621D"/>
    <w:rsid w:val="00B16246"/>
    <w:rsid w:val="00B16560"/>
    <w:rsid w:val="00B16F5F"/>
    <w:rsid w:val="00B17296"/>
    <w:rsid w:val="00B2109B"/>
    <w:rsid w:val="00B2112F"/>
    <w:rsid w:val="00B218B3"/>
    <w:rsid w:val="00B222A2"/>
    <w:rsid w:val="00B222A8"/>
    <w:rsid w:val="00B231D2"/>
    <w:rsid w:val="00B234EC"/>
    <w:rsid w:val="00B25F7E"/>
    <w:rsid w:val="00B26E79"/>
    <w:rsid w:val="00B274AE"/>
    <w:rsid w:val="00B274BF"/>
    <w:rsid w:val="00B30AB6"/>
    <w:rsid w:val="00B31222"/>
    <w:rsid w:val="00B3127D"/>
    <w:rsid w:val="00B318C9"/>
    <w:rsid w:val="00B31CC2"/>
    <w:rsid w:val="00B31FDB"/>
    <w:rsid w:val="00B330C9"/>
    <w:rsid w:val="00B33D0A"/>
    <w:rsid w:val="00B34B9C"/>
    <w:rsid w:val="00B36095"/>
    <w:rsid w:val="00B36104"/>
    <w:rsid w:val="00B366F1"/>
    <w:rsid w:val="00B37DE4"/>
    <w:rsid w:val="00B41744"/>
    <w:rsid w:val="00B41DF3"/>
    <w:rsid w:val="00B42118"/>
    <w:rsid w:val="00B4235B"/>
    <w:rsid w:val="00B42C7F"/>
    <w:rsid w:val="00B42E81"/>
    <w:rsid w:val="00B4329D"/>
    <w:rsid w:val="00B45BEE"/>
    <w:rsid w:val="00B4666D"/>
    <w:rsid w:val="00B475BF"/>
    <w:rsid w:val="00B50A04"/>
    <w:rsid w:val="00B520F9"/>
    <w:rsid w:val="00B52812"/>
    <w:rsid w:val="00B5491F"/>
    <w:rsid w:val="00B5495A"/>
    <w:rsid w:val="00B55C51"/>
    <w:rsid w:val="00B568D8"/>
    <w:rsid w:val="00B577A3"/>
    <w:rsid w:val="00B612B1"/>
    <w:rsid w:val="00B6144B"/>
    <w:rsid w:val="00B61569"/>
    <w:rsid w:val="00B6170F"/>
    <w:rsid w:val="00B640B0"/>
    <w:rsid w:val="00B64641"/>
    <w:rsid w:val="00B65719"/>
    <w:rsid w:val="00B65D6A"/>
    <w:rsid w:val="00B66024"/>
    <w:rsid w:val="00B67E17"/>
    <w:rsid w:val="00B71674"/>
    <w:rsid w:val="00B72352"/>
    <w:rsid w:val="00B723EE"/>
    <w:rsid w:val="00B7262F"/>
    <w:rsid w:val="00B727C5"/>
    <w:rsid w:val="00B73FD4"/>
    <w:rsid w:val="00B74FC5"/>
    <w:rsid w:val="00B75A6C"/>
    <w:rsid w:val="00B77E53"/>
    <w:rsid w:val="00B80085"/>
    <w:rsid w:val="00B803A5"/>
    <w:rsid w:val="00B82324"/>
    <w:rsid w:val="00B823D2"/>
    <w:rsid w:val="00B8290C"/>
    <w:rsid w:val="00B82F2D"/>
    <w:rsid w:val="00B83E2A"/>
    <w:rsid w:val="00B83E38"/>
    <w:rsid w:val="00B85DF3"/>
    <w:rsid w:val="00B86C19"/>
    <w:rsid w:val="00B87F8E"/>
    <w:rsid w:val="00B87FD5"/>
    <w:rsid w:val="00B9027B"/>
    <w:rsid w:val="00B91499"/>
    <w:rsid w:val="00B92EDF"/>
    <w:rsid w:val="00B93510"/>
    <w:rsid w:val="00B93640"/>
    <w:rsid w:val="00B93E33"/>
    <w:rsid w:val="00B93FFB"/>
    <w:rsid w:val="00B954F3"/>
    <w:rsid w:val="00B95BCD"/>
    <w:rsid w:val="00B95BD9"/>
    <w:rsid w:val="00B95CDC"/>
    <w:rsid w:val="00B95CE5"/>
    <w:rsid w:val="00B96107"/>
    <w:rsid w:val="00B9731C"/>
    <w:rsid w:val="00B97875"/>
    <w:rsid w:val="00BA0D0B"/>
    <w:rsid w:val="00BA2486"/>
    <w:rsid w:val="00BA4CE5"/>
    <w:rsid w:val="00BA5BC4"/>
    <w:rsid w:val="00BA5C65"/>
    <w:rsid w:val="00BA6B30"/>
    <w:rsid w:val="00BA6FE3"/>
    <w:rsid w:val="00BB0BBF"/>
    <w:rsid w:val="00BB35CE"/>
    <w:rsid w:val="00BB375D"/>
    <w:rsid w:val="00BB3763"/>
    <w:rsid w:val="00BB3A50"/>
    <w:rsid w:val="00BB41BC"/>
    <w:rsid w:val="00BB43A5"/>
    <w:rsid w:val="00BB49A0"/>
    <w:rsid w:val="00BB515F"/>
    <w:rsid w:val="00BB532B"/>
    <w:rsid w:val="00BB545D"/>
    <w:rsid w:val="00BB5656"/>
    <w:rsid w:val="00BB6A70"/>
    <w:rsid w:val="00BC0924"/>
    <w:rsid w:val="00BC1FA5"/>
    <w:rsid w:val="00BC225B"/>
    <w:rsid w:val="00BC2485"/>
    <w:rsid w:val="00BC2C0C"/>
    <w:rsid w:val="00BC4547"/>
    <w:rsid w:val="00BC4715"/>
    <w:rsid w:val="00BC56E8"/>
    <w:rsid w:val="00BC5B6D"/>
    <w:rsid w:val="00BC6C48"/>
    <w:rsid w:val="00BC6E69"/>
    <w:rsid w:val="00BC732A"/>
    <w:rsid w:val="00BC758B"/>
    <w:rsid w:val="00BD00D8"/>
    <w:rsid w:val="00BD0834"/>
    <w:rsid w:val="00BD1953"/>
    <w:rsid w:val="00BD1BB2"/>
    <w:rsid w:val="00BD1E16"/>
    <w:rsid w:val="00BD2EAC"/>
    <w:rsid w:val="00BD39C2"/>
    <w:rsid w:val="00BD455F"/>
    <w:rsid w:val="00BD4BB3"/>
    <w:rsid w:val="00BD5401"/>
    <w:rsid w:val="00BD59B1"/>
    <w:rsid w:val="00BD66CD"/>
    <w:rsid w:val="00BD782A"/>
    <w:rsid w:val="00BE048F"/>
    <w:rsid w:val="00BE14A4"/>
    <w:rsid w:val="00BE17C6"/>
    <w:rsid w:val="00BE1CED"/>
    <w:rsid w:val="00BE2BD3"/>
    <w:rsid w:val="00BE35B6"/>
    <w:rsid w:val="00BE3735"/>
    <w:rsid w:val="00BE4843"/>
    <w:rsid w:val="00BE4865"/>
    <w:rsid w:val="00BE4AE8"/>
    <w:rsid w:val="00BE5595"/>
    <w:rsid w:val="00BE55D1"/>
    <w:rsid w:val="00BE6479"/>
    <w:rsid w:val="00BE64B4"/>
    <w:rsid w:val="00BE6525"/>
    <w:rsid w:val="00BE668F"/>
    <w:rsid w:val="00BE69BF"/>
    <w:rsid w:val="00BE6AC1"/>
    <w:rsid w:val="00BE6C0D"/>
    <w:rsid w:val="00BE725A"/>
    <w:rsid w:val="00BE73C1"/>
    <w:rsid w:val="00BE7430"/>
    <w:rsid w:val="00BE7995"/>
    <w:rsid w:val="00BE7B48"/>
    <w:rsid w:val="00BF03EB"/>
    <w:rsid w:val="00BF1455"/>
    <w:rsid w:val="00BF1995"/>
    <w:rsid w:val="00BF2340"/>
    <w:rsid w:val="00BF3381"/>
    <w:rsid w:val="00BF3450"/>
    <w:rsid w:val="00BF45F2"/>
    <w:rsid w:val="00BF667D"/>
    <w:rsid w:val="00C007D9"/>
    <w:rsid w:val="00C02435"/>
    <w:rsid w:val="00C02957"/>
    <w:rsid w:val="00C04BB0"/>
    <w:rsid w:val="00C06CE9"/>
    <w:rsid w:val="00C076CE"/>
    <w:rsid w:val="00C10FCF"/>
    <w:rsid w:val="00C11944"/>
    <w:rsid w:val="00C12810"/>
    <w:rsid w:val="00C13874"/>
    <w:rsid w:val="00C13CB2"/>
    <w:rsid w:val="00C140D6"/>
    <w:rsid w:val="00C144F4"/>
    <w:rsid w:val="00C14770"/>
    <w:rsid w:val="00C14814"/>
    <w:rsid w:val="00C15121"/>
    <w:rsid w:val="00C15CE5"/>
    <w:rsid w:val="00C163F6"/>
    <w:rsid w:val="00C16B4B"/>
    <w:rsid w:val="00C17427"/>
    <w:rsid w:val="00C20766"/>
    <w:rsid w:val="00C20C00"/>
    <w:rsid w:val="00C210FD"/>
    <w:rsid w:val="00C22901"/>
    <w:rsid w:val="00C22B9E"/>
    <w:rsid w:val="00C23359"/>
    <w:rsid w:val="00C237C1"/>
    <w:rsid w:val="00C244A7"/>
    <w:rsid w:val="00C249C2"/>
    <w:rsid w:val="00C25238"/>
    <w:rsid w:val="00C256BD"/>
    <w:rsid w:val="00C26F71"/>
    <w:rsid w:val="00C305F2"/>
    <w:rsid w:val="00C30BCF"/>
    <w:rsid w:val="00C3345C"/>
    <w:rsid w:val="00C3349B"/>
    <w:rsid w:val="00C34F5F"/>
    <w:rsid w:val="00C35C2C"/>
    <w:rsid w:val="00C36E6F"/>
    <w:rsid w:val="00C407E5"/>
    <w:rsid w:val="00C40A41"/>
    <w:rsid w:val="00C42DAC"/>
    <w:rsid w:val="00C43000"/>
    <w:rsid w:val="00C4342B"/>
    <w:rsid w:val="00C436E3"/>
    <w:rsid w:val="00C442B4"/>
    <w:rsid w:val="00C459A9"/>
    <w:rsid w:val="00C46EC0"/>
    <w:rsid w:val="00C4704E"/>
    <w:rsid w:val="00C477E7"/>
    <w:rsid w:val="00C4796A"/>
    <w:rsid w:val="00C47E13"/>
    <w:rsid w:val="00C502A5"/>
    <w:rsid w:val="00C521F7"/>
    <w:rsid w:val="00C526F5"/>
    <w:rsid w:val="00C53008"/>
    <w:rsid w:val="00C55151"/>
    <w:rsid w:val="00C553D0"/>
    <w:rsid w:val="00C55558"/>
    <w:rsid w:val="00C5575D"/>
    <w:rsid w:val="00C558FF"/>
    <w:rsid w:val="00C560FA"/>
    <w:rsid w:val="00C56772"/>
    <w:rsid w:val="00C56A84"/>
    <w:rsid w:val="00C57055"/>
    <w:rsid w:val="00C57FF9"/>
    <w:rsid w:val="00C60320"/>
    <w:rsid w:val="00C61A98"/>
    <w:rsid w:val="00C63059"/>
    <w:rsid w:val="00C63158"/>
    <w:rsid w:val="00C64434"/>
    <w:rsid w:val="00C64A51"/>
    <w:rsid w:val="00C64B27"/>
    <w:rsid w:val="00C64BAE"/>
    <w:rsid w:val="00C6515E"/>
    <w:rsid w:val="00C65C4D"/>
    <w:rsid w:val="00C65DBE"/>
    <w:rsid w:val="00C66621"/>
    <w:rsid w:val="00C66B80"/>
    <w:rsid w:val="00C7063C"/>
    <w:rsid w:val="00C70EAD"/>
    <w:rsid w:val="00C7130A"/>
    <w:rsid w:val="00C713BB"/>
    <w:rsid w:val="00C72A3F"/>
    <w:rsid w:val="00C734B5"/>
    <w:rsid w:val="00C73C57"/>
    <w:rsid w:val="00C746D9"/>
    <w:rsid w:val="00C74D43"/>
    <w:rsid w:val="00C75A2C"/>
    <w:rsid w:val="00C75CA7"/>
    <w:rsid w:val="00C7683D"/>
    <w:rsid w:val="00C82300"/>
    <w:rsid w:val="00C830B2"/>
    <w:rsid w:val="00C834EF"/>
    <w:rsid w:val="00C83CDA"/>
    <w:rsid w:val="00C83CE0"/>
    <w:rsid w:val="00C86432"/>
    <w:rsid w:val="00C86FC6"/>
    <w:rsid w:val="00C901BB"/>
    <w:rsid w:val="00C90CD3"/>
    <w:rsid w:val="00C917E2"/>
    <w:rsid w:val="00C91ED9"/>
    <w:rsid w:val="00C92411"/>
    <w:rsid w:val="00C92552"/>
    <w:rsid w:val="00C92C27"/>
    <w:rsid w:val="00C93E12"/>
    <w:rsid w:val="00C93EFF"/>
    <w:rsid w:val="00C93F1B"/>
    <w:rsid w:val="00C95093"/>
    <w:rsid w:val="00C96DFE"/>
    <w:rsid w:val="00C976D1"/>
    <w:rsid w:val="00CA052D"/>
    <w:rsid w:val="00CA1195"/>
    <w:rsid w:val="00CA1444"/>
    <w:rsid w:val="00CA305D"/>
    <w:rsid w:val="00CA308F"/>
    <w:rsid w:val="00CA4238"/>
    <w:rsid w:val="00CA437E"/>
    <w:rsid w:val="00CA4710"/>
    <w:rsid w:val="00CA55D0"/>
    <w:rsid w:val="00CA6F0D"/>
    <w:rsid w:val="00CA7061"/>
    <w:rsid w:val="00CA71D4"/>
    <w:rsid w:val="00CB107F"/>
    <w:rsid w:val="00CB26C0"/>
    <w:rsid w:val="00CB39CE"/>
    <w:rsid w:val="00CB4917"/>
    <w:rsid w:val="00CB55D0"/>
    <w:rsid w:val="00CB5B35"/>
    <w:rsid w:val="00CB5C90"/>
    <w:rsid w:val="00CB5D29"/>
    <w:rsid w:val="00CB675A"/>
    <w:rsid w:val="00CB68D9"/>
    <w:rsid w:val="00CB6EC8"/>
    <w:rsid w:val="00CB782B"/>
    <w:rsid w:val="00CC0600"/>
    <w:rsid w:val="00CC082B"/>
    <w:rsid w:val="00CC0B33"/>
    <w:rsid w:val="00CC0E77"/>
    <w:rsid w:val="00CC12AE"/>
    <w:rsid w:val="00CC2092"/>
    <w:rsid w:val="00CC285C"/>
    <w:rsid w:val="00CC34C5"/>
    <w:rsid w:val="00CC5595"/>
    <w:rsid w:val="00CC5E76"/>
    <w:rsid w:val="00CC7058"/>
    <w:rsid w:val="00CD049D"/>
    <w:rsid w:val="00CD0915"/>
    <w:rsid w:val="00CD1770"/>
    <w:rsid w:val="00CD1D4F"/>
    <w:rsid w:val="00CD3A5D"/>
    <w:rsid w:val="00CD5FD4"/>
    <w:rsid w:val="00CE0DCE"/>
    <w:rsid w:val="00CE1BC9"/>
    <w:rsid w:val="00CE2DD1"/>
    <w:rsid w:val="00CE33C1"/>
    <w:rsid w:val="00CE3C95"/>
    <w:rsid w:val="00CE4899"/>
    <w:rsid w:val="00CE48C9"/>
    <w:rsid w:val="00CE4DD6"/>
    <w:rsid w:val="00CE6F99"/>
    <w:rsid w:val="00CE76FF"/>
    <w:rsid w:val="00CF1000"/>
    <w:rsid w:val="00CF1829"/>
    <w:rsid w:val="00CF1CF7"/>
    <w:rsid w:val="00CF3F3A"/>
    <w:rsid w:val="00CF4012"/>
    <w:rsid w:val="00CF40D2"/>
    <w:rsid w:val="00CF43D5"/>
    <w:rsid w:val="00CF443B"/>
    <w:rsid w:val="00CF46AA"/>
    <w:rsid w:val="00D001EA"/>
    <w:rsid w:val="00D01F2B"/>
    <w:rsid w:val="00D01F75"/>
    <w:rsid w:val="00D01FC7"/>
    <w:rsid w:val="00D0215D"/>
    <w:rsid w:val="00D02BC6"/>
    <w:rsid w:val="00D02C0D"/>
    <w:rsid w:val="00D0310D"/>
    <w:rsid w:val="00D03AB3"/>
    <w:rsid w:val="00D03B48"/>
    <w:rsid w:val="00D03F9F"/>
    <w:rsid w:val="00D05803"/>
    <w:rsid w:val="00D05C7C"/>
    <w:rsid w:val="00D063B2"/>
    <w:rsid w:val="00D06906"/>
    <w:rsid w:val="00D07742"/>
    <w:rsid w:val="00D077DC"/>
    <w:rsid w:val="00D1276A"/>
    <w:rsid w:val="00D132F9"/>
    <w:rsid w:val="00D14880"/>
    <w:rsid w:val="00D14DB7"/>
    <w:rsid w:val="00D15ED5"/>
    <w:rsid w:val="00D16656"/>
    <w:rsid w:val="00D17448"/>
    <w:rsid w:val="00D17825"/>
    <w:rsid w:val="00D200AB"/>
    <w:rsid w:val="00D204F4"/>
    <w:rsid w:val="00D20613"/>
    <w:rsid w:val="00D20B81"/>
    <w:rsid w:val="00D223BF"/>
    <w:rsid w:val="00D244BD"/>
    <w:rsid w:val="00D25230"/>
    <w:rsid w:val="00D255F9"/>
    <w:rsid w:val="00D25F67"/>
    <w:rsid w:val="00D266C4"/>
    <w:rsid w:val="00D3191C"/>
    <w:rsid w:val="00D31CD5"/>
    <w:rsid w:val="00D32875"/>
    <w:rsid w:val="00D32AB8"/>
    <w:rsid w:val="00D34402"/>
    <w:rsid w:val="00D348F7"/>
    <w:rsid w:val="00D3532F"/>
    <w:rsid w:val="00D3564E"/>
    <w:rsid w:val="00D357F5"/>
    <w:rsid w:val="00D36EF4"/>
    <w:rsid w:val="00D371D0"/>
    <w:rsid w:val="00D3776F"/>
    <w:rsid w:val="00D378C6"/>
    <w:rsid w:val="00D4062A"/>
    <w:rsid w:val="00D407D3"/>
    <w:rsid w:val="00D40BC3"/>
    <w:rsid w:val="00D41805"/>
    <w:rsid w:val="00D41A0E"/>
    <w:rsid w:val="00D43257"/>
    <w:rsid w:val="00D434EC"/>
    <w:rsid w:val="00D43E69"/>
    <w:rsid w:val="00D43EC7"/>
    <w:rsid w:val="00D44462"/>
    <w:rsid w:val="00D4453A"/>
    <w:rsid w:val="00D44E9D"/>
    <w:rsid w:val="00D454E0"/>
    <w:rsid w:val="00D45D5E"/>
    <w:rsid w:val="00D466D0"/>
    <w:rsid w:val="00D472A7"/>
    <w:rsid w:val="00D51515"/>
    <w:rsid w:val="00D52C05"/>
    <w:rsid w:val="00D5499A"/>
    <w:rsid w:val="00D54BD5"/>
    <w:rsid w:val="00D554FA"/>
    <w:rsid w:val="00D575F0"/>
    <w:rsid w:val="00D57F43"/>
    <w:rsid w:val="00D60578"/>
    <w:rsid w:val="00D61A0E"/>
    <w:rsid w:val="00D63448"/>
    <w:rsid w:val="00D642CF"/>
    <w:rsid w:val="00D71CF9"/>
    <w:rsid w:val="00D72264"/>
    <w:rsid w:val="00D72970"/>
    <w:rsid w:val="00D7675E"/>
    <w:rsid w:val="00D7766D"/>
    <w:rsid w:val="00D80080"/>
    <w:rsid w:val="00D809E2"/>
    <w:rsid w:val="00D80F9D"/>
    <w:rsid w:val="00D80FFB"/>
    <w:rsid w:val="00D81BAE"/>
    <w:rsid w:val="00D8250A"/>
    <w:rsid w:val="00D84352"/>
    <w:rsid w:val="00D84779"/>
    <w:rsid w:val="00D848E9"/>
    <w:rsid w:val="00D84B17"/>
    <w:rsid w:val="00D8507D"/>
    <w:rsid w:val="00D86735"/>
    <w:rsid w:val="00D8718E"/>
    <w:rsid w:val="00D871FB"/>
    <w:rsid w:val="00D87AA2"/>
    <w:rsid w:val="00D90AFA"/>
    <w:rsid w:val="00D90C9D"/>
    <w:rsid w:val="00D90E57"/>
    <w:rsid w:val="00D91910"/>
    <w:rsid w:val="00D91AA8"/>
    <w:rsid w:val="00D9235F"/>
    <w:rsid w:val="00D92ACE"/>
    <w:rsid w:val="00D92B37"/>
    <w:rsid w:val="00D92BA5"/>
    <w:rsid w:val="00D92F22"/>
    <w:rsid w:val="00D944A6"/>
    <w:rsid w:val="00D95B5F"/>
    <w:rsid w:val="00D9604B"/>
    <w:rsid w:val="00D96FC3"/>
    <w:rsid w:val="00DA0839"/>
    <w:rsid w:val="00DA0D92"/>
    <w:rsid w:val="00DA12C3"/>
    <w:rsid w:val="00DA1B87"/>
    <w:rsid w:val="00DA22B5"/>
    <w:rsid w:val="00DA495D"/>
    <w:rsid w:val="00DA4F15"/>
    <w:rsid w:val="00DA5851"/>
    <w:rsid w:val="00DA5DCA"/>
    <w:rsid w:val="00DA7BA0"/>
    <w:rsid w:val="00DB1E79"/>
    <w:rsid w:val="00DB3909"/>
    <w:rsid w:val="00DB42F5"/>
    <w:rsid w:val="00DB469A"/>
    <w:rsid w:val="00DB52C3"/>
    <w:rsid w:val="00DB5454"/>
    <w:rsid w:val="00DB5612"/>
    <w:rsid w:val="00DB5DA3"/>
    <w:rsid w:val="00DB635D"/>
    <w:rsid w:val="00DB69D1"/>
    <w:rsid w:val="00DB6A10"/>
    <w:rsid w:val="00DB6C6C"/>
    <w:rsid w:val="00DB7E5F"/>
    <w:rsid w:val="00DC07FB"/>
    <w:rsid w:val="00DC10B0"/>
    <w:rsid w:val="00DC1246"/>
    <w:rsid w:val="00DC14EE"/>
    <w:rsid w:val="00DC1594"/>
    <w:rsid w:val="00DC4BCD"/>
    <w:rsid w:val="00DC58D0"/>
    <w:rsid w:val="00DC6827"/>
    <w:rsid w:val="00DC7369"/>
    <w:rsid w:val="00DD1107"/>
    <w:rsid w:val="00DD178F"/>
    <w:rsid w:val="00DD1FE4"/>
    <w:rsid w:val="00DD27A2"/>
    <w:rsid w:val="00DD2899"/>
    <w:rsid w:val="00DD35D6"/>
    <w:rsid w:val="00DD4A4E"/>
    <w:rsid w:val="00DD53C4"/>
    <w:rsid w:val="00DD5FD2"/>
    <w:rsid w:val="00DD6EE6"/>
    <w:rsid w:val="00DD787B"/>
    <w:rsid w:val="00DE2966"/>
    <w:rsid w:val="00DE2C8D"/>
    <w:rsid w:val="00DE40E0"/>
    <w:rsid w:val="00DE4107"/>
    <w:rsid w:val="00DE5B8D"/>
    <w:rsid w:val="00DE6289"/>
    <w:rsid w:val="00DE6A37"/>
    <w:rsid w:val="00DE7299"/>
    <w:rsid w:val="00DE73F1"/>
    <w:rsid w:val="00DF04ED"/>
    <w:rsid w:val="00DF0B5E"/>
    <w:rsid w:val="00DF0ED5"/>
    <w:rsid w:val="00DF1E58"/>
    <w:rsid w:val="00DF2DB8"/>
    <w:rsid w:val="00DF3362"/>
    <w:rsid w:val="00DF70CC"/>
    <w:rsid w:val="00DF72D9"/>
    <w:rsid w:val="00DF7DF3"/>
    <w:rsid w:val="00DF7EC8"/>
    <w:rsid w:val="00E01C4A"/>
    <w:rsid w:val="00E02371"/>
    <w:rsid w:val="00E028ED"/>
    <w:rsid w:val="00E02A67"/>
    <w:rsid w:val="00E03F9F"/>
    <w:rsid w:val="00E043D3"/>
    <w:rsid w:val="00E0499F"/>
    <w:rsid w:val="00E05476"/>
    <w:rsid w:val="00E05A1C"/>
    <w:rsid w:val="00E07833"/>
    <w:rsid w:val="00E104F6"/>
    <w:rsid w:val="00E10748"/>
    <w:rsid w:val="00E12A8A"/>
    <w:rsid w:val="00E12F57"/>
    <w:rsid w:val="00E14282"/>
    <w:rsid w:val="00E14CDD"/>
    <w:rsid w:val="00E156F2"/>
    <w:rsid w:val="00E15926"/>
    <w:rsid w:val="00E15EF1"/>
    <w:rsid w:val="00E17FA7"/>
    <w:rsid w:val="00E205B7"/>
    <w:rsid w:val="00E2250E"/>
    <w:rsid w:val="00E22C3D"/>
    <w:rsid w:val="00E2330C"/>
    <w:rsid w:val="00E234C4"/>
    <w:rsid w:val="00E240EF"/>
    <w:rsid w:val="00E24BF5"/>
    <w:rsid w:val="00E24E3E"/>
    <w:rsid w:val="00E27DDF"/>
    <w:rsid w:val="00E27E01"/>
    <w:rsid w:val="00E30550"/>
    <w:rsid w:val="00E30A90"/>
    <w:rsid w:val="00E3109F"/>
    <w:rsid w:val="00E31325"/>
    <w:rsid w:val="00E32DBA"/>
    <w:rsid w:val="00E36677"/>
    <w:rsid w:val="00E37186"/>
    <w:rsid w:val="00E407A6"/>
    <w:rsid w:val="00E41415"/>
    <w:rsid w:val="00E41574"/>
    <w:rsid w:val="00E43469"/>
    <w:rsid w:val="00E4369C"/>
    <w:rsid w:val="00E43A0F"/>
    <w:rsid w:val="00E445DA"/>
    <w:rsid w:val="00E45379"/>
    <w:rsid w:val="00E465CB"/>
    <w:rsid w:val="00E47C0D"/>
    <w:rsid w:val="00E47D4C"/>
    <w:rsid w:val="00E47E2E"/>
    <w:rsid w:val="00E50B22"/>
    <w:rsid w:val="00E50D7F"/>
    <w:rsid w:val="00E51E18"/>
    <w:rsid w:val="00E51F0F"/>
    <w:rsid w:val="00E533BD"/>
    <w:rsid w:val="00E53706"/>
    <w:rsid w:val="00E57CE2"/>
    <w:rsid w:val="00E57E96"/>
    <w:rsid w:val="00E617BD"/>
    <w:rsid w:val="00E61A48"/>
    <w:rsid w:val="00E61C0C"/>
    <w:rsid w:val="00E61D38"/>
    <w:rsid w:val="00E61E05"/>
    <w:rsid w:val="00E61F7C"/>
    <w:rsid w:val="00E63C5F"/>
    <w:rsid w:val="00E64BD9"/>
    <w:rsid w:val="00E6519C"/>
    <w:rsid w:val="00E661F3"/>
    <w:rsid w:val="00E67E50"/>
    <w:rsid w:val="00E67EF5"/>
    <w:rsid w:val="00E70567"/>
    <w:rsid w:val="00E705B4"/>
    <w:rsid w:val="00E72967"/>
    <w:rsid w:val="00E72BFA"/>
    <w:rsid w:val="00E72F02"/>
    <w:rsid w:val="00E7356B"/>
    <w:rsid w:val="00E754F8"/>
    <w:rsid w:val="00E75AD6"/>
    <w:rsid w:val="00E7654C"/>
    <w:rsid w:val="00E76DE3"/>
    <w:rsid w:val="00E76E33"/>
    <w:rsid w:val="00E7778E"/>
    <w:rsid w:val="00E80000"/>
    <w:rsid w:val="00E8155D"/>
    <w:rsid w:val="00E83A16"/>
    <w:rsid w:val="00E84AD7"/>
    <w:rsid w:val="00E85CC0"/>
    <w:rsid w:val="00E87C2D"/>
    <w:rsid w:val="00E931A0"/>
    <w:rsid w:val="00E93B7A"/>
    <w:rsid w:val="00E94F1A"/>
    <w:rsid w:val="00E963E3"/>
    <w:rsid w:val="00E96E1A"/>
    <w:rsid w:val="00E9734B"/>
    <w:rsid w:val="00E978D0"/>
    <w:rsid w:val="00EA0E04"/>
    <w:rsid w:val="00EA200D"/>
    <w:rsid w:val="00EA220D"/>
    <w:rsid w:val="00EA312A"/>
    <w:rsid w:val="00EA3156"/>
    <w:rsid w:val="00EA40A2"/>
    <w:rsid w:val="00EA4CD5"/>
    <w:rsid w:val="00EA5D2C"/>
    <w:rsid w:val="00EA5D8E"/>
    <w:rsid w:val="00EA66FC"/>
    <w:rsid w:val="00EA6DEB"/>
    <w:rsid w:val="00EB07CF"/>
    <w:rsid w:val="00EB1A02"/>
    <w:rsid w:val="00EB1D0D"/>
    <w:rsid w:val="00EB1FC7"/>
    <w:rsid w:val="00EB3B88"/>
    <w:rsid w:val="00EB3EED"/>
    <w:rsid w:val="00EB644E"/>
    <w:rsid w:val="00EB71CE"/>
    <w:rsid w:val="00EC0C14"/>
    <w:rsid w:val="00EC1AA8"/>
    <w:rsid w:val="00EC2B42"/>
    <w:rsid w:val="00EC3B8F"/>
    <w:rsid w:val="00EC3C8F"/>
    <w:rsid w:val="00EC55B7"/>
    <w:rsid w:val="00EC58EC"/>
    <w:rsid w:val="00EC5CA0"/>
    <w:rsid w:val="00EC7372"/>
    <w:rsid w:val="00ED075E"/>
    <w:rsid w:val="00ED19D1"/>
    <w:rsid w:val="00ED2617"/>
    <w:rsid w:val="00ED2AC0"/>
    <w:rsid w:val="00ED30E8"/>
    <w:rsid w:val="00ED3618"/>
    <w:rsid w:val="00ED3B69"/>
    <w:rsid w:val="00ED3ECA"/>
    <w:rsid w:val="00ED3F39"/>
    <w:rsid w:val="00ED4168"/>
    <w:rsid w:val="00ED527A"/>
    <w:rsid w:val="00ED6067"/>
    <w:rsid w:val="00ED63AE"/>
    <w:rsid w:val="00ED679B"/>
    <w:rsid w:val="00ED6CD1"/>
    <w:rsid w:val="00ED715E"/>
    <w:rsid w:val="00ED7225"/>
    <w:rsid w:val="00ED7A42"/>
    <w:rsid w:val="00EE04BA"/>
    <w:rsid w:val="00EE06C9"/>
    <w:rsid w:val="00EE0C6D"/>
    <w:rsid w:val="00EE13C3"/>
    <w:rsid w:val="00EE22AF"/>
    <w:rsid w:val="00EE235C"/>
    <w:rsid w:val="00EE2D7B"/>
    <w:rsid w:val="00EE44D5"/>
    <w:rsid w:val="00EE5D92"/>
    <w:rsid w:val="00EE5F2E"/>
    <w:rsid w:val="00EF0517"/>
    <w:rsid w:val="00EF0EA0"/>
    <w:rsid w:val="00EF16A6"/>
    <w:rsid w:val="00EF2C2D"/>
    <w:rsid w:val="00EF2CC6"/>
    <w:rsid w:val="00EF45F3"/>
    <w:rsid w:val="00EF4A64"/>
    <w:rsid w:val="00EF4D52"/>
    <w:rsid w:val="00EF6284"/>
    <w:rsid w:val="00EF665D"/>
    <w:rsid w:val="00EF72F4"/>
    <w:rsid w:val="00F00012"/>
    <w:rsid w:val="00F018AD"/>
    <w:rsid w:val="00F01929"/>
    <w:rsid w:val="00F02171"/>
    <w:rsid w:val="00F033EF"/>
    <w:rsid w:val="00F0528B"/>
    <w:rsid w:val="00F061A6"/>
    <w:rsid w:val="00F0710C"/>
    <w:rsid w:val="00F0778D"/>
    <w:rsid w:val="00F11AB3"/>
    <w:rsid w:val="00F14017"/>
    <w:rsid w:val="00F1562B"/>
    <w:rsid w:val="00F1684C"/>
    <w:rsid w:val="00F17EF1"/>
    <w:rsid w:val="00F20633"/>
    <w:rsid w:val="00F20876"/>
    <w:rsid w:val="00F21DD6"/>
    <w:rsid w:val="00F25CFE"/>
    <w:rsid w:val="00F2753A"/>
    <w:rsid w:val="00F3018B"/>
    <w:rsid w:val="00F329FF"/>
    <w:rsid w:val="00F34879"/>
    <w:rsid w:val="00F35243"/>
    <w:rsid w:val="00F35611"/>
    <w:rsid w:val="00F35B48"/>
    <w:rsid w:val="00F35B99"/>
    <w:rsid w:val="00F36D7C"/>
    <w:rsid w:val="00F36E9F"/>
    <w:rsid w:val="00F37436"/>
    <w:rsid w:val="00F40F08"/>
    <w:rsid w:val="00F41B19"/>
    <w:rsid w:val="00F4252C"/>
    <w:rsid w:val="00F42AB5"/>
    <w:rsid w:val="00F42DC3"/>
    <w:rsid w:val="00F43E6E"/>
    <w:rsid w:val="00F43EBF"/>
    <w:rsid w:val="00F44423"/>
    <w:rsid w:val="00F458BB"/>
    <w:rsid w:val="00F469D7"/>
    <w:rsid w:val="00F50BE6"/>
    <w:rsid w:val="00F51236"/>
    <w:rsid w:val="00F51438"/>
    <w:rsid w:val="00F5374C"/>
    <w:rsid w:val="00F541B8"/>
    <w:rsid w:val="00F546D7"/>
    <w:rsid w:val="00F56B6D"/>
    <w:rsid w:val="00F56CC2"/>
    <w:rsid w:val="00F5787E"/>
    <w:rsid w:val="00F57A7F"/>
    <w:rsid w:val="00F57ADE"/>
    <w:rsid w:val="00F60BC0"/>
    <w:rsid w:val="00F615A8"/>
    <w:rsid w:val="00F61B7F"/>
    <w:rsid w:val="00F62370"/>
    <w:rsid w:val="00F628D3"/>
    <w:rsid w:val="00F62A4D"/>
    <w:rsid w:val="00F62EF2"/>
    <w:rsid w:val="00F63079"/>
    <w:rsid w:val="00F638C3"/>
    <w:rsid w:val="00F6497E"/>
    <w:rsid w:val="00F64C6E"/>
    <w:rsid w:val="00F677E2"/>
    <w:rsid w:val="00F67F41"/>
    <w:rsid w:val="00F70109"/>
    <w:rsid w:val="00F70D50"/>
    <w:rsid w:val="00F717E6"/>
    <w:rsid w:val="00F720F5"/>
    <w:rsid w:val="00F73751"/>
    <w:rsid w:val="00F73DC5"/>
    <w:rsid w:val="00F74042"/>
    <w:rsid w:val="00F75EAD"/>
    <w:rsid w:val="00F77154"/>
    <w:rsid w:val="00F80F33"/>
    <w:rsid w:val="00F824BB"/>
    <w:rsid w:val="00F82EC0"/>
    <w:rsid w:val="00F846D6"/>
    <w:rsid w:val="00F84DFE"/>
    <w:rsid w:val="00F8647F"/>
    <w:rsid w:val="00F86997"/>
    <w:rsid w:val="00F871D7"/>
    <w:rsid w:val="00F878EE"/>
    <w:rsid w:val="00F87B4B"/>
    <w:rsid w:val="00F9173A"/>
    <w:rsid w:val="00F91800"/>
    <w:rsid w:val="00F93469"/>
    <w:rsid w:val="00F93BB2"/>
    <w:rsid w:val="00F9414C"/>
    <w:rsid w:val="00F94E99"/>
    <w:rsid w:val="00F95AD2"/>
    <w:rsid w:val="00F9650A"/>
    <w:rsid w:val="00F967C7"/>
    <w:rsid w:val="00FA0437"/>
    <w:rsid w:val="00FA155E"/>
    <w:rsid w:val="00FA233F"/>
    <w:rsid w:val="00FA2E05"/>
    <w:rsid w:val="00FA3DF0"/>
    <w:rsid w:val="00FA43CE"/>
    <w:rsid w:val="00FA4851"/>
    <w:rsid w:val="00FA48B8"/>
    <w:rsid w:val="00FA54F1"/>
    <w:rsid w:val="00FA5A80"/>
    <w:rsid w:val="00FA7547"/>
    <w:rsid w:val="00FA7D57"/>
    <w:rsid w:val="00FB0008"/>
    <w:rsid w:val="00FB071C"/>
    <w:rsid w:val="00FB19FC"/>
    <w:rsid w:val="00FB1A0B"/>
    <w:rsid w:val="00FB1ACE"/>
    <w:rsid w:val="00FB2A36"/>
    <w:rsid w:val="00FB3013"/>
    <w:rsid w:val="00FB32DD"/>
    <w:rsid w:val="00FB3EA0"/>
    <w:rsid w:val="00FB4787"/>
    <w:rsid w:val="00FB4B27"/>
    <w:rsid w:val="00FB55F4"/>
    <w:rsid w:val="00FB58D8"/>
    <w:rsid w:val="00FB6525"/>
    <w:rsid w:val="00FB7140"/>
    <w:rsid w:val="00FC0B63"/>
    <w:rsid w:val="00FC0F07"/>
    <w:rsid w:val="00FC112B"/>
    <w:rsid w:val="00FC12ED"/>
    <w:rsid w:val="00FC2209"/>
    <w:rsid w:val="00FC24BF"/>
    <w:rsid w:val="00FC371B"/>
    <w:rsid w:val="00FC3FF7"/>
    <w:rsid w:val="00FC49E6"/>
    <w:rsid w:val="00FC4F38"/>
    <w:rsid w:val="00FC6482"/>
    <w:rsid w:val="00FC7531"/>
    <w:rsid w:val="00FC7EAA"/>
    <w:rsid w:val="00FD0169"/>
    <w:rsid w:val="00FD055A"/>
    <w:rsid w:val="00FD161B"/>
    <w:rsid w:val="00FD3974"/>
    <w:rsid w:val="00FD3BEB"/>
    <w:rsid w:val="00FD438F"/>
    <w:rsid w:val="00FD4FA5"/>
    <w:rsid w:val="00FD5166"/>
    <w:rsid w:val="00FD6836"/>
    <w:rsid w:val="00FD758C"/>
    <w:rsid w:val="00FD77AF"/>
    <w:rsid w:val="00FE090E"/>
    <w:rsid w:val="00FE0D6F"/>
    <w:rsid w:val="00FE1845"/>
    <w:rsid w:val="00FE1E45"/>
    <w:rsid w:val="00FE3C70"/>
    <w:rsid w:val="00FE449D"/>
    <w:rsid w:val="00FE7D9A"/>
    <w:rsid w:val="00FF05B9"/>
    <w:rsid w:val="00FF0A9B"/>
    <w:rsid w:val="00FF0EB1"/>
    <w:rsid w:val="00FF0F5C"/>
    <w:rsid w:val="00FF1349"/>
    <w:rsid w:val="00FF2075"/>
    <w:rsid w:val="00FF456A"/>
    <w:rsid w:val="00FF46FD"/>
    <w:rsid w:val="00FF6204"/>
    <w:rsid w:val="00FF634D"/>
    <w:rsid w:val="00FF6446"/>
    <w:rsid w:val="00FF7066"/>
    <w:rsid w:val="3BACFE45"/>
    <w:rsid w:val="54E42E4C"/>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C6E69"/>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
    <w:name w:val="Unresolved Mention"/>
    <w:basedOn w:val="Fuentedeprrafopredeter"/>
    <w:uiPriority w:val="99"/>
    <w:semiHidden/>
    <w:unhideWhenUsed/>
    <w:rsid w:val="003D7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8.png" Id="rId18" /><Relationship Type="http://schemas.openxmlformats.org/officeDocument/2006/relationships/image" Target="media/image13.png" Id="rId26" /><Relationship Type="http://schemas.openxmlformats.org/officeDocument/2006/relationships/image" Target="media/image10.png" Id="rId21" /><Relationship Type="http://schemas.openxmlformats.org/officeDocument/2006/relationships/footer" Target="footer1.xml"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7.png" Id="rId17" /><Relationship Type="http://schemas.openxmlformats.org/officeDocument/2006/relationships/image" Target="media/image12.png" Id="rId25" /><Relationship Type="http://schemas.openxmlformats.org/officeDocument/2006/relationships/header" Target="header1.xml" Id="rId33" /><Relationship Type="http://schemas.openxmlformats.org/officeDocument/2006/relationships/theme" Target="theme/theme1.xml" Id="rId38" /><Relationship Type="http://schemas.openxmlformats.org/officeDocument/2006/relationships/numbering" Target="numbering.xml" Id="rId2" /><Relationship Type="http://schemas.openxmlformats.org/officeDocument/2006/relationships/hyperlink" Target="https://www.saimex.org.mx/saimex/solicitud/downloadAttach/1223734.page" TargetMode="External" Id="rId16" /><Relationship Type="http://schemas.openxmlformats.org/officeDocument/2006/relationships/image" Target="media/image9.png" Id="rId20" /><Relationship Type="http://schemas.openxmlformats.org/officeDocument/2006/relationships/hyperlink" Target="https://www.saimex.org.mx/saimex/solicitud/downloadAttach/1245187.page"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https://www.saimex.org.mx/saimex/solicitud/downloadAttach/1245194.page" TargetMode="External" Id="rId24" /><Relationship Type="http://schemas.openxmlformats.org/officeDocument/2006/relationships/hyperlink" Target="http://www.diftlalnepantla.gob.mx/publicaciones/comunicados/tlalnepantla-recibe-certificado-de-sistemas-de-gestion%20antisoborno" TargetMode="External"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1.png" Id="rId23" /><Relationship Type="http://schemas.openxmlformats.org/officeDocument/2006/relationships/hyperlink" Target="file:///C:/Users/Huawei/Desktop/Gaceta_Municipal_Tlalnepantla_de_Baz_numero_61.pdf" TargetMode="External" Id="rId28" /><Relationship Type="http://schemas.openxmlformats.org/officeDocument/2006/relationships/footer" Target="footer2.xml" Id="rId36" /><Relationship Type="http://schemas.openxmlformats.org/officeDocument/2006/relationships/hyperlink" Target="https://www.saimex.org.mx/saimex/solicitud/downloadAttach/1223732.page" TargetMode="External" Id="rId10" /><Relationship Type="http://schemas.openxmlformats.org/officeDocument/2006/relationships/hyperlink" Target="https://www.saimex.org.mx/saimex/solicitud/downloadAttach/1245187.page" TargetMode="External" Id="rId19" /><Relationship Type="http://schemas.openxmlformats.org/officeDocument/2006/relationships/image" Target="media/image16.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saimex.org.mx/saimex/solicitud/downloadAttach/1223733.page" TargetMode="External" Id="rId14" /><Relationship Type="http://schemas.openxmlformats.org/officeDocument/2006/relationships/hyperlink" Target="https://www.saimex.org.mx/saimex/solicitud/downloadAttach/1245188.page" TargetMode="External" Id="rId22" /><Relationship Type="http://schemas.openxmlformats.org/officeDocument/2006/relationships/image" Target="media/image14.png" Id="rId27" /><Relationship Type="http://schemas.openxmlformats.org/officeDocument/2006/relationships/image" Target="media/image15.png" Id="rId30" /><Relationship Type="http://schemas.openxmlformats.org/officeDocument/2006/relationships/header" Target="header2.xml"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glossaryDocument" Target="glossary/document.xml" Id="R5a38981b7e7d4060" /></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bc16f12-63a0-4a97-b413-c58ad908e86a}"/>
      </w:docPartPr>
      <w:docPartBody>
        <w:p w14:paraId="790988DB">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6FD6D-093E-4CD6-B3DA-A7BECDAD0D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5</revision>
  <lastPrinted>2019-11-07T17:48:00.0000000Z</lastPrinted>
  <dcterms:created xsi:type="dcterms:W3CDTF">2021-11-26T03:05:00.0000000Z</dcterms:created>
  <dcterms:modified xsi:type="dcterms:W3CDTF">2021-12-03T18:06:15.8642224Z</dcterms:modified>
</coreProperties>
</file>