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B7C80" w14:textId="6C067C1C"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A95A51">
        <w:rPr>
          <w:rFonts w:ascii="Palatino Linotype" w:eastAsia="Palatino Linotype" w:hAnsi="Palatino Linotype" w:cs="Palatino Linotype"/>
        </w:rPr>
        <w:t>do</w:t>
      </w:r>
      <w:r w:rsidR="00EF598D">
        <w:rPr>
          <w:rFonts w:ascii="Palatino Linotype" w:eastAsia="Palatino Linotype" w:hAnsi="Palatino Linotype" w:cs="Palatino Linotype"/>
        </w:rPr>
        <w:t xml:space="preserve"> de México, </w:t>
      </w:r>
      <w:r w:rsidR="00EF598D" w:rsidRPr="0078246D">
        <w:rPr>
          <w:rFonts w:ascii="Palatino Linotype" w:eastAsia="Palatino Linotype" w:hAnsi="Palatino Linotype" w:cs="Palatino Linotype"/>
        </w:rPr>
        <w:t>de fecha</w:t>
      </w:r>
      <w:r w:rsidR="00427FF2">
        <w:rPr>
          <w:rFonts w:ascii="Palatino Linotype" w:eastAsia="Palatino Linotype" w:hAnsi="Palatino Linotype" w:cs="Palatino Linotype"/>
        </w:rPr>
        <w:t xml:space="preserve"> </w:t>
      </w:r>
      <w:r w:rsidR="00427FF2" w:rsidRPr="002212EA">
        <w:rPr>
          <w:rFonts w:ascii="Palatino Linotype" w:eastAsia="Palatino Linotype" w:hAnsi="Palatino Linotype" w:cs="Palatino Linotype"/>
        </w:rPr>
        <w:t>veintisiete</w:t>
      </w:r>
      <w:r w:rsidR="0078246D" w:rsidRPr="0078246D">
        <w:rPr>
          <w:rFonts w:ascii="Palatino Linotype" w:eastAsia="Palatino Linotype" w:hAnsi="Palatino Linotype" w:cs="Palatino Linotype"/>
        </w:rPr>
        <w:t xml:space="preserve"> de</w:t>
      </w:r>
      <w:r w:rsidR="00F212AD" w:rsidRPr="0078246D">
        <w:rPr>
          <w:rFonts w:ascii="Palatino Linotype" w:eastAsia="Palatino Linotype" w:hAnsi="Palatino Linotype" w:cs="Palatino Linotype"/>
        </w:rPr>
        <w:t xml:space="preserve"> octubre</w:t>
      </w:r>
      <w:r w:rsidR="006371DD" w:rsidRPr="009F0741">
        <w:rPr>
          <w:rFonts w:ascii="Palatino Linotype" w:eastAsia="Palatino Linotype" w:hAnsi="Palatino Linotype" w:cs="Palatino Linotype"/>
        </w:rPr>
        <w:t xml:space="preserve"> de</w:t>
      </w:r>
      <w:r w:rsidR="00FA220A">
        <w:rPr>
          <w:rFonts w:ascii="Palatino Linotype" w:eastAsia="Palatino Linotype" w:hAnsi="Palatino Linotype" w:cs="Palatino Linotype"/>
        </w:rPr>
        <w:t xml:space="preserve"> dos mil veintiuno</w:t>
      </w:r>
      <w:r w:rsidRPr="009F0741">
        <w:rPr>
          <w:rFonts w:ascii="Palatino Linotype" w:eastAsia="Palatino Linotype" w:hAnsi="Palatino Linotype" w:cs="Palatino Linotype"/>
        </w:rPr>
        <w:t>.</w:t>
      </w:r>
    </w:p>
    <w:p w14:paraId="2A93EF53" w14:textId="385A2317" w:rsidR="00207F36" w:rsidRPr="00873ACE" w:rsidRDefault="00B53F5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427FF2">
        <w:rPr>
          <w:rFonts w:ascii="Palatino Linotype" w:eastAsia="Palatino Linotype" w:hAnsi="Palatino Linotype" w:cs="Palatino Linotype"/>
          <w:b/>
        </w:rPr>
        <w:t>03589</w:t>
      </w:r>
      <w:r w:rsidR="00FA220A">
        <w:rPr>
          <w:rFonts w:ascii="Palatino Linotype" w:eastAsia="Palatino Linotype" w:hAnsi="Palatino Linotype" w:cs="Palatino Linotype"/>
          <w:b/>
        </w:rPr>
        <w:t>/INFOEM/IP/RR/202</w:t>
      </w:r>
      <w:r w:rsidR="00F212AD">
        <w:rPr>
          <w:rFonts w:ascii="Palatino Linotype" w:eastAsia="Palatino Linotype" w:hAnsi="Palatino Linotype" w:cs="Palatino Linotype"/>
          <w:b/>
        </w:rPr>
        <w:t>1</w:t>
      </w:r>
      <w:r>
        <w:rPr>
          <w:rFonts w:ascii="Palatino Linotype" w:eastAsia="Palatino Linotype" w:hAnsi="Palatino Linotype" w:cs="Palatino Linotype"/>
        </w:rPr>
        <w:t>, interpuesto por</w:t>
      </w:r>
      <w:r w:rsidR="00427FF2">
        <w:rPr>
          <w:rFonts w:ascii="Palatino Linotype" w:eastAsia="Palatino Linotype" w:hAnsi="Palatino Linotype" w:cs="Palatino Linotype"/>
        </w:rPr>
        <w:t xml:space="preserve"> </w:t>
      </w:r>
      <w:r w:rsidR="006D2126">
        <w:rPr>
          <w:rFonts w:ascii="Palatino Linotype" w:eastAsia="Palatino Linotype" w:hAnsi="Palatino Linotype" w:cs="Palatino Linotype"/>
          <w:b/>
        </w:rPr>
        <w:t>XXXXXXXXXXXXXXXXXX</w:t>
      </w:r>
      <w:r w:rsidR="00EF598D">
        <w:rPr>
          <w:rFonts w:ascii="Palatino Linotype" w:eastAsia="Palatino Linotype" w:hAnsi="Palatino Linotype" w:cs="Palatino Linotype"/>
        </w:rPr>
        <w:t xml:space="preserve">, en lo sucesivo </w:t>
      </w:r>
      <w:r w:rsidR="00D47FEC">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F212AD">
        <w:rPr>
          <w:rFonts w:ascii="Palatino Linotype" w:eastAsia="Palatino Linotype" w:hAnsi="Palatino Linotype" w:cs="Palatino Linotype"/>
          <w:b/>
        </w:rPr>
        <w:t>,</w:t>
      </w:r>
      <w:r>
        <w:rPr>
          <w:rFonts w:ascii="Palatino Linotype" w:eastAsia="Palatino Linotype" w:hAnsi="Palatino Linotype" w:cs="Palatino Linotype"/>
        </w:rPr>
        <w:t xml:space="preserve"> en contra de la respuesta a su solicitud de información con número de folio </w:t>
      </w:r>
      <w:r w:rsidR="00F212AD">
        <w:rPr>
          <w:rFonts w:ascii="Verdana" w:hAnsi="Verdana"/>
          <w:b/>
          <w:bCs/>
          <w:color w:val="FF0000"/>
        </w:rPr>
        <w:t> </w:t>
      </w:r>
      <w:r w:rsidR="00427FF2">
        <w:rPr>
          <w:rFonts w:ascii="Verdana" w:hAnsi="Verdana"/>
          <w:b/>
          <w:bCs/>
          <w:color w:val="FF0000"/>
        </w:rPr>
        <w:t> </w:t>
      </w:r>
      <w:r w:rsidR="00427FF2" w:rsidRPr="00427FF2">
        <w:rPr>
          <w:rFonts w:ascii="Palatino Linotype" w:hAnsi="Palatino Linotype"/>
          <w:b/>
          <w:bCs/>
        </w:rPr>
        <w:t>00074/APAXCO/IP/202</w:t>
      </w:r>
      <w:r w:rsidR="00F212AD" w:rsidRPr="00427FF2">
        <w:rPr>
          <w:rFonts w:ascii="Palatino Linotype" w:hAnsi="Palatino Linotype"/>
          <w:b/>
          <w:bCs/>
        </w:rPr>
        <w:t>1</w:t>
      </w:r>
      <w:r w:rsidRPr="00F212AD">
        <w:rPr>
          <w:rFonts w:ascii="Palatino Linotype" w:eastAsia="Palatino Linotype" w:hAnsi="Palatino Linotype" w:cs="Palatino Linotype"/>
          <w:b/>
        </w:rPr>
        <w:t>,</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 xml:space="preserve">Ayuntamiento de </w:t>
      </w:r>
      <w:proofErr w:type="spellStart"/>
      <w:r w:rsidR="00427FF2">
        <w:rPr>
          <w:rFonts w:ascii="Palatino Linotype" w:eastAsia="Palatino Linotype" w:hAnsi="Palatino Linotype" w:cs="Palatino Linotype"/>
          <w:b/>
        </w:rPr>
        <w:t>Apaxco</w:t>
      </w:r>
      <w:proofErr w:type="spellEnd"/>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w:t>
      </w:r>
      <w:bookmarkStart w:id="0" w:name="_GoBack"/>
      <w:bookmarkEnd w:id="0"/>
      <w:r>
        <w:rPr>
          <w:rFonts w:ascii="Palatino Linotype" w:eastAsia="Palatino Linotype" w:hAnsi="Palatino Linotype" w:cs="Palatino Linotype"/>
        </w:rPr>
        <w:t>dictar la presente resolución, con base en los siguientes:</w:t>
      </w:r>
    </w:p>
    <w:p w14:paraId="08511F2B" w14:textId="77777777" w:rsidR="00207F36" w:rsidRPr="00873ACE" w:rsidRDefault="00B53F5B">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sidRPr="00873ACE">
        <w:rPr>
          <w:rFonts w:ascii="Palatino Linotype" w:eastAsia="Palatino Linotype" w:hAnsi="Palatino Linotype" w:cs="Palatino Linotype"/>
          <w:b/>
          <w:color w:val="000000"/>
        </w:rPr>
        <w:t>A N T E C E D E N T E S:</w:t>
      </w:r>
    </w:p>
    <w:p w14:paraId="2B256A32" w14:textId="49E3762B" w:rsidR="00207F36" w:rsidRDefault="00B53F5B">
      <w:pPr>
        <w:spacing w:before="240" w:after="240" w:line="360" w:lineRule="auto"/>
        <w:jc w:val="both"/>
        <w:rPr>
          <w:rFonts w:ascii="Palatino Linotype" w:eastAsia="Palatino Linotype" w:hAnsi="Palatino Linotype" w:cs="Palatino Linotype"/>
          <w:b/>
        </w:rPr>
      </w:pPr>
      <w:r w:rsidRPr="00873ACE">
        <w:rPr>
          <w:rFonts w:ascii="Palatino Linotype" w:eastAsia="Palatino Linotype" w:hAnsi="Palatino Linotype" w:cs="Palatino Linotype"/>
          <w:b/>
        </w:rPr>
        <w:t xml:space="preserve">1. Solicitud de acceso a la información. </w:t>
      </w:r>
      <w:r w:rsidR="00EF598D" w:rsidRPr="00873ACE">
        <w:rPr>
          <w:rFonts w:ascii="Palatino Linotype" w:eastAsia="Palatino Linotype" w:hAnsi="Palatino Linotype" w:cs="Palatino Linotype"/>
          <w:b/>
        </w:rPr>
        <w:t xml:space="preserve">Con fecha </w:t>
      </w:r>
      <w:r w:rsidR="00427FF2" w:rsidRPr="00873ACE">
        <w:rPr>
          <w:rFonts w:ascii="Palatino Linotype" w:eastAsia="Palatino Linotype" w:hAnsi="Palatino Linotype" w:cs="Palatino Linotype"/>
          <w:b/>
        </w:rPr>
        <w:t>diez</w:t>
      </w:r>
      <w:r w:rsidR="00A95A51" w:rsidRPr="00873ACE">
        <w:rPr>
          <w:rFonts w:ascii="Palatino Linotype" w:eastAsia="Palatino Linotype" w:hAnsi="Palatino Linotype" w:cs="Palatino Linotype"/>
          <w:b/>
        </w:rPr>
        <w:t xml:space="preserve"> de </w:t>
      </w:r>
      <w:r w:rsidR="00427FF2" w:rsidRPr="00873ACE">
        <w:rPr>
          <w:rFonts w:ascii="Palatino Linotype" w:eastAsia="Palatino Linotype" w:hAnsi="Palatino Linotype" w:cs="Palatino Linotype"/>
          <w:b/>
        </w:rPr>
        <w:t>junio</w:t>
      </w:r>
      <w:r w:rsidR="00F212AD" w:rsidRPr="00873ACE">
        <w:rPr>
          <w:rFonts w:ascii="Palatino Linotype" w:eastAsia="Palatino Linotype" w:hAnsi="Palatino Linotype" w:cs="Palatino Linotype"/>
          <w:b/>
        </w:rPr>
        <w:t xml:space="preserve"> de dos mil veintiuno</w:t>
      </w:r>
      <w:r w:rsidRPr="00873ACE">
        <w:rPr>
          <w:rFonts w:ascii="Palatino Linotype" w:eastAsia="Palatino Linotype" w:hAnsi="Palatino Linotype" w:cs="Palatino Linotype"/>
          <w:b/>
        </w:rPr>
        <w:t>, la parte recurrente formuló solicitud de acceso a información pública al Sujeto Obligado a través del Sistema de Acceso a la Información Mexiquense, en adelante SAIMEX, requiriéndole lo siguiente</w:t>
      </w:r>
      <w:r>
        <w:rPr>
          <w:rFonts w:ascii="Palatino Linotype" w:eastAsia="Palatino Linotype" w:hAnsi="Palatino Linotype" w:cs="Palatino Linotype"/>
        </w:rPr>
        <w:t>:</w:t>
      </w:r>
    </w:p>
    <w:p w14:paraId="5567D522" w14:textId="60A56025" w:rsidR="00207F36" w:rsidRPr="005A752D" w:rsidRDefault="00B16180" w:rsidP="00B16180">
      <w:pPr>
        <w:ind w:left="851" w:right="900"/>
        <w:jc w:val="both"/>
        <w:rPr>
          <w:rFonts w:ascii="Palatino Linotype" w:eastAsia="Palatino Linotype" w:hAnsi="Palatino Linotype" w:cs="Palatino Linotype"/>
          <w:i/>
          <w:sz w:val="22"/>
          <w:szCs w:val="22"/>
        </w:rPr>
      </w:pPr>
      <w:r w:rsidRPr="00427FF2">
        <w:rPr>
          <w:rFonts w:ascii="Palatino Linotype" w:eastAsia="Palatino Linotype" w:hAnsi="Palatino Linotype" w:cs="Palatino Linotype"/>
          <w:i/>
          <w:sz w:val="22"/>
          <w:szCs w:val="22"/>
        </w:rPr>
        <w:t>“</w:t>
      </w:r>
      <w:r w:rsidR="00427FF2" w:rsidRPr="00427FF2">
        <w:rPr>
          <w:rFonts w:ascii="Palatino Linotype" w:eastAsia="Palatino Linotype" w:hAnsi="Palatino Linotype" w:cs="Palatino Linotype"/>
          <w:i/>
          <w:sz w:val="22"/>
          <w:szCs w:val="22"/>
        </w:rPr>
        <w:t>N</w:t>
      </w:r>
      <w:r w:rsidR="00427FF2" w:rsidRPr="00427FF2">
        <w:rPr>
          <w:rFonts w:ascii="Palatino Linotype" w:hAnsi="Palatino Linotype"/>
          <w:color w:val="000000"/>
          <w:sz w:val="22"/>
          <w:szCs w:val="22"/>
        </w:rPr>
        <w:t xml:space="preserve">ombre de todos y cada uno de los servidores públicos adscritos a la </w:t>
      </w:r>
      <w:proofErr w:type="gramStart"/>
      <w:r w:rsidR="00427FF2" w:rsidRPr="00427FF2">
        <w:rPr>
          <w:rFonts w:ascii="Palatino Linotype" w:hAnsi="Palatino Linotype"/>
          <w:color w:val="000000"/>
          <w:sz w:val="22"/>
          <w:szCs w:val="22"/>
        </w:rPr>
        <w:t>presidencia</w:t>
      </w:r>
      <w:proofErr w:type="gramEnd"/>
      <w:r w:rsidR="00427FF2" w:rsidRPr="00427FF2">
        <w:rPr>
          <w:rFonts w:ascii="Palatino Linotype" w:hAnsi="Palatino Linotype"/>
          <w:color w:val="000000"/>
          <w:sz w:val="22"/>
          <w:szCs w:val="22"/>
        </w:rPr>
        <w:t xml:space="preserve"> municipal, divididos por dirección o unidad administrativa</w:t>
      </w:r>
      <w:r w:rsidR="00F212AD" w:rsidRPr="00427FF2">
        <w:rPr>
          <w:rFonts w:ascii="Palatino Linotype" w:eastAsia="Palatino Linotype" w:hAnsi="Palatino Linotype" w:cs="Palatino Linotype"/>
          <w:i/>
          <w:sz w:val="22"/>
          <w:szCs w:val="22"/>
        </w:rPr>
        <w:t>”</w:t>
      </w:r>
      <w:r w:rsidR="00F212AD" w:rsidRPr="005A752D">
        <w:rPr>
          <w:rFonts w:ascii="Palatino Linotype" w:eastAsia="Palatino Linotype" w:hAnsi="Palatino Linotype" w:cs="Palatino Linotype"/>
          <w:i/>
          <w:sz w:val="22"/>
          <w:szCs w:val="22"/>
        </w:rPr>
        <w:t xml:space="preserve"> (</w:t>
      </w:r>
      <w:r w:rsidR="00B53F5B" w:rsidRPr="005A752D">
        <w:rPr>
          <w:rFonts w:ascii="Palatino Linotype" w:eastAsia="Palatino Linotype" w:hAnsi="Palatino Linotype" w:cs="Palatino Linotype"/>
          <w:i/>
          <w:sz w:val="22"/>
          <w:szCs w:val="22"/>
        </w:rPr>
        <w:t>Sic)</w:t>
      </w:r>
    </w:p>
    <w:p w14:paraId="0B685272" w14:textId="77777777"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A63BBB1" w14:textId="651A771C" w:rsidR="00207F36" w:rsidRDefault="002141EA" w:rsidP="004D4E23">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2. </w:t>
      </w:r>
      <w:r w:rsidR="00B53F5B">
        <w:rPr>
          <w:rFonts w:ascii="Palatino Linotype" w:eastAsia="Palatino Linotype" w:hAnsi="Palatino Linotype" w:cs="Palatino Linotype"/>
          <w:b/>
        </w:rPr>
        <w:t xml:space="preserve">Respuesta. </w:t>
      </w:r>
      <w:r w:rsidR="00B008B6">
        <w:rPr>
          <w:rFonts w:ascii="Palatino Linotype" w:eastAsia="Palatino Linotype" w:hAnsi="Palatino Linotype" w:cs="Palatino Linotype"/>
        </w:rPr>
        <w:t xml:space="preserve">Con fecha </w:t>
      </w:r>
      <w:r w:rsidR="00427FF2">
        <w:rPr>
          <w:rFonts w:ascii="Palatino Linotype" w:eastAsia="Palatino Linotype" w:hAnsi="Palatino Linotype" w:cs="Palatino Linotype"/>
        </w:rPr>
        <w:t>diecisiete</w:t>
      </w:r>
      <w:r w:rsidR="00B008B6" w:rsidRPr="00AF3BAA">
        <w:rPr>
          <w:rFonts w:ascii="Palatino Linotype" w:eastAsia="Palatino Linotype" w:hAnsi="Palatino Linotype" w:cs="Palatino Linotype"/>
        </w:rPr>
        <w:t xml:space="preserve"> de </w:t>
      </w:r>
      <w:r w:rsidR="00427FF2">
        <w:rPr>
          <w:rFonts w:ascii="Palatino Linotype" w:eastAsia="Palatino Linotype" w:hAnsi="Palatino Linotype" w:cs="Palatino Linotype"/>
        </w:rPr>
        <w:t>junio</w:t>
      </w:r>
      <w:r w:rsidR="00B16180">
        <w:rPr>
          <w:rFonts w:ascii="Palatino Linotype" w:eastAsia="Palatino Linotype" w:hAnsi="Palatino Linotype" w:cs="Palatino Linotype"/>
        </w:rPr>
        <w:t xml:space="preserve"> de dos mil veint</w:t>
      </w:r>
      <w:r w:rsidR="00AF3BAA">
        <w:rPr>
          <w:rFonts w:ascii="Palatino Linotype" w:eastAsia="Palatino Linotype" w:hAnsi="Palatino Linotype" w:cs="Palatino Linotype"/>
        </w:rPr>
        <w:t>iuno</w:t>
      </w:r>
      <w:r w:rsidR="00B53F5B">
        <w:rPr>
          <w:rFonts w:ascii="Palatino Linotype" w:eastAsia="Palatino Linotype" w:hAnsi="Palatino Linotype" w:cs="Palatino Linotype"/>
        </w:rPr>
        <w:t xml:space="preserve"> el </w:t>
      </w:r>
      <w:r w:rsidR="00B53F5B">
        <w:rPr>
          <w:rFonts w:ascii="Palatino Linotype" w:eastAsia="Palatino Linotype" w:hAnsi="Palatino Linotype" w:cs="Palatino Linotype"/>
          <w:b/>
        </w:rPr>
        <w:t>Sujeto Obligado</w:t>
      </w:r>
      <w:r w:rsidR="00B53F5B">
        <w:rPr>
          <w:rFonts w:ascii="Palatino Linotype" w:eastAsia="Palatino Linotype" w:hAnsi="Palatino Linotype" w:cs="Palatino Linotype"/>
        </w:rPr>
        <w:t xml:space="preserve"> envió su respuesta a la solicitud de acceso a la información a través del SAIMEX, la cual versa como sigue: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D4803" w:rsidRPr="006D4803" w14:paraId="5D023FA9" w14:textId="77777777" w:rsidTr="006D4803">
        <w:trPr>
          <w:trHeight w:val="150"/>
          <w:tblCellSpacing w:w="0" w:type="dxa"/>
          <w:jc w:val="center"/>
        </w:trPr>
        <w:tc>
          <w:tcPr>
            <w:tcW w:w="0" w:type="auto"/>
            <w:vAlign w:val="center"/>
            <w:hideMark/>
          </w:tcPr>
          <w:p w14:paraId="41C55146" w14:textId="18C29013" w:rsidR="006D4803" w:rsidRPr="00427FF2" w:rsidRDefault="006D4803" w:rsidP="006D4803">
            <w:pPr>
              <w:ind w:left="1701" w:right="1711"/>
              <w:jc w:val="both"/>
              <w:rPr>
                <w:rFonts w:ascii="Palatino Linotype" w:hAnsi="Palatino Linotype"/>
                <w:i/>
                <w:color w:val="000000"/>
                <w:sz w:val="22"/>
                <w:szCs w:val="22"/>
              </w:rPr>
            </w:pPr>
            <w:r w:rsidRPr="00427FF2">
              <w:rPr>
                <w:rFonts w:ascii="Palatino Linotype" w:hAnsi="Palatino Linotype"/>
                <w:i/>
                <w:sz w:val="22"/>
                <w:szCs w:val="22"/>
              </w:rPr>
              <w:lastRenderedPageBreak/>
              <w:t>“</w:t>
            </w:r>
            <w:r w:rsidR="00427FF2" w:rsidRPr="00427FF2">
              <w:rPr>
                <w:rFonts w:ascii="Palatino Linotype" w:hAnsi="Palatino Linotype"/>
                <w:i/>
                <w:sz w:val="22"/>
                <w:szCs w:val="22"/>
              </w:rPr>
              <w:t>SE ENVIA RESPUESTA EN LOS DOCUMENTOS ADJUTOS AL PRESENTE.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D4803" w:rsidRPr="00427FF2" w14:paraId="32880B02" w14:textId="77777777" w:rsidTr="006D4803">
              <w:trPr>
                <w:trHeight w:val="150"/>
                <w:tblCellSpacing w:w="0" w:type="dxa"/>
                <w:jc w:val="center"/>
              </w:trPr>
              <w:tc>
                <w:tcPr>
                  <w:tcW w:w="0" w:type="auto"/>
                  <w:vAlign w:val="center"/>
                  <w:hideMark/>
                </w:tcPr>
                <w:p w14:paraId="0B0AA5D1" w14:textId="77777777" w:rsidR="006D4803" w:rsidRPr="00427FF2" w:rsidRDefault="006D4803" w:rsidP="006D4803">
                  <w:pPr>
                    <w:ind w:left="1701"/>
                    <w:rPr>
                      <w:rFonts w:ascii="Palatino Linotype" w:hAnsi="Palatino Linotype"/>
                      <w:i/>
                      <w:sz w:val="22"/>
                      <w:szCs w:val="22"/>
                    </w:rPr>
                  </w:pPr>
                  <w:r w:rsidRPr="00427FF2">
                    <w:rPr>
                      <w:rFonts w:ascii="Palatino Linotype" w:hAnsi="Palatino Linotype"/>
                      <w:i/>
                      <w:sz w:val="22"/>
                      <w:szCs w:val="22"/>
                    </w:rPr>
                    <w:t>ATENTAMENTE</w:t>
                  </w:r>
                </w:p>
              </w:tc>
            </w:tr>
            <w:tr w:rsidR="006D4803" w:rsidRPr="00427FF2" w14:paraId="32FBCEAE" w14:textId="77777777" w:rsidTr="006D4803">
              <w:trPr>
                <w:trHeight w:val="225"/>
                <w:tblCellSpacing w:w="0" w:type="dxa"/>
                <w:jc w:val="center"/>
              </w:trPr>
              <w:tc>
                <w:tcPr>
                  <w:tcW w:w="0" w:type="auto"/>
                  <w:vAlign w:val="center"/>
                  <w:hideMark/>
                </w:tcPr>
                <w:p w14:paraId="281B1B87" w14:textId="6393A682" w:rsidR="006D4803" w:rsidRPr="00427FF2" w:rsidRDefault="006D4803" w:rsidP="00427FF2">
                  <w:pPr>
                    <w:rPr>
                      <w:rFonts w:ascii="Palatino Linotype" w:hAnsi="Palatino Linotype"/>
                      <w:i/>
                      <w:sz w:val="22"/>
                      <w:szCs w:val="22"/>
                    </w:rPr>
                  </w:pPr>
                  <w:r w:rsidRPr="00427FF2">
                    <w:rPr>
                      <w:rFonts w:ascii="Palatino Linotype" w:hAnsi="Palatino Linotype"/>
                      <w:i/>
                      <w:sz w:val="22"/>
                      <w:szCs w:val="22"/>
                    </w:rPr>
                    <w:t xml:space="preserve">                            </w:t>
                  </w:r>
                  <w:r w:rsidR="00427FF2">
                    <w:rPr>
                      <w:rFonts w:ascii="Palatino Linotype" w:hAnsi="Palatino Linotype"/>
                      <w:i/>
                      <w:sz w:val="22"/>
                      <w:szCs w:val="22"/>
                    </w:rPr>
                    <w:t xml:space="preserve">   </w:t>
                  </w:r>
                  <w:r w:rsidR="00427FF2" w:rsidRPr="00427FF2">
                    <w:rPr>
                      <w:rFonts w:ascii="Palatino Linotype" w:hAnsi="Palatino Linotype"/>
                      <w:i/>
                      <w:sz w:val="22"/>
                      <w:szCs w:val="22"/>
                    </w:rPr>
                    <w:t>LIC VANESSA YOSELIN MARQUEZ LOPEZ</w:t>
                  </w:r>
                </w:p>
              </w:tc>
            </w:tr>
            <w:tr w:rsidR="006D4803" w:rsidRPr="00427FF2" w14:paraId="5C9F4443" w14:textId="77777777" w:rsidTr="006D4803">
              <w:trPr>
                <w:trHeight w:val="74"/>
                <w:tblCellSpacing w:w="0" w:type="dxa"/>
                <w:jc w:val="center"/>
              </w:trPr>
              <w:tc>
                <w:tcPr>
                  <w:tcW w:w="0" w:type="auto"/>
                  <w:vAlign w:val="center"/>
                  <w:hideMark/>
                </w:tcPr>
                <w:p w14:paraId="0134AB60" w14:textId="5F764CA2" w:rsidR="006D4803" w:rsidRPr="00427FF2" w:rsidRDefault="006D4803" w:rsidP="006D4803">
                  <w:pPr>
                    <w:ind w:left="1701"/>
                    <w:rPr>
                      <w:rFonts w:ascii="Palatino Linotype" w:hAnsi="Palatino Linotype"/>
                      <w:sz w:val="22"/>
                      <w:szCs w:val="22"/>
                    </w:rPr>
                  </w:pPr>
                </w:p>
              </w:tc>
            </w:tr>
          </w:tbl>
          <w:p w14:paraId="1770CA01" w14:textId="4D1BAEBA" w:rsidR="006D4803" w:rsidRPr="00427FF2" w:rsidRDefault="006D4803" w:rsidP="006D4803">
            <w:pPr>
              <w:ind w:left="1701" w:right="1711"/>
              <w:jc w:val="both"/>
              <w:rPr>
                <w:rFonts w:ascii="Palatino Linotype" w:hAnsi="Palatino Linotype"/>
                <w:i/>
                <w:sz w:val="22"/>
                <w:szCs w:val="22"/>
              </w:rPr>
            </w:pPr>
          </w:p>
        </w:tc>
      </w:tr>
      <w:tr w:rsidR="006D4803" w14:paraId="53335C1B" w14:textId="77777777" w:rsidTr="006D4803">
        <w:trPr>
          <w:trHeight w:val="375"/>
          <w:tblCellSpacing w:w="0" w:type="dxa"/>
          <w:jc w:val="center"/>
        </w:trPr>
        <w:tc>
          <w:tcPr>
            <w:tcW w:w="0" w:type="auto"/>
            <w:vAlign w:val="center"/>
            <w:hideMark/>
          </w:tcPr>
          <w:p w14:paraId="3A51122F" w14:textId="77777777" w:rsidR="006D4803" w:rsidRPr="00427FF2" w:rsidRDefault="006D4803">
            <w:pPr>
              <w:rPr>
                <w:rFonts w:ascii="Palatino Linotype" w:hAnsi="Palatino Linotype"/>
                <w:i/>
                <w:sz w:val="22"/>
                <w:szCs w:val="22"/>
              </w:rPr>
            </w:pPr>
          </w:p>
        </w:tc>
      </w:tr>
    </w:tbl>
    <w:p w14:paraId="0F40736B" w14:textId="08C0FE02" w:rsidR="00FA220A" w:rsidRPr="00FA220A" w:rsidRDefault="00FA220A">
      <w:pPr>
        <w:spacing w:before="240" w:after="240" w:line="360" w:lineRule="auto"/>
        <w:jc w:val="both"/>
        <w:rPr>
          <w:rFonts w:ascii="Palatino Linotype" w:eastAsia="Palatino Linotype" w:hAnsi="Palatino Linotype" w:cs="Palatino Linotype"/>
          <w:b/>
        </w:rPr>
      </w:pPr>
      <w:r w:rsidRPr="0075265A">
        <w:rPr>
          <w:rFonts w:ascii="Palatino Linotype" w:eastAsia="Palatino Linotype" w:hAnsi="Palatino Linotype" w:cs="Palatino Linotype"/>
        </w:rPr>
        <w:t>Adjuntando a la respuesta los archivos electrónicos denominados</w:t>
      </w:r>
      <w:r w:rsidR="0075265A" w:rsidRPr="0075265A">
        <w:rPr>
          <w:rFonts w:ascii="Palatino Linotype" w:eastAsia="Palatino Linotype" w:hAnsi="Palatino Linotype" w:cs="Palatino Linotype"/>
          <w:b/>
        </w:rPr>
        <w:t xml:space="preserve"> </w:t>
      </w:r>
      <w:r w:rsidR="0075265A">
        <w:rPr>
          <w:rFonts w:ascii="Palatino Linotype" w:eastAsia="Palatino Linotype" w:hAnsi="Palatino Linotype" w:cs="Palatino Linotype"/>
          <w:b/>
        </w:rPr>
        <w:t>“</w:t>
      </w:r>
      <w:proofErr w:type="spellStart"/>
      <w:r w:rsidR="0075265A" w:rsidRPr="0075265A">
        <w:rPr>
          <w:rFonts w:ascii="Palatino Linotype" w:eastAsia="Palatino Linotype" w:hAnsi="Palatino Linotype" w:cs="Palatino Linotype"/>
          <w:b/>
        </w:rPr>
        <w:t>Resp.Int</w:t>
      </w:r>
      <w:proofErr w:type="spellEnd"/>
      <w:r w:rsidR="0075265A" w:rsidRPr="0075265A">
        <w:rPr>
          <w:rFonts w:ascii="Palatino Linotype" w:eastAsia="Palatino Linotype" w:hAnsi="Palatino Linotype" w:cs="Palatino Linotype"/>
          <w:b/>
        </w:rPr>
        <w:t>. 00074-APAXCO-IP-2021</w:t>
      </w:r>
      <w:r w:rsidR="0075265A">
        <w:rPr>
          <w:rFonts w:ascii="Palatino Linotype" w:eastAsia="Palatino Linotype" w:hAnsi="Palatino Linotype" w:cs="Palatino Linotype"/>
          <w:b/>
        </w:rPr>
        <w:t>.pdf” y “</w:t>
      </w:r>
      <w:proofErr w:type="spellStart"/>
      <w:r w:rsidR="0075265A" w:rsidRPr="0075265A">
        <w:rPr>
          <w:rFonts w:ascii="Palatino Linotype" w:eastAsia="Palatino Linotype" w:hAnsi="Palatino Linotype" w:cs="Palatino Linotype"/>
          <w:b/>
        </w:rPr>
        <w:t>Resp.Int</w:t>
      </w:r>
      <w:proofErr w:type="spellEnd"/>
      <w:r w:rsidR="0075265A" w:rsidRPr="0075265A">
        <w:rPr>
          <w:rFonts w:ascii="Palatino Linotype" w:eastAsia="Palatino Linotype" w:hAnsi="Palatino Linotype" w:cs="Palatino Linotype"/>
          <w:b/>
        </w:rPr>
        <w:t>. 00074-APAXCO-IP-2021</w:t>
      </w:r>
      <w:r w:rsidR="0075265A">
        <w:rPr>
          <w:rFonts w:ascii="Palatino Linotype" w:eastAsia="Palatino Linotype" w:hAnsi="Palatino Linotype" w:cs="Palatino Linotype"/>
          <w:b/>
        </w:rPr>
        <w:t>.docx”,</w:t>
      </w:r>
      <w:r w:rsidRPr="0075265A">
        <w:rPr>
          <w:rFonts w:ascii="Palatino Linotype" w:eastAsia="Palatino Linotype" w:hAnsi="Palatino Linotype" w:cs="Palatino Linotype"/>
        </w:rPr>
        <w:t xml:space="preserve"> los</w:t>
      </w:r>
      <w:r>
        <w:rPr>
          <w:rFonts w:ascii="Palatino Linotype" w:eastAsia="Palatino Linotype" w:hAnsi="Palatino Linotype" w:cs="Palatino Linotype"/>
        </w:rPr>
        <w:t xml:space="preserve"> cuales serán analizados en el apartado de estudio correspondiente. </w:t>
      </w:r>
    </w:p>
    <w:p w14:paraId="152DFFC2" w14:textId="24B9B282" w:rsidR="00207F36" w:rsidRDefault="00B16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w:t>
      </w:r>
      <w:r w:rsidR="00B53F5B" w:rsidRPr="00FF678B">
        <w:rPr>
          <w:rFonts w:ascii="Palatino Linotype" w:eastAsia="Palatino Linotype" w:hAnsi="Palatino Linotype" w:cs="Palatino Linotype"/>
          <w:b/>
        </w:rPr>
        <w:t xml:space="preserve">. Interposición del recurso de revisión. </w:t>
      </w:r>
      <w:r w:rsidR="00B53F5B" w:rsidRPr="00FF678B">
        <w:rPr>
          <w:rFonts w:ascii="Palatino Linotype" w:eastAsia="Palatino Linotype" w:hAnsi="Palatino Linotype" w:cs="Palatino Linotype"/>
        </w:rPr>
        <w:t xml:space="preserve">Inconforme </w:t>
      </w:r>
      <w:r w:rsidR="006230E5">
        <w:rPr>
          <w:rFonts w:ascii="Palatino Linotype" w:eastAsia="Palatino Linotype" w:hAnsi="Palatino Linotype" w:cs="Palatino Linotype"/>
        </w:rPr>
        <w:t>el</w:t>
      </w:r>
      <w:r w:rsidR="00B53F5B" w:rsidRPr="00FF678B">
        <w:rPr>
          <w:rFonts w:ascii="Palatino Linotype" w:eastAsia="Palatino Linotype" w:hAnsi="Palatino Linotype" w:cs="Palatino Linotype"/>
        </w:rPr>
        <w:t xml:space="preserve"> solicitante con la respuesta del </w:t>
      </w:r>
      <w:r w:rsidR="00B53F5B" w:rsidRPr="00FF678B">
        <w:rPr>
          <w:rFonts w:ascii="Palatino Linotype" w:eastAsia="Palatino Linotype" w:hAnsi="Palatino Linotype" w:cs="Palatino Linotype"/>
          <w:b/>
        </w:rPr>
        <w:t>Sujeto Obligado,</w:t>
      </w:r>
      <w:r w:rsidR="00B53F5B" w:rsidRPr="00FF678B">
        <w:rPr>
          <w:rFonts w:ascii="Palatino Linotype" w:eastAsia="Palatino Linotype" w:hAnsi="Palatino Linotype" w:cs="Palatino Linotype"/>
        </w:rPr>
        <w:t xml:space="preserve"> interpuso recurso de revisión a travé</w:t>
      </w:r>
      <w:r w:rsidR="00FF678B" w:rsidRPr="00FF678B">
        <w:rPr>
          <w:rFonts w:ascii="Palatino Linotype" w:eastAsia="Palatino Linotype" w:hAnsi="Palatino Linotype" w:cs="Palatino Linotype"/>
        </w:rPr>
        <w:t>s del SAIMEX en f</w:t>
      </w:r>
      <w:r w:rsidR="00031A00">
        <w:rPr>
          <w:rFonts w:ascii="Palatino Linotype" w:eastAsia="Palatino Linotype" w:hAnsi="Palatino Linotype" w:cs="Palatino Linotype"/>
        </w:rPr>
        <w:t xml:space="preserve">echa </w:t>
      </w:r>
      <w:r w:rsidR="00031A00" w:rsidRPr="00444183">
        <w:rPr>
          <w:rFonts w:ascii="Palatino Linotype" w:eastAsia="Palatino Linotype" w:hAnsi="Palatino Linotype" w:cs="Palatino Linotype"/>
        </w:rPr>
        <w:t>treinta de junio</w:t>
      </w:r>
      <w:r w:rsidR="00DA4536" w:rsidRPr="00444183">
        <w:rPr>
          <w:rFonts w:ascii="Palatino Linotype" w:eastAsia="Palatino Linotype" w:hAnsi="Palatino Linotype" w:cs="Palatino Linotype"/>
        </w:rPr>
        <w:t xml:space="preserve"> de dos mil veint</w:t>
      </w:r>
      <w:r w:rsidR="003B6E67" w:rsidRPr="00444183">
        <w:rPr>
          <w:rFonts w:ascii="Palatino Linotype" w:eastAsia="Palatino Linotype" w:hAnsi="Palatino Linotype" w:cs="Palatino Linotype"/>
        </w:rPr>
        <w:t>iuno</w:t>
      </w:r>
      <w:r w:rsidR="00B53F5B" w:rsidRPr="00FF678B">
        <w:rPr>
          <w:rFonts w:ascii="Palatino Linotype" w:eastAsia="Palatino Linotype" w:hAnsi="Palatino Linotype" w:cs="Palatino Linotype"/>
        </w:rPr>
        <w:t>, a través del cual expresó lo siguiente</w:t>
      </w:r>
      <w:r w:rsidR="00B53F5B">
        <w:rPr>
          <w:rFonts w:ascii="Palatino Linotype" w:eastAsia="Palatino Linotype" w:hAnsi="Palatino Linotype" w:cs="Palatino Linotype"/>
        </w:rPr>
        <w:t>:</w:t>
      </w:r>
    </w:p>
    <w:p w14:paraId="20B9826E" w14:textId="77777777" w:rsidR="00207F36" w:rsidRDefault="00B53F5B">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7CD7E58" w14:textId="0E36D425" w:rsidR="00207F36" w:rsidRPr="00031A00" w:rsidRDefault="00B53F5B">
      <w:pPr>
        <w:spacing w:after="240"/>
        <w:ind w:left="851" w:right="900"/>
        <w:jc w:val="both"/>
        <w:rPr>
          <w:rFonts w:ascii="Palatino Linotype" w:eastAsia="Palatino Linotype" w:hAnsi="Palatino Linotype" w:cs="Palatino Linotype"/>
          <w:i/>
          <w:color w:val="000000"/>
          <w:sz w:val="22"/>
          <w:szCs w:val="22"/>
        </w:rPr>
      </w:pPr>
      <w:r w:rsidRPr="00031A00">
        <w:rPr>
          <w:rFonts w:ascii="Palatino Linotype" w:eastAsia="Palatino Linotype" w:hAnsi="Palatino Linotype" w:cs="Palatino Linotype"/>
          <w:i/>
          <w:color w:val="000000"/>
          <w:sz w:val="22"/>
          <w:szCs w:val="22"/>
        </w:rPr>
        <w:t>“</w:t>
      </w:r>
      <w:r w:rsidR="00031A00" w:rsidRPr="00031A00">
        <w:rPr>
          <w:rFonts w:ascii="Palatino Linotype" w:hAnsi="Palatino Linotype"/>
          <w:i/>
          <w:color w:val="000000"/>
          <w:sz w:val="22"/>
          <w:szCs w:val="22"/>
        </w:rPr>
        <w:t>información incompleta</w:t>
      </w:r>
      <w:r w:rsidR="00DA4536" w:rsidRPr="00031A00">
        <w:rPr>
          <w:rFonts w:ascii="Palatino Linotype" w:eastAsia="Palatino Linotype" w:hAnsi="Palatino Linotype" w:cs="Palatino Linotype"/>
          <w:i/>
          <w:color w:val="000000"/>
          <w:sz w:val="22"/>
          <w:szCs w:val="22"/>
        </w:rPr>
        <w:t>” (</w:t>
      </w:r>
      <w:r w:rsidRPr="00031A00">
        <w:rPr>
          <w:rFonts w:ascii="Palatino Linotype" w:eastAsia="Palatino Linotype" w:hAnsi="Palatino Linotype" w:cs="Palatino Linotype"/>
          <w:i/>
          <w:color w:val="000000"/>
          <w:sz w:val="22"/>
          <w:szCs w:val="22"/>
        </w:rPr>
        <w:t>Sic)</w:t>
      </w:r>
    </w:p>
    <w:p w14:paraId="7174BB46" w14:textId="77777777" w:rsidR="00207F36" w:rsidRDefault="00B53F5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6416D4F" w14:textId="683FA4ED" w:rsidR="00207F36" w:rsidRDefault="00B53F5B" w:rsidP="003B6E67">
      <w:pPr>
        <w:spacing w:after="240"/>
        <w:ind w:left="851" w:right="900"/>
        <w:jc w:val="both"/>
        <w:rPr>
          <w:rFonts w:ascii="Palatino Linotype" w:eastAsia="Palatino Linotype" w:hAnsi="Palatino Linotype" w:cs="Palatino Linotype"/>
          <w:i/>
          <w:color w:val="000000"/>
          <w:sz w:val="22"/>
          <w:szCs w:val="22"/>
        </w:rPr>
      </w:pPr>
      <w:r w:rsidRPr="00031A00">
        <w:rPr>
          <w:rFonts w:ascii="Palatino Linotype" w:eastAsia="Palatino Linotype" w:hAnsi="Palatino Linotype" w:cs="Palatino Linotype"/>
          <w:i/>
          <w:color w:val="000000"/>
          <w:sz w:val="22"/>
          <w:szCs w:val="22"/>
        </w:rPr>
        <w:t>“</w:t>
      </w:r>
      <w:r w:rsidR="00031A00" w:rsidRPr="00031A00">
        <w:rPr>
          <w:rFonts w:ascii="Palatino Linotype" w:hAnsi="Palatino Linotype"/>
          <w:i/>
          <w:color w:val="000000"/>
          <w:sz w:val="22"/>
          <w:szCs w:val="22"/>
        </w:rPr>
        <w:t xml:space="preserve">falta información del personal de apoyo, auxiliares </w:t>
      </w:r>
      <w:proofErr w:type="gramStart"/>
      <w:r w:rsidR="00031A00" w:rsidRPr="00031A00">
        <w:rPr>
          <w:rFonts w:ascii="Palatino Linotype" w:hAnsi="Palatino Linotype"/>
          <w:i/>
          <w:color w:val="000000"/>
          <w:sz w:val="22"/>
          <w:szCs w:val="22"/>
        </w:rPr>
        <w:t>administrativos ,</w:t>
      </w:r>
      <w:proofErr w:type="gramEnd"/>
      <w:r w:rsidR="00031A00" w:rsidRPr="00031A00">
        <w:rPr>
          <w:rFonts w:ascii="Palatino Linotype" w:hAnsi="Palatino Linotype"/>
          <w:i/>
          <w:color w:val="000000"/>
          <w:sz w:val="22"/>
          <w:szCs w:val="22"/>
        </w:rPr>
        <w:t xml:space="preserve"> secretarias, y todo aquel servidor público que se encuentre en </w:t>
      </w:r>
      <w:proofErr w:type="spellStart"/>
      <w:r w:rsidR="00031A00" w:rsidRPr="00031A00">
        <w:rPr>
          <w:rFonts w:ascii="Palatino Linotype" w:hAnsi="Palatino Linotype"/>
          <w:i/>
          <w:color w:val="000000"/>
          <w:sz w:val="22"/>
          <w:szCs w:val="22"/>
        </w:rPr>
        <w:t>nomina</w:t>
      </w:r>
      <w:proofErr w:type="spellEnd"/>
      <w:r w:rsidR="00031A00" w:rsidRPr="00031A00">
        <w:rPr>
          <w:rFonts w:ascii="Palatino Linotype" w:hAnsi="Palatino Linotype"/>
          <w:i/>
          <w:color w:val="000000"/>
          <w:sz w:val="22"/>
          <w:szCs w:val="22"/>
        </w:rPr>
        <w:t xml:space="preserve"> del ayuntamiento</w:t>
      </w:r>
      <w:r w:rsidRPr="00031A00">
        <w:rPr>
          <w:rFonts w:ascii="Palatino Linotype" w:eastAsia="Palatino Linotype" w:hAnsi="Palatino Linotype" w:cs="Palatino Linotype"/>
          <w:i/>
          <w:color w:val="000000"/>
          <w:sz w:val="22"/>
          <w:szCs w:val="22"/>
        </w:rPr>
        <w:t>” (Sic)</w:t>
      </w:r>
    </w:p>
    <w:p w14:paraId="370B335C" w14:textId="6FCC147A" w:rsidR="00207F36" w:rsidRDefault="00DA4536" w:rsidP="003B6E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B53F5B">
        <w:rPr>
          <w:rFonts w:ascii="Palatino Linotype" w:eastAsia="Palatino Linotype" w:hAnsi="Palatino Linotype" w:cs="Palatino Linotype"/>
          <w:b/>
        </w:rPr>
        <w:t xml:space="preserve">. Turno. </w:t>
      </w:r>
      <w:r w:rsidR="00B53F5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00B53F5B" w:rsidRPr="0075265A">
        <w:rPr>
          <w:rFonts w:ascii="Palatino Linotype" w:eastAsia="Palatino Linotype" w:hAnsi="Palatino Linotype" w:cs="Palatino Linotype"/>
        </w:rPr>
        <w:t xml:space="preserve">número </w:t>
      </w:r>
      <w:r w:rsidR="0075265A">
        <w:rPr>
          <w:rFonts w:ascii="Palatino Linotype" w:eastAsia="Palatino Linotype" w:hAnsi="Palatino Linotype" w:cs="Palatino Linotype"/>
        </w:rPr>
        <w:t>0</w:t>
      </w:r>
      <w:r w:rsidR="0075265A" w:rsidRPr="0075265A">
        <w:rPr>
          <w:rFonts w:ascii="Palatino Linotype" w:eastAsia="Palatino Linotype" w:hAnsi="Palatino Linotype" w:cs="Palatino Linotype"/>
          <w:b/>
        </w:rPr>
        <w:t>3589</w:t>
      </w:r>
      <w:r w:rsidR="003B6E67" w:rsidRPr="0075265A">
        <w:rPr>
          <w:rFonts w:ascii="Palatino Linotype" w:eastAsia="Palatino Linotype" w:hAnsi="Palatino Linotype" w:cs="Palatino Linotype"/>
          <w:b/>
        </w:rPr>
        <w:t>/INFOEM</w:t>
      </w:r>
      <w:r w:rsidR="003B6E67">
        <w:rPr>
          <w:rFonts w:ascii="Palatino Linotype" w:eastAsia="Palatino Linotype" w:hAnsi="Palatino Linotype" w:cs="Palatino Linotype"/>
          <w:b/>
        </w:rPr>
        <w:t xml:space="preserve">/IP/RR/2021 </w:t>
      </w:r>
      <w:r w:rsidR="00B53F5B">
        <w:rPr>
          <w:rFonts w:ascii="Palatino Linotype" w:eastAsia="Palatino Linotype" w:hAnsi="Palatino Linotype" w:cs="Palatino Linotype"/>
        </w:rPr>
        <w:t>fue</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turnado por el sistema electrónico del Instituto de Transparencia, Acceso a la Información Pública y Protección de Datos Personales del Estado de México y Municipios, a</w:t>
      </w:r>
      <w:r w:rsidR="003B6E67">
        <w:rPr>
          <w:rFonts w:ascii="Palatino Linotype" w:eastAsia="Palatino Linotype" w:hAnsi="Palatino Linotype" w:cs="Palatino Linotype"/>
        </w:rPr>
        <w:t xml:space="preserve"> </w:t>
      </w:r>
      <w:r w:rsidR="00B53F5B">
        <w:rPr>
          <w:rFonts w:ascii="Palatino Linotype" w:eastAsia="Palatino Linotype" w:hAnsi="Palatino Linotype" w:cs="Palatino Linotype"/>
        </w:rPr>
        <w:t>l</w:t>
      </w:r>
      <w:r w:rsidR="003B6E67">
        <w:rPr>
          <w:rFonts w:ascii="Palatino Linotype" w:eastAsia="Palatino Linotype" w:hAnsi="Palatino Linotype" w:cs="Palatino Linotype"/>
        </w:rPr>
        <w:t>a Comisionada</w:t>
      </w:r>
      <w:r w:rsidR="00B53F5B">
        <w:rPr>
          <w:rFonts w:ascii="Palatino Linotype" w:eastAsia="Palatino Linotype" w:hAnsi="Palatino Linotype" w:cs="Palatino Linotype"/>
        </w:rPr>
        <w:t xml:space="preserve"> Ponente </w:t>
      </w:r>
      <w:r w:rsidR="003B6E67">
        <w:rPr>
          <w:rFonts w:ascii="Palatino Linotype" w:eastAsia="Palatino Linotype" w:hAnsi="Palatino Linotype" w:cs="Palatino Linotype"/>
          <w:b/>
        </w:rPr>
        <w:t>Guadalupe Ramírez Peña</w:t>
      </w:r>
      <w:r w:rsidR="00B53F5B">
        <w:rPr>
          <w:rFonts w:ascii="Palatino Linotype" w:eastAsia="Palatino Linotype" w:hAnsi="Palatino Linotype" w:cs="Palatino Linotype"/>
        </w:rPr>
        <w:t>, para su análisis, estudio, elaboración del proyecto y presentación ante el pleno de este Instituto.</w:t>
      </w:r>
    </w:p>
    <w:p w14:paraId="43BE2B16" w14:textId="77777777" w:rsidR="00660463" w:rsidRDefault="00660463">
      <w:pPr>
        <w:spacing w:line="360" w:lineRule="auto"/>
        <w:jc w:val="both"/>
        <w:rPr>
          <w:rFonts w:ascii="Palatino Linotype" w:eastAsia="Palatino Linotype" w:hAnsi="Palatino Linotype" w:cs="Palatino Linotype"/>
        </w:rPr>
      </w:pPr>
    </w:p>
    <w:p w14:paraId="7187BC96" w14:textId="4972A99A" w:rsidR="00207F36" w:rsidRDefault="00DA453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w:t>
      </w:r>
      <w:r w:rsidR="00B53F5B">
        <w:rPr>
          <w:rFonts w:ascii="Palatino Linotype" w:eastAsia="Palatino Linotype" w:hAnsi="Palatino Linotype" w:cs="Palatino Linotype"/>
          <w:b/>
        </w:rPr>
        <w:t xml:space="preserve">. Admisión del recurso de revisión: </w:t>
      </w:r>
      <w:r w:rsidR="00B008B6">
        <w:rPr>
          <w:rFonts w:ascii="Palatino Linotype" w:eastAsia="Palatino Linotype" w:hAnsi="Palatino Linotype" w:cs="Palatino Linotype"/>
        </w:rPr>
        <w:t>E</w:t>
      </w:r>
      <w:r w:rsidR="009B0603">
        <w:rPr>
          <w:rFonts w:ascii="Palatino Linotype" w:eastAsia="Palatino Linotype" w:hAnsi="Palatino Linotype" w:cs="Palatino Linotype"/>
        </w:rPr>
        <w:t>n fecha cinco</w:t>
      </w:r>
      <w:r w:rsidR="007B1F2A">
        <w:rPr>
          <w:rFonts w:ascii="Palatino Linotype" w:eastAsia="Palatino Linotype" w:hAnsi="Palatino Linotype" w:cs="Palatino Linotype"/>
        </w:rPr>
        <w:t xml:space="preserve"> de </w:t>
      </w:r>
      <w:r w:rsidR="009B0603">
        <w:rPr>
          <w:rFonts w:ascii="Palatino Linotype" w:eastAsia="Palatino Linotype" w:hAnsi="Palatino Linotype" w:cs="Palatino Linotype"/>
        </w:rPr>
        <w:t>julio</w:t>
      </w:r>
      <w:r>
        <w:rPr>
          <w:rFonts w:ascii="Palatino Linotype" w:eastAsia="Palatino Linotype" w:hAnsi="Palatino Linotype" w:cs="Palatino Linotype"/>
        </w:rPr>
        <w:t xml:space="preserve"> de dos mil veint</w:t>
      </w:r>
      <w:r w:rsidR="003B6E67">
        <w:rPr>
          <w:rFonts w:ascii="Palatino Linotype" w:eastAsia="Palatino Linotype" w:hAnsi="Palatino Linotype" w:cs="Palatino Linotype"/>
        </w:rPr>
        <w:t>iuno</w:t>
      </w:r>
      <w:r w:rsidR="002B7BD6">
        <w:rPr>
          <w:rFonts w:ascii="Palatino Linotype" w:eastAsia="Palatino Linotype" w:hAnsi="Palatino Linotype" w:cs="Palatino Linotype"/>
        </w:rPr>
        <w:t xml:space="preserve">, </w:t>
      </w:r>
      <w:r w:rsidR="00B53F5B">
        <w:rPr>
          <w:rFonts w:ascii="Palatino Linotype" w:eastAsia="Palatino Linotype" w:hAnsi="Palatino Linotype" w:cs="Palatino Linotype"/>
        </w:rPr>
        <w:t>l</w:t>
      </w:r>
      <w:r w:rsidR="002B7BD6">
        <w:rPr>
          <w:rFonts w:ascii="Palatino Linotype" w:eastAsia="Palatino Linotype" w:hAnsi="Palatino Linotype" w:cs="Palatino Linotype"/>
        </w:rPr>
        <w:t>a Comisionada</w:t>
      </w:r>
      <w:r w:rsidR="00B53F5B">
        <w:rPr>
          <w:rFonts w:ascii="Palatino Linotype" w:eastAsia="Palatino Linotype" w:hAnsi="Palatino Linotype" w:cs="Palatino Linotype"/>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765F007" w14:textId="77777777" w:rsidR="00B75840" w:rsidRDefault="00DA4536" w:rsidP="00483F3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eastAsia="Palatino Linotype" w:hAnsi="Palatino Linotype" w:cs="Palatino Linotype"/>
          <w:b/>
          <w:color w:val="000000"/>
        </w:rPr>
        <w:t>6</w:t>
      </w:r>
      <w:r w:rsidR="00B53F5B">
        <w:rPr>
          <w:rFonts w:ascii="Palatino Linotype" w:eastAsia="Palatino Linotype" w:hAnsi="Palatino Linotype" w:cs="Palatino Linotype"/>
          <w:b/>
          <w:color w:val="000000"/>
        </w:rPr>
        <w:t>. Manifestaciones</w:t>
      </w:r>
      <w:r w:rsidR="00B53F5B">
        <w:rPr>
          <w:rFonts w:ascii="Palatino Linotype" w:eastAsia="Palatino Linotype" w:hAnsi="Palatino Linotype" w:cs="Palatino Linotype"/>
          <w:color w:val="000000"/>
        </w:rPr>
        <w:t xml:space="preserve">: </w:t>
      </w:r>
      <w:r w:rsidR="00483F3B" w:rsidRPr="00B42F8D">
        <w:rPr>
          <w:rFonts w:ascii="Palatino Linotype" w:hAnsi="Palatino Linotype" w:cs="Arial"/>
        </w:rPr>
        <w:t>De las constancias que integran el expediente en</w:t>
      </w:r>
      <w:r w:rsidR="00483F3B">
        <w:rPr>
          <w:rFonts w:ascii="Palatino Linotype" w:hAnsi="Palatino Linotype" w:cs="Arial"/>
        </w:rPr>
        <w:t xml:space="preserve"> que se actúa se advierte que el recurrente fue omiso</w:t>
      </w:r>
      <w:r w:rsidR="00483F3B" w:rsidRPr="00B42F8D">
        <w:rPr>
          <w:rFonts w:ascii="Palatino Linotype" w:hAnsi="Palatino Linotype" w:cs="Arial"/>
        </w:rPr>
        <w:t xml:space="preserve"> en ofre</w:t>
      </w:r>
      <w:r w:rsidR="00B75840">
        <w:rPr>
          <w:rFonts w:ascii="Palatino Linotype" w:hAnsi="Palatino Linotype" w:cs="Arial"/>
        </w:rPr>
        <w:t>cer pruebas o expresar alegatos.</w:t>
      </w:r>
    </w:p>
    <w:p w14:paraId="2585962E" w14:textId="77777777" w:rsidR="00B75840" w:rsidRDefault="00B75840" w:rsidP="00B7584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p>
    <w:p w14:paraId="59D52A39" w14:textId="1939719B" w:rsidR="00483F3B" w:rsidRDefault="00B75840" w:rsidP="00483F3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cs="Arial"/>
        </w:rPr>
        <w:t>Por su parte el Suj</w:t>
      </w:r>
      <w:r w:rsidR="009B0603">
        <w:rPr>
          <w:rFonts w:ascii="Palatino Linotype" w:hAnsi="Palatino Linotype" w:cs="Arial"/>
        </w:rPr>
        <w:t>eto Obligado en fecha catorce de julio</w:t>
      </w:r>
      <w:r>
        <w:rPr>
          <w:rFonts w:ascii="Palatino Linotype" w:hAnsi="Palatino Linotype" w:cs="Arial"/>
        </w:rPr>
        <w:t xml:space="preserve"> del año en curso, remitió a través del SAIMEX, los archivos electrónicos siguientes:</w:t>
      </w:r>
      <w:r w:rsidR="00812C33">
        <w:rPr>
          <w:rFonts w:ascii="Palatino Linotype" w:hAnsi="Palatino Linotype" w:cs="Arial"/>
        </w:rPr>
        <w:t xml:space="preserve"> </w:t>
      </w:r>
      <w:r w:rsidR="00483F3B" w:rsidRPr="00B42F8D">
        <w:rPr>
          <w:rFonts w:ascii="Palatino Linotype" w:hAnsi="Palatino Linotype" w:cs="Arial"/>
        </w:rPr>
        <w:t xml:space="preserve"> </w:t>
      </w:r>
      <w:r w:rsidRPr="005F5082">
        <w:rPr>
          <w:rFonts w:ascii="Palatino Linotype" w:hAnsi="Palatino Linotype" w:cs="Arial"/>
        </w:rPr>
        <w:t>“</w:t>
      </w:r>
      <w:r w:rsidR="009B0603">
        <w:rPr>
          <w:rFonts w:ascii="Palatino Linotype" w:hAnsi="Palatino Linotype" w:cs="Arial"/>
        </w:rPr>
        <w:t>P</w:t>
      </w:r>
      <w:r>
        <w:rPr>
          <w:rFonts w:ascii="Palatino Linotype" w:hAnsi="Palatino Linotype" w:cs="Arial"/>
        </w:rPr>
        <w:t>M</w:t>
      </w:r>
      <w:r w:rsidR="009B0603">
        <w:rPr>
          <w:rFonts w:ascii="Palatino Linotype" w:hAnsi="Palatino Linotype" w:cs="Arial"/>
        </w:rPr>
        <w:t>A</w:t>
      </w:r>
      <w:r>
        <w:rPr>
          <w:rFonts w:ascii="Palatino Linotype" w:hAnsi="Palatino Linotype" w:cs="Arial"/>
        </w:rPr>
        <w:t>.</w:t>
      </w:r>
      <w:r w:rsidR="009B0603">
        <w:rPr>
          <w:rFonts w:ascii="Palatino Linotype" w:hAnsi="Palatino Linotype" w:cs="Arial"/>
        </w:rPr>
        <w:t>DA.180.2021</w:t>
      </w:r>
      <w:hyperlink r:id="rId8" w:history="1">
        <w:r>
          <w:rPr>
            <w:rFonts w:ascii="Palatino Linotype" w:hAnsi="Palatino Linotype"/>
          </w:rPr>
          <w:t>.pdf”</w:t>
        </w:r>
      </w:hyperlink>
      <w:r w:rsidR="0083340F">
        <w:rPr>
          <w:rFonts w:ascii="Palatino Linotype" w:hAnsi="Palatino Linotype"/>
        </w:rPr>
        <w:t>,</w:t>
      </w:r>
      <w:r>
        <w:rPr>
          <w:rFonts w:ascii="Palatino Linotype" w:hAnsi="Palatino Linotype"/>
        </w:rPr>
        <w:t xml:space="preserve"> </w:t>
      </w:r>
      <w:r>
        <w:rPr>
          <w:rFonts w:ascii="Palatino Linotype" w:hAnsi="Palatino Linotype" w:cs="Arial"/>
        </w:rPr>
        <w:t>”</w:t>
      </w:r>
      <w:r w:rsidR="009B0603" w:rsidRPr="009B0603">
        <w:rPr>
          <w:rFonts w:ascii="Palatino Linotype" w:hAnsi="Palatino Linotype" w:cs="Arial"/>
        </w:rPr>
        <w:t xml:space="preserve"> </w:t>
      </w:r>
      <w:r w:rsidR="009B0603">
        <w:rPr>
          <w:rFonts w:ascii="Palatino Linotype" w:hAnsi="Palatino Linotype" w:cs="Arial"/>
        </w:rPr>
        <w:t>PMA.DA.180.2021 ANEXO</w:t>
      </w:r>
      <w:r>
        <w:rPr>
          <w:rFonts w:ascii="Palatino Linotype" w:hAnsi="Palatino Linotype" w:cs="Arial"/>
        </w:rPr>
        <w:t>.</w:t>
      </w:r>
      <w:r w:rsidR="009B0603">
        <w:rPr>
          <w:rFonts w:ascii="Palatino Linotype" w:hAnsi="Palatino Linotype" w:cs="Arial"/>
        </w:rPr>
        <w:t>xlsx</w:t>
      </w:r>
      <w:r>
        <w:rPr>
          <w:rFonts w:ascii="Palatino Linotype" w:hAnsi="Palatino Linotype" w:cs="Arial"/>
        </w:rPr>
        <w:t>”</w:t>
      </w:r>
      <w:r w:rsidR="0083340F">
        <w:rPr>
          <w:rFonts w:ascii="Palatino Linotype" w:hAnsi="Palatino Linotype" w:cs="Arial"/>
        </w:rPr>
        <w:t>,</w:t>
      </w:r>
      <w:r>
        <w:rPr>
          <w:rFonts w:ascii="Palatino Linotype" w:hAnsi="Palatino Linotype" w:cs="Arial"/>
        </w:rPr>
        <w:t xml:space="preserve"> “</w:t>
      </w:r>
      <w:r w:rsidR="009B0603" w:rsidRPr="009B0603">
        <w:rPr>
          <w:rFonts w:ascii="Palatino Linotype" w:hAnsi="Palatino Linotype" w:cs="Arial"/>
        </w:rPr>
        <w:t>ALEG</w:t>
      </w:r>
      <w:r w:rsidR="009B0603">
        <w:rPr>
          <w:rFonts w:ascii="Palatino Linotype" w:hAnsi="Palatino Linotype" w:cs="Arial"/>
        </w:rPr>
        <w:t>ATOS 03589-INFOEM-IP-RR-2021</w:t>
      </w:r>
      <w:r w:rsidR="0083340F">
        <w:rPr>
          <w:rFonts w:ascii="Palatino Linotype" w:hAnsi="Palatino Linotype" w:cs="Arial"/>
        </w:rPr>
        <w:t>.pdf</w:t>
      </w:r>
      <w:r>
        <w:rPr>
          <w:rFonts w:ascii="Palatino Linotype" w:hAnsi="Palatino Linotype" w:cs="Arial"/>
        </w:rPr>
        <w:t>“</w:t>
      </w:r>
      <w:r w:rsidR="009B0603">
        <w:rPr>
          <w:rFonts w:ascii="Palatino Linotype" w:hAnsi="Palatino Linotype" w:cs="Arial"/>
        </w:rPr>
        <w:t xml:space="preserve"> y</w:t>
      </w:r>
      <w:r w:rsidR="0083340F">
        <w:rPr>
          <w:rFonts w:ascii="Palatino Linotype" w:hAnsi="Palatino Linotype" w:cs="Arial"/>
        </w:rPr>
        <w:t xml:space="preserve"> “</w:t>
      </w:r>
      <w:r w:rsidR="009B0603" w:rsidRPr="009B0603">
        <w:rPr>
          <w:rFonts w:ascii="Palatino Linotype" w:hAnsi="Palatino Linotype" w:cs="Arial"/>
        </w:rPr>
        <w:t>ALEG</w:t>
      </w:r>
      <w:r w:rsidR="009B0603">
        <w:rPr>
          <w:rFonts w:ascii="Palatino Linotype" w:hAnsi="Palatino Linotype" w:cs="Arial"/>
        </w:rPr>
        <w:t>ATOS 03589-INFOEM-IP-RR-2021</w:t>
      </w:r>
      <w:r w:rsidR="0083340F">
        <w:rPr>
          <w:rFonts w:ascii="Palatino Linotype" w:hAnsi="Palatino Linotype" w:cs="Arial"/>
        </w:rPr>
        <w:t>.</w:t>
      </w:r>
      <w:r w:rsidR="009B0603">
        <w:rPr>
          <w:rFonts w:ascii="Palatino Linotype" w:hAnsi="Palatino Linotype" w:cs="Arial"/>
        </w:rPr>
        <w:t>docsx</w:t>
      </w:r>
      <w:r w:rsidR="0083340F">
        <w:rPr>
          <w:rFonts w:ascii="Palatino Linotype" w:hAnsi="Palatino Linotype" w:cs="Arial"/>
        </w:rPr>
        <w:t xml:space="preserve">”, </w:t>
      </w:r>
      <w:r w:rsidRPr="001A0814">
        <w:rPr>
          <w:rFonts w:ascii="Palatino Linotype" w:hAnsi="Palatino Linotype"/>
        </w:rPr>
        <w:t xml:space="preserve">los cuales </w:t>
      </w:r>
      <w:r>
        <w:rPr>
          <w:rFonts w:ascii="Palatino Linotype" w:hAnsi="Palatino Linotype" w:cs="Arial"/>
        </w:rPr>
        <w:t xml:space="preserve">se </w:t>
      </w:r>
      <w:r w:rsidRPr="00B32600">
        <w:rPr>
          <w:rFonts w:ascii="Palatino Linotype" w:hAnsi="Palatino Linotype" w:cs="Arial"/>
        </w:rPr>
        <w:t xml:space="preserve">determinó en </w:t>
      </w:r>
      <w:r w:rsidRPr="00B73A5B">
        <w:rPr>
          <w:rFonts w:ascii="Palatino Linotype" w:hAnsi="Palatino Linotype" w:cs="Arial"/>
        </w:rPr>
        <w:t xml:space="preserve">fecha </w:t>
      </w:r>
      <w:r w:rsidR="009B0603">
        <w:rPr>
          <w:rFonts w:ascii="Palatino Linotype" w:hAnsi="Palatino Linotype" w:cs="Arial"/>
        </w:rPr>
        <w:t>veintidós</w:t>
      </w:r>
      <w:r w:rsidR="0083340F">
        <w:rPr>
          <w:rFonts w:ascii="Palatino Linotype" w:hAnsi="Palatino Linotype" w:cs="Arial"/>
        </w:rPr>
        <w:t xml:space="preserve"> de</w:t>
      </w:r>
      <w:r w:rsidRPr="00B62A19">
        <w:rPr>
          <w:rFonts w:ascii="Palatino Linotype" w:hAnsi="Palatino Linotype" w:cs="Arial"/>
        </w:rPr>
        <w:t xml:space="preserve"> septiembre del</w:t>
      </w:r>
      <w:r w:rsidR="0083340F">
        <w:rPr>
          <w:rFonts w:ascii="Palatino Linotype" w:hAnsi="Palatino Linotype" w:cs="Arial"/>
        </w:rPr>
        <w:t xml:space="preserve"> dos mil veintiuno</w:t>
      </w:r>
      <w:r w:rsidRPr="00B73A5B">
        <w:rPr>
          <w:rFonts w:ascii="Palatino Linotype" w:hAnsi="Palatino Linotype" w:cs="Arial"/>
        </w:rPr>
        <w:t xml:space="preserve">, poner a la vista del recurrente, </w:t>
      </w:r>
      <w:r w:rsidRPr="001A0814">
        <w:rPr>
          <w:rFonts w:ascii="Palatino Linotype" w:hAnsi="Palatino Linotype" w:cs="Arial"/>
        </w:rPr>
        <w:t>en términos de la fracción III</w:t>
      </w:r>
      <w:r w:rsidRPr="00B73A5B">
        <w:rPr>
          <w:rFonts w:ascii="Palatino Linotype" w:hAnsi="Palatino Linotype"/>
        </w:rPr>
        <w:t xml:space="preserve"> del artículo 185 de </w:t>
      </w:r>
      <w:r w:rsidRPr="000479D8">
        <w:rPr>
          <w:rFonts w:ascii="Palatino Linotype" w:hAnsi="Palatino Linotype"/>
        </w:rPr>
        <w:t xml:space="preserve">la </w:t>
      </w:r>
      <w:r w:rsidRPr="005C2851">
        <w:rPr>
          <w:rFonts w:ascii="Palatino Linotype" w:hAnsi="Palatino Linotype"/>
        </w:rPr>
        <w:t>Ley de Transparencia y Acceso a la Información Pública del Estado de México y Municipios</w:t>
      </w:r>
      <w:r w:rsidRPr="005C2851">
        <w:rPr>
          <w:rFonts w:ascii="Palatino Linotype" w:hAnsi="Palatino Linotype" w:cs="Arial"/>
        </w:rPr>
        <w:t xml:space="preserve">; para que en el término de tres días manifestara lo que a su derecho </w:t>
      </w:r>
      <w:r w:rsidRPr="001A0814">
        <w:rPr>
          <w:rFonts w:ascii="Palatino Linotype" w:hAnsi="Palatino Linotype" w:cs="Arial"/>
        </w:rPr>
        <w:t>convenga respecto de las aportaciones novedosas a la respuesta del Sujeto Obligado; sin que el recurrente hiciera manifestación alguna.</w:t>
      </w:r>
    </w:p>
    <w:p w14:paraId="1007AE62" w14:textId="77777777" w:rsidR="003B3679" w:rsidRDefault="003B3679" w:rsidP="00483F3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p>
    <w:p w14:paraId="3831ED26" w14:textId="5973C232" w:rsidR="003B3679" w:rsidRDefault="003B3679" w:rsidP="00483F3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b/>
        </w:rPr>
        <w:t>7</w:t>
      </w:r>
      <w:r w:rsidRPr="004435F9">
        <w:rPr>
          <w:rFonts w:ascii="Palatino Linotype" w:hAnsi="Palatino Linotype"/>
          <w:b/>
        </w:rPr>
        <w:t xml:space="preserve">.- Ampliación del plazo para emitir </w:t>
      </w:r>
      <w:r w:rsidRPr="00C27BEF">
        <w:rPr>
          <w:rFonts w:ascii="Palatino Linotype" w:hAnsi="Palatino Linotype"/>
          <w:b/>
        </w:rPr>
        <w:t>resolución</w:t>
      </w:r>
      <w:r w:rsidRPr="00C27BEF">
        <w:rPr>
          <w:rFonts w:ascii="Palatino Linotype" w:hAnsi="Palatino Linotype"/>
        </w:rPr>
        <w:t xml:space="preserve">. En fecha </w:t>
      </w:r>
      <w:r>
        <w:rPr>
          <w:rFonts w:ascii="Palatino Linotype" w:hAnsi="Palatino Linotype"/>
        </w:rPr>
        <w:t>primero</w:t>
      </w:r>
      <w:r w:rsidRPr="00C27BEF">
        <w:rPr>
          <w:rFonts w:ascii="Palatino Linotype" w:hAnsi="Palatino Linotype"/>
        </w:rPr>
        <w:t xml:space="preserve"> de</w:t>
      </w:r>
      <w:r>
        <w:rPr>
          <w:rFonts w:ascii="Palatino Linotype" w:hAnsi="Palatino Linotype"/>
        </w:rPr>
        <w:t xml:space="preserve"> septiembre</w:t>
      </w:r>
      <w:r w:rsidRPr="00C27BEF">
        <w:rPr>
          <w:rFonts w:ascii="Palatino Linotype" w:hAnsi="Palatino Linotype"/>
        </w:rPr>
        <w:t xml:space="preserve"> de dos mil </w:t>
      </w:r>
      <w:r>
        <w:rPr>
          <w:rFonts w:ascii="Palatino Linotype" w:hAnsi="Palatino Linotype"/>
        </w:rPr>
        <w:t>veintiuno</w:t>
      </w:r>
      <w:r w:rsidRPr="00C27BEF">
        <w:rPr>
          <w:rFonts w:ascii="Palatino Linotype" w:hAnsi="Palatino Linotype"/>
        </w:rPr>
        <w:t xml:space="preserve">, este Instituto con fundamento en el artículo 181, párrafo </w:t>
      </w:r>
      <w:r w:rsidRPr="004435F9">
        <w:rPr>
          <w:rFonts w:ascii="Palatino Linotype" w:hAnsi="Palatino Linotype"/>
        </w:rPr>
        <w:t xml:space="preserve">tercero, de la </w:t>
      </w:r>
      <w:r w:rsidRPr="00933C9F">
        <w:rPr>
          <w:rFonts w:ascii="Palatino Linotype" w:hAnsi="Palatino Linotype"/>
        </w:rPr>
        <w:t>Ley de Transparencia y Acceso a la Información Pública del Estado de México y Municipios,</w:t>
      </w:r>
      <w:r>
        <w:rPr>
          <w:rFonts w:ascii="Palatino Linotype" w:hAnsi="Palatino Linotype"/>
        </w:rPr>
        <w:t xml:space="preserve"> </w:t>
      </w:r>
      <w:r w:rsidRPr="00933C9F">
        <w:rPr>
          <w:rFonts w:ascii="Palatino Linotype" w:hAnsi="Palatino Linotype"/>
        </w:rPr>
        <w:t>determinó mediante el acuerdo respectivo,</w:t>
      </w:r>
      <w:r>
        <w:rPr>
          <w:rFonts w:ascii="Palatino Linotype" w:hAnsi="Palatino Linotype"/>
        </w:rPr>
        <w:t xml:space="preserve"> </w:t>
      </w:r>
      <w:r w:rsidRPr="00933C9F">
        <w:rPr>
          <w:rFonts w:ascii="Palatino Linotype" w:hAnsi="Palatino Linotype"/>
        </w:rPr>
        <w:t>ampliar por quince días hábiles adicionales el plazo para emitir la presente resolución a fin de realizar un mejor estudio del asunto</w:t>
      </w:r>
      <w:r>
        <w:rPr>
          <w:rFonts w:ascii="Palatino Linotype" w:hAnsi="Palatino Linotype"/>
        </w:rPr>
        <w:t>.</w:t>
      </w:r>
    </w:p>
    <w:p w14:paraId="66752566" w14:textId="77777777" w:rsidR="00483F3B" w:rsidRPr="003D2D73" w:rsidRDefault="00483F3B" w:rsidP="00483F3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b/>
          <w:bCs/>
          <w:i/>
          <w:sz w:val="20"/>
        </w:rPr>
      </w:pPr>
    </w:p>
    <w:p w14:paraId="3112D000" w14:textId="020BD807" w:rsidR="007B1F2A" w:rsidRDefault="003B3679" w:rsidP="00B7157D">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b/>
        </w:rPr>
        <w:t>8</w:t>
      </w:r>
      <w:r w:rsidR="007B1F2A" w:rsidRPr="003D2D73">
        <w:rPr>
          <w:rFonts w:ascii="Palatino Linotype" w:eastAsia="Palatino Linotype" w:hAnsi="Palatino Linotype" w:cs="Palatino Linotype"/>
          <w:b/>
        </w:rPr>
        <w:t xml:space="preserve">. Cierre de instrucción. </w:t>
      </w:r>
      <w:r w:rsidR="007B1F2A" w:rsidRPr="003D2D73">
        <w:rPr>
          <w:rFonts w:ascii="Palatino Linotype" w:eastAsia="Palatino Linotype" w:hAnsi="Palatino Linotype" w:cs="Palatino Linotype"/>
        </w:rPr>
        <w:t xml:space="preserve">En fecha </w:t>
      </w:r>
      <w:r w:rsidR="00B6636A" w:rsidRPr="00B6636A">
        <w:rPr>
          <w:rFonts w:ascii="Palatino Linotype" w:eastAsia="Palatino Linotype" w:hAnsi="Palatino Linotype" w:cs="Palatino Linotype"/>
        </w:rPr>
        <w:t>dieciocho</w:t>
      </w:r>
      <w:r w:rsidR="00AF3BAA">
        <w:rPr>
          <w:rFonts w:ascii="Palatino Linotype" w:eastAsia="Palatino Linotype" w:hAnsi="Palatino Linotype" w:cs="Palatino Linotype"/>
        </w:rPr>
        <w:t xml:space="preserve"> de octubre</w:t>
      </w:r>
      <w:r w:rsidR="007B1F2A" w:rsidRPr="003D2D73">
        <w:rPr>
          <w:rFonts w:ascii="Palatino Linotype" w:eastAsia="Palatino Linotype" w:hAnsi="Palatino Linotype" w:cs="Palatino Linotype"/>
        </w:rPr>
        <w:t xml:space="preserve"> de</w:t>
      </w:r>
      <w:r w:rsidR="00483F3B">
        <w:rPr>
          <w:rFonts w:ascii="Palatino Linotype" w:eastAsia="Palatino Linotype" w:hAnsi="Palatino Linotype" w:cs="Palatino Linotype"/>
        </w:rPr>
        <w:t>l</w:t>
      </w:r>
      <w:r w:rsidR="007B1F2A" w:rsidRPr="003D2D73">
        <w:rPr>
          <w:rFonts w:ascii="Palatino Linotype" w:eastAsia="Palatino Linotype" w:hAnsi="Palatino Linotype" w:cs="Palatino Linotype"/>
        </w:rPr>
        <w:t xml:space="preserve"> dos mil </w:t>
      </w:r>
      <w:r w:rsidR="00483F3B">
        <w:rPr>
          <w:rFonts w:ascii="Palatino Linotype" w:eastAsia="Palatino Linotype" w:hAnsi="Palatino Linotype" w:cs="Palatino Linotype"/>
        </w:rPr>
        <w:t>veintiuno</w:t>
      </w:r>
      <w:r w:rsidR="00790210" w:rsidRPr="003D2D73">
        <w:rPr>
          <w:rFonts w:ascii="Palatino Linotype" w:eastAsia="Palatino Linotype" w:hAnsi="Palatino Linotype" w:cs="Palatino Linotype"/>
        </w:rPr>
        <w:t>,</w:t>
      </w:r>
      <w:r w:rsidR="007B1F2A" w:rsidRPr="003D2D73">
        <w:rPr>
          <w:rFonts w:ascii="Palatino Linotype" w:eastAsia="Palatino Linotype" w:hAnsi="Palatino Linotype" w:cs="Palatino Linotype"/>
        </w:rPr>
        <w:t xml:space="preserve"> l</w:t>
      </w:r>
      <w:r w:rsidR="009B0603">
        <w:rPr>
          <w:rFonts w:ascii="Palatino Linotype" w:eastAsia="Palatino Linotype" w:hAnsi="Palatino Linotype" w:cs="Palatino Linotype"/>
        </w:rPr>
        <w:t>a Comisionada</w:t>
      </w:r>
      <w:r w:rsidR="007B1F2A">
        <w:rPr>
          <w:rFonts w:ascii="Palatino Linotype" w:eastAsia="Palatino Linotype" w:hAnsi="Palatino Linotype" w:cs="Palatino Linotype"/>
        </w:rPr>
        <w:t xml:space="preserve"> ponente determinó el cierre de instrucción en términos de la fracción VI del artículo 185 de la Ley de Transparencia y Acceso a la Información Pública del Estado de México y Municipios.</w:t>
      </w:r>
    </w:p>
    <w:p w14:paraId="72A26BEE" w14:textId="77777777" w:rsidR="00207F36" w:rsidRDefault="00B53F5B">
      <w:pPr>
        <w:numPr>
          <w:ilvl w:val="0"/>
          <w:numId w:val="1"/>
        </w:numPr>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C137B47" w14:textId="3901F992"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AF3BAA">
        <w:rPr>
          <w:rFonts w:ascii="Palatino Linotype" w:eastAsia="Palatino Linotype" w:hAnsi="Palatino Linotype" w:cs="Palatino Linotype"/>
          <w:highlight w:val="white"/>
        </w:rPr>
        <w:t>tr</w:t>
      </w:r>
      <w:r>
        <w:rPr>
          <w:rFonts w:ascii="Palatino Linotype" w:eastAsia="Palatino Linotype" w:hAnsi="Palatino Linotype" w:cs="Palatino Linotype"/>
          <w:highlight w:val="white"/>
        </w:rPr>
        <w:t>igésimo</w:t>
      </w:r>
      <w:r w:rsidR="00AF3BAA">
        <w:rPr>
          <w:rFonts w:ascii="Palatino Linotype" w:eastAsia="Palatino Linotype" w:hAnsi="Palatino Linotype" w:cs="Palatino Linotype"/>
          <w:highlight w:val="white"/>
        </w:rPr>
        <w:t>, trigésimo primero, trigésimo segundo</w:t>
      </w:r>
      <w:r>
        <w:rPr>
          <w:rFonts w:ascii="Palatino Linotype" w:eastAsia="Palatino Linotype" w:hAnsi="Palatino Linotype" w:cs="Palatino Linotype"/>
          <w:highlight w:val="white"/>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37CC0ABF" w14:textId="6E83AA76" w:rsidR="00766432" w:rsidRDefault="00B53F5B" w:rsidP="00766432">
      <w:pPr>
        <w:spacing w:before="240" w:after="240" w:line="360" w:lineRule="auto"/>
        <w:jc w:val="both"/>
        <w:rPr>
          <w:rFonts w:ascii="Palatino Linotype" w:eastAsia="Palatino Linotype" w:hAnsi="Palatino Linotype" w:cs="Palatino Linotype"/>
        </w:rPr>
      </w:pPr>
      <w:r w:rsidRPr="00353D00">
        <w:rPr>
          <w:rFonts w:ascii="Palatino Linotype" w:eastAsia="Palatino Linotype" w:hAnsi="Palatino Linotype" w:cs="Palatino Linotype"/>
          <w:b/>
        </w:rPr>
        <w:t xml:space="preserve">Segundo. Oportunidad y </w:t>
      </w:r>
      <w:proofErr w:type="spellStart"/>
      <w:r w:rsidRPr="00353D00">
        <w:rPr>
          <w:rFonts w:ascii="Palatino Linotype" w:eastAsia="Palatino Linotype" w:hAnsi="Palatino Linotype" w:cs="Palatino Linotype"/>
          <w:b/>
        </w:rPr>
        <w:t>Procedibilidad</w:t>
      </w:r>
      <w:proofErr w:type="spellEnd"/>
      <w:r w:rsidRPr="00353D00">
        <w:rPr>
          <w:rFonts w:ascii="Palatino Linotype" w:eastAsia="Palatino Linotype" w:hAnsi="Palatino Linotype" w:cs="Palatino Linotype"/>
          <w:b/>
        </w:rPr>
        <w:t xml:space="preserve"> del R</w:t>
      </w:r>
      <w:r>
        <w:rPr>
          <w:rFonts w:ascii="Palatino Linotype" w:eastAsia="Palatino Linotype" w:hAnsi="Palatino Linotype" w:cs="Palatino Linotype"/>
          <w:b/>
        </w:rPr>
        <w:t>ecurso de Revisión</w:t>
      </w:r>
      <w:r>
        <w:rPr>
          <w:rFonts w:ascii="Palatino Linotype" w:eastAsia="Palatino Linotype" w:hAnsi="Palatino Linotype" w:cs="Palatino Linotype"/>
        </w:rPr>
        <w:t xml:space="preserve">. 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w:t>
      </w:r>
      <w:r w:rsidR="00192539">
        <w:rPr>
          <w:rFonts w:ascii="Palatino Linotype" w:eastAsia="Palatino Linotype" w:hAnsi="Palatino Linotype" w:cs="Palatino Linotype"/>
        </w:rPr>
        <w:t xml:space="preserve"> a la solicitud </w:t>
      </w:r>
      <w:r w:rsidR="00192539">
        <w:rPr>
          <w:rFonts w:ascii="Palatino Linotype" w:eastAsia="Palatino Linotype" w:hAnsi="Palatino Linotype" w:cs="Palatino Linotype"/>
        </w:rPr>
        <w:lastRenderedPageBreak/>
        <w:t>planteada por la</w:t>
      </w:r>
      <w:r>
        <w:rPr>
          <w:rFonts w:ascii="Palatino Linotype" w:eastAsia="Palatino Linotype" w:hAnsi="Palatino Linotype" w:cs="Palatino Linotype"/>
        </w:rPr>
        <w:t xml:space="preserve"> </w:t>
      </w:r>
      <w:r w:rsidR="00353D00">
        <w:rPr>
          <w:rFonts w:ascii="Palatino Linotype" w:eastAsia="Palatino Linotype" w:hAnsi="Palatino Linotype" w:cs="Palatino Linotype"/>
        </w:rPr>
        <w:t xml:space="preserve">solicitante en fecha </w:t>
      </w:r>
      <w:r w:rsidR="003B3679" w:rsidRPr="002B7BD6">
        <w:rPr>
          <w:rFonts w:ascii="Palatino Linotype" w:eastAsia="Palatino Linotype" w:hAnsi="Palatino Linotype" w:cs="Palatino Linotype"/>
        </w:rPr>
        <w:t>diecisiete</w:t>
      </w:r>
      <w:r w:rsidR="00B6636A" w:rsidRPr="002B7BD6">
        <w:rPr>
          <w:rFonts w:ascii="Palatino Linotype" w:eastAsia="Palatino Linotype" w:hAnsi="Palatino Linotype" w:cs="Palatino Linotype"/>
        </w:rPr>
        <w:t xml:space="preserve"> de junio</w:t>
      </w:r>
      <w:r w:rsidR="00AF3BAA" w:rsidRPr="002B7BD6">
        <w:rPr>
          <w:rFonts w:ascii="Palatino Linotype" w:eastAsia="Palatino Linotype" w:hAnsi="Palatino Linotype" w:cs="Palatino Linotype"/>
        </w:rPr>
        <w:t xml:space="preserve"> de dos mil veintiuno</w:t>
      </w:r>
      <w:r w:rsidR="00192539">
        <w:rPr>
          <w:rFonts w:ascii="Palatino Linotype" w:eastAsia="Palatino Linotype" w:hAnsi="Palatino Linotype" w:cs="Palatino Linotype"/>
        </w:rPr>
        <w:t xml:space="preserve"> y </w:t>
      </w:r>
      <w:r w:rsidR="00D47FEC">
        <w:rPr>
          <w:rFonts w:ascii="Palatino Linotype" w:eastAsia="Palatino Linotype" w:hAnsi="Palatino Linotype" w:cs="Palatino Linotype"/>
        </w:rPr>
        <w:t>el recurrente</w:t>
      </w:r>
      <w:r>
        <w:rPr>
          <w:rFonts w:ascii="Palatino Linotype" w:eastAsia="Palatino Linotype" w:hAnsi="Palatino Linotype" w:cs="Palatino Linotype"/>
        </w:rPr>
        <w:t xml:space="preserve"> presentó su r</w:t>
      </w:r>
      <w:r w:rsidR="00353D00">
        <w:rPr>
          <w:rFonts w:ascii="Palatino Linotype" w:eastAsia="Palatino Linotype" w:hAnsi="Palatino Linotype" w:cs="Palatino Linotype"/>
        </w:rPr>
        <w:t xml:space="preserve">ecurso de revisión el </w:t>
      </w:r>
      <w:r w:rsidR="003B3679" w:rsidRPr="002B7BD6">
        <w:rPr>
          <w:rFonts w:ascii="Palatino Linotype" w:eastAsia="Palatino Linotype" w:hAnsi="Palatino Linotype" w:cs="Palatino Linotype"/>
        </w:rPr>
        <w:t>treinta</w:t>
      </w:r>
      <w:r w:rsidR="00214ACF" w:rsidRPr="002B7BD6">
        <w:rPr>
          <w:rFonts w:ascii="Palatino Linotype" w:eastAsia="Palatino Linotype" w:hAnsi="Palatino Linotype" w:cs="Palatino Linotype"/>
        </w:rPr>
        <w:t xml:space="preserve"> de </w:t>
      </w:r>
      <w:r w:rsidR="003B3679" w:rsidRPr="002B7BD6">
        <w:rPr>
          <w:rFonts w:ascii="Palatino Linotype" w:eastAsia="Palatino Linotype" w:hAnsi="Palatino Linotype" w:cs="Palatino Linotype"/>
        </w:rPr>
        <w:t>junio</w:t>
      </w:r>
      <w:r w:rsidR="00766432" w:rsidRPr="002B7BD6">
        <w:rPr>
          <w:rFonts w:ascii="Palatino Linotype" w:eastAsia="Palatino Linotype" w:hAnsi="Palatino Linotype" w:cs="Palatino Linotype"/>
        </w:rPr>
        <w:t xml:space="preserve"> d</w:t>
      </w:r>
      <w:r w:rsidR="009568B5" w:rsidRPr="002B7BD6">
        <w:rPr>
          <w:rFonts w:ascii="Palatino Linotype" w:eastAsia="Palatino Linotype" w:hAnsi="Palatino Linotype" w:cs="Palatino Linotype"/>
        </w:rPr>
        <w:t>el mismo año</w:t>
      </w:r>
      <w:r w:rsidR="009568B5">
        <w:rPr>
          <w:rFonts w:ascii="Palatino Linotype" w:eastAsia="Palatino Linotype" w:hAnsi="Palatino Linotype" w:cs="Palatino Linotype"/>
        </w:rPr>
        <w:t xml:space="preserve">, esto es al </w:t>
      </w:r>
      <w:r w:rsidR="003B3679">
        <w:rPr>
          <w:rFonts w:ascii="Palatino Linotype" w:eastAsia="Palatino Linotype" w:hAnsi="Palatino Linotype" w:cs="Palatino Linotype"/>
        </w:rPr>
        <w:t>noveno</w:t>
      </w:r>
      <w:r w:rsidR="00766432">
        <w:rPr>
          <w:rFonts w:ascii="Palatino Linotype" w:eastAsia="Palatino Linotype" w:hAnsi="Palatino Linotype" w:cs="Palatino Linotype"/>
        </w:rPr>
        <w:t xml:space="preserve"> día hábil siguiente de aquel en que tuvo conocimiento de la respuesta</w:t>
      </w:r>
      <w:r w:rsidR="00766432">
        <w:rPr>
          <w:rFonts w:ascii="Palatino Linotype" w:eastAsia="Palatino Linotype" w:hAnsi="Palatino Linotype" w:cs="Palatino Linotype"/>
          <w:highlight w:val="white"/>
        </w:rPr>
        <w:t>;</w:t>
      </w:r>
      <w:r w:rsidR="00766432">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5AC5A1E4" w14:textId="205D8DD3" w:rsidR="00207F36" w:rsidRDefault="00B53F5B" w:rsidP="000F1791">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CB2D7E">
        <w:rPr>
          <w:rFonts w:ascii="Palatino Linotype" w:eastAsia="Palatino Linotype" w:hAnsi="Palatino Linotype" w:cs="Palatino Linotype"/>
        </w:rPr>
        <w:t xml:space="preserve">Ahora </w:t>
      </w:r>
      <w:r w:rsidR="00236133" w:rsidRPr="00CB2D7E">
        <w:rPr>
          <w:rFonts w:ascii="Palatino Linotype" w:eastAsia="Palatino Linotype" w:hAnsi="Palatino Linotype" w:cs="Palatino Linotype"/>
        </w:rPr>
        <w:t>bien,</w:t>
      </w:r>
      <w:r w:rsidRPr="00CB2D7E">
        <w:rPr>
          <w:rFonts w:ascii="Palatino Linotype" w:eastAsia="Palatino Linotype" w:hAnsi="Palatino Linotype" w:cs="Palatino Linotype"/>
        </w:rPr>
        <w:t xml:space="preserve"> resulta procedente la interposición del recurso, según lo aducido por </w:t>
      </w:r>
      <w:r w:rsidR="00D47FEC" w:rsidRPr="00CB2D7E">
        <w:rPr>
          <w:rFonts w:ascii="Palatino Linotype" w:eastAsia="Palatino Linotype" w:hAnsi="Palatino Linotype" w:cs="Palatino Linotype"/>
        </w:rPr>
        <w:t>el recurrente</w:t>
      </w:r>
      <w:r w:rsidRPr="00CB2D7E">
        <w:rPr>
          <w:rFonts w:ascii="Palatino Linotype" w:eastAsia="Palatino Linotype" w:hAnsi="Palatino Linotype" w:cs="Palatino Linotype"/>
        </w:rPr>
        <w:t xml:space="preserve"> en sus razones o </w:t>
      </w:r>
      <w:r>
        <w:rPr>
          <w:rFonts w:ascii="Palatino Linotype" w:eastAsia="Palatino Linotype" w:hAnsi="Palatino Linotype" w:cs="Palatino Linotype"/>
          <w:color w:val="000000"/>
        </w:rPr>
        <w:t>motivos de inconformidad, de acue</w:t>
      </w:r>
      <w:r w:rsidR="00192539">
        <w:rPr>
          <w:rFonts w:ascii="Palatino Linotype" w:eastAsia="Palatino Linotype" w:hAnsi="Palatino Linotype" w:cs="Palatino Linotype"/>
          <w:color w:val="000000"/>
        </w:rPr>
        <w:t>rdo a</w:t>
      </w:r>
      <w:r w:rsidR="004C7C73">
        <w:rPr>
          <w:rFonts w:ascii="Palatino Linotype" w:eastAsia="Palatino Linotype" w:hAnsi="Palatino Linotype" w:cs="Palatino Linotype"/>
          <w:color w:val="000000"/>
        </w:rPr>
        <w:t xml:space="preserve">l artículo 179, fracción </w:t>
      </w:r>
      <w:r w:rsidR="00B227C1">
        <w:rPr>
          <w:rFonts w:ascii="Palatino Linotype" w:eastAsia="Palatino Linotype" w:hAnsi="Palatino Linotype" w:cs="Palatino Linotype"/>
          <w:color w:val="000000"/>
        </w:rPr>
        <w:t>V</w:t>
      </w:r>
      <w:r w:rsidR="004B639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6CC36B28" w14:textId="77777777" w:rsidR="000F1791" w:rsidRDefault="000F1791" w:rsidP="000F1791">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6AE08782" w14:textId="75DAE1DA" w:rsidR="00207F36" w:rsidRDefault="00B53F5B" w:rsidP="008477E4">
      <w:pPr>
        <w:pBdr>
          <w:top w:val="nil"/>
          <w:left w:val="nil"/>
          <w:bottom w:val="nil"/>
          <w:right w:val="nil"/>
          <w:between w:val="nil"/>
        </w:pBdr>
        <w:spacing w:before="240" w:after="240"/>
        <w:ind w:left="851" w:right="900"/>
        <w:contextualSpacing/>
        <w:jc w:val="both"/>
        <w:rPr>
          <w:rFonts w:ascii="Palatino Linotype" w:eastAsia="Palatino Linotype" w:hAnsi="Palatino Linotype" w:cs="Palatino Linotype"/>
          <w:i/>
          <w:color w:val="000000"/>
          <w:sz w:val="22"/>
          <w:szCs w:val="22"/>
        </w:rPr>
      </w:pPr>
      <w:r w:rsidRPr="001C1A76">
        <w:rPr>
          <w:rFonts w:ascii="Palatino Linotype" w:eastAsia="Palatino Linotype" w:hAnsi="Palatino Linotype" w:cs="Palatino Linotype"/>
          <w:b/>
          <w:i/>
          <w:color w:val="000000"/>
          <w:sz w:val="22"/>
          <w:szCs w:val="22"/>
        </w:rPr>
        <w:t>“Artículo 179</w:t>
      </w:r>
      <w:r w:rsidRPr="001C1A76">
        <w:rPr>
          <w:rFonts w:ascii="Palatino Linotype" w:eastAsia="Palatino Linotype" w:hAnsi="Palatino Linotype" w:cs="Palatino Linotype"/>
          <w:i/>
          <w:color w:val="000000"/>
          <w:sz w:val="22"/>
          <w:szCs w:val="22"/>
        </w:rPr>
        <w:t xml:space="preserve">. </w:t>
      </w:r>
      <w:r w:rsidRPr="001C1A76">
        <w:rPr>
          <w:rFonts w:ascii="Palatino Linotype" w:eastAsia="Palatino Linotype" w:hAnsi="Palatino Linotype" w:cs="Palatino Linotype"/>
          <w:b/>
          <w:i/>
          <w:color w:val="000000"/>
          <w:sz w:val="22"/>
          <w:szCs w:val="22"/>
        </w:rPr>
        <w:t>El recurso de revisión</w:t>
      </w:r>
      <w:r w:rsidRPr="001C1A76">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1C1A76">
        <w:rPr>
          <w:rFonts w:ascii="Palatino Linotype" w:eastAsia="Palatino Linotype" w:hAnsi="Palatino Linotype" w:cs="Palatino Linotype"/>
          <w:b/>
          <w:i/>
          <w:color w:val="000000"/>
          <w:sz w:val="22"/>
          <w:szCs w:val="22"/>
        </w:rPr>
        <w:t>, y procederá en contra de las siguientes causas</w:t>
      </w:r>
      <w:r w:rsidRPr="001C1A76">
        <w:rPr>
          <w:rFonts w:ascii="Palatino Linotype" w:eastAsia="Palatino Linotype" w:hAnsi="Palatino Linotype" w:cs="Palatino Linotype"/>
          <w:i/>
          <w:color w:val="000000"/>
          <w:sz w:val="22"/>
          <w:szCs w:val="22"/>
        </w:rPr>
        <w:t>:</w:t>
      </w:r>
    </w:p>
    <w:p w14:paraId="691766E6" w14:textId="32D4B557" w:rsidR="004C7C73" w:rsidRDefault="004C7C73" w:rsidP="008477E4">
      <w:pPr>
        <w:pBdr>
          <w:top w:val="nil"/>
          <w:left w:val="nil"/>
          <w:bottom w:val="nil"/>
          <w:right w:val="nil"/>
          <w:between w:val="nil"/>
        </w:pBdr>
        <w:spacing w:before="240" w:after="240"/>
        <w:ind w:left="851" w:right="900"/>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EDEDE9C" w14:textId="071C3C80" w:rsidR="00207F36" w:rsidRPr="001C1A76" w:rsidRDefault="00B227C1" w:rsidP="008477E4">
      <w:pPr>
        <w:pBdr>
          <w:top w:val="nil"/>
          <w:left w:val="nil"/>
          <w:bottom w:val="nil"/>
          <w:right w:val="nil"/>
          <w:between w:val="nil"/>
        </w:pBdr>
        <w:spacing w:before="240" w:after="240"/>
        <w:ind w:left="851" w:right="900"/>
        <w:contextualSpacing/>
        <w:jc w:val="both"/>
        <w:rPr>
          <w:rFonts w:ascii="Palatino Linotype" w:eastAsia="Palatino Linotype" w:hAnsi="Palatino Linotype" w:cs="Palatino Linotype"/>
          <w:i/>
          <w:color w:val="000000"/>
          <w:sz w:val="22"/>
          <w:szCs w:val="22"/>
        </w:rPr>
      </w:pPr>
      <w:r w:rsidRPr="00B227C1">
        <w:rPr>
          <w:rFonts w:ascii="Palatino Linotype" w:eastAsia="Palatino Linotype" w:hAnsi="Palatino Linotype" w:cs="Palatino Linotype"/>
          <w:i/>
          <w:color w:val="000000"/>
          <w:sz w:val="22"/>
          <w:szCs w:val="22"/>
        </w:rPr>
        <w:t>V. La entrega de información incompleta;</w:t>
      </w:r>
      <w:r w:rsidR="001C1A76">
        <w:rPr>
          <w:rFonts w:ascii="Palatino Linotype" w:eastAsia="Palatino Linotype" w:hAnsi="Palatino Linotype" w:cs="Palatino Linotype"/>
          <w:i/>
          <w:color w:val="000000"/>
          <w:sz w:val="22"/>
          <w:szCs w:val="22"/>
        </w:rPr>
        <w:t xml:space="preserve">” </w:t>
      </w:r>
      <w:r w:rsidR="00192539" w:rsidRPr="001C1A76">
        <w:rPr>
          <w:rFonts w:ascii="Palatino Linotype" w:eastAsia="Palatino Linotype" w:hAnsi="Palatino Linotype" w:cs="Palatino Linotype"/>
          <w:i/>
          <w:color w:val="000000"/>
          <w:sz w:val="22"/>
          <w:szCs w:val="22"/>
        </w:rPr>
        <w:t>(</w:t>
      </w:r>
      <w:r w:rsidR="00B53F5B" w:rsidRPr="001C1A76">
        <w:rPr>
          <w:rFonts w:ascii="Palatino Linotype" w:eastAsia="Palatino Linotype" w:hAnsi="Palatino Linotype" w:cs="Palatino Linotype"/>
          <w:i/>
          <w:color w:val="000000"/>
          <w:sz w:val="22"/>
          <w:szCs w:val="22"/>
        </w:rPr>
        <w:t>Sic)</w:t>
      </w:r>
    </w:p>
    <w:p w14:paraId="370ECBC2" w14:textId="77777777" w:rsidR="00207F36" w:rsidRPr="00B227C1" w:rsidRDefault="00207F36" w:rsidP="00B227C1">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p>
    <w:p w14:paraId="4DAB9716" w14:textId="77777777" w:rsidR="00207F36" w:rsidRDefault="00B53F5B">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sidRPr="000F1791">
        <w:rPr>
          <w:rFonts w:ascii="Palatino Linotype" w:eastAsia="Palatino Linotype" w:hAnsi="Palatino Linotype" w:cs="Palatino Linotype"/>
          <w:b/>
        </w:rPr>
        <w:t>Tercero. Materia de Revisión</w:t>
      </w:r>
      <w:r w:rsidRPr="000F1791">
        <w:rPr>
          <w:rFonts w:ascii="Palatino Linotype" w:eastAsia="Palatino Linotype" w:hAnsi="Palatino Linotype" w:cs="Palatino Linotype"/>
        </w:rPr>
        <w:t>: Con base en las c</w:t>
      </w:r>
      <w:r>
        <w:rPr>
          <w:rFonts w:ascii="Palatino Linotype" w:eastAsia="Palatino Linotype" w:hAnsi="Palatino Linotype" w:cs="Palatino Linotype"/>
          <w:color w:val="000000"/>
        </w:rPr>
        <w:t>onstancias que obran en el expediente que se actúa, este Instituto tiene la convicción de que la presente resolución tiene como objetivo central determinar si la respuesta proporcionada por el Sujeto Obligado, es correcta y suficiente para tener por atendida la solicitud de acceso a la información.</w:t>
      </w:r>
    </w:p>
    <w:p w14:paraId="4ACFF704" w14:textId="7D647B1E"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sidR="000E2417">
        <w:rPr>
          <w:rFonts w:ascii="Palatino Linotype" w:eastAsia="Palatino Linotype" w:hAnsi="Palatino Linotype" w:cs="Palatino Linotype"/>
        </w:rPr>
        <w:t>Del análisis de la solicitud de información motivo del recurso de revisión que ahora se resuelve se advierte que el particular requirió al Sujeto Obligado, lo siguiente:</w:t>
      </w:r>
    </w:p>
    <w:p w14:paraId="043BF978" w14:textId="162A6B04" w:rsidR="00EA0360" w:rsidRPr="00EA0360" w:rsidRDefault="005A752D" w:rsidP="00EA0360">
      <w:pPr>
        <w:pStyle w:val="Prrafodelista"/>
        <w:numPr>
          <w:ilvl w:val="0"/>
          <w:numId w:val="22"/>
        </w:numPr>
        <w:spacing w:before="240" w:after="240" w:line="360" w:lineRule="auto"/>
        <w:jc w:val="both"/>
        <w:rPr>
          <w:rFonts w:ascii="Palatino Linotype" w:eastAsia="Palatino Linotype" w:hAnsi="Palatino Linotype" w:cs="Palatino Linotype"/>
        </w:rPr>
      </w:pPr>
      <w:r w:rsidRPr="005A752D">
        <w:rPr>
          <w:rFonts w:ascii="Palatino Linotype" w:hAnsi="Palatino Linotype"/>
          <w:color w:val="000000"/>
        </w:rPr>
        <w:t xml:space="preserve">El </w:t>
      </w:r>
      <w:r w:rsidR="00EA0360">
        <w:rPr>
          <w:rFonts w:ascii="Palatino Linotype" w:eastAsia="Palatino Linotype" w:hAnsi="Palatino Linotype" w:cs="Palatino Linotype"/>
          <w:sz w:val="22"/>
          <w:szCs w:val="22"/>
        </w:rPr>
        <w:t>n</w:t>
      </w:r>
      <w:r w:rsidR="00EA0360" w:rsidRPr="00EA0360">
        <w:rPr>
          <w:rFonts w:ascii="Palatino Linotype" w:hAnsi="Palatino Linotype"/>
          <w:color w:val="000000"/>
          <w:sz w:val="22"/>
          <w:szCs w:val="22"/>
        </w:rPr>
        <w:t>ombre de todos y cada uno de los servidores públicos adscritos a la presidencia municipal,</w:t>
      </w:r>
      <w:r w:rsidR="00EA0360" w:rsidRPr="00427FF2">
        <w:rPr>
          <w:rFonts w:ascii="Palatino Linotype" w:hAnsi="Palatino Linotype"/>
          <w:color w:val="000000"/>
          <w:sz w:val="22"/>
          <w:szCs w:val="22"/>
        </w:rPr>
        <w:t xml:space="preserve"> divididos por dirección o unidad administrativa</w:t>
      </w:r>
      <w:r>
        <w:rPr>
          <w:rFonts w:ascii="Palatino Linotype" w:eastAsia="Palatino Linotype" w:hAnsi="Palatino Linotype" w:cs="Palatino Linotype"/>
        </w:rPr>
        <w:t>.</w:t>
      </w:r>
    </w:p>
    <w:p w14:paraId="2E160329" w14:textId="041C3A86" w:rsidR="0033158A" w:rsidRDefault="00696A27" w:rsidP="00552606">
      <w:pPr>
        <w:spacing w:before="240" w:after="240" w:line="360" w:lineRule="auto"/>
        <w:jc w:val="both"/>
        <w:rPr>
          <w:rFonts w:ascii="Palatino Linotype" w:eastAsia="Palatino Linotype" w:hAnsi="Palatino Linotype" w:cs="Palatino Linotype"/>
        </w:rPr>
      </w:pPr>
      <w:r w:rsidRPr="00552606">
        <w:rPr>
          <w:rFonts w:ascii="Palatino Linotype" w:eastAsia="Palatino Linotype" w:hAnsi="Palatino Linotype" w:cs="Palatino Linotype"/>
        </w:rPr>
        <w:lastRenderedPageBreak/>
        <w:t>Po</w:t>
      </w:r>
      <w:r w:rsidR="00BC0887">
        <w:rPr>
          <w:rFonts w:ascii="Palatino Linotype" w:eastAsia="Palatino Linotype" w:hAnsi="Palatino Linotype" w:cs="Palatino Linotype"/>
        </w:rPr>
        <w:t>steriormente el Sujeto Obligado</w:t>
      </w:r>
      <w:r w:rsidRPr="00552606">
        <w:rPr>
          <w:rFonts w:ascii="Palatino Linotype" w:eastAsia="Palatino Linotype" w:hAnsi="Palatino Linotype" w:cs="Palatino Linotype"/>
        </w:rPr>
        <w:t xml:space="preserve"> </w:t>
      </w:r>
      <w:r w:rsidR="00B53F5B" w:rsidRPr="00552606">
        <w:rPr>
          <w:rFonts w:ascii="Palatino Linotype" w:eastAsia="Palatino Linotype" w:hAnsi="Palatino Linotype" w:cs="Palatino Linotype"/>
        </w:rPr>
        <w:t>emit</w:t>
      </w:r>
      <w:r w:rsidR="00BC0887">
        <w:rPr>
          <w:rFonts w:ascii="Palatino Linotype" w:eastAsia="Palatino Linotype" w:hAnsi="Palatino Linotype" w:cs="Palatino Linotype"/>
        </w:rPr>
        <w:t xml:space="preserve">ió su respuesta, </w:t>
      </w:r>
      <w:r w:rsidR="00D35A01">
        <w:rPr>
          <w:rFonts w:ascii="Palatino Linotype" w:eastAsia="Palatino Linotype" w:hAnsi="Palatino Linotype" w:cs="Palatino Linotype"/>
        </w:rPr>
        <w:t>a través de los archivos electrónicos siguientes:</w:t>
      </w:r>
      <w:r w:rsidR="001F1AE0">
        <w:rPr>
          <w:rFonts w:ascii="Palatino Linotype" w:eastAsia="Palatino Linotype" w:hAnsi="Palatino Linotype" w:cs="Palatino Linotype"/>
        </w:rPr>
        <w:t xml:space="preserve">  </w:t>
      </w:r>
    </w:p>
    <w:p w14:paraId="111E8949" w14:textId="77777777" w:rsidR="00252DE8" w:rsidRDefault="001F1AE0" w:rsidP="00552606">
      <w:pPr>
        <w:spacing w:before="240" w:after="240" w:line="360" w:lineRule="auto"/>
        <w:jc w:val="both"/>
        <w:rPr>
          <w:rFonts w:ascii="Palatino Linotype" w:hAnsi="Palatino Linotype"/>
        </w:rPr>
      </w:pPr>
      <w:r w:rsidRPr="00757BD3">
        <w:rPr>
          <w:rFonts w:ascii="Palatino Linotype" w:eastAsia="Palatino Linotype" w:hAnsi="Palatino Linotype" w:cs="Palatino Linotype"/>
        </w:rPr>
        <w:t>“</w:t>
      </w:r>
      <w:proofErr w:type="spellStart"/>
      <w:r w:rsidRPr="005629E0">
        <w:rPr>
          <w:rFonts w:ascii="Palatino Linotype" w:eastAsia="Palatino Linotype" w:hAnsi="Palatino Linotype" w:cs="Palatino Linotype"/>
        </w:rPr>
        <w:t>Resp.Int</w:t>
      </w:r>
      <w:proofErr w:type="spellEnd"/>
      <w:r w:rsidRPr="005629E0">
        <w:rPr>
          <w:rFonts w:ascii="Palatino Linotype" w:eastAsia="Palatino Linotype" w:hAnsi="Palatino Linotype" w:cs="Palatino Linotype"/>
        </w:rPr>
        <w:t>. 00074-APAXCO-IP-2021.pdf”</w:t>
      </w:r>
      <w:r w:rsidR="00D35A01" w:rsidRPr="005629E0">
        <w:rPr>
          <w:rFonts w:ascii="Palatino Linotype" w:eastAsia="Palatino Linotype" w:hAnsi="Palatino Linotype" w:cs="Palatino Linotype"/>
        </w:rPr>
        <w:t xml:space="preserve">, </w:t>
      </w:r>
      <w:r w:rsidR="00757BD3" w:rsidRPr="005629E0">
        <w:rPr>
          <w:rFonts w:ascii="Palatino Linotype" w:eastAsia="Palatino Linotype" w:hAnsi="Palatino Linotype" w:cs="Palatino Linotype"/>
        </w:rPr>
        <w:t xml:space="preserve">el cual contiene </w:t>
      </w:r>
      <w:r w:rsidRPr="005629E0">
        <w:rPr>
          <w:rFonts w:ascii="Palatino Linotype" w:eastAsia="Palatino Linotype" w:hAnsi="Palatino Linotype" w:cs="Palatino Linotype"/>
        </w:rPr>
        <w:t xml:space="preserve">el </w:t>
      </w:r>
      <w:r w:rsidRPr="005629E0">
        <w:rPr>
          <w:rFonts w:ascii="Palatino Linotype" w:hAnsi="Palatino Linotype"/>
        </w:rPr>
        <w:t>Oficio No. PMA/</w:t>
      </w:r>
      <w:proofErr w:type="spellStart"/>
      <w:r w:rsidRPr="005629E0">
        <w:rPr>
          <w:rFonts w:ascii="Palatino Linotype" w:hAnsi="Palatino Linotype"/>
        </w:rPr>
        <w:t>UMTyAIP</w:t>
      </w:r>
      <w:proofErr w:type="spellEnd"/>
      <w:r w:rsidRPr="005629E0">
        <w:rPr>
          <w:rFonts w:ascii="Palatino Linotype" w:hAnsi="Palatino Linotype"/>
        </w:rPr>
        <w:t xml:space="preserve">/0250/2021, por el cual la Lic. Vanessa </w:t>
      </w:r>
      <w:proofErr w:type="spellStart"/>
      <w:r w:rsidRPr="005629E0">
        <w:rPr>
          <w:rFonts w:ascii="Palatino Linotype" w:hAnsi="Palatino Linotype"/>
        </w:rPr>
        <w:t>Yoselin</w:t>
      </w:r>
      <w:proofErr w:type="spellEnd"/>
      <w:r w:rsidRPr="005629E0">
        <w:rPr>
          <w:rFonts w:ascii="Palatino Linotype" w:hAnsi="Palatino Linotype"/>
        </w:rPr>
        <w:t xml:space="preserve"> Márquez López Directora Unidad Municipal de Transparencia y Acceso a la Información Pública del H. Ayuntamiento de </w:t>
      </w:r>
      <w:proofErr w:type="spellStart"/>
      <w:r w:rsidRPr="005629E0">
        <w:rPr>
          <w:rFonts w:ascii="Palatino Linotype" w:hAnsi="Palatino Linotype"/>
        </w:rPr>
        <w:t>Apaxco</w:t>
      </w:r>
      <w:proofErr w:type="spellEnd"/>
      <w:r w:rsidRPr="005629E0">
        <w:rPr>
          <w:rFonts w:ascii="Palatino Linotype" w:hAnsi="Palatino Linotype"/>
        </w:rPr>
        <w:t xml:space="preserve"> 2019-2021</w:t>
      </w:r>
      <w:r w:rsidR="005629E0" w:rsidRPr="005629E0">
        <w:rPr>
          <w:rFonts w:ascii="Palatino Linotype" w:hAnsi="Palatino Linotype"/>
        </w:rPr>
        <w:t>, informa al recurrente que la información solicitada puede ser consultada a través de la Plataforma N</w:t>
      </w:r>
      <w:r w:rsidR="005629E0">
        <w:rPr>
          <w:rFonts w:ascii="Palatino Linotype" w:hAnsi="Palatino Linotype"/>
        </w:rPr>
        <w:t>acional de T</w:t>
      </w:r>
      <w:r w:rsidR="005629E0" w:rsidRPr="005629E0">
        <w:rPr>
          <w:rFonts w:ascii="Palatino Linotype" w:hAnsi="Palatino Linotype"/>
        </w:rPr>
        <w:t>ransparencia</w:t>
      </w:r>
      <w:r w:rsidR="005629E0">
        <w:rPr>
          <w:rFonts w:ascii="Palatino Linotype" w:hAnsi="Palatino Linotype"/>
        </w:rPr>
        <w:t>,</w:t>
      </w:r>
      <w:r w:rsidR="005629E0" w:rsidRPr="005629E0">
        <w:rPr>
          <w:rFonts w:ascii="Palatino Linotype" w:hAnsi="Palatino Linotype"/>
        </w:rPr>
        <w:t xml:space="preserve"> en el enlace electrónico </w:t>
      </w:r>
      <w:hyperlink r:id="rId9" w:history="1">
        <w:r w:rsidR="005629E0" w:rsidRPr="005629E0">
          <w:rPr>
            <w:rStyle w:val="Hipervnculo"/>
            <w:rFonts w:ascii="Palatino Linotype" w:hAnsi="Palatino Linotype"/>
            <w:color w:val="auto"/>
          </w:rPr>
          <w:t>https://www.plataformadetransparencia.org.mx/</w:t>
        </w:r>
      </w:hyperlink>
      <w:r w:rsidR="005629E0" w:rsidRPr="005629E0">
        <w:rPr>
          <w:rFonts w:ascii="Palatino Linotype" w:hAnsi="Palatino Linotype"/>
        </w:rPr>
        <w:t xml:space="preserve">, </w:t>
      </w:r>
      <w:r w:rsidR="005629E0">
        <w:rPr>
          <w:rFonts w:ascii="Palatino Linotype" w:hAnsi="Palatino Linotype"/>
        </w:rPr>
        <w:t>o</w:t>
      </w:r>
      <w:r w:rsidR="005629E0" w:rsidRPr="005629E0">
        <w:rPr>
          <w:rFonts w:ascii="Palatino Linotype" w:hAnsi="Palatino Linotype"/>
        </w:rPr>
        <w:t xml:space="preserve"> bien, </w:t>
      </w:r>
      <w:r w:rsidR="005629E0">
        <w:rPr>
          <w:rFonts w:ascii="Palatino Linotype" w:hAnsi="Palatino Linotype"/>
        </w:rPr>
        <w:t>a través del Portal de Información Pública de Oficio Mexiquense del propio Ayuntamiento, en específico en la fracción VII del artículo 92, que corresponde al Directorio de los Servidores Públicos</w:t>
      </w:r>
      <w:r w:rsidR="001B17B3">
        <w:rPr>
          <w:rFonts w:ascii="Palatino Linotype" w:hAnsi="Palatino Linotype"/>
        </w:rPr>
        <w:t xml:space="preserve">, así también, pone a disposición del recurrente el teléfono 599 99 8 27 00 y los correos </w:t>
      </w:r>
      <w:r w:rsidR="001B17B3" w:rsidRPr="001B17B3">
        <w:rPr>
          <w:rFonts w:ascii="Palatino Linotype" w:hAnsi="Palatino Linotype"/>
        </w:rPr>
        <w:t xml:space="preserve">electrónicos </w:t>
      </w:r>
      <w:r w:rsidR="001B17B3" w:rsidRPr="001B17B3">
        <w:rPr>
          <w:rFonts w:ascii="Palatino Linotype" w:hAnsi="Palatino Linotype"/>
          <w:u w:val="single"/>
        </w:rPr>
        <w:t>transparencia1921@apaxco.gob.mx</w:t>
      </w:r>
      <w:r w:rsidR="001B17B3" w:rsidRPr="001B17B3">
        <w:rPr>
          <w:rFonts w:ascii="Palatino Linotype" w:hAnsi="Palatino Linotype"/>
        </w:rPr>
        <w:t xml:space="preserve"> y </w:t>
      </w:r>
      <w:r w:rsidR="001B17B3" w:rsidRPr="001B17B3">
        <w:rPr>
          <w:rFonts w:ascii="Palatino Linotype" w:hAnsi="Palatino Linotype"/>
          <w:u w:val="single"/>
        </w:rPr>
        <w:t>apaxco@itaipem.org.mx</w:t>
      </w:r>
      <w:r w:rsidR="001B17B3" w:rsidRPr="001B17B3">
        <w:rPr>
          <w:rFonts w:ascii="Palatino Linotype" w:hAnsi="Palatino Linotype"/>
        </w:rPr>
        <w:t xml:space="preserve"> para cualquier duda o aclaración sobre la respuesta proporcionada, o bien, si requiere información adicional.</w:t>
      </w:r>
      <w:r w:rsidR="001B17B3">
        <w:t xml:space="preserve"> </w:t>
      </w:r>
      <w:r w:rsidR="005629E0">
        <w:rPr>
          <w:rFonts w:ascii="Palatino Linotype" w:hAnsi="Palatino Linotype"/>
        </w:rPr>
        <w:t xml:space="preserve"> </w:t>
      </w:r>
    </w:p>
    <w:p w14:paraId="71B10198" w14:textId="31DEAE01" w:rsidR="00D35A01" w:rsidRDefault="001F1AE0" w:rsidP="005526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roofErr w:type="spellStart"/>
      <w:r w:rsidRPr="00427FF2">
        <w:rPr>
          <w:rFonts w:ascii="Palatino Linotype" w:eastAsia="Palatino Linotype" w:hAnsi="Palatino Linotype" w:cs="Palatino Linotype"/>
        </w:rPr>
        <w:t>Re</w:t>
      </w:r>
      <w:r>
        <w:rPr>
          <w:rFonts w:ascii="Palatino Linotype" w:eastAsia="Palatino Linotype" w:hAnsi="Palatino Linotype" w:cs="Palatino Linotype"/>
        </w:rPr>
        <w:t>sp.Int</w:t>
      </w:r>
      <w:proofErr w:type="spellEnd"/>
      <w:r>
        <w:rPr>
          <w:rFonts w:ascii="Palatino Linotype" w:eastAsia="Palatino Linotype" w:hAnsi="Palatino Linotype" w:cs="Palatino Linotype"/>
        </w:rPr>
        <w:t>. 00074-APAXCO-IP-2021.docx”,</w:t>
      </w:r>
      <w:r w:rsidR="004B5415">
        <w:rPr>
          <w:rFonts w:ascii="Palatino Linotype" w:eastAsia="Palatino Linotype" w:hAnsi="Palatino Linotype" w:cs="Palatino Linotype"/>
        </w:rPr>
        <w:t xml:space="preserve"> </w:t>
      </w:r>
      <w:r w:rsidR="009F22AA">
        <w:rPr>
          <w:rFonts w:ascii="Palatino Linotype" w:eastAsia="Palatino Linotype" w:hAnsi="Palatino Linotype" w:cs="Palatino Linotype"/>
        </w:rPr>
        <w:t xml:space="preserve">el cual </w:t>
      </w:r>
      <w:r w:rsidR="00252DE8">
        <w:rPr>
          <w:rFonts w:ascii="Palatino Linotype" w:eastAsia="Palatino Linotype" w:hAnsi="Palatino Linotype" w:cs="Palatino Linotype"/>
        </w:rPr>
        <w:t xml:space="preserve">contiene la misma información que el archivo </w:t>
      </w:r>
      <w:r w:rsidR="00252DE8" w:rsidRPr="00757BD3">
        <w:rPr>
          <w:rFonts w:ascii="Palatino Linotype" w:eastAsia="Palatino Linotype" w:hAnsi="Palatino Linotype" w:cs="Palatino Linotype"/>
        </w:rPr>
        <w:t>“</w:t>
      </w:r>
      <w:proofErr w:type="spellStart"/>
      <w:r w:rsidR="00252DE8" w:rsidRPr="005629E0">
        <w:rPr>
          <w:rFonts w:ascii="Palatino Linotype" w:eastAsia="Palatino Linotype" w:hAnsi="Palatino Linotype" w:cs="Palatino Linotype"/>
        </w:rPr>
        <w:t>Resp.Int</w:t>
      </w:r>
      <w:proofErr w:type="spellEnd"/>
      <w:r w:rsidR="00252DE8" w:rsidRPr="005629E0">
        <w:rPr>
          <w:rFonts w:ascii="Palatino Linotype" w:eastAsia="Palatino Linotype" w:hAnsi="Palatino Linotype" w:cs="Palatino Linotype"/>
        </w:rPr>
        <w:t>. 00074-APAXCO-IP-2021.pdf”</w:t>
      </w:r>
      <w:r w:rsidR="00252DE8">
        <w:rPr>
          <w:rFonts w:ascii="Palatino Linotype" w:eastAsia="Palatino Linotype" w:hAnsi="Palatino Linotype" w:cs="Palatino Linotype"/>
        </w:rPr>
        <w:t>, solo que es en versión Word, razón por la cual no se hará mención detallado de este.</w:t>
      </w:r>
      <w:r w:rsidR="008F7DAB">
        <w:rPr>
          <w:rFonts w:ascii="Palatino Linotype" w:eastAsia="Palatino Linotype" w:hAnsi="Palatino Linotype" w:cs="Palatino Linotype"/>
        </w:rPr>
        <w:t xml:space="preserve"> </w:t>
      </w:r>
    </w:p>
    <w:p w14:paraId="67615134" w14:textId="696A4930" w:rsidR="003C45CD" w:rsidRDefault="003C45CD" w:rsidP="003C45CD">
      <w:pPr>
        <w:spacing w:before="240" w:after="240" w:line="360" w:lineRule="auto"/>
        <w:jc w:val="both"/>
        <w:rPr>
          <w:rFonts w:ascii="Palatino Linotype" w:hAnsi="Palatino Linotype"/>
        </w:rPr>
      </w:pPr>
      <w:r w:rsidRPr="00AA5D0D">
        <w:rPr>
          <w:rFonts w:ascii="Palatino Linotype" w:hAnsi="Palatino Linotype"/>
        </w:rPr>
        <w:t>Derivado de dicha respuesta, el particular se inconformó</w:t>
      </w:r>
      <w:r>
        <w:rPr>
          <w:rFonts w:ascii="Palatino Linotype" w:hAnsi="Palatino Linotype"/>
        </w:rPr>
        <w:t>, interponiendo el medio de impugnación que es materia de esta resolución</w:t>
      </w:r>
      <w:r w:rsidRPr="00AA5D0D">
        <w:rPr>
          <w:rFonts w:ascii="Palatino Linotype" w:hAnsi="Palatino Linotype"/>
        </w:rPr>
        <w:t xml:space="preserve">, </w:t>
      </w:r>
      <w:r>
        <w:rPr>
          <w:rFonts w:ascii="Palatino Linotype" w:hAnsi="Palatino Linotype"/>
        </w:rPr>
        <w:t xml:space="preserve">refiriendo que </w:t>
      </w:r>
      <w:r w:rsidR="00BF61D2">
        <w:rPr>
          <w:rFonts w:ascii="Palatino Linotype" w:hAnsi="Palatino Linotype"/>
        </w:rPr>
        <w:t>la información es incompleta</w:t>
      </w:r>
      <w:r w:rsidRPr="00BF61D2">
        <w:rPr>
          <w:rFonts w:ascii="Palatino Linotype" w:hAnsi="Palatino Linotype"/>
        </w:rPr>
        <w:t xml:space="preserve">, </w:t>
      </w:r>
      <w:r w:rsidR="00BF61D2">
        <w:rPr>
          <w:rFonts w:ascii="Palatino Linotype" w:hAnsi="Palatino Linotype"/>
        </w:rPr>
        <w:t>“</w:t>
      </w:r>
      <w:r w:rsidRPr="00BF61D2">
        <w:rPr>
          <w:rFonts w:ascii="Palatino Linotype" w:hAnsi="Palatino Linotype"/>
        </w:rPr>
        <w:t xml:space="preserve">falta </w:t>
      </w:r>
      <w:r w:rsidR="00BF61D2">
        <w:rPr>
          <w:rFonts w:ascii="Palatino Linotype" w:hAnsi="Palatino Linotype"/>
        </w:rPr>
        <w:t xml:space="preserve">información del personal de apoyo, auxiliares administrativos, secretarias y todo aquel servidor público que se encuentre en </w:t>
      </w:r>
      <w:r w:rsidR="002971D1">
        <w:rPr>
          <w:rFonts w:ascii="Palatino Linotype" w:hAnsi="Palatino Linotype"/>
        </w:rPr>
        <w:t>nómina</w:t>
      </w:r>
      <w:r w:rsidR="00BF61D2">
        <w:rPr>
          <w:rFonts w:ascii="Palatino Linotype" w:hAnsi="Palatino Linotype"/>
        </w:rPr>
        <w:t xml:space="preserve"> del ayuntamiento”.</w:t>
      </w:r>
    </w:p>
    <w:p w14:paraId="58530FD8" w14:textId="2DEF3DA2" w:rsidR="0075265A" w:rsidRPr="008477E4" w:rsidRDefault="0075265A" w:rsidP="0075265A">
      <w:pPr>
        <w:spacing w:line="360" w:lineRule="auto"/>
        <w:ind w:right="-93"/>
        <w:jc w:val="both"/>
        <w:rPr>
          <w:rFonts w:ascii="Palatino Linotype" w:hAnsi="Palatino Linotype"/>
          <w:color w:val="222222"/>
        </w:rPr>
      </w:pPr>
      <w:r w:rsidRPr="008477E4">
        <w:rPr>
          <w:rFonts w:ascii="Palatino Linotype" w:hAnsi="Palatino Linotype"/>
          <w:color w:val="222222"/>
        </w:rPr>
        <w:lastRenderedPageBreak/>
        <w:t>Siendo importante mencionar que no escapa de la óptica de este Órgano Garante</w:t>
      </w:r>
      <w:r w:rsidR="002B7BD6">
        <w:rPr>
          <w:rFonts w:ascii="Palatino Linotype" w:hAnsi="Palatino Linotype"/>
          <w:color w:val="222222"/>
        </w:rPr>
        <w:t>,</w:t>
      </w:r>
      <w:r w:rsidRPr="008477E4">
        <w:rPr>
          <w:rFonts w:ascii="Palatino Linotype" w:hAnsi="Palatino Linotype"/>
          <w:color w:val="222222"/>
        </w:rPr>
        <w:t xml:space="preserve"> que  a través de los motivos de inconformidad</w:t>
      </w:r>
      <w:r w:rsidR="002B7BD6">
        <w:rPr>
          <w:rFonts w:ascii="Palatino Linotype" w:hAnsi="Palatino Linotype"/>
          <w:color w:val="222222"/>
        </w:rPr>
        <w:t>,</w:t>
      </w:r>
      <w:r w:rsidRPr="008477E4">
        <w:rPr>
          <w:rFonts w:ascii="Palatino Linotype" w:hAnsi="Palatino Linotype"/>
          <w:color w:val="222222"/>
        </w:rPr>
        <w:t xml:space="preserve"> el particular se refirió a </w:t>
      </w:r>
      <w:r w:rsidR="002B7BD6">
        <w:rPr>
          <w:rFonts w:ascii="Palatino Linotype" w:hAnsi="Palatino Linotype"/>
          <w:color w:val="222222"/>
        </w:rPr>
        <w:t xml:space="preserve">la </w:t>
      </w:r>
      <w:r w:rsidRPr="008477E4">
        <w:rPr>
          <w:rFonts w:ascii="Palatino Linotype" w:hAnsi="Palatino Linotype"/>
          <w:color w:val="222222"/>
        </w:rPr>
        <w:t xml:space="preserve">información de </w:t>
      </w:r>
      <w:r w:rsidRPr="008477E4">
        <w:rPr>
          <w:rFonts w:ascii="Palatino Linotype" w:hAnsi="Palatino Linotype"/>
          <w:color w:val="222222"/>
          <w:u w:val="single"/>
        </w:rPr>
        <w:t>todo aquel servidor público que</w:t>
      </w:r>
      <w:r w:rsidR="002B7BD6">
        <w:rPr>
          <w:rFonts w:ascii="Palatino Linotype" w:hAnsi="Palatino Linotype"/>
          <w:color w:val="222222"/>
          <w:u w:val="single"/>
        </w:rPr>
        <w:t xml:space="preserve"> se encuentre en la nómina del A</w:t>
      </w:r>
      <w:r w:rsidRPr="008477E4">
        <w:rPr>
          <w:rFonts w:ascii="Palatino Linotype" w:hAnsi="Palatino Linotype"/>
          <w:color w:val="222222"/>
          <w:u w:val="single"/>
        </w:rPr>
        <w:t>yuntamiento</w:t>
      </w:r>
      <w:r w:rsidRPr="008477E4">
        <w:rPr>
          <w:rFonts w:ascii="Palatino Linotype" w:hAnsi="Palatino Linotype"/>
          <w:color w:val="222222"/>
        </w:rPr>
        <w:t>, no obstante, es de señalar que dicha información no fue requerida en un primer momento en dichos términos, en este sentido, dicho pronunciamiento se traduce como una </w:t>
      </w:r>
      <w:r w:rsidRPr="008477E4">
        <w:rPr>
          <w:rFonts w:ascii="Palatino Linotype" w:hAnsi="Palatino Linotype"/>
          <w:i/>
          <w:iCs/>
          <w:color w:val="222222"/>
        </w:rPr>
        <w:t xml:space="preserve">plus </w:t>
      </w:r>
      <w:proofErr w:type="spellStart"/>
      <w:r w:rsidRPr="008477E4">
        <w:rPr>
          <w:rFonts w:ascii="Palatino Linotype" w:hAnsi="Palatino Linotype"/>
          <w:i/>
          <w:iCs/>
          <w:color w:val="222222"/>
        </w:rPr>
        <w:t>petitio</w:t>
      </w:r>
      <w:proofErr w:type="spellEnd"/>
      <w:r w:rsidRPr="008477E4">
        <w:rPr>
          <w:rFonts w:ascii="Palatino Linotype" w:hAnsi="Palatino Linotype"/>
          <w:b/>
          <w:bCs/>
          <w:i/>
          <w:iCs/>
          <w:color w:val="222222"/>
        </w:rPr>
        <w:t>, </w:t>
      </w:r>
      <w:r w:rsidRPr="008477E4">
        <w:rPr>
          <w:rFonts w:ascii="Palatino Linotype" w:hAnsi="Palatino Linotype"/>
          <w:color w:val="222222"/>
        </w:rPr>
        <w:t>y por tanto inatendible a través del recurso de revisión.</w:t>
      </w:r>
    </w:p>
    <w:p w14:paraId="0593A3D2" w14:textId="77777777" w:rsidR="0075265A" w:rsidRPr="008477E4" w:rsidRDefault="0075265A" w:rsidP="0075265A">
      <w:pPr>
        <w:spacing w:line="360" w:lineRule="auto"/>
        <w:ind w:right="-93"/>
        <w:jc w:val="both"/>
        <w:rPr>
          <w:rFonts w:ascii="Palatino Linotype" w:hAnsi="Palatino Linotype"/>
          <w:color w:val="222222"/>
        </w:rPr>
      </w:pPr>
    </w:p>
    <w:p w14:paraId="0C00544F" w14:textId="77777777" w:rsidR="0075265A" w:rsidRPr="008477E4" w:rsidRDefault="0075265A" w:rsidP="0075265A">
      <w:pPr>
        <w:spacing w:line="360" w:lineRule="auto"/>
        <w:ind w:right="-93"/>
        <w:jc w:val="both"/>
        <w:rPr>
          <w:rFonts w:ascii="Palatino Linotype" w:hAnsi="Palatino Linotype"/>
          <w:color w:val="222222"/>
        </w:rPr>
      </w:pPr>
      <w:r w:rsidRPr="008477E4">
        <w:rPr>
          <w:rFonts w:ascii="Palatino Linotype" w:hAnsi="Palatino Linotype"/>
          <w:color w:val="222222"/>
        </w:rPr>
        <w:t>En este orden de ideas, una vez formulada su solicitud inicial,</w:t>
      </w:r>
      <w:r w:rsidRPr="008477E4">
        <w:rPr>
          <w:rFonts w:ascii="Palatino Linotype" w:hAnsi="Palatino Linotype"/>
          <w:i/>
          <w:iCs/>
          <w:color w:val="222222"/>
        </w:rPr>
        <w:t> </w:t>
      </w:r>
      <w:r w:rsidRPr="008477E4">
        <w:rPr>
          <w:rFonts w:ascii="Palatino Linotype" w:hAnsi="Palatino Linotype"/>
          <w:color w:val="222222"/>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03AF03D7" w14:textId="77777777" w:rsidR="0075265A" w:rsidRPr="008477E4" w:rsidRDefault="0075265A" w:rsidP="0075265A">
      <w:pPr>
        <w:pStyle w:val="NormalWeb"/>
        <w:shd w:val="clear" w:color="auto" w:fill="FFFFFF"/>
        <w:spacing w:line="360" w:lineRule="auto"/>
        <w:jc w:val="both"/>
        <w:rPr>
          <w:rFonts w:ascii="Palatino Linotype" w:hAnsi="Palatino Linotype"/>
          <w:color w:val="222222"/>
        </w:rPr>
      </w:pPr>
      <w:r w:rsidRPr="008477E4">
        <w:rPr>
          <w:rFonts w:ascii="Palatino Linotype" w:hAnsi="Palatino Linotype"/>
          <w:color w:val="222222"/>
          <w:lang w:val="es-ES"/>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6C32F7DD" w14:textId="77777777" w:rsidR="0075265A" w:rsidRPr="008477E4" w:rsidRDefault="0075265A" w:rsidP="0075265A">
      <w:pPr>
        <w:shd w:val="clear" w:color="auto" w:fill="FFFFFF"/>
        <w:spacing w:before="240" w:after="240"/>
        <w:ind w:left="851" w:right="900"/>
        <w:jc w:val="both"/>
        <w:rPr>
          <w:rFonts w:ascii="Palatino Linotype" w:hAnsi="Palatino Linotype"/>
          <w:color w:val="222222"/>
        </w:rPr>
      </w:pPr>
      <w:r w:rsidRPr="008477E4">
        <w:rPr>
          <w:rFonts w:ascii="Palatino Linotype" w:hAnsi="Palatino Linotype"/>
          <w:i/>
          <w:iCs/>
          <w:color w:val="222222"/>
        </w:rPr>
        <w:t>“</w:t>
      </w:r>
      <w:r w:rsidRPr="008477E4">
        <w:rPr>
          <w:rFonts w:ascii="Palatino Linotype" w:hAnsi="Palatino Linotype"/>
          <w:b/>
          <w:bCs/>
          <w:i/>
          <w:iCs/>
          <w:color w:val="222222"/>
        </w:rPr>
        <w:t>Es improcedente ampliar las solicitudes de acceso a información pública o datos personales</w:t>
      </w:r>
      <w:r w:rsidRPr="008477E4">
        <w:rPr>
          <w:rFonts w:ascii="Palatino Linotype" w:hAnsi="Palatino Linotype"/>
          <w:i/>
          <w:iCs/>
          <w:color w:val="222222"/>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120C86BC" w14:textId="7A5BD24B" w:rsidR="002F72CE" w:rsidRPr="00BF61D2" w:rsidRDefault="0075265A" w:rsidP="0075265A">
      <w:pPr>
        <w:spacing w:before="240" w:after="240" w:line="360" w:lineRule="auto"/>
        <w:jc w:val="both"/>
        <w:rPr>
          <w:rFonts w:ascii="Palatino Linotype" w:hAnsi="Palatino Linotype"/>
        </w:rPr>
      </w:pPr>
      <w:r w:rsidRPr="008477E4">
        <w:rPr>
          <w:rFonts w:ascii="Palatino Linotype" w:hAnsi="Palatino Linotype"/>
          <w:color w:val="222222"/>
        </w:rPr>
        <w:lastRenderedPageBreak/>
        <w:t>No obstante, de lo anterior, se dejan a salvo los derechos de la particular, para que, en caso de considerar conveniente a sus intereses, el conocer la información que fue señalada, la solicite a través de una nueva solicitud de información.</w:t>
      </w:r>
    </w:p>
    <w:p w14:paraId="404F55BA" w14:textId="5BEA467D" w:rsidR="001D592D" w:rsidRDefault="00B53F5B" w:rsidP="001D59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Sujeto Obligado </w:t>
      </w:r>
      <w:r w:rsidR="003C45CD">
        <w:rPr>
          <w:rFonts w:ascii="Palatino Linotype" w:eastAsia="Palatino Linotype" w:hAnsi="Palatino Linotype" w:cs="Palatino Linotype"/>
        </w:rPr>
        <w:t xml:space="preserve">en fecha </w:t>
      </w:r>
      <w:r w:rsidR="00477997">
        <w:rPr>
          <w:rFonts w:ascii="Palatino Linotype" w:eastAsia="Palatino Linotype" w:hAnsi="Palatino Linotype" w:cs="Palatino Linotype"/>
        </w:rPr>
        <w:t>catorce de junio de  dos mil veintiuno</w:t>
      </w:r>
      <w:r w:rsidR="003F275D">
        <w:rPr>
          <w:rFonts w:ascii="Palatino Linotype" w:eastAsia="Palatino Linotype" w:hAnsi="Palatino Linotype" w:cs="Palatino Linotype"/>
        </w:rPr>
        <w:t xml:space="preserve"> su informe justificado</w:t>
      </w:r>
      <w:r w:rsidR="003C45CD">
        <w:rPr>
          <w:rFonts w:ascii="Palatino Linotype" w:eastAsia="Palatino Linotype" w:hAnsi="Palatino Linotype" w:cs="Palatino Linotype"/>
        </w:rPr>
        <w:t xml:space="preserve"> anexando</w:t>
      </w:r>
      <w:r w:rsidR="00762C38">
        <w:rPr>
          <w:rFonts w:ascii="Palatino Linotype" w:eastAsia="Palatino Linotype" w:hAnsi="Palatino Linotype" w:cs="Palatino Linotype"/>
        </w:rPr>
        <w:t xml:space="preserve"> los siguientes archivos electrónicos: </w:t>
      </w:r>
    </w:p>
    <w:p w14:paraId="39FB3B1C" w14:textId="342D090C" w:rsidR="00AC23F3" w:rsidRPr="002B3A2E" w:rsidRDefault="00AC23F3" w:rsidP="001D592D">
      <w:pPr>
        <w:spacing w:before="240" w:after="240" w:line="360" w:lineRule="auto"/>
        <w:jc w:val="both"/>
        <w:rPr>
          <w:rFonts w:ascii="Palatino Linotype" w:hAnsi="Palatino Linotype"/>
        </w:rPr>
      </w:pPr>
      <w:r w:rsidRPr="005F5082">
        <w:rPr>
          <w:rFonts w:ascii="Palatino Linotype" w:hAnsi="Palatino Linotype" w:cs="Arial"/>
        </w:rPr>
        <w:t>“</w:t>
      </w:r>
      <w:r>
        <w:rPr>
          <w:rFonts w:ascii="Palatino Linotype" w:hAnsi="Palatino Linotype" w:cs="Arial"/>
        </w:rPr>
        <w:t>PMA.DA.180.2021</w:t>
      </w:r>
      <w:hyperlink r:id="rId10" w:history="1">
        <w:r>
          <w:rPr>
            <w:rFonts w:ascii="Palatino Linotype" w:hAnsi="Palatino Linotype"/>
          </w:rPr>
          <w:t>.pdf”</w:t>
        </w:r>
      </w:hyperlink>
      <w:r>
        <w:rPr>
          <w:rFonts w:ascii="Palatino Linotype" w:hAnsi="Palatino Linotype"/>
        </w:rPr>
        <w:t>, consistente en oficio de fecha catorce de julio de dos mil veintiuno, dirigido a la a la Titular de la Unidad de Transparenc</w:t>
      </w:r>
      <w:r w:rsidR="00D07208">
        <w:rPr>
          <w:rFonts w:ascii="Palatino Linotype" w:hAnsi="Palatino Linotype"/>
        </w:rPr>
        <w:t>ia  y Acceso a la Información Pública</w:t>
      </w:r>
      <w:r>
        <w:rPr>
          <w:rFonts w:ascii="Palatino Linotype" w:hAnsi="Palatino Linotype"/>
        </w:rPr>
        <w:t xml:space="preserve"> del municipio de </w:t>
      </w:r>
      <w:proofErr w:type="spellStart"/>
      <w:r>
        <w:rPr>
          <w:rFonts w:ascii="Palatino Linotype" w:hAnsi="Palatino Linotype"/>
        </w:rPr>
        <w:t>Apaxco</w:t>
      </w:r>
      <w:proofErr w:type="spellEnd"/>
      <w:r>
        <w:rPr>
          <w:rFonts w:ascii="Palatino Linotype" w:hAnsi="Palatino Linotype"/>
        </w:rPr>
        <w:t>,  mediante el cual la D</w:t>
      </w:r>
      <w:r w:rsidR="002B3A2E">
        <w:rPr>
          <w:rFonts w:ascii="Palatino Linotype" w:hAnsi="Palatino Linotype"/>
        </w:rPr>
        <w:t xml:space="preserve">irectora de </w:t>
      </w:r>
      <w:r>
        <w:rPr>
          <w:rFonts w:ascii="Palatino Linotype" w:hAnsi="Palatino Linotype"/>
        </w:rPr>
        <w:t xml:space="preserve">Administración, </w:t>
      </w:r>
      <w:r w:rsidR="002B3A2E">
        <w:rPr>
          <w:rFonts w:ascii="Palatino Linotype" w:hAnsi="Palatino Linotype"/>
        </w:rPr>
        <w:t xml:space="preserve">adjunta el archivo </w:t>
      </w:r>
      <w:r w:rsidR="002B3A2E">
        <w:rPr>
          <w:rFonts w:ascii="Palatino Linotype" w:hAnsi="Palatino Linotype" w:cs="Arial"/>
        </w:rPr>
        <w:t>”</w:t>
      </w:r>
      <w:r w:rsidR="002B3A2E" w:rsidRPr="009B0603">
        <w:rPr>
          <w:rFonts w:ascii="Palatino Linotype" w:hAnsi="Palatino Linotype" w:cs="Arial"/>
        </w:rPr>
        <w:t xml:space="preserve"> </w:t>
      </w:r>
      <w:r w:rsidR="002B3A2E">
        <w:rPr>
          <w:rFonts w:ascii="Palatino Linotype" w:hAnsi="Palatino Linotype" w:cs="Arial"/>
        </w:rPr>
        <w:t>PMA.DA.180.2021 ANEXO.xlsx”; mismo que contiene un listado en el cual se puede advertir dos rubros que son NOMBRE COMPLETO Y DEPARTAMENTO.</w:t>
      </w:r>
      <w:r w:rsidR="002B3A2E">
        <w:rPr>
          <w:rFonts w:ascii="Palatino Linotype" w:hAnsi="Palatino Linotype"/>
        </w:rPr>
        <w:t xml:space="preserve"> </w:t>
      </w:r>
    </w:p>
    <w:p w14:paraId="2E65B1C8" w14:textId="7A44A6F8" w:rsidR="00AC23F3" w:rsidRPr="001D592D" w:rsidRDefault="00AC23F3" w:rsidP="001D592D">
      <w:pPr>
        <w:spacing w:before="240" w:after="240" w:line="360" w:lineRule="auto"/>
        <w:jc w:val="both"/>
        <w:rPr>
          <w:rFonts w:ascii="Palatino Linotype" w:eastAsia="Palatino Linotype" w:hAnsi="Palatino Linotype" w:cs="Palatino Linotype"/>
        </w:rPr>
      </w:pPr>
      <w:r>
        <w:rPr>
          <w:rFonts w:ascii="Palatino Linotype" w:hAnsi="Palatino Linotype" w:cs="Arial"/>
        </w:rPr>
        <w:t>“</w:t>
      </w:r>
      <w:r w:rsidRPr="009B0603">
        <w:rPr>
          <w:rFonts w:ascii="Palatino Linotype" w:hAnsi="Palatino Linotype" w:cs="Arial"/>
        </w:rPr>
        <w:t>ALEG</w:t>
      </w:r>
      <w:r>
        <w:rPr>
          <w:rFonts w:ascii="Palatino Linotype" w:hAnsi="Palatino Linotype" w:cs="Arial"/>
        </w:rPr>
        <w:t>ATOS 03589-INFOEM-IP-RR-2021.pdf“</w:t>
      </w:r>
      <w:r w:rsidR="002B3A2E">
        <w:rPr>
          <w:rFonts w:ascii="Palatino Linotype" w:hAnsi="Palatino Linotype" w:cs="Arial"/>
        </w:rPr>
        <w:t>, el cual contiene los hechos y consideraciones por medio de los cuales el sujeto obligado pretende sea sobreseído el presente recurso</w:t>
      </w:r>
      <w:r w:rsidR="004C615C">
        <w:rPr>
          <w:rFonts w:ascii="Palatino Linotype" w:hAnsi="Palatino Linotype" w:cs="Arial"/>
        </w:rPr>
        <w:t>, manifestando que se atendieron las razones y motivos de la inconformidad señaladas por el recurrente, al pretender dar cumplimiento con el archivo que adjunta a su contestación la Directora de Administración.</w:t>
      </w:r>
      <w:r w:rsidR="002B3A2E">
        <w:rPr>
          <w:rFonts w:ascii="Palatino Linotype" w:hAnsi="Palatino Linotype" w:cs="Arial"/>
        </w:rPr>
        <w:t xml:space="preserve">   </w:t>
      </w:r>
    </w:p>
    <w:p w14:paraId="08340113" w14:textId="067B5F8D" w:rsidR="00922F6A" w:rsidRDefault="00812C33" w:rsidP="00922F6A">
      <w:pPr>
        <w:pBdr>
          <w:top w:val="nil"/>
          <w:left w:val="nil"/>
          <w:bottom w:val="nil"/>
          <w:right w:val="nil"/>
          <w:between w:val="nil"/>
        </w:pBdr>
        <w:spacing w:before="240" w:after="240"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rPr>
        <w:t>En este sentido</w:t>
      </w:r>
      <w:r w:rsidR="00922F6A" w:rsidRPr="006736CA">
        <w:rPr>
          <w:rFonts w:ascii="Palatino Linotype" w:eastAsia="Palatino Linotype" w:hAnsi="Palatino Linotype" w:cs="Palatino Linotype"/>
        </w:rPr>
        <w:t xml:space="preserve">, es conveniente analizar si la respuesta del Sujeto Obligado cumple con los requisitos y procedimientos del derecho de acceso </w:t>
      </w:r>
      <w:r w:rsidR="00922F6A" w:rsidRPr="00714DE5">
        <w:rPr>
          <w:rFonts w:ascii="Palatino Linotype" w:eastAsia="Palatino Linotype" w:hAnsi="Palatino Linotype" w:cs="Palatino Linotype"/>
        </w:rPr>
        <w:t xml:space="preserve">a la información pública, en atención a que en la Ley de Transparencia y Acceso a la Información Pública del Estado de México y Municipios en su </w:t>
      </w:r>
      <w:r w:rsidR="00922F6A">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w:t>
      </w:r>
      <w:r w:rsidR="00922F6A">
        <w:rPr>
          <w:rFonts w:ascii="Palatino Linotype" w:eastAsia="Palatino Linotype" w:hAnsi="Palatino Linotype" w:cs="Palatino Linotype"/>
          <w:color w:val="000000"/>
        </w:rPr>
        <w:lastRenderedPageBreak/>
        <w:t>privilegiando el principio de máxima publicidad, como así lo establece dicha determinación, que a continuación se trascribe para un mejor entendimiento:</w:t>
      </w:r>
    </w:p>
    <w:p w14:paraId="4E19E45B" w14:textId="77777777" w:rsidR="00922F6A" w:rsidRPr="00705A35" w:rsidRDefault="00922F6A" w:rsidP="00922F6A">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5A6893" w14:textId="77777777" w:rsidR="00922F6A" w:rsidRPr="00705A35" w:rsidRDefault="00922F6A" w:rsidP="00922F6A">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16AB05B" w14:textId="77777777" w:rsidR="00922F6A" w:rsidRPr="00705A35" w:rsidRDefault="00922F6A" w:rsidP="00922F6A">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 (Sic)</w:t>
      </w:r>
    </w:p>
    <w:p w14:paraId="24FC94E9" w14:textId="77777777" w:rsidR="00922F6A" w:rsidRDefault="00922F6A" w:rsidP="00922F6A">
      <w:pPr>
        <w:ind w:left="709" w:right="760"/>
        <w:jc w:val="both"/>
        <w:rPr>
          <w:rFonts w:ascii="Palatino Linotype" w:eastAsia="Palatino Linotype" w:hAnsi="Palatino Linotype" w:cs="Palatino Linotype"/>
          <w:i/>
        </w:rPr>
      </w:pPr>
    </w:p>
    <w:p w14:paraId="08E9803F" w14:textId="77777777" w:rsidR="00922F6A" w:rsidRDefault="00922F6A" w:rsidP="00922F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 la solicitante; como así lo establece el artículo 12 de la Ley de Transparencia y Acceso a la Información Pública del Estado de México y Municipios, el cual a la letra dice:</w:t>
      </w:r>
    </w:p>
    <w:p w14:paraId="00E99CF3" w14:textId="36C682C9" w:rsidR="00922F6A" w:rsidRPr="00705A35" w:rsidRDefault="00922F6A" w:rsidP="00D21556">
      <w:pPr>
        <w:ind w:left="851" w:right="90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w:t>
      </w:r>
      <w:r w:rsidR="004C615C">
        <w:rPr>
          <w:rFonts w:ascii="Palatino Linotype" w:eastAsia="Palatino Linotype" w:hAnsi="Palatino Linotype" w:cs="Palatino Linotype"/>
          <w:b/>
          <w:i/>
          <w:sz w:val="22"/>
          <w:szCs w:val="22"/>
        </w:rPr>
        <w:t xml:space="preserve"> </w:t>
      </w:r>
      <w:r w:rsidRPr="00705A35">
        <w:rPr>
          <w:rFonts w:ascii="Palatino Linotype" w:eastAsia="Palatino Linotype" w:hAnsi="Palatino Linotype" w:cs="Palatino Linotype"/>
          <w:b/>
          <w:i/>
          <w:sz w:val="22"/>
          <w:szCs w:val="22"/>
        </w:rPr>
        <w:t>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D36C243" w14:textId="77777777" w:rsidR="00922F6A" w:rsidRPr="00705A35" w:rsidRDefault="00922F6A" w:rsidP="00D21556">
      <w:pPr>
        <w:ind w:left="851" w:right="900"/>
        <w:jc w:val="both"/>
        <w:rPr>
          <w:rFonts w:ascii="Palatino Linotype" w:eastAsia="Palatino Linotype" w:hAnsi="Palatino Linotype" w:cs="Palatino Linotype"/>
          <w:i/>
          <w:sz w:val="22"/>
          <w:szCs w:val="22"/>
        </w:rPr>
      </w:pPr>
    </w:p>
    <w:p w14:paraId="58C74FB8" w14:textId="77777777" w:rsidR="00922F6A" w:rsidRPr="00705A35" w:rsidRDefault="00922F6A" w:rsidP="00D21556">
      <w:pPr>
        <w:ind w:left="851" w:right="90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 xml:space="preserve">La obligación de proporcionar información no comprende el </w:t>
      </w:r>
      <w:r w:rsidRPr="00705A35">
        <w:rPr>
          <w:rFonts w:ascii="Palatino Linotype" w:eastAsia="Palatino Linotype" w:hAnsi="Palatino Linotype" w:cs="Palatino Linotype"/>
          <w:b/>
          <w:i/>
          <w:sz w:val="22"/>
          <w:szCs w:val="22"/>
        </w:rPr>
        <w:lastRenderedPageBreak/>
        <w:t>procesamiento de la misma, ni el presentarla conforme al interés d</w:t>
      </w:r>
      <w:r>
        <w:rPr>
          <w:rFonts w:ascii="Palatino Linotype" w:eastAsia="Palatino Linotype" w:hAnsi="Palatino Linotype" w:cs="Palatino Linotype"/>
          <w:b/>
          <w:i/>
          <w:sz w:val="22"/>
          <w:szCs w:val="22"/>
        </w:rPr>
        <w:t>el solicitante</w:t>
      </w:r>
      <w:r w:rsidRPr="00705A35">
        <w:rPr>
          <w:rFonts w:ascii="Palatino Linotype" w:eastAsia="Palatino Linotype" w:hAnsi="Palatino Linotype" w:cs="Palatino Linotype"/>
          <w:b/>
          <w:i/>
          <w:sz w:val="22"/>
          <w:szCs w:val="22"/>
        </w:rPr>
        <w:t>; no estarán obligados a generarla, resumirla, efectuar cálculos o practicar investigaciones.</w:t>
      </w:r>
      <w:r>
        <w:rPr>
          <w:rFonts w:ascii="Palatino Linotype" w:eastAsia="Palatino Linotype" w:hAnsi="Palatino Linotype" w:cs="Palatino Linotype"/>
          <w:b/>
          <w:i/>
          <w:sz w:val="22"/>
          <w:szCs w:val="22"/>
        </w:rPr>
        <w:t>” (Sic)</w:t>
      </w:r>
    </w:p>
    <w:p w14:paraId="714A20D7" w14:textId="77777777" w:rsidR="00922F6A" w:rsidRDefault="00922F6A" w:rsidP="00922F6A">
      <w:pPr>
        <w:spacing w:line="360" w:lineRule="auto"/>
        <w:ind w:right="-93"/>
        <w:jc w:val="both"/>
        <w:rPr>
          <w:rFonts w:ascii="Palatino Linotype" w:eastAsia="Palatino Linotype" w:hAnsi="Palatino Linotype" w:cs="Palatino Linotype"/>
          <w:color w:val="000000"/>
        </w:rPr>
      </w:pPr>
    </w:p>
    <w:p w14:paraId="43DADC47" w14:textId="77777777" w:rsidR="00922F6A" w:rsidRDefault="00922F6A" w:rsidP="00922F6A">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3E417984" w14:textId="77777777" w:rsidR="00922F6A" w:rsidRDefault="00922F6A" w:rsidP="00922F6A">
      <w:pPr>
        <w:spacing w:line="360" w:lineRule="auto"/>
        <w:ind w:right="-93"/>
        <w:jc w:val="both"/>
        <w:rPr>
          <w:rFonts w:ascii="Palatino Linotype" w:eastAsia="Palatino Linotype" w:hAnsi="Palatino Linotype" w:cs="Palatino Linotype"/>
          <w:color w:val="000000"/>
        </w:rPr>
      </w:pPr>
    </w:p>
    <w:p w14:paraId="70DFA21B" w14:textId="77777777" w:rsidR="00922F6A" w:rsidRDefault="00922F6A" w:rsidP="00922F6A">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0BB346D4"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B0F40D"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5A8F8A09"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4FAF6A16"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1785C0A3"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013BDD3F" w14:textId="77777777" w:rsidR="00922F6A" w:rsidRDefault="00922F6A" w:rsidP="00922F6A">
      <w:pPr>
        <w:spacing w:line="360" w:lineRule="auto"/>
        <w:jc w:val="both"/>
        <w:rPr>
          <w:rFonts w:ascii="Palatino Linotype" w:hAnsi="Palatino Linotype" w:cs="Arial"/>
          <w:color w:val="000000"/>
        </w:rPr>
      </w:pPr>
    </w:p>
    <w:p w14:paraId="70A37DEB" w14:textId="5DC94005" w:rsidR="00922F6A" w:rsidRDefault="00922F6A" w:rsidP="00922F6A">
      <w:pPr>
        <w:spacing w:line="360" w:lineRule="auto"/>
        <w:jc w:val="both"/>
        <w:rPr>
          <w:rFonts w:ascii="Palatino Linotype" w:hAnsi="Palatino Linotype" w:cs="Arial"/>
          <w:color w:val="000000" w:themeColor="text1"/>
        </w:rPr>
      </w:pPr>
      <w:r>
        <w:rPr>
          <w:rFonts w:ascii="Palatino Linotype" w:hAnsi="Palatino Linotype" w:cs="Arial"/>
        </w:rPr>
        <w:t xml:space="preserve">Por otra </w:t>
      </w:r>
      <w:r w:rsidR="00C64B7E">
        <w:rPr>
          <w:rFonts w:ascii="Palatino Linotype" w:hAnsi="Palatino Linotype" w:cs="Arial"/>
        </w:rPr>
        <w:t>parte,</w:t>
      </w:r>
      <w:r>
        <w:rPr>
          <w:rFonts w:ascii="Palatino Linotype" w:hAnsi="Palatino Linotype" w:cs="Arial"/>
        </w:rPr>
        <w:t xml:space="preserve"> el artículo 24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229DE0" w14:textId="77777777" w:rsidR="00922F6A" w:rsidRDefault="00922F6A" w:rsidP="00922F6A">
      <w:pPr>
        <w:spacing w:line="360" w:lineRule="auto"/>
        <w:jc w:val="both"/>
        <w:rPr>
          <w:rFonts w:ascii="Palatino Linotype" w:hAnsi="Palatino Linotype" w:cs="Arial"/>
          <w:color w:val="000000" w:themeColor="text1"/>
        </w:rPr>
      </w:pPr>
    </w:p>
    <w:p w14:paraId="0A0F8959" w14:textId="491636A2" w:rsidR="00922F6A" w:rsidRDefault="00922F6A" w:rsidP="00922F6A">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00D21556">
        <w:rPr>
          <w:rFonts w:ascii="Palatino Linotype" w:hAnsi="Palatino Linotype" w:cs="Arial"/>
        </w:rPr>
        <w:t>del acuerdo clasificatorio del Comité de T</w:t>
      </w:r>
      <w:r>
        <w:rPr>
          <w:rFonts w:ascii="Palatino Linotype" w:hAnsi="Palatino Linotype" w:cs="Arial"/>
        </w:rPr>
        <w:t>ransparencia y l</w:t>
      </w:r>
      <w:r w:rsidR="00D21556">
        <w:rPr>
          <w:rFonts w:ascii="Palatino Linotype" w:hAnsi="Palatino Linotype" w:cs="Arial"/>
        </w:rPr>
        <w:t>a versión pública que emita el Servidor Público H</w:t>
      </w:r>
      <w:r>
        <w:rPr>
          <w:rFonts w:ascii="Palatino Linotype" w:hAnsi="Palatino Linotype" w:cs="Arial"/>
        </w:rPr>
        <w:t>abilitado de cada Sujeto Obligado; como así se establece en la Ley de Transparencia y Acceso a la Información Pública del Estado de México y Municipios.</w:t>
      </w:r>
    </w:p>
    <w:p w14:paraId="1114CF30" w14:textId="77777777" w:rsidR="00922F6A" w:rsidRDefault="00922F6A" w:rsidP="00922F6A">
      <w:pPr>
        <w:spacing w:before="240" w:after="240" w:line="360" w:lineRule="auto"/>
        <w:ind w:right="49"/>
        <w:contextualSpacing/>
        <w:jc w:val="both"/>
        <w:rPr>
          <w:rFonts w:ascii="Palatino Linotype" w:hAnsi="Palatino Linotype" w:cs="Arial"/>
        </w:rPr>
      </w:pPr>
    </w:p>
    <w:p w14:paraId="665D0C39" w14:textId="77777777" w:rsidR="00922F6A" w:rsidRDefault="00922F6A" w:rsidP="00922F6A">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AAAD1DB" w14:textId="77777777" w:rsidR="00922F6A" w:rsidRDefault="00922F6A" w:rsidP="00922F6A">
      <w:pPr>
        <w:ind w:left="851" w:right="899"/>
        <w:jc w:val="both"/>
        <w:rPr>
          <w:rFonts w:ascii="Palatino Linotype" w:hAnsi="Palatino Linotype" w:cs="Arial"/>
          <w:i/>
          <w:sz w:val="22"/>
          <w:szCs w:val="22"/>
        </w:rPr>
      </w:pPr>
    </w:p>
    <w:p w14:paraId="26418EA9"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14:paraId="3C0AA38A"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w:t>
      </w:r>
    </w:p>
    <w:p w14:paraId="0BD62B3C" w14:textId="5BEBBA3A" w:rsidR="00922F6A" w:rsidRDefault="00922F6A" w:rsidP="00922F6A">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w:t>
      </w:r>
      <w:r>
        <w:rPr>
          <w:rFonts w:ascii="Palatino Linotype" w:hAnsi="Palatino Linotype" w:cs="Arial"/>
          <w:b/>
          <w:i/>
          <w:color w:val="000000"/>
          <w:sz w:val="22"/>
          <w:szCs w:val="22"/>
        </w:rPr>
        <w:t>actas,</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sidR="00BF2399">
        <w:rPr>
          <w:rFonts w:ascii="Palatino Linotype" w:hAnsi="Palatino Linotype" w:cs="Arial"/>
          <w:i/>
          <w:color w:val="000000"/>
          <w:sz w:val="22"/>
          <w:szCs w:val="22"/>
        </w:rPr>
        <w:t>nico, informático u holográfico</w:t>
      </w:r>
      <w:r>
        <w:rPr>
          <w:rFonts w:ascii="Palatino Linotype" w:hAnsi="Palatino Linotype" w:cs="Arial"/>
          <w:b/>
          <w:i/>
          <w:color w:val="000000"/>
          <w:sz w:val="22"/>
          <w:szCs w:val="22"/>
        </w:rPr>
        <w:t>…</w:t>
      </w:r>
      <w:r>
        <w:rPr>
          <w:rFonts w:ascii="Palatino Linotype" w:hAnsi="Palatino Linotype" w:cs="Arial"/>
          <w:i/>
          <w:color w:val="000000"/>
          <w:sz w:val="22"/>
          <w:szCs w:val="22"/>
        </w:rPr>
        <w:t>”</w:t>
      </w:r>
      <w:r w:rsidR="00BF2399">
        <w:rPr>
          <w:rFonts w:ascii="Palatino Linotype" w:hAnsi="Palatino Linotype" w:cs="Arial"/>
          <w:i/>
          <w:color w:val="000000"/>
          <w:sz w:val="22"/>
          <w:szCs w:val="22"/>
        </w:rPr>
        <w:t xml:space="preserve"> (Sic)</w:t>
      </w:r>
    </w:p>
    <w:p w14:paraId="32456627" w14:textId="77777777" w:rsidR="00922F6A" w:rsidRDefault="00922F6A" w:rsidP="00922F6A">
      <w:pPr>
        <w:ind w:left="851" w:right="899"/>
        <w:jc w:val="both"/>
        <w:rPr>
          <w:rFonts w:ascii="Palatino Linotype" w:hAnsi="Palatino Linotype" w:cs="Arial"/>
          <w:sz w:val="22"/>
          <w:szCs w:val="22"/>
        </w:rPr>
      </w:pPr>
    </w:p>
    <w:p w14:paraId="2B6CB957" w14:textId="77777777" w:rsidR="00922F6A" w:rsidRDefault="00922F6A" w:rsidP="00922F6A">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14:paraId="050F09EA" w14:textId="77777777" w:rsidR="00922F6A" w:rsidRDefault="00922F6A" w:rsidP="00922F6A">
      <w:pPr>
        <w:ind w:left="851" w:right="899"/>
        <w:jc w:val="both"/>
        <w:rPr>
          <w:rFonts w:ascii="Palatino Linotype" w:hAnsi="Palatino Linotype" w:cs="Arial"/>
        </w:rPr>
      </w:pPr>
    </w:p>
    <w:p w14:paraId="2CFBF82D" w14:textId="77777777" w:rsidR="00922F6A" w:rsidRDefault="00922F6A" w:rsidP="00922F6A">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14:paraId="596CA997"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b/>
          <w:i/>
          <w:sz w:val="22"/>
          <w:szCs w:val="22"/>
        </w:rPr>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B2FE7E"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14:paraId="45D9EC2F" w14:textId="77777777" w:rsidR="00922F6A" w:rsidRDefault="00922F6A" w:rsidP="00922F6A">
      <w:pPr>
        <w:ind w:left="851" w:right="899"/>
        <w:jc w:val="both"/>
        <w:rPr>
          <w:rFonts w:ascii="Palatino Linotype" w:hAnsi="Palatino Linotype" w:cs="Arial"/>
          <w:b/>
          <w:i/>
          <w:sz w:val="22"/>
          <w:szCs w:val="22"/>
        </w:rPr>
      </w:pPr>
      <w:r>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14:paraId="54469AB1"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14:paraId="33A96D6A"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p>
    <w:p w14:paraId="05D751AE" w14:textId="77777777" w:rsidR="00922F6A" w:rsidRDefault="00922F6A" w:rsidP="00922F6A">
      <w:pPr>
        <w:ind w:left="851" w:right="899"/>
        <w:jc w:val="both"/>
        <w:rPr>
          <w:rFonts w:ascii="Palatino Linotype" w:hAnsi="Palatino Linotype" w:cs="Arial"/>
          <w:i/>
          <w:sz w:val="22"/>
          <w:szCs w:val="22"/>
        </w:rPr>
      </w:pPr>
    </w:p>
    <w:p w14:paraId="217A5237" w14:textId="57727575" w:rsidR="005D5032" w:rsidRDefault="00922F6A" w:rsidP="005D5032">
      <w:pPr>
        <w:spacing w:line="360" w:lineRule="auto"/>
        <w:ind w:right="-93"/>
        <w:jc w:val="both"/>
        <w:rPr>
          <w:rFonts w:ascii="Palatino Linotype" w:eastAsia="Palatino Linotype" w:hAnsi="Palatino Linotype" w:cs="Palatino Linotype"/>
        </w:rPr>
      </w:pPr>
      <w:r w:rsidRPr="005D5032">
        <w:rPr>
          <w:rFonts w:ascii="Palatino Linotype" w:eastAsia="Palatino Linotype" w:hAnsi="Palatino Linotype" w:cs="Palatino Linotype"/>
          <w:color w:val="000000"/>
        </w:rPr>
        <w:lastRenderedPageBreak/>
        <w:t>Con base en lo anterior</w:t>
      </w:r>
      <w:r w:rsidR="00C64B7E" w:rsidRPr="005D5032">
        <w:rPr>
          <w:rFonts w:ascii="Palatino Linotype" w:eastAsia="Palatino Linotype" w:hAnsi="Palatino Linotype" w:cs="Palatino Linotype"/>
        </w:rPr>
        <w:t xml:space="preserve">, </w:t>
      </w:r>
      <w:r w:rsidR="005D5032" w:rsidRPr="005D5032">
        <w:rPr>
          <w:rFonts w:ascii="Palatino Linotype" w:eastAsia="Palatino Linotype" w:hAnsi="Palatino Linotype" w:cs="Palatino Linotype"/>
        </w:rPr>
        <w:t xml:space="preserve">del análisis de las constancias que integran el expediente en que se actúa, así como de la materia sobre la que versa la solicitud de acceso a la información pública, se advierte que los motivos de inconformidad acontecen </w:t>
      </w:r>
      <w:r w:rsidR="005D5032" w:rsidRPr="00D21556">
        <w:rPr>
          <w:rFonts w:ascii="Palatino Linotype" w:eastAsia="Palatino Linotype" w:hAnsi="Palatino Linotype" w:cs="Palatino Linotype"/>
        </w:rPr>
        <w:t>parcialmente fundados, toda</w:t>
      </w:r>
      <w:r w:rsidR="005D5032" w:rsidRPr="005D5032">
        <w:rPr>
          <w:rFonts w:ascii="Palatino Linotype" w:eastAsia="Palatino Linotype" w:hAnsi="Palatino Linotype" w:cs="Palatino Linotype"/>
        </w:rPr>
        <w:t xml:space="preserve"> vez que </w:t>
      </w:r>
      <w:r w:rsidR="00C64B7E" w:rsidRPr="005D5032">
        <w:rPr>
          <w:rFonts w:ascii="Palatino Linotype" w:eastAsia="Palatino Linotype" w:hAnsi="Palatino Linotype" w:cs="Palatino Linotype"/>
        </w:rPr>
        <w:t xml:space="preserve">la respuesta </w:t>
      </w:r>
      <w:r w:rsidRPr="005D5032">
        <w:rPr>
          <w:rFonts w:ascii="Palatino Linotype" w:eastAsia="Palatino Linotype" w:hAnsi="Palatino Linotype" w:cs="Palatino Linotype"/>
        </w:rPr>
        <w:t>emitida por el</w:t>
      </w:r>
      <w:r w:rsidR="00C64B7E" w:rsidRPr="005D5032">
        <w:rPr>
          <w:rFonts w:ascii="Palatino Linotype" w:eastAsia="Palatino Linotype" w:hAnsi="Palatino Linotype" w:cs="Palatino Linotype"/>
        </w:rPr>
        <w:t xml:space="preserve"> Sujeto Obligado</w:t>
      </w:r>
      <w:r w:rsidRPr="005D5032">
        <w:rPr>
          <w:rFonts w:ascii="Palatino Linotype" w:eastAsia="Palatino Linotype" w:hAnsi="Palatino Linotype" w:cs="Palatino Linotype"/>
        </w:rPr>
        <w:t>,</w:t>
      </w:r>
      <w:r w:rsidRPr="005D5032">
        <w:rPr>
          <w:rFonts w:ascii="Palatino Linotype" w:hAnsi="Palatino Linotype" w:cs="Arial"/>
        </w:rPr>
        <w:t xml:space="preserve"> cumple </w:t>
      </w:r>
      <w:r w:rsidR="00BF2399" w:rsidRPr="005D5032">
        <w:rPr>
          <w:rFonts w:ascii="Palatino Linotype" w:hAnsi="Palatino Linotype" w:cs="Arial"/>
        </w:rPr>
        <w:t xml:space="preserve">parcialmente </w:t>
      </w:r>
      <w:r w:rsidRPr="005D5032">
        <w:rPr>
          <w:rFonts w:ascii="Palatino Linotype" w:hAnsi="Palatino Linotype" w:cs="Arial"/>
        </w:rPr>
        <w:t>con lo establecido por los artículos 4, 12 y 24 último párrafo</w:t>
      </w:r>
      <w:r w:rsidR="00C64B7E" w:rsidRPr="005D5032">
        <w:rPr>
          <w:rFonts w:ascii="Palatino Linotype" w:hAnsi="Palatino Linotype" w:cs="Arial"/>
        </w:rPr>
        <w:t xml:space="preserve"> de</w:t>
      </w:r>
      <w:r w:rsidRPr="005D5032">
        <w:rPr>
          <w:rFonts w:ascii="Palatino Linotype" w:hAnsi="Palatino Linotype" w:cs="Arial"/>
        </w:rPr>
        <w:t xml:space="preserve"> la Ley de Transparencia y Acceso a la Información Pública del Estado de México y Municipios, </w:t>
      </w:r>
      <w:r w:rsidR="005D5032" w:rsidRPr="005D5032">
        <w:rPr>
          <w:rFonts w:ascii="Palatino Linotype" w:eastAsia="Palatino Linotype" w:hAnsi="Palatino Linotype" w:cs="Palatino Linotype"/>
        </w:rPr>
        <w:t>en razón de las consideraciones de derecho que a continuación se exponen:</w:t>
      </w:r>
    </w:p>
    <w:p w14:paraId="5D1100B7" w14:textId="77777777" w:rsidR="005D5032" w:rsidRPr="005D5032" w:rsidRDefault="005D5032" w:rsidP="005D5032">
      <w:pPr>
        <w:spacing w:line="360" w:lineRule="auto"/>
        <w:ind w:right="-93"/>
        <w:jc w:val="both"/>
        <w:rPr>
          <w:rFonts w:ascii="Palatino Linotype" w:hAnsi="Palatino Linotype" w:cs="Arial"/>
        </w:rPr>
      </w:pPr>
    </w:p>
    <w:p w14:paraId="06A599D4" w14:textId="64B479F0" w:rsidR="00812C33" w:rsidRDefault="005D5032" w:rsidP="00812C33">
      <w:pPr>
        <w:spacing w:line="360" w:lineRule="auto"/>
        <w:ind w:right="-93"/>
        <w:jc w:val="both"/>
        <w:rPr>
          <w:rFonts w:ascii="Palatino Linotype" w:hAnsi="Palatino Linotype" w:cs="Arial"/>
        </w:rPr>
      </w:pPr>
      <w:r>
        <w:rPr>
          <w:rFonts w:ascii="Palatino Linotype" w:hAnsi="Palatino Linotype" w:cs="Arial"/>
        </w:rPr>
        <w:t>En este tenor, s</w:t>
      </w:r>
      <w:r w:rsidR="00777F4F" w:rsidRPr="0096302E">
        <w:rPr>
          <w:rFonts w:ascii="Palatino Linotype" w:hAnsi="Palatino Linotype" w:cs="Arial"/>
        </w:rPr>
        <w:t>e advierte de la información remitida por el Sujeto Obl</w:t>
      </w:r>
      <w:r w:rsidR="00777F4F">
        <w:rPr>
          <w:rFonts w:ascii="Palatino Linotype" w:hAnsi="Palatino Linotype" w:cs="Arial"/>
        </w:rPr>
        <w:t>igado en su respuesta,</w:t>
      </w:r>
      <w:r w:rsidR="002971D1">
        <w:rPr>
          <w:rFonts w:ascii="Palatino Linotype" w:hAnsi="Palatino Linotype" w:cs="Arial"/>
        </w:rPr>
        <w:t xml:space="preserve"> que</w:t>
      </w:r>
      <w:r w:rsidR="00777F4F">
        <w:rPr>
          <w:rFonts w:ascii="Palatino Linotype" w:hAnsi="Palatino Linotype" w:cs="Arial"/>
        </w:rPr>
        <w:t xml:space="preserve"> adjunta tres</w:t>
      </w:r>
      <w:r w:rsidR="00777F4F" w:rsidRPr="0096302E">
        <w:rPr>
          <w:rFonts w:ascii="Palatino Linotype" w:hAnsi="Palatino Linotype" w:cs="Arial"/>
        </w:rPr>
        <w:t xml:space="preserve"> </w:t>
      </w:r>
      <w:r w:rsidR="00777F4F">
        <w:rPr>
          <w:rFonts w:ascii="Palatino Linotype" w:hAnsi="Palatino Linotype" w:cs="Arial"/>
        </w:rPr>
        <w:t xml:space="preserve">links, </w:t>
      </w:r>
      <w:r w:rsidR="002971D1">
        <w:rPr>
          <w:rFonts w:ascii="Palatino Linotype" w:hAnsi="Palatino Linotype" w:cs="Arial"/>
        </w:rPr>
        <w:t xml:space="preserve">de los cuales menciona que en el portal de Información </w:t>
      </w:r>
      <w:proofErr w:type="spellStart"/>
      <w:r w:rsidR="002971D1">
        <w:rPr>
          <w:rFonts w:ascii="Palatino Linotype" w:hAnsi="Palatino Linotype" w:cs="Arial"/>
        </w:rPr>
        <w:t>Publica</w:t>
      </w:r>
      <w:proofErr w:type="spellEnd"/>
      <w:r w:rsidR="002971D1">
        <w:rPr>
          <w:rFonts w:ascii="Palatino Linotype" w:hAnsi="Palatino Linotype" w:cs="Arial"/>
        </w:rPr>
        <w:t xml:space="preserve"> de Oficio Mexiquense correspondiente al municipio de </w:t>
      </w:r>
      <w:proofErr w:type="spellStart"/>
      <w:r w:rsidR="002971D1">
        <w:rPr>
          <w:rFonts w:ascii="Palatino Linotype" w:hAnsi="Palatino Linotype" w:cs="Arial"/>
        </w:rPr>
        <w:t>Apaxco</w:t>
      </w:r>
      <w:proofErr w:type="spellEnd"/>
      <w:r w:rsidR="002971D1">
        <w:rPr>
          <w:rFonts w:ascii="Palatino Linotype" w:hAnsi="Palatino Linotype" w:cs="Arial"/>
        </w:rPr>
        <w:t>, específicamente en la fracción VII del artículo 92, el cual corresponde al Directorio de los Servidores Públicos</w:t>
      </w:r>
      <w:r w:rsidR="00617BCF">
        <w:rPr>
          <w:rFonts w:ascii="Palatino Linotype" w:hAnsi="Palatino Linotype" w:cs="Arial"/>
        </w:rPr>
        <w:t>,</w:t>
      </w:r>
      <w:r w:rsidR="002971D1">
        <w:rPr>
          <w:rFonts w:ascii="Palatino Linotype" w:hAnsi="Palatino Linotype" w:cs="Arial"/>
        </w:rPr>
        <w:t xml:space="preserve"> se pueden observar los datos conforme a lo solicitado, sin embargo, como lo refiere el recurrente en los motivos de impugnación, no se observa la información correspondiente</w:t>
      </w:r>
      <w:r w:rsidR="00617BCF">
        <w:rPr>
          <w:rFonts w:ascii="Palatino Linotype" w:hAnsi="Palatino Linotype" w:cs="Arial"/>
        </w:rPr>
        <w:t xml:space="preserve"> </w:t>
      </w:r>
      <w:r w:rsidR="0075265A">
        <w:rPr>
          <w:rFonts w:ascii="Palatino Linotype" w:hAnsi="Palatino Linotype" w:cs="Arial"/>
        </w:rPr>
        <w:t>al</w:t>
      </w:r>
      <w:r w:rsidR="00617BCF">
        <w:rPr>
          <w:rFonts w:ascii="Palatino Linotype" w:hAnsi="Palatino Linotype" w:cs="Arial"/>
        </w:rPr>
        <w:t xml:space="preserve"> personal de ap</w:t>
      </w:r>
      <w:r w:rsidR="002971D1">
        <w:rPr>
          <w:rFonts w:ascii="Palatino Linotype" w:hAnsi="Palatino Linotype" w:cs="Arial"/>
        </w:rPr>
        <w:t>o</w:t>
      </w:r>
      <w:r w:rsidR="00617BCF">
        <w:rPr>
          <w:rFonts w:ascii="Palatino Linotype" w:hAnsi="Palatino Linotype" w:cs="Arial"/>
        </w:rPr>
        <w:t xml:space="preserve">yo, auxiliares administrativos, secretarias y todo aquel servidor público que se </w:t>
      </w:r>
      <w:r w:rsidR="0075265A">
        <w:rPr>
          <w:rFonts w:ascii="Palatino Linotype" w:hAnsi="Palatino Linotype" w:cs="Arial"/>
        </w:rPr>
        <w:t>encuentre a la Presidencia Municipal.</w:t>
      </w:r>
      <w:r w:rsidR="00617BCF" w:rsidRPr="002212EA">
        <w:rPr>
          <w:rFonts w:ascii="Palatino Linotype" w:hAnsi="Palatino Linotype" w:cs="Arial"/>
        </w:rPr>
        <w:t xml:space="preserve"> </w:t>
      </w:r>
    </w:p>
    <w:p w14:paraId="372DE60A" w14:textId="77777777" w:rsidR="00D37E21" w:rsidRDefault="00D37E21" w:rsidP="00922F6A">
      <w:pPr>
        <w:spacing w:line="360" w:lineRule="auto"/>
        <w:ind w:right="-93"/>
        <w:jc w:val="both"/>
        <w:rPr>
          <w:rFonts w:ascii="Palatino Linotype" w:hAnsi="Palatino Linotype" w:cs="Arial"/>
        </w:rPr>
      </w:pPr>
    </w:p>
    <w:p w14:paraId="57F15146" w14:textId="311CE56E" w:rsidR="00777F4F" w:rsidRDefault="00D44091" w:rsidP="00922F6A">
      <w:pPr>
        <w:spacing w:line="360" w:lineRule="auto"/>
        <w:ind w:right="-93"/>
        <w:jc w:val="both"/>
        <w:rPr>
          <w:rFonts w:ascii="Palatino Linotype" w:hAnsi="Palatino Linotype"/>
          <w:iCs/>
        </w:rPr>
      </w:pPr>
      <w:r>
        <w:rPr>
          <w:rFonts w:ascii="Palatino Linotype" w:hAnsi="Palatino Linotype" w:cs="Arial"/>
        </w:rPr>
        <w:t>Para sustentar lo anterior</w:t>
      </w:r>
      <w:r w:rsidR="00D37E21">
        <w:rPr>
          <w:rFonts w:ascii="Palatino Linotype" w:hAnsi="Palatino Linotype" w:cs="Arial"/>
        </w:rPr>
        <w:t xml:space="preserve">, </w:t>
      </w:r>
      <w:r w:rsidR="00601759">
        <w:rPr>
          <w:rFonts w:ascii="Palatino Linotype" w:hAnsi="Palatino Linotype" w:cs="Arial"/>
        </w:rPr>
        <w:t xml:space="preserve">es </w:t>
      </w:r>
      <w:r w:rsidR="00617BCF">
        <w:rPr>
          <w:rFonts w:ascii="Palatino Linotype" w:hAnsi="Palatino Linotype" w:cs="Arial"/>
        </w:rPr>
        <w:t xml:space="preserve">importante señalar </w:t>
      </w:r>
      <w:r w:rsidR="00617BCF" w:rsidRPr="00617BCF">
        <w:rPr>
          <w:rFonts w:ascii="Palatino Linotype" w:hAnsi="Palatino Linotype" w:cs="Arial"/>
        </w:rPr>
        <w:t xml:space="preserve">que al ingresar al </w:t>
      </w:r>
      <w:r w:rsidR="00617BCF" w:rsidRPr="00617BCF">
        <w:rPr>
          <w:rFonts w:ascii="Palatino Linotype" w:hAnsi="Palatino Linotype"/>
        </w:rPr>
        <w:t>Portal de Información Pública de Oficio Mexiquense correspondiente</w:t>
      </w:r>
      <w:r w:rsidR="00617BCF" w:rsidRPr="00617BCF">
        <w:rPr>
          <w:rFonts w:ascii="Palatino Linotype" w:hAnsi="Palatino Linotype" w:cs="Arial"/>
        </w:rPr>
        <w:t xml:space="preserve"> al municipio de </w:t>
      </w:r>
      <w:proofErr w:type="spellStart"/>
      <w:r w:rsidR="00617BCF" w:rsidRPr="00617BCF">
        <w:rPr>
          <w:rFonts w:ascii="Palatino Linotype" w:hAnsi="Palatino Linotype" w:cs="Arial"/>
        </w:rPr>
        <w:t>Apaxco</w:t>
      </w:r>
      <w:proofErr w:type="spellEnd"/>
      <w:r w:rsidR="00617BCF" w:rsidRPr="00617BCF">
        <w:rPr>
          <w:rFonts w:ascii="Palatino Linotype" w:hAnsi="Palatino Linotype" w:cs="Arial"/>
        </w:rPr>
        <w:t>, específicamente en la fracción VII del artículo 92, como lo refiere el Sujeto Obligado</w:t>
      </w:r>
      <w:r w:rsidR="00617BCF">
        <w:rPr>
          <w:rFonts w:ascii="Palatino Linotype" w:hAnsi="Palatino Linotype" w:cs="Arial"/>
        </w:rPr>
        <w:t xml:space="preserve"> en su respuesta, se observa lo siguiente:</w:t>
      </w:r>
      <w:r w:rsidR="002971D1" w:rsidRPr="00617BCF">
        <w:rPr>
          <w:rFonts w:ascii="Palatino Linotype" w:hAnsi="Palatino Linotype"/>
          <w:iCs/>
        </w:rPr>
        <w:t xml:space="preserve"> </w:t>
      </w:r>
    </w:p>
    <w:p w14:paraId="5F7B6687" w14:textId="77777777" w:rsidR="00601759" w:rsidRDefault="00601759" w:rsidP="00922F6A">
      <w:pPr>
        <w:spacing w:line="360" w:lineRule="auto"/>
        <w:ind w:right="-93"/>
        <w:jc w:val="both"/>
        <w:rPr>
          <w:rFonts w:ascii="Palatino Linotype" w:hAnsi="Palatino Linotype"/>
          <w:iCs/>
        </w:rPr>
      </w:pPr>
    </w:p>
    <w:p w14:paraId="2FE0C6AB" w14:textId="63972C4E" w:rsidR="00617BCF" w:rsidRPr="00617BCF" w:rsidRDefault="00617BCF" w:rsidP="00617BCF">
      <w:pPr>
        <w:spacing w:line="360" w:lineRule="auto"/>
        <w:ind w:right="-93"/>
        <w:jc w:val="center"/>
        <w:rPr>
          <w:rFonts w:ascii="Palatino Linotype" w:hAnsi="Palatino Linotype" w:cs="Arial"/>
        </w:rPr>
      </w:pPr>
      <w:r>
        <w:rPr>
          <w:noProof/>
          <w:lang w:val="es-MX"/>
        </w:rPr>
        <w:lastRenderedPageBreak/>
        <w:drawing>
          <wp:inline distT="0" distB="0" distL="0" distR="0" wp14:anchorId="398BA9D7" wp14:editId="5556ED82">
            <wp:extent cx="5618285" cy="2909286"/>
            <wp:effectExtent l="0" t="0" r="190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73" t="12283" r="15859" b="4742"/>
                    <a:stretch/>
                  </pic:blipFill>
                  <pic:spPr bwMode="auto">
                    <a:xfrm>
                      <a:off x="0" y="0"/>
                      <a:ext cx="5659244" cy="2930496"/>
                    </a:xfrm>
                    <a:prstGeom prst="rect">
                      <a:avLst/>
                    </a:prstGeom>
                    <a:ln>
                      <a:noFill/>
                    </a:ln>
                    <a:extLst>
                      <a:ext uri="{53640926-AAD7-44D8-BBD7-CCE9431645EC}">
                        <a14:shadowObscured xmlns:a14="http://schemas.microsoft.com/office/drawing/2010/main"/>
                      </a:ext>
                    </a:extLst>
                  </pic:spPr>
                </pic:pic>
              </a:graphicData>
            </a:graphic>
          </wp:inline>
        </w:drawing>
      </w:r>
    </w:p>
    <w:p w14:paraId="67B6F810" w14:textId="77777777" w:rsidR="00BC7782" w:rsidRDefault="00BC7782" w:rsidP="00922F6A">
      <w:pPr>
        <w:spacing w:line="360" w:lineRule="auto"/>
        <w:ind w:right="-93"/>
        <w:jc w:val="both"/>
        <w:rPr>
          <w:rFonts w:ascii="Palatino Linotype" w:hAnsi="Palatino Linotype" w:cs="Arial"/>
        </w:rPr>
      </w:pPr>
    </w:p>
    <w:p w14:paraId="549446E3" w14:textId="1AEF8A11" w:rsidR="005D5032" w:rsidRDefault="00D44091" w:rsidP="007F0685">
      <w:pPr>
        <w:spacing w:line="360" w:lineRule="auto"/>
        <w:ind w:right="-93"/>
        <w:jc w:val="both"/>
        <w:rPr>
          <w:rFonts w:ascii="Palatino Linotype" w:hAnsi="Palatino Linotype" w:cs="Arial"/>
        </w:rPr>
      </w:pPr>
      <w:r>
        <w:rPr>
          <w:rFonts w:ascii="Palatino Linotype" w:hAnsi="Palatino Linotype" w:cs="Arial"/>
        </w:rPr>
        <w:t xml:space="preserve">De la imagen anterior </w:t>
      </w:r>
      <w:r w:rsidRPr="005D5032">
        <w:rPr>
          <w:rFonts w:ascii="Palatino Linotype" w:hAnsi="Palatino Linotype" w:cs="Arial"/>
        </w:rPr>
        <w:t xml:space="preserve">se </w:t>
      </w:r>
      <w:r w:rsidR="005D5032" w:rsidRPr="005D5032">
        <w:rPr>
          <w:rFonts w:ascii="Palatino Linotype" w:hAnsi="Palatino Linotype" w:cs="Arial"/>
        </w:rPr>
        <w:t xml:space="preserve">advierte que </w:t>
      </w:r>
      <w:r w:rsidRPr="005D5032">
        <w:rPr>
          <w:rFonts w:ascii="Palatino Linotype" w:hAnsi="Palatino Linotype" w:cs="Arial"/>
        </w:rPr>
        <w:t>obra</w:t>
      </w:r>
      <w:r>
        <w:rPr>
          <w:rFonts w:ascii="Palatino Linotype" w:hAnsi="Palatino Linotype" w:cs="Arial"/>
        </w:rPr>
        <w:t xml:space="preserve"> información de</w:t>
      </w:r>
      <w:r w:rsidR="00212C73">
        <w:rPr>
          <w:rFonts w:ascii="Palatino Linotype" w:hAnsi="Palatino Linotype" w:cs="Arial"/>
        </w:rPr>
        <w:t xml:space="preserve"> un servidor público por cada una de las 15 áreas que integran la </w:t>
      </w:r>
      <w:r w:rsidR="0075265A">
        <w:rPr>
          <w:rFonts w:ascii="Palatino Linotype" w:hAnsi="Palatino Linotype" w:cs="Arial"/>
        </w:rPr>
        <w:t>P</w:t>
      </w:r>
      <w:r w:rsidR="00212C73">
        <w:rPr>
          <w:rFonts w:ascii="Palatino Linotype" w:hAnsi="Palatino Linotype" w:cs="Arial"/>
        </w:rPr>
        <w:t xml:space="preserve">residencia </w:t>
      </w:r>
      <w:r w:rsidR="0075265A">
        <w:rPr>
          <w:rFonts w:ascii="Palatino Linotype" w:hAnsi="Palatino Linotype" w:cs="Arial"/>
        </w:rPr>
        <w:t>M</w:t>
      </w:r>
      <w:r w:rsidR="00212C73">
        <w:rPr>
          <w:rFonts w:ascii="Palatino Linotype" w:hAnsi="Palatino Linotype" w:cs="Arial"/>
        </w:rPr>
        <w:t xml:space="preserve">unicipal, </w:t>
      </w:r>
      <w:r w:rsidR="00417588">
        <w:rPr>
          <w:rFonts w:ascii="Palatino Linotype" w:hAnsi="Palatino Linotype" w:cs="Arial"/>
        </w:rPr>
        <w:t xml:space="preserve">sin embargo, es de señalarse que </w:t>
      </w:r>
      <w:r w:rsidR="005D5032">
        <w:rPr>
          <w:rFonts w:ascii="Palatino Linotype" w:hAnsi="Palatino Linotype" w:cs="Arial"/>
        </w:rPr>
        <w:t>dicha información, de conformidad con la fracción VII del artículo 92 previamente citado, corresponde a la obligación de publicar el directorio de todos los servidores públicos a partir del nivel de jefe de departamento, consecuentemente, no contiene información del personal subordinado a los titulares de cada área administrativa, como se adelantó anteriormente.</w:t>
      </w:r>
    </w:p>
    <w:p w14:paraId="44F73752" w14:textId="77777777" w:rsidR="00D44091" w:rsidRDefault="00D44091" w:rsidP="007F0685">
      <w:pPr>
        <w:spacing w:line="360" w:lineRule="auto"/>
        <w:ind w:right="-93"/>
        <w:jc w:val="both"/>
        <w:rPr>
          <w:rFonts w:ascii="Palatino Linotype" w:hAnsi="Palatino Linotype" w:cs="Arial"/>
          <w:highlight w:val="lightGray"/>
        </w:rPr>
      </w:pPr>
    </w:p>
    <w:p w14:paraId="1255126E" w14:textId="097D0869" w:rsidR="007F0685" w:rsidRPr="00566D44" w:rsidRDefault="005D5032" w:rsidP="007F0685">
      <w:pPr>
        <w:spacing w:line="360" w:lineRule="auto"/>
        <w:ind w:right="-93"/>
        <w:jc w:val="both"/>
        <w:rPr>
          <w:rFonts w:ascii="Palatino Linotype" w:hAnsi="Palatino Linotype"/>
        </w:rPr>
      </w:pPr>
      <w:r>
        <w:rPr>
          <w:rFonts w:ascii="Palatino Linotype" w:hAnsi="Palatino Linotype"/>
        </w:rPr>
        <w:t xml:space="preserve">Ahora bien, </w:t>
      </w:r>
      <w:r w:rsidR="00417588">
        <w:rPr>
          <w:rFonts w:ascii="Palatino Linotype" w:hAnsi="Palatino Linotype"/>
        </w:rPr>
        <w:t>recordemos que</w:t>
      </w:r>
      <w:r w:rsidR="002B7BD6">
        <w:rPr>
          <w:rFonts w:ascii="Palatino Linotype" w:hAnsi="Palatino Linotype"/>
        </w:rPr>
        <w:t xml:space="preserve"> el recurrente solicitó</w:t>
      </w:r>
      <w:r w:rsidR="009170F5">
        <w:rPr>
          <w:rFonts w:ascii="Palatino Linotype" w:hAnsi="Palatino Linotype"/>
        </w:rPr>
        <w:t xml:space="preserve"> información de todos y cada uno de los servidores públicos que están adscritos a la presidencia municipal</w:t>
      </w:r>
      <w:r w:rsidR="00566D44">
        <w:rPr>
          <w:rFonts w:ascii="Palatino Linotype" w:hAnsi="Palatino Linotype"/>
        </w:rPr>
        <w:t>, p</w:t>
      </w:r>
      <w:r w:rsidR="00953C50">
        <w:rPr>
          <w:rFonts w:ascii="Palatino Linotype" w:hAnsi="Palatino Linotype" w:cs="Arial"/>
        </w:rPr>
        <w:t>or</w:t>
      </w:r>
      <w:r w:rsidR="00BF23A2" w:rsidRPr="007F0685">
        <w:rPr>
          <w:rFonts w:ascii="Palatino Linotype" w:hAnsi="Palatino Linotype" w:cs="Arial"/>
        </w:rPr>
        <w:t xml:space="preserve"> ello</w:t>
      </w:r>
      <w:r w:rsidR="00953C50">
        <w:rPr>
          <w:rFonts w:ascii="Palatino Linotype" w:hAnsi="Palatino Linotype" w:cs="Arial"/>
        </w:rPr>
        <w:t>,</w:t>
      </w:r>
      <w:r w:rsidR="00BF23A2" w:rsidRPr="007F0685">
        <w:rPr>
          <w:rFonts w:ascii="Palatino Linotype" w:hAnsi="Palatino Linotype" w:cs="Arial"/>
        </w:rPr>
        <w:t xml:space="preserve"> es importante señalar </w:t>
      </w:r>
      <w:r w:rsidR="007F0685" w:rsidRPr="007F0685">
        <w:rPr>
          <w:rFonts w:ascii="Palatino Linotype" w:hAnsi="Palatino Linotype" w:cs="Arial"/>
        </w:rPr>
        <w:t xml:space="preserve">que </w:t>
      </w:r>
      <w:r w:rsidR="007F0685">
        <w:rPr>
          <w:rFonts w:ascii="Palatino Linotype" w:hAnsi="Palatino Linotype" w:cs="Arial"/>
        </w:rPr>
        <w:t>l</w:t>
      </w:r>
      <w:r w:rsidR="007F0685" w:rsidRPr="00BF2399">
        <w:rPr>
          <w:rFonts w:ascii="Palatino Linotype" w:hAnsi="Palatino Linotype" w:cs="Arial"/>
        </w:rPr>
        <w:t xml:space="preserve">a Constitución Política de los Estados Unidos Mexicanos que establece en su artículo 115 fracciones I, y II1, que </w:t>
      </w:r>
      <w:r w:rsidR="007F0685">
        <w:rPr>
          <w:rFonts w:ascii="Palatino Linotype" w:hAnsi="Palatino Linotype" w:cs="Arial"/>
        </w:rPr>
        <w:t>cada Municipio estará investido</w:t>
      </w:r>
      <w:r w:rsidR="007F0685" w:rsidRPr="00BF2399">
        <w:rPr>
          <w:rFonts w:ascii="Palatino Linotype" w:hAnsi="Palatino Linotype" w:cs="Arial"/>
        </w:rPr>
        <w:t xml:space="preserve"> de personalidad jurídica, el cual será gobernado por un Ayuntamiento integrado por un Presidente Municipal y el número de regidores y síndicos que la ley determine. Los </w:t>
      </w:r>
      <w:r w:rsidR="007F0685" w:rsidRPr="00BF2399">
        <w:rPr>
          <w:rFonts w:ascii="Palatino Linotype" w:hAnsi="Palatino Linotype" w:cs="Arial"/>
        </w:rPr>
        <w:lastRenderedPageBreak/>
        <w:t xml:space="preserve">cuales tendrán facultades para aprobar bandos de policía y gobierno, los reglamentos, circulares y disposiciones administrativas de observancia general dentro de sus respectivas jurisdicciones, que organice la administración pública municipal, regulen las materias, procedimientos, funciones y servicios públicos de su competencia y aseguren la participación ciudadana y vecinal. </w:t>
      </w:r>
    </w:p>
    <w:p w14:paraId="64B0C739" w14:textId="77777777" w:rsidR="007F0685" w:rsidRDefault="007F0685" w:rsidP="007F0685">
      <w:pPr>
        <w:spacing w:line="360" w:lineRule="auto"/>
        <w:ind w:right="-93"/>
        <w:jc w:val="both"/>
        <w:rPr>
          <w:rFonts w:ascii="Palatino Linotype" w:hAnsi="Palatino Linotype" w:cs="Arial"/>
        </w:rPr>
      </w:pPr>
    </w:p>
    <w:p w14:paraId="6CD7B790" w14:textId="77777777" w:rsidR="007F0685" w:rsidRDefault="007F0685" w:rsidP="007F0685">
      <w:pPr>
        <w:spacing w:line="360" w:lineRule="auto"/>
        <w:ind w:right="-93"/>
        <w:jc w:val="both"/>
        <w:rPr>
          <w:rFonts w:ascii="Palatino Linotype" w:hAnsi="Palatino Linotype" w:cs="Arial"/>
        </w:rPr>
      </w:pPr>
      <w:r>
        <w:rPr>
          <w:rFonts w:ascii="Palatino Linotype" w:hAnsi="Palatino Linotype" w:cs="Arial"/>
        </w:rPr>
        <w:t>En ese sentido</w:t>
      </w:r>
      <w:r w:rsidRPr="00BF2399">
        <w:rPr>
          <w:rFonts w:ascii="Palatino Linotype" w:hAnsi="Palatino Linotype" w:cs="Arial"/>
        </w:rPr>
        <w:t>, la Constitución Política del Estado Libre y Soberado de México, dispone que los Ayuntamientos expedirán el Bando Municipal, los reglamentos y las normas necesarias- para su organización y funcionamiento, según se puede leer enseguida:</w:t>
      </w:r>
    </w:p>
    <w:p w14:paraId="2AA9F1B2" w14:textId="77777777" w:rsidR="007F0685" w:rsidRDefault="007F0685" w:rsidP="007F0685">
      <w:pPr>
        <w:ind w:left="851" w:right="899"/>
        <w:jc w:val="both"/>
        <w:rPr>
          <w:rFonts w:ascii="Palatino Linotype" w:hAnsi="Palatino Linotype" w:cs="Arial"/>
          <w:i/>
          <w:sz w:val="22"/>
          <w:szCs w:val="22"/>
        </w:rPr>
      </w:pPr>
    </w:p>
    <w:p w14:paraId="54AA002C" w14:textId="77777777" w:rsidR="007F0685" w:rsidRPr="00D32714" w:rsidRDefault="007F0685" w:rsidP="007F0685">
      <w:pPr>
        <w:ind w:left="851" w:right="899"/>
        <w:jc w:val="both"/>
        <w:rPr>
          <w:rFonts w:ascii="Palatino Linotype" w:hAnsi="Palatino Linotype" w:cs="Arial"/>
          <w:i/>
          <w:sz w:val="22"/>
          <w:szCs w:val="22"/>
        </w:rPr>
      </w:pPr>
      <w:r>
        <w:rPr>
          <w:rFonts w:ascii="Palatino Linotype" w:hAnsi="Palatino Linotype" w:cs="Arial"/>
          <w:i/>
          <w:sz w:val="22"/>
          <w:szCs w:val="22"/>
        </w:rPr>
        <w:t>“</w:t>
      </w:r>
      <w:r w:rsidRPr="00417588">
        <w:rPr>
          <w:rFonts w:ascii="Palatino Linotype" w:hAnsi="Palatino Linotype" w:cs="Arial"/>
          <w:b/>
          <w:i/>
          <w:sz w:val="22"/>
          <w:szCs w:val="22"/>
        </w:rPr>
        <w:t>Articulo 124</w:t>
      </w:r>
      <w:r w:rsidRPr="00D32714">
        <w:rPr>
          <w:rFonts w:ascii="Palatino Linotype" w:hAnsi="Palatino Linotype" w:cs="Arial"/>
          <w:i/>
          <w:sz w:val="22"/>
          <w:szCs w:val="22"/>
        </w:rPr>
        <w:t>.- Los ayuntamientos expedirán el Bando Municipal, que será promulgado y publicado el 5 de febrero de cada año; los reglamentos; y todas las normas necesarias para su organización y funcionamiento, conforme a las previsiones de la Constitución General de la República, de la presente Constitución, de la Ley Orgánica Municipal y demás ordenamientos aplicables</w:t>
      </w:r>
      <w:r>
        <w:rPr>
          <w:rFonts w:ascii="Palatino Linotype" w:hAnsi="Palatino Linotype" w:cs="Arial"/>
          <w:i/>
          <w:sz w:val="22"/>
          <w:szCs w:val="22"/>
        </w:rPr>
        <w:t>”(Sic)</w:t>
      </w:r>
    </w:p>
    <w:p w14:paraId="18D56EE7" w14:textId="77777777" w:rsidR="007F0685" w:rsidRDefault="007F0685" w:rsidP="007F0685">
      <w:pPr>
        <w:spacing w:line="360" w:lineRule="auto"/>
        <w:ind w:right="-93"/>
        <w:jc w:val="both"/>
      </w:pPr>
    </w:p>
    <w:p w14:paraId="4F0C625E" w14:textId="77777777" w:rsidR="007F0685" w:rsidRDefault="007F0685" w:rsidP="007F0685">
      <w:pPr>
        <w:spacing w:line="360" w:lineRule="auto"/>
        <w:ind w:right="-93"/>
        <w:jc w:val="both"/>
        <w:rPr>
          <w:rFonts w:ascii="Palatino Linotype" w:hAnsi="Palatino Linotype" w:cs="Arial"/>
        </w:rPr>
      </w:pPr>
      <w:r>
        <w:rPr>
          <w:rFonts w:ascii="Palatino Linotype" w:hAnsi="Palatino Linotype" w:cs="Arial"/>
        </w:rPr>
        <w:t>De igual forma</w:t>
      </w:r>
      <w:r w:rsidRPr="00D32714">
        <w:rPr>
          <w:rFonts w:ascii="Palatino Linotype" w:hAnsi="Palatino Linotype" w:cs="Arial"/>
        </w:rPr>
        <w:t xml:space="preserve">, la Ley Orgánica Municipal del Estado de México prevé en su artículo 3 que los municipios regulan su funcionamiento de conformidad con los Bandos Municipales, los reglamentos y otras disposiciones, mientras que en el artículo 31 fracción I, dispone que son atribuciones de los ayuntamientos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14:paraId="292690CF" w14:textId="77777777" w:rsidR="007F0685" w:rsidRDefault="007F0685" w:rsidP="007F0685">
      <w:pPr>
        <w:spacing w:line="360" w:lineRule="auto"/>
        <w:ind w:right="-93"/>
        <w:jc w:val="both"/>
      </w:pPr>
    </w:p>
    <w:p w14:paraId="478E14D0" w14:textId="77777777" w:rsidR="007F0685" w:rsidRPr="007E4CCD" w:rsidRDefault="007F0685" w:rsidP="007F0685">
      <w:pPr>
        <w:spacing w:line="360" w:lineRule="auto"/>
        <w:ind w:right="-93"/>
        <w:jc w:val="both"/>
        <w:rPr>
          <w:rFonts w:ascii="Palatino Linotype" w:hAnsi="Palatino Linotype"/>
          <w:color w:val="000000"/>
        </w:rPr>
      </w:pPr>
      <w:r w:rsidRPr="007E4CCD">
        <w:rPr>
          <w:rFonts w:ascii="Palatino Linotype" w:hAnsi="Palatino Linotype"/>
          <w:color w:val="000000"/>
        </w:rPr>
        <w:lastRenderedPageBreak/>
        <w:t xml:space="preserve">Así el Bando municipal de </w:t>
      </w:r>
      <w:proofErr w:type="spellStart"/>
      <w:r w:rsidRPr="007E4CCD">
        <w:rPr>
          <w:rFonts w:ascii="Palatino Linotype" w:hAnsi="Palatino Linotype"/>
          <w:color w:val="000000"/>
        </w:rPr>
        <w:t>Apaxco</w:t>
      </w:r>
      <w:proofErr w:type="spellEnd"/>
      <w:r>
        <w:rPr>
          <w:rFonts w:ascii="Palatino Linotype" w:hAnsi="Palatino Linotype"/>
          <w:color w:val="000000"/>
        </w:rPr>
        <w:t>,</w:t>
      </w:r>
      <w:r w:rsidRPr="007E4CCD">
        <w:rPr>
          <w:rFonts w:ascii="Palatino Linotype" w:hAnsi="Palatino Linotype"/>
          <w:color w:val="000000"/>
        </w:rPr>
        <w:t xml:space="preserve"> en su artículo 40 establece </w:t>
      </w:r>
      <w:r>
        <w:rPr>
          <w:rFonts w:ascii="Palatino Linotype" w:hAnsi="Palatino Linotype"/>
          <w:color w:val="000000"/>
        </w:rPr>
        <w:t xml:space="preserve">como se conforma la Administración Pública Centralizada, de acuerdo a </w:t>
      </w:r>
      <w:r w:rsidRPr="007E4CCD">
        <w:rPr>
          <w:rFonts w:ascii="Palatino Linotype" w:hAnsi="Palatino Linotype"/>
          <w:color w:val="000000"/>
        </w:rPr>
        <w:t>lo siguiente;</w:t>
      </w:r>
    </w:p>
    <w:p w14:paraId="30C15192" w14:textId="77777777" w:rsidR="007F0685" w:rsidRDefault="007F0685" w:rsidP="007F0685">
      <w:pPr>
        <w:spacing w:line="360" w:lineRule="auto"/>
        <w:ind w:right="-93"/>
        <w:jc w:val="both"/>
        <w:rPr>
          <w:rFonts w:ascii="Palatino Linotype" w:hAnsi="Palatino Linotype"/>
          <w:color w:val="000000"/>
          <w:highlight w:val="green"/>
        </w:rPr>
      </w:pPr>
    </w:p>
    <w:p w14:paraId="036317FF" w14:textId="77777777" w:rsidR="007F0685" w:rsidRPr="00DA7FB0" w:rsidRDefault="007F0685" w:rsidP="007F0685">
      <w:pPr>
        <w:spacing w:line="360" w:lineRule="auto"/>
        <w:ind w:left="851" w:right="900"/>
        <w:jc w:val="both"/>
        <w:rPr>
          <w:i/>
        </w:rPr>
      </w:pPr>
      <w:r>
        <w:rPr>
          <w:i/>
        </w:rPr>
        <w:t>“</w:t>
      </w:r>
      <w:r w:rsidRPr="00DA7FB0">
        <w:rPr>
          <w:i/>
        </w:rPr>
        <w:t>ARTÍCULO 40.- La Administración Pública Municipal Centralizada, es aquella formada por las áreas que dependen directamente y que están subordinadas jerárquicamente al Presidente Municipal.</w:t>
      </w:r>
    </w:p>
    <w:p w14:paraId="0B9C4FD5" w14:textId="77777777" w:rsidR="007F0685" w:rsidRPr="00DA7FB0" w:rsidRDefault="007F0685" w:rsidP="007F0685">
      <w:pPr>
        <w:spacing w:line="360" w:lineRule="auto"/>
        <w:ind w:left="851" w:right="900"/>
        <w:jc w:val="both"/>
        <w:rPr>
          <w:i/>
        </w:rPr>
      </w:pPr>
      <w:r w:rsidRPr="00DA7FB0">
        <w:rPr>
          <w:i/>
        </w:rPr>
        <w:t>La Administración Publica Municipal Centralizada se integra con las dependencias siguientes:</w:t>
      </w:r>
    </w:p>
    <w:p w14:paraId="06AF48B8" w14:textId="77777777" w:rsidR="007F0685" w:rsidRPr="00D37E21" w:rsidRDefault="007F0685" w:rsidP="007F0685">
      <w:pPr>
        <w:spacing w:line="360" w:lineRule="auto"/>
        <w:ind w:left="851" w:right="900"/>
        <w:jc w:val="both"/>
        <w:rPr>
          <w:b/>
          <w:i/>
        </w:rPr>
      </w:pPr>
      <w:r w:rsidRPr="00D37E21">
        <w:rPr>
          <w:b/>
          <w:i/>
        </w:rPr>
        <w:t xml:space="preserve">I. Presidencia Municipal </w:t>
      </w:r>
    </w:p>
    <w:p w14:paraId="0D856003" w14:textId="77777777" w:rsidR="007F0685" w:rsidRPr="00D44091" w:rsidRDefault="007F0685" w:rsidP="007F0685">
      <w:pPr>
        <w:spacing w:line="360" w:lineRule="auto"/>
        <w:ind w:left="993" w:right="900"/>
        <w:jc w:val="both"/>
        <w:rPr>
          <w:i/>
        </w:rPr>
      </w:pPr>
      <w:r w:rsidRPr="00D44091">
        <w:rPr>
          <w:i/>
        </w:rPr>
        <w:t xml:space="preserve">a) Secretaria Particular de Presidencia </w:t>
      </w:r>
    </w:p>
    <w:p w14:paraId="50C10A29" w14:textId="77777777" w:rsidR="007F0685" w:rsidRPr="00D44091" w:rsidRDefault="007F0685" w:rsidP="007F0685">
      <w:pPr>
        <w:spacing w:line="360" w:lineRule="auto"/>
        <w:ind w:left="993" w:right="900"/>
        <w:jc w:val="both"/>
        <w:rPr>
          <w:i/>
        </w:rPr>
      </w:pPr>
      <w:r w:rsidRPr="00D44091">
        <w:rPr>
          <w:i/>
        </w:rPr>
        <w:t xml:space="preserve">b) Oficina de Presidencia Municipal </w:t>
      </w:r>
    </w:p>
    <w:p w14:paraId="18AFB425" w14:textId="77777777" w:rsidR="007F0685" w:rsidRPr="00D44091" w:rsidRDefault="007F0685" w:rsidP="007F0685">
      <w:pPr>
        <w:spacing w:line="360" w:lineRule="auto"/>
        <w:ind w:left="1134" w:right="900"/>
        <w:jc w:val="both"/>
        <w:rPr>
          <w:i/>
        </w:rPr>
      </w:pPr>
      <w:r w:rsidRPr="00D44091">
        <w:rPr>
          <w:i/>
        </w:rPr>
        <w:t xml:space="preserve">1. Coordinación de Comunicación Social. </w:t>
      </w:r>
    </w:p>
    <w:p w14:paraId="279E9C7A" w14:textId="77777777" w:rsidR="007F0685" w:rsidRPr="00D44091" w:rsidRDefault="007F0685" w:rsidP="007F0685">
      <w:pPr>
        <w:spacing w:line="360" w:lineRule="auto"/>
        <w:ind w:left="1134" w:right="900"/>
        <w:jc w:val="both"/>
        <w:rPr>
          <w:i/>
        </w:rPr>
      </w:pPr>
      <w:r w:rsidRPr="00D44091">
        <w:rPr>
          <w:i/>
        </w:rPr>
        <w:t xml:space="preserve">2. Coordinación de Logística, Giras y Eventos Especiales. </w:t>
      </w:r>
    </w:p>
    <w:p w14:paraId="0AE5AE2B" w14:textId="77777777" w:rsidR="007F0685" w:rsidRPr="00D44091" w:rsidRDefault="007F0685" w:rsidP="007F0685">
      <w:pPr>
        <w:spacing w:line="360" w:lineRule="auto"/>
        <w:ind w:left="1134" w:right="900"/>
        <w:jc w:val="both"/>
        <w:rPr>
          <w:i/>
        </w:rPr>
      </w:pPr>
      <w:r w:rsidRPr="00D44091">
        <w:rPr>
          <w:i/>
        </w:rPr>
        <w:t xml:space="preserve">3. Coordinación de Gabinete y Asesores. </w:t>
      </w:r>
    </w:p>
    <w:p w14:paraId="285763CA" w14:textId="77777777" w:rsidR="007F0685" w:rsidRPr="00D44091" w:rsidRDefault="007F0685" w:rsidP="007F0685">
      <w:pPr>
        <w:spacing w:line="360" w:lineRule="auto"/>
        <w:ind w:left="1134" w:right="900"/>
        <w:jc w:val="both"/>
        <w:rPr>
          <w:i/>
        </w:rPr>
      </w:pPr>
      <w:r w:rsidRPr="00D44091">
        <w:rPr>
          <w:i/>
        </w:rPr>
        <w:t xml:space="preserve">4. Coordinación de Vinculación Ciudadana. </w:t>
      </w:r>
    </w:p>
    <w:p w14:paraId="3B9C10C1" w14:textId="77777777" w:rsidR="007F0685" w:rsidRPr="000C186B" w:rsidRDefault="007F0685" w:rsidP="007F0685">
      <w:pPr>
        <w:spacing w:line="360" w:lineRule="auto"/>
        <w:ind w:left="993" w:right="900"/>
        <w:jc w:val="both"/>
        <w:rPr>
          <w:i/>
        </w:rPr>
      </w:pPr>
      <w:r w:rsidRPr="000C186B">
        <w:rPr>
          <w:i/>
        </w:rPr>
        <w:t>c) Secretaria Técnica de la Presidencia.</w:t>
      </w:r>
    </w:p>
    <w:p w14:paraId="6D3B83D1" w14:textId="77777777" w:rsidR="007F0685" w:rsidRPr="000C186B" w:rsidRDefault="007F0685" w:rsidP="007F0685">
      <w:pPr>
        <w:spacing w:line="360" w:lineRule="auto"/>
        <w:ind w:left="1134" w:right="900"/>
        <w:jc w:val="both"/>
        <w:rPr>
          <w:i/>
        </w:rPr>
      </w:pPr>
      <w:r w:rsidRPr="000C186B">
        <w:rPr>
          <w:i/>
        </w:rPr>
        <w:t>1. Gobierno Digital e Informática.</w:t>
      </w:r>
    </w:p>
    <w:p w14:paraId="1F3CE29D" w14:textId="77777777" w:rsidR="007F0685" w:rsidRPr="000C186B" w:rsidRDefault="007F0685" w:rsidP="007F0685">
      <w:pPr>
        <w:spacing w:line="360" w:lineRule="auto"/>
        <w:ind w:left="1134" w:right="900"/>
        <w:jc w:val="both"/>
        <w:rPr>
          <w:i/>
        </w:rPr>
      </w:pPr>
      <w:r w:rsidRPr="000C186B">
        <w:rPr>
          <w:i/>
        </w:rPr>
        <w:t>2. Unidad de Información, Planeación, Programación y Evaluación.</w:t>
      </w:r>
    </w:p>
    <w:p w14:paraId="7DCE53E8" w14:textId="77777777" w:rsidR="007F0685" w:rsidRPr="000C186B" w:rsidRDefault="007F0685" w:rsidP="007F0685">
      <w:pPr>
        <w:spacing w:line="360" w:lineRule="auto"/>
        <w:ind w:left="1134" w:right="900"/>
        <w:jc w:val="both"/>
        <w:rPr>
          <w:i/>
        </w:rPr>
      </w:pPr>
      <w:r w:rsidRPr="000C186B">
        <w:rPr>
          <w:i/>
        </w:rPr>
        <w:t>3. Centro de Control y Monitoreo C2;</w:t>
      </w:r>
    </w:p>
    <w:p w14:paraId="6F75F84B" w14:textId="77777777" w:rsidR="007F0685" w:rsidRPr="000C186B" w:rsidRDefault="007F0685" w:rsidP="007F0685">
      <w:pPr>
        <w:spacing w:line="360" w:lineRule="auto"/>
        <w:ind w:left="1134" w:right="900"/>
        <w:jc w:val="both"/>
        <w:rPr>
          <w:i/>
        </w:rPr>
      </w:pPr>
      <w:r w:rsidRPr="000C186B">
        <w:rPr>
          <w:i/>
        </w:rPr>
        <w:t>4. Coordinación de Prevención del Delito;</w:t>
      </w:r>
    </w:p>
    <w:p w14:paraId="1BC34FC2" w14:textId="77777777" w:rsidR="007F0685" w:rsidRPr="000C186B" w:rsidRDefault="007F0685" w:rsidP="007F0685">
      <w:pPr>
        <w:spacing w:line="360" w:lineRule="auto"/>
        <w:ind w:left="1134" w:right="900"/>
        <w:jc w:val="both"/>
        <w:rPr>
          <w:i/>
        </w:rPr>
      </w:pPr>
      <w:r w:rsidRPr="000C186B">
        <w:rPr>
          <w:i/>
        </w:rPr>
        <w:t>5. Coordinación de Protección Civil;</w:t>
      </w:r>
    </w:p>
    <w:p w14:paraId="2ED7785B" w14:textId="77777777" w:rsidR="007F0685" w:rsidRDefault="007F0685" w:rsidP="007F0685">
      <w:pPr>
        <w:spacing w:line="360" w:lineRule="auto"/>
        <w:ind w:left="1134" w:right="900"/>
        <w:jc w:val="both"/>
        <w:rPr>
          <w:i/>
        </w:rPr>
      </w:pPr>
      <w:r w:rsidRPr="000C186B">
        <w:rPr>
          <w:i/>
        </w:rPr>
        <w:t>6. Coordinación General M</w:t>
      </w:r>
      <w:r>
        <w:rPr>
          <w:i/>
        </w:rPr>
        <w:t xml:space="preserve">unicipal de Mejora Regulatoria. </w:t>
      </w:r>
    </w:p>
    <w:p w14:paraId="1B30FB5A" w14:textId="77777777" w:rsidR="007F0685" w:rsidRPr="000C186B" w:rsidRDefault="007F0685" w:rsidP="007F0685">
      <w:pPr>
        <w:spacing w:line="360" w:lineRule="auto"/>
        <w:ind w:left="993" w:right="900"/>
        <w:jc w:val="both"/>
        <w:rPr>
          <w:i/>
        </w:rPr>
      </w:pPr>
      <w:r w:rsidRPr="000C186B">
        <w:rPr>
          <w:i/>
        </w:rPr>
        <w:t xml:space="preserve">d) Unidad de Transparencia y Acceso a la Información Pública; </w:t>
      </w:r>
    </w:p>
    <w:p w14:paraId="41275954" w14:textId="77777777" w:rsidR="007F0685" w:rsidRDefault="007F0685" w:rsidP="007F0685">
      <w:pPr>
        <w:spacing w:line="360" w:lineRule="auto"/>
        <w:ind w:left="993" w:right="900"/>
        <w:jc w:val="both"/>
        <w:rPr>
          <w:i/>
        </w:rPr>
      </w:pPr>
      <w:r w:rsidRPr="000C186B">
        <w:rPr>
          <w:i/>
        </w:rPr>
        <w:t>e) Secretaria Técnica del Consejo Municipal de Seguridad de Pública.</w:t>
      </w:r>
      <w:r>
        <w:rPr>
          <w:i/>
        </w:rPr>
        <w:t>” (Sic)</w:t>
      </w:r>
    </w:p>
    <w:p w14:paraId="1D9AB6BF" w14:textId="77777777" w:rsidR="007F0685" w:rsidRPr="000C186B" w:rsidRDefault="007F0685" w:rsidP="007F0685">
      <w:pPr>
        <w:spacing w:line="360" w:lineRule="auto"/>
        <w:ind w:left="993" w:right="900"/>
        <w:jc w:val="both"/>
        <w:rPr>
          <w:i/>
        </w:rPr>
      </w:pPr>
    </w:p>
    <w:p w14:paraId="53617EF3" w14:textId="77777777" w:rsidR="007F0685" w:rsidRPr="00051C2F" w:rsidRDefault="007F0685" w:rsidP="00417588">
      <w:pPr>
        <w:spacing w:line="360" w:lineRule="auto"/>
        <w:ind w:right="49"/>
        <w:jc w:val="both"/>
        <w:rPr>
          <w:rFonts w:ascii="Palatino Linotype" w:hAnsi="Palatino Linotype" w:cs="Arial"/>
        </w:rPr>
      </w:pPr>
      <w:r>
        <w:rPr>
          <w:rFonts w:ascii="Palatino Linotype" w:hAnsi="Palatino Linotype" w:cs="Arial"/>
        </w:rPr>
        <w:t xml:space="preserve">Por otro lado, el Reglamento Orgánico de la Administración Pública Municipal </w:t>
      </w:r>
      <w:r w:rsidRPr="00051C2F">
        <w:rPr>
          <w:rFonts w:ascii="Palatino Linotype" w:hAnsi="Palatino Linotype" w:cs="Arial"/>
        </w:rPr>
        <w:t>señala en su artículo 11 lo siguiente:</w:t>
      </w:r>
    </w:p>
    <w:p w14:paraId="5E5007A4" w14:textId="77777777" w:rsidR="007F0685" w:rsidRPr="00051C2F" w:rsidRDefault="007F0685" w:rsidP="007F0685">
      <w:pPr>
        <w:ind w:right="49"/>
        <w:jc w:val="both"/>
        <w:rPr>
          <w:rFonts w:ascii="Palatino Linotype" w:hAnsi="Palatino Linotype" w:cs="Arial"/>
        </w:rPr>
      </w:pPr>
    </w:p>
    <w:p w14:paraId="3F4216D7" w14:textId="77777777" w:rsidR="007F0685" w:rsidRPr="00051C2F" w:rsidRDefault="007F0685" w:rsidP="007F0685">
      <w:pPr>
        <w:ind w:left="851" w:right="900"/>
        <w:jc w:val="both"/>
        <w:rPr>
          <w:rFonts w:ascii="Palatino Linotype" w:hAnsi="Palatino Linotype" w:cs="Arial"/>
          <w:i/>
        </w:rPr>
      </w:pPr>
      <w:r w:rsidRPr="00051C2F">
        <w:rPr>
          <w:rFonts w:ascii="Palatino Linotype" w:hAnsi="Palatino Linotype" w:cs="Arial"/>
          <w:i/>
        </w:rPr>
        <w:t>Artículo 11.- La Administración Pública Centralizada, es una de las formas de organización</w:t>
      </w:r>
      <w:r>
        <w:rPr>
          <w:rFonts w:ascii="Palatino Linotype" w:hAnsi="Palatino Linotype" w:cs="Arial"/>
          <w:i/>
        </w:rPr>
        <w:t xml:space="preserve"> </w:t>
      </w:r>
      <w:r w:rsidRPr="00051C2F">
        <w:rPr>
          <w:rFonts w:ascii="Palatino Linotype" w:hAnsi="Palatino Linotype" w:cs="Arial"/>
          <w:i/>
        </w:rPr>
        <w:t>de la administración pública del Municipio, integrándose de la siguiente manera:</w:t>
      </w:r>
    </w:p>
    <w:p w14:paraId="6572FE09" w14:textId="77777777" w:rsidR="007F0685" w:rsidRPr="00D37E21" w:rsidRDefault="007F0685" w:rsidP="007F0685">
      <w:pPr>
        <w:ind w:left="851" w:right="900"/>
        <w:jc w:val="both"/>
        <w:rPr>
          <w:rFonts w:ascii="Palatino Linotype" w:hAnsi="Palatino Linotype" w:cs="Arial"/>
          <w:b/>
          <w:i/>
        </w:rPr>
      </w:pPr>
      <w:r w:rsidRPr="00D37E21">
        <w:rPr>
          <w:rFonts w:ascii="Palatino Linotype" w:hAnsi="Palatino Linotype" w:cs="Arial"/>
          <w:b/>
          <w:i/>
        </w:rPr>
        <w:t>I. Presidencia Municipal</w:t>
      </w:r>
    </w:p>
    <w:p w14:paraId="07888780" w14:textId="77777777" w:rsidR="007F0685" w:rsidRPr="00D44091" w:rsidRDefault="007F0685" w:rsidP="007F0685">
      <w:pPr>
        <w:ind w:left="993" w:right="900"/>
        <w:jc w:val="both"/>
        <w:rPr>
          <w:rFonts w:ascii="Palatino Linotype" w:hAnsi="Palatino Linotype" w:cs="Arial"/>
          <w:i/>
        </w:rPr>
      </w:pPr>
      <w:r w:rsidRPr="00D44091">
        <w:rPr>
          <w:rFonts w:ascii="Palatino Linotype" w:hAnsi="Palatino Linotype" w:cs="Arial"/>
          <w:i/>
        </w:rPr>
        <w:t>A. Secretaria Particular de Presidencia.</w:t>
      </w:r>
    </w:p>
    <w:p w14:paraId="1BC2E004" w14:textId="77777777" w:rsidR="007F0685" w:rsidRPr="00D44091" w:rsidRDefault="007F0685" w:rsidP="007F0685">
      <w:pPr>
        <w:ind w:left="993" w:right="900"/>
        <w:jc w:val="both"/>
        <w:rPr>
          <w:rFonts w:ascii="Palatino Linotype" w:hAnsi="Palatino Linotype" w:cs="Arial"/>
          <w:i/>
        </w:rPr>
      </w:pPr>
      <w:r w:rsidRPr="00D44091">
        <w:rPr>
          <w:rFonts w:ascii="Palatino Linotype" w:hAnsi="Palatino Linotype" w:cs="Arial"/>
          <w:i/>
        </w:rPr>
        <w:t>B. Oficina de Presidencia Municipal.</w:t>
      </w:r>
    </w:p>
    <w:p w14:paraId="1E18BADE" w14:textId="77777777" w:rsidR="007F0685" w:rsidRPr="00D44091" w:rsidRDefault="007F0685" w:rsidP="007F0685">
      <w:pPr>
        <w:ind w:left="1134" w:right="900"/>
        <w:jc w:val="both"/>
        <w:rPr>
          <w:rFonts w:ascii="Palatino Linotype" w:hAnsi="Palatino Linotype" w:cs="Arial"/>
          <w:i/>
        </w:rPr>
      </w:pPr>
      <w:r w:rsidRPr="00D44091">
        <w:rPr>
          <w:rFonts w:ascii="Palatino Linotype" w:hAnsi="Palatino Linotype" w:cs="Arial"/>
          <w:i/>
        </w:rPr>
        <w:t>a) Coordinación de Comunicación Social.</w:t>
      </w:r>
    </w:p>
    <w:p w14:paraId="35C5A014" w14:textId="77777777" w:rsidR="007F0685" w:rsidRPr="00D44091" w:rsidRDefault="007F0685" w:rsidP="007F0685">
      <w:pPr>
        <w:ind w:left="1134" w:right="900"/>
        <w:jc w:val="both"/>
        <w:rPr>
          <w:rFonts w:ascii="Palatino Linotype" w:hAnsi="Palatino Linotype" w:cs="Arial"/>
          <w:i/>
        </w:rPr>
      </w:pPr>
      <w:r w:rsidRPr="00D44091">
        <w:rPr>
          <w:rFonts w:ascii="Palatino Linotype" w:hAnsi="Palatino Linotype" w:cs="Arial"/>
          <w:i/>
        </w:rPr>
        <w:t>b) Coordinación de Logística y Eventos Especiales.</w:t>
      </w:r>
    </w:p>
    <w:p w14:paraId="799AF967" w14:textId="77777777" w:rsidR="007F0685" w:rsidRPr="00D44091" w:rsidRDefault="007F0685" w:rsidP="007F0685">
      <w:pPr>
        <w:ind w:left="1134" w:right="900"/>
        <w:jc w:val="both"/>
        <w:rPr>
          <w:rFonts w:ascii="Palatino Linotype" w:hAnsi="Palatino Linotype" w:cs="Arial"/>
          <w:i/>
        </w:rPr>
      </w:pPr>
      <w:r w:rsidRPr="00D44091">
        <w:rPr>
          <w:rFonts w:ascii="Palatino Linotype" w:hAnsi="Palatino Linotype" w:cs="Arial"/>
          <w:i/>
        </w:rPr>
        <w:t>c) Coordinación de Gabinete y Asesores.</w:t>
      </w:r>
    </w:p>
    <w:p w14:paraId="495ED1F7" w14:textId="77777777" w:rsidR="007F0685" w:rsidRPr="00D44091" w:rsidRDefault="007F0685" w:rsidP="007F0685">
      <w:pPr>
        <w:ind w:left="1134" w:right="900"/>
        <w:jc w:val="both"/>
        <w:rPr>
          <w:rFonts w:ascii="Palatino Linotype" w:hAnsi="Palatino Linotype" w:cs="Arial"/>
          <w:i/>
        </w:rPr>
      </w:pPr>
      <w:r w:rsidRPr="00D44091">
        <w:rPr>
          <w:rFonts w:ascii="Palatino Linotype" w:hAnsi="Palatino Linotype" w:cs="Arial"/>
          <w:i/>
        </w:rPr>
        <w:t>d) Coordinación de Vinculación Ciudadana.</w:t>
      </w:r>
    </w:p>
    <w:p w14:paraId="55A9B9C9" w14:textId="77777777" w:rsidR="007F0685" w:rsidRPr="00051C2F" w:rsidRDefault="007F0685" w:rsidP="007F0685">
      <w:pPr>
        <w:ind w:left="993" w:right="900"/>
        <w:jc w:val="both"/>
        <w:rPr>
          <w:rFonts w:ascii="Palatino Linotype" w:hAnsi="Palatino Linotype" w:cs="Arial"/>
          <w:i/>
        </w:rPr>
      </w:pPr>
      <w:r w:rsidRPr="00051C2F">
        <w:rPr>
          <w:rFonts w:ascii="Palatino Linotype" w:hAnsi="Palatino Linotype" w:cs="Arial"/>
          <w:i/>
        </w:rPr>
        <w:t>C. Secretaria Técnica de la Presidencia.</w:t>
      </w:r>
    </w:p>
    <w:p w14:paraId="6B4931AD" w14:textId="77777777" w:rsidR="007F0685" w:rsidRPr="00051C2F" w:rsidRDefault="007F0685" w:rsidP="007F0685">
      <w:pPr>
        <w:ind w:left="1134" w:right="900"/>
        <w:jc w:val="both"/>
        <w:rPr>
          <w:rFonts w:ascii="Palatino Linotype" w:hAnsi="Palatino Linotype" w:cs="Arial"/>
          <w:i/>
        </w:rPr>
      </w:pPr>
      <w:r w:rsidRPr="00051C2F">
        <w:rPr>
          <w:rFonts w:ascii="Palatino Linotype" w:hAnsi="Palatino Linotype" w:cs="Arial"/>
          <w:i/>
        </w:rPr>
        <w:t>a) Gobierno Digital e Informática.</w:t>
      </w:r>
    </w:p>
    <w:p w14:paraId="7203BBFF" w14:textId="77777777" w:rsidR="007F0685" w:rsidRPr="00051C2F" w:rsidRDefault="007F0685" w:rsidP="007F0685">
      <w:pPr>
        <w:ind w:left="1134" w:right="900"/>
        <w:jc w:val="both"/>
        <w:rPr>
          <w:rFonts w:ascii="Palatino Linotype" w:hAnsi="Palatino Linotype" w:cs="Arial"/>
          <w:i/>
        </w:rPr>
      </w:pPr>
      <w:r w:rsidRPr="00051C2F">
        <w:rPr>
          <w:rFonts w:ascii="Palatino Linotype" w:hAnsi="Palatino Linotype" w:cs="Arial"/>
          <w:i/>
        </w:rPr>
        <w:t>b) Unidad de Información, Planeación, Programación y Evaluación.</w:t>
      </w:r>
    </w:p>
    <w:p w14:paraId="1450131C" w14:textId="77777777" w:rsidR="007F0685" w:rsidRPr="00051C2F" w:rsidRDefault="007F0685" w:rsidP="007F0685">
      <w:pPr>
        <w:ind w:left="1276" w:right="900"/>
        <w:jc w:val="both"/>
        <w:rPr>
          <w:rFonts w:ascii="Palatino Linotype" w:hAnsi="Palatino Linotype" w:cs="Arial"/>
          <w:i/>
        </w:rPr>
      </w:pPr>
      <w:r w:rsidRPr="00051C2F">
        <w:rPr>
          <w:rFonts w:ascii="Palatino Linotype" w:hAnsi="Palatino Linotype" w:cs="Arial"/>
          <w:i/>
        </w:rPr>
        <w:t>1) Coordinación de Planeación.</w:t>
      </w:r>
    </w:p>
    <w:p w14:paraId="5EF9DB2F" w14:textId="77777777" w:rsidR="007F0685" w:rsidRPr="00051C2F" w:rsidRDefault="007F0685" w:rsidP="007F0685">
      <w:pPr>
        <w:ind w:left="1134" w:right="900"/>
        <w:jc w:val="both"/>
        <w:rPr>
          <w:rFonts w:ascii="Palatino Linotype" w:hAnsi="Palatino Linotype" w:cs="Arial"/>
          <w:i/>
        </w:rPr>
      </w:pPr>
      <w:r w:rsidRPr="00051C2F">
        <w:rPr>
          <w:rFonts w:ascii="Palatino Linotype" w:hAnsi="Palatino Linotype" w:cs="Arial"/>
          <w:i/>
        </w:rPr>
        <w:t>c) Centro de Control y Monitoreo C2.</w:t>
      </w:r>
    </w:p>
    <w:p w14:paraId="325A74E3" w14:textId="77777777" w:rsidR="007F0685" w:rsidRPr="00051C2F" w:rsidRDefault="007F0685" w:rsidP="007F0685">
      <w:pPr>
        <w:ind w:left="1134" w:right="900"/>
        <w:jc w:val="both"/>
        <w:rPr>
          <w:rFonts w:ascii="Palatino Linotype" w:hAnsi="Palatino Linotype" w:cs="Arial"/>
          <w:i/>
        </w:rPr>
      </w:pPr>
      <w:r w:rsidRPr="00051C2F">
        <w:rPr>
          <w:rFonts w:ascii="Palatino Linotype" w:hAnsi="Palatino Linotype" w:cs="Arial"/>
          <w:i/>
        </w:rPr>
        <w:t>d) Coordinación de Prevención del Delito.</w:t>
      </w:r>
    </w:p>
    <w:p w14:paraId="534307FF" w14:textId="77777777" w:rsidR="007F0685" w:rsidRPr="00051C2F" w:rsidRDefault="007F0685" w:rsidP="007F0685">
      <w:pPr>
        <w:ind w:left="1276" w:right="900"/>
        <w:jc w:val="both"/>
        <w:rPr>
          <w:rFonts w:ascii="Palatino Linotype" w:hAnsi="Palatino Linotype" w:cs="Arial"/>
          <w:i/>
        </w:rPr>
      </w:pPr>
      <w:r w:rsidRPr="00051C2F">
        <w:rPr>
          <w:rFonts w:ascii="Palatino Linotype" w:hAnsi="Palatino Linotype" w:cs="Arial"/>
          <w:i/>
        </w:rPr>
        <w:t>1) Coordinador de la Unidad de Prevención del Delito</w:t>
      </w:r>
    </w:p>
    <w:p w14:paraId="4D96B22E" w14:textId="77777777" w:rsidR="007F0685" w:rsidRPr="00051C2F" w:rsidRDefault="007F0685" w:rsidP="007F0685">
      <w:pPr>
        <w:ind w:left="1134" w:right="900"/>
        <w:jc w:val="both"/>
        <w:rPr>
          <w:rFonts w:ascii="Palatino Linotype" w:hAnsi="Palatino Linotype" w:cs="Arial"/>
          <w:i/>
        </w:rPr>
      </w:pPr>
      <w:r w:rsidRPr="00051C2F">
        <w:rPr>
          <w:rFonts w:ascii="Palatino Linotype" w:hAnsi="Palatino Linotype" w:cs="Arial"/>
          <w:i/>
        </w:rPr>
        <w:t>e) Coordinación de Mejora Regulatoria.</w:t>
      </w:r>
    </w:p>
    <w:p w14:paraId="293E61CF" w14:textId="77777777" w:rsidR="007F0685" w:rsidRPr="00051C2F" w:rsidRDefault="007F0685" w:rsidP="007F0685">
      <w:pPr>
        <w:ind w:left="1134" w:right="900"/>
        <w:jc w:val="both"/>
        <w:rPr>
          <w:rFonts w:ascii="Palatino Linotype" w:hAnsi="Palatino Linotype" w:cs="Arial"/>
          <w:i/>
        </w:rPr>
      </w:pPr>
      <w:r w:rsidRPr="00051C2F">
        <w:rPr>
          <w:rFonts w:ascii="Palatino Linotype" w:hAnsi="Palatino Linotype" w:cs="Arial"/>
          <w:i/>
        </w:rPr>
        <w:t>f) Coordinación de Protección Civil.</w:t>
      </w:r>
    </w:p>
    <w:p w14:paraId="593B0688" w14:textId="77777777" w:rsidR="007F0685" w:rsidRPr="00051C2F" w:rsidRDefault="007F0685" w:rsidP="007F0685">
      <w:pPr>
        <w:ind w:left="1276" w:right="900"/>
        <w:jc w:val="both"/>
        <w:rPr>
          <w:rFonts w:ascii="Palatino Linotype" w:hAnsi="Palatino Linotype" w:cs="Arial"/>
          <w:i/>
        </w:rPr>
      </w:pPr>
      <w:r w:rsidRPr="00051C2F">
        <w:rPr>
          <w:rFonts w:ascii="Palatino Linotype" w:hAnsi="Palatino Linotype" w:cs="Arial"/>
          <w:i/>
        </w:rPr>
        <w:t>1) Jefe de Turno.</w:t>
      </w:r>
    </w:p>
    <w:p w14:paraId="4876826C" w14:textId="77777777" w:rsidR="007F0685" w:rsidRPr="00051C2F" w:rsidRDefault="007F0685" w:rsidP="007F0685">
      <w:pPr>
        <w:ind w:left="1276" w:right="900"/>
        <w:jc w:val="both"/>
        <w:rPr>
          <w:rFonts w:ascii="Palatino Linotype" w:hAnsi="Palatino Linotype" w:cs="Arial"/>
          <w:i/>
        </w:rPr>
      </w:pPr>
      <w:r w:rsidRPr="00051C2F">
        <w:rPr>
          <w:rFonts w:ascii="Palatino Linotype" w:hAnsi="Palatino Linotype" w:cs="Arial"/>
          <w:i/>
        </w:rPr>
        <w:t>2) Centro de Operación de Radio</w:t>
      </w:r>
    </w:p>
    <w:p w14:paraId="05763C1C" w14:textId="77777777" w:rsidR="007F0685" w:rsidRPr="00AC7425" w:rsidRDefault="007F0685" w:rsidP="007F0685">
      <w:pPr>
        <w:ind w:left="1276" w:right="49"/>
        <w:jc w:val="both"/>
        <w:rPr>
          <w:i/>
        </w:rPr>
      </w:pPr>
      <w:r w:rsidRPr="00AC7425">
        <w:rPr>
          <w:i/>
        </w:rPr>
        <w:t xml:space="preserve">3) Área de Verificaciones. </w:t>
      </w:r>
    </w:p>
    <w:p w14:paraId="23ECAD9B" w14:textId="77777777" w:rsidR="007F0685" w:rsidRPr="00AC7425" w:rsidRDefault="007F0685" w:rsidP="007F0685">
      <w:pPr>
        <w:ind w:left="993" w:right="49"/>
        <w:jc w:val="both"/>
        <w:rPr>
          <w:i/>
        </w:rPr>
      </w:pPr>
      <w:r w:rsidRPr="00AC7425">
        <w:rPr>
          <w:i/>
        </w:rPr>
        <w:t xml:space="preserve">D. Unidad de Transparencia y Acceso a la Información Pública. </w:t>
      </w:r>
    </w:p>
    <w:p w14:paraId="322B0B10" w14:textId="49CCC5F6" w:rsidR="00BF23A2" w:rsidRPr="007F0685" w:rsidRDefault="007F0685" w:rsidP="00601759">
      <w:pPr>
        <w:spacing w:line="360" w:lineRule="auto"/>
        <w:ind w:left="993" w:right="-93"/>
        <w:jc w:val="both"/>
        <w:rPr>
          <w:rFonts w:ascii="Palatino Linotype" w:hAnsi="Palatino Linotype" w:cs="Arial"/>
        </w:rPr>
      </w:pPr>
      <w:r w:rsidRPr="00AC7425">
        <w:rPr>
          <w:i/>
        </w:rPr>
        <w:t>E. Secretaría Técnica del Consejo Municipal de Seguridad Pública.</w:t>
      </w:r>
      <w:r>
        <w:rPr>
          <w:i/>
        </w:rPr>
        <w:t>” (Sic)</w:t>
      </w:r>
      <w:r w:rsidR="00BF23A2" w:rsidRPr="007F0685">
        <w:rPr>
          <w:rFonts w:ascii="Palatino Linotype" w:hAnsi="Palatino Linotype" w:cs="Arial"/>
        </w:rPr>
        <w:t xml:space="preserve"> </w:t>
      </w:r>
    </w:p>
    <w:p w14:paraId="38542481" w14:textId="77777777" w:rsidR="00BF23A2" w:rsidRPr="007F0685" w:rsidRDefault="00BF23A2" w:rsidP="00922F6A">
      <w:pPr>
        <w:spacing w:line="360" w:lineRule="auto"/>
        <w:ind w:right="-93"/>
        <w:jc w:val="both"/>
        <w:rPr>
          <w:rFonts w:ascii="Palatino Linotype" w:hAnsi="Palatino Linotype" w:cs="Arial"/>
        </w:rPr>
      </w:pPr>
    </w:p>
    <w:p w14:paraId="54333050" w14:textId="2F213AB1" w:rsidR="00E643CA" w:rsidRDefault="00C37AF3" w:rsidP="0096302E">
      <w:pPr>
        <w:spacing w:line="360" w:lineRule="auto"/>
        <w:ind w:right="-93"/>
        <w:jc w:val="both"/>
        <w:rPr>
          <w:rFonts w:ascii="Palatino Linotype" w:hAnsi="Palatino Linotype" w:cs="Arial"/>
        </w:rPr>
      </w:pPr>
      <w:r>
        <w:rPr>
          <w:rFonts w:ascii="Palatino Linotype" w:hAnsi="Palatino Linotype" w:cs="Arial"/>
        </w:rPr>
        <w:t>En este sentido</w:t>
      </w:r>
      <w:r w:rsidR="005D5032">
        <w:rPr>
          <w:rFonts w:ascii="Palatino Linotype" w:hAnsi="Palatino Linotype" w:cs="Arial"/>
        </w:rPr>
        <w:t xml:space="preserve">, </w:t>
      </w:r>
      <w:r w:rsidR="00417588">
        <w:rPr>
          <w:rFonts w:ascii="Palatino Linotype" w:hAnsi="Palatino Linotype" w:cs="Arial"/>
        </w:rPr>
        <w:t xml:space="preserve">la información que colmaría la solicitud de información debe corresponder con </w:t>
      </w:r>
      <w:r w:rsidR="006D36DC">
        <w:rPr>
          <w:rFonts w:ascii="Palatino Linotype" w:hAnsi="Palatino Linotype" w:cs="Arial"/>
        </w:rPr>
        <w:t>las áreas</w:t>
      </w:r>
      <w:r w:rsidR="006D36DC" w:rsidRPr="006D36DC">
        <w:rPr>
          <w:i/>
        </w:rPr>
        <w:t xml:space="preserve"> </w:t>
      </w:r>
      <w:r w:rsidR="006D36DC" w:rsidRPr="006D36DC">
        <w:rPr>
          <w:rFonts w:ascii="Palatino Linotype" w:hAnsi="Palatino Linotype"/>
        </w:rPr>
        <w:t>que están subordinadas jerárquicamente al Presidente Municipal</w:t>
      </w:r>
      <w:r w:rsidR="006D36DC">
        <w:rPr>
          <w:rFonts w:ascii="Palatino Linotype" w:hAnsi="Palatino Linotype" w:cs="Arial"/>
        </w:rPr>
        <w:t xml:space="preserve"> y la forma en </w:t>
      </w:r>
      <w:r w:rsidR="005407D4">
        <w:rPr>
          <w:rFonts w:ascii="Palatino Linotype" w:hAnsi="Palatino Linotype" w:cs="Arial"/>
        </w:rPr>
        <w:t>co</w:t>
      </w:r>
      <w:r w:rsidR="006D36DC">
        <w:rPr>
          <w:rFonts w:ascii="Palatino Linotype" w:hAnsi="Palatino Linotype" w:cs="Arial"/>
        </w:rPr>
        <w:t xml:space="preserve">mo </w:t>
      </w:r>
      <w:r w:rsidR="005407D4">
        <w:rPr>
          <w:rFonts w:ascii="Palatino Linotype" w:hAnsi="Palatino Linotype" w:cs="Arial"/>
        </w:rPr>
        <w:t>está</w:t>
      </w:r>
      <w:r w:rsidR="006D36DC">
        <w:rPr>
          <w:rFonts w:ascii="Palatino Linotype" w:hAnsi="Palatino Linotype" w:cs="Arial"/>
        </w:rPr>
        <w:t xml:space="preserve"> organiza</w:t>
      </w:r>
      <w:r w:rsidR="00AA4960">
        <w:rPr>
          <w:rFonts w:ascii="Palatino Linotype" w:hAnsi="Palatino Linotype" w:cs="Arial"/>
        </w:rPr>
        <w:t>da</w:t>
      </w:r>
      <w:r w:rsidR="006D36DC">
        <w:rPr>
          <w:rFonts w:ascii="Palatino Linotype" w:hAnsi="Palatino Linotype" w:cs="Arial"/>
        </w:rPr>
        <w:t xml:space="preserve"> la Administración Pública Municipal</w:t>
      </w:r>
      <w:r w:rsidR="00E5431B">
        <w:rPr>
          <w:rFonts w:ascii="Palatino Linotype" w:hAnsi="Palatino Linotype" w:cs="Arial"/>
        </w:rPr>
        <w:t xml:space="preserve">, </w:t>
      </w:r>
      <w:r>
        <w:rPr>
          <w:rFonts w:ascii="Palatino Linotype" w:hAnsi="Palatino Linotype" w:cs="Arial"/>
        </w:rPr>
        <w:t xml:space="preserve">esto es, </w:t>
      </w:r>
      <w:r w:rsidR="00E5431B">
        <w:rPr>
          <w:rFonts w:ascii="Palatino Linotype" w:hAnsi="Palatino Linotype" w:cs="Arial"/>
        </w:rPr>
        <w:t>con las áreas que señala el Bando Municipal y el Reglamento Orgánico de la Administración Pública Municipal</w:t>
      </w:r>
      <w:r w:rsidR="0079158B">
        <w:rPr>
          <w:rFonts w:ascii="Palatino Linotype" w:hAnsi="Palatino Linotype" w:cs="Arial"/>
        </w:rPr>
        <w:t xml:space="preserve"> del  Ayuntamiento de </w:t>
      </w:r>
      <w:proofErr w:type="spellStart"/>
      <w:r w:rsidR="0079158B">
        <w:rPr>
          <w:rFonts w:ascii="Palatino Linotype" w:hAnsi="Palatino Linotype" w:cs="Arial"/>
        </w:rPr>
        <w:t>Apaxco</w:t>
      </w:r>
      <w:proofErr w:type="spellEnd"/>
      <w:r w:rsidR="0079158B">
        <w:rPr>
          <w:rFonts w:ascii="Palatino Linotype" w:hAnsi="Palatino Linotype" w:cs="Arial"/>
        </w:rPr>
        <w:t>.</w:t>
      </w:r>
    </w:p>
    <w:p w14:paraId="7AB6DC6D" w14:textId="77777777" w:rsidR="00D21556" w:rsidRDefault="00D21556" w:rsidP="0096302E">
      <w:pPr>
        <w:spacing w:line="360" w:lineRule="auto"/>
        <w:ind w:right="-93"/>
        <w:jc w:val="both"/>
        <w:rPr>
          <w:rFonts w:ascii="Palatino Linotype" w:hAnsi="Palatino Linotype" w:cs="Arial"/>
        </w:rPr>
      </w:pPr>
    </w:p>
    <w:p w14:paraId="75AA27D4" w14:textId="7DFAC065" w:rsidR="00E5431B" w:rsidRDefault="00C37AF3" w:rsidP="0096302E">
      <w:pPr>
        <w:spacing w:line="360" w:lineRule="auto"/>
        <w:ind w:right="-93"/>
        <w:jc w:val="both"/>
        <w:rPr>
          <w:rFonts w:ascii="Palatino Linotype" w:hAnsi="Palatino Linotype" w:cs="Arial"/>
        </w:rPr>
      </w:pPr>
      <w:r>
        <w:rPr>
          <w:rFonts w:ascii="Palatino Linotype" w:hAnsi="Palatino Linotype" w:cs="Arial"/>
        </w:rPr>
        <w:lastRenderedPageBreak/>
        <w:t xml:space="preserve">Y, si bien es cierto, que en atención a los motivos de inconformidad aducidos por el hoy </w:t>
      </w:r>
      <w:r w:rsidR="00430DA4">
        <w:rPr>
          <w:rFonts w:ascii="Palatino Linotype" w:hAnsi="Palatino Linotype" w:cs="Arial"/>
        </w:rPr>
        <w:t>recurrente</w:t>
      </w:r>
      <w:r>
        <w:rPr>
          <w:rFonts w:ascii="Palatino Linotype" w:hAnsi="Palatino Linotype" w:cs="Arial"/>
        </w:rPr>
        <w:t xml:space="preserve">, </w:t>
      </w:r>
      <w:r w:rsidR="00E5431B">
        <w:rPr>
          <w:rFonts w:ascii="Palatino Linotype" w:hAnsi="Palatino Linotype" w:cs="Arial"/>
        </w:rPr>
        <w:t>la Dirección de Administración</w:t>
      </w:r>
      <w:r w:rsidR="002B7BD6">
        <w:rPr>
          <w:rFonts w:ascii="Palatino Linotype" w:hAnsi="Palatino Linotype" w:cs="Arial"/>
        </w:rPr>
        <w:t xml:space="preserve"> proporcionó</w:t>
      </w:r>
      <w:r w:rsidR="000C0D93">
        <w:rPr>
          <w:rFonts w:ascii="Palatino Linotype" w:hAnsi="Palatino Linotype" w:cs="Arial"/>
        </w:rPr>
        <w:t xml:space="preserve"> un documento consistente en </w:t>
      </w:r>
      <w:r w:rsidR="00E5431B">
        <w:rPr>
          <w:rFonts w:ascii="Palatino Linotype" w:hAnsi="Palatino Linotype" w:cs="Arial"/>
        </w:rPr>
        <w:t>una relación en formato Excel, que contiene el nombre completo de los servidores públicos y el área o dependencia a los cuales se</w:t>
      </w:r>
      <w:r w:rsidR="0079158B">
        <w:rPr>
          <w:rFonts w:ascii="Palatino Linotype" w:hAnsi="Palatino Linotype" w:cs="Arial"/>
        </w:rPr>
        <w:t xml:space="preserve"> presume se</w:t>
      </w:r>
      <w:r w:rsidR="00E5431B">
        <w:rPr>
          <w:rFonts w:ascii="Palatino Linotype" w:hAnsi="Palatino Linotype" w:cs="Arial"/>
        </w:rPr>
        <w:t xml:space="preserve"> encuentra</w:t>
      </w:r>
      <w:r w:rsidR="0079158B">
        <w:rPr>
          <w:rFonts w:ascii="Palatino Linotype" w:hAnsi="Palatino Linotype" w:cs="Arial"/>
        </w:rPr>
        <w:t>n</w:t>
      </w:r>
      <w:r w:rsidR="00E5431B">
        <w:rPr>
          <w:rFonts w:ascii="Palatino Linotype" w:hAnsi="Palatino Linotype" w:cs="Arial"/>
        </w:rPr>
        <w:t xml:space="preserve"> adscritos,  como se muestra en la siguiente imagen:</w:t>
      </w:r>
    </w:p>
    <w:p w14:paraId="5433458C" w14:textId="77777777" w:rsidR="00D21556" w:rsidRDefault="00D21556" w:rsidP="0096302E">
      <w:pPr>
        <w:spacing w:line="360" w:lineRule="auto"/>
        <w:ind w:right="-93"/>
        <w:jc w:val="both"/>
        <w:rPr>
          <w:rFonts w:ascii="Palatino Linotype" w:hAnsi="Palatino Linotype" w:cs="Arial"/>
        </w:rPr>
      </w:pPr>
    </w:p>
    <w:p w14:paraId="5E9C7AF3" w14:textId="6EDC2E01" w:rsidR="00566D44" w:rsidRDefault="005407D4" w:rsidP="000C0D93">
      <w:pPr>
        <w:spacing w:line="360" w:lineRule="auto"/>
        <w:ind w:right="-93"/>
        <w:jc w:val="center"/>
        <w:rPr>
          <w:rFonts w:ascii="Palatino Linotype" w:hAnsi="Palatino Linotype" w:cs="Arial"/>
        </w:rPr>
      </w:pPr>
      <w:r>
        <w:rPr>
          <w:noProof/>
          <w:lang w:val="es-MX"/>
        </w:rPr>
        <w:drawing>
          <wp:inline distT="0" distB="0" distL="0" distR="0" wp14:anchorId="0FDDC7AA" wp14:editId="60D37625">
            <wp:extent cx="4856672" cy="3070279"/>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395" r="62187" b="6026"/>
                    <a:stretch/>
                  </pic:blipFill>
                  <pic:spPr bwMode="auto">
                    <a:xfrm>
                      <a:off x="0" y="0"/>
                      <a:ext cx="4886700" cy="3089262"/>
                    </a:xfrm>
                    <a:prstGeom prst="rect">
                      <a:avLst/>
                    </a:prstGeom>
                    <a:ln>
                      <a:noFill/>
                    </a:ln>
                    <a:extLst>
                      <a:ext uri="{53640926-AAD7-44D8-BBD7-CCE9431645EC}">
                        <a14:shadowObscured xmlns:a14="http://schemas.microsoft.com/office/drawing/2010/main"/>
                      </a:ext>
                    </a:extLst>
                  </pic:spPr>
                </pic:pic>
              </a:graphicData>
            </a:graphic>
          </wp:inline>
        </w:drawing>
      </w:r>
    </w:p>
    <w:p w14:paraId="3B87B018" w14:textId="77777777" w:rsidR="00601759" w:rsidRDefault="00601759" w:rsidP="00922F6A">
      <w:pPr>
        <w:spacing w:line="360" w:lineRule="auto"/>
        <w:ind w:right="-93"/>
        <w:jc w:val="both"/>
        <w:rPr>
          <w:rFonts w:ascii="Palatino Linotype" w:hAnsi="Palatino Linotype" w:cs="Arial"/>
        </w:rPr>
      </w:pPr>
    </w:p>
    <w:p w14:paraId="67889831" w14:textId="6615346D" w:rsidR="005407D4" w:rsidRDefault="00C37AF3" w:rsidP="00922F6A">
      <w:pPr>
        <w:spacing w:line="360" w:lineRule="auto"/>
        <w:ind w:right="-93"/>
        <w:jc w:val="both"/>
        <w:rPr>
          <w:rFonts w:ascii="Palatino Linotype" w:hAnsi="Palatino Linotype" w:cs="Arial"/>
        </w:rPr>
      </w:pPr>
      <w:r>
        <w:rPr>
          <w:rFonts w:ascii="Palatino Linotype" w:hAnsi="Palatino Linotype" w:cs="Arial"/>
        </w:rPr>
        <w:t>De</w:t>
      </w:r>
      <w:r w:rsidR="005407D4">
        <w:rPr>
          <w:rFonts w:ascii="Palatino Linotype" w:hAnsi="Palatino Linotype" w:cs="Arial"/>
        </w:rPr>
        <w:t xml:space="preserve"> acuerdo a lo establecido por el Bando Municipal y Reglamento Orgánico de la Administración Pública Municipal, la información proporcionada y con la cual pretende </w:t>
      </w:r>
      <w:r w:rsidR="0079158B">
        <w:rPr>
          <w:rFonts w:ascii="Palatino Linotype" w:hAnsi="Palatino Linotype" w:cs="Arial"/>
        </w:rPr>
        <w:t>satisfacer</w:t>
      </w:r>
      <w:r>
        <w:rPr>
          <w:rFonts w:ascii="Palatino Linotype" w:hAnsi="Palatino Linotype" w:cs="Arial"/>
        </w:rPr>
        <w:t xml:space="preserve"> la solicitud del recurrente, sigue estando incompleta, en razón de que no se advierte información de todo el personal adscrito a la </w:t>
      </w:r>
      <w:r w:rsidR="00D21556">
        <w:rPr>
          <w:rFonts w:ascii="Palatino Linotype" w:hAnsi="Palatino Linotype" w:cs="Arial"/>
        </w:rPr>
        <w:t>Presidencia M</w:t>
      </w:r>
      <w:r>
        <w:rPr>
          <w:rFonts w:ascii="Palatino Linotype" w:hAnsi="Palatino Linotype" w:cs="Arial"/>
        </w:rPr>
        <w:t>unicipal.</w:t>
      </w:r>
    </w:p>
    <w:p w14:paraId="5DFB7A39" w14:textId="77777777" w:rsidR="005A5A53" w:rsidRDefault="005A5A53" w:rsidP="00922F6A">
      <w:pPr>
        <w:spacing w:line="360" w:lineRule="auto"/>
        <w:ind w:right="-93"/>
        <w:jc w:val="both"/>
        <w:rPr>
          <w:rFonts w:ascii="Palatino Linotype" w:hAnsi="Palatino Linotype" w:cs="Arial"/>
        </w:rPr>
      </w:pPr>
    </w:p>
    <w:p w14:paraId="6391ED4C" w14:textId="393510D6" w:rsidR="00F95ABB" w:rsidRDefault="00F95ABB" w:rsidP="00922F6A">
      <w:pPr>
        <w:spacing w:line="360" w:lineRule="auto"/>
        <w:ind w:right="-93"/>
        <w:jc w:val="both"/>
        <w:rPr>
          <w:rFonts w:ascii="Palatino Linotype" w:hAnsi="Palatino Linotype" w:cs="Arial"/>
        </w:rPr>
      </w:pPr>
      <w:r w:rsidRPr="00F95ABB">
        <w:rPr>
          <w:rFonts w:ascii="Palatino Linotype" w:hAnsi="Palatino Linotype" w:cs="Arial"/>
        </w:rPr>
        <w:t xml:space="preserve">Tomando en consideración la información remitida en respuesta y en la etapa de manifestaciones, a través de la Titular de la Unidad de Transparencia con apoyo de </w:t>
      </w:r>
      <w:r w:rsidRPr="00F95ABB">
        <w:rPr>
          <w:rFonts w:ascii="Palatino Linotype" w:hAnsi="Palatino Linotype" w:cs="Arial"/>
        </w:rPr>
        <w:lastRenderedPageBreak/>
        <w:t>la Directora de Administración, el Sujeto Obligado, no niega la existencia de la</w:t>
      </w:r>
      <w:r w:rsidR="00D21556">
        <w:rPr>
          <w:rFonts w:ascii="Palatino Linotype" w:hAnsi="Palatino Linotype" w:cs="Arial"/>
        </w:rPr>
        <w:t xml:space="preserve"> información solicitada</w:t>
      </w:r>
      <w:r w:rsidRPr="00F95ABB">
        <w:rPr>
          <w:rFonts w:ascii="Palatino Linotype" w:hAnsi="Palatino Linotype" w:cs="Arial"/>
        </w:rPr>
        <w:t>,</w:t>
      </w:r>
      <w:r w:rsidR="00D21556">
        <w:rPr>
          <w:rFonts w:ascii="Palatino Linotype" w:hAnsi="Palatino Linotype" w:cs="Arial"/>
        </w:rPr>
        <w:t xml:space="preserve"> </w:t>
      </w:r>
      <w:r w:rsidRPr="00F95ABB">
        <w:rPr>
          <w:rFonts w:ascii="Palatino Linotype" w:hAnsi="Palatino Linotype" w:cs="Arial"/>
        </w:rPr>
        <w:t xml:space="preserve">al haber existido un pronunciamiento al informar al recurrente el link donde puede ser consultada la información requerida, toda vez que es pública y que se encuentra disponible en el Portal de Información Pública de Oficio Mexiquense del propio Ayuntamiento,  así como en el Informe Justificado, al remitir un listado donde se advierte el nombre de varios servidores públicos y el departamento  al cual se presume están adscritos, con la finalidad de satisfacer el derecho de acceso a la información </w:t>
      </w:r>
      <w:r>
        <w:rPr>
          <w:rFonts w:ascii="Palatino Linotype" w:hAnsi="Palatino Linotype" w:cs="Arial"/>
        </w:rPr>
        <w:t>pública de la parte solicitante.</w:t>
      </w:r>
    </w:p>
    <w:p w14:paraId="2E46BBEF" w14:textId="77777777" w:rsidR="00F95ABB" w:rsidRDefault="00F95ABB" w:rsidP="00922F6A">
      <w:pPr>
        <w:spacing w:line="360" w:lineRule="auto"/>
        <w:ind w:right="-93"/>
        <w:jc w:val="both"/>
        <w:rPr>
          <w:rFonts w:ascii="Palatino Linotype" w:hAnsi="Palatino Linotype" w:cs="Arial"/>
        </w:rPr>
      </w:pPr>
    </w:p>
    <w:p w14:paraId="1D19382F" w14:textId="53DCA107" w:rsidR="005A5A53" w:rsidRDefault="00F95ABB" w:rsidP="00922F6A">
      <w:pPr>
        <w:spacing w:line="360" w:lineRule="auto"/>
        <w:ind w:right="-93"/>
        <w:jc w:val="both"/>
        <w:rPr>
          <w:rFonts w:ascii="Palatino Linotype" w:hAnsi="Palatino Linotype" w:cs="Arial"/>
        </w:rPr>
      </w:pPr>
      <w:r>
        <w:rPr>
          <w:rFonts w:ascii="Palatino Linotype" w:hAnsi="Palatino Linotype" w:cs="Arial"/>
        </w:rPr>
        <w:t>P</w:t>
      </w:r>
      <w:r w:rsidR="005A5A53">
        <w:rPr>
          <w:rFonts w:ascii="Palatino Linotype" w:hAnsi="Palatino Linotype" w:cs="Arial"/>
        </w:rPr>
        <w:t>or lo tanto, se presume que asumió de forma implícita que genera, administra o posee la información que es tema hoy de estudio</w:t>
      </w:r>
      <w:r w:rsidR="00D21556">
        <w:rPr>
          <w:rFonts w:ascii="Palatino Linotype" w:hAnsi="Palatino Linotype" w:cs="Arial"/>
        </w:rPr>
        <w:t>;</w:t>
      </w:r>
      <w:r w:rsidR="005A5A53">
        <w:rPr>
          <w:rFonts w:ascii="Palatino Linotype" w:hAnsi="Palatino Linotype" w:cs="Arial"/>
        </w:rPr>
        <w:t xml:space="preserve"> en consecuencia, lo proce</w:t>
      </w:r>
      <w:r w:rsidR="00D548EB">
        <w:rPr>
          <w:rFonts w:ascii="Palatino Linotype" w:hAnsi="Palatino Linotype" w:cs="Arial"/>
        </w:rPr>
        <w:t>dente, a consideración de este Órgano Garante</w:t>
      </w:r>
      <w:r w:rsidR="006C1FFB">
        <w:rPr>
          <w:rFonts w:ascii="Palatino Linotype" w:hAnsi="Palatino Linotype" w:cs="Arial"/>
        </w:rPr>
        <w:t>,</w:t>
      </w:r>
      <w:r w:rsidR="00D548EB">
        <w:rPr>
          <w:rFonts w:ascii="Palatino Linotype" w:hAnsi="Palatino Linotype" w:cs="Arial"/>
        </w:rPr>
        <w:t xml:space="preserve"> es ordenar al Sujeto Obligado </w:t>
      </w:r>
      <w:r w:rsidR="005A5A53">
        <w:rPr>
          <w:rFonts w:ascii="Palatino Linotype" w:hAnsi="Palatino Linotype" w:cs="Arial"/>
        </w:rPr>
        <w:t xml:space="preserve">que haga entrega del </w:t>
      </w:r>
      <w:r w:rsidR="005A5A53" w:rsidRPr="00F95ABB">
        <w:rPr>
          <w:rFonts w:ascii="Palatino Linotype" w:hAnsi="Palatino Linotype" w:cs="Arial"/>
        </w:rPr>
        <w:t>soporte docume</w:t>
      </w:r>
      <w:r w:rsidR="00D548EB">
        <w:rPr>
          <w:rFonts w:ascii="Palatino Linotype" w:hAnsi="Palatino Linotype" w:cs="Arial"/>
        </w:rPr>
        <w:t xml:space="preserve">ntal en el que obre lo solicitado, es decir, </w:t>
      </w:r>
      <w:r w:rsidR="00D548EB" w:rsidRPr="00D548EB">
        <w:rPr>
          <w:rFonts w:ascii="Palatino Linotype" w:hAnsi="Palatino Linotype" w:cs="Arial"/>
        </w:rPr>
        <w:t>haga</w:t>
      </w:r>
      <w:r w:rsidR="005A5A53" w:rsidRPr="00D548EB">
        <w:rPr>
          <w:rFonts w:ascii="Palatino Linotype" w:hAnsi="Palatino Linotype" w:cs="Arial"/>
        </w:rPr>
        <w:t xml:space="preserve"> </w:t>
      </w:r>
      <w:r w:rsidRPr="00D548EB">
        <w:rPr>
          <w:rFonts w:ascii="Palatino Linotype" w:hAnsi="Palatino Linotype" w:cs="Arial"/>
        </w:rPr>
        <w:t xml:space="preserve">entrega del documento o documentos, en los que conste el nombre de todos los servidores públicos adscritos a la Presidencia Municipal, de conformidad con los artículos 3 fracciones XI y XII, 4, 12 y 24 último párrafo de la Ley de Transparencia y Acceso a la Información </w:t>
      </w:r>
      <w:r w:rsidR="006C1FFB" w:rsidRPr="00D548EB">
        <w:rPr>
          <w:rFonts w:ascii="Palatino Linotype" w:hAnsi="Palatino Linotype" w:cs="Arial"/>
        </w:rPr>
        <w:t>Pública</w:t>
      </w:r>
      <w:r w:rsidRPr="00D548EB">
        <w:rPr>
          <w:rFonts w:ascii="Palatino Linotype" w:hAnsi="Palatino Linotype" w:cs="Arial"/>
        </w:rPr>
        <w:t xml:space="preserve"> del Estado de México y Municipios, </w:t>
      </w:r>
      <w:r w:rsidRPr="00607B19">
        <w:rPr>
          <w:rFonts w:ascii="Palatino Linotype" w:hAnsi="Palatino Linotype" w:cs="Arial"/>
        </w:rPr>
        <w:t>previamente citados</w:t>
      </w:r>
      <w:r w:rsidR="00607B19">
        <w:rPr>
          <w:rFonts w:ascii="Palatino Linotype" w:hAnsi="Palatino Linotype" w:cs="Arial"/>
        </w:rPr>
        <w:t xml:space="preserve"> y además </w:t>
      </w:r>
      <w:r w:rsidR="00607B19" w:rsidRPr="00607B19">
        <w:rPr>
          <w:rFonts w:ascii="Palatino Linotype" w:hAnsi="Palatino Linotype" w:cs="Arial"/>
        </w:rPr>
        <w:t xml:space="preserve"> </w:t>
      </w:r>
      <w:r w:rsidR="00607B19" w:rsidRPr="00607B19">
        <w:rPr>
          <w:rFonts w:ascii="Palatino Linotype" w:hAnsi="Palatino Linotype"/>
          <w:iCs/>
        </w:rPr>
        <w:t>actualizado</w:t>
      </w:r>
      <w:r w:rsidR="00607B19">
        <w:rPr>
          <w:rFonts w:ascii="Palatino Linotype" w:hAnsi="Palatino Linotype"/>
          <w:iCs/>
        </w:rPr>
        <w:t xml:space="preserve"> a la fecha de</w:t>
      </w:r>
      <w:r w:rsidR="00607B19" w:rsidRPr="00607B19">
        <w:rPr>
          <w:rFonts w:ascii="Palatino Linotype" w:hAnsi="Palatino Linotype"/>
          <w:iCs/>
        </w:rPr>
        <w:t xml:space="preserve"> la solicitud del recurrente, es decir,  </w:t>
      </w:r>
      <w:r w:rsidR="00607B19" w:rsidRPr="00607B19">
        <w:rPr>
          <w:rFonts w:ascii="Palatino Linotype" w:hAnsi="Palatino Linotype" w:cs="Arial"/>
        </w:rPr>
        <w:t>al die</w:t>
      </w:r>
      <w:r w:rsidR="00607B19">
        <w:rPr>
          <w:rFonts w:ascii="Palatino Linotype" w:hAnsi="Palatino Linotype" w:cs="Arial"/>
        </w:rPr>
        <w:t>z de junio de dos mil veintiuno;</w:t>
      </w:r>
      <w:r w:rsidR="006C1FFB" w:rsidRPr="006C1FFB">
        <w:rPr>
          <w:rFonts w:ascii="Palatino Linotype" w:hAnsi="Palatino Linotype" w:cs="Arial"/>
        </w:rPr>
        <w:t xml:space="preserve"> </w:t>
      </w:r>
      <w:r w:rsidR="005A5A53" w:rsidRPr="006C1FFB">
        <w:rPr>
          <w:rFonts w:ascii="Palatino Linotype" w:hAnsi="Palatino Linotype" w:cs="Arial"/>
        </w:rPr>
        <w:t>en</w:t>
      </w:r>
      <w:r w:rsidR="005A5A53">
        <w:rPr>
          <w:rFonts w:ascii="Palatino Linotype" w:hAnsi="Palatino Linotype" w:cs="Arial"/>
        </w:rPr>
        <w:t xml:space="preserve"> versión pública de ser procedente</w:t>
      </w:r>
      <w:r w:rsidR="00607B19">
        <w:rPr>
          <w:rFonts w:ascii="Palatino Linotype" w:hAnsi="Palatino Linotype" w:cs="Arial"/>
        </w:rPr>
        <w:t>,</w:t>
      </w:r>
      <w:r w:rsidR="00607B19">
        <w:rPr>
          <w:rFonts w:ascii="Palatino Linotype" w:hAnsi="Palatino Linotype" w:cs="Arial"/>
          <w:i/>
        </w:rPr>
        <w:t xml:space="preserve"> </w:t>
      </w:r>
      <w:r w:rsidR="005A5A53">
        <w:rPr>
          <w:rFonts w:ascii="Palatino Linotype" w:hAnsi="Palatino Linotype" w:cs="Arial"/>
        </w:rPr>
        <w:t>conforme al considerando siguiente.</w:t>
      </w:r>
    </w:p>
    <w:p w14:paraId="61CABB11" w14:textId="77777777" w:rsidR="00430DA4" w:rsidRDefault="00430DA4" w:rsidP="00922F6A">
      <w:pPr>
        <w:spacing w:line="360" w:lineRule="auto"/>
        <w:ind w:right="-93"/>
        <w:jc w:val="both"/>
        <w:rPr>
          <w:rFonts w:ascii="Palatino Linotype" w:hAnsi="Palatino Linotype" w:cs="Arial"/>
        </w:rPr>
      </w:pPr>
    </w:p>
    <w:p w14:paraId="3977772F" w14:textId="1A227CB4" w:rsidR="00430DA4" w:rsidRDefault="00F95ABB" w:rsidP="00922F6A">
      <w:pPr>
        <w:spacing w:line="360" w:lineRule="auto"/>
        <w:ind w:right="-93"/>
        <w:jc w:val="both"/>
        <w:rPr>
          <w:rFonts w:ascii="Palatino Linotype" w:hAnsi="Palatino Linotype" w:cs="Arial"/>
        </w:rPr>
      </w:pPr>
      <w:r w:rsidRPr="006C1FFB">
        <w:rPr>
          <w:rFonts w:ascii="Palatino Linotype" w:hAnsi="Palatino Linotype" w:cs="Arial"/>
        </w:rPr>
        <w:t xml:space="preserve">Finalmente, no pasa inadvertido para esta Ponencia, que, el particular, al no tener la obligación de ser experto en la materia para ejercer su derecho humano de acceso a la información pública, indicó que desea conocer el nombre de todos y cada uno de los servidores públicos adscritos a la presidencia municipal, divididos por dirección </w:t>
      </w:r>
      <w:r w:rsidRPr="006C1FFB">
        <w:rPr>
          <w:rFonts w:ascii="Palatino Linotype" w:hAnsi="Palatino Linotype" w:cs="Arial"/>
        </w:rPr>
        <w:lastRenderedPageBreak/>
        <w:t xml:space="preserve">o unidad administrativa, omitiendo señalar, de manera concreta, </w:t>
      </w:r>
      <w:r w:rsidRPr="006C1FFB">
        <w:rPr>
          <w:rFonts w:ascii="Palatino Linotype" w:hAnsi="Palatino Linotype"/>
        </w:rPr>
        <w:t xml:space="preserve">el o los documentos a los que pretende acceder, no obstante, es de mencionarse que es obligación del sujeto obligado dar a la solicitud una interpretación que le dé una expresión documental, por tal motivo, </w:t>
      </w:r>
      <w:r w:rsidRPr="006C1FFB">
        <w:rPr>
          <w:rFonts w:ascii="Palatino Linotype" w:hAnsi="Palatino Linotype"/>
          <w:szCs w:val="22"/>
        </w:rPr>
        <w:t xml:space="preserve">privilegiando el principio de máxima publicidad, deberá proceder a la entrega de los documentos, que hubiera generado en el </w:t>
      </w:r>
      <w:r w:rsidRPr="006C1FFB">
        <w:rPr>
          <w:rFonts w:ascii="Palatino Linotype" w:hAnsi="Palatino Linotype"/>
        </w:rPr>
        <w:t>ejercicio de sus facultades o actividad sin importar su fuente o fecha de elaboración, en los que obre la información que le fue requerida al mayor grado de desagregación posible.</w:t>
      </w:r>
      <w:r w:rsidR="00430DA4" w:rsidRPr="006C1FFB">
        <w:rPr>
          <w:rFonts w:ascii="Palatino Linotype" w:hAnsi="Palatino Linotype" w:cs="Arial"/>
        </w:rPr>
        <w:t>.</w:t>
      </w:r>
    </w:p>
    <w:p w14:paraId="0DBDFF5D" w14:textId="4EC9A8DB" w:rsidR="00F87DCD" w:rsidRDefault="00F87DCD" w:rsidP="00F87DCD">
      <w:pPr>
        <w:autoSpaceDE w:val="0"/>
        <w:autoSpaceDN w:val="0"/>
        <w:adjustRightInd w:val="0"/>
        <w:spacing w:before="240" w:line="360" w:lineRule="auto"/>
        <w:jc w:val="both"/>
        <w:rPr>
          <w:rFonts w:ascii="Palatino Linotype" w:hAnsi="Palatino Linotype"/>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CFA4C08" w14:textId="77777777" w:rsidR="00F87DCD" w:rsidRDefault="00F87DCD" w:rsidP="00F87DCD">
      <w:pPr>
        <w:spacing w:before="240" w:after="240" w:line="360" w:lineRule="auto"/>
        <w:contextualSpacing/>
        <w:jc w:val="both"/>
        <w:rPr>
          <w:rFonts w:ascii="Palatino Linotype" w:hAnsi="Palatino Linotype"/>
        </w:rPr>
      </w:pPr>
    </w:p>
    <w:p w14:paraId="3943A00E" w14:textId="77777777" w:rsidR="00F87DCD" w:rsidRDefault="00F87DCD" w:rsidP="00F87DCD">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7260080F" w14:textId="77777777" w:rsidR="00F87DCD" w:rsidRDefault="00F87DCD" w:rsidP="00607B19">
      <w:pPr>
        <w:autoSpaceDE w:val="0"/>
        <w:autoSpaceDN w:val="0"/>
        <w:adjustRightInd w:val="0"/>
        <w:ind w:left="851" w:right="900"/>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14:paraId="69221285" w14:textId="77777777" w:rsidR="00F87DCD" w:rsidRDefault="00F87DCD" w:rsidP="00607B19">
      <w:pPr>
        <w:autoSpaceDE w:val="0"/>
        <w:autoSpaceDN w:val="0"/>
        <w:adjustRightInd w:val="0"/>
        <w:ind w:left="851" w:right="900"/>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14:paraId="5B2D67E2" w14:textId="77777777" w:rsidR="00F87DCD" w:rsidRDefault="00F87DCD" w:rsidP="00607B19">
      <w:pPr>
        <w:autoSpaceDE w:val="0"/>
        <w:autoSpaceDN w:val="0"/>
        <w:adjustRightInd w:val="0"/>
        <w:ind w:left="851" w:right="900"/>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14:paraId="77F734B2" w14:textId="77777777" w:rsidR="00F87DCD" w:rsidRDefault="00F87DCD" w:rsidP="00607B19">
      <w:pPr>
        <w:autoSpaceDE w:val="0"/>
        <w:autoSpaceDN w:val="0"/>
        <w:adjustRightInd w:val="0"/>
        <w:ind w:left="851" w:right="900"/>
        <w:jc w:val="both"/>
        <w:rPr>
          <w:rFonts w:ascii="Palatino Linotype" w:hAnsi="Palatino Linotype"/>
          <w:i/>
          <w:sz w:val="22"/>
          <w:szCs w:val="22"/>
        </w:rPr>
      </w:pPr>
      <w:r>
        <w:rPr>
          <w:rFonts w:ascii="Palatino Linotype" w:hAnsi="Palatino Linotype"/>
          <w:b/>
          <w:i/>
          <w:sz w:val="22"/>
          <w:szCs w:val="22"/>
        </w:rPr>
        <w:lastRenderedPageBreak/>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14:paraId="61AD8A92" w14:textId="77777777" w:rsidR="00F87DCD" w:rsidRDefault="00F87DCD" w:rsidP="00607B19">
      <w:pPr>
        <w:autoSpaceDE w:val="0"/>
        <w:autoSpaceDN w:val="0"/>
        <w:adjustRightInd w:val="0"/>
        <w:ind w:left="851" w:right="900"/>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14:paraId="59A9F142" w14:textId="77777777" w:rsidR="00F87DCD" w:rsidRDefault="00F87DCD" w:rsidP="00607B19">
      <w:pPr>
        <w:autoSpaceDE w:val="0"/>
        <w:autoSpaceDN w:val="0"/>
        <w:adjustRightInd w:val="0"/>
        <w:ind w:left="851" w:right="900"/>
        <w:jc w:val="both"/>
        <w:rPr>
          <w:rFonts w:ascii="Palatino Linotype" w:hAnsi="Palatino Linotype" w:cs="Arial"/>
          <w:i/>
          <w:sz w:val="22"/>
          <w:szCs w:val="22"/>
        </w:rPr>
      </w:pPr>
    </w:p>
    <w:p w14:paraId="6799523B" w14:textId="77777777" w:rsidR="00F87DCD" w:rsidRDefault="00F87DCD" w:rsidP="00607B19">
      <w:pPr>
        <w:ind w:left="851" w:right="900"/>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FF498CA" w14:textId="77777777" w:rsidR="00F87DCD" w:rsidRDefault="00F87DCD" w:rsidP="00607B19">
      <w:pPr>
        <w:ind w:left="851" w:right="900"/>
        <w:contextualSpacing/>
        <w:jc w:val="both"/>
        <w:rPr>
          <w:rFonts w:ascii="Palatino Linotype" w:hAnsi="Palatino Linotype" w:cs="Arial"/>
          <w:bCs/>
          <w:i/>
          <w:noProof/>
          <w:sz w:val="22"/>
          <w:szCs w:val="22"/>
        </w:rPr>
      </w:pPr>
    </w:p>
    <w:p w14:paraId="65968B25" w14:textId="77777777" w:rsidR="00F87DCD" w:rsidRDefault="00F87DCD" w:rsidP="00607B19">
      <w:pPr>
        <w:spacing w:before="240"/>
        <w:ind w:left="851" w:right="900"/>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B64FDC1" w14:textId="77777777" w:rsidR="00F87DCD" w:rsidRDefault="00F87DCD" w:rsidP="00607B19">
      <w:pPr>
        <w:spacing w:before="240"/>
        <w:ind w:left="851" w:right="900"/>
        <w:contextualSpacing/>
        <w:jc w:val="both"/>
        <w:rPr>
          <w:rFonts w:ascii="Palatino Linotype" w:hAnsi="Palatino Linotype" w:cs="Arial"/>
          <w:b/>
          <w:bCs/>
          <w:i/>
          <w:noProof/>
          <w:sz w:val="22"/>
          <w:szCs w:val="22"/>
        </w:rPr>
      </w:pPr>
    </w:p>
    <w:p w14:paraId="4C67C3DB" w14:textId="77777777" w:rsidR="00F87DCD" w:rsidRDefault="00F87DCD" w:rsidP="00607B19">
      <w:pPr>
        <w:spacing w:before="240"/>
        <w:ind w:left="851" w:right="900"/>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14:paraId="43D1943B" w14:textId="77777777" w:rsidR="00F87DCD" w:rsidRDefault="00F87DCD" w:rsidP="00607B19">
      <w:pPr>
        <w:spacing w:before="240"/>
        <w:ind w:left="851" w:right="900"/>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5A3075F2" w14:textId="77777777" w:rsidR="00F87DCD" w:rsidRDefault="00F87DCD" w:rsidP="00607B19">
      <w:pPr>
        <w:spacing w:before="240"/>
        <w:ind w:left="851" w:right="900"/>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029AEF1" w14:textId="77777777" w:rsidR="00F87DCD" w:rsidRDefault="00F87DCD" w:rsidP="00607B19">
      <w:pPr>
        <w:spacing w:before="240"/>
        <w:ind w:left="851" w:right="900"/>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14:paraId="2EFF57BF" w14:textId="77777777" w:rsidR="008E014D" w:rsidRDefault="008E014D" w:rsidP="00F87DCD">
      <w:pPr>
        <w:spacing w:before="240"/>
        <w:ind w:left="993" w:right="1041"/>
        <w:contextualSpacing/>
        <w:jc w:val="both"/>
        <w:rPr>
          <w:rFonts w:ascii="Palatino Linotype" w:hAnsi="Palatino Linotype"/>
          <w:i/>
          <w:sz w:val="22"/>
          <w:szCs w:val="22"/>
        </w:rPr>
      </w:pPr>
    </w:p>
    <w:p w14:paraId="2A2907DA" w14:textId="77777777" w:rsidR="00F87DCD" w:rsidRDefault="00F87DCD" w:rsidP="00F87DCD">
      <w:pPr>
        <w:spacing w:before="240"/>
        <w:ind w:left="993" w:right="1041"/>
        <w:contextualSpacing/>
        <w:jc w:val="both"/>
        <w:rPr>
          <w:rFonts w:ascii="Palatino Linotype" w:hAnsi="Palatino Linotype"/>
          <w:i/>
          <w:sz w:val="22"/>
          <w:szCs w:val="22"/>
        </w:rPr>
      </w:pPr>
    </w:p>
    <w:p w14:paraId="031F07CC" w14:textId="77777777" w:rsidR="00F87DCD" w:rsidRDefault="00F87DCD" w:rsidP="00F87DCD">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w:t>
      </w:r>
      <w:r>
        <w:rPr>
          <w:rFonts w:ascii="Palatino Linotype" w:hAnsi="Palatino Linotype" w:cs="Arial"/>
        </w:rPr>
        <w:lastRenderedPageBreak/>
        <w:t>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87AC92B" w14:textId="77777777" w:rsidR="00F87DCD" w:rsidRDefault="00F87DCD" w:rsidP="00F87DCD">
      <w:pPr>
        <w:autoSpaceDE w:val="0"/>
        <w:autoSpaceDN w:val="0"/>
        <w:adjustRightInd w:val="0"/>
        <w:spacing w:before="240" w:after="240" w:line="360" w:lineRule="auto"/>
        <w:ind w:right="51"/>
        <w:contextualSpacing/>
        <w:jc w:val="both"/>
        <w:rPr>
          <w:rFonts w:ascii="Palatino Linotype" w:hAnsi="Palatino Linotype" w:cs="Arial"/>
        </w:rPr>
      </w:pPr>
    </w:p>
    <w:p w14:paraId="798448F7" w14:textId="77777777" w:rsidR="00F87DCD" w:rsidRDefault="00F87DCD" w:rsidP="00F87DCD">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2F03479" w14:textId="77777777" w:rsidR="00F87DCD" w:rsidRDefault="00F87DCD" w:rsidP="00F87DCD">
      <w:pPr>
        <w:autoSpaceDE w:val="0"/>
        <w:autoSpaceDN w:val="0"/>
        <w:adjustRightInd w:val="0"/>
        <w:spacing w:before="240" w:after="240" w:line="360" w:lineRule="auto"/>
        <w:ind w:right="50"/>
        <w:contextualSpacing/>
        <w:jc w:val="both"/>
        <w:rPr>
          <w:rFonts w:ascii="Palatino Linotype" w:hAnsi="Palatino Linotype" w:cs="Arial"/>
        </w:rPr>
      </w:pPr>
    </w:p>
    <w:p w14:paraId="3419F2D4" w14:textId="77777777" w:rsidR="00F87DCD" w:rsidRDefault="00F87DCD" w:rsidP="00F87DCD">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En ese contexto, </w:t>
      </w:r>
      <w:r w:rsidRPr="000818BF">
        <w:rPr>
          <w:rFonts w:ascii="Palatino Linotype" w:hAnsi="Palatino Linotype" w:cs="Arial"/>
        </w:rPr>
        <w:t>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28585EE" w14:textId="77777777" w:rsidR="00F87DCD" w:rsidRPr="000818BF" w:rsidRDefault="00F87DCD" w:rsidP="00F87DCD">
      <w:pPr>
        <w:autoSpaceDE w:val="0"/>
        <w:autoSpaceDN w:val="0"/>
        <w:adjustRightInd w:val="0"/>
        <w:spacing w:before="240" w:after="240" w:line="360" w:lineRule="auto"/>
        <w:ind w:right="51"/>
        <w:contextualSpacing/>
        <w:jc w:val="both"/>
        <w:rPr>
          <w:rFonts w:ascii="Palatino Linotype" w:hAnsi="Palatino Linotype" w:cs="Arial"/>
        </w:rPr>
      </w:pPr>
    </w:p>
    <w:p w14:paraId="376FF046" w14:textId="77777777" w:rsidR="00F87DCD" w:rsidRPr="000818BF" w:rsidRDefault="00F87DCD" w:rsidP="00607B19">
      <w:pPr>
        <w:spacing w:before="240" w:after="240"/>
        <w:ind w:left="851" w:right="900"/>
        <w:contextualSpacing/>
        <w:jc w:val="both"/>
        <w:rPr>
          <w:rFonts w:ascii="Palatino Linotype" w:hAnsi="Palatino Linotype"/>
          <w:i/>
          <w:sz w:val="22"/>
          <w:szCs w:val="22"/>
        </w:rPr>
      </w:pPr>
      <w:r w:rsidRPr="000818BF">
        <w:rPr>
          <w:rFonts w:ascii="Palatino Linotype" w:hAnsi="Palatino Linotype"/>
          <w:b/>
          <w:i/>
          <w:sz w:val="22"/>
          <w:szCs w:val="22"/>
        </w:rPr>
        <w:t>“Artículo 49.</w:t>
      </w:r>
      <w:r w:rsidRPr="000818BF">
        <w:rPr>
          <w:rFonts w:ascii="Palatino Linotype" w:hAnsi="Palatino Linotype"/>
          <w:i/>
          <w:sz w:val="22"/>
          <w:szCs w:val="22"/>
        </w:rPr>
        <w:t xml:space="preserve"> </w:t>
      </w:r>
      <w:r w:rsidRPr="000818BF">
        <w:rPr>
          <w:rFonts w:ascii="Palatino Linotype" w:hAnsi="Palatino Linotype"/>
          <w:b/>
          <w:i/>
          <w:sz w:val="22"/>
          <w:szCs w:val="22"/>
        </w:rPr>
        <w:t>Los Comités de Transparencia</w:t>
      </w:r>
      <w:r w:rsidRPr="000818BF">
        <w:rPr>
          <w:rFonts w:ascii="Palatino Linotype" w:hAnsi="Palatino Linotype"/>
          <w:i/>
          <w:sz w:val="22"/>
          <w:szCs w:val="22"/>
        </w:rPr>
        <w:t xml:space="preserve"> tendrán las siguientes atribuciones:</w:t>
      </w:r>
    </w:p>
    <w:p w14:paraId="5C618E16" w14:textId="77777777" w:rsidR="00F87DCD" w:rsidRPr="000818BF" w:rsidRDefault="00F87DCD" w:rsidP="00607B19">
      <w:pPr>
        <w:spacing w:before="240" w:after="240"/>
        <w:ind w:left="851" w:right="900"/>
        <w:contextualSpacing/>
        <w:jc w:val="both"/>
        <w:rPr>
          <w:rFonts w:ascii="Palatino Linotype" w:hAnsi="Palatino Linotype"/>
          <w:i/>
          <w:sz w:val="22"/>
          <w:szCs w:val="22"/>
        </w:rPr>
      </w:pPr>
      <w:r w:rsidRPr="000818BF">
        <w:rPr>
          <w:rFonts w:ascii="Palatino Linotype" w:hAnsi="Palatino Linotype"/>
          <w:b/>
          <w:i/>
          <w:sz w:val="22"/>
          <w:szCs w:val="22"/>
        </w:rPr>
        <w:t>VIII. Aprobar, modificar o revocar la clasificación de la información</w:t>
      </w:r>
      <w:r w:rsidRPr="000818BF">
        <w:rPr>
          <w:rFonts w:ascii="Palatino Linotype" w:hAnsi="Palatino Linotype"/>
          <w:i/>
          <w:sz w:val="22"/>
          <w:szCs w:val="22"/>
        </w:rPr>
        <w:t>…”</w:t>
      </w:r>
    </w:p>
    <w:p w14:paraId="2594C7F9" w14:textId="77777777" w:rsidR="00F87DCD" w:rsidRPr="000818BF" w:rsidRDefault="00F87DCD" w:rsidP="00607B19">
      <w:pPr>
        <w:spacing w:before="240" w:after="240"/>
        <w:ind w:left="851" w:right="900"/>
        <w:contextualSpacing/>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53.</w:t>
      </w:r>
      <w:r w:rsidRPr="000818BF">
        <w:rPr>
          <w:rFonts w:ascii="Palatino Linotype" w:hAnsi="Palatino Linotype"/>
          <w:i/>
          <w:sz w:val="22"/>
          <w:szCs w:val="22"/>
        </w:rPr>
        <w:t xml:space="preserve"> Las </w:t>
      </w:r>
      <w:r w:rsidRPr="000818BF">
        <w:rPr>
          <w:rFonts w:ascii="Palatino Linotype" w:hAnsi="Palatino Linotype"/>
          <w:b/>
          <w:i/>
          <w:sz w:val="22"/>
          <w:szCs w:val="22"/>
        </w:rPr>
        <w:t>Unidades de Transparencia</w:t>
      </w:r>
      <w:r w:rsidRPr="000818BF">
        <w:rPr>
          <w:rFonts w:ascii="Palatino Linotype" w:hAnsi="Palatino Linotype"/>
          <w:i/>
          <w:sz w:val="22"/>
          <w:szCs w:val="22"/>
        </w:rPr>
        <w:t xml:space="preserve"> tendrán las siguientes </w:t>
      </w:r>
      <w:r w:rsidRPr="000818BF">
        <w:rPr>
          <w:rFonts w:ascii="Palatino Linotype" w:hAnsi="Palatino Linotype"/>
          <w:b/>
          <w:i/>
          <w:sz w:val="22"/>
          <w:szCs w:val="22"/>
        </w:rPr>
        <w:t>funciones</w:t>
      </w:r>
      <w:r w:rsidRPr="000818BF">
        <w:rPr>
          <w:rFonts w:ascii="Palatino Linotype" w:hAnsi="Palatino Linotype"/>
          <w:i/>
          <w:sz w:val="22"/>
          <w:szCs w:val="22"/>
        </w:rPr>
        <w:t>:</w:t>
      </w:r>
    </w:p>
    <w:p w14:paraId="57C85719" w14:textId="77777777" w:rsidR="00F87DCD" w:rsidRPr="000818BF" w:rsidRDefault="00F87DCD" w:rsidP="00607B19">
      <w:pPr>
        <w:spacing w:before="240" w:after="240"/>
        <w:ind w:left="851" w:right="900"/>
        <w:contextualSpacing/>
        <w:jc w:val="both"/>
        <w:rPr>
          <w:rFonts w:ascii="Palatino Linotype" w:hAnsi="Palatino Linotype"/>
          <w:i/>
          <w:sz w:val="22"/>
          <w:szCs w:val="22"/>
        </w:rPr>
      </w:pPr>
      <w:r w:rsidRPr="000818BF">
        <w:rPr>
          <w:rFonts w:ascii="Palatino Linotype" w:hAnsi="Palatino Linotype"/>
          <w:b/>
          <w:i/>
          <w:sz w:val="22"/>
          <w:szCs w:val="22"/>
        </w:rPr>
        <w:t>X. Presentar ante el Comité, el proyecto de clasificación de información</w:t>
      </w:r>
      <w:r w:rsidRPr="000818BF">
        <w:rPr>
          <w:rFonts w:ascii="Palatino Linotype" w:hAnsi="Palatino Linotype"/>
          <w:i/>
          <w:sz w:val="22"/>
          <w:szCs w:val="22"/>
        </w:rPr>
        <w:t xml:space="preserve">…” </w:t>
      </w:r>
    </w:p>
    <w:p w14:paraId="3BC24A66" w14:textId="77777777" w:rsidR="00F87DCD" w:rsidRPr="000818BF" w:rsidRDefault="00F87DCD" w:rsidP="00607B19">
      <w:pPr>
        <w:spacing w:before="240" w:after="240"/>
        <w:ind w:left="851" w:right="900"/>
        <w:contextualSpacing/>
        <w:jc w:val="both"/>
        <w:rPr>
          <w:rFonts w:ascii="Palatino Linotype" w:hAnsi="Palatino Linotype"/>
          <w:i/>
          <w:sz w:val="22"/>
          <w:szCs w:val="22"/>
        </w:rPr>
      </w:pPr>
      <w:r w:rsidRPr="000818BF">
        <w:rPr>
          <w:rFonts w:ascii="Palatino Linotype" w:hAnsi="Palatino Linotype"/>
          <w:b/>
          <w:i/>
          <w:sz w:val="22"/>
          <w:szCs w:val="22"/>
        </w:rPr>
        <w:lastRenderedPageBreak/>
        <w:t>“Artículo 59.</w:t>
      </w:r>
      <w:r w:rsidRPr="000818BF">
        <w:rPr>
          <w:rFonts w:ascii="Palatino Linotype" w:hAnsi="Palatino Linotype"/>
          <w:i/>
          <w:sz w:val="22"/>
          <w:szCs w:val="22"/>
        </w:rPr>
        <w:t xml:space="preserve"> Los </w:t>
      </w:r>
      <w:r w:rsidRPr="000818BF">
        <w:rPr>
          <w:rFonts w:ascii="Palatino Linotype" w:hAnsi="Palatino Linotype"/>
          <w:b/>
          <w:i/>
          <w:sz w:val="22"/>
          <w:szCs w:val="22"/>
        </w:rPr>
        <w:t>servidores públicos habilitados</w:t>
      </w:r>
      <w:r w:rsidRPr="000818BF">
        <w:rPr>
          <w:rFonts w:ascii="Palatino Linotype" w:hAnsi="Palatino Linotype"/>
          <w:i/>
          <w:sz w:val="22"/>
          <w:szCs w:val="22"/>
        </w:rPr>
        <w:t xml:space="preserve"> tendrán las </w:t>
      </w:r>
      <w:r w:rsidRPr="000818BF">
        <w:rPr>
          <w:rFonts w:ascii="Palatino Linotype" w:hAnsi="Palatino Linotype"/>
          <w:b/>
          <w:i/>
          <w:sz w:val="22"/>
          <w:szCs w:val="22"/>
        </w:rPr>
        <w:t>funciones</w:t>
      </w:r>
      <w:r w:rsidRPr="000818BF">
        <w:rPr>
          <w:rFonts w:ascii="Palatino Linotype" w:hAnsi="Palatino Linotype"/>
          <w:i/>
          <w:sz w:val="22"/>
          <w:szCs w:val="22"/>
        </w:rPr>
        <w:t xml:space="preserve"> siguientes:</w:t>
      </w:r>
    </w:p>
    <w:p w14:paraId="27AD0F9C" w14:textId="77777777" w:rsidR="00F87DCD" w:rsidRPr="000818BF" w:rsidRDefault="00F87DCD" w:rsidP="00607B19">
      <w:pPr>
        <w:spacing w:before="240" w:after="240"/>
        <w:ind w:left="851" w:right="900"/>
        <w:contextualSpacing/>
        <w:jc w:val="both"/>
        <w:rPr>
          <w:rFonts w:ascii="Palatino Linotype" w:hAnsi="Palatino Linotype"/>
          <w:i/>
          <w:sz w:val="22"/>
          <w:szCs w:val="22"/>
        </w:rPr>
      </w:pPr>
      <w:r w:rsidRPr="000818BF">
        <w:rPr>
          <w:rFonts w:ascii="Palatino Linotype" w:hAnsi="Palatino Linotype"/>
          <w:b/>
          <w:i/>
          <w:sz w:val="22"/>
          <w:szCs w:val="22"/>
        </w:rPr>
        <w:t>V. Integrar y presentar al responsable de la Unidad de Transparencia la propuesta de clasificación de información</w:t>
      </w:r>
      <w:r w:rsidRPr="000818BF">
        <w:rPr>
          <w:rFonts w:ascii="Palatino Linotype" w:hAnsi="Palatino Linotype"/>
          <w:i/>
          <w:sz w:val="22"/>
          <w:szCs w:val="22"/>
        </w:rPr>
        <w:t>, la cual tendrá los fundamentos y argumentos en que se basa dicha propuesta…”</w:t>
      </w:r>
      <w:r>
        <w:rPr>
          <w:rFonts w:ascii="Palatino Linotype" w:hAnsi="Palatino Linotype"/>
          <w:i/>
          <w:sz w:val="22"/>
          <w:szCs w:val="22"/>
        </w:rPr>
        <w:t>(Sic)</w:t>
      </w:r>
    </w:p>
    <w:p w14:paraId="353CA45F" w14:textId="77777777" w:rsidR="00F87DCD" w:rsidRDefault="00F87DCD" w:rsidP="00F87DCD">
      <w:pPr>
        <w:autoSpaceDE w:val="0"/>
        <w:autoSpaceDN w:val="0"/>
        <w:adjustRightInd w:val="0"/>
        <w:spacing w:before="240" w:after="240" w:line="360" w:lineRule="auto"/>
        <w:ind w:right="50"/>
        <w:contextualSpacing/>
        <w:jc w:val="both"/>
        <w:rPr>
          <w:rFonts w:ascii="Palatino Linotype" w:hAnsi="Palatino Linotype" w:cs="Arial"/>
        </w:rPr>
      </w:pPr>
    </w:p>
    <w:p w14:paraId="727A9C09" w14:textId="77777777" w:rsidR="00F87DCD" w:rsidRDefault="00F87DCD" w:rsidP="00F87DCD">
      <w:pPr>
        <w:spacing w:before="240" w:after="240" w:line="360" w:lineRule="auto"/>
        <w:contextualSpacing/>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4C10911" w14:textId="77777777" w:rsidR="00F87DCD" w:rsidRDefault="00F87DCD" w:rsidP="00F87DCD">
      <w:pPr>
        <w:spacing w:before="240" w:after="240" w:line="360" w:lineRule="auto"/>
        <w:contextualSpacing/>
        <w:jc w:val="both"/>
        <w:rPr>
          <w:rFonts w:ascii="Palatino Linotype" w:hAnsi="Palatino Linotype" w:cs="Arial"/>
        </w:rPr>
      </w:pPr>
    </w:p>
    <w:p w14:paraId="5C85BE7F" w14:textId="77777777" w:rsidR="00F87DCD" w:rsidRDefault="00F87DCD" w:rsidP="00F87DCD">
      <w:pPr>
        <w:spacing w:before="240" w:after="240" w:line="360" w:lineRule="auto"/>
        <w:jc w:val="both"/>
        <w:rPr>
          <w:rFonts w:ascii="Palatino Linotype" w:hAnsi="Palatino Linotype"/>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11E9E881" w14:textId="5F9828B0" w:rsidR="00F87DCD" w:rsidRDefault="00F87DCD" w:rsidP="00607B19">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r w:rsidR="00861B90">
        <w:rPr>
          <w:rFonts w:ascii="Palatino Linotype" w:hAnsi="Palatino Linotype"/>
          <w:i/>
          <w:sz w:val="22"/>
          <w:szCs w:val="22"/>
        </w:rPr>
        <w:t xml:space="preserve"> </w:t>
      </w:r>
      <w:r w:rsidR="00607B19">
        <w:rPr>
          <w:rFonts w:ascii="Palatino Linotype" w:hAnsi="Palatino Linotype"/>
          <w:i/>
          <w:sz w:val="22"/>
          <w:szCs w:val="22"/>
        </w:rPr>
        <w:t>(Sic)</w:t>
      </w:r>
    </w:p>
    <w:p w14:paraId="2285E9CF" w14:textId="77777777" w:rsidR="008E014D" w:rsidRDefault="008E014D" w:rsidP="008E014D">
      <w:pPr>
        <w:ind w:left="993" w:right="1041"/>
        <w:jc w:val="both"/>
        <w:rPr>
          <w:rFonts w:ascii="Palatino Linotype" w:hAnsi="Palatino Linotype" w:cs="Arial"/>
          <w:i/>
          <w:sz w:val="22"/>
          <w:szCs w:val="22"/>
        </w:rPr>
      </w:pPr>
    </w:p>
    <w:p w14:paraId="55895296" w14:textId="77777777" w:rsidR="00F87DCD" w:rsidRDefault="00F87DCD" w:rsidP="008E014D">
      <w:pPr>
        <w:spacing w:after="240" w:line="360" w:lineRule="auto"/>
        <w:ind w:right="49"/>
        <w:jc w:val="both"/>
        <w:rPr>
          <w:rFonts w:ascii="Palatino Linotype" w:hAnsi="Palatino Linotype" w:cs="Arial"/>
          <w:lang w:eastAsia="es-CO"/>
        </w:rPr>
      </w:pPr>
      <w:r>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Pr>
          <w:rFonts w:ascii="Palatino Linotype" w:hAnsi="Palatino Linotype" w:cs="Arial"/>
          <w:lang w:eastAsia="es-CO"/>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0322767" w14:textId="77777777" w:rsidR="00F87DCD" w:rsidRDefault="00F87DCD" w:rsidP="00F87DCD">
      <w:pPr>
        <w:autoSpaceDE w:val="0"/>
        <w:autoSpaceDN w:val="0"/>
        <w:adjustRightInd w:val="0"/>
        <w:spacing w:before="240" w:after="240" w:line="360" w:lineRule="auto"/>
        <w:contextualSpacing/>
        <w:jc w:val="both"/>
        <w:rPr>
          <w:rFonts w:ascii="Palatino Linotype" w:hAnsi="Palatino Linotype" w:cs="Arial"/>
          <w:lang w:val="es-ES_tradnl"/>
        </w:rPr>
      </w:pPr>
      <w:r>
        <w:rPr>
          <w:rFonts w:ascii="Palatino Linotype" w:hAnsi="Palatino Linotype" w:cs="Arial"/>
        </w:rPr>
        <w:t xml:space="preserve">Al respecto, se destaca que la versión pública que elabore el Sujeto Obligado debe cumplir con las formalidades exigidas en la Ley; </w:t>
      </w:r>
      <w:r w:rsidRPr="006010FE">
        <w:rPr>
          <w:rFonts w:ascii="Palatino Linotype" w:hAnsi="Palatino Linotype"/>
          <w:lang w:val="es-ES_tradnl"/>
        </w:rPr>
        <w:t xml:space="preserve">es decir, </w:t>
      </w:r>
      <w:r w:rsidRPr="006010FE">
        <w:rPr>
          <w:rFonts w:ascii="Palatino Linotype" w:hAnsi="Palatino Linotype"/>
        </w:rPr>
        <w:t>resulta necesario que el Comité de Transparencia d</w:t>
      </w:r>
      <w:r w:rsidRPr="006010FE">
        <w:rPr>
          <w:rFonts w:ascii="Palatino Linotype" w:hAnsi="Palatino Linotype"/>
          <w:lang w:val="es-ES_tradnl"/>
        </w:rPr>
        <w:t xml:space="preserve">el Sujeto Obligado </w:t>
      </w:r>
      <w:r w:rsidRPr="006010FE">
        <w:rPr>
          <w:rFonts w:ascii="Palatino Linotype" w:hAnsi="Palatino Linotype"/>
        </w:rPr>
        <w:t>emita el Acuerdo de Clasificación correspondiente</w:t>
      </w:r>
      <w:r w:rsidRPr="006010FE">
        <w:rPr>
          <w:rFonts w:ascii="Palatino Linotype" w:hAnsi="Palatino Linotype"/>
          <w:lang w:val="es-ES_tradnl"/>
        </w:rPr>
        <w:t xml:space="preserve"> debidamente fundado y motivado, </w:t>
      </w:r>
      <w:r w:rsidRPr="006010FE">
        <w:rPr>
          <w:rFonts w:ascii="Palatino Linotype" w:hAnsi="Palatino Linotype"/>
        </w:rPr>
        <w:t>que sustente la versión pública, el cual deberá cumplir cabalmente con las formalidades previstas en el artículo 137 de la Ley de Transparencia y Acceso a la Información Pública del Estado de México y Municipios,</w:t>
      </w:r>
      <w:r>
        <w:rPr>
          <w:rFonts w:ascii="Palatino Linotype" w:hAnsi="Palatino Linotype"/>
        </w:rPr>
        <w:t xml:space="preserve"> ya expuesto;</w:t>
      </w:r>
      <w:r w:rsidRPr="006010FE">
        <w:rPr>
          <w:rFonts w:ascii="Palatino Linotype" w:hAnsi="Palatino Linotype"/>
        </w:rPr>
        <w:t xml:space="preserve"> así como con los numerales aplicables de los </w:t>
      </w:r>
      <w:r w:rsidRPr="006010FE">
        <w:rPr>
          <w:rFonts w:ascii="Palatino Linotype" w:hAnsi="Palatino Linotype"/>
          <w:b/>
        </w:rPr>
        <w:t>LINEAMIENTOS GENERALES EN MATERIA DE CLASIFI</w:t>
      </w:r>
      <w:r>
        <w:rPr>
          <w:rFonts w:ascii="Palatino Linotype" w:hAnsi="Palatino Linotype"/>
          <w:b/>
        </w:rPr>
        <w:t xml:space="preserve">CACIÓN Y DESCLASIFICACIÓN DE LA </w:t>
      </w:r>
      <w:r w:rsidRPr="006010FE">
        <w:rPr>
          <w:rFonts w:ascii="Palatino Linotype" w:hAnsi="Palatino Linotype"/>
          <w:b/>
        </w:rPr>
        <w:t>INFORMACIÓN, ASÍ COMO PARA LA ELABORACIÓN DE VERSIONES PÚBLICAS</w:t>
      </w:r>
      <w:r w:rsidRPr="006010FE">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w:t>
      </w:r>
      <w:r>
        <w:rPr>
          <w:rFonts w:ascii="Palatino Linotype" w:hAnsi="Palatino Linotype"/>
        </w:rPr>
        <w:t xml:space="preserve">sonales, </w:t>
      </w:r>
      <w:r w:rsidRPr="00976045">
        <w:rPr>
          <w:rFonts w:ascii="Palatino Linotype" w:hAnsi="Palatino Linotype" w:cs="Arial"/>
          <w:lang w:val="es-ES_tradnl"/>
        </w:rPr>
        <w:t>que literalmente expresan:</w:t>
      </w:r>
    </w:p>
    <w:p w14:paraId="2843E410" w14:textId="77777777" w:rsidR="008E014D" w:rsidRPr="001639B7" w:rsidRDefault="008E014D" w:rsidP="00F87DCD">
      <w:pPr>
        <w:autoSpaceDE w:val="0"/>
        <w:autoSpaceDN w:val="0"/>
        <w:adjustRightInd w:val="0"/>
        <w:spacing w:before="240" w:after="240" w:line="360" w:lineRule="auto"/>
        <w:contextualSpacing/>
        <w:jc w:val="both"/>
        <w:rPr>
          <w:rFonts w:ascii="Palatino Linotype" w:hAnsi="Palatino Linotype"/>
        </w:rPr>
      </w:pPr>
    </w:p>
    <w:p w14:paraId="6F1E44E6" w14:textId="77777777" w:rsidR="00F87DCD" w:rsidRDefault="00F87DCD" w:rsidP="00F87DCD">
      <w:pPr>
        <w:spacing w:before="360" w:after="160"/>
        <w:ind w:left="709" w:right="709"/>
        <w:contextualSpacing/>
        <w:jc w:val="both"/>
        <w:rPr>
          <w:rFonts w:ascii="Palatino Linotype" w:hAnsi="Palatino Linotype" w:cs="Arial"/>
          <w:b/>
          <w:i/>
          <w:sz w:val="22"/>
          <w:szCs w:val="22"/>
        </w:rPr>
      </w:pPr>
      <w:r w:rsidRPr="00976045">
        <w:rPr>
          <w:rFonts w:ascii="Palatino Linotype" w:hAnsi="Palatino Linotype" w:cs="Arial"/>
          <w:b/>
          <w:i/>
          <w:sz w:val="22"/>
          <w:szCs w:val="22"/>
        </w:rPr>
        <w:t>Lineamientos Generales en materia de Clasificación y Desclasificación de la Información, así como para la elaboración de Versiones Públicas</w:t>
      </w:r>
    </w:p>
    <w:p w14:paraId="77462B61" w14:textId="77777777" w:rsidR="00F87DCD" w:rsidRPr="00976045" w:rsidRDefault="00F87DCD" w:rsidP="00F87DCD">
      <w:pPr>
        <w:spacing w:before="3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w:t>
      </w:r>
      <w:r w:rsidRPr="00976045">
        <w:rPr>
          <w:rFonts w:ascii="Palatino Linotype" w:hAnsi="Palatino Linotype" w:cs="Arial"/>
          <w:b/>
          <w:i/>
          <w:sz w:val="22"/>
          <w:szCs w:val="22"/>
        </w:rPr>
        <w:t>Segundo.-</w:t>
      </w:r>
      <w:r w:rsidRPr="00976045">
        <w:rPr>
          <w:rFonts w:ascii="Palatino Linotype" w:hAnsi="Palatino Linotype" w:cs="Arial"/>
          <w:i/>
          <w:sz w:val="22"/>
          <w:szCs w:val="22"/>
        </w:rPr>
        <w:t xml:space="preserve"> Para efectos de los presentes Lineamientos Generales, se entenderá por:</w:t>
      </w:r>
    </w:p>
    <w:p w14:paraId="59FB23F2"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XVIII.</w:t>
      </w:r>
      <w:r w:rsidRPr="00976045">
        <w:rPr>
          <w:rFonts w:ascii="Palatino Linotype" w:hAnsi="Palatino Linotype" w:cs="Arial"/>
          <w:i/>
          <w:sz w:val="22"/>
          <w:szCs w:val="22"/>
        </w:rPr>
        <w:t xml:space="preserve"> </w:t>
      </w:r>
      <w:r w:rsidRPr="00976045">
        <w:rPr>
          <w:rFonts w:ascii="Palatino Linotype" w:hAnsi="Palatino Linotype" w:cs="Arial"/>
          <w:b/>
          <w:i/>
          <w:sz w:val="22"/>
          <w:szCs w:val="22"/>
        </w:rPr>
        <w:t>Versión pública:</w:t>
      </w:r>
      <w:r w:rsidRPr="00976045">
        <w:rPr>
          <w:rFonts w:ascii="Palatino Linotype" w:hAnsi="Palatino Linotype" w:cs="Arial"/>
          <w:i/>
          <w:sz w:val="22"/>
          <w:szCs w:val="22"/>
        </w:rPr>
        <w:t xml:space="preserve"> El </w:t>
      </w:r>
      <w:r w:rsidRPr="00976045">
        <w:rPr>
          <w:rFonts w:ascii="Palatino Linotype" w:hAnsi="Palatino Linotype" w:cs="Arial"/>
          <w:bCs/>
          <w:i/>
          <w:noProof/>
          <w:sz w:val="22"/>
          <w:szCs w:val="22"/>
        </w:rPr>
        <w:t>documento</w:t>
      </w:r>
      <w:r w:rsidRPr="00976045">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976045">
        <w:rPr>
          <w:rFonts w:ascii="Palatino Linotype" w:hAnsi="Palatino Linotype" w:cs="Arial"/>
          <w:b/>
          <w:i/>
          <w:sz w:val="22"/>
          <w:szCs w:val="22"/>
          <w:u w:val="single"/>
        </w:rPr>
        <w:t>fundando y motivando la</w:t>
      </w:r>
      <w:r w:rsidRPr="00976045">
        <w:rPr>
          <w:rFonts w:ascii="Palatino Linotype" w:hAnsi="Palatino Linotype" w:cs="Arial"/>
          <w:i/>
          <w:sz w:val="22"/>
          <w:szCs w:val="22"/>
        </w:rPr>
        <w:t xml:space="preserve"> reserva o </w:t>
      </w:r>
      <w:r w:rsidRPr="00976045">
        <w:rPr>
          <w:rFonts w:ascii="Palatino Linotype" w:hAnsi="Palatino Linotype" w:cs="Arial"/>
          <w:b/>
          <w:i/>
          <w:sz w:val="22"/>
          <w:szCs w:val="22"/>
          <w:u w:val="single"/>
        </w:rPr>
        <w:t>confidencialidad</w:t>
      </w:r>
      <w:r w:rsidRPr="00976045">
        <w:rPr>
          <w:rFonts w:ascii="Palatino Linotype" w:hAnsi="Palatino Linotype" w:cs="Arial"/>
          <w:i/>
          <w:sz w:val="22"/>
          <w:szCs w:val="22"/>
        </w:rPr>
        <w:t xml:space="preserve">, a través de la resolución que para tal efecto emita el </w:t>
      </w:r>
      <w:r w:rsidRPr="00976045">
        <w:rPr>
          <w:rFonts w:ascii="Palatino Linotype" w:hAnsi="Palatino Linotype" w:cs="Arial"/>
          <w:bCs/>
          <w:i/>
          <w:noProof/>
          <w:sz w:val="22"/>
          <w:szCs w:val="22"/>
        </w:rPr>
        <w:t>Comité</w:t>
      </w:r>
      <w:r w:rsidRPr="00976045">
        <w:rPr>
          <w:rFonts w:ascii="Palatino Linotype" w:hAnsi="Palatino Linotype" w:cs="Arial"/>
          <w:i/>
          <w:sz w:val="22"/>
          <w:szCs w:val="22"/>
        </w:rPr>
        <w:t xml:space="preserve"> de Transparencia.</w:t>
      </w:r>
    </w:p>
    <w:p w14:paraId="129ED08F"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Cuarto.</w:t>
      </w:r>
      <w:r w:rsidRPr="00976045">
        <w:rPr>
          <w:rFonts w:ascii="Palatino Linotype" w:hAnsi="Palatino Linotype" w:cs="Arial"/>
          <w:i/>
          <w:sz w:val="22"/>
          <w:szCs w:val="22"/>
        </w:rPr>
        <w:t xml:space="preserve"> Para clasificar la información como reservada o confidencial, de manera total o parcial, el titular del </w:t>
      </w:r>
      <w:r w:rsidRPr="00976045">
        <w:rPr>
          <w:rFonts w:ascii="Palatino Linotype" w:hAnsi="Palatino Linotype" w:cs="Arial"/>
          <w:bCs/>
          <w:i/>
          <w:noProof/>
          <w:sz w:val="22"/>
          <w:szCs w:val="22"/>
        </w:rPr>
        <w:t>área</w:t>
      </w:r>
      <w:r w:rsidRPr="00976045">
        <w:rPr>
          <w:rFonts w:ascii="Palatino Linotype" w:hAnsi="Palatino Linotype" w:cs="Arial"/>
          <w:i/>
          <w:sz w:val="22"/>
          <w:szCs w:val="22"/>
        </w:rPr>
        <w:t xml:space="preserve"> del sujeto obligado deberá atender lo dispuesto por el Título Sexto de la Ley General, en relación con las disposiciones contenidas en los </w:t>
      </w:r>
      <w:r w:rsidRPr="00976045">
        <w:rPr>
          <w:rFonts w:ascii="Palatino Linotype" w:hAnsi="Palatino Linotype" w:cs="Arial"/>
          <w:i/>
          <w:sz w:val="22"/>
          <w:szCs w:val="22"/>
        </w:rPr>
        <w:lastRenderedPageBreak/>
        <w:t>presentes lineamientos, así como en aquellas disposiciones legales aplicables a la materia en el ámbito de sus respectivas competencias, en tanto estas últimas no contravengan lo dispuesto en la Ley General.</w:t>
      </w:r>
    </w:p>
    <w:p w14:paraId="71B3C906"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 xml:space="preserve">Los sujetos obligados deberán aplicar, de manera estricta, las excepciones al derecho de acceso a la </w:t>
      </w:r>
      <w:r w:rsidRPr="00976045">
        <w:rPr>
          <w:rFonts w:ascii="Palatino Linotype" w:hAnsi="Palatino Linotype" w:cs="Arial"/>
          <w:bCs/>
          <w:i/>
          <w:noProof/>
          <w:sz w:val="22"/>
          <w:szCs w:val="22"/>
        </w:rPr>
        <w:t>información</w:t>
      </w:r>
      <w:r w:rsidRPr="00976045">
        <w:rPr>
          <w:rFonts w:ascii="Palatino Linotype" w:hAnsi="Palatino Linotype" w:cs="Arial"/>
          <w:i/>
          <w:sz w:val="22"/>
          <w:szCs w:val="22"/>
        </w:rPr>
        <w:t xml:space="preserve"> y sólo podrán invocarlas cuando acrediten su procedencia.</w:t>
      </w:r>
    </w:p>
    <w:p w14:paraId="1933EB89"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Quinto.</w:t>
      </w:r>
      <w:r w:rsidRPr="0097604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7DFA016"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Sexto.</w:t>
      </w:r>
      <w:r w:rsidRPr="00976045">
        <w:rPr>
          <w:rFonts w:ascii="Palatino Linotype" w:hAnsi="Palatino Linotype" w:cs="Arial"/>
          <w:i/>
          <w:sz w:val="22"/>
          <w:szCs w:val="22"/>
        </w:rPr>
        <w:t xml:space="preserve"> Los sujetos obligados no podrán emitir acuerdos de carácter general ni particular que clasifiquen </w:t>
      </w:r>
      <w:r w:rsidRPr="00976045">
        <w:rPr>
          <w:rFonts w:ascii="Palatino Linotype" w:hAnsi="Palatino Linotype" w:cs="Arial"/>
          <w:bCs/>
          <w:i/>
          <w:noProof/>
          <w:sz w:val="22"/>
          <w:szCs w:val="22"/>
        </w:rPr>
        <w:t>documentos</w:t>
      </w:r>
      <w:r w:rsidRPr="00976045">
        <w:rPr>
          <w:rFonts w:ascii="Palatino Linotype" w:hAnsi="Palatino Linotype" w:cs="Arial"/>
          <w:i/>
          <w:sz w:val="22"/>
          <w:szCs w:val="22"/>
        </w:rPr>
        <w:t xml:space="preserve"> o expedientes como reservados, ni clasificar documentos antes de que se genere la información o cuando éstos no obren en sus archivos.</w:t>
      </w:r>
    </w:p>
    <w:p w14:paraId="590D6A78" w14:textId="77777777" w:rsidR="00F87DCD" w:rsidRPr="00976045" w:rsidRDefault="00F87DCD" w:rsidP="00F87DCD">
      <w:pPr>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 xml:space="preserve">La clasificación de información se realizará conforme a un análisis caso por caso, mediante la aplicación </w:t>
      </w:r>
      <w:r w:rsidRPr="00976045">
        <w:rPr>
          <w:rFonts w:ascii="Palatino Linotype" w:hAnsi="Palatino Linotype" w:cs="Arial"/>
          <w:bCs/>
          <w:i/>
          <w:noProof/>
          <w:sz w:val="22"/>
          <w:szCs w:val="22"/>
        </w:rPr>
        <w:t>de</w:t>
      </w:r>
      <w:r w:rsidRPr="00976045">
        <w:rPr>
          <w:rFonts w:ascii="Palatino Linotype" w:hAnsi="Palatino Linotype" w:cs="Arial"/>
          <w:i/>
          <w:sz w:val="22"/>
          <w:szCs w:val="22"/>
        </w:rPr>
        <w:t xml:space="preserve"> la prueba de daño y de interés público.</w:t>
      </w:r>
    </w:p>
    <w:p w14:paraId="72BA6ECF"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Séptimo.</w:t>
      </w:r>
      <w:r w:rsidRPr="00976045">
        <w:rPr>
          <w:rFonts w:ascii="Palatino Linotype" w:hAnsi="Palatino Linotype" w:cs="Arial"/>
          <w:i/>
          <w:sz w:val="22"/>
          <w:szCs w:val="22"/>
        </w:rPr>
        <w:t xml:space="preserve"> La clasificación </w:t>
      </w:r>
      <w:r w:rsidRPr="00976045">
        <w:rPr>
          <w:rFonts w:ascii="Palatino Linotype" w:hAnsi="Palatino Linotype" w:cs="Arial"/>
          <w:bCs/>
          <w:i/>
          <w:noProof/>
          <w:sz w:val="22"/>
          <w:szCs w:val="22"/>
        </w:rPr>
        <w:t>de</w:t>
      </w:r>
      <w:r w:rsidRPr="00976045">
        <w:rPr>
          <w:rFonts w:ascii="Palatino Linotype" w:hAnsi="Palatino Linotype" w:cs="Arial"/>
          <w:i/>
          <w:sz w:val="22"/>
          <w:szCs w:val="22"/>
        </w:rPr>
        <w:t xml:space="preserve"> la información se llevará a cabo en el momento en que:</w:t>
      </w:r>
    </w:p>
    <w:p w14:paraId="7539E6A5"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I.</w:t>
      </w:r>
      <w:r w:rsidRPr="00976045">
        <w:rPr>
          <w:rFonts w:ascii="Palatino Linotype" w:hAnsi="Palatino Linotype" w:cs="Arial"/>
          <w:i/>
          <w:sz w:val="22"/>
          <w:szCs w:val="22"/>
        </w:rPr>
        <w:t xml:space="preserve"> Se reciba una solicitud de acceso a la información;</w:t>
      </w:r>
    </w:p>
    <w:p w14:paraId="49523410"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II.</w:t>
      </w:r>
      <w:r w:rsidRPr="00976045">
        <w:rPr>
          <w:rFonts w:ascii="Palatino Linotype" w:hAnsi="Palatino Linotype" w:cs="Arial"/>
          <w:i/>
          <w:sz w:val="22"/>
          <w:szCs w:val="22"/>
        </w:rPr>
        <w:t xml:space="preserve"> Se determine </w:t>
      </w:r>
      <w:r w:rsidRPr="00976045">
        <w:rPr>
          <w:rFonts w:ascii="Palatino Linotype" w:hAnsi="Palatino Linotype" w:cs="Arial"/>
          <w:bCs/>
          <w:i/>
          <w:noProof/>
          <w:sz w:val="22"/>
          <w:szCs w:val="22"/>
        </w:rPr>
        <w:t>mediante</w:t>
      </w:r>
      <w:r w:rsidRPr="00976045">
        <w:rPr>
          <w:rFonts w:ascii="Palatino Linotype" w:hAnsi="Palatino Linotype" w:cs="Arial"/>
          <w:i/>
          <w:sz w:val="22"/>
          <w:szCs w:val="22"/>
        </w:rPr>
        <w:t xml:space="preserve"> resolución de autoridad competente, o</w:t>
      </w:r>
    </w:p>
    <w:p w14:paraId="71A427D8"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III.</w:t>
      </w:r>
      <w:r w:rsidRPr="00976045">
        <w:rPr>
          <w:rFonts w:ascii="Palatino Linotype" w:hAnsi="Palatino Linotype" w:cs="Arial"/>
          <w:i/>
          <w:sz w:val="22"/>
          <w:szCs w:val="22"/>
        </w:rPr>
        <w:t xml:space="preserve"> Se generen </w:t>
      </w:r>
      <w:r w:rsidRPr="00976045">
        <w:rPr>
          <w:rFonts w:ascii="Palatino Linotype" w:hAnsi="Palatino Linotype" w:cs="Arial"/>
          <w:bCs/>
          <w:i/>
          <w:noProof/>
          <w:sz w:val="22"/>
          <w:szCs w:val="22"/>
        </w:rPr>
        <w:t>versiones</w:t>
      </w:r>
      <w:r w:rsidRPr="00976045">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41998819"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 xml:space="preserve">Los titulares de las áreas deberán revisar la clasificación al momento de la recepción de una solicitud de </w:t>
      </w:r>
      <w:r w:rsidRPr="00976045">
        <w:rPr>
          <w:rFonts w:ascii="Palatino Linotype" w:hAnsi="Palatino Linotype" w:cs="Arial"/>
          <w:bCs/>
          <w:i/>
          <w:noProof/>
          <w:sz w:val="22"/>
          <w:szCs w:val="22"/>
        </w:rPr>
        <w:t>acceso</w:t>
      </w:r>
      <w:r w:rsidRPr="00976045">
        <w:rPr>
          <w:rFonts w:ascii="Palatino Linotype" w:hAnsi="Palatino Linotype" w:cs="Arial"/>
          <w:i/>
          <w:sz w:val="22"/>
          <w:szCs w:val="22"/>
        </w:rPr>
        <w:t xml:space="preserve"> a la información, para verificar si encuadra en una causal de reserva o de confidencialidad.</w:t>
      </w:r>
    </w:p>
    <w:p w14:paraId="3A070006"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Octavo.</w:t>
      </w:r>
      <w:r w:rsidRPr="0097604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976045">
        <w:rPr>
          <w:rFonts w:ascii="Palatino Linotype" w:hAnsi="Palatino Linotype" w:cs="Arial"/>
          <w:bCs/>
          <w:i/>
          <w:noProof/>
          <w:sz w:val="22"/>
          <w:szCs w:val="22"/>
        </w:rPr>
        <w:t>expresamente</w:t>
      </w:r>
      <w:r w:rsidRPr="00976045">
        <w:rPr>
          <w:rFonts w:ascii="Palatino Linotype" w:hAnsi="Palatino Linotype" w:cs="Arial"/>
          <w:i/>
          <w:sz w:val="22"/>
          <w:szCs w:val="22"/>
        </w:rPr>
        <w:t xml:space="preserve"> le otorga el carácter de reservada o confidencial.</w:t>
      </w:r>
    </w:p>
    <w:p w14:paraId="3998B0F5"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i/>
          <w:sz w:val="22"/>
          <w:szCs w:val="22"/>
        </w:rPr>
        <w:t xml:space="preserve">Para </w:t>
      </w:r>
      <w:r w:rsidRPr="00976045">
        <w:rPr>
          <w:rFonts w:ascii="Palatino Linotype" w:hAnsi="Palatino Linotype" w:cs="Arial"/>
          <w:bCs/>
          <w:i/>
          <w:noProof/>
          <w:sz w:val="22"/>
          <w:szCs w:val="22"/>
        </w:rPr>
        <w:t xml:space="preserve">motivar la clasificación se deberán señalar las razones o circunstancias especiales que lo </w:t>
      </w:r>
      <w:r w:rsidRPr="00976045">
        <w:rPr>
          <w:rFonts w:ascii="Palatino Linotype" w:hAnsi="Palatino Linotype" w:cs="Arial"/>
          <w:i/>
          <w:sz w:val="22"/>
          <w:szCs w:val="22"/>
        </w:rPr>
        <w:t>llevaron</w:t>
      </w:r>
      <w:r w:rsidRPr="00976045">
        <w:rPr>
          <w:rFonts w:ascii="Palatino Linotype" w:hAnsi="Palatino Linotype" w:cs="Arial"/>
          <w:bCs/>
          <w:i/>
          <w:noProof/>
          <w:sz w:val="22"/>
          <w:szCs w:val="22"/>
        </w:rPr>
        <w:t xml:space="preserve"> a concluir que el caso particular se ajusta al supuesto previsto por la norma legal invocada como fundamento.</w:t>
      </w:r>
    </w:p>
    <w:p w14:paraId="31C98B7C"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76045">
        <w:rPr>
          <w:rFonts w:ascii="Palatino Linotype" w:hAnsi="Palatino Linotype" w:cs="Arial"/>
          <w:i/>
          <w:sz w:val="22"/>
          <w:szCs w:val="22"/>
        </w:rPr>
        <w:t>de</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rPr>
        <w:t>reserva</w:t>
      </w:r>
      <w:r w:rsidRPr="00976045">
        <w:rPr>
          <w:rFonts w:ascii="Palatino Linotype" w:hAnsi="Palatino Linotype" w:cs="Arial"/>
          <w:bCs/>
          <w:i/>
          <w:noProof/>
          <w:sz w:val="22"/>
          <w:szCs w:val="22"/>
        </w:rPr>
        <w:t>.</w:t>
      </w:r>
    </w:p>
    <w:p w14:paraId="1BF8DDC7"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i/>
          <w:sz w:val="22"/>
          <w:szCs w:val="22"/>
        </w:rPr>
        <w:t>Tratándose</w:t>
      </w:r>
      <w:r w:rsidRPr="00976045">
        <w:rPr>
          <w:rFonts w:ascii="Palatino Linotype" w:hAnsi="Palatino Linotype" w:cs="Arial"/>
          <w:bCs/>
          <w:i/>
          <w:noProof/>
          <w:sz w:val="22"/>
          <w:szCs w:val="22"/>
        </w:rPr>
        <w:t xml:space="preserve"> de información clasificada como confidencial respecto de la cual se haya </w:t>
      </w:r>
      <w:r w:rsidRPr="00976045">
        <w:rPr>
          <w:rFonts w:ascii="Palatino Linotype" w:hAnsi="Palatino Linotype" w:cs="Arial"/>
          <w:i/>
          <w:sz w:val="22"/>
          <w:szCs w:val="22"/>
        </w:rPr>
        <w:t>determinado</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rPr>
        <w:t>su</w:t>
      </w:r>
      <w:r w:rsidRPr="0097604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560EAF1"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Cs/>
          <w:i/>
          <w:noProof/>
          <w:sz w:val="22"/>
          <w:szCs w:val="22"/>
        </w:rPr>
        <w:t>Los documentos contenidos</w:t>
      </w:r>
      <w:r w:rsidRPr="00976045">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6221FC9C"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lastRenderedPageBreak/>
        <w:t>Noveno.</w:t>
      </w:r>
      <w:r w:rsidRPr="0097604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E4DD70"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Décimo.</w:t>
      </w:r>
      <w:r w:rsidRPr="0097604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30FF9B1"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6EAB346" w14:textId="77777777" w:rsidR="00F87DCD" w:rsidRPr="00976045"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Décimo primero.</w:t>
      </w:r>
      <w:r w:rsidRPr="0097604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EC5235" w14:textId="77777777" w:rsidR="00F87DCD" w:rsidRDefault="00F87DCD" w:rsidP="00F87DCD">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w:t>
      </w:r>
    </w:p>
    <w:p w14:paraId="14D5FFB3" w14:textId="77777777" w:rsidR="008E014D" w:rsidRPr="00976045" w:rsidRDefault="008E014D" w:rsidP="00F87DCD">
      <w:pPr>
        <w:autoSpaceDE w:val="0"/>
        <w:autoSpaceDN w:val="0"/>
        <w:adjustRightInd w:val="0"/>
        <w:spacing w:before="160" w:after="160"/>
        <w:ind w:left="709" w:right="709"/>
        <w:contextualSpacing/>
        <w:jc w:val="both"/>
        <w:rPr>
          <w:rFonts w:ascii="Palatino Linotype" w:hAnsi="Palatino Linotype" w:cs="Arial"/>
          <w:i/>
          <w:sz w:val="22"/>
          <w:szCs w:val="22"/>
        </w:rPr>
      </w:pPr>
    </w:p>
    <w:p w14:paraId="391A9A90" w14:textId="77777777" w:rsidR="00F87DCD" w:rsidRPr="00976045" w:rsidRDefault="00F87DCD" w:rsidP="00F87DCD">
      <w:pPr>
        <w:ind w:left="709" w:right="709"/>
        <w:contextualSpacing/>
        <w:jc w:val="center"/>
        <w:rPr>
          <w:rFonts w:ascii="Palatino Linotype" w:hAnsi="Palatino Linotype" w:cs="Arial"/>
          <w:b/>
          <w:i/>
          <w:sz w:val="22"/>
          <w:szCs w:val="22"/>
        </w:rPr>
      </w:pPr>
      <w:r w:rsidRPr="00976045">
        <w:rPr>
          <w:rFonts w:ascii="Palatino Linotype" w:hAnsi="Palatino Linotype" w:cs="Arial"/>
          <w:b/>
          <w:i/>
          <w:sz w:val="22"/>
          <w:szCs w:val="22"/>
        </w:rPr>
        <w:t>CAPÍTULO VIII</w:t>
      </w:r>
    </w:p>
    <w:p w14:paraId="4CA861F3" w14:textId="77777777" w:rsidR="00F87DCD" w:rsidRPr="00976045" w:rsidRDefault="00F87DCD" w:rsidP="00F87DCD">
      <w:pPr>
        <w:ind w:left="709" w:right="709"/>
        <w:contextualSpacing/>
        <w:jc w:val="center"/>
        <w:rPr>
          <w:rFonts w:ascii="Palatino Linotype" w:hAnsi="Palatino Linotype" w:cs="Arial"/>
          <w:b/>
          <w:i/>
          <w:sz w:val="22"/>
          <w:szCs w:val="22"/>
        </w:rPr>
      </w:pPr>
      <w:r w:rsidRPr="00976045">
        <w:rPr>
          <w:rFonts w:ascii="Palatino Linotype" w:hAnsi="Palatino Linotype" w:cs="Arial"/>
          <w:b/>
          <w:i/>
          <w:sz w:val="22"/>
          <w:szCs w:val="22"/>
        </w:rPr>
        <w:t>DE LA LEYENDA DE CLASIFICACIÓN</w:t>
      </w:r>
    </w:p>
    <w:p w14:paraId="72C286BC" w14:textId="77777777" w:rsidR="00F87DCD" w:rsidRPr="00976045" w:rsidRDefault="00F87DCD" w:rsidP="00F87DCD">
      <w:pPr>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 xml:space="preserve">Quincuagésimo. </w:t>
      </w:r>
      <w:r w:rsidRPr="00976045">
        <w:rPr>
          <w:rFonts w:ascii="Palatino Linotype" w:hAnsi="Palatino Linotype" w:cs="Arial"/>
          <w:b/>
          <w:i/>
          <w:sz w:val="22"/>
          <w:szCs w:val="22"/>
          <w:u w:val="single"/>
        </w:rPr>
        <w:t>Los titulares de las áreas de los sujetos obligados podrán utilizar los formatos contenidos en el presente Capítulo como modelo</w:t>
      </w:r>
      <w:r w:rsidRPr="00976045">
        <w:rPr>
          <w:rFonts w:ascii="Palatino Linotype" w:hAnsi="Palatino Linotype" w:cs="Arial"/>
          <w:i/>
          <w:sz w:val="22"/>
          <w:szCs w:val="22"/>
        </w:rPr>
        <w:t xml:space="preserve"> para señalar la clasificación de documentos o expedientes, sin perjuicio de que establezcan los propios.</w:t>
      </w:r>
    </w:p>
    <w:p w14:paraId="2BB7C3DF" w14:textId="77777777" w:rsidR="00F87DCD" w:rsidRDefault="00F87DCD" w:rsidP="00F87DCD">
      <w:pPr>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w:t>
      </w:r>
    </w:p>
    <w:p w14:paraId="70BF2A2D" w14:textId="77777777" w:rsidR="008E014D" w:rsidRPr="00976045" w:rsidRDefault="008E014D" w:rsidP="00F87DCD">
      <w:pPr>
        <w:spacing w:before="160" w:after="160"/>
        <w:ind w:left="709" w:right="709"/>
        <w:contextualSpacing/>
        <w:jc w:val="both"/>
        <w:rPr>
          <w:rFonts w:ascii="Palatino Linotype" w:hAnsi="Palatino Linotype" w:cs="Arial"/>
          <w:i/>
          <w:sz w:val="22"/>
          <w:szCs w:val="22"/>
        </w:rPr>
      </w:pPr>
    </w:p>
    <w:p w14:paraId="43E2194E" w14:textId="77777777" w:rsidR="00F87DCD" w:rsidRPr="00976045" w:rsidRDefault="00F87DCD" w:rsidP="00F87DCD">
      <w:pPr>
        <w:spacing w:before="160" w:after="160"/>
        <w:ind w:left="709" w:right="709"/>
        <w:jc w:val="both"/>
        <w:rPr>
          <w:rFonts w:ascii="Palatino Linotype" w:hAnsi="Palatino Linotype" w:cs="Arial"/>
          <w:i/>
          <w:sz w:val="22"/>
          <w:szCs w:val="22"/>
        </w:rPr>
      </w:pPr>
      <w:r w:rsidRPr="00976045">
        <w:rPr>
          <w:rFonts w:ascii="Palatino Linotype" w:hAnsi="Palatino Linotype" w:cs="Arial"/>
          <w:b/>
          <w:i/>
          <w:sz w:val="22"/>
          <w:szCs w:val="22"/>
        </w:rPr>
        <w:t xml:space="preserve">Quincuagésimo tercero. </w:t>
      </w:r>
      <w:r w:rsidRPr="00976045">
        <w:rPr>
          <w:rFonts w:ascii="Palatino Linotype" w:hAnsi="Palatino Linotype" w:cs="Arial"/>
          <w:b/>
          <w:i/>
          <w:sz w:val="22"/>
          <w:szCs w:val="22"/>
          <w:u w:val="single"/>
        </w:rPr>
        <w:t>El formato para señalar la clasificación parcial de un documento</w:t>
      </w:r>
      <w:r w:rsidRPr="00976045">
        <w:rPr>
          <w:rFonts w:ascii="Palatino Linotype" w:hAnsi="Palatino Linotype" w:cs="Arial"/>
          <w:i/>
          <w:sz w:val="22"/>
          <w:szCs w:val="22"/>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F87DCD" w:rsidRPr="00976045" w14:paraId="7C052746" w14:textId="77777777" w:rsidTr="00F87DCD">
        <w:trPr>
          <w:jc w:val="center"/>
        </w:trPr>
        <w:tc>
          <w:tcPr>
            <w:tcW w:w="1129" w:type="dxa"/>
            <w:tcBorders>
              <w:top w:val="nil"/>
              <w:left w:val="nil"/>
              <w:bottom w:val="single" w:sz="4" w:space="0" w:color="auto"/>
              <w:right w:val="single" w:sz="4" w:space="0" w:color="auto"/>
            </w:tcBorders>
          </w:tcPr>
          <w:p w14:paraId="53F19043" w14:textId="77777777" w:rsidR="00F87DCD" w:rsidRPr="00976045" w:rsidRDefault="00F87DCD" w:rsidP="00F87DC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75384CC1" w14:textId="77777777" w:rsidR="00F87DCD" w:rsidRPr="00976045" w:rsidRDefault="00F87DCD" w:rsidP="00F87DCD">
            <w:pPr>
              <w:jc w:val="center"/>
              <w:rPr>
                <w:rFonts w:ascii="Palatino Linotype" w:hAnsi="Palatino Linotype"/>
                <w:b/>
                <w:i/>
              </w:rPr>
            </w:pPr>
            <w:r w:rsidRPr="0097604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0BE56FF8" w14:textId="77777777" w:rsidR="00F87DCD" w:rsidRPr="00976045" w:rsidRDefault="00F87DCD" w:rsidP="00F87DCD">
            <w:pPr>
              <w:jc w:val="center"/>
              <w:rPr>
                <w:rFonts w:ascii="Palatino Linotype" w:hAnsi="Palatino Linotype"/>
                <w:b/>
                <w:i/>
              </w:rPr>
            </w:pPr>
            <w:r w:rsidRPr="00976045">
              <w:rPr>
                <w:rFonts w:ascii="Palatino Linotype" w:hAnsi="Palatino Linotype"/>
                <w:b/>
                <w:i/>
              </w:rPr>
              <w:t>Dónde:</w:t>
            </w:r>
          </w:p>
        </w:tc>
      </w:tr>
      <w:tr w:rsidR="00F87DCD" w:rsidRPr="00976045" w14:paraId="290315CB" w14:textId="77777777" w:rsidTr="00F87DCD">
        <w:trPr>
          <w:jc w:val="center"/>
        </w:trPr>
        <w:tc>
          <w:tcPr>
            <w:tcW w:w="1129" w:type="dxa"/>
            <w:vMerge w:val="restart"/>
            <w:tcBorders>
              <w:top w:val="single" w:sz="4" w:space="0" w:color="auto"/>
            </w:tcBorders>
            <w:vAlign w:val="center"/>
          </w:tcPr>
          <w:p w14:paraId="6CC0B2BF" w14:textId="77777777" w:rsidR="00F87DCD" w:rsidRPr="00976045" w:rsidRDefault="00F87DCD" w:rsidP="00F87DCD">
            <w:pPr>
              <w:jc w:val="center"/>
              <w:rPr>
                <w:rFonts w:ascii="Palatino Linotype" w:hAnsi="Palatino Linotype" w:cs="Arial"/>
                <w:b/>
                <w:i/>
                <w:lang w:eastAsia="es-MX"/>
              </w:rPr>
            </w:pPr>
            <w:r w:rsidRPr="00976045">
              <w:rPr>
                <w:rFonts w:ascii="Palatino Linotype" w:hAnsi="Palatino Linotype" w:cs="Arial"/>
                <w:b/>
                <w:i/>
                <w:lang w:eastAsia="es-MX"/>
              </w:rPr>
              <w:t>Sello oficial o logotipo del sujeto obligado</w:t>
            </w:r>
          </w:p>
        </w:tc>
        <w:tc>
          <w:tcPr>
            <w:tcW w:w="1990" w:type="dxa"/>
            <w:tcBorders>
              <w:top w:val="single" w:sz="4" w:space="0" w:color="auto"/>
            </w:tcBorders>
          </w:tcPr>
          <w:p w14:paraId="37962F37"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Fecha de clasificación</w:t>
            </w:r>
          </w:p>
        </w:tc>
        <w:tc>
          <w:tcPr>
            <w:tcW w:w="4531" w:type="dxa"/>
            <w:tcBorders>
              <w:top w:val="single" w:sz="4" w:space="0" w:color="auto"/>
            </w:tcBorders>
          </w:tcPr>
          <w:p w14:paraId="179E2521"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Se anotará la fecha en la que el Comité de Transparencia confirmó la clasificación del documento, en su caso.</w:t>
            </w:r>
          </w:p>
        </w:tc>
      </w:tr>
      <w:tr w:rsidR="00F87DCD" w:rsidRPr="00976045" w14:paraId="509BF487" w14:textId="77777777" w:rsidTr="00F87DCD">
        <w:trPr>
          <w:jc w:val="center"/>
        </w:trPr>
        <w:tc>
          <w:tcPr>
            <w:tcW w:w="1129" w:type="dxa"/>
            <w:vMerge/>
          </w:tcPr>
          <w:p w14:paraId="7667C610" w14:textId="77777777" w:rsidR="00F87DCD" w:rsidRPr="00976045" w:rsidRDefault="00F87DCD" w:rsidP="00F87DCD">
            <w:pPr>
              <w:jc w:val="both"/>
              <w:rPr>
                <w:rFonts w:ascii="Palatino Linotype" w:hAnsi="Palatino Linotype" w:cs="Arial"/>
                <w:i/>
                <w:lang w:eastAsia="es-MX"/>
              </w:rPr>
            </w:pPr>
          </w:p>
        </w:tc>
        <w:tc>
          <w:tcPr>
            <w:tcW w:w="1990" w:type="dxa"/>
          </w:tcPr>
          <w:p w14:paraId="0626524C"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Área</w:t>
            </w:r>
          </w:p>
        </w:tc>
        <w:tc>
          <w:tcPr>
            <w:tcW w:w="4531" w:type="dxa"/>
          </w:tcPr>
          <w:p w14:paraId="072FD21A"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Se señalará el nombre del área del cual es titular quien clasifica.</w:t>
            </w:r>
          </w:p>
        </w:tc>
      </w:tr>
      <w:tr w:rsidR="00F87DCD" w:rsidRPr="00976045" w14:paraId="310B3916" w14:textId="77777777" w:rsidTr="00F87DCD">
        <w:trPr>
          <w:jc w:val="center"/>
        </w:trPr>
        <w:tc>
          <w:tcPr>
            <w:tcW w:w="1129" w:type="dxa"/>
            <w:vMerge/>
          </w:tcPr>
          <w:p w14:paraId="0A00CB05" w14:textId="77777777" w:rsidR="00F87DCD" w:rsidRPr="00976045" w:rsidRDefault="00F87DCD" w:rsidP="00F87DCD">
            <w:pPr>
              <w:jc w:val="both"/>
              <w:rPr>
                <w:rFonts w:ascii="Palatino Linotype" w:hAnsi="Palatino Linotype" w:cs="Arial"/>
                <w:i/>
                <w:lang w:eastAsia="es-MX"/>
              </w:rPr>
            </w:pPr>
          </w:p>
        </w:tc>
        <w:tc>
          <w:tcPr>
            <w:tcW w:w="1990" w:type="dxa"/>
          </w:tcPr>
          <w:p w14:paraId="5B79287A"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Información reservada</w:t>
            </w:r>
          </w:p>
        </w:tc>
        <w:tc>
          <w:tcPr>
            <w:tcW w:w="4531" w:type="dxa"/>
          </w:tcPr>
          <w:p w14:paraId="5212A9DC"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 xml:space="preserve">Se indicarán, en su caso, las partes o páginas del documento que se clasifican como reservadas. Si el documento fuera reservado </w:t>
            </w:r>
            <w:r w:rsidRPr="00976045">
              <w:rPr>
                <w:rFonts w:ascii="Palatino Linotype" w:hAnsi="Palatino Linotype" w:cs="Arial"/>
                <w:i/>
                <w:lang w:eastAsia="es-MX"/>
              </w:rPr>
              <w:lastRenderedPageBreak/>
              <w:t xml:space="preserve">en su totalidad, se </w:t>
            </w:r>
            <w:proofErr w:type="gramStart"/>
            <w:r w:rsidRPr="00976045">
              <w:rPr>
                <w:rFonts w:ascii="Palatino Linotype" w:hAnsi="Palatino Linotype" w:cs="Arial"/>
                <w:i/>
                <w:lang w:eastAsia="es-MX"/>
              </w:rPr>
              <w:t>anotarán</w:t>
            </w:r>
            <w:proofErr w:type="gramEnd"/>
            <w:r w:rsidRPr="00976045">
              <w:rPr>
                <w:rFonts w:ascii="Palatino Linotype" w:hAnsi="Palatino Linotype" w:cs="Arial"/>
                <w:i/>
                <w:lang w:eastAsia="es-MX"/>
              </w:rPr>
              <w:t xml:space="preserve"> todas las páginas que lo conforman. Si el documento no contiene información reservada, se tachará este apartado.</w:t>
            </w:r>
          </w:p>
        </w:tc>
      </w:tr>
      <w:tr w:rsidR="00F87DCD" w:rsidRPr="00976045" w14:paraId="7CDE8D55" w14:textId="77777777" w:rsidTr="00F87DCD">
        <w:trPr>
          <w:jc w:val="center"/>
        </w:trPr>
        <w:tc>
          <w:tcPr>
            <w:tcW w:w="1129" w:type="dxa"/>
            <w:vMerge/>
          </w:tcPr>
          <w:p w14:paraId="1699C481" w14:textId="77777777" w:rsidR="00F87DCD" w:rsidRPr="00976045" w:rsidRDefault="00F87DCD" w:rsidP="00F87DCD">
            <w:pPr>
              <w:jc w:val="both"/>
              <w:rPr>
                <w:rFonts w:ascii="Palatino Linotype" w:hAnsi="Palatino Linotype" w:cs="Arial"/>
                <w:i/>
                <w:lang w:eastAsia="es-MX"/>
              </w:rPr>
            </w:pPr>
          </w:p>
        </w:tc>
        <w:tc>
          <w:tcPr>
            <w:tcW w:w="1990" w:type="dxa"/>
          </w:tcPr>
          <w:p w14:paraId="24145598"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Periodo de reserva</w:t>
            </w:r>
          </w:p>
        </w:tc>
        <w:tc>
          <w:tcPr>
            <w:tcW w:w="4531" w:type="dxa"/>
          </w:tcPr>
          <w:p w14:paraId="3B245BB2"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Se anotará el número de años o meses por los que se mantendrá el documento o las partes del mismo como reservado.</w:t>
            </w:r>
          </w:p>
        </w:tc>
      </w:tr>
      <w:tr w:rsidR="00F87DCD" w:rsidRPr="00976045" w14:paraId="449E0626" w14:textId="77777777" w:rsidTr="00F87DCD">
        <w:trPr>
          <w:jc w:val="center"/>
        </w:trPr>
        <w:tc>
          <w:tcPr>
            <w:tcW w:w="1129" w:type="dxa"/>
            <w:vMerge/>
          </w:tcPr>
          <w:p w14:paraId="00E0F5A3" w14:textId="77777777" w:rsidR="00F87DCD" w:rsidRPr="00976045" w:rsidRDefault="00F87DCD" w:rsidP="00F87DCD">
            <w:pPr>
              <w:jc w:val="both"/>
              <w:rPr>
                <w:rFonts w:ascii="Palatino Linotype" w:hAnsi="Palatino Linotype" w:cs="Arial"/>
                <w:i/>
                <w:lang w:eastAsia="es-MX"/>
              </w:rPr>
            </w:pPr>
          </w:p>
        </w:tc>
        <w:tc>
          <w:tcPr>
            <w:tcW w:w="1990" w:type="dxa"/>
          </w:tcPr>
          <w:p w14:paraId="513C1627"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14:paraId="092AA8E5"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reserva.</w:t>
            </w:r>
          </w:p>
        </w:tc>
      </w:tr>
      <w:tr w:rsidR="00F87DCD" w:rsidRPr="00976045" w14:paraId="6EB201F1" w14:textId="77777777" w:rsidTr="00F87DCD">
        <w:trPr>
          <w:jc w:val="center"/>
        </w:trPr>
        <w:tc>
          <w:tcPr>
            <w:tcW w:w="1129" w:type="dxa"/>
            <w:vMerge/>
          </w:tcPr>
          <w:p w14:paraId="7D5EB90A" w14:textId="77777777" w:rsidR="00F87DCD" w:rsidRPr="00976045" w:rsidRDefault="00F87DCD" w:rsidP="00F87DCD">
            <w:pPr>
              <w:jc w:val="both"/>
              <w:rPr>
                <w:rFonts w:ascii="Palatino Linotype" w:hAnsi="Palatino Linotype" w:cs="Arial"/>
                <w:i/>
                <w:lang w:eastAsia="es-MX"/>
              </w:rPr>
            </w:pPr>
          </w:p>
        </w:tc>
        <w:tc>
          <w:tcPr>
            <w:tcW w:w="1990" w:type="dxa"/>
          </w:tcPr>
          <w:p w14:paraId="35EDC1A6"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Ampliación del periodo de reserva</w:t>
            </w:r>
          </w:p>
        </w:tc>
        <w:tc>
          <w:tcPr>
            <w:tcW w:w="4531" w:type="dxa"/>
          </w:tcPr>
          <w:p w14:paraId="7D2AD172"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F87DCD" w:rsidRPr="00976045" w14:paraId="4AAD7BAA" w14:textId="77777777" w:rsidTr="00F87DCD">
        <w:trPr>
          <w:jc w:val="center"/>
        </w:trPr>
        <w:tc>
          <w:tcPr>
            <w:tcW w:w="1129" w:type="dxa"/>
            <w:vMerge/>
          </w:tcPr>
          <w:p w14:paraId="3E015A62" w14:textId="77777777" w:rsidR="00F87DCD" w:rsidRPr="00976045" w:rsidRDefault="00F87DCD" w:rsidP="00F87DCD">
            <w:pPr>
              <w:jc w:val="both"/>
              <w:rPr>
                <w:rFonts w:ascii="Palatino Linotype" w:hAnsi="Palatino Linotype" w:cs="Arial"/>
                <w:i/>
                <w:lang w:eastAsia="es-MX"/>
              </w:rPr>
            </w:pPr>
          </w:p>
        </w:tc>
        <w:tc>
          <w:tcPr>
            <w:tcW w:w="1990" w:type="dxa"/>
          </w:tcPr>
          <w:p w14:paraId="54F547BA"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Confidencial</w:t>
            </w:r>
          </w:p>
        </w:tc>
        <w:tc>
          <w:tcPr>
            <w:tcW w:w="4531" w:type="dxa"/>
          </w:tcPr>
          <w:p w14:paraId="60CD9A83"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87DCD" w:rsidRPr="00976045" w14:paraId="7F149F7B" w14:textId="77777777" w:rsidTr="00F87DCD">
        <w:trPr>
          <w:jc w:val="center"/>
        </w:trPr>
        <w:tc>
          <w:tcPr>
            <w:tcW w:w="1129" w:type="dxa"/>
            <w:vMerge/>
          </w:tcPr>
          <w:p w14:paraId="7C6E0E0F" w14:textId="77777777" w:rsidR="00F87DCD" w:rsidRPr="00976045" w:rsidRDefault="00F87DCD" w:rsidP="00F87DCD">
            <w:pPr>
              <w:jc w:val="both"/>
              <w:rPr>
                <w:rFonts w:ascii="Palatino Linotype" w:hAnsi="Palatino Linotype" w:cs="Arial"/>
                <w:i/>
                <w:lang w:eastAsia="es-MX"/>
              </w:rPr>
            </w:pPr>
          </w:p>
        </w:tc>
        <w:tc>
          <w:tcPr>
            <w:tcW w:w="1990" w:type="dxa"/>
          </w:tcPr>
          <w:p w14:paraId="251E4578"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14:paraId="155BD55A"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confidencialidad.</w:t>
            </w:r>
          </w:p>
        </w:tc>
      </w:tr>
      <w:tr w:rsidR="00F87DCD" w:rsidRPr="00976045" w14:paraId="624EA0FD" w14:textId="77777777" w:rsidTr="00F87DCD">
        <w:trPr>
          <w:jc w:val="center"/>
        </w:trPr>
        <w:tc>
          <w:tcPr>
            <w:tcW w:w="1129" w:type="dxa"/>
            <w:vMerge/>
          </w:tcPr>
          <w:p w14:paraId="55371DF4" w14:textId="77777777" w:rsidR="00F87DCD" w:rsidRPr="00976045" w:rsidRDefault="00F87DCD" w:rsidP="00F87DCD">
            <w:pPr>
              <w:jc w:val="both"/>
              <w:rPr>
                <w:rFonts w:ascii="Palatino Linotype" w:hAnsi="Palatino Linotype" w:cs="Arial"/>
                <w:i/>
                <w:lang w:eastAsia="es-MX"/>
              </w:rPr>
            </w:pPr>
          </w:p>
        </w:tc>
        <w:tc>
          <w:tcPr>
            <w:tcW w:w="1990" w:type="dxa"/>
          </w:tcPr>
          <w:p w14:paraId="3E85059D"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Rúbrica del titular del área</w:t>
            </w:r>
          </w:p>
        </w:tc>
        <w:tc>
          <w:tcPr>
            <w:tcW w:w="4531" w:type="dxa"/>
          </w:tcPr>
          <w:p w14:paraId="10352810"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Rúbrica autógrafa de quien clasifica.</w:t>
            </w:r>
          </w:p>
        </w:tc>
      </w:tr>
      <w:tr w:rsidR="00F87DCD" w:rsidRPr="00976045" w14:paraId="292A4482" w14:textId="77777777" w:rsidTr="00F87DCD">
        <w:trPr>
          <w:jc w:val="center"/>
        </w:trPr>
        <w:tc>
          <w:tcPr>
            <w:tcW w:w="1129" w:type="dxa"/>
            <w:vMerge/>
          </w:tcPr>
          <w:p w14:paraId="7D82E612" w14:textId="77777777" w:rsidR="00F87DCD" w:rsidRPr="00976045" w:rsidRDefault="00F87DCD" w:rsidP="00F87DCD">
            <w:pPr>
              <w:jc w:val="both"/>
              <w:rPr>
                <w:rFonts w:ascii="Palatino Linotype" w:hAnsi="Palatino Linotype" w:cs="Arial"/>
                <w:i/>
                <w:lang w:eastAsia="es-MX"/>
              </w:rPr>
            </w:pPr>
          </w:p>
        </w:tc>
        <w:tc>
          <w:tcPr>
            <w:tcW w:w="1990" w:type="dxa"/>
          </w:tcPr>
          <w:p w14:paraId="21C12A6A"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Fecha de desclasificación</w:t>
            </w:r>
          </w:p>
        </w:tc>
        <w:tc>
          <w:tcPr>
            <w:tcW w:w="4531" w:type="dxa"/>
          </w:tcPr>
          <w:p w14:paraId="0A84F150" w14:textId="77777777" w:rsidR="00F87DCD" w:rsidRPr="00976045" w:rsidRDefault="00F87DCD" w:rsidP="00F87DCD">
            <w:pPr>
              <w:jc w:val="both"/>
              <w:rPr>
                <w:rFonts w:ascii="Palatino Linotype" w:hAnsi="Palatino Linotype" w:cs="Arial"/>
                <w:i/>
                <w:lang w:eastAsia="es-MX"/>
              </w:rPr>
            </w:pPr>
            <w:r w:rsidRPr="00976045">
              <w:rPr>
                <w:rFonts w:ascii="Palatino Linotype" w:hAnsi="Palatino Linotype" w:cs="Arial"/>
                <w:i/>
                <w:lang w:eastAsia="es-MX"/>
              </w:rPr>
              <w:t>Se anotará la fecha en que se desclasifica el documento.</w:t>
            </w:r>
          </w:p>
        </w:tc>
      </w:tr>
      <w:tr w:rsidR="00F87DCD" w:rsidRPr="00976045" w14:paraId="09414FAF" w14:textId="77777777" w:rsidTr="00F87DCD">
        <w:trPr>
          <w:jc w:val="center"/>
        </w:trPr>
        <w:tc>
          <w:tcPr>
            <w:tcW w:w="1129" w:type="dxa"/>
            <w:vMerge/>
          </w:tcPr>
          <w:p w14:paraId="5592FCC7" w14:textId="77777777" w:rsidR="00F87DCD" w:rsidRPr="00976045" w:rsidRDefault="00F87DCD" w:rsidP="00F87DCD">
            <w:pPr>
              <w:jc w:val="both"/>
              <w:rPr>
                <w:rFonts w:ascii="Palatino Linotype" w:hAnsi="Palatino Linotype" w:cs="Arial"/>
                <w:i/>
                <w:lang w:eastAsia="es-MX"/>
              </w:rPr>
            </w:pPr>
          </w:p>
        </w:tc>
        <w:tc>
          <w:tcPr>
            <w:tcW w:w="1990" w:type="dxa"/>
          </w:tcPr>
          <w:p w14:paraId="02F83810" w14:textId="77777777" w:rsidR="00F87DCD" w:rsidRPr="00976045" w:rsidRDefault="00F87DCD" w:rsidP="00F87DCD">
            <w:pPr>
              <w:jc w:val="center"/>
              <w:rPr>
                <w:rFonts w:ascii="Palatino Linotype" w:hAnsi="Palatino Linotype" w:cs="Arial"/>
                <w:i/>
                <w:lang w:eastAsia="es-MX"/>
              </w:rPr>
            </w:pPr>
            <w:r w:rsidRPr="00976045">
              <w:rPr>
                <w:rFonts w:ascii="Palatino Linotype" w:hAnsi="Palatino Linotype" w:cs="Arial"/>
                <w:i/>
                <w:lang w:eastAsia="es-MX"/>
              </w:rPr>
              <w:t>Rúbrica y cargo del servidor público</w:t>
            </w:r>
          </w:p>
        </w:tc>
        <w:tc>
          <w:tcPr>
            <w:tcW w:w="4531" w:type="dxa"/>
            <w:vAlign w:val="center"/>
          </w:tcPr>
          <w:p w14:paraId="078B6228" w14:textId="77777777" w:rsidR="00F87DCD" w:rsidRPr="00976045" w:rsidRDefault="00F87DCD" w:rsidP="00F87DCD">
            <w:pPr>
              <w:rPr>
                <w:rFonts w:ascii="Palatino Linotype" w:hAnsi="Palatino Linotype" w:cs="Arial"/>
                <w:i/>
                <w:lang w:eastAsia="es-MX"/>
              </w:rPr>
            </w:pPr>
            <w:r w:rsidRPr="00976045">
              <w:rPr>
                <w:rFonts w:ascii="Palatino Linotype" w:hAnsi="Palatino Linotype" w:cs="Arial"/>
                <w:i/>
                <w:lang w:eastAsia="es-MX"/>
              </w:rPr>
              <w:t>Rúbrica autógrafa de quien desclasifica.</w:t>
            </w:r>
          </w:p>
        </w:tc>
      </w:tr>
    </w:tbl>
    <w:p w14:paraId="299AAB0F" w14:textId="77777777" w:rsidR="00F87DCD" w:rsidRDefault="00F87DCD" w:rsidP="00F87DCD">
      <w:pPr>
        <w:autoSpaceDE w:val="0"/>
        <w:autoSpaceDN w:val="0"/>
        <w:adjustRightInd w:val="0"/>
        <w:spacing w:before="240" w:after="240" w:line="360" w:lineRule="auto"/>
        <w:ind w:right="51"/>
        <w:contextualSpacing/>
        <w:jc w:val="both"/>
        <w:rPr>
          <w:rFonts w:ascii="Palatino Linotype" w:hAnsi="Palatino Linotype" w:cs="Arial"/>
        </w:rPr>
      </w:pPr>
    </w:p>
    <w:p w14:paraId="2DA11567" w14:textId="77777777" w:rsidR="00F87DCD" w:rsidRDefault="00F87DCD" w:rsidP="00F87DCD">
      <w:pPr>
        <w:autoSpaceDE w:val="0"/>
        <w:autoSpaceDN w:val="0"/>
        <w:adjustRightInd w:val="0"/>
        <w:spacing w:before="240" w:after="240" w:line="360" w:lineRule="auto"/>
        <w:ind w:right="51"/>
        <w:contextualSpacing/>
        <w:jc w:val="both"/>
        <w:rPr>
          <w:rFonts w:ascii="Palatino Linotype" w:hAnsi="Palatino Linotype" w:cs="Arial"/>
        </w:rPr>
      </w:pPr>
    </w:p>
    <w:p w14:paraId="17BED0C9" w14:textId="77777777" w:rsidR="00F87DCD" w:rsidRDefault="00F87DCD" w:rsidP="008E014D">
      <w:p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lastRenderedPageBreak/>
        <w:t>Efectivamente, cuando se clasifica información como confidencial es importante someterlo al Comité de Transparencia, quien debe confirmar, modificar o revocar la clasificación.</w:t>
      </w:r>
    </w:p>
    <w:p w14:paraId="0E5C639F" w14:textId="77777777" w:rsidR="00F87DCD" w:rsidRDefault="00F87DCD" w:rsidP="00F87DCD">
      <w:pPr>
        <w:autoSpaceDE w:val="0"/>
        <w:autoSpaceDN w:val="0"/>
        <w:adjustRightInd w:val="0"/>
        <w:spacing w:before="240" w:after="240" w:line="360" w:lineRule="auto"/>
        <w:contextualSpacing/>
        <w:jc w:val="both"/>
        <w:rPr>
          <w:rFonts w:ascii="Palatino Linotype" w:hAnsi="Palatino Linotype" w:cs="Arial"/>
        </w:rPr>
      </w:pPr>
    </w:p>
    <w:p w14:paraId="096691DF" w14:textId="77777777" w:rsidR="00F87DCD" w:rsidRDefault="00F87DCD" w:rsidP="00F87DCD">
      <w:pPr>
        <w:shd w:val="clear" w:color="auto" w:fill="FFFFFF"/>
        <w:spacing w:before="240" w:after="240" w:line="360" w:lineRule="auto"/>
        <w:ind w:right="51"/>
        <w:contextualSpacing/>
        <w:jc w:val="both"/>
        <w:rPr>
          <w:rFonts w:ascii="Palatino Linotype" w:hAnsi="Palatino Linotype"/>
          <w:lang w:val="es-MX"/>
        </w:rPr>
      </w:pPr>
      <w:r>
        <w:rPr>
          <w:rFonts w:ascii="Palatino Linotype" w:hAnsi="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rPr>
        <w:t>Sujeto Obligado</w:t>
      </w:r>
      <w:r>
        <w:rPr>
          <w:rFonts w:ascii="Palatino Linotype" w:hAnsi="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rPr>
        <w:t xml:space="preserve">por lo que el acuerdo respectivo, deberá hacerse del conocimiento del </w:t>
      </w:r>
      <w:r>
        <w:rPr>
          <w:rFonts w:ascii="Palatino Linotype" w:hAnsi="Palatino Linotype"/>
          <w:bCs/>
          <w:lang w:val="es-MX"/>
        </w:rPr>
        <w:t>Recurrente</w:t>
      </w:r>
      <w:r>
        <w:rPr>
          <w:rFonts w:ascii="Palatino Linotype" w:hAnsi="Palatino Linotype"/>
          <w:lang w:val="es-MX"/>
        </w:rPr>
        <w:t>.</w:t>
      </w:r>
    </w:p>
    <w:p w14:paraId="3EF6D9F3" w14:textId="77777777" w:rsidR="00F87DCD" w:rsidRDefault="00F87DCD" w:rsidP="00F87DCD">
      <w:pPr>
        <w:spacing w:before="240" w:after="240" w:line="360" w:lineRule="auto"/>
        <w:contextualSpacing/>
        <w:jc w:val="both"/>
        <w:rPr>
          <w:rFonts w:ascii="Palatino Linotype" w:hAnsi="Palatino Linotype" w:cs="Arial"/>
        </w:rPr>
      </w:pPr>
    </w:p>
    <w:p w14:paraId="564AC6EB" w14:textId="6F010C7C" w:rsidR="00F87DCD" w:rsidRDefault="00F87DCD" w:rsidP="00AD5C4A">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w:t>
      </w:r>
      <w:r w:rsidR="00AD5C4A">
        <w:rPr>
          <w:rFonts w:ascii="Palatino Linotype" w:hAnsi="Palatino Linotype" w:cs="Arial"/>
        </w:rPr>
        <w:t xml:space="preserve">ima aquella información relacionada con la vida privada de los servidores públicos. </w:t>
      </w:r>
    </w:p>
    <w:p w14:paraId="7C609CED" w14:textId="77777777" w:rsidR="005407D4" w:rsidRPr="00F607FD" w:rsidRDefault="005407D4" w:rsidP="00922F6A">
      <w:pPr>
        <w:spacing w:line="360" w:lineRule="auto"/>
        <w:ind w:right="-93"/>
        <w:jc w:val="both"/>
        <w:rPr>
          <w:rFonts w:ascii="Palatino Linotype" w:hAnsi="Palatino Linotype" w:cs="Arial"/>
        </w:rPr>
      </w:pPr>
    </w:p>
    <w:p w14:paraId="7828995A" w14:textId="696FFB9A" w:rsidR="00207F36" w:rsidRDefault="00B53F5B">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anteriormente expuesto y con fundamento en lo prescrit</w:t>
      </w:r>
      <w:r w:rsidR="00BC446A">
        <w:rPr>
          <w:rFonts w:ascii="Palatino Linotype" w:eastAsia="Palatino Linotype" w:hAnsi="Palatino Linotype" w:cs="Palatino Linotype"/>
        </w:rPr>
        <w:t xml:space="preserve">o en los artículos 5 párrafos trigésimo, trigésimo </w:t>
      </w:r>
      <w:r w:rsidR="00F11B79">
        <w:rPr>
          <w:rFonts w:ascii="Palatino Linotype" w:eastAsia="Palatino Linotype" w:hAnsi="Palatino Linotype" w:cs="Palatino Linotype"/>
        </w:rPr>
        <w:t>primero y</w:t>
      </w:r>
      <w:r w:rsidR="00BC446A">
        <w:rPr>
          <w:rFonts w:ascii="Palatino Linotype" w:eastAsia="Palatino Linotype" w:hAnsi="Palatino Linotype" w:cs="Palatino Linotype"/>
        </w:rPr>
        <w:t xml:space="preserve"> tri</w:t>
      </w:r>
      <w:r>
        <w:rPr>
          <w:rFonts w:ascii="Palatino Linotype" w:eastAsia="Palatino Linotype" w:hAnsi="Palatino Linotype" w:cs="Palatino Linotype"/>
        </w:rPr>
        <w:t xml:space="preserve">gésimo </w:t>
      </w:r>
      <w:r w:rsidR="00F11B79">
        <w:rPr>
          <w:rFonts w:ascii="Palatino Linotype" w:eastAsia="Palatino Linotype" w:hAnsi="Palatino Linotype" w:cs="Palatino Linotype"/>
        </w:rPr>
        <w:t>segundo</w:t>
      </w:r>
      <w:r>
        <w:rPr>
          <w:rFonts w:ascii="Palatino Linotype" w:eastAsia="Palatino Linotype" w:hAnsi="Palatino Linotype" w:cs="Palatino Linotype"/>
        </w:rPr>
        <w:t xml:space="preserve"> de la Constitución Política del Estado Libre y Soberano de México; 2, fracción II; 29, 36 fracciones I y II; 176, 178, 181, 185 y 186 fracción III de la Ley de Transparencia y Acceso a la Información Pública del Estado de México y Municipios, este Pleno:</w:t>
      </w:r>
    </w:p>
    <w:p w14:paraId="5A491940" w14:textId="77777777" w:rsidR="008E014D" w:rsidRDefault="008E014D">
      <w:pPr>
        <w:spacing w:before="240" w:after="240" w:line="360" w:lineRule="auto"/>
        <w:contextualSpacing/>
        <w:jc w:val="both"/>
        <w:rPr>
          <w:rFonts w:ascii="Palatino Linotype" w:eastAsia="Palatino Linotype" w:hAnsi="Palatino Linotype" w:cs="Palatino Linotype"/>
        </w:rPr>
      </w:pPr>
    </w:p>
    <w:p w14:paraId="5BA683E2" w14:textId="77777777" w:rsidR="00207F36" w:rsidRDefault="00B53F5B">
      <w:pPr>
        <w:numPr>
          <w:ilvl w:val="0"/>
          <w:numId w:val="1"/>
        </w:num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1E1E4E91" w14:textId="78627569" w:rsidR="00207F36" w:rsidRDefault="00B53F5B">
      <w:pPr>
        <w:spacing w:before="240" w:after="240" w:line="360" w:lineRule="auto"/>
        <w:jc w:val="both"/>
        <w:rPr>
          <w:rFonts w:ascii="Palatino Linotype" w:eastAsia="Palatino Linotype" w:hAnsi="Palatino Linotype" w:cs="Palatino Linotype"/>
        </w:rPr>
      </w:pPr>
      <w:bookmarkStart w:id="1" w:name="_Hlk18415288"/>
      <w:r>
        <w:rPr>
          <w:rFonts w:ascii="Palatino Linotype" w:eastAsia="Palatino Linotype" w:hAnsi="Palatino Linotype" w:cs="Palatino Linotype"/>
          <w:b/>
        </w:rPr>
        <w:t xml:space="preserve">Primero. </w:t>
      </w:r>
      <w:r w:rsidR="00DF5D1E">
        <w:rPr>
          <w:rFonts w:ascii="Palatino Linotype" w:eastAsia="Palatino Linotype" w:hAnsi="Palatino Linotype" w:cs="Palatino Linotype"/>
        </w:rPr>
        <w:t>Resultan</w:t>
      </w:r>
      <w:r w:rsidR="00357CCD">
        <w:rPr>
          <w:rFonts w:ascii="Palatino Linotype" w:eastAsia="Palatino Linotype" w:hAnsi="Palatino Linotype" w:cs="Palatino Linotype"/>
        </w:rPr>
        <w:t xml:space="preserve"> </w:t>
      </w:r>
      <w:r w:rsidR="00AD5C4A">
        <w:rPr>
          <w:rFonts w:ascii="Palatino Linotype" w:eastAsia="Palatino Linotype" w:hAnsi="Palatino Linotype" w:cs="Palatino Linotype"/>
        </w:rPr>
        <w:t xml:space="preserve">parcialmente </w:t>
      </w:r>
      <w:r>
        <w:rPr>
          <w:rFonts w:ascii="Palatino Linotype" w:eastAsia="Palatino Linotype" w:hAnsi="Palatino Linotype" w:cs="Palatino Linotype"/>
        </w:rPr>
        <w:t xml:space="preserve">fundadas las razones o motivos de inconformidad hechos valer por </w:t>
      </w:r>
      <w:r w:rsidR="00D47FEC">
        <w:rPr>
          <w:rFonts w:ascii="Palatino Linotype" w:eastAsia="Palatino Linotype" w:hAnsi="Palatino Linotype" w:cs="Palatino Linotype"/>
        </w:rPr>
        <w:t>el recurrente</w:t>
      </w:r>
      <w:r w:rsidR="00AB3479">
        <w:rPr>
          <w:rFonts w:ascii="Palatino Linotype" w:eastAsia="Palatino Linotype" w:hAnsi="Palatino Linotype" w:cs="Palatino Linotype"/>
        </w:rPr>
        <w:t xml:space="preserve"> en el Recurso de Revisión </w:t>
      </w:r>
      <w:r w:rsidR="00AD5C4A">
        <w:rPr>
          <w:rFonts w:ascii="Palatino Linotype" w:eastAsia="Palatino Linotype" w:hAnsi="Palatino Linotype" w:cs="Palatino Linotype"/>
          <w:b/>
        </w:rPr>
        <w:t>03589</w:t>
      </w:r>
      <w:r w:rsidR="00481734" w:rsidRPr="00481734">
        <w:rPr>
          <w:rFonts w:ascii="Palatino Linotype" w:eastAsia="Palatino Linotype" w:hAnsi="Palatino Linotype" w:cs="Palatino Linotype"/>
          <w:b/>
        </w:rPr>
        <w:t>/INFOEM/IP/RR/2021</w:t>
      </w:r>
      <w:r w:rsidRPr="00481734">
        <w:rPr>
          <w:rFonts w:ascii="Palatino Linotype" w:eastAsia="Palatino Linotype" w:hAnsi="Palatino Linotype" w:cs="Palatino Linotype"/>
        </w:rPr>
        <w:t xml:space="preserve">, </w:t>
      </w:r>
      <w:r>
        <w:rPr>
          <w:rFonts w:ascii="Palatino Linotype" w:eastAsia="Palatino Linotype" w:hAnsi="Palatino Linotype" w:cs="Palatino Linotype"/>
        </w:rPr>
        <w:t xml:space="preserve">por lo </w:t>
      </w:r>
      <w:r w:rsidR="00571408">
        <w:rPr>
          <w:rFonts w:ascii="Palatino Linotype" w:eastAsia="Palatino Linotype" w:hAnsi="Palatino Linotype" w:cs="Palatino Linotype"/>
        </w:rPr>
        <w:t>que,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sidR="00981867">
        <w:rPr>
          <w:rFonts w:ascii="Palatino Linotype" w:eastAsia="Palatino Linotype" w:hAnsi="Palatino Linotype" w:cs="Palatino Linotype"/>
          <w:b/>
        </w:rPr>
        <w:t>MODIFICA</w:t>
      </w:r>
      <w:r>
        <w:rPr>
          <w:rFonts w:ascii="Palatino Linotype" w:eastAsia="Palatino Linotype" w:hAnsi="Palatino Linotype" w:cs="Palatino Linotype"/>
          <w:b/>
        </w:rPr>
        <w:t xml:space="preserve"> </w:t>
      </w:r>
      <w:r>
        <w:rPr>
          <w:rFonts w:ascii="Palatino Linotype" w:eastAsia="Palatino Linotype" w:hAnsi="Palatino Linotype" w:cs="Palatino Linotype"/>
        </w:rPr>
        <w:t>la respuesta emitida por el Sujeto Obligado.</w:t>
      </w:r>
    </w:p>
    <w:p w14:paraId="0BB8E5DF" w14:textId="0A6158D5" w:rsidR="009E1911" w:rsidRPr="001063F9" w:rsidRDefault="00B53F5B" w:rsidP="009E1911">
      <w:pPr>
        <w:spacing w:before="240" w:after="240" w:line="360" w:lineRule="auto"/>
        <w:ind w:right="49"/>
        <w:jc w:val="both"/>
        <w:rPr>
          <w:rFonts w:ascii="Palatino Linotype" w:eastAsia="Palatino Linotype" w:hAnsi="Palatino Linotype" w:cs="Palatino Linotype"/>
        </w:rPr>
      </w:pPr>
      <w:r w:rsidRPr="001063F9">
        <w:rPr>
          <w:rFonts w:ascii="Palatino Linotype" w:eastAsia="Palatino Linotype" w:hAnsi="Palatino Linotype" w:cs="Palatino Linotype"/>
          <w:b/>
        </w:rPr>
        <w:t xml:space="preserve">Segundo. </w:t>
      </w:r>
      <w:r w:rsidRPr="001063F9">
        <w:rPr>
          <w:rFonts w:ascii="Palatino Linotype" w:eastAsia="Palatino Linotype" w:hAnsi="Palatino Linotype" w:cs="Palatino Linotype"/>
        </w:rPr>
        <w:t xml:space="preserve">Se </w:t>
      </w:r>
      <w:r w:rsidRPr="001063F9">
        <w:rPr>
          <w:rFonts w:ascii="Palatino Linotype" w:eastAsia="Palatino Linotype" w:hAnsi="Palatino Linotype" w:cs="Palatino Linotype"/>
          <w:b/>
        </w:rPr>
        <w:t xml:space="preserve">Ordena </w:t>
      </w:r>
      <w:r w:rsidRPr="001063F9">
        <w:rPr>
          <w:rFonts w:ascii="Palatino Linotype" w:eastAsia="Palatino Linotype" w:hAnsi="Palatino Linotype" w:cs="Palatino Linotype"/>
        </w:rPr>
        <w:t>al Sujeto Obligado</w:t>
      </w:r>
      <w:r w:rsidR="0015729F">
        <w:rPr>
          <w:rFonts w:ascii="Palatino Linotype" w:eastAsia="Palatino Linotype" w:hAnsi="Palatino Linotype" w:cs="Palatino Linotype"/>
        </w:rPr>
        <w:t xml:space="preserve"> </w:t>
      </w:r>
      <w:r w:rsidR="00DF5D1E" w:rsidRPr="001063F9">
        <w:rPr>
          <w:rFonts w:ascii="Palatino Linotype" w:eastAsia="Palatino Linotype" w:hAnsi="Palatino Linotype" w:cs="Palatino Linotype"/>
        </w:rPr>
        <w:t>que</w:t>
      </w:r>
      <w:r w:rsidR="00357CCD" w:rsidRPr="001063F9">
        <w:rPr>
          <w:rFonts w:ascii="Palatino Linotype" w:eastAsia="Palatino Linotype" w:hAnsi="Palatino Linotype" w:cs="Palatino Linotype"/>
        </w:rPr>
        <w:t>,</w:t>
      </w:r>
      <w:r w:rsidR="00DF5D1E" w:rsidRPr="001063F9">
        <w:rPr>
          <w:rFonts w:ascii="Palatino Linotype" w:eastAsia="Palatino Linotype" w:hAnsi="Palatino Linotype" w:cs="Palatino Linotype"/>
        </w:rPr>
        <w:t xml:space="preserve"> en</w:t>
      </w:r>
      <w:r w:rsidRPr="001063F9">
        <w:rPr>
          <w:rFonts w:ascii="Palatino Linotype" w:eastAsia="Palatino Linotype" w:hAnsi="Palatino Linotype" w:cs="Palatino Linotype"/>
        </w:rPr>
        <w:t xml:space="preserve"> términos </w:t>
      </w:r>
      <w:r w:rsidRPr="0068136A">
        <w:rPr>
          <w:rFonts w:ascii="Palatino Linotype" w:eastAsia="Palatino Linotype" w:hAnsi="Palatino Linotype" w:cs="Palatino Linotype"/>
        </w:rPr>
        <w:t xml:space="preserve">del considerando </w:t>
      </w:r>
      <w:r w:rsidRPr="0068136A">
        <w:rPr>
          <w:rFonts w:ascii="Palatino Linotype" w:eastAsia="Palatino Linotype" w:hAnsi="Palatino Linotype" w:cs="Palatino Linotype"/>
          <w:b/>
        </w:rPr>
        <w:t>Cuarto</w:t>
      </w:r>
      <w:r w:rsidR="0068136A" w:rsidRPr="0068136A">
        <w:rPr>
          <w:rFonts w:ascii="Palatino Linotype" w:eastAsia="Palatino Linotype" w:hAnsi="Palatino Linotype" w:cs="Palatino Linotype"/>
          <w:b/>
        </w:rPr>
        <w:t xml:space="preserve"> y Quinto</w:t>
      </w:r>
      <w:r w:rsidRPr="0068136A">
        <w:rPr>
          <w:rFonts w:ascii="Palatino Linotype" w:eastAsia="Palatino Linotype" w:hAnsi="Palatino Linotype" w:cs="Palatino Linotype"/>
          <w:b/>
        </w:rPr>
        <w:t xml:space="preserve"> </w:t>
      </w:r>
      <w:r w:rsidRPr="0068136A">
        <w:rPr>
          <w:rFonts w:ascii="Palatino Linotype" w:eastAsia="Palatino Linotype" w:hAnsi="Palatino Linotype" w:cs="Palatino Linotype"/>
        </w:rPr>
        <w:t>de esta resolución,</w:t>
      </w:r>
      <w:r w:rsidRPr="001063F9">
        <w:rPr>
          <w:rFonts w:ascii="Palatino Linotype" w:eastAsia="Palatino Linotype" w:hAnsi="Palatino Linotype" w:cs="Palatino Linotype"/>
        </w:rPr>
        <w:t xml:space="preserve"> haga entreg</w:t>
      </w:r>
      <w:r w:rsidR="00A93CBC" w:rsidRPr="001063F9">
        <w:rPr>
          <w:rFonts w:ascii="Palatino Linotype" w:eastAsia="Palatino Linotype" w:hAnsi="Palatino Linotype" w:cs="Palatino Linotype"/>
        </w:rPr>
        <w:t xml:space="preserve">a </w:t>
      </w:r>
      <w:r w:rsidR="00DF5D1E" w:rsidRPr="001063F9">
        <w:rPr>
          <w:rFonts w:ascii="Palatino Linotype" w:eastAsia="Palatino Linotype" w:hAnsi="Palatino Linotype" w:cs="Palatino Linotype"/>
        </w:rPr>
        <w:t>al</w:t>
      </w:r>
      <w:r w:rsidR="00D47FEC" w:rsidRPr="001063F9">
        <w:rPr>
          <w:rFonts w:ascii="Palatino Linotype" w:eastAsia="Palatino Linotype" w:hAnsi="Palatino Linotype" w:cs="Palatino Linotype"/>
        </w:rPr>
        <w:t xml:space="preserve"> recurrente</w:t>
      </w:r>
      <w:r w:rsidRPr="001063F9">
        <w:rPr>
          <w:rFonts w:ascii="Palatino Linotype" w:eastAsia="Palatino Linotype" w:hAnsi="Palatino Linotype" w:cs="Palatino Linotype"/>
        </w:rPr>
        <w:t xml:space="preserve"> vía </w:t>
      </w:r>
      <w:r w:rsidR="00861B90">
        <w:rPr>
          <w:rFonts w:ascii="Palatino Linotype" w:eastAsia="Palatino Linotype" w:hAnsi="Palatino Linotype" w:cs="Palatino Linotype"/>
        </w:rPr>
        <w:t>Sistema de Acceso a la Información Mexiquense (</w:t>
      </w:r>
      <w:r w:rsidRPr="001063F9">
        <w:rPr>
          <w:rFonts w:ascii="Palatino Linotype" w:eastAsia="Palatino Linotype" w:hAnsi="Palatino Linotype" w:cs="Palatino Linotype"/>
        </w:rPr>
        <w:t>SAIMEX</w:t>
      </w:r>
      <w:r w:rsidR="00861B90">
        <w:rPr>
          <w:rFonts w:ascii="Palatino Linotype" w:eastAsia="Palatino Linotype" w:hAnsi="Palatino Linotype" w:cs="Palatino Linotype"/>
        </w:rPr>
        <w:t>)</w:t>
      </w:r>
      <w:r w:rsidR="00A50BA5" w:rsidRPr="001063F9">
        <w:rPr>
          <w:rFonts w:ascii="Palatino Linotype" w:eastAsia="Palatino Linotype" w:hAnsi="Palatino Linotype" w:cs="Palatino Linotype"/>
        </w:rPr>
        <w:t>,</w:t>
      </w:r>
      <w:r w:rsidR="00430DA4">
        <w:rPr>
          <w:rFonts w:ascii="Palatino Linotype" w:eastAsia="Palatino Linotype" w:hAnsi="Palatino Linotype" w:cs="Palatino Linotype"/>
        </w:rPr>
        <w:t xml:space="preserve"> </w:t>
      </w:r>
      <w:r w:rsidR="00430DA4" w:rsidRPr="0068136A">
        <w:rPr>
          <w:rFonts w:ascii="Palatino Linotype" w:eastAsia="Palatino Linotype" w:hAnsi="Palatino Linotype" w:cs="Palatino Linotype"/>
        </w:rPr>
        <w:t>en versión pública de ser necesario,</w:t>
      </w:r>
      <w:r w:rsidR="00430DA4">
        <w:rPr>
          <w:rFonts w:ascii="Palatino Linotype" w:eastAsia="Palatino Linotype" w:hAnsi="Palatino Linotype" w:cs="Palatino Linotype"/>
        </w:rPr>
        <w:t xml:space="preserve"> </w:t>
      </w:r>
      <w:r w:rsidR="00D9602E" w:rsidRPr="001063F9">
        <w:rPr>
          <w:rFonts w:ascii="Palatino Linotype" w:eastAsia="Palatino Linotype" w:hAnsi="Palatino Linotype" w:cs="Palatino Linotype"/>
        </w:rPr>
        <w:t>de</w:t>
      </w:r>
      <w:r w:rsidR="00384395" w:rsidRPr="001063F9">
        <w:rPr>
          <w:rFonts w:ascii="Palatino Linotype" w:eastAsia="Palatino Linotype" w:hAnsi="Palatino Linotype" w:cs="Palatino Linotype"/>
        </w:rPr>
        <w:t xml:space="preserve"> lo siguiente:</w:t>
      </w:r>
    </w:p>
    <w:p w14:paraId="7F21DD33" w14:textId="33EEC6DE" w:rsidR="00AD5C4A" w:rsidRPr="00AD5C4A" w:rsidRDefault="0049498B" w:rsidP="00AD5C4A">
      <w:pPr>
        <w:pStyle w:val="Prrafodelista"/>
        <w:numPr>
          <w:ilvl w:val="0"/>
          <w:numId w:val="20"/>
        </w:numPr>
        <w:spacing w:line="360" w:lineRule="auto"/>
        <w:ind w:left="851" w:right="51"/>
        <w:jc w:val="both"/>
        <w:rPr>
          <w:rFonts w:ascii="Palatino Linotype" w:hAnsi="Palatino Linotype"/>
          <w:i/>
        </w:rPr>
      </w:pPr>
      <w:r w:rsidRPr="00AD5C4A">
        <w:rPr>
          <w:rFonts w:ascii="Palatino Linotype" w:hAnsi="Palatino Linotype" w:cs="Arial"/>
          <w:i/>
        </w:rPr>
        <w:t xml:space="preserve">El </w:t>
      </w:r>
      <w:r w:rsidR="00AD5C4A" w:rsidRPr="00AD5C4A">
        <w:rPr>
          <w:rFonts w:ascii="Palatino Linotype" w:hAnsi="Palatino Linotype" w:cs="Arial"/>
          <w:i/>
        </w:rPr>
        <w:t xml:space="preserve">documento o documentos donde conste el nombre </w:t>
      </w:r>
      <w:r w:rsidR="0015729F">
        <w:rPr>
          <w:rFonts w:ascii="Palatino Linotype" w:hAnsi="Palatino Linotype" w:cs="Arial"/>
          <w:i/>
        </w:rPr>
        <w:t xml:space="preserve">y </w:t>
      </w:r>
      <w:r w:rsidR="0015729F" w:rsidRPr="0068136A">
        <w:rPr>
          <w:rFonts w:ascii="Palatino Linotype" w:hAnsi="Palatino Linotype" w:cs="Arial"/>
          <w:i/>
        </w:rPr>
        <w:t>área de adscripción</w:t>
      </w:r>
      <w:r w:rsidR="0015729F">
        <w:rPr>
          <w:rFonts w:ascii="Palatino Linotype" w:hAnsi="Palatino Linotype" w:cs="Arial"/>
          <w:i/>
        </w:rPr>
        <w:t xml:space="preserve"> </w:t>
      </w:r>
      <w:r w:rsidR="00AD5C4A" w:rsidRPr="00AD5C4A">
        <w:rPr>
          <w:rFonts w:ascii="Palatino Linotype" w:hAnsi="Palatino Linotype" w:cs="Arial"/>
          <w:i/>
        </w:rPr>
        <w:t>de todos los servidores públicos adscritos a la Presidencia Municipal</w:t>
      </w:r>
      <w:r w:rsidR="00481734" w:rsidRPr="00AD5C4A">
        <w:rPr>
          <w:rFonts w:ascii="Palatino Linotype" w:hAnsi="Palatino Linotype"/>
          <w:i/>
          <w:iCs/>
        </w:rPr>
        <w:t xml:space="preserve">, </w:t>
      </w:r>
      <w:r w:rsidR="00AD5C4A" w:rsidRPr="00AD5C4A">
        <w:rPr>
          <w:rFonts w:ascii="Palatino Linotype" w:hAnsi="Palatino Linotype"/>
          <w:i/>
          <w:iCs/>
        </w:rPr>
        <w:t>actualizado</w:t>
      </w:r>
      <w:r w:rsidR="00481734" w:rsidRPr="00AD5C4A">
        <w:rPr>
          <w:rFonts w:ascii="Palatino Linotype" w:hAnsi="Palatino Linotype"/>
          <w:i/>
          <w:iCs/>
        </w:rPr>
        <w:t xml:space="preserve"> </w:t>
      </w:r>
      <w:r w:rsidR="00AD5C4A" w:rsidRPr="00AD5C4A">
        <w:rPr>
          <w:rFonts w:ascii="Palatino Linotype" w:hAnsi="Palatino Linotype" w:cs="Arial"/>
          <w:i/>
        </w:rPr>
        <w:t xml:space="preserve">al diez de junio de dos mil veintiuno. </w:t>
      </w:r>
    </w:p>
    <w:p w14:paraId="13615070" w14:textId="77777777" w:rsidR="00AD5C4A" w:rsidRPr="00AD5C4A" w:rsidRDefault="00AD5C4A" w:rsidP="00AD5C4A">
      <w:pPr>
        <w:spacing w:before="240" w:after="240" w:line="360" w:lineRule="auto"/>
        <w:jc w:val="both"/>
        <w:rPr>
          <w:rFonts w:ascii="Palatino Linotype" w:hAnsi="Palatino Linotype"/>
          <w:i/>
          <w:iCs/>
          <w:color w:val="000000"/>
        </w:rPr>
      </w:pPr>
      <w:r w:rsidRPr="00AD5C4A">
        <w:rPr>
          <w:rFonts w:ascii="Palatino Linotype" w:hAnsi="Palatino Linotype"/>
          <w:i/>
          <w:iCs/>
          <w:color w:val="000000"/>
        </w:rPr>
        <w:t>De ser el caso,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02F528B2" w14:textId="1B832AC5" w:rsidR="00AD5C4A" w:rsidRDefault="00AD5C4A" w:rsidP="001E0F39">
      <w:pPr>
        <w:spacing w:line="360" w:lineRule="auto"/>
        <w:ind w:right="51"/>
        <w:jc w:val="both"/>
        <w:rPr>
          <w:rFonts w:ascii="Palatino Linotype" w:hAnsi="Palatino Linotype"/>
        </w:rPr>
      </w:pPr>
      <w:r w:rsidRPr="00AD5C4A">
        <w:rPr>
          <w:rFonts w:ascii="Palatino Linotype" w:hAnsi="Palatino Linotype" w:cs="Arial"/>
          <w:highlight w:val="yellow"/>
        </w:rPr>
        <w:lastRenderedPageBreak/>
        <w:t xml:space="preserve"> </w:t>
      </w:r>
    </w:p>
    <w:p w14:paraId="5E17B1A7" w14:textId="155ACE1C" w:rsidR="00207F36" w:rsidRDefault="00B53F5B" w:rsidP="001E0F39">
      <w:pPr>
        <w:spacing w:line="360" w:lineRule="auto"/>
        <w:ind w:right="51"/>
        <w:contextualSpacing/>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Tercero. </w:t>
      </w:r>
      <w:r w:rsidR="00481734" w:rsidRPr="00481734">
        <w:rPr>
          <w:rFonts w:ascii="Palatino Linotype" w:eastAsia="Palatino Linotype" w:hAnsi="Palatino Linotype" w:cs="Palatino Linotype"/>
          <w:b/>
          <w:highlight w:val="white"/>
        </w:rPr>
        <w:t>Notifíquese</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rPr>
        <w:t>la presente resolución, al Responsable de la Unidad de Transparencia del Sujeto Obligado</w:t>
      </w:r>
      <w:r>
        <w:rPr>
          <w:rFonts w:ascii="Palatino Linotype" w:eastAsia="Palatino Linotype" w:hAnsi="Palatino Linotype" w:cs="Palatino Linotype"/>
          <w:highlight w:val="white"/>
        </w:rPr>
        <w:t xml:space="preserve">, para que conforme a los artículos 186 último párrafo y 189 párrafo segundo de la Ley de Transparencia y Acceso a la Información Pública del Estado de México y Municipios, dé cumplimiento a lo ordenado dentro </w:t>
      </w:r>
      <w:r w:rsidRPr="00B34DDB">
        <w:rPr>
          <w:rFonts w:ascii="Palatino Linotype" w:eastAsia="Palatino Linotype" w:hAnsi="Palatino Linotype" w:cs="Palatino Linotype"/>
        </w:rPr>
        <w:t xml:space="preserve">del plazo de diez días hábiles, debiendo informar a este </w:t>
      </w:r>
      <w:r>
        <w:rPr>
          <w:rFonts w:ascii="Palatino Linotype" w:eastAsia="Palatino Linotype" w:hAnsi="Palatino Linotype" w:cs="Palatino Linotype"/>
          <w:highlight w:val="white"/>
        </w:rPr>
        <w:t>Instituto en un plazo de tres días hábiles siguientes sobre el cumplimiento dado a la presente resolución.</w:t>
      </w:r>
    </w:p>
    <w:p w14:paraId="5986CB07" w14:textId="117EB08A" w:rsidR="00960266" w:rsidRPr="001C0335" w:rsidRDefault="00960266" w:rsidP="001E0F39">
      <w:pPr>
        <w:spacing w:before="240" w:line="360" w:lineRule="auto"/>
        <w:jc w:val="both"/>
        <w:rPr>
          <w:rFonts w:ascii="Palatino Linotype" w:hAnsi="Palatino Linotype" w:cs="Arial"/>
          <w:lang w:val="es-MX"/>
        </w:rPr>
      </w:pPr>
      <w:r>
        <w:rPr>
          <w:rFonts w:ascii="Palatino Linotype" w:eastAsia="Palatino Linotype" w:hAnsi="Palatino Linotype" w:cs="Palatino Linotype"/>
          <w:b/>
          <w:highlight w:val="white"/>
        </w:rPr>
        <w:t>Cuarto</w:t>
      </w:r>
      <w:r w:rsidRPr="00960266">
        <w:rPr>
          <w:rFonts w:ascii="Palatino Linotype" w:eastAsia="Palatino Linotype" w:hAnsi="Palatino Linotype" w:cs="Palatino Linotype"/>
          <w:b/>
          <w:highlight w:val="white"/>
        </w:rPr>
        <w:t>.</w:t>
      </w:r>
      <w:r>
        <w:rPr>
          <w:rFonts w:ascii="Palatino Linotype" w:hAnsi="Palatino Linotype" w:cs="Arial"/>
          <w:b/>
          <w:sz w:val="28"/>
          <w:szCs w:val="28"/>
          <w:lang w:val="es-MX"/>
        </w:rPr>
        <w:t xml:space="preserve"> </w:t>
      </w:r>
      <w:r w:rsidRPr="001C0335">
        <w:rPr>
          <w:rFonts w:ascii="Palatino Linotype" w:hAnsi="Palatino Linotype" w:cs="Arial"/>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073899" w14:textId="6C73824A" w:rsidR="00207F36" w:rsidRDefault="00960266">
      <w:pPr>
        <w:spacing w:before="240" w:after="240" w:line="360" w:lineRule="auto"/>
        <w:jc w:val="both"/>
        <w:rPr>
          <w:rFonts w:ascii="Palatino Linotype" w:eastAsia="Palatino Linotype" w:hAnsi="Palatino Linotype" w:cs="Palatino Linotype"/>
        </w:rPr>
      </w:pPr>
      <w:r w:rsidRPr="00960266">
        <w:rPr>
          <w:rFonts w:ascii="Palatino Linotype" w:eastAsia="Palatino Linotype" w:hAnsi="Palatino Linotype" w:cs="Palatino Linotype"/>
          <w:b/>
        </w:rPr>
        <w:t>Quinto</w:t>
      </w:r>
      <w:r w:rsidR="00B53F5B">
        <w:rPr>
          <w:rFonts w:ascii="Palatino Linotype" w:eastAsia="Palatino Linotype" w:hAnsi="Palatino Linotype" w:cs="Palatino Linotype"/>
          <w:b/>
        </w:rPr>
        <w:t>. Hágase del conocimiento</w:t>
      </w:r>
      <w:r w:rsidR="00B53F5B">
        <w:rPr>
          <w:rFonts w:ascii="Palatino Linotype" w:eastAsia="Palatino Linotype" w:hAnsi="Palatino Linotype" w:cs="Palatino Linotype"/>
        </w:rPr>
        <w:t xml:space="preserve"> </w:t>
      </w:r>
      <w:r w:rsidR="002104E9">
        <w:rPr>
          <w:rFonts w:ascii="Palatino Linotype" w:eastAsia="Palatino Linotype" w:hAnsi="Palatino Linotype" w:cs="Palatino Linotype"/>
        </w:rPr>
        <w:t>d</w:t>
      </w:r>
      <w:r w:rsidR="00D47FEC">
        <w:rPr>
          <w:rFonts w:ascii="Palatino Linotype" w:eastAsia="Palatino Linotype" w:hAnsi="Palatino Linotype" w:cs="Palatino Linotype"/>
        </w:rPr>
        <w:t>el recurrente</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bookmarkEnd w:id="1"/>
    <w:p w14:paraId="061312C3" w14:textId="732B56B8" w:rsidR="00207F36" w:rsidRDefault="006C609F">
      <w:pPr>
        <w:spacing w:before="240" w:after="240" w:line="360" w:lineRule="auto"/>
        <w:contextualSpacing/>
        <w:jc w:val="both"/>
        <w:rPr>
          <w:rFonts w:ascii="Palatino Linotype" w:hAnsi="Palatino Linotype"/>
        </w:rPr>
      </w:pPr>
      <w:r w:rsidRPr="007265C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A308AC">
        <w:rPr>
          <w:rFonts w:ascii="Palatino Linotype" w:hAnsi="Palatino Linotype"/>
        </w:rPr>
        <w:t xml:space="preserve"> EMITIENDO VOTO PARTICULAR</w:t>
      </w:r>
      <w:r w:rsidRPr="007265C7">
        <w:rPr>
          <w:rFonts w:ascii="Palatino Linotype" w:hAnsi="Palatino Linotype"/>
        </w:rPr>
        <w:t xml:space="preserve">, LUIS GUSTAVO PARRA NORIEGA Y GUADALUPE RAMÍREZ PEÑA; </w:t>
      </w:r>
      <w:r w:rsidR="00AD5C4A">
        <w:rPr>
          <w:rFonts w:ascii="Palatino Linotype" w:hAnsi="Palatino Linotype"/>
        </w:rPr>
        <w:t>EN LA TRIGÉSIMA OCTAVA</w:t>
      </w:r>
      <w:r w:rsidR="00AD5C4A" w:rsidRPr="007265C7">
        <w:rPr>
          <w:rFonts w:ascii="Palatino Linotype" w:hAnsi="Palatino Linotype"/>
        </w:rPr>
        <w:t xml:space="preserve"> </w:t>
      </w:r>
      <w:r w:rsidRPr="007265C7">
        <w:rPr>
          <w:rFonts w:ascii="Palatino Linotype" w:hAnsi="Palatino Linotype"/>
        </w:rPr>
        <w:t>SESIÓ</w:t>
      </w:r>
      <w:r>
        <w:rPr>
          <w:rFonts w:ascii="Palatino Linotype" w:hAnsi="Palatino Linotype"/>
        </w:rPr>
        <w:t xml:space="preserve">N ORDINARIA </w:t>
      </w:r>
      <w:r w:rsidR="00AD5C4A">
        <w:rPr>
          <w:rFonts w:ascii="Palatino Linotype" w:hAnsi="Palatino Linotype"/>
        </w:rPr>
        <w:t>CELEBRADA EL VEINTISIETE</w:t>
      </w:r>
      <w:r w:rsidRPr="007265C7">
        <w:rPr>
          <w:rFonts w:ascii="Palatino Linotype" w:hAnsi="Palatino Linotype"/>
        </w:rPr>
        <w:t xml:space="preserve"> DE </w:t>
      </w:r>
      <w:r>
        <w:rPr>
          <w:rFonts w:ascii="Palatino Linotype" w:hAnsi="Palatino Linotype"/>
        </w:rPr>
        <w:t xml:space="preserve">OCTUBRE </w:t>
      </w:r>
      <w:r w:rsidRPr="007265C7">
        <w:rPr>
          <w:rFonts w:ascii="Palatino Linotype" w:hAnsi="Palatino Linotype"/>
        </w:rPr>
        <w:t xml:space="preserve">DE </w:t>
      </w:r>
      <w:r w:rsidRPr="007265C7">
        <w:rPr>
          <w:rFonts w:ascii="Palatino Linotype" w:hAnsi="Palatino Linotype"/>
        </w:rPr>
        <w:lastRenderedPageBreak/>
        <w:t xml:space="preserve">DOS MIL VEINTIUNO, ANTE </w:t>
      </w:r>
      <w:r w:rsidR="00861B90">
        <w:rPr>
          <w:rFonts w:ascii="Palatino Linotype" w:hAnsi="Palatino Linotype"/>
          <w:noProof/>
          <w:lang w:val="es-MX"/>
        </w:rPr>
        <mc:AlternateContent>
          <mc:Choice Requires="wps">
            <w:drawing>
              <wp:anchor distT="0" distB="0" distL="114300" distR="114300" simplePos="0" relativeHeight="251659264" behindDoc="0" locked="0" layoutInCell="1" allowOverlap="1" wp14:anchorId="146B8BC7" wp14:editId="48452025">
                <wp:simplePos x="0" y="0"/>
                <wp:positionH relativeFrom="column">
                  <wp:posOffset>81914</wp:posOffset>
                </wp:positionH>
                <wp:positionV relativeFrom="paragraph">
                  <wp:posOffset>577214</wp:posOffset>
                </wp:positionV>
                <wp:extent cx="5534025" cy="71723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534025" cy="7172325"/>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1899E9"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45.45pt" to="442.2pt,6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" strokecolor="black [3213]" strokeweight="1pt"/>
            </w:pict>
          </mc:Fallback>
        </mc:AlternateContent>
      </w:r>
      <w:r w:rsidRPr="007265C7">
        <w:rPr>
          <w:rFonts w:ascii="Palatino Linotype" w:hAnsi="Palatino Linotype"/>
        </w:rPr>
        <w:t>EL SECRETARIO TÉCNICO DEL PLENO ALEXIS TAPIA RAMÍREZ</w:t>
      </w:r>
      <w:r>
        <w:rPr>
          <w:rFonts w:ascii="Palatino Linotype" w:hAnsi="Palatino Linotype"/>
        </w:rPr>
        <w:t>.</w:t>
      </w:r>
    </w:p>
    <w:p w14:paraId="4F817ECA" w14:textId="77777777" w:rsidR="00AF72B8" w:rsidRDefault="00AF72B8">
      <w:pPr>
        <w:spacing w:before="240" w:after="240" w:line="360" w:lineRule="auto"/>
        <w:contextualSpacing/>
        <w:jc w:val="both"/>
        <w:rPr>
          <w:rFonts w:ascii="Palatino Linotype" w:hAnsi="Palatino Linotype"/>
        </w:rPr>
      </w:pPr>
    </w:p>
    <w:p w14:paraId="35E9FD33" w14:textId="77777777" w:rsidR="00AF72B8" w:rsidRDefault="00AF72B8">
      <w:pPr>
        <w:spacing w:before="240" w:after="240" w:line="360" w:lineRule="auto"/>
        <w:contextualSpacing/>
        <w:jc w:val="both"/>
        <w:rPr>
          <w:rFonts w:ascii="Palatino Linotype" w:hAnsi="Palatino Linotype"/>
        </w:rPr>
      </w:pPr>
    </w:p>
    <w:p w14:paraId="6CA363FE" w14:textId="77777777" w:rsidR="00AF72B8" w:rsidRDefault="00AF72B8">
      <w:pPr>
        <w:spacing w:before="240" w:after="240" w:line="360" w:lineRule="auto"/>
        <w:contextualSpacing/>
        <w:jc w:val="both"/>
        <w:rPr>
          <w:rFonts w:ascii="Palatino Linotype" w:hAnsi="Palatino Linotype"/>
        </w:rPr>
      </w:pPr>
    </w:p>
    <w:p w14:paraId="533FF8A4" w14:textId="77777777" w:rsidR="00AF72B8" w:rsidRDefault="00AF72B8">
      <w:pPr>
        <w:spacing w:before="240" w:after="240" w:line="360" w:lineRule="auto"/>
        <w:contextualSpacing/>
        <w:jc w:val="both"/>
        <w:rPr>
          <w:rFonts w:ascii="Palatino Linotype" w:hAnsi="Palatino Linotype"/>
        </w:rPr>
      </w:pPr>
    </w:p>
    <w:p w14:paraId="58327EAC" w14:textId="77777777" w:rsidR="00AF72B8" w:rsidRDefault="00AF72B8">
      <w:pPr>
        <w:spacing w:before="240" w:after="240" w:line="360" w:lineRule="auto"/>
        <w:contextualSpacing/>
        <w:jc w:val="both"/>
        <w:rPr>
          <w:rFonts w:ascii="Palatino Linotype" w:hAnsi="Palatino Linotype"/>
        </w:rPr>
      </w:pPr>
    </w:p>
    <w:p w14:paraId="2432772F" w14:textId="77777777" w:rsidR="00AF72B8" w:rsidRDefault="00AF72B8">
      <w:pPr>
        <w:spacing w:before="240" w:after="240" w:line="360" w:lineRule="auto"/>
        <w:contextualSpacing/>
        <w:jc w:val="both"/>
        <w:rPr>
          <w:rFonts w:ascii="Palatino Linotype" w:hAnsi="Palatino Linotype"/>
        </w:rPr>
      </w:pPr>
    </w:p>
    <w:p w14:paraId="3F1312BA" w14:textId="77777777" w:rsidR="00AF72B8" w:rsidRDefault="00AF72B8">
      <w:pPr>
        <w:spacing w:before="240" w:after="240" w:line="360" w:lineRule="auto"/>
        <w:contextualSpacing/>
        <w:jc w:val="both"/>
        <w:rPr>
          <w:rFonts w:ascii="Palatino Linotype" w:hAnsi="Palatino Linotype"/>
        </w:rPr>
      </w:pPr>
    </w:p>
    <w:p w14:paraId="59C23C71" w14:textId="77777777" w:rsidR="00AF72B8" w:rsidRDefault="00AF72B8">
      <w:pPr>
        <w:spacing w:before="240" w:after="240" w:line="360" w:lineRule="auto"/>
        <w:contextualSpacing/>
        <w:jc w:val="both"/>
        <w:rPr>
          <w:rFonts w:ascii="Palatino Linotype" w:hAnsi="Palatino Linotype"/>
        </w:rPr>
      </w:pPr>
    </w:p>
    <w:p w14:paraId="0B9590D9" w14:textId="77777777" w:rsidR="00AF72B8" w:rsidRDefault="00AF72B8">
      <w:pPr>
        <w:spacing w:before="240" w:after="240" w:line="360" w:lineRule="auto"/>
        <w:contextualSpacing/>
        <w:jc w:val="both"/>
        <w:rPr>
          <w:rFonts w:ascii="Palatino Linotype" w:hAnsi="Palatino Linotype"/>
        </w:rPr>
      </w:pPr>
    </w:p>
    <w:p w14:paraId="03E2877D" w14:textId="77777777" w:rsidR="00AF72B8" w:rsidRDefault="00AF72B8">
      <w:pPr>
        <w:spacing w:before="240" w:after="240" w:line="360" w:lineRule="auto"/>
        <w:contextualSpacing/>
        <w:jc w:val="both"/>
        <w:rPr>
          <w:rFonts w:ascii="Palatino Linotype" w:hAnsi="Palatino Linotype"/>
        </w:rPr>
      </w:pPr>
    </w:p>
    <w:p w14:paraId="247471CC" w14:textId="77777777" w:rsidR="00AF72B8" w:rsidRDefault="00AF72B8">
      <w:pPr>
        <w:spacing w:before="240" w:after="240" w:line="360" w:lineRule="auto"/>
        <w:contextualSpacing/>
        <w:jc w:val="both"/>
        <w:rPr>
          <w:rFonts w:ascii="Palatino Linotype" w:hAnsi="Palatino Linotype"/>
        </w:rPr>
      </w:pPr>
    </w:p>
    <w:p w14:paraId="223E591B" w14:textId="77777777" w:rsidR="00AF72B8" w:rsidRDefault="00AF72B8">
      <w:pPr>
        <w:spacing w:before="240" w:after="240" w:line="360" w:lineRule="auto"/>
        <w:contextualSpacing/>
        <w:jc w:val="both"/>
        <w:rPr>
          <w:rFonts w:ascii="Palatino Linotype" w:hAnsi="Palatino Linotype"/>
        </w:rPr>
      </w:pPr>
    </w:p>
    <w:p w14:paraId="4CED2AEA" w14:textId="77777777" w:rsidR="00AF72B8" w:rsidRDefault="00AF72B8">
      <w:pPr>
        <w:spacing w:before="240" w:after="240" w:line="360" w:lineRule="auto"/>
        <w:contextualSpacing/>
        <w:jc w:val="both"/>
        <w:rPr>
          <w:rFonts w:ascii="Palatino Linotype" w:hAnsi="Palatino Linotype"/>
        </w:rPr>
      </w:pPr>
    </w:p>
    <w:p w14:paraId="41941F23" w14:textId="77777777" w:rsidR="00AF72B8" w:rsidRDefault="00AF72B8">
      <w:pPr>
        <w:spacing w:before="240" w:after="240" w:line="360" w:lineRule="auto"/>
        <w:contextualSpacing/>
        <w:jc w:val="both"/>
        <w:rPr>
          <w:rFonts w:ascii="Palatino Linotype" w:hAnsi="Palatino Linotype"/>
        </w:rPr>
      </w:pPr>
    </w:p>
    <w:p w14:paraId="6A7B4A2B" w14:textId="77777777" w:rsidR="00AF72B8" w:rsidRDefault="00AF72B8">
      <w:pPr>
        <w:spacing w:before="240" w:after="240" w:line="360" w:lineRule="auto"/>
        <w:contextualSpacing/>
        <w:jc w:val="both"/>
        <w:rPr>
          <w:rFonts w:ascii="Palatino Linotype" w:hAnsi="Palatino Linotype"/>
        </w:rPr>
      </w:pPr>
    </w:p>
    <w:p w14:paraId="16D94644" w14:textId="77777777" w:rsidR="00AF72B8" w:rsidRDefault="00AF72B8">
      <w:pPr>
        <w:spacing w:before="240" w:after="240" w:line="360" w:lineRule="auto"/>
        <w:contextualSpacing/>
        <w:jc w:val="both"/>
        <w:rPr>
          <w:rFonts w:ascii="Palatino Linotype" w:hAnsi="Palatino Linotype"/>
        </w:rPr>
      </w:pPr>
    </w:p>
    <w:p w14:paraId="28694EBC" w14:textId="77777777" w:rsidR="00AF72B8" w:rsidRDefault="00AF72B8">
      <w:pPr>
        <w:spacing w:before="240" w:after="240" w:line="360" w:lineRule="auto"/>
        <w:contextualSpacing/>
        <w:jc w:val="both"/>
        <w:rPr>
          <w:rFonts w:ascii="Palatino Linotype" w:hAnsi="Palatino Linotype"/>
        </w:rPr>
      </w:pPr>
    </w:p>
    <w:p w14:paraId="6AFE4654" w14:textId="77777777" w:rsidR="00AF72B8" w:rsidRDefault="00AF72B8">
      <w:pPr>
        <w:spacing w:before="240" w:after="240" w:line="360" w:lineRule="auto"/>
        <w:contextualSpacing/>
        <w:jc w:val="both"/>
        <w:rPr>
          <w:rFonts w:ascii="Palatino Linotype" w:hAnsi="Palatino Linotype"/>
        </w:rPr>
      </w:pPr>
    </w:p>
    <w:p w14:paraId="37DD0205" w14:textId="77777777" w:rsidR="00AF72B8" w:rsidRDefault="00AF72B8">
      <w:pPr>
        <w:spacing w:before="240" w:after="240" w:line="360" w:lineRule="auto"/>
        <w:contextualSpacing/>
        <w:jc w:val="both"/>
        <w:rPr>
          <w:rFonts w:ascii="Palatino Linotype" w:hAnsi="Palatino Linotype"/>
        </w:rPr>
      </w:pPr>
    </w:p>
    <w:p w14:paraId="34A35D3F" w14:textId="77777777" w:rsidR="00AF72B8" w:rsidRDefault="00AF72B8">
      <w:pPr>
        <w:spacing w:before="240" w:after="240" w:line="360" w:lineRule="auto"/>
        <w:contextualSpacing/>
        <w:jc w:val="both"/>
        <w:rPr>
          <w:rFonts w:ascii="Palatino Linotype" w:hAnsi="Palatino Linotype"/>
        </w:rPr>
      </w:pPr>
    </w:p>
    <w:p w14:paraId="7A3D1525" w14:textId="77777777" w:rsidR="00AF72B8" w:rsidRDefault="00AF72B8">
      <w:pPr>
        <w:spacing w:before="240" w:after="240" w:line="360" w:lineRule="auto"/>
        <w:contextualSpacing/>
        <w:jc w:val="both"/>
        <w:rPr>
          <w:rFonts w:ascii="Palatino Linotype" w:hAnsi="Palatino Linotype"/>
        </w:rPr>
      </w:pPr>
    </w:p>
    <w:p w14:paraId="146135CA" w14:textId="77777777" w:rsidR="00AF72B8" w:rsidRDefault="00AF72B8">
      <w:pPr>
        <w:spacing w:before="240" w:after="240" w:line="360" w:lineRule="auto"/>
        <w:contextualSpacing/>
        <w:jc w:val="both"/>
        <w:rPr>
          <w:rFonts w:ascii="Palatino Linotype" w:hAnsi="Palatino Linotype"/>
        </w:rPr>
      </w:pPr>
    </w:p>
    <w:p w14:paraId="53998B8A" w14:textId="77777777" w:rsidR="00861B90" w:rsidRDefault="00861B90">
      <w:pPr>
        <w:spacing w:before="240" w:after="240" w:line="360" w:lineRule="auto"/>
        <w:contextualSpacing/>
        <w:jc w:val="both"/>
        <w:rPr>
          <w:rFonts w:ascii="Palatino Linotype" w:hAnsi="Palatino Linotype"/>
        </w:rPr>
      </w:pPr>
    </w:p>
    <w:p w14:paraId="448B14C2" w14:textId="77777777" w:rsidR="00861B90" w:rsidRDefault="00861B90">
      <w:pPr>
        <w:spacing w:before="240" w:after="240" w:line="360" w:lineRule="auto"/>
        <w:contextualSpacing/>
        <w:jc w:val="both"/>
        <w:rPr>
          <w:rFonts w:ascii="Palatino Linotype" w:hAnsi="Palatino Linotype"/>
        </w:rPr>
      </w:pPr>
    </w:p>
    <w:p w14:paraId="705937E8" w14:textId="77777777" w:rsidR="00AF72B8" w:rsidRDefault="00AF72B8">
      <w:pPr>
        <w:spacing w:before="240" w:after="240" w:line="360" w:lineRule="auto"/>
        <w:contextualSpacing/>
        <w:jc w:val="both"/>
        <w:rPr>
          <w:rFonts w:ascii="Palatino Linotype" w:eastAsia="Palatino Linotype" w:hAnsi="Palatino Linotype" w:cs="Palatino Linotype"/>
        </w:rPr>
      </w:pPr>
    </w:p>
    <w:sectPr w:rsidR="00AF72B8">
      <w:headerReference w:type="default" r:id="rId13"/>
      <w:footerReference w:type="default" r:id="rId14"/>
      <w:headerReference w:type="first" r:id="rId15"/>
      <w:footerReference w:type="first" r:id="rId16"/>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5E88E" w14:textId="77777777" w:rsidR="00A812BA" w:rsidRDefault="00A812BA">
      <w:r>
        <w:separator/>
      </w:r>
    </w:p>
  </w:endnote>
  <w:endnote w:type="continuationSeparator" w:id="0">
    <w:p w14:paraId="524AE3A9" w14:textId="77777777" w:rsidR="00A812BA" w:rsidRDefault="00A81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949B" w14:textId="37DBA61C" w:rsidR="00F87DCD" w:rsidRDefault="00F87DC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2126">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2126">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2D5DC066" w14:textId="77777777" w:rsidR="00F87DCD" w:rsidRDefault="00F87DC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B66F" w14:textId="088D0A3D" w:rsidR="00F87DCD" w:rsidRDefault="00F87DC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212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2126">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50D89644" w14:textId="77777777" w:rsidR="00F87DCD" w:rsidRDefault="00F87DC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9F7E4" w14:textId="77777777" w:rsidR="00A812BA" w:rsidRDefault="00A812BA">
      <w:r>
        <w:separator/>
      </w:r>
    </w:p>
  </w:footnote>
  <w:footnote w:type="continuationSeparator" w:id="0">
    <w:p w14:paraId="0CF35965" w14:textId="77777777" w:rsidR="00A812BA" w:rsidRDefault="00A81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D4F8" w14:textId="5E83E688" w:rsidR="00F87DCD" w:rsidRDefault="000D197A">
    <w:pPr>
      <w:pBdr>
        <w:top w:val="nil"/>
        <w:left w:val="nil"/>
        <w:bottom w:val="nil"/>
        <w:right w:val="nil"/>
        <w:between w:val="nil"/>
      </w:pBdr>
      <w:tabs>
        <w:tab w:val="center" w:pos="4419"/>
        <w:tab w:val="right" w:pos="8838"/>
      </w:tabs>
      <w:jc w:val="both"/>
      <w:rPr>
        <w:color w:val="000000"/>
      </w:rPr>
    </w:pPr>
    <w:bookmarkStart w:id="2" w:name="_Hlk86156596"/>
    <w:r>
      <w:rPr>
        <w:noProof/>
        <w:lang w:val="es-MX"/>
      </w:rPr>
      <w:drawing>
        <wp:anchor distT="0" distB="0" distL="114300" distR="114300" simplePos="0" relativeHeight="251661312" behindDoc="1" locked="0" layoutInCell="1" allowOverlap="1" wp14:anchorId="20B3CE14" wp14:editId="248BE1D1">
          <wp:simplePos x="0" y="0"/>
          <wp:positionH relativeFrom="page">
            <wp:posOffset>130810</wp:posOffset>
          </wp:positionH>
          <wp:positionV relativeFrom="paragraph">
            <wp:posOffset>-339090</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2"/>
      <w:tblW w:w="5670" w:type="dxa"/>
      <w:tblInd w:w="3119" w:type="dxa"/>
      <w:tblLayout w:type="fixed"/>
      <w:tblLook w:val="0400" w:firstRow="0" w:lastRow="0" w:firstColumn="0" w:lastColumn="0" w:noHBand="0" w:noVBand="1"/>
    </w:tblPr>
    <w:tblGrid>
      <w:gridCol w:w="2551"/>
      <w:gridCol w:w="3119"/>
    </w:tblGrid>
    <w:tr w:rsidR="00F87DCD" w14:paraId="68DDE7FF" w14:textId="77777777">
      <w:tc>
        <w:tcPr>
          <w:tcW w:w="2551" w:type="dxa"/>
          <w:vAlign w:val="center"/>
        </w:tcPr>
        <w:p w14:paraId="2011ECE3" w14:textId="59A18F64" w:rsidR="00F87DCD" w:rsidRDefault="00F87DCD">
          <w:pPr>
            <w:rPr>
              <w:rFonts w:ascii="Palatino Linotype" w:eastAsia="Palatino Linotype" w:hAnsi="Palatino Linotype" w:cs="Palatino Linotype"/>
              <w:b/>
              <w:sz w:val="22"/>
              <w:szCs w:val="22"/>
            </w:rPr>
          </w:pPr>
          <w:bookmarkStart w:id="3" w:name="_Hlk86156654"/>
          <w:bookmarkEnd w:id="2"/>
          <w:r>
            <w:rPr>
              <w:rFonts w:ascii="Palatino Linotype" w:eastAsia="Palatino Linotype" w:hAnsi="Palatino Linotype" w:cs="Palatino Linotype"/>
              <w:b/>
              <w:sz w:val="22"/>
              <w:szCs w:val="22"/>
            </w:rPr>
            <w:t>Recurso de Revisión:</w:t>
          </w:r>
        </w:p>
      </w:tc>
      <w:tc>
        <w:tcPr>
          <w:tcW w:w="3119" w:type="dxa"/>
          <w:vAlign w:val="center"/>
        </w:tcPr>
        <w:p w14:paraId="6AB97C2E" w14:textId="1357CBE6" w:rsidR="00F87DCD" w:rsidRDefault="00812C33" w:rsidP="00427FF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03589/INFOEM/IP/RR/2021</w:t>
          </w:r>
        </w:p>
      </w:tc>
    </w:tr>
    <w:tr w:rsidR="00F87DCD" w14:paraId="471E780B" w14:textId="77777777">
      <w:trPr>
        <w:trHeight w:val="220"/>
      </w:trPr>
      <w:tc>
        <w:tcPr>
          <w:tcW w:w="2551" w:type="dxa"/>
          <w:vAlign w:val="center"/>
        </w:tcPr>
        <w:p w14:paraId="241A0212" w14:textId="5E1B75D2" w:rsidR="00F87DCD" w:rsidRDefault="00F87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20E94C58" w:rsidR="00F87DCD" w:rsidRDefault="00812C33" w:rsidP="007D58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Apaxco</w:t>
          </w:r>
          <w:proofErr w:type="spellEnd"/>
        </w:p>
      </w:tc>
    </w:tr>
    <w:tr w:rsidR="00F87DCD" w14:paraId="282A5CCB" w14:textId="77777777">
      <w:tc>
        <w:tcPr>
          <w:tcW w:w="2551" w:type="dxa"/>
          <w:vAlign w:val="center"/>
        </w:tcPr>
        <w:p w14:paraId="76F006D3" w14:textId="3486BB98" w:rsidR="00F87DCD" w:rsidRDefault="00F87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w:t>
          </w:r>
          <w:r w:rsidR="000D197A">
            <w:rPr>
              <w:rFonts w:ascii="Palatino Linotype" w:eastAsia="Palatino Linotype" w:hAnsi="Palatino Linotype" w:cs="Palatino Linotype"/>
              <w:b/>
              <w:sz w:val="22"/>
              <w:szCs w:val="22"/>
            </w:rPr>
            <w:t>a</w:t>
          </w:r>
          <w:r>
            <w:rPr>
              <w:rFonts w:ascii="Palatino Linotype" w:eastAsia="Palatino Linotype" w:hAnsi="Palatino Linotype" w:cs="Palatino Linotype"/>
              <w:b/>
              <w:sz w:val="22"/>
              <w:szCs w:val="22"/>
            </w:rPr>
            <w:t xml:space="preserve"> ponente:</w:t>
          </w:r>
        </w:p>
      </w:tc>
      <w:tc>
        <w:tcPr>
          <w:tcW w:w="3119" w:type="dxa"/>
          <w:vAlign w:val="center"/>
        </w:tcPr>
        <w:p w14:paraId="7142BBC5" w14:textId="29DBE6DE" w:rsidR="00F87DCD" w:rsidRDefault="00F87DC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bookmarkEnd w:id="3"/>
  </w:tbl>
  <w:p w14:paraId="7C36A4B2" w14:textId="77777777" w:rsidR="00F87DCD" w:rsidRDefault="00F87DC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315F" w14:textId="59967020" w:rsidR="00F87DCD" w:rsidRDefault="00F87DCD">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7B58504A" wp14:editId="641CB6BE">
          <wp:simplePos x="0" y="0"/>
          <wp:positionH relativeFrom="page">
            <wp:posOffset>459934</wp:posOffset>
          </wp:positionH>
          <wp:positionV relativeFrom="paragraph">
            <wp:posOffset>-278930</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1"/>
      <w:tblW w:w="5670" w:type="dxa"/>
      <w:tblInd w:w="3119" w:type="dxa"/>
      <w:tblLayout w:type="fixed"/>
      <w:tblLook w:val="0400" w:firstRow="0" w:lastRow="0" w:firstColumn="0" w:lastColumn="0" w:noHBand="0" w:noVBand="1"/>
    </w:tblPr>
    <w:tblGrid>
      <w:gridCol w:w="2551"/>
      <w:gridCol w:w="3119"/>
    </w:tblGrid>
    <w:tr w:rsidR="00F87DCD" w14:paraId="32E55AF4" w14:textId="77777777">
      <w:tc>
        <w:tcPr>
          <w:tcW w:w="2551" w:type="dxa"/>
          <w:vAlign w:val="center"/>
        </w:tcPr>
        <w:p w14:paraId="63B2D411" w14:textId="77777777" w:rsidR="00F87DCD" w:rsidRDefault="00F87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38742ADC" w:rsidR="00F87DCD" w:rsidRDefault="00812C33" w:rsidP="00427FF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03589/INFOEM/IP/RR/2021</w:t>
          </w:r>
        </w:p>
      </w:tc>
    </w:tr>
    <w:tr w:rsidR="00F87DCD" w14:paraId="70683173" w14:textId="77777777">
      <w:tc>
        <w:tcPr>
          <w:tcW w:w="2551" w:type="dxa"/>
          <w:vAlign w:val="center"/>
        </w:tcPr>
        <w:p w14:paraId="23DF2147" w14:textId="77777777" w:rsidR="00F87DCD" w:rsidRDefault="00F87DC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04B431FA" w:rsidR="00F87DCD" w:rsidRDefault="006D212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XXXXXXXXXXXXXXXXXX</w:t>
          </w:r>
        </w:p>
      </w:tc>
    </w:tr>
    <w:tr w:rsidR="00F87DCD" w14:paraId="1BFE60E4" w14:textId="77777777">
      <w:trPr>
        <w:trHeight w:val="220"/>
      </w:trPr>
      <w:tc>
        <w:tcPr>
          <w:tcW w:w="2551" w:type="dxa"/>
          <w:vAlign w:val="center"/>
        </w:tcPr>
        <w:p w14:paraId="683DEEFA" w14:textId="77777777" w:rsidR="00F87DCD" w:rsidRDefault="00F87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5B9D072C" w:rsidR="00F87DCD" w:rsidRDefault="00F87DCD" w:rsidP="00812C3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Apaxco</w:t>
          </w:r>
          <w:proofErr w:type="spellEnd"/>
        </w:p>
      </w:tc>
    </w:tr>
    <w:tr w:rsidR="00F87DCD" w14:paraId="205FE8D8" w14:textId="77777777">
      <w:tc>
        <w:tcPr>
          <w:tcW w:w="2551" w:type="dxa"/>
          <w:vAlign w:val="center"/>
        </w:tcPr>
        <w:p w14:paraId="08D7CA25" w14:textId="037A443A" w:rsidR="00F87DCD" w:rsidRDefault="00F87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w:t>
          </w:r>
          <w:r w:rsidR="000D197A">
            <w:rPr>
              <w:rFonts w:ascii="Palatino Linotype" w:eastAsia="Palatino Linotype" w:hAnsi="Palatino Linotype" w:cs="Palatino Linotype"/>
              <w:b/>
              <w:sz w:val="22"/>
              <w:szCs w:val="22"/>
            </w:rPr>
            <w:t>a</w:t>
          </w:r>
          <w:r>
            <w:rPr>
              <w:rFonts w:ascii="Palatino Linotype" w:eastAsia="Palatino Linotype" w:hAnsi="Palatino Linotype" w:cs="Palatino Linotype"/>
              <w:b/>
              <w:sz w:val="22"/>
              <w:szCs w:val="22"/>
            </w:rPr>
            <w:t xml:space="preserve"> ponente:</w:t>
          </w:r>
        </w:p>
      </w:tc>
      <w:tc>
        <w:tcPr>
          <w:tcW w:w="3119" w:type="dxa"/>
          <w:vAlign w:val="center"/>
        </w:tcPr>
        <w:p w14:paraId="5972B393" w14:textId="646F9C51" w:rsidR="00F87DCD" w:rsidRDefault="00F87DC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F87DCD" w:rsidRDefault="00F87DC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FD3F82"/>
    <w:multiLevelType w:val="hybridMultilevel"/>
    <w:tmpl w:val="AD922A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3"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4"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5" w15:restartNumberingAfterBreak="0">
    <w:nsid w:val="32D96838"/>
    <w:multiLevelType w:val="hybridMultilevel"/>
    <w:tmpl w:val="DA32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7E682A"/>
    <w:multiLevelType w:val="hybridMultilevel"/>
    <w:tmpl w:val="85C2EEE4"/>
    <w:lvl w:ilvl="0" w:tplc="080A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CE41E6"/>
    <w:multiLevelType w:val="hybridMultilevel"/>
    <w:tmpl w:val="BA62D1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0"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8E72F3"/>
    <w:multiLevelType w:val="hybridMultilevel"/>
    <w:tmpl w:val="461AA9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927624"/>
    <w:multiLevelType w:val="hybridMultilevel"/>
    <w:tmpl w:val="DCD8FA96"/>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EC18EC"/>
    <w:multiLevelType w:val="hybridMultilevel"/>
    <w:tmpl w:val="DCD8FA96"/>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AB0AB8"/>
    <w:multiLevelType w:val="hybridMultilevel"/>
    <w:tmpl w:val="DA32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10"/>
  </w:num>
  <w:num w:numId="2">
    <w:abstractNumId w:val="7"/>
  </w:num>
  <w:num w:numId="3">
    <w:abstractNumId w:val="11"/>
  </w:num>
  <w:num w:numId="4">
    <w:abstractNumId w:val="2"/>
  </w:num>
  <w:num w:numId="5">
    <w:abstractNumId w:val="16"/>
  </w:num>
  <w:num w:numId="6">
    <w:abstractNumId w:val="13"/>
  </w:num>
  <w:num w:numId="7">
    <w:abstractNumId w:val="18"/>
  </w:num>
  <w:num w:numId="8">
    <w:abstractNumId w:val="0"/>
  </w:num>
  <w:num w:numId="9">
    <w:abstractNumId w:val="17"/>
  </w:num>
  <w:num w:numId="10">
    <w:abstractNumId w:val="19"/>
  </w:num>
  <w:num w:numId="11">
    <w:abstractNumId w:val="21"/>
  </w:num>
  <w:num w:numId="12">
    <w:abstractNumId w:val="20"/>
  </w:num>
  <w:num w:numId="13">
    <w:abstractNumId w:val="4"/>
  </w:num>
  <w:num w:numId="14">
    <w:abstractNumId w:val="9"/>
  </w:num>
  <w:num w:numId="15">
    <w:abstractNumId w:val="3"/>
  </w:num>
  <w:num w:numId="16">
    <w:abstractNumId w:val="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2"/>
  </w:num>
  <w:num w:numId="20">
    <w:abstractNumId w:val="6"/>
  </w:num>
  <w:num w:numId="21">
    <w:abstractNumId w:val="1"/>
  </w:num>
  <w:num w:numId="22">
    <w:abstractNumId w:val="15"/>
  </w:num>
  <w:num w:numId="23">
    <w:abstractNumId w:val="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6"/>
    <w:rsid w:val="00002218"/>
    <w:rsid w:val="00002F5E"/>
    <w:rsid w:val="00004823"/>
    <w:rsid w:val="0000596A"/>
    <w:rsid w:val="000061F0"/>
    <w:rsid w:val="00022DE6"/>
    <w:rsid w:val="00031A00"/>
    <w:rsid w:val="00033942"/>
    <w:rsid w:val="00037BFF"/>
    <w:rsid w:val="00045990"/>
    <w:rsid w:val="00051C2F"/>
    <w:rsid w:val="00054089"/>
    <w:rsid w:val="00054150"/>
    <w:rsid w:val="000548AB"/>
    <w:rsid w:val="00057870"/>
    <w:rsid w:val="00065059"/>
    <w:rsid w:val="0006517F"/>
    <w:rsid w:val="00067741"/>
    <w:rsid w:val="00073845"/>
    <w:rsid w:val="000801C1"/>
    <w:rsid w:val="000869F2"/>
    <w:rsid w:val="0009407E"/>
    <w:rsid w:val="000A0250"/>
    <w:rsid w:val="000A7503"/>
    <w:rsid w:val="000B02EF"/>
    <w:rsid w:val="000B06BA"/>
    <w:rsid w:val="000B2BD8"/>
    <w:rsid w:val="000B42AF"/>
    <w:rsid w:val="000B4A49"/>
    <w:rsid w:val="000B5F1C"/>
    <w:rsid w:val="000B645F"/>
    <w:rsid w:val="000B7BF1"/>
    <w:rsid w:val="000C0D93"/>
    <w:rsid w:val="000C186B"/>
    <w:rsid w:val="000C48E7"/>
    <w:rsid w:val="000D197A"/>
    <w:rsid w:val="000D35F8"/>
    <w:rsid w:val="000D3DE6"/>
    <w:rsid w:val="000D3FCC"/>
    <w:rsid w:val="000D4528"/>
    <w:rsid w:val="000D7830"/>
    <w:rsid w:val="000E0072"/>
    <w:rsid w:val="000E2417"/>
    <w:rsid w:val="000E75A5"/>
    <w:rsid w:val="000F1791"/>
    <w:rsid w:val="000F673E"/>
    <w:rsid w:val="00101AEF"/>
    <w:rsid w:val="001063F9"/>
    <w:rsid w:val="00121696"/>
    <w:rsid w:val="00122DA9"/>
    <w:rsid w:val="001239B0"/>
    <w:rsid w:val="001267C5"/>
    <w:rsid w:val="00132187"/>
    <w:rsid w:val="00132CBE"/>
    <w:rsid w:val="00135058"/>
    <w:rsid w:val="0013601D"/>
    <w:rsid w:val="00137BD9"/>
    <w:rsid w:val="00140415"/>
    <w:rsid w:val="00145BB5"/>
    <w:rsid w:val="0015125F"/>
    <w:rsid w:val="0015729F"/>
    <w:rsid w:val="0015759F"/>
    <w:rsid w:val="00160576"/>
    <w:rsid w:val="001613B1"/>
    <w:rsid w:val="0016308E"/>
    <w:rsid w:val="00163BBC"/>
    <w:rsid w:val="00164691"/>
    <w:rsid w:val="0017052C"/>
    <w:rsid w:val="00174CCC"/>
    <w:rsid w:val="00177092"/>
    <w:rsid w:val="00180338"/>
    <w:rsid w:val="00183538"/>
    <w:rsid w:val="0018431D"/>
    <w:rsid w:val="00186868"/>
    <w:rsid w:val="00190C44"/>
    <w:rsid w:val="001918AE"/>
    <w:rsid w:val="00191A08"/>
    <w:rsid w:val="00192539"/>
    <w:rsid w:val="0019641F"/>
    <w:rsid w:val="001A2EBD"/>
    <w:rsid w:val="001A49A0"/>
    <w:rsid w:val="001A6DBF"/>
    <w:rsid w:val="001B03B0"/>
    <w:rsid w:val="001B17B3"/>
    <w:rsid w:val="001C0A96"/>
    <w:rsid w:val="001C1A76"/>
    <w:rsid w:val="001C4EC5"/>
    <w:rsid w:val="001C5241"/>
    <w:rsid w:val="001D1535"/>
    <w:rsid w:val="001D159E"/>
    <w:rsid w:val="001D592D"/>
    <w:rsid w:val="001D5A05"/>
    <w:rsid w:val="001E0F39"/>
    <w:rsid w:val="001F1AE0"/>
    <w:rsid w:val="001F2C3C"/>
    <w:rsid w:val="00201ABD"/>
    <w:rsid w:val="00204000"/>
    <w:rsid w:val="00205007"/>
    <w:rsid w:val="00205462"/>
    <w:rsid w:val="00207F36"/>
    <w:rsid w:val="002104E9"/>
    <w:rsid w:val="00212C73"/>
    <w:rsid w:val="00212D85"/>
    <w:rsid w:val="002141EA"/>
    <w:rsid w:val="00214ACF"/>
    <w:rsid w:val="002212EA"/>
    <w:rsid w:val="00234428"/>
    <w:rsid w:val="00234CE8"/>
    <w:rsid w:val="00235A8B"/>
    <w:rsid w:val="00236133"/>
    <w:rsid w:val="002514CE"/>
    <w:rsid w:val="0025263B"/>
    <w:rsid w:val="00252DE8"/>
    <w:rsid w:val="002550CF"/>
    <w:rsid w:val="00256ADC"/>
    <w:rsid w:val="002615C3"/>
    <w:rsid w:val="002644B9"/>
    <w:rsid w:val="002646E7"/>
    <w:rsid w:val="0026705C"/>
    <w:rsid w:val="002700E2"/>
    <w:rsid w:val="00273555"/>
    <w:rsid w:val="00277CF4"/>
    <w:rsid w:val="0028552A"/>
    <w:rsid w:val="00296D3F"/>
    <w:rsid w:val="002971D1"/>
    <w:rsid w:val="002A5116"/>
    <w:rsid w:val="002A634B"/>
    <w:rsid w:val="002A6561"/>
    <w:rsid w:val="002B3A2E"/>
    <w:rsid w:val="002B4FBB"/>
    <w:rsid w:val="002B7BD6"/>
    <w:rsid w:val="002D0BCC"/>
    <w:rsid w:val="002D70FA"/>
    <w:rsid w:val="002E050C"/>
    <w:rsid w:val="002F2ED9"/>
    <w:rsid w:val="002F72CE"/>
    <w:rsid w:val="003021DF"/>
    <w:rsid w:val="00307C4F"/>
    <w:rsid w:val="00312ECC"/>
    <w:rsid w:val="00317CA9"/>
    <w:rsid w:val="003204A5"/>
    <w:rsid w:val="00322024"/>
    <w:rsid w:val="0033158A"/>
    <w:rsid w:val="00331D34"/>
    <w:rsid w:val="00333B3F"/>
    <w:rsid w:val="00334ADC"/>
    <w:rsid w:val="00340432"/>
    <w:rsid w:val="003426EC"/>
    <w:rsid w:val="003433C6"/>
    <w:rsid w:val="003446B4"/>
    <w:rsid w:val="00353D00"/>
    <w:rsid w:val="0035697B"/>
    <w:rsid w:val="00357CCD"/>
    <w:rsid w:val="003727B2"/>
    <w:rsid w:val="00373898"/>
    <w:rsid w:val="00380F57"/>
    <w:rsid w:val="00382BD3"/>
    <w:rsid w:val="00384395"/>
    <w:rsid w:val="003856A2"/>
    <w:rsid w:val="00386C63"/>
    <w:rsid w:val="00390985"/>
    <w:rsid w:val="00394EC1"/>
    <w:rsid w:val="00395794"/>
    <w:rsid w:val="003957BC"/>
    <w:rsid w:val="003A2705"/>
    <w:rsid w:val="003A4FEB"/>
    <w:rsid w:val="003B1611"/>
    <w:rsid w:val="003B3679"/>
    <w:rsid w:val="003B46EB"/>
    <w:rsid w:val="003B6E67"/>
    <w:rsid w:val="003C45CD"/>
    <w:rsid w:val="003D2D73"/>
    <w:rsid w:val="003D492F"/>
    <w:rsid w:val="003D625A"/>
    <w:rsid w:val="003D6A27"/>
    <w:rsid w:val="003F275D"/>
    <w:rsid w:val="003F3193"/>
    <w:rsid w:val="003F7380"/>
    <w:rsid w:val="0040096C"/>
    <w:rsid w:val="004153CC"/>
    <w:rsid w:val="00417588"/>
    <w:rsid w:val="00426800"/>
    <w:rsid w:val="00427FF2"/>
    <w:rsid w:val="00430DA4"/>
    <w:rsid w:val="00433382"/>
    <w:rsid w:val="004370AC"/>
    <w:rsid w:val="004409E6"/>
    <w:rsid w:val="00443D56"/>
    <w:rsid w:val="00444183"/>
    <w:rsid w:val="0044475D"/>
    <w:rsid w:val="00444C58"/>
    <w:rsid w:val="00444E4E"/>
    <w:rsid w:val="0045265A"/>
    <w:rsid w:val="00453262"/>
    <w:rsid w:val="004553A6"/>
    <w:rsid w:val="00457DAB"/>
    <w:rsid w:val="004603BB"/>
    <w:rsid w:val="00464ED7"/>
    <w:rsid w:val="00471650"/>
    <w:rsid w:val="004744D4"/>
    <w:rsid w:val="004770A7"/>
    <w:rsid w:val="00477997"/>
    <w:rsid w:val="00481734"/>
    <w:rsid w:val="00483F3B"/>
    <w:rsid w:val="004852BD"/>
    <w:rsid w:val="00490C96"/>
    <w:rsid w:val="0049498B"/>
    <w:rsid w:val="00495C31"/>
    <w:rsid w:val="004A04ED"/>
    <w:rsid w:val="004A1BE9"/>
    <w:rsid w:val="004A26E0"/>
    <w:rsid w:val="004A2DF2"/>
    <w:rsid w:val="004B3333"/>
    <w:rsid w:val="004B3420"/>
    <w:rsid w:val="004B5415"/>
    <w:rsid w:val="004B5A59"/>
    <w:rsid w:val="004B6399"/>
    <w:rsid w:val="004B66EF"/>
    <w:rsid w:val="004C016B"/>
    <w:rsid w:val="004C615C"/>
    <w:rsid w:val="004C7C73"/>
    <w:rsid w:val="004D4E23"/>
    <w:rsid w:val="004E5584"/>
    <w:rsid w:val="004F142E"/>
    <w:rsid w:val="004F35A9"/>
    <w:rsid w:val="004F4B34"/>
    <w:rsid w:val="00504C76"/>
    <w:rsid w:val="00504FE5"/>
    <w:rsid w:val="005051C7"/>
    <w:rsid w:val="0050676B"/>
    <w:rsid w:val="00510551"/>
    <w:rsid w:val="00513861"/>
    <w:rsid w:val="00515E1D"/>
    <w:rsid w:val="00517E73"/>
    <w:rsid w:val="0052081F"/>
    <w:rsid w:val="0052144C"/>
    <w:rsid w:val="00522066"/>
    <w:rsid w:val="00523425"/>
    <w:rsid w:val="005407D4"/>
    <w:rsid w:val="00541147"/>
    <w:rsid w:val="0054294E"/>
    <w:rsid w:val="005442C6"/>
    <w:rsid w:val="00546F95"/>
    <w:rsid w:val="00552606"/>
    <w:rsid w:val="0055459B"/>
    <w:rsid w:val="00554EAD"/>
    <w:rsid w:val="005629E0"/>
    <w:rsid w:val="00566D44"/>
    <w:rsid w:val="00567144"/>
    <w:rsid w:val="00571408"/>
    <w:rsid w:val="00573515"/>
    <w:rsid w:val="00586B70"/>
    <w:rsid w:val="00587E20"/>
    <w:rsid w:val="005A5A53"/>
    <w:rsid w:val="005A752D"/>
    <w:rsid w:val="005B2107"/>
    <w:rsid w:val="005B2D24"/>
    <w:rsid w:val="005B37E9"/>
    <w:rsid w:val="005B3CBF"/>
    <w:rsid w:val="005B438C"/>
    <w:rsid w:val="005C5503"/>
    <w:rsid w:val="005D37B5"/>
    <w:rsid w:val="005D5032"/>
    <w:rsid w:val="005D69B2"/>
    <w:rsid w:val="005E3B88"/>
    <w:rsid w:val="005E7289"/>
    <w:rsid w:val="005F35DC"/>
    <w:rsid w:val="00600301"/>
    <w:rsid w:val="00601759"/>
    <w:rsid w:val="00607B19"/>
    <w:rsid w:val="006120E1"/>
    <w:rsid w:val="006151F3"/>
    <w:rsid w:val="00616254"/>
    <w:rsid w:val="0061684D"/>
    <w:rsid w:val="00617BCF"/>
    <w:rsid w:val="006208CB"/>
    <w:rsid w:val="006230E5"/>
    <w:rsid w:val="006371DD"/>
    <w:rsid w:val="00640D12"/>
    <w:rsid w:val="00650514"/>
    <w:rsid w:val="006577FA"/>
    <w:rsid w:val="00660463"/>
    <w:rsid w:val="006609F2"/>
    <w:rsid w:val="00666DDF"/>
    <w:rsid w:val="00673672"/>
    <w:rsid w:val="006736CA"/>
    <w:rsid w:val="0068136A"/>
    <w:rsid w:val="0069124B"/>
    <w:rsid w:val="00694B66"/>
    <w:rsid w:val="00694C2D"/>
    <w:rsid w:val="00696A27"/>
    <w:rsid w:val="006A243E"/>
    <w:rsid w:val="006A52E9"/>
    <w:rsid w:val="006B01A0"/>
    <w:rsid w:val="006C1FFB"/>
    <w:rsid w:val="006C609F"/>
    <w:rsid w:val="006C644C"/>
    <w:rsid w:val="006C7F16"/>
    <w:rsid w:val="006D2126"/>
    <w:rsid w:val="006D36DC"/>
    <w:rsid w:val="006D4803"/>
    <w:rsid w:val="006D5324"/>
    <w:rsid w:val="006E60C8"/>
    <w:rsid w:val="006F0722"/>
    <w:rsid w:val="00701745"/>
    <w:rsid w:val="007041ED"/>
    <w:rsid w:val="00705A35"/>
    <w:rsid w:val="007143B8"/>
    <w:rsid w:val="00714DE5"/>
    <w:rsid w:val="0071621C"/>
    <w:rsid w:val="00726530"/>
    <w:rsid w:val="0072727D"/>
    <w:rsid w:val="00733B7E"/>
    <w:rsid w:val="00736D74"/>
    <w:rsid w:val="007371F1"/>
    <w:rsid w:val="007464FE"/>
    <w:rsid w:val="007472C8"/>
    <w:rsid w:val="00750575"/>
    <w:rsid w:val="0075265A"/>
    <w:rsid w:val="00752914"/>
    <w:rsid w:val="0075637C"/>
    <w:rsid w:val="00757BD3"/>
    <w:rsid w:val="0076276B"/>
    <w:rsid w:val="00762C38"/>
    <w:rsid w:val="00764423"/>
    <w:rsid w:val="00766432"/>
    <w:rsid w:val="00777F4F"/>
    <w:rsid w:val="0078017E"/>
    <w:rsid w:val="0078246D"/>
    <w:rsid w:val="00790210"/>
    <w:rsid w:val="0079158B"/>
    <w:rsid w:val="00793438"/>
    <w:rsid w:val="0079505C"/>
    <w:rsid w:val="007953CD"/>
    <w:rsid w:val="00795681"/>
    <w:rsid w:val="007A0D98"/>
    <w:rsid w:val="007A5B30"/>
    <w:rsid w:val="007B1F2A"/>
    <w:rsid w:val="007B3F70"/>
    <w:rsid w:val="007B5A39"/>
    <w:rsid w:val="007B73E7"/>
    <w:rsid w:val="007B7A25"/>
    <w:rsid w:val="007C4F41"/>
    <w:rsid w:val="007D30E9"/>
    <w:rsid w:val="007D5824"/>
    <w:rsid w:val="007E4CCD"/>
    <w:rsid w:val="007E601A"/>
    <w:rsid w:val="007F018F"/>
    <w:rsid w:val="007F0685"/>
    <w:rsid w:val="007F35C8"/>
    <w:rsid w:val="00811530"/>
    <w:rsid w:val="00812C33"/>
    <w:rsid w:val="008279CE"/>
    <w:rsid w:val="0083340F"/>
    <w:rsid w:val="00833FD1"/>
    <w:rsid w:val="008427B1"/>
    <w:rsid w:val="0084290A"/>
    <w:rsid w:val="008447FF"/>
    <w:rsid w:val="008477E4"/>
    <w:rsid w:val="00850ADC"/>
    <w:rsid w:val="00856BF5"/>
    <w:rsid w:val="0086135B"/>
    <w:rsid w:val="00861B90"/>
    <w:rsid w:val="00864C27"/>
    <w:rsid w:val="00873ACE"/>
    <w:rsid w:val="00876A42"/>
    <w:rsid w:val="0088764A"/>
    <w:rsid w:val="008A6014"/>
    <w:rsid w:val="008B2E69"/>
    <w:rsid w:val="008B5BC9"/>
    <w:rsid w:val="008C24A0"/>
    <w:rsid w:val="008C4240"/>
    <w:rsid w:val="008C57E1"/>
    <w:rsid w:val="008D0769"/>
    <w:rsid w:val="008D30DB"/>
    <w:rsid w:val="008D5506"/>
    <w:rsid w:val="008D5961"/>
    <w:rsid w:val="008D619D"/>
    <w:rsid w:val="008E014D"/>
    <w:rsid w:val="008E153F"/>
    <w:rsid w:val="008E2B9A"/>
    <w:rsid w:val="008E58CF"/>
    <w:rsid w:val="008E6403"/>
    <w:rsid w:val="008E7D28"/>
    <w:rsid w:val="008F086A"/>
    <w:rsid w:val="008F7DAB"/>
    <w:rsid w:val="00903431"/>
    <w:rsid w:val="009061A0"/>
    <w:rsid w:val="00916515"/>
    <w:rsid w:val="009170F5"/>
    <w:rsid w:val="00920AD3"/>
    <w:rsid w:val="00922F6A"/>
    <w:rsid w:val="009252DF"/>
    <w:rsid w:val="009371D4"/>
    <w:rsid w:val="009449BB"/>
    <w:rsid w:val="00953C50"/>
    <w:rsid w:val="009568B5"/>
    <w:rsid w:val="00956AED"/>
    <w:rsid w:val="00960266"/>
    <w:rsid w:val="0096302E"/>
    <w:rsid w:val="00963889"/>
    <w:rsid w:val="00970C83"/>
    <w:rsid w:val="0097666E"/>
    <w:rsid w:val="00976C1B"/>
    <w:rsid w:val="009779BE"/>
    <w:rsid w:val="00981867"/>
    <w:rsid w:val="009835C6"/>
    <w:rsid w:val="00983A3E"/>
    <w:rsid w:val="00990982"/>
    <w:rsid w:val="00996AFF"/>
    <w:rsid w:val="00996EBC"/>
    <w:rsid w:val="009A0A7C"/>
    <w:rsid w:val="009A4880"/>
    <w:rsid w:val="009A5F85"/>
    <w:rsid w:val="009B0603"/>
    <w:rsid w:val="009B530B"/>
    <w:rsid w:val="009D362E"/>
    <w:rsid w:val="009E0E79"/>
    <w:rsid w:val="009E1911"/>
    <w:rsid w:val="009E3929"/>
    <w:rsid w:val="009F0741"/>
    <w:rsid w:val="009F22AA"/>
    <w:rsid w:val="00A0132C"/>
    <w:rsid w:val="00A03229"/>
    <w:rsid w:val="00A07110"/>
    <w:rsid w:val="00A10F1D"/>
    <w:rsid w:val="00A1687C"/>
    <w:rsid w:val="00A20E72"/>
    <w:rsid w:val="00A21CC0"/>
    <w:rsid w:val="00A21D25"/>
    <w:rsid w:val="00A22E86"/>
    <w:rsid w:val="00A30288"/>
    <w:rsid w:val="00A304A9"/>
    <w:rsid w:val="00A308AC"/>
    <w:rsid w:val="00A31053"/>
    <w:rsid w:val="00A31D54"/>
    <w:rsid w:val="00A353FE"/>
    <w:rsid w:val="00A3609A"/>
    <w:rsid w:val="00A36494"/>
    <w:rsid w:val="00A4020B"/>
    <w:rsid w:val="00A4277D"/>
    <w:rsid w:val="00A42F23"/>
    <w:rsid w:val="00A50BA5"/>
    <w:rsid w:val="00A60B3D"/>
    <w:rsid w:val="00A62778"/>
    <w:rsid w:val="00A63ACD"/>
    <w:rsid w:val="00A812BA"/>
    <w:rsid w:val="00A82E94"/>
    <w:rsid w:val="00A83AE2"/>
    <w:rsid w:val="00A91AFA"/>
    <w:rsid w:val="00A939E3"/>
    <w:rsid w:val="00A93CBC"/>
    <w:rsid w:val="00A94BDD"/>
    <w:rsid w:val="00A95A51"/>
    <w:rsid w:val="00A9619B"/>
    <w:rsid w:val="00A9795E"/>
    <w:rsid w:val="00AA19B6"/>
    <w:rsid w:val="00AA4960"/>
    <w:rsid w:val="00AA7625"/>
    <w:rsid w:val="00AB3479"/>
    <w:rsid w:val="00AB4D95"/>
    <w:rsid w:val="00AB5C5D"/>
    <w:rsid w:val="00AC1826"/>
    <w:rsid w:val="00AC23F3"/>
    <w:rsid w:val="00AC327D"/>
    <w:rsid w:val="00AC3785"/>
    <w:rsid w:val="00AC7425"/>
    <w:rsid w:val="00AD3BDF"/>
    <w:rsid w:val="00AD5C4A"/>
    <w:rsid w:val="00AE1E0F"/>
    <w:rsid w:val="00AE2A99"/>
    <w:rsid w:val="00AE5449"/>
    <w:rsid w:val="00AF3BAA"/>
    <w:rsid w:val="00AF72B8"/>
    <w:rsid w:val="00B008B6"/>
    <w:rsid w:val="00B02942"/>
    <w:rsid w:val="00B06957"/>
    <w:rsid w:val="00B117A8"/>
    <w:rsid w:val="00B16180"/>
    <w:rsid w:val="00B227C1"/>
    <w:rsid w:val="00B23E15"/>
    <w:rsid w:val="00B271E2"/>
    <w:rsid w:val="00B34DDB"/>
    <w:rsid w:val="00B36D34"/>
    <w:rsid w:val="00B36DAE"/>
    <w:rsid w:val="00B42AD5"/>
    <w:rsid w:val="00B506D1"/>
    <w:rsid w:val="00B5309C"/>
    <w:rsid w:val="00B53F5B"/>
    <w:rsid w:val="00B55415"/>
    <w:rsid w:val="00B62F6F"/>
    <w:rsid w:val="00B6636A"/>
    <w:rsid w:val="00B7157D"/>
    <w:rsid w:val="00B75840"/>
    <w:rsid w:val="00B860D2"/>
    <w:rsid w:val="00B94EE6"/>
    <w:rsid w:val="00B96A40"/>
    <w:rsid w:val="00BA17B7"/>
    <w:rsid w:val="00BA2049"/>
    <w:rsid w:val="00BB6106"/>
    <w:rsid w:val="00BB7D25"/>
    <w:rsid w:val="00BC0887"/>
    <w:rsid w:val="00BC446A"/>
    <w:rsid w:val="00BC7782"/>
    <w:rsid w:val="00BE0B44"/>
    <w:rsid w:val="00BE7039"/>
    <w:rsid w:val="00BE7794"/>
    <w:rsid w:val="00BF2399"/>
    <w:rsid w:val="00BF23A2"/>
    <w:rsid w:val="00BF3E4B"/>
    <w:rsid w:val="00BF484A"/>
    <w:rsid w:val="00BF61D2"/>
    <w:rsid w:val="00BF733E"/>
    <w:rsid w:val="00C00868"/>
    <w:rsid w:val="00C07458"/>
    <w:rsid w:val="00C30CFE"/>
    <w:rsid w:val="00C36CE5"/>
    <w:rsid w:val="00C3757D"/>
    <w:rsid w:val="00C37757"/>
    <w:rsid w:val="00C37AF3"/>
    <w:rsid w:val="00C423A7"/>
    <w:rsid w:val="00C444E4"/>
    <w:rsid w:val="00C45978"/>
    <w:rsid w:val="00C62997"/>
    <w:rsid w:val="00C64B7E"/>
    <w:rsid w:val="00C66C39"/>
    <w:rsid w:val="00C70A32"/>
    <w:rsid w:val="00C81760"/>
    <w:rsid w:val="00C8396A"/>
    <w:rsid w:val="00C8571F"/>
    <w:rsid w:val="00CA28A3"/>
    <w:rsid w:val="00CA4180"/>
    <w:rsid w:val="00CA5907"/>
    <w:rsid w:val="00CB2D7E"/>
    <w:rsid w:val="00CD1E5E"/>
    <w:rsid w:val="00CD284B"/>
    <w:rsid w:val="00CD2B08"/>
    <w:rsid w:val="00CE004B"/>
    <w:rsid w:val="00CE0245"/>
    <w:rsid w:val="00CE5408"/>
    <w:rsid w:val="00D07208"/>
    <w:rsid w:val="00D17832"/>
    <w:rsid w:val="00D17CBB"/>
    <w:rsid w:val="00D21556"/>
    <w:rsid w:val="00D21EBB"/>
    <w:rsid w:val="00D22271"/>
    <w:rsid w:val="00D22D55"/>
    <w:rsid w:val="00D32714"/>
    <w:rsid w:val="00D35A01"/>
    <w:rsid w:val="00D3747A"/>
    <w:rsid w:val="00D37E21"/>
    <w:rsid w:val="00D4172B"/>
    <w:rsid w:val="00D44091"/>
    <w:rsid w:val="00D4444E"/>
    <w:rsid w:val="00D47FEC"/>
    <w:rsid w:val="00D548EB"/>
    <w:rsid w:val="00D55D2D"/>
    <w:rsid w:val="00D644FE"/>
    <w:rsid w:val="00D678B7"/>
    <w:rsid w:val="00D92E8F"/>
    <w:rsid w:val="00D942EE"/>
    <w:rsid w:val="00D9602E"/>
    <w:rsid w:val="00DA2C72"/>
    <w:rsid w:val="00DA4536"/>
    <w:rsid w:val="00DA4EBA"/>
    <w:rsid w:val="00DA7FB0"/>
    <w:rsid w:val="00DB6263"/>
    <w:rsid w:val="00DB6F85"/>
    <w:rsid w:val="00DC5ACB"/>
    <w:rsid w:val="00DC60BF"/>
    <w:rsid w:val="00DC7610"/>
    <w:rsid w:val="00DC793C"/>
    <w:rsid w:val="00DD5F2D"/>
    <w:rsid w:val="00DE3298"/>
    <w:rsid w:val="00DE5C55"/>
    <w:rsid w:val="00DE627E"/>
    <w:rsid w:val="00DE7078"/>
    <w:rsid w:val="00DF33E2"/>
    <w:rsid w:val="00DF38D8"/>
    <w:rsid w:val="00DF5D1E"/>
    <w:rsid w:val="00E15BCA"/>
    <w:rsid w:val="00E25988"/>
    <w:rsid w:val="00E26D71"/>
    <w:rsid w:val="00E326F4"/>
    <w:rsid w:val="00E3286F"/>
    <w:rsid w:val="00E37FCC"/>
    <w:rsid w:val="00E407BC"/>
    <w:rsid w:val="00E50176"/>
    <w:rsid w:val="00E50849"/>
    <w:rsid w:val="00E5431B"/>
    <w:rsid w:val="00E63100"/>
    <w:rsid w:val="00E643CA"/>
    <w:rsid w:val="00E71BF1"/>
    <w:rsid w:val="00E83DDF"/>
    <w:rsid w:val="00E929A9"/>
    <w:rsid w:val="00E972C0"/>
    <w:rsid w:val="00E97BB7"/>
    <w:rsid w:val="00EA0360"/>
    <w:rsid w:val="00EA0C29"/>
    <w:rsid w:val="00EA7811"/>
    <w:rsid w:val="00EB0233"/>
    <w:rsid w:val="00EB0E6A"/>
    <w:rsid w:val="00EB144E"/>
    <w:rsid w:val="00EB3F49"/>
    <w:rsid w:val="00EC7B77"/>
    <w:rsid w:val="00ED22E3"/>
    <w:rsid w:val="00ED69C7"/>
    <w:rsid w:val="00EE4911"/>
    <w:rsid w:val="00EE50C2"/>
    <w:rsid w:val="00EF5859"/>
    <w:rsid w:val="00EF598D"/>
    <w:rsid w:val="00EF6509"/>
    <w:rsid w:val="00F00CE7"/>
    <w:rsid w:val="00F068F5"/>
    <w:rsid w:val="00F11B79"/>
    <w:rsid w:val="00F1530E"/>
    <w:rsid w:val="00F20A46"/>
    <w:rsid w:val="00F212AD"/>
    <w:rsid w:val="00F23BF9"/>
    <w:rsid w:val="00F2493B"/>
    <w:rsid w:val="00F24AFA"/>
    <w:rsid w:val="00F26C2E"/>
    <w:rsid w:val="00F3128A"/>
    <w:rsid w:val="00F43CBC"/>
    <w:rsid w:val="00F607FD"/>
    <w:rsid w:val="00F60AE4"/>
    <w:rsid w:val="00F62EFB"/>
    <w:rsid w:val="00F77D33"/>
    <w:rsid w:val="00F874D9"/>
    <w:rsid w:val="00F87DCD"/>
    <w:rsid w:val="00F90057"/>
    <w:rsid w:val="00F91ECC"/>
    <w:rsid w:val="00F95ABB"/>
    <w:rsid w:val="00F97E6D"/>
    <w:rsid w:val="00FA0869"/>
    <w:rsid w:val="00FA220A"/>
    <w:rsid w:val="00FA6222"/>
    <w:rsid w:val="00FA6994"/>
    <w:rsid w:val="00FB45A8"/>
    <w:rsid w:val="00FC7E1A"/>
    <w:rsid w:val="00FD2FA3"/>
    <w:rsid w:val="00FD3216"/>
    <w:rsid w:val="00FD375B"/>
    <w:rsid w:val="00FD5820"/>
    <w:rsid w:val="00FE44E6"/>
    <w:rsid w:val="00FF678B"/>
    <w:rsid w:val="00FF7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8A322D"/>
  <w15:docId w15:val="{40468B86-6B11-4CED-BD10-DE89C5CB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Mencinsinresolver1">
    <w:name w:val="Mención sin resolver1"/>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apple-style-span">
    <w:name w:val="apple-style-span"/>
    <w:rsid w:val="008E6403"/>
  </w:style>
  <w:style w:type="table" w:styleId="Tabladelista1clara-nfasis1">
    <w:name w:val="List Table 1 Light Accent 1"/>
    <w:basedOn w:val="Tablanormal"/>
    <w:uiPriority w:val="46"/>
    <w:rsid w:val="00981867"/>
    <w:rPr>
      <w:rFonts w:asciiTheme="minorHAnsi" w:eastAsiaTheme="minorEastAsia" w:hAnsiTheme="minorHAnsi" w:cstheme="minorBidi"/>
      <w:lang w:val="es-ES_tradnl" w:eastAsia="es-E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D55D2D"/>
    <w:pPr>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97051">
      <w:bodyDiv w:val="1"/>
      <w:marLeft w:val="0"/>
      <w:marRight w:val="0"/>
      <w:marTop w:val="0"/>
      <w:marBottom w:val="0"/>
      <w:divBdr>
        <w:top w:val="none" w:sz="0" w:space="0" w:color="auto"/>
        <w:left w:val="none" w:sz="0" w:space="0" w:color="auto"/>
        <w:bottom w:val="none" w:sz="0" w:space="0" w:color="auto"/>
        <w:right w:val="none" w:sz="0" w:space="0" w:color="auto"/>
      </w:divBdr>
    </w:div>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426193080">
      <w:bodyDiv w:val="1"/>
      <w:marLeft w:val="0"/>
      <w:marRight w:val="0"/>
      <w:marTop w:val="0"/>
      <w:marBottom w:val="0"/>
      <w:divBdr>
        <w:top w:val="none" w:sz="0" w:space="0" w:color="auto"/>
        <w:left w:val="none" w:sz="0" w:space="0" w:color="auto"/>
        <w:bottom w:val="none" w:sz="0" w:space="0" w:color="auto"/>
        <w:right w:val="none" w:sz="0" w:space="0" w:color="auto"/>
      </w:divBdr>
    </w:div>
    <w:div w:id="443769941">
      <w:bodyDiv w:val="1"/>
      <w:marLeft w:val="0"/>
      <w:marRight w:val="0"/>
      <w:marTop w:val="0"/>
      <w:marBottom w:val="0"/>
      <w:divBdr>
        <w:top w:val="none" w:sz="0" w:space="0" w:color="auto"/>
        <w:left w:val="none" w:sz="0" w:space="0" w:color="auto"/>
        <w:bottom w:val="none" w:sz="0" w:space="0" w:color="auto"/>
        <w:right w:val="none" w:sz="0" w:space="0" w:color="auto"/>
      </w:divBdr>
    </w:div>
    <w:div w:id="564410236">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827864376">
      <w:bodyDiv w:val="1"/>
      <w:marLeft w:val="0"/>
      <w:marRight w:val="0"/>
      <w:marTop w:val="0"/>
      <w:marBottom w:val="0"/>
      <w:divBdr>
        <w:top w:val="none" w:sz="0" w:space="0" w:color="auto"/>
        <w:left w:val="none" w:sz="0" w:space="0" w:color="auto"/>
        <w:bottom w:val="none" w:sz="0" w:space="0" w:color="auto"/>
        <w:right w:val="none" w:sz="0" w:space="0" w:color="auto"/>
      </w:divBdr>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108770336">
      <w:bodyDiv w:val="1"/>
      <w:marLeft w:val="0"/>
      <w:marRight w:val="0"/>
      <w:marTop w:val="0"/>
      <w:marBottom w:val="0"/>
      <w:divBdr>
        <w:top w:val="none" w:sz="0" w:space="0" w:color="auto"/>
        <w:left w:val="none" w:sz="0" w:space="0" w:color="auto"/>
        <w:bottom w:val="none" w:sz="0" w:space="0" w:color="auto"/>
        <w:right w:val="none" w:sz="0" w:space="0" w:color="auto"/>
      </w:divBdr>
    </w:div>
    <w:div w:id="1163278656">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320574304">
      <w:bodyDiv w:val="1"/>
      <w:marLeft w:val="0"/>
      <w:marRight w:val="0"/>
      <w:marTop w:val="0"/>
      <w:marBottom w:val="0"/>
      <w:divBdr>
        <w:top w:val="none" w:sz="0" w:space="0" w:color="auto"/>
        <w:left w:val="none" w:sz="0" w:space="0" w:color="auto"/>
        <w:bottom w:val="none" w:sz="0" w:space="0" w:color="auto"/>
        <w:right w:val="none" w:sz="0" w:space="0" w:color="auto"/>
      </w:divBdr>
    </w:div>
    <w:div w:id="1565141244">
      <w:bodyDiv w:val="1"/>
      <w:marLeft w:val="0"/>
      <w:marRight w:val="0"/>
      <w:marTop w:val="0"/>
      <w:marBottom w:val="0"/>
      <w:divBdr>
        <w:top w:val="none" w:sz="0" w:space="0" w:color="auto"/>
        <w:left w:val="none" w:sz="0" w:space="0" w:color="auto"/>
        <w:bottom w:val="none" w:sz="0" w:space="0" w:color="auto"/>
        <w:right w:val="none" w:sz="0" w:space="0" w:color="auto"/>
      </w:divBdr>
    </w:div>
    <w:div w:id="1638146405">
      <w:bodyDiv w:val="1"/>
      <w:marLeft w:val="0"/>
      <w:marRight w:val="0"/>
      <w:marTop w:val="0"/>
      <w:marBottom w:val="0"/>
      <w:divBdr>
        <w:top w:val="none" w:sz="0" w:space="0" w:color="auto"/>
        <w:left w:val="none" w:sz="0" w:space="0" w:color="auto"/>
        <w:bottom w:val="none" w:sz="0" w:space="0" w:color="auto"/>
        <w:right w:val="none" w:sz="0" w:space="0" w:color="auto"/>
      </w:divBdr>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54086.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054086.page"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EA4DC-0685-4D6A-A7BD-E8C1CB27D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32</Pages>
  <Words>8044</Words>
  <Characters>44246</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Cuenta Microsoft</cp:lastModifiedBy>
  <cp:revision>51</cp:revision>
  <cp:lastPrinted>2020-01-16T18:35:00Z</cp:lastPrinted>
  <dcterms:created xsi:type="dcterms:W3CDTF">2021-10-14T16:04:00Z</dcterms:created>
  <dcterms:modified xsi:type="dcterms:W3CDTF">2021-11-04T23:15:00Z</dcterms:modified>
</cp:coreProperties>
</file>