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79294372"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E655A7">
        <w:rPr>
          <w:rFonts w:ascii="Palatino Linotype" w:eastAsia="Times New Roman" w:hAnsi="Palatino Linotype" w:cs="Arial"/>
          <w:color w:val="000000"/>
          <w:sz w:val="24"/>
          <w:szCs w:val="24"/>
          <w:lang w:eastAsia="es-MX"/>
        </w:rPr>
        <w:t>dieciséis de junio</w:t>
      </w:r>
      <w:r w:rsidR="00587064">
        <w:rPr>
          <w:rFonts w:ascii="Palatino Linotype" w:eastAsia="Times New Roman" w:hAnsi="Palatino Linotype" w:cs="Arial"/>
          <w:color w:val="000000"/>
          <w:sz w:val="24"/>
          <w:szCs w:val="24"/>
          <w:lang w:eastAsia="es-MX"/>
        </w:rPr>
        <w:t xml:space="preserve"> </w:t>
      </w:r>
      <w:r w:rsidR="00F652B2">
        <w:rPr>
          <w:rFonts w:ascii="Palatino Linotype" w:eastAsia="Times New Roman" w:hAnsi="Palatino Linotype" w:cs="Arial"/>
          <w:color w:val="000000"/>
          <w:sz w:val="24"/>
          <w:szCs w:val="24"/>
          <w:lang w:eastAsia="es-MX"/>
        </w:rPr>
        <w:t xml:space="preserve">de dos mil </w:t>
      </w:r>
      <w:r w:rsidR="00947921">
        <w:rPr>
          <w:rFonts w:ascii="Palatino Linotype" w:eastAsia="Times New Roman" w:hAnsi="Palatino Linotype" w:cs="Arial"/>
          <w:color w:val="000000"/>
          <w:sz w:val="24"/>
          <w:szCs w:val="24"/>
          <w:lang w:eastAsia="es-MX"/>
        </w:rPr>
        <w:t>veintiuno.</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435409CB" w:rsidR="00BF3214" w:rsidRPr="006B1DF2" w:rsidRDefault="00BF3214" w:rsidP="00AD2A55">
      <w:pPr>
        <w:tabs>
          <w:tab w:val="left" w:pos="1701"/>
        </w:tabs>
        <w:spacing w:after="0" w:line="360" w:lineRule="auto"/>
        <w:jc w:val="both"/>
        <w:rPr>
          <w:rFonts w:ascii="Palatino Linotype" w:hAnsi="Palatino Linotype"/>
          <w:b/>
          <w:sz w:val="23"/>
          <w:szCs w:val="23"/>
        </w:rPr>
      </w:pPr>
      <w:r w:rsidRPr="00AD2A55">
        <w:rPr>
          <w:rFonts w:ascii="Palatino Linotype" w:hAnsi="Palatino Linotype" w:cs="Arial"/>
          <w:b/>
          <w:sz w:val="24"/>
          <w:szCs w:val="24"/>
        </w:rPr>
        <w:t>VISTO</w:t>
      </w:r>
      <w:r w:rsidR="00100A3D">
        <w:rPr>
          <w:rFonts w:ascii="Palatino Linotype" w:hAnsi="Palatino Linotype" w:cs="Arial"/>
          <w:b/>
          <w:sz w:val="24"/>
          <w:szCs w:val="24"/>
        </w:rPr>
        <w:t>S</w:t>
      </w:r>
      <w:r w:rsidRPr="00AD2A55">
        <w:rPr>
          <w:rFonts w:ascii="Palatino Linotype" w:hAnsi="Palatino Linotype" w:cs="Arial"/>
          <w:sz w:val="24"/>
          <w:szCs w:val="24"/>
        </w:rPr>
        <w:t xml:space="preserve"> l</w:t>
      </w:r>
      <w:r w:rsidR="00100A3D">
        <w:rPr>
          <w:rFonts w:ascii="Palatino Linotype" w:hAnsi="Palatino Linotype" w:cs="Arial"/>
          <w:sz w:val="24"/>
          <w:szCs w:val="24"/>
        </w:rPr>
        <w:t>os</w:t>
      </w:r>
      <w:r w:rsidRPr="00AD2A55">
        <w:rPr>
          <w:rFonts w:ascii="Palatino Linotype" w:hAnsi="Palatino Linotype" w:cs="Arial"/>
          <w:sz w:val="24"/>
          <w:szCs w:val="24"/>
        </w:rPr>
        <w:t xml:space="preserve"> expediente</w:t>
      </w:r>
      <w:r w:rsidR="00100A3D">
        <w:rPr>
          <w:rFonts w:ascii="Palatino Linotype" w:hAnsi="Palatino Linotype" w:cs="Arial"/>
          <w:sz w:val="24"/>
          <w:szCs w:val="24"/>
        </w:rPr>
        <w:t>s</w:t>
      </w:r>
      <w:r w:rsidRPr="00AD2A55">
        <w:rPr>
          <w:rFonts w:ascii="Palatino Linotype" w:hAnsi="Palatino Linotype" w:cs="Arial"/>
          <w:sz w:val="24"/>
          <w:szCs w:val="24"/>
        </w:rPr>
        <w:t xml:space="preserve"> electrónico</w:t>
      </w:r>
      <w:r w:rsidR="00100A3D">
        <w:rPr>
          <w:rFonts w:ascii="Palatino Linotype" w:hAnsi="Palatino Linotype" w:cs="Arial"/>
          <w:sz w:val="24"/>
          <w:szCs w:val="24"/>
        </w:rPr>
        <w:t>s</w:t>
      </w:r>
      <w:r w:rsidRPr="00AD2A55">
        <w:rPr>
          <w:rFonts w:ascii="Palatino Linotype" w:hAnsi="Palatino Linotype" w:cs="Arial"/>
          <w:sz w:val="24"/>
          <w:szCs w:val="24"/>
        </w:rPr>
        <w:t xml:space="preserve"> </w:t>
      </w:r>
      <w:r w:rsidRPr="00DD6761">
        <w:rPr>
          <w:rFonts w:ascii="Palatino Linotype" w:hAnsi="Palatino Linotype" w:cs="Arial"/>
          <w:sz w:val="24"/>
          <w:szCs w:val="24"/>
        </w:rPr>
        <w:t>formado</w:t>
      </w:r>
      <w:r w:rsidR="00100A3D">
        <w:rPr>
          <w:rFonts w:ascii="Palatino Linotype" w:hAnsi="Palatino Linotype" w:cs="Arial"/>
          <w:sz w:val="24"/>
          <w:szCs w:val="24"/>
        </w:rPr>
        <w:t>s</w:t>
      </w:r>
      <w:r w:rsidRPr="00DD6761">
        <w:rPr>
          <w:rFonts w:ascii="Palatino Linotype" w:hAnsi="Palatino Linotype" w:cs="Arial"/>
          <w:sz w:val="24"/>
          <w:szCs w:val="24"/>
        </w:rPr>
        <w:t xml:space="preserve"> con motivo del recurso de revisión número </w:t>
      </w:r>
      <w:r w:rsidR="00045DF6" w:rsidRPr="00DD6761">
        <w:rPr>
          <w:rFonts w:ascii="Palatino Linotype" w:hAnsi="Palatino Linotype"/>
          <w:b/>
          <w:sz w:val="24"/>
          <w:szCs w:val="24"/>
        </w:rPr>
        <w:t>0</w:t>
      </w:r>
      <w:r w:rsidR="0030688B">
        <w:rPr>
          <w:rFonts w:ascii="Palatino Linotype" w:hAnsi="Palatino Linotype"/>
          <w:b/>
          <w:sz w:val="24"/>
          <w:szCs w:val="24"/>
        </w:rPr>
        <w:t>2220</w:t>
      </w:r>
      <w:r w:rsidR="00045DF6" w:rsidRPr="00DD6761">
        <w:rPr>
          <w:rFonts w:ascii="Palatino Linotype" w:hAnsi="Palatino Linotype"/>
          <w:b/>
          <w:sz w:val="24"/>
          <w:szCs w:val="24"/>
        </w:rPr>
        <w:t>/INFOEM/IP/RR/20</w:t>
      </w:r>
      <w:r w:rsidR="00694267">
        <w:rPr>
          <w:rFonts w:ascii="Palatino Linotype" w:hAnsi="Palatino Linotype"/>
          <w:b/>
          <w:sz w:val="24"/>
          <w:szCs w:val="24"/>
        </w:rPr>
        <w:t>21</w:t>
      </w:r>
      <w:r w:rsidR="0030688B">
        <w:rPr>
          <w:rFonts w:ascii="Palatino Linotype" w:hAnsi="Palatino Linotype"/>
          <w:b/>
          <w:sz w:val="24"/>
          <w:szCs w:val="24"/>
        </w:rPr>
        <w:t xml:space="preserve">, </w:t>
      </w:r>
      <w:r w:rsidR="0030688B" w:rsidRPr="00DD6761">
        <w:rPr>
          <w:rFonts w:ascii="Palatino Linotype" w:hAnsi="Palatino Linotype"/>
          <w:b/>
          <w:sz w:val="24"/>
          <w:szCs w:val="24"/>
        </w:rPr>
        <w:t>0</w:t>
      </w:r>
      <w:r w:rsidR="0030688B">
        <w:rPr>
          <w:rFonts w:ascii="Palatino Linotype" w:hAnsi="Palatino Linotype"/>
          <w:b/>
          <w:sz w:val="24"/>
          <w:szCs w:val="24"/>
        </w:rPr>
        <w:t>2227</w:t>
      </w:r>
      <w:r w:rsidR="0030688B" w:rsidRPr="00DD6761">
        <w:rPr>
          <w:rFonts w:ascii="Palatino Linotype" w:hAnsi="Palatino Linotype"/>
          <w:b/>
          <w:sz w:val="24"/>
          <w:szCs w:val="24"/>
        </w:rPr>
        <w:t>/INFOEM/IP/RR/20</w:t>
      </w:r>
      <w:r w:rsidR="0030688B">
        <w:rPr>
          <w:rFonts w:ascii="Palatino Linotype" w:hAnsi="Palatino Linotype"/>
          <w:b/>
          <w:sz w:val="24"/>
          <w:szCs w:val="24"/>
        </w:rPr>
        <w:t xml:space="preserve">21, </w:t>
      </w:r>
      <w:r w:rsidR="0030688B" w:rsidRPr="00DD6761">
        <w:rPr>
          <w:rFonts w:ascii="Palatino Linotype" w:hAnsi="Palatino Linotype"/>
          <w:b/>
          <w:sz w:val="24"/>
          <w:szCs w:val="24"/>
        </w:rPr>
        <w:t>0</w:t>
      </w:r>
      <w:r w:rsidR="0030688B">
        <w:rPr>
          <w:rFonts w:ascii="Palatino Linotype" w:hAnsi="Palatino Linotype"/>
          <w:b/>
          <w:sz w:val="24"/>
          <w:szCs w:val="24"/>
        </w:rPr>
        <w:t>2234</w:t>
      </w:r>
      <w:r w:rsidR="0030688B" w:rsidRPr="00DD6761">
        <w:rPr>
          <w:rFonts w:ascii="Palatino Linotype" w:hAnsi="Palatino Linotype"/>
          <w:b/>
          <w:sz w:val="24"/>
          <w:szCs w:val="24"/>
        </w:rPr>
        <w:t>/INFOEM/IP/RR/20</w:t>
      </w:r>
      <w:r w:rsidR="0030688B">
        <w:rPr>
          <w:rFonts w:ascii="Palatino Linotype" w:hAnsi="Palatino Linotype"/>
          <w:b/>
          <w:sz w:val="24"/>
          <w:szCs w:val="24"/>
        </w:rPr>
        <w:t>21</w:t>
      </w:r>
      <w:r w:rsidR="00100A3D">
        <w:rPr>
          <w:rFonts w:ascii="Palatino Linotype" w:hAnsi="Palatino Linotype"/>
          <w:b/>
          <w:sz w:val="24"/>
          <w:szCs w:val="24"/>
        </w:rPr>
        <w:t xml:space="preserve"> y </w:t>
      </w:r>
      <w:r w:rsidR="00100A3D" w:rsidRPr="00DD6761">
        <w:rPr>
          <w:rFonts w:ascii="Palatino Linotype" w:hAnsi="Palatino Linotype"/>
          <w:b/>
          <w:sz w:val="24"/>
          <w:szCs w:val="24"/>
        </w:rPr>
        <w:t>0</w:t>
      </w:r>
      <w:r w:rsidR="0030688B">
        <w:rPr>
          <w:rFonts w:ascii="Palatino Linotype" w:hAnsi="Palatino Linotype"/>
          <w:b/>
          <w:sz w:val="24"/>
          <w:szCs w:val="24"/>
        </w:rPr>
        <w:t>2241</w:t>
      </w:r>
      <w:r w:rsidR="00100A3D" w:rsidRPr="00DD6761">
        <w:rPr>
          <w:rFonts w:ascii="Palatino Linotype" w:hAnsi="Palatino Linotype"/>
          <w:b/>
          <w:sz w:val="24"/>
          <w:szCs w:val="24"/>
        </w:rPr>
        <w:t>/INFOEM/IP/RR/20</w:t>
      </w:r>
      <w:r w:rsidR="00100A3D">
        <w:rPr>
          <w:rFonts w:ascii="Palatino Linotype" w:hAnsi="Palatino Linotype"/>
          <w:b/>
          <w:sz w:val="24"/>
          <w:szCs w:val="24"/>
        </w:rPr>
        <w:t>21</w:t>
      </w:r>
      <w:r w:rsidR="009A79C8" w:rsidRPr="00DD6761">
        <w:rPr>
          <w:rFonts w:ascii="Palatino Linotype" w:hAnsi="Palatino Linotype"/>
          <w:b/>
          <w:sz w:val="24"/>
          <w:szCs w:val="24"/>
        </w:rPr>
        <w:t xml:space="preserve">, </w:t>
      </w:r>
      <w:r w:rsidRPr="00DD6761">
        <w:rPr>
          <w:rFonts w:ascii="Palatino Linotype" w:hAnsi="Palatino Linotype" w:cs="Arial"/>
          <w:sz w:val="24"/>
          <w:szCs w:val="24"/>
        </w:rPr>
        <w:t>interpuesto</w:t>
      </w:r>
      <w:r w:rsidR="00100A3D">
        <w:rPr>
          <w:rFonts w:ascii="Palatino Linotype" w:hAnsi="Palatino Linotype" w:cs="Arial"/>
          <w:sz w:val="24"/>
          <w:szCs w:val="24"/>
        </w:rPr>
        <w:t>s</w:t>
      </w:r>
      <w:r w:rsidRPr="00DD6761">
        <w:rPr>
          <w:rFonts w:ascii="Palatino Linotype" w:hAnsi="Palatino Linotype" w:cs="Arial"/>
          <w:sz w:val="24"/>
          <w:szCs w:val="24"/>
        </w:rPr>
        <w:t xml:space="preserve"> por</w:t>
      </w:r>
      <w:r w:rsidR="001E09BD" w:rsidRPr="00DD6761">
        <w:rPr>
          <w:rFonts w:ascii="Palatino Linotype" w:hAnsi="Palatino Linotype" w:cs="Arial"/>
          <w:sz w:val="24"/>
          <w:szCs w:val="24"/>
        </w:rPr>
        <w:t xml:space="preserve"> </w:t>
      </w:r>
      <w:r w:rsidR="005E27D7">
        <w:rPr>
          <w:rFonts w:ascii="Palatino Linotype" w:hAnsi="Palatino Linotype" w:cs="Arial"/>
          <w:sz w:val="24"/>
          <w:szCs w:val="24"/>
        </w:rPr>
        <w:t xml:space="preserve">el C. </w:t>
      </w:r>
      <w:proofErr w:type="spellStart"/>
      <w:r w:rsidR="005473B0">
        <w:rPr>
          <w:rFonts w:ascii="Palatino Linotype" w:hAnsi="Palatino Linotype"/>
          <w:b/>
          <w:sz w:val="24"/>
          <w:szCs w:val="24"/>
        </w:rPr>
        <w:t>xxxxxxxxxxxxxxxxxxx</w:t>
      </w:r>
      <w:proofErr w:type="spellEnd"/>
      <w:r w:rsidR="005E27D7">
        <w:rPr>
          <w:rFonts w:ascii="Palatino Linotype" w:hAnsi="Palatino Linotype" w:cs="Arial"/>
          <w:sz w:val="24"/>
          <w:szCs w:val="24"/>
        </w:rPr>
        <w:t xml:space="preserve">, que </w:t>
      </w:r>
      <w:r w:rsidR="0069470D">
        <w:rPr>
          <w:rFonts w:ascii="Palatino Linotype" w:hAnsi="Palatino Linotype" w:cs="Arial"/>
          <w:sz w:val="24"/>
          <w:szCs w:val="24"/>
        </w:rPr>
        <w:t xml:space="preserve">en lo </w:t>
      </w:r>
      <w:r w:rsidR="00AF71FB" w:rsidRPr="00DD6761">
        <w:rPr>
          <w:rFonts w:ascii="Palatino Linotype" w:hAnsi="Palatino Linotype" w:cs="Arial"/>
          <w:sz w:val="24"/>
          <w:szCs w:val="24"/>
        </w:rPr>
        <w:t>s</w:t>
      </w:r>
      <w:r w:rsidR="00F60B1C" w:rsidRPr="00DD6761">
        <w:rPr>
          <w:rFonts w:ascii="Palatino Linotype" w:hAnsi="Palatino Linotype" w:cs="Arial"/>
          <w:sz w:val="24"/>
          <w:szCs w:val="24"/>
        </w:rPr>
        <w:t>ucesivo</w:t>
      </w:r>
      <w:r w:rsidR="00035DB8" w:rsidRPr="00DD6761">
        <w:rPr>
          <w:rFonts w:ascii="Palatino Linotype" w:hAnsi="Palatino Linotype" w:cs="Arial"/>
          <w:sz w:val="24"/>
          <w:szCs w:val="24"/>
        </w:rPr>
        <w:t xml:space="preserve"> se le denominara</w:t>
      </w:r>
      <w:r w:rsidR="00F60B1C" w:rsidRPr="00DD6761">
        <w:rPr>
          <w:rFonts w:ascii="Palatino Linotype" w:hAnsi="Palatino Linotype" w:cs="Arial"/>
          <w:sz w:val="24"/>
          <w:szCs w:val="24"/>
        </w:rPr>
        <w:t xml:space="preserve"> </w:t>
      </w:r>
      <w:r w:rsidR="00097126" w:rsidRPr="00DD6761">
        <w:rPr>
          <w:rFonts w:ascii="Palatino Linotype" w:hAnsi="Palatino Linotype" w:cs="Arial"/>
          <w:b/>
          <w:sz w:val="24"/>
          <w:szCs w:val="24"/>
        </w:rPr>
        <w:t>el</w:t>
      </w:r>
      <w:r w:rsidR="00440B5C" w:rsidRPr="00DD6761">
        <w:rPr>
          <w:rFonts w:ascii="Palatino Linotype" w:hAnsi="Palatino Linotype" w:cs="Arial"/>
          <w:b/>
          <w:sz w:val="24"/>
          <w:szCs w:val="24"/>
        </w:rPr>
        <w:t xml:space="preserve"> Recurrente</w:t>
      </w:r>
      <w:r w:rsidRPr="00DD6761">
        <w:rPr>
          <w:rFonts w:ascii="Palatino Linotype" w:hAnsi="Palatino Linotype" w:cs="Arial"/>
          <w:sz w:val="24"/>
          <w:szCs w:val="24"/>
        </w:rPr>
        <w:t>,</w:t>
      </w:r>
      <w:r w:rsidR="00163D26" w:rsidRPr="00DD6761">
        <w:rPr>
          <w:rFonts w:ascii="Palatino Linotype" w:hAnsi="Palatino Linotype" w:cs="Arial"/>
          <w:sz w:val="24"/>
          <w:szCs w:val="24"/>
        </w:rPr>
        <w:t xml:space="preserve"> en contra de</w:t>
      </w:r>
      <w:r w:rsidR="00A848D3">
        <w:rPr>
          <w:rFonts w:ascii="Palatino Linotype" w:hAnsi="Palatino Linotype" w:cs="Arial"/>
          <w:sz w:val="24"/>
          <w:szCs w:val="24"/>
        </w:rPr>
        <w:t xml:space="preserve"> </w:t>
      </w:r>
      <w:r w:rsidR="00163D26" w:rsidRPr="00DD6761">
        <w:rPr>
          <w:rFonts w:ascii="Palatino Linotype" w:hAnsi="Palatino Linotype" w:cs="Arial"/>
          <w:sz w:val="24"/>
          <w:szCs w:val="24"/>
        </w:rPr>
        <w:t>la</w:t>
      </w:r>
      <w:r w:rsidR="00E9307F" w:rsidRPr="00DD6761">
        <w:rPr>
          <w:rFonts w:ascii="Palatino Linotype" w:hAnsi="Palatino Linotype" w:cs="Arial"/>
          <w:sz w:val="24"/>
          <w:szCs w:val="24"/>
        </w:rPr>
        <w:t xml:space="preserve"> </w:t>
      </w:r>
      <w:r w:rsidR="0000477D" w:rsidRPr="00DD6761">
        <w:rPr>
          <w:rFonts w:ascii="Palatino Linotype" w:hAnsi="Palatino Linotype" w:cs="Arial"/>
          <w:sz w:val="24"/>
          <w:szCs w:val="24"/>
        </w:rPr>
        <w:t>r</w:t>
      </w:r>
      <w:r w:rsidR="0059317F" w:rsidRPr="00DD6761">
        <w:rPr>
          <w:rFonts w:ascii="Palatino Linotype" w:hAnsi="Palatino Linotype" w:cs="Arial"/>
          <w:sz w:val="24"/>
          <w:szCs w:val="24"/>
        </w:rPr>
        <w:t>espuesta</w:t>
      </w:r>
      <w:r w:rsidRPr="00DD6761">
        <w:rPr>
          <w:rFonts w:ascii="Palatino Linotype" w:hAnsi="Palatino Linotype" w:cs="Arial"/>
          <w:sz w:val="24"/>
          <w:szCs w:val="24"/>
        </w:rPr>
        <w:t xml:space="preserve"> de</w:t>
      </w:r>
      <w:r w:rsidR="005F08CE" w:rsidRPr="00DD6761">
        <w:rPr>
          <w:rFonts w:ascii="Palatino Linotype" w:hAnsi="Palatino Linotype" w:cs="Arial"/>
          <w:sz w:val="24"/>
          <w:szCs w:val="24"/>
        </w:rPr>
        <w:t xml:space="preserve">l </w:t>
      </w:r>
      <w:r w:rsidR="005E27D7">
        <w:rPr>
          <w:rFonts w:ascii="Palatino Linotype" w:hAnsi="Palatino Linotype" w:cs="Arial"/>
          <w:b/>
          <w:sz w:val="24"/>
          <w:szCs w:val="24"/>
        </w:rPr>
        <w:t>Ayuntamiento</w:t>
      </w:r>
      <w:r w:rsidR="00714FCD">
        <w:rPr>
          <w:rFonts w:ascii="Palatino Linotype" w:hAnsi="Palatino Linotype" w:cs="Arial"/>
          <w:b/>
          <w:sz w:val="24"/>
          <w:szCs w:val="24"/>
        </w:rPr>
        <w:t xml:space="preserve"> de </w:t>
      </w:r>
      <w:r w:rsidR="0030688B">
        <w:rPr>
          <w:rFonts w:ascii="Palatino Linotype" w:hAnsi="Palatino Linotype" w:cs="Arial"/>
          <w:b/>
          <w:sz w:val="24"/>
          <w:szCs w:val="24"/>
        </w:rPr>
        <w:t>Coacalco de Berriozábal</w:t>
      </w:r>
      <w:r w:rsidR="007052CB" w:rsidRPr="00E82C25">
        <w:rPr>
          <w:rFonts w:ascii="Palatino Linotype" w:hAnsi="Palatino Linotype" w:cs="Arial"/>
          <w:b/>
          <w:sz w:val="24"/>
          <w:szCs w:val="24"/>
        </w:rPr>
        <w:t>,</w:t>
      </w:r>
      <w:r w:rsidR="000B2630" w:rsidRPr="00E82C25">
        <w:rPr>
          <w:rFonts w:ascii="Palatino Linotype" w:hAnsi="Palatino Linotype" w:cs="Arial"/>
          <w:b/>
          <w:sz w:val="24"/>
          <w:szCs w:val="24"/>
        </w:rPr>
        <w:t xml:space="preserve"> </w:t>
      </w:r>
      <w:r w:rsidRPr="00E82C25">
        <w:rPr>
          <w:rFonts w:ascii="Palatino Linotype" w:hAnsi="Palatino Linotype" w:cs="Arial"/>
          <w:sz w:val="24"/>
          <w:szCs w:val="24"/>
        </w:rPr>
        <w:t>e</w:t>
      </w:r>
      <w:r w:rsidRPr="00DD6761">
        <w:rPr>
          <w:rFonts w:ascii="Palatino Linotype" w:hAnsi="Palatino Linotype" w:cs="Arial"/>
          <w:sz w:val="24"/>
          <w:szCs w:val="24"/>
        </w:rPr>
        <w:t>n lo subsecuente</w:t>
      </w:r>
      <w:r w:rsidR="00E468E5" w:rsidRPr="00DD6761">
        <w:rPr>
          <w:rFonts w:ascii="Palatino Linotype" w:hAnsi="Palatino Linotype" w:cs="Arial"/>
          <w:b/>
          <w:sz w:val="24"/>
          <w:szCs w:val="24"/>
        </w:rPr>
        <w:t xml:space="preserve"> e</w:t>
      </w:r>
      <w:r w:rsidRPr="00DD6761">
        <w:rPr>
          <w:rFonts w:ascii="Palatino Linotype" w:hAnsi="Palatino Linotype" w:cs="Arial"/>
          <w:b/>
          <w:sz w:val="24"/>
          <w:szCs w:val="24"/>
        </w:rPr>
        <w:t>l Sujeto</w:t>
      </w:r>
      <w:r w:rsidRPr="00AD2A55">
        <w:rPr>
          <w:rFonts w:ascii="Palatino Linotype" w:hAnsi="Palatino Linotype" w:cs="Arial"/>
          <w:b/>
          <w:sz w:val="24"/>
          <w:szCs w:val="24"/>
        </w:rPr>
        <w:t xml:space="preserve"> Obligado, </w:t>
      </w:r>
      <w:r w:rsidRPr="00AD2A55">
        <w:rPr>
          <w:rFonts w:ascii="Palatino Linotype" w:hAnsi="Palatino Linotype" w:cs="Arial"/>
          <w:sz w:val="24"/>
          <w:szCs w:val="24"/>
        </w:rPr>
        <w:t>se procede a dictar la presente resolución.</w:t>
      </w:r>
    </w:p>
    <w:p w14:paraId="138C6F64" w14:textId="77777777" w:rsidR="00081DAC" w:rsidRPr="00BD6ECE" w:rsidRDefault="00081DAC" w:rsidP="00AD2A55">
      <w:pPr>
        <w:tabs>
          <w:tab w:val="left" w:pos="1701"/>
        </w:tabs>
        <w:spacing w:after="0" w:line="360" w:lineRule="auto"/>
        <w:jc w:val="both"/>
        <w:rPr>
          <w:rFonts w:ascii="Palatino Linotype" w:hAnsi="Palatino Linotype" w:cs="Arial"/>
          <w:sz w:val="10"/>
          <w:szCs w:val="24"/>
        </w:rPr>
      </w:pPr>
    </w:p>
    <w:p w14:paraId="0D9A10E5" w14:textId="278383E4"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r w:rsidR="008F204A">
        <w:rPr>
          <w:rFonts w:ascii="Palatino Linotype" w:hAnsi="Palatino Linotype" w:cs="Arial"/>
          <w:b/>
          <w:sz w:val="28"/>
          <w:szCs w:val="28"/>
        </w:rPr>
        <w:t xml:space="preserve">  </w:t>
      </w:r>
    </w:p>
    <w:p w14:paraId="6A86D231" w14:textId="77777777" w:rsidR="00081DAC" w:rsidRPr="00BD6ECE" w:rsidRDefault="00081DAC" w:rsidP="00AD2A55">
      <w:pPr>
        <w:spacing w:after="0" w:line="360" w:lineRule="auto"/>
        <w:jc w:val="center"/>
        <w:rPr>
          <w:rFonts w:ascii="Palatino Linotype" w:hAnsi="Palatino Linotype" w:cs="Arial"/>
          <w:b/>
          <w:sz w:val="16"/>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1874B9FF"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 xml:space="preserve">Con fecha </w:t>
      </w:r>
      <w:r w:rsidR="0030688B">
        <w:rPr>
          <w:rFonts w:ascii="Palatino Linotype" w:hAnsi="Palatino Linotype" w:cs="Arial"/>
          <w:sz w:val="24"/>
          <w:szCs w:val="24"/>
        </w:rPr>
        <w:t xml:space="preserve">doce </w:t>
      </w:r>
      <w:r w:rsidR="00714FCD">
        <w:rPr>
          <w:rFonts w:ascii="Palatino Linotype" w:hAnsi="Palatino Linotype" w:cs="Arial"/>
          <w:sz w:val="24"/>
          <w:szCs w:val="24"/>
        </w:rPr>
        <w:t xml:space="preserve">de </w:t>
      </w:r>
      <w:r w:rsidR="00AD272A">
        <w:rPr>
          <w:rFonts w:ascii="Palatino Linotype" w:hAnsi="Palatino Linotype" w:cs="Arial"/>
          <w:sz w:val="24"/>
          <w:szCs w:val="24"/>
        </w:rPr>
        <w:t>marzo</w:t>
      </w:r>
      <w:r w:rsidR="008E068F">
        <w:rPr>
          <w:rFonts w:ascii="Palatino Linotype" w:hAnsi="Palatino Linotype" w:cs="Arial"/>
          <w:sz w:val="24"/>
          <w:szCs w:val="24"/>
        </w:rPr>
        <w:t xml:space="preserve"> de dos mil veint</w:t>
      </w:r>
      <w:r w:rsidR="0030688B">
        <w:rPr>
          <w:rFonts w:ascii="Palatino Linotype" w:hAnsi="Palatino Linotype" w:cs="Arial"/>
          <w:sz w:val="24"/>
          <w:szCs w:val="24"/>
        </w:rPr>
        <w:t>iuno,</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w:t>
      </w:r>
      <w:r w:rsidR="0030688B">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30688B" w:rsidRPr="00C03329">
        <w:rPr>
          <w:rFonts w:ascii="Palatino Linotype" w:hAnsi="Palatino Linotype" w:cs="Arial"/>
          <w:b/>
          <w:sz w:val="24"/>
          <w:szCs w:val="24"/>
        </w:rPr>
        <w:t>00044/COACALCO/IP/2021, 0004</w:t>
      </w:r>
      <w:r w:rsidR="00C03329" w:rsidRPr="00C03329">
        <w:rPr>
          <w:rFonts w:ascii="Palatino Linotype" w:hAnsi="Palatino Linotype" w:cs="Arial"/>
          <w:b/>
          <w:sz w:val="24"/>
          <w:szCs w:val="24"/>
        </w:rPr>
        <w:t>3</w:t>
      </w:r>
      <w:r w:rsidR="0030688B" w:rsidRPr="00C03329">
        <w:rPr>
          <w:rFonts w:ascii="Palatino Linotype" w:hAnsi="Palatino Linotype" w:cs="Arial"/>
          <w:b/>
          <w:sz w:val="24"/>
          <w:szCs w:val="24"/>
        </w:rPr>
        <w:t>/COACALCO/IP/2021, 0004</w:t>
      </w:r>
      <w:r w:rsidR="00C03329" w:rsidRPr="00C03329">
        <w:rPr>
          <w:rFonts w:ascii="Palatino Linotype" w:hAnsi="Palatino Linotype" w:cs="Arial"/>
          <w:b/>
          <w:sz w:val="24"/>
          <w:szCs w:val="24"/>
        </w:rPr>
        <w:t>2</w:t>
      </w:r>
      <w:r w:rsidR="0030688B" w:rsidRPr="00C03329">
        <w:rPr>
          <w:rFonts w:ascii="Palatino Linotype" w:hAnsi="Palatino Linotype" w:cs="Arial"/>
          <w:b/>
          <w:sz w:val="24"/>
          <w:szCs w:val="24"/>
        </w:rPr>
        <w:t>/COACALCO/IP/2021</w:t>
      </w:r>
      <w:r w:rsidR="00C03329">
        <w:rPr>
          <w:rFonts w:ascii="Palatino Linotype" w:hAnsi="Palatino Linotype" w:cs="Arial"/>
          <w:b/>
          <w:sz w:val="24"/>
          <w:szCs w:val="24"/>
        </w:rPr>
        <w:t xml:space="preserve"> y </w:t>
      </w:r>
      <w:r w:rsidR="00C03329" w:rsidRPr="00C03329">
        <w:rPr>
          <w:rFonts w:ascii="Palatino Linotype" w:hAnsi="Palatino Linotype" w:cs="Arial"/>
          <w:b/>
          <w:sz w:val="24"/>
          <w:szCs w:val="24"/>
        </w:rPr>
        <w:t>00041/COACALCO/IP/2021</w:t>
      </w:r>
      <w:r w:rsidR="00100A3D">
        <w:rPr>
          <w:rFonts w:ascii="Palatino Linotype" w:hAnsi="Palatino Linotype" w:cs="Arial"/>
          <w:b/>
          <w:sz w:val="24"/>
          <w:szCs w:val="24"/>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BD6ECE" w:rsidRDefault="00680961" w:rsidP="00AD2A55">
      <w:pPr>
        <w:spacing w:after="0" w:line="360" w:lineRule="auto"/>
        <w:jc w:val="both"/>
        <w:rPr>
          <w:rFonts w:ascii="Palatino Linotype" w:hAnsi="Palatino Linotype" w:cs="Arial"/>
          <w:sz w:val="10"/>
          <w:szCs w:val="24"/>
        </w:rPr>
      </w:pPr>
    </w:p>
    <w:p w14:paraId="12DFB4D8" w14:textId="48156BC7"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C03329" w:rsidRPr="00C03329">
        <w:rPr>
          <w:rFonts w:ascii="Palatino Linotype" w:hAnsi="Palatino Linotype" w:cs="Arial"/>
          <w:b/>
          <w:sz w:val="24"/>
          <w:szCs w:val="24"/>
        </w:rPr>
        <w:t>00044/COACALCO/IP/2021</w:t>
      </w:r>
      <w:r w:rsidR="004D2037">
        <w:rPr>
          <w:rFonts w:ascii="Palatino Linotype" w:hAnsi="Palatino Linotype"/>
          <w:b/>
          <w:sz w:val="23"/>
          <w:szCs w:val="23"/>
        </w:rPr>
        <w:t>.</w:t>
      </w:r>
    </w:p>
    <w:p w14:paraId="309698B8" w14:textId="36971578" w:rsidR="0074157F" w:rsidRPr="00C03329" w:rsidRDefault="006E33CE" w:rsidP="00792206">
      <w:pPr>
        <w:pStyle w:val="Textoindependienteprimerasangra2"/>
        <w:ind w:left="851" w:right="850" w:firstLine="0"/>
        <w:jc w:val="both"/>
        <w:rPr>
          <w:rFonts w:ascii="Palatino Linotype" w:hAnsi="Palatino Linotype"/>
          <w:i/>
        </w:rPr>
      </w:pPr>
      <w:r w:rsidRPr="00C03329">
        <w:rPr>
          <w:rFonts w:ascii="Palatino Linotype" w:hAnsi="Palatino Linotype" w:cs="Arial"/>
          <w:i/>
        </w:rPr>
        <w:t>“</w:t>
      </w:r>
      <w:r w:rsidR="00C03329" w:rsidRPr="00C03329">
        <w:rPr>
          <w:rFonts w:ascii="Palatino Linotype" w:hAnsi="Palatino Linotype"/>
          <w:i/>
          <w:color w:val="000000"/>
        </w:rPr>
        <w:t>Deseo se realice una búsqueda exhaustiva y razonable en todas las áreas que pudieran contar con la siguiente información: 1. Del ejercicio fiscal 2020, a cuánto asciende el gasto en la partida de servicios oficiales, que eventos se llevaron a cabo, y, en su caso, a quienes, y cuánto se les pagó por concepto de eventos especiales, congresos y Convenciones o cualquier otro similar o análogo.</w:t>
      </w:r>
      <w:r w:rsidR="0074157F" w:rsidRPr="00C03329">
        <w:rPr>
          <w:rFonts w:ascii="Palatino Linotype" w:hAnsi="Palatino Linotype"/>
          <w:i/>
        </w:rPr>
        <w:t>”(Sic).</w:t>
      </w:r>
    </w:p>
    <w:p w14:paraId="3350CB8F" w14:textId="77777777" w:rsidR="00AD272A" w:rsidRDefault="00AD272A" w:rsidP="00792206">
      <w:pPr>
        <w:pStyle w:val="Textoindependienteprimerasangra2"/>
        <w:ind w:left="851" w:right="850" w:firstLine="0"/>
        <w:jc w:val="both"/>
        <w:rPr>
          <w:rFonts w:ascii="Palatino Linotype" w:hAnsi="Palatino Linotype" w:cs="Arial"/>
          <w:b/>
          <w:sz w:val="24"/>
          <w:szCs w:val="24"/>
        </w:rPr>
      </w:pPr>
    </w:p>
    <w:p w14:paraId="70615FF1" w14:textId="0E1F8C69" w:rsidR="00100A3D" w:rsidRDefault="00100A3D" w:rsidP="00792206">
      <w:pPr>
        <w:pStyle w:val="Textoindependienteprimerasangra2"/>
        <w:ind w:left="851" w:right="850" w:firstLine="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Pr="00A3132A">
        <w:rPr>
          <w:rFonts w:ascii="Palatino Linotype" w:hAnsi="Palatino Linotype"/>
          <w:b/>
          <w:i/>
          <w:color w:val="000000"/>
        </w:rPr>
        <w:t xml:space="preserve"> </w:t>
      </w:r>
      <w:r w:rsidR="00C03329" w:rsidRPr="00C03329">
        <w:rPr>
          <w:rFonts w:ascii="Palatino Linotype" w:hAnsi="Palatino Linotype" w:cs="Arial"/>
          <w:b/>
          <w:sz w:val="24"/>
          <w:szCs w:val="24"/>
        </w:rPr>
        <w:t>00043/COACALCO/IP/2021</w:t>
      </w:r>
    </w:p>
    <w:p w14:paraId="7DD35826" w14:textId="4B41BB42" w:rsidR="00100A3D" w:rsidRPr="00C03329" w:rsidRDefault="00100A3D" w:rsidP="00100A3D">
      <w:pPr>
        <w:pStyle w:val="Textoindependienteprimerasangra2"/>
        <w:ind w:left="851" w:right="850" w:firstLine="0"/>
        <w:jc w:val="both"/>
        <w:rPr>
          <w:rFonts w:ascii="Palatino Linotype" w:hAnsi="Palatino Linotype"/>
          <w:i/>
          <w:color w:val="000000"/>
        </w:rPr>
      </w:pPr>
      <w:r w:rsidRPr="00C03329">
        <w:rPr>
          <w:rFonts w:ascii="Palatino Linotype" w:hAnsi="Palatino Linotype"/>
          <w:i/>
          <w:color w:val="000000"/>
        </w:rPr>
        <w:t>“</w:t>
      </w:r>
      <w:r w:rsidR="00C03329" w:rsidRPr="00C03329">
        <w:rPr>
          <w:rFonts w:ascii="Palatino Linotype" w:hAnsi="Palatino Linotype"/>
          <w:i/>
          <w:color w:val="000000"/>
        </w:rPr>
        <w:t>Deseo se realice una búsqueda exhaustiva y razonable en todas las áreas que pudieran contar con la siguiente información: 1. Del ejercicio fiscal 2019, a cuánto asciende el gasto en la partida de servicios oficiales, que eventos se llevaron a cabo, y, en su caso, a quienes, y cuánto se les pagó por concepto de eventos especiales, congresos y Convenciones o cualquier otro similar o análogo.</w:t>
      </w:r>
      <w:r w:rsidRPr="00C03329">
        <w:rPr>
          <w:rFonts w:ascii="Palatino Linotype" w:hAnsi="Palatino Linotype"/>
          <w:i/>
          <w:color w:val="000000"/>
        </w:rPr>
        <w:t>”(Sic).</w:t>
      </w:r>
    </w:p>
    <w:p w14:paraId="53FD0AB1" w14:textId="77777777" w:rsidR="00C03329" w:rsidRDefault="00C03329" w:rsidP="00C03329">
      <w:pPr>
        <w:pStyle w:val="Textoindependienteprimerasangra2"/>
        <w:ind w:left="851" w:right="850" w:firstLine="0"/>
        <w:jc w:val="both"/>
        <w:rPr>
          <w:rFonts w:ascii="Palatino Linotype" w:hAnsi="Palatino Linotype" w:cs="Arial"/>
          <w:b/>
          <w:sz w:val="24"/>
          <w:szCs w:val="24"/>
        </w:rPr>
      </w:pPr>
    </w:p>
    <w:p w14:paraId="2D901BD7" w14:textId="5D073916" w:rsidR="00C03329" w:rsidRDefault="00C03329" w:rsidP="00C03329">
      <w:pPr>
        <w:pStyle w:val="Textoindependienteprimerasangra2"/>
        <w:ind w:left="851" w:right="850" w:firstLine="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Pr="00A3132A">
        <w:rPr>
          <w:rFonts w:ascii="Palatino Linotype" w:hAnsi="Palatino Linotype"/>
          <w:b/>
          <w:i/>
          <w:color w:val="000000"/>
        </w:rPr>
        <w:t xml:space="preserve"> </w:t>
      </w:r>
      <w:r w:rsidRPr="00C03329">
        <w:rPr>
          <w:rFonts w:ascii="Palatino Linotype" w:hAnsi="Palatino Linotype" w:cs="Arial"/>
          <w:b/>
          <w:sz w:val="24"/>
          <w:szCs w:val="24"/>
        </w:rPr>
        <w:t>0004</w:t>
      </w:r>
      <w:r>
        <w:rPr>
          <w:rFonts w:ascii="Palatino Linotype" w:hAnsi="Palatino Linotype" w:cs="Arial"/>
          <w:b/>
          <w:sz w:val="24"/>
          <w:szCs w:val="24"/>
        </w:rPr>
        <w:t>2</w:t>
      </w:r>
      <w:r w:rsidRPr="00C03329">
        <w:rPr>
          <w:rFonts w:ascii="Palatino Linotype" w:hAnsi="Palatino Linotype" w:cs="Arial"/>
          <w:b/>
          <w:sz w:val="24"/>
          <w:szCs w:val="24"/>
        </w:rPr>
        <w:t>/COACALCO/IP/2021</w:t>
      </w:r>
    </w:p>
    <w:p w14:paraId="0C88E465" w14:textId="2B0EE9A7" w:rsidR="00C03329" w:rsidRPr="00C03329" w:rsidRDefault="00C03329" w:rsidP="00C03329">
      <w:pPr>
        <w:pStyle w:val="Textoindependienteprimerasangra2"/>
        <w:ind w:left="851" w:right="850" w:firstLine="0"/>
        <w:jc w:val="both"/>
        <w:rPr>
          <w:rFonts w:ascii="Palatino Linotype" w:hAnsi="Palatino Linotype"/>
          <w:i/>
          <w:color w:val="000000"/>
        </w:rPr>
      </w:pPr>
      <w:r w:rsidRPr="00C03329">
        <w:rPr>
          <w:rFonts w:ascii="Palatino Linotype" w:hAnsi="Palatino Linotype"/>
          <w:i/>
          <w:color w:val="000000"/>
        </w:rPr>
        <w:t>“Deseo se realice una búsqueda exhaustiva y razonable en todas las áreas que pudieran contar con la siguiente información, ya que deseo conocer el soporte documental que compruebe lo siguiente: 1. Del ejercicio fiscal 2020, cuanto se gastó en transportación aérea, gastos de alimentación en territorio nacional, gastos de hospedaje en servidores públicos realizaron el gasto y el importe de cada uno de ellos. Incluyendo en su caso, el oficio de invitación, el oficio de comisión, el periodo en el que se realizó el gasto y la comprobación de haber asistido a la comisión, evento, etc.”(Sic).</w:t>
      </w:r>
    </w:p>
    <w:p w14:paraId="7AAEAFA2" w14:textId="77777777" w:rsidR="00C03329" w:rsidRDefault="00C03329" w:rsidP="00C03329">
      <w:pPr>
        <w:pStyle w:val="Textoindependienteprimerasangra2"/>
        <w:ind w:left="851" w:right="850" w:firstLine="0"/>
        <w:jc w:val="both"/>
        <w:rPr>
          <w:rFonts w:ascii="Palatino Linotype" w:hAnsi="Palatino Linotype" w:cs="Arial"/>
          <w:b/>
          <w:sz w:val="24"/>
          <w:szCs w:val="24"/>
        </w:rPr>
      </w:pPr>
    </w:p>
    <w:p w14:paraId="1A94DBDB" w14:textId="44685CA1" w:rsidR="00C03329" w:rsidRDefault="00C03329" w:rsidP="00C03329">
      <w:pPr>
        <w:pStyle w:val="Textoindependienteprimerasangra2"/>
        <w:ind w:left="851" w:right="850" w:firstLine="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Pr="00A3132A">
        <w:rPr>
          <w:rFonts w:ascii="Palatino Linotype" w:hAnsi="Palatino Linotype"/>
          <w:b/>
          <w:i/>
          <w:color w:val="000000"/>
        </w:rPr>
        <w:t xml:space="preserve"> </w:t>
      </w:r>
      <w:r w:rsidRPr="00C03329">
        <w:rPr>
          <w:rFonts w:ascii="Palatino Linotype" w:hAnsi="Palatino Linotype" w:cs="Arial"/>
          <w:b/>
          <w:sz w:val="24"/>
          <w:szCs w:val="24"/>
        </w:rPr>
        <w:t>0004</w:t>
      </w:r>
      <w:r>
        <w:rPr>
          <w:rFonts w:ascii="Palatino Linotype" w:hAnsi="Palatino Linotype" w:cs="Arial"/>
          <w:b/>
          <w:sz w:val="24"/>
          <w:szCs w:val="24"/>
        </w:rPr>
        <w:t>1</w:t>
      </w:r>
      <w:r w:rsidRPr="00C03329">
        <w:rPr>
          <w:rFonts w:ascii="Palatino Linotype" w:hAnsi="Palatino Linotype" w:cs="Arial"/>
          <w:b/>
          <w:sz w:val="24"/>
          <w:szCs w:val="24"/>
        </w:rPr>
        <w:t>/COACALCO/IP/2021</w:t>
      </w:r>
    </w:p>
    <w:p w14:paraId="5BC319BA" w14:textId="495E0D40" w:rsidR="00C03329" w:rsidRPr="00C03329" w:rsidRDefault="00C03329" w:rsidP="00C03329">
      <w:pPr>
        <w:pStyle w:val="Textoindependienteprimerasangra2"/>
        <w:ind w:left="851" w:right="850" w:firstLine="0"/>
        <w:jc w:val="both"/>
        <w:rPr>
          <w:rFonts w:ascii="Palatino Linotype" w:hAnsi="Palatino Linotype"/>
          <w:i/>
          <w:color w:val="000000"/>
        </w:rPr>
      </w:pPr>
      <w:r w:rsidRPr="00C03329">
        <w:rPr>
          <w:rFonts w:ascii="Palatino Linotype" w:hAnsi="Palatino Linotype"/>
          <w:i/>
          <w:color w:val="000000"/>
        </w:rPr>
        <w:t>“Deseo se realice una búsqueda exhaustiva y razonable en todas las áreas que pudieran contar con la siguiente información, ya que deseo conocer el soporte documental que compruebe lo siguiente: 1. Del ejercicio fiscal 2019, cuanto se gastó en transportación aérea, gastos de alimentación en territorio nacional, gastos de hospedaje en servidores públicos realizaron el gasto y el importe de cada uno de ellos. Incluyendo en su caso, el oficio de invitación, el oficio de comisión, el periodo en el que se realizó el gasto y la comprobación de haber asistido a la comisión, evento, etc.”(Sic).</w:t>
      </w:r>
    </w:p>
    <w:p w14:paraId="0BB25895" w14:textId="77777777" w:rsidR="00C03329" w:rsidRPr="00AD272A" w:rsidRDefault="00C03329" w:rsidP="00100A3D">
      <w:pPr>
        <w:pStyle w:val="Textoindependienteprimerasangra2"/>
        <w:ind w:left="851" w:right="850" w:firstLine="0"/>
        <w:jc w:val="both"/>
        <w:rPr>
          <w:rFonts w:ascii="Palatino Linotype" w:hAnsi="Palatino Linotype"/>
          <w:i/>
          <w:color w:val="000000"/>
        </w:rPr>
      </w:pPr>
    </w:p>
    <w:p w14:paraId="788DFD11" w14:textId="791F95AA" w:rsidR="00EA760D" w:rsidRDefault="00EA760D" w:rsidP="008E068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3B0F3E8A" w14:textId="77777777" w:rsidR="008E068F" w:rsidRPr="00BD6ECE" w:rsidRDefault="008E068F" w:rsidP="008E068F">
      <w:pPr>
        <w:spacing w:after="0" w:line="360" w:lineRule="auto"/>
        <w:jc w:val="both"/>
        <w:rPr>
          <w:rFonts w:ascii="Palatino Linotype" w:hAnsi="Palatino Linotype" w:cs="Arial"/>
          <w:sz w:val="20"/>
          <w:szCs w:val="24"/>
        </w:rPr>
      </w:pPr>
    </w:p>
    <w:p w14:paraId="2E65B486" w14:textId="7777777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0ECB40D7" w14:textId="5157ACCE"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w:t>
      </w:r>
      <w:r w:rsidR="00FA63E6">
        <w:rPr>
          <w:rFonts w:ascii="Palatino Linotype" w:hAnsi="Palatino Linotype"/>
          <w:sz w:val="24"/>
          <w:szCs w:val="24"/>
        </w:rPr>
        <w:t xml:space="preserve">en fecha doce de abril de dos mil veintiuno, </w:t>
      </w:r>
      <w:r w:rsidR="00D43DF9">
        <w:rPr>
          <w:rFonts w:ascii="Palatino Linotype" w:hAnsi="Palatino Linotype"/>
          <w:sz w:val="24"/>
          <w:szCs w:val="24"/>
        </w:rPr>
        <w:t>remitió</w:t>
      </w:r>
      <w:r w:rsidR="00FA63E6">
        <w:rPr>
          <w:rFonts w:ascii="Palatino Linotype" w:hAnsi="Palatino Linotype"/>
          <w:sz w:val="24"/>
          <w:szCs w:val="24"/>
        </w:rPr>
        <w:t xml:space="preserve"> respuesta en </w:t>
      </w:r>
      <w:r w:rsidR="00D43DF9">
        <w:rPr>
          <w:rFonts w:ascii="Palatino Linotype" w:hAnsi="Palatino Linotype"/>
          <w:sz w:val="24"/>
          <w:szCs w:val="24"/>
        </w:rPr>
        <w:t>los siguientes términos</w:t>
      </w:r>
      <w:r w:rsidR="00FA63E6">
        <w:rPr>
          <w:rFonts w:ascii="Palatino Linotype" w:hAnsi="Palatino Linotype"/>
          <w:sz w:val="24"/>
          <w:szCs w:val="24"/>
        </w:rPr>
        <w:t>:</w:t>
      </w:r>
    </w:p>
    <w:p w14:paraId="0BE0B692" w14:textId="45B8B861" w:rsidR="00F65395" w:rsidRDefault="00F65395" w:rsidP="006E33CE">
      <w:pPr>
        <w:spacing w:after="0" w:line="360" w:lineRule="auto"/>
        <w:jc w:val="both"/>
        <w:rPr>
          <w:rFonts w:ascii="Palatino Linotype" w:hAnsi="Palatino Linotype" w:cs="Arial"/>
          <w:b/>
          <w:sz w:val="28"/>
          <w:szCs w:val="28"/>
        </w:rPr>
      </w:pPr>
    </w:p>
    <w:p w14:paraId="705FEA47" w14:textId="1A6467D9" w:rsidR="00AD272A" w:rsidRPr="00D43DF9" w:rsidRDefault="00FA63E6" w:rsidP="00FA63E6">
      <w:pPr>
        <w:tabs>
          <w:tab w:val="left" w:pos="709"/>
        </w:tabs>
        <w:spacing w:after="0" w:line="360" w:lineRule="auto"/>
        <w:ind w:left="851" w:right="992"/>
        <w:jc w:val="right"/>
        <w:rPr>
          <w:rFonts w:ascii="Palatino Linotype" w:hAnsi="Palatino Linotype"/>
          <w:i/>
          <w:color w:val="000000"/>
        </w:rPr>
      </w:pPr>
      <w:r w:rsidRPr="00D43DF9">
        <w:rPr>
          <w:rFonts w:ascii="Palatino Linotype" w:hAnsi="Palatino Linotype"/>
          <w:i/>
          <w:color w:val="000000"/>
        </w:rPr>
        <w:t>Folio de la solicitud: 00044/COACALCO/IP/2021</w:t>
      </w:r>
    </w:p>
    <w:p w14:paraId="5769E978" w14:textId="77777777" w:rsidR="00FA63E6" w:rsidRPr="00D43DF9" w:rsidRDefault="00FA63E6" w:rsidP="00FA63E6">
      <w:pPr>
        <w:tabs>
          <w:tab w:val="left" w:pos="709"/>
        </w:tabs>
        <w:spacing w:after="0" w:line="360" w:lineRule="auto"/>
        <w:ind w:left="851" w:right="992"/>
        <w:jc w:val="right"/>
        <w:rPr>
          <w:rFonts w:ascii="Palatino Linotype" w:hAnsi="Palatino Linotype"/>
          <w:i/>
          <w:color w:val="000000"/>
        </w:rPr>
      </w:pPr>
    </w:p>
    <w:p w14:paraId="18F0A7BB" w14:textId="432FCE59" w:rsidR="00FA63E6" w:rsidRPr="00D43DF9" w:rsidRDefault="00FA63E6" w:rsidP="00FA63E6">
      <w:pPr>
        <w:tabs>
          <w:tab w:val="left" w:pos="709"/>
        </w:tabs>
        <w:spacing w:after="0" w:line="360" w:lineRule="auto"/>
        <w:ind w:left="851" w:right="992"/>
        <w:jc w:val="both"/>
        <w:rPr>
          <w:rFonts w:ascii="Palatino Linotype" w:hAnsi="Palatino Linotype"/>
          <w:i/>
          <w:color w:val="000000"/>
        </w:rPr>
      </w:pPr>
      <w:r w:rsidRPr="00D43DF9">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C0C172F" w14:textId="1106E8C4" w:rsidR="00FA63E6" w:rsidRPr="00D43DF9" w:rsidRDefault="00FA63E6" w:rsidP="00FA63E6">
      <w:pPr>
        <w:tabs>
          <w:tab w:val="left" w:pos="709"/>
        </w:tabs>
        <w:spacing w:after="0" w:line="360" w:lineRule="auto"/>
        <w:ind w:left="851" w:right="992"/>
        <w:jc w:val="both"/>
        <w:rPr>
          <w:rFonts w:ascii="Palatino Linotype" w:hAnsi="Palatino Linotype"/>
          <w:i/>
          <w:color w:val="000000"/>
        </w:rPr>
      </w:pPr>
      <w:r w:rsidRPr="00D43DF9">
        <w:rPr>
          <w:rFonts w:ascii="Palatino Linotype" w:hAnsi="Palatino Linotype"/>
          <w:i/>
          <w:color w:val="000000"/>
        </w:rPr>
        <w:t>SE ADJUNTA LA RESPUESTA INTEGRADORA Y LOS OFICIOS QUE ENTREGARON LA TESORERÍA MUNICIPAL Y LA DIRECCIÓN DE ADMINISTRACIÓN. LA RESPUESTA A SU SOLICITUD FUE GENERADA POR LOS SERVIDORES PÚBLICOS HABILITADOS.</w:t>
      </w:r>
    </w:p>
    <w:p w14:paraId="152E835A" w14:textId="77777777" w:rsidR="00FA63E6" w:rsidRPr="00D43DF9" w:rsidRDefault="00FA63E6" w:rsidP="00FA63E6">
      <w:pPr>
        <w:tabs>
          <w:tab w:val="left" w:pos="709"/>
        </w:tabs>
        <w:spacing w:after="0" w:line="360" w:lineRule="auto"/>
        <w:ind w:left="851" w:right="992"/>
        <w:jc w:val="both"/>
        <w:rPr>
          <w:rFonts w:ascii="Palatino Linotype" w:hAnsi="Palatino Linotype"/>
          <w:i/>
          <w:color w:val="000000"/>
        </w:rPr>
      </w:pPr>
    </w:p>
    <w:p w14:paraId="511C6192" w14:textId="2BB25ED6" w:rsidR="00FA63E6" w:rsidRPr="00D43DF9" w:rsidRDefault="00FA63E6" w:rsidP="00FA63E6">
      <w:pPr>
        <w:tabs>
          <w:tab w:val="left" w:pos="709"/>
        </w:tabs>
        <w:spacing w:after="0" w:line="360" w:lineRule="auto"/>
        <w:ind w:left="851" w:right="992"/>
        <w:jc w:val="both"/>
        <w:rPr>
          <w:rFonts w:ascii="Palatino Linotype" w:hAnsi="Palatino Linotype"/>
          <w:i/>
          <w:color w:val="000000"/>
        </w:rPr>
      </w:pPr>
      <w:r w:rsidRPr="00D43DF9">
        <w:rPr>
          <w:rFonts w:ascii="Palatino Linotype" w:hAnsi="Palatino Linotype"/>
          <w:i/>
          <w:color w:val="000000"/>
        </w:rPr>
        <w:t>ATENTAMENTE</w:t>
      </w:r>
    </w:p>
    <w:p w14:paraId="0C8D96B1" w14:textId="77777777" w:rsidR="00FA63E6" w:rsidRPr="00D43DF9" w:rsidRDefault="00FA63E6" w:rsidP="00FA63E6">
      <w:pPr>
        <w:tabs>
          <w:tab w:val="left" w:pos="709"/>
        </w:tabs>
        <w:spacing w:after="0" w:line="240" w:lineRule="auto"/>
        <w:ind w:left="851" w:right="992"/>
        <w:jc w:val="both"/>
        <w:rPr>
          <w:rFonts w:ascii="Palatino Linotype" w:eastAsia="Times New Roman" w:hAnsi="Palatino Linotype" w:cs="Times New Roman"/>
          <w:i/>
          <w:lang w:eastAsia="es-MX"/>
        </w:rPr>
      </w:pPr>
      <w:r w:rsidRPr="00D43DF9">
        <w:rPr>
          <w:rFonts w:ascii="Palatino Linotype" w:eastAsia="Times New Roman" w:hAnsi="Palatino Linotype" w:cs="Times New Roman"/>
          <w:i/>
          <w:lang w:eastAsia="es-MX"/>
        </w:rPr>
        <w:t>C. ISRAEL VICTOR AGUAYO</w:t>
      </w:r>
    </w:p>
    <w:p w14:paraId="48D80AFC" w14:textId="77777777" w:rsidR="00FA63E6" w:rsidRPr="00D43DF9" w:rsidRDefault="00FA63E6" w:rsidP="006E33CE">
      <w:pPr>
        <w:spacing w:after="0" w:line="360" w:lineRule="auto"/>
        <w:jc w:val="both"/>
        <w:rPr>
          <w:rFonts w:ascii="Palatino Linotype" w:hAnsi="Palatino Linotype" w:cs="Arial"/>
          <w:b/>
          <w:sz w:val="28"/>
          <w:szCs w:val="28"/>
        </w:rPr>
      </w:pPr>
    </w:p>
    <w:p w14:paraId="76840D27" w14:textId="6CBE18DB" w:rsidR="003E47DF" w:rsidRPr="00D43DF9" w:rsidRDefault="003E47DF" w:rsidP="006E33CE">
      <w:pPr>
        <w:spacing w:after="0" w:line="360" w:lineRule="auto"/>
        <w:jc w:val="both"/>
        <w:rPr>
          <w:rFonts w:ascii="Palatino Linotype" w:hAnsi="Palatino Linotype" w:cs="Arial"/>
          <w:sz w:val="24"/>
          <w:szCs w:val="24"/>
        </w:rPr>
      </w:pPr>
      <w:r w:rsidRPr="00D43DF9">
        <w:rPr>
          <w:rFonts w:ascii="Palatino Linotype" w:hAnsi="Palatino Linotype" w:cs="Arial"/>
          <w:sz w:val="24"/>
          <w:szCs w:val="24"/>
        </w:rPr>
        <w:t xml:space="preserve">Cabe señalar que el Sujeto Obligado </w:t>
      </w:r>
      <w:r w:rsidR="000561B1" w:rsidRPr="00D43DF9">
        <w:rPr>
          <w:rFonts w:ascii="Palatino Linotype" w:hAnsi="Palatino Linotype" w:cs="Arial"/>
          <w:sz w:val="24"/>
          <w:szCs w:val="24"/>
        </w:rPr>
        <w:t>adjunto cuatro archivos a cada una de las respuestas.</w:t>
      </w:r>
    </w:p>
    <w:p w14:paraId="20AD093B" w14:textId="531F6FA9" w:rsidR="00FA63E6" w:rsidRPr="00D43DF9" w:rsidRDefault="00FA63E6" w:rsidP="0010397F">
      <w:pPr>
        <w:spacing w:after="0" w:line="360" w:lineRule="auto"/>
        <w:ind w:right="850"/>
        <w:jc w:val="both"/>
        <w:rPr>
          <w:rFonts w:ascii="Palatino Linotype" w:hAnsi="Palatino Linotype" w:cs="Arial"/>
          <w:b/>
          <w:sz w:val="24"/>
          <w:szCs w:val="24"/>
        </w:rPr>
      </w:pPr>
      <w:r w:rsidRPr="00D43DF9">
        <w:rPr>
          <w:rFonts w:ascii="Palatino Linotype" w:hAnsi="Palatino Linotype" w:cs="Arial"/>
          <w:b/>
          <w:sz w:val="24"/>
          <w:szCs w:val="24"/>
        </w:rPr>
        <w:t>Solicitud de información 0004</w:t>
      </w:r>
      <w:r w:rsidR="009A7692" w:rsidRPr="00D43DF9">
        <w:rPr>
          <w:rFonts w:ascii="Palatino Linotype" w:hAnsi="Palatino Linotype" w:cs="Arial"/>
          <w:b/>
          <w:sz w:val="24"/>
          <w:szCs w:val="24"/>
        </w:rPr>
        <w:t>4</w:t>
      </w:r>
      <w:r w:rsidRPr="00D43DF9">
        <w:rPr>
          <w:rFonts w:ascii="Palatino Linotype" w:hAnsi="Palatino Linotype" w:cs="Arial"/>
          <w:b/>
          <w:sz w:val="24"/>
          <w:szCs w:val="24"/>
        </w:rPr>
        <w:t>/COACALCO/IP/2021</w:t>
      </w:r>
      <w:r w:rsidRPr="00D43DF9">
        <w:rPr>
          <w:rFonts w:ascii="Palatino Linotype" w:hAnsi="Palatino Linotype"/>
          <w:b/>
          <w:i/>
          <w:color w:val="000000"/>
        </w:rPr>
        <w:t>.</w:t>
      </w:r>
    </w:p>
    <w:p w14:paraId="3B8655E5" w14:textId="3A0F4DFC" w:rsidR="000561B1" w:rsidRPr="00D43DF9" w:rsidRDefault="00A05DC5" w:rsidP="006E33CE">
      <w:pPr>
        <w:spacing w:after="0" w:line="360" w:lineRule="auto"/>
        <w:jc w:val="both"/>
        <w:rPr>
          <w:rFonts w:ascii="Palatino Linotype" w:hAnsi="Palatino Linotype"/>
          <w:sz w:val="24"/>
          <w:szCs w:val="24"/>
        </w:rPr>
      </w:pPr>
      <w:hyperlink r:id="rId8" w:tgtFrame="_blank" w:history="1">
        <w:r w:rsidR="000561B1" w:rsidRPr="00D43DF9">
          <w:rPr>
            <w:rStyle w:val="Hipervnculo"/>
            <w:rFonts w:ascii="Palatino Linotype" w:hAnsi="Palatino Linotype" w:cs="Arial"/>
            <w:b/>
            <w:bCs/>
            <w:color w:val="auto"/>
            <w:sz w:val="24"/>
            <w:szCs w:val="24"/>
            <w:u w:val="none"/>
          </w:rPr>
          <w:t>44-1 001.jpg</w:t>
        </w:r>
      </w:hyperlink>
      <w:r w:rsidR="000561B1" w:rsidRPr="00D43DF9">
        <w:rPr>
          <w:rFonts w:ascii="Palatino Linotype" w:hAnsi="Palatino Linotype"/>
          <w:b/>
          <w:sz w:val="24"/>
          <w:szCs w:val="24"/>
        </w:rPr>
        <w:t xml:space="preserve"> y </w:t>
      </w:r>
      <w:hyperlink r:id="rId9" w:tgtFrame="_blank" w:history="1">
        <w:r w:rsidR="000561B1" w:rsidRPr="00D43DF9">
          <w:rPr>
            <w:rStyle w:val="Hipervnculo"/>
            <w:rFonts w:ascii="Palatino Linotype" w:hAnsi="Palatino Linotype" w:cs="Arial"/>
            <w:b/>
            <w:bCs/>
            <w:color w:val="auto"/>
            <w:sz w:val="24"/>
            <w:szCs w:val="24"/>
            <w:u w:val="none"/>
          </w:rPr>
          <w:t>44-2 001.jpg</w:t>
        </w:r>
      </w:hyperlink>
      <w:r w:rsidR="000561B1" w:rsidRPr="00D43DF9">
        <w:rPr>
          <w:rFonts w:ascii="Palatino Linotype" w:hAnsi="Palatino Linotype"/>
          <w:sz w:val="24"/>
          <w:szCs w:val="24"/>
        </w:rPr>
        <w:t>,</w:t>
      </w:r>
      <w:r w:rsidR="000561B1" w:rsidRPr="00D43DF9">
        <w:rPr>
          <w:rFonts w:ascii="Palatino Linotype" w:hAnsi="Palatino Linotype"/>
          <w:b/>
          <w:sz w:val="24"/>
          <w:szCs w:val="24"/>
        </w:rPr>
        <w:t xml:space="preserve"> </w:t>
      </w:r>
      <w:r w:rsidR="000561B1" w:rsidRPr="00D43DF9">
        <w:rPr>
          <w:rFonts w:ascii="Palatino Linotype" w:hAnsi="Palatino Linotype"/>
          <w:sz w:val="24"/>
          <w:szCs w:val="24"/>
        </w:rPr>
        <w:t>contienen el oficio TMC/EGRE/363/2021, de fecha siete de abril de dos mil veintiuno, en donde</w:t>
      </w:r>
      <w:r w:rsidR="004D322E" w:rsidRPr="00D43DF9">
        <w:rPr>
          <w:rFonts w:ascii="Palatino Linotype" w:hAnsi="Palatino Linotype"/>
          <w:sz w:val="24"/>
          <w:szCs w:val="24"/>
        </w:rPr>
        <w:t xml:space="preserve"> el Tesorero Municipal </w:t>
      </w:r>
      <w:r w:rsidR="000561B1" w:rsidRPr="00D43DF9">
        <w:rPr>
          <w:rFonts w:ascii="Palatino Linotype" w:hAnsi="Palatino Linotype"/>
          <w:sz w:val="24"/>
          <w:szCs w:val="24"/>
        </w:rPr>
        <w:t xml:space="preserve">indica que la información </w:t>
      </w:r>
      <w:r w:rsidR="000561B1" w:rsidRPr="00D43DF9">
        <w:rPr>
          <w:rFonts w:ascii="Palatino Linotype" w:hAnsi="Palatino Linotype"/>
          <w:sz w:val="24"/>
          <w:szCs w:val="24"/>
        </w:rPr>
        <w:lastRenderedPageBreak/>
        <w:t xml:space="preserve">solicitada corresponde a la partida específica del gasto 3821 “Gastos de ceremonias oficiales y de orden social y se encuentra en la liga electrónica siguiente: </w:t>
      </w:r>
    </w:p>
    <w:p w14:paraId="479348EB" w14:textId="267EDAE6" w:rsidR="000561B1" w:rsidRPr="00D43DF9" w:rsidRDefault="00A05DC5" w:rsidP="006E33CE">
      <w:pPr>
        <w:spacing w:after="0" w:line="360" w:lineRule="auto"/>
        <w:jc w:val="both"/>
        <w:rPr>
          <w:rFonts w:ascii="Palatino Linotype" w:hAnsi="Palatino Linotype"/>
          <w:sz w:val="24"/>
          <w:szCs w:val="24"/>
        </w:rPr>
      </w:pPr>
      <w:hyperlink r:id="rId10" w:history="1">
        <w:r w:rsidR="00743C4C" w:rsidRPr="00D43DF9">
          <w:rPr>
            <w:rStyle w:val="Hipervnculo"/>
            <w:rFonts w:ascii="Palatino Linotype" w:hAnsi="Palatino Linotype"/>
            <w:sz w:val="24"/>
            <w:szCs w:val="24"/>
          </w:rPr>
          <w:t>https://www.dropbox.com/s/9y534d7mi98zsb1/ESTADO%20COMPARATIVO%20PRESUPUESTAL%20DE%20EGRESOS%20ANUAL%202020.pdf?dI=0</w:t>
        </w:r>
      </w:hyperlink>
    </w:p>
    <w:p w14:paraId="2D652CF1" w14:textId="2F91366F" w:rsidR="000561B1" w:rsidRPr="00D43DF9" w:rsidRDefault="000561B1" w:rsidP="006E33CE">
      <w:pPr>
        <w:spacing w:after="0" w:line="360" w:lineRule="auto"/>
        <w:jc w:val="both"/>
        <w:rPr>
          <w:rFonts w:ascii="Palatino Linotype" w:hAnsi="Palatino Linotype"/>
          <w:sz w:val="24"/>
          <w:szCs w:val="24"/>
        </w:rPr>
      </w:pPr>
      <w:r w:rsidRPr="00D43DF9">
        <w:rPr>
          <w:rFonts w:ascii="Palatino Linotype" w:hAnsi="Palatino Linotype" w:cs="Arial"/>
          <w:b/>
          <w:bCs/>
          <w:sz w:val="24"/>
          <w:szCs w:val="24"/>
        </w:rPr>
        <w:br/>
      </w:r>
      <w:hyperlink r:id="rId11" w:tgtFrame="_blank" w:history="1">
        <w:r w:rsidRPr="00D43DF9">
          <w:rPr>
            <w:rStyle w:val="Hipervnculo"/>
            <w:rFonts w:ascii="Palatino Linotype" w:hAnsi="Palatino Linotype" w:cs="Arial"/>
            <w:b/>
            <w:bCs/>
            <w:color w:val="auto"/>
            <w:sz w:val="24"/>
            <w:szCs w:val="24"/>
            <w:u w:val="none"/>
          </w:rPr>
          <w:t>OF 392.pdf</w:t>
        </w:r>
      </w:hyperlink>
      <w:r w:rsidR="00872A9F" w:rsidRPr="00D43DF9">
        <w:rPr>
          <w:rFonts w:ascii="Palatino Linotype" w:hAnsi="Palatino Linotype"/>
          <w:sz w:val="24"/>
          <w:szCs w:val="24"/>
        </w:rPr>
        <w:t xml:space="preserve">, contiene el oficio </w:t>
      </w:r>
      <w:r w:rsidR="00953FD4" w:rsidRPr="00D43DF9">
        <w:rPr>
          <w:rFonts w:ascii="Palatino Linotype" w:hAnsi="Palatino Linotype"/>
          <w:sz w:val="24"/>
          <w:szCs w:val="24"/>
        </w:rPr>
        <w:t>DA/SRPA/0392/2021</w:t>
      </w:r>
      <w:r w:rsidR="0010397F" w:rsidRPr="00D43DF9">
        <w:rPr>
          <w:rFonts w:ascii="Palatino Linotype" w:hAnsi="Palatino Linotype"/>
          <w:sz w:val="24"/>
          <w:szCs w:val="24"/>
        </w:rPr>
        <w:t xml:space="preserve">, de fecha nueve de abril de dos mil veintiuno, en donde el Director de Administración informa al Titular de la Unidad de Transparencia que la información solicitada referente a los proveedores se encuentra en la dirección electrónica siguiente </w:t>
      </w:r>
      <w:hyperlink r:id="rId12" w:history="1">
        <w:r w:rsidR="0010397F" w:rsidRPr="00D43DF9">
          <w:rPr>
            <w:rStyle w:val="Hipervnculo"/>
            <w:rFonts w:ascii="Palatino Linotype" w:hAnsi="Palatino Linotype"/>
            <w:sz w:val="24"/>
            <w:szCs w:val="24"/>
          </w:rPr>
          <w:t>https://www.ipomex.org.mx/ipo3/lgt/indice/coacalco.web</w:t>
        </w:r>
      </w:hyperlink>
      <w:r w:rsidR="0010397F" w:rsidRPr="00D43DF9">
        <w:rPr>
          <w:rFonts w:ascii="Palatino Linotype" w:hAnsi="Palatino Linotype"/>
          <w:sz w:val="24"/>
          <w:szCs w:val="24"/>
        </w:rPr>
        <w:t>, proporcionado el procedimientos para encontrar la información.</w:t>
      </w:r>
    </w:p>
    <w:p w14:paraId="35B29FE6" w14:textId="7BBBEA80" w:rsidR="00FA63E6" w:rsidRPr="00D43DF9" w:rsidRDefault="000561B1" w:rsidP="006E33CE">
      <w:pPr>
        <w:spacing w:after="0" w:line="360" w:lineRule="auto"/>
        <w:jc w:val="both"/>
        <w:rPr>
          <w:rFonts w:ascii="Palatino Linotype" w:hAnsi="Palatino Linotype" w:cs="Arial"/>
          <w:sz w:val="24"/>
          <w:szCs w:val="24"/>
        </w:rPr>
      </w:pPr>
      <w:r w:rsidRPr="00D43DF9">
        <w:rPr>
          <w:rFonts w:ascii="Palatino Linotype" w:hAnsi="Palatino Linotype" w:cs="Arial"/>
          <w:b/>
          <w:bCs/>
          <w:sz w:val="24"/>
          <w:szCs w:val="24"/>
        </w:rPr>
        <w:br/>
      </w:r>
      <w:hyperlink r:id="rId13" w:tgtFrame="_blank" w:history="1">
        <w:r w:rsidRPr="00D43DF9">
          <w:rPr>
            <w:rStyle w:val="Hipervnculo"/>
            <w:rFonts w:ascii="Palatino Linotype" w:hAnsi="Palatino Linotype" w:cs="Arial"/>
            <w:b/>
            <w:bCs/>
            <w:color w:val="auto"/>
            <w:sz w:val="24"/>
            <w:szCs w:val="24"/>
            <w:u w:val="none"/>
          </w:rPr>
          <w:t>RESPUESTA 044.docx</w:t>
        </w:r>
      </w:hyperlink>
      <w:r w:rsidR="0010397F" w:rsidRPr="00D43DF9">
        <w:rPr>
          <w:rFonts w:ascii="Palatino Linotype" w:hAnsi="Palatino Linotype"/>
          <w:sz w:val="24"/>
          <w:szCs w:val="24"/>
        </w:rPr>
        <w:t>, contiene el oficio UT/IVA/0296/2021 de fecha doce de abril de dos mil veintiuno en donde la titular de la Unidad de Transparencia informa al solicitante que se le remite las respuestas de las áreas competente a través de los oficios anexos.</w:t>
      </w:r>
    </w:p>
    <w:p w14:paraId="2AABA5EC" w14:textId="2947EBA2" w:rsidR="00AD272A" w:rsidRPr="00D43DF9" w:rsidRDefault="00AD272A" w:rsidP="006E33CE">
      <w:pPr>
        <w:spacing w:after="0" w:line="360" w:lineRule="auto"/>
        <w:jc w:val="both"/>
        <w:rPr>
          <w:rFonts w:ascii="Palatino Linotype" w:hAnsi="Palatino Linotype" w:cs="Arial"/>
          <w:b/>
          <w:sz w:val="28"/>
          <w:szCs w:val="28"/>
        </w:rPr>
      </w:pPr>
    </w:p>
    <w:p w14:paraId="179598B1" w14:textId="1DB4DE43" w:rsidR="0010397F" w:rsidRPr="00D43DF9" w:rsidRDefault="0010397F" w:rsidP="0010397F">
      <w:pPr>
        <w:spacing w:after="0" w:line="360" w:lineRule="auto"/>
        <w:ind w:right="850"/>
        <w:jc w:val="both"/>
        <w:rPr>
          <w:rFonts w:ascii="Palatino Linotype" w:hAnsi="Palatino Linotype" w:cs="Arial"/>
          <w:b/>
          <w:sz w:val="24"/>
          <w:szCs w:val="24"/>
          <w:u w:val="single"/>
        </w:rPr>
      </w:pPr>
      <w:r w:rsidRPr="00D43DF9">
        <w:rPr>
          <w:rFonts w:ascii="Palatino Linotype" w:hAnsi="Palatino Linotype" w:cs="Arial"/>
          <w:b/>
          <w:sz w:val="24"/>
          <w:szCs w:val="24"/>
          <w:u w:val="single"/>
        </w:rPr>
        <w:t>Solicitud de información 0004</w:t>
      </w:r>
      <w:r w:rsidR="009A7692" w:rsidRPr="00D43DF9">
        <w:rPr>
          <w:rFonts w:ascii="Palatino Linotype" w:hAnsi="Palatino Linotype" w:cs="Arial"/>
          <w:b/>
          <w:sz w:val="24"/>
          <w:szCs w:val="24"/>
          <w:u w:val="single"/>
        </w:rPr>
        <w:t>3</w:t>
      </w:r>
      <w:r w:rsidRPr="00D43DF9">
        <w:rPr>
          <w:rFonts w:ascii="Palatino Linotype" w:hAnsi="Palatino Linotype" w:cs="Arial"/>
          <w:b/>
          <w:sz w:val="24"/>
          <w:szCs w:val="24"/>
          <w:u w:val="single"/>
        </w:rPr>
        <w:t>/COACALCO/IP/2021</w:t>
      </w:r>
      <w:r w:rsidRPr="00D43DF9">
        <w:rPr>
          <w:rFonts w:ascii="Palatino Linotype" w:hAnsi="Palatino Linotype"/>
          <w:b/>
          <w:i/>
          <w:color w:val="000000"/>
          <w:u w:val="single"/>
        </w:rPr>
        <w:t>.</w:t>
      </w:r>
    </w:p>
    <w:p w14:paraId="610F8183" w14:textId="64BC18D7" w:rsidR="0010397F" w:rsidRPr="00D43DF9" w:rsidRDefault="00A05DC5" w:rsidP="0010397F">
      <w:pPr>
        <w:spacing w:after="0" w:line="360" w:lineRule="auto"/>
        <w:jc w:val="both"/>
        <w:rPr>
          <w:rFonts w:ascii="Palatino Linotype" w:hAnsi="Palatino Linotype"/>
          <w:sz w:val="24"/>
          <w:szCs w:val="24"/>
        </w:rPr>
      </w:pPr>
      <w:hyperlink r:id="rId14" w:tgtFrame="_blank" w:history="1">
        <w:r w:rsidR="0010397F" w:rsidRPr="00D43DF9">
          <w:rPr>
            <w:rStyle w:val="Hipervnculo"/>
            <w:rFonts w:ascii="Palatino Linotype" w:hAnsi="Palatino Linotype" w:cs="Arial"/>
            <w:b/>
            <w:bCs/>
            <w:color w:val="auto"/>
            <w:sz w:val="24"/>
            <w:szCs w:val="24"/>
            <w:u w:val="none"/>
          </w:rPr>
          <w:t>4</w:t>
        </w:r>
        <w:r w:rsidR="009A7692" w:rsidRPr="00D43DF9">
          <w:rPr>
            <w:rStyle w:val="Hipervnculo"/>
            <w:rFonts w:ascii="Palatino Linotype" w:hAnsi="Palatino Linotype" w:cs="Arial"/>
            <w:b/>
            <w:bCs/>
            <w:color w:val="auto"/>
            <w:sz w:val="24"/>
            <w:szCs w:val="24"/>
            <w:u w:val="none"/>
          </w:rPr>
          <w:t>3</w:t>
        </w:r>
        <w:r w:rsidR="0010397F" w:rsidRPr="00D43DF9">
          <w:rPr>
            <w:rStyle w:val="Hipervnculo"/>
            <w:rFonts w:ascii="Palatino Linotype" w:hAnsi="Palatino Linotype" w:cs="Arial"/>
            <w:b/>
            <w:bCs/>
            <w:color w:val="auto"/>
            <w:sz w:val="24"/>
            <w:szCs w:val="24"/>
            <w:u w:val="none"/>
          </w:rPr>
          <w:t>-1 001.jpg</w:t>
        </w:r>
      </w:hyperlink>
      <w:r w:rsidR="0010397F" w:rsidRPr="00D43DF9">
        <w:rPr>
          <w:rFonts w:ascii="Palatino Linotype" w:hAnsi="Palatino Linotype"/>
          <w:b/>
          <w:sz w:val="24"/>
          <w:szCs w:val="24"/>
        </w:rPr>
        <w:t xml:space="preserve"> y </w:t>
      </w:r>
      <w:hyperlink r:id="rId15" w:tgtFrame="_blank" w:history="1">
        <w:r w:rsidR="0010397F" w:rsidRPr="00D43DF9">
          <w:rPr>
            <w:rStyle w:val="Hipervnculo"/>
            <w:rFonts w:ascii="Palatino Linotype" w:hAnsi="Palatino Linotype" w:cs="Arial"/>
            <w:b/>
            <w:bCs/>
            <w:color w:val="auto"/>
            <w:sz w:val="24"/>
            <w:szCs w:val="24"/>
            <w:u w:val="none"/>
          </w:rPr>
          <w:t>4</w:t>
        </w:r>
        <w:r w:rsidR="009A7692" w:rsidRPr="00D43DF9">
          <w:rPr>
            <w:rStyle w:val="Hipervnculo"/>
            <w:rFonts w:ascii="Palatino Linotype" w:hAnsi="Palatino Linotype" w:cs="Arial"/>
            <w:b/>
            <w:bCs/>
            <w:color w:val="auto"/>
            <w:sz w:val="24"/>
            <w:szCs w:val="24"/>
            <w:u w:val="none"/>
          </w:rPr>
          <w:t>3</w:t>
        </w:r>
        <w:r w:rsidR="0010397F" w:rsidRPr="00D43DF9">
          <w:rPr>
            <w:rStyle w:val="Hipervnculo"/>
            <w:rFonts w:ascii="Palatino Linotype" w:hAnsi="Palatino Linotype" w:cs="Arial"/>
            <w:b/>
            <w:bCs/>
            <w:color w:val="auto"/>
            <w:sz w:val="24"/>
            <w:szCs w:val="24"/>
            <w:u w:val="none"/>
          </w:rPr>
          <w:t>-2 001.jpg</w:t>
        </w:r>
      </w:hyperlink>
      <w:r w:rsidR="0010397F" w:rsidRPr="00D43DF9">
        <w:rPr>
          <w:rFonts w:ascii="Palatino Linotype" w:hAnsi="Palatino Linotype"/>
          <w:sz w:val="24"/>
          <w:szCs w:val="24"/>
        </w:rPr>
        <w:t>,</w:t>
      </w:r>
      <w:r w:rsidR="0010397F" w:rsidRPr="00D43DF9">
        <w:rPr>
          <w:rFonts w:ascii="Palatino Linotype" w:hAnsi="Palatino Linotype"/>
          <w:b/>
          <w:sz w:val="24"/>
          <w:szCs w:val="24"/>
        </w:rPr>
        <w:t xml:space="preserve"> </w:t>
      </w:r>
      <w:r w:rsidR="0010397F" w:rsidRPr="00D43DF9">
        <w:rPr>
          <w:rFonts w:ascii="Palatino Linotype" w:hAnsi="Palatino Linotype"/>
          <w:sz w:val="24"/>
          <w:szCs w:val="24"/>
        </w:rPr>
        <w:t>contienen el oficio TMC/EGRE/36</w:t>
      </w:r>
      <w:r w:rsidR="009A7692" w:rsidRPr="00D43DF9">
        <w:rPr>
          <w:rFonts w:ascii="Palatino Linotype" w:hAnsi="Palatino Linotype"/>
          <w:sz w:val="24"/>
          <w:szCs w:val="24"/>
        </w:rPr>
        <w:t>2</w:t>
      </w:r>
      <w:r w:rsidR="0010397F" w:rsidRPr="00D43DF9">
        <w:rPr>
          <w:rFonts w:ascii="Palatino Linotype" w:hAnsi="Palatino Linotype"/>
          <w:sz w:val="24"/>
          <w:szCs w:val="24"/>
        </w:rPr>
        <w:t>/2021, de fecha siete de abril de dos mil veintiuno, en donde</w:t>
      </w:r>
      <w:r w:rsidR="00FA4652" w:rsidRPr="00D43DF9">
        <w:rPr>
          <w:rFonts w:ascii="Palatino Linotype" w:hAnsi="Palatino Linotype"/>
          <w:sz w:val="24"/>
          <w:szCs w:val="24"/>
        </w:rPr>
        <w:t xml:space="preserve"> el Tesorero Municipal</w:t>
      </w:r>
      <w:r w:rsidR="0010397F" w:rsidRPr="00D43DF9">
        <w:rPr>
          <w:rFonts w:ascii="Palatino Linotype" w:hAnsi="Palatino Linotype"/>
          <w:sz w:val="24"/>
          <w:szCs w:val="24"/>
        </w:rPr>
        <w:t xml:space="preserve"> indica que la información solicitada corresponde a la partida específica del gasto 3821 “Gastos de ceremonias oficiales y de orden social y se encuentra en la liga electrónica siguiente: </w:t>
      </w:r>
    </w:p>
    <w:p w14:paraId="2AE855CF" w14:textId="4926CBA8" w:rsidR="0010397F" w:rsidRPr="00D43DF9" w:rsidRDefault="00A05DC5" w:rsidP="0010397F">
      <w:pPr>
        <w:spacing w:after="0" w:line="360" w:lineRule="auto"/>
        <w:jc w:val="both"/>
        <w:rPr>
          <w:rFonts w:ascii="Palatino Linotype" w:hAnsi="Palatino Linotype"/>
          <w:sz w:val="24"/>
          <w:szCs w:val="24"/>
        </w:rPr>
      </w:pPr>
      <w:hyperlink r:id="rId16" w:history="1">
        <w:r w:rsidR="000F588D" w:rsidRPr="00D43DF9">
          <w:rPr>
            <w:rStyle w:val="Hipervnculo"/>
            <w:rFonts w:ascii="Palatino Linotype" w:hAnsi="Palatino Linotype"/>
            <w:sz w:val="24"/>
            <w:szCs w:val="24"/>
          </w:rPr>
          <w:t>https://www.ipomex.org.mx/recursos/ipo/files_ipo3/2019/40319/2/80d3e5b6788f29185eba214f05b4867d.pdf</w:t>
        </w:r>
      </w:hyperlink>
      <w:r w:rsidR="009A7692" w:rsidRPr="00D43DF9">
        <w:rPr>
          <w:rFonts w:ascii="Palatino Linotype" w:hAnsi="Palatino Linotype"/>
          <w:sz w:val="24"/>
          <w:szCs w:val="24"/>
        </w:rPr>
        <w:t>, comparativo de egresos 2019.</w:t>
      </w:r>
    </w:p>
    <w:p w14:paraId="2E30AA29" w14:textId="14C021D5" w:rsidR="0010397F" w:rsidRPr="00D43DF9" w:rsidRDefault="0010397F" w:rsidP="0010397F">
      <w:pPr>
        <w:spacing w:after="0" w:line="360" w:lineRule="auto"/>
        <w:jc w:val="both"/>
        <w:rPr>
          <w:rFonts w:ascii="Palatino Linotype" w:hAnsi="Palatino Linotype"/>
          <w:sz w:val="24"/>
          <w:szCs w:val="24"/>
        </w:rPr>
      </w:pPr>
      <w:r w:rsidRPr="00D43DF9">
        <w:rPr>
          <w:rFonts w:ascii="Palatino Linotype" w:hAnsi="Palatino Linotype" w:cs="Arial"/>
          <w:b/>
          <w:bCs/>
          <w:sz w:val="24"/>
          <w:szCs w:val="24"/>
        </w:rPr>
        <w:lastRenderedPageBreak/>
        <w:br/>
      </w:r>
      <w:hyperlink r:id="rId17" w:tgtFrame="_blank" w:history="1">
        <w:r w:rsidR="009A7692" w:rsidRPr="00D43DF9">
          <w:rPr>
            <w:rStyle w:val="Hipervnculo"/>
            <w:rFonts w:ascii="Palatino Linotype" w:hAnsi="Palatino Linotype" w:cs="Arial"/>
            <w:b/>
            <w:bCs/>
            <w:color w:val="auto"/>
            <w:sz w:val="24"/>
            <w:szCs w:val="24"/>
            <w:u w:val="none"/>
          </w:rPr>
          <w:t>OF 391</w:t>
        </w:r>
        <w:r w:rsidRPr="00D43DF9">
          <w:rPr>
            <w:rStyle w:val="Hipervnculo"/>
            <w:rFonts w:ascii="Palatino Linotype" w:hAnsi="Palatino Linotype" w:cs="Arial"/>
            <w:b/>
            <w:bCs/>
            <w:color w:val="auto"/>
            <w:sz w:val="24"/>
            <w:szCs w:val="24"/>
            <w:u w:val="none"/>
          </w:rPr>
          <w:t>.pdf</w:t>
        </w:r>
      </w:hyperlink>
      <w:r w:rsidRPr="00D43DF9">
        <w:rPr>
          <w:rFonts w:ascii="Palatino Linotype" w:hAnsi="Palatino Linotype"/>
          <w:sz w:val="24"/>
          <w:szCs w:val="24"/>
        </w:rPr>
        <w:t>, contiene el oficio DA/SRPA/039</w:t>
      </w:r>
      <w:r w:rsidR="009A7692" w:rsidRPr="00D43DF9">
        <w:rPr>
          <w:rFonts w:ascii="Palatino Linotype" w:hAnsi="Palatino Linotype"/>
          <w:sz w:val="24"/>
          <w:szCs w:val="24"/>
        </w:rPr>
        <w:t>1</w:t>
      </w:r>
      <w:r w:rsidRPr="00D43DF9">
        <w:rPr>
          <w:rFonts w:ascii="Palatino Linotype" w:hAnsi="Palatino Linotype"/>
          <w:sz w:val="24"/>
          <w:szCs w:val="24"/>
        </w:rPr>
        <w:t xml:space="preserve">/2021, de fecha nueve de abril de dos mil veintiuno, en donde el Director de Administración informa al Titular de la Unidad de Transparencia que la información solicitada referente a los proveedores se encuentra en la dirección electrónica siguiente </w:t>
      </w:r>
      <w:hyperlink r:id="rId18" w:history="1">
        <w:r w:rsidRPr="00D43DF9">
          <w:rPr>
            <w:rStyle w:val="Hipervnculo"/>
            <w:rFonts w:ascii="Palatino Linotype" w:hAnsi="Palatino Linotype"/>
            <w:sz w:val="24"/>
            <w:szCs w:val="24"/>
          </w:rPr>
          <w:t>https://www.ipomex.org.mx/ipo3/lgt/indice/coacalco.web</w:t>
        </w:r>
      </w:hyperlink>
      <w:r w:rsidRPr="00D43DF9">
        <w:rPr>
          <w:rFonts w:ascii="Palatino Linotype" w:hAnsi="Palatino Linotype"/>
          <w:sz w:val="24"/>
          <w:szCs w:val="24"/>
        </w:rPr>
        <w:t>, proporcionado el procedimientos para encontrar la información.</w:t>
      </w:r>
    </w:p>
    <w:p w14:paraId="1BFCB712" w14:textId="2D1A996C" w:rsidR="0010397F" w:rsidRPr="00D43DF9" w:rsidRDefault="0010397F" w:rsidP="0010397F">
      <w:pPr>
        <w:spacing w:after="0" w:line="360" w:lineRule="auto"/>
        <w:jc w:val="both"/>
        <w:rPr>
          <w:rFonts w:ascii="Palatino Linotype" w:hAnsi="Palatino Linotype"/>
          <w:sz w:val="24"/>
          <w:szCs w:val="24"/>
        </w:rPr>
      </w:pPr>
      <w:r w:rsidRPr="00D43DF9">
        <w:rPr>
          <w:rFonts w:ascii="Palatino Linotype" w:hAnsi="Palatino Linotype" w:cs="Arial"/>
          <w:b/>
          <w:bCs/>
          <w:sz w:val="24"/>
          <w:szCs w:val="24"/>
        </w:rPr>
        <w:br/>
      </w:r>
      <w:hyperlink r:id="rId19" w:tgtFrame="_blank" w:history="1">
        <w:r w:rsidRPr="00D43DF9">
          <w:rPr>
            <w:rStyle w:val="Hipervnculo"/>
            <w:rFonts w:ascii="Palatino Linotype" w:hAnsi="Palatino Linotype" w:cs="Arial"/>
            <w:b/>
            <w:bCs/>
            <w:color w:val="auto"/>
            <w:sz w:val="24"/>
            <w:szCs w:val="24"/>
            <w:u w:val="none"/>
          </w:rPr>
          <w:t>RESPUESTA 044.docx</w:t>
        </w:r>
      </w:hyperlink>
      <w:r w:rsidRPr="00D43DF9">
        <w:rPr>
          <w:rFonts w:ascii="Palatino Linotype" w:hAnsi="Palatino Linotype"/>
          <w:sz w:val="24"/>
          <w:szCs w:val="24"/>
        </w:rPr>
        <w:t>, contiene el oficio UT/IVA/029</w:t>
      </w:r>
      <w:r w:rsidR="009A7692" w:rsidRPr="00D43DF9">
        <w:rPr>
          <w:rFonts w:ascii="Palatino Linotype" w:hAnsi="Palatino Linotype"/>
          <w:sz w:val="24"/>
          <w:szCs w:val="24"/>
        </w:rPr>
        <w:t>5</w:t>
      </w:r>
      <w:r w:rsidRPr="00D43DF9">
        <w:rPr>
          <w:rFonts w:ascii="Palatino Linotype" w:hAnsi="Palatino Linotype"/>
          <w:sz w:val="24"/>
          <w:szCs w:val="24"/>
        </w:rPr>
        <w:t>/2021 de fecha doce de abril de dos mil veintiuno en donde la titular de la Unidad de Transparencia informa al solicitante que se le remite las respuestas de las áreas competente a través de los oficios anexos.</w:t>
      </w:r>
    </w:p>
    <w:p w14:paraId="43A206B2" w14:textId="77777777" w:rsidR="009A7692" w:rsidRPr="00D43DF9" w:rsidRDefault="009A7692" w:rsidP="0010397F">
      <w:pPr>
        <w:spacing w:after="0" w:line="360" w:lineRule="auto"/>
        <w:jc w:val="both"/>
        <w:rPr>
          <w:rFonts w:ascii="Palatino Linotype" w:hAnsi="Palatino Linotype"/>
          <w:sz w:val="24"/>
          <w:szCs w:val="24"/>
        </w:rPr>
      </w:pPr>
    </w:p>
    <w:p w14:paraId="405A55CE" w14:textId="09E7A052" w:rsidR="009A7692" w:rsidRPr="00D43DF9" w:rsidRDefault="009A7692" w:rsidP="009A7692">
      <w:pPr>
        <w:spacing w:after="0" w:line="360" w:lineRule="auto"/>
        <w:ind w:right="850"/>
        <w:jc w:val="both"/>
        <w:rPr>
          <w:rFonts w:ascii="Palatino Linotype" w:hAnsi="Palatino Linotype" w:cs="Arial"/>
          <w:b/>
          <w:sz w:val="24"/>
          <w:szCs w:val="24"/>
          <w:u w:val="single"/>
        </w:rPr>
      </w:pPr>
      <w:r w:rsidRPr="00D43DF9">
        <w:rPr>
          <w:rFonts w:ascii="Palatino Linotype" w:hAnsi="Palatino Linotype" w:cs="Arial"/>
          <w:b/>
          <w:sz w:val="24"/>
          <w:szCs w:val="24"/>
          <w:u w:val="single"/>
        </w:rPr>
        <w:t>Solicitud de información 00042/COACALCO/IP/2021</w:t>
      </w:r>
      <w:r w:rsidRPr="00D43DF9">
        <w:rPr>
          <w:rFonts w:ascii="Palatino Linotype" w:hAnsi="Palatino Linotype"/>
          <w:b/>
          <w:i/>
          <w:color w:val="000000"/>
          <w:u w:val="single"/>
        </w:rPr>
        <w:t>.</w:t>
      </w:r>
    </w:p>
    <w:p w14:paraId="649A9CAC" w14:textId="55B99149" w:rsidR="009A7692" w:rsidRPr="00D43DF9" w:rsidRDefault="00A05DC5" w:rsidP="009A7692">
      <w:pPr>
        <w:spacing w:after="0" w:line="360" w:lineRule="auto"/>
        <w:jc w:val="both"/>
        <w:rPr>
          <w:rFonts w:ascii="Palatino Linotype" w:hAnsi="Palatino Linotype"/>
          <w:sz w:val="24"/>
          <w:szCs w:val="24"/>
        </w:rPr>
      </w:pPr>
      <w:hyperlink r:id="rId20" w:tgtFrame="_blank" w:history="1">
        <w:r w:rsidR="009A7692" w:rsidRPr="00D43DF9">
          <w:rPr>
            <w:rStyle w:val="Hipervnculo"/>
            <w:rFonts w:ascii="Palatino Linotype" w:hAnsi="Palatino Linotype" w:cs="Arial"/>
            <w:b/>
            <w:bCs/>
            <w:color w:val="auto"/>
            <w:sz w:val="24"/>
            <w:szCs w:val="24"/>
            <w:u w:val="none"/>
          </w:rPr>
          <w:t>42-2 001.jpg</w:t>
        </w:r>
      </w:hyperlink>
      <w:r w:rsidR="009A7692" w:rsidRPr="00D43DF9">
        <w:rPr>
          <w:rFonts w:ascii="Palatino Linotype" w:hAnsi="Palatino Linotype"/>
          <w:b/>
          <w:sz w:val="24"/>
          <w:szCs w:val="24"/>
        </w:rPr>
        <w:t xml:space="preserve"> y </w:t>
      </w:r>
      <w:hyperlink r:id="rId21" w:tgtFrame="_blank" w:history="1">
        <w:r w:rsidR="009A7692" w:rsidRPr="00D43DF9">
          <w:rPr>
            <w:rStyle w:val="Hipervnculo"/>
            <w:rFonts w:ascii="Palatino Linotype" w:hAnsi="Palatino Linotype" w:cs="Arial"/>
            <w:b/>
            <w:bCs/>
            <w:color w:val="auto"/>
            <w:sz w:val="24"/>
            <w:szCs w:val="24"/>
            <w:u w:val="none"/>
          </w:rPr>
          <w:t>42-1 001.jpg</w:t>
        </w:r>
      </w:hyperlink>
      <w:r w:rsidR="009A7692" w:rsidRPr="00D43DF9">
        <w:rPr>
          <w:rFonts w:ascii="Palatino Linotype" w:hAnsi="Palatino Linotype"/>
          <w:sz w:val="24"/>
          <w:szCs w:val="24"/>
        </w:rPr>
        <w:t>,</w:t>
      </w:r>
      <w:r w:rsidR="009A7692" w:rsidRPr="00D43DF9">
        <w:rPr>
          <w:rFonts w:ascii="Palatino Linotype" w:hAnsi="Palatino Linotype"/>
          <w:b/>
          <w:sz w:val="24"/>
          <w:szCs w:val="24"/>
        </w:rPr>
        <w:t xml:space="preserve"> </w:t>
      </w:r>
      <w:r w:rsidR="009A7692" w:rsidRPr="00D43DF9">
        <w:rPr>
          <w:rFonts w:ascii="Palatino Linotype" w:hAnsi="Palatino Linotype"/>
          <w:sz w:val="24"/>
          <w:szCs w:val="24"/>
        </w:rPr>
        <w:t xml:space="preserve">contienen el oficio TMC/EGRE/361/2021, de fecha siete de abril de dos mil veintiuno, en donde indica que la información solicitada corresponde a la partida específica del gasto 3721 “Gastos de traslado por vía terrestre” y se encuentra en la liga electrónica siguiente: </w:t>
      </w:r>
    </w:p>
    <w:p w14:paraId="1314A9C6" w14:textId="0D29F4F6" w:rsidR="009A7692" w:rsidRPr="00D43DF9" w:rsidRDefault="00A05DC5" w:rsidP="009A7692">
      <w:pPr>
        <w:spacing w:after="0" w:line="360" w:lineRule="auto"/>
        <w:jc w:val="both"/>
        <w:rPr>
          <w:rFonts w:ascii="Palatino Linotype" w:hAnsi="Palatino Linotype"/>
          <w:sz w:val="24"/>
          <w:szCs w:val="24"/>
        </w:rPr>
      </w:pPr>
      <w:hyperlink r:id="rId22" w:history="1">
        <w:r w:rsidR="009A7692" w:rsidRPr="00D43DF9">
          <w:rPr>
            <w:rStyle w:val="Hipervnculo"/>
            <w:rFonts w:ascii="Palatino Linotype" w:hAnsi="Palatino Linotype"/>
            <w:sz w:val="24"/>
            <w:szCs w:val="24"/>
          </w:rPr>
          <w:t>https://www.dropbox.com/s/9y534d7mi98zsb1/ESTADO%20COMPARATIVO%20PRESUPUESTAL%20DE%20EGRESOS%20ANUAL%202020.pdf?dl=0</w:t>
        </w:r>
      </w:hyperlink>
      <w:r w:rsidR="009A7692" w:rsidRPr="00D43DF9">
        <w:rPr>
          <w:rFonts w:ascii="Palatino Linotype" w:hAnsi="Palatino Linotype"/>
          <w:sz w:val="24"/>
          <w:szCs w:val="24"/>
        </w:rPr>
        <w:t>, comparativo de egresos 2020.</w:t>
      </w:r>
    </w:p>
    <w:p w14:paraId="3ABF7A55" w14:textId="2FBF5069" w:rsidR="009A7692" w:rsidRPr="00D43DF9" w:rsidRDefault="009A7692" w:rsidP="009A7692">
      <w:pPr>
        <w:spacing w:after="0" w:line="360" w:lineRule="auto"/>
        <w:jc w:val="both"/>
        <w:rPr>
          <w:rFonts w:ascii="Palatino Linotype" w:hAnsi="Palatino Linotype"/>
          <w:sz w:val="24"/>
          <w:szCs w:val="24"/>
        </w:rPr>
      </w:pPr>
      <w:r w:rsidRPr="00D43DF9">
        <w:rPr>
          <w:rFonts w:ascii="Palatino Linotype" w:hAnsi="Palatino Linotype" w:cs="Arial"/>
          <w:b/>
          <w:bCs/>
          <w:sz w:val="24"/>
          <w:szCs w:val="24"/>
        </w:rPr>
        <w:br/>
      </w:r>
      <w:hyperlink r:id="rId23" w:tgtFrame="_blank" w:history="1">
        <w:r w:rsidRPr="00D43DF9">
          <w:rPr>
            <w:rStyle w:val="Hipervnculo"/>
            <w:rFonts w:ascii="Palatino Linotype" w:hAnsi="Palatino Linotype" w:cs="Arial"/>
            <w:b/>
            <w:bCs/>
            <w:color w:val="auto"/>
            <w:sz w:val="24"/>
            <w:szCs w:val="24"/>
            <w:u w:val="none"/>
          </w:rPr>
          <w:t>OF 400.pdf</w:t>
        </w:r>
      </w:hyperlink>
      <w:r w:rsidRPr="00D43DF9">
        <w:rPr>
          <w:rFonts w:ascii="Palatino Linotype" w:hAnsi="Palatino Linotype"/>
          <w:sz w:val="24"/>
          <w:szCs w:val="24"/>
        </w:rPr>
        <w:t>, contiene el oficio DA/SRPA/0</w:t>
      </w:r>
      <w:r w:rsidR="00743C4C" w:rsidRPr="00D43DF9">
        <w:rPr>
          <w:rFonts w:ascii="Palatino Linotype" w:hAnsi="Palatino Linotype"/>
          <w:sz w:val="24"/>
          <w:szCs w:val="24"/>
        </w:rPr>
        <w:t>400</w:t>
      </w:r>
      <w:r w:rsidRPr="00D43DF9">
        <w:rPr>
          <w:rFonts w:ascii="Palatino Linotype" w:hAnsi="Palatino Linotype"/>
          <w:sz w:val="24"/>
          <w:szCs w:val="24"/>
        </w:rPr>
        <w:t xml:space="preserve">/2021, de fecha </w:t>
      </w:r>
      <w:r w:rsidR="00743C4C" w:rsidRPr="00D43DF9">
        <w:rPr>
          <w:rFonts w:ascii="Palatino Linotype" w:hAnsi="Palatino Linotype"/>
          <w:sz w:val="24"/>
          <w:szCs w:val="24"/>
        </w:rPr>
        <w:t>doce</w:t>
      </w:r>
      <w:r w:rsidRPr="00D43DF9">
        <w:rPr>
          <w:rFonts w:ascii="Palatino Linotype" w:hAnsi="Palatino Linotype"/>
          <w:sz w:val="24"/>
          <w:szCs w:val="24"/>
        </w:rPr>
        <w:t xml:space="preserve"> de abril de dos mil veintiuno, en donde el Director de Administración informa al Titular de la Unidad de </w:t>
      </w:r>
      <w:r w:rsidRPr="00D43DF9">
        <w:rPr>
          <w:rFonts w:ascii="Palatino Linotype" w:hAnsi="Palatino Linotype"/>
          <w:sz w:val="24"/>
          <w:szCs w:val="24"/>
        </w:rPr>
        <w:lastRenderedPageBreak/>
        <w:t xml:space="preserve">Transparencia que </w:t>
      </w:r>
      <w:r w:rsidR="00743C4C" w:rsidRPr="00D43DF9">
        <w:rPr>
          <w:rFonts w:ascii="Palatino Linotype" w:hAnsi="Palatino Linotype"/>
          <w:sz w:val="24"/>
          <w:szCs w:val="24"/>
        </w:rPr>
        <w:t xml:space="preserve">después de haber realizado una búsqueda exhaustiva en esa dirección no se ha generado información respecto de la </w:t>
      </w:r>
      <w:r w:rsidRPr="00D43DF9">
        <w:rPr>
          <w:rFonts w:ascii="Palatino Linotype" w:hAnsi="Palatino Linotype"/>
          <w:sz w:val="24"/>
          <w:szCs w:val="24"/>
        </w:rPr>
        <w:t xml:space="preserve">información solicitada </w:t>
      </w:r>
    </w:p>
    <w:p w14:paraId="4CFCA23D" w14:textId="77777777" w:rsidR="00743C4C" w:rsidRPr="00D43DF9" w:rsidRDefault="00743C4C" w:rsidP="00743C4C">
      <w:pPr>
        <w:spacing w:after="0" w:line="360" w:lineRule="auto"/>
        <w:ind w:right="850"/>
        <w:jc w:val="both"/>
        <w:rPr>
          <w:rFonts w:ascii="Palatino Linotype" w:hAnsi="Palatino Linotype" w:cs="Arial"/>
          <w:b/>
          <w:sz w:val="24"/>
          <w:szCs w:val="24"/>
          <w:u w:val="single"/>
        </w:rPr>
      </w:pPr>
    </w:p>
    <w:p w14:paraId="7BF143E0" w14:textId="0B6DF5C2" w:rsidR="00743C4C" w:rsidRPr="00D43DF9" w:rsidRDefault="00743C4C" w:rsidP="00743C4C">
      <w:pPr>
        <w:spacing w:after="0" w:line="360" w:lineRule="auto"/>
        <w:ind w:right="850"/>
        <w:jc w:val="both"/>
        <w:rPr>
          <w:rFonts w:ascii="Palatino Linotype" w:hAnsi="Palatino Linotype" w:cs="Arial"/>
          <w:b/>
          <w:sz w:val="24"/>
          <w:szCs w:val="24"/>
          <w:u w:val="single"/>
        </w:rPr>
      </w:pPr>
      <w:r w:rsidRPr="00D43DF9">
        <w:rPr>
          <w:rFonts w:ascii="Palatino Linotype" w:hAnsi="Palatino Linotype" w:cs="Arial"/>
          <w:b/>
          <w:sz w:val="24"/>
          <w:szCs w:val="24"/>
          <w:u w:val="single"/>
        </w:rPr>
        <w:t>Solicitud de información 00041/COACALCO/IP/2021</w:t>
      </w:r>
      <w:r w:rsidRPr="00D43DF9">
        <w:rPr>
          <w:rFonts w:ascii="Palatino Linotype" w:hAnsi="Palatino Linotype"/>
          <w:b/>
          <w:i/>
          <w:color w:val="000000"/>
          <w:u w:val="single"/>
        </w:rPr>
        <w:t>.</w:t>
      </w:r>
    </w:p>
    <w:p w14:paraId="71C5E713" w14:textId="1A133F08" w:rsidR="00743C4C" w:rsidRPr="00D43DF9" w:rsidRDefault="00A05DC5" w:rsidP="00743C4C">
      <w:pPr>
        <w:spacing w:after="0" w:line="360" w:lineRule="auto"/>
        <w:jc w:val="both"/>
        <w:rPr>
          <w:rFonts w:ascii="Palatino Linotype" w:hAnsi="Palatino Linotype"/>
          <w:sz w:val="24"/>
          <w:szCs w:val="24"/>
        </w:rPr>
      </w:pPr>
      <w:hyperlink r:id="rId24" w:tgtFrame="_blank" w:history="1">
        <w:r w:rsidR="00743C4C" w:rsidRPr="00D43DF9">
          <w:rPr>
            <w:rStyle w:val="Hipervnculo"/>
            <w:rFonts w:ascii="Palatino Linotype" w:hAnsi="Palatino Linotype" w:cs="Arial"/>
            <w:b/>
            <w:bCs/>
            <w:color w:val="auto"/>
            <w:sz w:val="24"/>
            <w:szCs w:val="24"/>
            <w:u w:val="none"/>
          </w:rPr>
          <w:t>41-2 001.jpg</w:t>
        </w:r>
      </w:hyperlink>
      <w:r w:rsidR="00743C4C" w:rsidRPr="00D43DF9">
        <w:rPr>
          <w:rFonts w:ascii="Palatino Linotype" w:hAnsi="Palatino Linotype"/>
          <w:b/>
          <w:sz w:val="24"/>
          <w:szCs w:val="24"/>
        </w:rPr>
        <w:t xml:space="preserve"> y </w:t>
      </w:r>
      <w:hyperlink r:id="rId25" w:tgtFrame="_blank" w:history="1">
        <w:r w:rsidR="00743C4C" w:rsidRPr="00D43DF9">
          <w:rPr>
            <w:rStyle w:val="Hipervnculo"/>
            <w:rFonts w:ascii="Palatino Linotype" w:hAnsi="Palatino Linotype" w:cs="Arial"/>
            <w:b/>
            <w:bCs/>
            <w:color w:val="auto"/>
            <w:sz w:val="24"/>
            <w:szCs w:val="24"/>
            <w:u w:val="none"/>
          </w:rPr>
          <w:t>41-1 001.jpg</w:t>
        </w:r>
      </w:hyperlink>
      <w:r w:rsidR="00743C4C" w:rsidRPr="00D43DF9">
        <w:rPr>
          <w:rFonts w:ascii="Palatino Linotype" w:hAnsi="Palatino Linotype"/>
          <w:sz w:val="24"/>
          <w:szCs w:val="24"/>
        </w:rPr>
        <w:t>,</w:t>
      </w:r>
      <w:r w:rsidR="00743C4C" w:rsidRPr="00D43DF9">
        <w:rPr>
          <w:rFonts w:ascii="Palatino Linotype" w:hAnsi="Palatino Linotype"/>
          <w:b/>
          <w:sz w:val="24"/>
          <w:szCs w:val="24"/>
        </w:rPr>
        <w:t xml:space="preserve"> </w:t>
      </w:r>
      <w:r w:rsidR="00743C4C" w:rsidRPr="00D43DF9">
        <w:rPr>
          <w:rFonts w:ascii="Palatino Linotype" w:hAnsi="Palatino Linotype"/>
          <w:sz w:val="24"/>
          <w:szCs w:val="24"/>
        </w:rPr>
        <w:t xml:space="preserve">contienen el oficio TMC/EGRE/362/2021, de fecha siete de abril de dos mil veintiuno, en donde el tesorero Municipal indica que la información solicitada corresponde a la partida específica del gasto 3721 “Gastos de traslado por vía terrestre” se encuentra en la liga electrónica siguiente: </w:t>
      </w:r>
    </w:p>
    <w:p w14:paraId="503ECA19" w14:textId="1D22761D" w:rsidR="00743C4C" w:rsidRPr="00D43DF9" w:rsidRDefault="00A05DC5" w:rsidP="00743C4C">
      <w:pPr>
        <w:spacing w:after="0" w:line="360" w:lineRule="auto"/>
        <w:jc w:val="both"/>
        <w:rPr>
          <w:rFonts w:ascii="Palatino Linotype" w:hAnsi="Palatino Linotype"/>
          <w:sz w:val="24"/>
          <w:szCs w:val="24"/>
        </w:rPr>
      </w:pPr>
      <w:hyperlink r:id="rId26" w:history="1">
        <w:r w:rsidR="00743C4C" w:rsidRPr="00D43DF9">
          <w:rPr>
            <w:rStyle w:val="Hipervnculo"/>
            <w:rFonts w:ascii="Palatino Linotype" w:hAnsi="Palatino Linotype"/>
            <w:sz w:val="24"/>
            <w:szCs w:val="24"/>
          </w:rPr>
          <w:t>https://www.ipomex.org.mx/recursos/ipo/files_ipo3/2019/40319/2/80d3e5nb6788f29185eba214f05b4867d.pdf</w:t>
        </w:r>
      </w:hyperlink>
      <w:r w:rsidR="00743C4C" w:rsidRPr="00D43DF9">
        <w:rPr>
          <w:rFonts w:ascii="Palatino Linotype" w:hAnsi="Palatino Linotype"/>
          <w:sz w:val="24"/>
          <w:szCs w:val="24"/>
        </w:rPr>
        <w:t>, comparativo de egresos 2019.</w:t>
      </w:r>
    </w:p>
    <w:p w14:paraId="714D9D55" w14:textId="77777777" w:rsidR="00743C4C" w:rsidRPr="00D43DF9" w:rsidRDefault="00743C4C" w:rsidP="00743C4C">
      <w:pPr>
        <w:spacing w:after="0" w:line="360" w:lineRule="auto"/>
        <w:jc w:val="both"/>
        <w:rPr>
          <w:rFonts w:ascii="Palatino Linotype" w:hAnsi="Palatino Linotype" w:cs="Arial"/>
          <w:b/>
          <w:bCs/>
          <w:sz w:val="24"/>
          <w:szCs w:val="24"/>
        </w:rPr>
      </w:pPr>
    </w:p>
    <w:p w14:paraId="060E1C63" w14:textId="77777777" w:rsidR="00743C4C" w:rsidRPr="00D43DF9" w:rsidRDefault="00A05DC5" w:rsidP="00743C4C">
      <w:pPr>
        <w:spacing w:after="0" w:line="360" w:lineRule="auto"/>
        <w:jc w:val="both"/>
        <w:rPr>
          <w:rFonts w:ascii="Palatino Linotype" w:hAnsi="Palatino Linotype"/>
          <w:sz w:val="24"/>
          <w:szCs w:val="24"/>
        </w:rPr>
      </w:pPr>
      <w:hyperlink r:id="rId27" w:tgtFrame="_blank" w:history="1">
        <w:r w:rsidR="00743C4C" w:rsidRPr="00D43DF9">
          <w:rPr>
            <w:rStyle w:val="Hipervnculo"/>
            <w:rFonts w:ascii="Palatino Linotype" w:hAnsi="Palatino Linotype" w:cs="Arial"/>
            <w:b/>
            <w:bCs/>
            <w:color w:val="auto"/>
            <w:sz w:val="24"/>
            <w:szCs w:val="24"/>
            <w:u w:val="none"/>
          </w:rPr>
          <w:t>RESPUESTA 041.docx</w:t>
        </w:r>
      </w:hyperlink>
      <w:r w:rsidR="00743C4C" w:rsidRPr="00D43DF9">
        <w:rPr>
          <w:rFonts w:ascii="Palatino Linotype" w:hAnsi="Palatino Linotype"/>
          <w:sz w:val="24"/>
          <w:szCs w:val="24"/>
        </w:rPr>
        <w:t>, contiene el oficio UT/IVA/0293/2021 de fecha doce de abril de dos mil veintiuno en donde la titular de la Unidad de Transparencia informa al solicitante que se le remite las respuestas de las áreas competente a través de los oficios anexos.</w:t>
      </w:r>
    </w:p>
    <w:p w14:paraId="7B0D6C32" w14:textId="62E4EF65" w:rsidR="00743C4C" w:rsidRDefault="00743C4C" w:rsidP="00743C4C">
      <w:pPr>
        <w:spacing w:after="0" w:line="360" w:lineRule="auto"/>
        <w:jc w:val="both"/>
        <w:rPr>
          <w:rFonts w:ascii="Palatino Linotype" w:hAnsi="Palatino Linotype"/>
          <w:sz w:val="24"/>
          <w:szCs w:val="24"/>
        </w:rPr>
      </w:pPr>
      <w:r w:rsidRPr="00D43DF9">
        <w:rPr>
          <w:rFonts w:ascii="Palatino Linotype" w:hAnsi="Palatino Linotype" w:cs="Arial"/>
          <w:b/>
          <w:bCs/>
          <w:sz w:val="24"/>
          <w:szCs w:val="24"/>
        </w:rPr>
        <w:br/>
      </w:r>
      <w:hyperlink r:id="rId28" w:tgtFrame="_blank" w:history="1">
        <w:r w:rsidRPr="00D43DF9">
          <w:rPr>
            <w:rStyle w:val="Hipervnculo"/>
            <w:rFonts w:ascii="Palatino Linotype" w:hAnsi="Palatino Linotype" w:cs="Arial"/>
            <w:b/>
            <w:bCs/>
            <w:color w:val="auto"/>
            <w:sz w:val="24"/>
            <w:szCs w:val="24"/>
            <w:u w:val="none"/>
          </w:rPr>
          <w:t>OF 398.pdf</w:t>
        </w:r>
      </w:hyperlink>
      <w:r w:rsidRPr="00D43DF9">
        <w:rPr>
          <w:rFonts w:ascii="Palatino Linotype" w:hAnsi="Palatino Linotype"/>
          <w:sz w:val="24"/>
          <w:szCs w:val="24"/>
        </w:rPr>
        <w:t>, contiene el oficio DA/SRPA/0398/2021, de fecha doce de abril de dos mil veintiuno, en donde el Director de Administración informa al Titular de la Unidad de Transparencia que después de haber realizado una búsqueda exhaustiva en esa dirección no se ha generado información respecto de la información solicitada</w:t>
      </w:r>
      <w:r w:rsidRPr="0010397F">
        <w:rPr>
          <w:rFonts w:ascii="Palatino Linotype" w:hAnsi="Palatino Linotype" w:cs="Arial"/>
          <w:b/>
          <w:bCs/>
          <w:sz w:val="24"/>
          <w:szCs w:val="24"/>
        </w:rPr>
        <w:br/>
      </w:r>
    </w:p>
    <w:p w14:paraId="715FA532" w14:textId="0194246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w:t>
      </w:r>
      <w:r>
        <w:rPr>
          <w:rFonts w:ascii="Palatino Linotype" w:hAnsi="Palatino Linotype" w:cs="Arial"/>
          <w:b/>
          <w:sz w:val="24"/>
          <w:szCs w:val="24"/>
        </w:rPr>
        <w:t xml:space="preserve"> </w:t>
      </w:r>
      <w:r w:rsidRPr="0083246C">
        <w:rPr>
          <w:rFonts w:ascii="Palatino Linotype" w:hAnsi="Palatino Linotype" w:cs="Arial"/>
          <w:b/>
          <w:sz w:val="24"/>
          <w:szCs w:val="24"/>
        </w:rPr>
        <w:t>l</w:t>
      </w:r>
      <w:r>
        <w:rPr>
          <w:rFonts w:ascii="Palatino Linotype" w:hAnsi="Palatino Linotype" w:cs="Arial"/>
          <w:b/>
          <w:sz w:val="24"/>
          <w:szCs w:val="24"/>
        </w:rPr>
        <w:t>os</w:t>
      </w:r>
      <w:r w:rsidRPr="0083246C">
        <w:rPr>
          <w:rFonts w:ascii="Palatino Linotype" w:hAnsi="Palatino Linotype" w:cs="Arial"/>
          <w:b/>
          <w:sz w:val="24"/>
          <w:szCs w:val="24"/>
        </w:rPr>
        <w:t xml:space="preserve"> recurso</w:t>
      </w:r>
      <w:r>
        <w:rPr>
          <w:rFonts w:ascii="Palatino Linotype" w:hAnsi="Palatino Linotype" w:cs="Arial"/>
          <w:b/>
          <w:sz w:val="24"/>
          <w:szCs w:val="24"/>
        </w:rPr>
        <w:t>s</w:t>
      </w:r>
      <w:r w:rsidRPr="0083246C">
        <w:rPr>
          <w:rFonts w:ascii="Palatino Linotype" w:hAnsi="Palatino Linotype" w:cs="Arial"/>
          <w:b/>
          <w:sz w:val="24"/>
          <w:szCs w:val="24"/>
        </w:rPr>
        <w:t xml:space="preserve"> de revisión.</w:t>
      </w:r>
    </w:p>
    <w:p w14:paraId="7D515836" w14:textId="59FD0945"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w:t>
      </w:r>
      <w:r w:rsidR="00D243D0">
        <w:rPr>
          <w:rFonts w:ascii="Palatino Linotype" w:hAnsi="Palatino Linotype" w:cs="Arial"/>
          <w:sz w:val="24"/>
          <w:szCs w:val="24"/>
        </w:rPr>
        <w:t xml:space="preserve">las </w:t>
      </w:r>
      <w:r w:rsidRPr="00AD2A55">
        <w:rPr>
          <w:rFonts w:ascii="Palatino Linotype" w:hAnsi="Palatino Linotype" w:cs="Arial"/>
          <w:sz w:val="24"/>
          <w:szCs w:val="24"/>
        </w:rPr>
        <w:t>respuest</w:t>
      </w:r>
      <w:r>
        <w:rPr>
          <w:rFonts w:ascii="Palatino Linotype" w:hAnsi="Palatino Linotype" w:cs="Arial"/>
          <w:sz w:val="24"/>
          <w:szCs w:val="24"/>
        </w:rPr>
        <w:t>a</w:t>
      </w:r>
      <w:r w:rsidR="00D243D0">
        <w:rPr>
          <w:rFonts w:ascii="Palatino Linotype" w:hAnsi="Palatino Linotype" w:cs="Arial"/>
          <w:sz w:val="24"/>
          <w:szCs w:val="24"/>
        </w:rPr>
        <w:t>s</w:t>
      </w:r>
      <w:r>
        <w:rPr>
          <w:rFonts w:ascii="Palatino Linotype" w:hAnsi="Palatino Linotype" w:cs="Arial"/>
          <w:sz w:val="24"/>
          <w:szCs w:val="24"/>
        </w:rPr>
        <w:t xml:space="preserve"> por parte del Sujeto Obligado, </w:t>
      </w:r>
      <w:r w:rsidR="00D243D0">
        <w:rPr>
          <w:rFonts w:ascii="Palatino Linotype" w:hAnsi="Palatino Linotype" w:cs="Arial"/>
          <w:sz w:val="24"/>
          <w:szCs w:val="24"/>
        </w:rPr>
        <w:t>el veintiuno</w:t>
      </w:r>
      <w:r w:rsidR="00AD272A">
        <w:rPr>
          <w:rFonts w:ascii="Palatino Linotype" w:hAnsi="Palatino Linotype" w:cs="Arial"/>
          <w:sz w:val="24"/>
          <w:szCs w:val="24"/>
        </w:rPr>
        <w:t xml:space="preserve"> de abril</w:t>
      </w:r>
      <w:r w:rsidR="000F38CC">
        <w:rPr>
          <w:rFonts w:ascii="Palatino Linotype" w:hAnsi="Palatino Linotype" w:cs="Arial"/>
          <w:sz w:val="24"/>
          <w:szCs w:val="24"/>
        </w:rPr>
        <w:t xml:space="preserve"> de dos mil veintiuno, </w:t>
      </w:r>
      <w:r>
        <w:rPr>
          <w:rFonts w:ascii="Palatino Linotype" w:hAnsi="Palatino Linotype" w:cs="Arial"/>
          <w:sz w:val="24"/>
          <w:szCs w:val="24"/>
        </w:rPr>
        <w:t>el ahora Recurrente interpone recurso</w:t>
      </w:r>
      <w:r w:rsidR="005A0917">
        <w:rPr>
          <w:rFonts w:ascii="Palatino Linotype" w:hAnsi="Palatino Linotype" w:cs="Arial"/>
          <w:sz w:val="24"/>
          <w:szCs w:val="24"/>
        </w:rPr>
        <w:t>s</w:t>
      </w:r>
      <w:r>
        <w:rPr>
          <w:rFonts w:ascii="Palatino Linotype" w:hAnsi="Palatino Linotype" w:cs="Arial"/>
          <w:sz w:val="24"/>
          <w:szCs w:val="24"/>
        </w:rPr>
        <w:t xml:space="preserve"> de revisión </w:t>
      </w:r>
      <w:r w:rsidRPr="00AD2A55">
        <w:rPr>
          <w:rFonts w:ascii="Palatino Linotype" w:hAnsi="Palatino Linotype" w:cs="Arial"/>
          <w:sz w:val="24"/>
          <w:szCs w:val="24"/>
        </w:rPr>
        <w:t>l</w:t>
      </w:r>
      <w:r w:rsidR="005A0917">
        <w:rPr>
          <w:rFonts w:ascii="Palatino Linotype" w:hAnsi="Palatino Linotype" w:cs="Arial"/>
          <w:sz w:val="24"/>
          <w:szCs w:val="24"/>
        </w:rPr>
        <w:t>os</w:t>
      </w:r>
      <w:r w:rsidRPr="00AD2A55">
        <w:rPr>
          <w:rFonts w:ascii="Palatino Linotype" w:hAnsi="Palatino Linotype" w:cs="Arial"/>
          <w:sz w:val="24"/>
          <w:szCs w:val="24"/>
        </w:rPr>
        <w:t xml:space="preserve"> cual</w:t>
      </w:r>
      <w:r w:rsidR="005A0917">
        <w:rPr>
          <w:rFonts w:ascii="Palatino Linotype" w:hAnsi="Palatino Linotype" w:cs="Arial"/>
          <w:sz w:val="24"/>
          <w:szCs w:val="24"/>
        </w:rPr>
        <w:t>es</w:t>
      </w:r>
      <w:r w:rsidRPr="00AD2A55">
        <w:rPr>
          <w:rFonts w:ascii="Palatino Linotype" w:hAnsi="Palatino Linotype" w:cs="Arial"/>
          <w:sz w:val="24"/>
          <w:szCs w:val="24"/>
        </w:rPr>
        <w:t xml:space="preserve"> fue</w:t>
      </w:r>
      <w:r w:rsidR="005A0917">
        <w:rPr>
          <w:rFonts w:ascii="Palatino Linotype" w:hAnsi="Palatino Linotype" w:cs="Arial"/>
          <w:sz w:val="24"/>
          <w:szCs w:val="24"/>
        </w:rPr>
        <w:t>ron</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005A0917">
        <w:rPr>
          <w:rFonts w:ascii="Palatino Linotype" w:hAnsi="Palatino Linotype" w:cs="Arial"/>
          <w:sz w:val="24"/>
          <w:szCs w:val="24"/>
        </w:rPr>
        <w:t>s</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00373340">
        <w:rPr>
          <w:rFonts w:ascii="Palatino Linotype" w:hAnsi="Palatino Linotype" w:cs="Arial"/>
          <w:sz w:val="24"/>
          <w:szCs w:val="24"/>
        </w:rPr>
        <w:t>e</w:t>
      </w:r>
      <w:r w:rsidRPr="00AD2A55">
        <w:rPr>
          <w:rFonts w:ascii="Palatino Linotype" w:hAnsi="Palatino Linotype" w:cs="Arial"/>
          <w:sz w:val="24"/>
          <w:szCs w:val="24"/>
        </w:rPr>
        <w:t>l expedient</w:t>
      </w:r>
      <w:r w:rsidR="00373340">
        <w:rPr>
          <w:rFonts w:ascii="Palatino Linotype" w:hAnsi="Palatino Linotype" w:cs="Arial"/>
          <w:sz w:val="24"/>
          <w:szCs w:val="24"/>
        </w:rPr>
        <w:t>e</w:t>
      </w:r>
      <w:r w:rsidRPr="00AD2A55">
        <w:rPr>
          <w:rFonts w:ascii="Palatino Linotype" w:hAnsi="Palatino Linotype" w:cs="Arial"/>
          <w:sz w:val="24"/>
          <w:szCs w:val="24"/>
        </w:rPr>
        <w:t xml:space="preserve"> número </w:t>
      </w:r>
      <w:r w:rsidR="00D243D0" w:rsidRPr="00DD6761">
        <w:rPr>
          <w:rFonts w:ascii="Palatino Linotype" w:hAnsi="Palatino Linotype"/>
          <w:b/>
          <w:sz w:val="24"/>
          <w:szCs w:val="24"/>
        </w:rPr>
        <w:lastRenderedPageBreak/>
        <w:t>0</w:t>
      </w:r>
      <w:r w:rsidR="00D243D0">
        <w:rPr>
          <w:rFonts w:ascii="Palatino Linotype" w:hAnsi="Palatino Linotype"/>
          <w:b/>
          <w:sz w:val="24"/>
          <w:szCs w:val="24"/>
        </w:rPr>
        <w:t>2220</w:t>
      </w:r>
      <w:r w:rsidR="00D243D0" w:rsidRPr="00DD6761">
        <w:rPr>
          <w:rFonts w:ascii="Palatino Linotype" w:hAnsi="Palatino Linotype"/>
          <w:b/>
          <w:sz w:val="24"/>
          <w:szCs w:val="24"/>
        </w:rPr>
        <w:t>/INFOEM/IP/RR/20</w:t>
      </w:r>
      <w:r w:rsidR="00D243D0">
        <w:rPr>
          <w:rFonts w:ascii="Palatino Linotype" w:hAnsi="Palatino Linotype"/>
          <w:b/>
          <w:sz w:val="24"/>
          <w:szCs w:val="24"/>
        </w:rPr>
        <w:t xml:space="preserve">21, </w:t>
      </w:r>
      <w:r w:rsidR="00D243D0" w:rsidRPr="00DD6761">
        <w:rPr>
          <w:rFonts w:ascii="Palatino Linotype" w:hAnsi="Palatino Linotype"/>
          <w:b/>
          <w:sz w:val="24"/>
          <w:szCs w:val="24"/>
        </w:rPr>
        <w:t>0</w:t>
      </w:r>
      <w:r w:rsidR="00D243D0">
        <w:rPr>
          <w:rFonts w:ascii="Palatino Linotype" w:hAnsi="Palatino Linotype"/>
          <w:b/>
          <w:sz w:val="24"/>
          <w:szCs w:val="24"/>
        </w:rPr>
        <w:t>2227</w:t>
      </w:r>
      <w:r w:rsidR="00D243D0" w:rsidRPr="00DD6761">
        <w:rPr>
          <w:rFonts w:ascii="Palatino Linotype" w:hAnsi="Palatino Linotype"/>
          <w:b/>
          <w:sz w:val="24"/>
          <w:szCs w:val="24"/>
        </w:rPr>
        <w:t>/INFOEM/IP/RR/20</w:t>
      </w:r>
      <w:r w:rsidR="00D243D0">
        <w:rPr>
          <w:rFonts w:ascii="Palatino Linotype" w:hAnsi="Palatino Linotype"/>
          <w:b/>
          <w:sz w:val="24"/>
          <w:szCs w:val="24"/>
        </w:rPr>
        <w:t xml:space="preserve">21, </w:t>
      </w:r>
      <w:r w:rsidR="00D243D0" w:rsidRPr="00DD6761">
        <w:rPr>
          <w:rFonts w:ascii="Palatino Linotype" w:hAnsi="Palatino Linotype"/>
          <w:b/>
          <w:sz w:val="24"/>
          <w:szCs w:val="24"/>
        </w:rPr>
        <w:t>0</w:t>
      </w:r>
      <w:r w:rsidR="00D243D0">
        <w:rPr>
          <w:rFonts w:ascii="Palatino Linotype" w:hAnsi="Palatino Linotype"/>
          <w:b/>
          <w:sz w:val="24"/>
          <w:szCs w:val="24"/>
        </w:rPr>
        <w:t>2234</w:t>
      </w:r>
      <w:r w:rsidR="00D243D0" w:rsidRPr="00DD6761">
        <w:rPr>
          <w:rFonts w:ascii="Palatino Linotype" w:hAnsi="Palatino Linotype"/>
          <w:b/>
          <w:sz w:val="24"/>
          <w:szCs w:val="24"/>
        </w:rPr>
        <w:t>/INFOEM/IP/RR/20</w:t>
      </w:r>
      <w:r w:rsidR="00D243D0">
        <w:rPr>
          <w:rFonts w:ascii="Palatino Linotype" w:hAnsi="Palatino Linotype"/>
          <w:b/>
          <w:sz w:val="24"/>
          <w:szCs w:val="24"/>
        </w:rPr>
        <w:t xml:space="preserve">21 y </w:t>
      </w:r>
      <w:r w:rsidR="00D243D0" w:rsidRPr="00DD6761">
        <w:rPr>
          <w:rFonts w:ascii="Palatino Linotype" w:hAnsi="Palatino Linotype"/>
          <w:b/>
          <w:sz w:val="24"/>
          <w:szCs w:val="24"/>
        </w:rPr>
        <w:t>0</w:t>
      </w:r>
      <w:r w:rsidR="00D243D0">
        <w:rPr>
          <w:rFonts w:ascii="Palatino Linotype" w:hAnsi="Palatino Linotype"/>
          <w:b/>
          <w:sz w:val="24"/>
          <w:szCs w:val="24"/>
        </w:rPr>
        <w:t>2241</w:t>
      </w:r>
      <w:r w:rsidR="00D243D0" w:rsidRPr="00DD6761">
        <w:rPr>
          <w:rFonts w:ascii="Palatino Linotype" w:hAnsi="Palatino Linotype"/>
          <w:b/>
          <w:sz w:val="24"/>
          <w:szCs w:val="24"/>
        </w:rPr>
        <w:t>/INFOEM/IP/RR/20</w:t>
      </w:r>
      <w:r w:rsidR="00D243D0">
        <w:rPr>
          <w:rFonts w:ascii="Palatino Linotype" w:hAnsi="Palatino Linotype"/>
          <w:b/>
          <w:sz w:val="24"/>
          <w:szCs w:val="24"/>
        </w:rPr>
        <w:t>21</w:t>
      </w:r>
      <w:r w:rsidR="007C444A">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r w:rsidR="00D243D0">
        <w:rPr>
          <w:rFonts w:ascii="Palatino Linotype" w:hAnsi="Palatino Linotype" w:cs="Arial"/>
          <w:sz w:val="24"/>
          <w:szCs w:val="24"/>
        </w:rPr>
        <w:t xml:space="preserve"> para todos los recursos de revisión</w:t>
      </w:r>
      <w:r>
        <w:rPr>
          <w:rFonts w:ascii="Palatino Linotype" w:hAnsi="Palatino Linotype" w:cs="Arial"/>
          <w:sz w:val="24"/>
          <w:szCs w:val="24"/>
        </w:rPr>
        <w:t>:</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7BB2BD6E" w14:textId="77777777" w:rsidR="006E33CE" w:rsidRPr="001201A2" w:rsidRDefault="006E33CE" w:rsidP="006E33CE">
      <w:pPr>
        <w:spacing w:after="0" w:line="360" w:lineRule="auto"/>
        <w:jc w:val="both"/>
        <w:rPr>
          <w:rFonts w:ascii="Palatino Linotype" w:hAnsi="Palatino Linotype" w:cs="Arial"/>
          <w:b/>
          <w:i/>
        </w:rPr>
      </w:pPr>
      <w:r w:rsidRPr="00AD2A55">
        <w:rPr>
          <w:rFonts w:ascii="Palatino Linotype" w:hAnsi="Palatino Linotype" w:cs="Arial"/>
          <w:b/>
          <w:sz w:val="24"/>
          <w:szCs w:val="24"/>
        </w:rPr>
        <w:t>Acto Impugnado:</w:t>
      </w:r>
    </w:p>
    <w:p w14:paraId="131A21B8" w14:textId="60EEC287" w:rsidR="006E33CE" w:rsidRPr="00D243D0" w:rsidRDefault="006E33CE" w:rsidP="007C61D5">
      <w:pPr>
        <w:ind w:left="851" w:right="992"/>
        <w:jc w:val="both"/>
        <w:rPr>
          <w:rFonts w:ascii="Palatino Linotype" w:eastAsia="Times New Roman" w:hAnsi="Palatino Linotype" w:cs="Times New Roman"/>
          <w:i/>
          <w:sz w:val="24"/>
          <w:szCs w:val="24"/>
          <w:lang w:eastAsia="es-MX"/>
        </w:rPr>
      </w:pPr>
      <w:r w:rsidRPr="00D243D0">
        <w:rPr>
          <w:rFonts w:ascii="Palatino Linotype" w:hAnsi="Palatino Linotype"/>
          <w:i/>
          <w:color w:val="000000"/>
          <w:sz w:val="24"/>
          <w:szCs w:val="24"/>
        </w:rPr>
        <w:t>“</w:t>
      </w:r>
      <w:r w:rsidR="00D243D0" w:rsidRPr="00D243D0">
        <w:rPr>
          <w:rFonts w:ascii="Palatino Linotype" w:hAnsi="Palatino Linotype"/>
          <w:i/>
          <w:color w:val="000000"/>
          <w:sz w:val="24"/>
          <w:szCs w:val="24"/>
        </w:rPr>
        <w:t>No se entregó la totalidad de la información solicitada</w:t>
      </w:r>
      <w:r w:rsidR="008E068F" w:rsidRPr="00D243D0">
        <w:rPr>
          <w:rFonts w:ascii="Palatino Linotype" w:hAnsi="Palatino Linotype"/>
          <w:i/>
          <w:color w:val="000000"/>
          <w:sz w:val="24"/>
          <w:szCs w:val="24"/>
        </w:rPr>
        <w:t>.</w:t>
      </w:r>
      <w:r w:rsidRPr="00D243D0">
        <w:rPr>
          <w:rFonts w:ascii="Palatino Linotype" w:hAnsi="Palatino Linotype"/>
          <w:i/>
          <w:color w:val="000000"/>
          <w:sz w:val="24"/>
          <w:szCs w:val="24"/>
        </w:rPr>
        <w:t>”(Sic).</w:t>
      </w:r>
    </w:p>
    <w:p w14:paraId="6C8C53F4" w14:textId="77777777" w:rsidR="006E33CE" w:rsidRPr="00BD6ECE" w:rsidRDefault="006E33CE" w:rsidP="006E33CE">
      <w:pPr>
        <w:spacing w:after="0" w:line="360" w:lineRule="auto"/>
        <w:jc w:val="both"/>
        <w:rPr>
          <w:rFonts w:ascii="Palatino Linotype" w:hAnsi="Palatino Linotype" w:cs="Arial"/>
          <w:b/>
          <w:sz w:val="16"/>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12E6C5FD" w14:textId="0F4DC8DC" w:rsidR="006E33CE" w:rsidRPr="00D243D0" w:rsidRDefault="006E33CE" w:rsidP="007C61D5">
      <w:pPr>
        <w:ind w:left="851" w:right="992"/>
        <w:jc w:val="both"/>
        <w:rPr>
          <w:rFonts w:ascii="Palatino Linotype" w:hAnsi="Palatino Linotype"/>
          <w:i/>
          <w:color w:val="000000"/>
          <w:sz w:val="24"/>
          <w:szCs w:val="24"/>
        </w:rPr>
      </w:pPr>
      <w:r w:rsidRPr="00D243D0">
        <w:rPr>
          <w:rFonts w:ascii="Palatino Linotype" w:hAnsi="Palatino Linotype" w:cs="Arial"/>
          <w:i/>
          <w:sz w:val="24"/>
          <w:szCs w:val="24"/>
        </w:rPr>
        <w:t>“</w:t>
      </w:r>
      <w:r w:rsidR="00D243D0" w:rsidRPr="00D243D0">
        <w:rPr>
          <w:rFonts w:ascii="Palatino Linotype" w:hAnsi="Palatino Linotype"/>
          <w:i/>
          <w:color w:val="000000"/>
          <w:sz w:val="24"/>
          <w:szCs w:val="24"/>
        </w:rPr>
        <w:t>No se entregó la totalidad de la información solicitada</w:t>
      </w:r>
      <w:r w:rsidR="008E068F" w:rsidRPr="00D243D0">
        <w:rPr>
          <w:rFonts w:ascii="Palatino Linotype" w:hAnsi="Palatino Linotype"/>
          <w:i/>
          <w:color w:val="000000"/>
          <w:sz w:val="24"/>
          <w:szCs w:val="24"/>
        </w:rPr>
        <w:t>.</w:t>
      </w:r>
      <w:r w:rsidRPr="00D243D0">
        <w:rPr>
          <w:rFonts w:ascii="Palatino Linotype" w:hAnsi="Palatino Linotype"/>
          <w:i/>
          <w:color w:val="000000"/>
          <w:sz w:val="24"/>
          <w:szCs w:val="24"/>
        </w:rPr>
        <w:t>” (Sic).</w:t>
      </w:r>
    </w:p>
    <w:p w14:paraId="157B6F73" w14:textId="77777777" w:rsidR="001201A2" w:rsidRDefault="001201A2" w:rsidP="007C61D5">
      <w:pPr>
        <w:ind w:left="851" w:right="992"/>
        <w:jc w:val="both"/>
        <w:rPr>
          <w:rFonts w:ascii="Palatino Linotype" w:hAnsi="Palatino Linotype"/>
          <w:i/>
          <w:color w:val="000000"/>
        </w:rPr>
      </w:pPr>
    </w:p>
    <w:p w14:paraId="30A80690" w14:textId="77777777"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 xml:space="preserve">CUARTO. </w:t>
      </w:r>
      <w:r w:rsidRPr="00AD2A55">
        <w:rPr>
          <w:rFonts w:ascii="Palatino Linotype" w:hAnsi="Palatino Linotype" w:cs="Arial"/>
          <w:b/>
          <w:sz w:val="24"/>
          <w:szCs w:val="24"/>
        </w:rPr>
        <w:t>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14:paraId="1A71EBE1" w14:textId="1E92F030" w:rsidR="004B2C2B" w:rsidRDefault="006E33CE" w:rsidP="004B2C2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sidR="00A41EF1">
        <w:rPr>
          <w:rFonts w:ascii="Palatino Linotype" w:hAnsi="Palatino Linotype" w:cs="Arial"/>
          <w:b/>
          <w:bCs/>
          <w:sz w:val="24"/>
          <w:szCs w:val="24"/>
          <w:lang w:eastAsia="es-MX"/>
        </w:rPr>
        <w:t>0</w:t>
      </w:r>
      <w:r w:rsidR="00E57204">
        <w:rPr>
          <w:rFonts w:ascii="Palatino Linotype" w:hAnsi="Palatino Linotype" w:cs="Arial"/>
          <w:b/>
          <w:bCs/>
          <w:sz w:val="24"/>
          <w:szCs w:val="24"/>
          <w:lang w:eastAsia="es-MX"/>
        </w:rPr>
        <w:t>2220</w:t>
      </w:r>
      <w:r w:rsidR="00A41EF1">
        <w:rPr>
          <w:rFonts w:ascii="Palatino Linotype" w:hAnsi="Palatino Linotype" w:cs="Arial"/>
          <w:b/>
          <w:bCs/>
          <w:sz w:val="24"/>
          <w:szCs w:val="24"/>
          <w:lang w:eastAsia="es-MX"/>
        </w:rPr>
        <w:t>/INFOEM/IP/RR/2021</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004B2C2B" w:rsidRPr="006F5CD3">
        <w:rPr>
          <w:rFonts w:ascii="Palatino Linotype" w:hAnsi="Palatino Linotype"/>
          <w:sz w:val="23"/>
          <w:szCs w:val="23"/>
        </w:rPr>
        <w:t>y</w:t>
      </w:r>
      <w:r w:rsidR="004B2C2B">
        <w:rPr>
          <w:rFonts w:ascii="Palatino Linotype" w:hAnsi="Palatino Linotype"/>
          <w:sz w:val="23"/>
          <w:szCs w:val="23"/>
        </w:rPr>
        <w:t xml:space="preserve"> el recurso de revisión </w:t>
      </w:r>
      <w:r w:rsidR="004B2C2B">
        <w:rPr>
          <w:rFonts w:ascii="Palatino Linotype" w:hAnsi="Palatino Linotype"/>
          <w:b/>
          <w:sz w:val="23"/>
          <w:szCs w:val="23"/>
        </w:rPr>
        <w:t>0</w:t>
      </w:r>
      <w:r w:rsidR="00E57204">
        <w:rPr>
          <w:rFonts w:ascii="Palatino Linotype" w:hAnsi="Palatino Linotype"/>
          <w:b/>
          <w:sz w:val="23"/>
          <w:szCs w:val="23"/>
        </w:rPr>
        <w:t>2227</w:t>
      </w:r>
      <w:r w:rsidR="004B2C2B" w:rsidRPr="005E07F6">
        <w:rPr>
          <w:rFonts w:ascii="Palatino Linotype" w:hAnsi="Palatino Linotype"/>
          <w:b/>
          <w:sz w:val="23"/>
          <w:szCs w:val="23"/>
        </w:rPr>
        <w:t>/INFOEM/IP/RR/20</w:t>
      </w:r>
      <w:r w:rsidR="004B2C2B">
        <w:rPr>
          <w:rFonts w:ascii="Palatino Linotype" w:hAnsi="Palatino Linotype"/>
          <w:b/>
          <w:sz w:val="23"/>
          <w:szCs w:val="23"/>
        </w:rPr>
        <w:t xml:space="preserve">21, </w:t>
      </w:r>
      <w:r w:rsidR="001201A2">
        <w:rPr>
          <w:rFonts w:ascii="Palatino Linotype" w:hAnsi="Palatino Linotype"/>
          <w:sz w:val="23"/>
          <w:szCs w:val="23"/>
        </w:rPr>
        <w:t>le fue turnado</w:t>
      </w:r>
      <w:r w:rsidR="004B2C2B">
        <w:rPr>
          <w:rFonts w:ascii="Palatino Linotype" w:hAnsi="Palatino Linotype"/>
          <w:sz w:val="23"/>
          <w:szCs w:val="23"/>
        </w:rPr>
        <w:t xml:space="preserve"> </w:t>
      </w:r>
      <w:r w:rsidR="001201A2">
        <w:rPr>
          <w:rFonts w:ascii="Palatino Linotype" w:hAnsi="Palatino Linotype"/>
          <w:sz w:val="23"/>
          <w:szCs w:val="23"/>
        </w:rPr>
        <w:t>a</w:t>
      </w:r>
      <w:r w:rsidR="00E57204">
        <w:rPr>
          <w:rFonts w:ascii="Palatino Linotype" w:hAnsi="Palatino Linotype"/>
          <w:sz w:val="23"/>
          <w:szCs w:val="23"/>
        </w:rPr>
        <w:t xml:space="preserve"> </w:t>
      </w:r>
      <w:r w:rsidR="004B2C2B">
        <w:rPr>
          <w:rFonts w:ascii="Palatino Linotype" w:hAnsi="Palatino Linotype"/>
          <w:sz w:val="23"/>
          <w:szCs w:val="23"/>
        </w:rPr>
        <w:t>l</w:t>
      </w:r>
      <w:r w:rsidR="00E57204">
        <w:rPr>
          <w:rFonts w:ascii="Palatino Linotype" w:hAnsi="Palatino Linotype"/>
          <w:sz w:val="23"/>
          <w:szCs w:val="23"/>
        </w:rPr>
        <w:t>a</w:t>
      </w:r>
      <w:r w:rsidR="004B2C2B">
        <w:rPr>
          <w:rFonts w:ascii="Palatino Linotype" w:hAnsi="Palatino Linotype"/>
          <w:sz w:val="23"/>
          <w:szCs w:val="23"/>
        </w:rPr>
        <w:t xml:space="preserve"> Comisionad</w:t>
      </w:r>
      <w:r w:rsidR="00E57204">
        <w:rPr>
          <w:rFonts w:ascii="Palatino Linotype" w:hAnsi="Palatino Linotype"/>
          <w:sz w:val="23"/>
          <w:szCs w:val="23"/>
        </w:rPr>
        <w:t>a</w:t>
      </w:r>
      <w:r w:rsidR="004B2C2B">
        <w:rPr>
          <w:rFonts w:ascii="Palatino Linotype" w:hAnsi="Palatino Linotype"/>
          <w:sz w:val="23"/>
          <w:szCs w:val="23"/>
        </w:rPr>
        <w:t xml:space="preserve"> </w:t>
      </w:r>
      <w:r w:rsidR="00E57204">
        <w:rPr>
          <w:rFonts w:ascii="Palatino Linotype" w:hAnsi="Palatino Linotype"/>
          <w:b/>
          <w:sz w:val="23"/>
          <w:szCs w:val="23"/>
        </w:rPr>
        <w:t>Eva Abaid Yapur</w:t>
      </w:r>
      <w:r w:rsidR="004B2C2B">
        <w:rPr>
          <w:rFonts w:ascii="Palatino Linotype" w:hAnsi="Palatino Linotype"/>
          <w:b/>
          <w:sz w:val="23"/>
          <w:szCs w:val="23"/>
        </w:rPr>
        <w:t>,</w:t>
      </w:r>
      <w:r w:rsidR="00E57204">
        <w:rPr>
          <w:rFonts w:ascii="Palatino Linotype" w:hAnsi="Palatino Linotype"/>
          <w:b/>
          <w:sz w:val="23"/>
          <w:szCs w:val="23"/>
        </w:rPr>
        <w:t xml:space="preserve"> </w:t>
      </w:r>
      <w:r w:rsidR="00E57204">
        <w:rPr>
          <w:rFonts w:ascii="Palatino Linotype" w:hAnsi="Palatino Linotype"/>
          <w:sz w:val="23"/>
          <w:szCs w:val="23"/>
        </w:rPr>
        <w:t xml:space="preserve">el recurso de revisión </w:t>
      </w:r>
      <w:r w:rsidR="00E57204">
        <w:rPr>
          <w:rFonts w:ascii="Palatino Linotype" w:hAnsi="Palatino Linotype"/>
          <w:b/>
          <w:sz w:val="23"/>
          <w:szCs w:val="23"/>
        </w:rPr>
        <w:t xml:space="preserve"> 02234</w:t>
      </w:r>
      <w:r w:rsidR="00E57204" w:rsidRPr="005E07F6">
        <w:rPr>
          <w:rFonts w:ascii="Palatino Linotype" w:hAnsi="Palatino Linotype"/>
          <w:b/>
          <w:sz w:val="23"/>
          <w:szCs w:val="23"/>
        </w:rPr>
        <w:t>/INFOEM/IP/RR/20</w:t>
      </w:r>
      <w:r w:rsidR="00E57204">
        <w:rPr>
          <w:rFonts w:ascii="Palatino Linotype" w:hAnsi="Palatino Linotype"/>
          <w:b/>
          <w:sz w:val="23"/>
          <w:szCs w:val="23"/>
        </w:rPr>
        <w:t xml:space="preserve">21, </w:t>
      </w:r>
      <w:r w:rsidR="00E57204">
        <w:rPr>
          <w:rFonts w:ascii="Palatino Linotype" w:hAnsi="Palatino Linotype"/>
          <w:sz w:val="23"/>
          <w:szCs w:val="23"/>
        </w:rPr>
        <w:t xml:space="preserve">le fue turnado al Comisionado </w:t>
      </w:r>
      <w:r w:rsidR="00E57204">
        <w:rPr>
          <w:rFonts w:ascii="Palatino Linotype" w:hAnsi="Palatino Linotype"/>
          <w:b/>
          <w:sz w:val="23"/>
          <w:szCs w:val="23"/>
        </w:rPr>
        <w:t xml:space="preserve">Javier Martínez Cruz, </w:t>
      </w:r>
      <w:r w:rsidR="00E57204">
        <w:rPr>
          <w:rFonts w:ascii="Palatino Linotype" w:hAnsi="Palatino Linotype"/>
          <w:sz w:val="23"/>
          <w:szCs w:val="23"/>
        </w:rPr>
        <w:t xml:space="preserve">y el recurso de revisión </w:t>
      </w:r>
      <w:r w:rsidR="00E57204">
        <w:rPr>
          <w:rFonts w:ascii="Palatino Linotype" w:hAnsi="Palatino Linotype"/>
          <w:b/>
          <w:sz w:val="23"/>
          <w:szCs w:val="23"/>
        </w:rPr>
        <w:t xml:space="preserve"> 02241</w:t>
      </w:r>
      <w:r w:rsidR="00E57204" w:rsidRPr="005E07F6">
        <w:rPr>
          <w:rFonts w:ascii="Palatino Linotype" w:hAnsi="Palatino Linotype"/>
          <w:b/>
          <w:sz w:val="23"/>
          <w:szCs w:val="23"/>
        </w:rPr>
        <w:t>/INFOEM/IP/RR/20</w:t>
      </w:r>
      <w:r w:rsidR="00E57204">
        <w:rPr>
          <w:rFonts w:ascii="Palatino Linotype" w:hAnsi="Palatino Linotype"/>
          <w:b/>
          <w:sz w:val="23"/>
          <w:szCs w:val="23"/>
        </w:rPr>
        <w:t xml:space="preserve">21, </w:t>
      </w:r>
      <w:r w:rsidR="00E57204">
        <w:rPr>
          <w:rFonts w:ascii="Palatino Linotype" w:hAnsi="Palatino Linotype"/>
          <w:sz w:val="23"/>
          <w:szCs w:val="23"/>
        </w:rPr>
        <w:t xml:space="preserve">le fue turnado al Comisionado </w:t>
      </w:r>
      <w:r w:rsidR="00E57204">
        <w:rPr>
          <w:rFonts w:ascii="Palatino Linotype" w:hAnsi="Palatino Linotype"/>
          <w:b/>
          <w:sz w:val="23"/>
          <w:szCs w:val="23"/>
        </w:rPr>
        <w:t>Luis Gustavo Parra Noriega</w:t>
      </w:r>
      <w:r w:rsidR="004B2C2B">
        <w:rPr>
          <w:rFonts w:ascii="Palatino Linotype" w:hAnsi="Palatino Linotype"/>
          <w:b/>
          <w:sz w:val="23"/>
          <w:szCs w:val="23"/>
        </w:rPr>
        <w:t xml:space="preserve"> </w:t>
      </w:r>
      <w:r w:rsidR="004B2C2B">
        <w:rPr>
          <w:rFonts w:ascii="Palatino Linotype" w:hAnsi="Palatino Linotype"/>
          <w:sz w:val="23"/>
          <w:szCs w:val="23"/>
        </w:rPr>
        <w:t>m</w:t>
      </w:r>
      <w:r w:rsidR="004B2C2B" w:rsidRPr="005E39B9">
        <w:rPr>
          <w:rFonts w:ascii="Palatino Linotype" w:hAnsi="Palatino Linotype" w:cs="Arial"/>
          <w:sz w:val="24"/>
          <w:szCs w:val="24"/>
        </w:rPr>
        <w:t>ediante el sistema electrónico, en términos del</w:t>
      </w:r>
      <w:r w:rsidR="004B2C2B" w:rsidRPr="00152075">
        <w:rPr>
          <w:rFonts w:ascii="Palatino Linotype" w:hAnsi="Palatino Linotype" w:cs="Arial"/>
          <w:sz w:val="24"/>
          <w:szCs w:val="24"/>
        </w:rPr>
        <w:t xml:space="preserve"> arábigo 185 fracción I de la Ley de Transparencia y Acceso a la información Pública del Estado de México y Municipios, de</w:t>
      </w:r>
      <w:r w:rsidR="004B2C2B">
        <w:rPr>
          <w:rFonts w:ascii="Palatino Linotype" w:hAnsi="Palatino Linotype" w:cs="Arial"/>
          <w:sz w:val="24"/>
          <w:szCs w:val="24"/>
        </w:rPr>
        <w:t xml:space="preserve"> </w:t>
      </w:r>
      <w:r w:rsidR="004B2C2B" w:rsidRPr="00152075">
        <w:rPr>
          <w:rFonts w:ascii="Palatino Linotype" w:hAnsi="Palatino Linotype" w:cs="Arial"/>
          <w:sz w:val="24"/>
          <w:szCs w:val="24"/>
        </w:rPr>
        <w:t>l</w:t>
      </w:r>
      <w:r w:rsidR="004B2C2B">
        <w:rPr>
          <w:rFonts w:ascii="Palatino Linotype" w:hAnsi="Palatino Linotype" w:cs="Arial"/>
          <w:sz w:val="24"/>
          <w:szCs w:val="24"/>
        </w:rPr>
        <w:t>os</w:t>
      </w:r>
      <w:r w:rsidR="004B2C2B" w:rsidRPr="00152075">
        <w:rPr>
          <w:rFonts w:ascii="Palatino Linotype" w:hAnsi="Palatino Linotype" w:cs="Arial"/>
          <w:sz w:val="24"/>
          <w:szCs w:val="24"/>
        </w:rPr>
        <w:t xml:space="preserve"> cual</w:t>
      </w:r>
      <w:r w:rsidR="004B2C2B">
        <w:rPr>
          <w:rFonts w:ascii="Palatino Linotype" w:hAnsi="Palatino Linotype" w:cs="Arial"/>
          <w:sz w:val="24"/>
          <w:szCs w:val="24"/>
        </w:rPr>
        <w:t>es</w:t>
      </w:r>
      <w:r w:rsidR="004B2C2B" w:rsidRPr="00152075">
        <w:rPr>
          <w:rFonts w:ascii="Palatino Linotype" w:hAnsi="Palatino Linotype" w:cs="Arial"/>
          <w:sz w:val="24"/>
          <w:szCs w:val="24"/>
        </w:rPr>
        <w:t xml:space="preserve"> recay</w:t>
      </w:r>
      <w:r w:rsidR="004B2C2B">
        <w:rPr>
          <w:rFonts w:ascii="Palatino Linotype" w:hAnsi="Palatino Linotype" w:cs="Arial"/>
          <w:sz w:val="24"/>
          <w:szCs w:val="24"/>
        </w:rPr>
        <w:t>eron</w:t>
      </w:r>
      <w:r w:rsidR="004B2C2B" w:rsidRPr="00152075">
        <w:rPr>
          <w:rFonts w:ascii="Palatino Linotype" w:hAnsi="Palatino Linotype" w:cs="Arial"/>
          <w:sz w:val="24"/>
          <w:szCs w:val="24"/>
        </w:rPr>
        <w:t xml:space="preserve"> acuerdo</w:t>
      </w:r>
      <w:r w:rsidR="004B2C2B">
        <w:rPr>
          <w:rFonts w:ascii="Palatino Linotype" w:hAnsi="Palatino Linotype" w:cs="Arial"/>
          <w:sz w:val="24"/>
          <w:szCs w:val="24"/>
        </w:rPr>
        <w:t>s</w:t>
      </w:r>
      <w:r w:rsidR="004B2C2B" w:rsidRPr="00152075">
        <w:rPr>
          <w:rFonts w:ascii="Palatino Linotype" w:hAnsi="Palatino Linotype" w:cs="Arial"/>
          <w:sz w:val="24"/>
          <w:szCs w:val="24"/>
        </w:rPr>
        <w:t xml:space="preserve"> de admisión en fecha</w:t>
      </w:r>
      <w:r w:rsidR="004B2C2B">
        <w:rPr>
          <w:rFonts w:ascii="Palatino Linotype" w:hAnsi="Palatino Linotype" w:cs="Arial"/>
          <w:sz w:val="24"/>
          <w:szCs w:val="24"/>
        </w:rPr>
        <w:t xml:space="preserve"> </w:t>
      </w:r>
      <w:r w:rsidR="00E57204">
        <w:rPr>
          <w:rFonts w:ascii="Palatino Linotype" w:hAnsi="Palatino Linotype" w:cs="Arial"/>
          <w:sz w:val="24"/>
          <w:szCs w:val="24"/>
        </w:rPr>
        <w:t xml:space="preserve">veintiséis y veintisiete </w:t>
      </w:r>
      <w:r w:rsidR="001201A2">
        <w:rPr>
          <w:rFonts w:ascii="Palatino Linotype" w:hAnsi="Palatino Linotype" w:cs="Arial"/>
          <w:sz w:val="24"/>
          <w:szCs w:val="24"/>
        </w:rPr>
        <w:t>de abril</w:t>
      </w:r>
      <w:r w:rsidR="004B2C2B">
        <w:rPr>
          <w:rFonts w:ascii="Palatino Linotype" w:hAnsi="Palatino Linotype" w:cs="Arial"/>
          <w:sz w:val="24"/>
          <w:szCs w:val="24"/>
        </w:rPr>
        <w:t xml:space="preserve"> de dos mil veintiuno,</w:t>
      </w:r>
      <w:r w:rsidR="004B2C2B" w:rsidRPr="00152075">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05F84804" w14:textId="77777777" w:rsidR="001201A2" w:rsidRPr="00AB6CE7" w:rsidRDefault="001201A2" w:rsidP="004B2C2B">
      <w:pPr>
        <w:spacing w:after="0" w:line="360" w:lineRule="auto"/>
        <w:jc w:val="both"/>
        <w:rPr>
          <w:rFonts w:ascii="Palatino Linotype" w:hAnsi="Palatino Linotype" w:cs="Arial"/>
          <w:b/>
          <w:sz w:val="24"/>
          <w:szCs w:val="24"/>
        </w:rPr>
      </w:pPr>
    </w:p>
    <w:p w14:paraId="120C4E6C" w14:textId="66617EDE" w:rsidR="004B2C2B" w:rsidRDefault="004B2C2B" w:rsidP="004B2C2B">
      <w:pPr>
        <w:pStyle w:val="Encabezado"/>
        <w:spacing w:line="360" w:lineRule="auto"/>
        <w:jc w:val="both"/>
        <w:rPr>
          <w:rFonts w:ascii="Palatino Linotype" w:eastAsia="MS Mincho" w:hAnsi="Palatino Linotype"/>
        </w:rPr>
      </w:pPr>
      <w:r w:rsidRPr="00697742">
        <w:rPr>
          <w:rFonts w:ascii="Palatino Linotype" w:hAnsi="Palatino Linotype" w:cs="Arial"/>
        </w:rPr>
        <w:t xml:space="preserve">No obstante, en la </w:t>
      </w:r>
      <w:r>
        <w:rPr>
          <w:rFonts w:ascii="Palatino Linotype" w:hAnsi="Palatino Linotype" w:cs="Arial"/>
        </w:rPr>
        <w:t>Décima</w:t>
      </w:r>
      <w:r w:rsidR="003C1BE4">
        <w:rPr>
          <w:rFonts w:ascii="Palatino Linotype" w:hAnsi="Palatino Linotype" w:cs="Arial"/>
        </w:rPr>
        <w:t xml:space="preserve"> </w:t>
      </w:r>
      <w:r w:rsidR="00E57204">
        <w:rPr>
          <w:rFonts w:ascii="Palatino Linotype" w:hAnsi="Palatino Linotype" w:cs="Arial"/>
        </w:rPr>
        <w:t>Quinta</w:t>
      </w:r>
      <w:r>
        <w:rPr>
          <w:rFonts w:ascii="Palatino Linotype" w:hAnsi="Palatino Linotype" w:cs="Arial"/>
        </w:rPr>
        <w:t xml:space="preserve"> </w:t>
      </w:r>
      <w:r w:rsidRPr="00697742">
        <w:rPr>
          <w:rFonts w:ascii="Palatino Linotype" w:hAnsi="Palatino Linotype" w:cs="Arial"/>
        </w:rPr>
        <w:t xml:space="preserve">Sesión Ordinaria del </w:t>
      </w:r>
      <w:r w:rsidR="00E57204">
        <w:rPr>
          <w:rFonts w:ascii="Palatino Linotype" w:hAnsi="Palatino Linotype" w:cs="Arial"/>
        </w:rPr>
        <w:t>seis de mayo</w:t>
      </w:r>
      <w:r w:rsidR="003C1BE4">
        <w:rPr>
          <w:rFonts w:ascii="Palatino Linotype" w:hAnsi="Palatino Linotype" w:cs="Arial"/>
        </w:rPr>
        <w:t xml:space="preserve"> de </w:t>
      </w:r>
      <w:r>
        <w:rPr>
          <w:rFonts w:ascii="Palatino Linotype" w:hAnsi="Palatino Linotype" w:cs="Arial"/>
        </w:rPr>
        <w:t>dos mil veint</w:t>
      </w:r>
      <w:r w:rsidR="003C1BE4">
        <w:rPr>
          <w:rFonts w:ascii="Palatino Linotype" w:hAnsi="Palatino Linotype" w:cs="Arial"/>
        </w:rPr>
        <w:t>iuno</w:t>
      </w:r>
      <w:r w:rsidRPr="00697742">
        <w:rPr>
          <w:rFonts w:ascii="Palatino Linotype" w:hAnsi="Palatino Linotype" w:cs="Arial"/>
        </w:rPr>
        <w:t xml:space="preserve">, el Pleno de este Órgano Autónomo determinó la acumulación de los recursos de revisión citados </w:t>
      </w:r>
      <w:r w:rsidRPr="00697742">
        <w:rPr>
          <w:rFonts w:ascii="Palatino Linotype" w:eastAsia="MS Mincho" w:hAnsi="Palatino Linotype" w:cs="Arial"/>
        </w:rPr>
        <w:t>a efect</w:t>
      </w:r>
      <w:r>
        <w:rPr>
          <w:rFonts w:ascii="Palatino Linotype" w:eastAsia="MS Mincho" w:hAnsi="Palatino Linotype" w:cs="Arial"/>
        </w:rPr>
        <w:t>o de que esta Ponencia formulará y presentará</w:t>
      </w:r>
      <w:r w:rsidRPr="00697742">
        <w:rPr>
          <w:rFonts w:ascii="Palatino Linotype" w:eastAsia="MS Mincho" w:hAnsi="Palatino Linotype" w:cs="Arial"/>
        </w:rPr>
        <w:t xml:space="preserve"> el </w:t>
      </w:r>
      <w:r w:rsidRPr="00697742">
        <w:rPr>
          <w:rFonts w:ascii="Palatino Linotype" w:eastAsia="MS Mincho" w:hAnsi="Palatino Linotype" w:cs="Arial"/>
        </w:rPr>
        <w:lastRenderedPageBreak/>
        <w:t xml:space="preserve">proyecto de resolución correspondiente, de conformidad con lo dispuesto </w:t>
      </w:r>
      <w:r w:rsidRPr="00697742">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697742">
        <w:rPr>
          <w:rFonts w:ascii="Palatino Linotype" w:eastAsia="MS Mincho" w:hAnsi="Palatino Linotype"/>
        </w:rPr>
        <w:t>la Ley de Transparencia y Acceso a la Información Pública del Estado de México y Municipios en vigor, que a la letra señalan:</w:t>
      </w:r>
    </w:p>
    <w:p w14:paraId="7D294452" w14:textId="77777777" w:rsidR="004B2C2B" w:rsidRPr="00BF4C26" w:rsidRDefault="004B2C2B" w:rsidP="004B2C2B">
      <w:pPr>
        <w:pStyle w:val="Encabezado"/>
        <w:spacing w:line="360" w:lineRule="auto"/>
        <w:jc w:val="both"/>
        <w:rPr>
          <w:rFonts w:ascii="Palatino Linotype" w:eastAsia="MS Mincho" w:hAnsi="Palatino Linotype"/>
          <w:sz w:val="6"/>
        </w:rPr>
      </w:pPr>
    </w:p>
    <w:p w14:paraId="332EFBBF" w14:textId="77777777" w:rsidR="004B2C2B" w:rsidRDefault="004B2C2B" w:rsidP="004B2C2B">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14:paraId="2C7C8EE7" w14:textId="77777777" w:rsidR="004B2C2B" w:rsidRPr="00BF4C26" w:rsidRDefault="004B2C2B" w:rsidP="004B2C2B">
      <w:pPr>
        <w:pStyle w:val="Encabezado"/>
        <w:ind w:left="851"/>
        <w:jc w:val="both"/>
        <w:rPr>
          <w:rFonts w:ascii="Palatino Linotype" w:hAnsi="Palatino Linotype" w:cs="Arial"/>
          <w:b/>
          <w:i/>
          <w:sz w:val="12"/>
        </w:rPr>
      </w:pPr>
    </w:p>
    <w:p w14:paraId="4182F674" w14:textId="77777777" w:rsidR="004B2C2B" w:rsidRDefault="004B2C2B" w:rsidP="004B2C2B">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14:paraId="5835A55E" w14:textId="77777777" w:rsidR="004B2C2B" w:rsidRPr="00BF4C26" w:rsidRDefault="004B2C2B" w:rsidP="004B2C2B">
      <w:pPr>
        <w:spacing w:after="0" w:line="240" w:lineRule="auto"/>
        <w:ind w:left="851" w:right="902"/>
        <w:jc w:val="both"/>
        <w:rPr>
          <w:rFonts w:ascii="Palatino Linotype" w:hAnsi="Palatino Linotype" w:cs="Arial"/>
          <w:i/>
          <w:sz w:val="20"/>
        </w:rPr>
      </w:pPr>
    </w:p>
    <w:p w14:paraId="1D15F033" w14:textId="77777777" w:rsidR="004B2C2B" w:rsidRDefault="004B2C2B" w:rsidP="004B2C2B">
      <w:pPr>
        <w:spacing w:after="0" w:line="240" w:lineRule="auto"/>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14:paraId="6DACA154" w14:textId="77777777" w:rsidR="004B2C2B" w:rsidRPr="00ED60A5" w:rsidRDefault="004B2C2B" w:rsidP="004B2C2B">
      <w:pPr>
        <w:spacing w:after="0" w:line="240" w:lineRule="auto"/>
        <w:ind w:left="851" w:right="850"/>
        <w:rPr>
          <w:rFonts w:ascii="Palatino Linotype" w:hAnsi="Palatino Linotype" w:cs="Arial"/>
          <w:b/>
          <w:i/>
          <w:sz w:val="14"/>
        </w:rPr>
      </w:pPr>
    </w:p>
    <w:p w14:paraId="12B5F453" w14:textId="77777777" w:rsidR="004B2C2B" w:rsidRPr="0086214E" w:rsidRDefault="004B2C2B" w:rsidP="004B2C2B">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14:paraId="3F5E078C" w14:textId="77777777" w:rsidR="003C1BE4" w:rsidRDefault="003C1BE4" w:rsidP="006E33CE">
      <w:pPr>
        <w:spacing w:after="0" w:line="360" w:lineRule="auto"/>
        <w:jc w:val="both"/>
        <w:rPr>
          <w:rFonts w:ascii="Palatino Linotype" w:hAnsi="Palatino Linotype" w:cs="Arial"/>
          <w:b/>
          <w:sz w:val="28"/>
          <w:szCs w:val="28"/>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7D98B002" w14:textId="0B1CED9A" w:rsidR="001201A2" w:rsidRDefault="006E33CE" w:rsidP="00E57204">
      <w:pPr>
        <w:spacing w:after="0" w:line="360" w:lineRule="auto"/>
        <w:jc w:val="both"/>
        <w:rPr>
          <w:rFonts w:ascii="Palatino Linotype" w:hAnsi="Palatino Linotype" w:cs="Arial"/>
          <w:b/>
          <w:bCs/>
          <w:sz w:val="24"/>
          <w:szCs w:val="24"/>
          <w:lang w:eastAsia="es-MX"/>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de</w:t>
      </w:r>
      <w:r w:rsidR="001201A2">
        <w:rPr>
          <w:rFonts w:ascii="Palatino Linotype" w:hAnsi="Palatino Linotype" w:cs="Arial"/>
          <w:sz w:val="24"/>
          <w:szCs w:val="24"/>
        </w:rPr>
        <w:t xml:space="preserve"> </w:t>
      </w:r>
      <w:r>
        <w:rPr>
          <w:rFonts w:ascii="Palatino Linotype" w:hAnsi="Palatino Linotype" w:cs="Arial"/>
          <w:sz w:val="24"/>
          <w:szCs w:val="24"/>
        </w:rPr>
        <w:t>l</w:t>
      </w:r>
      <w:r w:rsidR="001201A2">
        <w:rPr>
          <w:rFonts w:ascii="Palatino Linotype" w:hAnsi="Palatino Linotype" w:cs="Arial"/>
          <w:sz w:val="24"/>
          <w:szCs w:val="24"/>
        </w:rPr>
        <w:t>os</w:t>
      </w:r>
      <w:r>
        <w:rPr>
          <w:rFonts w:ascii="Palatino Linotype" w:hAnsi="Palatino Linotype" w:cs="Arial"/>
          <w:sz w:val="24"/>
          <w:szCs w:val="24"/>
        </w:rPr>
        <w:t xml:space="preserve"> recurso</w:t>
      </w:r>
      <w:r w:rsidR="001201A2">
        <w:rPr>
          <w:rFonts w:ascii="Palatino Linotype" w:hAnsi="Palatino Linotype" w:cs="Arial"/>
          <w:sz w:val="24"/>
          <w:szCs w:val="24"/>
        </w:rPr>
        <w:t>s</w:t>
      </w:r>
      <w:r>
        <w:rPr>
          <w:rFonts w:ascii="Palatino Linotype" w:hAnsi="Palatino Linotype" w:cs="Arial"/>
          <w:sz w:val="24"/>
          <w:szCs w:val="24"/>
        </w:rPr>
        <w:t xml:space="preserve"> de revisión </w:t>
      </w:r>
      <w:r w:rsidR="00E57204" w:rsidRPr="00DD6761">
        <w:rPr>
          <w:rFonts w:ascii="Palatino Linotype" w:hAnsi="Palatino Linotype"/>
          <w:b/>
          <w:sz w:val="24"/>
          <w:szCs w:val="24"/>
        </w:rPr>
        <w:t>0</w:t>
      </w:r>
      <w:r w:rsidR="00E57204">
        <w:rPr>
          <w:rFonts w:ascii="Palatino Linotype" w:hAnsi="Palatino Linotype"/>
          <w:b/>
          <w:sz w:val="24"/>
          <w:szCs w:val="24"/>
        </w:rPr>
        <w:t>2220</w:t>
      </w:r>
      <w:r w:rsidR="00E57204" w:rsidRPr="00DD6761">
        <w:rPr>
          <w:rFonts w:ascii="Palatino Linotype" w:hAnsi="Palatino Linotype"/>
          <w:b/>
          <w:sz w:val="24"/>
          <w:szCs w:val="24"/>
        </w:rPr>
        <w:t>/INFOEM/IP/RR/20</w:t>
      </w:r>
      <w:r w:rsidR="00E57204">
        <w:rPr>
          <w:rFonts w:ascii="Palatino Linotype" w:hAnsi="Palatino Linotype"/>
          <w:b/>
          <w:sz w:val="24"/>
          <w:szCs w:val="24"/>
        </w:rPr>
        <w:t xml:space="preserve">21, </w:t>
      </w:r>
      <w:r w:rsidR="00E57204" w:rsidRPr="00DD6761">
        <w:rPr>
          <w:rFonts w:ascii="Palatino Linotype" w:hAnsi="Palatino Linotype"/>
          <w:b/>
          <w:sz w:val="24"/>
          <w:szCs w:val="24"/>
        </w:rPr>
        <w:t>0</w:t>
      </w:r>
      <w:r w:rsidR="00E57204">
        <w:rPr>
          <w:rFonts w:ascii="Palatino Linotype" w:hAnsi="Palatino Linotype"/>
          <w:b/>
          <w:sz w:val="24"/>
          <w:szCs w:val="24"/>
        </w:rPr>
        <w:t>2227</w:t>
      </w:r>
      <w:r w:rsidR="00E57204" w:rsidRPr="00DD6761">
        <w:rPr>
          <w:rFonts w:ascii="Palatino Linotype" w:hAnsi="Palatino Linotype"/>
          <w:b/>
          <w:sz w:val="24"/>
          <w:szCs w:val="24"/>
        </w:rPr>
        <w:t>/INFOEM/IP/RR/20</w:t>
      </w:r>
      <w:r w:rsidR="00E57204">
        <w:rPr>
          <w:rFonts w:ascii="Palatino Linotype" w:hAnsi="Palatino Linotype"/>
          <w:b/>
          <w:sz w:val="24"/>
          <w:szCs w:val="24"/>
        </w:rPr>
        <w:t xml:space="preserve">21, </w:t>
      </w:r>
      <w:r w:rsidR="00E57204" w:rsidRPr="00DD6761">
        <w:rPr>
          <w:rFonts w:ascii="Palatino Linotype" w:hAnsi="Palatino Linotype"/>
          <w:b/>
          <w:sz w:val="24"/>
          <w:szCs w:val="24"/>
        </w:rPr>
        <w:t>0</w:t>
      </w:r>
      <w:r w:rsidR="00E57204">
        <w:rPr>
          <w:rFonts w:ascii="Palatino Linotype" w:hAnsi="Palatino Linotype"/>
          <w:b/>
          <w:sz w:val="24"/>
          <w:szCs w:val="24"/>
        </w:rPr>
        <w:t>2234</w:t>
      </w:r>
      <w:r w:rsidR="00E57204" w:rsidRPr="00DD6761">
        <w:rPr>
          <w:rFonts w:ascii="Palatino Linotype" w:hAnsi="Palatino Linotype"/>
          <w:b/>
          <w:sz w:val="24"/>
          <w:szCs w:val="24"/>
        </w:rPr>
        <w:t>/INFOEM/IP/RR/20</w:t>
      </w:r>
      <w:r w:rsidR="00E57204">
        <w:rPr>
          <w:rFonts w:ascii="Palatino Linotype" w:hAnsi="Palatino Linotype"/>
          <w:b/>
          <w:sz w:val="24"/>
          <w:szCs w:val="24"/>
        </w:rPr>
        <w:t xml:space="preserve">21 y </w:t>
      </w:r>
      <w:r w:rsidR="00E57204" w:rsidRPr="00DD6761">
        <w:rPr>
          <w:rFonts w:ascii="Palatino Linotype" w:hAnsi="Palatino Linotype"/>
          <w:b/>
          <w:sz w:val="24"/>
          <w:szCs w:val="24"/>
        </w:rPr>
        <w:t>0</w:t>
      </w:r>
      <w:r w:rsidR="00E57204">
        <w:rPr>
          <w:rFonts w:ascii="Palatino Linotype" w:hAnsi="Palatino Linotype"/>
          <w:b/>
          <w:sz w:val="24"/>
          <w:szCs w:val="24"/>
        </w:rPr>
        <w:t>2241</w:t>
      </w:r>
      <w:r w:rsidR="00E57204" w:rsidRPr="00DD6761">
        <w:rPr>
          <w:rFonts w:ascii="Palatino Linotype" w:hAnsi="Palatino Linotype"/>
          <w:b/>
          <w:sz w:val="24"/>
          <w:szCs w:val="24"/>
        </w:rPr>
        <w:t>/INFOEM/IP/RR/20</w:t>
      </w:r>
      <w:r w:rsidR="00E57204">
        <w:rPr>
          <w:rFonts w:ascii="Palatino Linotype" w:hAnsi="Palatino Linotype"/>
          <w:b/>
          <w:sz w:val="24"/>
          <w:szCs w:val="24"/>
        </w:rPr>
        <w:t>21</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el Sujeto Obligado</w:t>
      </w:r>
      <w:r w:rsidR="00E57204">
        <w:rPr>
          <w:rFonts w:ascii="Palatino Linotype" w:hAnsi="Palatino Linotype" w:cs="Arial"/>
          <w:sz w:val="24"/>
          <w:szCs w:val="24"/>
        </w:rPr>
        <w:t>, remitió informe justificado en todos los recursos de revisión en fecha cinco y sie</w:t>
      </w:r>
      <w:r w:rsidR="001836F1">
        <w:rPr>
          <w:rFonts w:ascii="Palatino Linotype" w:hAnsi="Palatino Linotype" w:cs="Arial"/>
          <w:sz w:val="24"/>
          <w:szCs w:val="24"/>
        </w:rPr>
        <w:t>te de mayo de dos mil veintiuno, información que consta de un oficio suscrito por el Titular de la Unidad de Transparencia en donde ratifica su respuesta primigenia, sin embargo con la finalidad de que el solicitante tenga conocimiento de todas y cada una de las actuaciones que obran en el expediente del SAIMEX, se notificó los informes justificados en fecha trece de mayo de dos mil veintiuno</w:t>
      </w:r>
    </w:p>
    <w:p w14:paraId="3BB7BC9E" w14:textId="77777777" w:rsidR="00E57204" w:rsidRPr="001836F1" w:rsidRDefault="00E57204" w:rsidP="001201A2">
      <w:pPr>
        <w:spacing w:after="0" w:line="360" w:lineRule="auto"/>
        <w:jc w:val="both"/>
        <w:rPr>
          <w:rFonts w:ascii="Palatino Linotype" w:hAnsi="Palatino Linotype" w:cs="Arial"/>
          <w:bCs/>
          <w:noProof/>
          <w:sz w:val="24"/>
          <w:szCs w:val="24"/>
          <w:lang w:eastAsia="es-MX"/>
        </w:rPr>
      </w:pPr>
    </w:p>
    <w:p w14:paraId="6FD3D687" w14:textId="2CD9F1FB" w:rsidR="001836F1" w:rsidRPr="001836F1" w:rsidRDefault="001836F1" w:rsidP="001201A2">
      <w:pPr>
        <w:spacing w:after="0" w:line="360" w:lineRule="auto"/>
        <w:jc w:val="both"/>
        <w:rPr>
          <w:rFonts w:ascii="Palatino Linotype" w:hAnsi="Palatino Linotype" w:cs="Arial"/>
          <w:bCs/>
          <w:noProof/>
          <w:sz w:val="24"/>
          <w:szCs w:val="24"/>
          <w:lang w:eastAsia="es-MX"/>
        </w:rPr>
      </w:pPr>
      <w:r w:rsidRPr="001836F1">
        <w:rPr>
          <w:rFonts w:ascii="Palatino Linotype" w:hAnsi="Palatino Linotype" w:cs="Arial"/>
          <w:bCs/>
          <w:noProof/>
          <w:sz w:val="24"/>
          <w:szCs w:val="24"/>
          <w:lang w:eastAsia="es-MX"/>
        </w:rPr>
        <w:t>Por su parte el Recurrente no realizo manifestacion alguna, ni presento alegatso o pruebas que a su derecho convniera.</w:t>
      </w:r>
    </w:p>
    <w:p w14:paraId="6CA04E82" w14:textId="3497066D" w:rsidR="001201A2" w:rsidRDefault="001201A2" w:rsidP="001201A2">
      <w:pPr>
        <w:spacing w:after="0" w:line="360" w:lineRule="auto"/>
        <w:jc w:val="both"/>
        <w:rPr>
          <w:rFonts w:ascii="Palatino Linotype" w:hAnsi="Palatino Linotype" w:cs="Arial"/>
          <w:b/>
          <w:bCs/>
          <w:sz w:val="24"/>
          <w:szCs w:val="24"/>
          <w:lang w:eastAsia="es-MX"/>
        </w:rPr>
      </w:pP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45F8FE07" w14:textId="00B7C1F3"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w:t>
      </w:r>
      <w:r w:rsidR="00ED3CEE">
        <w:rPr>
          <w:rFonts w:ascii="Palatino Linotype" w:hAnsi="Palatino Linotype" w:cs="Arial"/>
          <w:sz w:val="24"/>
          <w:szCs w:val="24"/>
        </w:rPr>
        <w:t xml:space="preserve">ta el cierre de instrucción de los </w:t>
      </w:r>
      <w:r w:rsidRPr="00666731">
        <w:rPr>
          <w:rFonts w:ascii="Palatino Linotype" w:hAnsi="Palatino Linotype" w:cs="Arial"/>
          <w:sz w:val="24"/>
          <w:szCs w:val="24"/>
        </w:rPr>
        <w:t>recursos de revisión</w:t>
      </w:r>
      <w:r w:rsidR="00ED3CEE">
        <w:rPr>
          <w:rFonts w:ascii="Palatino Linotype" w:hAnsi="Palatino Linotype" w:cs="Arial"/>
          <w:sz w:val="24"/>
          <w:szCs w:val="24"/>
        </w:rPr>
        <w:t>, los cuales se</w:t>
      </w:r>
      <w:r w:rsidRPr="00666731">
        <w:rPr>
          <w:rFonts w:ascii="Palatino Linotype" w:hAnsi="Palatino Linotype" w:cs="Arial"/>
          <w:sz w:val="24"/>
          <w:szCs w:val="24"/>
        </w:rPr>
        <w:t xml:space="preserve"> realiz</w:t>
      </w:r>
      <w:r w:rsidR="00ED3CEE">
        <w:rPr>
          <w:rFonts w:ascii="Palatino Linotype" w:hAnsi="Palatino Linotype" w:cs="Arial"/>
          <w:sz w:val="24"/>
          <w:szCs w:val="24"/>
        </w:rPr>
        <w:t xml:space="preserve">aron </w:t>
      </w:r>
      <w:r w:rsidRPr="00666731">
        <w:rPr>
          <w:rFonts w:ascii="Palatino Linotype" w:hAnsi="Palatino Linotype" w:cs="Arial"/>
          <w:sz w:val="24"/>
          <w:szCs w:val="24"/>
        </w:rPr>
        <w:t xml:space="preserve">en fecha </w:t>
      </w:r>
      <w:r w:rsidR="001836F1">
        <w:rPr>
          <w:rFonts w:ascii="Palatino Linotype" w:hAnsi="Palatino Linotype" w:cs="Arial"/>
          <w:sz w:val="24"/>
          <w:szCs w:val="24"/>
        </w:rPr>
        <w:t>diecinueve</w:t>
      </w:r>
      <w:r w:rsidR="008522EC">
        <w:rPr>
          <w:rFonts w:ascii="Palatino Linotype" w:hAnsi="Palatino Linotype" w:cs="Arial"/>
          <w:sz w:val="24"/>
          <w:szCs w:val="24"/>
        </w:rPr>
        <w:t xml:space="preserve"> de mayo</w:t>
      </w:r>
      <w:r w:rsidR="0095697B">
        <w:rPr>
          <w:rFonts w:ascii="Palatino Linotype" w:hAnsi="Palatino Linotype" w:cs="Arial"/>
          <w:sz w:val="24"/>
          <w:szCs w:val="24"/>
        </w:rPr>
        <w:t xml:space="preserve"> </w:t>
      </w:r>
      <w:r w:rsidRPr="00666731">
        <w:rPr>
          <w:rFonts w:ascii="Palatino Linotype" w:hAnsi="Palatino Linotype" w:cs="Arial"/>
          <w:sz w:val="24"/>
          <w:szCs w:val="24"/>
        </w:rPr>
        <w:t>de dos</w:t>
      </w:r>
      <w:r>
        <w:rPr>
          <w:rFonts w:ascii="Palatino Linotype" w:hAnsi="Palatino Linotype" w:cs="Arial"/>
          <w:sz w:val="24"/>
          <w:szCs w:val="24"/>
        </w:rPr>
        <w:t xml:space="preserve"> mil veint</w:t>
      </w:r>
      <w:r w:rsidR="008E068F">
        <w:rPr>
          <w:rFonts w:ascii="Palatino Linotype" w:hAnsi="Palatino Linotype" w:cs="Arial"/>
          <w:sz w:val="24"/>
          <w:szCs w:val="24"/>
        </w:rPr>
        <w: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12A572DF" w14:textId="77777777" w:rsidR="001836F1" w:rsidRDefault="001836F1" w:rsidP="006E33CE">
      <w:pPr>
        <w:spacing w:after="0" w:line="360" w:lineRule="auto"/>
        <w:jc w:val="both"/>
        <w:rPr>
          <w:rFonts w:ascii="Palatino Linotype" w:hAnsi="Palatino Linotype" w:cs="Arial"/>
          <w:sz w:val="24"/>
          <w:szCs w:val="24"/>
        </w:rPr>
      </w:pPr>
    </w:p>
    <w:p w14:paraId="7034A28F" w14:textId="77777777" w:rsidR="001836F1" w:rsidRDefault="001836F1" w:rsidP="001836F1">
      <w:pPr>
        <w:spacing w:after="0" w:line="360" w:lineRule="auto"/>
        <w:jc w:val="both"/>
        <w:rPr>
          <w:rFonts w:ascii="Palatino Linotype" w:hAnsi="Palatino Linotype" w:cs="Arial"/>
          <w:b/>
          <w:sz w:val="24"/>
          <w:szCs w:val="24"/>
        </w:rPr>
      </w:pPr>
    </w:p>
    <w:p w14:paraId="2E4D4814" w14:textId="77777777" w:rsidR="001836F1" w:rsidRDefault="001836F1" w:rsidP="001836F1">
      <w:pPr>
        <w:spacing w:after="0" w:line="360" w:lineRule="auto"/>
        <w:jc w:val="both"/>
        <w:rPr>
          <w:rFonts w:ascii="Palatino Linotype" w:hAnsi="Palatino Linotype" w:cs="Arial"/>
          <w:b/>
          <w:sz w:val="24"/>
          <w:szCs w:val="24"/>
        </w:rPr>
      </w:pPr>
    </w:p>
    <w:p w14:paraId="0C29D060" w14:textId="77777777" w:rsidR="001836F1" w:rsidRPr="009B0C83" w:rsidRDefault="001836F1" w:rsidP="001836F1">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t>Ampliación del plazo para resolver el recurso de revisión.</w:t>
      </w:r>
    </w:p>
    <w:p w14:paraId="3B2B9950" w14:textId="77777777" w:rsidR="001836F1" w:rsidRDefault="001836F1" w:rsidP="001836F1">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En fech</w:t>
      </w:r>
      <w:r>
        <w:rPr>
          <w:rFonts w:ascii="Palatino Linotype" w:hAnsi="Palatino Linotype" w:cs="Arial"/>
          <w:sz w:val="24"/>
          <w:szCs w:val="24"/>
        </w:rPr>
        <w:t xml:space="preserve">a </w:t>
      </w:r>
      <w:r w:rsidRPr="00386541">
        <w:rPr>
          <w:rFonts w:ascii="Palatino Linotype" w:hAnsi="Palatino Linotype" w:cs="Arial"/>
          <w:sz w:val="24"/>
          <w:szCs w:val="24"/>
          <w:highlight w:val="yellow"/>
        </w:rPr>
        <w:t>nueve de junio</w:t>
      </w:r>
      <w:r>
        <w:rPr>
          <w:rFonts w:ascii="Palatino Linotype" w:hAnsi="Palatino Linotype" w:cs="Arial"/>
          <w:sz w:val="24"/>
          <w:szCs w:val="24"/>
        </w:rPr>
        <w:t xml:space="preserve"> de dos mil veintiuno</w:t>
      </w:r>
      <w:r w:rsidRPr="009B0C83">
        <w:rPr>
          <w:rFonts w:ascii="Palatino Linotype" w:hAnsi="Palatino Linotype" w:cs="Arial"/>
          <w:sz w:val="24"/>
          <w:szCs w:val="24"/>
        </w:rPr>
        <w:t>, se remitió a las partes el acuerdo de ampliación del plazo para resolver l</w:t>
      </w:r>
      <w:r>
        <w:rPr>
          <w:rFonts w:ascii="Palatino Linotype" w:hAnsi="Palatino Linotype" w:cs="Arial"/>
          <w:sz w:val="24"/>
          <w:szCs w:val="24"/>
        </w:rPr>
        <w:t>os</w:t>
      </w:r>
      <w:r w:rsidRPr="009B0C83">
        <w:rPr>
          <w:rFonts w:ascii="Palatino Linotype" w:hAnsi="Palatino Linotype" w:cs="Arial"/>
          <w:sz w:val="24"/>
          <w:szCs w:val="24"/>
        </w:rPr>
        <w:t xml:space="preserve"> recurso</w:t>
      </w:r>
      <w:r>
        <w:rPr>
          <w:rFonts w:ascii="Palatino Linotype" w:hAnsi="Palatino Linotype" w:cs="Arial"/>
          <w:sz w:val="24"/>
          <w:szCs w:val="24"/>
        </w:rPr>
        <w:t>s de revisión,</w:t>
      </w:r>
      <w:r w:rsidRPr="009B0C83">
        <w:rPr>
          <w:rFonts w:ascii="Palatino Linotype" w:hAnsi="Palatino Linotype" w:cs="Arial"/>
          <w:sz w:val="24"/>
          <w:szCs w:val="24"/>
        </w:rPr>
        <w:t xml:space="preserve"> en términos del artículo 181 de la Ley de Transparencia y Acceso a la Información Pública del Estado de México y Municipios.</w:t>
      </w:r>
    </w:p>
    <w:p w14:paraId="461D45DC" w14:textId="77777777" w:rsidR="00386541" w:rsidRDefault="00386541" w:rsidP="006E33CE">
      <w:pPr>
        <w:spacing w:after="0" w:line="360" w:lineRule="auto"/>
        <w:jc w:val="center"/>
        <w:rPr>
          <w:rFonts w:ascii="Palatino Linotype" w:hAnsi="Palatino Linotype" w:cs="Arial"/>
          <w:b/>
          <w:sz w:val="24"/>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405687" w:rsidRDefault="006E33CE" w:rsidP="006E33CE">
      <w:pPr>
        <w:spacing w:after="0" w:line="360" w:lineRule="auto"/>
        <w:jc w:val="center"/>
        <w:rPr>
          <w:rFonts w:ascii="Palatino Linotype" w:hAnsi="Palatino Linotype" w:cs="Arial"/>
          <w:b/>
          <w:sz w:val="14"/>
          <w:szCs w:val="24"/>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 xml:space="preserve">conforme a lo dispuesto </w:t>
      </w:r>
      <w:r w:rsidRPr="00A80539">
        <w:rPr>
          <w:rFonts w:ascii="Palatino Linotype" w:hAnsi="Palatino Linotype" w:cs="Arial"/>
          <w:sz w:val="24"/>
          <w:szCs w:val="24"/>
        </w:rPr>
        <w:lastRenderedPageBreak/>
        <w:t>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09BF5F2" w14:textId="77777777" w:rsidR="00B52300" w:rsidRDefault="00B52300" w:rsidP="006E33CE">
      <w:pPr>
        <w:spacing w:after="0" w:line="360" w:lineRule="auto"/>
        <w:jc w:val="both"/>
        <w:rPr>
          <w:rFonts w:ascii="Palatino Linotype" w:hAnsi="Palatino Linotype" w:cs="Arial"/>
          <w:sz w:val="24"/>
          <w:szCs w:val="24"/>
        </w:rPr>
      </w:pPr>
    </w:p>
    <w:p w14:paraId="2562F69F" w14:textId="77777777" w:rsidR="00B52300" w:rsidRPr="00DB56FA" w:rsidRDefault="00B52300" w:rsidP="00B52300">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721C3D8" w14:textId="77777777" w:rsidR="00B52300" w:rsidRDefault="00B52300" w:rsidP="006E33CE">
      <w:pPr>
        <w:spacing w:after="0" w:line="360" w:lineRule="auto"/>
        <w:jc w:val="both"/>
        <w:rPr>
          <w:rFonts w:ascii="Palatino Linotype" w:hAnsi="Palatino Linotype" w:cs="Arial"/>
          <w:sz w:val="24"/>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 xml:space="preserve">Municipios vigente y será analizado conforme a las actuaciones que obren en el expediente electrónico con la finalidad de reparar cualquier posible afectación al </w:t>
      </w:r>
      <w:r w:rsidRPr="00C27225">
        <w:rPr>
          <w:rFonts w:ascii="Palatino Linotype" w:hAnsi="Palatino Linotype" w:cs="Arial"/>
          <w:sz w:val="24"/>
          <w:szCs w:val="24"/>
        </w:rPr>
        <w:lastRenderedPageBreak/>
        <w:t>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488BCF7F" w14:textId="77777777" w:rsidR="0095697B" w:rsidRPr="00754618" w:rsidRDefault="0095697B" w:rsidP="0095697B">
      <w:pPr>
        <w:autoSpaceDE w:val="0"/>
        <w:autoSpaceDN w:val="0"/>
        <w:adjustRightInd w:val="0"/>
        <w:spacing w:after="0" w:line="360" w:lineRule="auto"/>
        <w:jc w:val="both"/>
        <w:rPr>
          <w:rFonts w:ascii="Palatino Linotype" w:hAnsi="Palatino Linotype" w:cs="Arial"/>
          <w:b/>
          <w:sz w:val="24"/>
          <w:szCs w:val="24"/>
        </w:rPr>
      </w:pPr>
      <w:r w:rsidRPr="00754618">
        <w:rPr>
          <w:rFonts w:ascii="Palatino Linotype" w:hAnsi="Palatino Linotype" w:cs="Arial"/>
          <w:b/>
          <w:sz w:val="28"/>
          <w:szCs w:val="28"/>
        </w:rPr>
        <w:t>TERCERO</w:t>
      </w:r>
      <w:r w:rsidRPr="00754618">
        <w:rPr>
          <w:rFonts w:ascii="Palatino Linotype" w:hAnsi="Palatino Linotype" w:cs="Arial"/>
          <w:b/>
          <w:sz w:val="24"/>
          <w:szCs w:val="24"/>
        </w:rPr>
        <w:t xml:space="preserve">. Del estudio de las causas de improcedencia. </w:t>
      </w:r>
    </w:p>
    <w:p w14:paraId="36A41247" w14:textId="77777777" w:rsidR="0095697B" w:rsidRPr="00754618" w:rsidRDefault="0095697B" w:rsidP="0095697B">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4F5E1126" w14:textId="77777777" w:rsidR="0095697B" w:rsidRPr="00754618" w:rsidRDefault="0095697B" w:rsidP="0095697B">
      <w:pPr>
        <w:autoSpaceDE w:val="0"/>
        <w:autoSpaceDN w:val="0"/>
        <w:adjustRightInd w:val="0"/>
        <w:spacing w:after="0" w:line="360" w:lineRule="auto"/>
        <w:jc w:val="both"/>
        <w:rPr>
          <w:rFonts w:ascii="Palatino Linotype" w:hAnsi="Palatino Linotype" w:cs="Arial"/>
          <w:sz w:val="24"/>
          <w:szCs w:val="24"/>
        </w:rPr>
      </w:pPr>
    </w:p>
    <w:p w14:paraId="66C4B319" w14:textId="77777777" w:rsidR="0095697B" w:rsidRPr="00754618" w:rsidRDefault="0095697B" w:rsidP="0095697B">
      <w:pPr>
        <w:spacing w:after="0" w:line="240" w:lineRule="auto"/>
        <w:ind w:left="851" w:right="851"/>
        <w:jc w:val="both"/>
        <w:rPr>
          <w:rFonts w:ascii="Palatino Linotype" w:hAnsi="Palatino Linotype"/>
          <w:b/>
          <w:bCs/>
          <w:i/>
          <w:lang w:eastAsia="es-MX"/>
        </w:rPr>
      </w:pPr>
      <w:r w:rsidRPr="00754618">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2317AD2F" w14:textId="77777777" w:rsidR="0095697B" w:rsidRPr="00754618" w:rsidRDefault="0095697B" w:rsidP="0095697B">
      <w:pPr>
        <w:pStyle w:val="Prrafodelista"/>
        <w:autoSpaceDE w:val="0"/>
        <w:autoSpaceDN w:val="0"/>
        <w:adjustRightInd w:val="0"/>
        <w:ind w:left="851" w:right="851"/>
        <w:jc w:val="both"/>
        <w:rPr>
          <w:rFonts w:ascii="Palatino Linotype" w:hAnsi="Palatino Linotype" w:cs="Arial"/>
          <w:sz w:val="22"/>
          <w:szCs w:val="22"/>
        </w:rPr>
      </w:pPr>
      <w:r w:rsidRPr="00754618">
        <w:rPr>
          <w:rFonts w:ascii="Palatino Linotype" w:hAnsi="Palatino Linotype"/>
          <w:i/>
          <w:sz w:val="22"/>
          <w:szCs w:val="22"/>
        </w:rPr>
        <w:t>Del examen de compatibilidad de los artículos</w:t>
      </w:r>
      <w:r w:rsidRPr="00754618">
        <w:rPr>
          <w:rStyle w:val="apple-converted-space"/>
          <w:rFonts w:ascii="Palatino Linotype" w:hAnsi="Palatino Linotype"/>
          <w:i/>
          <w:sz w:val="22"/>
          <w:szCs w:val="22"/>
        </w:rPr>
        <w:t> </w:t>
      </w:r>
      <w:hyperlink r:id="rId29" w:history="1">
        <w:r w:rsidRPr="00754618">
          <w:rPr>
            <w:rStyle w:val="Hipervnculo"/>
            <w:rFonts w:ascii="Palatino Linotype" w:eastAsia="Calibri" w:hAnsi="Palatino Linotype"/>
            <w:i/>
            <w:sz w:val="22"/>
            <w:szCs w:val="22"/>
          </w:rPr>
          <w:t>73 y 74 de la Ley de Amparo</w:t>
        </w:r>
      </w:hyperlink>
      <w:r w:rsidRPr="00754618">
        <w:rPr>
          <w:rStyle w:val="apple-converted-space"/>
          <w:rFonts w:ascii="Palatino Linotype" w:hAnsi="Palatino Linotype"/>
          <w:i/>
          <w:sz w:val="22"/>
          <w:szCs w:val="22"/>
        </w:rPr>
        <w:t> </w:t>
      </w:r>
      <w:r w:rsidRPr="00754618">
        <w:rPr>
          <w:rFonts w:ascii="Palatino Linotype" w:hAnsi="Palatino Linotype"/>
          <w:i/>
          <w:sz w:val="22"/>
          <w:szCs w:val="22"/>
        </w:rPr>
        <w:t>con el artículo</w:t>
      </w:r>
      <w:r w:rsidRPr="00754618">
        <w:rPr>
          <w:rStyle w:val="apple-converted-space"/>
          <w:rFonts w:ascii="Palatino Linotype" w:hAnsi="Palatino Linotype"/>
          <w:i/>
          <w:sz w:val="22"/>
          <w:szCs w:val="22"/>
        </w:rPr>
        <w:t> </w:t>
      </w:r>
      <w:hyperlink r:id="rId30" w:history="1">
        <w:r w:rsidRPr="00754618">
          <w:rPr>
            <w:rStyle w:val="Hipervnculo"/>
            <w:rFonts w:ascii="Palatino Linotype" w:eastAsia="Calibri" w:hAnsi="Palatino Linotype"/>
            <w:i/>
            <w:sz w:val="22"/>
            <w:szCs w:val="22"/>
          </w:rPr>
          <w:t>25.1 de la Convención Americana sobre Derechos Humanos</w:t>
        </w:r>
      </w:hyperlink>
      <w:r w:rsidRPr="00754618">
        <w:rPr>
          <w:rStyle w:val="apple-converted-space"/>
          <w:rFonts w:ascii="Palatino Linotype" w:hAnsi="Palatino Linotype"/>
          <w:i/>
          <w:sz w:val="22"/>
          <w:szCs w:val="22"/>
        </w:rPr>
        <w:t> </w:t>
      </w:r>
      <w:r w:rsidRPr="00754618">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54618">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w:t>
      </w:r>
      <w:r w:rsidRPr="00754618">
        <w:rPr>
          <w:rFonts w:ascii="Palatino Linotype" w:hAnsi="Palatino Linotype"/>
          <w:i/>
          <w:sz w:val="22"/>
          <w:szCs w:val="22"/>
        </w:rPr>
        <w:lastRenderedPageBreak/>
        <w:t xml:space="preserve">sentencia </w:t>
      </w:r>
      <w:proofErr w:type="spellStart"/>
      <w:r w:rsidRPr="00754618">
        <w:rPr>
          <w:rFonts w:ascii="Palatino Linotype" w:hAnsi="Palatino Linotype"/>
          <w:i/>
          <w:sz w:val="22"/>
          <w:szCs w:val="22"/>
        </w:rPr>
        <w:t>concesoria</w:t>
      </w:r>
      <w:proofErr w:type="spellEnd"/>
      <w:r w:rsidRPr="00754618">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5E5BBB84" w14:textId="77777777" w:rsidR="0095697B" w:rsidRPr="00754618" w:rsidRDefault="0095697B" w:rsidP="0095697B">
      <w:pPr>
        <w:pStyle w:val="Prrafodelista"/>
        <w:autoSpaceDE w:val="0"/>
        <w:autoSpaceDN w:val="0"/>
        <w:adjustRightInd w:val="0"/>
        <w:spacing w:line="360" w:lineRule="auto"/>
        <w:ind w:left="0"/>
        <w:jc w:val="both"/>
        <w:rPr>
          <w:rFonts w:ascii="Palatino Linotype" w:hAnsi="Palatino Linotype" w:cs="Arial"/>
        </w:rPr>
      </w:pPr>
    </w:p>
    <w:p w14:paraId="00358FD3" w14:textId="77777777" w:rsidR="0095697B" w:rsidRPr="00754618" w:rsidRDefault="0095697B" w:rsidP="0095697B">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t>Por lo que una vez que se analizó el expediente en estudio se cae en la cuenta de que no se actualiza ninguna de las casuales a continuación transcritas:</w:t>
      </w:r>
    </w:p>
    <w:p w14:paraId="21DB2F1A" w14:textId="77777777" w:rsidR="0095697B" w:rsidRPr="00754618" w:rsidRDefault="0095697B" w:rsidP="0095697B">
      <w:pPr>
        <w:pStyle w:val="Prrafodelista"/>
        <w:autoSpaceDE w:val="0"/>
        <w:autoSpaceDN w:val="0"/>
        <w:adjustRightInd w:val="0"/>
        <w:spacing w:line="360" w:lineRule="auto"/>
        <w:ind w:left="0"/>
        <w:jc w:val="both"/>
        <w:rPr>
          <w:rFonts w:ascii="Palatino Linotype" w:hAnsi="Palatino Linotype" w:cs="Arial"/>
        </w:rPr>
      </w:pPr>
    </w:p>
    <w:p w14:paraId="70AABAAE"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“Artículo 191. El recurso será desechado por improcedente cuando:  </w:t>
      </w:r>
    </w:p>
    <w:p w14:paraId="60C8A350"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I. Sea extemporáneo por haber transcurrido el plazo establecido en la presente Ley, a partir de la respuesta;  </w:t>
      </w:r>
    </w:p>
    <w:p w14:paraId="0C2E28E1"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II. Se esté tramitando ante el Poder Judicial de la Federación algún recurso o medio de defensa interpuesto por el recurrente;  </w:t>
      </w:r>
    </w:p>
    <w:p w14:paraId="61E2FA08"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III. No actualice alguno de los supuestos previstos en la presente Ley;  </w:t>
      </w:r>
    </w:p>
    <w:p w14:paraId="5B9EEAE2"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IV. No se haya desahogado la prevención en los términos establecidos en la presente Ley;  </w:t>
      </w:r>
    </w:p>
    <w:p w14:paraId="7AA5C21B"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V. Se impugne la veracidad de la información proporcionada;  </w:t>
      </w:r>
    </w:p>
    <w:p w14:paraId="44147620"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VI. Se trate de una consulta, o trámite en específico; y  </w:t>
      </w:r>
    </w:p>
    <w:p w14:paraId="60048E41"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VII. El recurrente amplíe su solicitud en el recurso de revisión, únicamente respecto de los nuevos contenidos.”</w:t>
      </w:r>
    </w:p>
    <w:p w14:paraId="29D22B48" w14:textId="77777777" w:rsidR="0095697B" w:rsidRPr="00754618" w:rsidRDefault="0095697B" w:rsidP="0095697B">
      <w:pPr>
        <w:pStyle w:val="Prrafodelista"/>
        <w:autoSpaceDE w:val="0"/>
        <w:autoSpaceDN w:val="0"/>
        <w:adjustRightInd w:val="0"/>
        <w:spacing w:line="360" w:lineRule="auto"/>
        <w:ind w:right="850"/>
        <w:jc w:val="both"/>
        <w:rPr>
          <w:rFonts w:ascii="Palatino Linotype" w:hAnsi="Palatino Linotype" w:cs="Arial"/>
          <w:i/>
        </w:rPr>
      </w:pPr>
    </w:p>
    <w:p w14:paraId="7ED3308F" w14:textId="77777777" w:rsidR="0095697B" w:rsidRDefault="0095697B" w:rsidP="0095697B">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06FAE220" w14:textId="77777777" w:rsidR="0095697B" w:rsidRPr="007E3CA5" w:rsidRDefault="0095697B" w:rsidP="0095697B">
      <w:pPr>
        <w:autoSpaceDE w:val="0"/>
        <w:autoSpaceDN w:val="0"/>
        <w:adjustRightInd w:val="0"/>
        <w:spacing w:after="0" w:line="360" w:lineRule="auto"/>
        <w:jc w:val="both"/>
        <w:rPr>
          <w:rFonts w:ascii="Palatino Linotype" w:hAnsi="Palatino Linotype" w:cs="Arial"/>
          <w:sz w:val="24"/>
          <w:szCs w:val="24"/>
        </w:rPr>
      </w:pPr>
    </w:p>
    <w:p w14:paraId="408653FA" w14:textId="77777777" w:rsidR="00061753" w:rsidRPr="009F5854" w:rsidRDefault="00061753" w:rsidP="00061753">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b/>
          <w:sz w:val="28"/>
          <w:szCs w:val="28"/>
        </w:rPr>
        <w:t>CUARTO.</w:t>
      </w:r>
      <w:r w:rsidRPr="009F5854">
        <w:rPr>
          <w:rFonts w:ascii="Palatino Linotype" w:hAnsi="Palatino Linotype" w:cs="Arial"/>
          <w:b/>
        </w:rPr>
        <w:t xml:space="preserve"> Del estudio y resolución del asunto.</w:t>
      </w:r>
      <w:r w:rsidRPr="009F5854">
        <w:rPr>
          <w:rFonts w:ascii="Palatino Linotype" w:hAnsi="Palatino Linotype" w:cs="Arial"/>
        </w:rPr>
        <w:t xml:space="preserve"> </w:t>
      </w:r>
    </w:p>
    <w:p w14:paraId="08B49D54" w14:textId="77777777" w:rsidR="00386541" w:rsidRPr="0022308C" w:rsidRDefault="00386541" w:rsidP="00386541">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w:t>
      </w:r>
      <w:r w:rsidRPr="00AD2A55">
        <w:rPr>
          <w:rFonts w:ascii="Palatino Linotype" w:hAnsi="Palatino Linotype" w:cs="Arial"/>
          <w:sz w:val="24"/>
          <w:szCs w:val="24"/>
        </w:rPr>
        <w:lastRenderedPageBreak/>
        <w:t xml:space="preserve">este Órgano Colegiado de dictar el fallo correspondiente conforme a derecho, tomando en consideración los elementos aportados por las partes y apegándose en todo momento al principio de máxima publicidad consagrado en nuestra Constitución Federal, Local y </w:t>
      </w:r>
      <w:r w:rsidRPr="0022308C">
        <w:rPr>
          <w:rFonts w:ascii="Palatino Linotype" w:hAnsi="Palatino Linotype" w:cs="Arial"/>
          <w:sz w:val="24"/>
          <w:szCs w:val="24"/>
        </w:rPr>
        <w:t>demás leyes aplicables en la materia, así como en los tratados internacionales en los que el Estado Mexicano sea parte, en concordancia con el artículo 8 de la Ley de Transparencia local.</w:t>
      </w:r>
    </w:p>
    <w:p w14:paraId="1404637B" w14:textId="77777777" w:rsidR="00386541" w:rsidRPr="0022308C" w:rsidRDefault="00386541" w:rsidP="00386541">
      <w:pPr>
        <w:autoSpaceDE w:val="0"/>
        <w:autoSpaceDN w:val="0"/>
        <w:adjustRightInd w:val="0"/>
        <w:spacing w:after="0" w:line="360" w:lineRule="auto"/>
        <w:jc w:val="both"/>
        <w:rPr>
          <w:rFonts w:ascii="Palatino Linotype" w:hAnsi="Palatino Linotype" w:cs="Arial"/>
          <w:sz w:val="24"/>
          <w:szCs w:val="24"/>
        </w:rPr>
      </w:pPr>
    </w:p>
    <w:p w14:paraId="07690F7F" w14:textId="77777777" w:rsidR="00386541" w:rsidRPr="0022308C" w:rsidRDefault="00386541" w:rsidP="00386541">
      <w:pPr>
        <w:tabs>
          <w:tab w:val="left" w:pos="709"/>
        </w:tabs>
        <w:spacing w:after="0" w:line="360" w:lineRule="auto"/>
        <w:jc w:val="both"/>
        <w:rPr>
          <w:rFonts w:ascii="Palatino Linotype" w:hAnsi="Palatino Linotype"/>
          <w:sz w:val="24"/>
          <w:szCs w:val="24"/>
        </w:rPr>
      </w:pPr>
      <w:r w:rsidRPr="0022308C">
        <w:rPr>
          <w:rFonts w:ascii="Palatino Linotype" w:hAnsi="Palatino Linotype" w:cs="Arial"/>
          <w:sz w:val="24"/>
          <w:szCs w:val="24"/>
        </w:rPr>
        <w:t xml:space="preserve">Con el propósito de realizar un mejor proveer por parte de este Órgano Garante, es conveniente </w:t>
      </w:r>
      <w:r w:rsidRPr="0022308C">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64843C3F" w14:textId="77777777" w:rsidR="00386541" w:rsidRPr="0022308C" w:rsidRDefault="00386541" w:rsidP="00386541">
      <w:pPr>
        <w:tabs>
          <w:tab w:val="left" w:pos="709"/>
        </w:tabs>
        <w:spacing w:after="0" w:line="360" w:lineRule="auto"/>
        <w:jc w:val="both"/>
        <w:rPr>
          <w:rFonts w:ascii="Palatino Linotype" w:hAnsi="Palatino Linotype"/>
          <w:sz w:val="24"/>
          <w:szCs w:val="24"/>
        </w:rPr>
      </w:pPr>
    </w:p>
    <w:p w14:paraId="1639573F" w14:textId="77777777" w:rsidR="00386541" w:rsidRDefault="00386541" w:rsidP="00386541">
      <w:pPr>
        <w:spacing w:after="0" w:line="360" w:lineRule="auto"/>
        <w:ind w:right="51"/>
        <w:jc w:val="both"/>
        <w:rPr>
          <w:rFonts w:ascii="Palatino Linotype" w:hAnsi="Palatino Linotype"/>
          <w:sz w:val="24"/>
          <w:szCs w:val="24"/>
        </w:rPr>
      </w:pPr>
      <w:r w:rsidRPr="0022308C">
        <w:rPr>
          <w:rFonts w:ascii="Palatino Linotype" w:hAnsi="Palatino Linotype"/>
          <w:sz w:val="24"/>
          <w:szCs w:val="24"/>
        </w:rPr>
        <w:t>Así, tenemos en un primer plano de estudio el texto de la solicitud de información, que fue plasmada por el Recurrente en los términos siguientes:</w:t>
      </w:r>
      <w:r>
        <w:rPr>
          <w:rFonts w:ascii="Palatino Linotype" w:hAnsi="Palatino Linotype"/>
          <w:sz w:val="24"/>
          <w:szCs w:val="24"/>
        </w:rPr>
        <w:t xml:space="preserve"> </w:t>
      </w:r>
    </w:p>
    <w:p w14:paraId="6F78A507" w14:textId="77777777" w:rsidR="00386541" w:rsidRDefault="00386541" w:rsidP="00386541">
      <w:pPr>
        <w:spacing w:after="0" w:line="360" w:lineRule="auto"/>
        <w:ind w:right="51"/>
        <w:jc w:val="both"/>
        <w:rPr>
          <w:rFonts w:ascii="Palatino Linotype" w:hAnsi="Palatino Linotype"/>
          <w:sz w:val="24"/>
          <w:szCs w:val="24"/>
        </w:rPr>
      </w:pPr>
    </w:p>
    <w:p w14:paraId="41131B06" w14:textId="74796B89" w:rsidR="00386541" w:rsidRDefault="00386541" w:rsidP="00386541">
      <w:pPr>
        <w:pStyle w:val="Textoindependienteprimerasangra2"/>
        <w:numPr>
          <w:ilvl w:val="0"/>
          <w:numId w:val="23"/>
        </w:numPr>
        <w:ind w:right="850"/>
        <w:jc w:val="both"/>
        <w:rPr>
          <w:rFonts w:ascii="Palatino Linotype" w:hAnsi="Palatino Linotype"/>
          <w:i/>
        </w:rPr>
      </w:pPr>
      <w:r w:rsidRPr="00C03329">
        <w:rPr>
          <w:rFonts w:ascii="Palatino Linotype" w:hAnsi="Palatino Linotype"/>
          <w:i/>
          <w:color w:val="000000"/>
        </w:rPr>
        <w:t xml:space="preserve">Del ejercicio fiscal 2020, a cuánto asciende el gasto en la partida de </w:t>
      </w:r>
      <w:r w:rsidRPr="00386541">
        <w:rPr>
          <w:rFonts w:ascii="Palatino Linotype" w:hAnsi="Palatino Linotype"/>
          <w:b/>
          <w:i/>
          <w:color w:val="000000"/>
        </w:rPr>
        <w:t>servicios oficiales</w:t>
      </w:r>
      <w:r w:rsidRPr="00C03329">
        <w:rPr>
          <w:rFonts w:ascii="Palatino Linotype" w:hAnsi="Palatino Linotype"/>
          <w:i/>
          <w:color w:val="000000"/>
        </w:rPr>
        <w:t>, que eventos se llevaron a cabo, y, en su caso, a quienes, y cuánto se les pagó por concepto de eventos especiales, congresos y Convenciones o cualquier otro similar o análogo</w:t>
      </w:r>
      <w:r>
        <w:rPr>
          <w:rFonts w:ascii="Palatino Linotype" w:hAnsi="Palatino Linotype"/>
          <w:i/>
          <w:color w:val="000000"/>
        </w:rPr>
        <w:t>.</w:t>
      </w:r>
    </w:p>
    <w:p w14:paraId="398A6063" w14:textId="77777777" w:rsidR="00386541" w:rsidRDefault="00386541" w:rsidP="00386541">
      <w:pPr>
        <w:pStyle w:val="Textoindependienteprimerasangra2"/>
        <w:numPr>
          <w:ilvl w:val="0"/>
          <w:numId w:val="23"/>
        </w:numPr>
        <w:ind w:right="850"/>
        <w:jc w:val="both"/>
        <w:rPr>
          <w:rFonts w:ascii="Palatino Linotype" w:hAnsi="Palatino Linotype"/>
          <w:i/>
        </w:rPr>
      </w:pPr>
      <w:r w:rsidRPr="00386541">
        <w:rPr>
          <w:rFonts w:ascii="Palatino Linotype" w:hAnsi="Palatino Linotype"/>
          <w:i/>
          <w:color w:val="000000"/>
        </w:rPr>
        <w:t xml:space="preserve">Del ejercicio fiscal 2019, a cuánto asciende el gasto en la partida de </w:t>
      </w:r>
      <w:r w:rsidRPr="00386541">
        <w:rPr>
          <w:rFonts w:ascii="Palatino Linotype" w:hAnsi="Palatino Linotype"/>
          <w:b/>
          <w:i/>
          <w:color w:val="000000"/>
        </w:rPr>
        <w:t>servicios oficiales,</w:t>
      </w:r>
      <w:r w:rsidRPr="00386541">
        <w:rPr>
          <w:rFonts w:ascii="Palatino Linotype" w:hAnsi="Palatino Linotype"/>
          <w:i/>
          <w:color w:val="000000"/>
        </w:rPr>
        <w:t xml:space="preserve"> que eventos se llevaron a cabo, y, en su caso, a quienes, y cuánto se les pagó por concepto de eventos especiales, congresos y Convenciones o cualquier otro similar o análogo</w:t>
      </w:r>
      <w:r>
        <w:rPr>
          <w:rFonts w:ascii="Palatino Linotype" w:hAnsi="Palatino Linotype"/>
          <w:i/>
          <w:color w:val="000000"/>
        </w:rPr>
        <w:t>.</w:t>
      </w:r>
    </w:p>
    <w:p w14:paraId="6FB395CD" w14:textId="77777777" w:rsidR="00386541" w:rsidRDefault="00386541" w:rsidP="00386541">
      <w:pPr>
        <w:pStyle w:val="Textoindependienteprimerasangra2"/>
        <w:numPr>
          <w:ilvl w:val="0"/>
          <w:numId w:val="23"/>
        </w:numPr>
        <w:ind w:right="850"/>
        <w:jc w:val="both"/>
        <w:rPr>
          <w:rFonts w:ascii="Palatino Linotype" w:hAnsi="Palatino Linotype"/>
          <w:i/>
        </w:rPr>
      </w:pPr>
      <w:r w:rsidRPr="00386541">
        <w:rPr>
          <w:rFonts w:ascii="Palatino Linotype" w:hAnsi="Palatino Linotype"/>
          <w:i/>
          <w:color w:val="000000"/>
        </w:rPr>
        <w:t xml:space="preserve">Del ejercicio fiscal 2020, cuanto se gastó en transportación aérea, gastos de alimentación en territorio nacional, gastos de hospedaje en servidores públicos realizaron el gasto y el importe de cada uno de ellos. Incluyendo en su caso, el oficio </w:t>
      </w:r>
      <w:r w:rsidRPr="00386541">
        <w:rPr>
          <w:rFonts w:ascii="Palatino Linotype" w:hAnsi="Palatino Linotype"/>
          <w:i/>
          <w:color w:val="000000"/>
        </w:rPr>
        <w:lastRenderedPageBreak/>
        <w:t>de invitación, el oficio de comisión, el periodo en el que se realizó el gasto y la comprobación de haber asistido a la comisión, evento, etc</w:t>
      </w:r>
      <w:r>
        <w:rPr>
          <w:rFonts w:ascii="Palatino Linotype" w:hAnsi="Palatino Linotype"/>
          <w:i/>
          <w:color w:val="000000"/>
        </w:rPr>
        <w:t>.</w:t>
      </w:r>
    </w:p>
    <w:p w14:paraId="3386B76F" w14:textId="76D214EB" w:rsidR="00386541" w:rsidRPr="00386541" w:rsidRDefault="00386541" w:rsidP="00386541">
      <w:pPr>
        <w:pStyle w:val="Textoindependienteprimerasangra2"/>
        <w:numPr>
          <w:ilvl w:val="0"/>
          <w:numId w:val="23"/>
        </w:numPr>
        <w:ind w:right="850"/>
        <w:jc w:val="both"/>
        <w:rPr>
          <w:rFonts w:ascii="Palatino Linotype" w:hAnsi="Palatino Linotype"/>
          <w:i/>
        </w:rPr>
      </w:pPr>
      <w:r w:rsidRPr="00386541">
        <w:rPr>
          <w:rFonts w:ascii="Palatino Linotype" w:hAnsi="Palatino Linotype"/>
          <w:i/>
          <w:color w:val="000000"/>
        </w:rPr>
        <w:t>Del ejercicio fiscal 2019, cuanto se gastó en transportación aérea, gastos de alimentación en territorio nacional, gastos de hospedaje en servidores públicos realizaron el gasto y el importe de cada uno de ellos. Incluyendo en su caso, el oficio de invitación, el oficio de comisión, el periodo en el que se realizó el gasto y la comprobación de haber asistido a la comisión, evento, etc</w:t>
      </w:r>
      <w:r>
        <w:rPr>
          <w:rFonts w:ascii="Palatino Linotype" w:hAnsi="Palatino Linotype"/>
          <w:i/>
          <w:color w:val="000000"/>
        </w:rPr>
        <w:t>.</w:t>
      </w:r>
    </w:p>
    <w:p w14:paraId="025FF954" w14:textId="77777777" w:rsidR="00386541" w:rsidRDefault="00386541" w:rsidP="00386541">
      <w:pPr>
        <w:spacing w:after="0" w:line="360" w:lineRule="auto"/>
        <w:ind w:right="51"/>
        <w:jc w:val="both"/>
        <w:rPr>
          <w:rFonts w:ascii="Palatino Linotype" w:hAnsi="Palatino Linotype"/>
          <w:sz w:val="24"/>
          <w:szCs w:val="24"/>
        </w:rPr>
      </w:pPr>
    </w:p>
    <w:p w14:paraId="36ECC1B1" w14:textId="615F9160" w:rsidR="00386541" w:rsidRDefault="00BA5B5C" w:rsidP="00386541">
      <w:pPr>
        <w:spacing w:after="0" w:line="360" w:lineRule="auto"/>
        <w:ind w:right="51"/>
        <w:jc w:val="both"/>
        <w:rPr>
          <w:rFonts w:ascii="Palatino Linotype" w:hAnsi="Palatino Linotype"/>
          <w:sz w:val="24"/>
          <w:szCs w:val="24"/>
        </w:rPr>
      </w:pPr>
      <w:r>
        <w:rPr>
          <w:rFonts w:ascii="Palatino Linotype" w:hAnsi="Palatino Linotype"/>
          <w:sz w:val="24"/>
          <w:szCs w:val="24"/>
        </w:rPr>
        <w:t>En respuesta el Sujeto Obligado remitió al particular a que consultara l información a través de ligas electrónicas, sin embargo la respuesta no satisfizo la pretensión del particular pues en el recurso de revisión adujo que no se le había entregado la información completa.</w:t>
      </w:r>
    </w:p>
    <w:p w14:paraId="03382B87" w14:textId="77777777" w:rsidR="00BA5B5C" w:rsidRDefault="00BA5B5C" w:rsidP="00386541">
      <w:pPr>
        <w:spacing w:after="0" w:line="360" w:lineRule="auto"/>
        <w:ind w:right="51"/>
        <w:jc w:val="both"/>
        <w:rPr>
          <w:rFonts w:ascii="Palatino Linotype" w:hAnsi="Palatino Linotype"/>
          <w:sz w:val="24"/>
          <w:szCs w:val="24"/>
        </w:rPr>
      </w:pPr>
    </w:p>
    <w:p w14:paraId="6B109256" w14:textId="2A02D9E3" w:rsidR="00BA5B5C" w:rsidRDefault="00BA5B5C" w:rsidP="00386541">
      <w:pPr>
        <w:spacing w:after="0" w:line="360" w:lineRule="auto"/>
        <w:ind w:right="51"/>
        <w:jc w:val="both"/>
        <w:rPr>
          <w:rFonts w:ascii="Palatino Linotype" w:hAnsi="Palatino Linotype" w:cs="Arial"/>
          <w:sz w:val="24"/>
          <w:szCs w:val="24"/>
        </w:rPr>
      </w:pPr>
      <w:r w:rsidRPr="00BA5B5C">
        <w:rPr>
          <w:rFonts w:ascii="Palatino Linotype" w:hAnsi="Palatino Linotype"/>
          <w:sz w:val="24"/>
          <w:szCs w:val="24"/>
        </w:rPr>
        <w:t>En este orden de ideas la Litis a</w:t>
      </w:r>
      <w:r w:rsidRPr="00BA5B5C">
        <w:rPr>
          <w:rFonts w:ascii="Palatino Linotype" w:hAnsi="Palatino Linotype" w:cs="Arial"/>
          <w:sz w:val="24"/>
          <w:szCs w:val="24"/>
        </w:rPr>
        <w:t xml:space="preserve"> resolver en este recurso se circunscribe a determinar si</w:t>
      </w:r>
      <w:r>
        <w:rPr>
          <w:rFonts w:ascii="Palatino Linotype" w:hAnsi="Palatino Linotype" w:cs="Arial"/>
          <w:sz w:val="24"/>
          <w:szCs w:val="24"/>
        </w:rPr>
        <w:t xml:space="preserve"> la información remitida en respuesta colma el derecho de acceso a la información accionado por el particular.</w:t>
      </w:r>
    </w:p>
    <w:p w14:paraId="3E8FB440" w14:textId="77777777" w:rsidR="00BA5B5C" w:rsidRDefault="00BA5B5C" w:rsidP="00386541">
      <w:pPr>
        <w:spacing w:after="0" w:line="360" w:lineRule="auto"/>
        <w:ind w:right="51"/>
        <w:jc w:val="both"/>
        <w:rPr>
          <w:rFonts w:ascii="Palatino Linotype" w:hAnsi="Palatino Linotype" w:cs="Arial"/>
          <w:sz w:val="24"/>
          <w:szCs w:val="24"/>
        </w:rPr>
      </w:pPr>
    </w:p>
    <w:p w14:paraId="41A99337" w14:textId="0D836B9E" w:rsidR="00590DAD" w:rsidRDefault="00590DAD" w:rsidP="00590DAD">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Primeramente debemos señalar que cuando el Sujeto Obligado remita a un enlace electrónico, como es el caso, la Ley de Transparencia y Acceso a la Información Pública del Estado de México y Municipios, establece en su artículo 161</w:t>
      </w:r>
      <w:r>
        <w:rPr>
          <w:rStyle w:val="Refdenotaalpie"/>
          <w:rFonts w:ascii="Palatino Linotype" w:eastAsia="Times New Roman" w:hAnsi="Palatino Linotype" w:cs="Times New Roman"/>
          <w:sz w:val="24"/>
          <w:szCs w:val="24"/>
          <w:lang w:eastAsia="es-MX"/>
        </w:rPr>
        <w:footnoteReference w:id="1"/>
      </w:r>
      <w:r>
        <w:rPr>
          <w:rFonts w:ascii="Palatino Linotype" w:eastAsia="Times New Roman" w:hAnsi="Palatino Linotype" w:cs="Times New Roman"/>
          <w:sz w:val="24"/>
          <w:szCs w:val="24"/>
          <w:lang w:eastAsia="es-MX"/>
        </w:rPr>
        <w:t xml:space="preserve">, que la respuesta  deberá ser notificada en un plazo no mayor a cinco después de suscribir la solicitud de información, por lo que en este caso las solicitudes fueron ingresadas el doce de marzo de dos mil veintiuno y la respuesta se notificó el doce de abril del mismo año, </w:t>
      </w:r>
      <w:r>
        <w:rPr>
          <w:rFonts w:ascii="Palatino Linotype" w:eastAsia="Times New Roman" w:hAnsi="Palatino Linotype" w:cs="Times New Roman"/>
          <w:sz w:val="24"/>
          <w:szCs w:val="24"/>
          <w:lang w:eastAsia="es-MX"/>
        </w:rPr>
        <w:lastRenderedPageBreak/>
        <w:t>transcurriendo así quince días hábiles, no com</w:t>
      </w:r>
      <w:r w:rsidR="00D60B86">
        <w:rPr>
          <w:rFonts w:ascii="Palatino Linotype" w:eastAsia="Times New Roman" w:hAnsi="Palatino Linotype" w:cs="Times New Roman"/>
          <w:sz w:val="24"/>
          <w:szCs w:val="24"/>
          <w:lang w:eastAsia="es-MX"/>
        </w:rPr>
        <w:t xml:space="preserve">o lo marca la Ley en la materia, únicamente </w:t>
      </w:r>
      <w:r>
        <w:rPr>
          <w:rFonts w:ascii="Palatino Linotype" w:eastAsia="Times New Roman" w:hAnsi="Palatino Linotype" w:cs="Times New Roman"/>
          <w:sz w:val="24"/>
          <w:szCs w:val="24"/>
          <w:lang w:eastAsia="es-MX"/>
        </w:rPr>
        <w:t>cinco días.</w:t>
      </w:r>
    </w:p>
    <w:p w14:paraId="33B49843" w14:textId="77777777" w:rsidR="00590DAD" w:rsidRDefault="00590DAD" w:rsidP="00590DAD">
      <w:pPr>
        <w:spacing w:after="0" w:line="360" w:lineRule="auto"/>
        <w:jc w:val="both"/>
        <w:rPr>
          <w:rFonts w:ascii="Palatino Linotype" w:eastAsia="Times New Roman" w:hAnsi="Palatino Linotype" w:cs="Times New Roman"/>
          <w:sz w:val="24"/>
          <w:szCs w:val="24"/>
          <w:lang w:eastAsia="es-MX"/>
        </w:rPr>
      </w:pPr>
    </w:p>
    <w:p w14:paraId="32421D4E" w14:textId="1C279D24" w:rsidR="00590DAD" w:rsidRDefault="001C6702" w:rsidP="00590DAD">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Ahora es el turno de analizar cada uno de los requerimientos y la respuesta proporcionada por parte del Sujeto Obligado.</w:t>
      </w:r>
    </w:p>
    <w:p w14:paraId="05C44AE4" w14:textId="77777777" w:rsidR="00D60B86" w:rsidRDefault="00D60B86" w:rsidP="00590DAD">
      <w:pPr>
        <w:spacing w:after="0" w:line="360" w:lineRule="auto"/>
        <w:jc w:val="both"/>
        <w:rPr>
          <w:rFonts w:ascii="Palatino Linotype" w:eastAsia="Times New Roman" w:hAnsi="Palatino Linotype" w:cs="Times New Roman"/>
          <w:sz w:val="24"/>
          <w:szCs w:val="24"/>
          <w:lang w:eastAsia="es-MX"/>
        </w:rPr>
      </w:pPr>
    </w:p>
    <w:p w14:paraId="40FDDF22" w14:textId="16E6118C" w:rsidR="006459FB" w:rsidRDefault="006459FB" w:rsidP="006459FB">
      <w:pPr>
        <w:spacing w:after="0" w:line="360" w:lineRule="auto"/>
        <w:jc w:val="both"/>
        <w:rPr>
          <w:rFonts w:ascii="Palatino Linotype" w:hAnsi="Palatino Linotype"/>
          <w:i/>
          <w:color w:val="000000"/>
          <w:sz w:val="24"/>
          <w:szCs w:val="24"/>
        </w:rPr>
      </w:pPr>
      <w:r>
        <w:rPr>
          <w:rFonts w:ascii="Palatino Linotype" w:eastAsia="Times New Roman" w:hAnsi="Palatino Linotype" w:cs="Times New Roman"/>
          <w:sz w:val="24"/>
          <w:szCs w:val="24"/>
          <w:lang w:eastAsia="es-MX"/>
        </w:rPr>
        <w:t>De las dos primeras solicitudes de información, el requerimiento es el mismo, únicamente varia el ejercicio del cual se solicitó la información, sin embargo se analizará en su conjunto “</w:t>
      </w:r>
      <w:r w:rsidRPr="006459FB">
        <w:rPr>
          <w:rFonts w:ascii="Palatino Linotype" w:hAnsi="Palatino Linotype"/>
          <w:i/>
          <w:color w:val="000000"/>
          <w:sz w:val="24"/>
          <w:szCs w:val="24"/>
        </w:rPr>
        <w:t>Del ejercicio fiscal 2019 y 2020, a cuánto asciende el gasto en la partida de servicios oficiales, que eventos se llevaron a cabo, y, en su caso, a quienes, y cuánto se les pagó por concepto de eventos especiales, congresos y Convenciones o cualquier otro similar o análogo.</w:t>
      </w:r>
      <w:r>
        <w:rPr>
          <w:rFonts w:ascii="Palatino Linotype" w:hAnsi="Palatino Linotype"/>
          <w:i/>
          <w:color w:val="000000"/>
          <w:sz w:val="24"/>
          <w:szCs w:val="24"/>
        </w:rPr>
        <w:t>”</w:t>
      </w:r>
    </w:p>
    <w:p w14:paraId="1AA1E1AE" w14:textId="77777777" w:rsidR="00D60B86" w:rsidRDefault="00D60B86" w:rsidP="006459FB">
      <w:pPr>
        <w:spacing w:after="0" w:line="360" w:lineRule="auto"/>
        <w:jc w:val="both"/>
        <w:rPr>
          <w:rFonts w:ascii="Palatino Linotype" w:hAnsi="Palatino Linotype"/>
          <w:i/>
        </w:rPr>
      </w:pPr>
    </w:p>
    <w:p w14:paraId="14EA11DF" w14:textId="64E414DE" w:rsidR="004B08D8" w:rsidRDefault="004B08D8" w:rsidP="004B08D8">
      <w:pPr>
        <w:spacing w:after="0" w:line="360" w:lineRule="auto"/>
        <w:jc w:val="both"/>
        <w:rPr>
          <w:rStyle w:val="Hipervnculo"/>
          <w:rFonts w:ascii="Palatino Linotype" w:hAnsi="Palatino Linotype"/>
          <w:sz w:val="24"/>
          <w:szCs w:val="24"/>
        </w:rPr>
      </w:pPr>
      <w:r>
        <w:rPr>
          <w:rFonts w:ascii="Palatino Linotype" w:eastAsia="Times New Roman" w:hAnsi="Palatino Linotype" w:cs="Times New Roman"/>
          <w:sz w:val="24"/>
          <w:szCs w:val="24"/>
          <w:lang w:eastAsia="es-MX"/>
        </w:rPr>
        <w:t xml:space="preserve">En respuesta el Sujeto Obligado a través de la </w:t>
      </w:r>
      <w:r w:rsidR="004D322E">
        <w:rPr>
          <w:rFonts w:ascii="Palatino Linotype" w:eastAsia="Times New Roman" w:hAnsi="Palatino Linotype" w:cs="Times New Roman"/>
          <w:sz w:val="24"/>
          <w:szCs w:val="24"/>
          <w:lang w:eastAsia="es-MX"/>
        </w:rPr>
        <w:t>Tesorería Municipal</w:t>
      </w:r>
      <w:r>
        <w:rPr>
          <w:rFonts w:ascii="Palatino Linotype" w:eastAsia="Times New Roman" w:hAnsi="Palatino Linotype" w:cs="Times New Roman"/>
          <w:sz w:val="24"/>
          <w:szCs w:val="24"/>
          <w:lang w:eastAsia="es-MX"/>
        </w:rPr>
        <w:t xml:space="preserve"> informo que</w:t>
      </w:r>
      <w:r w:rsidR="0071694C">
        <w:rPr>
          <w:rFonts w:ascii="Palatino Linotype" w:eastAsia="Times New Roman" w:hAnsi="Palatino Linotype" w:cs="Times New Roman"/>
          <w:sz w:val="24"/>
          <w:szCs w:val="24"/>
          <w:lang w:eastAsia="es-MX"/>
        </w:rPr>
        <w:t xml:space="preserve"> del ejercicio 2020</w:t>
      </w:r>
      <w:r>
        <w:rPr>
          <w:rFonts w:ascii="Palatino Linotype" w:eastAsia="Times New Roman" w:hAnsi="Palatino Linotype" w:cs="Times New Roman"/>
          <w:sz w:val="24"/>
          <w:szCs w:val="24"/>
          <w:lang w:eastAsia="es-MX"/>
        </w:rPr>
        <w:t xml:space="preserve"> lo requerido se puede consultar en la siguiente liga electrónica: </w:t>
      </w:r>
      <w:hyperlink r:id="rId31" w:history="1">
        <w:r w:rsidRPr="00467BD3">
          <w:rPr>
            <w:rStyle w:val="Hipervnculo"/>
            <w:rFonts w:ascii="Palatino Linotype" w:hAnsi="Palatino Linotype"/>
            <w:sz w:val="24"/>
            <w:szCs w:val="24"/>
          </w:rPr>
          <w:t>https://www.dropbox.com/s/9y534d7mi98zsb1/ESTADO%20COMPARATIVO%20PRESUPUESTAL%20DE%20EGRESOS%20ANUAL%202020.pdf?dI=0</w:t>
        </w:r>
      </w:hyperlink>
    </w:p>
    <w:p w14:paraId="3E18BB87" w14:textId="36B84F97" w:rsidR="004B08D8" w:rsidRDefault="004B08D8" w:rsidP="004B08D8">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Al ingresar a la liga electrónica nos arroja la siguiente información:</w:t>
      </w:r>
    </w:p>
    <w:p w14:paraId="2FABF4BD" w14:textId="316FCFE4" w:rsidR="004B08D8" w:rsidRDefault="00DD0EE1" w:rsidP="004B08D8">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59264" behindDoc="0" locked="0" layoutInCell="1" allowOverlap="1" wp14:anchorId="0E72E4A3" wp14:editId="2B0A5380">
                <wp:simplePos x="0" y="0"/>
                <wp:positionH relativeFrom="margin">
                  <wp:align>center</wp:align>
                </wp:positionH>
                <wp:positionV relativeFrom="paragraph">
                  <wp:posOffset>1582268</wp:posOffset>
                </wp:positionV>
                <wp:extent cx="5230368" cy="782726"/>
                <wp:effectExtent l="0" t="0" r="27940" b="17780"/>
                <wp:wrapNone/>
                <wp:docPr id="6" name="Rectángulo 6"/>
                <wp:cNvGraphicFramePr/>
                <a:graphic xmlns:a="http://schemas.openxmlformats.org/drawingml/2006/main">
                  <a:graphicData uri="http://schemas.microsoft.com/office/word/2010/wordprocessingShape">
                    <wps:wsp>
                      <wps:cNvSpPr/>
                      <wps:spPr>
                        <a:xfrm>
                          <a:off x="0" y="0"/>
                          <a:ext cx="5230368" cy="7827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255BF" id="Rectángulo 6" o:spid="_x0000_s1026" style="position:absolute;margin-left:0;margin-top:124.6pt;width:411.85pt;height:61.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" filled="f" strokecolor="red" strokeweight="1pt">
                <w10:wrap anchorx="margin"/>
              </v:rect>
            </w:pict>
          </mc:Fallback>
        </mc:AlternateContent>
      </w:r>
      <w:r>
        <w:rPr>
          <w:rFonts w:ascii="Palatino Linotype" w:eastAsia="Times New Roman" w:hAnsi="Palatino Linotype" w:cs="Times New Roman"/>
          <w:noProof/>
          <w:sz w:val="24"/>
          <w:szCs w:val="24"/>
          <w:lang w:eastAsia="es-MX"/>
        </w:rPr>
        <w:drawing>
          <wp:inline distT="0" distB="0" distL="0" distR="0" wp14:anchorId="7A827E99" wp14:editId="20930114">
            <wp:extent cx="5317931" cy="2304085"/>
            <wp:effectExtent l="190500" t="190500" r="187960" b="1917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23056" cy="2306305"/>
                    </a:xfrm>
                    <a:prstGeom prst="rect">
                      <a:avLst/>
                    </a:prstGeom>
                    <a:ln>
                      <a:noFill/>
                    </a:ln>
                    <a:effectLst>
                      <a:outerShdw blurRad="190500" algn="tl" rotWithShape="0">
                        <a:srgbClr val="000000">
                          <a:alpha val="70000"/>
                        </a:srgbClr>
                      </a:outerShdw>
                    </a:effectLst>
                  </pic:spPr>
                </pic:pic>
              </a:graphicData>
            </a:graphic>
          </wp:inline>
        </w:drawing>
      </w:r>
    </w:p>
    <w:p w14:paraId="1D017393" w14:textId="654D61C2" w:rsidR="0071694C" w:rsidRPr="0071694C" w:rsidRDefault="0071694C" w:rsidP="004B08D8">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No obstante del ejercicio 2019, informaron que se puede consultar en la siguiente liga electrónica: </w:t>
      </w:r>
      <w:hyperlink r:id="rId33" w:history="1">
        <w:r w:rsidRPr="00271729">
          <w:rPr>
            <w:rStyle w:val="Hipervnculo"/>
            <w:rFonts w:ascii="Palatino Linotype" w:hAnsi="Palatino Linotype"/>
            <w:sz w:val="24"/>
            <w:szCs w:val="24"/>
          </w:rPr>
          <w:t>https://www.ipomex.org.mx/recursos/ipo/files_ipo3/2019/40319/2/80d3e5b6788f29185eba214f05b4867d.pdf</w:t>
        </w:r>
      </w:hyperlink>
      <w:r>
        <w:rPr>
          <w:rStyle w:val="Hipervnculo"/>
          <w:rFonts w:ascii="Palatino Linotype" w:hAnsi="Palatino Linotype"/>
          <w:sz w:val="24"/>
          <w:szCs w:val="24"/>
        </w:rPr>
        <w:t xml:space="preserve">, </w:t>
      </w:r>
      <w:r w:rsidRPr="0071694C">
        <w:rPr>
          <w:rStyle w:val="Hipervnculo"/>
          <w:rFonts w:ascii="Palatino Linotype" w:hAnsi="Palatino Linotype"/>
          <w:color w:val="auto"/>
          <w:sz w:val="24"/>
          <w:szCs w:val="24"/>
          <w:u w:val="none"/>
        </w:rPr>
        <w:t xml:space="preserve">sin embargo al dar </w:t>
      </w:r>
      <w:proofErr w:type="spellStart"/>
      <w:r w:rsidRPr="0071694C">
        <w:rPr>
          <w:rStyle w:val="Hipervnculo"/>
          <w:rFonts w:ascii="Palatino Linotype" w:hAnsi="Palatino Linotype"/>
          <w:color w:val="auto"/>
          <w:sz w:val="24"/>
          <w:szCs w:val="24"/>
          <w:u w:val="none"/>
        </w:rPr>
        <w:t>click</w:t>
      </w:r>
      <w:proofErr w:type="spellEnd"/>
      <w:r w:rsidRPr="0071694C">
        <w:rPr>
          <w:rStyle w:val="Hipervnculo"/>
          <w:rFonts w:ascii="Palatino Linotype" w:hAnsi="Palatino Linotype"/>
          <w:color w:val="auto"/>
          <w:sz w:val="24"/>
          <w:szCs w:val="24"/>
          <w:u w:val="none"/>
        </w:rPr>
        <w:t xml:space="preserve"> en el enlace no se accede a ninguna información, como se muestra a continuación.</w:t>
      </w:r>
    </w:p>
    <w:p w14:paraId="342E4105" w14:textId="651D6B3D" w:rsidR="0071694C" w:rsidRDefault="0071694C" w:rsidP="004B08D8">
      <w:pPr>
        <w:spacing w:after="0" w:line="360" w:lineRule="auto"/>
        <w:jc w:val="both"/>
        <w:rPr>
          <w:rFonts w:ascii="Palatino Linotype" w:eastAsia="Times New Roman" w:hAnsi="Palatino Linotype" w:cs="Times New Roman"/>
          <w:sz w:val="24"/>
          <w:szCs w:val="24"/>
          <w:lang w:eastAsia="es-MX"/>
        </w:rPr>
      </w:pPr>
      <w:r>
        <w:rPr>
          <w:noProof/>
          <w:lang w:eastAsia="es-MX"/>
        </w:rPr>
        <w:drawing>
          <wp:inline distT="0" distB="0" distL="0" distR="0" wp14:anchorId="34A7FFB1" wp14:editId="2658FF19">
            <wp:extent cx="4828032" cy="1516385"/>
            <wp:effectExtent l="190500" t="190500" r="182245" b="1981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58520" b="76839"/>
                    <a:stretch/>
                  </pic:blipFill>
                  <pic:spPr bwMode="auto">
                    <a:xfrm>
                      <a:off x="0" y="0"/>
                      <a:ext cx="4859064" cy="15261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E6FDB7B" w14:textId="2078CDA8" w:rsidR="004B08D8" w:rsidRDefault="004B08D8" w:rsidP="004B08D8">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Por su parte el Director de </w:t>
      </w:r>
      <w:r w:rsidR="004D322E">
        <w:rPr>
          <w:rFonts w:ascii="Palatino Linotype" w:eastAsia="Times New Roman" w:hAnsi="Palatino Linotype" w:cs="Times New Roman"/>
          <w:sz w:val="24"/>
          <w:szCs w:val="24"/>
          <w:lang w:eastAsia="es-MX"/>
        </w:rPr>
        <w:t>Administración</w:t>
      </w:r>
      <w:r>
        <w:rPr>
          <w:rFonts w:ascii="Palatino Linotype" w:eastAsia="Times New Roman" w:hAnsi="Palatino Linotype" w:cs="Times New Roman"/>
          <w:sz w:val="24"/>
          <w:szCs w:val="24"/>
          <w:lang w:eastAsia="es-MX"/>
        </w:rPr>
        <w:t xml:space="preserve"> informo que lo referente a los proveedores se encuentra en la siguiente liga electrónica:</w:t>
      </w:r>
    </w:p>
    <w:p w14:paraId="4868585F" w14:textId="66130176" w:rsidR="004B08D8" w:rsidRDefault="00A05DC5" w:rsidP="004B08D8">
      <w:pPr>
        <w:spacing w:after="0" w:line="360" w:lineRule="auto"/>
        <w:jc w:val="both"/>
        <w:rPr>
          <w:rFonts w:ascii="Palatino Linotype" w:eastAsia="Times New Roman" w:hAnsi="Palatino Linotype" w:cs="Times New Roman"/>
          <w:sz w:val="24"/>
          <w:szCs w:val="24"/>
          <w:lang w:eastAsia="es-MX"/>
        </w:rPr>
      </w:pPr>
      <w:hyperlink r:id="rId35" w:history="1">
        <w:r w:rsidR="004B08D8" w:rsidRPr="0010397F">
          <w:rPr>
            <w:rStyle w:val="Hipervnculo"/>
            <w:rFonts w:ascii="Palatino Linotype" w:hAnsi="Palatino Linotype"/>
            <w:sz w:val="24"/>
            <w:szCs w:val="24"/>
          </w:rPr>
          <w:t>https://www.ipomex.org.mx/ipo3/lgt/indice/coacalco.web</w:t>
        </w:r>
      </w:hyperlink>
    </w:p>
    <w:p w14:paraId="31BD5F0A" w14:textId="11F4D57F" w:rsidR="004B08D8" w:rsidRDefault="004D322E" w:rsidP="004B08D8">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La liga electrónica nos conduce a la página de IPOMEX del Sujeto Obligado:</w:t>
      </w:r>
    </w:p>
    <w:p w14:paraId="229712C5" w14:textId="06FCC1D9" w:rsidR="004D322E" w:rsidRDefault="004D322E" w:rsidP="00D60B86">
      <w:pPr>
        <w:spacing w:after="0" w:line="360" w:lineRule="auto"/>
        <w:jc w:val="center"/>
        <w:rPr>
          <w:rFonts w:ascii="Palatino Linotype" w:eastAsia="Times New Roman" w:hAnsi="Palatino Linotype" w:cs="Times New Roman"/>
          <w:sz w:val="24"/>
          <w:szCs w:val="24"/>
          <w:lang w:eastAsia="es-MX"/>
        </w:rPr>
      </w:pPr>
      <w:r>
        <w:rPr>
          <w:noProof/>
          <w:lang w:eastAsia="es-MX"/>
        </w:rPr>
        <w:lastRenderedPageBreak/>
        <w:drawing>
          <wp:inline distT="0" distB="0" distL="0" distR="0" wp14:anchorId="29A54FD7" wp14:editId="162B392C">
            <wp:extent cx="4247858" cy="3124200"/>
            <wp:effectExtent l="190500" t="190500" r="191135" b="1905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624" t="7902" r="24572" b="24362"/>
                    <a:stretch/>
                  </pic:blipFill>
                  <pic:spPr bwMode="auto">
                    <a:xfrm>
                      <a:off x="0" y="0"/>
                      <a:ext cx="4259396" cy="3132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6D9CC0" w14:textId="36DE37D0" w:rsidR="00BA5B5C" w:rsidRDefault="004D322E" w:rsidP="00386541">
      <w:pPr>
        <w:spacing w:after="0" w:line="360" w:lineRule="auto"/>
        <w:ind w:right="51"/>
        <w:jc w:val="both"/>
        <w:rPr>
          <w:rFonts w:ascii="Palatino Linotype" w:hAnsi="Palatino Linotype"/>
          <w:sz w:val="24"/>
          <w:szCs w:val="24"/>
        </w:rPr>
      </w:pPr>
      <w:r>
        <w:rPr>
          <w:rFonts w:ascii="Palatino Linotype" w:hAnsi="Palatino Linotype"/>
          <w:sz w:val="24"/>
          <w:szCs w:val="24"/>
        </w:rPr>
        <w:t xml:space="preserve">Indica que para consultar los resultados de procedimientos de licitación pública y adjudicación directa, se seleccione la fracción XXIX A, </w:t>
      </w:r>
    </w:p>
    <w:p w14:paraId="0619F3E4" w14:textId="77777777" w:rsidR="00D60B86" w:rsidRDefault="004D322E" w:rsidP="00D60B86">
      <w:pPr>
        <w:spacing w:after="0" w:line="360" w:lineRule="auto"/>
        <w:ind w:right="51"/>
        <w:jc w:val="center"/>
        <w:rPr>
          <w:rFonts w:ascii="Palatino Linotype" w:hAnsi="Palatino Linotype"/>
          <w:sz w:val="24"/>
          <w:szCs w:val="24"/>
        </w:rPr>
      </w:pPr>
      <w:r>
        <w:rPr>
          <w:noProof/>
          <w:lang w:eastAsia="es-MX"/>
        </w:rPr>
        <w:drawing>
          <wp:inline distT="0" distB="0" distL="0" distR="0" wp14:anchorId="79814630" wp14:editId="557BCD7A">
            <wp:extent cx="4360465" cy="2724150"/>
            <wp:effectExtent l="190500" t="190500" r="193040" b="1905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4386" t="7451" r="24191" b="35436"/>
                    <a:stretch/>
                  </pic:blipFill>
                  <pic:spPr bwMode="auto">
                    <a:xfrm>
                      <a:off x="0" y="0"/>
                      <a:ext cx="4394659" cy="27455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5EFAC8F" w14:textId="2CAE28FA" w:rsidR="004D322E" w:rsidRDefault="004D322E" w:rsidP="0071694C">
      <w:pPr>
        <w:spacing w:after="0" w:line="360" w:lineRule="auto"/>
        <w:ind w:right="51"/>
        <w:jc w:val="both"/>
        <w:rPr>
          <w:rFonts w:ascii="Palatino Linotype" w:hAnsi="Palatino Linotype"/>
          <w:sz w:val="24"/>
          <w:szCs w:val="24"/>
        </w:rPr>
      </w:pPr>
      <w:r>
        <w:rPr>
          <w:rFonts w:ascii="Palatino Linotype" w:hAnsi="Palatino Linotype"/>
          <w:sz w:val="24"/>
          <w:szCs w:val="24"/>
        </w:rPr>
        <w:lastRenderedPageBreak/>
        <w:t>Y posteriormente seleccionar el ejercicio que se desea consultar, al desplegar la información del ejercicio 2019, arroja 21 resultados, como se muestra a continuación:</w:t>
      </w:r>
    </w:p>
    <w:p w14:paraId="1493F8B8" w14:textId="17FC20D3" w:rsidR="004D322E" w:rsidRPr="00121FA4" w:rsidRDefault="004D322E" w:rsidP="00D60B86">
      <w:pPr>
        <w:spacing w:after="0" w:line="360" w:lineRule="auto"/>
        <w:ind w:right="51"/>
        <w:jc w:val="center"/>
        <w:rPr>
          <w:rFonts w:ascii="Palatino Linotype" w:hAnsi="Palatino Linotype"/>
          <w:sz w:val="24"/>
          <w:szCs w:val="24"/>
        </w:rPr>
      </w:pPr>
      <w:r>
        <w:rPr>
          <w:noProof/>
          <w:lang w:eastAsia="es-MX"/>
        </w:rPr>
        <w:drawing>
          <wp:inline distT="0" distB="0" distL="0" distR="0" wp14:anchorId="3E83F354" wp14:editId="5CF4AC9F">
            <wp:extent cx="4572000" cy="2693035"/>
            <wp:effectExtent l="190500" t="190500" r="190500" b="1835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6786" t="8230" r="27249" b="6820"/>
                    <a:stretch/>
                  </pic:blipFill>
                  <pic:spPr bwMode="auto">
                    <a:xfrm>
                      <a:off x="0" y="0"/>
                      <a:ext cx="4582288" cy="26990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A113BFA" w14:textId="28AE1A71" w:rsidR="00DD0EE1" w:rsidRPr="00121FA4" w:rsidRDefault="00DD0EE1" w:rsidP="00386541">
      <w:pPr>
        <w:spacing w:after="0" w:line="360" w:lineRule="auto"/>
        <w:ind w:right="51"/>
        <w:jc w:val="both"/>
        <w:rPr>
          <w:rFonts w:ascii="Palatino Linotype" w:hAnsi="Palatino Linotype"/>
          <w:color w:val="000000"/>
          <w:sz w:val="24"/>
          <w:szCs w:val="24"/>
        </w:rPr>
      </w:pPr>
      <w:r w:rsidRPr="00121FA4">
        <w:rPr>
          <w:rFonts w:ascii="Palatino Linotype" w:hAnsi="Palatino Linotype"/>
          <w:sz w:val="24"/>
          <w:szCs w:val="24"/>
        </w:rPr>
        <w:t>Pero recordemos que el solicitante requirió saber el monto al que</w:t>
      </w:r>
      <w:r w:rsidRPr="00121FA4">
        <w:rPr>
          <w:rFonts w:ascii="Palatino Linotype" w:hAnsi="Palatino Linotype"/>
          <w:color w:val="000000"/>
          <w:sz w:val="24"/>
          <w:szCs w:val="24"/>
        </w:rPr>
        <w:t xml:space="preserve"> asciende el gasto en la partida de servicios oficiales</w:t>
      </w:r>
      <w:r w:rsidR="00121FA4" w:rsidRPr="00121FA4">
        <w:rPr>
          <w:rFonts w:ascii="Palatino Linotype" w:hAnsi="Palatino Linotype"/>
          <w:color w:val="000000"/>
          <w:sz w:val="24"/>
          <w:szCs w:val="24"/>
        </w:rPr>
        <w:t xml:space="preserve">, </w:t>
      </w:r>
      <w:r w:rsidRPr="00121FA4">
        <w:rPr>
          <w:rFonts w:ascii="Palatino Linotype" w:hAnsi="Palatino Linotype"/>
          <w:color w:val="000000"/>
          <w:sz w:val="24"/>
          <w:szCs w:val="24"/>
        </w:rPr>
        <w:t>dando por colmado tal requerimiento pues en el PBRM-10C, Estado Comparativo del Presupuesto de egresos del 1 de enero al 31 de diciembre de 2020, se advierte que en la partida 3800, Servicios oficiales se ejerció un monto por 7,492,302.98</w:t>
      </w:r>
      <w:r w:rsidR="00121FA4" w:rsidRPr="00121FA4">
        <w:rPr>
          <w:rFonts w:ascii="Palatino Linotype" w:hAnsi="Palatino Linotype"/>
          <w:color w:val="000000"/>
          <w:sz w:val="24"/>
          <w:szCs w:val="24"/>
        </w:rPr>
        <w:t>.</w:t>
      </w:r>
      <w:r w:rsidR="0071694C">
        <w:rPr>
          <w:rFonts w:ascii="Palatino Linotype" w:hAnsi="Palatino Linotype"/>
          <w:color w:val="000000"/>
          <w:sz w:val="24"/>
          <w:szCs w:val="24"/>
        </w:rPr>
        <w:t xml:space="preserve"> No así lo referente al ejercicio 2019.</w:t>
      </w:r>
    </w:p>
    <w:p w14:paraId="278C1D47" w14:textId="77777777" w:rsidR="00DD0EE1" w:rsidRPr="00D60B86" w:rsidRDefault="00DD0EE1" w:rsidP="00386541">
      <w:pPr>
        <w:spacing w:after="0" w:line="360" w:lineRule="auto"/>
        <w:ind w:right="51"/>
        <w:jc w:val="both"/>
        <w:rPr>
          <w:rFonts w:ascii="Palatino Linotype" w:hAnsi="Palatino Linotype"/>
          <w:i/>
          <w:color w:val="000000"/>
          <w:sz w:val="16"/>
          <w:szCs w:val="24"/>
        </w:rPr>
      </w:pPr>
    </w:p>
    <w:p w14:paraId="1A7784EB" w14:textId="029D7A84" w:rsidR="00121FA4" w:rsidRDefault="00121FA4" w:rsidP="00386541">
      <w:pPr>
        <w:spacing w:after="0" w:line="360" w:lineRule="auto"/>
        <w:ind w:right="51"/>
        <w:jc w:val="both"/>
        <w:rPr>
          <w:rFonts w:ascii="Palatino Linotype" w:hAnsi="Palatino Linotype"/>
          <w:color w:val="000000"/>
          <w:sz w:val="24"/>
          <w:szCs w:val="24"/>
        </w:rPr>
      </w:pPr>
      <w:r w:rsidRPr="005A40F6">
        <w:rPr>
          <w:rFonts w:ascii="Palatino Linotype" w:hAnsi="Palatino Linotype"/>
          <w:color w:val="000000"/>
          <w:sz w:val="24"/>
          <w:szCs w:val="24"/>
        </w:rPr>
        <w:t xml:space="preserve">No pasa desapercibido que la Dirección de administración indico que lo relaciona a proveedores se podría consultar en la </w:t>
      </w:r>
      <w:r w:rsidR="005A40F6" w:rsidRPr="005A40F6">
        <w:rPr>
          <w:rFonts w:ascii="Palatino Linotype" w:hAnsi="Palatino Linotype"/>
          <w:color w:val="000000"/>
          <w:sz w:val="24"/>
          <w:szCs w:val="24"/>
        </w:rPr>
        <w:t>página</w:t>
      </w:r>
      <w:r w:rsidR="005A40F6">
        <w:rPr>
          <w:rFonts w:ascii="Palatino Linotype" w:hAnsi="Palatino Linotype"/>
          <w:color w:val="000000"/>
          <w:sz w:val="24"/>
          <w:szCs w:val="24"/>
        </w:rPr>
        <w:t xml:space="preserve"> de </w:t>
      </w:r>
      <w:r w:rsidR="005A40F6" w:rsidRPr="005A40F6">
        <w:rPr>
          <w:rFonts w:ascii="Palatino Linotype" w:hAnsi="Palatino Linotype" w:cs="Arial"/>
          <w:color w:val="202124"/>
          <w:sz w:val="24"/>
          <w:szCs w:val="24"/>
          <w:shd w:val="clear" w:color="auto" w:fill="FFFFFF"/>
        </w:rPr>
        <w:t>Información Pública de Oficio Mexiquense</w:t>
      </w:r>
      <w:r w:rsidRPr="005A40F6">
        <w:rPr>
          <w:rFonts w:ascii="Palatino Linotype" w:hAnsi="Palatino Linotype"/>
          <w:color w:val="000000"/>
          <w:sz w:val="24"/>
          <w:szCs w:val="24"/>
        </w:rPr>
        <w:t xml:space="preserve">, sin embargo existen diversos puntos, que debe observar el sujeto obligado, el primero de ellos es que, el solicitante no sabe que eventos </w:t>
      </w:r>
      <w:r w:rsidR="005A40F6">
        <w:rPr>
          <w:rFonts w:ascii="Palatino Linotype" w:hAnsi="Palatino Linotype"/>
          <w:color w:val="000000"/>
          <w:sz w:val="24"/>
          <w:szCs w:val="24"/>
        </w:rPr>
        <w:t xml:space="preserve">se llevaron </w:t>
      </w:r>
      <w:r w:rsidRPr="005A40F6">
        <w:rPr>
          <w:rFonts w:ascii="Palatino Linotype" w:hAnsi="Palatino Linotype"/>
          <w:color w:val="000000"/>
          <w:sz w:val="24"/>
          <w:szCs w:val="24"/>
        </w:rPr>
        <w:t xml:space="preserve">a cabo y por ende no </w:t>
      </w:r>
      <w:r w:rsidR="005A40F6" w:rsidRPr="005A40F6">
        <w:rPr>
          <w:rFonts w:ascii="Palatino Linotype" w:hAnsi="Palatino Linotype"/>
          <w:color w:val="000000"/>
          <w:sz w:val="24"/>
          <w:szCs w:val="24"/>
        </w:rPr>
        <w:t xml:space="preserve">podría conocer que proveedor </w:t>
      </w:r>
      <w:r w:rsidR="005A40F6">
        <w:rPr>
          <w:rFonts w:ascii="Palatino Linotype" w:hAnsi="Palatino Linotype"/>
          <w:color w:val="000000"/>
          <w:sz w:val="24"/>
          <w:szCs w:val="24"/>
        </w:rPr>
        <w:t>es quien proporcionó</w:t>
      </w:r>
      <w:r w:rsidR="005A40F6" w:rsidRPr="005A40F6">
        <w:rPr>
          <w:rFonts w:ascii="Palatino Linotype" w:hAnsi="Palatino Linotype"/>
          <w:color w:val="000000"/>
          <w:sz w:val="24"/>
          <w:szCs w:val="24"/>
        </w:rPr>
        <w:t xml:space="preserve"> los servicios para el evento realizado, cabe señalar que la información que se encuentra en la página </w:t>
      </w:r>
      <w:r w:rsidR="005A40F6" w:rsidRPr="005A40F6">
        <w:rPr>
          <w:rFonts w:ascii="Palatino Linotype" w:hAnsi="Palatino Linotype"/>
          <w:color w:val="000000"/>
          <w:sz w:val="24"/>
          <w:szCs w:val="24"/>
        </w:rPr>
        <w:lastRenderedPageBreak/>
        <w:t xml:space="preserve">de IPOMEX, no es de total </w:t>
      </w:r>
      <w:r w:rsidR="005A40F6">
        <w:rPr>
          <w:rFonts w:ascii="Palatino Linotype" w:hAnsi="Palatino Linotype"/>
          <w:color w:val="000000"/>
          <w:sz w:val="24"/>
          <w:szCs w:val="24"/>
        </w:rPr>
        <w:t>utilidad pues se muestra información diversa, por ejemplo el primer registro de 20</w:t>
      </w:r>
      <w:r w:rsidR="00D60B86">
        <w:rPr>
          <w:rFonts w:ascii="Palatino Linotype" w:hAnsi="Palatino Linotype"/>
          <w:color w:val="000000"/>
          <w:sz w:val="24"/>
          <w:szCs w:val="24"/>
        </w:rPr>
        <w:t>20.</w:t>
      </w:r>
    </w:p>
    <w:p w14:paraId="5DDD01DE" w14:textId="630CB9D9" w:rsidR="00D60B86" w:rsidRDefault="00D60B86" w:rsidP="00FA4652">
      <w:pPr>
        <w:spacing w:after="0" w:line="360" w:lineRule="auto"/>
        <w:ind w:right="51"/>
        <w:jc w:val="center"/>
        <w:rPr>
          <w:rFonts w:ascii="Palatino Linotype" w:hAnsi="Palatino Linotype"/>
          <w:color w:val="000000"/>
          <w:sz w:val="24"/>
          <w:szCs w:val="24"/>
        </w:rPr>
      </w:pPr>
      <w:r>
        <w:rPr>
          <w:noProof/>
          <w:lang w:eastAsia="es-MX"/>
        </w:rPr>
        <w:drawing>
          <wp:inline distT="0" distB="0" distL="0" distR="0" wp14:anchorId="7A42A61A" wp14:editId="61468999">
            <wp:extent cx="3552825" cy="3092747"/>
            <wp:effectExtent l="190500" t="190500" r="180975" b="1841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785" t="7936" r="27249" b="20929"/>
                    <a:stretch/>
                  </pic:blipFill>
                  <pic:spPr bwMode="auto">
                    <a:xfrm>
                      <a:off x="0" y="0"/>
                      <a:ext cx="3556276" cy="309575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89A4F39" w14:textId="028C650C" w:rsidR="00D60B86" w:rsidRDefault="00FA4652" w:rsidP="00386541">
      <w:pPr>
        <w:spacing w:after="0" w:line="360" w:lineRule="auto"/>
        <w:ind w:right="51"/>
        <w:jc w:val="both"/>
        <w:rPr>
          <w:rFonts w:ascii="Palatino Linotype" w:hAnsi="Palatino Linotype"/>
          <w:b/>
          <w:color w:val="000000"/>
          <w:sz w:val="24"/>
          <w:szCs w:val="24"/>
        </w:rPr>
      </w:pPr>
      <w:r>
        <w:rPr>
          <w:rFonts w:ascii="Palatino Linotype" w:hAnsi="Palatino Linotype"/>
          <w:color w:val="000000"/>
          <w:sz w:val="24"/>
          <w:szCs w:val="24"/>
        </w:rPr>
        <w:t xml:space="preserve">Como podemos observar el primer registro se refiere a una Licitación Pública para obra pública, datos que no fueron requeridos por el particular, por lo tanto este requerimiento no está colmado, lo anterior con base en el artículo  161 de la ley de transparencia que indica que cuando la información ya esté en un registro digital, este se deberá realizar en los primeros cinco días después de suscrita la solicitud de información, así como la fuente debe ser precisa y concreta y </w:t>
      </w:r>
      <w:r w:rsidRPr="00FA4652">
        <w:rPr>
          <w:rFonts w:ascii="Palatino Linotype" w:hAnsi="Palatino Linotype"/>
          <w:b/>
          <w:color w:val="000000"/>
          <w:sz w:val="24"/>
          <w:szCs w:val="24"/>
        </w:rPr>
        <w:t>no debe implicar que el solicitarte realice una búsqueda en toda la información.</w:t>
      </w:r>
    </w:p>
    <w:p w14:paraId="31995261" w14:textId="77777777" w:rsidR="00141D3A" w:rsidRPr="001D27D3" w:rsidRDefault="00141D3A" w:rsidP="00386541">
      <w:pPr>
        <w:spacing w:after="0" w:line="360" w:lineRule="auto"/>
        <w:ind w:right="51"/>
        <w:jc w:val="both"/>
        <w:rPr>
          <w:rFonts w:ascii="Palatino Linotype" w:hAnsi="Palatino Linotype"/>
          <w:b/>
          <w:color w:val="000000"/>
          <w:sz w:val="18"/>
          <w:szCs w:val="24"/>
        </w:rPr>
      </w:pPr>
    </w:p>
    <w:p w14:paraId="06CC17BB" w14:textId="3C48F1A2" w:rsidR="00141D3A" w:rsidRPr="00141D3A" w:rsidRDefault="00141D3A" w:rsidP="00141D3A">
      <w:pPr>
        <w:spacing w:line="360" w:lineRule="auto"/>
        <w:jc w:val="both"/>
        <w:rPr>
          <w:rFonts w:ascii="Palatino Linotype" w:eastAsia="Batang" w:hAnsi="Palatino Linotype" w:cs="Tahoma"/>
          <w:bCs/>
          <w:sz w:val="24"/>
          <w:szCs w:val="24"/>
          <w:lang w:val="es-ES"/>
        </w:rPr>
      </w:pPr>
      <w:r w:rsidRPr="00141D3A">
        <w:rPr>
          <w:rFonts w:ascii="Palatino Linotype" w:hAnsi="Palatino Linotype"/>
          <w:color w:val="000000"/>
          <w:sz w:val="24"/>
          <w:szCs w:val="24"/>
        </w:rPr>
        <w:t>Ahora bien</w:t>
      </w:r>
      <w:r w:rsidRPr="00141D3A">
        <w:rPr>
          <w:rFonts w:ascii="Palatino Linotype" w:eastAsia="Batang" w:hAnsi="Palatino Linotype" w:cs="Tahoma"/>
          <w:bCs/>
          <w:sz w:val="24"/>
          <w:szCs w:val="24"/>
          <w:lang w:val="es-ES"/>
        </w:rPr>
        <w:t xml:space="preserve"> a continuación se analizan los documentos que dan cuenta de lo solicitado. En ese orden de ideas, los Lineamientos para la elaboración y presentación del Informe Mensual Municipal dos mil veinte, emitidos por el Órgano Superior de Fiscalización  del Estado de México, establecen que para el cumplimiento de la fiscalización, la </w:t>
      </w:r>
      <w:r w:rsidRPr="00141D3A">
        <w:rPr>
          <w:rFonts w:ascii="Palatino Linotype" w:eastAsia="Batang" w:hAnsi="Palatino Linotype" w:cs="Tahoma"/>
          <w:bCs/>
          <w:sz w:val="24"/>
          <w:szCs w:val="24"/>
          <w:lang w:val="es-ES"/>
        </w:rPr>
        <w:lastRenderedPageBreak/>
        <w:t>información y documentación se integrará en el disco 5 referente a imágenes digitalizadas específicamente en los numerales 3, 4 y 5 referentes a las Pólizas de Egresos, Cheques y Cuentas por Pagar, con sus respectivos documentos comprobatorios, tal y como se muestra a continuación:</w:t>
      </w:r>
    </w:p>
    <w:p w14:paraId="2FC4FB42" w14:textId="77777777" w:rsidR="00141D3A" w:rsidRPr="00FA4926" w:rsidRDefault="00141D3A" w:rsidP="00141D3A">
      <w:pPr>
        <w:spacing w:line="360" w:lineRule="auto"/>
        <w:ind w:right="-28"/>
        <w:jc w:val="center"/>
        <w:rPr>
          <w:rFonts w:ascii="Palatino Linotype" w:eastAsia="Batang" w:hAnsi="Palatino Linotype" w:cs="Tahoma"/>
          <w:bCs/>
          <w:highlight w:val="magenta"/>
          <w:lang w:val="es-ES"/>
        </w:rPr>
      </w:pPr>
      <w:r>
        <w:rPr>
          <w:noProof/>
          <w:lang w:eastAsia="es-MX"/>
        </w:rPr>
        <w:drawing>
          <wp:inline distT="0" distB="0" distL="0" distR="0" wp14:anchorId="057ACADA" wp14:editId="6C9F0D2A">
            <wp:extent cx="4528109" cy="2032847"/>
            <wp:effectExtent l="190500" t="190500" r="196850" b="1962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2185" t="33280" r="24201" b="20542"/>
                    <a:stretch/>
                  </pic:blipFill>
                  <pic:spPr bwMode="auto">
                    <a:xfrm>
                      <a:off x="0" y="0"/>
                      <a:ext cx="4547551" cy="20415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2E7E64C" w14:textId="2366B746" w:rsidR="00141D3A" w:rsidRPr="00141D3A" w:rsidRDefault="00141D3A" w:rsidP="00141D3A">
      <w:pPr>
        <w:spacing w:line="360" w:lineRule="auto"/>
        <w:ind w:right="-28"/>
        <w:jc w:val="both"/>
        <w:rPr>
          <w:rFonts w:ascii="Palatino Linotype" w:eastAsia="Batang" w:hAnsi="Palatino Linotype" w:cs="Tahoma"/>
          <w:bCs/>
          <w:sz w:val="24"/>
          <w:szCs w:val="24"/>
          <w:lang w:val="es-ES"/>
        </w:rPr>
      </w:pPr>
      <w:r w:rsidRPr="00141D3A">
        <w:rPr>
          <w:rFonts w:ascii="Palatino Linotype" w:eastAsia="Batang" w:hAnsi="Palatino Linotype" w:cs="Tahoma"/>
          <w:bCs/>
          <w:sz w:val="24"/>
          <w:szCs w:val="24"/>
          <w:lang w:val="es-ES"/>
        </w:rPr>
        <w:t>Los Lineamientos referidos, disponen que las pólizas deberán contener las imágenes de la documentación comprobatoria y justificativa de los ingresos y los egresos de la ent</w:t>
      </w:r>
      <w:r>
        <w:rPr>
          <w:rFonts w:ascii="Palatino Linotype" w:eastAsia="Batang" w:hAnsi="Palatino Linotype" w:cs="Tahoma"/>
          <w:bCs/>
          <w:sz w:val="24"/>
          <w:szCs w:val="24"/>
          <w:lang w:val="es-ES"/>
        </w:rPr>
        <w:t xml:space="preserve">idad. Los Comprobantes Fiscales, facturas o contratos que fueron pagados a los proveedores que brindaron servicios para la realización de eventos </w:t>
      </w:r>
      <w:r w:rsidRPr="00141D3A">
        <w:rPr>
          <w:rFonts w:ascii="Palatino Linotype" w:eastAsia="Batang" w:hAnsi="Palatino Linotype" w:cs="Tahoma"/>
          <w:bCs/>
          <w:sz w:val="24"/>
          <w:szCs w:val="24"/>
          <w:lang w:val="es-ES"/>
        </w:rPr>
        <w:t>formarán parte de la documentación sopo</w:t>
      </w:r>
      <w:r>
        <w:rPr>
          <w:rFonts w:ascii="Palatino Linotype" w:eastAsia="Batang" w:hAnsi="Palatino Linotype" w:cs="Tahoma"/>
          <w:bCs/>
          <w:sz w:val="24"/>
          <w:szCs w:val="24"/>
          <w:lang w:val="es-ES"/>
        </w:rPr>
        <w:t xml:space="preserve">rte de cada una de las pólizas </w:t>
      </w:r>
      <w:r w:rsidRPr="00141D3A">
        <w:rPr>
          <w:rFonts w:ascii="Palatino Linotype" w:eastAsia="Batang" w:hAnsi="Palatino Linotype" w:cs="Tahoma"/>
          <w:bCs/>
          <w:sz w:val="24"/>
          <w:szCs w:val="24"/>
          <w:lang w:val="es-ES"/>
        </w:rPr>
        <w:t>de</w:t>
      </w:r>
      <w:r>
        <w:rPr>
          <w:rFonts w:ascii="Palatino Linotype" w:eastAsia="Batang" w:hAnsi="Palatino Linotype" w:cs="Tahoma"/>
          <w:bCs/>
          <w:sz w:val="24"/>
          <w:szCs w:val="24"/>
          <w:lang w:val="es-ES"/>
        </w:rPr>
        <w:t xml:space="preserve"> egresos, diario y de cheque.</w:t>
      </w:r>
    </w:p>
    <w:p w14:paraId="61FA2954" w14:textId="25DC12DB" w:rsidR="00141D3A" w:rsidRPr="001D27D3" w:rsidRDefault="00141D3A" w:rsidP="00386541">
      <w:pPr>
        <w:spacing w:after="0" w:line="360" w:lineRule="auto"/>
        <w:ind w:right="51"/>
        <w:jc w:val="both"/>
        <w:rPr>
          <w:rFonts w:ascii="Palatino Linotype" w:hAnsi="Palatino Linotype"/>
          <w:color w:val="000000"/>
          <w:sz w:val="10"/>
          <w:szCs w:val="24"/>
        </w:rPr>
      </w:pPr>
    </w:p>
    <w:p w14:paraId="1443B3C9" w14:textId="44E01CC2" w:rsidR="00386541" w:rsidRPr="0071694C" w:rsidRDefault="00FA4652" w:rsidP="00386541">
      <w:pPr>
        <w:spacing w:after="0" w:line="360" w:lineRule="auto"/>
        <w:ind w:right="51"/>
        <w:jc w:val="both"/>
        <w:rPr>
          <w:rFonts w:ascii="Palatino Linotype" w:hAnsi="Palatino Linotype"/>
          <w:color w:val="FF0000"/>
          <w:sz w:val="24"/>
          <w:szCs w:val="24"/>
        </w:rPr>
      </w:pPr>
      <w:r>
        <w:rPr>
          <w:rFonts w:ascii="Palatino Linotype" w:hAnsi="Palatino Linotype"/>
          <w:sz w:val="24"/>
          <w:szCs w:val="24"/>
        </w:rPr>
        <w:t xml:space="preserve">Bajo los argumentos anteriores el Sujeto Obligado deberá </w:t>
      </w:r>
      <w:r w:rsidRPr="0071694C">
        <w:rPr>
          <w:rFonts w:ascii="Palatino Linotype" w:hAnsi="Palatino Linotype"/>
          <w:color w:val="FF0000"/>
          <w:sz w:val="24"/>
          <w:szCs w:val="24"/>
        </w:rPr>
        <w:t xml:space="preserve">realizar una búsqueda exhaustiva y razonable de la información a fin de localizar los documentos en donde conste los eventos que fueron realizados y que afectaron la partida presupuestal 3800, Servicios oficiales y hacer entrega de los documentos en donde conste los montos erogados. </w:t>
      </w:r>
    </w:p>
    <w:p w14:paraId="02AD23A7" w14:textId="0A6FBE21" w:rsidR="00EE6FBA" w:rsidRPr="00970E09" w:rsidRDefault="0071694C" w:rsidP="00970E09">
      <w:pPr>
        <w:spacing w:after="0" w:line="360" w:lineRule="auto"/>
        <w:ind w:right="51"/>
        <w:jc w:val="both"/>
        <w:rPr>
          <w:rFonts w:ascii="Palatino Linotype" w:hAnsi="Palatino Linotype"/>
          <w:sz w:val="24"/>
          <w:szCs w:val="24"/>
        </w:rPr>
      </w:pPr>
      <w:r w:rsidRPr="00970E09">
        <w:rPr>
          <w:rFonts w:ascii="Palatino Linotype" w:hAnsi="Palatino Linotype"/>
          <w:sz w:val="24"/>
          <w:szCs w:val="24"/>
        </w:rPr>
        <w:lastRenderedPageBreak/>
        <w:t>Ahora bien respecto de los re</w:t>
      </w:r>
      <w:r w:rsidR="00141D3A" w:rsidRPr="00970E09">
        <w:rPr>
          <w:rFonts w:ascii="Palatino Linotype" w:hAnsi="Palatino Linotype"/>
          <w:sz w:val="24"/>
          <w:szCs w:val="24"/>
        </w:rPr>
        <w:t xml:space="preserve">querimientos </w:t>
      </w:r>
      <w:r w:rsidR="00970E09" w:rsidRPr="00970E09">
        <w:rPr>
          <w:rFonts w:ascii="Palatino Linotype" w:hAnsi="Palatino Linotype"/>
          <w:sz w:val="24"/>
          <w:szCs w:val="24"/>
        </w:rPr>
        <w:t>“</w:t>
      </w:r>
      <w:r w:rsidR="00EE6FBA" w:rsidRPr="00970E09">
        <w:rPr>
          <w:rFonts w:ascii="Palatino Linotype" w:hAnsi="Palatino Linotype"/>
          <w:color w:val="000000"/>
          <w:sz w:val="24"/>
          <w:szCs w:val="24"/>
        </w:rPr>
        <w:t>Del ejercicio fiscal 2019 y 2020, cuanto se gastó en transportación aérea, gastos de alimentación en territorio nacional, gastos de hospedaje en servidores públicos realizaron el gasto y el importe de cada uno de ellos. Incluyendo en su caso, el oficio de invitación, el oficio de comisión, el periodo en el que se realizó el gasto y la comprobación de haber asistido a la comisión, evento, etc.</w:t>
      </w:r>
      <w:r w:rsidR="00970E09" w:rsidRPr="00970E09">
        <w:rPr>
          <w:rFonts w:ascii="Palatino Linotype" w:hAnsi="Palatino Linotype"/>
          <w:color w:val="000000"/>
          <w:sz w:val="24"/>
          <w:szCs w:val="24"/>
        </w:rPr>
        <w:t>”</w:t>
      </w:r>
    </w:p>
    <w:p w14:paraId="6955F24E" w14:textId="77777777" w:rsidR="00386541" w:rsidRPr="001D27D3" w:rsidRDefault="00386541" w:rsidP="00386541">
      <w:pPr>
        <w:spacing w:after="0" w:line="360" w:lineRule="auto"/>
        <w:ind w:right="51"/>
        <w:jc w:val="both"/>
        <w:rPr>
          <w:rFonts w:ascii="Palatino Linotype" w:hAnsi="Palatino Linotype"/>
          <w:sz w:val="20"/>
          <w:szCs w:val="24"/>
        </w:rPr>
      </w:pPr>
    </w:p>
    <w:p w14:paraId="7BDDB7C0" w14:textId="6ABA0F81" w:rsidR="00970E09" w:rsidRDefault="00970E09" w:rsidP="00386541">
      <w:pPr>
        <w:spacing w:after="0" w:line="360" w:lineRule="auto"/>
        <w:ind w:right="51"/>
        <w:jc w:val="both"/>
        <w:rPr>
          <w:rFonts w:ascii="Palatino Linotype" w:hAnsi="Palatino Linotype"/>
          <w:sz w:val="24"/>
          <w:szCs w:val="24"/>
        </w:rPr>
      </w:pPr>
      <w:r>
        <w:rPr>
          <w:rFonts w:ascii="Palatino Linotype" w:hAnsi="Palatino Linotype"/>
          <w:sz w:val="24"/>
          <w:szCs w:val="24"/>
        </w:rPr>
        <w:t xml:space="preserve">En respuesta el Sujeto Obligado remitió dos enlaces en los cuales se podrá allegar de la información solicitada, </w:t>
      </w:r>
      <w:r w:rsidR="00935461">
        <w:rPr>
          <w:rFonts w:ascii="Palatino Linotype" w:hAnsi="Palatino Linotype"/>
          <w:sz w:val="24"/>
          <w:szCs w:val="24"/>
        </w:rPr>
        <w:t xml:space="preserve">en relación al monto erogado de 2020 </w:t>
      </w:r>
      <w:r w:rsidR="00001509">
        <w:rPr>
          <w:rFonts w:ascii="Palatino Linotype" w:hAnsi="Palatino Linotype"/>
          <w:sz w:val="24"/>
          <w:szCs w:val="24"/>
        </w:rPr>
        <w:t xml:space="preserve">de la partida </w:t>
      </w:r>
    </w:p>
    <w:p w14:paraId="213D875C" w14:textId="4E869B1F" w:rsidR="00386541" w:rsidRDefault="00BB6C1E" w:rsidP="00386541">
      <w:pPr>
        <w:spacing w:after="0" w:line="360" w:lineRule="auto"/>
        <w:ind w:right="51"/>
        <w:jc w:val="both"/>
        <w:rPr>
          <w:rFonts w:ascii="Palatino Linotype" w:hAnsi="Palatino Linotype"/>
          <w:sz w:val="24"/>
          <w:szCs w:val="24"/>
        </w:rPr>
      </w:pPr>
      <w:r>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661312" behindDoc="0" locked="0" layoutInCell="1" allowOverlap="1" wp14:anchorId="1CF9D3F3" wp14:editId="049452E8">
                <wp:simplePos x="0" y="0"/>
                <wp:positionH relativeFrom="page">
                  <wp:posOffset>1311215</wp:posOffset>
                </wp:positionH>
                <wp:positionV relativeFrom="paragraph">
                  <wp:posOffset>1863917</wp:posOffset>
                </wp:positionV>
                <wp:extent cx="5296619" cy="319177"/>
                <wp:effectExtent l="0" t="0" r="18415" b="24130"/>
                <wp:wrapNone/>
                <wp:docPr id="10" name="Rectángulo 10"/>
                <wp:cNvGraphicFramePr/>
                <a:graphic xmlns:a="http://schemas.openxmlformats.org/drawingml/2006/main">
                  <a:graphicData uri="http://schemas.microsoft.com/office/word/2010/wordprocessingShape">
                    <wps:wsp>
                      <wps:cNvSpPr/>
                      <wps:spPr>
                        <a:xfrm>
                          <a:off x="0" y="0"/>
                          <a:ext cx="5296619" cy="31917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96E08" id="Rectángulo 10" o:spid="_x0000_s1026" style="position:absolute;margin-left:103.25pt;margin-top:146.75pt;width:417.05pt;height:25.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" filled="f" strokecolor="red" strokeweight="1.5pt">
                <w10:wrap anchorx="page"/>
              </v:rect>
            </w:pict>
          </mc:Fallback>
        </mc:AlternateContent>
      </w:r>
      <w:r w:rsidR="00001509">
        <w:rPr>
          <w:rFonts w:ascii="Palatino Linotype" w:hAnsi="Palatino Linotype"/>
          <w:noProof/>
          <w:sz w:val="24"/>
          <w:szCs w:val="24"/>
          <w:lang w:eastAsia="es-MX"/>
        </w:rPr>
        <w:drawing>
          <wp:inline distT="0" distB="0" distL="0" distR="0" wp14:anchorId="1CA02030" wp14:editId="7049CD2B">
            <wp:extent cx="5378907" cy="2260121"/>
            <wp:effectExtent l="190500" t="190500" r="184150" b="1974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2391" cy="2269989"/>
                    </a:xfrm>
                    <a:prstGeom prst="rect">
                      <a:avLst/>
                    </a:prstGeom>
                    <a:ln>
                      <a:noFill/>
                    </a:ln>
                    <a:effectLst>
                      <a:outerShdw blurRad="190500" algn="tl" rotWithShape="0">
                        <a:srgbClr val="000000">
                          <a:alpha val="70000"/>
                        </a:srgbClr>
                      </a:outerShdw>
                    </a:effectLst>
                  </pic:spPr>
                </pic:pic>
              </a:graphicData>
            </a:graphic>
          </wp:inline>
        </w:drawing>
      </w:r>
    </w:p>
    <w:p w14:paraId="507E92E9" w14:textId="5DEBFCDB" w:rsidR="00386541" w:rsidRDefault="00CF13EF" w:rsidP="00386541">
      <w:pPr>
        <w:spacing w:after="0" w:line="360" w:lineRule="auto"/>
        <w:ind w:right="51"/>
        <w:jc w:val="both"/>
        <w:rPr>
          <w:rFonts w:ascii="Palatino Linotype" w:hAnsi="Palatino Linotype"/>
          <w:sz w:val="24"/>
          <w:szCs w:val="24"/>
        </w:rPr>
      </w:pPr>
      <w:r>
        <w:rPr>
          <w:rFonts w:ascii="Palatino Linotype" w:hAnsi="Palatino Linotype"/>
          <w:sz w:val="24"/>
          <w:szCs w:val="24"/>
        </w:rPr>
        <w:t xml:space="preserve">Cabe señalar que el </w:t>
      </w:r>
      <w:r w:rsidR="008073D4">
        <w:rPr>
          <w:rFonts w:ascii="Palatino Linotype" w:hAnsi="Palatino Linotype"/>
          <w:sz w:val="24"/>
          <w:szCs w:val="24"/>
        </w:rPr>
        <w:t>Clasificador</w:t>
      </w:r>
      <w:r>
        <w:rPr>
          <w:rFonts w:ascii="Palatino Linotype" w:hAnsi="Palatino Linotype"/>
          <w:sz w:val="24"/>
          <w:szCs w:val="24"/>
        </w:rPr>
        <w:t xml:space="preserve"> por Objeto del gasto, cataloga la transportación aérea en la partida 3710 y 3711,</w:t>
      </w:r>
      <w:r w:rsidR="008073D4">
        <w:rPr>
          <w:rFonts w:ascii="Palatino Linotype" w:hAnsi="Palatino Linotype"/>
          <w:sz w:val="24"/>
          <w:szCs w:val="24"/>
        </w:rPr>
        <w:t xml:space="preserve"> alimentación en territorio nacional en la partida 3751 </w:t>
      </w:r>
      <w:proofErr w:type="gramStart"/>
      <w:r w:rsidR="008073D4">
        <w:rPr>
          <w:rFonts w:ascii="Palatino Linotype" w:hAnsi="Palatino Linotype"/>
          <w:sz w:val="24"/>
          <w:szCs w:val="24"/>
        </w:rPr>
        <w:t xml:space="preserve">y </w:t>
      </w:r>
      <w:r>
        <w:rPr>
          <w:rFonts w:ascii="Palatino Linotype" w:hAnsi="Palatino Linotype"/>
          <w:sz w:val="24"/>
          <w:szCs w:val="24"/>
        </w:rPr>
        <w:t xml:space="preserve"> </w:t>
      </w:r>
      <w:r w:rsidR="008073D4">
        <w:rPr>
          <w:rFonts w:ascii="Palatino Linotype" w:hAnsi="Palatino Linotype"/>
          <w:sz w:val="24"/>
          <w:szCs w:val="24"/>
        </w:rPr>
        <w:t>gastos</w:t>
      </w:r>
      <w:proofErr w:type="gramEnd"/>
      <w:r w:rsidR="008073D4">
        <w:rPr>
          <w:rFonts w:ascii="Palatino Linotype" w:hAnsi="Palatino Linotype"/>
          <w:sz w:val="24"/>
          <w:szCs w:val="24"/>
        </w:rPr>
        <w:t xml:space="preserve"> de hospedaje en la partida 3752, </w:t>
      </w:r>
      <w:r>
        <w:rPr>
          <w:rFonts w:ascii="Palatino Linotype" w:hAnsi="Palatino Linotype"/>
          <w:sz w:val="24"/>
          <w:szCs w:val="24"/>
        </w:rPr>
        <w:t>como se muestra a continuación:</w:t>
      </w:r>
    </w:p>
    <w:p w14:paraId="5B5CCDED" w14:textId="5B987163" w:rsidR="00061753" w:rsidRDefault="00CF13EF" w:rsidP="001D27D3">
      <w:pPr>
        <w:spacing w:after="0" w:line="360" w:lineRule="auto"/>
        <w:ind w:right="51"/>
        <w:jc w:val="center"/>
        <w:rPr>
          <w:rFonts w:ascii="Palatino Linotype" w:hAnsi="Palatino Linotype"/>
          <w:sz w:val="24"/>
          <w:szCs w:val="24"/>
        </w:rPr>
      </w:pPr>
      <w:r>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6494A09" wp14:editId="6C81B3D6">
                <wp:simplePos x="0" y="0"/>
                <wp:positionH relativeFrom="page">
                  <wp:posOffset>1316736</wp:posOffset>
                </wp:positionH>
                <wp:positionV relativeFrom="paragraph">
                  <wp:posOffset>574980</wp:posOffset>
                </wp:positionV>
                <wp:extent cx="5552237" cy="914400"/>
                <wp:effectExtent l="0" t="0" r="10795" b="19050"/>
                <wp:wrapNone/>
                <wp:docPr id="14" name="Rectángulo 14"/>
                <wp:cNvGraphicFramePr/>
                <a:graphic xmlns:a="http://schemas.openxmlformats.org/drawingml/2006/main">
                  <a:graphicData uri="http://schemas.microsoft.com/office/word/2010/wordprocessingShape">
                    <wps:wsp>
                      <wps:cNvSpPr/>
                      <wps:spPr>
                        <a:xfrm>
                          <a:off x="0" y="0"/>
                          <a:ext cx="5552237" cy="914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F2E2B" id="Rectángulo 14" o:spid="_x0000_s1026" style="position:absolute;margin-left:103.7pt;margin-top:45.25pt;width:437.2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" filled="f" strokecolor="red" strokeweight="1.5pt">
                <w10:wrap anchorx="page"/>
              </v:rect>
            </w:pict>
          </mc:Fallback>
        </mc:AlternateContent>
      </w:r>
      <w:r>
        <w:rPr>
          <w:noProof/>
          <w:lang w:eastAsia="es-MX"/>
        </w:rPr>
        <w:drawing>
          <wp:inline distT="0" distB="0" distL="0" distR="0" wp14:anchorId="10331F26" wp14:editId="4ABE619F">
            <wp:extent cx="5657134" cy="1770279"/>
            <wp:effectExtent l="190500" t="190500" r="191770" b="1924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2605" t="27318" r="23429" b="42660"/>
                    <a:stretch/>
                  </pic:blipFill>
                  <pic:spPr bwMode="auto">
                    <a:xfrm>
                      <a:off x="0" y="0"/>
                      <a:ext cx="5720487" cy="17901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7EC5DDC" w14:textId="28F38CC8" w:rsidR="00CE3E93" w:rsidRDefault="00CE3E93" w:rsidP="001D27D3">
      <w:pPr>
        <w:spacing w:after="0" w:line="360" w:lineRule="auto"/>
        <w:ind w:right="51"/>
        <w:jc w:val="center"/>
        <w:rPr>
          <w:rFonts w:ascii="Palatino Linotype" w:hAnsi="Palatino Linotype"/>
          <w:sz w:val="24"/>
          <w:szCs w:val="24"/>
        </w:rPr>
      </w:pPr>
      <w:r>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669504" behindDoc="0" locked="0" layoutInCell="1" allowOverlap="1" wp14:anchorId="1011921C" wp14:editId="601B6431">
                <wp:simplePos x="0" y="0"/>
                <wp:positionH relativeFrom="page">
                  <wp:posOffset>1294790</wp:posOffset>
                </wp:positionH>
                <wp:positionV relativeFrom="paragraph">
                  <wp:posOffset>1943633</wp:posOffset>
                </wp:positionV>
                <wp:extent cx="5559552" cy="372542"/>
                <wp:effectExtent l="0" t="0" r="22225" b="27940"/>
                <wp:wrapNone/>
                <wp:docPr id="24" name="Rectángulo 24"/>
                <wp:cNvGraphicFramePr/>
                <a:graphic xmlns:a="http://schemas.openxmlformats.org/drawingml/2006/main">
                  <a:graphicData uri="http://schemas.microsoft.com/office/word/2010/wordprocessingShape">
                    <wps:wsp>
                      <wps:cNvSpPr/>
                      <wps:spPr>
                        <a:xfrm>
                          <a:off x="0" y="0"/>
                          <a:ext cx="5559552" cy="37254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2F291" id="Rectángulo 24" o:spid="_x0000_s1026" style="position:absolute;margin-left:101.95pt;margin-top:153.05pt;width:437.75pt;height:29.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" filled="f" strokecolor="red" strokeweight="1.5pt">
                <w10:wrap anchorx="page"/>
              </v:rect>
            </w:pict>
          </mc:Fallback>
        </mc:AlternateContent>
      </w:r>
      <w:r>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667456" behindDoc="0" locked="0" layoutInCell="1" allowOverlap="1" wp14:anchorId="654B1F6F" wp14:editId="226C9B04">
                <wp:simplePos x="0" y="0"/>
                <wp:positionH relativeFrom="margin">
                  <wp:posOffset>214655</wp:posOffset>
                </wp:positionH>
                <wp:positionV relativeFrom="paragraph">
                  <wp:posOffset>166040</wp:posOffset>
                </wp:positionV>
                <wp:extent cx="5573751" cy="490119"/>
                <wp:effectExtent l="0" t="0" r="27305" b="24765"/>
                <wp:wrapNone/>
                <wp:docPr id="23" name="Rectángulo 23"/>
                <wp:cNvGraphicFramePr/>
                <a:graphic xmlns:a="http://schemas.openxmlformats.org/drawingml/2006/main">
                  <a:graphicData uri="http://schemas.microsoft.com/office/word/2010/wordprocessingShape">
                    <wps:wsp>
                      <wps:cNvSpPr/>
                      <wps:spPr>
                        <a:xfrm>
                          <a:off x="0" y="0"/>
                          <a:ext cx="5573751" cy="49011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6C6D0" id="Rectángulo 23" o:spid="_x0000_s1026" style="position:absolute;margin-left:16.9pt;margin-top:13.05pt;width:438.9pt;height:38.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" filled="f" strokecolor="red" strokeweight="1.5pt">
                <w10:wrap anchorx="margin"/>
              </v:rect>
            </w:pict>
          </mc:Fallback>
        </mc:AlternateContent>
      </w:r>
      <w:r>
        <w:rPr>
          <w:rFonts w:ascii="Palatino Linotype" w:hAnsi="Palatino Linotype"/>
          <w:noProof/>
          <w:sz w:val="24"/>
          <w:szCs w:val="24"/>
          <w:lang w:eastAsia="es-MX"/>
        </w:rPr>
        <w:drawing>
          <wp:inline distT="0" distB="0" distL="0" distR="0" wp14:anchorId="2E28A6B5" wp14:editId="0D1B2F3C">
            <wp:extent cx="5623742" cy="2128724"/>
            <wp:effectExtent l="190500" t="190500" r="186690" b="1955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1450" cy="2142997"/>
                    </a:xfrm>
                    <a:prstGeom prst="rect">
                      <a:avLst/>
                    </a:prstGeom>
                    <a:ln>
                      <a:noFill/>
                    </a:ln>
                    <a:effectLst>
                      <a:outerShdw blurRad="190500" algn="tl" rotWithShape="0">
                        <a:srgbClr val="000000">
                          <a:alpha val="70000"/>
                        </a:srgbClr>
                      </a:outerShdw>
                    </a:effectLst>
                  </pic:spPr>
                </pic:pic>
              </a:graphicData>
            </a:graphic>
          </wp:inline>
        </w:drawing>
      </w:r>
    </w:p>
    <w:p w14:paraId="0242CDBE" w14:textId="7A9382BE" w:rsidR="00B76159" w:rsidRDefault="00B76159" w:rsidP="00B76159">
      <w:pPr>
        <w:spacing w:after="0" w:line="360" w:lineRule="auto"/>
        <w:ind w:right="51"/>
        <w:jc w:val="both"/>
        <w:rPr>
          <w:rFonts w:ascii="Palatino Linotype" w:hAnsi="Palatino Linotype"/>
          <w:sz w:val="24"/>
          <w:szCs w:val="24"/>
        </w:rPr>
      </w:pPr>
      <w:r>
        <w:rPr>
          <w:rFonts w:ascii="Palatino Linotype" w:hAnsi="Palatino Linotype"/>
          <w:sz w:val="24"/>
          <w:szCs w:val="24"/>
        </w:rPr>
        <w:t xml:space="preserve">Denotando que no se ejerció recursos para esa partida </w:t>
      </w:r>
      <w:r w:rsidRPr="00B76159">
        <w:rPr>
          <w:rFonts w:ascii="Palatino Linotype" w:hAnsi="Palatino Linotype"/>
          <w:sz w:val="24"/>
          <w:szCs w:val="24"/>
        </w:rPr>
        <w:t>presupuestal, en el ejercicio 2020, adicionalmente el Director de administración menciono que después de haber realizado una búsqueda exhaustiva en esa dirección no se ha generado información respecto, en razón de lo anterior y al ser el área competente</w:t>
      </w:r>
      <w:r>
        <w:rPr>
          <w:rFonts w:ascii="Palatino Linotype" w:hAnsi="Palatino Linotype"/>
          <w:sz w:val="24"/>
          <w:szCs w:val="24"/>
        </w:rPr>
        <w:t xml:space="preserve"> para pronunciarse al respecto.</w:t>
      </w:r>
    </w:p>
    <w:p w14:paraId="2A59890D" w14:textId="77777777" w:rsidR="00B76159" w:rsidRPr="001D27D3" w:rsidRDefault="00B76159" w:rsidP="00B76159">
      <w:pPr>
        <w:spacing w:after="0" w:line="360" w:lineRule="auto"/>
        <w:ind w:right="51"/>
        <w:jc w:val="both"/>
        <w:rPr>
          <w:rFonts w:ascii="Palatino Linotype" w:hAnsi="Palatino Linotype"/>
          <w:sz w:val="16"/>
          <w:szCs w:val="24"/>
        </w:rPr>
      </w:pPr>
    </w:p>
    <w:p w14:paraId="49E0B448" w14:textId="5883C475" w:rsidR="00B76159" w:rsidRPr="00C0597F" w:rsidRDefault="00B76159" w:rsidP="00B76159">
      <w:pPr>
        <w:spacing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Ante el pronunciamiento por parte del Sujeto Obligado, 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w:t>
      </w:r>
      <w:r w:rsidRPr="00C0597F">
        <w:rPr>
          <w:rFonts w:ascii="Palatino Linotype" w:hAnsi="Palatino Linotype"/>
          <w:sz w:val="24"/>
          <w:szCs w:val="24"/>
        </w:rPr>
        <w:lastRenderedPageBreak/>
        <w:t xml:space="preserve">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4C70FB8F" w14:textId="77777777" w:rsidR="00B76159" w:rsidRPr="001D27D3" w:rsidRDefault="00B76159" w:rsidP="00B76159">
      <w:pPr>
        <w:spacing w:line="360" w:lineRule="auto"/>
        <w:jc w:val="both"/>
        <w:rPr>
          <w:rFonts w:ascii="Palatino Linotype" w:hAnsi="Palatino Linotype" w:cs="Arial"/>
          <w:sz w:val="2"/>
        </w:rPr>
      </w:pPr>
    </w:p>
    <w:p w14:paraId="256F772A" w14:textId="77777777" w:rsidR="00B76159" w:rsidRPr="009454DD" w:rsidRDefault="00B76159" w:rsidP="00B76159">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03B5469" w14:textId="77777777" w:rsidR="00B76159" w:rsidRPr="000D43F9" w:rsidRDefault="00B76159" w:rsidP="000D43F9">
      <w:pPr>
        <w:spacing w:after="0" w:line="360" w:lineRule="auto"/>
        <w:rPr>
          <w:rFonts w:ascii="Palatino Linotype" w:hAnsi="Palatino Linotype"/>
          <w:sz w:val="24"/>
          <w:szCs w:val="24"/>
        </w:rPr>
      </w:pPr>
    </w:p>
    <w:p w14:paraId="4D2C76F2" w14:textId="0BCDB995" w:rsidR="000D43F9" w:rsidRDefault="00B76159" w:rsidP="000D43F9">
      <w:pPr>
        <w:spacing w:after="0" w:line="360" w:lineRule="auto"/>
        <w:rPr>
          <w:rFonts w:ascii="Palatino Linotype" w:hAnsi="Palatino Linotype"/>
          <w:sz w:val="24"/>
          <w:szCs w:val="24"/>
        </w:rPr>
      </w:pPr>
      <w:r w:rsidRPr="000D43F9">
        <w:rPr>
          <w:rFonts w:ascii="Palatino Linotype" w:hAnsi="Palatino Linotype"/>
          <w:sz w:val="24"/>
          <w:szCs w:val="24"/>
        </w:rPr>
        <w:t xml:space="preserve">Para el ejercicio 2019, </w:t>
      </w:r>
      <w:r w:rsidR="000D43F9" w:rsidRPr="000D43F9">
        <w:rPr>
          <w:rFonts w:ascii="Palatino Linotype" w:hAnsi="Palatino Linotype"/>
          <w:sz w:val="24"/>
          <w:szCs w:val="24"/>
        </w:rPr>
        <w:t xml:space="preserve">el Tesorero Municipal informo que lo requerido se </w:t>
      </w:r>
      <w:r w:rsidR="00E57589" w:rsidRPr="000D43F9">
        <w:rPr>
          <w:rFonts w:ascii="Palatino Linotype" w:hAnsi="Palatino Linotype"/>
          <w:sz w:val="24"/>
          <w:szCs w:val="24"/>
        </w:rPr>
        <w:t>atendía</w:t>
      </w:r>
      <w:r w:rsidR="000D43F9" w:rsidRPr="000D43F9">
        <w:rPr>
          <w:rFonts w:ascii="Palatino Linotype" w:hAnsi="Palatino Linotype"/>
          <w:sz w:val="24"/>
          <w:szCs w:val="24"/>
        </w:rPr>
        <w:t xml:space="preserve"> a través de la liga electrónica </w:t>
      </w:r>
      <w:r w:rsidR="000D43F9">
        <w:rPr>
          <w:rFonts w:ascii="Palatino Linotype" w:hAnsi="Palatino Linotype"/>
          <w:sz w:val="24"/>
          <w:szCs w:val="24"/>
        </w:rPr>
        <w:t>s</w:t>
      </w:r>
      <w:r w:rsidR="000D43F9" w:rsidRPr="000D43F9">
        <w:rPr>
          <w:rFonts w:ascii="Palatino Linotype" w:hAnsi="Palatino Linotype"/>
          <w:sz w:val="24"/>
          <w:szCs w:val="24"/>
        </w:rPr>
        <w:t>iguiente:</w:t>
      </w:r>
    </w:p>
    <w:p w14:paraId="004DF5F0" w14:textId="795CE7F0" w:rsidR="00B76159" w:rsidRPr="00C375B2" w:rsidRDefault="00A05DC5" w:rsidP="00C375B2">
      <w:pPr>
        <w:spacing w:after="0" w:line="360" w:lineRule="auto"/>
        <w:jc w:val="both"/>
        <w:rPr>
          <w:rStyle w:val="Hipervnculo"/>
          <w:rFonts w:ascii="Palatino Linotype" w:hAnsi="Palatino Linotype"/>
          <w:color w:val="auto"/>
          <w:sz w:val="24"/>
          <w:szCs w:val="24"/>
          <w:u w:val="none"/>
        </w:rPr>
      </w:pPr>
      <w:hyperlink r:id="rId44" w:history="1">
        <w:r w:rsidR="000D43F9" w:rsidRPr="000D43F9">
          <w:rPr>
            <w:rStyle w:val="Hipervnculo"/>
            <w:rFonts w:ascii="Palatino Linotype" w:hAnsi="Palatino Linotype"/>
            <w:sz w:val="24"/>
            <w:szCs w:val="24"/>
            <w:highlight w:val="yellow"/>
          </w:rPr>
          <w:t>https://www.ipomex.org.mx/recursos/ipo/files_ipo3/2019/40319/2/80d3e5nb6788f29185eba214f05b4867d.pdf</w:t>
        </w:r>
      </w:hyperlink>
      <w:r w:rsidR="000D43F9">
        <w:rPr>
          <w:rStyle w:val="Hipervnculo"/>
          <w:rFonts w:ascii="Palatino Linotype" w:hAnsi="Palatino Linotype"/>
          <w:sz w:val="24"/>
          <w:szCs w:val="24"/>
        </w:rPr>
        <w:t xml:space="preserve">, </w:t>
      </w:r>
      <w:r w:rsidR="000D43F9" w:rsidRPr="00C375B2">
        <w:rPr>
          <w:rStyle w:val="Hipervnculo"/>
          <w:rFonts w:ascii="Palatino Linotype" w:hAnsi="Palatino Linotype"/>
          <w:color w:val="auto"/>
          <w:sz w:val="24"/>
          <w:szCs w:val="24"/>
          <w:u w:val="none"/>
        </w:rPr>
        <w:t>sin embargo no conduce a alguna información, como se muestra a continuación:</w:t>
      </w:r>
    </w:p>
    <w:p w14:paraId="0A690120" w14:textId="21DA5F63" w:rsidR="000D43F9" w:rsidRPr="000D43F9" w:rsidRDefault="000D43F9" w:rsidP="00C375B2">
      <w:pPr>
        <w:spacing w:after="0" w:line="360" w:lineRule="auto"/>
        <w:jc w:val="center"/>
        <w:rPr>
          <w:rFonts w:ascii="Palatino Linotype" w:hAnsi="Palatino Linotype"/>
          <w:sz w:val="24"/>
          <w:szCs w:val="24"/>
        </w:rPr>
      </w:pPr>
      <w:r>
        <w:rPr>
          <w:noProof/>
          <w:lang w:eastAsia="es-MX"/>
        </w:rPr>
        <w:drawing>
          <wp:inline distT="0" distB="0" distL="0" distR="0" wp14:anchorId="518A2ADC" wp14:editId="49DFFE91">
            <wp:extent cx="4798772" cy="1461955"/>
            <wp:effectExtent l="190500" t="190500" r="192405" b="1955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59619" b="75393"/>
                    <a:stretch/>
                  </pic:blipFill>
                  <pic:spPr bwMode="auto">
                    <a:xfrm>
                      <a:off x="0" y="0"/>
                      <a:ext cx="4835960" cy="147328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F29DF52" w14:textId="485C54D9" w:rsidR="0006125A" w:rsidRDefault="000D43F9" w:rsidP="00061753">
      <w:pPr>
        <w:spacing w:after="0" w:line="360" w:lineRule="auto"/>
        <w:jc w:val="both"/>
        <w:rPr>
          <w:rFonts w:ascii="Palatino Linotype" w:hAnsi="Palatino Linotype"/>
          <w:sz w:val="24"/>
          <w:szCs w:val="24"/>
        </w:rPr>
      </w:pPr>
      <w:r>
        <w:rPr>
          <w:rFonts w:ascii="Palatino Linotype" w:hAnsi="Palatino Linotype"/>
          <w:sz w:val="24"/>
          <w:szCs w:val="24"/>
        </w:rPr>
        <w:lastRenderedPageBreak/>
        <w:t>No o</w:t>
      </w:r>
      <w:r w:rsidR="00E57589">
        <w:rPr>
          <w:rFonts w:ascii="Palatino Linotype" w:hAnsi="Palatino Linotype"/>
          <w:sz w:val="24"/>
          <w:szCs w:val="24"/>
        </w:rPr>
        <w:t xml:space="preserve">bstante </w:t>
      </w:r>
      <w:r w:rsidR="0006125A">
        <w:rPr>
          <w:rFonts w:ascii="Palatino Linotype" w:hAnsi="Palatino Linotype"/>
          <w:sz w:val="24"/>
          <w:szCs w:val="24"/>
        </w:rPr>
        <w:t>esta ponencia realizo un</w:t>
      </w:r>
      <w:r w:rsidR="001D27D3">
        <w:rPr>
          <w:rFonts w:ascii="Palatino Linotype" w:hAnsi="Palatino Linotype"/>
          <w:sz w:val="24"/>
          <w:szCs w:val="24"/>
        </w:rPr>
        <w:t>a</w:t>
      </w:r>
      <w:r w:rsidR="0006125A">
        <w:rPr>
          <w:rFonts w:ascii="Palatino Linotype" w:hAnsi="Palatino Linotype"/>
          <w:sz w:val="24"/>
          <w:szCs w:val="24"/>
        </w:rPr>
        <w:t xml:space="preserve"> </w:t>
      </w:r>
      <w:r w:rsidR="001D27D3">
        <w:rPr>
          <w:rFonts w:ascii="Palatino Linotype" w:hAnsi="Palatino Linotype"/>
          <w:sz w:val="24"/>
          <w:szCs w:val="24"/>
        </w:rPr>
        <w:t>búsqueda,</w:t>
      </w:r>
      <w:r w:rsidR="0006125A">
        <w:rPr>
          <w:rFonts w:ascii="Palatino Linotype" w:hAnsi="Palatino Linotype"/>
          <w:sz w:val="24"/>
          <w:szCs w:val="24"/>
        </w:rPr>
        <w:t xml:space="preserve"> encontrando la siguiente información</w:t>
      </w:r>
      <w:r w:rsidR="001D27D3">
        <w:rPr>
          <w:rFonts w:ascii="Palatino Linotype" w:hAnsi="Palatino Linotype"/>
          <w:sz w:val="24"/>
          <w:szCs w:val="24"/>
        </w:rPr>
        <w:t xml:space="preserve"> referente a 2019</w:t>
      </w:r>
      <w:r w:rsidR="0006125A">
        <w:rPr>
          <w:rFonts w:ascii="Palatino Linotype" w:hAnsi="Palatino Linotype"/>
          <w:sz w:val="24"/>
          <w:szCs w:val="24"/>
        </w:rPr>
        <w:t>:</w:t>
      </w:r>
    </w:p>
    <w:p w14:paraId="53DBD0F0" w14:textId="268A8B43" w:rsidR="000D43F9" w:rsidRDefault="001D27D3" w:rsidP="00061753">
      <w:pPr>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14:anchorId="2C0D594A" wp14:editId="35F62C85">
                <wp:simplePos x="0" y="0"/>
                <wp:positionH relativeFrom="column">
                  <wp:posOffset>265862</wp:posOffset>
                </wp:positionH>
                <wp:positionV relativeFrom="paragraph">
                  <wp:posOffset>181178</wp:posOffset>
                </wp:positionV>
                <wp:extent cx="1528877" cy="277978"/>
                <wp:effectExtent l="0" t="0" r="14605" b="27305"/>
                <wp:wrapNone/>
                <wp:docPr id="21" name="Elipse 21"/>
                <wp:cNvGraphicFramePr/>
                <a:graphic xmlns:a="http://schemas.openxmlformats.org/drawingml/2006/main">
                  <a:graphicData uri="http://schemas.microsoft.com/office/word/2010/wordprocessingShape">
                    <wps:wsp>
                      <wps:cNvSpPr/>
                      <wps:spPr>
                        <a:xfrm>
                          <a:off x="0" y="0"/>
                          <a:ext cx="1528877" cy="27797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39197" id="Elipse 21" o:spid="_x0000_s1026" style="position:absolute;margin-left:20.95pt;margin-top:14.25pt;width:120.4pt;height:2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" filled="f" strokecolor="red" strokeweight="1pt">
                <v:stroke joinstyle="miter"/>
              </v:oval>
            </w:pict>
          </mc:Fallback>
        </mc:AlternateContent>
      </w:r>
      <w:r>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12EC2D39" wp14:editId="5793C86C">
                <wp:simplePos x="0" y="0"/>
                <wp:positionH relativeFrom="column">
                  <wp:posOffset>-633552</wp:posOffset>
                </wp:positionH>
                <wp:positionV relativeFrom="paragraph">
                  <wp:posOffset>253924</wp:posOffset>
                </wp:positionV>
                <wp:extent cx="848564" cy="197511"/>
                <wp:effectExtent l="0" t="19050" r="46990" b="31115"/>
                <wp:wrapNone/>
                <wp:docPr id="20" name="Flecha derecha 20"/>
                <wp:cNvGraphicFramePr/>
                <a:graphic xmlns:a="http://schemas.openxmlformats.org/drawingml/2006/main">
                  <a:graphicData uri="http://schemas.microsoft.com/office/word/2010/wordprocessingShape">
                    <wps:wsp>
                      <wps:cNvSpPr/>
                      <wps:spPr>
                        <a:xfrm>
                          <a:off x="0" y="0"/>
                          <a:ext cx="848564" cy="19751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BD88D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0" o:spid="_x0000_s1026" type="#_x0000_t13" style="position:absolute;margin-left:-49.9pt;margin-top:20pt;width:66.8pt;height:15.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" adj="19086" fillcolor="red" strokecolor="red" strokeweight="1pt"/>
            </w:pict>
          </mc:Fallback>
        </mc:AlternateContent>
      </w:r>
      <w:r>
        <w:rPr>
          <w:rFonts w:ascii="Palatino Linotype" w:hAnsi="Palatino Linotype"/>
          <w:noProof/>
          <w:sz w:val="24"/>
          <w:szCs w:val="24"/>
          <w:lang w:eastAsia="es-MX"/>
        </w:rPr>
        <w:drawing>
          <wp:inline distT="0" distB="0" distL="0" distR="0" wp14:anchorId="64CE2169" wp14:editId="0702DAD6">
            <wp:extent cx="5625389" cy="1685754"/>
            <wp:effectExtent l="190500" t="190500" r="185420" b="1816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28787" cy="1686772"/>
                    </a:xfrm>
                    <a:prstGeom prst="rect">
                      <a:avLst/>
                    </a:prstGeom>
                    <a:ln>
                      <a:noFill/>
                    </a:ln>
                    <a:effectLst>
                      <a:outerShdw blurRad="190500" algn="tl" rotWithShape="0">
                        <a:srgbClr val="000000">
                          <a:alpha val="70000"/>
                        </a:srgbClr>
                      </a:outerShdw>
                    </a:effectLst>
                  </pic:spPr>
                </pic:pic>
              </a:graphicData>
            </a:graphic>
          </wp:inline>
        </w:drawing>
      </w:r>
      <w:r w:rsidR="00E57589">
        <w:rPr>
          <w:rFonts w:ascii="Palatino Linotype" w:hAnsi="Palatino Linotype"/>
          <w:sz w:val="24"/>
          <w:szCs w:val="24"/>
        </w:rPr>
        <w:t xml:space="preserve"> </w:t>
      </w:r>
    </w:p>
    <w:p w14:paraId="5B761648" w14:textId="61C19FFE" w:rsidR="00A2725E" w:rsidRDefault="00A2725E" w:rsidP="00061753">
      <w:pPr>
        <w:spacing w:after="0" w:line="360" w:lineRule="auto"/>
        <w:jc w:val="both"/>
        <w:rPr>
          <w:rFonts w:ascii="Palatino Linotype" w:hAnsi="Palatino Linotype"/>
          <w:sz w:val="24"/>
          <w:szCs w:val="24"/>
        </w:rPr>
      </w:pPr>
      <w:r>
        <w:rPr>
          <w:rFonts w:ascii="Palatino Linotype" w:hAnsi="Palatino Linotype"/>
          <w:sz w:val="24"/>
          <w:szCs w:val="24"/>
        </w:rPr>
        <w:t>De la imagen anterior podemos observar que no se ejercieron recursos para las partidas presupuestales 3710 y 3711,</w:t>
      </w:r>
      <w:r w:rsidR="00D70002">
        <w:rPr>
          <w:rFonts w:ascii="Palatino Linotype" w:hAnsi="Palatino Linotype"/>
          <w:sz w:val="24"/>
          <w:szCs w:val="24"/>
        </w:rPr>
        <w:t xml:space="preserve"> 3751 y 3752</w:t>
      </w:r>
      <w:r>
        <w:rPr>
          <w:rFonts w:ascii="Palatino Linotype" w:hAnsi="Palatino Linotype"/>
          <w:sz w:val="24"/>
          <w:szCs w:val="24"/>
        </w:rPr>
        <w:t xml:space="preserve"> correspondientes a pasajes aéreos y trasportación aérea</w:t>
      </w:r>
      <w:r w:rsidR="00D70002">
        <w:rPr>
          <w:rFonts w:ascii="Palatino Linotype" w:hAnsi="Palatino Linotype"/>
          <w:sz w:val="24"/>
          <w:szCs w:val="24"/>
        </w:rPr>
        <w:t>, alimentación en territorio nacional, y gastos de hospedaje</w:t>
      </w:r>
      <w:r>
        <w:rPr>
          <w:rFonts w:ascii="Palatino Linotype" w:hAnsi="Palatino Linotype"/>
          <w:sz w:val="24"/>
          <w:szCs w:val="24"/>
        </w:rPr>
        <w:t xml:space="preserve"> del rubro servicios de traslado y viáticos.</w:t>
      </w:r>
    </w:p>
    <w:p w14:paraId="6A9634C2" w14:textId="77777777" w:rsidR="00A2725E" w:rsidRDefault="00A2725E" w:rsidP="00061753">
      <w:pPr>
        <w:spacing w:after="0" w:line="360" w:lineRule="auto"/>
        <w:jc w:val="both"/>
        <w:rPr>
          <w:rFonts w:ascii="Palatino Linotype" w:hAnsi="Palatino Linotype"/>
          <w:sz w:val="24"/>
          <w:szCs w:val="24"/>
        </w:rPr>
      </w:pPr>
    </w:p>
    <w:p w14:paraId="1F72DF14" w14:textId="6DD5ED24" w:rsidR="00A2725E" w:rsidRDefault="00A2725E" w:rsidP="00061753">
      <w:pPr>
        <w:spacing w:after="0" w:line="360" w:lineRule="auto"/>
        <w:jc w:val="both"/>
        <w:rPr>
          <w:rFonts w:ascii="Palatino Linotype" w:hAnsi="Palatino Linotype"/>
          <w:sz w:val="24"/>
          <w:szCs w:val="24"/>
        </w:rPr>
      </w:pPr>
      <w:r>
        <w:rPr>
          <w:rFonts w:ascii="Palatino Linotype" w:hAnsi="Palatino Linotype"/>
          <w:sz w:val="24"/>
          <w:szCs w:val="24"/>
        </w:rPr>
        <w:t>Sin embargo la información encontrada, corresponde de enero a septiembre de 2019, por lo que faltaría la información correspondiente a lo que resta del periodo, dejando claro que el Sujeto Obligado deberá pronunciarse, respecto de todo el ejercicio 2019 y hacer entrega en su caso del monto ejercido por gastos de transportación</w:t>
      </w:r>
      <w:r w:rsidR="00797C31">
        <w:rPr>
          <w:rFonts w:ascii="Palatino Linotype" w:hAnsi="Palatino Linotype"/>
          <w:sz w:val="24"/>
          <w:szCs w:val="24"/>
        </w:rPr>
        <w:t xml:space="preserve"> aérea,</w:t>
      </w:r>
      <w:r w:rsidR="00B308EE">
        <w:rPr>
          <w:rFonts w:ascii="Palatino Linotype" w:hAnsi="Palatino Linotype"/>
          <w:sz w:val="24"/>
          <w:szCs w:val="24"/>
        </w:rPr>
        <w:t xml:space="preserve"> </w:t>
      </w:r>
      <w:r w:rsidR="00B308EE" w:rsidRPr="00970E09">
        <w:rPr>
          <w:rFonts w:ascii="Palatino Linotype" w:hAnsi="Palatino Linotype"/>
          <w:color w:val="000000"/>
          <w:sz w:val="24"/>
          <w:szCs w:val="24"/>
        </w:rPr>
        <w:t>gastos de alime</w:t>
      </w:r>
      <w:r w:rsidR="00797C31">
        <w:rPr>
          <w:rFonts w:ascii="Palatino Linotype" w:hAnsi="Palatino Linotype"/>
          <w:color w:val="000000"/>
          <w:sz w:val="24"/>
          <w:szCs w:val="24"/>
        </w:rPr>
        <w:t xml:space="preserve">ntación en </w:t>
      </w:r>
      <w:r w:rsidR="00797C31" w:rsidRPr="00797C31">
        <w:rPr>
          <w:rFonts w:ascii="Palatino Linotype" w:hAnsi="Palatino Linotype"/>
          <w:sz w:val="24"/>
          <w:szCs w:val="24"/>
        </w:rPr>
        <w:t xml:space="preserve">territorio nacional y </w:t>
      </w:r>
      <w:r w:rsidR="00B308EE" w:rsidRPr="00797C31">
        <w:rPr>
          <w:rFonts w:ascii="Palatino Linotype" w:hAnsi="Palatino Linotype"/>
          <w:sz w:val="24"/>
          <w:szCs w:val="24"/>
        </w:rPr>
        <w:t>gastos de hospedaje</w:t>
      </w:r>
      <w:r>
        <w:rPr>
          <w:rFonts w:ascii="Palatino Linotype" w:hAnsi="Palatino Linotype"/>
          <w:sz w:val="24"/>
          <w:szCs w:val="24"/>
        </w:rPr>
        <w:t xml:space="preserve"> de los ejer</w:t>
      </w:r>
      <w:r w:rsidR="00C84A92">
        <w:rPr>
          <w:rFonts w:ascii="Palatino Linotype" w:hAnsi="Palatino Linotype"/>
          <w:sz w:val="24"/>
          <w:szCs w:val="24"/>
        </w:rPr>
        <w:t xml:space="preserve">cicios </w:t>
      </w:r>
      <w:r w:rsidR="00797C31">
        <w:rPr>
          <w:rFonts w:ascii="Palatino Linotype" w:hAnsi="Palatino Linotype"/>
          <w:sz w:val="24"/>
          <w:szCs w:val="24"/>
        </w:rPr>
        <w:t xml:space="preserve">2019 y 2020, así como </w:t>
      </w:r>
      <w:r w:rsidR="00D70002">
        <w:rPr>
          <w:rFonts w:ascii="Palatino Linotype" w:hAnsi="Palatino Linotype"/>
          <w:sz w:val="24"/>
          <w:szCs w:val="24"/>
        </w:rPr>
        <w:t>i</w:t>
      </w:r>
      <w:r w:rsidR="00797C31" w:rsidRPr="00797C31">
        <w:rPr>
          <w:rFonts w:ascii="Palatino Linotype" w:hAnsi="Palatino Linotype"/>
          <w:sz w:val="24"/>
          <w:szCs w:val="24"/>
        </w:rPr>
        <w:t>ncluyendo en su caso, el oficio de invitación, el oficio de comisión, el periodo en el que se realizó el gasto y la comprobación de haber asistido a la comisión, evento</w:t>
      </w:r>
      <w:r w:rsidR="00797C31">
        <w:rPr>
          <w:rFonts w:ascii="Palatino Linotype" w:hAnsi="Palatino Linotype"/>
          <w:sz w:val="24"/>
          <w:szCs w:val="24"/>
        </w:rPr>
        <w:t>.</w:t>
      </w:r>
    </w:p>
    <w:p w14:paraId="5363768D" w14:textId="77777777" w:rsidR="000B7167" w:rsidRDefault="000B7167" w:rsidP="00061753">
      <w:pPr>
        <w:spacing w:after="0" w:line="360" w:lineRule="auto"/>
        <w:jc w:val="both"/>
        <w:rPr>
          <w:rFonts w:ascii="Palatino Linotype" w:hAnsi="Palatino Linotype"/>
          <w:sz w:val="24"/>
          <w:szCs w:val="24"/>
        </w:rPr>
      </w:pPr>
    </w:p>
    <w:p w14:paraId="05EFFD69" w14:textId="7387530F" w:rsidR="00D70002" w:rsidRPr="008E1357" w:rsidRDefault="000B7167" w:rsidP="00D70002">
      <w:pPr>
        <w:spacing w:after="0" w:line="360" w:lineRule="auto"/>
        <w:jc w:val="both"/>
        <w:rPr>
          <w:rFonts w:ascii="Palatino Linotype" w:eastAsia="Calibri" w:hAnsi="Palatino Linotype" w:cs="Times New Roman"/>
          <w:lang w:val="es-ES"/>
        </w:rPr>
      </w:pPr>
      <w:r>
        <w:rPr>
          <w:rFonts w:ascii="Palatino Linotype" w:hAnsi="Palatino Linotype"/>
          <w:sz w:val="24"/>
          <w:szCs w:val="24"/>
        </w:rPr>
        <w:t xml:space="preserve">Lo anterior </w:t>
      </w:r>
      <w:r w:rsidR="00D70002">
        <w:rPr>
          <w:rFonts w:ascii="Palatino Linotype" w:hAnsi="Palatino Linotype"/>
          <w:sz w:val="24"/>
          <w:szCs w:val="24"/>
        </w:rPr>
        <w:t>porque</w:t>
      </w:r>
      <w:r>
        <w:rPr>
          <w:rFonts w:ascii="Palatino Linotype" w:hAnsi="Palatino Linotype"/>
          <w:sz w:val="24"/>
          <w:szCs w:val="24"/>
        </w:rPr>
        <w:t xml:space="preserve">, este </w:t>
      </w:r>
      <w:r w:rsidR="00D70002">
        <w:rPr>
          <w:rFonts w:ascii="Palatino Linotype" w:hAnsi="Palatino Linotype"/>
          <w:sz w:val="24"/>
          <w:szCs w:val="24"/>
        </w:rPr>
        <w:t>Instituto</w:t>
      </w:r>
      <w:r>
        <w:rPr>
          <w:rFonts w:ascii="Palatino Linotype" w:hAnsi="Palatino Linotype"/>
          <w:sz w:val="24"/>
          <w:szCs w:val="24"/>
        </w:rPr>
        <w:t xml:space="preserve"> al </w:t>
      </w:r>
      <w:r w:rsidR="00D70002">
        <w:rPr>
          <w:rFonts w:ascii="Palatino Linotype" w:hAnsi="Palatino Linotype"/>
          <w:sz w:val="24"/>
          <w:szCs w:val="24"/>
        </w:rPr>
        <w:t xml:space="preserve">garantizar </w:t>
      </w:r>
      <w:r>
        <w:rPr>
          <w:rFonts w:ascii="Palatino Linotype" w:hAnsi="Palatino Linotype"/>
          <w:sz w:val="24"/>
          <w:szCs w:val="24"/>
        </w:rPr>
        <w:t>el derecho constitucional de acceso a la información</w:t>
      </w:r>
      <w:r w:rsidR="00D70002">
        <w:rPr>
          <w:rFonts w:ascii="Palatino Linotype" w:hAnsi="Palatino Linotype"/>
          <w:sz w:val="24"/>
          <w:szCs w:val="24"/>
        </w:rPr>
        <w:t xml:space="preserve"> y no dejar en incertidumbre al particular se debe ordenar realizar una </w:t>
      </w:r>
      <w:r w:rsidR="00D70002">
        <w:rPr>
          <w:rFonts w:ascii="Palatino Linotype" w:hAnsi="Palatino Linotype"/>
          <w:sz w:val="24"/>
          <w:szCs w:val="24"/>
        </w:rPr>
        <w:lastRenderedPageBreak/>
        <w:t xml:space="preserve">búsqueda en los archivos de las áreas competentes , sin embargo en el caso de que </w:t>
      </w:r>
      <w:r w:rsidR="00D70002" w:rsidRPr="0054303E">
        <w:rPr>
          <w:rFonts w:ascii="Palatino Linotype" w:hAnsi="Palatino Linotype" w:cs="Arial"/>
          <w:color w:val="000000" w:themeColor="text1"/>
        </w:rPr>
        <w:t xml:space="preserve">a </w:t>
      </w:r>
      <w:r w:rsidR="00D70002" w:rsidRPr="0054303E">
        <w:rPr>
          <w:rFonts w:ascii="Palatino Linotype" w:eastAsia="Calibri" w:hAnsi="Palatino Linotype" w:cs="Times New Roman"/>
          <w:u w:val="single"/>
          <w:lang w:val="es-ES"/>
        </w:rPr>
        <w:t>no</w:t>
      </w:r>
      <w:r w:rsidR="00D70002">
        <w:rPr>
          <w:rFonts w:ascii="Palatino Linotype" w:eastAsia="Calibri" w:hAnsi="Palatino Linotype" w:cs="Times New Roman"/>
          <w:u w:val="single"/>
          <w:lang w:val="es-ES"/>
        </w:rPr>
        <w:t xml:space="preserve"> se haya generado información al respecto</w:t>
      </w:r>
      <w:r w:rsidR="00D70002" w:rsidRPr="008E1357">
        <w:rPr>
          <w:rFonts w:ascii="Palatino Linotype" w:eastAsia="Calibri" w:hAnsi="Palatino Linotype" w:cs="Times New Roman"/>
          <w:lang w:val="es-ES"/>
        </w:rPr>
        <w:t xml:space="preserve">, </w:t>
      </w:r>
      <w:r w:rsidR="00D70002">
        <w:rPr>
          <w:rFonts w:ascii="Palatino Linotype" w:eastAsia="Calibri" w:hAnsi="Palatino Linotype" w:cs="Times New Roman"/>
          <w:lang w:val="es-ES"/>
        </w:rPr>
        <w:t xml:space="preserve">el </w:t>
      </w:r>
      <w:r w:rsidR="00D70002">
        <w:rPr>
          <w:rFonts w:ascii="Palatino Linotype" w:eastAsia="Calibri" w:hAnsi="Palatino Linotype" w:cs="Times New Roman"/>
          <w:b/>
          <w:lang w:val="es-ES"/>
        </w:rPr>
        <w:t>SUJETO OBLIGADO</w:t>
      </w:r>
      <w:r w:rsidR="00D70002" w:rsidRPr="008E1357">
        <w:rPr>
          <w:rFonts w:ascii="Palatino Linotype" w:eastAsia="Calibri" w:hAnsi="Palatino Linotype" w:cs="Times New Roman"/>
          <w:lang w:val="es-ES"/>
        </w:rPr>
        <w:t xml:space="preserve"> deberá atender las formalidades que establece el fundamento jurídico plasmado en el </w:t>
      </w:r>
      <w:r w:rsidR="00D70002" w:rsidRPr="008E1357">
        <w:rPr>
          <w:rFonts w:ascii="Palatino Linotype" w:eastAsia="Calibri" w:hAnsi="Palatino Linotype" w:cs="Times New Roman"/>
          <w:b/>
          <w:lang w:val="es-ES"/>
        </w:rPr>
        <w:t>artículo 19</w:t>
      </w:r>
      <w:r w:rsidR="00D70002" w:rsidRPr="008E1357">
        <w:rPr>
          <w:rFonts w:ascii="Palatino Linotype" w:eastAsia="Calibri" w:hAnsi="Palatino Linotype" w:cs="Times New Roman"/>
          <w:lang w:val="es-ES"/>
        </w:rPr>
        <w:t xml:space="preserve"> de la Ley de Transparencia y Acceso a la Información Pública del Estado de México y Municipios y que es del tenor literal siguiente:</w:t>
      </w:r>
    </w:p>
    <w:p w14:paraId="62D964C2" w14:textId="77777777" w:rsidR="00D70002" w:rsidRDefault="00D70002" w:rsidP="00D70002">
      <w:pPr>
        <w:spacing w:line="360" w:lineRule="auto"/>
        <w:ind w:left="567" w:right="425"/>
        <w:contextualSpacing/>
        <w:jc w:val="both"/>
        <w:rPr>
          <w:rFonts w:ascii="Palatino Linotype" w:eastAsia="Calibri" w:hAnsi="Palatino Linotype" w:cs="Times New Roman"/>
          <w:i/>
          <w:lang w:val="es-ES"/>
        </w:rPr>
      </w:pPr>
      <w:r w:rsidRPr="005E38B4">
        <w:rPr>
          <w:rFonts w:ascii="Palatino Linotype" w:eastAsia="Calibri" w:hAnsi="Palatino Linotype" w:cs="Times New Roman"/>
          <w:b/>
          <w:i/>
          <w:lang w:val="es-ES"/>
        </w:rPr>
        <w:t>Artículo 19.</w:t>
      </w:r>
      <w:r w:rsidRPr="005E38B4">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48FB487C" w14:textId="77777777" w:rsidR="00D70002" w:rsidRDefault="00D70002" w:rsidP="00D70002">
      <w:pPr>
        <w:spacing w:line="360" w:lineRule="auto"/>
        <w:ind w:left="567" w:right="425"/>
        <w:contextualSpacing/>
        <w:jc w:val="both"/>
        <w:rPr>
          <w:rFonts w:ascii="Palatino Linotype" w:eastAsia="Calibri" w:hAnsi="Palatino Linotype" w:cs="Times New Roman"/>
          <w:b/>
          <w:i/>
          <w:lang w:val="es-ES"/>
        </w:rPr>
      </w:pPr>
      <w:r w:rsidRPr="005E38B4">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6B188700" w14:textId="77777777" w:rsidR="00D70002" w:rsidRDefault="00D70002" w:rsidP="00D70002">
      <w:pPr>
        <w:spacing w:line="360" w:lineRule="auto"/>
        <w:ind w:left="567" w:right="425"/>
        <w:contextualSpacing/>
        <w:jc w:val="both"/>
        <w:rPr>
          <w:rFonts w:ascii="Palatino Linotype" w:eastAsia="Calibri" w:hAnsi="Palatino Linotype" w:cs="Times New Roman"/>
          <w:i/>
          <w:lang w:val="es-ES"/>
        </w:rPr>
      </w:pPr>
      <w:r w:rsidRPr="005E38B4">
        <w:rPr>
          <w:rFonts w:ascii="Palatino Linotype" w:eastAsia="Calibri" w:hAnsi="Palatino Linotype" w:cs="Times New Roman"/>
          <w:i/>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w:t>
      </w:r>
      <w:r>
        <w:rPr>
          <w:rFonts w:ascii="Palatino Linotype" w:eastAsia="Calibri" w:hAnsi="Palatino Linotype" w:cs="Times New Roman"/>
          <w:i/>
          <w:lang w:val="es-ES"/>
        </w:rPr>
        <w:t>or qué no obra en sus archivos.</w:t>
      </w:r>
    </w:p>
    <w:p w14:paraId="26FFEF8E" w14:textId="77777777" w:rsidR="00D70002" w:rsidRDefault="00D70002" w:rsidP="00D70002">
      <w:pPr>
        <w:spacing w:line="360" w:lineRule="auto"/>
        <w:ind w:left="567" w:right="425"/>
        <w:contextualSpacing/>
        <w:jc w:val="both"/>
        <w:rPr>
          <w:rFonts w:ascii="Palatino Linotype" w:eastAsia="Calibri" w:hAnsi="Palatino Linotype" w:cs="Times New Roman"/>
          <w:lang w:val="es-ES"/>
        </w:rPr>
      </w:pPr>
      <w:r w:rsidRPr="005E38B4">
        <w:rPr>
          <w:rFonts w:ascii="Palatino Linotype" w:eastAsia="Calibri" w:hAnsi="Palatino Linotype" w:cs="Times New Roman"/>
          <w:lang w:val="es-ES"/>
        </w:rPr>
        <w:t>(Énfasis añadido)</w:t>
      </w:r>
    </w:p>
    <w:p w14:paraId="5FEC43C0" w14:textId="77777777" w:rsidR="00D70002" w:rsidRDefault="00D70002" w:rsidP="00061753">
      <w:pPr>
        <w:spacing w:after="0" w:line="360" w:lineRule="auto"/>
        <w:jc w:val="both"/>
        <w:rPr>
          <w:rFonts w:ascii="Palatino Linotype" w:hAnsi="Palatino Linotype"/>
          <w:sz w:val="24"/>
          <w:szCs w:val="24"/>
        </w:rPr>
      </w:pPr>
    </w:p>
    <w:p w14:paraId="6F3D72F9" w14:textId="77777777" w:rsidR="00D70002" w:rsidRPr="00D6154F" w:rsidRDefault="00D70002" w:rsidP="00D70002">
      <w:pPr>
        <w:pStyle w:val="Prrafodelista"/>
        <w:numPr>
          <w:ilvl w:val="0"/>
          <w:numId w:val="1"/>
        </w:numPr>
        <w:spacing w:line="360" w:lineRule="auto"/>
        <w:ind w:right="141"/>
        <w:jc w:val="both"/>
        <w:rPr>
          <w:rFonts w:ascii="Palatino Linotype" w:hAnsi="Palatino Linotype"/>
          <w:b/>
          <w:i/>
          <w:color w:val="000000"/>
        </w:rPr>
      </w:pPr>
      <w:r w:rsidRPr="00D6154F">
        <w:rPr>
          <w:rFonts w:ascii="Palatino Linotype" w:hAnsi="Palatino Linotype"/>
          <w:b/>
          <w:i/>
          <w:color w:val="000000"/>
        </w:rPr>
        <w:t>De la Versión Pública</w:t>
      </w:r>
    </w:p>
    <w:p w14:paraId="2370ADBC" w14:textId="77777777" w:rsidR="00D70002" w:rsidRPr="00D32F71" w:rsidRDefault="00D70002" w:rsidP="00D70002">
      <w:pPr>
        <w:spacing w:line="360" w:lineRule="auto"/>
        <w:ind w:left="709" w:right="141"/>
        <w:jc w:val="both"/>
        <w:rPr>
          <w:rFonts w:ascii="Palatino Linotype" w:hAnsi="Palatino Linotype"/>
          <w:b/>
          <w:i/>
          <w:color w:val="000000"/>
          <w:sz w:val="6"/>
        </w:rPr>
      </w:pPr>
    </w:p>
    <w:p w14:paraId="34C5DD7D" w14:textId="77777777" w:rsidR="00D70002" w:rsidRDefault="00D70002" w:rsidP="00D70002">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w:t>
      </w:r>
      <w:r>
        <w:rPr>
          <w:rFonts w:ascii="Palatino Linotype" w:hAnsi="Palatino Linotype" w:cs="Arial"/>
          <w:sz w:val="24"/>
          <w:szCs w:val="24"/>
        </w:rPr>
        <w:t>a lo</w:t>
      </w:r>
      <w:r w:rsidRPr="00822149">
        <w:rPr>
          <w:rFonts w:ascii="Palatino Linotype" w:hAnsi="Palatino Linotype" w:cs="Arial"/>
          <w:sz w:val="24"/>
          <w:szCs w:val="24"/>
        </w:rPr>
        <w:t xml:space="preserve">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14:paraId="25CED63C" w14:textId="77777777" w:rsidR="00D70002" w:rsidRPr="00542DCC" w:rsidRDefault="00D70002" w:rsidP="00D70002">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lastRenderedPageBreak/>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14:paraId="0AFD7CC3" w14:textId="77777777" w:rsidR="00D70002" w:rsidRPr="00542DCC" w:rsidRDefault="00D70002" w:rsidP="00D7000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39A80AD3" w14:textId="77777777" w:rsidR="00D70002" w:rsidRPr="00542DCC" w:rsidRDefault="00D70002" w:rsidP="00D7000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7EB40D27" w14:textId="77777777" w:rsidR="00D70002" w:rsidRDefault="00D70002" w:rsidP="00D7000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5C697C77" w14:textId="77777777" w:rsidR="00D70002" w:rsidRDefault="00D70002" w:rsidP="00D70002">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14:paraId="55D8BF44" w14:textId="77777777" w:rsidR="00D70002" w:rsidRPr="00A31C1A" w:rsidRDefault="00D70002" w:rsidP="00D70002">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72E6BF7" w14:textId="77777777" w:rsidR="00D70002" w:rsidRDefault="00D70002" w:rsidP="00D7000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4AF0E1E2" w14:textId="77777777" w:rsidR="00D70002" w:rsidRPr="00542DCC" w:rsidRDefault="00D70002" w:rsidP="00D7000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14:paraId="16167E62" w14:textId="77777777" w:rsidR="00D70002" w:rsidRDefault="00D70002" w:rsidP="00D70002">
      <w:pPr>
        <w:autoSpaceDE w:val="0"/>
        <w:autoSpaceDN w:val="0"/>
        <w:adjustRightInd w:val="0"/>
        <w:spacing w:after="0" w:line="276" w:lineRule="auto"/>
        <w:ind w:left="567" w:right="284"/>
        <w:jc w:val="both"/>
        <w:rPr>
          <w:rFonts w:ascii="Palatino Linotype" w:hAnsi="Palatino Linotype" w:cs="Arial"/>
          <w:i/>
          <w:szCs w:val="24"/>
        </w:rPr>
      </w:pPr>
    </w:p>
    <w:p w14:paraId="77FB42ED" w14:textId="77777777" w:rsidR="00D70002" w:rsidRPr="00A31C1A" w:rsidRDefault="00D70002" w:rsidP="00D70002">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14:paraId="7D436951" w14:textId="77777777" w:rsidR="00D70002" w:rsidRDefault="00D70002" w:rsidP="00D70002">
      <w:pPr>
        <w:autoSpaceDE w:val="0"/>
        <w:autoSpaceDN w:val="0"/>
        <w:adjustRightInd w:val="0"/>
        <w:spacing w:after="0" w:line="276" w:lineRule="auto"/>
        <w:ind w:left="567" w:right="284"/>
        <w:jc w:val="both"/>
        <w:rPr>
          <w:rFonts w:ascii="Palatino Linotype" w:hAnsi="Palatino Linotype" w:cs="Arial"/>
          <w:b/>
          <w:i/>
          <w:szCs w:val="24"/>
        </w:rPr>
      </w:pPr>
    </w:p>
    <w:p w14:paraId="1E2C45EF" w14:textId="77777777" w:rsidR="00D70002" w:rsidRPr="00542DCC" w:rsidRDefault="00D70002" w:rsidP="00D70002">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xml:space="preserve">. La clasificación es el proceso mediante el cual el sujeto obligado determina que la información en su poder </w:t>
      </w:r>
      <w:proofErr w:type="spellStart"/>
      <w:r w:rsidRPr="00542DCC">
        <w:rPr>
          <w:rFonts w:ascii="Palatino Linotype" w:hAnsi="Palatino Linotype" w:cs="Arial"/>
          <w:i/>
          <w:szCs w:val="24"/>
        </w:rPr>
        <w:t>actualiza</w:t>
      </w:r>
      <w:proofErr w:type="spellEnd"/>
      <w:r w:rsidRPr="00542DCC">
        <w:rPr>
          <w:rFonts w:ascii="Palatino Linotype" w:hAnsi="Palatino Linotype" w:cs="Arial"/>
          <w:i/>
          <w:szCs w:val="24"/>
        </w:rPr>
        <w:t xml:space="preserve"> alguno de los supuestos de reserva o confidencialidad, de conformidad con lo dispuesto en el presente título.</w:t>
      </w:r>
    </w:p>
    <w:p w14:paraId="23839EE5" w14:textId="77777777" w:rsidR="00D70002" w:rsidRPr="00542DCC" w:rsidRDefault="00D70002" w:rsidP="00D7000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0B736C18" w14:textId="77777777" w:rsidR="00D70002" w:rsidRPr="00542DCC" w:rsidRDefault="00D70002" w:rsidP="00D70002">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14:paraId="66069155" w14:textId="77777777" w:rsidR="00D70002" w:rsidRPr="00542DCC" w:rsidRDefault="00D70002" w:rsidP="00D7000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2502680F" w14:textId="77777777" w:rsidR="00D70002" w:rsidRPr="00542DCC" w:rsidRDefault="00D70002" w:rsidP="00D7000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14:paraId="685EDCCA" w14:textId="77777777" w:rsidR="00D70002" w:rsidRPr="007B1AB1" w:rsidRDefault="00D70002" w:rsidP="00D70002">
      <w:pPr>
        <w:autoSpaceDE w:val="0"/>
        <w:autoSpaceDN w:val="0"/>
        <w:adjustRightInd w:val="0"/>
        <w:spacing w:after="0" w:line="360" w:lineRule="auto"/>
        <w:jc w:val="both"/>
        <w:rPr>
          <w:rFonts w:ascii="Palatino Linotype" w:hAnsi="Palatino Linotype" w:cs="Arial"/>
          <w:sz w:val="24"/>
          <w:szCs w:val="24"/>
        </w:rPr>
      </w:pPr>
    </w:p>
    <w:p w14:paraId="1A492D51" w14:textId="77777777" w:rsidR="00D70002" w:rsidRDefault="00D70002" w:rsidP="00D70002">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45C408A" w14:textId="77777777" w:rsidR="00D70002" w:rsidRDefault="00D70002" w:rsidP="00D70002">
      <w:pPr>
        <w:autoSpaceDE w:val="0"/>
        <w:autoSpaceDN w:val="0"/>
        <w:adjustRightInd w:val="0"/>
        <w:spacing w:after="0" w:line="240" w:lineRule="auto"/>
        <w:ind w:left="567" w:right="284"/>
        <w:jc w:val="both"/>
        <w:rPr>
          <w:rFonts w:ascii="Palatino Linotype" w:hAnsi="Palatino Linotype" w:cs="Arial"/>
          <w:i/>
          <w:szCs w:val="24"/>
        </w:rPr>
      </w:pPr>
    </w:p>
    <w:p w14:paraId="6224A5E1" w14:textId="77777777" w:rsidR="00D70002" w:rsidRPr="00A31C1A" w:rsidRDefault="00D70002" w:rsidP="00D70002">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14:paraId="32FC87F9" w14:textId="77777777" w:rsidR="00D70002" w:rsidRDefault="00D70002" w:rsidP="00D70002">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14:paraId="1CF93021" w14:textId="77777777" w:rsidR="00D70002" w:rsidRDefault="00D70002" w:rsidP="00D70002">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lastRenderedPageBreak/>
        <w:t>[…]</w:t>
      </w:r>
    </w:p>
    <w:p w14:paraId="1EB81F35" w14:textId="77777777" w:rsidR="00D70002" w:rsidRDefault="00D70002" w:rsidP="00D70002">
      <w:pPr>
        <w:autoSpaceDE w:val="0"/>
        <w:autoSpaceDN w:val="0"/>
        <w:adjustRightInd w:val="0"/>
        <w:spacing w:after="0" w:line="276" w:lineRule="auto"/>
        <w:ind w:left="567" w:right="284"/>
        <w:jc w:val="both"/>
        <w:rPr>
          <w:rFonts w:ascii="Palatino Linotype" w:hAnsi="Palatino Linotype" w:cs="Arial"/>
          <w:i/>
          <w:szCs w:val="24"/>
        </w:rPr>
      </w:pPr>
    </w:p>
    <w:p w14:paraId="1891F718" w14:textId="77777777" w:rsidR="00D70002" w:rsidRDefault="00D70002" w:rsidP="00D70002">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b/>
        </w:rPr>
        <w:t xml:space="preserve">Cabe señalar que los datos que puede contener el comprobante fiscal o factura emitida por un proveedor es: </w:t>
      </w:r>
      <w:r w:rsidRPr="00D60178">
        <w:rPr>
          <w:rFonts w:ascii="Palatino Linotype" w:hAnsi="Palatino Linotype" w:cs="Arial"/>
        </w:rPr>
        <w:t>versión, serie, folio, fecha</w:t>
      </w:r>
      <w:r>
        <w:rPr>
          <w:rFonts w:ascii="Palatino Linotype" w:hAnsi="Palatino Linotype" w:cs="Arial"/>
        </w:rPr>
        <w:t xml:space="preserve">, numero de aprobación, año de aprobación, tipo de comprobantes, forma de pago, condiciones de pago, subtotal, descuento total, método de pago, lugar de expedición, </w:t>
      </w:r>
      <w:r w:rsidRPr="008253D7">
        <w:rPr>
          <w:rFonts w:ascii="Palatino Linotype" w:hAnsi="Palatino Linotype" w:cs="Arial"/>
          <w:u w:val="single"/>
        </w:rPr>
        <w:t>número de cuenta con la que se realizó el pago,</w:t>
      </w:r>
      <w:r>
        <w:rPr>
          <w:rFonts w:ascii="Palatino Linotype" w:hAnsi="Palatino Linotype" w:cs="Arial"/>
        </w:rPr>
        <w:t xml:space="preserve"> tipo de cambio, moneda, folio fiscal del comprobante origen tratándose de pagos en parcialidades, monto del comprobante expedido por el valor total de la operación.</w:t>
      </w:r>
    </w:p>
    <w:p w14:paraId="32C10818" w14:textId="77777777" w:rsidR="00D70002" w:rsidRDefault="00D70002" w:rsidP="00D70002">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32605949" w14:textId="77777777" w:rsidR="00D70002" w:rsidRDefault="00D70002" w:rsidP="00D70002">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De los anteriores puntos en su mayoría son públicos toda vez que se refieren al comprobante que se emite cuando un tercero “proveedor” proporciona un bien o un servicio a una dependencia del sector público, en este entendido, los datos personales que se reflejan resultan ser públicos, puesto que la Ley de Transparencia Local en su artículo 7</w:t>
      </w:r>
      <w:r>
        <w:rPr>
          <w:rStyle w:val="Refdenotaalpie"/>
          <w:rFonts w:ascii="Palatino Linotype" w:hAnsi="Palatino Linotype" w:cs="Arial"/>
        </w:rPr>
        <w:footnoteReference w:id="2"/>
      </w:r>
      <w:r>
        <w:rPr>
          <w:rFonts w:ascii="Palatino Linotype" w:hAnsi="Palatino Linotype" w:cs="Arial"/>
        </w:rPr>
        <w:t xml:space="preserve"> y 104</w:t>
      </w:r>
      <w:r>
        <w:rPr>
          <w:rStyle w:val="Refdenotaalpie"/>
          <w:rFonts w:ascii="Palatino Linotype" w:hAnsi="Palatino Linotype" w:cs="Arial"/>
        </w:rPr>
        <w:footnoteReference w:id="3"/>
      </w:r>
      <w:r>
        <w:rPr>
          <w:rFonts w:ascii="Palatino Linotype" w:hAnsi="Palatino Linotype" w:cs="Arial"/>
        </w:rPr>
        <w:t>, si bien es cierto que los proveedores no son instituciones públicas, también es cierto que por la prestación de sus servicios, reciben una cantidad monetaria y esta es considerada recursos públicos, por ende los datos personales de los proveedores deben hacerse públicos, de esta manera se estaría contribuyendo a la transparencia y rendición de cuentas.</w:t>
      </w:r>
    </w:p>
    <w:p w14:paraId="354E13D2" w14:textId="77777777" w:rsidR="00D70002" w:rsidRDefault="00D70002" w:rsidP="00D70002">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0F5B3203" w14:textId="77777777" w:rsidR="00D70002" w:rsidRPr="00E06153" w:rsidRDefault="00D70002" w:rsidP="00D70002">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lastRenderedPageBreak/>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14:paraId="389A64F2" w14:textId="77777777" w:rsidR="00D70002" w:rsidRPr="00AD2A55" w:rsidRDefault="00D70002" w:rsidP="00D70002">
      <w:pPr>
        <w:rPr>
          <w:lang w:val="es-ES" w:eastAsia="es-ES"/>
        </w:rPr>
      </w:pPr>
    </w:p>
    <w:p w14:paraId="161F792D" w14:textId="77777777" w:rsidR="00D70002" w:rsidRPr="00AD2A55" w:rsidRDefault="00D70002" w:rsidP="00D7000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50785DFB" w14:textId="77777777" w:rsidR="00D70002" w:rsidRPr="00AD2A55" w:rsidRDefault="00D70002" w:rsidP="00D7000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34BA4D96" w14:textId="77777777" w:rsidR="00D70002" w:rsidRPr="00AD2A55" w:rsidRDefault="00D70002" w:rsidP="00D7000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6A3F4071" w14:textId="77777777" w:rsidR="00D70002" w:rsidRPr="00AD2A55" w:rsidRDefault="00D70002" w:rsidP="00D7000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17981DCC" w14:textId="77777777" w:rsidR="00D70002" w:rsidRPr="00AD2A55" w:rsidRDefault="00D70002" w:rsidP="00D7000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41BBE06B" w14:textId="77777777" w:rsidR="00D70002" w:rsidRPr="00AD2A55" w:rsidRDefault="00D70002" w:rsidP="00D7000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5F9D4362" w14:textId="77777777" w:rsidR="00D70002" w:rsidRDefault="00D70002" w:rsidP="00D70002">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2F2EF0A0" w14:textId="77777777" w:rsidR="00D70002" w:rsidRDefault="00D70002" w:rsidP="00D70002">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36D204CA" w14:textId="77777777" w:rsidR="00D70002" w:rsidRPr="0020745E" w:rsidRDefault="00D70002" w:rsidP="00D70002">
      <w:pPr>
        <w:shd w:val="clear" w:color="auto" w:fill="FFFFFF"/>
        <w:spacing w:after="101" w:line="240" w:lineRule="auto"/>
        <w:ind w:hanging="576"/>
        <w:jc w:val="both"/>
        <w:rPr>
          <w:rFonts w:ascii="Arial" w:eastAsia="Times New Roman" w:hAnsi="Arial" w:cs="Arial"/>
          <w:color w:val="2F2F2F"/>
          <w:sz w:val="18"/>
          <w:szCs w:val="18"/>
          <w:lang w:eastAsia="es-MX"/>
        </w:rPr>
      </w:pPr>
    </w:p>
    <w:p w14:paraId="320E8AFB" w14:textId="77777777" w:rsidR="00D70002" w:rsidRPr="00AD2A55" w:rsidRDefault="00D70002" w:rsidP="00D7000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72F6919A" w14:textId="77777777" w:rsidR="00D70002" w:rsidRPr="00AD2A55" w:rsidRDefault="00D70002" w:rsidP="00D70002">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783CB9A7" w14:textId="77777777" w:rsidR="00D70002" w:rsidRPr="00AD2A55" w:rsidRDefault="00D70002" w:rsidP="00D70002">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4CAB2D7C" w14:textId="77777777" w:rsidR="00D70002" w:rsidRPr="00AD2A55" w:rsidRDefault="00D70002" w:rsidP="00D7000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5DFCC496" w14:textId="77777777" w:rsidR="00D70002" w:rsidRPr="00AD2A55" w:rsidRDefault="00D70002" w:rsidP="00D7000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w:t>
      </w:r>
      <w:proofErr w:type="gramStart"/>
      <w:r w:rsidRPr="00AD2A55">
        <w:rPr>
          <w:rFonts w:ascii="Palatino Linotype" w:eastAsia="Times New Roman" w:hAnsi="Palatino Linotype"/>
          <w:i/>
          <w:color w:val="auto"/>
          <w:sz w:val="22"/>
          <w:szCs w:val="22"/>
          <w:lang w:val="es-MX" w:eastAsia="es-MX"/>
        </w:rPr>
        <w:t>.  …</w:t>
      </w:r>
      <w:proofErr w:type="gramEnd"/>
    </w:p>
    <w:p w14:paraId="450EA6D4" w14:textId="77777777" w:rsidR="00D70002" w:rsidRPr="00AD2A55" w:rsidRDefault="00D70002" w:rsidP="00D7000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5E22E1EA" w14:textId="77777777" w:rsidR="00D70002" w:rsidRDefault="00D70002" w:rsidP="00D70002">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7B41B21C" w14:textId="77777777" w:rsidR="00D70002" w:rsidRPr="00AD2A55" w:rsidRDefault="00D70002" w:rsidP="00D70002">
      <w:pPr>
        <w:shd w:val="clear" w:color="auto" w:fill="FFFFFF"/>
        <w:spacing w:after="0" w:line="240" w:lineRule="auto"/>
        <w:ind w:left="851" w:right="851"/>
        <w:jc w:val="both"/>
        <w:rPr>
          <w:rFonts w:ascii="Palatino Linotype" w:eastAsia="Times New Roman" w:hAnsi="Palatino Linotype" w:cs="Arial"/>
          <w:lang w:eastAsia="es-MX"/>
        </w:rPr>
      </w:pPr>
    </w:p>
    <w:p w14:paraId="225ACFCA" w14:textId="77777777" w:rsidR="00D70002" w:rsidRDefault="00D70002" w:rsidP="00D70002">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10E2365A" w14:textId="77777777" w:rsidR="00D70002" w:rsidRPr="00AD2A55" w:rsidRDefault="00D70002" w:rsidP="00D70002">
      <w:pPr>
        <w:autoSpaceDE w:val="0"/>
        <w:autoSpaceDN w:val="0"/>
        <w:adjustRightInd w:val="0"/>
        <w:spacing w:after="0" w:line="360" w:lineRule="auto"/>
        <w:jc w:val="both"/>
        <w:rPr>
          <w:rFonts w:ascii="Palatino Linotype" w:hAnsi="Palatino Linotype" w:cs="Arial"/>
          <w:bCs/>
          <w:sz w:val="24"/>
          <w:szCs w:val="24"/>
        </w:rPr>
      </w:pPr>
    </w:p>
    <w:p w14:paraId="514BD67D" w14:textId="77777777" w:rsidR="00D70002" w:rsidRDefault="00D70002" w:rsidP="00D70002">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6570514D" w14:textId="77777777" w:rsidR="00D70002" w:rsidRPr="00AD2A55" w:rsidRDefault="00D70002" w:rsidP="00D70002">
      <w:pPr>
        <w:autoSpaceDE w:val="0"/>
        <w:autoSpaceDN w:val="0"/>
        <w:adjustRightInd w:val="0"/>
        <w:spacing w:after="0" w:line="360" w:lineRule="auto"/>
        <w:jc w:val="both"/>
        <w:rPr>
          <w:rFonts w:ascii="Palatino Linotype" w:hAnsi="Palatino Linotype" w:cs="Arial"/>
          <w:bCs/>
          <w:sz w:val="24"/>
          <w:szCs w:val="24"/>
        </w:rPr>
      </w:pPr>
    </w:p>
    <w:p w14:paraId="20EBD349" w14:textId="77777777" w:rsidR="00D70002" w:rsidRDefault="00D70002" w:rsidP="00D70002">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121568F8" w14:textId="77777777" w:rsidR="00D70002" w:rsidRDefault="00D70002" w:rsidP="00D70002">
      <w:pPr>
        <w:spacing w:after="0" w:line="360" w:lineRule="auto"/>
        <w:jc w:val="both"/>
        <w:rPr>
          <w:rFonts w:ascii="Palatino Linotype" w:hAnsi="Palatino Linotype" w:cs="Arial"/>
          <w:bCs/>
          <w:sz w:val="24"/>
          <w:szCs w:val="24"/>
        </w:rPr>
      </w:pPr>
    </w:p>
    <w:p w14:paraId="5A68B694" w14:textId="77777777" w:rsidR="00D70002" w:rsidRDefault="00D70002" w:rsidP="00D70002">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lastRenderedPageBreak/>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7E31265A" w14:textId="77777777" w:rsidR="00D70002" w:rsidRPr="00AD2A55" w:rsidRDefault="00D70002" w:rsidP="00D70002">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3E993BB0" w14:textId="77777777" w:rsidR="00D70002" w:rsidRDefault="00D70002" w:rsidP="00D70002">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1793A57C" w14:textId="77777777" w:rsidR="00D70002" w:rsidRDefault="00D70002" w:rsidP="00D70002">
      <w:pPr>
        <w:spacing w:after="0" w:line="240" w:lineRule="auto"/>
        <w:ind w:left="851" w:right="850"/>
        <w:jc w:val="both"/>
        <w:rPr>
          <w:rFonts w:ascii="Palatino Linotype" w:hAnsi="Palatino Linotype" w:cs="Arial"/>
          <w:bCs/>
          <w:i/>
          <w:iCs/>
        </w:rPr>
      </w:pPr>
    </w:p>
    <w:p w14:paraId="164031A8" w14:textId="77777777" w:rsidR="00D70002" w:rsidRPr="00AD2A55" w:rsidRDefault="00D70002" w:rsidP="00D70002">
      <w:pPr>
        <w:spacing w:after="0" w:line="240" w:lineRule="auto"/>
        <w:ind w:left="851" w:right="850"/>
        <w:jc w:val="both"/>
        <w:rPr>
          <w:rFonts w:ascii="Palatino Linotype" w:hAnsi="Palatino Linotype" w:cs="Arial"/>
          <w:bCs/>
          <w:i/>
          <w:iCs/>
        </w:rPr>
      </w:pPr>
    </w:p>
    <w:p w14:paraId="75E728B9" w14:textId="6CBB96E5" w:rsidR="00797C31" w:rsidRDefault="00D70002" w:rsidP="00D70002">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lastRenderedPageBreak/>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14:paraId="4CC2ABF2" w14:textId="77777777" w:rsidR="009745DA" w:rsidRPr="009745DA" w:rsidRDefault="009745DA" w:rsidP="009745DA"/>
    <w:p w14:paraId="444CAE2C" w14:textId="556595DF" w:rsidR="009745DA" w:rsidRDefault="009745DA" w:rsidP="009745DA">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Pr>
          <w:rFonts w:ascii="Palatino Linotype" w:hAnsi="Palatino Linotype"/>
          <w:sz w:val="24"/>
          <w:szCs w:val="24"/>
        </w:rPr>
        <w:t>modifica</w:t>
      </w:r>
      <w:r w:rsidRPr="00A64804">
        <w:rPr>
          <w:rFonts w:ascii="Palatino Linotype" w:hAnsi="Palatino Linotype"/>
          <w:sz w:val="24"/>
          <w:szCs w:val="24"/>
        </w:rPr>
        <w:t xml:space="preserve"> la respuesta a la solicitud de información </w:t>
      </w:r>
      <w:r w:rsidRPr="00C03329">
        <w:rPr>
          <w:rFonts w:ascii="Palatino Linotype" w:hAnsi="Palatino Linotype" w:cs="Arial"/>
          <w:b/>
          <w:sz w:val="24"/>
          <w:szCs w:val="24"/>
        </w:rPr>
        <w:t>00044/COACALCO/IP/2021, 00043/COACALCO/IP/2021, 00042/COACALCO/IP/2021</w:t>
      </w:r>
      <w:r>
        <w:rPr>
          <w:rFonts w:ascii="Palatino Linotype" w:hAnsi="Palatino Linotype" w:cs="Arial"/>
          <w:b/>
          <w:sz w:val="24"/>
          <w:szCs w:val="24"/>
        </w:rPr>
        <w:t xml:space="preserve"> y </w:t>
      </w:r>
      <w:r w:rsidRPr="00C03329">
        <w:rPr>
          <w:rFonts w:ascii="Palatino Linotype" w:hAnsi="Palatino Linotype" w:cs="Arial"/>
          <w:b/>
          <w:sz w:val="24"/>
          <w:szCs w:val="24"/>
        </w:rPr>
        <w:t>00041/COACALCO/IP/2021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48F6EF71" w14:textId="77777777" w:rsidR="009745DA" w:rsidRPr="009745DA" w:rsidRDefault="009745DA" w:rsidP="009745DA"/>
    <w:p w14:paraId="1254D6DD" w14:textId="77777777" w:rsidR="00061753" w:rsidRDefault="00061753" w:rsidP="00061753">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5BC3A6FD" w14:textId="77777777" w:rsidR="00061753" w:rsidRDefault="00061753" w:rsidP="00061753">
      <w:pPr>
        <w:spacing w:after="0" w:line="360" w:lineRule="auto"/>
        <w:jc w:val="both"/>
        <w:rPr>
          <w:rFonts w:ascii="Palatino Linotype" w:hAnsi="Palatino Linotype"/>
          <w:sz w:val="24"/>
          <w:szCs w:val="24"/>
        </w:rPr>
      </w:pPr>
    </w:p>
    <w:p w14:paraId="7BEA156B" w14:textId="77777777" w:rsidR="00061753" w:rsidRDefault="00061753" w:rsidP="00061753">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5E449E15" w14:textId="77777777" w:rsidR="00061753" w:rsidRPr="00947921" w:rsidRDefault="00061753" w:rsidP="00061753">
      <w:pPr>
        <w:spacing w:after="0" w:line="360" w:lineRule="auto"/>
        <w:jc w:val="center"/>
        <w:rPr>
          <w:rFonts w:ascii="Palatino Linotype" w:eastAsia="Times New Roman" w:hAnsi="Palatino Linotype"/>
          <w:b/>
          <w:bCs/>
          <w:spacing w:val="60"/>
          <w:sz w:val="18"/>
          <w:szCs w:val="24"/>
          <w:lang w:val="es-ES_tradnl"/>
        </w:rPr>
      </w:pPr>
    </w:p>
    <w:p w14:paraId="2BC19B7C" w14:textId="28304509" w:rsidR="009745DA" w:rsidRPr="00A64804" w:rsidRDefault="009745DA" w:rsidP="009745DA">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Pr>
          <w:rFonts w:ascii="Palatino Linotype" w:hAnsi="Palatino Linotype" w:cs="Arial"/>
          <w:sz w:val="24"/>
          <w:szCs w:val="24"/>
        </w:rPr>
        <w:t>modifican</w:t>
      </w:r>
      <w:r w:rsidRPr="00A64804">
        <w:rPr>
          <w:rFonts w:ascii="Palatino Linotype" w:hAnsi="Palatino Linotype" w:cs="Arial"/>
          <w:sz w:val="24"/>
          <w:szCs w:val="24"/>
        </w:rPr>
        <w:t xml:space="preserve"> la</w:t>
      </w:r>
      <w:r>
        <w:rPr>
          <w:rFonts w:ascii="Palatino Linotype" w:hAnsi="Palatino Linotype" w:cs="Arial"/>
          <w:sz w:val="24"/>
          <w:szCs w:val="24"/>
        </w:rPr>
        <w:t>s</w:t>
      </w:r>
      <w:r w:rsidRPr="00A64804">
        <w:rPr>
          <w:rFonts w:ascii="Palatino Linotype" w:hAnsi="Palatino Linotype" w:cs="Arial"/>
          <w:sz w:val="24"/>
          <w:szCs w:val="24"/>
        </w:rPr>
        <w:t xml:space="preserve"> respuesta</w:t>
      </w:r>
      <w:r>
        <w:rPr>
          <w:rFonts w:ascii="Palatino Linotype" w:hAnsi="Palatino Linotype" w:cs="Arial"/>
          <w:sz w:val="24"/>
          <w:szCs w:val="24"/>
        </w:rPr>
        <w:t>s</w:t>
      </w:r>
      <w:r w:rsidRPr="00A64804">
        <w:rPr>
          <w:rFonts w:ascii="Palatino Linotype" w:hAnsi="Palatino Linotype" w:cs="Arial"/>
          <w:sz w:val="24"/>
          <w:szCs w:val="24"/>
        </w:rPr>
        <w:t xml:space="preserve"> entregada</w:t>
      </w:r>
      <w:r>
        <w:rPr>
          <w:rFonts w:ascii="Palatino Linotype" w:hAnsi="Palatino Linotype" w:cs="Arial"/>
          <w:sz w:val="24"/>
          <w:szCs w:val="24"/>
        </w:rPr>
        <w:t>s</w:t>
      </w:r>
      <w:r w:rsidRPr="00A64804">
        <w:rPr>
          <w:rFonts w:ascii="Palatino Linotype" w:hAnsi="Palatino Linotype" w:cs="Arial"/>
          <w:sz w:val="24"/>
          <w:szCs w:val="24"/>
        </w:rPr>
        <w:t xml:space="preserve"> por el Sujeto Obligado, a la</w:t>
      </w:r>
      <w:r>
        <w:rPr>
          <w:rFonts w:ascii="Palatino Linotype" w:hAnsi="Palatino Linotype" w:cs="Arial"/>
          <w:sz w:val="24"/>
          <w:szCs w:val="24"/>
        </w:rPr>
        <w:t>s</w:t>
      </w:r>
      <w:r w:rsidRPr="00A64804">
        <w:rPr>
          <w:rFonts w:ascii="Palatino Linotype" w:hAnsi="Palatino Linotype" w:cs="Arial"/>
          <w:sz w:val="24"/>
          <w:szCs w:val="24"/>
        </w:rPr>
        <w:t xml:space="preserve"> solicitud</w:t>
      </w:r>
      <w:r>
        <w:rPr>
          <w:rFonts w:ascii="Palatino Linotype" w:hAnsi="Palatino Linotype" w:cs="Arial"/>
          <w:sz w:val="24"/>
          <w:szCs w:val="24"/>
        </w:rPr>
        <w:t>es</w:t>
      </w:r>
      <w:r w:rsidRPr="00A64804">
        <w:rPr>
          <w:rFonts w:ascii="Palatino Linotype" w:hAnsi="Palatino Linotype" w:cs="Arial"/>
          <w:sz w:val="24"/>
          <w:szCs w:val="24"/>
        </w:rPr>
        <w:t xml:space="preserve"> de información </w:t>
      </w:r>
      <w:r w:rsidRPr="00C03329">
        <w:rPr>
          <w:rFonts w:ascii="Palatino Linotype" w:hAnsi="Palatino Linotype" w:cs="Arial"/>
          <w:b/>
          <w:sz w:val="24"/>
          <w:szCs w:val="24"/>
        </w:rPr>
        <w:t>00044/COACALCO/IP/2021, 00043/COACALCO/IP/2021, 00042/COACALCO/IP/2021</w:t>
      </w:r>
      <w:r>
        <w:rPr>
          <w:rFonts w:ascii="Palatino Linotype" w:hAnsi="Palatino Linotype" w:cs="Arial"/>
          <w:b/>
          <w:sz w:val="24"/>
          <w:szCs w:val="24"/>
        </w:rPr>
        <w:t xml:space="preserve"> y </w:t>
      </w:r>
      <w:r w:rsidRPr="00C03329">
        <w:rPr>
          <w:rFonts w:ascii="Palatino Linotype" w:hAnsi="Palatino Linotype" w:cs="Arial"/>
          <w:b/>
          <w:sz w:val="24"/>
          <w:szCs w:val="24"/>
        </w:rPr>
        <w:t>00041/COACALCO/IP/2021</w:t>
      </w:r>
      <w:r w:rsidRPr="00A64804">
        <w:rPr>
          <w:rFonts w:ascii="Palatino Linotype" w:hAnsi="Palatino Linotype" w:cs="Arial"/>
          <w:sz w:val="24"/>
          <w:szCs w:val="24"/>
        </w:rPr>
        <w:t>, por resultar</w:t>
      </w:r>
      <w:r>
        <w:rPr>
          <w:rFonts w:ascii="Palatino Linotype" w:hAnsi="Palatino Linotype" w:cs="Arial"/>
          <w:sz w:val="24"/>
          <w:szCs w:val="24"/>
        </w:rPr>
        <w:t xml:space="preserve"> fundados </w:t>
      </w:r>
      <w:r w:rsidRPr="00A64804">
        <w:rPr>
          <w:rFonts w:ascii="Palatino Linotype" w:hAnsi="Palatino Linotype" w:cs="Arial"/>
          <w:sz w:val="24"/>
          <w:szCs w:val="24"/>
        </w:rPr>
        <w:t>los motivos de inconformidad que arguye la recurrente, en términos del considerando cuarto de la presente resolución.</w:t>
      </w:r>
    </w:p>
    <w:p w14:paraId="3D76B3FF" w14:textId="77777777" w:rsidR="009745DA" w:rsidRPr="00D95002" w:rsidRDefault="009745DA" w:rsidP="009745DA">
      <w:pPr>
        <w:spacing w:after="0" w:line="360" w:lineRule="auto"/>
        <w:jc w:val="both"/>
        <w:rPr>
          <w:rFonts w:ascii="Palatino Linotype" w:hAnsi="Palatino Linotype" w:cs="Arial"/>
          <w:sz w:val="18"/>
          <w:szCs w:val="24"/>
        </w:rPr>
      </w:pPr>
    </w:p>
    <w:p w14:paraId="0DE41036" w14:textId="69EA9916" w:rsidR="009745DA" w:rsidRDefault="009745DA" w:rsidP="009745DA">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lastRenderedPageBreak/>
        <w:t>SEGUNDO</w:t>
      </w:r>
      <w:r w:rsidRPr="00A64804">
        <w:rPr>
          <w:rFonts w:ascii="Palatino Linotype" w:hAnsi="Palatino Linotype" w:cs="Arial"/>
          <w:sz w:val="24"/>
          <w:szCs w:val="24"/>
        </w:rPr>
        <w:t xml:space="preserve">. Se ordena al Sujeto Obligado haga entrega </w:t>
      </w:r>
      <w:proofErr w:type="gramStart"/>
      <w:r w:rsidRPr="00A64804">
        <w:rPr>
          <w:rFonts w:ascii="Palatino Linotype" w:hAnsi="Palatino Linotype" w:cs="Arial"/>
          <w:sz w:val="24"/>
          <w:szCs w:val="24"/>
        </w:rPr>
        <w:t>al</w:t>
      </w:r>
      <w:proofErr w:type="gramEnd"/>
      <w:r w:rsidRPr="00A64804">
        <w:rPr>
          <w:rFonts w:ascii="Palatino Linotype" w:hAnsi="Palatino Linotype" w:cs="Arial"/>
          <w:sz w:val="24"/>
          <w:szCs w:val="24"/>
        </w:rPr>
        <w:t xml:space="preserve"> Recurrente</w:t>
      </w:r>
      <w:r>
        <w:rPr>
          <w:rFonts w:ascii="Palatino Linotype" w:hAnsi="Palatino Linotype" w:cs="Arial"/>
          <w:sz w:val="24"/>
          <w:szCs w:val="24"/>
        </w:rPr>
        <w:t xml:space="preserve"> previa búsqueda exhaustiva y razonable</w:t>
      </w:r>
      <w:r w:rsidRPr="00A64804">
        <w:rPr>
          <w:rFonts w:ascii="Palatino Linotype" w:hAnsi="Palatino Linotype" w:cs="Arial"/>
          <w:sz w:val="24"/>
          <w:szCs w:val="24"/>
        </w:rPr>
        <w:t xml:space="preserve">, </w:t>
      </w:r>
      <w:r>
        <w:rPr>
          <w:rFonts w:ascii="Palatino Linotype" w:hAnsi="Palatino Linotype" w:cs="Arial"/>
          <w:sz w:val="24"/>
          <w:szCs w:val="24"/>
        </w:rPr>
        <w:t>en términos del considerando cuarto de la presente resolución, de ser procedente en versión pública y mediante el SAIMEX, de</w:t>
      </w:r>
      <w:r w:rsidRPr="00A64804">
        <w:rPr>
          <w:rFonts w:ascii="Palatino Linotype" w:hAnsi="Palatino Linotype" w:cs="Arial"/>
          <w:sz w:val="24"/>
          <w:szCs w:val="24"/>
        </w:rPr>
        <w:t xml:space="preserve"> lo siguiente: </w:t>
      </w:r>
    </w:p>
    <w:p w14:paraId="014EA18A" w14:textId="77777777" w:rsidR="009745DA" w:rsidRPr="00D95002" w:rsidRDefault="009745DA" w:rsidP="009745DA">
      <w:pPr>
        <w:spacing w:after="0" w:line="360" w:lineRule="auto"/>
        <w:jc w:val="both"/>
        <w:rPr>
          <w:rFonts w:ascii="Palatino Linotype" w:hAnsi="Palatino Linotype" w:cs="Arial"/>
          <w:sz w:val="10"/>
          <w:szCs w:val="24"/>
        </w:rPr>
      </w:pPr>
    </w:p>
    <w:p w14:paraId="4DF319A3" w14:textId="0FCF1BF1" w:rsidR="006127CB" w:rsidRDefault="009745DA" w:rsidP="00434C55">
      <w:pPr>
        <w:spacing w:after="0" w:line="360" w:lineRule="auto"/>
        <w:ind w:left="284" w:right="283" w:hanging="284"/>
        <w:jc w:val="both"/>
        <w:rPr>
          <w:rFonts w:ascii="Palatino Linotype" w:hAnsi="Palatino Linotype"/>
          <w:i/>
          <w:sz w:val="24"/>
          <w:szCs w:val="24"/>
        </w:rPr>
      </w:pPr>
      <w:r w:rsidRPr="008E6988">
        <w:rPr>
          <w:rFonts w:ascii="Palatino Linotype" w:hAnsi="Palatino Linotype" w:cs="Arial"/>
          <w:i/>
        </w:rPr>
        <w:t>1</w:t>
      </w:r>
      <w:r w:rsidRPr="006127CB">
        <w:rPr>
          <w:rFonts w:ascii="Palatino Linotype" w:hAnsi="Palatino Linotype" w:cs="Arial"/>
          <w:i/>
        </w:rPr>
        <w:t xml:space="preserve">.- </w:t>
      </w:r>
      <w:r w:rsidR="006127CB" w:rsidRPr="006127CB">
        <w:rPr>
          <w:rFonts w:ascii="Palatino Linotype" w:hAnsi="Palatino Linotype" w:cs="Arial"/>
          <w:i/>
          <w:sz w:val="24"/>
          <w:szCs w:val="24"/>
        </w:rPr>
        <w:t xml:space="preserve">En relación al monto erogado de </w:t>
      </w:r>
      <w:r w:rsidR="006127CB" w:rsidRPr="006127CB">
        <w:rPr>
          <w:rFonts w:ascii="Palatino Linotype" w:hAnsi="Palatino Linotype"/>
          <w:i/>
          <w:sz w:val="24"/>
          <w:szCs w:val="24"/>
        </w:rPr>
        <w:t xml:space="preserve">la partida presupuestal 3800 Servicios oficiales, </w:t>
      </w:r>
      <w:r w:rsidR="006127CB">
        <w:rPr>
          <w:rFonts w:ascii="Palatino Linotype" w:hAnsi="Palatino Linotype"/>
          <w:i/>
          <w:sz w:val="24"/>
          <w:szCs w:val="24"/>
        </w:rPr>
        <w:t xml:space="preserve">en el ejercicio 2020, </w:t>
      </w:r>
      <w:r w:rsidR="006127CB" w:rsidRPr="006127CB">
        <w:rPr>
          <w:rFonts w:ascii="Palatino Linotype" w:hAnsi="Palatino Linotype"/>
          <w:i/>
          <w:sz w:val="24"/>
          <w:szCs w:val="24"/>
        </w:rPr>
        <w:t xml:space="preserve">el o los documentos en donde conste los eventos realizados así como los documentos que comprueben su </w:t>
      </w:r>
      <w:r w:rsidR="006127CB">
        <w:rPr>
          <w:rFonts w:ascii="Palatino Linotype" w:hAnsi="Palatino Linotype"/>
          <w:i/>
          <w:sz w:val="24"/>
          <w:szCs w:val="24"/>
        </w:rPr>
        <w:t>erogación.</w:t>
      </w:r>
    </w:p>
    <w:p w14:paraId="2D0E49CF" w14:textId="291A69DA" w:rsidR="006127CB" w:rsidRDefault="006127CB" w:rsidP="00434C55">
      <w:pPr>
        <w:spacing w:after="0" w:line="360" w:lineRule="auto"/>
        <w:ind w:left="284" w:right="283" w:hanging="284"/>
        <w:jc w:val="both"/>
        <w:rPr>
          <w:rFonts w:ascii="Palatino Linotype" w:hAnsi="Palatino Linotype"/>
          <w:i/>
          <w:sz w:val="24"/>
          <w:szCs w:val="24"/>
        </w:rPr>
      </w:pPr>
      <w:r>
        <w:rPr>
          <w:rFonts w:ascii="Palatino Linotype" w:hAnsi="Palatino Linotype" w:cs="Arial"/>
          <w:i/>
          <w:sz w:val="24"/>
          <w:szCs w:val="24"/>
        </w:rPr>
        <w:t>2</w:t>
      </w:r>
      <w:r w:rsidRPr="006127CB">
        <w:rPr>
          <w:rFonts w:ascii="Palatino Linotype" w:hAnsi="Palatino Linotype" w:cs="Arial"/>
          <w:i/>
          <w:sz w:val="24"/>
          <w:szCs w:val="24"/>
        </w:rPr>
        <w:t xml:space="preserve">.- </w:t>
      </w:r>
      <w:r w:rsidRPr="006127CB">
        <w:rPr>
          <w:rFonts w:ascii="Palatino Linotype" w:hAnsi="Palatino Linotype"/>
          <w:i/>
          <w:color w:val="000000"/>
          <w:sz w:val="24"/>
          <w:szCs w:val="24"/>
        </w:rPr>
        <w:t>Documento en donde conste el monto erogado en la partida presupuestal 3800 servicios oficiales</w:t>
      </w:r>
      <w:r>
        <w:rPr>
          <w:rFonts w:ascii="Palatino Linotype" w:hAnsi="Palatino Linotype"/>
          <w:i/>
          <w:color w:val="000000"/>
          <w:sz w:val="24"/>
          <w:szCs w:val="24"/>
        </w:rPr>
        <w:t xml:space="preserve"> del ejercicio 2019</w:t>
      </w:r>
      <w:r w:rsidRPr="006127CB">
        <w:rPr>
          <w:rFonts w:ascii="Palatino Linotype" w:hAnsi="Palatino Linotype"/>
          <w:i/>
          <w:color w:val="000000"/>
          <w:sz w:val="24"/>
          <w:szCs w:val="24"/>
        </w:rPr>
        <w:t xml:space="preserve">, así como los eventos </w:t>
      </w:r>
      <w:r>
        <w:rPr>
          <w:rFonts w:ascii="Palatino Linotype" w:hAnsi="Palatino Linotype"/>
          <w:i/>
          <w:color w:val="000000"/>
          <w:sz w:val="24"/>
          <w:szCs w:val="24"/>
        </w:rPr>
        <w:t>que se llevaron a cabo y</w:t>
      </w:r>
      <w:r w:rsidRPr="006127CB">
        <w:rPr>
          <w:rFonts w:ascii="Palatino Linotype" w:hAnsi="Palatino Linotype"/>
          <w:i/>
          <w:sz w:val="24"/>
          <w:szCs w:val="24"/>
        </w:rPr>
        <w:t xml:space="preserve"> los documentos que comprueben su erogación.</w:t>
      </w:r>
    </w:p>
    <w:p w14:paraId="26109A6B" w14:textId="4A7C6DB9" w:rsidR="00434C55" w:rsidRDefault="00434C55" w:rsidP="00434C55">
      <w:pPr>
        <w:spacing w:after="0" w:line="360" w:lineRule="auto"/>
        <w:ind w:left="284" w:right="283" w:hanging="284"/>
        <w:jc w:val="both"/>
        <w:rPr>
          <w:rFonts w:ascii="Palatino Linotype" w:hAnsi="Palatino Linotype" w:cs="Arial"/>
          <w:i/>
          <w:sz w:val="24"/>
          <w:szCs w:val="24"/>
        </w:rPr>
      </w:pPr>
      <w:r>
        <w:rPr>
          <w:rFonts w:ascii="Palatino Linotype" w:hAnsi="Palatino Linotype" w:cs="Arial"/>
          <w:i/>
          <w:sz w:val="24"/>
          <w:szCs w:val="24"/>
        </w:rPr>
        <w:t xml:space="preserve">3.- Documento en donde conste el monto erogado en la partida presupuestal 3711 transportación aérea, 3751 gastos de alimentación en territorio nacional 3752 gastos de hospedaje en territorio nacional de los ejercicios 2019 y 2020, así como el nombre de los servidores públicos que realizaron el gasto, en donde se incluya el importe y en su caso </w:t>
      </w:r>
      <w:r w:rsidRPr="00C03329">
        <w:rPr>
          <w:rFonts w:ascii="Palatino Linotype" w:hAnsi="Palatino Linotype"/>
          <w:i/>
          <w:color w:val="000000"/>
        </w:rPr>
        <w:t xml:space="preserve">el oficio de invitación, el oficio de comisión, el periodo en el que se realizó el gasto y la comprobación </w:t>
      </w:r>
      <w:r>
        <w:rPr>
          <w:rFonts w:ascii="Palatino Linotype" w:hAnsi="Palatino Linotype"/>
          <w:i/>
          <w:color w:val="000000"/>
        </w:rPr>
        <w:t>de haber asistido a la comisión y/o</w:t>
      </w:r>
      <w:r w:rsidRPr="00C03329">
        <w:rPr>
          <w:rFonts w:ascii="Palatino Linotype" w:hAnsi="Palatino Linotype"/>
          <w:i/>
          <w:color w:val="000000"/>
        </w:rPr>
        <w:t xml:space="preserve"> evento</w:t>
      </w:r>
      <w:r>
        <w:rPr>
          <w:rFonts w:ascii="Palatino Linotype" w:hAnsi="Palatino Linotype"/>
          <w:i/>
          <w:color w:val="000000"/>
        </w:rPr>
        <w:t>.</w:t>
      </w:r>
    </w:p>
    <w:p w14:paraId="4097EE45" w14:textId="41C683DC" w:rsidR="009745DA" w:rsidRPr="008E6988" w:rsidRDefault="009745DA" w:rsidP="009745DA">
      <w:pPr>
        <w:pStyle w:val="Prrafodelista"/>
        <w:autoSpaceDE w:val="0"/>
        <w:autoSpaceDN w:val="0"/>
        <w:adjustRightInd w:val="0"/>
        <w:spacing w:line="360" w:lineRule="auto"/>
        <w:ind w:left="567" w:right="567"/>
        <w:jc w:val="both"/>
        <w:rPr>
          <w:rFonts w:ascii="Palatino Linotype" w:hAnsi="Palatino Linotype" w:cs="Arial"/>
          <w:i/>
        </w:rPr>
      </w:pPr>
    </w:p>
    <w:p w14:paraId="734BE111" w14:textId="77777777" w:rsidR="00434C55" w:rsidRDefault="00434C55" w:rsidP="00434C55">
      <w:pPr>
        <w:spacing w:line="360" w:lineRule="auto"/>
        <w:jc w:val="both"/>
        <w:rPr>
          <w:rFonts w:ascii="Palatino Linotype" w:hAnsi="Palatino Linotype" w:cs="Arial"/>
          <w:i/>
          <w:sz w:val="24"/>
          <w:szCs w:val="24"/>
        </w:rPr>
      </w:pPr>
      <w:r w:rsidRPr="000532DC">
        <w:rPr>
          <w:rFonts w:ascii="Palatino Linotype" w:hAnsi="Palatino Linotype" w:cs="Arial"/>
          <w:i/>
          <w:sz w:val="24"/>
          <w:szCs w:val="24"/>
        </w:rPr>
        <w:t xml:space="preserve">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w:t>
      </w:r>
      <w:r>
        <w:rPr>
          <w:rFonts w:ascii="Palatino Linotype" w:hAnsi="Palatino Linotype" w:cs="Arial"/>
          <w:i/>
          <w:sz w:val="24"/>
          <w:szCs w:val="24"/>
        </w:rPr>
        <w:t>demás normatividades aplicables.</w:t>
      </w:r>
    </w:p>
    <w:p w14:paraId="41063BBE" w14:textId="77777777" w:rsidR="00434C55" w:rsidRPr="00D95002" w:rsidRDefault="00434C55" w:rsidP="00434C55">
      <w:pPr>
        <w:spacing w:line="360" w:lineRule="auto"/>
        <w:jc w:val="both"/>
        <w:rPr>
          <w:rFonts w:ascii="Palatino Linotype" w:hAnsi="Palatino Linotype" w:cs="Arial"/>
          <w:i/>
          <w:sz w:val="12"/>
          <w:szCs w:val="24"/>
        </w:rPr>
      </w:pPr>
    </w:p>
    <w:p w14:paraId="1F9C9D51" w14:textId="2198D77C" w:rsidR="009745DA" w:rsidRPr="00434C55" w:rsidRDefault="00434C55" w:rsidP="00434C55">
      <w:pPr>
        <w:autoSpaceDE w:val="0"/>
        <w:autoSpaceDN w:val="0"/>
        <w:adjustRightInd w:val="0"/>
        <w:spacing w:line="360" w:lineRule="auto"/>
        <w:jc w:val="both"/>
        <w:rPr>
          <w:rFonts w:ascii="Palatino Linotype" w:hAnsi="Palatino Linotype"/>
          <w:i/>
          <w:color w:val="000000"/>
          <w:sz w:val="20"/>
        </w:rPr>
      </w:pPr>
      <w:r>
        <w:rPr>
          <w:rFonts w:ascii="Palatino Linotype" w:hAnsi="Palatino Linotype" w:cs="Arial"/>
          <w:i/>
          <w:sz w:val="24"/>
          <w:szCs w:val="24"/>
        </w:rPr>
        <w:lastRenderedPageBreak/>
        <w:t xml:space="preserve">Respecto del numeral 3, en caso de que no se cuente con la información solicitada, será necesario </w:t>
      </w:r>
      <w:r w:rsidRPr="00F65F5F">
        <w:rPr>
          <w:rFonts w:ascii="Palatino Linotype" w:hAnsi="Palatino Linotype"/>
          <w:i/>
          <w:sz w:val="24"/>
          <w:szCs w:val="24"/>
        </w:rPr>
        <w:t>motivar la respuesta en función de las causa</w:t>
      </w:r>
      <w:r>
        <w:rPr>
          <w:rFonts w:ascii="Palatino Linotype" w:hAnsi="Palatino Linotype"/>
          <w:i/>
          <w:sz w:val="24"/>
          <w:szCs w:val="24"/>
        </w:rPr>
        <w:t>s que motiven tal circunstancia y hacerlos</w:t>
      </w:r>
      <w:r w:rsidRPr="00F65F5F">
        <w:rPr>
          <w:rFonts w:ascii="Palatino Linotype" w:hAnsi="Palatino Linotype" w:cs="Arial"/>
          <w:i/>
          <w:sz w:val="24"/>
          <w:szCs w:val="24"/>
        </w:rPr>
        <w:t xml:space="preserve"> </w:t>
      </w:r>
      <w:r>
        <w:rPr>
          <w:rFonts w:ascii="Palatino Linotype" w:hAnsi="Palatino Linotype" w:cs="Arial"/>
          <w:i/>
          <w:sz w:val="24"/>
          <w:szCs w:val="24"/>
        </w:rPr>
        <w:t>del conocimiento del recurrente</w:t>
      </w:r>
    </w:p>
    <w:p w14:paraId="564BFFF8" w14:textId="77777777" w:rsidR="009745DA" w:rsidRPr="00D95002" w:rsidRDefault="009745DA" w:rsidP="009745DA">
      <w:pPr>
        <w:pStyle w:val="Prrafodelista"/>
        <w:rPr>
          <w:rFonts w:ascii="Palatino Linotype" w:hAnsi="Palatino Linotype"/>
          <w:i/>
          <w:color w:val="000000"/>
          <w:sz w:val="14"/>
        </w:rPr>
      </w:pPr>
    </w:p>
    <w:p w14:paraId="3CA7BB3D" w14:textId="77777777" w:rsidR="009745DA" w:rsidRDefault="009745DA" w:rsidP="009745DA">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sz w:val="24"/>
          <w:szCs w:val="24"/>
        </w:rPr>
        <w:t>quince</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09C6ED74" w14:textId="77777777" w:rsidR="009745DA" w:rsidRPr="00D95002" w:rsidRDefault="009745DA" w:rsidP="009745DA">
      <w:pPr>
        <w:autoSpaceDE w:val="0"/>
        <w:autoSpaceDN w:val="0"/>
        <w:adjustRightInd w:val="0"/>
        <w:spacing w:after="0" w:line="360" w:lineRule="auto"/>
        <w:jc w:val="both"/>
        <w:rPr>
          <w:rFonts w:ascii="Palatino Linotype" w:hAnsi="Palatino Linotype" w:cs="Arial"/>
          <w:sz w:val="18"/>
          <w:szCs w:val="24"/>
        </w:rPr>
      </w:pPr>
    </w:p>
    <w:p w14:paraId="2F9029E6" w14:textId="77777777" w:rsidR="009745DA" w:rsidRPr="002121F2" w:rsidRDefault="009745DA" w:rsidP="009745D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48A41D38" w14:textId="77777777" w:rsidR="009745DA" w:rsidRPr="001624E8" w:rsidRDefault="009745DA" w:rsidP="009745DA">
      <w:pPr>
        <w:autoSpaceDE w:val="0"/>
        <w:autoSpaceDN w:val="0"/>
        <w:adjustRightInd w:val="0"/>
        <w:spacing w:after="0" w:line="360" w:lineRule="auto"/>
        <w:jc w:val="both"/>
        <w:rPr>
          <w:rFonts w:ascii="Palatino Linotype" w:hAnsi="Palatino Linotype" w:cs="Arial"/>
          <w:sz w:val="24"/>
          <w:szCs w:val="24"/>
        </w:rPr>
      </w:pPr>
    </w:p>
    <w:p w14:paraId="5B01BDD1" w14:textId="77777777" w:rsidR="009745DA" w:rsidRDefault="009745DA" w:rsidP="009745DA">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4B876CEE" w14:textId="77777777" w:rsidR="008522EC" w:rsidRDefault="008522EC" w:rsidP="0095697B">
      <w:pPr>
        <w:autoSpaceDE w:val="0"/>
        <w:autoSpaceDN w:val="0"/>
        <w:adjustRightInd w:val="0"/>
        <w:spacing w:after="0" w:line="360" w:lineRule="auto"/>
        <w:jc w:val="both"/>
        <w:rPr>
          <w:rFonts w:ascii="Palatino Linotype" w:hAnsi="Palatino Linotype" w:cs="Arial"/>
          <w:sz w:val="24"/>
          <w:szCs w:val="24"/>
        </w:rPr>
      </w:pPr>
    </w:p>
    <w:p w14:paraId="1021AE32" w14:textId="4E88E07A" w:rsidR="00BD6ECE" w:rsidRDefault="00BF3214" w:rsidP="008C590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xml:space="preserve">, </w:t>
      </w:r>
      <w:r w:rsidRPr="00AD2A55">
        <w:rPr>
          <w:rFonts w:ascii="Palatino Linotype" w:hAnsi="Palatino Linotype" w:cs="Arial"/>
          <w:sz w:val="24"/>
          <w:szCs w:val="24"/>
        </w:rPr>
        <w:lastRenderedPageBreak/>
        <w:t>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w:t>
      </w:r>
      <w:r w:rsidR="007B55AC">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8C5908">
        <w:rPr>
          <w:rFonts w:ascii="Palatino Linotype" w:hAnsi="Palatino Linotype" w:cs="Arial"/>
          <w:sz w:val="24"/>
          <w:szCs w:val="24"/>
        </w:rPr>
        <w:t xml:space="preserve"> </w:t>
      </w:r>
      <w:r w:rsidR="000432A3">
        <w:rPr>
          <w:rFonts w:ascii="Palatino Linotype" w:hAnsi="Palatino Linotype" w:cs="Arial"/>
          <w:sz w:val="24"/>
          <w:szCs w:val="24"/>
        </w:rPr>
        <w:t>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E655A7">
        <w:rPr>
          <w:rFonts w:ascii="Palatino Linotype" w:hAnsi="Palatino Linotype" w:cs="Arial"/>
          <w:sz w:val="24"/>
          <w:szCs w:val="24"/>
        </w:rPr>
        <w:t>VIGÉSIMA PRIMERA SESIÓN</w:t>
      </w:r>
      <w:r w:rsidR="00BD6ECE">
        <w:rPr>
          <w:rFonts w:ascii="Palatino Linotype" w:hAnsi="Palatino Linotype" w:cs="Arial"/>
          <w:sz w:val="24"/>
          <w:szCs w:val="24"/>
        </w:rPr>
        <w:t xml:space="preserve"> </w:t>
      </w:r>
      <w:r w:rsidR="003F6183" w:rsidRPr="00AD2A55">
        <w:rPr>
          <w:rFonts w:ascii="Palatino Linotype" w:hAnsi="Palatino Linotype" w:cs="Arial"/>
          <w:sz w:val="24"/>
          <w:szCs w:val="24"/>
        </w:rPr>
        <w:t xml:space="preserve">ORDINARIA CELEBRADA EL </w:t>
      </w:r>
      <w:r w:rsidR="00E655A7">
        <w:rPr>
          <w:rFonts w:ascii="Palatino Linotype" w:hAnsi="Palatino Linotype" w:cs="Arial"/>
          <w:sz w:val="24"/>
          <w:szCs w:val="24"/>
        </w:rPr>
        <w:t>DIECISÉIS DE JUNIO</w:t>
      </w:r>
      <w:r w:rsidR="00812D80">
        <w:rPr>
          <w:rFonts w:ascii="Palatino Linotype" w:hAnsi="Palatino Linotype" w:cs="Arial"/>
          <w:sz w:val="24"/>
          <w:szCs w:val="24"/>
        </w:rPr>
        <w:t xml:space="preserve">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w:t>
      </w:r>
      <w:r w:rsidR="00947921">
        <w:rPr>
          <w:rFonts w:ascii="Palatino Linotype" w:hAnsi="Palatino Linotype" w:cs="Arial"/>
          <w:sz w:val="24"/>
          <w:szCs w:val="24"/>
        </w:rPr>
        <w:t>IUNO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BD6ECE">
        <w:rPr>
          <w:rFonts w:ascii="Palatino Linotype" w:hAnsi="Palatino Linotype" w:cs="Arial"/>
          <w:sz w:val="24"/>
          <w:szCs w:val="24"/>
        </w:rPr>
        <w:t>----------------------------------------------------------------</w:t>
      </w:r>
      <w:r w:rsidR="00587064">
        <w:rPr>
          <w:rFonts w:ascii="Palatino Linotype" w:hAnsi="Palatino Linotype" w:cs="Arial"/>
          <w:sz w:val="24"/>
          <w:szCs w:val="24"/>
        </w:rPr>
        <w:t>--------------------------------------------------------------------------------------------------------------------------------------------------------------------------------------------------------------------------------------------------------------------------------------------------------------------------------------------------------------------------------------------------------------------------------------------------------------------------------------------------------------------------------------------------------------------------------------------------------------------------------------------------------------------------------------------------------------------------------------------------------------------------------------------------------------------------------------------------------------------------------</w:t>
      </w:r>
      <w:r w:rsidR="00E655A7">
        <w:rPr>
          <w:rFonts w:ascii="Palatino Linotype" w:hAnsi="Palatino Linotype" w:cs="Arial"/>
          <w:sz w:val="24"/>
          <w:szCs w:val="24"/>
        </w:rPr>
        <w:t>-----------------------------------------------------------------------------------------------------------------------------------------------------------------------------------------------------------------------------------------------------------------------------------------------------------------------------------------------------------------------------------------------------------------------------------------------------------------------------------------------------------------------------------------------------------------------------------------------------------------------------------------------------------------------------------------------------------------------------------------------------------------------------------------------------------------------------------------------------------------------------------------------------------------------------------------------------------------------------------------------------------------------------------------------------------------------------------------------------------------------------------------------------------------------------------------</w:t>
      </w:r>
      <w:r w:rsidR="00587064">
        <w:rPr>
          <w:rFonts w:ascii="Palatino Linotype" w:hAnsi="Palatino Linotype" w:cs="Arial"/>
          <w:sz w:val="24"/>
          <w:szCs w:val="24"/>
        </w:rPr>
        <w:t>---------------------------------------------------------------------------</w:t>
      </w:r>
    </w:p>
    <w:p w14:paraId="4CECE5EB" w14:textId="76120829" w:rsidR="00301172" w:rsidRDefault="00BD6ECE" w:rsidP="00AD2A55">
      <w:pPr>
        <w:spacing w:after="0" w:line="360" w:lineRule="auto"/>
        <w:jc w:val="both"/>
        <w:rPr>
          <w:rFonts w:ascii="Palatino Linotype" w:hAnsi="Palatino Linotype" w:cs="Arial"/>
          <w:sz w:val="18"/>
          <w:szCs w:val="18"/>
        </w:rPr>
      </w:pPr>
      <w:r w:rsidRPr="00BD6ECE">
        <w:rPr>
          <w:rFonts w:ascii="Palatino Linotype" w:hAnsi="Palatino Linotype" w:cs="Arial"/>
          <w:sz w:val="18"/>
          <w:szCs w:val="18"/>
        </w:rPr>
        <w:t>OSAM/MOC.</w:t>
      </w:r>
    </w:p>
    <w:p w14:paraId="74187724" w14:textId="77777777" w:rsidR="00E655A7" w:rsidRDefault="00E655A7" w:rsidP="00AD2A55">
      <w:pPr>
        <w:spacing w:after="0" w:line="360" w:lineRule="auto"/>
        <w:jc w:val="both"/>
        <w:rPr>
          <w:rFonts w:ascii="Palatino Linotype" w:hAnsi="Palatino Linotype" w:cs="Arial"/>
          <w:sz w:val="24"/>
          <w:szCs w:val="24"/>
        </w:rPr>
      </w:pPr>
    </w:p>
    <w:p w14:paraId="373D5312" w14:textId="77777777" w:rsidR="00301172" w:rsidRDefault="00301172" w:rsidP="00AD2A55">
      <w:pPr>
        <w:spacing w:after="0" w:line="360" w:lineRule="auto"/>
        <w:jc w:val="both"/>
        <w:rPr>
          <w:rFonts w:ascii="Palatino Linotype" w:hAnsi="Palatino Linotype" w:cs="Arial"/>
          <w:sz w:val="24"/>
          <w:szCs w:val="24"/>
        </w:rPr>
      </w:pPr>
    </w:p>
    <w:p w14:paraId="46A8A631" w14:textId="77777777" w:rsidR="00301172" w:rsidRDefault="00301172" w:rsidP="00AD2A55">
      <w:pPr>
        <w:spacing w:after="0" w:line="360" w:lineRule="auto"/>
        <w:jc w:val="both"/>
        <w:rPr>
          <w:rFonts w:ascii="Palatino Linotype" w:hAnsi="Palatino Linotype" w:cs="Arial"/>
          <w:sz w:val="24"/>
          <w:szCs w:val="24"/>
        </w:rPr>
      </w:pPr>
    </w:p>
    <w:p w14:paraId="4EFC78AC" w14:textId="77777777" w:rsidR="00301172" w:rsidRDefault="00301172" w:rsidP="00AD2A55">
      <w:pPr>
        <w:spacing w:after="0" w:line="360" w:lineRule="auto"/>
        <w:jc w:val="both"/>
        <w:rPr>
          <w:rFonts w:ascii="Palatino Linotype" w:hAnsi="Palatino Linotype" w:cs="Arial"/>
          <w:sz w:val="24"/>
          <w:szCs w:val="24"/>
        </w:rPr>
      </w:pPr>
    </w:p>
    <w:p w14:paraId="46AE3447" w14:textId="77777777" w:rsidR="00301172" w:rsidRDefault="00301172" w:rsidP="00AD2A55">
      <w:pPr>
        <w:spacing w:after="0" w:line="360" w:lineRule="auto"/>
        <w:jc w:val="both"/>
        <w:rPr>
          <w:rFonts w:ascii="Palatino Linotype" w:hAnsi="Palatino Linotype" w:cs="Arial"/>
          <w:sz w:val="24"/>
          <w:szCs w:val="24"/>
        </w:rPr>
      </w:pPr>
      <w:bookmarkStart w:id="0" w:name="_GoBack"/>
      <w:bookmarkEnd w:id="0"/>
    </w:p>
    <w:sectPr w:rsidR="00301172" w:rsidSect="006E3E3B">
      <w:headerReference w:type="even" r:id="rId47"/>
      <w:headerReference w:type="default" r:id="rId48"/>
      <w:footerReference w:type="default" r:id="rId49"/>
      <w:headerReference w:type="first" r:id="rId50"/>
      <w:footerReference w:type="first" r:id="rId5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81342" w14:textId="77777777" w:rsidR="00A05DC5" w:rsidRDefault="00A05DC5" w:rsidP="00BF3214">
      <w:pPr>
        <w:spacing w:after="0" w:line="240" w:lineRule="auto"/>
      </w:pPr>
      <w:r>
        <w:separator/>
      </w:r>
    </w:p>
  </w:endnote>
  <w:endnote w:type="continuationSeparator" w:id="0">
    <w:p w14:paraId="3D8C5C7F" w14:textId="77777777" w:rsidR="00A05DC5" w:rsidRDefault="00A05DC5"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D70002" w:rsidRPr="002D6DD8" w:rsidRDefault="00D70002"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473B0">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473B0">
              <w:rPr>
                <w:rFonts w:ascii="Palatino Linotype" w:hAnsi="Palatino Linotype"/>
                <w:bCs/>
                <w:noProof/>
                <w:sz w:val="20"/>
              </w:rPr>
              <w:t>35</w:t>
            </w:r>
            <w:r>
              <w:rPr>
                <w:rFonts w:ascii="Palatino Linotype" w:hAnsi="Palatino Linotype"/>
                <w:bCs/>
                <w:noProof/>
                <w:sz w:val="20"/>
              </w:rPr>
              <w:fldChar w:fldCharType="end"/>
            </w:r>
          </w:p>
        </w:sdtContent>
      </w:sdt>
    </w:sdtContent>
  </w:sdt>
  <w:p w14:paraId="1002C619" w14:textId="77777777" w:rsidR="00D70002" w:rsidRDefault="00D700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D70002" w:rsidRPr="000B69FA" w:rsidRDefault="00D70002"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473B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473B0">
      <w:rPr>
        <w:rFonts w:ascii="Palatino Linotype" w:hAnsi="Palatino Linotype"/>
        <w:bCs/>
        <w:noProof/>
        <w:sz w:val="20"/>
      </w:rPr>
      <w:t>35</w:t>
    </w:r>
    <w:r>
      <w:rPr>
        <w:rFonts w:ascii="Palatino Linotype" w:hAnsi="Palatino Linotype"/>
        <w:bCs/>
        <w:noProof/>
        <w:sz w:val="20"/>
      </w:rPr>
      <w:fldChar w:fldCharType="end"/>
    </w:r>
  </w:p>
  <w:p w14:paraId="1DC90981" w14:textId="77777777" w:rsidR="00D70002" w:rsidRDefault="00D700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9C072E" w14:textId="77777777" w:rsidR="00A05DC5" w:rsidRDefault="00A05DC5" w:rsidP="00BF3214">
      <w:pPr>
        <w:spacing w:after="0" w:line="240" w:lineRule="auto"/>
      </w:pPr>
      <w:r>
        <w:separator/>
      </w:r>
    </w:p>
  </w:footnote>
  <w:footnote w:type="continuationSeparator" w:id="0">
    <w:p w14:paraId="3BBF0AFB" w14:textId="77777777" w:rsidR="00A05DC5" w:rsidRDefault="00A05DC5" w:rsidP="00BF3214">
      <w:pPr>
        <w:spacing w:after="0" w:line="240" w:lineRule="auto"/>
      </w:pPr>
      <w:r>
        <w:continuationSeparator/>
      </w:r>
    </w:p>
  </w:footnote>
  <w:footnote w:id="1">
    <w:p w14:paraId="21816CD7" w14:textId="77777777" w:rsidR="00D70002" w:rsidRPr="008B0DFB" w:rsidRDefault="00D70002" w:rsidP="00590DAD">
      <w:pPr>
        <w:pStyle w:val="Textonotapie"/>
        <w:jc w:val="both"/>
        <w:rPr>
          <w:rFonts w:ascii="Palatino Linotype" w:hAnsi="Palatino Linotype"/>
          <w:sz w:val="18"/>
          <w:szCs w:val="18"/>
        </w:rPr>
      </w:pPr>
      <w:r w:rsidRPr="008B0DFB">
        <w:rPr>
          <w:rStyle w:val="Refdenotaalpie"/>
          <w:rFonts w:ascii="Palatino Linotype" w:hAnsi="Palatino Linotype"/>
          <w:b/>
          <w:sz w:val="18"/>
          <w:szCs w:val="18"/>
        </w:rPr>
        <w:footnoteRef/>
      </w:r>
      <w:r w:rsidRPr="008B0DFB">
        <w:rPr>
          <w:rFonts w:ascii="Palatino Linotype" w:hAnsi="Palatino Linotype"/>
          <w:b/>
          <w:sz w:val="18"/>
          <w:szCs w:val="18"/>
        </w:rPr>
        <w:t xml:space="preserve"> Artículo 161</w:t>
      </w:r>
      <w:r w:rsidRPr="008B0DFB">
        <w:rPr>
          <w:rFonts w:ascii="Palatino Linotype" w:hAnsi="Palatino Linotype"/>
          <w:sz w:val="18"/>
          <w:szCs w:val="18"/>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2">
    <w:p w14:paraId="498425ED" w14:textId="77777777" w:rsidR="00D70002" w:rsidRDefault="00D70002" w:rsidP="00D70002">
      <w:pPr>
        <w:pStyle w:val="Textonotapie"/>
      </w:pPr>
      <w:r>
        <w:rPr>
          <w:rStyle w:val="Refdenotaalpie"/>
        </w:rPr>
        <w:footnoteRef/>
      </w:r>
      <w:r>
        <w:t xml:space="preserve"> 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footnote>
  <w:footnote w:id="3">
    <w:p w14:paraId="6DAFD959" w14:textId="77777777" w:rsidR="00D70002" w:rsidRDefault="00D70002" w:rsidP="00D70002">
      <w:pPr>
        <w:pStyle w:val="Textonotapie"/>
      </w:pPr>
      <w:r>
        <w:rPr>
          <w:rStyle w:val="Refdenotaalpie"/>
        </w:rPr>
        <w:footnoteRef/>
      </w:r>
      <w:r>
        <w:t xml:space="preserve"> Artículo 104. El Instituto, en el ámbito de su competencia, determinará los casos en que las personas físicas o jurídicas colectivas que reciban y ejerzan recursos públicos o realicen actos de autoridad, cumplirán con las obligaciones de transparencia y acceso a la información directamente o a través de los sujetos obligados que les asignen dichos recursos o, en los términos de las disposiciones aplicables, realicen actos de autoridad.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07337" w14:textId="4F618496" w:rsidR="009E0B3C" w:rsidRDefault="00A05DC5">
    <w:pPr>
      <w:pStyle w:val="Encabezado"/>
    </w:pPr>
    <w:r>
      <w:rPr>
        <w:noProof/>
        <w:lang w:val="es-MX" w:eastAsia="es-MX"/>
      </w:rPr>
      <w:pict w14:anchorId="6B286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964907"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808"/>
      <w:gridCol w:w="4257"/>
    </w:tblGrid>
    <w:tr w:rsidR="00D70002" w:rsidRPr="00100A3D" w14:paraId="35E5EC0A" w14:textId="77777777" w:rsidTr="00D60B86">
      <w:trPr>
        <w:trHeight w:val="227"/>
      </w:trPr>
      <w:tc>
        <w:tcPr>
          <w:tcW w:w="5808" w:type="dxa"/>
          <w:hideMark/>
        </w:tcPr>
        <w:p w14:paraId="7BC472F9" w14:textId="77777777" w:rsidR="00D70002" w:rsidRPr="00100A3D" w:rsidRDefault="00D70002" w:rsidP="00D60B86">
          <w:pPr>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Recurso de Revisión N°:</w:t>
          </w:r>
        </w:p>
      </w:tc>
      <w:tc>
        <w:tcPr>
          <w:tcW w:w="4257" w:type="dxa"/>
          <w:hideMark/>
        </w:tcPr>
        <w:p w14:paraId="3A7BAE99" w14:textId="38DC9F76" w:rsidR="00D70002" w:rsidRPr="00100A3D" w:rsidRDefault="00D70002" w:rsidP="0030688B">
          <w:pPr>
            <w:spacing w:after="120" w:line="256" w:lineRule="auto"/>
            <w:ind w:left="-486"/>
            <w:jc w:val="right"/>
            <w:rPr>
              <w:rFonts w:ascii="Palatino Linotype" w:hAnsi="Palatino Linotype" w:cs="Arial"/>
              <w:b/>
              <w:sz w:val="21"/>
              <w:szCs w:val="21"/>
            </w:rPr>
          </w:pPr>
          <w:r>
            <w:rPr>
              <w:rFonts w:ascii="Palatino Linotype" w:hAnsi="Palatino Linotype" w:cs="Arial"/>
              <w:b/>
              <w:bCs/>
              <w:sz w:val="21"/>
              <w:szCs w:val="21"/>
              <w:lang w:eastAsia="es-MX"/>
            </w:rPr>
            <w:t xml:space="preserve">       </w:t>
          </w:r>
          <w:r w:rsidRPr="00100A3D">
            <w:rPr>
              <w:rFonts w:ascii="Palatino Linotype" w:hAnsi="Palatino Linotype" w:cs="Arial"/>
              <w:b/>
              <w:bCs/>
              <w:sz w:val="21"/>
              <w:szCs w:val="21"/>
              <w:lang w:eastAsia="es-MX"/>
            </w:rPr>
            <w:t>0</w:t>
          </w:r>
          <w:r>
            <w:rPr>
              <w:rFonts w:ascii="Palatino Linotype" w:hAnsi="Palatino Linotype" w:cs="Arial"/>
              <w:b/>
              <w:bCs/>
              <w:sz w:val="21"/>
              <w:szCs w:val="21"/>
              <w:lang w:eastAsia="es-MX"/>
            </w:rPr>
            <w:t>2220</w:t>
          </w:r>
          <w:r w:rsidRPr="00100A3D">
            <w:rPr>
              <w:rFonts w:ascii="Palatino Linotype" w:hAnsi="Palatino Linotype" w:cs="Arial"/>
              <w:b/>
              <w:bCs/>
              <w:sz w:val="21"/>
              <w:szCs w:val="21"/>
              <w:lang w:eastAsia="es-MX"/>
            </w:rPr>
            <w:t>/INFOEM/IP/RR/2021 y acumulado</w:t>
          </w:r>
          <w:r>
            <w:rPr>
              <w:rFonts w:ascii="Palatino Linotype" w:hAnsi="Palatino Linotype" w:cs="Arial"/>
              <w:b/>
              <w:bCs/>
              <w:sz w:val="21"/>
              <w:szCs w:val="21"/>
              <w:lang w:eastAsia="es-MX"/>
            </w:rPr>
            <w:t>s</w:t>
          </w:r>
          <w:r w:rsidRPr="00100A3D">
            <w:rPr>
              <w:rFonts w:ascii="Palatino Linotype" w:hAnsi="Palatino Linotype" w:cs="Arial"/>
              <w:b/>
              <w:bCs/>
              <w:sz w:val="21"/>
              <w:szCs w:val="21"/>
              <w:lang w:eastAsia="es-MX"/>
            </w:rPr>
            <w:t>.</w:t>
          </w:r>
        </w:p>
      </w:tc>
    </w:tr>
    <w:tr w:rsidR="00D70002" w:rsidRPr="00100A3D" w14:paraId="0482DFAC" w14:textId="77777777" w:rsidTr="00D60B86">
      <w:trPr>
        <w:trHeight w:val="242"/>
      </w:trPr>
      <w:tc>
        <w:tcPr>
          <w:tcW w:w="5808" w:type="dxa"/>
          <w:hideMark/>
        </w:tcPr>
        <w:p w14:paraId="509D07E9" w14:textId="77777777" w:rsidR="00D70002" w:rsidRPr="00100A3D" w:rsidRDefault="00D70002" w:rsidP="00D60B86">
          <w:pPr>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Sujeto Obligado:</w:t>
          </w:r>
        </w:p>
      </w:tc>
      <w:tc>
        <w:tcPr>
          <w:tcW w:w="4257" w:type="dxa"/>
          <w:hideMark/>
        </w:tcPr>
        <w:p w14:paraId="33454C0A" w14:textId="02DE30F6" w:rsidR="00D70002" w:rsidRPr="00100A3D" w:rsidRDefault="00D70002" w:rsidP="0030688B">
          <w:pPr>
            <w:spacing w:after="120" w:line="256" w:lineRule="auto"/>
            <w:ind w:left="-486" w:firstLine="284"/>
            <w:jc w:val="right"/>
            <w:rPr>
              <w:rFonts w:ascii="Palatino Linotype" w:hAnsi="Palatino Linotype" w:cs="Arial"/>
              <w:b/>
              <w:sz w:val="21"/>
              <w:szCs w:val="21"/>
            </w:rPr>
          </w:pPr>
          <w:r>
            <w:rPr>
              <w:rFonts w:ascii="Palatino Linotype" w:hAnsi="Palatino Linotype" w:cs="Arial"/>
              <w:b/>
              <w:sz w:val="21"/>
              <w:szCs w:val="21"/>
            </w:rPr>
            <w:t xml:space="preserve">  </w:t>
          </w:r>
          <w:r w:rsidRPr="00100A3D">
            <w:rPr>
              <w:rFonts w:ascii="Palatino Linotype" w:hAnsi="Palatino Linotype" w:cs="Arial"/>
              <w:b/>
              <w:sz w:val="21"/>
              <w:szCs w:val="21"/>
            </w:rPr>
            <w:t xml:space="preserve">Ayuntamiento de </w:t>
          </w:r>
          <w:r>
            <w:rPr>
              <w:rFonts w:ascii="Palatino Linotype" w:hAnsi="Palatino Linotype" w:cs="Arial"/>
              <w:b/>
              <w:sz w:val="21"/>
              <w:szCs w:val="21"/>
            </w:rPr>
            <w:t>Coacalco de Berriozábal</w:t>
          </w:r>
        </w:p>
      </w:tc>
    </w:tr>
    <w:tr w:rsidR="00D70002" w:rsidRPr="00100A3D" w14:paraId="7B7E63F5" w14:textId="77777777" w:rsidTr="00D60B86">
      <w:trPr>
        <w:trHeight w:val="342"/>
      </w:trPr>
      <w:tc>
        <w:tcPr>
          <w:tcW w:w="5808" w:type="dxa"/>
          <w:hideMark/>
        </w:tcPr>
        <w:p w14:paraId="2BCB7A44" w14:textId="77777777" w:rsidR="00D70002" w:rsidRPr="00100A3D" w:rsidRDefault="00D70002" w:rsidP="00D60B86">
          <w:pPr>
            <w:tabs>
              <w:tab w:val="left" w:pos="4892"/>
            </w:tabs>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Comisionada Ponente:</w:t>
          </w:r>
        </w:p>
      </w:tc>
      <w:tc>
        <w:tcPr>
          <w:tcW w:w="4257" w:type="dxa"/>
          <w:hideMark/>
        </w:tcPr>
        <w:p w14:paraId="381E3FB2" w14:textId="77777777" w:rsidR="00D70002" w:rsidRPr="00100A3D" w:rsidRDefault="00D70002" w:rsidP="0069470D">
          <w:pPr>
            <w:spacing w:after="120" w:line="256" w:lineRule="auto"/>
            <w:ind w:left="-486" w:firstLine="567"/>
            <w:jc w:val="right"/>
            <w:rPr>
              <w:rFonts w:ascii="Palatino Linotype" w:hAnsi="Palatino Linotype" w:cs="Arial"/>
              <w:b/>
              <w:sz w:val="21"/>
              <w:szCs w:val="21"/>
            </w:rPr>
          </w:pPr>
          <w:r w:rsidRPr="00100A3D">
            <w:rPr>
              <w:rFonts w:ascii="Palatino Linotype" w:hAnsi="Palatino Linotype" w:cs="Arial"/>
              <w:b/>
              <w:sz w:val="21"/>
              <w:szCs w:val="21"/>
            </w:rPr>
            <w:t>Zulema Martínez Sánchez</w:t>
          </w:r>
        </w:p>
      </w:tc>
    </w:tr>
  </w:tbl>
  <w:p w14:paraId="7BDE043F" w14:textId="070F0CA7" w:rsidR="00D70002" w:rsidRDefault="00A05DC5" w:rsidP="00B935D1">
    <w:pPr>
      <w:pStyle w:val="Encabezado"/>
      <w:tabs>
        <w:tab w:val="clear" w:pos="4419"/>
        <w:tab w:val="clear" w:pos="8838"/>
        <w:tab w:val="left" w:pos="6005"/>
      </w:tabs>
    </w:pPr>
    <w:r>
      <w:rPr>
        <w:noProof/>
        <w:lang w:val="es-MX" w:eastAsia="es-MX"/>
      </w:rPr>
      <w:pict w14:anchorId="67651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964908"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r w:rsidR="00D70002">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949"/>
      <w:gridCol w:w="4258"/>
    </w:tblGrid>
    <w:tr w:rsidR="00D70002" w:rsidRPr="00D26364" w14:paraId="25A37BB4" w14:textId="77777777" w:rsidTr="00D60B86">
      <w:trPr>
        <w:trHeight w:val="227"/>
      </w:trPr>
      <w:tc>
        <w:tcPr>
          <w:tcW w:w="5949" w:type="dxa"/>
          <w:hideMark/>
        </w:tcPr>
        <w:p w14:paraId="3B7407D3" w14:textId="77777777" w:rsidR="00D70002" w:rsidRPr="00100A3D" w:rsidRDefault="00D70002" w:rsidP="00D60B86">
          <w:pPr>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Recurso de Revisión N°:</w:t>
          </w:r>
        </w:p>
      </w:tc>
      <w:tc>
        <w:tcPr>
          <w:tcW w:w="4258" w:type="dxa"/>
          <w:hideMark/>
        </w:tcPr>
        <w:p w14:paraId="6D5D0C08" w14:textId="7CE963D0" w:rsidR="00D70002" w:rsidRPr="00100A3D" w:rsidRDefault="00D70002" w:rsidP="00D60B86">
          <w:pPr>
            <w:spacing w:after="120" w:line="256" w:lineRule="auto"/>
            <w:ind w:left="-486"/>
            <w:jc w:val="right"/>
            <w:rPr>
              <w:rFonts w:ascii="Palatino Linotype" w:hAnsi="Palatino Linotype" w:cs="Arial"/>
              <w:b/>
              <w:sz w:val="21"/>
              <w:szCs w:val="21"/>
            </w:rPr>
          </w:pPr>
          <w:r w:rsidRPr="00100A3D">
            <w:rPr>
              <w:rFonts w:ascii="Palatino Linotype" w:hAnsi="Palatino Linotype" w:cs="Arial"/>
              <w:b/>
              <w:bCs/>
              <w:sz w:val="21"/>
              <w:szCs w:val="21"/>
              <w:lang w:eastAsia="es-MX"/>
            </w:rPr>
            <w:t>0</w:t>
          </w:r>
          <w:r>
            <w:rPr>
              <w:rFonts w:ascii="Palatino Linotype" w:hAnsi="Palatino Linotype" w:cs="Arial"/>
              <w:b/>
              <w:bCs/>
              <w:sz w:val="21"/>
              <w:szCs w:val="21"/>
              <w:lang w:eastAsia="es-MX"/>
            </w:rPr>
            <w:t>2220</w:t>
          </w:r>
          <w:r w:rsidRPr="00100A3D">
            <w:rPr>
              <w:rFonts w:ascii="Palatino Linotype" w:hAnsi="Palatino Linotype" w:cs="Arial"/>
              <w:b/>
              <w:bCs/>
              <w:sz w:val="21"/>
              <w:szCs w:val="21"/>
              <w:lang w:eastAsia="es-MX"/>
            </w:rPr>
            <w:t>/INFOEM/IP/RR/2021 y acumulado</w:t>
          </w:r>
          <w:r>
            <w:rPr>
              <w:rFonts w:ascii="Palatino Linotype" w:hAnsi="Palatino Linotype" w:cs="Arial"/>
              <w:b/>
              <w:bCs/>
              <w:sz w:val="21"/>
              <w:szCs w:val="21"/>
              <w:lang w:eastAsia="es-MX"/>
            </w:rPr>
            <w:t>s</w:t>
          </w:r>
          <w:r w:rsidRPr="00100A3D">
            <w:rPr>
              <w:rFonts w:ascii="Palatino Linotype" w:hAnsi="Palatino Linotype" w:cs="Arial"/>
              <w:b/>
              <w:bCs/>
              <w:sz w:val="21"/>
              <w:szCs w:val="21"/>
              <w:lang w:eastAsia="es-MX"/>
            </w:rPr>
            <w:t>.</w:t>
          </w:r>
        </w:p>
      </w:tc>
    </w:tr>
    <w:tr w:rsidR="00D70002" w:rsidRPr="00D26364" w14:paraId="480BC2A1" w14:textId="77777777" w:rsidTr="00D60B86">
      <w:trPr>
        <w:trHeight w:val="242"/>
      </w:trPr>
      <w:tc>
        <w:tcPr>
          <w:tcW w:w="5949" w:type="dxa"/>
          <w:hideMark/>
        </w:tcPr>
        <w:p w14:paraId="0BCD7858" w14:textId="77777777" w:rsidR="00D70002" w:rsidRPr="00100A3D" w:rsidRDefault="00D70002" w:rsidP="00D60B86">
          <w:pPr>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Sujeto Obligado:</w:t>
          </w:r>
        </w:p>
      </w:tc>
      <w:tc>
        <w:tcPr>
          <w:tcW w:w="4258" w:type="dxa"/>
          <w:hideMark/>
        </w:tcPr>
        <w:p w14:paraId="648E742D" w14:textId="70FFDAEC" w:rsidR="00D70002" w:rsidRPr="00100A3D" w:rsidRDefault="00D70002" w:rsidP="00D60B86">
          <w:pPr>
            <w:spacing w:after="120" w:line="256" w:lineRule="auto"/>
            <w:ind w:left="-486" w:firstLine="284"/>
            <w:jc w:val="right"/>
            <w:rPr>
              <w:rFonts w:ascii="Palatino Linotype" w:hAnsi="Palatino Linotype" w:cs="Arial"/>
              <w:b/>
              <w:sz w:val="21"/>
              <w:szCs w:val="21"/>
            </w:rPr>
          </w:pPr>
          <w:r w:rsidRPr="00100A3D">
            <w:rPr>
              <w:rFonts w:ascii="Palatino Linotype" w:hAnsi="Palatino Linotype" w:cs="Arial"/>
              <w:b/>
              <w:sz w:val="21"/>
              <w:szCs w:val="21"/>
            </w:rPr>
            <w:t xml:space="preserve">Ayuntamiento de </w:t>
          </w:r>
          <w:r>
            <w:rPr>
              <w:rFonts w:ascii="Palatino Linotype" w:hAnsi="Palatino Linotype" w:cs="Arial"/>
              <w:b/>
              <w:sz w:val="21"/>
              <w:szCs w:val="21"/>
            </w:rPr>
            <w:t>Coacalco de Berriozábal</w:t>
          </w:r>
        </w:p>
      </w:tc>
    </w:tr>
    <w:tr w:rsidR="00D70002" w:rsidRPr="00D26364" w14:paraId="60A059F9" w14:textId="77777777" w:rsidTr="00D60B86">
      <w:trPr>
        <w:trHeight w:val="342"/>
      </w:trPr>
      <w:tc>
        <w:tcPr>
          <w:tcW w:w="5949" w:type="dxa"/>
        </w:tcPr>
        <w:p w14:paraId="063683FE" w14:textId="77777777" w:rsidR="00D70002" w:rsidRPr="00100A3D" w:rsidRDefault="00D70002" w:rsidP="00D60B86">
          <w:pPr>
            <w:tabs>
              <w:tab w:val="left" w:pos="4892"/>
            </w:tabs>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Recurrente:</w:t>
          </w:r>
        </w:p>
      </w:tc>
      <w:tc>
        <w:tcPr>
          <w:tcW w:w="4258" w:type="dxa"/>
        </w:tcPr>
        <w:p w14:paraId="74725128" w14:textId="0E800D10" w:rsidR="00D70002" w:rsidRPr="00100A3D" w:rsidRDefault="005473B0" w:rsidP="00D60B86">
          <w:pPr>
            <w:spacing w:after="120" w:line="256" w:lineRule="auto"/>
            <w:ind w:left="-486" w:firstLine="284"/>
            <w:jc w:val="right"/>
            <w:rPr>
              <w:rFonts w:ascii="Palatino Linotype" w:hAnsi="Palatino Linotype" w:cs="Arial"/>
              <w:b/>
              <w:sz w:val="21"/>
              <w:szCs w:val="21"/>
            </w:rPr>
          </w:pPr>
          <w:proofErr w:type="spellStart"/>
          <w:r>
            <w:rPr>
              <w:rFonts w:ascii="Palatino Linotype" w:hAnsi="Palatino Linotype" w:cs="Arial"/>
              <w:b/>
              <w:sz w:val="21"/>
              <w:szCs w:val="21"/>
            </w:rPr>
            <w:t>xxxxxxxxxxxxxxxxxxx</w:t>
          </w:r>
          <w:proofErr w:type="spellEnd"/>
        </w:p>
      </w:tc>
    </w:tr>
    <w:tr w:rsidR="00D70002" w:rsidRPr="00D26364" w14:paraId="7854C9FF" w14:textId="77777777" w:rsidTr="00D60B86">
      <w:trPr>
        <w:trHeight w:val="342"/>
      </w:trPr>
      <w:tc>
        <w:tcPr>
          <w:tcW w:w="5949" w:type="dxa"/>
        </w:tcPr>
        <w:p w14:paraId="02A89BC6" w14:textId="77777777" w:rsidR="00D70002" w:rsidRPr="00100A3D" w:rsidRDefault="00D70002" w:rsidP="00D60B86">
          <w:pPr>
            <w:tabs>
              <w:tab w:val="left" w:pos="4892"/>
            </w:tabs>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Comisionada Ponente:</w:t>
          </w:r>
        </w:p>
      </w:tc>
      <w:tc>
        <w:tcPr>
          <w:tcW w:w="4258" w:type="dxa"/>
        </w:tcPr>
        <w:p w14:paraId="196CA724" w14:textId="77777777" w:rsidR="00D70002" w:rsidRPr="00100A3D" w:rsidRDefault="00D70002" w:rsidP="00D60B86">
          <w:pPr>
            <w:spacing w:after="120" w:line="256" w:lineRule="auto"/>
            <w:ind w:left="-486" w:firstLine="567"/>
            <w:jc w:val="right"/>
            <w:rPr>
              <w:rFonts w:ascii="Palatino Linotype" w:hAnsi="Palatino Linotype" w:cs="Arial"/>
              <w:b/>
              <w:sz w:val="21"/>
              <w:szCs w:val="21"/>
            </w:rPr>
          </w:pPr>
          <w:r w:rsidRPr="00100A3D">
            <w:rPr>
              <w:rFonts w:ascii="Palatino Linotype" w:hAnsi="Palatino Linotype" w:cs="Arial"/>
              <w:b/>
              <w:sz w:val="21"/>
              <w:szCs w:val="21"/>
            </w:rPr>
            <w:t>Zulema Martínez Sánchez</w:t>
          </w:r>
        </w:p>
      </w:tc>
    </w:tr>
  </w:tbl>
  <w:p w14:paraId="67D63C23" w14:textId="00DB7422" w:rsidR="00D70002" w:rsidRDefault="00A05DC5">
    <w:pPr>
      <w:pStyle w:val="Encabezado"/>
    </w:pPr>
    <w:r>
      <w:rPr>
        <w:noProof/>
        <w:lang w:val="es-MX" w:eastAsia="es-MX"/>
      </w:rPr>
      <w:pict w14:anchorId="7E02E0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964906"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A3E72A6"/>
    <w:multiLevelType w:val="hybridMultilevel"/>
    <w:tmpl w:val="7256CD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B3957C9"/>
    <w:multiLevelType w:val="hybridMultilevel"/>
    <w:tmpl w:val="7256CD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4317490"/>
    <w:multiLevelType w:val="hybridMultilevel"/>
    <w:tmpl w:val="2E8C0D3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305603A"/>
    <w:multiLevelType w:val="hybridMultilevel"/>
    <w:tmpl w:val="A7305D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5C60F79"/>
    <w:multiLevelType w:val="hybridMultilevel"/>
    <w:tmpl w:val="7256CD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nsid w:val="4E351D4C"/>
    <w:multiLevelType w:val="hybridMultilevel"/>
    <w:tmpl w:val="42E80E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F9003F6"/>
    <w:multiLevelType w:val="hybridMultilevel"/>
    <w:tmpl w:val="5ED0B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E13226C"/>
    <w:multiLevelType w:val="hybridMultilevel"/>
    <w:tmpl w:val="AED228F0"/>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7CA4282"/>
    <w:multiLevelType w:val="hybridMultilevel"/>
    <w:tmpl w:val="5AF8456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5"/>
  </w:num>
  <w:num w:numId="3">
    <w:abstractNumId w:val="20"/>
  </w:num>
  <w:num w:numId="4">
    <w:abstractNumId w:val="17"/>
  </w:num>
  <w:num w:numId="5">
    <w:abstractNumId w:val="9"/>
  </w:num>
  <w:num w:numId="6">
    <w:abstractNumId w:val="13"/>
  </w:num>
  <w:num w:numId="7">
    <w:abstractNumId w:val="4"/>
  </w:num>
  <w:num w:numId="8">
    <w:abstractNumId w:val="5"/>
  </w:num>
  <w:num w:numId="9">
    <w:abstractNumId w:val="7"/>
  </w:num>
  <w:num w:numId="10">
    <w:abstractNumId w:val="21"/>
  </w:num>
  <w:num w:numId="11">
    <w:abstractNumId w:val="14"/>
  </w:num>
  <w:num w:numId="12">
    <w:abstractNumId w:val="0"/>
  </w:num>
  <w:num w:numId="13">
    <w:abstractNumId w:val="1"/>
  </w:num>
  <w:num w:numId="14">
    <w:abstractNumId w:val="24"/>
  </w:num>
  <w:num w:numId="15">
    <w:abstractNumId w:val="6"/>
  </w:num>
  <w:num w:numId="16">
    <w:abstractNumId w:val="2"/>
  </w:num>
  <w:num w:numId="17">
    <w:abstractNumId w:val="22"/>
  </w:num>
  <w:num w:numId="18">
    <w:abstractNumId w:val="15"/>
  </w:num>
  <w:num w:numId="19">
    <w:abstractNumId w:val="12"/>
  </w:num>
  <w:num w:numId="20">
    <w:abstractNumId w:val="23"/>
  </w:num>
  <w:num w:numId="21">
    <w:abstractNumId w:val="18"/>
  </w:num>
  <w:num w:numId="22">
    <w:abstractNumId w:val="19"/>
  </w:num>
  <w:num w:numId="23">
    <w:abstractNumId w:val="16"/>
  </w:num>
  <w:num w:numId="24">
    <w:abstractNumId w:val="8"/>
  </w:num>
  <w:num w:numId="25">
    <w:abstractNumId w:val="3"/>
  </w:num>
  <w:num w:numId="26">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509"/>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1237"/>
    <w:rsid w:val="000225EB"/>
    <w:rsid w:val="000229C8"/>
    <w:rsid w:val="00022CB4"/>
    <w:rsid w:val="00023CA8"/>
    <w:rsid w:val="00023CE4"/>
    <w:rsid w:val="000241E1"/>
    <w:rsid w:val="0002487C"/>
    <w:rsid w:val="00024B9E"/>
    <w:rsid w:val="00024EBD"/>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1B1"/>
    <w:rsid w:val="0005692C"/>
    <w:rsid w:val="00056D89"/>
    <w:rsid w:val="00061049"/>
    <w:rsid w:val="0006125A"/>
    <w:rsid w:val="00061753"/>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DD"/>
    <w:rsid w:val="00074845"/>
    <w:rsid w:val="000764BF"/>
    <w:rsid w:val="000775D6"/>
    <w:rsid w:val="0008000B"/>
    <w:rsid w:val="0008117C"/>
    <w:rsid w:val="00081DAC"/>
    <w:rsid w:val="00081DB6"/>
    <w:rsid w:val="00082188"/>
    <w:rsid w:val="00083D2E"/>
    <w:rsid w:val="000848AC"/>
    <w:rsid w:val="0009007D"/>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B5"/>
    <w:rsid w:val="000B14EB"/>
    <w:rsid w:val="000B1C70"/>
    <w:rsid w:val="000B249F"/>
    <w:rsid w:val="000B2630"/>
    <w:rsid w:val="000B2653"/>
    <w:rsid w:val="000B2F5E"/>
    <w:rsid w:val="000B3967"/>
    <w:rsid w:val="000B5190"/>
    <w:rsid w:val="000B69D5"/>
    <w:rsid w:val="000B6CFA"/>
    <w:rsid w:val="000B7167"/>
    <w:rsid w:val="000B7DC4"/>
    <w:rsid w:val="000C0753"/>
    <w:rsid w:val="000C0F46"/>
    <w:rsid w:val="000C1D76"/>
    <w:rsid w:val="000C226A"/>
    <w:rsid w:val="000C23BC"/>
    <w:rsid w:val="000C3739"/>
    <w:rsid w:val="000C3A6F"/>
    <w:rsid w:val="000C511F"/>
    <w:rsid w:val="000C620D"/>
    <w:rsid w:val="000C650F"/>
    <w:rsid w:val="000C6549"/>
    <w:rsid w:val="000C7A5E"/>
    <w:rsid w:val="000D172D"/>
    <w:rsid w:val="000D2D00"/>
    <w:rsid w:val="000D2DCA"/>
    <w:rsid w:val="000D3514"/>
    <w:rsid w:val="000D3FB5"/>
    <w:rsid w:val="000D419B"/>
    <w:rsid w:val="000D43F9"/>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360C"/>
    <w:rsid w:val="000F38CC"/>
    <w:rsid w:val="000F3B97"/>
    <w:rsid w:val="000F447C"/>
    <w:rsid w:val="000F588D"/>
    <w:rsid w:val="00100A3D"/>
    <w:rsid w:val="00100BA8"/>
    <w:rsid w:val="00101061"/>
    <w:rsid w:val="00101F49"/>
    <w:rsid w:val="00102050"/>
    <w:rsid w:val="00102336"/>
    <w:rsid w:val="0010309D"/>
    <w:rsid w:val="0010397F"/>
    <w:rsid w:val="00103C0F"/>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2C6"/>
    <w:rsid w:val="001163D0"/>
    <w:rsid w:val="001168FD"/>
    <w:rsid w:val="00116990"/>
    <w:rsid w:val="00116D20"/>
    <w:rsid w:val="001175B6"/>
    <w:rsid w:val="001179E2"/>
    <w:rsid w:val="001201A2"/>
    <w:rsid w:val="00120820"/>
    <w:rsid w:val="001213B8"/>
    <w:rsid w:val="001215EE"/>
    <w:rsid w:val="00121AD8"/>
    <w:rsid w:val="00121D8A"/>
    <w:rsid w:val="00121FA4"/>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0FC"/>
    <w:rsid w:val="00141A33"/>
    <w:rsid w:val="00141A5B"/>
    <w:rsid w:val="00141D3A"/>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156"/>
    <w:rsid w:val="00163D26"/>
    <w:rsid w:val="001641B7"/>
    <w:rsid w:val="00164834"/>
    <w:rsid w:val="00164A3E"/>
    <w:rsid w:val="00164C6A"/>
    <w:rsid w:val="00165FC0"/>
    <w:rsid w:val="00166E57"/>
    <w:rsid w:val="001672CC"/>
    <w:rsid w:val="0016776C"/>
    <w:rsid w:val="0017089C"/>
    <w:rsid w:val="00170DC7"/>
    <w:rsid w:val="00171743"/>
    <w:rsid w:val="00171D67"/>
    <w:rsid w:val="001725CE"/>
    <w:rsid w:val="00172797"/>
    <w:rsid w:val="00172A8B"/>
    <w:rsid w:val="00173A17"/>
    <w:rsid w:val="001745DC"/>
    <w:rsid w:val="001746E9"/>
    <w:rsid w:val="00175135"/>
    <w:rsid w:val="00175141"/>
    <w:rsid w:val="001755D9"/>
    <w:rsid w:val="00176B57"/>
    <w:rsid w:val="00176E06"/>
    <w:rsid w:val="00176FE3"/>
    <w:rsid w:val="001778C1"/>
    <w:rsid w:val="001801A8"/>
    <w:rsid w:val="00180B09"/>
    <w:rsid w:val="00180D90"/>
    <w:rsid w:val="001825C0"/>
    <w:rsid w:val="00182916"/>
    <w:rsid w:val="001836F1"/>
    <w:rsid w:val="00183DA3"/>
    <w:rsid w:val="00185748"/>
    <w:rsid w:val="0018595B"/>
    <w:rsid w:val="00185AD8"/>
    <w:rsid w:val="00187D06"/>
    <w:rsid w:val="00190218"/>
    <w:rsid w:val="0019025A"/>
    <w:rsid w:val="00190DF5"/>
    <w:rsid w:val="001917EB"/>
    <w:rsid w:val="00191DDC"/>
    <w:rsid w:val="0019227A"/>
    <w:rsid w:val="001922F0"/>
    <w:rsid w:val="0019349E"/>
    <w:rsid w:val="001942AC"/>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43"/>
    <w:rsid w:val="001C4ED6"/>
    <w:rsid w:val="001C63C4"/>
    <w:rsid w:val="001C63FA"/>
    <w:rsid w:val="001C6702"/>
    <w:rsid w:val="001C6AC8"/>
    <w:rsid w:val="001C77A7"/>
    <w:rsid w:val="001C7E71"/>
    <w:rsid w:val="001D034A"/>
    <w:rsid w:val="001D0BD2"/>
    <w:rsid w:val="001D10D7"/>
    <w:rsid w:val="001D1153"/>
    <w:rsid w:val="001D1B77"/>
    <w:rsid w:val="001D226D"/>
    <w:rsid w:val="001D27D3"/>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0AC"/>
    <w:rsid w:val="002213DE"/>
    <w:rsid w:val="0022193D"/>
    <w:rsid w:val="002225E9"/>
    <w:rsid w:val="00222E94"/>
    <w:rsid w:val="0022308C"/>
    <w:rsid w:val="002237C7"/>
    <w:rsid w:val="00224DB6"/>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A1D"/>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AE2"/>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2F4500"/>
    <w:rsid w:val="00301172"/>
    <w:rsid w:val="00301738"/>
    <w:rsid w:val="00302231"/>
    <w:rsid w:val="00304F9C"/>
    <w:rsid w:val="00305BC1"/>
    <w:rsid w:val="003064C7"/>
    <w:rsid w:val="0030677A"/>
    <w:rsid w:val="0030688B"/>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0DC"/>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1CF5"/>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A12"/>
    <w:rsid w:val="00372E05"/>
    <w:rsid w:val="00373340"/>
    <w:rsid w:val="003737E1"/>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541"/>
    <w:rsid w:val="0038665E"/>
    <w:rsid w:val="00387386"/>
    <w:rsid w:val="00390005"/>
    <w:rsid w:val="0039057C"/>
    <w:rsid w:val="0039096F"/>
    <w:rsid w:val="00391135"/>
    <w:rsid w:val="00391BFF"/>
    <w:rsid w:val="00392887"/>
    <w:rsid w:val="00392F65"/>
    <w:rsid w:val="003934C5"/>
    <w:rsid w:val="00393680"/>
    <w:rsid w:val="00393B5C"/>
    <w:rsid w:val="00394D98"/>
    <w:rsid w:val="0039548A"/>
    <w:rsid w:val="00395CCD"/>
    <w:rsid w:val="00396646"/>
    <w:rsid w:val="00397CA1"/>
    <w:rsid w:val="003A016B"/>
    <w:rsid w:val="003A1233"/>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356"/>
    <w:rsid w:val="003C1711"/>
    <w:rsid w:val="003C1B58"/>
    <w:rsid w:val="003C1BE4"/>
    <w:rsid w:val="003C3129"/>
    <w:rsid w:val="003C327C"/>
    <w:rsid w:val="003C4311"/>
    <w:rsid w:val="003C4B82"/>
    <w:rsid w:val="003C4C92"/>
    <w:rsid w:val="003C608B"/>
    <w:rsid w:val="003C66EE"/>
    <w:rsid w:val="003C6BC3"/>
    <w:rsid w:val="003C6D59"/>
    <w:rsid w:val="003D1912"/>
    <w:rsid w:val="003D197B"/>
    <w:rsid w:val="003D23D7"/>
    <w:rsid w:val="003D39CD"/>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49E"/>
    <w:rsid w:val="003E2A29"/>
    <w:rsid w:val="003E3E7C"/>
    <w:rsid w:val="003E41C3"/>
    <w:rsid w:val="003E4653"/>
    <w:rsid w:val="003E47DF"/>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62F7"/>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4C55"/>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2346"/>
    <w:rsid w:val="00463933"/>
    <w:rsid w:val="00463E3D"/>
    <w:rsid w:val="00464935"/>
    <w:rsid w:val="004655A5"/>
    <w:rsid w:val="00465FA5"/>
    <w:rsid w:val="00466305"/>
    <w:rsid w:val="00466B99"/>
    <w:rsid w:val="004674DB"/>
    <w:rsid w:val="004678A3"/>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5218"/>
    <w:rsid w:val="004A5425"/>
    <w:rsid w:val="004A549E"/>
    <w:rsid w:val="004A6379"/>
    <w:rsid w:val="004A7970"/>
    <w:rsid w:val="004B05A5"/>
    <w:rsid w:val="004B08D8"/>
    <w:rsid w:val="004B1036"/>
    <w:rsid w:val="004B10DC"/>
    <w:rsid w:val="004B184A"/>
    <w:rsid w:val="004B1A2B"/>
    <w:rsid w:val="004B222E"/>
    <w:rsid w:val="004B25CA"/>
    <w:rsid w:val="004B25EC"/>
    <w:rsid w:val="004B2999"/>
    <w:rsid w:val="004B2C2B"/>
    <w:rsid w:val="004B37BA"/>
    <w:rsid w:val="004B5302"/>
    <w:rsid w:val="004B5407"/>
    <w:rsid w:val="004C01C5"/>
    <w:rsid w:val="004C134C"/>
    <w:rsid w:val="004C2767"/>
    <w:rsid w:val="004C2A96"/>
    <w:rsid w:val="004C2DA4"/>
    <w:rsid w:val="004C2FAA"/>
    <w:rsid w:val="004C432A"/>
    <w:rsid w:val="004C48D7"/>
    <w:rsid w:val="004C54E8"/>
    <w:rsid w:val="004C6093"/>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322E"/>
    <w:rsid w:val="004D4123"/>
    <w:rsid w:val="004D4883"/>
    <w:rsid w:val="004D4D53"/>
    <w:rsid w:val="004D53BD"/>
    <w:rsid w:val="004D6700"/>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1A4"/>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3EC6"/>
    <w:rsid w:val="00514397"/>
    <w:rsid w:val="0051483D"/>
    <w:rsid w:val="00515769"/>
    <w:rsid w:val="00515F9D"/>
    <w:rsid w:val="005165F7"/>
    <w:rsid w:val="00516B20"/>
    <w:rsid w:val="005173CD"/>
    <w:rsid w:val="00517DB6"/>
    <w:rsid w:val="00517F05"/>
    <w:rsid w:val="00520A28"/>
    <w:rsid w:val="005210CD"/>
    <w:rsid w:val="005213EC"/>
    <w:rsid w:val="005216A0"/>
    <w:rsid w:val="0052303D"/>
    <w:rsid w:val="005234AB"/>
    <w:rsid w:val="005235CC"/>
    <w:rsid w:val="00523B6F"/>
    <w:rsid w:val="00523C9F"/>
    <w:rsid w:val="005244B8"/>
    <w:rsid w:val="005254C5"/>
    <w:rsid w:val="00525913"/>
    <w:rsid w:val="00526AF1"/>
    <w:rsid w:val="00530123"/>
    <w:rsid w:val="00530771"/>
    <w:rsid w:val="00531697"/>
    <w:rsid w:val="0053190D"/>
    <w:rsid w:val="005325E8"/>
    <w:rsid w:val="0053289A"/>
    <w:rsid w:val="00532B9A"/>
    <w:rsid w:val="005353D8"/>
    <w:rsid w:val="0053606B"/>
    <w:rsid w:val="00536EF4"/>
    <w:rsid w:val="00540872"/>
    <w:rsid w:val="0054243C"/>
    <w:rsid w:val="0054331B"/>
    <w:rsid w:val="00543E5E"/>
    <w:rsid w:val="005440DF"/>
    <w:rsid w:val="005458DE"/>
    <w:rsid w:val="005473B0"/>
    <w:rsid w:val="005479B3"/>
    <w:rsid w:val="00550B6B"/>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9AF"/>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64"/>
    <w:rsid w:val="005870B4"/>
    <w:rsid w:val="005871F2"/>
    <w:rsid w:val="0058727E"/>
    <w:rsid w:val="005875F4"/>
    <w:rsid w:val="00587DD6"/>
    <w:rsid w:val="00587F9A"/>
    <w:rsid w:val="00590DAD"/>
    <w:rsid w:val="00590EFA"/>
    <w:rsid w:val="0059126F"/>
    <w:rsid w:val="00591D9B"/>
    <w:rsid w:val="00592372"/>
    <w:rsid w:val="00592A2B"/>
    <w:rsid w:val="00592A72"/>
    <w:rsid w:val="0059317F"/>
    <w:rsid w:val="0059377F"/>
    <w:rsid w:val="00593932"/>
    <w:rsid w:val="00594932"/>
    <w:rsid w:val="0059552B"/>
    <w:rsid w:val="005956D7"/>
    <w:rsid w:val="00595F57"/>
    <w:rsid w:val="005966C9"/>
    <w:rsid w:val="00596E1B"/>
    <w:rsid w:val="00597CF3"/>
    <w:rsid w:val="005A0917"/>
    <w:rsid w:val="005A0C3A"/>
    <w:rsid w:val="005A1598"/>
    <w:rsid w:val="005A24A4"/>
    <w:rsid w:val="005A2A39"/>
    <w:rsid w:val="005A40F6"/>
    <w:rsid w:val="005A49D5"/>
    <w:rsid w:val="005A62C9"/>
    <w:rsid w:val="005A64BE"/>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27D7"/>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27CB"/>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45A4"/>
    <w:rsid w:val="006252E5"/>
    <w:rsid w:val="00625A32"/>
    <w:rsid w:val="006267A0"/>
    <w:rsid w:val="006268F8"/>
    <w:rsid w:val="006271AA"/>
    <w:rsid w:val="00627BC4"/>
    <w:rsid w:val="00630096"/>
    <w:rsid w:val="0063039A"/>
    <w:rsid w:val="00630D01"/>
    <w:rsid w:val="00631D27"/>
    <w:rsid w:val="006345D7"/>
    <w:rsid w:val="0063562B"/>
    <w:rsid w:val="00635E21"/>
    <w:rsid w:val="00635FC9"/>
    <w:rsid w:val="00636B1C"/>
    <w:rsid w:val="00640AF3"/>
    <w:rsid w:val="0064293B"/>
    <w:rsid w:val="00642AEF"/>
    <w:rsid w:val="006433DC"/>
    <w:rsid w:val="00643626"/>
    <w:rsid w:val="0064489E"/>
    <w:rsid w:val="006459FB"/>
    <w:rsid w:val="00646D4B"/>
    <w:rsid w:val="00646E52"/>
    <w:rsid w:val="006471E2"/>
    <w:rsid w:val="00650556"/>
    <w:rsid w:val="00650F32"/>
    <w:rsid w:val="006534DA"/>
    <w:rsid w:val="006540B9"/>
    <w:rsid w:val="00655B55"/>
    <w:rsid w:val="0065659C"/>
    <w:rsid w:val="006571D2"/>
    <w:rsid w:val="00657C23"/>
    <w:rsid w:val="00660DD7"/>
    <w:rsid w:val="00662815"/>
    <w:rsid w:val="0066313C"/>
    <w:rsid w:val="0066335E"/>
    <w:rsid w:val="00663581"/>
    <w:rsid w:val="00663D78"/>
    <w:rsid w:val="00663FBC"/>
    <w:rsid w:val="006644F2"/>
    <w:rsid w:val="00664D18"/>
    <w:rsid w:val="006652FC"/>
    <w:rsid w:val="00666047"/>
    <w:rsid w:val="00666316"/>
    <w:rsid w:val="00670DF7"/>
    <w:rsid w:val="00671C54"/>
    <w:rsid w:val="00671EF9"/>
    <w:rsid w:val="00672007"/>
    <w:rsid w:val="00672B41"/>
    <w:rsid w:val="00672FAF"/>
    <w:rsid w:val="0067304C"/>
    <w:rsid w:val="00674490"/>
    <w:rsid w:val="00674B40"/>
    <w:rsid w:val="00674CEC"/>
    <w:rsid w:val="0067577C"/>
    <w:rsid w:val="00675C51"/>
    <w:rsid w:val="006776B7"/>
    <w:rsid w:val="0068020D"/>
    <w:rsid w:val="00680961"/>
    <w:rsid w:val="00680ABE"/>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4267"/>
    <w:rsid w:val="0069470D"/>
    <w:rsid w:val="006953F1"/>
    <w:rsid w:val="00695B8D"/>
    <w:rsid w:val="00695C64"/>
    <w:rsid w:val="006A07A6"/>
    <w:rsid w:val="006A210E"/>
    <w:rsid w:val="006A2D8B"/>
    <w:rsid w:val="006A3AAA"/>
    <w:rsid w:val="006A3E42"/>
    <w:rsid w:val="006A458E"/>
    <w:rsid w:val="006A5C8F"/>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706"/>
    <w:rsid w:val="006C1997"/>
    <w:rsid w:val="006C1B16"/>
    <w:rsid w:val="006C29CD"/>
    <w:rsid w:val="006C35F4"/>
    <w:rsid w:val="006C4CFB"/>
    <w:rsid w:val="006C5012"/>
    <w:rsid w:val="006C5889"/>
    <w:rsid w:val="006D0230"/>
    <w:rsid w:val="006D10AD"/>
    <w:rsid w:val="006D113D"/>
    <w:rsid w:val="006D12B9"/>
    <w:rsid w:val="006D350B"/>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6F7CB6"/>
    <w:rsid w:val="007001F9"/>
    <w:rsid w:val="0070066B"/>
    <w:rsid w:val="007012D2"/>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284"/>
    <w:rsid w:val="00714A96"/>
    <w:rsid w:val="00714F14"/>
    <w:rsid w:val="00714F44"/>
    <w:rsid w:val="00714FCD"/>
    <w:rsid w:val="0071618A"/>
    <w:rsid w:val="0071694C"/>
    <w:rsid w:val="007171C2"/>
    <w:rsid w:val="00720667"/>
    <w:rsid w:val="00720A13"/>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3C4C"/>
    <w:rsid w:val="00745404"/>
    <w:rsid w:val="007469B9"/>
    <w:rsid w:val="00746BB8"/>
    <w:rsid w:val="00746D85"/>
    <w:rsid w:val="0075026B"/>
    <w:rsid w:val="007509F4"/>
    <w:rsid w:val="00750AEA"/>
    <w:rsid w:val="00753154"/>
    <w:rsid w:val="0075506C"/>
    <w:rsid w:val="007552B0"/>
    <w:rsid w:val="007561F2"/>
    <w:rsid w:val="00756327"/>
    <w:rsid w:val="00756D92"/>
    <w:rsid w:val="007606FD"/>
    <w:rsid w:val="00760B28"/>
    <w:rsid w:val="0076189E"/>
    <w:rsid w:val="00762126"/>
    <w:rsid w:val="00763410"/>
    <w:rsid w:val="00763830"/>
    <w:rsid w:val="00763A41"/>
    <w:rsid w:val="00764C28"/>
    <w:rsid w:val="0077008C"/>
    <w:rsid w:val="007703FF"/>
    <w:rsid w:val="00771211"/>
    <w:rsid w:val="00771668"/>
    <w:rsid w:val="00771A4D"/>
    <w:rsid w:val="00772CEB"/>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206"/>
    <w:rsid w:val="00792419"/>
    <w:rsid w:val="00792FAB"/>
    <w:rsid w:val="0079401E"/>
    <w:rsid w:val="00794AC5"/>
    <w:rsid w:val="007954E4"/>
    <w:rsid w:val="00795C2D"/>
    <w:rsid w:val="00795D0D"/>
    <w:rsid w:val="00796B5E"/>
    <w:rsid w:val="00797066"/>
    <w:rsid w:val="00797C31"/>
    <w:rsid w:val="007A07B8"/>
    <w:rsid w:val="007A0A64"/>
    <w:rsid w:val="007A1344"/>
    <w:rsid w:val="007A13A5"/>
    <w:rsid w:val="007A1C8E"/>
    <w:rsid w:val="007A265B"/>
    <w:rsid w:val="007A284F"/>
    <w:rsid w:val="007A2BE5"/>
    <w:rsid w:val="007A53EE"/>
    <w:rsid w:val="007A6A20"/>
    <w:rsid w:val="007A6A60"/>
    <w:rsid w:val="007A7CF8"/>
    <w:rsid w:val="007B44AF"/>
    <w:rsid w:val="007B4541"/>
    <w:rsid w:val="007B4879"/>
    <w:rsid w:val="007B5322"/>
    <w:rsid w:val="007B55AC"/>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1D5"/>
    <w:rsid w:val="007C6257"/>
    <w:rsid w:val="007C7236"/>
    <w:rsid w:val="007C793F"/>
    <w:rsid w:val="007C794A"/>
    <w:rsid w:val="007C7F83"/>
    <w:rsid w:val="007D0B6C"/>
    <w:rsid w:val="007D0E1E"/>
    <w:rsid w:val="007D55A1"/>
    <w:rsid w:val="007D5D10"/>
    <w:rsid w:val="007D5DBC"/>
    <w:rsid w:val="007D6D12"/>
    <w:rsid w:val="007D6F6A"/>
    <w:rsid w:val="007D763D"/>
    <w:rsid w:val="007D7798"/>
    <w:rsid w:val="007E0293"/>
    <w:rsid w:val="007E0AAA"/>
    <w:rsid w:val="007E21F7"/>
    <w:rsid w:val="007E21FE"/>
    <w:rsid w:val="007E3EBB"/>
    <w:rsid w:val="007E4A8B"/>
    <w:rsid w:val="007E643B"/>
    <w:rsid w:val="007E6999"/>
    <w:rsid w:val="007E6A14"/>
    <w:rsid w:val="007E7E8D"/>
    <w:rsid w:val="007F02DB"/>
    <w:rsid w:val="007F14F7"/>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3D4"/>
    <w:rsid w:val="00807790"/>
    <w:rsid w:val="00807BEE"/>
    <w:rsid w:val="008107D5"/>
    <w:rsid w:val="00810C39"/>
    <w:rsid w:val="0081151F"/>
    <w:rsid w:val="00812D80"/>
    <w:rsid w:val="00812F4C"/>
    <w:rsid w:val="00813550"/>
    <w:rsid w:val="00813C38"/>
    <w:rsid w:val="00814719"/>
    <w:rsid w:val="0081486C"/>
    <w:rsid w:val="00814A5A"/>
    <w:rsid w:val="00815C36"/>
    <w:rsid w:val="00815F22"/>
    <w:rsid w:val="008165D1"/>
    <w:rsid w:val="00817865"/>
    <w:rsid w:val="0081796D"/>
    <w:rsid w:val="00817D87"/>
    <w:rsid w:val="00820FFD"/>
    <w:rsid w:val="008217D9"/>
    <w:rsid w:val="00821BE7"/>
    <w:rsid w:val="00821CC5"/>
    <w:rsid w:val="008223B2"/>
    <w:rsid w:val="00823951"/>
    <w:rsid w:val="00823C99"/>
    <w:rsid w:val="0082445A"/>
    <w:rsid w:val="00824AEE"/>
    <w:rsid w:val="00824E31"/>
    <w:rsid w:val="00825DD2"/>
    <w:rsid w:val="00826342"/>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C26"/>
    <w:rsid w:val="00851EB5"/>
    <w:rsid w:val="0085207C"/>
    <w:rsid w:val="008522EC"/>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CB0"/>
    <w:rsid w:val="00865E7D"/>
    <w:rsid w:val="00865EE3"/>
    <w:rsid w:val="008660F8"/>
    <w:rsid w:val="00866FD2"/>
    <w:rsid w:val="008675D6"/>
    <w:rsid w:val="00867CFE"/>
    <w:rsid w:val="008705A1"/>
    <w:rsid w:val="00870FBD"/>
    <w:rsid w:val="00872A9F"/>
    <w:rsid w:val="008730CC"/>
    <w:rsid w:val="00873164"/>
    <w:rsid w:val="00873A13"/>
    <w:rsid w:val="0087406C"/>
    <w:rsid w:val="00875C70"/>
    <w:rsid w:val="008765A9"/>
    <w:rsid w:val="0087680D"/>
    <w:rsid w:val="00876F59"/>
    <w:rsid w:val="00877602"/>
    <w:rsid w:val="0087774D"/>
    <w:rsid w:val="00877F78"/>
    <w:rsid w:val="00881122"/>
    <w:rsid w:val="0088157E"/>
    <w:rsid w:val="00881C57"/>
    <w:rsid w:val="0088218E"/>
    <w:rsid w:val="0088280F"/>
    <w:rsid w:val="00883820"/>
    <w:rsid w:val="008848D7"/>
    <w:rsid w:val="00887005"/>
    <w:rsid w:val="00887CAA"/>
    <w:rsid w:val="00890318"/>
    <w:rsid w:val="008904A3"/>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66A7"/>
    <w:rsid w:val="008B6CBC"/>
    <w:rsid w:val="008B7C54"/>
    <w:rsid w:val="008B7E4C"/>
    <w:rsid w:val="008C07D2"/>
    <w:rsid w:val="008C0CCD"/>
    <w:rsid w:val="008C195E"/>
    <w:rsid w:val="008C1A91"/>
    <w:rsid w:val="008C1C3B"/>
    <w:rsid w:val="008C2ECF"/>
    <w:rsid w:val="008C35FA"/>
    <w:rsid w:val="008C3C2A"/>
    <w:rsid w:val="008C4A1E"/>
    <w:rsid w:val="008C52FE"/>
    <w:rsid w:val="008C5908"/>
    <w:rsid w:val="008C5A08"/>
    <w:rsid w:val="008C5AD6"/>
    <w:rsid w:val="008C5C37"/>
    <w:rsid w:val="008C5D59"/>
    <w:rsid w:val="008C61CE"/>
    <w:rsid w:val="008C6D22"/>
    <w:rsid w:val="008C75E4"/>
    <w:rsid w:val="008C789E"/>
    <w:rsid w:val="008C7BB2"/>
    <w:rsid w:val="008C7CD7"/>
    <w:rsid w:val="008D041F"/>
    <w:rsid w:val="008D0C6C"/>
    <w:rsid w:val="008D0DE8"/>
    <w:rsid w:val="008D2440"/>
    <w:rsid w:val="008D3031"/>
    <w:rsid w:val="008D4DCF"/>
    <w:rsid w:val="008D4ED9"/>
    <w:rsid w:val="008D5026"/>
    <w:rsid w:val="008D5147"/>
    <w:rsid w:val="008D5E8F"/>
    <w:rsid w:val="008E0242"/>
    <w:rsid w:val="008E068F"/>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0A7"/>
    <w:rsid w:val="008F1774"/>
    <w:rsid w:val="008F1E99"/>
    <w:rsid w:val="008F204A"/>
    <w:rsid w:val="008F2D95"/>
    <w:rsid w:val="008F2EF5"/>
    <w:rsid w:val="008F3348"/>
    <w:rsid w:val="008F3A41"/>
    <w:rsid w:val="008F5341"/>
    <w:rsid w:val="008F559A"/>
    <w:rsid w:val="008F5E77"/>
    <w:rsid w:val="008F6478"/>
    <w:rsid w:val="008F694E"/>
    <w:rsid w:val="0090095F"/>
    <w:rsid w:val="00901327"/>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0758"/>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0FF3"/>
    <w:rsid w:val="00921804"/>
    <w:rsid w:val="00922876"/>
    <w:rsid w:val="009228A1"/>
    <w:rsid w:val="00922B95"/>
    <w:rsid w:val="0092361B"/>
    <w:rsid w:val="009253A2"/>
    <w:rsid w:val="009253B9"/>
    <w:rsid w:val="009254DE"/>
    <w:rsid w:val="0092586D"/>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461"/>
    <w:rsid w:val="00935851"/>
    <w:rsid w:val="00935E0D"/>
    <w:rsid w:val="0093711A"/>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47921"/>
    <w:rsid w:val="00950417"/>
    <w:rsid w:val="009505F1"/>
    <w:rsid w:val="009507D7"/>
    <w:rsid w:val="00950F44"/>
    <w:rsid w:val="009514A6"/>
    <w:rsid w:val="00951570"/>
    <w:rsid w:val="00953A1F"/>
    <w:rsid w:val="00953A2E"/>
    <w:rsid w:val="00953FD4"/>
    <w:rsid w:val="009541AB"/>
    <w:rsid w:val="00954597"/>
    <w:rsid w:val="009549A5"/>
    <w:rsid w:val="00954A11"/>
    <w:rsid w:val="0095697B"/>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0E09"/>
    <w:rsid w:val="00972816"/>
    <w:rsid w:val="00972967"/>
    <w:rsid w:val="00972D44"/>
    <w:rsid w:val="00972F85"/>
    <w:rsid w:val="009745DA"/>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6544"/>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692"/>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65BD"/>
    <w:rsid w:val="009D7800"/>
    <w:rsid w:val="009E031A"/>
    <w:rsid w:val="009E0B3C"/>
    <w:rsid w:val="009E127A"/>
    <w:rsid w:val="009E13F0"/>
    <w:rsid w:val="009E2D6C"/>
    <w:rsid w:val="009E3937"/>
    <w:rsid w:val="009E4BBB"/>
    <w:rsid w:val="009F033E"/>
    <w:rsid w:val="009F0920"/>
    <w:rsid w:val="009F0D2E"/>
    <w:rsid w:val="009F2D46"/>
    <w:rsid w:val="009F3F85"/>
    <w:rsid w:val="009F5648"/>
    <w:rsid w:val="009F5854"/>
    <w:rsid w:val="009F5C70"/>
    <w:rsid w:val="009F6076"/>
    <w:rsid w:val="009F6F65"/>
    <w:rsid w:val="00A00432"/>
    <w:rsid w:val="00A00754"/>
    <w:rsid w:val="00A02747"/>
    <w:rsid w:val="00A02C90"/>
    <w:rsid w:val="00A035A1"/>
    <w:rsid w:val="00A038B8"/>
    <w:rsid w:val="00A04DD8"/>
    <w:rsid w:val="00A05CFB"/>
    <w:rsid w:val="00A05DC5"/>
    <w:rsid w:val="00A074B7"/>
    <w:rsid w:val="00A07F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5E"/>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1EF1"/>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57D21"/>
    <w:rsid w:val="00A60AB0"/>
    <w:rsid w:val="00A60B56"/>
    <w:rsid w:val="00A6126E"/>
    <w:rsid w:val="00A6139A"/>
    <w:rsid w:val="00A61C0F"/>
    <w:rsid w:val="00A63963"/>
    <w:rsid w:val="00A639A3"/>
    <w:rsid w:val="00A63B7D"/>
    <w:rsid w:val="00A63F7A"/>
    <w:rsid w:val="00A641DC"/>
    <w:rsid w:val="00A6748D"/>
    <w:rsid w:val="00A676BA"/>
    <w:rsid w:val="00A704CE"/>
    <w:rsid w:val="00A70B46"/>
    <w:rsid w:val="00A7230F"/>
    <w:rsid w:val="00A726D8"/>
    <w:rsid w:val="00A74251"/>
    <w:rsid w:val="00A7443A"/>
    <w:rsid w:val="00A74B46"/>
    <w:rsid w:val="00A75758"/>
    <w:rsid w:val="00A75B18"/>
    <w:rsid w:val="00A76410"/>
    <w:rsid w:val="00A76F86"/>
    <w:rsid w:val="00A808F6"/>
    <w:rsid w:val="00A82FBB"/>
    <w:rsid w:val="00A838C4"/>
    <w:rsid w:val="00A847D5"/>
    <w:rsid w:val="00A848D3"/>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A746E"/>
    <w:rsid w:val="00AB02D3"/>
    <w:rsid w:val="00AB0535"/>
    <w:rsid w:val="00AB0FBA"/>
    <w:rsid w:val="00AB1289"/>
    <w:rsid w:val="00AB1DF2"/>
    <w:rsid w:val="00AB3E18"/>
    <w:rsid w:val="00AB45B8"/>
    <w:rsid w:val="00AB48F5"/>
    <w:rsid w:val="00AC0460"/>
    <w:rsid w:val="00AC1A64"/>
    <w:rsid w:val="00AC3BD3"/>
    <w:rsid w:val="00AC5CB7"/>
    <w:rsid w:val="00AC6FEA"/>
    <w:rsid w:val="00AC7825"/>
    <w:rsid w:val="00AD0D97"/>
    <w:rsid w:val="00AD0DBB"/>
    <w:rsid w:val="00AD1176"/>
    <w:rsid w:val="00AD1604"/>
    <w:rsid w:val="00AD263D"/>
    <w:rsid w:val="00AD272A"/>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37E6"/>
    <w:rsid w:val="00AE4868"/>
    <w:rsid w:val="00AE51A9"/>
    <w:rsid w:val="00AE63B9"/>
    <w:rsid w:val="00AE6E63"/>
    <w:rsid w:val="00AE76B2"/>
    <w:rsid w:val="00AE786A"/>
    <w:rsid w:val="00AF09AC"/>
    <w:rsid w:val="00AF120F"/>
    <w:rsid w:val="00AF1E39"/>
    <w:rsid w:val="00AF216C"/>
    <w:rsid w:val="00AF25DC"/>
    <w:rsid w:val="00AF32A3"/>
    <w:rsid w:val="00AF36CD"/>
    <w:rsid w:val="00AF3C7B"/>
    <w:rsid w:val="00AF3CE8"/>
    <w:rsid w:val="00AF526A"/>
    <w:rsid w:val="00AF5DF3"/>
    <w:rsid w:val="00AF5E11"/>
    <w:rsid w:val="00AF60A8"/>
    <w:rsid w:val="00AF71FB"/>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A8E"/>
    <w:rsid w:val="00B16F6E"/>
    <w:rsid w:val="00B17071"/>
    <w:rsid w:val="00B178BA"/>
    <w:rsid w:val="00B20347"/>
    <w:rsid w:val="00B205E0"/>
    <w:rsid w:val="00B20B08"/>
    <w:rsid w:val="00B20BB1"/>
    <w:rsid w:val="00B20D6D"/>
    <w:rsid w:val="00B227FF"/>
    <w:rsid w:val="00B22BB5"/>
    <w:rsid w:val="00B2366E"/>
    <w:rsid w:val="00B23AAC"/>
    <w:rsid w:val="00B25B47"/>
    <w:rsid w:val="00B26742"/>
    <w:rsid w:val="00B301DA"/>
    <w:rsid w:val="00B308EE"/>
    <w:rsid w:val="00B325DC"/>
    <w:rsid w:val="00B335CE"/>
    <w:rsid w:val="00B33E98"/>
    <w:rsid w:val="00B344CE"/>
    <w:rsid w:val="00B34658"/>
    <w:rsid w:val="00B350C1"/>
    <w:rsid w:val="00B35D6E"/>
    <w:rsid w:val="00B3616E"/>
    <w:rsid w:val="00B379B6"/>
    <w:rsid w:val="00B37E33"/>
    <w:rsid w:val="00B40604"/>
    <w:rsid w:val="00B407EE"/>
    <w:rsid w:val="00B41990"/>
    <w:rsid w:val="00B41C1B"/>
    <w:rsid w:val="00B41C72"/>
    <w:rsid w:val="00B41D8B"/>
    <w:rsid w:val="00B41E09"/>
    <w:rsid w:val="00B42EA2"/>
    <w:rsid w:val="00B4389C"/>
    <w:rsid w:val="00B45895"/>
    <w:rsid w:val="00B46138"/>
    <w:rsid w:val="00B47BE3"/>
    <w:rsid w:val="00B5065D"/>
    <w:rsid w:val="00B51888"/>
    <w:rsid w:val="00B52300"/>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8B0"/>
    <w:rsid w:val="00B66C66"/>
    <w:rsid w:val="00B67B63"/>
    <w:rsid w:val="00B70BAD"/>
    <w:rsid w:val="00B72CD9"/>
    <w:rsid w:val="00B74ED9"/>
    <w:rsid w:val="00B75470"/>
    <w:rsid w:val="00B76159"/>
    <w:rsid w:val="00B7625A"/>
    <w:rsid w:val="00B76C08"/>
    <w:rsid w:val="00B76DEE"/>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B5C"/>
    <w:rsid w:val="00BA5D41"/>
    <w:rsid w:val="00BA60C4"/>
    <w:rsid w:val="00BA6846"/>
    <w:rsid w:val="00BA6A1B"/>
    <w:rsid w:val="00BA7352"/>
    <w:rsid w:val="00BB0E2D"/>
    <w:rsid w:val="00BB12AF"/>
    <w:rsid w:val="00BB1728"/>
    <w:rsid w:val="00BB188A"/>
    <w:rsid w:val="00BB19F1"/>
    <w:rsid w:val="00BB1B73"/>
    <w:rsid w:val="00BB218A"/>
    <w:rsid w:val="00BB3195"/>
    <w:rsid w:val="00BB3CE3"/>
    <w:rsid w:val="00BB421E"/>
    <w:rsid w:val="00BB4C62"/>
    <w:rsid w:val="00BB54EC"/>
    <w:rsid w:val="00BB6AFB"/>
    <w:rsid w:val="00BB6C1E"/>
    <w:rsid w:val="00BB6F15"/>
    <w:rsid w:val="00BB7374"/>
    <w:rsid w:val="00BB7C29"/>
    <w:rsid w:val="00BB7D64"/>
    <w:rsid w:val="00BC03C5"/>
    <w:rsid w:val="00BC106F"/>
    <w:rsid w:val="00BC1777"/>
    <w:rsid w:val="00BC1F71"/>
    <w:rsid w:val="00BC1FDD"/>
    <w:rsid w:val="00BC3200"/>
    <w:rsid w:val="00BC32E5"/>
    <w:rsid w:val="00BC3747"/>
    <w:rsid w:val="00BC374F"/>
    <w:rsid w:val="00BC3ACE"/>
    <w:rsid w:val="00BC3CD2"/>
    <w:rsid w:val="00BC5216"/>
    <w:rsid w:val="00BC53AD"/>
    <w:rsid w:val="00BC5BEF"/>
    <w:rsid w:val="00BD0EC9"/>
    <w:rsid w:val="00BD12EB"/>
    <w:rsid w:val="00BD178B"/>
    <w:rsid w:val="00BD269E"/>
    <w:rsid w:val="00BD3334"/>
    <w:rsid w:val="00BD34B7"/>
    <w:rsid w:val="00BD4516"/>
    <w:rsid w:val="00BD478A"/>
    <w:rsid w:val="00BD590A"/>
    <w:rsid w:val="00BD6107"/>
    <w:rsid w:val="00BD6727"/>
    <w:rsid w:val="00BD6ECE"/>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3329"/>
    <w:rsid w:val="00C0445E"/>
    <w:rsid w:val="00C045A8"/>
    <w:rsid w:val="00C05F0A"/>
    <w:rsid w:val="00C0690F"/>
    <w:rsid w:val="00C069ED"/>
    <w:rsid w:val="00C07C98"/>
    <w:rsid w:val="00C07DEF"/>
    <w:rsid w:val="00C108E0"/>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5B2"/>
    <w:rsid w:val="00C3760C"/>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BF1"/>
    <w:rsid w:val="00C65C5E"/>
    <w:rsid w:val="00C65EBF"/>
    <w:rsid w:val="00C65F3F"/>
    <w:rsid w:val="00C671D4"/>
    <w:rsid w:val="00C67287"/>
    <w:rsid w:val="00C70171"/>
    <w:rsid w:val="00C70A90"/>
    <w:rsid w:val="00C727E0"/>
    <w:rsid w:val="00C73D3D"/>
    <w:rsid w:val="00C74A11"/>
    <w:rsid w:val="00C74E1C"/>
    <w:rsid w:val="00C752A1"/>
    <w:rsid w:val="00C75EA5"/>
    <w:rsid w:val="00C75F49"/>
    <w:rsid w:val="00C76CC2"/>
    <w:rsid w:val="00C80422"/>
    <w:rsid w:val="00C80966"/>
    <w:rsid w:val="00C82729"/>
    <w:rsid w:val="00C82BBF"/>
    <w:rsid w:val="00C83716"/>
    <w:rsid w:val="00C837FF"/>
    <w:rsid w:val="00C841DE"/>
    <w:rsid w:val="00C84A92"/>
    <w:rsid w:val="00C84F85"/>
    <w:rsid w:val="00C85810"/>
    <w:rsid w:val="00C85D5E"/>
    <w:rsid w:val="00C8611A"/>
    <w:rsid w:val="00C86615"/>
    <w:rsid w:val="00C868DC"/>
    <w:rsid w:val="00C8692E"/>
    <w:rsid w:val="00C87485"/>
    <w:rsid w:val="00C87B67"/>
    <w:rsid w:val="00C90AEC"/>
    <w:rsid w:val="00C9106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4CB2"/>
    <w:rsid w:val="00CA5EF7"/>
    <w:rsid w:val="00CA6D30"/>
    <w:rsid w:val="00CA7323"/>
    <w:rsid w:val="00CB075E"/>
    <w:rsid w:val="00CB24FE"/>
    <w:rsid w:val="00CB2574"/>
    <w:rsid w:val="00CB2ACF"/>
    <w:rsid w:val="00CB468C"/>
    <w:rsid w:val="00CB7299"/>
    <w:rsid w:val="00CB799A"/>
    <w:rsid w:val="00CC00CE"/>
    <w:rsid w:val="00CC1CAB"/>
    <w:rsid w:val="00CC22E9"/>
    <w:rsid w:val="00CC237B"/>
    <w:rsid w:val="00CC2623"/>
    <w:rsid w:val="00CC3135"/>
    <w:rsid w:val="00CC3DA4"/>
    <w:rsid w:val="00CC449F"/>
    <w:rsid w:val="00CC45EC"/>
    <w:rsid w:val="00CC572A"/>
    <w:rsid w:val="00CC67CF"/>
    <w:rsid w:val="00CC6A6F"/>
    <w:rsid w:val="00CC6E15"/>
    <w:rsid w:val="00CC714F"/>
    <w:rsid w:val="00CD0498"/>
    <w:rsid w:val="00CD1F47"/>
    <w:rsid w:val="00CD2097"/>
    <w:rsid w:val="00CD28C4"/>
    <w:rsid w:val="00CD3387"/>
    <w:rsid w:val="00CD3514"/>
    <w:rsid w:val="00CD42CC"/>
    <w:rsid w:val="00CD49B4"/>
    <w:rsid w:val="00CD5D17"/>
    <w:rsid w:val="00CD6388"/>
    <w:rsid w:val="00CD6F9F"/>
    <w:rsid w:val="00CD7E6A"/>
    <w:rsid w:val="00CE0DE7"/>
    <w:rsid w:val="00CE2860"/>
    <w:rsid w:val="00CE31B9"/>
    <w:rsid w:val="00CE3E93"/>
    <w:rsid w:val="00CE3EC3"/>
    <w:rsid w:val="00CE49A0"/>
    <w:rsid w:val="00CE4B89"/>
    <w:rsid w:val="00CE535B"/>
    <w:rsid w:val="00CE591B"/>
    <w:rsid w:val="00CE67D6"/>
    <w:rsid w:val="00CE7F86"/>
    <w:rsid w:val="00CF042B"/>
    <w:rsid w:val="00CF13EF"/>
    <w:rsid w:val="00CF155A"/>
    <w:rsid w:val="00CF24E8"/>
    <w:rsid w:val="00CF2FAD"/>
    <w:rsid w:val="00CF3179"/>
    <w:rsid w:val="00CF33B9"/>
    <w:rsid w:val="00CF35F4"/>
    <w:rsid w:val="00CF5B79"/>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3D0"/>
    <w:rsid w:val="00D24BF0"/>
    <w:rsid w:val="00D25F09"/>
    <w:rsid w:val="00D26364"/>
    <w:rsid w:val="00D26607"/>
    <w:rsid w:val="00D2708C"/>
    <w:rsid w:val="00D30B07"/>
    <w:rsid w:val="00D30D9C"/>
    <w:rsid w:val="00D310CF"/>
    <w:rsid w:val="00D31527"/>
    <w:rsid w:val="00D327D6"/>
    <w:rsid w:val="00D32F71"/>
    <w:rsid w:val="00D3428B"/>
    <w:rsid w:val="00D34E6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DF9"/>
    <w:rsid w:val="00D43E54"/>
    <w:rsid w:val="00D45BA3"/>
    <w:rsid w:val="00D45E61"/>
    <w:rsid w:val="00D473C3"/>
    <w:rsid w:val="00D47517"/>
    <w:rsid w:val="00D50D3B"/>
    <w:rsid w:val="00D51681"/>
    <w:rsid w:val="00D5376F"/>
    <w:rsid w:val="00D53789"/>
    <w:rsid w:val="00D55F59"/>
    <w:rsid w:val="00D6029A"/>
    <w:rsid w:val="00D607AE"/>
    <w:rsid w:val="00D60B86"/>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422"/>
    <w:rsid w:val="00D659FD"/>
    <w:rsid w:val="00D66AF3"/>
    <w:rsid w:val="00D67432"/>
    <w:rsid w:val="00D677EB"/>
    <w:rsid w:val="00D70002"/>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15B"/>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6E22"/>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0EE1"/>
    <w:rsid w:val="00DD1F74"/>
    <w:rsid w:val="00DD21C8"/>
    <w:rsid w:val="00DD2B39"/>
    <w:rsid w:val="00DD3474"/>
    <w:rsid w:val="00DD4D53"/>
    <w:rsid w:val="00DD526F"/>
    <w:rsid w:val="00DD5650"/>
    <w:rsid w:val="00DD56E9"/>
    <w:rsid w:val="00DD63B6"/>
    <w:rsid w:val="00DD6761"/>
    <w:rsid w:val="00DD6C23"/>
    <w:rsid w:val="00DE0766"/>
    <w:rsid w:val="00DE1547"/>
    <w:rsid w:val="00DE1643"/>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5ED4"/>
    <w:rsid w:val="00E076CB"/>
    <w:rsid w:val="00E07C65"/>
    <w:rsid w:val="00E07EC8"/>
    <w:rsid w:val="00E10216"/>
    <w:rsid w:val="00E10255"/>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3B9"/>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807"/>
    <w:rsid w:val="00E52F22"/>
    <w:rsid w:val="00E5309A"/>
    <w:rsid w:val="00E537FB"/>
    <w:rsid w:val="00E53AB5"/>
    <w:rsid w:val="00E546DB"/>
    <w:rsid w:val="00E551CC"/>
    <w:rsid w:val="00E55E1F"/>
    <w:rsid w:val="00E56FE7"/>
    <w:rsid w:val="00E57204"/>
    <w:rsid w:val="00E57589"/>
    <w:rsid w:val="00E5764F"/>
    <w:rsid w:val="00E57885"/>
    <w:rsid w:val="00E57893"/>
    <w:rsid w:val="00E579DB"/>
    <w:rsid w:val="00E60882"/>
    <w:rsid w:val="00E618C5"/>
    <w:rsid w:val="00E619DC"/>
    <w:rsid w:val="00E62393"/>
    <w:rsid w:val="00E62AF3"/>
    <w:rsid w:val="00E62ECF"/>
    <w:rsid w:val="00E636B8"/>
    <w:rsid w:val="00E64745"/>
    <w:rsid w:val="00E64CC6"/>
    <w:rsid w:val="00E655A7"/>
    <w:rsid w:val="00E65AAF"/>
    <w:rsid w:val="00E7043D"/>
    <w:rsid w:val="00E70443"/>
    <w:rsid w:val="00E704BF"/>
    <w:rsid w:val="00E712C7"/>
    <w:rsid w:val="00E7289E"/>
    <w:rsid w:val="00E72A53"/>
    <w:rsid w:val="00E72C09"/>
    <w:rsid w:val="00E72CEF"/>
    <w:rsid w:val="00E73EBD"/>
    <w:rsid w:val="00E74E8A"/>
    <w:rsid w:val="00E74EAC"/>
    <w:rsid w:val="00E75093"/>
    <w:rsid w:val="00E75F45"/>
    <w:rsid w:val="00E760F6"/>
    <w:rsid w:val="00E77A4E"/>
    <w:rsid w:val="00E8066F"/>
    <w:rsid w:val="00E80793"/>
    <w:rsid w:val="00E80799"/>
    <w:rsid w:val="00E80ADE"/>
    <w:rsid w:val="00E80F75"/>
    <w:rsid w:val="00E81878"/>
    <w:rsid w:val="00E819B3"/>
    <w:rsid w:val="00E81BBF"/>
    <w:rsid w:val="00E81C63"/>
    <w:rsid w:val="00E825A9"/>
    <w:rsid w:val="00E82C25"/>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179D"/>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0F19"/>
    <w:rsid w:val="00ED1089"/>
    <w:rsid w:val="00ED17C8"/>
    <w:rsid w:val="00ED1854"/>
    <w:rsid w:val="00ED1D71"/>
    <w:rsid w:val="00ED1E19"/>
    <w:rsid w:val="00ED20A1"/>
    <w:rsid w:val="00ED22D1"/>
    <w:rsid w:val="00ED22E7"/>
    <w:rsid w:val="00ED2A5F"/>
    <w:rsid w:val="00ED3CEE"/>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E6FBA"/>
    <w:rsid w:val="00EF05F7"/>
    <w:rsid w:val="00EF0617"/>
    <w:rsid w:val="00EF0FE7"/>
    <w:rsid w:val="00EF1C35"/>
    <w:rsid w:val="00EF2B7C"/>
    <w:rsid w:val="00EF3D5A"/>
    <w:rsid w:val="00EF4DC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94A"/>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3AA"/>
    <w:rsid w:val="00F5760A"/>
    <w:rsid w:val="00F6007C"/>
    <w:rsid w:val="00F603F6"/>
    <w:rsid w:val="00F60992"/>
    <w:rsid w:val="00F60B1C"/>
    <w:rsid w:val="00F60DE9"/>
    <w:rsid w:val="00F60E24"/>
    <w:rsid w:val="00F61872"/>
    <w:rsid w:val="00F63132"/>
    <w:rsid w:val="00F64228"/>
    <w:rsid w:val="00F652B2"/>
    <w:rsid w:val="00F65395"/>
    <w:rsid w:val="00F65D11"/>
    <w:rsid w:val="00F66113"/>
    <w:rsid w:val="00F6651F"/>
    <w:rsid w:val="00F67846"/>
    <w:rsid w:val="00F7043C"/>
    <w:rsid w:val="00F7053A"/>
    <w:rsid w:val="00F7055D"/>
    <w:rsid w:val="00F705D5"/>
    <w:rsid w:val="00F7262A"/>
    <w:rsid w:val="00F72953"/>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053D"/>
    <w:rsid w:val="00FA2B37"/>
    <w:rsid w:val="00FA3634"/>
    <w:rsid w:val="00FA3BC5"/>
    <w:rsid w:val="00FA3D39"/>
    <w:rsid w:val="00FA4191"/>
    <w:rsid w:val="00FA4521"/>
    <w:rsid w:val="00FA4652"/>
    <w:rsid w:val="00FA63E6"/>
    <w:rsid w:val="00FB1223"/>
    <w:rsid w:val="00FB1E96"/>
    <w:rsid w:val="00FB2723"/>
    <w:rsid w:val="00FB2A09"/>
    <w:rsid w:val="00FB2E97"/>
    <w:rsid w:val="00FB6CD4"/>
    <w:rsid w:val="00FB6E74"/>
    <w:rsid w:val="00FB71FF"/>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E22B8"/>
    <w:rsid w:val="00FE26C3"/>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B762C184-7795-4D50-B590-2496E79B1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473375009">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0065251">
      <w:bodyDiv w:val="1"/>
      <w:marLeft w:val="0"/>
      <w:marRight w:val="0"/>
      <w:marTop w:val="0"/>
      <w:marBottom w:val="0"/>
      <w:divBdr>
        <w:top w:val="none" w:sz="0" w:space="0" w:color="auto"/>
        <w:left w:val="none" w:sz="0" w:space="0" w:color="auto"/>
        <w:bottom w:val="none" w:sz="0" w:space="0" w:color="auto"/>
        <w:right w:val="none" w:sz="0" w:space="0" w:color="auto"/>
      </w:divBdr>
      <w:divsChild>
        <w:div w:id="3750970">
          <w:marLeft w:val="0"/>
          <w:marRight w:val="0"/>
          <w:marTop w:val="0"/>
          <w:marBottom w:val="101"/>
          <w:divBdr>
            <w:top w:val="none" w:sz="0" w:space="0" w:color="auto"/>
            <w:left w:val="none" w:sz="0" w:space="0" w:color="auto"/>
            <w:bottom w:val="none" w:sz="0" w:space="0" w:color="auto"/>
            <w:right w:val="none" w:sz="0" w:space="0" w:color="auto"/>
          </w:divBdr>
        </w:div>
        <w:div w:id="94911423">
          <w:marLeft w:val="0"/>
          <w:marRight w:val="0"/>
          <w:marTop w:val="0"/>
          <w:marBottom w:val="101"/>
          <w:divBdr>
            <w:top w:val="none" w:sz="0" w:space="0" w:color="auto"/>
            <w:left w:val="none" w:sz="0" w:space="0" w:color="auto"/>
            <w:bottom w:val="none" w:sz="0" w:space="0" w:color="auto"/>
            <w:right w:val="none" w:sz="0" w:space="0" w:color="auto"/>
          </w:divBdr>
        </w:div>
        <w:div w:id="126435173">
          <w:marLeft w:val="1138"/>
          <w:marRight w:val="763"/>
          <w:marTop w:val="0"/>
          <w:marBottom w:val="101"/>
          <w:divBdr>
            <w:top w:val="none" w:sz="0" w:space="0" w:color="auto"/>
            <w:left w:val="none" w:sz="0" w:space="0" w:color="auto"/>
            <w:bottom w:val="none" w:sz="0" w:space="0" w:color="auto"/>
            <w:right w:val="none" w:sz="0" w:space="0" w:color="auto"/>
          </w:divBdr>
        </w:div>
        <w:div w:id="161436053">
          <w:marLeft w:val="0"/>
          <w:marRight w:val="0"/>
          <w:marTop w:val="0"/>
          <w:marBottom w:val="101"/>
          <w:divBdr>
            <w:top w:val="none" w:sz="0" w:space="0" w:color="auto"/>
            <w:left w:val="none" w:sz="0" w:space="0" w:color="auto"/>
            <w:bottom w:val="none" w:sz="0" w:space="0" w:color="auto"/>
            <w:right w:val="none" w:sz="0" w:space="0" w:color="auto"/>
          </w:divBdr>
        </w:div>
        <w:div w:id="173303567">
          <w:marLeft w:val="1138"/>
          <w:marRight w:val="763"/>
          <w:marTop w:val="0"/>
          <w:marBottom w:val="101"/>
          <w:divBdr>
            <w:top w:val="none" w:sz="0" w:space="0" w:color="auto"/>
            <w:left w:val="none" w:sz="0" w:space="0" w:color="auto"/>
            <w:bottom w:val="none" w:sz="0" w:space="0" w:color="auto"/>
            <w:right w:val="none" w:sz="0" w:space="0" w:color="auto"/>
          </w:divBdr>
        </w:div>
        <w:div w:id="202403788">
          <w:marLeft w:val="0"/>
          <w:marRight w:val="0"/>
          <w:marTop w:val="0"/>
          <w:marBottom w:val="101"/>
          <w:divBdr>
            <w:top w:val="none" w:sz="0" w:space="0" w:color="auto"/>
            <w:left w:val="none" w:sz="0" w:space="0" w:color="auto"/>
            <w:bottom w:val="none" w:sz="0" w:space="0" w:color="auto"/>
            <w:right w:val="none" w:sz="0" w:space="0" w:color="auto"/>
          </w:divBdr>
        </w:div>
        <w:div w:id="256014502">
          <w:marLeft w:val="1138"/>
          <w:marRight w:val="763"/>
          <w:marTop w:val="0"/>
          <w:marBottom w:val="101"/>
          <w:divBdr>
            <w:top w:val="none" w:sz="0" w:space="0" w:color="auto"/>
            <w:left w:val="none" w:sz="0" w:space="0" w:color="auto"/>
            <w:bottom w:val="none" w:sz="0" w:space="0" w:color="auto"/>
            <w:right w:val="none" w:sz="0" w:space="0" w:color="auto"/>
          </w:divBdr>
        </w:div>
        <w:div w:id="335231354">
          <w:marLeft w:val="1138"/>
          <w:marRight w:val="763"/>
          <w:marTop w:val="0"/>
          <w:marBottom w:val="101"/>
          <w:divBdr>
            <w:top w:val="none" w:sz="0" w:space="0" w:color="auto"/>
            <w:left w:val="none" w:sz="0" w:space="0" w:color="auto"/>
            <w:bottom w:val="none" w:sz="0" w:space="0" w:color="auto"/>
            <w:right w:val="none" w:sz="0" w:space="0" w:color="auto"/>
          </w:divBdr>
        </w:div>
        <w:div w:id="395930557">
          <w:marLeft w:val="0"/>
          <w:marRight w:val="0"/>
          <w:marTop w:val="0"/>
          <w:marBottom w:val="101"/>
          <w:divBdr>
            <w:top w:val="none" w:sz="0" w:space="0" w:color="auto"/>
            <w:left w:val="none" w:sz="0" w:space="0" w:color="auto"/>
            <w:bottom w:val="none" w:sz="0" w:space="0" w:color="auto"/>
            <w:right w:val="none" w:sz="0" w:space="0" w:color="auto"/>
          </w:divBdr>
        </w:div>
        <w:div w:id="631518462">
          <w:marLeft w:val="1134"/>
          <w:marRight w:val="757"/>
          <w:marTop w:val="0"/>
          <w:marBottom w:val="101"/>
          <w:divBdr>
            <w:top w:val="none" w:sz="0" w:space="0" w:color="auto"/>
            <w:left w:val="none" w:sz="0" w:space="0" w:color="auto"/>
            <w:bottom w:val="none" w:sz="0" w:space="0" w:color="auto"/>
            <w:right w:val="none" w:sz="0" w:space="0" w:color="auto"/>
          </w:divBdr>
        </w:div>
        <w:div w:id="673534591">
          <w:marLeft w:val="0"/>
          <w:marRight w:val="0"/>
          <w:marTop w:val="0"/>
          <w:marBottom w:val="101"/>
          <w:divBdr>
            <w:top w:val="none" w:sz="0" w:space="0" w:color="auto"/>
            <w:left w:val="none" w:sz="0" w:space="0" w:color="auto"/>
            <w:bottom w:val="none" w:sz="0" w:space="0" w:color="auto"/>
            <w:right w:val="none" w:sz="0" w:space="0" w:color="auto"/>
          </w:divBdr>
        </w:div>
        <w:div w:id="700741852">
          <w:marLeft w:val="1138"/>
          <w:marRight w:val="763"/>
          <w:marTop w:val="0"/>
          <w:marBottom w:val="101"/>
          <w:divBdr>
            <w:top w:val="none" w:sz="0" w:space="0" w:color="auto"/>
            <w:left w:val="none" w:sz="0" w:space="0" w:color="auto"/>
            <w:bottom w:val="none" w:sz="0" w:space="0" w:color="auto"/>
            <w:right w:val="none" w:sz="0" w:space="0" w:color="auto"/>
          </w:divBdr>
        </w:div>
        <w:div w:id="743916038">
          <w:marLeft w:val="1138"/>
          <w:marRight w:val="763"/>
          <w:marTop w:val="0"/>
          <w:marBottom w:val="101"/>
          <w:divBdr>
            <w:top w:val="none" w:sz="0" w:space="0" w:color="auto"/>
            <w:left w:val="none" w:sz="0" w:space="0" w:color="auto"/>
            <w:bottom w:val="none" w:sz="0" w:space="0" w:color="auto"/>
            <w:right w:val="none" w:sz="0" w:space="0" w:color="auto"/>
          </w:divBdr>
        </w:div>
        <w:div w:id="834222738">
          <w:marLeft w:val="1138"/>
          <w:marRight w:val="763"/>
          <w:marTop w:val="0"/>
          <w:marBottom w:val="101"/>
          <w:divBdr>
            <w:top w:val="none" w:sz="0" w:space="0" w:color="auto"/>
            <w:left w:val="none" w:sz="0" w:space="0" w:color="auto"/>
            <w:bottom w:val="none" w:sz="0" w:space="0" w:color="auto"/>
            <w:right w:val="none" w:sz="0" w:space="0" w:color="auto"/>
          </w:divBdr>
        </w:div>
        <w:div w:id="1046300958">
          <w:marLeft w:val="1138"/>
          <w:marRight w:val="763"/>
          <w:marTop w:val="0"/>
          <w:marBottom w:val="101"/>
          <w:divBdr>
            <w:top w:val="none" w:sz="0" w:space="0" w:color="auto"/>
            <w:left w:val="none" w:sz="0" w:space="0" w:color="auto"/>
            <w:bottom w:val="none" w:sz="0" w:space="0" w:color="auto"/>
            <w:right w:val="none" w:sz="0" w:space="0" w:color="auto"/>
          </w:divBdr>
        </w:div>
        <w:div w:id="1066992132">
          <w:marLeft w:val="1134"/>
          <w:marRight w:val="757"/>
          <w:marTop w:val="0"/>
          <w:marBottom w:val="101"/>
          <w:divBdr>
            <w:top w:val="none" w:sz="0" w:space="0" w:color="auto"/>
            <w:left w:val="none" w:sz="0" w:space="0" w:color="auto"/>
            <w:bottom w:val="none" w:sz="0" w:space="0" w:color="auto"/>
            <w:right w:val="none" w:sz="0" w:space="0" w:color="auto"/>
          </w:divBdr>
        </w:div>
        <w:div w:id="1083067217">
          <w:marLeft w:val="1138"/>
          <w:marRight w:val="763"/>
          <w:marTop w:val="0"/>
          <w:marBottom w:val="101"/>
          <w:divBdr>
            <w:top w:val="none" w:sz="0" w:space="0" w:color="auto"/>
            <w:left w:val="none" w:sz="0" w:space="0" w:color="auto"/>
            <w:bottom w:val="none" w:sz="0" w:space="0" w:color="auto"/>
            <w:right w:val="none" w:sz="0" w:space="0" w:color="auto"/>
          </w:divBdr>
        </w:div>
        <w:div w:id="1224491438">
          <w:marLeft w:val="1134"/>
          <w:marRight w:val="757"/>
          <w:marTop w:val="0"/>
          <w:marBottom w:val="101"/>
          <w:divBdr>
            <w:top w:val="none" w:sz="0" w:space="0" w:color="auto"/>
            <w:left w:val="none" w:sz="0" w:space="0" w:color="auto"/>
            <w:bottom w:val="none" w:sz="0" w:space="0" w:color="auto"/>
            <w:right w:val="none" w:sz="0" w:space="0" w:color="auto"/>
          </w:divBdr>
        </w:div>
        <w:div w:id="1271354384">
          <w:marLeft w:val="720"/>
          <w:marRight w:val="0"/>
          <w:marTop w:val="0"/>
          <w:marBottom w:val="101"/>
          <w:divBdr>
            <w:top w:val="none" w:sz="0" w:space="0" w:color="auto"/>
            <w:left w:val="none" w:sz="0" w:space="0" w:color="auto"/>
            <w:bottom w:val="none" w:sz="0" w:space="0" w:color="auto"/>
            <w:right w:val="none" w:sz="0" w:space="0" w:color="auto"/>
          </w:divBdr>
        </w:div>
        <w:div w:id="1366910546">
          <w:marLeft w:val="1134"/>
          <w:marRight w:val="757"/>
          <w:marTop w:val="0"/>
          <w:marBottom w:val="101"/>
          <w:divBdr>
            <w:top w:val="none" w:sz="0" w:space="0" w:color="auto"/>
            <w:left w:val="none" w:sz="0" w:space="0" w:color="auto"/>
            <w:bottom w:val="none" w:sz="0" w:space="0" w:color="auto"/>
            <w:right w:val="none" w:sz="0" w:space="0" w:color="auto"/>
          </w:divBdr>
        </w:div>
        <w:div w:id="1370571784">
          <w:marLeft w:val="0"/>
          <w:marRight w:val="0"/>
          <w:marTop w:val="0"/>
          <w:marBottom w:val="101"/>
          <w:divBdr>
            <w:top w:val="none" w:sz="0" w:space="0" w:color="auto"/>
            <w:left w:val="none" w:sz="0" w:space="0" w:color="auto"/>
            <w:bottom w:val="none" w:sz="0" w:space="0" w:color="auto"/>
            <w:right w:val="none" w:sz="0" w:space="0" w:color="auto"/>
          </w:divBdr>
        </w:div>
        <w:div w:id="1427385236">
          <w:marLeft w:val="0"/>
          <w:marRight w:val="0"/>
          <w:marTop w:val="0"/>
          <w:marBottom w:val="101"/>
          <w:divBdr>
            <w:top w:val="none" w:sz="0" w:space="0" w:color="auto"/>
            <w:left w:val="none" w:sz="0" w:space="0" w:color="auto"/>
            <w:bottom w:val="none" w:sz="0" w:space="0" w:color="auto"/>
            <w:right w:val="none" w:sz="0" w:space="0" w:color="auto"/>
          </w:divBdr>
        </w:div>
        <w:div w:id="1487739878">
          <w:marLeft w:val="720"/>
          <w:marRight w:val="0"/>
          <w:marTop w:val="0"/>
          <w:marBottom w:val="101"/>
          <w:divBdr>
            <w:top w:val="none" w:sz="0" w:space="0" w:color="auto"/>
            <w:left w:val="none" w:sz="0" w:space="0" w:color="auto"/>
            <w:bottom w:val="none" w:sz="0" w:space="0" w:color="auto"/>
            <w:right w:val="none" w:sz="0" w:space="0" w:color="auto"/>
          </w:divBdr>
        </w:div>
        <w:div w:id="1513184347">
          <w:marLeft w:val="1138"/>
          <w:marRight w:val="763"/>
          <w:marTop w:val="0"/>
          <w:marBottom w:val="101"/>
          <w:divBdr>
            <w:top w:val="none" w:sz="0" w:space="0" w:color="auto"/>
            <w:left w:val="none" w:sz="0" w:space="0" w:color="auto"/>
            <w:bottom w:val="none" w:sz="0" w:space="0" w:color="auto"/>
            <w:right w:val="none" w:sz="0" w:space="0" w:color="auto"/>
          </w:divBdr>
        </w:div>
        <w:div w:id="1521704856">
          <w:marLeft w:val="720"/>
          <w:marRight w:val="0"/>
          <w:marTop w:val="0"/>
          <w:marBottom w:val="101"/>
          <w:divBdr>
            <w:top w:val="none" w:sz="0" w:space="0" w:color="auto"/>
            <w:left w:val="none" w:sz="0" w:space="0" w:color="auto"/>
            <w:bottom w:val="none" w:sz="0" w:space="0" w:color="auto"/>
            <w:right w:val="none" w:sz="0" w:space="0" w:color="auto"/>
          </w:divBdr>
        </w:div>
        <w:div w:id="1621064717">
          <w:marLeft w:val="0"/>
          <w:marRight w:val="0"/>
          <w:marTop w:val="0"/>
          <w:marBottom w:val="101"/>
          <w:divBdr>
            <w:top w:val="none" w:sz="0" w:space="0" w:color="auto"/>
            <w:left w:val="none" w:sz="0" w:space="0" w:color="auto"/>
            <w:bottom w:val="none" w:sz="0" w:space="0" w:color="auto"/>
            <w:right w:val="none" w:sz="0" w:space="0" w:color="auto"/>
          </w:divBdr>
        </w:div>
        <w:div w:id="1628581140">
          <w:marLeft w:val="1134"/>
          <w:marRight w:val="757"/>
          <w:marTop w:val="0"/>
          <w:marBottom w:val="101"/>
          <w:divBdr>
            <w:top w:val="none" w:sz="0" w:space="0" w:color="auto"/>
            <w:left w:val="none" w:sz="0" w:space="0" w:color="auto"/>
            <w:bottom w:val="none" w:sz="0" w:space="0" w:color="auto"/>
            <w:right w:val="none" w:sz="0" w:space="0" w:color="auto"/>
          </w:divBdr>
        </w:div>
        <w:div w:id="1633050860">
          <w:marLeft w:val="720"/>
          <w:marRight w:val="0"/>
          <w:marTop w:val="0"/>
          <w:marBottom w:val="101"/>
          <w:divBdr>
            <w:top w:val="none" w:sz="0" w:space="0" w:color="auto"/>
            <w:left w:val="none" w:sz="0" w:space="0" w:color="auto"/>
            <w:bottom w:val="none" w:sz="0" w:space="0" w:color="auto"/>
            <w:right w:val="none" w:sz="0" w:space="0" w:color="auto"/>
          </w:divBdr>
        </w:div>
        <w:div w:id="1633439942">
          <w:marLeft w:val="1134"/>
          <w:marRight w:val="757"/>
          <w:marTop w:val="0"/>
          <w:marBottom w:val="101"/>
          <w:divBdr>
            <w:top w:val="none" w:sz="0" w:space="0" w:color="auto"/>
            <w:left w:val="none" w:sz="0" w:space="0" w:color="auto"/>
            <w:bottom w:val="none" w:sz="0" w:space="0" w:color="auto"/>
            <w:right w:val="none" w:sz="0" w:space="0" w:color="auto"/>
          </w:divBdr>
        </w:div>
        <w:div w:id="1646619220">
          <w:marLeft w:val="1134"/>
          <w:marRight w:val="757"/>
          <w:marTop w:val="0"/>
          <w:marBottom w:val="101"/>
          <w:divBdr>
            <w:top w:val="none" w:sz="0" w:space="0" w:color="auto"/>
            <w:left w:val="none" w:sz="0" w:space="0" w:color="auto"/>
            <w:bottom w:val="none" w:sz="0" w:space="0" w:color="auto"/>
            <w:right w:val="none" w:sz="0" w:space="0" w:color="auto"/>
          </w:divBdr>
        </w:div>
        <w:div w:id="1745640745">
          <w:marLeft w:val="0"/>
          <w:marRight w:val="0"/>
          <w:marTop w:val="0"/>
          <w:marBottom w:val="101"/>
          <w:divBdr>
            <w:top w:val="none" w:sz="0" w:space="0" w:color="auto"/>
            <w:left w:val="none" w:sz="0" w:space="0" w:color="auto"/>
            <w:bottom w:val="none" w:sz="0" w:space="0" w:color="auto"/>
            <w:right w:val="none" w:sz="0" w:space="0" w:color="auto"/>
          </w:divBdr>
        </w:div>
        <w:div w:id="1961496428">
          <w:marLeft w:val="1134"/>
          <w:marRight w:val="757"/>
          <w:marTop w:val="0"/>
          <w:marBottom w:val="101"/>
          <w:divBdr>
            <w:top w:val="none" w:sz="0" w:space="0" w:color="auto"/>
            <w:left w:val="none" w:sz="0" w:space="0" w:color="auto"/>
            <w:bottom w:val="none" w:sz="0" w:space="0" w:color="auto"/>
            <w:right w:val="none" w:sz="0" w:space="0" w:color="auto"/>
          </w:divBdr>
        </w:div>
        <w:div w:id="2016299425">
          <w:marLeft w:val="0"/>
          <w:marRight w:val="0"/>
          <w:marTop w:val="0"/>
          <w:marBottom w:val="101"/>
          <w:divBdr>
            <w:top w:val="none" w:sz="0" w:space="0" w:color="auto"/>
            <w:left w:val="none" w:sz="0" w:space="0" w:color="auto"/>
            <w:bottom w:val="none" w:sz="0" w:space="0" w:color="auto"/>
            <w:right w:val="none" w:sz="0" w:space="0" w:color="auto"/>
          </w:divBdr>
        </w:div>
        <w:div w:id="2083260085">
          <w:marLeft w:val="1134"/>
          <w:marRight w:val="757"/>
          <w:marTop w:val="0"/>
          <w:marBottom w:val="101"/>
          <w:divBdr>
            <w:top w:val="none" w:sz="0" w:space="0" w:color="auto"/>
            <w:left w:val="none" w:sz="0" w:space="0" w:color="auto"/>
            <w:bottom w:val="none" w:sz="0" w:space="0" w:color="auto"/>
            <w:right w:val="none" w:sz="0" w:space="0" w:color="auto"/>
          </w:divBdr>
        </w:div>
      </w:divsChild>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71041153">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492018735">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31944571">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53644552">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104875.page" TargetMode="External"/><Relationship Id="rId18" Type="http://schemas.openxmlformats.org/officeDocument/2006/relationships/hyperlink" Target="https://www.ipomex.org.mx/ipo3/lgt/indice/coacalco.web" TargetMode="External"/><Relationship Id="rId26" Type="http://schemas.openxmlformats.org/officeDocument/2006/relationships/hyperlink" Target="https://www.ipomex.org.mx/recursos/ipo/files_ipo3/2019/40319/2/80d3e5nb6788f29185eba214f05b4867d.pdf" TargetMode="External"/><Relationship Id="rId39" Type="http://schemas.openxmlformats.org/officeDocument/2006/relationships/image" Target="media/image6.png"/><Relationship Id="rId21" Type="http://schemas.openxmlformats.org/officeDocument/2006/relationships/hyperlink" Target="https://www.saimex.org.mx/saimex/solicitud/downloadAttach/1102599.page" TargetMode="External"/><Relationship Id="rId34" Type="http://schemas.openxmlformats.org/officeDocument/2006/relationships/image" Target="media/image2.png"/><Relationship Id="rId42" Type="http://schemas.openxmlformats.org/officeDocument/2006/relationships/image" Target="media/image9.pn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pomex.org.mx/recursos/ipo/files_ipo3/2019/40319/2/80d3e5b6788f29185eba214f05b4867d.pdf" TargetMode="External"/><Relationship Id="rId29" Type="http://schemas.openxmlformats.org/officeDocument/2006/relationships/hyperlink" Target="javascript:AbrirModal(1)" TargetMode="External"/><Relationship Id="rId11" Type="http://schemas.openxmlformats.org/officeDocument/2006/relationships/hyperlink" Target="https://www.saimex.org.mx/saimex/solicitud/downloadAttach/1104874.page" TargetMode="External"/><Relationship Id="rId24" Type="http://schemas.openxmlformats.org/officeDocument/2006/relationships/hyperlink" Target="https://www.saimex.org.mx/saimex/solicitud/downloadAttach/1102598.page" TargetMode="External"/><Relationship Id="rId32" Type="http://schemas.openxmlformats.org/officeDocument/2006/relationships/image" Target="media/image1.png"/><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1.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dropbox.com/s/9y534d7mi98zsb1/ESTADO%20COMPARATIVO%20PRESUPUESTAL%20DE%20EGRESOS%20ANUAL%202020.pdf?dI=0" TargetMode="External"/><Relationship Id="rId19" Type="http://schemas.openxmlformats.org/officeDocument/2006/relationships/hyperlink" Target="https://www.saimex.org.mx/saimex/solicitud/downloadAttach/1104875.page" TargetMode="External"/><Relationship Id="rId31" Type="http://schemas.openxmlformats.org/officeDocument/2006/relationships/hyperlink" Target="https://www.dropbox.com/s/9y534d7mi98zsb1/ESTADO%20COMPARATIVO%20PRESUPUESTAL%20DE%20EGRESOS%20ANUAL%202020.pdf?dI=0" TargetMode="External"/><Relationship Id="rId44" Type="http://schemas.openxmlformats.org/officeDocument/2006/relationships/hyperlink" Target="https://www.ipomex.org.mx/recursos/ipo/files_ipo3/2019/40319/2/80d3e5nb6788f29185eba214f05b4867d.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1102599.page" TargetMode="External"/><Relationship Id="rId14" Type="http://schemas.openxmlformats.org/officeDocument/2006/relationships/hyperlink" Target="https://www.saimex.org.mx/saimex/solicitud/downloadAttach/1102598.page" TargetMode="External"/><Relationship Id="rId22" Type="http://schemas.openxmlformats.org/officeDocument/2006/relationships/hyperlink" Target="https://www.dropbox.com/s/9y534d7mi98zsb1/ESTADO%20COMPARATIVO%20PRESUPUESTAL%20DE%20EGRESOS%20ANUAL%202020.pdf?dl=0" TargetMode="External"/><Relationship Id="rId27" Type="http://schemas.openxmlformats.org/officeDocument/2006/relationships/hyperlink" Target="https://www.saimex.org.mx/saimex/solicitud/downloadAttach/1104875.page" TargetMode="External"/><Relationship Id="rId30" Type="http://schemas.openxmlformats.org/officeDocument/2006/relationships/hyperlink" Target="javascript:AbrirModal(2)" TargetMode="External"/><Relationship Id="rId35" Type="http://schemas.openxmlformats.org/officeDocument/2006/relationships/hyperlink" Target="https://www.ipomex.org.mx/ipo3/lgt/indice/coacalco.web" TargetMode="External"/><Relationship Id="rId43" Type="http://schemas.openxmlformats.org/officeDocument/2006/relationships/image" Target="media/image10.png"/><Relationship Id="rId48" Type="http://schemas.openxmlformats.org/officeDocument/2006/relationships/header" Target="header2.xml"/><Relationship Id="rId8" Type="http://schemas.openxmlformats.org/officeDocument/2006/relationships/hyperlink" Target="https://www.saimex.org.mx/saimex/solicitud/downloadAttach/1102598.page"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ipomex.org.mx/ipo3/lgt/indice/coacalco.web" TargetMode="External"/><Relationship Id="rId17" Type="http://schemas.openxmlformats.org/officeDocument/2006/relationships/hyperlink" Target="https://www.saimex.org.mx/saimex/solicitud/downloadAttach/1104874.page" TargetMode="External"/><Relationship Id="rId25" Type="http://schemas.openxmlformats.org/officeDocument/2006/relationships/hyperlink" Target="https://www.saimex.org.mx/saimex/solicitud/downloadAttach/1102599.page" TargetMode="External"/><Relationship Id="rId33" Type="http://schemas.openxmlformats.org/officeDocument/2006/relationships/hyperlink" Target="https://www.ipomex.org.mx/recursos/ipo/files_ipo3/2019/40319/2/80d3e5b6788f29185eba214f05b4867d.pdf" TargetMode="External"/><Relationship Id="rId38" Type="http://schemas.openxmlformats.org/officeDocument/2006/relationships/image" Target="media/image5.png"/><Relationship Id="rId46" Type="http://schemas.openxmlformats.org/officeDocument/2006/relationships/image" Target="media/image12.png"/><Relationship Id="rId20" Type="http://schemas.openxmlformats.org/officeDocument/2006/relationships/hyperlink" Target="https://www.saimex.org.mx/saimex/solicitud/downloadAttach/1102598.page"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imex.org.mx/saimex/solicitud/downloadAttach/1102599.page" TargetMode="External"/><Relationship Id="rId23" Type="http://schemas.openxmlformats.org/officeDocument/2006/relationships/hyperlink" Target="https://www.saimex.org.mx/saimex/solicitud/downloadAttach/1104874.page" TargetMode="External"/><Relationship Id="rId28" Type="http://schemas.openxmlformats.org/officeDocument/2006/relationships/hyperlink" Target="https://www.saimex.org.mx/saimex/solicitud/downloadAttach/1104874.page" TargetMode="External"/><Relationship Id="rId36" Type="http://schemas.openxmlformats.org/officeDocument/2006/relationships/image" Target="media/image3.png"/><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7AEB4-7028-4D77-BBB9-1BAF12B29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3541</TotalTime>
  <Pages>35</Pages>
  <Words>8070</Words>
  <Characters>44389</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38</cp:revision>
  <cp:lastPrinted>2019-08-29T15:35:00Z</cp:lastPrinted>
  <dcterms:created xsi:type="dcterms:W3CDTF">2020-03-23T17:45:00Z</dcterms:created>
  <dcterms:modified xsi:type="dcterms:W3CDTF">2021-08-04T19:42:00Z</dcterms:modified>
</cp:coreProperties>
</file>