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13961C5" w:rsidR="00BF3214" w:rsidRPr="00AD2A55" w:rsidRDefault="00BF3214" w:rsidP="0028784E">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75383D">
        <w:rPr>
          <w:rFonts w:ascii="Palatino Linotype" w:eastAsia="Times New Roman" w:hAnsi="Palatino Linotype" w:cs="Arial"/>
          <w:color w:val="000000"/>
          <w:sz w:val="24"/>
          <w:szCs w:val="24"/>
          <w:lang w:eastAsia="es-MX"/>
        </w:rPr>
        <w:t>cuatro de marzo</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1367F5EB" w:rsidR="00BF3214" w:rsidRPr="006B1DF2" w:rsidRDefault="00BF3214" w:rsidP="00823CE5">
      <w:pPr>
        <w:tabs>
          <w:tab w:val="left" w:pos="85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1D36D1">
        <w:rPr>
          <w:rFonts w:ascii="Palatino Linotype" w:hAnsi="Palatino Linotype" w:cs="Arial"/>
          <w:b/>
          <w:sz w:val="24"/>
          <w:szCs w:val="24"/>
        </w:rPr>
        <w:t xml:space="preserve"> </w:t>
      </w:r>
      <w:r w:rsidR="001D36D1" w:rsidRPr="001D36D1">
        <w:rPr>
          <w:rFonts w:ascii="Palatino Linotype" w:hAnsi="Palatino Linotype" w:cs="Arial"/>
          <w:sz w:val="24"/>
          <w:szCs w:val="24"/>
        </w:rPr>
        <w:t>e</w:t>
      </w:r>
      <w:r w:rsidRPr="00AD2A55">
        <w:rPr>
          <w:rFonts w:ascii="Palatino Linotype" w:hAnsi="Palatino Linotype" w:cs="Arial"/>
          <w:sz w:val="24"/>
          <w:szCs w:val="24"/>
        </w:rPr>
        <w:t>l expediente electrónico formado con motivo del recurso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45DF6">
        <w:rPr>
          <w:rFonts w:ascii="Palatino Linotype" w:hAnsi="Palatino Linotype"/>
          <w:b/>
          <w:sz w:val="23"/>
          <w:szCs w:val="23"/>
        </w:rPr>
        <w:t>0</w:t>
      </w:r>
      <w:r w:rsidR="00E942E9">
        <w:rPr>
          <w:rFonts w:ascii="Palatino Linotype" w:hAnsi="Palatino Linotype"/>
          <w:b/>
          <w:sz w:val="23"/>
          <w:szCs w:val="23"/>
        </w:rPr>
        <w:t>5310</w:t>
      </w:r>
      <w:r w:rsidR="00951845">
        <w:rPr>
          <w:rFonts w:ascii="Palatino Linotype" w:hAnsi="Palatino Linotype"/>
          <w:b/>
          <w:sz w:val="23"/>
          <w:szCs w:val="23"/>
        </w:rPr>
        <w:t>/INFOEM/IP/RR/2020</w:t>
      </w:r>
      <w:r w:rsidR="009A79C8" w:rsidRPr="005E07F6">
        <w:rPr>
          <w:rFonts w:ascii="Palatino Linotype" w:hAnsi="Palatino Linotype"/>
          <w:b/>
          <w:sz w:val="23"/>
          <w:szCs w:val="23"/>
        </w:rPr>
        <w:t xml:space="preserve">, </w:t>
      </w:r>
      <w:r w:rsidRPr="00AD2A55">
        <w:rPr>
          <w:rFonts w:ascii="Palatino Linotype" w:hAnsi="Palatino Linotype" w:cs="Arial"/>
          <w:sz w:val="24"/>
          <w:szCs w:val="24"/>
        </w:rPr>
        <w:t>interpuesto por</w:t>
      </w:r>
      <w:r w:rsidR="001E09BD">
        <w:rPr>
          <w:rFonts w:ascii="Palatino Linotype" w:hAnsi="Palatino Linotype" w:cs="Arial"/>
          <w:sz w:val="24"/>
          <w:szCs w:val="24"/>
        </w:rPr>
        <w:t xml:space="preserve"> </w:t>
      </w:r>
      <w:r w:rsidR="001D36D1">
        <w:rPr>
          <w:rFonts w:ascii="Palatino Linotype" w:hAnsi="Palatino Linotype" w:cs="Arial"/>
          <w:sz w:val="24"/>
          <w:szCs w:val="24"/>
        </w:rPr>
        <w:t xml:space="preserve">el C. </w:t>
      </w:r>
      <w:r w:rsidR="00951845">
        <w:rPr>
          <w:rFonts w:ascii="Palatino Linotype" w:hAnsi="Palatino Linotype" w:cs="Arial"/>
          <w:sz w:val="24"/>
          <w:szCs w:val="24"/>
        </w:rPr>
        <w:t>xxxxxxxxxxxxxxxxxxxxx</w:t>
      </w:r>
      <w:bookmarkStart w:id="0" w:name="_GoBack"/>
      <w:bookmarkEnd w:id="0"/>
      <w:r w:rsidR="001D36D1">
        <w:rPr>
          <w:rFonts w:ascii="Palatino Linotype" w:hAnsi="Palatino Linotype" w:cs="Arial"/>
          <w:sz w:val="24"/>
          <w:szCs w:val="24"/>
        </w:rPr>
        <w:t>, que</w:t>
      </w:r>
      <w:r w:rsidR="001E09BD">
        <w:rPr>
          <w:rFonts w:ascii="Palatino Linotype" w:hAnsi="Palatino Linotype" w:cs="Arial"/>
          <w:sz w:val="24"/>
          <w:szCs w:val="24"/>
        </w:rPr>
        <w:t xml:space="preserve"> en l</w:t>
      </w:r>
      <w:r w:rsidRPr="00AD2A55">
        <w:rPr>
          <w:rFonts w:ascii="Palatino Linotype" w:hAnsi="Palatino Linotype" w:cs="Arial"/>
          <w:sz w:val="24"/>
          <w:szCs w:val="24"/>
        </w:rPr>
        <w:t xml:space="preserve">o </w:t>
      </w:r>
      <w:r w:rsidR="00212537">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Ayuntamiento de</w:t>
      </w:r>
      <w:r w:rsidR="0028784E">
        <w:rPr>
          <w:rFonts w:ascii="Palatino Linotype" w:hAnsi="Palatino Linotype" w:cs="Arial"/>
          <w:b/>
          <w:sz w:val="24"/>
          <w:szCs w:val="24"/>
        </w:rPr>
        <w:t xml:space="preserve"> </w:t>
      </w:r>
      <w:r w:rsidR="00E942E9">
        <w:rPr>
          <w:rFonts w:ascii="Palatino Linotype" w:hAnsi="Palatino Linotype" w:cs="Arial"/>
          <w:b/>
          <w:sz w:val="24"/>
          <w:szCs w:val="24"/>
        </w:rPr>
        <w:t>Nezahualcóyotl</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04A713FC"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1D36D1">
        <w:rPr>
          <w:rFonts w:ascii="Palatino Linotype" w:hAnsi="Palatino Linotype" w:cs="Arial"/>
          <w:sz w:val="24"/>
          <w:szCs w:val="24"/>
        </w:rPr>
        <w:t>veinti</w:t>
      </w:r>
      <w:r w:rsidR="00E942E9">
        <w:rPr>
          <w:rFonts w:ascii="Palatino Linotype" w:hAnsi="Palatino Linotype" w:cs="Arial"/>
          <w:sz w:val="24"/>
          <w:szCs w:val="24"/>
        </w:rPr>
        <w:t>nueve</w:t>
      </w:r>
      <w:r w:rsidR="001D36D1">
        <w:rPr>
          <w:rFonts w:ascii="Palatino Linotype" w:hAnsi="Palatino Linotype" w:cs="Arial"/>
          <w:sz w:val="24"/>
          <w:szCs w:val="24"/>
        </w:rPr>
        <w:t xml:space="preserve"> de septiembre</w:t>
      </w:r>
      <w:r w:rsidR="00045DF6">
        <w:rPr>
          <w:rFonts w:ascii="Palatino Linotype" w:hAnsi="Palatino Linotype" w:cs="Arial"/>
          <w:sz w:val="24"/>
          <w:szCs w:val="24"/>
        </w:rPr>
        <w:t xml:space="preserve"> </w:t>
      </w:r>
      <w:r w:rsidR="00906098">
        <w:rPr>
          <w:rFonts w:ascii="Palatino Linotype" w:hAnsi="Palatino Linotype" w:cs="Arial"/>
          <w:sz w:val="24"/>
          <w:szCs w:val="24"/>
        </w:rPr>
        <w:t>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 xml:space="preserve">l Sujeto Obligado, solicitud de acceso a la información pública, registrada bajo </w:t>
      </w:r>
      <w:r w:rsidR="001D36D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E942E9" w:rsidRPr="00E942E9">
        <w:rPr>
          <w:rFonts w:ascii="Palatino Linotype" w:hAnsi="Palatino Linotype" w:cs="Arial"/>
          <w:b/>
          <w:sz w:val="24"/>
          <w:szCs w:val="24"/>
        </w:rPr>
        <w:t>00436/NEZA/IP/2020</w:t>
      </w:r>
      <w:r w:rsidR="004D2037" w:rsidRPr="00045DF6">
        <w:rPr>
          <w:rFonts w:ascii="Palatino Linotype" w:hAnsi="Palatino Linotype"/>
          <w:b/>
          <w:sz w:val="23"/>
          <w:szCs w:val="23"/>
        </w:rPr>
        <w:t>,</w:t>
      </w:r>
      <w:r w:rsidR="004D2037">
        <w:rPr>
          <w:rFonts w:ascii="Palatino Linotype" w:hAnsi="Palatino Linotype"/>
          <w:b/>
          <w:sz w:val="23"/>
          <w:szCs w:val="23"/>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6C2002C6"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E942E9" w:rsidRPr="00E942E9">
        <w:rPr>
          <w:rFonts w:ascii="Palatino Linotype" w:hAnsi="Palatino Linotype" w:cs="Arial"/>
          <w:b/>
          <w:sz w:val="24"/>
          <w:szCs w:val="24"/>
        </w:rPr>
        <w:t>00436/NEZA/IP/2020</w:t>
      </w:r>
      <w:r w:rsidR="004D2037">
        <w:rPr>
          <w:rFonts w:ascii="Palatino Linotype" w:hAnsi="Palatino Linotype"/>
          <w:b/>
          <w:sz w:val="23"/>
          <w:szCs w:val="23"/>
        </w:rPr>
        <w:t>.</w:t>
      </w:r>
    </w:p>
    <w:p w14:paraId="309698B8" w14:textId="3B3B02F5" w:rsidR="0074157F" w:rsidRPr="00E942E9" w:rsidRDefault="006E33CE" w:rsidP="00461744">
      <w:pPr>
        <w:spacing w:after="0" w:line="240" w:lineRule="auto"/>
        <w:ind w:left="851" w:right="850"/>
        <w:jc w:val="both"/>
        <w:rPr>
          <w:rFonts w:ascii="Palatino Linotype" w:hAnsi="Palatino Linotype"/>
          <w:i/>
          <w:color w:val="000000"/>
        </w:rPr>
      </w:pPr>
      <w:r w:rsidRPr="00E942E9">
        <w:rPr>
          <w:rFonts w:ascii="Palatino Linotype" w:hAnsi="Palatino Linotype" w:cs="Arial"/>
          <w:i/>
        </w:rPr>
        <w:t>“</w:t>
      </w:r>
      <w:r w:rsidR="00E942E9" w:rsidRPr="00E942E9">
        <w:rPr>
          <w:rFonts w:ascii="Palatino Linotype" w:hAnsi="Palatino Linotype"/>
          <w:i/>
          <w:color w:val="000000"/>
        </w:rPr>
        <w:t>SE ANEXA DOCUMENTO</w:t>
      </w:r>
      <w:r w:rsidR="00212537" w:rsidRPr="00E942E9">
        <w:rPr>
          <w:rFonts w:ascii="Palatino Linotype" w:hAnsi="Palatino Linotype"/>
          <w:i/>
          <w:color w:val="000000"/>
        </w:rPr>
        <w:t>.</w:t>
      </w:r>
      <w:r w:rsidR="0074157F" w:rsidRPr="00E942E9">
        <w:rPr>
          <w:rFonts w:ascii="Palatino Linotype" w:hAnsi="Palatino Linotype"/>
          <w:i/>
          <w:color w:val="000000"/>
        </w:rPr>
        <w:t>”(Sic).</w:t>
      </w:r>
    </w:p>
    <w:p w14:paraId="77D49172" w14:textId="6F885382" w:rsidR="0074157F" w:rsidRPr="00B16F6E" w:rsidRDefault="0089619A" w:rsidP="005F08CE">
      <w:pPr>
        <w:spacing w:after="0" w:line="360" w:lineRule="auto"/>
        <w:ind w:left="851" w:right="850"/>
        <w:jc w:val="both"/>
        <w:rPr>
          <w:rFonts w:ascii="Palatino Linotype" w:hAnsi="Palatino Linotype"/>
          <w:i/>
          <w:color w:val="000000"/>
          <w:sz w:val="16"/>
        </w:rPr>
      </w:pPr>
      <w:r>
        <w:rPr>
          <w:rFonts w:ascii="Palatino Linotype" w:hAnsi="Palatino Linotype"/>
          <w:i/>
          <w:color w:val="000000"/>
          <w:sz w:val="16"/>
        </w:rPr>
        <w:tab/>
      </w:r>
    </w:p>
    <w:p w14:paraId="7EA1AAD1" w14:textId="107BAB44" w:rsidR="004C6D10" w:rsidRDefault="00E942E9" w:rsidP="00E942E9">
      <w:pPr>
        <w:spacing w:after="0" w:line="360" w:lineRule="auto"/>
        <w:ind w:right="850"/>
        <w:jc w:val="both"/>
        <w:rPr>
          <w:rFonts w:ascii="Palatino Linotype" w:hAnsi="Palatino Linotype" w:cs="Arial"/>
          <w:sz w:val="24"/>
          <w:szCs w:val="24"/>
        </w:rPr>
      </w:pPr>
      <w:r w:rsidRPr="00E942E9">
        <w:rPr>
          <w:rFonts w:ascii="Palatino Linotype" w:hAnsi="Palatino Linotype" w:cs="Arial"/>
          <w:sz w:val="24"/>
          <w:szCs w:val="24"/>
        </w:rPr>
        <w:t xml:space="preserve">Se </w:t>
      </w:r>
      <w:proofErr w:type="spellStart"/>
      <w:r w:rsidRPr="00E942E9">
        <w:rPr>
          <w:rFonts w:ascii="Palatino Linotype" w:hAnsi="Palatino Linotype" w:cs="Arial"/>
          <w:sz w:val="24"/>
          <w:szCs w:val="24"/>
        </w:rPr>
        <w:t>adjunto</w:t>
      </w:r>
      <w:proofErr w:type="spellEnd"/>
      <w:r w:rsidRPr="00E942E9">
        <w:rPr>
          <w:rFonts w:ascii="Palatino Linotype" w:hAnsi="Palatino Linotype" w:cs="Arial"/>
          <w:sz w:val="24"/>
          <w:szCs w:val="24"/>
        </w:rPr>
        <w:t xml:space="preserve"> un documento denominado</w:t>
      </w:r>
      <w:r>
        <w:rPr>
          <w:rFonts w:ascii="Palatino Linotype" w:hAnsi="Palatino Linotype" w:cs="Arial"/>
          <w:b/>
          <w:sz w:val="24"/>
          <w:szCs w:val="24"/>
        </w:rPr>
        <w:t xml:space="preserve"> Digitalización_2020_09_29_16_10_24_951.pdf, </w:t>
      </w:r>
      <w:r>
        <w:rPr>
          <w:rFonts w:ascii="Palatino Linotype" w:hAnsi="Palatino Linotype" w:cs="Arial"/>
          <w:sz w:val="24"/>
          <w:szCs w:val="24"/>
        </w:rPr>
        <w:t>el cual contiene la siguiente información:</w:t>
      </w:r>
    </w:p>
    <w:p w14:paraId="7B5895E7" w14:textId="56A91E28" w:rsidR="00E942E9" w:rsidRPr="00E942E9" w:rsidRDefault="00E942E9" w:rsidP="00E942E9">
      <w:pPr>
        <w:spacing w:after="0" w:line="360" w:lineRule="auto"/>
        <w:ind w:right="850"/>
        <w:jc w:val="center"/>
        <w:rPr>
          <w:rFonts w:ascii="Palatino Linotype" w:hAnsi="Palatino Linotype" w:cs="Arial"/>
          <w:sz w:val="24"/>
          <w:szCs w:val="24"/>
        </w:rPr>
      </w:pPr>
      <w:r>
        <w:rPr>
          <w:noProof/>
          <w:lang w:eastAsia="es-MX"/>
        </w:rPr>
        <w:lastRenderedPageBreak/>
        <w:drawing>
          <wp:inline distT="0" distB="0" distL="0" distR="0" wp14:anchorId="30F6BC33" wp14:editId="649D0BD2">
            <wp:extent cx="5030477" cy="5772150"/>
            <wp:effectExtent l="190500" t="190500" r="189230" b="1905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872" t="16755" r="37335" b="30629"/>
                    <a:stretch/>
                  </pic:blipFill>
                  <pic:spPr bwMode="auto">
                    <a:xfrm>
                      <a:off x="0" y="0"/>
                      <a:ext cx="5055148" cy="580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8DFD11" w14:textId="3255BAA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131BA860"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026D57">
        <w:rPr>
          <w:rFonts w:ascii="Palatino Linotype" w:hAnsi="Palatino Linotype"/>
          <w:sz w:val="24"/>
          <w:szCs w:val="24"/>
        </w:rPr>
        <w:t xml:space="preserve">en fecha </w:t>
      </w:r>
      <w:r w:rsidR="00B735FE">
        <w:rPr>
          <w:rFonts w:ascii="Palatino Linotype" w:hAnsi="Palatino Linotype"/>
          <w:sz w:val="24"/>
          <w:szCs w:val="24"/>
        </w:rPr>
        <w:t>veinte</w:t>
      </w:r>
      <w:r w:rsidR="00026D57">
        <w:rPr>
          <w:rFonts w:ascii="Palatino Linotype" w:hAnsi="Palatino Linotype"/>
          <w:sz w:val="24"/>
          <w:szCs w:val="24"/>
        </w:rPr>
        <w:t xml:space="preserve"> de octubre de dos mil veinte, emitió respuesta en los siguientes términos:</w:t>
      </w:r>
    </w:p>
    <w:p w14:paraId="6A3D6D61" w14:textId="77777777" w:rsidR="00026D57" w:rsidRDefault="00026D57" w:rsidP="006E33CE">
      <w:pPr>
        <w:spacing w:after="0" w:line="360" w:lineRule="auto"/>
        <w:jc w:val="both"/>
        <w:rPr>
          <w:rFonts w:ascii="Palatino Linotype" w:hAnsi="Palatino Linotype"/>
          <w:sz w:val="24"/>
          <w:szCs w:val="24"/>
        </w:rPr>
      </w:pPr>
    </w:p>
    <w:p w14:paraId="41D3B301" w14:textId="59DD3659" w:rsidR="00FF6791" w:rsidRPr="00B735FE" w:rsidRDefault="00B735FE" w:rsidP="00B735FE">
      <w:pPr>
        <w:spacing w:after="0" w:line="240" w:lineRule="auto"/>
        <w:ind w:left="567" w:right="567"/>
        <w:jc w:val="right"/>
        <w:rPr>
          <w:rFonts w:ascii="Palatino Linotype" w:hAnsi="Palatino Linotype"/>
          <w:i/>
          <w:color w:val="000000"/>
        </w:rPr>
      </w:pPr>
      <w:r w:rsidRPr="00B735FE">
        <w:rPr>
          <w:rFonts w:ascii="Palatino Linotype" w:hAnsi="Palatino Linotype"/>
          <w:i/>
          <w:color w:val="000000"/>
        </w:rPr>
        <w:t>Folio de la solicitud: 00436/NEZA/IP/2020</w:t>
      </w:r>
    </w:p>
    <w:p w14:paraId="167AD571" w14:textId="77777777" w:rsidR="00B735FE" w:rsidRPr="00B735FE" w:rsidRDefault="00B735FE" w:rsidP="00B735FE">
      <w:pPr>
        <w:spacing w:after="0" w:line="240" w:lineRule="auto"/>
        <w:ind w:left="567" w:right="567"/>
        <w:jc w:val="right"/>
        <w:rPr>
          <w:rFonts w:ascii="Palatino Linotype" w:hAnsi="Palatino Linotype"/>
          <w:i/>
          <w:color w:val="000000"/>
        </w:rPr>
      </w:pPr>
    </w:p>
    <w:p w14:paraId="6351B164" w14:textId="1BF87CA1" w:rsidR="00FF6791" w:rsidRPr="00B735FE" w:rsidRDefault="00B735FE" w:rsidP="00B735FE">
      <w:pPr>
        <w:spacing w:after="0" w:line="240" w:lineRule="auto"/>
        <w:ind w:left="567" w:right="567"/>
        <w:jc w:val="both"/>
        <w:rPr>
          <w:rFonts w:ascii="Palatino Linotype" w:hAnsi="Palatino Linotype"/>
          <w:i/>
          <w:color w:val="000000"/>
        </w:rPr>
      </w:pPr>
      <w:r w:rsidRPr="00B735FE">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D1EBBB" w14:textId="77777777" w:rsidR="00B735FE" w:rsidRPr="00B735FE" w:rsidRDefault="00B735FE" w:rsidP="00B735FE">
      <w:pPr>
        <w:spacing w:after="0" w:line="240" w:lineRule="auto"/>
        <w:ind w:left="567" w:right="567"/>
        <w:jc w:val="both"/>
        <w:rPr>
          <w:rFonts w:ascii="Palatino Linotype" w:hAnsi="Palatino Linotype"/>
          <w:i/>
          <w:color w:val="000000"/>
        </w:rPr>
      </w:pPr>
    </w:p>
    <w:p w14:paraId="5E4D2419" w14:textId="121F5EEB" w:rsidR="00B735FE" w:rsidRDefault="00B735FE" w:rsidP="00B735FE">
      <w:pPr>
        <w:spacing w:after="0" w:line="240" w:lineRule="auto"/>
        <w:ind w:left="567" w:right="567"/>
        <w:jc w:val="both"/>
        <w:rPr>
          <w:rFonts w:ascii="Palatino Linotype" w:hAnsi="Palatino Linotype"/>
          <w:i/>
          <w:color w:val="000000"/>
        </w:rPr>
      </w:pPr>
      <w:r w:rsidRPr="00B735FE">
        <w:rPr>
          <w:rFonts w:ascii="Palatino Linotype" w:hAnsi="Palatino Linotype"/>
          <w:i/>
          <w:color w:val="000000"/>
        </w:rPr>
        <w:t>En atención a la solicitud de información identificada con número 00436/NEZA/IP/2020, me permito remitir las respuestas generadas por los Servidores Públicos Habilitados, bajo su más estricta responsabilidad.</w:t>
      </w:r>
    </w:p>
    <w:p w14:paraId="5D28EFDA" w14:textId="77777777" w:rsidR="00B735FE" w:rsidRPr="00B735FE" w:rsidRDefault="00B735FE" w:rsidP="00B735FE">
      <w:pPr>
        <w:spacing w:after="0" w:line="240" w:lineRule="auto"/>
        <w:ind w:left="567" w:right="567"/>
        <w:jc w:val="both"/>
        <w:rPr>
          <w:rFonts w:ascii="Palatino Linotype" w:hAnsi="Palatino Linotype"/>
          <w:i/>
          <w:color w:val="000000"/>
        </w:rPr>
      </w:pPr>
    </w:p>
    <w:p w14:paraId="1437279E" w14:textId="2DFD1AFB" w:rsidR="00026D57" w:rsidRPr="00B735FE" w:rsidRDefault="00026D57" w:rsidP="00B735FE">
      <w:pPr>
        <w:spacing w:after="0" w:line="240" w:lineRule="auto"/>
        <w:ind w:left="567" w:right="567"/>
        <w:jc w:val="both"/>
        <w:rPr>
          <w:rFonts w:ascii="Palatino Linotype" w:hAnsi="Palatino Linotype"/>
          <w:i/>
          <w:color w:val="000000"/>
        </w:rPr>
      </w:pPr>
      <w:r w:rsidRPr="00B735FE">
        <w:rPr>
          <w:rFonts w:ascii="Palatino Linotype" w:hAnsi="Palatino Linotype"/>
          <w:i/>
          <w:color w:val="000000"/>
        </w:rPr>
        <w:t>ATENTAMENTE</w:t>
      </w:r>
    </w:p>
    <w:p w14:paraId="5BC54D2D" w14:textId="77777777" w:rsidR="00B735FE" w:rsidRPr="00B735FE" w:rsidRDefault="00B735FE" w:rsidP="00B735FE">
      <w:pPr>
        <w:spacing w:after="0" w:line="360" w:lineRule="auto"/>
        <w:ind w:left="567" w:right="567"/>
        <w:jc w:val="both"/>
        <w:rPr>
          <w:rFonts w:ascii="Palatino Linotype" w:hAnsi="Palatino Linotype"/>
          <w:i/>
          <w:color w:val="000000"/>
        </w:rPr>
      </w:pPr>
      <w:r w:rsidRPr="00B735FE">
        <w:rPr>
          <w:rFonts w:ascii="Palatino Linotype" w:hAnsi="Palatino Linotype"/>
          <w:i/>
          <w:color w:val="000000"/>
        </w:rPr>
        <w:t>LIC. JUANA NELLELY FLORES RAMIREZ</w:t>
      </w:r>
    </w:p>
    <w:p w14:paraId="07C64A9C" w14:textId="77777777" w:rsidR="00B735FE" w:rsidRDefault="00B735FE" w:rsidP="006E33CE">
      <w:pPr>
        <w:spacing w:after="0" w:line="360" w:lineRule="auto"/>
        <w:jc w:val="both"/>
        <w:rPr>
          <w:rFonts w:ascii="Verdana" w:hAnsi="Verdana"/>
          <w:color w:val="000000"/>
          <w:sz w:val="18"/>
          <w:szCs w:val="18"/>
        </w:rPr>
      </w:pPr>
    </w:p>
    <w:p w14:paraId="2DE2D059" w14:textId="3C8F694F" w:rsidR="006E33CE" w:rsidRDefault="00FF6791" w:rsidP="006E33CE">
      <w:pPr>
        <w:spacing w:after="0" w:line="360" w:lineRule="auto"/>
        <w:jc w:val="both"/>
        <w:rPr>
          <w:rFonts w:ascii="Palatino Linotype" w:hAnsi="Palatino Linotype"/>
          <w:sz w:val="24"/>
          <w:szCs w:val="24"/>
        </w:rPr>
      </w:pPr>
      <w:r>
        <w:rPr>
          <w:rFonts w:ascii="Palatino Linotype" w:hAnsi="Palatino Linotype"/>
          <w:sz w:val="24"/>
          <w:szCs w:val="24"/>
        </w:rPr>
        <w:t xml:space="preserve">Es de señalar que se adjuntaron </w:t>
      </w:r>
      <w:r w:rsidR="00B735FE">
        <w:rPr>
          <w:rFonts w:ascii="Palatino Linotype" w:hAnsi="Palatino Linotype"/>
          <w:sz w:val="24"/>
          <w:szCs w:val="24"/>
        </w:rPr>
        <w:t>tres</w:t>
      </w:r>
      <w:r>
        <w:rPr>
          <w:rFonts w:ascii="Palatino Linotype" w:hAnsi="Palatino Linotype"/>
          <w:sz w:val="24"/>
          <w:szCs w:val="24"/>
        </w:rPr>
        <w:t xml:space="preserve"> archivos con los nombres y siguientes contenidos:</w:t>
      </w:r>
    </w:p>
    <w:p w14:paraId="45890F85" w14:textId="60E337FE" w:rsidR="00B735FE" w:rsidRDefault="00D423AC" w:rsidP="006E33CE">
      <w:pPr>
        <w:spacing w:after="0" w:line="360" w:lineRule="auto"/>
        <w:jc w:val="both"/>
        <w:rPr>
          <w:rFonts w:ascii="Palatino Linotype" w:hAnsi="Palatino Linotype"/>
          <w:sz w:val="24"/>
          <w:szCs w:val="24"/>
        </w:rPr>
      </w:pPr>
      <w:hyperlink r:id="rId9" w:tgtFrame="_blank" w:history="1">
        <w:r w:rsidR="00B735FE" w:rsidRPr="00B735FE">
          <w:rPr>
            <w:rStyle w:val="Hipervnculo"/>
            <w:rFonts w:ascii="Palatino Linotype" w:hAnsi="Palatino Linotype" w:cs="Arial"/>
            <w:b/>
            <w:bCs/>
            <w:color w:val="auto"/>
            <w:sz w:val="24"/>
            <w:szCs w:val="24"/>
            <w:u w:val="none"/>
          </w:rPr>
          <w:t>ACT_EXT_14_2019_FOLIO 00381.pdf</w:t>
        </w:r>
      </w:hyperlink>
      <w:r w:rsidR="00B735FE">
        <w:rPr>
          <w:rFonts w:ascii="Palatino Linotype" w:hAnsi="Palatino Linotype"/>
          <w:b/>
          <w:sz w:val="24"/>
          <w:szCs w:val="24"/>
        </w:rPr>
        <w:t xml:space="preserve">, </w:t>
      </w:r>
      <w:r w:rsidR="00B735FE">
        <w:rPr>
          <w:rFonts w:ascii="Palatino Linotype" w:hAnsi="Palatino Linotype"/>
          <w:sz w:val="24"/>
          <w:szCs w:val="24"/>
        </w:rPr>
        <w:t xml:space="preserve">archivo que contiene </w:t>
      </w:r>
      <w:r w:rsidR="002D764D">
        <w:rPr>
          <w:rFonts w:ascii="Palatino Linotype" w:hAnsi="Palatino Linotype"/>
          <w:sz w:val="24"/>
          <w:szCs w:val="24"/>
        </w:rPr>
        <w:t xml:space="preserve">el acta de la </w:t>
      </w:r>
      <w:r w:rsidR="00870B69">
        <w:rPr>
          <w:rFonts w:ascii="Palatino Linotype" w:hAnsi="Palatino Linotype"/>
          <w:sz w:val="24"/>
          <w:szCs w:val="24"/>
        </w:rPr>
        <w:t>Décimo</w:t>
      </w:r>
      <w:r w:rsidR="002D764D">
        <w:rPr>
          <w:rFonts w:ascii="Palatino Linotype" w:hAnsi="Palatino Linotype"/>
          <w:sz w:val="24"/>
          <w:szCs w:val="24"/>
        </w:rPr>
        <w:t xml:space="preserve"> cuarta sesión extraordinaria del Comité de Transparencia del Ayuntamiento de </w:t>
      </w:r>
      <w:r w:rsidR="00870B69">
        <w:rPr>
          <w:rFonts w:ascii="Palatino Linotype" w:hAnsi="Palatino Linotype"/>
          <w:sz w:val="24"/>
          <w:szCs w:val="24"/>
        </w:rPr>
        <w:t>Nezahualcóyotl</w:t>
      </w:r>
      <w:r w:rsidR="002D764D">
        <w:rPr>
          <w:rFonts w:ascii="Palatino Linotype" w:hAnsi="Palatino Linotype"/>
          <w:sz w:val="24"/>
          <w:szCs w:val="24"/>
        </w:rPr>
        <w:t xml:space="preserve"> </w:t>
      </w:r>
      <w:r w:rsidR="002D764D" w:rsidRPr="005A2319">
        <w:rPr>
          <w:rFonts w:ascii="Palatino Linotype" w:hAnsi="Palatino Linotype"/>
          <w:sz w:val="24"/>
          <w:szCs w:val="24"/>
        </w:rPr>
        <w:t>2019</w:t>
      </w:r>
      <w:r w:rsidR="00870B69" w:rsidRPr="005A2319">
        <w:rPr>
          <w:rFonts w:ascii="Palatino Linotype" w:hAnsi="Palatino Linotype"/>
          <w:sz w:val="24"/>
          <w:szCs w:val="24"/>
        </w:rPr>
        <w:t xml:space="preserve">, en donde se acuerda la reserva de la información en atención a la solicitud de información 0381/NEZA/IP/2019, acuerdo de ampliación de plazo para dar respuesta a la solicitud de acceso </w:t>
      </w:r>
      <w:r w:rsidR="00870B69">
        <w:rPr>
          <w:rFonts w:ascii="Palatino Linotype" w:hAnsi="Palatino Linotype"/>
          <w:sz w:val="24"/>
          <w:szCs w:val="24"/>
        </w:rPr>
        <w:t>a la información pública número 000387/NEZA/IP/2019, se aprueba la clasificación de la información para la realización de la versión pública para dio tensión al recurso de revisión 01518/INFOEM/IP/RR/2019.</w:t>
      </w:r>
    </w:p>
    <w:p w14:paraId="07E7FAEC" w14:textId="77777777" w:rsidR="00870B69" w:rsidRDefault="00870B69" w:rsidP="006E33CE">
      <w:pPr>
        <w:spacing w:after="0" w:line="360" w:lineRule="auto"/>
        <w:jc w:val="both"/>
        <w:rPr>
          <w:rFonts w:ascii="Palatino Linotype" w:hAnsi="Palatino Linotype"/>
          <w:sz w:val="24"/>
          <w:szCs w:val="24"/>
        </w:rPr>
      </w:pPr>
    </w:p>
    <w:p w14:paraId="727E1515" w14:textId="77777777" w:rsidR="00870B69" w:rsidRPr="00B735FE" w:rsidRDefault="00870B69" w:rsidP="006E33CE">
      <w:pPr>
        <w:spacing w:after="0" w:line="360" w:lineRule="auto"/>
        <w:jc w:val="both"/>
        <w:rPr>
          <w:rFonts w:ascii="Palatino Linotype" w:hAnsi="Palatino Linotype"/>
          <w:sz w:val="24"/>
          <w:szCs w:val="24"/>
        </w:rPr>
      </w:pPr>
    </w:p>
    <w:p w14:paraId="4C9AA7DE" w14:textId="64A83831" w:rsidR="00B735FE" w:rsidRPr="005A2319" w:rsidRDefault="00B735FE" w:rsidP="006E33CE">
      <w:pPr>
        <w:spacing w:after="0" w:line="360" w:lineRule="auto"/>
        <w:jc w:val="both"/>
        <w:rPr>
          <w:rFonts w:ascii="Palatino Linotype" w:hAnsi="Palatino Linotype"/>
          <w:sz w:val="24"/>
          <w:szCs w:val="24"/>
        </w:rPr>
      </w:pPr>
      <w:r w:rsidRPr="00B735FE">
        <w:rPr>
          <w:rFonts w:ascii="Palatino Linotype" w:hAnsi="Palatino Linotype" w:cs="Arial"/>
          <w:b/>
          <w:bCs/>
          <w:sz w:val="24"/>
          <w:szCs w:val="24"/>
        </w:rPr>
        <w:lastRenderedPageBreak/>
        <w:br/>
      </w:r>
      <w:hyperlink r:id="rId10" w:tgtFrame="_blank" w:history="1">
        <w:r w:rsidRPr="00B735FE">
          <w:rPr>
            <w:rStyle w:val="Hipervnculo"/>
            <w:rFonts w:ascii="Palatino Linotype" w:hAnsi="Palatino Linotype" w:cs="Arial"/>
            <w:b/>
            <w:bCs/>
            <w:color w:val="auto"/>
            <w:sz w:val="24"/>
            <w:szCs w:val="24"/>
            <w:u w:val="none"/>
          </w:rPr>
          <w:t>acta_2020_10_19_17_52_04_289.pdf</w:t>
        </w:r>
      </w:hyperlink>
      <w:r w:rsidR="00870B69">
        <w:rPr>
          <w:rFonts w:ascii="Palatino Linotype" w:hAnsi="Palatino Linotype"/>
          <w:b/>
          <w:sz w:val="24"/>
          <w:szCs w:val="24"/>
        </w:rPr>
        <w:t xml:space="preserve">, </w:t>
      </w:r>
      <w:r w:rsidR="00870B69">
        <w:rPr>
          <w:rFonts w:ascii="Palatino Linotype" w:hAnsi="Palatino Linotype"/>
          <w:sz w:val="24"/>
          <w:szCs w:val="24"/>
        </w:rPr>
        <w:t xml:space="preserve">el cual contiene el acta </w:t>
      </w:r>
      <w:r w:rsidR="00444418">
        <w:rPr>
          <w:rFonts w:ascii="Palatino Linotype" w:hAnsi="Palatino Linotype"/>
          <w:sz w:val="24"/>
          <w:szCs w:val="24"/>
        </w:rPr>
        <w:t>de la</w:t>
      </w:r>
      <w:r w:rsidR="00870B69">
        <w:rPr>
          <w:rFonts w:ascii="Palatino Linotype" w:hAnsi="Palatino Linotype"/>
          <w:sz w:val="24"/>
          <w:szCs w:val="24"/>
        </w:rPr>
        <w:t xml:space="preserve"> </w:t>
      </w:r>
      <w:r w:rsidR="00444418">
        <w:rPr>
          <w:rFonts w:ascii="Palatino Linotype" w:hAnsi="Palatino Linotype"/>
          <w:sz w:val="24"/>
          <w:szCs w:val="24"/>
        </w:rPr>
        <w:t>décima</w:t>
      </w:r>
      <w:r w:rsidR="00870B69">
        <w:rPr>
          <w:rFonts w:ascii="Palatino Linotype" w:hAnsi="Palatino Linotype"/>
          <w:sz w:val="24"/>
          <w:szCs w:val="24"/>
        </w:rPr>
        <w:t xml:space="preserve"> cuarta sesión extraordinaria del comité de transparencia del Ayuntamiento de </w:t>
      </w:r>
      <w:r w:rsidR="00444418">
        <w:rPr>
          <w:rFonts w:ascii="Palatino Linotype" w:hAnsi="Palatino Linotype"/>
          <w:sz w:val="24"/>
          <w:szCs w:val="24"/>
        </w:rPr>
        <w:t xml:space="preserve">Nezahualcóyotl, con </w:t>
      </w:r>
      <w:r w:rsidR="00444418" w:rsidRPr="005A2319">
        <w:rPr>
          <w:rFonts w:ascii="Palatino Linotype" w:hAnsi="Palatino Linotype"/>
          <w:sz w:val="24"/>
          <w:szCs w:val="24"/>
        </w:rPr>
        <w:t xml:space="preserve">fecha del dieciséis de octubre de dos mil veinte, en donde se aprueba la </w:t>
      </w:r>
      <w:r w:rsidR="00763347" w:rsidRPr="005A2319">
        <w:rPr>
          <w:rFonts w:ascii="Palatino Linotype" w:hAnsi="Palatino Linotype"/>
          <w:sz w:val="24"/>
          <w:szCs w:val="24"/>
        </w:rPr>
        <w:t>clasificación</w:t>
      </w:r>
      <w:r w:rsidR="00444418" w:rsidRPr="005A2319">
        <w:rPr>
          <w:rFonts w:ascii="Palatino Linotype" w:hAnsi="Palatino Linotype"/>
          <w:sz w:val="24"/>
          <w:szCs w:val="24"/>
        </w:rPr>
        <w:t xml:space="preserve"> </w:t>
      </w:r>
      <w:r w:rsidR="00763347" w:rsidRPr="005A2319">
        <w:rPr>
          <w:rFonts w:ascii="Palatino Linotype" w:hAnsi="Palatino Linotype"/>
          <w:sz w:val="24"/>
          <w:szCs w:val="24"/>
        </w:rPr>
        <w:t xml:space="preserve">de la </w:t>
      </w:r>
      <w:r w:rsidR="00B85ED6" w:rsidRPr="005A2319">
        <w:rPr>
          <w:rFonts w:ascii="Palatino Linotype" w:hAnsi="Palatino Linotype"/>
          <w:sz w:val="24"/>
          <w:szCs w:val="24"/>
        </w:rPr>
        <w:t>información como reservada con l</w:t>
      </w:r>
      <w:r w:rsidR="00763347" w:rsidRPr="005A2319">
        <w:rPr>
          <w:rFonts w:ascii="Palatino Linotype" w:hAnsi="Palatino Linotype"/>
          <w:sz w:val="24"/>
          <w:szCs w:val="24"/>
        </w:rPr>
        <w:t>a finalidad de proteger la documentación con la cual se dará respuesta a la solicitud de acceso a la información pública número 00436/NEZA/IP/2020, solicitada por el servidor público habilitado de la Tesorería Municipal, mediante el oficio HA/TM/5078/2020, de fecha quince de octubre de dos mil veinte, en donde el Tesorero Municipal argumenta que la información no podrá ser proporcionada en virtud de se</w:t>
      </w:r>
      <w:r w:rsidR="00B85ED6" w:rsidRPr="005A2319">
        <w:rPr>
          <w:rFonts w:ascii="Palatino Linotype" w:hAnsi="Palatino Linotype"/>
          <w:sz w:val="24"/>
          <w:szCs w:val="24"/>
        </w:rPr>
        <w:t>r</w:t>
      </w:r>
      <w:r w:rsidR="00763347" w:rsidRPr="005A2319">
        <w:rPr>
          <w:rFonts w:ascii="Palatino Linotype" w:hAnsi="Palatino Linotype"/>
          <w:sz w:val="24"/>
          <w:szCs w:val="24"/>
        </w:rPr>
        <w:t xml:space="preserve"> considerada como reservada y confidencial, toda vez que corresponde a información de acceso restringido, así mismo solicita se reserve la informaci</w:t>
      </w:r>
      <w:r w:rsidR="00BE7EEE" w:rsidRPr="005A2319">
        <w:rPr>
          <w:rFonts w:ascii="Palatino Linotype" w:hAnsi="Palatino Linotype"/>
          <w:sz w:val="24"/>
          <w:szCs w:val="24"/>
        </w:rPr>
        <w:t>ón por un periodo de dos años, concerniente en los expedientes de los procedimientos administrativos de los puestos metálicos fijos ubicados al exterior de las inmediaciones de la Unidad Médica Familiar No. 75 del Instituto Mexicano del Seguro social (IMSS), toda vez que aún no han quedado firmes.</w:t>
      </w:r>
      <w:r w:rsidR="00763347" w:rsidRPr="005A2319">
        <w:rPr>
          <w:rFonts w:ascii="Palatino Linotype" w:hAnsi="Palatino Linotype"/>
          <w:sz w:val="24"/>
          <w:szCs w:val="24"/>
        </w:rPr>
        <w:t xml:space="preserve"> </w:t>
      </w:r>
    </w:p>
    <w:p w14:paraId="680C5268" w14:textId="77777777" w:rsidR="001C5169" w:rsidRDefault="00B735FE" w:rsidP="006E33CE">
      <w:pPr>
        <w:spacing w:after="0" w:line="360" w:lineRule="auto"/>
        <w:jc w:val="both"/>
        <w:rPr>
          <w:rFonts w:ascii="Palatino Linotype" w:hAnsi="Palatino Linotype"/>
          <w:sz w:val="24"/>
          <w:szCs w:val="24"/>
        </w:rPr>
      </w:pPr>
      <w:r w:rsidRPr="005A2319">
        <w:rPr>
          <w:rFonts w:ascii="Palatino Linotype" w:hAnsi="Palatino Linotype" w:cs="Arial"/>
          <w:b/>
          <w:bCs/>
          <w:sz w:val="24"/>
          <w:szCs w:val="24"/>
        </w:rPr>
        <w:br/>
      </w:r>
      <w:hyperlink r:id="rId11" w:tgtFrame="_blank" w:history="1">
        <w:r w:rsidRPr="005A2319">
          <w:rPr>
            <w:rStyle w:val="Hipervnculo"/>
            <w:rFonts w:ascii="Palatino Linotype" w:hAnsi="Palatino Linotype" w:cs="Arial"/>
            <w:b/>
            <w:bCs/>
            <w:color w:val="auto"/>
            <w:sz w:val="24"/>
            <w:szCs w:val="24"/>
            <w:u w:val="none"/>
          </w:rPr>
          <w:t>436_neza_ip_2020.pdf</w:t>
        </w:r>
      </w:hyperlink>
      <w:r w:rsidR="00FF6791" w:rsidRPr="00B735FE">
        <w:rPr>
          <w:rFonts w:ascii="Palatino Linotype" w:hAnsi="Palatino Linotype"/>
          <w:b/>
          <w:sz w:val="24"/>
          <w:szCs w:val="24"/>
        </w:rPr>
        <w:t>,</w:t>
      </w:r>
      <w:r w:rsidR="005150E3">
        <w:rPr>
          <w:rFonts w:ascii="Palatino Linotype" w:hAnsi="Palatino Linotype"/>
          <w:b/>
          <w:sz w:val="24"/>
          <w:szCs w:val="24"/>
        </w:rPr>
        <w:t xml:space="preserve"> </w:t>
      </w:r>
      <w:r w:rsidR="005150E3">
        <w:rPr>
          <w:rFonts w:ascii="Palatino Linotype" w:hAnsi="Palatino Linotype"/>
          <w:sz w:val="24"/>
          <w:szCs w:val="24"/>
        </w:rPr>
        <w:t>contiene un escrito de fecha veinte de octubre de dos mil veinte, en donde la Titular de la Unidad de Transparencia informa al solicita</w:t>
      </w:r>
      <w:r w:rsidR="001C5169">
        <w:rPr>
          <w:rFonts w:ascii="Palatino Linotype" w:hAnsi="Palatino Linotype"/>
          <w:sz w:val="24"/>
          <w:szCs w:val="24"/>
        </w:rPr>
        <w:t>nte que se remite el acta ACT/CT/NEZA/EXT/XX/2020.</w:t>
      </w:r>
    </w:p>
    <w:p w14:paraId="26CA27AF" w14:textId="77777777" w:rsidR="001C5169" w:rsidRDefault="001C5169" w:rsidP="006E33CE">
      <w:pPr>
        <w:spacing w:after="0" w:line="360" w:lineRule="auto"/>
        <w:jc w:val="both"/>
        <w:rPr>
          <w:rFonts w:ascii="Palatino Linotype" w:hAnsi="Palatino Linotype"/>
          <w:sz w:val="24"/>
          <w:szCs w:val="24"/>
        </w:rPr>
      </w:pPr>
    </w:p>
    <w:p w14:paraId="3FB8BDA7" w14:textId="3B8E4F03" w:rsidR="001C5169" w:rsidRDefault="001C5169" w:rsidP="006E33CE">
      <w:pPr>
        <w:spacing w:after="0" w:line="360" w:lineRule="auto"/>
        <w:jc w:val="both"/>
        <w:rPr>
          <w:rFonts w:ascii="Palatino Linotype" w:hAnsi="Palatino Linotype"/>
          <w:sz w:val="24"/>
          <w:szCs w:val="24"/>
        </w:rPr>
      </w:pPr>
      <w:r>
        <w:rPr>
          <w:rFonts w:ascii="Palatino Linotype" w:hAnsi="Palatino Linotype"/>
          <w:sz w:val="24"/>
          <w:szCs w:val="24"/>
        </w:rPr>
        <w:t>Oficio HA/TM/5078/2020, en donde se solicita clasificar la información como reservada respecto de los expedientes de los procedimientos administrativos de los puestos metálicos fijos ubicados al exterior de las inmediaciones de la Unidad Médica Familiar No. 75 del Instituto Mexicano del Seguro social (IMSS), toda vez que aún no han quedado firmes.</w:t>
      </w:r>
    </w:p>
    <w:p w14:paraId="6573EBFF" w14:textId="0A5CE9BB" w:rsidR="00212F47" w:rsidRPr="005A2319" w:rsidRDefault="001C5169" w:rsidP="006E33CE">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Oficio </w:t>
      </w:r>
      <w:r w:rsidR="00212F47">
        <w:rPr>
          <w:rFonts w:ascii="Palatino Linotype" w:hAnsi="Palatino Linotype"/>
          <w:sz w:val="24"/>
          <w:szCs w:val="24"/>
        </w:rPr>
        <w:t xml:space="preserve">DGSC/2086/2020 de fecha catorce de octubre de dos mil veinte en donde el Director </w:t>
      </w:r>
      <w:r w:rsidR="00212F47" w:rsidRPr="005A2319">
        <w:rPr>
          <w:rFonts w:ascii="Palatino Linotype" w:hAnsi="Palatino Linotype"/>
          <w:sz w:val="24"/>
          <w:szCs w:val="24"/>
        </w:rPr>
        <w:t>General de Seguridad Pública, informa que en relación al primer requerimiento, referente a los nombres de los servidores públicos que estuvieron presentes en la fecha mencionada, informa que los elementos que intervinieron fue únicamente como apoyo para dar seguridad perimetral en el desarrollo de la diligencia, no se proporciona con base en el artículo 140 fracción XI de la Ley de Transparencia Local, en relación al segundo requerimiento que versa en el documento que se haya suscrito las autoridades mencionadas con los comerciantes informa que el área competente en la Jefatura de Departamento de Vía Pública. Y por lo que respecta al tercer requerimiento en relación las grabaciones, informa que la instancia facultada para solicitar la información es la Fiscalía General de la Republica o en su caso la Fiscalía General de Justicia del Estado de México.</w:t>
      </w:r>
    </w:p>
    <w:p w14:paraId="509ED216" w14:textId="77777777" w:rsidR="009D4EA6" w:rsidRDefault="009D4EA6" w:rsidP="006E33CE">
      <w:pPr>
        <w:spacing w:after="0" w:line="360" w:lineRule="auto"/>
        <w:jc w:val="both"/>
        <w:rPr>
          <w:rFonts w:ascii="Palatino Linotype" w:hAnsi="Palatino Linotype" w:cs="Arial"/>
          <w:sz w:val="24"/>
          <w:szCs w:val="24"/>
        </w:rPr>
      </w:pPr>
    </w:p>
    <w:p w14:paraId="715FA532" w14:textId="69038F41"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7D515836" w14:textId="7345642E"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as por parte del Sujeto Obligado, en fecha </w:t>
      </w:r>
      <w:r w:rsidR="00DF5A6F">
        <w:rPr>
          <w:rFonts w:ascii="Palatino Linotype" w:hAnsi="Palatino Linotype" w:cs="Arial"/>
          <w:sz w:val="24"/>
          <w:szCs w:val="24"/>
        </w:rPr>
        <w:t xml:space="preserve">diez de noviembre </w:t>
      </w:r>
      <w:r w:rsidR="00C8441F">
        <w:rPr>
          <w:rFonts w:ascii="Palatino Linotype" w:hAnsi="Palatino Linotype" w:cs="Arial"/>
          <w:sz w:val="24"/>
          <w:szCs w:val="24"/>
        </w:rPr>
        <w:t>de dos mil veinte</w:t>
      </w:r>
      <w:r>
        <w:rPr>
          <w:rFonts w:ascii="Palatino Linotype" w:hAnsi="Palatino Linotype" w:cs="Arial"/>
          <w:sz w:val="24"/>
          <w:szCs w:val="24"/>
        </w:rPr>
        <w:t xml:space="preserve">, el ahora Recurrente interpone recurso de revisión </w:t>
      </w:r>
      <w:r w:rsidR="009D4EA6">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Pr="00AD2A55">
        <w:rPr>
          <w:rFonts w:ascii="Palatino Linotype" w:hAnsi="Palatino Linotype" w:cs="Arial"/>
          <w:sz w:val="24"/>
          <w:szCs w:val="24"/>
        </w:rPr>
        <w:t>l</w:t>
      </w:r>
      <w:r w:rsidR="007C444A">
        <w:rPr>
          <w:rFonts w:ascii="Palatino Linotype" w:hAnsi="Palatino Linotype" w:cs="Arial"/>
          <w:sz w:val="24"/>
          <w:szCs w:val="24"/>
        </w:rPr>
        <w:t>os</w:t>
      </w:r>
      <w:r w:rsidRPr="00AD2A55">
        <w:rPr>
          <w:rFonts w:ascii="Palatino Linotype" w:hAnsi="Palatino Linotype" w:cs="Arial"/>
          <w:sz w:val="24"/>
          <w:szCs w:val="24"/>
        </w:rPr>
        <w:t xml:space="preserve"> expediente</w:t>
      </w:r>
      <w:r w:rsidR="007C444A">
        <w:rPr>
          <w:rFonts w:ascii="Palatino Linotype" w:hAnsi="Palatino Linotype" w:cs="Arial"/>
          <w:sz w:val="24"/>
          <w:szCs w:val="24"/>
        </w:rPr>
        <w:t>s</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DF5A6F">
        <w:rPr>
          <w:rFonts w:ascii="Palatino Linotype" w:hAnsi="Palatino Linotype" w:cs="Arial"/>
          <w:b/>
          <w:bCs/>
          <w:sz w:val="24"/>
          <w:szCs w:val="24"/>
          <w:lang w:eastAsia="es-MX"/>
        </w:rPr>
        <w:t>5310</w:t>
      </w:r>
      <w:r>
        <w:rPr>
          <w:rFonts w:ascii="Palatino Linotype" w:hAnsi="Palatino Linotype" w:cs="Arial"/>
          <w:b/>
          <w:bCs/>
          <w:sz w:val="24"/>
          <w:szCs w:val="24"/>
          <w:lang w:eastAsia="es-MX"/>
        </w:rPr>
        <w:t>/INFOEM/IP/RR/2020</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1D2E59D1"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DF5A6F">
        <w:rPr>
          <w:rFonts w:ascii="Palatino Linotype" w:hAnsi="Palatino Linotype" w:cs="Arial"/>
          <w:b/>
          <w:bCs/>
          <w:sz w:val="24"/>
          <w:szCs w:val="24"/>
          <w:lang w:eastAsia="es-MX"/>
        </w:rPr>
        <w:t>5310</w:t>
      </w:r>
      <w:r>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1B49A354" w:rsidR="006E33CE" w:rsidRPr="00DF5A6F" w:rsidRDefault="006E33CE" w:rsidP="00DF5A6F">
      <w:pPr>
        <w:ind w:left="567" w:right="567"/>
        <w:jc w:val="both"/>
        <w:rPr>
          <w:rFonts w:ascii="Palatino Linotype" w:hAnsi="Palatino Linotype" w:cs="Times New Roman"/>
          <w:i/>
          <w:color w:val="000000"/>
        </w:rPr>
      </w:pPr>
      <w:r w:rsidRPr="00DF5A6F">
        <w:rPr>
          <w:rFonts w:ascii="Palatino Linotype" w:hAnsi="Palatino Linotype" w:cs="Times New Roman"/>
          <w:i/>
          <w:color w:val="000000"/>
        </w:rPr>
        <w:t>“</w:t>
      </w:r>
      <w:r w:rsidR="00DF5A6F" w:rsidRPr="00DF5A6F">
        <w:rPr>
          <w:rFonts w:ascii="Palatino Linotype" w:hAnsi="Palatino Linotype"/>
          <w:i/>
          <w:color w:val="000000"/>
        </w:rPr>
        <w:t>LA RESOUESTA QUE DAN LAS AUTORIDADES ALA SOLICITUD 00436/NEZA/IP/2020</w:t>
      </w:r>
      <w:r w:rsidR="00C8441F" w:rsidRPr="00DF5A6F">
        <w:rPr>
          <w:rFonts w:ascii="Palatino Linotype" w:hAnsi="Palatino Linotype" w:cs="Times New Roman"/>
          <w:i/>
          <w:color w:val="000000"/>
        </w:rPr>
        <w:t>.</w:t>
      </w:r>
      <w:r w:rsidRPr="00DF5A6F">
        <w:rPr>
          <w:rFonts w:ascii="Palatino Linotype" w:hAnsi="Palatino Linotype" w:cs="Times New Roman"/>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4D3E2635" w:rsidR="006E33CE" w:rsidRDefault="006E33CE" w:rsidP="00DF5A6F">
      <w:pPr>
        <w:ind w:left="567" w:right="567"/>
        <w:jc w:val="both"/>
        <w:rPr>
          <w:rFonts w:ascii="Palatino Linotype" w:hAnsi="Palatino Linotype" w:cs="Times New Roman"/>
          <w:i/>
          <w:color w:val="000000"/>
        </w:rPr>
      </w:pPr>
      <w:r w:rsidRPr="00DF5A6F">
        <w:rPr>
          <w:rFonts w:ascii="Palatino Linotype" w:hAnsi="Palatino Linotype" w:cs="Times New Roman"/>
          <w:i/>
          <w:color w:val="000000"/>
        </w:rPr>
        <w:t>“</w:t>
      </w:r>
      <w:r w:rsidR="00DF5A6F" w:rsidRPr="00DF5A6F">
        <w:rPr>
          <w:rFonts w:ascii="Palatino Linotype" w:eastAsia="Times New Roman" w:hAnsi="Palatino Linotype" w:cs="Times New Roman"/>
          <w:i/>
          <w:lang w:eastAsia="es-MX"/>
        </w:rPr>
        <w:t>ANEXO DOCUMENTO</w:t>
      </w:r>
      <w:r w:rsidRPr="00DF5A6F">
        <w:rPr>
          <w:rFonts w:ascii="Palatino Linotype" w:hAnsi="Palatino Linotype" w:cs="Times New Roman"/>
          <w:i/>
          <w:color w:val="000000"/>
        </w:rPr>
        <w:t>” (Sic).</w:t>
      </w:r>
    </w:p>
    <w:p w14:paraId="79418487" w14:textId="19B0939C" w:rsidR="00D06EBC" w:rsidRPr="005A2194" w:rsidRDefault="00D06EBC" w:rsidP="005A2194">
      <w:pPr>
        <w:spacing w:line="360" w:lineRule="auto"/>
        <w:ind w:right="567"/>
        <w:jc w:val="both"/>
        <w:rPr>
          <w:rFonts w:ascii="Palatino Linotype" w:hAnsi="Palatino Linotype" w:cs="Times New Roman"/>
          <w:color w:val="000000"/>
          <w:sz w:val="24"/>
          <w:szCs w:val="24"/>
        </w:rPr>
      </w:pPr>
      <w:r w:rsidRPr="005A2194">
        <w:rPr>
          <w:rFonts w:ascii="Palatino Linotype" w:hAnsi="Palatino Linotype" w:cs="Times New Roman"/>
          <w:color w:val="000000"/>
          <w:sz w:val="24"/>
          <w:szCs w:val="24"/>
        </w:rPr>
        <w:lastRenderedPageBreak/>
        <w:t xml:space="preserve">Se adjunta documento denominado: </w:t>
      </w:r>
      <w:r w:rsidRPr="005A2194">
        <w:rPr>
          <w:rFonts w:ascii="Palatino Linotype" w:hAnsi="Palatino Linotype" w:cs="Times New Roman"/>
          <w:b/>
          <w:color w:val="000000"/>
          <w:sz w:val="24"/>
          <w:szCs w:val="24"/>
        </w:rPr>
        <w:t xml:space="preserve">RECURSO DE REVISION.doc, </w:t>
      </w:r>
      <w:r w:rsidRPr="005A2194">
        <w:rPr>
          <w:rFonts w:ascii="Palatino Linotype" w:hAnsi="Palatino Linotype" w:cs="Times New Roman"/>
          <w:color w:val="000000"/>
          <w:sz w:val="24"/>
          <w:szCs w:val="24"/>
        </w:rPr>
        <w:t xml:space="preserve">que contiene </w:t>
      </w:r>
      <w:r w:rsidR="005A2194" w:rsidRPr="005A2194">
        <w:rPr>
          <w:rFonts w:ascii="Palatino Linotype" w:hAnsi="Palatino Linotype" w:cs="Times New Roman"/>
          <w:color w:val="000000"/>
          <w:sz w:val="24"/>
          <w:szCs w:val="24"/>
        </w:rPr>
        <w:t>lo siguiente:</w:t>
      </w:r>
    </w:p>
    <w:p w14:paraId="261B7FCC" w14:textId="77777777" w:rsidR="005A2194" w:rsidRPr="005A2194" w:rsidRDefault="005A2194" w:rsidP="005A2194">
      <w:pPr>
        <w:ind w:left="567" w:right="567"/>
        <w:jc w:val="both"/>
        <w:rPr>
          <w:rFonts w:ascii="Palatino Linotype" w:hAnsi="Palatino Linotype" w:cs="Arial"/>
          <w:i/>
        </w:rPr>
      </w:pPr>
      <w:r w:rsidRPr="005A2194">
        <w:rPr>
          <w:rFonts w:ascii="Palatino Linotype" w:hAnsi="Palatino Linotype" w:cs="Arial"/>
          <w:i/>
        </w:rPr>
        <w:t>Solicitud 00436/NEZA/IP/2020.</w:t>
      </w:r>
    </w:p>
    <w:p w14:paraId="08026A76" w14:textId="77777777" w:rsidR="005A2194" w:rsidRPr="005A2194" w:rsidRDefault="005A2194" w:rsidP="005A2194">
      <w:pPr>
        <w:ind w:left="567" w:right="567"/>
        <w:jc w:val="both"/>
        <w:rPr>
          <w:rFonts w:ascii="Palatino Linotype" w:hAnsi="Palatino Linotype" w:cs="Arial"/>
          <w:i/>
        </w:rPr>
      </w:pPr>
      <w:r w:rsidRPr="005A2194">
        <w:rPr>
          <w:rFonts w:ascii="Palatino Linotype" w:hAnsi="Palatino Linotype" w:cs="Arial"/>
          <w:i/>
        </w:rPr>
        <w:t>INTERPONER RECURSO DE REVISIÓN.</w:t>
      </w:r>
    </w:p>
    <w:p w14:paraId="5FBAF0EE" w14:textId="77777777" w:rsidR="005A2194" w:rsidRPr="005A2194" w:rsidRDefault="005A2194" w:rsidP="005A2194">
      <w:pPr>
        <w:ind w:left="567" w:right="567"/>
        <w:jc w:val="both"/>
        <w:rPr>
          <w:rFonts w:ascii="Palatino Linotype" w:hAnsi="Palatino Linotype" w:cs="Arial"/>
          <w:i/>
        </w:rPr>
      </w:pPr>
      <w:r w:rsidRPr="005A2194">
        <w:rPr>
          <w:rFonts w:ascii="Palatino Linotype" w:hAnsi="Palatino Linotype" w:cs="Arial"/>
          <w:i/>
        </w:rPr>
        <w:t xml:space="preserve">INTERPONGO RECURSO DE REVISIÓN, A LA RESPUESTA QUE BRINDA LA TESORERÍA MUNICIPAL, YA QUE DICE QUE DEBERÁ SER RESERVADA Y CONFIDENCIAL, PORQUE DICE QUE AUN NO HAN QUEDADO FIRMES LOS EXPEDIENTES DE LOS PROCEDIMIENTOS ADMINISTRATIVOS DE LOS PUESTOS METALICOS FIJOS, UBICADOS AL EXTERIOR DE LAS INMEDIACIONES DE LA UNIDAD MEDICA FAMILIAR NUMERO 75 IMSS, LO CUAL RESULTA FALSO, YA QUE SI LA AUTORIDAD REALIZO LA LIBERACIÓN DE LA VÍA PÚBLICA, ES PORQUE DICHOS PROCEDIMIENTOS YA SE ENCONTRABAN CONCLUIDOS, EN CASO CONTRARIO ESTARÍA VULNERANDO DERECHOS, AUNADO A LO ANTERIOR , SE SOLICITO EL NOMBRE DE TODOS LOS SERVIDORES PUBLICOS DE LA TESORERÍA MUNICIPAL, VÍA PÚBLICA, SEGURIDAD CIUDADANA, SERVICIOS PÚBICOS, DIRECCIÓN DE GOBIERNO QUE ESTUVIERON PRESENTES EN LA MADRUGADA DEL SABADO 5 DE SEPTIEMBRE REALIZANDO LA LIBERACIÓN DE LA VÍA PÚBLICA, SEGÚN LAS MISMAS AUTORIDADES LO MENCINAN EN LA PAGINA DE FACEBOOK Y SEGURIDAD NEZA Y DE LA TESORERÍA MUNICIPAL, Y LAS MENCIONADAS AUTORIDADES NO DAN RESPUESTA A LO SOLICITADO, SOLO SEGURIDAD CIUDADANA Y TESORERÍA MUNICIPAL Y DE MANERA INCORRECTA, POR LO QUE DEBERA SANCIONARSE A LAS AUTORIDADES QUE DEJARON DE DAR RESPUESTA,  AUNADO A QUE SI LO PUBLICAN EN PAGINAS DE REDES SOCIALES ES PORQUE YA ES PÚBLICO, AUNADO A QUE LOS NOMBRES DE LOS SERVIDORES QUE REALIZAN ACTUACIONES SON PÚBLICOS. ASI MISMO QUIERO HACER MENCION Y QUE OFREZCO COMO PRUEBA LA RESPUESTA QUE DA LA TESORERÍA MUNICIPAL EN LA SOLICITUD DE IFORMACION 00389/NEZA/IP/2020, EN DONDE EN EL OFICIO HA/TM/SJ/4385/2020 DE FECHA 29 DE SEPTIEMBRE DE 2020 DICE QUE SE PRESENTEN EL DÍA LUNES 05 DE OCTUBRE DEL 2020  PARA DAR CUMPLIMIENTO A DICHA SOLICITUD Y EN DONDE SE REALIZO UN ACTA CIRCUNSTANCIADA QUE TAMBIEN OFREZCO COMO PRUEBA, QUE SE HIZO EL DÍA CINCO DE OCTUBRE DE LAS COPIAS SIMPLES QUE REQUERÍA Y QUE ES PRECISAMENTE DE LOS </w:t>
      </w:r>
      <w:r w:rsidRPr="005A2194">
        <w:rPr>
          <w:rFonts w:ascii="Palatino Linotype" w:hAnsi="Palatino Linotype" w:cs="Arial"/>
          <w:i/>
        </w:rPr>
        <w:lastRenderedPageBreak/>
        <w:t>PROCEDIMIENTOS A QUE HABLA LA TESORERÍA EN DONDE SOLICITA LA RESERVA, ENTONCES COMO ES QUE EN LA SOLICITUD 00389/NEZA/IP/2020, ESTAN A DISPOSICIÓN DICHOS EXPEDIENTES Y AHORA DICE QUE SOLICITA SU RESERVA PORQUE NO HAN QUEDADO FIRMES, AUNADO A QUE DE MANERA DOLOSA SE CONDUCE LA TESORERÍA MUNICIPAL, YA QUE A LA FECHA EN LA SOLICITUD 00389/NEZA/IP/2020, A PESAR DE IR DIARIO A QUE ME DIERAN LA LINEA DE CAPTURA DE MIS COPIAS, ES HASTA LA FECHA QUE  NO ME LA HAN ENTREGADO.</w:t>
      </w:r>
    </w:p>
    <w:p w14:paraId="21B9BFEB" w14:textId="77777777" w:rsidR="005A2194" w:rsidRPr="005A2194" w:rsidRDefault="005A2194" w:rsidP="005A2194">
      <w:pPr>
        <w:ind w:left="567" w:right="567"/>
        <w:jc w:val="both"/>
        <w:rPr>
          <w:rFonts w:ascii="Palatino Linotype" w:hAnsi="Palatino Linotype" w:cs="Arial"/>
          <w:i/>
        </w:rPr>
      </w:pPr>
      <w:r w:rsidRPr="005A2194">
        <w:rPr>
          <w:rFonts w:ascii="Palatino Linotype" w:hAnsi="Palatino Linotype" w:cs="Arial"/>
          <w:i/>
        </w:rPr>
        <w:t>ASÍ MISMO INTERPONGO DE RECURSO DE REVISIÓN A LA RESPUESTA QUE DA EL DIRECTOR DE SEGURIDAD CIUDADANA, YA QUE SI DICE QUE SI FUERON DE APOYO, Y AL PUBLICAR DICHA IFORMACION DEBERÍA DE DAR EL NOMBRE DELOS SERVIDORES PÚBLICOS, ASÍ COMO EL PROPORCIONARME LOS VIDEOS YA QUE NO FUNDAMENTA PORQUE NO ME LOS PUEDE DAR.</w:t>
      </w:r>
    </w:p>
    <w:p w14:paraId="6E044B99" w14:textId="77777777" w:rsidR="005A2194" w:rsidRPr="005A2194" w:rsidRDefault="005A2194" w:rsidP="005A2194">
      <w:pPr>
        <w:ind w:left="567" w:right="567"/>
        <w:jc w:val="both"/>
        <w:rPr>
          <w:rFonts w:ascii="Palatino Linotype" w:hAnsi="Palatino Linotype" w:cs="Arial"/>
          <w:i/>
        </w:rPr>
      </w:pPr>
      <w:r w:rsidRPr="005A2194">
        <w:rPr>
          <w:rFonts w:ascii="Palatino Linotype" w:hAnsi="Palatino Linotype" w:cs="Arial"/>
          <w:i/>
        </w:rPr>
        <w:t xml:space="preserve">ASÍ MISMO NO SE ME OTORGO NI SE MANIFESTARON RESPECTO AL DOCUMENTO QUE SE SOLICITO REFERENTE AL QUE SUSCRIBIERON DE LAS AUTORIDADES QUE SE MENCIONAN EN MI SOLICITUD CON LOS COMERCIANTES YA QUE DICHA PÁGINA DE FACEBOOK DICE QUE FUE EN COORDINACIÓN CON LOS COMERCIANTES, Y TAMPOCO SE ME INDICO CUALES FUERON LOS PUESTOS QUE QUITARON. </w:t>
      </w:r>
    </w:p>
    <w:p w14:paraId="5856EC35" w14:textId="77777777" w:rsidR="005A2194" w:rsidRPr="00D06EBC" w:rsidRDefault="005A2194" w:rsidP="00D06EBC">
      <w:pPr>
        <w:ind w:right="567"/>
        <w:jc w:val="both"/>
        <w:rPr>
          <w:rFonts w:ascii="Palatino Linotype" w:eastAsia="Times New Roman" w:hAnsi="Palatino Linotype" w:cs="Times New Roman"/>
          <w:lang w:eastAsia="es-MX"/>
        </w:rPr>
      </w:pPr>
    </w:p>
    <w:p w14:paraId="20C4503D" w14:textId="77777777" w:rsidR="006001EB" w:rsidRDefault="006001EB" w:rsidP="006001EB">
      <w:pPr>
        <w:ind w:right="567"/>
        <w:jc w:val="both"/>
        <w:rPr>
          <w:rFonts w:ascii="Palatino Linotype" w:hAnsi="Palatino Linotype" w:cs="Times New Roman"/>
          <w:i/>
          <w:color w:val="000000"/>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714E8625" w:rsidR="006E33CE" w:rsidRDefault="009A30DB"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6E33CE">
        <w:rPr>
          <w:rFonts w:ascii="Palatino Linotype" w:hAnsi="Palatino Linotype" w:cs="Arial"/>
          <w:sz w:val="24"/>
          <w:szCs w:val="24"/>
        </w:rPr>
        <w:t xml:space="preserve"> medio de impugnación presentado mediante recurso de revisión con número </w:t>
      </w:r>
      <w:r w:rsidR="006E33CE">
        <w:rPr>
          <w:rFonts w:ascii="Palatino Linotype" w:hAnsi="Palatino Linotype" w:cs="Arial"/>
          <w:b/>
          <w:sz w:val="24"/>
          <w:szCs w:val="24"/>
        </w:rPr>
        <w:t>0</w:t>
      </w:r>
      <w:r w:rsidR="005A2194">
        <w:rPr>
          <w:rFonts w:ascii="Palatino Linotype" w:hAnsi="Palatino Linotype" w:cs="Arial"/>
          <w:b/>
          <w:sz w:val="24"/>
          <w:szCs w:val="24"/>
        </w:rPr>
        <w:t>5310</w:t>
      </w:r>
      <w:r w:rsidR="006E33CE" w:rsidRPr="000A1BB5">
        <w:rPr>
          <w:rFonts w:ascii="Palatino Linotype" w:hAnsi="Palatino Linotype" w:cs="Arial"/>
          <w:b/>
          <w:sz w:val="24"/>
          <w:szCs w:val="24"/>
        </w:rPr>
        <w:t>/INFOEM/IP/RR/20</w:t>
      </w:r>
      <w:r w:rsidR="006E33CE">
        <w:rPr>
          <w:rFonts w:ascii="Palatino Linotype" w:hAnsi="Palatino Linotype" w:cs="Arial"/>
          <w:b/>
          <w:sz w:val="24"/>
          <w:szCs w:val="24"/>
        </w:rPr>
        <w:t>20</w:t>
      </w:r>
      <w:r>
        <w:rPr>
          <w:rFonts w:ascii="Palatino Linotype" w:hAnsi="Palatino Linotype" w:cs="Arial"/>
          <w:sz w:val="24"/>
          <w:szCs w:val="24"/>
        </w:rPr>
        <w:t>, e</w:t>
      </w:r>
      <w:r w:rsidR="006E33CE">
        <w:rPr>
          <w:rFonts w:ascii="Palatino Linotype" w:hAnsi="Palatino Linotype" w:cs="Arial"/>
          <w:sz w:val="24"/>
          <w:szCs w:val="24"/>
        </w:rPr>
        <w:t>l</w:t>
      </w:r>
      <w:r w:rsidR="006E33CE" w:rsidRPr="0063098C">
        <w:rPr>
          <w:rFonts w:ascii="Palatino Linotype" w:hAnsi="Palatino Linotype" w:cs="Arial"/>
          <w:sz w:val="24"/>
          <w:szCs w:val="24"/>
        </w:rPr>
        <w:t xml:space="preserve"> cual</w:t>
      </w:r>
      <w:r w:rsidR="006E33CE" w:rsidRPr="003B4AF9">
        <w:rPr>
          <w:rFonts w:ascii="Palatino Linotype" w:hAnsi="Palatino Linotype" w:cs="Arial"/>
          <w:b/>
          <w:sz w:val="24"/>
          <w:szCs w:val="24"/>
        </w:rPr>
        <w:t xml:space="preserve"> </w:t>
      </w:r>
      <w:r w:rsidR="006E33CE" w:rsidRPr="003B4AF9">
        <w:rPr>
          <w:rFonts w:ascii="Palatino Linotype" w:hAnsi="Palatino Linotype" w:cs="Arial"/>
          <w:sz w:val="24"/>
          <w:szCs w:val="24"/>
        </w:rPr>
        <w:t xml:space="preserve">fue turnado a la Comisionada </w:t>
      </w:r>
      <w:r w:rsidR="006E33CE"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006E33CE" w:rsidRPr="003B4AF9">
        <w:rPr>
          <w:rFonts w:ascii="Palatino Linotype" w:hAnsi="Palatino Linotype" w:cs="Arial"/>
          <w:sz w:val="24"/>
          <w:szCs w:val="24"/>
        </w:rPr>
        <w:t>mediante el sistema electrónico</w:t>
      </w:r>
      <w:r w:rsidR="006E33CE">
        <w:rPr>
          <w:rFonts w:ascii="Palatino Linotype" w:hAnsi="Palatino Linotype" w:cs="Arial"/>
          <w:sz w:val="24"/>
          <w:szCs w:val="24"/>
        </w:rPr>
        <w:t>,</w:t>
      </w:r>
      <w:r w:rsidR="006E33CE"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6E33CE">
        <w:rPr>
          <w:rFonts w:ascii="Palatino Linotype" w:hAnsi="Palatino Linotype" w:cs="Arial"/>
          <w:sz w:val="24"/>
          <w:szCs w:val="24"/>
        </w:rPr>
        <w:t xml:space="preserve"> </w:t>
      </w:r>
      <w:r w:rsidR="006E33CE" w:rsidRPr="00152075">
        <w:rPr>
          <w:rFonts w:ascii="Palatino Linotype" w:hAnsi="Palatino Linotype" w:cs="Arial"/>
          <w:sz w:val="24"/>
          <w:szCs w:val="24"/>
        </w:rPr>
        <w:t>l</w:t>
      </w:r>
      <w:r w:rsidR="006E33CE">
        <w:rPr>
          <w:rFonts w:ascii="Palatino Linotype" w:hAnsi="Palatino Linotype" w:cs="Arial"/>
          <w:sz w:val="24"/>
          <w:szCs w:val="24"/>
        </w:rPr>
        <w:t>os</w:t>
      </w:r>
      <w:r w:rsidR="006E33CE" w:rsidRPr="00152075">
        <w:rPr>
          <w:rFonts w:ascii="Palatino Linotype" w:hAnsi="Palatino Linotype" w:cs="Arial"/>
          <w:sz w:val="24"/>
          <w:szCs w:val="24"/>
        </w:rPr>
        <w:t xml:space="preserve"> cual</w:t>
      </w:r>
      <w:r w:rsidR="006E33CE">
        <w:rPr>
          <w:rFonts w:ascii="Palatino Linotype" w:hAnsi="Palatino Linotype" w:cs="Arial"/>
          <w:sz w:val="24"/>
          <w:szCs w:val="24"/>
        </w:rPr>
        <w:t>es</w:t>
      </w:r>
      <w:r w:rsidR="006E33CE" w:rsidRPr="00152075">
        <w:rPr>
          <w:rFonts w:ascii="Palatino Linotype" w:hAnsi="Palatino Linotype" w:cs="Arial"/>
          <w:sz w:val="24"/>
          <w:szCs w:val="24"/>
        </w:rPr>
        <w:t xml:space="preserve"> recay</w:t>
      </w:r>
      <w:r w:rsidR="006E33CE">
        <w:rPr>
          <w:rFonts w:ascii="Palatino Linotype" w:hAnsi="Palatino Linotype" w:cs="Arial"/>
          <w:sz w:val="24"/>
          <w:szCs w:val="24"/>
        </w:rPr>
        <w:t>eron</w:t>
      </w:r>
      <w:r w:rsidR="006E33CE" w:rsidRPr="00152075">
        <w:rPr>
          <w:rFonts w:ascii="Palatino Linotype" w:hAnsi="Palatino Linotype" w:cs="Arial"/>
          <w:sz w:val="24"/>
          <w:szCs w:val="24"/>
        </w:rPr>
        <w:t xml:space="preserve"> acuerdo</w:t>
      </w:r>
      <w:r w:rsidR="006E33CE">
        <w:rPr>
          <w:rFonts w:ascii="Palatino Linotype" w:hAnsi="Palatino Linotype" w:cs="Arial"/>
          <w:sz w:val="24"/>
          <w:szCs w:val="24"/>
        </w:rPr>
        <w:t>s</w:t>
      </w:r>
      <w:r w:rsidR="006E33CE" w:rsidRPr="00152075">
        <w:rPr>
          <w:rFonts w:ascii="Palatino Linotype" w:hAnsi="Palatino Linotype" w:cs="Arial"/>
          <w:sz w:val="24"/>
          <w:szCs w:val="24"/>
        </w:rPr>
        <w:t xml:space="preserve"> de admisión en fecha </w:t>
      </w:r>
      <w:r w:rsidR="005A2194">
        <w:rPr>
          <w:rFonts w:ascii="Palatino Linotype" w:hAnsi="Palatino Linotype" w:cs="Arial"/>
          <w:sz w:val="24"/>
          <w:szCs w:val="24"/>
        </w:rPr>
        <w:t>diecisiete de noviembre</w:t>
      </w:r>
      <w:r w:rsidR="006E33CE">
        <w:rPr>
          <w:rFonts w:ascii="Palatino Linotype" w:hAnsi="Palatino Linotype" w:cs="Arial"/>
          <w:sz w:val="24"/>
          <w:szCs w:val="24"/>
        </w:rPr>
        <w:t xml:space="preserve"> de dos mil veinte</w:t>
      </w:r>
      <w:r w:rsidR="006E33CE" w:rsidRPr="00152075">
        <w:rPr>
          <w:rFonts w:ascii="Palatino Linotype" w:hAnsi="Palatino Linotype" w:cs="Arial"/>
          <w:sz w:val="24"/>
          <w:szCs w:val="24"/>
        </w:rPr>
        <w:t xml:space="preserve">, determinándose en él, un plazo de siete días para que las </w:t>
      </w:r>
      <w:r w:rsidR="006E33CE" w:rsidRPr="00152075">
        <w:rPr>
          <w:rFonts w:ascii="Palatino Linotype" w:hAnsi="Palatino Linotype" w:cs="Arial"/>
          <w:sz w:val="24"/>
          <w:szCs w:val="24"/>
        </w:rPr>
        <w:lastRenderedPageBreak/>
        <w:t>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5FFFB6F7" w14:textId="30777C26" w:rsidR="00A54A8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5A2194">
        <w:rPr>
          <w:rFonts w:ascii="Palatino Linotype" w:hAnsi="Palatino Linotype" w:cs="Arial"/>
          <w:b/>
          <w:bCs/>
          <w:sz w:val="24"/>
          <w:szCs w:val="24"/>
          <w:lang w:eastAsia="es-MX"/>
        </w:rPr>
        <w:t>5310</w:t>
      </w:r>
      <w:r w:rsidR="007C444A">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el Sujeto Obligado</w:t>
      </w:r>
      <w:r w:rsidR="00135B04">
        <w:rPr>
          <w:rFonts w:ascii="Palatino Linotype" w:hAnsi="Palatino Linotype" w:cs="Arial"/>
          <w:sz w:val="24"/>
          <w:szCs w:val="24"/>
        </w:rPr>
        <w:t xml:space="preserve">, </w:t>
      </w:r>
      <w:r w:rsidR="00FD329B">
        <w:rPr>
          <w:rFonts w:ascii="Palatino Linotype" w:hAnsi="Palatino Linotype" w:cs="Arial"/>
          <w:sz w:val="24"/>
          <w:szCs w:val="24"/>
        </w:rPr>
        <w:t>remitió</w:t>
      </w:r>
      <w:r w:rsidR="00135B04">
        <w:rPr>
          <w:rFonts w:ascii="Palatino Linotype" w:hAnsi="Palatino Linotype" w:cs="Arial"/>
          <w:sz w:val="24"/>
          <w:szCs w:val="24"/>
        </w:rPr>
        <w:t xml:space="preserve"> manifestaciones el veinte de noviembre de dos mil veinte, mediante un archivo denominado Digitalización_2020_11_20_16_</w:t>
      </w:r>
      <w:r w:rsidR="00A54A8E">
        <w:rPr>
          <w:rFonts w:ascii="Palatino Linotype" w:hAnsi="Palatino Linotype" w:cs="Arial"/>
          <w:sz w:val="24"/>
          <w:szCs w:val="24"/>
        </w:rPr>
        <w:t xml:space="preserve">05_58_778.pff, el cual contiene un escrito dirigido a la Comisionada Ponente de fecha veinte de noviembre de dos mil veinte, </w:t>
      </w:r>
      <w:r w:rsidR="00F3386D">
        <w:rPr>
          <w:rFonts w:ascii="Palatino Linotype" w:hAnsi="Palatino Linotype" w:cs="Arial"/>
          <w:sz w:val="24"/>
          <w:szCs w:val="24"/>
        </w:rPr>
        <w:t>suscrito por la Titular de la Unidad de Transparencia, en donde informa que se remite los informes justificados de las áreas correspondientes.</w:t>
      </w:r>
    </w:p>
    <w:p w14:paraId="572D95D6" w14:textId="77777777" w:rsidR="00F3386D" w:rsidRDefault="00F3386D" w:rsidP="006E33CE">
      <w:pPr>
        <w:spacing w:after="0" w:line="360" w:lineRule="auto"/>
        <w:jc w:val="both"/>
        <w:rPr>
          <w:rFonts w:ascii="Palatino Linotype" w:hAnsi="Palatino Linotype" w:cs="Arial"/>
          <w:sz w:val="24"/>
          <w:szCs w:val="24"/>
        </w:rPr>
      </w:pPr>
    </w:p>
    <w:p w14:paraId="64115DFE" w14:textId="15B79D71" w:rsidR="00F3386D" w:rsidRDefault="00F3386D"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Oficio HA/TM/5758/2020, de fecha doce de noviembre de dos mil veinte suscrito por la Tesorera Municipal, en donde ratifica su respuesta inicial, así mismo se adjunta el oficio HA/TM/5078/2020, de fecha quince de octubre de dos mil veinte, mismo que ya había sido remitido en la respuesta inicial. </w:t>
      </w:r>
    </w:p>
    <w:p w14:paraId="572BF675" w14:textId="77777777" w:rsidR="00A54A8E" w:rsidRDefault="00A54A8E" w:rsidP="006E33CE">
      <w:pPr>
        <w:spacing w:after="0" w:line="360" w:lineRule="auto"/>
        <w:jc w:val="both"/>
        <w:rPr>
          <w:rFonts w:ascii="Palatino Linotype" w:hAnsi="Palatino Linotype" w:cs="Arial"/>
          <w:sz w:val="24"/>
          <w:szCs w:val="24"/>
        </w:rPr>
      </w:pPr>
    </w:p>
    <w:p w14:paraId="401FA53C" w14:textId="6C6D427D" w:rsidR="00F3386D" w:rsidRDefault="00F3386D"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Oficio DGSC/2567/2020, de fecha doce de noviembre de dos mil veinte, suscrito por el Director General de Seguridad Ciudadana, en donde ratifica su respuesta inicial.</w:t>
      </w:r>
    </w:p>
    <w:p w14:paraId="20FEDCE7" w14:textId="77777777" w:rsidR="00F3386D" w:rsidRDefault="00F3386D" w:rsidP="006E33CE">
      <w:pPr>
        <w:spacing w:after="0" w:line="360" w:lineRule="auto"/>
        <w:jc w:val="both"/>
        <w:rPr>
          <w:rFonts w:ascii="Palatino Linotype" w:hAnsi="Palatino Linotype" w:cs="Arial"/>
          <w:sz w:val="24"/>
          <w:szCs w:val="24"/>
        </w:rPr>
      </w:pPr>
    </w:p>
    <w:p w14:paraId="369C9492" w14:textId="249DE75B" w:rsidR="00F3386D" w:rsidRDefault="00F3386D"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Informe justificado que fue puesto a la vista del particular en fecha siete de diciembre de la presente anualidad.</w:t>
      </w:r>
    </w:p>
    <w:p w14:paraId="58C14E92" w14:textId="77777777" w:rsidR="00F3386D" w:rsidRDefault="00F3386D" w:rsidP="006E33CE">
      <w:pPr>
        <w:spacing w:after="0" w:line="360" w:lineRule="auto"/>
        <w:jc w:val="both"/>
        <w:rPr>
          <w:rFonts w:ascii="Palatino Linotype" w:hAnsi="Palatino Linotype" w:cs="Arial"/>
          <w:sz w:val="24"/>
          <w:szCs w:val="24"/>
        </w:rPr>
      </w:pPr>
    </w:p>
    <w:p w14:paraId="73840930" w14:textId="109A9C40" w:rsidR="00F3386D" w:rsidRDefault="00A54A8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su parte e</w:t>
      </w:r>
      <w:r w:rsidR="006E33CE">
        <w:rPr>
          <w:rFonts w:ascii="Palatino Linotype" w:hAnsi="Palatino Linotype" w:cs="Arial"/>
          <w:sz w:val="24"/>
          <w:szCs w:val="24"/>
        </w:rPr>
        <w:t xml:space="preserve">l Recurrente </w:t>
      </w:r>
      <w:r w:rsidR="00F3386D">
        <w:rPr>
          <w:rFonts w:ascii="Palatino Linotype" w:hAnsi="Palatino Linotype" w:cs="Arial"/>
          <w:sz w:val="24"/>
          <w:szCs w:val="24"/>
        </w:rPr>
        <w:t>emitió</w:t>
      </w:r>
      <w:r>
        <w:rPr>
          <w:rFonts w:ascii="Palatino Linotype" w:hAnsi="Palatino Linotype" w:cs="Arial"/>
          <w:sz w:val="24"/>
          <w:szCs w:val="24"/>
        </w:rPr>
        <w:t xml:space="preserve"> manifestaciones en fecha dieciocho de noviembre</w:t>
      </w:r>
      <w:r w:rsidR="00F3386D">
        <w:rPr>
          <w:rFonts w:ascii="Palatino Linotype" w:hAnsi="Palatino Linotype" w:cs="Arial"/>
          <w:sz w:val="24"/>
          <w:szCs w:val="24"/>
        </w:rPr>
        <w:t xml:space="preserve"> </w:t>
      </w:r>
      <w:r>
        <w:rPr>
          <w:rFonts w:ascii="Palatino Linotype" w:hAnsi="Palatino Linotype" w:cs="Arial"/>
          <w:sz w:val="24"/>
          <w:szCs w:val="24"/>
        </w:rPr>
        <w:t xml:space="preserve">de dos mil veinte, mediante el archivo denominad: </w:t>
      </w:r>
      <w:r>
        <w:rPr>
          <w:rFonts w:ascii="Palatino Linotype" w:hAnsi="Palatino Linotype" w:cs="Arial"/>
          <w:b/>
          <w:sz w:val="24"/>
          <w:szCs w:val="24"/>
        </w:rPr>
        <w:t>RECURSO DE REVICION (2).</w:t>
      </w:r>
      <w:proofErr w:type="spellStart"/>
      <w:r>
        <w:rPr>
          <w:rFonts w:ascii="Palatino Linotype" w:hAnsi="Palatino Linotype" w:cs="Arial"/>
          <w:b/>
          <w:sz w:val="24"/>
          <w:szCs w:val="24"/>
        </w:rPr>
        <w:t>doc</w:t>
      </w:r>
      <w:proofErr w:type="spellEnd"/>
      <w:r>
        <w:rPr>
          <w:rFonts w:ascii="Palatino Linotype" w:hAnsi="Palatino Linotype" w:cs="Arial"/>
          <w:b/>
          <w:sz w:val="24"/>
          <w:szCs w:val="24"/>
        </w:rPr>
        <w:t xml:space="preserve">, </w:t>
      </w:r>
      <w:r>
        <w:rPr>
          <w:rFonts w:ascii="Palatino Linotype" w:hAnsi="Palatino Linotype" w:cs="Arial"/>
          <w:sz w:val="24"/>
          <w:szCs w:val="24"/>
        </w:rPr>
        <w:t xml:space="preserve">el cual </w:t>
      </w:r>
      <w:r w:rsidR="00F3386D">
        <w:rPr>
          <w:rFonts w:ascii="Palatino Linotype" w:hAnsi="Palatino Linotype" w:cs="Arial"/>
          <w:sz w:val="24"/>
          <w:szCs w:val="24"/>
        </w:rPr>
        <w:t>contiene la siguiente información:</w:t>
      </w:r>
    </w:p>
    <w:p w14:paraId="1668F23C" w14:textId="03A9C2C7" w:rsidR="00F3386D" w:rsidRPr="00F3386D" w:rsidRDefault="00F3386D" w:rsidP="00F3386D">
      <w:pPr>
        <w:ind w:left="567" w:right="567"/>
        <w:jc w:val="both"/>
        <w:rPr>
          <w:rFonts w:ascii="Palatino Linotype" w:hAnsi="Palatino Linotype" w:cs="Arial"/>
          <w:i/>
        </w:rPr>
      </w:pPr>
      <w:r>
        <w:rPr>
          <w:rFonts w:ascii="Palatino Linotype" w:hAnsi="Palatino Linotype" w:cs="Arial"/>
          <w:i/>
        </w:rPr>
        <w:t>“</w:t>
      </w:r>
      <w:r w:rsidRPr="00F3386D">
        <w:rPr>
          <w:rFonts w:ascii="Palatino Linotype" w:hAnsi="Palatino Linotype" w:cs="Arial"/>
          <w:i/>
        </w:rPr>
        <w:t>Solicitud 00436/NEZA/IP/2020.</w:t>
      </w:r>
    </w:p>
    <w:p w14:paraId="53219700" w14:textId="77777777" w:rsidR="00F3386D" w:rsidRPr="00F3386D" w:rsidRDefault="00F3386D" w:rsidP="00F3386D">
      <w:pPr>
        <w:ind w:left="567" w:right="567"/>
        <w:jc w:val="both"/>
        <w:rPr>
          <w:rFonts w:ascii="Palatino Linotype" w:hAnsi="Palatino Linotype" w:cs="Arial"/>
          <w:i/>
        </w:rPr>
      </w:pPr>
      <w:r w:rsidRPr="00F3386D">
        <w:rPr>
          <w:rFonts w:ascii="Palatino Linotype" w:hAnsi="Palatino Linotype" w:cs="Arial"/>
          <w:i/>
        </w:rPr>
        <w:t>INTERPONER RECURSO DE REVISIÓN.</w:t>
      </w:r>
    </w:p>
    <w:p w14:paraId="4AAAC579" w14:textId="77777777" w:rsidR="00F3386D" w:rsidRPr="00F3386D" w:rsidRDefault="00F3386D" w:rsidP="00F3386D">
      <w:pPr>
        <w:ind w:left="567" w:right="567"/>
        <w:jc w:val="both"/>
        <w:rPr>
          <w:rFonts w:ascii="Palatino Linotype" w:hAnsi="Palatino Linotype" w:cs="Arial"/>
          <w:i/>
        </w:rPr>
      </w:pPr>
      <w:r w:rsidRPr="00F3386D">
        <w:rPr>
          <w:rFonts w:ascii="Palatino Linotype" w:hAnsi="Palatino Linotype" w:cs="Arial"/>
          <w:i/>
        </w:rPr>
        <w:t xml:space="preserve">INTERPONGO RECURSO DE REVISIÓN, A LA RESPUESTA QUE BRINDA LA TESORERÍA MUNICIPAL, YA QUE DICE QUE DEBERÁ SER RESERVADA Y CONFIDENCIAL, PORQUE DICE QUE AUN NO HAN QUEDADO FIRMES LOS EXPEDIENTES DE LOS PROCEDIMIENTOS ADMINISTRATIVOS DE LOS PUESTOS METALICOS FIJOS, UBICADOS AL EXTERIOR DE LAS INMEDIACIONES DE LA UNIDAD MEDICA FAMILIAR NUMERO 75 IMSS, LO CUAL RESULTA FALSO, YA QUE SI LA AUTORIDAD REALIZO LA LIBERACIÓN DE LA VÍA PÚBLICA, ES PORQUE DICHOS PROCEDIMIENTOS YA SE ENCONTRABAN CONCLUIDOS, EN CASO CONTRARIO ESTARÍA VULNERANDO DERECHOS, AUNADO A LO ANTERIOR , SE SOLICITO EL NOMBRE DE TODOS LOS SERVIDORES PUBLICOS DE LA TESORERÍA MUNICIPAL, VÍA PÚBLICA, SEGURIDAD CIUDADANA, SERVICIOS PÚBICOS, DIRECCIÓN DE GOBIERNO QUE ESTUVIERON PRESENTES EN LA MADRUGADA DEL SABADO 5 DE SEPTIEMBRE REALIZANDO LA LIBERACIÓN DE LA VÍA PÚBLICA, SEGÚN LAS MISMAS AUTORIDADES LO MENCINAN EN LA PAGINA DE FACEBOOK Y SEGURIDAD NEZA Y DE LA TESORERÍA MUNICIPAL, Y LAS MENCIONADAS AUTORIDADES NO DAN RESPUESTA A LO SOLICITADO, SOLO SEGURIDAD CIUDADANA Y TESORERÍA MUNICIPAL Y DE MANERA INCORRECTA, POR LO QUE DEBERA SANCIONARSE A LAS AUTORIDADES QUE DEJARON DE DAR RESPUESTA,  AUNADO A QUE SI LO PUBLICAN EN PAGINAS DE REDES SOCIALES ES PORQUE YA ES PÚBLICO, AUNADO A QUE LOS NOMBRES DE LOS SERVIDORES QUE REALIZAN ACTUACIONES SON PÚBLICOS. ASI MISMO QUIERO HACER MENCION Y QUE OFREZCO COMO PRUEBA LA RESPUESTA QUE DA LA TESORERÍA MUNICIPAL EN LA SOLICITUD DE IFORMACION 00389/NEZA/IP/2020, EN DONDE EN EL OFICIO HA/TM/SJ/4385/2020 DE FECHA 29 DE SEPTIEMBRE DE 2020 DICE QUE SE PRESENTEN EL DÍA LUNES 05 DE OCTUBRE DEL 2020  PARA DAR CUMPLIMIENTO A DICHA SOLICITUD Y EN DONDE SE REALIZO UN ACTA CIRCUNSTANCIADA QUE TAMBIEN OFREZCO COMO PRUEBA, QUE SE HIZO EL DÍA CINCO DE OCTUBRE DE LAS </w:t>
      </w:r>
      <w:r w:rsidRPr="00F3386D">
        <w:rPr>
          <w:rFonts w:ascii="Palatino Linotype" w:hAnsi="Palatino Linotype" w:cs="Arial"/>
          <w:i/>
        </w:rPr>
        <w:lastRenderedPageBreak/>
        <w:t>COPIAS SIMPLES QUE REQUERÍA Y QUE ES PRECISAMENTE DE LOS PROCEDIMIENTOS A QUE HABLA LA TESORERÍA EN DONDE SOLICITA LA RESERVA, ENTONCES COMO ES QUE EN LA SOLICITUD 00389/NEZA/IP/2020, ESTAN A DISPOSICIÓN DICHOS EXPEDIENTES Y AHORA DICE QUE SOLICITA SU RESERVA PORQUE NO HAN QUEDADO FIRMES, AUNADO A QUE DE MANERA DOLOSA SE CONDUCE LA TESORERÍA MUNICIPAL, YA QUE A LA FECHA EN LA SOLICITUD 00389/NEZA/IP/2020, A PESAR DE IR DIARIO A QUE ME DIERAN LA LINEA DE CAPTURA DE MIS COPIAS, ES HASTA LA FECHA QUE  NO ME LA HAN ENTREGADO.</w:t>
      </w:r>
    </w:p>
    <w:p w14:paraId="14669112" w14:textId="77777777" w:rsidR="00F3386D" w:rsidRPr="00F3386D" w:rsidRDefault="00F3386D" w:rsidP="00F3386D">
      <w:pPr>
        <w:ind w:left="567" w:right="567"/>
        <w:jc w:val="both"/>
        <w:rPr>
          <w:rFonts w:ascii="Palatino Linotype" w:hAnsi="Palatino Linotype" w:cs="Arial"/>
          <w:i/>
        </w:rPr>
      </w:pPr>
      <w:r w:rsidRPr="00F3386D">
        <w:rPr>
          <w:rFonts w:ascii="Palatino Linotype" w:hAnsi="Palatino Linotype" w:cs="Arial"/>
          <w:i/>
        </w:rPr>
        <w:t>ASÍ MISMO INTERPONGO DE RECURSO DE REVISIÓN A LA RESPUESTA QUE DA EL DIRECTOR DE SEGURIDAD CIUDADANA, YA QUE SI DICE QUE SI FUERON DE APOYO, Y AL PUBLICAR DICHA IFORMACION DEBERÍA DE DAR EL NOMBRE DELOS SERVIDORES PÚBLICOS, ASÍ COMO EL PROPORCIONARME LOS VIDEOS YA QUE NO FUNDAMENTA PORQUE NO ME LOS PUEDE DAR.</w:t>
      </w:r>
    </w:p>
    <w:p w14:paraId="56468EF8" w14:textId="6BE79270" w:rsidR="000379A2" w:rsidRDefault="00F3386D" w:rsidP="000379A2">
      <w:pPr>
        <w:ind w:left="567" w:right="567"/>
        <w:jc w:val="both"/>
        <w:rPr>
          <w:rFonts w:ascii="Palatino Linotype" w:hAnsi="Palatino Linotype" w:cs="Arial"/>
          <w:i/>
        </w:rPr>
      </w:pPr>
      <w:r w:rsidRPr="00F3386D">
        <w:rPr>
          <w:rFonts w:ascii="Palatino Linotype" w:hAnsi="Palatino Linotype" w:cs="Arial"/>
          <w:i/>
        </w:rPr>
        <w:t xml:space="preserve">ASÍ MISMO NO SE ME OTORGO NI SE MANIFESTARON RESPECTO AL DOCUMENTO QUE SE SOLICITO REFERENTE AL QUE SUSCRIBIERON DE LAS AUTORIDADES QUE SE MENCIONAN EN MI SOLICITUD CON LOS COMERCIANTES YA QUE DICHA PÁGINA DE FACEBOOK DICE QUE FUE EN COORDINACIÓN CON LOS COMERCIANTES, Y TAMPOCO SE ME INDICO CUALES FUERON LOS PUESTOS QUE QUITARON. </w:t>
      </w:r>
      <w:proofErr w:type="gramStart"/>
      <w:r>
        <w:rPr>
          <w:rFonts w:ascii="Palatino Linotype" w:hAnsi="Palatino Linotype" w:cs="Arial"/>
          <w:i/>
        </w:rPr>
        <w:t>“ (</w:t>
      </w:r>
      <w:proofErr w:type="gramEnd"/>
      <w:r>
        <w:rPr>
          <w:rFonts w:ascii="Palatino Linotype" w:hAnsi="Palatino Linotype" w:cs="Arial"/>
          <w:i/>
        </w:rPr>
        <w:t>Sic).</w:t>
      </w:r>
    </w:p>
    <w:p w14:paraId="2DE9C46E" w14:textId="77777777" w:rsidR="000379A2" w:rsidRDefault="000379A2" w:rsidP="000379A2">
      <w:pPr>
        <w:ind w:right="567"/>
        <w:jc w:val="both"/>
        <w:rPr>
          <w:rFonts w:ascii="Palatino Linotype" w:hAnsi="Palatino Linotype" w:cs="Arial"/>
          <w:i/>
        </w:rPr>
      </w:pPr>
    </w:p>
    <w:p w14:paraId="303628EC" w14:textId="643E75E6" w:rsidR="000379A2" w:rsidRPr="000379A2" w:rsidRDefault="000379A2" w:rsidP="000379A2">
      <w:pPr>
        <w:spacing w:line="360" w:lineRule="auto"/>
        <w:jc w:val="both"/>
        <w:rPr>
          <w:rFonts w:ascii="Palatino Linotype" w:hAnsi="Palatino Linotype" w:cs="Arial"/>
          <w:sz w:val="24"/>
          <w:szCs w:val="24"/>
        </w:rPr>
      </w:pPr>
      <w:r w:rsidRPr="000379A2">
        <w:rPr>
          <w:rFonts w:ascii="Palatino Linotype" w:hAnsi="Palatino Linotype" w:cs="Arial"/>
          <w:b/>
          <w:sz w:val="24"/>
          <w:szCs w:val="24"/>
        </w:rPr>
        <w:t xml:space="preserve">Alcance al informe justificado. </w:t>
      </w:r>
      <w:r w:rsidRPr="000379A2">
        <w:rPr>
          <w:rFonts w:ascii="Palatino Linotype" w:hAnsi="Palatino Linotype" w:cs="Arial"/>
          <w:sz w:val="24"/>
          <w:szCs w:val="24"/>
        </w:rPr>
        <w:t>En fecha diecinueve de enero de dos mil veintiuno, el Sujeto Obligado remitió vía correo electrónico a la Comisionada Ponente el oficio DGSC/0115/2021, de fecha dieciocho de enero de dos mil veintiuno, suscrito por el Director General de Seguridad Ciudadana del Municipio de Nezahualcóyotl, e</w:t>
      </w:r>
      <w:r>
        <w:rPr>
          <w:rFonts w:ascii="Palatino Linotype" w:hAnsi="Palatino Linotype" w:cs="Arial"/>
          <w:sz w:val="24"/>
          <w:szCs w:val="24"/>
        </w:rPr>
        <w:t>l cual no se inserta en virtud que será materia de análisis, durante el estudio de la presente resolución.</w:t>
      </w:r>
    </w:p>
    <w:p w14:paraId="4B3DF469" w14:textId="77777777" w:rsidR="000379A2" w:rsidRDefault="000379A2" w:rsidP="006E33CE">
      <w:pPr>
        <w:tabs>
          <w:tab w:val="left" w:pos="3206"/>
        </w:tabs>
        <w:spacing w:after="0" w:line="360" w:lineRule="auto"/>
        <w:jc w:val="both"/>
        <w:rPr>
          <w:rFonts w:ascii="Palatino Linotype" w:hAnsi="Palatino Linotype" w:cs="Arial"/>
          <w:b/>
          <w:sz w:val="24"/>
          <w:szCs w:val="24"/>
        </w:rPr>
      </w:pPr>
    </w:p>
    <w:p w14:paraId="22D643A7" w14:textId="77777777" w:rsidR="000379A2" w:rsidRDefault="000379A2" w:rsidP="006E33CE">
      <w:pPr>
        <w:tabs>
          <w:tab w:val="left" w:pos="3206"/>
        </w:tabs>
        <w:spacing w:after="0" w:line="360" w:lineRule="auto"/>
        <w:jc w:val="both"/>
        <w:rPr>
          <w:rFonts w:ascii="Palatino Linotype" w:hAnsi="Palatino Linotype" w:cs="Arial"/>
          <w:b/>
          <w:sz w:val="24"/>
          <w:szCs w:val="24"/>
        </w:rPr>
      </w:pPr>
    </w:p>
    <w:p w14:paraId="10EE198A" w14:textId="77777777" w:rsidR="000379A2" w:rsidRDefault="000379A2" w:rsidP="006E33CE">
      <w:pPr>
        <w:tabs>
          <w:tab w:val="left" w:pos="3206"/>
        </w:tabs>
        <w:spacing w:after="0" w:line="360" w:lineRule="auto"/>
        <w:jc w:val="both"/>
        <w:rPr>
          <w:rFonts w:ascii="Palatino Linotype" w:hAnsi="Palatino Linotype" w:cs="Arial"/>
          <w:b/>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45F8FE07" w14:textId="759F5EA1"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9F1D61">
        <w:rPr>
          <w:rFonts w:ascii="Palatino Linotype" w:hAnsi="Palatino Linotype" w:cs="Arial"/>
          <w:sz w:val="24"/>
          <w:szCs w:val="24"/>
        </w:rPr>
        <w:t>catorce de diciembre</w:t>
      </w:r>
      <w:r w:rsidRPr="00666731">
        <w:rPr>
          <w:rFonts w:ascii="Palatino Linotype" w:hAnsi="Palatino Linotype" w:cs="Arial"/>
          <w:sz w:val="24"/>
          <w:szCs w:val="24"/>
        </w:rPr>
        <w:t xml:space="preserve"> de dos</w:t>
      </w:r>
      <w:r>
        <w:rPr>
          <w:rFonts w:ascii="Palatino Linotype" w:hAnsi="Palatino Linotype" w:cs="Arial"/>
          <w:sz w:val="24"/>
          <w:szCs w:val="24"/>
        </w:rPr>
        <w:t xml:space="preserve">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61A95B9" w14:textId="77777777" w:rsidR="009F1D61" w:rsidRDefault="009F1D61" w:rsidP="009F1D61">
      <w:pPr>
        <w:tabs>
          <w:tab w:val="left" w:pos="567"/>
        </w:tabs>
        <w:spacing w:after="0" w:line="360" w:lineRule="auto"/>
        <w:jc w:val="both"/>
        <w:rPr>
          <w:rFonts w:ascii="Palatino Linotype" w:hAnsi="Palatino Linotype" w:cs="Arial"/>
          <w:b/>
          <w:sz w:val="24"/>
          <w:szCs w:val="24"/>
        </w:rPr>
      </w:pPr>
    </w:p>
    <w:p w14:paraId="0B13B9C7" w14:textId="13887C70" w:rsidR="009F1D61" w:rsidRPr="00A64804" w:rsidRDefault="009F1D61" w:rsidP="009F1D61">
      <w:pPr>
        <w:tabs>
          <w:tab w:val="left" w:pos="567"/>
        </w:tabs>
        <w:spacing w:after="0" w:line="360" w:lineRule="auto"/>
        <w:jc w:val="both"/>
        <w:rPr>
          <w:rFonts w:ascii="Palatino Linotype" w:hAnsi="Palatino Linotype" w:cs="Arial"/>
          <w:b/>
          <w:sz w:val="28"/>
          <w:szCs w:val="24"/>
        </w:rPr>
      </w:pPr>
      <w:r w:rsidRPr="00A64804">
        <w:rPr>
          <w:rFonts w:ascii="Palatino Linotype" w:hAnsi="Palatino Linotype" w:cs="Arial"/>
          <w:b/>
          <w:sz w:val="24"/>
          <w:szCs w:val="24"/>
        </w:rPr>
        <w:t>De la prórroga para emitir resolución.</w:t>
      </w:r>
    </w:p>
    <w:p w14:paraId="0ECAC231" w14:textId="66A84911" w:rsidR="009F1D61" w:rsidRPr="00A64804" w:rsidRDefault="009F1D61" w:rsidP="009F1D61">
      <w:pPr>
        <w:spacing w:after="0" w:line="360" w:lineRule="auto"/>
        <w:jc w:val="both"/>
        <w:rPr>
          <w:rFonts w:ascii="Palatino Linotype" w:eastAsiaTheme="minorEastAsia" w:hAnsi="Palatino Linotype"/>
          <w:sz w:val="24"/>
          <w:szCs w:val="24"/>
          <w:lang w:val="es-ES_tradnl" w:eastAsia="es-ES"/>
        </w:rPr>
      </w:pPr>
      <w:r w:rsidRPr="00A64804">
        <w:rPr>
          <w:rFonts w:ascii="Palatino Linotype" w:eastAsiaTheme="minorEastAsia" w:hAnsi="Palatino Linotype"/>
          <w:sz w:val="24"/>
          <w:szCs w:val="24"/>
          <w:lang w:val="es-ES_tradnl" w:eastAsia="es-ES"/>
        </w:rPr>
        <w:t xml:space="preserve">En fecha </w:t>
      </w:r>
      <w:r>
        <w:rPr>
          <w:rFonts w:ascii="Palatino Linotype" w:eastAsiaTheme="minorEastAsia" w:hAnsi="Palatino Linotype"/>
          <w:sz w:val="24"/>
          <w:szCs w:val="24"/>
          <w:lang w:val="es-ES_tradnl" w:eastAsia="es-ES"/>
        </w:rPr>
        <w:t>catorce de enero de dos mil veintiuno</w:t>
      </w:r>
      <w:r w:rsidRPr="00D53462">
        <w:rPr>
          <w:rFonts w:ascii="Palatino Linotype" w:eastAsiaTheme="minorEastAsia" w:hAnsi="Palatino Linotype"/>
          <w:sz w:val="24"/>
          <w:szCs w:val="24"/>
          <w:lang w:val="es-ES_tradnl" w:eastAsia="es-ES"/>
        </w:rPr>
        <w:t>, se</w:t>
      </w:r>
      <w:r>
        <w:rPr>
          <w:rFonts w:ascii="Palatino Linotype" w:eastAsiaTheme="minorEastAsia" w:hAnsi="Palatino Linotype"/>
          <w:sz w:val="24"/>
          <w:szCs w:val="24"/>
          <w:lang w:val="es-ES_tradnl" w:eastAsia="es-ES"/>
        </w:rPr>
        <w:t xml:space="preserve"> remitió acuerdo para</w:t>
      </w:r>
      <w:r w:rsidRPr="00A64804">
        <w:rPr>
          <w:rFonts w:ascii="Palatino Linotype" w:eastAsiaTheme="minorEastAsia" w:hAnsi="Palatino Linotype"/>
          <w:sz w:val="24"/>
          <w:szCs w:val="24"/>
          <w:lang w:val="es-ES_tradnl" w:eastAsia="es-ES"/>
        </w:rPr>
        <w:t xml:space="preserve">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14:paraId="060864E8" w14:textId="77777777" w:rsidR="009F1D61" w:rsidRDefault="009F1D61" w:rsidP="006E33CE">
      <w:pPr>
        <w:spacing w:after="0" w:line="360" w:lineRule="auto"/>
        <w:jc w:val="both"/>
        <w:rPr>
          <w:rFonts w:ascii="Palatino Linotype" w:hAnsi="Palatino Linotype" w:cs="Arial"/>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w:t>
      </w:r>
      <w:r w:rsidRPr="00A80539">
        <w:rPr>
          <w:rFonts w:ascii="Palatino Linotype" w:hAnsi="Palatino Linotype" w:cs="Arial"/>
          <w:sz w:val="24"/>
          <w:szCs w:val="24"/>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50A446E3" w14:textId="77777777" w:rsidR="00412419" w:rsidRDefault="00412419" w:rsidP="006E33CE">
      <w:pPr>
        <w:spacing w:after="0" w:line="360" w:lineRule="auto"/>
        <w:jc w:val="both"/>
        <w:rPr>
          <w:rFonts w:ascii="Palatino Linotype" w:hAnsi="Palatino Linotype" w:cs="Arial"/>
          <w:sz w:val="24"/>
          <w:szCs w:val="24"/>
        </w:rPr>
      </w:pPr>
    </w:p>
    <w:p w14:paraId="04EE9A5B" w14:textId="77777777" w:rsidR="00412419" w:rsidRPr="00DB56FA" w:rsidRDefault="00412419" w:rsidP="00412419">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7A23596" w14:textId="77777777" w:rsidR="00412419" w:rsidRDefault="00412419"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7A167A13" w14:textId="77777777" w:rsidR="009A30DB" w:rsidRPr="00AD2A55" w:rsidRDefault="009A30DB" w:rsidP="009A30DB">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4B562D94"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w:t>
      </w:r>
      <w:r w:rsidRPr="00AD2A55">
        <w:rPr>
          <w:rFonts w:ascii="Palatino Linotype" w:hAnsi="Palatino Linotype" w:cs="Arial"/>
          <w:sz w:val="24"/>
          <w:szCs w:val="24"/>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41F5836"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0187FA78" w14:textId="77777777" w:rsidR="009A30DB" w:rsidRPr="00AD2A55" w:rsidRDefault="009A30DB" w:rsidP="009A30D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8A081D1" w14:textId="77777777" w:rsidR="009A30DB" w:rsidRPr="00AD2A55" w:rsidRDefault="009A30DB" w:rsidP="009A30D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0A11FEC" w14:textId="77777777" w:rsidR="009A30DB" w:rsidRPr="00AD2A55" w:rsidRDefault="009A30DB" w:rsidP="009A30DB">
      <w:pPr>
        <w:pStyle w:val="Prrafodelista"/>
        <w:autoSpaceDE w:val="0"/>
        <w:autoSpaceDN w:val="0"/>
        <w:adjustRightInd w:val="0"/>
        <w:spacing w:line="360" w:lineRule="auto"/>
        <w:ind w:left="0"/>
        <w:jc w:val="both"/>
        <w:rPr>
          <w:rFonts w:ascii="Palatino Linotype" w:hAnsi="Palatino Linotype" w:cs="Arial"/>
        </w:rPr>
      </w:pPr>
    </w:p>
    <w:p w14:paraId="60525C60"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52AEBF31" w14:textId="77777777" w:rsidR="009A30DB" w:rsidRPr="00405687" w:rsidRDefault="009A30DB" w:rsidP="009A30DB">
      <w:pPr>
        <w:pStyle w:val="Prrafodelista"/>
        <w:autoSpaceDE w:val="0"/>
        <w:autoSpaceDN w:val="0"/>
        <w:adjustRightInd w:val="0"/>
        <w:spacing w:line="360" w:lineRule="auto"/>
        <w:ind w:left="0"/>
        <w:jc w:val="both"/>
        <w:rPr>
          <w:rFonts w:ascii="Palatino Linotype" w:hAnsi="Palatino Linotype" w:cs="Arial"/>
          <w:sz w:val="16"/>
        </w:rPr>
      </w:pPr>
    </w:p>
    <w:p w14:paraId="14E99F5C"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619336C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67A87C0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45AA0FC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282CF25B"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5F5A6074"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2933225A"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29B992D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4F43FCA7" w14:textId="77777777" w:rsidR="009A30DB" w:rsidRPr="00AD2A55" w:rsidRDefault="009A30DB" w:rsidP="009A30DB">
      <w:pPr>
        <w:pStyle w:val="Prrafodelista"/>
        <w:autoSpaceDE w:val="0"/>
        <w:autoSpaceDN w:val="0"/>
        <w:adjustRightInd w:val="0"/>
        <w:spacing w:line="360" w:lineRule="auto"/>
        <w:ind w:right="850"/>
        <w:jc w:val="both"/>
        <w:rPr>
          <w:rFonts w:ascii="Palatino Linotype" w:hAnsi="Palatino Linotype" w:cs="Arial"/>
          <w:i/>
        </w:rPr>
      </w:pPr>
    </w:p>
    <w:p w14:paraId="7E4080BC" w14:textId="77777777" w:rsidR="009A30DB"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B97A5FC"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53C7676C" w14:textId="77777777" w:rsidR="009A30DB" w:rsidRDefault="009A30DB" w:rsidP="009A30D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6107EE89" w14:textId="77777777" w:rsidR="009F1D61" w:rsidRDefault="009F1D61" w:rsidP="009A30DB">
      <w:pPr>
        <w:pStyle w:val="Prrafodelista"/>
        <w:autoSpaceDE w:val="0"/>
        <w:autoSpaceDN w:val="0"/>
        <w:adjustRightInd w:val="0"/>
        <w:spacing w:line="360" w:lineRule="auto"/>
        <w:ind w:left="0"/>
        <w:jc w:val="both"/>
        <w:rPr>
          <w:rFonts w:ascii="Palatino Linotype" w:hAnsi="Palatino Linotype" w:cs="Arial"/>
        </w:rPr>
      </w:pPr>
    </w:p>
    <w:p w14:paraId="68E7E45E" w14:textId="77777777" w:rsidR="006E33CE" w:rsidRPr="00AD2A5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AD2A55">
        <w:rPr>
          <w:rFonts w:ascii="Palatino Linotype" w:hAnsi="Palatino Linotype" w:cs="Arial"/>
          <w:sz w:val="24"/>
          <w:szCs w:val="24"/>
        </w:rPr>
        <w:lastRenderedPageBreak/>
        <w:t xml:space="preserve">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1A912D8D" w14:textId="77777777" w:rsidR="005F067C" w:rsidRDefault="005F067C" w:rsidP="006E33CE">
      <w:pPr>
        <w:autoSpaceDE w:val="0"/>
        <w:autoSpaceDN w:val="0"/>
        <w:adjustRightInd w:val="0"/>
        <w:spacing w:after="0" w:line="360" w:lineRule="auto"/>
        <w:jc w:val="both"/>
        <w:rPr>
          <w:rFonts w:ascii="Palatino Linotype" w:hAnsi="Palatino Linotype" w:cs="Arial"/>
          <w:sz w:val="24"/>
          <w:szCs w:val="24"/>
        </w:rPr>
      </w:pPr>
    </w:p>
    <w:p w14:paraId="1CC533AC" w14:textId="77777777" w:rsidR="005F067C" w:rsidRPr="00A64804" w:rsidRDefault="005F067C" w:rsidP="005F067C">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545C03E2" w14:textId="77777777" w:rsidR="005F067C" w:rsidRPr="000379A2" w:rsidRDefault="005F067C" w:rsidP="005F067C">
      <w:pPr>
        <w:tabs>
          <w:tab w:val="left" w:pos="709"/>
        </w:tabs>
        <w:spacing w:after="0" w:line="360" w:lineRule="auto"/>
        <w:jc w:val="both"/>
        <w:rPr>
          <w:rFonts w:ascii="Palatino Linotype" w:hAnsi="Palatino Linotype"/>
          <w:sz w:val="16"/>
          <w:szCs w:val="24"/>
        </w:rPr>
      </w:pPr>
    </w:p>
    <w:p w14:paraId="690DC9FE" w14:textId="77777777" w:rsidR="005F067C" w:rsidRDefault="005F067C" w:rsidP="005F067C">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t>Así, tenemos en un primer plano de estudio el texto de la solicitud de información, que fue plasmada por el Recurrente en los t</w:t>
      </w:r>
      <w:r w:rsidRPr="00622FC8">
        <w:rPr>
          <w:rFonts w:ascii="Palatino Linotype" w:hAnsi="Palatino Linotype"/>
          <w:sz w:val="24"/>
          <w:szCs w:val="24"/>
        </w:rPr>
        <w:t>érminos siguientes:</w:t>
      </w:r>
    </w:p>
    <w:p w14:paraId="00BF7883" w14:textId="77777777" w:rsidR="00CC3EA6" w:rsidRPr="000379A2" w:rsidRDefault="00CC3EA6" w:rsidP="00CC3EA6">
      <w:pPr>
        <w:autoSpaceDE w:val="0"/>
        <w:autoSpaceDN w:val="0"/>
        <w:adjustRightInd w:val="0"/>
        <w:spacing w:line="360" w:lineRule="auto"/>
        <w:jc w:val="both"/>
        <w:rPr>
          <w:rFonts w:ascii="Palatino Linotype" w:hAnsi="Palatino Linotype" w:cs="Arial"/>
          <w:sz w:val="14"/>
          <w:szCs w:val="24"/>
        </w:rPr>
      </w:pPr>
    </w:p>
    <w:p w14:paraId="12309C68" w14:textId="591B49A1" w:rsidR="00A10593" w:rsidRPr="00A10593" w:rsidRDefault="00A10593" w:rsidP="00A10593">
      <w:pPr>
        <w:pStyle w:val="Prrafodelista"/>
        <w:numPr>
          <w:ilvl w:val="0"/>
          <w:numId w:val="24"/>
        </w:numPr>
        <w:autoSpaceDE w:val="0"/>
        <w:autoSpaceDN w:val="0"/>
        <w:adjustRightInd w:val="0"/>
        <w:spacing w:line="360" w:lineRule="auto"/>
        <w:jc w:val="both"/>
        <w:rPr>
          <w:rFonts w:ascii="Palatino Linotype" w:hAnsi="Palatino Linotype" w:cs="Arial"/>
        </w:rPr>
      </w:pPr>
      <w:r>
        <w:rPr>
          <w:rFonts w:ascii="Palatino Linotype" w:hAnsi="Palatino Linotype"/>
          <w:i/>
          <w:color w:val="000000"/>
        </w:rPr>
        <w:t>Nombre completo de los servidores públicos de la Tesorería Municipal, Vía pública, Seguridad Ciudadana, Servicios Públicos, Dirección de Gobierno, que estuvieron presentes en la madrugada del sábado 5 de septiembre, en la acera de la avenida Adolfo López Mateos y la Avenida Chimalhuacán, frente a la clínica 75 del IMSS, realizando la liberación de vía pública.</w:t>
      </w:r>
    </w:p>
    <w:p w14:paraId="1438A27D" w14:textId="6B3F4ABE" w:rsidR="00A10593" w:rsidRPr="00A10593" w:rsidRDefault="00A10593" w:rsidP="00A10593">
      <w:pPr>
        <w:pStyle w:val="Prrafodelista"/>
        <w:numPr>
          <w:ilvl w:val="0"/>
          <w:numId w:val="24"/>
        </w:numPr>
        <w:autoSpaceDE w:val="0"/>
        <w:autoSpaceDN w:val="0"/>
        <w:adjustRightInd w:val="0"/>
        <w:spacing w:line="360" w:lineRule="auto"/>
        <w:jc w:val="both"/>
        <w:rPr>
          <w:rFonts w:ascii="Palatino Linotype" w:hAnsi="Palatino Linotype" w:cs="Arial"/>
        </w:rPr>
      </w:pPr>
      <w:r>
        <w:rPr>
          <w:rFonts w:ascii="Palatino Linotype" w:hAnsi="Palatino Linotype"/>
          <w:i/>
          <w:color w:val="000000"/>
        </w:rPr>
        <w:t>Documento que se hayan suscrito las autoridades con los comerciantes, ya que la página de Facebook indica que fue en coordinación con los comerciantes.</w:t>
      </w:r>
    </w:p>
    <w:p w14:paraId="2EAB7661" w14:textId="77777777" w:rsidR="00A10593" w:rsidRPr="00A10593" w:rsidRDefault="00A10593" w:rsidP="00A10593">
      <w:pPr>
        <w:pStyle w:val="Prrafodelista"/>
        <w:numPr>
          <w:ilvl w:val="0"/>
          <w:numId w:val="24"/>
        </w:numPr>
        <w:autoSpaceDE w:val="0"/>
        <w:autoSpaceDN w:val="0"/>
        <w:adjustRightInd w:val="0"/>
        <w:spacing w:line="360" w:lineRule="auto"/>
        <w:jc w:val="both"/>
        <w:rPr>
          <w:rFonts w:ascii="Palatino Linotype" w:hAnsi="Palatino Linotype" w:cs="Arial"/>
        </w:rPr>
      </w:pPr>
      <w:r>
        <w:rPr>
          <w:rFonts w:ascii="Palatino Linotype" w:hAnsi="Palatino Linotype"/>
          <w:i/>
          <w:color w:val="000000"/>
        </w:rPr>
        <w:t>Puestos que fueron retirados.</w:t>
      </w:r>
    </w:p>
    <w:p w14:paraId="3FFCBC99" w14:textId="2C026888" w:rsidR="00A10593" w:rsidRPr="00A10593" w:rsidRDefault="00A10593" w:rsidP="00A10593">
      <w:pPr>
        <w:pStyle w:val="Prrafodelista"/>
        <w:numPr>
          <w:ilvl w:val="0"/>
          <w:numId w:val="24"/>
        </w:numPr>
        <w:autoSpaceDE w:val="0"/>
        <w:autoSpaceDN w:val="0"/>
        <w:adjustRightInd w:val="0"/>
        <w:spacing w:line="360" w:lineRule="auto"/>
        <w:jc w:val="both"/>
        <w:rPr>
          <w:rFonts w:ascii="Palatino Linotype" w:hAnsi="Palatino Linotype" w:cs="Arial"/>
        </w:rPr>
      </w:pPr>
      <w:r>
        <w:rPr>
          <w:rFonts w:ascii="Palatino Linotype" w:hAnsi="Palatino Linotype"/>
          <w:i/>
          <w:color w:val="000000"/>
        </w:rPr>
        <w:t xml:space="preserve">Copia de los videos de las cámaras de seguridad ciudadana, que se encuentran situadas en avenida Chimalhuacán, esquina Adolfo López Mateos, entre las veintiuna horas del </w:t>
      </w:r>
      <w:r>
        <w:rPr>
          <w:rFonts w:ascii="Palatino Linotype" w:hAnsi="Palatino Linotype"/>
          <w:i/>
          <w:color w:val="000000"/>
        </w:rPr>
        <w:lastRenderedPageBreak/>
        <w:t>día cuatro de septiembre y las tres horas del cinco de septiembre de dos mil veinte, en donde quedo grabado dicha liberación.</w:t>
      </w:r>
    </w:p>
    <w:p w14:paraId="533EBE41" w14:textId="7371033E" w:rsidR="00CC3EA6" w:rsidRDefault="00CC3EA6" w:rsidP="00A10593">
      <w:pPr>
        <w:pStyle w:val="Prrafodelista"/>
        <w:autoSpaceDE w:val="0"/>
        <w:autoSpaceDN w:val="0"/>
        <w:adjustRightInd w:val="0"/>
        <w:spacing w:line="360" w:lineRule="auto"/>
        <w:ind w:left="720"/>
        <w:jc w:val="both"/>
        <w:rPr>
          <w:rFonts w:ascii="Palatino Linotype" w:hAnsi="Palatino Linotype" w:cs="Arial"/>
        </w:rPr>
      </w:pPr>
    </w:p>
    <w:p w14:paraId="2D8F62C4" w14:textId="19567BA2" w:rsidR="00B85ED6" w:rsidRDefault="00110643" w:rsidP="00B85ED6">
      <w:pPr>
        <w:spacing w:after="0" w:line="360" w:lineRule="auto"/>
        <w:jc w:val="both"/>
        <w:rPr>
          <w:rFonts w:ascii="Palatino Linotype" w:hAnsi="Palatino Linotype"/>
          <w:sz w:val="24"/>
          <w:szCs w:val="24"/>
        </w:rPr>
      </w:pPr>
      <w:r w:rsidRPr="000379A2">
        <w:rPr>
          <w:rFonts w:ascii="Palatino Linotype" w:hAnsi="Palatino Linotype" w:cs="Arial"/>
          <w:sz w:val="24"/>
          <w:szCs w:val="24"/>
        </w:rPr>
        <w:t xml:space="preserve">En respuesta el Sujeto Obligado remitió diversas documentales, de lo que nos interesa, resaltamos que adjunto el acta </w:t>
      </w:r>
      <w:r w:rsidR="00B85ED6" w:rsidRPr="000379A2">
        <w:rPr>
          <w:rFonts w:ascii="Palatino Linotype" w:hAnsi="Palatino Linotype"/>
          <w:sz w:val="24"/>
          <w:szCs w:val="24"/>
        </w:rPr>
        <w:t>el acta de la décima cuarta sesión extraordinaria del comité de transparencia del Ayuntamiento de Nezahualcóyotl, con fecha del dieciséis de octubre de dos mil veinte, en donde se aprueba la clasificación de la información como reservada con la finalidad de proteger la</w:t>
      </w:r>
      <w:r w:rsidR="00B85ED6">
        <w:rPr>
          <w:rFonts w:ascii="Palatino Linotype" w:hAnsi="Palatino Linotype"/>
          <w:sz w:val="24"/>
          <w:szCs w:val="24"/>
        </w:rPr>
        <w:t xml:space="preserve"> documentación con la cual se dará respuesta a la solicitud de acceso a la información pública número 00436/NEZA/IP/2020, solicitada por el servidor público habilitado de la Tesorería Municipal, mediante el oficio HA/TM/5078/2020, de fecha quince de octubre de dos mil veinte, en donde el Tesorero Municipal argumenta que la información no podrá ser proporcionada en virtud de ser considerada como reservada y confidencial, toda vez que corresponde a información de acceso restringido, así mismo solicita se reserve la información por un periodo de dos años, concerniente en los expedientes de los procedimientos administrativos de los puestos metálicos fijos ubicados al exterior de las inmediaciones de la Unidad Médica Familiar No. 75 del Instituto Mexicano del Seguro social (IMSS), toda vez que aún no han quedado firmes, así mismo el Director de Seguridad Ciudadana informo que los elementos que intervinieron fue únicamente como apoyo para dar seguridad perimetral en el desarrollo de la diligencia, así mismo informo que  en relación a las grabaciones requeridas, manifiesta que la instancia facultada para solicitar la información es la Fiscalía General de la Republica o en su caso la Fiscalía General de Justicia del Estado de México.</w:t>
      </w:r>
    </w:p>
    <w:p w14:paraId="311C5B24" w14:textId="77777777" w:rsidR="00B85ED6" w:rsidRDefault="00B85ED6" w:rsidP="00B85ED6">
      <w:pPr>
        <w:spacing w:after="0" w:line="360" w:lineRule="auto"/>
        <w:jc w:val="both"/>
        <w:rPr>
          <w:rFonts w:ascii="Palatino Linotype" w:hAnsi="Palatino Linotype"/>
          <w:sz w:val="24"/>
          <w:szCs w:val="24"/>
        </w:rPr>
      </w:pPr>
    </w:p>
    <w:p w14:paraId="27E1344B" w14:textId="44A486AE" w:rsidR="00B85ED6" w:rsidRDefault="00B85ED6" w:rsidP="00B85ED6">
      <w:pPr>
        <w:spacing w:after="0" w:line="360" w:lineRule="auto"/>
        <w:jc w:val="both"/>
        <w:rPr>
          <w:rFonts w:ascii="Palatino Linotype" w:hAnsi="Palatino Linotype"/>
          <w:sz w:val="24"/>
          <w:szCs w:val="24"/>
        </w:rPr>
      </w:pPr>
      <w:r>
        <w:rPr>
          <w:rFonts w:ascii="Palatino Linotype" w:hAnsi="Palatino Linotype"/>
          <w:sz w:val="24"/>
          <w:szCs w:val="24"/>
        </w:rPr>
        <w:lastRenderedPageBreak/>
        <w:t>Posterior a ello el Solicitante suscribió recurso de revisión en donde manifestó su inconformidad, por la clasificación de la informaci</w:t>
      </w:r>
      <w:r w:rsidR="00BC1982">
        <w:rPr>
          <w:rFonts w:ascii="Palatino Linotype" w:hAnsi="Palatino Linotype"/>
          <w:sz w:val="24"/>
          <w:szCs w:val="24"/>
        </w:rPr>
        <w:t>ón, sobre los nombres de los servidores públicas, indica que no manifestaron todas las áreas correspondiente, refirió la solicitud de información 00389/NEZA/IP/2020, en relación a las videograbaciones manifiesta que la negativa a la entrega no está fundada ni motivada.</w:t>
      </w:r>
    </w:p>
    <w:p w14:paraId="76CF9CEC" w14:textId="77777777" w:rsidR="00BC1982" w:rsidRDefault="00BC1982" w:rsidP="00B85ED6">
      <w:pPr>
        <w:spacing w:after="0" w:line="360" w:lineRule="auto"/>
        <w:jc w:val="both"/>
        <w:rPr>
          <w:rFonts w:ascii="Palatino Linotype" w:hAnsi="Palatino Linotype"/>
          <w:sz w:val="24"/>
          <w:szCs w:val="24"/>
        </w:rPr>
      </w:pPr>
    </w:p>
    <w:p w14:paraId="2EEB26F1" w14:textId="2C4CB49E" w:rsidR="00B85ED6" w:rsidRDefault="00B85ED6" w:rsidP="00B85ED6">
      <w:pPr>
        <w:spacing w:after="0" w:line="360" w:lineRule="auto"/>
        <w:jc w:val="both"/>
        <w:rPr>
          <w:rFonts w:ascii="Palatino Linotype" w:hAnsi="Palatino Linotype"/>
          <w:sz w:val="24"/>
          <w:szCs w:val="24"/>
        </w:rPr>
      </w:pPr>
      <w:r>
        <w:rPr>
          <w:rFonts w:ascii="Palatino Linotype" w:hAnsi="Palatino Linotype"/>
          <w:sz w:val="24"/>
          <w:szCs w:val="24"/>
        </w:rPr>
        <w:t xml:space="preserve">Derivado del recurso de revisión el Sujeto Obligado </w:t>
      </w:r>
      <w:r w:rsidR="00BC1982">
        <w:rPr>
          <w:rFonts w:ascii="Palatino Linotype" w:hAnsi="Palatino Linotype"/>
          <w:sz w:val="24"/>
          <w:szCs w:val="24"/>
        </w:rPr>
        <w:t>remitió</w:t>
      </w:r>
      <w:r>
        <w:rPr>
          <w:rFonts w:ascii="Palatino Linotype" w:hAnsi="Palatino Linotype"/>
          <w:sz w:val="24"/>
          <w:szCs w:val="24"/>
        </w:rPr>
        <w:t xml:space="preserve"> informe justificado en donde ratifico en todas sus partes la respuesta brindada.</w:t>
      </w:r>
    </w:p>
    <w:p w14:paraId="07BDC9DE" w14:textId="77777777" w:rsidR="00B85ED6" w:rsidRDefault="00B85ED6" w:rsidP="00B85ED6">
      <w:pPr>
        <w:spacing w:after="0" w:line="360" w:lineRule="auto"/>
        <w:jc w:val="both"/>
        <w:rPr>
          <w:rFonts w:ascii="Palatino Linotype" w:hAnsi="Palatino Linotype"/>
          <w:sz w:val="24"/>
          <w:szCs w:val="24"/>
        </w:rPr>
      </w:pPr>
    </w:p>
    <w:p w14:paraId="74FF91AD" w14:textId="19120E5E" w:rsidR="00B85ED6" w:rsidRDefault="00B85ED6" w:rsidP="00B85ED6">
      <w:pPr>
        <w:spacing w:after="0" w:line="360" w:lineRule="auto"/>
        <w:jc w:val="both"/>
        <w:rPr>
          <w:rFonts w:ascii="Palatino Linotype" w:hAnsi="Palatino Linotype"/>
          <w:sz w:val="24"/>
          <w:szCs w:val="24"/>
        </w:rPr>
      </w:pPr>
      <w:r>
        <w:rPr>
          <w:rFonts w:ascii="Palatino Linotype" w:hAnsi="Palatino Linotype"/>
          <w:sz w:val="24"/>
          <w:szCs w:val="24"/>
        </w:rPr>
        <w:t xml:space="preserve">Por su parte el Recurrente </w:t>
      </w:r>
      <w:r w:rsidR="00BC1982">
        <w:rPr>
          <w:rFonts w:ascii="Palatino Linotype" w:hAnsi="Palatino Linotype"/>
          <w:sz w:val="24"/>
          <w:szCs w:val="24"/>
        </w:rPr>
        <w:t>remitió</w:t>
      </w:r>
      <w:r>
        <w:rPr>
          <w:rFonts w:ascii="Palatino Linotype" w:hAnsi="Palatino Linotype"/>
          <w:sz w:val="24"/>
          <w:szCs w:val="24"/>
        </w:rPr>
        <w:t xml:space="preserve"> manifestaciones </w:t>
      </w:r>
      <w:r w:rsidR="00BC1982">
        <w:rPr>
          <w:rFonts w:ascii="Palatino Linotype" w:hAnsi="Palatino Linotype"/>
          <w:sz w:val="24"/>
          <w:szCs w:val="24"/>
        </w:rPr>
        <w:t>las cuales se refieren a los mismos argumentos que se plasmaron en el recurso de revisión.</w:t>
      </w:r>
    </w:p>
    <w:p w14:paraId="19C3B854" w14:textId="77777777" w:rsidR="00B85ED6" w:rsidRDefault="00B85ED6" w:rsidP="00B85ED6">
      <w:pPr>
        <w:spacing w:after="0" w:line="360" w:lineRule="auto"/>
        <w:jc w:val="both"/>
        <w:rPr>
          <w:rFonts w:ascii="Palatino Linotype" w:hAnsi="Palatino Linotype"/>
          <w:sz w:val="24"/>
          <w:szCs w:val="24"/>
        </w:rPr>
      </w:pPr>
    </w:p>
    <w:p w14:paraId="38D25B62" w14:textId="190666C4" w:rsidR="00B85ED6" w:rsidRDefault="007F23AD" w:rsidP="00B85ED6">
      <w:pPr>
        <w:spacing w:after="0" w:line="360" w:lineRule="auto"/>
        <w:jc w:val="both"/>
        <w:rPr>
          <w:rFonts w:ascii="Palatino Linotype" w:hAnsi="Palatino Linotype"/>
          <w:sz w:val="24"/>
          <w:szCs w:val="24"/>
        </w:rPr>
      </w:pPr>
      <w:r>
        <w:rPr>
          <w:rFonts w:ascii="Palatino Linotype" w:hAnsi="Palatino Linotype"/>
          <w:sz w:val="24"/>
          <w:szCs w:val="24"/>
        </w:rPr>
        <w:t>En este orden de ideas, el planteamiento de la Litis, se centra en reconocer si la información solicitada encuadra en la clasificación de la información planteada, así como la naturaleza de la información y en la verificación de lo acuerdo remitido.</w:t>
      </w:r>
    </w:p>
    <w:p w14:paraId="25A11B36" w14:textId="77777777" w:rsidR="007F23AD" w:rsidRDefault="007F23AD" w:rsidP="00B85ED6">
      <w:pPr>
        <w:spacing w:after="0" w:line="360" w:lineRule="auto"/>
        <w:jc w:val="both"/>
        <w:rPr>
          <w:rFonts w:ascii="Palatino Linotype" w:hAnsi="Palatino Linotype"/>
          <w:sz w:val="24"/>
          <w:szCs w:val="24"/>
        </w:rPr>
      </w:pPr>
    </w:p>
    <w:p w14:paraId="309DAE53" w14:textId="00AAB85F" w:rsidR="007F23AD" w:rsidRDefault="00963D2D" w:rsidP="00B85ED6">
      <w:pPr>
        <w:spacing w:after="0" w:line="360" w:lineRule="auto"/>
        <w:jc w:val="both"/>
        <w:rPr>
          <w:rFonts w:ascii="Palatino Linotype" w:hAnsi="Palatino Linotype"/>
          <w:sz w:val="24"/>
          <w:szCs w:val="24"/>
        </w:rPr>
      </w:pPr>
      <w:r>
        <w:rPr>
          <w:rFonts w:ascii="Palatino Linotype" w:hAnsi="Palatino Linotype"/>
          <w:sz w:val="24"/>
          <w:szCs w:val="24"/>
        </w:rPr>
        <w:t xml:space="preserve">En relación al </w:t>
      </w:r>
      <w:r w:rsidRPr="00963D2D">
        <w:rPr>
          <w:rFonts w:ascii="Palatino Linotype" w:hAnsi="Palatino Linotype"/>
          <w:sz w:val="24"/>
          <w:szCs w:val="24"/>
        </w:rPr>
        <w:t xml:space="preserve">primer requerimiento referente al </w:t>
      </w:r>
      <w:r w:rsidRPr="00963D2D">
        <w:rPr>
          <w:rFonts w:ascii="Palatino Linotype" w:hAnsi="Palatino Linotype"/>
          <w:color w:val="000000"/>
          <w:sz w:val="24"/>
          <w:szCs w:val="24"/>
        </w:rPr>
        <w:t>Nombre completo de los servidores públicos de la Tesorería Municipal, Vía pública, Seguridad Ciudadana, Servicios Públicos, Dirección de Gobierno, que estuvieron presentes en la madrugada del sábado 5 de septiembre, en la acera de la avenida Adolfo López Mateos y la Avenida Chimalhuacán, frente a la clínica 75 del IMSS, realizando la liberación de vía pública</w:t>
      </w:r>
      <w:r>
        <w:rPr>
          <w:rFonts w:ascii="Palatino Linotype" w:hAnsi="Palatino Linotype"/>
          <w:color w:val="000000"/>
          <w:sz w:val="24"/>
          <w:szCs w:val="24"/>
        </w:rPr>
        <w:t xml:space="preserve">, el Sujeto Obligado clasifico la información mediante el </w:t>
      </w:r>
      <w:r>
        <w:rPr>
          <w:rFonts w:ascii="Palatino Linotype" w:hAnsi="Palatino Linotype"/>
          <w:sz w:val="24"/>
          <w:szCs w:val="24"/>
        </w:rPr>
        <w:t>acta de la décima cuarta sesión extraordinaria del comité de transparencia del Ayuntamiento de Nezahualcóyotl</w:t>
      </w:r>
      <w:r w:rsidR="00A720DE">
        <w:rPr>
          <w:rFonts w:ascii="Palatino Linotype" w:hAnsi="Palatino Linotype"/>
          <w:sz w:val="24"/>
          <w:szCs w:val="24"/>
        </w:rPr>
        <w:t xml:space="preserve">, en donde se argumenta que al proporcionar la información se estaría en un riesgo real ya que la identificación de las personas no solo atentaría contra </w:t>
      </w:r>
      <w:r w:rsidR="009A08D3">
        <w:rPr>
          <w:rFonts w:ascii="Palatino Linotype" w:hAnsi="Palatino Linotype"/>
          <w:sz w:val="24"/>
          <w:szCs w:val="24"/>
        </w:rPr>
        <w:t xml:space="preserve">de </w:t>
      </w:r>
      <w:r w:rsidR="00A720DE">
        <w:rPr>
          <w:rFonts w:ascii="Palatino Linotype" w:hAnsi="Palatino Linotype"/>
          <w:sz w:val="24"/>
          <w:szCs w:val="24"/>
        </w:rPr>
        <w:t xml:space="preserve">su integridad física, </w:t>
      </w:r>
      <w:r w:rsidR="009912A3">
        <w:rPr>
          <w:rFonts w:ascii="Palatino Linotype" w:hAnsi="Palatino Linotype"/>
          <w:sz w:val="24"/>
          <w:szCs w:val="24"/>
        </w:rPr>
        <w:lastRenderedPageBreak/>
        <w:t>sino</w:t>
      </w:r>
      <w:r w:rsidR="00A720DE">
        <w:rPr>
          <w:rFonts w:ascii="Palatino Linotype" w:hAnsi="Palatino Linotype"/>
          <w:sz w:val="24"/>
          <w:szCs w:val="24"/>
        </w:rPr>
        <w:t xml:space="preserve"> también contra la integridad y seguridad de su familia y demás personas que le brindan apoyo, así como de las que lo acompañan, sin embargo </w:t>
      </w:r>
      <w:r w:rsidR="00406441">
        <w:rPr>
          <w:rFonts w:ascii="Palatino Linotype" w:hAnsi="Palatino Linotype"/>
          <w:sz w:val="24"/>
          <w:szCs w:val="24"/>
        </w:rPr>
        <w:t>de la lectura al presente acuerdo, se advierte que no argumenta debidamente la clasificación de los nombres de los servidores públicos, únicamente señala que se estaría en un riesgo real, como se muestra a continuación:</w:t>
      </w:r>
    </w:p>
    <w:p w14:paraId="6BE09C96" w14:textId="55B03F5D" w:rsidR="00406441" w:rsidRPr="005150E3" w:rsidRDefault="00406441" w:rsidP="00B85ED6">
      <w:pPr>
        <w:spacing w:after="0" w:line="360" w:lineRule="auto"/>
        <w:jc w:val="both"/>
        <w:rPr>
          <w:rFonts w:ascii="Palatino Linotype" w:hAnsi="Palatino Linotype"/>
          <w:sz w:val="24"/>
          <w:szCs w:val="24"/>
        </w:rPr>
      </w:pPr>
      <w:r>
        <w:rPr>
          <w:noProof/>
          <w:lang w:eastAsia="es-MX"/>
        </w:rPr>
        <w:drawing>
          <wp:inline distT="0" distB="0" distL="0" distR="0" wp14:anchorId="657BC4AD" wp14:editId="0EDCCF21">
            <wp:extent cx="5105400" cy="1474287"/>
            <wp:effectExtent l="190500" t="190500" r="190500" b="1835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44" t="40565" r="62136" b="43562"/>
                    <a:stretch/>
                  </pic:blipFill>
                  <pic:spPr bwMode="auto">
                    <a:xfrm>
                      <a:off x="0" y="0"/>
                      <a:ext cx="5140307" cy="14843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1593F1" w14:textId="37F6B614" w:rsidR="00CC3EA6" w:rsidRDefault="00406441" w:rsidP="00C45D06">
      <w:pPr>
        <w:autoSpaceDE w:val="0"/>
        <w:autoSpaceDN w:val="0"/>
        <w:adjustRightInd w:val="0"/>
        <w:spacing w:after="0" w:line="360" w:lineRule="auto"/>
        <w:jc w:val="both"/>
        <w:rPr>
          <w:rFonts w:ascii="Palatino Linotype" w:hAnsi="Palatino Linotype"/>
          <w:sz w:val="24"/>
          <w:szCs w:val="24"/>
        </w:rPr>
      </w:pPr>
      <w:r>
        <w:rPr>
          <w:noProof/>
          <w:lang w:eastAsia="es-MX"/>
        </w:rPr>
        <w:drawing>
          <wp:inline distT="0" distB="0" distL="0" distR="0" wp14:anchorId="0EB3E773" wp14:editId="2DFFCDFE">
            <wp:extent cx="5085954" cy="857250"/>
            <wp:effectExtent l="190500" t="190500" r="191135"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92" t="25279" r="55688" b="61740"/>
                    <a:stretch/>
                  </pic:blipFill>
                  <pic:spPr bwMode="auto">
                    <a:xfrm>
                      <a:off x="0" y="0"/>
                      <a:ext cx="5090216" cy="8579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6DA2010" w14:textId="3C010D2E" w:rsidR="009B1654" w:rsidRPr="009B1654" w:rsidRDefault="00FD329B" w:rsidP="009B1654">
      <w:pPr>
        <w:autoSpaceDE w:val="0"/>
        <w:autoSpaceDN w:val="0"/>
        <w:adjustRightInd w:val="0"/>
        <w:spacing w:after="0" w:line="360" w:lineRule="auto"/>
        <w:jc w:val="both"/>
        <w:rPr>
          <w:rFonts w:ascii="Palatino Linotype" w:hAnsi="Palatino Linotype"/>
          <w:color w:val="000000" w:themeColor="text1"/>
          <w:sz w:val="24"/>
          <w:szCs w:val="24"/>
        </w:rPr>
      </w:pPr>
      <w:r>
        <w:rPr>
          <w:rFonts w:ascii="Palatino Linotype" w:hAnsi="Palatino Linotype"/>
          <w:sz w:val="24"/>
          <w:szCs w:val="24"/>
        </w:rPr>
        <w:t xml:space="preserve">De Las imágenes anteriores, podemos observar que estos </w:t>
      </w:r>
      <w:r w:rsidR="00406441" w:rsidRPr="009B1654">
        <w:rPr>
          <w:rFonts w:ascii="Palatino Linotype" w:hAnsi="Palatino Linotype"/>
          <w:sz w:val="24"/>
          <w:szCs w:val="24"/>
        </w:rPr>
        <w:t>resultan insuficientes para acreditar la reserva de dicha información, es decir no demuestra por que dar a conocer los nombres de los servidores públicos afecta la integridad de</w:t>
      </w:r>
      <w:r w:rsidR="00E8333F" w:rsidRPr="009B1654">
        <w:rPr>
          <w:rFonts w:ascii="Palatino Linotype" w:hAnsi="Palatino Linotype"/>
          <w:sz w:val="24"/>
          <w:szCs w:val="24"/>
        </w:rPr>
        <w:t xml:space="preserve"> dichas</w:t>
      </w:r>
      <w:r w:rsidR="00406441" w:rsidRPr="009B1654">
        <w:rPr>
          <w:rFonts w:ascii="Palatino Linotype" w:hAnsi="Palatino Linotype"/>
          <w:sz w:val="24"/>
          <w:szCs w:val="24"/>
        </w:rPr>
        <w:t xml:space="preserve"> personas</w:t>
      </w:r>
      <w:r w:rsidR="00E8333F" w:rsidRPr="009B1654">
        <w:rPr>
          <w:rFonts w:ascii="Palatino Linotype" w:hAnsi="Palatino Linotype"/>
          <w:sz w:val="24"/>
          <w:szCs w:val="24"/>
        </w:rPr>
        <w:t xml:space="preserve"> o de sus familias</w:t>
      </w:r>
      <w:r w:rsidR="00406441" w:rsidRPr="009B1654">
        <w:rPr>
          <w:rFonts w:ascii="Palatino Linotype" w:hAnsi="Palatino Linotype"/>
          <w:sz w:val="24"/>
          <w:szCs w:val="24"/>
        </w:rPr>
        <w:t>,</w:t>
      </w:r>
      <w:r w:rsidR="00E8333F" w:rsidRPr="009B1654">
        <w:rPr>
          <w:rFonts w:ascii="Palatino Linotype" w:hAnsi="Palatino Linotype"/>
          <w:sz w:val="24"/>
          <w:szCs w:val="24"/>
        </w:rPr>
        <w:t xml:space="preserve"> únicamente se menciona que la identificación pondría en riesgo su integridad, pero no se argumenta de qué manera, así mismo</w:t>
      </w:r>
      <w:r w:rsidR="00406441" w:rsidRPr="009B1654">
        <w:rPr>
          <w:rFonts w:ascii="Palatino Linotype" w:hAnsi="Palatino Linotype"/>
          <w:sz w:val="24"/>
          <w:szCs w:val="24"/>
        </w:rPr>
        <w:t xml:space="preserve"> </w:t>
      </w:r>
      <w:r w:rsidR="00E8333F" w:rsidRPr="009B1654">
        <w:rPr>
          <w:rFonts w:ascii="Palatino Linotype" w:hAnsi="Palatino Linotype"/>
          <w:sz w:val="24"/>
          <w:szCs w:val="24"/>
        </w:rPr>
        <w:t xml:space="preserve">el acuerdo de clasificación no se encuentra debidamente fundado y motivado, </w:t>
      </w:r>
      <w:r w:rsidR="009B1654" w:rsidRPr="009B1654">
        <w:rPr>
          <w:rFonts w:ascii="Palatino Linotype" w:hAnsi="Palatino Linotype"/>
          <w:sz w:val="24"/>
          <w:szCs w:val="24"/>
        </w:rPr>
        <w:t>toda vez que para una</w:t>
      </w:r>
      <w:r w:rsidR="009B1654" w:rsidRPr="009B1654">
        <w:rPr>
          <w:rFonts w:ascii="Palatino Linotype" w:hAnsi="Palatino Linotype"/>
          <w:color w:val="000000" w:themeColor="text1"/>
          <w:sz w:val="24"/>
          <w:szCs w:val="24"/>
        </w:rPr>
        <w:t xml:space="preserve"> correcta</w:t>
      </w:r>
      <w:r w:rsidR="007D347E">
        <w:rPr>
          <w:rFonts w:ascii="Palatino Linotype" w:hAnsi="Palatino Linotype"/>
          <w:color w:val="000000" w:themeColor="text1"/>
          <w:sz w:val="24"/>
          <w:szCs w:val="24"/>
        </w:rPr>
        <w:t xml:space="preserve"> clasificación</w:t>
      </w:r>
      <w:r w:rsidR="009B1654" w:rsidRPr="009B1654">
        <w:rPr>
          <w:rFonts w:ascii="Palatino Linotype" w:hAnsi="Palatino Linotype"/>
          <w:color w:val="000000" w:themeColor="text1"/>
          <w:sz w:val="24"/>
          <w:szCs w:val="24"/>
        </w:rPr>
        <w:t xml:space="preserve"> es necesario fundar y motivar, de manera correcta, la clasificación; considerando que todo acto que la autoridad pronuncie en el ejercicio de sus </w:t>
      </w:r>
      <w:r w:rsidR="009B1654" w:rsidRPr="009B1654">
        <w:rPr>
          <w:rFonts w:ascii="Palatino Linotype" w:hAnsi="Palatino Linotype"/>
          <w:color w:val="000000" w:themeColor="text1"/>
          <w:sz w:val="24"/>
          <w:szCs w:val="24"/>
        </w:rPr>
        <w:lastRenderedPageBreak/>
        <w:t>atribuciones, debe expresar los fundamentos legales que le dieron origen y las razones por las que se deben aplicar al caso concreto.</w:t>
      </w:r>
    </w:p>
    <w:p w14:paraId="744AB229" w14:textId="77777777" w:rsidR="009B1654" w:rsidRPr="009B1654" w:rsidRDefault="009B1654" w:rsidP="009B1654">
      <w:pPr>
        <w:autoSpaceDE w:val="0"/>
        <w:autoSpaceDN w:val="0"/>
        <w:adjustRightInd w:val="0"/>
        <w:spacing w:after="0" w:line="360" w:lineRule="auto"/>
        <w:jc w:val="both"/>
        <w:rPr>
          <w:rFonts w:ascii="Palatino Linotype" w:hAnsi="Palatino Linotype"/>
          <w:color w:val="000000" w:themeColor="text1"/>
          <w:sz w:val="24"/>
          <w:szCs w:val="24"/>
        </w:rPr>
      </w:pPr>
    </w:p>
    <w:p w14:paraId="3CC6C9EF" w14:textId="397DC43D" w:rsidR="009B1654" w:rsidRDefault="009B1654" w:rsidP="009B1654">
      <w:pPr>
        <w:autoSpaceDE w:val="0"/>
        <w:autoSpaceDN w:val="0"/>
        <w:adjustRightInd w:val="0"/>
        <w:spacing w:after="0" w:line="360" w:lineRule="auto"/>
        <w:jc w:val="both"/>
        <w:rPr>
          <w:rFonts w:ascii="Palatino Linotype" w:eastAsia="Times New Roman" w:hAnsi="Palatino Linotype" w:cs="Arial"/>
          <w:color w:val="000000" w:themeColor="text1"/>
          <w:sz w:val="24"/>
          <w:szCs w:val="24"/>
          <w:lang w:eastAsia="es-MX"/>
        </w:rPr>
      </w:pPr>
      <w:r w:rsidRPr="009B1654">
        <w:rPr>
          <w:rFonts w:ascii="Palatino Linotype" w:hAnsi="Palatino Linotype"/>
          <w:color w:val="000000" w:themeColor="text1"/>
          <w:sz w:val="24"/>
          <w:szCs w:val="24"/>
        </w:rPr>
        <w:t xml:space="preserve">De acuerdo </w:t>
      </w:r>
      <w:r w:rsidRPr="009B1654">
        <w:rPr>
          <w:rFonts w:ascii="Palatino Linotype" w:eastAsia="Times New Roman" w:hAnsi="Palatino Linotype" w:cs="Arial"/>
          <w:color w:val="000000" w:themeColor="text1"/>
          <w:sz w:val="24"/>
          <w:szCs w:val="24"/>
          <w:lang w:eastAsia="es-MX"/>
        </w:rPr>
        <w:t xml:space="preserve">al principio de legalidad existen estudios cuyo contenido describen la fundamentación como la garantía que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r>
        <w:rPr>
          <w:rFonts w:ascii="Palatino Linotype" w:eastAsia="Times New Roman" w:hAnsi="Palatino Linotype" w:cs="Arial"/>
          <w:color w:val="000000" w:themeColor="text1"/>
          <w:sz w:val="24"/>
          <w:szCs w:val="24"/>
          <w:lang w:eastAsia="es-MX"/>
        </w:rPr>
        <w:t>derecho.</w:t>
      </w:r>
    </w:p>
    <w:p w14:paraId="33B17261" w14:textId="77777777" w:rsidR="009B1654" w:rsidRDefault="009B1654" w:rsidP="009B1654">
      <w:pPr>
        <w:autoSpaceDE w:val="0"/>
        <w:autoSpaceDN w:val="0"/>
        <w:adjustRightInd w:val="0"/>
        <w:spacing w:after="0" w:line="360" w:lineRule="auto"/>
        <w:jc w:val="both"/>
        <w:rPr>
          <w:rFonts w:ascii="Palatino Linotype" w:eastAsia="Times New Roman" w:hAnsi="Palatino Linotype" w:cs="Arial"/>
          <w:color w:val="000000" w:themeColor="text1"/>
          <w:sz w:val="24"/>
          <w:szCs w:val="24"/>
          <w:lang w:eastAsia="es-MX"/>
        </w:rPr>
      </w:pPr>
    </w:p>
    <w:p w14:paraId="6B79867A" w14:textId="77777777" w:rsidR="009B1654" w:rsidRPr="008873BA" w:rsidRDefault="009B1654" w:rsidP="009B1654">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028E511" w14:textId="77777777" w:rsidR="009B1654" w:rsidRPr="008873BA" w:rsidRDefault="009B1654" w:rsidP="009B1654">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w:t>
      </w:r>
      <w:r w:rsidRPr="008873BA">
        <w:rPr>
          <w:rFonts w:ascii="Palatino Linotype" w:hAnsi="Palatino Linotype" w:cs="Arial"/>
          <w:bCs/>
          <w:i/>
          <w:iCs/>
        </w:rPr>
        <w:lastRenderedPageBreak/>
        <w:t>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2BE882A3" w14:textId="77777777" w:rsidR="009B1654" w:rsidRPr="008873BA" w:rsidRDefault="009B1654" w:rsidP="009B1654">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11E8694E" w14:textId="77777777" w:rsidR="009B1654" w:rsidRPr="00E07DF5" w:rsidRDefault="009B1654" w:rsidP="009B1654">
      <w:pPr>
        <w:spacing w:after="0" w:line="240" w:lineRule="auto"/>
        <w:ind w:left="851" w:right="850"/>
        <w:jc w:val="both"/>
        <w:rPr>
          <w:rFonts w:ascii="Palatino Linotype" w:hAnsi="Palatino Linotype" w:cs="Arial"/>
          <w:bCs/>
          <w:i/>
          <w:iCs/>
          <w:sz w:val="16"/>
        </w:rPr>
      </w:pPr>
    </w:p>
    <w:p w14:paraId="28DE1933" w14:textId="77777777" w:rsidR="009B1654" w:rsidRPr="009B1654" w:rsidRDefault="009B1654" w:rsidP="009B1654">
      <w:pPr>
        <w:autoSpaceDE w:val="0"/>
        <w:autoSpaceDN w:val="0"/>
        <w:adjustRightInd w:val="0"/>
        <w:spacing w:after="0" w:line="360" w:lineRule="auto"/>
        <w:jc w:val="both"/>
        <w:rPr>
          <w:rFonts w:ascii="Palatino Linotype" w:hAnsi="Palatino Linotype"/>
          <w:color w:val="000000" w:themeColor="text1"/>
          <w:sz w:val="24"/>
          <w:szCs w:val="24"/>
        </w:rPr>
      </w:pPr>
    </w:p>
    <w:p w14:paraId="2EDB3375" w14:textId="6ABF5D43" w:rsidR="006147BD" w:rsidRDefault="005F434A" w:rsidP="006147BD">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Ahora bien por lo que respecta a los servidores públicos adscritos a la Dirección General de Seguridad </w:t>
      </w:r>
      <w:r w:rsidR="000C5269">
        <w:rPr>
          <w:rFonts w:ascii="Palatino Linotype" w:hAnsi="Palatino Linotype" w:cs="Arial"/>
          <w:color w:val="000000" w:themeColor="text1"/>
        </w:rPr>
        <w:t>Pública, es criterio de esta Ponencia referir que la información es de naturaleza pública, pues si bien existe un criterio establecido por el Instituto Nacional de Transparencia, Acceso a la Información y Protección de Datos Personales, el cual refiere lo siguiente:</w:t>
      </w:r>
    </w:p>
    <w:p w14:paraId="3B19E051" w14:textId="77777777" w:rsidR="000C5269" w:rsidRDefault="000C5269" w:rsidP="006147BD">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5B53F152" w14:textId="77777777" w:rsidR="000C5269" w:rsidRPr="000C5269" w:rsidRDefault="000C5269" w:rsidP="000C5269">
      <w:pPr>
        <w:spacing w:before="70" w:line="240" w:lineRule="auto"/>
        <w:ind w:left="567" w:right="567"/>
        <w:jc w:val="both"/>
        <w:rPr>
          <w:rFonts w:ascii="Palatino Linotype" w:eastAsia="Arial" w:hAnsi="Palatino Linotype" w:cs="Arial"/>
          <w:i/>
        </w:rPr>
      </w:pPr>
      <w:r w:rsidRPr="000C5269">
        <w:rPr>
          <w:rFonts w:ascii="Palatino Linotype" w:eastAsia="Arial" w:hAnsi="Palatino Linotype" w:cs="Arial"/>
          <w:b/>
          <w:i/>
          <w:spacing w:val="-1"/>
        </w:rPr>
        <w:t>N</w:t>
      </w:r>
      <w:r w:rsidRPr="000C5269">
        <w:rPr>
          <w:rFonts w:ascii="Palatino Linotype" w:eastAsia="Arial" w:hAnsi="Palatino Linotype" w:cs="Arial"/>
          <w:b/>
          <w:i/>
        </w:rPr>
        <w:t>ombres</w:t>
      </w:r>
      <w:r w:rsidRPr="000C5269">
        <w:rPr>
          <w:rFonts w:ascii="Palatino Linotype" w:eastAsia="Arial" w:hAnsi="Palatino Linotype" w:cs="Arial"/>
          <w:b/>
          <w:i/>
          <w:spacing w:val="2"/>
        </w:rPr>
        <w:t xml:space="preserve"> </w:t>
      </w:r>
      <w:r w:rsidRPr="000C5269">
        <w:rPr>
          <w:rFonts w:ascii="Palatino Linotype" w:eastAsia="Arial" w:hAnsi="Palatino Linotype" w:cs="Arial"/>
          <w:b/>
          <w:i/>
        </w:rPr>
        <w:t>de</w:t>
      </w:r>
      <w:r w:rsidRPr="000C5269">
        <w:rPr>
          <w:rFonts w:ascii="Palatino Linotype" w:eastAsia="Arial" w:hAnsi="Palatino Linotype" w:cs="Arial"/>
          <w:b/>
          <w:i/>
          <w:spacing w:val="5"/>
        </w:rPr>
        <w:t xml:space="preserve"> </w:t>
      </w:r>
      <w:r w:rsidRPr="000C5269">
        <w:rPr>
          <w:rFonts w:ascii="Palatino Linotype" w:eastAsia="Arial" w:hAnsi="Palatino Linotype" w:cs="Arial"/>
          <w:b/>
          <w:i/>
        </w:rPr>
        <w:t>s</w:t>
      </w:r>
      <w:r w:rsidRPr="000C5269">
        <w:rPr>
          <w:rFonts w:ascii="Palatino Linotype" w:eastAsia="Arial" w:hAnsi="Palatino Linotype" w:cs="Arial"/>
          <w:b/>
          <w:i/>
          <w:spacing w:val="-3"/>
        </w:rPr>
        <w:t>e</w:t>
      </w:r>
      <w:r w:rsidRPr="000C5269">
        <w:rPr>
          <w:rFonts w:ascii="Palatino Linotype" w:eastAsia="Arial" w:hAnsi="Palatino Linotype" w:cs="Arial"/>
          <w:b/>
          <w:i/>
        </w:rPr>
        <w:t>r</w:t>
      </w:r>
      <w:r w:rsidRPr="000C5269">
        <w:rPr>
          <w:rFonts w:ascii="Palatino Linotype" w:eastAsia="Arial" w:hAnsi="Palatino Linotype" w:cs="Arial"/>
          <w:b/>
          <w:i/>
          <w:spacing w:val="-2"/>
        </w:rPr>
        <w:t>v</w:t>
      </w:r>
      <w:r w:rsidRPr="000C5269">
        <w:rPr>
          <w:rFonts w:ascii="Palatino Linotype" w:eastAsia="Arial" w:hAnsi="Palatino Linotype" w:cs="Arial"/>
          <w:b/>
          <w:i/>
          <w:spacing w:val="1"/>
        </w:rPr>
        <w:t>i</w:t>
      </w:r>
      <w:r w:rsidRPr="000C5269">
        <w:rPr>
          <w:rFonts w:ascii="Palatino Linotype" w:eastAsia="Arial" w:hAnsi="Palatino Linotype" w:cs="Arial"/>
          <w:b/>
          <w:i/>
        </w:rPr>
        <w:t>d</w:t>
      </w:r>
      <w:r w:rsidRPr="000C5269">
        <w:rPr>
          <w:rFonts w:ascii="Palatino Linotype" w:eastAsia="Arial" w:hAnsi="Palatino Linotype" w:cs="Arial"/>
          <w:b/>
          <w:i/>
          <w:spacing w:val="-1"/>
        </w:rPr>
        <w:t>o</w:t>
      </w:r>
      <w:r w:rsidRPr="000C5269">
        <w:rPr>
          <w:rFonts w:ascii="Palatino Linotype" w:eastAsia="Arial" w:hAnsi="Palatino Linotype" w:cs="Arial"/>
          <w:b/>
          <w:i/>
        </w:rPr>
        <w:t>r</w:t>
      </w:r>
      <w:r w:rsidRPr="000C5269">
        <w:rPr>
          <w:rFonts w:ascii="Palatino Linotype" w:eastAsia="Arial" w:hAnsi="Palatino Linotype" w:cs="Arial"/>
          <w:b/>
          <w:i/>
          <w:spacing w:val="-2"/>
        </w:rPr>
        <w:t>e</w:t>
      </w:r>
      <w:r w:rsidRPr="000C5269">
        <w:rPr>
          <w:rFonts w:ascii="Palatino Linotype" w:eastAsia="Arial" w:hAnsi="Palatino Linotype" w:cs="Arial"/>
          <w:b/>
          <w:i/>
        </w:rPr>
        <w:t>s</w:t>
      </w:r>
      <w:r w:rsidRPr="000C5269">
        <w:rPr>
          <w:rFonts w:ascii="Palatino Linotype" w:eastAsia="Arial" w:hAnsi="Palatino Linotype" w:cs="Arial"/>
          <w:b/>
          <w:i/>
          <w:spacing w:val="5"/>
        </w:rPr>
        <w:t xml:space="preserve"> </w:t>
      </w:r>
      <w:r w:rsidRPr="000C5269">
        <w:rPr>
          <w:rFonts w:ascii="Palatino Linotype" w:eastAsia="Arial" w:hAnsi="Palatino Linotype" w:cs="Arial"/>
          <w:b/>
          <w:i/>
        </w:rPr>
        <w:t>p</w:t>
      </w:r>
      <w:r w:rsidRPr="000C5269">
        <w:rPr>
          <w:rFonts w:ascii="Palatino Linotype" w:eastAsia="Arial" w:hAnsi="Palatino Linotype" w:cs="Arial"/>
          <w:b/>
          <w:i/>
          <w:spacing w:val="-1"/>
        </w:rPr>
        <w:t>ú</w:t>
      </w:r>
      <w:r w:rsidRPr="000C5269">
        <w:rPr>
          <w:rFonts w:ascii="Palatino Linotype" w:eastAsia="Arial" w:hAnsi="Palatino Linotype" w:cs="Arial"/>
          <w:b/>
          <w:i/>
        </w:rPr>
        <w:t>b</w:t>
      </w:r>
      <w:r w:rsidRPr="000C5269">
        <w:rPr>
          <w:rFonts w:ascii="Palatino Linotype" w:eastAsia="Arial" w:hAnsi="Palatino Linotype" w:cs="Arial"/>
          <w:b/>
          <w:i/>
          <w:spacing w:val="-2"/>
        </w:rPr>
        <w:t>l</w:t>
      </w:r>
      <w:r w:rsidRPr="000C5269">
        <w:rPr>
          <w:rFonts w:ascii="Palatino Linotype" w:eastAsia="Arial" w:hAnsi="Palatino Linotype" w:cs="Arial"/>
          <w:b/>
          <w:i/>
          <w:spacing w:val="1"/>
        </w:rPr>
        <w:t>i</w:t>
      </w:r>
      <w:r w:rsidRPr="000C5269">
        <w:rPr>
          <w:rFonts w:ascii="Palatino Linotype" w:eastAsia="Arial" w:hAnsi="Palatino Linotype" w:cs="Arial"/>
          <w:b/>
          <w:i/>
        </w:rPr>
        <w:t>c</w:t>
      </w:r>
      <w:r w:rsidRPr="000C5269">
        <w:rPr>
          <w:rFonts w:ascii="Palatino Linotype" w:eastAsia="Arial" w:hAnsi="Palatino Linotype" w:cs="Arial"/>
          <w:b/>
          <w:i/>
          <w:spacing w:val="-1"/>
        </w:rPr>
        <w:t>o</w:t>
      </w:r>
      <w:r w:rsidRPr="000C5269">
        <w:rPr>
          <w:rFonts w:ascii="Palatino Linotype" w:eastAsia="Arial" w:hAnsi="Palatino Linotype" w:cs="Arial"/>
          <w:b/>
          <w:i/>
        </w:rPr>
        <w:t>s</w:t>
      </w:r>
      <w:r w:rsidRPr="000C5269">
        <w:rPr>
          <w:rFonts w:ascii="Palatino Linotype" w:eastAsia="Arial" w:hAnsi="Palatino Linotype" w:cs="Arial"/>
          <w:b/>
          <w:i/>
          <w:spacing w:val="3"/>
        </w:rPr>
        <w:t xml:space="preserve"> </w:t>
      </w:r>
      <w:r w:rsidRPr="000C5269">
        <w:rPr>
          <w:rFonts w:ascii="Palatino Linotype" w:eastAsia="Arial" w:hAnsi="Palatino Linotype" w:cs="Arial"/>
          <w:b/>
          <w:i/>
        </w:rPr>
        <w:t>d</w:t>
      </w:r>
      <w:r w:rsidRPr="000C5269">
        <w:rPr>
          <w:rFonts w:ascii="Palatino Linotype" w:eastAsia="Arial" w:hAnsi="Palatino Linotype" w:cs="Arial"/>
          <w:b/>
          <w:i/>
          <w:spacing w:val="-1"/>
        </w:rPr>
        <w:t>e</w:t>
      </w:r>
      <w:r w:rsidRPr="000C5269">
        <w:rPr>
          <w:rFonts w:ascii="Palatino Linotype" w:eastAsia="Arial" w:hAnsi="Palatino Linotype" w:cs="Arial"/>
          <w:b/>
          <w:i/>
        </w:rPr>
        <w:t>dica</w:t>
      </w:r>
      <w:r w:rsidRPr="000C5269">
        <w:rPr>
          <w:rFonts w:ascii="Palatino Linotype" w:eastAsia="Arial" w:hAnsi="Palatino Linotype" w:cs="Arial"/>
          <w:b/>
          <w:i/>
          <w:spacing w:val="-1"/>
        </w:rPr>
        <w:t>d</w:t>
      </w:r>
      <w:r w:rsidRPr="000C5269">
        <w:rPr>
          <w:rFonts w:ascii="Palatino Linotype" w:eastAsia="Arial" w:hAnsi="Palatino Linotype" w:cs="Arial"/>
          <w:b/>
          <w:i/>
        </w:rPr>
        <w:t>os a</w:t>
      </w:r>
      <w:r w:rsidRPr="000C5269">
        <w:rPr>
          <w:rFonts w:ascii="Palatino Linotype" w:eastAsia="Arial" w:hAnsi="Palatino Linotype" w:cs="Arial"/>
          <w:b/>
          <w:i/>
          <w:spacing w:val="5"/>
        </w:rPr>
        <w:t xml:space="preserve"> </w:t>
      </w:r>
      <w:r w:rsidRPr="000C5269">
        <w:rPr>
          <w:rFonts w:ascii="Palatino Linotype" w:eastAsia="Arial" w:hAnsi="Palatino Linotype" w:cs="Arial"/>
          <w:b/>
          <w:i/>
        </w:rPr>
        <w:t>a</w:t>
      </w:r>
      <w:r w:rsidRPr="000C5269">
        <w:rPr>
          <w:rFonts w:ascii="Palatino Linotype" w:eastAsia="Arial" w:hAnsi="Palatino Linotype" w:cs="Arial"/>
          <w:b/>
          <w:i/>
          <w:spacing w:val="-1"/>
        </w:rPr>
        <w:t>c</w:t>
      </w:r>
      <w:r w:rsidRPr="000C5269">
        <w:rPr>
          <w:rFonts w:ascii="Palatino Linotype" w:eastAsia="Arial" w:hAnsi="Palatino Linotype" w:cs="Arial"/>
          <w:b/>
          <w:i/>
          <w:spacing w:val="-2"/>
        </w:rPr>
        <w:t>t</w:t>
      </w:r>
      <w:r w:rsidRPr="000C5269">
        <w:rPr>
          <w:rFonts w:ascii="Palatino Linotype" w:eastAsia="Arial" w:hAnsi="Palatino Linotype" w:cs="Arial"/>
          <w:b/>
          <w:i/>
          <w:spacing w:val="1"/>
        </w:rPr>
        <w:t>i</w:t>
      </w:r>
      <w:r w:rsidRPr="000C5269">
        <w:rPr>
          <w:rFonts w:ascii="Palatino Linotype" w:eastAsia="Arial" w:hAnsi="Palatino Linotype" w:cs="Arial"/>
          <w:b/>
          <w:i/>
          <w:spacing w:val="-3"/>
        </w:rPr>
        <w:t>v</w:t>
      </w:r>
      <w:r w:rsidRPr="000C5269">
        <w:rPr>
          <w:rFonts w:ascii="Palatino Linotype" w:eastAsia="Arial" w:hAnsi="Palatino Linotype" w:cs="Arial"/>
          <w:b/>
          <w:i/>
          <w:spacing w:val="1"/>
        </w:rPr>
        <w:t>i</w:t>
      </w:r>
      <w:r w:rsidRPr="000C5269">
        <w:rPr>
          <w:rFonts w:ascii="Palatino Linotype" w:eastAsia="Arial" w:hAnsi="Palatino Linotype" w:cs="Arial"/>
          <w:b/>
          <w:i/>
        </w:rPr>
        <w:t>d</w:t>
      </w:r>
      <w:r w:rsidRPr="000C5269">
        <w:rPr>
          <w:rFonts w:ascii="Palatino Linotype" w:eastAsia="Arial" w:hAnsi="Palatino Linotype" w:cs="Arial"/>
          <w:b/>
          <w:i/>
          <w:spacing w:val="-1"/>
        </w:rPr>
        <w:t>a</w:t>
      </w:r>
      <w:r w:rsidRPr="000C5269">
        <w:rPr>
          <w:rFonts w:ascii="Palatino Linotype" w:eastAsia="Arial" w:hAnsi="Palatino Linotype" w:cs="Arial"/>
          <w:b/>
          <w:i/>
        </w:rPr>
        <w:t>d</w:t>
      </w:r>
      <w:r w:rsidRPr="000C5269">
        <w:rPr>
          <w:rFonts w:ascii="Palatino Linotype" w:eastAsia="Arial" w:hAnsi="Palatino Linotype" w:cs="Arial"/>
          <w:b/>
          <w:i/>
          <w:spacing w:val="-1"/>
        </w:rPr>
        <w:t>e</w:t>
      </w:r>
      <w:r w:rsidRPr="000C5269">
        <w:rPr>
          <w:rFonts w:ascii="Palatino Linotype" w:eastAsia="Arial" w:hAnsi="Palatino Linotype" w:cs="Arial"/>
          <w:b/>
          <w:i/>
        </w:rPr>
        <w:t>s</w:t>
      </w:r>
      <w:r w:rsidRPr="000C5269">
        <w:rPr>
          <w:rFonts w:ascii="Palatino Linotype" w:eastAsia="Arial" w:hAnsi="Palatino Linotype" w:cs="Arial"/>
          <w:b/>
          <w:i/>
          <w:spacing w:val="5"/>
        </w:rPr>
        <w:t xml:space="preserve"> </w:t>
      </w:r>
      <w:r w:rsidRPr="000C5269">
        <w:rPr>
          <w:rFonts w:ascii="Palatino Linotype" w:eastAsia="Arial" w:hAnsi="Palatino Linotype" w:cs="Arial"/>
          <w:b/>
          <w:i/>
        </w:rPr>
        <w:t>en ma</w:t>
      </w:r>
      <w:r w:rsidRPr="000C5269">
        <w:rPr>
          <w:rFonts w:ascii="Palatino Linotype" w:eastAsia="Arial" w:hAnsi="Palatino Linotype" w:cs="Arial"/>
          <w:b/>
          <w:i/>
          <w:spacing w:val="1"/>
        </w:rPr>
        <w:t>t</w:t>
      </w:r>
      <w:r w:rsidRPr="000C5269">
        <w:rPr>
          <w:rFonts w:ascii="Palatino Linotype" w:eastAsia="Arial" w:hAnsi="Palatino Linotype" w:cs="Arial"/>
          <w:b/>
          <w:i/>
          <w:spacing w:val="-3"/>
        </w:rPr>
        <w:t>e</w:t>
      </w:r>
      <w:r w:rsidRPr="000C5269">
        <w:rPr>
          <w:rFonts w:ascii="Palatino Linotype" w:eastAsia="Arial" w:hAnsi="Palatino Linotype" w:cs="Arial"/>
          <w:b/>
          <w:i/>
          <w:spacing w:val="-2"/>
        </w:rPr>
        <w:t>r</w:t>
      </w:r>
      <w:r w:rsidRPr="000C5269">
        <w:rPr>
          <w:rFonts w:ascii="Palatino Linotype" w:eastAsia="Arial" w:hAnsi="Palatino Linotype" w:cs="Arial"/>
          <w:b/>
          <w:i/>
          <w:spacing w:val="1"/>
        </w:rPr>
        <w:t>i</w:t>
      </w:r>
      <w:r w:rsidRPr="000C5269">
        <w:rPr>
          <w:rFonts w:ascii="Palatino Linotype" w:eastAsia="Arial" w:hAnsi="Palatino Linotype" w:cs="Arial"/>
          <w:b/>
          <w:i/>
        </w:rPr>
        <w:t>a</w:t>
      </w:r>
      <w:r w:rsidRPr="000C5269">
        <w:rPr>
          <w:rFonts w:ascii="Palatino Linotype" w:eastAsia="Arial" w:hAnsi="Palatino Linotype" w:cs="Arial"/>
          <w:b/>
          <w:i/>
          <w:spacing w:val="5"/>
        </w:rPr>
        <w:t xml:space="preserve"> </w:t>
      </w:r>
      <w:r w:rsidRPr="000C5269">
        <w:rPr>
          <w:rFonts w:ascii="Palatino Linotype" w:eastAsia="Arial" w:hAnsi="Palatino Linotype" w:cs="Arial"/>
          <w:b/>
          <w:i/>
        </w:rPr>
        <w:t>de</w:t>
      </w:r>
      <w:r w:rsidRPr="000C5269">
        <w:rPr>
          <w:rFonts w:ascii="Palatino Linotype" w:eastAsia="Arial" w:hAnsi="Palatino Linotype" w:cs="Arial"/>
          <w:b/>
          <w:i/>
          <w:spacing w:val="2"/>
        </w:rPr>
        <w:t xml:space="preserve"> </w:t>
      </w:r>
      <w:r w:rsidRPr="000C5269">
        <w:rPr>
          <w:rFonts w:ascii="Palatino Linotype" w:eastAsia="Arial" w:hAnsi="Palatino Linotype" w:cs="Arial"/>
          <w:b/>
          <w:i/>
        </w:rPr>
        <w:t>s</w:t>
      </w:r>
      <w:r w:rsidRPr="000C5269">
        <w:rPr>
          <w:rFonts w:ascii="Palatino Linotype" w:eastAsia="Arial" w:hAnsi="Palatino Linotype" w:cs="Arial"/>
          <w:b/>
          <w:i/>
          <w:spacing w:val="-1"/>
        </w:rPr>
        <w:t>e</w:t>
      </w:r>
      <w:r w:rsidRPr="000C5269">
        <w:rPr>
          <w:rFonts w:ascii="Palatino Linotype" w:eastAsia="Arial" w:hAnsi="Palatino Linotype" w:cs="Arial"/>
          <w:b/>
          <w:i/>
        </w:rPr>
        <w:t>g</w:t>
      </w:r>
      <w:r w:rsidRPr="000C5269">
        <w:rPr>
          <w:rFonts w:ascii="Palatino Linotype" w:eastAsia="Arial" w:hAnsi="Palatino Linotype" w:cs="Arial"/>
          <w:b/>
          <w:i/>
          <w:spacing w:val="-3"/>
        </w:rPr>
        <w:t>u</w:t>
      </w:r>
      <w:r w:rsidRPr="000C5269">
        <w:rPr>
          <w:rFonts w:ascii="Palatino Linotype" w:eastAsia="Arial" w:hAnsi="Palatino Linotype" w:cs="Arial"/>
          <w:b/>
          <w:i/>
        </w:rPr>
        <w:t>r</w:t>
      </w:r>
      <w:r w:rsidRPr="000C5269">
        <w:rPr>
          <w:rFonts w:ascii="Palatino Linotype" w:eastAsia="Arial" w:hAnsi="Palatino Linotype" w:cs="Arial"/>
          <w:b/>
          <w:i/>
          <w:spacing w:val="1"/>
        </w:rPr>
        <w:t>i</w:t>
      </w:r>
      <w:r w:rsidRPr="000C5269">
        <w:rPr>
          <w:rFonts w:ascii="Palatino Linotype" w:eastAsia="Arial" w:hAnsi="Palatino Linotype" w:cs="Arial"/>
          <w:b/>
          <w:i/>
        </w:rPr>
        <w:t>d</w:t>
      </w:r>
      <w:r w:rsidRPr="000C5269">
        <w:rPr>
          <w:rFonts w:ascii="Palatino Linotype" w:eastAsia="Arial" w:hAnsi="Palatino Linotype" w:cs="Arial"/>
          <w:b/>
          <w:i/>
          <w:spacing w:val="-1"/>
        </w:rPr>
        <w:t>a</w:t>
      </w:r>
      <w:r w:rsidRPr="000C5269">
        <w:rPr>
          <w:rFonts w:ascii="Palatino Linotype" w:eastAsia="Arial" w:hAnsi="Palatino Linotype" w:cs="Arial"/>
          <w:b/>
          <w:i/>
          <w:spacing w:val="-3"/>
        </w:rPr>
        <w:t>d</w:t>
      </w:r>
      <w:r w:rsidRPr="000C5269">
        <w:rPr>
          <w:rFonts w:ascii="Palatino Linotype" w:eastAsia="Arial" w:hAnsi="Palatino Linotype" w:cs="Arial"/>
          <w:b/>
          <w:i/>
        </w:rPr>
        <w:t>, p</w:t>
      </w:r>
      <w:r w:rsidRPr="000C5269">
        <w:rPr>
          <w:rFonts w:ascii="Palatino Linotype" w:eastAsia="Arial" w:hAnsi="Palatino Linotype" w:cs="Arial"/>
          <w:b/>
          <w:i/>
          <w:spacing w:val="-1"/>
        </w:rPr>
        <w:t>o</w:t>
      </w:r>
      <w:r w:rsidRPr="000C5269">
        <w:rPr>
          <w:rFonts w:ascii="Palatino Linotype" w:eastAsia="Arial" w:hAnsi="Palatino Linotype" w:cs="Arial"/>
          <w:b/>
          <w:i/>
        </w:rPr>
        <w:t>r</w:t>
      </w:r>
      <w:r w:rsidRPr="000C5269">
        <w:rPr>
          <w:rFonts w:ascii="Palatino Linotype" w:eastAsia="Arial" w:hAnsi="Palatino Linotype" w:cs="Arial"/>
          <w:b/>
          <w:i/>
          <w:spacing w:val="11"/>
        </w:rPr>
        <w:t xml:space="preserve"> </w:t>
      </w:r>
      <w:r w:rsidRPr="000C5269">
        <w:rPr>
          <w:rFonts w:ascii="Palatino Linotype" w:eastAsia="Arial" w:hAnsi="Palatino Linotype" w:cs="Arial"/>
          <w:b/>
          <w:i/>
        </w:rPr>
        <w:t>e</w:t>
      </w:r>
      <w:r w:rsidRPr="000C5269">
        <w:rPr>
          <w:rFonts w:ascii="Palatino Linotype" w:eastAsia="Arial" w:hAnsi="Palatino Linotype" w:cs="Arial"/>
          <w:b/>
          <w:i/>
          <w:spacing w:val="-1"/>
        </w:rPr>
        <w:t>x</w:t>
      </w:r>
      <w:r w:rsidRPr="000C5269">
        <w:rPr>
          <w:rFonts w:ascii="Palatino Linotype" w:eastAsia="Arial" w:hAnsi="Palatino Linotype" w:cs="Arial"/>
          <w:b/>
          <w:i/>
        </w:rPr>
        <w:t>c</w:t>
      </w:r>
      <w:r w:rsidRPr="000C5269">
        <w:rPr>
          <w:rFonts w:ascii="Palatino Linotype" w:eastAsia="Arial" w:hAnsi="Palatino Linotype" w:cs="Arial"/>
          <w:b/>
          <w:i/>
          <w:spacing w:val="-1"/>
        </w:rPr>
        <w:t>e</w:t>
      </w:r>
      <w:r w:rsidRPr="000C5269">
        <w:rPr>
          <w:rFonts w:ascii="Palatino Linotype" w:eastAsia="Arial" w:hAnsi="Palatino Linotype" w:cs="Arial"/>
          <w:b/>
          <w:i/>
        </w:rPr>
        <w:t>p</w:t>
      </w:r>
      <w:r w:rsidRPr="000C5269">
        <w:rPr>
          <w:rFonts w:ascii="Palatino Linotype" w:eastAsia="Arial" w:hAnsi="Palatino Linotype" w:cs="Arial"/>
          <w:b/>
          <w:i/>
          <w:spacing w:val="-1"/>
        </w:rPr>
        <w:t>c</w:t>
      </w:r>
      <w:r w:rsidRPr="000C5269">
        <w:rPr>
          <w:rFonts w:ascii="Palatino Linotype" w:eastAsia="Arial" w:hAnsi="Palatino Linotype" w:cs="Arial"/>
          <w:b/>
          <w:i/>
          <w:spacing w:val="1"/>
        </w:rPr>
        <w:t>i</w:t>
      </w:r>
      <w:r w:rsidRPr="000C5269">
        <w:rPr>
          <w:rFonts w:ascii="Palatino Linotype" w:eastAsia="Arial" w:hAnsi="Palatino Linotype" w:cs="Arial"/>
          <w:b/>
          <w:i/>
        </w:rPr>
        <w:t>ón</w:t>
      </w:r>
      <w:r w:rsidRPr="000C5269">
        <w:rPr>
          <w:rFonts w:ascii="Palatino Linotype" w:eastAsia="Arial" w:hAnsi="Palatino Linotype" w:cs="Arial"/>
          <w:b/>
          <w:i/>
          <w:spacing w:val="10"/>
        </w:rPr>
        <w:t xml:space="preserve"> </w:t>
      </w:r>
      <w:r w:rsidRPr="000C5269">
        <w:rPr>
          <w:rFonts w:ascii="Palatino Linotype" w:eastAsia="Arial" w:hAnsi="Palatino Linotype" w:cs="Arial"/>
          <w:b/>
          <w:i/>
        </w:rPr>
        <w:t>p</w:t>
      </w:r>
      <w:r w:rsidRPr="000C5269">
        <w:rPr>
          <w:rFonts w:ascii="Palatino Linotype" w:eastAsia="Arial" w:hAnsi="Palatino Linotype" w:cs="Arial"/>
          <w:b/>
          <w:i/>
          <w:spacing w:val="-1"/>
        </w:rPr>
        <w:t>u</w:t>
      </w:r>
      <w:r w:rsidRPr="000C5269">
        <w:rPr>
          <w:rFonts w:ascii="Palatino Linotype" w:eastAsia="Arial" w:hAnsi="Palatino Linotype" w:cs="Arial"/>
          <w:b/>
          <w:i/>
        </w:rPr>
        <w:t>e</w:t>
      </w:r>
      <w:r w:rsidRPr="000C5269">
        <w:rPr>
          <w:rFonts w:ascii="Palatino Linotype" w:eastAsia="Arial" w:hAnsi="Palatino Linotype" w:cs="Arial"/>
          <w:b/>
          <w:i/>
          <w:spacing w:val="-1"/>
        </w:rPr>
        <w:t>d</w:t>
      </w:r>
      <w:r w:rsidRPr="000C5269">
        <w:rPr>
          <w:rFonts w:ascii="Palatino Linotype" w:eastAsia="Arial" w:hAnsi="Palatino Linotype" w:cs="Arial"/>
          <w:b/>
          <w:i/>
        </w:rPr>
        <w:t>en</w:t>
      </w:r>
      <w:r w:rsidRPr="000C5269">
        <w:rPr>
          <w:rFonts w:ascii="Palatino Linotype" w:eastAsia="Arial" w:hAnsi="Palatino Linotype" w:cs="Arial"/>
          <w:b/>
          <w:i/>
          <w:spacing w:val="7"/>
        </w:rPr>
        <w:t xml:space="preserve"> </w:t>
      </w:r>
      <w:r w:rsidRPr="000C5269">
        <w:rPr>
          <w:rFonts w:ascii="Palatino Linotype" w:eastAsia="Arial" w:hAnsi="Palatino Linotype" w:cs="Arial"/>
          <w:b/>
          <w:i/>
        </w:rPr>
        <w:t>c</w:t>
      </w:r>
      <w:r w:rsidRPr="000C5269">
        <w:rPr>
          <w:rFonts w:ascii="Palatino Linotype" w:eastAsia="Arial" w:hAnsi="Palatino Linotype" w:cs="Arial"/>
          <w:b/>
          <w:i/>
          <w:spacing w:val="-1"/>
        </w:rPr>
        <w:t>o</w:t>
      </w:r>
      <w:r w:rsidRPr="000C5269">
        <w:rPr>
          <w:rFonts w:ascii="Palatino Linotype" w:eastAsia="Arial" w:hAnsi="Palatino Linotype" w:cs="Arial"/>
          <w:b/>
          <w:i/>
        </w:rPr>
        <w:t>n</w:t>
      </w:r>
      <w:r w:rsidRPr="000C5269">
        <w:rPr>
          <w:rFonts w:ascii="Palatino Linotype" w:eastAsia="Arial" w:hAnsi="Palatino Linotype" w:cs="Arial"/>
          <w:b/>
          <w:i/>
          <w:spacing w:val="-1"/>
        </w:rPr>
        <w:t>s</w:t>
      </w:r>
      <w:r w:rsidRPr="000C5269">
        <w:rPr>
          <w:rFonts w:ascii="Palatino Linotype" w:eastAsia="Arial" w:hAnsi="Palatino Linotype" w:cs="Arial"/>
          <w:b/>
          <w:i/>
          <w:spacing w:val="1"/>
        </w:rPr>
        <w:t>i</w:t>
      </w:r>
      <w:r w:rsidRPr="000C5269">
        <w:rPr>
          <w:rFonts w:ascii="Palatino Linotype" w:eastAsia="Arial" w:hAnsi="Palatino Linotype" w:cs="Arial"/>
          <w:b/>
          <w:i/>
        </w:rPr>
        <w:t>d</w:t>
      </w:r>
      <w:r w:rsidRPr="000C5269">
        <w:rPr>
          <w:rFonts w:ascii="Palatino Linotype" w:eastAsia="Arial" w:hAnsi="Palatino Linotype" w:cs="Arial"/>
          <w:b/>
          <w:i/>
          <w:spacing w:val="-1"/>
        </w:rPr>
        <w:t>e</w:t>
      </w:r>
      <w:r w:rsidRPr="000C5269">
        <w:rPr>
          <w:rFonts w:ascii="Palatino Linotype" w:eastAsia="Arial" w:hAnsi="Palatino Linotype" w:cs="Arial"/>
          <w:b/>
          <w:i/>
        </w:rPr>
        <w:t>rarse</w:t>
      </w:r>
      <w:r w:rsidRPr="000C5269">
        <w:rPr>
          <w:rFonts w:ascii="Palatino Linotype" w:eastAsia="Arial" w:hAnsi="Palatino Linotype" w:cs="Arial"/>
          <w:b/>
          <w:i/>
          <w:spacing w:val="8"/>
        </w:rPr>
        <w:t xml:space="preserve"> </w:t>
      </w:r>
      <w:r w:rsidRPr="000C5269">
        <w:rPr>
          <w:rFonts w:ascii="Palatino Linotype" w:eastAsia="Arial" w:hAnsi="Palatino Linotype" w:cs="Arial"/>
          <w:b/>
          <w:i/>
          <w:spacing w:val="1"/>
        </w:rPr>
        <w:t>i</w:t>
      </w:r>
      <w:r w:rsidRPr="000C5269">
        <w:rPr>
          <w:rFonts w:ascii="Palatino Linotype" w:eastAsia="Arial" w:hAnsi="Palatino Linotype" w:cs="Arial"/>
          <w:b/>
          <w:i/>
          <w:spacing w:val="-3"/>
        </w:rPr>
        <w:t>n</w:t>
      </w:r>
      <w:r w:rsidRPr="000C5269">
        <w:rPr>
          <w:rFonts w:ascii="Palatino Linotype" w:eastAsia="Arial" w:hAnsi="Palatino Linotype" w:cs="Arial"/>
          <w:b/>
          <w:i/>
          <w:spacing w:val="1"/>
        </w:rPr>
        <w:t>f</w:t>
      </w:r>
      <w:r w:rsidRPr="000C5269">
        <w:rPr>
          <w:rFonts w:ascii="Palatino Linotype" w:eastAsia="Arial" w:hAnsi="Palatino Linotype" w:cs="Arial"/>
          <w:b/>
          <w:i/>
        </w:rPr>
        <w:t>orm</w:t>
      </w:r>
      <w:r w:rsidRPr="000C5269">
        <w:rPr>
          <w:rFonts w:ascii="Palatino Linotype" w:eastAsia="Arial" w:hAnsi="Palatino Linotype" w:cs="Arial"/>
          <w:b/>
          <w:i/>
          <w:spacing w:val="-2"/>
        </w:rPr>
        <w:t>a</w:t>
      </w:r>
      <w:r w:rsidRPr="000C5269">
        <w:rPr>
          <w:rFonts w:ascii="Palatino Linotype" w:eastAsia="Arial" w:hAnsi="Palatino Linotype" w:cs="Arial"/>
          <w:b/>
          <w:i/>
        </w:rPr>
        <w:t>ción</w:t>
      </w:r>
      <w:r w:rsidRPr="000C5269">
        <w:rPr>
          <w:rFonts w:ascii="Palatino Linotype" w:eastAsia="Arial" w:hAnsi="Palatino Linotype" w:cs="Arial"/>
          <w:b/>
          <w:i/>
          <w:spacing w:val="10"/>
        </w:rPr>
        <w:t xml:space="preserve"> </w:t>
      </w:r>
      <w:r w:rsidRPr="000C5269">
        <w:rPr>
          <w:rFonts w:ascii="Palatino Linotype" w:eastAsia="Arial" w:hAnsi="Palatino Linotype" w:cs="Arial"/>
          <w:b/>
          <w:i/>
        </w:rPr>
        <w:t>reser</w:t>
      </w:r>
      <w:r w:rsidRPr="000C5269">
        <w:rPr>
          <w:rFonts w:ascii="Palatino Linotype" w:eastAsia="Arial" w:hAnsi="Palatino Linotype" w:cs="Arial"/>
          <w:b/>
          <w:i/>
          <w:spacing w:val="-3"/>
        </w:rPr>
        <w:t>v</w:t>
      </w:r>
      <w:r w:rsidRPr="000C5269">
        <w:rPr>
          <w:rFonts w:ascii="Palatino Linotype" w:eastAsia="Arial" w:hAnsi="Palatino Linotype" w:cs="Arial"/>
          <w:b/>
          <w:i/>
        </w:rPr>
        <w:t>a</w:t>
      </w:r>
      <w:r w:rsidRPr="000C5269">
        <w:rPr>
          <w:rFonts w:ascii="Palatino Linotype" w:eastAsia="Arial" w:hAnsi="Palatino Linotype" w:cs="Arial"/>
          <w:b/>
          <w:i/>
          <w:spacing w:val="-1"/>
        </w:rPr>
        <w:t>d</w:t>
      </w:r>
      <w:r w:rsidRPr="000C5269">
        <w:rPr>
          <w:rFonts w:ascii="Palatino Linotype" w:eastAsia="Arial" w:hAnsi="Palatino Linotype" w:cs="Arial"/>
          <w:b/>
          <w:i/>
        </w:rPr>
        <w:t>a.</w:t>
      </w:r>
      <w:r w:rsidRPr="000C5269">
        <w:rPr>
          <w:rFonts w:ascii="Palatino Linotype" w:eastAsia="Arial" w:hAnsi="Palatino Linotype" w:cs="Arial"/>
          <w:b/>
          <w:i/>
          <w:spacing w:val="14"/>
        </w:rPr>
        <w:t xml:space="preserve"> </w:t>
      </w:r>
      <w:r w:rsidRPr="000C5269">
        <w:rPr>
          <w:rFonts w:ascii="Palatino Linotype" w:eastAsia="Arial" w:hAnsi="Palatino Linotype" w:cs="Arial"/>
          <w:i/>
          <w:spacing w:val="-1"/>
        </w:rPr>
        <w:t>D</w:t>
      </w:r>
      <w:r w:rsidRPr="000C5269">
        <w:rPr>
          <w:rFonts w:ascii="Palatino Linotype" w:eastAsia="Arial" w:hAnsi="Palatino Linotype" w:cs="Arial"/>
          <w:i/>
        </w:rPr>
        <w:t>e</w:t>
      </w:r>
      <w:r w:rsidRPr="000C5269">
        <w:rPr>
          <w:rFonts w:ascii="Palatino Linotype" w:eastAsia="Arial" w:hAnsi="Palatino Linotype" w:cs="Arial"/>
          <w:i/>
          <w:spacing w:val="1"/>
        </w:rPr>
        <w:t xml:space="preserve"> </w:t>
      </w:r>
      <w:r w:rsidRPr="000C5269">
        <w:rPr>
          <w:rFonts w:ascii="Palatino Linotype" w:eastAsia="Arial" w:hAnsi="Palatino Linotype" w:cs="Arial"/>
          <w:i/>
        </w:rPr>
        <w:t>c</w:t>
      </w:r>
      <w:r w:rsidRPr="000C5269">
        <w:rPr>
          <w:rFonts w:ascii="Palatino Linotype" w:eastAsia="Arial" w:hAnsi="Palatino Linotype" w:cs="Arial"/>
          <w:i/>
          <w:spacing w:val="-3"/>
        </w:rPr>
        <w:t>on</w:t>
      </w:r>
      <w:r w:rsidRPr="000C5269">
        <w:rPr>
          <w:rFonts w:ascii="Palatino Linotype" w:eastAsia="Arial" w:hAnsi="Palatino Linotype" w:cs="Arial"/>
          <w:i/>
          <w:spacing w:val="3"/>
        </w:rPr>
        <w:t>f</w:t>
      </w:r>
      <w:r w:rsidRPr="000C5269">
        <w:rPr>
          <w:rFonts w:ascii="Palatino Linotype" w:eastAsia="Arial" w:hAnsi="Palatino Linotype" w:cs="Arial"/>
          <w:i/>
        </w:rPr>
        <w:t>o</w:t>
      </w:r>
      <w:r w:rsidRPr="000C5269">
        <w:rPr>
          <w:rFonts w:ascii="Palatino Linotype" w:eastAsia="Arial" w:hAnsi="Palatino Linotype" w:cs="Arial"/>
          <w:i/>
          <w:spacing w:val="-2"/>
        </w:rPr>
        <w:t>r</w:t>
      </w:r>
      <w:r w:rsidRPr="000C5269">
        <w:rPr>
          <w:rFonts w:ascii="Palatino Linotype" w:eastAsia="Arial" w:hAnsi="Palatino Linotype" w:cs="Arial"/>
          <w:i/>
          <w:spacing w:val="1"/>
        </w:rPr>
        <w:t>m</w:t>
      </w:r>
      <w:r w:rsidRPr="000C5269">
        <w:rPr>
          <w:rFonts w:ascii="Palatino Linotype" w:eastAsia="Arial" w:hAnsi="Palatino Linotype" w:cs="Arial"/>
          <w:i/>
          <w:spacing w:val="-1"/>
        </w:rPr>
        <w:t>i</w:t>
      </w:r>
      <w:r w:rsidRPr="000C5269">
        <w:rPr>
          <w:rFonts w:ascii="Palatino Linotype" w:eastAsia="Arial" w:hAnsi="Palatino Linotype" w:cs="Arial"/>
          <w:i/>
        </w:rPr>
        <w:t>d</w:t>
      </w:r>
      <w:r w:rsidRPr="000C5269">
        <w:rPr>
          <w:rFonts w:ascii="Palatino Linotype" w:eastAsia="Arial" w:hAnsi="Palatino Linotype" w:cs="Arial"/>
          <w:i/>
          <w:spacing w:val="-1"/>
        </w:rPr>
        <w:t>a</w:t>
      </w:r>
      <w:r w:rsidRPr="000C5269">
        <w:rPr>
          <w:rFonts w:ascii="Palatino Linotype" w:eastAsia="Arial" w:hAnsi="Palatino Linotype" w:cs="Arial"/>
          <w:i/>
        </w:rPr>
        <w:t>d</w:t>
      </w:r>
      <w:r w:rsidRPr="000C5269">
        <w:rPr>
          <w:rFonts w:ascii="Palatino Linotype" w:eastAsia="Arial" w:hAnsi="Palatino Linotype" w:cs="Arial"/>
          <w:i/>
          <w:spacing w:val="3"/>
        </w:rPr>
        <w:t xml:space="preserve"> </w:t>
      </w:r>
      <w:r w:rsidRPr="000C5269">
        <w:rPr>
          <w:rFonts w:ascii="Palatino Linotype" w:eastAsia="Arial" w:hAnsi="Palatino Linotype" w:cs="Arial"/>
          <w:i/>
        </w:rPr>
        <w:t>con el ar</w:t>
      </w:r>
      <w:r w:rsidRPr="000C5269">
        <w:rPr>
          <w:rFonts w:ascii="Palatino Linotype" w:eastAsia="Arial" w:hAnsi="Palatino Linotype" w:cs="Arial"/>
          <w:i/>
          <w:spacing w:val="1"/>
        </w:rPr>
        <w:t>t</w:t>
      </w:r>
      <w:r w:rsidRPr="000C5269">
        <w:rPr>
          <w:rFonts w:ascii="Palatino Linotype" w:eastAsia="Arial" w:hAnsi="Palatino Linotype" w:cs="Arial"/>
          <w:i/>
          <w:spacing w:val="-4"/>
        </w:rPr>
        <w:t>í</w:t>
      </w:r>
      <w:r w:rsidRPr="000C5269">
        <w:rPr>
          <w:rFonts w:ascii="Palatino Linotype" w:eastAsia="Arial" w:hAnsi="Palatino Linotype" w:cs="Arial"/>
          <w:i/>
        </w:rPr>
        <w:t>cu</w:t>
      </w:r>
      <w:r w:rsidRPr="000C5269">
        <w:rPr>
          <w:rFonts w:ascii="Palatino Linotype" w:eastAsia="Arial" w:hAnsi="Palatino Linotype" w:cs="Arial"/>
          <w:i/>
          <w:spacing w:val="-1"/>
        </w:rPr>
        <w:t>l</w:t>
      </w:r>
      <w:r w:rsidRPr="000C5269">
        <w:rPr>
          <w:rFonts w:ascii="Palatino Linotype" w:eastAsia="Arial" w:hAnsi="Palatino Linotype" w:cs="Arial"/>
          <w:i/>
        </w:rPr>
        <w:t>o</w:t>
      </w:r>
      <w:r w:rsidRPr="000C5269">
        <w:rPr>
          <w:rFonts w:ascii="Palatino Linotype" w:eastAsia="Arial" w:hAnsi="Palatino Linotype" w:cs="Arial"/>
          <w:i/>
          <w:spacing w:val="5"/>
        </w:rPr>
        <w:t xml:space="preserve"> </w:t>
      </w:r>
      <w:r w:rsidRPr="000C5269">
        <w:rPr>
          <w:rFonts w:ascii="Palatino Linotype" w:eastAsia="Arial" w:hAnsi="Palatino Linotype" w:cs="Arial"/>
          <w:i/>
        </w:rPr>
        <w:t>7,</w:t>
      </w:r>
      <w:r w:rsidRPr="000C5269">
        <w:rPr>
          <w:rFonts w:ascii="Palatino Linotype" w:eastAsia="Arial" w:hAnsi="Palatino Linotype" w:cs="Arial"/>
          <w:i/>
          <w:spacing w:val="4"/>
        </w:rPr>
        <w:t xml:space="preserve"> </w:t>
      </w:r>
      <w:r w:rsidRPr="000C5269">
        <w:rPr>
          <w:rFonts w:ascii="Palatino Linotype" w:eastAsia="Arial" w:hAnsi="Palatino Linotype" w:cs="Arial"/>
          <w:i/>
          <w:spacing w:val="1"/>
        </w:rPr>
        <w:t>fr</w:t>
      </w:r>
      <w:r w:rsidRPr="000C5269">
        <w:rPr>
          <w:rFonts w:ascii="Palatino Linotype" w:eastAsia="Arial" w:hAnsi="Palatino Linotype" w:cs="Arial"/>
          <w:i/>
        </w:rPr>
        <w:t>acc</w:t>
      </w:r>
      <w:r w:rsidRPr="000C5269">
        <w:rPr>
          <w:rFonts w:ascii="Palatino Linotype" w:eastAsia="Arial" w:hAnsi="Palatino Linotype" w:cs="Arial"/>
          <w:i/>
          <w:spacing w:val="-1"/>
        </w:rPr>
        <w:t>i</w:t>
      </w:r>
      <w:r w:rsidRPr="000C5269">
        <w:rPr>
          <w:rFonts w:ascii="Palatino Linotype" w:eastAsia="Arial" w:hAnsi="Palatino Linotype" w:cs="Arial"/>
          <w:i/>
        </w:rPr>
        <w:t>o</w:t>
      </w:r>
      <w:r w:rsidRPr="000C5269">
        <w:rPr>
          <w:rFonts w:ascii="Palatino Linotype" w:eastAsia="Arial" w:hAnsi="Palatino Linotype" w:cs="Arial"/>
          <w:i/>
          <w:spacing w:val="-1"/>
        </w:rPr>
        <w:t>n</w:t>
      </w:r>
      <w:r w:rsidRPr="000C5269">
        <w:rPr>
          <w:rFonts w:ascii="Palatino Linotype" w:eastAsia="Arial" w:hAnsi="Palatino Linotype" w:cs="Arial"/>
          <w:i/>
        </w:rPr>
        <w:t>es</w:t>
      </w:r>
      <w:r w:rsidRPr="000C5269">
        <w:rPr>
          <w:rFonts w:ascii="Palatino Linotype" w:eastAsia="Arial" w:hAnsi="Palatino Linotype" w:cs="Arial"/>
          <w:i/>
          <w:spacing w:val="3"/>
        </w:rPr>
        <w:t xml:space="preserve"> </w:t>
      </w:r>
      <w:r w:rsidRPr="000C5269">
        <w:rPr>
          <w:rFonts w:ascii="Palatino Linotype" w:eastAsia="Arial" w:hAnsi="Palatino Linotype" w:cs="Arial"/>
          <w:i/>
        </w:rPr>
        <w:t>I</w:t>
      </w:r>
      <w:r w:rsidRPr="000C5269">
        <w:rPr>
          <w:rFonts w:ascii="Palatino Linotype" w:eastAsia="Arial" w:hAnsi="Palatino Linotype" w:cs="Arial"/>
          <w:i/>
          <w:spacing w:val="7"/>
        </w:rPr>
        <w:t xml:space="preserve"> </w:t>
      </w:r>
      <w:r w:rsidRPr="000C5269">
        <w:rPr>
          <w:rFonts w:ascii="Palatino Linotype" w:eastAsia="Arial" w:hAnsi="Palatino Linotype" w:cs="Arial"/>
          <w:i/>
        </w:rPr>
        <w:t>y</w:t>
      </w:r>
      <w:r w:rsidRPr="000C5269">
        <w:rPr>
          <w:rFonts w:ascii="Palatino Linotype" w:eastAsia="Arial" w:hAnsi="Palatino Linotype" w:cs="Arial"/>
          <w:i/>
          <w:spacing w:val="1"/>
        </w:rPr>
        <w:t xml:space="preserve"> I</w:t>
      </w:r>
      <w:r w:rsidRPr="000C5269">
        <w:rPr>
          <w:rFonts w:ascii="Palatino Linotype" w:eastAsia="Arial" w:hAnsi="Palatino Linotype" w:cs="Arial"/>
          <w:i/>
          <w:spacing w:val="-1"/>
        </w:rPr>
        <w:t>I</w:t>
      </w:r>
      <w:r w:rsidRPr="000C5269">
        <w:rPr>
          <w:rFonts w:ascii="Palatino Linotype" w:eastAsia="Arial" w:hAnsi="Palatino Linotype" w:cs="Arial"/>
          <w:i/>
        </w:rPr>
        <w:t>I</w:t>
      </w:r>
      <w:r w:rsidRPr="000C5269">
        <w:rPr>
          <w:rFonts w:ascii="Palatino Linotype" w:eastAsia="Arial" w:hAnsi="Palatino Linotype" w:cs="Arial"/>
          <w:i/>
          <w:spacing w:val="7"/>
        </w:rPr>
        <w:t xml:space="preserve"> </w:t>
      </w:r>
      <w:r w:rsidRPr="000C5269">
        <w:rPr>
          <w:rFonts w:ascii="Palatino Linotype" w:eastAsia="Arial" w:hAnsi="Palatino Linotype" w:cs="Arial"/>
          <w:i/>
        </w:rPr>
        <w:t>de</w:t>
      </w:r>
      <w:r w:rsidRPr="000C5269">
        <w:rPr>
          <w:rFonts w:ascii="Palatino Linotype" w:eastAsia="Arial" w:hAnsi="Palatino Linotype" w:cs="Arial"/>
          <w:i/>
          <w:spacing w:val="5"/>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w:t>
      </w:r>
      <w:r w:rsidRPr="000C5269">
        <w:rPr>
          <w:rFonts w:ascii="Palatino Linotype" w:eastAsia="Arial" w:hAnsi="Palatino Linotype" w:cs="Arial"/>
          <w:i/>
          <w:spacing w:val="3"/>
        </w:rPr>
        <w:t xml:space="preserve"> </w:t>
      </w:r>
      <w:r w:rsidRPr="000C5269">
        <w:rPr>
          <w:rFonts w:ascii="Palatino Linotype" w:eastAsia="Arial" w:hAnsi="Palatino Linotype" w:cs="Arial"/>
          <w:i/>
        </w:rPr>
        <w:t>L</w:t>
      </w:r>
      <w:r w:rsidRPr="000C5269">
        <w:rPr>
          <w:rFonts w:ascii="Palatino Linotype" w:eastAsia="Arial" w:hAnsi="Palatino Linotype" w:cs="Arial"/>
          <w:i/>
          <w:spacing w:val="-1"/>
        </w:rPr>
        <w:t>e</w:t>
      </w:r>
      <w:r w:rsidRPr="000C5269">
        <w:rPr>
          <w:rFonts w:ascii="Palatino Linotype" w:eastAsia="Arial" w:hAnsi="Palatino Linotype" w:cs="Arial"/>
          <w:i/>
        </w:rPr>
        <w:t>y</w:t>
      </w:r>
      <w:r w:rsidRPr="000C5269">
        <w:rPr>
          <w:rFonts w:ascii="Palatino Linotype" w:eastAsia="Arial" w:hAnsi="Palatino Linotype" w:cs="Arial"/>
          <w:i/>
          <w:spacing w:val="3"/>
        </w:rPr>
        <w:t xml:space="preserve"> </w:t>
      </w:r>
      <w:r w:rsidRPr="000C5269">
        <w:rPr>
          <w:rFonts w:ascii="Palatino Linotype" w:eastAsia="Arial" w:hAnsi="Palatino Linotype" w:cs="Arial"/>
          <w:i/>
        </w:rPr>
        <w:t>F</w:t>
      </w:r>
      <w:r w:rsidRPr="000C5269">
        <w:rPr>
          <w:rFonts w:ascii="Palatino Linotype" w:eastAsia="Arial" w:hAnsi="Palatino Linotype" w:cs="Arial"/>
          <w:i/>
          <w:spacing w:val="-1"/>
        </w:rPr>
        <w:t>e</w:t>
      </w:r>
      <w:r w:rsidRPr="000C5269">
        <w:rPr>
          <w:rFonts w:ascii="Palatino Linotype" w:eastAsia="Arial" w:hAnsi="Palatino Linotype" w:cs="Arial"/>
          <w:i/>
        </w:rPr>
        <w:t>d</w:t>
      </w:r>
      <w:r w:rsidRPr="000C5269">
        <w:rPr>
          <w:rFonts w:ascii="Palatino Linotype" w:eastAsia="Arial" w:hAnsi="Palatino Linotype" w:cs="Arial"/>
          <w:i/>
          <w:spacing w:val="-1"/>
        </w:rPr>
        <w:t>e</w:t>
      </w:r>
      <w:r w:rsidRPr="000C5269">
        <w:rPr>
          <w:rFonts w:ascii="Palatino Linotype" w:eastAsia="Arial" w:hAnsi="Palatino Linotype" w:cs="Arial"/>
          <w:i/>
          <w:spacing w:val="1"/>
        </w:rPr>
        <w:t>r</w:t>
      </w:r>
      <w:r w:rsidRPr="000C5269">
        <w:rPr>
          <w:rFonts w:ascii="Palatino Linotype" w:eastAsia="Arial" w:hAnsi="Palatino Linotype" w:cs="Arial"/>
          <w:i/>
        </w:rPr>
        <w:t>al</w:t>
      </w:r>
      <w:r w:rsidRPr="000C5269">
        <w:rPr>
          <w:rFonts w:ascii="Palatino Linotype" w:eastAsia="Arial" w:hAnsi="Palatino Linotype" w:cs="Arial"/>
          <w:i/>
          <w:spacing w:val="4"/>
        </w:rPr>
        <w:t xml:space="preserve"> </w:t>
      </w:r>
      <w:r w:rsidRPr="000C5269">
        <w:rPr>
          <w:rFonts w:ascii="Palatino Linotype" w:eastAsia="Arial" w:hAnsi="Palatino Linotype" w:cs="Arial"/>
          <w:i/>
        </w:rPr>
        <w:t>de</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2"/>
        </w:rPr>
        <w:t>T</w:t>
      </w:r>
      <w:r w:rsidRPr="000C5269">
        <w:rPr>
          <w:rFonts w:ascii="Palatino Linotype" w:eastAsia="Arial" w:hAnsi="Palatino Linotype" w:cs="Arial"/>
          <w:i/>
          <w:spacing w:val="1"/>
        </w:rPr>
        <w:t>r</w:t>
      </w:r>
      <w:r w:rsidRPr="000C5269">
        <w:rPr>
          <w:rFonts w:ascii="Palatino Linotype" w:eastAsia="Arial" w:hAnsi="Palatino Linotype" w:cs="Arial"/>
          <w:i/>
          <w:spacing w:val="-3"/>
        </w:rPr>
        <w:t>a</w:t>
      </w:r>
      <w:r w:rsidRPr="000C5269">
        <w:rPr>
          <w:rFonts w:ascii="Palatino Linotype" w:eastAsia="Arial" w:hAnsi="Palatino Linotype" w:cs="Arial"/>
          <w:i/>
        </w:rPr>
        <w:t>ns</w:t>
      </w:r>
      <w:r w:rsidRPr="000C5269">
        <w:rPr>
          <w:rFonts w:ascii="Palatino Linotype" w:eastAsia="Arial" w:hAnsi="Palatino Linotype" w:cs="Arial"/>
          <w:i/>
          <w:spacing w:val="-1"/>
        </w:rPr>
        <w:t>p</w:t>
      </w:r>
      <w:r w:rsidRPr="000C5269">
        <w:rPr>
          <w:rFonts w:ascii="Palatino Linotype" w:eastAsia="Arial" w:hAnsi="Palatino Linotype" w:cs="Arial"/>
          <w:i/>
        </w:rPr>
        <w:t>arenc</w:t>
      </w:r>
      <w:r w:rsidRPr="000C5269">
        <w:rPr>
          <w:rFonts w:ascii="Palatino Linotype" w:eastAsia="Arial" w:hAnsi="Palatino Linotype" w:cs="Arial"/>
          <w:i/>
          <w:spacing w:val="-1"/>
        </w:rPr>
        <w:t>i</w:t>
      </w:r>
      <w:r w:rsidRPr="000C5269">
        <w:rPr>
          <w:rFonts w:ascii="Palatino Linotype" w:eastAsia="Arial" w:hAnsi="Palatino Linotype" w:cs="Arial"/>
          <w:i/>
        </w:rPr>
        <w:t>a</w:t>
      </w:r>
      <w:r w:rsidRPr="000C5269">
        <w:rPr>
          <w:rFonts w:ascii="Palatino Linotype" w:eastAsia="Arial" w:hAnsi="Palatino Linotype" w:cs="Arial"/>
          <w:i/>
          <w:spacing w:val="5"/>
        </w:rPr>
        <w:t xml:space="preserve"> </w:t>
      </w:r>
      <w:r w:rsidRPr="000C5269">
        <w:rPr>
          <w:rFonts w:ascii="Palatino Linotype" w:eastAsia="Arial" w:hAnsi="Palatino Linotype" w:cs="Arial"/>
          <w:i/>
        </w:rPr>
        <w:t>y</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1"/>
        </w:rPr>
        <w:t>A</w:t>
      </w:r>
      <w:r w:rsidRPr="000C5269">
        <w:rPr>
          <w:rFonts w:ascii="Palatino Linotype" w:eastAsia="Arial" w:hAnsi="Palatino Linotype" w:cs="Arial"/>
          <w:i/>
        </w:rPr>
        <w:t>cceso a</w:t>
      </w:r>
      <w:r w:rsidRPr="000C5269">
        <w:rPr>
          <w:rFonts w:ascii="Palatino Linotype" w:eastAsia="Arial" w:hAnsi="Palatino Linotype" w:cs="Arial"/>
          <w:i/>
          <w:spacing w:val="5"/>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w:t>
      </w:r>
      <w:r w:rsidRPr="000C5269">
        <w:rPr>
          <w:rFonts w:ascii="Palatino Linotype" w:eastAsia="Arial" w:hAnsi="Palatino Linotype" w:cs="Arial"/>
          <w:i/>
          <w:spacing w:val="5"/>
        </w:rPr>
        <w:t xml:space="preserve"> </w:t>
      </w:r>
      <w:r w:rsidRPr="000C5269">
        <w:rPr>
          <w:rFonts w:ascii="Palatino Linotype" w:eastAsia="Arial" w:hAnsi="Palatino Linotype" w:cs="Arial"/>
          <w:i/>
          <w:spacing w:val="1"/>
        </w:rPr>
        <w:t>I</w:t>
      </w:r>
      <w:r w:rsidRPr="000C5269">
        <w:rPr>
          <w:rFonts w:ascii="Palatino Linotype" w:eastAsia="Arial" w:hAnsi="Palatino Linotype" w:cs="Arial"/>
          <w:i/>
          <w:spacing w:val="-3"/>
        </w:rPr>
        <w:t>n</w:t>
      </w:r>
      <w:r w:rsidRPr="000C5269">
        <w:rPr>
          <w:rFonts w:ascii="Palatino Linotype" w:eastAsia="Arial" w:hAnsi="Palatino Linotype" w:cs="Arial"/>
          <w:i/>
          <w:spacing w:val="1"/>
        </w:rPr>
        <w:t>f</w:t>
      </w:r>
      <w:r w:rsidRPr="000C5269">
        <w:rPr>
          <w:rFonts w:ascii="Palatino Linotype" w:eastAsia="Arial" w:hAnsi="Palatino Linotype" w:cs="Arial"/>
          <w:i/>
        </w:rPr>
        <w:t>o</w:t>
      </w:r>
      <w:r w:rsidRPr="000C5269">
        <w:rPr>
          <w:rFonts w:ascii="Palatino Linotype" w:eastAsia="Arial" w:hAnsi="Palatino Linotype" w:cs="Arial"/>
          <w:i/>
          <w:spacing w:val="-2"/>
        </w:rPr>
        <w:t>r</w:t>
      </w:r>
      <w:r w:rsidRPr="000C5269">
        <w:rPr>
          <w:rFonts w:ascii="Palatino Linotype" w:eastAsia="Arial" w:hAnsi="Palatino Linotype" w:cs="Arial"/>
          <w:i/>
          <w:spacing w:val="1"/>
        </w:rPr>
        <w:t>m</w:t>
      </w:r>
      <w:r w:rsidRPr="000C5269">
        <w:rPr>
          <w:rFonts w:ascii="Palatino Linotype" w:eastAsia="Arial" w:hAnsi="Palatino Linotype" w:cs="Arial"/>
          <w:i/>
        </w:rPr>
        <w:t>ac</w:t>
      </w:r>
      <w:r w:rsidRPr="000C5269">
        <w:rPr>
          <w:rFonts w:ascii="Palatino Linotype" w:eastAsia="Arial" w:hAnsi="Palatino Linotype" w:cs="Arial"/>
          <w:i/>
          <w:spacing w:val="-1"/>
        </w:rPr>
        <w:t>i</w:t>
      </w:r>
      <w:r w:rsidRPr="000C5269">
        <w:rPr>
          <w:rFonts w:ascii="Palatino Linotype" w:eastAsia="Arial" w:hAnsi="Palatino Linotype" w:cs="Arial"/>
          <w:i/>
        </w:rPr>
        <w:t xml:space="preserve">ón </w:t>
      </w:r>
      <w:r w:rsidRPr="000C5269">
        <w:rPr>
          <w:rFonts w:ascii="Palatino Linotype" w:eastAsia="Arial" w:hAnsi="Palatino Linotype" w:cs="Arial"/>
          <w:i/>
          <w:spacing w:val="-1"/>
        </w:rPr>
        <w:t>P</w:t>
      </w:r>
      <w:r w:rsidRPr="000C5269">
        <w:rPr>
          <w:rFonts w:ascii="Palatino Linotype" w:eastAsia="Arial" w:hAnsi="Palatino Linotype" w:cs="Arial"/>
          <w:i/>
        </w:rPr>
        <w:t>ú</w:t>
      </w:r>
      <w:r w:rsidRPr="000C5269">
        <w:rPr>
          <w:rFonts w:ascii="Palatino Linotype" w:eastAsia="Arial" w:hAnsi="Palatino Linotype" w:cs="Arial"/>
          <w:i/>
          <w:spacing w:val="-1"/>
        </w:rPr>
        <w:t>bli</w:t>
      </w:r>
      <w:r w:rsidRPr="000C5269">
        <w:rPr>
          <w:rFonts w:ascii="Palatino Linotype" w:eastAsia="Arial" w:hAnsi="Palatino Linotype" w:cs="Arial"/>
          <w:i/>
        </w:rPr>
        <w:t>ca</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1"/>
        </w:rPr>
        <w:t>G</w:t>
      </w:r>
      <w:r w:rsidRPr="000C5269">
        <w:rPr>
          <w:rFonts w:ascii="Palatino Linotype" w:eastAsia="Arial" w:hAnsi="Palatino Linotype" w:cs="Arial"/>
          <w:i/>
        </w:rPr>
        <w:t>u</w:t>
      </w:r>
      <w:r w:rsidRPr="000C5269">
        <w:rPr>
          <w:rFonts w:ascii="Palatino Linotype" w:eastAsia="Arial" w:hAnsi="Palatino Linotype" w:cs="Arial"/>
          <w:i/>
          <w:spacing w:val="-1"/>
        </w:rPr>
        <w:t>b</w:t>
      </w:r>
      <w:r w:rsidRPr="000C5269">
        <w:rPr>
          <w:rFonts w:ascii="Palatino Linotype" w:eastAsia="Arial" w:hAnsi="Palatino Linotype" w:cs="Arial"/>
          <w:i/>
        </w:rPr>
        <w:t>ern</w:t>
      </w:r>
      <w:r w:rsidRPr="000C5269">
        <w:rPr>
          <w:rFonts w:ascii="Palatino Linotype" w:eastAsia="Arial" w:hAnsi="Palatino Linotype" w:cs="Arial"/>
          <w:i/>
          <w:spacing w:val="-3"/>
        </w:rPr>
        <w:t>a</w:t>
      </w:r>
      <w:r w:rsidRPr="000C5269">
        <w:rPr>
          <w:rFonts w:ascii="Palatino Linotype" w:eastAsia="Arial" w:hAnsi="Palatino Linotype" w:cs="Arial"/>
          <w:i/>
          <w:spacing w:val="1"/>
        </w:rPr>
        <w:t>m</w:t>
      </w:r>
      <w:r w:rsidRPr="000C5269">
        <w:rPr>
          <w:rFonts w:ascii="Palatino Linotype" w:eastAsia="Arial" w:hAnsi="Palatino Linotype" w:cs="Arial"/>
          <w:i/>
        </w:rPr>
        <w:t>e</w:t>
      </w:r>
      <w:r w:rsidRPr="000C5269">
        <w:rPr>
          <w:rFonts w:ascii="Palatino Linotype" w:eastAsia="Arial" w:hAnsi="Palatino Linotype" w:cs="Arial"/>
          <w:i/>
          <w:spacing w:val="-1"/>
        </w:rPr>
        <w:t>n</w:t>
      </w:r>
      <w:r w:rsidRPr="000C5269">
        <w:rPr>
          <w:rFonts w:ascii="Palatino Linotype" w:eastAsia="Arial" w:hAnsi="Palatino Linotype" w:cs="Arial"/>
          <w:i/>
          <w:spacing w:val="1"/>
        </w:rPr>
        <w:t>t</w:t>
      </w:r>
      <w:r w:rsidRPr="000C5269">
        <w:rPr>
          <w:rFonts w:ascii="Palatino Linotype" w:eastAsia="Arial" w:hAnsi="Palatino Linotype" w:cs="Arial"/>
          <w:i/>
        </w:rPr>
        <w:t>al</w:t>
      </w:r>
      <w:r w:rsidRPr="000C5269">
        <w:rPr>
          <w:rFonts w:ascii="Palatino Linotype" w:eastAsia="Arial" w:hAnsi="Palatino Linotype" w:cs="Arial"/>
          <w:i/>
          <w:spacing w:val="-2"/>
        </w:rPr>
        <w:t xml:space="preserve"> </w:t>
      </w:r>
      <w:r w:rsidRPr="000C5269">
        <w:rPr>
          <w:rFonts w:ascii="Palatino Linotype" w:eastAsia="Arial" w:hAnsi="Palatino Linotype" w:cs="Arial"/>
          <w:i/>
        </w:rPr>
        <w:t>el</w:t>
      </w:r>
      <w:r w:rsidRPr="000C5269">
        <w:rPr>
          <w:rFonts w:ascii="Palatino Linotype" w:eastAsia="Arial" w:hAnsi="Palatino Linotype" w:cs="Arial"/>
          <w:i/>
          <w:spacing w:val="2"/>
        </w:rPr>
        <w:t xml:space="preserve"> </w:t>
      </w:r>
      <w:r w:rsidRPr="000C5269">
        <w:rPr>
          <w:rFonts w:ascii="Palatino Linotype" w:eastAsia="Arial" w:hAnsi="Palatino Linotype" w:cs="Arial"/>
          <w:i/>
        </w:rPr>
        <w:t>n</w:t>
      </w:r>
      <w:r w:rsidRPr="000C5269">
        <w:rPr>
          <w:rFonts w:ascii="Palatino Linotype" w:eastAsia="Arial" w:hAnsi="Palatino Linotype" w:cs="Arial"/>
          <w:i/>
          <w:spacing w:val="-1"/>
        </w:rPr>
        <w:t>o</w:t>
      </w:r>
      <w:r w:rsidRPr="000C5269">
        <w:rPr>
          <w:rFonts w:ascii="Palatino Linotype" w:eastAsia="Arial" w:hAnsi="Palatino Linotype" w:cs="Arial"/>
          <w:i/>
          <w:spacing w:val="1"/>
        </w:rPr>
        <w:t>m</w:t>
      </w:r>
      <w:r w:rsidRPr="000C5269">
        <w:rPr>
          <w:rFonts w:ascii="Palatino Linotype" w:eastAsia="Arial" w:hAnsi="Palatino Linotype" w:cs="Arial"/>
          <w:i/>
        </w:rPr>
        <w:t>bre</w:t>
      </w:r>
      <w:r w:rsidRPr="000C5269">
        <w:rPr>
          <w:rFonts w:ascii="Palatino Linotype" w:eastAsia="Arial" w:hAnsi="Palatino Linotype" w:cs="Arial"/>
          <w:i/>
          <w:spacing w:val="1"/>
        </w:rPr>
        <w:t xml:space="preserve"> </w:t>
      </w:r>
      <w:r w:rsidRPr="000C5269">
        <w:rPr>
          <w:rFonts w:ascii="Palatino Linotype" w:eastAsia="Arial" w:hAnsi="Palatino Linotype" w:cs="Arial"/>
          <w:i/>
        </w:rPr>
        <w:t xml:space="preserve">de </w:t>
      </w:r>
      <w:r w:rsidRPr="000C5269">
        <w:rPr>
          <w:rFonts w:ascii="Palatino Linotype" w:eastAsia="Arial" w:hAnsi="Palatino Linotype" w:cs="Arial"/>
          <w:i/>
          <w:spacing w:val="-1"/>
        </w:rPr>
        <w:t>l</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s</w:t>
      </w:r>
      <w:r w:rsidRPr="000C5269">
        <w:rPr>
          <w:rFonts w:ascii="Palatino Linotype" w:eastAsia="Arial" w:hAnsi="Palatino Linotype" w:cs="Arial"/>
          <w:i/>
          <w:spacing w:val="-3"/>
        </w:rPr>
        <w:t>e</w:t>
      </w:r>
      <w:r w:rsidRPr="000C5269">
        <w:rPr>
          <w:rFonts w:ascii="Palatino Linotype" w:eastAsia="Arial" w:hAnsi="Palatino Linotype" w:cs="Arial"/>
          <w:i/>
          <w:spacing w:val="1"/>
        </w:rPr>
        <w:t>r</w:t>
      </w:r>
      <w:r w:rsidRPr="000C5269">
        <w:rPr>
          <w:rFonts w:ascii="Palatino Linotype" w:eastAsia="Arial" w:hAnsi="Palatino Linotype" w:cs="Arial"/>
          <w:i/>
          <w:spacing w:val="-2"/>
        </w:rPr>
        <w:t>v</w:t>
      </w:r>
      <w:r w:rsidRPr="000C5269">
        <w:rPr>
          <w:rFonts w:ascii="Palatino Linotype" w:eastAsia="Arial" w:hAnsi="Palatino Linotype" w:cs="Arial"/>
          <w:i/>
          <w:spacing w:val="-1"/>
        </w:rPr>
        <w:t>i</w:t>
      </w:r>
      <w:r w:rsidRPr="000C5269">
        <w:rPr>
          <w:rFonts w:ascii="Palatino Linotype" w:eastAsia="Arial" w:hAnsi="Palatino Linotype" w:cs="Arial"/>
          <w:i/>
        </w:rPr>
        <w:t>d</w:t>
      </w:r>
      <w:r w:rsidRPr="000C5269">
        <w:rPr>
          <w:rFonts w:ascii="Palatino Linotype" w:eastAsia="Arial" w:hAnsi="Palatino Linotype" w:cs="Arial"/>
          <w:i/>
          <w:spacing w:val="-1"/>
        </w:rPr>
        <w:t>o</w:t>
      </w:r>
      <w:r w:rsidRPr="000C5269">
        <w:rPr>
          <w:rFonts w:ascii="Palatino Linotype" w:eastAsia="Arial" w:hAnsi="Palatino Linotype" w:cs="Arial"/>
          <w:i/>
          <w:spacing w:val="1"/>
        </w:rPr>
        <w:t>r</w:t>
      </w:r>
      <w:r w:rsidRPr="000C5269">
        <w:rPr>
          <w:rFonts w:ascii="Palatino Linotype" w:eastAsia="Arial" w:hAnsi="Palatino Linotype" w:cs="Arial"/>
          <w:i/>
        </w:rPr>
        <w:t>es</w:t>
      </w:r>
      <w:r w:rsidRPr="000C5269">
        <w:rPr>
          <w:rFonts w:ascii="Palatino Linotype" w:eastAsia="Arial" w:hAnsi="Palatino Linotype" w:cs="Arial"/>
          <w:i/>
          <w:spacing w:val="3"/>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ú</w:t>
      </w:r>
      <w:r w:rsidRPr="000C5269">
        <w:rPr>
          <w:rFonts w:ascii="Palatino Linotype" w:eastAsia="Arial" w:hAnsi="Palatino Linotype" w:cs="Arial"/>
          <w:i/>
        </w:rPr>
        <w:t>b</w:t>
      </w:r>
      <w:r w:rsidRPr="000C5269">
        <w:rPr>
          <w:rFonts w:ascii="Palatino Linotype" w:eastAsia="Arial" w:hAnsi="Palatino Linotype" w:cs="Arial"/>
          <w:i/>
          <w:spacing w:val="-1"/>
        </w:rPr>
        <w:t>li</w:t>
      </w:r>
      <w:r w:rsidRPr="000C5269">
        <w:rPr>
          <w:rFonts w:ascii="Palatino Linotype" w:eastAsia="Arial" w:hAnsi="Palatino Linotype" w:cs="Arial"/>
          <w:i/>
        </w:rPr>
        <w:t>cos</w:t>
      </w:r>
      <w:r w:rsidRPr="000C5269">
        <w:rPr>
          <w:rFonts w:ascii="Palatino Linotype" w:eastAsia="Arial" w:hAnsi="Palatino Linotype" w:cs="Arial"/>
          <w:i/>
          <w:spacing w:val="1"/>
        </w:rPr>
        <w:t xml:space="preserve"> </w:t>
      </w:r>
      <w:r w:rsidRPr="000C5269">
        <w:rPr>
          <w:rFonts w:ascii="Palatino Linotype" w:eastAsia="Arial" w:hAnsi="Palatino Linotype" w:cs="Arial"/>
          <w:i/>
        </w:rPr>
        <w:t>es</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1"/>
        </w:rPr>
        <w:t>i</w:t>
      </w:r>
      <w:r w:rsidRPr="000C5269">
        <w:rPr>
          <w:rFonts w:ascii="Palatino Linotype" w:eastAsia="Arial" w:hAnsi="Palatino Linotype" w:cs="Arial"/>
          <w:i/>
          <w:spacing w:val="-3"/>
        </w:rPr>
        <w:t>n</w:t>
      </w:r>
      <w:r w:rsidRPr="000C5269">
        <w:rPr>
          <w:rFonts w:ascii="Palatino Linotype" w:eastAsia="Arial" w:hAnsi="Palatino Linotype" w:cs="Arial"/>
          <w:i/>
          <w:spacing w:val="1"/>
        </w:rPr>
        <w:t>f</w:t>
      </w:r>
      <w:r w:rsidRPr="000C5269">
        <w:rPr>
          <w:rFonts w:ascii="Palatino Linotype" w:eastAsia="Arial" w:hAnsi="Palatino Linotype" w:cs="Arial"/>
          <w:i/>
        </w:rPr>
        <w:t>o</w:t>
      </w:r>
      <w:r w:rsidRPr="000C5269">
        <w:rPr>
          <w:rFonts w:ascii="Palatino Linotype" w:eastAsia="Arial" w:hAnsi="Palatino Linotype" w:cs="Arial"/>
          <w:i/>
          <w:spacing w:val="-2"/>
        </w:rPr>
        <w:t>r</w:t>
      </w:r>
      <w:r w:rsidRPr="000C5269">
        <w:rPr>
          <w:rFonts w:ascii="Palatino Linotype" w:eastAsia="Arial" w:hAnsi="Palatino Linotype" w:cs="Arial"/>
          <w:i/>
          <w:spacing w:val="1"/>
        </w:rPr>
        <w:t>m</w:t>
      </w:r>
      <w:r w:rsidRPr="000C5269">
        <w:rPr>
          <w:rFonts w:ascii="Palatino Linotype" w:eastAsia="Arial" w:hAnsi="Palatino Linotype" w:cs="Arial"/>
          <w:i/>
        </w:rPr>
        <w:t>ac</w:t>
      </w:r>
      <w:r w:rsidRPr="000C5269">
        <w:rPr>
          <w:rFonts w:ascii="Palatino Linotype" w:eastAsia="Arial" w:hAnsi="Palatino Linotype" w:cs="Arial"/>
          <w:i/>
          <w:spacing w:val="-4"/>
        </w:rPr>
        <w:t>i</w:t>
      </w:r>
      <w:r w:rsidRPr="000C5269">
        <w:rPr>
          <w:rFonts w:ascii="Palatino Linotype" w:eastAsia="Arial" w:hAnsi="Palatino Linotype" w:cs="Arial"/>
          <w:i/>
        </w:rPr>
        <w:t>ón</w:t>
      </w:r>
      <w:r w:rsidRPr="000C5269">
        <w:rPr>
          <w:rFonts w:ascii="Palatino Linotype" w:eastAsia="Arial" w:hAnsi="Palatino Linotype" w:cs="Arial"/>
          <w:i/>
          <w:spacing w:val="3"/>
        </w:rPr>
        <w:t xml:space="preserve"> </w:t>
      </w:r>
      <w:r w:rsidRPr="000C5269">
        <w:rPr>
          <w:rFonts w:ascii="Palatino Linotype" w:eastAsia="Arial" w:hAnsi="Palatino Linotype" w:cs="Arial"/>
          <w:i/>
        </w:rPr>
        <w:t>de</w:t>
      </w:r>
      <w:r w:rsidRPr="000C5269">
        <w:rPr>
          <w:rFonts w:ascii="Palatino Linotype" w:eastAsia="Arial" w:hAnsi="Palatino Linotype" w:cs="Arial"/>
          <w:i/>
          <w:spacing w:val="3"/>
        </w:rPr>
        <w:t xml:space="preserve"> </w:t>
      </w:r>
      <w:r w:rsidRPr="000C5269">
        <w:rPr>
          <w:rFonts w:ascii="Palatino Linotype" w:eastAsia="Arial" w:hAnsi="Palatino Linotype" w:cs="Arial"/>
          <w:i/>
        </w:rPr>
        <w:t>n</w:t>
      </w:r>
      <w:r w:rsidRPr="000C5269">
        <w:rPr>
          <w:rFonts w:ascii="Palatino Linotype" w:eastAsia="Arial" w:hAnsi="Palatino Linotype" w:cs="Arial"/>
          <w:i/>
          <w:spacing w:val="-3"/>
        </w:rPr>
        <w:t>a</w:t>
      </w:r>
      <w:r w:rsidRPr="000C5269">
        <w:rPr>
          <w:rFonts w:ascii="Palatino Linotype" w:eastAsia="Arial" w:hAnsi="Palatino Linotype" w:cs="Arial"/>
          <w:i/>
          <w:spacing w:val="1"/>
        </w:rPr>
        <w:t>t</w:t>
      </w:r>
      <w:r w:rsidRPr="000C5269">
        <w:rPr>
          <w:rFonts w:ascii="Palatino Linotype" w:eastAsia="Arial" w:hAnsi="Palatino Linotype" w:cs="Arial"/>
          <w:i/>
        </w:rPr>
        <w:t>ura</w:t>
      </w:r>
      <w:r w:rsidRPr="000C5269">
        <w:rPr>
          <w:rFonts w:ascii="Palatino Linotype" w:eastAsia="Arial" w:hAnsi="Palatino Linotype" w:cs="Arial"/>
          <w:i/>
          <w:spacing w:val="-1"/>
        </w:rPr>
        <w:t>l</w:t>
      </w:r>
      <w:r w:rsidRPr="000C5269">
        <w:rPr>
          <w:rFonts w:ascii="Palatino Linotype" w:eastAsia="Arial" w:hAnsi="Palatino Linotype" w:cs="Arial"/>
          <w:i/>
        </w:rPr>
        <w:t>e</w:t>
      </w:r>
      <w:r w:rsidRPr="000C5269">
        <w:rPr>
          <w:rFonts w:ascii="Palatino Linotype" w:eastAsia="Arial" w:hAnsi="Palatino Linotype" w:cs="Arial"/>
          <w:i/>
          <w:spacing w:val="-3"/>
        </w:rPr>
        <w:t>z</w:t>
      </w:r>
      <w:r w:rsidRPr="000C5269">
        <w:rPr>
          <w:rFonts w:ascii="Palatino Linotype" w:eastAsia="Arial" w:hAnsi="Palatino Linotype" w:cs="Arial"/>
          <w:i/>
        </w:rPr>
        <w:t>a p</w:t>
      </w:r>
      <w:r w:rsidRPr="000C5269">
        <w:rPr>
          <w:rFonts w:ascii="Palatino Linotype" w:eastAsia="Arial" w:hAnsi="Palatino Linotype" w:cs="Arial"/>
          <w:i/>
          <w:spacing w:val="-1"/>
        </w:rPr>
        <w:t>ú</w:t>
      </w:r>
      <w:r w:rsidRPr="000C5269">
        <w:rPr>
          <w:rFonts w:ascii="Palatino Linotype" w:eastAsia="Arial" w:hAnsi="Palatino Linotype" w:cs="Arial"/>
          <w:i/>
        </w:rPr>
        <w:t>b</w:t>
      </w:r>
      <w:r w:rsidRPr="000C5269">
        <w:rPr>
          <w:rFonts w:ascii="Palatino Linotype" w:eastAsia="Arial" w:hAnsi="Palatino Linotype" w:cs="Arial"/>
          <w:i/>
          <w:spacing w:val="-1"/>
        </w:rPr>
        <w:t>li</w:t>
      </w:r>
      <w:r w:rsidRPr="000C5269">
        <w:rPr>
          <w:rFonts w:ascii="Palatino Linotype" w:eastAsia="Arial" w:hAnsi="Palatino Linotype" w:cs="Arial"/>
          <w:i/>
        </w:rPr>
        <w:t>ca.</w:t>
      </w:r>
      <w:r w:rsidRPr="000C5269">
        <w:rPr>
          <w:rFonts w:ascii="Palatino Linotype" w:eastAsia="Arial" w:hAnsi="Palatino Linotype" w:cs="Arial"/>
          <w:i/>
          <w:spacing w:val="7"/>
        </w:rPr>
        <w:t xml:space="preserve"> </w:t>
      </w:r>
      <w:r w:rsidRPr="000C5269">
        <w:rPr>
          <w:rFonts w:ascii="Palatino Linotype" w:eastAsia="Arial" w:hAnsi="Palatino Linotype" w:cs="Arial"/>
          <w:i/>
          <w:spacing w:val="-1"/>
        </w:rPr>
        <w:t>N</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rPr>
        <w:t>o</w:t>
      </w:r>
      <w:r w:rsidRPr="000C5269">
        <w:rPr>
          <w:rFonts w:ascii="Palatino Linotype" w:eastAsia="Arial" w:hAnsi="Palatino Linotype" w:cs="Arial"/>
          <w:i/>
          <w:spacing w:val="-1"/>
        </w:rPr>
        <w:t>b</w:t>
      </w:r>
      <w:r w:rsidRPr="000C5269">
        <w:rPr>
          <w:rFonts w:ascii="Palatino Linotype" w:eastAsia="Arial" w:hAnsi="Palatino Linotype" w:cs="Arial"/>
          <w:i/>
          <w:spacing w:val="-2"/>
        </w:rPr>
        <w:t>s</w:t>
      </w:r>
      <w:r w:rsidRPr="000C5269">
        <w:rPr>
          <w:rFonts w:ascii="Palatino Linotype" w:eastAsia="Arial" w:hAnsi="Palatino Linotype" w:cs="Arial"/>
          <w:i/>
          <w:spacing w:val="1"/>
        </w:rPr>
        <w:t>t</w:t>
      </w:r>
      <w:r w:rsidRPr="000C5269">
        <w:rPr>
          <w:rFonts w:ascii="Palatino Linotype" w:eastAsia="Arial" w:hAnsi="Palatino Linotype" w:cs="Arial"/>
          <w:i/>
        </w:rPr>
        <w:t>a</w:t>
      </w:r>
      <w:r w:rsidRPr="000C5269">
        <w:rPr>
          <w:rFonts w:ascii="Palatino Linotype" w:eastAsia="Arial" w:hAnsi="Palatino Linotype" w:cs="Arial"/>
          <w:i/>
          <w:spacing w:val="-1"/>
        </w:rPr>
        <w:t>n</w:t>
      </w:r>
      <w:r w:rsidRPr="000C5269">
        <w:rPr>
          <w:rFonts w:ascii="Palatino Linotype" w:eastAsia="Arial" w:hAnsi="Palatino Linotype" w:cs="Arial"/>
          <w:i/>
          <w:spacing w:val="1"/>
        </w:rPr>
        <w:t>t</w:t>
      </w:r>
      <w:r w:rsidRPr="000C5269">
        <w:rPr>
          <w:rFonts w:ascii="Palatino Linotype" w:eastAsia="Arial" w:hAnsi="Palatino Linotype" w:cs="Arial"/>
          <w:i/>
        </w:rPr>
        <w:t>e</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3"/>
        </w:rPr>
        <w:t>a</w:t>
      </w:r>
      <w:r w:rsidRPr="000C5269">
        <w:rPr>
          <w:rFonts w:ascii="Palatino Linotype" w:eastAsia="Arial" w:hAnsi="Palatino Linotype" w:cs="Arial"/>
          <w:i/>
        </w:rPr>
        <w:t>nte</w:t>
      </w:r>
      <w:r w:rsidRPr="000C5269">
        <w:rPr>
          <w:rFonts w:ascii="Palatino Linotype" w:eastAsia="Arial" w:hAnsi="Palatino Linotype" w:cs="Arial"/>
          <w:i/>
          <w:spacing w:val="1"/>
        </w:rPr>
        <w:t>r</w:t>
      </w:r>
      <w:r w:rsidRPr="000C5269">
        <w:rPr>
          <w:rFonts w:ascii="Palatino Linotype" w:eastAsia="Arial" w:hAnsi="Palatino Linotype" w:cs="Arial"/>
          <w:i/>
          <w:spacing w:val="-1"/>
        </w:rPr>
        <w:t>i</w:t>
      </w:r>
      <w:r w:rsidRPr="000C5269">
        <w:rPr>
          <w:rFonts w:ascii="Palatino Linotype" w:eastAsia="Arial" w:hAnsi="Palatino Linotype" w:cs="Arial"/>
          <w:i/>
        </w:rPr>
        <w:t>o</w:t>
      </w:r>
      <w:r w:rsidRPr="000C5269">
        <w:rPr>
          <w:rFonts w:ascii="Palatino Linotype" w:eastAsia="Arial" w:hAnsi="Palatino Linotype" w:cs="Arial"/>
          <w:i/>
          <w:spacing w:val="-2"/>
        </w:rPr>
        <w:t>r</w:t>
      </w:r>
      <w:r w:rsidRPr="000C5269">
        <w:rPr>
          <w:rFonts w:ascii="Palatino Linotype" w:eastAsia="Arial" w:hAnsi="Palatino Linotype" w:cs="Arial"/>
          <w:i/>
        </w:rPr>
        <w:t>,</w:t>
      </w:r>
      <w:r w:rsidRPr="000C5269">
        <w:rPr>
          <w:rFonts w:ascii="Palatino Linotype" w:eastAsia="Arial" w:hAnsi="Palatino Linotype" w:cs="Arial"/>
          <w:i/>
          <w:spacing w:val="5"/>
        </w:rPr>
        <w:t xml:space="preserve"> </w:t>
      </w:r>
      <w:r w:rsidRPr="000C5269">
        <w:rPr>
          <w:rFonts w:ascii="Palatino Linotype" w:eastAsia="Arial" w:hAnsi="Palatino Linotype" w:cs="Arial"/>
          <w:i/>
        </w:rPr>
        <w:t>el</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m</w:t>
      </w:r>
      <w:r w:rsidRPr="000C5269">
        <w:rPr>
          <w:rFonts w:ascii="Palatino Linotype" w:eastAsia="Arial" w:hAnsi="Palatino Linotype" w:cs="Arial"/>
          <w:i/>
          <w:spacing w:val="-1"/>
        </w:rPr>
        <w:t>i</w:t>
      </w:r>
      <w:r w:rsidRPr="000C5269">
        <w:rPr>
          <w:rFonts w:ascii="Palatino Linotype" w:eastAsia="Arial" w:hAnsi="Palatino Linotype" w:cs="Arial"/>
          <w:i/>
        </w:rPr>
        <w:t>s</w:t>
      </w:r>
      <w:r w:rsidRPr="000C5269">
        <w:rPr>
          <w:rFonts w:ascii="Palatino Linotype" w:eastAsia="Arial" w:hAnsi="Palatino Linotype" w:cs="Arial"/>
          <w:i/>
          <w:spacing w:val="1"/>
        </w:rPr>
        <w:t>m</w:t>
      </w:r>
      <w:r w:rsidRPr="000C5269">
        <w:rPr>
          <w:rFonts w:ascii="Palatino Linotype" w:eastAsia="Arial" w:hAnsi="Palatino Linotype" w:cs="Arial"/>
          <w:i/>
        </w:rPr>
        <w:t>o</w:t>
      </w:r>
      <w:r w:rsidRPr="000C5269">
        <w:rPr>
          <w:rFonts w:ascii="Palatino Linotype" w:eastAsia="Arial" w:hAnsi="Palatino Linotype" w:cs="Arial"/>
          <w:i/>
          <w:spacing w:val="1"/>
        </w:rPr>
        <w:t xml:space="preserve"> </w:t>
      </w:r>
      <w:r w:rsidRPr="000C5269">
        <w:rPr>
          <w:rFonts w:ascii="Palatino Linotype" w:eastAsia="Arial" w:hAnsi="Palatino Linotype" w:cs="Arial"/>
          <w:i/>
        </w:rPr>
        <w:t>prece</w:t>
      </w:r>
      <w:r w:rsidRPr="000C5269">
        <w:rPr>
          <w:rFonts w:ascii="Palatino Linotype" w:eastAsia="Arial" w:hAnsi="Palatino Linotype" w:cs="Arial"/>
          <w:i/>
          <w:spacing w:val="-3"/>
        </w:rPr>
        <w:t>p</w:t>
      </w:r>
      <w:r w:rsidRPr="000C5269">
        <w:rPr>
          <w:rFonts w:ascii="Palatino Linotype" w:eastAsia="Arial" w:hAnsi="Palatino Linotype" w:cs="Arial"/>
          <w:i/>
          <w:spacing w:val="-1"/>
        </w:rPr>
        <w:t>t</w:t>
      </w:r>
      <w:r w:rsidRPr="000C5269">
        <w:rPr>
          <w:rFonts w:ascii="Palatino Linotype" w:eastAsia="Arial" w:hAnsi="Palatino Linotype" w:cs="Arial"/>
          <w:i/>
        </w:rPr>
        <w:t>o</w:t>
      </w:r>
      <w:r w:rsidRPr="000C5269">
        <w:rPr>
          <w:rFonts w:ascii="Palatino Linotype" w:eastAsia="Arial" w:hAnsi="Palatino Linotype" w:cs="Arial"/>
          <w:i/>
          <w:spacing w:val="6"/>
        </w:rPr>
        <w:t xml:space="preserve"> </w:t>
      </w:r>
      <w:r w:rsidRPr="000C5269">
        <w:rPr>
          <w:rFonts w:ascii="Palatino Linotype" w:eastAsia="Arial" w:hAnsi="Palatino Linotype" w:cs="Arial"/>
          <w:i/>
        </w:rPr>
        <w:t>e</w:t>
      </w:r>
      <w:r w:rsidRPr="000C5269">
        <w:rPr>
          <w:rFonts w:ascii="Palatino Linotype" w:eastAsia="Arial" w:hAnsi="Palatino Linotype" w:cs="Arial"/>
          <w:i/>
          <w:spacing w:val="-3"/>
        </w:rPr>
        <w:t>s</w:t>
      </w:r>
      <w:r w:rsidRPr="000C5269">
        <w:rPr>
          <w:rFonts w:ascii="Palatino Linotype" w:eastAsia="Arial" w:hAnsi="Palatino Linotype" w:cs="Arial"/>
          <w:i/>
          <w:spacing w:val="1"/>
        </w:rPr>
        <w:t>t</w:t>
      </w:r>
      <w:r w:rsidRPr="000C5269">
        <w:rPr>
          <w:rFonts w:ascii="Palatino Linotype" w:eastAsia="Arial" w:hAnsi="Palatino Linotype" w:cs="Arial"/>
          <w:i/>
        </w:rPr>
        <w:t>a</w:t>
      </w:r>
      <w:r w:rsidRPr="000C5269">
        <w:rPr>
          <w:rFonts w:ascii="Palatino Linotype" w:eastAsia="Arial" w:hAnsi="Palatino Linotype" w:cs="Arial"/>
          <w:i/>
          <w:spacing w:val="-1"/>
        </w:rPr>
        <w:t>bl</w:t>
      </w:r>
      <w:r w:rsidRPr="000C5269">
        <w:rPr>
          <w:rFonts w:ascii="Palatino Linotype" w:eastAsia="Arial" w:hAnsi="Palatino Linotype" w:cs="Arial"/>
          <w:i/>
        </w:rPr>
        <w:t>ece</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w:t>
      </w:r>
      <w:r w:rsidRPr="000C5269">
        <w:rPr>
          <w:rFonts w:ascii="Palatino Linotype" w:eastAsia="Arial" w:hAnsi="Palatino Linotype" w:cs="Arial"/>
          <w:i/>
          <w:spacing w:val="6"/>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o</w:t>
      </w:r>
      <w:r w:rsidRPr="000C5269">
        <w:rPr>
          <w:rFonts w:ascii="Palatino Linotype" w:eastAsia="Arial" w:hAnsi="Palatino Linotype" w:cs="Arial"/>
          <w:i/>
        </w:rPr>
        <w:t>s</w:t>
      </w:r>
      <w:r w:rsidRPr="000C5269">
        <w:rPr>
          <w:rFonts w:ascii="Palatino Linotype" w:eastAsia="Arial" w:hAnsi="Palatino Linotype" w:cs="Arial"/>
          <w:i/>
          <w:spacing w:val="-1"/>
        </w:rPr>
        <w:t>i</w:t>
      </w:r>
      <w:r w:rsidRPr="000C5269">
        <w:rPr>
          <w:rFonts w:ascii="Palatino Linotype" w:eastAsia="Arial" w:hAnsi="Palatino Linotype" w:cs="Arial"/>
          <w:i/>
        </w:rPr>
        <w:t>b</w:t>
      </w:r>
      <w:r w:rsidRPr="000C5269">
        <w:rPr>
          <w:rFonts w:ascii="Palatino Linotype" w:eastAsia="Arial" w:hAnsi="Palatino Linotype" w:cs="Arial"/>
          <w:i/>
          <w:spacing w:val="-1"/>
        </w:rPr>
        <w:t>ili</w:t>
      </w:r>
      <w:r w:rsidRPr="000C5269">
        <w:rPr>
          <w:rFonts w:ascii="Palatino Linotype" w:eastAsia="Arial" w:hAnsi="Palatino Linotype" w:cs="Arial"/>
          <w:i/>
        </w:rPr>
        <w:t>d</w:t>
      </w:r>
      <w:r w:rsidRPr="000C5269">
        <w:rPr>
          <w:rFonts w:ascii="Palatino Linotype" w:eastAsia="Arial" w:hAnsi="Palatino Linotype" w:cs="Arial"/>
          <w:i/>
          <w:spacing w:val="-1"/>
        </w:rPr>
        <w:t>a</w:t>
      </w:r>
      <w:r w:rsidRPr="000C5269">
        <w:rPr>
          <w:rFonts w:ascii="Palatino Linotype" w:eastAsia="Arial" w:hAnsi="Palatino Linotype" w:cs="Arial"/>
          <w:i/>
        </w:rPr>
        <w:t>d</w:t>
      </w:r>
      <w:r w:rsidRPr="000C5269">
        <w:rPr>
          <w:rFonts w:ascii="Palatino Linotype" w:eastAsia="Arial" w:hAnsi="Palatino Linotype" w:cs="Arial"/>
          <w:i/>
          <w:spacing w:val="6"/>
        </w:rPr>
        <w:t xml:space="preserve"> </w:t>
      </w:r>
      <w:r w:rsidRPr="000C5269">
        <w:rPr>
          <w:rFonts w:ascii="Palatino Linotype" w:eastAsia="Arial" w:hAnsi="Palatino Linotype" w:cs="Arial"/>
          <w:i/>
        </w:rPr>
        <w:t xml:space="preserve">de </w:t>
      </w:r>
      <w:r w:rsidRPr="000C5269">
        <w:rPr>
          <w:rFonts w:ascii="Palatino Linotype" w:eastAsia="Arial" w:hAnsi="Palatino Linotype" w:cs="Arial"/>
          <w:i/>
          <w:spacing w:val="2"/>
        </w:rPr>
        <w:t>q</w:t>
      </w:r>
      <w:r w:rsidRPr="000C5269">
        <w:rPr>
          <w:rFonts w:ascii="Palatino Linotype" w:eastAsia="Arial" w:hAnsi="Palatino Linotype" w:cs="Arial"/>
          <w:i/>
        </w:rPr>
        <w:t>ue</w:t>
      </w:r>
      <w:r w:rsidRPr="000C5269">
        <w:rPr>
          <w:rFonts w:ascii="Palatino Linotype" w:eastAsia="Arial" w:hAnsi="Palatino Linotype" w:cs="Arial"/>
          <w:i/>
          <w:spacing w:val="3"/>
        </w:rPr>
        <w:t xml:space="preserve"> </w:t>
      </w:r>
      <w:r w:rsidRPr="000C5269">
        <w:rPr>
          <w:rFonts w:ascii="Palatino Linotype" w:eastAsia="Arial" w:hAnsi="Palatino Linotype" w:cs="Arial"/>
          <w:i/>
        </w:rPr>
        <w:t>e</w:t>
      </w:r>
      <w:r w:rsidRPr="000C5269">
        <w:rPr>
          <w:rFonts w:ascii="Palatino Linotype" w:eastAsia="Arial" w:hAnsi="Palatino Linotype" w:cs="Arial"/>
          <w:i/>
          <w:spacing w:val="-3"/>
        </w:rPr>
        <w:t>x</w:t>
      </w:r>
      <w:r w:rsidRPr="000C5269">
        <w:rPr>
          <w:rFonts w:ascii="Palatino Linotype" w:eastAsia="Arial" w:hAnsi="Palatino Linotype" w:cs="Arial"/>
          <w:i/>
          <w:spacing w:val="-1"/>
        </w:rPr>
        <w:t>i</w:t>
      </w:r>
      <w:r w:rsidRPr="000C5269">
        <w:rPr>
          <w:rFonts w:ascii="Palatino Linotype" w:eastAsia="Arial" w:hAnsi="Palatino Linotype" w:cs="Arial"/>
          <w:i/>
        </w:rPr>
        <w:t>s</w:t>
      </w:r>
      <w:r w:rsidRPr="000C5269">
        <w:rPr>
          <w:rFonts w:ascii="Palatino Linotype" w:eastAsia="Arial" w:hAnsi="Palatino Linotype" w:cs="Arial"/>
          <w:i/>
          <w:spacing w:val="1"/>
        </w:rPr>
        <w:t>t</w:t>
      </w:r>
      <w:r w:rsidRPr="000C5269">
        <w:rPr>
          <w:rFonts w:ascii="Palatino Linotype" w:eastAsia="Arial" w:hAnsi="Palatino Linotype" w:cs="Arial"/>
          <w:i/>
        </w:rPr>
        <w:t>an e</w:t>
      </w:r>
      <w:r w:rsidRPr="000C5269">
        <w:rPr>
          <w:rFonts w:ascii="Palatino Linotype" w:eastAsia="Arial" w:hAnsi="Palatino Linotype" w:cs="Arial"/>
          <w:i/>
          <w:spacing w:val="-3"/>
        </w:rPr>
        <w:t>x</w:t>
      </w:r>
      <w:r w:rsidRPr="000C5269">
        <w:rPr>
          <w:rFonts w:ascii="Palatino Linotype" w:eastAsia="Arial" w:hAnsi="Palatino Linotype" w:cs="Arial"/>
          <w:i/>
        </w:rPr>
        <w:t>ce</w:t>
      </w:r>
      <w:r w:rsidRPr="000C5269">
        <w:rPr>
          <w:rFonts w:ascii="Palatino Linotype" w:eastAsia="Arial" w:hAnsi="Palatino Linotype" w:cs="Arial"/>
          <w:i/>
          <w:spacing w:val="-1"/>
        </w:rPr>
        <w:t>p</w:t>
      </w:r>
      <w:r w:rsidRPr="000C5269">
        <w:rPr>
          <w:rFonts w:ascii="Palatino Linotype" w:eastAsia="Arial" w:hAnsi="Palatino Linotype" w:cs="Arial"/>
          <w:i/>
        </w:rPr>
        <w:t>c</w:t>
      </w:r>
      <w:r w:rsidRPr="000C5269">
        <w:rPr>
          <w:rFonts w:ascii="Palatino Linotype" w:eastAsia="Arial" w:hAnsi="Palatino Linotype" w:cs="Arial"/>
          <w:i/>
          <w:spacing w:val="-1"/>
        </w:rPr>
        <w:t>i</w:t>
      </w:r>
      <w:r w:rsidRPr="000C5269">
        <w:rPr>
          <w:rFonts w:ascii="Palatino Linotype" w:eastAsia="Arial" w:hAnsi="Palatino Linotype" w:cs="Arial"/>
          <w:i/>
        </w:rPr>
        <w:t>o</w:t>
      </w:r>
      <w:r w:rsidRPr="000C5269">
        <w:rPr>
          <w:rFonts w:ascii="Palatino Linotype" w:eastAsia="Arial" w:hAnsi="Palatino Linotype" w:cs="Arial"/>
          <w:i/>
          <w:spacing w:val="-1"/>
        </w:rPr>
        <w:t>n</w:t>
      </w:r>
      <w:r w:rsidRPr="000C5269">
        <w:rPr>
          <w:rFonts w:ascii="Palatino Linotype" w:eastAsia="Arial" w:hAnsi="Palatino Linotype" w:cs="Arial"/>
          <w:i/>
        </w:rPr>
        <w:t>es</w:t>
      </w:r>
      <w:r w:rsidRPr="000C5269">
        <w:rPr>
          <w:rFonts w:ascii="Palatino Linotype" w:eastAsia="Arial" w:hAnsi="Palatino Linotype" w:cs="Arial"/>
          <w:i/>
          <w:spacing w:val="20"/>
        </w:rPr>
        <w:t xml:space="preserve"> </w:t>
      </w:r>
      <w:r w:rsidRPr="000C5269">
        <w:rPr>
          <w:rFonts w:ascii="Palatino Linotype" w:eastAsia="Arial" w:hAnsi="Palatino Linotype" w:cs="Arial"/>
          <w:i/>
        </w:rPr>
        <w:t>a</w:t>
      </w:r>
      <w:r w:rsidRPr="000C5269">
        <w:rPr>
          <w:rFonts w:ascii="Palatino Linotype" w:eastAsia="Arial" w:hAnsi="Palatino Linotype" w:cs="Arial"/>
          <w:i/>
          <w:spacing w:val="20"/>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as</w:t>
      </w:r>
      <w:r w:rsidRPr="000C5269">
        <w:rPr>
          <w:rFonts w:ascii="Palatino Linotype" w:eastAsia="Arial" w:hAnsi="Palatino Linotype" w:cs="Arial"/>
          <w:i/>
          <w:spacing w:val="18"/>
        </w:rPr>
        <w:t xml:space="preserve"> </w:t>
      </w:r>
      <w:r w:rsidRPr="000C5269">
        <w:rPr>
          <w:rFonts w:ascii="Palatino Linotype" w:eastAsia="Arial" w:hAnsi="Palatino Linotype" w:cs="Arial"/>
          <w:i/>
        </w:rPr>
        <w:t>o</w:t>
      </w:r>
      <w:r w:rsidRPr="000C5269">
        <w:rPr>
          <w:rFonts w:ascii="Palatino Linotype" w:eastAsia="Arial" w:hAnsi="Palatino Linotype" w:cs="Arial"/>
          <w:i/>
          <w:spacing w:val="-1"/>
        </w:rPr>
        <w:t>bli</w:t>
      </w:r>
      <w:r w:rsidRPr="000C5269">
        <w:rPr>
          <w:rFonts w:ascii="Palatino Linotype" w:eastAsia="Arial" w:hAnsi="Palatino Linotype" w:cs="Arial"/>
          <w:i/>
          <w:spacing w:val="2"/>
        </w:rPr>
        <w:t>g</w:t>
      </w:r>
      <w:r w:rsidRPr="000C5269">
        <w:rPr>
          <w:rFonts w:ascii="Palatino Linotype" w:eastAsia="Arial" w:hAnsi="Palatino Linotype" w:cs="Arial"/>
          <w:i/>
          <w:spacing w:val="-3"/>
        </w:rPr>
        <w:t>a</w:t>
      </w:r>
      <w:r w:rsidRPr="000C5269">
        <w:rPr>
          <w:rFonts w:ascii="Palatino Linotype" w:eastAsia="Arial" w:hAnsi="Palatino Linotype" w:cs="Arial"/>
          <w:i/>
        </w:rPr>
        <w:t>c</w:t>
      </w:r>
      <w:r w:rsidRPr="000C5269">
        <w:rPr>
          <w:rFonts w:ascii="Palatino Linotype" w:eastAsia="Arial" w:hAnsi="Palatino Linotype" w:cs="Arial"/>
          <w:i/>
          <w:spacing w:val="-1"/>
        </w:rPr>
        <w:t>i</w:t>
      </w:r>
      <w:r w:rsidRPr="000C5269">
        <w:rPr>
          <w:rFonts w:ascii="Palatino Linotype" w:eastAsia="Arial" w:hAnsi="Palatino Linotype" w:cs="Arial"/>
          <w:i/>
        </w:rPr>
        <w:t>o</w:t>
      </w:r>
      <w:r w:rsidRPr="000C5269">
        <w:rPr>
          <w:rFonts w:ascii="Palatino Linotype" w:eastAsia="Arial" w:hAnsi="Palatino Linotype" w:cs="Arial"/>
          <w:i/>
          <w:spacing w:val="-1"/>
        </w:rPr>
        <w:t>n</w:t>
      </w:r>
      <w:r w:rsidRPr="000C5269">
        <w:rPr>
          <w:rFonts w:ascii="Palatino Linotype" w:eastAsia="Arial" w:hAnsi="Palatino Linotype" w:cs="Arial"/>
          <w:i/>
        </w:rPr>
        <w:t>es</w:t>
      </w:r>
      <w:r w:rsidRPr="000C5269">
        <w:rPr>
          <w:rFonts w:ascii="Palatino Linotype" w:eastAsia="Arial" w:hAnsi="Palatino Linotype" w:cs="Arial"/>
          <w:i/>
          <w:spacing w:val="20"/>
        </w:rPr>
        <w:t xml:space="preserve"> </w:t>
      </w:r>
      <w:r w:rsidRPr="000C5269">
        <w:rPr>
          <w:rFonts w:ascii="Palatino Linotype" w:eastAsia="Arial" w:hAnsi="Palatino Linotype" w:cs="Arial"/>
          <w:i/>
        </w:rPr>
        <w:t>a</w:t>
      </w:r>
      <w:r w:rsidRPr="000C5269">
        <w:rPr>
          <w:rFonts w:ascii="Palatino Linotype" w:eastAsia="Arial" w:hAnsi="Palatino Linotype" w:cs="Arial"/>
          <w:i/>
          <w:spacing w:val="-1"/>
        </w:rPr>
        <w:t>h</w:t>
      </w:r>
      <w:r w:rsidRPr="000C5269">
        <w:rPr>
          <w:rFonts w:ascii="Palatino Linotype" w:eastAsia="Arial" w:hAnsi="Palatino Linotype" w:cs="Arial"/>
          <w:i/>
        </w:rPr>
        <w:t>í</w:t>
      </w:r>
      <w:r w:rsidRPr="000C5269">
        <w:rPr>
          <w:rFonts w:ascii="Palatino Linotype" w:eastAsia="Arial" w:hAnsi="Palatino Linotype" w:cs="Arial"/>
          <w:i/>
          <w:spacing w:val="17"/>
        </w:rPr>
        <w:t xml:space="preserve"> </w:t>
      </w:r>
      <w:r w:rsidRPr="000C5269">
        <w:rPr>
          <w:rFonts w:ascii="Palatino Linotype" w:eastAsia="Arial" w:hAnsi="Palatino Linotype" w:cs="Arial"/>
          <w:i/>
        </w:rPr>
        <w:t>estab</w:t>
      </w:r>
      <w:r w:rsidRPr="000C5269">
        <w:rPr>
          <w:rFonts w:ascii="Palatino Linotype" w:eastAsia="Arial" w:hAnsi="Palatino Linotype" w:cs="Arial"/>
          <w:i/>
          <w:spacing w:val="-1"/>
        </w:rPr>
        <w:t>l</w:t>
      </w:r>
      <w:r w:rsidRPr="000C5269">
        <w:rPr>
          <w:rFonts w:ascii="Palatino Linotype" w:eastAsia="Arial" w:hAnsi="Palatino Linotype" w:cs="Arial"/>
          <w:i/>
        </w:rPr>
        <w:t>ec</w:t>
      </w:r>
      <w:r w:rsidRPr="000C5269">
        <w:rPr>
          <w:rFonts w:ascii="Palatino Linotype" w:eastAsia="Arial" w:hAnsi="Palatino Linotype" w:cs="Arial"/>
          <w:i/>
          <w:spacing w:val="-1"/>
        </w:rPr>
        <w:t>i</w:t>
      </w:r>
      <w:r w:rsidRPr="000C5269">
        <w:rPr>
          <w:rFonts w:ascii="Palatino Linotype" w:eastAsia="Arial" w:hAnsi="Palatino Linotype" w:cs="Arial"/>
          <w:i/>
        </w:rPr>
        <w:t>d</w:t>
      </w:r>
      <w:r w:rsidRPr="000C5269">
        <w:rPr>
          <w:rFonts w:ascii="Palatino Linotype" w:eastAsia="Arial" w:hAnsi="Palatino Linotype" w:cs="Arial"/>
          <w:i/>
          <w:spacing w:val="-1"/>
        </w:rPr>
        <w:t>a</w:t>
      </w:r>
      <w:r w:rsidRPr="000C5269">
        <w:rPr>
          <w:rFonts w:ascii="Palatino Linotype" w:eastAsia="Arial" w:hAnsi="Palatino Linotype" w:cs="Arial"/>
          <w:i/>
        </w:rPr>
        <w:t>s</w:t>
      </w:r>
      <w:r w:rsidRPr="000C5269">
        <w:rPr>
          <w:rFonts w:ascii="Palatino Linotype" w:eastAsia="Arial" w:hAnsi="Palatino Linotype" w:cs="Arial"/>
          <w:i/>
          <w:spacing w:val="16"/>
        </w:rPr>
        <w:t xml:space="preserve"> </w:t>
      </w:r>
      <w:r w:rsidRPr="000C5269">
        <w:rPr>
          <w:rFonts w:ascii="Palatino Linotype" w:eastAsia="Arial" w:hAnsi="Palatino Linotype" w:cs="Arial"/>
          <w:i/>
        </w:rPr>
        <w:t>cu</w:t>
      </w:r>
      <w:r w:rsidRPr="000C5269">
        <w:rPr>
          <w:rFonts w:ascii="Palatino Linotype" w:eastAsia="Arial" w:hAnsi="Palatino Linotype" w:cs="Arial"/>
          <w:i/>
          <w:spacing w:val="-1"/>
        </w:rPr>
        <w:t>a</w:t>
      </w:r>
      <w:r w:rsidRPr="000C5269">
        <w:rPr>
          <w:rFonts w:ascii="Palatino Linotype" w:eastAsia="Arial" w:hAnsi="Palatino Linotype" w:cs="Arial"/>
          <w:i/>
        </w:rPr>
        <w:t>n</w:t>
      </w:r>
      <w:r w:rsidRPr="000C5269">
        <w:rPr>
          <w:rFonts w:ascii="Palatino Linotype" w:eastAsia="Arial" w:hAnsi="Palatino Linotype" w:cs="Arial"/>
          <w:i/>
          <w:spacing w:val="-1"/>
        </w:rPr>
        <w:t>d</w:t>
      </w:r>
      <w:r w:rsidRPr="000C5269">
        <w:rPr>
          <w:rFonts w:ascii="Palatino Linotype" w:eastAsia="Arial" w:hAnsi="Palatino Linotype" w:cs="Arial"/>
          <w:i/>
        </w:rPr>
        <w:t>o</w:t>
      </w:r>
      <w:r w:rsidRPr="000C5269">
        <w:rPr>
          <w:rFonts w:ascii="Palatino Linotype" w:eastAsia="Arial" w:hAnsi="Palatino Linotype" w:cs="Arial"/>
          <w:i/>
          <w:spacing w:val="20"/>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w:t>
      </w:r>
      <w:r w:rsidRPr="000C5269">
        <w:rPr>
          <w:rFonts w:ascii="Palatino Linotype" w:eastAsia="Arial" w:hAnsi="Palatino Linotype" w:cs="Arial"/>
          <w:i/>
          <w:spacing w:val="18"/>
        </w:rPr>
        <w:t xml:space="preserve"> </w:t>
      </w:r>
      <w:r w:rsidRPr="000C5269">
        <w:rPr>
          <w:rFonts w:ascii="Palatino Linotype" w:eastAsia="Arial" w:hAnsi="Palatino Linotype" w:cs="Arial"/>
          <w:i/>
          <w:spacing w:val="-1"/>
        </w:rPr>
        <w:t>i</w:t>
      </w:r>
      <w:r w:rsidRPr="000C5269">
        <w:rPr>
          <w:rFonts w:ascii="Palatino Linotype" w:eastAsia="Arial" w:hAnsi="Palatino Linotype" w:cs="Arial"/>
          <w:i/>
          <w:spacing w:val="-3"/>
        </w:rPr>
        <w:t>n</w:t>
      </w:r>
      <w:r w:rsidRPr="000C5269">
        <w:rPr>
          <w:rFonts w:ascii="Palatino Linotype" w:eastAsia="Arial" w:hAnsi="Palatino Linotype" w:cs="Arial"/>
          <w:i/>
          <w:spacing w:val="3"/>
        </w:rPr>
        <w:t>f</w:t>
      </w:r>
      <w:r w:rsidRPr="000C5269">
        <w:rPr>
          <w:rFonts w:ascii="Palatino Linotype" w:eastAsia="Arial" w:hAnsi="Palatino Linotype" w:cs="Arial"/>
          <w:i/>
          <w:spacing w:val="-3"/>
        </w:rPr>
        <w:t>o</w:t>
      </w:r>
      <w:r w:rsidRPr="000C5269">
        <w:rPr>
          <w:rFonts w:ascii="Palatino Linotype" w:eastAsia="Arial" w:hAnsi="Palatino Linotype" w:cs="Arial"/>
          <w:i/>
          <w:spacing w:val="1"/>
        </w:rPr>
        <w:t>rm</w:t>
      </w:r>
      <w:r w:rsidRPr="000C5269">
        <w:rPr>
          <w:rFonts w:ascii="Palatino Linotype" w:eastAsia="Arial" w:hAnsi="Palatino Linotype" w:cs="Arial"/>
          <w:i/>
        </w:rPr>
        <w:t>ac</w:t>
      </w:r>
      <w:r w:rsidRPr="000C5269">
        <w:rPr>
          <w:rFonts w:ascii="Palatino Linotype" w:eastAsia="Arial" w:hAnsi="Palatino Linotype" w:cs="Arial"/>
          <w:i/>
          <w:spacing w:val="-1"/>
        </w:rPr>
        <w:t>i</w:t>
      </w:r>
      <w:r w:rsidRPr="000C5269">
        <w:rPr>
          <w:rFonts w:ascii="Palatino Linotype" w:eastAsia="Arial" w:hAnsi="Palatino Linotype" w:cs="Arial"/>
          <w:i/>
        </w:rPr>
        <w:t>ón</w:t>
      </w:r>
      <w:r w:rsidRPr="000C5269">
        <w:rPr>
          <w:rFonts w:ascii="Palatino Linotype" w:eastAsia="Arial" w:hAnsi="Palatino Linotype" w:cs="Arial"/>
          <w:i/>
          <w:spacing w:val="17"/>
        </w:rPr>
        <w:t xml:space="preserve"> </w:t>
      </w:r>
      <w:r w:rsidRPr="000C5269">
        <w:rPr>
          <w:rFonts w:ascii="Palatino Linotype" w:eastAsia="Arial" w:hAnsi="Palatino Linotype" w:cs="Arial"/>
          <w:i/>
          <w:spacing w:val="-3"/>
        </w:rPr>
        <w:t>a</w:t>
      </w:r>
      <w:r w:rsidRPr="000C5269">
        <w:rPr>
          <w:rFonts w:ascii="Palatino Linotype" w:eastAsia="Arial" w:hAnsi="Palatino Linotype" w:cs="Arial"/>
          <w:i/>
        </w:rPr>
        <w:t>c</w:t>
      </w:r>
      <w:r w:rsidRPr="000C5269">
        <w:rPr>
          <w:rFonts w:ascii="Palatino Linotype" w:eastAsia="Arial" w:hAnsi="Palatino Linotype" w:cs="Arial"/>
          <w:i/>
          <w:spacing w:val="1"/>
        </w:rPr>
        <w:t>t</w:t>
      </w:r>
      <w:r w:rsidRPr="000C5269">
        <w:rPr>
          <w:rFonts w:ascii="Palatino Linotype" w:eastAsia="Arial" w:hAnsi="Palatino Linotype" w:cs="Arial"/>
          <w:i/>
        </w:rPr>
        <w:t>u</w:t>
      </w:r>
      <w:r w:rsidRPr="000C5269">
        <w:rPr>
          <w:rFonts w:ascii="Palatino Linotype" w:eastAsia="Arial" w:hAnsi="Palatino Linotype" w:cs="Arial"/>
          <w:i/>
          <w:spacing w:val="-1"/>
        </w:rPr>
        <w:t>a</w:t>
      </w:r>
      <w:r w:rsidRPr="000C5269">
        <w:rPr>
          <w:rFonts w:ascii="Palatino Linotype" w:eastAsia="Arial" w:hAnsi="Palatino Linotype" w:cs="Arial"/>
          <w:i/>
          <w:spacing w:val="4"/>
        </w:rPr>
        <w:t>l</w:t>
      </w:r>
      <w:r w:rsidRPr="000C5269">
        <w:rPr>
          <w:rFonts w:ascii="Palatino Linotype" w:eastAsia="Arial" w:hAnsi="Palatino Linotype" w:cs="Arial"/>
          <w:i/>
          <w:spacing w:val="-1"/>
        </w:rPr>
        <w:t>i</w:t>
      </w:r>
      <w:r w:rsidRPr="000C5269">
        <w:rPr>
          <w:rFonts w:ascii="Palatino Linotype" w:eastAsia="Arial" w:hAnsi="Palatino Linotype" w:cs="Arial"/>
          <w:i/>
        </w:rPr>
        <w:t>ce</w:t>
      </w:r>
      <w:r w:rsidRPr="000C5269">
        <w:rPr>
          <w:rFonts w:ascii="Palatino Linotype" w:eastAsia="Arial" w:hAnsi="Palatino Linotype" w:cs="Arial"/>
          <w:i/>
          <w:spacing w:val="20"/>
        </w:rPr>
        <w:t xml:space="preserve"> </w:t>
      </w:r>
      <w:r w:rsidRPr="000C5269">
        <w:rPr>
          <w:rFonts w:ascii="Palatino Linotype" w:eastAsia="Arial" w:hAnsi="Palatino Linotype" w:cs="Arial"/>
          <w:i/>
        </w:rPr>
        <w:t>a</w:t>
      </w:r>
      <w:r w:rsidRPr="000C5269">
        <w:rPr>
          <w:rFonts w:ascii="Palatino Linotype" w:eastAsia="Arial" w:hAnsi="Palatino Linotype" w:cs="Arial"/>
          <w:i/>
          <w:spacing w:val="-4"/>
        </w:rPr>
        <w:t>l</w:t>
      </w:r>
      <w:r w:rsidRPr="000C5269">
        <w:rPr>
          <w:rFonts w:ascii="Palatino Linotype" w:eastAsia="Arial" w:hAnsi="Palatino Linotype" w:cs="Arial"/>
          <w:i/>
          <w:spacing w:val="2"/>
        </w:rPr>
        <w:t>g</w:t>
      </w:r>
      <w:r w:rsidRPr="000C5269">
        <w:rPr>
          <w:rFonts w:ascii="Palatino Linotype" w:eastAsia="Arial" w:hAnsi="Palatino Linotype" w:cs="Arial"/>
          <w:i/>
        </w:rPr>
        <w:t>u</w:t>
      </w:r>
      <w:r w:rsidRPr="000C5269">
        <w:rPr>
          <w:rFonts w:ascii="Palatino Linotype" w:eastAsia="Arial" w:hAnsi="Palatino Linotype" w:cs="Arial"/>
          <w:i/>
          <w:spacing w:val="-1"/>
        </w:rPr>
        <w:t>n</w:t>
      </w:r>
      <w:r w:rsidRPr="000C5269">
        <w:rPr>
          <w:rFonts w:ascii="Palatino Linotype" w:eastAsia="Arial" w:hAnsi="Palatino Linotype" w:cs="Arial"/>
          <w:i/>
          <w:spacing w:val="-3"/>
        </w:rPr>
        <w:t>o</w:t>
      </w:r>
      <w:r w:rsidRPr="000C5269">
        <w:rPr>
          <w:rFonts w:ascii="Palatino Linotype" w:eastAsia="Arial" w:hAnsi="Palatino Linotype" w:cs="Arial"/>
          <w:i/>
        </w:rPr>
        <w:t>s de</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su</w:t>
      </w:r>
      <w:r w:rsidRPr="000C5269">
        <w:rPr>
          <w:rFonts w:ascii="Palatino Linotype" w:eastAsia="Arial" w:hAnsi="Palatino Linotype" w:cs="Arial"/>
          <w:i/>
          <w:spacing w:val="-1"/>
        </w:rPr>
        <w:t>p</w:t>
      </w:r>
      <w:r w:rsidRPr="000C5269">
        <w:rPr>
          <w:rFonts w:ascii="Palatino Linotype" w:eastAsia="Arial" w:hAnsi="Palatino Linotype" w:cs="Arial"/>
          <w:i/>
        </w:rPr>
        <w:t>u</w:t>
      </w:r>
      <w:r w:rsidRPr="000C5269">
        <w:rPr>
          <w:rFonts w:ascii="Palatino Linotype" w:eastAsia="Arial" w:hAnsi="Palatino Linotype" w:cs="Arial"/>
          <w:i/>
          <w:spacing w:val="-1"/>
        </w:rPr>
        <w:t>e</w:t>
      </w:r>
      <w:r w:rsidRPr="000C5269">
        <w:rPr>
          <w:rFonts w:ascii="Palatino Linotype" w:eastAsia="Arial" w:hAnsi="Palatino Linotype" w:cs="Arial"/>
          <w:i/>
        </w:rPr>
        <w:t>s</w:t>
      </w:r>
      <w:r w:rsidRPr="000C5269">
        <w:rPr>
          <w:rFonts w:ascii="Palatino Linotype" w:eastAsia="Arial" w:hAnsi="Palatino Linotype" w:cs="Arial"/>
          <w:i/>
          <w:spacing w:val="1"/>
        </w:rPr>
        <w:t>t</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 xml:space="preserve">de </w:t>
      </w:r>
      <w:r w:rsidRPr="000C5269">
        <w:rPr>
          <w:rFonts w:ascii="Palatino Linotype" w:eastAsia="Arial" w:hAnsi="Palatino Linotype" w:cs="Arial"/>
          <w:i/>
          <w:spacing w:val="1"/>
        </w:rPr>
        <w:t>r</w:t>
      </w:r>
      <w:r w:rsidRPr="000C5269">
        <w:rPr>
          <w:rFonts w:ascii="Palatino Linotype" w:eastAsia="Arial" w:hAnsi="Palatino Linotype" w:cs="Arial"/>
          <w:i/>
        </w:rPr>
        <w:t>e</w:t>
      </w:r>
      <w:r w:rsidRPr="000C5269">
        <w:rPr>
          <w:rFonts w:ascii="Palatino Linotype" w:eastAsia="Arial" w:hAnsi="Palatino Linotype" w:cs="Arial"/>
          <w:i/>
          <w:spacing w:val="-3"/>
        </w:rPr>
        <w:t>s</w:t>
      </w:r>
      <w:r w:rsidRPr="000C5269">
        <w:rPr>
          <w:rFonts w:ascii="Palatino Linotype" w:eastAsia="Arial" w:hAnsi="Palatino Linotype" w:cs="Arial"/>
          <w:i/>
        </w:rPr>
        <w:t>er</w:t>
      </w:r>
      <w:r w:rsidRPr="000C5269">
        <w:rPr>
          <w:rFonts w:ascii="Palatino Linotype" w:eastAsia="Arial" w:hAnsi="Palatino Linotype" w:cs="Arial"/>
          <w:i/>
          <w:spacing w:val="-2"/>
        </w:rPr>
        <w:t>v</w:t>
      </w:r>
      <w:r w:rsidRPr="000C5269">
        <w:rPr>
          <w:rFonts w:ascii="Palatino Linotype" w:eastAsia="Arial" w:hAnsi="Palatino Linotype" w:cs="Arial"/>
          <w:i/>
        </w:rPr>
        <w:t>a</w:t>
      </w:r>
      <w:r w:rsidRPr="000C5269">
        <w:rPr>
          <w:rFonts w:ascii="Palatino Linotype" w:eastAsia="Arial" w:hAnsi="Palatino Linotype" w:cs="Arial"/>
          <w:i/>
          <w:spacing w:val="3"/>
        </w:rPr>
        <w:t xml:space="preserve"> </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rPr>
        <w:t>co</w:t>
      </w:r>
      <w:r w:rsidRPr="000C5269">
        <w:rPr>
          <w:rFonts w:ascii="Palatino Linotype" w:eastAsia="Arial" w:hAnsi="Palatino Linotype" w:cs="Arial"/>
          <w:i/>
          <w:spacing w:val="-1"/>
        </w:rPr>
        <w:t>n</w:t>
      </w:r>
      <w:r w:rsidRPr="000C5269">
        <w:rPr>
          <w:rFonts w:ascii="Palatino Linotype" w:eastAsia="Arial" w:hAnsi="Palatino Linotype" w:cs="Arial"/>
          <w:i/>
          <w:spacing w:val="3"/>
        </w:rPr>
        <w:t>f</w:t>
      </w:r>
      <w:r w:rsidRPr="000C5269">
        <w:rPr>
          <w:rFonts w:ascii="Palatino Linotype" w:eastAsia="Arial" w:hAnsi="Palatino Linotype" w:cs="Arial"/>
          <w:i/>
          <w:spacing w:val="-1"/>
        </w:rPr>
        <w:t>i</w:t>
      </w:r>
      <w:r w:rsidRPr="000C5269">
        <w:rPr>
          <w:rFonts w:ascii="Palatino Linotype" w:eastAsia="Arial" w:hAnsi="Palatino Linotype" w:cs="Arial"/>
          <w:i/>
        </w:rPr>
        <w:t>d</w:t>
      </w:r>
      <w:r w:rsidRPr="000C5269">
        <w:rPr>
          <w:rFonts w:ascii="Palatino Linotype" w:eastAsia="Arial" w:hAnsi="Palatino Linotype" w:cs="Arial"/>
          <w:i/>
          <w:spacing w:val="-1"/>
        </w:rPr>
        <w:t>e</w:t>
      </w:r>
      <w:r w:rsidRPr="000C5269">
        <w:rPr>
          <w:rFonts w:ascii="Palatino Linotype" w:eastAsia="Arial" w:hAnsi="Palatino Linotype" w:cs="Arial"/>
          <w:i/>
        </w:rPr>
        <w:t>nc</w:t>
      </w:r>
      <w:r w:rsidRPr="000C5269">
        <w:rPr>
          <w:rFonts w:ascii="Palatino Linotype" w:eastAsia="Arial" w:hAnsi="Palatino Linotype" w:cs="Arial"/>
          <w:i/>
          <w:spacing w:val="-1"/>
        </w:rPr>
        <w:t>i</w:t>
      </w:r>
      <w:r w:rsidRPr="000C5269">
        <w:rPr>
          <w:rFonts w:ascii="Palatino Linotype" w:eastAsia="Arial" w:hAnsi="Palatino Linotype" w:cs="Arial"/>
          <w:i/>
        </w:rPr>
        <w:t>a</w:t>
      </w:r>
      <w:r w:rsidRPr="000C5269">
        <w:rPr>
          <w:rFonts w:ascii="Palatino Linotype" w:eastAsia="Arial" w:hAnsi="Palatino Linotype" w:cs="Arial"/>
          <w:i/>
          <w:spacing w:val="-1"/>
        </w:rPr>
        <w:t>li</w:t>
      </w:r>
      <w:r w:rsidRPr="000C5269">
        <w:rPr>
          <w:rFonts w:ascii="Palatino Linotype" w:eastAsia="Arial" w:hAnsi="Palatino Linotype" w:cs="Arial"/>
          <w:i/>
        </w:rPr>
        <w:t>d</w:t>
      </w:r>
      <w:r w:rsidRPr="000C5269">
        <w:rPr>
          <w:rFonts w:ascii="Palatino Linotype" w:eastAsia="Arial" w:hAnsi="Palatino Linotype" w:cs="Arial"/>
          <w:i/>
          <w:spacing w:val="-1"/>
        </w:rPr>
        <w:t>a</w:t>
      </w:r>
      <w:r w:rsidRPr="000C5269">
        <w:rPr>
          <w:rFonts w:ascii="Palatino Linotype" w:eastAsia="Arial" w:hAnsi="Palatino Linotype" w:cs="Arial"/>
          <w:i/>
        </w:rPr>
        <w:t>d</w:t>
      </w:r>
      <w:r w:rsidRPr="000C5269">
        <w:rPr>
          <w:rFonts w:ascii="Palatino Linotype" w:eastAsia="Arial" w:hAnsi="Palatino Linotype" w:cs="Arial"/>
          <w:i/>
          <w:spacing w:val="3"/>
        </w:rPr>
        <w:t xml:space="preserve"> </w:t>
      </w:r>
      <w:r w:rsidRPr="000C5269">
        <w:rPr>
          <w:rFonts w:ascii="Palatino Linotype" w:eastAsia="Arial" w:hAnsi="Palatino Linotype" w:cs="Arial"/>
          <w:i/>
        </w:rPr>
        <w:t>pre</w:t>
      </w:r>
      <w:r w:rsidRPr="000C5269">
        <w:rPr>
          <w:rFonts w:ascii="Palatino Linotype" w:eastAsia="Arial" w:hAnsi="Palatino Linotype" w:cs="Arial"/>
          <w:i/>
          <w:spacing w:val="-2"/>
        </w:rPr>
        <w:t>v</w:t>
      </w:r>
      <w:r w:rsidRPr="000C5269">
        <w:rPr>
          <w:rFonts w:ascii="Palatino Linotype" w:eastAsia="Arial" w:hAnsi="Palatino Linotype" w:cs="Arial"/>
          <w:i/>
          <w:spacing w:val="-1"/>
        </w:rPr>
        <w:t>i</w:t>
      </w:r>
      <w:r w:rsidRPr="000C5269">
        <w:rPr>
          <w:rFonts w:ascii="Palatino Linotype" w:eastAsia="Arial" w:hAnsi="Palatino Linotype" w:cs="Arial"/>
          <w:i/>
        </w:rPr>
        <w:t>s</w:t>
      </w:r>
      <w:r w:rsidRPr="000C5269">
        <w:rPr>
          <w:rFonts w:ascii="Palatino Linotype" w:eastAsia="Arial" w:hAnsi="Palatino Linotype" w:cs="Arial"/>
          <w:i/>
          <w:spacing w:val="1"/>
        </w:rPr>
        <w:t>t</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en</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ar</w:t>
      </w:r>
      <w:r w:rsidRPr="000C5269">
        <w:rPr>
          <w:rFonts w:ascii="Palatino Linotype" w:eastAsia="Arial" w:hAnsi="Palatino Linotype" w:cs="Arial"/>
          <w:i/>
          <w:spacing w:val="1"/>
        </w:rPr>
        <w:t>t</w:t>
      </w:r>
      <w:r w:rsidRPr="000C5269">
        <w:rPr>
          <w:rFonts w:ascii="Palatino Linotype" w:eastAsia="Arial" w:hAnsi="Palatino Linotype" w:cs="Arial"/>
          <w:i/>
          <w:spacing w:val="-4"/>
        </w:rPr>
        <w:t>í</w:t>
      </w:r>
      <w:r w:rsidRPr="000C5269">
        <w:rPr>
          <w:rFonts w:ascii="Palatino Linotype" w:eastAsia="Arial" w:hAnsi="Palatino Linotype" w:cs="Arial"/>
          <w:i/>
        </w:rPr>
        <w:t>cu</w:t>
      </w:r>
      <w:r w:rsidRPr="000C5269">
        <w:rPr>
          <w:rFonts w:ascii="Palatino Linotype" w:eastAsia="Arial" w:hAnsi="Palatino Linotype" w:cs="Arial"/>
          <w:i/>
          <w:spacing w:val="-1"/>
        </w:rPr>
        <w:t>l</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1</w:t>
      </w:r>
      <w:r w:rsidRPr="000C5269">
        <w:rPr>
          <w:rFonts w:ascii="Palatino Linotype" w:eastAsia="Arial" w:hAnsi="Palatino Linotype" w:cs="Arial"/>
          <w:i/>
          <w:spacing w:val="-1"/>
        </w:rPr>
        <w:t>3</w:t>
      </w:r>
      <w:r w:rsidRPr="000C5269">
        <w:rPr>
          <w:rFonts w:ascii="Palatino Linotype" w:eastAsia="Arial" w:hAnsi="Palatino Linotype" w:cs="Arial"/>
          <w:i/>
        </w:rPr>
        <w:t>,</w:t>
      </w:r>
      <w:r w:rsidRPr="000C5269">
        <w:rPr>
          <w:rFonts w:ascii="Palatino Linotype" w:eastAsia="Arial" w:hAnsi="Palatino Linotype" w:cs="Arial"/>
          <w:i/>
          <w:spacing w:val="4"/>
        </w:rPr>
        <w:t xml:space="preserve"> </w:t>
      </w:r>
      <w:r w:rsidRPr="000C5269">
        <w:rPr>
          <w:rFonts w:ascii="Palatino Linotype" w:eastAsia="Arial" w:hAnsi="Palatino Linotype" w:cs="Arial"/>
          <w:i/>
        </w:rPr>
        <w:t>14</w:t>
      </w:r>
      <w:r w:rsidRPr="000C5269">
        <w:rPr>
          <w:rFonts w:ascii="Palatino Linotype" w:eastAsia="Arial" w:hAnsi="Palatino Linotype" w:cs="Arial"/>
          <w:i/>
          <w:spacing w:val="2"/>
        </w:rPr>
        <w:t xml:space="preserve"> </w:t>
      </w:r>
      <w:r w:rsidRPr="000C5269">
        <w:rPr>
          <w:rFonts w:ascii="Palatino Linotype" w:eastAsia="Arial" w:hAnsi="Palatino Linotype" w:cs="Arial"/>
          <w:i/>
        </w:rPr>
        <w:t>y</w:t>
      </w:r>
      <w:r w:rsidRPr="000C5269">
        <w:rPr>
          <w:rFonts w:ascii="Palatino Linotype" w:eastAsia="Arial" w:hAnsi="Palatino Linotype" w:cs="Arial"/>
          <w:i/>
          <w:spacing w:val="1"/>
        </w:rPr>
        <w:t xml:space="preserve"> </w:t>
      </w:r>
      <w:r w:rsidRPr="000C5269">
        <w:rPr>
          <w:rFonts w:ascii="Palatino Linotype" w:eastAsia="Arial" w:hAnsi="Palatino Linotype" w:cs="Arial"/>
          <w:i/>
        </w:rPr>
        <w:t>18</w:t>
      </w:r>
      <w:r w:rsidRPr="000C5269">
        <w:rPr>
          <w:rFonts w:ascii="Palatino Linotype" w:eastAsia="Arial" w:hAnsi="Palatino Linotype" w:cs="Arial"/>
          <w:i/>
          <w:spacing w:val="2"/>
        </w:rPr>
        <w:t xml:space="preserve"> </w:t>
      </w:r>
      <w:r w:rsidRPr="000C5269">
        <w:rPr>
          <w:rFonts w:ascii="Palatino Linotype" w:eastAsia="Arial" w:hAnsi="Palatino Linotype" w:cs="Arial"/>
          <w:i/>
        </w:rPr>
        <w:t>de</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 c</w:t>
      </w:r>
      <w:r w:rsidRPr="000C5269">
        <w:rPr>
          <w:rFonts w:ascii="Palatino Linotype" w:eastAsia="Arial" w:hAnsi="Palatino Linotype" w:cs="Arial"/>
          <w:i/>
          <w:spacing w:val="-1"/>
        </w:rPr>
        <w:t>i</w:t>
      </w:r>
      <w:r w:rsidRPr="000C5269">
        <w:rPr>
          <w:rFonts w:ascii="Palatino Linotype" w:eastAsia="Arial" w:hAnsi="Palatino Linotype" w:cs="Arial"/>
          <w:i/>
          <w:spacing w:val="1"/>
        </w:rPr>
        <w:t>t</w:t>
      </w:r>
      <w:r w:rsidRPr="000C5269">
        <w:rPr>
          <w:rFonts w:ascii="Palatino Linotype" w:eastAsia="Arial" w:hAnsi="Palatino Linotype" w:cs="Arial"/>
          <w:i/>
        </w:rPr>
        <w:t>a</w:t>
      </w:r>
      <w:r w:rsidRPr="000C5269">
        <w:rPr>
          <w:rFonts w:ascii="Palatino Linotype" w:eastAsia="Arial" w:hAnsi="Palatino Linotype" w:cs="Arial"/>
          <w:i/>
          <w:spacing w:val="-1"/>
        </w:rPr>
        <w:t>d</w:t>
      </w:r>
      <w:r w:rsidRPr="000C5269">
        <w:rPr>
          <w:rFonts w:ascii="Palatino Linotype" w:eastAsia="Arial" w:hAnsi="Palatino Linotype" w:cs="Arial"/>
          <w:i/>
        </w:rPr>
        <w:t>a</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e</w:t>
      </w:r>
      <w:r w:rsidRPr="000C5269">
        <w:rPr>
          <w:rFonts w:ascii="Palatino Linotype" w:eastAsia="Arial" w:hAnsi="Palatino Linotype" w:cs="Arial"/>
          <w:i/>
          <w:spacing w:val="-3"/>
        </w:rPr>
        <w:t>y</w:t>
      </w:r>
      <w:r w:rsidRPr="000C5269">
        <w:rPr>
          <w:rFonts w:ascii="Palatino Linotype" w:eastAsia="Arial" w:hAnsi="Palatino Linotype" w:cs="Arial"/>
          <w:i/>
        </w:rPr>
        <w:t>.</w:t>
      </w:r>
      <w:r w:rsidRPr="000C5269">
        <w:rPr>
          <w:rFonts w:ascii="Palatino Linotype" w:eastAsia="Arial" w:hAnsi="Palatino Linotype" w:cs="Arial"/>
          <w:i/>
          <w:spacing w:val="4"/>
        </w:rPr>
        <w:t xml:space="preserve"> </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este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se</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3"/>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o</w:t>
      </w:r>
      <w:r w:rsidRPr="000C5269">
        <w:rPr>
          <w:rFonts w:ascii="Palatino Linotype" w:eastAsia="Arial" w:hAnsi="Palatino Linotype" w:cs="Arial"/>
          <w:b/>
          <w:i/>
          <w:u w:val="single"/>
        </w:rPr>
        <w:t>,</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se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be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se</w:t>
      </w:r>
      <w:r w:rsidRPr="000C5269">
        <w:rPr>
          <w:rFonts w:ascii="Palatino Linotype" w:eastAsia="Arial" w:hAnsi="Palatino Linotype" w:cs="Arial"/>
          <w:b/>
          <w:i/>
          <w:spacing w:val="-1"/>
          <w:u w:val="single"/>
        </w:rPr>
        <w:t>ñ</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ar</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 e</w:t>
      </w:r>
      <w:r w:rsidRPr="000C5269">
        <w:rPr>
          <w:rFonts w:ascii="Palatino Linotype" w:eastAsia="Arial" w:hAnsi="Palatino Linotype" w:cs="Arial"/>
          <w:b/>
          <w:i/>
          <w:spacing w:val="-3"/>
          <w:u w:val="single"/>
        </w:rPr>
        <w:t>x</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s</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en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u</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es</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a</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c</w:t>
      </w:r>
      <w:r w:rsidRPr="000C5269">
        <w:rPr>
          <w:rFonts w:ascii="Palatino Linotype" w:eastAsia="Arial" w:hAnsi="Palatino Linotype" w:cs="Arial"/>
          <w:b/>
          <w:i/>
          <w:spacing w:val="-3"/>
          <w:u w:val="single"/>
        </w:rPr>
        <w:t>a</w:t>
      </w:r>
      <w:r w:rsidRPr="000C5269">
        <w:rPr>
          <w:rFonts w:ascii="Palatino Linotype" w:eastAsia="Arial" w:hAnsi="Palatino Linotype" w:cs="Arial"/>
          <w:b/>
          <w:i/>
          <w:spacing w:val="-2"/>
          <w:u w:val="single"/>
        </w:rPr>
        <w:t>r</w:t>
      </w:r>
      <w:r w:rsidRPr="000C5269">
        <w:rPr>
          <w:rFonts w:ascii="Palatino Linotype" w:eastAsia="Arial" w:hAnsi="Palatino Linotype" w:cs="Arial"/>
          <w:b/>
          <w:i/>
          <w:spacing w:val="2"/>
          <w:u w:val="single"/>
        </w:rPr>
        <w:t>g</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de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2"/>
          <w:u w:val="single"/>
        </w:rPr>
        <w:t>v</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o</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es p</w:t>
      </w:r>
      <w:r w:rsidRPr="000C5269">
        <w:rPr>
          <w:rFonts w:ascii="Palatino Linotype" w:eastAsia="Arial" w:hAnsi="Palatino Linotype" w:cs="Arial"/>
          <w:b/>
          <w:i/>
          <w:spacing w:val="-1"/>
          <w:u w:val="single"/>
        </w:rPr>
        <w:t>ú</w:t>
      </w:r>
      <w:r w:rsidRPr="000C5269">
        <w:rPr>
          <w:rFonts w:ascii="Palatino Linotype" w:eastAsia="Arial" w:hAnsi="Palatino Linotype" w:cs="Arial"/>
          <w:b/>
          <w:i/>
          <w:u w:val="single"/>
        </w:rPr>
        <w:t>b</w:t>
      </w:r>
      <w:r w:rsidRPr="000C5269">
        <w:rPr>
          <w:rFonts w:ascii="Palatino Linotype" w:eastAsia="Arial" w:hAnsi="Palatino Linotype" w:cs="Arial"/>
          <w:b/>
          <w:i/>
          <w:spacing w:val="-1"/>
          <w:u w:val="single"/>
        </w:rPr>
        <w:t>li</w:t>
      </w:r>
      <w:r w:rsidRPr="000C5269">
        <w:rPr>
          <w:rFonts w:ascii="Palatino Linotype" w:eastAsia="Arial" w:hAnsi="Palatino Linotype" w:cs="Arial"/>
          <w:b/>
          <w:i/>
          <w:u w:val="single"/>
        </w:rPr>
        <w:t>cos,</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es</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g</w:t>
      </w:r>
      <w:r w:rsidRPr="000C5269">
        <w:rPr>
          <w:rFonts w:ascii="Palatino Linotype" w:eastAsia="Arial" w:hAnsi="Palatino Linotype" w:cs="Arial"/>
          <w:b/>
          <w:i/>
          <w:spacing w:val="-1"/>
          <w:u w:val="single"/>
        </w:rPr>
        <w:t>a</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2"/>
          <w:u w:val="single"/>
        </w:rPr>
        <w:t>z</w:t>
      </w:r>
      <w:r w:rsidRPr="000C5269">
        <w:rPr>
          <w:rFonts w:ascii="Palatino Linotype" w:eastAsia="Arial" w:hAnsi="Palatino Linotype" w:cs="Arial"/>
          <w:b/>
          <w:i/>
          <w:u w:val="single"/>
        </w:rPr>
        <w:t>ar</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 xml:space="preserve">de </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era</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2"/>
          <w:u w:val="single"/>
        </w:rPr>
        <w:t>r</w:t>
      </w:r>
      <w:r w:rsidRPr="000C5269">
        <w:rPr>
          <w:rFonts w:ascii="Palatino Linotype" w:eastAsia="Arial" w:hAnsi="Palatino Linotype" w:cs="Arial"/>
          <w:b/>
          <w:i/>
          <w:u w:val="single"/>
        </w:rPr>
        <w:t>ecta</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2"/>
          <w:u w:val="single"/>
        </w:rPr>
        <w:t>g</w:t>
      </w:r>
      <w:r w:rsidRPr="000C5269">
        <w:rPr>
          <w:rFonts w:ascii="Palatino Linotype" w:eastAsia="Arial" w:hAnsi="Palatino Linotype" w:cs="Arial"/>
          <w:b/>
          <w:i/>
          <w:spacing w:val="-3"/>
          <w:u w:val="single"/>
        </w:rPr>
        <w:t>u</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3"/>
          <w:u w:val="single"/>
        </w:rPr>
        <w:t>a</w:t>
      </w:r>
      <w:r w:rsidRPr="000C5269">
        <w:rPr>
          <w:rFonts w:ascii="Palatino Linotype" w:eastAsia="Arial" w:hAnsi="Palatino Linotype" w:cs="Arial"/>
          <w:b/>
          <w:i/>
          <w:u w:val="single"/>
        </w:rPr>
        <w:t>d</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n</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3"/>
          <w:u w:val="single"/>
        </w:rPr>
        <w:t>o</w:t>
      </w:r>
      <w:r w:rsidRPr="000C5269">
        <w:rPr>
          <w:rFonts w:ascii="Palatino Linotype" w:eastAsia="Arial" w:hAnsi="Palatino Linotype" w:cs="Arial"/>
          <w:b/>
          <w:i/>
          <w:u w:val="single"/>
        </w:rPr>
        <w:t>n</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l</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y</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ú</w:t>
      </w:r>
      <w:r w:rsidRPr="000C5269">
        <w:rPr>
          <w:rFonts w:ascii="Palatino Linotype" w:eastAsia="Arial" w:hAnsi="Palatino Linotype" w:cs="Arial"/>
          <w:b/>
          <w:i/>
          <w:u w:val="single"/>
        </w:rPr>
        <w:t>b</w:t>
      </w:r>
      <w:r w:rsidRPr="000C5269">
        <w:rPr>
          <w:rFonts w:ascii="Palatino Linotype" w:eastAsia="Arial" w:hAnsi="Palatino Linotype" w:cs="Arial"/>
          <w:b/>
          <w:i/>
          <w:spacing w:val="-1"/>
          <w:u w:val="single"/>
        </w:rPr>
        <w:t>li</w:t>
      </w:r>
      <w:r w:rsidRPr="000C5269">
        <w:rPr>
          <w:rFonts w:ascii="Palatino Linotype" w:eastAsia="Arial" w:hAnsi="Palatino Linotype" w:cs="Arial"/>
          <w:b/>
          <w:i/>
          <w:u w:val="single"/>
        </w:rPr>
        <w:t>ca,</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 xml:space="preserve">a </w:t>
      </w:r>
      <w:r w:rsidRPr="000C5269">
        <w:rPr>
          <w:rFonts w:ascii="Palatino Linotype" w:eastAsia="Arial" w:hAnsi="Palatino Linotype" w:cs="Arial"/>
          <w:b/>
          <w:i/>
          <w:spacing w:val="1"/>
          <w:u w:val="single"/>
        </w:rPr>
        <w:t>tr</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v</w:t>
      </w:r>
      <w:r w:rsidRPr="000C5269">
        <w:rPr>
          <w:rFonts w:ascii="Palatino Linotype" w:eastAsia="Arial" w:hAnsi="Palatino Linotype" w:cs="Arial"/>
          <w:b/>
          <w:i/>
          <w:u w:val="single"/>
        </w:rPr>
        <w:t>és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de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c</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es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pre</w:t>
      </w:r>
      <w:r w:rsidRPr="000C5269">
        <w:rPr>
          <w:rFonts w:ascii="Palatino Linotype" w:eastAsia="Arial" w:hAnsi="Palatino Linotype" w:cs="Arial"/>
          <w:b/>
          <w:i/>
          <w:spacing w:val="-5"/>
          <w:u w:val="single"/>
        </w:rPr>
        <w:t>v</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2"/>
          <w:u w:val="single"/>
        </w:rPr>
        <w:t>v</w:t>
      </w:r>
      <w:r w:rsidRPr="000C5269">
        <w:rPr>
          <w:rFonts w:ascii="Palatino Linotype" w:eastAsia="Arial" w:hAnsi="Palatino Linotype" w:cs="Arial"/>
          <w:b/>
          <w:i/>
          <w:u w:val="single"/>
        </w:rPr>
        <w:t>as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y</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cor</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ecti</w:t>
      </w:r>
      <w:r w:rsidRPr="000C5269">
        <w:rPr>
          <w:rFonts w:ascii="Palatino Linotype" w:eastAsia="Arial" w:hAnsi="Palatino Linotype" w:cs="Arial"/>
          <w:b/>
          <w:i/>
          <w:spacing w:val="-3"/>
          <w:u w:val="single"/>
        </w:rPr>
        <w:t>v</w:t>
      </w:r>
      <w:r w:rsidRPr="000C5269">
        <w:rPr>
          <w:rFonts w:ascii="Palatino Linotype" w:eastAsia="Arial" w:hAnsi="Palatino Linotype" w:cs="Arial"/>
          <w:b/>
          <w:i/>
          <w:u w:val="single"/>
        </w:rPr>
        <w:t>as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2"/>
          <w:u w:val="single"/>
        </w:rPr>
        <w:t>c</w:t>
      </w:r>
      <w:r w:rsidRPr="000C5269">
        <w:rPr>
          <w:rFonts w:ascii="Palatino Linotype" w:eastAsia="Arial" w:hAnsi="Palatino Linotype" w:cs="Arial"/>
          <w:b/>
          <w:i/>
          <w:u w:val="single"/>
        </w:rPr>
        <w:t>ami</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d</w:t>
      </w:r>
      <w:r w:rsidRPr="000C5269">
        <w:rPr>
          <w:rFonts w:ascii="Palatino Linotype" w:eastAsia="Arial" w:hAnsi="Palatino Linotype" w:cs="Arial"/>
          <w:b/>
          <w:i/>
          <w:u w:val="single"/>
        </w:rPr>
        <w:t>as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a comb</w:t>
      </w:r>
      <w:r w:rsidRPr="000C5269">
        <w:rPr>
          <w:rFonts w:ascii="Palatino Linotype" w:eastAsia="Arial" w:hAnsi="Palatino Linotype" w:cs="Arial"/>
          <w:b/>
          <w:i/>
          <w:spacing w:val="-3"/>
          <w:u w:val="single"/>
        </w:rPr>
        <w:t>a</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r</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 xml:space="preserve">a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eli</w:t>
      </w:r>
      <w:r w:rsidRPr="000C5269">
        <w:rPr>
          <w:rFonts w:ascii="Palatino Linotype" w:eastAsia="Arial" w:hAnsi="Palatino Linotype" w:cs="Arial"/>
          <w:b/>
          <w:i/>
          <w:u w:val="single"/>
        </w:rPr>
        <w:t>nc</w:t>
      </w:r>
      <w:r w:rsidRPr="000C5269">
        <w:rPr>
          <w:rFonts w:ascii="Palatino Linotype" w:eastAsia="Arial" w:hAnsi="Palatino Linotype" w:cs="Arial"/>
          <w:b/>
          <w:i/>
          <w:spacing w:val="-1"/>
          <w:u w:val="single"/>
        </w:rPr>
        <w:t>u</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en sus</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4"/>
          <w:u w:val="single"/>
        </w:rPr>
        <w:t>i</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ere</w:t>
      </w:r>
      <w:r w:rsidRPr="000C5269">
        <w:rPr>
          <w:rFonts w:ascii="Palatino Linotype" w:eastAsia="Arial" w:hAnsi="Palatino Linotype" w:cs="Arial"/>
          <w:b/>
          <w:i/>
          <w:spacing w:val="-3"/>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 xml:space="preserve">es </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3"/>
          <w:u w:val="single"/>
        </w:rPr>
        <w:t>i</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e</w:t>
      </w:r>
      <w:r w:rsidRPr="000C5269">
        <w:rPr>
          <w:rFonts w:ascii="Palatino Linotype" w:eastAsia="Arial" w:hAnsi="Palatino Linotype" w:cs="Arial"/>
          <w:b/>
          <w:i/>
          <w:spacing w:val="-3"/>
          <w:u w:val="single"/>
        </w:rPr>
        <w:t>s</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3"/>
          <w:u w:val="single"/>
        </w:rPr>
        <w:t>a</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es.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s</w:t>
      </w:r>
      <w:r w:rsidRPr="000C5269">
        <w:rPr>
          <w:rFonts w:ascii="Palatino Linotype" w:eastAsia="Arial" w:hAnsi="Palatino Linotype" w:cs="Arial"/>
          <w:b/>
          <w:i/>
          <w:spacing w:val="-4"/>
          <w:u w:val="single"/>
        </w:rPr>
        <w:t>í</w:t>
      </w:r>
      <w:r w:rsidRPr="000C5269">
        <w:rPr>
          <w:rFonts w:ascii="Palatino Linotype" w:eastAsia="Arial" w:hAnsi="Palatino Linotype" w:cs="Arial"/>
          <w:b/>
          <w:i/>
          <w:u w:val="single"/>
        </w:rPr>
        <w:t>,</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es</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e</w:t>
      </w:r>
      <w:r w:rsidRPr="000C5269">
        <w:rPr>
          <w:rFonts w:ascii="Palatino Linotype" w:eastAsia="Arial" w:hAnsi="Palatino Linotype" w:cs="Arial"/>
          <w:b/>
          <w:i/>
          <w:spacing w:val="-2"/>
          <w:u w:val="single"/>
        </w:rPr>
        <w:t>r</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n</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n</w:t>
      </w:r>
      <w:r w:rsidRPr="000C5269">
        <w:rPr>
          <w:rFonts w:ascii="Palatino Linotype" w:eastAsia="Arial" w:hAnsi="Palatino Linotype" w:cs="Arial"/>
          <w:b/>
          <w:i/>
          <w:spacing w:val="-2"/>
          <w:u w:val="single"/>
        </w:rPr>
        <w:t>t</w:t>
      </w:r>
      <w:r w:rsidRPr="000C5269">
        <w:rPr>
          <w:rFonts w:ascii="Palatino Linotype" w:eastAsia="Arial" w:hAnsi="Palatino Linotype" w:cs="Arial"/>
          <w:b/>
          <w:i/>
          <w:u w:val="single"/>
        </w:rPr>
        <w:t>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se</w:t>
      </w:r>
      <w:r w:rsidRPr="000C5269">
        <w:rPr>
          <w:rFonts w:ascii="Palatino Linotype" w:eastAsia="Arial" w:hAnsi="Palatino Linotype" w:cs="Arial"/>
          <w:b/>
          <w:i/>
          <w:spacing w:val="-1"/>
          <w:u w:val="single"/>
        </w:rPr>
        <w:t>ñ</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ar</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en el</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ar</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4"/>
          <w:u w:val="single"/>
        </w:rPr>
        <w:t>í</w:t>
      </w:r>
      <w:r w:rsidRPr="000C5269">
        <w:rPr>
          <w:rFonts w:ascii="Palatino Linotype" w:eastAsia="Arial" w:hAnsi="Palatino Linotype" w:cs="Arial"/>
          <w:b/>
          <w:i/>
          <w:u w:val="single"/>
        </w:rPr>
        <w:t>cu</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1</w:t>
      </w:r>
      <w:r w:rsidRPr="000C5269">
        <w:rPr>
          <w:rFonts w:ascii="Palatino Linotype" w:eastAsia="Arial" w:hAnsi="Palatino Linotype" w:cs="Arial"/>
          <w:b/>
          <w:i/>
          <w:spacing w:val="-1"/>
          <w:u w:val="single"/>
        </w:rPr>
        <w:t>3</w:t>
      </w:r>
      <w:r w:rsidRPr="000C5269">
        <w:rPr>
          <w:rFonts w:ascii="Palatino Linotype" w:eastAsia="Arial" w:hAnsi="Palatino Linotype" w:cs="Arial"/>
          <w:b/>
          <w:i/>
          <w:u w:val="single"/>
        </w:rPr>
        <w:t>,</w:t>
      </w:r>
      <w:r w:rsidRPr="000C5269">
        <w:rPr>
          <w:rFonts w:ascii="Palatino Linotype" w:eastAsia="Arial" w:hAnsi="Palatino Linotype" w:cs="Arial"/>
          <w:b/>
          <w:i/>
          <w:spacing w:val="1"/>
          <w:u w:val="single"/>
        </w:rPr>
        <w:t xml:space="preserve"> fr</w:t>
      </w:r>
      <w:r w:rsidRPr="000C5269">
        <w:rPr>
          <w:rFonts w:ascii="Palatino Linotype" w:eastAsia="Arial" w:hAnsi="Palatino Linotype" w:cs="Arial"/>
          <w:b/>
          <w:i/>
          <w:u w:val="single"/>
        </w:rPr>
        <w:t>acc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ón I de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 xml:space="preserve">ey de </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1"/>
          <w:u w:val="single"/>
        </w:rPr>
        <w:t>f</w:t>
      </w:r>
      <w:r w:rsidRPr="000C5269">
        <w:rPr>
          <w:rFonts w:ascii="Palatino Linotype" w:eastAsia="Arial" w:hAnsi="Palatino Linotype" w:cs="Arial"/>
          <w:b/>
          <w:i/>
          <w:u w:val="single"/>
        </w:rPr>
        <w:t>erenc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a se e</w:t>
      </w:r>
      <w:r w:rsidRPr="000C5269">
        <w:rPr>
          <w:rFonts w:ascii="Palatino Linotype" w:eastAsia="Arial" w:hAnsi="Palatino Linotype" w:cs="Arial"/>
          <w:b/>
          <w:i/>
          <w:spacing w:val="-3"/>
          <w:u w:val="single"/>
        </w:rPr>
        <w:t>s</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bl</w:t>
      </w:r>
      <w:r w:rsidRPr="000C5269">
        <w:rPr>
          <w:rFonts w:ascii="Palatino Linotype" w:eastAsia="Arial" w:hAnsi="Palatino Linotype" w:cs="Arial"/>
          <w:b/>
          <w:i/>
          <w:u w:val="single"/>
        </w:rPr>
        <w:t xml:space="preserve">ece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 p</w:t>
      </w:r>
      <w:r w:rsidRPr="000C5269">
        <w:rPr>
          <w:rFonts w:ascii="Palatino Linotype" w:eastAsia="Arial" w:hAnsi="Palatino Linotype" w:cs="Arial"/>
          <w:b/>
          <w:i/>
          <w:spacing w:val="-1"/>
          <w:u w:val="single"/>
        </w:rPr>
        <w:t>o</w:t>
      </w:r>
      <w:r w:rsidRPr="000C5269">
        <w:rPr>
          <w:rFonts w:ascii="Palatino Linotype" w:eastAsia="Arial" w:hAnsi="Palatino Linotype" w:cs="Arial"/>
          <w:b/>
          <w:i/>
          <w:spacing w:val="-3"/>
          <w:u w:val="single"/>
        </w:rPr>
        <w:t>d</w:t>
      </w:r>
      <w:r w:rsidRPr="000C5269">
        <w:rPr>
          <w:rFonts w:ascii="Palatino Linotype" w:eastAsia="Arial" w:hAnsi="Palatino Linotype" w:cs="Arial"/>
          <w:b/>
          <w:i/>
          <w:spacing w:val="-2"/>
          <w:u w:val="single"/>
        </w:rPr>
        <w:t>r</w:t>
      </w:r>
      <w:r w:rsidRPr="000C5269">
        <w:rPr>
          <w:rFonts w:ascii="Palatino Linotype" w:eastAsia="Arial" w:hAnsi="Palatino Linotype" w:cs="Arial"/>
          <w:b/>
          <w:i/>
          <w:u w:val="single"/>
        </w:rPr>
        <w:t>á</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l</w:t>
      </w:r>
      <w:r w:rsidRPr="000C5269">
        <w:rPr>
          <w:rFonts w:ascii="Palatino Linotype" w:eastAsia="Arial" w:hAnsi="Palatino Linotype" w:cs="Arial"/>
          <w:b/>
          <w:i/>
          <w:spacing w:val="4"/>
          <w:u w:val="single"/>
        </w:rPr>
        <w:t>a</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i</w:t>
      </w:r>
      <w:r w:rsidRPr="000C5269">
        <w:rPr>
          <w:rFonts w:ascii="Palatino Linotype" w:eastAsia="Arial" w:hAnsi="Palatino Linotype" w:cs="Arial"/>
          <w:b/>
          <w:i/>
          <w:spacing w:val="3"/>
          <w:u w:val="single"/>
        </w:rPr>
        <w:t>f</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carse</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3"/>
          <w:u w:val="single"/>
        </w:rPr>
        <w:t>a</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w:t>
      </w:r>
      <w:r w:rsidRPr="000C5269">
        <w:rPr>
          <w:rFonts w:ascii="Palatino Linotype" w:eastAsia="Arial" w:hAnsi="Palatino Linotype" w:cs="Arial"/>
          <w:b/>
          <w:i/>
          <w:spacing w:val="-1"/>
          <w:u w:val="single"/>
        </w:rPr>
        <w:t>ell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3"/>
          <w:u w:val="single"/>
        </w:rPr>
        <w:t>n</w:t>
      </w:r>
      <w:r w:rsidRPr="000C5269">
        <w:rPr>
          <w:rFonts w:ascii="Palatino Linotype" w:eastAsia="Arial" w:hAnsi="Palatino Linotype" w:cs="Arial"/>
          <w:b/>
          <w:i/>
          <w:spacing w:val="1"/>
          <w:u w:val="single"/>
        </w:rPr>
        <w:t>f</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r</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ac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ón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cu</w:t>
      </w:r>
      <w:r w:rsidRPr="000C5269">
        <w:rPr>
          <w:rFonts w:ascii="Palatino Linotype" w:eastAsia="Arial" w:hAnsi="Palatino Linotype" w:cs="Arial"/>
          <w:b/>
          <w:i/>
          <w:spacing w:val="-3"/>
          <w:u w:val="single"/>
        </w:rPr>
        <w:t>y</w:t>
      </w:r>
      <w:r w:rsidRPr="000C5269">
        <w:rPr>
          <w:rFonts w:ascii="Palatino Linotype" w:eastAsia="Arial" w:hAnsi="Palatino Linotype" w:cs="Arial"/>
          <w:b/>
          <w:i/>
          <w:u w:val="single"/>
        </w:rPr>
        <w:t>a d</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us</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ón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u</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d</w:t>
      </w:r>
      <w:r w:rsidRPr="000C5269">
        <w:rPr>
          <w:rFonts w:ascii="Palatino Linotype" w:eastAsia="Arial" w:hAnsi="Palatino Linotype" w:cs="Arial"/>
          <w:b/>
          <w:i/>
          <w:u w:val="single"/>
        </w:rPr>
        <w:t>a</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c</w:t>
      </w:r>
      <w:r w:rsidRPr="000C5269">
        <w:rPr>
          <w:rFonts w:ascii="Palatino Linotype" w:eastAsia="Arial" w:hAnsi="Palatino Linotype" w:cs="Arial"/>
          <w:b/>
          <w:i/>
          <w:spacing w:val="-3"/>
          <w:u w:val="single"/>
        </w:rPr>
        <w:t>o</w:t>
      </w:r>
      <w:r w:rsidRPr="000C5269">
        <w:rPr>
          <w:rFonts w:ascii="Palatino Linotype" w:eastAsia="Arial" w:hAnsi="Palatino Linotype" w:cs="Arial"/>
          <w:b/>
          <w:i/>
          <w:spacing w:val="1"/>
          <w:u w:val="single"/>
        </w:rPr>
        <w:t>m</w:t>
      </w:r>
      <w:r w:rsidRPr="000C5269">
        <w:rPr>
          <w:rFonts w:ascii="Palatino Linotype" w:eastAsia="Arial" w:hAnsi="Palatino Linotype" w:cs="Arial"/>
          <w:b/>
          <w:i/>
          <w:spacing w:val="-3"/>
          <w:u w:val="single"/>
        </w:rPr>
        <w:t>p</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m</w:t>
      </w:r>
      <w:r w:rsidRPr="000C5269">
        <w:rPr>
          <w:rFonts w:ascii="Palatino Linotype" w:eastAsia="Arial" w:hAnsi="Palatino Linotype" w:cs="Arial"/>
          <w:b/>
          <w:i/>
          <w:u w:val="single"/>
        </w:rPr>
        <w:t>eter</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2"/>
          <w:u w:val="single"/>
        </w:rPr>
        <w:t>g</w:t>
      </w:r>
      <w:r w:rsidRPr="000C5269">
        <w:rPr>
          <w:rFonts w:ascii="Palatino Linotype" w:eastAsia="Arial" w:hAnsi="Palatino Linotype" w:cs="Arial"/>
          <w:b/>
          <w:i/>
          <w:spacing w:val="-3"/>
          <w:u w:val="single"/>
        </w:rPr>
        <w:t>u</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d</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n</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al</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y p</w:t>
      </w:r>
      <w:r w:rsidRPr="000C5269">
        <w:rPr>
          <w:rFonts w:ascii="Palatino Linotype" w:eastAsia="Arial" w:hAnsi="Palatino Linotype" w:cs="Arial"/>
          <w:b/>
          <w:i/>
          <w:spacing w:val="-1"/>
          <w:u w:val="single"/>
        </w:rPr>
        <w:t>ú</w:t>
      </w:r>
      <w:r w:rsidRPr="000C5269">
        <w:rPr>
          <w:rFonts w:ascii="Palatino Linotype" w:eastAsia="Arial" w:hAnsi="Palatino Linotype" w:cs="Arial"/>
          <w:b/>
          <w:i/>
          <w:u w:val="single"/>
        </w:rPr>
        <w:t>b</w:t>
      </w:r>
      <w:r w:rsidRPr="000C5269">
        <w:rPr>
          <w:rFonts w:ascii="Palatino Linotype" w:eastAsia="Arial" w:hAnsi="Palatino Linotype" w:cs="Arial"/>
          <w:b/>
          <w:i/>
          <w:spacing w:val="1"/>
          <w:u w:val="single"/>
        </w:rPr>
        <w:t>l</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ca.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este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or</w:t>
      </w:r>
      <w:r w:rsidRPr="000C5269">
        <w:rPr>
          <w:rFonts w:ascii="Palatino Linotype" w:eastAsia="Arial" w:hAnsi="Palatino Linotype" w:cs="Arial"/>
          <w:b/>
          <w:i/>
          <w:spacing w:val="-2"/>
          <w:u w:val="single"/>
        </w:rPr>
        <w:t>d</w:t>
      </w:r>
      <w:r w:rsidRPr="000C5269">
        <w:rPr>
          <w:rFonts w:ascii="Palatino Linotype" w:eastAsia="Arial" w:hAnsi="Palatino Linotype" w:cs="Arial"/>
          <w:b/>
          <w:i/>
          <w:u w:val="single"/>
        </w:rPr>
        <w:t>en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de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as,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u</w:t>
      </w:r>
      <w:r w:rsidRPr="000C5269">
        <w:rPr>
          <w:rFonts w:ascii="Palatino Linotype" w:eastAsia="Arial" w:hAnsi="Palatino Linotype" w:cs="Arial"/>
          <w:b/>
          <w:i/>
          <w:spacing w:val="-3"/>
          <w:u w:val="single"/>
        </w:rPr>
        <w:t>n</w:t>
      </w:r>
      <w:r w:rsidRPr="000C5269">
        <w:rPr>
          <w:rFonts w:ascii="Palatino Linotype" w:eastAsia="Arial" w:hAnsi="Palatino Linotype" w:cs="Arial"/>
          <w:b/>
          <w:i/>
          <w:u w:val="single"/>
        </w:rPr>
        <w:t>a de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as</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r</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as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 xml:space="preserve">en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eli</w:t>
      </w:r>
      <w:r w:rsidRPr="000C5269">
        <w:rPr>
          <w:rFonts w:ascii="Palatino Linotype" w:eastAsia="Arial" w:hAnsi="Palatino Linotype" w:cs="Arial"/>
          <w:b/>
          <w:i/>
          <w:u w:val="single"/>
        </w:rPr>
        <w:t>nc</w:t>
      </w:r>
      <w:r w:rsidRPr="000C5269">
        <w:rPr>
          <w:rFonts w:ascii="Palatino Linotype" w:eastAsia="Arial" w:hAnsi="Palatino Linotype" w:cs="Arial"/>
          <w:b/>
          <w:i/>
          <w:spacing w:val="-1"/>
          <w:u w:val="single"/>
        </w:rPr>
        <w:t>u</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u</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d</w:t>
      </w:r>
      <w:r w:rsidRPr="000C5269">
        <w:rPr>
          <w:rFonts w:ascii="Palatino Linotype" w:eastAsia="Arial" w:hAnsi="Palatino Linotype" w:cs="Arial"/>
          <w:b/>
          <w:i/>
          <w:u w:val="single"/>
        </w:rPr>
        <w:t>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ll</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g</w:t>
      </w:r>
      <w:r w:rsidRPr="000C5269">
        <w:rPr>
          <w:rFonts w:ascii="Palatino Linotype" w:eastAsia="Arial" w:hAnsi="Palatino Linotype" w:cs="Arial"/>
          <w:b/>
          <w:i/>
          <w:u w:val="single"/>
        </w:rPr>
        <w:t>ar</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o</w:t>
      </w:r>
      <w:r w:rsidRPr="000C5269">
        <w:rPr>
          <w:rFonts w:ascii="Palatino Linotype" w:eastAsia="Arial" w:hAnsi="Palatino Linotype" w:cs="Arial"/>
          <w:b/>
          <w:i/>
          <w:u w:val="single"/>
        </w:rPr>
        <w:t>n</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r</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 xml:space="preserve">en </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e</w:t>
      </w:r>
      <w:r w:rsidRPr="000C5269">
        <w:rPr>
          <w:rFonts w:ascii="Palatino Linotype" w:eastAsia="Arial" w:hAnsi="Palatino Linotype" w:cs="Arial"/>
          <w:b/>
          <w:i/>
          <w:spacing w:val="-3"/>
          <w:u w:val="single"/>
        </w:rPr>
        <w:t>s</w:t>
      </w:r>
      <w:r w:rsidRPr="000C5269">
        <w:rPr>
          <w:rFonts w:ascii="Palatino Linotype" w:eastAsia="Arial" w:hAnsi="Palatino Linotype" w:cs="Arial"/>
          <w:b/>
          <w:i/>
          <w:spacing w:val="2"/>
          <w:u w:val="single"/>
        </w:rPr>
        <w:t>g</w:t>
      </w:r>
      <w:r w:rsidRPr="000C5269">
        <w:rPr>
          <w:rFonts w:ascii="Palatino Linotype" w:eastAsia="Arial" w:hAnsi="Palatino Linotype" w:cs="Arial"/>
          <w:b/>
          <w:i/>
          <w:u w:val="single"/>
        </w:rPr>
        <w:t>o</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2"/>
          <w:u w:val="single"/>
        </w:rPr>
        <w:t>g</w:t>
      </w:r>
      <w:r w:rsidRPr="000C5269">
        <w:rPr>
          <w:rFonts w:ascii="Palatino Linotype" w:eastAsia="Arial" w:hAnsi="Palatino Linotype" w:cs="Arial"/>
          <w:b/>
          <w:i/>
          <w:spacing w:val="-3"/>
          <w:u w:val="single"/>
        </w:rPr>
        <w:t>u</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d</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l</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a</w:t>
      </w:r>
      <w:r w:rsidRPr="000C5269">
        <w:rPr>
          <w:rFonts w:ascii="Palatino Linotype" w:eastAsia="Arial" w:hAnsi="Palatino Linotype" w:cs="Arial"/>
          <w:b/>
          <w:i/>
          <w:spacing w:val="-4"/>
          <w:u w:val="single"/>
        </w:rPr>
        <w:t>í</w:t>
      </w:r>
      <w:r w:rsidRPr="000C5269">
        <w:rPr>
          <w:rFonts w:ascii="Palatino Linotype" w:eastAsia="Arial" w:hAnsi="Palatino Linotype" w:cs="Arial"/>
          <w:b/>
          <w:i/>
          <w:u w:val="single"/>
        </w:rPr>
        <w:t>s es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pr</w:t>
      </w:r>
      <w:r w:rsidRPr="000C5269">
        <w:rPr>
          <w:rFonts w:ascii="Palatino Linotype" w:eastAsia="Arial" w:hAnsi="Palatino Linotype" w:cs="Arial"/>
          <w:b/>
          <w:i/>
          <w:spacing w:val="-2"/>
          <w:u w:val="single"/>
        </w:rPr>
        <w:t>e</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same</w:t>
      </w:r>
      <w:r w:rsidRPr="000C5269">
        <w:rPr>
          <w:rFonts w:ascii="Palatino Linotype" w:eastAsia="Arial" w:hAnsi="Palatino Linotype" w:cs="Arial"/>
          <w:b/>
          <w:i/>
          <w:spacing w:val="-3"/>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n</w:t>
      </w:r>
      <w:r w:rsidRPr="000C5269">
        <w:rPr>
          <w:rFonts w:ascii="Palatino Linotype" w:eastAsia="Arial" w:hAnsi="Palatino Linotype" w:cs="Arial"/>
          <w:b/>
          <w:i/>
          <w:u w:val="single"/>
        </w:rPr>
        <w:t>u</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o</w:t>
      </w:r>
      <w:r w:rsidRPr="000C5269">
        <w:rPr>
          <w:rFonts w:ascii="Palatino Linotype" w:eastAsia="Arial" w:hAnsi="Palatino Linotype" w:cs="Arial"/>
          <w:b/>
          <w:i/>
          <w:u w:val="single"/>
        </w:rPr>
        <w:t>,</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spacing w:val="-3"/>
          <w:u w:val="single"/>
        </w:rPr>
        <w:t>i</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do</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u o</w:t>
      </w:r>
      <w:r w:rsidRPr="000C5269">
        <w:rPr>
          <w:rFonts w:ascii="Palatino Linotype" w:eastAsia="Arial" w:hAnsi="Palatino Linotype" w:cs="Arial"/>
          <w:b/>
          <w:i/>
          <w:spacing w:val="-1"/>
          <w:u w:val="single"/>
        </w:rPr>
        <w:t>b</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t</w:t>
      </w:r>
      <w:r w:rsidRPr="000C5269">
        <w:rPr>
          <w:rFonts w:ascii="Palatino Linotype" w:eastAsia="Arial" w:hAnsi="Palatino Linotype" w:cs="Arial"/>
          <w:b/>
          <w:i/>
          <w:spacing w:val="-3"/>
          <w:u w:val="single"/>
        </w:rPr>
        <w:t>a</w:t>
      </w:r>
      <w:r w:rsidRPr="000C5269">
        <w:rPr>
          <w:rFonts w:ascii="Palatino Linotype" w:eastAsia="Arial" w:hAnsi="Palatino Linotype" w:cs="Arial"/>
          <w:b/>
          <w:i/>
          <w:spacing w:val="-2"/>
          <w:u w:val="single"/>
        </w:rPr>
        <w:t>c</w:t>
      </w:r>
      <w:r w:rsidRPr="000C5269">
        <w:rPr>
          <w:rFonts w:ascii="Palatino Linotype" w:eastAsia="Arial" w:hAnsi="Palatino Linotype" w:cs="Arial"/>
          <w:b/>
          <w:i/>
          <w:u w:val="single"/>
        </w:rPr>
        <w:t>u</w:t>
      </w:r>
      <w:r w:rsidRPr="000C5269">
        <w:rPr>
          <w:rFonts w:ascii="Palatino Linotype" w:eastAsia="Arial" w:hAnsi="Palatino Linotype" w:cs="Arial"/>
          <w:b/>
          <w:i/>
          <w:spacing w:val="-1"/>
          <w:u w:val="single"/>
        </w:rPr>
        <w:t>l</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2"/>
          <w:u w:val="single"/>
        </w:rPr>
        <w:t>z</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do</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actu</w:t>
      </w:r>
      <w:r w:rsidRPr="000C5269">
        <w:rPr>
          <w:rFonts w:ascii="Palatino Linotype" w:eastAsia="Arial" w:hAnsi="Palatino Linotype" w:cs="Arial"/>
          <w:b/>
          <w:i/>
          <w:spacing w:val="-2"/>
          <w:u w:val="single"/>
        </w:rPr>
        <w:t>a</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ón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3"/>
          <w:u w:val="single"/>
        </w:rPr>
        <w:t>d</w:t>
      </w:r>
      <w:r w:rsidRPr="000C5269">
        <w:rPr>
          <w:rFonts w:ascii="Palatino Linotype" w:eastAsia="Arial" w:hAnsi="Palatino Linotype" w:cs="Arial"/>
          <w:b/>
          <w:i/>
          <w:u w:val="single"/>
        </w:rPr>
        <w:t>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os ser</w:t>
      </w:r>
      <w:r w:rsidRPr="000C5269">
        <w:rPr>
          <w:rFonts w:ascii="Palatino Linotype" w:eastAsia="Arial" w:hAnsi="Palatino Linotype" w:cs="Arial"/>
          <w:b/>
          <w:i/>
          <w:spacing w:val="-2"/>
          <w:u w:val="single"/>
        </w:rPr>
        <w:t>v</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o</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es p</w:t>
      </w:r>
      <w:r w:rsidRPr="000C5269">
        <w:rPr>
          <w:rFonts w:ascii="Palatino Linotype" w:eastAsia="Arial" w:hAnsi="Palatino Linotype" w:cs="Arial"/>
          <w:b/>
          <w:i/>
          <w:spacing w:val="-1"/>
          <w:u w:val="single"/>
        </w:rPr>
        <w:t>ú</w:t>
      </w:r>
      <w:r w:rsidRPr="000C5269">
        <w:rPr>
          <w:rFonts w:ascii="Palatino Linotype" w:eastAsia="Arial" w:hAnsi="Palatino Linotype" w:cs="Arial"/>
          <w:b/>
          <w:i/>
          <w:u w:val="single"/>
        </w:rPr>
        <w:t>b</w:t>
      </w:r>
      <w:r w:rsidRPr="000C5269">
        <w:rPr>
          <w:rFonts w:ascii="Palatino Linotype" w:eastAsia="Arial" w:hAnsi="Palatino Linotype" w:cs="Arial"/>
          <w:b/>
          <w:i/>
          <w:spacing w:val="-1"/>
          <w:u w:val="single"/>
        </w:rPr>
        <w:t>li</w:t>
      </w:r>
      <w:r w:rsidRPr="000C5269">
        <w:rPr>
          <w:rFonts w:ascii="Palatino Linotype" w:eastAsia="Arial" w:hAnsi="Palatino Linotype" w:cs="Arial"/>
          <w:b/>
          <w:i/>
          <w:u w:val="single"/>
        </w:rPr>
        <w:t>cos</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w:t>
      </w:r>
      <w:r w:rsidRPr="000C5269">
        <w:rPr>
          <w:rFonts w:ascii="Palatino Linotype" w:eastAsia="Arial" w:hAnsi="Palatino Linotype" w:cs="Arial"/>
          <w:b/>
          <w:i/>
          <w:spacing w:val="1"/>
          <w:u w:val="single"/>
        </w:rPr>
        <w:t xml:space="preserve"> r</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ali</w:t>
      </w:r>
      <w:r w:rsidRPr="000C5269">
        <w:rPr>
          <w:rFonts w:ascii="Palatino Linotype" w:eastAsia="Arial" w:hAnsi="Palatino Linotype" w:cs="Arial"/>
          <w:b/>
          <w:i/>
          <w:spacing w:val="-2"/>
          <w:u w:val="single"/>
        </w:rPr>
        <w:t>z</w:t>
      </w:r>
      <w:r w:rsidRPr="000C5269">
        <w:rPr>
          <w:rFonts w:ascii="Palatino Linotype" w:eastAsia="Arial" w:hAnsi="Palatino Linotype" w:cs="Arial"/>
          <w:b/>
          <w:i/>
          <w:u w:val="single"/>
        </w:rPr>
        <w:t>an</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3"/>
          <w:u w:val="single"/>
        </w:rPr>
        <w:lastRenderedPageBreak/>
        <w:t>f</w:t>
      </w:r>
      <w:r w:rsidRPr="000C5269">
        <w:rPr>
          <w:rFonts w:ascii="Palatino Linotype" w:eastAsia="Arial" w:hAnsi="Palatino Linotype" w:cs="Arial"/>
          <w:b/>
          <w:i/>
          <w:spacing w:val="-3"/>
          <w:u w:val="single"/>
        </w:rPr>
        <w:t>u</w:t>
      </w:r>
      <w:r w:rsidRPr="000C5269">
        <w:rPr>
          <w:rFonts w:ascii="Palatino Linotype" w:eastAsia="Arial" w:hAnsi="Palatino Linotype" w:cs="Arial"/>
          <w:b/>
          <w:i/>
          <w:u w:val="single"/>
        </w:rPr>
        <w:t>nc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es</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de</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c</w:t>
      </w:r>
      <w:r w:rsidRPr="000C5269">
        <w:rPr>
          <w:rFonts w:ascii="Palatino Linotype" w:eastAsia="Arial" w:hAnsi="Palatino Linotype" w:cs="Arial"/>
          <w:b/>
          <w:i/>
          <w:spacing w:val="-3"/>
          <w:u w:val="single"/>
        </w:rPr>
        <w:t>a</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áct</w:t>
      </w:r>
      <w:r w:rsidRPr="000C5269">
        <w:rPr>
          <w:rFonts w:ascii="Palatino Linotype" w:eastAsia="Arial" w:hAnsi="Palatino Linotype" w:cs="Arial"/>
          <w:b/>
          <w:i/>
          <w:spacing w:val="-2"/>
          <w:u w:val="single"/>
        </w:rPr>
        <w:t>e</w:t>
      </w:r>
      <w:r w:rsidRPr="000C5269">
        <w:rPr>
          <w:rFonts w:ascii="Palatino Linotype" w:eastAsia="Arial" w:hAnsi="Palatino Linotype" w:cs="Arial"/>
          <w:b/>
          <w:i/>
          <w:u w:val="single"/>
        </w:rPr>
        <w:t>r</w:t>
      </w:r>
      <w:r w:rsidRPr="000C5269">
        <w:rPr>
          <w:rFonts w:ascii="Palatino Linotype" w:eastAsia="Arial" w:hAnsi="Palatino Linotype" w:cs="Arial"/>
          <w:b/>
          <w:i/>
          <w:spacing w:val="5"/>
          <w:u w:val="single"/>
        </w:rPr>
        <w:t xml:space="preserve"> </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p</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ati</w:t>
      </w:r>
      <w:r w:rsidRPr="000C5269">
        <w:rPr>
          <w:rFonts w:ascii="Palatino Linotype" w:eastAsia="Arial" w:hAnsi="Palatino Linotype" w:cs="Arial"/>
          <w:b/>
          <w:i/>
          <w:spacing w:val="-3"/>
          <w:u w:val="single"/>
        </w:rPr>
        <w:t>v</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di</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e</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el co</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3"/>
          <w:u w:val="single"/>
        </w:rPr>
        <w:t>o</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1"/>
          <w:u w:val="single"/>
        </w:rPr>
        <w:t>m</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o</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de</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cha s</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u</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ó</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3"/>
          <w:u w:val="single"/>
        </w:rPr>
        <w:t>o</w:t>
      </w:r>
      <w:r w:rsidRPr="000C5269">
        <w:rPr>
          <w:rFonts w:ascii="Palatino Linotype" w:eastAsia="Arial" w:hAnsi="Palatino Linotype" w:cs="Arial"/>
          <w:b/>
          <w:i/>
          <w:u w:val="single"/>
        </w:rPr>
        <w:t>r</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 xml:space="preserve">o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 xml:space="preserve">ue </w:t>
      </w:r>
      <w:r w:rsidRPr="000C5269">
        <w:rPr>
          <w:rFonts w:ascii="Palatino Linotype" w:eastAsia="Arial" w:hAnsi="Palatino Linotype" w:cs="Arial"/>
          <w:b/>
          <w:i/>
          <w:spacing w:val="-3"/>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es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2"/>
          <w:u w:val="single"/>
        </w:rPr>
        <w:t>v</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 xml:space="preserve">de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ac</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3"/>
          <w:u w:val="single"/>
        </w:rPr>
        <w:t>ó</w:t>
      </w:r>
      <w:r w:rsidRPr="000C5269">
        <w:rPr>
          <w:rFonts w:ascii="Palatino Linotype" w:eastAsia="Arial" w:hAnsi="Palatino Linotype" w:cs="Arial"/>
          <w:b/>
          <w:i/>
          <w:u w:val="single"/>
        </w:rPr>
        <w:t>n</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 xml:space="preserve">de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os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n</w:t>
      </w:r>
      <w:r w:rsidRPr="000C5269">
        <w:rPr>
          <w:rFonts w:ascii="Palatino Linotype" w:eastAsia="Arial" w:hAnsi="Palatino Linotype" w:cs="Arial"/>
          <w:b/>
          <w:i/>
          <w:spacing w:val="-3"/>
          <w:u w:val="single"/>
        </w:rPr>
        <w:t>o</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bres</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y</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spacing w:val="-3"/>
          <w:u w:val="single"/>
        </w:rPr>
        <w:t>a</w:t>
      </w:r>
      <w:r w:rsidRPr="000C5269">
        <w:rPr>
          <w:rFonts w:ascii="Palatino Linotype" w:eastAsia="Arial" w:hAnsi="Palatino Linotype" w:cs="Arial"/>
          <w:b/>
          <w:i/>
          <w:u w:val="single"/>
        </w:rPr>
        <w:t>s</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u</w:t>
      </w:r>
      <w:r w:rsidRPr="000C5269">
        <w:rPr>
          <w:rFonts w:ascii="Palatino Linotype" w:eastAsia="Arial" w:hAnsi="Palatino Linotype" w:cs="Arial"/>
          <w:b/>
          <w:i/>
          <w:spacing w:val="-3"/>
          <w:u w:val="single"/>
        </w:rPr>
        <w:t>n</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 xml:space="preserve">es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 d</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sempeñ</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n</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os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2"/>
          <w:u w:val="single"/>
        </w:rPr>
        <w:t>v</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2"/>
          <w:u w:val="single"/>
        </w:rPr>
        <w:t>d</w:t>
      </w:r>
      <w:r w:rsidRPr="000C5269">
        <w:rPr>
          <w:rFonts w:ascii="Palatino Linotype" w:eastAsia="Arial" w:hAnsi="Palatino Linotype" w:cs="Arial"/>
          <w:b/>
          <w:i/>
          <w:u w:val="single"/>
        </w:rPr>
        <w:t>ores</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ú</w:t>
      </w:r>
      <w:r w:rsidRPr="000C5269">
        <w:rPr>
          <w:rFonts w:ascii="Palatino Linotype" w:eastAsia="Arial" w:hAnsi="Palatino Linotype" w:cs="Arial"/>
          <w:b/>
          <w:i/>
          <w:u w:val="single"/>
        </w:rPr>
        <w:t>b</w:t>
      </w:r>
      <w:r w:rsidRPr="000C5269">
        <w:rPr>
          <w:rFonts w:ascii="Palatino Linotype" w:eastAsia="Arial" w:hAnsi="Palatino Linotype" w:cs="Arial"/>
          <w:b/>
          <w:i/>
          <w:spacing w:val="-1"/>
          <w:u w:val="single"/>
        </w:rPr>
        <w:t>li</w:t>
      </w:r>
      <w:r w:rsidRPr="000C5269">
        <w:rPr>
          <w:rFonts w:ascii="Palatino Linotype" w:eastAsia="Arial" w:hAnsi="Palatino Linotype" w:cs="Arial"/>
          <w:b/>
          <w:i/>
          <w:u w:val="single"/>
        </w:rPr>
        <w:t>cos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 pr</w:t>
      </w:r>
      <w:r w:rsidRPr="000C5269">
        <w:rPr>
          <w:rFonts w:ascii="Palatino Linotype" w:eastAsia="Arial" w:hAnsi="Palatino Linotype" w:cs="Arial"/>
          <w:b/>
          <w:i/>
          <w:spacing w:val="2"/>
          <w:u w:val="single"/>
        </w:rPr>
        <w:t>e</w:t>
      </w:r>
      <w:r w:rsidRPr="000C5269">
        <w:rPr>
          <w:rFonts w:ascii="Palatino Linotype" w:eastAsia="Arial" w:hAnsi="Palatino Linotype" w:cs="Arial"/>
          <w:b/>
          <w:i/>
          <w:spacing w:val="-2"/>
          <w:u w:val="single"/>
        </w:rPr>
        <w:t>s</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an</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sus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ser</w:t>
      </w:r>
      <w:r w:rsidRPr="000C5269">
        <w:rPr>
          <w:rFonts w:ascii="Palatino Linotype" w:eastAsia="Arial" w:hAnsi="Palatino Linotype" w:cs="Arial"/>
          <w:b/>
          <w:i/>
          <w:spacing w:val="-2"/>
          <w:u w:val="single"/>
        </w:rPr>
        <w:t>v</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en</w:t>
      </w:r>
      <w:r w:rsidRPr="000C5269">
        <w:rPr>
          <w:rFonts w:ascii="Palatino Linotype" w:eastAsia="Arial" w:hAnsi="Palatino Linotype" w:cs="Arial"/>
          <w:i/>
          <w:spacing w:val="3"/>
        </w:rPr>
        <w:t xml:space="preserve"> </w:t>
      </w:r>
      <w:r w:rsidRPr="000C5269">
        <w:rPr>
          <w:rFonts w:ascii="Palatino Linotype" w:eastAsia="Arial" w:hAnsi="Palatino Linotype" w:cs="Arial"/>
          <w:i/>
        </w:rPr>
        <w:t>ár</w:t>
      </w:r>
      <w:r w:rsidRPr="000C5269">
        <w:rPr>
          <w:rFonts w:ascii="Palatino Linotype" w:eastAsia="Arial" w:hAnsi="Palatino Linotype" w:cs="Arial"/>
          <w:i/>
          <w:spacing w:val="-2"/>
        </w:rPr>
        <w:t>e</w:t>
      </w:r>
      <w:r w:rsidRPr="000C5269">
        <w:rPr>
          <w:rFonts w:ascii="Palatino Linotype" w:eastAsia="Arial" w:hAnsi="Palatino Linotype" w:cs="Arial"/>
          <w:i/>
        </w:rPr>
        <w:t>as</w:t>
      </w:r>
      <w:r w:rsidRPr="000C5269">
        <w:rPr>
          <w:rFonts w:ascii="Palatino Linotype" w:eastAsia="Arial" w:hAnsi="Palatino Linotype" w:cs="Arial"/>
          <w:i/>
          <w:spacing w:val="3"/>
        </w:rPr>
        <w:t xml:space="preserve"> </w:t>
      </w:r>
      <w:r w:rsidRPr="000C5269">
        <w:rPr>
          <w:rFonts w:ascii="Palatino Linotype" w:eastAsia="Arial" w:hAnsi="Palatino Linotype" w:cs="Arial"/>
          <w:i/>
        </w:rPr>
        <w:t>de</w:t>
      </w:r>
      <w:r w:rsidRPr="000C5269">
        <w:rPr>
          <w:rFonts w:ascii="Palatino Linotype" w:eastAsia="Arial" w:hAnsi="Palatino Linotype" w:cs="Arial"/>
          <w:i/>
          <w:spacing w:val="3"/>
        </w:rPr>
        <w:t xml:space="preserve"> </w:t>
      </w:r>
      <w:r w:rsidRPr="000C5269">
        <w:rPr>
          <w:rFonts w:ascii="Palatino Linotype" w:eastAsia="Arial" w:hAnsi="Palatino Linotype" w:cs="Arial"/>
          <w:i/>
        </w:rPr>
        <w:t>s</w:t>
      </w:r>
      <w:r w:rsidRPr="000C5269">
        <w:rPr>
          <w:rFonts w:ascii="Palatino Linotype" w:eastAsia="Arial" w:hAnsi="Palatino Linotype" w:cs="Arial"/>
          <w:i/>
          <w:spacing w:val="-3"/>
        </w:rPr>
        <w:t>e</w:t>
      </w:r>
      <w:r w:rsidRPr="000C5269">
        <w:rPr>
          <w:rFonts w:ascii="Palatino Linotype" w:eastAsia="Arial" w:hAnsi="Palatino Linotype" w:cs="Arial"/>
          <w:i/>
          <w:spacing w:val="2"/>
        </w:rPr>
        <w:t>g</w:t>
      </w:r>
      <w:r w:rsidRPr="000C5269">
        <w:rPr>
          <w:rFonts w:ascii="Palatino Linotype" w:eastAsia="Arial" w:hAnsi="Palatino Linotype" w:cs="Arial"/>
          <w:i/>
        </w:rPr>
        <w:t>uri</w:t>
      </w:r>
      <w:r w:rsidRPr="000C5269">
        <w:rPr>
          <w:rFonts w:ascii="Palatino Linotype" w:eastAsia="Arial" w:hAnsi="Palatino Linotype" w:cs="Arial"/>
          <w:i/>
          <w:spacing w:val="-1"/>
        </w:rPr>
        <w:t>d</w:t>
      </w:r>
      <w:r w:rsidRPr="000C5269">
        <w:rPr>
          <w:rFonts w:ascii="Palatino Linotype" w:eastAsia="Arial" w:hAnsi="Palatino Linotype" w:cs="Arial"/>
          <w:i/>
        </w:rPr>
        <w:t>ad n</w:t>
      </w:r>
      <w:r w:rsidRPr="000C5269">
        <w:rPr>
          <w:rFonts w:ascii="Palatino Linotype" w:eastAsia="Arial" w:hAnsi="Palatino Linotype" w:cs="Arial"/>
          <w:i/>
          <w:spacing w:val="-1"/>
        </w:rPr>
        <w:t>a</w:t>
      </w:r>
      <w:r w:rsidRPr="000C5269">
        <w:rPr>
          <w:rFonts w:ascii="Palatino Linotype" w:eastAsia="Arial" w:hAnsi="Palatino Linotype" w:cs="Arial"/>
          <w:i/>
        </w:rPr>
        <w:t>c</w:t>
      </w:r>
      <w:r w:rsidRPr="000C5269">
        <w:rPr>
          <w:rFonts w:ascii="Palatino Linotype" w:eastAsia="Arial" w:hAnsi="Palatino Linotype" w:cs="Arial"/>
          <w:i/>
          <w:spacing w:val="-1"/>
        </w:rPr>
        <w:t>i</w:t>
      </w:r>
      <w:r w:rsidRPr="000C5269">
        <w:rPr>
          <w:rFonts w:ascii="Palatino Linotype" w:eastAsia="Arial" w:hAnsi="Palatino Linotype" w:cs="Arial"/>
          <w:i/>
        </w:rPr>
        <w:t>o</w:t>
      </w:r>
      <w:r w:rsidRPr="000C5269">
        <w:rPr>
          <w:rFonts w:ascii="Palatino Linotype" w:eastAsia="Arial" w:hAnsi="Palatino Linotype" w:cs="Arial"/>
          <w:i/>
          <w:spacing w:val="-1"/>
        </w:rPr>
        <w:t>n</w:t>
      </w:r>
      <w:r w:rsidRPr="000C5269">
        <w:rPr>
          <w:rFonts w:ascii="Palatino Linotype" w:eastAsia="Arial" w:hAnsi="Palatino Linotype" w:cs="Arial"/>
          <w:i/>
        </w:rPr>
        <w:t>al</w:t>
      </w:r>
      <w:r w:rsidRPr="000C5269">
        <w:rPr>
          <w:rFonts w:ascii="Palatino Linotype" w:eastAsia="Arial" w:hAnsi="Palatino Linotype" w:cs="Arial"/>
          <w:i/>
          <w:spacing w:val="1"/>
        </w:rPr>
        <w:t xml:space="preserve"> </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ú</w:t>
      </w:r>
      <w:r w:rsidRPr="000C5269">
        <w:rPr>
          <w:rFonts w:ascii="Palatino Linotype" w:eastAsia="Arial" w:hAnsi="Palatino Linotype" w:cs="Arial"/>
          <w:i/>
        </w:rPr>
        <w:t>b</w:t>
      </w:r>
      <w:r w:rsidRPr="000C5269">
        <w:rPr>
          <w:rFonts w:ascii="Palatino Linotype" w:eastAsia="Arial" w:hAnsi="Palatino Linotype" w:cs="Arial"/>
          <w:i/>
          <w:spacing w:val="-1"/>
        </w:rPr>
        <w:t>li</w:t>
      </w:r>
      <w:r w:rsidRPr="000C5269">
        <w:rPr>
          <w:rFonts w:ascii="Palatino Linotype" w:eastAsia="Arial" w:hAnsi="Palatino Linotype" w:cs="Arial"/>
          <w:i/>
        </w:rPr>
        <w:t>ca,</w:t>
      </w:r>
      <w:r w:rsidRPr="000C5269">
        <w:rPr>
          <w:rFonts w:ascii="Palatino Linotype" w:eastAsia="Arial" w:hAnsi="Palatino Linotype" w:cs="Arial"/>
          <w:i/>
          <w:spacing w:val="3"/>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u</w:t>
      </w:r>
      <w:r w:rsidRPr="000C5269">
        <w:rPr>
          <w:rFonts w:ascii="Palatino Linotype" w:eastAsia="Arial" w:hAnsi="Palatino Linotype" w:cs="Arial"/>
          <w:i/>
          <w:spacing w:val="-3"/>
        </w:rPr>
        <w:t>e</w:t>
      </w:r>
      <w:r w:rsidRPr="000C5269">
        <w:rPr>
          <w:rFonts w:ascii="Palatino Linotype" w:eastAsia="Arial" w:hAnsi="Palatino Linotype" w:cs="Arial"/>
          <w:i/>
        </w:rPr>
        <w:t>de</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ll</w:t>
      </w:r>
      <w:r w:rsidRPr="000C5269">
        <w:rPr>
          <w:rFonts w:ascii="Palatino Linotype" w:eastAsia="Arial" w:hAnsi="Palatino Linotype" w:cs="Arial"/>
          <w:i/>
        </w:rPr>
        <w:t>e</w:t>
      </w:r>
      <w:r w:rsidRPr="000C5269">
        <w:rPr>
          <w:rFonts w:ascii="Palatino Linotype" w:eastAsia="Arial" w:hAnsi="Palatino Linotype" w:cs="Arial"/>
          <w:i/>
          <w:spacing w:val="1"/>
        </w:rPr>
        <w:t>g</w:t>
      </w:r>
      <w:r w:rsidRPr="000C5269">
        <w:rPr>
          <w:rFonts w:ascii="Palatino Linotype" w:eastAsia="Arial" w:hAnsi="Palatino Linotype" w:cs="Arial"/>
          <w:i/>
        </w:rPr>
        <w:t>ar</w:t>
      </w:r>
      <w:r w:rsidRPr="000C5269">
        <w:rPr>
          <w:rFonts w:ascii="Palatino Linotype" w:eastAsia="Arial" w:hAnsi="Palatino Linotype" w:cs="Arial"/>
          <w:i/>
          <w:spacing w:val="1"/>
        </w:rPr>
        <w:t xml:space="preserve"> </w:t>
      </w:r>
      <w:r w:rsidRPr="000C5269">
        <w:rPr>
          <w:rFonts w:ascii="Palatino Linotype" w:eastAsia="Arial" w:hAnsi="Palatino Linotype" w:cs="Arial"/>
          <w:i/>
        </w:rPr>
        <w:t>a</w:t>
      </w:r>
      <w:r w:rsidRPr="000C5269">
        <w:rPr>
          <w:rFonts w:ascii="Palatino Linotype" w:eastAsia="Arial" w:hAnsi="Palatino Linotype" w:cs="Arial"/>
          <w:i/>
          <w:spacing w:val="3"/>
        </w:rPr>
        <w:t xml:space="preserve"> </w:t>
      </w:r>
      <w:r w:rsidRPr="000C5269">
        <w:rPr>
          <w:rFonts w:ascii="Palatino Linotype" w:eastAsia="Arial" w:hAnsi="Palatino Linotype" w:cs="Arial"/>
          <w:i/>
        </w:rPr>
        <w:t>co</w:t>
      </w:r>
      <w:r w:rsidRPr="000C5269">
        <w:rPr>
          <w:rFonts w:ascii="Palatino Linotype" w:eastAsia="Arial" w:hAnsi="Palatino Linotype" w:cs="Arial"/>
          <w:i/>
          <w:spacing w:val="-1"/>
        </w:rPr>
        <w:t>n</w:t>
      </w:r>
      <w:r w:rsidRPr="000C5269">
        <w:rPr>
          <w:rFonts w:ascii="Palatino Linotype" w:eastAsia="Arial" w:hAnsi="Palatino Linotype" w:cs="Arial"/>
          <w:i/>
          <w:spacing w:val="-2"/>
        </w:rPr>
        <w:t>s</w:t>
      </w:r>
      <w:r w:rsidRPr="000C5269">
        <w:rPr>
          <w:rFonts w:ascii="Palatino Linotype" w:eastAsia="Arial" w:hAnsi="Palatino Linotype" w:cs="Arial"/>
          <w:i/>
          <w:spacing w:val="1"/>
        </w:rPr>
        <w:t>t</w:t>
      </w:r>
      <w:r w:rsidRPr="000C5269">
        <w:rPr>
          <w:rFonts w:ascii="Palatino Linotype" w:eastAsia="Arial" w:hAnsi="Palatino Linotype" w:cs="Arial"/>
          <w:i/>
          <w:spacing w:val="-1"/>
        </w:rPr>
        <w:t>i</w:t>
      </w:r>
      <w:r w:rsidRPr="000C5269">
        <w:rPr>
          <w:rFonts w:ascii="Palatino Linotype" w:eastAsia="Arial" w:hAnsi="Palatino Linotype" w:cs="Arial"/>
          <w:i/>
          <w:spacing w:val="1"/>
        </w:rPr>
        <w:t>t</w:t>
      </w:r>
      <w:r w:rsidRPr="000C5269">
        <w:rPr>
          <w:rFonts w:ascii="Palatino Linotype" w:eastAsia="Arial" w:hAnsi="Palatino Linotype" w:cs="Arial"/>
          <w:i/>
        </w:rPr>
        <w:t>u</w:t>
      </w:r>
      <w:r w:rsidRPr="000C5269">
        <w:rPr>
          <w:rFonts w:ascii="Palatino Linotype" w:eastAsia="Arial" w:hAnsi="Palatino Linotype" w:cs="Arial"/>
          <w:i/>
          <w:spacing w:val="-1"/>
        </w:rPr>
        <w:t>i</w:t>
      </w:r>
      <w:r w:rsidRPr="000C5269">
        <w:rPr>
          <w:rFonts w:ascii="Palatino Linotype" w:eastAsia="Arial" w:hAnsi="Palatino Linotype" w:cs="Arial"/>
          <w:i/>
          <w:spacing w:val="1"/>
        </w:rPr>
        <w:t>r</w:t>
      </w:r>
      <w:r w:rsidRPr="000C5269">
        <w:rPr>
          <w:rFonts w:ascii="Palatino Linotype" w:eastAsia="Arial" w:hAnsi="Palatino Linotype" w:cs="Arial"/>
          <w:i/>
        </w:rPr>
        <w:t>se en</w:t>
      </w:r>
      <w:r w:rsidRPr="000C5269">
        <w:rPr>
          <w:rFonts w:ascii="Palatino Linotype" w:eastAsia="Arial" w:hAnsi="Palatino Linotype" w:cs="Arial"/>
          <w:i/>
          <w:spacing w:val="2"/>
        </w:rPr>
        <w:t xml:space="preserve"> </w:t>
      </w:r>
      <w:r w:rsidRPr="000C5269">
        <w:rPr>
          <w:rFonts w:ascii="Palatino Linotype" w:eastAsia="Arial" w:hAnsi="Palatino Linotype" w:cs="Arial"/>
          <w:i/>
        </w:rPr>
        <w:t>un</w:t>
      </w:r>
      <w:r w:rsidRPr="000C5269">
        <w:rPr>
          <w:rFonts w:ascii="Palatino Linotype" w:eastAsia="Arial" w:hAnsi="Palatino Linotype" w:cs="Arial"/>
          <w:i/>
          <w:spacing w:val="2"/>
        </w:rPr>
        <w:t xml:space="preserve"> </w:t>
      </w:r>
      <w:r w:rsidRPr="000C5269">
        <w:rPr>
          <w:rFonts w:ascii="Palatino Linotype" w:eastAsia="Arial" w:hAnsi="Palatino Linotype" w:cs="Arial"/>
          <w:i/>
        </w:rPr>
        <w:t>c</w:t>
      </w:r>
      <w:r w:rsidRPr="000C5269">
        <w:rPr>
          <w:rFonts w:ascii="Palatino Linotype" w:eastAsia="Arial" w:hAnsi="Palatino Linotype" w:cs="Arial"/>
          <w:i/>
          <w:spacing w:val="-3"/>
        </w:rPr>
        <w:t>o</w:t>
      </w:r>
      <w:r w:rsidRPr="000C5269">
        <w:rPr>
          <w:rFonts w:ascii="Palatino Linotype" w:eastAsia="Arial" w:hAnsi="Palatino Linotype" w:cs="Arial"/>
          <w:i/>
          <w:spacing w:val="1"/>
        </w:rPr>
        <w:t>m</w:t>
      </w:r>
      <w:r w:rsidRPr="000C5269">
        <w:rPr>
          <w:rFonts w:ascii="Palatino Linotype" w:eastAsia="Arial" w:hAnsi="Palatino Linotype" w:cs="Arial"/>
          <w:i/>
        </w:rPr>
        <w:t>p</w:t>
      </w:r>
      <w:r w:rsidRPr="000C5269">
        <w:rPr>
          <w:rFonts w:ascii="Palatino Linotype" w:eastAsia="Arial" w:hAnsi="Palatino Linotype" w:cs="Arial"/>
          <w:i/>
          <w:spacing w:val="-1"/>
        </w:rPr>
        <w:t>o</w:t>
      </w:r>
      <w:r w:rsidRPr="000C5269">
        <w:rPr>
          <w:rFonts w:ascii="Palatino Linotype" w:eastAsia="Arial" w:hAnsi="Palatino Linotype" w:cs="Arial"/>
          <w:i/>
        </w:rPr>
        <w:t>n</w:t>
      </w:r>
      <w:r w:rsidRPr="000C5269">
        <w:rPr>
          <w:rFonts w:ascii="Palatino Linotype" w:eastAsia="Arial" w:hAnsi="Palatino Linotype" w:cs="Arial"/>
          <w:i/>
          <w:spacing w:val="-1"/>
        </w:rPr>
        <w:t>e</w:t>
      </w:r>
      <w:r w:rsidRPr="000C5269">
        <w:rPr>
          <w:rFonts w:ascii="Palatino Linotype" w:eastAsia="Arial" w:hAnsi="Palatino Linotype" w:cs="Arial"/>
          <w:i/>
          <w:spacing w:val="-3"/>
        </w:rPr>
        <w:t>n</w:t>
      </w:r>
      <w:r w:rsidRPr="000C5269">
        <w:rPr>
          <w:rFonts w:ascii="Palatino Linotype" w:eastAsia="Arial" w:hAnsi="Palatino Linotype" w:cs="Arial"/>
          <w:i/>
          <w:spacing w:val="1"/>
        </w:rPr>
        <w:t>t</w:t>
      </w:r>
      <w:r w:rsidRPr="000C5269">
        <w:rPr>
          <w:rFonts w:ascii="Palatino Linotype" w:eastAsia="Arial" w:hAnsi="Palatino Linotype" w:cs="Arial"/>
          <w:i/>
        </w:rPr>
        <w:t xml:space="preserve">e </w:t>
      </w:r>
      <w:r w:rsidRPr="000C5269">
        <w:rPr>
          <w:rFonts w:ascii="Palatino Linotype" w:eastAsia="Arial" w:hAnsi="Palatino Linotype" w:cs="Arial"/>
          <w:i/>
          <w:spacing w:val="1"/>
        </w:rPr>
        <w:t>f</w:t>
      </w:r>
      <w:r w:rsidRPr="000C5269">
        <w:rPr>
          <w:rFonts w:ascii="Palatino Linotype" w:eastAsia="Arial" w:hAnsi="Palatino Linotype" w:cs="Arial"/>
          <w:i/>
          <w:spacing w:val="-3"/>
        </w:rPr>
        <w:t>u</w:t>
      </w:r>
      <w:r w:rsidRPr="000C5269">
        <w:rPr>
          <w:rFonts w:ascii="Palatino Linotype" w:eastAsia="Arial" w:hAnsi="Palatino Linotype" w:cs="Arial"/>
          <w:i/>
        </w:rPr>
        <w:t>n</w:t>
      </w:r>
      <w:r w:rsidRPr="000C5269">
        <w:rPr>
          <w:rFonts w:ascii="Palatino Linotype" w:eastAsia="Arial" w:hAnsi="Palatino Linotype" w:cs="Arial"/>
          <w:i/>
          <w:spacing w:val="-1"/>
        </w:rPr>
        <w:t>d</w:t>
      </w:r>
      <w:r w:rsidRPr="000C5269">
        <w:rPr>
          <w:rFonts w:ascii="Palatino Linotype" w:eastAsia="Arial" w:hAnsi="Palatino Linotype" w:cs="Arial"/>
          <w:i/>
        </w:rPr>
        <w:t>amen</w:t>
      </w:r>
      <w:r w:rsidRPr="000C5269">
        <w:rPr>
          <w:rFonts w:ascii="Palatino Linotype" w:eastAsia="Arial" w:hAnsi="Palatino Linotype" w:cs="Arial"/>
          <w:i/>
          <w:spacing w:val="1"/>
        </w:rPr>
        <w:t>t</w:t>
      </w:r>
      <w:r w:rsidRPr="000C5269">
        <w:rPr>
          <w:rFonts w:ascii="Palatino Linotype" w:eastAsia="Arial" w:hAnsi="Palatino Linotype" w:cs="Arial"/>
          <w:i/>
        </w:rPr>
        <w:t>al</w:t>
      </w:r>
      <w:r w:rsidRPr="000C5269">
        <w:rPr>
          <w:rFonts w:ascii="Palatino Linotype" w:eastAsia="Arial" w:hAnsi="Palatino Linotype" w:cs="Arial"/>
          <w:i/>
          <w:spacing w:val="1"/>
        </w:rPr>
        <w:t xml:space="preserve"> </w:t>
      </w:r>
      <w:r w:rsidRPr="000C5269">
        <w:rPr>
          <w:rFonts w:ascii="Palatino Linotype" w:eastAsia="Arial" w:hAnsi="Palatino Linotype" w:cs="Arial"/>
          <w:i/>
        </w:rPr>
        <w:t>en el e</w:t>
      </w:r>
      <w:r w:rsidRPr="000C5269">
        <w:rPr>
          <w:rFonts w:ascii="Palatino Linotype" w:eastAsia="Arial" w:hAnsi="Palatino Linotype" w:cs="Arial"/>
          <w:i/>
          <w:spacing w:val="-3"/>
        </w:rPr>
        <w:t>s</w:t>
      </w:r>
      <w:r w:rsidRPr="000C5269">
        <w:rPr>
          <w:rFonts w:ascii="Palatino Linotype" w:eastAsia="Arial" w:hAnsi="Palatino Linotype" w:cs="Arial"/>
          <w:i/>
          <w:spacing w:val="3"/>
        </w:rPr>
        <w:t>f</w:t>
      </w:r>
      <w:r w:rsidRPr="000C5269">
        <w:rPr>
          <w:rFonts w:ascii="Palatino Linotype" w:eastAsia="Arial" w:hAnsi="Palatino Linotype" w:cs="Arial"/>
          <w:i/>
        </w:rPr>
        <w:t>u</w:t>
      </w:r>
      <w:r w:rsidRPr="000C5269">
        <w:rPr>
          <w:rFonts w:ascii="Palatino Linotype" w:eastAsia="Arial" w:hAnsi="Palatino Linotype" w:cs="Arial"/>
          <w:i/>
          <w:spacing w:val="-1"/>
        </w:rPr>
        <w:t>e</w:t>
      </w:r>
      <w:r w:rsidRPr="000C5269">
        <w:rPr>
          <w:rFonts w:ascii="Palatino Linotype" w:eastAsia="Arial" w:hAnsi="Palatino Linotype" w:cs="Arial"/>
          <w:i/>
          <w:spacing w:val="1"/>
        </w:rPr>
        <w:t>r</w:t>
      </w:r>
      <w:r w:rsidRPr="000C5269">
        <w:rPr>
          <w:rFonts w:ascii="Palatino Linotype" w:eastAsia="Arial" w:hAnsi="Palatino Linotype" w:cs="Arial"/>
          <w:i/>
          <w:spacing w:val="-2"/>
        </w:rPr>
        <w:t>z</w:t>
      </w:r>
      <w:r w:rsidRPr="000C5269">
        <w:rPr>
          <w:rFonts w:ascii="Palatino Linotype" w:eastAsia="Arial" w:hAnsi="Palatino Linotype" w:cs="Arial"/>
          <w:i/>
        </w:rPr>
        <w:t xml:space="preserve">o </w:t>
      </w:r>
      <w:r w:rsidRPr="000C5269">
        <w:rPr>
          <w:rFonts w:ascii="Palatino Linotype" w:eastAsia="Arial" w:hAnsi="Palatino Linotype" w:cs="Arial"/>
          <w:i/>
          <w:spacing w:val="2"/>
        </w:rPr>
        <w:t>q</w:t>
      </w:r>
      <w:r w:rsidRPr="000C5269">
        <w:rPr>
          <w:rFonts w:ascii="Palatino Linotype" w:eastAsia="Arial" w:hAnsi="Palatino Linotype" w:cs="Arial"/>
          <w:i/>
        </w:rPr>
        <w:t xml:space="preserve">ue </w:t>
      </w:r>
      <w:r w:rsidRPr="000C5269">
        <w:rPr>
          <w:rFonts w:ascii="Palatino Linotype" w:eastAsia="Arial" w:hAnsi="Palatino Linotype" w:cs="Arial"/>
          <w:i/>
          <w:spacing w:val="1"/>
        </w:rPr>
        <w:t>r</w:t>
      </w:r>
      <w:r w:rsidRPr="000C5269">
        <w:rPr>
          <w:rFonts w:ascii="Palatino Linotype" w:eastAsia="Arial" w:hAnsi="Palatino Linotype" w:cs="Arial"/>
          <w:i/>
        </w:rPr>
        <w:t>e</w:t>
      </w:r>
      <w:r w:rsidRPr="000C5269">
        <w:rPr>
          <w:rFonts w:ascii="Palatino Linotype" w:eastAsia="Arial" w:hAnsi="Palatino Linotype" w:cs="Arial"/>
          <w:i/>
          <w:spacing w:val="-1"/>
        </w:rPr>
        <w:t>ali</w:t>
      </w:r>
      <w:r w:rsidRPr="000C5269">
        <w:rPr>
          <w:rFonts w:ascii="Palatino Linotype" w:eastAsia="Arial" w:hAnsi="Palatino Linotype" w:cs="Arial"/>
          <w:i/>
          <w:spacing w:val="-2"/>
        </w:rPr>
        <w:t>z</w:t>
      </w:r>
      <w:r w:rsidRPr="000C5269">
        <w:rPr>
          <w:rFonts w:ascii="Palatino Linotype" w:eastAsia="Arial" w:hAnsi="Palatino Linotype" w:cs="Arial"/>
          <w:i/>
        </w:rPr>
        <w:t>a</w:t>
      </w:r>
      <w:r w:rsidRPr="000C5269">
        <w:rPr>
          <w:rFonts w:ascii="Palatino Linotype" w:eastAsia="Arial" w:hAnsi="Palatino Linotype" w:cs="Arial"/>
          <w:i/>
          <w:spacing w:val="3"/>
        </w:rPr>
        <w:t xml:space="preserve"> </w:t>
      </w:r>
      <w:r w:rsidRPr="000C5269">
        <w:rPr>
          <w:rFonts w:ascii="Palatino Linotype" w:eastAsia="Arial" w:hAnsi="Palatino Linotype" w:cs="Arial"/>
          <w:i/>
        </w:rPr>
        <w:t>el</w:t>
      </w:r>
      <w:r w:rsidRPr="000C5269">
        <w:rPr>
          <w:rFonts w:ascii="Palatino Linotype" w:eastAsia="Arial" w:hAnsi="Palatino Linotype" w:cs="Arial"/>
          <w:i/>
          <w:spacing w:val="4"/>
        </w:rPr>
        <w:t xml:space="preserve"> </w:t>
      </w:r>
      <w:r w:rsidRPr="000C5269">
        <w:rPr>
          <w:rFonts w:ascii="Palatino Linotype" w:eastAsia="Arial" w:hAnsi="Palatino Linotype" w:cs="Arial"/>
          <w:i/>
          <w:spacing w:val="-1"/>
        </w:rPr>
        <w:t>E</w:t>
      </w:r>
      <w:r w:rsidRPr="000C5269">
        <w:rPr>
          <w:rFonts w:ascii="Palatino Linotype" w:eastAsia="Arial" w:hAnsi="Palatino Linotype" w:cs="Arial"/>
          <w:i/>
        </w:rPr>
        <w:t>s</w:t>
      </w:r>
      <w:r w:rsidRPr="000C5269">
        <w:rPr>
          <w:rFonts w:ascii="Palatino Linotype" w:eastAsia="Arial" w:hAnsi="Palatino Linotype" w:cs="Arial"/>
          <w:i/>
          <w:spacing w:val="1"/>
        </w:rPr>
        <w:t>t</w:t>
      </w:r>
      <w:r w:rsidRPr="000C5269">
        <w:rPr>
          <w:rFonts w:ascii="Palatino Linotype" w:eastAsia="Arial" w:hAnsi="Palatino Linotype" w:cs="Arial"/>
          <w:i/>
        </w:rPr>
        <w:t>a</w:t>
      </w:r>
      <w:r w:rsidRPr="000C5269">
        <w:rPr>
          <w:rFonts w:ascii="Palatino Linotype" w:eastAsia="Arial" w:hAnsi="Palatino Linotype" w:cs="Arial"/>
          <w:i/>
          <w:spacing w:val="-1"/>
        </w:rPr>
        <w:t>d</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4"/>
        </w:rPr>
        <w:t>M</w:t>
      </w:r>
      <w:r w:rsidRPr="000C5269">
        <w:rPr>
          <w:rFonts w:ascii="Palatino Linotype" w:eastAsia="Arial" w:hAnsi="Palatino Linotype" w:cs="Arial"/>
          <w:i/>
        </w:rPr>
        <w:t>ex</w:t>
      </w:r>
      <w:r w:rsidRPr="000C5269">
        <w:rPr>
          <w:rFonts w:ascii="Palatino Linotype" w:eastAsia="Arial" w:hAnsi="Palatino Linotype" w:cs="Arial"/>
          <w:i/>
          <w:spacing w:val="-1"/>
        </w:rPr>
        <w:t>i</w:t>
      </w:r>
      <w:r w:rsidRPr="000C5269">
        <w:rPr>
          <w:rFonts w:ascii="Palatino Linotype" w:eastAsia="Arial" w:hAnsi="Palatino Linotype" w:cs="Arial"/>
          <w:i/>
        </w:rPr>
        <w:t>ca</w:t>
      </w:r>
      <w:r w:rsidRPr="000C5269">
        <w:rPr>
          <w:rFonts w:ascii="Palatino Linotype" w:eastAsia="Arial" w:hAnsi="Palatino Linotype" w:cs="Arial"/>
          <w:i/>
          <w:spacing w:val="-1"/>
        </w:rPr>
        <w:t>n</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a</w:t>
      </w:r>
      <w:r w:rsidRPr="000C5269">
        <w:rPr>
          <w:rFonts w:ascii="Palatino Linotype" w:eastAsia="Arial" w:hAnsi="Palatino Linotype" w:cs="Arial"/>
          <w:i/>
          <w:spacing w:val="1"/>
        </w:rPr>
        <w:t>r</w:t>
      </w:r>
      <w:r w:rsidRPr="000C5269">
        <w:rPr>
          <w:rFonts w:ascii="Palatino Linotype" w:eastAsia="Arial" w:hAnsi="Palatino Linotype" w:cs="Arial"/>
          <w:i/>
        </w:rPr>
        <w:t xml:space="preserve">a </w:t>
      </w:r>
      <w:r w:rsidRPr="000C5269">
        <w:rPr>
          <w:rFonts w:ascii="Palatino Linotype" w:eastAsia="Arial" w:hAnsi="Palatino Linotype" w:cs="Arial"/>
          <w:i/>
          <w:spacing w:val="2"/>
        </w:rPr>
        <w:t>g</w:t>
      </w:r>
      <w:r w:rsidRPr="000C5269">
        <w:rPr>
          <w:rFonts w:ascii="Palatino Linotype" w:eastAsia="Arial" w:hAnsi="Palatino Linotype" w:cs="Arial"/>
          <w:i/>
          <w:spacing w:val="-3"/>
        </w:rPr>
        <w:t>a</w:t>
      </w:r>
      <w:r w:rsidRPr="000C5269">
        <w:rPr>
          <w:rFonts w:ascii="Palatino Linotype" w:eastAsia="Arial" w:hAnsi="Palatino Linotype" w:cs="Arial"/>
          <w:i/>
          <w:spacing w:val="1"/>
        </w:rPr>
        <w:t>r</w:t>
      </w:r>
      <w:r w:rsidRPr="000C5269">
        <w:rPr>
          <w:rFonts w:ascii="Palatino Linotype" w:eastAsia="Arial" w:hAnsi="Palatino Linotype" w:cs="Arial"/>
          <w:i/>
        </w:rPr>
        <w:t>a</w:t>
      </w:r>
      <w:r w:rsidRPr="000C5269">
        <w:rPr>
          <w:rFonts w:ascii="Palatino Linotype" w:eastAsia="Arial" w:hAnsi="Palatino Linotype" w:cs="Arial"/>
          <w:i/>
          <w:spacing w:val="-1"/>
        </w:rPr>
        <w:t>n</w:t>
      </w:r>
      <w:r w:rsidRPr="000C5269">
        <w:rPr>
          <w:rFonts w:ascii="Palatino Linotype" w:eastAsia="Arial" w:hAnsi="Palatino Linotype" w:cs="Arial"/>
          <w:i/>
          <w:spacing w:val="1"/>
        </w:rPr>
        <w:t>t</w:t>
      </w:r>
      <w:r w:rsidRPr="000C5269">
        <w:rPr>
          <w:rFonts w:ascii="Palatino Linotype" w:eastAsia="Arial" w:hAnsi="Palatino Linotype" w:cs="Arial"/>
          <w:i/>
          <w:spacing w:val="-1"/>
        </w:rPr>
        <w:t>i</w:t>
      </w:r>
      <w:r w:rsidRPr="000C5269">
        <w:rPr>
          <w:rFonts w:ascii="Palatino Linotype" w:eastAsia="Arial" w:hAnsi="Palatino Linotype" w:cs="Arial"/>
          <w:i/>
          <w:spacing w:val="-2"/>
        </w:rPr>
        <w:t>z</w:t>
      </w:r>
      <w:r w:rsidRPr="000C5269">
        <w:rPr>
          <w:rFonts w:ascii="Palatino Linotype" w:eastAsia="Arial" w:hAnsi="Palatino Linotype" w:cs="Arial"/>
          <w:i/>
        </w:rPr>
        <w:t>ar</w:t>
      </w:r>
      <w:r w:rsidRPr="000C5269">
        <w:rPr>
          <w:rFonts w:ascii="Palatino Linotype" w:eastAsia="Arial" w:hAnsi="Palatino Linotype" w:cs="Arial"/>
          <w:i/>
          <w:spacing w:val="4"/>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w:t>
      </w:r>
      <w:r w:rsidRPr="000C5269">
        <w:rPr>
          <w:rFonts w:ascii="Palatino Linotype" w:eastAsia="Arial" w:hAnsi="Palatino Linotype" w:cs="Arial"/>
          <w:i/>
          <w:spacing w:val="3"/>
        </w:rPr>
        <w:t xml:space="preserve"> </w:t>
      </w:r>
      <w:r w:rsidRPr="000C5269">
        <w:rPr>
          <w:rFonts w:ascii="Palatino Linotype" w:eastAsia="Arial" w:hAnsi="Palatino Linotype" w:cs="Arial"/>
          <w:i/>
        </w:rPr>
        <w:t>s</w:t>
      </w:r>
      <w:r w:rsidRPr="000C5269">
        <w:rPr>
          <w:rFonts w:ascii="Palatino Linotype" w:eastAsia="Arial" w:hAnsi="Palatino Linotype" w:cs="Arial"/>
          <w:i/>
          <w:spacing w:val="-3"/>
        </w:rPr>
        <w:t>e</w:t>
      </w:r>
      <w:r w:rsidRPr="000C5269">
        <w:rPr>
          <w:rFonts w:ascii="Palatino Linotype" w:eastAsia="Arial" w:hAnsi="Palatino Linotype" w:cs="Arial"/>
          <w:i/>
          <w:spacing w:val="2"/>
        </w:rPr>
        <w:t>g</w:t>
      </w:r>
      <w:r w:rsidRPr="000C5269">
        <w:rPr>
          <w:rFonts w:ascii="Palatino Linotype" w:eastAsia="Arial" w:hAnsi="Palatino Linotype" w:cs="Arial"/>
          <w:i/>
        </w:rPr>
        <w:t>uri</w:t>
      </w:r>
      <w:r w:rsidRPr="000C5269">
        <w:rPr>
          <w:rFonts w:ascii="Palatino Linotype" w:eastAsia="Arial" w:hAnsi="Palatino Linotype" w:cs="Arial"/>
          <w:i/>
          <w:spacing w:val="-1"/>
        </w:rPr>
        <w:t>d</w:t>
      </w:r>
      <w:r w:rsidRPr="000C5269">
        <w:rPr>
          <w:rFonts w:ascii="Palatino Linotype" w:eastAsia="Arial" w:hAnsi="Palatino Linotype" w:cs="Arial"/>
          <w:i/>
        </w:rPr>
        <w:t>ad d</w:t>
      </w:r>
      <w:r w:rsidRPr="000C5269">
        <w:rPr>
          <w:rFonts w:ascii="Palatino Linotype" w:eastAsia="Arial" w:hAnsi="Palatino Linotype" w:cs="Arial"/>
          <w:i/>
          <w:spacing w:val="-1"/>
        </w:rPr>
        <w:t>e</w:t>
      </w:r>
      <w:r w:rsidRPr="000C5269">
        <w:rPr>
          <w:rFonts w:ascii="Palatino Linotype" w:eastAsia="Arial" w:hAnsi="Palatino Linotype" w:cs="Arial"/>
          <w:i/>
        </w:rPr>
        <w:t>l</w:t>
      </w:r>
      <w:r w:rsidRPr="000C5269">
        <w:rPr>
          <w:rFonts w:ascii="Palatino Linotype" w:eastAsia="Arial" w:hAnsi="Palatino Linotype" w:cs="Arial"/>
          <w:i/>
          <w:spacing w:val="2"/>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a</w:t>
      </w:r>
      <w:r w:rsidRPr="000C5269">
        <w:rPr>
          <w:rFonts w:ascii="Palatino Linotype" w:eastAsia="Arial" w:hAnsi="Palatino Linotype" w:cs="Arial"/>
          <w:i/>
          <w:spacing w:val="-4"/>
        </w:rPr>
        <w:t>í</w:t>
      </w:r>
      <w:r w:rsidRPr="000C5269">
        <w:rPr>
          <w:rFonts w:ascii="Palatino Linotype" w:eastAsia="Arial" w:hAnsi="Palatino Linotype" w:cs="Arial"/>
          <w:i/>
        </w:rPr>
        <w:t>s</w:t>
      </w:r>
      <w:r w:rsidRPr="000C5269">
        <w:rPr>
          <w:rFonts w:ascii="Palatino Linotype" w:eastAsia="Arial" w:hAnsi="Palatino Linotype" w:cs="Arial"/>
          <w:i/>
          <w:spacing w:val="3"/>
        </w:rPr>
        <w:t xml:space="preserve"> </w:t>
      </w:r>
      <w:r w:rsidRPr="000C5269">
        <w:rPr>
          <w:rFonts w:ascii="Palatino Linotype" w:eastAsia="Arial" w:hAnsi="Palatino Linotype" w:cs="Arial"/>
          <w:i/>
        </w:rPr>
        <w:t>en</w:t>
      </w:r>
      <w:r w:rsidRPr="000C5269">
        <w:rPr>
          <w:rFonts w:ascii="Palatino Linotype" w:eastAsia="Arial" w:hAnsi="Palatino Linotype" w:cs="Arial"/>
          <w:i/>
          <w:spacing w:val="2"/>
        </w:rPr>
        <w:t xml:space="preserve"> </w:t>
      </w:r>
      <w:r w:rsidRPr="000C5269">
        <w:rPr>
          <w:rFonts w:ascii="Palatino Linotype" w:eastAsia="Arial" w:hAnsi="Palatino Linotype" w:cs="Arial"/>
          <w:i/>
        </w:rPr>
        <w:t>sus d</w:t>
      </w:r>
      <w:r w:rsidRPr="000C5269">
        <w:rPr>
          <w:rFonts w:ascii="Palatino Linotype" w:eastAsia="Arial" w:hAnsi="Palatino Linotype" w:cs="Arial"/>
          <w:i/>
          <w:spacing w:val="-1"/>
        </w:rPr>
        <w:t>i</w:t>
      </w:r>
      <w:r w:rsidRPr="000C5269">
        <w:rPr>
          <w:rFonts w:ascii="Palatino Linotype" w:eastAsia="Arial" w:hAnsi="Palatino Linotype" w:cs="Arial"/>
          <w:i/>
          <w:spacing w:val="3"/>
        </w:rPr>
        <w:t>f</w:t>
      </w:r>
      <w:r w:rsidRPr="000C5269">
        <w:rPr>
          <w:rFonts w:ascii="Palatino Linotype" w:eastAsia="Arial" w:hAnsi="Palatino Linotype" w:cs="Arial"/>
          <w:i/>
          <w:spacing w:val="-3"/>
        </w:rPr>
        <w:t>e</w:t>
      </w:r>
      <w:r w:rsidRPr="000C5269">
        <w:rPr>
          <w:rFonts w:ascii="Palatino Linotype" w:eastAsia="Arial" w:hAnsi="Palatino Linotype" w:cs="Arial"/>
          <w:i/>
          <w:spacing w:val="1"/>
        </w:rPr>
        <w:t>r</w:t>
      </w:r>
      <w:r w:rsidRPr="000C5269">
        <w:rPr>
          <w:rFonts w:ascii="Palatino Linotype" w:eastAsia="Arial" w:hAnsi="Palatino Linotype" w:cs="Arial"/>
          <w:i/>
        </w:rPr>
        <w:t>e</w:t>
      </w:r>
      <w:r w:rsidRPr="000C5269">
        <w:rPr>
          <w:rFonts w:ascii="Palatino Linotype" w:eastAsia="Arial" w:hAnsi="Palatino Linotype" w:cs="Arial"/>
          <w:i/>
          <w:spacing w:val="-1"/>
        </w:rPr>
        <w:t>n</w:t>
      </w:r>
      <w:r w:rsidRPr="000C5269">
        <w:rPr>
          <w:rFonts w:ascii="Palatino Linotype" w:eastAsia="Arial" w:hAnsi="Palatino Linotype" w:cs="Arial"/>
          <w:i/>
          <w:spacing w:val="1"/>
        </w:rPr>
        <w:t>t</w:t>
      </w:r>
      <w:r w:rsidRPr="000C5269">
        <w:rPr>
          <w:rFonts w:ascii="Palatino Linotype" w:eastAsia="Arial" w:hAnsi="Palatino Linotype" w:cs="Arial"/>
          <w:i/>
        </w:rPr>
        <w:t>es</w:t>
      </w:r>
      <w:r w:rsidRPr="000C5269">
        <w:rPr>
          <w:rFonts w:ascii="Palatino Linotype" w:eastAsia="Arial" w:hAnsi="Palatino Linotype" w:cs="Arial"/>
          <w:i/>
          <w:spacing w:val="-2"/>
        </w:rPr>
        <w:t xml:space="preserve"> v</w:t>
      </w:r>
      <w:r w:rsidRPr="000C5269">
        <w:rPr>
          <w:rFonts w:ascii="Palatino Linotype" w:eastAsia="Arial" w:hAnsi="Palatino Linotype" w:cs="Arial"/>
          <w:i/>
        </w:rPr>
        <w:t>er</w:t>
      </w:r>
      <w:r w:rsidRPr="000C5269">
        <w:rPr>
          <w:rFonts w:ascii="Palatino Linotype" w:eastAsia="Arial" w:hAnsi="Palatino Linotype" w:cs="Arial"/>
          <w:i/>
          <w:spacing w:val="1"/>
        </w:rPr>
        <w:t>t</w:t>
      </w:r>
      <w:r w:rsidRPr="000C5269">
        <w:rPr>
          <w:rFonts w:ascii="Palatino Linotype" w:eastAsia="Arial" w:hAnsi="Palatino Linotype" w:cs="Arial"/>
          <w:i/>
          <w:spacing w:val="-1"/>
        </w:rPr>
        <w:t>i</w:t>
      </w:r>
      <w:r w:rsidRPr="000C5269">
        <w:rPr>
          <w:rFonts w:ascii="Palatino Linotype" w:eastAsia="Arial" w:hAnsi="Palatino Linotype" w:cs="Arial"/>
          <w:i/>
        </w:rPr>
        <w:t>e</w:t>
      </w:r>
      <w:r w:rsidRPr="000C5269">
        <w:rPr>
          <w:rFonts w:ascii="Palatino Linotype" w:eastAsia="Arial" w:hAnsi="Palatino Linotype" w:cs="Arial"/>
          <w:i/>
          <w:spacing w:val="-1"/>
        </w:rPr>
        <w:t>n</w:t>
      </w:r>
      <w:r w:rsidRPr="000C5269">
        <w:rPr>
          <w:rFonts w:ascii="Palatino Linotype" w:eastAsia="Arial" w:hAnsi="Palatino Linotype" w:cs="Arial"/>
          <w:i/>
          <w:spacing w:val="1"/>
        </w:rPr>
        <w:t>t</w:t>
      </w:r>
      <w:r w:rsidRPr="000C5269">
        <w:rPr>
          <w:rFonts w:ascii="Palatino Linotype" w:eastAsia="Arial" w:hAnsi="Palatino Linotype" w:cs="Arial"/>
          <w:i/>
        </w:rPr>
        <w:t>e</w:t>
      </w:r>
      <w:r w:rsidRPr="000C5269">
        <w:rPr>
          <w:rFonts w:ascii="Palatino Linotype" w:eastAsia="Arial" w:hAnsi="Palatino Linotype" w:cs="Arial"/>
          <w:i/>
          <w:spacing w:val="-3"/>
        </w:rPr>
        <w:t>s</w:t>
      </w:r>
      <w:r w:rsidRPr="000C5269">
        <w:rPr>
          <w:rFonts w:ascii="Palatino Linotype" w:eastAsia="Arial" w:hAnsi="Palatino Linotype" w:cs="Arial"/>
          <w:i/>
        </w:rPr>
        <w:t>.</w:t>
      </w:r>
    </w:p>
    <w:p w14:paraId="3E5DBAD2" w14:textId="77777777" w:rsidR="000C5269" w:rsidRPr="000C5269" w:rsidRDefault="000C5269" w:rsidP="000C5269">
      <w:pPr>
        <w:spacing w:line="240" w:lineRule="auto"/>
        <w:ind w:left="567" w:right="567"/>
        <w:rPr>
          <w:rFonts w:ascii="Palatino Linotype" w:hAnsi="Palatino Linotype"/>
          <w:i/>
        </w:rPr>
      </w:pPr>
    </w:p>
    <w:p w14:paraId="2CD4D093" w14:textId="0D991332" w:rsidR="000C5269" w:rsidRPr="000C5269" w:rsidRDefault="000C5269" w:rsidP="00834AFB">
      <w:pPr>
        <w:spacing w:line="360" w:lineRule="auto"/>
        <w:jc w:val="both"/>
        <w:rPr>
          <w:rFonts w:ascii="Palatino Linotype" w:hAnsi="Palatino Linotype"/>
          <w:sz w:val="24"/>
          <w:szCs w:val="24"/>
        </w:rPr>
      </w:pPr>
      <w:r>
        <w:rPr>
          <w:rFonts w:ascii="Palatino Linotype" w:hAnsi="Palatino Linotype"/>
          <w:sz w:val="24"/>
          <w:szCs w:val="24"/>
        </w:rPr>
        <w:t xml:space="preserve">Es claro que se establece la reserva, siempre y cuando </w:t>
      </w:r>
      <w:r w:rsidR="00834AFB">
        <w:rPr>
          <w:rFonts w:ascii="Palatino Linotype" w:hAnsi="Palatino Linotype"/>
          <w:sz w:val="24"/>
          <w:szCs w:val="24"/>
        </w:rPr>
        <w:t>los actos se refieran a garantizar de manera directa la seguridad nacional y pública, por lo que no se debe relacionar los nombres con las funciones que desempeñan, pero en el caso concreto no es aplicable la reserva, pues únicamente se solicita el nombre de los servidores públicos, por ende el Sujeto Obligado debe proporcionar la información solicitada.</w:t>
      </w:r>
    </w:p>
    <w:p w14:paraId="1F47369F" w14:textId="77777777" w:rsidR="006147BD" w:rsidRPr="00FD329B" w:rsidRDefault="006147BD" w:rsidP="006147BD">
      <w:pPr>
        <w:pStyle w:val="Prrafodelista"/>
        <w:autoSpaceDE w:val="0"/>
        <w:autoSpaceDN w:val="0"/>
        <w:adjustRightInd w:val="0"/>
        <w:spacing w:line="360" w:lineRule="auto"/>
        <w:ind w:left="0"/>
        <w:contextualSpacing/>
        <w:jc w:val="both"/>
        <w:rPr>
          <w:rFonts w:ascii="Palatino Linotype" w:hAnsi="Palatino Linotype" w:cs="Arial"/>
          <w:color w:val="000000" w:themeColor="text1"/>
          <w:sz w:val="12"/>
        </w:rPr>
      </w:pPr>
    </w:p>
    <w:p w14:paraId="7CCA5FA6" w14:textId="4BD20672" w:rsidR="001945C6" w:rsidRDefault="00834AFB" w:rsidP="00893920">
      <w:pPr>
        <w:pStyle w:val="Prrafodelista"/>
        <w:autoSpaceDE w:val="0"/>
        <w:autoSpaceDN w:val="0"/>
        <w:adjustRightInd w:val="0"/>
        <w:spacing w:line="360" w:lineRule="auto"/>
        <w:ind w:left="0"/>
        <w:contextualSpacing/>
        <w:jc w:val="both"/>
        <w:rPr>
          <w:rFonts w:ascii="Palatino Linotype" w:hAnsi="Palatino Linotype"/>
        </w:rPr>
      </w:pPr>
      <w:r>
        <w:rPr>
          <w:rFonts w:ascii="Palatino Linotype" w:hAnsi="Palatino Linotype" w:cs="Arial"/>
          <w:color w:val="000000" w:themeColor="text1"/>
        </w:rPr>
        <w:t>Respecto de los numerales</w:t>
      </w:r>
      <w:r w:rsidR="00893920">
        <w:rPr>
          <w:rFonts w:ascii="Palatino Linotype" w:hAnsi="Palatino Linotype" w:cs="Arial"/>
          <w:color w:val="000000" w:themeColor="text1"/>
        </w:rPr>
        <w:t xml:space="preserve"> dos y tres, que versan en el</w:t>
      </w:r>
      <w:r>
        <w:rPr>
          <w:rFonts w:ascii="Palatino Linotype" w:hAnsi="Palatino Linotype" w:cs="Arial"/>
          <w:color w:val="000000" w:themeColor="text1"/>
        </w:rPr>
        <w:t xml:space="preserve"> </w:t>
      </w:r>
      <w:r w:rsidR="001945C6">
        <w:rPr>
          <w:rFonts w:ascii="Palatino Linotype" w:hAnsi="Palatino Linotype"/>
          <w:i/>
          <w:color w:val="000000"/>
        </w:rPr>
        <w:t xml:space="preserve">Documento que se hayan suscrito </w:t>
      </w:r>
      <w:r w:rsidR="0001272B">
        <w:rPr>
          <w:rFonts w:ascii="Palatino Linotype" w:hAnsi="Palatino Linotype"/>
          <w:i/>
          <w:color w:val="000000"/>
        </w:rPr>
        <w:t xml:space="preserve">entre </w:t>
      </w:r>
      <w:r w:rsidR="001945C6">
        <w:rPr>
          <w:rFonts w:ascii="Palatino Linotype" w:hAnsi="Palatino Linotype"/>
          <w:i/>
          <w:color w:val="000000"/>
        </w:rPr>
        <w:t>las au</w:t>
      </w:r>
      <w:r w:rsidR="0001272B">
        <w:rPr>
          <w:rFonts w:ascii="Palatino Linotype" w:hAnsi="Palatino Linotype"/>
          <w:i/>
          <w:color w:val="000000"/>
        </w:rPr>
        <w:t xml:space="preserve">toridades y los comerciantes, así como </w:t>
      </w:r>
      <w:r w:rsidR="00893920">
        <w:rPr>
          <w:rFonts w:ascii="Palatino Linotype" w:hAnsi="Palatino Linotype"/>
          <w:i/>
          <w:color w:val="000000"/>
        </w:rPr>
        <w:t>los p</w:t>
      </w:r>
      <w:r w:rsidR="001945C6">
        <w:rPr>
          <w:rFonts w:ascii="Palatino Linotype" w:hAnsi="Palatino Linotype"/>
          <w:i/>
          <w:color w:val="000000"/>
        </w:rPr>
        <w:t xml:space="preserve">uestos que fueron </w:t>
      </w:r>
      <w:r w:rsidR="005A2FA2">
        <w:rPr>
          <w:rFonts w:ascii="Palatino Linotype" w:hAnsi="Palatino Linotype"/>
          <w:i/>
          <w:color w:val="000000"/>
        </w:rPr>
        <w:t xml:space="preserve">retirados, </w:t>
      </w:r>
      <w:r w:rsidR="005A2FA2" w:rsidRPr="00405C2F">
        <w:rPr>
          <w:rFonts w:ascii="Palatino Linotype" w:hAnsi="Palatino Linotype"/>
          <w:color w:val="000000"/>
        </w:rPr>
        <w:t xml:space="preserve">en respuesta se clasifico la información como reservada a través del </w:t>
      </w:r>
      <w:r w:rsidR="005A2FA2" w:rsidRPr="00405C2F">
        <w:rPr>
          <w:rFonts w:ascii="Palatino Linotype" w:hAnsi="Palatino Linotype" w:cs="Arial"/>
        </w:rPr>
        <w:t>acta</w:t>
      </w:r>
      <w:r w:rsidR="005A2FA2" w:rsidRPr="00405C2F">
        <w:rPr>
          <w:rFonts w:ascii="Palatino Linotype" w:hAnsi="Palatino Linotype"/>
        </w:rPr>
        <w:t xml:space="preserve"> de la décima cuarta sesión extraordinaria del comité de transparencia del Ayuntamiento de Nezahualcóyotl</w:t>
      </w:r>
      <w:r w:rsidR="00A35D15" w:rsidRPr="00FD329B">
        <w:rPr>
          <w:rFonts w:ascii="Palatino Linotype" w:hAnsi="Palatino Linotype"/>
        </w:rPr>
        <w:t xml:space="preserve">, en cuya acta se clasifico la información relativa a los expedientes de los </w:t>
      </w:r>
      <w:r w:rsidR="00405C2F" w:rsidRPr="00FD329B">
        <w:rPr>
          <w:rFonts w:ascii="Palatino Linotype" w:hAnsi="Palatino Linotype"/>
        </w:rPr>
        <w:t>procedimientos</w:t>
      </w:r>
      <w:r w:rsidR="00A35D15" w:rsidRPr="00FD329B">
        <w:rPr>
          <w:rFonts w:ascii="Palatino Linotype" w:hAnsi="Palatino Linotype"/>
        </w:rPr>
        <w:t xml:space="preserve"> administrativos de los puestos metálicos fijos</w:t>
      </w:r>
      <w:r w:rsidR="00A35D15">
        <w:rPr>
          <w:rFonts w:ascii="Palatino Linotype" w:hAnsi="Palatino Linotype"/>
        </w:rPr>
        <w:t xml:space="preserve">, ubicados al exterior de las inmediaciones de la Unidad </w:t>
      </w:r>
      <w:r w:rsidR="00405C2F">
        <w:rPr>
          <w:rFonts w:ascii="Palatino Linotype" w:hAnsi="Palatino Linotype"/>
        </w:rPr>
        <w:t>Médica</w:t>
      </w:r>
      <w:r w:rsidR="00A35D15">
        <w:rPr>
          <w:rFonts w:ascii="Palatino Linotype" w:hAnsi="Palatino Linotype"/>
        </w:rPr>
        <w:t xml:space="preserve"> Familia No. 75 del Instituto Mexicano del Seguros Social (IMSS), toda vez que </w:t>
      </w:r>
      <w:r w:rsidR="00405C2F">
        <w:rPr>
          <w:rFonts w:ascii="Palatino Linotype" w:hAnsi="Palatino Linotype"/>
        </w:rPr>
        <w:t>aún</w:t>
      </w:r>
      <w:r w:rsidR="00A35D15">
        <w:rPr>
          <w:rFonts w:ascii="Palatino Linotype" w:hAnsi="Palatino Linotype"/>
        </w:rPr>
        <w:t xml:space="preserve"> no han quedado firmes, </w:t>
      </w:r>
      <w:r w:rsidR="00405C2F">
        <w:rPr>
          <w:rFonts w:ascii="Palatino Linotype" w:hAnsi="Palatino Linotype"/>
        </w:rPr>
        <w:t>cabe señalar que dicho acuerdo no se encuentra debidamente fundado y motivado, toda vez que únicamente se señala lo siguiente:</w:t>
      </w:r>
    </w:p>
    <w:p w14:paraId="04A512E1" w14:textId="21259833" w:rsidR="00405C2F" w:rsidRDefault="00405C2F" w:rsidP="00405C2F">
      <w:pPr>
        <w:pStyle w:val="Prrafodelista"/>
        <w:autoSpaceDE w:val="0"/>
        <w:autoSpaceDN w:val="0"/>
        <w:adjustRightInd w:val="0"/>
        <w:spacing w:line="360" w:lineRule="auto"/>
        <w:ind w:left="0"/>
        <w:contextualSpacing/>
        <w:jc w:val="center"/>
        <w:rPr>
          <w:rFonts w:ascii="Palatino Linotype" w:hAnsi="Palatino Linotype"/>
          <w:i/>
          <w:color w:val="000000"/>
        </w:rPr>
      </w:pPr>
      <w:r>
        <w:rPr>
          <w:noProof/>
          <w:lang w:val="es-MX" w:eastAsia="es-MX"/>
        </w:rPr>
        <w:lastRenderedPageBreak/>
        <w:drawing>
          <wp:inline distT="0" distB="0" distL="0" distR="0" wp14:anchorId="3A4C9ED7" wp14:editId="2288EC69">
            <wp:extent cx="5338343" cy="2028825"/>
            <wp:effectExtent l="190500" t="190500" r="186690" b="1809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55" t="26749" r="20635" b="26220"/>
                    <a:stretch/>
                  </pic:blipFill>
                  <pic:spPr bwMode="auto">
                    <a:xfrm>
                      <a:off x="0" y="0"/>
                      <a:ext cx="5380791" cy="20449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0C3C168" w14:textId="7D35D0A8" w:rsidR="00405C2F" w:rsidRDefault="00405C2F" w:rsidP="00405C2F">
      <w:pPr>
        <w:pStyle w:val="Prrafodelista"/>
        <w:autoSpaceDE w:val="0"/>
        <w:autoSpaceDN w:val="0"/>
        <w:adjustRightInd w:val="0"/>
        <w:spacing w:line="360" w:lineRule="auto"/>
        <w:ind w:left="0"/>
        <w:contextualSpacing/>
        <w:jc w:val="center"/>
        <w:rPr>
          <w:rFonts w:ascii="Palatino Linotype" w:hAnsi="Palatino Linotype"/>
          <w:i/>
          <w:color w:val="000000"/>
        </w:rPr>
      </w:pPr>
      <w:r>
        <w:rPr>
          <w:noProof/>
          <w:lang w:val="es-MX" w:eastAsia="es-MX"/>
        </w:rPr>
        <w:drawing>
          <wp:inline distT="0" distB="0" distL="0" distR="0" wp14:anchorId="1492A868" wp14:editId="33AA629D">
            <wp:extent cx="5255642" cy="3819212"/>
            <wp:effectExtent l="190500" t="190500" r="193040" b="1816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597" t="17931" r="18981" b="15638"/>
                    <a:stretch/>
                  </pic:blipFill>
                  <pic:spPr bwMode="auto">
                    <a:xfrm>
                      <a:off x="0" y="0"/>
                      <a:ext cx="5269463" cy="38292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57CDE3" w14:textId="778274F5" w:rsidR="001F3B12" w:rsidRDefault="00405C2F" w:rsidP="00893920">
      <w:pPr>
        <w:pStyle w:val="Prrafodelista"/>
        <w:autoSpaceDE w:val="0"/>
        <w:autoSpaceDN w:val="0"/>
        <w:adjustRightInd w:val="0"/>
        <w:spacing w:line="360" w:lineRule="auto"/>
        <w:ind w:left="0"/>
        <w:contextualSpacing/>
        <w:jc w:val="both"/>
        <w:rPr>
          <w:rFonts w:ascii="Palatino Linotype" w:hAnsi="Palatino Linotype"/>
          <w:i/>
          <w:color w:val="000000"/>
        </w:rPr>
      </w:pPr>
      <w:r>
        <w:rPr>
          <w:noProof/>
          <w:lang w:val="es-MX" w:eastAsia="es-MX"/>
        </w:rPr>
        <w:lastRenderedPageBreak/>
        <w:drawing>
          <wp:inline distT="0" distB="0" distL="0" distR="0" wp14:anchorId="62CDDE80" wp14:editId="770F8B1C">
            <wp:extent cx="5372100" cy="2084443"/>
            <wp:effectExtent l="190500" t="190500" r="190500" b="1828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762" t="24397" r="17824" b="39448"/>
                    <a:stretch/>
                  </pic:blipFill>
                  <pic:spPr bwMode="auto">
                    <a:xfrm>
                      <a:off x="0" y="0"/>
                      <a:ext cx="5394258" cy="20930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782555B" w14:textId="53126849" w:rsidR="001F3B12" w:rsidRDefault="000D0A03" w:rsidP="00893920">
      <w:pPr>
        <w:pStyle w:val="Prrafodelista"/>
        <w:autoSpaceDE w:val="0"/>
        <w:autoSpaceDN w:val="0"/>
        <w:adjustRightInd w:val="0"/>
        <w:spacing w:line="360" w:lineRule="auto"/>
        <w:ind w:left="0"/>
        <w:contextualSpacing/>
        <w:jc w:val="both"/>
        <w:rPr>
          <w:rFonts w:ascii="Palatino Linotype" w:hAnsi="Palatino Linotype"/>
          <w:i/>
          <w:color w:val="000000"/>
        </w:rPr>
      </w:pPr>
      <w:r>
        <w:rPr>
          <w:noProof/>
          <w:lang w:val="es-MX" w:eastAsia="es-MX"/>
        </w:rPr>
        <w:drawing>
          <wp:inline distT="0" distB="0" distL="0" distR="0" wp14:anchorId="0437A29F" wp14:editId="47E78BF4">
            <wp:extent cx="5343525" cy="2378845"/>
            <wp:effectExtent l="190500" t="190500" r="180975" b="1930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927" t="39683" r="20305" b="20928"/>
                    <a:stretch/>
                  </pic:blipFill>
                  <pic:spPr bwMode="auto">
                    <a:xfrm>
                      <a:off x="0" y="0"/>
                      <a:ext cx="5359362" cy="23858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0BAE8B" w14:textId="77777777" w:rsidR="001F3B12" w:rsidRPr="003E256B" w:rsidRDefault="001F3B12" w:rsidP="001F3B12">
      <w:pPr>
        <w:shd w:val="clear" w:color="auto" w:fill="FFFFFF"/>
        <w:spacing w:after="0" w:line="360" w:lineRule="auto"/>
        <w:jc w:val="both"/>
        <w:rPr>
          <w:rFonts w:ascii="Palatino Linotype" w:hAnsi="Palatino Linotype"/>
          <w:color w:val="222222"/>
          <w:sz w:val="24"/>
        </w:rPr>
      </w:pPr>
      <w:r w:rsidRPr="003E256B">
        <w:rPr>
          <w:rFonts w:ascii="Palatino Linotype" w:hAnsi="Palatino Linotype"/>
          <w:color w:val="222222"/>
          <w:sz w:val="24"/>
        </w:rPr>
        <w:t>En este sentido, debe dejarse claro que al haber existido un pronunciamiento por parte del </w:t>
      </w:r>
      <w:r w:rsidRPr="003E256B">
        <w:rPr>
          <w:rFonts w:ascii="Palatino Linotype" w:hAnsi="Palatino Linotype"/>
          <w:b/>
          <w:bCs/>
          <w:color w:val="222222"/>
          <w:sz w:val="24"/>
        </w:rPr>
        <w:t>Sujeto Obligado</w:t>
      </w:r>
      <w:r w:rsidRPr="003E256B">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1533BB0D" w14:textId="77777777" w:rsidR="001F3B12" w:rsidRPr="003E256B" w:rsidRDefault="001F3B12" w:rsidP="001F3B12">
      <w:pPr>
        <w:shd w:val="clear" w:color="auto" w:fill="FFFFFF"/>
        <w:spacing w:after="0" w:line="360" w:lineRule="auto"/>
        <w:jc w:val="both"/>
        <w:rPr>
          <w:color w:val="222222"/>
          <w:sz w:val="16"/>
        </w:rPr>
      </w:pPr>
    </w:p>
    <w:p w14:paraId="7C9BB02C" w14:textId="77777777" w:rsidR="001F3B12" w:rsidRPr="003E256B" w:rsidRDefault="001F3B12" w:rsidP="001F3B12">
      <w:pPr>
        <w:shd w:val="clear" w:color="auto" w:fill="FFFFFF"/>
        <w:spacing w:after="0" w:line="221" w:lineRule="atLeast"/>
        <w:ind w:left="851" w:right="1276"/>
        <w:jc w:val="both"/>
        <w:rPr>
          <w:color w:val="222222"/>
        </w:rPr>
      </w:pPr>
      <w:r w:rsidRPr="003E256B">
        <w:rPr>
          <w:rFonts w:ascii="Palatino Linotype" w:hAnsi="Palatino Linotype"/>
          <w:i/>
          <w:iCs/>
          <w:color w:val="222222"/>
        </w:rPr>
        <w:lastRenderedPageBreak/>
        <w:t>“</w:t>
      </w:r>
      <w:r w:rsidRPr="003E256B">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3E256B">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BC27FA4" w14:textId="77777777" w:rsidR="001F3B12" w:rsidRPr="003E256B" w:rsidRDefault="001F3B12" w:rsidP="001F3B12">
      <w:pPr>
        <w:spacing w:after="0" w:line="360" w:lineRule="auto"/>
        <w:jc w:val="both"/>
        <w:rPr>
          <w:rFonts w:ascii="Palatino Linotype" w:hAnsi="Palatino Linotype"/>
          <w:sz w:val="24"/>
          <w:szCs w:val="24"/>
        </w:rPr>
      </w:pPr>
    </w:p>
    <w:p w14:paraId="6FA7B9ED" w14:textId="20416565" w:rsidR="001F3B12" w:rsidRPr="003E256B" w:rsidRDefault="001F3B12" w:rsidP="001F3B12">
      <w:pPr>
        <w:spacing w:after="0" w:line="360" w:lineRule="auto"/>
        <w:jc w:val="both"/>
        <w:rPr>
          <w:rFonts w:ascii="Palatino Linotype" w:hAnsi="Palatino Linotype"/>
          <w:sz w:val="24"/>
          <w:szCs w:val="24"/>
        </w:rPr>
      </w:pPr>
      <w:r w:rsidRPr="003E256B">
        <w:rPr>
          <w:rFonts w:ascii="Palatino Linotype" w:hAnsi="Palatino Linotype"/>
          <w:sz w:val="24"/>
          <w:szCs w:val="24"/>
        </w:rPr>
        <w:t xml:space="preserve">Así mismo debemos enfatizar en que el Sujeto Obligado asume la existencia de la información, sin embargo, la clasifico como reservada, ya que se está llevando a cabo un proceso </w:t>
      </w:r>
      <w:r w:rsidR="003E256B" w:rsidRPr="003E256B">
        <w:rPr>
          <w:rFonts w:ascii="Palatino Linotype" w:hAnsi="Palatino Linotype"/>
          <w:sz w:val="24"/>
          <w:szCs w:val="24"/>
        </w:rPr>
        <w:t>administrativo, sin embargo no se precisó en qué etapa se encuentra dicho proceso</w:t>
      </w:r>
      <w:r w:rsidRPr="003E256B">
        <w:rPr>
          <w:rFonts w:ascii="Palatino Linotype" w:hAnsi="Palatino Linotype" w:cs="Arial"/>
          <w:bCs/>
          <w:sz w:val="24"/>
          <w:szCs w:val="24"/>
        </w:rPr>
        <w:t>.</w:t>
      </w:r>
    </w:p>
    <w:p w14:paraId="1094A2F9" w14:textId="77777777" w:rsidR="001F3B12" w:rsidRPr="003E256B" w:rsidRDefault="001F3B12" w:rsidP="001F3B12">
      <w:pPr>
        <w:spacing w:after="0" w:line="360" w:lineRule="auto"/>
        <w:jc w:val="both"/>
        <w:rPr>
          <w:rFonts w:ascii="Palatino Linotype" w:hAnsi="Palatino Linotype"/>
          <w:sz w:val="24"/>
          <w:szCs w:val="24"/>
        </w:rPr>
      </w:pPr>
    </w:p>
    <w:p w14:paraId="313CF742" w14:textId="6D37ED48" w:rsidR="001F3B12" w:rsidRPr="003E256B" w:rsidRDefault="001F3B12" w:rsidP="001F3B12">
      <w:pPr>
        <w:spacing w:after="0" w:line="360" w:lineRule="auto"/>
        <w:jc w:val="both"/>
        <w:rPr>
          <w:rFonts w:ascii="Palatino Linotype" w:hAnsi="Palatino Linotype"/>
          <w:b/>
          <w:color w:val="000000"/>
          <w:sz w:val="24"/>
          <w:szCs w:val="24"/>
          <w:u w:val="single"/>
        </w:rPr>
      </w:pPr>
      <w:r w:rsidRPr="003E256B">
        <w:rPr>
          <w:rFonts w:ascii="Palatino Linotype" w:hAnsi="Palatino Linotype" w:cs="Tahoma"/>
          <w:bCs/>
          <w:sz w:val="24"/>
        </w:rPr>
        <w:t>Conforme a lo anterior, se pude advertir que si bien el Sujeto Obligado se pronunció respecto de la información relacionada con lo solicitado, lo cierto es que</w:t>
      </w:r>
      <w:r w:rsidRPr="003E256B">
        <w:rPr>
          <w:rFonts w:ascii="Palatino Linotype" w:hAnsi="Palatino Linotype" w:cs="Tahoma"/>
          <w:b/>
          <w:bCs/>
          <w:sz w:val="24"/>
        </w:rPr>
        <w:t xml:space="preserve"> no atiende el presente requerimiento, pues la pretensión del ahora Recurren</w:t>
      </w:r>
      <w:r w:rsidRPr="003E256B">
        <w:rPr>
          <w:rFonts w:ascii="Palatino Linotype" w:hAnsi="Palatino Linotype" w:cs="Tahoma"/>
          <w:b/>
          <w:bCs/>
          <w:sz w:val="24"/>
          <w:szCs w:val="24"/>
        </w:rPr>
        <w:t>te es obtener</w:t>
      </w:r>
      <w:r w:rsidR="003E256B" w:rsidRPr="003E256B">
        <w:rPr>
          <w:rFonts w:ascii="Palatino Linotype" w:hAnsi="Palatino Linotype" w:cs="Tahoma"/>
          <w:b/>
          <w:bCs/>
          <w:sz w:val="24"/>
          <w:szCs w:val="24"/>
        </w:rPr>
        <w:t xml:space="preserve"> el documento que se suscribió entre los comerciantes y las autoridades del Municipio, así como el listado de los puestos que fueron retirados en las inmediaciones </w:t>
      </w:r>
      <w:r w:rsidR="003E256B" w:rsidRPr="003E256B">
        <w:rPr>
          <w:rFonts w:ascii="Palatino Linotype" w:hAnsi="Palatino Linotype"/>
          <w:b/>
          <w:sz w:val="24"/>
          <w:szCs w:val="24"/>
        </w:rPr>
        <w:t>de la Unidad Médica Familia No. 75 del Instituto Mexicano del Seguros Social (IMSS)</w:t>
      </w:r>
      <w:r w:rsidR="003E256B" w:rsidRPr="003E256B">
        <w:rPr>
          <w:rFonts w:ascii="Palatino Linotype" w:hAnsi="Palatino Linotype" w:cs="Tahoma"/>
          <w:b/>
          <w:bCs/>
          <w:sz w:val="24"/>
          <w:szCs w:val="24"/>
        </w:rPr>
        <w:t>.</w:t>
      </w:r>
    </w:p>
    <w:p w14:paraId="547F2DCD" w14:textId="77777777" w:rsidR="001F3B12" w:rsidRPr="00390F51" w:rsidRDefault="001F3B12" w:rsidP="001F3B12">
      <w:pPr>
        <w:spacing w:after="0" w:line="360" w:lineRule="auto"/>
        <w:jc w:val="both"/>
        <w:rPr>
          <w:rFonts w:ascii="Palatino Linotype" w:hAnsi="Palatino Linotype"/>
          <w:b/>
          <w:color w:val="000000"/>
          <w:sz w:val="24"/>
          <w:szCs w:val="24"/>
          <w:highlight w:val="yellow"/>
          <w:u w:val="single"/>
        </w:rPr>
      </w:pPr>
    </w:p>
    <w:p w14:paraId="2E0D028A" w14:textId="77777777" w:rsidR="001F3B12" w:rsidRPr="003E256B" w:rsidRDefault="001F3B12" w:rsidP="001F3B12">
      <w:pPr>
        <w:spacing w:after="0" w:line="360" w:lineRule="auto"/>
        <w:jc w:val="both"/>
        <w:rPr>
          <w:rFonts w:ascii="Palatino Linotype" w:hAnsi="Palatino Linotype" w:cs="Tahoma"/>
          <w:bCs/>
          <w:iCs/>
          <w:sz w:val="24"/>
          <w:szCs w:val="24"/>
          <w:lang w:val="es-ES"/>
        </w:rPr>
      </w:pPr>
      <w:r w:rsidRPr="003E256B">
        <w:rPr>
          <w:rFonts w:ascii="Palatino Linotype" w:hAnsi="Palatino Linotype" w:cs="Tahoma"/>
          <w:bCs/>
          <w:iCs/>
          <w:sz w:val="24"/>
          <w:lang w:val="es-ES"/>
        </w:rPr>
        <w:t xml:space="preserve">Toma relevancia lo anterior, pues conforme al artículo 2°, fracción VII de la Ley General de Transparencia y Acceso a la Información Pública y de la Ley de Transparencia y Acceso a la Información Pública del Estado de México y Municipios, </w:t>
      </w:r>
      <w:r w:rsidRPr="003E256B">
        <w:rPr>
          <w:rFonts w:ascii="Palatino Linotype" w:hAnsi="Palatino Linotype" w:cs="Tahoma"/>
          <w:bCs/>
          <w:iCs/>
          <w:sz w:val="24"/>
          <w:lang w:val="es-ES"/>
        </w:rPr>
        <w:lastRenderedPageBreak/>
        <w:t xml:space="preserve">establece que es un objetivo de dichos ordenamientos jurídicos, promover, fomentar y difundir la cultura de la transparencia en el ejercicio de la función pública, así como, la rendición de cuentas, a través del establecimiento de mecanismos que garanticen la </w:t>
      </w:r>
      <w:r w:rsidRPr="003E256B">
        <w:rPr>
          <w:rFonts w:ascii="Palatino Linotype" w:hAnsi="Palatino Linotype" w:cs="Tahoma"/>
          <w:bCs/>
          <w:iCs/>
          <w:sz w:val="24"/>
          <w:szCs w:val="24"/>
          <w:lang w:val="es-ES"/>
        </w:rPr>
        <w:t>publicidad de la información oportuna, verificable, comprensible, actualizada y completa.</w:t>
      </w:r>
    </w:p>
    <w:p w14:paraId="442745A5" w14:textId="77777777" w:rsidR="001F3B12" w:rsidRPr="003E256B" w:rsidRDefault="001F3B12" w:rsidP="001F3B12">
      <w:pPr>
        <w:spacing w:after="0" w:line="360" w:lineRule="auto"/>
        <w:jc w:val="both"/>
        <w:rPr>
          <w:rFonts w:ascii="Palatino Linotype" w:hAnsi="Palatino Linotype" w:cs="Tahoma"/>
          <w:bCs/>
          <w:iCs/>
          <w:sz w:val="24"/>
          <w:szCs w:val="24"/>
          <w:lang w:val="es-ES"/>
        </w:rPr>
      </w:pPr>
    </w:p>
    <w:p w14:paraId="31A798CB" w14:textId="77777777" w:rsidR="001F3B12" w:rsidRPr="003E256B" w:rsidRDefault="001F3B12" w:rsidP="001F3B12">
      <w:pPr>
        <w:spacing w:after="0" w:line="360" w:lineRule="auto"/>
        <w:jc w:val="both"/>
        <w:rPr>
          <w:rFonts w:ascii="Palatino Linotype" w:hAnsi="Palatino Linotype" w:cs="Arial"/>
          <w:sz w:val="24"/>
          <w:szCs w:val="24"/>
        </w:rPr>
      </w:pPr>
      <w:r w:rsidRPr="003E256B">
        <w:rPr>
          <w:rFonts w:ascii="Palatino Linotype" w:hAnsi="Palatino Linotype" w:cs="Arial"/>
          <w:sz w:val="24"/>
          <w:szCs w:val="24"/>
        </w:rPr>
        <w:t xml:space="preserve">Por lo anterior y en atención a lo dispuesto por los artículos 4 y 12, </w:t>
      </w:r>
      <w:r w:rsidRPr="003E256B">
        <w:rPr>
          <w:rFonts w:ascii="Palatino Linotype" w:hAnsi="Palatino Linotype" w:cs="Arial"/>
          <w:bCs/>
          <w:sz w:val="24"/>
          <w:szCs w:val="24"/>
        </w:rPr>
        <w:t>de la Ley de Transparencia y Acceso a la Información Pública del Estado de México y Municipios</w:t>
      </w:r>
      <w:r w:rsidRPr="003E256B">
        <w:rPr>
          <w:rFonts w:ascii="Palatino Linotype" w:hAnsi="Palatino Linotype" w:cs="Arial"/>
          <w:sz w:val="24"/>
          <w:szCs w:val="24"/>
        </w:rPr>
        <w:t>, los cuales son del tenor literal siguiente:</w:t>
      </w:r>
    </w:p>
    <w:p w14:paraId="059D7306" w14:textId="77777777" w:rsidR="001F3B12" w:rsidRPr="003E256B" w:rsidRDefault="001F3B12" w:rsidP="001F3B12">
      <w:pPr>
        <w:pStyle w:val="Sinespaciado"/>
        <w:ind w:left="851" w:right="851"/>
        <w:jc w:val="both"/>
        <w:rPr>
          <w:rFonts w:ascii="Palatino Linotype" w:hAnsi="Palatino Linotype"/>
          <w:i/>
          <w:sz w:val="22"/>
          <w:szCs w:val="22"/>
        </w:rPr>
      </w:pPr>
    </w:p>
    <w:p w14:paraId="04526767" w14:textId="77777777" w:rsidR="001F3B12" w:rsidRPr="003E256B" w:rsidRDefault="001F3B12" w:rsidP="001F3B12">
      <w:pPr>
        <w:pStyle w:val="Sinespaciado"/>
        <w:ind w:left="567" w:right="567"/>
        <w:jc w:val="both"/>
        <w:rPr>
          <w:rFonts w:ascii="Palatino Linotype" w:hAnsi="Palatino Linotype"/>
          <w:bCs/>
          <w:i/>
          <w:sz w:val="22"/>
          <w:szCs w:val="22"/>
        </w:rPr>
      </w:pPr>
      <w:r w:rsidRPr="003E256B">
        <w:rPr>
          <w:rFonts w:ascii="Palatino Linotype" w:hAnsi="Palatino Linotype"/>
          <w:b/>
          <w:bCs/>
          <w:i/>
          <w:sz w:val="22"/>
          <w:szCs w:val="22"/>
        </w:rPr>
        <w:t>Artículo 4.</w:t>
      </w:r>
      <w:r w:rsidRPr="003E256B">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8559310" w14:textId="77777777" w:rsidR="001F3B12" w:rsidRPr="003E256B" w:rsidRDefault="001F3B12" w:rsidP="001F3B12">
      <w:pPr>
        <w:pStyle w:val="Sinespaciado"/>
        <w:ind w:left="567" w:right="567"/>
        <w:jc w:val="both"/>
        <w:rPr>
          <w:rFonts w:ascii="Palatino Linotype" w:hAnsi="Palatino Linotype"/>
          <w:bCs/>
          <w:i/>
          <w:sz w:val="22"/>
          <w:szCs w:val="22"/>
        </w:rPr>
      </w:pPr>
    </w:p>
    <w:p w14:paraId="35F7B2F1" w14:textId="77777777" w:rsidR="001F3B12" w:rsidRPr="003E256B" w:rsidRDefault="001F3B12" w:rsidP="001F3B12">
      <w:pPr>
        <w:pStyle w:val="Sinespaciado"/>
        <w:ind w:left="567" w:right="567"/>
        <w:jc w:val="both"/>
        <w:rPr>
          <w:rFonts w:ascii="Palatino Linotype" w:hAnsi="Palatino Linotype"/>
          <w:bCs/>
          <w:i/>
          <w:sz w:val="22"/>
          <w:szCs w:val="22"/>
        </w:rPr>
      </w:pPr>
      <w:r w:rsidRPr="003E256B">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3E256B">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A989121" w14:textId="77777777" w:rsidR="001F3B12" w:rsidRPr="003E256B" w:rsidRDefault="001F3B12" w:rsidP="001F3B12">
      <w:pPr>
        <w:pStyle w:val="Sinespaciado"/>
        <w:ind w:left="567" w:right="567"/>
        <w:jc w:val="both"/>
        <w:rPr>
          <w:rFonts w:ascii="Palatino Linotype" w:hAnsi="Palatino Linotype"/>
          <w:bCs/>
          <w:i/>
          <w:sz w:val="22"/>
          <w:szCs w:val="22"/>
        </w:rPr>
      </w:pPr>
    </w:p>
    <w:p w14:paraId="4A048710" w14:textId="77777777" w:rsidR="001F3B12" w:rsidRPr="003E256B" w:rsidRDefault="001F3B12" w:rsidP="001F3B12">
      <w:pPr>
        <w:pStyle w:val="Sinespaciado"/>
        <w:ind w:left="567" w:right="567"/>
        <w:jc w:val="both"/>
        <w:rPr>
          <w:rFonts w:ascii="Palatino Linotype" w:hAnsi="Palatino Linotype"/>
          <w:bCs/>
          <w:i/>
          <w:sz w:val="22"/>
          <w:szCs w:val="22"/>
        </w:rPr>
      </w:pPr>
      <w:r w:rsidRPr="003E256B">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2ABE5631" w14:textId="77777777" w:rsidR="001F3B12" w:rsidRPr="003E256B" w:rsidRDefault="001F3B12" w:rsidP="001F3B12">
      <w:pPr>
        <w:pStyle w:val="Sinespaciado"/>
        <w:ind w:left="567" w:right="567"/>
        <w:jc w:val="both"/>
        <w:rPr>
          <w:rFonts w:ascii="Palatino Linotype" w:hAnsi="Palatino Linotype"/>
          <w:i/>
          <w:sz w:val="22"/>
          <w:szCs w:val="22"/>
        </w:rPr>
      </w:pPr>
    </w:p>
    <w:p w14:paraId="62FD666C" w14:textId="77777777" w:rsidR="001F3B12" w:rsidRPr="003E256B" w:rsidRDefault="001F3B12" w:rsidP="001F3B12">
      <w:pPr>
        <w:pStyle w:val="Sinespaciado"/>
        <w:ind w:left="567" w:right="567"/>
        <w:jc w:val="both"/>
        <w:rPr>
          <w:rFonts w:ascii="Palatino Linotype" w:hAnsi="Palatino Linotype"/>
          <w:i/>
          <w:sz w:val="22"/>
          <w:szCs w:val="22"/>
        </w:rPr>
      </w:pPr>
      <w:r w:rsidRPr="003E256B">
        <w:rPr>
          <w:rFonts w:ascii="Palatino Linotype" w:hAnsi="Palatino Linotype"/>
          <w:b/>
          <w:i/>
          <w:sz w:val="22"/>
          <w:szCs w:val="22"/>
        </w:rPr>
        <w:t>Artículo 12.</w:t>
      </w:r>
      <w:r w:rsidRPr="003E256B">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E4F2829" w14:textId="77777777" w:rsidR="001F3B12" w:rsidRPr="003E256B" w:rsidRDefault="001F3B12" w:rsidP="001F3B12">
      <w:pPr>
        <w:pStyle w:val="Sinespaciado"/>
        <w:ind w:left="567" w:right="567"/>
        <w:jc w:val="both"/>
        <w:rPr>
          <w:rFonts w:ascii="Palatino Linotype" w:hAnsi="Palatino Linotype"/>
          <w:i/>
          <w:sz w:val="22"/>
          <w:szCs w:val="22"/>
        </w:rPr>
      </w:pPr>
    </w:p>
    <w:p w14:paraId="2DC46817" w14:textId="77777777" w:rsidR="001F3B12" w:rsidRPr="003E256B" w:rsidRDefault="001F3B12" w:rsidP="001F3B12">
      <w:pPr>
        <w:pStyle w:val="Sinespaciado"/>
        <w:ind w:left="567" w:right="567"/>
        <w:jc w:val="both"/>
        <w:rPr>
          <w:rFonts w:ascii="Palatino Linotype" w:hAnsi="Palatino Linotype"/>
          <w:i/>
          <w:u w:val="single"/>
        </w:rPr>
      </w:pPr>
      <w:r w:rsidRPr="003E256B">
        <w:rPr>
          <w:rFonts w:ascii="Palatino Linotype" w:hAnsi="Palatino Linotype"/>
          <w:b/>
          <w:i/>
          <w:sz w:val="22"/>
          <w:szCs w:val="22"/>
          <w:u w:val="single"/>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3E256B">
        <w:rPr>
          <w:rFonts w:ascii="Palatino Linotype" w:hAnsi="Palatino Linotype"/>
          <w:b/>
          <w:i/>
          <w:sz w:val="22"/>
          <w:szCs w:val="22"/>
          <w:u w:val="single"/>
        </w:rPr>
        <w:lastRenderedPageBreak/>
        <w:t>misma, ni el presentarla conforme al interés del solicitante; no estarán obligados a generarla, resumirla, efectuar cálculos o practicar investigaciones</w:t>
      </w:r>
      <w:r w:rsidRPr="003E256B">
        <w:rPr>
          <w:rFonts w:ascii="Palatino Linotype" w:hAnsi="Palatino Linotype"/>
          <w:i/>
          <w:sz w:val="22"/>
          <w:szCs w:val="22"/>
        </w:rPr>
        <w:t>.</w:t>
      </w:r>
    </w:p>
    <w:p w14:paraId="62DA00DC" w14:textId="77777777" w:rsidR="001F3B12" w:rsidRPr="003E256B" w:rsidRDefault="001F3B12" w:rsidP="001F3B12">
      <w:pPr>
        <w:pStyle w:val="Sinespaciado"/>
        <w:spacing w:line="360" w:lineRule="auto"/>
        <w:jc w:val="both"/>
        <w:rPr>
          <w:rFonts w:ascii="Palatino Linotype" w:hAnsi="Palatino Linotype"/>
        </w:rPr>
      </w:pPr>
    </w:p>
    <w:p w14:paraId="605FF533" w14:textId="77777777" w:rsidR="001F3B12" w:rsidRPr="003E256B" w:rsidRDefault="001F3B12" w:rsidP="001F3B12">
      <w:pPr>
        <w:pStyle w:val="Sinespaciado"/>
        <w:spacing w:line="360" w:lineRule="auto"/>
        <w:jc w:val="both"/>
        <w:rPr>
          <w:rFonts w:ascii="Palatino Linotype" w:hAnsi="Palatino Linotype" w:cs="Arial"/>
        </w:rPr>
      </w:pPr>
      <w:r w:rsidRPr="003E256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C4E9A57" w14:textId="77777777" w:rsidR="001F3B12" w:rsidRPr="003E256B" w:rsidRDefault="001F3B12" w:rsidP="001F3B12">
      <w:pPr>
        <w:pStyle w:val="Default"/>
        <w:spacing w:line="360" w:lineRule="auto"/>
        <w:jc w:val="both"/>
        <w:rPr>
          <w:rFonts w:ascii="Palatino Linotype" w:hAnsi="Palatino Linotype"/>
          <w:szCs w:val="20"/>
        </w:rPr>
      </w:pPr>
    </w:p>
    <w:p w14:paraId="4E83DC43" w14:textId="0DEA36A0" w:rsidR="001F3B12" w:rsidRPr="00D71CCE" w:rsidRDefault="001F3B12" w:rsidP="001F3B12">
      <w:pPr>
        <w:pStyle w:val="Default"/>
        <w:spacing w:line="360" w:lineRule="auto"/>
        <w:jc w:val="both"/>
        <w:rPr>
          <w:rFonts w:ascii="Palatino Linotype" w:hAnsi="Palatino Linotype"/>
          <w:szCs w:val="20"/>
        </w:rPr>
      </w:pPr>
      <w:r w:rsidRPr="003E256B">
        <w:rPr>
          <w:rFonts w:ascii="Palatino Linotype" w:hAnsi="Palatino Linotype"/>
          <w:szCs w:val="20"/>
        </w:rPr>
        <w:t xml:space="preserve">Asimismo y dado que la información solicitada </w:t>
      </w:r>
      <w:r w:rsidRPr="000379A2">
        <w:rPr>
          <w:rFonts w:ascii="Palatino Linotype" w:hAnsi="Palatino Linotype"/>
          <w:szCs w:val="20"/>
        </w:rPr>
        <w:t>por el Recurrente, está</w:t>
      </w:r>
      <w:r w:rsidRPr="003E256B">
        <w:rPr>
          <w:rFonts w:ascii="Palatino Linotype" w:hAnsi="Palatino Linotype"/>
          <w:szCs w:val="20"/>
        </w:rPr>
        <w:t xml:space="preserve"> relacionada con documentos que </w:t>
      </w:r>
      <w:r w:rsidR="00B14E48">
        <w:rPr>
          <w:rFonts w:ascii="Palatino Linotype" w:hAnsi="Palatino Linotype"/>
          <w:szCs w:val="20"/>
        </w:rPr>
        <w:t xml:space="preserve">a decir del Sujeto Obligado </w:t>
      </w:r>
      <w:r w:rsidRPr="003E256B">
        <w:rPr>
          <w:rFonts w:ascii="Palatino Linotype" w:hAnsi="Palatino Linotype"/>
          <w:szCs w:val="20"/>
        </w:rPr>
        <w:t xml:space="preserve">se </w:t>
      </w:r>
      <w:r w:rsidRPr="00D71CCE">
        <w:rPr>
          <w:rFonts w:ascii="Palatino Linotype" w:hAnsi="Palatino Linotype"/>
          <w:szCs w:val="20"/>
        </w:rPr>
        <w:t xml:space="preserve">encuentran </w:t>
      </w:r>
      <w:r w:rsidR="003E256B" w:rsidRPr="00D71CCE">
        <w:rPr>
          <w:rFonts w:ascii="Palatino Linotype" w:hAnsi="Palatino Linotype"/>
          <w:szCs w:val="20"/>
        </w:rPr>
        <w:t>en un procedimiento</w:t>
      </w:r>
      <w:r w:rsidR="00E83472" w:rsidRPr="00D71CCE">
        <w:rPr>
          <w:rFonts w:ascii="Palatino Linotype" w:hAnsi="Palatino Linotype"/>
          <w:szCs w:val="20"/>
        </w:rPr>
        <w:t xml:space="preserve"> administrativo</w:t>
      </w:r>
      <w:r w:rsidRPr="00D71CCE">
        <w:rPr>
          <w:rFonts w:ascii="Palatino Linotype" w:hAnsi="Palatino Linotype"/>
          <w:szCs w:val="20"/>
        </w:rPr>
        <w:t xml:space="preserve">, es conveniente mencionar que </w:t>
      </w:r>
      <w:r w:rsidR="00B14E48">
        <w:rPr>
          <w:rFonts w:ascii="Palatino Linotype" w:hAnsi="Palatino Linotype"/>
          <w:szCs w:val="20"/>
        </w:rPr>
        <w:t xml:space="preserve">el acuerdo de reserva que se entregó haberse realizado bajo </w:t>
      </w:r>
      <w:r w:rsidR="00E83472" w:rsidRPr="00D71CCE">
        <w:rPr>
          <w:rFonts w:ascii="Palatino Linotype" w:hAnsi="Palatino Linotype"/>
          <w:szCs w:val="20"/>
        </w:rPr>
        <w:t>las hipótesis jurídicas p</w:t>
      </w:r>
      <w:r w:rsidRPr="00D71CCE">
        <w:rPr>
          <w:rFonts w:ascii="Palatino Linotype" w:hAnsi="Palatino Linotype"/>
          <w:szCs w:val="20"/>
        </w:rPr>
        <w:t>revisto en los artículos 91 y artículo 140, fracciones V</w:t>
      </w:r>
      <w:r w:rsidR="00A23CA5">
        <w:rPr>
          <w:rFonts w:ascii="Palatino Linotype" w:hAnsi="Palatino Linotype"/>
          <w:szCs w:val="20"/>
        </w:rPr>
        <w:t>I, VIII y X</w:t>
      </w:r>
      <w:r w:rsidRPr="00D71CCE">
        <w:rPr>
          <w:rFonts w:ascii="Palatino Linotype" w:hAnsi="Palatino Linotype"/>
          <w:szCs w:val="20"/>
        </w:rPr>
        <w:t>, de la Ley de Transparencia estatal, en los que se estipula lo siguiente:</w:t>
      </w:r>
    </w:p>
    <w:p w14:paraId="33A5DC51" w14:textId="77777777" w:rsidR="001F3B12" w:rsidRPr="00D71CCE" w:rsidRDefault="001F3B12" w:rsidP="001F3B12">
      <w:pPr>
        <w:pStyle w:val="Default"/>
        <w:ind w:left="567"/>
        <w:rPr>
          <w:rFonts w:ascii="Palatino Linotype" w:hAnsi="Palatino Linotype"/>
          <w:szCs w:val="20"/>
        </w:rPr>
      </w:pPr>
    </w:p>
    <w:p w14:paraId="7D01F16E" w14:textId="77777777" w:rsidR="001F3B12" w:rsidRPr="00D71CCE" w:rsidRDefault="001F3B12" w:rsidP="001F3B12">
      <w:pPr>
        <w:pStyle w:val="Default"/>
        <w:ind w:left="567" w:right="709"/>
        <w:jc w:val="both"/>
        <w:rPr>
          <w:rFonts w:ascii="Palatino Linotype" w:hAnsi="Palatino Linotype"/>
          <w:i/>
          <w:sz w:val="22"/>
          <w:szCs w:val="20"/>
        </w:rPr>
      </w:pPr>
      <w:r w:rsidRPr="00D71CCE">
        <w:rPr>
          <w:rFonts w:ascii="Palatino Linotype" w:hAnsi="Palatino Linotype"/>
          <w:b/>
          <w:i/>
          <w:sz w:val="22"/>
          <w:szCs w:val="20"/>
        </w:rPr>
        <w:t>Artículo 91.</w:t>
      </w:r>
      <w:r w:rsidRPr="00D71CCE">
        <w:rPr>
          <w:rFonts w:ascii="Palatino Linotype" w:hAnsi="Palatino Linotype"/>
          <w:i/>
          <w:sz w:val="22"/>
          <w:szCs w:val="20"/>
        </w:rPr>
        <w:t xml:space="preserve"> </w:t>
      </w:r>
      <w:r w:rsidRPr="00D71CCE">
        <w:rPr>
          <w:rFonts w:ascii="Palatino Linotype" w:hAnsi="Palatino Linotype"/>
          <w:b/>
          <w:i/>
          <w:sz w:val="22"/>
          <w:szCs w:val="20"/>
          <w:u w:val="single"/>
        </w:rPr>
        <w:t>El acceso a la información pública será restringido excepcionalmente, cuando ésta sea clasificada como reservada</w:t>
      </w:r>
      <w:r w:rsidRPr="00D71CCE">
        <w:rPr>
          <w:rFonts w:ascii="Palatino Linotype" w:hAnsi="Palatino Linotype"/>
          <w:i/>
          <w:sz w:val="22"/>
          <w:szCs w:val="20"/>
        </w:rPr>
        <w:t xml:space="preserve"> o confidencial.</w:t>
      </w:r>
    </w:p>
    <w:p w14:paraId="4E97F947" w14:textId="77777777" w:rsidR="001F3B12" w:rsidRPr="00D71CCE" w:rsidRDefault="001F3B12" w:rsidP="001F3B12">
      <w:pPr>
        <w:pStyle w:val="Default"/>
        <w:ind w:left="567" w:right="709"/>
        <w:jc w:val="both"/>
        <w:rPr>
          <w:rFonts w:ascii="Palatino Linotype" w:hAnsi="Palatino Linotype"/>
          <w:i/>
          <w:sz w:val="22"/>
          <w:szCs w:val="20"/>
        </w:rPr>
      </w:pPr>
    </w:p>
    <w:p w14:paraId="3742FD6C" w14:textId="77777777" w:rsidR="001F3B12" w:rsidRPr="00D71CCE" w:rsidRDefault="001F3B12" w:rsidP="001F3B12">
      <w:pPr>
        <w:spacing w:after="0" w:line="240" w:lineRule="auto"/>
        <w:ind w:left="567" w:right="567"/>
        <w:jc w:val="both"/>
        <w:rPr>
          <w:rFonts w:ascii="Palatino Linotype" w:hAnsi="Palatino Linotype" w:cs="Tahoma"/>
          <w:bCs/>
          <w:i/>
        </w:rPr>
      </w:pPr>
      <w:r w:rsidRPr="00D71CCE">
        <w:rPr>
          <w:rFonts w:ascii="Palatino Linotype" w:hAnsi="Palatino Linotype" w:cs="Tahoma"/>
          <w:b/>
          <w:bCs/>
          <w:i/>
        </w:rPr>
        <w:t>“Artículo 140.</w:t>
      </w:r>
      <w:r w:rsidRPr="00D71CCE">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14:paraId="2000EFE7" w14:textId="77777777" w:rsidR="001F3B12" w:rsidRPr="00D71CCE" w:rsidRDefault="001F3B12" w:rsidP="001F3B12">
      <w:pPr>
        <w:spacing w:after="0" w:line="240" w:lineRule="auto"/>
        <w:ind w:left="567" w:right="567"/>
        <w:jc w:val="both"/>
        <w:rPr>
          <w:rFonts w:ascii="Palatino Linotype" w:hAnsi="Palatino Linotype" w:cs="Tahoma"/>
          <w:bCs/>
          <w:i/>
        </w:rPr>
      </w:pPr>
      <w:r w:rsidRPr="00D71CCE">
        <w:rPr>
          <w:rFonts w:ascii="Palatino Linotype" w:hAnsi="Palatino Linotype" w:cs="Tahoma"/>
          <w:bCs/>
          <w:i/>
        </w:rPr>
        <w:t>(…)</w:t>
      </w:r>
    </w:p>
    <w:p w14:paraId="065E893F" w14:textId="77777777" w:rsidR="00A23CA5" w:rsidRPr="00323B64" w:rsidRDefault="00A23CA5" w:rsidP="00A23CA5">
      <w:pPr>
        <w:spacing w:after="0" w:line="240" w:lineRule="auto"/>
        <w:ind w:left="567" w:right="567"/>
        <w:jc w:val="both"/>
        <w:rPr>
          <w:rFonts w:ascii="Palatino Linotype" w:eastAsia="Times New Roman" w:hAnsi="Palatino Linotype" w:cs="Times New Roman"/>
          <w:bCs/>
          <w:i/>
          <w:sz w:val="24"/>
          <w:szCs w:val="24"/>
          <w:lang w:eastAsia="es-ES"/>
        </w:rPr>
      </w:pPr>
      <w:r w:rsidRPr="00323B64">
        <w:rPr>
          <w:rFonts w:ascii="Palatino Linotype" w:eastAsia="Times New Roman" w:hAnsi="Palatino Linotype" w:cs="Times New Roman"/>
          <w:b/>
          <w:bCs/>
          <w:i/>
          <w:sz w:val="24"/>
          <w:szCs w:val="24"/>
          <w:lang w:eastAsia="es-ES"/>
        </w:rPr>
        <w:t xml:space="preserve">VI. </w:t>
      </w:r>
      <w:r w:rsidRPr="00323B64">
        <w:rPr>
          <w:rFonts w:ascii="Palatino Linotype" w:eastAsia="Times New Roman" w:hAnsi="Palatino Linotype" w:cs="Times New Roman"/>
          <w:bCs/>
          <w:i/>
          <w:sz w:val="24"/>
          <w:szCs w:val="24"/>
          <w:lang w:eastAsia="es-ES"/>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w:t>
      </w:r>
      <w:r w:rsidRPr="00323B64">
        <w:rPr>
          <w:rFonts w:ascii="Palatino Linotype" w:eastAsia="Times New Roman" w:hAnsi="Palatino Linotype" w:cs="Times New Roman"/>
          <w:bCs/>
          <w:i/>
          <w:sz w:val="24"/>
          <w:szCs w:val="24"/>
          <w:lang w:eastAsia="es-ES"/>
        </w:rPr>
        <w:lastRenderedPageBreak/>
        <w:t>aplicables;</w:t>
      </w:r>
      <w:r w:rsidRPr="00323B64">
        <w:rPr>
          <w:rFonts w:ascii="Palatino Linotype" w:eastAsia="Times New Roman" w:hAnsi="Palatino Linotype" w:cs="Times New Roman"/>
          <w:bCs/>
          <w:i/>
          <w:sz w:val="24"/>
          <w:szCs w:val="24"/>
          <w:lang w:eastAsia="es-ES"/>
        </w:rPr>
        <w:cr/>
      </w:r>
    </w:p>
    <w:p w14:paraId="73C3DE58" w14:textId="77777777" w:rsidR="00A23CA5" w:rsidRPr="00323B64" w:rsidRDefault="00A23CA5" w:rsidP="00A23CA5">
      <w:pPr>
        <w:spacing w:after="0" w:line="240" w:lineRule="auto"/>
        <w:ind w:left="567" w:right="567"/>
        <w:jc w:val="both"/>
        <w:rPr>
          <w:rFonts w:ascii="Palatino Linotype" w:eastAsia="Times New Roman" w:hAnsi="Palatino Linotype" w:cs="Times New Roman"/>
          <w:bCs/>
          <w:i/>
          <w:sz w:val="24"/>
          <w:szCs w:val="24"/>
          <w:lang w:eastAsia="es-ES"/>
        </w:rPr>
      </w:pPr>
      <w:r w:rsidRPr="00323B64">
        <w:rPr>
          <w:rFonts w:ascii="Palatino Linotype" w:eastAsia="Times New Roman" w:hAnsi="Palatino Linotype" w:cs="Times New Roman"/>
          <w:bCs/>
          <w:i/>
          <w:sz w:val="24"/>
          <w:szCs w:val="24"/>
          <w:lang w:eastAsia="es-ES"/>
        </w:rPr>
        <w:t xml:space="preserve">VIII. Vulnere la conducción de los expedientes judiciales o de los procedimientos administrativos seguidos en forma de juicio, en tanto no hayan quedado firmes; </w:t>
      </w:r>
    </w:p>
    <w:p w14:paraId="3C35D978" w14:textId="77777777" w:rsidR="00A23CA5" w:rsidRPr="00323B64" w:rsidRDefault="00A23CA5" w:rsidP="00A23CA5">
      <w:pPr>
        <w:spacing w:after="0" w:line="240" w:lineRule="auto"/>
        <w:ind w:left="567" w:right="567"/>
        <w:jc w:val="both"/>
        <w:rPr>
          <w:rFonts w:ascii="Palatino Linotype" w:eastAsia="Times New Roman" w:hAnsi="Palatino Linotype" w:cs="Times New Roman"/>
          <w:bCs/>
          <w:i/>
          <w:sz w:val="24"/>
          <w:szCs w:val="24"/>
          <w:lang w:eastAsia="es-ES"/>
        </w:rPr>
      </w:pPr>
      <w:r w:rsidRPr="00323B64">
        <w:rPr>
          <w:rFonts w:ascii="Palatino Linotype" w:eastAsia="Times New Roman" w:hAnsi="Palatino Linotype" w:cs="Times New Roman"/>
          <w:bCs/>
          <w:i/>
          <w:sz w:val="24"/>
          <w:szCs w:val="24"/>
          <w:lang w:eastAsia="es-ES"/>
        </w:rPr>
        <w:t>(…)</w:t>
      </w:r>
    </w:p>
    <w:p w14:paraId="78E4A20A" w14:textId="77777777" w:rsidR="00A23CA5" w:rsidRPr="000379A2" w:rsidRDefault="00A23CA5" w:rsidP="00A23CA5">
      <w:pPr>
        <w:spacing w:after="0" w:line="240" w:lineRule="auto"/>
        <w:ind w:left="567" w:right="567"/>
        <w:jc w:val="both"/>
        <w:rPr>
          <w:rFonts w:ascii="Palatino Linotype" w:eastAsia="Times New Roman" w:hAnsi="Palatino Linotype" w:cs="Times New Roman"/>
          <w:bCs/>
          <w:i/>
          <w:sz w:val="24"/>
          <w:szCs w:val="24"/>
          <w:lang w:eastAsia="es-ES"/>
        </w:rPr>
      </w:pPr>
      <w:r w:rsidRPr="00323B64">
        <w:rPr>
          <w:rFonts w:ascii="Palatino Linotype" w:eastAsia="Times New Roman" w:hAnsi="Palatino Linotype" w:cs="Times New Roman"/>
          <w:bCs/>
          <w:i/>
          <w:sz w:val="24"/>
          <w:szCs w:val="24"/>
          <w:lang w:eastAsia="es-ES"/>
        </w:rPr>
        <w:t xml:space="preserve">X. El daño que pueda producirse con la publicación de la información sea mayor que el interés público de conocer la información de referencia, siempre que esté directamente relacionado con procesos o procedimientos administrativos o </w:t>
      </w:r>
      <w:r w:rsidRPr="000379A2">
        <w:rPr>
          <w:rFonts w:ascii="Palatino Linotype" w:eastAsia="Times New Roman" w:hAnsi="Palatino Linotype" w:cs="Times New Roman"/>
          <w:bCs/>
          <w:i/>
          <w:sz w:val="24"/>
          <w:szCs w:val="24"/>
          <w:lang w:eastAsia="es-ES"/>
        </w:rPr>
        <w:t xml:space="preserve">judiciales que no hayan quedado firmes; </w:t>
      </w:r>
    </w:p>
    <w:p w14:paraId="76272F81" w14:textId="7629447A" w:rsidR="001F3B12" w:rsidRPr="000379A2" w:rsidRDefault="00A23CA5" w:rsidP="00A23CA5">
      <w:pPr>
        <w:ind w:left="567" w:right="567"/>
        <w:jc w:val="both"/>
        <w:rPr>
          <w:rFonts w:ascii="Palatino Linotype" w:hAnsi="Palatino Linotype" w:cs="Tahoma"/>
          <w:bCs/>
          <w:i/>
        </w:rPr>
      </w:pPr>
      <w:r w:rsidRPr="000379A2">
        <w:rPr>
          <w:rFonts w:ascii="Palatino Linotype" w:hAnsi="Palatino Linotype" w:cs="Tahoma"/>
          <w:bCs/>
          <w:i/>
        </w:rPr>
        <w:t xml:space="preserve"> </w:t>
      </w:r>
      <w:r w:rsidR="001F3B12" w:rsidRPr="000379A2">
        <w:rPr>
          <w:rFonts w:ascii="Palatino Linotype" w:hAnsi="Palatino Linotype" w:cs="Tahoma"/>
          <w:bCs/>
          <w:i/>
        </w:rPr>
        <w:t xml:space="preserve">(…)” </w:t>
      </w:r>
    </w:p>
    <w:p w14:paraId="5856704E" w14:textId="77777777" w:rsidR="001F3B12" w:rsidRPr="00D71CCE" w:rsidRDefault="001F3B12" w:rsidP="001F3B12">
      <w:pPr>
        <w:pStyle w:val="Default"/>
        <w:ind w:left="567" w:right="709"/>
        <w:jc w:val="both"/>
        <w:rPr>
          <w:rFonts w:ascii="Palatino Linotype" w:hAnsi="Palatino Linotype"/>
          <w:i/>
          <w:sz w:val="22"/>
          <w:szCs w:val="20"/>
        </w:rPr>
      </w:pPr>
    </w:p>
    <w:p w14:paraId="58742F10" w14:textId="31B7B42D" w:rsidR="001F3B12" w:rsidRPr="00D71CCE" w:rsidRDefault="001F3B12" w:rsidP="001F3B12">
      <w:pPr>
        <w:spacing w:after="0" w:line="360" w:lineRule="auto"/>
        <w:jc w:val="both"/>
        <w:rPr>
          <w:rFonts w:ascii="Palatino Linotype" w:hAnsi="Palatino Linotype" w:cs="Tahoma"/>
          <w:bCs/>
          <w:sz w:val="24"/>
          <w:szCs w:val="24"/>
        </w:rPr>
      </w:pPr>
      <w:r w:rsidRPr="00D71CCE">
        <w:rPr>
          <w:rFonts w:ascii="Palatino Linotype" w:hAnsi="Palatino Linotype" w:cs="Tahoma"/>
          <w:bCs/>
          <w:sz w:val="24"/>
          <w:szCs w:val="24"/>
        </w:rPr>
        <w:t xml:space="preserve">Conforme a lo anterior, se puede corroborar que el procedimiento en cuestión, cuya divulgación obstruya o pueda causar un perjuicio a </w:t>
      </w:r>
      <w:r w:rsidR="00A23CA5">
        <w:rPr>
          <w:rFonts w:ascii="Palatino Linotype" w:hAnsi="Palatino Linotype" w:cs="Tahoma"/>
          <w:bCs/>
          <w:sz w:val="24"/>
          <w:szCs w:val="24"/>
        </w:rPr>
        <w:t xml:space="preserve">los procedimientos que se están llevando a cabo, </w:t>
      </w:r>
      <w:r w:rsidRPr="00D71CCE">
        <w:rPr>
          <w:rFonts w:ascii="Palatino Linotype" w:hAnsi="Palatino Linotype" w:cs="Tahoma"/>
          <w:bCs/>
          <w:sz w:val="24"/>
          <w:szCs w:val="24"/>
        </w:rPr>
        <w:t>por lo tanto la información solicitada podría actualizar una causal de clasificación, en su carácter de reservada, misma que se procede a su análisis.</w:t>
      </w:r>
    </w:p>
    <w:p w14:paraId="7C3E6C20" w14:textId="77777777" w:rsidR="001F3B12" w:rsidRPr="00D71CCE" w:rsidRDefault="001F3B12" w:rsidP="001F3B12">
      <w:pPr>
        <w:spacing w:line="360" w:lineRule="auto"/>
        <w:ind w:right="-93"/>
        <w:jc w:val="both"/>
        <w:rPr>
          <w:rFonts w:ascii="Palatino Linotype" w:hAnsi="Palatino Linotype" w:cs="Tahoma"/>
          <w:bCs/>
          <w:sz w:val="24"/>
          <w:lang w:val="es-ES"/>
        </w:rPr>
      </w:pPr>
    </w:p>
    <w:p w14:paraId="01C6F660" w14:textId="77777777" w:rsidR="001F3B12" w:rsidRPr="00D71CCE" w:rsidRDefault="001F3B12" w:rsidP="001F3B12">
      <w:pPr>
        <w:spacing w:line="360" w:lineRule="auto"/>
        <w:ind w:right="-93"/>
        <w:jc w:val="both"/>
        <w:rPr>
          <w:rFonts w:ascii="Palatino Linotype" w:hAnsi="Palatino Linotype" w:cs="Tahoma"/>
          <w:bCs/>
          <w:sz w:val="24"/>
          <w:lang w:val="es-ES"/>
        </w:rPr>
      </w:pPr>
      <w:r w:rsidRPr="00D71CCE">
        <w:rPr>
          <w:rFonts w:ascii="Palatino Linotype" w:hAnsi="Palatino Linotype" w:cs="Tahoma"/>
          <w:bCs/>
          <w:sz w:val="24"/>
          <w:lang w:val="es-ES"/>
        </w:rPr>
        <w:t>Por su parte, en los Lineamientos Generales en materia de clasificación y desclasificación de la información, así como para la elaboración de versiones públicas, se prevé lo siguiente:</w:t>
      </w:r>
    </w:p>
    <w:p w14:paraId="48E65FF8" w14:textId="77777777" w:rsidR="001F3B12" w:rsidRPr="00D71CCE" w:rsidRDefault="001F3B12" w:rsidP="001F3B12">
      <w:pPr>
        <w:pStyle w:val="Sinespaciado"/>
        <w:rPr>
          <w:lang w:val="es-ES"/>
        </w:rPr>
      </w:pPr>
    </w:p>
    <w:p w14:paraId="54B2323B" w14:textId="77777777" w:rsidR="00A23CA5" w:rsidRPr="00A23CA5" w:rsidRDefault="00A23CA5" w:rsidP="00333575">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A23CA5">
        <w:rPr>
          <w:rFonts w:ascii="Palatino Linotype" w:eastAsia="Times New Roman" w:hAnsi="Palatino Linotype" w:cs="Arial"/>
          <w:b/>
          <w:bCs/>
          <w:i/>
          <w:color w:val="2F2F2F"/>
          <w:lang w:eastAsia="es-MX"/>
        </w:rPr>
        <w:t>Vigésimo noveno.</w:t>
      </w:r>
      <w:r w:rsidRPr="00A23CA5">
        <w:rPr>
          <w:rFonts w:ascii="Palatino Linotype" w:eastAsia="Times New Roman" w:hAnsi="Palatino Linotype" w:cs="Arial"/>
          <w:i/>
          <w:color w:val="2F2F2F"/>
          <w:lang w:eastAsia="es-MX"/>
        </w:rPr>
        <w:t> De conformidad con el artículo 113, fracción X de la Ley General, podrá considerarse como información reservada, aquella que de divulgarse afecte el debido proceso al actualizarse los siguientes elementos:</w:t>
      </w:r>
    </w:p>
    <w:p w14:paraId="533DECA8" w14:textId="77777777" w:rsidR="00A23CA5" w:rsidRPr="00A23CA5" w:rsidRDefault="00A23CA5" w:rsidP="00333575">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A23CA5">
        <w:rPr>
          <w:rFonts w:ascii="Palatino Linotype" w:eastAsia="Times New Roman" w:hAnsi="Palatino Linotype" w:cs="Arial"/>
          <w:b/>
          <w:bCs/>
          <w:i/>
          <w:color w:val="2F2F2F"/>
          <w:lang w:eastAsia="es-MX"/>
        </w:rPr>
        <w:t>I.</w:t>
      </w:r>
      <w:r w:rsidRPr="00A23CA5">
        <w:rPr>
          <w:rFonts w:ascii="Palatino Linotype" w:eastAsia="Times New Roman" w:hAnsi="Palatino Linotype" w:cs="Arial"/>
          <w:i/>
          <w:color w:val="2F2F2F"/>
          <w:lang w:eastAsia="es-MX"/>
        </w:rPr>
        <w:t>        La existencia de un procedimiento judicial, administrativo o arbitral en trámite;</w:t>
      </w:r>
    </w:p>
    <w:p w14:paraId="1BD3C1B1" w14:textId="77777777" w:rsidR="00A23CA5" w:rsidRPr="00A23CA5" w:rsidRDefault="00A23CA5" w:rsidP="00333575">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A23CA5">
        <w:rPr>
          <w:rFonts w:ascii="Palatino Linotype" w:eastAsia="Times New Roman" w:hAnsi="Palatino Linotype" w:cs="Arial"/>
          <w:b/>
          <w:bCs/>
          <w:i/>
          <w:color w:val="2F2F2F"/>
          <w:lang w:eastAsia="es-MX"/>
        </w:rPr>
        <w:t>Trigésimo.</w:t>
      </w:r>
      <w:r w:rsidRPr="00A23CA5">
        <w:rPr>
          <w:rFonts w:ascii="Palatino Linotype" w:eastAsia="Times New Roman" w:hAnsi="Palatino Linotype" w:cs="Arial"/>
          <w:i/>
          <w:color w:val="2F2F2F"/>
          <w:lang w:eastAsia="es-MX"/>
        </w:rPr>
        <w:t>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25BA6D55" w14:textId="77777777" w:rsidR="00A23CA5" w:rsidRPr="00A23CA5" w:rsidRDefault="00A23CA5" w:rsidP="00333575">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A23CA5">
        <w:rPr>
          <w:rFonts w:ascii="Palatino Linotype" w:eastAsia="Times New Roman" w:hAnsi="Palatino Linotype" w:cs="Arial"/>
          <w:b/>
          <w:bCs/>
          <w:i/>
          <w:color w:val="2F2F2F"/>
          <w:lang w:eastAsia="es-MX"/>
        </w:rPr>
        <w:t>I.</w:t>
      </w:r>
      <w:r w:rsidRPr="00A23CA5">
        <w:rPr>
          <w:rFonts w:ascii="Palatino Linotype" w:eastAsia="Times New Roman" w:hAnsi="Palatino Linotype" w:cs="Arial"/>
          <w:i/>
          <w:color w:val="2F2F2F"/>
          <w:lang w:eastAsia="es-MX"/>
        </w:rPr>
        <w:t>        La existencia de un juicio o procedimiento administrativo materialmente jurisdiccional, que se encuentre en trámite, y</w:t>
      </w:r>
    </w:p>
    <w:p w14:paraId="7C011B09" w14:textId="77777777" w:rsidR="00A23CA5" w:rsidRPr="00A23CA5" w:rsidRDefault="00A23CA5" w:rsidP="00333575">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A23CA5">
        <w:rPr>
          <w:rFonts w:ascii="Palatino Linotype" w:eastAsia="Times New Roman" w:hAnsi="Palatino Linotype" w:cs="Arial"/>
          <w:b/>
          <w:bCs/>
          <w:i/>
          <w:color w:val="2F2F2F"/>
          <w:lang w:eastAsia="es-MX"/>
        </w:rPr>
        <w:lastRenderedPageBreak/>
        <w:t>II.</w:t>
      </w:r>
      <w:r w:rsidRPr="00A23CA5">
        <w:rPr>
          <w:rFonts w:ascii="Palatino Linotype" w:eastAsia="Times New Roman" w:hAnsi="Palatino Linotype" w:cs="Arial"/>
          <w:i/>
          <w:color w:val="2F2F2F"/>
          <w:lang w:eastAsia="es-MX"/>
        </w:rPr>
        <w:t>       Que la información solicitada se refiera a actuaciones, diligencias o constancias propias del procedimiento.</w:t>
      </w:r>
    </w:p>
    <w:p w14:paraId="5E28B7E0" w14:textId="77777777" w:rsidR="00A23CA5" w:rsidRDefault="00A23CA5" w:rsidP="001F3B12">
      <w:pPr>
        <w:shd w:val="clear" w:color="auto" w:fill="FFFFFF"/>
        <w:spacing w:after="101" w:line="240" w:lineRule="auto"/>
        <w:ind w:left="851" w:right="850"/>
        <w:jc w:val="both"/>
        <w:rPr>
          <w:rFonts w:ascii="Palatino Linotype" w:eastAsia="Times New Roman" w:hAnsi="Palatino Linotype" w:cs="Arial"/>
          <w:b/>
          <w:bCs/>
          <w:i/>
          <w:color w:val="2F2F2F"/>
          <w:lang w:eastAsia="es-MX"/>
        </w:rPr>
      </w:pPr>
    </w:p>
    <w:p w14:paraId="7846D3C3" w14:textId="549E5C00" w:rsidR="001F3B12" w:rsidRPr="00D71CCE" w:rsidRDefault="001F3B12" w:rsidP="001F3B12">
      <w:pPr>
        <w:spacing w:after="0" w:line="360" w:lineRule="auto"/>
        <w:jc w:val="both"/>
        <w:rPr>
          <w:rFonts w:ascii="Palatino Linotype" w:hAnsi="Palatino Linotype" w:cs="Tahoma"/>
          <w:bCs/>
          <w:sz w:val="24"/>
          <w:szCs w:val="24"/>
          <w:lang w:val="es-ES"/>
        </w:rPr>
      </w:pPr>
      <w:r w:rsidRPr="00D71CCE">
        <w:rPr>
          <w:rFonts w:ascii="Palatino Linotype" w:hAnsi="Palatino Linotype" w:cs="Tahoma"/>
          <w:bCs/>
          <w:sz w:val="24"/>
          <w:szCs w:val="24"/>
          <w:lang w:val="es-ES"/>
        </w:rPr>
        <w:t xml:space="preserve">De la normatividad citada, se desprende que el supuesto de clasificación invocado por el sujeto </w:t>
      </w:r>
      <w:r w:rsidRPr="00A23CA5">
        <w:rPr>
          <w:rFonts w:ascii="Palatino Linotype" w:hAnsi="Palatino Linotype" w:cs="Tahoma"/>
          <w:bCs/>
          <w:sz w:val="24"/>
          <w:szCs w:val="24"/>
          <w:lang w:val="es-ES"/>
        </w:rPr>
        <w:t xml:space="preserve">obligado, prevé que como información reservada podrá clasificarse aquella que </w:t>
      </w:r>
      <w:r w:rsidR="00A23CA5" w:rsidRPr="00A23CA5">
        <w:rPr>
          <w:rFonts w:ascii="Palatino Linotype" w:hAnsi="Palatino Linotype"/>
          <w:sz w:val="24"/>
          <w:szCs w:val="24"/>
        </w:rPr>
        <w:t xml:space="preserve">encuadre </w:t>
      </w:r>
      <w:r w:rsidR="00594E6C">
        <w:rPr>
          <w:rFonts w:ascii="Palatino Linotype" w:hAnsi="Palatino Linotype"/>
          <w:sz w:val="24"/>
          <w:szCs w:val="24"/>
        </w:rPr>
        <w:t xml:space="preserve">o </w:t>
      </w:r>
      <w:r w:rsidR="00A23CA5" w:rsidRPr="00A23CA5">
        <w:rPr>
          <w:rFonts w:ascii="Palatino Linotype" w:hAnsi="Palatino Linotype"/>
          <w:sz w:val="24"/>
          <w:szCs w:val="24"/>
        </w:rPr>
        <w:t xml:space="preserve">se encuentre en </w:t>
      </w:r>
      <w:r w:rsidR="00333575" w:rsidRPr="00A23CA5">
        <w:rPr>
          <w:rFonts w:ascii="Palatino Linotype" w:hAnsi="Palatino Linotype"/>
          <w:sz w:val="24"/>
          <w:szCs w:val="24"/>
        </w:rPr>
        <w:t>sustanciación</w:t>
      </w:r>
      <w:r w:rsidR="00A23CA5" w:rsidRPr="00A23CA5">
        <w:rPr>
          <w:rFonts w:ascii="Palatino Linotype" w:hAnsi="Palatino Linotype"/>
          <w:sz w:val="24"/>
          <w:szCs w:val="24"/>
        </w:rPr>
        <w:t xml:space="preserve"> respecto de procedimientos administrativos seguidos en forma de juicio, pendientes de resolución</w:t>
      </w:r>
      <w:r w:rsidRPr="00A23CA5">
        <w:rPr>
          <w:rFonts w:ascii="Palatino Linotype" w:eastAsia="Times New Roman" w:hAnsi="Palatino Linotype" w:cs="Arial"/>
          <w:color w:val="2F2F2F"/>
          <w:sz w:val="24"/>
          <w:szCs w:val="24"/>
          <w:lang w:eastAsia="es-MX"/>
        </w:rPr>
        <w:t> </w:t>
      </w:r>
      <w:r w:rsidR="00A23CA5" w:rsidRPr="00A23CA5">
        <w:rPr>
          <w:rFonts w:ascii="Palatino Linotype" w:eastAsia="Times New Roman" w:hAnsi="Palatino Linotype" w:cs="Arial"/>
          <w:color w:val="2F2F2F"/>
          <w:sz w:val="24"/>
          <w:szCs w:val="24"/>
          <w:lang w:eastAsia="es-MX"/>
        </w:rPr>
        <w:t>conforme</w:t>
      </w:r>
      <w:r w:rsidRPr="00D71CCE">
        <w:rPr>
          <w:rFonts w:ascii="Palatino Linotype" w:eastAsia="Times New Roman" w:hAnsi="Palatino Linotype" w:cs="Arial"/>
          <w:color w:val="2F2F2F"/>
          <w:sz w:val="24"/>
          <w:szCs w:val="24"/>
          <w:lang w:eastAsia="es-MX"/>
        </w:rPr>
        <w:t xml:space="preserve"> al cumplimiento de las leyes</w:t>
      </w:r>
      <w:r w:rsidRPr="00D71CCE">
        <w:rPr>
          <w:rFonts w:ascii="Palatino Linotype" w:hAnsi="Palatino Linotype" w:cs="Tahoma"/>
          <w:bCs/>
          <w:sz w:val="24"/>
          <w:szCs w:val="24"/>
          <w:lang w:val="es-ES"/>
        </w:rPr>
        <w:t>.</w:t>
      </w:r>
    </w:p>
    <w:p w14:paraId="5036C7D7" w14:textId="77777777" w:rsidR="001F3B12" w:rsidRPr="00D71CCE" w:rsidRDefault="001F3B12" w:rsidP="001F3B12">
      <w:pPr>
        <w:tabs>
          <w:tab w:val="left" w:pos="1140"/>
        </w:tabs>
        <w:spacing w:line="240" w:lineRule="auto"/>
        <w:ind w:right="567"/>
        <w:jc w:val="both"/>
        <w:rPr>
          <w:rFonts w:ascii="Palatino Linotype" w:hAnsi="Palatino Linotype" w:cs="Tahoma"/>
          <w:bCs/>
          <w:i/>
        </w:rPr>
      </w:pPr>
    </w:p>
    <w:p w14:paraId="609D6170" w14:textId="2E195357" w:rsidR="001F3B12" w:rsidRPr="00D71CCE" w:rsidRDefault="001F3B12" w:rsidP="001F3B12">
      <w:pPr>
        <w:spacing w:after="0" w:line="360" w:lineRule="auto"/>
        <w:jc w:val="both"/>
        <w:rPr>
          <w:rFonts w:ascii="Palatino Linotype" w:eastAsia="Times New Roman" w:hAnsi="Palatino Linotype" w:cs="Arial"/>
          <w:color w:val="2F2F2F"/>
          <w:sz w:val="24"/>
          <w:szCs w:val="24"/>
          <w:lang w:eastAsia="es-MX"/>
        </w:rPr>
      </w:pPr>
      <w:r w:rsidRPr="00D71CCE">
        <w:rPr>
          <w:rFonts w:ascii="Palatino Linotype" w:hAnsi="Palatino Linotype" w:cs="Tahoma"/>
          <w:bCs/>
          <w:sz w:val="24"/>
          <w:lang w:val="es-ES"/>
        </w:rPr>
        <w:t xml:space="preserve">Con base en lo expuesto, se advierte que la información susceptible de clasificarse como </w:t>
      </w:r>
      <w:r w:rsidRPr="00D71CCE">
        <w:rPr>
          <w:rFonts w:ascii="Palatino Linotype" w:hAnsi="Palatino Linotype" w:cs="Tahoma"/>
          <w:b/>
          <w:bCs/>
          <w:sz w:val="24"/>
          <w:lang w:val="es-ES"/>
        </w:rPr>
        <w:t>RESERVADA</w:t>
      </w:r>
      <w:r w:rsidRPr="00D71CCE">
        <w:rPr>
          <w:rFonts w:ascii="Palatino Linotype" w:hAnsi="Palatino Linotype" w:cs="Tahoma"/>
          <w:bCs/>
          <w:sz w:val="24"/>
          <w:lang w:val="es-ES"/>
        </w:rPr>
        <w:t xml:space="preserve"> bajo el supuesto aludido por el </w:t>
      </w:r>
      <w:r w:rsidRPr="00333575">
        <w:rPr>
          <w:rFonts w:ascii="Palatino Linotype" w:hAnsi="Palatino Linotype" w:cs="Tahoma"/>
          <w:bCs/>
          <w:sz w:val="24"/>
          <w:lang w:val="es-ES"/>
        </w:rPr>
        <w:t>Sujeto Obligado,</w:t>
      </w:r>
      <w:r w:rsidRPr="00D71CCE">
        <w:rPr>
          <w:rFonts w:ascii="Palatino Linotype" w:hAnsi="Palatino Linotype" w:cs="Tahoma"/>
          <w:bCs/>
          <w:sz w:val="24"/>
          <w:lang w:val="es-ES"/>
        </w:rPr>
        <w:t xml:space="preserve"> es aquella cuya difusión </w:t>
      </w:r>
      <w:r w:rsidR="002C2A78">
        <w:rPr>
          <w:rFonts w:ascii="Palatino Linotype" w:hAnsi="Palatino Linotype" w:cs="Tahoma"/>
          <w:bCs/>
          <w:sz w:val="24"/>
          <w:lang w:val="es-ES"/>
        </w:rPr>
        <w:t>no altere los procedimientos que se estén llevando a cabo.</w:t>
      </w:r>
    </w:p>
    <w:p w14:paraId="10AFF9D4" w14:textId="77777777" w:rsidR="001F3B12" w:rsidRPr="00D71CCE" w:rsidRDefault="001F3B12" w:rsidP="001F3B12">
      <w:pPr>
        <w:spacing w:after="0" w:line="360" w:lineRule="auto"/>
        <w:jc w:val="both"/>
        <w:rPr>
          <w:rFonts w:ascii="Palatino Linotype" w:hAnsi="Palatino Linotype" w:cs="Tahoma"/>
          <w:bCs/>
          <w:sz w:val="24"/>
          <w:lang w:val="es-ES"/>
        </w:rPr>
      </w:pPr>
      <w:r w:rsidRPr="00D71CCE">
        <w:rPr>
          <w:rFonts w:ascii="Palatino Linotype" w:hAnsi="Palatino Linotype" w:cs="Tahoma"/>
          <w:bCs/>
          <w:sz w:val="24"/>
          <w:lang w:val="es-ES"/>
        </w:rPr>
        <w:t xml:space="preserve"> </w:t>
      </w:r>
    </w:p>
    <w:p w14:paraId="458050A0" w14:textId="77777777" w:rsidR="001F3B12" w:rsidRPr="00D71CCE" w:rsidRDefault="001F3B12" w:rsidP="001F3B12">
      <w:pPr>
        <w:spacing w:after="0" w:line="360" w:lineRule="auto"/>
        <w:jc w:val="both"/>
        <w:rPr>
          <w:rFonts w:ascii="Palatino Linotype" w:eastAsia="Times New Roman" w:hAnsi="Palatino Linotype" w:cs="Times New Roman"/>
          <w:sz w:val="24"/>
          <w:szCs w:val="24"/>
          <w:lang w:eastAsia="es-ES"/>
        </w:rPr>
      </w:pPr>
      <w:r w:rsidRPr="00D71CCE">
        <w:rPr>
          <w:rFonts w:ascii="Palatino Linotype" w:eastAsia="Times New Roman" w:hAnsi="Palatino Linotype" w:cs="Times New Roman"/>
          <w:sz w:val="24"/>
          <w:szCs w:val="24"/>
          <w:lang w:eastAsia="es-ES"/>
        </w:rPr>
        <w:t xml:space="preserve">Es así que, en los casos en los que se clasifique información como reservada, el </w:t>
      </w:r>
      <w:r w:rsidRPr="00D71CCE">
        <w:rPr>
          <w:rFonts w:ascii="Palatino Linotype" w:eastAsia="Times New Roman" w:hAnsi="Palatino Linotype" w:cs="Times New Roman"/>
          <w:b/>
          <w:sz w:val="24"/>
          <w:szCs w:val="24"/>
          <w:lang w:eastAsia="es-ES"/>
        </w:rPr>
        <w:t>Sujeto Obligado</w:t>
      </w:r>
      <w:r w:rsidRPr="00D71CCE">
        <w:rPr>
          <w:rFonts w:ascii="Palatino Linotype" w:eastAsia="Times New Roman" w:hAnsi="Palatino Linotype" w:cs="Times New Roman"/>
          <w:sz w:val="24"/>
          <w:szCs w:val="24"/>
          <w:lang w:eastAsia="es-ES"/>
        </w:rPr>
        <w:t xml:space="preserve">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w:t>
      </w:r>
      <w:r w:rsidRPr="00D71CCE">
        <w:rPr>
          <w:rFonts w:ascii="Palatino Linotype" w:eastAsia="Times New Roman" w:hAnsi="Palatino Linotype" w:cs="Times New Roman"/>
          <w:b/>
          <w:sz w:val="24"/>
          <w:szCs w:val="24"/>
          <w:lang w:eastAsia="es-ES"/>
        </w:rPr>
        <w:t>en perjuicio del interés público o la seguridad pública</w:t>
      </w:r>
      <w:r w:rsidRPr="00D71CCE">
        <w:rPr>
          <w:rFonts w:ascii="Palatino Linotype" w:eastAsia="Times New Roman" w:hAnsi="Palatino Linotype" w:cs="Times New Roman"/>
          <w:sz w:val="24"/>
          <w:szCs w:val="24"/>
          <w:lang w:eastAsia="es-ES"/>
        </w:rPr>
        <w:t>;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14:paraId="66A1F379" w14:textId="77777777" w:rsidR="001F3B12" w:rsidRPr="00D71CCE" w:rsidRDefault="001F3B12" w:rsidP="001F3B12">
      <w:pPr>
        <w:spacing w:after="0" w:line="360" w:lineRule="auto"/>
        <w:jc w:val="both"/>
        <w:rPr>
          <w:rFonts w:ascii="Palatino Linotype" w:eastAsia="Times New Roman" w:hAnsi="Palatino Linotype" w:cs="Times New Roman"/>
          <w:sz w:val="24"/>
          <w:szCs w:val="24"/>
          <w:lang w:eastAsia="es-ES"/>
        </w:rPr>
      </w:pPr>
    </w:p>
    <w:p w14:paraId="6E0651A1" w14:textId="77777777" w:rsidR="001F3B12" w:rsidRPr="00D71CCE" w:rsidRDefault="001F3B12" w:rsidP="001F3B12">
      <w:pPr>
        <w:spacing w:after="0" w:line="360" w:lineRule="auto"/>
        <w:jc w:val="both"/>
        <w:rPr>
          <w:rFonts w:ascii="Palatino Linotype" w:eastAsia="Times New Roman" w:hAnsi="Palatino Linotype" w:cs="Times New Roman"/>
          <w:sz w:val="24"/>
          <w:szCs w:val="24"/>
          <w:lang w:eastAsia="es-ES"/>
        </w:rPr>
      </w:pPr>
      <w:r w:rsidRPr="00D71CCE">
        <w:rPr>
          <w:rFonts w:ascii="Palatino Linotype" w:eastAsia="Times New Roman" w:hAnsi="Palatino Linotype" w:cs="Times New Roman"/>
          <w:sz w:val="24"/>
          <w:szCs w:val="24"/>
          <w:lang w:eastAsia="es-ES"/>
        </w:rPr>
        <w:lastRenderedPageBreak/>
        <w:t xml:space="preserve">Adicionalmente, se debe señalar que el plazo de reserva de la información, el artículo 125, de la Ley Transparencia establece que la información podrá permanecer </w:t>
      </w:r>
      <w:r w:rsidRPr="00D71CCE">
        <w:rPr>
          <w:rFonts w:ascii="Palatino Linotype" w:eastAsia="Times New Roman" w:hAnsi="Palatino Linotype" w:cs="Times New Roman"/>
          <w:b/>
          <w:sz w:val="24"/>
          <w:szCs w:val="24"/>
          <w:lang w:eastAsia="es-ES"/>
        </w:rPr>
        <w:t xml:space="preserve">RESERVADA </w:t>
      </w:r>
      <w:r w:rsidRPr="00D71CCE">
        <w:rPr>
          <w:rFonts w:ascii="Palatino Linotype" w:eastAsia="Times New Roman" w:hAnsi="Palatino Linotype" w:cs="Times New Roman"/>
          <w:sz w:val="24"/>
          <w:szCs w:val="24"/>
          <w:lang w:eastAsia="es-ES"/>
        </w:rPr>
        <w:t xml:space="preserve">hasta por un </w:t>
      </w:r>
      <w:r w:rsidRPr="00D71CCE">
        <w:rPr>
          <w:rFonts w:ascii="Palatino Linotype" w:eastAsia="Times New Roman" w:hAnsi="Palatino Linotype" w:cs="Times New Roman"/>
          <w:b/>
          <w:i/>
          <w:sz w:val="24"/>
          <w:szCs w:val="24"/>
          <w:u w:val="single"/>
          <w:lang w:eastAsia="es-ES"/>
        </w:rPr>
        <w:t>periodo de cinco años contados a partir de su clasificación</w:t>
      </w:r>
      <w:r w:rsidRPr="00D71CCE">
        <w:rPr>
          <w:rFonts w:ascii="Palatino Linotype" w:eastAsia="Times New Roman" w:hAnsi="Palatino Linotype" w:cs="Times New Roman"/>
          <w:sz w:val="24"/>
          <w:szCs w:val="24"/>
          <w:lang w:eastAsia="es-ES"/>
        </w:rPr>
        <w:t xml:space="preserve">, pudiendo ampliarse hasta por un plazo de cinco años adicionales siempre y cuando subsistan las causas que dieron origen a la clasificación; con el propósito de generar certeza jurídica conforme a la clasificación de la información solicitada por el </w:t>
      </w:r>
      <w:r w:rsidRPr="00D71CCE">
        <w:rPr>
          <w:rFonts w:ascii="Palatino Linotype" w:eastAsia="Times New Roman" w:hAnsi="Palatino Linotype" w:cs="Times New Roman"/>
          <w:b/>
          <w:sz w:val="24"/>
          <w:szCs w:val="24"/>
          <w:lang w:eastAsia="es-ES"/>
        </w:rPr>
        <w:t>Recurrente</w:t>
      </w:r>
      <w:r w:rsidRPr="00D71CCE">
        <w:rPr>
          <w:rFonts w:ascii="Palatino Linotype" w:eastAsia="Times New Roman" w:hAnsi="Palatino Linotype" w:cs="Times New Roman"/>
          <w:sz w:val="24"/>
          <w:szCs w:val="24"/>
          <w:lang w:eastAsia="es-ES"/>
        </w:rPr>
        <w:t>.</w:t>
      </w:r>
    </w:p>
    <w:p w14:paraId="0376842E" w14:textId="77777777" w:rsidR="001F3B12" w:rsidRPr="00D71CCE" w:rsidRDefault="001F3B12" w:rsidP="001F3B12">
      <w:pPr>
        <w:tabs>
          <w:tab w:val="left" w:pos="1828"/>
        </w:tabs>
        <w:spacing w:after="0" w:line="360" w:lineRule="auto"/>
        <w:jc w:val="both"/>
        <w:rPr>
          <w:rFonts w:ascii="Palatino Linotype" w:hAnsi="Palatino Linotype"/>
          <w:sz w:val="24"/>
        </w:rPr>
      </w:pPr>
    </w:p>
    <w:p w14:paraId="74B98165" w14:textId="5202DCED" w:rsidR="001F3B12" w:rsidRPr="00D71CCE" w:rsidRDefault="001F3B12" w:rsidP="001F3B12">
      <w:pPr>
        <w:tabs>
          <w:tab w:val="left" w:pos="1828"/>
        </w:tabs>
        <w:spacing w:after="0" w:line="360" w:lineRule="auto"/>
        <w:jc w:val="both"/>
        <w:rPr>
          <w:rFonts w:ascii="Palatino Linotype" w:hAnsi="Palatino Linotype"/>
          <w:sz w:val="24"/>
        </w:rPr>
      </w:pPr>
      <w:r w:rsidRPr="00D71CCE">
        <w:rPr>
          <w:rFonts w:ascii="Palatino Linotype" w:hAnsi="Palatino Linotype"/>
          <w:sz w:val="24"/>
        </w:rPr>
        <w:t>Ahora bien, también es cierto que la información que está solicitando el particular</w:t>
      </w:r>
      <w:r w:rsidR="00320D87" w:rsidRPr="00D71CCE">
        <w:rPr>
          <w:rFonts w:ascii="Palatino Linotype" w:hAnsi="Palatino Linotype"/>
          <w:sz w:val="24"/>
        </w:rPr>
        <w:t>, pudiera constan en diversas documentales , que no afect</w:t>
      </w:r>
      <w:r w:rsidR="00B14E48">
        <w:rPr>
          <w:rFonts w:ascii="Palatino Linotype" w:hAnsi="Palatino Linotype"/>
          <w:sz w:val="24"/>
        </w:rPr>
        <w:t>en</w:t>
      </w:r>
      <w:r w:rsidR="00320D87" w:rsidRPr="00D71CCE">
        <w:rPr>
          <w:rFonts w:ascii="Palatino Linotype" w:hAnsi="Palatino Linotype"/>
          <w:sz w:val="24"/>
        </w:rPr>
        <w:t xml:space="preserve"> el procedimiento que se está llevando a cabo,</w:t>
      </w:r>
      <w:r w:rsidRPr="00D71CCE">
        <w:rPr>
          <w:rFonts w:ascii="Palatino Linotype" w:hAnsi="Palatino Linotype"/>
          <w:sz w:val="24"/>
        </w:rPr>
        <w:t xml:space="preserve"> por ende, es necesario mencionar que existe documentación que ya no sufrirá cambios, es decir, </w:t>
      </w:r>
      <w:r w:rsidR="00320D87" w:rsidRPr="00D71CCE">
        <w:rPr>
          <w:rFonts w:ascii="Palatino Linotype" w:hAnsi="Palatino Linotype"/>
          <w:sz w:val="24"/>
        </w:rPr>
        <w:t>el listado de los puestos que fueron retirados, cabe la posibilidad que como ya fue un acto que se realizó, no exista modificación alguna</w:t>
      </w:r>
      <w:r w:rsidRPr="00D71CCE">
        <w:rPr>
          <w:rFonts w:ascii="Palatino Linotype" w:hAnsi="Palatino Linotype"/>
          <w:sz w:val="24"/>
        </w:rPr>
        <w:t>,</w:t>
      </w:r>
      <w:r w:rsidR="00320D87" w:rsidRPr="00D71CCE">
        <w:rPr>
          <w:rFonts w:ascii="Palatino Linotype" w:hAnsi="Palatino Linotype"/>
          <w:sz w:val="24"/>
        </w:rPr>
        <w:t xml:space="preserve"> así como también el documento que se haya suscrito en colaboración por los locatarios y las autoridades del municipio, podría no tener modificaciones</w:t>
      </w:r>
      <w:r w:rsidRPr="00D71CCE">
        <w:rPr>
          <w:rFonts w:ascii="Palatino Linotype" w:hAnsi="Palatino Linotype"/>
          <w:sz w:val="24"/>
        </w:rPr>
        <w:t xml:space="preserve">, por ende no alterarían la proceso </w:t>
      </w:r>
      <w:r w:rsidR="00B14E48">
        <w:rPr>
          <w:rFonts w:ascii="Palatino Linotype" w:hAnsi="Palatino Linotype"/>
          <w:sz w:val="24"/>
        </w:rPr>
        <w:t>administrativo</w:t>
      </w:r>
      <w:r w:rsidRPr="00D71CCE">
        <w:rPr>
          <w:rFonts w:ascii="Palatino Linotype" w:hAnsi="Palatino Linotype"/>
          <w:sz w:val="24"/>
        </w:rPr>
        <w:t>.</w:t>
      </w:r>
    </w:p>
    <w:p w14:paraId="0BA5F1BC" w14:textId="77777777" w:rsidR="001F3B12" w:rsidRPr="00D71CCE" w:rsidRDefault="001F3B12" w:rsidP="001F3B12">
      <w:pPr>
        <w:tabs>
          <w:tab w:val="left" w:pos="1828"/>
        </w:tabs>
        <w:spacing w:after="0" w:line="360" w:lineRule="auto"/>
        <w:jc w:val="both"/>
        <w:rPr>
          <w:rFonts w:ascii="Palatino Linotype" w:hAnsi="Palatino Linotype"/>
          <w:sz w:val="24"/>
        </w:rPr>
      </w:pPr>
    </w:p>
    <w:p w14:paraId="78377E74" w14:textId="0FDE6582" w:rsidR="001F3B12" w:rsidRPr="00D71CCE" w:rsidRDefault="00320D87" w:rsidP="001F3B12">
      <w:pPr>
        <w:tabs>
          <w:tab w:val="left" w:pos="1828"/>
        </w:tabs>
        <w:spacing w:after="0" w:line="360" w:lineRule="auto"/>
        <w:jc w:val="both"/>
        <w:rPr>
          <w:rFonts w:ascii="Palatino Linotype" w:hAnsi="Palatino Linotype"/>
          <w:sz w:val="24"/>
        </w:rPr>
      </w:pPr>
      <w:r w:rsidRPr="00D71CCE">
        <w:rPr>
          <w:rFonts w:ascii="Palatino Linotype" w:hAnsi="Palatino Linotype"/>
          <w:sz w:val="24"/>
        </w:rPr>
        <w:t>En este orden de ideas,</w:t>
      </w:r>
      <w:r w:rsidR="001F3B12" w:rsidRPr="00D71CCE">
        <w:rPr>
          <w:rFonts w:ascii="Palatino Linotype" w:hAnsi="Palatino Linotype"/>
          <w:sz w:val="24"/>
        </w:rPr>
        <w:t xml:space="preserve"> la difusión de dicha información, no impide</w:t>
      </w:r>
      <w:r w:rsidRPr="00D71CCE">
        <w:rPr>
          <w:rFonts w:ascii="Palatino Linotype" w:hAnsi="Palatino Linotype"/>
          <w:sz w:val="24"/>
        </w:rPr>
        <w:t xml:space="preserve">, </w:t>
      </w:r>
      <w:r w:rsidR="001F3B12" w:rsidRPr="00D71CCE">
        <w:rPr>
          <w:rFonts w:ascii="Palatino Linotype" w:hAnsi="Palatino Linotype"/>
          <w:sz w:val="24"/>
        </w:rPr>
        <w:t xml:space="preserve">obstaculiza </w:t>
      </w:r>
      <w:r w:rsidRPr="00D71CCE">
        <w:rPr>
          <w:rFonts w:ascii="Palatino Linotype" w:hAnsi="Palatino Linotype"/>
          <w:sz w:val="24"/>
        </w:rPr>
        <w:t xml:space="preserve">o altera la sustanciación de los actos que se estén llevando a cabo, </w:t>
      </w:r>
      <w:r w:rsidR="001F3B12" w:rsidRPr="00D71CCE">
        <w:rPr>
          <w:rFonts w:ascii="Palatino Linotype" w:hAnsi="Palatino Linotype"/>
          <w:sz w:val="24"/>
        </w:rPr>
        <w:t xml:space="preserve">pues la documentación ya establecida no sufrirá cambios, por tales consideraciones, no se actualiza la causal de reserva, establecida en el artículo 140, fracción V, numeral 1, de la Ley de Transparencia y Acceso a la Información Pública del Estado de México y Municipios. </w:t>
      </w:r>
    </w:p>
    <w:p w14:paraId="2BAAEDF6" w14:textId="0CC20425" w:rsidR="001F3B12" w:rsidRPr="00D71CCE" w:rsidRDefault="001F3B12" w:rsidP="00D71CCE">
      <w:pPr>
        <w:tabs>
          <w:tab w:val="left" w:pos="1828"/>
        </w:tabs>
        <w:spacing w:after="0" w:line="360" w:lineRule="auto"/>
        <w:jc w:val="both"/>
        <w:rPr>
          <w:rFonts w:ascii="Palatino Linotype" w:hAnsi="Palatino Linotype"/>
          <w:sz w:val="24"/>
          <w:szCs w:val="24"/>
        </w:rPr>
      </w:pPr>
      <w:r w:rsidRPr="00D71CCE">
        <w:rPr>
          <w:rFonts w:ascii="Palatino Linotype" w:hAnsi="Palatino Linotype"/>
          <w:sz w:val="24"/>
          <w:szCs w:val="24"/>
        </w:rPr>
        <w:t xml:space="preserve">Por lo tanto será necesario se haga entrega de los documentos </w:t>
      </w:r>
      <w:r w:rsidR="00B14E48">
        <w:rPr>
          <w:rFonts w:ascii="Palatino Linotype" w:hAnsi="Palatino Linotype"/>
          <w:sz w:val="24"/>
          <w:szCs w:val="24"/>
        </w:rPr>
        <w:t xml:space="preserve">solicitados, ya que no se advirtió la reserva, relativa a los </w:t>
      </w:r>
      <w:r w:rsidR="00320D87" w:rsidRPr="00D71CCE">
        <w:rPr>
          <w:rFonts w:ascii="Palatino Linotype" w:hAnsi="Palatino Linotype"/>
          <w:sz w:val="24"/>
          <w:szCs w:val="24"/>
        </w:rPr>
        <w:t xml:space="preserve">documento que se suscribió entre </w:t>
      </w:r>
      <w:r w:rsidR="00D71CCE" w:rsidRPr="00D71CCE">
        <w:rPr>
          <w:rFonts w:ascii="Palatino Linotype" w:hAnsi="Palatino Linotype"/>
          <w:sz w:val="24"/>
          <w:szCs w:val="24"/>
        </w:rPr>
        <w:t>las autoridades del municipio y los comerciantes, así como el listado de los puestos que fueron retirados.</w:t>
      </w:r>
    </w:p>
    <w:p w14:paraId="019398AE" w14:textId="77777777" w:rsidR="00D71CCE" w:rsidRPr="00E01897" w:rsidRDefault="00D71CCE" w:rsidP="00D71CCE">
      <w:pPr>
        <w:tabs>
          <w:tab w:val="left" w:pos="1828"/>
        </w:tabs>
        <w:spacing w:after="0" w:line="360" w:lineRule="auto"/>
        <w:jc w:val="both"/>
        <w:rPr>
          <w:rFonts w:ascii="Palatino Linotype" w:hAnsi="Palatino Linotype"/>
          <w:sz w:val="20"/>
          <w:szCs w:val="24"/>
        </w:rPr>
      </w:pPr>
    </w:p>
    <w:p w14:paraId="5B9DDDA6" w14:textId="77777777" w:rsidR="00E01897" w:rsidRDefault="00D71CCE" w:rsidP="00D71CCE">
      <w:pPr>
        <w:autoSpaceDE w:val="0"/>
        <w:autoSpaceDN w:val="0"/>
        <w:adjustRightInd w:val="0"/>
        <w:spacing w:line="360" w:lineRule="auto"/>
        <w:jc w:val="both"/>
        <w:rPr>
          <w:rFonts w:ascii="Palatino Linotype" w:hAnsi="Palatino Linotype"/>
          <w:color w:val="000000"/>
          <w:sz w:val="24"/>
          <w:szCs w:val="24"/>
        </w:rPr>
      </w:pPr>
      <w:r w:rsidRPr="00642B17">
        <w:rPr>
          <w:rFonts w:ascii="Palatino Linotype" w:hAnsi="Palatino Linotype" w:cs="Arial"/>
          <w:sz w:val="24"/>
          <w:szCs w:val="24"/>
        </w:rPr>
        <w:t>En relación al punto de la solicitud de información relativo a la c</w:t>
      </w:r>
      <w:r w:rsidRPr="00642B17">
        <w:rPr>
          <w:rFonts w:ascii="Palatino Linotype" w:hAnsi="Palatino Linotype"/>
          <w:i/>
          <w:color w:val="000000"/>
          <w:sz w:val="24"/>
          <w:szCs w:val="24"/>
        </w:rPr>
        <w:t>opia de los videos de las cámaras de seguridad ciudadana, que se encuentran situadas en avenida Chimalhuacán, esquina Adolfo López Mateos, entre las veintiuna horas del día cuatro de septiembre y las tres horas del cinco de septiembre de dos mil veinte, en donde quedo grabado dicha liberación.</w:t>
      </w:r>
      <w:r w:rsidRPr="00642B17">
        <w:rPr>
          <w:rFonts w:ascii="Palatino Linotype" w:hAnsi="Palatino Linotype"/>
          <w:color w:val="000000"/>
          <w:sz w:val="24"/>
          <w:szCs w:val="24"/>
        </w:rPr>
        <w:t xml:space="preserve"> </w:t>
      </w:r>
    </w:p>
    <w:p w14:paraId="70CBE51C" w14:textId="77777777" w:rsidR="00E01897" w:rsidRPr="00E01897" w:rsidRDefault="00E01897" w:rsidP="00D71CCE">
      <w:pPr>
        <w:autoSpaceDE w:val="0"/>
        <w:autoSpaceDN w:val="0"/>
        <w:adjustRightInd w:val="0"/>
        <w:spacing w:line="360" w:lineRule="auto"/>
        <w:jc w:val="both"/>
        <w:rPr>
          <w:rFonts w:ascii="Palatino Linotype" w:hAnsi="Palatino Linotype"/>
          <w:color w:val="000000"/>
          <w:sz w:val="8"/>
          <w:szCs w:val="24"/>
        </w:rPr>
      </w:pPr>
    </w:p>
    <w:p w14:paraId="6E368AEB" w14:textId="77777777" w:rsidR="00E01897" w:rsidRPr="001E313A" w:rsidRDefault="00E01897" w:rsidP="00E01897">
      <w:pPr>
        <w:spacing w:after="0" w:line="360" w:lineRule="auto"/>
        <w:jc w:val="both"/>
        <w:rPr>
          <w:rFonts w:ascii="Palatino Linotype" w:hAnsi="Palatino Linotype"/>
          <w:sz w:val="24"/>
          <w:szCs w:val="24"/>
        </w:rPr>
      </w:pPr>
      <w:r w:rsidRPr="001E313A">
        <w:rPr>
          <w:rFonts w:ascii="Palatino Linotype" w:eastAsia="Times New Roman" w:hAnsi="Palatino Linotype" w:cs="Times New Roman"/>
          <w:sz w:val="24"/>
          <w:szCs w:val="24"/>
          <w:lang w:eastAsia="es-ES"/>
        </w:rPr>
        <w:t xml:space="preserve">En primer término, debemos señalar que el particular quiere acceder a información relativa a las </w:t>
      </w:r>
      <w:r w:rsidRPr="001E313A">
        <w:rPr>
          <w:rFonts w:ascii="Palatino Linotype" w:hAnsi="Palatino Linotype"/>
          <w:sz w:val="24"/>
          <w:szCs w:val="24"/>
        </w:rPr>
        <w:t xml:space="preserve">videograbaciones de las cámaras de seguridad de un lugar en específico; por lo que, en principio resulta necesario traer a colación la Ley que Regula el Uso de Tecnologías de la Información y Comunicación para la Seguridad Pública del Estado de México, que establece lo siguiente: </w:t>
      </w:r>
    </w:p>
    <w:p w14:paraId="3D7C3994" w14:textId="77777777" w:rsidR="00E01897" w:rsidRDefault="00E01897" w:rsidP="00E01897">
      <w:pPr>
        <w:spacing w:after="0" w:line="240" w:lineRule="auto"/>
        <w:jc w:val="both"/>
      </w:pPr>
    </w:p>
    <w:p w14:paraId="61B9C54B" w14:textId="77777777" w:rsidR="00E01897" w:rsidRPr="001E313A"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Artículo 2.</w:t>
      </w:r>
      <w:r w:rsidRPr="001E313A">
        <w:rPr>
          <w:rFonts w:ascii="Palatino Linotype" w:hAnsi="Palatino Linotype"/>
          <w:i/>
        </w:rPr>
        <w:t xml:space="preserve"> Para los efectos de esta Ley, se entenderá por: </w:t>
      </w:r>
    </w:p>
    <w:p w14:paraId="2ED2C8FB" w14:textId="77777777" w:rsidR="00E01897" w:rsidRPr="001E313A"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I</w:t>
      </w:r>
      <w:r w:rsidRPr="001E313A">
        <w:rPr>
          <w:rFonts w:ascii="Palatino Linotype" w:hAnsi="Palatino Linotype"/>
          <w:i/>
        </w:rPr>
        <w:t xml:space="preserve">. Centro de Control, Comando, Cómputo y Comunicaciones: Conjunto de recursos humanos y de herramientas tecnológicas modernas, que facilitan el rápido acceso a los usuarios de seguridad pública. </w:t>
      </w:r>
    </w:p>
    <w:p w14:paraId="67750CE3" w14:textId="77777777" w:rsidR="00E01897" w:rsidRPr="001E313A"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II</w:t>
      </w:r>
      <w:r w:rsidRPr="001E313A">
        <w:rPr>
          <w:rFonts w:ascii="Palatino Linotype" w:hAnsi="Palatino Linotype"/>
          <w:i/>
        </w:rPr>
        <w:t xml:space="preserve">. Centros de Mando Municipal: A las áreas que se encargan de operar el sistema de emergencia 066, la consulta de la base de datos, así como de administrar y controlar el sistema de </w:t>
      </w:r>
      <w:proofErr w:type="spellStart"/>
      <w:r w:rsidRPr="001E313A">
        <w:rPr>
          <w:rFonts w:ascii="Palatino Linotype" w:hAnsi="Palatino Linotype"/>
          <w:i/>
        </w:rPr>
        <w:t>videovigilancia</w:t>
      </w:r>
      <w:proofErr w:type="spellEnd"/>
      <w:r w:rsidRPr="001E313A">
        <w:rPr>
          <w:rFonts w:ascii="Palatino Linotype" w:hAnsi="Palatino Linotype"/>
          <w:i/>
        </w:rPr>
        <w:t xml:space="preserve"> municipal.</w:t>
      </w:r>
    </w:p>
    <w:p w14:paraId="107C5A27" w14:textId="77777777" w:rsidR="00E01897" w:rsidRPr="001E313A"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V.</w:t>
      </w:r>
      <w:r w:rsidRPr="001E313A">
        <w:rPr>
          <w:rFonts w:ascii="Palatino Linotype" w:hAnsi="Palatino Linotype"/>
          <w:i/>
        </w:rPr>
        <w:t xml:space="preserve"> Equipos y Sistemas Tecnológicos: Conjunto de aparatos y dispositivos dentro de la categoría de tecnologías de la información y comunicación para la seguridad pública, adecuados para el tratamiento de voz e imagen.</w:t>
      </w:r>
    </w:p>
    <w:p w14:paraId="0D9B3D0C" w14:textId="77777777" w:rsidR="00E01897"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XX</w:t>
      </w:r>
      <w:r w:rsidRPr="001E313A">
        <w:rPr>
          <w:rFonts w:ascii="Palatino Linotype" w:hAnsi="Palatino Linotype"/>
          <w:i/>
        </w:rPr>
        <w:t>. Tecnología: Conjunto de recursos, procedimientos y técnicas usados para el procesamiento, almacenamiento y transmisión de la información, utilizados para apoyar tareas de seguridad pública.</w:t>
      </w:r>
    </w:p>
    <w:p w14:paraId="1781B5A7" w14:textId="77777777" w:rsidR="00E01897" w:rsidRPr="001E313A" w:rsidRDefault="00E01897" w:rsidP="00E01897">
      <w:pPr>
        <w:spacing w:after="0" w:line="240" w:lineRule="auto"/>
        <w:ind w:left="851" w:right="850"/>
        <w:jc w:val="both"/>
        <w:rPr>
          <w:rFonts w:ascii="Palatino Linotype" w:hAnsi="Palatino Linotype"/>
          <w:i/>
        </w:rPr>
      </w:pPr>
    </w:p>
    <w:p w14:paraId="6622754C" w14:textId="77777777" w:rsidR="00E01897"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Artículo 15.</w:t>
      </w:r>
      <w:r w:rsidRPr="001E313A">
        <w:rPr>
          <w:rFonts w:ascii="Palatino Linotype" w:hAnsi="Palatino Linotype"/>
          <w:i/>
        </w:rPr>
        <w:t xml:space="preserve"> Son criterios para la instalación y operación de equipos y sistemas tecnológicos los siguientes: </w:t>
      </w:r>
    </w:p>
    <w:p w14:paraId="52FAD633" w14:textId="77777777" w:rsidR="00E01897"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I.</w:t>
      </w:r>
      <w:r w:rsidRPr="001E313A">
        <w:rPr>
          <w:rFonts w:ascii="Palatino Linotype" w:hAnsi="Palatino Linotype"/>
          <w:i/>
        </w:rPr>
        <w:t xml:space="preserve"> Zonas escolares, recreativas y lugares de mayor afluencia de público, turismo o comercio. </w:t>
      </w:r>
    </w:p>
    <w:p w14:paraId="7BF84A73" w14:textId="77777777" w:rsidR="00E01897"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II.</w:t>
      </w:r>
      <w:r w:rsidRPr="001E313A">
        <w:rPr>
          <w:rFonts w:ascii="Palatino Linotype" w:hAnsi="Palatino Linotype"/>
          <w:i/>
        </w:rPr>
        <w:t xml:space="preserve"> Las áreas públicas de zonas, colonias y demás lugares de concentración o afluencia de personas o tránsito de las mismas, registradas con mayor incidencia delictiva en la estadística criminal de las instituciones de seguridad pública, de los municipios o de los sistemas de emergencia 066 y de denuncia anónima 089. </w:t>
      </w:r>
    </w:p>
    <w:p w14:paraId="7F4D1B81" w14:textId="77777777" w:rsidR="00E01897"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lastRenderedPageBreak/>
        <w:t>III</w:t>
      </w:r>
      <w:r w:rsidRPr="001E313A">
        <w:rPr>
          <w:rFonts w:ascii="Palatino Linotype" w:hAnsi="Palatino Linotype"/>
          <w:i/>
        </w:rPr>
        <w:t xml:space="preserve">. Las colonias, manzanas, avenidas, calles y demás lugares que registren los delitos de mayor impacto para la sociedad. </w:t>
      </w:r>
    </w:p>
    <w:p w14:paraId="4C251C46" w14:textId="77777777" w:rsidR="00E01897"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IV</w:t>
      </w:r>
      <w:r w:rsidRPr="001E313A">
        <w:rPr>
          <w:rFonts w:ascii="Palatino Linotype" w:hAnsi="Palatino Linotype"/>
          <w:i/>
        </w:rPr>
        <w:t xml:space="preserve">. Las intersecciones viales más conflictivas clasificadas por la Dirección General de Seguridad Pública y Tránsito de la Secretaría o por los municipios. </w:t>
      </w:r>
    </w:p>
    <w:p w14:paraId="46BA7F5F" w14:textId="77777777" w:rsidR="00E01897"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V.</w:t>
      </w:r>
      <w:r w:rsidRPr="001E313A">
        <w:rPr>
          <w:rFonts w:ascii="Palatino Linotype" w:hAnsi="Palatino Linotype"/>
          <w:i/>
        </w:rPr>
        <w:t xml:space="preserve"> Las zonas con mayor índice de percepción de inseguridad. </w:t>
      </w:r>
    </w:p>
    <w:p w14:paraId="7BB54676" w14:textId="77777777" w:rsidR="00E01897"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VI</w:t>
      </w:r>
      <w:r w:rsidRPr="001E313A">
        <w:rPr>
          <w:rFonts w:ascii="Palatino Linotype" w:hAnsi="Palatino Linotype"/>
          <w:i/>
        </w:rPr>
        <w:t xml:space="preserve">. Las zonas con mayor vulnerabilidad a fenómenos de origen natural o humano identificados en los atlas de riesgo. </w:t>
      </w:r>
    </w:p>
    <w:p w14:paraId="745D0CBB" w14:textId="77777777" w:rsidR="00E01897"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VII.</w:t>
      </w:r>
      <w:r w:rsidRPr="001E313A">
        <w:rPr>
          <w:rFonts w:ascii="Palatino Linotype" w:hAnsi="Palatino Linotype"/>
          <w:i/>
        </w:rPr>
        <w:t xml:space="preserve"> Cualquier instrumento de análisis diferente a la prevención, que permita la toma de decisiones en materia de seguridad pública, así como aquella información que posibilite su adecuada colocación, para el cumplimiento de sus fines.</w:t>
      </w:r>
    </w:p>
    <w:p w14:paraId="30BE697B" w14:textId="77777777" w:rsidR="00E01897" w:rsidRPr="001E313A" w:rsidRDefault="00E01897" w:rsidP="00E01897">
      <w:pPr>
        <w:spacing w:after="0" w:line="240" w:lineRule="auto"/>
        <w:ind w:left="851" w:right="850"/>
        <w:jc w:val="both"/>
        <w:rPr>
          <w:rFonts w:ascii="Palatino Linotype" w:eastAsia="Times New Roman" w:hAnsi="Palatino Linotype" w:cs="Times New Roman"/>
          <w:i/>
          <w:lang w:eastAsia="es-ES"/>
        </w:rPr>
      </w:pPr>
    </w:p>
    <w:p w14:paraId="13E15DCA" w14:textId="77777777" w:rsidR="00E01897"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Artículo 18.</w:t>
      </w:r>
      <w:r w:rsidRPr="001E313A">
        <w:rPr>
          <w:rFonts w:ascii="Palatino Linotype" w:hAnsi="Palatino Linotype"/>
          <w:i/>
        </w:rPr>
        <w:t xml:space="preserve"> El Gobierno del Estado de México, a través de la Secretaría, regulará el Centro de Control, Comando, Cómputo y Comunicaciones, así como los centros de Mando Regional y Municipal, para el manejo de la información obtenida con equipos y sistemas tecnológicos, los cuales estarán controlados, operados y sujetos de conformidad con lo establecido en la presente Ley, su Reglamento, la Ley de Seguridad y demás disposiciones aplicables.</w:t>
      </w:r>
    </w:p>
    <w:p w14:paraId="47D7DA83" w14:textId="77777777" w:rsidR="00E01897" w:rsidRPr="001E313A" w:rsidRDefault="00E01897" w:rsidP="00E01897">
      <w:pPr>
        <w:spacing w:after="0" w:line="240" w:lineRule="auto"/>
        <w:ind w:left="851" w:right="850"/>
        <w:jc w:val="both"/>
        <w:rPr>
          <w:rFonts w:ascii="Palatino Linotype" w:hAnsi="Palatino Linotype"/>
          <w:i/>
        </w:rPr>
      </w:pPr>
    </w:p>
    <w:p w14:paraId="3EE69C0C" w14:textId="77777777" w:rsidR="00E01897" w:rsidRPr="001E313A" w:rsidRDefault="00E01897" w:rsidP="00E01897">
      <w:pPr>
        <w:spacing w:after="0" w:line="240" w:lineRule="auto"/>
        <w:ind w:left="851" w:right="850"/>
        <w:jc w:val="both"/>
        <w:rPr>
          <w:rFonts w:ascii="Palatino Linotype" w:hAnsi="Palatino Linotype"/>
          <w:i/>
        </w:rPr>
      </w:pPr>
      <w:r w:rsidRPr="001E313A">
        <w:rPr>
          <w:rFonts w:ascii="Palatino Linotype" w:hAnsi="Palatino Linotype"/>
          <w:b/>
          <w:i/>
        </w:rPr>
        <w:t>Artículo 20</w:t>
      </w:r>
      <w:r w:rsidRPr="001E313A">
        <w:rPr>
          <w:rFonts w:ascii="Palatino Linotype" w:hAnsi="Palatino Linotype"/>
          <w:i/>
        </w:rPr>
        <w:t xml:space="preserve">. La </w:t>
      </w:r>
      <w:proofErr w:type="spellStart"/>
      <w:r w:rsidRPr="001E313A">
        <w:rPr>
          <w:rFonts w:ascii="Palatino Linotype" w:hAnsi="Palatino Linotype"/>
          <w:i/>
        </w:rPr>
        <w:t>videovigilancia</w:t>
      </w:r>
      <w:proofErr w:type="spellEnd"/>
      <w:r w:rsidRPr="001E313A">
        <w:rPr>
          <w:rFonts w:ascii="Palatino Linotype" w:hAnsi="Palatino Linotype"/>
          <w:i/>
        </w:rPr>
        <w:t xml:space="preserve"> tiene por objeto regular el uso, localización y operación de videocámaras para grabar o captar imágenes con o sin sonido, en lugares públicos o en lugares privados con acceso al público, en materia de seguridad pública. Las formas de captación y grabación por los cuerpos de seguridad pública estatal, municipal y de seguridad privada que sean autorizados, se establecerán de conformidad con el Reglamento. La </w:t>
      </w:r>
      <w:proofErr w:type="spellStart"/>
      <w:r w:rsidRPr="001E313A">
        <w:rPr>
          <w:rFonts w:ascii="Palatino Linotype" w:hAnsi="Palatino Linotype"/>
          <w:i/>
        </w:rPr>
        <w:t>videovigilancia</w:t>
      </w:r>
      <w:proofErr w:type="spellEnd"/>
      <w:r w:rsidRPr="001E313A">
        <w:rPr>
          <w:rFonts w:ascii="Palatino Linotype" w:hAnsi="Palatino Linotype"/>
          <w:i/>
        </w:rPr>
        <w:t xml:space="preserve"> en vías públicas, será función exclusiva de los cuerpos de seguridad pública estatal y municipal.</w:t>
      </w:r>
    </w:p>
    <w:p w14:paraId="2FFD44A3" w14:textId="77777777" w:rsidR="00E01897" w:rsidRDefault="00E01897" w:rsidP="00E01897">
      <w:pPr>
        <w:spacing w:after="0" w:line="360" w:lineRule="auto"/>
        <w:jc w:val="both"/>
        <w:rPr>
          <w:rFonts w:ascii="Palatino Linotype" w:eastAsia="Times New Roman" w:hAnsi="Palatino Linotype" w:cs="Times New Roman"/>
          <w:sz w:val="24"/>
          <w:szCs w:val="24"/>
          <w:lang w:eastAsia="es-ES"/>
        </w:rPr>
      </w:pPr>
    </w:p>
    <w:p w14:paraId="223EF79C" w14:textId="77777777" w:rsidR="00E01897" w:rsidRDefault="00E01897" w:rsidP="00E0189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una sistemática y armónica interpretación de los preceptos legales transcritos, podemos advertir que el Sujeto al aceptar que cuenta con información relativa a las videograbaciones generadas por sistemas tecnológicos que sirven para el fácil y eficiente acceso a los usuarios a la seguridad pública, contando con un centro de mando municipal, el cual se conforma por áreas de emergencia, mismos que almacena una base de datos, por lo que se administra la información relativa a la video vigilancia, estableciendo que para la instalación y operación de estos equipos se tomara en cuenta las zonas escolares, las áreas públicas con afluencia de personas, zonas con mayor índice de delitos, en intersecciones con mayores conflictos viales, así </w:t>
      </w:r>
      <w:r>
        <w:rPr>
          <w:rFonts w:ascii="Palatino Linotype" w:eastAsia="Times New Roman" w:hAnsi="Palatino Linotype" w:cs="Times New Roman"/>
          <w:sz w:val="24"/>
          <w:szCs w:val="24"/>
          <w:lang w:eastAsia="es-ES"/>
        </w:rPr>
        <w:lastRenderedPageBreak/>
        <w:t xml:space="preserve">mismo se establece que el gobierno del estado a través de la  </w:t>
      </w:r>
      <w:r w:rsidRPr="007A4635">
        <w:rPr>
          <w:rFonts w:ascii="Palatino Linotype" w:eastAsia="Times New Roman" w:hAnsi="Palatino Linotype" w:cs="Times New Roman"/>
          <w:sz w:val="24"/>
          <w:szCs w:val="24"/>
          <w:lang w:eastAsia="es-ES"/>
        </w:rPr>
        <w:t>Secretaría, regulará el Centro de Control, Comando, Cómputo y Comunicaciones, así como los centros de Mando Regional y Municipal, para el manejo de la información obtenida con equipos y sistemas tecnológicos, los cuales</w:t>
      </w:r>
      <w:r>
        <w:rPr>
          <w:rFonts w:ascii="Palatino Linotype" w:eastAsia="Times New Roman" w:hAnsi="Palatino Linotype" w:cs="Times New Roman"/>
          <w:sz w:val="24"/>
          <w:szCs w:val="24"/>
          <w:lang w:eastAsia="es-ES"/>
        </w:rPr>
        <w:t xml:space="preserve"> estarán controlados, operados por diversos </w:t>
      </w:r>
      <w:r w:rsidRPr="007A4635">
        <w:rPr>
          <w:rFonts w:ascii="Palatino Linotype" w:eastAsia="Times New Roman" w:hAnsi="Palatino Linotype" w:cs="Times New Roman"/>
          <w:sz w:val="24"/>
          <w:szCs w:val="24"/>
          <w:lang w:eastAsia="es-ES"/>
        </w:rPr>
        <w:t xml:space="preserve"> sujetos</w:t>
      </w:r>
      <w:r>
        <w:rPr>
          <w:rFonts w:ascii="Palatino Linotype" w:eastAsia="Times New Roman" w:hAnsi="Palatino Linotype" w:cs="Times New Roman"/>
          <w:sz w:val="24"/>
          <w:szCs w:val="24"/>
          <w:lang w:eastAsia="es-ES"/>
        </w:rPr>
        <w:t xml:space="preserve"> obligados, como es el Municipio de Nezahualcóyotl. </w:t>
      </w:r>
    </w:p>
    <w:p w14:paraId="5921513E" w14:textId="77777777" w:rsidR="00E01897" w:rsidRPr="00E01897" w:rsidRDefault="00E01897" w:rsidP="00D71CCE">
      <w:pPr>
        <w:autoSpaceDE w:val="0"/>
        <w:autoSpaceDN w:val="0"/>
        <w:adjustRightInd w:val="0"/>
        <w:spacing w:line="360" w:lineRule="auto"/>
        <w:jc w:val="both"/>
        <w:rPr>
          <w:rFonts w:ascii="Palatino Linotype" w:hAnsi="Palatino Linotype"/>
          <w:color w:val="000000"/>
          <w:sz w:val="12"/>
          <w:szCs w:val="24"/>
        </w:rPr>
      </w:pPr>
    </w:p>
    <w:p w14:paraId="65A86848" w14:textId="524D0BD6" w:rsidR="00D71CCE" w:rsidRPr="00642B17" w:rsidRDefault="00222A63" w:rsidP="00D71CCE">
      <w:pPr>
        <w:autoSpaceDE w:val="0"/>
        <w:autoSpaceDN w:val="0"/>
        <w:adjustRightInd w:val="0"/>
        <w:spacing w:line="360" w:lineRule="auto"/>
        <w:jc w:val="both"/>
        <w:rPr>
          <w:rFonts w:ascii="Palatino Linotype" w:hAnsi="Palatino Linotype"/>
          <w:color w:val="000000"/>
          <w:sz w:val="24"/>
          <w:szCs w:val="24"/>
        </w:rPr>
      </w:pPr>
      <w:r w:rsidRPr="00642B17">
        <w:rPr>
          <w:rFonts w:ascii="Palatino Linotype" w:hAnsi="Palatino Linotype"/>
          <w:color w:val="000000"/>
          <w:sz w:val="24"/>
          <w:szCs w:val="24"/>
        </w:rPr>
        <w:t>En respuest</w:t>
      </w:r>
      <w:r w:rsidR="00642B17" w:rsidRPr="00642B17">
        <w:rPr>
          <w:rFonts w:ascii="Palatino Linotype" w:hAnsi="Palatino Linotype"/>
          <w:color w:val="000000"/>
          <w:sz w:val="24"/>
          <w:szCs w:val="24"/>
        </w:rPr>
        <w:t>a el Sujeto Obligado a través del Director General de Seguridad Ciudadana, indico lo siguiente:</w:t>
      </w:r>
    </w:p>
    <w:p w14:paraId="51E224A0" w14:textId="20A7DA4F" w:rsidR="00642B17" w:rsidRPr="00323B64" w:rsidRDefault="00642B17" w:rsidP="00D71CCE">
      <w:pPr>
        <w:autoSpaceDE w:val="0"/>
        <w:autoSpaceDN w:val="0"/>
        <w:adjustRightInd w:val="0"/>
        <w:spacing w:line="360" w:lineRule="auto"/>
        <w:jc w:val="both"/>
        <w:rPr>
          <w:rFonts w:ascii="Palatino Linotype" w:hAnsi="Palatino Linotype" w:cs="Arial"/>
        </w:rPr>
      </w:pPr>
      <w:r w:rsidRPr="00323B64">
        <w:rPr>
          <w:noProof/>
          <w:lang w:eastAsia="es-MX"/>
        </w:rPr>
        <w:drawing>
          <wp:inline distT="0" distB="0" distL="0" distR="0" wp14:anchorId="626EDB7E" wp14:editId="2D9CF908">
            <wp:extent cx="5516946" cy="1571625"/>
            <wp:effectExtent l="190500" t="190500" r="198120" b="1809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17" t="26749" r="9723" b="30629"/>
                    <a:stretch/>
                  </pic:blipFill>
                  <pic:spPr bwMode="auto">
                    <a:xfrm>
                      <a:off x="0" y="0"/>
                      <a:ext cx="5519006" cy="15722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1D7DE1" w14:textId="45284E86" w:rsidR="007A4635" w:rsidRPr="000379A2" w:rsidRDefault="007A4635" w:rsidP="007A4635">
      <w:pPr>
        <w:spacing w:after="0" w:line="360" w:lineRule="auto"/>
        <w:jc w:val="both"/>
        <w:rPr>
          <w:sz w:val="24"/>
          <w:szCs w:val="24"/>
        </w:rPr>
      </w:pPr>
      <w:r>
        <w:rPr>
          <w:rFonts w:ascii="Palatino Linotype" w:eastAsia="Times New Roman" w:hAnsi="Palatino Linotype" w:cs="Times New Roman"/>
          <w:sz w:val="24"/>
          <w:szCs w:val="24"/>
          <w:lang w:eastAsia="es-ES"/>
        </w:rPr>
        <w:t xml:space="preserve">Al respecto es necesario señalar que el Sujeto Obligado menciona en su respuesta que la información la podía solicitar a la </w:t>
      </w:r>
      <w:r w:rsidRPr="00323B64">
        <w:rPr>
          <w:rFonts w:ascii="Palatino Linotype" w:eastAsia="Times New Roman" w:hAnsi="Palatino Linotype" w:cs="Times New Roman"/>
          <w:sz w:val="24"/>
          <w:szCs w:val="24"/>
          <w:lang w:eastAsia="es-ES"/>
        </w:rPr>
        <w:t xml:space="preserve">Fiscalía General </w:t>
      </w:r>
      <w:r w:rsidRPr="000379A2">
        <w:rPr>
          <w:rFonts w:ascii="Palatino Linotype" w:eastAsia="Times New Roman" w:hAnsi="Palatino Linotype" w:cs="Times New Roman"/>
          <w:sz w:val="24"/>
          <w:szCs w:val="24"/>
          <w:lang w:eastAsia="es-ES"/>
        </w:rPr>
        <w:t xml:space="preserve">de la Republica o bien la Fiscalía General de Estado de México, es pertinente señalar que el </w:t>
      </w:r>
      <w:r w:rsidRPr="000379A2">
        <w:rPr>
          <w:rFonts w:ascii="Palatino Linotype" w:hAnsi="Palatino Linotype"/>
          <w:sz w:val="24"/>
          <w:szCs w:val="24"/>
        </w:rPr>
        <w:t>REGLAMENTO DE LA LEY QUE REGULA EL USO DE TECNOLOGÍAS DE LA INFORMACIÓN Y COMUNICACIÓN PARA LA SEGURIDAD PÚBLICA DEL ESTADO DE MÉXICO, en su artículo 58, establece lo siguiente:</w:t>
      </w:r>
    </w:p>
    <w:p w14:paraId="43730CDC" w14:textId="77777777" w:rsidR="007A4635" w:rsidRDefault="007A4635" w:rsidP="007A4635">
      <w:pPr>
        <w:spacing w:after="0" w:line="360" w:lineRule="auto"/>
        <w:jc w:val="both"/>
      </w:pPr>
    </w:p>
    <w:p w14:paraId="2FC131E2" w14:textId="77777777" w:rsidR="007A4635" w:rsidRPr="00AC7628" w:rsidRDefault="007A4635" w:rsidP="00E01897">
      <w:pPr>
        <w:spacing w:after="0" w:line="240" w:lineRule="auto"/>
        <w:ind w:left="851" w:right="850"/>
        <w:jc w:val="both"/>
        <w:rPr>
          <w:rFonts w:ascii="Palatino Linotype" w:hAnsi="Palatino Linotype"/>
          <w:i/>
        </w:rPr>
      </w:pPr>
      <w:r w:rsidRPr="00AC7628">
        <w:rPr>
          <w:rFonts w:ascii="Palatino Linotype" w:hAnsi="Palatino Linotype"/>
          <w:i/>
        </w:rPr>
        <w:t xml:space="preserve">Artículo 58. La autoridad competente que requiera copia de una grabación de video captada a través del sistema de </w:t>
      </w:r>
      <w:proofErr w:type="spellStart"/>
      <w:r w:rsidRPr="00AC7628">
        <w:rPr>
          <w:rFonts w:ascii="Palatino Linotype" w:hAnsi="Palatino Linotype"/>
          <w:i/>
        </w:rPr>
        <w:t>videovigilancia</w:t>
      </w:r>
      <w:proofErr w:type="spellEnd"/>
      <w:r w:rsidRPr="00AC7628">
        <w:rPr>
          <w:rFonts w:ascii="Palatino Linotype" w:hAnsi="Palatino Linotype"/>
          <w:i/>
        </w:rPr>
        <w:t>, deberá realizar su solicitud por escrito al Centro de Control debidamente fundada y motivada, indicando lo siguiente:</w:t>
      </w:r>
    </w:p>
    <w:p w14:paraId="21A37C67" w14:textId="77777777" w:rsidR="007A4635" w:rsidRPr="00AC7628" w:rsidRDefault="007A4635" w:rsidP="00E01897">
      <w:pPr>
        <w:spacing w:after="0" w:line="240" w:lineRule="auto"/>
        <w:ind w:left="851" w:right="850"/>
        <w:jc w:val="both"/>
        <w:rPr>
          <w:rFonts w:ascii="Palatino Linotype" w:hAnsi="Palatino Linotype"/>
          <w:i/>
        </w:rPr>
      </w:pPr>
      <w:r w:rsidRPr="00AC7628">
        <w:rPr>
          <w:rFonts w:ascii="Palatino Linotype" w:hAnsi="Palatino Linotype"/>
          <w:i/>
        </w:rPr>
        <w:t>I. La posición de la cámara, precisando la calle, cruce con calle, colonia y municipio.</w:t>
      </w:r>
    </w:p>
    <w:p w14:paraId="17E831F8" w14:textId="77777777" w:rsidR="007A4635" w:rsidRPr="00AC7628" w:rsidRDefault="007A4635" w:rsidP="00E01897">
      <w:pPr>
        <w:spacing w:after="0" w:line="240" w:lineRule="auto"/>
        <w:ind w:left="851" w:right="850"/>
        <w:jc w:val="both"/>
        <w:rPr>
          <w:rFonts w:ascii="Palatino Linotype" w:hAnsi="Palatino Linotype"/>
          <w:i/>
        </w:rPr>
      </w:pPr>
      <w:r w:rsidRPr="00AC7628">
        <w:rPr>
          <w:rFonts w:ascii="Palatino Linotype" w:hAnsi="Palatino Linotype"/>
          <w:i/>
        </w:rPr>
        <w:lastRenderedPageBreak/>
        <w:t xml:space="preserve">II. Fecha del video requerido. </w:t>
      </w:r>
    </w:p>
    <w:p w14:paraId="41D1B390" w14:textId="77777777" w:rsidR="007A4635" w:rsidRPr="00AC7628" w:rsidRDefault="007A4635" w:rsidP="00E01897">
      <w:pPr>
        <w:spacing w:after="0" w:line="240" w:lineRule="auto"/>
        <w:ind w:left="851" w:right="850"/>
        <w:jc w:val="both"/>
        <w:rPr>
          <w:rFonts w:ascii="Palatino Linotype" w:hAnsi="Palatino Linotype"/>
          <w:i/>
        </w:rPr>
      </w:pPr>
      <w:r w:rsidRPr="00AC7628">
        <w:rPr>
          <w:rFonts w:ascii="Palatino Linotype" w:hAnsi="Palatino Linotype"/>
          <w:i/>
        </w:rPr>
        <w:t xml:space="preserve">III. Intervalo de tiempo del video requerido. </w:t>
      </w:r>
    </w:p>
    <w:p w14:paraId="24E26532" w14:textId="77777777" w:rsidR="007A4635" w:rsidRPr="00AC7628" w:rsidRDefault="007A4635" w:rsidP="00E01897">
      <w:pPr>
        <w:spacing w:after="0" w:line="240" w:lineRule="auto"/>
        <w:ind w:left="851" w:right="850"/>
        <w:jc w:val="both"/>
        <w:rPr>
          <w:rFonts w:ascii="Palatino Linotype" w:hAnsi="Palatino Linotype"/>
          <w:i/>
        </w:rPr>
      </w:pPr>
      <w:r w:rsidRPr="00AC7628">
        <w:rPr>
          <w:rFonts w:ascii="Palatino Linotype" w:hAnsi="Palatino Linotype"/>
          <w:i/>
        </w:rPr>
        <w:t xml:space="preserve">Queda estrictamente prohibido proporcionar a los particulares, copia de una grabación de video captada a través del sistema de </w:t>
      </w:r>
      <w:proofErr w:type="spellStart"/>
      <w:r w:rsidRPr="00AC7628">
        <w:rPr>
          <w:rFonts w:ascii="Palatino Linotype" w:hAnsi="Palatino Linotype"/>
          <w:i/>
        </w:rPr>
        <w:t>videovigilancia</w:t>
      </w:r>
      <w:proofErr w:type="spellEnd"/>
      <w:r w:rsidRPr="00AC7628">
        <w:rPr>
          <w:rFonts w:ascii="Palatino Linotype" w:hAnsi="Palatino Linotype"/>
          <w:i/>
        </w:rPr>
        <w:t>, toda vez que las imágenes de voz y video que se capten, son exclusivamente para autoridades judiciales y administrativas en el ámbito de sus respectivas competencias.</w:t>
      </w:r>
    </w:p>
    <w:p w14:paraId="1C50E664" w14:textId="77777777" w:rsidR="007A4635" w:rsidRDefault="007A4635" w:rsidP="007A4635">
      <w:pPr>
        <w:spacing w:after="0" w:line="360" w:lineRule="auto"/>
        <w:jc w:val="both"/>
        <w:rPr>
          <w:rFonts w:ascii="Palatino Linotype" w:eastAsia="Times New Roman" w:hAnsi="Palatino Linotype" w:cs="Times New Roman"/>
          <w:sz w:val="24"/>
          <w:szCs w:val="24"/>
          <w:lang w:eastAsia="es-ES"/>
        </w:rPr>
      </w:pPr>
    </w:p>
    <w:p w14:paraId="66A338C8" w14:textId="36594E69" w:rsidR="007A4635" w:rsidRDefault="007A4635" w:rsidP="007A4635">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Del precepto legal en cita, se advierte que las video grabaciones no podrán ser proporcionadas a particulares, ya que son exclusivas para uso de las autoridades judiciales y administrativas, conforme a su competencia, por lo tanto estas deben únicamente entregarse a las autoridades correspondientes, no así a los particulares.</w:t>
      </w:r>
    </w:p>
    <w:p w14:paraId="75873AA1" w14:textId="38433D79" w:rsidR="003D6C93" w:rsidRDefault="003D6C93" w:rsidP="00893920">
      <w:pPr>
        <w:pStyle w:val="Prrafodelista"/>
        <w:autoSpaceDE w:val="0"/>
        <w:autoSpaceDN w:val="0"/>
        <w:adjustRightInd w:val="0"/>
        <w:spacing w:line="360" w:lineRule="auto"/>
        <w:ind w:left="0"/>
        <w:contextualSpacing/>
        <w:jc w:val="both"/>
        <w:rPr>
          <w:rFonts w:ascii="Palatino Linotype" w:hAnsi="Palatino Linotype" w:cs="Arial"/>
        </w:rPr>
      </w:pPr>
      <w:r>
        <w:rPr>
          <w:rFonts w:ascii="Palatino Linotype" w:hAnsi="Palatino Linotype" w:cs="Arial"/>
        </w:rPr>
        <w:t>Posterior a ello en fecha diecinueve de enero de dos mil veintiuno, el Sujeto Obligado remitió vía correo electrónico a la Comisionada Ponente el oficio DGSC/0115/2021, de fecha dieciocho de enero de dos mil veintiuno, suscrito por el Director General de Seguridad Ciudadana del Municipio de Nezahualcóyotl, en donde indica lo siguiente:</w:t>
      </w:r>
    </w:p>
    <w:p w14:paraId="297D0C51" w14:textId="77777777" w:rsidR="003D6C93" w:rsidRPr="00E01897" w:rsidRDefault="003D6C93" w:rsidP="00893920">
      <w:pPr>
        <w:pStyle w:val="Prrafodelista"/>
        <w:autoSpaceDE w:val="0"/>
        <w:autoSpaceDN w:val="0"/>
        <w:adjustRightInd w:val="0"/>
        <w:spacing w:line="360" w:lineRule="auto"/>
        <w:ind w:left="0"/>
        <w:contextualSpacing/>
        <w:jc w:val="both"/>
        <w:rPr>
          <w:rFonts w:ascii="Palatino Linotype" w:hAnsi="Palatino Linotype" w:cs="Arial"/>
          <w:sz w:val="4"/>
        </w:rPr>
      </w:pPr>
    </w:p>
    <w:p w14:paraId="4D91EE77" w14:textId="34C04543" w:rsidR="00642B17" w:rsidRPr="00323B64" w:rsidRDefault="003D6C93" w:rsidP="00412419">
      <w:pPr>
        <w:pStyle w:val="Prrafodelista"/>
        <w:autoSpaceDE w:val="0"/>
        <w:autoSpaceDN w:val="0"/>
        <w:adjustRightInd w:val="0"/>
        <w:spacing w:line="360" w:lineRule="auto"/>
        <w:ind w:left="0"/>
        <w:contextualSpacing/>
        <w:jc w:val="center"/>
        <w:rPr>
          <w:rFonts w:ascii="Palatino Linotype" w:hAnsi="Palatino Linotype" w:cs="Arial"/>
        </w:rPr>
      </w:pPr>
      <w:r>
        <w:rPr>
          <w:noProof/>
          <w:lang w:val="es-MX" w:eastAsia="es-MX"/>
        </w:rPr>
        <w:lastRenderedPageBreak/>
        <w:drawing>
          <wp:inline distT="0" distB="0" distL="0" distR="0" wp14:anchorId="4F2DFD45" wp14:editId="19DC8AA0">
            <wp:extent cx="4967587" cy="5374256"/>
            <wp:effectExtent l="190500" t="190500" r="195580" b="1885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621" t="6172" r="27249" b="9465"/>
                    <a:stretch/>
                  </pic:blipFill>
                  <pic:spPr bwMode="auto">
                    <a:xfrm>
                      <a:off x="0" y="0"/>
                      <a:ext cx="4987969" cy="53963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C6BD4F7" w14:textId="4B65464A" w:rsidR="007A4635" w:rsidRDefault="007A4635" w:rsidP="007A4635">
      <w:pPr>
        <w:pStyle w:val="Prrafodelista"/>
        <w:tabs>
          <w:tab w:val="left" w:pos="2985"/>
        </w:tabs>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Ahora bien conforme a la información remitida mediante alcance al informe justificado, es necesario traer a colación </w:t>
      </w:r>
      <w:r>
        <w:rPr>
          <w:rFonts w:ascii="Palatino Linotype" w:hAnsi="Palatino Linotype" w:cs="Arial"/>
          <w:color w:val="000000" w:themeColor="text1"/>
        </w:rPr>
        <w:tab/>
        <w:t>lo que establece el artículo 162</w:t>
      </w:r>
      <w:r>
        <w:rPr>
          <w:rStyle w:val="Refdenotaalpie"/>
          <w:rFonts w:ascii="Palatino Linotype" w:hAnsi="Palatino Linotype" w:cs="Arial"/>
          <w:color w:val="000000" w:themeColor="text1"/>
        </w:rPr>
        <w:footnoteReference w:id="1"/>
      </w:r>
      <w:r>
        <w:rPr>
          <w:rFonts w:ascii="Palatino Linotype" w:hAnsi="Palatino Linotype" w:cs="Arial"/>
          <w:color w:val="000000" w:themeColor="text1"/>
        </w:rPr>
        <w:t xml:space="preserve"> de la Ley de Transparencia, el cual establece que se turnara la solicitud de información a las áreas </w:t>
      </w:r>
      <w:r>
        <w:rPr>
          <w:rFonts w:ascii="Palatino Linotype" w:hAnsi="Palatino Linotype" w:cs="Arial"/>
          <w:color w:val="000000" w:themeColor="text1"/>
        </w:rPr>
        <w:lastRenderedPageBreak/>
        <w:t xml:space="preserve">que pudieran contar con ella, en este tenor, la Dirección </w:t>
      </w:r>
      <w:r w:rsidR="00E01897">
        <w:rPr>
          <w:rFonts w:ascii="Palatino Linotype" w:hAnsi="Palatino Linotype" w:cs="Arial"/>
          <w:color w:val="000000" w:themeColor="text1"/>
        </w:rPr>
        <w:t>General de Seguridad Ciudadana, es el área que se pronuncia al respecto informando que no cuenta con los videos de fecha cuatro y cinco de septiembre de dos mil veinte, con fundamento en el artículo 54 fracción VI del Reglamento de la Ley que Regula el Uso de Tecnologías de la Información y Comunicación para la Seguridad Pública del Estado de México, que a la letra señala lo siguiente:</w:t>
      </w:r>
    </w:p>
    <w:p w14:paraId="07127584" w14:textId="77777777" w:rsidR="00801437" w:rsidRDefault="00801437" w:rsidP="007A4635">
      <w:pPr>
        <w:pStyle w:val="Prrafodelista"/>
        <w:tabs>
          <w:tab w:val="left" w:pos="2985"/>
        </w:tabs>
        <w:autoSpaceDE w:val="0"/>
        <w:autoSpaceDN w:val="0"/>
        <w:adjustRightInd w:val="0"/>
        <w:spacing w:line="360" w:lineRule="auto"/>
        <w:ind w:left="0"/>
        <w:contextualSpacing/>
        <w:jc w:val="both"/>
        <w:rPr>
          <w:rFonts w:ascii="Palatino Linotype" w:hAnsi="Palatino Linotype" w:cs="Arial"/>
          <w:color w:val="000000" w:themeColor="text1"/>
        </w:rPr>
      </w:pPr>
    </w:p>
    <w:p w14:paraId="70B42E68" w14:textId="55FB4346" w:rsidR="00E01897" w:rsidRPr="00E01897" w:rsidRDefault="00E01897" w:rsidP="00E01897">
      <w:pPr>
        <w:pStyle w:val="Prrafodelista"/>
        <w:tabs>
          <w:tab w:val="left" w:pos="2985"/>
        </w:tabs>
        <w:autoSpaceDE w:val="0"/>
        <w:autoSpaceDN w:val="0"/>
        <w:adjustRightInd w:val="0"/>
        <w:ind w:left="851" w:right="850"/>
        <w:contextualSpacing/>
        <w:jc w:val="both"/>
        <w:rPr>
          <w:rFonts w:ascii="Palatino Linotype" w:hAnsi="Palatino Linotype"/>
          <w:b/>
          <w:i/>
          <w:sz w:val="22"/>
          <w:szCs w:val="22"/>
        </w:rPr>
      </w:pPr>
      <w:r w:rsidRPr="00E01897">
        <w:rPr>
          <w:rFonts w:ascii="Palatino Linotype" w:hAnsi="Palatino Linotype"/>
          <w:b/>
          <w:i/>
          <w:sz w:val="22"/>
          <w:szCs w:val="22"/>
        </w:rPr>
        <w:t xml:space="preserve">Artículo 54. Los Centros de Mando Regional, Centros de Mando Municipal, instituciones de seguridad pública y Permisionarios de Servicios de Seguridad Privada que operen sistemas de </w:t>
      </w:r>
      <w:proofErr w:type="spellStart"/>
      <w:r w:rsidRPr="00E01897">
        <w:rPr>
          <w:rFonts w:ascii="Palatino Linotype" w:hAnsi="Palatino Linotype"/>
          <w:b/>
          <w:i/>
          <w:sz w:val="22"/>
          <w:szCs w:val="22"/>
        </w:rPr>
        <w:t>videovigilancia</w:t>
      </w:r>
      <w:proofErr w:type="spellEnd"/>
      <w:r w:rsidRPr="00E01897">
        <w:rPr>
          <w:rFonts w:ascii="Palatino Linotype" w:hAnsi="Palatino Linotype"/>
          <w:b/>
          <w:i/>
          <w:sz w:val="22"/>
          <w:szCs w:val="22"/>
        </w:rPr>
        <w:t xml:space="preserve"> están obligados a dar el siguiente tratamiento a las grabaciones:</w:t>
      </w:r>
    </w:p>
    <w:p w14:paraId="2350B3F7" w14:textId="686D5A5B" w:rsidR="00E01897" w:rsidRPr="00E01897" w:rsidRDefault="00E01897" w:rsidP="00E01897">
      <w:pPr>
        <w:pStyle w:val="Prrafodelista"/>
        <w:tabs>
          <w:tab w:val="left" w:pos="2985"/>
        </w:tabs>
        <w:autoSpaceDE w:val="0"/>
        <w:autoSpaceDN w:val="0"/>
        <w:adjustRightInd w:val="0"/>
        <w:ind w:left="851" w:right="850"/>
        <w:contextualSpacing/>
        <w:jc w:val="both"/>
        <w:rPr>
          <w:rFonts w:ascii="Palatino Linotype" w:hAnsi="Palatino Linotype"/>
          <w:b/>
          <w:i/>
          <w:sz w:val="22"/>
          <w:szCs w:val="22"/>
        </w:rPr>
      </w:pPr>
      <w:r w:rsidRPr="00E01897">
        <w:rPr>
          <w:rFonts w:ascii="Palatino Linotype" w:hAnsi="Palatino Linotype"/>
          <w:b/>
          <w:i/>
          <w:sz w:val="22"/>
          <w:szCs w:val="22"/>
        </w:rPr>
        <w:t>…</w:t>
      </w:r>
    </w:p>
    <w:p w14:paraId="46304813" w14:textId="47EFF670" w:rsidR="00E01897" w:rsidRPr="00E01897" w:rsidRDefault="00E01897" w:rsidP="00E01897">
      <w:pPr>
        <w:pStyle w:val="Prrafodelista"/>
        <w:tabs>
          <w:tab w:val="left" w:pos="2985"/>
        </w:tabs>
        <w:autoSpaceDE w:val="0"/>
        <w:autoSpaceDN w:val="0"/>
        <w:adjustRightInd w:val="0"/>
        <w:ind w:left="851" w:right="850"/>
        <w:contextualSpacing/>
        <w:jc w:val="both"/>
        <w:rPr>
          <w:rFonts w:ascii="Palatino Linotype" w:hAnsi="Palatino Linotype" w:cs="Arial"/>
          <w:b/>
          <w:i/>
          <w:color w:val="000000" w:themeColor="text1"/>
          <w:sz w:val="22"/>
          <w:szCs w:val="22"/>
        </w:rPr>
      </w:pPr>
      <w:r w:rsidRPr="00E01897">
        <w:rPr>
          <w:rFonts w:ascii="Palatino Linotype" w:hAnsi="Palatino Linotype"/>
          <w:b/>
          <w:i/>
          <w:sz w:val="22"/>
          <w:szCs w:val="22"/>
        </w:rPr>
        <w:t>VI. Si durante los treinta días naturales contados a partir de la fecha de grabación, no se requiere información de videos se procederá a realizar su depuración, en virtud a la capacidad de memoria de almacenamiento.</w:t>
      </w:r>
    </w:p>
    <w:p w14:paraId="7D545F0C" w14:textId="77777777" w:rsidR="00156540" w:rsidRDefault="00156540" w:rsidP="006147BD">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2B420914" w14:textId="77777777" w:rsidR="00E01897" w:rsidRPr="00C0597F" w:rsidRDefault="00E01897" w:rsidP="00E01897">
      <w:pPr>
        <w:spacing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1F631D6F" w14:textId="77777777" w:rsidR="00E01897" w:rsidRPr="00801437" w:rsidRDefault="00E01897" w:rsidP="00E01897">
      <w:pPr>
        <w:spacing w:line="360" w:lineRule="auto"/>
        <w:jc w:val="both"/>
        <w:rPr>
          <w:rFonts w:ascii="Palatino Linotype" w:hAnsi="Palatino Linotype" w:cs="Arial"/>
          <w:sz w:val="2"/>
        </w:rPr>
      </w:pPr>
    </w:p>
    <w:p w14:paraId="386CE4A5" w14:textId="77777777" w:rsidR="00E01897" w:rsidRPr="009454DD" w:rsidRDefault="00E01897" w:rsidP="00E01897">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w:t>
      </w:r>
      <w:r w:rsidRPr="009454DD">
        <w:rPr>
          <w:rFonts w:ascii="Palatino Linotype" w:hAnsi="Palatino Linotype" w:cs="Arial"/>
          <w:i/>
        </w:rPr>
        <w:lastRenderedPageBreak/>
        <w:t xml:space="preserve">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48C660F" w14:textId="77777777" w:rsidR="00E01897" w:rsidRDefault="00E01897" w:rsidP="00E01897"/>
    <w:p w14:paraId="6625D6EA" w14:textId="77777777" w:rsidR="005A6E79" w:rsidRDefault="00E01897" w:rsidP="006147BD">
      <w:pPr>
        <w:pStyle w:val="Prrafodelista"/>
        <w:autoSpaceDE w:val="0"/>
        <w:autoSpaceDN w:val="0"/>
        <w:adjustRightInd w:val="0"/>
        <w:spacing w:line="360" w:lineRule="auto"/>
        <w:ind w:left="0"/>
        <w:contextualSpacing/>
        <w:jc w:val="both"/>
      </w:pPr>
      <w:r>
        <w:rPr>
          <w:rFonts w:ascii="Palatino Linotype" w:hAnsi="Palatino Linotype" w:cs="Arial"/>
          <w:color w:val="000000" w:themeColor="text1"/>
        </w:rPr>
        <w:t>Sin embargo en este caso en particular el Sujeto Obligado menciona que ya no cuenta con la información que fue solicitada, pues se procedió a su depuración, bajo este argumento con la finalidad de dar certeza jurídica al particular</w:t>
      </w:r>
      <w:r w:rsidR="005A6E79">
        <w:rPr>
          <w:rFonts w:ascii="Palatino Linotype" w:hAnsi="Palatino Linotype" w:cs="Arial"/>
          <w:color w:val="000000" w:themeColor="text1"/>
        </w:rPr>
        <w:t xml:space="preserve">, es necesario señalar </w:t>
      </w:r>
      <w:r w:rsidR="00725376" w:rsidRPr="005A6E79">
        <w:rPr>
          <w:rFonts w:ascii="Palatino Linotype" w:hAnsi="Palatino Linotype" w:cs="Arial"/>
          <w:color w:val="000000" w:themeColor="text1"/>
        </w:rPr>
        <w:t>el Criterio 14/17, emitido por el Instituto Nacional de Transparencia, Acceso a la Información Pública y Protección de Datos Personales en el Estado de México y Municipios, se señala lo siguiente:</w:t>
      </w:r>
      <w:r w:rsidR="00725376">
        <w:t xml:space="preserve"> </w:t>
      </w:r>
    </w:p>
    <w:p w14:paraId="63208D1E" w14:textId="77777777" w:rsidR="005A6E79" w:rsidRDefault="005A6E79" w:rsidP="006147BD">
      <w:pPr>
        <w:pStyle w:val="Prrafodelista"/>
        <w:autoSpaceDE w:val="0"/>
        <w:autoSpaceDN w:val="0"/>
        <w:adjustRightInd w:val="0"/>
        <w:spacing w:line="360" w:lineRule="auto"/>
        <w:ind w:left="0"/>
        <w:contextualSpacing/>
        <w:jc w:val="both"/>
      </w:pPr>
    </w:p>
    <w:p w14:paraId="68265A6B" w14:textId="77777777" w:rsidR="005A6E79" w:rsidRPr="005A6E79" w:rsidRDefault="00725376" w:rsidP="005A6E79">
      <w:pPr>
        <w:pStyle w:val="Prrafodelista"/>
        <w:autoSpaceDE w:val="0"/>
        <w:autoSpaceDN w:val="0"/>
        <w:adjustRightInd w:val="0"/>
        <w:ind w:left="851" w:right="850"/>
        <w:contextualSpacing/>
        <w:jc w:val="both"/>
        <w:rPr>
          <w:rFonts w:ascii="Palatino Linotype" w:hAnsi="Palatino Linotype"/>
          <w:i/>
          <w:sz w:val="22"/>
          <w:szCs w:val="22"/>
        </w:rPr>
      </w:pPr>
      <w:r w:rsidRPr="005A6E79">
        <w:rPr>
          <w:rFonts w:ascii="Palatino Linotype" w:hAnsi="Palatino Linotype"/>
          <w:i/>
          <w:sz w:val="22"/>
          <w:szCs w:val="22"/>
        </w:rPr>
        <w:t xml:space="preserve">“Inexistencia. La inexistencia es una cuestión de hecho que se atribuye a la información solicitada e implica que ésta no se encuentra en los archivos del sujeto obligado, no obstante que cuenta con facultades para poseerla.” Del citado criterio, se desprende que la inexistencia de la información, es una cuestión de hecho que se le atribuye a la misma, cuando ésta no se encuentra en los archivos del sujeto obligado. </w:t>
      </w:r>
    </w:p>
    <w:p w14:paraId="009A786A" w14:textId="77777777" w:rsidR="005A6E79" w:rsidRDefault="005A6E79" w:rsidP="006147BD">
      <w:pPr>
        <w:pStyle w:val="Prrafodelista"/>
        <w:autoSpaceDE w:val="0"/>
        <w:autoSpaceDN w:val="0"/>
        <w:adjustRightInd w:val="0"/>
        <w:spacing w:line="360" w:lineRule="auto"/>
        <w:ind w:left="0"/>
        <w:contextualSpacing/>
        <w:jc w:val="both"/>
      </w:pPr>
    </w:p>
    <w:p w14:paraId="24E08017" w14:textId="2267BBC0" w:rsidR="00725376" w:rsidRPr="00093E71" w:rsidRDefault="00725376" w:rsidP="006147BD">
      <w:pPr>
        <w:pStyle w:val="Prrafodelista"/>
        <w:autoSpaceDE w:val="0"/>
        <w:autoSpaceDN w:val="0"/>
        <w:adjustRightInd w:val="0"/>
        <w:spacing w:line="360" w:lineRule="auto"/>
        <w:ind w:left="0"/>
        <w:contextualSpacing/>
        <w:jc w:val="both"/>
        <w:rPr>
          <w:rFonts w:ascii="Palatino Linotype" w:hAnsi="Palatino Linotype"/>
        </w:rPr>
      </w:pPr>
      <w:r w:rsidRPr="00093E71">
        <w:rPr>
          <w:rFonts w:ascii="Palatino Linotype" w:hAnsi="Palatino Linotype"/>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 Conforme a lo anterior, es posible concluir que la inexistencia presupone la competencia del sujeto obligado para conocer de la información, pero por alguna circunstancia, la documentación solicitada no obra en sus archivos.</w:t>
      </w:r>
    </w:p>
    <w:p w14:paraId="2F52F0E0" w14:textId="77777777" w:rsidR="00093E71" w:rsidRDefault="00093E71" w:rsidP="006147BD">
      <w:pPr>
        <w:pStyle w:val="Prrafodelista"/>
        <w:autoSpaceDE w:val="0"/>
        <w:autoSpaceDN w:val="0"/>
        <w:adjustRightInd w:val="0"/>
        <w:spacing w:line="360" w:lineRule="auto"/>
        <w:ind w:left="0"/>
        <w:contextualSpacing/>
        <w:jc w:val="both"/>
      </w:pPr>
    </w:p>
    <w:p w14:paraId="7CD49507" w14:textId="77777777" w:rsidR="00093E71" w:rsidRDefault="00725376" w:rsidP="006147BD">
      <w:pPr>
        <w:pStyle w:val="Prrafodelista"/>
        <w:autoSpaceDE w:val="0"/>
        <w:autoSpaceDN w:val="0"/>
        <w:adjustRightInd w:val="0"/>
        <w:spacing w:line="360" w:lineRule="auto"/>
        <w:ind w:left="0"/>
        <w:contextualSpacing/>
        <w:jc w:val="both"/>
      </w:pPr>
      <w:r w:rsidRPr="00093E71">
        <w:rPr>
          <w:rFonts w:ascii="Palatino Linotype" w:hAnsi="Palatino Linotype"/>
        </w:rPr>
        <w:lastRenderedPageBreak/>
        <w:t>Por otra parte, según Cabanellas, Guillermo (1993), en el “Diccionario Jurídico Elemental” (p. 32 y 161), precisó los siguientes conceptos</w:t>
      </w:r>
      <w:r>
        <w:t xml:space="preserve">: </w:t>
      </w:r>
    </w:p>
    <w:p w14:paraId="060C14F7" w14:textId="77777777" w:rsidR="00093E71" w:rsidRDefault="00093E71" w:rsidP="006147BD">
      <w:pPr>
        <w:pStyle w:val="Prrafodelista"/>
        <w:autoSpaceDE w:val="0"/>
        <w:autoSpaceDN w:val="0"/>
        <w:adjustRightInd w:val="0"/>
        <w:spacing w:line="360" w:lineRule="auto"/>
        <w:ind w:left="0"/>
        <w:contextualSpacing/>
        <w:jc w:val="both"/>
      </w:pPr>
    </w:p>
    <w:p w14:paraId="269F36FF" w14:textId="77777777" w:rsidR="00093E71" w:rsidRPr="00093E71" w:rsidRDefault="00725376" w:rsidP="00093E71">
      <w:pPr>
        <w:pStyle w:val="Prrafodelista"/>
        <w:autoSpaceDE w:val="0"/>
        <w:autoSpaceDN w:val="0"/>
        <w:adjustRightInd w:val="0"/>
        <w:ind w:left="1134" w:right="850" w:hanging="283"/>
        <w:contextualSpacing/>
        <w:jc w:val="both"/>
        <w:rPr>
          <w:rFonts w:ascii="Palatino Linotype" w:hAnsi="Palatino Linotype"/>
          <w:i/>
          <w:sz w:val="22"/>
          <w:szCs w:val="22"/>
        </w:rPr>
      </w:pPr>
      <w:r w:rsidRPr="00093E71">
        <w:rPr>
          <w:rFonts w:ascii="Palatino Linotype" w:hAnsi="Palatino Linotype"/>
          <w:i/>
          <w:sz w:val="22"/>
          <w:szCs w:val="22"/>
        </w:rPr>
        <w:sym w:font="Symbol" w:char="F0B7"/>
      </w:r>
      <w:r w:rsidRPr="00093E71">
        <w:rPr>
          <w:rFonts w:ascii="Palatino Linotype" w:hAnsi="Palatino Linotype"/>
          <w:i/>
          <w:sz w:val="22"/>
          <w:szCs w:val="22"/>
        </w:rPr>
        <w:t xml:space="preserve"> Competencia: La capacidad de una autoridad para conocer sobre una materia o asunto.</w:t>
      </w:r>
    </w:p>
    <w:p w14:paraId="1B57F99A" w14:textId="34BB373C" w:rsidR="00725376" w:rsidRPr="00093E71" w:rsidRDefault="00725376" w:rsidP="00093E71">
      <w:pPr>
        <w:pStyle w:val="Prrafodelista"/>
        <w:autoSpaceDE w:val="0"/>
        <w:autoSpaceDN w:val="0"/>
        <w:adjustRightInd w:val="0"/>
        <w:ind w:left="851" w:right="850"/>
        <w:contextualSpacing/>
        <w:jc w:val="both"/>
        <w:rPr>
          <w:rFonts w:ascii="Palatino Linotype" w:hAnsi="Palatino Linotype"/>
          <w:i/>
          <w:sz w:val="22"/>
          <w:szCs w:val="22"/>
        </w:rPr>
      </w:pPr>
      <w:r w:rsidRPr="00093E71">
        <w:rPr>
          <w:rFonts w:ascii="Palatino Linotype" w:hAnsi="Palatino Linotype"/>
          <w:i/>
          <w:sz w:val="22"/>
          <w:szCs w:val="22"/>
        </w:rPr>
        <w:sym w:font="Symbol" w:char="F0B7"/>
      </w:r>
      <w:r w:rsidRPr="00093E71">
        <w:rPr>
          <w:rFonts w:ascii="Palatino Linotype" w:hAnsi="Palatino Linotype"/>
          <w:i/>
          <w:sz w:val="22"/>
          <w:szCs w:val="22"/>
        </w:rPr>
        <w:t xml:space="preserve"> Incompetencia: Falta de Competencia</w:t>
      </w:r>
    </w:p>
    <w:p w14:paraId="09173E3D" w14:textId="77777777" w:rsidR="00725376" w:rsidRDefault="00725376" w:rsidP="006147BD">
      <w:pPr>
        <w:pStyle w:val="Prrafodelista"/>
        <w:autoSpaceDE w:val="0"/>
        <w:autoSpaceDN w:val="0"/>
        <w:adjustRightInd w:val="0"/>
        <w:spacing w:line="360" w:lineRule="auto"/>
        <w:ind w:left="0"/>
        <w:contextualSpacing/>
        <w:jc w:val="both"/>
      </w:pPr>
    </w:p>
    <w:p w14:paraId="5BBB6640" w14:textId="56BED6EF" w:rsidR="00725376" w:rsidRDefault="00725376" w:rsidP="006147BD">
      <w:pPr>
        <w:pStyle w:val="Prrafodelista"/>
        <w:autoSpaceDE w:val="0"/>
        <w:autoSpaceDN w:val="0"/>
        <w:adjustRightInd w:val="0"/>
        <w:spacing w:line="360" w:lineRule="auto"/>
        <w:ind w:left="0"/>
        <w:contextualSpacing/>
        <w:jc w:val="both"/>
      </w:pPr>
      <w:r>
        <w:t>Por otro lado, en el Criterio 13/17, emitido por el Instituto Nacional de Transparencia, Acceso a la Información y Protección de Datos Personales, que dispone lo siguiente:</w:t>
      </w:r>
    </w:p>
    <w:p w14:paraId="1E5EE9D1" w14:textId="77777777" w:rsidR="00093E71" w:rsidRDefault="00093E71" w:rsidP="006147BD">
      <w:pPr>
        <w:pStyle w:val="Prrafodelista"/>
        <w:autoSpaceDE w:val="0"/>
        <w:autoSpaceDN w:val="0"/>
        <w:adjustRightInd w:val="0"/>
        <w:spacing w:line="360" w:lineRule="auto"/>
        <w:ind w:left="0"/>
        <w:contextualSpacing/>
        <w:jc w:val="both"/>
      </w:pPr>
    </w:p>
    <w:p w14:paraId="188CEC4C" w14:textId="77777777" w:rsidR="00093E71" w:rsidRPr="00093E71" w:rsidRDefault="00725376" w:rsidP="00093E71">
      <w:pPr>
        <w:pStyle w:val="Prrafodelista"/>
        <w:autoSpaceDE w:val="0"/>
        <w:autoSpaceDN w:val="0"/>
        <w:adjustRightInd w:val="0"/>
        <w:ind w:left="851" w:right="850"/>
        <w:contextualSpacing/>
        <w:jc w:val="both"/>
        <w:rPr>
          <w:i/>
          <w:sz w:val="22"/>
          <w:szCs w:val="22"/>
        </w:rPr>
      </w:pPr>
      <w:r w:rsidRPr="00093E71">
        <w:rPr>
          <w:i/>
          <w:sz w:val="22"/>
          <w:szCs w:val="22"/>
        </w:rPr>
        <w:t xml:space="preserve">“Incompetencia.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 </w:t>
      </w:r>
    </w:p>
    <w:p w14:paraId="6ECA9A3E" w14:textId="77777777" w:rsidR="00093E71" w:rsidRPr="00093E71" w:rsidRDefault="00093E71" w:rsidP="006147BD">
      <w:pPr>
        <w:pStyle w:val="Prrafodelista"/>
        <w:autoSpaceDE w:val="0"/>
        <w:autoSpaceDN w:val="0"/>
        <w:adjustRightInd w:val="0"/>
        <w:spacing w:line="360" w:lineRule="auto"/>
        <w:ind w:left="0"/>
        <w:contextualSpacing/>
        <w:jc w:val="both"/>
        <w:rPr>
          <w:rFonts w:ascii="Palatino Linotype" w:hAnsi="Palatino Linotype"/>
        </w:rPr>
      </w:pPr>
    </w:p>
    <w:p w14:paraId="72486AAF" w14:textId="46C30188" w:rsidR="00725376" w:rsidRPr="00093E71" w:rsidRDefault="00725376" w:rsidP="006147BD">
      <w:pPr>
        <w:pStyle w:val="Prrafodelista"/>
        <w:autoSpaceDE w:val="0"/>
        <w:autoSpaceDN w:val="0"/>
        <w:adjustRightInd w:val="0"/>
        <w:spacing w:line="360" w:lineRule="auto"/>
        <w:ind w:left="0"/>
        <w:contextualSpacing/>
        <w:jc w:val="both"/>
        <w:rPr>
          <w:rFonts w:ascii="Palatino Linotype" w:hAnsi="Palatino Linotype"/>
        </w:rPr>
      </w:pPr>
      <w:r w:rsidRPr="00093E71">
        <w:rPr>
          <w:rFonts w:ascii="Palatino Linotype" w:hAnsi="Palatino Linotype"/>
        </w:rPr>
        <w:t xml:space="preserve">En tal virtud, </w:t>
      </w:r>
      <w:r w:rsidR="00093E71" w:rsidRPr="00093E71">
        <w:rPr>
          <w:rFonts w:ascii="Palatino Linotype" w:hAnsi="Palatino Linotype"/>
        </w:rPr>
        <w:t>es aplicable la incompetencia</w:t>
      </w:r>
      <w:r w:rsidRPr="00093E71">
        <w:rPr>
          <w:rFonts w:ascii="Palatino Linotype" w:hAnsi="Palatino Linotype"/>
        </w:rPr>
        <w:t xml:space="preserve"> de conformidad con las atribuciones conferidas al sujeto obligado, pues la inexistencia presupone la competencia del sujeto obligado para conocer de la información, pero por alguna circunstancia, el documento solicitado no obra en sus archivos. </w:t>
      </w:r>
    </w:p>
    <w:p w14:paraId="421EA01D" w14:textId="77777777" w:rsidR="00093E71" w:rsidRDefault="00093E71" w:rsidP="006147BD">
      <w:pPr>
        <w:pStyle w:val="Prrafodelista"/>
        <w:autoSpaceDE w:val="0"/>
        <w:autoSpaceDN w:val="0"/>
        <w:adjustRightInd w:val="0"/>
        <w:spacing w:line="360" w:lineRule="auto"/>
        <w:ind w:left="0"/>
        <w:contextualSpacing/>
        <w:jc w:val="both"/>
      </w:pPr>
    </w:p>
    <w:p w14:paraId="2BB3C7E3" w14:textId="37D5FD12" w:rsidR="005A6E79" w:rsidRPr="00801437" w:rsidRDefault="005A6E79" w:rsidP="005A6E79">
      <w:pPr>
        <w:spacing w:line="360" w:lineRule="auto"/>
        <w:jc w:val="both"/>
        <w:rPr>
          <w:rFonts w:ascii="Palatino Linotype" w:eastAsia="Calibri" w:hAnsi="Palatino Linotype" w:cs="Arial"/>
          <w:sz w:val="24"/>
          <w:szCs w:val="24"/>
        </w:rPr>
      </w:pPr>
      <w:r w:rsidRPr="00801437">
        <w:rPr>
          <w:rFonts w:ascii="Palatino Linotype" w:hAnsi="Palatino Linotype" w:cs="Arial"/>
          <w:sz w:val="24"/>
          <w:szCs w:val="24"/>
        </w:rPr>
        <w:t xml:space="preserve">No hay que olvidar, que el </w:t>
      </w:r>
      <w:r w:rsidR="00093E71" w:rsidRPr="00801437">
        <w:rPr>
          <w:rFonts w:ascii="Palatino Linotype" w:hAnsi="Palatino Linotype" w:cs="Arial"/>
          <w:sz w:val="24"/>
          <w:szCs w:val="24"/>
        </w:rPr>
        <w:t xml:space="preserve">Sujeto Obligado </w:t>
      </w:r>
      <w:r w:rsidRPr="00801437">
        <w:rPr>
          <w:rFonts w:ascii="Palatino Linotype" w:hAnsi="Palatino Linotype" w:cs="Arial"/>
          <w:sz w:val="24"/>
          <w:szCs w:val="24"/>
        </w:rPr>
        <w:t xml:space="preserve">emite su respuesta, mencionando que no cuenta con la información, </w:t>
      </w:r>
      <w:r w:rsidR="00801437" w:rsidRPr="00801437">
        <w:rPr>
          <w:rFonts w:ascii="Palatino Linotype" w:hAnsi="Palatino Linotype" w:cs="Arial"/>
          <w:sz w:val="24"/>
          <w:szCs w:val="24"/>
        </w:rPr>
        <w:t xml:space="preserve">ya </w:t>
      </w:r>
      <w:r w:rsidR="00801437" w:rsidRPr="00801437">
        <w:rPr>
          <w:rFonts w:ascii="Palatino Linotype" w:hAnsi="Palatino Linotype" w:cs="Arial"/>
          <w:color w:val="000000" w:themeColor="text1"/>
          <w:sz w:val="24"/>
          <w:szCs w:val="24"/>
        </w:rPr>
        <w:t xml:space="preserve">no cuenta con los videos de fecha cuatro y cinco de septiembre de dos mil veinte, con fundamento en el artículo 54 fracción VI del Reglamento de la Ley que Regula el Uso de Tecnologías de la Información y Comunicación para la Seguridad Pública del Estado de México, </w:t>
      </w:r>
      <w:r w:rsidRPr="00801437">
        <w:rPr>
          <w:rFonts w:ascii="Palatino Linotype" w:hAnsi="Palatino Linotype" w:cs="Arial"/>
          <w:sz w:val="24"/>
          <w:szCs w:val="24"/>
        </w:rPr>
        <w:t>por</w:t>
      </w:r>
      <w:r w:rsidR="00801437" w:rsidRPr="00801437">
        <w:rPr>
          <w:rFonts w:ascii="Palatino Linotype" w:hAnsi="Palatino Linotype" w:cs="Arial"/>
          <w:sz w:val="24"/>
          <w:szCs w:val="24"/>
        </w:rPr>
        <w:t xml:space="preserve"> lo que en ese tenor de ideas, </w:t>
      </w:r>
      <w:r w:rsidRPr="00801437">
        <w:rPr>
          <w:rFonts w:ascii="Palatino Linotype" w:hAnsi="Palatino Linotype" w:cs="Arial"/>
          <w:sz w:val="24"/>
          <w:szCs w:val="24"/>
        </w:rPr>
        <w:t xml:space="preserve">deberá emitir el acuerdo de inexistencia, en términos de los artículos </w:t>
      </w:r>
      <w:r w:rsidRPr="00801437">
        <w:rPr>
          <w:rFonts w:ascii="Palatino Linotype" w:eastAsia="Calibri" w:hAnsi="Palatino Linotype" w:cs="Arial"/>
          <w:sz w:val="24"/>
          <w:szCs w:val="24"/>
        </w:rPr>
        <w:t xml:space="preserve">19, 169 y 170 de la Ley de la materia como se enuncia a continuación: </w:t>
      </w:r>
    </w:p>
    <w:p w14:paraId="2B081C0B" w14:textId="77777777" w:rsidR="005A6E79" w:rsidRPr="000379A2" w:rsidRDefault="005A6E79" w:rsidP="005A6E79">
      <w:pPr>
        <w:spacing w:line="360" w:lineRule="auto"/>
        <w:jc w:val="both"/>
        <w:rPr>
          <w:rFonts w:ascii="Palatino Linotype" w:eastAsia="Calibri" w:hAnsi="Palatino Linotype" w:cs="Arial"/>
          <w:sz w:val="4"/>
        </w:rPr>
      </w:pPr>
    </w:p>
    <w:p w14:paraId="71289DE5" w14:textId="77777777" w:rsidR="005A6E79" w:rsidRPr="00801437" w:rsidRDefault="005A6E79" w:rsidP="005A6E79">
      <w:pPr>
        <w:autoSpaceDE w:val="0"/>
        <w:autoSpaceDN w:val="0"/>
        <w:adjustRightInd w:val="0"/>
        <w:ind w:left="1134" w:right="900"/>
        <w:jc w:val="both"/>
        <w:rPr>
          <w:rFonts w:ascii="Palatino Linotype" w:hAnsi="Palatino Linotype"/>
          <w:i/>
        </w:rPr>
      </w:pPr>
      <w:r w:rsidRPr="00801437">
        <w:rPr>
          <w:rFonts w:ascii="Palatino Linotype" w:hAnsi="Palatino Linotype"/>
          <w:b/>
          <w:i/>
        </w:rPr>
        <w:lastRenderedPageBreak/>
        <w:t>“Artículo 19.</w:t>
      </w:r>
      <w:r w:rsidRPr="00801437">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3E3E5A78" w14:textId="77777777" w:rsidR="005A6E79" w:rsidRPr="00801437" w:rsidRDefault="005A6E79" w:rsidP="005A6E79">
      <w:pPr>
        <w:autoSpaceDE w:val="0"/>
        <w:autoSpaceDN w:val="0"/>
        <w:adjustRightInd w:val="0"/>
        <w:ind w:left="1134" w:right="900"/>
        <w:jc w:val="both"/>
        <w:rPr>
          <w:rFonts w:ascii="Palatino Linotype" w:hAnsi="Palatino Linotype"/>
          <w:i/>
        </w:rPr>
      </w:pPr>
      <w:r w:rsidRPr="00801437">
        <w:rPr>
          <w:rFonts w:ascii="Palatino Linotype" w:hAnsi="Palatino Linotype"/>
          <w:i/>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sidRPr="00801437">
        <w:rPr>
          <w:rFonts w:ascii="Palatino Linotype" w:hAnsi="Palatino Linotype"/>
          <w:b/>
          <w:i/>
        </w:rPr>
        <w:t>en el que detalle las razones del por qué no obra en sus archivos</w:t>
      </w:r>
      <w:r w:rsidRPr="00801437">
        <w:rPr>
          <w:rFonts w:ascii="Palatino Linotype" w:hAnsi="Palatino Linotype"/>
          <w:i/>
        </w:rPr>
        <w:t>.</w:t>
      </w:r>
    </w:p>
    <w:p w14:paraId="7921863B" w14:textId="77777777" w:rsidR="005A6E79" w:rsidRPr="00801437" w:rsidRDefault="005A6E79" w:rsidP="005A6E79">
      <w:pPr>
        <w:ind w:left="1134" w:right="900"/>
        <w:jc w:val="both"/>
        <w:rPr>
          <w:rFonts w:ascii="Palatino Linotype" w:hAnsi="Palatino Linotype"/>
          <w:b/>
          <w:i/>
          <w:sz w:val="14"/>
        </w:rPr>
      </w:pPr>
    </w:p>
    <w:p w14:paraId="16278111" w14:textId="77777777" w:rsidR="005A6E79" w:rsidRPr="00801437" w:rsidRDefault="005A6E79" w:rsidP="005A6E79">
      <w:pPr>
        <w:ind w:left="1134" w:right="900"/>
        <w:jc w:val="both"/>
        <w:rPr>
          <w:rFonts w:ascii="Palatino Linotype" w:hAnsi="Palatino Linotype"/>
          <w:i/>
        </w:rPr>
      </w:pPr>
      <w:r w:rsidRPr="00801437">
        <w:rPr>
          <w:rFonts w:ascii="Palatino Linotype" w:hAnsi="Palatino Linotype"/>
          <w:b/>
          <w:i/>
        </w:rPr>
        <w:t>Artículo 169</w:t>
      </w:r>
      <w:r w:rsidRPr="00801437">
        <w:rPr>
          <w:rFonts w:ascii="Palatino Linotype" w:hAnsi="Palatino Linotype"/>
          <w:i/>
        </w:rPr>
        <w:t>. Cuando la información no se encuentre en los archivos del sujeto obligado, el Comité de Transparencia:</w:t>
      </w:r>
    </w:p>
    <w:p w14:paraId="048F37EE" w14:textId="77777777" w:rsidR="005A6E79" w:rsidRPr="00801437" w:rsidRDefault="005A6E79" w:rsidP="005A6E79">
      <w:pPr>
        <w:ind w:left="1134" w:right="900"/>
        <w:jc w:val="both"/>
        <w:rPr>
          <w:rFonts w:ascii="Palatino Linotype" w:hAnsi="Palatino Linotype"/>
          <w:i/>
          <w:sz w:val="10"/>
        </w:rPr>
      </w:pPr>
    </w:p>
    <w:p w14:paraId="05615545" w14:textId="77777777" w:rsidR="005A6E79" w:rsidRPr="00801437" w:rsidRDefault="005A6E79" w:rsidP="005A6E79">
      <w:pPr>
        <w:ind w:left="1134" w:right="900"/>
        <w:jc w:val="both"/>
        <w:rPr>
          <w:rFonts w:ascii="Palatino Linotype" w:hAnsi="Palatino Linotype"/>
          <w:b/>
          <w:i/>
        </w:rPr>
      </w:pPr>
      <w:r w:rsidRPr="00801437">
        <w:rPr>
          <w:rFonts w:ascii="Palatino Linotype" w:hAnsi="Palatino Linotype"/>
          <w:b/>
          <w:i/>
        </w:rPr>
        <w:t>I. Analizará el caso y tomará las medidas necesarias para localizar la información;</w:t>
      </w:r>
    </w:p>
    <w:p w14:paraId="0210E733" w14:textId="77777777" w:rsidR="005A6E79" w:rsidRPr="00801437" w:rsidRDefault="005A6E79" w:rsidP="005A6E79">
      <w:pPr>
        <w:ind w:left="1134" w:right="900"/>
        <w:jc w:val="both"/>
        <w:rPr>
          <w:rFonts w:ascii="Palatino Linotype" w:hAnsi="Palatino Linotype"/>
          <w:i/>
        </w:rPr>
      </w:pPr>
      <w:r w:rsidRPr="00801437">
        <w:rPr>
          <w:rFonts w:ascii="Palatino Linotype" w:hAnsi="Palatino Linotype"/>
          <w:i/>
        </w:rPr>
        <w:t>II. Expedirá una resolución que confirme la inexistencia del documento;</w:t>
      </w:r>
    </w:p>
    <w:p w14:paraId="5D824CAB" w14:textId="77777777" w:rsidR="005A6E79" w:rsidRPr="00801437" w:rsidRDefault="005A6E79" w:rsidP="005A6E79">
      <w:pPr>
        <w:ind w:left="1134" w:right="900"/>
        <w:jc w:val="both"/>
        <w:rPr>
          <w:rFonts w:ascii="Palatino Linotype" w:hAnsi="Palatino Linotype"/>
          <w:i/>
        </w:rPr>
      </w:pPr>
      <w:r w:rsidRPr="00801437">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AC41E5A" w14:textId="77777777" w:rsidR="005A6E79" w:rsidRPr="00801437" w:rsidRDefault="005A6E79" w:rsidP="005A6E79">
      <w:pPr>
        <w:ind w:left="1134" w:right="900"/>
        <w:jc w:val="both"/>
        <w:rPr>
          <w:rFonts w:ascii="Palatino Linotype" w:hAnsi="Palatino Linotype"/>
          <w:b/>
          <w:i/>
        </w:rPr>
      </w:pPr>
      <w:r w:rsidRPr="00801437">
        <w:rPr>
          <w:rFonts w:ascii="Palatino Linotype" w:hAnsi="Palatino Linotype"/>
          <w:b/>
          <w:i/>
        </w:rPr>
        <w:t>IV. Notificará al órgano interno de control o equivalente del sujeto obligado quien, en su caso, deberá iniciar el procedimiento de responsabilidad administrativa que corresponda.</w:t>
      </w:r>
    </w:p>
    <w:p w14:paraId="00CD5890" w14:textId="77777777" w:rsidR="005A6E79" w:rsidRPr="00801437" w:rsidRDefault="005A6E79" w:rsidP="005A6E79">
      <w:pPr>
        <w:ind w:left="1134" w:right="900"/>
        <w:jc w:val="both"/>
        <w:rPr>
          <w:rFonts w:ascii="Palatino Linotype" w:hAnsi="Palatino Linotype"/>
          <w:i/>
        </w:rPr>
      </w:pPr>
      <w:r w:rsidRPr="00801437">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60CB3526" w14:textId="77777777" w:rsidR="005A6E79" w:rsidRPr="00801437" w:rsidRDefault="005A6E79" w:rsidP="005A6E79">
      <w:pPr>
        <w:ind w:left="1134" w:right="900"/>
        <w:jc w:val="both"/>
        <w:rPr>
          <w:rFonts w:ascii="Palatino Linotype" w:hAnsi="Palatino Linotype"/>
          <w:i/>
        </w:rPr>
      </w:pPr>
      <w:r w:rsidRPr="00801437">
        <w:rPr>
          <w:rFonts w:ascii="Palatino Linotype" w:hAnsi="Palatino Linotype"/>
          <w:i/>
        </w:rPr>
        <w:t>Este plazo podrá ampliarse hasta por otros siete días hábiles, siempre que existan razones para ello, debiendo notificarse por escrito al solicitante.</w:t>
      </w:r>
    </w:p>
    <w:p w14:paraId="6EC2CC6B" w14:textId="77777777" w:rsidR="005A6E79" w:rsidRPr="00801437" w:rsidRDefault="005A6E79" w:rsidP="005A6E79">
      <w:pPr>
        <w:autoSpaceDE w:val="0"/>
        <w:autoSpaceDN w:val="0"/>
        <w:adjustRightInd w:val="0"/>
        <w:ind w:left="1134" w:right="900"/>
        <w:jc w:val="both"/>
        <w:rPr>
          <w:rFonts w:ascii="Palatino Linotype" w:hAnsi="Palatino Linotype"/>
          <w:i/>
        </w:rPr>
      </w:pPr>
      <w:r w:rsidRPr="00801437">
        <w:rPr>
          <w:rFonts w:ascii="Palatino Linotype" w:hAnsi="Palatino Linotype"/>
          <w:b/>
          <w:i/>
        </w:rPr>
        <w:lastRenderedPageBreak/>
        <w:t>Artículo 170.</w:t>
      </w:r>
      <w:r w:rsidRPr="00801437">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w:t>
      </w:r>
      <w:r w:rsidRPr="00801437">
        <w:rPr>
          <w:rFonts w:ascii="Palatino Linotype" w:hAnsi="Palatino Linotype"/>
          <w:b/>
          <w:i/>
        </w:rPr>
        <w:t>y señalará al servidor público responsable de contar con la misma</w:t>
      </w:r>
      <w:r w:rsidRPr="00801437">
        <w:rPr>
          <w:rFonts w:ascii="Palatino Linotype" w:hAnsi="Palatino Linotype"/>
          <w:i/>
        </w:rPr>
        <w:t>.”</w:t>
      </w:r>
    </w:p>
    <w:p w14:paraId="42291377" w14:textId="77777777" w:rsidR="005A6E79" w:rsidRPr="00801437" w:rsidRDefault="005A6E79" w:rsidP="005A6E79">
      <w:pPr>
        <w:pStyle w:val="Prrafodelista"/>
        <w:spacing w:line="360" w:lineRule="auto"/>
        <w:ind w:left="0"/>
        <w:jc w:val="both"/>
        <w:rPr>
          <w:rFonts w:ascii="Palatino Linotype" w:hAnsi="Palatino Linotype" w:cs="Arial"/>
        </w:rPr>
      </w:pPr>
    </w:p>
    <w:p w14:paraId="3CDC99F7" w14:textId="3880AAB0" w:rsidR="005A6E79" w:rsidRPr="00801437" w:rsidRDefault="005A6E79" w:rsidP="005A6E79">
      <w:pPr>
        <w:pStyle w:val="Prrafodelista"/>
        <w:spacing w:line="360" w:lineRule="auto"/>
        <w:ind w:left="0"/>
        <w:contextualSpacing/>
        <w:jc w:val="both"/>
        <w:rPr>
          <w:rFonts w:ascii="Palatino Linotype" w:eastAsia="Arial Unicode MS" w:hAnsi="Palatino Linotype" w:cs="Arial"/>
        </w:rPr>
      </w:pPr>
      <w:r w:rsidRPr="00801437">
        <w:rPr>
          <w:rFonts w:ascii="Palatino Linotype" w:hAnsi="Palatino Linotype" w:cs="Arial"/>
          <w:color w:val="000000" w:themeColor="text1"/>
        </w:rPr>
        <w:t xml:space="preserve">Bajo éste tenor es preciso advertir que </w:t>
      </w:r>
      <w:r w:rsidRPr="00801437">
        <w:rPr>
          <w:rFonts w:ascii="Palatino Linotype" w:hAnsi="Palatino Linotype" w:cs="Arial"/>
          <w:b/>
          <w:u w:val="single"/>
        </w:rPr>
        <w:t>es necesaria</w:t>
      </w:r>
      <w:r w:rsidRPr="00801437">
        <w:rPr>
          <w:rFonts w:ascii="Palatino Linotype" w:hAnsi="Palatino Linotype" w:cs="Arial"/>
        </w:rPr>
        <w:t xml:space="preserve"> la emisión del acuerdo de inexistencia en aquellos casos en que </w:t>
      </w:r>
      <w:r w:rsidRPr="00801437">
        <w:rPr>
          <w:rFonts w:ascii="Palatino Linotype" w:eastAsia="Arial Unicode MS" w:hAnsi="Palatino Linotype" w:cs="Arial"/>
        </w:rPr>
        <w:t xml:space="preserve">el </w:t>
      </w:r>
      <w:r w:rsidR="00801437" w:rsidRPr="00801437">
        <w:rPr>
          <w:rFonts w:ascii="Palatino Linotype" w:eastAsia="Arial Unicode MS" w:hAnsi="Palatino Linotype" w:cs="Arial"/>
        </w:rPr>
        <w:t xml:space="preserve">Sujeto Obligado </w:t>
      </w:r>
      <w:r w:rsidRPr="00801437">
        <w:rPr>
          <w:rFonts w:ascii="Palatino Linotype" w:eastAsia="Arial Unicode MS" w:hAnsi="Palatino Linotype" w:cs="Arial"/>
        </w:rPr>
        <w:t>debió poseer la información solicitada</w:t>
      </w:r>
      <w:r w:rsidRPr="00801437">
        <w:rPr>
          <w:rFonts w:ascii="Palatino Linotype" w:hAnsi="Palatino Linotype" w:cs="Arial"/>
          <w:color w:val="000000"/>
        </w:rPr>
        <w:t xml:space="preserve">, entonces </w:t>
      </w:r>
      <w:r w:rsidRPr="00801437">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801437">
        <w:rPr>
          <w:rFonts w:ascii="Palatino Linotype" w:eastAsia="Arial Unicode MS" w:hAnsi="Palatino Linotype" w:cs="Arial"/>
          <w:color w:val="000000"/>
        </w:rPr>
        <w:t xml:space="preserve">el </w:t>
      </w:r>
      <w:r w:rsidR="00801437" w:rsidRPr="00801437">
        <w:rPr>
          <w:rFonts w:ascii="Palatino Linotype" w:eastAsia="Arial Unicode MS" w:hAnsi="Palatino Linotype" w:cs="Arial"/>
          <w:color w:val="000000"/>
        </w:rPr>
        <w:t>Sujeto Obligado</w:t>
      </w:r>
      <w:r w:rsidR="00801437" w:rsidRPr="00801437">
        <w:rPr>
          <w:rFonts w:ascii="Palatino Linotype" w:eastAsia="Arial Unicode MS" w:hAnsi="Palatino Linotype" w:cs="Arial"/>
        </w:rPr>
        <w:t xml:space="preserve"> </w:t>
      </w:r>
      <w:r w:rsidRPr="00801437">
        <w:rPr>
          <w:rFonts w:ascii="Palatino Linotype" w:eastAsia="Arial Unicode MS" w:hAnsi="Palatino Linotype" w:cs="Arial"/>
        </w:rPr>
        <w:t>en el marco de las funciones de derecho público; sin embargo, éste no lo posee por la razones que deberá expresar a través de un acuerdo debidamente fundado y motivado.</w:t>
      </w:r>
    </w:p>
    <w:p w14:paraId="760B7B7C" w14:textId="77777777" w:rsidR="005A6E79" w:rsidRPr="00801437" w:rsidRDefault="005A6E79" w:rsidP="005A6E79">
      <w:pPr>
        <w:pStyle w:val="Prrafodelista"/>
        <w:spacing w:line="360" w:lineRule="auto"/>
        <w:ind w:left="0"/>
        <w:contextualSpacing/>
        <w:jc w:val="both"/>
        <w:rPr>
          <w:rFonts w:ascii="Palatino Linotype" w:eastAsia="Arial Unicode MS" w:hAnsi="Palatino Linotype" w:cs="Arial"/>
        </w:rPr>
      </w:pPr>
    </w:p>
    <w:p w14:paraId="318D2D53" w14:textId="77777777" w:rsidR="005A6E79" w:rsidRPr="00150DDA" w:rsidRDefault="005A6E79" w:rsidP="005A6E79">
      <w:pPr>
        <w:pStyle w:val="Prrafodelista"/>
        <w:spacing w:line="360" w:lineRule="auto"/>
        <w:ind w:left="0"/>
        <w:contextualSpacing/>
        <w:jc w:val="both"/>
        <w:rPr>
          <w:rFonts w:ascii="Palatino Linotype" w:eastAsia="Arial Unicode MS" w:hAnsi="Palatino Linotype" w:cs="Arial"/>
          <w:lang w:val="es-ES_tradnl"/>
        </w:rPr>
      </w:pPr>
      <w:r w:rsidRPr="00801437">
        <w:rPr>
          <w:rFonts w:ascii="Palatino Linotype" w:eastAsia="Arial Unicode MS" w:hAnsi="Palatino Linotype" w:cs="Arial"/>
          <w:lang w:val="es-ES_tradnl"/>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10108493" w14:textId="77777777" w:rsidR="005A6E79" w:rsidRDefault="005A6E79" w:rsidP="005A6E79"/>
    <w:p w14:paraId="17F03DC7" w14:textId="6D367F5B" w:rsidR="00801437" w:rsidRDefault="00801437" w:rsidP="00902218">
      <w:pPr>
        <w:spacing w:after="0" w:line="360" w:lineRule="auto"/>
        <w:jc w:val="both"/>
        <w:rPr>
          <w:rFonts w:ascii="Palatino Linotype" w:hAnsi="Palatino Linotype"/>
          <w:color w:val="000000"/>
          <w:sz w:val="24"/>
          <w:szCs w:val="24"/>
        </w:rPr>
      </w:pPr>
      <w:r>
        <w:rPr>
          <w:rFonts w:ascii="Palatino Linotype" w:hAnsi="Palatino Linotype" w:cs="Arial"/>
          <w:sz w:val="24"/>
          <w:szCs w:val="24"/>
          <w:lang w:eastAsia="es-MX"/>
        </w:rPr>
        <w:t xml:space="preserve">En conclusión el Sujeto Obligado deberá emitir su acuerdo debidamente fundado y </w:t>
      </w:r>
      <w:r w:rsidRPr="00801437">
        <w:rPr>
          <w:rFonts w:ascii="Palatino Linotype" w:hAnsi="Palatino Linotype" w:cs="Arial"/>
          <w:sz w:val="24"/>
          <w:szCs w:val="24"/>
          <w:lang w:eastAsia="es-MX"/>
        </w:rPr>
        <w:t xml:space="preserve">motivado en donde justifique la inexistencia de las videograbaciones de las </w:t>
      </w:r>
      <w:r w:rsidRPr="00801437">
        <w:rPr>
          <w:rFonts w:ascii="Palatino Linotype" w:hAnsi="Palatino Linotype"/>
          <w:color w:val="000000"/>
          <w:sz w:val="24"/>
          <w:szCs w:val="24"/>
        </w:rPr>
        <w:t>cámaras de seguridad ciudadana, que se encuentran situadas en avenida Chimalhuacán, esquina Adolfo López Mateos, entre las veintiuna horas del día cuatro de septiembre y las tres horas del cinco de septiembre de dos mil veinte.</w:t>
      </w:r>
    </w:p>
    <w:p w14:paraId="7A1F2409" w14:textId="77777777" w:rsidR="000379A2" w:rsidRDefault="000379A2" w:rsidP="00902218">
      <w:pPr>
        <w:spacing w:after="0" w:line="360" w:lineRule="auto"/>
        <w:jc w:val="both"/>
        <w:rPr>
          <w:rFonts w:ascii="Palatino Linotype" w:hAnsi="Palatino Linotype"/>
          <w:color w:val="000000"/>
          <w:sz w:val="24"/>
          <w:szCs w:val="24"/>
        </w:rPr>
      </w:pPr>
    </w:p>
    <w:p w14:paraId="4CE02949" w14:textId="77777777" w:rsidR="000379A2" w:rsidRPr="000331B5" w:rsidRDefault="000379A2" w:rsidP="000379A2">
      <w:pPr>
        <w:pStyle w:val="Prrafodelista"/>
        <w:numPr>
          <w:ilvl w:val="0"/>
          <w:numId w:val="13"/>
        </w:numPr>
        <w:spacing w:line="360" w:lineRule="auto"/>
        <w:ind w:left="567" w:right="567"/>
        <w:jc w:val="both"/>
        <w:rPr>
          <w:rFonts w:ascii="Palatino Linotype" w:hAnsi="Palatino Linotype"/>
          <w:b/>
          <w:i/>
          <w:color w:val="000000"/>
          <w:sz w:val="22"/>
          <w:szCs w:val="22"/>
        </w:rPr>
      </w:pPr>
      <w:r w:rsidRPr="000331B5">
        <w:rPr>
          <w:rFonts w:ascii="Palatino Linotype" w:hAnsi="Palatino Linotype"/>
          <w:b/>
          <w:i/>
          <w:color w:val="000000"/>
          <w:sz w:val="22"/>
          <w:szCs w:val="22"/>
        </w:rPr>
        <w:t>De la Versión Pública</w:t>
      </w:r>
    </w:p>
    <w:p w14:paraId="4E9CC0AB" w14:textId="77777777" w:rsidR="000379A2" w:rsidRPr="00E07DF5" w:rsidRDefault="000379A2" w:rsidP="000379A2">
      <w:pPr>
        <w:spacing w:line="360" w:lineRule="auto"/>
        <w:ind w:left="709" w:right="141"/>
        <w:jc w:val="both"/>
        <w:rPr>
          <w:rFonts w:ascii="Palatino Linotype" w:hAnsi="Palatino Linotype"/>
          <w:b/>
          <w:i/>
          <w:color w:val="000000"/>
          <w:sz w:val="2"/>
        </w:rPr>
      </w:pPr>
    </w:p>
    <w:p w14:paraId="6E983038" w14:textId="77777777" w:rsidR="000379A2" w:rsidRDefault="000379A2" w:rsidP="000379A2">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5F7EB4DA" w14:textId="77777777" w:rsidR="000379A2" w:rsidRPr="000177F8" w:rsidRDefault="000379A2" w:rsidP="000379A2">
      <w:pPr>
        <w:spacing w:after="0" w:line="360" w:lineRule="auto"/>
        <w:jc w:val="both"/>
        <w:rPr>
          <w:rFonts w:ascii="Palatino Linotype" w:hAnsi="Palatino Linotype" w:cs="Arial"/>
          <w:sz w:val="18"/>
          <w:szCs w:val="24"/>
        </w:rPr>
      </w:pPr>
    </w:p>
    <w:p w14:paraId="1AECE73D" w14:textId="77777777" w:rsidR="000379A2" w:rsidRPr="008873BA" w:rsidRDefault="000379A2" w:rsidP="000379A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0D6FD30C" w14:textId="77777777" w:rsidR="000379A2" w:rsidRPr="008873BA" w:rsidRDefault="000379A2" w:rsidP="000379A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16003C91" w14:textId="77777777" w:rsidR="000379A2" w:rsidRPr="008873BA" w:rsidRDefault="000379A2" w:rsidP="000379A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22204BE9" w14:textId="77777777" w:rsidR="000379A2" w:rsidRPr="008873BA" w:rsidRDefault="000379A2" w:rsidP="000379A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C0CFD30" w14:textId="77777777" w:rsidR="000379A2" w:rsidRPr="008873BA" w:rsidRDefault="000379A2" w:rsidP="000379A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295A0895" w14:textId="77777777" w:rsidR="000379A2" w:rsidRPr="008873BA" w:rsidRDefault="000379A2" w:rsidP="000379A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08166A" w14:textId="77777777" w:rsidR="000379A2" w:rsidRPr="008873BA" w:rsidRDefault="000379A2" w:rsidP="000379A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1750DBFE" w14:textId="77777777" w:rsidR="000379A2" w:rsidRPr="008873BA" w:rsidRDefault="000379A2" w:rsidP="000379A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14145FF1" w14:textId="77777777" w:rsidR="000379A2" w:rsidRPr="008873BA" w:rsidRDefault="000379A2" w:rsidP="000379A2">
      <w:pPr>
        <w:autoSpaceDE w:val="0"/>
        <w:autoSpaceDN w:val="0"/>
        <w:adjustRightInd w:val="0"/>
        <w:spacing w:after="0" w:line="276" w:lineRule="auto"/>
        <w:ind w:left="567" w:right="284"/>
        <w:jc w:val="both"/>
        <w:rPr>
          <w:rFonts w:ascii="Palatino Linotype" w:hAnsi="Palatino Linotype" w:cs="Arial"/>
          <w:i/>
          <w:szCs w:val="24"/>
        </w:rPr>
      </w:pPr>
    </w:p>
    <w:p w14:paraId="6CB14AA8" w14:textId="77777777" w:rsidR="000379A2" w:rsidRPr="008873BA" w:rsidRDefault="000379A2" w:rsidP="000379A2">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688A1261" w14:textId="77777777" w:rsidR="000379A2" w:rsidRPr="00E07DF5" w:rsidRDefault="000379A2" w:rsidP="000379A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13EFFD1D" w14:textId="77777777" w:rsidR="000379A2" w:rsidRPr="00E07DF5" w:rsidRDefault="000379A2" w:rsidP="000379A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78CE0E42" w14:textId="77777777" w:rsidR="000379A2" w:rsidRPr="00E07DF5" w:rsidRDefault="000379A2" w:rsidP="000379A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1405FA2F" w14:textId="77777777" w:rsidR="000379A2" w:rsidRPr="00E07DF5" w:rsidRDefault="000379A2" w:rsidP="000379A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lastRenderedPageBreak/>
        <w:t>[…]</w:t>
      </w:r>
    </w:p>
    <w:p w14:paraId="445B8875" w14:textId="77777777" w:rsidR="000379A2" w:rsidRPr="00E07DF5" w:rsidRDefault="000379A2" w:rsidP="000379A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068ED0DE" w14:textId="77777777" w:rsidR="000379A2" w:rsidRPr="00E07DF5" w:rsidRDefault="000379A2" w:rsidP="000379A2">
      <w:pPr>
        <w:autoSpaceDE w:val="0"/>
        <w:autoSpaceDN w:val="0"/>
        <w:adjustRightInd w:val="0"/>
        <w:spacing w:after="0" w:line="360" w:lineRule="auto"/>
        <w:jc w:val="both"/>
        <w:rPr>
          <w:rFonts w:ascii="Palatino Linotype" w:hAnsi="Palatino Linotype" w:cs="Arial"/>
        </w:rPr>
      </w:pPr>
    </w:p>
    <w:p w14:paraId="2FEF7864" w14:textId="77777777" w:rsidR="000379A2" w:rsidRPr="00E07DF5" w:rsidRDefault="000379A2" w:rsidP="000379A2">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0EA6075" w14:textId="77777777" w:rsidR="000379A2" w:rsidRPr="00E07DF5" w:rsidRDefault="000379A2" w:rsidP="000379A2">
      <w:pPr>
        <w:autoSpaceDE w:val="0"/>
        <w:autoSpaceDN w:val="0"/>
        <w:adjustRightInd w:val="0"/>
        <w:spacing w:after="0" w:line="240" w:lineRule="auto"/>
        <w:ind w:left="567" w:right="284"/>
        <w:jc w:val="both"/>
        <w:rPr>
          <w:rFonts w:ascii="Palatino Linotype" w:hAnsi="Palatino Linotype" w:cs="Arial"/>
          <w:i/>
        </w:rPr>
      </w:pPr>
    </w:p>
    <w:p w14:paraId="0A8330F7" w14:textId="77777777" w:rsidR="000379A2" w:rsidRPr="00E07DF5" w:rsidRDefault="000379A2" w:rsidP="000379A2">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65FA19A4" w14:textId="77777777" w:rsidR="000379A2" w:rsidRPr="00E07DF5" w:rsidRDefault="000379A2" w:rsidP="000379A2">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46B6A555" w14:textId="77777777" w:rsidR="000379A2" w:rsidRPr="00E07DF5" w:rsidRDefault="000379A2" w:rsidP="000379A2">
      <w:pPr>
        <w:pStyle w:val="Prrafodelista"/>
        <w:autoSpaceDE w:val="0"/>
        <w:autoSpaceDN w:val="0"/>
        <w:adjustRightInd w:val="0"/>
        <w:ind w:left="1287" w:right="284"/>
        <w:jc w:val="both"/>
        <w:rPr>
          <w:rFonts w:ascii="Palatino Linotype" w:hAnsi="Palatino Linotype" w:cs="Arial"/>
          <w:i/>
        </w:rPr>
      </w:pPr>
    </w:p>
    <w:p w14:paraId="67F19846" w14:textId="77777777" w:rsidR="000379A2" w:rsidRPr="008873BA" w:rsidRDefault="000379A2" w:rsidP="000379A2">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A6BB2EF" w14:textId="77777777" w:rsidR="000379A2" w:rsidRPr="00E07DF5" w:rsidRDefault="000379A2" w:rsidP="000379A2">
      <w:pPr>
        <w:rPr>
          <w:sz w:val="14"/>
          <w:lang w:val="es-ES" w:eastAsia="es-ES"/>
        </w:rPr>
      </w:pPr>
    </w:p>
    <w:p w14:paraId="50BC5E2E"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6575DF01"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5F91076"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6EF97CAB"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7430AB6C"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0A2D3F74"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04E80A4E"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54DFF88C"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2F4F0520"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0584768B"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45C464C6" w14:textId="77777777" w:rsidR="000379A2" w:rsidRPr="008873BA" w:rsidRDefault="000379A2" w:rsidP="000379A2">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1A5AD533" w14:textId="77777777" w:rsidR="000379A2" w:rsidRPr="008873BA" w:rsidRDefault="000379A2" w:rsidP="000379A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9B1D421" w14:textId="77777777" w:rsidR="000379A2" w:rsidRPr="008873BA" w:rsidRDefault="000379A2" w:rsidP="000379A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2623BE39" w14:textId="77777777" w:rsidR="000379A2" w:rsidRPr="008873BA" w:rsidRDefault="000379A2" w:rsidP="000379A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44454814"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30EB0A06" w14:textId="77777777" w:rsidR="000379A2" w:rsidRPr="008873BA" w:rsidRDefault="000379A2" w:rsidP="000379A2">
      <w:pPr>
        <w:shd w:val="clear" w:color="auto" w:fill="FFFFFF"/>
        <w:spacing w:after="0" w:line="240" w:lineRule="auto"/>
        <w:ind w:left="851" w:right="851"/>
        <w:jc w:val="both"/>
        <w:rPr>
          <w:rFonts w:ascii="Palatino Linotype" w:eastAsia="Times New Roman" w:hAnsi="Palatino Linotype" w:cs="Arial"/>
          <w:lang w:eastAsia="es-MX"/>
        </w:rPr>
      </w:pPr>
    </w:p>
    <w:p w14:paraId="43EC4B17" w14:textId="77777777" w:rsidR="000379A2" w:rsidRDefault="000379A2" w:rsidP="000379A2">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5B099310" w14:textId="77777777" w:rsidR="000379A2" w:rsidRPr="00E07DF5" w:rsidRDefault="000379A2" w:rsidP="000379A2">
      <w:pPr>
        <w:autoSpaceDE w:val="0"/>
        <w:autoSpaceDN w:val="0"/>
        <w:adjustRightInd w:val="0"/>
        <w:spacing w:after="0" w:line="360" w:lineRule="auto"/>
        <w:jc w:val="both"/>
        <w:rPr>
          <w:rFonts w:ascii="Palatino Linotype" w:hAnsi="Palatino Linotype" w:cs="Arial"/>
          <w:bCs/>
          <w:sz w:val="18"/>
          <w:szCs w:val="24"/>
        </w:rPr>
      </w:pPr>
    </w:p>
    <w:p w14:paraId="195BA142" w14:textId="77777777" w:rsidR="000379A2" w:rsidRDefault="000379A2" w:rsidP="000379A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B462FA6" w14:textId="77777777" w:rsidR="000379A2" w:rsidRPr="00481AA8" w:rsidRDefault="000379A2" w:rsidP="000379A2">
      <w:pPr>
        <w:autoSpaceDE w:val="0"/>
        <w:autoSpaceDN w:val="0"/>
        <w:adjustRightInd w:val="0"/>
        <w:spacing w:after="0" w:line="360" w:lineRule="auto"/>
        <w:jc w:val="both"/>
        <w:rPr>
          <w:rFonts w:ascii="Palatino Linotype" w:hAnsi="Palatino Linotype" w:cs="Arial"/>
          <w:bCs/>
          <w:sz w:val="18"/>
          <w:szCs w:val="24"/>
        </w:rPr>
      </w:pPr>
    </w:p>
    <w:p w14:paraId="7E9EE8DD" w14:textId="77777777" w:rsidR="000379A2" w:rsidRPr="008873BA" w:rsidRDefault="000379A2" w:rsidP="000379A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1586657" w14:textId="77777777" w:rsidR="000379A2" w:rsidRPr="00E07DF5" w:rsidRDefault="000379A2" w:rsidP="000379A2">
      <w:pPr>
        <w:spacing w:after="0" w:line="360" w:lineRule="auto"/>
        <w:jc w:val="both"/>
        <w:rPr>
          <w:rFonts w:ascii="Palatino Linotype" w:hAnsi="Palatino Linotype" w:cs="Arial"/>
          <w:bCs/>
          <w:sz w:val="14"/>
          <w:szCs w:val="24"/>
        </w:rPr>
      </w:pPr>
    </w:p>
    <w:p w14:paraId="275ADB6B" w14:textId="77777777" w:rsidR="000379A2" w:rsidRPr="008873BA" w:rsidRDefault="000379A2" w:rsidP="000379A2">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63A05A1B" w14:textId="77777777" w:rsidR="000379A2" w:rsidRPr="008873BA" w:rsidRDefault="000379A2" w:rsidP="000379A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19ADAD88" w14:textId="77777777" w:rsidR="000379A2" w:rsidRPr="008873BA" w:rsidRDefault="000379A2" w:rsidP="000379A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lastRenderedPageBreak/>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36E6E737" w14:textId="77777777" w:rsidR="000379A2" w:rsidRPr="00E07DF5" w:rsidRDefault="000379A2" w:rsidP="000379A2">
      <w:pPr>
        <w:spacing w:after="0" w:line="240" w:lineRule="auto"/>
        <w:ind w:left="851" w:right="850"/>
        <w:jc w:val="both"/>
        <w:rPr>
          <w:rFonts w:ascii="Palatino Linotype" w:hAnsi="Palatino Linotype" w:cs="Arial"/>
          <w:bCs/>
          <w:i/>
          <w:iCs/>
          <w:sz w:val="16"/>
        </w:rPr>
      </w:pPr>
    </w:p>
    <w:p w14:paraId="5340F448" w14:textId="77777777" w:rsidR="000379A2" w:rsidRPr="008873BA" w:rsidRDefault="000379A2" w:rsidP="000379A2">
      <w:pPr>
        <w:spacing w:after="0" w:line="240" w:lineRule="auto"/>
        <w:ind w:left="851" w:right="850"/>
        <w:jc w:val="both"/>
        <w:rPr>
          <w:rFonts w:ascii="Palatino Linotype" w:hAnsi="Palatino Linotype" w:cs="Arial"/>
          <w:bCs/>
          <w:i/>
          <w:iCs/>
        </w:rPr>
      </w:pPr>
    </w:p>
    <w:p w14:paraId="7DE85D0C" w14:textId="77777777" w:rsidR="000379A2" w:rsidRDefault="000379A2" w:rsidP="000379A2">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5EC0AD88" w14:textId="77777777" w:rsidR="00801437" w:rsidRDefault="00801437" w:rsidP="00902218">
      <w:pPr>
        <w:spacing w:after="0" w:line="360" w:lineRule="auto"/>
        <w:jc w:val="both"/>
        <w:rPr>
          <w:rFonts w:ascii="Palatino Linotype" w:hAnsi="Palatino Linotype" w:cs="Arial"/>
          <w:sz w:val="24"/>
          <w:szCs w:val="24"/>
          <w:lang w:eastAsia="es-MX"/>
        </w:rPr>
      </w:pPr>
    </w:p>
    <w:p w14:paraId="2FF20B4E" w14:textId="1917683A" w:rsidR="00902218" w:rsidRPr="00A64804" w:rsidRDefault="00902218" w:rsidP="0090221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Pr="00E942E9">
        <w:rPr>
          <w:rFonts w:ascii="Palatino Linotype" w:hAnsi="Palatino Linotype" w:cs="Arial"/>
          <w:b/>
          <w:sz w:val="24"/>
          <w:szCs w:val="24"/>
        </w:rPr>
        <w:t>00436/NEZA/IP/2020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73A87458" w14:textId="77777777" w:rsidR="00902218" w:rsidRDefault="00902218" w:rsidP="00902218">
      <w:pPr>
        <w:tabs>
          <w:tab w:val="left" w:pos="709"/>
        </w:tabs>
        <w:spacing w:after="0" w:line="360" w:lineRule="auto"/>
        <w:ind w:left="567"/>
        <w:jc w:val="both"/>
        <w:rPr>
          <w:rFonts w:ascii="Palatino Linotype" w:hAnsi="Palatino Linotype"/>
          <w:i/>
          <w:szCs w:val="24"/>
        </w:rPr>
      </w:pPr>
    </w:p>
    <w:p w14:paraId="208438F9" w14:textId="77777777" w:rsidR="00902218" w:rsidRPr="002C6934" w:rsidRDefault="00902218" w:rsidP="00902218">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0B8A7C9B" w14:textId="77777777" w:rsidR="00902218" w:rsidRPr="00ED28F4" w:rsidRDefault="00902218" w:rsidP="00902218">
      <w:pPr>
        <w:spacing w:after="0" w:line="360" w:lineRule="auto"/>
        <w:jc w:val="both"/>
        <w:rPr>
          <w:rFonts w:ascii="Palatino Linotype" w:eastAsia="Times New Roman" w:hAnsi="Palatino Linotype"/>
          <w:b/>
          <w:bCs/>
          <w:spacing w:val="60"/>
          <w:sz w:val="12"/>
          <w:szCs w:val="24"/>
          <w:lang w:val="es-ES_tradnl"/>
        </w:rPr>
      </w:pPr>
    </w:p>
    <w:p w14:paraId="5ADAF91C" w14:textId="13C46B51" w:rsidR="00902218" w:rsidRPr="00A64804" w:rsidRDefault="00902218" w:rsidP="00902218">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w:t>
      </w:r>
      <w:r w:rsidRPr="0098345B">
        <w:rPr>
          <w:rFonts w:ascii="Palatino Linotype" w:hAnsi="Palatino Linotype" w:cs="Arial"/>
          <w:sz w:val="24"/>
          <w:szCs w:val="24"/>
        </w:rPr>
        <w:t xml:space="preserve">Se revoca </w:t>
      </w:r>
      <w:r w:rsidRPr="00A64804">
        <w:rPr>
          <w:rFonts w:ascii="Palatino Linotype" w:hAnsi="Palatino Linotype" w:cs="Arial"/>
          <w:sz w:val="24"/>
          <w:szCs w:val="24"/>
        </w:rPr>
        <w:t xml:space="preserve">la respuesta entregada por el Sujeto Obligado, a la solicitud de información </w:t>
      </w:r>
      <w:r w:rsidRPr="00E942E9">
        <w:rPr>
          <w:rFonts w:ascii="Palatino Linotype" w:hAnsi="Palatino Linotype" w:cs="Arial"/>
          <w:b/>
          <w:sz w:val="24"/>
          <w:szCs w:val="24"/>
        </w:rPr>
        <w:t>00436/NEZA/IP/2020</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1D9386DC" w14:textId="77777777" w:rsidR="00902218" w:rsidRPr="00ED28F4" w:rsidRDefault="00902218" w:rsidP="00902218">
      <w:pPr>
        <w:spacing w:after="0" w:line="360" w:lineRule="auto"/>
        <w:jc w:val="both"/>
        <w:rPr>
          <w:rFonts w:ascii="Palatino Linotype" w:hAnsi="Palatino Linotype" w:cs="Arial"/>
          <w:sz w:val="18"/>
          <w:szCs w:val="24"/>
        </w:rPr>
      </w:pPr>
    </w:p>
    <w:p w14:paraId="3FA957AD" w14:textId="77777777" w:rsidR="00902218" w:rsidRDefault="00902218" w:rsidP="00902218">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lastRenderedPageBreak/>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 el SAIMEX y en versión pública en caso de ser procedente,</w:t>
      </w:r>
      <w:r w:rsidRPr="00A64804">
        <w:rPr>
          <w:rFonts w:ascii="Palatino Linotype" w:hAnsi="Palatino Linotype" w:cs="Arial"/>
          <w:sz w:val="24"/>
          <w:szCs w:val="24"/>
        </w:rPr>
        <w:t xml:space="preserve"> lo siguiente: </w:t>
      </w:r>
    </w:p>
    <w:p w14:paraId="72471321" w14:textId="77777777" w:rsidR="00CC7083" w:rsidRPr="00A64804" w:rsidRDefault="00CC7083" w:rsidP="00902218">
      <w:pPr>
        <w:spacing w:after="0" w:line="360" w:lineRule="auto"/>
        <w:jc w:val="both"/>
        <w:rPr>
          <w:rFonts w:ascii="Palatino Linotype" w:hAnsi="Palatino Linotype" w:cs="Arial"/>
          <w:sz w:val="24"/>
          <w:szCs w:val="24"/>
        </w:rPr>
      </w:pPr>
    </w:p>
    <w:p w14:paraId="6035832A" w14:textId="4D5A1512" w:rsidR="007A44EF" w:rsidRDefault="00902218" w:rsidP="006147BD">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Respecto de los acontecimientos </w:t>
      </w:r>
      <w:r w:rsidR="003B4BF2">
        <w:rPr>
          <w:rFonts w:ascii="Palatino Linotype" w:hAnsi="Palatino Linotype" w:cs="Arial"/>
          <w:color w:val="000000" w:themeColor="text1"/>
        </w:rPr>
        <w:t>suscitados</w:t>
      </w:r>
      <w:r>
        <w:rPr>
          <w:rFonts w:ascii="Palatino Linotype" w:hAnsi="Palatino Linotype" w:cs="Arial"/>
          <w:color w:val="000000" w:themeColor="text1"/>
        </w:rPr>
        <w:t xml:space="preserve"> entre las </w:t>
      </w:r>
      <w:r w:rsidR="003B4BF2">
        <w:rPr>
          <w:rFonts w:ascii="Palatino Linotype" w:hAnsi="Palatino Linotype" w:cs="Arial"/>
          <w:color w:val="000000" w:themeColor="text1"/>
        </w:rPr>
        <w:t>veintiuna horas del día cuatro de septiembre y las tres horas del cinco de sep</w:t>
      </w:r>
      <w:r w:rsidR="00253E35">
        <w:rPr>
          <w:rFonts w:ascii="Palatino Linotype" w:hAnsi="Palatino Linotype" w:cs="Arial"/>
          <w:color w:val="000000" w:themeColor="text1"/>
        </w:rPr>
        <w:t xml:space="preserve">tiembre de dos mil veinte, en las </w:t>
      </w:r>
      <w:r w:rsidR="003B4BF2">
        <w:rPr>
          <w:rFonts w:ascii="Palatino Linotype" w:hAnsi="Palatino Linotype" w:cs="Arial"/>
          <w:color w:val="000000" w:themeColor="text1"/>
        </w:rPr>
        <w:t>inmediaciones de la clínica 75 del IMSS, ubicada en avenida Chimalhuacán, esquina avenida Adolfo López Mateos.</w:t>
      </w:r>
    </w:p>
    <w:p w14:paraId="13E7304E" w14:textId="77777777" w:rsidR="00253E35" w:rsidRDefault="00253E35" w:rsidP="006147BD">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7FF5CE00" w14:textId="3E5CF18E" w:rsidR="007A44EF" w:rsidRPr="00801437" w:rsidRDefault="00801437" w:rsidP="00801437">
      <w:pPr>
        <w:pStyle w:val="Prrafodelista"/>
        <w:numPr>
          <w:ilvl w:val="0"/>
          <w:numId w:val="30"/>
        </w:numPr>
        <w:autoSpaceDE w:val="0"/>
        <w:autoSpaceDN w:val="0"/>
        <w:adjustRightInd w:val="0"/>
        <w:spacing w:line="360" w:lineRule="auto"/>
        <w:contextualSpacing/>
        <w:jc w:val="both"/>
        <w:rPr>
          <w:rFonts w:ascii="Palatino Linotype" w:hAnsi="Palatino Linotype" w:cs="Arial"/>
          <w:i/>
          <w:color w:val="000000" w:themeColor="text1"/>
          <w:sz w:val="22"/>
          <w:szCs w:val="22"/>
        </w:rPr>
      </w:pPr>
      <w:r w:rsidRPr="00801437">
        <w:rPr>
          <w:rFonts w:ascii="Palatino Linotype" w:hAnsi="Palatino Linotype" w:cs="Arial"/>
          <w:i/>
          <w:color w:val="000000" w:themeColor="text1"/>
          <w:sz w:val="22"/>
          <w:szCs w:val="22"/>
        </w:rPr>
        <w:t>Documento en donde conste el n</w:t>
      </w:r>
      <w:r w:rsidR="00902218" w:rsidRPr="00801437">
        <w:rPr>
          <w:rFonts w:ascii="Palatino Linotype" w:hAnsi="Palatino Linotype" w:cs="Arial"/>
          <w:i/>
          <w:color w:val="000000" w:themeColor="text1"/>
          <w:sz w:val="22"/>
          <w:szCs w:val="22"/>
        </w:rPr>
        <w:t xml:space="preserve">ombre de los servidores públicos que estuvieron presentes en </w:t>
      </w:r>
      <w:r w:rsidR="003B4BF2" w:rsidRPr="00801437">
        <w:rPr>
          <w:rFonts w:ascii="Palatino Linotype" w:hAnsi="Palatino Linotype" w:cs="Arial"/>
          <w:i/>
          <w:color w:val="000000" w:themeColor="text1"/>
          <w:sz w:val="22"/>
          <w:szCs w:val="22"/>
        </w:rPr>
        <w:t>los hechos.</w:t>
      </w:r>
    </w:p>
    <w:p w14:paraId="2738F733" w14:textId="1F66DC0C" w:rsidR="003B4BF2" w:rsidRPr="00801437" w:rsidRDefault="003B4BF2" w:rsidP="00801437">
      <w:pPr>
        <w:pStyle w:val="Prrafodelista"/>
        <w:numPr>
          <w:ilvl w:val="0"/>
          <w:numId w:val="30"/>
        </w:numPr>
        <w:autoSpaceDE w:val="0"/>
        <w:autoSpaceDN w:val="0"/>
        <w:adjustRightInd w:val="0"/>
        <w:spacing w:line="360" w:lineRule="auto"/>
        <w:contextualSpacing/>
        <w:jc w:val="both"/>
        <w:rPr>
          <w:rFonts w:ascii="Palatino Linotype" w:hAnsi="Palatino Linotype" w:cs="Arial"/>
          <w:i/>
          <w:color w:val="000000" w:themeColor="text1"/>
          <w:sz w:val="22"/>
          <w:szCs w:val="22"/>
        </w:rPr>
      </w:pPr>
      <w:r w:rsidRPr="00801437">
        <w:rPr>
          <w:rFonts w:ascii="Palatino Linotype" w:hAnsi="Palatino Linotype" w:cs="Arial"/>
          <w:i/>
          <w:color w:val="000000" w:themeColor="text1"/>
          <w:sz w:val="22"/>
          <w:szCs w:val="22"/>
        </w:rPr>
        <w:t>Documento que se haya suscrito entre las autoridades y los comerciantes</w:t>
      </w:r>
    </w:p>
    <w:p w14:paraId="1A8924EB" w14:textId="7E9E898F" w:rsidR="00AC7628" w:rsidRPr="00801437" w:rsidRDefault="00801437" w:rsidP="00801437">
      <w:pPr>
        <w:pStyle w:val="Prrafodelista"/>
        <w:numPr>
          <w:ilvl w:val="0"/>
          <w:numId w:val="30"/>
        </w:numPr>
        <w:autoSpaceDE w:val="0"/>
        <w:autoSpaceDN w:val="0"/>
        <w:adjustRightInd w:val="0"/>
        <w:spacing w:line="360" w:lineRule="auto"/>
        <w:contextualSpacing/>
        <w:jc w:val="both"/>
        <w:rPr>
          <w:rFonts w:ascii="Palatino Linotype" w:hAnsi="Palatino Linotype" w:cs="Arial"/>
          <w:color w:val="000000" w:themeColor="text1"/>
        </w:rPr>
      </w:pPr>
      <w:r w:rsidRPr="00801437">
        <w:rPr>
          <w:rFonts w:ascii="Palatino Linotype" w:hAnsi="Palatino Linotype" w:cs="Arial"/>
          <w:i/>
          <w:color w:val="000000" w:themeColor="text1"/>
          <w:sz w:val="22"/>
          <w:szCs w:val="22"/>
        </w:rPr>
        <w:t>Documento en donde conste que p</w:t>
      </w:r>
      <w:r w:rsidR="003B4BF2" w:rsidRPr="00801437">
        <w:rPr>
          <w:rFonts w:ascii="Palatino Linotype" w:hAnsi="Palatino Linotype" w:cs="Arial"/>
          <w:i/>
          <w:color w:val="000000" w:themeColor="text1"/>
          <w:sz w:val="22"/>
          <w:szCs w:val="22"/>
        </w:rPr>
        <w:t xml:space="preserve">uestos </w:t>
      </w:r>
      <w:r w:rsidRPr="00801437">
        <w:rPr>
          <w:rFonts w:ascii="Palatino Linotype" w:hAnsi="Palatino Linotype" w:cs="Arial"/>
          <w:i/>
          <w:color w:val="000000" w:themeColor="text1"/>
          <w:sz w:val="22"/>
          <w:szCs w:val="22"/>
        </w:rPr>
        <w:t>f</w:t>
      </w:r>
      <w:r w:rsidR="003B4BF2" w:rsidRPr="00801437">
        <w:rPr>
          <w:rFonts w:ascii="Palatino Linotype" w:hAnsi="Palatino Linotype" w:cs="Arial"/>
          <w:i/>
          <w:color w:val="000000" w:themeColor="text1"/>
          <w:sz w:val="22"/>
          <w:szCs w:val="22"/>
        </w:rPr>
        <w:t>ueron retirados</w:t>
      </w:r>
    </w:p>
    <w:p w14:paraId="421BB0BF" w14:textId="6ACA334B" w:rsidR="00C23100" w:rsidRPr="00801437" w:rsidRDefault="00801437" w:rsidP="00801437">
      <w:pPr>
        <w:pStyle w:val="Prrafodelista"/>
        <w:numPr>
          <w:ilvl w:val="0"/>
          <w:numId w:val="30"/>
        </w:numPr>
        <w:autoSpaceDE w:val="0"/>
        <w:autoSpaceDN w:val="0"/>
        <w:adjustRightInd w:val="0"/>
        <w:spacing w:line="360" w:lineRule="auto"/>
        <w:contextualSpacing/>
        <w:jc w:val="both"/>
        <w:rPr>
          <w:rFonts w:ascii="Palatino Linotype" w:hAnsi="Palatino Linotype" w:cs="Arial"/>
          <w:i/>
          <w:color w:val="000000" w:themeColor="text1"/>
          <w:sz w:val="22"/>
          <w:szCs w:val="22"/>
        </w:rPr>
      </w:pPr>
      <w:r w:rsidRPr="00801437">
        <w:rPr>
          <w:rFonts w:ascii="Palatino Linotype" w:hAnsi="Palatino Linotype" w:cs="Arial"/>
          <w:i/>
          <w:color w:val="000000" w:themeColor="text1"/>
          <w:sz w:val="22"/>
          <w:szCs w:val="22"/>
        </w:rPr>
        <w:t>Acuerdo de inexistencia de las videograbaciones de las cámaras de seguridad ciudadana.</w:t>
      </w:r>
    </w:p>
    <w:p w14:paraId="691EC875" w14:textId="77777777" w:rsidR="00801437" w:rsidRPr="00801437" w:rsidRDefault="00801437" w:rsidP="00801437">
      <w:pPr>
        <w:pStyle w:val="Prrafodelista"/>
        <w:autoSpaceDE w:val="0"/>
        <w:autoSpaceDN w:val="0"/>
        <w:adjustRightInd w:val="0"/>
        <w:spacing w:line="360" w:lineRule="auto"/>
        <w:ind w:left="0"/>
        <w:contextualSpacing/>
        <w:jc w:val="both"/>
        <w:rPr>
          <w:rFonts w:ascii="Palatino Linotype" w:hAnsi="Palatino Linotype" w:cs="Arial"/>
          <w:i/>
          <w:sz w:val="22"/>
          <w:szCs w:val="22"/>
        </w:rPr>
      </w:pPr>
    </w:p>
    <w:p w14:paraId="19604004" w14:textId="436E40DD" w:rsidR="0085508C" w:rsidRPr="000331B5" w:rsidRDefault="0085508C" w:rsidP="00253E35">
      <w:pPr>
        <w:spacing w:line="360" w:lineRule="auto"/>
        <w:jc w:val="both"/>
        <w:rPr>
          <w:rFonts w:ascii="Palatino Linotype" w:hAnsi="Palatino Linotype" w:cs="Arial"/>
          <w:i/>
        </w:rPr>
      </w:pPr>
      <w:r w:rsidRPr="00801437">
        <w:rPr>
          <w:rFonts w:ascii="Palatino Linotype" w:hAnsi="Palatino Linotype" w:cs="Arial"/>
          <w:i/>
        </w:rPr>
        <w:t>En caso de ser proceder la entrega de la documentación en versión pública, se deberá emitir el acuerdo de clasificación que la respalde, en términos de lo señalado en el Considerando Cuarto y en los artículos 49, fracción VIII, 132, fracción II, de la Ley de Transparencia y Acceso a la Información Pública del Estado de México y Municipios y demás normatividades aplicables.</w:t>
      </w:r>
    </w:p>
    <w:p w14:paraId="13490030" w14:textId="77777777" w:rsidR="006E33CE" w:rsidRDefault="006E33CE" w:rsidP="006E33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w:t>
      </w:r>
      <w:r w:rsidRPr="004209CE">
        <w:rPr>
          <w:rFonts w:ascii="Palatino Linotype" w:eastAsia="Times New Roman" w:hAnsi="Palatino Linotype" w:cs="Arial"/>
          <w:bCs/>
          <w:sz w:val="24"/>
          <w:szCs w:val="24"/>
        </w:rPr>
        <w:lastRenderedPageBreak/>
        <w:t>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231032C7" w14:textId="77777777" w:rsidR="00801437" w:rsidRDefault="00801437" w:rsidP="006E33CE">
      <w:pPr>
        <w:spacing w:after="0" w:line="360" w:lineRule="auto"/>
        <w:jc w:val="both"/>
        <w:rPr>
          <w:rFonts w:ascii="Palatino Linotype" w:eastAsia="Times New Roman" w:hAnsi="Palatino Linotype" w:cs="Arial"/>
          <w:sz w:val="24"/>
          <w:szCs w:val="24"/>
        </w:rPr>
      </w:pPr>
    </w:p>
    <w:p w14:paraId="7F9F4405" w14:textId="0380288A" w:rsidR="00801437" w:rsidRPr="002121F2" w:rsidRDefault="00801437" w:rsidP="008014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CUART</w:t>
      </w:r>
      <w:r w:rsidRPr="004220C0">
        <w:rPr>
          <w:rFonts w:ascii="Palatino Linotype" w:hAnsi="Palatino Linotype" w:cs="Arial"/>
          <w:b/>
          <w:sz w:val="28"/>
          <w:szCs w:val="24"/>
        </w:rPr>
        <w:t xml:space="preserve">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3F78D1A3" w14:textId="77777777" w:rsidR="00801437" w:rsidRDefault="00801437" w:rsidP="006E33CE">
      <w:pPr>
        <w:spacing w:after="0" w:line="360" w:lineRule="auto"/>
        <w:jc w:val="both"/>
        <w:rPr>
          <w:rFonts w:ascii="Palatino Linotype" w:eastAsia="Times New Roman" w:hAnsi="Palatino Linotype" w:cs="Arial"/>
          <w:sz w:val="24"/>
          <w:szCs w:val="24"/>
        </w:rPr>
      </w:pPr>
    </w:p>
    <w:p w14:paraId="37F241E8" w14:textId="7D452939" w:rsidR="00253E35" w:rsidRPr="00AB7366" w:rsidRDefault="00801437" w:rsidP="00253E35">
      <w:pPr>
        <w:widowControl w:val="0"/>
        <w:autoSpaceDE w:val="0"/>
        <w:autoSpaceDN w:val="0"/>
        <w:adjustRightInd w:val="0"/>
        <w:spacing w:after="0" w:line="360" w:lineRule="auto"/>
        <w:jc w:val="both"/>
        <w:rPr>
          <w:rFonts w:ascii="Palatino Linotype" w:eastAsia="Times New Roman" w:hAnsi="Palatino Linotype" w:cs="Times New Roman"/>
          <w:color w:val="222222"/>
          <w:sz w:val="24"/>
          <w:szCs w:val="17"/>
          <w:lang w:val="es-ES" w:eastAsia="es-ES_tradnl"/>
        </w:rPr>
      </w:pPr>
      <w:r>
        <w:rPr>
          <w:rFonts w:ascii="Palatino Linotype" w:eastAsia="Times New Roman" w:hAnsi="Palatino Linotype" w:cs="Arial"/>
          <w:b/>
          <w:sz w:val="28"/>
        </w:rPr>
        <w:t>QUIN</w:t>
      </w:r>
      <w:r w:rsidR="006E33CE">
        <w:rPr>
          <w:rFonts w:ascii="Palatino Linotype" w:eastAsia="Times New Roman" w:hAnsi="Palatino Linotype" w:cs="Arial"/>
          <w:b/>
          <w:sz w:val="28"/>
        </w:rPr>
        <w:t>TO</w:t>
      </w:r>
      <w:r w:rsidR="00253E35">
        <w:rPr>
          <w:rFonts w:ascii="Palatino Linotype" w:eastAsia="Times New Roman" w:hAnsi="Palatino Linotype" w:cs="Arial"/>
          <w:b/>
          <w:sz w:val="28"/>
        </w:rPr>
        <w:t>.</w:t>
      </w:r>
      <w:r w:rsidR="00253E35" w:rsidRPr="00253E35">
        <w:rPr>
          <w:rFonts w:ascii="Palatino Linotype" w:eastAsia="Times New Roman" w:hAnsi="Palatino Linotype" w:cs="Times New Roman"/>
          <w:color w:val="222222"/>
          <w:sz w:val="24"/>
          <w:szCs w:val="17"/>
          <w:lang w:val="es-ES" w:eastAsia="es-ES_tradnl"/>
        </w:rPr>
        <w:t xml:space="preserve"> </w:t>
      </w:r>
      <w:r w:rsidR="00253E35" w:rsidRPr="00AA4C22">
        <w:rPr>
          <w:rFonts w:ascii="Palatino Linotype" w:eastAsia="Times New Roman" w:hAnsi="Palatino Linotype" w:cs="Times New Roman"/>
          <w:color w:val="222222"/>
          <w:sz w:val="24"/>
          <w:szCs w:val="17"/>
          <w:lang w:val="es-ES" w:eastAsia="es-ES_tradnl"/>
        </w:rPr>
        <w:t>Hágasele de su conocimiento al recurrente</w:t>
      </w:r>
      <w:r w:rsidR="00253E35" w:rsidRPr="00AB7366">
        <w:rPr>
          <w:rFonts w:ascii="Palatino Linotype" w:eastAsia="Times New Roman" w:hAnsi="Palatino Linotype" w:cs="Times New Roman"/>
          <w:color w:val="222222"/>
          <w:sz w:val="24"/>
          <w:szCs w:val="17"/>
          <w:lang w:val="es-ES" w:eastAsia="es-ES_tradnl"/>
        </w:rPr>
        <w:t xml:space="preserve"> </w:t>
      </w:r>
      <w:r w:rsidR="00253E35" w:rsidRPr="00AB7366">
        <w:rPr>
          <w:rFonts w:ascii="Palatino Linotype" w:eastAsia="Times New Roman" w:hAnsi="Palatino Linotype" w:cs="Arial"/>
          <w:sz w:val="24"/>
          <w:szCs w:val="24"/>
          <w:lang w:val="es-ES" w:eastAsia="es-ES"/>
        </w:rPr>
        <w:t>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36735AB" w14:textId="331B4351" w:rsidR="006E33CE" w:rsidRPr="00E07DF5" w:rsidRDefault="006E33CE" w:rsidP="006E33CE">
      <w:pPr>
        <w:spacing w:after="0" w:line="360" w:lineRule="auto"/>
        <w:jc w:val="both"/>
        <w:rPr>
          <w:rFonts w:ascii="Palatino Linotype" w:hAnsi="Palatino Linotype" w:cs="Arial"/>
          <w:bCs/>
          <w:sz w:val="20"/>
          <w:szCs w:val="24"/>
        </w:rPr>
      </w:pPr>
    </w:p>
    <w:p w14:paraId="3B8C7E4F" w14:textId="16E24FB9"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w:t>
      </w:r>
      <w:r w:rsidR="0075383D">
        <w:rPr>
          <w:rFonts w:ascii="Palatino Linotype" w:hAnsi="Palatino Linotype" w:cs="Arial"/>
          <w:sz w:val="24"/>
          <w:szCs w:val="24"/>
        </w:rPr>
        <w:t xml:space="preserve"> EMITIENDO VOTO PARTICULAR,</w:t>
      </w:r>
      <w:r w:rsidRPr="00AD2A55">
        <w:rPr>
          <w:rFonts w:ascii="Palatino Linotype" w:hAnsi="Palatino Linotype" w:cs="Arial"/>
          <w:sz w:val="24"/>
          <w:szCs w:val="24"/>
        </w:rPr>
        <w:t xml:space="preserve">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75383D">
        <w:rPr>
          <w:rFonts w:ascii="Palatino Linotype" w:hAnsi="Palatino Linotype" w:cs="Arial"/>
          <w:sz w:val="24"/>
          <w:szCs w:val="24"/>
        </w:rPr>
        <w:t>SÉPTIMA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75383D">
        <w:rPr>
          <w:rFonts w:ascii="Palatino Linotype" w:hAnsi="Palatino Linotype" w:cs="Arial"/>
          <w:sz w:val="24"/>
          <w:szCs w:val="24"/>
        </w:rPr>
        <w:t>CUATRO DE MARZO</w:t>
      </w:r>
      <w:r w:rsidR="00FC721E">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823CE5">
        <w:rPr>
          <w:rFonts w:ascii="Palatino Linotype" w:hAnsi="Palatino Linotype" w:cs="Arial"/>
          <w:sz w:val="24"/>
          <w:szCs w:val="24"/>
        </w:rPr>
        <w:t>--------------------------------------------------------------------------</w:t>
      </w:r>
    </w:p>
    <w:p w14:paraId="118AFAF7" w14:textId="7EAC8FF0" w:rsidR="00C70171" w:rsidRPr="00D701CA" w:rsidRDefault="00C70171" w:rsidP="0075383D">
      <w:pPr>
        <w:spacing w:after="0" w:line="360" w:lineRule="auto"/>
        <w:jc w:val="both"/>
        <w:rPr>
          <w:rFonts w:ascii="Palatino Linotype" w:hAnsi="Palatino Linotype"/>
          <w:sz w:val="20"/>
          <w:szCs w:val="20"/>
        </w:rPr>
      </w:pPr>
    </w:p>
    <w:sectPr w:rsidR="00C70171" w:rsidRPr="00D701CA" w:rsidSect="006E3E3B">
      <w:headerReference w:type="even" r:id="rId22"/>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F2209" w14:textId="77777777" w:rsidR="00D423AC" w:rsidRDefault="00D423AC" w:rsidP="00BF3214">
      <w:pPr>
        <w:spacing w:after="0" w:line="240" w:lineRule="auto"/>
      </w:pPr>
      <w:r>
        <w:separator/>
      </w:r>
    </w:p>
  </w:endnote>
  <w:endnote w:type="continuationSeparator" w:id="0">
    <w:p w14:paraId="2F407E32" w14:textId="77777777" w:rsidR="00D423AC" w:rsidRDefault="00D423AC"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7F615B" w:rsidRPr="002D6DD8" w:rsidRDefault="007F615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1845">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1845">
              <w:rPr>
                <w:rFonts w:ascii="Palatino Linotype" w:hAnsi="Palatino Linotype"/>
                <w:bCs/>
                <w:noProof/>
                <w:sz w:val="20"/>
              </w:rPr>
              <w:t>47</w:t>
            </w:r>
            <w:r>
              <w:rPr>
                <w:rFonts w:ascii="Palatino Linotype" w:hAnsi="Palatino Linotype"/>
                <w:bCs/>
                <w:noProof/>
                <w:sz w:val="20"/>
              </w:rPr>
              <w:fldChar w:fldCharType="end"/>
            </w:r>
          </w:p>
        </w:sdtContent>
      </w:sdt>
    </w:sdtContent>
  </w:sdt>
  <w:p w14:paraId="1002C619" w14:textId="77777777" w:rsidR="007F615B" w:rsidRDefault="007F61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7F615B" w:rsidRPr="000B69FA" w:rsidRDefault="007F615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184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1845">
      <w:rPr>
        <w:rFonts w:ascii="Palatino Linotype" w:hAnsi="Palatino Linotype"/>
        <w:bCs/>
        <w:noProof/>
        <w:sz w:val="20"/>
      </w:rPr>
      <w:t>47</w:t>
    </w:r>
    <w:r>
      <w:rPr>
        <w:rFonts w:ascii="Palatino Linotype" w:hAnsi="Palatino Linotype"/>
        <w:bCs/>
        <w:noProof/>
        <w:sz w:val="20"/>
      </w:rPr>
      <w:fldChar w:fldCharType="end"/>
    </w:r>
  </w:p>
  <w:p w14:paraId="1DC90981" w14:textId="77777777" w:rsidR="007F615B" w:rsidRDefault="007F61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86561" w14:textId="77777777" w:rsidR="00D423AC" w:rsidRDefault="00D423AC" w:rsidP="00BF3214">
      <w:pPr>
        <w:spacing w:after="0" w:line="240" w:lineRule="auto"/>
      </w:pPr>
      <w:r>
        <w:separator/>
      </w:r>
    </w:p>
  </w:footnote>
  <w:footnote w:type="continuationSeparator" w:id="0">
    <w:p w14:paraId="679CE96D" w14:textId="77777777" w:rsidR="00D423AC" w:rsidRDefault="00D423AC" w:rsidP="00BF3214">
      <w:pPr>
        <w:spacing w:after="0" w:line="240" w:lineRule="auto"/>
      </w:pPr>
      <w:r>
        <w:continuationSeparator/>
      </w:r>
    </w:p>
  </w:footnote>
  <w:footnote w:id="1">
    <w:p w14:paraId="11B19D6B" w14:textId="72391872" w:rsidR="007F615B" w:rsidRDefault="007F615B">
      <w:pPr>
        <w:pStyle w:val="Textonotapie"/>
      </w:pPr>
      <w:r>
        <w:rPr>
          <w:rStyle w:val="Refdenotaalpie"/>
        </w:rPr>
        <w:footnoteRef/>
      </w:r>
      <w: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A2C60" w14:textId="73B90946" w:rsidR="00215075" w:rsidRDefault="00D423AC">
    <w:pPr>
      <w:pStyle w:val="Encabezado"/>
    </w:pPr>
    <w:r>
      <w:rPr>
        <w:noProof/>
        <w:lang w:val="es-MX" w:eastAsia="es-MX"/>
      </w:rPr>
      <w:pict w14:anchorId="1CA5B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212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7F615B" w14:paraId="35E5EC0A" w14:textId="77777777" w:rsidTr="003D3D1E">
      <w:trPr>
        <w:trHeight w:val="227"/>
      </w:trPr>
      <w:tc>
        <w:tcPr>
          <w:tcW w:w="6233" w:type="dxa"/>
          <w:hideMark/>
        </w:tcPr>
        <w:p w14:paraId="7BC472F9" w14:textId="77777777" w:rsidR="007F615B" w:rsidRDefault="007F615B" w:rsidP="00E942E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2B9A9732" w:rsidR="007F615B" w:rsidRDefault="007F615B" w:rsidP="00E942E9">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05310/INFOEM/IP/RR/2020.</w:t>
          </w:r>
        </w:p>
      </w:tc>
    </w:tr>
    <w:tr w:rsidR="007F615B" w14:paraId="0482DFAC" w14:textId="77777777" w:rsidTr="003D3D1E">
      <w:trPr>
        <w:trHeight w:val="242"/>
      </w:trPr>
      <w:tc>
        <w:tcPr>
          <w:tcW w:w="6233" w:type="dxa"/>
          <w:hideMark/>
        </w:tcPr>
        <w:p w14:paraId="509D07E9" w14:textId="77777777" w:rsidR="007F615B" w:rsidRDefault="007F615B" w:rsidP="00E942E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7C9BE7B2" w:rsidR="007F615B" w:rsidRDefault="007F615B" w:rsidP="00E942E9">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Nezahualcóyotl</w:t>
          </w:r>
        </w:p>
      </w:tc>
    </w:tr>
    <w:tr w:rsidR="007F615B" w14:paraId="7B7E63F5" w14:textId="77777777" w:rsidTr="003D3D1E">
      <w:trPr>
        <w:trHeight w:val="342"/>
      </w:trPr>
      <w:tc>
        <w:tcPr>
          <w:tcW w:w="6233" w:type="dxa"/>
          <w:hideMark/>
        </w:tcPr>
        <w:p w14:paraId="2BCB7A44" w14:textId="77777777" w:rsidR="007F615B" w:rsidRDefault="007F615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7F615B" w:rsidRPr="00035DB8" w:rsidRDefault="007F615B"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1CD281EA" w:rsidR="007F615B" w:rsidRDefault="00D423AC" w:rsidP="00B935D1">
    <w:pPr>
      <w:pStyle w:val="Encabezado"/>
      <w:tabs>
        <w:tab w:val="clear" w:pos="4419"/>
        <w:tab w:val="clear" w:pos="8838"/>
        <w:tab w:val="left" w:pos="6005"/>
      </w:tabs>
    </w:pPr>
    <w:r>
      <w:rPr>
        <w:noProof/>
        <w:lang w:val="es-MX" w:eastAsia="es-MX"/>
      </w:rPr>
      <w:pict w14:anchorId="52CEB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2127" o:spid="_x0000_s2051" type="#_x0000_t75" style="position:absolute;margin-left:-82.3pt;margin-top:-114.65pt;width:609.4pt;height:793.75pt;z-index:-251656192;mso-position-horizontal-relative:margin;mso-position-vertical-relative:margin" o:allowincell="f">
          <v:imagedata r:id="rId1" o:title="logo infoem (1)"/>
          <w10:wrap anchorx="margin" anchory="margin"/>
        </v:shape>
      </w:pict>
    </w:r>
    <w:r w:rsidR="007F615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7F615B" w:rsidRPr="00D26364" w14:paraId="25A37BB4" w14:textId="77777777" w:rsidTr="003D3D1E">
      <w:trPr>
        <w:trHeight w:val="227"/>
      </w:trPr>
      <w:tc>
        <w:tcPr>
          <w:tcW w:w="6233" w:type="dxa"/>
          <w:hideMark/>
        </w:tcPr>
        <w:p w14:paraId="3B7407D3" w14:textId="77777777" w:rsidR="007F615B" w:rsidRPr="00D26364" w:rsidRDefault="007F615B"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35A54B89" w:rsidR="007F615B" w:rsidRPr="00D26364" w:rsidRDefault="007F615B" w:rsidP="00E942E9">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05310/INFOEM/IP/RR/2020.</w:t>
          </w:r>
        </w:p>
      </w:tc>
    </w:tr>
    <w:tr w:rsidR="007F615B" w:rsidRPr="00D26364" w14:paraId="480BC2A1" w14:textId="77777777" w:rsidTr="003D3D1E">
      <w:trPr>
        <w:trHeight w:val="242"/>
      </w:trPr>
      <w:tc>
        <w:tcPr>
          <w:tcW w:w="6233" w:type="dxa"/>
          <w:hideMark/>
        </w:tcPr>
        <w:p w14:paraId="0BCD7858" w14:textId="77777777" w:rsidR="007F615B" w:rsidRPr="00D26364" w:rsidRDefault="007F615B"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6D21E34E" w:rsidR="007F615B" w:rsidRPr="00D26364" w:rsidRDefault="007F615B" w:rsidP="00E942E9">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Ayuntamiento de Nezahualcóyotl</w:t>
          </w:r>
        </w:p>
      </w:tc>
    </w:tr>
    <w:tr w:rsidR="007F615B" w:rsidRPr="00D26364" w14:paraId="60A059F9" w14:textId="77777777" w:rsidTr="003D3D1E">
      <w:trPr>
        <w:trHeight w:val="342"/>
      </w:trPr>
      <w:tc>
        <w:tcPr>
          <w:tcW w:w="6233" w:type="dxa"/>
        </w:tcPr>
        <w:p w14:paraId="063683FE" w14:textId="77777777" w:rsidR="007F615B" w:rsidRPr="00D26364" w:rsidRDefault="007F615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4D55B4FD" w:rsidR="007F615B" w:rsidRPr="00D26364" w:rsidRDefault="00951845"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xxxxxxxxxxxxxxxxxxxxxxx</w:t>
          </w:r>
          <w:proofErr w:type="spellEnd"/>
        </w:p>
      </w:tc>
    </w:tr>
    <w:tr w:rsidR="007F615B" w:rsidRPr="00D26364" w14:paraId="7854C9FF" w14:textId="77777777" w:rsidTr="003D3D1E">
      <w:trPr>
        <w:trHeight w:val="342"/>
      </w:trPr>
      <w:tc>
        <w:tcPr>
          <w:tcW w:w="6233" w:type="dxa"/>
        </w:tcPr>
        <w:p w14:paraId="02A89BC6" w14:textId="77777777" w:rsidR="007F615B" w:rsidRPr="00D26364" w:rsidRDefault="007F615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7F615B" w:rsidRPr="00D26364" w:rsidRDefault="007F615B"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6523A54F" w:rsidR="007F615B" w:rsidRDefault="00D423AC">
    <w:pPr>
      <w:pStyle w:val="Encabezado"/>
    </w:pPr>
    <w:r>
      <w:rPr>
        <w:noProof/>
        <w:lang w:val="es-MX" w:eastAsia="es-MX"/>
      </w:rPr>
      <w:pict w14:anchorId="2389A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2125" o:spid="_x0000_s2049" type="#_x0000_t75" style="position:absolute;margin-left:-82.3pt;margin-top:-132.7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4655D"/>
    <w:multiLevelType w:val="hybridMultilevel"/>
    <w:tmpl w:val="C1903C46"/>
    <w:lvl w:ilvl="0" w:tplc="9D9CE6BC">
      <w:start w:val="1"/>
      <w:numFmt w:val="decimal"/>
      <w:lvlText w:val="%1."/>
      <w:lvlJc w:val="left"/>
      <w:pPr>
        <w:ind w:left="720" w:hanging="360"/>
      </w:pPr>
      <w:rPr>
        <w:i/>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99F443C"/>
    <w:multiLevelType w:val="hybridMultilevel"/>
    <w:tmpl w:val="F6B8B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CF46AB"/>
    <w:multiLevelType w:val="hybridMultilevel"/>
    <w:tmpl w:val="F6B8B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nsid w:val="11F17867"/>
    <w:multiLevelType w:val="hybridMultilevel"/>
    <w:tmpl w:val="B6740A2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60F5FFD"/>
    <w:multiLevelType w:val="multilevel"/>
    <w:tmpl w:val="6568A9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B225FF"/>
    <w:multiLevelType w:val="hybridMultilevel"/>
    <w:tmpl w:val="0CE86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4F0C2E"/>
    <w:multiLevelType w:val="hybridMultilevel"/>
    <w:tmpl w:val="078AB4C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BBD3CDE"/>
    <w:multiLevelType w:val="hybridMultilevel"/>
    <w:tmpl w:val="B34CF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176C45"/>
    <w:multiLevelType w:val="hybridMultilevel"/>
    <w:tmpl w:val="AD8C6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90C399D"/>
    <w:multiLevelType w:val="hybridMultilevel"/>
    <w:tmpl w:val="12C42D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8D0CB4"/>
    <w:multiLevelType w:val="hybridMultilevel"/>
    <w:tmpl w:val="F6B8B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387851"/>
    <w:multiLevelType w:val="hybridMultilevel"/>
    <w:tmpl w:val="2B50E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4C08177F"/>
    <w:multiLevelType w:val="hybridMultilevel"/>
    <w:tmpl w:val="39085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3970D30"/>
    <w:multiLevelType w:val="hybridMultilevel"/>
    <w:tmpl w:val="BE0E8E8C"/>
    <w:lvl w:ilvl="0" w:tplc="C410234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C75363"/>
    <w:multiLevelType w:val="hybridMultilevel"/>
    <w:tmpl w:val="A754C6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7A0446B3"/>
    <w:multiLevelType w:val="hybridMultilevel"/>
    <w:tmpl w:val="FCE0CB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30"/>
  </w:num>
  <w:num w:numId="3">
    <w:abstractNumId w:val="24"/>
  </w:num>
  <w:num w:numId="4">
    <w:abstractNumId w:val="21"/>
  </w:num>
  <w:num w:numId="5">
    <w:abstractNumId w:val="13"/>
  </w:num>
  <w:num w:numId="6">
    <w:abstractNumId w:val="18"/>
  </w:num>
  <w:num w:numId="7">
    <w:abstractNumId w:val="7"/>
  </w:num>
  <w:num w:numId="8">
    <w:abstractNumId w:val="8"/>
  </w:num>
  <w:num w:numId="9">
    <w:abstractNumId w:val="11"/>
  </w:num>
  <w:num w:numId="10">
    <w:abstractNumId w:val="25"/>
  </w:num>
  <w:num w:numId="11">
    <w:abstractNumId w:val="19"/>
  </w:num>
  <w:num w:numId="12">
    <w:abstractNumId w:val="1"/>
  </w:num>
  <w:num w:numId="13">
    <w:abstractNumId w:val="4"/>
  </w:num>
  <w:num w:numId="14">
    <w:abstractNumId w:val="28"/>
  </w:num>
  <w:num w:numId="15">
    <w:abstractNumId w:val="14"/>
  </w:num>
  <w:num w:numId="16">
    <w:abstractNumId w:val="9"/>
  </w:num>
  <w:num w:numId="17">
    <w:abstractNumId w:val="12"/>
  </w:num>
  <w:num w:numId="18">
    <w:abstractNumId w:val="29"/>
  </w:num>
  <w:num w:numId="19">
    <w:abstractNumId w:val="10"/>
  </w:num>
  <w:num w:numId="20">
    <w:abstractNumId w:val="22"/>
  </w:num>
  <w:num w:numId="21">
    <w:abstractNumId w:val="20"/>
  </w:num>
  <w:num w:numId="22">
    <w:abstractNumId w:val="5"/>
  </w:num>
  <w:num w:numId="23">
    <w:abstractNumId w:val="16"/>
  </w:num>
  <w:num w:numId="24">
    <w:abstractNumId w:val="17"/>
  </w:num>
  <w:num w:numId="25">
    <w:abstractNumId w:val="27"/>
  </w:num>
  <w:num w:numId="26">
    <w:abstractNumId w:val="6"/>
  </w:num>
  <w:num w:numId="27">
    <w:abstractNumId w:val="2"/>
  </w:num>
  <w:num w:numId="28">
    <w:abstractNumId w:val="23"/>
  </w:num>
  <w:num w:numId="29">
    <w:abstractNumId w:val="3"/>
  </w:num>
  <w:num w:numId="30">
    <w:abstractNumId w:val="0"/>
  </w:num>
  <w:num w:numId="31">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2B"/>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D57"/>
    <w:rsid w:val="00026F87"/>
    <w:rsid w:val="00027178"/>
    <w:rsid w:val="0002762D"/>
    <w:rsid w:val="0003070B"/>
    <w:rsid w:val="0003124C"/>
    <w:rsid w:val="00031480"/>
    <w:rsid w:val="00031A78"/>
    <w:rsid w:val="00031DF7"/>
    <w:rsid w:val="000326F0"/>
    <w:rsid w:val="000328CC"/>
    <w:rsid w:val="00032DAE"/>
    <w:rsid w:val="00033144"/>
    <w:rsid w:val="000331B5"/>
    <w:rsid w:val="00033A0C"/>
    <w:rsid w:val="00033E1A"/>
    <w:rsid w:val="00033FCA"/>
    <w:rsid w:val="00034754"/>
    <w:rsid w:val="00034878"/>
    <w:rsid w:val="00035CB0"/>
    <w:rsid w:val="00035DB8"/>
    <w:rsid w:val="000360FD"/>
    <w:rsid w:val="00036754"/>
    <w:rsid w:val="00036DCC"/>
    <w:rsid w:val="000374B7"/>
    <w:rsid w:val="000379A2"/>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2FD"/>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3E7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F5E"/>
    <w:rsid w:val="000B3967"/>
    <w:rsid w:val="000B4E31"/>
    <w:rsid w:val="000B5190"/>
    <w:rsid w:val="000B69D5"/>
    <w:rsid w:val="000B6CFA"/>
    <w:rsid w:val="000B7DC4"/>
    <w:rsid w:val="000C0753"/>
    <w:rsid w:val="000C0F46"/>
    <w:rsid w:val="000C226A"/>
    <w:rsid w:val="000C23BC"/>
    <w:rsid w:val="000C3A6F"/>
    <w:rsid w:val="000C511F"/>
    <w:rsid w:val="000C5269"/>
    <w:rsid w:val="000C620D"/>
    <w:rsid w:val="000C650F"/>
    <w:rsid w:val="000C6549"/>
    <w:rsid w:val="000C7A5E"/>
    <w:rsid w:val="000D0A03"/>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0643"/>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5B04"/>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6540"/>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7B"/>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45C6"/>
    <w:rsid w:val="001953B2"/>
    <w:rsid w:val="001976E1"/>
    <w:rsid w:val="001A0045"/>
    <w:rsid w:val="001A060F"/>
    <w:rsid w:val="001A09CA"/>
    <w:rsid w:val="001A0F12"/>
    <w:rsid w:val="001A14FE"/>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646"/>
    <w:rsid w:val="001C2EBC"/>
    <w:rsid w:val="001C3F37"/>
    <w:rsid w:val="001C40B4"/>
    <w:rsid w:val="001C4ED6"/>
    <w:rsid w:val="001C5169"/>
    <w:rsid w:val="001C63C4"/>
    <w:rsid w:val="001C63FA"/>
    <w:rsid w:val="001C6AC8"/>
    <w:rsid w:val="001C77A7"/>
    <w:rsid w:val="001C7E71"/>
    <w:rsid w:val="001D034A"/>
    <w:rsid w:val="001D0BD2"/>
    <w:rsid w:val="001D10D7"/>
    <w:rsid w:val="001D1153"/>
    <w:rsid w:val="001D1B77"/>
    <w:rsid w:val="001D226D"/>
    <w:rsid w:val="001D2388"/>
    <w:rsid w:val="001D2FDA"/>
    <w:rsid w:val="001D36D1"/>
    <w:rsid w:val="001D3A76"/>
    <w:rsid w:val="001D3E82"/>
    <w:rsid w:val="001D5071"/>
    <w:rsid w:val="001D50A4"/>
    <w:rsid w:val="001D541A"/>
    <w:rsid w:val="001D5E04"/>
    <w:rsid w:val="001D626F"/>
    <w:rsid w:val="001E09BD"/>
    <w:rsid w:val="001E1A75"/>
    <w:rsid w:val="001E313A"/>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12"/>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6E27"/>
    <w:rsid w:val="0020745E"/>
    <w:rsid w:val="002117C3"/>
    <w:rsid w:val="0021242D"/>
    <w:rsid w:val="00212537"/>
    <w:rsid w:val="002126A7"/>
    <w:rsid w:val="0021274F"/>
    <w:rsid w:val="00212F47"/>
    <w:rsid w:val="0021383F"/>
    <w:rsid w:val="00214417"/>
    <w:rsid w:val="00215075"/>
    <w:rsid w:val="002163F8"/>
    <w:rsid w:val="002167C0"/>
    <w:rsid w:val="00216A9F"/>
    <w:rsid w:val="00216F73"/>
    <w:rsid w:val="00217117"/>
    <w:rsid w:val="00217EAF"/>
    <w:rsid w:val="00217FB3"/>
    <w:rsid w:val="002205CA"/>
    <w:rsid w:val="00220890"/>
    <w:rsid w:val="00220913"/>
    <w:rsid w:val="002213DE"/>
    <w:rsid w:val="0022193D"/>
    <w:rsid w:val="002225E9"/>
    <w:rsid w:val="00222A63"/>
    <w:rsid w:val="00222E94"/>
    <w:rsid w:val="002237C7"/>
    <w:rsid w:val="00224DB6"/>
    <w:rsid w:val="002266CE"/>
    <w:rsid w:val="00226D02"/>
    <w:rsid w:val="0022707E"/>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3671"/>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3E35"/>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65"/>
    <w:rsid w:val="00277CB9"/>
    <w:rsid w:val="0028034A"/>
    <w:rsid w:val="002805E6"/>
    <w:rsid w:val="00282741"/>
    <w:rsid w:val="00282984"/>
    <w:rsid w:val="00284A4B"/>
    <w:rsid w:val="0028671D"/>
    <w:rsid w:val="00286819"/>
    <w:rsid w:val="0028784E"/>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A78"/>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64D"/>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2F6292"/>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0D87"/>
    <w:rsid w:val="00321127"/>
    <w:rsid w:val="00321885"/>
    <w:rsid w:val="003226D7"/>
    <w:rsid w:val="003227E2"/>
    <w:rsid w:val="00323542"/>
    <w:rsid w:val="00323967"/>
    <w:rsid w:val="00323A1D"/>
    <w:rsid w:val="00323AC6"/>
    <w:rsid w:val="00323B64"/>
    <w:rsid w:val="0032429F"/>
    <w:rsid w:val="003249B7"/>
    <w:rsid w:val="0032617D"/>
    <w:rsid w:val="00326525"/>
    <w:rsid w:val="0032679F"/>
    <w:rsid w:val="00326B25"/>
    <w:rsid w:val="003276E2"/>
    <w:rsid w:val="00331A8E"/>
    <w:rsid w:val="00332125"/>
    <w:rsid w:val="00333464"/>
    <w:rsid w:val="00333575"/>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44B"/>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4BF2"/>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5181"/>
    <w:rsid w:val="003D6523"/>
    <w:rsid w:val="003D6732"/>
    <w:rsid w:val="003D6C93"/>
    <w:rsid w:val="003D6FB4"/>
    <w:rsid w:val="003D7061"/>
    <w:rsid w:val="003D776C"/>
    <w:rsid w:val="003D7B0A"/>
    <w:rsid w:val="003D7EF9"/>
    <w:rsid w:val="003E076B"/>
    <w:rsid w:val="003E15C2"/>
    <w:rsid w:val="003E1E14"/>
    <w:rsid w:val="003E2106"/>
    <w:rsid w:val="003E256B"/>
    <w:rsid w:val="003E2A29"/>
    <w:rsid w:val="003E3E7C"/>
    <w:rsid w:val="003E41C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5C2F"/>
    <w:rsid w:val="00406441"/>
    <w:rsid w:val="00406545"/>
    <w:rsid w:val="00407BB7"/>
    <w:rsid w:val="00407E4D"/>
    <w:rsid w:val="0041067B"/>
    <w:rsid w:val="00411044"/>
    <w:rsid w:val="00411BE5"/>
    <w:rsid w:val="00412419"/>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59B"/>
    <w:rsid w:val="004348D3"/>
    <w:rsid w:val="004355A9"/>
    <w:rsid w:val="00435FB3"/>
    <w:rsid w:val="00437CC7"/>
    <w:rsid w:val="00437E89"/>
    <w:rsid w:val="004400CB"/>
    <w:rsid w:val="00440319"/>
    <w:rsid w:val="00440689"/>
    <w:rsid w:val="00440B5C"/>
    <w:rsid w:val="00440BDB"/>
    <w:rsid w:val="00440CD5"/>
    <w:rsid w:val="0044287F"/>
    <w:rsid w:val="00442A70"/>
    <w:rsid w:val="00443D7D"/>
    <w:rsid w:val="00444418"/>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6BA3"/>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3A06"/>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0E3"/>
    <w:rsid w:val="00515769"/>
    <w:rsid w:val="00515F9D"/>
    <w:rsid w:val="005165F7"/>
    <w:rsid w:val="00516B20"/>
    <w:rsid w:val="005173CD"/>
    <w:rsid w:val="00517DB6"/>
    <w:rsid w:val="00517F05"/>
    <w:rsid w:val="005210CD"/>
    <w:rsid w:val="005213EC"/>
    <w:rsid w:val="005216A0"/>
    <w:rsid w:val="00522E88"/>
    <w:rsid w:val="0052303D"/>
    <w:rsid w:val="005231EC"/>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582B"/>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4E6C"/>
    <w:rsid w:val="0059552B"/>
    <w:rsid w:val="005956D7"/>
    <w:rsid w:val="00595F57"/>
    <w:rsid w:val="005966C9"/>
    <w:rsid w:val="00597CF3"/>
    <w:rsid w:val="005A0C3A"/>
    <w:rsid w:val="005A1598"/>
    <w:rsid w:val="005A2194"/>
    <w:rsid w:val="005A2319"/>
    <w:rsid w:val="005A24A4"/>
    <w:rsid w:val="005A2A39"/>
    <w:rsid w:val="005A2FA2"/>
    <w:rsid w:val="005A49D5"/>
    <w:rsid w:val="005A62C9"/>
    <w:rsid w:val="005A64BE"/>
    <w:rsid w:val="005A6E79"/>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E7E5F"/>
    <w:rsid w:val="005F067C"/>
    <w:rsid w:val="005F0884"/>
    <w:rsid w:val="005F08CE"/>
    <w:rsid w:val="005F09C0"/>
    <w:rsid w:val="005F17B3"/>
    <w:rsid w:val="005F32E0"/>
    <w:rsid w:val="005F434A"/>
    <w:rsid w:val="005F4386"/>
    <w:rsid w:val="005F4E4F"/>
    <w:rsid w:val="005F5DEB"/>
    <w:rsid w:val="005F69E6"/>
    <w:rsid w:val="005F7291"/>
    <w:rsid w:val="006001EB"/>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47BD"/>
    <w:rsid w:val="00615F2C"/>
    <w:rsid w:val="00616402"/>
    <w:rsid w:val="00616834"/>
    <w:rsid w:val="006175E4"/>
    <w:rsid w:val="00617783"/>
    <w:rsid w:val="00617BF5"/>
    <w:rsid w:val="006219E8"/>
    <w:rsid w:val="00622A72"/>
    <w:rsid w:val="00622CB2"/>
    <w:rsid w:val="006231FF"/>
    <w:rsid w:val="00623222"/>
    <w:rsid w:val="00623CF7"/>
    <w:rsid w:val="00623EA0"/>
    <w:rsid w:val="006252E5"/>
    <w:rsid w:val="00625A32"/>
    <w:rsid w:val="006267A0"/>
    <w:rsid w:val="006268F8"/>
    <w:rsid w:val="006271AA"/>
    <w:rsid w:val="00627BC4"/>
    <w:rsid w:val="00627DB1"/>
    <w:rsid w:val="00630096"/>
    <w:rsid w:val="0063039A"/>
    <w:rsid w:val="00630D01"/>
    <w:rsid w:val="00631D27"/>
    <w:rsid w:val="006345D7"/>
    <w:rsid w:val="00635E21"/>
    <w:rsid w:val="00635FC9"/>
    <w:rsid w:val="00636B1C"/>
    <w:rsid w:val="00640AF3"/>
    <w:rsid w:val="0064293B"/>
    <w:rsid w:val="00642AEF"/>
    <w:rsid w:val="00642B17"/>
    <w:rsid w:val="006433DC"/>
    <w:rsid w:val="00643626"/>
    <w:rsid w:val="0064489E"/>
    <w:rsid w:val="00646D4B"/>
    <w:rsid w:val="00646E52"/>
    <w:rsid w:val="006471E2"/>
    <w:rsid w:val="00650556"/>
    <w:rsid w:val="006534DA"/>
    <w:rsid w:val="006540B9"/>
    <w:rsid w:val="00655B55"/>
    <w:rsid w:val="0065659C"/>
    <w:rsid w:val="006571D2"/>
    <w:rsid w:val="00657C23"/>
    <w:rsid w:val="00660DD7"/>
    <w:rsid w:val="00662815"/>
    <w:rsid w:val="0066313C"/>
    <w:rsid w:val="0066335E"/>
    <w:rsid w:val="00663581"/>
    <w:rsid w:val="006644F2"/>
    <w:rsid w:val="00664D18"/>
    <w:rsid w:val="006652FC"/>
    <w:rsid w:val="00666047"/>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EED"/>
    <w:rsid w:val="00685199"/>
    <w:rsid w:val="006853A1"/>
    <w:rsid w:val="00685672"/>
    <w:rsid w:val="00685AA2"/>
    <w:rsid w:val="0068617D"/>
    <w:rsid w:val="00687747"/>
    <w:rsid w:val="006877F6"/>
    <w:rsid w:val="00687EC2"/>
    <w:rsid w:val="00692201"/>
    <w:rsid w:val="00692BAA"/>
    <w:rsid w:val="00693442"/>
    <w:rsid w:val="00693699"/>
    <w:rsid w:val="00693B3C"/>
    <w:rsid w:val="00693D67"/>
    <w:rsid w:val="006953F1"/>
    <w:rsid w:val="00695B8D"/>
    <w:rsid w:val="00695C64"/>
    <w:rsid w:val="0069790A"/>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4CFB"/>
    <w:rsid w:val="006C5012"/>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2864"/>
    <w:rsid w:val="006F36E6"/>
    <w:rsid w:val="006F4158"/>
    <w:rsid w:val="006F481E"/>
    <w:rsid w:val="006F49BB"/>
    <w:rsid w:val="006F4C89"/>
    <w:rsid w:val="006F52AB"/>
    <w:rsid w:val="006F556E"/>
    <w:rsid w:val="006F55F3"/>
    <w:rsid w:val="006F58F5"/>
    <w:rsid w:val="006F62AA"/>
    <w:rsid w:val="006F6838"/>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37FB"/>
    <w:rsid w:val="007240A8"/>
    <w:rsid w:val="00724299"/>
    <w:rsid w:val="00725376"/>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5026B"/>
    <w:rsid w:val="007509F4"/>
    <w:rsid w:val="00750AEA"/>
    <w:rsid w:val="00753154"/>
    <w:rsid w:val="0075383D"/>
    <w:rsid w:val="0075506C"/>
    <w:rsid w:val="007552B0"/>
    <w:rsid w:val="007561F2"/>
    <w:rsid w:val="00756327"/>
    <w:rsid w:val="00756D92"/>
    <w:rsid w:val="007606FD"/>
    <w:rsid w:val="00760B28"/>
    <w:rsid w:val="0076189E"/>
    <w:rsid w:val="00763347"/>
    <w:rsid w:val="00763410"/>
    <w:rsid w:val="00763830"/>
    <w:rsid w:val="00764C28"/>
    <w:rsid w:val="0077008C"/>
    <w:rsid w:val="007703FF"/>
    <w:rsid w:val="00771211"/>
    <w:rsid w:val="00771668"/>
    <w:rsid w:val="00771A4D"/>
    <w:rsid w:val="007734DB"/>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44EF"/>
    <w:rsid w:val="007A4635"/>
    <w:rsid w:val="007A53EE"/>
    <w:rsid w:val="007A6A20"/>
    <w:rsid w:val="007A6A60"/>
    <w:rsid w:val="007A7CF8"/>
    <w:rsid w:val="007A7F5E"/>
    <w:rsid w:val="007B279C"/>
    <w:rsid w:val="007B44AF"/>
    <w:rsid w:val="007B4541"/>
    <w:rsid w:val="007B4879"/>
    <w:rsid w:val="007B5322"/>
    <w:rsid w:val="007B5AEC"/>
    <w:rsid w:val="007B5C43"/>
    <w:rsid w:val="007B6770"/>
    <w:rsid w:val="007B776C"/>
    <w:rsid w:val="007B7C08"/>
    <w:rsid w:val="007C1C4C"/>
    <w:rsid w:val="007C1D37"/>
    <w:rsid w:val="007C1E55"/>
    <w:rsid w:val="007C1F24"/>
    <w:rsid w:val="007C2ABA"/>
    <w:rsid w:val="007C36E8"/>
    <w:rsid w:val="007C444A"/>
    <w:rsid w:val="007C49E5"/>
    <w:rsid w:val="007C4B2C"/>
    <w:rsid w:val="007C579C"/>
    <w:rsid w:val="007C616D"/>
    <w:rsid w:val="007C6257"/>
    <w:rsid w:val="007C793F"/>
    <w:rsid w:val="007C794A"/>
    <w:rsid w:val="007C7F83"/>
    <w:rsid w:val="007D0B6C"/>
    <w:rsid w:val="007D0E1E"/>
    <w:rsid w:val="007D347E"/>
    <w:rsid w:val="007D3BDA"/>
    <w:rsid w:val="007D457E"/>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3AD"/>
    <w:rsid w:val="007F2AC9"/>
    <w:rsid w:val="007F33D9"/>
    <w:rsid w:val="007F3E61"/>
    <w:rsid w:val="007F4857"/>
    <w:rsid w:val="007F4C21"/>
    <w:rsid w:val="007F58EF"/>
    <w:rsid w:val="007F615B"/>
    <w:rsid w:val="007F67F2"/>
    <w:rsid w:val="007F7A77"/>
    <w:rsid w:val="00801132"/>
    <w:rsid w:val="00801437"/>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F4C"/>
    <w:rsid w:val="00813550"/>
    <w:rsid w:val="00813C38"/>
    <w:rsid w:val="00814719"/>
    <w:rsid w:val="0081486C"/>
    <w:rsid w:val="00814A5A"/>
    <w:rsid w:val="0081504E"/>
    <w:rsid w:val="00815C36"/>
    <w:rsid w:val="008165D1"/>
    <w:rsid w:val="00817D87"/>
    <w:rsid w:val="00820FFD"/>
    <w:rsid w:val="008217D9"/>
    <w:rsid w:val="00821BE7"/>
    <w:rsid w:val="00821CC5"/>
    <w:rsid w:val="008223B2"/>
    <w:rsid w:val="00823951"/>
    <w:rsid w:val="00823C99"/>
    <w:rsid w:val="00823CE5"/>
    <w:rsid w:val="00824AEE"/>
    <w:rsid w:val="00824E31"/>
    <w:rsid w:val="00825DD2"/>
    <w:rsid w:val="00826333"/>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4AFB"/>
    <w:rsid w:val="008359B7"/>
    <w:rsid w:val="00835FEE"/>
    <w:rsid w:val="00836272"/>
    <w:rsid w:val="00837E21"/>
    <w:rsid w:val="00837E8B"/>
    <w:rsid w:val="008411FD"/>
    <w:rsid w:val="00842037"/>
    <w:rsid w:val="00842057"/>
    <w:rsid w:val="0084243E"/>
    <w:rsid w:val="00842959"/>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08C"/>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B69"/>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20"/>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BF"/>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18"/>
    <w:rsid w:val="00902292"/>
    <w:rsid w:val="0090250A"/>
    <w:rsid w:val="009026DB"/>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27D6E"/>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6868"/>
    <w:rsid w:val="009477CA"/>
    <w:rsid w:val="00950417"/>
    <w:rsid w:val="009505F1"/>
    <w:rsid w:val="009507D7"/>
    <w:rsid w:val="00950F44"/>
    <w:rsid w:val="009514A6"/>
    <w:rsid w:val="00951570"/>
    <w:rsid w:val="00951845"/>
    <w:rsid w:val="00953A1F"/>
    <w:rsid w:val="00953A2E"/>
    <w:rsid w:val="009541AB"/>
    <w:rsid w:val="00954597"/>
    <w:rsid w:val="009549A5"/>
    <w:rsid w:val="00954A11"/>
    <w:rsid w:val="00956E95"/>
    <w:rsid w:val="009573FA"/>
    <w:rsid w:val="00957F94"/>
    <w:rsid w:val="00960538"/>
    <w:rsid w:val="009609EC"/>
    <w:rsid w:val="00960D45"/>
    <w:rsid w:val="00961336"/>
    <w:rsid w:val="00961482"/>
    <w:rsid w:val="009618B0"/>
    <w:rsid w:val="009624B5"/>
    <w:rsid w:val="00963921"/>
    <w:rsid w:val="009639B6"/>
    <w:rsid w:val="00963D2D"/>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45B"/>
    <w:rsid w:val="00983EFD"/>
    <w:rsid w:val="0098719F"/>
    <w:rsid w:val="00987DE8"/>
    <w:rsid w:val="009900D4"/>
    <w:rsid w:val="00990DFB"/>
    <w:rsid w:val="009912A3"/>
    <w:rsid w:val="00991429"/>
    <w:rsid w:val="00991904"/>
    <w:rsid w:val="00992405"/>
    <w:rsid w:val="00992488"/>
    <w:rsid w:val="00993544"/>
    <w:rsid w:val="00994337"/>
    <w:rsid w:val="00997018"/>
    <w:rsid w:val="009975A1"/>
    <w:rsid w:val="00997B79"/>
    <w:rsid w:val="009A0134"/>
    <w:rsid w:val="009A08D3"/>
    <w:rsid w:val="009A0DA3"/>
    <w:rsid w:val="009A11E3"/>
    <w:rsid w:val="009A2161"/>
    <w:rsid w:val="009A29D1"/>
    <w:rsid w:val="009A2F81"/>
    <w:rsid w:val="009A30DB"/>
    <w:rsid w:val="009A393E"/>
    <w:rsid w:val="009A5286"/>
    <w:rsid w:val="009A65FE"/>
    <w:rsid w:val="009A69A1"/>
    <w:rsid w:val="009A714C"/>
    <w:rsid w:val="009A7777"/>
    <w:rsid w:val="009A79C8"/>
    <w:rsid w:val="009A7DEB"/>
    <w:rsid w:val="009B0C83"/>
    <w:rsid w:val="009B0F24"/>
    <w:rsid w:val="009B10F4"/>
    <w:rsid w:val="009B165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4EA6"/>
    <w:rsid w:val="009D565F"/>
    <w:rsid w:val="009D65BD"/>
    <w:rsid w:val="009D7800"/>
    <w:rsid w:val="009E031A"/>
    <w:rsid w:val="009E127A"/>
    <w:rsid w:val="009E13F0"/>
    <w:rsid w:val="009E2D6C"/>
    <w:rsid w:val="009E3937"/>
    <w:rsid w:val="009E4BBB"/>
    <w:rsid w:val="009F033E"/>
    <w:rsid w:val="009F0920"/>
    <w:rsid w:val="009F0D2E"/>
    <w:rsid w:val="009F1D61"/>
    <w:rsid w:val="009F2D46"/>
    <w:rsid w:val="009F3F85"/>
    <w:rsid w:val="009F5648"/>
    <w:rsid w:val="009F5C70"/>
    <w:rsid w:val="009F6076"/>
    <w:rsid w:val="009F6F65"/>
    <w:rsid w:val="00A0028E"/>
    <w:rsid w:val="00A00432"/>
    <w:rsid w:val="00A025FE"/>
    <w:rsid w:val="00A02747"/>
    <w:rsid w:val="00A02C90"/>
    <w:rsid w:val="00A035A1"/>
    <w:rsid w:val="00A038B8"/>
    <w:rsid w:val="00A04DD8"/>
    <w:rsid w:val="00A05CFB"/>
    <w:rsid w:val="00A074B7"/>
    <w:rsid w:val="00A10593"/>
    <w:rsid w:val="00A115B9"/>
    <w:rsid w:val="00A12093"/>
    <w:rsid w:val="00A1299F"/>
    <w:rsid w:val="00A1477F"/>
    <w:rsid w:val="00A14ED6"/>
    <w:rsid w:val="00A1530E"/>
    <w:rsid w:val="00A157CF"/>
    <w:rsid w:val="00A168E6"/>
    <w:rsid w:val="00A174EB"/>
    <w:rsid w:val="00A17DC4"/>
    <w:rsid w:val="00A20047"/>
    <w:rsid w:val="00A23357"/>
    <w:rsid w:val="00A23767"/>
    <w:rsid w:val="00A23978"/>
    <w:rsid w:val="00A23CA5"/>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5D15"/>
    <w:rsid w:val="00A3605C"/>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A8E"/>
    <w:rsid w:val="00A54F30"/>
    <w:rsid w:val="00A55537"/>
    <w:rsid w:val="00A56347"/>
    <w:rsid w:val="00A56665"/>
    <w:rsid w:val="00A56B31"/>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0DE"/>
    <w:rsid w:val="00A7230F"/>
    <w:rsid w:val="00A726D8"/>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5D1"/>
    <w:rsid w:val="00AB48F5"/>
    <w:rsid w:val="00AC0460"/>
    <w:rsid w:val="00AC1A64"/>
    <w:rsid w:val="00AC3BD3"/>
    <w:rsid w:val="00AC5CB7"/>
    <w:rsid w:val="00AC6FEA"/>
    <w:rsid w:val="00AC7628"/>
    <w:rsid w:val="00AC7825"/>
    <w:rsid w:val="00AD0D97"/>
    <w:rsid w:val="00AD0DBB"/>
    <w:rsid w:val="00AD1604"/>
    <w:rsid w:val="00AD263D"/>
    <w:rsid w:val="00AD2A55"/>
    <w:rsid w:val="00AD2DF5"/>
    <w:rsid w:val="00AD368D"/>
    <w:rsid w:val="00AD3D46"/>
    <w:rsid w:val="00AD416A"/>
    <w:rsid w:val="00AD49EF"/>
    <w:rsid w:val="00AD568B"/>
    <w:rsid w:val="00AD5C88"/>
    <w:rsid w:val="00AD6533"/>
    <w:rsid w:val="00AD6CBE"/>
    <w:rsid w:val="00AD6FB1"/>
    <w:rsid w:val="00AD6FEC"/>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4E4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65"/>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5F86"/>
    <w:rsid w:val="00B66793"/>
    <w:rsid w:val="00B66C66"/>
    <w:rsid w:val="00B67B63"/>
    <w:rsid w:val="00B70BAD"/>
    <w:rsid w:val="00B72CD9"/>
    <w:rsid w:val="00B735FE"/>
    <w:rsid w:val="00B74ED9"/>
    <w:rsid w:val="00B75470"/>
    <w:rsid w:val="00B75DD7"/>
    <w:rsid w:val="00B7625A"/>
    <w:rsid w:val="00B76C08"/>
    <w:rsid w:val="00B76DEE"/>
    <w:rsid w:val="00B76FDE"/>
    <w:rsid w:val="00B77ACE"/>
    <w:rsid w:val="00B81C88"/>
    <w:rsid w:val="00B8231A"/>
    <w:rsid w:val="00B82E6E"/>
    <w:rsid w:val="00B831AD"/>
    <w:rsid w:val="00B841FB"/>
    <w:rsid w:val="00B844B2"/>
    <w:rsid w:val="00B85247"/>
    <w:rsid w:val="00B85582"/>
    <w:rsid w:val="00B85ED6"/>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982"/>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8F3"/>
    <w:rsid w:val="00BE6A9B"/>
    <w:rsid w:val="00BE6C5D"/>
    <w:rsid w:val="00BE7EEE"/>
    <w:rsid w:val="00BF01DC"/>
    <w:rsid w:val="00BF1242"/>
    <w:rsid w:val="00BF1CA9"/>
    <w:rsid w:val="00BF3214"/>
    <w:rsid w:val="00BF4C26"/>
    <w:rsid w:val="00BF4C87"/>
    <w:rsid w:val="00BF4CDB"/>
    <w:rsid w:val="00BF59D3"/>
    <w:rsid w:val="00C00456"/>
    <w:rsid w:val="00C00738"/>
    <w:rsid w:val="00C00D41"/>
    <w:rsid w:val="00C01191"/>
    <w:rsid w:val="00C0282E"/>
    <w:rsid w:val="00C028B2"/>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100"/>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5D06"/>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3DC7"/>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41F"/>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59FC"/>
    <w:rsid w:val="00C96673"/>
    <w:rsid w:val="00C96716"/>
    <w:rsid w:val="00C967C2"/>
    <w:rsid w:val="00C978D9"/>
    <w:rsid w:val="00CA01D2"/>
    <w:rsid w:val="00CA0806"/>
    <w:rsid w:val="00CA18AC"/>
    <w:rsid w:val="00CA1D10"/>
    <w:rsid w:val="00CA2016"/>
    <w:rsid w:val="00CA2638"/>
    <w:rsid w:val="00CA49BC"/>
    <w:rsid w:val="00CA5EF7"/>
    <w:rsid w:val="00CA65A3"/>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3EA6"/>
    <w:rsid w:val="00CC449F"/>
    <w:rsid w:val="00CC45EC"/>
    <w:rsid w:val="00CC572A"/>
    <w:rsid w:val="00CC67CF"/>
    <w:rsid w:val="00CC6E15"/>
    <w:rsid w:val="00CC7083"/>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6EBC"/>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3A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4C"/>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CCE"/>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01"/>
    <w:rsid w:val="00DE5250"/>
    <w:rsid w:val="00DE5766"/>
    <w:rsid w:val="00DE5E3A"/>
    <w:rsid w:val="00DE5FCB"/>
    <w:rsid w:val="00DE601F"/>
    <w:rsid w:val="00DE6E1D"/>
    <w:rsid w:val="00DE7A38"/>
    <w:rsid w:val="00DE7D97"/>
    <w:rsid w:val="00DF0B1F"/>
    <w:rsid w:val="00DF1DDB"/>
    <w:rsid w:val="00DF2B8E"/>
    <w:rsid w:val="00DF3C36"/>
    <w:rsid w:val="00DF3FEA"/>
    <w:rsid w:val="00DF52C8"/>
    <w:rsid w:val="00DF5626"/>
    <w:rsid w:val="00DF5A6F"/>
    <w:rsid w:val="00DF6CFE"/>
    <w:rsid w:val="00DF6DF1"/>
    <w:rsid w:val="00E008F4"/>
    <w:rsid w:val="00E0091D"/>
    <w:rsid w:val="00E00E57"/>
    <w:rsid w:val="00E0189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0F75"/>
    <w:rsid w:val="00E81878"/>
    <w:rsid w:val="00E819B3"/>
    <w:rsid w:val="00E81BBF"/>
    <w:rsid w:val="00E81C63"/>
    <w:rsid w:val="00E825A9"/>
    <w:rsid w:val="00E8333F"/>
    <w:rsid w:val="00E83472"/>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2E9"/>
    <w:rsid w:val="00E943B7"/>
    <w:rsid w:val="00E94758"/>
    <w:rsid w:val="00E94E96"/>
    <w:rsid w:val="00E96114"/>
    <w:rsid w:val="00E965A6"/>
    <w:rsid w:val="00E96B6B"/>
    <w:rsid w:val="00E975E9"/>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5D86"/>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5F73"/>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386D"/>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DBE"/>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614"/>
    <w:rsid w:val="00FC46C0"/>
    <w:rsid w:val="00FC4A21"/>
    <w:rsid w:val="00FC65AD"/>
    <w:rsid w:val="00FC721E"/>
    <w:rsid w:val="00FC7972"/>
    <w:rsid w:val="00FD0123"/>
    <w:rsid w:val="00FD0F65"/>
    <w:rsid w:val="00FD329B"/>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791"/>
    <w:rsid w:val="00FF6CDC"/>
    <w:rsid w:val="00FF6F94"/>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B40E967A-77DA-4CB3-9180-A2D005306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C526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semiHidden/>
    <w:unhideWhenUsed/>
    <w:qFormat/>
    <w:rsid w:val="000C5269"/>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0C5269"/>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0C5269"/>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0C5269"/>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0C5269"/>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3Car">
    <w:name w:val="Título 3 Car"/>
    <w:basedOn w:val="Fuentedeprrafopredeter"/>
    <w:link w:val="Ttulo3"/>
    <w:uiPriority w:val="9"/>
    <w:semiHidden/>
    <w:rsid w:val="000C5269"/>
    <w:rPr>
      <w:rFonts w:asciiTheme="majorHAnsi" w:eastAsiaTheme="majorEastAsia" w:hAnsiTheme="majorHAnsi" w:cstheme="majorBidi"/>
      <w:b/>
      <w:bCs/>
      <w:sz w:val="26"/>
      <w:szCs w:val="26"/>
      <w:lang w:val="en-US"/>
    </w:rPr>
  </w:style>
  <w:style w:type="character" w:customStyle="1" w:styleId="Ttulo5Car">
    <w:name w:val="Título 5 Car"/>
    <w:basedOn w:val="Fuentedeprrafopredeter"/>
    <w:link w:val="Ttulo5"/>
    <w:uiPriority w:val="9"/>
    <w:semiHidden/>
    <w:rsid w:val="000C5269"/>
    <w:rPr>
      <w:rFonts w:eastAsiaTheme="minorEastAsia"/>
      <w:b/>
      <w:bCs/>
      <w:i/>
      <w:iCs/>
      <w:sz w:val="26"/>
      <w:szCs w:val="26"/>
      <w:lang w:val="en-US"/>
    </w:rPr>
  </w:style>
  <w:style w:type="character" w:customStyle="1" w:styleId="Ttulo6Car">
    <w:name w:val="Título 6 Car"/>
    <w:basedOn w:val="Fuentedeprrafopredeter"/>
    <w:link w:val="Ttulo6"/>
    <w:rsid w:val="000C5269"/>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0C5269"/>
    <w:rPr>
      <w:rFonts w:eastAsiaTheme="minorEastAsia"/>
      <w:sz w:val="24"/>
      <w:szCs w:val="24"/>
      <w:lang w:val="en-US"/>
    </w:rPr>
  </w:style>
  <w:style w:type="character" w:customStyle="1" w:styleId="Ttulo8Car">
    <w:name w:val="Título 8 Car"/>
    <w:basedOn w:val="Fuentedeprrafopredeter"/>
    <w:link w:val="Ttulo8"/>
    <w:uiPriority w:val="9"/>
    <w:semiHidden/>
    <w:rsid w:val="000C5269"/>
    <w:rPr>
      <w:rFonts w:eastAsiaTheme="minorEastAsia"/>
      <w:i/>
      <w:iCs/>
      <w:sz w:val="24"/>
      <w:szCs w:val="24"/>
      <w:lang w:val="en-US"/>
    </w:rPr>
  </w:style>
  <w:style w:type="character" w:customStyle="1" w:styleId="Ttulo9Car">
    <w:name w:val="Título 9 Car"/>
    <w:basedOn w:val="Fuentedeprrafopredeter"/>
    <w:link w:val="Ttulo9"/>
    <w:uiPriority w:val="9"/>
    <w:semiHidden/>
    <w:rsid w:val="000C5269"/>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53967422">
      <w:bodyDiv w:val="1"/>
      <w:marLeft w:val="0"/>
      <w:marRight w:val="0"/>
      <w:marTop w:val="0"/>
      <w:marBottom w:val="0"/>
      <w:divBdr>
        <w:top w:val="none" w:sz="0" w:space="0" w:color="auto"/>
        <w:left w:val="none" w:sz="0" w:space="0" w:color="auto"/>
        <w:bottom w:val="none" w:sz="0" w:space="0" w:color="auto"/>
        <w:right w:val="none" w:sz="0" w:space="0" w:color="auto"/>
      </w:divBdr>
      <w:divsChild>
        <w:div w:id="1233852049">
          <w:marLeft w:val="0"/>
          <w:marRight w:val="0"/>
          <w:marTop w:val="0"/>
          <w:marBottom w:val="101"/>
          <w:divBdr>
            <w:top w:val="none" w:sz="0" w:space="0" w:color="auto"/>
            <w:left w:val="none" w:sz="0" w:space="0" w:color="auto"/>
            <w:bottom w:val="none" w:sz="0" w:space="0" w:color="auto"/>
            <w:right w:val="none" w:sz="0" w:space="0" w:color="auto"/>
          </w:divBdr>
        </w:div>
        <w:div w:id="1189563698">
          <w:marLeft w:val="864"/>
          <w:marRight w:val="0"/>
          <w:marTop w:val="0"/>
          <w:marBottom w:val="101"/>
          <w:divBdr>
            <w:top w:val="none" w:sz="0" w:space="0" w:color="auto"/>
            <w:left w:val="none" w:sz="0" w:space="0" w:color="auto"/>
            <w:bottom w:val="none" w:sz="0" w:space="0" w:color="auto"/>
            <w:right w:val="none" w:sz="0" w:space="0" w:color="auto"/>
          </w:divBdr>
        </w:div>
        <w:div w:id="602030715">
          <w:marLeft w:val="864"/>
          <w:marRight w:val="0"/>
          <w:marTop w:val="0"/>
          <w:marBottom w:val="101"/>
          <w:divBdr>
            <w:top w:val="none" w:sz="0" w:space="0" w:color="auto"/>
            <w:left w:val="none" w:sz="0" w:space="0" w:color="auto"/>
            <w:bottom w:val="none" w:sz="0" w:space="0" w:color="auto"/>
            <w:right w:val="none" w:sz="0" w:space="0" w:color="auto"/>
          </w:divBdr>
        </w:div>
      </w:divsChild>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86917894">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19401692">
      <w:bodyDiv w:val="1"/>
      <w:marLeft w:val="0"/>
      <w:marRight w:val="0"/>
      <w:marTop w:val="0"/>
      <w:marBottom w:val="0"/>
      <w:divBdr>
        <w:top w:val="none" w:sz="0" w:space="0" w:color="auto"/>
        <w:left w:val="none" w:sz="0" w:space="0" w:color="auto"/>
        <w:bottom w:val="none" w:sz="0" w:space="0" w:color="auto"/>
        <w:right w:val="none" w:sz="0" w:space="0" w:color="auto"/>
      </w:divBdr>
      <w:divsChild>
        <w:div w:id="860357000">
          <w:marLeft w:val="0"/>
          <w:marRight w:val="0"/>
          <w:marTop w:val="0"/>
          <w:marBottom w:val="101"/>
          <w:divBdr>
            <w:top w:val="none" w:sz="0" w:space="0" w:color="auto"/>
            <w:left w:val="none" w:sz="0" w:space="0" w:color="auto"/>
            <w:bottom w:val="none" w:sz="0" w:space="0" w:color="auto"/>
            <w:right w:val="none" w:sz="0" w:space="0" w:color="auto"/>
          </w:divBdr>
        </w:div>
        <w:div w:id="935745250">
          <w:marLeft w:val="864"/>
          <w:marRight w:val="0"/>
          <w:marTop w:val="0"/>
          <w:marBottom w:val="101"/>
          <w:divBdr>
            <w:top w:val="none" w:sz="0" w:space="0" w:color="auto"/>
            <w:left w:val="none" w:sz="0" w:space="0" w:color="auto"/>
            <w:bottom w:val="none" w:sz="0" w:space="0" w:color="auto"/>
            <w:right w:val="none" w:sz="0" w:space="0" w:color="auto"/>
          </w:divBdr>
        </w:div>
      </w:divsChild>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07008536">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2)"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07120.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saimex.org.mx/saimex/solicitud/downloadAttach/1007119.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1002053.page"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35D81-7287-4D39-8F0B-E1BAB5A5C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47</Pages>
  <Words>11652</Words>
  <Characters>64088</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2019-08-29T15:35:00Z</cp:lastPrinted>
  <dcterms:created xsi:type="dcterms:W3CDTF">2021-01-13T04:44:00Z</dcterms:created>
  <dcterms:modified xsi:type="dcterms:W3CDTF">2021-04-07T00:55:00Z</dcterms:modified>
</cp:coreProperties>
</file>