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6217" w14:textId="77777777" w:rsidR="00CE145F" w:rsidRPr="009E2F4B" w:rsidRDefault="00CE145F" w:rsidP="00CE145F">
      <w:pPr>
        <w:tabs>
          <w:tab w:val="left" w:pos="0"/>
          <w:tab w:val="center" w:pos="4419"/>
          <w:tab w:val="right" w:pos="8838"/>
        </w:tabs>
        <w:spacing w:after="0" w:line="360" w:lineRule="auto"/>
        <w:jc w:val="center"/>
        <w:rPr>
          <w:rFonts w:ascii="Palatino Linotype" w:hAnsi="Palatino Linotype"/>
          <w:b/>
        </w:rPr>
      </w:pPr>
      <w:bookmarkStart w:id="0" w:name="_Toc512340965"/>
      <w:bookmarkStart w:id="1" w:name="_Toc527041797"/>
      <w:r w:rsidRPr="009E2F4B">
        <w:rPr>
          <w:rFonts w:ascii="Palatino Linotype" w:hAnsi="Palatino Linotype"/>
          <w:b/>
        </w:rPr>
        <w:t>RESUMEN</w:t>
      </w:r>
    </w:p>
    <w:p w14:paraId="38A5DE2E" w14:textId="77777777" w:rsidR="00CE145F" w:rsidRPr="009E2F4B" w:rsidRDefault="00CE145F" w:rsidP="00CE145F">
      <w:pPr>
        <w:tabs>
          <w:tab w:val="left" w:pos="0"/>
          <w:tab w:val="center" w:pos="4419"/>
          <w:tab w:val="right" w:pos="8838"/>
        </w:tabs>
        <w:spacing w:after="0" w:line="360" w:lineRule="auto"/>
        <w:jc w:val="both"/>
        <w:rPr>
          <w:rFonts w:ascii="Palatino Linotype" w:hAnsi="Palatino Linotype"/>
          <w:b/>
        </w:rPr>
      </w:pPr>
    </w:p>
    <w:p w14:paraId="4E494BAC" w14:textId="77777777" w:rsidR="00CE145F" w:rsidRPr="009E2F4B" w:rsidRDefault="00CE145F" w:rsidP="00CE145F">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9E2F4B">
        <w:rPr>
          <w:rFonts w:ascii="Palatino Linotype" w:eastAsia="MS Mincho" w:hAnsi="Palatino Linotype" w:cs="Times New Roman"/>
          <w:b/>
          <w:sz w:val="24"/>
          <w:szCs w:val="24"/>
          <w:lang w:val="es-ES_tradnl" w:eastAsia="es-ES"/>
        </w:rPr>
        <w:t xml:space="preserve">Tema: </w:t>
      </w:r>
      <w:r w:rsidRPr="009E2F4B">
        <w:rPr>
          <w:rFonts w:ascii="Palatino Linotype" w:eastAsia="MS Mincho" w:hAnsi="Palatino Linotype" w:cs="Times New Roman"/>
          <w:sz w:val="24"/>
          <w:szCs w:val="24"/>
          <w:lang w:val="es-ES_tradnl" w:eastAsia="es-ES"/>
        </w:rPr>
        <w:t xml:space="preserve">Legalidad de la respuesta otorgada por </w:t>
      </w:r>
      <w:r w:rsidR="00CB2E86" w:rsidRPr="009E2F4B">
        <w:rPr>
          <w:rFonts w:ascii="Palatino Linotype" w:eastAsia="MS Mincho" w:hAnsi="Palatino Linotype" w:cs="Times New Roman"/>
          <w:sz w:val="24"/>
          <w:szCs w:val="24"/>
          <w:lang w:val="es-ES_tradnl" w:eastAsia="es-ES"/>
        </w:rPr>
        <w:t>el</w:t>
      </w:r>
      <w:r w:rsidR="00CB2E86" w:rsidRPr="009E2F4B">
        <w:rPr>
          <w:rFonts w:ascii="Palatino Linotype" w:eastAsia="Times New Roman" w:hAnsi="Palatino Linotype" w:cs="Times New Roman"/>
          <w:b/>
          <w:sz w:val="24"/>
          <w:szCs w:val="24"/>
          <w:lang w:val="es-ES" w:eastAsia="es-MX"/>
        </w:rPr>
        <w:t xml:space="preserve"> </w:t>
      </w:r>
      <w:r w:rsidR="00CB2E86" w:rsidRPr="009E2F4B">
        <w:rPr>
          <w:rFonts w:ascii="Palatino Linotype" w:eastAsia="Times New Roman" w:hAnsi="Palatino Linotype" w:cs="Times New Roman"/>
          <w:sz w:val="24"/>
          <w:szCs w:val="24"/>
          <w:lang w:val="es-ES" w:eastAsia="es-MX"/>
        </w:rPr>
        <w:t>Sindicato Único de Trabajadores de Los Poderes, Municipios E Instituciones Descentralizadas del Estado de México, de acuerdo a los principios rectores en materia de transparencia y acceso a la información pública.</w:t>
      </w:r>
    </w:p>
    <w:p w14:paraId="6CE8F1D4" w14:textId="77777777" w:rsidR="000C2AF2" w:rsidRPr="009E2F4B" w:rsidRDefault="00CE145F" w:rsidP="000C2AF2">
      <w:pPr>
        <w:pStyle w:val="Prrafodelista"/>
        <w:spacing w:after="0" w:line="360" w:lineRule="auto"/>
        <w:ind w:left="0"/>
        <w:jc w:val="both"/>
        <w:rPr>
          <w:rFonts w:ascii="Palatino Linotype" w:eastAsia="MS Gothic" w:hAnsi="Palatino Linotype" w:cs="Times New Roman"/>
          <w:sz w:val="24"/>
        </w:rPr>
      </w:pPr>
      <w:r w:rsidRPr="009E2F4B">
        <w:rPr>
          <w:rFonts w:ascii="Palatino Linotype" w:eastAsia="MS Mincho" w:hAnsi="Palatino Linotype" w:cs="Times New Roman"/>
          <w:b/>
          <w:sz w:val="24"/>
          <w:szCs w:val="24"/>
          <w:lang w:val="es-ES_tradnl" w:eastAsia="es-ES"/>
        </w:rPr>
        <w:t xml:space="preserve">El caso: </w:t>
      </w:r>
      <w:r w:rsidR="000C2AF2" w:rsidRPr="009E2F4B">
        <w:rPr>
          <w:rFonts w:ascii="Palatino Linotype" w:eastAsia="MS Gothic" w:hAnsi="Palatino Linotype" w:cs="Times New Roman"/>
          <w:sz w:val="24"/>
        </w:rPr>
        <w:t>Una personal solicitó, el nombre de los servidores públicos beneficiados, su área de adscripción, sueldo, categoría, antigüedad, oficio de propuesta por el delegado departamental de cada área y los beneficiados por gratificaciones de acuerdo al convenio de prestaciones de las plazas sindicales otorgadas por la sección Toluca durante los ejercicios 2019 y 2020.</w:t>
      </w:r>
    </w:p>
    <w:p w14:paraId="3F9244E2" w14:textId="77777777" w:rsidR="000C2AF2" w:rsidRPr="009E2F4B" w:rsidRDefault="000C2AF2" w:rsidP="000C2AF2">
      <w:pPr>
        <w:pStyle w:val="Prrafodelista"/>
        <w:spacing w:after="0" w:line="360" w:lineRule="auto"/>
        <w:ind w:left="0"/>
        <w:jc w:val="both"/>
        <w:rPr>
          <w:rFonts w:ascii="Palatino Linotype" w:eastAsia="MS Gothic" w:hAnsi="Palatino Linotype" w:cs="Times New Roman"/>
          <w:i/>
          <w:sz w:val="24"/>
        </w:rPr>
      </w:pPr>
    </w:p>
    <w:p w14:paraId="6969571C" w14:textId="77777777" w:rsidR="000C2AF2" w:rsidRPr="009E2F4B" w:rsidRDefault="000C2AF2" w:rsidP="000C2AF2">
      <w:pPr>
        <w:pStyle w:val="Prrafodelista"/>
        <w:spacing w:after="0" w:line="360" w:lineRule="auto"/>
        <w:ind w:left="0"/>
        <w:jc w:val="both"/>
        <w:rPr>
          <w:rFonts w:ascii="Palatino Linotype" w:eastAsia="MS Gothic" w:hAnsi="Palatino Linotype" w:cs="Times New Roman"/>
          <w:sz w:val="24"/>
          <w:szCs w:val="24"/>
        </w:rPr>
      </w:pPr>
      <w:r w:rsidRPr="009E2F4B">
        <w:rPr>
          <w:rFonts w:ascii="Palatino Linotype" w:eastAsia="MS Gothic" w:hAnsi="Palatino Linotype" w:cs="Times New Roman"/>
          <w:sz w:val="24"/>
          <w:szCs w:val="24"/>
        </w:rPr>
        <w:t xml:space="preserve">El </w:t>
      </w:r>
      <w:r w:rsidRPr="009E2F4B">
        <w:rPr>
          <w:rFonts w:ascii="Palatino Linotype" w:eastAsia="MS Gothic" w:hAnsi="Palatino Linotype" w:cs="Times New Roman"/>
          <w:b/>
          <w:sz w:val="24"/>
          <w:szCs w:val="24"/>
        </w:rPr>
        <w:t>SUJETO OBLIGADO</w:t>
      </w:r>
      <w:r w:rsidRPr="009E2F4B">
        <w:rPr>
          <w:rFonts w:ascii="Palatino Linotype" w:eastAsia="MS Gothic" w:hAnsi="Palatino Linotype" w:cs="Times New Roman"/>
          <w:sz w:val="24"/>
          <w:szCs w:val="24"/>
        </w:rPr>
        <w:t xml:space="preserve"> en respuesta remitió documentos ad hoc, con las listas con los nombres y </w:t>
      </w:r>
      <w:proofErr w:type="gramStart"/>
      <w:r w:rsidRPr="009E2F4B">
        <w:rPr>
          <w:rFonts w:ascii="Palatino Linotype" w:eastAsia="MS Gothic" w:hAnsi="Palatino Linotype" w:cs="Times New Roman"/>
          <w:sz w:val="24"/>
          <w:szCs w:val="24"/>
        </w:rPr>
        <w:t>áreas  de</w:t>
      </w:r>
      <w:proofErr w:type="gramEnd"/>
      <w:r w:rsidRPr="009E2F4B">
        <w:rPr>
          <w:rFonts w:ascii="Palatino Linotype" w:eastAsia="MS Gothic" w:hAnsi="Palatino Linotype" w:cs="Times New Roman"/>
          <w:sz w:val="24"/>
          <w:szCs w:val="24"/>
        </w:rPr>
        <w:t xml:space="preserve"> los sindicalizados del Ayuntamiento de Toluca y del Organismo de Agua y Saneamiento del año 2019 y 2020; los oficios de ocupación de plazas del ayuntamiento de Toluca del año 2020, así como los del Organismo de Agua y Saneamiento del año 2019 y 2020.</w:t>
      </w:r>
    </w:p>
    <w:p w14:paraId="093FB22E" w14:textId="77777777" w:rsidR="000C2AF2" w:rsidRPr="009E2F4B" w:rsidRDefault="000C2AF2" w:rsidP="000C2AF2">
      <w:pPr>
        <w:pStyle w:val="Prrafodelista"/>
        <w:spacing w:after="0" w:line="360" w:lineRule="auto"/>
        <w:ind w:left="0"/>
        <w:jc w:val="both"/>
        <w:rPr>
          <w:rFonts w:ascii="Palatino Linotype" w:eastAsia="MS Gothic" w:hAnsi="Palatino Linotype" w:cs="Times New Roman"/>
          <w:sz w:val="24"/>
          <w:szCs w:val="24"/>
        </w:rPr>
      </w:pPr>
    </w:p>
    <w:p w14:paraId="6BA33C7D" w14:textId="77777777" w:rsidR="00CE145F" w:rsidRPr="009E2F4B" w:rsidRDefault="000C2AF2" w:rsidP="000C2AF2">
      <w:pPr>
        <w:pStyle w:val="Prrafodelista"/>
        <w:spacing w:after="0" w:line="360" w:lineRule="auto"/>
        <w:ind w:left="0"/>
        <w:jc w:val="both"/>
        <w:rPr>
          <w:rFonts w:ascii="Palatino Linotype" w:hAnsi="Palatino Linotype"/>
          <w:color w:val="000000"/>
          <w:sz w:val="24"/>
          <w:szCs w:val="24"/>
        </w:rPr>
      </w:pPr>
      <w:r w:rsidRPr="009E2F4B">
        <w:rPr>
          <w:rFonts w:ascii="Palatino Linotype" w:eastAsia="MS Gothic" w:hAnsi="Palatino Linotype" w:cs="Times New Roman"/>
          <w:sz w:val="24"/>
        </w:rPr>
        <w:t xml:space="preserve">Derivado de la respuesta, el particular se inconformó mediante el recurso de revisión manifestando como acto impugnado que la información es incompleta y en sus motivos de inconformidad que no se entregó el área </w:t>
      </w:r>
      <w:r w:rsidRPr="009E2F4B">
        <w:rPr>
          <w:rFonts w:ascii="Palatino Linotype" w:eastAsia="MS Gothic" w:hAnsi="Palatino Linotype" w:cs="Times New Roman"/>
          <w:sz w:val="24"/>
          <w:szCs w:val="24"/>
        </w:rPr>
        <w:t xml:space="preserve">de </w:t>
      </w:r>
      <w:r w:rsidRPr="009E2F4B">
        <w:rPr>
          <w:rFonts w:ascii="Palatino Linotype" w:hAnsi="Palatino Linotype"/>
          <w:color w:val="000000"/>
          <w:sz w:val="24"/>
          <w:szCs w:val="24"/>
        </w:rPr>
        <w:t xml:space="preserve">adscripción de la lista de sindicalizados del año  2020 del número 13 al número 20;  se solicita verificar número de sindicalizados de acuerdo al año ya que en el 2020 manifiestan 29 en lista pero en </w:t>
      </w:r>
      <w:r w:rsidRPr="009E2F4B">
        <w:rPr>
          <w:rFonts w:ascii="Palatino Linotype" w:hAnsi="Palatino Linotype"/>
          <w:color w:val="000000"/>
          <w:sz w:val="24"/>
          <w:szCs w:val="24"/>
        </w:rPr>
        <w:lastRenderedPageBreak/>
        <w:t>oficios son 38 y en el año 2019 manifiesta un total de 95 sin embargo no se entrega los oficios correspondientes, asimismo que no se entregó la información solicitada respecto al punto, los beneficiados por gratificaciones de acuerdo al convenio de prestaciones.</w:t>
      </w:r>
    </w:p>
    <w:p w14:paraId="705486EF" w14:textId="77777777" w:rsidR="000C2AF2" w:rsidRPr="009E2F4B" w:rsidRDefault="000C2AF2" w:rsidP="000C2AF2">
      <w:pPr>
        <w:pStyle w:val="Prrafodelista"/>
        <w:spacing w:after="0" w:line="360" w:lineRule="auto"/>
        <w:ind w:left="0"/>
        <w:jc w:val="both"/>
        <w:rPr>
          <w:rFonts w:ascii="Palatino Linotype" w:eastAsiaTheme="minorEastAsia" w:hAnsi="Palatino Linotype"/>
          <w:sz w:val="23"/>
          <w:szCs w:val="23"/>
          <w:lang w:eastAsia="es-ES"/>
        </w:rPr>
      </w:pPr>
    </w:p>
    <w:p w14:paraId="75C98505" w14:textId="77777777" w:rsidR="00CE145F" w:rsidRPr="009E2F4B" w:rsidRDefault="00CE145F" w:rsidP="00687393">
      <w:pPr>
        <w:spacing w:after="0" w:line="360" w:lineRule="auto"/>
        <w:jc w:val="both"/>
        <w:rPr>
          <w:rFonts w:ascii="Palatino Linotype" w:eastAsiaTheme="minorEastAsia" w:hAnsi="Palatino Linotype"/>
          <w:sz w:val="23"/>
          <w:szCs w:val="23"/>
          <w:lang w:eastAsia="es-ES"/>
        </w:rPr>
      </w:pPr>
      <w:r w:rsidRPr="009E2F4B">
        <w:rPr>
          <w:rFonts w:ascii="Palatino Linotype" w:eastAsiaTheme="minorEastAsia" w:hAnsi="Palatino Linotype"/>
          <w:b/>
          <w:sz w:val="23"/>
          <w:szCs w:val="23"/>
          <w:lang w:eastAsia="es-ES"/>
        </w:rPr>
        <w:t>Propuesta:</w:t>
      </w:r>
      <w:r w:rsidRPr="009E2F4B">
        <w:rPr>
          <w:rFonts w:ascii="Palatino Linotype" w:eastAsiaTheme="minorEastAsia" w:hAnsi="Palatino Linotype"/>
          <w:sz w:val="23"/>
          <w:szCs w:val="23"/>
          <w:lang w:eastAsia="es-ES"/>
        </w:rPr>
        <w:t xml:space="preserve">  </w:t>
      </w:r>
      <w:r w:rsidR="000C2AF2" w:rsidRPr="009E2F4B">
        <w:rPr>
          <w:rFonts w:ascii="Palatino Linotype" w:eastAsiaTheme="minorEastAsia" w:hAnsi="Palatino Linotype"/>
          <w:sz w:val="23"/>
          <w:szCs w:val="23"/>
          <w:lang w:eastAsia="es-ES"/>
        </w:rPr>
        <w:t>A la luz del artículo 11 de la Ley de Transparencia y Acceso a la Información Pública del Estado de México y Municipios, que establece que la entrega de la información en materia de transparencia y acceso a la información pública</w:t>
      </w:r>
      <w:r w:rsidR="00687393" w:rsidRPr="009E2F4B">
        <w:rPr>
          <w:rFonts w:ascii="Palatino Linotype" w:eastAsiaTheme="minorEastAsia" w:hAnsi="Palatino Linotype"/>
          <w:sz w:val="23"/>
          <w:szCs w:val="23"/>
          <w:lang w:eastAsia="es-ES"/>
        </w:rPr>
        <w:t xml:space="preserve"> debe garantizar que sea accesible, confiable, verificable, veraz, integral, oportuna y </w:t>
      </w:r>
      <w:proofErr w:type="gramStart"/>
      <w:r w:rsidR="00687393" w:rsidRPr="009E2F4B">
        <w:rPr>
          <w:rFonts w:ascii="Palatino Linotype" w:eastAsiaTheme="minorEastAsia" w:hAnsi="Palatino Linotype"/>
          <w:sz w:val="23"/>
          <w:szCs w:val="23"/>
          <w:lang w:eastAsia="es-ES"/>
        </w:rPr>
        <w:t xml:space="preserve">expedita, </w:t>
      </w:r>
      <w:r w:rsidR="000C2AF2" w:rsidRPr="009E2F4B">
        <w:rPr>
          <w:rFonts w:ascii="Palatino Linotype" w:eastAsiaTheme="minorEastAsia" w:hAnsi="Palatino Linotype"/>
          <w:sz w:val="23"/>
          <w:szCs w:val="23"/>
          <w:lang w:eastAsia="es-ES"/>
        </w:rPr>
        <w:t xml:space="preserve"> la</w:t>
      </w:r>
      <w:proofErr w:type="gramEnd"/>
      <w:r w:rsidR="000C2AF2" w:rsidRPr="009E2F4B">
        <w:rPr>
          <w:rFonts w:ascii="Palatino Linotype" w:eastAsiaTheme="minorEastAsia" w:hAnsi="Palatino Linotype"/>
          <w:sz w:val="23"/>
          <w:szCs w:val="23"/>
          <w:lang w:eastAsia="es-ES"/>
        </w:rPr>
        <w:t xml:space="preserve"> respuesta del SUJETO OBLIGADO </w:t>
      </w:r>
      <w:r w:rsidR="00687393" w:rsidRPr="009E2F4B">
        <w:rPr>
          <w:rFonts w:ascii="Palatino Linotype" w:eastAsiaTheme="minorEastAsia" w:hAnsi="Palatino Linotype"/>
          <w:sz w:val="23"/>
          <w:szCs w:val="23"/>
          <w:lang w:eastAsia="es-ES"/>
        </w:rPr>
        <w:t xml:space="preserve">resulta ser incompleta e incongruente. </w:t>
      </w:r>
    </w:p>
    <w:p w14:paraId="4F00F6F1" w14:textId="77777777" w:rsidR="00CE145F" w:rsidRPr="009E2F4B" w:rsidRDefault="00CE145F" w:rsidP="00CE145F">
      <w:pPr>
        <w:tabs>
          <w:tab w:val="left" w:pos="0"/>
          <w:tab w:val="center" w:pos="4419"/>
          <w:tab w:val="right" w:pos="8838"/>
        </w:tabs>
        <w:spacing w:after="0" w:line="360" w:lineRule="auto"/>
        <w:jc w:val="both"/>
        <w:rPr>
          <w:rFonts w:ascii="Palatino Linotype" w:hAnsi="Palatino Linotype"/>
          <w:sz w:val="24"/>
          <w:szCs w:val="24"/>
        </w:rPr>
      </w:pPr>
    </w:p>
    <w:p w14:paraId="730E6B91" w14:textId="77777777" w:rsidR="00CE145F" w:rsidRPr="009E2F4B" w:rsidRDefault="00CE145F" w:rsidP="00CE145F">
      <w:pPr>
        <w:tabs>
          <w:tab w:val="left" w:pos="0"/>
          <w:tab w:val="center" w:pos="4419"/>
          <w:tab w:val="right" w:pos="8838"/>
        </w:tabs>
        <w:spacing w:after="0" w:line="360" w:lineRule="auto"/>
        <w:jc w:val="both"/>
        <w:rPr>
          <w:rFonts w:ascii="Palatino Linotype" w:hAnsi="Palatino Linotype"/>
          <w:b/>
          <w:sz w:val="24"/>
          <w:szCs w:val="24"/>
        </w:rPr>
      </w:pPr>
      <w:r w:rsidRPr="009E2F4B">
        <w:rPr>
          <w:rFonts w:ascii="Palatino Linotype" w:hAnsi="Palatino Linotype"/>
          <w:b/>
          <w:sz w:val="24"/>
          <w:szCs w:val="24"/>
        </w:rPr>
        <w:t xml:space="preserve">Puntos resolutivos: </w:t>
      </w:r>
    </w:p>
    <w:p w14:paraId="0B4188B9" w14:textId="77777777" w:rsidR="00CE145F" w:rsidRPr="009E2F4B" w:rsidRDefault="00CE145F" w:rsidP="00CE145F">
      <w:pPr>
        <w:spacing w:after="0" w:line="360" w:lineRule="auto"/>
        <w:ind w:left="851" w:right="850"/>
        <w:jc w:val="both"/>
        <w:rPr>
          <w:rFonts w:ascii="Palatino Linotype" w:hAnsi="Palatino Linotype" w:cs="Arial"/>
          <w:bCs/>
          <w:i/>
        </w:rPr>
      </w:pPr>
    </w:p>
    <w:p w14:paraId="6C26DC2C" w14:textId="77777777" w:rsidR="00687393" w:rsidRPr="009E2F4B" w:rsidRDefault="00687393" w:rsidP="00687393">
      <w:pPr>
        <w:spacing w:after="0" w:line="360" w:lineRule="auto"/>
        <w:ind w:right="48"/>
        <w:jc w:val="both"/>
        <w:rPr>
          <w:rFonts w:ascii="Palatino Linotype" w:hAnsi="Palatino Linotype" w:cs="Arial"/>
          <w:bCs/>
          <w:sz w:val="24"/>
        </w:rPr>
      </w:pPr>
      <w:r w:rsidRPr="009E2F4B">
        <w:rPr>
          <w:rFonts w:ascii="Palatino Linotype" w:hAnsi="Palatino Linotype"/>
          <w:b/>
          <w:sz w:val="24"/>
        </w:rPr>
        <w:t>SEGUNDO.</w:t>
      </w:r>
      <w:r w:rsidRPr="009E2F4B">
        <w:rPr>
          <w:rStyle w:val="Ttulo2Car"/>
          <w:sz w:val="28"/>
        </w:rPr>
        <w:t xml:space="preserve"> </w:t>
      </w:r>
      <w:r w:rsidRPr="009E2F4B">
        <w:rPr>
          <w:rFonts w:ascii="Palatino Linotype" w:eastAsia="Calibri" w:hAnsi="Palatino Linotype" w:cs="Arial"/>
          <w:sz w:val="24"/>
          <w:lang w:val="es-ES"/>
        </w:rPr>
        <w:t>Se</w:t>
      </w:r>
      <w:r w:rsidRPr="009E2F4B">
        <w:rPr>
          <w:rFonts w:ascii="Palatino Linotype" w:eastAsia="Calibri" w:hAnsi="Palatino Linotype" w:cs="Arial"/>
          <w:b/>
          <w:sz w:val="24"/>
          <w:lang w:val="es-ES"/>
        </w:rPr>
        <w:t xml:space="preserve"> MODIFICA </w:t>
      </w:r>
      <w:r w:rsidRPr="009E2F4B">
        <w:rPr>
          <w:rFonts w:ascii="Palatino Linotype" w:eastAsia="Calibri" w:hAnsi="Palatino Linotype" w:cs="Arial"/>
          <w:sz w:val="24"/>
          <w:lang w:val="es-ES"/>
        </w:rPr>
        <w:t xml:space="preserve">la respuesta emitida por el </w:t>
      </w:r>
      <w:r w:rsidRPr="009E2F4B">
        <w:rPr>
          <w:rFonts w:ascii="Palatino Linotype" w:hAnsi="Palatino Linotype" w:cs="Arial"/>
          <w:b/>
          <w:sz w:val="24"/>
        </w:rPr>
        <w:t xml:space="preserve">Sindicato Único de Trabajadores </w:t>
      </w:r>
      <w:r w:rsidRPr="009E2F4B">
        <w:rPr>
          <w:rFonts w:ascii="Palatino Linotype" w:eastAsia="Times New Roman" w:hAnsi="Palatino Linotype" w:cs="Times New Roman"/>
          <w:b/>
          <w:sz w:val="24"/>
          <w:szCs w:val="24"/>
          <w:lang w:val="es-ES" w:eastAsia="es-MX"/>
        </w:rPr>
        <w:t xml:space="preserve">de Los Poderes, Municipios E Instituciones Descentralizadas del Estado de </w:t>
      </w:r>
      <w:proofErr w:type="gramStart"/>
      <w:r w:rsidRPr="009E2F4B">
        <w:rPr>
          <w:rFonts w:ascii="Palatino Linotype" w:eastAsia="Times New Roman" w:hAnsi="Palatino Linotype" w:cs="Times New Roman"/>
          <w:b/>
          <w:sz w:val="24"/>
          <w:szCs w:val="24"/>
          <w:lang w:val="es-ES" w:eastAsia="es-MX"/>
        </w:rPr>
        <w:t>México</w:t>
      </w:r>
      <w:r w:rsidRPr="009E2F4B">
        <w:rPr>
          <w:rFonts w:ascii="Palatino Linotype" w:hAnsi="Palatino Linotype" w:cs="Arial"/>
          <w:b/>
          <w:sz w:val="24"/>
        </w:rPr>
        <w:t xml:space="preserve">  </w:t>
      </w:r>
      <w:r w:rsidRPr="009E2F4B">
        <w:rPr>
          <w:rFonts w:ascii="Palatino Linotype" w:eastAsia="Calibri" w:hAnsi="Palatino Linotype" w:cs="Arial"/>
          <w:sz w:val="24"/>
          <w:lang w:val="es-ES"/>
        </w:rPr>
        <w:t>y</w:t>
      </w:r>
      <w:proofErr w:type="gramEnd"/>
      <w:r w:rsidRPr="009E2F4B">
        <w:rPr>
          <w:rFonts w:ascii="Palatino Linotype" w:eastAsia="Calibri" w:hAnsi="Palatino Linotype" w:cs="Arial"/>
          <w:sz w:val="24"/>
          <w:lang w:val="es-ES"/>
        </w:rPr>
        <w:t xml:space="preserve"> se</w:t>
      </w:r>
      <w:r w:rsidRPr="009E2F4B">
        <w:rPr>
          <w:rFonts w:ascii="Palatino Linotype" w:eastAsia="Calibri" w:hAnsi="Palatino Linotype" w:cs="Arial"/>
          <w:b/>
          <w:sz w:val="24"/>
          <w:lang w:val="es-ES"/>
        </w:rPr>
        <w:t xml:space="preserve"> ORDENA </w:t>
      </w:r>
      <w:r w:rsidRPr="009E2F4B">
        <w:rPr>
          <w:rFonts w:ascii="Palatino Linotype" w:eastAsia="Times New Roman" w:hAnsi="Palatino Linotype" w:cs="Arial"/>
          <w:sz w:val="24"/>
          <w:lang w:val="es-ES"/>
        </w:rPr>
        <w:t xml:space="preserve">entregar vía Sistema de Acceso a la Información Mexiquense (SAIMEX), de ser procedente en versión pública, la siguiente </w:t>
      </w:r>
      <w:r w:rsidRPr="009E2F4B">
        <w:rPr>
          <w:rFonts w:ascii="Palatino Linotype" w:hAnsi="Palatino Linotype" w:cs="Arial"/>
          <w:bCs/>
          <w:sz w:val="24"/>
        </w:rPr>
        <w:t>información:</w:t>
      </w:r>
    </w:p>
    <w:p w14:paraId="29D98251" w14:textId="77777777" w:rsidR="00687393" w:rsidRPr="009E2F4B" w:rsidRDefault="00687393" w:rsidP="00687393">
      <w:pPr>
        <w:spacing w:after="0" w:line="360" w:lineRule="auto"/>
        <w:ind w:right="48"/>
        <w:jc w:val="both"/>
        <w:rPr>
          <w:rFonts w:ascii="Palatino Linotype" w:hAnsi="Palatino Linotype" w:cs="Arial"/>
          <w:b/>
          <w:bCs/>
          <w:sz w:val="24"/>
          <w:szCs w:val="24"/>
        </w:rPr>
      </w:pPr>
    </w:p>
    <w:p w14:paraId="18691A7F" w14:textId="77777777" w:rsidR="00687393" w:rsidRPr="009E2F4B" w:rsidRDefault="00687393" w:rsidP="00687393">
      <w:pPr>
        <w:spacing w:after="0" w:line="360" w:lineRule="auto"/>
        <w:ind w:left="851" w:right="850"/>
        <w:jc w:val="both"/>
        <w:rPr>
          <w:rFonts w:ascii="Palatino Linotype" w:hAnsi="Palatino Linotype" w:cs="Arial"/>
          <w:b/>
          <w:bCs/>
          <w:i/>
          <w:szCs w:val="24"/>
        </w:rPr>
      </w:pPr>
      <w:r w:rsidRPr="009E2F4B">
        <w:rPr>
          <w:rFonts w:ascii="Palatino Linotype" w:hAnsi="Palatino Linotype" w:cs="Arial"/>
          <w:b/>
          <w:bCs/>
          <w:i/>
          <w:szCs w:val="24"/>
        </w:rPr>
        <w:t>a). Área de adscripción faltante, en los documentos remitidos en respuesta, de los servidores públicos del Ayuntamiento de Toluca sindicalizados en el año dos mil veinte.</w:t>
      </w:r>
    </w:p>
    <w:p w14:paraId="132A2F0A" w14:textId="77777777" w:rsidR="00687393" w:rsidRPr="009E2F4B" w:rsidRDefault="00F03F5B" w:rsidP="00687393">
      <w:pPr>
        <w:spacing w:after="0" w:line="360" w:lineRule="auto"/>
        <w:ind w:left="851" w:right="850"/>
        <w:jc w:val="both"/>
        <w:rPr>
          <w:rFonts w:ascii="Palatino Linotype" w:hAnsi="Palatino Linotype" w:cs="Arial"/>
          <w:b/>
          <w:bCs/>
          <w:i/>
          <w:szCs w:val="24"/>
        </w:rPr>
      </w:pPr>
      <w:r w:rsidRPr="009E2F4B">
        <w:rPr>
          <w:rFonts w:ascii="Palatino Linotype" w:hAnsi="Palatino Linotype" w:cs="Arial"/>
          <w:b/>
          <w:bCs/>
          <w:i/>
          <w:szCs w:val="24"/>
        </w:rPr>
        <w:t xml:space="preserve">b). Oficios de petición para ocupar las plazas sindicales </w:t>
      </w:r>
      <w:r w:rsidR="00687393" w:rsidRPr="009E2F4B">
        <w:rPr>
          <w:rFonts w:ascii="Palatino Linotype" w:hAnsi="Palatino Linotype" w:cs="Arial"/>
          <w:b/>
          <w:bCs/>
          <w:i/>
          <w:szCs w:val="24"/>
        </w:rPr>
        <w:t>de los servidores públicos adscritos al Ayuntamiento de Toluca del año dos mil diecinueve.</w:t>
      </w:r>
    </w:p>
    <w:p w14:paraId="545B4F40" w14:textId="77777777" w:rsidR="00687393" w:rsidRPr="009E2F4B" w:rsidRDefault="00687393" w:rsidP="00687393">
      <w:pPr>
        <w:spacing w:after="0" w:line="360" w:lineRule="auto"/>
        <w:ind w:left="851" w:right="850"/>
        <w:jc w:val="both"/>
        <w:rPr>
          <w:rFonts w:ascii="Palatino Linotype" w:hAnsi="Palatino Linotype" w:cs="Arial"/>
          <w:b/>
          <w:bCs/>
          <w:i/>
          <w:szCs w:val="24"/>
        </w:rPr>
      </w:pPr>
      <w:r w:rsidRPr="009E2F4B">
        <w:rPr>
          <w:rFonts w:ascii="Palatino Linotype" w:hAnsi="Palatino Linotype" w:cs="Arial"/>
          <w:b/>
          <w:bCs/>
          <w:i/>
          <w:szCs w:val="24"/>
        </w:rPr>
        <w:lastRenderedPageBreak/>
        <w:t>c). Documento o documentos donde manifieste de manera clara y precisa las razones por las que no se sindicalizaron todos los servidores públicos del Ayuntamiento de Toluca que con</w:t>
      </w:r>
      <w:r w:rsidR="00F03F5B" w:rsidRPr="009E2F4B">
        <w:rPr>
          <w:rFonts w:ascii="Palatino Linotype" w:hAnsi="Palatino Linotype" w:cs="Arial"/>
          <w:b/>
          <w:bCs/>
          <w:i/>
          <w:szCs w:val="24"/>
        </w:rPr>
        <w:t>stan en los oficios de petición para ocupar las plazas sindicales</w:t>
      </w:r>
      <w:r w:rsidRPr="009E2F4B">
        <w:rPr>
          <w:rFonts w:ascii="Palatino Linotype" w:hAnsi="Palatino Linotype" w:cs="Arial"/>
          <w:b/>
          <w:bCs/>
          <w:i/>
          <w:szCs w:val="24"/>
        </w:rPr>
        <w:t xml:space="preserve"> del año dos mil veinte, remitidos en respuesta </w:t>
      </w:r>
    </w:p>
    <w:p w14:paraId="4DFC2211" w14:textId="77777777" w:rsidR="00CE145F" w:rsidRPr="009E2F4B" w:rsidRDefault="00CE145F" w:rsidP="00687393">
      <w:pPr>
        <w:spacing w:after="0" w:line="360" w:lineRule="auto"/>
        <w:ind w:right="850"/>
        <w:jc w:val="both"/>
        <w:rPr>
          <w:rFonts w:ascii="Palatino Linotype" w:hAnsi="Palatino Linotype" w:cs="Arial"/>
          <w:b/>
          <w:bCs/>
          <w:i/>
          <w:szCs w:val="24"/>
        </w:rPr>
      </w:pPr>
    </w:p>
    <w:p w14:paraId="5CB3BB85" w14:textId="77777777" w:rsidR="00CE145F" w:rsidRPr="009E2F4B" w:rsidRDefault="00CE145F" w:rsidP="00CE145F">
      <w:pPr>
        <w:tabs>
          <w:tab w:val="left" w:pos="8080"/>
        </w:tabs>
        <w:spacing w:after="0" w:line="360" w:lineRule="auto"/>
        <w:ind w:right="48"/>
        <w:contextualSpacing/>
        <w:jc w:val="both"/>
        <w:rPr>
          <w:rFonts w:ascii="Palatino Linotype" w:eastAsia="Calibri" w:hAnsi="Palatino Linotype" w:cs="Arial"/>
        </w:rPr>
      </w:pPr>
    </w:p>
    <w:p w14:paraId="762DB2E2" w14:textId="77777777" w:rsidR="00CE145F" w:rsidRPr="009E2F4B" w:rsidRDefault="00CE145F" w:rsidP="00CE145F">
      <w:pPr>
        <w:tabs>
          <w:tab w:val="left" w:pos="0"/>
          <w:tab w:val="center" w:pos="4419"/>
          <w:tab w:val="right" w:pos="8838"/>
        </w:tabs>
        <w:spacing w:after="0" w:line="360" w:lineRule="auto"/>
        <w:jc w:val="both"/>
        <w:rPr>
          <w:rFonts w:ascii="Palatino Linotype" w:hAnsi="Palatino Linotype"/>
          <w:b/>
          <w:sz w:val="24"/>
          <w:szCs w:val="24"/>
        </w:rPr>
      </w:pPr>
    </w:p>
    <w:p w14:paraId="52347293" w14:textId="77777777" w:rsidR="00CE145F" w:rsidRPr="009E2F4B" w:rsidRDefault="00CE145F" w:rsidP="00CE145F">
      <w:pPr>
        <w:spacing w:after="0" w:line="360" w:lineRule="auto"/>
        <w:jc w:val="both"/>
        <w:rPr>
          <w:rFonts w:ascii="Palatino Linotype" w:eastAsia="Calibri" w:hAnsi="Palatino Linotype" w:cs="Arial"/>
          <w:i/>
          <w:sz w:val="24"/>
          <w:szCs w:val="24"/>
          <w:lang w:val="es-ES" w:eastAsia="es-ES"/>
        </w:rPr>
      </w:pPr>
    </w:p>
    <w:p w14:paraId="411C4F96" w14:textId="77777777" w:rsidR="00CE145F" w:rsidRPr="009E2F4B" w:rsidRDefault="00CE145F" w:rsidP="00CE145F">
      <w:pPr>
        <w:tabs>
          <w:tab w:val="left" w:pos="5387"/>
        </w:tabs>
        <w:spacing w:after="0" w:line="360" w:lineRule="auto"/>
        <w:jc w:val="center"/>
        <w:rPr>
          <w:rFonts w:ascii="Palatino Linotype" w:hAnsi="Palatino Linotype"/>
          <w:b/>
        </w:rPr>
      </w:pPr>
    </w:p>
    <w:p w14:paraId="762613B1" w14:textId="77777777" w:rsidR="00CE145F" w:rsidRPr="009E2F4B" w:rsidRDefault="00CE145F" w:rsidP="00CE145F">
      <w:pPr>
        <w:spacing w:after="0" w:line="360" w:lineRule="auto"/>
        <w:jc w:val="both"/>
        <w:rPr>
          <w:rFonts w:ascii="Palatino Linotype" w:eastAsia="MS Mincho" w:hAnsi="Palatino Linotype"/>
          <w:b/>
          <w:sz w:val="24"/>
          <w:szCs w:val="24"/>
          <w:lang w:val="es-ES_tradnl" w:eastAsia="es-ES"/>
        </w:rPr>
      </w:pPr>
    </w:p>
    <w:p w14:paraId="2DCE6437" w14:textId="77777777" w:rsidR="00CE145F" w:rsidRPr="009E2F4B" w:rsidRDefault="00CE145F" w:rsidP="00CE145F">
      <w:pPr>
        <w:spacing w:after="0" w:line="360" w:lineRule="auto"/>
        <w:jc w:val="both"/>
        <w:rPr>
          <w:rFonts w:ascii="Palatino Linotype" w:eastAsia="MS Mincho" w:hAnsi="Palatino Linotype"/>
          <w:b/>
          <w:sz w:val="24"/>
          <w:szCs w:val="24"/>
          <w:lang w:val="es-ES_tradnl" w:eastAsia="es-ES"/>
        </w:rPr>
      </w:pPr>
    </w:p>
    <w:p w14:paraId="61E74FA5" w14:textId="77777777" w:rsidR="00CE145F" w:rsidRPr="009E2F4B" w:rsidRDefault="00CE145F" w:rsidP="00CE145F">
      <w:pPr>
        <w:spacing w:after="0" w:line="360" w:lineRule="auto"/>
        <w:jc w:val="both"/>
        <w:rPr>
          <w:rFonts w:ascii="Palatino Linotype" w:eastAsia="MS Mincho" w:hAnsi="Palatino Linotype"/>
          <w:b/>
          <w:sz w:val="24"/>
          <w:szCs w:val="24"/>
          <w:lang w:val="es-ES_tradnl" w:eastAsia="es-ES"/>
        </w:rPr>
      </w:pPr>
    </w:p>
    <w:p w14:paraId="01E75997"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2364B7DF"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69EE9A76"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01A89768"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3BC531E5"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1717F21D"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0CB01243"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59B95201"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358BDD03"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51AA7E1A"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14B48643"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p w14:paraId="6C8F7182" w14:textId="77777777" w:rsidR="00687393" w:rsidRPr="009E2F4B" w:rsidRDefault="00687393" w:rsidP="00CE145F">
      <w:pPr>
        <w:spacing w:after="0" w:line="360" w:lineRule="auto"/>
        <w:jc w:val="both"/>
        <w:rPr>
          <w:rFonts w:ascii="Palatino Linotype" w:eastAsia="MS Mincho" w:hAnsi="Palatino Linotype"/>
          <w:b/>
          <w:sz w:val="24"/>
          <w:szCs w:val="24"/>
          <w:lang w:val="es-ES_tradnl" w:eastAsia="es-ES"/>
        </w:rPr>
      </w:pPr>
    </w:p>
    <w:bookmarkEnd w:id="0"/>
    <w:bookmarkEnd w:id="1"/>
    <w:p w14:paraId="560278C5" w14:textId="77777777" w:rsidR="00CE145F" w:rsidRPr="009E2F4B" w:rsidRDefault="00CE145F" w:rsidP="00CE145F">
      <w:pPr>
        <w:spacing w:after="0" w:line="360" w:lineRule="auto"/>
        <w:jc w:val="both"/>
        <w:rPr>
          <w:rFonts w:ascii="Palatino Linotype" w:eastAsia="Times New Roman" w:hAnsi="Palatino Linotype" w:cs="Times New Roman"/>
          <w:sz w:val="24"/>
          <w:szCs w:val="24"/>
          <w:lang w:val="es-ES_tradnl" w:eastAsia="es-ES"/>
        </w:rPr>
      </w:pPr>
    </w:p>
    <w:p w14:paraId="37DFF0D0" w14:textId="77777777" w:rsidR="00CE145F" w:rsidRPr="009E2F4B" w:rsidRDefault="00CE145F" w:rsidP="00CE145F">
      <w:pPr>
        <w:spacing w:after="0" w:line="360" w:lineRule="auto"/>
        <w:jc w:val="center"/>
        <w:rPr>
          <w:rFonts w:ascii="Palatino Linotype" w:eastAsiaTheme="minorEastAsia" w:hAnsi="Palatino Linotype"/>
          <w:sz w:val="24"/>
          <w:szCs w:val="24"/>
          <w:lang w:val="es-ES_tradnl" w:eastAsia="es-ES"/>
        </w:rPr>
      </w:pPr>
      <w:r w:rsidRPr="009E2F4B">
        <w:rPr>
          <w:rFonts w:ascii="Palatino Linotype" w:eastAsiaTheme="minorEastAsia" w:hAnsi="Palatino Linotype"/>
          <w:b/>
          <w:sz w:val="24"/>
          <w:szCs w:val="24"/>
          <w:lang w:val="es-ES_tradnl" w:eastAsia="es-ES"/>
        </w:rPr>
        <w:t>ÍNDICE</w:t>
      </w:r>
      <w:r w:rsidRPr="009E2F4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14:paraId="25262DD6" w14:textId="77777777" w:rsidR="00CE145F" w:rsidRPr="009E2F4B" w:rsidRDefault="00CE145F" w:rsidP="00687393">
          <w:pPr>
            <w:keepNext/>
            <w:keepLines/>
            <w:spacing w:after="0" w:line="360" w:lineRule="auto"/>
            <w:rPr>
              <w:rFonts w:ascii="Palatino Linotype" w:eastAsiaTheme="majorEastAsia" w:hAnsi="Palatino Linotype" w:cstheme="majorBidi"/>
              <w:b/>
              <w:sz w:val="24"/>
              <w:szCs w:val="32"/>
              <w:lang w:eastAsia="es-MX"/>
            </w:rPr>
          </w:pPr>
        </w:p>
        <w:p w14:paraId="44B92F27" w14:textId="77777777" w:rsidR="00687393" w:rsidRPr="009E2F4B" w:rsidRDefault="00CE145F" w:rsidP="00687393">
          <w:pPr>
            <w:pStyle w:val="TDC1"/>
            <w:tabs>
              <w:tab w:val="right" w:leader="dot" w:pos="9062"/>
            </w:tabs>
            <w:spacing w:line="360" w:lineRule="auto"/>
            <w:rPr>
              <w:rFonts w:ascii="Palatino Linotype" w:eastAsiaTheme="minorEastAsia" w:hAnsi="Palatino Linotype"/>
              <w:b/>
              <w:noProof/>
              <w:lang w:eastAsia="es-MX"/>
            </w:rPr>
          </w:pPr>
          <w:r w:rsidRPr="009E2F4B">
            <w:rPr>
              <w:rFonts w:ascii="Palatino Linotype" w:eastAsiaTheme="minorEastAsia" w:hAnsi="Palatino Linotype"/>
              <w:b/>
              <w:sz w:val="24"/>
              <w:szCs w:val="24"/>
              <w:lang w:val="es-ES_tradnl" w:eastAsia="es-ES"/>
            </w:rPr>
            <w:fldChar w:fldCharType="begin"/>
          </w:r>
          <w:r w:rsidRPr="009E2F4B">
            <w:rPr>
              <w:rFonts w:ascii="Palatino Linotype" w:eastAsiaTheme="minorEastAsia" w:hAnsi="Palatino Linotype"/>
              <w:b/>
              <w:sz w:val="24"/>
              <w:szCs w:val="24"/>
              <w:lang w:val="es-ES_tradnl" w:eastAsia="es-ES"/>
            </w:rPr>
            <w:instrText xml:space="preserve"> TOC \o "1-3" \h \z \u </w:instrText>
          </w:r>
          <w:r w:rsidRPr="009E2F4B">
            <w:rPr>
              <w:rFonts w:ascii="Palatino Linotype" w:eastAsiaTheme="minorEastAsia" w:hAnsi="Palatino Linotype"/>
              <w:b/>
              <w:sz w:val="24"/>
              <w:szCs w:val="24"/>
              <w:lang w:val="es-ES_tradnl" w:eastAsia="es-ES"/>
            </w:rPr>
            <w:fldChar w:fldCharType="separate"/>
          </w:r>
          <w:hyperlink w:anchor="_Toc70609276" w:history="1">
            <w:r w:rsidR="00687393" w:rsidRPr="009E2F4B">
              <w:rPr>
                <w:rStyle w:val="Hipervnculo"/>
                <w:rFonts w:ascii="Palatino Linotype" w:eastAsiaTheme="majorEastAsia" w:hAnsi="Palatino Linotype" w:cstheme="majorBidi"/>
                <w:b/>
                <w:noProof/>
              </w:rPr>
              <w:t>ANTECEDENTES</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_Toc70609276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5</w:t>
            </w:r>
            <w:r w:rsidR="00687393" w:rsidRPr="009E2F4B">
              <w:rPr>
                <w:rFonts w:ascii="Palatino Linotype" w:hAnsi="Palatino Linotype"/>
                <w:b/>
                <w:noProof/>
                <w:webHidden/>
              </w:rPr>
              <w:fldChar w:fldCharType="end"/>
            </w:r>
          </w:hyperlink>
        </w:p>
        <w:p w14:paraId="0F52BECB" w14:textId="77777777" w:rsidR="00687393" w:rsidRPr="009E2F4B" w:rsidRDefault="008B4A01" w:rsidP="00687393">
          <w:pPr>
            <w:pStyle w:val="TDC1"/>
            <w:tabs>
              <w:tab w:val="right" w:leader="dot" w:pos="9062"/>
            </w:tabs>
            <w:spacing w:line="360" w:lineRule="auto"/>
            <w:rPr>
              <w:rFonts w:ascii="Palatino Linotype" w:eastAsiaTheme="minorEastAsia" w:hAnsi="Palatino Linotype"/>
              <w:b/>
              <w:noProof/>
              <w:lang w:eastAsia="es-MX"/>
            </w:rPr>
          </w:pPr>
          <w:hyperlink w:anchor="_Toc70609277" w:history="1">
            <w:r w:rsidR="00687393" w:rsidRPr="009E2F4B">
              <w:rPr>
                <w:rStyle w:val="Hipervnculo"/>
                <w:rFonts w:ascii="Palatino Linotype" w:eastAsiaTheme="majorEastAsia" w:hAnsi="Palatino Linotype" w:cstheme="majorBidi"/>
                <w:b/>
                <w:noProof/>
              </w:rPr>
              <w:t>CONSIDERANDO</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_Toc70609277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10</w:t>
            </w:r>
            <w:r w:rsidR="00687393" w:rsidRPr="009E2F4B">
              <w:rPr>
                <w:rFonts w:ascii="Palatino Linotype" w:hAnsi="Palatino Linotype"/>
                <w:b/>
                <w:noProof/>
                <w:webHidden/>
              </w:rPr>
              <w:fldChar w:fldCharType="end"/>
            </w:r>
          </w:hyperlink>
        </w:p>
        <w:p w14:paraId="746E1A21" w14:textId="77777777" w:rsidR="00687393" w:rsidRPr="009E2F4B" w:rsidRDefault="008B4A01" w:rsidP="00687393">
          <w:pPr>
            <w:pStyle w:val="TDC2"/>
            <w:spacing w:line="360" w:lineRule="auto"/>
            <w:rPr>
              <w:rFonts w:eastAsiaTheme="minorEastAsia"/>
              <w:noProof/>
              <w:lang w:eastAsia="es-MX"/>
            </w:rPr>
          </w:pPr>
          <w:hyperlink w:anchor="_Toc70609278" w:history="1">
            <w:r w:rsidR="00687393" w:rsidRPr="009E2F4B">
              <w:rPr>
                <w:rStyle w:val="Hipervnculo"/>
                <w:rFonts w:ascii="Palatino Linotype" w:eastAsiaTheme="majorEastAsia" w:hAnsi="Palatino Linotype" w:cstheme="majorBidi"/>
                <w:b/>
                <w:noProof/>
              </w:rPr>
              <w:t>PRIMERO. De la competencia</w:t>
            </w:r>
            <w:r w:rsidR="00687393" w:rsidRPr="009E2F4B">
              <w:rPr>
                <w:noProof/>
                <w:webHidden/>
              </w:rPr>
              <w:tab/>
            </w:r>
            <w:r w:rsidR="00687393" w:rsidRPr="009E2F4B">
              <w:rPr>
                <w:noProof/>
                <w:webHidden/>
              </w:rPr>
              <w:fldChar w:fldCharType="begin"/>
            </w:r>
            <w:r w:rsidR="00687393" w:rsidRPr="009E2F4B">
              <w:rPr>
                <w:noProof/>
                <w:webHidden/>
              </w:rPr>
              <w:instrText xml:space="preserve"> PAGEREF _Toc70609278 \h </w:instrText>
            </w:r>
            <w:r w:rsidR="00687393" w:rsidRPr="009E2F4B">
              <w:rPr>
                <w:noProof/>
                <w:webHidden/>
              </w:rPr>
            </w:r>
            <w:r w:rsidR="00687393" w:rsidRPr="009E2F4B">
              <w:rPr>
                <w:noProof/>
                <w:webHidden/>
              </w:rPr>
              <w:fldChar w:fldCharType="separate"/>
            </w:r>
            <w:r w:rsidR="00687393" w:rsidRPr="009E2F4B">
              <w:rPr>
                <w:noProof/>
                <w:webHidden/>
              </w:rPr>
              <w:t>10</w:t>
            </w:r>
            <w:r w:rsidR="00687393" w:rsidRPr="009E2F4B">
              <w:rPr>
                <w:noProof/>
                <w:webHidden/>
              </w:rPr>
              <w:fldChar w:fldCharType="end"/>
            </w:r>
          </w:hyperlink>
        </w:p>
        <w:p w14:paraId="3EED6085" w14:textId="77777777" w:rsidR="00687393" w:rsidRPr="009E2F4B" w:rsidRDefault="008B4A01" w:rsidP="00687393">
          <w:pPr>
            <w:pStyle w:val="TDC2"/>
            <w:spacing w:line="360" w:lineRule="auto"/>
            <w:rPr>
              <w:rFonts w:eastAsiaTheme="minorEastAsia"/>
              <w:noProof/>
              <w:lang w:eastAsia="es-MX"/>
            </w:rPr>
          </w:pPr>
          <w:hyperlink w:anchor="_Toc70609279" w:history="1">
            <w:r w:rsidR="00687393" w:rsidRPr="009E2F4B">
              <w:rPr>
                <w:rStyle w:val="Hipervnculo"/>
                <w:rFonts w:ascii="Palatino Linotype" w:eastAsiaTheme="majorEastAsia" w:hAnsi="Palatino Linotype" w:cstheme="majorBidi"/>
                <w:b/>
                <w:noProof/>
              </w:rPr>
              <w:t>SEGUNDO. De la oportunidad y procedencia.</w:t>
            </w:r>
            <w:r w:rsidR="00687393" w:rsidRPr="009E2F4B">
              <w:rPr>
                <w:noProof/>
                <w:webHidden/>
              </w:rPr>
              <w:tab/>
            </w:r>
            <w:r w:rsidR="00687393" w:rsidRPr="009E2F4B">
              <w:rPr>
                <w:noProof/>
                <w:webHidden/>
              </w:rPr>
              <w:fldChar w:fldCharType="begin"/>
            </w:r>
            <w:r w:rsidR="00687393" w:rsidRPr="009E2F4B">
              <w:rPr>
                <w:noProof/>
                <w:webHidden/>
              </w:rPr>
              <w:instrText xml:space="preserve"> PAGEREF _Toc70609279 \h </w:instrText>
            </w:r>
            <w:r w:rsidR="00687393" w:rsidRPr="009E2F4B">
              <w:rPr>
                <w:noProof/>
                <w:webHidden/>
              </w:rPr>
            </w:r>
            <w:r w:rsidR="00687393" w:rsidRPr="009E2F4B">
              <w:rPr>
                <w:noProof/>
                <w:webHidden/>
              </w:rPr>
              <w:fldChar w:fldCharType="separate"/>
            </w:r>
            <w:r w:rsidR="00687393" w:rsidRPr="009E2F4B">
              <w:rPr>
                <w:noProof/>
                <w:webHidden/>
              </w:rPr>
              <w:t>11</w:t>
            </w:r>
            <w:r w:rsidR="00687393" w:rsidRPr="009E2F4B">
              <w:rPr>
                <w:noProof/>
                <w:webHidden/>
              </w:rPr>
              <w:fldChar w:fldCharType="end"/>
            </w:r>
          </w:hyperlink>
        </w:p>
        <w:p w14:paraId="339CA3F6" w14:textId="77777777" w:rsidR="00687393" w:rsidRPr="009E2F4B" w:rsidRDefault="008B4A01" w:rsidP="00687393">
          <w:pPr>
            <w:pStyle w:val="TDC1"/>
            <w:tabs>
              <w:tab w:val="right" w:leader="dot" w:pos="9062"/>
            </w:tabs>
            <w:spacing w:line="360" w:lineRule="auto"/>
            <w:rPr>
              <w:rFonts w:ascii="Palatino Linotype" w:eastAsiaTheme="minorEastAsia" w:hAnsi="Palatino Linotype"/>
              <w:b/>
              <w:noProof/>
              <w:lang w:eastAsia="es-MX"/>
            </w:rPr>
          </w:pPr>
          <w:hyperlink w:anchor="_Toc70609280" w:history="1">
            <w:r w:rsidR="00687393" w:rsidRPr="009E2F4B">
              <w:rPr>
                <w:rStyle w:val="Hipervnculo"/>
                <w:rFonts w:ascii="Palatino Linotype" w:eastAsia="MS Mincho" w:hAnsi="Palatino Linotype" w:cstheme="majorBidi"/>
                <w:b/>
                <w:noProof/>
                <w:lang w:val="es-ES_tradnl" w:eastAsia="es-ES"/>
              </w:rPr>
              <w:t>TERCERO. De previo y especial pronunciamiento</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_Toc70609280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11</w:t>
            </w:r>
            <w:r w:rsidR="00687393" w:rsidRPr="009E2F4B">
              <w:rPr>
                <w:rFonts w:ascii="Palatino Linotype" w:hAnsi="Palatino Linotype"/>
                <w:b/>
                <w:noProof/>
                <w:webHidden/>
              </w:rPr>
              <w:fldChar w:fldCharType="end"/>
            </w:r>
          </w:hyperlink>
        </w:p>
        <w:p w14:paraId="1B4ADF73" w14:textId="77777777" w:rsidR="00687393" w:rsidRPr="009E2F4B" w:rsidRDefault="008B4A01" w:rsidP="00687393">
          <w:pPr>
            <w:pStyle w:val="TDC2"/>
            <w:spacing w:line="360" w:lineRule="auto"/>
            <w:rPr>
              <w:rFonts w:eastAsiaTheme="minorEastAsia"/>
              <w:noProof/>
              <w:lang w:eastAsia="es-MX"/>
            </w:rPr>
          </w:pPr>
          <w:hyperlink w:anchor="_Toc70609281" w:history="1">
            <w:r w:rsidR="00687393" w:rsidRPr="009E2F4B">
              <w:rPr>
                <w:rStyle w:val="Hipervnculo"/>
                <w:rFonts w:ascii="Palatino Linotype" w:eastAsiaTheme="majorEastAsia" w:hAnsi="Palatino Linotype" w:cstheme="majorBidi"/>
                <w:b/>
                <w:noProof/>
              </w:rPr>
              <w:t>CUARTO. Planteamiento de la Litis.</w:t>
            </w:r>
            <w:r w:rsidR="00687393" w:rsidRPr="009E2F4B">
              <w:rPr>
                <w:noProof/>
                <w:webHidden/>
              </w:rPr>
              <w:tab/>
            </w:r>
            <w:r w:rsidR="00687393" w:rsidRPr="009E2F4B">
              <w:rPr>
                <w:noProof/>
                <w:webHidden/>
              </w:rPr>
              <w:fldChar w:fldCharType="begin"/>
            </w:r>
            <w:r w:rsidR="00687393" w:rsidRPr="009E2F4B">
              <w:rPr>
                <w:noProof/>
                <w:webHidden/>
              </w:rPr>
              <w:instrText xml:space="preserve"> PAGEREF _Toc70609281 \h </w:instrText>
            </w:r>
            <w:r w:rsidR="00687393" w:rsidRPr="009E2F4B">
              <w:rPr>
                <w:noProof/>
                <w:webHidden/>
              </w:rPr>
            </w:r>
            <w:r w:rsidR="00687393" w:rsidRPr="009E2F4B">
              <w:rPr>
                <w:noProof/>
                <w:webHidden/>
              </w:rPr>
              <w:fldChar w:fldCharType="separate"/>
            </w:r>
            <w:r w:rsidR="00687393" w:rsidRPr="009E2F4B">
              <w:rPr>
                <w:noProof/>
                <w:webHidden/>
              </w:rPr>
              <w:t>18</w:t>
            </w:r>
            <w:r w:rsidR="00687393" w:rsidRPr="009E2F4B">
              <w:rPr>
                <w:noProof/>
                <w:webHidden/>
              </w:rPr>
              <w:fldChar w:fldCharType="end"/>
            </w:r>
          </w:hyperlink>
        </w:p>
        <w:p w14:paraId="226AF268" w14:textId="77777777" w:rsidR="00687393" w:rsidRPr="009E2F4B" w:rsidRDefault="008B4A01" w:rsidP="00687393">
          <w:pPr>
            <w:pStyle w:val="TDC1"/>
            <w:tabs>
              <w:tab w:val="right" w:leader="dot" w:pos="9062"/>
            </w:tabs>
            <w:spacing w:line="360" w:lineRule="auto"/>
            <w:rPr>
              <w:rFonts w:ascii="Palatino Linotype" w:eastAsiaTheme="minorEastAsia" w:hAnsi="Palatino Linotype"/>
              <w:b/>
              <w:noProof/>
              <w:lang w:eastAsia="es-MX"/>
            </w:rPr>
          </w:pPr>
          <w:hyperlink w:anchor="_Toc70609282" w:history="1">
            <w:r w:rsidR="00687393" w:rsidRPr="009E2F4B">
              <w:rPr>
                <w:rStyle w:val="Hipervnculo"/>
                <w:rFonts w:ascii="Palatino Linotype" w:eastAsiaTheme="majorEastAsia" w:hAnsi="Palatino Linotype" w:cstheme="majorBidi"/>
                <w:b/>
                <w:noProof/>
              </w:rPr>
              <w:t>QUINTO. Del estudio y resolución del asunto.</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_Toc70609282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19</w:t>
            </w:r>
            <w:r w:rsidR="00687393" w:rsidRPr="009E2F4B">
              <w:rPr>
                <w:rFonts w:ascii="Palatino Linotype" w:hAnsi="Palatino Linotype"/>
                <w:b/>
                <w:noProof/>
                <w:webHidden/>
              </w:rPr>
              <w:fldChar w:fldCharType="end"/>
            </w:r>
          </w:hyperlink>
        </w:p>
        <w:p w14:paraId="7BE23906" w14:textId="77777777" w:rsidR="00687393" w:rsidRPr="009E2F4B" w:rsidRDefault="008B4A01" w:rsidP="00687393">
          <w:pPr>
            <w:pStyle w:val="TDC1"/>
            <w:tabs>
              <w:tab w:val="left" w:pos="440"/>
              <w:tab w:val="right" w:leader="dot" w:pos="9062"/>
            </w:tabs>
            <w:spacing w:line="360" w:lineRule="auto"/>
            <w:rPr>
              <w:rFonts w:ascii="Palatino Linotype" w:eastAsiaTheme="minorEastAsia" w:hAnsi="Palatino Linotype"/>
              <w:b/>
              <w:noProof/>
              <w:lang w:eastAsia="es-MX"/>
            </w:rPr>
          </w:pPr>
          <w:hyperlink w:anchor="_Toc70609283" w:history="1">
            <w:r w:rsidR="00687393" w:rsidRPr="009E2F4B">
              <w:rPr>
                <w:rStyle w:val="Hipervnculo"/>
                <w:rFonts w:ascii="Palatino Linotype" w:hAnsi="Palatino Linotype"/>
                <w:b/>
                <w:noProof/>
              </w:rPr>
              <w:t>I.</w:t>
            </w:r>
            <w:r w:rsidR="00687393" w:rsidRPr="009E2F4B">
              <w:rPr>
                <w:rFonts w:ascii="Palatino Linotype" w:eastAsiaTheme="minorEastAsia" w:hAnsi="Palatino Linotype"/>
                <w:b/>
                <w:noProof/>
                <w:lang w:eastAsia="es-MX"/>
              </w:rPr>
              <w:tab/>
            </w:r>
            <w:r w:rsidR="00687393" w:rsidRPr="009E2F4B">
              <w:rPr>
                <w:rStyle w:val="Hipervnculo"/>
                <w:rFonts w:ascii="Palatino Linotype" w:hAnsi="Palatino Linotype"/>
                <w:b/>
                <w:noProof/>
              </w:rPr>
              <w:t>De los principios en la generación, publicación y entrega de la información.</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_Toc70609283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20</w:t>
            </w:r>
            <w:r w:rsidR="00687393" w:rsidRPr="009E2F4B">
              <w:rPr>
                <w:rFonts w:ascii="Palatino Linotype" w:hAnsi="Palatino Linotype"/>
                <w:b/>
                <w:noProof/>
                <w:webHidden/>
              </w:rPr>
              <w:fldChar w:fldCharType="end"/>
            </w:r>
          </w:hyperlink>
        </w:p>
        <w:p w14:paraId="30B292B1" w14:textId="77777777" w:rsidR="00687393" w:rsidRPr="009E2F4B" w:rsidRDefault="008B4A01" w:rsidP="00687393">
          <w:pPr>
            <w:pStyle w:val="TDC1"/>
            <w:tabs>
              <w:tab w:val="right" w:leader="dot" w:pos="9062"/>
            </w:tabs>
            <w:spacing w:line="360" w:lineRule="auto"/>
            <w:rPr>
              <w:rFonts w:ascii="Palatino Linotype" w:eastAsiaTheme="minorEastAsia" w:hAnsi="Palatino Linotype"/>
              <w:b/>
              <w:noProof/>
              <w:lang w:eastAsia="es-MX"/>
            </w:rPr>
          </w:pPr>
          <w:hyperlink w:anchor="_Toc70609284" w:history="1">
            <w:r w:rsidR="00687393" w:rsidRPr="009E2F4B">
              <w:rPr>
                <w:rStyle w:val="Hipervnculo"/>
                <w:rFonts w:ascii="Palatino Linotype" w:hAnsi="Palatino Linotype" w:cs="Times New Roman"/>
                <w:b/>
                <w:noProof/>
                <w:lang w:eastAsia="es-ES_tradnl"/>
              </w:rPr>
              <w:t xml:space="preserve">SEXTO. </w:t>
            </w:r>
            <w:r w:rsidR="00687393" w:rsidRPr="009E2F4B">
              <w:rPr>
                <w:rStyle w:val="Hipervnculo"/>
                <w:rFonts w:ascii="Palatino Linotype" w:hAnsi="Palatino Linotype"/>
                <w:b/>
                <w:noProof/>
              </w:rPr>
              <w:t xml:space="preserve"> De la elaboración de la versión pública.</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_Toc70609284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26</w:t>
            </w:r>
            <w:r w:rsidR="00687393" w:rsidRPr="009E2F4B">
              <w:rPr>
                <w:rFonts w:ascii="Palatino Linotype" w:hAnsi="Palatino Linotype"/>
                <w:b/>
                <w:noProof/>
                <w:webHidden/>
              </w:rPr>
              <w:fldChar w:fldCharType="end"/>
            </w:r>
          </w:hyperlink>
        </w:p>
        <w:p w14:paraId="4DB25F5A" w14:textId="77777777" w:rsidR="00687393" w:rsidRPr="009E2F4B" w:rsidRDefault="008B4A01" w:rsidP="00687393">
          <w:pPr>
            <w:pStyle w:val="TDC3"/>
            <w:tabs>
              <w:tab w:val="right" w:leader="dot" w:pos="9062"/>
            </w:tabs>
            <w:spacing w:line="360" w:lineRule="auto"/>
            <w:ind w:left="0"/>
            <w:rPr>
              <w:rFonts w:ascii="Palatino Linotype" w:eastAsiaTheme="minorEastAsia" w:hAnsi="Palatino Linotype"/>
              <w:b/>
              <w:noProof/>
              <w:lang w:eastAsia="es-MX"/>
            </w:rPr>
          </w:pPr>
          <w:hyperlink w:anchor="_Toc70609285" w:history="1">
            <w:r w:rsidR="00687393" w:rsidRPr="009E2F4B">
              <w:rPr>
                <w:rStyle w:val="Hipervnculo"/>
                <w:rFonts w:ascii="Palatino Linotype" w:hAnsi="Palatino Linotype" w:cs="Arial"/>
                <w:b/>
                <w:noProof/>
              </w:rPr>
              <w:t>I. Requisitos previos.</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_Toc70609285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28</w:t>
            </w:r>
            <w:r w:rsidR="00687393" w:rsidRPr="009E2F4B">
              <w:rPr>
                <w:rFonts w:ascii="Palatino Linotype" w:hAnsi="Palatino Linotype"/>
                <w:b/>
                <w:noProof/>
                <w:webHidden/>
              </w:rPr>
              <w:fldChar w:fldCharType="end"/>
            </w:r>
          </w:hyperlink>
        </w:p>
        <w:p w14:paraId="4F00CB5F" w14:textId="77777777" w:rsidR="00687393" w:rsidRPr="009E2F4B" w:rsidRDefault="008B4A01" w:rsidP="00687393">
          <w:pPr>
            <w:pStyle w:val="TDC3"/>
            <w:tabs>
              <w:tab w:val="right" w:leader="dot" w:pos="9062"/>
            </w:tabs>
            <w:spacing w:line="360" w:lineRule="auto"/>
            <w:ind w:left="0"/>
            <w:rPr>
              <w:rFonts w:ascii="Palatino Linotype" w:eastAsiaTheme="minorEastAsia" w:hAnsi="Palatino Linotype"/>
              <w:b/>
              <w:noProof/>
              <w:lang w:eastAsia="es-MX"/>
            </w:rPr>
          </w:pPr>
          <w:hyperlink w:anchor="_Toc70609286" w:history="1">
            <w:r w:rsidR="00687393" w:rsidRPr="009E2F4B">
              <w:rPr>
                <w:rStyle w:val="Hipervnculo"/>
                <w:rFonts w:ascii="Palatino Linotype" w:hAnsi="Palatino Linotype" w:cs="Arial"/>
                <w:b/>
                <w:noProof/>
              </w:rPr>
              <w:t>II. Supuestos de clasificación.</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_Toc70609286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29</w:t>
            </w:r>
            <w:r w:rsidR="00687393" w:rsidRPr="009E2F4B">
              <w:rPr>
                <w:rFonts w:ascii="Palatino Linotype" w:hAnsi="Palatino Linotype"/>
                <w:b/>
                <w:noProof/>
                <w:webHidden/>
              </w:rPr>
              <w:fldChar w:fldCharType="end"/>
            </w:r>
          </w:hyperlink>
        </w:p>
        <w:p w14:paraId="6C86E6E2" w14:textId="77777777" w:rsidR="00687393" w:rsidRPr="009E2F4B" w:rsidRDefault="008B4A01" w:rsidP="00687393">
          <w:pPr>
            <w:pStyle w:val="TDC3"/>
            <w:tabs>
              <w:tab w:val="right" w:leader="dot" w:pos="9062"/>
            </w:tabs>
            <w:spacing w:line="360" w:lineRule="auto"/>
            <w:ind w:left="0"/>
            <w:rPr>
              <w:rFonts w:ascii="Palatino Linotype" w:eastAsiaTheme="minorEastAsia" w:hAnsi="Palatino Linotype"/>
              <w:b/>
              <w:noProof/>
              <w:lang w:eastAsia="es-MX"/>
            </w:rPr>
          </w:pPr>
          <w:hyperlink w:anchor="_Toc70609287" w:history="1">
            <w:r w:rsidR="00687393" w:rsidRPr="009E2F4B">
              <w:rPr>
                <w:rStyle w:val="Hipervnculo"/>
                <w:rFonts w:ascii="Palatino Linotype" w:hAnsi="Palatino Linotype" w:cs="Arial"/>
                <w:b/>
                <w:noProof/>
              </w:rPr>
              <w:t>III. La intervención del Comité de Transparencia.</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_Toc70609287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32</w:t>
            </w:r>
            <w:r w:rsidR="00687393" w:rsidRPr="009E2F4B">
              <w:rPr>
                <w:rFonts w:ascii="Palatino Linotype" w:hAnsi="Palatino Linotype"/>
                <w:b/>
                <w:noProof/>
                <w:webHidden/>
              </w:rPr>
              <w:fldChar w:fldCharType="end"/>
            </w:r>
          </w:hyperlink>
        </w:p>
        <w:p w14:paraId="0E54511C" w14:textId="77777777" w:rsidR="00687393" w:rsidRPr="009E2F4B" w:rsidRDefault="008B4A01" w:rsidP="00687393">
          <w:pPr>
            <w:pStyle w:val="TDC1"/>
            <w:tabs>
              <w:tab w:val="right" w:leader="dot" w:pos="9062"/>
            </w:tabs>
            <w:spacing w:line="360" w:lineRule="auto"/>
            <w:rPr>
              <w:rFonts w:ascii="Palatino Linotype" w:eastAsiaTheme="minorEastAsia" w:hAnsi="Palatino Linotype"/>
              <w:b/>
              <w:noProof/>
              <w:lang w:eastAsia="es-MX"/>
            </w:rPr>
          </w:pPr>
          <w:hyperlink w:anchor="_Toc70609288" w:history="1">
            <w:r w:rsidR="00687393" w:rsidRPr="009E2F4B">
              <w:rPr>
                <w:rStyle w:val="Hipervnculo"/>
                <w:rFonts w:ascii="Palatino Linotype" w:hAnsi="Palatino Linotype"/>
                <w:b/>
                <w:noProof/>
              </w:rPr>
              <w:t>SÉPTIMO. De la decisión</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_Toc70609288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38</w:t>
            </w:r>
            <w:r w:rsidR="00687393" w:rsidRPr="009E2F4B">
              <w:rPr>
                <w:rFonts w:ascii="Palatino Linotype" w:hAnsi="Palatino Linotype"/>
                <w:b/>
                <w:noProof/>
                <w:webHidden/>
              </w:rPr>
              <w:fldChar w:fldCharType="end"/>
            </w:r>
          </w:hyperlink>
        </w:p>
        <w:p w14:paraId="53B84CF4" w14:textId="77777777" w:rsidR="00687393" w:rsidRPr="009E2F4B" w:rsidRDefault="008B4A01" w:rsidP="00687393">
          <w:pPr>
            <w:pStyle w:val="TDC1"/>
            <w:tabs>
              <w:tab w:val="right" w:leader="dot" w:pos="9062"/>
            </w:tabs>
            <w:spacing w:line="360" w:lineRule="auto"/>
            <w:rPr>
              <w:rFonts w:eastAsiaTheme="minorEastAsia"/>
              <w:noProof/>
              <w:lang w:eastAsia="es-MX"/>
            </w:rPr>
          </w:pPr>
          <w:hyperlink w:anchor="_Toc70609289" w:history="1">
            <w:r w:rsidR="00687393" w:rsidRPr="009E2F4B">
              <w:rPr>
                <w:rStyle w:val="Hipervnculo"/>
                <w:rFonts w:ascii="Palatino Linotype" w:eastAsia="Times New Roman" w:hAnsi="Palatino Linotype" w:cstheme="majorBidi"/>
                <w:b/>
                <w:bCs/>
                <w:noProof/>
                <w:lang w:val="es-ES_tradnl" w:eastAsia="es-ES"/>
              </w:rPr>
              <w:t>R E S O L U T I V O S</w:t>
            </w:r>
            <w:r w:rsidR="00687393" w:rsidRPr="009E2F4B">
              <w:rPr>
                <w:rFonts w:ascii="Palatino Linotype" w:hAnsi="Palatino Linotype"/>
                <w:b/>
                <w:noProof/>
                <w:webHidden/>
              </w:rPr>
              <w:tab/>
            </w:r>
            <w:r w:rsidR="00687393" w:rsidRPr="009E2F4B">
              <w:rPr>
                <w:rFonts w:ascii="Palatino Linotype" w:hAnsi="Palatino Linotype"/>
                <w:b/>
                <w:noProof/>
                <w:webHidden/>
              </w:rPr>
              <w:fldChar w:fldCharType="begin"/>
            </w:r>
            <w:r w:rsidR="00687393" w:rsidRPr="009E2F4B">
              <w:rPr>
                <w:rFonts w:ascii="Palatino Linotype" w:hAnsi="Palatino Linotype"/>
                <w:b/>
                <w:noProof/>
                <w:webHidden/>
              </w:rPr>
              <w:instrText xml:space="preserve"> PAGEREF _Toc70609289 \h </w:instrText>
            </w:r>
            <w:r w:rsidR="00687393" w:rsidRPr="009E2F4B">
              <w:rPr>
                <w:rFonts w:ascii="Palatino Linotype" w:hAnsi="Palatino Linotype"/>
                <w:b/>
                <w:noProof/>
                <w:webHidden/>
              </w:rPr>
            </w:r>
            <w:r w:rsidR="00687393" w:rsidRPr="009E2F4B">
              <w:rPr>
                <w:rFonts w:ascii="Palatino Linotype" w:hAnsi="Palatino Linotype"/>
                <w:b/>
                <w:noProof/>
                <w:webHidden/>
              </w:rPr>
              <w:fldChar w:fldCharType="separate"/>
            </w:r>
            <w:r w:rsidR="00687393" w:rsidRPr="009E2F4B">
              <w:rPr>
                <w:rFonts w:ascii="Palatino Linotype" w:hAnsi="Palatino Linotype"/>
                <w:b/>
                <w:noProof/>
                <w:webHidden/>
              </w:rPr>
              <w:t>38</w:t>
            </w:r>
            <w:r w:rsidR="00687393" w:rsidRPr="009E2F4B">
              <w:rPr>
                <w:rFonts w:ascii="Palatino Linotype" w:hAnsi="Palatino Linotype"/>
                <w:b/>
                <w:noProof/>
                <w:webHidden/>
              </w:rPr>
              <w:fldChar w:fldCharType="end"/>
            </w:r>
          </w:hyperlink>
        </w:p>
        <w:p w14:paraId="606D05CE" w14:textId="77777777" w:rsidR="00CE145F" w:rsidRPr="009E2F4B" w:rsidRDefault="00CE145F" w:rsidP="00687393">
          <w:pPr>
            <w:spacing w:after="0" w:line="360" w:lineRule="auto"/>
            <w:rPr>
              <w:rFonts w:ascii="Palatino Linotype" w:eastAsiaTheme="minorEastAsia" w:hAnsi="Palatino Linotype"/>
              <w:sz w:val="24"/>
              <w:szCs w:val="24"/>
              <w:lang w:val="es-ES_tradnl" w:eastAsia="es-ES"/>
            </w:rPr>
          </w:pPr>
          <w:r w:rsidRPr="009E2F4B">
            <w:rPr>
              <w:rFonts w:ascii="Palatino Linotype" w:eastAsiaTheme="minorEastAsia" w:hAnsi="Palatino Linotype"/>
              <w:b/>
              <w:bCs/>
              <w:sz w:val="24"/>
              <w:szCs w:val="24"/>
              <w:lang w:val="es-ES" w:eastAsia="es-ES"/>
            </w:rPr>
            <w:fldChar w:fldCharType="end"/>
          </w:r>
        </w:p>
      </w:sdtContent>
    </w:sdt>
    <w:p w14:paraId="51848F85" w14:textId="77777777" w:rsidR="00CE145F" w:rsidRPr="009E2F4B" w:rsidRDefault="00CE145F" w:rsidP="00CE145F">
      <w:pPr>
        <w:spacing w:after="0" w:line="360" w:lineRule="auto"/>
        <w:jc w:val="both"/>
        <w:rPr>
          <w:rFonts w:ascii="Palatino Linotype" w:eastAsiaTheme="minorEastAsia" w:hAnsi="Palatino Linotype"/>
          <w:sz w:val="24"/>
          <w:szCs w:val="24"/>
          <w:lang w:val="es-ES_tradnl" w:eastAsia="es-ES"/>
        </w:rPr>
      </w:pPr>
    </w:p>
    <w:p w14:paraId="6582B96E" w14:textId="77777777" w:rsidR="00CE145F" w:rsidRPr="009E2F4B" w:rsidRDefault="00CE145F" w:rsidP="00CE145F">
      <w:pPr>
        <w:spacing w:after="0" w:line="360" w:lineRule="auto"/>
        <w:jc w:val="both"/>
        <w:rPr>
          <w:rFonts w:ascii="Palatino Linotype" w:eastAsiaTheme="minorEastAsia" w:hAnsi="Palatino Linotype"/>
          <w:sz w:val="24"/>
          <w:szCs w:val="24"/>
          <w:lang w:val="es-ES_tradnl" w:eastAsia="es-ES"/>
        </w:rPr>
      </w:pPr>
    </w:p>
    <w:p w14:paraId="6310A22D" w14:textId="77777777" w:rsidR="00CE145F" w:rsidRPr="009E2F4B" w:rsidRDefault="00CE145F" w:rsidP="00CE145F">
      <w:pPr>
        <w:spacing w:after="0" w:line="360" w:lineRule="auto"/>
        <w:jc w:val="both"/>
        <w:rPr>
          <w:rFonts w:ascii="Palatino Linotype" w:eastAsiaTheme="minorEastAsia" w:hAnsi="Palatino Linotype"/>
          <w:sz w:val="24"/>
          <w:szCs w:val="24"/>
          <w:lang w:val="es-ES_tradnl" w:eastAsia="es-ES"/>
        </w:rPr>
      </w:pPr>
    </w:p>
    <w:p w14:paraId="102A83CC" w14:textId="77777777" w:rsidR="00CE145F" w:rsidRPr="009E2F4B" w:rsidRDefault="00CE145F" w:rsidP="00CE145F">
      <w:pPr>
        <w:spacing w:after="0" w:line="360" w:lineRule="auto"/>
        <w:jc w:val="both"/>
        <w:rPr>
          <w:rFonts w:ascii="Palatino Linotype" w:eastAsiaTheme="minorEastAsia" w:hAnsi="Palatino Linotype"/>
          <w:sz w:val="24"/>
          <w:szCs w:val="24"/>
          <w:lang w:val="es-ES_tradnl" w:eastAsia="es-ES"/>
        </w:rPr>
      </w:pPr>
      <w:r w:rsidRPr="009E2F4B">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seis (06) de mayo   de dos mil veintiuno.</w:t>
      </w:r>
    </w:p>
    <w:p w14:paraId="4A0EEEB8" w14:textId="77777777" w:rsidR="00CE145F" w:rsidRPr="009E2F4B" w:rsidRDefault="00CE145F" w:rsidP="00CE145F">
      <w:pPr>
        <w:spacing w:after="0" w:line="360" w:lineRule="auto"/>
        <w:jc w:val="both"/>
        <w:rPr>
          <w:rFonts w:ascii="Palatino Linotype" w:eastAsiaTheme="minorEastAsia" w:hAnsi="Palatino Linotype"/>
          <w:sz w:val="24"/>
          <w:szCs w:val="24"/>
          <w:lang w:val="es-ES_tradnl" w:eastAsia="es-ES"/>
        </w:rPr>
      </w:pPr>
    </w:p>
    <w:p w14:paraId="39E8D8DE" w14:textId="77777777" w:rsidR="00CE145F" w:rsidRPr="009E2F4B" w:rsidRDefault="00CE145F" w:rsidP="00CE145F">
      <w:pPr>
        <w:spacing w:after="0" w:line="360" w:lineRule="auto"/>
        <w:jc w:val="both"/>
        <w:rPr>
          <w:rFonts w:ascii="Palatino Linotype" w:hAnsi="Palatino Linotype"/>
          <w:sz w:val="24"/>
        </w:rPr>
      </w:pPr>
      <w:r w:rsidRPr="009E2F4B">
        <w:rPr>
          <w:rFonts w:ascii="Palatino Linotype" w:hAnsi="Palatino Linotype"/>
          <w:b/>
          <w:sz w:val="24"/>
        </w:rPr>
        <w:t>VISTO</w:t>
      </w:r>
      <w:r w:rsidRPr="009E2F4B">
        <w:rPr>
          <w:rFonts w:ascii="Palatino Linotype" w:hAnsi="Palatino Linotype"/>
          <w:sz w:val="24"/>
        </w:rPr>
        <w:t xml:space="preserve"> el expediente electrónico formado con motivo del recurso de revisión </w:t>
      </w:r>
      <w:r w:rsidRPr="009E2F4B">
        <w:rPr>
          <w:rFonts w:ascii="Palatino Linotype" w:hAnsi="Palatino Linotype"/>
          <w:b/>
          <w:sz w:val="24"/>
        </w:rPr>
        <w:t>00523/INFOEM/IP/RR/2021,</w:t>
      </w:r>
      <w:r w:rsidRPr="009E2F4B">
        <w:rPr>
          <w:rFonts w:ascii="Palatino Linotype" w:hAnsi="Palatino Linotype" w:cs="Arial"/>
          <w:b/>
          <w:bCs/>
          <w:sz w:val="24"/>
        </w:rPr>
        <w:t xml:space="preserve"> </w:t>
      </w:r>
      <w:r w:rsidRPr="009E2F4B">
        <w:rPr>
          <w:rFonts w:ascii="Palatino Linotype" w:eastAsiaTheme="minorEastAsia" w:hAnsi="Palatino Linotype"/>
          <w:sz w:val="24"/>
          <w:szCs w:val="24"/>
          <w:lang w:val="es-ES_tradnl" w:eastAsia="es-ES"/>
        </w:rPr>
        <w:t xml:space="preserve">promovido por </w:t>
      </w:r>
      <w:r w:rsidRPr="009E2F4B">
        <w:rPr>
          <w:rFonts w:ascii="Palatino Linotype" w:hAnsi="Palatino Linotype"/>
          <w:bCs/>
          <w:sz w:val="24"/>
          <w:szCs w:val="24"/>
        </w:rPr>
        <w:t>una persona usuaria del Sistema de Acceso a la Información Mexiquense (SAIMEX)</w:t>
      </w:r>
      <w:r w:rsidRPr="009E2F4B">
        <w:rPr>
          <w:rFonts w:ascii="Palatino Linotype" w:hAnsi="Palatino Linotype"/>
          <w:sz w:val="24"/>
        </w:rPr>
        <w:t xml:space="preserve">, quien en lo sucesivo se identificará como </w:t>
      </w:r>
      <w:r w:rsidRPr="009E2F4B">
        <w:rPr>
          <w:rFonts w:ascii="Palatino Linotype" w:hAnsi="Palatino Linotype"/>
          <w:b/>
          <w:sz w:val="24"/>
        </w:rPr>
        <w:t xml:space="preserve">EL </w:t>
      </w:r>
      <w:r w:rsidRPr="009E2F4B">
        <w:rPr>
          <w:rFonts w:ascii="Palatino Linotype" w:hAnsi="Palatino Linotype" w:cs="Arial"/>
          <w:b/>
          <w:sz w:val="24"/>
        </w:rPr>
        <w:t>RECURRENTE</w:t>
      </w:r>
      <w:r w:rsidRPr="009E2F4B">
        <w:rPr>
          <w:rFonts w:ascii="Palatino Linotype" w:hAnsi="Palatino Linotype" w:cs="Arial"/>
          <w:sz w:val="24"/>
        </w:rPr>
        <w:t xml:space="preserve">, en contra de la respuesta del </w:t>
      </w:r>
      <w:r w:rsidRPr="009E2F4B">
        <w:rPr>
          <w:rFonts w:ascii="Palatino Linotype" w:eastAsia="Times New Roman" w:hAnsi="Palatino Linotype" w:cs="Times New Roman"/>
          <w:b/>
          <w:sz w:val="24"/>
          <w:szCs w:val="24"/>
          <w:lang w:val="es-ES" w:eastAsia="es-MX"/>
        </w:rPr>
        <w:t>Sindicato Único de Trabajadores de Los Poderes, Municipios E Instituciones Descentralizadas del Estado de México</w:t>
      </w:r>
      <w:r w:rsidRPr="009E2F4B">
        <w:rPr>
          <w:rFonts w:ascii="Palatino Linotype" w:hAnsi="Palatino Linotype" w:cs="Arial"/>
          <w:b/>
          <w:sz w:val="24"/>
          <w:szCs w:val="24"/>
        </w:rPr>
        <w:t>,</w:t>
      </w:r>
      <w:r w:rsidRPr="009E2F4B">
        <w:rPr>
          <w:rFonts w:ascii="Palatino Linotype" w:hAnsi="Palatino Linotype"/>
          <w:sz w:val="24"/>
        </w:rPr>
        <w:t xml:space="preserve"> en lo sucesivo el</w:t>
      </w:r>
      <w:r w:rsidRPr="009E2F4B">
        <w:rPr>
          <w:rFonts w:ascii="Palatino Linotype" w:hAnsi="Palatino Linotype"/>
          <w:b/>
          <w:sz w:val="24"/>
        </w:rPr>
        <w:t xml:space="preserve"> SUJETO OBLIGADO</w:t>
      </w:r>
      <w:r w:rsidRPr="009E2F4B">
        <w:rPr>
          <w:rFonts w:ascii="Palatino Linotype" w:hAnsi="Palatino Linotype"/>
          <w:sz w:val="24"/>
        </w:rPr>
        <w:t>, por lo que se procede a dictar la presente resolución, con base en los siguientes:</w:t>
      </w:r>
    </w:p>
    <w:p w14:paraId="34D49630" w14:textId="77777777" w:rsidR="00CE145F" w:rsidRPr="009E2F4B" w:rsidRDefault="00CE145F" w:rsidP="00CE145F">
      <w:pPr>
        <w:spacing w:after="0" w:line="360" w:lineRule="auto"/>
        <w:jc w:val="both"/>
        <w:rPr>
          <w:rFonts w:ascii="Palatino Linotype" w:hAnsi="Palatino Linotype"/>
          <w:b/>
          <w:sz w:val="24"/>
        </w:rPr>
      </w:pPr>
    </w:p>
    <w:p w14:paraId="5A928B99" w14:textId="77777777" w:rsidR="00CE145F" w:rsidRPr="009E2F4B" w:rsidRDefault="00CE145F" w:rsidP="00CE145F">
      <w:pPr>
        <w:keepNext/>
        <w:keepLines/>
        <w:spacing w:after="0" w:line="360" w:lineRule="auto"/>
        <w:jc w:val="center"/>
        <w:outlineLvl w:val="0"/>
        <w:rPr>
          <w:rFonts w:ascii="Palatino Linotype" w:eastAsiaTheme="majorEastAsia" w:hAnsi="Palatino Linotype" w:cstheme="majorBidi"/>
          <w:b/>
          <w:sz w:val="24"/>
          <w:szCs w:val="32"/>
        </w:rPr>
      </w:pPr>
      <w:bookmarkStart w:id="2" w:name="_Toc70609276"/>
      <w:r w:rsidRPr="009E2F4B">
        <w:rPr>
          <w:rFonts w:ascii="Palatino Linotype" w:eastAsiaTheme="majorEastAsia" w:hAnsi="Palatino Linotype" w:cstheme="majorBidi"/>
          <w:b/>
          <w:sz w:val="24"/>
          <w:szCs w:val="32"/>
        </w:rPr>
        <w:t>ANTECEDENTES</w:t>
      </w:r>
      <w:bookmarkEnd w:id="2"/>
    </w:p>
    <w:p w14:paraId="43025675" w14:textId="77777777" w:rsidR="00CE145F" w:rsidRPr="009E2F4B" w:rsidRDefault="00CE145F" w:rsidP="00CE145F">
      <w:pPr>
        <w:spacing w:after="0" w:line="360" w:lineRule="auto"/>
        <w:rPr>
          <w:rFonts w:ascii="Palatino Linotype" w:eastAsiaTheme="minorEastAsia" w:hAnsi="Palatino Linotype"/>
          <w:sz w:val="24"/>
          <w:szCs w:val="24"/>
        </w:rPr>
      </w:pPr>
    </w:p>
    <w:p w14:paraId="4BBB933B" w14:textId="77777777" w:rsidR="00CE145F" w:rsidRPr="009E2F4B" w:rsidRDefault="00CE145F" w:rsidP="00CE145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E2F4B">
        <w:rPr>
          <w:rFonts w:ascii="Palatino Linotype" w:eastAsia="Calibri" w:hAnsi="Palatino Linotype" w:cs="Arial"/>
          <w:sz w:val="24"/>
          <w:szCs w:val="24"/>
          <w:lang w:val="es-ES" w:eastAsia="es-ES"/>
        </w:rPr>
        <w:t>El once (11) de diciembre de dos mil veinte,</w:t>
      </w:r>
      <w:r w:rsidRPr="009E2F4B">
        <w:rPr>
          <w:rFonts w:ascii="Palatino Linotype" w:eastAsia="Calibri" w:hAnsi="Palatino Linotype" w:cs="Times New Roman"/>
          <w:sz w:val="24"/>
          <w:szCs w:val="24"/>
          <w:lang w:val="es-ES" w:eastAsia="es-ES"/>
        </w:rPr>
        <w:t xml:space="preserve"> </w:t>
      </w:r>
      <w:r w:rsidRPr="009E2F4B">
        <w:rPr>
          <w:rFonts w:ascii="Palatino Linotype" w:eastAsia="Calibri" w:hAnsi="Palatino Linotype" w:cs="Times New Roman"/>
          <w:b/>
          <w:sz w:val="24"/>
          <w:szCs w:val="24"/>
          <w:lang w:val="es-ES" w:eastAsia="es-ES"/>
        </w:rPr>
        <w:t>EL RECURRENTE</w:t>
      </w:r>
      <w:r w:rsidRPr="009E2F4B">
        <w:rPr>
          <w:rFonts w:ascii="Palatino Linotype" w:eastAsiaTheme="minorEastAsia" w:hAnsi="Palatino Linotype"/>
          <w:sz w:val="24"/>
          <w:szCs w:val="24"/>
          <w:lang w:val="es-ES_tradnl" w:eastAsia="es-ES"/>
        </w:rPr>
        <w:t xml:space="preserve"> presentó</w:t>
      </w:r>
      <w:r w:rsidRPr="009E2F4B">
        <w:rPr>
          <w:rFonts w:ascii="Palatino Linotype" w:eastAsia="Calibri" w:hAnsi="Palatino Linotype" w:cs="Arial"/>
          <w:sz w:val="24"/>
          <w:szCs w:val="24"/>
          <w:lang w:val="es-ES" w:eastAsia="es-ES"/>
        </w:rPr>
        <w:t xml:space="preserve"> ante el </w:t>
      </w:r>
      <w:r w:rsidRPr="009E2F4B">
        <w:rPr>
          <w:rFonts w:ascii="Palatino Linotype" w:eastAsia="Calibri" w:hAnsi="Palatino Linotype" w:cs="Arial"/>
          <w:b/>
          <w:sz w:val="24"/>
          <w:szCs w:val="24"/>
          <w:lang w:val="es-ES" w:eastAsia="es-ES"/>
        </w:rPr>
        <w:t>SUJETO OBLIGADO</w:t>
      </w:r>
      <w:r w:rsidRPr="009E2F4B">
        <w:rPr>
          <w:rFonts w:ascii="Palatino Linotype" w:eastAsia="Calibri" w:hAnsi="Palatino Linotype" w:cs="Arial"/>
          <w:sz w:val="24"/>
          <w:szCs w:val="24"/>
          <w:lang w:val="es-ES_tradnl" w:eastAsia="es-ES"/>
        </w:rPr>
        <w:t xml:space="preserve"> vía </w:t>
      </w:r>
      <w:r w:rsidRPr="009E2F4B">
        <w:rPr>
          <w:rFonts w:ascii="Palatino Linotype" w:eastAsia="Calibri" w:hAnsi="Palatino Linotype" w:cs="Arial"/>
          <w:sz w:val="24"/>
          <w:szCs w:val="24"/>
          <w:lang w:val="es-ES" w:eastAsia="es-ES"/>
        </w:rPr>
        <w:t>Sistema de Acceso a la Información Mexiquense (</w:t>
      </w:r>
      <w:r w:rsidRPr="009E2F4B">
        <w:rPr>
          <w:rFonts w:ascii="Palatino Linotype" w:eastAsia="Calibri" w:hAnsi="Palatino Linotype" w:cs="Arial"/>
          <w:b/>
          <w:sz w:val="24"/>
          <w:szCs w:val="24"/>
          <w:lang w:val="es-ES" w:eastAsia="es-ES"/>
        </w:rPr>
        <w:t>SAIMEX)</w:t>
      </w:r>
      <w:r w:rsidRPr="009E2F4B">
        <w:rPr>
          <w:rFonts w:ascii="Palatino Linotype" w:eastAsia="Calibri" w:hAnsi="Palatino Linotype" w:cs="Arial"/>
          <w:sz w:val="24"/>
          <w:szCs w:val="24"/>
          <w:lang w:val="es-ES" w:eastAsia="es-ES"/>
        </w:rPr>
        <w:t xml:space="preserve">, una solicitud de información registrada con el número </w:t>
      </w:r>
      <w:r w:rsidRPr="009E2F4B">
        <w:rPr>
          <w:rFonts w:ascii="Palatino Linotype" w:hAnsi="Palatino Linotype"/>
          <w:b/>
          <w:bCs/>
          <w:sz w:val="24"/>
        </w:rPr>
        <w:t>00083/SUTEYM/IP/2020</w:t>
      </w:r>
      <w:r w:rsidRPr="009E2F4B">
        <w:rPr>
          <w:rFonts w:ascii="Palatino Linotype" w:eastAsiaTheme="minorEastAsia" w:hAnsi="Palatino Linotype"/>
          <w:b/>
          <w:sz w:val="24"/>
          <w:szCs w:val="24"/>
          <w:lang w:val="es-ES_tradnl" w:eastAsia="es-ES"/>
        </w:rPr>
        <w:t xml:space="preserve">, </w:t>
      </w:r>
      <w:r w:rsidRPr="009E2F4B">
        <w:rPr>
          <w:rFonts w:ascii="Palatino Linotype" w:eastAsia="Calibri" w:hAnsi="Palatino Linotype" w:cs="Arial"/>
          <w:sz w:val="24"/>
          <w:szCs w:val="24"/>
          <w:lang w:val="es-ES" w:eastAsia="es-ES"/>
        </w:rPr>
        <w:t>mediante la cual solicitó lo siguiente:</w:t>
      </w:r>
    </w:p>
    <w:p w14:paraId="760C1845" w14:textId="77777777" w:rsidR="00CE145F" w:rsidRPr="009E2F4B" w:rsidRDefault="00CE145F" w:rsidP="00CE145F">
      <w:pPr>
        <w:spacing w:after="0" w:line="360" w:lineRule="auto"/>
        <w:contextualSpacing/>
        <w:jc w:val="both"/>
        <w:rPr>
          <w:rFonts w:ascii="Palatino Linotype" w:eastAsia="Times New Roman" w:hAnsi="Palatino Linotype" w:cs="Arial"/>
          <w:sz w:val="24"/>
          <w:szCs w:val="24"/>
          <w:lang w:val="es-ES" w:eastAsia="es-ES"/>
        </w:rPr>
      </w:pPr>
    </w:p>
    <w:p w14:paraId="490C071A" w14:textId="77777777" w:rsidR="00CE145F" w:rsidRPr="009E2F4B" w:rsidRDefault="00CE145F" w:rsidP="00CE145F">
      <w:pPr>
        <w:pStyle w:val="Prrafodelista"/>
        <w:spacing w:after="0" w:line="360" w:lineRule="auto"/>
        <w:ind w:left="1069" w:right="567"/>
        <w:jc w:val="both"/>
        <w:rPr>
          <w:rFonts w:ascii="Palatino Linotype" w:hAnsi="Palatino Linotype"/>
          <w:i/>
          <w:color w:val="000000"/>
        </w:rPr>
      </w:pPr>
      <w:r w:rsidRPr="009E2F4B">
        <w:rPr>
          <w:rFonts w:ascii="Palatino Linotype" w:hAnsi="Palatino Linotype"/>
          <w:i/>
          <w:color w:val="000000"/>
        </w:rPr>
        <w:t xml:space="preserve"> “SOLICITO LOS DATOS SIGUIENTES DE LAS PLAZAS SINDICALES OTORGADAS POR LA SECCION TOLUCA DURANTE LOS EJERCICIOS 2019 Y 2020 NOMBRE DE LOS SERVIDORES PUBLICOS BENEFICIADOS AREAS DE ADSCRIPCION, SUELDO, CATEGORIA, ANTIGUEDAD Y OFICIO DE PROPUESTA POR EL DELEGADO DEPARTAMENTAL DE </w:t>
      </w:r>
      <w:r w:rsidRPr="009E2F4B">
        <w:rPr>
          <w:rFonts w:ascii="Palatino Linotype" w:hAnsi="Palatino Linotype"/>
          <w:i/>
          <w:color w:val="000000"/>
        </w:rPr>
        <w:lastRenderedPageBreak/>
        <w:t xml:space="preserve">CADA AREA. ASI MISMO LOS BENEFICIADOS POR GRATIFICACIÓNES DE ACUERDO AL CONVENIO DE PRESTACIONES” (Sic) </w:t>
      </w:r>
    </w:p>
    <w:p w14:paraId="6D7949FB" w14:textId="77777777" w:rsidR="00CE145F" w:rsidRPr="009E2F4B" w:rsidRDefault="00CE145F" w:rsidP="00CE145F">
      <w:pPr>
        <w:spacing w:after="0" w:line="360" w:lineRule="auto"/>
        <w:contextualSpacing/>
        <w:jc w:val="both"/>
        <w:rPr>
          <w:rFonts w:ascii="Palatino Linotype" w:eastAsia="Calibri" w:hAnsi="Palatino Linotype" w:cs="Times New Roman"/>
          <w:sz w:val="24"/>
          <w:szCs w:val="24"/>
          <w:lang w:val="es-ES" w:eastAsia="es-ES"/>
        </w:rPr>
      </w:pPr>
    </w:p>
    <w:p w14:paraId="611824B5" w14:textId="77777777" w:rsidR="00745279" w:rsidRPr="009E2F4B" w:rsidRDefault="00745279" w:rsidP="00CE145F">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E2F4B">
        <w:rPr>
          <w:rFonts w:ascii="Palatino Linotype" w:eastAsia="Calibri" w:hAnsi="Palatino Linotype" w:cs="Times New Roman"/>
          <w:sz w:val="24"/>
          <w:szCs w:val="24"/>
          <w:lang w:val="es-ES" w:eastAsia="es-ES"/>
        </w:rPr>
        <w:t>Se señaló como modalidad de entrega a través del Sistema de Acceso a la Información Mexiquense (SAIMEX).</w:t>
      </w:r>
    </w:p>
    <w:p w14:paraId="76451DC6" w14:textId="77777777" w:rsidR="00745279" w:rsidRPr="009E2F4B" w:rsidRDefault="00745279" w:rsidP="00745279">
      <w:pPr>
        <w:spacing w:after="0" w:line="360" w:lineRule="auto"/>
        <w:contextualSpacing/>
        <w:jc w:val="both"/>
        <w:rPr>
          <w:rFonts w:ascii="Palatino Linotype" w:eastAsia="Calibri" w:hAnsi="Palatino Linotype" w:cs="Times New Roman"/>
          <w:sz w:val="24"/>
          <w:szCs w:val="24"/>
          <w:lang w:val="es-ES" w:eastAsia="es-ES"/>
        </w:rPr>
      </w:pPr>
    </w:p>
    <w:p w14:paraId="549435F5" w14:textId="77777777" w:rsidR="00CE145F" w:rsidRPr="009E2F4B" w:rsidRDefault="00CE145F" w:rsidP="00CE145F">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E2F4B">
        <w:rPr>
          <w:rFonts w:ascii="Palatino Linotype" w:eastAsiaTheme="minorEastAsia" w:hAnsi="Palatino Linotype"/>
          <w:sz w:val="24"/>
          <w:szCs w:val="24"/>
          <w:lang w:val="es-ES_tradnl" w:eastAsia="es-ES"/>
        </w:rPr>
        <w:t xml:space="preserve">El </w:t>
      </w:r>
      <w:r w:rsidR="00745279" w:rsidRPr="009E2F4B">
        <w:rPr>
          <w:rFonts w:ascii="Palatino Linotype" w:eastAsiaTheme="minorEastAsia" w:hAnsi="Palatino Linotype"/>
          <w:sz w:val="24"/>
          <w:szCs w:val="24"/>
          <w:lang w:val="es-ES_tradnl" w:eastAsia="es-ES"/>
        </w:rPr>
        <w:t>veintiocho (28) de enero</w:t>
      </w:r>
      <w:r w:rsidRPr="009E2F4B">
        <w:rPr>
          <w:rFonts w:ascii="Palatino Linotype" w:eastAsiaTheme="minorEastAsia" w:hAnsi="Palatino Linotype"/>
          <w:sz w:val="24"/>
          <w:szCs w:val="24"/>
          <w:lang w:val="es-ES_tradnl" w:eastAsia="es-ES"/>
        </w:rPr>
        <w:t xml:space="preserve"> </w:t>
      </w:r>
      <w:r w:rsidR="00745279" w:rsidRPr="009E2F4B">
        <w:rPr>
          <w:rFonts w:ascii="Palatino Linotype" w:eastAsiaTheme="minorEastAsia" w:hAnsi="Palatino Linotype"/>
          <w:sz w:val="24"/>
          <w:szCs w:val="24"/>
          <w:lang w:val="es-ES_tradnl" w:eastAsia="es-ES"/>
        </w:rPr>
        <w:t>de</w:t>
      </w:r>
      <w:r w:rsidRPr="009E2F4B">
        <w:rPr>
          <w:rFonts w:ascii="Palatino Linotype" w:eastAsiaTheme="minorEastAsia" w:hAnsi="Palatino Linotype"/>
          <w:sz w:val="24"/>
          <w:szCs w:val="24"/>
          <w:lang w:val="es-ES_tradnl" w:eastAsia="es-ES"/>
        </w:rPr>
        <w:t xml:space="preserve"> dos mil veintiuno, </w:t>
      </w:r>
      <w:r w:rsidRPr="009E2F4B">
        <w:rPr>
          <w:rFonts w:ascii="Palatino Linotype" w:eastAsia="Calibri" w:hAnsi="Palatino Linotype" w:cs="Times New Roman"/>
          <w:sz w:val="24"/>
          <w:szCs w:val="24"/>
          <w:lang w:val="es-ES" w:eastAsia="es-ES"/>
        </w:rPr>
        <w:t xml:space="preserve">el </w:t>
      </w:r>
      <w:r w:rsidRPr="009E2F4B">
        <w:rPr>
          <w:rFonts w:ascii="Palatino Linotype" w:eastAsia="Calibri" w:hAnsi="Palatino Linotype" w:cs="Arial"/>
          <w:b/>
          <w:sz w:val="24"/>
          <w:szCs w:val="24"/>
          <w:lang w:val="es-AR" w:eastAsia="es-ES"/>
        </w:rPr>
        <w:t>SUJETO OBLIGADO</w:t>
      </w:r>
      <w:r w:rsidRPr="009E2F4B">
        <w:rPr>
          <w:rFonts w:ascii="Palatino Linotype" w:eastAsia="Calibri" w:hAnsi="Palatino Linotype" w:cs="Arial"/>
          <w:b/>
          <w:i/>
          <w:sz w:val="24"/>
          <w:szCs w:val="24"/>
          <w:lang w:val="es-AR" w:eastAsia="es-ES"/>
        </w:rPr>
        <w:t xml:space="preserve"> </w:t>
      </w:r>
      <w:r w:rsidRPr="009E2F4B">
        <w:rPr>
          <w:rFonts w:ascii="Palatino Linotype" w:eastAsia="Times New Roman" w:hAnsi="Palatino Linotype" w:cs="Arial"/>
          <w:sz w:val="24"/>
          <w:szCs w:val="24"/>
          <w:lang w:val="es-ES" w:eastAsia="es-ES"/>
        </w:rPr>
        <w:t>dio respuestas a la solicitud de información en los siguientes términos:</w:t>
      </w:r>
    </w:p>
    <w:p w14:paraId="54E6C9C0" w14:textId="77777777" w:rsidR="00CE145F" w:rsidRPr="009E2F4B" w:rsidRDefault="00CE145F" w:rsidP="00CE145F">
      <w:pPr>
        <w:spacing w:after="0" w:line="360" w:lineRule="auto"/>
        <w:ind w:left="720"/>
        <w:contextualSpacing/>
        <w:rPr>
          <w:rFonts w:ascii="Palatino Linotype" w:eastAsia="Times New Roman" w:hAnsi="Palatino Linotype" w:cs="Arial"/>
          <w:sz w:val="24"/>
          <w:szCs w:val="24"/>
          <w:lang w:val="es-ES" w:eastAsia="es-ES"/>
        </w:rPr>
      </w:pPr>
    </w:p>
    <w:tbl>
      <w:tblPr>
        <w:tblW w:w="7475" w:type="dxa"/>
        <w:jc w:val="center"/>
        <w:tblCellSpacing w:w="0" w:type="dxa"/>
        <w:tblCellMar>
          <w:left w:w="0" w:type="dxa"/>
          <w:right w:w="0" w:type="dxa"/>
        </w:tblCellMar>
        <w:tblLook w:val="04A0" w:firstRow="1" w:lastRow="0" w:firstColumn="1" w:lastColumn="0" w:noHBand="0" w:noVBand="1"/>
      </w:tblPr>
      <w:tblGrid>
        <w:gridCol w:w="7475"/>
      </w:tblGrid>
      <w:tr w:rsidR="00CE145F" w:rsidRPr="009E2F4B" w14:paraId="20749A62" w14:textId="77777777" w:rsidTr="00745279">
        <w:trPr>
          <w:trHeight w:val="211"/>
          <w:tblCellSpacing w:w="0" w:type="dxa"/>
          <w:jc w:val="center"/>
        </w:trPr>
        <w:tc>
          <w:tcPr>
            <w:tcW w:w="7475" w:type="dxa"/>
            <w:hideMark/>
          </w:tcPr>
          <w:tbl>
            <w:tblPr>
              <w:tblW w:w="7475" w:type="dxa"/>
              <w:jc w:val="center"/>
              <w:tblCellSpacing w:w="0" w:type="dxa"/>
              <w:tblCellMar>
                <w:left w:w="0" w:type="dxa"/>
                <w:right w:w="0" w:type="dxa"/>
              </w:tblCellMar>
              <w:tblLook w:val="04A0" w:firstRow="1" w:lastRow="0" w:firstColumn="1" w:lastColumn="0" w:noHBand="0" w:noVBand="1"/>
            </w:tblPr>
            <w:tblGrid>
              <w:gridCol w:w="7475"/>
            </w:tblGrid>
            <w:tr w:rsidR="00745279" w:rsidRPr="009E2F4B" w14:paraId="2A6F1B47" w14:textId="77777777" w:rsidTr="00745279">
              <w:trPr>
                <w:trHeight w:val="259"/>
                <w:tblCellSpacing w:w="0" w:type="dxa"/>
                <w:jc w:val="center"/>
              </w:trPr>
              <w:tc>
                <w:tcPr>
                  <w:tcW w:w="0" w:type="auto"/>
                  <w:vAlign w:val="center"/>
                  <w:hideMark/>
                </w:tcPr>
                <w:p w14:paraId="34D6AB1C" w14:textId="77777777" w:rsidR="00745279" w:rsidRPr="009E2F4B" w:rsidRDefault="00745279" w:rsidP="00745279">
                  <w:pPr>
                    <w:spacing w:after="0" w:line="240" w:lineRule="auto"/>
                    <w:jc w:val="right"/>
                    <w:rPr>
                      <w:rFonts w:ascii="Palatino Linotype" w:eastAsia="Times New Roman" w:hAnsi="Palatino Linotype" w:cs="Times New Roman"/>
                      <w:i/>
                      <w:lang w:eastAsia="es-MX"/>
                    </w:rPr>
                  </w:pPr>
                  <w:r w:rsidRPr="009E2F4B">
                    <w:rPr>
                      <w:rFonts w:ascii="Palatino Linotype" w:eastAsia="Times New Roman" w:hAnsi="Palatino Linotype" w:cs="Times New Roman"/>
                      <w:i/>
                      <w:lang w:eastAsia="es-MX"/>
                    </w:rPr>
                    <w:t xml:space="preserve">Metepec, México a 28 de </w:t>
                  </w:r>
                  <w:proofErr w:type="gramStart"/>
                  <w:r w:rsidRPr="009E2F4B">
                    <w:rPr>
                      <w:rFonts w:ascii="Palatino Linotype" w:eastAsia="Times New Roman" w:hAnsi="Palatino Linotype" w:cs="Times New Roman"/>
                      <w:i/>
                      <w:lang w:eastAsia="es-MX"/>
                    </w:rPr>
                    <w:t>Enero</w:t>
                  </w:r>
                  <w:proofErr w:type="gramEnd"/>
                  <w:r w:rsidRPr="009E2F4B">
                    <w:rPr>
                      <w:rFonts w:ascii="Palatino Linotype" w:eastAsia="Times New Roman" w:hAnsi="Palatino Linotype" w:cs="Times New Roman"/>
                      <w:i/>
                      <w:lang w:eastAsia="es-MX"/>
                    </w:rPr>
                    <w:t xml:space="preserve"> de 2021</w:t>
                  </w:r>
                </w:p>
              </w:tc>
            </w:tr>
            <w:tr w:rsidR="00745279" w:rsidRPr="009E2F4B" w14:paraId="6A58AC30" w14:textId="77777777" w:rsidTr="00745279">
              <w:trPr>
                <w:trHeight w:val="259"/>
                <w:tblCellSpacing w:w="0" w:type="dxa"/>
                <w:jc w:val="center"/>
              </w:trPr>
              <w:tc>
                <w:tcPr>
                  <w:tcW w:w="0" w:type="auto"/>
                  <w:vAlign w:val="center"/>
                  <w:hideMark/>
                </w:tcPr>
                <w:p w14:paraId="03763EED" w14:textId="77777777" w:rsidR="00745279" w:rsidRPr="009E2F4B" w:rsidRDefault="00745279" w:rsidP="00745279">
                  <w:pPr>
                    <w:spacing w:after="0" w:line="240" w:lineRule="auto"/>
                    <w:jc w:val="right"/>
                    <w:rPr>
                      <w:rFonts w:ascii="Palatino Linotype" w:eastAsia="Times New Roman" w:hAnsi="Palatino Linotype" w:cs="Times New Roman"/>
                      <w:i/>
                      <w:lang w:eastAsia="es-MX"/>
                    </w:rPr>
                  </w:pPr>
                  <w:r w:rsidRPr="009E2F4B">
                    <w:rPr>
                      <w:rFonts w:ascii="Palatino Linotype" w:eastAsia="Times New Roman" w:hAnsi="Palatino Linotype" w:cs="Times New Roman"/>
                      <w:i/>
                      <w:lang w:eastAsia="es-MX"/>
                    </w:rPr>
                    <w:t>Nombre del solicitante:</w:t>
                  </w:r>
                </w:p>
              </w:tc>
            </w:tr>
            <w:tr w:rsidR="00745279" w:rsidRPr="009E2F4B" w14:paraId="3953F5A9" w14:textId="77777777" w:rsidTr="00745279">
              <w:trPr>
                <w:trHeight w:val="259"/>
                <w:tblCellSpacing w:w="0" w:type="dxa"/>
                <w:jc w:val="center"/>
              </w:trPr>
              <w:tc>
                <w:tcPr>
                  <w:tcW w:w="0" w:type="auto"/>
                  <w:vAlign w:val="center"/>
                  <w:hideMark/>
                </w:tcPr>
                <w:p w14:paraId="66D2A013" w14:textId="77777777" w:rsidR="00745279" w:rsidRPr="009E2F4B" w:rsidRDefault="00745279" w:rsidP="00745279">
                  <w:pPr>
                    <w:spacing w:after="0" w:line="240" w:lineRule="auto"/>
                    <w:jc w:val="right"/>
                    <w:rPr>
                      <w:rFonts w:ascii="Palatino Linotype" w:eastAsia="Times New Roman" w:hAnsi="Palatino Linotype" w:cs="Times New Roman"/>
                      <w:i/>
                      <w:lang w:eastAsia="es-MX"/>
                    </w:rPr>
                  </w:pPr>
                  <w:r w:rsidRPr="009E2F4B">
                    <w:rPr>
                      <w:rFonts w:ascii="Palatino Linotype" w:eastAsia="Times New Roman" w:hAnsi="Palatino Linotype" w:cs="Times New Roman"/>
                      <w:i/>
                      <w:lang w:eastAsia="es-MX"/>
                    </w:rPr>
                    <w:t>Folio de la solicitud: 00083/SUTEYM/IP/2020</w:t>
                  </w:r>
                </w:p>
              </w:tc>
            </w:tr>
            <w:tr w:rsidR="00745279" w:rsidRPr="009E2F4B" w14:paraId="692A0B1A" w14:textId="77777777" w:rsidTr="00745279">
              <w:trPr>
                <w:trHeight w:val="324"/>
                <w:tblCellSpacing w:w="0" w:type="dxa"/>
                <w:jc w:val="center"/>
              </w:trPr>
              <w:tc>
                <w:tcPr>
                  <w:tcW w:w="0" w:type="auto"/>
                  <w:vAlign w:val="center"/>
                  <w:hideMark/>
                </w:tcPr>
                <w:p w14:paraId="6504186D" w14:textId="77777777" w:rsidR="00745279" w:rsidRPr="009E2F4B" w:rsidRDefault="00745279" w:rsidP="00745279">
                  <w:pPr>
                    <w:spacing w:after="0" w:line="240" w:lineRule="auto"/>
                    <w:rPr>
                      <w:rFonts w:ascii="Palatino Linotype" w:eastAsia="Times New Roman" w:hAnsi="Palatino Linotype" w:cs="Times New Roman"/>
                      <w:i/>
                      <w:lang w:eastAsia="es-MX"/>
                    </w:rPr>
                  </w:pPr>
                </w:p>
              </w:tc>
            </w:tr>
            <w:tr w:rsidR="00745279" w:rsidRPr="009E2F4B" w14:paraId="3F15D7C4" w14:textId="77777777" w:rsidTr="00745279">
              <w:trPr>
                <w:trHeight w:val="129"/>
                <w:tblCellSpacing w:w="0" w:type="dxa"/>
                <w:jc w:val="center"/>
              </w:trPr>
              <w:tc>
                <w:tcPr>
                  <w:tcW w:w="0" w:type="auto"/>
                  <w:vAlign w:val="center"/>
                  <w:hideMark/>
                </w:tcPr>
                <w:p w14:paraId="0CF8C7CE" w14:textId="77777777" w:rsidR="00745279" w:rsidRPr="009E2F4B" w:rsidRDefault="00745279" w:rsidP="00745279">
                  <w:pPr>
                    <w:spacing w:after="0" w:line="240" w:lineRule="auto"/>
                    <w:rPr>
                      <w:rFonts w:ascii="Palatino Linotype" w:eastAsia="Times New Roman" w:hAnsi="Palatino Linotype" w:cs="Times New Roman"/>
                      <w:i/>
                      <w:lang w:eastAsia="es-MX"/>
                    </w:rPr>
                  </w:pPr>
                  <w:r w:rsidRPr="009E2F4B">
                    <w:rPr>
                      <w:rFonts w:ascii="Palatino Linotype" w:eastAsia="Times New Roman" w:hAnsi="Palatino Linotype" w:cs="Times New Roman"/>
                      <w:i/>
                      <w:lang w:eastAsia="es-MX"/>
                    </w:rPr>
                    <w:t>Por este medio me permito dar respuesta a su solicitud de información número 00083/SUTEYM/IP/2020 de fecha 11 de diciembre de 2020, con fundamento en los artículos 1, 2, 3 fracción XLIV, 4, 12, 16, 23 fracción IX, 24 fracción XI y último párrafo, 50, 51, y 53 fracciones II, IV, V y VI de la Ley de Transparencia y Acceso a la Información Pública del Estado de México y Municipios.</w:t>
                  </w:r>
                </w:p>
              </w:tc>
            </w:tr>
            <w:tr w:rsidR="00745279" w:rsidRPr="009E2F4B" w14:paraId="50B8C4C7" w14:textId="77777777" w:rsidTr="00745279">
              <w:trPr>
                <w:trHeight w:val="129"/>
                <w:tblCellSpacing w:w="0" w:type="dxa"/>
                <w:jc w:val="center"/>
              </w:trPr>
              <w:tc>
                <w:tcPr>
                  <w:tcW w:w="0" w:type="auto"/>
                  <w:vAlign w:val="center"/>
                  <w:hideMark/>
                </w:tcPr>
                <w:p w14:paraId="4403614E" w14:textId="77777777" w:rsidR="00745279" w:rsidRPr="009E2F4B" w:rsidRDefault="00745279" w:rsidP="00745279">
                  <w:pPr>
                    <w:spacing w:after="0" w:line="240" w:lineRule="auto"/>
                    <w:rPr>
                      <w:rFonts w:ascii="Palatino Linotype" w:eastAsia="Times New Roman" w:hAnsi="Palatino Linotype" w:cs="Times New Roman"/>
                      <w:i/>
                      <w:lang w:eastAsia="es-MX"/>
                    </w:rPr>
                  </w:pPr>
                </w:p>
              </w:tc>
            </w:tr>
            <w:tr w:rsidR="00745279" w:rsidRPr="009E2F4B" w14:paraId="54BAEBB4" w14:textId="77777777" w:rsidTr="00745279">
              <w:trPr>
                <w:trHeight w:val="129"/>
                <w:tblCellSpacing w:w="0" w:type="dxa"/>
                <w:jc w:val="center"/>
              </w:trPr>
              <w:tc>
                <w:tcPr>
                  <w:tcW w:w="0" w:type="auto"/>
                  <w:vAlign w:val="center"/>
                  <w:hideMark/>
                </w:tcPr>
                <w:p w14:paraId="5B61DF28" w14:textId="77777777" w:rsidR="00745279" w:rsidRPr="009E2F4B" w:rsidRDefault="00745279" w:rsidP="00745279">
                  <w:pPr>
                    <w:spacing w:after="0" w:line="240" w:lineRule="auto"/>
                    <w:rPr>
                      <w:rFonts w:ascii="Palatino Linotype" w:eastAsia="Times New Roman" w:hAnsi="Palatino Linotype" w:cs="Times New Roman"/>
                      <w:i/>
                      <w:lang w:eastAsia="es-MX"/>
                    </w:rPr>
                  </w:pPr>
                  <w:r w:rsidRPr="009E2F4B">
                    <w:rPr>
                      <w:rFonts w:ascii="Palatino Linotype" w:eastAsia="Times New Roman" w:hAnsi="Palatino Linotype" w:cs="Times New Roman"/>
                      <w:i/>
                      <w:lang w:eastAsia="es-MX"/>
                    </w:rPr>
                    <w:t>ATENTAMENTE</w:t>
                  </w:r>
                </w:p>
              </w:tc>
            </w:tr>
            <w:tr w:rsidR="00745279" w:rsidRPr="009E2F4B" w14:paraId="3F5719A1" w14:textId="77777777" w:rsidTr="00745279">
              <w:trPr>
                <w:trHeight w:val="194"/>
                <w:tblCellSpacing w:w="0" w:type="dxa"/>
                <w:jc w:val="center"/>
              </w:trPr>
              <w:tc>
                <w:tcPr>
                  <w:tcW w:w="0" w:type="auto"/>
                  <w:vAlign w:val="center"/>
                  <w:hideMark/>
                </w:tcPr>
                <w:p w14:paraId="21F140FE" w14:textId="77777777" w:rsidR="00745279" w:rsidRPr="009E2F4B" w:rsidRDefault="00745279" w:rsidP="00745279">
                  <w:pPr>
                    <w:spacing w:after="0" w:line="240" w:lineRule="auto"/>
                    <w:rPr>
                      <w:rFonts w:ascii="Palatino Linotype" w:eastAsia="Times New Roman" w:hAnsi="Palatino Linotype" w:cs="Times New Roman"/>
                      <w:i/>
                      <w:lang w:eastAsia="es-MX"/>
                    </w:rPr>
                  </w:pPr>
                </w:p>
              </w:tc>
            </w:tr>
            <w:tr w:rsidR="00745279" w:rsidRPr="009E2F4B" w14:paraId="06A43D25" w14:textId="77777777" w:rsidTr="00745279">
              <w:trPr>
                <w:trHeight w:val="129"/>
                <w:tblCellSpacing w:w="0" w:type="dxa"/>
                <w:jc w:val="center"/>
              </w:trPr>
              <w:tc>
                <w:tcPr>
                  <w:tcW w:w="0" w:type="auto"/>
                  <w:vAlign w:val="center"/>
                  <w:hideMark/>
                </w:tcPr>
                <w:p w14:paraId="0B7F08AA" w14:textId="77777777" w:rsidR="00745279" w:rsidRPr="009E2F4B" w:rsidRDefault="00745279" w:rsidP="00745279">
                  <w:pPr>
                    <w:spacing w:after="0" w:line="240" w:lineRule="auto"/>
                    <w:rPr>
                      <w:rFonts w:ascii="Palatino Linotype" w:eastAsia="Times New Roman" w:hAnsi="Palatino Linotype" w:cs="Times New Roman"/>
                      <w:i/>
                      <w:lang w:eastAsia="es-MX"/>
                    </w:rPr>
                  </w:pPr>
                  <w:r w:rsidRPr="009E2F4B">
                    <w:rPr>
                      <w:rFonts w:ascii="Palatino Linotype" w:eastAsia="Times New Roman" w:hAnsi="Palatino Linotype" w:cs="Times New Roman"/>
                      <w:i/>
                      <w:lang w:eastAsia="es-MX"/>
                    </w:rPr>
                    <w:t>UNIDAD DE TRANSPARENCIA SUTEYM</w:t>
                  </w:r>
                </w:p>
                <w:p w14:paraId="237C06B3" w14:textId="77777777" w:rsidR="006A484E" w:rsidRPr="009E2F4B" w:rsidRDefault="006A484E" w:rsidP="00745279">
                  <w:pPr>
                    <w:spacing w:after="0" w:line="240" w:lineRule="auto"/>
                    <w:rPr>
                      <w:rFonts w:ascii="Palatino Linotype" w:eastAsia="Times New Roman" w:hAnsi="Palatino Linotype" w:cs="Times New Roman"/>
                      <w:i/>
                      <w:lang w:eastAsia="es-MX"/>
                    </w:rPr>
                  </w:pPr>
                </w:p>
                <w:p w14:paraId="6819C98E" w14:textId="77777777" w:rsidR="006A484E" w:rsidRPr="009E2F4B" w:rsidRDefault="006A484E" w:rsidP="00745279">
                  <w:pPr>
                    <w:spacing w:after="0" w:line="240" w:lineRule="auto"/>
                    <w:rPr>
                      <w:rFonts w:ascii="Palatino Linotype" w:eastAsia="Times New Roman" w:hAnsi="Palatino Linotype" w:cs="Times New Roman"/>
                      <w:i/>
                      <w:lang w:eastAsia="es-MX"/>
                    </w:rPr>
                  </w:pPr>
                </w:p>
                <w:p w14:paraId="40564632" w14:textId="77777777" w:rsidR="006A484E" w:rsidRPr="009E2F4B" w:rsidRDefault="006A484E" w:rsidP="00745279">
                  <w:pPr>
                    <w:spacing w:after="0" w:line="240" w:lineRule="auto"/>
                    <w:rPr>
                      <w:rFonts w:ascii="Palatino Linotype" w:eastAsia="Times New Roman" w:hAnsi="Palatino Linotype" w:cs="Times New Roman"/>
                      <w:i/>
                      <w:lang w:eastAsia="es-MX"/>
                    </w:rPr>
                  </w:pPr>
                </w:p>
                <w:p w14:paraId="48CFBE6F" w14:textId="77777777" w:rsidR="006A484E" w:rsidRPr="009E2F4B" w:rsidRDefault="006A484E" w:rsidP="00745279">
                  <w:pPr>
                    <w:spacing w:after="0" w:line="240" w:lineRule="auto"/>
                    <w:rPr>
                      <w:rFonts w:ascii="Palatino Linotype" w:eastAsia="Times New Roman" w:hAnsi="Palatino Linotype" w:cs="Times New Roman"/>
                      <w:i/>
                      <w:lang w:eastAsia="es-MX"/>
                    </w:rPr>
                  </w:pPr>
                </w:p>
                <w:p w14:paraId="64C99318" w14:textId="77777777" w:rsidR="006A484E" w:rsidRPr="009E2F4B" w:rsidRDefault="006A484E" w:rsidP="00745279">
                  <w:pPr>
                    <w:spacing w:after="0" w:line="240" w:lineRule="auto"/>
                    <w:rPr>
                      <w:rFonts w:ascii="Palatino Linotype" w:eastAsia="Times New Roman" w:hAnsi="Palatino Linotype" w:cs="Times New Roman"/>
                      <w:i/>
                      <w:lang w:eastAsia="es-MX"/>
                    </w:rPr>
                  </w:pPr>
                </w:p>
                <w:p w14:paraId="241CF9B4" w14:textId="77777777" w:rsidR="006A484E" w:rsidRPr="009E2F4B" w:rsidRDefault="006A484E" w:rsidP="00745279">
                  <w:pPr>
                    <w:spacing w:after="0" w:line="240" w:lineRule="auto"/>
                    <w:rPr>
                      <w:rFonts w:ascii="Palatino Linotype" w:eastAsia="Times New Roman" w:hAnsi="Palatino Linotype" w:cs="Times New Roman"/>
                      <w:i/>
                      <w:lang w:eastAsia="es-MX"/>
                    </w:rPr>
                  </w:pPr>
                </w:p>
              </w:tc>
            </w:tr>
          </w:tbl>
          <w:p w14:paraId="65CA643E" w14:textId="77777777" w:rsidR="00CE145F" w:rsidRPr="009E2F4B" w:rsidRDefault="00CE145F" w:rsidP="00CE145F">
            <w:pPr>
              <w:spacing w:after="0"/>
              <w:rPr>
                <w:rFonts w:ascii="Palatino Linotype" w:hAnsi="Palatino Linotype"/>
                <w:i/>
              </w:rPr>
            </w:pPr>
          </w:p>
        </w:tc>
      </w:tr>
    </w:tbl>
    <w:p w14:paraId="34535EBE" w14:textId="77777777" w:rsidR="00CE145F" w:rsidRPr="009E2F4B" w:rsidRDefault="006A484E" w:rsidP="00745279">
      <w:pPr>
        <w:spacing w:after="0" w:line="360" w:lineRule="auto"/>
        <w:ind w:right="567"/>
        <w:jc w:val="both"/>
        <w:rPr>
          <w:rFonts w:ascii="Palatino Linotype" w:eastAsiaTheme="minorEastAsia" w:hAnsi="Palatino Linotype"/>
          <w:b/>
          <w:sz w:val="24"/>
          <w:szCs w:val="24"/>
          <w:lang w:val="es-ES_tradnl" w:eastAsia="es-ES"/>
        </w:rPr>
      </w:pPr>
      <w:r w:rsidRPr="009E2F4B">
        <w:rPr>
          <w:rFonts w:ascii="Palatino Linotype" w:eastAsiaTheme="minorEastAsia" w:hAnsi="Palatino Linotype"/>
          <w:b/>
          <w:sz w:val="24"/>
          <w:szCs w:val="24"/>
          <w:lang w:val="es-ES_tradnl" w:eastAsia="es-ES"/>
        </w:rPr>
        <w:t>Documentos adjuntos:</w:t>
      </w:r>
    </w:p>
    <w:p w14:paraId="7D668140" w14:textId="77777777" w:rsidR="006A484E" w:rsidRPr="009E2F4B" w:rsidRDefault="006A484E" w:rsidP="00745279">
      <w:pPr>
        <w:spacing w:after="0" w:line="360" w:lineRule="auto"/>
        <w:ind w:right="567"/>
        <w:jc w:val="both"/>
        <w:rPr>
          <w:rFonts w:ascii="Palatino Linotype" w:eastAsiaTheme="minorEastAsia" w:hAnsi="Palatino Linotype"/>
          <w:b/>
          <w:lang w:val="es-ES_tradnl" w:eastAsia="es-ES"/>
        </w:rPr>
      </w:pPr>
    </w:p>
    <w:p w14:paraId="60797979"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7" w:tgtFrame="_blank" w:history="1">
        <w:r w:rsidR="006A484E" w:rsidRPr="009E2F4B">
          <w:rPr>
            <w:rStyle w:val="Hipervnculo"/>
            <w:rFonts w:ascii="Palatino Linotype" w:hAnsi="Palatino Linotype" w:cs="Arial"/>
            <w:b/>
            <w:bCs/>
            <w:color w:val="auto"/>
            <w:u w:val="none"/>
          </w:rPr>
          <w:t>SINDICALIZADOS 2019.pdf</w:t>
        </w:r>
      </w:hyperlink>
      <w:r w:rsidR="006A484E" w:rsidRPr="009E2F4B">
        <w:rPr>
          <w:rFonts w:ascii="Palatino Linotype" w:hAnsi="Palatino Linotype"/>
        </w:rPr>
        <w:t>: lista con el nombre de noventa y cinco (95) servidores públicos y su área.</w:t>
      </w:r>
    </w:p>
    <w:p w14:paraId="2F35EF4D"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8" w:tgtFrame="_blank" w:history="1">
        <w:r w:rsidR="006A484E" w:rsidRPr="009E2F4B">
          <w:rPr>
            <w:rStyle w:val="Hipervnculo"/>
            <w:rFonts w:ascii="Palatino Linotype" w:hAnsi="Palatino Linotype" w:cs="Arial"/>
            <w:b/>
            <w:bCs/>
            <w:color w:val="auto"/>
            <w:u w:val="none"/>
          </w:rPr>
          <w:t>SINDICALIZADOS 2020.pdf</w:t>
        </w:r>
      </w:hyperlink>
      <w:r w:rsidR="006A484E" w:rsidRPr="009E2F4B">
        <w:rPr>
          <w:rFonts w:ascii="Palatino Linotype" w:hAnsi="Palatino Linotype"/>
        </w:rPr>
        <w:t>: lista con el nombre de veintinueve (29) servidores públicos y su área.</w:t>
      </w:r>
    </w:p>
    <w:p w14:paraId="432A165E"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9" w:tgtFrame="_blank" w:history="1">
        <w:r w:rsidR="006A484E" w:rsidRPr="009E2F4B">
          <w:rPr>
            <w:rStyle w:val="Hipervnculo"/>
            <w:rFonts w:ascii="Palatino Linotype" w:hAnsi="Palatino Linotype" w:cs="Arial"/>
            <w:b/>
            <w:bCs/>
            <w:color w:val="auto"/>
            <w:u w:val="none"/>
          </w:rPr>
          <w:t>1 ACUERDO VERSION PUBLICA OFICIOS DE PLAZA 2021 280121.docx.pdf</w:t>
        </w:r>
      </w:hyperlink>
      <w:r w:rsidR="006A484E" w:rsidRPr="009E2F4B">
        <w:rPr>
          <w:rFonts w:ascii="Palatino Linotype" w:hAnsi="Palatino Linotype"/>
        </w:rPr>
        <w:t xml:space="preserve">: acta del veintisiete (27) de enero de dos mil veintiuno del comité </w:t>
      </w:r>
      <w:r w:rsidR="000630FD" w:rsidRPr="009E2F4B">
        <w:rPr>
          <w:rFonts w:ascii="Palatino Linotype" w:hAnsi="Palatino Linotype"/>
        </w:rPr>
        <w:t>de transparencia, mediante la cual se aprobó la versión pública de los oficios de la ocupación de las plazas sindicales.</w:t>
      </w:r>
    </w:p>
    <w:p w14:paraId="40A8F33C"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0" w:tgtFrame="_blank" w:history="1">
        <w:r w:rsidR="006A484E" w:rsidRPr="009E2F4B">
          <w:rPr>
            <w:rStyle w:val="Hipervnculo"/>
            <w:rFonts w:ascii="Palatino Linotype" w:hAnsi="Palatino Linotype" w:cs="Arial"/>
            <w:b/>
            <w:bCs/>
            <w:color w:val="auto"/>
            <w:u w:val="none"/>
          </w:rPr>
          <w:t>RESPUESTA 83.pdf</w:t>
        </w:r>
      </w:hyperlink>
      <w:r w:rsidR="000630FD" w:rsidRPr="009E2F4B">
        <w:rPr>
          <w:rFonts w:ascii="Palatino Linotype" w:hAnsi="Palatino Linotype"/>
        </w:rPr>
        <w:t xml:space="preserve">: documento de fecha veintiocho (28) e enero, remitido por el Titular de la Unidad de Transparencia del Sujeto Obligado, mediante el cual da respuesta a la solicitud de información señalando que adjunta las relaciones de los sindicalizados con plazas otorgada correspondientes a los años 2019 y 2020, asimismo señala que </w:t>
      </w:r>
      <w:proofErr w:type="gramStart"/>
      <w:r w:rsidR="000630FD" w:rsidRPr="009E2F4B">
        <w:rPr>
          <w:rFonts w:ascii="Palatino Linotype" w:hAnsi="Palatino Linotype"/>
        </w:rPr>
        <w:t>del años</w:t>
      </w:r>
      <w:proofErr w:type="gramEnd"/>
      <w:r w:rsidR="000630FD" w:rsidRPr="009E2F4B">
        <w:rPr>
          <w:rFonts w:ascii="Palatino Linotype" w:hAnsi="Palatino Linotype"/>
        </w:rPr>
        <w:t xml:space="preserve"> 2020 no se llevó a cabo el procedimiento para el organismo de agua y saneamiento. Con respecto al sueldo, categoría y antigüedad señalo que esa agrupación sindical no contrata y por lo tanto no cuenta con trabajadores que brinden un servicio personal y subordinado mediante el pago de un salario.</w:t>
      </w:r>
    </w:p>
    <w:p w14:paraId="2C880B88"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1" w:tgtFrame="_blank" w:history="1">
        <w:r w:rsidR="006A484E" w:rsidRPr="009E2F4B">
          <w:rPr>
            <w:rStyle w:val="Hipervnculo"/>
            <w:rFonts w:ascii="Palatino Linotype" w:hAnsi="Palatino Linotype" w:cs="Arial"/>
            <w:b/>
            <w:bCs/>
            <w:color w:val="auto"/>
            <w:u w:val="none"/>
          </w:rPr>
          <w:t>OFICIOS 2020.docx.pdf</w:t>
        </w:r>
      </w:hyperlink>
      <w:r w:rsidR="000630FD" w:rsidRPr="009E2F4B">
        <w:rPr>
          <w:rFonts w:ascii="Palatino Linotype" w:hAnsi="Palatino Linotype"/>
        </w:rPr>
        <w:t xml:space="preserve">: </w:t>
      </w:r>
      <w:r w:rsidR="00354EFD" w:rsidRPr="009E2F4B">
        <w:rPr>
          <w:rFonts w:ascii="Palatino Linotype" w:hAnsi="Palatino Linotype"/>
        </w:rPr>
        <w:t>consta de siete (7) oficios emitidos por el secretario general de la Sección Toluca, mediante los cuales solicita al director general de administración, sean cubiertas las plazas sindicales vacantes de acuerdo a la relación que señalan en cada oficio.</w:t>
      </w:r>
    </w:p>
    <w:p w14:paraId="7A2F25DD"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2" w:tgtFrame="_blank" w:history="1">
        <w:r w:rsidR="006A484E" w:rsidRPr="009E2F4B">
          <w:rPr>
            <w:rStyle w:val="Hipervnculo"/>
            <w:rFonts w:ascii="Palatino Linotype" w:hAnsi="Palatino Linotype" w:cs="Arial"/>
            <w:b/>
            <w:bCs/>
            <w:color w:val="auto"/>
            <w:u w:val="none"/>
          </w:rPr>
          <w:t>SINDICALIZADOS DEL ORGANISMO DE AGUA Y SANEAMIENTO 2019.pdf</w:t>
        </w:r>
      </w:hyperlink>
      <w:r w:rsidR="00354EFD" w:rsidRPr="009E2F4B">
        <w:rPr>
          <w:rFonts w:ascii="Palatino Linotype" w:hAnsi="Palatino Linotype"/>
        </w:rPr>
        <w:t>: contiene una lista con el nombre de dieciocho servidores públicos.</w:t>
      </w:r>
    </w:p>
    <w:p w14:paraId="7DCC77BB"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3" w:tgtFrame="_blank" w:history="1">
        <w:r w:rsidR="006A484E" w:rsidRPr="009E2F4B">
          <w:rPr>
            <w:rStyle w:val="Hipervnculo"/>
            <w:rFonts w:ascii="Palatino Linotype" w:hAnsi="Palatino Linotype" w:cs="Arial"/>
            <w:b/>
            <w:bCs/>
            <w:color w:val="auto"/>
            <w:u w:val="none"/>
          </w:rPr>
          <w:t>SINDICALIZADOS DEL ORGANISMO DE AGUA Y SANEAMIENTO POR SUSTITUCION 2019.pdf</w:t>
        </w:r>
      </w:hyperlink>
      <w:r w:rsidR="00354EFD" w:rsidRPr="009E2F4B">
        <w:rPr>
          <w:rFonts w:ascii="Palatino Linotype" w:hAnsi="Palatino Linotype"/>
        </w:rPr>
        <w:t>: contiene una lista con el nombre de catorce servidores públicos.</w:t>
      </w:r>
    </w:p>
    <w:p w14:paraId="281A493B"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4" w:tgtFrame="_blank" w:history="1">
        <w:r w:rsidR="006A484E" w:rsidRPr="009E2F4B">
          <w:rPr>
            <w:rStyle w:val="Hipervnculo"/>
            <w:rFonts w:ascii="Palatino Linotype" w:hAnsi="Palatino Linotype" w:cs="Arial"/>
            <w:b/>
            <w:bCs/>
            <w:color w:val="auto"/>
            <w:u w:val="none"/>
          </w:rPr>
          <w:t>OFICIOS 2019.pdf</w:t>
        </w:r>
      </w:hyperlink>
      <w:r w:rsidR="00354EFD" w:rsidRPr="009E2F4B">
        <w:rPr>
          <w:rFonts w:ascii="Palatino Linotype" w:hAnsi="Palatino Linotype"/>
        </w:rPr>
        <w:t>: documento dañado, no se puede abrir.</w:t>
      </w:r>
    </w:p>
    <w:p w14:paraId="13781F7F"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5" w:tgtFrame="_blank" w:history="1">
        <w:r w:rsidR="006A484E" w:rsidRPr="009E2F4B">
          <w:rPr>
            <w:rStyle w:val="Hipervnculo"/>
            <w:rFonts w:ascii="Palatino Linotype" w:hAnsi="Palatino Linotype" w:cs="Arial"/>
            <w:b/>
            <w:bCs/>
            <w:color w:val="auto"/>
            <w:u w:val="none"/>
          </w:rPr>
          <w:t>2 ACTA DE CONFIDENCIALIDAD DE DATOS PERSONALES 28012021.docx.pdf</w:t>
        </w:r>
      </w:hyperlink>
      <w:r w:rsidR="00354EFD" w:rsidRPr="009E2F4B">
        <w:rPr>
          <w:rFonts w:ascii="Palatino Linotype" w:hAnsi="Palatino Linotype"/>
        </w:rPr>
        <w:t xml:space="preserve">: </w:t>
      </w:r>
      <w:r w:rsidR="004732AF" w:rsidRPr="009E2F4B">
        <w:rPr>
          <w:rFonts w:ascii="Palatino Linotype" w:hAnsi="Palatino Linotype"/>
        </w:rPr>
        <w:t xml:space="preserve">acta número 02/SE/SUT/2021 del comité de transparencia del sindicato, de fecha veintisiete de enero de dos mil veintiuno, mediante la cual se aprobó la clasificación de la </w:t>
      </w:r>
      <w:proofErr w:type="gramStart"/>
      <w:r w:rsidR="004732AF" w:rsidRPr="009E2F4B">
        <w:rPr>
          <w:rFonts w:ascii="Palatino Linotype" w:hAnsi="Palatino Linotype"/>
        </w:rPr>
        <w:t>información  como</w:t>
      </w:r>
      <w:proofErr w:type="gramEnd"/>
      <w:r w:rsidR="004732AF" w:rsidRPr="009E2F4B">
        <w:rPr>
          <w:rFonts w:ascii="Palatino Linotype" w:hAnsi="Palatino Linotype"/>
        </w:rPr>
        <w:t xml:space="preserve"> confidencial que corresponde a número de empleado y plazas de los agremiados al Sindicato pertenecientes al H. Ayuntamiento y Organismo de Agua de Toluca.</w:t>
      </w:r>
    </w:p>
    <w:p w14:paraId="025D146C"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6" w:tgtFrame="_blank" w:history="1">
        <w:r w:rsidR="006A484E" w:rsidRPr="009E2F4B">
          <w:rPr>
            <w:rStyle w:val="Hipervnculo"/>
            <w:rFonts w:ascii="Palatino Linotype" w:hAnsi="Palatino Linotype" w:cs="Arial"/>
            <w:b/>
            <w:bCs/>
            <w:color w:val="auto"/>
            <w:u w:val="none"/>
          </w:rPr>
          <w:t>OFICIOS POR SUSTITUCION 2019.pdf</w:t>
        </w:r>
      </w:hyperlink>
      <w:r w:rsidR="004732AF" w:rsidRPr="009E2F4B">
        <w:rPr>
          <w:rFonts w:ascii="Palatino Linotype" w:hAnsi="Palatino Linotype"/>
        </w:rPr>
        <w:t>: consta de dos oficios, mediante los cuales la sección Toluca del Sindicato solicita se otorgue la sindicalización por sustitución a los servidores públicos enlistados en los oficios.</w:t>
      </w:r>
    </w:p>
    <w:p w14:paraId="47E51913"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7" w:tgtFrame="_blank" w:history="1">
        <w:r w:rsidR="006A484E" w:rsidRPr="009E2F4B">
          <w:rPr>
            <w:rStyle w:val="Hipervnculo"/>
            <w:rFonts w:ascii="Palatino Linotype" w:hAnsi="Palatino Linotype" w:cs="Arial"/>
            <w:b/>
            <w:bCs/>
            <w:color w:val="auto"/>
            <w:u w:val="none"/>
          </w:rPr>
          <w:t>OFICIOS 2019.pdf</w:t>
        </w:r>
      </w:hyperlink>
      <w:r w:rsidR="004732AF" w:rsidRPr="009E2F4B">
        <w:rPr>
          <w:rFonts w:ascii="Palatino Linotype" w:hAnsi="Palatino Linotype"/>
        </w:rPr>
        <w:t>: consta de dos oficios emitidos por la sección sindical de Toluca mediante la cual solicita al director del Organismo de Agua y Saneamiento de Toluca</w:t>
      </w:r>
      <w:r w:rsidR="00D645F4" w:rsidRPr="009E2F4B">
        <w:rPr>
          <w:rFonts w:ascii="Palatino Linotype" w:hAnsi="Palatino Linotype"/>
        </w:rPr>
        <w:t>, se otorgue la sindicalización de los servidores públicos enlistados correspondientes al año 2019.</w:t>
      </w:r>
    </w:p>
    <w:p w14:paraId="3AFFBD54" w14:textId="77777777" w:rsidR="006A484E" w:rsidRPr="009E2F4B" w:rsidRDefault="008B4A01" w:rsidP="006A484E">
      <w:pPr>
        <w:pStyle w:val="Prrafodelista"/>
        <w:numPr>
          <w:ilvl w:val="0"/>
          <w:numId w:val="6"/>
        </w:numPr>
        <w:spacing w:after="0" w:line="360" w:lineRule="auto"/>
        <w:ind w:right="567"/>
        <w:jc w:val="both"/>
        <w:rPr>
          <w:rFonts w:ascii="Palatino Linotype" w:eastAsiaTheme="minorEastAsia" w:hAnsi="Palatino Linotype"/>
          <w:b/>
          <w:lang w:val="es-ES_tradnl" w:eastAsia="es-ES"/>
        </w:rPr>
      </w:pPr>
      <w:hyperlink r:id="rId18" w:tgtFrame="_blank" w:history="1">
        <w:r w:rsidR="006A484E" w:rsidRPr="009E2F4B">
          <w:rPr>
            <w:rStyle w:val="Hipervnculo"/>
            <w:rFonts w:ascii="Palatino Linotype" w:hAnsi="Palatino Linotype" w:cs="Arial"/>
            <w:b/>
            <w:bCs/>
            <w:color w:val="auto"/>
            <w:u w:val="none"/>
          </w:rPr>
          <w:t>SINDICALIZADOS 2020-2.pdf</w:t>
        </w:r>
      </w:hyperlink>
      <w:r w:rsidR="00D645F4" w:rsidRPr="009E2F4B">
        <w:rPr>
          <w:rFonts w:ascii="Palatino Linotype" w:hAnsi="Palatino Linotype"/>
        </w:rPr>
        <w:t>: lista con el nombre y área de once servidores públicos.</w:t>
      </w:r>
    </w:p>
    <w:p w14:paraId="000F1EAE" w14:textId="77777777" w:rsidR="006A484E" w:rsidRPr="009E2F4B" w:rsidRDefault="006A484E" w:rsidP="006A484E">
      <w:pPr>
        <w:spacing w:after="0" w:line="360" w:lineRule="auto"/>
        <w:ind w:right="567"/>
        <w:jc w:val="both"/>
        <w:rPr>
          <w:rFonts w:ascii="Palatino Linotype" w:eastAsiaTheme="minorEastAsia" w:hAnsi="Palatino Linotype"/>
          <w:b/>
          <w:sz w:val="24"/>
          <w:szCs w:val="24"/>
          <w:lang w:val="es-ES_tradnl" w:eastAsia="es-ES"/>
        </w:rPr>
      </w:pPr>
    </w:p>
    <w:p w14:paraId="5F18A08C" w14:textId="77777777" w:rsidR="00CE145F" w:rsidRPr="009E2F4B" w:rsidRDefault="00CE145F" w:rsidP="00CE145F">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9E2F4B">
        <w:rPr>
          <w:rFonts w:ascii="Palatino Linotype" w:eastAsia="Calibri" w:hAnsi="Palatino Linotype" w:cs="Arial"/>
          <w:sz w:val="24"/>
          <w:szCs w:val="24"/>
          <w:lang w:val="es-AR" w:eastAsia="es-ES"/>
        </w:rPr>
        <w:t>E</w:t>
      </w:r>
      <w:r w:rsidR="00D645F4" w:rsidRPr="009E2F4B">
        <w:rPr>
          <w:rFonts w:ascii="Palatino Linotype" w:eastAsia="Calibri" w:hAnsi="Palatino Linotype" w:cs="Arial"/>
          <w:sz w:val="24"/>
          <w:szCs w:val="24"/>
          <w:lang w:val="es-AR" w:eastAsia="es-ES"/>
        </w:rPr>
        <w:t xml:space="preserve">l diecinueve (19) de </w:t>
      </w:r>
      <w:proofErr w:type="gramStart"/>
      <w:r w:rsidR="00D645F4" w:rsidRPr="009E2F4B">
        <w:rPr>
          <w:rFonts w:ascii="Palatino Linotype" w:eastAsia="Calibri" w:hAnsi="Palatino Linotype" w:cs="Arial"/>
          <w:sz w:val="24"/>
          <w:szCs w:val="24"/>
          <w:lang w:val="es-AR" w:eastAsia="es-ES"/>
        </w:rPr>
        <w:t xml:space="preserve">febrero </w:t>
      </w:r>
      <w:r w:rsidRPr="009E2F4B">
        <w:rPr>
          <w:rFonts w:ascii="Palatino Linotype" w:eastAsia="Calibri" w:hAnsi="Palatino Linotype" w:cs="Arial"/>
          <w:sz w:val="24"/>
          <w:szCs w:val="24"/>
          <w:lang w:val="es-AR" w:eastAsia="es-ES"/>
        </w:rPr>
        <w:t xml:space="preserve"> de</w:t>
      </w:r>
      <w:proofErr w:type="gramEnd"/>
      <w:r w:rsidRPr="009E2F4B">
        <w:rPr>
          <w:rFonts w:ascii="Palatino Linotype" w:eastAsia="Calibri" w:hAnsi="Palatino Linotype" w:cs="Arial"/>
          <w:sz w:val="24"/>
          <w:szCs w:val="24"/>
          <w:lang w:val="es-AR" w:eastAsia="es-ES"/>
        </w:rPr>
        <w:t xml:space="preserve"> dos mil veintiuno</w:t>
      </w:r>
      <w:r w:rsidRPr="009E2F4B">
        <w:rPr>
          <w:rFonts w:ascii="Palatino Linotype" w:eastAsia="Times New Roman" w:hAnsi="Palatino Linotype" w:cs="Arial"/>
          <w:sz w:val="24"/>
          <w:szCs w:val="24"/>
          <w:lang w:val="es-ES" w:eastAsia="es-ES"/>
        </w:rPr>
        <w:t xml:space="preserve">, </w:t>
      </w:r>
      <w:r w:rsidRPr="009E2F4B">
        <w:rPr>
          <w:rFonts w:ascii="Palatino Linotype" w:eastAsiaTheme="minorEastAsia" w:hAnsi="Palatino Linotype"/>
          <w:b/>
          <w:sz w:val="24"/>
          <w:szCs w:val="24"/>
          <w:lang w:val="es-ES_tradnl" w:eastAsia="es-ES"/>
        </w:rPr>
        <w:t>EL RECURRENTE</w:t>
      </w:r>
      <w:r w:rsidRPr="009E2F4B">
        <w:rPr>
          <w:rFonts w:ascii="Palatino Linotype" w:eastAsia="Times New Roman" w:hAnsi="Palatino Linotype" w:cs="Arial"/>
          <w:sz w:val="24"/>
          <w:szCs w:val="24"/>
          <w:lang w:val="es-ES" w:eastAsia="es-ES"/>
        </w:rPr>
        <w:t xml:space="preserve"> interpuso el recurso de revisión, en contra de la respuesta, señalando como:</w:t>
      </w:r>
      <w:bookmarkStart w:id="3" w:name="_Toc462307683"/>
      <w:bookmarkStart w:id="4" w:name="_Toc472427085"/>
      <w:bookmarkStart w:id="5" w:name="_Toc472500652"/>
    </w:p>
    <w:p w14:paraId="4ED40290" w14:textId="77777777" w:rsidR="00CE145F" w:rsidRPr="009E2F4B" w:rsidRDefault="00CE145F" w:rsidP="00CE145F">
      <w:pPr>
        <w:spacing w:after="0" w:line="360" w:lineRule="auto"/>
        <w:ind w:left="567" w:right="567"/>
        <w:contextualSpacing/>
        <w:rPr>
          <w:rFonts w:ascii="Palatino Linotype" w:eastAsiaTheme="minorEastAsia" w:hAnsi="Palatino Linotype" w:cs="Arial"/>
          <w:i/>
          <w:lang w:val="es-ES_tradnl" w:eastAsia="es-ES"/>
        </w:rPr>
      </w:pPr>
    </w:p>
    <w:p w14:paraId="36731E69" w14:textId="77777777" w:rsidR="00CE145F" w:rsidRPr="009E2F4B" w:rsidRDefault="00CE145F" w:rsidP="00CE145F">
      <w:pPr>
        <w:spacing w:after="0" w:line="360" w:lineRule="auto"/>
        <w:ind w:left="567" w:right="567"/>
        <w:contextualSpacing/>
        <w:jc w:val="both"/>
        <w:rPr>
          <w:rFonts w:ascii="Palatino Linotype" w:eastAsia="Calibri" w:hAnsi="Palatino Linotype" w:cs="Arial"/>
          <w:i/>
          <w:lang w:val="es-ES" w:eastAsia="es-ES"/>
        </w:rPr>
      </w:pPr>
      <w:r w:rsidRPr="009E2F4B">
        <w:rPr>
          <w:rFonts w:ascii="Palatino Linotype" w:eastAsiaTheme="minorEastAsia" w:hAnsi="Palatino Linotype"/>
          <w:b/>
          <w:sz w:val="24"/>
          <w:szCs w:val="24"/>
          <w:lang w:val="es-ES_tradnl" w:eastAsia="es-ES"/>
        </w:rPr>
        <w:t>Acto impugnado</w:t>
      </w:r>
      <w:r w:rsidRPr="009E2F4B">
        <w:rPr>
          <w:rFonts w:ascii="Palatino Linotype" w:eastAsiaTheme="minorEastAsia" w:hAnsi="Palatino Linotype"/>
          <w:b/>
          <w:i/>
          <w:lang w:val="es-ES_tradnl" w:eastAsia="es-ES"/>
        </w:rPr>
        <w:t>:</w:t>
      </w:r>
      <w:r w:rsidRPr="009E2F4B">
        <w:rPr>
          <w:rFonts w:ascii="Palatino Linotype" w:hAnsi="Palatino Linotype"/>
          <w:i/>
          <w:color w:val="000000"/>
        </w:rPr>
        <w:t xml:space="preserve"> “</w:t>
      </w:r>
      <w:r w:rsidR="008B7AE2" w:rsidRPr="009E2F4B">
        <w:rPr>
          <w:rFonts w:ascii="Palatino Linotype" w:hAnsi="Palatino Linotype"/>
          <w:i/>
          <w:color w:val="000000"/>
        </w:rPr>
        <w:t>RESPUESTA INCOMPLETA DE LA SOLICITUD DE INFROMACION 083</w:t>
      </w:r>
      <w:r w:rsidRPr="009E2F4B">
        <w:rPr>
          <w:rFonts w:ascii="Palatino Linotype" w:hAnsi="Palatino Linotype"/>
          <w:i/>
          <w:color w:val="000000"/>
        </w:rPr>
        <w:t>” (Sic)</w:t>
      </w:r>
    </w:p>
    <w:p w14:paraId="796282A6" w14:textId="77777777" w:rsidR="00CE145F" w:rsidRPr="009E2F4B" w:rsidRDefault="00CE145F" w:rsidP="00CE145F">
      <w:pPr>
        <w:spacing w:after="0" w:line="360" w:lineRule="auto"/>
        <w:ind w:left="567" w:right="567"/>
        <w:contextualSpacing/>
        <w:jc w:val="both"/>
        <w:rPr>
          <w:rFonts w:ascii="Palatino Linotype" w:eastAsia="Calibri" w:hAnsi="Palatino Linotype" w:cs="Arial"/>
          <w:sz w:val="24"/>
          <w:lang w:val="es-ES" w:eastAsia="es-ES"/>
        </w:rPr>
      </w:pPr>
    </w:p>
    <w:p w14:paraId="533B18B5" w14:textId="77777777" w:rsidR="00CE145F" w:rsidRPr="009E2F4B" w:rsidRDefault="00CE145F" w:rsidP="00CE145F">
      <w:pPr>
        <w:spacing w:after="0" w:line="360" w:lineRule="auto"/>
        <w:ind w:left="567" w:right="567"/>
        <w:contextualSpacing/>
        <w:jc w:val="both"/>
        <w:rPr>
          <w:rFonts w:ascii="Palatino Linotype" w:hAnsi="Palatino Linotype"/>
          <w:i/>
          <w:color w:val="000000"/>
        </w:rPr>
      </w:pPr>
      <w:r w:rsidRPr="009E2F4B">
        <w:rPr>
          <w:rFonts w:ascii="Palatino Linotype" w:eastAsiaTheme="minorEastAsia" w:hAnsi="Palatino Linotype"/>
          <w:b/>
          <w:sz w:val="24"/>
          <w:szCs w:val="24"/>
          <w:lang w:val="es-ES_tradnl" w:eastAsia="es-ES"/>
        </w:rPr>
        <w:t>Razones o Motivos de inconformidad:</w:t>
      </w:r>
      <w:r w:rsidRPr="009E2F4B">
        <w:rPr>
          <w:rFonts w:ascii="Palatino Linotype" w:eastAsiaTheme="majorEastAsia" w:hAnsi="Palatino Linotype" w:cstheme="majorBidi"/>
          <w:b/>
          <w:color w:val="2E74B5" w:themeColor="accent1" w:themeShade="BF"/>
          <w:sz w:val="26"/>
          <w:szCs w:val="26"/>
          <w:lang w:val="es-ES" w:eastAsia="es-ES"/>
        </w:rPr>
        <w:t xml:space="preserve"> </w:t>
      </w:r>
      <w:r w:rsidRPr="009E2F4B">
        <w:rPr>
          <w:rFonts w:ascii="Palatino Linotype" w:eastAsiaTheme="majorEastAsia" w:hAnsi="Palatino Linotype" w:cstheme="majorBidi"/>
          <w:i/>
          <w:lang w:val="es-ES" w:eastAsia="es-ES"/>
        </w:rPr>
        <w:t>“</w:t>
      </w:r>
      <w:r w:rsidR="008B7AE2" w:rsidRPr="009E2F4B">
        <w:rPr>
          <w:rFonts w:ascii="Palatino Linotype" w:hAnsi="Palatino Linotype"/>
          <w:i/>
          <w:color w:val="000000"/>
        </w:rPr>
        <w:t xml:space="preserve">NO SE ENTREGO EL AREA DE ADSCRIPCION DE LA LISTA DE SINDICALIZADOS 2020 DEL NUM 13 A L NUM 20 DE DICHA RELACION, SE SOLICITA VERIFICAR NUMERO DE </w:t>
      </w:r>
      <w:r w:rsidR="008B7AE2" w:rsidRPr="009E2F4B">
        <w:rPr>
          <w:rFonts w:ascii="Palatino Linotype" w:hAnsi="Palatino Linotype"/>
          <w:i/>
          <w:color w:val="000000"/>
        </w:rPr>
        <w:lastRenderedPageBreak/>
        <w:t xml:space="preserve">SINDICALIZADOS DE ACUERDO AL AÑO YA QUE EN EL 2020 MANIFIESTAN 29 EN LISTA PERO EN OFICIOS SON 38 Y EN EL AÑO 2019 MANIFIESTA UN TOTAL DE 95 SIN EMBARGO NO SE ENTREGA LOS OFICIOS CORRESPODNIENTES DE TAL CIFRA NO SE ENTREGO LA INFORMACION SOLICITADA RESPECTO AL PUNTO: LOS BENEFICIADOS POR GRATIFICACIONES DE ACUERDO AL CONVENIO DE PRESTACINES QUE A LA LETRA DICE DÉCIMA OCTAVA.- EL "H. AYUNTAMIENTO" ESTÁ DE ACUERDO EN OTORGAR HASTA CIEN (100) GRATIFICACIONES POR ESTIMULO EN EL DESEMPEÑO SOBRESALIENTE Y EJEMPLAR DE LOS SERVIDORES PÚBLICOS MEDIANTE LA </w:t>
      </w:r>
      <w:proofErr w:type="spellStart"/>
      <w:r w:rsidR="008B7AE2" w:rsidRPr="009E2F4B">
        <w:rPr>
          <w:rFonts w:ascii="Palatino Linotype" w:hAnsi="Palatino Linotype"/>
          <w:i/>
          <w:color w:val="000000"/>
        </w:rPr>
        <w:t>PARTICIPACiÓN</w:t>
      </w:r>
      <w:proofErr w:type="spellEnd"/>
      <w:r w:rsidR="008B7AE2" w:rsidRPr="009E2F4B">
        <w:rPr>
          <w:rFonts w:ascii="Palatino Linotype" w:hAnsi="Palatino Linotype"/>
          <w:i/>
          <w:color w:val="000000"/>
        </w:rPr>
        <w:t xml:space="preserve"> DE UN REPRESENTANTE DEL "SINDICATO", EN EL COMITÉ DE </w:t>
      </w:r>
      <w:proofErr w:type="spellStart"/>
      <w:r w:rsidR="008B7AE2" w:rsidRPr="009E2F4B">
        <w:rPr>
          <w:rFonts w:ascii="Palatino Linotype" w:hAnsi="Palatino Linotype"/>
          <w:i/>
          <w:color w:val="000000"/>
        </w:rPr>
        <w:t>EVALUACiÓN</w:t>
      </w:r>
      <w:proofErr w:type="spellEnd"/>
      <w:r w:rsidR="008B7AE2" w:rsidRPr="009E2F4B">
        <w:rPr>
          <w:rFonts w:ascii="Palatino Linotype" w:hAnsi="Palatino Linotype"/>
          <w:i/>
          <w:color w:val="000000"/>
        </w:rPr>
        <w:t xml:space="preserve"> CORRESPONDIENTE, LLEVÁNDOSE A CABO EN EL PALACIO MUNICIPAL, DE ACUERDO A LOS LINEAMIENTOS QUE ESTABLEZCA EL MUNICIPIO.</w:t>
      </w:r>
      <w:r w:rsidRPr="009E2F4B">
        <w:rPr>
          <w:rFonts w:ascii="Palatino Linotype" w:hAnsi="Palatino Linotype"/>
          <w:i/>
          <w:color w:val="000000"/>
        </w:rPr>
        <w:t>” (Sic).</w:t>
      </w:r>
    </w:p>
    <w:bookmarkEnd w:id="3"/>
    <w:bookmarkEnd w:id="4"/>
    <w:bookmarkEnd w:id="5"/>
    <w:p w14:paraId="1D2FC214" w14:textId="77777777" w:rsidR="00CE145F" w:rsidRPr="009E2F4B" w:rsidRDefault="00CE145F" w:rsidP="00CE145F">
      <w:pPr>
        <w:spacing w:after="0" w:line="360" w:lineRule="auto"/>
        <w:jc w:val="both"/>
        <w:rPr>
          <w:rFonts w:ascii="Palatino Linotype" w:eastAsia="Calibri" w:hAnsi="Palatino Linotype" w:cs="Arial"/>
          <w:sz w:val="24"/>
          <w:szCs w:val="24"/>
          <w:lang w:val="es-AR" w:eastAsia="es-ES"/>
        </w:rPr>
      </w:pPr>
    </w:p>
    <w:p w14:paraId="4C354970" w14:textId="77777777" w:rsidR="00CE145F" w:rsidRPr="009E2F4B" w:rsidRDefault="00CE145F" w:rsidP="00CE145F">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9E2F4B">
        <w:rPr>
          <w:rFonts w:ascii="Palatino Linotype" w:eastAsia="Times New Roman" w:hAnsi="Palatino Linotype" w:cs="Arial"/>
          <w:sz w:val="24"/>
          <w:szCs w:val="24"/>
          <w:lang w:val="es-ES" w:eastAsia="es-ES"/>
        </w:rPr>
        <w:t xml:space="preserve">Se registró el recurso de revisión bajo el número de expediente </w:t>
      </w:r>
      <w:r w:rsidRPr="009E2F4B">
        <w:rPr>
          <w:rFonts w:ascii="Palatino Linotype" w:eastAsiaTheme="minorEastAsia" w:hAnsi="Palatino Linotype" w:cs="Arial"/>
          <w:bCs/>
          <w:sz w:val="24"/>
          <w:szCs w:val="24"/>
          <w:lang w:val="es-ES_tradnl" w:eastAsia="es-ES"/>
        </w:rPr>
        <w:t xml:space="preserve">al rubro indicado, asimismo con fundamento en lo dispuesto por el </w:t>
      </w:r>
      <w:r w:rsidRPr="009E2F4B">
        <w:rPr>
          <w:rFonts w:ascii="Palatino Linotype" w:eastAsia="Calibri" w:hAnsi="Palatino Linotype" w:cs="Arial"/>
          <w:sz w:val="24"/>
          <w:szCs w:val="24"/>
          <w:lang w:val="es-ES" w:eastAsia="es-ES"/>
        </w:rPr>
        <w:t xml:space="preserve">artículo 185 fracción I de la </w:t>
      </w:r>
      <w:r w:rsidRPr="009E2F4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E2F4B">
        <w:rPr>
          <w:rFonts w:ascii="Palatino Linotype" w:eastAsia="Times New Roman" w:hAnsi="Palatino Linotype" w:cs="Arial"/>
          <w:sz w:val="24"/>
          <w:szCs w:val="24"/>
          <w:lang w:val="es-ES" w:eastAsia="es-ES"/>
        </w:rPr>
        <w:t xml:space="preserve">se turnó al </w:t>
      </w:r>
      <w:r w:rsidRPr="009E2F4B">
        <w:rPr>
          <w:rFonts w:ascii="Palatino Linotype" w:eastAsia="Times New Roman" w:hAnsi="Palatino Linotype" w:cs="Arial"/>
          <w:b/>
          <w:sz w:val="24"/>
          <w:szCs w:val="24"/>
          <w:lang w:val="es-ES" w:eastAsia="es-ES"/>
        </w:rPr>
        <w:t xml:space="preserve">Comisionado José Guadalupe Luna Hernández, </w:t>
      </w:r>
      <w:r w:rsidRPr="009E2F4B">
        <w:rPr>
          <w:rFonts w:ascii="Palatino Linotype" w:eastAsia="Times New Roman" w:hAnsi="Palatino Linotype" w:cs="Arial"/>
          <w:sz w:val="24"/>
          <w:szCs w:val="24"/>
          <w:lang w:val="es-ES" w:eastAsia="es-ES"/>
        </w:rPr>
        <w:t xml:space="preserve">con el objeto de </w:t>
      </w:r>
      <w:r w:rsidRPr="009E2F4B">
        <w:rPr>
          <w:rFonts w:ascii="Palatino Linotype" w:eastAsia="Times New Roman" w:hAnsi="Palatino Linotype" w:cs="Arial"/>
          <w:sz w:val="24"/>
          <w:szCs w:val="24"/>
          <w:lang w:eastAsia="es-ES"/>
        </w:rPr>
        <w:t xml:space="preserve">su análisis. </w:t>
      </w:r>
    </w:p>
    <w:p w14:paraId="334F352A" w14:textId="77777777" w:rsidR="00CE145F" w:rsidRPr="009E2F4B" w:rsidRDefault="00CE145F" w:rsidP="00CE145F">
      <w:pPr>
        <w:spacing w:after="0" w:line="360" w:lineRule="auto"/>
        <w:contextualSpacing/>
        <w:jc w:val="both"/>
        <w:rPr>
          <w:rFonts w:ascii="Palatino Linotype" w:eastAsia="Calibri" w:hAnsi="Palatino Linotype" w:cs="Arial"/>
          <w:sz w:val="24"/>
          <w:szCs w:val="24"/>
          <w:lang w:val="es-AR" w:eastAsia="es-ES"/>
        </w:rPr>
      </w:pPr>
    </w:p>
    <w:p w14:paraId="00B7602F" w14:textId="77777777" w:rsidR="008B7AE2" w:rsidRPr="009E2F4B" w:rsidRDefault="00CE145F" w:rsidP="00CE145F">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9E2F4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8B7AE2" w:rsidRPr="009E2F4B">
        <w:rPr>
          <w:rFonts w:ascii="Palatino Linotype" w:eastAsia="Calibri" w:hAnsi="Palatino Linotype" w:cs="Arial"/>
          <w:sz w:val="24"/>
          <w:szCs w:val="24"/>
          <w:lang w:val="es-ES" w:eastAsia="es-ES"/>
        </w:rPr>
        <w:t>veintitrés (23) de febrero</w:t>
      </w:r>
      <w:r w:rsidRPr="009E2F4B">
        <w:rPr>
          <w:rFonts w:ascii="Palatino Linotype" w:eastAsia="Calibri" w:hAnsi="Palatino Linotype" w:cs="Arial"/>
          <w:sz w:val="24"/>
          <w:szCs w:val="24"/>
          <w:lang w:val="es-ES" w:eastAsia="es-ES"/>
        </w:rPr>
        <w:t xml:space="preserve"> de dos mil veintiuno, puso a disposición de las partes el expediente electrónico </w:t>
      </w:r>
      <w:r w:rsidRPr="009E2F4B">
        <w:rPr>
          <w:rFonts w:ascii="Palatino Linotype" w:eastAsia="Calibri" w:hAnsi="Palatino Linotype" w:cs="Arial"/>
          <w:sz w:val="24"/>
          <w:szCs w:val="24"/>
          <w:lang w:val="es-ES_tradnl" w:eastAsia="es-ES"/>
        </w:rPr>
        <w:t xml:space="preserve">vía </w:t>
      </w:r>
      <w:r w:rsidRPr="009E2F4B">
        <w:rPr>
          <w:rFonts w:ascii="Palatino Linotype" w:eastAsia="Calibri" w:hAnsi="Palatino Linotype" w:cs="Arial"/>
          <w:b/>
          <w:sz w:val="24"/>
          <w:szCs w:val="24"/>
          <w:lang w:val="es-ES" w:eastAsia="es-ES"/>
        </w:rPr>
        <w:t xml:space="preserve">SAIMEX </w:t>
      </w:r>
      <w:r w:rsidRPr="009E2F4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9E2F4B">
        <w:rPr>
          <w:rFonts w:ascii="Palatino Linotype" w:eastAsia="Calibri" w:hAnsi="Palatino Linotype" w:cs="Arial"/>
          <w:sz w:val="24"/>
          <w:szCs w:val="24"/>
          <w:lang w:val="es-ES" w:eastAsia="es-ES"/>
        </w:rPr>
        <w:lastRenderedPageBreak/>
        <w:t xml:space="preserve">concreto, de esta forma para que el </w:t>
      </w:r>
      <w:r w:rsidRPr="009E2F4B">
        <w:rPr>
          <w:rFonts w:ascii="Palatino Linotype" w:eastAsia="Calibri" w:hAnsi="Palatino Linotype" w:cs="Arial"/>
          <w:b/>
          <w:sz w:val="24"/>
          <w:szCs w:val="24"/>
          <w:lang w:val="es-ES" w:eastAsia="es-ES"/>
        </w:rPr>
        <w:t>SUJETO OBLIGADO</w:t>
      </w:r>
      <w:r w:rsidRPr="009E2F4B">
        <w:rPr>
          <w:rFonts w:ascii="Palatino Linotype" w:eastAsia="Calibri" w:hAnsi="Palatino Linotype" w:cs="Arial"/>
          <w:sz w:val="24"/>
          <w:szCs w:val="24"/>
          <w:lang w:val="es-ES" w:eastAsia="es-ES"/>
        </w:rPr>
        <w:t xml:space="preserve"> presentara el informe justificado procedente. </w:t>
      </w:r>
      <w:r w:rsidR="008B7AE2" w:rsidRPr="009E2F4B">
        <w:rPr>
          <w:rFonts w:ascii="Palatino Linotype" w:eastAsia="Calibri" w:hAnsi="Palatino Linotype" w:cs="Arial"/>
          <w:sz w:val="24"/>
          <w:szCs w:val="24"/>
          <w:lang w:val="es-ES" w:eastAsia="es-ES"/>
        </w:rPr>
        <w:t>Por su parte el particular no realizó manifestaciones.</w:t>
      </w:r>
    </w:p>
    <w:p w14:paraId="15F188F9" w14:textId="77777777" w:rsidR="008B7AE2" w:rsidRPr="009E2F4B" w:rsidRDefault="008B7AE2" w:rsidP="008B7AE2">
      <w:pPr>
        <w:pStyle w:val="Prrafodelista"/>
        <w:rPr>
          <w:rFonts w:ascii="Palatino Linotype" w:eastAsia="Calibri" w:hAnsi="Palatino Linotype" w:cs="Arial"/>
          <w:sz w:val="24"/>
          <w:szCs w:val="24"/>
          <w:lang w:val="es-ES" w:eastAsia="es-ES"/>
        </w:rPr>
      </w:pPr>
    </w:p>
    <w:p w14:paraId="6E207E24" w14:textId="77777777" w:rsidR="008B7AE2" w:rsidRPr="009E2F4B" w:rsidRDefault="008B7AE2" w:rsidP="008B7AE2">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9E2F4B">
        <w:rPr>
          <w:rFonts w:ascii="Palatino Linotype" w:eastAsia="Calibri" w:hAnsi="Palatino Linotype" w:cs="Arial"/>
          <w:sz w:val="24"/>
          <w:szCs w:val="24"/>
          <w:lang w:val="es-ES" w:eastAsia="es-ES"/>
        </w:rPr>
        <w:t xml:space="preserve">El uno (01) de marzo de dos mil veintiuno, el </w:t>
      </w:r>
      <w:r w:rsidRPr="009E2F4B">
        <w:rPr>
          <w:rFonts w:ascii="Palatino Linotype" w:eastAsia="Calibri" w:hAnsi="Palatino Linotype" w:cs="Arial"/>
          <w:b/>
          <w:sz w:val="24"/>
          <w:szCs w:val="24"/>
          <w:lang w:val="es-ES" w:eastAsia="es-ES"/>
        </w:rPr>
        <w:t xml:space="preserve">SUJETO OBLIGADO </w:t>
      </w:r>
      <w:r w:rsidRPr="009E2F4B">
        <w:rPr>
          <w:rFonts w:ascii="Palatino Linotype" w:eastAsia="Calibri" w:hAnsi="Palatino Linotype" w:cs="Arial"/>
          <w:sz w:val="24"/>
          <w:szCs w:val="24"/>
          <w:lang w:val="es-ES" w:eastAsia="es-ES"/>
        </w:rPr>
        <w:t>rindió su informe justificado, mismo que fue puesto a la vista del</w:t>
      </w:r>
      <w:r w:rsidRPr="009E2F4B">
        <w:rPr>
          <w:rFonts w:ascii="Palatino Linotype" w:eastAsia="Calibri" w:hAnsi="Palatino Linotype" w:cs="Arial"/>
          <w:b/>
          <w:sz w:val="24"/>
          <w:szCs w:val="24"/>
          <w:lang w:val="es-ES" w:eastAsia="es-ES"/>
        </w:rPr>
        <w:t xml:space="preserve"> RECURRENTE</w:t>
      </w:r>
      <w:r w:rsidRPr="009E2F4B">
        <w:rPr>
          <w:rFonts w:ascii="Palatino Linotype" w:eastAsia="Calibri" w:hAnsi="Palatino Linotype" w:cs="Arial"/>
          <w:sz w:val="24"/>
          <w:szCs w:val="24"/>
          <w:lang w:val="es-ES" w:eastAsia="es-ES"/>
        </w:rPr>
        <w:t xml:space="preserve"> el trece (13) de febrero de dos mil veintiuno.</w:t>
      </w:r>
    </w:p>
    <w:p w14:paraId="6F940D92" w14:textId="77777777" w:rsidR="008B7AE2" w:rsidRPr="009E2F4B" w:rsidRDefault="008B7AE2" w:rsidP="008B7AE2">
      <w:pPr>
        <w:pStyle w:val="Prrafodelista"/>
        <w:rPr>
          <w:rFonts w:ascii="Palatino Linotype" w:eastAsiaTheme="minorEastAsia" w:hAnsi="Palatino Linotype"/>
          <w:sz w:val="24"/>
          <w:szCs w:val="24"/>
          <w:lang w:val="es-ES_tradnl" w:eastAsia="es-ES"/>
        </w:rPr>
      </w:pPr>
    </w:p>
    <w:p w14:paraId="1DD97E38" w14:textId="77777777" w:rsidR="008B7AE2" w:rsidRPr="009E2F4B" w:rsidRDefault="008B7AE2" w:rsidP="00AA6E60">
      <w:pPr>
        <w:pStyle w:val="Prrafodelista"/>
        <w:numPr>
          <w:ilvl w:val="0"/>
          <w:numId w:val="1"/>
        </w:numPr>
        <w:spacing w:after="0" w:line="360" w:lineRule="auto"/>
        <w:ind w:left="0" w:right="48" w:firstLine="0"/>
        <w:jc w:val="both"/>
        <w:rPr>
          <w:rFonts w:ascii="Palatino Linotype" w:hAnsi="Palatino Linotype"/>
          <w:sz w:val="24"/>
          <w:szCs w:val="24"/>
        </w:rPr>
      </w:pPr>
      <w:r w:rsidRPr="009E2F4B">
        <w:rPr>
          <w:rFonts w:ascii="Palatino Linotype" w:eastAsia="Calibri" w:hAnsi="Palatino Linotype" w:cs="Arial"/>
          <w:sz w:val="24"/>
          <w:lang w:val="es-ES"/>
        </w:rPr>
        <w:t xml:space="preserve">El día quince (15) de </w:t>
      </w:r>
      <w:proofErr w:type="gramStart"/>
      <w:r w:rsidRPr="009E2F4B">
        <w:rPr>
          <w:rFonts w:ascii="Palatino Linotype" w:eastAsia="Calibri" w:hAnsi="Palatino Linotype" w:cs="Arial"/>
          <w:sz w:val="24"/>
          <w:lang w:val="es-ES"/>
        </w:rPr>
        <w:t>abril  de</w:t>
      </w:r>
      <w:proofErr w:type="gramEnd"/>
      <w:r w:rsidRPr="009E2F4B">
        <w:rPr>
          <w:rFonts w:ascii="Palatino Linotype" w:eastAsia="Calibri" w:hAnsi="Palatino Linotype" w:cs="Arial"/>
          <w:sz w:val="24"/>
          <w:lang w:val="es-ES"/>
        </w:rPr>
        <w:t xml:space="preserve"> dos mil veintiuno, se notificó el acuerdo mediante el cual se amplió el plazo para resolver el recurso de revisión por un periodo de quince (15) días hábiles. </w:t>
      </w:r>
    </w:p>
    <w:p w14:paraId="3BCBFEA3" w14:textId="77777777" w:rsidR="008B7AE2" w:rsidRPr="009E2F4B" w:rsidRDefault="008B7AE2" w:rsidP="008B7AE2">
      <w:pPr>
        <w:pStyle w:val="Prrafodelista"/>
        <w:rPr>
          <w:rFonts w:ascii="Palatino Linotype" w:eastAsiaTheme="minorEastAsia" w:hAnsi="Palatino Linotype"/>
          <w:sz w:val="24"/>
          <w:szCs w:val="24"/>
          <w:lang w:val="es-ES_tradnl" w:eastAsia="es-ES"/>
        </w:rPr>
      </w:pPr>
    </w:p>
    <w:p w14:paraId="1BF49A52" w14:textId="77777777" w:rsidR="00CE145F" w:rsidRPr="009E2F4B" w:rsidRDefault="00CE145F" w:rsidP="00CE145F">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9E2F4B">
        <w:rPr>
          <w:rFonts w:ascii="Palatino Linotype" w:eastAsiaTheme="minorEastAsia" w:hAnsi="Palatino Linotype"/>
          <w:sz w:val="24"/>
          <w:szCs w:val="24"/>
          <w:lang w:val="es-ES_tradnl" w:eastAsia="es-ES"/>
        </w:rPr>
        <w:t>El Comisionado Ponente decretó el cierre de instrucción</w:t>
      </w:r>
      <w:r w:rsidRPr="009E2F4B">
        <w:rPr>
          <w:rFonts w:ascii="Palatino Linotype" w:eastAsiaTheme="minorEastAsia" w:hAnsi="Palatino Linotype" w:cs="Arial"/>
          <w:sz w:val="24"/>
          <w:szCs w:val="24"/>
          <w:lang w:val="es-ES_tradnl" w:eastAsia="es-ES"/>
        </w:rPr>
        <w:t xml:space="preserve"> </w:t>
      </w:r>
      <w:r w:rsidRPr="009E2F4B">
        <w:rPr>
          <w:rFonts w:ascii="Palatino Linotype" w:eastAsiaTheme="minorEastAsia" w:hAnsi="Palatino Linotype"/>
          <w:sz w:val="24"/>
          <w:szCs w:val="24"/>
          <w:lang w:val="es-ES_tradnl" w:eastAsia="es-ES"/>
        </w:rPr>
        <w:t>mediante el acue</w:t>
      </w:r>
      <w:r w:rsidR="008B7AE2" w:rsidRPr="009E2F4B">
        <w:rPr>
          <w:rFonts w:ascii="Palatino Linotype" w:eastAsiaTheme="minorEastAsia" w:hAnsi="Palatino Linotype"/>
          <w:sz w:val="24"/>
          <w:szCs w:val="24"/>
          <w:lang w:val="es-ES_tradnl" w:eastAsia="es-ES"/>
        </w:rPr>
        <w:t xml:space="preserve">rdo del día veintidós (22) de abril </w:t>
      </w:r>
      <w:r w:rsidRPr="009E2F4B">
        <w:rPr>
          <w:rFonts w:ascii="Palatino Linotype" w:eastAsiaTheme="minorEastAsia" w:hAnsi="Palatino Linotype"/>
          <w:sz w:val="24"/>
          <w:szCs w:val="24"/>
          <w:lang w:val="es-ES_tradnl" w:eastAsia="es-ES"/>
        </w:rPr>
        <w:t xml:space="preserve">  de dos mil veintiuno.</w:t>
      </w:r>
      <w:r w:rsidRPr="009E2F4B">
        <w:rPr>
          <w:rFonts w:ascii="Palatino Linotype" w:eastAsiaTheme="minorEastAsia" w:hAnsi="Palatino Linotype" w:cs="Arial"/>
          <w:sz w:val="24"/>
          <w:szCs w:val="24"/>
          <w:lang w:val="es-ES_tradnl" w:eastAsia="es-ES"/>
        </w:rPr>
        <w:t xml:space="preserve"> </w:t>
      </w:r>
    </w:p>
    <w:p w14:paraId="11D0ECDF" w14:textId="77777777" w:rsidR="00CE145F" w:rsidRPr="009E2F4B" w:rsidRDefault="00CE145F" w:rsidP="00CE145F">
      <w:pPr>
        <w:spacing w:after="0" w:line="360" w:lineRule="auto"/>
        <w:contextualSpacing/>
        <w:jc w:val="both"/>
        <w:rPr>
          <w:rFonts w:ascii="Palatino Linotype" w:eastAsiaTheme="minorEastAsia" w:hAnsi="Palatino Linotype"/>
          <w:b/>
          <w:sz w:val="24"/>
          <w:szCs w:val="24"/>
          <w:u w:val="single"/>
          <w:lang w:val="es-ES_tradnl" w:eastAsia="es-ES"/>
        </w:rPr>
      </w:pPr>
    </w:p>
    <w:p w14:paraId="171BD984" w14:textId="77777777" w:rsidR="00CE145F" w:rsidRPr="009E2F4B" w:rsidRDefault="00CE145F" w:rsidP="00CE145F">
      <w:pPr>
        <w:keepNext/>
        <w:keepLines/>
        <w:spacing w:after="0" w:line="360" w:lineRule="auto"/>
        <w:jc w:val="center"/>
        <w:outlineLvl w:val="0"/>
        <w:rPr>
          <w:rFonts w:ascii="Palatino Linotype" w:eastAsiaTheme="majorEastAsia" w:hAnsi="Palatino Linotype" w:cstheme="majorBidi"/>
          <w:sz w:val="24"/>
          <w:szCs w:val="24"/>
        </w:rPr>
      </w:pPr>
      <w:bookmarkStart w:id="6" w:name="_Toc70609277"/>
      <w:r w:rsidRPr="009E2F4B">
        <w:rPr>
          <w:rFonts w:ascii="Palatino Linotype" w:eastAsiaTheme="majorEastAsia" w:hAnsi="Palatino Linotype" w:cstheme="majorBidi"/>
          <w:b/>
          <w:sz w:val="24"/>
          <w:szCs w:val="24"/>
        </w:rPr>
        <w:t>CONSIDERANDO</w:t>
      </w:r>
      <w:bookmarkEnd w:id="6"/>
      <w:r w:rsidRPr="009E2F4B">
        <w:rPr>
          <w:rFonts w:ascii="Palatino Linotype" w:eastAsiaTheme="majorEastAsia" w:hAnsi="Palatino Linotype" w:cstheme="majorBidi"/>
          <w:b/>
          <w:sz w:val="24"/>
          <w:szCs w:val="24"/>
        </w:rPr>
        <w:t xml:space="preserve"> </w:t>
      </w:r>
    </w:p>
    <w:p w14:paraId="227460C4" w14:textId="77777777" w:rsidR="00CE145F" w:rsidRPr="009E2F4B" w:rsidRDefault="00CE145F" w:rsidP="00CE145F">
      <w:pPr>
        <w:spacing w:after="0" w:line="360" w:lineRule="auto"/>
        <w:rPr>
          <w:rFonts w:ascii="Palatino Linotype" w:eastAsiaTheme="minorEastAsia" w:hAnsi="Palatino Linotype"/>
          <w:sz w:val="24"/>
          <w:szCs w:val="24"/>
        </w:rPr>
      </w:pPr>
    </w:p>
    <w:p w14:paraId="65B10170" w14:textId="77777777" w:rsidR="00CE145F" w:rsidRPr="009E2F4B" w:rsidRDefault="00CE145F" w:rsidP="00CE145F">
      <w:pPr>
        <w:keepNext/>
        <w:keepLines/>
        <w:spacing w:after="0" w:line="360" w:lineRule="auto"/>
        <w:outlineLvl w:val="1"/>
        <w:rPr>
          <w:rFonts w:ascii="Palatino Linotype" w:eastAsiaTheme="majorEastAsia" w:hAnsi="Palatino Linotype" w:cstheme="majorBidi"/>
          <w:b/>
          <w:sz w:val="24"/>
          <w:szCs w:val="26"/>
        </w:rPr>
      </w:pPr>
      <w:bookmarkStart w:id="7" w:name="_Toc70609278"/>
      <w:r w:rsidRPr="009E2F4B">
        <w:rPr>
          <w:rFonts w:ascii="Palatino Linotype" w:eastAsiaTheme="majorEastAsia" w:hAnsi="Palatino Linotype" w:cstheme="majorBidi"/>
          <w:b/>
          <w:sz w:val="24"/>
          <w:szCs w:val="26"/>
        </w:rPr>
        <w:t>PRIMERO. De la competencia</w:t>
      </w:r>
      <w:bookmarkEnd w:id="7"/>
    </w:p>
    <w:p w14:paraId="52911568" w14:textId="77777777" w:rsidR="00CE145F" w:rsidRPr="009E2F4B" w:rsidRDefault="00CE145F" w:rsidP="00CE145F">
      <w:pPr>
        <w:keepNext/>
        <w:keepLines/>
        <w:spacing w:after="0" w:line="360" w:lineRule="auto"/>
        <w:outlineLvl w:val="1"/>
        <w:rPr>
          <w:rFonts w:ascii="Palatino Linotype" w:eastAsiaTheme="majorEastAsia" w:hAnsi="Palatino Linotype" w:cstheme="majorBidi"/>
          <w:b/>
          <w:bCs/>
          <w:spacing w:val="60"/>
          <w:sz w:val="24"/>
          <w:szCs w:val="26"/>
        </w:rPr>
      </w:pPr>
    </w:p>
    <w:p w14:paraId="22EF09F4" w14:textId="77777777" w:rsidR="00CE145F" w:rsidRPr="009E2F4B" w:rsidRDefault="00CE145F" w:rsidP="00CE145F">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9E2F4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2F4B">
        <w:rPr>
          <w:rFonts w:ascii="Palatino Linotype" w:eastAsia="Calibri" w:hAnsi="Palatino Linotype" w:cs="Times New Roman"/>
          <w:b/>
          <w:sz w:val="24"/>
          <w:szCs w:val="24"/>
          <w:lang w:val="es-ES" w:eastAsia="es-ES"/>
        </w:rPr>
        <w:t>Constitución Política de los Estados Unidos Mexicanos</w:t>
      </w:r>
      <w:r w:rsidRPr="009E2F4B">
        <w:rPr>
          <w:rFonts w:ascii="Palatino Linotype" w:eastAsia="Calibri" w:hAnsi="Palatino Linotype" w:cs="Times New Roman"/>
          <w:sz w:val="24"/>
          <w:szCs w:val="24"/>
          <w:lang w:val="es-ES" w:eastAsia="es-ES"/>
        </w:rPr>
        <w:t xml:space="preserve">; 5, párrafos </w:t>
      </w:r>
      <w:r w:rsidRPr="009E2F4B">
        <w:rPr>
          <w:rFonts w:ascii="Palatino Linotype" w:eastAsiaTheme="minorEastAsia" w:hAnsi="Palatino Linotype" w:cs="Arial"/>
          <w:bCs/>
          <w:color w:val="222222"/>
          <w:sz w:val="24"/>
          <w:szCs w:val="24"/>
          <w:lang w:val="es-ES" w:eastAsia="es-ES"/>
        </w:rPr>
        <w:t xml:space="preserve">vigésimo, vigésimo primero y vigésimo segundo </w:t>
      </w:r>
      <w:r w:rsidRPr="009E2F4B">
        <w:rPr>
          <w:rFonts w:ascii="Palatino Linotype" w:eastAsia="Calibri" w:hAnsi="Palatino Linotype" w:cs="Times New Roman"/>
          <w:sz w:val="24"/>
          <w:szCs w:val="24"/>
          <w:lang w:val="es-ES" w:eastAsia="es-ES"/>
        </w:rPr>
        <w:t xml:space="preserve">fracciones IV y V de la </w:t>
      </w:r>
      <w:r w:rsidRPr="009E2F4B">
        <w:rPr>
          <w:rFonts w:ascii="Palatino Linotype" w:eastAsia="Calibri" w:hAnsi="Palatino Linotype" w:cs="Times New Roman"/>
          <w:b/>
          <w:sz w:val="24"/>
          <w:szCs w:val="24"/>
          <w:lang w:val="es-ES" w:eastAsia="es-ES"/>
        </w:rPr>
        <w:t>Constitución Política del Estado Libre y Soberano de México</w:t>
      </w:r>
      <w:r w:rsidRPr="009E2F4B">
        <w:rPr>
          <w:rFonts w:ascii="Palatino Linotype" w:eastAsia="Calibri" w:hAnsi="Palatino Linotype" w:cs="Times New Roman"/>
          <w:sz w:val="24"/>
          <w:szCs w:val="24"/>
          <w:lang w:val="es-ES" w:eastAsia="es-ES"/>
        </w:rPr>
        <w:t xml:space="preserve">; artículos 1, 2 fracción II, 13, 29, 36 fracciones </w:t>
      </w:r>
      <w:r w:rsidRPr="009E2F4B">
        <w:rPr>
          <w:rFonts w:ascii="Palatino Linotype" w:eastAsia="Calibri" w:hAnsi="Palatino Linotype" w:cs="Times New Roman"/>
          <w:sz w:val="24"/>
          <w:szCs w:val="24"/>
          <w:lang w:val="es-ES" w:eastAsia="es-ES"/>
        </w:rPr>
        <w:lastRenderedPageBreak/>
        <w:t xml:space="preserve">I y II, 176, 178, 179, 181 párrafo tercero y 185 </w:t>
      </w:r>
      <w:r w:rsidRPr="009E2F4B">
        <w:rPr>
          <w:rFonts w:ascii="Palatino Linotype" w:eastAsia="Calibri" w:hAnsi="Palatino Linotype" w:cs="Arial"/>
          <w:sz w:val="24"/>
          <w:szCs w:val="24"/>
          <w:lang w:val="es-ES" w:eastAsia="es-ES"/>
        </w:rPr>
        <w:t xml:space="preserve">de la </w:t>
      </w:r>
      <w:r w:rsidRPr="009E2F4B">
        <w:rPr>
          <w:rFonts w:ascii="Palatino Linotype" w:eastAsia="Calibri" w:hAnsi="Palatino Linotype" w:cs="Arial"/>
          <w:b/>
          <w:sz w:val="24"/>
          <w:szCs w:val="24"/>
          <w:lang w:val="es-ES" w:eastAsia="es-ES"/>
        </w:rPr>
        <w:t>Ley de Transparencia y Acceso a la Información Pública del Estado de México y Municipios</w:t>
      </w:r>
      <w:r w:rsidRPr="009E2F4B">
        <w:rPr>
          <w:rFonts w:ascii="Palatino Linotype" w:eastAsia="Calibri" w:hAnsi="Palatino Linotype" w:cs="Arial"/>
          <w:sz w:val="24"/>
          <w:szCs w:val="24"/>
          <w:lang w:val="es-ES" w:eastAsia="es-ES"/>
        </w:rPr>
        <w:t xml:space="preserve">; y 7, 9 fracciones I y XXIV, y 11 del </w:t>
      </w:r>
      <w:r w:rsidRPr="009E2F4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E2F4B">
        <w:rPr>
          <w:rFonts w:ascii="Palatino Linotype" w:eastAsiaTheme="minorEastAsia" w:hAnsi="Palatino Linotype"/>
          <w:sz w:val="24"/>
          <w:szCs w:val="24"/>
          <w:lang w:val="es-ES_tradnl" w:eastAsia="es-ES"/>
        </w:rPr>
        <w:t>.</w:t>
      </w:r>
    </w:p>
    <w:p w14:paraId="475DA0F2" w14:textId="77777777" w:rsidR="00CE145F" w:rsidRPr="009E2F4B" w:rsidRDefault="00CE145F" w:rsidP="00CE145F">
      <w:pPr>
        <w:spacing w:after="0" w:line="360" w:lineRule="auto"/>
        <w:contextualSpacing/>
        <w:jc w:val="both"/>
        <w:rPr>
          <w:rFonts w:ascii="Palatino Linotype" w:eastAsiaTheme="minorEastAsia" w:hAnsi="Palatino Linotype"/>
          <w:sz w:val="24"/>
          <w:szCs w:val="24"/>
          <w:lang w:val="es-ES_tradnl" w:eastAsia="es-ES"/>
        </w:rPr>
      </w:pPr>
    </w:p>
    <w:p w14:paraId="6DF42C71" w14:textId="77777777" w:rsidR="00CE145F" w:rsidRPr="009E2F4B" w:rsidRDefault="00CE145F" w:rsidP="00CE145F">
      <w:pPr>
        <w:keepNext/>
        <w:keepLines/>
        <w:spacing w:after="0" w:line="360" w:lineRule="auto"/>
        <w:outlineLvl w:val="1"/>
        <w:rPr>
          <w:rFonts w:ascii="Palatino Linotype" w:eastAsiaTheme="majorEastAsia" w:hAnsi="Palatino Linotype" w:cstheme="majorBidi"/>
          <w:b/>
          <w:sz w:val="24"/>
          <w:szCs w:val="26"/>
        </w:rPr>
      </w:pPr>
      <w:bookmarkStart w:id="8" w:name="_Toc70609279"/>
      <w:r w:rsidRPr="009E2F4B">
        <w:rPr>
          <w:rFonts w:ascii="Palatino Linotype" w:eastAsiaTheme="majorEastAsia" w:hAnsi="Palatino Linotype" w:cstheme="majorBidi"/>
          <w:b/>
          <w:sz w:val="24"/>
          <w:szCs w:val="26"/>
        </w:rPr>
        <w:t>SEGUNDO. De la oportunidad y procedencia.</w:t>
      </w:r>
      <w:bookmarkEnd w:id="8"/>
    </w:p>
    <w:p w14:paraId="4B59E4A9" w14:textId="77777777" w:rsidR="00CE145F" w:rsidRPr="009E2F4B" w:rsidRDefault="00CE145F" w:rsidP="00CE145F">
      <w:pPr>
        <w:spacing w:after="0" w:line="360" w:lineRule="auto"/>
        <w:rPr>
          <w:rFonts w:ascii="Palatino Linotype" w:eastAsiaTheme="minorEastAsia" w:hAnsi="Palatino Linotype"/>
          <w:sz w:val="24"/>
          <w:szCs w:val="24"/>
        </w:rPr>
      </w:pPr>
    </w:p>
    <w:p w14:paraId="52A5F9BD" w14:textId="77777777" w:rsidR="00CE145F" w:rsidRPr="009E2F4B" w:rsidRDefault="00CE145F" w:rsidP="00CE145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E2F4B">
        <w:rPr>
          <w:rFonts w:ascii="Palatino Linotype" w:eastAsia="Calibri" w:hAnsi="Palatino Linotype" w:cs="Arial"/>
          <w:sz w:val="24"/>
          <w:szCs w:val="24"/>
          <w:lang w:val="es-ES_tradnl" w:eastAsia="es-ES"/>
        </w:rPr>
        <w:t xml:space="preserve">El medio de impugnación fue presentado a través del </w:t>
      </w:r>
      <w:r w:rsidRPr="009E2F4B">
        <w:rPr>
          <w:rFonts w:ascii="Palatino Linotype" w:eastAsia="Calibri" w:hAnsi="Palatino Linotype" w:cs="Arial"/>
          <w:b/>
          <w:sz w:val="24"/>
          <w:szCs w:val="24"/>
          <w:lang w:val="es-ES_tradnl" w:eastAsia="es-ES"/>
        </w:rPr>
        <w:t>SAIMEX,</w:t>
      </w:r>
      <w:r w:rsidRPr="009E2F4B">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9E2F4B">
        <w:rPr>
          <w:rFonts w:ascii="Palatino Linotype" w:eastAsia="Calibri" w:hAnsi="Palatino Linotype" w:cs="Arial"/>
          <w:b/>
          <w:sz w:val="24"/>
          <w:szCs w:val="24"/>
          <w:lang w:val="es-ES_tradnl" w:eastAsia="es-ES"/>
        </w:rPr>
        <w:t>SUJETO OBLIGADO</w:t>
      </w:r>
      <w:r w:rsidRPr="009E2F4B">
        <w:rPr>
          <w:rFonts w:ascii="Palatino Linotype" w:eastAsia="Calibri" w:hAnsi="Palatino Linotype" w:cs="Arial"/>
          <w:sz w:val="24"/>
          <w:szCs w:val="24"/>
          <w:lang w:val="es-ES_tradnl" w:eastAsia="es-ES"/>
        </w:rPr>
        <w:t xml:space="preserve"> entregó respuesta a la solicitud el día tres (03) de marzo  de dos mil veintiuno, </w:t>
      </w:r>
      <w:r w:rsidRPr="009E2F4B">
        <w:rPr>
          <w:rFonts w:ascii="Palatino Linotype" w:eastAsiaTheme="minorEastAsia" w:hAnsi="Palatino Linotype" w:cs="Arial"/>
          <w:sz w:val="24"/>
          <w:szCs w:val="24"/>
          <w:lang w:val="es-ES_tradnl" w:eastAsia="es-ES"/>
        </w:rPr>
        <w:t xml:space="preserve">de tal forma que el plazo para interponer el recurso de revisión transcurrió del cuatro (04) al quince (15) de marzo de dos mil veintiuno; en consecuencia, presentó su inconformidad el día diez (10) de marzo de dos mil veintiuno, por lo que se encuentra dentro de los márgenes temporales previstos en el artículo 178 de la </w:t>
      </w:r>
      <w:r w:rsidRPr="009E2F4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E2F4B">
        <w:rPr>
          <w:rFonts w:ascii="Palatino Linotype" w:eastAsiaTheme="minorEastAsia" w:hAnsi="Palatino Linotype" w:cs="Arial"/>
          <w:sz w:val="24"/>
          <w:szCs w:val="24"/>
          <w:lang w:val="es-ES_tradnl" w:eastAsia="es-ES"/>
        </w:rPr>
        <w:t>vigente.</w:t>
      </w:r>
    </w:p>
    <w:p w14:paraId="446AB967" w14:textId="77777777" w:rsidR="00CE145F" w:rsidRPr="009E2F4B" w:rsidRDefault="00CE145F" w:rsidP="00CE145F">
      <w:pPr>
        <w:spacing w:after="0" w:line="360" w:lineRule="auto"/>
        <w:ind w:right="49"/>
        <w:contextualSpacing/>
        <w:jc w:val="both"/>
        <w:rPr>
          <w:rFonts w:ascii="Palatino Linotype" w:eastAsiaTheme="minorEastAsia" w:hAnsi="Palatino Linotype" w:cs="Arial"/>
          <w:sz w:val="24"/>
          <w:szCs w:val="24"/>
          <w:lang w:val="es-ES_tradnl" w:eastAsia="es-ES"/>
        </w:rPr>
      </w:pPr>
    </w:p>
    <w:p w14:paraId="4D5773EB" w14:textId="77777777" w:rsidR="00CE145F" w:rsidRPr="009E2F4B" w:rsidRDefault="00CE145F" w:rsidP="00CE145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E2F4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F06CD7F" w14:textId="77777777" w:rsidR="00CE145F" w:rsidRPr="009E2F4B" w:rsidRDefault="00CE145F" w:rsidP="00CE145F">
      <w:pPr>
        <w:pStyle w:val="Prrafodelista"/>
        <w:rPr>
          <w:rFonts w:ascii="Palatino Linotype" w:eastAsiaTheme="minorEastAsia" w:hAnsi="Palatino Linotype"/>
          <w:sz w:val="24"/>
          <w:szCs w:val="24"/>
          <w:lang w:val="es-ES_tradnl" w:eastAsia="es-ES"/>
        </w:rPr>
      </w:pPr>
    </w:p>
    <w:p w14:paraId="330653C9" w14:textId="77777777" w:rsidR="00CE145F" w:rsidRPr="009E2F4B" w:rsidRDefault="00CE145F" w:rsidP="00CE145F">
      <w:pPr>
        <w:keepNext/>
        <w:keepLines/>
        <w:spacing w:after="0" w:line="360" w:lineRule="auto"/>
        <w:ind w:right="48"/>
        <w:outlineLvl w:val="0"/>
        <w:rPr>
          <w:rFonts w:ascii="Palatino Linotype" w:eastAsia="MS Gothic" w:hAnsi="Palatino Linotype" w:cs="Times New Roman"/>
          <w:b/>
          <w:sz w:val="24"/>
          <w:szCs w:val="24"/>
        </w:rPr>
      </w:pPr>
      <w:bookmarkStart w:id="9" w:name="_Toc66371794"/>
      <w:bookmarkStart w:id="10" w:name="_Toc70609280"/>
      <w:r w:rsidRPr="009E2F4B">
        <w:rPr>
          <w:rFonts w:ascii="Palatino Linotype" w:eastAsia="MS Mincho" w:hAnsi="Palatino Linotype" w:cstheme="majorBidi"/>
          <w:b/>
          <w:sz w:val="24"/>
          <w:szCs w:val="24"/>
          <w:lang w:val="es-ES_tradnl" w:eastAsia="es-ES"/>
        </w:rPr>
        <w:lastRenderedPageBreak/>
        <w:t>TERCERO. De previo y especial pronunciamiento</w:t>
      </w:r>
      <w:bookmarkEnd w:id="9"/>
      <w:bookmarkEnd w:id="10"/>
    </w:p>
    <w:p w14:paraId="14C906E9" w14:textId="77777777" w:rsidR="00CE145F" w:rsidRPr="009E2F4B" w:rsidRDefault="00CE145F" w:rsidP="00CE145F">
      <w:pPr>
        <w:keepNext/>
        <w:keepLines/>
        <w:spacing w:after="0" w:line="360" w:lineRule="auto"/>
        <w:ind w:right="48"/>
        <w:outlineLvl w:val="0"/>
        <w:rPr>
          <w:rFonts w:ascii="Palatino Linotype" w:eastAsia="MS Gothic" w:hAnsi="Palatino Linotype" w:cs="Times New Roman"/>
          <w:b/>
          <w:sz w:val="24"/>
          <w:szCs w:val="24"/>
        </w:rPr>
      </w:pPr>
    </w:p>
    <w:p w14:paraId="7F1AD7A8"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 xml:space="preserve">Ahora bien, desde que inició, a finales de 2019, la crisis generada por el virus </w:t>
      </w:r>
      <w:r w:rsidRPr="009E2F4B">
        <w:rPr>
          <w:rFonts w:ascii="Palatino Linotype" w:hAnsi="Palatino Linotype"/>
          <w:b/>
          <w:sz w:val="24"/>
          <w:szCs w:val="24"/>
          <w:lang w:val="es-ES"/>
        </w:rPr>
        <w:t xml:space="preserve">SARS-Cov-2 </w:t>
      </w:r>
      <w:proofErr w:type="gramStart"/>
      <w:r w:rsidRPr="009E2F4B">
        <w:rPr>
          <w:rFonts w:ascii="Palatino Linotype" w:hAnsi="Palatino Linotype"/>
          <w:b/>
          <w:sz w:val="24"/>
          <w:szCs w:val="24"/>
          <w:lang w:val="es-ES"/>
        </w:rPr>
        <w:t>-  COVID</w:t>
      </w:r>
      <w:proofErr w:type="gramEnd"/>
      <w:r w:rsidRPr="009E2F4B">
        <w:rPr>
          <w:rFonts w:ascii="Palatino Linotype" w:hAnsi="Palatino Linotype"/>
          <w:b/>
          <w:sz w:val="24"/>
          <w:szCs w:val="24"/>
          <w:lang w:val="es-ES"/>
        </w:rPr>
        <w:t>-19</w:t>
      </w:r>
      <w:r w:rsidRPr="009E2F4B">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3D03F04" w14:textId="77777777" w:rsidR="00CE145F" w:rsidRPr="009E2F4B" w:rsidRDefault="00CE145F" w:rsidP="00CE145F">
      <w:pPr>
        <w:pStyle w:val="Prrafodelista"/>
        <w:ind w:left="1778"/>
        <w:jc w:val="both"/>
        <w:rPr>
          <w:rFonts w:ascii="Palatino Linotype" w:hAnsi="Palatino Linotype"/>
          <w:sz w:val="24"/>
          <w:szCs w:val="24"/>
          <w:lang w:val="es-ES"/>
        </w:rPr>
      </w:pPr>
    </w:p>
    <w:p w14:paraId="270E6761"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EA0AF6E"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2576FBD5"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0A7F15E"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25E39EEF"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54ED00"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5D14D8FD"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3D54066"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27143E68"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 xml:space="preserve">El INFOEM, respetuoso de las medidas adoptadas por la autoridad sanitaria, así como la mayor parte de los sujetos obligados, hemos venido implementado una </w:t>
      </w:r>
      <w:r w:rsidRPr="009E2F4B">
        <w:rPr>
          <w:rFonts w:ascii="Palatino Linotype" w:hAnsi="Palatino Linotype"/>
          <w:sz w:val="24"/>
          <w:szCs w:val="24"/>
          <w:lang w:val="es-ES"/>
        </w:rPr>
        <w:lastRenderedPageBreak/>
        <w:t xml:space="preserve">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4EAADBD8"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0BC0D2ED"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687F52"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66E979F4"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w:t>
      </w:r>
      <w:r w:rsidRPr="009E2F4B">
        <w:rPr>
          <w:rFonts w:ascii="Palatino Linotype" w:hAnsi="Palatino Linotype"/>
          <w:sz w:val="24"/>
          <w:szCs w:val="24"/>
          <w:lang w:val="es-ES"/>
        </w:rPr>
        <w:lastRenderedPageBreak/>
        <w:t>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5F86793"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45AA3563"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DCEFFA4"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793206E6"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w:t>
      </w:r>
      <w:r w:rsidRPr="009E2F4B">
        <w:rPr>
          <w:rFonts w:ascii="Palatino Linotype" w:hAnsi="Palatino Linotype"/>
          <w:sz w:val="24"/>
          <w:szCs w:val="24"/>
          <w:lang w:val="es-ES"/>
        </w:rPr>
        <w:lastRenderedPageBreak/>
        <w:t xml:space="preserve">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F3F9AF8" w14:textId="77777777" w:rsidR="00CE145F" w:rsidRPr="009E2F4B" w:rsidRDefault="00CE145F" w:rsidP="00CE145F">
      <w:pPr>
        <w:pStyle w:val="Prrafodelista"/>
        <w:spacing w:line="360" w:lineRule="auto"/>
        <w:ind w:left="0"/>
        <w:jc w:val="both"/>
        <w:rPr>
          <w:rFonts w:ascii="Palatino Linotype" w:hAnsi="Palatino Linotype"/>
          <w:sz w:val="24"/>
          <w:szCs w:val="24"/>
          <w:lang w:val="es-ES"/>
        </w:rPr>
      </w:pPr>
    </w:p>
    <w:p w14:paraId="1628E7D9"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szCs w:val="24"/>
          <w:lang w:val="es-ES"/>
        </w:rPr>
      </w:pPr>
      <w:r w:rsidRPr="009E2F4B">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A533BCF" w14:textId="77777777" w:rsidR="008B7AE2" w:rsidRPr="009E2F4B" w:rsidRDefault="008B7AE2" w:rsidP="008B7AE2">
      <w:pPr>
        <w:pStyle w:val="Prrafodelista"/>
        <w:rPr>
          <w:rFonts w:ascii="Palatino Linotype" w:hAnsi="Palatino Linotype"/>
          <w:sz w:val="24"/>
          <w:szCs w:val="24"/>
          <w:lang w:val="es-ES"/>
        </w:rPr>
      </w:pPr>
    </w:p>
    <w:p w14:paraId="262A5515" w14:textId="77777777" w:rsidR="008B7AE2" w:rsidRPr="009E2F4B" w:rsidRDefault="008B7AE2" w:rsidP="008B7AE2">
      <w:pPr>
        <w:pStyle w:val="Prrafodelista"/>
        <w:numPr>
          <w:ilvl w:val="0"/>
          <w:numId w:val="1"/>
        </w:numPr>
        <w:spacing w:after="0" w:line="360" w:lineRule="auto"/>
        <w:ind w:left="0" w:firstLine="0"/>
        <w:jc w:val="both"/>
        <w:rPr>
          <w:rFonts w:ascii="Palatino Linotype" w:eastAsia="Calibri" w:hAnsi="Palatino Linotype" w:cs="Arial"/>
          <w:sz w:val="24"/>
        </w:rPr>
      </w:pPr>
      <w:r w:rsidRPr="009E2F4B">
        <w:rPr>
          <w:rFonts w:ascii="Palatino Linotype" w:eastAsia="Calibri" w:hAnsi="Palatino Linotype" w:cs="Arial"/>
          <w:sz w:val="24"/>
        </w:rPr>
        <w:t xml:space="preserve">Por otra parte, de la revisión al expediente electrónico del </w:t>
      </w:r>
      <w:r w:rsidRPr="009E2F4B">
        <w:rPr>
          <w:rFonts w:ascii="Palatino Linotype" w:eastAsia="Calibri" w:hAnsi="Palatino Linotype" w:cs="Arial"/>
          <w:b/>
          <w:sz w:val="24"/>
        </w:rPr>
        <w:t>SAIMEX</w:t>
      </w:r>
      <w:r w:rsidRPr="009E2F4B">
        <w:rPr>
          <w:rFonts w:ascii="Palatino Linotype" w:eastAsia="Calibri" w:hAnsi="Palatino Linotype" w:cs="Arial"/>
          <w:sz w:val="24"/>
        </w:rPr>
        <w:t xml:space="preserve"> se desprende que la parte solicitante en ejercicio de su derecho de acceso a la información pública en el expediente que se revisa, tanto en la solicitud de información como en el </w:t>
      </w:r>
      <w:r w:rsidRPr="009E2F4B">
        <w:rPr>
          <w:rFonts w:ascii="Palatino Linotype" w:eastAsia="Calibri" w:hAnsi="Palatino Linotype" w:cs="Arial"/>
          <w:sz w:val="24"/>
        </w:rPr>
        <w:lastRenderedPageBreak/>
        <w:t>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10EDB26" w14:textId="77777777" w:rsidR="008B7AE2" w:rsidRPr="009E2F4B" w:rsidRDefault="008B7AE2" w:rsidP="008B7AE2">
      <w:pPr>
        <w:pStyle w:val="Prrafodelista"/>
        <w:spacing w:after="0"/>
        <w:ind w:left="0"/>
        <w:rPr>
          <w:rFonts w:ascii="Palatino Linotype" w:eastAsia="Calibri" w:hAnsi="Palatino Linotype" w:cs="Arial"/>
          <w:sz w:val="24"/>
        </w:rPr>
      </w:pPr>
    </w:p>
    <w:p w14:paraId="71FA1672" w14:textId="77777777" w:rsidR="008B7AE2" w:rsidRPr="009E2F4B" w:rsidRDefault="008B7AE2" w:rsidP="008B7AE2">
      <w:pPr>
        <w:numPr>
          <w:ilvl w:val="0"/>
          <w:numId w:val="1"/>
        </w:numPr>
        <w:spacing w:after="0" w:line="360" w:lineRule="auto"/>
        <w:ind w:left="0" w:firstLine="0"/>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 xml:space="preserve">Esto es así, ya que de conformidad con los artículos 6, Apartado A, fracciones III y IV de la Constitución Política de los Estados Unidos Mexicanos y </w:t>
      </w:r>
      <w:r w:rsidRPr="009E2F4B">
        <w:rPr>
          <w:rFonts w:ascii="Palatino Linotype" w:eastAsia="Calibri" w:hAnsi="Palatino Linotype" w:cs="Arial"/>
          <w:bCs/>
          <w:sz w:val="24"/>
          <w:lang w:val="es-ES" w:eastAsia="es-ES"/>
        </w:rPr>
        <w:t xml:space="preserve">5, párrafos vigésimo, vigésimo primero y vigésimo </w:t>
      </w:r>
      <w:proofErr w:type="spellStart"/>
      <w:r w:rsidRPr="009E2F4B">
        <w:rPr>
          <w:rFonts w:ascii="Palatino Linotype" w:eastAsia="Calibri" w:hAnsi="Palatino Linotype" w:cs="Arial"/>
          <w:bCs/>
          <w:sz w:val="24"/>
          <w:lang w:val="es-ES" w:eastAsia="es-ES"/>
        </w:rPr>
        <w:t>segúndo</w:t>
      </w:r>
      <w:proofErr w:type="spellEnd"/>
      <w:r w:rsidRPr="009E2F4B">
        <w:rPr>
          <w:rFonts w:ascii="Palatino Linotype" w:eastAsia="Calibri" w:hAnsi="Palatino Linotype" w:cs="Arial"/>
          <w:bCs/>
          <w:sz w:val="24"/>
          <w:lang w:val="es-ES" w:eastAsia="es-ES"/>
        </w:rPr>
        <w:t> fracciones IV y V </w:t>
      </w:r>
      <w:r w:rsidRPr="009E2F4B">
        <w:rPr>
          <w:rFonts w:ascii="Palatino Linotype" w:eastAsia="Calibri" w:hAnsi="Palatino Linotype" w:cs="Arial"/>
          <w:sz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3C04DC" w14:textId="77777777" w:rsidR="008B7AE2" w:rsidRPr="009E2F4B" w:rsidRDefault="008B7AE2" w:rsidP="008B7AE2">
      <w:pPr>
        <w:pStyle w:val="Prrafodelista"/>
        <w:spacing w:after="0"/>
        <w:ind w:left="0"/>
        <w:rPr>
          <w:rFonts w:ascii="Palatino Linotype" w:eastAsia="Calibri" w:hAnsi="Palatino Linotype" w:cs="Arial"/>
          <w:sz w:val="24"/>
        </w:rPr>
      </w:pPr>
    </w:p>
    <w:p w14:paraId="73931FB2" w14:textId="77777777" w:rsidR="008B7AE2" w:rsidRPr="009E2F4B" w:rsidRDefault="008B7AE2" w:rsidP="008B7AE2">
      <w:pPr>
        <w:numPr>
          <w:ilvl w:val="0"/>
          <w:numId w:val="1"/>
        </w:numPr>
        <w:spacing w:after="0" w:line="360" w:lineRule="auto"/>
        <w:ind w:left="0" w:firstLine="0"/>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E2F4B">
        <w:rPr>
          <w:rFonts w:ascii="Palatino Linotype" w:eastAsia="Calibri" w:hAnsi="Palatino Linotype" w:cs="Arial"/>
          <w:sz w:val="24"/>
          <w:lang w:val="es-ES_tradnl" w:eastAsia="es-ES"/>
        </w:rPr>
        <w:lastRenderedPageBreak/>
        <w:t>o no contener un nombre que identifique al solicitante o que permita tener certeza sobre su identidad.</w:t>
      </w:r>
    </w:p>
    <w:p w14:paraId="6E33DD35" w14:textId="77777777" w:rsidR="008B7AE2" w:rsidRPr="009E2F4B" w:rsidRDefault="008B7AE2" w:rsidP="008B7AE2">
      <w:pPr>
        <w:pStyle w:val="Prrafodelista"/>
        <w:spacing w:after="0"/>
        <w:ind w:left="0"/>
        <w:rPr>
          <w:rFonts w:ascii="Palatino Linotype" w:eastAsia="Calibri" w:hAnsi="Palatino Linotype" w:cs="Arial"/>
          <w:sz w:val="24"/>
        </w:rPr>
      </w:pPr>
    </w:p>
    <w:p w14:paraId="56BA29AC" w14:textId="77777777" w:rsidR="008B7AE2" w:rsidRPr="009E2F4B" w:rsidRDefault="008B7AE2" w:rsidP="008B7AE2">
      <w:pPr>
        <w:numPr>
          <w:ilvl w:val="0"/>
          <w:numId w:val="1"/>
        </w:numPr>
        <w:spacing w:after="0" w:line="360" w:lineRule="auto"/>
        <w:ind w:left="0" w:firstLine="0"/>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DD8938" w14:textId="77777777" w:rsidR="008B7AE2" w:rsidRPr="009E2F4B" w:rsidRDefault="008B7AE2" w:rsidP="008B7AE2">
      <w:pPr>
        <w:pStyle w:val="Prrafodelista"/>
        <w:spacing w:after="0"/>
        <w:ind w:left="0"/>
        <w:rPr>
          <w:rFonts w:ascii="Palatino Linotype" w:eastAsia="Calibri" w:hAnsi="Palatino Linotype" w:cs="Arial"/>
          <w:sz w:val="24"/>
        </w:rPr>
      </w:pPr>
    </w:p>
    <w:p w14:paraId="53E60C19" w14:textId="77777777" w:rsidR="008B7AE2" w:rsidRPr="009E2F4B" w:rsidRDefault="008B7AE2" w:rsidP="008B7AE2">
      <w:pPr>
        <w:numPr>
          <w:ilvl w:val="0"/>
          <w:numId w:val="1"/>
        </w:numPr>
        <w:spacing w:after="0" w:line="360" w:lineRule="auto"/>
        <w:ind w:left="0" w:firstLine="0"/>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B6B045B" w14:textId="77777777" w:rsidR="00CE145F" w:rsidRPr="009E2F4B" w:rsidRDefault="00CE145F" w:rsidP="00CE145F">
      <w:pPr>
        <w:spacing w:after="0" w:line="360" w:lineRule="auto"/>
        <w:ind w:right="49"/>
        <w:contextualSpacing/>
        <w:jc w:val="both"/>
        <w:rPr>
          <w:rFonts w:ascii="Palatino Linotype" w:eastAsiaTheme="minorEastAsia" w:hAnsi="Palatino Linotype"/>
          <w:sz w:val="24"/>
          <w:szCs w:val="24"/>
          <w:lang w:val="es-ES_tradnl" w:eastAsia="es-ES"/>
        </w:rPr>
      </w:pPr>
    </w:p>
    <w:p w14:paraId="1392F8C5" w14:textId="77777777" w:rsidR="00CE145F" w:rsidRPr="009E2F4B" w:rsidRDefault="00CE145F" w:rsidP="00CE145F">
      <w:pPr>
        <w:keepNext/>
        <w:keepLines/>
        <w:spacing w:after="0" w:line="360" w:lineRule="auto"/>
        <w:outlineLvl w:val="1"/>
        <w:rPr>
          <w:rFonts w:ascii="Palatino Linotype" w:eastAsiaTheme="majorEastAsia" w:hAnsi="Palatino Linotype" w:cstheme="majorBidi"/>
          <w:b/>
          <w:sz w:val="24"/>
          <w:szCs w:val="26"/>
        </w:rPr>
      </w:pPr>
      <w:bookmarkStart w:id="11" w:name="_Toc486525253"/>
      <w:bookmarkStart w:id="12" w:name="_Toc70609281"/>
      <w:r w:rsidRPr="009E2F4B">
        <w:rPr>
          <w:rFonts w:ascii="Palatino Linotype" w:eastAsiaTheme="majorEastAsia" w:hAnsi="Palatino Linotype" w:cstheme="majorBidi"/>
          <w:b/>
          <w:sz w:val="24"/>
          <w:szCs w:val="26"/>
        </w:rPr>
        <w:t xml:space="preserve">CUARTO. </w:t>
      </w:r>
      <w:bookmarkEnd w:id="11"/>
      <w:r w:rsidRPr="009E2F4B">
        <w:rPr>
          <w:rFonts w:ascii="Palatino Linotype" w:eastAsiaTheme="majorEastAsia" w:hAnsi="Palatino Linotype" w:cstheme="majorBidi"/>
          <w:b/>
          <w:sz w:val="24"/>
          <w:szCs w:val="26"/>
        </w:rPr>
        <w:t>Planteamiento de la Litis.</w:t>
      </w:r>
      <w:bookmarkEnd w:id="12"/>
    </w:p>
    <w:p w14:paraId="085E4BA7" w14:textId="77777777" w:rsidR="00CE145F" w:rsidRPr="009E2F4B" w:rsidRDefault="00CE145F" w:rsidP="00CE145F">
      <w:pPr>
        <w:spacing w:after="0" w:line="360" w:lineRule="auto"/>
        <w:rPr>
          <w:rFonts w:ascii="Palatino Linotype" w:eastAsiaTheme="minorEastAsia" w:hAnsi="Palatino Linotype"/>
          <w:sz w:val="24"/>
          <w:szCs w:val="24"/>
        </w:rPr>
      </w:pPr>
    </w:p>
    <w:p w14:paraId="2488EDFB" w14:textId="77777777" w:rsidR="00CE145F" w:rsidRPr="009E2F4B" w:rsidRDefault="007F793C" w:rsidP="00CE145F">
      <w:pPr>
        <w:pStyle w:val="Prrafodelista"/>
        <w:numPr>
          <w:ilvl w:val="0"/>
          <w:numId w:val="1"/>
        </w:numPr>
        <w:spacing w:after="0" w:line="360" w:lineRule="auto"/>
        <w:ind w:left="0" w:firstLine="0"/>
        <w:jc w:val="both"/>
        <w:rPr>
          <w:rFonts w:ascii="Palatino Linotype" w:eastAsia="MS Gothic" w:hAnsi="Palatino Linotype" w:cs="Times New Roman"/>
          <w:i/>
          <w:sz w:val="24"/>
        </w:rPr>
      </w:pPr>
      <w:r w:rsidRPr="009E2F4B">
        <w:rPr>
          <w:rFonts w:ascii="Palatino Linotype" w:eastAsia="MS Gothic" w:hAnsi="Palatino Linotype" w:cs="Times New Roman"/>
          <w:sz w:val="24"/>
        </w:rPr>
        <w:t xml:space="preserve">El </w:t>
      </w:r>
      <w:r w:rsidR="00CE145F" w:rsidRPr="009E2F4B">
        <w:rPr>
          <w:rFonts w:ascii="Palatino Linotype" w:eastAsia="MS Gothic" w:hAnsi="Palatino Linotype" w:cs="Times New Roman"/>
          <w:sz w:val="24"/>
        </w:rPr>
        <w:t xml:space="preserve">particular solicitó </w:t>
      </w:r>
      <w:r w:rsidRPr="009E2F4B">
        <w:rPr>
          <w:rFonts w:ascii="Palatino Linotype" w:eastAsia="MS Gothic" w:hAnsi="Palatino Linotype" w:cs="Times New Roman"/>
          <w:sz w:val="24"/>
        </w:rPr>
        <w:t>de las plazas sindicales otorgadas por la sección Toluca durante los ejercicios 2019 y 2020, el nombre de los servidores públicos beneficiados, su área de adscripción, sueldo, categoría, antigüedad y oficio de propuesta por el delegado departamental de cada área, asimismo, los beneficiados por gratificaciones de acuerdo al convenio de prestaciones.</w:t>
      </w:r>
    </w:p>
    <w:p w14:paraId="341E8562" w14:textId="77777777" w:rsidR="007F793C" w:rsidRPr="009E2F4B" w:rsidRDefault="007F793C" w:rsidP="007F793C">
      <w:pPr>
        <w:rPr>
          <w:rFonts w:ascii="Palatino Linotype" w:eastAsia="MS Gothic" w:hAnsi="Palatino Linotype" w:cs="Times New Roman"/>
          <w:sz w:val="24"/>
        </w:rPr>
      </w:pPr>
    </w:p>
    <w:p w14:paraId="11EFDA38" w14:textId="77777777" w:rsidR="009B15C5" w:rsidRPr="009E2F4B" w:rsidRDefault="009B15C5" w:rsidP="000968EB">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9E2F4B">
        <w:rPr>
          <w:rFonts w:ascii="Palatino Linotype" w:eastAsia="MS Gothic" w:hAnsi="Palatino Linotype" w:cs="Times New Roman"/>
          <w:sz w:val="24"/>
          <w:szCs w:val="24"/>
        </w:rPr>
        <w:t xml:space="preserve">El </w:t>
      </w:r>
      <w:r w:rsidRPr="009E2F4B">
        <w:rPr>
          <w:rFonts w:ascii="Palatino Linotype" w:eastAsia="MS Gothic" w:hAnsi="Palatino Linotype" w:cs="Times New Roman"/>
          <w:b/>
          <w:sz w:val="24"/>
          <w:szCs w:val="24"/>
        </w:rPr>
        <w:t>SUJETO OBLIGADO</w:t>
      </w:r>
      <w:r w:rsidRPr="009E2F4B">
        <w:rPr>
          <w:rFonts w:ascii="Palatino Linotype" w:eastAsia="MS Gothic" w:hAnsi="Palatino Linotype" w:cs="Times New Roman"/>
          <w:sz w:val="24"/>
          <w:szCs w:val="24"/>
        </w:rPr>
        <w:t>, mediante su respuesta puso a disposición del particular, los documentos elect</w:t>
      </w:r>
      <w:r w:rsidR="000968EB" w:rsidRPr="009E2F4B">
        <w:rPr>
          <w:rFonts w:ascii="Palatino Linotype" w:eastAsia="MS Gothic" w:hAnsi="Palatino Linotype" w:cs="Times New Roman"/>
          <w:sz w:val="24"/>
          <w:szCs w:val="24"/>
        </w:rPr>
        <w:t>rónicos precisados en el numeral</w:t>
      </w:r>
      <w:r w:rsidRPr="009E2F4B">
        <w:rPr>
          <w:rFonts w:ascii="Palatino Linotype" w:eastAsia="MS Gothic" w:hAnsi="Palatino Linotype" w:cs="Times New Roman"/>
          <w:sz w:val="24"/>
          <w:szCs w:val="24"/>
        </w:rPr>
        <w:t xml:space="preserve"> tercero (03) de la presente resolución.</w:t>
      </w:r>
    </w:p>
    <w:p w14:paraId="3993531C" w14:textId="77777777" w:rsidR="00CE145F" w:rsidRPr="009E2F4B" w:rsidRDefault="00CE145F" w:rsidP="00CE145F">
      <w:pPr>
        <w:pStyle w:val="Prrafodelista"/>
        <w:rPr>
          <w:rFonts w:ascii="Palatino Linotype" w:eastAsia="MS Gothic" w:hAnsi="Palatino Linotype" w:cs="Times New Roman"/>
          <w:sz w:val="24"/>
        </w:rPr>
      </w:pPr>
    </w:p>
    <w:p w14:paraId="63E83EEC" w14:textId="77777777" w:rsidR="000968EB" w:rsidRPr="009E2F4B" w:rsidRDefault="00CE145F" w:rsidP="000968EB">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9E2F4B">
        <w:rPr>
          <w:rFonts w:ascii="Palatino Linotype" w:eastAsia="MS Gothic" w:hAnsi="Palatino Linotype" w:cs="Times New Roman"/>
          <w:sz w:val="24"/>
        </w:rPr>
        <w:t>Derivado de la respuesta, el particular se inconformó mediante el recurso</w:t>
      </w:r>
      <w:r w:rsidR="000968EB" w:rsidRPr="009E2F4B">
        <w:rPr>
          <w:rFonts w:ascii="Palatino Linotype" w:eastAsia="MS Gothic" w:hAnsi="Palatino Linotype" w:cs="Times New Roman"/>
          <w:sz w:val="24"/>
        </w:rPr>
        <w:t xml:space="preserve"> de revisión manifestando como acto impugnado que la información es incompleta y en sus motivos de inconformidad que no se entregó el área </w:t>
      </w:r>
      <w:r w:rsidR="000968EB" w:rsidRPr="009E2F4B">
        <w:rPr>
          <w:rFonts w:ascii="Palatino Linotype" w:eastAsia="MS Gothic" w:hAnsi="Palatino Linotype" w:cs="Times New Roman"/>
          <w:sz w:val="24"/>
          <w:szCs w:val="24"/>
        </w:rPr>
        <w:t xml:space="preserve">de </w:t>
      </w:r>
      <w:r w:rsidR="000968EB" w:rsidRPr="009E2F4B">
        <w:rPr>
          <w:rFonts w:ascii="Palatino Linotype" w:hAnsi="Palatino Linotype"/>
          <w:color w:val="000000"/>
          <w:sz w:val="24"/>
          <w:szCs w:val="24"/>
        </w:rPr>
        <w:t xml:space="preserve">adscripción de la lista de sindicalizados del año  2020 del número 13 al número 20;  se solicita verificar número de sindicalizados de acuerdo al año ya que en el 2020 manifiestan 29 en lista pero en oficios son 38 y en el año 2019 manifiesta un total de 95 sin embargo no se entrega los oficios correspondientes, asimismo que no se entregó la información solicitada respecto al punto, los beneficiados por gratificaciones de acuerdo al convenio de prestaciones (que a la letra dice décima octava, el "h. ayuntamiento" está de acuerdo en otorgar hasta cien  gratificaciones por estimulo en el desempeño sobresaliente y ejemplar de los servidores públicos mediante la participación de un representante del "sindicato", en el comité de evaluación correspondiente, llevándose a cabo en el palacio municipal, de acuerdo a los lineamientos que </w:t>
      </w:r>
      <w:r w:rsidR="000C2AF2" w:rsidRPr="009E2F4B">
        <w:rPr>
          <w:rFonts w:ascii="Palatino Linotype" w:hAnsi="Palatino Linotype"/>
          <w:color w:val="000000"/>
          <w:sz w:val="24"/>
          <w:szCs w:val="24"/>
        </w:rPr>
        <w:t>establezca el municipio)</w:t>
      </w:r>
      <w:r w:rsidR="0026189A" w:rsidRPr="009E2F4B">
        <w:rPr>
          <w:rFonts w:ascii="Palatino Linotype" w:hAnsi="Palatino Linotype"/>
          <w:color w:val="000000"/>
          <w:sz w:val="24"/>
          <w:szCs w:val="24"/>
        </w:rPr>
        <w:t>.</w:t>
      </w:r>
    </w:p>
    <w:p w14:paraId="5FC2D732" w14:textId="77777777" w:rsidR="00CE145F" w:rsidRPr="009E2F4B" w:rsidRDefault="00CE145F" w:rsidP="00CE145F">
      <w:pPr>
        <w:pStyle w:val="Prrafodelista"/>
        <w:spacing w:after="0" w:line="360" w:lineRule="auto"/>
        <w:ind w:left="0"/>
        <w:jc w:val="both"/>
        <w:rPr>
          <w:rFonts w:ascii="Palatino Linotype" w:eastAsia="MS Gothic" w:hAnsi="Palatino Linotype" w:cs="Times New Roman"/>
          <w:sz w:val="24"/>
        </w:rPr>
      </w:pPr>
    </w:p>
    <w:p w14:paraId="50C695D8" w14:textId="77777777" w:rsidR="00CE145F" w:rsidRPr="009E2F4B" w:rsidRDefault="00CE145F" w:rsidP="00CE145F">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9E2F4B">
        <w:rPr>
          <w:rFonts w:ascii="Palatino Linotype" w:eastAsia="MS Gothic" w:hAnsi="Palatino Linotype" w:cs="Times New Roman"/>
          <w:sz w:val="24"/>
        </w:rPr>
        <w:t xml:space="preserve">En consecuencia, la Litis del presente asunto corresponde en resolver si el </w:t>
      </w:r>
      <w:r w:rsidRPr="009E2F4B">
        <w:rPr>
          <w:rFonts w:ascii="Palatino Linotype" w:eastAsia="MS Gothic" w:hAnsi="Palatino Linotype" w:cs="Times New Roman"/>
          <w:b/>
          <w:sz w:val="24"/>
        </w:rPr>
        <w:t>SUJETO OBLIGADO</w:t>
      </w:r>
      <w:r w:rsidRPr="009E2F4B">
        <w:rPr>
          <w:rFonts w:ascii="Palatino Linotype" w:eastAsia="MS Gothic" w:hAnsi="Palatino Linotype" w:cs="Times New Roman"/>
          <w:sz w:val="24"/>
        </w:rPr>
        <w:t xml:space="preserve"> atendió la solicitud con apego a los principios establecidos en el artículo 11 de la Ley de Transparencia Local, si con la entrega de los documentos en respuesta se garantiza </w:t>
      </w:r>
      <w:r w:rsidR="0026189A" w:rsidRPr="009E2F4B">
        <w:rPr>
          <w:rFonts w:ascii="Palatino Linotype" w:eastAsia="MS Gothic" w:hAnsi="Palatino Linotype" w:cs="Times New Roman"/>
          <w:sz w:val="24"/>
        </w:rPr>
        <w:t>que la información sea completa</w:t>
      </w:r>
      <w:r w:rsidRPr="009E2F4B">
        <w:rPr>
          <w:rFonts w:ascii="Palatino Linotype" w:eastAsia="MS Gothic" w:hAnsi="Palatino Linotype" w:cs="Times New Roman"/>
          <w:sz w:val="24"/>
        </w:rPr>
        <w:t>.</w:t>
      </w:r>
    </w:p>
    <w:p w14:paraId="6D6F62E5" w14:textId="77777777" w:rsidR="00CE145F" w:rsidRPr="009E2F4B" w:rsidRDefault="00CE145F" w:rsidP="00CE145F">
      <w:pPr>
        <w:pStyle w:val="Prrafodelista"/>
        <w:spacing w:after="0" w:line="360" w:lineRule="auto"/>
        <w:ind w:left="0"/>
        <w:jc w:val="both"/>
        <w:rPr>
          <w:rFonts w:ascii="Palatino Linotype" w:eastAsia="MS Gothic" w:hAnsi="Palatino Linotype" w:cs="Times New Roman"/>
          <w:sz w:val="24"/>
        </w:rPr>
      </w:pPr>
    </w:p>
    <w:p w14:paraId="6531ECD1" w14:textId="77777777" w:rsidR="00CE145F" w:rsidRPr="009E2F4B" w:rsidRDefault="00CE145F" w:rsidP="00CE145F">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9E2F4B">
        <w:rPr>
          <w:rFonts w:ascii="Palatino Linotype" w:eastAsia="MS Gothic" w:hAnsi="Palatino Linotype" w:cs="Times New Roman"/>
          <w:sz w:val="24"/>
        </w:rPr>
        <w:t xml:space="preserve">Así mismo determinar si se actualizan la causal de procedencia previstas en las fracciones I </w:t>
      </w:r>
      <w:r w:rsidR="0026189A" w:rsidRPr="009E2F4B">
        <w:rPr>
          <w:rFonts w:ascii="Palatino Linotype" w:eastAsia="MS Gothic" w:hAnsi="Palatino Linotype" w:cs="Times New Roman"/>
          <w:sz w:val="24"/>
        </w:rPr>
        <w:t>y V</w:t>
      </w:r>
      <w:r w:rsidRPr="009E2F4B">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información solicitada</w:t>
      </w:r>
      <w:r w:rsidR="0026189A" w:rsidRPr="009E2F4B">
        <w:rPr>
          <w:rFonts w:ascii="Palatino Linotype" w:eastAsia="MS Gothic" w:hAnsi="Palatino Linotype" w:cs="Times New Roman"/>
          <w:sz w:val="24"/>
        </w:rPr>
        <w:t xml:space="preserve"> y la entrega de la información incompleta</w:t>
      </w:r>
      <w:r w:rsidRPr="009E2F4B">
        <w:rPr>
          <w:rFonts w:ascii="Palatino Linotype" w:eastAsia="MS Gothic" w:hAnsi="Palatino Linotype" w:cs="Times New Roman"/>
          <w:sz w:val="24"/>
        </w:rPr>
        <w:t>.</w:t>
      </w:r>
    </w:p>
    <w:p w14:paraId="4756F10E" w14:textId="77777777" w:rsidR="00CE145F" w:rsidRPr="009E2F4B" w:rsidRDefault="00CE145F" w:rsidP="00CE145F">
      <w:pPr>
        <w:pStyle w:val="Prrafodelista"/>
        <w:spacing w:after="0" w:line="360" w:lineRule="auto"/>
        <w:ind w:left="0"/>
        <w:jc w:val="both"/>
        <w:rPr>
          <w:rFonts w:ascii="Palatino Linotype" w:eastAsia="MS Gothic" w:hAnsi="Palatino Linotype" w:cs="Times New Roman"/>
          <w:sz w:val="24"/>
        </w:rPr>
      </w:pPr>
    </w:p>
    <w:p w14:paraId="6D6A8BD6" w14:textId="77777777" w:rsidR="00CE145F" w:rsidRPr="009E2F4B" w:rsidRDefault="00CE145F" w:rsidP="00CE145F">
      <w:pPr>
        <w:keepNext/>
        <w:keepLines/>
        <w:spacing w:after="0" w:line="360" w:lineRule="auto"/>
        <w:outlineLvl w:val="0"/>
        <w:rPr>
          <w:rFonts w:ascii="Palatino Linotype" w:eastAsiaTheme="majorEastAsia" w:hAnsi="Palatino Linotype" w:cstheme="majorBidi"/>
          <w:b/>
          <w:sz w:val="24"/>
          <w:szCs w:val="32"/>
        </w:rPr>
      </w:pPr>
      <w:bookmarkStart w:id="13" w:name="_Toc70609282"/>
      <w:r w:rsidRPr="009E2F4B">
        <w:rPr>
          <w:rFonts w:ascii="Palatino Linotype" w:eastAsiaTheme="majorEastAsia" w:hAnsi="Palatino Linotype" w:cstheme="majorBidi"/>
          <w:b/>
          <w:sz w:val="24"/>
          <w:szCs w:val="32"/>
        </w:rPr>
        <w:t>QUINTO. Del estudio y resolución del asunto.</w:t>
      </w:r>
      <w:bookmarkEnd w:id="13"/>
    </w:p>
    <w:p w14:paraId="2B838435" w14:textId="77777777" w:rsidR="00CE145F" w:rsidRPr="009E2F4B" w:rsidRDefault="00CE145F" w:rsidP="00CE145F">
      <w:pPr>
        <w:spacing w:after="0" w:line="360" w:lineRule="auto"/>
        <w:jc w:val="both"/>
        <w:rPr>
          <w:rFonts w:ascii="Palatino Linotype" w:eastAsia="MS Mincho" w:hAnsi="Palatino Linotype"/>
          <w:sz w:val="24"/>
          <w:szCs w:val="24"/>
          <w:lang w:val="es-ES" w:eastAsia="es-ES"/>
        </w:rPr>
      </w:pPr>
      <w:bookmarkStart w:id="14" w:name="_Toc452722829"/>
      <w:bookmarkStart w:id="15" w:name="_Toc454373811"/>
      <w:bookmarkStart w:id="16" w:name="_Toc476675991"/>
    </w:p>
    <w:p w14:paraId="6F73BBA5" w14:textId="77777777" w:rsidR="0026189A" w:rsidRPr="009E2F4B" w:rsidRDefault="0026189A" w:rsidP="0026189A">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r w:rsidRPr="009E2F4B">
        <w:rPr>
          <w:rFonts w:ascii="Palatino Linotype" w:hAnsi="Palatino Linotype" w:cs="Arial"/>
          <w:sz w:val="24"/>
          <w:szCs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9E2F4B">
        <w:rPr>
          <w:rFonts w:ascii="Palatino Linotype" w:eastAsia="Calibri" w:hAnsi="Palatino Linotype" w:cs="Arial"/>
          <w:sz w:val="24"/>
          <w:szCs w:val="24"/>
          <w:lang w:val="es-ES"/>
        </w:rPr>
        <w:t>Ley de Transparencia y Acceso a la Información Pública del Estado de México y Municipios</w:t>
      </w:r>
      <w:r w:rsidRPr="009E2F4B">
        <w:rPr>
          <w:rFonts w:ascii="Palatino Linotype" w:eastAsia="Times New Roman" w:hAnsi="Palatino Linotype" w:cs="Arial"/>
          <w:sz w:val="24"/>
          <w:szCs w:val="24"/>
          <w:lang w:val="es-ES" w:eastAsia="es-MX"/>
        </w:rPr>
        <w:t>.</w:t>
      </w:r>
    </w:p>
    <w:p w14:paraId="45F29357" w14:textId="77777777" w:rsidR="00C82F2B" w:rsidRPr="009E2F4B" w:rsidRDefault="00C82F2B" w:rsidP="00C82F2B">
      <w:pPr>
        <w:pStyle w:val="Ttulo1"/>
        <w:numPr>
          <w:ilvl w:val="1"/>
          <w:numId w:val="1"/>
        </w:numPr>
        <w:rPr>
          <w:rFonts w:ascii="Palatino Linotype" w:hAnsi="Palatino Linotype"/>
          <w:b/>
          <w:color w:val="auto"/>
          <w:sz w:val="24"/>
          <w:szCs w:val="24"/>
        </w:rPr>
      </w:pPr>
      <w:bookmarkStart w:id="17" w:name="_Toc70609283"/>
      <w:r w:rsidRPr="009E2F4B">
        <w:rPr>
          <w:rFonts w:ascii="Palatino Linotype" w:hAnsi="Palatino Linotype"/>
          <w:b/>
          <w:color w:val="auto"/>
          <w:sz w:val="24"/>
          <w:szCs w:val="24"/>
        </w:rPr>
        <w:t>De los principios en la generación, publicación y entrega de la información.</w:t>
      </w:r>
      <w:bookmarkEnd w:id="17"/>
    </w:p>
    <w:p w14:paraId="060B47C0" w14:textId="77777777" w:rsidR="00C82F2B" w:rsidRPr="009E2F4B" w:rsidRDefault="00C82F2B" w:rsidP="00C82F2B">
      <w:pPr>
        <w:pStyle w:val="Prrafodelista"/>
        <w:tabs>
          <w:tab w:val="left" w:pos="66"/>
        </w:tabs>
        <w:spacing w:after="0" w:line="360" w:lineRule="auto"/>
        <w:ind w:right="48"/>
        <w:jc w:val="both"/>
        <w:rPr>
          <w:rFonts w:ascii="Palatino Linotype" w:eastAsia="MS Mincho" w:hAnsi="Palatino Linotype" w:cs="Arial"/>
          <w:i/>
          <w:sz w:val="28"/>
          <w:szCs w:val="24"/>
          <w:lang w:eastAsia="es-ES"/>
        </w:rPr>
      </w:pPr>
    </w:p>
    <w:p w14:paraId="79CC4DBD" w14:textId="77777777" w:rsidR="00C82F2B" w:rsidRPr="009E2F4B" w:rsidRDefault="00C82F2B" w:rsidP="00C82F2B">
      <w:pPr>
        <w:pStyle w:val="Prrafodelista"/>
        <w:rPr>
          <w:rFonts w:ascii="Palatino Linotype" w:hAnsi="Palatino Linotype"/>
          <w:sz w:val="24"/>
        </w:rPr>
      </w:pPr>
    </w:p>
    <w:p w14:paraId="2DCF4652" w14:textId="77777777" w:rsidR="005A3E54" w:rsidRPr="009E2F4B" w:rsidRDefault="004317E0" w:rsidP="005A3E54">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8"/>
          <w:szCs w:val="24"/>
          <w:lang w:eastAsia="es-ES"/>
        </w:rPr>
      </w:pPr>
      <w:r w:rsidRPr="009E2F4B">
        <w:rPr>
          <w:rFonts w:ascii="Palatino Linotype" w:hAnsi="Palatino Linotype"/>
          <w:sz w:val="24"/>
        </w:rPr>
        <w:t>C</w:t>
      </w:r>
      <w:r w:rsidR="00202F43" w:rsidRPr="009E2F4B">
        <w:rPr>
          <w:rFonts w:ascii="Palatino Linotype" w:hAnsi="Palatino Linotype"/>
          <w:sz w:val="24"/>
        </w:rPr>
        <w:t>on</w:t>
      </w:r>
      <w:r w:rsidR="005A3E54" w:rsidRPr="009E2F4B">
        <w:rPr>
          <w:rFonts w:ascii="Palatino Linotype" w:hAnsi="Palatino Linotype"/>
          <w:sz w:val="24"/>
        </w:rPr>
        <w:t xml:space="preserve"> fundamento en el artículo 11 de la Ley de Transparencia y Acceso a la Información del Estado de México y Municipios,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3C9789B" w14:textId="77777777" w:rsidR="00C82F2B" w:rsidRPr="009E2F4B" w:rsidRDefault="00C82F2B" w:rsidP="00C82F2B">
      <w:pPr>
        <w:pStyle w:val="Prrafodelista"/>
        <w:tabs>
          <w:tab w:val="left" w:pos="66"/>
        </w:tabs>
        <w:spacing w:after="0" w:line="360" w:lineRule="auto"/>
        <w:ind w:left="0" w:right="48"/>
        <w:jc w:val="both"/>
        <w:rPr>
          <w:rFonts w:ascii="Palatino Linotype" w:eastAsia="MS Mincho" w:hAnsi="Palatino Linotype" w:cs="Arial"/>
          <w:i/>
          <w:sz w:val="28"/>
          <w:szCs w:val="24"/>
          <w:lang w:eastAsia="es-ES"/>
        </w:rPr>
      </w:pPr>
    </w:p>
    <w:p w14:paraId="63248A5A" w14:textId="77777777" w:rsidR="00C82F2B" w:rsidRPr="009E2F4B" w:rsidRDefault="00C82F2B" w:rsidP="00C82F2B">
      <w:pPr>
        <w:pStyle w:val="Prrafodelista"/>
        <w:numPr>
          <w:ilvl w:val="0"/>
          <w:numId w:val="10"/>
        </w:numPr>
        <w:tabs>
          <w:tab w:val="left" w:pos="66"/>
        </w:tabs>
        <w:spacing w:after="0" w:line="360" w:lineRule="auto"/>
        <w:ind w:right="48"/>
        <w:jc w:val="both"/>
        <w:rPr>
          <w:rFonts w:ascii="Palatino Linotype" w:eastAsia="MS Mincho" w:hAnsi="Palatino Linotype" w:cs="Arial"/>
          <w:b/>
          <w:i/>
          <w:sz w:val="28"/>
          <w:szCs w:val="24"/>
          <w:lang w:eastAsia="es-ES"/>
        </w:rPr>
      </w:pPr>
      <w:r w:rsidRPr="009E2F4B">
        <w:rPr>
          <w:rFonts w:ascii="Palatino Linotype" w:hAnsi="Palatino Linotype"/>
          <w:b/>
          <w:sz w:val="24"/>
        </w:rPr>
        <w:t>Del principio de entrega de la información completa</w:t>
      </w:r>
    </w:p>
    <w:p w14:paraId="0BDC99CE" w14:textId="77777777" w:rsidR="005A3E54" w:rsidRPr="009E2F4B" w:rsidRDefault="005A3E54" w:rsidP="005A3E54">
      <w:pPr>
        <w:pStyle w:val="Prrafodelista"/>
        <w:rPr>
          <w:rFonts w:ascii="Palatino Linotype" w:eastAsia="MS Mincho" w:hAnsi="Palatino Linotype" w:cs="Arial"/>
          <w:sz w:val="24"/>
          <w:szCs w:val="24"/>
          <w:lang w:eastAsia="es-ES"/>
        </w:rPr>
      </w:pPr>
    </w:p>
    <w:p w14:paraId="29053806" w14:textId="77777777" w:rsidR="005A3E54" w:rsidRPr="009E2F4B" w:rsidRDefault="005A3E54" w:rsidP="005A3E54">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8"/>
          <w:szCs w:val="24"/>
          <w:lang w:eastAsia="es-ES"/>
        </w:rPr>
      </w:pPr>
      <w:r w:rsidRPr="009E2F4B">
        <w:rPr>
          <w:rFonts w:ascii="Palatino Linotype" w:eastAsia="MS Mincho" w:hAnsi="Palatino Linotype" w:cs="Arial"/>
          <w:sz w:val="24"/>
          <w:szCs w:val="24"/>
          <w:lang w:eastAsia="es-ES"/>
        </w:rPr>
        <w:t xml:space="preserve">Asimismo, con fundamento en el </w:t>
      </w:r>
      <w:r w:rsidRPr="009E2F4B">
        <w:rPr>
          <w:rFonts w:ascii="Palatino Linotype" w:hAnsi="Palatino Linotype" w:cs="Arial"/>
          <w:bCs/>
          <w:sz w:val="24"/>
          <w:szCs w:val="24"/>
        </w:rPr>
        <w:t>artículo</w:t>
      </w:r>
      <w:r w:rsidRPr="009E2F4B">
        <w:rPr>
          <w:rFonts w:ascii="Palatino Linotype" w:hAnsi="Palatino Linotype" w:cs="Arial"/>
          <w:bCs/>
          <w:sz w:val="24"/>
        </w:rPr>
        <w:t xml:space="preserve"> 12 de </w:t>
      </w:r>
      <w:proofErr w:type="gramStart"/>
      <w:r w:rsidRPr="009E2F4B">
        <w:rPr>
          <w:rFonts w:ascii="Palatino Linotype" w:hAnsi="Palatino Linotype" w:cs="Arial"/>
          <w:bCs/>
          <w:sz w:val="24"/>
        </w:rPr>
        <w:t>la  Ley</w:t>
      </w:r>
      <w:proofErr w:type="gramEnd"/>
      <w:r w:rsidRPr="009E2F4B">
        <w:rPr>
          <w:rFonts w:ascii="Palatino Linotype" w:hAnsi="Palatino Linotype" w:cs="Arial"/>
          <w:bCs/>
          <w:sz w:val="24"/>
        </w:rPr>
        <w:t xml:space="preserve"> de Transparencia y Accesos a la Información Pública del Estado de México y sus Municipios, los sujeto </w:t>
      </w:r>
      <w:r w:rsidRPr="009E2F4B">
        <w:rPr>
          <w:rFonts w:ascii="Palatino Linotype" w:hAnsi="Palatino Linotype" w:cs="Arial"/>
          <w:bCs/>
          <w:sz w:val="24"/>
        </w:rPr>
        <w:lastRenderedPageBreak/>
        <w:t>obligados solo proporcionaran la información pública que se les requiera y que obre en sus archivos y en el estado en que ésta se encuentre, asimismo, no están obligados al procesamiento de la misma:</w:t>
      </w:r>
    </w:p>
    <w:p w14:paraId="4842FCE5" w14:textId="77777777" w:rsidR="005A3E54" w:rsidRPr="009E2F4B" w:rsidRDefault="005A3E54" w:rsidP="005A3E54">
      <w:pPr>
        <w:pStyle w:val="Prrafodelista"/>
        <w:spacing w:line="360" w:lineRule="auto"/>
        <w:ind w:left="0"/>
        <w:jc w:val="both"/>
        <w:rPr>
          <w:rFonts w:ascii="Palatino Linotype" w:hAnsi="Palatino Linotype" w:cs="Arial"/>
          <w:bCs/>
          <w:szCs w:val="24"/>
        </w:rPr>
      </w:pPr>
    </w:p>
    <w:p w14:paraId="4CECB84E" w14:textId="77777777" w:rsidR="005A3E54" w:rsidRPr="009E2F4B" w:rsidRDefault="005A3E54" w:rsidP="005A3E54">
      <w:pPr>
        <w:pStyle w:val="Prrafodelista"/>
        <w:spacing w:line="360" w:lineRule="auto"/>
        <w:jc w:val="both"/>
        <w:rPr>
          <w:rFonts w:ascii="Palatino Linotype" w:hAnsi="Palatino Linotype" w:cs="Arial"/>
          <w:bCs/>
          <w:i/>
        </w:rPr>
      </w:pPr>
      <w:r w:rsidRPr="009E2F4B">
        <w:rPr>
          <w:rFonts w:ascii="Palatino Linotype" w:hAnsi="Palatino Linotype" w:cs="Arial"/>
          <w:b/>
          <w:bCs/>
          <w:i/>
        </w:rPr>
        <w:t xml:space="preserve">“Artículo 12. </w:t>
      </w:r>
      <w:r w:rsidRPr="009E2F4B">
        <w:rPr>
          <w:rFonts w:ascii="Palatino Linotype" w:hAnsi="Palatino Linotype" w:cs="Arial"/>
          <w:bCs/>
          <w:i/>
        </w:rPr>
        <w:t>Quienes generen, recopilen, administren, manejen, procesen, archiven o conserven información pública serán responsables de la misma en los términos de las disposiciones jurídicas aplicables.</w:t>
      </w:r>
    </w:p>
    <w:p w14:paraId="30675D61" w14:textId="77777777" w:rsidR="005A3E54" w:rsidRPr="009E2F4B" w:rsidRDefault="005A3E54" w:rsidP="005A3E54">
      <w:pPr>
        <w:pStyle w:val="Prrafodelista"/>
        <w:spacing w:line="360" w:lineRule="auto"/>
        <w:jc w:val="both"/>
        <w:rPr>
          <w:rFonts w:ascii="Palatino Linotype" w:hAnsi="Palatino Linotype" w:cs="Arial"/>
          <w:bCs/>
          <w:i/>
        </w:rPr>
      </w:pPr>
    </w:p>
    <w:p w14:paraId="0876324D" w14:textId="77777777" w:rsidR="005A3E54" w:rsidRPr="009E2F4B" w:rsidRDefault="005A3E54" w:rsidP="005A3E54">
      <w:pPr>
        <w:pStyle w:val="Prrafodelista"/>
        <w:spacing w:line="360" w:lineRule="auto"/>
        <w:jc w:val="both"/>
        <w:rPr>
          <w:rFonts w:ascii="Palatino Linotype" w:hAnsi="Palatino Linotype" w:cs="Arial"/>
          <w:bCs/>
          <w:i/>
        </w:rPr>
      </w:pPr>
      <w:r w:rsidRPr="009E2F4B">
        <w:rPr>
          <w:rFonts w:ascii="Palatino Linotype" w:hAnsi="Palatino Linotype" w:cs="Arial"/>
          <w:bCs/>
          <w:i/>
        </w:rPr>
        <w:t xml:space="preserve">Los sujetos obligados </w:t>
      </w:r>
      <w:r w:rsidRPr="009E2F4B">
        <w:rPr>
          <w:rFonts w:ascii="Palatino Linotype" w:hAnsi="Palatino Linotype" w:cs="Arial"/>
          <w:b/>
          <w:bCs/>
          <w:i/>
        </w:rPr>
        <w:t>sólo proporcionarán la información pública que se les requiera y que obre en sus archivos</w:t>
      </w:r>
      <w:r w:rsidRPr="009E2F4B">
        <w:rPr>
          <w:rFonts w:ascii="Palatino Linotype" w:hAnsi="Palatino Linotype" w:cs="Arial"/>
          <w:bCs/>
          <w:i/>
        </w:rPr>
        <w:t xml:space="preserve"> </w:t>
      </w:r>
      <w:r w:rsidRPr="009E2F4B">
        <w:rPr>
          <w:rFonts w:ascii="Palatino Linotype" w:hAnsi="Palatino Linotype" w:cs="Arial"/>
          <w:b/>
          <w:bCs/>
          <w:i/>
        </w:rPr>
        <w:t>y en el estado en que ésta se encuentre.</w:t>
      </w:r>
      <w:r w:rsidRPr="009E2F4B">
        <w:rPr>
          <w:rFonts w:ascii="Palatino Linotype" w:hAnsi="Palatino Linotype" w:cs="Arial"/>
          <w:bCs/>
          <w:i/>
        </w:rPr>
        <w:t xml:space="preserve"> La obligación de proporcionar información </w:t>
      </w:r>
      <w:r w:rsidRPr="009E2F4B">
        <w:rPr>
          <w:rFonts w:ascii="Palatino Linotype" w:hAnsi="Palatino Linotype" w:cs="Arial"/>
          <w:b/>
          <w:bCs/>
          <w:i/>
        </w:rPr>
        <w:t>no comprende</w:t>
      </w:r>
      <w:r w:rsidRPr="009E2F4B">
        <w:rPr>
          <w:rFonts w:ascii="Palatino Linotype" w:hAnsi="Palatino Linotype" w:cs="Arial"/>
          <w:bCs/>
          <w:i/>
        </w:rPr>
        <w:t xml:space="preserve"> el procesamiento de la misma, ni el presentarla conforme al interés del solicitante; no estarán obligados a generarla, resumirla, efectuar cálculos o práctica investigaciones.”</w:t>
      </w:r>
    </w:p>
    <w:p w14:paraId="39746234" w14:textId="77777777" w:rsidR="005A3E54" w:rsidRPr="009E2F4B" w:rsidRDefault="005A3E54" w:rsidP="005A3E54">
      <w:pPr>
        <w:pStyle w:val="Prrafodelista"/>
        <w:spacing w:line="360" w:lineRule="auto"/>
        <w:jc w:val="both"/>
        <w:rPr>
          <w:rFonts w:ascii="Palatino Linotype" w:hAnsi="Palatino Linotype" w:cs="Arial"/>
          <w:bCs/>
          <w:i/>
        </w:rPr>
      </w:pPr>
    </w:p>
    <w:p w14:paraId="40E84181" w14:textId="77777777" w:rsidR="005A3E54" w:rsidRPr="009E2F4B" w:rsidRDefault="005A3E54" w:rsidP="005A3E54">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E2F4B">
        <w:rPr>
          <w:rFonts w:ascii="Palatino Linotype" w:eastAsia="MS Mincho" w:hAnsi="Palatino Linotype" w:cs="Arial"/>
          <w:sz w:val="24"/>
          <w:szCs w:val="24"/>
          <w:lang w:eastAsia="es-ES"/>
        </w:rPr>
        <w:t xml:space="preserve">De lo anterior, se advierte que si bien, los </w:t>
      </w:r>
      <w:proofErr w:type="gramStart"/>
      <w:r w:rsidRPr="009E2F4B">
        <w:rPr>
          <w:rFonts w:ascii="Palatino Linotype" w:eastAsia="MS Mincho" w:hAnsi="Palatino Linotype" w:cs="Arial"/>
          <w:sz w:val="24"/>
          <w:szCs w:val="24"/>
          <w:lang w:eastAsia="es-ES"/>
        </w:rPr>
        <w:t>sujeto obligados</w:t>
      </w:r>
      <w:proofErr w:type="gramEnd"/>
      <w:r w:rsidRPr="009E2F4B">
        <w:rPr>
          <w:rFonts w:ascii="Palatino Linotype" w:eastAsia="MS Mincho" w:hAnsi="Palatino Linotype" w:cs="Arial"/>
          <w:sz w:val="24"/>
          <w:szCs w:val="24"/>
          <w:lang w:eastAsia="es-ES"/>
        </w:rPr>
        <w:t xml:space="preserve"> no están obligados a realizar documentos ad hoc para dar respuesta a las solicitudes de información, tampoco se encuentran impedidos para hacerlo.</w:t>
      </w:r>
    </w:p>
    <w:p w14:paraId="2925B8D2" w14:textId="77777777" w:rsidR="005A3E54" w:rsidRPr="009E2F4B" w:rsidRDefault="005A3E54" w:rsidP="005A3E54">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27302AA8" w14:textId="77777777" w:rsidR="005A3E54" w:rsidRPr="009E2F4B" w:rsidRDefault="005A3E54" w:rsidP="005A3E54">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E2F4B">
        <w:rPr>
          <w:rFonts w:ascii="Palatino Linotype" w:eastAsia="MS Mincho" w:hAnsi="Palatino Linotype" w:cs="Arial"/>
          <w:sz w:val="24"/>
          <w:szCs w:val="24"/>
          <w:lang w:eastAsia="es-ES"/>
        </w:rPr>
        <w:t>En el presente caso, el particular solicitó el nombre, área, sueldo, categoría, antigüedad y oficio de propuesta por el delegado departamental de cada área de las plazas sindicales otorgadas por la sección Toluca durante los ejercicios fiscales 2019 y 2020, así mismo, los beneficiados por gratificaciones de acuerdo al convenio de prestaciones.</w:t>
      </w:r>
    </w:p>
    <w:p w14:paraId="7DE124C0" w14:textId="77777777" w:rsidR="005A3E54" w:rsidRPr="009E2F4B" w:rsidRDefault="005A3E54" w:rsidP="005A3E54">
      <w:pPr>
        <w:pStyle w:val="Prrafodelista"/>
        <w:tabs>
          <w:tab w:val="left" w:pos="66"/>
        </w:tabs>
        <w:spacing w:after="0" w:line="360" w:lineRule="auto"/>
        <w:ind w:left="0" w:right="48"/>
        <w:jc w:val="both"/>
        <w:rPr>
          <w:rFonts w:ascii="Palatino Linotype" w:eastAsia="MS Mincho" w:hAnsi="Palatino Linotype" w:cs="Arial"/>
          <w:sz w:val="28"/>
          <w:szCs w:val="24"/>
          <w:lang w:eastAsia="es-ES"/>
        </w:rPr>
      </w:pPr>
    </w:p>
    <w:p w14:paraId="414BE305" w14:textId="77777777" w:rsidR="00100F8D" w:rsidRPr="009E2F4B" w:rsidRDefault="00E61454" w:rsidP="00A62E84">
      <w:pPr>
        <w:pStyle w:val="Prrafodelista"/>
        <w:numPr>
          <w:ilvl w:val="0"/>
          <w:numId w:val="1"/>
        </w:numPr>
        <w:spacing w:after="0" w:line="360" w:lineRule="auto"/>
        <w:ind w:left="0" w:firstLine="0"/>
        <w:jc w:val="both"/>
        <w:rPr>
          <w:rFonts w:ascii="Palatino Linotype" w:hAnsi="Palatino Linotype"/>
          <w:color w:val="000000"/>
          <w:sz w:val="24"/>
        </w:rPr>
      </w:pPr>
      <w:r w:rsidRPr="009E2F4B">
        <w:rPr>
          <w:rFonts w:ascii="Palatino Linotype" w:hAnsi="Palatino Linotype"/>
          <w:color w:val="000000"/>
          <w:sz w:val="24"/>
        </w:rPr>
        <w:lastRenderedPageBreak/>
        <w:t xml:space="preserve">Por lo que se refiere al sueldo, categoría y antigüedad, el sujeto obligado manifestó </w:t>
      </w:r>
      <w:r w:rsidRPr="009E2F4B">
        <w:rPr>
          <w:rFonts w:ascii="Palatino Linotype" w:hAnsi="Palatino Linotype"/>
          <w:sz w:val="24"/>
        </w:rPr>
        <w:t>que esa agrupación sindical no contrata y por lo tanto no cuenta con trabajadores que brinden un servicio personal y subordinado mediante el pago de un salario</w:t>
      </w:r>
      <w:r w:rsidR="00546059" w:rsidRPr="009E2F4B">
        <w:rPr>
          <w:rFonts w:ascii="Palatino Linotype" w:hAnsi="Palatino Linotype"/>
          <w:sz w:val="24"/>
        </w:rPr>
        <w:t>, en ese contexto</w:t>
      </w:r>
      <w:r w:rsidR="00A62E84" w:rsidRPr="009E2F4B">
        <w:rPr>
          <w:rFonts w:ascii="Palatino Linotype" w:hAnsi="Palatino Linotype"/>
          <w:sz w:val="24"/>
        </w:rPr>
        <w:t>,</w:t>
      </w:r>
      <w:r w:rsidR="00546059" w:rsidRPr="009E2F4B">
        <w:rPr>
          <w:rFonts w:ascii="Palatino Linotype" w:hAnsi="Palatino Linotype"/>
          <w:sz w:val="24"/>
        </w:rPr>
        <w:t xml:space="preserve"> es importante señalar que los servidores públicos sindicalizados </w:t>
      </w:r>
      <w:r w:rsidR="00A62E84" w:rsidRPr="009E2F4B">
        <w:rPr>
          <w:rFonts w:ascii="Palatino Linotype" w:hAnsi="Palatino Linotype"/>
          <w:sz w:val="24"/>
        </w:rPr>
        <w:t xml:space="preserve">se encuentran subordinados por la institución a la que se encuentran adscritos. </w:t>
      </w:r>
    </w:p>
    <w:p w14:paraId="175107AB" w14:textId="77777777" w:rsidR="00100F8D" w:rsidRPr="009E2F4B" w:rsidRDefault="00100F8D" w:rsidP="00100F8D">
      <w:pPr>
        <w:pStyle w:val="Prrafodelista"/>
        <w:rPr>
          <w:rFonts w:ascii="Palatino Linotype" w:hAnsi="Palatino Linotype"/>
          <w:sz w:val="24"/>
        </w:rPr>
      </w:pPr>
    </w:p>
    <w:p w14:paraId="1A9FDE3A" w14:textId="77777777" w:rsidR="00100F8D" w:rsidRPr="009E2F4B" w:rsidRDefault="00100F8D" w:rsidP="00A62E84">
      <w:pPr>
        <w:pStyle w:val="Prrafodelista"/>
        <w:numPr>
          <w:ilvl w:val="0"/>
          <w:numId w:val="1"/>
        </w:numPr>
        <w:spacing w:after="0" w:line="360" w:lineRule="auto"/>
        <w:ind w:left="0" w:firstLine="0"/>
        <w:jc w:val="both"/>
        <w:rPr>
          <w:rFonts w:ascii="Palatino Linotype" w:hAnsi="Palatino Linotype"/>
          <w:color w:val="000000"/>
          <w:sz w:val="24"/>
        </w:rPr>
      </w:pPr>
      <w:r w:rsidRPr="009E2F4B">
        <w:rPr>
          <w:rFonts w:ascii="Palatino Linotype" w:hAnsi="Palatino Linotype"/>
          <w:color w:val="000000"/>
          <w:sz w:val="24"/>
        </w:rPr>
        <w:t>Se debe agregar, que este apartado de la solicitud fue atendido por el sujeto obligado y dado que no fue motivo de inconformidad, se da por colmado el derecho de acceso a la información pública sobre tal punto.</w:t>
      </w:r>
    </w:p>
    <w:p w14:paraId="021D05E8" w14:textId="77777777" w:rsidR="00E61454" w:rsidRPr="009E2F4B" w:rsidRDefault="00E61454" w:rsidP="00E61454">
      <w:pPr>
        <w:pStyle w:val="Prrafodelista"/>
        <w:rPr>
          <w:rFonts w:ascii="Palatino Linotype" w:hAnsi="Palatino Linotype"/>
          <w:color w:val="000000"/>
          <w:sz w:val="24"/>
        </w:rPr>
      </w:pPr>
    </w:p>
    <w:p w14:paraId="2E78368D" w14:textId="77777777" w:rsidR="005A3E54" w:rsidRPr="009E2F4B" w:rsidRDefault="00100F8D" w:rsidP="00D34C43">
      <w:pPr>
        <w:pStyle w:val="Prrafodelista"/>
        <w:numPr>
          <w:ilvl w:val="0"/>
          <w:numId w:val="1"/>
        </w:numPr>
        <w:spacing w:after="0" w:line="360" w:lineRule="auto"/>
        <w:ind w:left="0" w:firstLine="0"/>
        <w:jc w:val="both"/>
        <w:rPr>
          <w:rFonts w:ascii="Palatino Linotype" w:hAnsi="Palatino Linotype"/>
          <w:color w:val="000000"/>
          <w:sz w:val="24"/>
        </w:rPr>
      </w:pPr>
      <w:r w:rsidRPr="009E2F4B">
        <w:rPr>
          <w:rFonts w:ascii="Palatino Linotype" w:hAnsi="Palatino Linotype"/>
          <w:color w:val="000000"/>
          <w:sz w:val="24"/>
        </w:rPr>
        <w:t>Ahora bien, el sujeto obligado</w:t>
      </w:r>
      <w:r w:rsidR="005A3E54" w:rsidRPr="009E2F4B">
        <w:rPr>
          <w:rFonts w:ascii="Palatino Linotype" w:hAnsi="Palatino Linotype"/>
          <w:color w:val="000000"/>
          <w:sz w:val="24"/>
        </w:rPr>
        <w:t xml:space="preserve"> entregó en respuesta unas listas con el nombre y área de los servidores públicos sindicalizados en los años 2019 y 2020 del Municipio de Toluca y del Organismo de Agua y Saneamiento, en consecuencia, el particular se inconformó y manifestó </w:t>
      </w:r>
      <w:proofErr w:type="gramStart"/>
      <w:r w:rsidR="005A3E54" w:rsidRPr="009E2F4B">
        <w:rPr>
          <w:rFonts w:ascii="Palatino Linotype" w:hAnsi="Palatino Linotype"/>
          <w:color w:val="000000"/>
          <w:sz w:val="24"/>
        </w:rPr>
        <w:t>que</w:t>
      </w:r>
      <w:proofErr w:type="gramEnd"/>
      <w:r w:rsidR="005A3E54" w:rsidRPr="009E2F4B">
        <w:rPr>
          <w:rFonts w:ascii="Palatino Linotype" w:hAnsi="Palatino Linotype"/>
          <w:color w:val="000000"/>
          <w:sz w:val="24"/>
        </w:rPr>
        <w:t xml:space="preserve"> en la lista de sindicalizados del año 2020, del numeral 13 al 20, no contiene el área de los servidores públicos.</w:t>
      </w:r>
    </w:p>
    <w:p w14:paraId="54D18B93" w14:textId="77777777" w:rsidR="005A3E54" w:rsidRPr="009E2F4B" w:rsidRDefault="005A3E54" w:rsidP="005A3E54">
      <w:pPr>
        <w:pStyle w:val="Prrafodelista"/>
        <w:spacing w:after="0" w:line="360" w:lineRule="auto"/>
        <w:ind w:left="0" w:right="567"/>
        <w:jc w:val="both"/>
        <w:rPr>
          <w:rFonts w:ascii="Palatino Linotype" w:hAnsi="Palatino Linotype"/>
          <w:color w:val="000000"/>
          <w:sz w:val="24"/>
        </w:rPr>
      </w:pPr>
    </w:p>
    <w:p w14:paraId="05E47AC5" w14:textId="77777777" w:rsidR="00C82F2B" w:rsidRPr="009E2F4B" w:rsidRDefault="005A3E54" w:rsidP="007F1C60">
      <w:pPr>
        <w:pStyle w:val="Prrafodelista"/>
        <w:numPr>
          <w:ilvl w:val="0"/>
          <w:numId w:val="1"/>
        </w:numPr>
        <w:spacing w:after="0" w:line="360" w:lineRule="auto"/>
        <w:ind w:left="0" w:firstLine="0"/>
        <w:jc w:val="both"/>
        <w:rPr>
          <w:rFonts w:ascii="Palatino Linotype" w:hAnsi="Palatino Linotype"/>
          <w:color w:val="000000"/>
          <w:sz w:val="24"/>
        </w:rPr>
      </w:pPr>
      <w:r w:rsidRPr="009E2F4B">
        <w:rPr>
          <w:rFonts w:ascii="Palatino Linotype" w:hAnsi="Palatino Linotype"/>
          <w:color w:val="000000"/>
          <w:sz w:val="24"/>
        </w:rPr>
        <w:t xml:space="preserve">De la revisión de las documentales se advierte que, en efecto, la lista de sindicalizados del H. Ayuntamiento de Toluca referente al año 2020 no contiene el área de adscripción de todos los servidores públicos, por lo que con fundamento en el artículo 11 de la Ley de Transparencia Local, la información </w:t>
      </w:r>
      <w:proofErr w:type="gramStart"/>
      <w:r w:rsidR="00952E69" w:rsidRPr="009E2F4B">
        <w:rPr>
          <w:rFonts w:ascii="Palatino Linotype" w:hAnsi="Palatino Linotype"/>
          <w:color w:val="000000"/>
          <w:sz w:val="24"/>
        </w:rPr>
        <w:t xml:space="preserve">proporcionada </w:t>
      </w:r>
      <w:r w:rsidRPr="009E2F4B">
        <w:rPr>
          <w:rFonts w:ascii="Palatino Linotype" w:hAnsi="Palatino Linotype"/>
          <w:color w:val="000000"/>
          <w:sz w:val="24"/>
        </w:rPr>
        <w:t xml:space="preserve"> no</w:t>
      </w:r>
      <w:proofErr w:type="gramEnd"/>
      <w:r w:rsidRPr="009E2F4B">
        <w:rPr>
          <w:rFonts w:ascii="Palatino Linotype" w:hAnsi="Palatino Linotype"/>
          <w:color w:val="000000"/>
          <w:sz w:val="24"/>
        </w:rPr>
        <w:t xml:space="preserve"> cumple con el principio de entrega de la información completa.</w:t>
      </w:r>
      <w:r w:rsidR="00952E69" w:rsidRPr="009E2F4B">
        <w:rPr>
          <w:rFonts w:ascii="Palatino Linotype" w:hAnsi="Palatino Linotype"/>
          <w:color w:val="000000"/>
          <w:sz w:val="24"/>
        </w:rPr>
        <w:t xml:space="preserve"> Por lo que, el SUJETO OBLIGADO, deberá entregar el área faltante en la lista de los sindicalizados del año 2020 del H. Ayuntamiento de Toluca.</w:t>
      </w:r>
    </w:p>
    <w:p w14:paraId="29468E6A" w14:textId="77777777" w:rsidR="00AA6E60" w:rsidRPr="009E2F4B" w:rsidRDefault="00AA6E60" w:rsidP="00AA6E60">
      <w:pPr>
        <w:pStyle w:val="Prrafodelista"/>
        <w:spacing w:after="0" w:line="360" w:lineRule="auto"/>
        <w:ind w:left="0"/>
        <w:jc w:val="both"/>
        <w:rPr>
          <w:rFonts w:ascii="Palatino Linotype" w:hAnsi="Palatino Linotype"/>
          <w:color w:val="000000"/>
          <w:sz w:val="24"/>
        </w:rPr>
      </w:pPr>
    </w:p>
    <w:p w14:paraId="12D250DA" w14:textId="77777777" w:rsidR="00C82F2B" w:rsidRPr="009E2F4B" w:rsidRDefault="00C82F2B" w:rsidP="00C82F2B">
      <w:pPr>
        <w:pStyle w:val="Prrafodelista"/>
        <w:numPr>
          <w:ilvl w:val="0"/>
          <w:numId w:val="1"/>
        </w:numPr>
        <w:spacing w:after="0" w:line="360" w:lineRule="auto"/>
        <w:ind w:left="0" w:firstLine="0"/>
        <w:jc w:val="both"/>
        <w:rPr>
          <w:rFonts w:ascii="Palatino Linotype" w:hAnsi="Palatino Linotype"/>
          <w:color w:val="000000"/>
          <w:sz w:val="24"/>
          <w:szCs w:val="24"/>
        </w:rPr>
      </w:pPr>
      <w:r w:rsidRPr="009E2F4B">
        <w:rPr>
          <w:rFonts w:ascii="Palatino Linotype" w:hAnsi="Palatino Linotype"/>
          <w:color w:val="000000"/>
          <w:sz w:val="24"/>
          <w:szCs w:val="24"/>
        </w:rPr>
        <w:t xml:space="preserve">Con fundamento en el artículo </w:t>
      </w:r>
      <w:r w:rsidRPr="009E2F4B">
        <w:rPr>
          <w:rFonts w:ascii="Palatino Linotype" w:hAnsi="Palatino Linotype"/>
          <w:sz w:val="24"/>
          <w:szCs w:val="24"/>
        </w:rPr>
        <w:t>18 de la Ley de Transparencia Local, los sujetos obligados deberán documentar todo acto que derive del ejercicio de sus facultades, competencias o funciones, considerando desde su origen la eventual publicidad y reutilización de la información que generen.</w:t>
      </w:r>
    </w:p>
    <w:p w14:paraId="29747498" w14:textId="77777777" w:rsidR="00C82F2B" w:rsidRPr="009E2F4B" w:rsidRDefault="00C82F2B" w:rsidP="00C82F2B">
      <w:pPr>
        <w:pStyle w:val="Prrafodelista"/>
        <w:spacing w:after="0" w:line="360" w:lineRule="auto"/>
        <w:ind w:left="0"/>
        <w:jc w:val="both"/>
        <w:rPr>
          <w:rFonts w:ascii="Palatino Linotype" w:hAnsi="Palatino Linotype"/>
          <w:color w:val="000000"/>
          <w:sz w:val="24"/>
          <w:szCs w:val="24"/>
        </w:rPr>
      </w:pPr>
    </w:p>
    <w:p w14:paraId="73A9A3F0" w14:textId="77777777" w:rsidR="00C82F2B" w:rsidRPr="009E2F4B" w:rsidRDefault="00C82F2B" w:rsidP="00C82F2B">
      <w:pPr>
        <w:pStyle w:val="Prrafodelista"/>
        <w:numPr>
          <w:ilvl w:val="0"/>
          <w:numId w:val="1"/>
        </w:numPr>
        <w:spacing w:after="0" w:line="360" w:lineRule="auto"/>
        <w:ind w:left="0" w:firstLine="0"/>
        <w:jc w:val="both"/>
        <w:rPr>
          <w:rFonts w:ascii="Palatino Linotype" w:hAnsi="Palatino Linotype"/>
          <w:color w:val="000000"/>
          <w:sz w:val="24"/>
          <w:szCs w:val="24"/>
        </w:rPr>
      </w:pPr>
      <w:r w:rsidRPr="009E2F4B">
        <w:rPr>
          <w:rFonts w:ascii="Palatino Linotype" w:hAnsi="Palatino Linotype"/>
          <w:color w:val="000000"/>
          <w:sz w:val="24"/>
          <w:szCs w:val="24"/>
        </w:rPr>
        <w:t>El RECURRENTE también manifestó en sus motivos de inconformidad, que  no se entregaron los oficios de propuesta de los servidores públicos sindicalizadas del H. Ayuntamiento de Toluca del año 2019, por lo que, de una revisión a las documentales remitidas en respuesta, se advierte que solo  se entregaron oficios de propuesta de los sindicalizados del año 2020 del H. Ayuntamiento de Toluca, así  como de los sindicalizados del Organismo de Agua y Saneamiento del año 2019 y 2020, sin embargo, como lo refiere el particular, de los 95 servidores públicos sindicalizados en el año 2019, no se remitió ningún oficio.</w:t>
      </w:r>
    </w:p>
    <w:p w14:paraId="4E031B48" w14:textId="77777777" w:rsidR="00C82F2B" w:rsidRPr="009E2F4B" w:rsidRDefault="00C82F2B" w:rsidP="00C82F2B">
      <w:pPr>
        <w:pStyle w:val="Prrafodelista"/>
        <w:rPr>
          <w:rFonts w:ascii="Palatino Linotype" w:hAnsi="Palatino Linotype"/>
          <w:color w:val="000000"/>
          <w:sz w:val="24"/>
          <w:szCs w:val="24"/>
        </w:rPr>
      </w:pPr>
    </w:p>
    <w:p w14:paraId="683A84FA" w14:textId="77777777" w:rsidR="00C82F2B" w:rsidRPr="009E2F4B" w:rsidRDefault="00C82F2B" w:rsidP="00C82F2B">
      <w:pPr>
        <w:pStyle w:val="Prrafodelista"/>
        <w:numPr>
          <w:ilvl w:val="0"/>
          <w:numId w:val="1"/>
        </w:numPr>
        <w:spacing w:after="0" w:line="360" w:lineRule="auto"/>
        <w:ind w:left="0" w:firstLine="0"/>
        <w:jc w:val="both"/>
        <w:rPr>
          <w:rFonts w:ascii="Palatino Linotype" w:hAnsi="Palatino Linotype"/>
          <w:color w:val="000000"/>
          <w:sz w:val="24"/>
          <w:szCs w:val="24"/>
        </w:rPr>
      </w:pPr>
      <w:r w:rsidRPr="009E2F4B">
        <w:rPr>
          <w:rFonts w:ascii="Palatino Linotype" w:hAnsi="Palatino Linotype"/>
          <w:color w:val="000000"/>
          <w:sz w:val="24"/>
          <w:szCs w:val="24"/>
        </w:rPr>
        <w:t>En ese contexto, con fundamento en el artículo 18 de la Ley de Transparencia, los SUJETOS OBLIGADOS deben documentar todo acto que derive del ejercicio de sus facultades, en este caso, se concluye que al remitir</w:t>
      </w:r>
      <w:r w:rsidR="00195FF2" w:rsidRPr="009E2F4B">
        <w:rPr>
          <w:rFonts w:ascii="Palatino Linotype" w:hAnsi="Palatino Linotype"/>
          <w:color w:val="000000"/>
          <w:sz w:val="24"/>
          <w:szCs w:val="24"/>
        </w:rPr>
        <w:t xml:space="preserve"> los oficios</w:t>
      </w:r>
      <w:r w:rsidRPr="009E2F4B">
        <w:rPr>
          <w:rFonts w:ascii="Palatino Linotype" w:hAnsi="Palatino Linotype"/>
          <w:color w:val="000000"/>
          <w:sz w:val="24"/>
          <w:szCs w:val="24"/>
        </w:rPr>
        <w:t xml:space="preserve"> del año 2020 y del año 2019 y 2020 del Organismo de Agua y Saneamiento y al realizar esos actos de </w:t>
      </w:r>
      <w:proofErr w:type="gramStart"/>
      <w:r w:rsidRPr="009E2F4B">
        <w:rPr>
          <w:rFonts w:ascii="Palatino Linotype" w:hAnsi="Palatino Linotype"/>
          <w:color w:val="000000"/>
          <w:sz w:val="24"/>
          <w:szCs w:val="24"/>
        </w:rPr>
        <w:t>autoridad,  debe</w:t>
      </w:r>
      <w:proofErr w:type="gramEnd"/>
      <w:r w:rsidRPr="009E2F4B">
        <w:rPr>
          <w:rFonts w:ascii="Palatino Linotype" w:hAnsi="Palatino Linotype"/>
          <w:color w:val="000000"/>
          <w:sz w:val="24"/>
          <w:szCs w:val="24"/>
        </w:rPr>
        <w:t xml:space="preserve"> generar, poseer o administrar lo</w:t>
      </w:r>
      <w:r w:rsidR="00195FF2" w:rsidRPr="009E2F4B">
        <w:rPr>
          <w:rFonts w:ascii="Palatino Linotype" w:hAnsi="Palatino Linotype"/>
          <w:color w:val="000000"/>
          <w:sz w:val="24"/>
          <w:szCs w:val="24"/>
        </w:rPr>
        <w:t xml:space="preserve">s oficios </w:t>
      </w:r>
      <w:r w:rsidRPr="009E2F4B">
        <w:rPr>
          <w:rFonts w:ascii="Palatino Linotype" w:hAnsi="Palatino Linotype"/>
          <w:color w:val="000000"/>
          <w:sz w:val="24"/>
          <w:szCs w:val="24"/>
        </w:rPr>
        <w:t xml:space="preserve"> de los 95 servidores públicos del H. Ayuntamiento del año 2019, que deberá entregar al particular.</w:t>
      </w:r>
    </w:p>
    <w:p w14:paraId="280C5346" w14:textId="77777777" w:rsidR="00C82F2B" w:rsidRPr="009E2F4B" w:rsidRDefault="00C82F2B" w:rsidP="00C82F2B">
      <w:pPr>
        <w:pStyle w:val="Prrafodelista"/>
        <w:rPr>
          <w:rFonts w:ascii="Palatino Linotype" w:hAnsi="Palatino Linotype"/>
          <w:color w:val="000000"/>
          <w:sz w:val="24"/>
          <w:szCs w:val="24"/>
        </w:rPr>
      </w:pPr>
    </w:p>
    <w:p w14:paraId="7BE35FD8" w14:textId="77777777" w:rsidR="00C82F2B" w:rsidRPr="009E2F4B" w:rsidRDefault="00C82F2B" w:rsidP="00C82F2B">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E2F4B">
        <w:rPr>
          <w:rFonts w:ascii="Palatino Linotype" w:hAnsi="Palatino Linotype"/>
          <w:sz w:val="24"/>
          <w:szCs w:val="24"/>
        </w:rPr>
        <w:t xml:space="preserve">Con fundamento en el artículo 138 de la Ley del Trabajo de los Servidores Públicos del Estado y Municipios, el sindicato es la asociación de servidores públicos </w:t>
      </w:r>
      <w:r w:rsidRPr="009E2F4B">
        <w:rPr>
          <w:rFonts w:ascii="Palatino Linotype" w:hAnsi="Palatino Linotype"/>
          <w:sz w:val="24"/>
          <w:szCs w:val="24"/>
        </w:rPr>
        <w:lastRenderedPageBreak/>
        <w:t xml:space="preserve">generales constituida para el estudio, mejoramiento y defensa de sus intereses comunes, asimismo, con fundamento en el artículo </w:t>
      </w:r>
      <w:r w:rsidRPr="009E2F4B">
        <w:rPr>
          <w:rFonts w:ascii="Palatino Linotype" w:eastAsia="MS Mincho" w:hAnsi="Palatino Linotype" w:cs="Arial"/>
          <w:sz w:val="24"/>
          <w:szCs w:val="24"/>
          <w:lang w:eastAsia="es-ES"/>
        </w:rPr>
        <w:t xml:space="preserve">153 fracciones I y III, de la legislación señalada, </w:t>
      </w:r>
      <w:r w:rsidRPr="009E2F4B">
        <w:rPr>
          <w:rFonts w:ascii="Palatino Linotype" w:hAnsi="Palatino Linotype"/>
          <w:sz w:val="24"/>
          <w:szCs w:val="24"/>
        </w:rPr>
        <w:t>los sindicatos legalmente constituidos son personas morales y tienen capacidad para, adquirir derechos, contraer obligaciones y defender, ante toda clase de autoridades, sus derechos y ejercitar las acciones correspondientes.</w:t>
      </w:r>
    </w:p>
    <w:p w14:paraId="5CE0E33E" w14:textId="77777777" w:rsidR="00C82F2B" w:rsidRPr="009E2F4B" w:rsidRDefault="00C82F2B" w:rsidP="00C82F2B">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3A7AB271" w14:textId="77777777" w:rsidR="00C82F2B" w:rsidRPr="009E2F4B" w:rsidRDefault="00C82F2B" w:rsidP="00C82F2B">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E2F4B">
        <w:rPr>
          <w:rFonts w:ascii="Palatino Linotype" w:hAnsi="Palatino Linotype"/>
          <w:sz w:val="24"/>
          <w:szCs w:val="24"/>
        </w:rPr>
        <w:t>De este precepto se desprende las obligaciones del Sindicato para celebrar convenios con las diferentes autoridades, esto con el fin de defender los derechos de sus agremiados, entre ellos los convenios de Sueldos y Prestaciones.</w:t>
      </w:r>
    </w:p>
    <w:p w14:paraId="101C68A1" w14:textId="77777777" w:rsidR="00C82F2B" w:rsidRPr="009E2F4B" w:rsidRDefault="00C82F2B" w:rsidP="00C82F2B">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2CE69838" w14:textId="77777777" w:rsidR="007A71D9" w:rsidRPr="009E2F4B" w:rsidRDefault="007A71D9" w:rsidP="007A71D9">
      <w:pPr>
        <w:pStyle w:val="Prrafodelista"/>
        <w:numPr>
          <w:ilvl w:val="0"/>
          <w:numId w:val="1"/>
        </w:numPr>
        <w:spacing w:before="240" w:after="240" w:line="360" w:lineRule="auto"/>
        <w:ind w:left="0" w:firstLine="0"/>
        <w:jc w:val="both"/>
        <w:rPr>
          <w:rFonts w:ascii="Palatino Linotype" w:eastAsia="Times New Roman" w:hAnsi="Palatino Linotype" w:cs="Arial"/>
          <w:color w:val="000000"/>
          <w:sz w:val="24"/>
          <w:szCs w:val="24"/>
          <w:lang w:val="es-ES" w:eastAsia="es-ES"/>
        </w:rPr>
      </w:pPr>
      <w:r w:rsidRPr="009E2F4B">
        <w:rPr>
          <w:rFonts w:ascii="Palatino Linotype" w:eastAsia="MS Mincho" w:hAnsi="Palatino Linotype" w:cs="Arial"/>
          <w:sz w:val="24"/>
          <w:szCs w:val="24"/>
          <w:lang w:eastAsia="es-ES"/>
        </w:rPr>
        <w:t xml:space="preserve">Por otra parte, </w:t>
      </w:r>
      <w:r w:rsidRPr="009E2F4B">
        <w:rPr>
          <w:rFonts w:ascii="Palatino Linotype" w:eastAsia="Times New Roman" w:hAnsi="Palatino Linotype" w:cs="Arial"/>
          <w:color w:val="000000"/>
          <w:sz w:val="24"/>
          <w:szCs w:val="24"/>
          <w:lang w:val="es-ES" w:eastAsia="es-ES"/>
        </w:rPr>
        <w:t xml:space="preserve">el artículo 191, fracción VII de la de la Ley de Transparencia y Acceso a la Información Pública del Estado de México y </w:t>
      </w:r>
      <w:proofErr w:type="gramStart"/>
      <w:r w:rsidRPr="009E2F4B">
        <w:rPr>
          <w:rFonts w:ascii="Palatino Linotype" w:eastAsia="Times New Roman" w:hAnsi="Palatino Linotype" w:cs="Arial"/>
          <w:color w:val="000000"/>
          <w:sz w:val="24"/>
          <w:szCs w:val="24"/>
          <w:lang w:val="es-ES" w:eastAsia="es-ES"/>
        </w:rPr>
        <w:t>Municipios,  literalmente</w:t>
      </w:r>
      <w:proofErr w:type="gramEnd"/>
      <w:r w:rsidRPr="009E2F4B">
        <w:rPr>
          <w:rFonts w:ascii="Palatino Linotype" w:eastAsia="Times New Roman" w:hAnsi="Palatino Linotype" w:cs="Arial"/>
          <w:color w:val="000000"/>
          <w:sz w:val="24"/>
          <w:szCs w:val="24"/>
          <w:lang w:val="es-ES" w:eastAsia="es-ES"/>
        </w:rPr>
        <w:t xml:space="preserve"> establece:</w:t>
      </w:r>
    </w:p>
    <w:p w14:paraId="256A6ADF" w14:textId="77777777" w:rsidR="007A71D9" w:rsidRPr="009E2F4B" w:rsidRDefault="007A71D9" w:rsidP="007A71D9">
      <w:pPr>
        <w:pStyle w:val="Prrafodelista"/>
        <w:spacing w:before="240" w:after="240" w:line="360" w:lineRule="auto"/>
        <w:ind w:left="360"/>
        <w:jc w:val="both"/>
        <w:rPr>
          <w:rFonts w:ascii="Palatino Linotype" w:eastAsia="Times New Roman" w:hAnsi="Palatino Linotype" w:cs="Arial"/>
          <w:color w:val="000000"/>
          <w:sz w:val="24"/>
          <w:szCs w:val="24"/>
          <w:lang w:val="es-ES" w:eastAsia="es-ES"/>
        </w:rPr>
      </w:pPr>
    </w:p>
    <w:p w14:paraId="7E92AE45" w14:textId="77777777" w:rsidR="007A71D9" w:rsidRPr="009E2F4B" w:rsidRDefault="007A71D9" w:rsidP="007A71D9">
      <w:pPr>
        <w:pStyle w:val="Prrafodelista"/>
        <w:spacing w:before="240" w:after="240" w:line="240" w:lineRule="auto"/>
        <w:ind w:left="360" w:right="901"/>
        <w:jc w:val="both"/>
        <w:rPr>
          <w:rFonts w:ascii="Palatino Linotype" w:eastAsia="Times New Roman" w:hAnsi="Palatino Linotype" w:cs="Arial"/>
          <w:i/>
          <w:lang w:val="es-ES" w:eastAsia="es-ES"/>
        </w:rPr>
      </w:pPr>
      <w:r w:rsidRPr="009E2F4B">
        <w:rPr>
          <w:rFonts w:ascii="Palatino Linotype" w:eastAsia="Times New Roman" w:hAnsi="Palatino Linotype" w:cs="Arial"/>
          <w:b/>
          <w:i/>
          <w:lang w:val="es-ES" w:eastAsia="es-ES"/>
        </w:rPr>
        <w:t xml:space="preserve">“Artículo 191. </w:t>
      </w:r>
      <w:r w:rsidRPr="009E2F4B">
        <w:rPr>
          <w:rFonts w:ascii="Palatino Linotype" w:eastAsia="Times New Roman" w:hAnsi="Palatino Linotype" w:cs="Arial"/>
          <w:i/>
          <w:lang w:val="es-ES" w:eastAsia="es-ES"/>
        </w:rPr>
        <w:t>El recurso será desechado por improcedente cuando:</w:t>
      </w:r>
    </w:p>
    <w:p w14:paraId="5C349549" w14:textId="77777777" w:rsidR="007A71D9" w:rsidRPr="009E2F4B" w:rsidRDefault="007A71D9" w:rsidP="007A71D9">
      <w:pPr>
        <w:pStyle w:val="Prrafodelista"/>
        <w:spacing w:before="240" w:after="240" w:line="240" w:lineRule="auto"/>
        <w:ind w:left="360" w:right="901"/>
        <w:jc w:val="both"/>
        <w:rPr>
          <w:rFonts w:ascii="Palatino Linotype" w:eastAsia="Times New Roman" w:hAnsi="Palatino Linotype" w:cs="Arial"/>
          <w:i/>
          <w:lang w:val="es-ES" w:eastAsia="es-ES"/>
        </w:rPr>
      </w:pPr>
    </w:p>
    <w:p w14:paraId="684FF40C" w14:textId="77777777" w:rsidR="007A71D9" w:rsidRPr="009E2F4B" w:rsidRDefault="007A71D9" w:rsidP="007A71D9">
      <w:pPr>
        <w:pStyle w:val="Prrafodelista"/>
        <w:spacing w:before="240" w:after="240" w:line="240" w:lineRule="auto"/>
        <w:ind w:left="360" w:right="901"/>
        <w:jc w:val="both"/>
        <w:rPr>
          <w:rFonts w:ascii="Palatino Linotype" w:eastAsia="Times New Roman" w:hAnsi="Palatino Linotype" w:cs="Arial"/>
          <w:b/>
          <w:i/>
          <w:lang w:val="es-ES" w:eastAsia="es-ES"/>
        </w:rPr>
      </w:pPr>
      <w:r w:rsidRPr="009E2F4B">
        <w:rPr>
          <w:rFonts w:ascii="Palatino Linotype" w:eastAsia="Times New Roman" w:hAnsi="Palatino Linotype" w:cs="Arial"/>
          <w:b/>
          <w:i/>
          <w:lang w:val="es-ES" w:eastAsia="es-ES"/>
        </w:rPr>
        <w:t xml:space="preserve">VII. </w:t>
      </w:r>
      <w:r w:rsidRPr="009E2F4B">
        <w:rPr>
          <w:rFonts w:ascii="Palatino Linotype" w:eastAsia="Times New Roman" w:hAnsi="Palatino Linotype" w:cs="Arial"/>
          <w:i/>
          <w:lang w:val="es-ES" w:eastAsia="es-ES"/>
        </w:rPr>
        <w:t>El recurrente amplíe su solicitud en el recurso de revisión, únicamente respecto de los nuevos contenidos.</w:t>
      </w:r>
      <w:r w:rsidRPr="009E2F4B">
        <w:rPr>
          <w:rFonts w:ascii="Palatino Linotype" w:eastAsia="Times New Roman" w:hAnsi="Palatino Linotype" w:cs="Arial"/>
          <w:b/>
          <w:i/>
          <w:lang w:val="es-ES" w:eastAsia="es-ES"/>
        </w:rPr>
        <w:t>”</w:t>
      </w:r>
    </w:p>
    <w:p w14:paraId="5E526B17" w14:textId="77777777" w:rsidR="007A71D9" w:rsidRPr="009E2F4B" w:rsidRDefault="007A71D9" w:rsidP="007A71D9">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1AE33F6D" w14:textId="77777777" w:rsidR="007A71D9" w:rsidRPr="009E2F4B" w:rsidRDefault="007A71D9" w:rsidP="007A71D9">
      <w:pPr>
        <w:pStyle w:val="Prrafodelista"/>
        <w:rPr>
          <w:rFonts w:ascii="Palatino Linotype" w:eastAsia="MS Mincho" w:hAnsi="Palatino Linotype" w:cs="Arial"/>
          <w:sz w:val="24"/>
          <w:szCs w:val="24"/>
          <w:lang w:eastAsia="es-ES"/>
        </w:rPr>
      </w:pPr>
    </w:p>
    <w:p w14:paraId="1B050BEC" w14:textId="77777777" w:rsidR="00C82F2B" w:rsidRPr="009E2F4B" w:rsidRDefault="00C82F2B" w:rsidP="00C82F2B">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E2F4B">
        <w:rPr>
          <w:rFonts w:ascii="Palatino Linotype" w:eastAsia="MS Mincho" w:hAnsi="Palatino Linotype" w:cs="Arial"/>
          <w:sz w:val="24"/>
          <w:szCs w:val="24"/>
          <w:lang w:eastAsia="es-ES"/>
        </w:rPr>
        <w:t xml:space="preserve">El particular solicitó </w:t>
      </w:r>
      <w:r w:rsidRPr="009E2F4B">
        <w:rPr>
          <w:rFonts w:ascii="Palatino Linotype" w:hAnsi="Palatino Linotype"/>
          <w:color w:val="000000"/>
          <w:sz w:val="24"/>
          <w:szCs w:val="24"/>
        </w:rPr>
        <w:t xml:space="preserve">los beneficiados por gratificaciones de acuerdo al convenio de prestaciones, derivado de ello, el SUJETO OBLIGADO manifestó que son beneficiarios los servidores públicos sindicalizados adscritos al H. Ayuntamiento de Toluca y el Organismo de Agua y Saneamiento, con base en las cláusulas del Convenio </w:t>
      </w:r>
      <w:r w:rsidRPr="009E2F4B">
        <w:rPr>
          <w:rFonts w:ascii="Palatino Linotype" w:hAnsi="Palatino Linotype"/>
          <w:color w:val="000000"/>
          <w:sz w:val="24"/>
          <w:szCs w:val="24"/>
        </w:rPr>
        <w:lastRenderedPageBreak/>
        <w:t xml:space="preserve">de Prestaciones, ante ello, el particular se inconformó y manifestó que no se </w:t>
      </w:r>
      <w:proofErr w:type="gramStart"/>
      <w:r w:rsidRPr="009E2F4B">
        <w:rPr>
          <w:rFonts w:ascii="Palatino Linotype" w:hAnsi="Palatino Linotype"/>
          <w:color w:val="000000"/>
          <w:sz w:val="24"/>
          <w:szCs w:val="24"/>
        </w:rPr>
        <w:t>entregó  respuesta</w:t>
      </w:r>
      <w:proofErr w:type="gramEnd"/>
      <w:r w:rsidRPr="009E2F4B">
        <w:rPr>
          <w:rFonts w:ascii="Palatino Linotype" w:hAnsi="Palatino Linotype"/>
          <w:color w:val="000000"/>
          <w:sz w:val="24"/>
          <w:szCs w:val="24"/>
        </w:rPr>
        <w:t xml:space="preserve"> a este punto señalado.</w:t>
      </w:r>
    </w:p>
    <w:p w14:paraId="2BA70F9D" w14:textId="77777777" w:rsidR="00C82F2B" w:rsidRPr="009E2F4B" w:rsidRDefault="00C82F2B" w:rsidP="00C82F2B">
      <w:pPr>
        <w:pStyle w:val="Prrafodelista"/>
        <w:rPr>
          <w:rFonts w:ascii="Palatino Linotype" w:eastAsia="MS Mincho" w:hAnsi="Palatino Linotype" w:cs="Arial"/>
          <w:sz w:val="24"/>
          <w:szCs w:val="24"/>
          <w:lang w:eastAsia="es-ES"/>
        </w:rPr>
      </w:pPr>
    </w:p>
    <w:p w14:paraId="430EBA53" w14:textId="77777777" w:rsidR="007A71D9" w:rsidRPr="009E2F4B" w:rsidRDefault="00A62E84" w:rsidP="007A71D9">
      <w:pPr>
        <w:pStyle w:val="Prrafodelista"/>
        <w:numPr>
          <w:ilvl w:val="0"/>
          <w:numId w:val="1"/>
        </w:numPr>
        <w:spacing w:after="0" w:line="360" w:lineRule="auto"/>
        <w:ind w:left="0" w:right="49" w:firstLine="0"/>
        <w:jc w:val="both"/>
        <w:rPr>
          <w:rFonts w:ascii="Palatino Linotype" w:eastAsia="MS Mincho" w:hAnsi="Palatino Linotype" w:cstheme="majorBidi"/>
          <w:b/>
          <w:sz w:val="24"/>
          <w:szCs w:val="24"/>
          <w:lang w:val="es-ES_tradnl" w:eastAsia="es-ES"/>
        </w:rPr>
      </w:pPr>
      <w:r w:rsidRPr="009E2F4B">
        <w:rPr>
          <w:rFonts w:ascii="Palatino Linotype" w:eastAsia="MS Mincho" w:hAnsi="Palatino Linotype" w:cs="Arial"/>
          <w:sz w:val="24"/>
          <w:szCs w:val="24"/>
          <w:lang w:eastAsia="es-ES"/>
        </w:rPr>
        <w:t>H</w:t>
      </w:r>
      <w:r w:rsidR="00E3395D" w:rsidRPr="009E2F4B">
        <w:rPr>
          <w:rFonts w:ascii="Palatino Linotype" w:eastAsia="MS Mincho" w:hAnsi="Palatino Linotype" w:cs="Arial"/>
          <w:sz w:val="24"/>
          <w:szCs w:val="24"/>
          <w:lang w:eastAsia="es-ES"/>
        </w:rPr>
        <w:t>ay que enfatizar</w:t>
      </w:r>
      <w:r w:rsidRPr="009E2F4B">
        <w:rPr>
          <w:rFonts w:ascii="Palatino Linotype" w:eastAsia="MS Mincho" w:hAnsi="Palatino Linotype" w:cs="Arial"/>
          <w:sz w:val="24"/>
          <w:szCs w:val="24"/>
          <w:lang w:eastAsia="es-ES"/>
        </w:rPr>
        <w:t xml:space="preserve"> </w:t>
      </w:r>
      <w:r w:rsidR="00E3395D" w:rsidRPr="009E2F4B">
        <w:rPr>
          <w:rFonts w:ascii="Palatino Linotype" w:eastAsia="MS Mincho" w:hAnsi="Palatino Linotype" w:cs="Arial"/>
          <w:sz w:val="24"/>
          <w:szCs w:val="24"/>
          <w:lang w:eastAsia="es-ES"/>
        </w:rPr>
        <w:t xml:space="preserve">que el particular solicito  </w:t>
      </w:r>
      <w:r w:rsidR="00E3395D" w:rsidRPr="009E2F4B">
        <w:rPr>
          <w:rFonts w:ascii="Palatino Linotype" w:eastAsia="MS Mincho" w:hAnsi="Palatino Linotype" w:cs="Arial"/>
          <w:i/>
          <w:sz w:val="24"/>
          <w:szCs w:val="24"/>
          <w:lang w:eastAsia="es-ES"/>
        </w:rPr>
        <w:t>(…) “</w:t>
      </w:r>
      <w:r w:rsidR="00E3395D" w:rsidRPr="009E2F4B">
        <w:rPr>
          <w:rFonts w:ascii="Palatino Linotype" w:hAnsi="Palatino Linotype"/>
          <w:i/>
          <w:color w:val="000000"/>
          <w:sz w:val="24"/>
          <w:szCs w:val="24"/>
        </w:rPr>
        <w:t xml:space="preserve">LOS BENEFICIADOS POR GRATIFICACIÓNES DE ACUERDO AL CONVENIO DE PRESTACIONES”, </w:t>
      </w:r>
      <w:r w:rsidR="00E3395D" w:rsidRPr="009E2F4B">
        <w:rPr>
          <w:rFonts w:ascii="Palatino Linotype" w:hAnsi="Palatino Linotype"/>
          <w:color w:val="000000"/>
          <w:sz w:val="24"/>
          <w:szCs w:val="24"/>
        </w:rPr>
        <w:t>a lo cual dio respuesta el sujeto obligado, sin embargo mediante recursos de revisión, el particular amplio su solicitud, pues manifestó lo siguiente</w:t>
      </w:r>
      <w:r w:rsidR="00E3395D" w:rsidRPr="009E2F4B">
        <w:rPr>
          <w:rFonts w:ascii="Palatino Linotype" w:hAnsi="Palatino Linotype"/>
          <w:i/>
          <w:color w:val="000000"/>
          <w:sz w:val="24"/>
          <w:szCs w:val="24"/>
        </w:rPr>
        <w:t xml:space="preserve"> (…) “LOS BENEFICIADOS POR GRATIFICACIONES DE ACUERDO AL CONVENIO DE PRESTACINES QUE A LA LETRA DICE DÉCIMA OCTAVA.- EL "H. AYUNTAMIENTO" ESTÁ DE ACUERDO EN OTORGAR HASTA CIEN (100) GRATIFICACIONES POR ESTIMULO EN EL DESEMPEÑO SOBRESALIENTE Y EJEMPLAR DE LOS SERVIDORES PÚBLICOS MEDIANTE LA </w:t>
      </w:r>
      <w:proofErr w:type="spellStart"/>
      <w:r w:rsidR="00E3395D" w:rsidRPr="009E2F4B">
        <w:rPr>
          <w:rFonts w:ascii="Palatino Linotype" w:hAnsi="Palatino Linotype"/>
          <w:i/>
          <w:color w:val="000000"/>
          <w:sz w:val="24"/>
          <w:szCs w:val="24"/>
        </w:rPr>
        <w:t>PARTICIPACiÓN</w:t>
      </w:r>
      <w:proofErr w:type="spellEnd"/>
      <w:r w:rsidR="00E3395D" w:rsidRPr="009E2F4B">
        <w:rPr>
          <w:rFonts w:ascii="Palatino Linotype" w:hAnsi="Palatino Linotype"/>
          <w:i/>
          <w:color w:val="000000"/>
          <w:sz w:val="24"/>
          <w:szCs w:val="24"/>
        </w:rPr>
        <w:t xml:space="preserve"> DE UN REPRESENTANTE DEL "SINDICATO", EN EL COMITÉ DE </w:t>
      </w:r>
      <w:proofErr w:type="spellStart"/>
      <w:r w:rsidR="00E3395D" w:rsidRPr="009E2F4B">
        <w:rPr>
          <w:rFonts w:ascii="Palatino Linotype" w:hAnsi="Palatino Linotype"/>
          <w:i/>
          <w:color w:val="000000"/>
          <w:sz w:val="24"/>
          <w:szCs w:val="24"/>
        </w:rPr>
        <w:t>EVALUACiÓN</w:t>
      </w:r>
      <w:proofErr w:type="spellEnd"/>
      <w:r w:rsidR="00E3395D" w:rsidRPr="009E2F4B">
        <w:rPr>
          <w:rFonts w:ascii="Palatino Linotype" w:hAnsi="Palatino Linotype"/>
          <w:i/>
          <w:color w:val="000000"/>
          <w:sz w:val="24"/>
          <w:szCs w:val="24"/>
        </w:rPr>
        <w:t xml:space="preserve"> CORRESPONDIENTE, LLEVÁNDOSE A CABO EN EL PALACIO MUNICIPAL, DE ACUERDO A LOS LINEAMIENTOS QUE ESTABLEZCA EL MUNICIPIO”, </w:t>
      </w:r>
      <w:r w:rsidR="007A71D9" w:rsidRPr="009E2F4B">
        <w:rPr>
          <w:rFonts w:ascii="Palatino Linotype" w:eastAsia="MS Mincho" w:hAnsi="Palatino Linotype" w:cstheme="majorBidi"/>
          <w:sz w:val="24"/>
          <w:szCs w:val="24"/>
          <w:lang w:val="es-ES_tradnl" w:eastAsia="es-ES"/>
        </w:rPr>
        <w:t xml:space="preserve">por lo que hace este aspecto, del recurso de revisión se desprenden nuevos requerimientos, mismos que no pueden ser atendidos dado que no fueron solicitados inicialmente, a lo que se le conoce también como plus </w:t>
      </w:r>
      <w:proofErr w:type="spellStart"/>
      <w:r w:rsidR="007A71D9" w:rsidRPr="009E2F4B">
        <w:rPr>
          <w:rFonts w:ascii="Palatino Linotype" w:eastAsia="MS Mincho" w:hAnsi="Palatino Linotype" w:cstheme="majorBidi"/>
          <w:sz w:val="24"/>
          <w:szCs w:val="24"/>
          <w:lang w:val="es-ES_tradnl" w:eastAsia="es-ES"/>
        </w:rPr>
        <w:t>petitio</w:t>
      </w:r>
      <w:proofErr w:type="spellEnd"/>
      <w:r w:rsidR="007A71D9" w:rsidRPr="009E2F4B">
        <w:rPr>
          <w:rFonts w:ascii="Palatino Linotype" w:eastAsia="MS Mincho" w:hAnsi="Palatino Linotype" w:cstheme="majorBidi"/>
          <w:sz w:val="24"/>
          <w:szCs w:val="24"/>
          <w:lang w:val="es-ES_tradnl" w:eastAsia="es-ES"/>
        </w:rPr>
        <w:t>.</w:t>
      </w:r>
      <w:r w:rsidR="007A71D9" w:rsidRPr="009E2F4B">
        <w:rPr>
          <w:rFonts w:ascii="Palatino Linotype" w:eastAsia="MS Mincho" w:hAnsi="Palatino Linotype" w:cstheme="majorBidi"/>
          <w:b/>
          <w:sz w:val="24"/>
          <w:szCs w:val="24"/>
          <w:lang w:val="es-ES_tradnl" w:eastAsia="es-ES"/>
        </w:rPr>
        <w:t xml:space="preserve"> </w:t>
      </w:r>
      <w:r w:rsidR="007A71D9" w:rsidRPr="009E2F4B">
        <w:rPr>
          <w:rFonts w:ascii="Palatino Linotype" w:eastAsia="Times New Roman" w:hAnsi="Palatino Linotype" w:cs="Arial"/>
          <w:color w:val="000000"/>
          <w:sz w:val="24"/>
          <w:szCs w:val="24"/>
          <w:lang w:val="es-ES" w:eastAsia="es-ES"/>
        </w:rPr>
        <w:t>Sirve de apoyo a lo anterior por analogía, la Jurisprudencia No. 29 visible a foja 19 del Apéndice al Semanario Judicial de la Federación 1917-1995, Torno VI, Materia Común, Primera Parte, Tesis de la Suprema Corte de Justicia, que enseña:</w:t>
      </w:r>
    </w:p>
    <w:p w14:paraId="270ED626" w14:textId="77777777" w:rsidR="007A71D9" w:rsidRPr="009E2F4B" w:rsidRDefault="007A71D9" w:rsidP="007A71D9">
      <w:pPr>
        <w:spacing w:before="240" w:after="240" w:line="240" w:lineRule="auto"/>
        <w:ind w:left="851" w:right="901"/>
        <w:jc w:val="both"/>
        <w:rPr>
          <w:rFonts w:ascii="Palatino Linotype" w:eastAsia="Times New Roman" w:hAnsi="Palatino Linotype" w:cs="Arial"/>
          <w:color w:val="000000"/>
          <w:lang w:val="es-ES" w:eastAsia="es-ES"/>
        </w:rPr>
      </w:pPr>
      <w:r w:rsidRPr="009E2F4B">
        <w:rPr>
          <w:rFonts w:ascii="Palatino Linotype" w:eastAsia="Times New Roman" w:hAnsi="Palatino Linotype" w:cs="Arial"/>
          <w:b/>
          <w:color w:val="000000"/>
          <w:lang w:val="es-ES" w:eastAsia="es-ES"/>
        </w:rPr>
        <w:t>"</w:t>
      </w:r>
      <w:r w:rsidRPr="009E2F4B">
        <w:rPr>
          <w:rFonts w:ascii="Palatino Linotype" w:eastAsia="Times New Roman" w:hAnsi="Palatino Linotype" w:cs="Arial"/>
          <w:i/>
          <w:color w:val="000000"/>
          <w:lang w:val="es-ES" w:eastAsia="es-ES"/>
        </w:rPr>
        <w:t xml:space="preserve">AGRAVIOS EN LA REVISION. DEBEN ESTAR EN RELACION DIRECTA CON LOS FUNDAMENTOS Y CONSIDERACIONES DE LA SENTENCIA.- Los agravios deben estar en relación directa e inmediata con los fundamentos contenidos en la sentencia que se recurre, y forzosamente deben contener, no sólo la </w:t>
      </w:r>
      <w:r w:rsidRPr="009E2F4B">
        <w:rPr>
          <w:rFonts w:ascii="Palatino Linotype" w:eastAsia="Times New Roman" w:hAnsi="Palatino Linotype" w:cs="Arial"/>
          <w:i/>
          <w:color w:val="000000"/>
          <w:lang w:val="es-ES" w:eastAsia="es-ES"/>
        </w:rPr>
        <w:lastRenderedPageBreak/>
        <w:t>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9E2F4B">
        <w:rPr>
          <w:rFonts w:ascii="Palatino Linotype" w:eastAsia="Times New Roman" w:hAnsi="Palatino Linotype" w:cs="Arial"/>
          <w:b/>
          <w:color w:val="000000"/>
          <w:lang w:val="es-ES" w:eastAsia="es-ES"/>
        </w:rPr>
        <w:t>"</w:t>
      </w:r>
    </w:p>
    <w:p w14:paraId="7F3A3B07" w14:textId="77777777" w:rsidR="007A71D9" w:rsidRPr="009E2F4B" w:rsidRDefault="007A71D9" w:rsidP="007A71D9">
      <w:pPr>
        <w:spacing w:before="240" w:after="240" w:line="360" w:lineRule="auto"/>
        <w:jc w:val="both"/>
        <w:rPr>
          <w:rFonts w:ascii="Palatino Linotype" w:eastAsia="Times New Roman" w:hAnsi="Palatino Linotype" w:cs="Arial"/>
          <w:color w:val="000000"/>
          <w:sz w:val="24"/>
          <w:szCs w:val="24"/>
          <w:lang w:val="es-ES" w:eastAsia="es-ES"/>
        </w:rPr>
      </w:pPr>
      <w:r w:rsidRPr="009E2F4B">
        <w:rPr>
          <w:rFonts w:ascii="Palatino Linotype" w:eastAsia="Times New Roman" w:hAnsi="Palatino Linotype" w:cs="Arial"/>
          <w:color w:val="000000"/>
          <w:sz w:val="24"/>
          <w:szCs w:val="24"/>
          <w:lang w:val="es-ES" w:eastAsia="es-ES"/>
        </w:rPr>
        <w:t>Asimismo, cabe por analogía en el presente asunto el fallo emitido por el Segundo Tribunal Colegiado del Cuarto Circuito, recaído en el amparo directo 277/88, que establece:</w:t>
      </w:r>
    </w:p>
    <w:p w14:paraId="77F789D4" w14:textId="77777777" w:rsidR="007A71D9" w:rsidRPr="009E2F4B" w:rsidRDefault="007A71D9" w:rsidP="007A71D9">
      <w:pPr>
        <w:spacing w:before="240" w:after="240" w:line="240" w:lineRule="auto"/>
        <w:ind w:left="851" w:right="901"/>
        <w:jc w:val="both"/>
        <w:rPr>
          <w:rFonts w:ascii="Palatino Linotype" w:eastAsia="Times New Roman" w:hAnsi="Palatino Linotype" w:cs="Arial"/>
          <w:b/>
          <w:color w:val="000000"/>
          <w:lang w:val="es-ES" w:eastAsia="es-ES"/>
        </w:rPr>
      </w:pPr>
      <w:r w:rsidRPr="009E2F4B">
        <w:rPr>
          <w:rFonts w:ascii="Palatino Linotype" w:eastAsia="Times New Roman" w:hAnsi="Palatino Linotype" w:cs="Arial"/>
          <w:b/>
          <w:color w:val="000000"/>
          <w:lang w:val="es-ES" w:eastAsia="es-ES"/>
        </w:rPr>
        <w:t>“</w:t>
      </w:r>
      <w:r w:rsidRPr="009E2F4B">
        <w:rPr>
          <w:rFonts w:ascii="Palatino Linotype" w:eastAsia="Times New Roman" w:hAnsi="Palatino Linotype" w:cs="Arial"/>
          <w:i/>
          <w:color w:val="000000"/>
          <w:lang w:val="es-ES" w:eastAsia="es-ES"/>
        </w:rPr>
        <w:t xml:space="preserve">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w:t>
      </w:r>
      <w:proofErr w:type="gramStart"/>
      <w:r w:rsidRPr="009E2F4B">
        <w:rPr>
          <w:rFonts w:ascii="Palatino Linotype" w:eastAsia="Times New Roman" w:hAnsi="Palatino Linotype" w:cs="Arial"/>
          <w:i/>
          <w:color w:val="000000"/>
          <w:lang w:val="es-ES" w:eastAsia="es-ES"/>
        </w:rPr>
        <w:t>último</w:t>
      </w:r>
      <w:proofErr w:type="gramEnd"/>
      <w:r w:rsidRPr="009E2F4B">
        <w:rPr>
          <w:rFonts w:ascii="Palatino Linotype" w:eastAsia="Times New Roman" w:hAnsi="Palatino Linotype" w:cs="Arial"/>
          <w:i/>
          <w:color w:val="000000"/>
          <w:lang w:val="es-ES" w:eastAsia="es-ES"/>
        </w:rPr>
        <w:t xml:space="preserve"> cabe señalar que dicha regla admite la excepción relativa a cuestiones y pruebas supervenientes- Visible en el S.J.F., Octava Época, Tomo VII, enero de 1991, pág. 294.</w:t>
      </w:r>
      <w:r w:rsidRPr="009E2F4B">
        <w:rPr>
          <w:rFonts w:ascii="Palatino Linotype" w:eastAsia="Times New Roman" w:hAnsi="Palatino Linotype" w:cs="Arial"/>
          <w:b/>
          <w:color w:val="000000"/>
          <w:lang w:val="es-ES" w:eastAsia="es-ES"/>
        </w:rPr>
        <w:t>”</w:t>
      </w:r>
    </w:p>
    <w:p w14:paraId="6E6F87D1" w14:textId="77777777" w:rsidR="007A71D9" w:rsidRPr="009E2F4B" w:rsidRDefault="007A71D9" w:rsidP="007A71D9">
      <w:pPr>
        <w:spacing w:before="240" w:after="240" w:line="360" w:lineRule="auto"/>
        <w:jc w:val="both"/>
        <w:rPr>
          <w:rFonts w:ascii="Palatino Linotype" w:eastAsia="Times New Roman" w:hAnsi="Palatino Linotype" w:cs="Arial"/>
          <w:color w:val="000000"/>
          <w:sz w:val="24"/>
          <w:szCs w:val="24"/>
          <w:lang w:val="es-ES" w:eastAsia="es-ES"/>
        </w:rPr>
      </w:pPr>
      <w:r w:rsidRPr="009E2F4B">
        <w:rPr>
          <w:rFonts w:ascii="Palatino Linotype" w:eastAsia="Times New Roman" w:hAnsi="Palatino Linotype" w:cs="Arial"/>
          <w:color w:val="000000"/>
          <w:sz w:val="24"/>
          <w:szCs w:val="24"/>
          <w:lang w:val="es-ES" w:eastAsia="es-ES"/>
        </w:rPr>
        <w:t xml:space="preserve">Por lo anterior, se establece que, el recurso de revisión presentado por </w:t>
      </w:r>
      <w:r w:rsidRPr="009E2F4B">
        <w:rPr>
          <w:rFonts w:ascii="Palatino Linotype" w:eastAsia="Times New Roman" w:hAnsi="Palatino Linotype" w:cs="Arial"/>
          <w:b/>
          <w:color w:val="000000"/>
          <w:sz w:val="24"/>
          <w:szCs w:val="24"/>
          <w:lang w:val="es-ES" w:eastAsia="es-ES"/>
        </w:rPr>
        <w:t>EL RECURRENTE</w:t>
      </w:r>
      <w:r w:rsidRPr="009E2F4B">
        <w:rPr>
          <w:rFonts w:ascii="Palatino Linotype" w:eastAsia="Times New Roman" w:hAnsi="Palatino Linotype" w:cs="Arial"/>
          <w:color w:val="000000"/>
          <w:sz w:val="24"/>
          <w:szCs w:val="24"/>
          <w:lang w:val="es-ES" w:eastAsia="es-ES"/>
        </w:rPr>
        <w:t xml:space="preserve"> no debe variar el fondo de la litis, de tal manera que, los argumentos planteados por </w:t>
      </w:r>
      <w:r w:rsidRPr="009E2F4B">
        <w:rPr>
          <w:rFonts w:ascii="Palatino Linotype" w:eastAsia="Times New Roman" w:hAnsi="Palatino Linotype" w:cs="Arial"/>
          <w:b/>
          <w:color w:val="000000"/>
          <w:sz w:val="24"/>
          <w:szCs w:val="24"/>
          <w:lang w:val="es-ES" w:eastAsia="es-ES"/>
        </w:rPr>
        <w:t>EL RECURRENTE</w:t>
      </w:r>
      <w:r w:rsidRPr="009E2F4B">
        <w:rPr>
          <w:rFonts w:ascii="Palatino Linotype" w:eastAsia="Times New Roman" w:hAnsi="Palatino Linotype" w:cs="Arial"/>
          <w:color w:val="000000"/>
          <w:sz w:val="24"/>
          <w:szCs w:val="24"/>
          <w:lang w:val="es-ES" w:eastAsia="es-ES"/>
        </w:rPr>
        <w:t xml:space="preserve"> en su inconformidad respecto de los puntos </w:t>
      </w:r>
      <w:r w:rsidRPr="009E2F4B">
        <w:rPr>
          <w:rFonts w:ascii="Palatino Linotype" w:eastAsia="Times New Roman" w:hAnsi="Palatino Linotype" w:cs="Arial"/>
          <w:color w:val="000000"/>
          <w:sz w:val="24"/>
          <w:szCs w:val="24"/>
          <w:lang w:val="es-ES" w:eastAsia="es-ES"/>
        </w:rPr>
        <w:lastRenderedPageBreak/>
        <w:t>materia del presente análisis, resultan notoriamente improcedentes, pues este Órgano Garante se encuentra imposibilitado para satisfacer requerimientos que no fueron formulados en tiempo y forma.</w:t>
      </w:r>
    </w:p>
    <w:p w14:paraId="47BA5C3B" w14:textId="77777777" w:rsidR="007A71D9" w:rsidRPr="009E2F4B" w:rsidRDefault="007A71D9" w:rsidP="007A71D9">
      <w:pPr>
        <w:shd w:val="clear" w:color="auto" w:fill="FFFFFF"/>
        <w:spacing w:before="240" w:after="240" w:line="360" w:lineRule="auto"/>
        <w:jc w:val="both"/>
        <w:rPr>
          <w:rFonts w:ascii="Palatino Linotype" w:eastAsia="Times New Roman" w:hAnsi="Palatino Linotype" w:cs="Arial"/>
          <w:color w:val="000000"/>
          <w:sz w:val="24"/>
          <w:szCs w:val="24"/>
          <w:lang w:val="es-ES" w:eastAsia="es-ES"/>
        </w:rPr>
      </w:pPr>
      <w:r w:rsidRPr="009E2F4B">
        <w:rPr>
          <w:rFonts w:ascii="Palatino Linotype" w:eastAsia="Times New Roman" w:hAnsi="Palatino Linotype" w:cs="Arial"/>
          <w:color w:val="000000"/>
          <w:sz w:val="24"/>
          <w:szCs w:val="24"/>
          <w:lang w:val="es-ES" w:eastAsia="es-ES"/>
        </w:rPr>
        <w:t xml:space="preserve">Tiene aplicación al respecto por analogía, la tesis aislada número I.8o.A.136 A, de la Novena Época, publicada en el Semanario Oficial de la Federación y su Gaceta Tomo XXIX, </w:t>
      </w:r>
      <w:proofErr w:type="gramStart"/>
      <w:r w:rsidRPr="009E2F4B">
        <w:rPr>
          <w:rFonts w:ascii="Palatino Linotype" w:eastAsia="Times New Roman" w:hAnsi="Palatino Linotype" w:cs="Arial"/>
          <w:color w:val="000000"/>
          <w:sz w:val="24"/>
          <w:szCs w:val="24"/>
          <w:lang w:val="es-ES" w:eastAsia="es-ES"/>
        </w:rPr>
        <w:t>Marzo</w:t>
      </w:r>
      <w:proofErr w:type="gramEnd"/>
      <w:r w:rsidRPr="009E2F4B">
        <w:rPr>
          <w:rFonts w:ascii="Palatino Linotype" w:eastAsia="Times New Roman" w:hAnsi="Palatino Linotype" w:cs="Arial"/>
          <w:color w:val="000000"/>
          <w:sz w:val="24"/>
          <w:szCs w:val="24"/>
          <w:lang w:val="es-ES" w:eastAsia="es-ES"/>
        </w:rPr>
        <w:t xml:space="preserve"> de 2009, página 2887, con número de registro 167607, que lleva por rubro y texto los siguientes:</w:t>
      </w:r>
    </w:p>
    <w:p w14:paraId="53710E49" w14:textId="77777777" w:rsidR="007A71D9" w:rsidRPr="009E2F4B" w:rsidRDefault="007A71D9" w:rsidP="007A71D9">
      <w:pPr>
        <w:shd w:val="clear" w:color="auto" w:fill="FFFFFF"/>
        <w:spacing w:after="0" w:line="240" w:lineRule="auto"/>
        <w:ind w:left="851" w:right="899"/>
        <w:jc w:val="both"/>
        <w:rPr>
          <w:rFonts w:ascii="Palatino Linotype" w:eastAsia="Times New Roman" w:hAnsi="Palatino Linotype" w:cs="Arial"/>
          <w:b/>
          <w:color w:val="000000"/>
          <w:lang w:val="es-ES" w:eastAsia="es-ES"/>
        </w:rPr>
      </w:pPr>
      <w:r w:rsidRPr="009E2F4B">
        <w:rPr>
          <w:rFonts w:ascii="Palatino Linotype" w:eastAsia="Times New Roman" w:hAnsi="Palatino Linotype" w:cs="Arial"/>
          <w:b/>
          <w:bCs/>
          <w:i/>
          <w:iCs/>
          <w:color w:val="000000"/>
          <w:lang w:val="es-ES" w:eastAsia="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9E2F4B">
        <w:rPr>
          <w:rFonts w:ascii="Palatino Linotype" w:eastAsia="Times New Roman" w:hAnsi="Palatino Linotype" w:cs="Arial"/>
          <w:i/>
          <w:iCs/>
          <w:color w:val="000000"/>
          <w:lang w:val="es-ES" w:eastAsia="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9E2F4B">
        <w:rPr>
          <w:rFonts w:ascii="Palatino Linotype" w:eastAsia="Times New Roman" w:hAnsi="Palatino Linotype" w:cs="Arial"/>
          <w:i/>
          <w:iCs/>
          <w:color w:val="000000"/>
          <w:lang w:val="es-ES" w:eastAsia="es-ES"/>
        </w:rPr>
        <w:br/>
        <w:t>OCTAVO TRIBUNAL COLEGIADO EN MATERIA ADMINISTRATIVA DEL PRIMER CIRCUITO.</w:t>
      </w:r>
      <w:r w:rsidRPr="009E2F4B">
        <w:rPr>
          <w:rFonts w:ascii="Palatino Linotype" w:eastAsia="Times New Roman" w:hAnsi="Palatino Linotype" w:cs="Arial"/>
          <w:b/>
          <w:i/>
          <w:iCs/>
          <w:color w:val="000000"/>
          <w:lang w:val="es-ES" w:eastAsia="es-ES"/>
        </w:rPr>
        <w:t>”</w:t>
      </w:r>
    </w:p>
    <w:p w14:paraId="333DF1F8" w14:textId="77777777" w:rsidR="007A71D9" w:rsidRPr="009E2F4B" w:rsidRDefault="007A71D9" w:rsidP="007A71D9">
      <w:pPr>
        <w:shd w:val="clear" w:color="auto" w:fill="FFFFFF"/>
        <w:spacing w:before="240" w:after="240" w:line="360" w:lineRule="auto"/>
        <w:jc w:val="both"/>
        <w:rPr>
          <w:rFonts w:ascii="Palatino Linotype" w:eastAsia="Times New Roman" w:hAnsi="Palatino Linotype" w:cs="Arial"/>
          <w:color w:val="000000"/>
          <w:sz w:val="24"/>
          <w:szCs w:val="24"/>
          <w:lang w:val="es-ES" w:eastAsia="es-ES"/>
        </w:rPr>
      </w:pPr>
      <w:r w:rsidRPr="009E2F4B">
        <w:rPr>
          <w:rFonts w:ascii="Palatino Linotype" w:eastAsia="Times New Roman" w:hAnsi="Palatino Linotype" w:cs="Arial"/>
          <w:color w:val="000000"/>
          <w:sz w:val="24"/>
          <w:szCs w:val="24"/>
          <w:lang w:val="es-ES" w:eastAsia="es-ES"/>
        </w:rPr>
        <w:lastRenderedPageBreak/>
        <w:t xml:space="preserve">Así mismo ha sido criterio del Instituto Nacional de Transparencia, Acceso a la Información y Protección de Datos Personales bajo el número 27/10, que </w:t>
      </w:r>
      <w:r w:rsidRPr="009E2F4B">
        <w:rPr>
          <w:rFonts w:ascii="Palatino Linotype" w:eastAsia="Times New Roman" w:hAnsi="Palatino Linotype" w:cs="Arial"/>
          <w:bCs/>
          <w:color w:val="000000"/>
          <w:sz w:val="24"/>
          <w:szCs w:val="24"/>
          <w:u w:val="single"/>
          <w:lang w:val="es-ES" w:eastAsia="es-ES"/>
        </w:rPr>
        <w:t>resulta improcedente ampliar las solicitudes de información pública</w:t>
      </w:r>
      <w:r w:rsidRPr="009E2F4B">
        <w:rPr>
          <w:rFonts w:ascii="Palatino Linotype" w:eastAsia="Times New Roman" w:hAnsi="Palatino Linotype" w:cs="Arial"/>
          <w:color w:val="000000"/>
          <w:sz w:val="24"/>
          <w:szCs w:val="24"/>
          <w:u w:val="single"/>
          <w:lang w:val="es-ES" w:eastAsia="es-ES"/>
        </w:rPr>
        <w:t xml:space="preserve"> o de datos personales a través de la interposición del recurso de revisión</w:t>
      </w:r>
      <w:r w:rsidRPr="009E2F4B">
        <w:rPr>
          <w:rFonts w:ascii="Palatino Linotype" w:eastAsia="Times New Roman" w:hAnsi="Palatino Linotype" w:cs="Arial"/>
          <w:color w:val="000000"/>
          <w:sz w:val="24"/>
          <w:szCs w:val="24"/>
          <w:lang w:val="es-ES" w:eastAsia="es-ES"/>
        </w:rPr>
        <w:t xml:space="preserve">, como se estima acontece en el presente asunto, al aumentar datos a la solicitud inicial, </w:t>
      </w:r>
      <w:r w:rsidRPr="009E2F4B">
        <w:rPr>
          <w:rFonts w:ascii="Palatino Linotype" w:eastAsia="Times New Roman" w:hAnsi="Palatino Linotype" w:cs="Arial"/>
          <w:b/>
          <w:bCs/>
          <w:color w:val="000000"/>
          <w:sz w:val="24"/>
          <w:szCs w:val="24"/>
          <w:lang w:val="es-ES" w:eastAsia="es-ES"/>
        </w:rPr>
        <w:t>por lo que se insiste no se puede entrar al estudio de la información novedosa</w:t>
      </w:r>
      <w:r w:rsidRPr="009E2F4B">
        <w:rPr>
          <w:rFonts w:ascii="Palatino Linotype" w:eastAsia="Times New Roman" w:hAnsi="Palatino Linotype" w:cs="Arial"/>
          <w:color w:val="000000"/>
          <w:sz w:val="24"/>
          <w:szCs w:val="24"/>
          <w:lang w:val="es-ES" w:eastAsia="es-ES"/>
        </w:rPr>
        <w:t>, criterio que es de la literalidad siguiente:</w:t>
      </w:r>
    </w:p>
    <w:p w14:paraId="6A787CB3" w14:textId="77777777" w:rsidR="007A71D9" w:rsidRPr="009E2F4B" w:rsidRDefault="007A71D9" w:rsidP="007A71D9">
      <w:pPr>
        <w:shd w:val="clear" w:color="auto" w:fill="FFFFFF"/>
        <w:spacing w:before="240" w:after="240" w:line="240" w:lineRule="auto"/>
        <w:ind w:left="851" w:right="899"/>
        <w:jc w:val="both"/>
        <w:rPr>
          <w:rFonts w:ascii="Palatino Linotype" w:eastAsia="Times New Roman" w:hAnsi="Palatino Linotype" w:cs="Arial"/>
          <w:color w:val="000000"/>
          <w:lang w:val="es-ES" w:eastAsia="es-ES"/>
        </w:rPr>
      </w:pPr>
      <w:r w:rsidRPr="009E2F4B">
        <w:rPr>
          <w:rFonts w:ascii="Palatino Linotype" w:eastAsia="Times New Roman" w:hAnsi="Palatino Linotype" w:cs="Arial"/>
          <w:b/>
          <w:bCs/>
          <w:i/>
          <w:iCs/>
          <w:color w:val="000000"/>
          <w:lang w:val="es-ES" w:eastAsia="es-ES"/>
        </w:rPr>
        <w:t>“Es improcedente ampliar las solicitudes de acceso a información pública o datos personales, a través de la interposición del recurso de revisión.</w:t>
      </w:r>
      <w:r w:rsidRPr="009E2F4B">
        <w:rPr>
          <w:rFonts w:ascii="Palatino Linotype" w:eastAsia="Times New Roman" w:hAnsi="Palatino Linotype" w:cs="Arial"/>
          <w:i/>
          <w:iCs/>
          <w:color w:val="000000"/>
          <w:lang w:val="es-ES" w:eastAsia="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B54D56A" w14:textId="77777777" w:rsidR="00A62E84" w:rsidRPr="009E2F4B" w:rsidRDefault="007A71D9" w:rsidP="007A71D9">
      <w:pPr>
        <w:shd w:val="clear" w:color="auto" w:fill="FFFFFF"/>
        <w:spacing w:before="240" w:after="240" w:line="240" w:lineRule="auto"/>
        <w:ind w:left="851" w:right="899"/>
        <w:jc w:val="both"/>
        <w:rPr>
          <w:rFonts w:ascii="Palatino Linotype" w:eastAsia="Times New Roman" w:hAnsi="Palatino Linotype" w:cs="Arial"/>
          <w:b/>
          <w:i/>
          <w:iCs/>
          <w:color w:val="000000"/>
          <w:lang w:val="es-ES" w:eastAsia="es-ES"/>
        </w:rPr>
      </w:pPr>
      <w:r w:rsidRPr="009E2F4B">
        <w:rPr>
          <w:rFonts w:ascii="Palatino Linotype" w:eastAsia="Times New Roman" w:hAnsi="Palatino Linotype" w:cs="Arial"/>
          <w:i/>
          <w:iCs/>
          <w:color w:val="000000"/>
          <w:lang w:val="es-ES" w:eastAsia="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9E2F4B">
        <w:rPr>
          <w:rFonts w:ascii="Palatino Linotype" w:eastAsia="Times New Roman" w:hAnsi="Palatino Linotype" w:cs="Arial"/>
          <w:i/>
          <w:iCs/>
          <w:color w:val="000000"/>
          <w:lang w:val="es-ES" w:eastAsia="es-ES"/>
        </w:rPr>
        <w:t>Marván</w:t>
      </w:r>
      <w:proofErr w:type="spellEnd"/>
      <w:r w:rsidRPr="009E2F4B">
        <w:rPr>
          <w:rFonts w:ascii="Palatino Linotype" w:eastAsia="Times New Roman" w:hAnsi="Palatino Linotype" w:cs="Arial"/>
          <w:i/>
          <w:iCs/>
          <w:color w:val="000000"/>
          <w:lang w:val="es-ES" w:eastAsia="es-ES"/>
        </w:rPr>
        <w:t xml:space="preserve"> Laborde1523 1006/10 Instituto Mexicano del Seguro Social – Sigrid </w:t>
      </w:r>
      <w:proofErr w:type="spellStart"/>
      <w:r w:rsidRPr="009E2F4B">
        <w:rPr>
          <w:rFonts w:ascii="Palatino Linotype" w:eastAsia="Times New Roman" w:hAnsi="Palatino Linotype" w:cs="Arial"/>
          <w:i/>
          <w:iCs/>
          <w:color w:val="000000"/>
          <w:lang w:val="es-ES" w:eastAsia="es-ES"/>
        </w:rPr>
        <w:t>Arzt</w:t>
      </w:r>
      <w:proofErr w:type="spellEnd"/>
      <w:r w:rsidRPr="009E2F4B">
        <w:rPr>
          <w:rFonts w:ascii="Palatino Linotype" w:eastAsia="Times New Roman" w:hAnsi="Palatino Linotype" w:cs="Arial"/>
          <w:i/>
          <w:iCs/>
          <w:color w:val="000000"/>
          <w:lang w:val="es-ES" w:eastAsia="es-ES"/>
        </w:rPr>
        <w:t xml:space="preserve"> Colunga 1378/10 Instituto de Seguridad y Servicios Sociales de los Trabajadores del Estado – María Elena Pérez-Jaén Zermeño.</w:t>
      </w:r>
      <w:r w:rsidRPr="009E2F4B">
        <w:rPr>
          <w:rFonts w:ascii="Palatino Linotype" w:eastAsia="Times New Roman" w:hAnsi="Palatino Linotype" w:cs="Arial"/>
          <w:b/>
          <w:i/>
          <w:iCs/>
          <w:color w:val="000000"/>
          <w:lang w:val="es-ES" w:eastAsia="es-ES"/>
        </w:rPr>
        <w:t>”</w:t>
      </w:r>
    </w:p>
    <w:p w14:paraId="708C1D0B" w14:textId="77777777" w:rsidR="007A71D9" w:rsidRPr="009E2F4B" w:rsidRDefault="007A71D9" w:rsidP="007A71D9">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4A433185" w14:textId="77777777" w:rsidR="007A71D9" w:rsidRPr="009E2F4B" w:rsidRDefault="007A71D9" w:rsidP="007A71D9">
      <w:pPr>
        <w:pStyle w:val="Prrafodelista"/>
        <w:numPr>
          <w:ilvl w:val="0"/>
          <w:numId w:val="1"/>
        </w:numPr>
        <w:spacing w:before="240" w:after="240" w:line="360" w:lineRule="auto"/>
        <w:ind w:left="0" w:firstLine="0"/>
        <w:jc w:val="both"/>
        <w:rPr>
          <w:rFonts w:ascii="Palatino Linotype" w:eastAsia="Times New Roman" w:hAnsi="Palatino Linotype" w:cs="Arial"/>
          <w:color w:val="000000"/>
          <w:sz w:val="24"/>
          <w:szCs w:val="24"/>
          <w:lang w:val="es-ES" w:eastAsia="es-ES"/>
        </w:rPr>
      </w:pPr>
      <w:r w:rsidRPr="009E2F4B">
        <w:rPr>
          <w:rFonts w:ascii="Palatino Linotype" w:eastAsia="Times New Roman" w:hAnsi="Palatino Linotype" w:cs="Arial"/>
          <w:color w:val="000000"/>
          <w:sz w:val="24"/>
          <w:szCs w:val="24"/>
          <w:lang w:val="es-ES" w:eastAsia="es-ES"/>
        </w:rPr>
        <w:t xml:space="preserve">No </w:t>
      </w:r>
      <w:proofErr w:type="gramStart"/>
      <w:r w:rsidRPr="009E2F4B">
        <w:rPr>
          <w:rFonts w:ascii="Palatino Linotype" w:eastAsia="Times New Roman" w:hAnsi="Palatino Linotype" w:cs="Arial"/>
          <w:color w:val="000000"/>
          <w:sz w:val="24"/>
          <w:szCs w:val="24"/>
          <w:lang w:val="es-ES" w:eastAsia="es-ES"/>
        </w:rPr>
        <w:t>obstante</w:t>
      </w:r>
      <w:proofErr w:type="gramEnd"/>
      <w:r w:rsidRPr="009E2F4B">
        <w:rPr>
          <w:rFonts w:ascii="Palatino Linotype" w:eastAsia="Times New Roman" w:hAnsi="Palatino Linotype" w:cs="Arial"/>
          <w:color w:val="000000"/>
          <w:sz w:val="24"/>
          <w:szCs w:val="24"/>
          <w:lang w:val="es-ES" w:eastAsia="es-ES"/>
        </w:rPr>
        <w:t xml:space="preserve"> lo anterior, se dejan a salvo los derechos del</w:t>
      </w:r>
      <w:r w:rsidRPr="009E2F4B">
        <w:rPr>
          <w:rFonts w:ascii="Palatino Linotype" w:eastAsia="Times New Roman" w:hAnsi="Palatino Linotype" w:cs="Arial"/>
          <w:b/>
          <w:color w:val="000000"/>
          <w:sz w:val="24"/>
          <w:szCs w:val="24"/>
          <w:lang w:val="es-ES" w:eastAsia="es-ES"/>
        </w:rPr>
        <w:t xml:space="preserve"> RECURRENTE </w:t>
      </w:r>
      <w:r w:rsidRPr="009E2F4B">
        <w:rPr>
          <w:rFonts w:ascii="Palatino Linotype" w:eastAsia="Times New Roman" w:hAnsi="Palatino Linotype" w:cs="Arial"/>
          <w:color w:val="000000"/>
          <w:sz w:val="24"/>
          <w:szCs w:val="24"/>
          <w:lang w:val="es-ES" w:eastAsia="es-ES"/>
        </w:rPr>
        <w:t>para ejercitar su derecho de acceso a la información pública, realizando una nueva solicitud respecto de la información requerida mediante el recurso de revisión.</w:t>
      </w:r>
    </w:p>
    <w:p w14:paraId="0ECFA558" w14:textId="77777777" w:rsidR="00C82F2B" w:rsidRPr="009E2F4B" w:rsidRDefault="00C82F2B" w:rsidP="007F1C60">
      <w:pPr>
        <w:pStyle w:val="Prrafodelista"/>
        <w:spacing w:after="0" w:line="360" w:lineRule="auto"/>
        <w:ind w:left="0" w:right="567"/>
        <w:jc w:val="both"/>
        <w:rPr>
          <w:rFonts w:ascii="Palatino Linotype" w:hAnsi="Palatino Linotype"/>
          <w:color w:val="000000"/>
        </w:rPr>
      </w:pPr>
    </w:p>
    <w:p w14:paraId="4F06D545" w14:textId="77777777" w:rsidR="00C82F2B" w:rsidRPr="009E2F4B" w:rsidRDefault="00C82F2B" w:rsidP="00C82F2B">
      <w:pPr>
        <w:pStyle w:val="Prrafodelista"/>
        <w:numPr>
          <w:ilvl w:val="0"/>
          <w:numId w:val="10"/>
        </w:numPr>
        <w:tabs>
          <w:tab w:val="left" w:pos="66"/>
        </w:tabs>
        <w:spacing w:after="0" w:line="360" w:lineRule="auto"/>
        <w:ind w:right="48"/>
        <w:jc w:val="both"/>
        <w:rPr>
          <w:rFonts w:ascii="Palatino Linotype" w:eastAsia="MS Mincho" w:hAnsi="Palatino Linotype" w:cs="Arial"/>
          <w:b/>
          <w:i/>
          <w:sz w:val="28"/>
          <w:szCs w:val="24"/>
          <w:lang w:eastAsia="es-ES"/>
        </w:rPr>
      </w:pPr>
      <w:r w:rsidRPr="009E2F4B">
        <w:rPr>
          <w:rFonts w:ascii="Palatino Linotype" w:hAnsi="Palatino Linotype"/>
          <w:b/>
          <w:sz w:val="24"/>
        </w:rPr>
        <w:t>Del principio de</w:t>
      </w:r>
      <w:r w:rsidR="00D536EF" w:rsidRPr="009E2F4B">
        <w:rPr>
          <w:rFonts w:ascii="Palatino Linotype" w:hAnsi="Palatino Linotype"/>
          <w:b/>
          <w:sz w:val="24"/>
        </w:rPr>
        <w:t xml:space="preserve"> congruencia en la</w:t>
      </w:r>
      <w:r w:rsidRPr="009E2F4B">
        <w:rPr>
          <w:rFonts w:ascii="Palatino Linotype" w:hAnsi="Palatino Linotype"/>
          <w:b/>
          <w:sz w:val="24"/>
        </w:rPr>
        <w:t xml:space="preserve"> entrega de la información </w:t>
      </w:r>
    </w:p>
    <w:p w14:paraId="543089AA" w14:textId="77777777" w:rsidR="00C82F2B" w:rsidRPr="009E2F4B" w:rsidRDefault="00C82F2B" w:rsidP="00C82F2B">
      <w:pPr>
        <w:pStyle w:val="Prrafodelista"/>
        <w:rPr>
          <w:rFonts w:ascii="Palatino Linotype" w:hAnsi="Palatino Linotype"/>
          <w:i/>
          <w:color w:val="000000"/>
        </w:rPr>
      </w:pPr>
    </w:p>
    <w:p w14:paraId="651E112D" w14:textId="77777777" w:rsidR="007F1C60" w:rsidRPr="009E2F4B" w:rsidRDefault="007F1C60" w:rsidP="007F1C60">
      <w:pPr>
        <w:pStyle w:val="Prrafodelista"/>
        <w:numPr>
          <w:ilvl w:val="0"/>
          <w:numId w:val="1"/>
        </w:numPr>
        <w:spacing w:after="0" w:line="360" w:lineRule="auto"/>
        <w:ind w:left="0" w:right="567" w:firstLine="0"/>
        <w:jc w:val="both"/>
        <w:rPr>
          <w:rFonts w:ascii="Palatino Linotype" w:hAnsi="Palatino Linotype"/>
          <w:color w:val="000000"/>
          <w:sz w:val="24"/>
        </w:rPr>
      </w:pPr>
      <w:r w:rsidRPr="009E2F4B">
        <w:rPr>
          <w:rFonts w:ascii="Palatino Linotype" w:hAnsi="Palatino Linotype"/>
          <w:color w:val="000000"/>
          <w:sz w:val="24"/>
        </w:rPr>
        <w:lastRenderedPageBreak/>
        <w:t>Como se refirió en párrafos anteriores, en la entrega de la información, los SUJETO OBLIGADOS, deberán regirse por los principios que establece la Ley de Transparencia y Acceso a la Información del Estado de México y Municipios, entre los cuales, para el caso que nos aplica, destaremos el principio de congruencia.</w:t>
      </w:r>
    </w:p>
    <w:p w14:paraId="4D85E40E" w14:textId="77777777" w:rsidR="007F1C60" w:rsidRPr="009E2F4B" w:rsidRDefault="007F1C60" w:rsidP="007F1C60">
      <w:pPr>
        <w:pStyle w:val="Prrafodelista"/>
        <w:spacing w:after="0" w:line="360" w:lineRule="auto"/>
        <w:ind w:left="0" w:right="567"/>
        <w:jc w:val="both"/>
        <w:rPr>
          <w:rFonts w:ascii="Palatino Linotype" w:hAnsi="Palatino Linotype"/>
          <w:color w:val="000000"/>
          <w:sz w:val="24"/>
        </w:rPr>
      </w:pPr>
    </w:p>
    <w:p w14:paraId="248ADED4" w14:textId="77777777" w:rsidR="00195FF2" w:rsidRPr="009E2F4B" w:rsidRDefault="007F1C60" w:rsidP="007F1C60">
      <w:pPr>
        <w:pStyle w:val="Prrafodelista"/>
        <w:numPr>
          <w:ilvl w:val="0"/>
          <w:numId w:val="1"/>
        </w:numPr>
        <w:spacing w:after="0" w:line="360" w:lineRule="auto"/>
        <w:ind w:left="0" w:right="567" w:firstLine="0"/>
        <w:jc w:val="both"/>
        <w:rPr>
          <w:rFonts w:ascii="Palatino Linotype" w:hAnsi="Palatino Linotype"/>
          <w:color w:val="000000"/>
          <w:sz w:val="24"/>
        </w:rPr>
      </w:pPr>
      <w:r w:rsidRPr="009E2F4B">
        <w:rPr>
          <w:rFonts w:ascii="Palatino Linotype" w:hAnsi="Palatino Linotype"/>
          <w:color w:val="000000"/>
          <w:sz w:val="24"/>
        </w:rPr>
        <w:t>En este caso, el particular solicitó el número de sindicalizados del año dos mil veinte, así como lo</w:t>
      </w:r>
      <w:r w:rsidR="00E75AD4" w:rsidRPr="009E2F4B">
        <w:rPr>
          <w:rFonts w:ascii="Palatino Linotype" w:hAnsi="Palatino Linotype"/>
          <w:color w:val="000000"/>
          <w:sz w:val="24"/>
        </w:rPr>
        <w:t>s oficios</w:t>
      </w:r>
      <w:r w:rsidRPr="009E2F4B">
        <w:rPr>
          <w:rFonts w:ascii="Palatino Linotype" w:hAnsi="Palatino Linotype"/>
          <w:color w:val="000000"/>
          <w:sz w:val="24"/>
        </w:rPr>
        <w:t xml:space="preserve"> para que sean cubiertas las vacantes </w:t>
      </w:r>
      <w:r w:rsidR="001F0E1E" w:rsidRPr="009E2F4B">
        <w:rPr>
          <w:rFonts w:ascii="Palatino Linotype" w:hAnsi="Palatino Linotype"/>
          <w:color w:val="000000"/>
          <w:sz w:val="24"/>
        </w:rPr>
        <w:t>de sindicalizados, en respuesta, se entregó una lista con un total de 29 sindicalizados y se entregaron siete oficios con un total treinta y cinco servidores p</w:t>
      </w:r>
      <w:r w:rsidR="00195FF2" w:rsidRPr="009E2F4B">
        <w:rPr>
          <w:rFonts w:ascii="Palatino Linotype" w:hAnsi="Palatino Linotype"/>
          <w:color w:val="000000"/>
          <w:sz w:val="24"/>
        </w:rPr>
        <w:t>úblicos.</w:t>
      </w:r>
    </w:p>
    <w:p w14:paraId="7E933A83" w14:textId="77777777" w:rsidR="00195FF2" w:rsidRPr="009E2F4B" w:rsidRDefault="00195FF2" w:rsidP="00195FF2">
      <w:pPr>
        <w:pStyle w:val="Prrafodelista"/>
        <w:rPr>
          <w:rFonts w:ascii="Palatino Linotype" w:hAnsi="Palatino Linotype"/>
          <w:color w:val="000000"/>
          <w:sz w:val="24"/>
        </w:rPr>
      </w:pPr>
    </w:p>
    <w:p w14:paraId="7138A913" w14:textId="77777777" w:rsidR="007F1C60" w:rsidRPr="009E2F4B" w:rsidRDefault="00195FF2" w:rsidP="007F1C60">
      <w:pPr>
        <w:pStyle w:val="Prrafodelista"/>
        <w:numPr>
          <w:ilvl w:val="0"/>
          <w:numId w:val="1"/>
        </w:numPr>
        <w:spacing w:after="0" w:line="360" w:lineRule="auto"/>
        <w:ind w:left="0" w:right="567" w:firstLine="0"/>
        <w:jc w:val="both"/>
        <w:rPr>
          <w:rFonts w:ascii="Palatino Linotype" w:hAnsi="Palatino Linotype"/>
          <w:color w:val="000000"/>
          <w:sz w:val="24"/>
        </w:rPr>
      </w:pPr>
      <w:r w:rsidRPr="009E2F4B">
        <w:rPr>
          <w:rFonts w:ascii="Palatino Linotype" w:hAnsi="Palatino Linotype"/>
          <w:color w:val="000000"/>
          <w:sz w:val="24"/>
        </w:rPr>
        <w:t xml:space="preserve">Estos oficios son remitidos por el </w:t>
      </w:r>
      <w:proofErr w:type="gramStart"/>
      <w:r w:rsidRPr="009E2F4B">
        <w:rPr>
          <w:rFonts w:ascii="Palatino Linotype" w:hAnsi="Palatino Linotype"/>
          <w:color w:val="000000"/>
          <w:sz w:val="24"/>
        </w:rPr>
        <w:t>Secretario General</w:t>
      </w:r>
      <w:proofErr w:type="gramEnd"/>
      <w:r w:rsidRPr="009E2F4B">
        <w:rPr>
          <w:rFonts w:ascii="Palatino Linotype" w:hAnsi="Palatino Linotype"/>
          <w:color w:val="000000"/>
          <w:sz w:val="24"/>
        </w:rPr>
        <w:t xml:space="preserve"> de la Sección Toluca, al Director de Administración, mediante los cuales solicita su apoyo para que sean cubiertas las plazas sindicales vacantes, los oficios contienen el nombre de los servidores públicos que causan baja y los que causan alta</w:t>
      </w:r>
      <w:r w:rsidR="001F0E1E" w:rsidRPr="009E2F4B">
        <w:rPr>
          <w:rFonts w:ascii="Palatino Linotype" w:hAnsi="Palatino Linotype"/>
          <w:color w:val="000000"/>
          <w:sz w:val="24"/>
        </w:rPr>
        <w:t>.</w:t>
      </w:r>
    </w:p>
    <w:p w14:paraId="25BB36EA" w14:textId="77777777" w:rsidR="007F1C60" w:rsidRPr="009E2F4B" w:rsidRDefault="007F1C60" w:rsidP="007F1C60">
      <w:pPr>
        <w:pStyle w:val="Prrafodelista"/>
        <w:rPr>
          <w:rFonts w:ascii="Palatino Linotype" w:hAnsi="Palatino Linotype"/>
          <w:color w:val="000000"/>
          <w:sz w:val="24"/>
        </w:rPr>
      </w:pPr>
    </w:p>
    <w:p w14:paraId="1A366FF9" w14:textId="77777777" w:rsidR="00E75AD4" w:rsidRPr="009E2F4B" w:rsidRDefault="001F0E1E" w:rsidP="005E2151">
      <w:pPr>
        <w:pStyle w:val="Prrafodelista"/>
        <w:numPr>
          <w:ilvl w:val="0"/>
          <w:numId w:val="1"/>
        </w:numPr>
        <w:spacing w:after="0" w:line="360" w:lineRule="auto"/>
        <w:ind w:left="0" w:right="567" w:firstLine="0"/>
        <w:jc w:val="both"/>
        <w:rPr>
          <w:rFonts w:ascii="Palatino Linotype" w:hAnsi="Palatino Linotype"/>
          <w:color w:val="000000"/>
          <w:sz w:val="24"/>
        </w:rPr>
      </w:pPr>
      <w:r w:rsidRPr="009E2F4B">
        <w:rPr>
          <w:rFonts w:ascii="Palatino Linotype" w:hAnsi="Palatino Linotype"/>
          <w:color w:val="000000"/>
          <w:sz w:val="24"/>
        </w:rPr>
        <w:t>Por su parte</w:t>
      </w:r>
      <w:r w:rsidR="007F1C60" w:rsidRPr="009E2F4B">
        <w:rPr>
          <w:rFonts w:ascii="Palatino Linotype" w:hAnsi="Palatino Linotype"/>
          <w:color w:val="000000"/>
          <w:sz w:val="24"/>
        </w:rPr>
        <w:t>, el particular se inconformó y solicitó verificar que el número de sindicaliz</w:t>
      </w:r>
      <w:r w:rsidRPr="009E2F4B">
        <w:rPr>
          <w:rFonts w:ascii="Palatino Linotype" w:hAnsi="Palatino Linotype"/>
          <w:color w:val="000000"/>
          <w:sz w:val="24"/>
        </w:rPr>
        <w:t>ados de acuerdo al año 2020, no coincide con el número de servidores p</w:t>
      </w:r>
      <w:r w:rsidR="00E75AD4" w:rsidRPr="009E2F4B">
        <w:rPr>
          <w:rFonts w:ascii="Palatino Linotype" w:hAnsi="Palatino Linotype"/>
          <w:color w:val="000000"/>
          <w:sz w:val="24"/>
        </w:rPr>
        <w:t>úblicos que aparecen en los oficios del año 2020</w:t>
      </w:r>
      <w:r w:rsidR="005E2151" w:rsidRPr="009E2F4B">
        <w:rPr>
          <w:rFonts w:ascii="Palatino Linotype" w:hAnsi="Palatino Linotype"/>
          <w:color w:val="000000"/>
          <w:sz w:val="24"/>
        </w:rPr>
        <w:t>, e</w:t>
      </w:r>
      <w:r w:rsidRPr="009E2F4B">
        <w:rPr>
          <w:rFonts w:ascii="Palatino Linotype" w:hAnsi="Palatino Linotype"/>
          <w:color w:val="000000"/>
          <w:sz w:val="24"/>
        </w:rPr>
        <w:t xml:space="preserve">n este contexto, </w:t>
      </w:r>
      <w:r w:rsidR="005E2151" w:rsidRPr="009E2F4B">
        <w:rPr>
          <w:rFonts w:ascii="Palatino Linotype" w:hAnsi="Palatino Linotype"/>
          <w:color w:val="000000"/>
          <w:sz w:val="24"/>
        </w:rPr>
        <w:t>la respuesta emitida por el sujeto obligado no cumple con el principio de congruencia.</w:t>
      </w:r>
    </w:p>
    <w:p w14:paraId="35726971" w14:textId="77777777" w:rsidR="005E2151" w:rsidRPr="009E2F4B" w:rsidRDefault="005E2151" w:rsidP="005E2151">
      <w:pPr>
        <w:pStyle w:val="Prrafodelista"/>
        <w:rPr>
          <w:rFonts w:ascii="Palatino Linotype" w:hAnsi="Palatino Linotype"/>
          <w:color w:val="000000"/>
          <w:sz w:val="24"/>
        </w:rPr>
      </w:pPr>
    </w:p>
    <w:p w14:paraId="0143E08F" w14:textId="77777777" w:rsidR="005E2151" w:rsidRPr="009E2F4B" w:rsidRDefault="005E2151" w:rsidP="005E2151">
      <w:pPr>
        <w:pStyle w:val="Prrafodelista"/>
        <w:numPr>
          <w:ilvl w:val="0"/>
          <w:numId w:val="1"/>
        </w:numPr>
        <w:spacing w:after="0" w:line="360" w:lineRule="auto"/>
        <w:ind w:left="0" w:right="567" w:firstLine="0"/>
        <w:jc w:val="both"/>
        <w:rPr>
          <w:rFonts w:ascii="Palatino Linotype" w:hAnsi="Palatino Linotype"/>
          <w:color w:val="000000"/>
          <w:sz w:val="24"/>
        </w:rPr>
      </w:pPr>
      <w:r w:rsidRPr="009E2F4B">
        <w:rPr>
          <w:rFonts w:ascii="Palatino Linotype" w:hAnsi="Palatino Linotype"/>
          <w:color w:val="000000"/>
          <w:sz w:val="24"/>
        </w:rPr>
        <w:t xml:space="preserve">Al respecto, también es importante señalar que el sujeto obligado manifestó en informe justificado la sección sindical solo entrega de la </w:t>
      </w:r>
      <w:r w:rsidRPr="009E2F4B">
        <w:rPr>
          <w:rFonts w:ascii="Palatino Linotype" w:hAnsi="Palatino Linotype"/>
          <w:color w:val="000000"/>
          <w:sz w:val="24"/>
        </w:rPr>
        <w:lastRenderedPageBreak/>
        <w:t>documentación con la que cuenta y obra en sus archivos</w:t>
      </w:r>
      <w:r w:rsidR="005C0B69" w:rsidRPr="009E2F4B">
        <w:rPr>
          <w:rFonts w:ascii="Palatino Linotype" w:hAnsi="Palatino Linotype"/>
          <w:color w:val="000000"/>
          <w:sz w:val="24"/>
        </w:rPr>
        <w:t xml:space="preserve">, en este sentido cabe señalar </w:t>
      </w:r>
      <w:r w:rsidRPr="009E2F4B">
        <w:rPr>
          <w:rFonts w:ascii="Palatino Linotype" w:hAnsi="Palatino Linotype"/>
          <w:color w:val="000000"/>
          <w:sz w:val="24"/>
        </w:rPr>
        <w:t xml:space="preserve">que existe la posibilidad de que no se hayan sindicalizado todos los servidores públicos que se mencionan en los oficios, en este caso, </w:t>
      </w:r>
      <w:r w:rsidR="005C0B69" w:rsidRPr="009E2F4B">
        <w:rPr>
          <w:rFonts w:ascii="Palatino Linotype" w:hAnsi="Palatino Linotype"/>
          <w:color w:val="000000"/>
          <w:sz w:val="24"/>
        </w:rPr>
        <w:t>con forme al artículo 19 de la Ley de Transparencia Local, que establece que en los casos en que ciertas facultades, competencias o funciones no se hayan e</w:t>
      </w:r>
      <w:r w:rsidR="0090311A" w:rsidRPr="009E2F4B">
        <w:rPr>
          <w:rFonts w:ascii="Palatino Linotype" w:hAnsi="Palatino Linotype"/>
          <w:color w:val="000000"/>
          <w:sz w:val="24"/>
        </w:rPr>
        <w:t>jercido,</w:t>
      </w:r>
      <w:r w:rsidR="005C0B69" w:rsidRPr="009E2F4B">
        <w:rPr>
          <w:rFonts w:ascii="Palatino Linotype" w:hAnsi="Palatino Linotype"/>
          <w:color w:val="000000"/>
          <w:sz w:val="24"/>
        </w:rPr>
        <w:t xml:space="preserve"> se debe motivar la respuesta en función de las causas que motiven tal circunstancia.</w:t>
      </w:r>
    </w:p>
    <w:p w14:paraId="240A6C86" w14:textId="77777777" w:rsidR="005C0B69" w:rsidRPr="009E2F4B" w:rsidRDefault="005C0B69" w:rsidP="005C0B69">
      <w:pPr>
        <w:pStyle w:val="Prrafodelista"/>
        <w:rPr>
          <w:rFonts w:ascii="Palatino Linotype" w:hAnsi="Palatino Linotype"/>
          <w:color w:val="000000"/>
          <w:sz w:val="24"/>
        </w:rPr>
      </w:pPr>
    </w:p>
    <w:p w14:paraId="3EF2085A" w14:textId="77777777" w:rsidR="005C0B69" w:rsidRPr="009E2F4B" w:rsidRDefault="005C0B69" w:rsidP="005E2151">
      <w:pPr>
        <w:pStyle w:val="Prrafodelista"/>
        <w:numPr>
          <w:ilvl w:val="0"/>
          <w:numId w:val="1"/>
        </w:numPr>
        <w:spacing w:after="0" w:line="360" w:lineRule="auto"/>
        <w:ind w:left="0" w:right="567" w:firstLine="0"/>
        <w:jc w:val="both"/>
        <w:rPr>
          <w:rFonts w:ascii="Palatino Linotype" w:hAnsi="Palatino Linotype"/>
          <w:color w:val="000000"/>
          <w:sz w:val="24"/>
        </w:rPr>
      </w:pPr>
      <w:r w:rsidRPr="009E2F4B">
        <w:rPr>
          <w:rFonts w:ascii="Palatino Linotype" w:hAnsi="Palatino Linotype"/>
          <w:color w:val="000000"/>
          <w:sz w:val="24"/>
        </w:rPr>
        <w:t>Por lo que el sujeto obligado, deberá manifestar de manera clara y precisa</w:t>
      </w:r>
      <w:r w:rsidR="0090311A" w:rsidRPr="009E2F4B">
        <w:rPr>
          <w:rFonts w:ascii="Palatino Linotype" w:hAnsi="Palatino Linotype"/>
          <w:color w:val="000000"/>
          <w:sz w:val="24"/>
        </w:rPr>
        <w:t xml:space="preserve"> las razones por las que no se sindicalizaron todos los servidores públicos del Ayuntamiento de Toluca, que constan en los oficios </w:t>
      </w:r>
      <w:proofErr w:type="gramStart"/>
      <w:r w:rsidR="0090311A" w:rsidRPr="009E2F4B">
        <w:rPr>
          <w:rFonts w:ascii="Palatino Linotype" w:hAnsi="Palatino Linotype"/>
          <w:color w:val="000000"/>
          <w:sz w:val="24"/>
        </w:rPr>
        <w:t>del años</w:t>
      </w:r>
      <w:proofErr w:type="gramEnd"/>
      <w:r w:rsidR="0090311A" w:rsidRPr="009E2F4B">
        <w:rPr>
          <w:rFonts w:ascii="Palatino Linotype" w:hAnsi="Palatino Linotype"/>
          <w:color w:val="000000"/>
          <w:sz w:val="24"/>
        </w:rPr>
        <w:t xml:space="preserve"> dos mil veinte remitidos en respuesta.</w:t>
      </w:r>
    </w:p>
    <w:p w14:paraId="66374876" w14:textId="77777777" w:rsidR="00CE145F" w:rsidRPr="009E2F4B" w:rsidRDefault="00CE145F" w:rsidP="0090311A">
      <w:pPr>
        <w:spacing w:after="0" w:line="360" w:lineRule="auto"/>
        <w:jc w:val="both"/>
        <w:rPr>
          <w:rFonts w:ascii="Palatino Linotype" w:hAnsi="Palatino Linotype" w:cs="Bookman Old Style"/>
          <w:i/>
          <w:color w:val="FF0000"/>
        </w:rPr>
      </w:pPr>
    </w:p>
    <w:p w14:paraId="71E3BE44" w14:textId="77777777" w:rsidR="00CE145F" w:rsidRPr="009E2F4B" w:rsidRDefault="00CE145F" w:rsidP="00CE145F">
      <w:pPr>
        <w:pStyle w:val="Ttulo1"/>
        <w:spacing w:before="0" w:after="160"/>
        <w:rPr>
          <w:rFonts w:ascii="Palatino Linotype" w:hAnsi="Palatino Linotype"/>
          <w:b/>
          <w:i/>
          <w:color w:val="auto"/>
          <w:sz w:val="24"/>
          <w:szCs w:val="24"/>
        </w:rPr>
      </w:pPr>
      <w:bookmarkStart w:id="18" w:name="_Toc66371799"/>
      <w:bookmarkStart w:id="19" w:name="_Toc67584834"/>
      <w:bookmarkStart w:id="20" w:name="_Toc70609284"/>
      <w:r w:rsidRPr="009E2F4B">
        <w:rPr>
          <w:rFonts w:ascii="Palatino Linotype" w:hAnsi="Palatino Linotype" w:cs="Times New Roman"/>
          <w:b/>
          <w:color w:val="auto"/>
          <w:sz w:val="24"/>
          <w:szCs w:val="24"/>
          <w:lang w:eastAsia="es-ES_tradnl"/>
        </w:rPr>
        <w:t xml:space="preserve">SEXTO. </w:t>
      </w:r>
      <w:r w:rsidRPr="009E2F4B">
        <w:rPr>
          <w:rFonts w:ascii="Palatino Linotype" w:hAnsi="Palatino Linotype"/>
          <w:b/>
          <w:color w:val="auto"/>
          <w:sz w:val="24"/>
          <w:szCs w:val="24"/>
        </w:rPr>
        <w:t xml:space="preserve"> De la elaboración de la versión pública.</w:t>
      </w:r>
      <w:bookmarkEnd w:id="18"/>
      <w:bookmarkEnd w:id="19"/>
      <w:bookmarkEnd w:id="20"/>
      <w:r w:rsidRPr="009E2F4B">
        <w:rPr>
          <w:rFonts w:ascii="Palatino Linotype" w:hAnsi="Palatino Linotype"/>
          <w:b/>
          <w:color w:val="auto"/>
          <w:sz w:val="24"/>
          <w:szCs w:val="24"/>
        </w:rPr>
        <w:t xml:space="preserve"> </w:t>
      </w:r>
    </w:p>
    <w:p w14:paraId="49072A04" w14:textId="77777777" w:rsidR="00CE145F" w:rsidRPr="009E2F4B" w:rsidRDefault="00CE145F" w:rsidP="00CE145F">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32E3CA46"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rPr>
      </w:pPr>
      <w:r w:rsidRPr="009E2F4B">
        <w:rPr>
          <w:rFonts w:ascii="Palatino Linotype" w:hAnsi="Palatino Linotype"/>
          <w:sz w:val="24"/>
        </w:rPr>
        <w:t xml:space="preserve">Debe destacarse que la información solicitada por el </w:t>
      </w:r>
      <w:proofErr w:type="gramStart"/>
      <w:r w:rsidRPr="009E2F4B">
        <w:rPr>
          <w:rFonts w:ascii="Palatino Linotype" w:hAnsi="Palatino Linotype"/>
          <w:sz w:val="24"/>
        </w:rPr>
        <w:t>particular  puede</w:t>
      </w:r>
      <w:proofErr w:type="gramEnd"/>
      <w:r w:rsidRPr="009E2F4B">
        <w:rPr>
          <w:rFonts w:ascii="Palatino Linotype" w:hAnsi="Palatino Linotype"/>
          <w:sz w:val="24"/>
        </w:rPr>
        <w:t xml:space="preserve"> contener información sobre las especificaciones de la aeronave, por lo que pudiera actualizar la hipótesis jurídica contenida en el artículo 140 fracción I de la Ley de Transparencia y Accesos a la Información Pública del Estado de México y Municipios, por comprometer la seguridad pública.</w:t>
      </w:r>
    </w:p>
    <w:p w14:paraId="67D3ABB4" w14:textId="77777777" w:rsidR="00CE145F" w:rsidRPr="009E2F4B" w:rsidRDefault="00CE145F" w:rsidP="00CE145F">
      <w:pPr>
        <w:pStyle w:val="Prrafodelista"/>
        <w:spacing w:line="360" w:lineRule="auto"/>
        <w:ind w:left="0"/>
        <w:jc w:val="both"/>
        <w:rPr>
          <w:rFonts w:ascii="Palatino Linotype" w:hAnsi="Palatino Linotype"/>
          <w:sz w:val="24"/>
        </w:rPr>
      </w:pPr>
    </w:p>
    <w:p w14:paraId="3E6F1526"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rPr>
      </w:pPr>
      <w:r w:rsidRPr="009E2F4B">
        <w:rPr>
          <w:rFonts w:ascii="Palatino Linotype" w:hAnsi="Palatino Linotype"/>
          <w:sz w:val="24"/>
        </w:rPr>
        <w:t xml:space="preserve">En ese contexto, revelar las especificaciones del helicóptero podría revelar el estado de fuerza, es decir, la capacidad que tiene el Estado de México para defenderse y evitar exponer de cualquier peligro o daño, a los elementos esenciales que lo integran, con el objeto de mantener su soberanía, identidad, independencia, </w:t>
      </w:r>
      <w:r w:rsidRPr="009E2F4B">
        <w:rPr>
          <w:rFonts w:ascii="Palatino Linotype" w:hAnsi="Palatino Linotype"/>
          <w:sz w:val="24"/>
        </w:rPr>
        <w:lastRenderedPageBreak/>
        <w:t xml:space="preserve">autonomía, integridad y funcionamiento ante fuerzas hostiles y conductas contrarias a Derecho, protegiendo y garantizando los valores e intereses de su población. </w:t>
      </w:r>
    </w:p>
    <w:p w14:paraId="468B16D7" w14:textId="77777777" w:rsidR="00CE145F" w:rsidRPr="009E2F4B" w:rsidRDefault="00CE145F" w:rsidP="00CE145F">
      <w:pPr>
        <w:pStyle w:val="Prrafodelista"/>
        <w:rPr>
          <w:rFonts w:ascii="Palatino Linotype" w:hAnsi="Palatino Linotype"/>
          <w:sz w:val="24"/>
        </w:rPr>
      </w:pPr>
    </w:p>
    <w:p w14:paraId="60F80D3F" w14:textId="77777777" w:rsidR="00CE145F" w:rsidRPr="009E2F4B" w:rsidRDefault="00CE145F" w:rsidP="00CE145F">
      <w:pPr>
        <w:pStyle w:val="Prrafodelista"/>
        <w:numPr>
          <w:ilvl w:val="0"/>
          <w:numId w:val="1"/>
        </w:numPr>
        <w:spacing w:line="360" w:lineRule="auto"/>
        <w:ind w:left="0" w:firstLine="0"/>
        <w:jc w:val="both"/>
        <w:rPr>
          <w:rFonts w:ascii="Palatino Linotype" w:hAnsi="Palatino Linotype"/>
          <w:sz w:val="24"/>
        </w:rPr>
      </w:pPr>
      <w:r w:rsidRPr="009E2F4B">
        <w:rPr>
          <w:rFonts w:ascii="Palatino Linotype" w:hAnsi="Palatino Linotype"/>
          <w:sz w:val="24"/>
        </w:rPr>
        <w:t>Por lo que, si en los documentos que se deban entregar al recurrente, se encuentran contenidas las especificaciones de la aeronave, se deberá remitir en versión pública.</w:t>
      </w:r>
    </w:p>
    <w:p w14:paraId="27210D3E" w14:textId="77777777" w:rsidR="00CE145F" w:rsidRPr="009E2F4B" w:rsidRDefault="00CE145F" w:rsidP="00CE145F">
      <w:pPr>
        <w:pStyle w:val="Prrafodelista"/>
        <w:tabs>
          <w:tab w:val="left" w:pos="0"/>
          <w:tab w:val="left" w:pos="142"/>
        </w:tabs>
        <w:spacing w:line="360" w:lineRule="auto"/>
        <w:ind w:left="0"/>
        <w:jc w:val="both"/>
        <w:rPr>
          <w:rFonts w:ascii="Palatino Linotype" w:hAnsi="Palatino Linotype" w:cs="Arial"/>
          <w:sz w:val="24"/>
        </w:rPr>
      </w:pPr>
    </w:p>
    <w:p w14:paraId="3A05D7D2" w14:textId="77777777" w:rsidR="00CE145F" w:rsidRPr="009E2F4B" w:rsidRDefault="00CE145F" w:rsidP="00CE145F">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Asimismo, debido a la naturaleza de la información solicitada</w:t>
      </w:r>
      <w:r w:rsidRPr="009E2F4B">
        <w:rPr>
          <w:rFonts w:ascii="Palatino Linotype" w:eastAsia="MS Gothic" w:hAnsi="Palatino Linotype" w:cs="Times New Roman"/>
          <w:b/>
          <w:sz w:val="24"/>
          <w:szCs w:val="26"/>
        </w:rPr>
        <w:t xml:space="preserve">, </w:t>
      </w:r>
      <w:r w:rsidRPr="009E2F4B">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E2F4B">
        <w:rPr>
          <w:rFonts w:ascii="Palatino Linotype" w:eastAsia="MS Gothic" w:hAnsi="Palatino Linotype" w:cs="Times New Roman"/>
          <w:b/>
          <w:sz w:val="24"/>
          <w:szCs w:val="26"/>
          <w:u w:val="single"/>
        </w:rPr>
        <w:t>versión pública</w:t>
      </w:r>
      <w:r w:rsidRPr="009E2F4B">
        <w:rPr>
          <w:rFonts w:ascii="Palatino Linotype" w:eastAsia="MS Gothic" w:hAnsi="Palatino Linotype" w:cs="Times New Roman"/>
          <w:sz w:val="24"/>
          <w:szCs w:val="26"/>
        </w:rPr>
        <w:t xml:space="preserve"> de los documentos por las consideraciones que se estimen pertinentes.</w:t>
      </w:r>
    </w:p>
    <w:p w14:paraId="0D355408"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51E567FC"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E2F4B">
        <w:rPr>
          <w:rFonts w:ascii="Palatino Linotype" w:eastAsia="MS Gothic" w:hAnsi="Palatino Linotype" w:cs="Times New Roman"/>
          <w:sz w:val="24"/>
          <w:szCs w:val="26"/>
          <w:vertAlign w:val="superscript"/>
        </w:rPr>
        <w:footnoteReference w:id="1"/>
      </w:r>
      <w:r w:rsidRPr="009E2F4B">
        <w:rPr>
          <w:rFonts w:ascii="Palatino Linotype" w:eastAsia="MS Gothic" w:hAnsi="Palatino Linotype" w:cs="Times New Roman"/>
          <w:sz w:val="24"/>
          <w:szCs w:val="26"/>
        </w:rPr>
        <w:t xml:space="preserve"> aunque cualquier límite o restricción, </w:t>
      </w:r>
      <w:r w:rsidRPr="009E2F4B">
        <w:rPr>
          <w:rFonts w:ascii="Palatino Linotype" w:eastAsia="MS Gothic" w:hAnsi="Palatino Linotype" w:cs="Times New Roman"/>
          <w:sz w:val="24"/>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E2F4B">
        <w:rPr>
          <w:rFonts w:ascii="Palatino Linotype" w:eastAsia="MS Gothic" w:hAnsi="Palatino Linotype" w:cs="Times New Roman"/>
          <w:sz w:val="24"/>
          <w:szCs w:val="26"/>
          <w:vertAlign w:val="superscript"/>
        </w:rPr>
        <w:footnoteReference w:id="2"/>
      </w:r>
      <w:r w:rsidRPr="009E2F4B">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8D30769"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02D03152"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00D908"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2392AAE7" w14:textId="77777777" w:rsidR="00CE145F" w:rsidRPr="009E2F4B" w:rsidRDefault="00CE145F" w:rsidP="00CE145F">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1" w:name="_Toc51863315"/>
      <w:bookmarkStart w:id="22" w:name="_Toc52444649"/>
      <w:bookmarkStart w:id="23" w:name="_Toc57154368"/>
      <w:bookmarkStart w:id="24" w:name="_Toc65170174"/>
      <w:bookmarkStart w:id="25" w:name="_Toc66371800"/>
      <w:bookmarkStart w:id="26" w:name="_Toc67584835"/>
      <w:bookmarkStart w:id="27" w:name="_Toc70609285"/>
      <w:r w:rsidRPr="009E2F4B">
        <w:rPr>
          <w:rFonts w:ascii="Palatino Linotype" w:hAnsi="Palatino Linotype" w:cs="Arial"/>
          <w:b/>
          <w:sz w:val="24"/>
        </w:rPr>
        <w:t>I. Requisitos previos.</w:t>
      </w:r>
      <w:bookmarkEnd w:id="21"/>
      <w:bookmarkEnd w:id="22"/>
      <w:bookmarkEnd w:id="23"/>
      <w:bookmarkEnd w:id="24"/>
      <w:bookmarkEnd w:id="25"/>
      <w:bookmarkEnd w:id="26"/>
      <w:bookmarkEnd w:id="27"/>
    </w:p>
    <w:p w14:paraId="4CB323B8"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0F6E2333"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491321"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016F83ED"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24D1A6"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558B89C6"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9E2F4B">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9E2F4B">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6531464F"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2E6330E6" w14:textId="77777777" w:rsidR="00CE145F" w:rsidRPr="009E2F4B" w:rsidRDefault="00CE145F" w:rsidP="00CE145F">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8" w:name="_Toc51863316"/>
      <w:bookmarkStart w:id="29" w:name="_Toc52444650"/>
      <w:bookmarkStart w:id="30" w:name="_Toc57154369"/>
      <w:bookmarkStart w:id="31" w:name="_Toc65170175"/>
      <w:bookmarkStart w:id="32" w:name="_Toc66371801"/>
      <w:bookmarkStart w:id="33" w:name="_Toc67584836"/>
      <w:bookmarkStart w:id="34" w:name="_Toc70609286"/>
      <w:r w:rsidRPr="009E2F4B">
        <w:rPr>
          <w:rFonts w:ascii="Palatino Linotype" w:hAnsi="Palatino Linotype" w:cs="Arial"/>
          <w:b/>
          <w:sz w:val="24"/>
        </w:rPr>
        <w:lastRenderedPageBreak/>
        <w:t>II. Supuestos de clasificación.</w:t>
      </w:r>
      <w:bookmarkEnd w:id="28"/>
      <w:bookmarkEnd w:id="29"/>
      <w:bookmarkEnd w:id="30"/>
      <w:bookmarkEnd w:id="31"/>
      <w:bookmarkEnd w:id="32"/>
      <w:bookmarkEnd w:id="33"/>
      <w:bookmarkEnd w:id="34"/>
    </w:p>
    <w:p w14:paraId="2E57A61F"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738CC06F"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79BF65F8"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3EB7E0D7"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2F397ACA"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rPr>
      </w:pPr>
    </w:p>
    <w:p w14:paraId="4B285353" w14:textId="77777777" w:rsidR="00CE145F" w:rsidRPr="009E2F4B" w:rsidRDefault="00CE145F" w:rsidP="00CE145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E2F4B">
        <w:rPr>
          <w:rFonts w:ascii="Palatino Linotype" w:hAnsi="Palatino Linotype" w:cs="Bookman Old Style"/>
          <w:bCs/>
          <w:i/>
          <w:color w:val="000000"/>
        </w:rPr>
        <w:t xml:space="preserve">“I. </w:t>
      </w:r>
      <w:r w:rsidRPr="009E2F4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5117CFA" w14:textId="77777777" w:rsidR="00CE145F" w:rsidRPr="009E2F4B" w:rsidRDefault="00CE145F" w:rsidP="00CE145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E2F4B">
        <w:rPr>
          <w:rFonts w:ascii="Palatino Linotype" w:hAnsi="Palatino Linotype" w:cs="Bookman Old Style"/>
          <w:bCs/>
          <w:i/>
          <w:color w:val="000000"/>
        </w:rPr>
        <w:t xml:space="preserve">II. </w:t>
      </w:r>
      <w:r w:rsidRPr="009E2F4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AF47D40" w14:textId="77777777" w:rsidR="00CE145F" w:rsidRPr="009E2F4B" w:rsidRDefault="00CE145F" w:rsidP="00CE145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E2F4B">
        <w:rPr>
          <w:rFonts w:ascii="Palatino Linotype" w:hAnsi="Palatino Linotype" w:cs="Bookman Old Style"/>
          <w:bCs/>
          <w:i/>
          <w:color w:val="000000"/>
        </w:rPr>
        <w:t xml:space="preserve">III. </w:t>
      </w:r>
      <w:r w:rsidRPr="009E2F4B">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075F8CF" w14:textId="77777777" w:rsidR="00CE145F" w:rsidRPr="009E2F4B" w:rsidRDefault="00CE145F" w:rsidP="00CE145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E2F4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8D70115" w14:textId="77777777" w:rsidR="00CE145F" w:rsidRPr="009E2F4B" w:rsidRDefault="00CE145F" w:rsidP="00CE145F">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9E2F4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B513AFA"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36505313"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9E2F4B">
        <w:rPr>
          <w:rFonts w:ascii="Palatino Linotype" w:eastAsia="MS Gothic" w:hAnsi="Palatino Linotype" w:cs="Times New Roman"/>
          <w:sz w:val="24"/>
          <w:szCs w:val="26"/>
        </w:rPr>
        <w:lastRenderedPageBreak/>
        <w:t>condición y no se pueden ampliar las excepciones o supuestos de clasificación aduciendo analogía o mayoría de razón.</w:t>
      </w:r>
    </w:p>
    <w:p w14:paraId="428FD9F7"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 xml:space="preserve">Como consecuencia de lo anterior, el </w:t>
      </w:r>
      <w:r w:rsidRPr="009E2F4B">
        <w:rPr>
          <w:rFonts w:ascii="Palatino Linotype" w:eastAsia="MS Gothic" w:hAnsi="Palatino Linotype" w:cs="Times New Roman"/>
          <w:b/>
          <w:sz w:val="24"/>
          <w:szCs w:val="26"/>
        </w:rPr>
        <w:t>SUJETO OBLIGADO</w:t>
      </w:r>
      <w:r w:rsidRPr="009E2F4B">
        <w:rPr>
          <w:rFonts w:ascii="Palatino Linotype" w:eastAsia="MS Gothic" w:hAnsi="Palatino Linotype" w:cs="Times New Roman"/>
          <w:sz w:val="24"/>
          <w:szCs w:val="26"/>
        </w:rPr>
        <w:t xml:space="preserve"> debe identificar claramente el tipo de información y hacer un juicio de subsunción o encaje</w:t>
      </w:r>
      <w:r w:rsidRPr="009E2F4B">
        <w:rPr>
          <w:rFonts w:ascii="Palatino Linotype" w:eastAsia="MS Gothic" w:hAnsi="Palatino Linotype" w:cs="Times New Roman"/>
          <w:sz w:val="24"/>
          <w:szCs w:val="26"/>
          <w:vertAlign w:val="superscript"/>
        </w:rPr>
        <w:footnoteReference w:id="3"/>
      </w:r>
      <w:r w:rsidRPr="009E2F4B">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23A9BF4F"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421D06BA"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6E97DCEB"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rPr>
      </w:pPr>
    </w:p>
    <w:p w14:paraId="53030AEC"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w:t>
      </w:r>
      <w:r w:rsidRPr="009E2F4B">
        <w:rPr>
          <w:rFonts w:ascii="Palatino Linotype" w:hAnsi="Palatino Linotype" w:cs="Arial"/>
          <w:b/>
          <w:i/>
        </w:rPr>
        <w:t>Quincuagésimo.</w:t>
      </w:r>
      <w:r w:rsidRPr="009E2F4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6C6DAC6"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p>
    <w:p w14:paraId="05C3AC02"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b/>
          <w:i/>
        </w:rPr>
        <w:t>Quincuagésimo primero.</w:t>
      </w:r>
      <w:r w:rsidRPr="009E2F4B">
        <w:rPr>
          <w:rFonts w:ascii="Palatino Linotype" w:hAnsi="Palatino Linotype" w:cs="Arial"/>
          <w:i/>
        </w:rPr>
        <w:t xml:space="preserve"> La leyenda en los documentos clasificados indicará:</w:t>
      </w:r>
    </w:p>
    <w:p w14:paraId="3EAA868B"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lastRenderedPageBreak/>
        <w:t>I. La fecha de sesión del Comité de Transparencia en donde se confirmó la clasificación, en su caso;</w:t>
      </w:r>
    </w:p>
    <w:p w14:paraId="2EF856B8"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II. El nombre del área;</w:t>
      </w:r>
    </w:p>
    <w:p w14:paraId="08238A9E"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III. La palabra reservado o confidencial;</w:t>
      </w:r>
    </w:p>
    <w:p w14:paraId="56898499"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IV. Las partes o secciones reservadas o confidenciales, en su caso;</w:t>
      </w:r>
    </w:p>
    <w:p w14:paraId="74B0BA12"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V. El fundamento legal;</w:t>
      </w:r>
    </w:p>
    <w:p w14:paraId="3ADF323C" w14:textId="77777777" w:rsidR="00CE145F" w:rsidRPr="009E2F4B" w:rsidRDefault="00CE145F" w:rsidP="00CE145F">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9E2F4B">
        <w:rPr>
          <w:rFonts w:ascii="Palatino Linotype" w:hAnsi="Palatino Linotype" w:cs="Arial"/>
          <w:i/>
        </w:rPr>
        <w:t>VI. El periodo de reserva, y</w:t>
      </w:r>
    </w:p>
    <w:p w14:paraId="1F96FEA4"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VII. La rúbrica del titular del área.</w:t>
      </w:r>
    </w:p>
    <w:p w14:paraId="7EB3A10E"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p>
    <w:p w14:paraId="4C36A13A"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b/>
          <w:i/>
        </w:rPr>
        <w:t>Quincuagésimo segundo.</w:t>
      </w:r>
      <w:r w:rsidRPr="009E2F4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6D413BF"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10672E1" w14:textId="77777777" w:rsidR="00CE145F" w:rsidRPr="009E2F4B" w:rsidRDefault="00CE145F" w:rsidP="00CE145F">
      <w:pPr>
        <w:pStyle w:val="Prrafodelista"/>
        <w:tabs>
          <w:tab w:val="left" w:pos="142"/>
          <w:tab w:val="left" w:pos="284"/>
          <w:tab w:val="left" w:pos="426"/>
        </w:tabs>
        <w:spacing w:line="276" w:lineRule="auto"/>
        <w:ind w:left="567" w:right="567"/>
        <w:jc w:val="both"/>
        <w:rPr>
          <w:rFonts w:ascii="Palatino Linotype" w:hAnsi="Palatino Linotype" w:cs="Arial"/>
          <w:i/>
        </w:rPr>
      </w:pPr>
      <w:r w:rsidRPr="009E2F4B">
        <w:rPr>
          <w:rFonts w:ascii="Palatino Linotype" w:hAnsi="Palatino Linotype" w:cs="Arial"/>
          <w:b/>
          <w:i/>
        </w:rPr>
        <w:t>Quincuagésimo tercero.</w:t>
      </w:r>
      <w:r w:rsidRPr="009E2F4B">
        <w:rPr>
          <w:rFonts w:ascii="Palatino Linotype" w:hAnsi="Palatino Linotype" w:cs="Arial"/>
          <w:i/>
        </w:rPr>
        <w:t xml:space="preserve"> El formato para señalar la clasificación parcial de un documento, es el siguiente:</w:t>
      </w:r>
    </w:p>
    <w:p w14:paraId="1F72228B" w14:textId="77777777" w:rsidR="00CE145F" w:rsidRPr="009E2F4B" w:rsidRDefault="00CE145F" w:rsidP="00CE145F">
      <w:pPr>
        <w:pStyle w:val="Prrafodelista"/>
        <w:tabs>
          <w:tab w:val="left" w:pos="142"/>
          <w:tab w:val="left" w:pos="284"/>
          <w:tab w:val="left" w:pos="426"/>
        </w:tabs>
        <w:spacing w:line="360" w:lineRule="auto"/>
        <w:ind w:left="0"/>
        <w:jc w:val="center"/>
        <w:rPr>
          <w:rFonts w:ascii="Palatino Linotype" w:hAnsi="Palatino Linotype" w:cs="Arial"/>
        </w:rPr>
      </w:pPr>
      <w:r w:rsidRPr="009E2F4B">
        <w:rPr>
          <w:rFonts w:ascii="Palatino Linotype" w:hAnsi="Palatino Linotype" w:cs="Arial"/>
          <w:i/>
          <w:noProof/>
          <w:lang w:eastAsia="es-MX"/>
        </w:rPr>
        <w:lastRenderedPageBreak/>
        <w:drawing>
          <wp:inline distT="0" distB="0" distL="0" distR="0" wp14:anchorId="1F14CBC2" wp14:editId="7BD985D9">
            <wp:extent cx="4905375" cy="558165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A3EB43"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43854F18"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6C3818F8" w14:textId="77777777" w:rsidR="00CE145F" w:rsidRPr="009E2F4B" w:rsidRDefault="00CE145F" w:rsidP="00CE145F">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5" w:name="_Toc51863317"/>
      <w:bookmarkStart w:id="36" w:name="_Toc52444651"/>
      <w:bookmarkStart w:id="37" w:name="_Toc57154370"/>
      <w:bookmarkStart w:id="38" w:name="_Toc65170176"/>
      <w:bookmarkStart w:id="39" w:name="_Toc66371802"/>
      <w:bookmarkStart w:id="40" w:name="_Toc67584837"/>
      <w:bookmarkStart w:id="41" w:name="_Toc70609287"/>
      <w:r w:rsidRPr="009E2F4B">
        <w:rPr>
          <w:rFonts w:ascii="Palatino Linotype" w:hAnsi="Palatino Linotype" w:cs="Arial"/>
          <w:b/>
          <w:sz w:val="24"/>
        </w:rPr>
        <w:t>III. La intervención del Comité de Transparencia.</w:t>
      </w:r>
      <w:bookmarkEnd w:id="35"/>
      <w:bookmarkEnd w:id="36"/>
      <w:bookmarkEnd w:id="37"/>
      <w:bookmarkEnd w:id="38"/>
      <w:bookmarkEnd w:id="39"/>
      <w:bookmarkEnd w:id="40"/>
      <w:bookmarkEnd w:id="41"/>
    </w:p>
    <w:p w14:paraId="3F22C659"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34201FAC"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b/>
          <w:sz w:val="24"/>
        </w:rPr>
      </w:pPr>
      <w:r w:rsidRPr="009E2F4B">
        <w:rPr>
          <w:rFonts w:ascii="Palatino Linotype" w:hAnsi="Palatino Linotype" w:cs="Arial"/>
          <w:b/>
          <w:sz w:val="24"/>
        </w:rPr>
        <w:t>a) Formalidades para emitir el Acuerdo de Clasificación.</w:t>
      </w:r>
    </w:p>
    <w:p w14:paraId="4F6BCD12"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75A6FF3B"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E2F4B">
        <w:rPr>
          <w:rFonts w:ascii="Palatino Linotype" w:eastAsia="MS Gothic" w:hAnsi="Palatino Linotype" w:cs="Times New Roman"/>
          <w:b/>
          <w:sz w:val="24"/>
          <w:szCs w:val="26"/>
          <w:u w:val="single"/>
        </w:rPr>
        <w:t>confirmar, modificar o revocar</w:t>
      </w:r>
      <w:r w:rsidRPr="009E2F4B">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9E2F4B">
        <w:rPr>
          <w:rFonts w:ascii="Palatino Linotype" w:eastAsia="MS Gothic" w:hAnsi="Palatino Linotype" w:cs="Times New Roman"/>
          <w:b/>
          <w:sz w:val="24"/>
          <w:szCs w:val="26"/>
          <w:u w:val="single"/>
        </w:rPr>
        <w:t>no aprueba</w:t>
      </w:r>
      <w:r w:rsidRPr="009E2F4B">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229A7684"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1AC17801"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9E2F4B">
        <w:rPr>
          <w:rFonts w:ascii="Palatino Linotype" w:eastAsia="MS Gothic" w:hAnsi="Palatino Linotype" w:cs="Times New Roman"/>
          <w:b/>
          <w:sz w:val="24"/>
          <w:szCs w:val="26"/>
          <w:u w:val="single"/>
        </w:rPr>
        <w:t>el acto reúna con los requisitos elementales</w:t>
      </w:r>
      <w:r w:rsidRPr="009E2F4B">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9E2F4B">
        <w:rPr>
          <w:rFonts w:ascii="Palatino Linotype" w:eastAsia="MS Gothic" w:hAnsi="Palatino Linotype" w:cs="Times New Roman"/>
          <w:sz w:val="24"/>
          <w:szCs w:val="26"/>
        </w:rPr>
        <w:lastRenderedPageBreak/>
        <w:t>puede generar vicios de legalidad de origen en el acto que restringe un derecho humano.</w:t>
      </w:r>
    </w:p>
    <w:p w14:paraId="0B256DDF"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35F4BDA2"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91BBD7B"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0840D20E"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b/>
          <w:sz w:val="24"/>
        </w:rPr>
      </w:pPr>
      <w:r w:rsidRPr="009E2F4B">
        <w:rPr>
          <w:rFonts w:ascii="Palatino Linotype" w:hAnsi="Palatino Linotype" w:cs="Arial"/>
          <w:b/>
          <w:sz w:val="24"/>
        </w:rPr>
        <w:t>b) Requisitos de fondo del Acuerdo de Clasificación.</w:t>
      </w:r>
    </w:p>
    <w:p w14:paraId="39C729AB"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28966302"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9E2F4B">
        <w:rPr>
          <w:rFonts w:ascii="Palatino Linotype" w:eastAsia="MS Gothic" w:hAnsi="Palatino Linotype" w:cs="Times New Roman"/>
          <w:sz w:val="24"/>
          <w:szCs w:val="26"/>
        </w:rPr>
        <w:t>Generales,  al</w:t>
      </w:r>
      <w:proofErr w:type="gramEnd"/>
      <w:r w:rsidRPr="009E2F4B">
        <w:rPr>
          <w:rFonts w:ascii="Palatino Linotype" w:eastAsia="MS Gothic" w:hAnsi="Palatino Linotype" w:cs="Times New Roman"/>
          <w:sz w:val="24"/>
          <w:szCs w:val="26"/>
        </w:rPr>
        <w:t xml:space="preserve"> señalar que la carga de la prueba, para justificar las restricciones, corresponde a los sujetos obligados, por lo que deberán fundar y motivar debidamente la clasificación.</w:t>
      </w:r>
    </w:p>
    <w:p w14:paraId="2C610E0F"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2265101F"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lastRenderedPageBreak/>
        <w:t xml:space="preserve">De lo anterior, se desprende </w:t>
      </w:r>
      <w:proofErr w:type="gramStart"/>
      <w:r w:rsidRPr="009E2F4B">
        <w:rPr>
          <w:rFonts w:ascii="Palatino Linotype" w:eastAsia="MS Gothic" w:hAnsi="Palatino Linotype" w:cs="Times New Roman"/>
          <w:sz w:val="24"/>
          <w:szCs w:val="26"/>
        </w:rPr>
        <w:t>que</w:t>
      </w:r>
      <w:proofErr w:type="gramEnd"/>
      <w:r w:rsidRPr="009E2F4B">
        <w:rPr>
          <w:rFonts w:ascii="Palatino Linotype" w:eastAsia="MS Gothic" w:hAnsi="Palatino Linotype" w:cs="Times New Roman"/>
          <w:sz w:val="24"/>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28315B"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9E2F4B">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9E2F4B">
        <w:rPr>
          <w:rFonts w:ascii="Palatino Linotype" w:eastAsia="MS Gothic" w:hAnsi="Palatino Linotype" w:cs="Times New Roman"/>
          <w:i/>
          <w:sz w:val="24"/>
          <w:szCs w:val="26"/>
        </w:rPr>
        <w:t>hecho</w:t>
      </w:r>
      <w:r w:rsidRPr="009E2F4B">
        <w:rPr>
          <w:rFonts w:ascii="Palatino Linotype" w:eastAsia="MS Gothic" w:hAnsi="Palatino Linotype" w:cs="Times New Roman"/>
          <w:sz w:val="24"/>
          <w:szCs w:val="26"/>
        </w:rPr>
        <w:t>....</w:t>
      </w:r>
      <w:proofErr w:type="gramEnd"/>
      <w:r w:rsidRPr="009E2F4B">
        <w:rPr>
          <w:rFonts w:ascii="Palatino Linotype" w:eastAsia="MS Gothic" w:hAnsi="Palatino Linotype" w:cs="Times New Roman"/>
          <w:sz w:val="24"/>
          <w:szCs w:val="26"/>
        </w:rPr>
        <w:t>”</w:t>
      </w:r>
      <w:r w:rsidRPr="009E2F4B">
        <w:rPr>
          <w:rFonts w:ascii="Palatino Linotype" w:eastAsia="MS Gothic" w:hAnsi="Palatino Linotype" w:cs="Times New Roman"/>
          <w:sz w:val="24"/>
          <w:szCs w:val="26"/>
          <w:vertAlign w:val="superscript"/>
        </w:rPr>
        <w:footnoteReference w:id="4"/>
      </w:r>
    </w:p>
    <w:p w14:paraId="12FA3D76"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rPr>
      </w:pPr>
    </w:p>
    <w:p w14:paraId="2514A3B2"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9E2F4B">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23D8B69D"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rPr>
      </w:pPr>
    </w:p>
    <w:p w14:paraId="4BE25B6F" w14:textId="77777777" w:rsidR="00CE145F" w:rsidRPr="009E2F4B" w:rsidRDefault="00CE145F" w:rsidP="00CE145F">
      <w:pPr>
        <w:spacing w:line="276" w:lineRule="auto"/>
        <w:ind w:left="851" w:right="618"/>
        <w:contextualSpacing/>
        <w:jc w:val="both"/>
        <w:rPr>
          <w:rFonts w:ascii="Palatino Linotype" w:hAnsi="Palatino Linotype" w:cs="Arial"/>
          <w:i/>
          <w:color w:val="000000"/>
        </w:rPr>
      </w:pPr>
      <w:r w:rsidRPr="009E2F4B">
        <w:rPr>
          <w:rFonts w:ascii="Palatino Linotype" w:hAnsi="Palatino Linotype" w:cs="Arial"/>
          <w:b/>
          <w:i/>
          <w:color w:val="000000"/>
        </w:rPr>
        <w:t>FUNDAMENTACIÓN Y MOTIVACIÓN.</w:t>
      </w:r>
      <w:r w:rsidRPr="009E2F4B">
        <w:rPr>
          <w:rFonts w:ascii="Palatino Linotype" w:hAnsi="Palatino Linotype" w:cs="Arial"/>
          <w:i/>
          <w:color w:val="000000"/>
        </w:rPr>
        <w:t xml:space="preserve"> “La </w:t>
      </w:r>
      <w:r w:rsidRPr="009E2F4B">
        <w:rPr>
          <w:rFonts w:ascii="Palatino Linotype" w:hAnsi="Palatino Linotype" w:cs="Arial"/>
          <w:i/>
          <w:color w:val="000000"/>
          <w:u w:val="single"/>
        </w:rPr>
        <w:t xml:space="preserve">debida fundamentación y motivación legal, deben entenderse, por lo primero, la cita del precepto legal aplicable al caso, y por </w:t>
      </w:r>
      <w:r w:rsidRPr="009E2F4B">
        <w:rPr>
          <w:rFonts w:ascii="Palatino Linotype" w:hAnsi="Palatino Linotype" w:cs="Arial"/>
          <w:i/>
          <w:color w:val="000000"/>
          <w:u w:val="single"/>
        </w:rPr>
        <w:lastRenderedPageBreak/>
        <w:t>lo segundo, las razones, motivos o circunstancias especiales que llevaron a la autoridad a concluir que el caso particular encuadra en el supuesto previsto por la norma legal invocada como fundamento</w:t>
      </w:r>
      <w:r w:rsidRPr="009E2F4B">
        <w:rPr>
          <w:rFonts w:ascii="Palatino Linotype" w:hAnsi="Palatino Linotype" w:cs="Arial"/>
          <w:i/>
          <w:color w:val="000000"/>
        </w:rPr>
        <w:t>.”</w:t>
      </w:r>
    </w:p>
    <w:p w14:paraId="45DA8638" w14:textId="77777777" w:rsidR="00CE145F" w:rsidRPr="009E2F4B" w:rsidRDefault="00CE145F" w:rsidP="00CE145F">
      <w:pPr>
        <w:spacing w:after="0" w:line="360" w:lineRule="auto"/>
        <w:ind w:left="851" w:right="618"/>
        <w:contextualSpacing/>
        <w:jc w:val="both"/>
        <w:rPr>
          <w:rFonts w:ascii="Palatino Linotype" w:hAnsi="Palatino Linotype" w:cs="Arial"/>
          <w:i/>
          <w:color w:val="000000"/>
        </w:rPr>
      </w:pPr>
      <w:r w:rsidRPr="009E2F4B">
        <w:rPr>
          <w:rFonts w:ascii="Palatino Linotype" w:hAnsi="Palatino Linotype" w:cs="Arial"/>
          <w:i/>
          <w:color w:val="000000"/>
        </w:rPr>
        <w:t>SEGUNDO TRIBUNAL COLEGIADO DEL SEXTO CIRCUITO.</w:t>
      </w:r>
    </w:p>
    <w:p w14:paraId="6B5BE476" w14:textId="77777777" w:rsidR="00CE145F" w:rsidRPr="009E2F4B" w:rsidRDefault="00CE145F" w:rsidP="00CE145F">
      <w:pPr>
        <w:spacing w:after="0" w:line="360" w:lineRule="auto"/>
        <w:ind w:left="851" w:right="618"/>
        <w:contextualSpacing/>
        <w:jc w:val="both"/>
        <w:rPr>
          <w:rFonts w:ascii="Palatino Linotype" w:hAnsi="Palatino Linotype" w:cs="Arial"/>
          <w:i/>
          <w:color w:val="000000"/>
        </w:rPr>
      </w:pPr>
      <w:r w:rsidRPr="009E2F4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F588611" w14:textId="77777777" w:rsidR="00CE145F" w:rsidRPr="009E2F4B" w:rsidRDefault="00CE145F" w:rsidP="00CE145F">
      <w:pPr>
        <w:spacing w:after="0" w:line="360" w:lineRule="auto"/>
        <w:ind w:left="851" w:right="618"/>
        <w:contextualSpacing/>
        <w:jc w:val="both"/>
        <w:rPr>
          <w:rFonts w:ascii="Palatino Linotype" w:hAnsi="Palatino Linotype" w:cs="Arial"/>
          <w:i/>
          <w:color w:val="000000"/>
        </w:rPr>
      </w:pPr>
      <w:r w:rsidRPr="009E2F4B">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21C161D" w14:textId="77777777" w:rsidR="00CE145F" w:rsidRPr="009E2F4B" w:rsidRDefault="00CE145F" w:rsidP="00CE145F">
      <w:pPr>
        <w:spacing w:after="0" w:line="360" w:lineRule="auto"/>
        <w:ind w:left="851" w:right="618"/>
        <w:contextualSpacing/>
        <w:jc w:val="both"/>
        <w:rPr>
          <w:rFonts w:ascii="Palatino Linotype" w:hAnsi="Palatino Linotype" w:cs="Arial"/>
          <w:i/>
          <w:color w:val="000000"/>
        </w:rPr>
      </w:pPr>
      <w:r w:rsidRPr="009E2F4B">
        <w:rPr>
          <w:rFonts w:ascii="Palatino Linotype" w:hAnsi="Palatino Linotype" w:cs="Arial"/>
          <w:i/>
          <w:color w:val="000000"/>
        </w:rPr>
        <w:t>Amparo en revisión 333/88. Adilia Romero. 26 de octubre de 1988. Unanimidad de votos. Ponente: Arnoldo Nájera Virgen. Secretario: Enrique Crispín Campos Ramírez.</w:t>
      </w:r>
    </w:p>
    <w:p w14:paraId="4A892B81" w14:textId="77777777" w:rsidR="00CE145F" w:rsidRPr="009E2F4B" w:rsidRDefault="00CE145F" w:rsidP="00CE145F">
      <w:pPr>
        <w:spacing w:after="0" w:line="360" w:lineRule="auto"/>
        <w:ind w:left="851" w:right="618"/>
        <w:contextualSpacing/>
        <w:jc w:val="both"/>
        <w:rPr>
          <w:rFonts w:ascii="Palatino Linotype" w:hAnsi="Palatino Linotype" w:cs="Arial"/>
          <w:i/>
          <w:color w:val="000000"/>
        </w:rPr>
      </w:pPr>
      <w:r w:rsidRPr="009E2F4B">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B56CCF5" w14:textId="77777777" w:rsidR="00CE145F" w:rsidRPr="009E2F4B" w:rsidRDefault="00CE145F" w:rsidP="00CE145F">
      <w:pPr>
        <w:spacing w:after="0" w:line="360" w:lineRule="auto"/>
        <w:ind w:left="851" w:right="618"/>
        <w:contextualSpacing/>
        <w:jc w:val="both"/>
        <w:rPr>
          <w:rFonts w:ascii="Palatino Linotype" w:hAnsi="Palatino Linotype" w:cs="Arial"/>
          <w:i/>
          <w:color w:val="000000"/>
        </w:rPr>
      </w:pPr>
      <w:r w:rsidRPr="009E2F4B">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E2F4B">
        <w:rPr>
          <w:rFonts w:ascii="Palatino Linotype" w:hAnsi="Palatino Linotype" w:cs="Arial"/>
          <w:i/>
          <w:color w:val="000000"/>
        </w:rPr>
        <w:t>Baigts</w:t>
      </w:r>
      <w:proofErr w:type="spellEnd"/>
      <w:r w:rsidRPr="009E2F4B">
        <w:rPr>
          <w:rFonts w:ascii="Palatino Linotype" w:hAnsi="Palatino Linotype" w:cs="Arial"/>
          <w:i/>
          <w:color w:val="000000"/>
        </w:rPr>
        <w:t xml:space="preserve"> Muñoz.</w:t>
      </w:r>
    </w:p>
    <w:p w14:paraId="1C01855C"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9E2F4B">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165D04D"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39F4BE17"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9E2F4B">
        <w:rPr>
          <w:rFonts w:ascii="Palatino Linotype" w:eastAsia="MS Gothic" w:hAnsi="Palatino Linotype" w:cs="Times New Roman"/>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9E2F4B">
        <w:rPr>
          <w:rFonts w:ascii="Palatino Linotype" w:eastAsia="MS Gothic" w:hAnsi="Palatino Linotype" w:cs="Times New Roman"/>
          <w:sz w:val="24"/>
          <w:szCs w:val="24"/>
        </w:rPr>
        <w:lastRenderedPageBreak/>
        <w:t>modo, la persona que se sienta afectada pueda impugnar la decisión, permitiéndole una real y auténtica defensa.</w:t>
      </w:r>
    </w:p>
    <w:p w14:paraId="7D2D40F5"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4C22030B"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9E2F4B">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4FDBA991"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39050115"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9E2F4B">
        <w:rPr>
          <w:rFonts w:ascii="Palatino Linotype" w:eastAsia="MS Gothic" w:hAnsi="Palatino Linotype" w:cs="Times New Roman"/>
          <w:sz w:val="24"/>
          <w:szCs w:val="24"/>
        </w:rPr>
        <w:t xml:space="preserve">Ahora bien, </w:t>
      </w:r>
      <w:r w:rsidRPr="009E2F4B">
        <w:rPr>
          <w:rFonts w:ascii="Palatino Linotype" w:eastAsia="MS Gothic" w:hAnsi="Palatino Linotype" w:cs="Times New Roman"/>
          <w:b/>
          <w:sz w:val="24"/>
          <w:szCs w:val="24"/>
          <w:u w:val="single"/>
        </w:rPr>
        <w:t>para cada caso además de fundar y motivar</w:t>
      </w:r>
      <w:r w:rsidRPr="009E2F4B">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E2F4B">
        <w:rPr>
          <w:rFonts w:ascii="Palatino Linotype" w:eastAsia="MS Gothic" w:hAnsi="Palatino Linotype" w:cs="Times New Roman"/>
          <w:sz w:val="24"/>
          <w:szCs w:val="24"/>
          <w:vertAlign w:val="superscript"/>
        </w:rPr>
        <w:footnoteReference w:id="5"/>
      </w:r>
      <w:r w:rsidRPr="009E2F4B">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9E2F4B">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0076191" w14:textId="77777777" w:rsidR="00CE145F" w:rsidRPr="009E2F4B" w:rsidRDefault="00CE145F" w:rsidP="00CE145F">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0636B07A" w14:textId="77777777" w:rsidR="00CE145F" w:rsidRPr="009E2F4B" w:rsidRDefault="00CE145F" w:rsidP="00CE145F">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9E2F4B">
        <w:rPr>
          <w:rFonts w:ascii="Palatino Linotype" w:eastAsia="MS Gothic" w:hAnsi="Palatino Linotype" w:cs="Times New Roman"/>
          <w:sz w:val="24"/>
          <w:szCs w:val="24"/>
        </w:rPr>
        <w:t xml:space="preserve">Otro </w:t>
      </w:r>
      <w:r w:rsidRPr="009E2F4B">
        <w:rPr>
          <w:rFonts w:ascii="Palatino Linotype" w:eastAsia="MS Gothic" w:hAnsi="Palatino Linotype" w:cs="Times New Roman"/>
          <w:sz w:val="24"/>
          <w:szCs w:val="24"/>
          <w:lang w:val="es-ES"/>
        </w:rPr>
        <w:t xml:space="preserve">tipo de información confidencial constituyen los secretos bancario, fiduciario, industrial, comercial, fiscal, bursátil y postal, cuya titularidad corresponda a </w:t>
      </w:r>
      <w:r w:rsidRPr="009E2F4B">
        <w:rPr>
          <w:rFonts w:ascii="Palatino Linotype" w:eastAsia="MS Gothic" w:hAnsi="Palatino Linotype" w:cs="Times New Roman"/>
          <w:sz w:val="24"/>
          <w:szCs w:val="24"/>
          <w:lang w:val="es-ES"/>
        </w:rPr>
        <w:lastRenderedPageBreak/>
        <w:t>particulares, sujetos de derecho internacional o a sujetos obligados cuando no involucren el ejercicio de recursos públicos, así lo define la fracción XXI del artículo 3 de la Ley Estatal.</w:t>
      </w:r>
    </w:p>
    <w:p w14:paraId="7B1CDFA8" w14:textId="77777777" w:rsidR="00CE145F" w:rsidRPr="009E2F4B" w:rsidRDefault="00CE145F" w:rsidP="00CE145F">
      <w:pPr>
        <w:pStyle w:val="Prrafodelista"/>
        <w:rPr>
          <w:rFonts w:ascii="Palatino Linotype" w:hAnsi="Palatino Linotype" w:cs="Arial"/>
          <w:sz w:val="24"/>
          <w:szCs w:val="24"/>
        </w:rPr>
      </w:pPr>
    </w:p>
    <w:p w14:paraId="1DBD17BC" w14:textId="77777777" w:rsidR="00CE145F" w:rsidRPr="009E2F4B" w:rsidRDefault="00D536EF" w:rsidP="00CE145F">
      <w:pPr>
        <w:pStyle w:val="Ttulo1"/>
        <w:rPr>
          <w:rFonts w:ascii="Palatino Linotype" w:hAnsi="Palatino Linotype"/>
          <w:b/>
          <w:color w:val="auto"/>
          <w:sz w:val="24"/>
          <w:szCs w:val="24"/>
        </w:rPr>
      </w:pPr>
      <w:bookmarkStart w:id="42" w:name="_Toc70609288"/>
      <w:r w:rsidRPr="009E2F4B">
        <w:rPr>
          <w:rFonts w:ascii="Palatino Linotype" w:hAnsi="Palatino Linotype"/>
          <w:b/>
          <w:color w:val="auto"/>
          <w:sz w:val="24"/>
          <w:szCs w:val="24"/>
        </w:rPr>
        <w:t>SÉPTIMO</w:t>
      </w:r>
      <w:r w:rsidR="00CE145F" w:rsidRPr="009E2F4B">
        <w:rPr>
          <w:rFonts w:ascii="Palatino Linotype" w:hAnsi="Palatino Linotype"/>
          <w:b/>
          <w:color w:val="auto"/>
          <w:sz w:val="24"/>
          <w:szCs w:val="24"/>
        </w:rPr>
        <w:t>. De la decisión</w:t>
      </w:r>
      <w:bookmarkEnd w:id="42"/>
      <w:r w:rsidR="00CE145F" w:rsidRPr="009E2F4B">
        <w:rPr>
          <w:rFonts w:ascii="Palatino Linotype" w:hAnsi="Palatino Linotype"/>
          <w:b/>
          <w:color w:val="auto"/>
          <w:sz w:val="24"/>
          <w:szCs w:val="24"/>
        </w:rPr>
        <w:t xml:space="preserve"> </w:t>
      </w:r>
    </w:p>
    <w:p w14:paraId="7A4449C1" w14:textId="77777777" w:rsidR="00CE145F" w:rsidRPr="009E2F4B" w:rsidRDefault="00CE145F" w:rsidP="00CE145F">
      <w:pPr>
        <w:pStyle w:val="Prrafodelista"/>
        <w:shd w:val="clear" w:color="auto" w:fill="FFFFFF"/>
        <w:spacing w:after="0" w:line="360" w:lineRule="auto"/>
        <w:ind w:left="0"/>
        <w:jc w:val="both"/>
        <w:rPr>
          <w:rFonts w:ascii="Palatino Linotype" w:hAnsi="Palatino Linotype" w:cs="Arial"/>
          <w:sz w:val="24"/>
        </w:rPr>
      </w:pPr>
      <w:r w:rsidRPr="009E2F4B">
        <w:rPr>
          <w:rFonts w:ascii="Palatino Linotype" w:hAnsi="Palatino Linotype" w:cs="Arial"/>
          <w:sz w:val="24"/>
        </w:rPr>
        <w:t xml:space="preserve"> </w:t>
      </w:r>
    </w:p>
    <w:p w14:paraId="28CE75BD" w14:textId="77777777" w:rsidR="0081441F" w:rsidRPr="009E2F4B" w:rsidRDefault="0081441F" w:rsidP="00687393">
      <w:pPr>
        <w:pStyle w:val="Prrafodelista"/>
        <w:numPr>
          <w:ilvl w:val="0"/>
          <w:numId w:val="1"/>
        </w:numPr>
        <w:shd w:val="clear" w:color="auto" w:fill="FFFFFF"/>
        <w:spacing w:after="0" w:line="360" w:lineRule="auto"/>
        <w:ind w:left="0" w:firstLine="0"/>
        <w:jc w:val="both"/>
        <w:rPr>
          <w:rFonts w:ascii="Palatino Linotype" w:hAnsi="Palatino Linotype" w:cs="Arial"/>
          <w:b/>
          <w:bCs/>
          <w:sz w:val="24"/>
        </w:rPr>
      </w:pPr>
      <w:r w:rsidRPr="009E2F4B">
        <w:rPr>
          <w:rFonts w:ascii="Palatino Linotype" w:hAnsi="Palatino Linotype" w:cs="Arial"/>
          <w:sz w:val="24"/>
        </w:rPr>
        <w:t xml:space="preserve">Como quedó acreditado, de acuerdo a los principios que rigen la entrega de la información en materia de transparencia y acceso a la información pública, el SUJETO OBLIGADO, no hizo la entrega de la información de manera completa y congruente, por lo que deberá remitir el </w:t>
      </w:r>
      <w:r w:rsidR="00687393" w:rsidRPr="009E2F4B">
        <w:rPr>
          <w:rFonts w:ascii="Palatino Linotype" w:hAnsi="Palatino Linotype" w:cs="Arial"/>
          <w:sz w:val="24"/>
        </w:rPr>
        <w:t>á</w:t>
      </w:r>
      <w:r w:rsidR="00687393" w:rsidRPr="009E2F4B">
        <w:rPr>
          <w:rFonts w:ascii="Palatino Linotype" w:hAnsi="Palatino Linotype" w:cs="Arial"/>
          <w:b/>
          <w:bCs/>
          <w:sz w:val="24"/>
        </w:rPr>
        <w:t xml:space="preserve">rea de adscripción faltante, en los documentos remitidos en respuesta, de los servidores públicos del Ayuntamiento de Toluca sindicalizados en el año dos mil veinte; oficios de ocupación para la sindicalización de los servidores públicos adscritos al Ayuntamiento de Toluca del año dos mil diecinueve; y el documento o documentos donde manifieste de manera clara y precisa las razones por las que no se sindicalizaron todos los servidores públicos del Ayuntamiento de Toluca que constan en los oficios de ocupación del año dos mil veinte, remitidos en respuesta. </w:t>
      </w:r>
    </w:p>
    <w:p w14:paraId="13879A9F" w14:textId="77777777" w:rsidR="00EB14E7" w:rsidRPr="009E2F4B" w:rsidRDefault="00EB14E7" w:rsidP="00EB14E7">
      <w:pPr>
        <w:pStyle w:val="Prrafodelista"/>
        <w:shd w:val="clear" w:color="auto" w:fill="FFFFFF"/>
        <w:spacing w:after="0" w:line="360" w:lineRule="auto"/>
        <w:ind w:left="0"/>
        <w:jc w:val="both"/>
        <w:rPr>
          <w:rFonts w:ascii="Palatino Linotype" w:hAnsi="Palatino Linotype" w:cs="Arial"/>
          <w:b/>
          <w:bCs/>
          <w:sz w:val="24"/>
        </w:rPr>
      </w:pPr>
    </w:p>
    <w:p w14:paraId="544379C3" w14:textId="77777777" w:rsidR="00EB14E7" w:rsidRPr="009E2F4B" w:rsidRDefault="00EB14E7" w:rsidP="00EB14E7">
      <w:pPr>
        <w:pStyle w:val="Prrafodelista"/>
        <w:numPr>
          <w:ilvl w:val="0"/>
          <w:numId w:val="1"/>
        </w:numPr>
        <w:shd w:val="clear" w:color="auto" w:fill="FFFFFF"/>
        <w:spacing w:after="0" w:line="360" w:lineRule="auto"/>
        <w:ind w:left="0" w:firstLine="0"/>
        <w:jc w:val="both"/>
        <w:rPr>
          <w:rFonts w:ascii="Palatino Linotype" w:eastAsiaTheme="minorEastAsia" w:hAnsi="Palatino Linotype"/>
          <w:sz w:val="24"/>
          <w:szCs w:val="24"/>
        </w:rPr>
      </w:pPr>
      <w:r w:rsidRPr="009E2F4B">
        <w:rPr>
          <w:rFonts w:ascii="Palatino Linotype" w:eastAsiaTheme="minorEastAsia" w:hAnsi="Palatino Linotype"/>
          <w:sz w:val="24"/>
          <w:szCs w:val="24"/>
        </w:rPr>
        <w:t>Las razones y motivos de inconformidad hechos valer por el recurrente, resultan parcialmente fundadas, por lo que, con fundamento en el artículo 186, fracción III, se determina MODIFICAR la respuesta del SUJETO OBLIGADO.</w:t>
      </w:r>
    </w:p>
    <w:p w14:paraId="3BA309ED" w14:textId="77777777" w:rsidR="00EB14E7" w:rsidRPr="009E2F4B" w:rsidRDefault="00EB14E7" w:rsidP="00EB14E7">
      <w:pPr>
        <w:pStyle w:val="Prrafodelista"/>
        <w:shd w:val="clear" w:color="auto" w:fill="FFFFFF"/>
        <w:spacing w:after="0" w:line="360" w:lineRule="auto"/>
        <w:ind w:left="0"/>
        <w:jc w:val="both"/>
        <w:rPr>
          <w:rFonts w:ascii="Palatino Linotype" w:eastAsiaTheme="minorEastAsia" w:hAnsi="Palatino Linotype"/>
          <w:sz w:val="24"/>
          <w:szCs w:val="24"/>
        </w:rPr>
      </w:pPr>
    </w:p>
    <w:p w14:paraId="78C0AC00" w14:textId="77777777" w:rsidR="00CE145F" w:rsidRPr="009E2F4B" w:rsidRDefault="00CE145F" w:rsidP="00EB14E7">
      <w:pPr>
        <w:pStyle w:val="Prrafodelista"/>
        <w:numPr>
          <w:ilvl w:val="0"/>
          <w:numId w:val="1"/>
        </w:numPr>
        <w:shd w:val="clear" w:color="auto" w:fill="FFFFFF"/>
        <w:spacing w:after="0" w:line="360" w:lineRule="auto"/>
        <w:ind w:left="0" w:firstLine="0"/>
        <w:jc w:val="both"/>
        <w:rPr>
          <w:rFonts w:ascii="Palatino Linotype" w:eastAsiaTheme="minorEastAsia" w:hAnsi="Palatino Linotype"/>
          <w:sz w:val="24"/>
          <w:szCs w:val="24"/>
        </w:rPr>
      </w:pPr>
      <w:r w:rsidRPr="009E2F4B">
        <w:rPr>
          <w:rFonts w:ascii="Palatino Linotype" w:eastAsiaTheme="minorEastAsia" w:hAnsi="Palatino Linotype"/>
          <w:color w:val="000000"/>
          <w:sz w:val="24"/>
          <w:szCs w:val="24"/>
          <w:lang w:val="es-ES" w:eastAsia="es-MX"/>
        </w:rPr>
        <w:t xml:space="preserve">Por lo anteriormente expuesto y fundado, este </w:t>
      </w:r>
      <w:r w:rsidRPr="009E2F4B">
        <w:rPr>
          <w:rFonts w:ascii="Palatino Linotype" w:eastAsiaTheme="minorEastAsia" w:hAnsi="Palatino Linotype"/>
          <w:b/>
          <w:bCs/>
          <w:color w:val="000000"/>
          <w:sz w:val="24"/>
          <w:szCs w:val="24"/>
          <w:lang w:val="es-ES" w:eastAsia="es-MX"/>
        </w:rPr>
        <w:t>ÓRGANO GARANTE</w:t>
      </w:r>
      <w:r w:rsidRPr="009E2F4B">
        <w:rPr>
          <w:rFonts w:ascii="Palatino Linotype" w:eastAsiaTheme="minorEastAsia" w:hAnsi="Palatino Linotype"/>
          <w:color w:val="000000"/>
          <w:sz w:val="24"/>
          <w:szCs w:val="24"/>
          <w:lang w:val="es-ES" w:eastAsia="es-MX"/>
        </w:rPr>
        <w:t xml:space="preserve"> emite los siguientes: </w:t>
      </w:r>
    </w:p>
    <w:p w14:paraId="12937337" w14:textId="77777777" w:rsidR="00CE145F" w:rsidRPr="009E2F4B" w:rsidRDefault="00CE145F" w:rsidP="00CE145F">
      <w:pPr>
        <w:spacing w:after="0" w:line="360" w:lineRule="auto"/>
        <w:contextualSpacing/>
        <w:jc w:val="both"/>
        <w:rPr>
          <w:rFonts w:ascii="Palatino Linotype" w:eastAsiaTheme="minorEastAsia" w:hAnsi="Palatino Linotype" w:cs="Arial"/>
          <w:sz w:val="24"/>
          <w:szCs w:val="24"/>
          <w:lang w:val="es-ES_tradnl" w:eastAsia="es-ES"/>
        </w:rPr>
      </w:pPr>
    </w:p>
    <w:p w14:paraId="3DB7B828" w14:textId="77777777" w:rsidR="00CE145F" w:rsidRPr="009E2F4B" w:rsidRDefault="00CE145F" w:rsidP="00CE145F">
      <w:pPr>
        <w:spacing w:after="0" w:line="360" w:lineRule="auto"/>
        <w:contextualSpacing/>
        <w:jc w:val="both"/>
        <w:rPr>
          <w:rFonts w:ascii="Palatino Linotype" w:eastAsiaTheme="minorEastAsia" w:hAnsi="Palatino Linotype" w:cs="Arial"/>
          <w:sz w:val="24"/>
          <w:szCs w:val="24"/>
          <w:lang w:val="es-ES_tradnl" w:eastAsia="es-ES"/>
        </w:rPr>
      </w:pPr>
    </w:p>
    <w:p w14:paraId="4C20B2B1" w14:textId="77777777" w:rsidR="00CE145F" w:rsidRPr="009E2F4B" w:rsidRDefault="00CE145F" w:rsidP="00CE145F">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43" w:name="_Toc70609289"/>
      <w:r w:rsidRPr="009E2F4B">
        <w:rPr>
          <w:rFonts w:ascii="Palatino Linotype" w:eastAsia="Times New Roman" w:hAnsi="Palatino Linotype" w:cstheme="majorBidi"/>
          <w:b/>
          <w:bCs/>
          <w:sz w:val="24"/>
          <w:szCs w:val="24"/>
          <w:lang w:val="es-ES_tradnl" w:eastAsia="es-ES"/>
        </w:rPr>
        <w:t>R E S O L U T I V O S</w:t>
      </w:r>
      <w:bookmarkEnd w:id="43"/>
    </w:p>
    <w:p w14:paraId="1D741A2D" w14:textId="77777777" w:rsidR="00CE145F" w:rsidRPr="009E2F4B" w:rsidRDefault="00CE145F" w:rsidP="00CE145F">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14:paraId="0A1CFD14" w14:textId="77777777" w:rsidR="00CE145F" w:rsidRPr="009E2F4B" w:rsidRDefault="00CE145F" w:rsidP="00CE145F">
      <w:pPr>
        <w:spacing w:after="0" w:line="360" w:lineRule="auto"/>
        <w:ind w:right="48"/>
        <w:jc w:val="both"/>
        <w:rPr>
          <w:rFonts w:ascii="Palatino Linotype" w:hAnsi="Palatino Linotype" w:cs="Arial"/>
          <w:bCs/>
          <w:sz w:val="24"/>
        </w:rPr>
      </w:pPr>
      <w:r w:rsidRPr="009E2F4B">
        <w:rPr>
          <w:rFonts w:ascii="Palatino Linotype" w:eastAsia="Times New Roman" w:hAnsi="Palatino Linotype" w:cs="Arial"/>
          <w:b/>
          <w:sz w:val="24"/>
        </w:rPr>
        <w:t xml:space="preserve">PRIMERO. </w:t>
      </w:r>
      <w:proofErr w:type="gramStart"/>
      <w:r w:rsidRPr="009E2F4B">
        <w:rPr>
          <w:rFonts w:ascii="Palatino Linotype" w:eastAsia="Times New Roman" w:hAnsi="Palatino Linotype" w:cs="Arial"/>
          <w:sz w:val="24"/>
        </w:rPr>
        <w:t xml:space="preserve">Resultan  </w:t>
      </w:r>
      <w:r w:rsidR="0081441F" w:rsidRPr="009E2F4B">
        <w:rPr>
          <w:rFonts w:ascii="Palatino Linotype" w:eastAsia="Times New Roman" w:hAnsi="Palatino Linotype" w:cs="Arial"/>
          <w:sz w:val="24"/>
        </w:rPr>
        <w:t>parcialmente</w:t>
      </w:r>
      <w:proofErr w:type="gramEnd"/>
      <w:r w:rsidR="0081441F" w:rsidRPr="009E2F4B">
        <w:rPr>
          <w:rFonts w:ascii="Palatino Linotype" w:eastAsia="Times New Roman" w:hAnsi="Palatino Linotype" w:cs="Arial"/>
          <w:sz w:val="24"/>
        </w:rPr>
        <w:t xml:space="preserve"> </w:t>
      </w:r>
      <w:r w:rsidRPr="009E2F4B">
        <w:rPr>
          <w:rFonts w:ascii="Palatino Linotype" w:eastAsia="Times New Roman" w:hAnsi="Palatino Linotype" w:cs="Arial"/>
          <w:sz w:val="24"/>
        </w:rPr>
        <w:t>fundadas las</w:t>
      </w:r>
      <w:r w:rsidRPr="009E2F4B">
        <w:rPr>
          <w:rFonts w:ascii="Palatino Linotype" w:eastAsia="Times New Roman" w:hAnsi="Palatino Linotype" w:cs="Arial"/>
          <w:b/>
          <w:sz w:val="24"/>
        </w:rPr>
        <w:t xml:space="preserve"> </w:t>
      </w:r>
      <w:r w:rsidRPr="009E2F4B">
        <w:rPr>
          <w:rFonts w:ascii="Palatino Linotype" w:eastAsia="Times New Roman" w:hAnsi="Palatino Linotype" w:cs="Arial"/>
          <w:sz w:val="24"/>
          <w:lang w:val="es-ES"/>
        </w:rPr>
        <w:t xml:space="preserve">razones o motivos de inconformidad hechos valer </w:t>
      </w:r>
      <w:r w:rsidRPr="009E2F4B">
        <w:rPr>
          <w:rFonts w:ascii="Palatino Linotype" w:eastAsia="Calibri" w:hAnsi="Palatino Linotype" w:cs="Arial"/>
          <w:sz w:val="24"/>
          <w:lang w:val="es-ES"/>
        </w:rPr>
        <w:t xml:space="preserve">en el recurso de revisión </w:t>
      </w:r>
      <w:r w:rsidR="00687393" w:rsidRPr="009E2F4B">
        <w:rPr>
          <w:rFonts w:ascii="Palatino Linotype" w:hAnsi="Palatino Linotype" w:cs="Arial"/>
          <w:b/>
          <w:bCs/>
          <w:sz w:val="24"/>
        </w:rPr>
        <w:t>005</w:t>
      </w:r>
      <w:r w:rsidR="0081441F" w:rsidRPr="009E2F4B">
        <w:rPr>
          <w:rFonts w:ascii="Palatino Linotype" w:hAnsi="Palatino Linotype" w:cs="Arial"/>
          <w:b/>
          <w:bCs/>
          <w:sz w:val="24"/>
        </w:rPr>
        <w:t>23</w:t>
      </w:r>
      <w:r w:rsidRPr="009E2F4B">
        <w:rPr>
          <w:rFonts w:ascii="Palatino Linotype" w:hAnsi="Palatino Linotype" w:cs="Arial"/>
          <w:b/>
          <w:bCs/>
          <w:sz w:val="24"/>
        </w:rPr>
        <w:t xml:space="preserve">/INFOEM/IP/RR/2021, </w:t>
      </w:r>
      <w:r w:rsidRPr="009E2F4B">
        <w:rPr>
          <w:rFonts w:ascii="Palatino Linotype" w:hAnsi="Palatino Linotype" w:cs="Arial"/>
          <w:bCs/>
          <w:sz w:val="24"/>
        </w:rPr>
        <w:t xml:space="preserve">en términos del </w:t>
      </w:r>
      <w:r w:rsidRPr="009E2F4B">
        <w:rPr>
          <w:rFonts w:ascii="Palatino Linotype" w:hAnsi="Palatino Linotype" w:cs="Arial"/>
          <w:b/>
          <w:bCs/>
          <w:sz w:val="24"/>
        </w:rPr>
        <w:t>Considerando</w:t>
      </w:r>
      <w:r w:rsidRPr="009E2F4B">
        <w:rPr>
          <w:rFonts w:ascii="Palatino Linotype" w:hAnsi="Palatino Linotype" w:cs="Arial"/>
          <w:bCs/>
          <w:sz w:val="24"/>
        </w:rPr>
        <w:t xml:space="preserve"> </w:t>
      </w:r>
      <w:r w:rsidRPr="009E2F4B">
        <w:rPr>
          <w:rFonts w:ascii="Palatino Linotype" w:hAnsi="Palatino Linotype" w:cs="Arial"/>
          <w:b/>
          <w:bCs/>
          <w:sz w:val="24"/>
        </w:rPr>
        <w:t xml:space="preserve">QUINTO   </w:t>
      </w:r>
      <w:r w:rsidRPr="009E2F4B">
        <w:rPr>
          <w:rFonts w:ascii="Palatino Linotype" w:hAnsi="Palatino Linotype" w:cs="Arial"/>
          <w:bCs/>
          <w:sz w:val="24"/>
        </w:rPr>
        <w:t>de la presente resolución.</w:t>
      </w:r>
    </w:p>
    <w:p w14:paraId="15259BBF" w14:textId="77777777" w:rsidR="00CE145F" w:rsidRPr="009E2F4B" w:rsidRDefault="00CE145F" w:rsidP="00CE145F">
      <w:pPr>
        <w:spacing w:after="0" w:line="360" w:lineRule="auto"/>
        <w:ind w:right="48"/>
        <w:jc w:val="both"/>
        <w:rPr>
          <w:rFonts w:ascii="Palatino Linotype" w:hAnsi="Palatino Linotype" w:cs="Arial"/>
          <w:bCs/>
          <w:sz w:val="24"/>
        </w:rPr>
      </w:pPr>
    </w:p>
    <w:p w14:paraId="5ED499B2" w14:textId="77777777" w:rsidR="00CE145F" w:rsidRPr="009E2F4B" w:rsidRDefault="00CE145F" w:rsidP="00CE145F">
      <w:pPr>
        <w:spacing w:after="0" w:line="360" w:lineRule="auto"/>
        <w:ind w:right="48"/>
        <w:jc w:val="both"/>
        <w:rPr>
          <w:rFonts w:ascii="Palatino Linotype" w:hAnsi="Palatino Linotype" w:cs="Arial"/>
          <w:bCs/>
          <w:sz w:val="24"/>
        </w:rPr>
      </w:pPr>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9E2F4B">
        <w:rPr>
          <w:rFonts w:ascii="Palatino Linotype" w:hAnsi="Palatino Linotype"/>
          <w:b/>
          <w:sz w:val="24"/>
        </w:rPr>
        <w:t>SEGUNDO.</w:t>
      </w:r>
      <w:r w:rsidRPr="009E2F4B">
        <w:rPr>
          <w:rStyle w:val="Ttulo2Car"/>
          <w:sz w:val="28"/>
        </w:rPr>
        <w:t xml:space="preserve"> </w:t>
      </w:r>
      <w:bookmarkEnd w:id="44"/>
      <w:bookmarkEnd w:id="45"/>
      <w:bookmarkEnd w:id="46"/>
      <w:bookmarkEnd w:id="47"/>
      <w:bookmarkEnd w:id="48"/>
      <w:bookmarkEnd w:id="49"/>
      <w:bookmarkEnd w:id="50"/>
      <w:r w:rsidRPr="009E2F4B">
        <w:rPr>
          <w:rFonts w:ascii="Palatino Linotype" w:eastAsia="Calibri" w:hAnsi="Palatino Linotype" w:cs="Arial"/>
          <w:sz w:val="24"/>
          <w:lang w:val="es-ES"/>
        </w:rPr>
        <w:t>Se</w:t>
      </w:r>
      <w:r w:rsidR="0081441F" w:rsidRPr="009E2F4B">
        <w:rPr>
          <w:rFonts w:ascii="Palatino Linotype" w:eastAsia="Calibri" w:hAnsi="Palatino Linotype" w:cs="Arial"/>
          <w:b/>
          <w:sz w:val="24"/>
          <w:lang w:val="es-ES"/>
        </w:rPr>
        <w:t xml:space="preserve"> MODIFICA</w:t>
      </w:r>
      <w:r w:rsidRPr="009E2F4B">
        <w:rPr>
          <w:rFonts w:ascii="Palatino Linotype" w:eastAsia="Calibri" w:hAnsi="Palatino Linotype" w:cs="Arial"/>
          <w:b/>
          <w:sz w:val="24"/>
          <w:lang w:val="es-ES"/>
        </w:rPr>
        <w:t xml:space="preserve"> </w:t>
      </w:r>
      <w:r w:rsidRPr="009E2F4B">
        <w:rPr>
          <w:rFonts w:ascii="Palatino Linotype" w:eastAsia="Calibri" w:hAnsi="Palatino Linotype" w:cs="Arial"/>
          <w:sz w:val="24"/>
          <w:lang w:val="es-ES"/>
        </w:rPr>
        <w:t xml:space="preserve">la respuesta emitida por el </w:t>
      </w:r>
      <w:r w:rsidR="0081441F" w:rsidRPr="009E2F4B">
        <w:rPr>
          <w:rFonts w:ascii="Palatino Linotype" w:hAnsi="Palatino Linotype" w:cs="Arial"/>
          <w:b/>
          <w:sz w:val="24"/>
        </w:rPr>
        <w:t xml:space="preserve">Sindicato Único de Trabajadores </w:t>
      </w:r>
      <w:r w:rsidR="0081441F" w:rsidRPr="009E2F4B">
        <w:rPr>
          <w:rFonts w:ascii="Palatino Linotype" w:eastAsia="Times New Roman" w:hAnsi="Palatino Linotype" w:cs="Times New Roman"/>
          <w:b/>
          <w:sz w:val="24"/>
          <w:szCs w:val="24"/>
          <w:lang w:val="es-ES" w:eastAsia="es-MX"/>
        </w:rPr>
        <w:t xml:space="preserve">de Los Poderes, Municipios E Instituciones Descentralizadas del Estado de </w:t>
      </w:r>
      <w:proofErr w:type="gramStart"/>
      <w:r w:rsidR="0081441F" w:rsidRPr="009E2F4B">
        <w:rPr>
          <w:rFonts w:ascii="Palatino Linotype" w:eastAsia="Times New Roman" w:hAnsi="Palatino Linotype" w:cs="Times New Roman"/>
          <w:b/>
          <w:sz w:val="24"/>
          <w:szCs w:val="24"/>
          <w:lang w:val="es-ES" w:eastAsia="es-MX"/>
        </w:rPr>
        <w:t>México</w:t>
      </w:r>
      <w:r w:rsidR="0081441F" w:rsidRPr="009E2F4B">
        <w:rPr>
          <w:rFonts w:ascii="Palatino Linotype" w:hAnsi="Palatino Linotype" w:cs="Arial"/>
          <w:b/>
          <w:sz w:val="24"/>
        </w:rPr>
        <w:t xml:space="preserve"> </w:t>
      </w:r>
      <w:r w:rsidRPr="009E2F4B">
        <w:rPr>
          <w:rFonts w:ascii="Palatino Linotype" w:hAnsi="Palatino Linotype" w:cs="Arial"/>
          <w:b/>
          <w:sz w:val="24"/>
        </w:rPr>
        <w:t xml:space="preserve"> </w:t>
      </w:r>
      <w:r w:rsidRPr="009E2F4B">
        <w:rPr>
          <w:rFonts w:ascii="Palatino Linotype" w:eastAsia="Calibri" w:hAnsi="Palatino Linotype" w:cs="Arial"/>
          <w:sz w:val="24"/>
          <w:lang w:val="es-ES"/>
        </w:rPr>
        <w:t>y</w:t>
      </w:r>
      <w:proofErr w:type="gramEnd"/>
      <w:r w:rsidRPr="009E2F4B">
        <w:rPr>
          <w:rFonts w:ascii="Palatino Linotype" w:eastAsia="Calibri" w:hAnsi="Palatino Linotype" w:cs="Arial"/>
          <w:sz w:val="24"/>
          <w:lang w:val="es-ES"/>
        </w:rPr>
        <w:t xml:space="preserve"> se</w:t>
      </w:r>
      <w:r w:rsidRPr="009E2F4B">
        <w:rPr>
          <w:rFonts w:ascii="Palatino Linotype" w:eastAsia="Calibri" w:hAnsi="Palatino Linotype" w:cs="Arial"/>
          <w:b/>
          <w:sz w:val="24"/>
          <w:lang w:val="es-ES"/>
        </w:rPr>
        <w:t xml:space="preserve"> ORDENA </w:t>
      </w:r>
      <w:r w:rsidRPr="009E2F4B">
        <w:rPr>
          <w:rFonts w:ascii="Palatino Linotype" w:eastAsia="Times New Roman" w:hAnsi="Palatino Linotype" w:cs="Arial"/>
          <w:sz w:val="24"/>
          <w:lang w:val="es-ES"/>
        </w:rPr>
        <w:t>entregar vía Sistema de Acceso a la Información Mexiquense (SAIMEX), de ser procedente en v</w:t>
      </w:r>
      <w:r w:rsidR="0081441F" w:rsidRPr="009E2F4B">
        <w:rPr>
          <w:rFonts w:ascii="Palatino Linotype" w:eastAsia="Times New Roman" w:hAnsi="Palatino Linotype" w:cs="Arial"/>
          <w:sz w:val="24"/>
          <w:lang w:val="es-ES"/>
        </w:rPr>
        <w:t>ersión pública</w:t>
      </w:r>
      <w:r w:rsidRPr="009E2F4B">
        <w:rPr>
          <w:rFonts w:ascii="Palatino Linotype" w:eastAsia="Times New Roman" w:hAnsi="Palatino Linotype" w:cs="Arial"/>
          <w:sz w:val="24"/>
          <w:lang w:val="es-ES"/>
        </w:rPr>
        <w:t xml:space="preserve">, </w:t>
      </w:r>
      <w:r w:rsidR="00356335" w:rsidRPr="009E2F4B">
        <w:rPr>
          <w:rFonts w:ascii="Palatino Linotype" w:eastAsia="Times New Roman" w:hAnsi="Palatino Linotype" w:cs="Arial"/>
          <w:sz w:val="24"/>
          <w:lang w:val="es-ES"/>
        </w:rPr>
        <w:t xml:space="preserve">documento o documentos donde conste </w:t>
      </w:r>
      <w:r w:rsidRPr="009E2F4B">
        <w:rPr>
          <w:rFonts w:ascii="Palatino Linotype" w:eastAsia="Times New Roman" w:hAnsi="Palatino Linotype" w:cs="Arial"/>
          <w:sz w:val="24"/>
          <w:lang w:val="es-ES"/>
        </w:rPr>
        <w:t xml:space="preserve">la siguiente </w:t>
      </w:r>
      <w:r w:rsidRPr="009E2F4B">
        <w:rPr>
          <w:rFonts w:ascii="Palatino Linotype" w:hAnsi="Palatino Linotype" w:cs="Arial"/>
          <w:bCs/>
          <w:sz w:val="24"/>
        </w:rPr>
        <w:t>información:</w:t>
      </w:r>
    </w:p>
    <w:p w14:paraId="1D191B0E" w14:textId="77777777" w:rsidR="00CE145F" w:rsidRPr="009E2F4B" w:rsidRDefault="00CE145F" w:rsidP="00CE145F">
      <w:pPr>
        <w:spacing w:after="0" w:line="360" w:lineRule="auto"/>
        <w:ind w:right="48"/>
        <w:jc w:val="both"/>
        <w:rPr>
          <w:rFonts w:ascii="Palatino Linotype" w:hAnsi="Palatino Linotype" w:cs="Arial"/>
          <w:b/>
          <w:bCs/>
          <w:sz w:val="24"/>
          <w:szCs w:val="24"/>
        </w:rPr>
      </w:pPr>
    </w:p>
    <w:p w14:paraId="672FB64F" w14:textId="77777777" w:rsidR="00CE145F" w:rsidRPr="009E2F4B" w:rsidRDefault="00F076C0" w:rsidP="0081441F">
      <w:pPr>
        <w:pStyle w:val="Prrafodelista"/>
        <w:numPr>
          <w:ilvl w:val="0"/>
          <w:numId w:val="3"/>
        </w:numPr>
        <w:spacing w:after="0" w:line="360" w:lineRule="auto"/>
        <w:ind w:right="48"/>
        <w:jc w:val="both"/>
        <w:rPr>
          <w:rFonts w:ascii="Palatino Linotype" w:hAnsi="Palatino Linotype" w:cs="Arial"/>
          <w:b/>
          <w:bCs/>
          <w:sz w:val="24"/>
          <w:szCs w:val="24"/>
        </w:rPr>
      </w:pPr>
      <w:bookmarkStart w:id="51" w:name="_Toc460947013"/>
      <w:r w:rsidRPr="009E2F4B">
        <w:rPr>
          <w:rFonts w:ascii="Palatino Linotype" w:hAnsi="Palatino Linotype" w:cs="Arial"/>
          <w:b/>
          <w:bCs/>
          <w:sz w:val="24"/>
          <w:szCs w:val="24"/>
        </w:rPr>
        <w:t>Área de adscripción faltante, en los documentos remitidos en respuesta, de los servidores públicos del Ayuntamiento de Toluca sindical</w:t>
      </w:r>
      <w:r w:rsidR="00356335" w:rsidRPr="009E2F4B">
        <w:rPr>
          <w:rFonts w:ascii="Palatino Linotype" w:hAnsi="Palatino Linotype" w:cs="Arial"/>
          <w:b/>
          <w:bCs/>
          <w:sz w:val="24"/>
          <w:szCs w:val="24"/>
        </w:rPr>
        <w:t>izados en el año dos mil veinte;</w:t>
      </w:r>
    </w:p>
    <w:p w14:paraId="2C71E6D1" w14:textId="77777777" w:rsidR="00F076C0" w:rsidRPr="009E2F4B" w:rsidRDefault="00356335" w:rsidP="0081441F">
      <w:pPr>
        <w:pStyle w:val="Prrafodelista"/>
        <w:numPr>
          <w:ilvl w:val="0"/>
          <w:numId w:val="3"/>
        </w:numPr>
        <w:spacing w:after="0" w:line="360" w:lineRule="auto"/>
        <w:ind w:right="48"/>
        <w:jc w:val="both"/>
        <w:rPr>
          <w:rFonts w:ascii="Palatino Linotype" w:hAnsi="Palatino Linotype" w:cs="Arial"/>
          <w:b/>
          <w:bCs/>
          <w:sz w:val="24"/>
          <w:szCs w:val="24"/>
        </w:rPr>
      </w:pPr>
      <w:r w:rsidRPr="009E2F4B">
        <w:rPr>
          <w:rFonts w:ascii="Palatino Linotype" w:hAnsi="Palatino Linotype" w:cs="Arial"/>
          <w:b/>
          <w:bCs/>
          <w:sz w:val="24"/>
          <w:szCs w:val="24"/>
        </w:rPr>
        <w:t xml:space="preserve">Oficios de petición para cubrir las plazas sindicales </w:t>
      </w:r>
      <w:r w:rsidR="00F076C0" w:rsidRPr="009E2F4B">
        <w:rPr>
          <w:rFonts w:ascii="Palatino Linotype" w:hAnsi="Palatino Linotype" w:cs="Arial"/>
          <w:b/>
          <w:bCs/>
          <w:sz w:val="24"/>
          <w:szCs w:val="24"/>
        </w:rPr>
        <w:t>de los servidores públicos adscritos al Ayuntamiento de To</w:t>
      </w:r>
      <w:r w:rsidRPr="009E2F4B">
        <w:rPr>
          <w:rFonts w:ascii="Palatino Linotype" w:hAnsi="Palatino Linotype" w:cs="Arial"/>
          <w:b/>
          <w:bCs/>
          <w:sz w:val="24"/>
          <w:szCs w:val="24"/>
        </w:rPr>
        <w:t>luca del año dos mil diecinueve; y</w:t>
      </w:r>
    </w:p>
    <w:p w14:paraId="28B0ABE8" w14:textId="77777777" w:rsidR="00F076C0" w:rsidRPr="009E2F4B" w:rsidRDefault="00F076C0" w:rsidP="00CE145F">
      <w:pPr>
        <w:pStyle w:val="Prrafodelista"/>
        <w:numPr>
          <w:ilvl w:val="0"/>
          <w:numId w:val="3"/>
        </w:numPr>
        <w:spacing w:after="0" w:line="360" w:lineRule="auto"/>
        <w:ind w:right="48"/>
        <w:jc w:val="both"/>
        <w:rPr>
          <w:rFonts w:ascii="Palatino Linotype" w:hAnsi="Palatino Linotype" w:cs="Arial"/>
          <w:b/>
          <w:bCs/>
          <w:sz w:val="24"/>
          <w:szCs w:val="24"/>
        </w:rPr>
      </w:pPr>
      <w:r w:rsidRPr="009E2F4B">
        <w:rPr>
          <w:rFonts w:ascii="Palatino Linotype" w:hAnsi="Palatino Linotype" w:cs="Arial"/>
          <w:b/>
          <w:bCs/>
          <w:sz w:val="24"/>
          <w:szCs w:val="24"/>
        </w:rPr>
        <w:t xml:space="preserve">Documento o documentos </w:t>
      </w:r>
      <w:r w:rsidR="003B4E43" w:rsidRPr="009E2F4B">
        <w:rPr>
          <w:rFonts w:ascii="Palatino Linotype" w:hAnsi="Palatino Linotype" w:cs="Arial"/>
          <w:b/>
          <w:bCs/>
          <w:sz w:val="24"/>
          <w:szCs w:val="24"/>
        </w:rPr>
        <w:t>donde manifieste de manera clara y precisa las razones por las que no se sindicalizaron todos los servidores públicos del Ayuntamiento de Toluca que con</w:t>
      </w:r>
      <w:r w:rsidR="00356335" w:rsidRPr="009E2F4B">
        <w:rPr>
          <w:rFonts w:ascii="Palatino Linotype" w:hAnsi="Palatino Linotype" w:cs="Arial"/>
          <w:b/>
          <w:bCs/>
          <w:sz w:val="24"/>
          <w:szCs w:val="24"/>
        </w:rPr>
        <w:t>stan en los oficios de petición para cubrir las plazas sindicales</w:t>
      </w:r>
      <w:r w:rsidR="003B4E43" w:rsidRPr="009E2F4B">
        <w:rPr>
          <w:rFonts w:ascii="Palatino Linotype" w:hAnsi="Palatino Linotype" w:cs="Arial"/>
          <w:b/>
          <w:bCs/>
          <w:sz w:val="24"/>
          <w:szCs w:val="24"/>
        </w:rPr>
        <w:t xml:space="preserve"> del año dos mil</w:t>
      </w:r>
      <w:r w:rsidR="00356335" w:rsidRPr="009E2F4B">
        <w:rPr>
          <w:rFonts w:ascii="Palatino Linotype" w:hAnsi="Palatino Linotype" w:cs="Arial"/>
          <w:b/>
          <w:bCs/>
          <w:sz w:val="24"/>
          <w:szCs w:val="24"/>
        </w:rPr>
        <w:t xml:space="preserve"> veinte, remitidos en respuesta.</w:t>
      </w:r>
    </w:p>
    <w:p w14:paraId="1CBF9DCD" w14:textId="77777777" w:rsidR="00CE145F" w:rsidRPr="009E2F4B" w:rsidRDefault="00CE145F" w:rsidP="00CE145F">
      <w:pPr>
        <w:spacing w:after="0" w:line="360" w:lineRule="auto"/>
        <w:jc w:val="both"/>
        <w:rPr>
          <w:rFonts w:ascii="Palatino Linotype" w:eastAsia="Calibri" w:hAnsi="Palatino Linotype" w:cs="Arial"/>
          <w:sz w:val="24"/>
        </w:rPr>
      </w:pPr>
    </w:p>
    <w:p w14:paraId="7E1595FD" w14:textId="77777777" w:rsidR="00CE145F" w:rsidRPr="009E2F4B" w:rsidRDefault="00CE145F" w:rsidP="00CE145F">
      <w:pPr>
        <w:spacing w:after="0" w:line="360" w:lineRule="auto"/>
        <w:jc w:val="both"/>
        <w:rPr>
          <w:rFonts w:ascii="Palatino Linotype" w:eastAsia="Calibri" w:hAnsi="Palatino Linotype" w:cs="Arial"/>
          <w:sz w:val="24"/>
        </w:rPr>
      </w:pPr>
      <w:r w:rsidRPr="009E2F4B">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D2806EB" w14:textId="77777777" w:rsidR="00CE145F" w:rsidRPr="009E2F4B" w:rsidRDefault="00CE145F" w:rsidP="00CE145F">
      <w:pPr>
        <w:tabs>
          <w:tab w:val="left" w:pos="8080"/>
        </w:tabs>
        <w:spacing w:after="0" w:line="360" w:lineRule="auto"/>
        <w:ind w:right="48"/>
        <w:contextualSpacing/>
        <w:jc w:val="both"/>
        <w:rPr>
          <w:rFonts w:ascii="Palatino Linotype" w:eastAsia="Calibri" w:hAnsi="Palatino Linotype" w:cs="Arial"/>
        </w:rPr>
      </w:pPr>
    </w:p>
    <w:p w14:paraId="239E3087" w14:textId="77777777" w:rsidR="00CE145F" w:rsidRPr="009E2F4B" w:rsidRDefault="00CE145F" w:rsidP="00CE145F">
      <w:pPr>
        <w:tabs>
          <w:tab w:val="left" w:pos="8080"/>
        </w:tabs>
        <w:spacing w:after="0" w:line="360" w:lineRule="auto"/>
        <w:ind w:right="48"/>
        <w:contextualSpacing/>
        <w:jc w:val="both"/>
        <w:rPr>
          <w:rFonts w:ascii="Palatino Linotype" w:eastAsia="Palatino Linotype" w:hAnsi="Palatino Linotype" w:cs="Palatino Linotype"/>
          <w:b/>
          <w:sz w:val="24"/>
        </w:rPr>
      </w:pPr>
      <w:r w:rsidRPr="009E2F4B">
        <w:rPr>
          <w:rFonts w:ascii="Palatino Linotype" w:eastAsia="Palatino Linotype" w:hAnsi="Palatino Linotype" w:cs="Palatino Linotype"/>
          <w:b/>
          <w:sz w:val="24"/>
        </w:rPr>
        <w:t xml:space="preserve">TERCERO. Notifíquese </w:t>
      </w:r>
      <w:r w:rsidRPr="009E2F4B">
        <w:rPr>
          <w:rFonts w:ascii="Palatino Linotype" w:eastAsia="Palatino Linotype" w:hAnsi="Palatino Linotype" w:cs="Palatino Linotype"/>
          <w:sz w:val="24"/>
        </w:rPr>
        <w:t xml:space="preserve">al Titular de la Unidad de Transparencia del </w:t>
      </w:r>
      <w:r w:rsidRPr="009E2F4B">
        <w:rPr>
          <w:rFonts w:ascii="Palatino Linotype" w:eastAsia="Palatino Linotype" w:hAnsi="Palatino Linotype" w:cs="Palatino Linotype"/>
          <w:b/>
          <w:sz w:val="24"/>
        </w:rPr>
        <w:t>SUJETO OBLIGADO</w:t>
      </w:r>
      <w:r w:rsidRPr="009E2F4B">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9E2F4B">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06B865A4" w14:textId="77777777" w:rsidR="00CE145F" w:rsidRPr="009E2F4B" w:rsidRDefault="00CE145F" w:rsidP="00CE145F">
      <w:pPr>
        <w:shd w:val="clear" w:color="auto" w:fill="FFFFFF"/>
        <w:tabs>
          <w:tab w:val="left" w:pos="4020"/>
        </w:tabs>
        <w:spacing w:after="0" w:line="360" w:lineRule="auto"/>
        <w:ind w:right="48"/>
        <w:jc w:val="both"/>
        <w:rPr>
          <w:rFonts w:ascii="Palatino Linotype" w:eastAsia="Times New Roman" w:hAnsi="Palatino Linotype" w:cs="Arial"/>
          <w:b/>
          <w:sz w:val="24"/>
        </w:rPr>
      </w:pPr>
      <w:r w:rsidRPr="009E2F4B">
        <w:rPr>
          <w:rFonts w:ascii="Palatino Linotype" w:eastAsia="Times New Roman" w:hAnsi="Palatino Linotype" w:cs="Arial"/>
          <w:b/>
          <w:sz w:val="24"/>
        </w:rPr>
        <w:tab/>
      </w:r>
    </w:p>
    <w:p w14:paraId="6B1FF9B3" w14:textId="77777777" w:rsidR="00CE145F" w:rsidRPr="009E2F4B" w:rsidRDefault="00CE145F" w:rsidP="00CE145F">
      <w:pPr>
        <w:shd w:val="clear" w:color="auto" w:fill="FFFFFF"/>
        <w:spacing w:after="0" w:line="360" w:lineRule="auto"/>
        <w:ind w:right="48"/>
        <w:jc w:val="both"/>
        <w:rPr>
          <w:rFonts w:ascii="Palatino Linotype" w:hAnsi="Palatino Linotype"/>
          <w:sz w:val="24"/>
        </w:rPr>
      </w:pPr>
      <w:r w:rsidRPr="009E2F4B">
        <w:rPr>
          <w:rFonts w:ascii="Palatino Linotype" w:eastAsia="Times New Roman" w:hAnsi="Palatino Linotype" w:cs="Arial"/>
          <w:b/>
          <w:sz w:val="24"/>
        </w:rPr>
        <w:t xml:space="preserve">CUARTO. </w:t>
      </w:r>
      <w:r w:rsidRPr="009E2F4B">
        <w:rPr>
          <w:rFonts w:ascii="Palatino Linotype" w:eastAsia="Times New Roman" w:hAnsi="Palatino Linotype" w:cs="Times New Roman"/>
          <w:b/>
          <w:bCs/>
          <w:color w:val="222222"/>
          <w:sz w:val="24"/>
          <w:lang w:val="es-ES"/>
        </w:rPr>
        <w:t xml:space="preserve">Notifíquese </w:t>
      </w:r>
      <w:proofErr w:type="gramStart"/>
      <w:r w:rsidRPr="009E2F4B">
        <w:rPr>
          <w:rFonts w:ascii="Palatino Linotype" w:eastAsia="Times New Roman" w:hAnsi="Palatino Linotype" w:cs="Times New Roman"/>
          <w:b/>
          <w:bCs/>
          <w:color w:val="222222"/>
          <w:sz w:val="24"/>
          <w:lang w:val="es-ES"/>
        </w:rPr>
        <w:t>a</w:t>
      </w:r>
      <w:r w:rsidR="00CB2E86" w:rsidRPr="009E2F4B">
        <w:rPr>
          <w:rFonts w:ascii="Palatino Linotype" w:eastAsia="Times New Roman" w:hAnsi="Palatino Linotype" w:cs="Times New Roman"/>
          <w:b/>
          <w:bCs/>
          <w:color w:val="222222"/>
          <w:sz w:val="24"/>
          <w:lang w:val="es-ES"/>
        </w:rPr>
        <w:t>l</w:t>
      </w:r>
      <w:r w:rsidRPr="009E2F4B">
        <w:rPr>
          <w:rFonts w:ascii="Palatino Linotype" w:eastAsia="Times New Roman" w:hAnsi="Palatino Linotype" w:cs="Times New Roman"/>
          <w:b/>
          <w:bCs/>
          <w:color w:val="222222"/>
          <w:sz w:val="24"/>
          <w:lang w:val="es-ES"/>
        </w:rPr>
        <w:t xml:space="preserve"> </w:t>
      </w:r>
      <w:r w:rsidRPr="009E2F4B">
        <w:rPr>
          <w:rFonts w:ascii="Palatino Linotype" w:hAnsi="Palatino Linotype"/>
          <w:sz w:val="24"/>
        </w:rPr>
        <w:t xml:space="preserve"> </w:t>
      </w:r>
      <w:r w:rsidR="00CB2E86" w:rsidRPr="009E2F4B">
        <w:rPr>
          <w:rFonts w:ascii="Palatino Linotype" w:hAnsi="Palatino Linotype"/>
          <w:b/>
          <w:sz w:val="24"/>
        </w:rPr>
        <w:t>RECURRENTE</w:t>
      </w:r>
      <w:proofErr w:type="gramEnd"/>
      <w:r w:rsidRPr="009E2F4B">
        <w:rPr>
          <w:rFonts w:ascii="Palatino Linotype" w:hAnsi="Palatino Linotype"/>
          <w:sz w:val="24"/>
        </w:rPr>
        <w:t xml:space="preserve"> la presente resolución y el informe justificado.</w:t>
      </w:r>
    </w:p>
    <w:p w14:paraId="44BB3FEA" w14:textId="77777777" w:rsidR="00CE145F" w:rsidRPr="009E2F4B" w:rsidRDefault="00CE145F" w:rsidP="00CE145F">
      <w:pPr>
        <w:shd w:val="clear" w:color="auto" w:fill="FFFFFF"/>
        <w:spacing w:after="0" w:line="360" w:lineRule="auto"/>
        <w:ind w:right="48"/>
        <w:jc w:val="both"/>
        <w:rPr>
          <w:rFonts w:ascii="Palatino Linotype" w:hAnsi="Palatino Linotype"/>
          <w:b/>
          <w:color w:val="FF0000"/>
          <w:sz w:val="24"/>
        </w:rPr>
      </w:pPr>
    </w:p>
    <w:bookmarkEnd w:id="51"/>
    <w:p w14:paraId="5E8FBF76" w14:textId="77777777" w:rsidR="00CE145F" w:rsidRPr="009E2F4B" w:rsidRDefault="00CE145F" w:rsidP="00CE145F">
      <w:pPr>
        <w:spacing w:after="0" w:line="360" w:lineRule="auto"/>
        <w:ind w:right="48"/>
        <w:jc w:val="both"/>
        <w:rPr>
          <w:rFonts w:ascii="Palatino Linotype" w:eastAsia="MS Mincho" w:hAnsi="Palatino Linotype" w:cs="Times New Roman"/>
          <w:sz w:val="24"/>
          <w:lang w:val="es-ES"/>
        </w:rPr>
      </w:pPr>
      <w:r w:rsidRPr="009E2F4B">
        <w:rPr>
          <w:rFonts w:ascii="Palatino Linotype" w:eastAsia="MS Mincho" w:hAnsi="Palatino Linotype" w:cs="Times New Roman"/>
          <w:b/>
          <w:sz w:val="24"/>
        </w:rPr>
        <w:t>QUINTO.</w:t>
      </w:r>
      <w:r w:rsidRPr="009E2F4B">
        <w:rPr>
          <w:rFonts w:ascii="Palatino Linotype" w:eastAsia="MS Mincho" w:hAnsi="Palatino Linotype" w:cs="Times New Roman"/>
          <w:sz w:val="24"/>
        </w:rPr>
        <w:t xml:space="preserve"> </w:t>
      </w:r>
      <w:r w:rsidRPr="009E2F4B">
        <w:rPr>
          <w:rFonts w:ascii="Palatino Linotype" w:eastAsia="MS Mincho" w:hAnsi="Palatino Linotype" w:cs="Times New Roman"/>
          <w:sz w:val="24"/>
          <w:lang w:val="es-ES"/>
        </w:rPr>
        <w:t>Se hace del conocimiento de</w:t>
      </w:r>
      <w:r w:rsidR="00CB2E86" w:rsidRPr="009E2F4B">
        <w:rPr>
          <w:rFonts w:ascii="Palatino Linotype" w:eastAsia="MS Mincho" w:hAnsi="Palatino Linotype" w:cs="Times New Roman"/>
          <w:sz w:val="24"/>
          <w:lang w:val="es-ES"/>
        </w:rPr>
        <w:t>l</w:t>
      </w:r>
      <w:r w:rsidRPr="009E2F4B">
        <w:rPr>
          <w:rFonts w:ascii="Palatino Linotype" w:eastAsia="MS Mincho" w:hAnsi="Palatino Linotype" w:cs="Times New Roman"/>
          <w:sz w:val="24"/>
          <w:lang w:val="es-ES"/>
        </w:rPr>
        <w:t xml:space="preserve"> </w:t>
      </w:r>
      <w:r w:rsidR="00CB2E86" w:rsidRPr="009E2F4B">
        <w:rPr>
          <w:rFonts w:ascii="Palatino Linotype" w:hAnsi="Palatino Linotype"/>
          <w:b/>
          <w:sz w:val="24"/>
        </w:rPr>
        <w:t>RECURRENTE</w:t>
      </w:r>
      <w:r w:rsidRPr="009E2F4B">
        <w:rPr>
          <w:rFonts w:ascii="Palatino Linotype" w:hAnsi="Palatino Linotype"/>
          <w:sz w:val="24"/>
        </w:rPr>
        <w:t xml:space="preserve"> </w:t>
      </w:r>
      <w:r w:rsidR="00263508" w:rsidRPr="009E2F4B">
        <w:rPr>
          <w:rFonts w:ascii="Palatino Linotype" w:hAnsi="Palatino Linotype"/>
          <w:sz w:val="24"/>
        </w:rPr>
        <w:t xml:space="preserve">y del </w:t>
      </w:r>
      <w:r w:rsidR="00263508" w:rsidRPr="009E2F4B">
        <w:rPr>
          <w:rFonts w:ascii="Palatino Linotype" w:hAnsi="Palatino Linotype" w:cs="Arial"/>
          <w:b/>
          <w:sz w:val="24"/>
        </w:rPr>
        <w:t xml:space="preserve">Sindicato Único de Trabajadores </w:t>
      </w:r>
      <w:r w:rsidR="00263508" w:rsidRPr="009E2F4B">
        <w:rPr>
          <w:rFonts w:ascii="Palatino Linotype" w:eastAsia="Times New Roman" w:hAnsi="Palatino Linotype" w:cs="Times New Roman"/>
          <w:b/>
          <w:sz w:val="24"/>
          <w:szCs w:val="24"/>
          <w:lang w:val="es-ES" w:eastAsia="es-MX"/>
        </w:rPr>
        <w:t>de Los Poderes, Municipios E Instituciones Descentralizadas del Estado de México</w:t>
      </w:r>
      <w:r w:rsidR="00263508" w:rsidRPr="009E2F4B">
        <w:rPr>
          <w:rFonts w:ascii="Palatino Linotype" w:eastAsia="MS Mincho" w:hAnsi="Palatino Linotype" w:cs="Times New Roman"/>
          <w:sz w:val="24"/>
          <w:lang w:val="es-ES"/>
        </w:rPr>
        <w:t xml:space="preserve">, </w:t>
      </w:r>
      <w:r w:rsidRPr="009E2F4B">
        <w:rPr>
          <w:rFonts w:ascii="Palatino Linotype" w:eastAsia="MS Mincho" w:hAnsi="Palatino Linotype" w:cs="Times New Roman"/>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E2F4B">
        <w:rPr>
          <w:rFonts w:ascii="Palatino Linotype" w:eastAsia="MS Mincho" w:hAnsi="Palatino Linotype" w:cs="Times New Roman"/>
          <w:bCs/>
          <w:sz w:val="24"/>
          <w:lang w:val="es-ES"/>
        </w:rPr>
        <w:t>vía juicio de amparo</w:t>
      </w:r>
      <w:r w:rsidRPr="009E2F4B">
        <w:rPr>
          <w:rFonts w:ascii="Palatino Linotype" w:eastAsia="MS Mincho" w:hAnsi="Palatino Linotype" w:cs="Times New Roman"/>
          <w:sz w:val="24"/>
          <w:lang w:val="es-ES"/>
        </w:rPr>
        <w:t> en los términos de las leyes aplicables.</w:t>
      </w:r>
    </w:p>
    <w:p w14:paraId="4BB0E856" w14:textId="77777777" w:rsidR="00CE145F" w:rsidRPr="009E2F4B" w:rsidRDefault="00CE145F" w:rsidP="00CE145F">
      <w:pPr>
        <w:spacing w:after="0" w:line="360" w:lineRule="auto"/>
        <w:ind w:right="48"/>
        <w:jc w:val="both"/>
        <w:rPr>
          <w:rFonts w:ascii="Palatino Linotype" w:eastAsia="MS Mincho" w:hAnsi="Palatino Linotype" w:cs="Times New Roman"/>
          <w:color w:val="FF0000"/>
          <w:sz w:val="24"/>
          <w:szCs w:val="24"/>
          <w:lang w:val="es-ES"/>
        </w:rPr>
      </w:pPr>
    </w:p>
    <w:p w14:paraId="5CCDF63E" w14:textId="77777777" w:rsidR="00CE145F" w:rsidRPr="009E2F4B" w:rsidRDefault="00CE145F" w:rsidP="00CE145F">
      <w:pPr>
        <w:spacing w:after="0" w:line="360" w:lineRule="auto"/>
        <w:ind w:right="48"/>
        <w:jc w:val="both"/>
        <w:rPr>
          <w:rFonts w:ascii="Palatino Linotype" w:hAnsi="Palatino Linotype"/>
          <w:color w:val="000000"/>
          <w:sz w:val="24"/>
          <w:shd w:val="clear" w:color="auto" w:fill="FFFFFF"/>
        </w:rPr>
      </w:pPr>
      <w:r w:rsidRPr="009E2F4B">
        <w:rPr>
          <w:rFonts w:ascii="Palatino Linotype" w:hAnsi="Palatino Linotype"/>
          <w:b/>
          <w:bCs/>
          <w:color w:val="000000"/>
          <w:sz w:val="24"/>
          <w:shd w:val="clear" w:color="auto" w:fill="FFFFFF"/>
        </w:rPr>
        <w:lastRenderedPageBreak/>
        <w:t>SEXTO.</w:t>
      </w:r>
      <w:r w:rsidRPr="009E2F4B">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9E2F4B">
        <w:rPr>
          <w:rFonts w:ascii="Palatino Linotype" w:hAnsi="Palatino Linotype"/>
          <w:b/>
          <w:bCs/>
          <w:color w:val="000000"/>
          <w:sz w:val="24"/>
          <w:shd w:val="clear" w:color="auto" w:fill="FFFFFF"/>
        </w:rPr>
        <w:t>SUJETO OBLIGADO</w:t>
      </w:r>
      <w:r w:rsidRPr="009E2F4B">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646CA1E8" w14:textId="77777777" w:rsidR="00CE145F" w:rsidRPr="009E2F4B" w:rsidRDefault="00CE145F" w:rsidP="00CE145F">
      <w:pPr>
        <w:spacing w:after="0" w:line="360" w:lineRule="auto"/>
        <w:ind w:right="48"/>
        <w:jc w:val="both"/>
        <w:rPr>
          <w:rFonts w:ascii="Palatino Linotype" w:hAnsi="Palatino Linotype"/>
          <w:color w:val="000000"/>
          <w:sz w:val="24"/>
          <w:shd w:val="clear" w:color="auto" w:fill="FFFFFF"/>
        </w:rPr>
      </w:pPr>
    </w:p>
    <w:p w14:paraId="368C2503" w14:textId="77777777" w:rsidR="00CE145F" w:rsidRPr="009E2F4B" w:rsidRDefault="00CE145F" w:rsidP="00CE145F">
      <w:pPr>
        <w:spacing w:after="0" w:line="360" w:lineRule="auto"/>
        <w:ind w:right="48"/>
        <w:jc w:val="both"/>
        <w:rPr>
          <w:rFonts w:ascii="Palatino Linotype" w:eastAsia="Calibri" w:hAnsi="Palatino Linotype" w:cs="Arial"/>
          <w:bCs/>
          <w:sz w:val="24"/>
          <w:szCs w:val="24"/>
        </w:rPr>
      </w:pPr>
      <w:r w:rsidRPr="009E2F4B">
        <w:rPr>
          <w:rFonts w:ascii="Palatino Linotype" w:hAnsi="Palatino Linotype"/>
          <w:b/>
          <w:color w:val="000000"/>
          <w:sz w:val="24"/>
          <w:shd w:val="clear" w:color="auto" w:fill="FFFFFF"/>
        </w:rPr>
        <w:t>SÉPTIMO</w:t>
      </w:r>
      <w:r w:rsidRPr="009E2F4B">
        <w:rPr>
          <w:rFonts w:ascii="Palatino Linotype" w:hAnsi="Palatino Linotype"/>
          <w:b/>
          <w:color w:val="000000"/>
          <w:sz w:val="24"/>
          <w:szCs w:val="24"/>
          <w:shd w:val="clear" w:color="auto" w:fill="FFFFFF"/>
        </w:rPr>
        <w:t xml:space="preserve">. </w:t>
      </w:r>
      <w:r w:rsidRPr="009E2F4B">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74B4DD" w14:textId="77777777" w:rsidR="00CE145F" w:rsidRPr="009E2F4B" w:rsidRDefault="00CE145F" w:rsidP="00CE145F">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4"/>
    <w:bookmarkEnd w:id="15"/>
    <w:bookmarkEnd w:id="16"/>
    <w:p w14:paraId="4D4B54C8" w14:textId="77777777" w:rsidR="00CE145F" w:rsidRPr="009E2F4B" w:rsidRDefault="00CE145F" w:rsidP="00CE145F">
      <w:pPr>
        <w:spacing w:after="0" w:line="360" w:lineRule="auto"/>
        <w:ind w:right="49"/>
        <w:jc w:val="both"/>
        <w:rPr>
          <w:rFonts w:ascii="Palatino Linotype" w:eastAsiaTheme="minorEastAsia" w:hAnsi="Palatino Linotype" w:cs="Arial"/>
          <w:sz w:val="24"/>
          <w:szCs w:val="24"/>
          <w:lang w:val="es-ES_tradnl" w:eastAsia="es-ES"/>
        </w:rPr>
      </w:pPr>
      <w:r w:rsidRPr="009E2F4B">
        <w:rPr>
          <w:rFonts w:ascii="Palatino Linotype" w:eastAsiaTheme="minorEastAsia" w:hAnsi="Palatino Linotype" w:cs="Arial"/>
          <w:sz w:val="24"/>
          <w:szCs w:val="24"/>
          <w:lang w:val="es-ES_tradnl" w:eastAsia="es-ES"/>
        </w:rPr>
        <w:t>ASÍ LO RESUELVE, POR UNANIMIDAD DE VOTOS, EL PLENO DEL</w:t>
      </w:r>
      <w:r w:rsidRPr="009E2F4B">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9E2F4B">
        <w:rPr>
          <w:rFonts w:ascii="Palatino Linotype" w:eastAsiaTheme="minorEastAsia"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DÉCIMA TERCERA SESIÓN ORDINARIA CELEBRADA EL VEINTICUATRO DE </w:t>
      </w:r>
      <w:proofErr w:type="gramStart"/>
      <w:r w:rsidRPr="009E2F4B">
        <w:rPr>
          <w:rFonts w:ascii="Palatino Linotype" w:eastAsiaTheme="minorEastAsia" w:hAnsi="Palatino Linotype" w:cs="Arial"/>
          <w:sz w:val="24"/>
          <w:szCs w:val="24"/>
          <w:lang w:val="es-ES_tradnl" w:eastAsia="es-ES"/>
        </w:rPr>
        <w:t>ABRIL  DE</w:t>
      </w:r>
      <w:proofErr w:type="gramEnd"/>
      <w:r w:rsidRPr="009E2F4B">
        <w:rPr>
          <w:rFonts w:ascii="Palatino Linotype" w:eastAsiaTheme="minorEastAsia" w:hAnsi="Palatino Linotype" w:cs="Arial"/>
          <w:sz w:val="24"/>
          <w:szCs w:val="24"/>
          <w:lang w:val="es-ES_tradnl" w:eastAsia="es-ES"/>
        </w:rPr>
        <w:t xml:space="preserve"> DOS MIL VEINTIUNO, ANTE EL SECRETARIO TÉCNICO DEL PLENO, </w:t>
      </w:r>
      <w:r w:rsidRPr="009E2F4B">
        <w:rPr>
          <w:rFonts w:ascii="Palatino Linotype" w:eastAsiaTheme="minorEastAsia" w:hAnsi="Palatino Linotype"/>
          <w:sz w:val="24"/>
          <w:szCs w:val="24"/>
          <w:lang w:val="es-ES_tradnl" w:eastAsia="es-ES"/>
        </w:rPr>
        <w:t>ALEXIS TAPIA RAMÍREZ</w:t>
      </w:r>
      <w:r w:rsidRPr="009E2F4B">
        <w:rPr>
          <w:rFonts w:ascii="Palatino Linotype" w:eastAsiaTheme="minorEastAsia" w:hAnsi="Palatino Linotype" w:cs="Arial"/>
          <w:sz w:val="24"/>
          <w:szCs w:val="24"/>
          <w:lang w:val="es-ES_tradnl" w:eastAsia="es-ES"/>
        </w:rPr>
        <w:t xml:space="preserve">. </w:t>
      </w:r>
    </w:p>
    <w:p w14:paraId="5E0055F8" w14:textId="77777777" w:rsidR="00CE145F" w:rsidRPr="009E2F4B" w:rsidRDefault="00CE145F" w:rsidP="00CE145F">
      <w:pPr>
        <w:spacing w:after="0" w:line="360" w:lineRule="auto"/>
        <w:ind w:right="49"/>
        <w:jc w:val="both"/>
        <w:rPr>
          <w:rFonts w:ascii="Palatino Linotype" w:eastAsiaTheme="minorEastAsia" w:hAnsi="Palatino Linotype" w:cs="Arial"/>
          <w:sz w:val="24"/>
          <w:szCs w:val="24"/>
          <w:lang w:val="es-ES_tradnl" w:eastAsia="es-ES"/>
        </w:rPr>
      </w:pPr>
    </w:p>
    <w:p w14:paraId="4DEEF8B7" w14:textId="77777777" w:rsidR="00CE145F" w:rsidRPr="009E2F4B" w:rsidRDefault="00CE145F" w:rsidP="00CE145F">
      <w:pPr>
        <w:spacing w:after="0" w:line="360" w:lineRule="auto"/>
        <w:ind w:right="49"/>
        <w:jc w:val="both"/>
        <w:rPr>
          <w:rFonts w:ascii="Palatino Linotype" w:eastAsiaTheme="minorEastAsia" w:hAnsi="Palatino Linotype" w:cs="Arial"/>
          <w:sz w:val="24"/>
          <w:szCs w:val="24"/>
          <w:lang w:val="es-ES_tradnl" w:eastAsia="es-ES"/>
        </w:rPr>
      </w:pPr>
    </w:p>
    <w:p w14:paraId="63C8545A" w14:textId="77777777" w:rsidR="00CE145F" w:rsidRPr="009E2F4B" w:rsidRDefault="00CE145F" w:rsidP="00CE145F">
      <w:pPr>
        <w:spacing w:after="0"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CE145F" w:rsidRPr="009E2F4B" w14:paraId="2A56615C" w14:textId="77777777" w:rsidTr="00CE145F">
        <w:trPr>
          <w:jc w:val="center"/>
        </w:trPr>
        <w:tc>
          <w:tcPr>
            <w:tcW w:w="10368" w:type="dxa"/>
            <w:gridSpan w:val="2"/>
          </w:tcPr>
          <w:p w14:paraId="1758F2AA"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4A6221CC"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Zulema Martínez Sánchez</w:t>
            </w:r>
          </w:p>
          <w:p w14:paraId="31B7783C"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sz w:val="24"/>
                <w:szCs w:val="24"/>
                <w:lang w:val="es-ES_tradnl" w:eastAsia="es-ES"/>
              </w:rPr>
              <w:t xml:space="preserve">Comisionada </w:t>
            </w:r>
            <w:proofErr w:type="gramStart"/>
            <w:r w:rsidRPr="009E2F4B">
              <w:rPr>
                <w:rFonts w:ascii="Palatino Linotype" w:eastAsiaTheme="minorEastAsia" w:hAnsi="Palatino Linotype" w:cs="Arial"/>
                <w:sz w:val="24"/>
                <w:szCs w:val="24"/>
                <w:lang w:val="es-ES_tradnl" w:eastAsia="es-ES"/>
              </w:rPr>
              <w:t>Presidenta</w:t>
            </w:r>
            <w:proofErr w:type="gramEnd"/>
          </w:p>
          <w:p w14:paraId="668C6991"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 xml:space="preserve"> </w:t>
            </w:r>
          </w:p>
          <w:p w14:paraId="33BABC5D"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p>
          <w:p w14:paraId="1DD909B7"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tc>
      </w:tr>
      <w:tr w:rsidR="00CE145F" w:rsidRPr="009E2F4B" w14:paraId="084FC17D" w14:textId="77777777" w:rsidTr="00CE145F">
        <w:trPr>
          <w:jc w:val="center"/>
        </w:trPr>
        <w:tc>
          <w:tcPr>
            <w:tcW w:w="5184" w:type="dxa"/>
          </w:tcPr>
          <w:p w14:paraId="4EE1E2E2"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4AC9D77C"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 xml:space="preserve">Eva </w:t>
            </w:r>
            <w:proofErr w:type="spellStart"/>
            <w:r w:rsidRPr="009E2F4B">
              <w:rPr>
                <w:rFonts w:ascii="Palatino Linotype" w:eastAsiaTheme="minorEastAsia" w:hAnsi="Palatino Linotype" w:cs="Arial"/>
                <w:b/>
                <w:sz w:val="24"/>
                <w:szCs w:val="24"/>
                <w:lang w:val="es-ES_tradnl" w:eastAsia="es-ES"/>
              </w:rPr>
              <w:t>Abaid</w:t>
            </w:r>
            <w:proofErr w:type="spellEnd"/>
            <w:r w:rsidRPr="009E2F4B">
              <w:rPr>
                <w:rFonts w:ascii="Palatino Linotype" w:eastAsiaTheme="minorEastAsia" w:hAnsi="Palatino Linotype" w:cs="Arial"/>
                <w:b/>
                <w:sz w:val="24"/>
                <w:szCs w:val="24"/>
                <w:lang w:val="es-ES_tradnl" w:eastAsia="es-ES"/>
              </w:rPr>
              <w:t xml:space="preserve"> Yapur</w:t>
            </w:r>
          </w:p>
          <w:p w14:paraId="3C5C92A7" w14:textId="77777777" w:rsidR="00CE145F" w:rsidRPr="009E2F4B" w:rsidRDefault="00CE145F" w:rsidP="00CE145F">
            <w:pPr>
              <w:spacing w:after="0" w:line="276" w:lineRule="auto"/>
              <w:jc w:val="center"/>
              <w:rPr>
                <w:rFonts w:ascii="Palatino Linotype" w:eastAsiaTheme="minorEastAsia" w:hAnsi="Palatino Linotype" w:cs="Arial"/>
                <w:sz w:val="24"/>
                <w:szCs w:val="24"/>
                <w:lang w:val="es-ES_tradnl" w:eastAsia="es-ES"/>
              </w:rPr>
            </w:pPr>
            <w:r w:rsidRPr="009E2F4B">
              <w:rPr>
                <w:rFonts w:ascii="Palatino Linotype" w:eastAsiaTheme="minorEastAsia" w:hAnsi="Palatino Linotype" w:cs="Arial"/>
                <w:sz w:val="24"/>
                <w:szCs w:val="24"/>
                <w:lang w:val="es-ES_tradnl" w:eastAsia="es-ES"/>
              </w:rPr>
              <w:t>Comisionada</w:t>
            </w:r>
          </w:p>
          <w:p w14:paraId="4672EC01"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p>
        </w:tc>
        <w:tc>
          <w:tcPr>
            <w:tcW w:w="5184" w:type="dxa"/>
          </w:tcPr>
          <w:p w14:paraId="41D4CC50"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1BAEECC3"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José Guadalupe Luna Hernández</w:t>
            </w:r>
          </w:p>
          <w:p w14:paraId="20BDA432" w14:textId="77777777" w:rsidR="00CE145F" w:rsidRPr="009E2F4B" w:rsidRDefault="00CE145F" w:rsidP="00CE145F">
            <w:pPr>
              <w:spacing w:after="0" w:line="276" w:lineRule="auto"/>
              <w:jc w:val="center"/>
              <w:rPr>
                <w:rFonts w:ascii="Palatino Linotype" w:eastAsiaTheme="minorEastAsia" w:hAnsi="Palatino Linotype" w:cs="Arial"/>
                <w:sz w:val="24"/>
                <w:szCs w:val="24"/>
                <w:lang w:val="es-ES_tradnl" w:eastAsia="es-ES"/>
              </w:rPr>
            </w:pPr>
            <w:r w:rsidRPr="009E2F4B">
              <w:rPr>
                <w:rFonts w:ascii="Palatino Linotype" w:eastAsiaTheme="minorEastAsia" w:hAnsi="Palatino Linotype" w:cs="Arial"/>
                <w:sz w:val="24"/>
                <w:szCs w:val="24"/>
                <w:lang w:val="es-ES_tradnl" w:eastAsia="es-ES"/>
              </w:rPr>
              <w:t>Comisionado</w:t>
            </w:r>
          </w:p>
          <w:p w14:paraId="2650E436"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p>
        </w:tc>
      </w:tr>
      <w:tr w:rsidR="00CE145F" w:rsidRPr="009E2F4B" w14:paraId="4EE5D33E" w14:textId="77777777" w:rsidTr="00CE145F">
        <w:trPr>
          <w:jc w:val="center"/>
        </w:trPr>
        <w:tc>
          <w:tcPr>
            <w:tcW w:w="5184" w:type="dxa"/>
          </w:tcPr>
          <w:p w14:paraId="76BE9207"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07F50A89"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5EA1E423"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p>
          <w:p w14:paraId="03B9FFAA"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Javier Martínez Cruz</w:t>
            </w:r>
          </w:p>
          <w:p w14:paraId="1191D448" w14:textId="77777777" w:rsidR="00CE145F" w:rsidRPr="009E2F4B" w:rsidRDefault="00CE145F" w:rsidP="00CE145F">
            <w:pPr>
              <w:spacing w:after="0" w:line="276" w:lineRule="auto"/>
              <w:jc w:val="center"/>
              <w:rPr>
                <w:rFonts w:ascii="Palatino Linotype" w:eastAsiaTheme="minorEastAsia" w:hAnsi="Palatino Linotype" w:cs="Arial"/>
                <w:sz w:val="24"/>
                <w:szCs w:val="24"/>
                <w:lang w:val="es-ES_tradnl" w:eastAsia="es-ES"/>
              </w:rPr>
            </w:pPr>
            <w:r w:rsidRPr="009E2F4B">
              <w:rPr>
                <w:rFonts w:ascii="Palatino Linotype" w:eastAsiaTheme="minorEastAsia" w:hAnsi="Palatino Linotype" w:cs="Arial"/>
                <w:sz w:val="24"/>
                <w:szCs w:val="24"/>
                <w:lang w:val="es-ES_tradnl" w:eastAsia="es-ES"/>
              </w:rPr>
              <w:t>Comisionado</w:t>
            </w:r>
          </w:p>
          <w:p w14:paraId="2289987D"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p>
        </w:tc>
        <w:tc>
          <w:tcPr>
            <w:tcW w:w="5184" w:type="dxa"/>
          </w:tcPr>
          <w:p w14:paraId="13ABAE15"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3C4217B9"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4E94E19B"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409FE980"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Luis Gustavo Parra Noriega</w:t>
            </w:r>
          </w:p>
          <w:p w14:paraId="51CDA672" w14:textId="77777777" w:rsidR="00CE145F" w:rsidRPr="009E2F4B" w:rsidRDefault="00CE145F" w:rsidP="00CE145F">
            <w:pPr>
              <w:spacing w:after="0" w:line="276" w:lineRule="auto"/>
              <w:jc w:val="center"/>
              <w:rPr>
                <w:rFonts w:ascii="Palatino Linotype" w:eastAsiaTheme="minorEastAsia" w:hAnsi="Palatino Linotype" w:cs="Arial"/>
                <w:sz w:val="24"/>
                <w:szCs w:val="24"/>
                <w:lang w:val="es-ES_tradnl" w:eastAsia="es-ES"/>
              </w:rPr>
            </w:pPr>
            <w:r w:rsidRPr="009E2F4B">
              <w:rPr>
                <w:rFonts w:ascii="Palatino Linotype" w:eastAsiaTheme="minorEastAsia" w:hAnsi="Palatino Linotype" w:cs="Arial"/>
                <w:sz w:val="24"/>
                <w:szCs w:val="24"/>
                <w:lang w:val="es-ES_tradnl" w:eastAsia="es-ES"/>
              </w:rPr>
              <w:t>Comisionado</w:t>
            </w:r>
          </w:p>
          <w:p w14:paraId="5977402D"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tc>
      </w:tr>
      <w:tr w:rsidR="00CE145F" w:rsidRPr="009E2F4B" w14:paraId="2E77246C" w14:textId="77777777" w:rsidTr="00CE145F">
        <w:trPr>
          <w:jc w:val="center"/>
        </w:trPr>
        <w:tc>
          <w:tcPr>
            <w:tcW w:w="10368" w:type="dxa"/>
            <w:gridSpan w:val="2"/>
          </w:tcPr>
          <w:p w14:paraId="61E5C3A5"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p>
          <w:p w14:paraId="468F6DC7" w14:textId="77777777" w:rsidR="00CE145F" w:rsidRPr="009E2F4B" w:rsidRDefault="00CE145F" w:rsidP="00CE145F">
            <w:pPr>
              <w:spacing w:after="0" w:line="276" w:lineRule="auto"/>
              <w:rPr>
                <w:rFonts w:ascii="Palatino Linotype" w:eastAsiaTheme="minorEastAsia" w:hAnsi="Palatino Linotype" w:cs="Arial"/>
                <w:b/>
                <w:sz w:val="24"/>
                <w:szCs w:val="24"/>
                <w:lang w:val="es-ES_tradnl" w:eastAsia="es-ES"/>
              </w:rPr>
            </w:pPr>
          </w:p>
          <w:p w14:paraId="07734729" w14:textId="77777777" w:rsidR="00CE145F" w:rsidRPr="009E2F4B" w:rsidRDefault="00CE145F" w:rsidP="00CE145F">
            <w:pPr>
              <w:spacing w:after="0" w:line="276" w:lineRule="auto"/>
              <w:jc w:val="center"/>
              <w:rPr>
                <w:rFonts w:ascii="Palatino Linotype" w:eastAsiaTheme="minorEastAsia" w:hAnsi="Palatino Linotype" w:cs="Arial"/>
                <w:b/>
                <w:sz w:val="24"/>
                <w:szCs w:val="24"/>
                <w:lang w:val="es-ES_tradnl" w:eastAsia="es-ES"/>
              </w:rPr>
            </w:pPr>
            <w:r w:rsidRPr="009E2F4B">
              <w:rPr>
                <w:rFonts w:ascii="Palatino Linotype" w:eastAsiaTheme="minorEastAsia" w:hAnsi="Palatino Linotype" w:cs="Arial"/>
                <w:b/>
                <w:sz w:val="24"/>
                <w:szCs w:val="24"/>
                <w:lang w:val="es-ES_tradnl" w:eastAsia="es-ES"/>
              </w:rPr>
              <w:t>Alexis Tapia Ramírez</w:t>
            </w:r>
          </w:p>
          <w:p w14:paraId="6C7D9787" w14:textId="77777777" w:rsidR="00CE145F" w:rsidRPr="009E2F4B" w:rsidRDefault="00CE145F" w:rsidP="00CE145F">
            <w:pPr>
              <w:spacing w:after="0" w:line="276" w:lineRule="auto"/>
              <w:jc w:val="center"/>
              <w:rPr>
                <w:rFonts w:ascii="Palatino Linotype" w:eastAsiaTheme="minorEastAsia" w:hAnsi="Palatino Linotype" w:cs="Arial"/>
                <w:sz w:val="24"/>
                <w:szCs w:val="24"/>
                <w:lang w:val="es-ES_tradnl" w:eastAsia="es-ES"/>
              </w:rPr>
            </w:pPr>
            <w:r w:rsidRPr="009E2F4B">
              <w:rPr>
                <w:rFonts w:ascii="Palatino Linotype" w:eastAsiaTheme="minorEastAsia" w:hAnsi="Palatino Linotype" w:cs="Arial"/>
                <w:sz w:val="24"/>
                <w:szCs w:val="24"/>
                <w:lang w:val="es-ES_tradnl" w:eastAsia="es-ES"/>
              </w:rPr>
              <w:t>Secretario Técnico del Pleno</w:t>
            </w:r>
          </w:p>
          <w:p w14:paraId="292B199E" w14:textId="77777777" w:rsidR="00CE145F" w:rsidRPr="009E2F4B" w:rsidRDefault="00CE145F" w:rsidP="00CE145F">
            <w:pPr>
              <w:spacing w:after="0" w:line="276" w:lineRule="auto"/>
              <w:rPr>
                <w:rFonts w:ascii="Palatino Linotype" w:eastAsiaTheme="minorEastAsia" w:hAnsi="Palatino Linotype" w:cs="Arial"/>
                <w:sz w:val="24"/>
                <w:szCs w:val="24"/>
                <w:lang w:val="es-ES_tradnl" w:eastAsia="es-ES"/>
              </w:rPr>
            </w:pPr>
          </w:p>
          <w:p w14:paraId="75829ABC" w14:textId="77777777" w:rsidR="00CE145F" w:rsidRPr="009E2F4B" w:rsidRDefault="00CE145F" w:rsidP="00CE145F">
            <w:pPr>
              <w:spacing w:after="0" w:line="276" w:lineRule="auto"/>
              <w:rPr>
                <w:rFonts w:ascii="Palatino Linotype" w:eastAsiaTheme="minorEastAsia" w:hAnsi="Palatino Linotype" w:cs="Arial"/>
                <w:sz w:val="24"/>
                <w:szCs w:val="24"/>
                <w:lang w:val="es-ES_tradnl" w:eastAsia="es-ES"/>
              </w:rPr>
            </w:pPr>
          </w:p>
        </w:tc>
      </w:tr>
    </w:tbl>
    <w:p w14:paraId="2BBCFC1B" w14:textId="77777777" w:rsidR="00CE145F" w:rsidRPr="008A1B86" w:rsidRDefault="00CE145F" w:rsidP="00CE145F">
      <w:pPr>
        <w:spacing w:after="0" w:line="360" w:lineRule="auto"/>
        <w:jc w:val="both"/>
        <w:rPr>
          <w:rFonts w:ascii="Palatino Linotype" w:eastAsiaTheme="minorEastAsia" w:hAnsi="Palatino Linotype"/>
          <w:sz w:val="24"/>
          <w:szCs w:val="24"/>
          <w:lang w:val="es-ES_tradnl" w:eastAsia="es-ES"/>
        </w:rPr>
      </w:pPr>
      <w:r w:rsidRPr="009E2F4B">
        <w:rPr>
          <w:rFonts w:ascii="Palatino Linotype" w:eastAsiaTheme="minorEastAsia" w:hAnsi="Palatino Linotype" w:cs="Arial"/>
          <w:sz w:val="24"/>
          <w:szCs w:val="18"/>
          <w:lang w:val="es-ES_tradnl" w:eastAsia="es-ES"/>
        </w:rPr>
        <w:t xml:space="preserve">Esta hoja corresponde a la resolución de </w:t>
      </w:r>
      <w:r w:rsidR="00CE1AF4" w:rsidRPr="009E2F4B">
        <w:rPr>
          <w:rFonts w:ascii="Palatino Linotype" w:eastAsiaTheme="minorEastAsia" w:hAnsi="Palatino Linotype" w:cs="Arial"/>
          <w:sz w:val="24"/>
          <w:szCs w:val="18"/>
          <w:lang w:val="es-ES_tradnl" w:eastAsia="es-ES"/>
        </w:rPr>
        <w:t xml:space="preserve">fecha seis (06) de mayo </w:t>
      </w:r>
      <w:r w:rsidRPr="009E2F4B">
        <w:rPr>
          <w:rFonts w:ascii="Palatino Linotype" w:eastAsiaTheme="minorEastAsia" w:hAnsi="Palatino Linotype" w:cs="Arial"/>
          <w:sz w:val="24"/>
          <w:szCs w:val="18"/>
          <w:lang w:val="es-ES_tradnl" w:eastAsia="es-ES"/>
        </w:rPr>
        <w:t xml:space="preserve">  de dos mil veintiuno, emitida en el recurso de revisión </w:t>
      </w:r>
      <w:r w:rsidR="00CE1AF4" w:rsidRPr="009E2F4B">
        <w:rPr>
          <w:rFonts w:ascii="Palatino Linotype" w:eastAsiaTheme="minorEastAsia" w:hAnsi="Palatino Linotype" w:cs="Arial"/>
          <w:b/>
          <w:bCs/>
          <w:sz w:val="24"/>
          <w:lang w:val="es-ES_tradnl" w:eastAsia="es-MX"/>
        </w:rPr>
        <w:t>00523</w:t>
      </w:r>
      <w:r w:rsidRPr="009E2F4B">
        <w:rPr>
          <w:rFonts w:ascii="Palatino Linotype" w:eastAsiaTheme="minorEastAsia" w:hAnsi="Palatino Linotype" w:cs="Arial"/>
          <w:b/>
          <w:bCs/>
          <w:sz w:val="24"/>
          <w:szCs w:val="18"/>
          <w:lang w:val="es-ES_tradnl" w:eastAsia="es-ES"/>
        </w:rPr>
        <w:t>/INFOEM/IP/RR/2021.</w:t>
      </w:r>
      <w:r w:rsidRPr="008A1B86">
        <w:rPr>
          <w:rFonts w:ascii="Palatino Linotype" w:eastAsiaTheme="minorEastAsia" w:hAnsi="Palatino Linotype" w:cs="Arial"/>
          <w:bCs/>
          <w:sz w:val="24"/>
          <w:szCs w:val="18"/>
          <w:lang w:val="es-ES_tradnl" w:eastAsia="es-ES"/>
        </w:rPr>
        <w:t xml:space="preserve"> </w:t>
      </w:r>
    </w:p>
    <w:p w14:paraId="0C206C7B" w14:textId="77777777" w:rsidR="00CE145F" w:rsidRDefault="00CE145F" w:rsidP="00CE145F"/>
    <w:p w14:paraId="52EE67E6" w14:textId="77777777" w:rsidR="00327567" w:rsidRDefault="00327567"/>
    <w:sectPr w:rsidR="00327567" w:rsidSect="00CE145F">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FE2F" w14:textId="77777777" w:rsidR="00F34CCF" w:rsidRDefault="00F34CCF" w:rsidP="00CE145F">
      <w:pPr>
        <w:spacing w:after="0" w:line="240" w:lineRule="auto"/>
      </w:pPr>
      <w:r>
        <w:separator/>
      </w:r>
    </w:p>
  </w:endnote>
  <w:endnote w:type="continuationSeparator" w:id="0">
    <w:p w14:paraId="46580250" w14:textId="77777777" w:rsidR="00F34CCF" w:rsidRDefault="00F34CCF" w:rsidP="00CE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274C927C" w14:textId="77777777" w:rsidR="0063173F" w:rsidRPr="000A2541" w:rsidRDefault="0063173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B6782">
              <w:rPr>
                <w:rFonts w:ascii="Palatino Linotype" w:hAnsi="Palatino Linotype"/>
                <w:b/>
                <w:bCs/>
                <w:noProof/>
              </w:rPr>
              <w:t>47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B6782">
              <w:rPr>
                <w:rFonts w:ascii="Palatino Linotype" w:hAnsi="Palatino Linotype"/>
                <w:b/>
                <w:bCs/>
                <w:noProof/>
              </w:rPr>
              <w:t>47</w:t>
            </w:r>
            <w:r w:rsidRPr="000A2541">
              <w:rPr>
                <w:rFonts w:ascii="Palatino Linotype" w:hAnsi="Palatino Linotype"/>
                <w:b/>
                <w:bCs/>
              </w:rPr>
              <w:fldChar w:fldCharType="end"/>
            </w:r>
          </w:p>
        </w:sdtContent>
      </w:sdt>
    </w:sdtContent>
  </w:sdt>
  <w:p w14:paraId="3F9C5884" w14:textId="77777777" w:rsidR="0063173F" w:rsidRDefault="006317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264" w14:textId="77777777" w:rsidR="0063173F" w:rsidRPr="00883450" w:rsidRDefault="0063173F" w:rsidP="00CE145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B6782" w:rsidRPr="009B678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B6782" w:rsidRPr="009B6782">
      <w:rPr>
        <w:rFonts w:ascii="Palatino Linotype" w:hAnsi="Palatino Linotype"/>
        <w:noProof/>
        <w:lang w:val="es-ES"/>
      </w:rPr>
      <w:t>47</w:t>
    </w:r>
    <w:r w:rsidRPr="00883450">
      <w:rPr>
        <w:rFonts w:ascii="Palatino Linotype" w:hAnsi="Palatino Linotype"/>
      </w:rPr>
      <w:fldChar w:fldCharType="end"/>
    </w:r>
  </w:p>
  <w:p w14:paraId="1911C8AC" w14:textId="77777777" w:rsidR="0063173F" w:rsidRPr="00883450" w:rsidRDefault="0063173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D4C2" w14:textId="77777777" w:rsidR="00F34CCF" w:rsidRDefault="00F34CCF" w:rsidP="00CE145F">
      <w:pPr>
        <w:spacing w:after="0" w:line="240" w:lineRule="auto"/>
      </w:pPr>
      <w:r>
        <w:separator/>
      </w:r>
    </w:p>
  </w:footnote>
  <w:footnote w:type="continuationSeparator" w:id="0">
    <w:p w14:paraId="5E00F68A" w14:textId="77777777" w:rsidR="00F34CCF" w:rsidRDefault="00F34CCF" w:rsidP="00CE145F">
      <w:pPr>
        <w:spacing w:after="0" w:line="240" w:lineRule="auto"/>
      </w:pPr>
      <w:r>
        <w:continuationSeparator/>
      </w:r>
    </w:p>
  </w:footnote>
  <w:footnote w:id="1">
    <w:p w14:paraId="1312B6BF" w14:textId="77777777" w:rsidR="0063173F" w:rsidRDefault="0063173F" w:rsidP="00CE145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FF98877" w14:textId="77777777" w:rsidR="0063173F" w:rsidRDefault="0063173F" w:rsidP="00CE145F">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32F51738" w14:textId="77777777" w:rsidR="0063173F" w:rsidRDefault="0063173F" w:rsidP="00CE145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F889EF3" w14:textId="77777777" w:rsidR="0063173F" w:rsidRDefault="0063173F" w:rsidP="00CE145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746C7CA" w14:textId="77777777" w:rsidR="0063173F" w:rsidRDefault="0063173F" w:rsidP="00CE145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16B5F6F" w14:textId="77777777" w:rsidR="0063173F" w:rsidRDefault="0063173F" w:rsidP="00CE145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7F38F100" w14:textId="77777777" w:rsidR="0063173F" w:rsidRDefault="0063173F" w:rsidP="00CE145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4682785F" w14:textId="77777777" w:rsidR="0063173F" w:rsidRDefault="0063173F" w:rsidP="00CE145F">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650B998" w14:textId="77777777" w:rsidR="0063173F" w:rsidRDefault="0063173F" w:rsidP="00CE145F">
      <w:pPr>
        <w:pStyle w:val="Textonotapie"/>
        <w:jc w:val="both"/>
        <w:rPr>
          <w:rFonts w:ascii="Palatino Linotype" w:hAnsi="Palatino Linotype"/>
          <w:sz w:val="18"/>
        </w:rPr>
      </w:pPr>
      <w:r>
        <w:rPr>
          <w:rFonts w:ascii="Palatino Linotype" w:hAnsi="Palatino Linotype"/>
          <w:sz w:val="18"/>
        </w:rPr>
        <w:t xml:space="preserve"> (…)</w:t>
      </w:r>
    </w:p>
    <w:p w14:paraId="31ECB0F8" w14:textId="77777777" w:rsidR="0063173F" w:rsidRDefault="0063173F" w:rsidP="00CE145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3173F" w:rsidRPr="00EF13C1" w14:paraId="36D83E66" w14:textId="77777777" w:rsidTr="00CE145F">
      <w:trPr>
        <w:trHeight w:val="138"/>
        <w:jc w:val="right"/>
      </w:trPr>
      <w:tc>
        <w:tcPr>
          <w:tcW w:w="2552" w:type="dxa"/>
          <w:vAlign w:val="center"/>
        </w:tcPr>
        <w:p w14:paraId="55E5DB94" w14:textId="77777777" w:rsidR="0063173F" w:rsidRPr="00EF13C1" w:rsidRDefault="0063173F" w:rsidP="00CE145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E25AFDA" w14:textId="77777777" w:rsidR="0063173F" w:rsidRPr="00EF13C1" w:rsidRDefault="00CE1AF4" w:rsidP="00CE145F">
          <w:pPr>
            <w:pStyle w:val="Encabezado"/>
            <w:rPr>
              <w:rFonts w:ascii="Palatino Linotype" w:hAnsi="Palatino Linotype"/>
              <w:b/>
              <w:sz w:val="22"/>
              <w:szCs w:val="22"/>
            </w:rPr>
          </w:pPr>
          <w:r>
            <w:rPr>
              <w:rFonts w:ascii="Palatino Linotype" w:hAnsi="Palatino Linotype" w:cs="Arial"/>
              <w:b/>
              <w:bCs/>
              <w:sz w:val="22"/>
              <w:szCs w:val="22"/>
              <w:lang w:eastAsia="es-MX"/>
            </w:rPr>
            <w:t>00523</w:t>
          </w:r>
          <w:r w:rsidR="0063173F">
            <w:rPr>
              <w:rFonts w:ascii="Palatino Linotype" w:hAnsi="Palatino Linotype" w:cs="Arial"/>
              <w:b/>
              <w:bCs/>
              <w:sz w:val="22"/>
              <w:szCs w:val="22"/>
              <w:lang w:eastAsia="es-MX"/>
            </w:rPr>
            <w:t>/INFOEM/IP/RR/2021</w:t>
          </w:r>
        </w:p>
      </w:tc>
    </w:tr>
    <w:tr w:rsidR="0063173F" w:rsidRPr="00EF13C1" w14:paraId="7D7E8D7B" w14:textId="77777777" w:rsidTr="00CE145F">
      <w:trPr>
        <w:trHeight w:val="321"/>
        <w:jc w:val="right"/>
      </w:trPr>
      <w:tc>
        <w:tcPr>
          <w:tcW w:w="2552" w:type="dxa"/>
          <w:vAlign w:val="center"/>
        </w:tcPr>
        <w:p w14:paraId="20DEA0CE" w14:textId="77777777" w:rsidR="0063173F" w:rsidRPr="00EF13C1" w:rsidRDefault="0063173F" w:rsidP="00CE145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17CBB8D5" w14:textId="77777777" w:rsidR="0063173F" w:rsidRPr="00EF13C1" w:rsidRDefault="0063173F" w:rsidP="00CE145F">
          <w:pPr>
            <w:pStyle w:val="Encabezado"/>
            <w:rPr>
              <w:rFonts w:ascii="Palatino Linotype" w:hAnsi="Palatino Linotype"/>
              <w:b/>
              <w:sz w:val="22"/>
              <w:szCs w:val="22"/>
            </w:rPr>
          </w:pPr>
          <w:r>
            <w:rPr>
              <w:rFonts w:ascii="Palatino Linotype" w:eastAsia="Times New Roman" w:hAnsi="Palatino Linotype" w:cs="Times New Roman"/>
              <w:b/>
              <w:lang w:val="es-ES" w:eastAsia="es-MX"/>
            </w:rPr>
            <w:t>Sindicato Único de Trabajadores de Los Poderes, Municipios E Instituciones Descentralizadas del Estado de México.</w:t>
          </w:r>
        </w:p>
      </w:tc>
    </w:tr>
    <w:tr w:rsidR="0063173F" w:rsidRPr="00EF13C1" w14:paraId="35084330" w14:textId="77777777" w:rsidTr="00CE145F">
      <w:trPr>
        <w:trHeight w:val="321"/>
        <w:jc w:val="right"/>
      </w:trPr>
      <w:tc>
        <w:tcPr>
          <w:tcW w:w="2552" w:type="dxa"/>
          <w:vAlign w:val="center"/>
        </w:tcPr>
        <w:p w14:paraId="7B069A2C" w14:textId="77777777" w:rsidR="0063173F" w:rsidRPr="00EF13C1" w:rsidRDefault="0063173F" w:rsidP="00CE145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75578CE" w14:textId="77777777" w:rsidR="0063173F" w:rsidRPr="00EF13C1" w:rsidRDefault="0063173F" w:rsidP="00CE1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90665CD" w14:textId="77777777" w:rsidR="0063173F" w:rsidRDefault="0063173F" w:rsidP="00CE14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3173F" w:rsidRPr="00182113" w14:paraId="03C12D9F" w14:textId="77777777" w:rsidTr="00CE145F">
      <w:trPr>
        <w:trHeight w:val="138"/>
      </w:trPr>
      <w:tc>
        <w:tcPr>
          <w:tcW w:w="2532" w:type="dxa"/>
          <w:vAlign w:val="center"/>
        </w:tcPr>
        <w:p w14:paraId="56795D56" w14:textId="77777777" w:rsidR="0063173F" w:rsidRPr="00EF13C1" w:rsidRDefault="0063173F" w:rsidP="00CE145F">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8FE9884" w14:textId="77777777" w:rsidR="0063173F" w:rsidRPr="00EF13C1" w:rsidRDefault="0063173F" w:rsidP="00CE145F">
          <w:pPr>
            <w:pStyle w:val="Encabezado"/>
            <w:jc w:val="right"/>
            <w:rPr>
              <w:rFonts w:ascii="Palatino Linotype" w:hAnsi="Palatino Linotype"/>
              <w:b/>
              <w:sz w:val="22"/>
              <w:szCs w:val="22"/>
            </w:rPr>
          </w:pPr>
          <w:r>
            <w:rPr>
              <w:rFonts w:ascii="Palatino Linotype" w:hAnsi="Palatino Linotype" w:cs="Arial"/>
              <w:b/>
              <w:bCs/>
              <w:sz w:val="22"/>
              <w:szCs w:val="22"/>
              <w:lang w:eastAsia="es-MX"/>
            </w:rPr>
            <w:t>00523/INFOEM/IP/RR/2021</w:t>
          </w:r>
        </w:p>
      </w:tc>
      <w:tc>
        <w:tcPr>
          <w:tcW w:w="2532" w:type="dxa"/>
          <w:vAlign w:val="center"/>
        </w:tcPr>
        <w:p w14:paraId="2A2DC57D" w14:textId="77777777" w:rsidR="0063173F" w:rsidRPr="00182113" w:rsidRDefault="0063173F" w:rsidP="00CE145F">
          <w:pPr>
            <w:rPr>
              <w:rFonts w:ascii="Palatino Linotype" w:hAnsi="Palatino Linotype"/>
              <w:b/>
              <w:sz w:val="22"/>
              <w:szCs w:val="22"/>
            </w:rPr>
          </w:pPr>
        </w:p>
      </w:tc>
      <w:tc>
        <w:tcPr>
          <w:tcW w:w="236" w:type="dxa"/>
          <w:vAlign w:val="center"/>
        </w:tcPr>
        <w:p w14:paraId="38FE1577" w14:textId="77777777" w:rsidR="0063173F" w:rsidRPr="00182113" w:rsidRDefault="0063173F" w:rsidP="00CE145F">
          <w:pPr>
            <w:pStyle w:val="Encabezado"/>
            <w:jc w:val="center"/>
            <w:rPr>
              <w:rFonts w:ascii="Palatino Linotype" w:hAnsi="Palatino Linotype"/>
              <w:b/>
              <w:sz w:val="22"/>
              <w:szCs w:val="22"/>
            </w:rPr>
          </w:pPr>
        </w:p>
      </w:tc>
      <w:tc>
        <w:tcPr>
          <w:tcW w:w="3261" w:type="dxa"/>
          <w:vAlign w:val="center"/>
        </w:tcPr>
        <w:p w14:paraId="068A53E5" w14:textId="77777777" w:rsidR="0063173F" w:rsidRPr="00182113" w:rsidRDefault="0063173F" w:rsidP="00CE145F">
          <w:pPr>
            <w:pStyle w:val="Encabezado"/>
            <w:rPr>
              <w:rFonts w:ascii="Palatino Linotype" w:hAnsi="Palatino Linotype"/>
              <w:b/>
              <w:sz w:val="22"/>
              <w:szCs w:val="22"/>
            </w:rPr>
          </w:pPr>
        </w:p>
      </w:tc>
    </w:tr>
    <w:tr w:rsidR="0063173F" w:rsidRPr="00182113" w14:paraId="711DBFF5" w14:textId="77777777" w:rsidTr="00CE145F">
      <w:trPr>
        <w:trHeight w:val="227"/>
      </w:trPr>
      <w:tc>
        <w:tcPr>
          <w:tcW w:w="2532" w:type="dxa"/>
          <w:vAlign w:val="center"/>
        </w:tcPr>
        <w:p w14:paraId="24FFCD6F" w14:textId="77777777" w:rsidR="0063173F" w:rsidRPr="00EF13C1" w:rsidRDefault="0063173F" w:rsidP="00CE145F">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478D64C" w14:textId="77777777" w:rsidR="0063173F" w:rsidRPr="00EF13C1" w:rsidRDefault="0063173F" w:rsidP="00CE145F">
          <w:pPr>
            <w:pStyle w:val="Encabezado"/>
            <w:jc w:val="right"/>
            <w:rPr>
              <w:rFonts w:ascii="Palatino Linotype" w:hAnsi="Palatino Linotype"/>
              <w:b/>
              <w:sz w:val="22"/>
              <w:szCs w:val="22"/>
            </w:rPr>
          </w:pPr>
        </w:p>
      </w:tc>
      <w:tc>
        <w:tcPr>
          <w:tcW w:w="2532" w:type="dxa"/>
          <w:vAlign w:val="center"/>
        </w:tcPr>
        <w:p w14:paraId="2AC1D337" w14:textId="77777777" w:rsidR="0063173F" w:rsidRPr="00182113" w:rsidRDefault="0063173F" w:rsidP="00CE145F">
          <w:pPr>
            <w:rPr>
              <w:rFonts w:ascii="Palatino Linotype" w:hAnsi="Palatino Linotype"/>
              <w:b/>
              <w:sz w:val="22"/>
              <w:szCs w:val="22"/>
            </w:rPr>
          </w:pPr>
        </w:p>
      </w:tc>
      <w:tc>
        <w:tcPr>
          <w:tcW w:w="236" w:type="dxa"/>
          <w:vAlign w:val="center"/>
        </w:tcPr>
        <w:p w14:paraId="68D0A1E5" w14:textId="77777777" w:rsidR="0063173F" w:rsidRPr="00182113" w:rsidRDefault="0063173F" w:rsidP="00CE145F">
          <w:pPr>
            <w:pStyle w:val="Encabezado"/>
            <w:jc w:val="center"/>
            <w:rPr>
              <w:rFonts w:ascii="Palatino Linotype" w:hAnsi="Palatino Linotype"/>
              <w:b/>
              <w:sz w:val="22"/>
              <w:szCs w:val="22"/>
            </w:rPr>
          </w:pPr>
        </w:p>
      </w:tc>
      <w:tc>
        <w:tcPr>
          <w:tcW w:w="3261" w:type="dxa"/>
          <w:vAlign w:val="center"/>
        </w:tcPr>
        <w:p w14:paraId="26DFC1E2" w14:textId="77777777" w:rsidR="0063173F" w:rsidRPr="00182113" w:rsidRDefault="0063173F" w:rsidP="00CE145F">
          <w:pPr>
            <w:pStyle w:val="Encabezado"/>
            <w:rPr>
              <w:rFonts w:ascii="Palatino Linotype" w:hAnsi="Palatino Linotype"/>
              <w:b/>
              <w:sz w:val="22"/>
              <w:szCs w:val="22"/>
            </w:rPr>
          </w:pPr>
        </w:p>
      </w:tc>
    </w:tr>
    <w:tr w:rsidR="0063173F" w:rsidRPr="00182113" w14:paraId="10852746" w14:textId="77777777" w:rsidTr="00CE145F">
      <w:trPr>
        <w:trHeight w:val="232"/>
      </w:trPr>
      <w:tc>
        <w:tcPr>
          <w:tcW w:w="2532" w:type="dxa"/>
          <w:vAlign w:val="center"/>
        </w:tcPr>
        <w:p w14:paraId="1D5A1770" w14:textId="77777777" w:rsidR="0063173F" w:rsidRPr="00EF13C1" w:rsidRDefault="0063173F" w:rsidP="00CE145F">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441D9DD" w14:textId="77777777" w:rsidR="0063173F" w:rsidRPr="0082692E" w:rsidRDefault="0063173F" w:rsidP="00CE145F">
          <w:pPr>
            <w:pStyle w:val="Encabezado"/>
            <w:jc w:val="right"/>
            <w:rPr>
              <w:rFonts w:ascii="Palatino Linotype" w:hAnsi="Palatino Linotype"/>
              <w:b/>
              <w:sz w:val="22"/>
              <w:szCs w:val="22"/>
            </w:rPr>
          </w:pPr>
          <w:r>
            <w:rPr>
              <w:rFonts w:ascii="Palatino Linotype" w:eastAsia="Times New Roman" w:hAnsi="Palatino Linotype" w:cs="Times New Roman"/>
              <w:b/>
              <w:lang w:val="es-ES" w:eastAsia="es-MX"/>
            </w:rPr>
            <w:t xml:space="preserve">Sindicato Único de Trabajadores de Los Poderes, Municipios E Instituciones Descentralizadas del Estado de México. </w:t>
          </w:r>
        </w:p>
      </w:tc>
      <w:tc>
        <w:tcPr>
          <w:tcW w:w="2532" w:type="dxa"/>
          <w:vAlign w:val="center"/>
        </w:tcPr>
        <w:p w14:paraId="0D4FB347" w14:textId="77777777" w:rsidR="0063173F" w:rsidRPr="0082692E" w:rsidRDefault="0063173F" w:rsidP="00CE145F">
          <w:pPr>
            <w:rPr>
              <w:rFonts w:ascii="Palatino Linotype" w:hAnsi="Palatino Linotype"/>
              <w:b/>
              <w:sz w:val="22"/>
              <w:szCs w:val="22"/>
            </w:rPr>
          </w:pPr>
        </w:p>
      </w:tc>
      <w:tc>
        <w:tcPr>
          <w:tcW w:w="236" w:type="dxa"/>
          <w:vAlign w:val="center"/>
        </w:tcPr>
        <w:p w14:paraId="459D62EA" w14:textId="77777777" w:rsidR="0063173F" w:rsidRPr="00182113" w:rsidRDefault="0063173F" w:rsidP="00CE145F">
          <w:pPr>
            <w:pStyle w:val="Encabezado"/>
            <w:jc w:val="center"/>
            <w:rPr>
              <w:rFonts w:ascii="Palatino Linotype" w:hAnsi="Palatino Linotype"/>
              <w:b/>
              <w:sz w:val="22"/>
              <w:szCs w:val="22"/>
            </w:rPr>
          </w:pPr>
        </w:p>
      </w:tc>
      <w:tc>
        <w:tcPr>
          <w:tcW w:w="3261" w:type="dxa"/>
          <w:vAlign w:val="center"/>
        </w:tcPr>
        <w:p w14:paraId="41E886B8" w14:textId="77777777" w:rsidR="0063173F" w:rsidRPr="00182113" w:rsidRDefault="0063173F" w:rsidP="00CE145F">
          <w:pPr>
            <w:pStyle w:val="Encabezado"/>
            <w:rPr>
              <w:rFonts w:ascii="Palatino Linotype" w:hAnsi="Palatino Linotype"/>
              <w:b/>
              <w:sz w:val="22"/>
              <w:szCs w:val="22"/>
            </w:rPr>
          </w:pPr>
        </w:p>
      </w:tc>
    </w:tr>
    <w:tr w:rsidR="0063173F" w:rsidRPr="00182113" w14:paraId="050A044B" w14:textId="77777777" w:rsidTr="00CE145F">
      <w:trPr>
        <w:trHeight w:val="320"/>
      </w:trPr>
      <w:tc>
        <w:tcPr>
          <w:tcW w:w="2532" w:type="dxa"/>
          <w:vAlign w:val="center"/>
        </w:tcPr>
        <w:p w14:paraId="5F406785" w14:textId="77777777" w:rsidR="0063173F" w:rsidRPr="00EF13C1" w:rsidRDefault="0063173F" w:rsidP="00CE145F">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44D030E8" w14:textId="77777777" w:rsidR="0063173F" w:rsidRPr="00EF13C1" w:rsidRDefault="0063173F" w:rsidP="00CE145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1F11B16" w14:textId="77777777" w:rsidR="0063173F" w:rsidRPr="00182113" w:rsidRDefault="0063173F" w:rsidP="00CE145F">
          <w:pPr>
            <w:rPr>
              <w:rFonts w:ascii="Palatino Linotype" w:hAnsi="Palatino Linotype"/>
              <w:b/>
              <w:sz w:val="22"/>
              <w:szCs w:val="22"/>
            </w:rPr>
          </w:pPr>
        </w:p>
      </w:tc>
      <w:tc>
        <w:tcPr>
          <w:tcW w:w="236" w:type="dxa"/>
          <w:vAlign w:val="center"/>
        </w:tcPr>
        <w:p w14:paraId="19A8D690" w14:textId="77777777" w:rsidR="0063173F" w:rsidRPr="00182113" w:rsidRDefault="0063173F" w:rsidP="00CE145F">
          <w:pPr>
            <w:pStyle w:val="Encabezado"/>
            <w:jc w:val="center"/>
            <w:rPr>
              <w:rFonts w:ascii="Palatino Linotype" w:hAnsi="Palatino Linotype"/>
              <w:b/>
              <w:sz w:val="22"/>
              <w:szCs w:val="22"/>
            </w:rPr>
          </w:pPr>
        </w:p>
      </w:tc>
      <w:tc>
        <w:tcPr>
          <w:tcW w:w="3261" w:type="dxa"/>
          <w:vAlign w:val="center"/>
        </w:tcPr>
        <w:p w14:paraId="7D3C154C" w14:textId="77777777" w:rsidR="0063173F" w:rsidRPr="00182113" w:rsidRDefault="0063173F" w:rsidP="00CE145F">
          <w:pPr>
            <w:pStyle w:val="Encabezado"/>
            <w:rPr>
              <w:rFonts w:ascii="Palatino Linotype" w:hAnsi="Palatino Linotype"/>
              <w:b/>
              <w:sz w:val="22"/>
              <w:szCs w:val="22"/>
            </w:rPr>
          </w:pPr>
        </w:p>
      </w:tc>
    </w:tr>
  </w:tbl>
  <w:p w14:paraId="6C535223" w14:textId="77777777" w:rsidR="0063173F" w:rsidRDefault="00631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B7A"/>
    <w:multiLevelType w:val="hybridMultilevel"/>
    <w:tmpl w:val="95C8902E"/>
    <w:lvl w:ilvl="0" w:tplc="C436D5EE">
      <w:start w:val="1"/>
      <w:numFmt w:val="lowerLetter"/>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7A25C6"/>
    <w:multiLevelType w:val="hybridMultilevel"/>
    <w:tmpl w:val="CF5EEF84"/>
    <w:lvl w:ilvl="0" w:tplc="FBAC832C">
      <w:start w:val="1"/>
      <w:numFmt w:val="lowerRoman"/>
      <w:lvlText w:val="%1."/>
      <w:lvlJc w:val="left"/>
      <w:pPr>
        <w:ind w:left="1080" w:hanging="720"/>
      </w:pPr>
      <w:rPr>
        <w:rFonts w:eastAsiaTheme="majorEastAsia" w:cstheme="majorBidi" w:hint="default"/>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D63E71"/>
    <w:multiLevelType w:val="hybridMultilevel"/>
    <w:tmpl w:val="5DA27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E4CFF"/>
    <w:multiLevelType w:val="hybridMultilevel"/>
    <w:tmpl w:val="21923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3A13FD"/>
    <w:multiLevelType w:val="hybridMultilevel"/>
    <w:tmpl w:val="95C8902E"/>
    <w:lvl w:ilvl="0" w:tplc="C436D5EE">
      <w:start w:val="1"/>
      <w:numFmt w:val="lowerLetter"/>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20"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900918"/>
    <w:multiLevelType w:val="hybridMultilevel"/>
    <w:tmpl w:val="E8AA60E8"/>
    <w:lvl w:ilvl="0" w:tplc="27B0F224">
      <w:start w:val="2"/>
      <w:numFmt w:val="upperRoman"/>
      <w:lvlText w:val="%1."/>
      <w:lvlJc w:val="left"/>
      <w:pPr>
        <w:ind w:left="720"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77C3407C"/>
    <w:multiLevelType w:val="hybridMultilevel"/>
    <w:tmpl w:val="3F2E51E0"/>
    <w:lvl w:ilvl="0" w:tplc="9EAA6A0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7"/>
  </w:num>
  <w:num w:numId="3">
    <w:abstractNumId w:val="6"/>
  </w:num>
  <w:num w:numId="4">
    <w:abstractNumId w:val="2"/>
  </w:num>
  <w:num w:numId="5">
    <w:abstractNumId w:val="8"/>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5F"/>
    <w:rsid w:val="00023BB4"/>
    <w:rsid w:val="000510CE"/>
    <w:rsid w:val="000630FD"/>
    <w:rsid w:val="00096155"/>
    <w:rsid w:val="000968EB"/>
    <w:rsid w:val="000B7128"/>
    <w:rsid w:val="000C2AF2"/>
    <w:rsid w:val="00100F8D"/>
    <w:rsid w:val="00101952"/>
    <w:rsid w:val="00195B28"/>
    <w:rsid w:val="00195FF2"/>
    <w:rsid w:val="001F0E1E"/>
    <w:rsid w:val="00202F43"/>
    <w:rsid w:val="0026189A"/>
    <w:rsid w:val="00263508"/>
    <w:rsid w:val="00327567"/>
    <w:rsid w:val="00354EFD"/>
    <w:rsid w:val="00356335"/>
    <w:rsid w:val="003B4E43"/>
    <w:rsid w:val="004317E0"/>
    <w:rsid w:val="004732AF"/>
    <w:rsid w:val="00546059"/>
    <w:rsid w:val="005A3E54"/>
    <w:rsid w:val="005C0B69"/>
    <w:rsid w:val="005E2151"/>
    <w:rsid w:val="0063173F"/>
    <w:rsid w:val="00673510"/>
    <w:rsid w:val="006736D1"/>
    <w:rsid w:val="00687393"/>
    <w:rsid w:val="006A484E"/>
    <w:rsid w:val="00745279"/>
    <w:rsid w:val="007A71D9"/>
    <w:rsid w:val="007F1C60"/>
    <w:rsid w:val="007F793C"/>
    <w:rsid w:val="00810626"/>
    <w:rsid w:val="0081441F"/>
    <w:rsid w:val="00825D64"/>
    <w:rsid w:val="008B4A01"/>
    <w:rsid w:val="008B7AE2"/>
    <w:rsid w:val="0090311A"/>
    <w:rsid w:val="009442B0"/>
    <w:rsid w:val="00952E69"/>
    <w:rsid w:val="009B15C5"/>
    <w:rsid w:val="009B6782"/>
    <w:rsid w:val="009E2F4B"/>
    <w:rsid w:val="009F06A3"/>
    <w:rsid w:val="00A62E84"/>
    <w:rsid w:val="00AA1FF5"/>
    <w:rsid w:val="00AA6E60"/>
    <w:rsid w:val="00AF3B1C"/>
    <w:rsid w:val="00BC3073"/>
    <w:rsid w:val="00BF5569"/>
    <w:rsid w:val="00C82F2B"/>
    <w:rsid w:val="00CB16F4"/>
    <w:rsid w:val="00CB2E86"/>
    <w:rsid w:val="00CE145F"/>
    <w:rsid w:val="00CE1AF4"/>
    <w:rsid w:val="00D34C43"/>
    <w:rsid w:val="00D536EF"/>
    <w:rsid w:val="00D645F4"/>
    <w:rsid w:val="00E3395D"/>
    <w:rsid w:val="00E61454"/>
    <w:rsid w:val="00E75AD4"/>
    <w:rsid w:val="00EB14E7"/>
    <w:rsid w:val="00F03F5B"/>
    <w:rsid w:val="00F076C0"/>
    <w:rsid w:val="00F34CCF"/>
    <w:rsid w:val="00FB3B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0D87"/>
  <w15:chartTrackingRefBased/>
  <w15:docId w15:val="{C41787D9-EAB1-469A-A388-81B46B0C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93"/>
  </w:style>
  <w:style w:type="paragraph" w:styleId="Ttulo1">
    <w:name w:val="heading 1"/>
    <w:basedOn w:val="Normal"/>
    <w:next w:val="Normal"/>
    <w:link w:val="Ttulo1Car"/>
    <w:uiPriority w:val="9"/>
    <w:qFormat/>
    <w:rsid w:val="00CE14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14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45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E145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1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45F"/>
  </w:style>
  <w:style w:type="paragraph" w:styleId="Piedepgina">
    <w:name w:val="footer"/>
    <w:basedOn w:val="Normal"/>
    <w:link w:val="PiedepginaCar"/>
    <w:uiPriority w:val="99"/>
    <w:unhideWhenUsed/>
    <w:rsid w:val="00CE1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45F"/>
  </w:style>
  <w:style w:type="table" w:styleId="Tablaconcuadrcula">
    <w:name w:val="Table Grid"/>
    <w:basedOn w:val="Tablanormal"/>
    <w:uiPriority w:val="39"/>
    <w:rsid w:val="00CE145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145F"/>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145F"/>
    <w:pPr>
      <w:ind w:left="720"/>
      <w:contextualSpacing/>
    </w:pPr>
  </w:style>
  <w:style w:type="paragraph" w:styleId="TDC1">
    <w:name w:val="toc 1"/>
    <w:basedOn w:val="Normal"/>
    <w:next w:val="Normal"/>
    <w:autoRedefine/>
    <w:uiPriority w:val="39"/>
    <w:unhideWhenUsed/>
    <w:rsid w:val="00CE145F"/>
    <w:pPr>
      <w:spacing w:after="100"/>
    </w:pPr>
  </w:style>
  <w:style w:type="paragraph" w:styleId="TDC2">
    <w:name w:val="toc 2"/>
    <w:basedOn w:val="Normal"/>
    <w:next w:val="Normal"/>
    <w:autoRedefine/>
    <w:uiPriority w:val="39"/>
    <w:unhideWhenUsed/>
    <w:rsid w:val="00687393"/>
    <w:pPr>
      <w:tabs>
        <w:tab w:val="right" w:leader="dot" w:pos="8637"/>
      </w:tabs>
      <w:spacing w:after="0" w:line="480" w:lineRule="auto"/>
      <w:jc w:val="both"/>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145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145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145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E145F"/>
    <w:rPr>
      <w:vertAlign w:val="superscript"/>
    </w:rPr>
  </w:style>
  <w:style w:type="paragraph" w:styleId="NormalWeb">
    <w:name w:val="Normal (Web)"/>
    <w:basedOn w:val="Normal"/>
    <w:uiPriority w:val="99"/>
    <w:rsid w:val="00CE145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E145F"/>
  </w:style>
  <w:style w:type="character" w:customStyle="1" w:styleId="il">
    <w:name w:val="il"/>
    <w:basedOn w:val="Fuentedeprrafopredeter"/>
    <w:rsid w:val="00CE145F"/>
  </w:style>
  <w:style w:type="paragraph" w:styleId="TDC3">
    <w:name w:val="toc 3"/>
    <w:basedOn w:val="Normal"/>
    <w:next w:val="Normal"/>
    <w:autoRedefine/>
    <w:uiPriority w:val="39"/>
    <w:unhideWhenUsed/>
    <w:rsid w:val="00CE145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7570">
      <w:bodyDiv w:val="1"/>
      <w:marLeft w:val="0"/>
      <w:marRight w:val="0"/>
      <w:marTop w:val="0"/>
      <w:marBottom w:val="0"/>
      <w:divBdr>
        <w:top w:val="none" w:sz="0" w:space="0" w:color="auto"/>
        <w:left w:val="none" w:sz="0" w:space="0" w:color="auto"/>
        <w:bottom w:val="none" w:sz="0" w:space="0" w:color="auto"/>
        <w:right w:val="none" w:sz="0" w:space="0" w:color="auto"/>
      </w:divBdr>
    </w:div>
    <w:div w:id="536358986">
      <w:bodyDiv w:val="1"/>
      <w:marLeft w:val="0"/>
      <w:marRight w:val="0"/>
      <w:marTop w:val="0"/>
      <w:marBottom w:val="0"/>
      <w:divBdr>
        <w:top w:val="none" w:sz="0" w:space="0" w:color="auto"/>
        <w:left w:val="none" w:sz="0" w:space="0" w:color="auto"/>
        <w:bottom w:val="none" w:sz="0" w:space="0" w:color="auto"/>
        <w:right w:val="none" w:sz="0" w:space="0" w:color="auto"/>
      </w:divBdr>
    </w:div>
    <w:div w:id="927229188">
      <w:bodyDiv w:val="1"/>
      <w:marLeft w:val="0"/>
      <w:marRight w:val="0"/>
      <w:marTop w:val="0"/>
      <w:marBottom w:val="0"/>
      <w:divBdr>
        <w:top w:val="none" w:sz="0" w:space="0" w:color="auto"/>
        <w:left w:val="none" w:sz="0" w:space="0" w:color="auto"/>
        <w:bottom w:val="none" w:sz="0" w:space="0" w:color="auto"/>
        <w:right w:val="none" w:sz="0" w:space="0" w:color="auto"/>
      </w:divBdr>
    </w:div>
    <w:div w:id="945045518">
      <w:bodyDiv w:val="1"/>
      <w:marLeft w:val="0"/>
      <w:marRight w:val="0"/>
      <w:marTop w:val="0"/>
      <w:marBottom w:val="0"/>
      <w:divBdr>
        <w:top w:val="none" w:sz="0" w:space="0" w:color="auto"/>
        <w:left w:val="none" w:sz="0" w:space="0" w:color="auto"/>
        <w:bottom w:val="none" w:sz="0" w:space="0" w:color="auto"/>
        <w:right w:val="none" w:sz="0" w:space="0" w:color="auto"/>
      </w:divBdr>
    </w:div>
    <w:div w:id="1163353833">
      <w:bodyDiv w:val="1"/>
      <w:marLeft w:val="0"/>
      <w:marRight w:val="0"/>
      <w:marTop w:val="0"/>
      <w:marBottom w:val="0"/>
      <w:divBdr>
        <w:top w:val="none" w:sz="0" w:space="0" w:color="auto"/>
        <w:left w:val="none" w:sz="0" w:space="0" w:color="auto"/>
        <w:bottom w:val="none" w:sz="0" w:space="0" w:color="auto"/>
        <w:right w:val="none" w:sz="0" w:space="0" w:color="auto"/>
      </w:divBdr>
    </w:div>
    <w:div w:id="15280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57517.page" TargetMode="External"/><Relationship Id="rId13" Type="http://schemas.openxmlformats.org/officeDocument/2006/relationships/hyperlink" Target="https://www.saimex.org.mx/saimex/solicitud/downloadAttach/1057522.page" TargetMode="External"/><Relationship Id="rId18" Type="http://schemas.openxmlformats.org/officeDocument/2006/relationships/hyperlink" Target="https://www.saimex.org.mx/saimex/solicitud/downloadAttach/1057527.p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aimex.org.mx/saimex/solicitud/downloadAttach/1057516.page" TargetMode="External"/><Relationship Id="rId12" Type="http://schemas.openxmlformats.org/officeDocument/2006/relationships/hyperlink" Target="https://www.saimex.org.mx/saimex/solicitud/downloadAttach/1057521.page" TargetMode="External"/><Relationship Id="rId17" Type="http://schemas.openxmlformats.org/officeDocument/2006/relationships/hyperlink" Target="https://www.saimex.org.mx/saimex/solicitud/downloadAttach/1057526.pa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imex.org.mx/saimex/solicitud/downloadAttach/1057525.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057520.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imex.org.mx/saimex/solicitud/downloadAttach/1057524.page" TargetMode="External"/><Relationship Id="rId23" Type="http://schemas.openxmlformats.org/officeDocument/2006/relationships/footer" Target="footer2.xml"/><Relationship Id="rId10" Type="http://schemas.openxmlformats.org/officeDocument/2006/relationships/hyperlink" Target="https://www.saimex.org.mx/saimex/solicitud/downloadAttach/1057519.page"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057518.page" TargetMode="External"/><Relationship Id="rId14" Type="http://schemas.openxmlformats.org/officeDocument/2006/relationships/hyperlink" Target="https://www.saimex.org.mx/saimex/solicitud/downloadAttach/1057523.page"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10359</Words>
  <Characters>56980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3</cp:revision>
  <dcterms:created xsi:type="dcterms:W3CDTF">2021-05-06T14:25:00Z</dcterms:created>
  <dcterms:modified xsi:type="dcterms:W3CDTF">2021-06-18T18:08:00Z</dcterms:modified>
</cp:coreProperties>
</file>