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0F2160" w:rsidR="00994396" w:rsidP="00975EEB" w:rsidRDefault="00994396" w14:paraId="2AF423BE" w14:textId="0606F86C">
      <w:pPr>
        <w:tabs>
          <w:tab w:val="left" w:pos="1876"/>
        </w:tabs>
        <w:spacing w:line="360" w:lineRule="auto"/>
        <w:jc w:val="both"/>
        <w:rPr>
          <w:rFonts w:ascii="Palatino Linotype" w:hAnsi="Palatino Linotype" w:cs="Tahoma"/>
          <w:sz w:val="22"/>
          <w:szCs w:val="22"/>
        </w:rPr>
      </w:pPr>
      <w:r w:rsidRPr="000F2160">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w:t>
      </w:r>
      <w:r w:rsidRPr="000F2160" w:rsidR="00D35266">
        <w:rPr>
          <w:rFonts w:ascii="Palatino Linotype" w:hAnsi="Palatino Linotype" w:cs="Tahoma"/>
          <w:bCs/>
          <w:sz w:val="22"/>
          <w:szCs w:val="22"/>
        </w:rPr>
        <w:t xml:space="preserve">de </w:t>
      </w:r>
      <w:r w:rsidRPr="000F2160" w:rsidR="00B85E6A">
        <w:rPr>
          <w:rFonts w:ascii="Palatino Linotype" w:hAnsi="Palatino Linotype" w:cs="Tahoma"/>
          <w:bCs/>
          <w:sz w:val="22"/>
          <w:szCs w:val="22"/>
        </w:rPr>
        <w:t xml:space="preserve">fecha </w:t>
      </w:r>
      <w:r w:rsidRPr="000F2160" w:rsidR="00807DF1">
        <w:rPr>
          <w:rFonts w:ascii="Palatino Linotype" w:hAnsi="Palatino Linotype" w:cs="Tahoma"/>
          <w:bCs/>
          <w:sz w:val="22"/>
          <w:szCs w:val="22"/>
        </w:rPr>
        <w:t xml:space="preserve">primero de diciembre </w:t>
      </w:r>
      <w:r w:rsidRPr="000F2160" w:rsidR="008E38C3">
        <w:rPr>
          <w:rFonts w:ascii="Palatino Linotype" w:hAnsi="Palatino Linotype" w:cs="Tahoma"/>
          <w:bCs/>
          <w:sz w:val="22"/>
          <w:szCs w:val="22"/>
        </w:rPr>
        <w:t xml:space="preserve">de </w:t>
      </w:r>
      <w:r w:rsidRPr="000F2160" w:rsidR="00D35266">
        <w:rPr>
          <w:rFonts w:ascii="Palatino Linotype" w:hAnsi="Palatino Linotype" w:cs="Tahoma"/>
          <w:bCs/>
          <w:sz w:val="22"/>
          <w:szCs w:val="22"/>
        </w:rPr>
        <w:t xml:space="preserve">dos </w:t>
      </w:r>
      <w:r w:rsidRPr="000F2160" w:rsidR="00451485">
        <w:rPr>
          <w:rFonts w:ascii="Palatino Linotype" w:hAnsi="Palatino Linotype" w:cs="Tahoma"/>
          <w:bCs/>
          <w:sz w:val="22"/>
          <w:szCs w:val="22"/>
        </w:rPr>
        <w:t>mil veintiuno</w:t>
      </w:r>
      <w:r w:rsidRPr="000F2160">
        <w:rPr>
          <w:rFonts w:ascii="Palatino Linotype" w:hAnsi="Palatino Linotype" w:cs="Tahoma"/>
          <w:bCs/>
          <w:sz w:val="22"/>
          <w:szCs w:val="22"/>
        </w:rPr>
        <w:t>.</w:t>
      </w:r>
    </w:p>
    <w:p w:rsidRPr="000F2160" w:rsidR="00B31222" w:rsidP="00975EEB" w:rsidRDefault="00B31222" w14:paraId="730C054A" w14:textId="77777777">
      <w:pPr>
        <w:spacing w:line="360" w:lineRule="auto"/>
        <w:rPr>
          <w:rFonts w:ascii="Palatino Linotype" w:hAnsi="Palatino Linotype" w:cs="Tahoma"/>
          <w:bCs/>
          <w:sz w:val="22"/>
          <w:szCs w:val="22"/>
        </w:rPr>
      </w:pPr>
    </w:p>
    <w:p w:rsidRPr="000F2160" w:rsidR="0038273A" w:rsidP="6FB1D47E" w:rsidRDefault="00994396" w14:paraId="5DD76980" w14:textId="6CBFA808">
      <w:pPr>
        <w:spacing w:line="360" w:lineRule="auto"/>
        <w:jc w:val="both"/>
        <w:rPr>
          <w:rFonts w:ascii="Palatino Linotype" w:hAnsi="Palatino Linotype" w:cs="Tahoma"/>
          <w:color w:val="0D0D0D" w:themeColor="text1" w:themeTint="F2"/>
          <w:sz w:val="22"/>
          <w:szCs w:val="22"/>
        </w:rPr>
      </w:pPr>
      <w:r w:rsidRPr="6FB1D47E" w:rsidR="6FB1D47E">
        <w:rPr>
          <w:rFonts w:ascii="Palatino Linotype" w:hAnsi="Palatino Linotype" w:cs="Tahoma"/>
          <w:b w:val="1"/>
          <w:bCs w:val="1"/>
          <w:color w:val="0D0D0D" w:themeColor="text1" w:themeTint="F2" w:themeShade="FF"/>
          <w:sz w:val="22"/>
          <w:szCs w:val="22"/>
        </w:rPr>
        <w:t xml:space="preserve">VISTO </w:t>
      </w:r>
      <w:r w:rsidRPr="6FB1D47E" w:rsidR="6FB1D47E">
        <w:rPr>
          <w:rFonts w:ascii="Palatino Linotype" w:hAnsi="Palatino Linotype" w:cs="Tahoma"/>
          <w:color w:val="0D0D0D" w:themeColor="text1" w:themeTint="F2" w:themeShade="FF"/>
          <w:sz w:val="22"/>
          <w:szCs w:val="22"/>
        </w:rPr>
        <w:t xml:space="preserve">el expediente conformado con motivo del Recurso de Revisión </w:t>
      </w:r>
      <w:r w:rsidRPr="6FB1D47E" w:rsidR="6FB1D47E">
        <w:rPr>
          <w:rFonts w:ascii="Palatino Linotype" w:hAnsi="Palatino Linotype" w:cs="Tahoma"/>
          <w:b w:val="1"/>
          <w:bCs w:val="1"/>
          <w:color w:val="0D0D0D" w:themeColor="text1" w:themeTint="F2" w:themeShade="FF"/>
          <w:sz w:val="22"/>
          <w:szCs w:val="22"/>
        </w:rPr>
        <w:t>04866/INFOEM/IP/RR/2021,</w:t>
      </w:r>
      <w:r w:rsidRPr="6FB1D47E" w:rsidR="6FB1D47E">
        <w:rPr>
          <w:rFonts w:ascii="Palatino Linotype" w:hAnsi="Palatino Linotype" w:cs="Tahoma"/>
          <w:color w:val="0D0D0D" w:themeColor="text1" w:themeTint="F2" w:themeShade="FF"/>
          <w:sz w:val="22"/>
          <w:szCs w:val="22"/>
        </w:rPr>
        <w:t xml:space="preserve"> interpuesto por </w:t>
      </w:r>
      <w:r w:rsidRPr="6FB1D47E" w:rsidR="6FB1D47E">
        <w:rPr>
          <w:rFonts w:ascii="Palatino Linotype" w:hAnsi="Palatino Linotype" w:cs="Tahoma"/>
          <w:color w:val="0D0D0D" w:themeColor="text1" w:themeTint="F2" w:themeShade="FF"/>
          <w:sz w:val="22"/>
          <w:szCs w:val="22"/>
          <w:highlight w:val="black"/>
        </w:rPr>
        <w:t>XXXXXXXXXXXXXXXXXXX</w:t>
      </w:r>
      <w:r w:rsidRPr="6FB1D47E" w:rsidR="6FB1D47E">
        <w:rPr>
          <w:rFonts w:ascii="Palatino Linotype" w:hAnsi="Palatino Linotype" w:cs="Tahoma"/>
          <w:b w:val="1"/>
          <w:bCs w:val="1"/>
          <w:color w:val="0D0D0D" w:themeColor="text1" w:themeTint="F2" w:themeShade="FF"/>
          <w:sz w:val="22"/>
          <w:szCs w:val="22"/>
        </w:rPr>
        <w:t>,</w:t>
      </w:r>
      <w:r w:rsidRPr="6FB1D47E" w:rsidR="6FB1D47E">
        <w:rPr>
          <w:rFonts w:ascii="Palatino Linotype" w:hAnsi="Palatino Linotype" w:cs="Tahoma"/>
          <w:color w:val="0D0D0D" w:themeColor="text1" w:themeTint="F2" w:themeShade="FF"/>
          <w:sz w:val="22"/>
          <w:szCs w:val="22"/>
        </w:rPr>
        <w:t xml:space="preserve"> en lo sucesivo </w:t>
      </w:r>
      <w:r w:rsidRPr="6FB1D47E" w:rsidR="6FB1D47E">
        <w:rPr>
          <w:rFonts w:ascii="Palatino Linotype" w:hAnsi="Palatino Linotype" w:cs="Tahoma"/>
          <w:color w:val="0D0D0D" w:themeColor="text1" w:themeTint="F2" w:themeShade="FF"/>
          <w:sz w:val="22"/>
          <w:szCs w:val="22"/>
          <w:lang w:val="es-MX"/>
        </w:rPr>
        <w:t>Recurrente o Particular</w:t>
      </w:r>
      <w:r w:rsidRPr="6FB1D47E" w:rsidR="6FB1D47E">
        <w:rPr>
          <w:rFonts w:ascii="Palatino Linotype" w:hAnsi="Palatino Linotype" w:cs="Tahoma"/>
          <w:color w:val="0D0D0D" w:themeColor="text1" w:themeTint="F2" w:themeShade="FF"/>
          <w:sz w:val="22"/>
          <w:szCs w:val="22"/>
        </w:rPr>
        <w:t xml:space="preserve">, en contra de la respuesta del Sujeto Obligado, </w:t>
      </w:r>
      <w:r w:rsidRPr="6FB1D47E" w:rsidR="6FB1D47E">
        <w:rPr>
          <w:rFonts w:ascii="Palatino Linotype" w:hAnsi="Palatino Linotype" w:cs="Tahoma"/>
          <w:b w:val="1"/>
          <w:bCs w:val="1"/>
          <w:color w:val="0D0D0D" w:themeColor="text1" w:themeTint="F2" w:themeShade="FF"/>
          <w:sz w:val="22"/>
          <w:szCs w:val="22"/>
        </w:rPr>
        <w:t>Secretaría de Movilidad,</w:t>
      </w:r>
      <w:r w:rsidRPr="6FB1D47E" w:rsidR="6FB1D47E">
        <w:rPr>
          <w:rFonts w:ascii="Palatino Linotype" w:hAnsi="Palatino Linotype" w:cs="Tahoma"/>
          <w:color w:val="0D0D0D" w:themeColor="text1" w:themeTint="F2" w:themeShade="FF"/>
          <w:sz w:val="22"/>
          <w:szCs w:val="22"/>
          <w:lang w:val="es-MX"/>
        </w:rPr>
        <w:t xml:space="preserve"> a la solicitud de acceso a la información pública </w:t>
      </w:r>
      <w:r w:rsidRPr="6FB1D47E" w:rsidR="6FB1D47E">
        <w:rPr>
          <w:rFonts w:ascii="Palatino Linotype" w:hAnsi="Palatino Linotype" w:cs="Tahoma"/>
          <w:b w:val="1"/>
          <w:bCs w:val="1"/>
          <w:color w:val="0D0D0D" w:themeColor="text1" w:themeTint="F2" w:themeShade="FF"/>
          <w:sz w:val="22"/>
          <w:szCs w:val="22"/>
          <w:lang w:val="es-MX"/>
        </w:rPr>
        <w:t>00301/SMOV/IP/2021,</w:t>
      </w:r>
      <w:r w:rsidRPr="6FB1D47E" w:rsidR="6FB1D47E">
        <w:rPr>
          <w:rFonts w:ascii="Palatino Linotype" w:hAnsi="Palatino Linotype" w:cs="Tahoma"/>
          <w:color w:val="0D0D0D" w:themeColor="text1" w:themeTint="F2" w:themeShade="FF"/>
          <w:sz w:val="22"/>
          <w:szCs w:val="22"/>
        </w:rPr>
        <w:t xml:space="preserve"> se emite la presente Resolución, con base en los Antecedentes y Considerandos que a continuación se exponen:</w:t>
      </w:r>
    </w:p>
    <w:p w:rsidRPr="000F2160" w:rsidR="00735915" w:rsidP="00975EEB" w:rsidRDefault="00735915" w14:paraId="73AC3923" w14:textId="097EBAF8">
      <w:pPr>
        <w:spacing w:line="360" w:lineRule="auto"/>
        <w:jc w:val="both"/>
        <w:rPr>
          <w:rFonts w:ascii="Palatino Linotype" w:hAnsi="Palatino Linotype" w:cs="Tahoma"/>
          <w:sz w:val="22"/>
          <w:szCs w:val="22"/>
        </w:rPr>
      </w:pPr>
    </w:p>
    <w:p w:rsidRPr="000F2160" w:rsidR="00B31222" w:rsidP="00975EEB" w:rsidRDefault="00B31222" w14:paraId="3118D86B" w14:textId="77777777">
      <w:pPr>
        <w:tabs>
          <w:tab w:val="center" w:pos="4522"/>
          <w:tab w:val="left" w:pos="7245"/>
        </w:tabs>
        <w:spacing w:line="360" w:lineRule="auto"/>
        <w:jc w:val="center"/>
        <w:rPr>
          <w:rFonts w:ascii="Palatino Linotype" w:hAnsi="Palatino Linotype" w:cs="Tahoma"/>
          <w:b/>
          <w:sz w:val="22"/>
          <w:szCs w:val="22"/>
        </w:rPr>
      </w:pPr>
      <w:r w:rsidRPr="000F2160">
        <w:rPr>
          <w:rFonts w:ascii="Palatino Linotype" w:hAnsi="Palatino Linotype" w:cs="Tahoma"/>
          <w:b/>
          <w:sz w:val="22"/>
          <w:szCs w:val="22"/>
        </w:rPr>
        <w:t>ANTECEDENTES:</w:t>
      </w:r>
    </w:p>
    <w:p w:rsidRPr="000F2160" w:rsidR="00B31222" w:rsidP="00975EEB" w:rsidRDefault="00B31222" w14:paraId="21335F82" w14:textId="77777777">
      <w:pPr>
        <w:pStyle w:val="Prrafodelista"/>
        <w:tabs>
          <w:tab w:val="left" w:pos="567"/>
        </w:tabs>
        <w:spacing w:line="360" w:lineRule="auto"/>
        <w:ind w:left="0"/>
        <w:contextualSpacing w:val="0"/>
        <w:jc w:val="both"/>
        <w:rPr>
          <w:rFonts w:ascii="Palatino Linotype" w:hAnsi="Palatino Linotype" w:cs="Tahoma"/>
          <w:szCs w:val="22"/>
        </w:rPr>
      </w:pPr>
    </w:p>
    <w:p w:rsidRPr="000F2160" w:rsidR="00DC1594" w:rsidP="00975EEB" w:rsidRDefault="00B31222" w14:paraId="4AE3C183" w14:textId="5EDB66FA">
      <w:pPr>
        <w:pStyle w:val="Prrafodelista"/>
        <w:numPr>
          <w:ilvl w:val="0"/>
          <w:numId w:val="2"/>
        </w:numPr>
        <w:tabs>
          <w:tab w:val="left" w:pos="567"/>
        </w:tabs>
        <w:spacing w:line="360" w:lineRule="auto"/>
        <w:ind w:left="0" w:firstLine="54"/>
        <w:contextualSpacing w:val="0"/>
        <w:jc w:val="both"/>
        <w:rPr>
          <w:rFonts w:ascii="Palatino Linotype" w:hAnsi="Palatino Linotype" w:cs="Tahoma"/>
          <w:b/>
          <w:szCs w:val="22"/>
        </w:rPr>
      </w:pPr>
      <w:r w:rsidRPr="000F2160">
        <w:rPr>
          <w:rFonts w:ascii="Palatino Linotype" w:hAnsi="Palatino Linotype" w:cs="Tahoma"/>
          <w:b/>
          <w:szCs w:val="22"/>
        </w:rPr>
        <w:t xml:space="preserve">Presentación de la solicitud de información. </w:t>
      </w:r>
    </w:p>
    <w:p w:rsidRPr="000F2160" w:rsidR="003968E7" w:rsidP="00975EEB" w:rsidRDefault="003968E7" w14:paraId="58A91B85" w14:textId="77777777">
      <w:pPr>
        <w:pStyle w:val="Prrafodelista"/>
        <w:tabs>
          <w:tab w:val="left" w:pos="567"/>
        </w:tabs>
        <w:spacing w:line="360" w:lineRule="auto"/>
        <w:ind w:left="54"/>
        <w:contextualSpacing w:val="0"/>
        <w:jc w:val="both"/>
        <w:rPr>
          <w:rFonts w:ascii="Palatino Linotype" w:hAnsi="Palatino Linotype" w:cs="Tahoma"/>
          <w:b/>
          <w:szCs w:val="22"/>
        </w:rPr>
      </w:pPr>
    </w:p>
    <w:p w:rsidRPr="000F2160" w:rsidR="003366EC" w:rsidP="00975EEB" w:rsidRDefault="009E3EE2" w14:paraId="6440009B" w14:textId="6E08C6FE">
      <w:pPr>
        <w:tabs>
          <w:tab w:val="left" w:pos="567"/>
        </w:tabs>
        <w:spacing w:line="360" w:lineRule="auto"/>
        <w:jc w:val="both"/>
        <w:rPr>
          <w:rFonts w:ascii="Palatino Linotype" w:hAnsi="Palatino Linotype" w:cs="Tahoma"/>
          <w:sz w:val="22"/>
          <w:szCs w:val="22"/>
        </w:rPr>
      </w:pPr>
      <w:r w:rsidRPr="000F2160">
        <w:rPr>
          <w:rFonts w:ascii="Palatino Linotype" w:hAnsi="Palatino Linotype" w:cs="Tahoma"/>
          <w:sz w:val="22"/>
          <w:szCs w:val="22"/>
        </w:rPr>
        <w:t>En</w:t>
      </w:r>
      <w:r w:rsidRPr="000F2160" w:rsidR="00204691">
        <w:rPr>
          <w:rFonts w:ascii="Palatino Linotype" w:hAnsi="Palatino Linotype" w:cs="Tahoma"/>
          <w:sz w:val="22"/>
          <w:szCs w:val="22"/>
        </w:rPr>
        <w:t xml:space="preserve"> fecha </w:t>
      </w:r>
      <w:r w:rsidRPr="000F2160" w:rsidR="00807DF1">
        <w:rPr>
          <w:rFonts w:ascii="Palatino Linotype" w:hAnsi="Palatino Linotype" w:cs="Tahoma"/>
          <w:sz w:val="22"/>
          <w:szCs w:val="22"/>
        </w:rPr>
        <w:t xml:space="preserve">tres de septiembre </w:t>
      </w:r>
      <w:r w:rsidRPr="000F2160" w:rsidR="00F51CE8">
        <w:rPr>
          <w:rFonts w:ascii="Palatino Linotype" w:hAnsi="Palatino Linotype" w:cs="Tahoma"/>
          <w:sz w:val="22"/>
          <w:szCs w:val="22"/>
        </w:rPr>
        <w:t>de dos mil veintiuno</w:t>
      </w:r>
      <w:r w:rsidRPr="000F2160" w:rsidR="003366EC">
        <w:rPr>
          <w:rFonts w:ascii="Palatino Linotype" w:hAnsi="Palatino Linotype" w:cs="Tahoma"/>
          <w:sz w:val="22"/>
          <w:szCs w:val="22"/>
        </w:rPr>
        <w:t xml:space="preserve">, se tuvo por recibida una solicitud de acceso a la información pública, a través del Sistema de Acceso a la Información Mexiquense (SAIMEX), ante el </w:t>
      </w:r>
      <w:r w:rsidRPr="000F2160" w:rsidR="004B74FE">
        <w:rPr>
          <w:rFonts w:ascii="Palatino Linotype" w:hAnsi="Palatino Linotype" w:cs="Tahoma"/>
          <w:sz w:val="22"/>
          <w:szCs w:val="22"/>
        </w:rPr>
        <w:t xml:space="preserve">Sujeto Obligado </w:t>
      </w:r>
      <w:r w:rsidRPr="000F2160" w:rsidR="00722359">
        <w:rPr>
          <w:rFonts w:ascii="Palatino Linotype" w:hAnsi="Palatino Linotype" w:cs="Tahoma"/>
          <w:b/>
          <w:sz w:val="22"/>
          <w:szCs w:val="22"/>
        </w:rPr>
        <w:t>Secretaría de Movilidad</w:t>
      </w:r>
      <w:r w:rsidRPr="000F2160" w:rsidR="003366EC">
        <w:rPr>
          <w:rFonts w:ascii="Palatino Linotype" w:hAnsi="Palatino Linotype" w:cs="Tahoma"/>
          <w:sz w:val="22"/>
          <w:szCs w:val="22"/>
        </w:rPr>
        <w:t xml:space="preserve">, </w:t>
      </w:r>
      <w:r w:rsidRPr="000F2160">
        <w:rPr>
          <w:rFonts w:ascii="Palatino Linotype" w:hAnsi="Palatino Linotype" w:cs="Tahoma"/>
          <w:sz w:val="22"/>
          <w:szCs w:val="22"/>
        </w:rPr>
        <w:t>a la que se le asignó el número de expediente</w:t>
      </w:r>
      <w:r w:rsidRPr="000F2160" w:rsidR="00BC6777">
        <w:rPr>
          <w:rFonts w:ascii="Palatino Linotype" w:hAnsi="Palatino Linotype" w:cs="Tahoma"/>
          <w:sz w:val="22"/>
          <w:szCs w:val="22"/>
        </w:rPr>
        <w:t xml:space="preserve"> </w:t>
      </w:r>
      <w:r w:rsidRPr="000F2160" w:rsidR="00722359">
        <w:rPr>
          <w:rFonts w:ascii="Palatino Linotype" w:hAnsi="Palatino Linotype" w:cs="Tahoma"/>
          <w:sz w:val="22"/>
          <w:szCs w:val="22"/>
        </w:rPr>
        <w:t>00301/SMOV/IP/2021</w:t>
      </w:r>
      <w:r w:rsidRPr="000F2160" w:rsidR="003121D0">
        <w:rPr>
          <w:rFonts w:ascii="Palatino Linotype" w:hAnsi="Palatino Linotype" w:cs="Tahoma"/>
          <w:sz w:val="22"/>
          <w:szCs w:val="22"/>
        </w:rPr>
        <w:t xml:space="preserve">, </w:t>
      </w:r>
      <w:r w:rsidRPr="000F2160" w:rsidR="00BC6777">
        <w:rPr>
          <w:rFonts w:ascii="Palatino Linotype" w:hAnsi="Palatino Linotype" w:cs="Tahoma"/>
          <w:sz w:val="22"/>
          <w:szCs w:val="22"/>
        </w:rPr>
        <w:t>mediante la cual se solicitó lo siguiente:</w:t>
      </w:r>
    </w:p>
    <w:p w:rsidRPr="000F2160" w:rsidR="00CD4641" w:rsidP="00975EEB" w:rsidRDefault="00CD4641" w14:paraId="76CBC9D7" w14:textId="77777777">
      <w:pPr>
        <w:tabs>
          <w:tab w:val="left" w:pos="567"/>
        </w:tabs>
        <w:spacing w:line="360" w:lineRule="auto"/>
        <w:jc w:val="both"/>
        <w:rPr>
          <w:rFonts w:ascii="Palatino Linotype" w:hAnsi="Palatino Linotype" w:cs="Tahoma"/>
          <w:sz w:val="22"/>
          <w:szCs w:val="22"/>
        </w:rPr>
      </w:pPr>
    </w:p>
    <w:p w:rsidRPr="000F2160" w:rsidR="00AC1795" w:rsidP="00975EEB" w:rsidRDefault="00722359" w14:paraId="586FFA99" w14:textId="137E81C2">
      <w:pPr>
        <w:spacing w:line="360" w:lineRule="auto"/>
        <w:ind w:left="567" w:right="567"/>
        <w:jc w:val="both"/>
        <w:rPr>
          <w:rFonts w:ascii="Palatino Linotype" w:hAnsi="Palatino Linotype" w:cs="Tahoma"/>
          <w:b/>
          <w:sz w:val="22"/>
          <w:szCs w:val="22"/>
        </w:rPr>
      </w:pPr>
      <w:r w:rsidRPr="000F2160">
        <w:rPr>
          <w:rFonts w:ascii="Palatino Linotype" w:hAnsi="Palatino Linotype" w:cs="Tahoma"/>
          <w:b/>
          <w:sz w:val="22"/>
          <w:szCs w:val="22"/>
        </w:rPr>
        <w:t>00301/SMOV/IP/2021</w:t>
      </w:r>
      <w:r w:rsidRPr="000F2160" w:rsidR="00AC1795">
        <w:rPr>
          <w:rFonts w:ascii="Palatino Linotype" w:hAnsi="Palatino Linotype" w:cs="Tahoma"/>
          <w:b/>
          <w:sz w:val="22"/>
          <w:szCs w:val="22"/>
        </w:rPr>
        <w:t xml:space="preserve"> </w:t>
      </w:r>
    </w:p>
    <w:p w:rsidRPr="000F2160" w:rsidR="00A543C0" w:rsidP="00975EEB" w:rsidRDefault="00A543C0" w14:paraId="02844C1D" w14:textId="5AEDAB1A">
      <w:pPr>
        <w:spacing w:line="360" w:lineRule="auto"/>
        <w:ind w:left="567" w:right="567"/>
        <w:jc w:val="both"/>
        <w:rPr>
          <w:rFonts w:ascii="Palatino Linotype" w:hAnsi="Palatino Linotype" w:cs="Tahoma"/>
          <w:sz w:val="22"/>
          <w:szCs w:val="22"/>
        </w:rPr>
      </w:pPr>
      <w:r w:rsidRPr="000F2160">
        <w:rPr>
          <w:rFonts w:ascii="Palatino Linotype" w:hAnsi="Palatino Linotype" w:cs="Tahoma"/>
          <w:sz w:val="22"/>
          <w:szCs w:val="22"/>
        </w:rPr>
        <w:t>DESCRIPCIÓN CLARA Y PRECISA DE LA INFORMACIÓN SOLIC</w:t>
      </w:r>
      <w:r w:rsidRPr="000F2160" w:rsidR="001A7C9F">
        <w:rPr>
          <w:rFonts w:ascii="Palatino Linotype" w:hAnsi="Palatino Linotype" w:cs="Tahoma"/>
          <w:sz w:val="22"/>
          <w:szCs w:val="22"/>
        </w:rPr>
        <w:t>I</w:t>
      </w:r>
      <w:r w:rsidRPr="000F2160">
        <w:rPr>
          <w:rFonts w:ascii="Palatino Linotype" w:hAnsi="Palatino Linotype" w:cs="Tahoma"/>
          <w:sz w:val="22"/>
          <w:szCs w:val="22"/>
        </w:rPr>
        <w:t>TADA</w:t>
      </w:r>
    </w:p>
    <w:p w:rsidRPr="000F2160" w:rsidR="0062786C" w:rsidP="00975EEB" w:rsidRDefault="003121D0" w14:paraId="1370DFB4" w14:textId="143964E1">
      <w:pPr>
        <w:tabs>
          <w:tab w:val="left" w:pos="0"/>
          <w:tab w:val="left" w:pos="6266"/>
        </w:tabs>
        <w:spacing w:line="360" w:lineRule="auto"/>
        <w:ind w:left="567" w:right="567"/>
        <w:jc w:val="both"/>
        <w:rPr>
          <w:rFonts w:ascii="Palatino Linotype" w:hAnsi="Palatino Linotype" w:cs="Tahoma"/>
          <w:i/>
          <w:szCs w:val="22"/>
        </w:rPr>
      </w:pPr>
      <w:r w:rsidRPr="000F2160">
        <w:rPr>
          <w:rFonts w:ascii="Palatino Linotype" w:hAnsi="Palatino Linotype" w:cs="Tahoma"/>
          <w:i/>
          <w:szCs w:val="22"/>
        </w:rPr>
        <w:t>“</w:t>
      </w:r>
      <w:r w:rsidRPr="000F2160" w:rsidR="00807DF1">
        <w:rPr>
          <w:rFonts w:ascii="Palatino Linotype" w:hAnsi="Palatino Linotype"/>
          <w:i/>
        </w:rPr>
        <w:t xml:space="preserve">En el estacionamiento de la tienda comercial denominada </w:t>
      </w:r>
      <w:proofErr w:type="spellStart"/>
      <w:r w:rsidRPr="000F2160" w:rsidR="00807DF1">
        <w:rPr>
          <w:rFonts w:ascii="Palatino Linotype" w:hAnsi="Palatino Linotype"/>
          <w:i/>
        </w:rPr>
        <w:t>Wal</w:t>
      </w:r>
      <w:proofErr w:type="spellEnd"/>
      <w:r w:rsidRPr="000F2160" w:rsidR="00807DF1">
        <w:rPr>
          <w:rFonts w:ascii="Palatino Linotype" w:hAnsi="Palatino Linotype"/>
          <w:i/>
        </w:rPr>
        <w:t xml:space="preserve"> </w:t>
      </w:r>
      <w:proofErr w:type="spellStart"/>
      <w:r w:rsidRPr="000F2160" w:rsidR="00807DF1">
        <w:rPr>
          <w:rFonts w:ascii="Palatino Linotype" w:hAnsi="Palatino Linotype"/>
          <w:i/>
        </w:rPr>
        <w:t>Mart</w:t>
      </w:r>
      <w:proofErr w:type="spellEnd"/>
      <w:r w:rsidRPr="000F2160" w:rsidR="00807DF1">
        <w:rPr>
          <w:rFonts w:ascii="Palatino Linotype" w:hAnsi="Palatino Linotype"/>
          <w:i/>
        </w:rPr>
        <w:t xml:space="preserve"> ubicada en Avenida de Alfredo del Mazo de Toluca, Estado de México, se encuentra una base de vehículos que prestan el servicio de transporte público en la modalidad de taxi, pero que a simple vista se observa que son vehículos particulares, sin cromática, ni placas de circulación en dicha modalidad. Me parece grave que la autoridad de movilidad permita por omisión dicha acción, porque es profundamente delicado que </w:t>
      </w:r>
      <w:r w:rsidRPr="000F2160" w:rsidR="00807DF1">
        <w:rPr>
          <w:rFonts w:ascii="Palatino Linotype" w:hAnsi="Palatino Linotype"/>
          <w:i/>
        </w:rPr>
        <w:lastRenderedPageBreak/>
        <w:t xml:space="preserve">vehículos particulares usurpen a los taxistas y por cuestiones de seguridad. De tal manera que solicito: - El documento por el cual se permite la instalación de una base de taxis en el estacionamiento de la tienda comercial denominada </w:t>
      </w:r>
      <w:proofErr w:type="spellStart"/>
      <w:r w:rsidRPr="000F2160" w:rsidR="00807DF1">
        <w:rPr>
          <w:rFonts w:ascii="Palatino Linotype" w:hAnsi="Palatino Linotype"/>
          <w:i/>
        </w:rPr>
        <w:t>Wal</w:t>
      </w:r>
      <w:proofErr w:type="spellEnd"/>
      <w:r w:rsidRPr="000F2160" w:rsidR="00807DF1">
        <w:rPr>
          <w:rFonts w:ascii="Palatino Linotype" w:hAnsi="Palatino Linotype"/>
          <w:i/>
        </w:rPr>
        <w:t xml:space="preserve"> </w:t>
      </w:r>
      <w:proofErr w:type="spellStart"/>
      <w:r w:rsidRPr="000F2160" w:rsidR="00807DF1">
        <w:rPr>
          <w:rFonts w:ascii="Palatino Linotype" w:hAnsi="Palatino Linotype"/>
          <w:i/>
        </w:rPr>
        <w:t>MArt</w:t>
      </w:r>
      <w:proofErr w:type="spellEnd"/>
      <w:r w:rsidRPr="000F2160" w:rsidR="00807DF1">
        <w:rPr>
          <w:rFonts w:ascii="Palatino Linotype" w:hAnsi="Palatino Linotype"/>
          <w:i/>
        </w:rPr>
        <w:t xml:space="preserve"> ubicada en Avenida de Alfredo del Mazo de Toluca, Estado de México. - El documento por el cual se autoriza a los vehículos particulares prestar el servicio de transporte público en la modalidad de taxi, estacionamiento de la tienda comercial denominada </w:t>
      </w:r>
      <w:proofErr w:type="spellStart"/>
      <w:r w:rsidRPr="000F2160" w:rsidR="00807DF1">
        <w:rPr>
          <w:rFonts w:ascii="Palatino Linotype" w:hAnsi="Palatino Linotype"/>
          <w:i/>
        </w:rPr>
        <w:t>Wal</w:t>
      </w:r>
      <w:proofErr w:type="spellEnd"/>
      <w:r w:rsidRPr="000F2160" w:rsidR="00807DF1">
        <w:rPr>
          <w:rFonts w:ascii="Palatino Linotype" w:hAnsi="Palatino Linotype"/>
          <w:i/>
        </w:rPr>
        <w:t xml:space="preserve"> </w:t>
      </w:r>
      <w:proofErr w:type="spellStart"/>
      <w:r w:rsidRPr="000F2160" w:rsidR="00807DF1">
        <w:rPr>
          <w:rFonts w:ascii="Palatino Linotype" w:hAnsi="Palatino Linotype"/>
          <w:i/>
        </w:rPr>
        <w:t>MArt</w:t>
      </w:r>
      <w:proofErr w:type="spellEnd"/>
      <w:r w:rsidRPr="000F2160" w:rsidR="00807DF1">
        <w:rPr>
          <w:rFonts w:ascii="Palatino Linotype" w:hAnsi="Palatino Linotype"/>
          <w:i/>
        </w:rPr>
        <w:t xml:space="preserve"> ubicada en Avenida de Alfredo del Mazo de Toluca, Estado de México. - Nombre de las personas a las que se les autorizó la prestación del servicio de transporte público en estacionamiento de la tienda comercial denominada </w:t>
      </w:r>
      <w:proofErr w:type="spellStart"/>
      <w:r w:rsidRPr="000F2160" w:rsidR="00807DF1">
        <w:rPr>
          <w:rFonts w:ascii="Palatino Linotype" w:hAnsi="Palatino Linotype"/>
          <w:i/>
        </w:rPr>
        <w:t>Wal</w:t>
      </w:r>
      <w:proofErr w:type="spellEnd"/>
      <w:r w:rsidRPr="000F2160" w:rsidR="00807DF1">
        <w:rPr>
          <w:rFonts w:ascii="Palatino Linotype" w:hAnsi="Palatino Linotype"/>
          <w:i/>
        </w:rPr>
        <w:t xml:space="preserve"> </w:t>
      </w:r>
      <w:proofErr w:type="spellStart"/>
      <w:r w:rsidRPr="000F2160" w:rsidR="00807DF1">
        <w:rPr>
          <w:rFonts w:ascii="Palatino Linotype" w:hAnsi="Palatino Linotype"/>
          <w:i/>
        </w:rPr>
        <w:t>MArt</w:t>
      </w:r>
      <w:proofErr w:type="spellEnd"/>
      <w:r w:rsidRPr="000F2160" w:rsidR="00807DF1">
        <w:rPr>
          <w:rFonts w:ascii="Palatino Linotype" w:hAnsi="Palatino Linotype"/>
          <w:i/>
        </w:rPr>
        <w:t xml:space="preserve"> ubicada en Avenida de Alfredo del Mazo de Toluca, Estado de México, así como las características de los vehículos y placas de circulación - El nombre del servidor público encargado de las Visitas de Inspección y verificación en la región de Toluca, Estado de México y en su caso, las del encargado de por su competencia le corresponda la de la tienda comercial denominada </w:t>
      </w:r>
      <w:proofErr w:type="spellStart"/>
      <w:r w:rsidRPr="000F2160" w:rsidR="00807DF1">
        <w:rPr>
          <w:rFonts w:ascii="Palatino Linotype" w:hAnsi="Palatino Linotype"/>
          <w:i/>
        </w:rPr>
        <w:t>Wal</w:t>
      </w:r>
      <w:proofErr w:type="spellEnd"/>
      <w:r w:rsidRPr="000F2160" w:rsidR="00807DF1">
        <w:rPr>
          <w:rFonts w:ascii="Palatino Linotype" w:hAnsi="Palatino Linotype"/>
          <w:i/>
        </w:rPr>
        <w:t xml:space="preserve"> </w:t>
      </w:r>
      <w:proofErr w:type="spellStart"/>
      <w:r w:rsidRPr="000F2160" w:rsidR="00807DF1">
        <w:rPr>
          <w:rFonts w:ascii="Palatino Linotype" w:hAnsi="Palatino Linotype"/>
          <w:i/>
        </w:rPr>
        <w:t>MArt</w:t>
      </w:r>
      <w:proofErr w:type="spellEnd"/>
      <w:r w:rsidRPr="000F2160" w:rsidR="00807DF1">
        <w:rPr>
          <w:rFonts w:ascii="Palatino Linotype" w:hAnsi="Palatino Linotype"/>
          <w:i/>
        </w:rPr>
        <w:t xml:space="preserve"> ubicada en Avenida de Alfredo del Mazo de Toluca, Estado de México, así como las características de los vehículos y placas de circulación - Curriculum vitae, oficio de asignación de funciones, sueldo neto mensual del nombre del servidor público encargado de las Visitas de Inspección y verificación en la región de Toluca, Estado de México y en su caso, las del encargado de por su competencia le corresponda la de la tienda comercial denominada </w:t>
      </w:r>
      <w:proofErr w:type="spellStart"/>
      <w:r w:rsidRPr="000F2160" w:rsidR="00807DF1">
        <w:rPr>
          <w:rFonts w:ascii="Palatino Linotype" w:hAnsi="Palatino Linotype"/>
          <w:i/>
        </w:rPr>
        <w:t>Wal</w:t>
      </w:r>
      <w:proofErr w:type="spellEnd"/>
      <w:r w:rsidRPr="000F2160" w:rsidR="00807DF1">
        <w:rPr>
          <w:rFonts w:ascii="Palatino Linotype" w:hAnsi="Palatino Linotype"/>
          <w:i/>
        </w:rPr>
        <w:t xml:space="preserve"> </w:t>
      </w:r>
      <w:proofErr w:type="spellStart"/>
      <w:r w:rsidRPr="000F2160" w:rsidR="00807DF1">
        <w:rPr>
          <w:rFonts w:ascii="Palatino Linotype" w:hAnsi="Palatino Linotype"/>
          <w:i/>
        </w:rPr>
        <w:t>MArt</w:t>
      </w:r>
      <w:proofErr w:type="spellEnd"/>
      <w:r w:rsidRPr="000F2160" w:rsidR="00807DF1">
        <w:rPr>
          <w:rFonts w:ascii="Palatino Linotype" w:hAnsi="Palatino Linotype"/>
          <w:i/>
        </w:rPr>
        <w:t xml:space="preserve"> ubicada en Avenida de Alfredo del Mazo de Toluca, Estado de México, así como las características de los vehículos y placas de circulación - Fecha y hora de las Visitas de Inspección y verificación de unidades que prestan el servicio de transporte público en cualquier modalidad que se hayan realizado en la base de </w:t>
      </w:r>
      <w:r w:rsidRPr="000F2160" w:rsidR="006F14B6">
        <w:rPr>
          <w:rFonts w:ascii="Palatino Linotype" w:hAnsi="Palatino Linotype"/>
          <w:i/>
        </w:rPr>
        <w:t>Mar</w:t>
      </w:r>
      <w:r w:rsidRPr="000F2160" w:rsidR="00807DF1">
        <w:rPr>
          <w:rFonts w:ascii="Palatino Linotype" w:hAnsi="Palatino Linotype"/>
          <w:i/>
        </w:rPr>
        <w:t xml:space="preserve"> taxis ubicada en el estacionamiento de la tienda comercial denominada </w:t>
      </w:r>
      <w:proofErr w:type="spellStart"/>
      <w:r w:rsidRPr="000F2160" w:rsidR="00807DF1">
        <w:rPr>
          <w:rFonts w:ascii="Palatino Linotype" w:hAnsi="Palatino Linotype"/>
          <w:i/>
        </w:rPr>
        <w:t>Wal</w:t>
      </w:r>
      <w:proofErr w:type="spellEnd"/>
      <w:r w:rsidRPr="000F2160" w:rsidR="00807DF1">
        <w:rPr>
          <w:rFonts w:ascii="Palatino Linotype" w:hAnsi="Palatino Linotype"/>
          <w:i/>
        </w:rPr>
        <w:t xml:space="preserve"> </w:t>
      </w:r>
      <w:proofErr w:type="spellStart"/>
      <w:r w:rsidRPr="000F2160" w:rsidR="00807DF1">
        <w:rPr>
          <w:rFonts w:ascii="Palatino Linotype" w:hAnsi="Palatino Linotype"/>
          <w:i/>
        </w:rPr>
        <w:t>MArt</w:t>
      </w:r>
      <w:proofErr w:type="spellEnd"/>
      <w:r w:rsidRPr="000F2160" w:rsidR="00807DF1">
        <w:rPr>
          <w:rFonts w:ascii="Palatino Linotype" w:hAnsi="Palatino Linotype"/>
          <w:i/>
        </w:rPr>
        <w:t xml:space="preserve"> ubicada en Avenida de Alfredo del Mazo de Toluca, Estado de México, durante los años 2015 a la fecha. - Se me remita la documentación relativa a las actas que se hayan instrumentado en razón de las Visitas de Inspección y verificación de unidades que prestan el servicio de transporte público en cualquier modalidad que se hayan realizado en la base de </w:t>
      </w:r>
      <w:r w:rsidRPr="000F2160" w:rsidR="006F14B6">
        <w:rPr>
          <w:rFonts w:ascii="Palatino Linotype" w:hAnsi="Palatino Linotype"/>
          <w:i/>
        </w:rPr>
        <w:t>Mar</w:t>
      </w:r>
      <w:r w:rsidRPr="000F2160" w:rsidR="00807DF1">
        <w:rPr>
          <w:rFonts w:ascii="Palatino Linotype" w:hAnsi="Palatino Linotype"/>
          <w:i/>
        </w:rPr>
        <w:t xml:space="preserve"> taxis ubicada en el estacionamiento de la tienda comercial denominada </w:t>
      </w:r>
      <w:proofErr w:type="spellStart"/>
      <w:r w:rsidRPr="000F2160" w:rsidR="00807DF1">
        <w:rPr>
          <w:rFonts w:ascii="Palatino Linotype" w:hAnsi="Palatino Linotype"/>
          <w:i/>
        </w:rPr>
        <w:t>Wal</w:t>
      </w:r>
      <w:proofErr w:type="spellEnd"/>
      <w:r w:rsidRPr="000F2160" w:rsidR="00807DF1">
        <w:rPr>
          <w:rFonts w:ascii="Palatino Linotype" w:hAnsi="Palatino Linotype"/>
          <w:i/>
        </w:rPr>
        <w:t xml:space="preserve"> </w:t>
      </w:r>
      <w:proofErr w:type="spellStart"/>
      <w:r w:rsidRPr="000F2160" w:rsidR="00807DF1">
        <w:rPr>
          <w:rFonts w:ascii="Palatino Linotype" w:hAnsi="Palatino Linotype"/>
          <w:i/>
        </w:rPr>
        <w:t>MArt</w:t>
      </w:r>
      <w:proofErr w:type="spellEnd"/>
      <w:r w:rsidRPr="000F2160" w:rsidR="00807DF1">
        <w:rPr>
          <w:rFonts w:ascii="Palatino Linotype" w:hAnsi="Palatino Linotype"/>
          <w:i/>
        </w:rPr>
        <w:t xml:space="preserve"> ubicada en Avenida de Alfredo del Mazo de Toluca, Estado de México, durante los años 2015 a la fecha, así como identificación, curriculum vitae, oficio de asignación de funciones y sueldo neto mensual de los servidores públicos que las hayan instrumentado. - Se informe la sanción que corresponda a los vehículos particulares y sus operadores que presten el servicio de transporte público de manera ilegal. </w:t>
      </w:r>
      <w:r w:rsidRPr="000F2160" w:rsidR="00F51CE8">
        <w:rPr>
          <w:rFonts w:ascii="Palatino Linotype" w:hAnsi="Palatino Linotype"/>
          <w:i/>
        </w:rPr>
        <w:t>"</w:t>
      </w:r>
      <w:r w:rsidRPr="000F2160">
        <w:rPr>
          <w:rFonts w:ascii="Palatino Linotype" w:hAnsi="Palatino Linotype" w:cs="Tahoma"/>
          <w:i/>
          <w:szCs w:val="22"/>
        </w:rPr>
        <w:t xml:space="preserve"> </w:t>
      </w:r>
      <w:r w:rsidRPr="000F2160" w:rsidR="0062786C">
        <w:rPr>
          <w:rFonts w:ascii="Palatino Linotype" w:hAnsi="Palatino Linotype" w:cs="Tahoma"/>
          <w:i/>
          <w:szCs w:val="22"/>
        </w:rPr>
        <w:t>(</w:t>
      </w:r>
      <w:r w:rsidRPr="000F2160" w:rsidR="00E94FE4">
        <w:rPr>
          <w:rFonts w:ascii="Palatino Linotype" w:hAnsi="Palatino Linotype" w:cs="Tahoma"/>
          <w:i/>
          <w:szCs w:val="22"/>
        </w:rPr>
        <w:t>Sic</w:t>
      </w:r>
      <w:r w:rsidRPr="000F2160" w:rsidR="0062786C">
        <w:rPr>
          <w:rFonts w:ascii="Palatino Linotype" w:hAnsi="Palatino Linotype" w:cs="Tahoma"/>
          <w:i/>
          <w:szCs w:val="22"/>
        </w:rPr>
        <w:t>)</w:t>
      </w:r>
      <w:r w:rsidRPr="000F2160" w:rsidR="00F51CE8">
        <w:rPr>
          <w:rFonts w:ascii="Palatino Linotype" w:hAnsi="Palatino Linotype" w:cs="Tahoma"/>
          <w:i/>
          <w:szCs w:val="22"/>
        </w:rPr>
        <w:t>.</w:t>
      </w:r>
    </w:p>
    <w:p w:rsidRPr="000F2160" w:rsidR="00E94C08" w:rsidP="00975EEB" w:rsidRDefault="00D1080B" w14:paraId="076A1ACE" w14:textId="15AEBA80">
      <w:pPr>
        <w:tabs>
          <w:tab w:val="left" w:pos="0"/>
        </w:tabs>
        <w:spacing w:line="360" w:lineRule="auto"/>
        <w:jc w:val="both"/>
        <w:rPr>
          <w:rFonts w:ascii="Palatino Linotype" w:hAnsi="Palatino Linotype" w:cs="Tahoma"/>
          <w:sz w:val="22"/>
          <w:szCs w:val="22"/>
        </w:rPr>
      </w:pPr>
      <w:r w:rsidRPr="000F2160">
        <w:rPr>
          <w:rFonts w:ascii="Palatino Linotype" w:hAnsi="Palatino Linotype" w:cs="Tahoma"/>
          <w:sz w:val="22"/>
          <w:szCs w:val="22"/>
        </w:rPr>
        <w:lastRenderedPageBreak/>
        <w:t xml:space="preserve">El Particular </w:t>
      </w:r>
      <w:r w:rsidRPr="000F2160" w:rsidR="00F51CE8">
        <w:rPr>
          <w:rFonts w:ascii="Palatino Linotype" w:hAnsi="Palatino Linotype" w:cs="Tahoma"/>
          <w:sz w:val="22"/>
          <w:szCs w:val="22"/>
        </w:rPr>
        <w:t>no anexó documentación a su solicitud de información.</w:t>
      </w:r>
    </w:p>
    <w:p w:rsidRPr="000F2160" w:rsidR="00CA642F" w:rsidP="00975EEB" w:rsidRDefault="00257E8A" w14:paraId="2EE56D65" w14:textId="7BC19506">
      <w:pPr>
        <w:tabs>
          <w:tab w:val="left" w:pos="567"/>
        </w:tabs>
        <w:spacing w:line="360" w:lineRule="auto"/>
        <w:ind w:left="567" w:hanging="567"/>
        <w:jc w:val="both"/>
        <w:rPr>
          <w:rFonts w:ascii="Palatino Linotype" w:hAnsi="Palatino Linotype" w:cs="Tahoma"/>
          <w:sz w:val="22"/>
          <w:szCs w:val="22"/>
        </w:rPr>
      </w:pPr>
      <w:r w:rsidRPr="000F2160">
        <w:rPr>
          <w:rFonts w:ascii="Palatino Linotype" w:hAnsi="Palatino Linotype" w:cs="Tahoma"/>
          <w:sz w:val="22"/>
          <w:szCs w:val="22"/>
        </w:rPr>
        <w:t xml:space="preserve">Modalidad de </w:t>
      </w:r>
      <w:r w:rsidRPr="000F2160" w:rsidR="00717765">
        <w:rPr>
          <w:rFonts w:ascii="Palatino Linotype" w:hAnsi="Palatino Linotype" w:cs="Tahoma"/>
          <w:sz w:val="22"/>
          <w:szCs w:val="22"/>
        </w:rPr>
        <w:t>e</w:t>
      </w:r>
      <w:r w:rsidRPr="000F2160">
        <w:rPr>
          <w:rFonts w:ascii="Palatino Linotype" w:hAnsi="Palatino Linotype" w:cs="Tahoma"/>
          <w:sz w:val="22"/>
          <w:szCs w:val="22"/>
        </w:rPr>
        <w:t>ntrega</w:t>
      </w:r>
      <w:r w:rsidRPr="000F2160" w:rsidR="00717765">
        <w:rPr>
          <w:rFonts w:ascii="Palatino Linotype" w:hAnsi="Palatino Linotype" w:cs="Tahoma"/>
          <w:sz w:val="22"/>
          <w:szCs w:val="22"/>
        </w:rPr>
        <w:t xml:space="preserve"> a</w:t>
      </w:r>
      <w:r w:rsidRPr="000F2160" w:rsidR="00CA642F">
        <w:rPr>
          <w:rFonts w:ascii="Palatino Linotype" w:hAnsi="Palatino Linotype" w:cs="Tahoma"/>
          <w:sz w:val="22"/>
          <w:szCs w:val="22"/>
        </w:rPr>
        <w:t xml:space="preserve"> través del SAIMEX</w:t>
      </w:r>
    </w:p>
    <w:p w:rsidRPr="000F2160" w:rsidR="00885C6B" w:rsidP="00975EEB" w:rsidRDefault="00885C6B" w14:paraId="6B4F496A" w14:textId="77777777">
      <w:pPr>
        <w:tabs>
          <w:tab w:val="left" w:pos="567"/>
        </w:tabs>
        <w:spacing w:line="360" w:lineRule="auto"/>
        <w:ind w:left="567" w:hanging="567"/>
        <w:jc w:val="both"/>
        <w:rPr>
          <w:rFonts w:ascii="Palatino Linotype" w:hAnsi="Palatino Linotype" w:cs="Tahoma"/>
          <w:sz w:val="22"/>
          <w:szCs w:val="22"/>
        </w:rPr>
      </w:pPr>
    </w:p>
    <w:p w:rsidRPr="000F2160" w:rsidR="004062D7" w:rsidP="00975EEB" w:rsidRDefault="00D3024E" w14:paraId="68FEDAE0" w14:textId="1D24648A">
      <w:pPr>
        <w:pStyle w:val="Prrafodelista"/>
        <w:numPr>
          <w:ilvl w:val="0"/>
          <w:numId w:val="2"/>
        </w:numPr>
        <w:tabs>
          <w:tab w:val="left" w:pos="0"/>
        </w:tabs>
        <w:spacing w:line="360" w:lineRule="auto"/>
        <w:ind w:left="142" w:hanging="87"/>
        <w:jc w:val="both"/>
        <w:rPr>
          <w:rFonts w:ascii="Palatino Linotype" w:hAnsi="Palatino Linotype" w:cs="Tahoma"/>
          <w:b/>
        </w:rPr>
      </w:pPr>
      <w:r w:rsidRPr="000F2160">
        <w:rPr>
          <w:rFonts w:ascii="Palatino Linotype" w:hAnsi="Palatino Linotype" w:cs="Tahoma"/>
          <w:b/>
        </w:rPr>
        <w:t>Respuesta</w:t>
      </w:r>
      <w:r w:rsidRPr="000F2160" w:rsidR="00EF462C">
        <w:rPr>
          <w:rFonts w:ascii="Palatino Linotype" w:hAnsi="Palatino Linotype" w:cs="Tahoma"/>
          <w:b/>
        </w:rPr>
        <w:t xml:space="preserve"> del Sujeto Obligado</w:t>
      </w:r>
    </w:p>
    <w:p w:rsidRPr="000F2160" w:rsidR="00885C6B" w:rsidP="00975EEB" w:rsidRDefault="00885C6B" w14:paraId="5BC06097" w14:textId="77777777">
      <w:pPr>
        <w:pStyle w:val="Prrafodelista"/>
        <w:tabs>
          <w:tab w:val="left" w:pos="0"/>
        </w:tabs>
        <w:spacing w:line="360" w:lineRule="auto"/>
        <w:ind w:left="0"/>
        <w:contextualSpacing w:val="0"/>
        <w:jc w:val="both"/>
        <w:rPr>
          <w:rFonts w:ascii="Palatino Linotype" w:hAnsi="Palatino Linotype" w:cs="Tahoma"/>
          <w:b/>
        </w:rPr>
      </w:pPr>
    </w:p>
    <w:p w:rsidRPr="000F2160" w:rsidR="00D2766D" w:rsidP="00975EEB" w:rsidRDefault="00717765" w14:paraId="725AEB63" w14:textId="2479F9C2">
      <w:pPr>
        <w:autoSpaceDE w:val="0"/>
        <w:autoSpaceDN w:val="0"/>
        <w:adjustRightInd w:val="0"/>
        <w:spacing w:line="360" w:lineRule="auto"/>
        <w:jc w:val="both"/>
        <w:rPr>
          <w:rFonts w:ascii="Palatino Linotype" w:hAnsi="Palatino Linotype" w:cs="Tahoma"/>
          <w:bCs/>
          <w:sz w:val="22"/>
          <w:szCs w:val="22"/>
        </w:rPr>
      </w:pPr>
      <w:r w:rsidRPr="000F2160">
        <w:rPr>
          <w:rFonts w:ascii="Palatino Linotype" w:hAnsi="Palatino Linotype" w:cs="Tahoma"/>
          <w:bCs/>
          <w:sz w:val="22"/>
          <w:szCs w:val="22"/>
        </w:rPr>
        <w:t>En</w:t>
      </w:r>
      <w:r w:rsidRPr="000F2160" w:rsidR="00903D55">
        <w:rPr>
          <w:rFonts w:ascii="Palatino Linotype" w:hAnsi="Palatino Linotype" w:cs="Tahoma"/>
          <w:bCs/>
          <w:sz w:val="22"/>
          <w:szCs w:val="22"/>
        </w:rPr>
        <w:t xml:space="preserve"> </w:t>
      </w:r>
      <w:r w:rsidRPr="000F2160" w:rsidR="006F14B6">
        <w:rPr>
          <w:rFonts w:ascii="Palatino Linotype" w:hAnsi="Palatino Linotype" w:cs="Tahoma"/>
          <w:bCs/>
          <w:sz w:val="22"/>
          <w:szCs w:val="22"/>
        </w:rPr>
        <w:t>fecha veintisiete</w:t>
      </w:r>
      <w:r w:rsidRPr="000F2160" w:rsidR="00807DF1">
        <w:rPr>
          <w:rFonts w:ascii="Palatino Linotype" w:hAnsi="Palatino Linotype" w:cs="Tahoma"/>
          <w:bCs/>
          <w:sz w:val="22"/>
          <w:szCs w:val="22"/>
        </w:rPr>
        <w:t xml:space="preserve"> de </w:t>
      </w:r>
      <w:r w:rsidRPr="000F2160" w:rsidR="006F14B6">
        <w:rPr>
          <w:rFonts w:ascii="Palatino Linotype" w:hAnsi="Palatino Linotype" w:cs="Tahoma"/>
          <w:bCs/>
          <w:sz w:val="22"/>
          <w:szCs w:val="22"/>
        </w:rPr>
        <w:t>septiembre de</w:t>
      </w:r>
      <w:r w:rsidRPr="000F2160" w:rsidR="00F51CE8">
        <w:rPr>
          <w:rFonts w:ascii="Palatino Linotype" w:hAnsi="Palatino Linotype" w:cs="Tahoma"/>
          <w:bCs/>
          <w:sz w:val="22"/>
          <w:szCs w:val="22"/>
        </w:rPr>
        <w:t xml:space="preserve"> dos mil veintiuno</w:t>
      </w:r>
      <w:r w:rsidRPr="000F2160" w:rsidR="00285C95">
        <w:rPr>
          <w:rFonts w:ascii="Palatino Linotype" w:hAnsi="Palatino Linotype" w:cs="Tahoma"/>
          <w:bCs/>
          <w:sz w:val="22"/>
          <w:szCs w:val="22"/>
        </w:rPr>
        <w:t xml:space="preserve">, </w:t>
      </w:r>
      <w:r w:rsidRPr="000F2160" w:rsidR="00F51CE8">
        <w:rPr>
          <w:rFonts w:ascii="Palatino Linotype" w:hAnsi="Palatino Linotype" w:cs="Tahoma"/>
          <w:bCs/>
          <w:sz w:val="22"/>
          <w:szCs w:val="22"/>
        </w:rPr>
        <w:t>la</w:t>
      </w:r>
      <w:r w:rsidRPr="000F2160" w:rsidR="00903D55">
        <w:rPr>
          <w:rFonts w:ascii="Palatino Linotype" w:hAnsi="Palatino Linotype" w:cs="Tahoma"/>
          <w:bCs/>
          <w:sz w:val="22"/>
          <w:szCs w:val="22"/>
        </w:rPr>
        <w:t xml:space="preserve"> </w:t>
      </w:r>
      <w:r w:rsidRPr="000F2160" w:rsidR="00722359">
        <w:rPr>
          <w:rFonts w:ascii="Palatino Linotype" w:hAnsi="Palatino Linotype" w:cs="Tahoma"/>
          <w:bCs/>
          <w:sz w:val="22"/>
          <w:szCs w:val="22"/>
        </w:rPr>
        <w:t>Secretaría de Movilidad</w:t>
      </w:r>
      <w:r w:rsidRPr="000F2160" w:rsidR="002E5C08">
        <w:rPr>
          <w:rFonts w:ascii="Palatino Linotype" w:hAnsi="Palatino Linotype" w:cs="Tahoma"/>
          <w:bCs/>
          <w:sz w:val="22"/>
          <w:szCs w:val="22"/>
        </w:rPr>
        <w:t xml:space="preserve">, notificó al Particular, </w:t>
      </w:r>
      <w:r w:rsidRPr="000F2160" w:rsidR="00807DF1">
        <w:rPr>
          <w:rFonts w:ascii="Palatino Linotype" w:hAnsi="Palatino Linotype" w:cs="Tahoma"/>
          <w:bCs/>
          <w:sz w:val="22"/>
          <w:szCs w:val="22"/>
        </w:rPr>
        <w:t xml:space="preserve">en </w:t>
      </w:r>
      <w:r w:rsidRPr="000F2160" w:rsidR="000014F7">
        <w:rPr>
          <w:rFonts w:ascii="Palatino Linotype" w:hAnsi="Palatino Linotype" w:cs="Tahoma"/>
          <w:bCs/>
          <w:sz w:val="22"/>
          <w:szCs w:val="22"/>
        </w:rPr>
        <w:t>a través</w:t>
      </w:r>
      <w:r w:rsidRPr="000F2160" w:rsidR="00807DF1">
        <w:rPr>
          <w:rFonts w:ascii="Palatino Linotype" w:hAnsi="Palatino Linotype" w:cs="Tahoma"/>
          <w:bCs/>
          <w:sz w:val="22"/>
          <w:szCs w:val="22"/>
        </w:rPr>
        <w:t xml:space="preserve"> de la </w:t>
      </w:r>
      <w:r w:rsidRPr="000F2160" w:rsidR="006F14B6">
        <w:rPr>
          <w:rFonts w:ascii="Palatino Linotype" w:hAnsi="Palatino Linotype" w:cs="Tahoma"/>
          <w:bCs/>
          <w:sz w:val="22"/>
          <w:szCs w:val="22"/>
        </w:rPr>
        <w:t>responsable</w:t>
      </w:r>
      <w:r w:rsidRPr="000F2160" w:rsidR="00807DF1">
        <w:rPr>
          <w:rFonts w:ascii="Palatino Linotype" w:hAnsi="Palatino Linotype" w:cs="Tahoma"/>
          <w:bCs/>
          <w:sz w:val="22"/>
          <w:szCs w:val="22"/>
        </w:rPr>
        <w:t xml:space="preserve"> de la Unidad de Información, </w:t>
      </w:r>
      <w:r w:rsidRPr="000F2160" w:rsidR="002E5C08">
        <w:rPr>
          <w:rFonts w:ascii="Palatino Linotype" w:hAnsi="Palatino Linotype" w:cs="Tahoma"/>
          <w:bCs/>
          <w:sz w:val="22"/>
          <w:szCs w:val="22"/>
        </w:rPr>
        <w:t>mediante el Sistema de Acceso a la Información Mexiquense (SAIMEX), la respuesta a la solicitud de información</w:t>
      </w:r>
      <w:r w:rsidRPr="000F2160" w:rsidR="003850D7">
        <w:rPr>
          <w:rFonts w:ascii="Palatino Linotype" w:hAnsi="Palatino Linotype" w:cs="Tahoma"/>
          <w:bCs/>
          <w:sz w:val="22"/>
          <w:szCs w:val="22"/>
        </w:rPr>
        <w:t xml:space="preserve"> número </w:t>
      </w:r>
      <w:r w:rsidRPr="000F2160" w:rsidR="00722359">
        <w:rPr>
          <w:rFonts w:ascii="Palatino Linotype" w:hAnsi="Palatino Linotype" w:cs="Tahoma"/>
          <w:bCs/>
          <w:sz w:val="22"/>
          <w:szCs w:val="22"/>
        </w:rPr>
        <w:t>00301/SMOV/IP/2021</w:t>
      </w:r>
      <w:r w:rsidRPr="000F2160" w:rsidR="006A3B5F">
        <w:rPr>
          <w:rFonts w:ascii="Palatino Linotype" w:hAnsi="Palatino Linotype" w:cs="Tahoma"/>
          <w:bCs/>
          <w:sz w:val="22"/>
          <w:szCs w:val="22"/>
        </w:rPr>
        <w:t>,</w:t>
      </w:r>
      <w:r w:rsidRPr="000F2160" w:rsidR="00EB6533">
        <w:rPr>
          <w:rFonts w:ascii="Palatino Linotype" w:hAnsi="Palatino Linotype" w:cs="Tahoma"/>
          <w:bCs/>
          <w:sz w:val="22"/>
          <w:szCs w:val="22"/>
        </w:rPr>
        <w:t xml:space="preserve"> </w:t>
      </w:r>
      <w:r w:rsidRPr="000F2160" w:rsidR="00D2766D">
        <w:rPr>
          <w:rFonts w:ascii="Palatino Linotype" w:hAnsi="Palatino Linotype" w:cs="Tahoma"/>
          <w:bCs/>
          <w:sz w:val="22"/>
          <w:szCs w:val="22"/>
        </w:rPr>
        <w:t xml:space="preserve">en el siguiente sentido: </w:t>
      </w:r>
    </w:p>
    <w:p w:rsidRPr="000F2160" w:rsidR="00F51CE8" w:rsidP="00975EEB" w:rsidRDefault="00F51CE8" w14:paraId="0D85B7D0" w14:textId="77777777">
      <w:pPr>
        <w:autoSpaceDE w:val="0"/>
        <w:autoSpaceDN w:val="0"/>
        <w:adjustRightInd w:val="0"/>
        <w:spacing w:line="360" w:lineRule="auto"/>
        <w:jc w:val="both"/>
        <w:rPr>
          <w:rFonts w:ascii="Palatino Linotype" w:hAnsi="Palatino Linotype" w:cs="Tahoma"/>
          <w:bCs/>
          <w:sz w:val="22"/>
          <w:szCs w:val="22"/>
        </w:rPr>
      </w:pPr>
    </w:p>
    <w:p w:rsidRPr="000F2160" w:rsidR="00807DF1" w:rsidP="00975EEB" w:rsidRDefault="00D2766D" w14:paraId="173F6302" w14:textId="77777777">
      <w:pPr>
        <w:autoSpaceDE w:val="0"/>
        <w:autoSpaceDN w:val="0"/>
        <w:adjustRightInd w:val="0"/>
        <w:spacing w:line="360" w:lineRule="auto"/>
        <w:ind w:left="567" w:right="539"/>
        <w:jc w:val="both"/>
        <w:rPr>
          <w:rFonts w:ascii="Palatino Linotype" w:hAnsi="Palatino Linotype" w:cs="Tahoma"/>
          <w:bCs/>
          <w:i/>
          <w:szCs w:val="22"/>
        </w:rPr>
      </w:pPr>
      <w:r w:rsidRPr="000F2160">
        <w:rPr>
          <w:rFonts w:ascii="Palatino Linotype" w:hAnsi="Palatino Linotype" w:cs="Tahoma"/>
          <w:bCs/>
          <w:i/>
          <w:szCs w:val="22"/>
        </w:rPr>
        <w:t>“</w:t>
      </w:r>
      <w:r w:rsidRPr="000F2160" w:rsidR="00807DF1">
        <w:rPr>
          <w:rFonts w:ascii="Palatino Linotype" w:hAnsi="Palatino Linotype" w:cs="Tahoma"/>
          <w:bCs/>
          <w:i/>
          <w:szCs w:val="22"/>
        </w:rPr>
        <w:t>…</w:t>
      </w:r>
    </w:p>
    <w:p w:rsidRPr="000F2160" w:rsidR="00807DF1" w:rsidP="00975EEB" w:rsidRDefault="00807DF1" w14:paraId="1C423285" w14:textId="766F42AB">
      <w:pPr>
        <w:autoSpaceDE w:val="0"/>
        <w:autoSpaceDN w:val="0"/>
        <w:adjustRightInd w:val="0"/>
        <w:spacing w:line="360" w:lineRule="auto"/>
        <w:ind w:left="567" w:right="539"/>
        <w:jc w:val="both"/>
        <w:rPr>
          <w:rFonts w:ascii="Palatino Linotype" w:hAnsi="Palatino Linotype" w:cs="Tahoma"/>
          <w:bCs/>
          <w:i/>
          <w:szCs w:val="22"/>
        </w:rPr>
      </w:pPr>
      <w:r w:rsidRPr="000F2160">
        <w:rPr>
          <w:rFonts w:ascii="Palatino Linotype" w:hAnsi="Palatino Linotype" w:cs="Tahoma"/>
          <w:bCs/>
          <w:i/>
          <w:szCs w:val="22"/>
        </w:rPr>
        <w:t>El Subsecretario de Movilidad y el Director General de Movilidad Zona I, informaron a la que suscribe que después de una búsqueda dentro de los archivos de la Delegación Regional de Movilidad Toluca, no se encontró antecedente alguno relacionado con la base de referencia.</w:t>
      </w:r>
    </w:p>
    <w:p w:rsidRPr="000F2160" w:rsidR="000014F7" w:rsidP="00975EEB" w:rsidRDefault="000014F7" w14:paraId="255D86FE" w14:textId="77777777">
      <w:pPr>
        <w:autoSpaceDE w:val="0"/>
        <w:autoSpaceDN w:val="0"/>
        <w:adjustRightInd w:val="0"/>
        <w:spacing w:line="360" w:lineRule="auto"/>
        <w:ind w:left="567" w:right="539"/>
        <w:jc w:val="both"/>
        <w:rPr>
          <w:rFonts w:ascii="Palatino Linotype" w:hAnsi="Palatino Linotype" w:cs="Tahoma"/>
          <w:bCs/>
          <w:i/>
          <w:szCs w:val="22"/>
        </w:rPr>
      </w:pPr>
    </w:p>
    <w:p w:rsidRPr="000F2160" w:rsidR="00807DF1" w:rsidP="00975EEB" w:rsidRDefault="00807DF1" w14:paraId="3298DB4E" w14:textId="77777777">
      <w:pPr>
        <w:autoSpaceDE w:val="0"/>
        <w:autoSpaceDN w:val="0"/>
        <w:adjustRightInd w:val="0"/>
        <w:spacing w:line="360" w:lineRule="auto"/>
        <w:ind w:left="567" w:right="539"/>
        <w:jc w:val="both"/>
        <w:rPr>
          <w:rFonts w:ascii="Palatino Linotype" w:hAnsi="Palatino Linotype" w:cs="Tahoma"/>
          <w:bCs/>
          <w:i/>
          <w:szCs w:val="22"/>
        </w:rPr>
      </w:pPr>
      <w:r w:rsidRPr="000F2160">
        <w:rPr>
          <w:rFonts w:ascii="Palatino Linotype" w:hAnsi="Palatino Linotype" w:cs="Tahoma"/>
          <w:bCs/>
          <w:i/>
          <w:szCs w:val="22"/>
        </w:rPr>
        <w:t>Asimismo, en términos del segundo párrafo del artículo 12 de la Ley de Transparencia y Acceso a la</w:t>
      </w:r>
    </w:p>
    <w:p w:rsidRPr="000F2160" w:rsidR="00807DF1" w:rsidP="00975EEB" w:rsidRDefault="00807DF1" w14:paraId="6C923F0A" w14:textId="10109545">
      <w:pPr>
        <w:autoSpaceDE w:val="0"/>
        <w:autoSpaceDN w:val="0"/>
        <w:adjustRightInd w:val="0"/>
        <w:spacing w:line="360" w:lineRule="auto"/>
        <w:ind w:left="567" w:right="539"/>
        <w:jc w:val="both"/>
        <w:rPr>
          <w:rFonts w:ascii="Palatino Linotype" w:hAnsi="Palatino Linotype" w:cs="Tahoma"/>
          <w:bCs/>
          <w:i/>
          <w:szCs w:val="22"/>
        </w:rPr>
      </w:pPr>
      <w:r w:rsidRPr="000F2160">
        <w:rPr>
          <w:rFonts w:ascii="Palatino Linotype" w:hAnsi="Palatino Linotype" w:cs="Tahoma"/>
          <w:bCs/>
          <w:i/>
          <w:szCs w:val="22"/>
        </w:rPr>
        <w:t>Información Pública del Estado de México y Municipios, el suscrito se encuentra jurídica y materialmente imposibilitado a proporcionar la información requerida; ya que bien es cierto, a esta Secretaría de Movilidad dentro de sus funciones le corresponde implementar medidas y acciones para el debido cumplimiento de las obligaciones por parte de los titulares de concesiones, permisos o autorizaciones en materia de transporte público; también lo es, que la regulación de los estacionamientos del servicio al público, de conformidad al artículo 8.3 del Código Administrativo del Estado de México, le corresponde al municipio.</w:t>
      </w:r>
    </w:p>
    <w:p w:rsidRPr="000F2160" w:rsidR="000014F7" w:rsidP="00975EEB" w:rsidRDefault="000014F7" w14:paraId="673B271F" w14:textId="77777777">
      <w:pPr>
        <w:autoSpaceDE w:val="0"/>
        <w:autoSpaceDN w:val="0"/>
        <w:adjustRightInd w:val="0"/>
        <w:spacing w:line="360" w:lineRule="auto"/>
        <w:ind w:left="567" w:right="539"/>
        <w:jc w:val="both"/>
        <w:rPr>
          <w:rFonts w:ascii="Palatino Linotype" w:hAnsi="Palatino Linotype" w:cs="Tahoma"/>
          <w:bCs/>
          <w:i/>
          <w:szCs w:val="22"/>
        </w:rPr>
      </w:pPr>
    </w:p>
    <w:p w:rsidRPr="000F2160" w:rsidR="00807DF1" w:rsidP="00975EEB" w:rsidRDefault="00807DF1" w14:paraId="51F6C650" w14:textId="6358ACCC">
      <w:pPr>
        <w:autoSpaceDE w:val="0"/>
        <w:autoSpaceDN w:val="0"/>
        <w:adjustRightInd w:val="0"/>
        <w:spacing w:line="360" w:lineRule="auto"/>
        <w:ind w:left="567" w:right="539"/>
        <w:jc w:val="both"/>
        <w:rPr>
          <w:rFonts w:ascii="Palatino Linotype" w:hAnsi="Palatino Linotype" w:cs="Tahoma"/>
          <w:bCs/>
          <w:i/>
          <w:szCs w:val="22"/>
        </w:rPr>
      </w:pPr>
      <w:r w:rsidRPr="000F2160">
        <w:rPr>
          <w:rFonts w:ascii="Palatino Linotype" w:hAnsi="Palatino Linotype" w:cs="Tahoma"/>
          <w:bCs/>
          <w:i/>
          <w:szCs w:val="22"/>
        </w:rPr>
        <w:t xml:space="preserve">Bajo esa tesitura, la Dirección General de Movilidad Zona I, realiza en forma constante visitas de verificación dentro de todas y cada una de las vialidades que comprenden los diversos municipios de esta Dirección General, a fin de supervisar que los prestadores del servicio público de transporte en sus diversas modalidades, cumplan con las disposiciones legales en la materia; y para el caso de sorprender de manera fragrante alguna unidad contraviniéndolas, se le aplica de manera inmediata </w:t>
      </w:r>
      <w:r w:rsidRPr="000F2160">
        <w:rPr>
          <w:rFonts w:ascii="Palatino Linotype" w:hAnsi="Palatino Linotype" w:cs="Tahoma"/>
          <w:bCs/>
          <w:i/>
          <w:szCs w:val="22"/>
        </w:rPr>
        <w:lastRenderedPageBreak/>
        <w:t>como medida de seguridad, la retención de la unidad, independientemente de la sanción administrativa que en términos de los artículos 7.83 y 7.84 del Código Administrativo del Estado de México procedan.</w:t>
      </w:r>
    </w:p>
    <w:p w:rsidRPr="000F2160" w:rsidR="000014F7" w:rsidP="00975EEB" w:rsidRDefault="000014F7" w14:paraId="5BE9F476" w14:textId="77777777">
      <w:pPr>
        <w:autoSpaceDE w:val="0"/>
        <w:autoSpaceDN w:val="0"/>
        <w:adjustRightInd w:val="0"/>
        <w:spacing w:line="360" w:lineRule="auto"/>
        <w:ind w:left="567" w:right="539"/>
        <w:jc w:val="both"/>
        <w:rPr>
          <w:rFonts w:ascii="Palatino Linotype" w:hAnsi="Palatino Linotype" w:cs="Tahoma"/>
          <w:bCs/>
          <w:i/>
          <w:szCs w:val="22"/>
        </w:rPr>
      </w:pPr>
    </w:p>
    <w:p w:rsidRPr="000F2160" w:rsidR="00D2766D" w:rsidP="00975EEB" w:rsidRDefault="00807DF1" w14:paraId="52BBD10A" w14:textId="4693AB84">
      <w:pPr>
        <w:autoSpaceDE w:val="0"/>
        <w:autoSpaceDN w:val="0"/>
        <w:adjustRightInd w:val="0"/>
        <w:spacing w:line="360" w:lineRule="auto"/>
        <w:ind w:left="567" w:right="539"/>
        <w:jc w:val="both"/>
        <w:rPr>
          <w:rFonts w:ascii="Palatino Linotype" w:hAnsi="Palatino Linotype" w:cs="Tahoma"/>
          <w:bCs/>
          <w:i/>
          <w:szCs w:val="22"/>
        </w:rPr>
      </w:pPr>
      <w:r w:rsidRPr="000F2160">
        <w:rPr>
          <w:rFonts w:ascii="Palatino Linotype" w:hAnsi="Palatino Linotype" w:cs="Tahoma"/>
          <w:bCs/>
          <w:i/>
          <w:szCs w:val="22"/>
        </w:rPr>
        <w:t>Finalmente, la Jefa del Departamento de Adquisiciones, Control y Suministro de Bienes, informó a la que suscribe que después de una búsqueda exhaustiva en los expedientes del personal adscrito a la Secretaría de Movilidad, no se encontró información alguna sobre curriculum vitae, oficio de asignación de funciones, sueldo neto mensual del nombre del servidor público encargado de las visitas de inspección y verificación en la región de Toluca, Estado de México.</w:t>
      </w:r>
      <w:r w:rsidRPr="000F2160" w:rsidR="00493B30">
        <w:rPr>
          <w:rFonts w:ascii="Palatino Linotype" w:hAnsi="Palatino Linotype" w:cs="Tahoma"/>
          <w:bCs/>
          <w:i/>
          <w:szCs w:val="22"/>
        </w:rPr>
        <w:t>”</w:t>
      </w:r>
      <w:r w:rsidRPr="000F2160" w:rsidR="00845276">
        <w:rPr>
          <w:rFonts w:ascii="Palatino Linotype" w:hAnsi="Palatino Linotype" w:cs="Tahoma"/>
          <w:bCs/>
          <w:i/>
          <w:szCs w:val="22"/>
        </w:rPr>
        <w:t>(Sic)</w:t>
      </w:r>
    </w:p>
    <w:p w:rsidRPr="000F2160" w:rsidR="00A467AB" w:rsidP="00975EEB" w:rsidRDefault="00A467AB" w14:paraId="12955052" w14:textId="77777777">
      <w:pPr>
        <w:autoSpaceDE w:val="0"/>
        <w:autoSpaceDN w:val="0"/>
        <w:adjustRightInd w:val="0"/>
        <w:spacing w:line="360" w:lineRule="auto"/>
        <w:ind w:left="567" w:right="539"/>
        <w:jc w:val="both"/>
        <w:rPr>
          <w:rFonts w:ascii="Palatino Linotype" w:hAnsi="Palatino Linotype" w:cs="Tahoma"/>
          <w:bCs/>
          <w:i/>
          <w:szCs w:val="22"/>
        </w:rPr>
      </w:pPr>
    </w:p>
    <w:p w:rsidRPr="000F2160" w:rsidR="00587F23" w:rsidP="00975EEB" w:rsidRDefault="008755DF" w14:paraId="3AA54EE6" w14:textId="416AA24F">
      <w:pPr>
        <w:autoSpaceDE w:val="0"/>
        <w:autoSpaceDN w:val="0"/>
        <w:adjustRightInd w:val="0"/>
        <w:spacing w:line="360" w:lineRule="auto"/>
        <w:jc w:val="both"/>
        <w:rPr>
          <w:rFonts w:ascii="Palatino Linotype" w:hAnsi="Palatino Linotype" w:cs="Tahoma"/>
          <w:b/>
          <w:sz w:val="22"/>
          <w:szCs w:val="22"/>
        </w:rPr>
      </w:pPr>
      <w:r w:rsidRPr="000F2160">
        <w:rPr>
          <w:rFonts w:ascii="Palatino Linotype" w:hAnsi="Palatino Linotype" w:cs="Tahoma"/>
          <w:b/>
          <w:sz w:val="22"/>
          <w:szCs w:val="22"/>
        </w:rPr>
        <w:t>II</w:t>
      </w:r>
      <w:r w:rsidRPr="000F2160" w:rsidR="00AA5A86">
        <w:rPr>
          <w:rFonts w:ascii="Palatino Linotype" w:hAnsi="Palatino Linotype" w:cs="Tahoma"/>
          <w:b/>
          <w:sz w:val="22"/>
          <w:szCs w:val="22"/>
        </w:rPr>
        <w:t xml:space="preserve">. </w:t>
      </w:r>
      <w:r w:rsidRPr="000F2160" w:rsidR="004100AA">
        <w:rPr>
          <w:rFonts w:ascii="Palatino Linotype" w:hAnsi="Palatino Linotype" w:cs="Tahoma"/>
          <w:b/>
          <w:sz w:val="22"/>
          <w:szCs w:val="22"/>
        </w:rPr>
        <w:t>Interposición</w:t>
      </w:r>
      <w:r w:rsidRPr="000F2160" w:rsidR="00C459A9">
        <w:rPr>
          <w:rFonts w:ascii="Palatino Linotype" w:hAnsi="Palatino Linotype" w:cs="Tahoma"/>
          <w:b/>
          <w:sz w:val="22"/>
          <w:szCs w:val="22"/>
        </w:rPr>
        <w:t xml:space="preserve"> del Recurso de R</w:t>
      </w:r>
      <w:r w:rsidRPr="000F2160" w:rsidR="00C25238">
        <w:rPr>
          <w:rFonts w:ascii="Palatino Linotype" w:hAnsi="Palatino Linotype" w:cs="Tahoma"/>
          <w:b/>
          <w:sz w:val="22"/>
          <w:szCs w:val="22"/>
        </w:rPr>
        <w:t xml:space="preserve">evisión. </w:t>
      </w:r>
    </w:p>
    <w:p w:rsidRPr="000F2160" w:rsidR="00C963DF" w:rsidP="00975EEB" w:rsidRDefault="00C963DF" w14:paraId="2E82B691" w14:textId="77777777">
      <w:pPr>
        <w:autoSpaceDE w:val="0"/>
        <w:autoSpaceDN w:val="0"/>
        <w:adjustRightInd w:val="0"/>
        <w:spacing w:line="360" w:lineRule="auto"/>
        <w:jc w:val="both"/>
        <w:rPr>
          <w:rFonts w:ascii="Palatino Linotype" w:hAnsi="Palatino Linotype" w:cs="Tahoma"/>
          <w:sz w:val="22"/>
          <w:szCs w:val="22"/>
        </w:rPr>
      </w:pPr>
    </w:p>
    <w:p w:rsidRPr="000F2160" w:rsidR="00BF6654" w:rsidP="00975EEB" w:rsidRDefault="00940AA8" w14:paraId="346E668C" w14:textId="5665AB24">
      <w:pPr>
        <w:autoSpaceDE w:val="0"/>
        <w:autoSpaceDN w:val="0"/>
        <w:adjustRightInd w:val="0"/>
        <w:spacing w:line="360" w:lineRule="auto"/>
        <w:jc w:val="both"/>
        <w:rPr>
          <w:rFonts w:ascii="Palatino Linotype" w:hAnsi="Palatino Linotype" w:cs="Tahoma"/>
          <w:sz w:val="22"/>
          <w:szCs w:val="22"/>
        </w:rPr>
      </w:pPr>
      <w:r w:rsidRPr="000F2160">
        <w:rPr>
          <w:rFonts w:ascii="Palatino Linotype" w:hAnsi="Palatino Linotype" w:cs="Tahoma"/>
          <w:sz w:val="22"/>
          <w:szCs w:val="22"/>
        </w:rPr>
        <w:t>En</w:t>
      </w:r>
      <w:r w:rsidRPr="000F2160" w:rsidR="004E401B">
        <w:rPr>
          <w:rFonts w:ascii="Palatino Linotype" w:hAnsi="Palatino Linotype" w:cs="Tahoma"/>
          <w:sz w:val="22"/>
          <w:szCs w:val="22"/>
        </w:rPr>
        <w:t xml:space="preserve"> fecha </w:t>
      </w:r>
      <w:r w:rsidRPr="000F2160" w:rsidR="00807DF1">
        <w:rPr>
          <w:rFonts w:ascii="Palatino Linotype" w:hAnsi="Palatino Linotype" w:cs="Tahoma"/>
          <w:sz w:val="22"/>
          <w:szCs w:val="22"/>
        </w:rPr>
        <w:t xml:space="preserve">veintinueve de septiembre </w:t>
      </w:r>
      <w:r w:rsidRPr="000F2160" w:rsidR="00F51CE8">
        <w:rPr>
          <w:rFonts w:ascii="Palatino Linotype" w:hAnsi="Palatino Linotype" w:cs="Tahoma"/>
          <w:sz w:val="22"/>
          <w:szCs w:val="22"/>
        </w:rPr>
        <w:t>de dos mil veintiuno</w:t>
      </w:r>
      <w:r w:rsidRPr="000F2160" w:rsidR="00C25238">
        <w:rPr>
          <w:rFonts w:ascii="Palatino Linotype" w:hAnsi="Palatino Linotype" w:cs="Tahoma"/>
          <w:sz w:val="22"/>
          <w:szCs w:val="22"/>
        </w:rPr>
        <w:t xml:space="preserve">, </w:t>
      </w:r>
      <w:r w:rsidRPr="000F2160" w:rsidR="00C00966">
        <w:rPr>
          <w:rFonts w:ascii="Palatino Linotype" w:hAnsi="Palatino Linotype" w:cs="Tahoma"/>
          <w:sz w:val="22"/>
          <w:szCs w:val="22"/>
        </w:rPr>
        <w:t xml:space="preserve">se recibió </w:t>
      </w:r>
      <w:r w:rsidRPr="000F2160" w:rsidR="00BE4843">
        <w:rPr>
          <w:rFonts w:ascii="Palatino Linotype" w:hAnsi="Palatino Linotype" w:cs="Tahoma"/>
          <w:sz w:val="22"/>
          <w:szCs w:val="22"/>
        </w:rPr>
        <w:t xml:space="preserve">en este Instituto, a través del </w:t>
      </w:r>
      <w:r w:rsidRPr="000F2160" w:rsidR="00BE4843">
        <w:rPr>
          <w:rFonts w:ascii="Palatino Linotype" w:hAnsi="Palatino Linotype" w:cs="Tahoma"/>
          <w:sz w:val="22"/>
          <w:szCs w:val="22"/>
          <w:lang w:val="es-ES"/>
        </w:rPr>
        <w:t xml:space="preserve">Sistema </w:t>
      </w:r>
      <w:r w:rsidRPr="000F2160" w:rsidR="00FD3F2D">
        <w:rPr>
          <w:rFonts w:ascii="Palatino Linotype" w:hAnsi="Palatino Linotype" w:cs="Tahoma"/>
          <w:sz w:val="22"/>
          <w:szCs w:val="22"/>
          <w:lang w:val="es-ES"/>
        </w:rPr>
        <w:t>d</w:t>
      </w:r>
      <w:r w:rsidRPr="000F2160" w:rsidR="00BE4843">
        <w:rPr>
          <w:rFonts w:ascii="Palatino Linotype" w:hAnsi="Palatino Linotype" w:cs="Tahoma"/>
          <w:sz w:val="22"/>
          <w:szCs w:val="22"/>
          <w:lang w:val="es-ES"/>
        </w:rPr>
        <w:t>e Acceso a la Información Mexiquense (SAIMEX)</w:t>
      </w:r>
      <w:r w:rsidRPr="000F2160" w:rsidR="00BE4843">
        <w:rPr>
          <w:rFonts w:ascii="Palatino Linotype" w:hAnsi="Palatino Linotype" w:cs="Tahoma"/>
          <w:sz w:val="22"/>
          <w:szCs w:val="22"/>
        </w:rPr>
        <w:t xml:space="preserve">, </w:t>
      </w:r>
      <w:r w:rsidRPr="000F2160" w:rsidR="00C00966">
        <w:rPr>
          <w:rFonts w:ascii="Palatino Linotype" w:hAnsi="Palatino Linotype" w:cs="Tahoma"/>
          <w:sz w:val="22"/>
          <w:szCs w:val="22"/>
        </w:rPr>
        <w:t>el</w:t>
      </w:r>
      <w:r w:rsidRPr="000F2160" w:rsidR="00BB5FD8">
        <w:rPr>
          <w:rFonts w:ascii="Palatino Linotype" w:hAnsi="Palatino Linotype" w:cs="Tahoma"/>
          <w:sz w:val="22"/>
          <w:szCs w:val="22"/>
        </w:rPr>
        <w:t xml:space="preserve"> </w:t>
      </w:r>
      <w:r w:rsidRPr="000F2160" w:rsidR="00BE4843">
        <w:rPr>
          <w:rFonts w:ascii="Palatino Linotype" w:hAnsi="Palatino Linotype" w:cs="Tahoma"/>
          <w:sz w:val="22"/>
          <w:szCs w:val="22"/>
        </w:rPr>
        <w:t>Recurs</w:t>
      </w:r>
      <w:r w:rsidRPr="000F2160" w:rsidR="00100E08">
        <w:rPr>
          <w:rFonts w:ascii="Palatino Linotype" w:hAnsi="Palatino Linotype" w:cs="Tahoma"/>
          <w:sz w:val="22"/>
          <w:szCs w:val="22"/>
        </w:rPr>
        <w:t xml:space="preserve">o de Revisión interpuesto por el </w:t>
      </w:r>
      <w:r w:rsidRPr="000F2160" w:rsidR="00E95A88">
        <w:rPr>
          <w:rFonts w:ascii="Palatino Linotype" w:hAnsi="Palatino Linotype" w:cs="Tahoma"/>
          <w:sz w:val="22"/>
          <w:szCs w:val="22"/>
        </w:rPr>
        <w:t>Recurrente,</w:t>
      </w:r>
      <w:r w:rsidRPr="000F2160" w:rsidR="00181AA7">
        <w:rPr>
          <w:rFonts w:ascii="Palatino Linotype" w:hAnsi="Palatino Linotype" w:cs="Tahoma"/>
          <w:sz w:val="22"/>
          <w:szCs w:val="22"/>
        </w:rPr>
        <w:t xml:space="preserve"> </w:t>
      </w:r>
      <w:r w:rsidRPr="000F2160" w:rsidR="00BE4843">
        <w:rPr>
          <w:rFonts w:ascii="Palatino Linotype" w:hAnsi="Palatino Linotype" w:cs="Tahoma"/>
          <w:sz w:val="22"/>
          <w:szCs w:val="22"/>
        </w:rPr>
        <w:t>en los siguientes términos:</w:t>
      </w:r>
    </w:p>
    <w:p w:rsidRPr="000F2160" w:rsidR="007F355D" w:rsidP="00975EEB" w:rsidRDefault="007F355D" w14:paraId="7A0CD985" w14:textId="77777777">
      <w:pPr>
        <w:autoSpaceDE w:val="0"/>
        <w:autoSpaceDN w:val="0"/>
        <w:adjustRightInd w:val="0"/>
        <w:spacing w:line="360" w:lineRule="auto"/>
        <w:ind w:right="1126"/>
        <w:jc w:val="both"/>
        <w:rPr>
          <w:rFonts w:ascii="Palatino Linotype" w:hAnsi="Palatino Linotype" w:cs="Tahoma"/>
          <w:sz w:val="22"/>
          <w:szCs w:val="22"/>
        </w:rPr>
      </w:pPr>
    </w:p>
    <w:p w:rsidRPr="000F2160" w:rsidR="00CC56A9" w:rsidP="00975EEB" w:rsidRDefault="005C4E4A" w14:paraId="5BC9B05A" w14:textId="6FFDF0F6">
      <w:pPr>
        <w:autoSpaceDE w:val="0"/>
        <w:autoSpaceDN w:val="0"/>
        <w:adjustRightInd w:val="0"/>
        <w:spacing w:line="360" w:lineRule="auto"/>
        <w:ind w:right="1126"/>
        <w:jc w:val="both"/>
        <w:rPr>
          <w:rFonts w:ascii="Palatino Linotype" w:hAnsi="Palatino Linotype" w:cs="Tahoma"/>
          <w:sz w:val="22"/>
          <w:szCs w:val="22"/>
        </w:rPr>
      </w:pPr>
      <w:r w:rsidRPr="000F2160">
        <w:rPr>
          <w:rFonts w:ascii="Palatino Linotype" w:hAnsi="Palatino Linotype" w:cs="Tahoma"/>
          <w:b/>
          <w:sz w:val="22"/>
          <w:szCs w:val="22"/>
        </w:rPr>
        <w:t xml:space="preserve"> SOLICITUD</w:t>
      </w:r>
      <w:r w:rsidRPr="000F2160" w:rsidR="007F355D">
        <w:rPr>
          <w:rFonts w:ascii="Palatino Linotype" w:hAnsi="Palatino Linotype" w:cs="Tahoma"/>
          <w:b/>
          <w:sz w:val="22"/>
          <w:szCs w:val="22"/>
        </w:rPr>
        <w:t xml:space="preserve"> </w:t>
      </w:r>
      <w:r w:rsidRPr="000F2160" w:rsidR="00722359">
        <w:rPr>
          <w:rFonts w:ascii="Palatino Linotype" w:hAnsi="Palatino Linotype" w:cs="Tahoma"/>
          <w:b/>
          <w:sz w:val="22"/>
          <w:szCs w:val="22"/>
        </w:rPr>
        <w:t>00301/SMOV/IP/2021</w:t>
      </w:r>
      <w:r w:rsidRPr="000F2160" w:rsidR="00CC56A9">
        <w:rPr>
          <w:rFonts w:ascii="Palatino Linotype" w:hAnsi="Palatino Linotype" w:cs="Tahoma"/>
          <w:sz w:val="22"/>
          <w:szCs w:val="22"/>
        </w:rPr>
        <w:t xml:space="preserve"> </w:t>
      </w:r>
    </w:p>
    <w:p w:rsidRPr="000F2160" w:rsidR="006D7015" w:rsidP="00975EEB" w:rsidRDefault="006D7015" w14:paraId="1A48D02C" w14:textId="637F5478">
      <w:pPr>
        <w:autoSpaceDE w:val="0"/>
        <w:autoSpaceDN w:val="0"/>
        <w:adjustRightInd w:val="0"/>
        <w:spacing w:line="360" w:lineRule="auto"/>
        <w:ind w:right="1126"/>
        <w:jc w:val="both"/>
        <w:rPr>
          <w:rFonts w:ascii="Palatino Linotype" w:hAnsi="Palatino Linotype" w:cs="Tahoma"/>
          <w:b/>
          <w:i/>
          <w:sz w:val="22"/>
          <w:szCs w:val="22"/>
        </w:rPr>
      </w:pPr>
      <w:r w:rsidRPr="000F2160">
        <w:rPr>
          <w:rFonts w:ascii="Palatino Linotype" w:hAnsi="Palatino Linotype" w:cs="Tahoma"/>
          <w:b/>
          <w:i/>
          <w:sz w:val="22"/>
          <w:szCs w:val="22"/>
        </w:rPr>
        <w:t>ACTO IMPUGNADO</w:t>
      </w:r>
      <w:r w:rsidRPr="000F2160">
        <w:rPr>
          <w:rFonts w:ascii="Palatino Linotype" w:hAnsi="Palatino Linotype" w:cs="Tahoma"/>
          <w:b/>
          <w:i/>
          <w:sz w:val="22"/>
          <w:szCs w:val="22"/>
        </w:rPr>
        <w:tab/>
      </w:r>
    </w:p>
    <w:p w:rsidRPr="000F2160" w:rsidR="0050681C" w:rsidP="00975EEB" w:rsidRDefault="007F355D" w14:paraId="093F1828" w14:textId="5EA9D97C">
      <w:pPr>
        <w:autoSpaceDE w:val="0"/>
        <w:autoSpaceDN w:val="0"/>
        <w:adjustRightInd w:val="0"/>
        <w:spacing w:line="360" w:lineRule="auto"/>
        <w:ind w:left="567" w:right="539"/>
        <w:jc w:val="both"/>
        <w:rPr>
          <w:rFonts w:ascii="Palatino Linotype" w:hAnsi="Palatino Linotype" w:cs="Tahoma"/>
          <w:i/>
          <w:szCs w:val="22"/>
        </w:rPr>
      </w:pPr>
      <w:r w:rsidRPr="000F2160">
        <w:rPr>
          <w:rFonts w:ascii="Palatino Linotype" w:hAnsi="Palatino Linotype" w:cs="Tahoma"/>
          <w:i/>
          <w:szCs w:val="22"/>
        </w:rPr>
        <w:t>“</w:t>
      </w:r>
      <w:r w:rsidRPr="000F2160" w:rsidR="00AE3C69">
        <w:rPr>
          <w:rFonts w:ascii="Palatino Linotype" w:hAnsi="Palatino Linotype" w:cs="Tahoma"/>
          <w:i/>
          <w:szCs w:val="22"/>
        </w:rPr>
        <w:t>La respuesta</w:t>
      </w:r>
      <w:r w:rsidRPr="000F2160">
        <w:rPr>
          <w:rFonts w:ascii="Palatino Linotype" w:hAnsi="Palatino Linotype" w:cs="Tahoma"/>
          <w:i/>
          <w:szCs w:val="22"/>
        </w:rPr>
        <w:t>”</w:t>
      </w:r>
    </w:p>
    <w:p w:rsidRPr="000F2160" w:rsidR="00D1080B" w:rsidP="00975EEB" w:rsidRDefault="00D1080B" w14:paraId="623C0257" w14:textId="77777777">
      <w:pPr>
        <w:autoSpaceDE w:val="0"/>
        <w:autoSpaceDN w:val="0"/>
        <w:adjustRightInd w:val="0"/>
        <w:spacing w:line="360" w:lineRule="auto"/>
        <w:ind w:right="700"/>
        <w:jc w:val="both"/>
        <w:rPr>
          <w:rFonts w:ascii="Palatino Linotype" w:hAnsi="Palatino Linotype" w:cs="Tahoma"/>
          <w:b/>
          <w:sz w:val="22"/>
          <w:szCs w:val="22"/>
        </w:rPr>
      </w:pPr>
    </w:p>
    <w:p w:rsidRPr="000F2160" w:rsidR="001F1DF4" w:rsidP="00975EEB" w:rsidRDefault="001F1DF4" w14:paraId="59F5FF76" w14:textId="237B09C9">
      <w:pPr>
        <w:autoSpaceDE w:val="0"/>
        <w:autoSpaceDN w:val="0"/>
        <w:adjustRightInd w:val="0"/>
        <w:spacing w:line="360" w:lineRule="auto"/>
        <w:ind w:right="700"/>
        <w:jc w:val="both"/>
        <w:rPr>
          <w:rFonts w:ascii="Palatino Linotype" w:hAnsi="Palatino Linotype" w:cs="Tahoma"/>
          <w:b/>
          <w:i/>
          <w:sz w:val="22"/>
          <w:szCs w:val="22"/>
        </w:rPr>
      </w:pPr>
      <w:r w:rsidRPr="000F2160">
        <w:rPr>
          <w:rFonts w:ascii="Palatino Linotype" w:hAnsi="Palatino Linotype" w:cs="Tahoma"/>
          <w:b/>
          <w:sz w:val="22"/>
          <w:szCs w:val="22"/>
        </w:rPr>
        <w:t>RAZONES O MOTIVOS DE LA INCONFORMIDAD</w:t>
      </w:r>
    </w:p>
    <w:p w:rsidRPr="000F2160" w:rsidR="00254AF3" w:rsidP="00975EEB" w:rsidRDefault="007F355D" w14:paraId="07E1320F" w14:textId="0DCD13BF">
      <w:pPr>
        <w:autoSpaceDE w:val="0"/>
        <w:autoSpaceDN w:val="0"/>
        <w:adjustRightInd w:val="0"/>
        <w:spacing w:line="360" w:lineRule="auto"/>
        <w:ind w:left="567" w:right="700"/>
        <w:jc w:val="both"/>
        <w:rPr>
          <w:rFonts w:ascii="Palatino Linotype" w:hAnsi="Palatino Linotype" w:cs="Tahoma"/>
          <w:i/>
          <w:szCs w:val="22"/>
        </w:rPr>
      </w:pPr>
      <w:r w:rsidRPr="000F2160">
        <w:rPr>
          <w:rFonts w:ascii="Palatino Linotype" w:hAnsi="Palatino Linotype" w:cs="Tahoma"/>
          <w:i/>
          <w:szCs w:val="22"/>
        </w:rPr>
        <w:t>“</w:t>
      </w:r>
      <w:r w:rsidRPr="000F2160" w:rsidR="00AE3C69">
        <w:rPr>
          <w:rFonts w:ascii="Palatino Linotype" w:hAnsi="Palatino Linotype" w:cs="Tahoma"/>
          <w:i/>
          <w:szCs w:val="22"/>
        </w:rPr>
        <w:t>Una respuesta inverosímil que refleja poca ética, moral, vergüenza y suficiente corrupción.</w:t>
      </w:r>
      <w:r w:rsidRPr="000F2160" w:rsidR="00F1613A">
        <w:rPr>
          <w:rFonts w:ascii="Palatino Linotype" w:hAnsi="Palatino Linotype" w:cs="Tahoma"/>
          <w:i/>
          <w:szCs w:val="22"/>
        </w:rPr>
        <w:t>”</w:t>
      </w:r>
      <w:r w:rsidRPr="000F2160" w:rsidR="00F51CE8">
        <w:rPr>
          <w:rFonts w:ascii="Palatino Linotype" w:hAnsi="Palatino Linotype" w:cs="Tahoma"/>
          <w:i/>
          <w:szCs w:val="22"/>
        </w:rPr>
        <w:t xml:space="preserve"> </w:t>
      </w:r>
      <w:r w:rsidRPr="000F2160" w:rsidR="00AE3C69">
        <w:rPr>
          <w:rFonts w:ascii="Palatino Linotype" w:hAnsi="Palatino Linotype" w:cs="Tahoma"/>
          <w:i/>
          <w:szCs w:val="22"/>
        </w:rPr>
        <w:t>(Sic)</w:t>
      </w:r>
    </w:p>
    <w:p w:rsidRPr="000F2160" w:rsidR="00A40CCA" w:rsidP="00975EEB" w:rsidRDefault="00A40CCA" w14:paraId="5F01F117" w14:textId="77777777">
      <w:pPr>
        <w:autoSpaceDE w:val="0"/>
        <w:autoSpaceDN w:val="0"/>
        <w:adjustRightInd w:val="0"/>
        <w:spacing w:line="360" w:lineRule="auto"/>
        <w:ind w:left="567" w:right="700"/>
        <w:jc w:val="both"/>
        <w:rPr>
          <w:rFonts w:ascii="Palatino Linotype" w:hAnsi="Palatino Linotype" w:cs="Tahoma"/>
          <w:i/>
          <w:sz w:val="22"/>
          <w:szCs w:val="22"/>
        </w:rPr>
      </w:pPr>
    </w:p>
    <w:p w:rsidRPr="000F2160" w:rsidR="007D6095" w:rsidP="00975EEB" w:rsidRDefault="00CD00BD" w14:paraId="46523DF9" w14:textId="15D9E1DC">
      <w:pPr>
        <w:autoSpaceDE w:val="0"/>
        <w:autoSpaceDN w:val="0"/>
        <w:adjustRightInd w:val="0"/>
        <w:spacing w:line="360" w:lineRule="auto"/>
        <w:ind w:right="-8"/>
        <w:jc w:val="both"/>
        <w:rPr>
          <w:rFonts w:ascii="Palatino Linotype" w:hAnsi="Palatino Linotype" w:cs="Tahoma"/>
          <w:sz w:val="22"/>
          <w:szCs w:val="22"/>
        </w:rPr>
      </w:pPr>
      <w:r w:rsidRPr="000F2160">
        <w:rPr>
          <w:rFonts w:ascii="Palatino Linotype" w:hAnsi="Palatino Linotype" w:cs="Tahoma"/>
          <w:sz w:val="22"/>
          <w:szCs w:val="22"/>
        </w:rPr>
        <w:t xml:space="preserve">El </w:t>
      </w:r>
      <w:r w:rsidRPr="000F2160" w:rsidR="006F14B6">
        <w:rPr>
          <w:rFonts w:ascii="Palatino Linotype" w:hAnsi="Palatino Linotype" w:cs="Tahoma"/>
          <w:sz w:val="22"/>
          <w:szCs w:val="22"/>
        </w:rPr>
        <w:t>Particular no</w:t>
      </w:r>
      <w:r w:rsidRPr="000F2160" w:rsidR="00284E91">
        <w:rPr>
          <w:rFonts w:ascii="Palatino Linotype" w:hAnsi="Palatino Linotype" w:cs="Tahoma"/>
          <w:sz w:val="22"/>
          <w:szCs w:val="22"/>
        </w:rPr>
        <w:t xml:space="preserve"> </w:t>
      </w:r>
      <w:r w:rsidRPr="000F2160" w:rsidR="006F14B6">
        <w:rPr>
          <w:rFonts w:ascii="Palatino Linotype" w:hAnsi="Palatino Linotype" w:cs="Tahoma"/>
          <w:sz w:val="22"/>
          <w:szCs w:val="22"/>
        </w:rPr>
        <w:t>adjuntó archivos</w:t>
      </w:r>
      <w:r w:rsidRPr="000F2160" w:rsidR="00E71A91">
        <w:rPr>
          <w:rFonts w:ascii="Palatino Linotype" w:hAnsi="Palatino Linotype" w:cs="Tahoma"/>
          <w:sz w:val="22"/>
          <w:szCs w:val="22"/>
        </w:rPr>
        <w:t xml:space="preserve"> </w:t>
      </w:r>
      <w:r w:rsidRPr="000F2160" w:rsidR="00D94EBE">
        <w:rPr>
          <w:rFonts w:ascii="Palatino Linotype" w:hAnsi="Palatino Linotype" w:cs="Tahoma"/>
          <w:sz w:val="22"/>
          <w:szCs w:val="22"/>
        </w:rPr>
        <w:t>a la interp</w:t>
      </w:r>
      <w:r w:rsidRPr="000F2160" w:rsidR="007D6095">
        <w:rPr>
          <w:rFonts w:ascii="Palatino Linotype" w:hAnsi="Palatino Linotype" w:cs="Tahoma"/>
          <w:sz w:val="22"/>
          <w:szCs w:val="22"/>
        </w:rPr>
        <w:t xml:space="preserve">osición del </w:t>
      </w:r>
      <w:r w:rsidRPr="000F2160" w:rsidR="00284E91">
        <w:rPr>
          <w:rFonts w:ascii="Palatino Linotype" w:hAnsi="Palatino Linotype" w:cs="Tahoma"/>
          <w:sz w:val="22"/>
          <w:szCs w:val="22"/>
        </w:rPr>
        <w:t>Recurso de Revisión.</w:t>
      </w:r>
    </w:p>
    <w:p w:rsidRPr="000F2160" w:rsidR="00316CAA" w:rsidP="00975EEB" w:rsidRDefault="00316CAA" w14:paraId="54433139" w14:textId="77777777">
      <w:pPr>
        <w:autoSpaceDE w:val="0"/>
        <w:autoSpaceDN w:val="0"/>
        <w:adjustRightInd w:val="0"/>
        <w:spacing w:line="360" w:lineRule="auto"/>
        <w:ind w:right="-8"/>
        <w:jc w:val="both"/>
        <w:rPr>
          <w:rFonts w:ascii="Palatino Linotype" w:hAnsi="Palatino Linotype" w:cs="Tahoma"/>
          <w:sz w:val="22"/>
          <w:szCs w:val="22"/>
        </w:rPr>
      </w:pPr>
    </w:p>
    <w:p w:rsidRPr="000F2160" w:rsidR="0019079E" w:rsidP="00975EEB" w:rsidRDefault="0019079E" w14:paraId="59C4BDF0" w14:textId="25A1989A">
      <w:pPr>
        <w:autoSpaceDE w:val="0"/>
        <w:autoSpaceDN w:val="0"/>
        <w:adjustRightInd w:val="0"/>
        <w:spacing w:line="360" w:lineRule="auto"/>
        <w:ind w:right="700"/>
        <w:jc w:val="both"/>
        <w:rPr>
          <w:rFonts w:ascii="Palatino Linotype" w:hAnsi="Palatino Linotype" w:cs="Tahoma"/>
          <w:b/>
          <w:sz w:val="22"/>
          <w:szCs w:val="22"/>
        </w:rPr>
      </w:pPr>
      <w:r w:rsidRPr="000F2160">
        <w:rPr>
          <w:rFonts w:ascii="Palatino Linotype" w:hAnsi="Palatino Linotype" w:cs="Tahoma"/>
          <w:b/>
          <w:sz w:val="22"/>
          <w:szCs w:val="22"/>
        </w:rPr>
        <w:t>IV.- Trámite del Recurso de Revisión ante el Instituto</w:t>
      </w:r>
    </w:p>
    <w:p w:rsidRPr="000F2160" w:rsidR="00E445DA" w:rsidP="00975EEB" w:rsidRDefault="00E445DA" w14:paraId="5785FA71" w14:textId="77777777">
      <w:pPr>
        <w:spacing w:line="360" w:lineRule="auto"/>
        <w:jc w:val="both"/>
        <w:rPr>
          <w:rFonts w:ascii="Palatino Linotype" w:hAnsi="Palatino Linotype" w:eastAsia="Batang" w:cs="Tahoma"/>
          <w:b/>
          <w:bCs/>
          <w:sz w:val="22"/>
          <w:szCs w:val="22"/>
        </w:rPr>
      </w:pPr>
    </w:p>
    <w:p w:rsidRPr="000F2160" w:rsidR="007A23B0" w:rsidP="00975EEB" w:rsidRDefault="00B31222" w14:paraId="52CB31E7" w14:textId="27339BC0">
      <w:pPr>
        <w:pStyle w:val="Prrafodelista"/>
        <w:numPr>
          <w:ilvl w:val="0"/>
          <w:numId w:val="3"/>
        </w:numPr>
        <w:spacing w:line="360" w:lineRule="auto"/>
        <w:ind w:left="426"/>
        <w:jc w:val="both"/>
        <w:rPr>
          <w:rFonts w:ascii="Palatino Linotype" w:hAnsi="Palatino Linotype" w:eastAsia="Batang" w:cs="Tahoma"/>
          <w:b/>
          <w:bCs/>
          <w:szCs w:val="22"/>
        </w:rPr>
      </w:pPr>
      <w:r w:rsidRPr="000F2160">
        <w:rPr>
          <w:rFonts w:ascii="Palatino Linotype" w:hAnsi="Palatino Linotype" w:eastAsia="Batang" w:cs="Tahoma"/>
          <w:b/>
          <w:bCs/>
          <w:szCs w:val="22"/>
        </w:rPr>
        <w:t xml:space="preserve">Turno del </w:t>
      </w:r>
      <w:r w:rsidRPr="000F2160" w:rsidR="00C459A9">
        <w:rPr>
          <w:rFonts w:ascii="Palatino Linotype" w:hAnsi="Palatino Linotype" w:cs="Tahoma"/>
          <w:b/>
          <w:szCs w:val="22"/>
        </w:rPr>
        <w:t>Recurso de Revisión</w:t>
      </w:r>
      <w:r w:rsidRPr="000F2160" w:rsidR="00A90F9B">
        <w:rPr>
          <w:rFonts w:ascii="Palatino Linotype" w:hAnsi="Palatino Linotype" w:eastAsia="Batang" w:cs="Tahoma"/>
          <w:b/>
          <w:bCs/>
          <w:szCs w:val="22"/>
        </w:rPr>
        <w:t>.</w:t>
      </w:r>
      <w:r w:rsidRPr="000F2160" w:rsidR="00AE489D">
        <w:rPr>
          <w:rFonts w:ascii="Palatino Linotype" w:hAnsi="Palatino Linotype" w:eastAsia="Batang" w:cs="Tahoma"/>
          <w:b/>
          <w:bCs/>
          <w:szCs w:val="22"/>
        </w:rPr>
        <w:t xml:space="preserve"> </w:t>
      </w:r>
    </w:p>
    <w:p w:rsidRPr="000F2160" w:rsidR="00AB0E1A" w:rsidP="00975EEB" w:rsidRDefault="00AB0E1A" w14:paraId="01EAD4F8" w14:textId="77777777">
      <w:pPr>
        <w:pStyle w:val="Prrafodelista"/>
        <w:spacing w:line="360" w:lineRule="auto"/>
        <w:ind w:left="426"/>
        <w:jc w:val="both"/>
        <w:rPr>
          <w:rFonts w:ascii="Palatino Linotype" w:hAnsi="Palatino Linotype" w:eastAsia="Batang" w:cs="Tahoma"/>
          <w:b/>
          <w:bCs/>
          <w:szCs w:val="22"/>
        </w:rPr>
      </w:pPr>
    </w:p>
    <w:p w:rsidRPr="000F2160" w:rsidR="00BE4843" w:rsidP="00975EEB" w:rsidRDefault="007D431D" w14:paraId="49E5AB60" w14:textId="0E4770D1">
      <w:pPr>
        <w:pStyle w:val="Prrafodelista"/>
        <w:spacing w:line="360" w:lineRule="auto"/>
        <w:ind w:left="0"/>
        <w:jc w:val="both"/>
        <w:rPr>
          <w:rFonts w:ascii="Palatino Linotype" w:hAnsi="Palatino Linotype" w:eastAsia="Batang" w:cs="Tahoma"/>
          <w:bCs/>
          <w:szCs w:val="22"/>
        </w:rPr>
      </w:pPr>
      <w:r w:rsidRPr="000F2160">
        <w:rPr>
          <w:rFonts w:ascii="Palatino Linotype" w:hAnsi="Palatino Linotype" w:eastAsia="Batang" w:cs="Tahoma"/>
          <w:bCs/>
          <w:szCs w:val="22"/>
        </w:rPr>
        <w:t xml:space="preserve">El </w:t>
      </w:r>
      <w:r w:rsidRPr="000F2160" w:rsidR="00AE3C69">
        <w:rPr>
          <w:rFonts w:ascii="Palatino Linotype" w:hAnsi="Palatino Linotype" w:eastAsia="Batang" w:cs="Tahoma"/>
          <w:bCs/>
          <w:szCs w:val="22"/>
        </w:rPr>
        <w:t xml:space="preserve">veintinueve de septiembre </w:t>
      </w:r>
      <w:r w:rsidRPr="000F2160" w:rsidR="00F51CE8">
        <w:rPr>
          <w:rFonts w:ascii="Palatino Linotype" w:hAnsi="Palatino Linotype" w:eastAsia="Batang" w:cs="Tahoma"/>
          <w:bCs/>
          <w:szCs w:val="22"/>
        </w:rPr>
        <w:t>de dos mil veintiuno</w:t>
      </w:r>
      <w:r w:rsidRPr="000F2160" w:rsidR="00BE4843">
        <w:rPr>
          <w:rFonts w:ascii="Palatino Linotype" w:hAnsi="Palatino Linotype" w:eastAsia="Batang" w:cs="Tahoma"/>
          <w:bCs/>
          <w:szCs w:val="22"/>
        </w:rPr>
        <w:t xml:space="preserve">, el </w:t>
      </w:r>
      <w:r w:rsidRPr="000F2160" w:rsidR="00BE4843">
        <w:rPr>
          <w:rFonts w:ascii="Palatino Linotype" w:hAnsi="Palatino Linotype" w:cs="Tahoma"/>
          <w:szCs w:val="22"/>
          <w:lang w:val="es-ES"/>
        </w:rPr>
        <w:t>Sistema de Acceso a la Información Mexiquense (SAIMEX),</w:t>
      </w:r>
      <w:r w:rsidRPr="000F2160" w:rsidR="005826EF">
        <w:rPr>
          <w:rFonts w:ascii="Palatino Linotype" w:hAnsi="Palatino Linotype" w:eastAsia="Batang" w:cs="Tahoma"/>
          <w:bCs/>
          <w:szCs w:val="22"/>
        </w:rPr>
        <w:t xml:space="preserve"> asignó el</w:t>
      </w:r>
      <w:r w:rsidRPr="000F2160" w:rsidR="00BE4843">
        <w:rPr>
          <w:rFonts w:ascii="Palatino Linotype" w:hAnsi="Palatino Linotype" w:eastAsia="Batang" w:cs="Tahoma"/>
          <w:bCs/>
          <w:szCs w:val="22"/>
        </w:rPr>
        <w:t xml:space="preserve"> número de expediente </w:t>
      </w:r>
      <w:r w:rsidRPr="000F2160" w:rsidR="00722359">
        <w:rPr>
          <w:rFonts w:ascii="Palatino Linotype" w:hAnsi="Palatino Linotype" w:eastAsia="Batang" w:cs="Tahoma"/>
          <w:b/>
          <w:szCs w:val="22"/>
        </w:rPr>
        <w:t>04866/INFOEM/IP/RR/2021</w:t>
      </w:r>
      <w:r w:rsidR="00791EF2">
        <w:rPr>
          <w:rFonts w:ascii="Palatino Linotype" w:hAnsi="Palatino Linotype" w:eastAsia="Batang" w:cs="Tahoma"/>
          <w:b/>
          <w:szCs w:val="22"/>
        </w:rPr>
        <w:t xml:space="preserve"> </w:t>
      </w:r>
      <w:r w:rsidRPr="000F2160" w:rsidR="00A81DA8">
        <w:rPr>
          <w:rFonts w:ascii="Palatino Linotype" w:hAnsi="Palatino Linotype" w:eastAsia="Batang" w:cs="Tahoma"/>
          <w:bCs/>
          <w:szCs w:val="22"/>
        </w:rPr>
        <w:t>al</w:t>
      </w:r>
      <w:r w:rsidRPr="000F2160" w:rsidR="00BE4843">
        <w:rPr>
          <w:rFonts w:ascii="Palatino Linotype" w:hAnsi="Palatino Linotype" w:eastAsia="Batang" w:cs="Tahoma"/>
          <w:bCs/>
          <w:szCs w:val="22"/>
        </w:rPr>
        <w:t xml:space="preserve">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0F2160" w:rsidR="001F3949" w:rsidP="00975EEB" w:rsidRDefault="001F3949" w14:paraId="1BF70995" w14:textId="77777777">
      <w:pPr>
        <w:spacing w:line="360" w:lineRule="auto"/>
        <w:jc w:val="both"/>
        <w:rPr>
          <w:rFonts w:ascii="Palatino Linotype" w:hAnsi="Palatino Linotype" w:eastAsia="Batang" w:cs="Tahoma"/>
          <w:bCs/>
          <w:sz w:val="22"/>
          <w:szCs w:val="22"/>
        </w:rPr>
      </w:pPr>
    </w:p>
    <w:p w:rsidRPr="000F2160" w:rsidR="00145A44" w:rsidP="00975EEB" w:rsidRDefault="00B31222" w14:paraId="33CB2940" w14:textId="28F8D4C2">
      <w:pPr>
        <w:pStyle w:val="Prrafodelista"/>
        <w:numPr>
          <w:ilvl w:val="0"/>
          <w:numId w:val="3"/>
        </w:numPr>
        <w:spacing w:line="360" w:lineRule="auto"/>
        <w:ind w:left="284"/>
        <w:jc w:val="both"/>
        <w:rPr>
          <w:rFonts w:ascii="Palatino Linotype" w:hAnsi="Palatino Linotype" w:eastAsia="Batang" w:cs="Tahoma"/>
          <w:b/>
          <w:bCs/>
          <w:szCs w:val="22"/>
        </w:rPr>
      </w:pPr>
      <w:r w:rsidRPr="000F2160">
        <w:rPr>
          <w:rFonts w:ascii="Palatino Linotype" w:hAnsi="Palatino Linotype" w:eastAsia="Batang" w:cs="Tahoma"/>
          <w:b/>
          <w:bCs/>
          <w:szCs w:val="22"/>
        </w:rPr>
        <w:t>Admisión del</w:t>
      </w:r>
      <w:r w:rsidRPr="000F2160" w:rsidR="00AE489D">
        <w:rPr>
          <w:rFonts w:ascii="Palatino Linotype" w:hAnsi="Palatino Linotype" w:eastAsia="Batang" w:cs="Tahoma"/>
          <w:b/>
          <w:bCs/>
          <w:szCs w:val="22"/>
        </w:rPr>
        <w:t xml:space="preserve"> </w:t>
      </w:r>
      <w:r w:rsidRPr="000F2160" w:rsidR="00C459A9">
        <w:rPr>
          <w:rFonts w:ascii="Palatino Linotype" w:hAnsi="Palatino Linotype" w:cs="Tahoma"/>
          <w:b/>
          <w:szCs w:val="22"/>
        </w:rPr>
        <w:t>Recurso de Revisión</w:t>
      </w:r>
      <w:r w:rsidRPr="000F2160">
        <w:rPr>
          <w:rFonts w:ascii="Palatino Linotype" w:hAnsi="Palatino Linotype" w:eastAsia="Batang" w:cs="Tahoma"/>
          <w:b/>
          <w:bCs/>
          <w:szCs w:val="22"/>
        </w:rPr>
        <w:t xml:space="preserve">. </w:t>
      </w:r>
    </w:p>
    <w:p w:rsidRPr="000F2160" w:rsidR="00AB0E1A" w:rsidP="00975EEB" w:rsidRDefault="00AB0E1A" w14:paraId="6D06E5D3" w14:textId="77777777">
      <w:pPr>
        <w:pStyle w:val="Prrafodelista"/>
        <w:spacing w:line="360" w:lineRule="auto"/>
        <w:ind w:left="284"/>
        <w:jc w:val="both"/>
        <w:rPr>
          <w:rFonts w:ascii="Palatino Linotype" w:hAnsi="Palatino Linotype" w:eastAsia="Batang" w:cs="Tahoma"/>
          <w:b/>
          <w:bCs/>
          <w:szCs w:val="22"/>
        </w:rPr>
      </w:pPr>
    </w:p>
    <w:p w:rsidRPr="000F2160" w:rsidR="00C16B01" w:rsidP="00975EEB" w:rsidRDefault="00043782" w14:paraId="58694986" w14:textId="1E15698C">
      <w:pPr>
        <w:spacing w:line="360" w:lineRule="auto"/>
        <w:jc w:val="both"/>
        <w:rPr>
          <w:rFonts w:ascii="Palatino Linotype" w:hAnsi="Palatino Linotype" w:eastAsia="Batang" w:cs="Tahoma"/>
          <w:bCs/>
          <w:sz w:val="22"/>
          <w:szCs w:val="22"/>
        </w:rPr>
      </w:pPr>
      <w:r w:rsidRPr="000F2160">
        <w:rPr>
          <w:rFonts w:ascii="Palatino Linotype" w:hAnsi="Palatino Linotype" w:eastAsia="Batang" w:cs="Tahoma"/>
          <w:bCs/>
          <w:sz w:val="22"/>
          <w:szCs w:val="22"/>
        </w:rPr>
        <w:t xml:space="preserve">El </w:t>
      </w:r>
      <w:r w:rsidRPr="000F2160" w:rsidR="00AE3C69">
        <w:rPr>
          <w:rFonts w:ascii="Palatino Linotype" w:hAnsi="Palatino Linotype" w:eastAsia="Batang" w:cs="Tahoma"/>
          <w:bCs/>
          <w:sz w:val="22"/>
          <w:szCs w:val="22"/>
        </w:rPr>
        <w:t xml:space="preserve">cuatro de octubre </w:t>
      </w:r>
      <w:r w:rsidRPr="000F2160" w:rsidR="00F51CE8">
        <w:rPr>
          <w:rFonts w:ascii="Palatino Linotype" w:hAnsi="Palatino Linotype" w:eastAsia="Batang" w:cs="Tahoma"/>
          <w:bCs/>
          <w:sz w:val="22"/>
          <w:szCs w:val="22"/>
        </w:rPr>
        <w:t>de dos mil veintiuno</w:t>
      </w:r>
      <w:r w:rsidRPr="000F2160" w:rsidR="00A81DA8">
        <w:rPr>
          <w:rFonts w:ascii="Palatino Linotype" w:hAnsi="Palatino Linotype" w:eastAsia="Batang" w:cs="Tahoma"/>
          <w:bCs/>
          <w:sz w:val="22"/>
          <w:szCs w:val="22"/>
        </w:rPr>
        <w:t>, se acordó la admisión del</w:t>
      </w:r>
      <w:r w:rsidR="00791EF2">
        <w:rPr>
          <w:rFonts w:ascii="Palatino Linotype" w:hAnsi="Palatino Linotype" w:eastAsia="Batang" w:cs="Tahoma"/>
          <w:bCs/>
          <w:sz w:val="22"/>
          <w:szCs w:val="22"/>
        </w:rPr>
        <w:t xml:space="preserve"> </w:t>
      </w:r>
      <w:r w:rsidRPr="000F2160" w:rsidR="00BE4843">
        <w:rPr>
          <w:rFonts w:ascii="Palatino Linotype" w:hAnsi="Palatino Linotype" w:eastAsia="Batang" w:cs="Tahoma"/>
          <w:bCs/>
          <w:sz w:val="22"/>
          <w:szCs w:val="22"/>
        </w:rPr>
        <w:t xml:space="preserve">Recurso de Revisión interpuesto por </w:t>
      </w:r>
      <w:r w:rsidRPr="000F2160" w:rsidR="00911BEE">
        <w:rPr>
          <w:rFonts w:ascii="Palatino Linotype" w:hAnsi="Palatino Linotype" w:eastAsia="Batang" w:cs="Tahoma"/>
          <w:bCs/>
          <w:sz w:val="22"/>
          <w:szCs w:val="22"/>
        </w:rPr>
        <w:t>el</w:t>
      </w:r>
      <w:r w:rsidRPr="000F2160" w:rsidR="00BE4843">
        <w:rPr>
          <w:rFonts w:ascii="Palatino Linotype" w:hAnsi="Palatino Linotype" w:eastAsia="Batang" w:cs="Tahoma"/>
          <w:bCs/>
          <w:sz w:val="22"/>
          <w:szCs w:val="22"/>
        </w:rPr>
        <w:t xml:space="preserve"> Recurrente en contra del </w:t>
      </w:r>
      <w:r w:rsidRPr="000F2160" w:rsidR="00141895">
        <w:rPr>
          <w:rFonts w:ascii="Palatino Linotype" w:hAnsi="Palatino Linotype" w:eastAsia="Batang" w:cs="Tahoma"/>
          <w:bCs/>
          <w:sz w:val="22"/>
          <w:szCs w:val="22"/>
        </w:rPr>
        <w:t>Sujeto Obligado</w:t>
      </w:r>
      <w:r w:rsidRPr="000F2160" w:rsidR="00BE4843">
        <w:rPr>
          <w:rFonts w:ascii="Palatino Linotype" w:hAnsi="Palatino Linotype" w:eastAsia="Batang" w:cs="Tahoma"/>
          <w:bCs/>
          <w:sz w:val="22"/>
          <w:szCs w:val="22"/>
        </w:rPr>
        <w:t>, en términos del artículo 185, fracciones I y II de la Ley de Transparencia y Acceso a la Información Pública del Es</w:t>
      </w:r>
      <w:r w:rsidRPr="000F2160" w:rsidR="0029346B">
        <w:rPr>
          <w:rFonts w:ascii="Palatino Linotype" w:hAnsi="Palatino Linotype" w:eastAsia="Batang" w:cs="Tahoma"/>
          <w:bCs/>
          <w:sz w:val="22"/>
          <w:szCs w:val="22"/>
        </w:rPr>
        <w:t>tado</w:t>
      </w:r>
      <w:r w:rsidRPr="000F2160" w:rsidR="00664DEA">
        <w:rPr>
          <w:rFonts w:ascii="Palatino Linotype" w:hAnsi="Palatino Linotype" w:eastAsia="Batang" w:cs="Tahoma"/>
          <w:bCs/>
          <w:sz w:val="22"/>
          <w:szCs w:val="22"/>
        </w:rPr>
        <w:t xml:space="preserve"> de México y Municipios,</w:t>
      </w:r>
      <w:r w:rsidR="00791EF2">
        <w:rPr>
          <w:rFonts w:ascii="Palatino Linotype" w:hAnsi="Palatino Linotype" w:eastAsia="Batang" w:cs="Tahoma"/>
          <w:bCs/>
          <w:sz w:val="22"/>
          <w:szCs w:val="22"/>
        </w:rPr>
        <w:t xml:space="preserve"> </w:t>
      </w:r>
      <w:r w:rsidRPr="000F2160" w:rsidR="00664DEA">
        <w:rPr>
          <w:rFonts w:ascii="Palatino Linotype" w:hAnsi="Palatino Linotype" w:eastAsia="Batang" w:cs="Tahoma"/>
          <w:bCs/>
          <w:sz w:val="22"/>
          <w:szCs w:val="22"/>
        </w:rPr>
        <w:t>lo que fue</w:t>
      </w:r>
      <w:r w:rsidRPr="000F2160" w:rsidR="00BE4843">
        <w:rPr>
          <w:rFonts w:ascii="Palatino Linotype" w:hAnsi="Palatino Linotype" w:eastAsia="Batang" w:cs="Tahoma"/>
          <w:bCs/>
          <w:sz w:val="22"/>
          <w:szCs w:val="22"/>
        </w:rPr>
        <w:t xml:space="preserve"> notificado a las partes el mismo día, a través del Sistema de Acceso a la Información Mexiquense (SAIMEX), en el que se les otorgó un plazo de siete días hábiles posteriores a la misma, para que manifestaran lo que a su derecho conviniera y formularan alegatos</w:t>
      </w:r>
      <w:r w:rsidRPr="000F2160" w:rsidR="00D451DE">
        <w:rPr>
          <w:rFonts w:ascii="Palatino Linotype" w:hAnsi="Palatino Linotype" w:eastAsia="Batang" w:cs="Tahoma"/>
          <w:bCs/>
          <w:sz w:val="22"/>
          <w:szCs w:val="22"/>
        </w:rPr>
        <w:t>.</w:t>
      </w:r>
    </w:p>
    <w:p w:rsidRPr="000F2160" w:rsidR="001A6807" w:rsidP="00975EEB" w:rsidRDefault="001A6807" w14:paraId="0EC362EA" w14:textId="77777777">
      <w:pPr>
        <w:spacing w:line="360" w:lineRule="auto"/>
        <w:jc w:val="both"/>
        <w:rPr>
          <w:rFonts w:ascii="Palatino Linotype" w:hAnsi="Palatino Linotype" w:eastAsia="Batang" w:cs="Tahoma"/>
          <w:bCs/>
          <w:sz w:val="22"/>
          <w:szCs w:val="22"/>
        </w:rPr>
      </w:pPr>
    </w:p>
    <w:p w:rsidRPr="000F2160" w:rsidR="001A6807" w:rsidP="00975EEB" w:rsidRDefault="00604D08" w14:paraId="70EEA881" w14:textId="760827E5">
      <w:pPr>
        <w:spacing w:line="360" w:lineRule="auto"/>
        <w:jc w:val="both"/>
        <w:rPr>
          <w:rFonts w:ascii="Palatino Linotype" w:hAnsi="Palatino Linotype" w:eastAsia="Batang" w:cs="Tahoma"/>
          <w:bCs/>
          <w:sz w:val="22"/>
          <w:szCs w:val="22"/>
        </w:rPr>
      </w:pPr>
      <w:r w:rsidRPr="000F2160">
        <w:rPr>
          <w:rFonts w:ascii="Palatino Linotype" w:hAnsi="Palatino Linotype" w:eastAsia="Batang" w:cs="Tahoma"/>
          <w:bCs/>
          <w:sz w:val="22"/>
          <w:szCs w:val="22"/>
        </w:rPr>
        <w:t>En tal virtud, el sujeto Obligado rindió su Informe Justificado el trece de octubre de dos mil veintiuno, por medio de cual ratificó su respuesta primigenia. Dicho informe se puso a la vista de la parte Recurrente, quien fue omisa en realizar manifestación alguna.</w:t>
      </w:r>
    </w:p>
    <w:p w:rsidRPr="000F2160" w:rsidR="00604D08" w:rsidP="00975EEB" w:rsidRDefault="00604D08" w14:paraId="046FF1FC" w14:textId="77777777">
      <w:pPr>
        <w:spacing w:line="360" w:lineRule="auto"/>
        <w:jc w:val="both"/>
        <w:rPr>
          <w:rFonts w:ascii="Palatino Linotype" w:hAnsi="Palatino Linotype" w:eastAsia="Batang" w:cs="Tahoma"/>
          <w:bCs/>
          <w:sz w:val="22"/>
          <w:szCs w:val="22"/>
        </w:rPr>
      </w:pPr>
    </w:p>
    <w:p w:rsidRPr="000F2160" w:rsidR="00604D08" w:rsidP="00975EEB" w:rsidRDefault="00604D08" w14:paraId="3306B1F5" w14:textId="41FB243B">
      <w:pPr>
        <w:pStyle w:val="Prrafodelista"/>
        <w:spacing w:line="360" w:lineRule="auto"/>
        <w:ind w:left="0"/>
        <w:jc w:val="both"/>
        <w:rPr>
          <w:rFonts w:ascii="Palatino Linotype" w:hAnsi="Palatino Linotype" w:eastAsia="Batang" w:cs="Tahoma"/>
          <w:bCs/>
          <w:szCs w:val="22"/>
        </w:rPr>
      </w:pPr>
      <w:r w:rsidRPr="000F2160">
        <w:rPr>
          <w:rFonts w:ascii="Palatino Linotype" w:hAnsi="Palatino Linotype" w:eastAsia="Batang" w:cs="Tahoma"/>
          <w:bCs/>
          <w:szCs w:val="22"/>
        </w:rPr>
        <w:t>c)</w:t>
      </w:r>
      <w:r w:rsidRPr="000F2160">
        <w:rPr>
          <w:rFonts w:ascii="Palatino Linotype" w:hAnsi="Palatino Linotype" w:eastAsia="Batang" w:cs="Tahoma"/>
          <w:b/>
          <w:bCs/>
          <w:szCs w:val="22"/>
        </w:rPr>
        <w:tab/>
      </w:r>
      <w:r w:rsidRPr="000F2160">
        <w:rPr>
          <w:rFonts w:ascii="Palatino Linotype" w:hAnsi="Palatino Linotype" w:eastAsia="Batang" w:cs="Tahoma"/>
          <w:b/>
          <w:bCs/>
          <w:szCs w:val="22"/>
        </w:rPr>
        <w:t>Ampliación del plazo para resolver.</w:t>
      </w:r>
      <w:r w:rsidRPr="000F2160">
        <w:rPr>
          <w:rFonts w:ascii="Palatino Linotype" w:hAnsi="Palatino Linotype" w:eastAsia="Batang" w:cs="Tahoma"/>
          <w:bCs/>
          <w:szCs w:val="22"/>
        </w:rPr>
        <w:t xml:space="preserve"> </w:t>
      </w:r>
    </w:p>
    <w:p w:rsidRPr="000F2160" w:rsidR="00604D08" w:rsidP="00975EEB" w:rsidRDefault="00604D08" w14:paraId="22E5D348" w14:textId="77777777">
      <w:pPr>
        <w:pStyle w:val="Prrafodelista"/>
        <w:spacing w:line="360" w:lineRule="auto"/>
        <w:ind w:left="0"/>
        <w:jc w:val="both"/>
        <w:rPr>
          <w:rFonts w:ascii="Palatino Linotype" w:hAnsi="Palatino Linotype" w:eastAsia="Batang" w:cs="Tahoma"/>
          <w:bCs/>
          <w:szCs w:val="22"/>
        </w:rPr>
      </w:pPr>
    </w:p>
    <w:p w:rsidRPr="000F2160" w:rsidR="00604D08" w:rsidP="00975EEB" w:rsidRDefault="00604D08" w14:paraId="65E72B60" w14:textId="3A1400B3">
      <w:pPr>
        <w:pStyle w:val="Prrafodelista"/>
        <w:spacing w:line="360" w:lineRule="auto"/>
        <w:ind w:left="0"/>
        <w:jc w:val="both"/>
        <w:rPr>
          <w:rFonts w:ascii="Palatino Linotype" w:hAnsi="Palatino Linotype" w:eastAsia="Batang" w:cs="Tahoma"/>
          <w:bCs/>
          <w:szCs w:val="22"/>
        </w:rPr>
      </w:pPr>
      <w:r w:rsidRPr="000F2160">
        <w:rPr>
          <w:rFonts w:ascii="Palatino Linotype" w:hAnsi="Palatino Linotype" w:eastAsia="Batang" w:cs="Tahoma"/>
          <w:bCs/>
          <w:szCs w:val="22"/>
        </w:rPr>
        <w:t>El</w:t>
      </w:r>
      <w:r w:rsidR="00791EF2">
        <w:rPr>
          <w:rFonts w:ascii="Palatino Linotype" w:hAnsi="Palatino Linotype" w:eastAsia="Batang" w:cs="Tahoma"/>
          <w:bCs/>
          <w:szCs w:val="22"/>
        </w:rPr>
        <w:t xml:space="preserve"> </w:t>
      </w:r>
      <w:r w:rsidRPr="000F2160">
        <w:rPr>
          <w:rFonts w:ascii="Palatino Linotype" w:hAnsi="Palatino Linotype" w:eastAsia="Batang" w:cs="Tahoma"/>
          <w:bCs/>
          <w:szCs w:val="22"/>
        </w:rPr>
        <w:t xml:space="preserve">veinticuatro de noviembre de dos mil veintiuno, con fundamento en lo dispuesto por el artículo 181, párrafo tercero, de la Ley de Transparencia y Acceso a la Información Pública del Estado de México y Municipios, se acordó ampliar por un periodo de quince días hábiles, el </w:t>
      </w:r>
      <w:r w:rsidRPr="000F2160">
        <w:rPr>
          <w:rFonts w:ascii="Palatino Linotype" w:hAnsi="Palatino Linotype" w:eastAsia="Batang" w:cs="Tahoma"/>
          <w:bCs/>
          <w:szCs w:val="22"/>
        </w:rPr>
        <w:lastRenderedPageBreak/>
        <w:t>plazo para resolver el Recurso de Revisión que nos ocupa; acto que fue notificado a las partes, el mismo día, mediante el Sistema de Acceso a la Información Mexiquense (SAIMEX).</w:t>
      </w:r>
    </w:p>
    <w:p w:rsidRPr="000F2160" w:rsidR="00604D08" w:rsidP="00975EEB" w:rsidRDefault="00604D08" w14:paraId="55A2F6FC" w14:textId="77777777">
      <w:pPr>
        <w:spacing w:line="360" w:lineRule="auto"/>
        <w:jc w:val="both"/>
        <w:rPr>
          <w:rFonts w:ascii="Palatino Linotype" w:hAnsi="Palatino Linotype" w:eastAsia="Batang" w:cs="Tahoma"/>
          <w:bCs/>
          <w:sz w:val="22"/>
          <w:szCs w:val="22"/>
        </w:rPr>
      </w:pPr>
    </w:p>
    <w:p w:rsidRPr="000F2160" w:rsidR="004E5D8D" w:rsidP="00975EEB" w:rsidRDefault="00604D08" w14:paraId="2FA960FC" w14:textId="4AC38D38">
      <w:pPr>
        <w:pStyle w:val="Prrafodelista"/>
        <w:numPr>
          <w:ilvl w:val="0"/>
          <w:numId w:val="40"/>
        </w:numPr>
        <w:spacing w:line="360" w:lineRule="auto"/>
        <w:ind w:left="0" w:firstLine="0"/>
        <w:jc w:val="both"/>
        <w:rPr>
          <w:rFonts w:ascii="Palatino Linotype" w:hAnsi="Palatino Linotype" w:eastAsia="Batang" w:cs="Tahoma"/>
          <w:b/>
          <w:szCs w:val="22"/>
        </w:rPr>
      </w:pPr>
      <w:r w:rsidRPr="000F2160">
        <w:rPr>
          <w:rFonts w:ascii="Palatino Linotype" w:hAnsi="Palatino Linotype" w:eastAsia="Batang" w:cs="Tahoma"/>
          <w:b/>
          <w:szCs w:val="22"/>
        </w:rPr>
        <w:t>C</w:t>
      </w:r>
      <w:r w:rsidRPr="000F2160" w:rsidR="00636605">
        <w:rPr>
          <w:rFonts w:ascii="Palatino Linotype" w:hAnsi="Palatino Linotype" w:eastAsia="Batang" w:cs="Tahoma"/>
          <w:b/>
          <w:szCs w:val="22"/>
        </w:rPr>
        <w:t xml:space="preserve">ierre de instrucción. </w:t>
      </w:r>
    </w:p>
    <w:p w:rsidRPr="000F2160" w:rsidR="00F116F3" w:rsidP="00975EEB" w:rsidRDefault="00F116F3" w14:paraId="29AF92DF" w14:textId="77777777">
      <w:pPr>
        <w:spacing w:line="360" w:lineRule="auto"/>
        <w:ind w:left="-76"/>
        <w:jc w:val="both"/>
        <w:rPr>
          <w:rFonts w:ascii="Palatino Linotype" w:hAnsi="Palatino Linotype" w:eastAsia="Batang" w:cs="Tahoma"/>
          <w:bCs/>
          <w:szCs w:val="22"/>
        </w:rPr>
      </w:pPr>
    </w:p>
    <w:p w:rsidRPr="000F2160" w:rsidR="00F76EA8" w:rsidP="00975EEB" w:rsidRDefault="00636605" w14:paraId="16915D82" w14:textId="5D58A812">
      <w:pPr>
        <w:pStyle w:val="Prrafodelista"/>
        <w:spacing w:line="360" w:lineRule="auto"/>
        <w:ind w:left="0"/>
        <w:jc w:val="both"/>
        <w:rPr>
          <w:rFonts w:ascii="Palatino Linotype" w:hAnsi="Palatino Linotype" w:eastAsia="Batang" w:cs="Tahoma"/>
          <w:bCs/>
          <w:szCs w:val="22"/>
        </w:rPr>
      </w:pPr>
      <w:r w:rsidRPr="000F2160">
        <w:rPr>
          <w:rFonts w:ascii="Palatino Linotype" w:hAnsi="Palatino Linotype" w:eastAsia="Batang" w:cs="Tahoma"/>
          <w:bCs/>
          <w:szCs w:val="22"/>
        </w:rPr>
        <w:t xml:space="preserve">El </w:t>
      </w:r>
      <w:r w:rsidRPr="000F2160" w:rsidR="00604D08">
        <w:rPr>
          <w:rFonts w:ascii="Palatino Linotype" w:hAnsi="Palatino Linotype" w:eastAsia="Batang" w:cs="Tahoma"/>
          <w:bCs/>
          <w:szCs w:val="22"/>
        </w:rPr>
        <w:t xml:space="preserve">veintiséis de noviembre </w:t>
      </w:r>
      <w:r w:rsidRPr="000F2160" w:rsidR="008F2EAE">
        <w:rPr>
          <w:rFonts w:ascii="Palatino Linotype" w:hAnsi="Palatino Linotype" w:eastAsia="Batang" w:cs="Tahoma"/>
          <w:bCs/>
          <w:szCs w:val="22"/>
        </w:rPr>
        <w:t>de dos mil veintiuno</w:t>
      </w:r>
      <w:r w:rsidRPr="000F2160">
        <w:rPr>
          <w:rFonts w:ascii="Palatino Linotype" w:hAnsi="Palatino Linotype" w:eastAsia="Batang" w:cs="Tahoma"/>
          <w:bCs/>
          <w:szCs w:val="22"/>
        </w:rPr>
        <w:t>,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Sistema de Acceso a la Información Mexiquense (SAIMEX).</w:t>
      </w:r>
    </w:p>
    <w:p w:rsidRPr="000F2160" w:rsidR="0038110D" w:rsidP="00975EEB" w:rsidRDefault="0038110D" w14:paraId="36C53636" w14:textId="77777777">
      <w:pPr>
        <w:pStyle w:val="Prrafodelista"/>
        <w:spacing w:line="360" w:lineRule="auto"/>
        <w:ind w:left="0"/>
        <w:jc w:val="both"/>
        <w:rPr>
          <w:rFonts w:ascii="Palatino Linotype" w:hAnsi="Palatino Linotype" w:eastAsia="Batang" w:cs="Tahoma"/>
          <w:bCs/>
          <w:szCs w:val="22"/>
        </w:rPr>
      </w:pPr>
    </w:p>
    <w:p w:rsidRPr="000F2160" w:rsidR="004F2D88" w:rsidP="00975EEB" w:rsidRDefault="004F2D88" w14:paraId="23BF3E30" w14:textId="5B78FB81">
      <w:pPr>
        <w:spacing w:line="360" w:lineRule="auto"/>
        <w:jc w:val="both"/>
        <w:rPr>
          <w:rFonts w:ascii="Palatino Linotype" w:hAnsi="Palatino Linotype" w:eastAsia="Batang" w:cs="Tahoma"/>
          <w:bCs/>
          <w:sz w:val="22"/>
          <w:szCs w:val="22"/>
        </w:rPr>
      </w:pPr>
      <w:r w:rsidRPr="000F2160">
        <w:rPr>
          <w:rFonts w:ascii="Palatino Linotype" w:hAnsi="Palatino Linotype" w:eastAsia="Batang" w:cs="Tahoma"/>
          <w:bCs/>
          <w:sz w:val="22"/>
          <w:szCs w:val="22"/>
        </w:rPr>
        <w:t xml:space="preserve">En </w:t>
      </w:r>
      <w:r w:rsidRPr="000F2160" w:rsidR="00367F82">
        <w:rPr>
          <w:rFonts w:ascii="Palatino Linotype" w:hAnsi="Palatino Linotype" w:eastAsia="Batang" w:cs="Tahoma"/>
          <w:bCs/>
          <w:sz w:val="22"/>
          <w:szCs w:val="22"/>
        </w:rPr>
        <w:t>razón de que fue debidamente su</w:t>
      </w:r>
      <w:r w:rsidRPr="000F2160">
        <w:rPr>
          <w:rFonts w:ascii="Palatino Linotype" w:hAnsi="Palatino Linotype" w:eastAsia="Batang" w:cs="Tahoma"/>
          <w:bCs/>
          <w:sz w:val="22"/>
          <w:szCs w:val="22"/>
        </w:rPr>
        <w:t xml:space="preserve">stanciado el expediente </w:t>
      </w:r>
      <w:r w:rsidRPr="000F2160" w:rsidR="00367F82">
        <w:rPr>
          <w:rFonts w:ascii="Palatino Linotype" w:hAnsi="Palatino Linotype" w:eastAsia="Batang" w:cs="Tahoma"/>
          <w:bCs/>
          <w:sz w:val="22"/>
          <w:szCs w:val="22"/>
        </w:rPr>
        <w:t xml:space="preserve">electrónico </w:t>
      </w:r>
      <w:r w:rsidRPr="000F2160">
        <w:rPr>
          <w:rFonts w:ascii="Palatino Linotype" w:hAnsi="Palatino Linotype" w:eastAsia="Batang" w:cs="Tahoma"/>
          <w:bCs/>
          <w:sz w:val="22"/>
          <w:szCs w:val="22"/>
        </w:rPr>
        <w:t>y no exist</w:t>
      </w:r>
      <w:r w:rsidRPr="000F2160" w:rsidR="00367F82">
        <w:rPr>
          <w:rFonts w:ascii="Palatino Linotype" w:hAnsi="Palatino Linotype" w:eastAsia="Batang" w:cs="Tahoma"/>
          <w:bCs/>
          <w:sz w:val="22"/>
          <w:szCs w:val="22"/>
        </w:rPr>
        <w:t>e</w:t>
      </w:r>
      <w:r w:rsidRPr="000F2160">
        <w:rPr>
          <w:rFonts w:ascii="Palatino Linotype" w:hAnsi="Palatino Linotype" w:eastAsia="Batang" w:cs="Tahoma"/>
          <w:bCs/>
          <w:sz w:val="22"/>
          <w:szCs w:val="22"/>
        </w:rPr>
        <w:t xml:space="preserve"> dilige</w:t>
      </w:r>
      <w:r w:rsidRPr="000F2160" w:rsidR="00367F82">
        <w:rPr>
          <w:rFonts w:ascii="Palatino Linotype" w:hAnsi="Palatino Linotype" w:eastAsia="Batang" w:cs="Tahoma"/>
          <w:bCs/>
          <w:sz w:val="22"/>
          <w:szCs w:val="22"/>
        </w:rPr>
        <w:t xml:space="preserve">ncia pendiente de desahogo, se </w:t>
      </w:r>
      <w:r w:rsidRPr="000F2160">
        <w:rPr>
          <w:rFonts w:ascii="Palatino Linotype" w:hAnsi="Palatino Linotype" w:eastAsia="Batang" w:cs="Tahoma"/>
          <w:bCs/>
          <w:sz w:val="22"/>
          <w:szCs w:val="22"/>
        </w:rPr>
        <w:t>emit</w:t>
      </w:r>
      <w:r w:rsidRPr="000F2160" w:rsidR="00367F82">
        <w:rPr>
          <w:rFonts w:ascii="Palatino Linotype" w:hAnsi="Palatino Linotype" w:eastAsia="Batang" w:cs="Tahoma"/>
          <w:bCs/>
          <w:sz w:val="22"/>
          <w:szCs w:val="22"/>
        </w:rPr>
        <w:t>e</w:t>
      </w:r>
      <w:r w:rsidRPr="000F2160">
        <w:rPr>
          <w:rFonts w:ascii="Palatino Linotype" w:hAnsi="Palatino Linotype" w:eastAsia="Batang" w:cs="Tahoma"/>
          <w:bCs/>
          <w:sz w:val="22"/>
          <w:szCs w:val="22"/>
        </w:rPr>
        <w:t xml:space="preserve"> la resolución que conforme a Derecho proceda, de acuerdo a l</w:t>
      </w:r>
      <w:r w:rsidRPr="000F2160" w:rsidR="009A620E">
        <w:rPr>
          <w:rFonts w:ascii="Palatino Linotype" w:hAnsi="Palatino Linotype" w:eastAsia="Batang" w:cs="Tahoma"/>
          <w:bCs/>
          <w:sz w:val="22"/>
          <w:szCs w:val="22"/>
        </w:rPr>
        <w:t>o</w:t>
      </w:r>
      <w:r w:rsidRPr="000F2160">
        <w:rPr>
          <w:rFonts w:ascii="Palatino Linotype" w:hAnsi="Palatino Linotype" w:eastAsia="Batang" w:cs="Tahoma"/>
          <w:bCs/>
          <w:sz w:val="22"/>
          <w:szCs w:val="22"/>
        </w:rPr>
        <w:t xml:space="preserve">s siguientes: </w:t>
      </w:r>
    </w:p>
    <w:p w:rsidRPr="000F2160" w:rsidR="00A56F39" w:rsidP="00975EEB" w:rsidRDefault="00A56F39" w14:paraId="7AC186DC" w14:textId="77777777">
      <w:pPr>
        <w:spacing w:line="360" w:lineRule="auto"/>
        <w:jc w:val="center"/>
        <w:rPr>
          <w:rFonts w:ascii="Palatino Linotype" w:hAnsi="Palatino Linotype" w:eastAsia="Batang" w:cs="Tahoma"/>
          <w:bCs/>
          <w:sz w:val="22"/>
          <w:szCs w:val="22"/>
        </w:rPr>
      </w:pPr>
    </w:p>
    <w:p w:rsidRPr="000F2160" w:rsidR="004F2D88" w:rsidP="00975EEB" w:rsidRDefault="009A620E" w14:paraId="6D5F9470" w14:textId="3CABCE35">
      <w:pPr>
        <w:spacing w:line="360" w:lineRule="auto"/>
        <w:jc w:val="center"/>
        <w:rPr>
          <w:rFonts w:ascii="Palatino Linotype" w:hAnsi="Palatino Linotype" w:eastAsia="Batang" w:cs="Tahoma"/>
          <w:b/>
          <w:bCs/>
          <w:sz w:val="22"/>
          <w:szCs w:val="22"/>
        </w:rPr>
      </w:pPr>
      <w:r w:rsidRPr="000F2160">
        <w:rPr>
          <w:rFonts w:ascii="Palatino Linotype" w:hAnsi="Palatino Linotype" w:eastAsia="Batang" w:cs="Tahoma"/>
          <w:b/>
          <w:bCs/>
          <w:sz w:val="22"/>
          <w:szCs w:val="22"/>
        </w:rPr>
        <w:t>CONSIDERANDOS</w:t>
      </w:r>
      <w:r w:rsidRPr="000F2160" w:rsidR="004F2D88">
        <w:rPr>
          <w:rFonts w:ascii="Palatino Linotype" w:hAnsi="Palatino Linotype" w:eastAsia="Batang" w:cs="Tahoma"/>
          <w:b/>
          <w:bCs/>
          <w:sz w:val="22"/>
          <w:szCs w:val="22"/>
        </w:rPr>
        <w:t>:</w:t>
      </w:r>
    </w:p>
    <w:p w:rsidRPr="000F2160" w:rsidR="00AC6357" w:rsidP="00975EEB" w:rsidRDefault="00AC6357" w14:paraId="71FD1FA6" w14:textId="77777777">
      <w:pPr>
        <w:autoSpaceDE w:val="0"/>
        <w:autoSpaceDN w:val="0"/>
        <w:adjustRightInd w:val="0"/>
        <w:spacing w:line="360" w:lineRule="auto"/>
        <w:jc w:val="both"/>
        <w:rPr>
          <w:rFonts w:ascii="Palatino Linotype" w:hAnsi="Palatino Linotype" w:eastAsia="Batang" w:cs="Tahoma"/>
          <w:b/>
          <w:bCs/>
          <w:sz w:val="22"/>
          <w:szCs w:val="22"/>
        </w:rPr>
      </w:pPr>
    </w:p>
    <w:p w:rsidRPr="000F2160" w:rsidR="00AC6357" w:rsidP="00975EEB" w:rsidRDefault="00AC6357" w14:paraId="25C115F7" w14:textId="77777777">
      <w:pPr>
        <w:autoSpaceDE w:val="0"/>
        <w:autoSpaceDN w:val="0"/>
        <w:adjustRightInd w:val="0"/>
        <w:spacing w:line="360" w:lineRule="auto"/>
        <w:jc w:val="both"/>
        <w:rPr>
          <w:rFonts w:ascii="Palatino Linotype" w:hAnsi="Palatino Linotype" w:eastAsia="Batang" w:cs="Tahoma"/>
          <w:b/>
          <w:bCs/>
          <w:sz w:val="22"/>
          <w:szCs w:val="22"/>
        </w:rPr>
      </w:pPr>
      <w:r w:rsidRPr="000F2160">
        <w:rPr>
          <w:rFonts w:ascii="Palatino Linotype" w:hAnsi="Palatino Linotype" w:eastAsia="Batang" w:cs="Tahoma"/>
          <w:b/>
          <w:bCs/>
          <w:sz w:val="22"/>
          <w:szCs w:val="22"/>
        </w:rPr>
        <w:t>PRIMERO. Competencia.</w:t>
      </w:r>
    </w:p>
    <w:p w:rsidRPr="000F2160" w:rsidR="00AC6357" w:rsidP="00975EEB" w:rsidRDefault="00AC6357" w14:paraId="7B746594" w14:textId="77777777">
      <w:pPr>
        <w:autoSpaceDE w:val="0"/>
        <w:autoSpaceDN w:val="0"/>
        <w:adjustRightInd w:val="0"/>
        <w:spacing w:line="360" w:lineRule="auto"/>
        <w:jc w:val="both"/>
        <w:rPr>
          <w:rFonts w:ascii="Palatino Linotype" w:hAnsi="Palatino Linotype" w:eastAsia="Batang" w:cs="Tahoma"/>
          <w:b/>
          <w:bCs/>
          <w:sz w:val="22"/>
          <w:szCs w:val="22"/>
        </w:rPr>
      </w:pPr>
    </w:p>
    <w:p w:rsidRPr="000F2160" w:rsidR="00AC6357" w:rsidP="00975EEB" w:rsidRDefault="00AC6357" w14:paraId="3B69D3D7" w14:textId="77777777">
      <w:pPr>
        <w:autoSpaceDE w:val="0"/>
        <w:autoSpaceDN w:val="0"/>
        <w:adjustRightInd w:val="0"/>
        <w:spacing w:line="360" w:lineRule="auto"/>
        <w:jc w:val="both"/>
        <w:rPr>
          <w:rFonts w:ascii="Palatino Linotype" w:hAnsi="Palatino Linotype" w:eastAsia="Batang" w:cs="Tahoma"/>
          <w:bCs/>
          <w:sz w:val="22"/>
          <w:szCs w:val="22"/>
        </w:rPr>
      </w:pPr>
      <w:r w:rsidRPr="000F2160">
        <w:rPr>
          <w:rFonts w:ascii="Palatino Linotype" w:hAnsi="Palatino Linotype" w:eastAsia="Batang"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noveno, trigésimo y trigésimo primero, fracciones I, II, III, IV y V de la Constitución Política del Estado Libre y Soberano de México; 1°, 8°, 9°, 10, 37 y 42, fracciones I, II y III, de la Ley General de Transparencia y Acceso a la Información Pública; 1°, 2°, </w:t>
      </w:r>
      <w:r w:rsidRPr="000F2160">
        <w:rPr>
          <w:rFonts w:ascii="Palatino Linotype" w:hAnsi="Palatino Linotype" w:eastAsia="Batang" w:cs="Tahoma"/>
          <w:bCs/>
          <w:sz w:val="22"/>
          <w:szCs w:val="22"/>
        </w:rPr>
        <w:lastRenderedPageBreak/>
        <w:t>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0F2160" w:rsidR="00AC6357" w:rsidP="00975EEB" w:rsidRDefault="00AC6357" w14:paraId="65F0C515" w14:textId="77777777">
      <w:pPr>
        <w:autoSpaceDE w:val="0"/>
        <w:autoSpaceDN w:val="0"/>
        <w:adjustRightInd w:val="0"/>
        <w:spacing w:line="360" w:lineRule="auto"/>
        <w:jc w:val="both"/>
        <w:rPr>
          <w:rFonts w:ascii="Palatino Linotype" w:hAnsi="Palatino Linotype" w:eastAsia="Batang" w:cs="Tahoma"/>
          <w:b/>
          <w:bCs/>
          <w:sz w:val="22"/>
          <w:szCs w:val="22"/>
        </w:rPr>
      </w:pPr>
    </w:p>
    <w:p w:rsidRPr="000F2160" w:rsidR="00436FD3" w:rsidP="00975EEB" w:rsidRDefault="004F2D88" w14:paraId="37AA4E33" w14:textId="11B4636A">
      <w:pPr>
        <w:autoSpaceDE w:val="0"/>
        <w:autoSpaceDN w:val="0"/>
        <w:adjustRightInd w:val="0"/>
        <w:spacing w:line="360" w:lineRule="auto"/>
        <w:jc w:val="both"/>
        <w:rPr>
          <w:rFonts w:ascii="Palatino Linotype" w:hAnsi="Palatino Linotype" w:eastAsia="Batang" w:cs="Tahoma"/>
          <w:bCs/>
          <w:sz w:val="22"/>
          <w:szCs w:val="22"/>
        </w:rPr>
      </w:pPr>
      <w:r w:rsidRPr="000F2160">
        <w:rPr>
          <w:rFonts w:ascii="Palatino Linotype" w:hAnsi="Palatino Linotype" w:eastAsia="Batang" w:cs="Tahoma"/>
          <w:b/>
          <w:bCs/>
          <w:sz w:val="22"/>
          <w:szCs w:val="22"/>
        </w:rPr>
        <w:t>SEGUND</w:t>
      </w:r>
      <w:r w:rsidRPr="000F2160" w:rsidR="002241A6">
        <w:rPr>
          <w:rFonts w:ascii="Palatino Linotype" w:hAnsi="Palatino Linotype" w:eastAsia="Batang" w:cs="Tahoma"/>
          <w:b/>
          <w:bCs/>
          <w:sz w:val="22"/>
          <w:szCs w:val="22"/>
        </w:rPr>
        <w:t>O</w:t>
      </w:r>
      <w:r w:rsidRPr="000F2160">
        <w:rPr>
          <w:rFonts w:ascii="Palatino Linotype" w:hAnsi="Palatino Linotype" w:eastAsia="Batang" w:cs="Tahoma"/>
          <w:b/>
          <w:bCs/>
          <w:sz w:val="22"/>
          <w:szCs w:val="22"/>
        </w:rPr>
        <w:t xml:space="preserve">. </w:t>
      </w:r>
      <w:r w:rsidRPr="000F2160" w:rsidR="009B3C42">
        <w:rPr>
          <w:rFonts w:ascii="Palatino Linotype" w:hAnsi="Palatino Linotype" w:eastAsia="Batang" w:cs="Tahoma"/>
          <w:b/>
          <w:bCs/>
          <w:sz w:val="22"/>
          <w:szCs w:val="22"/>
        </w:rPr>
        <w:t>Causales de improcedencia y sobreseimiento</w:t>
      </w:r>
      <w:r w:rsidRPr="000F2160">
        <w:rPr>
          <w:rFonts w:ascii="Palatino Linotype" w:hAnsi="Palatino Linotype" w:eastAsia="Batang" w:cs="Tahoma"/>
          <w:bCs/>
          <w:sz w:val="22"/>
          <w:szCs w:val="22"/>
        </w:rPr>
        <w:t>.</w:t>
      </w:r>
    </w:p>
    <w:p w:rsidRPr="000F2160" w:rsidR="00303CAD" w:rsidP="00975EEB" w:rsidRDefault="00303CAD" w14:paraId="1B86BF8A" w14:textId="77777777">
      <w:pPr>
        <w:autoSpaceDE w:val="0"/>
        <w:autoSpaceDN w:val="0"/>
        <w:adjustRightInd w:val="0"/>
        <w:spacing w:line="360" w:lineRule="auto"/>
        <w:jc w:val="both"/>
        <w:rPr>
          <w:rFonts w:ascii="Palatino Linotype" w:hAnsi="Palatino Linotype" w:eastAsia="Batang" w:cs="Tahoma"/>
          <w:bCs/>
          <w:sz w:val="22"/>
          <w:szCs w:val="22"/>
        </w:rPr>
      </w:pPr>
    </w:p>
    <w:p w:rsidRPr="000F2160" w:rsidR="007478E6" w:rsidP="00975EEB" w:rsidRDefault="007478E6" w14:paraId="1B6ECFC7" w14:textId="43B8BFCF">
      <w:pPr>
        <w:autoSpaceDE w:val="0"/>
        <w:autoSpaceDN w:val="0"/>
        <w:adjustRightInd w:val="0"/>
        <w:spacing w:line="360" w:lineRule="auto"/>
        <w:jc w:val="both"/>
        <w:rPr>
          <w:rFonts w:ascii="Palatino Linotype" w:hAnsi="Palatino Linotype" w:eastAsia="Batang" w:cs="Tahoma"/>
          <w:bCs/>
          <w:sz w:val="22"/>
          <w:szCs w:val="22"/>
        </w:rPr>
      </w:pPr>
      <w:r w:rsidRPr="000F2160">
        <w:rPr>
          <w:rFonts w:ascii="Palatino Linotype" w:hAnsi="Palatino Linotype" w:eastAsia="Batang" w:cs="Tahoma"/>
          <w:bCs/>
          <w:sz w:val="22"/>
          <w:szCs w:val="22"/>
        </w:rPr>
        <w:t>De las constancias que forma</w:t>
      </w:r>
      <w:r w:rsidRPr="000F2160" w:rsidR="00026597">
        <w:rPr>
          <w:rFonts w:ascii="Palatino Linotype" w:hAnsi="Palatino Linotype" w:eastAsia="Batang" w:cs="Tahoma"/>
          <w:bCs/>
          <w:sz w:val="22"/>
          <w:szCs w:val="22"/>
        </w:rPr>
        <w:t>n</w:t>
      </w:r>
      <w:r w:rsidRPr="000F2160">
        <w:rPr>
          <w:rFonts w:ascii="Palatino Linotype" w:hAnsi="Palatino Linotype" w:eastAsia="Batang" w:cs="Tahoma"/>
          <w:bCs/>
          <w:sz w:val="22"/>
          <w:szCs w:val="22"/>
        </w:rPr>
        <w:t xml:space="preserve"> parte del Recurso de Revisión que se analiza, se advierte que previo al estudio del fondo de la litis, es necesario estudiar las causales de improcedencia y sobreseimiento que se adviertan, para dete</w:t>
      </w:r>
      <w:r w:rsidRPr="000F2160" w:rsidR="00026597">
        <w:rPr>
          <w:rFonts w:ascii="Palatino Linotype" w:hAnsi="Palatino Linotype" w:eastAsia="Batang" w:cs="Tahoma"/>
          <w:bCs/>
          <w:sz w:val="22"/>
          <w:szCs w:val="22"/>
        </w:rPr>
        <w:t>rminar su procedencia</w:t>
      </w:r>
      <w:r w:rsidRPr="000F2160">
        <w:rPr>
          <w:rFonts w:ascii="Palatino Linotype" w:hAnsi="Palatino Linotype" w:eastAsia="Batang" w:cs="Tahoma"/>
          <w:bCs/>
          <w:sz w:val="22"/>
          <w:szCs w:val="22"/>
        </w:rPr>
        <w:t>.</w:t>
      </w:r>
    </w:p>
    <w:p w:rsidRPr="000F2160" w:rsidR="007478E6" w:rsidP="00975EEB" w:rsidRDefault="007478E6" w14:paraId="0525B314" w14:textId="77777777">
      <w:pPr>
        <w:autoSpaceDE w:val="0"/>
        <w:autoSpaceDN w:val="0"/>
        <w:adjustRightInd w:val="0"/>
        <w:spacing w:line="360" w:lineRule="auto"/>
        <w:jc w:val="both"/>
        <w:rPr>
          <w:rFonts w:ascii="Palatino Linotype" w:hAnsi="Palatino Linotype" w:eastAsia="Batang" w:cs="Tahoma"/>
          <w:bCs/>
          <w:sz w:val="22"/>
          <w:szCs w:val="22"/>
        </w:rPr>
      </w:pPr>
    </w:p>
    <w:p w:rsidRPr="000F2160" w:rsidR="007478E6" w:rsidP="00975EEB" w:rsidRDefault="007478E6" w14:paraId="1253B912" w14:textId="77777777">
      <w:pPr>
        <w:autoSpaceDE w:val="0"/>
        <w:autoSpaceDN w:val="0"/>
        <w:adjustRightInd w:val="0"/>
        <w:spacing w:line="360" w:lineRule="auto"/>
        <w:jc w:val="both"/>
        <w:rPr>
          <w:rFonts w:ascii="Palatino Linotype" w:hAnsi="Palatino Linotype" w:eastAsia="Batang" w:cs="Tahoma"/>
          <w:b/>
          <w:sz w:val="22"/>
          <w:szCs w:val="22"/>
        </w:rPr>
      </w:pPr>
      <w:r w:rsidRPr="000F2160">
        <w:rPr>
          <w:rFonts w:ascii="Palatino Linotype" w:hAnsi="Palatino Linotype" w:eastAsia="Batang" w:cs="Tahoma"/>
          <w:b/>
          <w:sz w:val="22"/>
          <w:szCs w:val="22"/>
        </w:rPr>
        <w:t xml:space="preserve">Causales de improcedencia. </w:t>
      </w:r>
    </w:p>
    <w:p w:rsidRPr="000F2160" w:rsidR="007478E6" w:rsidP="00975EEB" w:rsidRDefault="007478E6" w14:paraId="30EFA0DC" w14:textId="77777777">
      <w:pPr>
        <w:autoSpaceDE w:val="0"/>
        <w:autoSpaceDN w:val="0"/>
        <w:adjustRightInd w:val="0"/>
        <w:spacing w:line="360" w:lineRule="auto"/>
        <w:jc w:val="both"/>
        <w:rPr>
          <w:rFonts w:ascii="Palatino Linotype" w:hAnsi="Palatino Linotype" w:eastAsia="Batang" w:cs="Tahoma"/>
          <w:bCs/>
          <w:sz w:val="22"/>
          <w:szCs w:val="22"/>
        </w:rPr>
      </w:pPr>
    </w:p>
    <w:p w:rsidRPr="000F2160" w:rsidR="00A56F39" w:rsidP="00975EEB" w:rsidRDefault="00A56F39" w14:paraId="73FAF009" w14:textId="155BFF0A">
      <w:pPr>
        <w:spacing w:line="360" w:lineRule="auto"/>
        <w:jc w:val="both"/>
        <w:rPr>
          <w:rFonts w:ascii="Palatino Linotype" w:hAnsi="Palatino Linotype" w:eastAsia="Batang" w:cs="Tahoma"/>
          <w:bCs/>
          <w:sz w:val="22"/>
          <w:szCs w:val="22"/>
        </w:rPr>
      </w:pPr>
      <w:r w:rsidRPr="000F2160">
        <w:rPr>
          <w:rFonts w:ascii="Palatino Linotype" w:hAnsi="Palatino Linotype" w:eastAsia="Batang" w:cs="Tahoma"/>
          <w:bCs/>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0F2160" w:rsidR="00301AC9" w:rsidP="00975EEB" w:rsidRDefault="00301AC9" w14:paraId="0534A709" w14:textId="77777777">
      <w:pPr>
        <w:spacing w:line="360" w:lineRule="auto"/>
        <w:jc w:val="both"/>
        <w:rPr>
          <w:rFonts w:ascii="Palatino Linotype" w:hAnsi="Palatino Linotype" w:eastAsia="Batang" w:cs="Tahoma"/>
          <w:bCs/>
          <w:sz w:val="22"/>
          <w:szCs w:val="22"/>
        </w:rPr>
      </w:pPr>
    </w:p>
    <w:p w:rsidRPr="000F2160" w:rsidR="00A56F39" w:rsidP="00975EEB" w:rsidRDefault="00A56F39" w14:paraId="7182D291" w14:textId="13B68BAC">
      <w:pPr>
        <w:spacing w:line="360" w:lineRule="auto"/>
        <w:jc w:val="both"/>
        <w:rPr>
          <w:rFonts w:ascii="Palatino Linotype" w:hAnsi="Palatino Linotype" w:eastAsia="Batang" w:cs="Tahoma"/>
          <w:bCs/>
          <w:sz w:val="22"/>
          <w:szCs w:val="22"/>
        </w:rPr>
      </w:pPr>
      <w:r w:rsidRPr="000F2160">
        <w:rPr>
          <w:rFonts w:ascii="Palatino Linotype" w:hAnsi="Palatino Linotype" w:eastAsia="Batang" w:cs="Tahoma"/>
          <w:bCs/>
          <w:sz w:val="22"/>
          <w:szCs w:val="22"/>
        </w:rPr>
        <w:t xml:space="preserve">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w:t>
      </w:r>
      <w:r w:rsidRPr="000F2160" w:rsidR="00911BEE">
        <w:rPr>
          <w:rFonts w:ascii="Palatino Linotype" w:hAnsi="Palatino Linotype" w:eastAsia="Batang" w:cs="Tahoma"/>
          <w:bCs/>
          <w:sz w:val="22"/>
          <w:szCs w:val="22"/>
        </w:rPr>
        <w:t>el</w:t>
      </w:r>
      <w:r w:rsidRPr="000F2160" w:rsidR="00301AC9">
        <w:rPr>
          <w:rFonts w:ascii="Palatino Linotype" w:hAnsi="Palatino Linotype" w:eastAsia="Batang" w:cs="Tahoma"/>
          <w:bCs/>
          <w:sz w:val="22"/>
          <w:szCs w:val="22"/>
        </w:rPr>
        <w:t xml:space="preserve"> R</w:t>
      </w:r>
      <w:r w:rsidRPr="000F2160">
        <w:rPr>
          <w:rFonts w:ascii="Palatino Linotype" w:hAnsi="Palatino Linotype" w:eastAsia="Batang" w:cs="Tahoma"/>
          <w:bCs/>
          <w:sz w:val="22"/>
          <w:szCs w:val="22"/>
        </w:rPr>
        <w:t xml:space="preserve">ecurrente ante otra instancia; no existió prevención alguna; la veracidad de la respuesta </w:t>
      </w:r>
      <w:r w:rsidRPr="000F2160">
        <w:rPr>
          <w:rFonts w:ascii="Palatino Linotype" w:hAnsi="Palatino Linotype" w:eastAsia="Batang" w:cs="Tahoma"/>
          <w:bCs/>
          <w:sz w:val="22"/>
          <w:szCs w:val="22"/>
        </w:rPr>
        <w:lastRenderedPageBreak/>
        <w:t>no formó parte del agravio; ni se realizó una consulta o ampliación a los alcances del requerimiento informativo.</w:t>
      </w:r>
    </w:p>
    <w:p w:rsidRPr="000F2160" w:rsidR="003157B3" w:rsidP="00975EEB" w:rsidRDefault="003157B3" w14:paraId="4C1B8A4F" w14:textId="77777777">
      <w:pPr>
        <w:spacing w:line="360" w:lineRule="auto"/>
        <w:jc w:val="both"/>
        <w:rPr>
          <w:rFonts w:ascii="Palatino Linotype" w:hAnsi="Palatino Linotype" w:eastAsia="Batang" w:cs="Tahoma"/>
          <w:bCs/>
          <w:sz w:val="22"/>
          <w:szCs w:val="22"/>
        </w:rPr>
      </w:pPr>
    </w:p>
    <w:p w:rsidRPr="000F2160" w:rsidR="003157B3" w:rsidP="00975EEB" w:rsidRDefault="003157B3" w14:paraId="27388D13" w14:textId="399CF4C7">
      <w:pPr>
        <w:spacing w:line="360" w:lineRule="auto"/>
        <w:jc w:val="both"/>
        <w:rPr>
          <w:rFonts w:ascii="Palatino Linotype" w:hAnsi="Palatino Linotype" w:eastAsia="Batang" w:cs="Tahoma"/>
          <w:bCs/>
          <w:sz w:val="22"/>
          <w:szCs w:val="22"/>
        </w:rPr>
      </w:pPr>
      <w:r w:rsidRPr="000F2160">
        <w:rPr>
          <w:rFonts w:ascii="Palatino Linotype" w:hAnsi="Palatino Linotype" w:eastAsia="Batang" w:cs="Tahoma"/>
          <w:bCs/>
          <w:sz w:val="22"/>
          <w:szCs w:val="22"/>
        </w:rPr>
        <w:t xml:space="preserve">Asimismo, se actualizan las causales de procedencia del recurso de revisión señalada en el artículo 179, fracción </w:t>
      </w:r>
      <w:r w:rsidRPr="000F2160" w:rsidR="005B7911">
        <w:rPr>
          <w:rFonts w:ascii="Palatino Linotype" w:hAnsi="Palatino Linotype" w:eastAsia="Batang" w:cs="Tahoma"/>
          <w:bCs/>
          <w:sz w:val="22"/>
          <w:szCs w:val="22"/>
        </w:rPr>
        <w:t>I</w:t>
      </w:r>
      <w:r w:rsidRPr="000F2160">
        <w:rPr>
          <w:rFonts w:ascii="Palatino Linotype" w:hAnsi="Palatino Linotype" w:eastAsia="Batang" w:cs="Tahoma"/>
          <w:bCs/>
          <w:sz w:val="22"/>
          <w:szCs w:val="22"/>
        </w:rPr>
        <w:t xml:space="preserve">, de la Ley en cita, pues la parte Recurrente se inconformó </w:t>
      </w:r>
      <w:r w:rsidRPr="000F2160" w:rsidR="00591A27">
        <w:rPr>
          <w:rFonts w:ascii="Palatino Linotype" w:hAnsi="Palatino Linotype" w:eastAsia="Batang" w:cs="Tahoma"/>
          <w:bCs/>
          <w:sz w:val="22"/>
          <w:szCs w:val="22"/>
        </w:rPr>
        <w:t>por</w:t>
      </w:r>
      <w:r w:rsidR="00791EF2">
        <w:rPr>
          <w:rFonts w:ascii="Palatino Linotype" w:hAnsi="Palatino Linotype" w:eastAsia="Batang" w:cs="Tahoma"/>
          <w:bCs/>
          <w:sz w:val="22"/>
          <w:szCs w:val="22"/>
        </w:rPr>
        <w:t xml:space="preserve"> </w:t>
      </w:r>
      <w:r w:rsidRPr="000F2160" w:rsidR="00591A27">
        <w:rPr>
          <w:rFonts w:ascii="Palatino Linotype" w:hAnsi="Palatino Linotype" w:eastAsia="Batang" w:cs="Tahoma"/>
          <w:bCs/>
          <w:sz w:val="22"/>
          <w:szCs w:val="22"/>
        </w:rPr>
        <w:t xml:space="preserve">la </w:t>
      </w:r>
      <w:r w:rsidRPr="000F2160" w:rsidR="005B7911">
        <w:rPr>
          <w:rFonts w:ascii="Palatino Linotype" w:hAnsi="Palatino Linotype" w:eastAsia="Batang" w:cs="Tahoma"/>
          <w:bCs/>
          <w:sz w:val="22"/>
          <w:szCs w:val="22"/>
        </w:rPr>
        <w:t>negativa de la información.</w:t>
      </w:r>
    </w:p>
    <w:p w:rsidRPr="000F2160" w:rsidR="009C20C5" w:rsidP="00975EEB" w:rsidRDefault="009C20C5" w14:paraId="6D8F9B3A" w14:textId="77777777">
      <w:pPr>
        <w:spacing w:line="360" w:lineRule="auto"/>
        <w:jc w:val="both"/>
        <w:rPr>
          <w:rFonts w:ascii="Palatino Linotype" w:hAnsi="Palatino Linotype" w:eastAsia="Batang" w:cs="Tahoma"/>
          <w:bCs/>
          <w:sz w:val="22"/>
          <w:szCs w:val="22"/>
        </w:rPr>
      </w:pPr>
    </w:p>
    <w:p w:rsidRPr="000F2160" w:rsidR="00407ACE" w:rsidP="00975EEB" w:rsidRDefault="00407ACE" w14:paraId="069E946D" w14:textId="77777777">
      <w:pPr>
        <w:spacing w:line="360" w:lineRule="auto"/>
        <w:jc w:val="both"/>
        <w:rPr>
          <w:rFonts w:ascii="Palatino Linotype" w:hAnsi="Palatino Linotype" w:eastAsia="Batang" w:cs="Tahoma"/>
          <w:b/>
          <w:sz w:val="22"/>
          <w:szCs w:val="22"/>
        </w:rPr>
      </w:pPr>
      <w:r w:rsidRPr="000F2160">
        <w:rPr>
          <w:rFonts w:ascii="Palatino Linotype" w:hAnsi="Palatino Linotype" w:eastAsia="Batang" w:cs="Tahoma"/>
          <w:b/>
          <w:sz w:val="22"/>
          <w:szCs w:val="22"/>
        </w:rPr>
        <w:t>Causales de sobreseimiento.</w:t>
      </w:r>
    </w:p>
    <w:p w:rsidRPr="000F2160" w:rsidR="00407ACE" w:rsidP="00975EEB" w:rsidRDefault="00407ACE" w14:paraId="0CB0DAEB" w14:textId="77777777">
      <w:pPr>
        <w:spacing w:line="360" w:lineRule="auto"/>
        <w:jc w:val="both"/>
        <w:rPr>
          <w:rFonts w:ascii="Palatino Linotype" w:hAnsi="Palatino Linotype" w:eastAsia="Batang" w:cs="Tahoma"/>
          <w:bCs/>
          <w:sz w:val="22"/>
          <w:szCs w:val="22"/>
        </w:rPr>
      </w:pPr>
      <w:r w:rsidRPr="000F2160">
        <w:rPr>
          <w:rFonts w:ascii="Palatino Linotype" w:hAnsi="Palatino Linotype" w:eastAsia="Batang" w:cs="Tahoma"/>
          <w:bCs/>
          <w:sz w:val="22"/>
          <w:szCs w:val="22"/>
        </w:rPr>
        <w:t> </w:t>
      </w:r>
    </w:p>
    <w:p w:rsidRPr="000F2160" w:rsidR="00407ACE" w:rsidP="00975EEB" w:rsidRDefault="00407ACE" w14:paraId="77CB33AE" w14:textId="77777777">
      <w:pPr>
        <w:spacing w:line="360" w:lineRule="auto"/>
        <w:jc w:val="both"/>
        <w:rPr>
          <w:rFonts w:ascii="Palatino Linotype" w:hAnsi="Palatino Linotype" w:eastAsia="Batang" w:cs="Tahoma"/>
          <w:bCs/>
          <w:sz w:val="22"/>
          <w:szCs w:val="22"/>
        </w:rPr>
      </w:pPr>
      <w:r w:rsidRPr="000F2160">
        <w:rPr>
          <w:rFonts w:ascii="Palatino Linotype" w:hAnsi="Palatino Linotype" w:eastAsia="Batang" w:cs="Tahoma"/>
          <w:bCs/>
          <w:sz w:val="22"/>
          <w:szCs w:val="22"/>
        </w:rPr>
        <w:t>Por ser de previo y especial pronunciamiento, este Instituto analiza si se actualiza alguna causal de sobreseimiento.</w:t>
      </w:r>
    </w:p>
    <w:p w:rsidRPr="000F2160" w:rsidR="00407ACE" w:rsidP="00975EEB" w:rsidRDefault="00407ACE" w14:paraId="498A8317" w14:textId="77777777">
      <w:pPr>
        <w:spacing w:line="360" w:lineRule="auto"/>
        <w:jc w:val="both"/>
        <w:rPr>
          <w:rFonts w:ascii="Palatino Linotype" w:hAnsi="Palatino Linotype" w:eastAsia="Batang" w:cs="Tahoma"/>
          <w:bCs/>
          <w:sz w:val="22"/>
          <w:szCs w:val="22"/>
        </w:rPr>
      </w:pPr>
    </w:p>
    <w:p w:rsidRPr="000F2160" w:rsidR="00407ACE" w:rsidP="00975EEB" w:rsidRDefault="00407ACE" w14:paraId="61D3F686" w14:textId="77777777">
      <w:pPr>
        <w:spacing w:line="360" w:lineRule="auto"/>
        <w:jc w:val="both"/>
        <w:rPr>
          <w:rFonts w:ascii="Palatino Linotype" w:hAnsi="Palatino Linotype" w:eastAsia="Batang" w:cs="Tahoma"/>
          <w:bCs/>
          <w:sz w:val="22"/>
          <w:szCs w:val="22"/>
        </w:rPr>
      </w:pPr>
      <w:r w:rsidRPr="000F2160">
        <w:rPr>
          <w:rFonts w:ascii="Palatino Linotype" w:hAnsi="Palatino Linotype" w:eastAsia="Batang" w:cs="Tahoma"/>
          <w:bCs/>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0F2160" w:rsidR="00407ACE" w:rsidP="00975EEB" w:rsidRDefault="00407ACE" w14:paraId="1BA56579" w14:textId="77777777">
      <w:pPr>
        <w:spacing w:line="360" w:lineRule="auto"/>
        <w:jc w:val="both"/>
        <w:rPr>
          <w:rFonts w:ascii="Palatino Linotype" w:hAnsi="Palatino Linotype" w:eastAsia="Batang" w:cs="Tahoma"/>
          <w:bCs/>
          <w:sz w:val="22"/>
          <w:szCs w:val="22"/>
        </w:rPr>
      </w:pPr>
    </w:p>
    <w:p w:rsidRPr="000F2160" w:rsidR="00407ACE" w:rsidP="00975EEB" w:rsidRDefault="00407ACE" w14:paraId="333290ED" w14:textId="77777777">
      <w:pPr>
        <w:spacing w:line="360" w:lineRule="auto"/>
        <w:jc w:val="both"/>
        <w:rPr>
          <w:rFonts w:ascii="Palatino Linotype" w:hAnsi="Palatino Linotype" w:eastAsia="Batang" w:cs="Tahoma"/>
          <w:bCs/>
          <w:sz w:val="22"/>
          <w:szCs w:val="22"/>
        </w:rPr>
      </w:pPr>
      <w:r w:rsidRPr="000F2160">
        <w:rPr>
          <w:rFonts w:ascii="Palatino Linotype" w:hAnsi="Palatino Linotype" w:eastAsia="Batang" w:cs="Tahoma"/>
          <w:bCs/>
          <w:sz w:val="22"/>
          <w:szCs w:val="22"/>
        </w:rPr>
        <w:t>En ese orden de ideas, se considera procedente entrar al fondo del presente asunto.</w:t>
      </w:r>
    </w:p>
    <w:p w:rsidRPr="000F2160" w:rsidR="00604D08" w:rsidP="00975EEB" w:rsidRDefault="00604D08" w14:paraId="19A43C2A" w14:textId="77777777">
      <w:pPr>
        <w:spacing w:line="360" w:lineRule="auto"/>
        <w:jc w:val="both"/>
        <w:rPr>
          <w:rFonts w:ascii="Palatino Linotype" w:hAnsi="Palatino Linotype" w:eastAsia="Batang" w:cs="Tahoma"/>
          <w:bCs/>
          <w:sz w:val="22"/>
          <w:szCs w:val="22"/>
        </w:rPr>
      </w:pPr>
    </w:p>
    <w:p w:rsidRPr="000F2160" w:rsidR="00407ACE" w:rsidP="00975EEB" w:rsidRDefault="00407ACE" w14:paraId="1C12F5B9" w14:textId="77777777">
      <w:pPr>
        <w:spacing w:line="360" w:lineRule="auto"/>
        <w:jc w:val="both"/>
        <w:rPr>
          <w:rFonts w:ascii="Palatino Linotype" w:hAnsi="Palatino Linotype" w:eastAsia="Batang" w:cs="Tahoma"/>
          <w:b/>
          <w:bCs/>
          <w:sz w:val="22"/>
          <w:szCs w:val="22"/>
        </w:rPr>
      </w:pPr>
      <w:r w:rsidRPr="000F2160">
        <w:rPr>
          <w:rFonts w:ascii="Palatino Linotype" w:hAnsi="Palatino Linotype" w:eastAsia="Batang" w:cs="Tahoma"/>
          <w:b/>
          <w:bCs/>
          <w:sz w:val="22"/>
          <w:szCs w:val="22"/>
        </w:rPr>
        <w:t xml:space="preserve">TERCERO. Determinación de la Controversia. </w:t>
      </w:r>
    </w:p>
    <w:p w:rsidRPr="000F2160" w:rsidR="00407ACE" w:rsidP="00975EEB" w:rsidRDefault="00407ACE" w14:paraId="1E697028" w14:textId="77777777">
      <w:pPr>
        <w:spacing w:line="360" w:lineRule="auto"/>
        <w:jc w:val="both"/>
        <w:rPr>
          <w:rFonts w:ascii="Palatino Linotype" w:hAnsi="Palatino Linotype" w:eastAsia="Batang" w:cs="Tahoma"/>
          <w:bCs/>
          <w:sz w:val="22"/>
          <w:szCs w:val="22"/>
        </w:rPr>
      </w:pPr>
    </w:p>
    <w:p w:rsidRPr="000F2160" w:rsidR="00604D08" w:rsidP="00975EEB" w:rsidRDefault="00604D08" w14:paraId="17C71479" w14:textId="41F95206">
      <w:pPr>
        <w:spacing w:line="360" w:lineRule="auto"/>
        <w:jc w:val="both"/>
        <w:rPr>
          <w:rFonts w:ascii="Palatino Linotype" w:hAnsi="Palatino Linotype" w:eastAsia="Batang" w:cs="Tahoma"/>
          <w:bCs/>
          <w:sz w:val="22"/>
          <w:szCs w:val="22"/>
        </w:rPr>
      </w:pPr>
      <w:r w:rsidRPr="000F2160">
        <w:rPr>
          <w:rFonts w:ascii="Palatino Linotype" w:hAnsi="Palatino Linotype" w:eastAsia="Batang" w:cs="Tahoma"/>
          <w:bCs/>
          <w:sz w:val="22"/>
          <w:szCs w:val="22"/>
        </w:rPr>
        <w:t xml:space="preserve">Previo a la determinación de la controversia, es menester hacer mención </w:t>
      </w:r>
      <w:proofErr w:type="gramStart"/>
      <w:r w:rsidRPr="000F2160">
        <w:rPr>
          <w:rFonts w:ascii="Palatino Linotype" w:hAnsi="Palatino Linotype" w:eastAsia="Batang" w:cs="Tahoma"/>
          <w:bCs/>
          <w:sz w:val="22"/>
          <w:szCs w:val="22"/>
        </w:rPr>
        <w:t>al</w:t>
      </w:r>
      <w:proofErr w:type="gramEnd"/>
      <w:r w:rsidR="00791EF2">
        <w:rPr>
          <w:rFonts w:ascii="Palatino Linotype" w:hAnsi="Palatino Linotype" w:eastAsia="Batang" w:cs="Tahoma"/>
          <w:bCs/>
          <w:sz w:val="22"/>
          <w:szCs w:val="22"/>
        </w:rPr>
        <w:t xml:space="preserve"> </w:t>
      </w:r>
      <w:r w:rsidRPr="000F2160">
        <w:rPr>
          <w:rFonts w:ascii="Palatino Linotype" w:hAnsi="Palatino Linotype" w:eastAsia="Batang" w:cs="Tahoma"/>
          <w:bCs/>
          <w:sz w:val="22"/>
          <w:szCs w:val="22"/>
        </w:rPr>
        <w:t xml:space="preserve">cuarto párrafo del artículo 181 de la Ley de Transparencia y Acceso a la Información Pública del Estado de México y Municipios, mismo que establece que durante el procedimiento deberá aplicarse la </w:t>
      </w:r>
      <w:r w:rsidRPr="000F2160">
        <w:rPr>
          <w:rFonts w:ascii="Palatino Linotype" w:hAnsi="Palatino Linotype" w:eastAsia="Batang" w:cs="Tahoma"/>
          <w:bCs/>
          <w:sz w:val="22"/>
          <w:szCs w:val="22"/>
        </w:rPr>
        <w:lastRenderedPageBreak/>
        <w:t>suplencia de la queja a favor</w:t>
      </w:r>
      <w:r w:rsidR="00791EF2">
        <w:rPr>
          <w:rFonts w:ascii="Palatino Linotype" w:hAnsi="Palatino Linotype" w:eastAsia="Batang" w:cs="Tahoma"/>
          <w:bCs/>
          <w:sz w:val="22"/>
          <w:szCs w:val="22"/>
        </w:rPr>
        <w:t xml:space="preserve"> </w:t>
      </w:r>
      <w:r w:rsidRPr="000F2160">
        <w:rPr>
          <w:rFonts w:ascii="Palatino Linotype" w:hAnsi="Palatino Linotype" w:eastAsia="Batang" w:cs="Tahoma"/>
          <w:bCs/>
          <w:sz w:val="22"/>
          <w:szCs w:val="22"/>
        </w:rPr>
        <w:t>del recurrente, sin cambiar los hechos expuestos, asegurándose de que</w:t>
      </w:r>
      <w:r w:rsidR="00791EF2">
        <w:rPr>
          <w:rFonts w:ascii="Palatino Linotype" w:hAnsi="Palatino Linotype" w:eastAsia="Batang" w:cs="Tahoma"/>
          <w:bCs/>
          <w:sz w:val="22"/>
          <w:szCs w:val="22"/>
        </w:rPr>
        <w:t xml:space="preserve"> </w:t>
      </w:r>
      <w:r w:rsidRPr="000F2160">
        <w:rPr>
          <w:rFonts w:ascii="Palatino Linotype" w:hAnsi="Palatino Linotype" w:eastAsia="Batang" w:cs="Tahoma"/>
          <w:bCs/>
          <w:sz w:val="22"/>
          <w:szCs w:val="22"/>
        </w:rPr>
        <w:t>las partes puedan presentar, de manera oral o escrita, los argumentos</w:t>
      </w:r>
      <w:r w:rsidR="00791EF2">
        <w:rPr>
          <w:rFonts w:ascii="Palatino Linotype" w:hAnsi="Palatino Linotype" w:eastAsia="Batang" w:cs="Tahoma"/>
          <w:bCs/>
          <w:sz w:val="22"/>
          <w:szCs w:val="22"/>
        </w:rPr>
        <w:t xml:space="preserve"> </w:t>
      </w:r>
      <w:r w:rsidRPr="000F2160">
        <w:rPr>
          <w:rFonts w:ascii="Palatino Linotype" w:hAnsi="Palatino Linotype" w:eastAsia="Batang" w:cs="Tahoma"/>
          <w:bCs/>
          <w:sz w:val="22"/>
          <w:szCs w:val="22"/>
        </w:rPr>
        <w:t>que funden y motiven sus pretensiones. En tal virtud, de las constancias</w:t>
      </w:r>
      <w:r w:rsidR="00791EF2">
        <w:rPr>
          <w:rFonts w:ascii="Palatino Linotype" w:hAnsi="Palatino Linotype" w:eastAsia="Batang" w:cs="Tahoma"/>
          <w:bCs/>
          <w:sz w:val="22"/>
          <w:szCs w:val="22"/>
        </w:rPr>
        <w:t xml:space="preserve"> </w:t>
      </w:r>
      <w:r w:rsidRPr="000F2160">
        <w:rPr>
          <w:rFonts w:ascii="Palatino Linotype" w:hAnsi="Palatino Linotype" w:eastAsia="Batang" w:cs="Tahoma"/>
          <w:bCs/>
          <w:sz w:val="22"/>
          <w:szCs w:val="22"/>
        </w:rPr>
        <w:t xml:space="preserve">que obran en el expediente electrónico, este Instituto determina </w:t>
      </w:r>
      <w:proofErr w:type="gramStart"/>
      <w:r w:rsidRPr="000F2160">
        <w:rPr>
          <w:rFonts w:ascii="Palatino Linotype" w:hAnsi="Palatino Linotype" w:eastAsia="Batang" w:cs="Tahoma"/>
          <w:bCs/>
          <w:sz w:val="22"/>
          <w:szCs w:val="22"/>
        </w:rPr>
        <w:t>que</w:t>
      </w:r>
      <w:proofErr w:type="gramEnd"/>
      <w:r w:rsidRPr="000F2160">
        <w:rPr>
          <w:rFonts w:ascii="Palatino Linotype" w:hAnsi="Palatino Linotype" w:eastAsia="Batang" w:cs="Tahoma"/>
          <w:bCs/>
          <w:sz w:val="22"/>
          <w:szCs w:val="22"/>
        </w:rPr>
        <w:t xml:space="preserve"> con base</w:t>
      </w:r>
      <w:r w:rsidRPr="000F2160" w:rsidR="00CF2101">
        <w:rPr>
          <w:rFonts w:ascii="Palatino Linotype" w:hAnsi="Palatino Linotype" w:eastAsia="Batang" w:cs="Tahoma"/>
          <w:bCs/>
          <w:sz w:val="22"/>
          <w:szCs w:val="22"/>
        </w:rPr>
        <w:t xml:space="preserve"> a los argumentos expresado por el Particular, puede concluirse que</w:t>
      </w:r>
      <w:r w:rsidR="00791EF2">
        <w:rPr>
          <w:rFonts w:ascii="Palatino Linotype" w:hAnsi="Palatino Linotype" w:eastAsia="Batang" w:cs="Tahoma"/>
          <w:bCs/>
          <w:sz w:val="22"/>
          <w:szCs w:val="22"/>
        </w:rPr>
        <w:t xml:space="preserve"> </w:t>
      </w:r>
      <w:r w:rsidRPr="000F2160" w:rsidR="00CF2101">
        <w:rPr>
          <w:rFonts w:ascii="Palatino Linotype" w:hAnsi="Palatino Linotype" w:eastAsia="Batang" w:cs="Tahoma"/>
          <w:bCs/>
          <w:sz w:val="22"/>
          <w:szCs w:val="22"/>
        </w:rPr>
        <w:t>su motivo de inconformidad es la negativa de la información, por lo que se actualiza la causal de procedencia de la fracción I</w:t>
      </w:r>
      <w:r w:rsidRPr="000F2160" w:rsidR="000014F7">
        <w:rPr>
          <w:rFonts w:ascii="Palatino Linotype" w:hAnsi="Palatino Linotype" w:eastAsia="Batang" w:cs="Tahoma"/>
          <w:bCs/>
          <w:sz w:val="22"/>
          <w:szCs w:val="22"/>
        </w:rPr>
        <w:t>,</w:t>
      </w:r>
      <w:r w:rsidRPr="000F2160" w:rsidR="00CF2101">
        <w:rPr>
          <w:rFonts w:ascii="Palatino Linotype" w:hAnsi="Palatino Linotype" w:eastAsia="Batang" w:cs="Tahoma"/>
          <w:bCs/>
          <w:sz w:val="22"/>
          <w:szCs w:val="22"/>
        </w:rPr>
        <w:t xml:space="preserve"> del artículo 179 de la Ley de Transparencia y Acceso a la Información Pública del Estado de México y Municipios. </w:t>
      </w:r>
    </w:p>
    <w:p w:rsidRPr="000F2160" w:rsidR="00604D08" w:rsidP="00975EEB" w:rsidRDefault="00604D08" w14:paraId="1C6B8D32" w14:textId="77777777">
      <w:pPr>
        <w:spacing w:line="360" w:lineRule="auto"/>
        <w:jc w:val="both"/>
        <w:rPr>
          <w:rFonts w:ascii="Palatino Linotype" w:hAnsi="Palatino Linotype" w:eastAsia="Batang" w:cs="Tahoma"/>
          <w:bCs/>
          <w:sz w:val="22"/>
          <w:szCs w:val="22"/>
        </w:rPr>
      </w:pPr>
    </w:p>
    <w:p w:rsidRPr="000F2160" w:rsidR="00407ACE" w:rsidP="00975EEB" w:rsidRDefault="00407ACE" w14:paraId="54006EB5" w14:textId="6DF62568">
      <w:pPr>
        <w:spacing w:line="360" w:lineRule="auto"/>
        <w:jc w:val="both"/>
        <w:rPr>
          <w:rFonts w:ascii="Palatino Linotype" w:hAnsi="Palatino Linotype" w:eastAsia="Batang" w:cs="Tahoma"/>
          <w:bCs/>
          <w:sz w:val="22"/>
          <w:szCs w:val="22"/>
        </w:rPr>
      </w:pPr>
      <w:r w:rsidRPr="000F2160">
        <w:rPr>
          <w:rFonts w:ascii="Palatino Linotype" w:hAnsi="Palatino Linotype" w:eastAsia="Batang" w:cs="Tahoma"/>
          <w:bCs/>
          <w:sz w:val="22"/>
          <w:szCs w:val="22"/>
        </w:rPr>
        <w:t>Lo anterior</w:t>
      </w:r>
      <w:r w:rsidRPr="000F2160" w:rsidR="000014F7">
        <w:rPr>
          <w:rFonts w:ascii="Palatino Linotype" w:hAnsi="Palatino Linotype" w:eastAsia="Batang" w:cs="Tahoma"/>
          <w:bCs/>
          <w:sz w:val="22"/>
          <w:szCs w:val="22"/>
        </w:rPr>
        <w:t>,</w:t>
      </w:r>
      <w:r w:rsidRPr="000F2160">
        <w:rPr>
          <w:rFonts w:ascii="Palatino Linotype" w:hAnsi="Palatino Linotype" w:eastAsia="Batang" w:cs="Tahoma"/>
          <w:bCs/>
          <w:sz w:val="22"/>
          <w:szCs w:val="22"/>
        </w:rPr>
        <w:t xml:space="preserve"> se desprende de las documentales que obran en el expediente electrónico del Recurso de Revisión que nos ocupa, consistentes en: la solicitud de acceso a la información, la respuesta del Sujeto Obligado y el escrito recursal; instrumentales que se toman en cuenta a efecto de resolver el presente medio de impugnación, conforme a lo dispuesto por el artículo 185, fracción IV, de la Ley de Transparencia y Acceso a la Información Pública del Estado de México y Municipios.</w:t>
      </w:r>
    </w:p>
    <w:p w:rsidRPr="000F2160" w:rsidR="00407ACE" w:rsidP="00975EEB" w:rsidRDefault="00407ACE" w14:paraId="2FA406BF" w14:textId="77777777">
      <w:pPr>
        <w:spacing w:line="360" w:lineRule="auto"/>
        <w:jc w:val="both"/>
        <w:rPr>
          <w:rFonts w:ascii="Palatino Linotype" w:hAnsi="Palatino Linotype" w:eastAsia="Batang" w:cs="Tahoma"/>
          <w:bCs/>
          <w:sz w:val="22"/>
          <w:szCs w:val="22"/>
        </w:rPr>
      </w:pPr>
    </w:p>
    <w:p w:rsidRPr="000F2160" w:rsidR="00407ACE" w:rsidP="00975EEB" w:rsidRDefault="00407ACE" w14:paraId="42A3A3EE" w14:textId="77777777">
      <w:pPr>
        <w:spacing w:line="360" w:lineRule="auto"/>
        <w:jc w:val="both"/>
        <w:rPr>
          <w:rFonts w:ascii="Palatino Linotype" w:hAnsi="Palatino Linotype" w:eastAsia="Batang" w:cs="Tahoma"/>
          <w:b/>
          <w:bCs/>
          <w:sz w:val="22"/>
          <w:szCs w:val="22"/>
        </w:rPr>
      </w:pPr>
      <w:r w:rsidRPr="000F2160">
        <w:rPr>
          <w:rFonts w:ascii="Palatino Linotype" w:hAnsi="Palatino Linotype" w:eastAsia="Batang" w:cs="Tahoma"/>
          <w:b/>
          <w:bCs/>
          <w:sz w:val="22"/>
          <w:szCs w:val="22"/>
          <w:lang w:val="es-ES"/>
        </w:rPr>
        <w:t xml:space="preserve">CUARTO. </w:t>
      </w:r>
      <w:r w:rsidRPr="000F2160">
        <w:rPr>
          <w:rFonts w:ascii="Palatino Linotype" w:hAnsi="Palatino Linotype" w:eastAsia="Batang" w:cs="Tahoma"/>
          <w:b/>
          <w:bCs/>
          <w:sz w:val="22"/>
          <w:szCs w:val="22"/>
        </w:rPr>
        <w:t>Marco normativo aplicable en materia de transparencia y acceso a la información pública.</w:t>
      </w:r>
    </w:p>
    <w:p w:rsidRPr="000F2160" w:rsidR="00407ACE" w:rsidP="00975EEB" w:rsidRDefault="00407ACE" w14:paraId="1AD4B36F" w14:textId="77777777">
      <w:pPr>
        <w:spacing w:line="360" w:lineRule="auto"/>
        <w:jc w:val="both"/>
        <w:rPr>
          <w:rFonts w:ascii="Palatino Linotype" w:hAnsi="Palatino Linotype" w:eastAsia="Batang" w:cs="Tahoma"/>
          <w:b/>
          <w:bCs/>
          <w:sz w:val="22"/>
          <w:szCs w:val="22"/>
        </w:rPr>
      </w:pPr>
    </w:p>
    <w:p w:rsidRPr="000F2160" w:rsidR="00407ACE" w:rsidP="00975EEB" w:rsidRDefault="00407ACE" w14:paraId="6CF47839" w14:textId="77777777">
      <w:pPr>
        <w:spacing w:line="360" w:lineRule="auto"/>
        <w:jc w:val="both"/>
        <w:rPr>
          <w:rFonts w:ascii="Palatino Linotype" w:hAnsi="Palatino Linotype" w:eastAsia="Batang" w:cs="Tahoma"/>
          <w:bCs/>
          <w:sz w:val="22"/>
          <w:szCs w:val="22"/>
          <w:lang w:val="es-MX"/>
        </w:rPr>
      </w:pPr>
      <w:r w:rsidRPr="000F2160">
        <w:rPr>
          <w:rFonts w:ascii="Palatino Linotype" w:hAnsi="Palatino Linotype" w:eastAsia="Batang" w:cs="Tahoma"/>
          <w:bCs/>
          <w:sz w:val="22"/>
          <w:szCs w:val="22"/>
          <w:lang w:val="es-MX"/>
        </w:rPr>
        <w:t xml:space="preserve">El artículo 6°, Apartado A), fracción I de la Constitución Política de los Estados Unidos Mexicanos, establece que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w:t>
      </w:r>
      <w:r w:rsidRPr="000F2160">
        <w:rPr>
          <w:rFonts w:ascii="Palatino Linotype" w:hAnsi="Palatino Linotype" w:eastAsia="Batang" w:cs="Tahoma"/>
          <w:bCs/>
          <w:sz w:val="22"/>
          <w:szCs w:val="22"/>
          <w:lang w:val="es-MX"/>
        </w:rPr>
        <w:lastRenderedPageBreak/>
        <w:t>funciones, la ley determinará los supuestos específicos bajo los cuales procederá la declaración de inexistencia de la información.</w:t>
      </w:r>
    </w:p>
    <w:p w:rsidRPr="000F2160" w:rsidR="00407ACE" w:rsidP="00975EEB" w:rsidRDefault="00407ACE" w14:paraId="79B506CF" w14:textId="77777777">
      <w:pPr>
        <w:spacing w:line="360" w:lineRule="auto"/>
        <w:jc w:val="both"/>
        <w:rPr>
          <w:rFonts w:ascii="Palatino Linotype" w:hAnsi="Palatino Linotype" w:eastAsia="Batang" w:cs="Tahoma"/>
          <w:bCs/>
          <w:sz w:val="22"/>
          <w:szCs w:val="22"/>
          <w:lang w:val="es-MX"/>
        </w:rPr>
      </w:pPr>
    </w:p>
    <w:p w:rsidRPr="000F2160" w:rsidR="00407ACE" w:rsidP="00975EEB" w:rsidRDefault="00407ACE" w14:paraId="30D326D1" w14:textId="77777777">
      <w:pPr>
        <w:spacing w:line="360" w:lineRule="auto"/>
        <w:jc w:val="both"/>
        <w:rPr>
          <w:rFonts w:ascii="Palatino Linotype" w:hAnsi="Palatino Linotype" w:eastAsia="Batang" w:cs="Tahoma"/>
          <w:bCs/>
          <w:sz w:val="22"/>
          <w:szCs w:val="22"/>
          <w:lang w:val="es-MX"/>
        </w:rPr>
      </w:pPr>
      <w:r w:rsidRPr="000F2160">
        <w:rPr>
          <w:rFonts w:ascii="Palatino Linotype" w:hAnsi="Palatino Linotype" w:eastAsia="Batang" w:cs="Tahoma"/>
          <w:bCs/>
          <w:sz w:val="22"/>
          <w:szCs w:val="22"/>
          <w:lang w:val="es-MX"/>
        </w:rPr>
        <w:t xml:space="preserve">La Ley General de Transparencia y Acceso a la Información Pública, publicada en el Diario Oficial de la Federación el 4 de mayo de 2015, dispone en su artículo 70, que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 Describiendo más adelante cada supuesto. </w:t>
      </w:r>
    </w:p>
    <w:p w:rsidRPr="000F2160" w:rsidR="00407ACE" w:rsidP="00975EEB" w:rsidRDefault="00407ACE" w14:paraId="2F84DDE5" w14:textId="77777777">
      <w:pPr>
        <w:spacing w:line="360" w:lineRule="auto"/>
        <w:jc w:val="both"/>
        <w:rPr>
          <w:rFonts w:ascii="Palatino Linotype" w:hAnsi="Palatino Linotype" w:eastAsia="Batang" w:cs="Tahoma"/>
          <w:bCs/>
          <w:sz w:val="22"/>
          <w:szCs w:val="22"/>
          <w:lang w:val="es-MX"/>
        </w:rPr>
      </w:pPr>
    </w:p>
    <w:p w:rsidRPr="000F2160" w:rsidR="00407ACE" w:rsidP="00975EEB" w:rsidRDefault="00407ACE" w14:paraId="174155FD" w14:textId="77777777">
      <w:pPr>
        <w:spacing w:line="360" w:lineRule="auto"/>
        <w:jc w:val="both"/>
        <w:rPr>
          <w:rFonts w:ascii="Palatino Linotype" w:hAnsi="Palatino Linotype" w:eastAsia="Batang" w:cs="Tahoma"/>
          <w:bCs/>
          <w:sz w:val="22"/>
          <w:szCs w:val="22"/>
          <w:lang w:val="es-MX"/>
        </w:rPr>
      </w:pPr>
      <w:r w:rsidRPr="000F2160">
        <w:rPr>
          <w:rFonts w:ascii="Palatino Linotype" w:hAnsi="Palatino Linotype" w:eastAsia="Batang" w:cs="Tahoma"/>
          <w:bCs/>
          <w:sz w:val="22"/>
          <w:szCs w:val="22"/>
          <w:lang w:val="es-MX"/>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rsidRPr="000F2160" w:rsidR="00407ACE" w:rsidP="00975EEB" w:rsidRDefault="00407ACE" w14:paraId="408C7C70" w14:textId="77777777">
      <w:pPr>
        <w:spacing w:line="360" w:lineRule="auto"/>
        <w:jc w:val="both"/>
        <w:rPr>
          <w:rFonts w:ascii="Palatino Linotype" w:hAnsi="Palatino Linotype" w:eastAsia="Batang" w:cs="Tahoma"/>
          <w:bCs/>
          <w:sz w:val="22"/>
          <w:szCs w:val="22"/>
          <w:lang w:val="es-MX"/>
        </w:rPr>
      </w:pPr>
    </w:p>
    <w:p w:rsidRPr="000F2160" w:rsidR="00407ACE" w:rsidP="00975EEB" w:rsidRDefault="00407ACE" w14:paraId="688EB0FF" w14:textId="77777777">
      <w:pPr>
        <w:spacing w:line="360" w:lineRule="auto"/>
        <w:jc w:val="both"/>
        <w:rPr>
          <w:rFonts w:ascii="Palatino Linotype" w:hAnsi="Palatino Linotype" w:eastAsia="Batang" w:cs="Tahoma"/>
          <w:bCs/>
          <w:sz w:val="22"/>
          <w:szCs w:val="22"/>
          <w:lang w:val="es-MX"/>
        </w:rPr>
      </w:pPr>
      <w:r w:rsidRPr="000F2160">
        <w:rPr>
          <w:rFonts w:ascii="Palatino Linotype" w:hAnsi="Palatino Linotype" w:eastAsia="Batang" w:cs="Tahoma"/>
          <w:bCs/>
          <w:sz w:val="22"/>
          <w:szCs w:val="22"/>
          <w:lang w:val="es-MX"/>
        </w:rPr>
        <w:t xml:space="preserve">Por su parte, en materia local, el artículo 5°, fracción I de la Constitución Política del Estado Libre y Soberano de México, es coincidente con la Constitución Federal, al establecer que toda la información en posesión de cualquier autoridad Estatal o Municipal, así como de los órganos autónomos, es pública y solo podrá ser reservada temporalmente por razones de interés público en los términos que fijen las leyes. </w:t>
      </w:r>
    </w:p>
    <w:p w:rsidRPr="000F2160" w:rsidR="00407ACE" w:rsidP="00975EEB" w:rsidRDefault="00407ACE" w14:paraId="45291E72" w14:textId="77777777">
      <w:pPr>
        <w:spacing w:line="360" w:lineRule="auto"/>
        <w:jc w:val="both"/>
        <w:rPr>
          <w:rFonts w:ascii="Palatino Linotype" w:hAnsi="Palatino Linotype" w:eastAsia="Batang" w:cs="Tahoma"/>
          <w:bCs/>
          <w:sz w:val="22"/>
          <w:szCs w:val="22"/>
          <w:lang w:val="es-MX"/>
        </w:rPr>
      </w:pPr>
    </w:p>
    <w:p w:rsidRPr="000F2160" w:rsidR="00407ACE" w:rsidP="00975EEB" w:rsidRDefault="00407ACE" w14:paraId="5581E643" w14:textId="77777777">
      <w:pPr>
        <w:spacing w:line="360" w:lineRule="auto"/>
        <w:jc w:val="both"/>
        <w:rPr>
          <w:rFonts w:ascii="Palatino Linotype" w:hAnsi="Palatino Linotype" w:eastAsia="Batang" w:cs="Tahoma"/>
          <w:bCs/>
          <w:sz w:val="22"/>
          <w:szCs w:val="22"/>
          <w:lang w:val="es-MX"/>
        </w:rPr>
      </w:pPr>
      <w:r w:rsidRPr="000F2160">
        <w:rPr>
          <w:rFonts w:ascii="Palatino Linotype" w:hAnsi="Palatino Linotype" w:eastAsia="Batang" w:cs="Tahoma"/>
          <w:bCs/>
          <w:sz w:val="22"/>
          <w:szCs w:val="22"/>
          <w:lang w:val="es-MX"/>
        </w:rPr>
        <w:t>La Ley de Transparencia y Acceso a la Información Pública del Estado de México y Municipios (Reglamentaria del artículo 5° de la Constitución Local), establece lo siguiente:</w:t>
      </w:r>
    </w:p>
    <w:p w:rsidRPr="000F2160" w:rsidR="00407ACE" w:rsidP="00975EEB" w:rsidRDefault="00407ACE" w14:paraId="736B72ED" w14:textId="77777777">
      <w:pPr>
        <w:spacing w:line="360" w:lineRule="auto"/>
        <w:jc w:val="both"/>
        <w:rPr>
          <w:rFonts w:ascii="Palatino Linotype" w:hAnsi="Palatino Linotype" w:eastAsia="Batang" w:cs="Tahoma"/>
          <w:bCs/>
          <w:sz w:val="22"/>
          <w:szCs w:val="22"/>
          <w:lang w:val="es-MX"/>
        </w:rPr>
      </w:pPr>
    </w:p>
    <w:p w:rsidRPr="000F2160" w:rsidR="00407ACE" w:rsidP="00975EEB" w:rsidRDefault="00407ACE" w14:paraId="7C24DF16" w14:textId="77777777">
      <w:pPr>
        <w:spacing w:line="360" w:lineRule="auto"/>
        <w:jc w:val="both"/>
        <w:rPr>
          <w:rFonts w:ascii="Palatino Linotype" w:hAnsi="Palatino Linotype" w:eastAsia="Batang" w:cs="Tahoma"/>
          <w:bCs/>
          <w:sz w:val="22"/>
          <w:szCs w:val="22"/>
          <w:lang w:val="es-MX"/>
        </w:rPr>
      </w:pPr>
      <w:r w:rsidRPr="000F2160">
        <w:rPr>
          <w:rFonts w:ascii="Palatino Linotype" w:hAnsi="Palatino Linotype" w:eastAsia="Batang" w:cs="Tahoma"/>
          <w:bCs/>
          <w:sz w:val="22"/>
          <w:szCs w:val="22"/>
          <w:lang w:val="es-MX"/>
        </w:rPr>
        <w:lastRenderedPageBreak/>
        <w:t>El artículo 12 que, quienes generen, recopilen, administren, manejen, procesen, archiven o conserven información pública serán responsables de la misma en los términos de las disposiciones jurídicas aplicables.</w:t>
      </w:r>
    </w:p>
    <w:p w:rsidRPr="000F2160" w:rsidR="00407ACE" w:rsidP="00975EEB" w:rsidRDefault="00407ACE" w14:paraId="2D8F4BE6" w14:textId="77777777">
      <w:pPr>
        <w:spacing w:line="360" w:lineRule="auto"/>
        <w:jc w:val="both"/>
        <w:rPr>
          <w:rFonts w:ascii="Palatino Linotype" w:hAnsi="Palatino Linotype" w:eastAsia="Batang" w:cs="Tahoma"/>
          <w:bCs/>
          <w:sz w:val="22"/>
          <w:szCs w:val="22"/>
          <w:lang w:val="es-MX"/>
        </w:rPr>
      </w:pPr>
    </w:p>
    <w:p w:rsidRPr="000F2160" w:rsidR="00407ACE" w:rsidP="00975EEB" w:rsidRDefault="00407ACE" w14:paraId="6D5F8899" w14:textId="77777777">
      <w:pPr>
        <w:spacing w:line="360" w:lineRule="auto"/>
        <w:jc w:val="both"/>
        <w:rPr>
          <w:rFonts w:ascii="Palatino Linotype" w:hAnsi="Palatino Linotype" w:eastAsia="Batang" w:cs="Tahoma"/>
          <w:bCs/>
          <w:sz w:val="22"/>
          <w:szCs w:val="22"/>
          <w:lang w:val="es-MX"/>
        </w:rPr>
      </w:pPr>
      <w:r w:rsidRPr="000F2160">
        <w:rPr>
          <w:rFonts w:ascii="Palatino Linotype" w:hAnsi="Palatino Linotype" w:eastAsia="Batang" w:cs="Tahoma"/>
          <w:bCs/>
          <w:sz w:val="22"/>
          <w:szCs w:val="22"/>
          <w:lang w:val="es-MX"/>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Pr="000F2160" w:rsidR="00407ACE" w:rsidP="00975EEB" w:rsidRDefault="00407ACE" w14:paraId="050851D1" w14:textId="77777777">
      <w:pPr>
        <w:spacing w:line="360" w:lineRule="auto"/>
        <w:jc w:val="both"/>
        <w:rPr>
          <w:rFonts w:ascii="Palatino Linotype" w:hAnsi="Palatino Linotype" w:eastAsia="Batang" w:cs="Tahoma"/>
          <w:bCs/>
          <w:sz w:val="22"/>
          <w:szCs w:val="22"/>
          <w:lang w:val="es-MX"/>
        </w:rPr>
      </w:pPr>
    </w:p>
    <w:p w:rsidRPr="000F2160" w:rsidR="00407ACE" w:rsidP="00975EEB" w:rsidRDefault="00407ACE" w14:paraId="2B3778B2" w14:textId="230D7C33">
      <w:pPr>
        <w:spacing w:line="360" w:lineRule="auto"/>
        <w:jc w:val="both"/>
        <w:rPr>
          <w:rFonts w:ascii="Palatino Linotype" w:hAnsi="Palatino Linotype" w:eastAsia="Batang" w:cs="Tahoma"/>
          <w:bCs/>
          <w:sz w:val="22"/>
          <w:szCs w:val="22"/>
          <w:lang w:val="es-MX"/>
        </w:rPr>
      </w:pPr>
      <w:r w:rsidRPr="000F2160">
        <w:rPr>
          <w:rFonts w:ascii="Palatino Linotype" w:hAnsi="Palatino Linotype" w:eastAsia="Batang" w:cs="Tahoma"/>
          <w:bCs/>
          <w:sz w:val="22"/>
          <w:szCs w:val="22"/>
          <w:lang w:val="es-MX"/>
        </w:rPr>
        <w:t xml:space="preserve">El artículo </w:t>
      </w:r>
      <w:r w:rsidRPr="000F2160" w:rsidR="006F14B6">
        <w:rPr>
          <w:rFonts w:ascii="Palatino Linotype" w:hAnsi="Palatino Linotype" w:eastAsia="Batang" w:cs="Tahoma"/>
          <w:bCs/>
          <w:sz w:val="22"/>
          <w:szCs w:val="22"/>
          <w:lang w:val="es-MX"/>
        </w:rPr>
        <w:t>18, que</w:t>
      </w:r>
      <w:r w:rsidRPr="000F2160">
        <w:rPr>
          <w:rFonts w:ascii="Palatino Linotype" w:hAnsi="Palatino Linotype" w:eastAsia="Batang" w:cs="Tahoma"/>
          <w:bCs/>
          <w:sz w:val="22"/>
          <w:szCs w:val="22"/>
          <w:lang w:val="es-MX"/>
        </w:rPr>
        <w:t xml:space="preserve"> Los sujetos obligados deberán documentar todo acto que derive del ejercicio de sus facultades, competencias o funciones, considerando desde su origen la eventual publicidad y reutilización de la información que generen. </w:t>
      </w:r>
    </w:p>
    <w:p w:rsidRPr="000F2160" w:rsidR="00407ACE" w:rsidP="00975EEB" w:rsidRDefault="00407ACE" w14:paraId="0A1E203B" w14:textId="77777777">
      <w:pPr>
        <w:spacing w:line="360" w:lineRule="auto"/>
        <w:jc w:val="both"/>
        <w:rPr>
          <w:rFonts w:ascii="Palatino Linotype" w:hAnsi="Palatino Linotype" w:eastAsia="Batang" w:cs="Tahoma"/>
          <w:bCs/>
          <w:sz w:val="22"/>
          <w:szCs w:val="22"/>
          <w:lang w:val="es-MX"/>
        </w:rPr>
      </w:pPr>
    </w:p>
    <w:p w:rsidRPr="000F2160" w:rsidR="00407ACE" w:rsidP="00975EEB" w:rsidRDefault="00407ACE" w14:paraId="40C72990" w14:textId="77777777">
      <w:pPr>
        <w:spacing w:line="360" w:lineRule="auto"/>
        <w:jc w:val="both"/>
        <w:rPr>
          <w:rFonts w:ascii="Palatino Linotype" w:hAnsi="Palatino Linotype" w:eastAsia="Batang" w:cs="Tahoma"/>
          <w:bCs/>
          <w:sz w:val="22"/>
          <w:szCs w:val="22"/>
          <w:lang w:val="es-MX"/>
        </w:rPr>
      </w:pPr>
      <w:r w:rsidRPr="000F2160">
        <w:rPr>
          <w:rFonts w:ascii="Palatino Linotype" w:hAnsi="Palatino Linotype" w:eastAsia="Batang" w:cs="Tahoma"/>
          <w:bCs/>
          <w:sz w:val="22"/>
          <w:szCs w:val="22"/>
          <w:lang w:val="es-MX"/>
        </w:rPr>
        <w:t>El artículo 19, que se presume que la información debe existir si se refiere a las facultades, competencias y funciones que los ordenamientos jurídicos aplicables otorgan a los sujetos obligados.</w:t>
      </w:r>
    </w:p>
    <w:p w:rsidRPr="000F2160" w:rsidR="00407ACE" w:rsidP="00975EEB" w:rsidRDefault="00407ACE" w14:paraId="339240A5" w14:textId="77777777">
      <w:pPr>
        <w:spacing w:line="360" w:lineRule="auto"/>
        <w:jc w:val="both"/>
        <w:rPr>
          <w:rFonts w:ascii="Palatino Linotype" w:hAnsi="Palatino Linotype" w:eastAsia="Batang" w:cs="Tahoma"/>
          <w:bCs/>
          <w:sz w:val="22"/>
          <w:szCs w:val="22"/>
          <w:lang w:val="es-MX"/>
        </w:rPr>
      </w:pPr>
    </w:p>
    <w:p w:rsidRPr="000F2160" w:rsidR="00407ACE" w:rsidP="00975EEB" w:rsidRDefault="00407ACE" w14:paraId="0CC6D0C9" w14:textId="77777777">
      <w:pPr>
        <w:spacing w:line="360" w:lineRule="auto"/>
        <w:jc w:val="both"/>
        <w:rPr>
          <w:rFonts w:ascii="Palatino Linotype" w:hAnsi="Palatino Linotype" w:eastAsia="Batang" w:cs="Tahoma"/>
          <w:bCs/>
          <w:sz w:val="22"/>
          <w:szCs w:val="22"/>
          <w:lang w:val="es-MX"/>
        </w:rPr>
      </w:pPr>
      <w:r w:rsidRPr="000F2160">
        <w:rPr>
          <w:rFonts w:ascii="Palatino Linotype" w:hAnsi="Palatino Linotype" w:eastAsia="Batang" w:cs="Tahoma"/>
          <w:bCs/>
          <w:sz w:val="22"/>
          <w:szCs w:val="22"/>
          <w:lang w:val="es-MX"/>
        </w:rPr>
        <w:t xml:space="preserve">En los casos en que ciertas facultades, competencias o funciones no se hayan ejercido, se debe motivar la respuesta en función de las causas que motiven tal circunstancia. </w:t>
      </w:r>
    </w:p>
    <w:p w:rsidRPr="000F2160" w:rsidR="00407ACE" w:rsidP="00975EEB" w:rsidRDefault="00407ACE" w14:paraId="42447680" w14:textId="77777777">
      <w:pPr>
        <w:spacing w:line="360" w:lineRule="auto"/>
        <w:jc w:val="both"/>
        <w:rPr>
          <w:rFonts w:ascii="Palatino Linotype" w:hAnsi="Palatino Linotype" w:eastAsia="Batang" w:cs="Tahoma"/>
          <w:bCs/>
          <w:sz w:val="22"/>
          <w:szCs w:val="22"/>
          <w:lang w:val="es-MX"/>
        </w:rPr>
      </w:pPr>
    </w:p>
    <w:p w:rsidRPr="000F2160" w:rsidR="00407ACE" w:rsidP="00975EEB" w:rsidRDefault="00407ACE" w14:paraId="5782F147" w14:textId="77777777">
      <w:pPr>
        <w:spacing w:line="360" w:lineRule="auto"/>
        <w:jc w:val="both"/>
        <w:rPr>
          <w:rFonts w:ascii="Palatino Linotype" w:hAnsi="Palatino Linotype" w:eastAsia="Batang" w:cs="Tahoma"/>
          <w:b/>
          <w:bCs/>
          <w:sz w:val="22"/>
          <w:szCs w:val="22"/>
          <w:lang w:val="es-ES"/>
        </w:rPr>
      </w:pPr>
      <w:r w:rsidRPr="000F2160">
        <w:rPr>
          <w:rFonts w:ascii="Palatino Linotype" w:hAnsi="Palatino Linotype" w:eastAsia="Batang" w:cs="Tahoma"/>
          <w:b/>
          <w:bCs/>
          <w:sz w:val="22"/>
          <w:szCs w:val="22"/>
          <w:lang w:val="es-ES"/>
        </w:rPr>
        <w:t>QUINTO. Estudio de Fondo.</w:t>
      </w:r>
    </w:p>
    <w:p w:rsidRPr="000F2160" w:rsidR="00407ACE" w:rsidP="00975EEB" w:rsidRDefault="00407ACE" w14:paraId="556F1665" w14:textId="77777777">
      <w:pPr>
        <w:spacing w:line="360" w:lineRule="auto"/>
        <w:jc w:val="both"/>
        <w:rPr>
          <w:rFonts w:ascii="Palatino Linotype" w:hAnsi="Palatino Linotype" w:eastAsia="Batang" w:cs="Tahoma"/>
          <w:b/>
          <w:bCs/>
          <w:sz w:val="22"/>
          <w:szCs w:val="22"/>
          <w:lang w:val="es-ES"/>
        </w:rPr>
      </w:pPr>
    </w:p>
    <w:p w:rsidRPr="000F2160" w:rsidR="00407ACE" w:rsidP="00975EEB" w:rsidRDefault="00407ACE" w14:paraId="21BB0639" w14:textId="0EF768BD">
      <w:pPr>
        <w:spacing w:line="360" w:lineRule="auto"/>
        <w:jc w:val="both"/>
        <w:rPr>
          <w:rFonts w:ascii="Palatino Linotype" w:hAnsi="Palatino Linotype" w:eastAsia="Batang" w:cs="Tahoma"/>
          <w:bCs/>
          <w:sz w:val="22"/>
          <w:szCs w:val="22"/>
          <w:lang w:val="es-ES"/>
        </w:rPr>
      </w:pPr>
      <w:r w:rsidRPr="000F2160">
        <w:rPr>
          <w:rFonts w:ascii="Palatino Linotype" w:hAnsi="Palatino Linotype" w:eastAsia="Batang" w:cs="Tahoma"/>
          <w:bCs/>
          <w:sz w:val="22"/>
          <w:szCs w:val="22"/>
          <w:lang w:val="es-ES"/>
        </w:rPr>
        <w:t>Tal y como se desprende de la solicitud de información pú</w:t>
      </w:r>
      <w:r w:rsidR="000F2160">
        <w:rPr>
          <w:rFonts w:ascii="Palatino Linotype" w:hAnsi="Palatino Linotype" w:eastAsia="Batang" w:cs="Tahoma"/>
          <w:bCs/>
          <w:sz w:val="22"/>
          <w:szCs w:val="22"/>
          <w:lang w:val="es-ES"/>
        </w:rPr>
        <w:t>blica, el Particular requirió a la</w:t>
      </w:r>
      <w:r w:rsidRPr="000F2160">
        <w:rPr>
          <w:rFonts w:ascii="Palatino Linotype" w:hAnsi="Palatino Linotype" w:eastAsia="Batang" w:cs="Tahoma"/>
          <w:bCs/>
          <w:sz w:val="22"/>
          <w:szCs w:val="22"/>
          <w:lang w:val="es-ES"/>
        </w:rPr>
        <w:t xml:space="preserve"> </w:t>
      </w:r>
      <w:r w:rsidRPr="000F2160" w:rsidR="00722359">
        <w:rPr>
          <w:rFonts w:ascii="Palatino Linotype" w:hAnsi="Palatino Linotype" w:eastAsia="Batang" w:cs="Tahoma"/>
          <w:bCs/>
          <w:sz w:val="22"/>
          <w:szCs w:val="22"/>
          <w:lang w:val="es-ES"/>
        </w:rPr>
        <w:t>Secretaría de Movilidad</w:t>
      </w:r>
      <w:r w:rsidRPr="000F2160" w:rsidR="00164B5A">
        <w:rPr>
          <w:rFonts w:ascii="Palatino Linotype" w:hAnsi="Palatino Linotype" w:eastAsia="Batang" w:cs="Tahoma"/>
          <w:bCs/>
          <w:sz w:val="22"/>
          <w:szCs w:val="22"/>
          <w:lang w:val="es-ES"/>
        </w:rPr>
        <w:t>, la siguiente información</w:t>
      </w:r>
      <w:r w:rsidRPr="000F2160">
        <w:rPr>
          <w:rFonts w:ascii="Palatino Linotype" w:hAnsi="Palatino Linotype" w:eastAsia="Batang" w:cs="Tahoma"/>
          <w:bCs/>
          <w:sz w:val="22"/>
          <w:szCs w:val="22"/>
          <w:lang w:val="es-ES"/>
        </w:rPr>
        <w:t>:</w:t>
      </w:r>
    </w:p>
    <w:p w:rsidRPr="000F2160" w:rsidR="00AB0E1A" w:rsidP="00975EEB" w:rsidRDefault="00AB0E1A" w14:paraId="7B23E84E" w14:textId="77777777">
      <w:pPr>
        <w:spacing w:line="360" w:lineRule="auto"/>
        <w:jc w:val="both"/>
        <w:rPr>
          <w:rFonts w:ascii="Palatino Linotype" w:hAnsi="Palatino Linotype" w:eastAsia="Batang" w:cs="Tahoma"/>
          <w:bCs/>
          <w:sz w:val="22"/>
          <w:szCs w:val="22"/>
          <w:lang w:val="es-ES"/>
        </w:rPr>
      </w:pPr>
    </w:p>
    <w:p w:rsidRPr="000F2160" w:rsidR="005B7911" w:rsidP="00975EEB" w:rsidRDefault="005B7911" w14:paraId="3C9443B2" w14:textId="77777777">
      <w:pPr>
        <w:pStyle w:val="Prrafodelista"/>
        <w:spacing w:line="360" w:lineRule="auto"/>
        <w:jc w:val="both"/>
        <w:rPr>
          <w:rFonts w:ascii="Palatino Linotype" w:hAnsi="Palatino Linotype" w:eastAsia="Batang" w:cs="Tahoma"/>
          <w:bCs/>
          <w:szCs w:val="22"/>
          <w:lang w:val="es-ES"/>
        </w:rPr>
      </w:pPr>
    </w:p>
    <w:p w:rsidRPr="000F2160" w:rsidR="00CF2101" w:rsidP="00975EEB" w:rsidRDefault="00CF2101" w14:paraId="68B027BA" w14:textId="77777777">
      <w:pPr>
        <w:pStyle w:val="Prrafodelista"/>
        <w:spacing w:line="360" w:lineRule="auto"/>
        <w:ind w:left="142"/>
        <w:jc w:val="both"/>
        <w:rPr>
          <w:rFonts w:ascii="Palatino Linotype" w:hAnsi="Palatino Linotype" w:eastAsia="Batang" w:cs="Tahoma"/>
          <w:bCs/>
          <w:szCs w:val="22"/>
          <w:lang w:val="es-ES"/>
        </w:rPr>
      </w:pPr>
    </w:p>
    <w:p w:rsidRPr="000F2160" w:rsidR="00CF2101" w:rsidP="00975EEB" w:rsidRDefault="00CF2101" w14:paraId="0825F8EF" w14:textId="717D6C08">
      <w:pPr>
        <w:pStyle w:val="Prrafodelista"/>
        <w:spacing w:line="360" w:lineRule="auto"/>
        <w:ind w:left="0"/>
        <w:jc w:val="both"/>
        <w:rPr>
          <w:rFonts w:ascii="Palatino Linotype" w:hAnsi="Palatino Linotype"/>
        </w:rPr>
      </w:pPr>
      <w:r w:rsidRPr="000F2160">
        <w:rPr>
          <w:rFonts w:ascii="Palatino Linotype" w:hAnsi="Palatino Linotype"/>
        </w:rPr>
        <w:t>En relación con la base de taxi</w:t>
      </w:r>
      <w:r w:rsidRPr="000F2160" w:rsidR="00C40BF5">
        <w:rPr>
          <w:rFonts w:ascii="Palatino Linotype" w:hAnsi="Palatino Linotype"/>
        </w:rPr>
        <w:t>s</w:t>
      </w:r>
      <w:r w:rsidRPr="000F2160">
        <w:rPr>
          <w:rFonts w:ascii="Palatino Linotype" w:hAnsi="Palatino Linotype"/>
        </w:rPr>
        <w:t xml:space="preserve"> ubicada en el estacionamiento de</w:t>
      </w:r>
      <w:r w:rsidRPr="000F2160" w:rsidR="00C40BF5">
        <w:rPr>
          <w:rFonts w:ascii="Palatino Linotype" w:hAnsi="Palatino Linotype"/>
        </w:rPr>
        <w:t xml:space="preserve"> la tienda comercial Walm</w:t>
      </w:r>
      <w:r w:rsidRPr="000F2160">
        <w:rPr>
          <w:rFonts w:ascii="Palatino Linotype" w:hAnsi="Palatino Linotype"/>
        </w:rPr>
        <w:t>art ubicada en Avenida de Alfredo del Mazo</w:t>
      </w:r>
      <w:r w:rsidRPr="000F2160" w:rsidR="00C40BF5">
        <w:rPr>
          <w:rFonts w:ascii="Palatino Linotype" w:hAnsi="Palatino Linotype"/>
        </w:rPr>
        <w:t xml:space="preserve">, </w:t>
      </w:r>
      <w:r w:rsidRPr="000F2160">
        <w:rPr>
          <w:rFonts w:ascii="Palatino Linotype" w:hAnsi="Palatino Linotype"/>
        </w:rPr>
        <w:t>Toluca, Estado de México</w:t>
      </w:r>
      <w:r w:rsidRPr="000F2160" w:rsidR="00D57924">
        <w:rPr>
          <w:rFonts w:ascii="Palatino Linotype" w:hAnsi="Palatino Linotype"/>
        </w:rPr>
        <w:t>:</w:t>
      </w:r>
    </w:p>
    <w:p w:rsidRPr="000F2160" w:rsidR="005C5310" w:rsidP="00975EEB" w:rsidRDefault="005C5310" w14:paraId="24FF53DE" w14:textId="77777777">
      <w:pPr>
        <w:pStyle w:val="Prrafodelista"/>
        <w:spacing w:line="360" w:lineRule="auto"/>
        <w:jc w:val="both"/>
        <w:rPr>
          <w:rFonts w:ascii="Palatino Linotype" w:hAnsi="Palatino Linotype"/>
        </w:rPr>
      </w:pPr>
    </w:p>
    <w:p w:rsidRPr="000F2160" w:rsidR="00CF2101" w:rsidP="00975EEB" w:rsidRDefault="005C5310" w14:paraId="4543EEC2" w14:textId="72414389">
      <w:pPr>
        <w:pStyle w:val="Prrafodelista"/>
        <w:spacing w:line="360" w:lineRule="auto"/>
        <w:jc w:val="both"/>
        <w:rPr>
          <w:rFonts w:ascii="Palatino Linotype" w:hAnsi="Palatino Linotype"/>
        </w:rPr>
      </w:pPr>
      <w:r w:rsidRPr="000F2160">
        <w:rPr>
          <w:rFonts w:ascii="Palatino Linotype" w:hAnsi="Palatino Linotype"/>
        </w:rPr>
        <w:t xml:space="preserve">1.- </w:t>
      </w:r>
      <w:r w:rsidRPr="000F2160" w:rsidR="00CF2101">
        <w:rPr>
          <w:rFonts w:ascii="Palatino Linotype" w:hAnsi="Palatino Linotype"/>
        </w:rPr>
        <w:t>El doc</w:t>
      </w:r>
      <w:r w:rsidRPr="000F2160" w:rsidR="00C40BF5">
        <w:rPr>
          <w:rFonts w:ascii="Palatino Linotype" w:hAnsi="Palatino Linotype"/>
        </w:rPr>
        <w:t>umento por el cual se permite su</w:t>
      </w:r>
      <w:r w:rsidRPr="000F2160" w:rsidR="00CF2101">
        <w:rPr>
          <w:rFonts w:ascii="Palatino Linotype" w:hAnsi="Palatino Linotype"/>
        </w:rPr>
        <w:t xml:space="preserve"> i</w:t>
      </w:r>
      <w:r w:rsidRPr="000F2160" w:rsidR="00C40BF5">
        <w:rPr>
          <w:rFonts w:ascii="Palatino Linotype" w:hAnsi="Palatino Linotype"/>
        </w:rPr>
        <w:t>nstalación.</w:t>
      </w:r>
    </w:p>
    <w:p w:rsidRPr="000F2160" w:rsidR="00CF2101" w:rsidP="00975EEB" w:rsidRDefault="005C5310" w14:paraId="310F7FFB" w14:textId="30644A29">
      <w:pPr>
        <w:pStyle w:val="Prrafodelista"/>
        <w:spacing w:line="360" w:lineRule="auto"/>
        <w:jc w:val="both"/>
        <w:rPr>
          <w:rFonts w:ascii="Palatino Linotype" w:hAnsi="Palatino Linotype"/>
        </w:rPr>
      </w:pPr>
      <w:r w:rsidRPr="000F2160">
        <w:rPr>
          <w:rFonts w:ascii="Palatino Linotype" w:hAnsi="Palatino Linotype"/>
        </w:rPr>
        <w:t xml:space="preserve">2.- </w:t>
      </w:r>
      <w:r w:rsidRPr="000F2160" w:rsidR="00CF2101">
        <w:rPr>
          <w:rFonts w:ascii="Palatino Linotype" w:hAnsi="Palatino Linotype"/>
        </w:rPr>
        <w:t xml:space="preserve">El documento </w:t>
      </w:r>
      <w:r w:rsidRPr="000F2160">
        <w:rPr>
          <w:rFonts w:ascii="Palatino Linotype" w:hAnsi="Palatino Linotype"/>
        </w:rPr>
        <w:t>con el que</w:t>
      </w:r>
      <w:r w:rsidRPr="000F2160" w:rsidR="00CF2101">
        <w:rPr>
          <w:rFonts w:ascii="Palatino Linotype" w:hAnsi="Palatino Linotype"/>
        </w:rPr>
        <w:t xml:space="preserve"> se autoriza a los vehículos particu</w:t>
      </w:r>
      <w:r w:rsidRPr="000F2160" w:rsidR="00C40BF5">
        <w:rPr>
          <w:rFonts w:ascii="Palatino Linotype" w:hAnsi="Palatino Linotype"/>
        </w:rPr>
        <w:t xml:space="preserve">lares prestar el servicio </w:t>
      </w:r>
      <w:r w:rsidRPr="000F2160">
        <w:rPr>
          <w:rFonts w:ascii="Palatino Linotype" w:hAnsi="Palatino Linotype"/>
        </w:rPr>
        <w:t>de taxi.</w:t>
      </w:r>
    </w:p>
    <w:p w:rsidRPr="000F2160" w:rsidR="00CF2101" w:rsidP="00975EEB" w:rsidRDefault="005C5310" w14:paraId="7A56C8A9" w14:textId="73A656FB">
      <w:pPr>
        <w:pStyle w:val="Prrafodelista"/>
        <w:spacing w:line="360" w:lineRule="auto"/>
        <w:jc w:val="both"/>
        <w:rPr>
          <w:rFonts w:ascii="Palatino Linotype" w:hAnsi="Palatino Linotype"/>
        </w:rPr>
      </w:pPr>
      <w:r w:rsidRPr="000F2160">
        <w:rPr>
          <w:rFonts w:ascii="Palatino Linotype" w:hAnsi="Palatino Linotype"/>
        </w:rPr>
        <w:t xml:space="preserve">3.- </w:t>
      </w:r>
      <w:r w:rsidRPr="000F2160" w:rsidR="00CF2101">
        <w:rPr>
          <w:rFonts w:ascii="Palatino Linotype" w:hAnsi="Palatino Linotype"/>
        </w:rPr>
        <w:t>Nombre de las personas a las que se les autorizó la prestación de</w:t>
      </w:r>
      <w:r w:rsidRPr="000F2160" w:rsidR="00C40BF5">
        <w:rPr>
          <w:rFonts w:ascii="Palatino Linotype" w:hAnsi="Palatino Linotype"/>
        </w:rPr>
        <w:t>l servicio de taxi</w:t>
      </w:r>
      <w:r w:rsidRPr="000F2160" w:rsidR="00D57924">
        <w:rPr>
          <w:rFonts w:ascii="Palatino Linotype" w:hAnsi="Palatino Linotype"/>
        </w:rPr>
        <w:t>.</w:t>
      </w:r>
    </w:p>
    <w:p w:rsidRPr="000F2160" w:rsidR="00CF2101" w:rsidP="00975EEB" w:rsidRDefault="005C5310" w14:paraId="54591352" w14:textId="01A4E3AA">
      <w:pPr>
        <w:pStyle w:val="Prrafodelista"/>
        <w:spacing w:line="360" w:lineRule="auto"/>
        <w:jc w:val="both"/>
        <w:rPr>
          <w:rFonts w:ascii="Palatino Linotype" w:hAnsi="Palatino Linotype"/>
        </w:rPr>
      </w:pPr>
      <w:r w:rsidRPr="000F2160">
        <w:rPr>
          <w:rFonts w:ascii="Palatino Linotype" w:hAnsi="Palatino Linotype"/>
        </w:rPr>
        <w:t xml:space="preserve">4.- </w:t>
      </w:r>
      <w:r w:rsidRPr="000F2160" w:rsidR="00CF2101">
        <w:rPr>
          <w:rFonts w:ascii="Palatino Linotype" w:hAnsi="Palatino Linotype"/>
        </w:rPr>
        <w:t>Características de los veh</w:t>
      </w:r>
      <w:r w:rsidRPr="000F2160" w:rsidR="00C40BF5">
        <w:rPr>
          <w:rFonts w:ascii="Palatino Linotype" w:hAnsi="Palatino Linotype"/>
        </w:rPr>
        <w:t>ículos y placas de circulación.</w:t>
      </w:r>
    </w:p>
    <w:p w:rsidRPr="000F2160" w:rsidR="00C40BF5" w:rsidP="00975EEB" w:rsidRDefault="005C5310" w14:paraId="3ABC0908" w14:textId="505F7372">
      <w:pPr>
        <w:pStyle w:val="Prrafodelista"/>
        <w:spacing w:line="360" w:lineRule="auto"/>
        <w:jc w:val="both"/>
        <w:rPr>
          <w:rFonts w:ascii="Palatino Linotype" w:hAnsi="Palatino Linotype"/>
        </w:rPr>
      </w:pPr>
      <w:r w:rsidRPr="000F2160">
        <w:rPr>
          <w:rFonts w:ascii="Palatino Linotype" w:hAnsi="Palatino Linotype"/>
        </w:rPr>
        <w:t xml:space="preserve">5.- </w:t>
      </w:r>
      <w:r w:rsidRPr="000F2160" w:rsidR="00CF2101">
        <w:rPr>
          <w:rFonts w:ascii="Palatino Linotype" w:hAnsi="Palatino Linotype"/>
        </w:rPr>
        <w:t>Nombre del servidor público encargado de las Visitas de Inspección y verificación en la región de Toluca, Estado de México y en su caso, las del e</w:t>
      </w:r>
      <w:r w:rsidRPr="000F2160">
        <w:rPr>
          <w:rFonts w:ascii="Palatino Linotype" w:hAnsi="Palatino Linotype"/>
        </w:rPr>
        <w:t>ncargado que</w:t>
      </w:r>
      <w:r w:rsidRPr="000F2160" w:rsidR="00CF2101">
        <w:rPr>
          <w:rFonts w:ascii="Palatino Linotype" w:hAnsi="Palatino Linotype"/>
        </w:rPr>
        <w:t xml:space="preserve"> por su competencia le corresponda la de la tienda comercial </w:t>
      </w:r>
      <w:r w:rsidRPr="000F2160" w:rsidR="00C40BF5">
        <w:rPr>
          <w:rFonts w:ascii="Palatino Linotype" w:hAnsi="Palatino Linotype"/>
        </w:rPr>
        <w:t xml:space="preserve">Walmart. </w:t>
      </w:r>
    </w:p>
    <w:p w:rsidRPr="000F2160" w:rsidR="00C40BF5" w:rsidP="00975EEB" w:rsidRDefault="005C5310" w14:paraId="337856E0" w14:textId="78DCCF50">
      <w:pPr>
        <w:pStyle w:val="Prrafodelista"/>
        <w:spacing w:line="360" w:lineRule="auto"/>
        <w:jc w:val="both"/>
        <w:rPr>
          <w:rFonts w:ascii="Palatino Linotype" w:hAnsi="Palatino Linotype"/>
        </w:rPr>
      </w:pPr>
      <w:r w:rsidRPr="000F2160">
        <w:rPr>
          <w:rFonts w:ascii="Palatino Linotype" w:hAnsi="Palatino Linotype"/>
        </w:rPr>
        <w:t xml:space="preserve">6.- </w:t>
      </w:r>
      <w:r w:rsidRPr="000F2160" w:rsidR="00CF2101">
        <w:rPr>
          <w:rFonts w:ascii="Palatino Linotype" w:hAnsi="Palatino Linotype"/>
        </w:rPr>
        <w:t xml:space="preserve">Curriculum vitae, oficio de asignación de funciones, sueldo neto mensual del nombre del servidor público encargado de las Visitas de Inspección y verificación en la región de Toluca, Estado de México y en su caso, las del encargado de por su competencia le corresponda la de la tienda comercial </w:t>
      </w:r>
      <w:r w:rsidRPr="000F2160" w:rsidR="00C40BF5">
        <w:rPr>
          <w:rFonts w:ascii="Palatino Linotype" w:hAnsi="Palatino Linotype"/>
        </w:rPr>
        <w:t>Walmart.</w:t>
      </w:r>
    </w:p>
    <w:p w:rsidRPr="000F2160" w:rsidR="003459A5" w:rsidP="00975EEB" w:rsidRDefault="00CF2101" w14:paraId="618F3BF7" w14:textId="4C3D2886">
      <w:pPr>
        <w:pStyle w:val="Prrafodelista"/>
        <w:spacing w:line="360" w:lineRule="auto"/>
        <w:jc w:val="both"/>
        <w:rPr>
          <w:rFonts w:ascii="Palatino Linotype" w:hAnsi="Palatino Linotype"/>
        </w:rPr>
      </w:pPr>
      <w:r w:rsidRPr="000F2160">
        <w:rPr>
          <w:rFonts w:ascii="Palatino Linotype" w:hAnsi="Palatino Linotype"/>
        </w:rPr>
        <w:t xml:space="preserve"> </w:t>
      </w:r>
      <w:r w:rsidRPr="000F2160" w:rsidR="005C5310">
        <w:rPr>
          <w:rFonts w:ascii="Palatino Linotype" w:hAnsi="Palatino Linotype"/>
        </w:rPr>
        <w:t xml:space="preserve">7.- </w:t>
      </w:r>
      <w:r w:rsidRPr="000F2160">
        <w:rPr>
          <w:rFonts w:ascii="Palatino Linotype" w:hAnsi="Palatino Linotype"/>
        </w:rPr>
        <w:t xml:space="preserve">Fecha y hora de las Visitas de Inspección y verificación de unidades que prestan el servicio de transporte público en cualquier modalidad que se </w:t>
      </w:r>
      <w:r w:rsidRPr="000F2160" w:rsidR="00C40BF5">
        <w:rPr>
          <w:rFonts w:ascii="Palatino Linotype" w:hAnsi="Palatino Linotype"/>
        </w:rPr>
        <w:t>hayan realizado en la base de taxis</w:t>
      </w:r>
      <w:r w:rsidRPr="000F2160" w:rsidR="003459A5">
        <w:rPr>
          <w:rFonts w:ascii="Palatino Linotype" w:hAnsi="Palatino Linotype"/>
        </w:rPr>
        <w:t xml:space="preserve"> </w:t>
      </w:r>
      <w:r w:rsidRPr="000F2160" w:rsidR="00C40BF5">
        <w:rPr>
          <w:rFonts w:ascii="Palatino Linotype" w:hAnsi="Palatino Linotype"/>
        </w:rPr>
        <w:t xml:space="preserve">del 2015 a la fecha de presentación de la </w:t>
      </w:r>
      <w:r w:rsidRPr="000F2160" w:rsidR="005C5310">
        <w:rPr>
          <w:rFonts w:ascii="Palatino Linotype" w:hAnsi="Palatino Linotype"/>
        </w:rPr>
        <w:t>solicitud</w:t>
      </w:r>
      <w:r w:rsidRPr="000F2160">
        <w:rPr>
          <w:rFonts w:ascii="Palatino Linotype" w:hAnsi="Palatino Linotype"/>
        </w:rPr>
        <w:t xml:space="preserve"> </w:t>
      </w:r>
    </w:p>
    <w:p w:rsidRPr="000F2160" w:rsidR="003459A5" w:rsidP="00975EEB" w:rsidRDefault="005C5310" w14:paraId="552BFB8A" w14:textId="431D7BB9">
      <w:pPr>
        <w:pStyle w:val="Prrafodelista"/>
        <w:spacing w:line="360" w:lineRule="auto"/>
        <w:jc w:val="both"/>
        <w:rPr>
          <w:rFonts w:ascii="Palatino Linotype" w:hAnsi="Palatino Linotype"/>
        </w:rPr>
      </w:pPr>
      <w:r w:rsidRPr="000F2160">
        <w:rPr>
          <w:rFonts w:ascii="Palatino Linotype" w:hAnsi="Palatino Linotype"/>
        </w:rPr>
        <w:t xml:space="preserve">8.- </w:t>
      </w:r>
      <w:r w:rsidRPr="000F2160" w:rsidR="00C40BF5">
        <w:rPr>
          <w:rFonts w:ascii="Palatino Linotype" w:hAnsi="Palatino Linotype"/>
        </w:rPr>
        <w:t xml:space="preserve">Las </w:t>
      </w:r>
      <w:r w:rsidRPr="000F2160" w:rsidR="00CF2101">
        <w:rPr>
          <w:rFonts w:ascii="Palatino Linotype" w:hAnsi="Palatino Linotype"/>
        </w:rPr>
        <w:t xml:space="preserve">actas </w:t>
      </w:r>
      <w:r w:rsidRPr="000F2160" w:rsidR="00C40BF5">
        <w:rPr>
          <w:rFonts w:ascii="Palatino Linotype" w:hAnsi="Palatino Linotype"/>
        </w:rPr>
        <w:t>de</w:t>
      </w:r>
      <w:r w:rsidRPr="000F2160" w:rsidR="00CF2101">
        <w:rPr>
          <w:rFonts w:ascii="Palatino Linotype" w:hAnsi="Palatino Linotype"/>
        </w:rPr>
        <w:t xml:space="preserve"> las Visitas de Inspección y verificación de unidades que se </w:t>
      </w:r>
      <w:r w:rsidRPr="000F2160" w:rsidR="00C40BF5">
        <w:rPr>
          <w:rFonts w:ascii="Palatino Linotype" w:hAnsi="Palatino Linotype"/>
        </w:rPr>
        <w:t xml:space="preserve">hayan realizado en la base de </w:t>
      </w:r>
      <w:r w:rsidRPr="000F2160" w:rsidR="006F14B6">
        <w:rPr>
          <w:rFonts w:ascii="Palatino Linotype" w:hAnsi="Palatino Linotype"/>
        </w:rPr>
        <w:t>taxis del 2015</w:t>
      </w:r>
      <w:r w:rsidRPr="000F2160" w:rsidR="00C40BF5">
        <w:rPr>
          <w:rFonts w:ascii="Palatino Linotype" w:hAnsi="Palatino Linotype"/>
        </w:rPr>
        <w:t xml:space="preserve"> a la fecha de presentación de la solicitud.</w:t>
      </w:r>
    </w:p>
    <w:p w:rsidRPr="000F2160" w:rsidR="003459A5" w:rsidP="00975EEB" w:rsidRDefault="005C5310" w14:paraId="3C0FDE6B" w14:textId="04E6458C">
      <w:pPr>
        <w:pStyle w:val="Prrafodelista"/>
        <w:spacing w:line="360" w:lineRule="auto"/>
        <w:jc w:val="both"/>
        <w:rPr>
          <w:rFonts w:ascii="Palatino Linotype" w:hAnsi="Palatino Linotype"/>
        </w:rPr>
      </w:pPr>
      <w:r w:rsidRPr="000F2160">
        <w:rPr>
          <w:rFonts w:ascii="Palatino Linotype" w:hAnsi="Palatino Linotype"/>
        </w:rPr>
        <w:t xml:space="preserve">9.- </w:t>
      </w:r>
      <w:r w:rsidRPr="000F2160" w:rsidR="003459A5">
        <w:rPr>
          <w:rFonts w:ascii="Palatino Linotype" w:hAnsi="Palatino Linotype"/>
        </w:rPr>
        <w:t>I</w:t>
      </w:r>
      <w:r w:rsidRPr="000F2160" w:rsidR="00CF2101">
        <w:rPr>
          <w:rFonts w:ascii="Palatino Linotype" w:hAnsi="Palatino Linotype"/>
        </w:rPr>
        <w:t xml:space="preserve">dentificación, curriculum vitae, oficio de asignación de funciones y sueldo neto mensual de los servidores públicos que las hayan instrumentado. </w:t>
      </w:r>
    </w:p>
    <w:p w:rsidRPr="000F2160" w:rsidR="00CF2101" w:rsidP="00975EEB" w:rsidRDefault="005C5310" w14:paraId="48F0EAA1" w14:textId="1106C841">
      <w:pPr>
        <w:pStyle w:val="Prrafodelista"/>
        <w:spacing w:line="360" w:lineRule="auto"/>
        <w:jc w:val="both"/>
        <w:rPr>
          <w:rFonts w:ascii="Palatino Linotype" w:hAnsi="Palatino Linotype"/>
        </w:rPr>
      </w:pPr>
      <w:r w:rsidRPr="000F2160">
        <w:rPr>
          <w:rFonts w:ascii="Palatino Linotype" w:hAnsi="Palatino Linotype"/>
        </w:rPr>
        <w:t>10.- La</w:t>
      </w:r>
      <w:r w:rsidRPr="000F2160" w:rsidR="00CF2101">
        <w:rPr>
          <w:rFonts w:ascii="Palatino Linotype" w:hAnsi="Palatino Linotype"/>
        </w:rPr>
        <w:t xml:space="preserve"> sanción que corresponda a los vehículos particulares y sus operadores que presten el servicio de transporte público de manera ilegal.</w:t>
      </w:r>
    </w:p>
    <w:p w:rsidRPr="000F2160" w:rsidR="00CF2101" w:rsidP="00975EEB" w:rsidRDefault="00CF2101" w14:paraId="5D65F715" w14:textId="77777777">
      <w:pPr>
        <w:pStyle w:val="Prrafodelista"/>
        <w:spacing w:line="360" w:lineRule="auto"/>
        <w:jc w:val="both"/>
        <w:rPr>
          <w:rFonts w:ascii="Palatino Linotype" w:hAnsi="Palatino Linotype" w:eastAsia="Batang" w:cs="Tahoma"/>
          <w:bCs/>
          <w:szCs w:val="22"/>
          <w:lang w:val="es-ES"/>
        </w:rPr>
      </w:pPr>
    </w:p>
    <w:p w:rsidRPr="000F2160" w:rsidR="00CF2101" w:rsidP="00975EEB" w:rsidRDefault="00CF2101" w14:paraId="07C461A4" w14:textId="77777777">
      <w:pPr>
        <w:pStyle w:val="Prrafodelista"/>
        <w:spacing w:line="360" w:lineRule="auto"/>
        <w:jc w:val="both"/>
        <w:rPr>
          <w:rFonts w:ascii="Palatino Linotype" w:hAnsi="Palatino Linotype" w:eastAsia="Batang" w:cs="Tahoma"/>
          <w:bCs/>
          <w:szCs w:val="22"/>
          <w:lang w:val="es-ES"/>
        </w:rPr>
      </w:pPr>
    </w:p>
    <w:p w:rsidRPr="000F2160" w:rsidR="00E0794D" w:rsidP="00975EEB" w:rsidRDefault="00407ACE" w14:paraId="67F7C1C9" w14:textId="268684B4">
      <w:pPr>
        <w:spacing w:line="360" w:lineRule="auto"/>
        <w:ind w:right="-28"/>
        <w:jc w:val="both"/>
        <w:rPr>
          <w:rFonts w:ascii="Palatino Linotype" w:hAnsi="Palatino Linotype" w:eastAsia="Batang" w:cs="Tahoma"/>
          <w:bCs/>
          <w:sz w:val="22"/>
          <w:szCs w:val="22"/>
          <w:lang w:val="es-ES"/>
        </w:rPr>
      </w:pPr>
      <w:r w:rsidRPr="000F2160">
        <w:rPr>
          <w:rFonts w:ascii="Palatino Linotype" w:hAnsi="Palatino Linotype" w:eastAsia="Batang" w:cs="Tahoma"/>
          <w:bCs/>
          <w:sz w:val="22"/>
          <w:szCs w:val="22"/>
          <w:lang w:val="es-ES"/>
        </w:rPr>
        <w:lastRenderedPageBreak/>
        <w:t>En ese orden de ideas, es menester clarificar si el Sujeto Obligado cuenta con atribuciones para haber generado o poseer dicha información dentro de sus archivos</w:t>
      </w:r>
      <w:r w:rsidRPr="000F2160" w:rsidR="00842416">
        <w:rPr>
          <w:rFonts w:ascii="Palatino Linotype" w:hAnsi="Palatino Linotype" w:eastAsia="Batang" w:cs="Tahoma"/>
          <w:bCs/>
          <w:sz w:val="22"/>
          <w:szCs w:val="22"/>
          <w:lang w:val="es-ES"/>
        </w:rPr>
        <w:t>, de acuerdo con lo siguiente:</w:t>
      </w:r>
    </w:p>
    <w:p w:rsidRPr="000F2160" w:rsidR="00B91390" w:rsidP="00975EEB" w:rsidRDefault="00B91390" w14:paraId="119DC68F" w14:textId="77777777">
      <w:pPr>
        <w:spacing w:line="360" w:lineRule="auto"/>
        <w:ind w:right="-28"/>
        <w:jc w:val="both"/>
        <w:rPr>
          <w:rFonts w:ascii="Palatino Linotype" w:hAnsi="Palatino Linotype" w:eastAsia="Batang" w:cs="Tahoma"/>
          <w:bCs/>
          <w:sz w:val="22"/>
          <w:szCs w:val="22"/>
          <w:lang w:val="es-ES"/>
        </w:rPr>
      </w:pPr>
    </w:p>
    <w:p w:rsidRPr="000F2160" w:rsidR="00836A67" w:rsidP="00975EEB" w:rsidRDefault="00836A67" w14:paraId="79DE9607" w14:textId="77777777">
      <w:pPr>
        <w:spacing w:line="360" w:lineRule="auto"/>
        <w:ind w:left="567" w:right="539"/>
        <w:jc w:val="both"/>
        <w:rPr>
          <w:rFonts w:ascii="Palatino Linotype" w:hAnsi="Palatino Linotype" w:eastAsia="Batang" w:cs="Tahoma"/>
          <w:b/>
          <w:bCs/>
          <w:i/>
          <w:lang w:val="es-ES"/>
        </w:rPr>
      </w:pPr>
      <w:r w:rsidRPr="000F2160">
        <w:rPr>
          <w:rFonts w:ascii="Palatino Linotype" w:hAnsi="Palatino Linotype" w:eastAsia="Batang" w:cs="Tahoma"/>
          <w:b/>
          <w:bCs/>
          <w:i/>
          <w:lang w:val="es-ES"/>
        </w:rPr>
        <w:t>REGLAMENTO INTERIOR DE LA SECRETARÍA DE MOVILIDAD</w:t>
      </w:r>
    </w:p>
    <w:p w:rsidRPr="000F2160" w:rsidR="00836A67" w:rsidP="00975EEB" w:rsidRDefault="00836A67" w14:paraId="6B2E7FE1" w14:textId="77777777">
      <w:pPr>
        <w:spacing w:line="360" w:lineRule="auto"/>
        <w:ind w:left="567" w:right="539"/>
        <w:jc w:val="both"/>
        <w:rPr>
          <w:rFonts w:ascii="Palatino Linotype" w:hAnsi="Palatino Linotype" w:eastAsia="Batang" w:cs="Tahoma"/>
          <w:bCs/>
          <w:i/>
          <w:lang w:val="es-ES"/>
        </w:rPr>
      </w:pPr>
      <w:r w:rsidRPr="000F2160">
        <w:rPr>
          <w:rFonts w:ascii="Palatino Linotype" w:hAnsi="Palatino Linotype" w:eastAsia="Batang" w:cs="Tahoma"/>
          <w:bCs/>
          <w:i/>
          <w:lang w:val="es-ES"/>
        </w:rPr>
        <w:t>Artículo 2. La Secretaría de Movilidad tiene a su cargo el despacho de los asuntos que le encomiendan la Ley Orgánica de la Administración Pública del Estado de México, el Código Administrativo del Estado de México, el Reglamento del Transporte Público y Servicios Conexos del Estado de México, y demás disposiciones e instrumentos jurídicos aplicables.</w:t>
      </w:r>
    </w:p>
    <w:p w:rsidRPr="000F2160" w:rsidR="00836A67" w:rsidP="00975EEB" w:rsidRDefault="00836A67" w14:paraId="71ECC5F5" w14:textId="77777777">
      <w:pPr>
        <w:spacing w:line="360" w:lineRule="auto"/>
        <w:ind w:left="567" w:right="539"/>
        <w:jc w:val="both"/>
        <w:rPr>
          <w:rFonts w:ascii="Palatino Linotype" w:hAnsi="Palatino Linotype" w:eastAsia="Batang" w:cs="Tahoma"/>
          <w:bCs/>
          <w:i/>
          <w:lang w:val="es-ES"/>
        </w:rPr>
      </w:pPr>
      <w:r w:rsidRPr="000F2160">
        <w:rPr>
          <w:rFonts w:ascii="Palatino Linotype" w:hAnsi="Palatino Linotype" w:eastAsia="Batang" w:cs="Tahoma"/>
          <w:bCs/>
          <w:i/>
          <w:lang w:val="es-ES"/>
        </w:rPr>
        <w:t>Cuando en este ordenamiento se haga referencia a la Secretaría se entenderá a la Secretaría de Movilidad; Secretario, al Secretario de Movilidad; Subsecretaría, a la Subsecretaría de Movilidad y</w:t>
      </w:r>
    </w:p>
    <w:p w:rsidRPr="000F2160" w:rsidR="00836A67" w:rsidP="00975EEB" w:rsidRDefault="00836A67" w14:paraId="23734583" w14:textId="77777777">
      <w:pPr>
        <w:spacing w:line="360" w:lineRule="auto"/>
        <w:ind w:left="567" w:right="539"/>
        <w:jc w:val="both"/>
        <w:rPr>
          <w:rFonts w:ascii="Palatino Linotype" w:hAnsi="Palatino Linotype" w:eastAsia="Batang" w:cs="Tahoma"/>
          <w:bCs/>
          <w:i/>
          <w:lang w:val="es-ES"/>
        </w:rPr>
      </w:pPr>
      <w:r w:rsidRPr="000F2160">
        <w:rPr>
          <w:rFonts w:ascii="Palatino Linotype" w:hAnsi="Palatino Linotype" w:eastAsia="Batang" w:cs="Tahoma"/>
          <w:bCs/>
          <w:i/>
          <w:lang w:val="es-ES"/>
        </w:rPr>
        <w:t>Subsecretario, al Subsecretario de Movilidad.</w:t>
      </w:r>
    </w:p>
    <w:p w:rsidRPr="000F2160" w:rsidR="00836A67" w:rsidP="00975EEB" w:rsidRDefault="00836A67" w14:paraId="183E6FA9" w14:textId="77777777">
      <w:pPr>
        <w:spacing w:line="360" w:lineRule="auto"/>
        <w:ind w:left="567" w:right="539"/>
        <w:jc w:val="both"/>
        <w:rPr>
          <w:rFonts w:ascii="Palatino Linotype" w:hAnsi="Palatino Linotype" w:eastAsia="Batang" w:cs="Tahoma"/>
          <w:bCs/>
          <w:i/>
          <w:lang w:val="es-ES"/>
        </w:rPr>
      </w:pPr>
      <w:r w:rsidRPr="000F2160">
        <w:rPr>
          <w:rFonts w:ascii="Palatino Linotype" w:hAnsi="Palatino Linotype" w:eastAsia="Batang" w:cs="Tahoma"/>
          <w:bCs/>
          <w:i/>
          <w:lang w:val="es-ES"/>
        </w:rPr>
        <w:t>Artículo 3. Para el estudio, planeación y despacho de los asuntos de su competencia, así como para atender las funciones de control y evaluación que le corresponden, la Secretaría contará con un Secretario, quien para el desahogo de los asuntos de su competencia se auxiliará de las unidades administrativas básicas siguientes:</w:t>
      </w:r>
    </w:p>
    <w:p w:rsidRPr="000F2160" w:rsidR="00836A67" w:rsidP="00975EEB" w:rsidRDefault="00836A67" w14:paraId="2E4E5B4C" w14:textId="77777777">
      <w:pPr>
        <w:spacing w:line="360" w:lineRule="auto"/>
        <w:ind w:left="567" w:right="539"/>
        <w:jc w:val="both"/>
        <w:rPr>
          <w:rFonts w:ascii="Palatino Linotype" w:hAnsi="Palatino Linotype" w:eastAsia="Batang" w:cs="Tahoma"/>
          <w:bCs/>
          <w:i/>
          <w:lang w:val="es-ES"/>
        </w:rPr>
      </w:pPr>
      <w:r w:rsidRPr="000F2160">
        <w:rPr>
          <w:rFonts w:ascii="Palatino Linotype" w:hAnsi="Palatino Linotype" w:eastAsia="Batang" w:cs="Tahoma"/>
          <w:bCs/>
          <w:i/>
          <w:lang w:val="es-ES"/>
        </w:rPr>
        <w:t>I. Subsecretaría de Movilidad.</w:t>
      </w:r>
    </w:p>
    <w:p w:rsidRPr="000F2160" w:rsidR="00836A67" w:rsidP="00975EEB" w:rsidRDefault="00836A67" w14:paraId="0F112F3B" w14:textId="77777777">
      <w:pPr>
        <w:spacing w:line="360" w:lineRule="auto"/>
        <w:ind w:left="567" w:right="539"/>
        <w:jc w:val="both"/>
        <w:rPr>
          <w:rFonts w:ascii="Palatino Linotype" w:hAnsi="Palatino Linotype" w:eastAsia="Batang" w:cs="Tahoma"/>
          <w:bCs/>
          <w:i/>
          <w:lang w:val="es-ES"/>
        </w:rPr>
      </w:pPr>
      <w:r w:rsidRPr="000F2160">
        <w:rPr>
          <w:rFonts w:ascii="Palatino Linotype" w:hAnsi="Palatino Linotype" w:eastAsia="Batang" w:cs="Tahoma"/>
          <w:bCs/>
          <w:i/>
          <w:lang w:val="es-ES"/>
        </w:rPr>
        <w:t>II. a XX. …”</w:t>
      </w:r>
    </w:p>
    <w:p w:rsidRPr="000F2160" w:rsidR="00836A67" w:rsidP="00975EEB" w:rsidRDefault="00836A67" w14:paraId="214D9BE3" w14:textId="77777777">
      <w:pPr>
        <w:spacing w:line="360" w:lineRule="auto"/>
        <w:ind w:left="567" w:right="539"/>
        <w:jc w:val="both"/>
        <w:rPr>
          <w:rFonts w:ascii="Palatino Linotype" w:hAnsi="Palatino Linotype" w:eastAsia="Batang" w:cs="Tahoma"/>
          <w:bCs/>
          <w:i/>
          <w:lang w:val="es-ES"/>
        </w:rPr>
      </w:pPr>
      <w:r w:rsidRPr="000F2160">
        <w:rPr>
          <w:rFonts w:ascii="Palatino Linotype" w:hAnsi="Palatino Linotype" w:eastAsia="Batang" w:cs="Tahoma"/>
          <w:bCs/>
          <w:i/>
          <w:lang w:val="es-ES"/>
        </w:rPr>
        <w:t>La Secretaría contará con las demás unidades administrativas que le sean autorizadas en su estructura de organización, cuyas funciones y líneas de autoridad se establecerán en el Manual General de Organización de esta dependencia. Asimismo, se auxiliará de los órganos técnicos y administrativos y de los servidores públicos necesarios para el cumplimiento de sus atribuciones, en términos de la normatividad aplicable y del presupuesto de egresos autorizado.</w:t>
      </w:r>
    </w:p>
    <w:p w:rsidRPr="000F2160" w:rsidR="00836A67" w:rsidP="00975EEB" w:rsidRDefault="00836A67" w14:paraId="396228CF" w14:textId="77777777">
      <w:pPr>
        <w:spacing w:line="360" w:lineRule="auto"/>
        <w:ind w:left="567" w:right="539"/>
        <w:jc w:val="both"/>
        <w:rPr>
          <w:rFonts w:ascii="Palatino Linotype" w:hAnsi="Palatino Linotype" w:eastAsia="Batang" w:cs="Tahoma"/>
          <w:bCs/>
          <w:i/>
          <w:lang w:val="es-ES"/>
        </w:rPr>
      </w:pPr>
      <w:r w:rsidRPr="000F2160">
        <w:rPr>
          <w:rFonts w:ascii="Palatino Linotype" w:hAnsi="Palatino Linotype" w:eastAsia="Batang" w:cs="Tahoma"/>
          <w:bCs/>
          <w:i/>
          <w:lang w:val="es-ES"/>
        </w:rPr>
        <w:t>Las funciones en materia de información, planeación, programación y evaluación de la Secretaría, así como las relacionadas con la transparencia y el acceso a la información pública serán atendidas por la Unidad de Información, Planeación, Programación y Evaluación, en términos de las disposiciones legales aplicables.</w:t>
      </w:r>
      <w:r w:rsidRPr="000F2160">
        <w:rPr>
          <w:rFonts w:ascii="Palatino Linotype" w:hAnsi="Palatino Linotype" w:eastAsia="Batang" w:cs="Tahoma"/>
          <w:bCs/>
          <w:i/>
          <w:lang w:val="es-ES"/>
        </w:rPr>
        <w:cr/>
      </w:r>
    </w:p>
    <w:p w:rsidRPr="000F2160" w:rsidR="00836A67" w:rsidP="00975EEB" w:rsidRDefault="00836A67" w14:paraId="05C462C5" w14:textId="77777777">
      <w:pPr>
        <w:spacing w:line="360" w:lineRule="auto"/>
        <w:ind w:left="567" w:right="539"/>
        <w:jc w:val="both"/>
        <w:rPr>
          <w:rFonts w:ascii="Palatino Linotype" w:hAnsi="Palatino Linotype" w:eastAsia="Batang" w:cs="Tahoma"/>
          <w:bCs/>
          <w:i/>
          <w:lang w:val="es-ES"/>
        </w:rPr>
      </w:pPr>
      <w:r w:rsidRPr="000F2160">
        <w:rPr>
          <w:rFonts w:ascii="Palatino Linotype" w:hAnsi="Palatino Linotype" w:eastAsia="Batang" w:cs="Tahoma"/>
          <w:bCs/>
          <w:i/>
          <w:lang w:val="es-ES"/>
        </w:rPr>
        <w:t>Artículo 6. El Secretario tendrá las atribuciones siguientes:</w:t>
      </w:r>
    </w:p>
    <w:p w:rsidRPr="000F2160" w:rsidR="00836A67" w:rsidP="00975EEB" w:rsidRDefault="00836A67" w14:paraId="5A0DE3AD" w14:textId="77777777">
      <w:pPr>
        <w:spacing w:line="360" w:lineRule="auto"/>
        <w:ind w:left="567" w:right="539"/>
        <w:jc w:val="both"/>
        <w:rPr>
          <w:rFonts w:ascii="Palatino Linotype" w:hAnsi="Palatino Linotype" w:eastAsia="Batang" w:cs="Tahoma"/>
          <w:bCs/>
          <w:i/>
          <w:lang w:val="es-ES"/>
        </w:rPr>
      </w:pPr>
      <w:r w:rsidRPr="000F2160">
        <w:rPr>
          <w:rFonts w:ascii="Palatino Linotype" w:hAnsi="Palatino Linotype" w:eastAsia="Batang" w:cs="Tahoma"/>
          <w:bCs/>
          <w:i/>
          <w:lang w:val="es-ES"/>
        </w:rPr>
        <w:lastRenderedPageBreak/>
        <w:t>I a XIV. …</w:t>
      </w:r>
    </w:p>
    <w:p w:rsidRPr="000F2160" w:rsidR="00836A67" w:rsidP="00975EEB" w:rsidRDefault="00836A67" w14:paraId="61E441F5" w14:textId="06534DEE">
      <w:pPr>
        <w:spacing w:line="360" w:lineRule="auto"/>
        <w:ind w:left="567" w:right="539"/>
        <w:jc w:val="both"/>
        <w:rPr>
          <w:rFonts w:ascii="Palatino Linotype" w:hAnsi="Palatino Linotype" w:eastAsia="Batang" w:cs="Tahoma"/>
          <w:bCs/>
          <w:i/>
          <w:lang w:val="es-ES"/>
        </w:rPr>
      </w:pPr>
      <w:r w:rsidRPr="000F2160">
        <w:rPr>
          <w:rFonts w:ascii="Palatino Linotype" w:hAnsi="Palatino Linotype" w:eastAsia="Batang" w:cs="Tahoma"/>
          <w:bCs/>
          <w:i/>
          <w:lang w:val="es-ES"/>
        </w:rPr>
        <w:t>XV. Aprobar el otorgamiento de concesiones, permisos y autorizaciones, en términos de lo dispuesto por las disposiciones legales y reglamentarias aplicables.</w:t>
      </w:r>
      <w:r w:rsidRPr="000F2160">
        <w:rPr>
          <w:rFonts w:ascii="Palatino Linotype" w:hAnsi="Palatino Linotype" w:eastAsia="Batang" w:cs="Tahoma"/>
          <w:bCs/>
          <w:i/>
          <w:lang w:val="es-ES"/>
        </w:rPr>
        <w:cr/>
        <w:t>VI</w:t>
      </w:r>
      <w:r w:rsidR="00791EF2">
        <w:rPr>
          <w:rFonts w:ascii="Palatino Linotype" w:hAnsi="Palatino Linotype" w:eastAsia="Batang" w:cs="Tahoma"/>
          <w:bCs/>
          <w:i/>
          <w:lang w:val="es-ES"/>
        </w:rPr>
        <w:t xml:space="preserve"> </w:t>
      </w:r>
      <w:r w:rsidRPr="000F2160">
        <w:rPr>
          <w:rFonts w:ascii="Palatino Linotype" w:hAnsi="Palatino Linotype" w:eastAsia="Batang" w:cs="Tahoma"/>
          <w:bCs/>
          <w:i/>
          <w:lang w:val="es-ES"/>
        </w:rPr>
        <w:t>a XXIII. …</w:t>
      </w:r>
    </w:p>
    <w:p w:rsidRPr="000F2160" w:rsidR="00836A67" w:rsidP="00975EEB" w:rsidRDefault="00836A67" w14:paraId="0CC3333E" w14:textId="77777777">
      <w:pPr>
        <w:spacing w:line="360" w:lineRule="auto"/>
        <w:ind w:left="567" w:right="539"/>
        <w:jc w:val="both"/>
        <w:rPr>
          <w:rFonts w:ascii="Palatino Linotype" w:hAnsi="Palatino Linotype" w:eastAsia="Batang" w:cs="Tahoma"/>
          <w:bCs/>
          <w:i/>
          <w:lang w:val="es-ES"/>
        </w:rPr>
      </w:pPr>
    </w:p>
    <w:p w:rsidRPr="000F2160" w:rsidR="00836A67" w:rsidP="00975EEB" w:rsidRDefault="00836A67" w14:paraId="37917FD4" w14:textId="77777777">
      <w:pPr>
        <w:spacing w:line="360" w:lineRule="auto"/>
        <w:ind w:left="567" w:right="539"/>
        <w:jc w:val="both"/>
        <w:rPr>
          <w:rFonts w:ascii="Palatino Linotype" w:hAnsi="Palatino Linotype" w:eastAsia="Batang" w:cs="Tahoma"/>
          <w:bCs/>
          <w:i/>
          <w:lang w:val="es-ES"/>
        </w:rPr>
      </w:pPr>
      <w:r w:rsidRPr="000F2160">
        <w:rPr>
          <w:rFonts w:ascii="Palatino Linotype" w:hAnsi="Palatino Linotype" w:eastAsia="Batang" w:cs="Tahoma"/>
          <w:bCs/>
          <w:i/>
          <w:lang w:val="es-ES"/>
        </w:rPr>
        <w:t>Del Subsecretario de Movilidad</w:t>
      </w:r>
    </w:p>
    <w:p w:rsidRPr="000F2160" w:rsidR="00836A67" w:rsidP="00975EEB" w:rsidRDefault="00836A67" w14:paraId="63E1CB98" w14:textId="77777777">
      <w:pPr>
        <w:spacing w:line="360" w:lineRule="auto"/>
        <w:ind w:left="567" w:right="539"/>
        <w:jc w:val="both"/>
        <w:rPr>
          <w:rFonts w:ascii="Palatino Linotype" w:hAnsi="Palatino Linotype" w:eastAsia="Batang" w:cs="Tahoma"/>
          <w:bCs/>
          <w:i/>
          <w:lang w:val="es-ES"/>
        </w:rPr>
      </w:pPr>
      <w:r w:rsidRPr="000F2160">
        <w:rPr>
          <w:rFonts w:ascii="Palatino Linotype" w:hAnsi="Palatino Linotype" w:eastAsia="Batang" w:cs="Tahoma"/>
          <w:bCs/>
          <w:i/>
          <w:lang w:val="es-ES"/>
        </w:rPr>
        <w:t>Artículo 8. El Subsecretario tendrá las atribuciones siguientes:</w:t>
      </w:r>
    </w:p>
    <w:p w:rsidRPr="000F2160" w:rsidR="00836A67" w:rsidP="00975EEB" w:rsidRDefault="00836A67" w14:paraId="684C6F6A" w14:textId="11A6A49D">
      <w:pPr>
        <w:spacing w:line="360" w:lineRule="auto"/>
        <w:ind w:left="567" w:right="539"/>
        <w:jc w:val="both"/>
        <w:rPr>
          <w:rFonts w:ascii="Palatino Linotype" w:hAnsi="Palatino Linotype" w:eastAsia="Batang" w:cs="Tahoma"/>
          <w:bCs/>
          <w:i/>
          <w:lang w:val="es-ES"/>
        </w:rPr>
      </w:pPr>
      <w:r w:rsidRPr="000F2160">
        <w:rPr>
          <w:rFonts w:ascii="Palatino Linotype" w:hAnsi="Palatino Linotype" w:eastAsia="Batang" w:cs="Tahoma"/>
          <w:bCs/>
          <w:i/>
          <w:lang w:val="es-ES"/>
        </w:rPr>
        <w:t>I</w:t>
      </w:r>
      <w:r w:rsidR="00791EF2">
        <w:rPr>
          <w:rFonts w:ascii="Palatino Linotype" w:hAnsi="Palatino Linotype" w:eastAsia="Batang" w:cs="Tahoma"/>
          <w:bCs/>
          <w:i/>
          <w:lang w:val="es-ES"/>
        </w:rPr>
        <w:t xml:space="preserve"> </w:t>
      </w:r>
      <w:r w:rsidRPr="000F2160">
        <w:rPr>
          <w:rFonts w:ascii="Palatino Linotype" w:hAnsi="Palatino Linotype" w:eastAsia="Batang" w:cs="Tahoma"/>
          <w:bCs/>
          <w:i/>
          <w:lang w:val="es-ES"/>
        </w:rPr>
        <w:t>a</w:t>
      </w:r>
      <w:r w:rsidR="00791EF2">
        <w:rPr>
          <w:rFonts w:ascii="Palatino Linotype" w:hAnsi="Palatino Linotype" w:eastAsia="Batang" w:cs="Tahoma"/>
          <w:bCs/>
          <w:i/>
          <w:lang w:val="es-ES"/>
        </w:rPr>
        <w:t xml:space="preserve"> </w:t>
      </w:r>
      <w:r w:rsidRPr="000F2160">
        <w:rPr>
          <w:rFonts w:ascii="Palatino Linotype" w:hAnsi="Palatino Linotype" w:eastAsia="Batang" w:cs="Tahoma"/>
          <w:bCs/>
          <w:i/>
          <w:lang w:val="es-ES"/>
        </w:rPr>
        <w:t>IX. …</w:t>
      </w:r>
    </w:p>
    <w:p w:rsidRPr="000F2160" w:rsidR="00C71F0E" w:rsidP="00975EEB" w:rsidRDefault="00836A67" w14:paraId="18707369" w14:textId="18711683">
      <w:pPr>
        <w:spacing w:line="360" w:lineRule="auto"/>
        <w:ind w:left="567" w:right="539"/>
        <w:jc w:val="both"/>
        <w:rPr>
          <w:rFonts w:ascii="Palatino Linotype" w:hAnsi="Palatino Linotype" w:eastAsia="Batang" w:cs="Tahoma"/>
          <w:bCs/>
          <w:i/>
          <w:lang w:val="es-ES"/>
        </w:rPr>
      </w:pPr>
      <w:r w:rsidRPr="000F2160">
        <w:rPr>
          <w:rFonts w:ascii="Palatino Linotype" w:hAnsi="Palatino Linotype" w:eastAsia="Batang" w:cs="Tahoma"/>
          <w:bCs/>
          <w:i/>
          <w:lang w:val="es-ES"/>
        </w:rPr>
        <w:t xml:space="preserve">X. Suscribir los documentos relacionados con el otorgamiento de concesiones, permisos, autorizaciones de bases, lanzaderas y derroteros, modificaciones de alargamientos y enlaces de los mismos, así como con las autorizaciones de </w:t>
      </w:r>
      <w:proofErr w:type="spellStart"/>
      <w:r w:rsidRPr="000F2160">
        <w:rPr>
          <w:rFonts w:ascii="Palatino Linotype" w:hAnsi="Palatino Linotype" w:eastAsia="Batang" w:cs="Tahoma"/>
          <w:bCs/>
          <w:i/>
          <w:lang w:val="es-ES"/>
        </w:rPr>
        <w:t>emplacamiento</w:t>
      </w:r>
      <w:proofErr w:type="spellEnd"/>
      <w:r w:rsidRPr="000F2160">
        <w:rPr>
          <w:rFonts w:ascii="Palatino Linotype" w:hAnsi="Palatino Linotype" w:eastAsia="Batang" w:cs="Tahoma"/>
          <w:bCs/>
          <w:i/>
          <w:lang w:val="es-ES"/>
        </w:rPr>
        <w:t>, previo acuerdo con el Secretario.</w:t>
      </w:r>
      <w:r w:rsidRPr="000F2160">
        <w:rPr>
          <w:rFonts w:ascii="Palatino Linotype" w:hAnsi="Palatino Linotype" w:eastAsia="Batang" w:cs="Tahoma"/>
          <w:bCs/>
          <w:i/>
          <w:lang w:val="es-ES"/>
        </w:rPr>
        <w:cr/>
        <w:t xml:space="preserve">XI </w:t>
      </w:r>
      <w:r w:rsidRPr="000F2160" w:rsidR="00C71F0E">
        <w:rPr>
          <w:rFonts w:ascii="Palatino Linotype" w:hAnsi="Palatino Linotype" w:eastAsia="Batang" w:cs="Tahoma"/>
          <w:bCs/>
          <w:i/>
          <w:lang w:val="es-ES"/>
        </w:rPr>
        <w:t>a</w:t>
      </w:r>
      <w:r w:rsidR="00791EF2">
        <w:rPr>
          <w:rFonts w:ascii="Palatino Linotype" w:hAnsi="Palatino Linotype" w:eastAsia="Batang" w:cs="Tahoma"/>
          <w:bCs/>
          <w:i/>
          <w:lang w:val="es-ES"/>
        </w:rPr>
        <w:t xml:space="preserve"> </w:t>
      </w:r>
      <w:r w:rsidRPr="000F2160" w:rsidR="00C71F0E">
        <w:rPr>
          <w:rFonts w:ascii="Palatino Linotype" w:hAnsi="Palatino Linotype" w:eastAsia="Batang" w:cs="Tahoma"/>
          <w:bCs/>
          <w:i/>
          <w:lang w:val="es-ES"/>
        </w:rPr>
        <w:t>XIV. …</w:t>
      </w:r>
    </w:p>
    <w:p w:rsidRPr="000F2160" w:rsidR="00C71F0E" w:rsidP="00975EEB" w:rsidRDefault="00C71F0E" w14:paraId="0536533D" w14:textId="77777777">
      <w:pPr>
        <w:spacing w:line="360" w:lineRule="auto"/>
        <w:ind w:left="567" w:right="539"/>
        <w:jc w:val="both"/>
        <w:rPr>
          <w:rFonts w:ascii="Palatino Linotype" w:hAnsi="Palatino Linotype" w:eastAsia="Batang" w:cs="Tahoma"/>
          <w:bCs/>
          <w:i/>
          <w:lang w:val="es-ES"/>
        </w:rPr>
      </w:pPr>
      <w:r w:rsidRPr="000F2160">
        <w:rPr>
          <w:rFonts w:ascii="Palatino Linotype" w:hAnsi="Palatino Linotype" w:eastAsia="Batang" w:cs="Tahoma"/>
          <w:bCs/>
          <w:i/>
          <w:lang w:val="es-ES"/>
        </w:rPr>
        <w:t>XV. Coordinar las acciones de verificación e inspección en la prestación del servicio público de</w:t>
      </w:r>
    </w:p>
    <w:p w:rsidRPr="000F2160" w:rsidR="00C71F0E" w:rsidP="00975EEB" w:rsidRDefault="00C71F0E" w14:paraId="1024004A" w14:textId="77777777">
      <w:pPr>
        <w:spacing w:line="360" w:lineRule="auto"/>
        <w:ind w:left="567" w:right="539"/>
        <w:jc w:val="both"/>
        <w:rPr>
          <w:rFonts w:ascii="Palatino Linotype" w:hAnsi="Palatino Linotype" w:eastAsia="Batang" w:cs="Tahoma"/>
          <w:bCs/>
          <w:i/>
          <w:lang w:val="es-ES"/>
        </w:rPr>
      </w:pPr>
      <w:r w:rsidRPr="000F2160">
        <w:rPr>
          <w:rFonts w:ascii="Palatino Linotype" w:hAnsi="Palatino Linotype" w:eastAsia="Batang" w:cs="Tahoma"/>
          <w:bCs/>
          <w:i/>
          <w:lang w:val="es-ES"/>
        </w:rPr>
        <w:t>transporte de pasajeros, así como de las condiciones físicas de los equipos, instalaciones y servicios</w:t>
      </w:r>
    </w:p>
    <w:p w:rsidRPr="000F2160" w:rsidR="00C71F0E" w:rsidP="00975EEB" w:rsidRDefault="00C71F0E" w14:paraId="31BC458F" w14:textId="502BC20A">
      <w:pPr>
        <w:spacing w:line="360" w:lineRule="auto"/>
        <w:ind w:left="567" w:right="539"/>
        <w:jc w:val="both"/>
        <w:rPr>
          <w:rFonts w:ascii="Palatino Linotype" w:hAnsi="Palatino Linotype" w:eastAsia="Batang" w:cs="Tahoma"/>
          <w:bCs/>
          <w:i/>
          <w:lang w:val="es-ES"/>
        </w:rPr>
      </w:pPr>
      <w:r w:rsidRPr="000F2160">
        <w:rPr>
          <w:rFonts w:ascii="Palatino Linotype" w:hAnsi="Palatino Linotype" w:eastAsia="Batang" w:cs="Tahoma"/>
          <w:bCs/>
          <w:i/>
          <w:lang w:val="es-ES"/>
        </w:rPr>
        <w:t>complementarios.</w:t>
      </w:r>
    </w:p>
    <w:p w:rsidRPr="000F2160" w:rsidR="00836A67" w:rsidP="00975EEB" w:rsidRDefault="00C71F0E" w14:paraId="575B369C" w14:textId="41ABDE42">
      <w:pPr>
        <w:spacing w:line="360" w:lineRule="auto"/>
        <w:ind w:left="567" w:right="539"/>
        <w:jc w:val="both"/>
        <w:rPr>
          <w:rFonts w:ascii="Palatino Linotype" w:hAnsi="Palatino Linotype" w:eastAsia="Batang" w:cs="Tahoma"/>
          <w:bCs/>
          <w:i/>
          <w:lang w:val="es-ES"/>
        </w:rPr>
      </w:pPr>
      <w:r w:rsidRPr="000F2160">
        <w:rPr>
          <w:rFonts w:ascii="Palatino Linotype" w:hAnsi="Palatino Linotype" w:eastAsia="Batang" w:cs="Tahoma"/>
          <w:bCs/>
          <w:i/>
          <w:lang w:val="es-ES"/>
        </w:rPr>
        <w:t xml:space="preserve">XVI a </w:t>
      </w:r>
      <w:r w:rsidRPr="000F2160" w:rsidR="00836A67">
        <w:rPr>
          <w:rFonts w:ascii="Palatino Linotype" w:hAnsi="Palatino Linotype" w:eastAsia="Batang" w:cs="Tahoma"/>
          <w:bCs/>
          <w:i/>
          <w:lang w:val="es-ES"/>
        </w:rPr>
        <w:t>XXIII. …”</w:t>
      </w:r>
    </w:p>
    <w:p w:rsidRPr="000F2160" w:rsidR="00836A67" w:rsidP="00975EEB" w:rsidRDefault="00836A67" w14:paraId="614AD73C" w14:textId="77777777">
      <w:pPr>
        <w:spacing w:line="360" w:lineRule="auto"/>
        <w:ind w:left="567" w:right="539"/>
        <w:jc w:val="both"/>
        <w:rPr>
          <w:rFonts w:ascii="Palatino Linotype" w:hAnsi="Palatino Linotype" w:eastAsia="Batang" w:cs="Tahoma"/>
          <w:bCs/>
          <w:i/>
          <w:lang w:val="es-ES"/>
        </w:rPr>
      </w:pPr>
    </w:p>
    <w:p w:rsidRPr="000F2160" w:rsidR="00836A67" w:rsidP="00975EEB" w:rsidRDefault="00836A67" w14:paraId="0F300D77" w14:textId="5CD3098F">
      <w:pPr>
        <w:spacing w:line="360" w:lineRule="auto"/>
        <w:ind w:right="113"/>
        <w:jc w:val="both"/>
        <w:rPr>
          <w:rFonts w:ascii="Palatino Linotype" w:hAnsi="Palatino Linotype"/>
          <w:noProof/>
          <w:sz w:val="22"/>
          <w:szCs w:val="22"/>
          <w:lang w:val="es-MX" w:eastAsia="es-MX"/>
        </w:rPr>
      </w:pPr>
      <w:r w:rsidRPr="000F2160">
        <w:rPr>
          <w:rFonts w:ascii="Palatino Linotype" w:hAnsi="Palatino Linotype"/>
          <w:noProof/>
          <w:sz w:val="22"/>
          <w:szCs w:val="22"/>
          <w:lang w:val="es-MX" w:eastAsia="es-MX"/>
        </w:rPr>
        <w:t>De lo anterior</w:t>
      </w:r>
      <w:r w:rsidRPr="000F2160" w:rsidR="003D4807">
        <w:rPr>
          <w:rFonts w:ascii="Palatino Linotype" w:hAnsi="Palatino Linotype"/>
          <w:noProof/>
          <w:sz w:val="22"/>
          <w:szCs w:val="22"/>
          <w:lang w:val="es-MX" w:eastAsia="es-MX"/>
        </w:rPr>
        <w:t>,</w:t>
      </w:r>
      <w:r w:rsidR="00791EF2">
        <w:rPr>
          <w:rFonts w:ascii="Palatino Linotype" w:hAnsi="Palatino Linotype"/>
          <w:noProof/>
          <w:sz w:val="22"/>
          <w:szCs w:val="22"/>
          <w:lang w:val="es-MX" w:eastAsia="es-MX"/>
        </w:rPr>
        <w:t xml:space="preserve"> </w:t>
      </w:r>
      <w:r w:rsidRPr="000F2160">
        <w:rPr>
          <w:rFonts w:ascii="Palatino Linotype" w:hAnsi="Palatino Linotype"/>
          <w:noProof/>
          <w:sz w:val="22"/>
          <w:szCs w:val="22"/>
          <w:lang w:val="es-MX" w:eastAsia="es-MX"/>
        </w:rPr>
        <w:t>se coligue que el Sujeto Obligado tiene dentro de sus atribuciones conocer de las conceciones, permisos o autorizaciones de bases de transpo</w:t>
      </w:r>
      <w:r w:rsidRPr="000F2160" w:rsidR="004677C8">
        <w:rPr>
          <w:rFonts w:ascii="Palatino Linotype" w:hAnsi="Palatino Linotype"/>
          <w:noProof/>
          <w:sz w:val="22"/>
          <w:szCs w:val="22"/>
          <w:lang w:val="es-MX" w:eastAsia="es-MX"/>
        </w:rPr>
        <w:t>rte dentro del Estado de México, así como</w:t>
      </w:r>
      <w:r w:rsidRPr="000F2160" w:rsidR="004677C8">
        <w:t xml:space="preserve"> </w:t>
      </w:r>
      <w:r w:rsidRPr="000F2160" w:rsidR="004677C8">
        <w:rPr>
          <w:rFonts w:ascii="Palatino Linotype" w:hAnsi="Palatino Linotype"/>
          <w:noProof/>
          <w:sz w:val="22"/>
          <w:szCs w:val="22"/>
          <w:lang w:val="es-MX" w:eastAsia="es-MX"/>
        </w:rPr>
        <w:t>coordinar las acciones de verificación e inspección en la prestación del servicio público de transporte de pasajeros.</w:t>
      </w:r>
    </w:p>
    <w:p w:rsidRPr="000F2160" w:rsidR="00836A67" w:rsidP="00975EEB" w:rsidRDefault="00836A67" w14:paraId="41813A97" w14:textId="77777777">
      <w:pPr>
        <w:spacing w:line="360" w:lineRule="auto"/>
        <w:ind w:right="113"/>
        <w:jc w:val="both"/>
        <w:rPr>
          <w:rFonts w:ascii="Palatino Linotype" w:hAnsi="Palatino Linotype"/>
          <w:noProof/>
          <w:sz w:val="22"/>
          <w:szCs w:val="22"/>
          <w:lang w:val="es-MX" w:eastAsia="es-MX"/>
        </w:rPr>
      </w:pPr>
    </w:p>
    <w:p w:rsidRPr="000F2160" w:rsidR="00A90FA4" w:rsidP="00975EEB" w:rsidRDefault="00A90FA4" w14:paraId="147F26B2" w14:textId="77777777">
      <w:pPr>
        <w:spacing w:line="360" w:lineRule="auto"/>
        <w:ind w:right="113"/>
        <w:jc w:val="both"/>
        <w:rPr>
          <w:rFonts w:ascii="Palatino Linotype" w:hAnsi="Palatino Linotype"/>
          <w:noProof/>
          <w:sz w:val="22"/>
          <w:szCs w:val="22"/>
          <w:lang w:val="es-MX" w:eastAsia="es-MX"/>
        </w:rPr>
      </w:pPr>
      <w:r w:rsidRPr="000F2160">
        <w:rPr>
          <w:rFonts w:ascii="Palatino Linotype" w:hAnsi="Palatino Linotype"/>
          <w:noProof/>
          <w:sz w:val="22"/>
          <w:szCs w:val="22"/>
          <w:lang w:val="es-MX" w:eastAsia="es-MX"/>
        </w:rPr>
        <w:t>En esa virtud, la Ley de transparencia local contempla en su artículo 4° que toda la información generada, obtenida, adquirida, transformada, administrada o en posesión de los sujetos obligados es pública y accesible de manera permanente a cualquier persona:</w:t>
      </w:r>
    </w:p>
    <w:p w:rsidRPr="000F2160" w:rsidR="00A90FA4" w:rsidP="00975EEB" w:rsidRDefault="00A90FA4" w14:paraId="6CFC4763" w14:textId="77777777">
      <w:pPr>
        <w:spacing w:line="360" w:lineRule="auto"/>
        <w:ind w:right="113"/>
        <w:jc w:val="center"/>
        <w:rPr>
          <w:rFonts w:ascii="Palatino Linotype" w:hAnsi="Palatino Linotype"/>
          <w:noProof/>
          <w:sz w:val="22"/>
          <w:szCs w:val="22"/>
          <w:lang w:val="es-MX" w:eastAsia="es-MX"/>
        </w:rPr>
      </w:pPr>
    </w:p>
    <w:p w:rsidRPr="000F2160" w:rsidR="00A90FA4" w:rsidP="00975EEB" w:rsidRDefault="00A90FA4" w14:paraId="254BA12B" w14:textId="77777777">
      <w:pPr>
        <w:spacing w:line="360" w:lineRule="auto"/>
        <w:ind w:left="567" w:right="539"/>
        <w:jc w:val="both"/>
        <w:rPr>
          <w:rFonts w:ascii="Palatino Linotype" w:hAnsi="Palatino Linotype"/>
          <w:i/>
          <w:noProof/>
          <w:szCs w:val="22"/>
          <w:lang w:val="es-MX" w:eastAsia="es-MX"/>
        </w:rPr>
      </w:pPr>
      <w:r w:rsidRPr="000F2160">
        <w:rPr>
          <w:rFonts w:ascii="Palatino Linotype" w:hAnsi="Palatino Linotype"/>
          <w:i/>
          <w:noProof/>
          <w:szCs w:val="22"/>
          <w:lang w:val="es-MX" w:eastAsia="es-MX"/>
        </w:rPr>
        <w:t xml:space="preserve">Artículo 4. El derecho humano de acceso a la información pública es la prerrogativa de las personas para buscar, difundir, investigar, recabar, recibir y solicitar información pública, sin necesidad de acreditar personalidad ni interés jurídico. </w:t>
      </w:r>
    </w:p>
    <w:p w:rsidRPr="000F2160" w:rsidR="00A90FA4" w:rsidP="00975EEB" w:rsidRDefault="00A90FA4" w14:paraId="6172C05E" w14:textId="77777777">
      <w:pPr>
        <w:spacing w:line="360" w:lineRule="auto"/>
        <w:ind w:left="567" w:right="539"/>
        <w:jc w:val="both"/>
        <w:rPr>
          <w:rFonts w:ascii="Palatino Linotype" w:hAnsi="Palatino Linotype"/>
          <w:i/>
          <w:noProof/>
          <w:szCs w:val="22"/>
          <w:lang w:val="es-MX" w:eastAsia="es-MX"/>
        </w:rPr>
      </w:pPr>
      <w:r w:rsidRPr="000F2160">
        <w:rPr>
          <w:rFonts w:ascii="Palatino Linotype" w:hAnsi="Palatino Linotype"/>
          <w:i/>
          <w:noProof/>
          <w:szCs w:val="22"/>
          <w:lang w:val="es-MX" w:eastAsia="es-MX"/>
        </w:rPr>
        <w:lastRenderedPageBreak/>
        <w:t xml:space="preserve">Toda la información generada, obtenida, adquirida, transformada, administrada o en posesión de los sujetos obligados es pública y accesible de manera permanente a cualquier persona, en los términos </w:t>
      </w:r>
    </w:p>
    <w:p w:rsidRPr="000F2160" w:rsidR="00A90FA4" w:rsidP="00975EEB" w:rsidRDefault="00A90FA4" w14:paraId="0A4AB683" w14:textId="77777777">
      <w:pPr>
        <w:spacing w:line="360" w:lineRule="auto"/>
        <w:ind w:left="567" w:right="539"/>
        <w:jc w:val="both"/>
        <w:rPr>
          <w:rFonts w:ascii="Palatino Linotype" w:hAnsi="Palatino Linotype"/>
          <w:i/>
          <w:noProof/>
          <w:szCs w:val="22"/>
          <w:lang w:val="es-MX" w:eastAsia="es-MX"/>
        </w:rPr>
      </w:pPr>
      <w:r w:rsidRPr="000F2160">
        <w:rPr>
          <w:rFonts w:ascii="Palatino Linotype" w:hAnsi="Palatino Linotype"/>
          <w:i/>
          <w:noProof/>
          <w:szCs w:val="22"/>
          <w:lang w:val="es-MX" w:eastAsia="es-MX"/>
        </w:rPr>
        <w:t xml:space="preserve">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w:t>
      </w:r>
    </w:p>
    <w:p w:rsidRPr="000F2160" w:rsidR="00A90FA4" w:rsidP="00975EEB" w:rsidRDefault="00A90FA4" w14:paraId="6F486354" w14:textId="77777777">
      <w:pPr>
        <w:spacing w:line="360" w:lineRule="auto"/>
        <w:ind w:left="567" w:right="539"/>
        <w:jc w:val="both"/>
        <w:rPr>
          <w:rFonts w:ascii="Palatino Linotype" w:hAnsi="Palatino Linotype"/>
          <w:i/>
          <w:noProof/>
          <w:szCs w:val="22"/>
          <w:lang w:val="es-MX" w:eastAsia="es-MX"/>
        </w:rPr>
      </w:pPr>
      <w:r w:rsidRPr="000F2160">
        <w:rPr>
          <w:rFonts w:ascii="Palatino Linotype" w:hAnsi="Palatino Linotype"/>
          <w:i/>
          <w:noProof/>
          <w:szCs w:val="22"/>
          <w:lang w:val="es-MX" w:eastAsia="es-MX"/>
        </w:rPr>
        <w:t xml:space="preserve">como reservada temporalmente por razones de interés público, en los términos de las causas legítimas y estrictamente necesarias previstas por esta Ley. </w:t>
      </w:r>
    </w:p>
    <w:p w:rsidRPr="000F2160" w:rsidR="00352C8B" w:rsidP="00975EEB" w:rsidRDefault="00352C8B" w14:paraId="6DAAFDB0" w14:textId="77777777">
      <w:pPr>
        <w:spacing w:line="360" w:lineRule="auto"/>
        <w:ind w:left="567" w:right="539"/>
        <w:jc w:val="both"/>
        <w:rPr>
          <w:rFonts w:ascii="Palatino Linotype" w:hAnsi="Palatino Linotype"/>
          <w:i/>
          <w:noProof/>
          <w:szCs w:val="22"/>
          <w:lang w:val="es-MX" w:eastAsia="es-MX"/>
        </w:rPr>
      </w:pPr>
    </w:p>
    <w:p w:rsidRPr="000F2160" w:rsidR="00A90FA4" w:rsidP="00975EEB" w:rsidRDefault="00A90FA4" w14:paraId="47178002" w14:textId="6063BF33">
      <w:pPr>
        <w:spacing w:line="360" w:lineRule="auto"/>
        <w:ind w:left="567" w:right="539"/>
        <w:jc w:val="both"/>
        <w:rPr>
          <w:rFonts w:ascii="Palatino Linotype" w:hAnsi="Palatino Linotype"/>
          <w:i/>
          <w:noProof/>
          <w:szCs w:val="22"/>
          <w:lang w:val="es-MX" w:eastAsia="es-MX"/>
        </w:rPr>
      </w:pPr>
      <w:r w:rsidRPr="000F2160">
        <w:rPr>
          <w:rFonts w:ascii="Palatino Linotype" w:hAnsi="Palatino Linotype"/>
          <w:i/>
          <w:noProof/>
          <w:szCs w:val="22"/>
          <w:lang w:val="es-MX" w:eastAsia="es-MX"/>
        </w:rPr>
        <w:t>Los sujetos obligados deben poner en práctica, políticas y programas de acceso a la información que se apeguen a criterios de publicidad, veracidad, oportunidad, precisión y suficiencia en beneficio de los solicitantes.</w:t>
      </w:r>
    </w:p>
    <w:p w:rsidRPr="000F2160" w:rsidR="00A90FA4" w:rsidP="00975EEB" w:rsidRDefault="00A90FA4" w14:paraId="6B96952E" w14:textId="77777777">
      <w:pPr>
        <w:spacing w:line="360" w:lineRule="auto"/>
        <w:ind w:right="113"/>
        <w:jc w:val="center"/>
        <w:rPr>
          <w:noProof/>
          <w:lang w:val="es-MX" w:eastAsia="es-MX"/>
        </w:rPr>
      </w:pPr>
    </w:p>
    <w:p w:rsidRPr="000F2160" w:rsidR="00A90FA4" w:rsidP="00975EEB" w:rsidRDefault="00A90FA4" w14:paraId="63677EFA" w14:textId="755A3DB7">
      <w:pPr>
        <w:spacing w:line="360" w:lineRule="auto"/>
        <w:ind w:right="-91"/>
        <w:jc w:val="both"/>
        <w:rPr>
          <w:rFonts w:ascii="Palatino Linotype" w:hAnsi="Palatino Linotype" w:eastAsia="Calibri" w:cs="Tahoma"/>
          <w:bCs/>
          <w:sz w:val="22"/>
          <w:szCs w:val="22"/>
          <w:lang w:val="es-ES" w:eastAsia="en-US"/>
        </w:rPr>
      </w:pPr>
      <w:r w:rsidRPr="000F2160">
        <w:rPr>
          <w:rFonts w:ascii="Palatino Linotype" w:hAnsi="Palatino Linotype" w:eastAsia="Calibri" w:cs="Tahoma"/>
          <w:bCs/>
          <w:sz w:val="22"/>
          <w:szCs w:val="22"/>
          <w:lang w:val="es-ES" w:eastAsia="en-US"/>
        </w:rPr>
        <w:t xml:space="preserve">Atento a lo anterior, resulta claro que existe fuente obligacional que constriñe al Sujeto Obligado, para </w:t>
      </w:r>
      <w:r w:rsidRPr="000F2160" w:rsidR="004677C8">
        <w:rPr>
          <w:rFonts w:ascii="Palatino Linotype" w:hAnsi="Palatino Linotype" w:eastAsia="Calibri" w:cs="Tahoma"/>
          <w:bCs/>
          <w:sz w:val="22"/>
          <w:szCs w:val="22"/>
          <w:lang w:val="es-ES" w:eastAsia="en-US"/>
        </w:rPr>
        <w:t>poseer información relacionada con el otorgamiento de concesiones, permisos o</w:t>
      </w:r>
      <w:r w:rsidR="00791EF2">
        <w:rPr>
          <w:rFonts w:ascii="Palatino Linotype" w:hAnsi="Palatino Linotype" w:eastAsia="Calibri" w:cs="Tahoma"/>
          <w:bCs/>
          <w:sz w:val="22"/>
          <w:szCs w:val="22"/>
          <w:lang w:val="es-ES" w:eastAsia="en-US"/>
        </w:rPr>
        <w:t xml:space="preserve"> </w:t>
      </w:r>
      <w:r w:rsidRPr="000F2160" w:rsidR="004677C8">
        <w:rPr>
          <w:rFonts w:ascii="Palatino Linotype" w:hAnsi="Palatino Linotype" w:eastAsia="Calibri" w:cs="Tahoma"/>
          <w:bCs/>
          <w:sz w:val="22"/>
          <w:szCs w:val="22"/>
          <w:lang w:val="es-ES" w:eastAsia="en-US"/>
        </w:rPr>
        <w:t xml:space="preserve">autorizaciones de bases como </w:t>
      </w:r>
      <w:proofErr w:type="gramStart"/>
      <w:r w:rsidRPr="000F2160" w:rsidR="004677C8">
        <w:rPr>
          <w:rFonts w:ascii="Palatino Linotype" w:hAnsi="Palatino Linotype" w:eastAsia="Calibri" w:cs="Tahoma"/>
          <w:bCs/>
          <w:sz w:val="22"/>
          <w:szCs w:val="22"/>
          <w:lang w:val="es-ES" w:eastAsia="en-US"/>
        </w:rPr>
        <w:t>la objeto</w:t>
      </w:r>
      <w:proofErr w:type="gramEnd"/>
      <w:r w:rsidRPr="000F2160" w:rsidR="004677C8">
        <w:rPr>
          <w:rFonts w:ascii="Palatino Linotype" w:hAnsi="Palatino Linotype" w:eastAsia="Calibri" w:cs="Tahoma"/>
          <w:bCs/>
          <w:sz w:val="22"/>
          <w:szCs w:val="22"/>
          <w:lang w:val="es-ES" w:eastAsia="en-US"/>
        </w:rPr>
        <w:t xml:space="preserve"> del requerimiento informativo, así como goza de atribuciones en relación con las verificación e inspección en la prestación del servicio público de transporte de pasajeros.</w:t>
      </w:r>
    </w:p>
    <w:p w:rsidRPr="000F2160" w:rsidR="004677C8" w:rsidP="00975EEB" w:rsidRDefault="004677C8" w14:paraId="7116D7CE" w14:textId="77777777">
      <w:pPr>
        <w:spacing w:line="360" w:lineRule="auto"/>
        <w:ind w:right="-91"/>
        <w:jc w:val="both"/>
        <w:rPr>
          <w:rFonts w:ascii="Palatino Linotype" w:hAnsi="Palatino Linotype" w:eastAsia="Batang" w:cs="Tahoma"/>
          <w:bCs/>
          <w:sz w:val="22"/>
          <w:szCs w:val="22"/>
          <w:lang w:val="es-ES"/>
        </w:rPr>
      </w:pPr>
    </w:p>
    <w:p w:rsidRPr="000F2160" w:rsidR="009D3A38" w:rsidP="00975EEB" w:rsidRDefault="00A90FA4" w14:paraId="2700E116" w14:textId="3A857D27">
      <w:pPr>
        <w:spacing w:line="360" w:lineRule="auto"/>
        <w:jc w:val="both"/>
        <w:rPr>
          <w:rFonts w:ascii="Palatino Linotype" w:hAnsi="Palatino Linotype" w:eastAsia="Batang" w:cs="Tahoma"/>
          <w:bCs/>
          <w:sz w:val="22"/>
          <w:szCs w:val="22"/>
          <w:lang w:val="es-ES"/>
        </w:rPr>
      </w:pPr>
      <w:r w:rsidRPr="000F2160">
        <w:rPr>
          <w:rFonts w:ascii="Palatino Linotype" w:hAnsi="Palatino Linotype" w:eastAsia="Batang" w:cs="Tahoma"/>
          <w:bCs/>
          <w:sz w:val="22"/>
          <w:szCs w:val="22"/>
          <w:lang w:val="es-ES"/>
        </w:rPr>
        <w:t>Al respecto, es de señalar que</w:t>
      </w:r>
      <w:r w:rsidR="00791EF2">
        <w:rPr>
          <w:rFonts w:ascii="Palatino Linotype" w:hAnsi="Palatino Linotype" w:eastAsia="Batang" w:cs="Tahoma"/>
          <w:bCs/>
          <w:sz w:val="22"/>
          <w:szCs w:val="22"/>
          <w:lang w:val="es-ES"/>
        </w:rPr>
        <w:t xml:space="preserve"> </w:t>
      </w:r>
      <w:r w:rsidRPr="000F2160" w:rsidR="009D3A38">
        <w:rPr>
          <w:rFonts w:ascii="Palatino Linotype" w:hAnsi="Palatino Linotype" w:eastAsia="Batang" w:cs="Tahoma"/>
          <w:bCs/>
          <w:sz w:val="22"/>
          <w:szCs w:val="22"/>
          <w:lang w:val="es-ES"/>
        </w:rPr>
        <w:t>el artículo 19 de la Ley de Transparencia y Acceso a la Información Pública del Estado de México y Municipios:</w:t>
      </w:r>
    </w:p>
    <w:p w:rsidRPr="000F2160" w:rsidR="009D3A38" w:rsidP="00975EEB" w:rsidRDefault="009D3A38" w14:paraId="67C7D20C" w14:textId="77777777">
      <w:pPr>
        <w:spacing w:line="360" w:lineRule="auto"/>
        <w:ind w:left="567" w:right="539"/>
        <w:jc w:val="both"/>
        <w:rPr>
          <w:rFonts w:ascii="Palatino Linotype" w:hAnsi="Palatino Linotype" w:eastAsia="Batang" w:cs="Tahoma"/>
          <w:bCs/>
          <w:i/>
          <w:sz w:val="12"/>
          <w:szCs w:val="22"/>
          <w:lang w:val="es-ES"/>
        </w:rPr>
      </w:pPr>
    </w:p>
    <w:p w:rsidRPr="000F2160" w:rsidR="009D3A38" w:rsidP="00975EEB" w:rsidRDefault="009D3A38" w14:paraId="77D1F404" w14:textId="77777777">
      <w:pPr>
        <w:spacing w:line="360" w:lineRule="auto"/>
        <w:ind w:left="567" w:right="539"/>
        <w:jc w:val="both"/>
        <w:rPr>
          <w:rFonts w:ascii="Palatino Linotype" w:hAnsi="Palatino Linotype" w:eastAsia="Batang" w:cs="Tahoma"/>
          <w:bCs/>
          <w:i/>
          <w:szCs w:val="22"/>
          <w:lang w:val="es-ES"/>
        </w:rPr>
      </w:pPr>
      <w:r w:rsidRPr="000F2160">
        <w:rPr>
          <w:rFonts w:ascii="Palatino Linotype" w:hAnsi="Palatino Linotype" w:eastAsia="Batang" w:cs="Tahoma"/>
          <w:bCs/>
          <w:i/>
          <w:szCs w:val="22"/>
          <w:lang w:val="es-ES"/>
        </w:rPr>
        <w:t xml:space="preserve">Artículo 19. Se presume que la información debe existir si se refiere a las facultades, competencias y funciones que los ordenamientos jurídicos aplicables otorgan a los sujetos obligados. </w:t>
      </w:r>
    </w:p>
    <w:p w:rsidRPr="000F2160" w:rsidR="009D3A38" w:rsidP="00975EEB" w:rsidRDefault="009D3A38" w14:paraId="4C8B3F9A" w14:textId="77777777">
      <w:pPr>
        <w:spacing w:line="360" w:lineRule="auto"/>
        <w:ind w:left="567" w:right="539"/>
        <w:jc w:val="both"/>
        <w:rPr>
          <w:rFonts w:ascii="Palatino Linotype" w:hAnsi="Palatino Linotype" w:eastAsia="Batang" w:cs="Tahoma"/>
          <w:bCs/>
          <w:i/>
          <w:szCs w:val="22"/>
          <w:lang w:val="es-ES"/>
        </w:rPr>
      </w:pPr>
      <w:r w:rsidRPr="000F2160">
        <w:rPr>
          <w:rFonts w:ascii="Palatino Linotype" w:hAnsi="Palatino Linotype" w:eastAsia="Batang" w:cs="Tahoma"/>
          <w:bCs/>
          <w:i/>
          <w:szCs w:val="22"/>
          <w:lang w:val="es-ES"/>
        </w:rPr>
        <w:t xml:space="preserve">En los casos en que ciertas facultades, competencias o funciones no se hayan ejercido, se debe motivar la respuesta en función de las causas que motiven tal circunstancia. </w:t>
      </w:r>
    </w:p>
    <w:p w:rsidRPr="000F2160" w:rsidR="009D3A38" w:rsidP="00975EEB" w:rsidRDefault="009D3A38" w14:paraId="1513E46B" w14:textId="77777777">
      <w:pPr>
        <w:spacing w:line="360" w:lineRule="auto"/>
        <w:ind w:left="567" w:right="539"/>
        <w:jc w:val="both"/>
        <w:rPr>
          <w:rFonts w:ascii="Palatino Linotype" w:hAnsi="Palatino Linotype" w:eastAsia="Batang" w:cs="Tahoma"/>
          <w:bCs/>
          <w:i/>
          <w:szCs w:val="22"/>
          <w:lang w:val="es-ES"/>
        </w:rPr>
      </w:pPr>
    </w:p>
    <w:p w:rsidRPr="000F2160" w:rsidR="009D3A38" w:rsidP="00975EEB" w:rsidRDefault="009D3A38" w14:paraId="372E9ECF" w14:textId="77777777">
      <w:pPr>
        <w:spacing w:line="360" w:lineRule="auto"/>
        <w:ind w:left="567" w:right="539"/>
        <w:jc w:val="both"/>
        <w:rPr>
          <w:rFonts w:ascii="Palatino Linotype" w:hAnsi="Palatino Linotype" w:eastAsia="Batang" w:cs="Tahoma"/>
          <w:bCs/>
          <w:i/>
          <w:szCs w:val="22"/>
          <w:lang w:val="es-ES"/>
        </w:rPr>
      </w:pPr>
      <w:r w:rsidRPr="000F2160">
        <w:rPr>
          <w:rFonts w:ascii="Palatino Linotype" w:hAnsi="Palatino Linotype" w:eastAsia="Batang" w:cs="Tahoma"/>
          <w:bCs/>
          <w:i/>
          <w:szCs w:val="22"/>
          <w:lang w:val="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Pr="000F2160" w:rsidR="00407ACE" w:rsidP="00975EEB" w:rsidRDefault="00407ACE" w14:paraId="3593CE96" w14:textId="05E73384">
      <w:pPr>
        <w:spacing w:line="360" w:lineRule="auto"/>
        <w:jc w:val="both"/>
        <w:rPr>
          <w:rFonts w:ascii="Palatino Linotype" w:hAnsi="Palatino Linotype" w:eastAsia="Batang" w:cs="Tahoma"/>
          <w:bCs/>
          <w:sz w:val="22"/>
          <w:szCs w:val="22"/>
          <w:lang w:val="es-ES"/>
        </w:rPr>
      </w:pPr>
      <w:r w:rsidRPr="000F2160">
        <w:rPr>
          <w:rFonts w:ascii="Palatino Linotype" w:hAnsi="Palatino Linotype" w:eastAsia="Batang" w:cs="Tahoma"/>
          <w:bCs/>
          <w:sz w:val="22"/>
          <w:szCs w:val="22"/>
          <w:lang w:val="es-ES"/>
        </w:rPr>
        <w:lastRenderedPageBreak/>
        <w:t>Una vez que ha quedado clara la relación entre la información solicitada y las diversas atribuciones que los antes citados disp</w:t>
      </w:r>
      <w:r w:rsidRPr="000F2160" w:rsidR="0065000F">
        <w:rPr>
          <w:rFonts w:ascii="Palatino Linotype" w:hAnsi="Palatino Linotype" w:eastAsia="Batang" w:cs="Tahoma"/>
          <w:bCs/>
          <w:sz w:val="22"/>
          <w:szCs w:val="22"/>
          <w:lang w:val="es-ES"/>
        </w:rPr>
        <w:t>ositivos legales le confieren a la</w:t>
      </w:r>
      <w:r w:rsidRPr="000F2160">
        <w:rPr>
          <w:rFonts w:ascii="Palatino Linotype" w:hAnsi="Palatino Linotype" w:eastAsia="Batang" w:cs="Tahoma"/>
          <w:bCs/>
          <w:sz w:val="22"/>
          <w:szCs w:val="22"/>
          <w:lang w:val="es-ES"/>
        </w:rPr>
        <w:t xml:space="preserve"> </w:t>
      </w:r>
      <w:r w:rsidRPr="000F2160" w:rsidR="00722359">
        <w:rPr>
          <w:rFonts w:ascii="Palatino Linotype" w:hAnsi="Palatino Linotype" w:eastAsia="Batang" w:cs="Tahoma"/>
          <w:bCs/>
          <w:sz w:val="22"/>
          <w:szCs w:val="22"/>
          <w:lang w:val="es-ES"/>
        </w:rPr>
        <w:t>Secretaría de Movilidad</w:t>
      </w:r>
      <w:r w:rsidRPr="000F2160" w:rsidR="0012166C">
        <w:rPr>
          <w:rFonts w:ascii="Palatino Linotype" w:hAnsi="Palatino Linotype" w:eastAsia="Batang" w:cs="Tahoma"/>
          <w:bCs/>
          <w:sz w:val="22"/>
          <w:szCs w:val="22"/>
          <w:lang w:val="es-ES"/>
        </w:rPr>
        <w:t xml:space="preserve">, </w:t>
      </w:r>
      <w:r w:rsidRPr="000F2160">
        <w:rPr>
          <w:rFonts w:ascii="Palatino Linotype" w:hAnsi="Palatino Linotype" w:eastAsia="Batang" w:cs="Tahoma"/>
          <w:bCs/>
          <w:sz w:val="22"/>
          <w:szCs w:val="22"/>
          <w:lang w:val="es-ES"/>
        </w:rPr>
        <w:t xml:space="preserve">se realizará el análisis de </w:t>
      </w:r>
      <w:r w:rsidRPr="000F2160" w:rsidR="00CB3E1F">
        <w:rPr>
          <w:rFonts w:ascii="Palatino Linotype" w:hAnsi="Palatino Linotype" w:eastAsia="Batang" w:cs="Tahoma"/>
          <w:bCs/>
          <w:sz w:val="22"/>
          <w:szCs w:val="22"/>
          <w:lang w:val="es-ES"/>
        </w:rPr>
        <w:t>los agravios hechos valer por la</w:t>
      </w:r>
      <w:r w:rsidRPr="000F2160">
        <w:rPr>
          <w:rFonts w:ascii="Palatino Linotype" w:hAnsi="Palatino Linotype" w:eastAsia="Batang" w:cs="Tahoma"/>
          <w:bCs/>
          <w:sz w:val="22"/>
          <w:szCs w:val="22"/>
          <w:lang w:val="es-ES"/>
        </w:rPr>
        <w:t xml:space="preserve"> ahora Recurrente, respecto a la respuesta proporcionada, para determinar si la misma fue correcta o, en efecto se lesionó el derecho de acceso a la información del Particular.</w:t>
      </w:r>
    </w:p>
    <w:p w:rsidRPr="000F2160" w:rsidR="00407ACE" w:rsidP="00975EEB" w:rsidRDefault="00407ACE" w14:paraId="026920BF" w14:textId="77777777">
      <w:pPr>
        <w:spacing w:line="360" w:lineRule="auto"/>
        <w:jc w:val="both"/>
        <w:rPr>
          <w:rFonts w:ascii="Palatino Linotype" w:hAnsi="Palatino Linotype" w:eastAsia="Batang" w:cs="Tahoma"/>
          <w:bCs/>
          <w:sz w:val="22"/>
          <w:szCs w:val="22"/>
          <w:lang w:val="es-ES"/>
        </w:rPr>
      </w:pPr>
    </w:p>
    <w:p w:rsidRPr="000F2160" w:rsidR="00407ACE" w:rsidP="00975EEB" w:rsidRDefault="00A90FA4" w14:paraId="1619E11B" w14:textId="508B56CD">
      <w:pPr>
        <w:spacing w:line="360" w:lineRule="auto"/>
        <w:jc w:val="both"/>
        <w:rPr>
          <w:rFonts w:ascii="Palatino Linotype" w:hAnsi="Palatino Linotype" w:eastAsia="Batang" w:cs="Tahoma"/>
          <w:bCs/>
          <w:sz w:val="22"/>
          <w:szCs w:val="22"/>
          <w:lang w:val="es-ES"/>
        </w:rPr>
      </w:pPr>
      <w:r w:rsidRPr="000F2160">
        <w:rPr>
          <w:rFonts w:ascii="Palatino Linotype" w:hAnsi="Palatino Linotype" w:eastAsia="Batang" w:cs="Tahoma"/>
          <w:bCs/>
          <w:sz w:val="22"/>
          <w:szCs w:val="22"/>
          <w:lang w:val="es-ES"/>
        </w:rPr>
        <w:t>En este sentido</w:t>
      </w:r>
      <w:r w:rsidRPr="000F2160" w:rsidR="00407ACE">
        <w:rPr>
          <w:rFonts w:ascii="Palatino Linotype" w:hAnsi="Palatino Linotype" w:eastAsia="Batang" w:cs="Tahoma"/>
          <w:bCs/>
          <w:sz w:val="22"/>
          <w:szCs w:val="22"/>
          <w:lang w:val="es-ES"/>
        </w:rPr>
        <w:t>,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rsidRPr="000F2160" w:rsidR="00407ACE" w:rsidP="00975EEB" w:rsidRDefault="00407ACE" w14:paraId="79DD989B" w14:textId="77777777">
      <w:pPr>
        <w:spacing w:line="360" w:lineRule="auto"/>
        <w:jc w:val="both"/>
        <w:rPr>
          <w:rFonts w:ascii="Palatino Linotype" w:hAnsi="Palatino Linotype" w:eastAsia="Batang" w:cs="Tahoma"/>
          <w:bCs/>
          <w:sz w:val="22"/>
          <w:szCs w:val="22"/>
          <w:lang w:val="es-ES"/>
        </w:rPr>
      </w:pPr>
    </w:p>
    <w:p w:rsidRPr="000F2160" w:rsidR="00407ACE" w:rsidP="00975EEB" w:rsidRDefault="00407ACE" w14:paraId="4534744F" w14:textId="77777777">
      <w:pPr>
        <w:spacing w:line="360" w:lineRule="auto"/>
        <w:jc w:val="both"/>
        <w:rPr>
          <w:rFonts w:ascii="Palatino Linotype" w:hAnsi="Palatino Linotype" w:eastAsia="Batang" w:cs="Tahoma"/>
          <w:bCs/>
          <w:sz w:val="22"/>
          <w:szCs w:val="22"/>
          <w:lang w:val="es-ES"/>
        </w:rPr>
      </w:pPr>
      <w:r w:rsidRPr="000F2160">
        <w:rPr>
          <w:rFonts w:ascii="Palatino Linotype" w:hAnsi="Palatino Linotype" w:eastAsia="Batang" w:cs="Tahoma"/>
          <w:bCs/>
          <w:sz w:val="22"/>
          <w:szCs w:val="22"/>
          <w:lang w:val="es-ES"/>
        </w:rPr>
        <w:t>•</w:t>
      </w:r>
      <w:r w:rsidRPr="000F2160">
        <w:rPr>
          <w:rFonts w:ascii="Palatino Linotype" w:hAnsi="Palatino Linotype" w:eastAsia="Batang" w:cs="Tahoma"/>
          <w:bCs/>
          <w:sz w:val="22"/>
          <w:szCs w:val="22"/>
          <w:lang w:val="es-ES"/>
        </w:rPr>
        <w:tab/>
      </w:r>
      <w:r w:rsidRPr="000F2160">
        <w:rPr>
          <w:rFonts w:ascii="Palatino Linotype" w:hAnsi="Palatino Linotype" w:eastAsia="Batang" w:cs="Tahoma"/>
          <w:bCs/>
          <w:sz w:val="22"/>
          <w:szCs w:val="22"/>
          <w:lang w:val="es-ES"/>
        </w:rPr>
        <w:t>Proveer lo necesario para garantizar a toda persona el derecho de acceso a la información pública, a través de procedimientos sencillos, expeditos, oportunos y gratuitos;</w:t>
      </w:r>
    </w:p>
    <w:p w:rsidRPr="000F2160" w:rsidR="00407ACE" w:rsidP="00975EEB" w:rsidRDefault="00407ACE" w14:paraId="085EDA3D" w14:textId="77777777">
      <w:pPr>
        <w:spacing w:line="360" w:lineRule="auto"/>
        <w:jc w:val="both"/>
        <w:rPr>
          <w:rFonts w:ascii="Palatino Linotype" w:hAnsi="Palatino Linotype" w:eastAsia="Batang" w:cs="Tahoma"/>
          <w:bCs/>
          <w:sz w:val="22"/>
          <w:szCs w:val="22"/>
          <w:lang w:val="es-ES"/>
        </w:rPr>
      </w:pPr>
    </w:p>
    <w:p w:rsidRPr="000F2160" w:rsidR="00407ACE" w:rsidP="00975EEB" w:rsidRDefault="00407ACE" w14:paraId="39E6F9FA" w14:textId="77777777">
      <w:pPr>
        <w:spacing w:line="360" w:lineRule="auto"/>
        <w:jc w:val="both"/>
        <w:rPr>
          <w:rFonts w:ascii="Palatino Linotype" w:hAnsi="Palatino Linotype" w:eastAsia="Batang" w:cs="Tahoma"/>
          <w:bCs/>
          <w:sz w:val="22"/>
          <w:szCs w:val="22"/>
          <w:lang w:val="es-ES"/>
        </w:rPr>
      </w:pPr>
      <w:r w:rsidRPr="000F2160">
        <w:rPr>
          <w:rFonts w:ascii="Palatino Linotype" w:hAnsi="Palatino Linotype" w:eastAsia="Batang" w:cs="Tahoma"/>
          <w:bCs/>
          <w:sz w:val="22"/>
          <w:szCs w:val="22"/>
          <w:lang w:val="es-ES"/>
        </w:rPr>
        <w:t>•</w:t>
      </w:r>
      <w:r w:rsidRPr="000F2160">
        <w:rPr>
          <w:rFonts w:ascii="Palatino Linotype" w:hAnsi="Palatino Linotype" w:eastAsia="Batang" w:cs="Tahoma"/>
          <w:bCs/>
          <w:sz w:val="22"/>
          <w:szCs w:val="22"/>
          <w:lang w:val="es-ES"/>
        </w:rPr>
        <w:tab/>
      </w:r>
      <w:r w:rsidRPr="000F2160">
        <w:rPr>
          <w:rFonts w:ascii="Palatino Linotype" w:hAnsi="Palatino Linotype" w:eastAsia="Batang" w:cs="Tahoma"/>
          <w:bCs/>
          <w:sz w:val="22"/>
          <w:szCs w:val="22"/>
          <w:lang w:val="es-ES"/>
        </w:rPr>
        <w:t>Transparentar la gestión pública, mediante la difusión de la información generada por los Sujetos Obligados, y</w:t>
      </w:r>
    </w:p>
    <w:p w:rsidRPr="000F2160" w:rsidR="00407ACE" w:rsidP="00975EEB" w:rsidRDefault="00407ACE" w14:paraId="6D10BEEA" w14:textId="77777777">
      <w:pPr>
        <w:spacing w:line="360" w:lineRule="auto"/>
        <w:jc w:val="both"/>
        <w:rPr>
          <w:rFonts w:ascii="Palatino Linotype" w:hAnsi="Palatino Linotype" w:eastAsia="Batang" w:cs="Tahoma"/>
          <w:bCs/>
          <w:sz w:val="22"/>
          <w:szCs w:val="22"/>
          <w:lang w:val="es-ES"/>
        </w:rPr>
      </w:pPr>
    </w:p>
    <w:p w:rsidRPr="000F2160" w:rsidR="00407ACE" w:rsidP="00975EEB" w:rsidRDefault="00407ACE" w14:paraId="367901B5" w14:textId="77777777">
      <w:pPr>
        <w:spacing w:line="360" w:lineRule="auto"/>
        <w:jc w:val="both"/>
        <w:rPr>
          <w:rFonts w:ascii="Palatino Linotype" w:hAnsi="Palatino Linotype" w:eastAsia="Batang" w:cs="Tahoma"/>
          <w:bCs/>
          <w:sz w:val="22"/>
          <w:szCs w:val="22"/>
          <w:lang w:val="es-ES"/>
        </w:rPr>
      </w:pPr>
      <w:r w:rsidRPr="000F2160">
        <w:rPr>
          <w:rFonts w:ascii="Palatino Linotype" w:hAnsi="Palatino Linotype" w:eastAsia="Batang" w:cs="Tahoma"/>
          <w:bCs/>
          <w:sz w:val="22"/>
          <w:szCs w:val="22"/>
          <w:lang w:val="es-ES"/>
        </w:rPr>
        <w:t>•</w:t>
      </w:r>
      <w:r w:rsidRPr="000F2160">
        <w:rPr>
          <w:rFonts w:ascii="Palatino Linotype" w:hAnsi="Palatino Linotype" w:eastAsia="Batang" w:cs="Tahoma"/>
          <w:bCs/>
          <w:sz w:val="22"/>
          <w:szCs w:val="22"/>
          <w:lang w:val="es-ES"/>
        </w:rPr>
        <w:tab/>
      </w:r>
      <w:r w:rsidRPr="000F2160">
        <w:rPr>
          <w:rFonts w:ascii="Palatino Linotype" w:hAnsi="Palatino Linotype" w:eastAsia="Batang" w:cs="Tahoma"/>
          <w:bCs/>
          <w:sz w:val="22"/>
          <w:szCs w:val="22"/>
          <w:lang w:val="es-ES"/>
        </w:rPr>
        <w:t>Promover, fomentar y difundir la cultura de la transparencia en el ejercicio de la función pública, el acceso a la información y la participación ciudadana, así como, la rendición de cuentas.</w:t>
      </w:r>
    </w:p>
    <w:p w:rsidRPr="000F2160" w:rsidR="00407ACE" w:rsidP="00975EEB" w:rsidRDefault="00407ACE" w14:paraId="5B434967" w14:textId="77777777">
      <w:pPr>
        <w:spacing w:line="360" w:lineRule="auto"/>
        <w:jc w:val="both"/>
        <w:rPr>
          <w:rFonts w:ascii="Palatino Linotype" w:hAnsi="Palatino Linotype" w:eastAsia="Batang" w:cs="Tahoma"/>
          <w:bCs/>
          <w:sz w:val="22"/>
          <w:szCs w:val="22"/>
          <w:lang w:val="es-ES"/>
        </w:rPr>
      </w:pPr>
    </w:p>
    <w:p w:rsidRPr="000F2160" w:rsidR="00407ACE" w:rsidP="00975EEB" w:rsidRDefault="00407ACE" w14:paraId="3F63EDA7" w14:textId="77777777">
      <w:pPr>
        <w:spacing w:line="360" w:lineRule="auto"/>
        <w:jc w:val="both"/>
        <w:rPr>
          <w:rFonts w:ascii="Palatino Linotype" w:hAnsi="Palatino Linotype" w:eastAsia="Batang" w:cs="Tahoma"/>
          <w:bCs/>
          <w:sz w:val="22"/>
          <w:szCs w:val="22"/>
          <w:lang w:val="es-ES"/>
        </w:rPr>
      </w:pPr>
      <w:r w:rsidRPr="000F2160">
        <w:rPr>
          <w:rFonts w:ascii="Palatino Linotype" w:hAnsi="Palatino Linotype" w:eastAsia="Batang" w:cs="Tahoma"/>
          <w:bCs/>
          <w:sz w:val="22"/>
          <w:szCs w:val="22"/>
          <w:lang w:val="es-ES"/>
        </w:rPr>
        <w:t>Conforme a lo anterior, se deprende que los objetivos de la Ley de la materia, son establecer las bases que regirán las formas para garantizar el derecho de acceso a la información, mediante procesos sencillos y expeditos, la promoción, fomento y difusión de la cultura de transparencia y la rendición de cuentas, a través de establecimiento de políticas públicas y mecanismos que garanticen la publicidad de información oportuna, verificable, comprensible, actualizada y completa.</w:t>
      </w:r>
    </w:p>
    <w:p w:rsidRPr="000F2160" w:rsidR="00407ACE" w:rsidP="00975EEB" w:rsidRDefault="00407ACE" w14:paraId="74F588E1" w14:textId="0A139CE8">
      <w:pPr>
        <w:spacing w:line="360" w:lineRule="auto"/>
        <w:jc w:val="both"/>
        <w:rPr>
          <w:rFonts w:ascii="Palatino Linotype" w:hAnsi="Palatino Linotype" w:eastAsia="Batang" w:cs="Tahoma"/>
          <w:bCs/>
          <w:sz w:val="22"/>
          <w:szCs w:val="22"/>
          <w:lang w:val="es-ES"/>
        </w:rPr>
      </w:pPr>
      <w:r w:rsidRPr="000F2160">
        <w:rPr>
          <w:rFonts w:ascii="Palatino Linotype" w:hAnsi="Palatino Linotype" w:eastAsia="Batang" w:cs="Tahoma"/>
          <w:bCs/>
          <w:sz w:val="22"/>
          <w:szCs w:val="22"/>
          <w:lang w:val="es-ES"/>
        </w:rPr>
        <w:lastRenderedPageBreak/>
        <w:t>En ese orden de ideas, para la atención de las solicitud</w:t>
      </w:r>
      <w:r w:rsidRPr="000F2160" w:rsidR="00BC124E">
        <w:rPr>
          <w:rFonts w:ascii="Palatino Linotype" w:hAnsi="Palatino Linotype" w:eastAsia="Batang" w:cs="Tahoma"/>
          <w:bCs/>
          <w:sz w:val="22"/>
          <w:szCs w:val="22"/>
          <w:lang w:val="es-ES"/>
        </w:rPr>
        <w:t>es</w:t>
      </w:r>
      <w:r w:rsidRPr="000F2160">
        <w:rPr>
          <w:rFonts w:ascii="Palatino Linotype" w:hAnsi="Palatino Linotype" w:eastAsia="Batang" w:cs="Tahoma"/>
          <w:bCs/>
          <w:sz w:val="22"/>
          <w:szCs w:val="22"/>
          <w:lang w:val="es-ES"/>
        </w:rPr>
        <w:t xml:space="preserve">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0F2160" w:rsidR="009D3A38" w:rsidP="00975EEB" w:rsidRDefault="009D3A38" w14:paraId="2D772D80" w14:textId="77777777">
      <w:pPr>
        <w:spacing w:line="360" w:lineRule="auto"/>
        <w:jc w:val="both"/>
        <w:rPr>
          <w:rFonts w:ascii="Palatino Linotype" w:hAnsi="Palatino Linotype" w:eastAsia="Batang" w:cs="Tahoma"/>
          <w:bCs/>
          <w:sz w:val="22"/>
          <w:szCs w:val="22"/>
          <w:lang w:val="es-ES"/>
        </w:rPr>
      </w:pPr>
    </w:p>
    <w:p w:rsidRPr="000F2160" w:rsidR="00407ACE" w:rsidP="00975EEB" w:rsidRDefault="00407ACE" w14:paraId="7B4CC043" w14:textId="77777777">
      <w:pPr>
        <w:spacing w:line="360" w:lineRule="auto"/>
        <w:jc w:val="both"/>
        <w:rPr>
          <w:rFonts w:ascii="Palatino Linotype" w:hAnsi="Palatino Linotype" w:eastAsia="Batang" w:cs="Tahoma"/>
          <w:bCs/>
          <w:sz w:val="22"/>
          <w:szCs w:val="22"/>
          <w:lang w:val="es-ES"/>
        </w:rPr>
      </w:pPr>
      <w:r w:rsidRPr="000F2160">
        <w:rPr>
          <w:rFonts w:ascii="Palatino Linotype" w:hAnsi="Palatino Linotype" w:eastAsia="Batang" w:cs="Tahoma"/>
          <w:bCs/>
          <w:sz w:val="22"/>
          <w:szCs w:val="22"/>
          <w:lang w:val="es-E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Pr="000F2160" w:rsidR="00407ACE" w:rsidP="00975EEB" w:rsidRDefault="00407ACE" w14:paraId="4A78C1C6" w14:textId="77777777">
      <w:pPr>
        <w:spacing w:line="360" w:lineRule="auto"/>
        <w:jc w:val="both"/>
        <w:rPr>
          <w:rFonts w:ascii="Palatino Linotype" w:hAnsi="Palatino Linotype" w:eastAsia="Batang" w:cs="Tahoma"/>
          <w:bCs/>
          <w:sz w:val="22"/>
          <w:szCs w:val="22"/>
          <w:lang w:val="es-ES"/>
        </w:rPr>
      </w:pPr>
    </w:p>
    <w:p w:rsidRPr="000F2160" w:rsidR="00407ACE" w:rsidP="00975EEB" w:rsidRDefault="00407ACE" w14:paraId="15AEB774" w14:textId="77777777">
      <w:pPr>
        <w:spacing w:line="360" w:lineRule="auto"/>
        <w:jc w:val="both"/>
        <w:rPr>
          <w:rFonts w:ascii="Palatino Linotype" w:hAnsi="Palatino Linotype" w:eastAsia="Batang" w:cs="Tahoma"/>
          <w:bCs/>
          <w:sz w:val="22"/>
          <w:szCs w:val="22"/>
          <w:lang w:val="es-ES"/>
        </w:rPr>
      </w:pPr>
      <w:r w:rsidRPr="000F2160">
        <w:rPr>
          <w:rFonts w:ascii="Palatino Linotype" w:hAnsi="Palatino Linotype" w:eastAsia="Batang" w:cs="Tahoma"/>
          <w:bCs/>
          <w:sz w:val="22"/>
          <w:szCs w:val="22"/>
          <w:lang w:val="es-ES"/>
        </w:rPr>
        <w:t>•</w:t>
      </w:r>
      <w:r w:rsidRPr="000F2160">
        <w:rPr>
          <w:rFonts w:ascii="Palatino Linotype" w:hAnsi="Palatino Linotype" w:eastAsia="Batang" w:cs="Tahoma"/>
          <w:bCs/>
          <w:sz w:val="22"/>
          <w:szCs w:val="22"/>
          <w:lang w:val="es-ES"/>
        </w:rPr>
        <w:tab/>
      </w:r>
      <w:r w:rsidRPr="000F2160">
        <w:rPr>
          <w:rFonts w:ascii="Palatino Linotype" w:hAnsi="Palatino Linotype" w:eastAsia="Batang" w:cs="Tahoma"/>
          <w:bCs/>
          <w:sz w:val="22"/>
          <w:szCs w:val="22"/>
          <w:lang w:val="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rsidRPr="000F2160" w:rsidR="00407ACE" w:rsidP="00975EEB" w:rsidRDefault="00407ACE" w14:paraId="6AC08D8B" w14:textId="77777777">
      <w:pPr>
        <w:spacing w:line="360" w:lineRule="auto"/>
        <w:jc w:val="both"/>
        <w:rPr>
          <w:rFonts w:ascii="Palatino Linotype" w:hAnsi="Palatino Linotype" w:eastAsia="Batang" w:cs="Tahoma"/>
          <w:bCs/>
          <w:sz w:val="22"/>
          <w:szCs w:val="22"/>
          <w:lang w:val="es-ES"/>
        </w:rPr>
      </w:pPr>
    </w:p>
    <w:p w:rsidRPr="000F2160" w:rsidR="00407ACE" w:rsidP="00975EEB" w:rsidRDefault="00407ACE" w14:paraId="7802F45F" w14:textId="77777777">
      <w:pPr>
        <w:spacing w:line="360" w:lineRule="auto"/>
        <w:jc w:val="both"/>
        <w:rPr>
          <w:rFonts w:ascii="Palatino Linotype" w:hAnsi="Palatino Linotype" w:eastAsia="Batang" w:cs="Tahoma"/>
          <w:bCs/>
          <w:sz w:val="22"/>
          <w:szCs w:val="22"/>
          <w:lang w:val="es-ES"/>
        </w:rPr>
      </w:pPr>
      <w:r w:rsidRPr="000F2160">
        <w:rPr>
          <w:rFonts w:ascii="Palatino Linotype" w:hAnsi="Palatino Linotype" w:eastAsia="Batang" w:cs="Tahoma"/>
          <w:bCs/>
          <w:sz w:val="22"/>
          <w:szCs w:val="22"/>
          <w:lang w:val="es-ES"/>
        </w:rPr>
        <w:t>•</w:t>
      </w:r>
      <w:r w:rsidRPr="000F2160">
        <w:rPr>
          <w:rFonts w:ascii="Palatino Linotype" w:hAnsi="Palatino Linotype" w:eastAsia="Batang" w:cs="Tahoma"/>
          <w:bCs/>
          <w:sz w:val="22"/>
          <w:szCs w:val="22"/>
          <w:lang w:val="es-ES"/>
        </w:rPr>
        <w:tab/>
      </w:r>
      <w:r w:rsidRPr="000F2160">
        <w:rPr>
          <w:rFonts w:ascii="Palatino Linotype" w:hAnsi="Palatino Linotype" w:eastAsia="Batang" w:cs="Tahoma"/>
          <w:bCs/>
          <w:sz w:val="22"/>
          <w:szCs w:val="22"/>
          <w:lang w:val="es-ES"/>
        </w:rPr>
        <w:t>La respuesta a los requerimientos informativos, deberán notificarse al interesado en el menor tiempo posible, que no podrá exceder de quince días hábiles, contados a partir del día siguiente a la presentación de esta. Excepcionalmente, el plazo referido podrá ampliarse por siete días hábiles más, cuando existan razones fundadas y motivadas, a través del Comité de Transparencia;</w:t>
      </w:r>
    </w:p>
    <w:p w:rsidRPr="000F2160" w:rsidR="00407ACE" w:rsidP="00975EEB" w:rsidRDefault="00407ACE" w14:paraId="2465C96A" w14:textId="77777777">
      <w:pPr>
        <w:spacing w:line="360" w:lineRule="auto"/>
        <w:jc w:val="both"/>
        <w:rPr>
          <w:rFonts w:ascii="Palatino Linotype" w:hAnsi="Palatino Linotype" w:eastAsia="Batang" w:cs="Tahoma"/>
          <w:bCs/>
          <w:sz w:val="22"/>
          <w:szCs w:val="22"/>
          <w:lang w:val="es-ES"/>
        </w:rPr>
      </w:pPr>
    </w:p>
    <w:p w:rsidRPr="000F2160" w:rsidR="00407ACE" w:rsidP="00975EEB" w:rsidRDefault="00407ACE" w14:paraId="6FECA65F" w14:textId="77777777">
      <w:pPr>
        <w:spacing w:line="360" w:lineRule="auto"/>
        <w:jc w:val="both"/>
        <w:rPr>
          <w:rFonts w:ascii="Palatino Linotype" w:hAnsi="Palatino Linotype" w:eastAsia="Batang" w:cs="Tahoma"/>
          <w:bCs/>
          <w:sz w:val="22"/>
          <w:szCs w:val="22"/>
          <w:lang w:val="es-ES"/>
        </w:rPr>
      </w:pPr>
      <w:r w:rsidRPr="000F2160">
        <w:rPr>
          <w:rFonts w:ascii="Palatino Linotype" w:hAnsi="Palatino Linotype" w:eastAsia="Batang" w:cs="Tahoma"/>
          <w:bCs/>
          <w:sz w:val="22"/>
          <w:szCs w:val="22"/>
          <w:lang w:val="es-ES"/>
        </w:rPr>
        <w:t>•</w:t>
      </w:r>
      <w:r w:rsidRPr="000F2160">
        <w:rPr>
          <w:rFonts w:ascii="Palatino Linotype" w:hAnsi="Palatino Linotype" w:eastAsia="Batang" w:cs="Tahoma"/>
          <w:bCs/>
          <w:sz w:val="22"/>
          <w:szCs w:val="22"/>
          <w:lang w:val="es-ES"/>
        </w:rPr>
        <w:tab/>
      </w:r>
      <w:r w:rsidRPr="000F2160">
        <w:rPr>
          <w:rFonts w:ascii="Palatino Linotype" w:hAnsi="Palatino Linotype" w:eastAsia="Batang" w:cs="Tahoma"/>
          <w:bCs/>
          <w:sz w:val="22"/>
          <w:szCs w:val="22"/>
          <w:lang w:val="es-ES"/>
        </w:rPr>
        <w:t xml:space="preserve">Las Unidades de Transparencia garantizarán que las solicitudes se turnen a todas las áreas competentes que cuenten con la información o deban tenerla de acuerdo con sus facultades, funciones y atribuciones, para que realicen una búsqueda exhaustiva y razonable </w:t>
      </w:r>
      <w:r w:rsidRPr="000F2160">
        <w:rPr>
          <w:rFonts w:ascii="Palatino Linotype" w:hAnsi="Palatino Linotype" w:eastAsia="Batang" w:cs="Tahoma"/>
          <w:bCs/>
          <w:sz w:val="22"/>
          <w:szCs w:val="22"/>
          <w:lang w:val="es-ES"/>
        </w:rPr>
        <w:lastRenderedPageBreak/>
        <w:t>de la documentación solicitada, con el fin de que proporcionen las expresiones documentales que se encuentren en sus archivos o que estén constreñidos a elaborar;</w:t>
      </w:r>
    </w:p>
    <w:p w:rsidRPr="000F2160" w:rsidR="00407ACE" w:rsidP="00975EEB" w:rsidRDefault="00407ACE" w14:paraId="64B7738F" w14:textId="77777777">
      <w:pPr>
        <w:spacing w:line="360" w:lineRule="auto"/>
        <w:jc w:val="both"/>
        <w:rPr>
          <w:rFonts w:ascii="Palatino Linotype" w:hAnsi="Palatino Linotype" w:eastAsia="Batang" w:cs="Tahoma"/>
          <w:bCs/>
          <w:sz w:val="22"/>
          <w:szCs w:val="22"/>
          <w:lang w:val="es-ES"/>
        </w:rPr>
      </w:pPr>
    </w:p>
    <w:p w:rsidRPr="000F2160" w:rsidR="00407ACE" w:rsidP="00975EEB" w:rsidRDefault="00407ACE" w14:paraId="6CD92843" w14:textId="77777777">
      <w:pPr>
        <w:spacing w:line="360" w:lineRule="auto"/>
        <w:jc w:val="both"/>
        <w:rPr>
          <w:rFonts w:ascii="Palatino Linotype" w:hAnsi="Palatino Linotype" w:eastAsia="Batang" w:cs="Tahoma"/>
          <w:bCs/>
          <w:sz w:val="22"/>
          <w:szCs w:val="22"/>
          <w:lang w:val="es-ES"/>
        </w:rPr>
      </w:pPr>
      <w:r w:rsidRPr="000F2160">
        <w:rPr>
          <w:rFonts w:ascii="Palatino Linotype" w:hAnsi="Palatino Linotype" w:eastAsia="Batang" w:cs="Tahoma"/>
          <w:bCs/>
          <w:sz w:val="22"/>
          <w:szCs w:val="22"/>
          <w:lang w:val="es-ES"/>
        </w:rPr>
        <w:t>•</w:t>
      </w:r>
      <w:r w:rsidRPr="000F2160">
        <w:rPr>
          <w:rFonts w:ascii="Palatino Linotype" w:hAnsi="Palatino Linotype" w:eastAsia="Batang" w:cs="Tahoma"/>
          <w:bCs/>
          <w:sz w:val="22"/>
          <w:szCs w:val="22"/>
          <w:lang w:val="es-ES"/>
        </w:rPr>
        <w:tab/>
      </w:r>
      <w:r w:rsidRPr="000F2160">
        <w:rPr>
          <w:rFonts w:ascii="Palatino Linotype" w:hAnsi="Palatino Linotype" w:eastAsia="Batang" w:cs="Tahoma"/>
          <w:bCs/>
          <w:sz w:val="22"/>
          <w:szCs w:val="22"/>
          <w:lang w:val="es-ES"/>
        </w:rPr>
        <w:t>El acceso se dará en la modalidad de entrega y en su caso, de envío elegido por la solicitante, cuando no pueda entregarse en dicha modalidad, el Sujeto Obligado deberá ofrecer otras; por lo cual, deberá fundamentar y motivar la necesidad de modificar el medio de entrega, y</w:t>
      </w:r>
    </w:p>
    <w:p w:rsidRPr="000F2160" w:rsidR="00407ACE" w:rsidP="00975EEB" w:rsidRDefault="00407ACE" w14:paraId="61EA8115" w14:textId="77777777">
      <w:pPr>
        <w:spacing w:line="360" w:lineRule="auto"/>
        <w:jc w:val="both"/>
        <w:rPr>
          <w:rFonts w:ascii="Palatino Linotype" w:hAnsi="Palatino Linotype" w:eastAsia="Batang" w:cs="Tahoma"/>
          <w:bCs/>
          <w:sz w:val="22"/>
          <w:szCs w:val="22"/>
          <w:lang w:val="es-ES"/>
        </w:rPr>
      </w:pPr>
    </w:p>
    <w:p w:rsidRPr="000F2160" w:rsidR="00407ACE" w:rsidP="00975EEB" w:rsidRDefault="00407ACE" w14:paraId="7C66EE73" w14:textId="77777777">
      <w:pPr>
        <w:spacing w:line="360" w:lineRule="auto"/>
        <w:jc w:val="both"/>
        <w:rPr>
          <w:rFonts w:ascii="Palatino Linotype" w:hAnsi="Palatino Linotype" w:eastAsia="Batang" w:cs="Tahoma"/>
          <w:bCs/>
          <w:sz w:val="22"/>
          <w:szCs w:val="22"/>
          <w:lang w:val="es-ES"/>
        </w:rPr>
      </w:pPr>
      <w:r w:rsidRPr="000F2160">
        <w:rPr>
          <w:rFonts w:ascii="Palatino Linotype" w:hAnsi="Palatino Linotype" w:eastAsia="Batang" w:cs="Tahoma"/>
          <w:bCs/>
          <w:sz w:val="22"/>
          <w:szCs w:val="22"/>
          <w:lang w:val="es-ES"/>
        </w:rPr>
        <w:t>• 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Pr="000F2160" w:rsidR="00407ACE" w:rsidP="00975EEB" w:rsidRDefault="00407ACE" w14:paraId="13D69A3B" w14:textId="77777777">
      <w:pPr>
        <w:spacing w:line="360" w:lineRule="auto"/>
        <w:jc w:val="both"/>
        <w:rPr>
          <w:rFonts w:ascii="Palatino Linotype" w:hAnsi="Palatino Linotype" w:eastAsia="Batang" w:cs="Tahoma"/>
          <w:bCs/>
          <w:sz w:val="22"/>
          <w:szCs w:val="22"/>
          <w:lang w:val="es-ES"/>
        </w:rPr>
      </w:pPr>
    </w:p>
    <w:p w:rsidRPr="000F2160" w:rsidR="00407ACE" w:rsidP="00975EEB" w:rsidRDefault="00407ACE" w14:paraId="2AE78501" w14:textId="797E975A">
      <w:pPr>
        <w:spacing w:line="360" w:lineRule="auto"/>
        <w:jc w:val="both"/>
        <w:rPr>
          <w:rFonts w:ascii="Palatino Linotype" w:hAnsi="Palatino Linotype" w:eastAsia="Batang" w:cs="Tahoma"/>
          <w:bCs/>
          <w:sz w:val="22"/>
          <w:szCs w:val="22"/>
          <w:lang w:val="es-ES"/>
        </w:rPr>
      </w:pPr>
      <w:r w:rsidRPr="000F2160">
        <w:rPr>
          <w:rFonts w:ascii="Palatino Linotype" w:hAnsi="Palatino Linotype" w:eastAsia="Batang" w:cs="Tahoma"/>
          <w:bCs/>
          <w:sz w:val="22"/>
          <w:szCs w:val="22"/>
          <w:lang w:val="es-ES"/>
        </w:rPr>
        <w:t>En este sentido, con el objetivo de generar un estudio claro de las actuaciones, a continuación, se inserta una Tabla de relación, en la que se pueden observar de manera clara, la respuesta que recayó a la solicitud, así como la</w:t>
      </w:r>
      <w:r w:rsidR="00791EF2">
        <w:rPr>
          <w:rFonts w:ascii="Palatino Linotype" w:hAnsi="Palatino Linotype" w:eastAsia="Batang" w:cs="Tahoma"/>
          <w:bCs/>
          <w:sz w:val="22"/>
          <w:szCs w:val="22"/>
          <w:lang w:val="es-ES"/>
        </w:rPr>
        <w:t xml:space="preserve"> </w:t>
      </w:r>
      <w:r w:rsidRPr="000F2160">
        <w:rPr>
          <w:rFonts w:ascii="Palatino Linotype" w:hAnsi="Palatino Linotype" w:eastAsia="Batang" w:cs="Tahoma"/>
          <w:bCs/>
          <w:sz w:val="22"/>
          <w:szCs w:val="22"/>
          <w:lang w:val="es-ES"/>
        </w:rPr>
        <w:t>inconformidad expuesta por el Recurrente.</w:t>
      </w:r>
    </w:p>
    <w:p w:rsidRPr="000F2160" w:rsidR="00E239DA" w:rsidP="00975EEB" w:rsidRDefault="00E239DA" w14:paraId="6D25130D" w14:textId="77777777">
      <w:pPr>
        <w:spacing w:line="360" w:lineRule="auto"/>
        <w:jc w:val="both"/>
        <w:rPr>
          <w:rFonts w:ascii="Palatino Linotype" w:hAnsi="Palatino Linotype" w:eastAsia="Batang" w:cs="Tahoma"/>
          <w:bCs/>
          <w:sz w:val="22"/>
          <w:szCs w:val="22"/>
          <w:lang w:val="es-ES"/>
        </w:rPr>
      </w:pPr>
    </w:p>
    <w:tbl>
      <w:tblPr>
        <w:tblStyle w:val="Tablaconcuadrcula"/>
        <w:tblpPr w:leftFromText="141" w:rightFromText="141" w:vertAnchor="text" w:tblpY="1"/>
        <w:tblOverlap w:val="never"/>
        <w:tblW w:w="8926" w:type="dxa"/>
        <w:tblLayout w:type="fixed"/>
        <w:tblLook w:val="04A0" w:firstRow="1" w:lastRow="0" w:firstColumn="1" w:lastColumn="0" w:noHBand="0" w:noVBand="1"/>
      </w:tblPr>
      <w:tblGrid>
        <w:gridCol w:w="3256"/>
        <w:gridCol w:w="3260"/>
        <w:gridCol w:w="2410"/>
      </w:tblGrid>
      <w:tr w:rsidRPr="000F2160" w:rsidR="00F82693" w:rsidTr="0050130C" w14:paraId="000DE3C7" w14:textId="6AEE2203">
        <w:trPr>
          <w:trHeight w:val="558"/>
        </w:trPr>
        <w:tc>
          <w:tcPr>
            <w:tcW w:w="3256" w:type="dxa"/>
            <w:shd w:val="clear" w:color="auto" w:fill="BFBFBF" w:themeFill="background1" w:themeFillShade="BF"/>
          </w:tcPr>
          <w:p w:rsidRPr="000F2160" w:rsidR="00F82693" w:rsidP="00975EEB" w:rsidRDefault="00F82693" w14:paraId="31595102" w14:textId="77777777">
            <w:pPr>
              <w:spacing w:line="360" w:lineRule="auto"/>
              <w:jc w:val="center"/>
              <w:rPr>
                <w:rFonts w:ascii="Palatino Linotype" w:hAnsi="Palatino Linotype" w:eastAsia="Batang" w:cs="Tahoma"/>
                <w:b/>
                <w:iCs/>
                <w:sz w:val="22"/>
                <w:szCs w:val="22"/>
              </w:rPr>
            </w:pPr>
            <w:r w:rsidRPr="000F2160">
              <w:rPr>
                <w:rFonts w:ascii="Palatino Linotype" w:hAnsi="Palatino Linotype" w:eastAsia="Batang" w:cs="Tahoma"/>
                <w:b/>
                <w:iCs/>
                <w:sz w:val="22"/>
                <w:szCs w:val="22"/>
              </w:rPr>
              <w:t>INFORMACIÓN SOLICITADA</w:t>
            </w:r>
          </w:p>
        </w:tc>
        <w:tc>
          <w:tcPr>
            <w:tcW w:w="3260" w:type="dxa"/>
            <w:shd w:val="clear" w:color="auto" w:fill="BFBFBF" w:themeFill="background1" w:themeFillShade="BF"/>
          </w:tcPr>
          <w:p w:rsidRPr="000F2160" w:rsidR="00F82693" w:rsidP="00975EEB" w:rsidRDefault="00F82693" w14:paraId="4A858A0D" w14:textId="77777777">
            <w:pPr>
              <w:spacing w:line="360" w:lineRule="auto"/>
              <w:jc w:val="center"/>
              <w:rPr>
                <w:rFonts w:ascii="Palatino Linotype" w:hAnsi="Palatino Linotype" w:eastAsia="Batang" w:cs="Tahoma"/>
                <w:b/>
                <w:iCs/>
                <w:sz w:val="22"/>
                <w:szCs w:val="22"/>
                <w:lang w:val="es-ES"/>
              </w:rPr>
            </w:pPr>
            <w:r w:rsidRPr="000F2160">
              <w:rPr>
                <w:rFonts w:ascii="Palatino Linotype" w:hAnsi="Palatino Linotype" w:eastAsia="Batang" w:cs="Tahoma"/>
                <w:b/>
                <w:iCs/>
                <w:sz w:val="22"/>
                <w:szCs w:val="22"/>
                <w:lang w:val="es-ES"/>
              </w:rPr>
              <w:t>RESPUESTA</w:t>
            </w:r>
          </w:p>
        </w:tc>
        <w:tc>
          <w:tcPr>
            <w:tcW w:w="2410" w:type="dxa"/>
            <w:shd w:val="clear" w:color="auto" w:fill="BFBFBF" w:themeFill="background1" w:themeFillShade="BF"/>
          </w:tcPr>
          <w:p w:rsidRPr="000F2160" w:rsidR="0041261B" w:rsidP="00975EEB" w:rsidRDefault="0041261B" w14:paraId="4C9BCE57" w14:textId="7C19CFA4">
            <w:pPr>
              <w:spacing w:line="360" w:lineRule="auto"/>
              <w:jc w:val="center"/>
              <w:rPr>
                <w:rFonts w:ascii="Palatino Linotype" w:hAnsi="Palatino Linotype" w:eastAsia="Batang" w:cs="Tahoma"/>
                <w:b/>
                <w:iCs/>
                <w:sz w:val="22"/>
                <w:szCs w:val="22"/>
                <w:lang w:val="es-ES"/>
              </w:rPr>
            </w:pPr>
            <w:r w:rsidRPr="000F2160">
              <w:rPr>
                <w:rFonts w:ascii="Palatino Linotype" w:hAnsi="Palatino Linotype" w:eastAsia="Batang" w:cs="Tahoma"/>
                <w:b/>
                <w:iCs/>
                <w:sz w:val="22"/>
                <w:szCs w:val="22"/>
                <w:lang w:val="es-ES"/>
              </w:rPr>
              <w:t>COMENTARIOS</w:t>
            </w:r>
          </w:p>
        </w:tc>
      </w:tr>
      <w:tr w:rsidRPr="000F2160" w:rsidR="00647D9E" w:rsidTr="0050130C" w14:paraId="13BEA864" w14:textId="3D245553">
        <w:trPr>
          <w:trHeight w:val="642"/>
        </w:trPr>
        <w:tc>
          <w:tcPr>
            <w:tcW w:w="6516" w:type="dxa"/>
            <w:gridSpan w:val="2"/>
          </w:tcPr>
          <w:p w:rsidRPr="000F2160" w:rsidR="00647D9E" w:rsidP="00975EEB" w:rsidRDefault="00647D9E" w14:paraId="0D410DE4" w14:textId="7021CABE">
            <w:pPr>
              <w:spacing w:line="360" w:lineRule="auto"/>
              <w:jc w:val="both"/>
              <w:rPr>
                <w:rFonts w:ascii="Palatino Linotype" w:hAnsi="Palatino Linotype" w:eastAsia="Batang" w:cs="Tahoma"/>
                <w:bCs/>
                <w:iCs/>
                <w:sz w:val="22"/>
                <w:szCs w:val="22"/>
                <w:lang w:val="es-ES"/>
              </w:rPr>
            </w:pPr>
            <w:r w:rsidRPr="000F2160">
              <w:rPr>
                <w:rFonts w:ascii="Palatino Linotype" w:hAnsi="Palatino Linotype"/>
                <w:sz w:val="22"/>
                <w:szCs w:val="22"/>
              </w:rPr>
              <w:t>En relación con la base de taxis ubicada en el estacionamiento de la tienda comercial Walmart ubicada en Avenida de Alfredo del Mazo, Toluca, Estado de México</w:t>
            </w:r>
          </w:p>
        </w:tc>
        <w:tc>
          <w:tcPr>
            <w:tcW w:w="2410" w:type="dxa"/>
          </w:tcPr>
          <w:p w:rsidRPr="000F2160" w:rsidR="00647D9E" w:rsidP="00975EEB" w:rsidRDefault="00026A9B" w14:paraId="35EA1484" w14:textId="2F58BC52">
            <w:pPr>
              <w:spacing w:line="360" w:lineRule="auto"/>
              <w:jc w:val="both"/>
              <w:rPr>
                <w:rFonts w:ascii="Palatino Linotype" w:hAnsi="Palatino Linotype" w:eastAsia="Batang" w:cs="Tahoma"/>
                <w:bCs/>
                <w:iCs/>
                <w:sz w:val="22"/>
                <w:szCs w:val="22"/>
                <w:lang w:val="es-ES"/>
              </w:rPr>
            </w:pPr>
            <w:r w:rsidRPr="000F2160">
              <w:rPr>
                <w:rFonts w:ascii="Palatino Linotype" w:hAnsi="Palatino Linotype" w:eastAsia="Batang" w:cs="Tahoma"/>
                <w:bCs/>
                <w:iCs/>
                <w:sz w:val="22"/>
                <w:szCs w:val="22"/>
                <w:lang w:val="es-ES"/>
              </w:rPr>
              <w:t xml:space="preserve">El Particular manifestó su inconformidad ante una respuesta inverosímil que refleja poca ética, moral, </w:t>
            </w:r>
            <w:r w:rsidRPr="000F2160">
              <w:rPr>
                <w:rFonts w:ascii="Palatino Linotype" w:hAnsi="Palatino Linotype" w:eastAsia="Batang" w:cs="Tahoma"/>
                <w:bCs/>
                <w:iCs/>
                <w:sz w:val="22"/>
                <w:szCs w:val="22"/>
                <w:lang w:val="es-ES"/>
              </w:rPr>
              <w:lastRenderedPageBreak/>
              <w:t>vergüenz</w:t>
            </w:r>
            <w:r w:rsidRPr="000F2160" w:rsidR="009A3503">
              <w:rPr>
                <w:rFonts w:ascii="Palatino Linotype" w:hAnsi="Palatino Linotype" w:eastAsia="Batang" w:cs="Tahoma"/>
                <w:bCs/>
                <w:iCs/>
                <w:sz w:val="22"/>
                <w:szCs w:val="22"/>
                <w:lang w:val="es-ES"/>
              </w:rPr>
              <w:t>a y suficiente corrupción.</w:t>
            </w:r>
          </w:p>
        </w:tc>
      </w:tr>
      <w:tr w:rsidRPr="000F2160" w:rsidR="00026A9B" w:rsidTr="0050130C" w14:paraId="6987FFE2" w14:textId="77777777">
        <w:trPr>
          <w:trHeight w:val="233"/>
        </w:trPr>
        <w:tc>
          <w:tcPr>
            <w:tcW w:w="3256" w:type="dxa"/>
          </w:tcPr>
          <w:p w:rsidRPr="000F2160" w:rsidR="00026A9B" w:rsidP="00975EEB" w:rsidRDefault="00026A9B" w14:paraId="0EE11B45" w14:textId="2AEB422B">
            <w:pPr>
              <w:spacing w:line="360" w:lineRule="auto"/>
              <w:jc w:val="both"/>
              <w:rPr>
                <w:rFonts w:ascii="Palatino Linotype" w:hAnsi="Palatino Linotype" w:eastAsia="Batang" w:cs="Tahoma"/>
                <w:bCs/>
                <w:sz w:val="22"/>
                <w:szCs w:val="22"/>
                <w:lang w:val="es-ES"/>
              </w:rPr>
            </w:pPr>
            <w:bookmarkStart w:name="_Hlk88739242" w:id="0"/>
            <w:r w:rsidRPr="000F2160">
              <w:rPr>
                <w:rFonts w:ascii="Palatino Linotype" w:hAnsi="Palatino Linotype"/>
                <w:sz w:val="22"/>
                <w:szCs w:val="22"/>
              </w:rPr>
              <w:lastRenderedPageBreak/>
              <w:t>1.- El documento por el cual se permite su instalación.</w:t>
            </w:r>
          </w:p>
        </w:tc>
        <w:tc>
          <w:tcPr>
            <w:tcW w:w="3260" w:type="dxa"/>
            <w:vMerge w:val="restart"/>
          </w:tcPr>
          <w:p w:rsidRPr="000F2160" w:rsidR="00026A9B" w:rsidP="00975EEB" w:rsidRDefault="008C21D5" w14:paraId="2B2EAECE" w14:textId="66943306">
            <w:pPr>
              <w:spacing w:line="360" w:lineRule="auto"/>
              <w:jc w:val="both"/>
              <w:rPr>
                <w:rFonts w:ascii="Palatino Linotype" w:hAnsi="Palatino Linotype" w:eastAsia="Batang" w:cs="Tahoma"/>
                <w:bCs/>
                <w:iCs/>
                <w:sz w:val="22"/>
                <w:szCs w:val="22"/>
                <w:lang w:val="es-ES"/>
              </w:rPr>
            </w:pPr>
            <w:r w:rsidRPr="000F2160">
              <w:rPr>
                <w:rFonts w:ascii="Palatino Linotype" w:hAnsi="Palatino Linotype" w:eastAsia="Batang" w:cs="Tahoma"/>
                <w:bCs/>
                <w:iCs/>
                <w:sz w:val="22"/>
                <w:szCs w:val="22"/>
                <w:lang w:val="es-ES"/>
              </w:rPr>
              <w:t>C</w:t>
            </w:r>
            <w:r w:rsidRPr="000F2160" w:rsidR="00D57924">
              <w:rPr>
                <w:rFonts w:ascii="Palatino Linotype" w:hAnsi="Palatino Linotype" w:eastAsia="Batang" w:cs="Tahoma"/>
                <w:bCs/>
                <w:iCs/>
                <w:sz w:val="22"/>
                <w:szCs w:val="22"/>
                <w:lang w:val="es-ES"/>
              </w:rPr>
              <w:t>omunicó que e</w:t>
            </w:r>
            <w:r w:rsidRPr="000F2160" w:rsidR="00026A9B">
              <w:rPr>
                <w:rFonts w:ascii="Palatino Linotype" w:hAnsi="Palatino Linotype" w:eastAsia="Batang" w:cs="Tahoma"/>
                <w:bCs/>
                <w:iCs/>
                <w:sz w:val="22"/>
                <w:szCs w:val="22"/>
                <w:lang w:val="es-ES"/>
              </w:rPr>
              <w:t>l Subsecretario de Movilidad y el Director General de M</w:t>
            </w:r>
            <w:r w:rsidRPr="000F2160" w:rsidR="009A3503">
              <w:rPr>
                <w:rFonts w:ascii="Palatino Linotype" w:hAnsi="Palatino Linotype" w:eastAsia="Batang" w:cs="Tahoma"/>
                <w:bCs/>
                <w:iCs/>
                <w:sz w:val="22"/>
                <w:szCs w:val="22"/>
                <w:lang w:val="es-ES"/>
              </w:rPr>
              <w:t>ovilidad Zona I, informaron</w:t>
            </w:r>
            <w:r w:rsidR="00791EF2">
              <w:rPr>
                <w:rFonts w:ascii="Palatino Linotype" w:hAnsi="Palatino Linotype" w:eastAsia="Batang" w:cs="Tahoma"/>
                <w:bCs/>
                <w:iCs/>
                <w:sz w:val="22"/>
                <w:szCs w:val="22"/>
                <w:lang w:val="es-ES"/>
              </w:rPr>
              <w:t xml:space="preserve"> </w:t>
            </w:r>
            <w:r w:rsidRPr="000F2160" w:rsidR="00026A9B">
              <w:rPr>
                <w:rFonts w:ascii="Palatino Linotype" w:hAnsi="Palatino Linotype" w:eastAsia="Batang" w:cs="Tahoma"/>
                <w:bCs/>
                <w:iCs/>
                <w:sz w:val="22"/>
                <w:szCs w:val="22"/>
                <w:lang w:val="es-ES"/>
              </w:rPr>
              <w:t>que después de una búsqueda dentro de los archivos de la Delegación Regional de Movilidad Toluca, no se encontró antecedente alguno relacionado con la base de referencia</w:t>
            </w:r>
            <w:r w:rsidRPr="000F2160" w:rsidR="003D4807">
              <w:rPr>
                <w:rFonts w:ascii="Palatino Linotype" w:hAnsi="Palatino Linotype" w:eastAsia="Batang" w:cs="Tahoma"/>
                <w:bCs/>
                <w:iCs/>
                <w:sz w:val="22"/>
                <w:szCs w:val="22"/>
                <w:lang w:val="es-ES"/>
              </w:rPr>
              <w:t>.</w:t>
            </w:r>
          </w:p>
          <w:p w:rsidRPr="000F2160" w:rsidR="00026A9B" w:rsidP="00975EEB" w:rsidRDefault="00026A9B" w14:paraId="6CDFDF29" w14:textId="75DB4561">
            <w:pPr>
              <w:spacing w:line="360" w:lineRule="auto"/>
              <w:jc w:val="both"/>
              <w:rPr>
                <w:rFonts w:ascii="Palatino Linotype" w:hAnsi="Palatino Linotype" w:eastAsia="Batang" w:cs="Tahoma"/>
                <w:bCs/>
                <w:iCs/>
                <w:sz w:val="22"/>
                <w:szCs w:val="22"/>
                <w:lang w:val="es-ES"/>
              </w:rPr>
            </w:pPr>
          </w:p>
        </w:tc>
        <w:tc>
          <w:tcPr>
            <w:tcW w:w="2410" w:type="dxa"/>
          </w:tcPr>
          <w:p w:rsidRPr="000F2160" w:rsidR="00026A9B" w:rsidP="00975EEB" w:rsidRDefault="00026A9B" w14:paraId="63811177" w14:textId="77777777">
            <w:pPr>
              <w:spacing w:line="360" w:lineRule="auto"/>
              <w:jc w:val="both"/>
              <w:rPr>
                <w:rFonts w:ascii="Palatino Linotype" w:hAnsi="Palatino Linotype" w:eastAsia="Batang" w:cs="Tahoma"/>
                <w:bCs/>
                <w:iCs/>
                <w:sz w:val="22"/>
                <w:szCs w:val="22"/>
                <w:lang w:val="es-ES"/>
              </w:rPr>
            </w:pPr>
          </w:p>
        </w:tc>
      </w:tr>
      <w:tr w:rsidRPr="000F2160" w:rsidR="00026A9B" w:rsidTr="0050130C" w14:paraId="5EE3B7FB" w14:textId="77777777">
        <w:trPr>
          <w:trHeight w:val="283"/>
        </w:trPr>
        <w:tc>
          <w:tcPr>
            <w:tcW w:w="3256" w:type="dxa"/>
          </w:tcPr>
          <w:p w:rsidRPr="000F2160" w:rsidR="00026A9B" w:rsidP="00975EEB" w:rsidRDefault="00026A9B" w14:paraId="68800BBE" w14:textId="1E563B7F">
            <w:pPr>
              <w:spacing w:line="360" w:lineRule="auto"/>
              <w:jc w:val="both"/>
              <w:rPr>
                <w:rFonts w:ascii="Palatino Linotype" w:hAnsi="Palatino Linotype" w:eastAsia="Batang" w:cs="Tahoma"/>
                <w:bCs/>
                <w:sz w:val="22"/>
                <w:szCs w:val="22"/>
                <w:lang w:val="es-ES"/>
              </w:rPr>
            </w:pPr>
            <w:r w:rsidRPr="000F2160">
              <w:rPr>
                <w:rFonts w:ascii="Palatino Linotype" w:hAnsi="Palatino Linotype"/>
                <w:sz w:val="22"/>
                <w:szCs w:val="22"/>
              </w:rPr>
              <w:t>2.- El documento con el que se autoriza a los vehículos particulares prestar el servicio de taxi.</w:t>
            </w:r>
          </w:p>
        </w:tc>
        <w:tc>
          <w:tcPr>
            <w:tcW w:w="3260" w:type="dxa"/>
            <w:vMerge/>
          </w:tcPr>
          <w:p w:rsidRPr="000F2160" w:rsidR="00026A9B" w:rsidP="00975EEB" w:rsidRDefault="00026A9B" w14:paraId="134F73C5" w14:textId="77777777">
            <w:pPr>
              <w:spacing w:line="360" w:lineRule="auto"/>
              <w:jc w:val="both"/>
              <w:rPr>
                <w:rFonts w:ascii="Palatino Linotype" w:hAnsi="Palatino Linotype" w:eastAsia="Batang" w:cs="Tahoma"/>
                <w:bCs/>
                <w:iCs/>
                <w:sz w:val="22"/>
                <w:szCs w:val="22"/>
                <w:lang w:val="es-ES"/>
              </w:rPr>
            </w:pPr>
          </w:p>
        </w:tc>
        <w:tc>
          <w:tcPr>
            <w:tcW w:w="2410" w:type="dxa"/>
          </w:tcPr>
          <w:p w:rsidRPr="000F2160" w:rsidR="00026A9B" w:rsidP="00975EEB" w:rsidRDefault="00026A9B" w14:paraId="6A191266" w14:textId="77777777">
            <w:pPr>
              <w:spacing w:line="360" w:lineRule="auto"/>
              <w:jc w:val="both"/>
              <w:rPr>
                <w:rFonts w:ascii="Palatino Linotype" w:hAnsi="Palatino Linotype" w:eastAsia="Batang" w:cs="Tahoma"/>
                <w:bCs/>
                <w:iCs/>
                <w:sz w:val="22"/>
                <w:szCs w:val="22"/>
                <w:lang w:val="es-ES"/>
              </w:rPr>
            </w:pPr>
          </w:p>
        </w:tc>
      </w:tr>
      <w:tr w:rsidRPr="000F2160" w:rsidR="00026A9B" w:rsidTr="0050130C" w14:paraId="598B6425" w14:textId="77777777">
        <w:trPr>
          <w:trHeight w:val="217"/>
        </w:trPr>
        <w:tc>
          <w:tcPr>
            <w:tcW w:w="3256" w:type="dxa"/>
          </w:tcPr>
          <w:p w:rsidRPr="000F2160" w:rsidR="00026A9B" w:rsidP="00975EEB" w:rsidRDefault="00026A9B" w14:paraId="3AC033B3" w14:textId="6D3542BD">
            <w:pPr>
              <w:spacing w:line="360" w:lineRule="auto"/>
              <w:jc w:val="both"/>
              <w:rPr>
                <w:rFonts w:ascii="Palatino Linotype" w:hAnsi="Palatino Linotype" w:eastAsia="Batang" w:cs="Tahoma"/>
                <w:bCs/>
                <w:sz w:val="22"/>
                <w:szCs w:val="22"/>
                <w:lang w:val="es-ES"/>
              </w:rPr>
            </w:pPr>
            <w:r w:rsidRPr="000F2160">
              <w:rPr>
                <w:rFonts w:ascii="Palatino Linotype" w:hAnsi="Palatino Linotype"/>
                <w:sz w:val="22"/>
                <w:szCs w:val="22"/>
              </w:rPr>
              <w:t>3.- Nombre de las personas a las que se les autorizó la prestación del servicio de taxi</w:t>
            </w:r>
          </w:p>
        </w:tc>
        <w:tc>
          <w:tcPr>
            <w:tcW w:w="3260" w:type="dxa"/>
            <w:vMerge/>
          </w:tcPr>
          <w:p w:rsidRPr="000F2160" w:rsidR="00026A9B" w:rsidP="00975EEB" w:rsidRDefault="00026A9B" w14:paraId="7A8C3EF4" w14:textId="77777777">
            <w:pPr>
              <w:spacing w:line="360" w:lineRule="auto"/>
              <w:jc w:val="both"/>
              <w:rPr>
                <w:rFonts w:ascii="Palatino Linotype" w:hAnsi="Palatino Linotype" w:eastAsia="Batang" w:cs="Tahoma"/>
                <w:bCs/>
                <w:iCs/>
                <w:sz w:val="22"/>
                <w:szCs w:val="22"/>
                <w:lang w:val="es-ES"/>
              </w:rPr>
            </w:pPr>
          </w:p>
        </w:tc>
        <w:tc>
          <w:tcPr>
            <w:tcW w:w="2410" w:type="dxa"/>
          </w:tcPr>
          <w:p w:rsidRPr="000F2160" w:rsidR="00026A9B" w:rsidP="00975EEB" w:rsidRDefault="00026A9B" w14:paraId="71580A2D" w14:textId="77777777">
            <w:pPr>
              <w:spacing w:line="360" w:lineRule="auto"/>
              <w:jc w:val="both"/>
              <w:rPr>
                <w:rFonts w:ascii="Palatino Linotype" w:hAnsi="Palatino Linotype" w:eastAsia="Batang" w:cs="Tahoma"/>
                <w:bCs/>
                <w:iCs/>
                <w:sz w:val="22"/>
                <w:szCs w:val="22"/>
                <w:lang w:val="es-ES"/>
              </w:rPr>
            </w:pPr>
          </w:p>
        </w:tc>
      </w:tr>
      <w:tr w:rsidRPr="000F2160" w:rsidR="00026A9B" w:rsidTr="0050130C" w14:paraId="109F6865" w14:textId="77777777">
        <w:trPr>
          <w:trHeight w:val="225"/>
        </w:trPr>
        <w:tc>
          <w:tcPr>
            <w:tcW w:w="3256" w:type="dxa"/>
          </w:tcPr>
          <w:p w:rsidRPr="000F2160" w:rsidR="00026A9B" w:rsidP="00975EEB" w:rsidRDefault="00026A9B" w14:paraId="78FD5BB7" w14:textId="2F4E3111">
            <w:pPr>
              <w:spacing w:line="360" w:lineRule="auto"/>
              <w:jc w:val="both"/>
              <w:rPr>
                <w:rFonts w:ascii="Palatino Linotype" w:hAnsi="Palatino Linotype" w:eastAsia="Batang" w:cs="Tahoma"/>
                <w:bCs/>
                <w:sz w:val="22"/>
                <w:szCs w:val="22"/>
                <w:lang w:val="es-ES"/>
              </w:rPr>
            </w:pPr>
            <w:r w:rsidRPr="000F2160">
              <w:rPr>
                <w:rFonts w:ascii="Palatino Linotype" w:hAnsi="Palatino Linotype"/>
                <w:sz w:val="22"/>
                <w:szCs w:val="22"/>
              </w:rPr>
              <w:t>4.- Características de los vehículos y placas de circulación.</w:t>
            </w:r>
          </w:p>
        </w:tc>
        <w:tc>
          <w:tcPr>
            <w:tcW w:w="3260" w:type="dxa"/>
            <w:vMerge/>
          </w:tcPr>
          <w:p w:rsidRPr="000F2160" w:rsidR="00026A9B" w:rsidP="00975EEB" w:rsidRDefault="00026A9B" w14:paraId="2AB4734B" w14:textId="77777777">
            <w:pPr>
              <w:spacing w:line="360" w:lineRule="auto"/>
              <w:jc w:val="both"/>
              <w:rPr>
                <w:rFonts w:ascii="Palatino Linotype" w:hAnsi="Palatino Linotype" w:eastAsia="Batang" w:cs="Tahoma"/>
                <w:bCs/>
                <w:iCs/>
                <w:sz w:val="22"/>
                <w:szCs w:val="22"/>
                <w:lang w:val="es-ES"/>
              </w:rPr>
            </w:pPr>
          </w:p>
        </w:tc>
        <w:tc>
          <w:tcPr>
            <w:tcW w:w="2410" w:type="dxa"/>
          </w:tcPr>
          <w:p w:rsidRPr="000F2160" w:rsidR="00026A9B" w:rsidP="00975EEB" w:rsidRDefault="00026A9B" w14:paraId="67B7C8CE" w14:textId="78017FD7">
            <w:pPr>
              <w:spacing w:line="360" w:lineRule="auto"/>
              <w:jc w:val="both"/>
              <w:rPr>
                <w:rFonts w:ascii="Palatino Linotype" w:hAnsi="Palatino Linotype" w:eastAsia="Batang" w:cs="Tahoma"/>
                <w:bCs/>
                <w:iCs/>
                <w:sz w:val="22"/>
                <w:szCs w:val="22"/>
                <w:lang w:val="es-ES"/>
              </w:rPr>
            </w:pPr>
          </w:p>
        </w:tc>
      </w:tr>
      <w:bookmarkEnd w:id="0"/>
      <w:tr w:rsidRPr="000F2160" w:rsidR="00647D9E" w:rsidTr="0050130C" w14:paraId="5D20C4DE" w14:textId="77777777">
        <w:trPr>
          <w:trHeight w:val="212"/>
        </w:trPr>
        <w:tc>
          <w:tcPr>
            <w:tcW w:w="3256" w:type="dxa"/>
          </w:tcPr>
          <w:p w:rsidRPr="000F2160" w:rsidR="00647D9E" w:rsidP="00975EEB" w:rsidRDefault="00647D9E" w14:paraId="208B8EBB" w14:textId="65BD1BEF">
            <w:pPr>
              <w:spacing w:line="360" w:lineRule="auto"/>
              <w:jc w:val="both"/>
              <w:rPr>
                <w:rFonts w:ascii="Palatino Linotype" w:hAnsi="Palatino Linotype" w:eastAsia="Batang" w:cs="Tahoma"/>
                <w:bCs/>
                <w:sz w:val="22"/>
                <w:szCs w:val="22"/>
                <w:lang w:val="es-ES"/>
              </w:rPr>
            </w:pPr>
            <w:r w:rsidRPr="000F2160">
              <w:rPr>
                <w:rFonts w:ascii="Palatino Linotype" w:hAnsi="Palatino Linotype"/>
                <w:sz w:val="22"/>
                <w:szCs w:val="22"/>
              </w:rPr>
              <w:t xml:space="preserve">5.- Nombre del servidor público encargado de las Visitas de Inspección y verificación en la región de Toluca, Estado de México y en su caso, las del encargado que por su competencia le corresponda la de la tienda comercial Walmart. </w:t>
            </w:r>
          </w:p>
        </w:tc>
        <w:tc>
          <w:tcPr>
            <w:tcW w:w="3260" w:type="dxa"/>
          </w:tcPr>
          <w:p w:rsidRPr="000F2160" w:rsidR="00647D9E" w:rsidP="00975EEB" w:rsidRDefault="008C21D5" w14:paraId="4F3D46B8" w14:textId="7C25523F">
            <w:pPr>
              <w:spacing w:line="360" w:lineRule="auto"/>
              <w:rPr>
                <w:rFonts w:ascii="Palatino Linotype" w:hAnsi="Palatino Linotype" w:eastAsia="Batang" w:cs="Tahoma"/>
                <w:sz w:val="22"/>
                <w:szCs w:val="22"/>
                <w:lang w:val="es-ES"/>
              </w:rPr>
            </w:pPr>
            <w:r w:rsidRPr="000F2160">
              <w:rPr>
                <w:rFonts w:ascii="Palatino Linotype" w:hAnsi="Palatino Linotype" w:eastAsia="Batang" w:cs="Tahoma"/>
                <w:bCs/>
                <w:iCs/>
                <w:sz w:val="22"/>
                <w:szCs w:val="22"/>
                <w:lang w:val="es-ES"/>
              </w:rPr>
              <w:t xml:space="preserve">Comunicó </w:t>
            </w:r>
            <w:proofErr w:type="gramStart"/>
            <w:r w:rsidRPr="000F2160">
              <w:rPr>
                <w:rFonts w:ascii="Palatino Linotype" w:hAnsi="Palatino Linotype" w:eastAsia="Batang" w:cs="Tahoma"/>
                <w:bCs/>
                <w:iCs/>
                <w:sz w:val="22"/>
                <w:szCs w:val="22"/>
                <w:lang w:val="es-ES"/>
              </w:rPr>
              <w:t>que</w:t>
            </w:r>
            <w:r w:rsidR="00791EF2">
              <w:rPr>
                <w:rFonts w:ascii="Palatino Linotype" w:hAnsi="Palatino Linotype" w:eastAsia="Batang" w:cs="Tahoma"/>
                <w:bCs/>
                <w:iCs/>
                <w:sz w:val="22"/>
                <w:szCs w:val="22"/>
                <w:lang w:val="es-ES"/>
              </w:rPr>
              <w:t xml:space="preserve"> </w:t>
            </w:r>
            <w:r w:rsidRPr="000F2160">
              <w:rPr>
                <w:rFonts w:ascii="Palatino Linotype" w:hAnsi="Palatino Linotype" w:eastAsia="Batang" w:cs="Tahoma"/>
                <w:bCs/>
                <w:iCs/>
                <w:sz w:val="22"/>
                <w:szCs w:val="22"/>
                <w:lang w:val="es-ES"/>
              </w:rPr>
              <w:t xml:space="preserve"> l</w:t>
            </w:r>
            <w:r w:rsidRPr="000F2160" w:rsidR="00026A9B">
              <w:rPr>
                <w:rFonts w:ascii="Palatino Linotype" w:hAnsi="Palatino Linotype" w:eastAsia="Batang" w:cs="Tahoma"/>
                <w:sz w:val="22"/>
                <w:szCs w:val="22"/>
                <w:lang w:val="es-ES"/>
              </w:rPr>
              <w:t>a</w:t>
            </w:r>
            <w:proofErr w:type="gramEnd"/>
            <w:r w:rsidRPr="000F2160" w:rsidR="00026A9B">
              <w:rPr>
                <w:rFonts w:ascii="Palatino Linotype" w:hAnsi="Palatino Linotype" w:eastAsia="Batang" w:cs="Tahoma"/>
                <w:sz w:val="22"/>
                <w:szCs w:val="22"/>
                <w:lang w:val="es-ES"/>
              </w:rPr>
              <w:t xml:space="preserve"> Dirección General de Movilidad Zona I, realiza en forma constante visitas de verificación dentro de todas y cada una de las vialidades que comprenden los diversos municipios de esta Dirección General, a fin de supervisar que los prestadores del servicio público de transporte en sus diversas modalidades, cumplan con las </w:t>
            </w:r>
            <w:r w:rsidRPr="000F2160" w:rsidR="00026A9B">
              <w:rPr>
                <w:rFonts w:ascii="Palatino Linotype" w:hAnsi="Palatino Linotype" w:eastAsia="Batang" w:cs="Tahoma"/>
                <w:sz w:val="22"/>
                <w:szCs w:val="22"/>
                <w:lang w:val="es-ES"/>
              </w:rPr>
              <w:lastRenderedPageBreak/>
              <w:t>disposiciones legales en la mate</w:t>
            </w:r>
          </w:p>
        </w:tc>
        <w:tc>
          <w:tcPr>
            <w:tcW w:w="2410" w:type="dxa"/>
          </w:tcPr>
          <w:p w:rsidRPr="000F2160" w:rsidR="00647D9E" w:rsidP="00975EEB" w:rsidRDefault="00647D9E" w14:paraId="0DDFC8A3" w14:textId="77777777">
            <w:pPr>
              <w:spacing w:line="360" w:lineRule="auto"/>
              <w:jc w:val="both"/>
              <w:rPr>
                <w:rFonts w:ascii="Palatino Linotype" w:hAnsi="Palatino Linotype" w:eastAsia="Batang" w:cs="Tahoma"/>
                <w:bCs/>
                <w:iCs/>
                <w:sz w:val="22"/>
                <w:szCs w:val="22"/>
                <w:lang w:val="es-ES"/>
              </w:rPr>
            </w:pPr>
          </w:p>
        </w:tc>
      </w:tr>
      <w:tr w:rsidRPr="000F2160" w:rsidR="00647D9E" w:rsidTr="0050130C" w14:paraId="38ECFB96" w14:textId="77777777">
        <w:trPr>
          <w:trHeight w:val="225"/>
        </w:trPr>
        <w:tc>
          <w:tcPr>
            <w:tcW w:w="3256" w:type="dxa"/>
          </w:tcPr>
          <w:p w:rsidRPr="000F2160" w:rsidR="00647D9E" w:rsidP="00975EEB" w:rsidRDefault="00647D9E" w14:paraId="524F957A" w14:textId="22E599F6">
            <w:pPr>
              <w:spacing w:line="360" w:lineRule="auto"/>
              <w:jc w:val="both"/>
              <w:rPr>
                <w:rFonts w:ascii="Palatino Linotype" w:hAnsi="Palatino Linotype" w:eastAsia="Batang" w:cs="Tahoma"/>
                <w:bCs/>
                <w:sz w:val="22"/>
                <w:szCs w:val="22"/>
                <w:lang w:val="es-ES"/>
              </w:rPr>
            </w:pPr>
            <w:r w:rsidRPr="000F2160">
              <w:rPr>
                <w:rFonts w:ascii="Palatino Linotype" w:hAnsi="Palatino Linotype"/>
                <w:sz w:val="22"/>
                <w:szCs w:val="22"/>
              </w:rPr>
              <w:t>6.- Curriculum vitae, oficio de asignación de funciones, sueldo neto mensual del nombre del servidor público encargado de las Visitas de Inspección y verificación en la región de Toluca, Estado de México y en su caso, las del encargado de por su competencia le corresponda la de la tienda comercial Walmart.</w:t>
            </w:r>
          </w:p>
        </w:tc>
        <w:tc>
          <w:tcPr>
            <w:tcW w:w="3260" w:type="dxa"/>
          </w:tcPr>
          <w:p w:rsidRPr="000F2160" w:rsidR="00647D9E" w:rsidP="00975EEB" w:rsidRDefault="008C21D5" w14:paraId="52264B07" w14:textId="4C121018">
            <w:pPr>
              <w:spacing w:line="360" w:lineRule="auto"/>
              <w:jc w:val="both"/>
              <w:rPr>
                <w:rFonts w:ascii="Palatino Linotype" w:hAnsi="Palatino Linotype" w:eastAsia="Batang" w:cs="Tahoma"/>
                <w:bCs/>
                <w:iCs/>
                <w:sz w:val="22"/>
                <w:szCs w:val="22"/>
                <w:lang w:val="es-ES"/>
              </w:rPr>
            </w:pPr>
            <w:r w:rsidRPr="000F2160">
              <w:rPr>
                <w:rFonts w:ascii="Palatino Linotype" w:hAnsi="Palatino Linotype" w:eastAsia="Batang" w:cs="Tahoma"/>
                <w:bCs/>
                <w:iCs/>
                <w:sz w:val="22"/>
                <w:szCs w:val="22"/>
                <w:lang w:val="es-ES"/>
              </w:rPr>
              <w:t>Informó</w:t>
            </w:r>
            <w:r w:rsidRPr="000F2160" w:rsidR="00026A9B">
              <w:rPr>
                <w:rFonts w:ascii="Palatino Linotype" w:hAnsi="Palatino Linotype" w:eastAsia="Batang" w:cs="Tahoma"/>
                <w:bCs/>
                <w:iCs/>
                <w:sz w:val="22"/>
                <w:szCs w:val="22"/>
                <w:lang w:val="es-ES"/>
              </w:rPr>
              <w:t xml:space="preserve"> que después de una búsqueda exhaustiva en los expedientes del personal adscrito a la Secretaría de Movilidad, no se encontró información alguna sobre curriculum vitae, oficio de asignación de funciones, sueldo neto mensual del nombre del servidor público encargado de las visitas de inspección y verificación en la región de Toluca, Estado de México.</w:t>
            </w:r>
          </w:p>
        </w:tc>
        <w:tc>
          <w:tcPr>
            <w:tcW w:w="2410" w:type="dxa"/>
          </w:tcPr>
          <w:p w:rsidRPr="000F2160" w:rsidR="00647D9E" w:rsidP="00975EEB" w:rsidRDefault="00647D9E" w14:paraId="22191FFD" w14:textId="77777777">
            <w:pPr>
              <w:spacing w:line="360" w:lineRule="auto"/>
              <w:jc w:val="both"/>
              <w:rPr>
                <w:rFonts w:ascii="Palatino Linotype" w:hAnsi="Palatino Linotype" w:eastAsia="Batang" w:cs="Tahoma"/>
                <w:bCs/>
                <w:iCs/>
                <w:sz w:val="22"/>
                <w:szCs w:val="22"/>
                <w:lang w:val="es-ES"/>
              </w:rPr>
            </w:pPr>
          </w:p>
        </w:tc>
      </w:tr>
      <w:tr w:rsidRPr="000F2160" w:rsidR="00647D9E" w:rsidTr="0050130C" w14:paraId="7E413C8E" w14:textId="77777777">
        <w:trPr>
          <w:trHeight w:val="250"/>
        </w:trPr>
        <w:tc>
          <w:tcPr>
            <w:tcW w:w="3256" w:type="dxa"/>
          </w:tcPr>
          <w:p w:rsidRPr="000F2160" w:rsidR="00647D9E" w:rsidP="00975EEB" w:rsidRDefault="00647D9E" w14:paraId="54134A0A" w14:textId="5D5028B0">
            <w:pPr>
              <w:spacing w:line="360" w:lineRule="auto"/>
              <w:jc w:val="both"/>
              <w:rPr>
                <w:rFonts w:ascii="Palatino Linotype" w:hAnsi="Palatino Linotype" w:eastAsia="Batang" w:cs="Tahoma"/>
                <w:bCs/>
                <w:sz w:val="22"/>
                <w:szCs w:val="22"/>
                <w:lang w:val="es-ES"/>
              </w:rPr>
            </w:pPr>
            <w:r w:rsidRPr="000F2160">
              <w:rPr>
                <w:rFonts w:ascii="Palatino Linotype" w:hAnsi="Palatino Linotype"/>
                <w:sz w:val="22"/>
                <w:szCs w:val="22"/>
              </w:rPr>
              <w:t xml:space="preserve"> 7.- Fecha y hora de las Visitas de Inspección y verificación de unidades que prestan el servicio de transporte público en cualquier modalidad que se hayan realizado en la base de taxis del 2015 a la fecha de presentación de la solicitud </w:t>
            </w:r>
          </w:p>
        </w:tc>
        <w:tc>
          <w:tcPr>
            <w:tcW w:w="3260" w:type="dxa"/>
          </w:tcPr>
          <w:p w:rsidRPr="000F2160" w:rsidR="00647D9E" w:rsidP="00975EEB" w:rsidRDefault="00514EEA" w14:paraId="030C4A16" w14:textId="7ACC3EFF">
            <w:pPr>
              <w:spacing w:line="360" w:lineRule="auto"/>
              <w:jc w:val="both"/>
              <w:rPr>
                <w:rFonts w:ascii="Palatino Linotype" w:hAnsi="Palatino Linotype" w:eastAsia="Batang" w:cs="Tahoma"/>
                <w:bCs/>
                <w:iCs/>
                <w:sz w:val="22"/>
                <w:szCs w:val="22"/>
                <w:lang w:val="es-ES"/>
              </w:rPr>
            </w:pPr>
            <w:r w:rsidRPr="000F2160">
              <w:rPr>
                <w:rFonts w:ascii="Palatino Linotype" w:hAnsi="Palatino Linotype" w:eastAsia="Batang" w:cs="Tahoma"/>
                <w:bCs/>
                <w:iCs/>
                <w:sz w:val="22"/>
                <w:szCs w:val="22"/>
                <w:lang w:val="es-ES"/>
              </w:rPr>
              <w:t>Comunicó que el Subsecretario de Movilidad y el Director General de Movilidad Zona I, informaron</w:t>
            </w:r>
            <w:r w:rsidR="00791EF2">
              <w:rPr>
                <w:rFonts w:ascii="Palatino Linotype" w:hAnsi="Palatino Linotype" w:eastAsia="Batang" w:cs="Tahoma"/>
                <w:bCs/>
                <w:iCs/>
                <w:sz w:val="22"/>
                <w:szCs w:val="22"/>
                <w:lang w:val="es-ES"/>
              </w:rPr>
              <w:t xml:space="preserve"> </w:t>
            </w:r>
            <w:r w:rsidRPr="000F2160">
              <w:rPr>
                <w:rFonts w:ascii="Palatino Linotype" w:hAnsi="Palatino Linotype" w:eastAsia="Batang" w:cs="Tahoma"/>
                <w:bCs/>
                <w:iCs/>
                <w:sz w:val="22"/>
                <w:szCs w:val="22"/>
                <w:lang w:val="es-ES"/>
              </w:rPr>
              <w:t>que después de una búsqueda dentro de los archivos de la Delegación Regional de Movilidad Toluca, no se encontró antecedente alguno relacionado con la base de referencia</w:t>
            </w:r>
          </w:p>
        </w:tc>
        <w:tc>
          <w:tcPr>
            <w:tcW w:w="2410" w:type="dxa"/>
          </w:tcPr>
          <w:p w:rsidRPr="000F2160" w:rsidR="00647D9E" w:rsidP="00975EEB" w:rsidRDefault="00647D9E" w14:paraId="0982E96A" w14:textId="77777777">
            <w:pPr>
              <w:spacing w:line="360" w:lineRule="auto"/>
              <w:jc w:val="both"/>
              <w:rPr>
                <w:rFonts w:ascii="Palatino Linotype" w:hAnsi="Palatino Linotype" w:eastAsia="Batang" w:cs="Tahoma"/>
                <w:bCs/>
                <w:iCs/>
                <w:sz w:val="22"/>
                <w:szCs w:val="22"/>
                <w:lang w:val="es-ES"/>
              </w:rPr>
            </w:pPr>
          </w:p>
        </w:tc>
      </w:tr>
      <w:tr w:rsidRPr="000F2160" w:rsidR="00647D9E" w:rsidTr="0050130C" w14:paraId="70BF6B82" w14:textId="77777777">
        <w:trPr>
          <w:trHeight w:val="336"/>
        </w:trPr>
        <w:tc>
          <w:tcPr>
            <w:tcW w:w="3256" w:type="dxa"/>
          </w:tcPr>
          <w:p w:rsidRPr="000F2160" w:rsidR="00647D9E" w:rsidP="00975EEB" w:rsidRDefault="00647D9E" w14:paraId="4BE8B586" w14:textId="0B842D0F">
            <w:pPr>
              <w:spacing w:line="360" w:lineRule="auto"/>
              <w:jc w:val="both"/>
              <w:rPr>
                <w:rFonts w:ascii="Palatino Linotype" w:hAnsi="Palatino Linotype" w:eastAsia="Batang" w:cs="Tahoma"/>
                <w:bCs/>
                <w:iCs/>
                <w:sz w:val="22"/>
                <w:szCs w:val="22"/>
              </w:rPr>
            </w:pPr>
            <w:r w:rsidRPr="000F2160">
              <w:rPr>
                <w:rFonts w:ascii="Palatino Linotype" w:hAnsi="Palatino Linotype"/>
                <w:sz w:val="22"/>
                <w:szCs w:val="22"/>
              </w:rPr>
              <w:lastRenderedPageBreak/>
              <w:t>8.- Las actas de las Visitas de Inspección y verificación de unidades que se hayan realizado en la base de taxis</w:t>
            </w:r>
            <w:r w:rsidR="00791EF2">
              <w:rPr>
                <w:rFonts w:ascii="Palatino Linotype" w:hAnsi="Palatino Linotype"/>
                <w:sz w:val="22"/>
                <w:szCs w:val="22"/>
              </w:rPr>
              <w:t xml:space="preserve"> </w:t>
            </w:r>
            <w:r w:rsidRPr="000F2160">
              <w:rPr>
                <w:rFonts w:ascii="Palatino Linotype" w:hAnsi="Palatino Linotype"/>
                <w:sz w:val="22"/>
                <w:szCs w:val="22"/>
              </w:rPr>
              <w:t>del</w:t>
            </w:r>
            <w:r w:rsidR="00791EF2">
              <w:rPr>
                <w:rFonts w:ascii="Palatino Linotype" w:hAnsi="Palatino Linotype"/>
                <w:sz w:val="22"/>
                <w:szCs w:val="22"/>
              </w:rPr>
              <w:t xml:space="preserve"> </w:t>
            </w:r>
            <w:r w:rsidRPr="000F2160">
              <w:rPr>
                <w:rFonts w:ascii="Palatino Linotype" w:hAnsi="Palatino Linotype"/>
                <w:sz w:val="22"/>
                <w:szCs w:val="22"/>
              </w:rPr>
              <w:t>2015 a la fecha de presentación de la solicitud.</w:t>
            </w:r>
          </w:p>
        </w:tc>
        <w:tc>
          <w:tcPr>
            <w:tcW w:w="3260" w:type="dxa"/>
          </w:tcPr>
          <w:p w:rsidRPr="000F2160" w:rsidR="00647D9E" w:rsidP="00975EEB" w:rsidRDefault="00514EEA" w14:paraId="3988BD15" w14:textId="5B8A6942">
            <w:pPr>
              <w:spacing w:line="360" w:lineRule="auto"/>
              <w:jc w:val="both"/>
              <w:rPr>
                <w:rFonts w:ascii="Palatino Linotype" w:hAnsi="Palatino Linotype" w:eastAsia="Batang" w:cs="Tahoma"/>
                <w:bCs/>
                <w:iCs/>
                <w:sz w:val="22"/>
                <w:szCs w:val="22"/>
              </w:rPr>
            </w:pPr>
            <w:r w:rsidRPr="000F2160">
              <w:rPr>
                <w:rFonts w:ascii="Palatino Linotype" w:hAnsi="Palatino Linotype" w:eastAsia="Batang" w:cs="Tahoma"/>
                <w:bCs/>
                <w:iCs/>
                <w:sz w:val="22"/>
                <w:szCs w:val="22"/>
              </w:rPr>
              <w:t>Comunicó que el Subsecretario de Movilidad y el Director General de Movilidad Zona I, informaron</w:t>
            </w:r>
            <w:r w:rsidR="00791EF2">
              <w:rPr>
                <w:rFonts w:ascii="Palatino Linotype" w:hAnsi="Palatino Linotype" w:eastAsia="Batang" w:cs="Tahoma"/>
                <w:bCs/>
                <w:iCs/>
                <w:sz w:val="22"/>
                <w:szCs w:val="22"/>
              </w:rPr>
              <w:t xml:space="preserve"> </w:t>
            </w:r>
            <w:r w:rsidRPr="000F2160">
              <w:rPr>
                <w:rFonts w:ascii="Palatino Linotype" w:hAnsi="Palatino Linotype" w:eastAsia="Batang" w:cs="Tahoma"/>
                <w:bCs/>
                <w:iCs/>
                <w:sz w:val="22"/>
                <w:szCs w:val="22"/>
              </w:rPr>
              <w:t>que después de una búsqueda dentro de los archivos de la Delegación Regional de Movilidad Toluca, no se encontró antecedente alguno relacionado con la base de referencia</w:t>
            </w:r>
          </w:p>
        </w:tc>
        <w:tc>
          <w:tcPr>
            <w:tcW w:w="2410" w:type="dxa"/>
          </w:tcPr>
          <w:p w:rsidRPr="000F2160" w:rsidR="00647D9E" w:rsidP="00975EEB" w:rsidRDefault="00647D9E" w14:paraId="4DCA9B94" w14:textId="213A1332">
            <w:pPr>
              <w:spacing w:line="360" w:lineRule="auto"/>
              <w:jc w:val="both"/>
              <w:rPr>
                <w:rFonts w:ascii="Palatino Linotype" w:hAnsi="Palatino Linotype" w:eastAsia="Batang" w:cs="Tahoma"/>
                <w:bCs/>
                <w:iCs/>
                <w:sz w:val="22"/>
                <w:szCs w:val="22"/>
                <w:lang w:val="es-ES"/>
              </w:rPr>
            </w:pPr>
          </w:p>
        </w:tc>
      </w:tr>
      <w:tr w:rsidRPr="000F2160" w:rsidR="00647D9E" w:rsidTr="0050130C" w14:paraId="58EFCFD9" w14:textId="77777777">
        <w:trPr>
          <w:trHeight w:val="204"/>
        </w:trPr>
        <w:tc>
          <w:tcPr>
            <w:tcW w:w="3256" w:type="dxa"/>
          </w:tcPr>
          <w:p w:rsidRPr="000F2160" w:rsidR="00647D9E" w:rsidP="00975EEB" w:rsidRDefault="00647D9E" w14:paraId="0D6C7663" w14:textId="05A0770A">
            <w:pPr>
              <w:spacing w:line="360" w:lineRule="auto"/>
              <w:jc w:val="both"/>
              <w:rPr>
                <w:rFonts w:ascii="Palatino Linotype" w:hAnsi="Palatino Linotype" w:eastAsia="Batang" w:cs="Tahoma"/>
                <w:bCs/>
                <w:iCs/>
                <w:sz w:val="22"/>
                <w:szCs w:val="22"/>
              </w:rPr>
            </w:pPr>
            <w:r w:rsidRPr="000F2160">
              <w:rPr>
                <w:rFonts w:ascii="Palatino Linotype" w:hAnsi="Palatino Linotype"/>
                <w:sz w:val="22"/>
                <w:szCs w:val="22"/>
              </w:rPr>
              <w:t xml:space="preserve">9.- Identificación, curriculum vitae, oficio de asignación de funciones y sueldo neto mensual de los servidores públicos que </w:t>
            </w:r>
            <w:r w:rsidRPr="000F2160" w:rsidR="008C21D5">
              <w:rPr>
                <w:rFonts w:ascii="Palatino Linotype" w:hAnsi="Palatino Linotype"/>
                <w:sz w:val="22"/>
                <w:szCs w:val="22"/>
              </w:rPr>
              <w:t>hayan realizado</w:t>
            </w:r>
            <w:r w:rsidRPr="000F2160" w:rsidR="008C21D5">
              <w:t xml:space="preserve"> </w:t>
            </w:r>
            <w:r w:rsidRPr="000F2160" w:rsidR="008C21D5">
              <w:rPr>
                <w:rFonts w:ascii="Palatino Linotype" w:hAnsi="Palatino Linotype"/>
                <w:sz w:val="22"/>
                <w:szCs w:val="22"/>
              </w:rPr>
              <w:t>las Visitas de Inspección y verificación</w:t>
            </w:r>
          </w:p>
        </w:tc>
        <w:tc>
          <w:tcPr>
            <w:tcW w:w="3260" w:type="dxa"/>
          </w:tcPr>
          <w:p w:rsidRPr="000F2160" w:rsidR="00647D9E" w:rsidP="00975EEB" w:rsidRDefault="00026A9B" w14:paraId="150668A4" w14:textId="149E7895">
            <w:pPr>
              <w:spacing w:line="360" w:lineRule="auto"/>
              <w:jc w:val="both"/>
              <w:rPr>
                <w:rFonts w:ascii="Palatino Linotype" w:hAnsi="Palatino Linotype" w:eastAsia="Batang" w:cs="Tahoma"/>
                <w:bCs/>
                <w:iCs/>
                <w:sz w:val="22"/>
                <w:szCs w:val="22"/>
              </w:rPr>
            </w:pPr>
            <w:r w:rsidRPr="000F2160">
              <w:rPr>
                <w:rFonts w:ascii="Palatino Linotype" w:hAnsi="Palatino Linotype" w:eastAsia="Batang" w:cs="Tahoma"/>
                <w:bCs/>
                <w:iCs/>
                <w:sz w:val="22"/>
                <w:szCs w:val="22"/>
              </w:rPr>
              <w:t>la Jefa del Departamento de Adquisiciones, Control y Suministro de Bienes, informó a la que suscribe que después de una búsqueda exhaustiva en los expedientes del personal adscrito a la Secretaría de Movilidad, no se encontró información alguna sobre curriculum vitae, oficio de asignación de funciones, sueldo neto mensual del nombre del servidor público encargado de las visitas de inspección y verificación en la región de Toluca, Estado de México</w:t>
            </w:r>
          </w:p>
        </w:tc>
        <w:tc>
          <w:tcPr>
            <w:tcW w:w="2410" w:type="dxa"/>
          </w:tcPr>
          <w:p w:rsidRPr="000F2160" w:rsidR="00647D9E" w:rsidP="00975EEB" w:rsidRDefault="00647D9E" w14:paraId="31E929A8" w14:textId="77777777">
            <w:pPr>
              <w:spacing w:line="360" w:lineRule="auto"/>
              <w:jc w:val="both"/>
              <w:rPr>
                <w:rFonts w:ascii="Palatino Linotype" w:hAnsi="Palatino Linotype" w:eastAsia="Batang" w:cs="Tahoma"/>
                <w:bCs/>
                <w:iCs/>
                <w:sz w:val="22"/>
                <w:szCs w:val="22"/>
                <w:lang w:val="es-ES"/>
              </w:rPr>
            </w:pPr>
          </w:p>
        </w:tc>
      </w:tr>
      <w:tr w:rsidRPr="000F2160" w:rsidR="00647D9E" w:rsidTr="0050130C" w14:paraId="2CDA18EA" w14:textId="77777777">
        <w:trPr>
          <w:trHeight w:val="233"/>
        </w:trPr>
        <w:tc>
          <w:tcPr>
            <w:tcW w:w="3256" w:type="dxa"/>
          </w:tcPr>
          <w:p w:rsidRPr="000F2160" w:rsidR="00647D9E" w:rsidP="00975EEB" w:rsidRDefault="00647D9E" w14:paraId="2E490064" w14:textId="14AAA087">
            <w:pPr>
              <w:spacing w:line="360" w:lineRule="auto"/>
              <w:jc w:val="both"/>
              <w:rPr>
                <w:rFonts w:ascii="Palatino Linotype" w:hAnsi="Palatino Linotype" w:eastAsia="Batang" w:cs="Tahoma"/>
                <w:bCs/>
                <w:iCs/>
                <w:sz w:val="22"/>
                <w:szCs w:val="22"/>
              </w:rPr>
            </w:pPr>
            <w:r w:rsidRPr="000F2160">
              <w:rPr>
                <w:rFonts w:ascii="Palatino Linotype" w:hAnsi="Palatino Linotype"/>
                <w:sz w:val="22"/>
                <w:szCs w:val="22"/>
              </w:rPr>
              <w:lastRenderedPageBreak/>
              <w:t>10.- La sanción que corresponda a los vehículos particulares y sus operadores que presten el servicio de transporte público de manera ilegal.</w:t>
            </w:r>
          </w:p>
        </w:tc>
        <w:tc>
          <w:tcPr>
            <w:tcW w:w="3260" w:type="dxa"/>
          </w:tcPr>
          <w:p w:rsidRPr="000F2160" w:rsidR="00647D9E" w:rsidP="00975EEB" w:rsidRDefault="00C806CD" w14:paraId="41A0CA54" w14:textId="231AC91D">
            <w:pPr>
              <w:spacing w:line="360" w:lineRule="auto"/>
              <w:jc w:val="both"/>
              <w:rPr>
                <w:rFonts w:ascii="Palatino Linotype" w:hAnsi="Palatino Linotype" w:eastAsia="Batang" w:cs="Tahoma"/>
                <w:bCs/>
                <w:iCs/>
                <w:sz w:val="22"/>
                <w:szCs w:val="22"/>
              </w:rPr>
            </w:pPr>
            <w:r w:rsidRPr="000F2160">
              <w:rPr>
                <w:rFonts w:ascii="Palatino Linotype" w:hAnsi="Palatino Linotype" w:eastAsia="Batang" w:cs="Tahoma"/>
                <w:bCs/>
                <w:iCs/>
                <w:sz w:val="22"/>
                <w:szCs w:val="22"/>
              </w:rPr>
              <w:t>Para</w:t>
            </w:r>
            <w:r w:rsidRPr="000F2160" w:rsidR="00026A9B">
              <w:rPr>
                <w:rFonts w:ascii="Palatino Linotype" w:hAnsi="Palatino Linotype" w:eastAsia="Batang" w:cs="Tahoma"/>
                <w:bCs/>
                <w:iCs/>
                <w:sz w:val="22"/>
                <w:szCs w:val="22"/>
              </w:rPr>
              <w:t xml:space="preserve"> el caso de sorprender de manera fragrante alguna unidad contraviniéndolas, se le aplica de manera inmediata como medida de seguridad, la retención de la unidad, independientemente de la sanción administrativa que en términos de los artículos 7.83 y 7.84 del Código Administrativo del Estado de México procedan.</w:t>
            </w:r>
            <w:r w:rsidRPr="000F2160">
              <w:rPr>
                <w:rFonts w:ascii="Palatino Linotype" w:hAnsi="Palatino Linotype" w:eastAsia="Batang" w:cs="Tahoma"/>
                <w:bCs/>
                <w:iCs/>
                <w:sz w:val="22"/>
                <w:szCs w:val="22"/>
              </w:rPr>
              <w:t>(Sic)</w:t>
            </w:r>
          </w:p>
        </w:tc>
        <w:tc>
          <w:tcPr>
            <w:tcW w:w="2410" w:type="dxa"/>
          </w:tcPr>
          <w:p w:rsidRPr="000F2160" w:rsidR="00647D9E" w:rsidP="00975EEB" w:rsidRDefault="00647D9E" w14:paraId="507ED5BA" w14:textId="77777777">
            <w:pPr>
              <w:spacing w:line="360" w:lineRule="auto"/>
              <w:jc w:val="both"/>
              <w:rPr>
                <w:rFonts w:ascii="Palatino Linotype" w:hAnsi="Palatino Linotype" w:eastAsia="Batang" w:cs="Tahoma"/>
                <w:bCs/>
                <w:iCs/>
                <w:sz w:val="22"/>
                <w:szCs w:val="22"/>
                <w:lang w:val="es-ES"/>
              </w:rPr>
            </w:pPr>
          </w:p>
        </w:tc>
      </w:tr>
    </w:tbl>
    <w:p w:rsidRPr="000F2160" w:rsidR="000F2160" w:rsidP="00975EEB" w:rsidRDefault="000F2160" w14:paraId="2EA32E86" w14:textId="77777777">
      <w:pPr>
        <w:spacing w:line="360" w:lineRule="auto"/>
        <w:jc w:val="both"/>
        <w:rPr>
          <w:rFonts w:ascii="Palatino Linotype" w:hAnsi="Palatino Linotype" w:eastAsia="Batang" w:cs="Tahoma"/>
          <w:bCs/>
          <w:sz w:val="22"/>
          <w:szCs w:val="22"/>
          <w:lang w:val="es-ES"/>
        </w:rPr>
      </w:pPr>
    </w:p>
    <w:p w:rsidRPr="000F2160" w:rsidR="009A3503" w:rsidP="00975EEB" w:rsidRDefault="00833F21" w14:paraId="4C0A4A99" w14:textId="3B23C147">
      <w:pPr>
        <w:spacing w:line="360" w:lineRule="auto"/>
        <w:jc w:val="both"/>
        <w:rPr>
          <w:rFonts w:ascii="Palatino Linotype" w:hAnsi="Palatino Linotype" w:eastAsia="Batang" w:cs="Tahoma"/>
          <w:bCs/>
          <w:sz w:val="22"/>
          <w:szCs w:val="22"/>
          <w:lang w:val="es-ES"/>
        </w:rPr>
      </w:pPr>
      <w:r w:rsidRPr="000F2160">
        <w:rPr>
          <w:rFonts w:ascii="Palatino Linotype" w:hAnsi="Palatino Linotype" w:eastAsia="Batang" w:cs="Tahoma"/>
          <w:bCs/>
          <w:sz w:val="22"/>
          <w:szCs w:val="22"/>
          <w:lang w:val="es-ES"/>
        </w:rPr>
        <w:t xml:space="preserve">Ahora bien, con base en el cuadro anterior, </w:t>
      </w:r>
      <w:r w:rsidRPr="000F2160" w:rsidR="009A3503">
        <w:rPr>
          <w:rFonts w:ascii="Palatino Linotype" w:hAnsi="Palatino Linotype" w:eastAsia="Batang" w:cs="Tahoma"/>
          <w:bCs/>
          <w:sz w:val="22"/>
          <w:szCs w:val="22"/>
          <w:lang w:val="es-ES"/>
        </w:rPr>
        <w:t xml:space="preserve">puede apreciarse que salvo la respuesta </w:t>
      </w:r>
      <w:r w:rsidRPr="000F2160" w:rsidR="000F2160">
        <w:rPr>
          <w:rFonts w:ascii="Palatino Linotype" w:hAnsi="Palatino Linotype" w:eastAsia="Batang" w:cs="Tahoma"/>
          <w:bCs/>
          <w:sz w:val="22"/>
          <w:szCs w:val="22"/>
          <w:lang w:val="es-ES"/>
        </w:rPr>
        <w:t xml:space="preserve">proporcionada </w:t>
      </w:r>
      <w:r w:rsidRPr="000F2160" w:rsidR="009A3503">
        <w:rPr>
          <w:rFonts w:ascii="Palatino Linotype" w:hAnsi="Palatino Linotype" w:eastAsia="Batang" w:cs="Tahoma"/>
          <w:bCs/>
          <w:sz w:val="22"/>
          <w:szCs w:val="22"/>
          <w:lang w:val="es-ES"/>
        </w:rPr>
        <w:t>relativa a</w:t>
      </w:r>
      <w:r w:rsidRPr="000F2160" w:rsidR="009A3503">
        <w:t xml:space="preserve"> </w:t>
      </w:r>
      <w:r w:rsidRPr="000F2160" w:rsidR="009A3503">
        <w:rPr>
          <w:rFonts w:ascii="Palatino Linotype" w:hAnsi="Palatino Linotype" w:eastAsia="Batang" w:cs="Tahoma"/>
          <w:bCs/>
          <w:sz w:val="22"/>
          <w:szCs w:val="22"/>
          <w:lang w:val="es-ES"/>
        </w:rPr>
        <w:t>la sanción que corresponda a los vehículos particulares y sus operadores que presten el servicio de transporte público de manera ilegal, la Secretaría de Movilidad informó que</w:t>
      </w:r>
      <w:r w:rsidRPr="000F2160" w:rsidR="009A3503">
        <w:t xml:space="preserve"> </w:t>
      </w:r>
      <w:r w:rsidRPr="000F2160" w:rsidR="00C806CD">
        <w:rPr>
          <w:rFonts w:ascii="Palatino Linotype" w:hAnsi="Palatino Linotype" w:eastAsia="Batang" w:cs="Tahoma"/>
          <w:bCs/>
          <w:sz w:val="22"/>
          <w:szCs w:val="22"/>
          <w:lang w:val="es-ES"/>
        </w:rPr>
        <w:t xml:space="preserve">no </w:t>
      </w:r>
      <w:r w:rsidRPr="000F2160" w:rsidR="00514EEA">
        <w:rPr>
          <w:rFonts w:ascii="Palatino Linotype" w:hAnsi="Palatino Linotype" w:eastAsia="Batang" w:cs="Tahoma"/>
          <w:bCs/>
          <w:sz w:val="22"/>
          <w:szCs w:val="22"/>
          <w:lang w:val="es-ES"/>
        </w:rPr>
        <w:t>encontró</w:t>
      </w:r>
      <w:r w:rsidRPr="000F2160" w:rsidR="009A3503">
        <w:rPr>
          <w:rFonts w:ascii="Palatino Linotype" w:hAnsi="Palatino Linotype" w:eastAsia="Batang" w:cs="Tahoma"/>
          <w:bCs/>
          <w:sz w:val="22"/>
          <w:szCs w:val="22"/>
          <w:lang w:val="es-ES"/>
        </w:rPr>
        <w:t xml:space="preserve"> informa</w:t>
      </w:r>
      <w:r w:rsidRPr="000F2160" w:rsidR="00C806CD">
        <w:rPr>
          <w:rFonts w:ascii="Palatino Linotype" w:hAnsi="Palatino Linotype" w:eastAsia="Batang" w:cs="Tahoma"/>
          <w:bCs/>
          <w:sz w:val="22"/>
          <w:szCs w:val="22"/>
          <w:lang w:val="es-ES"/>
        </w:rPr>
        <w:t xml:space="preserve">ción alguna sobre lo solicitado, </w:t>
      </w:r>
      <w:r w:rsidRPr="000F2160" w:rsidR="00017EDA">
        <w:rPr>
          <w:rFonts w:ascii="Palatino Linotype" w:hAnsi="Palatino Linotype" w:eastAsia="Batang" w:cs="Tahoma"/>
          <w:bCs/>
          <w:sz w:val="22"/>
          <w:szCs w:val="22"/>
          <w:lang w:val="es-ES"/>
        </w:rPr>
        <w:t>toda vez que</w:t>
      </w:r>
      <w:r w:rsidR="00791EF2">
        <w:rPr>
          <w:rFonts w:ascii="Palatino Linotype" w:hAnsi="Palatino Linotype" w:eastAsia="Batang" w:cs="Tahoma"/>
          <w:bCs/>
          <w:sz w:val="22"/>
          <w:szCs w:val="22"/>
          <w:lang w:val="es-ES"/>
        </w:rPr>
        <w:t xml:space="preserve"> </w:t>
      </w:r>
      <w:r w:rsidRPr="000F2160" w:rsidR="00C806CD">
        <w:rPr>
          <w:rFonts w:ascii="Palatino Linotype" w:hAnsi="Palatino Linotype" w:eastAsia="Batang" w:cs="Tahoma"/>
          <w:bCs/>
          <w:sz w:val="22"/>
          <w:szCs w:val="22"/>
          <w:lang w:val="es-ES"/>
        </w:rPr>
        <w:t>la regulación de los estacionamientos del servicio al público, de conformidad al artículo 8.3 del Código Administrativo del Estado de México, le corresponde al municipio. Así mismo refirió no se encontró información alguna sobre curriculum vitae, oficio de asignación de funciones, sueldo neto mensual del nombre del servidor público encargado de las visitas de inspección y verificación en la región de Toluca, Estado de México</w:t>
      </w:r>
      <w:r w:rsidRPr="000F2160" w:rsidR="00017EDA">
        <w:t xml:space="preserve"> </w:t>
      </w:r>
      <w:r w:rsidRPr="000F2160" w:rsidR="00017EDA">
        <w:rPr>
          <w:rFonts w:ascii="Palatino Linotype" w:hAnsi="Palatino Linotype" w:eastAsia="Batang" w:cs="Tahoma"/>
          <w:bCs/>
          <w:sz w:val="22"/>
          <w:szCs w:val="22"/>
          <w:lang w:val="es-ES"/>
        </w:rPr>
        <w:t>y en su caso, las del encargado de por su competencia le corresponda la de la tienda comercial Walmart</w:t>
      </w:r>
      <w:r w:rsidRPr="000F2160" w:rsidR="00C806CD">
        <w:rPr>
          <w:rFonts w:ascii="Palatino Linotype" w:hAnsi="Palatino Linotype" w:eastAsia="Batang" w:cs="Tahoma"/>
          <w:bCs/>
          <w:sz w:val="22"/>
          <w:szCs w:val="22"/>
          <w:lang w:val="es-ES"/>
        </w:rPr>
        <w:t xml:space="preserve">. El Particular </w:t>
      </w:r>
      <w:r w:rsidRPr="000F2160" w:rsidR="00931704">
        <w:rPr>
          <w:rFonts w:ascii="Palatino Linotype" w:hAnsi="Palatino Linotype" w:eastAsia="Batang" w:cs="Tahoma"/>
          <w:bCs/>
          <w:sz w:val="22"/>
          <w:szCs w:val="22"/>
          <w:lang w:val="es-ES"/>
        </w:rPr>
        <w:t xml:space="preserve">interpuso el recurso de revisión ante la negativa de la información, por lo que es menester analizar la respuesta de mérito con el fin de determinar si con la misma se afectó el derecho de acceso a la información del Particular. </w:t>
      </w:r>
    </w:p>
    <w:p w:rsidRPr="000F2160" w:rsidR="00A90147" w:rsidP="00975EEB" w:rsidRDefault="00A90147" w14:paraId="52CA01E9" w14:textId="77777777">
      <w:pPr>
        <w:spacing w:line="360" w:lineRule="auto"/>
        <w:jc w:val="both"/>
        <w:rPr>
          <w:rFonts w:ascii="Palatino Linotype" w:hAnsi="Palatino Linotype" w:eastAsia="Batang" w:cs="Tahoma"/>
          <w:bCs/>
          <w:sz w:val="22"/>
          <w:szCs w:val="22"/>
          <w:lang w:val="es-ES"/>
        </w:rPr>
      </w:pPr>
    </w:p>
    <w:p w:rsidRPr="000F2160" w:rsidR="00017EDA" w:rsidP="00975EEB" w:rsidRDefault="00017EDA" w14:paraId="6688DB47" w14:textId="3FB48E17">
      <w:pPr>
        <w:spacing w:line="360" w:lineRule="auto"/>
        <w:jc w:val="both"/>
        <w:rPr>
          <w:rFonts w:ascii="Palatino Linotype" w:hAnsi="Palatino Linotype" w:eastAsia="Batang" w:cs="Tahoma"/>
          <w:bCs/>
          <w:sz w:val="22"/>
          <w:szCs w:val="22"/>
          <w:lang w:val="es-ES"/>
        </w:rPr>
      </w:pPr>
      <w:r w:rsidRPr="000F2160">
        <w:rPr>
          <w:rFonts w:ascii="Palatino Linotype" w:hAnsi="Palatino Linotype" w:eastAsia="Batang" w:cs="Tahoma"/>
          <w:bCs/>
          <w:sz w:val="22"/>
          <w:szCs w:val="22"/>
          <w:lang w:val="es-ES"/>
        </w:rPr>
        <w:lastRenderedPageBreak/>
        <w:t xml:space="preserve">En tal virtud, como se desprende del archivo electrónico formado en el presente Recurso, la solicitud de mérito fue remitida para su atención a los Servidores Públicos Habilitados siguientes: María del Rayo </w:t>
      </w:r>
      <w:r w:rsidRPr="000F2160" w:rsidR="00C525FE">
        <w:rPr>
          <w:rFonts w:ascii="Palatino Linotype" w:hAnsi="Palatino Linotype" w:eastAsia="Batang" w:cs="Tahoma"/>
          <w:bCs/>
          <w:sz w:val="22"/>
          <w:szCs w:val="22"/>
          <w:lang w:val="es-ES"/>
        </w:rPr>
        <w:t>Velázquez</w:t>
      </w:r>
      <w:r w:rsidRPr="000F2160">
        <w:rPr>
          <w:rFonts w:ascii="Palatino Linotype" w:hAnsi="Palatino Linotype" w:eastAsia="Batang" w:cs="Tahoma"/>
          <w:bCs/>
          <w:sz w:val="22"/>
          <w:szCs w:val="22"/>
          <w:lang w:val="es-ES"/>
        </w:rPr>
        <w:t xml:space="preserve"> Revueltas, Juna Carlos </w:t>
      </w:r>
      <w:r w:rsidRPr="000F2160" w:rsidR="00C525FE">
        <w:rPr>
          <w:rFonts w:ascii="Palatino Linotype" w:hAnsi="Palatino Linotype" w:eastAsia="Batang" w:cs="Tahoma"/>
          <w:bCs/>
          <w:sz w:val="22"/>
          <w:szCs w:val="22"/>
          <w:lang w:val="es-ES"/>
        </w:rPr>
        <w:t>Márquez</w:t>
      </w:r>
      <w:r w:rsidRPr="000F2160">
        <w:rPr>
          <w:rFonts w:ascii="Palatino Linotype" w:hAnsi="Palatino Linotype" w:eastAsia="Batang" w:cs="Tahoma"/>
          <w:bCs/>
          <w:sz w:val="22"/>
          <w:szCs w:val="22"/>
          <w:lang w:val="es-ES"/>
        </w:rPr>
        <w:t xml:space="preserve"> </w:t>
      </w:r>
      <w:proofErr w:type="spellStart"/>
      <w:r w:rsidRPr="000F2160">
        <w:rPr>
          <w:rFonts w:ascii="Palatino Linotype" w:hAnsi="Palatino Linotype" w:eastAsia="Batang" w:cs="Tahoma"/>
          <w:bCs/>
          <w:sz w:val="22"/>
          <w:szCs w:val="22"/>
          <w:lang w:val="es-ES"/>
        </w:rPr>
        <w:t>Fascinetto</w:t>
      </w:r>
      <w:proofErr w:type="spellEnd"/>
      <w:r w:rsidRPr="000F2160">
        <w:rPr>
          <w:rFonts w:ascii="Palatino Linotype" w:hAnsi="Palatino Linotype" w:eastAsia="Batang" w:cs="Tahoma"/>
          <w:bCs/>
          <w:sz w:val="22"/>
          <w:szCs w:val="22"/>
          <w:lang w:val="es-ES"/>
        </w:rPr>
        <w:t xml:space="preserve">, Ramón </w:t>
      </w:r>
      <w:r w:rsidRPr="000F2160" w:rsidR="00C525FE">
        <w:rPr>
          <w:rFonts w:ascii="Palatino Linotype" w:hAnsi="Palatino Linotype" w:eastAsia="Batang" w:cs="Tahoma"/>
          <w:bCs/>
          <w:sz w:val="22"/>
          <w:szCs w:val="22"/>
          <w:lang w:val="es-ES"/>
        </w:rPr>
        <w:t>Rodrigo</w:t>
      </w:r>
      <w:r w:rsidRPr="000F2160">
        <w:rPr>
          <w:rFonts w:ascii="Palatino Linotype" w:hAnsi="Palatino Linotype" w:eastAsia="Batang" w:cs="Tahoma"/>
          <w:bCs/>
          <w:sz w:val="22"/>
          <w:szCs w:val="22"/>
          <w:lang w:val="es-ES"/>
        </w:rPr>
        <w:t xml:space="preserve"> Padilla</w:t>
      </w:r>
      <w:r w:rsidRPr="000F2160" w:rsidR="00C525FE">
        <w:rPr>
          <w:rFonts w:ascii="Palatino Linotype" w:hAnsi="Palatino Linotype" w:eastAsia="Batang" w:cs="Tahoma"/>
          <w:bCs/>
          <w:sz w:val="22"/>
          <w:szCs w:val="22"/>
          <w:lang w:val="es-ES"/>
        </w:rPr>
        <w:t xml:space="preserve"> </w:t>
      </w:r>
      <w:proofErr w:type="spellStart"/>
      <w:r w:rsidRPr="000F2160" w:rsidR="00C525FE">
        <w:rPr>
          <w:rFonts w:ascii="Palatino Linotype" w:hAnsi="Palatino Linotype" w:eastAsia="Batang" w:cs="Tahoma"/>
          <w:bCs/>
          <w:sz w:val="22"/>
          <w:szCs w:val="22"/>
          <w:lang w:val="es-ES"/>
        </w:rPr>
        <w:t>Hanessi</w:t>
      </w:r>
      <w:r w:rsidRPr="000F2160">
        <w:rPr>
          <w:rFonts w:ascii="Palatino Linotype" w:hAnsi="Palatino Linotype" w:eastAsia="Batang" w:cs="Tahoma"/>
          <w:bCs/>
          <w:sz w:val="22"/>
          <w:szCs w:val="22"/>
          <w:lang w:val="es-ES"/>
        </w:rPr>
        <w:t>an</w:t>
      </w:r>
      <w:proofErr w:type="spellEnd"/>
      <w:r w:rsidRPr="000F2160">
        <w:rPr>
          <w:rFonts w:ascii="Palatino Linotype" w:hAnsi="Palatino Linotype" w:eastAsia="Batang" w:cs="Tahoma"/>
          <w:bCs/>
          <w:sz w:val="22"/>
          <w:szCs w:val="22"/>
          <w:lang w:val="es-ES"/>
        </w:rPr>
        <w:t xml:space="preserve"> y Carlos </w:t>
      </w:r>
      <w:proofErr w:type="spellStart"/>
      <w:r w:rsidRPr="000F2160">
        <w:rPr>
          <w:rFonts w:ascii="Palatino Linotype" w:hAnsi="Palatino Linotype" w:eastAsia="Batang" w:cs="Tahoma"/>
          <w:bCs/>
          <w:sz w:val="22"/>
          <w:szCs w:val="22"/>
          <w:lang w:val="es-ES"/>
        </w:rPr>
        <w:t>Preza</w:t>
      </w:r>
      <w:proofErr w:type="spellEnd"/>
      <w:r w:rsidRPr="000F2160">
        <w:rPr>
          <w:rFonts w:ascii="Palatino Linotype" w:hAnsi="Palatino Linotype" w:eastAsia="Batang" w:cs="Tahoma"/>
          <w:bCs/>
          <w:sz w:val="22"/>
          <w:szCs w:val="22"/>
          <w:lang w:val="es-ES"/>
        </w:rPr>
        <w:t xml:space="preserve"> Millán, mismos que ocupan los cargos de Jefa del Departamento de Adquisiciones, Control y Suministro de Bienes, Director General de Movilidad Urbana</w:t>
      </w:r>
      <w:r w:rsidR="00791EF2">
        <w:rPr>
          <w:rFonts w:ascii="Palatino Linotype" w:hAnsi="Palatino Linotype" w:eastAsia="Batang" w:cs="Tahoma"/>
          <w:bCs/>
          <w:sz w:val="22"/>
          <w:szCs w:val="22"/>
          <w:lang w:val="es-ES"/>
        </w:rPr>
        <w:t xml:space="preserve"> </w:t>
      </w:r>
      <w:r w:rsidRPr="000F2160">
        <w:rPr>
          <w:rFonts w:ascii="Palatino Linotype" w:hAnsi="Palatino Linotype" w:eastAsia="Batang" w:cs="Tahoma"/>
          <w:bCs/>
          <w:sz w:val="22"/>
          <w:szCs w:val="22"/>
          <w:lang w:val="es-ES"/>
        </w:rPr>
        <w:t>Zona I</w:t>
      </w:r>
      <w:r w:rsidRPr="000F2160" w:rsidR="00C525FE">
        <w:rPr>
          <w:rFonts w:ascii="Palatino Linotype" w:hAnsi="Palatino Linotype" w:eastAsia="Batang" w:cs="Tahoma"/>
          <w:bCs/>
          <w:sz w:val="22"/>
          <w:szCs w:val="22"/>
          <w:lang w:val="es-ES"/>
        </w:rPr>
        <w:t xml:space="preserve">, Director General del Registro Estatal de Transporte Público y Subsecretario de Movilidad, respectivamente, de conformidad con la consulta realizada al Portal IPOMEX del Sujeto Obligado. </w:t>
      </w:r>
    </w:p>
    <w:p w:rsidRPr="000F2160" w:rsidR="00C525FE" w:rsidP="00975EEB" w:rsidRDefault="00C525FE" w14:paraId="4A088B6C" w14:textId="77777777">
      <w:pPr>
        <w:spacing w:line="360" w:lineRule="auto"/>
        <w:jc w:val="both"/>
        <w:rPr>
          <w:rFonts w:ascii="Palatino Linotype" w:hAnsi="Palatino Linotype" w:eastAsia="Batang" w:cs="Tahoma"/>
          <w:bCs/>
          <w:sz w:val="22"/>
          <w:szCs w:val="22"/>
          <w:lang w:val="es-ES"/>
        </w:rPr>
      </w:pPr>
    </w:p>
    <w:p w:rsidRPr="000F2160" w:rsidR="00017EDA" w:rsidP="00975EEB" w:rsidRDefault="00017EDA" w14:paraId="06665A85" w14:textId="77777777">
      <w:pPr>
        <w:spacing w:line="360" w:lineRule="auto"/>
        <w:jc w:val="both"/>
        <w:rPr>
          <w:noProof/>
          <w:lang w:val="es-MX" w:eastAsia="es-MX"/>
        </w:rPr>
      </w:pPr>
    </w:p>
    <w:p w:rsidRPr="000F2160" w:rsidR="00017EDA" w:rsidP="00975EEB" w:rsidRDefault="00017EDA" w14:paraId="772ACA8A" w14:textId="69B629AF">
      <w:pPr>
        <w:spacing w:line="360" w:lineRule="auto"/>
        <w:jc w:val="center"/>
        <w:rPr>
          <w:rFonts w:ascii="Palatino Linotype" w:hAnsi="Palatino Linotype" w:eastAsia="Batang" w:cs="Tahoma"/>
          <w:bCs/>
          <w:sz w:val="22"/>
          <w:szCs w:val="22"/>
          <w:lang w:val="es-ES"/>
        </w:rPr>
      </w:pPr>
      <w:r w:rsidRPr="000F2160">
        <w:rPr>
          <w:noProof/>
          <w:lang w:val="es-MX" w:eastAsia="es-MX"/>
        </w:rPr>
        <w:drawing>
          <wp:inline distT="0" distB="0" distL="0" distR="0" wp14:anchorId="0C6A1B8F" wp14:editId="22F404BC">
            <wp:extent cx="5639681" cy="1458811"/>
            <wp:effectExtent l="0" t="0" r="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37740" r="1779" b="26086"/>
                    <a:stretch/>
                  </pic:blipFill>
                  <pic:spPr bwMode="auto">
                    <a:xfrm>
                      <a:off x="0" y="0"/>
                      <a:ext cx="5640786" cy="1459097"/>
                    </a:xfrm>
                    <a:prstGeom prst="rect">
                      <a:avLst/>
                    </a:prstGeom>
                    <a:ln>
                      <a:noFill/>
                    </a:ln>
                    <a:extLst>
                      <a:ext uri="{53640926-AAD7-44D8-BBD7-CCE9431645EC}">
                        <a14:shadowObscured xmlns:a14="http://schemas.microsoft.com/office/drawing/2010/main"/>
                      </a:ext>
                    </a:extLst>
                  </pic:spPr>
                </pic:pic>
              </a:graphicData>
            </a:graphic>
          </wp:inline>
        </w:drawing>
      </w:r>
    </w:p>
    <w:p w:rsidRPr="000F2160" w:rsidR="00A90147" w:rsidP="00975EEB" w:rsidRDefault="00A90147" w14:paraId="71E30B95" w14:textId="77777777">
      <w:pPr>
        <w:spacing w:line="360" w:lineRule="auto"/>
        <w:jc w:val="both"/>
        <w:rPr>
          <w:rFonts w:ascii="Palatino Linotype" w:hAnsi="Palatino Linotype" w:eastAsia="Batang" w:cs="Tahoma"/>
          <w:bCs/>
          <w:sz w:val="22"/>
          <w:szCs w:val="22"/>
          <w:lang w:val="es-ES"/>
        </w:rPr>
      </w:pPr>
    </w:p>
    <w:p w:rsidRPr="000F2160" w:rsidR="00C525FE" w:rsidP="00975EEB" w:rsidRDefault="00C525FE" w14:paraId="0CBA74BE" w14:textId="77777777">
      <w:pPr>
        <w:spacing w:line="360" w:lineRule="auto"/>
        <w:jc w:val="both"/>
        <w:rPr>
          <w:rFonts w:ascii="Palatino Linotype" w:hAnsi="Palatino Linotype" w:eastAsia="Batang" w:cs="Tahoma"/>
          <w:bCs/>
          <w:sz w:val="22"/>
          <w:szCs w:val="22"/>
          <w:lang w:val="es-ES"/>
        </w:rPr>
      </w:pPr>
      <w:r w:rsidRPr="000F2160">
        <w:rPr>
          <w:rFonts w:ascii="Palatino Linotype" w:hAnsi="Palatino Linotype" w:eastAsia="Batang" w:cs="Tahoma"/>
          <w:bCs/>
          <w:sz w:val="22"/>
          <w:szCs w:val="22"/>
          <w:lang w:val="es-ES"/>
        </w:rPr>
        <w:t>Así mismo, por lo que respecta a los cuestionamientos:</w:t>
      </w:r>
    </w:p>
    <w:p w:rsidRPr="000F2160" w:rsidR="00C525FE" w:rsidP="00975EEB" w:rsidRDefault="00C525FE" w14:paraId="4904C065" w14:textId="7AD6F51A">
      <w:pPr>
        <w:pStyle w:val="Prrafodelista"/>
        <w:numPr>
          <w:ilvl w:val="0"/>
          <w:numId w:val="42"/>
        </w:numPr>
        <w:spacing w:line="360" w:lineRule="auto"/>
        <w:jc w:val="both"/>
        <w:rPr>
          <w:rFonts w:ascii="Palatino Linotype" w:hAnsi="Palatino Linotype" w:eastAsia="Batang" w:cs="Tahoma"/>
          <w:bCs/>
          <w:szCs w:val="22"/>
          <w:lang w:val="es-ES"/>
        </w:rPr>
      </w:pPr>
      <w:r w:rsidRPr="000F2160">
        <w:rPr>
          <w:rFonts w:ascii="Palatino Linotype" w:hAnsi="Palatino Linotype" w:eastAsia="Batang" w:cs="Tahoma"/>
          <w:bCs/>
          <w:szCs w:val="22"/>
          <w:lang w:val="es-ES"/>
        </w:rPr>
        <w:t xml:space="preserve">Documento por el cual se permite su instalación </w:t>
      </w:r>
    </w:p>
    <w:p w:rsidRPr="000F2160" w:rsidR="00C525FE" w:rsidP="00975EEB" w:rsidRDefault="00C525FE" w14:paraId="3D2EC821" w14:textId="77777777">
      <w:pPr>
        <w:pStyle w:val="Prrafodelista"/>
        <w:numPr>
          <w:ilvl w:val="0"/>
          <w:numId w:val="42"/>
        </w:numPr>
        <w:spacing w:line="360" w:lineRule="auto"/>
        <w:jc w:val="both"/>
        <w:rPr>
          <w:rFonts w:ascii="Palatino Linotype" w:hAnsi="Palatino Linotype" w:eastAsia="Batang" w:cs="Tahoma"/>
          <w:bCs/>
          <w:szCs w:val="22"/>
          <w:lang w:val="es-ES"/>
        </w:rPr>
      </w:pPr>
      <w:r w:rsidRPr="000F2160">
        <w:rPr>
          <w:rFonts w:ascii="Palatino Linotype" w:hAnsi="Palatino Linotype" w:eastAsia="Batang" w:cs="Tahoma"/>
          <w:bCs/>
          <w:szCs w:val="22"/>
          <w:lang w:val="es-ES"/>
        </w:rPr>
        <w:t>Documento con el que se autoriza a los vehículos particulares prestar el servicio de taxi</w:t>
      </w:r>
    </w:p>
    <w:p w:rsidRPr="000F2160" w:rsidR="00C525FE" w:rsidP="00975EEB" w:rsidRDefault="00C525FE" w14:paraId="2385D0C5" w14:textId="77777777">
      <w:pPr>
        <w:pStyle w:val="Prrafodelista"/>
        <w:numPr>
          <w:ilvl w:val="0"/>
          <w:numId w:val="42"/>
        </w:numPr>
        <w:spacing w:line="360" w:lineRule="auto"/>
        <w:jc w:val="both"/>
        <w:rPr>
          <w:rFonts w:ascii="Palatino Linotype" w:hAnsi="Palatino Linotype" w:eastAsia="Batang" w:cs="Tahoma"/>
          <w:bCs/>
          <w:szCs w:val="22"/>
          <w:lang w:val="es-ES"/>
        </w:rPr>
      </w:pPr>
      <w:r w:rsidRPr="000F2160">
        <w:rPr>
          <w:rFonts w:ascii="Palatino Linotype" w:hAnsi="Palatino Linotype" w:eastAsia="Batang" w:cs="Tahoma"/>
          <w:bCs/>
          <w:szCs w:val="22"/>
          <w:lang w:val="es-ES"/>
        </w:rPr>
        <w:t>Nombre de las personas a las que se les autorizó la prestación del servicio de taxi.</w:t>
      </w:r>
    </w:p>
    <w:p w:rsidRPr="000F2160" w:rsidR="00C525FE" w:rsidP="00975EEB" w:rsidRDefault="00C525FE" w14:paraId="59DC91A6" w14:textId="32095B87">
      <w:pPr>
        <w:pStyle w:val="Prrafodelista"/>
        <w:numPr>
          <w:ilvl w:val="0"/>
          <w:numId w:val="42"/>
        </w:numPr>
        <w:spacing w:line="360" w:lineRule="auto"/>
        <w:jc w:val="both"/>
        <w:rPr>
          <w:rFonts w:ascii="Palatino Linotype" w:hAnsi="Palatino Linotype" w:eastAsia="Batang" w:cs="Tahoma"/>
          <w:bCs/>
          <w:szCs w:val="22"/>
          <w:lang w:val="es-ES"/>
        </w:rPr>
      </w:pPr>
      <w:r w:rsidRPr="000F2160">
        <w:rPr>
          <w:rFonts w:ascii="Palatino Linotype" w:hAnsi="Palatino Linotype" w:eastAsia="Batang" w:cs="Tahoma"/>
          <w:bCs/>
          <w:szCs w:val="22"/>
          <w:lang w:val="es-ES"/>
        </w:rPr>
        <w:t xml:space="preserve"> Características de los vehículos y placas de circulación </w:t>
      </w:r>
    </w:p>
    <w:p w:rsidRPr="000F2160" w:rsidR="00C525FE" w:rsidP="00975EEB" w:rsidRDefault="00C525FE" w14:paraId="3AA1CF49" w14:textId="77777777">
      <w:pPr>
        <w:pStyle w:val="Prrafodelista"/>
        <w:numPr>
          <w:ilvl w:val="0"/>
          <w:numId w:val="42"/>
        </w:numPr>
        <w:spacing w:line="360" w:lineRule="auto"/>
        <w:jc w:val="both"/>
        <w:rPr>
          <w:rFonts w:ascii="Palatino Linotype" w:hAnsi="Palatino Linotype" w:eastAsia="Batang" w:cs="Tahoma"/>
          <w:bCs/>
          <w:szCs w:val="22"/>
          <w:lang w:val="es-ES"/>
        </w:rPr>
      </w:pPr>
      <w:r w:rsidRPr="000F2160">
        <w:rPr>
          <w:rFonts w:ascii="Palatino Linotype" w:hAnsi="Palatino Linotype" w:eastAsia="Batang" w:cs="Tahoma"/>
          <w:bCs/>
          <w:szCs w:val="22"/>
          <w:lang w:val="es-ES"/>
        </w:rPr>
        <w:t xml:space="preserve">Fecha y hora de las Visitas de Inspección y verificación de unidades que prestan el servicio de transporte público en cualquier modalidad que se hayan realizado en la base de taxis del 2015 a la fecha de presentación de la solicitud, </w:t>
      </w:r>
    </w:p>
    <w:p w:rsidRPr="000F2160" w:rsidR="00C525FE" w:rsidP="00975EEB" w:rsidRDefault="00C525FE" w14:paraId="1C2AA75B" w14:textId="0AEE35B7">
      <w:pPr>
        <w:pStyle w:val="Prrafodelista"/>
        <w:numPr>
          <w:ilvl w:val="0"/>
          <w:numId w:val="42"/>
        </w:numPr>
        <w:spacing w:line="360" w:lineRule="auto"/>
        <w:jc w:val="both"/>
        <w:rPr>
          <w:rFonts w:ascii="Palatino Linotype" w:hAnsi="Palatino Linotype" w:eastAsia="Batang" w:cs="Tahoma"/>
          <w:bCs/>
          <w:szCs w:val="22"/>
          <w:lang w:val="es-ES"/>
        </w:rPr>
      </w:pPr>
      <w:r w:rsidRPr="000F2160">
        <w:rPr>
          <w:rFonts w:ascii="Palatino Linotype" w:hAnsi="Palatino Linotype" w:eastAsia="Batang" w:cs="Tahoma"/>
          <w:bCs/>
          <w:szCs w:val="22"/>
          <w:lang w:val="es-ES"/>
        </w:rPr>
        <w:t>Actas de las Visitas de Inspección y verificación de unidades que se hayan realizado en la base de taxis</w:t>
      </w:r>
      <w:r w:rsidR="00791EF2">
        <w:rPr>
          <w:rFonts w:ascii="Palatino Linotype" w:hAnsi="Palatino Linotype" w:eastAsia="Batang" w:cs="Tahoma"/>
          <w:bCs/>
          <w:szCs w:val="22"/>
          <w:lang w:val="es-ES"/>
        </w:rPr>
        <w:t xml:space="preserve"> </w:t>
      </w:r>
      <w:r w:rsidRPr="000F2160">
        <w:rPr>
          <w:rFonts w:ascii="Palatino Linotype" w:hAnsi="Palatino Linotype" w:eastAsia="Batang" w:cs="Tahoma"/>
          <w:bCs/>
          <w:szCs w:val="22"/>
          <w:lang w:val="es-ES"/>
        </w:rPr>
        <w:t>del</w:t>
      </w:r>
      <w:r w:rsidR="00791EF2">
        <w:rPr>
          <w:rFonts w:ascii="Palatino Linotype" w:hAnsi="Palatino Linotype" w:eastAsia="Batang" w:cs="Tahoma"/>
          <w:bCs/>
          <w:szCs w:val="22"/>
          <w:lang w:val="es-ES"/>
        </w:rPr>
        <w:t xml:space="preserve"> </w:t>
      </w:r>
      <w:r w:rsidRPr="000F2160">
        <w:rPr>
          <w:rFonts w:ascii="Palatino Linotype" w:hAnsi="Palatino Linotype" w:eastAsia="Batang" w:cs="Tahoma"/>
          <w:bCs/>
          <w:szCs w:val="22"/>
          <w:lang w:val="es-ES"/>
        </w:rPr>
        <w:t>2015 a la fecha de presentación de la solicitud.</w:t>
      </w:r>
    </w:p>
    <w:p w:rsidRPr="000F2160" w:rsidR="00C525FE" w:rsidP="00975EEB" w:rsidRDefault="00C525FE" w14:paraId="2B62FCBE" w14:textId="77777777">
      <w:pPr>
        <w:spacing w:line="360" w:lineRule="auto"/>
        <w:jc w:val="both"/>
        <w:rPr>
          <w:rFonts w:ascii="Palatino Linotype" w:hAnsi="Palatino Linotype" w:eastAsia="Batang" w:cs="Tahoma"/>
          <w:bCs/>
          <w:sz w:val="22"/>
          <w:szCs w:val="22"/>
          <w:lang w:val="es-ES"/>
        </w:rPr>
      </w:pPr>
    </w:p>
    <w:p w:rsidRPr="000F2160" w:rsidR="00C525FE" w:rsidP="00975EEB" w:rsidRDefault="00C525FE" w14:paraId="5AF8F9D7" w14:textId="54B76EFC">
      <w:pPr>
        <w:spacing w:line="360" w:lineRule="auto"/>
        <w:jc w:val="both"/>
        <w:rPr>
          <w:rFonts w:ascii="Palatino Linotype" w:hAnsi="Palatino Linotype" w:eastAsia="Batang" w:cs="Tahoma"/>
          <w:bCs/>
          <w:sz w:val="22"/>
          <w:szCs w:val="22"/>
          <w:lang w:val="es-ES"/>
        </w:rPr>
      </w:pPr>
      <w:r w:rsidRPr="000F2160">
        <w:rPr>
          <w:rFonts w:ascii="Palatino Linotype" w:hAnsi="Palatino Linotype" w:eastAsia="Batang" w:cs="Tahoma"/>
          <w:bCs/>
          <w:sz w:val="22"/>
          <w:szCs w:val="22"/>
          <w:lang w:val="es-ES"/>
        </w:rPr>
        <w:t xml:space="preserve">En su respuesta, el Sujeto Obligado refirió a través de la Titular de la Unidad de Transparencia, que la misma fue otorgada por el Subsecretario de Movilidad y </w:t>
      </w:r>
      <w:r w:rsidRPr="000F2160" w:rsidR="000F2160">
        <w:rPr>
          <w:rFonts w:ascii="Palatino Linotype" w:hAnsi="Palatino Linotype" w:eastAsia="Batang" w:cs="Tahoma"/>
          <w:bCs/>
          <w:sz w:val="22"/>
          <w:szCs w:val="22"/>
          <w:lang w:val="es-ES"/>
        </w:rPr>
        <w:t xml:space="preserve">por </w:t>
      </w:r>
      <w:r w:rsidRPr="000F2160">
        <w:rPr>
          <w:rFonts w:ascii="Palatino Linotype" w:hAnsi="Palatino Linotype" w:eastAsia="Batang" w:cs="Tahoma"/>
          <w:bCs/>
          <w:sz w:val="22"/>
          <w:szCs w:val="22"/>
          <w:lang w:val="es-ES"/>
        </w:rPr>
        <w:t>el Director General de Movilidad Zona I,</w:t>
      </w:r>
      <w:r w:rsidR="00791EF2">
        <w:rPr>
          <w:rFonts w:ascii="Palatino Linotype" w:hAnsi="Palatino Linotype" w:eastAsia="Batang" w:cs="Tahoma"/>
          <w:bCs/>
          <w:sz w:val="22"/>
          <w:szCs w:val="22"/>
          <w:lang w:val="es-ES"/>
        </w:rPr>
        <w:t xml:space="preserve"> </w:t>
      </w:r>
      <w:r w:rsidRPr="000F2160">
        <w:rPr>
          <w:rFonts w:ascii="Palatino Linotype" w:hAnsi="Palatino Linotype" w:eastAsia="Batang" w:cs="Tahoma"/>
          <w:bCs/>
          <w:sz w:val="22"/>
          <w:szCs w:val="22"/>
          <w:lang w:val="es-ES"/>
        </w:rPr>
        <w:t>manifestando que</w:t>
      </w:r>
      <w:r w:rsidR="00791EF2">
        <w:rPr>
          <w:rFonts w:ascii="Palatino Linotype" w:hAnsi="Palatino Linotype" w:eastAsia="Batang" w:cs="Tahoma"/>
          <w:bCs/>
          <w:sz w:val="22"/>
          <w:szCs w:val="22"/>
          <w:lang w:val="es-ES"/>
        </w:rPr>
        <w:t xml:space="preserve"> </w:t>
      </w:r>
      <w:r w:rsidRPr="000F2160">
        <w:rPr>
          <w:rFonts w:ascii="Palatino Linotype" w:hAnsi="Palatino Linotype" w:eastAsia="Batang" w:cs="Tahoma"/>
          <w:bCs/>
          <w:sz w:val="22"/>
          <w:szCs w:val="22"/>
          <w:lang w:val="es-ES"/>
        </w:rPr>
        <w:t>“después de una búsqueda dentro de los archivos de la Delegación Regional de Movilidad Toluca, no se encontró antecedente alguno relacionado con la base de referencia”.</w:t>
      </w:r>
    </w:p>
    <w:p w:rsidRPr="000F2160" w:rsidR="000F2160" w:rsidP="00975EEB" w:rsidRDefault="000F2160" w14:paraId="46B95944" w14:textId="77777777">
      <w:pPr>
        <w:spacing w:line="360" w:lineRule="auto"/>
        <w:jc w:val="both"/>
        <w:rPr>
          <w:rFonts w:ascii="Palatino Linotype" w:hAnsi="Palatino Linotype" w:eastAsia="Batang" w:cs="Tahoma"/>
          <w:bCs/>
          <w:sz w:val="22"/>
          <w:szCs w:val="22"/>
          <w:lang w:val="es-ES"/>
        </w:rPr>
      </w:pPr>
    </w:p>
    <w:p w:rsidRPr="000F2160" w:rsidR="00C525FE" w:rsidP="00975EEB" w:rsidRDefault="00C525FE" w14:paraId="70468442" w14:textId="5449CC7D">
      <w:pPr>
        <w:spacing w:line="360" w:lineRule="auto"/>
        <w:jc w:val="both"/>
        <w:rPr>
          <w:rFonts w:ascii="Palatino Linotype" w:hAnsi="Palatino Linotype" w:eastAsia="Batang" w:cs="Tahoma"/>
          <w:bCs/>
          <w:sz w:val="22"/>
          <w:szCs w:val="22"/>
          <w:lang w:val="es-ES"/>
        </w:rPr>
      </w:pPr>
      <w:r w:rsidRPr="000F2160">
        <w:rPr>
          <w:rFonts w:ascii="Palatino Linotype" w:hAnsi="Palatino Linotype" w:eastAsia="Batang" w:cs="Tahoma"/>
          <w:bCs/>
          <w:sz w:val="22"/>
          <w:szCs w:val="22"/>
          <w:lang w:val="es-ES"/>
        </w:rPr>
        <w:t xml:space="preserve">En tal sentido la respuesta fue proporcionada por </w:t>
      </w:r>
      <w:proofErr w:type="gramStart"/>
      <w:r w:rsidRPr="000F2160">
        <w:rPr>
          <w:rFonts w:ascii="Palatino Linotype" w:hAnsi="Palatino Linotype" w:eastAsia="Batang" w:cs="Tahoma"/>
          <w:bCs/>
          <w:sz w:val="22"/>
          <w:szCs w:val="22"/>
          <w:lang w:val="es-ES"/>
        </w:rPr>
        <w:t>el los</w:t>
      </w:r>
      <w:proofErr w:type="gramEnd"/>
      <w:r w:rsidRPr="000F2160">
        <w:rPr>
          <w:rFonts w:ascii="Palatino Linotype" w:hAnsi="Palatino Linotype" w:eastAsia="Batang" w:cs="Tahoma"/>
          <w:bCs/>
          <w:sz w:val="22"/>
          <w:szCs w:val="22"/>
          <w:lang w:val="es-ES"/>
        </w:rPr>
        <w:t xml:space="preserve"> servidores públicos que gozan de atribuciones para conocer del requerimiento informativo, como se aprecia a continuación: </w:t>
      </w:r>
    </w:p>
    <w:p w:rsidRPr="000F2160" w:rsidR="00C525FE" w:rsidP="00975EEB" w:rsidRDefault="00C525FE" w14:paraId="772AE86D" w14:textId="77777777">
      <w:pPr>
        <w:spacing w:line="360" w:lineRule="auto"/>
        <w:jc w:val="both"/>
        <w:rPr>
          <w:rFonts w:ascii="Palatino Linotype" w:hAnsi="Palatino Linotype" w:eastAsia="Batang" w:cs="Tahoma"/>
          <w:bCs/>
          <w:sz w:val="22"/>
          <w:szCs w:val="22"/>
          <w:lang w:val="es-ES"/>
        </w:rPr>
      </w:pPr>
    </w:p>
    <w:p w:rsidRPr="000F2160" w:rsidR="00C525FE" w:rsidP="00975EEB" w:rsidRDefault="00C525FE" w14:paraId="62090EBC" w14:textId="77777777">
      <w:pPr>
        <w:spacing w:line="360" w:lineRule="auto"/>
        <w:ind w:left="567" w:right="539"/>
        <w:jc w:val="both"/>
        <w:rPr>
          <w:rFonts w:ascii="Palatino Linotype" w:hAnsi="Palatino Linotype" w:eastAsia="Batang" w:cs="Tahoma"/>
          <w:b/>
          <w:bCs/>
          <w:i/>
          <w:lang w:val="es-ES"/>
        </w:rPr>
      </w:pPr>
      <w:r w:rsidRPr="000F2160">
        <w:rPr>
          <w:rFonts w:ascii="Palatino Linotype" w:hAnsi="Palatino Linotype" w:eastAsia="Batang" w:cs="Tahoma"/>
          <w:b/>
          <w:bCs/>
          <w:i/>
          <w:lang w:val="es-ES"/>
        </w:rPr>
        <w:t>REGLAMENTO INTERIOR DE LA SECRETARÍA DE MOVILIDAD</w:t>
      </w:r>
    </w:p>
    <w:p w:rsidRPr="000F2160" w:rsidR="00C525FE" w:rsidP="00975EEB" w:rsidRDefault="00C525FE" w14:paraId="10873F95" w14:textId="77777777">
      <w:pPr>
        <w:spacing w:line="360" w:lineRule="auto"/>
        <w:ind w:left="567" w:right="539"/>
        <w:jc w:val="both"/>
        <w:rPr>
          <w:rFonts w:ascii="Palatino Linotype" w:hAnsi="Palatino Linotype" w:eastAsia="Batang" w:cs="Tahoma"/>
          <w:bCs/>
          <w:i/>
          <w:lang w:val="es-ES"/>
        </w:rPr>
      </w:pPr>
      <w:r w:rsidRPr="000F2160">
        <w:rPr>
          <w:rFonts w:ascii="Palatino Linotype" w:hAnsi="Palatino Linotype" w:eastAsia="Batang" w:cs="Tahoma"/>
          <w:bCs/>
          <w:i/>
          <w:lang w:val="es-ES"/>
        </w:rPr>
        <w:t>Artículo 3. Para el estudio, planeación y despacho de los asuntos de su competencia, así como para atender las funciones de control y evaluación que le corresponden, la Secretaría contará con un Secretario, quien para el desahogo de los asuntos de su competencia se auxiliará de las unidades administrativas básicas siguientes:</w:t>
      </w:r>
    </w:p>
    <w:p w:rsidRPr="000F2160" w:rsidR="00C525FE" w:rsidP="00975EEB" w:rsidRDefault="00C525FE" w14:paraId="2F9EDF38" w14:textId="77777777">
      <w:pPr>
        <w:spacing w:line="360" w:lineRule="auto"/>
        <w:ind w:left="567" w:right="539"/>
        <w:jc w:val="both"/>
        <w:rPr>
          <w:rFonts w:ascii="Palatino Linotype" w:hAnsi="Palatino Linotype" w:eastAsia="Batang" w:cs="Tahoma"/>
          <w:b/>
          <w:bCs/>
          <w:i/>
          <w:lang w:val="es-ES"/>
        </w:rPr>
      </w:pPr>
      <w:r w:rsidRPr="000F2160">
        <w:rPr>
          <w:rFonts w:ascii="Palatino Linotype" w:hAnsi="Palatino Linotype" w:eastAsia="Batang" w:cs="Tahoma"/>
          <w:b/>
          <w:bCs/>
          <w:i/>
          <w:lang w:val="es-ES"/>
        </w:rPr>
        <w:t>I. Subsecretaría de Movilidad.</w:t>
      </w:r>
    </w:p>
    <w:p w:rsidRPr="000F2160" w:rsidR="00C525FE" w:rsidP="00975EEB" w:rsidRDefault="00C525FE" w14:paraId="7CE621A2" w14:textId="77777777">
      <w:pPr>
        <w:spacing w:line="360" w:lineRule="auto"/>
        <w:ind w:left="567" w:right="539"/>
        <w:jc w:val="both"/>
        <w:rPr>
          <w:rFonts w:ascii="Palatino Linotype" w:hAnsi="Palatino Linotype" w:eastAsia="Batang" w:cs="Tahoma"/>
          <w:bCs/>
          <w:i/>
          <w:lang w:val="es-ES"/>
        </w:rPr>
      </w:pPr>
      <w:r w:rsidRPr="000F2160">
        <w:rPr>
          <w:rFonts w:ascii="Palatino Linotype" w:hAnsi="Palatino Linotype" w:eastAsia="Batang" w:cs="Tahoma"/>
          <w:bCs/>
          <w:i/>
          <w:lang w:val="es-ES"/>
        </w:rPr>
        <w:t>II. a XX. …”</w:t>
      </w:r>
    </w:p>
    <w:p w:rsidRPr="000F2160" w:rsidR="00C525FE" w:rsidP="00975EEB" w:rsidRDefault="00C525FE" w14:paraId="23A55032" w14:textId="77777777">
      <w:pPr>
        <w:spacing w:line="360" w:lineRule="auto"/>
        <w:ind w:left="567" w:right="539"/>
        <w:jc w:val="both"/>
        <w:rPr>
          <w:rFonts w:ascii="Palatino Linotype" w:hAnsi="Palatino Linotype" w:eastAsia="Batang" w:cs="Tahoma"/>
          <w:bCs/>
          <w:i/>
          <w:lang w:val="es-ES"/>
        </w:rPr>
      </w:pPr>
      <w:r w:rsidRPr="000F2160">
        <w:rPr>
          <w:rFonts w:ascii="Palatino Linotype" w:hAnsi="Palatino Linotype" w:eastAsia="Batang" w:cs="Tahoma"/>
          <w:bCs/>
          <w:i/>
          <w:lang w:val="es-ES"/>
        </w:rPr>
        <w:t>La Secretaría contará con las demás unidades administrativas que le sean autorizadas en su estructura de organización, cuyas funciones y líneas de autoridad se establecerán en el Manual General de Organización de esta dependencia. Asimismo, se auxiliará de los órganos técnicos y administrativos y de los servidores públicos necesarios para el cumplimiento de sus atribuciones, en términos de la normatividad aplicable y del presupuesto de egresos autorizado.</w:t>
      </w:r>
    </w:p>
    <w:p w:rsidRPr="000F2160" w:rsidR="00C525FE" w:rsidP="00975EEB" w:rsidRDefault="00C525FE" w14:paraId="180249E2" w14:textId="77777777">
      <w:pPr>
        <w:spacing w:line="360" w:lineRule="auto"/>
        <w:ind w:left="567" w:right="539"/>
        <w:jc w:val="both"/>
        <w:rPr>
          <w:rFonts w:ascii="Palatino Linotype" w:hAnsi="Palatino Linotype" w:eastAsia="Batang" w:cs="Tahoma"/>
          <w:bCs/>
          <w:i/>
          <w:lang w:val="es-ES"/>
        </w:rPr>
      </w:pPr>
      <w:r w:rsidRPr="000F2160">
        <w:rPr>
          <w:rFonts w:ascii="Palatino Linotype" w:hAnsi="Palatino Linotype" w:eastAsia="Batang" w:cs="Tahoma"/>
          <w:bCs/>
          <w:i/>
          <w:lang w:val="es-ES"/>
        </w:rPr>
        <w:t>Las funciones en materia de información, planeación, programación y evaluación de la Secretaría, así como las relacionadas con la transparencia y el acceso a la información pública serán atendidas por la Unidad de Información, Planeación, Programación y Evaluación, en términos de las disposiciones legales aplicables.</w:t>
      </w:r>
      <w:r w:rsidRPr="000F2160">
        <w:rPr>
          <w:rFonts w:ascii="Palatino Linotype" w:hAnsi="Palatino Linotype" w:eastAsia="Batang" w:cs="Tahoma"/>
          <w:bCs/>
          <w:i/>
          <w:lang w:val="es-ES"/>
        </w:rPr>
        <w:cr/>
      </w:r>
    </w:p>
    <w:p w:rsidRPr="000F2160" w:rsidR="00C525FE" w:rsidP="00975EEB" w:rsidRDefault="00C525FE" w14:paraId="2AD93407" w14:textId="77777777">
      <w:pPr>
        <w:spacing w:line="360" w:lineRule="auto"/>
        <w:ind w:left="567" w:right="539"/>
        <w:jc w:val="both"/>
        <w:rPr>
          <w:rFonts w:ascii="Palatino Linotype" w:hAnsi="Palatino Linotype" w:eastAsia="Batang" w:cs="Tahoma"/>
          <w:bCs/>
          <w:i/>
          <w:lang w:val="es-ES"/>
        </w:rPr>
      </w:pPr>
      <w:r w:rsidRPr="000F2160">
        <w:rPr>
          <w:rFonts w:ascii="Palatino Linotype" w:hAnsi="Palatino Linotype" w:eastAsia="Batang" w:cs="Tahoma"/>
          <w:bCs/>
          <w:i/>
          <w:lang w:val="es-ES"/>
        </w:rPr>
        <w:t>Artículo 6. El Secretario tendrá las atribuciones siguientes:</w:t>
      </w:r>
    </w:p>
    <w:p w:rsidRPr="000F2160" w:rsidR="00C525FE" w:rsidP="00975EEB" w:rsidRDefault="00C525FE" w14:paraId="69ADAA9C" w14:textId="77777777">
      <w:pPr>
        <w:spacing w:line="360" w:lineRule="auto"/>
        <w:ind w:left="567" w:right="539"/>
        <w:jc w:val="both"/>
        <w:rPr>
          <w:rFonts w:ascii="Palatino Linotype" w:hAnsi="Palatino Linotype" w:eastAsia="Batang" w:cs="Tahoma"/>
          <w:bCs/>
          <w:i/>
          <w:lang w:val="es-ES"/>
        </w:rPr>
      </w:pPr>
      <w:r w:rsidRPr="000F2160">
        <w:rPr>
          <w:rFonts w:ascii="Palatino Linotype" w:hAnsi="Palatino Linotype" w:eastAsia="Batang" w:cs="Tahoma"/>
          <w:bCs/>
          <w:i/>
          <w:lang w:val="es-ES"/>
        </w:rPr>
        <w:t>I a XIV. …</w:t>
      </w:r>
    </w:p>
    <w:p w:rsidRPr="000F2160" w:rsidR="00C525FE" w:rsidP="00975EEB" w:rsidRDefault="00C525FE" w14:paraId="46771A1C" w14:textId="00E89B93">
      <w:pPr>
        <w:spacing w:line="360" w:lineRule="auto"/>
        <w:ind w:left="567" w:right="539"/>
        <w:jc w:val="both"/>
        <w:rPr>
          <w:rFonts w:ascii="Palatino Linotype" w:hAnsi="Palatino Linotype" w:eastAsia="Batang" w:cs="Tahoma"/>
          <w:bCs/>
          <w:i/>
          <w:lang w:val="es-ES"/>
        </w:rPr>
      </w:pPr>
      <w:r w:rsidRPr="000F2160">
        <w:rPr>
          <w:rFonts w:ascii="Palatino Linotype" w:hAnsi="Palatino Linotype" w:eastAsia="Batang" w:cs="Tahoma"/>
          <w:b/>
          <w:bCs/>
          <w:i/>
          <w:lang w:val="es-ES"/>
        </w:rPr>
        <w:lastRenderedPageBreak/>
        <w:t>XV. Aprobar el otorgamiento de concesiones, permisos y autorizaciones, en términos de lo dispuesto por las disposiciones legales y reglamentarias aplicables.</w:t>
      </w:r>
      <w:r w:rsidRPr="000F2160">
        <w:rPr>
          <w:rFonts w:ascii="Palatino Linotype" w:hAnsi="Palatino Linotype" w:eastAsia="Batang" w:cs="Tahoma"/>
          <w:b/>
          <w:bCs/>
          <w:i/>
          <w:lang w:val="es-ES"/>
        </w:rPr>
        <w:cr/>
      </w:r>
      <w:r w:rsidRPr="000F2160">
        <w:rPr>
          <w:rFonts w:ascii="Palatino Linotype" w:hAnsi="Palatino Linotype" w:eastAsia="Batang" w:cs="Tahoma"/>
          <w:bCs/>
          <w:i/>
          <w:lang w:val="es-ES"/>
        </w:rPr>
        <w:t>VI</w:t>
      </w:r>
      <w:r w:rsidR="00791EF2">
        <w:rPr>
          <w:rFonts w:ascii="Palatino Linotype" w:hAnsi="Palatino Linotype" w:eastAsia="Batang" w:cs="Tahoma"/>
          <w:bCs/>
          <w:i/>
          <w:lang w:val="es-ES"/>
        </w:rPr>
        <w:t xml:space="preserve"> </w:t>
      </w:r>
      <w:r w:rsidRPr="000F2160">
        <w:rPr>
          <w:rFonts w:ascii="Palatino Linotype" w:hAnsi="Palatino Linotype" w:eastAsia="Batang" w:cs="Tahoma"/>
          <w:bCs/>
          <w:i/>
          <w:lang w:val="es-ES"/>
        </w:rPr>
        <w:t>a XXIII. …</w:t>
      </w:r>
    </w:p>
    <w:p w:rsidRPr="000F2160" w:rsidR="00C525FE" w:rsidP="00975EEB" w:rsidRDefault="00C525FE" w14:paraId="62316C2D" w14:textId="77777777">
      <w:pPr>
        <w:spacing w:line="360" w:lineRule="auto"/>
        <w:ind w:left="567" w:right="539"/>
        <w:jc w:val="both"/>
        <w:rPr>
          <w:rFonts w:ascii="Palatino Linotype" w:hAnsi="Palatino Linotype" w:eastAsia="Batang" w:cs="Tahoma"/>
          <w:bCs/>
          <w:i/>
          <w:lang w:val="es-ES"/>
        </w:rPr>
      </w:pPr>
    </w:p>
    <w:p w:rsidRPr="000F2160" w:rsidR="00C525FE" w:rsidP="00975EEB" w:rsidRDefault="00C525FE" w14:paraId="1D0FE98B" w14:textId="77777777">
      <w:pPr>
        <w:spacing w:line="360" w:lineRule="auto"/>
        <w:ind w:left="567" w:right="539"/>
        <w:jc w:val="both"/>
        <w:rPr>
          <w:rFonts w:ascii="Palatino Linotype" w:hAnsi="Palatino Linotype" w:eastAsia="Batang" w:cs="Tahoma"/>
          <w:bCs/>
          <w:i/>
          <w:lang w:val="es-ES"/>
        </w:rPr>
      </w:pPr>
      <w:r w:rsidRPr="000F2160">
        <w:rPr>
          <w:rFonts w:ascii="Palatino Linotype" w:hAnsi="Palatino Linotype" w:eastAsia="Batang" w:cs="Tahoma"/>
          <w:bCs/>
          <w:i/>
          <w:lang w:val="es-ES"/>
        </w:rPr>
        <w:t>Del Subsecretario de Movilidad</w:t>
      </w:r>
    </w:p>
    <w:p w:rsidRPr="000F2160" w:rsidR="00C525FE" w:rsidP="00975EEB" w:rsidRDefault="00C525FE" w14:paraId="067F4241" w14:textId="77777777">
      <w:pPr>
        <w:spacing w:line="360" w:lineRule="auto"/>
        <w:ind w:left="567" w:right="539"/>
        <w:jc w:val="both"/>
        <w:rPr>
          <w:rFonts w:ascii="Palatino Linotype" w:hAnsi="Palatino Linotype" w:eastAsia="Batang" w:cs="Tahoma"/>
          <w:bCs/>
          <w:i/>
          <w:lang w:val="es-ES"/>
        </w:rPr>
      </w:pPr>
      <w:r w:rsidRPr="000F2160">
        <w:rPr>
          <w:rFonts w:ascii="Palatino Linotype" w:hAnsi="Palatino Linotype" w:eastAsia="Batang" w:cs="Tahoma"/>
          <w:bCs/>
          <w:i/>
          <w:lang w:val="es-ES"/>
        </w:rPr>
        <w:t>Artículo 8. El Subsecretario tendrá las atribuciones siguientes:</w:t>
      </w:r>
    </w:p>
    <w:p w:rsidRPr="000F2160" w:rsidR="00C525FE" w:rsidP="00975EEB" w:rsidRDefault="00C525FE" w14:paraId="5B1D7966" w14:textId="0228A51A">
      <w:pPr>
        <w:spacing w:line="360" w:lineRule="auto"/>
        <w:ind w:left="567" w:right="539"/>
        <w:jc w:val="both"/>
        <w:rPr>
          <w:rFonts w:ascii="Palatino Linotype" w:hAnsi="Palatino Linotype" w:eastAsia="Batang" w:cs="Tahoma"/>
          <w:bCs/>
          <w:i/>
          <w:lang w:val="es-ES"/>
        </w:rPr>
      </w:pPr>
      <w:r w:rsidRPr="000F2160">
        <w:rPr>
          <w:rFonts w:ascii="Palatino Linotype" w:hAnsi="Palatino Linotype" w:eastAsia="Batang" w:cs="Tahoma"/>
          <w:bCs/>
          <w:i/>
          <w:lang w:val="es-ES"/>
        </w:rPr>
        <w:t>I</w:t>
      </w:r>
      <w:r w:rsidR="00791EF2">
        <w:rPr>
          <w:rFonts w:ascii="Palatino Linotype" w:hAnsi="Palatino Linotype" w:eastAsia="Batang" w:cs="Tahoma"/>
          <w:bCs/>
          <w:i/>
          <w:lang w:val="es-ES"/>
        </w:rPr>
        <w:t xml:space="preserve"> </w:t>
      </w:r>
      <w:r w:rsidRPr="000F2160">
        <w:rPr>
          <w:rFonts w:ascii="Palatino Linotype" w:hAnsi="Palatino Linotype" w:eastAsia="Batang" w:cs="Tahoma"/>
          <w:bCs/>
          <w:i/>
          <w:lang w:val="es-ES"/>
        </w:rPr>
        <w:t>a</w:t>
      </w:r>
      <w:r w:rsidR="00791EF2">
        <w:rPr>
          <w:rFonts w:ascii="Palatino Linotype" w:hAnsi="Palatino Linotype" w:eastAsia="Batang" w:cs="Tahoma"/>
          <w:bCs/>
          <w:i/>
          <w:lang w:val="es-ES"/>
        </w:rPr>
        <w:t xml:space="preserve"> </w:t>
      </w:r>
      <w:r w:rsidRPr="000F2160">
        <w:rPr>
          <w:rFonts w:ascii="Palatino Linotype" w:hAnsi="Palatino Linotype" w:eastAsia="Batang" w:cs="Tahoma"/>
          <w:bCs/>
          <w:i/>
          <w:lang w:val="es-ES"/>
        </w:rPr>
        <w:t>IX. …</w:t>
      </w:r>
    </w:p>
    <w:p w:rsidRPr="000F2160" w:rsidR="00C525FE" w:rsidP="00975EEB" w:rsidRDefault="00C525FE" w14:paraId="14C72A54" w14:textId="341D8472">
      <w:pPr>
        <w:spacing w:line="360" w:lineRule="auto"/>
        <w:ind w:left="567" w:right="539"/>
        <w:jc w:val="both"/>
        <w:rPr>
          <w:rFonts w:ascii="Palatino Linotype" w:hAnsi="Palatino Linotype" w:eastAsia="Batang" w:cs="Tahoma"/>
          <w:b/>
          <w:bCs/>
          <w:i/>
          <w:lang w:val="es-ES"/>
        </w:rPr>
      </w:pPr>
      <w:r w:rsidRPr="000F2160">
        <w:rPr>
          <w:rFonts w:ascii="Palatino Linotype" w:hAnsi="Palatino Linotype" w:eastAsia="Batang" w:cs="Tahoma"/>
          <w:b/>
          <w:bCs/>
          <w:i/>
          <w:lang w:val="es-ES"/>
        </w:rPr>
        <w:t xml:space="preserve">X. Suscribir los documentos relacionados con el otorgamiento de concesiones, permisos, autorizaciones de bases, lanzaderas y derroteros, modificaciones de alargamientos y enlaces de los mismos, así como con las autorizaciones de </w:t>
      </w:r>
      <w:proofErr w:type="spellStart"/>
      <w:r w:rsidRPr="000F2160">
        <w:rPr>
          <w:rFonts w:ascii="Palatino Linotype" w:hAnsi="Palatino Linotype" w:eastAsia="Batang" w:cs="Tahoma"/>
          <w:b/>
          <w:bCs/>
          <w:i/>
          <w:lang w:val="es-ES"/>
        </w:rPr>
        <w:t>emplacamiento</w:t>
      </w:r>
      <w:proofErr w:type="spellEnd"/>
      <w:r w:rsidRPr="000F2160">
        <w:rPr>
          <w:rFonts w:ascii="Palatino Linotype" w:hAnsi="Palatino Linotype" w:eastAsia="Batang" w:cs="Tahoma"/>
          <w:b/>
          <w:bCs/>
          <w:i/>
          <w:lang w:val="es-ES"/>
        </w:rPr>
        <w:t>, previo acuerdo con el Secretario.</w:t>
      </w:r>
      <w:r w:rsidRPr="000F2160">
        <w:rPr>
          <w:rFonts w:ascii="Palatino Linotype" w:hAnsi="Palatino Linotype" w:eastAsia="Batang" w:cs="Tahoma"/>
          <w:b/>
          <w:bCs/>
          <w:i/>
          <w:lang w:val="es-ES"/>
        </w:rPr>
        <w:cr/>
      </w:r>
      <w:r w:rsidRPr="000F2160">
        <w:rPr>
          <w:rFonts w:ascii="Palatino Linotype" w:hAnsi="Palatino Linotype" w:eastAsia="Batang" w:cs="Tahoma"/>
          <w:bCs/>
          <w:i/>
          <w:lang w:val="es-ES"/>
        </w:rPr>
        <w:t>XI a</w:t>
      </w:r>
      <w:r w:rsidR="00791EF2">
        <w:rPr>
          <w:rFonts w:ascii="Palatino Linotype" w:hAnsi="Palatino Linotype" w:eastAsia="Batang" w:cs="Tahoma"/>
          <w:bCs/>
          <w:i/>
          <w:lang w:val="es-ES"/>
        </w:rPr>
        <w:t xml:space="preserve"> </w:t>
      </w:r>
      <w:r w:rsidRPr="000F2160">
        <w:rPr>
          <w:rFonts w:ascii="Palatino Linotype" w:hAnsi="Palatino Linotype" w:eastAsia="Batang" w:cs="Tahoma"/>
          <w:bCs/>
          <w:i/>
          <w:lang w:val="es-ES"/>
        </w:rPr>
        <w:t>XIV. …</w:t>
      </w:r>
    </w:p>
    <w:p w:rsidRPr="000F2160" w:rsidR="00C525FE" w:rsidP="00975EEB" w:rsidRDefault="00C525FE" w14:paraId="37AF9E0D" w14:textId="77777777">
      <w:pPr>
        <w:spacing w:line="360" w:lineRule="auto"/>
        <w:ind w:left="567" w:right="539"/>
        <w:jc w:val="both"/>
        <w:rPr>
          <w:rFonts w:ascii="Palatino Linotype" w:hAnsi="Palatino Linotype" w:eastAsia="Batang" w:cs="Tahoma"/>
          <w:b/>
          <w:bCs/>
          <w:i/>
          <w:lang w:val="es-ES"/>
        </w:rPr>
      </w:pPr>
      <w:r w:rsidRPr="000F2160">
        <w:rPr>
          <w:rFonts w:ascii="Palatino Linotype" w:hAnsi="Palatino Linotype" w:eastAsia="Batang" w:cs="Tahoma"/>
          <w:b/>
          <w:bCs/>
          <w:i/>
          <w:lang w:val="es-ES"/>
        </w:rPr>
        <w:t>XV. Coordinar las acciones de verificación e inspección en la prestación del servicio público de transporte de pasajeros, así como de las condiciones físicas de los equipos, instalaciones y servicios complementarios.</w:t>
      </w:r>
    </w:p>
    <w:p w:rsidRPr="000F2160" w:rsidR="00C525FE" w:rsidP="00975EEB" w:rsidRDefault="00C525FE" w14:paraId="674F21C7" w14:textId="77777777">
      <w:pPr>
        <w:spacing w:line="360" w:lineRule="auto"/>
        <w:ind w:left="567"/>
        <w:jc w:val="both"/>
        <w:rPr>
          <w:rFonts w:ascii="Palatino Linotype" w:hAnsi="Palatino Linotype" w:eastAsia="Batang" w:cs="Tahoma"/>
          <w:bCs/>
          <w:i/>
          <w:lang w:val="es-ES"/>
        </w:rPr>
      </w:pPr>
      <w:r w:rsidRPr="000F2160">
        <w:rPr>
          <w:rFonts w:ascii="Palatino Linotype" w:hAnsi="Palatino Linotype" w:eastAsia="Batang" w:cs="Tahoma"/>
          <w:bCs/>
          <w:i/>
          <w:lang w:val="es-ES"/>
        </w:rPr>
        <w:t>XVI a XXIII. …”</w:t>
      </w:r>
    </w:p>
    <w:p w:rsidRPr="000F2160" w:rsidR="004921FC" w:rsidP="00975EEB" w:rsidRDefault="004921FC" w14:paraId="4FEB4EE1" w14:textId="77777777">
      <w:pPr>
        <w:spacing w:line="360" w:lineRule="auto"/>
        <w:ind w:left="567" w:right="539"/>
        <w:jc w:val="both"/>
        <w:rPr>
          <w:rFonts w:ascii="Palatino Linotype" w:hAnsi="Palatino Linotype" w:eastAsia="Batang" w:cs="Tahoma"/>
          <w:bCs/>
          <w:i/>
          <w:szCs w:val="22"/>
          <w:lang w:val="es-ES"/>
        </w:rPr>
      </w:pPr>
    </w:p>
    <w:p w:rsidRPr="000F2160" w:rsidR="004921FC" w:rsidP="00975EEB" w:rsidRDefault="004921FC" w14:paraId="01E07CC4" w14:textId="77777777">
      <w:pPr>
        <w:spacing w:line="360" w:lineRule="auto"/>
        <w:ind w:left="567" w:right="539"/>
        <w:jc w:val="both"/>
        <w:rPr>
          <w:rFonts w:ascii="Palatino Linotype" w:hAnsi="Palatino Linotype" w:eastAsia="Batang" w:cs="Tahoma"/>
          <w:bCs/>
          <w:i/>
          <w:szCs w:val="22"/>
          <w:lang w:val="es-ES"/>
        </w:rPr>
      </w:pPr>
      <w:r w:rsidRPr="000F2160">
        <w:rPr>
          <w:rFonts w:ascii="Palatino Linotype" w:hAnsi="Palatino Linotype" w:eastAsia="Batang" w:cs="Tahoma"/>
          <w:bCs/>
          <w:i/>
          <w:szCs w:val="22"/>
          <w:lang w:val="es-ES"/>
        </w:rPr>
        <w:t>Artículo 11. A la Subsecretaría le corresponde planear, coordinar, dirigir, controlar y evaluar la operatividad del servicio de transporte público y mixto en el Estado, con apego a las leyes, reglamentos y demás ordenamientos aplicables.</w:t>
      </w:r>
    </w:p>
    <w:p w:rsidRPr="000F2160" w:rsidR="004921FC" w:rsidP="00975EEB" w:rsidRDefault="004921FC" w14:paraId="1C1F1C35" w14:textId="77777777">
      <w:pPr>
        <w:spacing w:line="360" w:lineRule="auto"/>
        <w:ind w:left="567" w:right="539"/>
        <w:jc w:val="both"/>
        <w:rPr>
          <w:rFonts w:ascii="Palatino Linotype" w:hAnsi="Palatino Linotype" w:eastAsia="Batang" w:cs="Tahoma"/>
          <w:bCs/>
          <w:i/>
          <w:szCs w:val="22"/>
          <w:lang w:val="es-ES"/>
        </w:rPr>
      </w:pPr>
    </w:p>
    <w:p w:rsidRPr="000F2160" w:rsidR="004921FC" w:rsidP="00975EEB" w:rsidRDefault="004921FC" w14:paraId="7089EF26" w14:textId="77777777">
      <w:pPr>
        <w:spacing w:line="360" w:lineRule="auto"/>
        <w:ind w:left="567" w:right="539"/>
        <w:jc w:val="both"/>
        <w:rPr>
          <w:rFonts w:ascii="Palatino Linotype" w:hAnsi="Palatino Linotype" w:eastAsia="Batang" w:cs="Tahoma"/>
          <w:bCs/>
          <w:i/>
          <w:szCs w:val="22"/>
          <w:lang w:val="es-ES"/>
        </w:rPr>
      </w:pPr>
      <w:r w:rsidRPr="000F2160">
        <w:rPr>
          <w:rFonts w:ascii="Palatino Linotype" w:hAnsi="Palatino Linotype" w:eastAsia="Batang" w:cs="Tahoma"/>
          <w:bCs/>
          <w:i/>
          <w:szCs w:val="22"/>
          <w:lang w:val="es-ES"/>
        </w:rPr>
        <w:t>Artículo 12. La Subsecretaría tendrá bajo su adscripción las siguientes unidades administrativas:</w:t>
      </w:r>
    </w:p>
    <w:p w:rsidRPr="000F2160" w:rsidR="004921FC" w:rsidP="00975EEB" w:rsidRDefault="004921FC" w14:paraId="76A88A19" w14:textId="77777777">
      <w:pPr>
        <w:spacing w:line="360" w:lineRule="auto"/>
        <w:ind w:left="567" w:right="539"/>
        <w:jc w:val="both"/>
        <w:rPr>
          <w:rFonts w:ascii="Palatino Linotype" w:hAnsi="Palatino Linotype" w:eastAsia="Batang" w:cs="Tahoma"/>
          <w:b/>
          <w:bCs/>
          <w:i/>
          <w:szCs w:val="22"/>
          <w:lang w:val="es-ES"/>
        </w:rPr>
      </w:pPr>
      <w:r w:rsidRPr="000F2160">
        <w:rPr>
          <w:rFonts w:ascii="Palatino Linotype" w:hAnsi="Palatino Linotype" w:eastAsia="Batang" w:cs="Tahoma"/>
          <w:b/>
          <w:bCs/>
          <w:i/>
          <w:szCs w:val="22"/>
          <w:lang w:val="es-ES"/>
        </w:rPr>
        <w:t>I. Dirección General de Movilidad Zona I.</w:t>
      </w:r>
    </w:p>
    <w:p w:rsidRPr="000F2160" w:rsidR="004921FC" w:rsidP="00975EEB" w:rsidRDefault="004921FC" w14:paraId="3AC6E6AE" w14:textId="77777777">
      <w:pPr>
        <w:spacing w:line="360" w:lineRule="auto"/>
        <w:ind w:left="567" w:right="539"/>
        <w:jc w:val="both"/>
        <w:rPr>
          <w:rFonts w:ascii="Palatino Linotype" w:hAnsi="Palatino Linotype" w:eastAsia="Batang" w:cs="Tahoma"/>
          <w:bCs/>
          <w:i/>
          <w:szCs w:val="22"/>
          <w:lang w:val="es-ES"/>
        </w:rPr>
      </w:pPr>
      <w:r w:rsidRPr="000F2160">
        <w:rPr>
          <w:rFonts w:ascii="Palatino Linotype" w:hAnsi="Palatino Linotype" w:eastAsia="Batang" w:cs="Tahoma"/>
          <w:bCs/>
          <w:i/>
          <w:szCs w:val="22"/>
          <w:lang w:val="es-ES"/>
        </w:rPr>
        <w:t>II. Dirección General de Movilidad Zona II.</w:t>
      </w:r>
    </w:p>
    <w:p w:rsidRPr="000F2160" w:rsidR="004921FC" w:rsidP="00975EEB" w:rsidRDefault="004921FC" w14:paraId="7B8C75F4" w14:textId="77777777">
      <w:pPr>
        <w:spacing w:line="360" w:lineRule="auto"/>
        <w:ind w:left="567" w:right="539"/>
        <w:jc w:val="both"/>
        <w:rPr>
          <w:rFonts w:ascii="Palatino Linotype" w:hAnsi="Palatino Linotype" w:eastAsia="Batang" w:cs="Tahoma"/>
          <w:bCs/>
          <w:i/>
          <w:szCs w:val="22"/>
          <w:lang w:val="es-ES"/>
        </w:rPr>
      </w:pPr>
      <w:r w:rsidRPr="000F2160">
        <w:rPr>
          <w:rFonts w:ascii="Palatino Linotype" w:hAnsi="Palatino Linotype" w:eastAsia="Batang" w:cs="Tahoma"/>
          <w:bCs/>
          <w:i/>
          <w:szCs w:val="22"/>
          <w:lang w:val="es-ES"/>
        </w:rPr>
        <w:t>III. Dirección General de Movilidad Zona III.</w:t>
      </w:r>
    </w:p>
    <w:p w:rsidRPr="000F2160" w:rsidR="004921FC" w:rsidP="00975EEB" w:rsidRDefault="004921FC" w14:paraId="5695FC30" w14:textId="77777777">
      <w:pPr>
        <w:spacing w:line="360" w:lineRule="auto"/>
        <w:ind w:left="567" w:right="539"/>
        <w:jc w:val="both"/>
        <w:rPr>
          <w:rFonts w:ascii="Palatino Linotype" w:hAnsi="Palatino Linotype" w:eastAsia="Batang" w:cs="Tahoma"/>
          <w:bCs/>
          <w:i/>
          <w:szCs w:val="22"/>
          <w:lang w:val="es-ES"/>
        </w:rPr>
      </w:pPr>
      <w:r w:rsidRPr="000F2160">
        <w:rPr>
          <w:rFonts w:ascii="Palatino Linotype" w:hAnsi="Palatino Linotype" w:eastAsia="Batang" w:cs="Tahoma"/>
          <w:bCs/>
          <w:i/>
          <w:szCs w:val="22"/>
          <w:lang w:val="es-ES"/>
        </w:rPr>
        <w:t>IV. Dirección General de Movilidad Zona IV.</w:t>
      </w:r>
    </w:p>
    <w:p w:rsidRPr="000F2160" w:rsidR="004921FC" w:rsidP="00975EEB" w:rsidRDefault="004921FC" w14:paraId="52F8A2AA" w14:textId="77777777">
      <w:pPr>
        <w:spacing w:line="360" w:lineRule="auto"/>
        <w:ind w:left="567" w:right="539"/>
        <w:jc w:val="both"/>
        <w:rPr>
          <w:rFonts w:ascii="Palatino Linotype" w:hAnsi="Palatino Linotype" w:eastAsia="Batang" w:cs="Tahoma"/>
          <w:bCs/>
          <w:i/>
          <w:szCs w:val="22"/>
          <w:lang w:val="es-ES"/>
        </w:rPr>
      </w:pPr>
      <w:r w:rsidRPr="000F2160">
        <w:rPr>
          <w:rFonts w:ascii="Palatino Linotype" w:hAnsi="Palatino Linotype" w:eastAsia="Batang" w:cs="Tahoma"/>
          <w:bCs/>
          <w:i/>
          <w:szCs w:val="22"/>
          <w:lang w:val="es-ES"/>
        </w:rPr>
        <w:t>V. Unidad de Servicios Metropolitanos.</w:t>
      </w:r>
      <w:r w:rsidRPr="000F2160">
        <w:rPr>
          <w:rFonts w:ascii="Palatino Linotype" w:hAnsi="Palatino Linotype" w:eastAsia="Batang" w:cs="Tahoma"/>
          <w:bCs/>
          <w:i/>
          <w:szCs w:val="22"/>
          <w:lang w:val="es-ES"/>
        </w:rPr>
        <w:cr/>
      </w:r>
    </w:p>
    <w:p w:rsidRPr="000F2160" w:rsidR="004921FC" w:rsidP="00975EEB" w:rsidRDefault="004921FC" w14:paraId="27853CCF" w14:textId="77777777">
      <w:pPr>
        <w:spacing w:line="360" w:lineRule="auto"/>
        <w:ind w:left="567" w:right="539"/>
        <w:jc w:val="both"/>
        <w:rPr>
          <w:rFonts w:ascii="Palatino Linotype" w:hAnsi="Palatino Linotype" w:eastAsia="Batang" w:cs="Tahoma"/>
          <w:bCs/>
          <w:i/>
          <w:szCs w:val="22"/>
          <w:lang w:val="es-ES"/>
        </w:rPr>
      </w:pPr>
      <w:r w:rsidRPr="000F2160">
        <w:rPr>
          <w:rFonts w:ascii="Palatino Linotype" w:hAnsi="Palatino Linotype" w:eastAsia="Batang" w:cs="Tahoma"/>
          <w:bCs/>
          <w:i/>
          <w:szCs w:val="22"/>
          <w:lang w:val="es-ES"/>
        </w:rPr>
        <w:t>Artículo 14. Corresponden a las direcciones generales de movilidad, en su respectiva circunscripción</w:t>
      </w:r>
    </w:p>
    <w:p w:rsidRPr="000F2160" w:rsidR="004921FC" w:rsidP="00975EEB" w:rsidRDefault="004921FC" w14:paraId="3D7A9E00" w14:textId="77777777">
      <w:pPr>
        <w:spacing w:line="360" w:lineRule="auto"/>
        <w:ind w:left="567" w:right="539"/>
        <w:jc w:val="both"/>
        <w:rPr>
          <w:rFonts w:ascii="Palatino Linotype" w:hAnsi="Palatino Linotype" w:eastAsia="Batang" w:cs="Tahoma"/>
          <w:bCs/>
          <w:i/>
          <w:szCs w:val="22"/>
          <w:lang w:val="es-ES"/>
        </w:rPr>
      </w:pPr>
      <w:r w:rsidRPr="000F2160">
        <w:rPr>
          <w:rFonts w:ascii="Palatino Linotype" w:hAnsi="Palatino Linotype" w:eastAsia="Batang" w:cs="Tahoma"/>
          <w:bCs/>
          <w:i/>
          <w:szCs w:val="22"/>
          <w:lang w:val="es-ES"/>
        </w:rPr>
        <w:lastRenderedPageBreak/>
        <w:t>territorial, las atribuciones siguientes:</w:t>
      </w:r>
      <w:r w:rsidRPr="000F2160">
        <w:rPr>
          <w:rFonts w:ascii="Palatino Linotype" w:hAnsi="Palatino Linotype" w:eastAsia="Batang" w:cs="Tahoma"/>
          <w:bCs/>
          <w:i/>
          <w:szCs w:val="22"/>
          <w:lang w:val="es-ES"/>
        </w:rPr>
        <w:cr/>
        <w:t>I a VI</w:t>
      </w:r>
    </w:p>
    <w:p w:rsidRPr="000F2160" w:rsidR="004921FC" w:rsidP="00975EEB" w:rsidRDefault="004921FC" w14:paraId="060540C1" w14:textId="24EFF562">
      <w:pPr>
        <w:spacing w:line="360" w:lineRule="auto"/>
        <w:ind w:left="567" w:right="539"/>
        <w:jc w:val="both"/>
        <w:rPr>
          <w:rFonts w:ascii="Palatino Linotype" w:hAnsi="Palatino Linotype" w:eastAsia="Batang" w:cs="Tahoma"/>
          <w:bCs/>
          <w:i/>
          <w:szCs w:val="22"/>
          <w:lang w:val="es-ES"/>
        </w:rPr>
      </w:pPr>
      <w:r w:rsidRPr="000F2160">
        <w:rPr>
          <w:rFonts w:ascii="Palatino Linotype" w:hAnsi="Palatino Linotype" w:eastAsia="Batang" w:cs="Tahoma"/>
          <w:b/>
          <w:bCs/>
          <w:i/>
          <w:szCs w:val="22"/>
          <w:lang w:val="es-ES"/>
        </w:rPr>
        <w:t>VII. Autorizar y supervisar las visitas de verificación e inspección de vehículos relacionados con el</w:t>
      </w:r>
      <w:r w:rsidRPr="000F2160" w:rsidR="000F2160">
        <w:rPr>
          <w:rFonts w:ascii="Palatino Linotype" w:hAnsi="Palatino Linotype" w:eastAsia="Batang" w:cs="Tahoma"/>
          <w:b/>
          <w:bCs/>
          <w:i/>
          <w:szCs w:val="22"/>
          <w:lang w:val="es-ES"/>
        </w:rPr>
        <w:t xml:space="preserve"> </w:t>
      </w:r>
      <w:r w:rsidRPr="000F2160">
        <w:rPr>
          <w:rFonts w:ascii="Palatino Linotype" w:hAnsi="Palatino Linotype" w:eastAsia="Batang" w:cs="Tahoma"/>
          <w:b/>
          <w:bCs/>
          <w:i/>
          <w:szCs w:val="22"/>
          <w:lang w:val="es-ES"/>
        </w:rPr>
        <w:t>transporte público y revisar que los concesionarios y permisionarios cumplan con el cobro de las tarifas autorizadas y la debida prestación del servicio</w:t>
      </w:r>
      <w:r w:rsidRPr="000F2160">
        <w:rPr>
          <w:rFonts w:ascii="Palatino Linotype" w:hAnsi="Palatino Linotype" w:eastAsia="Batang" w:cs="Tahoma"/>
          <w:bCs/>
          <w:i/>
          <w:szCs w:val="22"/>
          <w:lang w:val="es-ES"/>
        </w:rPr>
        <w:t>.</w:t>
      </w:r>
    </w:p>
    <w:p w:rsidRPr="000F2160" w:rsidR="004921FC" w:rsidP="00975EEB" w:rsidRDefault="004921FC" w14:paraId="1291DF84" w14:textId="77777777">
      <w:pPr>
        <w:spacing w:line="360" w:lineRule="auto"/>
        <w:ind w:left="567" w:right="539"/>
        <w:jc w:val="both"/>
        <w:rPr>
          <w:rFonts w:ascii="Palatino Linotype" w:hAnsi="Palatino Linotype" w:eastAsia="Batang" w:cs="Tahoma"/>
          <w:bCs/>
          <w:i/>
          <w:szCs w:val="22"/>
          <w:lang w:val="es-ES"/>
        </w:rPr>
      </w:pPr>
      <w:r w:rsidRPr="000F2160">
        <w:rPr>
          <w:rFonts w:ascii="Palatino Linotype" w:hAnsi="Palatino Linotype" w:eastAsia="Batang" w:cs="Tahoma"/>
          <w:bCs/>
          <w:i/>
          <w:szCs w:val="22"/>
          <w:lang w:val="es-ES"/>
        </w:rPr>
        <w:t>VIII a XXIV. …”</w:t>
      </w:r>
    </w:p>
    <w:p w:rsidRPr="000F2160" w:rsidR="004921FC" w:rsidP="00975EEB" w:rsidRDefault="004921FC" w14:paraId="013895A9" w14:textId="77777777">
      <w:pPr>
        <w:spacing w:line="360" w:lineRule="auto"/>
        <w:ind w:left="567" w:right="539"/>
        <w:jc w:val="both"/>
        <w:rPr>
          <w:rFonts w:ascii="Palatino Linotype" w:hAnsi="Palatino Linotype" w:eastAsia="Batang" w:cs="Tahoma"/>
          <w:bCs/>
          <w:i/>
          <w:szCs w:val="22"/>
          <w:lang w:val="es-ES"/>
        </w:rPr>
      </w:pPr>
    </w:p>
    <w:p w:rsidRPr="000F2160" w:rsidR="004921FC" w:rsidP="00975EEB" w:rsidRDefault="004921FC" w14:paraId="72D22B8A" w14:textId="77777777">
      <w:pPr>
        <w:spacing w:line="360" w:lineRule="auto"/>
        <w:ind w:left="567" w:right="539"/>
        <w:jc w:val="both"/>
        <w:rPr>
          <w:rFonts w:ascii="Palatino Linotype" w:hAnsi="Palatino Linotype" w:eastAsia="Batang" w:cs="Tahoma"/>
          <w:bCs/>
          <w:i/>
          <w:szCs w:val="22"/>
          <w:lang w:val="es-ES"/>
        </w:rPr>
      </w:pPr>
      <w:r w:rsidRPr="000F2160">
        <w:rPr>
          <w:rFonts w:ascii="Palatino Linotype" w:hAnsi="Palatino Linotype" w:eastAsia="Batang" w:cs="Tahoma"/>
          <w:bCs/>
          <w:i/>
          <w:szCs w:val="22"/>
          <w:lang w:val="es-ES"/>
        </w:rPr>
        <w:t>Artículo 16. Las direcciones generales de movilidad tendrán bajo su adscripción delegaciones regionales, con atribuciones en los municipios siguientes:</w:t>
      </w:r>
    </w:p>
    <w:p w:rsidRPr="000F2160" w:rsidR="004921FC" w:rsidP="00975EEB" w:rsidRDefault="004921FC" w14:paraId="03DD415A" w14:textId="77777777">
      <w:pPr>
        <w:spacing w:line="360" w:lineRule="auto"/>
        <w:ind w:left="567" w:right="539"/>
        <w:jc w:val="both"/>
        <w:rPr>
          <w:rFonts w:ascii="Palatino Linotype" w:hAnsi="Palatino Linotype" w:eastAsia="Batang" w:cs="Tahoma"/>
          <w:b/>
          <w:bCs/>
          <w:i/>
          <w:szCs w:val="22"/>
          <w:lang w:val="es-ES"/>
        </w:rPr>
      </w:pPr>
      <w:r w:rsidRPr="000F2160">
        <w:rPr>
          <w:rFonts w:ascii="Palatino Linotype" w:hAnsi="Palatino Linotype" w:eastAsia="Batang" w:cs="Tahoma"/>
          <w:b/>
          <w:bCs/>
          <w:i/>
          <w:szCs w:val="22"/>
          <w:lang w:val="es-ES"/>
        </w:rPr>
        <w:t>I. Dirección General de Movilidad Zona I:</w:t>
      </w:r>
    </w:p>
    <w:p w:rsidRPr="000F2160" w:rsidR="004921FC" w:rsidP="00975EEB" w:rsidRDefault="004921FC" w14:paraId="5A20CE38" w14:textId="77777777">
      <w:pPr>
        <w:spacing w:line="360" w:lineRule="auto"/>
        <w:ind w:left="567" w:right="539"/>
        <w:jc w:val="both"/>
        <w:rPr>
          <w:rFonts w:ascii="Palatino Linotype" w:hAnsi="Palatino Linotype" w:eastAsia="Batang" w:cs="Tahoma"/>
          <w:bCs/>
          <w:i/>
          <w:szCs w:val="22"/>
          <w:lang w:val="es-ES"/>
        </w:rPr>
      </w:pPr>
      <w:r w:rsidRPr="000F2160">
        <w:rPr>
          <w:rFonts w:ascii="Palatino Linotype" w:hAnsi="Palatino Linotype" w:eastAsia="Batang" w:cs="Tahoma"/>
          <w:bCs/>
          <w:i/>
          <w:szCs w:val="22"/>
          <w:lang w:val="es-ES"/>
        </w:rPr>
        <w:t>a) Delegación Regional Toluca: Almoloya de Juárez, Almoloya del Río, Atizapán, Calimaya,</w:t>
      </w:r>
    </w:p>
    <w:p w:rsidRPr="000F2160" w:rsidR="004921FC" w:rsidP="00975EEB" w:rsidRDefault="004921FC" w14:paraId="379420D9" w14:textId="77777777">
      <w:pPr>
        <w:spacing w:line="360" w:lineRule="auto"/>
        <w:ind w:left="567" w:right="539"/>
        <w:jc w:val="both"/>
        <w:rPr>
          <w:rFonts w:ascii="Palatino Linotype" w:hAnsi="Palatino Linotype" w:eastAsia="Batang" w:cs="Tahoma"/>
          <w:bCs/>
          <w:i/>
          <w:szCs w:val="22"/>
          <w:lang w:val="es-ES"/>
        </w:rPr>
      </w:pPr>
      <w:r w:rsidRPr="000F2160">
        <w:rPr>
          <w:rFonts w:ascii="Palatino Linotype" w:hAnsi="Palatino Linotype" w:eastAsia="Batang" w:cs="Tahoma"/>
          <w:bCs/>
          <w:i/>
          <w:szCs w:val="22"/>
          <w:lang w:val="es-ES"/>
        </w:rPr>
        <w:t>Capulhuac, Chapultepec, Jiquipilco, Lerma, Metepec, Mexicaltzingo, Ocoyoacac, Otzolotepec, Rayón, San Antonio la Isla, San Mateo Atenco, Temoaya, Tenango del Valle, Texcalyacac, Tianguistenco,</w:t>
      </w:r>
      <w:r w:rsidRPr="000F2160">
        <w:rPr>
          <w:rFonts w:ascii="Palatino Linotype" w:hAnsi="Palatino Linotype" w:eastAsia="Batang" w:cs="Tahoma"/>
          <w:b/>
          <w:bCs/>
          <w:i/>
          <w:szCs w:val="22"/>
          <w:lang w:val="es-ES"/>
        </w:rPr>
        <w:t xml:space="preserve"> Toluca</w:t>
      </w:r>
      <w:r w:rsidRPr="000F2160">
        <w:rPr>
          <w:rFonts w:ascii="Palatino Linotype" w:hAnsi="Palatino Linotype" w:eastAsia="Batang" w:cs="Tahoma"/>
          <w:bCs/>
          <w:i/>
          <w:szCs w:val="22"/>
          <w:lang w:val="es-ES"/>
        </w:rPr>
        <w:t>, Xalatlaco, Xonacatlán y Zinacantepec.</w:t>
      </w:r>
    </w:p>
    <w:p w:rsidRPr="000F2160" w:rsidR="004921FC" w:rsidP="00975EEB" w:rsidRDefault="004921FC" w14:paraId="48BCEAE4" w14:textId="77777777">
      <w:pPr>
        <w:spacing w:line="360" w:lineRule="auto"/>
        <w:ind w:left="567" w:right="539"/>
        <w:jc w:val="both"/>
        <w:rPr>
          <w:rFonts w:ascii="Palatino Linotype" w:hAnsi="Palatino Linotype" w:eastAsia="Batang" w:cs="Tahoma"/>
          <w:bCs/>
          <w:i/>
          <w:szCs w:val="22"/>
          <w:lang w:val="es-ES"/>
        </w:rPr>
      </w:pPr>
      <w:r w:rsidRPr="000F2160">
        <w:rPr>
          <w:rFonts w:ascii="Palatino Linotype" w:hAnsi="Palatino Linotype" w:eastAsia="Batang" w:cs="Tahoma"/>
          <w:bCs/>
          <w:i/>
          <w:szCs w:val="22"/>
          <w:lang w:val="es-ES"/>
        </w:rPr>
        <w:t>b) Delegación Regional Atlacomulco: Acambay, Aculco, Atlacomulco, Chapa de Mota, El Oro,</w:t>
      </w:r>
    </w:p>
    <w:p w:rsidRPr="000F2160" w:rsidR="004921FC" w:rsidP="00975EEB" w:rsidRDefault="004921FC" w14:paraId="128C004D" w14:textId="77777777">
      <w:pPr>
        <w:spacing w:line="360" w:lineRule="auto"/>
        <w:ind w:left="567" w:right="539"/>
        <w:jc w:val="both"/>
        <w:rPr>
          <w:rFonts w:ascii="Palatino Linotype" w:hAnsi="Palatino Linotype" w:eastAsia="Batang" w:cs="Tahoma"/>
          <w:bCs/>
          <w:i/>
          <w:szCs w:val="22"/>
          <w:lang w:val="es-ES"/>
        </w:rPr>
      </w:pPr>
      <w:r w:rsidRPr="000F2160">
        <w:rPr>
          <w:rFonts w:ascii="Palatino Linotype" w:hAnsi="Palatino Linotype" w:eastAsia="Batang" w:cs="Tahoma"/>
          <w:bCs/>
          <w:i/>
          <w:szCs w:val="22"/>
          <w:lang w:val="es-ES"/>
        </w:rPr>
        <w:t xml:space="preserve">Ixtlahuaca, Jilotepec, Jocotitlán, Morelos, </w:t>
      </w:r>
      <w:proofErr w:type="spellStart"/>
      <w:r w:rsidRPr="000F2160">
        <w:rPr>
          <w:rFonts w:ascii="Palatino Linotype" w:hAnsi="Palatino Linotype" w:eastAsia="Batang" w:cs="Tahoma"/>
          <w:bCs/>
          <w:i/>
          <w:szCs w:val="22"/>
          <w:lang w:val="es-ES"/>
        </w:rPr>
        <w:t>Polotitlán</w:t>
      </w:r>
      <w:proofErr w:type="spellEnd"/>
      <w:r w:rsidRPr="000F2160">
        <w:rPr>
          <w:rFonts w:ascii="Palatino Linotype" w:hAnsi="Palatino Linotype" w:eastAsia="Batang" w:cs="Tahoma"/>
          <w:bCs/>
          <w:i/>
          <w:szCs w:val="22"/>
          <w:lang w:val="es-ES"/>
        </w:rPr>
        <w:t>, San Felipe del Progreso, San José del Rincón,</w:t>
      </w:r>
    </w:p>
    <w:p w:rsidRPr="000F2160" w:rsidR="004921FC" w:rsidP="00975EEB" w:rsidRDefault="004921FC" w14:paraId="1FF44ACA" w14:textId="77777777">
      <w:pPr>
        <w:spacing w:line="360" w:lineRule="auto"/>
        <w:ind w:left="567" w:right="539"/>
        <w:jc w:val="both"/>
        <w:rPr>
          <w:rFonts w:ascii="Palatino Linotype" w:hAnsi="Palatino Linotype" w:eastAsia="Batang" w:cs="Tahoma"/>
          <w:bCs/>
          <w:i/>
          <w:szCs w:val="22"/>
          <w:lang w:val="es-ES"/>
        </w:rPr>
      </w:pPr>
      <w:proofErr w:type="spellStart"/>
      <w:r w:rsidRPr="000F2160">
        <w:rPr>
          <w:rFonts w:ascii="Palatino Linotype" w:hAnsi="Palatino Linotype" w:eastAsia="Batang" w:cs="Tahoma"/>
          <w:bCs/>
          <w:i/>
          <w:szCs w:val="22"/>
          <w:lang w:val="es-ES"/>
        </w:rPr>
        <w:t>Soyaniquilpan</w:t>
      </w:r>
      <w:proofErr w:type="spellEnd"/>
      <w:r w:rsidRPr="000F2160">
        <w:rPr>
          <w:rFonts w:ascii="Palatino Linotype" w:hAnsi="Palatino Linotype" w:eastAsia="Batang" w:cs="Tahoma"/>
          <w:bCs/>
          <w:i/>
          <w:szCs w:val="22"/>
          <w:lang w:val="es-ES"/>
        </w:rPr>
        <w:t xml:space="preserve"> de Juárez, Temascalcingo y Timilpan.</w:t>
      </w:r>
    </w:p>
    <w:p w:rsidRPr="000F2160" w:rsidR="004921FC" w:rsidP="00975EEB" w:rsidRDefault="004921FC" w14:paraId="79E5DF6D" w14:textId="77777777">
      <w:pPr>
        <w:spacing w:line="360" w:lineRule="auto"/>
        <w:ind w:left="567" w:right="539"/>
        <w:jc w:val="both"/>
        <w:rPr>
          <w:rFonts w:ascii="Palatino Linotype" w:hAnsi="Palatino Linotype" w:eastAsia="Batang" w:cs="Tahoma"/>
          <w:bCs/>
          <w:i/>
          <w:szCs w:val="22"/>
          <w:lang w:val="es-ES"/>
        </w:rPr>
      </w:pPr>
      <w:r w:rsidRPr="000F2160">
        <w:rPr>
          <w:rFonts w:ascii="Palatino Linotype" w:hAnsi="Palatino Linotype" w:eastAsia="Batang" w:cs="Tahoma"/>
          <w:bCs/>
          <w:i/>
          <w:szCs w:val="22"/>
          <w:lang w:val="es-ES"/>
        </w:rPr>
        <w:t xml:space="preserve">c) Delegación Regional Valle de Bravo: Amanalco, Donato Guerra, Ixtapan del Oro, </w:t>
      </w:r>
      <w:proofErr w:type="spellStart"/>
      <w:r w:rsidRPr="000F2160">
        <w:rPr>
          <w:rFonts w:ascii="Palatino Linotype" w:hAnsi="Palatino Linotype" w:eastAsia="Batang" w:cs="Tahoma"/>
          <w:bCs/>
          <w:i/>
          <w:szCs w:val="22"/>
          <w:lang w:val="es-ES"/>
        </w:rPr>
        <w:t>Otzoloapan</w:t>
      </w:r>
      <w:proofErr w:type="spellEnd"/>
      <w:r w:rsidRPr="000F2160">
        <w:rPr>
          <w:rFonts w:ascii="Palatino Linotype" w:hAnsi="Palatino Linotype" w:eastAsia="Batang" w:cs="Tahoma"/>
          <w:bCs/>
          <w:i/>
          <w:szCs w:val="22"/>
          <w:lang w:val="es-ES"/>
        </w:rPr>
        <w:t>, Santo Tomás, Valle de Bravo, Villa de Allende, Villa Victoria y Zacazonapan.</w:t>
      </w:r>
    </w:p>
    <w:p w:rsidRPr="000F2160" w:rsidR="004921FC" w:rsidP="00975EEB" w:rsidRDefault="004921FC" w14:paraId="02B953B5" w14:textId="77777777">
      <w:pPr>
        <w:spacing w:line="360" w:lineRule="auto"/>
        <w:ind w:left="567" w:right="539"/>
        <w:jc w:val="both"/>
        <w:rPr>
          <w:rFonts w:ascii="Palatino Linotype" w:hAnsi="Palatino Linotype" w:eastAsia="Batang" w:cs="Tahoma"/>
          <w:bCs/>
          <w:i/>
          <w:szCs w:val="22"/>
          <w:lang w:val="es-ES"/>
        </w:rPr>
      </w:pPr>
      <w:r w:rsidRPr="000F2160">
        <w:rPr>
          <w:rFonts w:ascii="Palatino Linotype" w:hAnsi="Palatino Linotype" w:eastAsia="Batang" w:cs="Tahoma"/>
          <w:bCs/>
          <w:i/>
          <w:szCs w:val="22"/>
          <w:lang w:val="es-ES"/>
        </w:rPr>
        <w:t>d) Delegación Regional de Tejupilco: Amatepec, Luvianos, San Simón de Guerrero, Tejupilco,</w:t>
      </w:r>
    </w:p>
    <w:p w:rsidRPr="000F2160" w:rsidR="004921FC" w:rsidP="00975EEB" w:rsidRDefault="004921FC" w14:paraId="1ACD0B04" w14:textId="77777777">
      <w:pPr>
        <w:spacing w:line="360" w:lineRule="auto"/>
        <w:ind w:left="567" w:right="539"/>
        <w:jc w:val="both"/>
        <w:rPr>
          <w:rFonts w:ascii="Palatino Linotype" w:hAnsi="Palatino Linotype" w:eastAsia="Batang" w:cs="Tahoma"/>
          <w:bCs/>
          <w:i/>
          <w:szCs w:val="22"/>
          <w:lang w:val="es-ES"/>
        </w:rPr>
      </w:pPr>
      <w:r w:rsidRPr="000F2160">
        <w:rPr>
          <w:rFonts w:ascii="Palatino Linotype" w:hAnsi="Palatino Linotype" w:eastAsia="Batang" w:cs="Tahoma"/>
          <w:bCs/>
          <w:i/>
          <w:szCs w:val="22"/>
          <w:lang w:val="es-ES"/>
        </w:rPr>
        <w:t>Temascaltepec y Tlatlaya.</w:t>
      </w:r>
    </w:p>
    <w:p w:rsidRPr="000F2160" w:rsidR="004921FC" w:rsidP="00975EEB" w:rsidRDefault="004921FC" w14:paraId="472C5E23" w14:textId="77777777">
      <w:pPr>
        <w:spacing w:line="360" w:lineRule="auto"/>
        <w:ind w:left="567" w:right="539"/>
        <w:jc w:val="both"/>
        <w:rPr>
          <w:rFonts w:ascii="Palatino Linotype" w:hAnsi="Palatino Linotype" w:eastAsia="Batang" w:cs="Tahoma"/>
          <w:bCs/>
          <w:i/>
          <w:szCs w:val="22"/>
          <w:lang w:val="es-ES"/>
        </w:rPr>
      </w:pPr>
      <w:r w:rsidRPr="000F2160">
        <w:rPr>
          <w:rFonts w:ascii="Palatino Linotype" w:hAnsi="Palatino Linotype" w:eastAsia="Batang" w:cs="Tahoma"/>
          <w:bCs/>
          <w:i/>
          <w:szCs w:val="22"/>
          <w:lang w:val="es-ES"/>
        </w:rPr>
        <w:t>e) Delegación Regional Ixtapan de la Sal: Almoloya de Alquisiras, Coatepec Harinas, Ixtapan de la Sal, Joquicingo, Malinalco, Ocuilan, Sultepec, Tenancingo, Texcaltitlán, Tonatico, Villa Guerrero,</w:t>
      </w:r>
    </w:p>
    <w:p w:rsidRPr="000F2160" w:rsidR="004921FC" w:rsidP="00975EEB" w:rsidRDefault="004921FC" w14:paraId="0C2452B7" w14:textId="77777777">
      <w:pPr>
        <w:spacing w:line="360" w:lineRule="auto"/>
        <w:ind w:left="567" w:right="539"/>
        <w:jc w:val="both"/>
        <w:rPr>
          <w:rFonts w:ascii="Palatino Linotype" w:hAnsi="Palatino Linotype" w:eastAsia="Batang" w:cs="Tahoma"/>
          <w:bCs/>
          <w:i/>
          <w:szCs w:val="22"/>
          <w:lang w:val="es-ES"/>
        </w:rPr>
      </w:pPr>
      <w:r w:rsidRPr="000F2160">
        <w:rPr>
          <w:rFonts w:ascii="Palatino Linotype" w:hAnsi="Palatino Linotype" w:eastAsia="Batang" w:cs="Tahoma"/>
          <w:bCs/>
          <w:i/>
          <w:szCs w:val="22"/>
          <w:lang w:val="es-ES"/>
        </w:rPr>
        <w:t xml:space="preserve">Zacualpan y </w:t>
      </w:r>
      <w:proofErr w:type="spellStart"/>
      <w:r w:rsidRPr="000F2160">
        <w:rPr>
          <w:rFonts w:ascii="Palatino Linotype" w:hAnsi="Palatino Linotype" w:eastAsia="Batang" w:cs="Tahoma"/>
          <w:bCs/>
          <w:i/>
          <w:szCs w:val="22"/>
          <w:lang w:val="es-ES"/>
        </w:rPr>
        <w:t>Zumpahuacán</w:t>
      </w:r>
      <w:proofErr w:type="spellEnd"/>
      <w:r w:rsidRPr="000F2160">
        <w:rPr>
          <w:rFonts w:ascii="Palatino Linotype" w:hAnsi="Palatino Linotype" w:eastAsia="Batang" w:cs="Tahoma"/>
          <w:bCs/>
          <w:i/>
          <w:szCs w:val="22"/>
          <w:lang w:val="es-ES"/>
        </w:rPr>
        <w:t>.</w:t>
      </w:r>
    </w:p>
    <w:p w:rsidRPr="000F2160" w:rsidR="004921FC" w:rsidP="00975EEB" w:rsidRDefault="004921FC" w14:paraId="6885DC78" w14:textId="77777777">
      <w:pPr>
        <w:spacing w:line="360" w:lineRule="auto"/>
        <w:ind w:left="567" w:right="539"/>
        <w:jc w:val="both"/>
        <w:rPr>
          <w:rFonts w:ascii="Palatino Linotype" w:hAnsi="Palatino Linotype" w:eastAsia="Batang" w:cs="Tahoma"/>
          <w:bCs/>
          <w:i/>
          <w:szCs w:val="22"/>
          <w:lang w:val="es-ES"/>
        </w:rPr>
      </w:pPr>
      <w:r w:rsidRPr="000F2160">
        <w:rPr>
          <w:rFonts w:ascii="Palatino Linotype" w:hAnsi="Palatino Linotype" w:eastAsia="Batang" w:cs="Tahoma"/>
          <w:bCs/>
          <w:i/>
          <w:szCs w:val="22"/>
          <w:lang w:val="es-ES"/>
        </w:rPr>
        <w:t>II. a IV. …”</w:t>
      </w:r>
    </w:p>
    <w:p w:rsidRPr="000F2160" w:rsidR="004921FC" w:rsidP="00975EEB" w:rsidRDefault="004921FC" w14:paraId="7267C4F4" w14:textId="77777777">
      <w:pPr>
        <w:spacing w:line="360" w:lineRule="auto"/>
        <w:ind w:left="567" w:right="539"/>
        <w:jc w:val="both"/>
        <w:rPr>
          <w:rFonts w:ascii="Palatino Linotype" w:hAnsi="Palatino Linotype" w:eastAsia="Batang" w:cs="Tahoma"/>
          <w:bCs/>
          <w:i/>
          <w:szCs w:val="22"/>
          <w:lang w:val="es-ES"/>
        </w:rPr>
      </w:pPr>
      <w:r w:rsidRPr="000F2160">
        <w:rPr>
          <w:rFonts w:ascii="Palatino Linotype" w:hAnsi="Palatino Linotype" w:eastAsia="Batang" w:cs="Tahoma"/>
          <w:bCs/>
          <w:i/>
          <w:szCs w:val="22"/>
          <w:lang w:val="es-ES"/>
        </w:rPr>
        <w:t>Artículo 17. Corresponden a las delegaciones regionales, en su respectiva circunscripción territorial,</w:t>
      </w:r>
    </w:p>
    <w:p w:rsidRPr="000F2160" w:rsidR="004921FC" w:rsidP="00975EEB" w:rsidRDefault="004921FC" w14:paraId="11FBAAEC" w14:textId="77777777">
      <w:pPr>
        <w:spacing w:line="360" w:lineRule="auto"/>
        <w:ind w:left="567" w:right="539"/>
        <w:jc w:val="both"/>
        <w:rPr>
          <w:rFonts w:ascii="Palatino Linotype" w:hAnsi="Palatino Linotype" w:eastAsia="Batang" w:cs="Tahoma"/>
          <w:bCs/>
          <w:i/>
          <w:szCs w:val="22"/>
          <w:lang w:val="es-ES"/>
        </w:rPr>
      </w:pPr>
      <w:r w:rsidRPr="000F2160">
        <w:rPr>
          <w:rFonts w:ascii="Palatino Linotype" w:hAnsi="Palatino Linotype" w:eastAsia="Batang" w:cs="Tahoma"/>
          <w:bCs/>
          <w:i/>
          <w:szCs w:val="22"/>
          <w:lang w:val="es-ES"/>
        </w:rPr>
        <w:t>las atribuciones siguientes:</w:t>
      </w:r>
      <w:r w:rsidRPr="000F2160">
        <w:rPr>
          <w:rFonts w:ascii="Palatino Linotype" w:hAnsi="Palatino Linotype" w:eastAsia="Batang" w:cs="Tahoma"/>
          <w:bCs/>
          <w:i/>
          <w:szCs w:val="22"/>
          <w:lang w:val="es-ES"/>
        </w:rPr>
        <w:cr/>
        <w:t>XI. Vigilar y supervisar el cumplimiento de las obligaciones encomendadas a los subdelegados de</w:t>
      </w:r>
    </w:p>
    <w:p w:rsidRPr="000F2160" w:rsidR="004921FC" w:rsidP="00975EEB" w:rsidRDefault="004921FC" w14:paraId="7ED8D0F5" w14:textId="77777777">
      <w:pPr>
        <w:spacing w:line="360" w:lineRule="auto"/>
        <w:ind w:left="567" w:right="539"/>
        <w:jc w:val="both"/>
        <w:rPr>
          <w:rFonts w:ascii="Palatino Linotype" w:hAnsi="Palatino Linotype" w:eastAsia="Batang" w:cs="Tahoma"/>
          <w:bCs/>
          <w:i/>
          <w:szCs w:val="22"/>
          <w:lang w:val="es-ES"/>
        </w:rPr>
      </w:pPr>
      <w:r w:rsidRPr="000F2160">
        <w:rPr>
          <w:rFonts w:ascii="Palatino Linotype" w:hAnsi="Palatino Linotype" w:eastAsia="Batang" w:cs="Tahoma"/>
          <w:bCs/>
          <w:i/>
          <w:szCs w:val="22"/>
          <w:lang w:val="es-ES"/>
        </w:rPr>
        <w:t>movilidad.</w:t>
      </w:r>
    </w:p>
    <w:p w:rsidRPr="000F2160" w:rsidR="004921FC" w:rsidP="00975EEB" w:rsidRDefault="004921FC" w14:paraId="5ED5542B" w14:textId="77777777">
      <w:pPr>
        <w:spacing w:line="360" w:lineRule="auto"/>
        <w:ind w:left="567" w:right="539"/>
        <w:jc w:val="both"/>
        <w:rPr>
          <w:rFonts w:ascii="Palatino Linotype" w:hAnsi="Palatino Linotype" w:eastAsia="Batang" w:cs="Tahoma"/>
          <w:bCs/>
          <w:i/>
          <w:szCs w:val="22"/>
          <w:lang w:val="es-ES"/>
        </w:rPr>
      </w:pPr>
      <w:r w:rsidRPr="000F2160">
        <w:rPr>
          <w:rFonts w:ascii="Palatino Linotype" w:hAnsi="Palatino Linotype" w:eastAsia="Batang" w:cs="Tahoma"/>
          <w:bCs/>
          <w:i/>
          <w:szCs w:val="22"/>
          <w:lang w:val="es-ES"/>
        </w:rPr>
        <w:t>XVII. …”</w:t>
      </w:r>
    </w:p>
    <w:p w:rsidRPr="000F2160" w:rsidR="004921FC" w:rsidP="00975EEB" w:rsidRDefault="004921FC" w14:paraId="390AD78E" w14:textId="77777777">
      <w:pPr>
        <w:spacing w:line="360" w:lineRule="auto"/>
        <w:ind w:left="567" w:right="539"/>
        <w:jc w:val="both"/>
        <w:rPr>
          <w:rFonts w:ascii="Palatino Linotype" w:hAnsi="Palatino Linotype" w:eastAsia="Batang" w:cs="Tahoma"/>
          <w:bCs/>
          <w:i/>
          <w:szCs w:val="22"/>
          <w:lang w:val="es-ES"/>
        </w:rPr>
      </w:pPr>
    </w:p>
    <w:p w:rsidRPr="000F2160" w:rsidR="004921FC" w:rsidP="00975EEB" w:rsidRDefault="004921FC" w14:paraId="6FFC2592" w14:textId="2BC85E90">
      <w:pPr>
        <w:spacing w:line="360" w:lineRule="auto"/>
        <w:ind w:right="-28"/>
        <w:jc w:val="both"/>
        <w:rPr>
          <w:rFonts w:ascii="Palatino Linotype" w:hAnsi="Palatino Linotype" w:eastAsia="Batang" w:cs="Tahoma"/>
          <w:bCs/>
          <w:iCs/>
          <w:sz w:val="22"/>
          <w:szCs w:val="22"/>
          <w:lang w:val="es-ES"/>
        </w:rPr>
      </w:pPr>
      <w:r w:rsidRPr="000F2160">
        <w:rPr>
          <w:rFonts w:ascii="Palatino Linotype" w:hAnsi="Palatino Linotype" w:eastAsia="Batang" w:cs="Tahoma"/>
          <w:bCs/>
          <w:iCs/>
          <w:sz w:val="22"/>
          <w:szCs w:val="22"/>
          <w:lang w:val="es-ES"/>
        </w:rPr>
        <w:t xml:space="preserve">De lo anterior se aprecia que es atribución de la Subsecretaría suscribir los documentos relacionados con el otorgamiento de concesiones, permisos, autorizaciones de bases, lanzaderas y derroteros, modificaciones de alargamientos y enlaces de los mismos, así como con las autorizaciones de </w:t>
      </w:r>
      <w:proofErr w:type="spellStart"/>
      <w:r w:rsidRPr="000F2160">
        <w:rPr>
          <w:rFonts w:ascii="Palatino Linotype" w:hAnsi="Palatino Linotype" w:eastAsia="Batang" w:cs="Tahoma"/>
          <w:bCs/>
          <w:iCs/>
          <w:sz w:val="22"/>
          <w:szCs w:val="22"/>
          <w:lang w:val="es-ES"/>
        </w:rPr>
        <w:t>emplacamiento</w:t>
      </w:r>
      <w:proofErr w:type="spellEnd"/>
      <w:r w:rsidRPr="000F2160">
        <w:rPr>
          <w:rFonts w:ascii="Palatino Linotype" w:hAnsi="Palatino Linotype" w:eastAsia="Batang" w:cs="Tahoma"/>
          <w:bCs/>
          <w:iCs/>
          <w:sz w:val="22"/>
          <w:szCs w:val="22"/>
          <w:lang w:val="es-ES"/>
        </w:rPr>
        <w:t>, previo acuerdo con el Secretario y realizar las acciones de verificación correspondientes; por su parte es atribución de la Dirección General de Movilidad Zona I, autorizar y supervisar las visitas de verificación e inspección de vehículos relacionados con el transporte público y revisar que los concesionarios y permisionarios cumplan con el cobro de las tarifas autorizadas y la debida prestación del servicio; así mismo, dicha Dirección General tiene atribuciones para ejercer sus funciones en el municipio de Toluca.</w:t>
      </w:r>
    </w:p>
    <w:p w:rsidRPr="000F2160" w:rsidR="004921FC" w:rsidP="00975EEB" w:rsidRDefault="004921FC" w14:paraId="3AC3535D" w14:textId="77777777">
      <w:pPr>
        <w:spacing w:line="360" w:lineRule="auto"/>
        <w:ind w:right="-28"/>
        <w:jc w:val="both"/>
        <w:rPr>
          <w:rFonts w:ascii="Palatino Linotype" w:hAnsi="Palatino Linotype" w:eastAsia="Batang" w:cs="Tahoma"/>
          <w:bCs/>
          <w:iCs/>
          <w:sz w:val="22"/>
          <w:szCs w:val="22"/>
          <w:lang w:val="es-ES"/>
        </w:rPr>
      </w:pPr>
    </w:p>
    <w:p w:rsidRPr="000F2160" w:rsidR="004921FC" w:rsidP="00975EEB" w:rsidRDefault="004921FC" w14:paraId="7261E30F" w14:textId="36B60E7C">
      <w:pPr>
        <w:spacing w:line="360" w:lineRule="auto"/>
        <w:ind w:right="-28"/>
        <w:jc w:val="both"/>
        <w:rPr>
          <w:rFonts w:ascii="Palatino Linotype" w:hAnsi="Palatino Linotype" w:eastAsia="Batang" w:cs="Tahoma"/>
          <w:bCs/>
          <w:iCs/>
          <w:sz w:val="22"/>
          <w:szCs w:val="22"/>
          <w:lang w:val="es-ES"/>
        </w:rPr>
      </w:pPr>
      <w:r w:rsidRPr="000F2160">
        <w:rPr>
          <w:rFonts w:ascii="Palatino Linotype" w:hAnsi="Palatino Linotype" w:eastAsia="Batang" w:cs="Tahoma"/>
          <w:bCs/>
          <w:iCs/>
          <w:sz w:val="22"/>
          <w:szCs w:val="22"/>
          <w:lang w:val="es-ES"/>
        </w:rPr>
        <w:t>Ahora bien por lo que respecta a los cuestionamientos relacionados con</w:t>
      </w:r>
      <w:r w:rsidR="00791EF2">
        <w:rPr>
          <w:rFonts w:ascii="Palatino Linotype" w:hAnsi="Palatino Linotype" w:eastAsia="Batang" w:cs="Tahoma"/>
          <w:bCs/>
          <w:iCs/>
          <w:sz w:val="22"/>
          <w:szCs w:val="22"/>
          <w:lang w:val="es-ES"/>
        </w:rPr>
        <w:t xml:space="preserve"> </w:t>
      </w:r>
      <w:r w:rsidRPr="000F2160">
        <w:rPr>
          <w:rFonts w:ascii="Palatino Linotype" w:hAnsi="Palatino Linotype" w:eastAsia="Batang" w:cs="Tahoma"/>
          <w:bCs/>
          <w:iCs/>
          <w:sz w:val="22"/>
          <w:szCs w:val="22"/>
          <w:lang w:val="es-ES"/>
        </w:rPr>
        <w:t xml:space="preserve">el nombre, </w:t>
      </w:r>
      <w:proofErr w:type="spellStart"/>
      <w:r w:rsidRPr="000F2160">
        <w:rPr>
          <w:rFonts w:ascii="Palatino Linotype" w:hAnsi="Palatino Linotype" w:eastAsia="Batang" w:cs="Tahoma"/>
          <w:bCs/>
          <w:iCs/>
          <w:sz w:val="22"/>
          <w:szCs w:val="22"/>
          <w:lang w:val="es-ES"/>
        </w:rPr>
        <w:t>Curriculum</w:t>
      </w:r>
      <w:proofErr w:type="spellEnd"/>
      <w:r w:rsidRPr="000F2160">
        <w:rPr>
          <w:rFonts w:ascii="Palatino Linotype" w:hAnsi="Palatino Linotype" w:eastAsia="Batang" w:cs="Tahoma"/>
          <w:bCs/>
          <w:iCs/>
          <w:sz w:val="22"/>
          <w:szCs w:val="22"/>
          <w:lang w:val="es-ES"/>
        </w:rPr>
        <w:t xml:space="preserve"> vitae, oficio de asignación de funciones, sueldo neto mensual del servidor público encargado de la instrumentación de</w:t>
      </w:r>
      <w:r w:rsidR="00791EF2">
        <w:rPr>
          <w:rFonts w:ascii="Palatino Linotype" w:hAnsi="Palatino Linotype" w:eastAsia="Batang" w:cs="Tahoma"/>
          <w:bCs/>
          <w:iCs/>
          <w:sz w:val="22"/>
          <w:szCs w:val="22"/>
          <w:lang w:val="es-ES"/>
        </w:rPr>
        <w:t xml:space="preserve"> </w:t>
      </w:r>
      <w:r w:rsidRPr="000F2160">
        <w:rPr>
          <w:rFonts w:ascii="Palatino Linotype" w:hAnsi="Palatino Linotype" w:eastAsia="Batang" w:cs="Tahoma"/>
          <w:bCs/>
          <w:iCs/>
          <w:sz w:val="22"/>
          <w:szCs w:val="22"/>
          <w:lang w:val="es-ES"/>
        </w:rPr>
        <w:t>Visitas de Inspección y verificación en la región de Toluca, Estado de México y en su caso, las del encargado de por su competencia le corresponda la de la tienda comercial Walmart, toda vez que en su respuesta, el Sujeto Obligado comunicó que no existe documentación alguna relacionada con la base de taxis que se encuentra en el estacionamiento de la tienda Walmart,</w:t>
      </w:r>
      <w:r w:rsidR="00791EF2">
        <w:rPr>
          <w:rFonts w:ascii="Palatino Linotype" w:hAnsi="Palatino Linotype" w:eastAsia="Batang" w:cs="Tahoma"/>
          <w:bCs/>
          <w:iCs/>
          <w:sz w:val="22"/>
          <w:szCs w:val="22"/>
          <w:lang w:val="es-ES"/>
        </w:rPr>
        <w:t xml:space="preserve"> </w:t>
      </w:r>
      <w:r w:rsidRPr="000F2160">
        <w:rPr>
          <w:rFonts w:ascii="Palatino Linotype" w:hAnsi="Palatino Linotype" w:eastAsia="Batang" w:cs="Tahoma"/>
          <w:bCs/>
          <w:iCs/>
          <w:sz w:val="22"/>
          <w:szCs w:val="22"/>
          <w:lang w:val="es-ES"/>
        </w:rPr>
        <w:t xml:space="preserve"> es evidente que no puede existir servidor público relacionado con dichas </w:t>
      </w:r>
      <w:r w:rsidRPr="000F2160" w:rsidR="00C14C0C">
        <w:rPr>
          <w:rFonts w:ascii="Palatino Linotype" w:hAnsi="Palatino Linotype" w:eastAsia="Batang" w:cs="Tahoma"/>
          <w:bCs/>
          <w:iCs/>
          <w:sz w:val="22"/>
          <w:szCs w:val="22"/>
          <w:lang w:val="es-ES"/>
        </w:rPr>
        <w:t>verificaciones</w:t>
      </w:r>
      <w:r w:rsidRPr="000F2160">
        <w:rPr>
          <w:rFonts w:ascii="Palatino Linotype" w:hAnsi="Palatino Linotype" w:eastAsia="Batang" w:cs="Tahoma"/>
          <w:bCs/>
          <w:iCs/>
          <w:sz w:val="22"/>
          <w:szCs w:val="22"/>
          <w:lang w:val="es-ES"/>
        </w:rPr>
        <w:t xml:space="preserve"> al ser inexistentes, </w:t>
      </w:r>
      <w:r w:rsidRPr="000F2160" w:rsidR="00C14C0C">
        <w:rPr>
          <w:rFonts w:ascii="Palatino Linotype" w:hAnsi="Palatino Linotype" w:eastAsia="Batang" w:cs="Tahoma"/>
          <w:bCs/>
          <w:iCs/>
          <w:sz w:val="22"/>
          <w:szCs w:val="22"/>
          <w:lang w:val="es-ES"/>
        </w:rPr>
        <w:t>situación que fue informada por la Jefa del Departamento de Adquisiciones, Control y Suministro de Bienes del Sujeto Obligado.</w:t>
      </w:r>
    </w:p>
    <w:p w:rsidRPr="000F2160" w:rsidR="004921FC" w:rsidP="00975EEB" w:rsidRDefault="004921FC" w14:paraId="40E08CE2" w14:textId="77777777">
      <w:pPr>
        <w:spacing w:line="360" w:lineRule="auto"/>
        <w:ind w:right="-28"/>
        <w:jc w:val="both"/>
        <w:rPr>
          <w:rFonts w:ascii="Palatino Linotype" w:hAnsi="Palatino Linotype" w:eastAsia="Batang" w:cs="Tahoma"/>
          <w:bCs/>
          <w:iCs/>
          <w:sz w:val="22"/>
          <w:szCs w:val="22"/>
          <w:lang w:val="es-ES"/>
        </w:rPr>
      </w:pPr>
    </w:p>
    <w:p w:rsidRPr="000F2160" w:rsidR="004921FC" w:rsidP="00975EEB" w:rsidRDefault="004921FC" w14:paraId="2A567831" w14:textId="6ED8CE46">
      <w:pPr>
        <w:spacing w:line="360" w:lineRule="auto"/>
        <w:ind w:right="-28"/>
        <w:jc w:val="both"/>
        <w:rPr>
          <w:rFonts w:ascii="Palatino Linotype" w:hAnsi="Palatino Linotype" w:eastAsia="Batang" w:cs="Tahoma"/>
          <w:bCs/>
          <w:iCs/>
          <w:sz w:val="22"/>
          <w:szCs w:val="22"/>
          <w:lang w:val="es-ES"/>
        </w:rPr>
      </w:pPr>
      <w:r w:rsidRPr="000F2160">
        <w:rPr>
          <w:rFonts w:ascii="Palatino Linotype" w:hAnsi="Palatino Linotype" w:eastAsia="Batang" w:cs="Tahoma"/>
          <w:bCs/>
          <w:iCs/>
          <w:sz w:val="22"/>
          <w:szCs w:val="22"/>
          <w:lang w:val="es-ES"/>
        </w:rPr>
        <w:t xml:space="preserve">Establecido lo anterior, la respuesta proporcionada por el Sujeto </w:t>
      </w:r>
      <w:proofErr w:type="gramStart"/>
      <w:r w:rsidRPr="000F2160">
        <w:rPr>
          <w:rFonts w:ascii="Palatino Linotype" w:hAnsi="Palatino Linotype" w:eastAsia="Batang" w:cs="Tahoma"/>
          <w:bCs/>
          <w:iCs/>
          <w:sz w:val="22"/>
          <w:szCs w:val="22"/>
          <w:lang w:val="es-ES"/>
        </w:rPr>
        <w:t>Obligado,</w:t>
      </w:r>
      <w:proofErr w:type="gramEnd"/>
      <w:r w:rsidRPr="000F2160">
        <w:rPr>
          <w:rFonts w:ascii="Palatino Linotype" w:hAnsi="Palatino Linotype" w:eastAsia="Batang" w:cs="Tahoma"/>
          <w:bCs/>
          <w:iCs/>
          <w:sz w:val="22"/>
          <w:szCs w:val="22"/>
          <w:lang w:val="es-ES"/>
        </w:rPr>
        <w:t xml:space="preserve"> da atención a todos los puntos requeridos</w:t>
      </w:r>
      <w:r w:rsidR="00791EF2">
        <w:rPr>
          <w:rFonts w:ascii="Palatino Linotype" w:hAnsi="Palatino Linotype" w:eastAsia="Batang" w:cs="Tahoma"/>
          <w:bCs/>
          <w:iCs/>
          <w:sz w:val="22"/>
          <w:szCs w:val="22"/>
          <w:lang w:val="es-ES"/>
        </w:rPr>
        <w:t xml:space="preserve"> </w:t>
      </w:r>
      <w:r w:rsidRPr="000F2160">
        <w:rPr>
          <w:rFonts w:ascii="Palatino Linotype" w:hAnsi="Palatino Linotype" w:eastAsia="Batang" w:cs="Tahoma"/>
          <w:bCs/>
          <w:iCs/>
          <w:sz w:val="22"/>
          <w:szCs w:val="22"/>
          <w:lang w:val="es-ES"/>
        </w:rPr>
        <w:t xml:space="preserve">y de forma congruente con lo solicitado, por lo que se cumple con los principios de congruencia y exhaustividad. </w:t>
      </w:r>
    </w:p>
    <w:p w:rsidRPr="000F2160" w:rsidR="004921FC" w:rsidP="00975EEB" w:rsidRDefault="004921FC" w14:paraId="3D853808" w14:textId="77777777">
      <w:pPr>
        <w:spacing w:line="360" w:lineRule="auto"/>
        <w:ind w:right="-28"/>
        <w:jc w:val="both"/>
        <w:rPr>
          <w:rFonts w:ascii="Palatino Linotype" w:hAnsi="Palatino Linotype" w:eastAsia="Batang" w:cs="Tahoma"/>
          <w:bCs/>
          <w:iCs/>
          <w:sz w:val="22"/>
          <w:szCs w:val="22"/>
          <w:lang w:val="es-ES"/>
        </w:rPr>
      </w:pPr>
    </w:p>
    <w:p w:rsidRPr="000F2160" w:rsidR="004921FC" w:rsidP="00975EEB" w:rsidRDefault="004921FC" w14:paraId="19B9B52D" w14:textId="77777777">
      <w:pPr>
        <w:spacing w:line="360" w:lineRule="auto"/>
        <w:jc w:val="both"/>
        <w:rPr>
          <w:rFonts w:ascii="Palatino Linotype" w:hAnsi="Palatino Linotype" w:cs="Tahoma"/>
          <w:sz w:val="22"/>
          <w:szCs w:val="22"/>
        </w:rPr>
      </w:pPr>
      <w:r w:rsidRPr="000F2160">
        <w:rPr>
          <w:rFonts w:ascii="Palatino Linotype" w:hAnsi="Palatino Linotype" w:cs="Tahoma"/>
          <w:sz w:val="22"/>
          <w:szCs w:val="22"/>
        </w:rPr>
        <w:lastRenderedPageBreak/>
        <w:t>Al respecto, resulta ilustrador el Criterio 02/17, emitido por el Pleno del Instituto de Transparencia, Acceso a la Información Pública y Protección de Datos Personales, de rubro y texto siguientes:</w:t>
      </w:r>
    </w:p>
    <w:p w:rsidRPr="000F2160" w:rsidR="004921FC" w:rsidP="00975EEB" w:rsidRDefault="004921FC" w14:paraId="04683959" w14:textId="77777777">
      <w:pPr>
        <w:pStyle w:val="Prrafodelista"/>
        <w:spacing w:line="360" w:lineRule="auto"/>
        <w:jc w:val="both"/>
        <w:rPr>
          <w:rFonts w:ascii="Palatino Linotype" w:hAnsi="Palatino Linotype" w:cs="Tahoma"/>
          <w:szCs w:val="22"/>
        </w:rPr>
      </w:pPr>
    </w:p>
    <w:p w:rsidRPr="000F2160" w:rsidR="004921FC" w:rsidP="00975EEB" w:rsidRDefault="004921FC" w14:paraId="2D6CAF13" w14:textId="77777777">
      <w:pPr>
        <w:pStyle w:val="Prrafodelista"/>
        <w:spacing w:line="360" w:lineRule="auto"/>
        <w:ind w:right="567"/>
        <w:jc w:val="both"/>
        <w:rPr>
          <w:rFonts w:ascii="Palatino Linotype" w:hAnsi="Palatino Linotype" w:cs="Tahoma"/>
          <w:i/>
          <w:sz w:val="20"/>
          <w:szCs w:val="22"/>
        </w:rPr>
      </w:pPr>
      <w:r w:rsidRPr="000F2160">
        <w:rPr>
          <w:rFonts w:ascii="Palatino Linotype" w:hAnsi="Palatino Linotype" w:cs="Tahoma"/>
          <w:b/>
          <w:i/>
          <w:sz w:val="20"/>
          <w:szCs w:val="22"/>
        </w:rPr>
        <w:t xml:space="preserve">Congruencia y exhaustividad. Sus alcances para garantizar el derecho de acceso a la información. </w:t>
      </w:r>
      <w:r w:rsidRPr="000F2160">
        <w:rPr>
          <w:rFonts w:ascii="Palatino Linotype" w:hAnsi="Palatino Linotype" w:cs="Tahoma"/>
          <w:i/>
          <w:sz w:val="20"/>
          <w:szCs w:val="22"/>
        </w:rPr>
        <w:t>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Pr="000F2160" w:rsidR="004921FC" w:rsidP="00975EEB" w:rsidRDefault="004921FC" w14:paraId="0A88A96C" w14:textId="77777777">
      <w:pPr>
        <w:spacing w:line="360" w:lineRule="auto"/>
        <w:ind w:right="-28"/>
        <w:jc w:val="both"/>
        <w:rPr>
          <w:rFonts w:ascii="Palatino Linotype" w:hAnsi="Palatino Linotype" w:eastAsia="Batang" w:cs="Tahoma"/>
          <w:bCs/>
          <w:iCs/>
          <w:sz w:val="22"/>
          <w:szCs w:val="22"/>
          <w:lang w:val="es-ES"/>
        </w:rPr>
      </w:pPr>
    </w:p>
    <w:p w:rsidRPr="000F2160" w:rsidR="00C14C0C" w:rsidP="00975EEB" w:rsidRDefault="00C14C0C" w14:paraId="0EE97DD2" w14:textId="77777777">
      <w:pPr>
        <w:spacing w:line="360" w:lineRule="auto"/>
        <w:jc w:val="both"/>
        <w:rPr>
          <w:rFonts w:ascii="Palatino Linotype" w:hAnsi="Palatino Linotype" w:eastAsia="Batang" w:cs="Tahoma"/>
          <w:bCs/>
          <w:sz w:val="22"/>
          <w:szCs w:val="22"/>
          <w:lang w:val="es-ES"/>
        </w:rPr>
      </w:pPr>
      <w:r w:rsidRPr="000F2160">
        <w:rPr>
          <w:rFonts w:ascii="Palatino Linotype" w:hAnsi="Palatino Linotype" w:eastAsia="Batang" w:cs="Tahoma"/>
          <w:bCs/>
          <w:sz w:val="22"/>
          <w:szCs w:val="22"/>
          <w:lang w:val="es-ES"/>
        </w:rPr>
        <w:t>Por lo tocante al pronunciamiento anterior, este Órgano Garante no está facultado para manifestarse sobre la veracidad de lo afirmado por parte del Sujeto Obligado pues no existe precepto legal alguno en la Ley de la materia que lo faculte para ello.</w:t>
      </w:r>
    </w:p>
    <w:p w:rsidRPr="000F2160" w:rsidR="00C14C0C" w:rsidP="00975EEB" w:rsidRDefault="00C14C0C" w14:paraId="2E8CA3AD" w14:textId="77777777">
      <w:pPr>
        <w:spacing w:line="360" w:lineRule="auto"/>
        <w:jc w:val="both"/>
        <w:rPr>
          <w:rFonts w:ascii="Palatino Linotype" w:hAnsi="Palatino Linotype" w:eastAsia="Batang" w:cs="Tahoma"/>
          <w:bCs/>
          <w:sz w:val="22"/>
          <w:szCs w:val="22"/>
          <w:lang w:val="es-ES"/>
        </w:rPr>
      </w:pPr>
    </w:p>
    <w:p w:rsidRPr="000F2160" w:rsidR="00C14C0C" w:rsidP="00975EEB" w:rsidRDefault="00C14C0C" w14:paraId="646FFB23" w14:textId="77777777">
      <w:pPr>
        <w:spacing w:line="360" w:lineRule="auto"/>
        <w:jc w:val="both"/>
        <w:rPr>
          <w:rFonts w:ascii="Palatino Linotype" w:hAnsi="Palatino Linotype" w:eastAsia="Batang" w:cs="Tahoma"/>
          <w:bCs/>
          <w:sz w:val="22"/>
          <w:szCs w:val="22"/>
          <w:lang w:val="es-ES"/>
        </w:rPr>
      </w:pPr>
      <w:r w:rsidRPr="000F2160">
        <w:rPr>
          <w:rFonts w:ascii="Palatino Linotype" w:hAnsi="Palatino Linotype" w:eastAsia="Batang" w:cs="Tahoma"/>
          <w:bCs/>
          <w:sz w:val="22"/>
          <w:szCs w:val="22"/>
          <w:lang w:val="es-ES"/>
        </w:rPr>
        <w:t xml:space="preserve">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rsidRPr="000F2160" w:rsidR="00C14C0C" w:rsidP="00975EEB" w:rsidRDefault="00C14C0C" w14:paraId="37025F02" w14:textId="77777777">
      <w:pPr>
        <w:spacing w:line="360" w:lineRule="auto"/>
        <w:jc w:val="both"/>
        <w:rPr>
          <w:rFonts w:ascii="Palatino Linotype" w:hAnsi="Palatino Linotype" w:eastAsia="Batang" w:cs="Tahoma"/>
          <w:bCs/>
          <w:sz w:val="22"/>
          <w:szCs w:val="22"/>
          <w:lang w:val="es-ES"/>
        </w:rPr>
      </w:pPr>
    </w:p>
    <w:p w:rsidRPr="000F2160" w:rsidR="00C14C0C" w:rsidP="00975EEB" w:rsidRDefault="00C14C0C" w14:paraId="71039BC7" w14:textId="77777777">
      <w:pPr>
        <w:spacing w:line="360" w:lineRule="auto"/>
        <w:ind w:left="567" w:right="539"/>
        <w:jc w:val="both"/>
        <w:rPr>
          <w:rFonts w:ascii="Palatino Linotype" w:hAnsi="Palatino Linotype" w:eastAsia="Batang" w:cs="Tahoma"/>
          <w:bCs/>
          <w:i/>
          <w:szCs w:val="22"/>
          <w:lang w:val="es-ES"/>
        </w:rPr>
      </w:pPr>
      <w:r w:rsidRPr="000F2160">
        <w:rPr>
          <w:rFonts w:ascii="Palatino Linotype" w:hAnsi="Palatino Linotype" w:eastAsia="Batang" w:cs="Tahoma"/>
          <w:bCs/>
          <w:i/>
          <w:szCs w:val="22"/>
          <w:lang w:val="es-ES"/>
        </w:rPr>
        <w:t xml:space="preserve">“El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w:t>
      </w:r>
      <w:r w:rsidRPr="000F2160">
        <w:rPr>
          <w:rFonts w:ascii="Palatino Linotype" w:hAnsi="Palatino Linotype" w:eastAsia="Batang" w:cs="Tahoma"/>
          <w:bCs/>
          <w:i/>
          <w:szCs w:val="22"/>
          <w:lang w:val="es-ES"/>
        </w:rPr>
        <w:lastRenderedPageBreak/>
        <w:t>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Pr="000F2160" w:rsidR="00C14C0C" w:rsidP="00975EEB" w:rsidRDefault="00C14C0C" w14:paraId="327C0925" w14:textId="77777777">
      <w:pPr>
        <w:spacing w:line="360" w:lineRule="auto"/>
        <w:jc w:val="both"/>
        <w:rPr>
          <w:rFonts w:ascii="Palatino Linotype" w:hAnsi="Palatino Linotype" w:eastAsia="Batang" w:cs="Tahoma"/>
          <w:bCs/>
          <w:sz w:val="22"/>
          <w:szCs w:val="22"/>
          <w:lang w:val="es-ES"/>
        </w:rPr>
      </w:pPr>
    </w:p>
    <w:p w:rsidRPr="000F2160" w:rsidR="00C14C0C" w:rsidP="00975EEB" w:rsidRDefault="00C14C0C" w14:paraId="5B77A0FD" w14:textId="77777777">
      <w:pPr>
        <w:spacing w:line="360" w:lineRule="auto"/>
        <w:jc w:val="both"/>
        <w:rPr>
          <w:rFonts w:ascii="Palatino Linotype" w:hAnsi="Palatino Linotype" w:eastAsia="Batang" w:cs="Tahoma"/>
          <w:bCs/>
          <w:sz w:val="22"/>
          <w:szCs w:val="22"/>
          <w:lang w:val="es-ES"/>
        </w:rPr>
      </w:pPr>
      <w:r w:rsidRPr="000F2160">
        <w:rPr>
          <w:rFonts w:ascii="Palatino Linotype" w:hAnsi="Palatino Linotype" w:eastAsia="Batang" w:cs="Tahoma"/>
          <w:bCs/>
          <w:sz w:val="22"/>
          <w:szCs w:val="22"/>
          <w:lang w:val="es-ES"/>
        </w:rPr>
        <w:t>Aunado lo anterior y de la manifestación realizada por el Sujeto Obligado, este Pleno considera que constituye una expresión en sentido negativo, ya que, es claro que dicha manifestación se encuentran relacionadas de manera directa e inmediata con la solicitud de acceso a la información en estudio.</w:t>
      </w:r>
    </w:p>
    <w:p w:rsidRPr="000F2160" w:rsidR="00C14C0C" w:rsidP="00975EEB" w:rsidRDefault="00C14C0C" w14:paraId="1767EDDE" w14:textId="77777777">
      <w:pPr>
        <w:spacing w:line="360" w:lineRule="auto"/>
        <w:jc w:val="both"/>
        <w:rPr>
          <w:rFonts w:ascii="Palatino Linotype" w:hAnsi="Palatino Linotype" w:eastAsia="Batang" w:cs="Tahoma"/>
          <w:bCs/>
          <w:sz w:val="22"/>
          <w:szCs w:val="22"/>
          <w:lang w:val="es-ES"/>
        </w:rPr>
      </w:pPr>
    </w:p>
    <w:p w:rsidRPr="000F2160" w:rsidR="00C14C0C" w:rsidP="00975EEB" w:rsidRDefault="00C14C0C" w14:paraId="091D1CF7" w14:textId="77777777">
      <w:pPr>
        <w:spacing w:line="360" w:lineRule="auto"/>
        <w:jc w:val="both"/>
        <w:rPr>
          <w:rFonts w:ascii="Palatino Linotype" w:hAnsi="Palatino Linotype" w:eastAsia="Batang" w:cs="Tahoma"/>
          <w:bCs/>
          <w:sz w:val="22"/>
          <w:szCs w:val="22"/>
          <w:lang w:val="es-ES"/>
        </w:rPr>
      </w:pPr>
      <w:r w:rsidRPr="000F2160">
        <w:rPr>
          <w:rFonts w:ascii="Palatino Linotype" w:hAnsi="Palatino Linotype" w:eastAsia="Batang" w:cs="Tahoma"/>
          <w:bCs/>
          <w:sz w:val="22"/>
          <w:szCs w:val="22"/>
          <w:lang w:val="es-ES"/>
        </w:rPr>
        <w:t>Así, al tratarse de hechos negativos, es evidente que la información solicitada no puede fácticamente obrar en los archivos del Sujeto Obligado, ya que no puede probarse por ser lógica y materialmente imposible; asimismo, no se trata de un caso por el cual la negación del hecho implique la afirmación del mismo, simplemente se está ante una notoria y evidente inexistencia fáctica de la información solicitada.</w:t>
      </w:r>
    </w:p>
    <w:p w:rsidRPr="000F2160" w:rsidR="00C14C0C" w:rsidP="00975EEB" w:rsidRDefault="00C14C0C" w14:paraId="3CECF5DD" w14:textId="77777777">
      <w:pPr>
        <w:spacing w:line="360" w:lineRule="auto"/>
        <w:jc w:val="both"/>
        <w:rPr>
          <w:rFonts w:ascii="Palatino Linotype" w:hAnsi="Palatino Linotype" w:eastAsia="Batang" w:cs="Tahoma"/>
          <w:bCs/>
          <w:sz w:val="22"/>
          <w:szCs w:val="22"/>
          <w:lang w:val="es-ES"/>
        </w:rPr>
      </w:pPr>
    </w:p>
    <w:p w:rsidRPr="000F2160" w:rsidR="00C14C0C" w:rsidP="00975EEB" w:rsidRDefault="00C14C0C" w14:paraId="69A0F9B9" w14:textId="77777777">
      <w:pPr>
        <w:spacing w:line="360" w:lineRule="auto"/>
        <w:jc w:val="both"/>
        <w:rPr>
          <w:rFonts w:ascii="Palatino Linotype" w:hAnsi="Palatino Linotype" w:eastAsia="Batang" w:cs="Tahoma"/>
          <w:bCs/>
          <w:sz w:val="22"/>
          <w:szCs w:val="22"/>
          <w:lang w:val="es-ES"/>
        </w:rPr>
      </w:pPr>
      <w:r w:rsidRPr="000F2160">
        <w:rPr>
          <w:rFonts w:ascii="Palatino Linotype" w:hAnsi="Palatino Linotype" w:eastAsia="Batang" w:cs="Tahoma"/>
          <w:bCs/>
          <w:sz w:val="22"/>
          <w:szCs w:val="22"/>
          <w:lang w:val="es-ES"/>
        </w:rPr>
        <w:t>En relación con lo anterior, se entiende que el Sujeto Obligado se encuentra imposibilitado de hacer entrega de la información específica que solicita el Particular, en razón de que esta no obra en sus archivos, atento a lo establecido en el artículo 12, párrafo segundo, de la Ley de Transparencia y Acceso a la Información Pública del Estado de México y Municipios, la cual establece que los sujetos obligados sólo proporcionarán la información pública que se les requiera y que obre en sus archivos.</w:t>
      </w:r>
    </w:p>
    <w:p w:rsidRPr="000F2160" w:rsidR="00C14C0C" w:rsidP="00975EEB" w:rsidRDefault="00C14C0C" w14:paraId="5F991143" w14:textId="77777777">
      <w:pPr>
        <w:spacing w:line="360" w:lineRule="auto"/>
        <w:jc w:val="both"/>
        <w:rPr>
          <w:rFonts w:ascii="Palatino Linotype" w:hAnsi="Palatino Linotype" w:eastAsia="Batang" w:cs="Tahoma"/>
          <w:bCs/>
          <w:sz w:val="22"/>
          <w:szCs w:val="22"/>
          <w:lang w:val="es-ES"/>
        </w:rPr>
      </w:pPr>
    </w:p>
    <w:p w:rsidRPr="000F2160" w:rsidR="00C14C0C" w:rsidP="00975EEB" w:rsidRDefault="00C14C0C" w14:paraId="0E381621" w14:textId="77777777">
      <w:pPr>
        <w:spacing w:line="360" w:lineRule="auto"/>
        <w:ind w:left="567" w:right="539"/>
        <w:jc w:val="both"/>
        <w:rPr>
          <w:rFonts w:ascii="Palatino Linotype" w:hAnsi="Palatino Linotype" w:eastAsia="Batang" w:cs="Tahoma"/>
          <w:bCs/>
          <w:i/>
          <w:szCs w:val="22"/>
          <w:lang w:val="es-ES"/>
        </w:rPr>
      </w:pPr>
      <w:r w:rsidRPr="000F2160">
        <w:rPr>
          <w:rFonts w:ascii="Palatino Linotype" w:hAnsi="Palatino Linotype" w:eastAsia="Batang" w:cs="Tahoma"/>
          <w:bCs/>
          <w:i/>
          <w:szCs w:val="22"/>
          <w:lang w:val="es-ES"/>
        </w:rPr>
        <w:lastRenderedPageBreak/>
        <w:t xml:space="preserve">Artículo 12. Quienes generen, recopilen, administren, manejen, procesen, archiven o conserven información pública serán responsables de la misma en los términos de las disposiciones jurídicas aplicables. </w:t>
      </w:r>
    </w:p>
    <w:p w:rsidRPr="000F2160" w:rsidR="00C14C0C" w:rsidP="00975EEB" w:rsidRDefault="00C14C0C" w14:paraId="18B59ADA" w14:textId="77777777">
      <w:pPr>
        <w:spacing w:line="360" w:lineRule="auto"/>
        <w:ind w:left="567" w:right="539"/>
        <w:jc w:val="both"/>
        <w:rPr>
          <w:rFonts w:ascii="Palatino Linotype" w:hAnsi="Palatino Linotype" w:eastAsia="Batang" w:cs="Tahoma"/>
          <w:bCs/>
          <w:i/>
          <w:szCs w:val="22"/>
          <w:lang w:val="es-ES"/>
        </w:rPr>
      </w:pPr>
      <w:r w:rsidRPr="000F2160">
        <w:rPr>
          <w:rFonts w:ascii="Palatino Linotype" w:hAnsi="Palatino Linotype" w:eastAsia="Batang" w:cs="Tahoma"/>
          <w:bCs/>
          <w:i/>
          <w:szCs w:val="22"/>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Pr="000F2160" w:rsidR="004921FC" w:rsidP="00975EEB" w:rsidRDefault="004921FC" w14:paraId="37D842FE" w14:textId="77777777">
      <w:pPr>
        <w:spacing w:line="360" w:lineRule="auto"/>
        <w:ind w:right="-28"/>
        <w:jc w:val="both"/>
        <w:rPr>
          <w:rFonts w:ascii="Palatino Linotype" w:hAnsi="Palatino Linotype" w:eastAsia="Batang" w:cs="Tahoma"/>
          <w:bCs/>
          <w:iCs/>
          <w:sz w:val="22"/>
          <w:szCs w:val="22"/>
          <w:lang w:val="es-ES"/>
        </w:rPr>
      </w:pPr>
    </w:p>
    <w:p w:rsidRPr="000F2160" w:rsidR="00826D80" w:rsidP="00975EEB" w:rsidRDefault="00826D80" w14:paraId="0475D4B2" w14:textId="3508965D">
      <w:pPr>
        <w:spacing w:line="360" w:lineRule="auto"/>
        <w:jc w:val="both"/>
        <w:rPr>
          <w:rFonts w:ascii="Palatino Linotype" w:hAnsi="Palatino Linotype" w:eastAsia="Batang" w:cs="Tahoma"/>
          <w:bCs/>
          <w:sz w:val="24"/>
          <w:szCs w:val="22"/>
          <w:lang w:val="es-ES"/>
        </w:rPr>
      </w:pPr>
      <w:r w:rsidRPr="000F2160">
        <w:rPr>
          <w:rFonts w:ascii="Palatino Linotype" w:hAnsi="Palatino Linotype" w:eastAsia="Batang" w:cs="Tahoma"/>
          <w:bCs/>
          <w:iCs/>
          <w:sz w:val="22"/>
          <w:szCs w:val="22"/>
          <w:lang w:eastAsia="es-ES_tradnl"/>
        </w:rPr>
        <w:t xml:space="preserve">Cabe precisar que de las razones o motivos de inconformidad planteados por el Particular; se advierten expresiones que indican una </w:t>
      </w:r>
      <w:proofErr w:type="gramStart"/>
      <w:r w:rsidRPr="000F2160">
        <w:rPr>
          <w:rFonts w:ascii="Palatino Linotype" w:hAnsi="Palatino Linotype" w:eastAsia="Batang" w:cs="Tahoma"/>
          <w:bCs/>
          <w:iCs/>
          <w:sz w:val="22"/>
          <w:szCs w:val="22"/>
          <w:lang w:eastAsia="es-ES_tradnl"/>
        </w:rPr>
        <w:t>opinión personal</w:t>
      </w:r>
      <w:proofErr w:type="gramEnd"/>
      <w:r w:rsidRPr="000F2160">
        <w:rPr>
          <w:rFonts w:ascii="Palatino Linotype" w:hAnsi="Palatino Linotype" w:eastAsia="Batang" w:cs="Tahoma"/>
          <w:bCs/>
          <w:iCs/>
          <w:sz w:val="22"/>
          <w:szCs w:val="22"/>
          <w:lang w:eastAsia="es-ES_tradnl"/>
        </w:rPr>
        <w:t xml:space="preserve"> y de carácter subjetivo, las cuales no son motivo de análisis pues se tratan de apreciaciones subjetivas y particulares del Recurrente; las cuales, no son materia de transparencia, ni acceso a la información pública; </w:t>
      </w:r>
    </w:p>
    <w:p w:rsidRPr="000F2160" w:rsidR="00826D80" w:rsidP="00975EEB" w:rsidRDefault="00826D80" w14:paraId="376D70F4" w14:textId="77777777">
      <w:pPr>
        <w:spacing w:line="360" w:lineRule="auto"/>
        <w:jc w:val="both"/>
        <w:rPr>
          <w:rFonts w:ascii="Palatino Linotype" w:hAnsi="Palatino Linotype" w:eastAsia="Batang" w:cs="Tahoma"/>
          <w:bCs/>
          <w:sz w:val="22"/>
          <w:szCs w:val="22"/>
          <w:lang w:val="es-ES"/>
        </w:rPr>
      </w:pPr>
    </w:p>
    <w:p w:rsidRPr="000F2160" w:rsidR="00826D80" w:rsidP="00975EEB" w:rsidRDefault="00826D80" w14:paraId="318B7C72" w14:textId="363E3129">
      <w:pPr>
        <w:spacing w:line="360" w:lineRule="auto"/>
        <w:jc w:val="both"/>
        <w:rPr>
          <w:rFonts w:ascii="Palatino Linotype" w:hAnsi="Palatino Linotype" w:eastAsia="Batang" w:cs="Tahoma"/>
          <w:bCs/>
          <w:sz w:val="22"/>
          <w:szCs w:val="22"/>
          <w:lang w:val="es-ES"/>
        </w:rPr>
      </w:pPr>
      <w:r w:rsidRPr="000F2160">
        <w:rPr>
          <w:rFonts w:ascii="Palatino Linotype" w:hAnsi="Palatino Linotype" w:eastAsia="Batang" w:cs="Tahoma"/>
          <w:bCs/>
          <w:sz w:val="22"/>
          <w:szCs w:val="22"/>
          <w:lang w:val="es-ES"/>
        </w:rPr>
        <w:t xml:space="preserve">Por lo que este Instituto considera procedente </w:t>
      </w:r>
      <w:r w:rsidRPr="000F2160">
        <w:rPr>
          <w:rFonts w:ascii="Palatino Linotype" w:hAnsi="Palatino Linotype" w:eastAsia="Batang" w:cs="Tahoma"/>
          <w:b/>
          <w:bCs/>
          <w:sz w:val="22"/>
          <w:szCs w:val="22"/>
          <w:lang w:val="es-ES"/>
        </w:rPr>
        <w:t xml:space="preserve">CONFIRMAR </w:t>
      </w:r>
      <w:r w:rsidRPr="000F2160">
        <w:rPr>
          <w:rFonts w:ascii="Palatino Linotype" w:hAnsi="Palatino Linotype" w:eastAsia="Batang" w:cs="Tahoma"/>
          <w:bCs/>
          <w:sz w:val="22"/>
          <w:szCs w:val="22"/>
          <w:lang w:val="es-ES"/>
        </w:rPr>
        <w:t xml:space="preserve">la respuesta a la solicitud de información pública </w:t>
      </w:r>
      <w:r w:rsidRPr="000F2160">
        <w:rPr>
          <w:rFonts w:ascii="Palatino Linotype" w:hAnsi="Palatino Linotype" w:eastAsia="Batang" w:cs="Tahoma"/>
          <w:b/>
          <w:bCs/>
          <w:sz w:val="22"/>
          <w:szCs w:val="22"/>
          <w:lang w:val="es-ES"/>
        </w:rPr>
        <w:t>00301/SMOV/IP/2021</w:t>
      </w:r>
      <w:r w:rsidRPr="000F2160">
        <w:rPr>
          <w:rFonts w:ascii="Palatino Linotype" w:hAnsi="Palatino Linotype" w:eastAsia="Batang" w:cs="Tahoma"/>
          <w:bCs/>
          <w:sz w:val="22"/>
          <w:szCs w:val="22"/>
          <w:lang w:val="es-ES"/>
        </w:rPr>
        <w:t>,</w:t>
      </w:r>
      <w:r w:rsidR="00791EF2">
        <w:rPr>
          <w:rFonts w:ascii="Palatino Linotype" w:hAnsi="Palatino Linotype" w:eastAsia="Batang" w:cs="Tahoma"/>
          <w:bCs/>
          <w:sz w:val="22"/>
          <w:szCs w:val="22"/>
          <w:lang w:val="es-ES"/>
        </w:rPr>
        <w:t xml:space="preserve"> </w:t>
      </w:r>
      <w:r w:rsidRPr="000F2160">
        <w:rPr>
          <w:rFonts w:ascii="Palatino Linotype" w:hAnsi="Palatino Linotype" w:eastAsia="Batang" w:cs="Tahoma"/>
          <w:bCs/>
          <w:sz w:val="22"/>
          <w:szCs w:val="22"/>
          <w:lang w:val="es-ES"/>
        </w:rPr>
        <w:t>por lo que refi</w:t>
      </w:r>
      <w:r w:rsidRPr="000F2160" w:rsidR="00A9750F">
        <w:rPr>
          <w:rFonts w:ascii="Palatino Linotype" w:hAnsi="Palatino Linotype" w:eastAsia="Batang" w:cs="Tahoma"/>
          <w:bCs/>
          <w:sz w:val="22"/>
          <w:szCs w:val="22"/>
          <w:lang w:val="es-ES"/>
        </w:rPr>
        <w:t>ere a la información solicitada en relación con la base de taxis ubicada en el estacionamiento de la tienda Walmart ubicada en Avenida de Alfredo del Mazo de Toluca, Estado de México.</w:t>
      </w:r>
    </w:p>
    <w:p w:rsidRPr="000F2160" w:rsidR="00A9750F" w:rsidP="00975EEB" w:rsidRDefault="00A9750F" w14:paraId="34B28635" w14:textId="77777777">
      <w:pPr>
        <w:spacing w:line="360" w:lineRule="auto"/>
        <w:jc w:val="both"/>
        <w:rPr>
          <w:rFonts w:ascii="Palatino Linotype" w:hAnsi="Palatino Linotype" w:eastAsia="Batang" w:cs="Tahoma"/>
          <w:bCs/>
          <w:sz w:val="22"/>
          <w:szCs w:val="22"/>
          <w:lang w:val="es-ES"/>
        </w:rPr>
      </w:pPr>
    </w:p>
    <w:p w:rsidRPr="000F2160" w:rsidR="00A9750F" w:rsidP="00975EEB" w:rsidRDefault="00A9750F" w14:paraId="2CD6D68B" w14:textId="16F7E9AF">
      <w:pPr>
        <w:spacing w:line="360" w:lineRule="auto"/>
        <w:jc w:val="both"/>
        <w:rPr>
          <w:rFonts w:ascii="Palatino Linotype" w:hAnsi="Palatino Linotype" w:eastAsia="Batang" w:cs="Tahoma"/>
          <w:bCs/>
          <w:sz w:val="22"/>
          <w:szCs w:val="22"/>
          <w:lang w:val="es-ES"/>
        </w:rPr>
      </w:pPr>
      <w:r w:rsidRPr="000F2160">
        <w:rPr>
          <w:rFonts w:ascii="Palatino Linotype" w:hAnsi="Palatino Linotype" w:eastAsia="Batang" w:cs="Tahoma"/>
          <w:bCs/>
          <w:sz w:val="22"/>
          <w:szCs w:val="22"/>
          <w:lang w:val="es-ES"/>
        </w:rPr>
        <w:t>Así mismo,</w:t>
      </w:r>
      <w:r w:rsidR="00791EF2">
        <w:rPr>
          <w:rFonts w:ascii="Palatino Linotype" w:hAnsi="Palatino Linotype" w:eastAsia="Batang" w:cs="Tahoma"/>
          <w:bCs/>
          <w:sz w:val="22"/>
          <w:szCs w:val="22"/>
          <w:lang w:val="es-ES"/>
        </w:rPr>
        <w:t xml:space="preserve"> </w:t>
      </w:r>
      <w:r w:rsidRPr="000F2160">
        <w:rPr>
          <w:rFonts w:ascii="Palatino Linotype" w:hAnsi="Palatino Linotype" w:eastAsia="Batang" w:cs="Tahoma"/>
          <w:bCs/>
          <w:sz w:val="22"/>
          <w:szCs w:val="22"/>
          <w:lang w:val="es-ES"/>
        </w:rPr>
        <w:t>se dejan a salvo los derechos del</w:t>
      </w:r>
      <w:r w:rsidR="00791EF2">
        <w:rPr>
          <w:rFonts w:ascii="Palatino Linotype" w:hAnsi="Palatino Linotype" w:eastAsia="Batang" w:cs="Tahoma"/>
          <w:bCs/>
          <w:sz w:val="22"/>
          <w:szCs w:val="22"/>
          <w:lang w:val="es-ES"/>
        </w:rPr>
        <w:t xml:space="preserve"> </w:t>
      </w:r>
      <w:r w:rsidRPr="000F2160">
        <w:rPr>
          <w:rFonts w:ascii="Palatino Linotype" w:hAnsi="Palatino Linotype" w:eastAsia="Batang" w:cs="Tahoma"/>
          <w:bCs/>
          <w:sz w:val="22"/>
          <w:szCs w:val="22"/>
          <w:lang w:val="es-ES"/>
        </w:rPr>
        <w:t xml:space="preserve">Recurrente para que, en caso de considerarlo conveniente, realice nueva solicitud de información al Sujeto Obligado, Ayuntamiento de Toluca, quien como ha quedado establecido, cuenta con atribuciones para conocer de la base de taxis objeto de la solicitud de información ubicada en el estacionamiento cuya ubicación ha quedado establecida. </w:t>
      </w:r>
    </w:p>
    <w:p w:rsidRPr="000F2160" w:rsidR="00A9750F" w:rsidP="00975EEB" w:rsidRDefault="00A9750F" w14:paraId="7591A651" w14:textId="77777777">
      <w:pPr>
        <w:spacing w:line="360" w:lineRule="auto"/>
        <w:jc w:val="both"/>
        <w:rPr>
          <w:rFonts w:ascii="Palatino Linotype" w:hAnsi="Palatino Linotype" w:eastAsia="Batang" w:cs="Tahoma"/>
          <w:b/>
          <w:bCs/>
          <w:sz w:val="22"/>
          <w:szCs w:val="22"/>
          <w:lang w:val="es-ES"/>
        </w:rPr>
      </w:pPr>
    </w:p>
    <w:p w:rsidRPr="000F2160" w:rsidR="00826D80" w:rsidP="00975EEB" w:rsidRDefault="00826D80" w14:paraId="4F31E2FA" w14:textId="77777777">
      <w:pPr>
        <w:spacing w:line="360" w:lineRule="auto"/>
        <w:jc w:val="both"/>
        <w:rPr>
          <w:rFonts w:ascii="Palatino Linotype" w:hAnsi="Palatino Linotype" w:eastAsia="Batang" w:cs="Tahoma"/>
          <w:b/>
          <w:bCs/>
          <w:sz w:val="22"/>
          <w:szCs w:val="22"/>
          <w:lang w:val="es-ES"/>
        </w:rPr>
      </w:pPr>
      <w:r w:rsidRPr="000F2160">
        <w:rPr>
          <w:rFonts w:ascii="Palatino Linotype" w:hAnsi="Palatino Linotype" w:eastAsia="Batang" w:cs="Tahoma"/>
          <w:b/>
          <w:bCs/>
          <w:sz w:val="22"/>
          <w:szCs w:val="22"/>
          <w:lang w:val="es-ES"/>
        </w:rPr>
        <w:t>SEXTO. Decisión.</w:t>
      </w:r>
    </w:p>
    <w:p w:rsidRPr="000F2160" w:rsidR="00826D80" w:rsidP="00975EEB" w:rsidRDefault="00826D80" w14:paraId="47DD6830" w14:textId="77777777">
      <w:pPr>
        <w:spacing w:line="360" w:lineRule="auto"/>
        <w:jc w:val="both"/>
        <w:rPr>
          <w:rFonts w:ascii="Palatino Linotype" w:hAnsi="Palatino Linotype" w:eastAsia="Batang" w:cs="Tahoma"/>
          <w:bCs/>
          <w:sz w:val="22"/>
          <w:szCs w:val="22"/>
          <w:lang w:val="es-ES"/>
        </w:rPr>
      </w:pPr>
    </w:p>
    <w:p w:rsidRPr="000F2160" w:rsidR="00826D80" w:rsidP="00975EEB" w:rsidRDefault="00826D80" w14:paraId="13F2CB56" w14:textId="295BC83F">
      <w:pPr>
        <w:spacing w:line="360" w:lineRule="auto"/>
        <w:jc w:val="both"/>
        <w:rPr>
          <w:rFonts w:ascii="Palatino Linotype" w:hAnsi="Palatino Linotype" w:eastAsia="Batang" w:cs="Tahoma"/>
          <w:bCs/>
          <w:sz w:val="22"/>
          <w:szCs w:val="22"/>
          <w:lang w:val="es-ES"/>
        </w:rPr>
      </w:pPr>
      <w:r w:rsidRPr="000F2160">
        <w:rPr>
          <w:rFonts w:ascii="Palatino Linotype" w:hAnsi="Palatino Linotype" w:eastAsia="Batang" w:cs="Tahoma"/>
          <w:bCs/>
          <w:sz w:val="22"/>
          <w:szCs w:val="22"/>
          <w:lang w:val="es-ES"/>
        </w:rPr>
        <w:t>Con fundamento en el artículo 186, fracción II, de la Ley de Transparencia y Acceso a la Información Pública del Estado de México y Municipios, resulta procedente</w:t>
      </w:r>
      <w:r w:rsidR="00791EF2">
        <w:rPr>
          <w:rFonts w:ascii="Palatino Linotype" w:hAnsi="Palatino Linotype" w:eastAsia="Batang" w:cs="Tahoma"/>
          <w:bCs/>
          <w:sz w:val="22"/>
          <w:szCs w:val="22"/>
          <w:lang w:val="es-ES"/>
        </w:rPr>
        <w:t xml:space="preserve"> </w:t>
      </w:r>
      <w:r w:rsidRPr="000F2160">
        <w:rPr>
          <w:rFonts w:ascii="Palatino Linotype" w:hAnsi="Palatino Linotype" w:eastAsia="Batang" w:cs="Tahoma"/>
          <w:b/>
          <w:bCs/>
          <w:sz w:val="22"/>
          <w:szCs w:val="22"/>
          <w:lang w:val="es-ES"/>
        </w:rPr>
        <w:t xml:space="preserve">CONFIRMAR </w:t>
      </w:r>
      <w:r w:rsidRPr="000F2160">
        <w:rPr>
          <w:rFonts w:ascii="Palatino Linotype" w:hAnsi="Palatino Linotype" w:eastAsia="Batang" w:cs="Tahoma"/>
          <w:bCs/>
          <w:sz w:val="22"/>
          <w:szCs w:val="22"/>
          <w:lang w:val="es-ES"/>
        </w:rPr>
        <w:t xml:space="preserve">la </w:t>
      </w:r>
      <w:r w:rsidRPr="000F2160">
        <w:rPr>
          <w:rFonts w:ascii="Palatino Linotype" w:hAnsi="Palatino Linotype" w:eastAsia="Batang" w:cs="Tahoma"/>
          <w:bCs/>
          <w:sz w:val="22"/>
          <w:szCs w:val="22"/>
          <w:lang w:val="es-ES"/>
        </w:rPr>
        <w:lastRenderedPageBreak/>
        <w:t xml:space="preserve">respuesta a la solicitud de información pública </w:t>
      </w:r>
      <w:r w:rsidRPr="000F2160" w:rsidR="00A9750F">
        <w:rPr>
          <w:rFonts w:ascii="Palatino Linotype" w:hAnsi="Palatino Linotype" w:eastAsia="Batang" w:cs="Tahoma"/>
          <w:b/>
          <w:bCs/>
          <w:sz w:val="22"/>
          <w:szCs w:val="22"/>
          <w:lang w:val="es-ES"/>
        </w:rPr>
        <w:t>00301/SMOV/IP/2021</w:t>
      </w:r>
      <w:r w:rsidRPr="000F2160">
        <w:rPr>
          <w:rFonts w:ascii="Palatino Linotype" w:hAnsi="Palatino Linotype" w:eastAsia="Batang" w:cs="Tahoma"/>
          <w:bCs/>
          <w:sz w:val="22"/>
          <w:szCs w:val="22"/>
          <w:lang w:val="es-ES"/>
        </w:rPr>
        <w:t xml:space="preserve">, por resultar infundadas las razones o motivos de inconformidad hechos valer por el Recurrente, en el Recurso de Revisión </w:t>
      </w:r>
      <w:r w:rsidRPr="000F2160" w:rsidR="00A9750F">
        <w:rPr>
          <w:rFonts w:ascii="Palatino Linotype" w:hAnsi="Palatino Linotype" w:eastAsia="Batang" w:cs="Tahoma"/>
          <w:b/>
          <w:bCs/>
          <w:sz w:val="22"/>
          <w:szCs w:val="22"/>
          <w:lang w:val="es-ES"/>
        </w:rPr>
        <w:t>04866/INFOEM/IP/RR/2021</w:t>
      </w:r>
      <w:r w:rsidRPr="000F2160">
        <w:rPr>
          <w:rFonts w:ascii="Palatino Linotype" w:hAnsi="Palatino Linotype" w:eastAsia="Batang" w:cs="Tahoma"/>
          <w:bCs/>
          <w:sz w:val="22"/>
          <w:szCs w:val="22"/>
          <w:lang w:val="es-ES"/>
        </w:rPr>
        <w:t xml:space="preserve">, en términos del Considerando </w:t>
      </w:r>
      <w:r w:rsidRPr="000F2160">
        <w:rPr>
          <w:rFonts w:ascii="Palatino Linotype" w:hAnsi="Palatino Linotype" w:eastAsia="Batang" w:cs="Tahoma"/>
          <w:b/>
          <w:bCs/>
          <w:sz w:val="22"/>
          <w:szCs w:val="22"/>
          <w:lang w:val="es-ES"/>
        </w:rPr>
        <w:t xml:space="preserve">QUINTO </w:t>
      </w:r>
      <w:r w:rsidRPr="000F2160">
        <w:rPr>
          <w:rFonts w:ascii="Palatino Linotype" w:hAnsi="Palatino Linotype" w:eastAsia="Batang" w:cs="Tahoma"/>
          <w:bCs/>
          <w:sz w:val="22"/>
          <w:szCs w:val="22"/>
          <w:lang w:val="es-ES"/>
        </w:rPr>
        <w:t>de esta Resolución.</w:t>
      </w:r>
    </w:p>
    <w:p w:rsidRPr="000F2160" w:rsidR="00826D80" w:rsidP="00975EEB" w:rsidRDefault="00826D80" w14:paraId="646F6A2C" w14:textId="77777777">
      <w:pPr>
        <w:spacing w:line="360" w:lineRule="auto"/>
        <w:jc w:val="both"/>
        <w:rPr>
          <w:rFonts w:ascii="Palatino Linotype" w:hAnsi="Palatino Linotype" w:eastAsia="Batang" w:cs="Tahoma"/>
          <w:bCs/>
          <w:sz w:val="22"/>
          <w:szCs w:val="22"/>
          <w:lang w:val="es-ES"/>
        </w:rPr>
      </w:pPr>
    </w:p>
    <w:p w:rsidRPr="000F2160" w:rsidR="00826D80" w:rsidP="00975EEB" w:rsidRDefault="00826D80" w14:paraId="21490236" w14:textId="77777777">
      <w:pPr>
        <w:spacing w:line="360" w:lineRule="auto"/>
        <w:jc w:val="both"/>
        <w:rPr>
          <w:rFonts w:ascii="Palatino Linotype" w:hAnsi="Palatino Linotype" w:eastAsia="Batang" w:cs="Tahoma"/>
          <w:bCs/>
          <w:sz w:val="22"/>
          <w:szCs w:val="22"/>
          <w:lang w:val="es-ES"/>
        </w:rPr>
      </w:pPr>
      <w:r w:rsidRPr="000F2160">
        <w:rPr>
          <w:rFonts w:ascii="Palatino Linotype" w:hAnsi="Palatino Linotype" w:eastAsia="Batang" w:cs="Tahoma"/>
          <w:bCs/>
          <w:sz w:val="22"/>
          <w:szCs w:val="22"/>
          <w:lang w:val="es-ES"/>
        </w:rPr>
        <w:t>En este sentido, se hace del conocimiento del Recurrente de forma sencilla, precisa, clara y ciudadana la determinación de este Órgano Garante a su inconformidad:</w:t>
      </w:r>
    </w:p>
    <w:p w:rsidRPr="000F2160" w:rsidR="00826D80" w:rsidP="00975EEB" w:rsidRDefault="00826D80" w14:paraId="08E69E7F" w14:textId="77777777">
      <w:pPr>
        <w:spacing w:line="360" w:lineRule="auto"/>
        <w:jc w:val="both"/>
        <w:rPr>
          <w:rFonts w:ascii="Palatino Linotype" w:hAnsi="Palatino Linotype" w:eastAsia="Batang" w:cs="Tahoma"/>
          <w:bCs/>
          <w:sz w:val="22"/>
          <w:szCs w:val="22"/>
          <w:lang w:val="es-ES"/>
        </w:rPr>
      </w:pPr>
    </w:p>
    <w:p w:rsidRPr="000F2160" w:rsidR="00826D80" w:rsidP="00975EEB" w:rsidRDefault="00826D80" w14:paraId="125B2F8D" w14:textId="77777777">
      <w:pPr>
        <w:spacing w:line="360" w:lineRule="auto"/>
        <w:contextualSpacing/>
        <w:jc w:val="both"/>
        <w:rPr>
          <w:rFonts w:ascii="Palatino Linotype" w:hAnsi="Palatino Linotype" w:eastAsia="Calibri" w:cs="Tahoma"/>
          <w:b/>
          <w:bCs/>
          <w:iCs/>
          <w:sz w:val="22"/>
          <w:szCs w:val="22"/>
          <w:u w:val="single"/>
          <w:lang w:val="es-ES" w:eastAsia="es-ES_tradnl"/>
        </w:rPr>
      </w:pPr>
      <w:r w:rsidRPr="000F2160">
        <w:rPr>
          <w:rFonts w:ascii="Palatino Linotype" w:hAnsi="Palatino Linotype" w:eastAsia="Calibri" w:cs="Tahoma"/>
          <w:b/>
          <w:bCs/>
          <w:iCs/>
          <w:sz w:val="22"/>
          <w:szCs w:val="22"/>
          <w:u w:val="single"/>
          <w:lang w:val="es-ES" w:eastAsia="es-ES_tradnl"/>
        </w:rPr>
        <w:t>Términos de la Resolución para el Recurrente:</w:t>
      </w:r>
    </w:p>
    <w:p w:rsidRPr="000F2160" w:rsidR="00826D80" w:rsidP="00975EEB" w:rsidRDefault="00826D80" w14:paraId="4F3BFDA7" w14:textId="77777777">
      <w:pPr>
        <w:spacing w:line="360" w:lineRule="auto"/>
        <w:contextualSpacing/>
        <w:jc w:val="both"/>
        <w:rPr>
          <w:rFonts w:ascii="Palatino Linotype" w:hAnsi="Palatino Linotype" w:eastAsia="Calibri" w:cs="Tahoma"/>
          <w:b/>
          <w:bCs/>
          <w:iCs/>
          <w:sz w:val="22"/>
          <w:szCs w:val="22"/>
          <w:u w:val="single"/>
          <w:lang w:val="es-ES" w:eastAsia="es-ES_tradnl"/>
        </w:rPr>
      </w:pPr>
    </w:p>
    <w:p w:rsidRPr="000F2160" w:rsidR="00A9750F" w:rsidP="00975EEB" w:rsidRDefault="00826D80" w14:paraId="07FE57BD" w14:textId="30EDA9AC">
      <w:pPr>
        <w:spacing w:line="360" w:lineRule="auto"/>
        <w:contextualSpacing/>
        <w:jc w:val="both"/>
        <w:rPr>
          <w:rFonts w:ascii="Palatino Linotype" w:hAnsi="Palatino Linotype" w:eastAsia="Calibri" w:cs="Tahoma"/>
          <w:iCs/>
          <w:sz w:val="22"/>
          <w:szCs w:val="22"/>
          <w:lang w:val="es-ES" w:eastAsia="es-ES_tradnl"/>
        </w:rPr>
      </w:pPr>
      <w:r w:rsidRPr="000F2160">
        <w:rPr>
          <w:rFonts w:ascii="Palatino Linotype" w:hAnsi="Palatino Linotype" w:eastAsia="Calibri" w:cs="Tahoma"/>
          <w:iCs/>
          <w:sz w:val="22"/>
          <w:szCs w:val="22"/>
          <w:lang w:val="es-ES" w:eastAsia="es-ES_tradnl"/>
        </w:rPr>
        <w:t xml:space="preserve">Este Instituto Garante, determinó </w:t>
      </w:r>
      <w:r w:rsidRPr="000F2160">
        <w:rPr>
          <w:rFonts w:ascii="Palatino Linotype" w:hAnsi="Palatino Linotype" w:eastAsia="Calibri" w:cs="Tahoma"/>
          <w:b/>
          <w:iCs/>
          <w:sz w:val="22"/>
          <w:szCs w:val="22"/>
          <w:lang w:val="es-ES" w:eastAsia="es-ES_tradnl"/>
        </w:rPr>
        <w:t>confirmar</w:t>
      </w:r>
      <w:r w:rsidRPr="000F2160">
        <w:rPr>
          <w:rFonts w:ascii="Palatino Linotype" w:hAnsi="Palatino Linotype" w:eastAsia="Calibri" w:cs="Tahoma"/>
          <w:iCs/>
          <w:sz w:val="22"/>
          <w:szCs w:val="22"/>
          <w:lang w:val="es-ES" w:eastAsia="es-ES_tradnl"/>
        </w:rPr>
        <w:t xml:space="preserve"> la respuesta que le entregó</w:t>
      </w:r>
      <w:r w:rsidRPr="000F2160" w:rsidR="000F2160">
        <w:rPr>
          <w:rFonts w:ascii="Palatino Linotype" w:hAnsi="Palatino Linotype" w:eastAsia="Calibri" w:cs="Tahoma"/>
          <w:iCs/>
          <w:sz w:val="22"/>
          <w:szCs w:val="22"/>
          <w:lang w:val="es-ES" w:eastAsia="es-ES_tradnl"/>
        </w:rPr>
        <w:t xml:space="preserve"> la Secretaría de Movilidad</w:t>
      </w:r>
      <w:r w:rsidRPr="000F2160">
        <w:rPr>
          <w:rFonts w:ascii="Palatino Linotype" w:hAnsi="Palatino Linotype" w:eastAsia="Calibri" w:cs="Tahoma"/>
          <w:iCs/>
          <w:sz w:val="22"/>
          <w:szCs w:val="22"/>
          <w:lang w:val="es-ES" w:eastAsia="es-ES_tradnl"/>
        </w:rPr>
        <w:t>, en virtud de que le fue proporcionada</w:t>
      </w:r>
      <w:r w:rsidR="00791EF2">
        <w:rPr>
          <w:rFonts w:ascii="Palatino Linotype" w:hAnsi="Palatino Linotype" w:eastAsia="Calibri" w:cs="Tahoma"/>
          <w:iCs/>
          <w:sz w:val="22"/>
          <w:szCs w:val="22"/>
          <w:lang w:val="es-ES" w:eastAsia="es-ES_tradnl"/>
        </w:rPr>
        <w:t xml:space="preserve"> </w:t>
      </w:r>
      <w:r w:rsidRPr="000F2160" w:rsidR="00A9750F">
        <w:rPr>
          <w:rFonts w:ascii="Palatino Linotype" w:hAnsi="Palatino Linotype" w:eastAsia="Calibri" w:cs="Tahoma"/>
          <w:iCs/>
          <w:sz w:val="22"/>
          <w:szCs w:val="22"/>
          <w:lang w:val="es-ES" w:eastAsia="es-ES_tradnl"/>
        </w:rPr>
        <w:t xml:space="preserve">en el sentido de que después de realizar una búsqueda en sus expedientes, no se cuenta con documentos relacionados con la base de taxis objeto de la solicitud de información. </w:t>
      </w:r>
    </w:p>
    <w:p w:rsidRPr="000F2160" w:rsidR="00826D80" w:rsidP="00975EEB" w:rsidRDefault="00826D80" w14:paraId="4B7EC9CE" w14:textId="07099F09">
      <w:pPr>
        <w:spacing w:line="360" w:lineRule="auto"/>
        <w:contextualSpacing/>
        <w:jc w:val="both"/>
        <w:rPr>
          <w:rFonts w:ascii="Palatino Linotype" w:hAnsi="Palatino Linotype" w:eastAsia="Calibri" w:cs="Tahoma"/>
          <w:iCs/>
          <w:sz w:val="22"/>
          <w:szCs w:val="22"/>
          <w:lang w:val="es-ES" w:eastAsia="es-ES_tradnl"/>
        </w:rPr>
      </w:pPr>
      <w:r w:rsidRPr="000F2160">
        <w:rPr>
          <w:rFonts w:ascii="Palatino Linotype" w:hAnsi="Palatino Linotype" w:eastAsia="Calibri" w:cs="Tahoma"/>
          <w:iCs/>
          <w:sz w:val="22"/>
          <w:szCs w:val="22"/>
          <w:lang w:val="es-ES" w:eastAsia="es-ES_tradnl"/>
        </w:rPr>
        <w:t xml:space="preserve"> </w:t>
      </w:r>
    </w:p>
    <w:p w:rsidRPr="000F2160" w:rsidR="00826D80" w:rsidP="00975EEB" w:rsidRDefault="00826D80" w14:paraId="523D6582" w14:textId="77777777">
      <w:pPr>
        <w:spacing w:line="360" w:lineRule="auto"/>
        <w:contextualSpacing/>
        <w:jc w:val="both"/>
        <w:rPr>
          <w:rFonts w:ascii="Palatino Linotype" w:hAnsi="Palatino Linotype" w:eastAsia="Calibri" w:cs="Tahoma"/>
          <w:iCs/>
          <w:sz w:val="22"/>
          <w:szCs w:val="22"/>
          <w:lang w:val="es-ES" w:eastAsia="es-ES_tradnl"/>
        </w:rPr>
      </w:pPr>
      <w:r w:rsidRPr="000F2160">
        <w:rPr>
          <w:rFonts w:ascii="Palatino Linotype" w:hAnsi="Palatino Linotype" w:eastAsia="Calibri" w:cs="Tahoma"/>
          <w:iCs/>
          <w:sz w:val="22"/>
          <w:szCs w:val="22"/>
          <w:lang w:val="es-ES" w:eastAsia="es-ES_tradnl"/>
        </w:rPr>
        <w:t>La labor del Instituto de Transparencia Acceso a la Información Pública y Protección de Datos Personales del Estado de México y Municipios, es apoyar a la población para acceder a la información pública y garantizar la protección de sus datos personales.</w:t>
      </w:r>
    </w:p>
    <w:p w:rsidRPr="000F2160" w:rsidR="00826D80" w:rsidP="00975EEB" w:rsidRDefault="00826D80" w14:paraId="186BFBF4" w14:textId="77777777">
      <w:pPr>
        <w:autoSpaceDE w:val="0"/>
        <w:autoSpaceDN w:val="0"/>
        <w:adjustRightInd w:val="0"/>
        <w:spacing w:line="360" w:lineRule="auto"/>
        <w:contextualSpacing/>
        <w:jc w:val="both"/>
        <w:rPr>
          <w:rFonts w:ascii="Palatino Linotype" w:hAnsi="Palatino Linotype" w:eastAsia="Calibri" w:cs="Tahoma"/>
          <w:b/>
          <w:bCs/>
          <w:iCs/>
          <w:sz w:val="22"/>
          <w:szCs w:val="22"/>
          <w:lang w:eastAsia="en-US"/>
        </w:rPr>
      </w:pPr>
    </w:p>
    <w:p w:rsidRPr="000F2160" w:rsidR="00826D80" w:rsidP="00975EEB" w:rsidRDefault="00826D80" w14:paraId="01AD7D50" w14:textId="77777777">
      <w:pPr>
        <w:autoSpaceDE w:val="0"/>
        <w:autoSpaceDN w:val="0"/>
        <w:adjustRightInd w:val="0"/>
        <w:spacing w:line="360" w:lineRule="auto"/>
        <w:contextualSpacing/>
        <w:jc w:val="both"/>
        <w:rPr>
          <w:rFonts w:ascii="Palatino Linotype" w:hAnsi="Palatino Linotype" w:eastAsia="Calibri" w:cs="Tahoma"/>
          <w:bCs/>
          <w:iCs/>
          <w:sz w:val="22"/>
          <w:szCs w:val="22"/>
          <w:lang w:eastAsia="en-US"/>
        </w:rPr>
      </w:pPr>
      <w:r w:rsidRPr="000F2160">
        <w:rPr>
          <w:rFonts w:ascii="Palatino Linotype" w:hAnsi="Palatino Linotype" w:eastAsia="Calibri" w:cs="Tahoma"/>
          <w:bCs/>
          <w:iCs/>
          <w:sz w:val="22"/>
          <w:szCs w:val="22"/>
          <w:lang w:eastAsia="en-US"/>
        </w:rPr>
        <w:t>Por lo expuesto y fundado, este Pleno:</w:t>
      </w:r>
    </w:p>
    <w:p w:rsidRPr="000F2160" w:rsidR="00826D80" w:rsidP="00975EEB" w:rsidRDefault="00826D80" w14:paraId="77AD05FB" w14:textId="77777777">
      <w:pPr>
        <w:spacing w:line="360" w:lineRule="auto"/>
        <w:contextualSpacing/>
        <w:jc w:val="center"/>
        <w:rPr>
          <w:rFonts w:ascii="Palatino Linotype" w:hAnsi="Palatino Linotype" w:eastAsia="Calibri" w:cs="Tahoma"/>
          <w:b/>
          <w:bCs/>
          <w:sz w:val="22"/>
          <w:szCs w:val="22"/>
          <w:lang w:eastAsia="en-US"/>
        </w:rPr>
      </w:pPr>
    </w:p>
    <w:p w:rsidRPr="000F2160" w:rsidR="00826D80" w:rsidP="00975EEB" w:rsidRDefault="00826D80" w14:paraId="43CB5690" w14:textId="77777777">
      <w:pPr>
        <w:spacing w:line="360" w:lineRule="auto"/>
        <w:contextualSpacing/>
        <w:jc w:val="center"/>
        <w:rPr>
          <w:rFonts w:ascii="Palatino Linotype" w:hAnsi="Palatino Linotype" w:eastAsia="Calibri" w:cs="Tahoma"/>
          <w:b/>
          <w:bCs/>
          <w:sz w:val="22"/>
          <w:szCs w:val="22"/>
          <w:lang w:eastAsia="en-US"/>
        </w:rPr>
      </w:pPr>
      <w:r w:rsidRPr="000F2160">
        <w:rPr>
          <w:rFonts w:ascii="Palatino Linotype" w:hAnsi="Palatino Linotype" w:eastAsia="Calibri" w:cs="Tahoma"/>
          <w:b/>
          <w:bCs/>
          <w:sz w:val="22"/>
          <w:szCs w:val="22"/>
          <w:lang w:eastAsia="en-US"/>
        </w:rPr>
        <w:t>R E S U E L V E</w:t>
      </w:r>
    </w:p>
    <w:p w:rsidRPr="000F2160" w:rsidR="00826D80" w:rsidP="00975EEB" w:rsidRDefault="00826D80" w14:paraId="6AC49DC3" w14:textId="77777777">
      <w:pPr>
        <w:spacing w:line="360" w:lineRule="auto"/>
        <w:contextualSpacing/>
        <w:jc w:val="both"/>
        <w:rPr>
          <w:rFonts w:ascii="Palatino Linotype" w:hAnsi="Palatino Linotype" w:eastAsia="Calibri" w:cs="Tahoma"/>
          <w:b/>
          <w:bCs/>
          <w:iCs/>
          <w:sz w:val="22"/>
          <w:szCs w:val="22"/>
          <w:lang w:eastAsia="en-US"/>
        </w:rPr>
      </w:pPr>
    </w:p>
    <w:p w:rsidRPr="000F2160" w:rsidR="00826D80" w:rsidP="00975EEB" w:rsidRDefault="00826D80" w14:paraId="13E53EAC" w14:textId="28ADD071">
      <w:pPr>
        <w:spacing w:line="360" w:lineRule="auto"/>
        <w:contextualSpacing/>
        <w:jc w:val="both"/>
        <w:rPr>
          <w:rFonts w:ascii="Palatino Linotype" w:hAnsi="Palatino Linotype" w:eastAsia="Calibri" w:cs="Tahoma"/>
          <w:bCs/>
          <w:iCs/>
          <w:sz w:val="22"/>
          <w:szCs w:val="22"/>
          <w:lang w:eastAsia="en-US"/>
        </w:rPr>
      </w:pPr>
      <w:r w:rsidRPr="000F2160">
        <w:rPr>
          <w:rFonts w:ascii="Palatino Linotype" w:hAnsi="Palatino Linotype" w:eastAsia="Calibri" w:cs="Tahoma"/>
          <w:b/>
          <w:bCs/>
          <w:iCs/>
          <w:sz w:val="22"/>
          <w:szCs w:val="22"/>
          <w:lang w:eastAsia="en-US"/>
        </w:rPr>
        <w:t xml:space="preserve">PRIMERO. </w:t>
      </w:r>
      <w:r w:rsidRPr="000F2160">
        <w:rPr>
          <w:rFonts w:ascii="Palatino Linotype" w:hAnsi="Palatino Linotype" w:eastAsia="Calibri" w:cs="Tahoma"/>
          <w:bCs/>
          <w:iCs/>
          <w:sz w:val="22"/>
          <w:szCs w:val="22"/>
          <w:lang w:eastAsia="en-US"/>
        </w:rPr>
        <w:t xml:space="preserve">Se </w:t>
      </w:r>
      <w:r w:rsidRPr="000F2160">
        <w:rPr>
          <w:rFonts w:ascii="Palatino Linotype" w:hAnsi="Palatino Linotype" w:eastAsia="Calibri" w:cs="Tahoma"/>
          <w:b/>
          <w:bCs/>
          <w:iCs/>
          <w:sz w:val="22"/>
          <w:szCs w:val="22"/>
          <w:lang w:eastAsia="en-US"/>
        </w:rPr>
        <w:t>CONFIRMA</w:t>
      </w:r>
      <w:r w:rsidRPr="000F2160">
        <w:rPr>
          <w:rFonts w:ascii="Palatino Linotype" w:hAnsi="Palatino Linotype" w:eastAsia="Calibri" w:cs="Tahoma"/>
          <w:bCs/>
          <w:iCs/>
          <w:sz w:val="22"/>
          <w:szCs w:val="22"/>
          <w:lang w:eastAsia="en-US"/>
        </w:rPr>
        <w:t xml:space="preserve"> la respuesta del Sujeto Obligado</w:t>
      </w:r>
      <w:r w:rsidRPr="000F2160">
        <w:rPr>
          <w:rFonts w:ascii="Palatino Linotype" w:hAnsi="Palatino Linotype" w:eastAsia="Calibri" w:cs="Tahoma"/>
          <w:b/>
          <w:bCs/>
          <w:iCs/>
          <w:sz w:val="22"/>
          <w:szCs w:val="22"/>
          <w:lang w:eastAsia="en-US"/>
        </w:rPr>
        <w:t xml:space="preserve"> </w:t>
      </w:r>
      <w:r w:rsidRPr="000F2160">
        <w:rPr>
          <w:rFonts w:ascii="Palatino Linotype" w:hAnsi="Palatino Linotype" w:eastAsia="Calibri" w:cs="Tahoma"/>
          <w:bCs/>
          <w:iCs/>
          <w:sz w:val="22"/>
          <w:szCs w:val="22"/>
          <w:lang w:eastAsia="en-US"/>
        </w:rPr>
        <w:t xml:space="preserve">a la solicitud de información </w:t>
      </w:r>
      <w:r w:rsidRPr="000F2160" w:rsidR="00A9750F">
        <w:rPr>
          <w:rFonts w:ascii="Palatino Linotype" w:hAnsi="Palatino Linotype" w:cs="Tahoma"/>
          <w:b/>
          <w:color w:val="0D0D0D" w:themeColor="text1" w:themeTint="F2"/>
          <w:sz w:val="22"/>
          <w:szCs w:val="22"/>
          <w:lang w:val="es-MX"/>
        </w:rPr>
        <w:t>00301/SMOV/IP/2021</w:t>
      </w:r>
      <w:r w:rsidRPr="000F2160">
        <w:rPr>
          <w:rFonts w:ascii="Palatino Linotype" w:hAnsi="Palatino Linotype" w:eastAsia="Calibri"/>
          <w:color w:val="000000"/>
          <w:sz w:val="22"/>
          <w:szCs w:val="22"/>
        </w:rPr>
        <w:t>,</w:t>
      </w:r>
      <w:r w:rsidRPr="000F2160">
        <w:rPr>
          <w:rFonts w:ascii="Palatino Linotype" w:hAnsi="Palatino Linotype" w:eastAsia="Calibri" w:cs="Tahoma"/>
          <w:b/>
          <w:bCs/>
          <w:iCs/>
          <w:sz w:val="22"/>
          <w:szCs w:val="22"/>
          <w:lang w:eastAsia="en-US"/>
        </w:rPr>
        <w:t xml:space="preserve"> </w:t>
      </w:r>
      <w:r w:rsidRPr="000F2160">
        <w:rPr>
          <w:rFonts w:ascii="Palatino Linotype" w:hAnsi="Palatino Linotype" w:eastAsia="Calibri" w:cs="Tahoma"/>
          <w:bCs/>
          <w:iCs/>
          <w:sz w:val="22"/>
          <w:szCs w:val="22"/>
          <w:lang w:eastAsia="en-US"/>
        </w:rPr>
        <w:t xml:space="preserve">por resultar infundadas las razones o motivos de inconformidad hechos valer por el Recurrente en el Recurso de Revisión </w:t>
      </w:r>
      <w:r w:rsidRPr="000F2160" w:rsidR="00A9750F">
        <w:rPr>
          <w:rFonts w:ascii="Palatino Linotype" w:hAnsi="Palatino Linotype" w:eastAsia="Calibri" w:cs="Tahoma"/>
          <w:b/>
          <w:iCs/>
          <w:sz w:val="22"/>
          <w:szCs w:val="22"/>
          <w:lang w:eastAsia="en-US"/>
        </w:rPr>
        <w:t>04866/INFOEM/IP/RR/2021</w:t>
      </w:r>
      <w:r w:rsidRPr="000F2160">
        <w:rPr>
          <w:rFonts w:ascii="Palatino Linotype" w:hAnsi="Palatino Linotype" w:eastAsia="Calibri" w:cs="Tahoma"/>
          <w:bCs/>
          <w:iCs/>
          <w:sz w:val="22"/>
          <w:szCs w:val="22"/>
          <w:lang w:eastAsia="en-US"/>
        </w:rPr>
        <w:t xml:space="preserve">, en términos de los Considerandos </w:t>
      </w:r>
      <w:r w:rsidRPr="000F2160">
        <w:rPr>
          <w:rFonts w:ascii="Palatino Linotype" w:hAnsi="Palatino Linotype" w:eastAsia="Calibri" w:cs="Tahoma"/>
          <w:b/>
          <w:bCs/>
          <w:iCs/>
          <w:sz w:val="22"/>
          <w:szCs w:val="22"/>
          <w:lang w:eastAsia="en-US"/>
        </w:rPr>
        <w:t xml:space="preserve">QUINTO y SEXTO </w:t>
      </w:r>
      <w:r w:rsidRPr="000F2160">
        <w:rPr>
          <w:rFonts w:ascii="Palatino Linotype" w:hAnsi="Palatino Linotype" w:eastAsia="Calibri" w:cs="Tahoma"/>
          <w:bCs/>
          <w:iCs/>
          <w:sz w:val="22"/>
          <w:szCs w:val="22"/>
          <w:lang w:eastAsia="en-US"/>
        </w:rPr>
        <w:t>de esta Resolución.</w:t>
      </w:r>
      <w:r w:rsidR="00791EF2">
        <w:rPr>
          <w:rFonts w:ascii="Palatino Linotype" w:hAnsi="Palatino Linotype" w:eastAsia="Calibri" w:cs="Tahoma"/>
          <w:bCs/>
          <w:iCs/>
          <w:sz w:val="22"/>
          <w:szCs w:val="22"/>
          <w:lang w:eastAsia="en-US"/>
        </w:rPr>
        <w:t xml:space="preserve"> </w:t>
      </w:r>
    </w:p>
    <w:p w:rsidRPr="000F2160" w:rsidR="00826D80" w:rsidP="00975EEB" w:rsidRDefault="00826D80" w14:paraId="5CA2177C" w14:textId="77777777">
      <w:pPr>
        <w:spacing w:line="360" w:lineRule="auto"/>
        <w:contextualSpacing/>
        <w:jc w:val="both"/>
        <w:rPr>
          <w:rFonts w:ascii="Palatino Linotype" w:hAnsi="Palatino Linotype" w:eastAsia="Calibri" w:cs="Tahoma"/>
          <w:bCs/>
          <w:iCs/>
          <w:sz w:val="22"/>
          <w:szCs w:val="22"/>
          <w:lang w:eastAsia="en-US"/>
        </w:rPr>
      </w:pPr>
    </w:p>
    <w:p w:rsidRPr="000F2160" w:rsidR="00826D80" w:rsidP="00975EEB" w:rsidRDefault="00826D80" w14:paraId="516BE96E" w14:textId="515A6FC9">
      <w:pPr>
        <w:spacing w:line="360" w:lineRule="auto"/>
        <w:contextualSpacing/>
        <w:jc w:val="both"/>
        <w:rPr>
          <w:rFonts w:ascii="Palatino Linotype" w:hAnsi="Palatino Linotype" w:eastAsia="Calibri" w:cs="Tahoma"/>
          <w:bCs/>
          <w:i/>
          <w:iCs/>
          <w:sz w:val="22"/>
          <w:szCs w:val="22"/>
          <w:lang w:eastAsia="en-US"/>
        </w:rPr>
      </w:pPr>
      <w:r w:rsidRPr="000F2160">
        <w:rPr>
          <w:rFonts w:ascii="Palatino Linotype" w:hAnsi="Palatino Linotype" w:eastAsia="Calibri" w:cs="Tahoma"/>
          <w:b/>
          <w:bCs/>
          <w:iCs/>
          <w:sz w:val="22"/>
          <w:szCs w:val="22"/>
          <w:lang w:eastAsia="en-US"/>
        </w:rPr>
        <w:t>SEGUNDO. NOTIFÍQUESE</w:t>
      </w:r>
      <w:r w:rsidRPr="000F2160" w:rsidR="00A9750F">
        <w:rPr>
          <w:rFonts w:ascii="Palatino Linotype" w:hAnsi="Palatino Linotype" w:eastAsia="Calibri" w:cs="Tahoma"/>
          <w:b/>
          <w:bCs/>
          <w:iCs/>
          <w:sz w:val="22"/>
          <w:szCs w:val="22"/>
          <w:lang w:eastAsia="en-US"/>
        </w:rPr>
        <w:t xml:space="preserve"> </w:t>
      </w:r>
      <w:r w:rsidRPr="000F2160" w:rsidR="00A9750F">
        <w:rPr>
          <w:rFonts w:ascii="Palatino Linotype" w:hAnsi="Palatino Linotype" w:eastAsia="Calibri" w:cs="Tahoma"/>
          <w:bCs/>
          <w:iCs/>
          <w:sz w:val="22"/>
          <w:szCs w:val="22"/>
          <w:lang w:eastAsia="en-US"/>
        </w:rPr>
        <w:t>vía Sistema de Acceso a la Información Mexiquense SAIMEX,</w:t>
      </w:r>
      <w:r w:rsidR="00791EF2">
        <w:rPr>
          <w:rFonts w:ascii="Palatino Linotype" w:hAnsi="Palatino Linotype" w:eastAsia="Calibri" w:cs="Tahoma"/>
          <w:bCs/>
          <w:iCs/>
          <w:sz w:val="22"/>
          <w:szCs w:val="22"/>
          <w:lang w:eastAsia="en-US"/>
        </w:rPr>
        <w:t xml:space="preserve"> </w:t>
      </w:r>
      <w:r w:rsidRPr="000F2160">
        <w:rPr>
          <w:rFonts w:ascii="Palatino Linotype" w:hAnsi="Palatino Linotype" w:eastAsia="Calibri" w:cs="Tahoma"/>
          <w:bCs/>
          <w:iCs/>
          <w:sz w:val="22"/>
          <w:szCs w:val="22"/>
          <w:lang w:eastAsia="en-US"/>
        </w:rPr>
        <w:t>la presente resolución al Titular de la Unidad de Transparencia del Sujeto Obligado.</w:t>
      </w:r>
    </w:p>
    <w:p w:rsidRPr="000F2160" w:rsidR="00826D80" w:rsidP="00975EEB" w:rsidRDefault="00826D80" w14:paraId="33E704B1" w14:textId="77777777">
      <w:pPr>
        <w:spacing w:line="360" w:lineRule="auto"/>
        <w:contextualSpacing/>
        <w:jc w:val="both"/>
        <w:rPr>
          <w:rFonts w:ascii="Palatino Linotype" w:hAnsi="Palatino Linotype" w:eastAsia="Calibri" w:cs="Tahoma"/>
          <w:bCs/>
          <w:iCs/>
          <w:sz w:val="22"/>
          <w:szCs w:val="22"/>
          <w:lang w:eastAsia="en-US"/>
        </w:rPr>
      </w:pPr>
    </w:p>
    <w:p w:rsidRPr="000F2160" w:rsidR="00826D80" w:rsidP="00975EEB" w:rsidRDefault="00826D80" w14:paraId="40ABCB13" w14:textId="77777777">
      <w:pPr>
        <w:spacing w:line="360" w:lineRule="auto"/>
        <w:contextualSpacing/>
        <w:jc w:val="both"/>
        <w:rPr>
          <w:rFonts w:ascii="Palatino Linotype" w:hAnsi="Palatino Linotype" w:eastAsia="Calibri" w:cs="Tahoma"/>
          <w:bCs/>
          <w:iCs/>
          <w:sz w:val="22"/>
          <w:szCs w:val="22"/>
          <w:lang w:eastAsia="en-US"/>
        </w:rPr>
      </w:pPr>
      <w:r w:rsidRPr="000F2160">
        <w:rPr>
          <w:rFonts w:ascii="Palatino Linotype" w:hAnsi="Palatino Linotype" w:eastAsia="Calibri" w:cs="Tahoma"/>
          <w:b/>
          <w:bCs/>
          <w:iCs/>
          <w:sz w:val="22"/>
          <w:szCs w:val="22"/>
          <w:lang w:eastAsia="en-US"/>
        </w:rPr>
        <w:t>TERCERO. NOTIFÍQUESE</w:t>
      </w:r>
      <w:r w:rsidRPr="000F2160">
        <w:rPr>
          <w:rFonts w:ascii="Palatino Linotype" w:hAnsi="Palatino Linotype" w:eastAsia="Calibri" w:cs="Tahoma"/>
          <w:bCs/>
          <w:iCs/>
          <w:sz w:val="22"/>
          <w:szCs w:val="22"/>
          <w:lang w:eastAsia="en-US"/>
        </w:rPr>
        <w:t xml:space="preserve"> al Recurrente la presente Resolución, por el SAIMEX, del mismo modo,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0F2160" w:rsidR="00826D80" w:rsidP="00975EEB" w:rsidRDefault="00826D80" w14:paraId="199A6A67" w14:textId="77777777">
      <w:pPr>
        <w:spacing w:line="360" w:lineRule="auto"/>
        <w:contextualSpacing/>
        <w:jc w:val="both"/>
        <w:rPr>
          <w:rFonts w:ascii="Palatino Linotype" w:hAnsi="Palatino Linotype" w:eastAsia="Calibri" w:cs="Tahoma"/>
          <w:b/>
          <w:bCs/>
          <w:sz w:val="22"/>
          <w:szCs w:val="22"/>
          <w:lang w:eastAsia="en-US"/>
        </w:rPr>
      </w:pPr>
    </w:p>
    <w:p w:rsidR="00A66CF8" w:rsidP="00975EEB" w:rsidRDefault="00A66CF8" w14:paraId="2AF90952" w14:textId="11A79BA4">
      <w:pPr>
        <w:spacing w:line="360" w:lineRule="auto"/>
        <w:contextualSpacing/>
        <w:jc w:val="both"/>
        <w:rPr>
          <w:rFonts w:ascii="Palatino Linotype" w:hAnsi="Palatino Linotype" w:eastAsia="Calibri" w:cs="Tahoma"/>
          <w:sz w:val="22"/>
          <w:szCs w:val="22"/>
          <w:lang w:val="es-ES" w:eastAsia="es-ES_tradnl"/>
        </w:rPr>
      </w:pPr>
      <w:r w:rsidRPr="000F2160">
        <w:rPr>
          <w:rFonts w:ascii="Palatino Linotype" w:hAnsi="Palatino Linotype" w:eastAsia="Calibri" w:cs="Tahoma"/>
          <w:sz w:val="22"/>
          <w:szCs w:val="22"/>
          <w:lang w:val="es-ES" w:eastAsia="es-ES_tradnl"/>
        </w:rPr>
        <w:t xml:space="preserve">ASÍ LO RESUELVE, POR </w:t>
      </w:r>
      <w:r w:rsidRPr="00534FA6">
        <w:rPr>
          <w:rFonts w:ascii="Palatino Linotype" w:hAnsi="Palatino Linotype" w:eastAsia="Calibri" w:cs="Tahoma"/>
          <w:b/>
          <w:bCs/>
          <w:sz w:val="22"/>
          <w:szCs w:val="22"/>
          <w:lang w:val="es-ES" w:eastAsia="es-ES_tradnl"/>
        </w:rPr>
        <w:t>UNANIMIDAD</w:t>
      </w:r>
      <w:r w:rsidRPr="000F2160">
        <w:rPr>
          <w:rFonts w:ascii="Palatino Linotype" w:hAnsi="Palatino Linotype" w:eastAsia="Calibri" w:cs="Tahoma"/>
          <w:sz w:val="22"/>
          <w:szCs w:val="22"/>
          <w:lang w:val="es-ES" w:eastAsia="es-ES_tradn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Pr="000F2160" w:rsidR="0005612E">
        <w:rPr>
          <w:rFonts w:ascii="Palatino Linotype" w:hAnsi="Palatino Linotype" w:eastAsia="Calibri" w:cs="Tahoma"/>
          <w:sz w:val="22"/>
          <w:szCs w:val="22"/>
          <w:lang w:val="es-ES" w:eastAsia="es-ES_tradnl"/>
        </w:rPr>
        <w:t>CUADRGÉSIMA TERCERA</w:t>
      </w:r>
      <w:r w:rsidRPr="000F2160" w:rsidR="004F453C">
        <w:rPr>
          <w:rFonts w:ascii="Palatino Linotype" w:hAnsi="Palatino Linotype" w:eastAsia="Calibri" w:cs="Tahoma"/>
          <w:sz w:val="22"/>
          <w:szCs w:val="22"/>
          <w:lang w:val="es-ES" w:eastAsia="es-ES_tradnl"/>
        </w:rPr>
        <w:t xml:space="preserve"> </w:t>
      </w:r>
      <w:r w:rsidRPr="000F2160">
        <w:rPr>
          <w:rFonts w:ascii="Palatino Linotype" w:hAnsi="Palatino Linotype" w:eastAsia="Calibri" w:cs="Tahoma"/>
          <w:sz w:val="22"/>
          <w:szCs w:val="22"/>
          <w:lang w:val="es-ES" w:eastAsia="es-ES_tradnl"/>
        </w:rPr>
        <w:t xml:space="preserve">SESIÓN ORDINARIA, CELEBRADA EL </w:t>
      </w:r>
      <w:r w:rsidRPr="000F2160" w:rsidR="0005612E">
        <w:rPr>
          <w:rFonts w:ascii="Palatino Linotype" w:hAnsi="Palatino Linotype" w:eastAsia="Calibri" w:cs="Tahoma"/>
          <w:sz w:val="22"/>
          <w:szCs w:val="22"/>
          <w:lang w:val="es-ES" w:eastAsia="es-ES_tradnl"/>
        </w:rPr>
        <w:t>PRIMERO DE DICIEMBRE</w:t>
      </w:r>
      <w:r w:rsidRPr="000F2160">
        <w:rPr>
          <w:rFonts w:ascii="Palatino Linotype" w:hAnsi="Palatino Linotype" w:eastAsia="Calibri" w:cs="Tahoma"/>
          <w:sz w:val="22"/>
          <w:szCs w:val="22"/>
          <w:lang w:val="es-ES" w:eastAsia="es-ES_tradnl"/>
        </w:rPr>
        <w:t xml:space="preserve"> DE DOS MIL VEINTIUNO, ANTE EL SECRETARIO TÉCNICO DEL PLENO, ALEXIS TAPIA RAMÍREZ.</w:t>
      </w:r>
    </w:p>
    <w:p w:rsidR="00534FA6" w:rsidRDefault="00534FA6" w14:paraId="21F12F4F" w14:textId="47BE7890">
      <w:pPr>
        <w:spacing w:after="160" w:line="259" w:lineRule="auto"/>
        <w:rPr>
          <w:rFonts w:ascii="Palatino Linotype" w:hAnsi="Palatino Linotype" w:eastAsia="Calibri" w:cs="Tahoma"/>
          <w:sz w:val="22"/>
          <w:szCs w:val="22"/>
          <w:lang w:val="es-ES" w:eastAsia="es-ES_tradnl"/>
        </w:rPr>
      </w:pPr>
      <w:r>
        <w:rPr>
          <w:rFonts w:ascii="Palatino Linotype" w:hAnsi="Palatino Linotype" w:eastAsia="Calibri" w:cs="Tahoma"/>
          <w:sz w:val="22"/>
          <w:szCs w:val="22"/>
          <w:lang w:val="es-ES" w:eastAsia="es-ES_tradnl"/>
        </w:rPr>
        <w:br w:type="page"/>
      </w:r>
    </w:p>
    <w:p w:rsidRPr="00982621" w:rsidR="004153A9" w:rsidP="00975EEB" w:rsidRDefault="004153A9" w14:paraId="71240F4A" w14:textId="77777777">
      <w:pPr>
        <w:spacing w:line="360" w:lineRule="auto"/>
        <w:jc w:val="both"/>
        <w:rPr>
          <w:rFonts w:ascii="Palatino Linotype" w:hAnsi="Palatino Linotype" w:eastAsia="Batang" w:cs="Tahoma"/>
          <w:b/>
          <w:bCs/>
          <w:sz w:val="22"/>
          <w:szCs w:val="22"/>
          <w:lang w:val="es-ES"/>
        </w:rPr>
      </w:pPr>
    </w:p>
    <w:sectPr w:rsidRPr="00982621" w:rsidR="004153A9" w:rsidSect="00FD1713">
      <w:headerReference w:type="even" r:id="rId9"/>
      <w:headerReference w:type="default" r:id="rId10"/>
      <w:footerReference w:type="default" r:id="rId11"/>
      <w:headerReference w:type="first" r:id="rId12"/>
      <w:footerReference w:type="first" r:id="rId13"/>
      <w:pgSz w:w="12240" w:h="15840" w:orient="portrait"/>
      <w:pgMar w:top="289" w:right="1608" w:bottom="1135"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62213" w:rsidP="00B31222" w:rsidRDefault="00862213" w14:paraId="0B395147" w14:textId="77777777">
      <w:r>
        <w:separator/>
      </w:r>
    </w:p>
  </w:endnote>
  <w:endnote w:type="continuationSeparator" w:id="0">
    <w:p w:rsidR="00862213" w:rsidP="00B31222" w:rsidRDefault="00862213" w14:paraId="7BC4A02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8549296"/>
      <w:docPartObj>
        <w:docPartGallery w:val="Page Numbers (Bottom of Page)"/>
        <w:docPartUnique/>
      </w:docPartObj>
    </w:sdtPr>
    <w:sdtEndPr/>
    <w:sdtContent>
      <w:sdt>
        <w:sdtPr>
          <w:id w:val="283317659"/>
          <w:docPartObj>
            <w:docPartGallery w:val="Page Numbers (Top of Page)"/>
            <w:docPartUnique/>
          </w:docPartObj>
        </w:sdtPr>
        <w:sdtEndPr/>
        <w:sdtContent>
          <w:p w:rsidR="00017EDA" w:rsidRDefault="00017EDA" w14:paraId="41F9437F"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01D21">
              <w:rPr>
                <w:b/>
                <w:bCs/>
                <w:noProof/>
              </w:rPr>
              <w:t>31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01D21">
              <w:rPr>
                <w:b/>
                <w:bCs/>
                <w:noProof/>
              </w:rPr>
              <w:t>33</w:t>
            </w:r>
            <w:r>
              <w:rPr>
                <w:b/>
                <w:bCs/>
                <w:sz w:val="24"/>
                <w:szCs w:val="24"/>
              </w:rPr>
              <w:fldChar w:fldCharType="end"/>
            </w:r>
          </w:p>
        </w:sdtContent>
      </w:sdt>
    </w:sdtContent>
  </w:sdt>
  <w:p w:rsidR="00017EDA" w:rsidRDefault="00017EDA" w14:paraId="129F3E60"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3209622"/>
      <w:docPartObj>
        <w:docPartGallery w:val="Page Numbers (Bottom of Page)"/>
        <w:docPartUnique/>
      </w:docPartObj>
    </w:sdtPr>
    <w:sdtEndPr/>
    <w:sdtContent>
      <w:sdt>
        <w:sdtPr>
          <w:id w:val="1784920301"/>
          <w:docPartObj>
            <w:docPartGallery w:val="Page Numbers (Top of Page)"/>
            <w:docPartUnique/>
          </w:docPartObj>
        </w:sdtPr>
        <w:sdtEndPr/>
        <w:sdtContent>
          <w:p w:rsidR="00017EDA" w:rsidRDefault="00017EDA" w14:paraId="10390AAA"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F2160">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F2160">
              <w:rPr>
                <w:b/>
                <w:bCs/>
                <w:noProof/>
              </w:rPr>
              <w:t>33</w:t>
            </w:r>
            <w:r>
              <w:rPr>
                <w:b/>
                <w:bCs/>
                <w:sz w:val="24"/>
                <w:szCs w:val="24"/>
              </w:rPr>
              <w:fldChar w:fldCharType="end"/>
            </w:r>
          </w:p>
        </w:sdtContent>
      </w:sdt>
    </w:sdtContent>
  </w:sdt>
  <w:p w:rsidR="00017EDA" w:rsidRDefault="00017EDA" w14:paraId="775AC63D"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62213" w:rsidP="00B31222" w:rsidRDefault="00862213" w14:paraId="7702B195" w14:textId="77777777">
      <w:r>
        <w:separator/>
      </w:r>
    </w:p>
  </w:footnote>
  <w:footnote w:type="continuationSeparator" w:id="0">
    <w:p w:rsidR="00862213" w:rsidP="00B31222" w:rsidRDefault="00862213" w14:paraId="3042A1D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7EDA" w:rsidRDefault="00791EF2" w14:paraId="5C4C1B44" w14:textId="67A8C7C0">
    <w:pPr>
      <w:pStyle w:val="Encabezado"/>
    </w:pPr>
    <w:r>
      <w:rPr>
        <w:noProof/>
        <w:lang w:val="es-MX" w:eastAsia="es-MX"/>
      </w:rPr>
      <w:pict w14:anchorId="5104044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561346516" style="position:absolute;margin-left:0;margin-top:0;width:663.5pt;height:12in;z-index:-251657216;mso-position-horizontal:center;mso-position-horizontal-relative:margin;mso-position-vertical:center;mso-position-vertical-relative:margin" o:spid="_x0000_s1029" o:allowincell="f" type="#_x0000_t75">
          <v:imagedata o:title="marca de agua"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07" w:type="dxa"/>
      <w:tblLayout w:type="fixed"/>
      <w:tblLook w:val="04A0" w:firstRow="1" w:lastRow="0" w:firstColumn="1" w:lastColumn="0" w:noHBand="0" w:noVBand="1"/>
    </w:tblPr>
    <w:tblGrid>
      <w:gridCol w:w="3114"/>
      <w:gridCol w:w="7593"/>
    </w:tblGrid>
    <w:tr w:rsidRPr="005C106F" w:rsidR="00017EDA" w:rsidTr="001A17CC" w14:paraId="3B6C0C51" w14:textId="77777777">
      <w:trPr>
        <w:trHeight w:val="1435"/>
      </w:trPr>
      <w:tc>
        <w:tcPr>
          <w:tcW w:w="3114" w:type="dxa"/>
          <w:shd w:val="clear" w:color="auto" w:fill="auto"/>
        </w:tcPr>
        <w:p w:rsidRPr="005C106F" w:rsidR="00017EDA" w:rsidP="00EF4A64" w:rsidRDefault="00017EDA" w14:paraId="4128EEE7" w14:textId="77777777">
          <w:pPr>
            <w:tabs>
              <w:tab w:val="right" w:pos="4273"/>
            </w:tabs>
            <w:rPr>
              <w:rFonts w:ascii="Garamond" w:hAnsi="Garamond" w:eastAsia="Calibri"/>
              <w:sz w:val="16"/>
              <w:szCs w:val="16"/>
              <w:lang w:eastAsia="en-US"/>
            </w:rPr>
          </w:pPr>
        </w:p>
      </w:tc>
      <w:tc>
        <w:tcPr>
          <w:tcW w:w="7593" w:type="dxa"/>
          <w:shd w:val="clear" w:color="auto" w:fill="auto"/>
        </w:tcPr>
        <w:p w:rsidR="00017EDA" w:rsidP="005743D2" w:rsidRDefault="00017EDA" w14:paraId="5A61F998" w14:textId="77777777"/>
        <w:tbl>
          <w:tblPr>
            <w:tblStyle w:val="Tablaconcuadrcula"/>
            <w:tblW w:w="61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44"/>
            <w:gridCol w:w="3685"/>
          </w:tblGrid>
          <w:tr w:rsidRPr="00870B12" w:rsidR="00017EDA" w:rsidTr="00451FDD" w14:paraId="33D5F081" w14:textId="77777777">
            <w:trPr>
              <w:trHeight w:val="144"/>
            </w:trPr>
            <w:tc>
              <w:tcPr>
                <w:tcW w:w="2444" w:type="dxa"/>
              </w:tcPr>
              <w:p w:rsidRPr="001A7D43" w:rsidR="00017EDA" w:rsidP="001A7D43" w:rsidRDefault="00017EDA" w14:paraId="7BB128B6" w14:textId="359A2043">
                <w:pPr>
                  <w:tabs>
                    <w:tab w:val="right" w:pos="8838"/>
                  </w:tabs>
                  <w:ind w:right="-105"/>
                  <w:rPr>
                    <w:rFonts w:ascii="Palatino Linotype" w:hAnsi="Palatino Linotype" w:eastAsia="Calibri" w:cs="Tahoma"/>
                    <w:b/>
                    <w:sz w:val="22"/>
                    <w:szCs w:val="22"/>
                    <w:lang w:eastAsia="en-US"/>
                  </w:rPr>
                </w:pPr>
                <w:r w:rsidRPr="001A7D43">
                  <w:rPr>
                    <w:rFonts w:ascii="Palatino Linotype" w:hAnsi="Palatino Linotype"/>
                    <w:b/>
                    <w:sz w:val="22"/>
                    <w:szCs w:val="22"/>
                  </w:rPr>
                  <w:t>Recurso de Revisión:</w:t>
                </w:r>
              </w:p>
            </w:tc>
            <w:tc>
              <w:tcPr>
                <w:tcW w:w="3685" w:type="dxa"/>
              </w:tcPr>
              <w:p w:rsidRPr="001A7D43" w:rsidR="00017EDA" w:rsidP="004F453C" w:rsidRDefault="00017EDA" w14:paraId="5673CEEB" w14:textId="0F05BE0D">
                <w:pPr>
                  <w:tabs>
                    <w:tab w:val="right" w:pos="8838"/>
                  </w:tabs>
                  <w:ind w:right="171"/>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 xml:space="preserve">04866/INFOEM/IP/RR/2021 </w:t>
                </w:r>
              </w:p>
            </w:tc>
          </w:tr>
          <w:tr w:rsidRPr="00870B12" w:rsidR="00017EDA" w:rsidTr="00451FDD" w14:paraId="2875C8CD" w14:textId="77777777">
            <w:trPr>
              <w:trHeight w:val="283"/>
            </w:trPr>
            <w:tc>
              <w:tcPr>
                <w:tcW w:w="2444" w:type="dxa"/>
              </w:tcPr>
              <w:p w:rsidRPr="001A7D43" w:rsidR="00017EDA" w:rsidP="001A7D43" w:rsidRDefault="00017EDA" w14:paraId="31784441" w14:textId="45C8E022">
                <w:pPr>
                  <w:tabs>
                    <w:tab w:val="right" w:pos="8838"/>
                  </w:tabs>
                  <w:ind w:right="-105"/>
                  <w:rPr>
                    <w:rFonts w:ascii="Palatino Linotype" w:hAnsi="Palatino Linotype" w:eastAsia="Calibri" w:cs="Tahoma"/>
                    <w:b/>
                    <w:sz w:val="22"/>
                    <w:szCs w:val="22"/>
                    <w:lang w:eastAsia="en-US"/>
                  </w:rPr>
                </w:pPr>
                <w:r w:rsidRPr="001A7D43">
                  <w:rPr>
                    <w:rFonts w:ascii="Palatino Linotype" w:hAnsi="Palatino Linotype"/>
                    <w:b/>
                    <w:sz w:val="22"/>
                    <w:szCs w:val="22"/>
                  </w:rPr>
                  <w:t>Sujeto Obligado:</w:t>
                </w:r>
              </w:p>
            </w:tc>
            <w:tc>
              <w:tcPr>
                <w:tcW w:w="3685" w:type="dxa"/>
              </w:tcPr>
              <w:p w:rsidRPr="001A7D43" w:rsidR="00017EDA" w:rsidP="004F453C" w:rsidRDefault="00017EDA" w14:paraId="6DDF3EB6" w14:textId="6A58B530">
                <w:pPr>
                  <w:tabs>
                    <w:tab w:val="left" w:pos="2834"/>
                    <w:tab w:val="right" w:pos="8838"/>
                  </w:tabs>
                  <w:jc w:val="both"/>
                  <w:rPr>
                    <w:rFonts w:ascii="Palatino Linotype" w:hAnsi="Palatino Linotype" w:eastAsia="Calibri" w:cs="Tahoma"/>
                    <w:b/>
                    <w:sz w:val="22"/>
                    <w:szCs w:val="22"/>
                    <w:lang w:eastAsia="en-US"/>
                  </w:rPr>
                </w:pPr>
                <w:r>
                  <w:rPr>
                    <w:rFonts w:ascii="Palatino Linotype" w:hAnsi="Palatino Linotype"/>
                    <w:sz w:val="22"/>
                    <w:szCs w:val="22"/>
                  </w:rPr>
                  <w:t>Secretaría de Movilidad</w:t>
                </w:r>
              </w:p>
            </w:tc>
          </w:tr>
          <w:tr w:rsidRPr="00870B12" w:rsidR="00017EDA" w:rsidTr="00451FDD" w14:paraId="4CAD8FAC" w14:textId="77777777">
            <w:trPr>
              <w:trHeight w:val="283"/>
            </w:trPr>
            <w:tc>
              <w:tcPr>
                <w:tcW w:w="2444" w:type="dxa"/>
              </w:tcPr>
              <w:p w:rsidRPr="001A7D43" w:rsidR="00017EDA" w:rsidP="001A7D43" w:rsidRDefault="00017EDA" w14:paraId="49A51D8A" w14:textId="56568DF5">
                <w:pPr>
                  <w:tabs>
                    <w:tab w:val="right" w:pos="8838"/>
                  </w:tabs>
                  <w:ind w:right="-105"/>
                  <w:rPr>
                    <w:rFonts w:ascii="Palatino Linotype" w:hAnsi="Palatino Linotype" w:eastAsia="Calibri" w:cs="Tahoma"/>
                    <w:b/>
                    <w:sz w:val="22"/>
                    <w:szCs w:val="22"/>
                    <w:lang w:eastAsia="en-US"/>
                  </w:rPr>
                </w:pPr>
                <w:r w:rsidRPr="001A7D43">
                  <w:rPr>
                    <w:rFonts w:ascii="Palatino Linotype" w:hAnsi="Palatino Linotype"/>
                    <w:b/>
                    <w:sz w:val="22"/>
                    <w:szCs w:val="22"/>
                  </w:rPr>
                  <w:t>Comisionado Ponente:</w:t>
                </w:r>
              </w:p>
            </w:tc>
            <w:tc>
              <w:tcPr>
                <w:tcW w:w="3685" w:type="dxa"/>
              </w:tcPr>
              <w:p w:rsidR="00017EDA" w:rsidP="00D9692A" w:rsidRDefault="00017EDA" w14:paraId="54F26BAA" w14:textId="77777777">
                <w:pPr>
                  <w:tabs>
                    <w:tab w:val="right" w:pos="8838"/>
                  </w:tabs>
                  <w:ind w:right="171"/>
                  <w:jc w:val="both"/>
                  <w:rPr>
                    <w:rFonts w:ascii="Palatino Linotype" w:hAnsi="Palatino Linotype"/>
                    <w:sz w:val="22"/>
                    <w:szCs w:val="22"/>
                  </w:rPr>
                </w:pPr>
                <w:r w:rsidRPr="001A7D43">
                  <w:rPr>
                    <w:rFonts w:ascii="Palatino Linotype" w:hAnsi="Palatino Linotype"/>
                    <w:sz w:val="22"/>
                    <w:szCs w:val="22"/>
                  </w:rPr>
                  <w:t>Luis Gustavo Parra Noriega</w:t>
                </w:r>
              </w:p>
              <w:p w:rsidRPr="004F453C" w:rsidR="00017EDA" w:rsidP="004F453C" w:rsidRDefault="00017EDA" w14:paraId="5E6B1265" w14:textId="5DC11FEB">
                <w:pPr>
                  <w:tabs>
                    <w:tab w:val="right" w:pos="8838"/>
                  </w:tabs>
                  <w:ind w:right="171"/>
                  <w:jc w:val="both"/>
                  <w:rPr>
                    <w:rFonts w:ascii="Palatino Linotype" w:hAnsi="Palatino Linotype" w:eastAsia="Calibri" w:cs="Tahoma"/>
                    <w:sz w:val="10"/>
                    <w:szCs w:val="10"/>
                    <w:lang w:eastAsia="en-US"/>
                  </w:rPr>
                </w:pPr>
              </w:p>
            </w:tc>
          </w:tr>
        </w:tbl>
        <w:p w:rsidRPr="005C106F" w:rsidR="00017EDA" w:rsidP="005743D2" w:rsidRDefault="00017EDA" w14:paraId="396D914D" w14:textId="77777777">
          <w:pPr>
            <w:tabs>
              <w:tab w:val="right" w:pos="8838"/>
            </w:tabs>
            <w:ind w:left="-28"/>
            <w:jc w:val="both"/>
            <w:rPr>
              <w:rFonts w:ascii="Arial" w:hAnsi="Arial" w:eastAsia="Calibri" w:cs="Arial"/>
              <w:b/>
              <w:sz w:val="22"/>
              <w:szCs w:val="22"/>
              <w:lang w:eastAsia="en-US"/>
            </w:rPr>
          </w:pPr>
        </w:p>
      </w:tc>
    </w:tr>
  </w:tbl>
  <w:p w:rsidRPr="00443C6B" w:rsidR="00017EDA" w:rsidP="00EF4A64" w:rsidRDefault="00791EF2" w14:paraId="3B2154FF" w14:textId="2225682C">
    <w:pPr>
      <w:pStyle w:val="Encabezado"/>
      <w:rPr>
        <w:sz w:val="14"/>
      </w:rPr>
    </w:pPr>
    <w:r>
      <w:rPr>
        <w:noProof/>
        <w:sz w:val="14"/>
        <w:lang w:val="es-MX" w:eastAsia="es-MX"/>
      </w:rPr>
      <w:pict w14:anchorId="101A18E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561346517" style="position:absolute;margin-left:-80.8pt;margin-top:-130.4pt;width:663.5pt;height:12in;z-index:-251656192;mso-position-horizontal-relative:margin;mso-position-vertical-relative:margin" o:spid="_x0000_s1030" o:allowincell="f" type="#_x0000_t75">
          <v:imagedata o:title="marca de agua"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35" w:type="dxa"/>
      <w:tblLayout w:type="fixed"/>
      <w:tblLook w:val="04A0" w:firstRow="1" w:lastRow="0" w:firstColumn="1" w:lastColumn="0" w:noHBand="0" w:noVBand="1"/>
    </w:tblPr>
    <w:tblGrid>
      <w:gridCol w:w="2972"/>
      <w:gridCol w:w="7163"/>
    </w:tblGrid>
    <w:tr w:rsidRPr="00330DA7" w:rsidR="00017EDA" w:rsidTr="6FB1D47E" w14:paraId="742FC560" w14:textId="77777777">
      <w:trPr>
        <w:trHeight w:val="1435"/>
      </w:trPr>
      <w:tc>
        <w:tcPr>
          <w:tcW w:w="2972" w:type="dxa"/>
          <w:shd w:val="clear" w:color="auto" w:fill="auto"/>
          <w:tcMar/>
        </w:tcPr>
        <w:p w:rsidRPr="00330DA7" w:rsidR="00017EDA" w:rsidP="00DB7E5F" w:rsidRDefault="00017EDA" w14:paraId="6A3CA34A" w14:textId="77777777">
          <w:pPr>
            <w:tabs>
              <w:tab w:val="right" w:pos="4273"/>
            </w:tabs>
            <w:rPr>
              <w:rFonts w:ascii="Garamond" w:hAnsi="Garamond" w:eastAsia="Calibri"/>
              <w:sz w:val="22"/>
              <w:szCs w:val="22"/>
              <w:lang w:eastAsia="en-US"/>
            </w:rPr>
          </w:pPr>
        </w:p>
      </w:tc>
      <w:tc>
        <w:tcPr>
          <w:tcW w:w="7163" w:type="dxa"/>
          <w:shd w:val="clear" w:color="auto" w:fill="auto"/>
          <w:tcMar/>
        </w:tcPr>
        <w:p w:rsidR="00017EDA" w:rsidRDefault="00017EDA" w14:paraId="33513716" w14:textId="77777777"/>
        <w:tbl>
          <w:tblPr>
            <w:tblStyle w:val="Tablaconcuadrcula"/>
            <w:tblW w:w="5952" w:type="dxa"/>
            <w:tblInd w:w="18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9"/>
            <w:gridCol w:w="3543"/>
          </w:tblGrid>
          <w:tr w:rsidRPr="00330DA7" w:rsidR="00017EDA" w:rsidTr="6FB1D47E" w14:paraId="09D3C038" w14:textId="77777777">
            <w:trPr>
              <w:trHeight w:val="144"/>
            </w:trPr>
            <w:tc>
              <w:tcPr>
                <w:tcW w:w="2409" w:type="dxa"/>
                <w:tcMar/>
              </w:tcPr>
              <w:p w:rsidRPr="00330DA7" w:rsidR="00017EDA" w:rsidP="00844CB5" w:rsidRDefault="00017EDA" w14:paraId="4DBB125F" w14:textId="77777777">
                <w:pPr>
                  <w:tabs>
                    <w:tab w:val="right" w:pos="8838"/>
                  </w:tabs>
                  <w:ind w:left="-74" w:right="-105"/>
                  <w:rPr>
                    <w:rFonts w:ascii="Palatino Linotype" w:hAnsi="Palatino Linotype" w:eastAsia="Calibri" w:cs="Tahoma"/>
                    <w:b/>
                    <w:sz w:val="22"/>
                    <w:szCs w:val="22"/>
                    <w:lang w:eastAsia="en-US"/>
                  </w:rPr>
                </w:pPr>
                <w:r w:rsidRPr="00330DA7">
                  <w:rPr>
                    <w:rFonts w:ascii="Palatino Linotype" w:hAnsi="Palatino Linotype" w:eastAsia="Calibri" w:cs="Tahoma"/>
                    <w:b/>
                    <w:sz w:val="22"/>
                    <w:szCs w:val="22"/>
                    <w:lang w:eastAsia="en-US"/>
                  </w:rPr>
                  <w:t>Recurso de Revisión:</w:t>
                </w:r>
              </w:p>
            </w:tc>
            <w:tc>
              <w:tcPr>
                <w:tcW w:w="3543" w:type="dxa"/>
                <w:tcMar/>
              </w:tcPr>
              <w:p w:rsidRPr="00330DA7" w:rsidR="00017EDA" w:rsidP="008912C0" w:rsidRDefault="00017EDA" w14:paraId="1CBC9603" w14:textId="682BE2AE">
                <w:pPr>
                  <w:tabs>
                    <w:tab w:val="right" w:pos="8838"/>
                  </w:tabs>
                  <w:ind w:left="-108" w:right="-105"/>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 xml:space="preserve">04866/INFOEM/IP/RR/2021 </w:t>
                </w:r>
              </w:p>
            </w:tc>
          </w:tr>
          <w:tr w:rsidRPr="00330DA7" w:rsidR="00017EDA" w:rsidTr="6FB1D47E" w14:paraId="10635542" w14:textId="77777777">
            <w:trPr>
              <w:trHeight w:val="144"/>
            </w:trPr>
            <w:tc>
              <w:tcPr>
                <w:tcW w:w="2409" w:type="dxa"/>
                <w:tcMar/>
              </w:tcPr>
              <w:p w:rsidRPr="00330DA7" w:rsidR="00017EDA" w:rsidP="00844CB5" w:rsidRDefault="00017EDA" w14:paraId="1B81D0A1" w14:textId="612A88F2">
                <w:pPr>
                  <w:tabs>
                    <w:tab w:val="right" w:pos="8838"/>
                  </w:tabs>
                  <w:ind w:left="-74" w:right="-105"/>
                  <w:rPr>
                    <w:rFonts w:ascii="Palatino Linotype" w:hAnsi="Palatino Linotype" w:eastAsia="Calibri" w:cs="Tahoma"/>
                    <w:b/>
                    <w:sz w:val="22"/>
                    <w:szCs w:val="22"/>
                    <w:lang w:eastAsia="en-US"/>
                  </w:rPr>
                </w:pPr>
                <w:r w:rsidRPr="00330DA7">
                  <w:rPr>
                    <w:rFonts w:ascii="Palatino Linotype" w:hAnsi="Palatino Linotype" w:eastAsia="Calibri" w:cs="Tahoma"/>
                    <w:b/>
                    <w:sz w:val="22"/>
                    <w:szCs w:val="22"/>
                    <w:lang w:eastAsia="en-US"/>
                  </w:rPr>
                  <w:t>Recurrente:</w:t>
                </w:r>
              </w:p>
            </w:tc>
            <w:tc>
              <w:tcPr>
                <w:tcW w:w="3543" w:type="dxa"/>
                <w:tcMar/>
              </w:tcPr>
              <w:p w:rsidRPr="00330DA7" w:rsidR="00017EDA" w:rsidP="6FB1D47E" w:rsidRDefault="00017EDA" w14:paraId="5E2D7160" w14:textId="05A41B65">
                <w:pPr>
                  <w:pStyle w:val="Normal"/>
                  <w:tabs>
                    <w:tab w:val="left" w:leader="none" w:pos="3122"/>
                    <w:tab w:val="right" w:leader="none" w:pos="8838"/>
                  </w:tabs>
                  <w:bidi w:val="0"/>
                  <w:spacing w:before="0" w:beforeAutospacing="off" w:after="0" w:afterAutospacing="off" w:line="240" w:lineRule="auto"/>
                  <w:ind w:left="-108" w:right="-105"/>
                  <w:jc w:val="left"/>
                  <w:rPr>
                    <w:rFonts w:ascii="Times New Roman" w:hAnsi="Times New Roman" w:eastAsia="Times New Roman" w:cs="Times New Roman"/>
                    <w:sz w:val="20"/>
                    <w:szCs w:val="20"/>
                    <w:highlight w:val="black"/>
                    <w:lang w:eastAsia="en-US"/>
                  </w:rPr>
                </w:pPr>
                <w:r w:rsidRPr="6FB1D47E" w:rsidR="6FB1D47E">
                  <w:rPr>
                    <w:rFonts w:ascii="Palatino Linotype" w:hAnsi="Palatino Linotype" w:eastAsia="Calibri" w:cs="Tahoma"/>
                    <w:sz w:val="22"/>
                    <w:szCs w:val="22"/>
                    <w:highlight w:val="black"/>
                    <w:lang w:eastAsia="en-US"/>
                  </w:rPr>
                  <w:t>XXXXXXXXXXXXXXXXXX</w:t>
                </w:r>
              </w:p>
            </w:tc>
          </w:tr>
          <w:tr w:rsidRPr="00330DA7" w:rsidR="00017EDA" w:rsidTr="6FB1D47E" w14:paraId="0B71E367" w14:textId="77777777">
            <w:trPr>
              <w:trHeight w:val="283"/>
            </w:trPr>
            <w:tc>
              <w:tcPr>
                <w:tcW w:w="2409" w:type="dxa"/>
                <w:tcMar/>
              </w:tcPr>
              <w:p w:rsidRPr="00330DA7" w:rsidR="00017EDA" w:rsidP="00844CB5" w:rsidRDefault="00017EDA" w14:paraId="4DCA6F3C" w14:textId="77777777">
                <w:pPr>
                  <w:tabs>
                    <w:tab w:val="right" w:pos="8838"/>
                  </w:tabs>
                  <w:ind w:left="-74" w:right="-105"/>
                  <w:rPr>
                    <w:rFonts w:ascii="Palatino Linotype" w:hAnsi="Palatino Linotype" w:eastAsia="Calibri" w:cs="Tahoma"/>
                    <w:b/>
                    <w:sz w:val="22"/>
                    <w:szCs w:val="22"/>
                    <w:lang w:eastAsia="en-US"/>
                  </w:rPr>
                </w:pPr>
                <w:r w:rsidRPr="00330DA7">
                  <w:rPr>
                    <w:rFonts w:ascii="Palatino Linotype" w:hAnsi="Palatino Linotype" w:eastAsia="Calibri" w:cs="Tahoma"/>
                    <w:b/>
                    <w:sz w:val="22"/>
                    <w:szCs w:val="22"/>
                    <w:lang w:eastAsia="en-US"/>
                  </w:rPr>
                  <w:t>Sujeto Obligado:</w:t>
                </w:r>
              </w:p>
            </w:tc>
            <w:tc>
              <w:tcPr>
                <w:tcW w:w="3543" w:type="dxa"/>
                <w:tcMar/>
              </w:tcPr>
              <w:p w:rsidRPr="00330DA7" w:rsidR="00017EDA" w:rsidP="00BB2FF7" w:rsidRDefault="00017EDA" w14:paraId="6A1A3BB8" w14:textId="76A40ACB">
                <w:pPr>
                  <w:tabs>
                    <w:tab w:val="left" w:pos="2834"/>
                    <w:tab w:val="right" w:pos="8838"/>
                  </w:tabs>
                  <w:ind w:left="-108" w:right="-105"/>
                  <w:jc w:val="both"/>
                  <w:rPr>
                    <w:rFonts w:ascii="Palatino Linotype" w:hAnsi="Palatino Linotype" w:eastAsia="Calibri" w:cs="Tahoma"/>
                    <w:b/>
                    <w:sz w:val="22"/>
                    <w:szCs w:val="22"/>
                    <w:lang w:eastAsia="en-US"/>
                  </w:rPr>
                </w:pPr>
                <w:r>
                  <w:rPr>
                    <w:rFonts w:ascii="Palatino Linotype" w:hAnsi="Palatino Linotype" w:eastAsia="Calibri" w:cs="Tahoma"/>
                    <w:sz w:val="22"/>
                    <w:szCs w:val="22"/>
                    <w:lang w:eastAsia="en-US"/>
                  </w:rPr>
                  <w:t>Secretaría de Movilidad</w:t>
                </w:r>
              </w:p>
            </w:tc>
          </w:tr>
          <w:tr w:rsidRPr="00330DA7" w:rsidR="00017EDA" w:rsidTr="6FB1D47E" w14:paraId="1BF882E8" w14:textId="77777777">
            <w:trPr>
              <w:trHeight w:val="283"/>
            </w:trPr>
            <w:tc>
              <w:tcPr>
                <w:tcW w:w="2409" w:type="dxa"/>
                <w:tcMar/>
              </w:tcPr>
              <w:p w:rsidRPr="00330DA7" w:rsidR="00017EDA" w:rsidP="00844CB5" w:rsidRDefault="00017EDA" w14:paraId="2B2DACED" w14:textId="77777777">
                <w:pPr>
                  <w:tabs>
                    <w:tab w:val="right" w:pos="8838"/>
                  </w:tabs>
                  <w:ind w:left="-74" w:right="-105"/>
                  <w:rPr>
                    <w:rFonts w:ascii="Palatino Linotype" w:hAnsi="Palatino Linotype" w:eastAsia="Calibri" w:cs="Tahoma"/>
                    <w:b/>
                    <w:sz w:val="22"/>
                    <w:szCs w:val="22"/>
                    <w:lang w:eastAsia="en-US"/>
                  </w:rPr>
                </w:pPr>
                <w:r w:rsidRPr="00330DA7">
                  <w:rPr>
                    <w:rFonts w:ascii="Palatino Linotype" w:hAnsi="Palatino Linotype" w:eastAsia="Calibri" w:cs="Tahoma"/>
                    <w:b/>
                    <w:sz w:val="22"/>
                    <w:szCs w:val="22"/>
                    <w:lang w:eastAsia="en-US"/>
                  </w:rPr>
                  <w:t>Comisionado Ponente:</w:t>
                </w:r>
              </w:p>
            </w:tc>
            <w:tc>
              <w:tcPr>
                <w:tcW w:w="3543" w:type="dxa"/>
                <w:tcMar/>
              </w:tcPr>
              <w:p w:rsidR="00017EDA" w:rsidP="00844CB5" w:rsidRDefault="00017EDA" w14:paraId="5ADE3EAB" w14:textId="77777777">
                <w:pPr>
                  <w:tabs>
                    <w:tab w:val="right" w:pos="8838"/>
                  </w:tabs>
                  <w:ind w:left="-74" w:right="-105"/>
                  <w:jc w:val="both"/>
                  <w:rPr>
                    <w:rFonts w:ascii="Palatino Linotype" w:hAnsi="Palatino Linotype" w:eastAsia="Calibri" w:cs="Tahoma"/>
                    <w:sz w:val="22"/>
                    <w:szCs w:val="22"/>
                    <w:lang w:eastAsia="en-US"/>
                  </w:rPr>
                </w:pPr>
                <w:r w:rsidRPr="00330DA7">
                  <w:rPr>
                    <w:rFonts w:ascii="Palatino Linotype" w:hAnsi="Palatino Linotype" w:eastAsia="Calibri" w:cs="Tahoma"/>
                    <w:sz w:val="22"/>
                    <w:szCs w:val="22"/>
                    <w:lang w:eastAsia="en-US"/>
                  </w:rPr>
                  <w:t>Luis Gustavo Parra Noriega</w:t>
                </w:r>
              </w:p>
              <w:p w:rsidRPr="00330DA7" w:rsidR="00017EDA" w:rsidP="00844CB5" w:rsidRDefault="00017EDA" w14:paraId="124FD705" w14:textId="77777777">
                <w:pPr>
                  <w:tabs>
                    <w:tab w:val="right" w:pos="8838"/>
                  </w:tabs>
                  <w:ind w:left="-74" w:right="-105"/>
                  <w:jc w:val="both"/>
                  <w:rPr>
                    <w:rFonts w:ascii="Palatino Linotype" w:hAnsi="Palatino Linotype" w:eastAsia="Calibri" w:cs="Tahoma"/>
                    <w:b/>
                    <w:sz w:val="22"/>
                    <w:szCs w:val="22"/>
                    <w:lang w:eastAsia="en-US"/>
                  </w:rPr>
                </w:pPr>
              </w:p>
            </w:tc>
          </w:tr>
        </w:tbl>
        <w:p w:rsidRPr="00330DA7" w:rsidR="00017EDA" w:rsidP="00DB7E5F" w:rsidRDefault="00017EDA" w14:paraId="27C2B894" w14:textId="77777777">
          <w:pPr>
            <w:tabs>
              <w:tab w:val="right" w:pos="8838"/>
            </w:tabs>
            <w:ind w:left="-28"/>
            <w:jc w:val="both"/>
            <w:rPr>
              <w:rFonts w:ascii="Arial" w:hAnsi="Arial" w:eastAsia="Calibri" w:cs="Arial"/>
              <w:b/>
              <w:sz w:val="22"/>
              <w:szCs w:val="22"/>
              <w:lang w:eastAsia="en-US"/>
            </w:rPr>
          </w:pPr>
        </w:p>
      </w:tc>
    </w:tr>
  </w:tbl>
  <w:p w:rsidRPr="00330DA7" w:rsidR="00017EDA" w:rsidP="00B727C5" w:rsidRDefault="00791EF2" w14:paraId="67B3FC3E" w14:textId="1FFF83E2">
    <w:pPr>
      <w:pStyle w:val="Encabezado"/>
      <w:rPr>
        <w:sz w:val="22"/>
        <w:szCs w:val="22"/>
      </w:rPr>
    </w:pPr>
    <w:r>
      <w:rPr>
        <w:noProof/>
        <w:sz w:val="22"/>
        <w:szCs w:val="22"/>
        <w:lang w:val="es-MX" w:eastAsia="es-MX"/>
      </w:rPr>
      <w:pict w14:anchorId="28733AF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561346515" style="position:absolute;margin-left:-55.05pt;margin-top:-134.2pt;width:663.5pt;height:12in;z-index:-251658240;mso-position-horizontal-relative:margin;mso-position-vertical-relative:margin" o:spid="_x0000_s1028" o:allowincell="f" type="#_x0000_t75">
          <v:imagedata o:title="marca de agua"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hint="default" w:ascii="Symbol" w:hAnsi="Symbol"/>
      </w:rPr>
    </w:lvl>
  </w:abstractNum>
  <w:abstractNum w:abstractNumId="1" w15:restartNumberingAfterBreak="0">
    <w:nsid w:val="0056057E"/>
    <w:multiLevelType w:val="hybridMultilevel"/>
    <w:tmpl w:val="F4F276A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1001029"/>
    <w:multiLevelType w:val="hybridMultilevel"/>
    <w:tmpl w:val="C82A76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936F65"/>
    <w:multiLevelType w:val="hybridMultilevel"/>
    <w:tmpl w:val="7712500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06EE1382"/>
    <w:multiLevelType w:val="hybridMultilevel"/>
    <w:tmpl w:val="E3A6F54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8B94449"/>
    <w:multiLevelType w:val="hybridMultilevel"/>
    <w:tmpl w:val="C310CC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8E55AAA"/>
    <w:multiLevelType w:val="hybridMultilevel"/>
    <w:tmpl w:val="C9E02A24"/>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7" w15:restartNumberingAfterBreak="0">
    <w:nsid w:val="08F24E27"/>
    <w:multiLevelType w:val="hybridMultilevel"/>
    <w:tmpl w:val="7E64685C"/>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8" w15:restartNumberingAfterBreak="0">
    <w:nsid w:val="0A330A91"/>
    <w:multiLevelType w:val="hybridMultilevel"/>
    <w:tmpl w:val="3AC627C8"/>
    <w:lvl w:ilvl="0" w:tplc="080A000D">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0A575F54"/>
    <w:multiLevelType w:val="hybridMultilevel"/>
    <w:tmpl w:val="A69C2F1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11E70190"/>
    <w:multiLevelType w:val="hybridMultilevel"/>
    <w:tmpl w:val="94D8D0A2"/>
    <w:lvl w:ilvl="0" w:tplc="AC3AAF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4B22BC2"/>
    <w:multiLevelType w:val="hybridMultilevel"/>
    <w:tmpl w:val="69C4223C"/>
    <w:lvl w:ilvl="0" w:tplc="CFD2683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7A82BBE"/>
    <w:multiLevelType w:val="hybridMultilevel"/>
    <w:tmpl w:val="80CA506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1A2F45A9"/>
    <w:multiLevelType w:val="hybridMultilevel"/>
    <w:tmpl w:val="3ADA46A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1BE554B7"/>
    <w:multiLevelType w:val="hybridMultilevel"/>
    <w:tmpl w:val="78FCE3B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1E777EA4"/>
    <w:multiLevelType w:val="hybridMultilevel"/>
    <w:tmpl w:val="0782541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1E820624"/>
    <w:multiLevelType w:val="hybridMultilevel"/>
    <w:tmpl w:val="8078F78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1FCA3AF0"/>
    <w:multiLevelType w:val="hybridMultilevel"/>
    <w:tmpl w:val="523429C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22AF3C2F"/>
    <w:multiLevelType w:val="hybridMultilevel"/>
    <w:tmpl w:val="14A66136"/>
    <w:lvl w:ilvl="0" w:tplc="3C9CB2CE">
      <w:start w:val="1"/>
      <w:numFmt w:val="lowerLetter"/>
      <w:lvlText w:val="%1)"/>
      <w:lvlJc w:val="left"/>
      <w:pPr>
        <w:ind w:left="218" w:hanging="360"/>
      </w:pPr>
      <w:rPr>
        <w:rFonts w:hint="default"/>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19" w15:restartNumberingAfterBreak="0">
    <w:nsid w:val="2402278A"/>
    <w:multiLevelType w:val="hybridMultilevel"/>
    <w:tmpl w:val="951002F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0" w15:restartNumberingAfterBreak="0">
    <w:nsid w:val="24384202"/>
    <w:multiLevelType w:val="hybridMultilevel"/>
    <w:tmpl w:val="20500AB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15:restartNumberingAfterBreak="0">
    <w:nsid w:val="24701550"/>
    <w:multiLevelType w:val="hybridMultilevel"/>
    <w:tmpl w:val="8266FB6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2A9A16A7"/>
    <w:multiLevelType w:val="hybridMultilevel"/>
    <w:tmpl w:val="A0545F56"/>
    <w:lvl w:ilvl="0" w:tplc="81DA25FC">
      <w:start w:val="5"/>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3" w15:restartNumberingAfterBreak="0">
    <w:nsid w:val="2B1A3F66"/>
    <w:multiLevelType w:val="hybridMultilevel"/>
    <w:tmpl w:val="518CD0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BB02CAD"/>
    <w:multiLevelType w:val="hybridMultilevel"/>
    <w:tmpl w:val="61D6AF1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5" w15:restartNumberingAfterBreak="0">
    <w:nsid w:val="2CA91707"/>
    <w:multiLevelType w:val="hybridMultilevel"/>
    <w:tmpl w:val="FB3A76C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6" w15:restartNumberingAfterBreak="0">
    <w:nsid w:val="2EEF413F"/>
    <w:multiLevelType w:val="hybridMultilevel"/>
    <w:tmpl w:val="EE1A0ED4"/>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27" w15:restartNumberingAfterBreak="0">
    <w:nsid w:val="32B86D16"/>
    <w:multiLevelType w:val="hybridMultilevel"/>
    <w:tmpl w:val="6916CB9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8"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9" w15:restartNumberingAfterBreak="0">
    <w:nsid w:val="41854701"/>
    <w:multiLevelType w:val="hybridMultilevel"/>
    <w:tmpl w:val="80581D2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0" w15:restartNumberingAfterBreak="0">
    <w:nsid w:val="4B0C61BD"/>
    <w:multiLevelType w:val="hybridMultilevel"/>
    <w:tmpl w:val="AE66EDA6"/>
    <w:lvl w:ilvl="0" w:tplc="080A0017">
      <w:start w:val="4"/>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48F3E37"/>
    <w:multiLevelType w:val="hybridMultilevel"/>
    <w:tmpl w:val="E24C0356"/>
    <w:lvl w:ilvl="0" w:tplc="C27A681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584D428B"/>
    <w:multiLevelType w:val="hybridMultilevel"/>
    <w:tmpl w:val="4588E606"/>
    <w:lvl w:ilvl="0" w:tplc="080A0001">
      <w:start w:val="1"/>
      <w:numFmt w:val="bullet"/>
      <w:lvlText w:val=""/>
      <w:lvlJc w:val="left"/>
      <w:pPr>
        <w:ind w:left="1440" w:hanging="360"/>
      </w:pPr>
      <w:rPr>
        <w:rFonts w:hint="default" w:ascii="Symbol" w:hAnsi="Symbol"/>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33" w15:restartNumberingAfterBreak="0">
    <w:nsid w:val="5C877CCB"/>
    <w:multiLevelType w:val="hybridMultilevel"/>
    <w:tmpl w:val="B320656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4" w15:restartNumberingAfterBreak="0">
    <w:nsid w:val="63586CA1"/>
    <w:multiLevelType w:val="hybridMultilevel"/>
    <w:tmpl w:val="7D6C38D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5" w15:restartNumberingAfterBreak="0">
    <w:nsid w:val="64F55F2D"/>
    <w:multiLevelType w:val="hybridMultilevel"/>
    <w:tmpl w:val="F4F276A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6" w15:restartNumberingAfterBreak="0">
    <w:nsid w:val="66BF0183"/>
    <w:multiLevelType w:val="hybridMultilevel"/>
    <w:tmpl w:val="06E495E4"/>
    <w:lvl w:ilvl="0" w:tplc="18F4B3E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B336146"/>
    <w:multiLevelType w:val="hybridMultilevel"/>
    <w:tmpl w:val="30163CD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8" w15:restartNumberingAfterBreak="0">
    <w:nsid w:val="6B9D2402"/>
    <w:multiLevelType w:val="hybridMultilevel"/>
    <w:tmpl w:val="41BC4FA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9" w15:restartNumberingAfterBreak="0">
    <w:nsid w:val="6F8A3ED5"/>
    <w:multiLevelType w:val="hybridMultilevel"/>
    <w:tmpl w:val="2766FE4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4EB25D4"/>
    <w:multiLevelType w:val="hybridMultilevel"/>
    <w:tmpl w:val="E9FE553E"/>
    <w:lvl w:ilvl="0" w:tplc="080A0001">
      <w:start w:val="1"/>
      <w:numFmt w:val="bullet"/>
      <w:lvlText w:val=""/>
      <w:lvlJc w:val="left"/>
      <w:pPr>
        <w:ind w:left="1800" w:hanging="360"/>
      </w:pPr>
      <w:rPr>
        <w:rFonts w:hint="default" w:ascii="Symbol" w:hAnsi="Symbol"/>
      </w:rPr>
    </w:lvl>
    <w:lvl w:ilvl="1" w:tplc="080A0003" w:tentative="1">
      <w:start w:val="1"/>
      <w:numFmt w:val="bullet"/>
      <w:lvlText w:val="o"/>
      <w:lvlJc w:val="left"/>
      <w:pPr>
        <w:ind w:left="2520" w:hanging="360"/>
      </w:pPr>
      <w:rPr>
        <w:rFonts w:hint="default" w:ascii="Courier New" w:hAnsi="Courier New" w:cs="Courier New"/>
      </w:rPr>
    </w:lvl>
    <w:lvl w:ilvl="2" w:tplc="080A0005" w:tentative="1">
      <w:start w:val="1"/>
      <w:numFmt w:val="bullet"/>
      <w:lvlText w:val=""/>
      <w:lvlJc w:val="left"/>
      <w:pPr>
        <w:ind w:left="3240" w:hanging="360"/>
      </w:pPr>
      <w:rPr>
        <w:rFonts w:hint="default" w:ascii="Wingdings" w:hAnsi="Wingdings"/>
      </w:rPr>
    </w:lvl>
    <w:lvl w:ilvl="3" w:tplc="080A0001" w:tentative="1">
      <w:start w:val="1"/>
      <w:numFmt w:val="bullet"/>
      <w:lvlText w:val=""/>
      <w:lvlJc w:val="left"/>
      <w:pPr>
        <w:ind w:left="3960" w:hanging="360"/>
      </w:pPr>
      <w:rPr>
        <w:rFonts w:hint="default" w:ascii="Symbol" w:hAnsi="Symbol"/>
      </w:rPr>
    </w:lvl>
    <w:lvl w:ilvl="4" w:tplc="080A0003" w:tentative="1">
      <w:start w:val="1"/>
      <w:numFmt w:val="bullet"/>
      <w:lvlText w:val="o"/>
      <w:lvlJc w:val="left"/>
      <w:pPr>
        <w:ind w:left="4680" w:hanging="360"/>
      </w:pPr>
      <w:rPr>
        <w:rFonts w:hint="default" w:ascii="Courier New" w:hAnsi="Courier New" w:cs="Courier New"/>
      </w:rPr>
    </w:lvl>
    <w:lvl w:ilvl="5" w:tplc="080A0005" w:tentative="1">
      <w:start w:val="1"/>
      <w:numFmt w:val="bullet"/>
      <w:lvlText w:val=""/>
      <w:lvlJc w:val="left"/>
      <w:pPr>
        <w:ind w:left="5400" w:hanging="360"/>
      </w:pPr>
      <w:rPr>
        <w:rFonts w:hint="default" w:ascii="Wingdings" w:hAnsi="Wingdings"/>
      </w:rPr>
    </w:lvl>
    <w:lvl w:ilvl="6" w:tplc="080A0001" w:tentative="1">
      <w:start w:val="1"/>
      <w:numFmt w:val="bullet"/>
      <w:lvlText w:val=""/>
      <w:lvlJc w:val="left"/>
      <w:pPr>
        <w:ind w:left="6120" w:hanging="360"/>
      </w:pPr>
      <w:rPr>
        <w:rFonts w:hint="default" w:ascii="Symbol" w:hAnsi="Symbol"/>
      </w:rPr>
    </w:lvl>
    <w:lvl w:ilvl="7" w:tplc="080A0003" w:tentative="1">
      <w:start w:val="1"/>
      <w:numFmt w:val="bullet"/>
      <w:lvlText w:val="o"/>
      <w:lvlJc w:val="left"/>
      <w:pPr>
        <w:ind w:left="6840" w:hanging="360"/>
      </w:pPr>
      <w:rPr>
        <w:rFonts w:hint="default" w:ascii="Courier New" w:hAnsi="Courier New" w:cs="Courier New"/>
      </w:rPr>
    </w:lvl>
    <w:lvl w:ilvl="8" w:tplc="080A0005" w:tentative="1">
      <w:start w:val="1"/>
      <w:numFmt w:val="bullet"/>
      <w:lvlText w:val=""/>
      <w:lvlJc w:val="left"/>
      <w:pPr>
        <w:ind w:left="7560" w:hanging="360"/>
      </w:pPr>
      <w:rPr>
        <w:rFonts w:hint="default" w:ascii="Wingdings" w:hAnsi="Wingdings"/>
      </w:rPr>
    </w:lvl>
  </w:abstractNum>
  <w:abstractNum w:abstractNumId="41" w15:restartNumberingAfterBreak="0">
    <w:nsid w:val="78FC3A11"/>
    <w:multiLevelType w:val="hybridMultilevel"/>
    <w:tmpl w:val="D214C7E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abstractNumId w:val="0"/>
  </w:num>
  <w:num w:numId="2">
    <w:abstractNumId w:val="10"/>
  </w:num>
  <w:num w:numId="3">
    <w:abstractNumId w:val="4"/>
  </w:num>
  <w:num w:numId="4">
    <w:abstractNumId w:val="39"/>
  </w:num>
  <w:num w:numId="5">
    <w:abstractNumId w:val="24"/>
  </w:num>
  <w:num w:numId="6">
    <w:abstractNumId w:val="29"/>
  </w:num>
  <w:num w:numId="7">
    <w:abstractNumId w:val="27"/>
  </w:num>
  <w:num w:numId="8">
    <w:abstractNumId w:val="6"/>
  </w:num>
  <w:num w:numId="9">
    <w:abstractNumId w:val="13"/>
  </w:num>
  <w:num w:numId="10">
    <w:abstractNumId w:val="16"/>
  </w:num>
  <w:num w:numId="11">
    <w:abstractNumId w:val="15"/>
  </w:num>
  <w:num w:numId="12">
    <w:abstractNumId w:val="18"/>
  </w:num>
  <w:num w:numId="13">
    <w:abstractNumId w:val="11"/>
  </w:num>
  <w:num w:numId="14">
    <w:abstractNumId w:val="40"/>
  </w:num>
  <w:num w:numId="15">
    <w:abstractNumId w:val="5"/>
  </w:num>
  <w:num w:numId="16">
    <w:abstractNumId w:val="2"/>
  </w:num>
  <w:num w:numId="17">
    <w:abstractNumId w:val="23"/>
  </w:num>
  <w:num w:numId="18">
    <w:abstractNumId w:val="3"/>
  </w:num>
  <w:num w:numId="19">
    <w:abstractNumId w:val="26"/>
  </w:num>
  <w:num w:numId="20">
    <w:abstractNumId w:val="35"/>
  </w:num>
  <w:num w:numId="21">
    <w:abstractNumId w:val="1"/>
  </w:num>
  <w:num w:numId="22">
    <w:abstractNumId w:val="28"/>
  </w:num>
  <w:num w:numId="23">
    <w:abstractNumId w:val="36"/>
  </w:num>
  <w:num w:numId="24">
    <w:abstractNumId w:val="25"/>
  </w:num>
  <w:num w:numId="25">
    <w:abstractNumId w:val="34"/>
  </w:num>
  <w:num w:numId="26">
    <w:abstractNumId w:val="8"/>
  </w:num>
  <w:num w:numId="27">
    <w:abstractNumId w:val="7"/>
  </w:num>
  <w:num w:numId="28">
    <w:abstractNumId w:val="20"/>
  </w:num>
  <w:num w:numId="29">
    <w:abstractNumId w:val="14"/>
  </w:num>
  <w:num w:numId="30">
    <w:abstractNumId w:val="17"/>
  </w:num>
  <w:num w:numId="31">
    <w:abstractNumId w:val="33"/>
  </w:num>
  <w:num w:numId="32">
    <w:abstractNumId w:val="22"/>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num>
  <w:num w:numId="35">
    <w:abstractNumId w:val="9"/>
  </w:num>
  <w:num w:numId="36">
    <w:abstractNumId w:val="12"/>
  </w:num>
  <w:num w:numId="37">
    <w:abstractNumId w:val="19"/>
  </w:num>
  <w:num w:numId="38">
    <w:abstractNumId w:val="32"/>
  </w:num>
  <w:num w:numId="39">
    <w:abstractNumId w:val="41"/>
  </w:num>
  <w:num w:numId="40">
    <w:abstractNumId w:val="30"/>
  </w:num>
  <w:num w:numId="41">
    <w:abstractNumId w:val="38"/>
  </w:num>
  <w:num w:numId="42">
    <w:abstractNumId w:val="37"/>
  </w:num>
  <w:numIdMacAtCleanup w:val="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5BD"/>
    <w:rsid w:val="00001200"/>
    <w:rsid w:val="00001340"/>
    <w:rsid w:val="000014F7"/>
    <w:rsid w:val="00001B77"/>
    <w:rsid w:val="000025C9"/>
    <w:rsid w:val="000027EB"/>
    <w:rsid w:val="00002899"/>
    <w:rsid w:val="00003681"/>
    <w:rsid w:val="000040D2"/>
    <w:rsid w:val="00004610"/>
    <w:rsid w:val="000046CB"/>
    <w:rsid w:val="00004772"/>
    <w:rsid w:val="0000485A"/>
    <w:rsid w:val="00004F25"/>
    <w:rsid w:val="00005EEA"/>
    <w:rsid w:val="00006543"/>
    <w:rsid w:val="00010A2F"/>
    <w:rsid w:val="00010BFE"/>
    <w:rsid w:val="00010D26"/>
    <w:rsid w:val="00010FB0"/>
    <w:rsid w:val="0001236E"/>
    <w:rsid w:val="0001312D"/>
    <w:rsid w:val="00013236"/>
    <w:rsid w:val="0001339F"/>
    <w:rsid w:val="00013A19"/>
    <w:rsid w:val="00013D60"/>
    <w:rsid w:val="00014465"/>
    <w:rsid w:val="00015052"/>
    <w:rsid w:val="00015C10"/>
    <w:rsid w:val="00016418"/>
    <w:rsid w:val="00016A52"/>
    <w:rsid w:val="000177D8"/>
    <w:rsid w:val="00017858"/>
    <w:rsid w:val="00017CA1"/>
    <w:rsid w:val="00017D26"/>
    <w:rsid w:val="00017EDA"/>
    <w:rsid w:val="00020818"/>
    <w:rsid w:val="000208DC"/>
    <w:rsid w:val="00020B83"/>
    <w:rsid w:val="000212E5"/>
    <w:rsid w:val="00021C64"/>
    <w:rsid w:val="00022028"/>
    <w:rsid w:val="000220D2"/>
    <w:rsid w:val="000221A2"/>
    <w:rsid w:val="00022582"/>
    <w:rsid w:val="00023141"/>
    <w:rsid w:val="00023455"/>
    <w:rsid w:val="00023818"/>
    <w:rsid w:val="000238E8"/>
    <w:rsid w:val="000241C5"/>
    <w:rsid w:val="0002478A"/>
    <w:rsid w:val="00024B5E"/>
    <w:rsid w:val="00024C7B"/>
    <w:rsid w:val="00024D74"/>
    <w:rsid w:val="00024ED3"/>
    <w:rsid w:val="00025542"/>
    <w:rsid w:val="00025F5D"/>
    <w:rsid w:val="00026139"/>
    <w:rsid w:val="00026597"/>
    <w:rsid w:val="000267D3"/>
    <w:rsid w:val="00026A9B"/>
    <w:rsid w:val="000273FA"/>
    <w:rsid w:val="00027CF5"/>
    <w:rsid w:val="000313A7"/>
    <w:rsid w:val="00031BEF"/>
    <w:rsid w:val="00032F5B"/>
    <w:rsid w:val="00033277"/>
    <w:rsid w:val="000334C6"/>
    <w:rsid w:val="0003388C"/>
    <w:rsid w:val="0003424A"/>
    <w:rsid w:val="00034C8D"/>
    <w:rsid w:val="00034E9D"/>
    <w:rsid w:val="0003530C"/>
    <w:rsid w:val="00035452"/>
    <w:rsid w:val="00035686"/>
    <w:rsid w:val="00035E6D"/>
    <w:rsid w:val="00035F9E"/>
    <w:rsid w:val="00037341"/>
    <w:rsid w:val="000373BC"/>
    <w:rsid w:val="00037521"/>
    <w:rsid w:val="000375A1"/>
    <w:rsid w:val="000378BC"/>
    <w:rsid w:val="00037B34"/>
    <w:rsid w:val="00037BEB"/>
    <w:rsid w:val="00037F4B"/>
    <w:rsid w:val="000401AC"/>
    <w:rsid w:val="000410AD"/>
    <w:rsid w:val="000410DF"/>
    <w:rsid w:val="000415F1"/>
    <w:rsid w:val="000419F4"/>
    <w:rsid w:val="00042D95"/>
    <w:rsid w:val="00043174"/>
    <w:rsid w:val="0004329B"/>
    <w:rsid w:val="0004370C"/>
    <w:rsid w:val="00043782"/>
    <w:rsid w:val="00043C4B"/>
    <w:rsid w:val="000447AD"/>
    <w:rsid w:val="0004567A"/>
    <w:rsid w:val="00045F64"/>
    <w:rsid w:val="0004646B"/>
    <w:rsid w:val="00046F7E"/>
    <w:rsid w:val="00047136"/>
    <w:rsid w:val="000509A9"/>
    <w:rsid w:val="00050E37"/>
    <w:rsid w:val="00051274"/>
    <w:rsid w:val="0005191B"/>
    <w:rsid w:val="000528E6"/>
    <w:rsid w:val="00052A00"/>
    <w:rsid w:val="00054C63"/>
    <w:rsid w:val="0005520B"/>
    <w:rsid w:val="0005612E"/>
    <w:rsid w:val="00056542"/>
    <w:rsid w:val="0005710E"/>
    <w:rsid w:val="00057203"/>
    <w:rsid w:val="00057218"/>
    <w:rsid w:val="00057250"/>
    <w:rsid w:val="00057F24"/>
    <w:rsid w:val="000600CC"/>
    <w:rsid w:val="0006017B"/>
    <w:rsid w:val="000613AD"/>
    <w:rsid w:val="00061888"/>
    <w:rsid w:val="000620E1"/>
    <w:rsid w:val="00062EBC"/>
    <w:rsid w:val="00063F05"/>
    <w:rsid w:val="000643C6"/>
    <w:rsid w:val="000646B1"/>
    <w:rsid w:val="00064855"/>
    <w:rsid w:val="00064CF6"/>
    <w:rsid w:val="0006612E"/>
    <w:rsid w:val="00066B42"/>
    <w:rsid w:val="00067104"/>
    <w:rsid w:val="00067BE0"/>
    <w:rsid w:val="00070DAF"/>
    <w:rsid w:val="00071252"/>
    <w:rsid w:val="00071A4A"/>
    <w:rsid w:val="0007237D"/>
    <w:rsid w:val="000758B2"/>
    <w:rsid w:val="00075C26"/>
    <w:rsid w:val="00076F9D"/>
    <w:rsid w:val="00076FA9"/>
    <w:rsid w:val="000779B2"/>
    <w:rsid w:val="00080A8E"/>
    <w:rsid w:val="000813B0"/>
    <w:rsid w:val="0008148B"/>
    <w:rsid w:val="00081CE5"/>
    <w:rsid w:val="000841FC"/>
    <w:rsid w:val="00084C01"/>
    <w:rsid w:val="00085548"/>
    <w:rsid w:val="0008684C"/>
    <w:rsid w:val="0008791D"/>
    <w:rsid w:val="00090F44"/>
    <w:rsid w:val="000914B2"/>
    <w:rsid w:val="0009161C"/>
    <w:rsid w:val="00092475"/>
    <w:rsid w:val="00092506"/>
    <w:rsid w:val="00092774"/>
    <w:rsid w:val="00093256"/>
    <w:rsid w:val="000939CF"/>
    <w:rsid w:val="00094647"/>
    <w:rsid w:val="00094864"/>
    <w:rsid w:val="00094DE8"/>
    <w:rsid w:val="00094E4C"/>
    <w:rsid w:val="0009539D"/>
    <w:rsid w:val="00096507"/>
    <w:rsid w:val="00096DCD"/>
    <w:rsid w:val="00097211"/>
    <w:rsid w:val="000A0518"/>
    <w:rsid w:val="000A0583"/>
    <w:rsid w:val="000A0861"/>
    <w:rsid w:val="000A168D"/>
    <w:rsid w:val="000A1A91"/>
    <w:rsid w:val="000A202E"/>
    <w:rsid w:val="000A20A4"/>
    <w:rsid w:val="000A490E"/>
    <w:rsid w:val="000A5058"/>
    <w:rsid w:val="000A5A48"/>
    <w:rsid w:val="000A6DCF"/>
    <w:rsid w:val="000A7211"/>
    <w:rsid w:val="000A766C"/>
    <w:rsid w:val="000B0324"/>
    <w:rsid w:val="000B03B9"/>
    <w:rsid w:val="000B0D91"/>
    <w:rsid w:val="000B1D37"/>
    <w:rsid w:val="000B265E"/>
    <w:rsid w:val="000B2A33"/>
    <w:rsid w:val="000B2B87"/>
    <w:rsid w:val="000B2C93"/>
    <w:rsid w:val="000B3154"/>
    <w:rsid w:val="000B35CD"/>
    <w:rsid w:val="000B36DD"/>
    <w:rsid w:val="000B3A32"/>
    <w:rsid w:val="000B3B45"/>
    <w:rsid w:val="000B3F0F"/>
    <w:rsid w:val="000B5711"/>
    <w:rsid w:val="000B6020"/>
    <w:rsid w:val="000B608C"/>
    <w:rsid w:val="000B663E"/>
    <w:rsid w:val="000B7775"/>
    <w:rsid w:val="000C0678"/>
    <w:rsid w:val="000C2283"/>
    <w:rsid w:val="000C27CA"/>
    <w:rsid w:val="000C2F81"/>
    <w:rsid w:val="000C303B"/>
    <w:rsid w:val="000C3DDF"/>
    <w:rsid w:val="000C429C"/>
    <w:rsid w:val="000C58A5"/>
    <w:rsid w:val="000C59CB"/>
    <w:rsid w:val="000C75C1"/>
    <w:rsid w:val="000C771F"/>
    <w:rsid w:val="000D0B08"/>
    <w:rsid w:val="000D0B4E"/>
    <w:rsid w:val="000D0F31"/>
    <w:rsid w:val="000D1AFA"/>
    <w:rsid w:val="000D1DDF"/>
    <w:rsid w:val="000D2A27"/>
    <w:rsid w:val="000D3342"/>
    <w:rsid w:val="000D3722"/>
    <w:rsid w:val="000D555C"/>
    <w:rsid w:val="000D5CEF"/>
    <w:rsid w:val="000D5EEC"/>
    <w:rsid w:val="000D62EF"/>
    <w:rsid w:val="000D65ED"/>
    <w:rsid w:val="000D6AC3"/>
    <w:rsid w:val="000D776E"/>
    <w:rsid w:val="000E0259"/>
    <w:rsid w:val="000E02FD"/>
    <w:rsid w:val="000E0BEA"/>
    <w:rsid w:val="000E1564"/>
    <w:rsid w:val="000E1729"/>
    <w:rsid w:val="000E1C94"/>
    <w:rsid w:val="000E35DD"/>
    <w:rsid w:val="000E3EF7"/>
    <w:rsid w:val="000E62A2"/>
    <w:rsid w:val="000E64F4"/>
    <w:rsid w:val="000F2160"/>
    <w:rsid w:val="000F23B2"/>
    <w:rsid w:val="000F24C8"/>
    <w:rsid w:val="000F2EBF"/>
    <w:rsid w:val="000F3DA0"/>
    <w:rsid w:val="000F4183"/>
    <w:rsid w:val="000F4666"/>
    <w:rsid w:val="000F47D3"/>
    <w:rsid w:val="000F4876"/>
    <w:rsid w:val="000F4EDF"/>
    <w:rsid w:val="000F513C"/>
    <w:rsid w:val="000F555D"/>
    <w:rsid w:val="000F560C"/>
    <w:rsid w:val="000F5EAD"/>
    <w:rsid w:val="000F608D"/>
    <w:rsid w:val="000F6834"/>
    <w:rsid w:val="000F6928"/>
    <w:rsid w:val="000F6B0C"/>
    <w:rsid w:val="000F6FA2"/>
    <w:rsid w:val="000F76AB"/>
    <w:rsid w:val="000F7A45"/>
    <w:rsid w:val="000F7BE9"/>
    <w:rsid w:val="000F7FD8"/>
    <w:rsid w:val="001005FE"/>
    <w:rsid w:val="00100700"/>
    <w:rsid w:val="00100BAC"/>
    <w:rsid w:val="00100E08"/>
    <w:rsid w:val="001015B9"/>
    <w:rsid w:val="001017B7"/>
    <w:rsid w:val="00102AEC"/>
    <w:rsid w:val="001034C6"/>
    <w:rsid w:val="00103CF4"/>
    <w:rsid w:val="001045B6"/>
    <w:rsid w:val="001049B0"/>
    <w:rsid w:val="00104ADB"/>
    <w:rsid w:val="001053AC"/>
    <w:rsid w:val="00105685"/>
    <w:rsid w:val="001057BC"/>
    <w:rsid w:val="001075C3"/>
    <w:rsid w:val="00107D2F"/>
    <w:rsid w:val="00110EBA"/>
    <w:rsid w:val="00110F6E"/>
    <w:rsid w:val="00110FAF"/>
    <w:rsid w:val="00111269"/>
    <w:rsid w:val="00111B62"/>
    <w:rsid w:val="00112622"/>
    <w:rsid w:val="00112D74"/>
    <w:rsid w:val="00112E20"/>
    <w:rsid w:val="001133D5"/>
    <w:rsid w:val="00114068"/>
    <w:rsid w:val="0011409B"/>
    <w:rsid w:val="00114E58"/>
    <w:rsid w:val="00115062"/>
    <w:rsid w:val="001150E9"/>
    <w:rsid w:val="00115B35"/>
    <w:rsid w:val="001166C8"/>
    <w:rsid w:val="001171BD"/>
    <w:rsid w:val="001175CA"/>
    <w:rsid w:val="001213DF"/>
    <w:rsid w:val="0012166C"/>
    <w:rsid w:val="00121EA7"/>
    <w:rsid w:val="001221B8"/>
    <w:rsid w:val="00123A23"/>
    <w:rsid w:val="00123EFC"/>
    <w:rsid w:val="00124296"/>
    <w:rsid w:val="00125564"/>
    <w:rsid w:val="00125AB1"/>
    <w:rsid w:val="00125C8F"/>
    <w:rsid w:val="00125ED4"/>
    <w:rsid w:val="0012697F"/>
    <w:rsid w:val="00126E2B"/>
    <w:rsid w:val="001274E7"/>
    <w:rsid w:val="00127757"/>
    <w:rsid w:val="001279BF"/>
    <w:rsid w:val="00132A80"/>
    <w:rsid w:val="00132F95"/>
    <w:rsid w:val="00134409"/>
    <w:rsid w:val="00134FE8"/>
    <w:rsid w:val="00135F57"/>
    <w:rsid w:val="0013647C"/>
    <w:rsid w:val="001376E5"/>
    <w:rsid w:val="0013791C"/>
    <w:rsid w:val="00137B8F"/>
    <w:rsid w:val="0014019A"/>
    <w:rsid w:val="00140A1F"/>
    <w:rsid w:val="00140D79"/>
    <w:rsid w:val="001412BF"/>
    <w:rsid w:val="00141895"/>
    <w:rsid w:val="00142DFF"/>
    <w:rsid w:val="0014307A"/>
    <w:rsid w:val="00143730"/>
    <w:rsid w:val="00143A39"/>
    <w:rsid w:val="00143D07"/>
    <w:rsid w:val="00144D0B"/>
    <w:rsid w:val="00144DA8"/>
    <w:rsid w:val="0014550C"/>
    <w:rsid w:val="00145A44"/>
    <w:rsid w:val="0014657B"/>
    <w:rsid w:val="001469AF"/>
    <w:rsid w:val="00146AF3"/>
    <w:rsid w:val="00147566"/>
    <w:rsid w:val="00147666"/>
    <w:rsid w:val="0014766A"/>
    <w:rsid w:val="00147887"/>
    <w:rsid w:val="00147E59"/>
    <w:rsid w:val="00150E21"/>
    <w:rsid w:val="00151053"/>
    <w:rsid w:val="001514C2"/>
    <w:rsid w:val="00151FBB"/>
    <w:rsid w:val="0015256D"/>
    <w:rsid w:val="001533D4"/>
    <w:rsid w:val="0015381E"/>
    <w:rsid w:val="00153832"/>
    <w:rsid w:val="00153F24"/>
    <w:rsid w:val="001547AE"/>
    <w:rsid w:val="00154B4A"/>
    <w:rsid w:val="00155F96"/>
    <w:rsid w:val="00156408"/>
    <w:rsid w:val="00156A6B"/>
    <w:rsid w:val="0015746E"/>
    <w:rsid w:val="001579CC"/>
    <w:rsid w:val="00157EB1"/>
    <w:rsid w:val="00157F20"/>
    <w:rsid w:val="00160422"/>
    <w:rsid w:val="0016063A"/>
    <w:rsid w:val="00161242"/>
    <w:rsid w:val="00161500"/>
    <w:rsid w:val="0016163B"/>
    <w:rsid w:val="001617AC"/>
    <w:rsid w:val="00161DF9"/>
    <w:rsid w:val="00162383"/>
    <w:rsid w:val="00162CCE"/>
    <w:rsid w:val="00163E20"/>
    <w:rsid w:val="00164A69"/>
    <w:rsid w:val="00164B5A"/>
    <w:rsid w:val="001650EC"/>
    <w:rsid w:val="0016538F"/>
    <w:rsid w:val="00165410"/>
    <w:rsid w:val="00165891"/>
    <w:rsid w:val="00165B32"/>
    <w:rsid w:val="001666ED"/>
    <w:rsid w:val="00166E6C"/>
    <w:rsid w:val="00166F3B"/>
    <w:rsid w:val="00170236"/>
    <w:rsid w:val="00170545"/>
    <w:rsid w:val="00171201"/>
    <w:rsid w:val="00171827"/>
    <w:rsid w:val="00171ADD"/>
    <w:rsid w:val="00171F61"/>
    <w:rsid w:val="001720D6"/>
    <w:rsid w:val="00172139"/>
    <w:rsid w:val="0017288A"/>
    <w:rsid w:val="001743FA"/>
    <w:rsid w:val="0017459B"/>
    <w:rsid w:val="00175499"/>
    <w:rsid w:val="00175780"/>
    <w:rsid w:val="00175A4E"/>
    <w:rsid w:val="00175CEB"/>
    <w:rsid w:val="00175D0B"/>
    <w:rsid w:val="00175DAB"/>
    <w:rsid w:val="00176367"/>
    <w:rsid w:val="001775F8"/>
    <w:rsid w:val="001806B1"/>
    <w:rsid w:val="00180AEC"/>
    <w:rsid w:val="00181AA7"/>
    <w:rsid w:val="00181C8D"/>
    <w:rsid w:val="00182944"/>
    <w:rsid w:val="00182D6C"/>
    <w:rsid w:val="00182DCE"/>
    <w:rsid w:val="00182F0F"/>
    <w:rsid w:val="00183110"/>
    <w:rsid w:val="00183D24"/>
    <w:rsid w:val="00183D59"/>
    <w:rsid w:val="0018421E"/>
    <w:rsid w:val="00184C80"/>
    <w:rsid w:val="00184EBE"/>
    <w:rsid w:val="00184F69"/>
    <w:rsid w:val="001851A6"/>
    <w:rsid w:val="001875A7"/>
    <w:rsid w:val="00187797"/>
    <w:rsid w:val="001878D5"/>
    <w:rsid w:val="001879E1"/>
    <w:rsid w:val="00187EE9"/>
    <w:rsid w:val="0019079E"/>
    <w:rsid w:val="001909FA"/>
    <w:rsid w:val="0019107F"/>
    <w:rsid w:val="001911D7"/>
    <w:rsid w:val="00191816"/>
    <w:rsid w:val="00191B8A"/>
    <w:rsid w:val="001925D3"/>
    <w:rsid w:val="00192B34"/>
    <w:rsid w:val="00192D8C"/>
    <w:rsid w:val="00192E0B"/>
    <w:rsid w:val="0019389B"/>
    <w:rsid w:val="0019429D"/>
    <w:rsid w:val="001957F9"/>
    <w:rsid w:val="00196462"/>
    <w:rsid w:val="00196522"/>
    <w:rsid w:val="00197BBA"/>
    <w:rsid w:val="001A0398"/>
    <w:rsid w:val="001A0C59"/>
    <w:rsid w:val="001A0CA1"/>
    <w:rsid w:val="001A10B3"/>
    <w:rsid w:val="001A17CC"/>
    <w:rsid w:val="001A1B94"/>
    <w:rsid w:val="001A22F5"/>
    <w:rsid w:val="001A23A3"/>
    <w:rsid w:val="001A32C8"/>
    <w:rsid w:val="001A334A"/>
    <w:rsid w:val="001A40A9"/>
    <w:rsid w:val="001A4801"/>
    <w:rsid w:val="001A4B83"/>
    <w:rsid w:val="001A500D"/>
    <w:rsid w:val="001A5FDB"/>
    <w:rsid w:val="001A6807"/>
    <w:rsid w:val="001A7899"/>
    <w:rsid w:val="001A7C9F"/>
    <w:rsid w:val="001A7D43"/>
    <w:rsid w:val="001A7FD2"/>
    <w:rsid w:val="001B00E1"/>
    <w:rsid w:val="001B065E"/>
    <w:rsid w:val="001B0ECE"/>
    <w:rsid w:val="001B107D"/>
    <w:rsid w:val="001B1336"/>
    <w:rsid w:val="001B13DE"/>
    <w:rsid w:val="001B2CD9"/>
    <w:rsid w:val="001B2EE4"/>
    <w:rsid w:val="001B379F"/>
    <w:rsid w:val="001B38FF"/>
    <w:rsid w:val="001B4A90"/>
    <w:rsid w:val="001B4AFF"/>
    <w:rsid w:val="001B513F"/>
    <w:rsid w:val="001B5289"/>
    <w:rsid w:val="001B62A0"/>
    <w:rsid w:val="001B67EF"/>
    <w:rsid w:val="001B6BFE"/>
    <w:rsid w:val="001B703D"/>
    <w:rsid w:val="001B76CA"/>
    <w:rsid w:val="001C17B0"/>
    <w:rsid w:val="001C236A"/>
    <w:rsid w:val="001C282F"/>
    <w:rsid w:val="001C2AA0"/>
    <w:rsid w:val="001C3588"/>
    <w:rsid w:val="001C363A"/>
    <w:rsid w:val="001C3FC2"/>
    <w:rsid w:val="001C4B26"/>
    <w:rsid w:val="001C5409"/>
    <w:rsid w:val="001C59C7"/>
    <w:rsid w:val="001C62A9"/>
    <w:rsid w:val="001C707B"/>
    <w:rsid w:val="001C75FD"/>
    <w:rsid w:val="001D0086"/>
    <w:rsid w:val="001D0094"/>
    <w:rsid w:val="001D0C63"/>
    <w:rsid w:val="001D2A7C"/>
    <w:rsid w:val="001D2F75"/>
    <w:rsid w:val="001D4AE9"/>
    <w:rsid w:val="001D54A6"/>
    <w:rsid w:val="001D54AE"/>
    <w:rsid w:val="001D5867"/>
    <w:rsid w:val="001D67AC"/>
    <w:rsid w:val="001D7012"/>
    <w:rsid w:val="001D7BD2"/>
    <w:rsid w:val="001E0C52"/>
    <w:rsid w:val="001E0CC3"/>
    <w:rsid w:val="001E2A4D"/>
    <w:rsid w:val="001E2FB8"/>
    <w:rsid w:val="001E310D"/>
    <w:rsid w:val="001E348F"/>
    <w:rsid w:val="001E4477"/>
    <w:rsid w:val="001E4D5E"/>
    <w:rsid w:val="001E53C2"/>
    <w:rsid w:val="001E5608"/>
    <w:rsid w:val="001E5FDA"/>
    <w:rsid w:val="001E6FC5"/>
    <w:rsid w:val="001E7861"/>
    <w:rsid w:val="001E7B5E"/>
    <w:rsid w:val="001F0E9C"/>
    <w:rsid w:val="001F0EB8"/>
    <w:rsid w:val="001F1540"/>
    <w:rsid w:val="001F18EF"/>
    <w:rsid w:val="001F19BB"/>
    <w:rsid w:val="001F1ADF"/>
    <w:rsid w:val="001F1DF4"/>
    <w:rsid w:val="001F2286"/>
    <w:rsid w:val="001F3949"/>
    <w:rsid w:val="001F45A3"/>
    <w:rsid w:val="001F5A9F"/>
    <w:rsid w:val="001F652C"/>
    <w:rsid w:val="001F6FEC"/>
    <w:rsid w:val="001F7007"/>
    <w:rsid w:val="001F70BC"/>
    <w:rsid w:val="001F78D9"/>
    <w:rsid w:val="00200807"/>
    <w:rsid w:val="00201D14"/>
    <w:rsid w:val="002024B9"/>
    <w:rsid w:val="00202DB8"/>
    <w:rsid w:val="002033A0"/>
    <w:rsid w:val="002037D9"/>
    <w:rsid w:val="00204562"/>
    <w:rsid w:val="00204691"/>
    <w:rsid w:val="002051FD"/>
    <w:rsid w:val="00205DE6"/>
    <w:rsid w:val="002060B4"/>
    <w:rsid w:val="002064D5"/>
    <w:rsid w:val="0020678E"/>
    <w:rsid w:val="002074F7"/>
    <w:rsid w:val="00207512"/>
    <w:rsid w:val="002075F9"/>
    <w:rsid w:val="00207736"/>
    <w:rsid w:val="00210A50"/>
    <w:rsid w:val="00211817"/>
    <w:rsid w:val="0021212A"/>
    <w:rsid w:val="00212230"/>
    <w:rsid w:val="00212460"/>
    <w:rsid w:val="00212916"/>
    <w:rsid w:val="00213163"/>
    <w:rsid w:val="00214E9B"/>
    <w:rsid w:val="002159FF"/>
    <w:rsid w:val="00215D0D"/>
    <w:rsid w:val="00216082"/>
    <w:rsid w:val="00216655"/>
    <w:rsid w:val="00216B8B"/>
    <w:rsid w:val="00216C39"/>
    <w:rsid w:val="00217239"/>
    <w:rsid w:val="00217AEF"/>
    <w:rsid w:val="00220382"/>
    <w:rsid w:val="00220C00"/>
    <w:rsid w:val="00220C22"/>
    <w:rsid w:val="00221E9D"/>
    <w:rsid w:val="00221EC9"/>
    <w:rsid w:val="00222731"/>
    <w:rsid w:val="00223487"/>
    <w:rsid w:val="00223C6D"/>
    <w:rsid w:val="00223ECD"/>
    <w:rsid w:val="002241A6"/>
    <w:rsid w:val="002241E8"/>
    <w:rsid w:val="00224774"/>
    <w:rsid w:val="00224782"/>
    <w:rsid w:val="002247B0"/>
    <w:rsid w:val="00224F7A"/>
    <w:rsid w:val="00225152"/>
    <w:rsid w:val="002253ED"/>
    <w:rsid w:val="0022611F"/>
    <w:rsid w:val="00226F27"/>
    <w:rsid w:val="002278BC"/>
    <w:rsid w:val="00227E92"/>
    <w:rsid w:val="00230E81"/>
    <w:rsid w:val="00232673"/>
    <w:rsid w:val="00236863"/>
    <w:rsid w:val="00236EEA"/>
    <w:rsid w:val="00237C1F"/>
    <w:rsid w:val="00237D0D"/>
    <w:rsid w:val="00241046"/>
    <w:rsid w:val="00241116"/>
    <w:rsid w:val="00241155"/>
    <w:rsid w:val="00241873"/>
    <w:rsid w:val="00241894"/>
    <w:rsid w:val="00242877"/>
    <w:rsid w:val="00242C02"/>
    <w:rsid w:val="00242E6D"/>
    <w:rsid w:val="002433A4"/>
    <w:rsid w:val="002435DC"/>
    <w:rsid w:val="00243905"/>
    <w:rsid w:val="00243D43"/>
    <w:rsid w:val="0024414F"/>
    <w:rsid w:val="00244699"/>
    <w:rsid w:val="002451C5"/>
    <w:rsid w:val="00245619"/>
    <w:rsid w:val="00245BD4"/>
    <w:rsid w:val="00245C11"/>
    <w:rsid w:val="00246050"/>
    <w:rsid w:val="00246501"/>
    <w:rsid w:val="00247B17"/>
    <w:rsid w:val="00250389"/>
    <w:rsid w:val="002505F3"/>
    <w:rsid w:val="00250623"/>
    <w:rsid w:val="00250675"/>
    <w:rsid w:val="00251FF7"/>
    <w:rsid w:val="00252094"/>
    <w:rsid w:val="00252669"/>
    <w:rsid w:val="00254209"/>
    <w:rsid w:val="00254288"/>
    <w:rsid w:val="002543F4"/>
    <w:rsid w:val="0025464D"/>
    <w:rsid w:val="0025469C"/>
    <w:rsid w:val="00254AE6"/>
    <w:rsid w:val="00254AF3"/>
    <w:rsid w:val="00254DF5"/>
    <w:rsid w:val="002551B0"/>
    <w:rsid w:val="00255806"/>
    <w:rsid w:val="00256202"/>
    <w:rsid w:val="00256657"/>
    <w:rsid w:val="00256BCB"/>
    <w:rsid w:val="002576A9"/>
    <w:rsid w:val="002579CE"/>
    <w:rsid w:val="00257A45"/>
    <w:rsid w:val="00257E8A"/>
    <w:rsid w:val="00257E94"/>
    <w:rsid w:val="00260B63"/>
    <w:rsid w:val="00260FEC"/>
    <w:rsid w:val="002611F2"/>
    <w:rsid w:val="00261416"/>
    <w:rsid w:val="00261DD6"/>
    <w:rsid w:val="002645D0"/>
    <w:rsid w:val="002657E2"/>
    <w:rsid w:val="002666EC"/>
    <w:rsid w:val="00267F4D"/>
    <w:rsid w:val="002700DB"/>
    <w:rsid w:val="00270B62"/>
    <w:rsid w:val="00270BAC"/>
    <w:rsid w:val="00271E0B"/>
    <w:rsid w:val="00272531"/>
    <w:rsid w:val="002727CC"/>
    <w:rsid w:val="00273679"/>
    <w:rsid w:val="00273EF0"/>
    <w:rsid w:val="0027452E"/>
    <w:rsid w:val="002746C9"/>
    <w:rsid w:val="00275010"/>
    <w:rsid w:val="00275CC4"/>
    <w:rsid w:val="00277313"/>
    <w:rsid w:val="00277775"/>
    <w:rsid w:val="002812BD"/>
    <w:rsid w:val="00281A35"/>
    <w:rsid w:val="00281AD9"/>
    <w:rsid w:val="002827B9"/>
    <w:rsid w:val="00282E05"/>
    <w:rsid w:val="00283224"/>
    <w:rsid w:val="0028377E"/>
    <w:rsid w:val="00283788"/>
    <w:rsid w:val="00283A4D"/>
    <w:rsid w:val="00284162"/>
    <w:rsid w:val="00284474"/>
    <w:rsid w:val="00284486"/>
    <w:rsid w:val="00284ADC"/>
    <w:rsid w:val="00284E91"/>
    <w:rsid w:val="00285118"/>
    <w:rsid w:val="002851E7"/>
    <w:rsid w:val="00285248"/>
    <w:rsid w:val="00285644"/>
    <w:rsid w:val="0028581E"/>
    <w:rsid w:val="002859B8"/>
    <w:rsid w:val="00285A9A"/>
    <w:rsid w:val="00285C95"/>
    <w:rsid w:val="00287034"/>
    <w:rsid w:val="002913A8"/>
    <w:rsid w:val="002920C0"/>
    <w:rsid w:val="0029346B"/>
    <w:rsid w:val="00293491"/>
    <w:rsid w:val="00293C1A"/>
    <w:rsid w:val="0029454C"/>
    <w:rsid w:val="002949D1"/>
    <w:rsid w:val="002950C4"/>
    <w:rsid w:val="00295E1F"/>
    <w:rsid w:val="00295F53"/>
    <w:rsid w:val="002970DB"/>
    <w:rsid w:val="0029737B"/>
    <w:rsid w:val="00297CC2"/>
    <w:rsid w:val="002A041A"/>
    <w:rsid w:val="002A06AB"/>
    <w:rsid w:val="002A0FB8"/>
    <w:rsid w:val="002A1B97"/>
    <w:rsid w:val="002A1BE5"/>
    <w:rsid w:val="002A3B94"/>
    <w:rsid w:val="002A4EB1"/>
    <w:rsid w:val="002A57D2"/>
    <w:rsid w:val="002A6193"/>
    <w:rsid w:val="002A66CD"/>
    <w:rsid w:val="002A72B1"/>
    <w:rsid w:val="002A759D"/>
    <w:rsid w:val="002A75F6"/>
    <w:rsid w:val="002A7BD4"/>
    <w:rsid w:val="002A7F32"/>
    <w:rsid w:val="002B168A"/>
    <w:rsid w:val="002B19CC"/>
    <w:rsid w:val="002B20A1"/>
    <w:rsid w:val="002B226E"/>
    <w:rsid w:val="002B24E5"/>
    <w:rsid w:val="002B3499"/>
    <w:rsid w:val="002B46D4"/>
    <w:rsid w:val="002B54CF"/>
    <w:rsid w:val="002B5EA7"/>
    <w:rsid w:val="002B7093"/>
    <w:rsid w:val="002B7C15"/>
    <w:rsid w:val="002C06E4"/>
    <w:rsid w:val="002C09C4"/>
    <w:rsid w:val="002C09DC"/>
    <w:rsid w:val="002C0E47"/>
    <w:rsid w:val="002C0FEC"/>
    <w:rsid w:val="002C106C"/>
    <w:rsid w:val="002C2A00"/>
    <w:rsid w:val="002C2CFA"/>
    <w:rsid w:val="002C3BED"/>
    <w:rsid w:val="002C4046"/>
    <w:rsid w:val="002C458A"/>
    <w:rsid w:val="002C4FC3"/>
    <w:rsid w:val="002C547A"/>
    <w:rsid w:val="002C6319"/>
    <w:rsid w:val="002D0163"/>
    <w:rsid w:val="002D09E0"/>
    <w:rsid w:val="002D1BE4"/>
    <w:rsid w:val="002D1D6C"/>
    <w:rsid w:val="002D2504"/>
    <w:rsid w:val="002D3B63"/>
    <w:rsid w:val="002D403F"/>
    <w:rsid w:val="002D57B5"/>
    <w:rsid w:val="002D6404"/>
    <w:rsid w:val="002E081F"/>
    <w:rsid w:val="002E0DD7"/>
    <w:rsid w:val="002E12FC"/>
    <w:rsid w:val="002E1B06"/>
    <w:rsid w:val="002E2418"/>
    <w:rsid w:val="002E27FE"/>
    <w:rsid w:val="002E40A7"/>
    <w:rsid w:val="002E5015"/>
    <w:rsid w:val="002E50F6"/>
    <w:rsid w:val="002E5C08"/>
    <w:rsid w:val="002E5FF3"/>
    <w:rsid w:val="002E748D"/>
    <w:rsid w:val="002E7ACF"/>
    <w:rsid w:val="002F081D"/>
    <w:rsid w:val="002F0BFC"/>
    <w:rsid w:val="002F0C1A"/>
    <w:rsid w:val="002F0CE9"/>
    <w:rsid w:val="002F1023"/>
    <w:rsid w:val="002F298E"/>
    <w:rsid w:val="002F31EA"/>
    <w:rsid w:val="002F3BD0"/>
    <w:rsid w:val="002F58D8"/>
    <w:rsid w:val="002F5E3A"/>
    <w:rsid w:val="002F69BF"/>
    <w:rsid w:val="002F7743"/>
    <w:rsid w:val="002F7AF7"/>
    <w:rsid w:val="0030032A"/>
    <w:rsid w:val="00300A0B"/>
    <w:rsid w:val="00301144"/>
    <w:rsid w:val="0030131B"/>
    <w:rsid w:val="003014C7"/>
    <w:rsid w:val="00301AC9"/>
    <w:rsid w:val="00301F46"/>
    <w:rsid w:val="00302C01"/>
    <w:rsid w:val="003033CC"/>
    <w:rsid w:val="003036AB"/>
    <w:rsid w:val="0030396B"/>
    <w:rsid w:val="00303CAD"/>
    <w:rsid w:val="00303E71"/>
    <w:rsid w:val="003044F4"/>
    <w:rsid w:val="00304E7C"/>
    <w:rsid w:val="00304F96"/>
    <w:rsid w:val="00306418"/>
    <w:rsid w:val="0030651F"/>
    <w:rsid w:val="003075E5"/>
    <w:rsid w:val="00307A6F"/>
    <w:rsid w:val="00307B9E"/>
    <w:rsid w:val="00307C65"/>
    <w:rsid w:val="00307DD8"/>
    <w:rsid w:val="003100F3"/>
    <w:rsid w:val="00310C11"/>
    <w:rsid w:val="00310F58"/>
    <w:rsid w:val="0031139F"/>
    <w:rsid w:val="003116E3"/>
    <w:rsid w:val="00311D8B"/>
    <w:rsid w:val="0031205A"/>
    <w:rsid w:val="003121D0"/>
    <w:rsid w:val="00312456"/>
    <w:rsid w:val="0031351B"/>
    <w:rsid w:val="00313A21"/>
    <w:rsid w:val="00313AC4"/>
    <w:rsid w:val="00314904"/>
    <w:rsid w:val="00314F4A"/>
    <w:rsid w:val="003157B3"/>
    <w:rsid w:val="003162C1"/>
    <w:rsid w:val="00316600"/>
    <w:rsid w:val="00316CAA"/>
    <w:rsid w:val="00316EF0"/>
    <w:rsid w:val="003172EC"/>
    <w:rsid w:val="0031754B"/>
    <w:rsid w:val="0032170B"/>
    <w:rsid w:val="003226F5"/>
    <w:rsid w:val="00322722"/>
    <w:rsid w:val="00322CCE"/>
    <w:rsid w:val="003230B5"/>
    <w:rsid w:val="00323325"/>
    <w:rsid w:val="0032390E"/>
    <w:rsid w:val="003243B0"/>
    <w:rsid w:val="00324E63"/>
    <w:rsid w:val="00325113"/>
    <w:rsid w:val="00325EC0"/>
    <w:rsid w:val="003304BA"/>
    <w:rsid w:val="003305E5"/>
    <w:rsid w:val="00330729"/>
    <w:rsid w:val="00330C72"/>
    <w:rsid w:val="00330DA7"/>
    <w:rsid w:val="0033148F"/>
    <w:rsid w:val="00331494"/>
    <w:rsid w:val="0033197D"/>
    <w:rsid w:val="00331C95"/>
    <w:rsid w:val="00332449"/>
    <w:rsid w:val="00332F30"/>
    <w:rsid w:val="003330A7"/>
    <w:rsid w:val="0033409B"/>
    <w:rsid w:val="003340EC"/>
    <w:rsid w:val="003343A3"/>
    <w:rsid w:val="003346D4"/>
    <w:rsid w:val="003350FF"/>
    <w:rsid w:val="00335DD9"/>
    <w:rsid w:val="003366EC"/>
    <w:rsid w:val="00336F48"/>
    <w:rsid w:val="003400DC"/>
    <w:rsid w:val="0034057C"/>
    <w:rsid w:val="00342401"/>
    <w:rsid w:val="00343088"/>
    <w:rsid w:val="003459A5"/>
    <w:rsid w:val="00345EDE"/>
    <w:rsid w:val="0034633B"/>
    <w:rsid w:val="00346421"/>
    <w:rsid w:val="00346854"/>
    <w:rsid w:val="003469C4"/>
    <w:rsid w:val="00346D38"/>
    <w:rsid w:val="003475D0"/>
    <w:rsid w:val="00347CBC"/>
    <w:rsid w:val="00350142"/>
    <w:rsid w:val="00350D3D"/>
    <w:rsid w:val="00350EA5"/>
    <w:rsid w:val="003510E9"/>
    <w:rsid w:val="003513EC"/>
    <w:rsid w:val="00352034"/>
    <w:rsid w:val="00352524"/>
    <w:rsid w:val="00352C8B"/>
    <w:rsid w:val="00352EDC"/>
    <w:rsid w:val="00352F9A"/>
    <w:rsid w:val="00352FCB"/>
    <w:rsid w:val="00353B6D"/>
    <w:rsid w:val="00354419"/>
    <w:rsid w:val="0035441A"/>
    <w:rsid w:val="00354920"/>
    <w:rsid w:val="003552DF"/>
    <w:rsid w:val="00355DC6"/>
    <w:rsid w:val="0035618F"/>
    <w:rsid w:val="00357073"/>
    <w:rsid w:val="00357316"/>
    <w:rsid w:val="00357700"/>
    <w:rsid w:val="003604D7"/>
    <w:rsid w:val="00360E58"/>
    <w:rsid w:val="00361176"/>
    <w:rsid w:val="003615E8"/>
    <w:rsid w:val="0036164E"/>
    <w:rsid w:val="00362F96"/>
    <w:rsid w:val="0036351E"/>
    <w:rsid w:val="00363615"/>
    <w:rsid w:val="00364521"/>
    <w:rsid w:val="00364C2A"/>
    <w:rsid w:val="00365026"/>
    <w:rsid w:val="00365354"/>
    <w:rsid w:val="00365CD0"/>
    <w:rsid w:val="00367943"/>
    <w:rsid w:val="00367F82"/>
    <w:rsid w:val="003702A6"/>
    <w:rsid w:val="00370454"/>
    <w:rsid w:val="00370CB0"/>
    <w:rsid w:val="00371607"/>
    <w:rsid w:val="00372803"/>
    <w:rsid w:val="00373387"/>
    <w:rsid w:val="003749EC"/>
    <w:rsid w:val="003756AF"/>
    <w:rsid w:val="00375724"/>
    <w:rsid w:val="00375815"/>
    <w:rsid w:val="00375840"/>
    <w:rsid w:val="0037726D"/>
    <w:rsid w:val="00380441"/>
    <w:rsid w:val="0038110D"/>
    <w:rsid w:val="00381447"/>
    <w:rsid w:val="00381560"/>
    <w:rsid w:val="0038193E"/>
    <w:rsid w:val="00381AE0"/>
    <w:rsid w:val="00381D9B"/>
    <w:rsid w:val="00382696"/>
    <w:rsid w:val="0038273A"/>
    <w:rsid w:val="00382A1B"/>
    <w:rsid w:val="00382F84"/>
    <w:rsid w:val="0038358D"/>
    <w:rsid w:val="0038438A"/>
    <w:rsid w:val="003850D7"/>
    <w:rsid w:val="003864D2"/>
    <w:rsid w:val="00386903"/>
    <w:rsid w:val="003879E2"/>
    <w:rsid w:val="00387EE1"/>
    <w:rsid w:val="003900CA"/>
    <w:rsid w:val="00390249"/>
    <w:rsid w:val="00390816"/>
    <w:rsid w:val="00390962"/>
    <w:rsid w:val="00390BF8"/>
    <w:rsid w:val="0039109D"/>
    <w:rsid w:val="00391ADE"/>
    <w:rsid w:val="00392877"/>
    <w:rsid w:val="00392E12"/>
    <w:rsid w:val="003935C9"/>
    <w:rsid w:val="00393E2C"/>
    <w:rsid w:val="00393ECF"/>
    <w:rsid w:val="0039401B"/>
    <w:rsid w:val="003943A9"/>
    <w:rsid w:val="0039465E"/>
    <w:rsid w:val="00394D7E"/>
    <w:rsid w:val="003956E9"/>
    <w:rsid w:val="003965EC"/>
    <w:rsid w:val="00396653"/>
    <w:rsid w:val="003968E7"/>
    <w:rsid w:val="00396BA0"/>
    <w:rsid w:val="003A0257"/>
    <w:rsid w:val="003A0CB3"/>
    <w:rsid w:val="003A0E17"/>
    <w:rsid w:val="003A10EC"/>
    <w:rsid w:val="003A20EE"/>
    <w:rsid w:val="003A24F5"/>
    <w:rsid w:val="003A28BF"/>
    <w:rsid w:val="003A2D95"/>
    <w:rsid w:val="003A357E"/>
    <w:rsid w:val="003A442E"/>
    <w:rsid w:val="003A4A64"/>
    <w:rsid w:val="003A5392"/>
    <w:rsid w:val="003A5D99"/>
    <w:rsid w:val="003A5EA8"/>
    <w:rsid w:val="003A6E62"/>
    <w:rsid w:val="003A70A5"/>
    <w:rsid w:val="003A77A9"/>
    <w:rsid w:val="003A78B5"/>
    <w:rsid w:val="003A7BE8"/>
    <w:rsid w:val="003A7C85"/>
    <w:rsid w:val="003A7FBE"/>
    <w:rsid w:val="003B0D09"/>
    <w:rsid w:val="003B165A"/>
    <w:rsid w:val="003B1A7B"/>
    <w:rsid w:val="003B1F76"/>
    <w:rsid w:val="003B2140"/>
    <w:rsid w:val="003B3358"/>
    <w:rsid w:val="003B37A7"/>
    <w:rsid w:val="003B44C2"/>
    <w:rsid w:val="003B4582"/>
    <w:rsid w:val="003B4F16"/>
    <w:rsid w:val="003B5887"/>
    <w:rsid w:val="003B5AD4"/>
    <w:rsid w:val="003B5D41"/>
    <w:rsid w:val="003B6441"/>
    <w:rsid w:val="003B6BEF"/>
    <w:rsid w:val="003B720E"/>
    <w:rsid w:val="003B7342"/>
    <w:rsid w:val="003B7FCD"/>
    <w:rsid w:val="003C0599"/>
    <w:rsid w:val="003C0A01"/>
    <w:rsid w:val="003C0AFA"/>
    <w:rsid w:val="003C1B21"/>
    <w:rsid w:val="003C23B1"/>
    <w:rsid w:val="003C28B8"/>
    <w:rsid w:val="003C2D5E"/>
    <w:rsid w:val="003C3292"/>
    <w:rsid w:val="003C4E61"/>
    <w:rsid w:val="003C5C01"/>
    <w:rsid w:val="003C5DDC"/>
    <w:rsid w:val="003C619B"/>
    <w:rsid w:val="003C6934"/>
    <w:rsid w:val="003C771A"/>
    <w:rsid w:val="003C7FD0"/>
    <w:rsid w:val="003D0268"/>
    <w:rsid w:val="003D06F6"/>
    <w:rsid w:val="003D0BD3"/>
    <w:rsid w:val="003D0DA9"/>
    <w:rsid w:val="003D1A43"/>
    <w:rsid w:val="003D1A64"/>
    <w:rsid w:val="003D3606"/>
    <w:rsid w:val="003D36D0"/>
    <w:rsid w:val="003D4807"/>
    <w:rsid w:val="003D4A9A"/>
    <w:rsid w:val="003D4ACC"/>
    <w:rsid w:val="003D4EAA"/>
    <w:rsid w:val="003D54DE"/>
    <w:rsid w:val="003D5EBF"/>
    <w:rsid w:val="003D5FF4"/>
    <w:rsid w:val="003D61E1"/>
    <w:rsid w:val="003D624F"/>
    <w:rsid w:val="003D6797"/>
    <w:rsid w:val="003D75E8"/>
    <w:rsid w:val="003E02DE"/>
    <w:rsid w:val="003E05A5"/>
    <w:rsid w:val="003E0711"/>
    <w:rsid w:val="003E105E"/>
    <w:rsid w:val="003E1B0A"/>
    <w:rsid w:val="003E1CCE"/>
    <w:rsid w:val="003E1D4D"/>
    <w:rsid w:val="003E2104"/>
    <w:rsid w:val="003E26C6"/>
    <w:rsid w:val="003E31E5"/>
    <w:rsid w:val="003E32ED"/>
    <w:rsid w:val="003E3A39"/>
    <w:rsid w:val="003E3B60"/>
    <w:rsid w:val="003E3F8D"/>
    <w:rsid w:val="003E42D6"/>
    <w:rsid w:val="003E4AD1"/>
    <w:rsid w:val="003E58C9"/>
    <w:rsid w:val="003E6518"/>
    <w:rsid w:val="003E68B5"/>
    <w:rsid w:val="003E68CC"/>
    <w:rsid w:val="003E6BE3"/>
    <w:rsid w:val="003E6D25"/>
    <w:rsid w:val="003E6D2D"/>
    <w:rsid w:val="003F0DFC"/>
    <w:rsid w:val="003F0FDA"/>
    <w:rsid w:val="003F13B5"/>
    <w:rsid w:val="003F1C56"/>
    <w:rsid w:val="003F1E2E"/>
    <w:rsid w:val="003F1E36"/>
    <w:rsid w:val="003F264C"/>
    <w:rsid w:val="003F2A49"/>
    <w:rsid w:val="003F3B7D"/>
    <w:rsid w:val="003F44A1"/>
    <w:rsid w:val="003F4941"/>
    <w:rsid w:val="003F4F99"/>
    <w:rsid w:val="003F5250"/>
    <w:rsid w:val="003F5F6E"/>
    <w:rsid w:val="003F60C2"/>
    <w:rsid w:val="003F6461"/>
    <w:rsid w:val="003F650B"/>
    <w:rsid w:val="003F78FE"/>
    <w:rsid w:val="003F7D46"/>
    <w:rsid w:val="004004E9"/>
    <w:rsid w:val="004022CA"/>
    <w:rsid w:val="004023BC"/>
    <w:rsid w:val="00403FA8"/>
    <w:rsid w:val="00405251"/>
    <w:rsid w:val="004052C5"/>
    <w:rsid w:val="0040567F"/>
    <w:rsid w:val="0040585E"/>
    <w:rsid w:val="00405866"/>
    <w:rsid w:val="004059FB"/>
    <w:rsid w:val="004062D7"/>
    <w:rsid w:val="004075F0"/>
    <w:rsid w:val="0040760C"/>
    <w:rsid w:val="00407A93"/>
    <w:rsid w:val="00407ACE"/>
    <w:rsid w:val="004100AA"/>
    <w:rsid w:val="00410295"/>
    <w:rsid w:val="00410671"/>
    <w:rsid w:val="00410CD2"/>
    <w:rsid w:val="00412203"/>
    <w:rsid w:val="0041261B"/>
    <w:rsid w:val="00412FEE"/>
    <w:rsid w:val="004137CC"/>
    <w:rsid w:val="00414B6A"/>
    <w:rsid w:val="00414D06"/>
    <w:rsid w:val="00414F9B"/>
    <w:rsid w:val="004153A9"/>
    <w:rsid w:val="00415D09"/>
    <w:rsid w:val="004166DB"/>
    <w:rsid w:val="00416856"/>
    <w:rsid w:val="00416ADC"/>
    <w:rsid w:val="00417758"/>
    <w:rsid w:val="00417DE3"/>
    <w:rsid w:val="00417E4A"/>
    <w:rsid w:val="00420819"/>
    <w:rsid w:val="00420B07"/>
    <w:rsid w:val="00420DC1"/>
    <w:rsid w:val="004214AD"/>
    <w:rsid w:val="00422500"/>
    <w:rsid w:val="00422869"/>
    <w:rsid w:val="0042288A"/>
    <w:rsid w:val="00422A52"/>
    <w:rsid w:val="004239EF"/>
    <w:rsid w:val="00423D2D"/>
    <w:rsid w:val="00423D2F"/>
    <w:rsid w:val="00423DEF"/>
    <w:rsid w:val="00423F48"/>
    <w:rsid w:val="00424C1D"/>
    <w:rsid w:val="00425D91"/>
    <w:rsid w:val="00425F01"/>
    <w:rsid w:val="00425F4E"/>
    <w:rsid w:val="00426448"/>
    <w:rsid w:val="00426613"/>
    <w:rsid w:val="00426C9C"/>
    <w:rsid w:val="00426EC7"/>
    <w:rsid w:val="00427457"/>
    <w:rsid w:val="00430335"/>
    <w:rsid w:val="004303E8"/>
    <w:rsid w:val="004304D8"/>
    <w:rsid w:val="00430D5F"/>
    <w:rsid w:val="004321C5"/>
    <w:rsid w:val="0043257A"/>
    <w:rsid w:val="00432672"/>
    <w:rsid w:val="00432758"/>
    <w:rsid w:val="004339FC"/>
    <w:rsid w:val="00433AC0"/>
    <w:rsid w:val="00433F3F"/>
    <w:rsid w:val="0043417A"/>
    <w:rsid w:val="00434202"/>
    <w:rsid w:val="004343A4"/>
    <w:rsid w:val="004347C1"/>
    <w:rsid w:val="004347FB"/>
    <w:rsid w:val="00434B74"/>
    <w:rsid w:val="00436798"/>
    <w:rsid w:val="00436FD3"/>
    <w:rsid w:val="00437D54"/>
    <w:rsid w:val="004406CF"/>
    <w:rsid w:val="00441804"/>
    <w:rsid w:val="00442437"/>
    <w:rsid w:val="00442FB7"/>
    <w:rsid w:val="004435B4"/>
    <w:rsid w:val="004437BA"/>
    <w:rsid w:val="004439DA"/>
    <w:rsid w:val="00444469"/>
    <w:rsid w:val="0044550A"/>
    <w:rsid w:val="00445BD1"/>
    <w:rsid w:val="004470B6"/>
    <w:rsid w:val="004479AE"/>
    <w:rsid w:val="00447F7D"/>
    <w:rsid w:val="004508E9"/>
    <w:rsid w:val="00450B3C"/>
    <w:rsid w:val="00450DAB"/>
    <w:rsid w:val="00451485"/>
    <w:rsid w:val="00451F22"/>
    <w:rsid w:val="00451FDD"/>
    <w:rsid w:val="00452CF8"/>
    <w:rsid w:val="00455FD9"/>
    <w:rsid w:val="00456F36"/>
    <w:rsid w:val="00460032"/>
    <w:rsid w:val="0046048A"/>
    <w:rsid w:val="00461162"/>
    <w:rsid w:val="0046123B"/>
    <w:rsid w:val="004619EA"/>
    <w:rsid w:val="00463908"/>
    <w:rsid w:val="00466346"/>
    <w:rsid w:val="00466911"/>
    <w:rsid w:val="004677C8"/>
    <w:rsid w:val="004702B0"/>
    <w:rsid w:val="00471036"/>
    <w:rsid w:val="0047175F"/>
    <w:rsid w:val="004723CB"/>
    <w:rsid w:val="004727C7"/>
    <w:rsid w:val="00472BE0"/>
    <w:rsid w:val="00473899"/>
    <w:rsid w:val="00474A07"/>
    <w:rsid w:val="004751D6"/>
    <w:rsid w:val="00475E6B"/>
    <w:rsid w:val="00476E57"/>
    <w:rsid w:val="00477467"/>
    <w:rsid w:val="00477CA7"/>
    <w:rsid w:val="00477DBA"/>
    <w:rsid w:val="00477E20"/>
    <w:rsid w:val="00480BB8"/>
    <w:rsid w:val="004814FC"/>
    <w:rsid w:val="00481895"/>
    <w:rsid w:val="00481D51"/>
    <w:rsid w:val="00481DC2"/>
    <w:rsid w:val="0048519E"/>
    <w:rsid w:val="00485B2D"/>
    <w:rsid w:val="00485EC7"/>
    <w:rsid w:val="004860BD"/>
    <w:rsid w:val="00487430"/>
    <w:rsid w:val="0049082B"/>
    <w:rsid w:val="00490BA0"/>
    <w:rsid w:val="00491CBD"/>
    <w:rsid w:val="00491F3B"/>
    <w:rsid w:val="004920EE"/>
    <w:rsid w:val="004921FC"/>
    <w:rsid w:val="00492F4D"/>
    <w:rsid w:val="0049341E"/>
    <w:rsid w:val="00493822"/>
    <w:rsid w:val="00493B30"/>
    <w:rsid w:val="00493FF8"/>
    <w:rsid w:val="00494147"/>
    <w:rsid w:val="0049474B"/>
    <w:rsid w:val="00494FF3"/>
    <w:rsid w:val="00495884"/>
    <w:rsid w:val="00497766"/>
    <w:rsid w:val="004979CA"/>
    <w:rsid w:val="004A094F"/>
    <w:rsid w:val="004A0A7B"/>
    <w:rsid w:val="004A0B9E"/>
    <w:rsid w:val="004A0BB0"/>
    <w:rsid w:val="004A1340"/>
    <w:rsid w:val="004A2416"/>
    <w:rsid w:val="004A260B"/>
    <w:rsid w:val="004A26CD"/>
    <w:rsid w:val="004A2C97"/>
    <w:rsid w:val="004A32B6"/>
    <w:rsid w:val="004A3584"/>
    <w:rsid w:val="004A40AD"/>
    <w:rsid w:val="004A45FF"/>
    <w:rsid w:val="004A466C"/>
    <w:rsid w:val="004A5121"/>
    <w:rsid w:val="004A517D"/>
    <w:rsid w:val="004A568A"/>
    <w:rsid w:val="004A577A"/>
    <w:rsid w:val="004A5780"/>
    <w:rsid w:val="004A5D22"/>
    <w:rsid w:val="004A5F8B"/>
    <w:rsid w:val="004A6ECB"/>
    <w:rsid w:val="004A7990"/>
    <w:rsid w:val="004A7E16"/>
    <w:rsid w:val="004B1274"/>
    <w:rsid w:val="004B1341"/>
    <w:rsid w:val="004B1796"/>
    <w:rsid w:val="004B27CC"/>
    <w:rsid w:val="004B3378"/>
    <w:rsid w:val="004B350B"/>
    <w:rsid w:val="004B3C72"/>
    <w:rsid w:val="004B3F3E"/>
    <w:rsid w:val="004B4847"/>
    <w:rsid w:val="004B580A"/>
    <w:rsid w:val="004B591D"/>
    <w:rsid w:val="004B5B73"/>
    <w:rsid w:val="004B6977"/>
    <w:rsid w:val="004B74FE"/>
    <w:rsid w:val="004B7542"/>
    <w:rsid w:val="004B769A"/>
    <w:rsid w:val="004B7DB2"/>
    <w:rsid w:val="004C0DC0"/>
    <w:rsid w:val="004C14AC"/>
    <w:rsid w:val="004C154A"/>
    <w:rsid w:val="004C1AFE"/>
    <w:rsid w:val="004C232A"/>
    <w:rsid w:val="004C2A3D"/>
    <w:rsid w:val="004C4ACC"/>
    <w:rsid w:val="004C4ECF"/>
    <w:rsid w:val="004C507E"/>
    <w:rsid w:val="004C61AA"/>
    <w:rsid w:val="004C6F68"/>
    <w:rsid w:val="004C7E83"/>
    <w:rsid w:val="004D204D"/>
    <w:rsid w:val="004D2B43"/>
    <w:rsid w:val="004D3AF3"/>
    <w:rsid w:val="004D4177"/>
    <w:rsid w:val="004D5322"/>
    <w:rsid w:val="004D583C"/>
    <w:rsid w:val="004D5DB3"/>
    <w:rsid w:val="004D676F"/>
    <w:rsid w:val="004D6F97"/>
    <w:rsid w:val="004D7039"/>
    <w:rsid w:val="004D79A6"/>
    <w:rsid w:val="004E02C7"/>
    <w:rsid w:val="004E0DCC"/>
    <w:rsid w:val="004E15D0"/>
    <w:rsid w:val="004E16C1"/>
    <w:rsid w:val="004E16FD"/>
    <w:rsid w:val="004E345F"/>
    <w:rsid w:val="004E3BBA"/>
    <w:rsid w:val="004E401B"/>
    <w:rsid w:val="004E41C7"/>
    <w:rsid w:val="004E43F3"/>
    <w:rsid w:val="004E5D8D"/>
    <w:rsid w:val="004E6506"/>
    <w:rsid w:val="004E76FE"/>
    <w:rsid w:val="004E7DB7"/>
    <w:rsid w:val="004F07E5"/>
    <w:rsid w:val="004F22F3"/>
    <w:rsid w:val="004F2615"/>
    <w:rsid w:val="004F2D88"/>
    <w:rsid w:val="004F3760"/>
    <w:rsid w:val="004F3AF3"/>
    <w:rsid w:val="004F3D21"/>
    <w:rsid w:val="004F453C"/>
    <w:rsid w:val="004F597B"/>
    <w:rsid w:val="004F5FB6"/>
    <w:rsid w:val="004F60EF"/>
    <w:rsid w:val="004F6CF7"/>
    <w:rsid w:val="004F7192"/>
    <w:rsid w:val="004F7948"/>
    <w:rsid w:val="004F7D4A"/>
    <w:rsid w:val="005011DE"/>
    <w:rsid w:val="0050130C"/>
    <w:rsid w:val="00501575"/>
    <w:rsid w:val="00501B31"/>
    <w:rsid w:val="005023EC"/>
    <w:rsid w:val="005036DE"/>
    <w:rsid w:val="00503EC6"/>
    <w:rsid w:val="00504A15"/>
    <w:rsid w:val="005061C5"/>
    <w:rsid w:val="0050681C"/>
    <w:rsid w:val="005069D4"/>
    <w:rsid w:val="005070C3"/>
    <w:rsid w:val="00507235"/>
    <w:rsid w:val="005077B9"/>
    <w:rsid w:val="00507925"/>
    <w:rsid w:val="00507E7D"/>
    <w:rsid w:val="0051063D"/>
    <w:rsid w:val="00510DF6"/>
    <w:rsid w:val="005111D6"/>
    <w:rsid w:val="0051152E"/>
    <w:rsid w:val="005119B8"/>
    <w:rsid w:val="00511AD1"/>
    <w:rsid w:val="00511C51"/>
    <w:rsid w:val="00511F0A"/>
    <w:rsid w:val="005122EE"/>
    <w:rsid w:val="0051276F"/>
    <w:rsid w:val="005130AC"/>
    <w:rsid w:val="0051366D"/>
    <w:rsid w:val="00513FE7"/>
    <w:rsid w:val="005146B5"/>
    <w:rsid w:val="00514EEA"/>
    <w:rsid w:val="005153F3"/>
    <w:rsid w:val="00515939"/>
    <w:rsid w:val="005204E1"/>
    <w:rsid w:val="005210FC"/>
    <w:rsid w:val="0052195E"/>
    <w:rsid w:val="00521D31"/>
    <w:rsid w:val="005220BE"/>
    <w:rsid w:val="00522AE8"/>
    <w:rsid w:val="00522B29"/>
    <w:rsid w:val="00523482"/>
    <w:rsid w:val="00526575"/>
    <w:rsid w:val="005267DB"/>
    <w:rsid w:val="0053014D"/>
    <w:rsid w:val="0053056B"/>
    <w:rsid w:val="00530FFB"/>
    <w:rsid w:val="00533167"/>
    <w:rsid w:val="00533B79"/>
    <w:rsid w:val="00533F96"/>
    <w:rsid w:val="00533FD4"/>
    <w:rsid w:val="00534258"/>
    <w:rsid w:val="00534FA6"/>
    <w:rsid w:val="00535F5D"/>
    <w:rsid w:val="00536006"/>
    <w:rsid w:val="00536229"/>
    <w:rsid w:val="00537132"/>
    <w:rsid w:val="00537C56"/>
    <w:rsid w:val="00537E5F"/>
    <w:rsid w:val="00540867"/>
    <w:rsid w:val="00541698"/>
    <w:rsid w:val="005420AE"/>
    <w:rsid w:val="00542A0F"/>
    <w:rsid w:val="00542A98"/>
    <w:rsid w:val="00542D5F"/>
    <w:rsid w:val="005435DE"/>
    <w:rsid w:val="00543AD3"/>
    <w:rsid w:val="00543CAF"/>
    <w:rsid w:val="005441AD"/>
    <w:rsid w:val="00544705"/>
    <w:rsid w:val="00544C28"/>
    <w:rsid w:val="00544D4B"/>
    <w:rsid w:val="00546769"/>
    <w:rsid w:val="005469BC"/>
    <w:rsid w:val="00546BAE"/>
    <w:rsid w:val="00546C4E"/>
    <w:rsid w:val="0055024A"/>
    <w:rsid w:val="00550392"/>
    <w:rsid w:val="00550CF6"/>
    <w:rsid w:val="0055289F"/>
    <w:rsid w:val="00552A60"/>
    <w:rsid w:val="00552DFD"/>
    <w:rsid w:val="00552EBD"/>
    <w:rsid w:val="00553447"/>
    <w:rsid w:val="00553827"/>
    <w:rsid w:val="0055448A"/>
    <w:rsid w:val="00555A1C"/>
    <w:rsid w:val="00555C6E"/>
    <w:rsid w:val="00555F71"/>
    <w:rsid w:val="00557B5E"/>
    <w:rsid w:val="00557C41"/>
    <w:rsid w:val="00563BEB"/>
    <w:rsid w:val="0056590C"/>
    <w:rsid w:val="00565B44"/>
    <w:rsid w:val="00565D8A"/>
    <w:rsid w:val="005665C5"/>
    <w:rsid w:val="00566849"/>
    <w:rsid w:val="005671DE"/>
    <w:rsid w:val="005672B1"/>
    <w:rsid w:val="00570981"/>
    <w:rsid w:val="00570DDD"/>
    <w:rsid w:val="00570DF1"/>
    <w:rsid w:val="00571CFF"/>
    <w:rsid w:val="005725B2"/>
    <w:rsid w:val="00573CAC"/>
    <w:rsid w:val="005740F6"/>
    <w:rsid w:val="005743D2"/>
    <w:rsid w:val="00575418"/>
    <w:rsid w:val="00575905"/>
    <w:rsid w:val="005759E0"/>
    <w:rsid w:val="00576C7A"/>
    <w:rsid w:val="00577C21"/>
    <w:rsid w:val="00577E22"/>
    <w:rsid w:val="00577F53"/>
    <w:rsid w:val="005802BD"/>
    <w:rsid w:val="00580BBC"/>
    <w:rsid w:val="00580C5C"/>
    <w:rsid w:val="00581E57"/>
    <w:rsid w:val="005826EF"/>
    <w:rsid w:val="0058312E"/>
    <w:rsid w:val="00583C65"/>
    <w:rsid w:val="00583F90"/>
    <w:rsid w:val="00586522"/>
    <w:rsid w:val="00586525"/>
    <w:rsid w:val="005866B7"/>
    <w:rsid w:val="00586FA8"/>
    <w:rsid w:val="00587F23"/>
    <w:rsid w:val="005907B7"/>
    <w:rsid w:val="00590EDB"/>
    <w:rsid w:val="005911F6"/>
    <w:rsid w:val="0059171E"/>
    <w:rsid w:val="00591A27"/>
    <w:rsid w:val="00591E3A"/>
    <w:rsid w:val="00592C77"/>
    <w:rsid w:val="005937D4"/>
    <w:rsid w:val="00593CB4"/>
    <w:rsid w:val="00593E68"/>
    <w:rsid w:val="0059414A"/>
    <w:rsid w:val="005941C8"/>
    <w:rsid w:val="00594214"/>
    <w:rsid w:val="00594868"/>
    <w:rsid w:val="00594DAB"/>
    <w:rsid w:val="00594DB0"/>
    <w:rsid w:val="00595D2F"/>
    <w:rsid w:val="00597EB1"/>
    <w:rsid w:val="005A003B"/>
    <w:rsid w:val="005A03C4"/>
    <w:rsid w:val="005A0A24"/>
    <w:rsid w:val="005A105D"/>
    <w:rsid w:val="005A1316"/>
    <w:rsid w:val="005A20F0"/>
    <w:rsid w:val="005A2A42"/>
    <w:rsid w:val="005A52AC"/>
    <w:rsid w:val="005A62BE"/>
    <w:rsid w:val="005A66C2"/>
    <w:rsid w:val="005A6856"/>
    <w:rsid w:val="005B0088"/>
    <w:rsid w:val="005B08E6"/>
    <w:rsid w:val="005B0D69"/>
    <w:rsid w:val="005B0D7C"/>
    <w:rsid w:val="005B0E5D"/>
    <w:rsid w:val="005B0E86"/>
    <w:rsid w:val="005B0F96"/>
    <w:rsid w:val="005B1CD8"/>
    <w:rsid w:val="005B20D5"/>
    <w:rsid w:val="005B2EAF"/>
    <w:rsid w:val="005B3384"/>
    <w:rsid w:val="005B3664"/>
    <w:rsid w:val="005B424E"/>
    <w:rsid w:val="005B4370"/>
    <w:rsid w:val="005B5CB1"/>
    <w:rsid w:val="005B6854"/>
    <w:rsid w:val="005B73CC"/>
    <w:rsid w:val="005B7911"/>
    <w:rsid w:val="005C0526"/>
    <w:rsid w:val="005C0B45"/>
    <w:rsid w:val="005C14E9"/>
    <w:rsid w:val="005C1943"/>
    <w:rsid w:val="005C1A12"/>
    <w:rsid w:val="005C2647"/>
    <w:rsid w:val="005C2676"/>
    <w:rsid w:val="005C37A0"/>
    <w:rsid w:val="005C4034"/>
    <w:rsid w:val="005C483A"/>
    <w:rsid w:val="005C4E4A"/>
    <w:rsid w:val="005C5310"/>
    <w:rsid w:val="005C651C"/>
    <w:rsid w:val="005C656A"/>
    <w:rsid w:val="005C71F5"/>
    <w:rsid w:val="005D0595"/>
    <w:rsid w:val="005D1427"/>
    <w:rsid w:val="005D1AA2"/>
    <w:rsid w:val="005D22D3"/>
    <w:rsid w:val="005D240D"/>
    <w:rsid w:val="005D457F"/>
    <w:rsid w:val="005D49C8"/>
    <w:rsid w:val="005D5607"/>
    <w:rsid w:val="005D6403"/>
    <w:rsid w:val="005D6654"/>
    <w:rsid w:val="005D6A2B"/>
    <w:rsid w:val="005D6AD9"/>
    <w:rsid w:val="005D71C8"/>
    <w:rsid w:val="005D733A"/>
    <w:rsid w:val="005D7789"/>
    <w:rsid w:val="005E0176"/>
    <w:rsid w:val="005E01E5"/>
    <w:rsid w:val="005E10EF"/>
    <w:rsid w:val="005E1CCE"/>
    <w:rsid w:val="005E1EE5"/>
    <w:rsid w:val="005E37E9"/>
    <w:rsid w:val="005E3C12"/>
    <w:rsid w:val="005E460D"/>
    <w:rsid w:val="005E46A8"/>
    <w:rsid w:val="005E4F78"/>
    <w:rsid w:val="005E5A8F"/>
    <w:rsid w:val="005E5CB0"/>
    <w:rsid w:val="005E71AF"/>
    <w:rsid w:val="005E76C9"/>
    <w:rsid w:val="005F03DB"/>
    <w:rsid w:val="005F06EB"/>
    <w:rsid w:val="005F0959"/>
    <w:rsid w:val="005F1C91"/>
    <w:rsid w:val="005F29A2"/>
    <w:rsid w:val="005F2A0A"/>
    <w:rsid w:val="005F3995"/>
    <w:rsid w:val="005F48F1"/>
    <w:rsid w:val="005F5327"/>
    <w:rsid w:val="005F5CA8"/>
    <w:rsid w:val="005F773E"/>
    <w:rsid w:val="005F77A3"/>
    <w:rsid w:val="005F7C2E"/>
    <w:rsid w:val="005F7EAD"/>
    <w:rsid w:val="00600C03"/>
    <w:rsid w:val="00601D21"/>
    <w:rsid w:val="00601E59"/>
    <w:rsid w:val="0060267E"/>
    <w:rsid w:val="00603A46"/>
    <w:rsid w:val="00604D08"/>
    <w:rsid w:val="00606194"/>
    <w:rsid w:val="00610300"/>
    <w:rsid w:val="00610E4C"/>
    <w:rsid w:val="00611039"/>
    <w:rsid w:val="0061115C"/>
    <w:rsid w:val="006119C2"/>
    <w:rsid w:val="00611A49"/>
    <w:rsid w:val="00611C44"/>
    <w:rsid w:val="00611CEB"/>
    <w:rsid w:val="00612E17"/>
    <w:rsid w:val="00613017"/>
    <w:rsid w:val="00613A54"/>
    <w:rsid w:val="00613A5C"/>
    <w:rsid w:val="006140E7"/>
    <w:rsid w:val="0061470E"/>
    <w:rsid w:val="00614CBC"/>
    <w:rsid w:val="00616189"/>
    <w:rsid w:val="006162C1"/>
    <w:rsid w:val="00616718"/>
    <w:rsid w:val="00616A27"/>
    <w:rsid w:val="00616CA0"/>
    <w:rsid w:val="0062078C"/>
    <w:rsid w:val="0062097E"/>
    <w:rsid w:val="00620E8F"/>
    <w:rsid w:val="00621760"/>
    <w:rsid w:val="006217BB"/>
    <w:rsid w:val="00621E03"/>
    <w:rsid w:val="0062226C"/>
    <w:rsid w:val="006227F0"/>
    <w:rsid w:val="00622DF7"/>
    <w:rsid w:val="00622F3D"/>
    <w:rsid w:val="006244F9"/>
    <w:rsid w:val="00624893"/>
    <w:rsid w:val="006249A1"/>
    <w:rsid w:val="00624D7E"/>
    <w:rsid w:val="00625BD5"/>
    <w:rsid w:val="00625DFB"/>
    <w:rsid w:val="0062686C"/>
    <w:rsid w:val="006277B7"/>
    <w:rsid w:val="0062786C"/>
    <w:rsid w:val="00627D2A"/>
    <w:rsid w:val="0063050D"/>
    <w:rsid w:val="00630E44"/>
    <w:rsid w:val="00631E18"/>
    <w:rsid w:val="006322E5"/>
    <w:rsid w:val="00632C1E"/>
    <w:rsid w:val="00633228"/>
    <w:rsid w:val="00634039"/>
    <w:rsid w:val="00634D1A"/>
    <w:rsid w:val="00635D4A"/>
    <w:rsid w:val="00636295"/>
    <w:rsid w:val="00636605"/>
    <w:rsid w:val="006369AC"/>
    <w:rsid w:val="00637179"/>
    <w:rsid w:val="00640B89"/>
    <w:rsid w:val="00641245"/>
    <w:rsid w:val="006418ED"/>
    <w:rsid w:val="00642B13"/>
    <w:rsid w:val="006431FF"/>
    <w:rsid w:val="00643F6D"/>
    <w:rsid w:val="00644F14"/>
    <w:rsid w:val="00645F7D"/>
    <w:rsid w:val="0064609C"/>
    <w:rsid w:val="00646100"/>
    <w:rsid w:val="006474C8"/>
    <w:rsid w:val="006476CA"/>
    <w:rsid w:val="00647706"/>
    <w:rsid w:val="00647A87"/>
    <w:rsid w:val="00647D9E"/>
    <w:rsid w:val="00647FB1"/>
    <w:rsid w:val="0065000F"/>
    <w:rsid w:val="006500BF"/>
    <w:rsid w:val="00651D8E"/>
    <w:rsid w:val="0065206D"/>
    <w:rsid w:val="00653DFC"/>
    <w:rsid w:val="00653E45"/>
    <w:rsid w:val="006549B0"/>
    <w:rsid w:val="00654DE1"/>
    <w:rsid w:val="0065518A"/>
    <w:rsid w:val="006552AE"/>
    <w:rsid w:val="00655773"/>
    <w:rsid w:val="006563CA"/>
    <w:rsid w:val="00656548"/>
    <w:rsid w:val="006578FC"/>
    <w:rsid w:val="006608AB"/>
    <w:rsid w:val="0066138C"/>
    <w:rsid w:val="00661663"/>
    <w:rsid w:val="006620DA"/>
    <w:rsid w:val="00663185"/>
    <w:rsid w:val="006633B2"/>
    <w:rsid w:val="00664587"/>
    <w:rsid w:val="00664DEA"/>
    <w:rsid w:val="00665666"/>
    <w:rsid w:val="00666302"/>
    <w:rsid w:val="00666CC9"/>
    <w:rsid w:val="00666F25"/>
    <w:rsid w:val="0066726F"/>
    <w:rsid w:val="00667A36"/>
    <w:rsid w:val="00667C1C"/>
    <w:rsid w:val="0067001F"/>
    <w:rsid w:val="0067005C"/>
    <w:rsid w:val="0067023F"/>
    <w:rsid w:val="00670A43"/>
    <w:rsid w:val="006713CE"/>
    <w:rsid w:val="006734EC"/>
    <w:rsid w:val="00673DD4"/>
    <w:rsid w:val="00674AEB"/>
    <w:rsid w:val="00674B4F"/>
    <w:rsid w:val="00674F15"/>
    <w:rsid w:val="0067655A"/>
    <w:rsid w:val="0067694A"/>
    <w:rsid w:val="00676AB2"/>
    <w:rsid w:val="00676C63"/>
    <w:rsid w:val="00677123"/>
    <w:rsid w:val="0067764E"/>
    <w:rsid w:val="00677DF5"/>
    <w:rsid w:val="00681BB7"/>
    <w:rsid w:val="00681C3C"/>
    <w:rsid w:val="006828D8"/>
    <w:rsid w:val="00682EAB"/>
    <w:rsid w:val="00683FB7"/>
    <w:rsid w:val="0068448E"/>
    <w:rsid w:val="00684521"/>
    <w:rsid w:val="0068455C"/>
    <w:rsid w:val="00684887"/>
    <w:rsid w:val="006867FA"/>
    <w:rsid w:val="00686A26"/>
    <w:rsid w:val="00687993"/>
    <w:rsid w:val="00687EA3"/>
    <w:rsid w:val="00691C0C"/>
    <w:rsid w:val="00692165"/>
    <w:rsid w:val="00693C8E"/>
    <w:rsid w:val="0069464C"/>
    <w:rsid w:val="006969BA"/>
    <w:rsid w:val="0069759B"/>
    <w:rsid w:val="00697FF1"/>
    <w:rsid w:val="006A026A"/>
    <w:rsid w:val="006A0425"/>
    <w:rsid w:val="006A1D62"/>
    <w:rsid w:val="006A2EA8"/>
    <w:rsid w:val="006A3382"/>
    <w:rsid w:val="006A3B5F"/>
    <w:rsid w:val="006A3F8D"/>
    <w:rsid w:val="006A4A69"/>
    <w:rsid w:val="006A4B08"/>
    <w:rsid w:val="006A4BCF"/>
    <w:rsid w:val="006A4EAE"/>
    <w:rsid w:val="006A56C3"/>
    <w:rsid w:val="006A616A"/>
    <w:rsid w:val="006A6B83"/>
    <w:rsid w:val="006A6B88"/>
    <w:rsid w:val="006A6CFD"/>
    <w:rsid w:val="006A6D7F"/>
    <w:rsid w:val="006A724C"/>
    <w:rsid w:val="006A7616"/>
    <w:rsid w:val="006A7819"/>
    <w:rsid w:val="006A7E30"/>
    <w:rsid w:val="006A7FFB"/>
    <w:rsid w:val="006B0255"/>
    <w:rsid w:val="006B0298"/>
    <w:rsid w:val="006B0890"/>
    <w:rsid w:val="006B0DF0"/>
    <w:rsid w:val="006B0E83"/>
    <w:rsid w:val="006B3EE3"/>
    <w:rsid w:val="006B5055"/>
    <w:rsid w:val="006B53D8"/>
    <w:rsid w:val="006B5493"/>
    <w:rsid w:val="006B6502"/>
    <w:rsid w:val="006B746F"/>
    <w:rsid w:val="006B77E2"/>
    <w:rsid w:val="006C00C4"/>
    <w:rsid w:val="006C0CFE"/>
    <w:rsid w:val="006C0FAA"/>
    <w:rsid w:val="006C10B1"/>
    <w:rsid w:val="006C10C0"/>
    <w:rsid w:val="006C1B1D"/>
    <w:rsid w:val="006C2803"/>
    <w:rsid w:val="006C32BB"/>
    <w:rsid w:val="006C3747"/>
    <w:rsid w:val="006C3F2A"/>
    <w:rsid w:val="006C44FA"/>
    <w:rsid w:val="006C58B8"/>
    <w:rsid w:val="006C63D1"/>
    <w:rsid w:val="006C73A7"/>
    <w:rsid w:val="006C7760"/>
    <w:rsid w:val="006C77CA"/>
    <w:rsid w:val="006C7EEA"/>
    <w:rsid w:val="006D171E"/>
    <w:rsid w:val="006D233A"/>
    <w:rsid w:val="006D25AE"/>
    <w:rsid w:val="006D3529"/>
    <w:rsid w:val="006D43D8"/>
    <w:rsid w:val="006D4ABC"/>
    <w:rsid w:val="006D522C"/>
    <w:rsid w:val="006D56AA"/>
    <w:rsid w:val="006D5B31"/>
    <w:rsid w:val="006D6561"/>
    <w:rsid w:val="006D6852"/>
    <w:rsid w:val="006D6E98"/>
    <w:rsid w:val="006D7015"/>
    <w:rsid w:val="006D729D"/>
    <w:rsid w:val="006D7795"/>
    <w:rsid w:val="006D7ACB"/>
    <w:rsid w:val="006E00EF"/>
    <w:rsid w:val="006E06BB"/>
    <w:rsid w:val="006E177E"/>
    <w:rsid w:val="006E1A7A"/>
    <w:rsid w:val="006E1F3C"/>
    <w:rsid w:val="006E2008"/>
    <w:rsid w:val="006E3CFE"/>
    <w:rsid w:val="006E3E58"/>
    <w:rsid w:val="006E4723"/>
    <w:rsid w:val="006E491E"/>
    <w:rsid w:val="006E50EE"/>
    <w:rsid w:val="006E5681"/>
    <w:rsid w:val="006E581A"/>
    <w:rsid w:val="006E5B48"/>
    <w:rsid w:val="006E6E3D"/>
    <w:rsid w:val="006E716F"/>
    <w:rsid w:val="006E765F"/>
    <w:rsid w:val="006E7DA9"/>
    <w:rsid w:val="006E7DEE"/>
    <w:rsid w:val="006F005A"/>
    <w:rsid w:val="006F01E7"/>
    <w:rsid w:val="006F14B6"/>
    <w:rsid w:val="006F19FD"/>
    <w:rsid w:val="006F1D2E"/>
    <w:rsid w:val="006F1F3A"/>
    <w:rsid w:val="006F35E0"/>
    <w:rsid w:val="006F3AE5"/>
    <w:rsid w:val="006F4B1B"/>
    <w:rsid w:val="006F50DF"/>
    <w:rsid w:val="006F528E"/>
    <w:rsid w:val="006F582D"/>
    <w:rsid w:val="006F5B76"/>
    <w:rsid w:val="006F5B8A"/>
    <w:rsid w:val="006F5FEE"/>
    <w:rsid w:val="006F6706"/>
    <w:rsid w:val="006F7BAF"/>
    <w:rsid w:val="006F7EB8"/>
    <w:rsid w:val="007002AA"/>
    <w:rsid w:val="0070094A"/>
    <w:rsid w:val="0070102A"/>
    <w:rsid w:val="00701130"/>
    <w:rsid w:val="00702DD7"/>
    <w:rsid w:val="007047D3"/>
    <w:rsid w:val="00705663"/>
    <w:rsid w:val="00705C40"/>
    <w:rsid w:val="00706F10"/>
    <w:rsid w:val="007076A1"/>
    <w:rsid w:val="00710456"/>
    <w:rsid w:val="0071087E"/>
    <w:rsid w:val="007108C6"/>
    <w:rsid w:val="00710ADE"/>
    <w:rsid w:val="00710AF6"/>
    <w:rsid w:val="00710B3F"/>
    <w:rsid w:val="00711762"/>
    <w:rsid w:val="00713459"/>
    <w:rsid w:val="0071371D"/>
    <w:rsid w:val="0071390C"/>
    <w:rsid w:val="007147C2"/>
    <w:rsid w:val="007157EA"/>
    <w:rsid w:val="00715B27"/>
    <w:rsid w:val="00715BA0"/>
    <w:rsid w:val="00716863"/>
    <w:rsid w:val="007169A8"/>
    <w:rsid w:val="00716E50"/>
    <w:rsid w:val="00717765"/>
    <w:rsid w:val="00717E6C"/>
    <w:rsid w:val="00720032"/>
    <w:rsid w:val="007211FF"/>
    <w:rsid w:val="00721648"/>
    <w:rsid w:val="00722359"/>
    <w:rsid w:val="00722942"/>
    <w:rsid w:val="007229A1"/>
    <w:rsid w:val="007229E4"/>
    <w:rsid w:val="00722F18"/>
    <w:rsid w:val="007235AA"/>
    <w:rsid w:val="0072479C"/>
    <w:rsid w:val="00724F28"/>
    <w:rsid w:val="007254D7"/>
    <w:rsid w:val="0072571E"/>
    <w:rsid w:val="00725E35"/>
    <w:rsid w:val="00726552"/>
    <w:rsid w:val="00726A3D"/>
    <w:rsid w:val="00730D35"/>
    <w:rsid w:val="0073146C"/>
    <w:rsid w:val="00731E69"/>
    <w:rsid w:val="00732109"/>
    <w:rsid w:val="00732289"/>
    <w:rsid w:val="007323DF"/>
    <w:rsid w:val="00733CBE"/>
    <w:rsid w:val="007343FD"/>
    <w:rsid w:val="00734940"/>
    <w:rsid w:val="007358EC"/>
    <w:rsid w:val="00735915"/>
    <w:rsid w:val="00735C21"/>
    <w:rsid w:val="0073614A"/>
    <w:rsid w:val="0073640C"/>
    <w:rsid w:val="00736823"/>
    <w:rsid w:val="00736FF2"/>
    <w:rsid w:val="0073741B"/>
    <w:rsid w:val="00737615"/>
    <w:rsid w:val="0074040D"/>
    <w:rsid w:val="00740C8C"/>
    <w:rsid w:val="0074114F"/>
    <w:rsid w:val="00741AC4"/>
    <w:rsid w:val="0074232B"/>
    <w:rsid w:val="00742CA5"/>
    <w:rsid w:val="0074320A"/>
    <w:rsid w:val="0074345F"/>
    <w:rsid w:val="00744C94"/>
    <w:rsid w:val="007468C3"/>
    <w:rsid w:val="00746EF3"/>
    <w:rsid w:val="0074708A"/>
    <w:rsid w:val="00747600"/>
    <w:rsid w:val="007478E6"/>
    <w:rsid w:val="007479AF"/>
    <w:rsid w:val="00747C32"/>
    <w:rsid w:val="00750DEC"/>
    <w:rsid w:val="00750E6B"/>
    <w:rsid w:val="007513F0"/>
    <w:rsid w:val="007515BC"/>
    <w:rsid w:val="00751F77"/>
    <w:rsid w:val="00752606"/>
    <w:rsid w:val="0075402E"/>
    <w:rsid w:val="0075408A"/>
    <w:rsid w:val="00754BBB"/>
    <w:rsid w:val="00755F7D"/>
    <w:rsid w:val="00756BA4"/>
    <w:rsid w:val="00756BFF"/>
    <w:rsid w:val="00756D3D"/>
    <w:rsid w:val="007573B2"/>
    <w:rsid w:val="007574BB"/>
    <w:rsid w:val="00757564"/>
    <w:rsid w:val="0075764C"/>
    <w:rsid w:val="00757D0C"/>
    <w:rsid w:val="00757E83"/>
    <w:rsid w:val="00757EEF"/>
    <w:rsid w:val="0076064C"/>
    <w:rsid w:val="00760EAE"/>
    <w:rsid w:val="00760F71"/>
    <w:rsid w:val="00761E24"/>
    <w:rsid w:val="00762198"/>
    <w:rsid w:val="00762484"/>
    <w:rsid w:val="00762558"/>
    <w:rsid w:val="00762EA0"/>
    <w:rsid w:val="00763CE8"/>
    <w:rsid w:val="007646EB"/>
    <w:rsid w:val="00765D0B"/>
    <w:rsid w:val="00765FDE"/>
    <w:rsid w:val="00766295"/>
    <w:rsid w:val="00767732"/>
    <w:rsid w:val="00770792"/>
    <w:rsid w:val="0077096E"/>
    <w:rsid w:val="007718C3"/>
    <w:rsid w:val="00771D33"/>
    <w:rsid w:val="00772F0A"/>
    <w:rsid w:val="007737B5"/>
    <w:rsid w:val="00773914"/>
    <w:rsid w:val="00773F30"/>
    <w:rsid w:val="00773FF2"/>
    <w:rsid w:val="00774033"/>
    <w:rsid w:val="00774E80"/>
    <w:rsid w:val="00774FFE"/>
    <w:rsid w:val="007752F2"/>
    <w:rsid w:val="00775638"/>
    <w:rsid w:val="00775677"/>
    <w:rsid w:val="0077599A"/>
    <w:rsid w:val="00775A63"/>
    <w:rsid w:val="007766FF"/>
    <w:rsid w:val="00776811"/>
    <w:rsid w:val="00776FFB"/>
    <w:rsid w:val="0077708F"/>
    <w:rsid w:val="0077724D"/>
    <w:rsid w:val="00777353"/>
    <w:rsid w:val="0078072E"/>
    <w:rsid w:val="00780CD6"/>
    <w:rsid w:val="0078130F"/>
    <w:rsid w:val="00781A64"/>
    <w:rsid w:val="00782694"/>
    <w:rsid w:val="00782EA4"/>
    <w:rsid w:val="00783E76"/>
    <w:rsid w:val="0078440D"/>
    <w:rsid w:val="007852F9"/>
    <w:rsid w:val="00785461"/>
    <w:rsid w:val="00786FF3"/>
    <w:rsid w:val="007876CF"/>
    <w:rsid w:val="00787755"/>
    <w:rsid w:val="00787B77"/>
    <w:rsid w:val="007912C3"/>
    <w:rsid w:val="00791EDB"/>
    <w:rsid w:val="00791EF2"/>
    <w:rsid w:val="0079208E"/>
    <w:rsid w:val="00792D19"/>
    <w:rsid w:val="00792D7D"/>
    <w:rsid w:val="00793090"/>
    <w:rsid w:val="00794508"/>
    <w:rsid w:val="007945FA"/>
    <w:rsid w:val="007948D5"/>
    <w:rsid w:val="00794A09"/>
    <w:rsid w:val="007951EC"/>
    <w:rsid w:val="0079657F"/>
    <w:rsid w:val="00796F2A"/>
    <w:rsid w:val="00797203"/>
    <w:rsid w:val="007972A3"/>
    <w:rsid w:val="007A0176"/>
    <w:rsid w:val="007A0347"/>
    <w:rsid w:val="007A07A0"/>
    <w:rsid w:val="007A0F2A"/>
    <w:rsid w:val="007A1BE2"/>
    <w:rsid w:val="007A220D"/>
    <w:rsid w:val="007A23B0"/>
    <w:rsid w:val="007A23D7"/>
    <w:rsid w:val="007A279F"/>
    <w:rsid w:val="007A2F67"/>
    <w:rsid w:val="007A3918"/>
    <w:rsid w:val="007A484A"/>
    <w:rsid w:val="007A4B0B"/>
    <w:rsid w:val="007A5391"/>
    <w:rsid w:val="007A5398"/>
    <w:rsid w:val="007A5714"/>
    <w:rsid w:val="007A60E5"/>
    <w:rsid w:val="007A6592"/>
    <w:rsid w:val="007A6854"/>
    <w:rsid w:val="007B0733"/>
    <w:rsid w:val="007B0E89"/>
    <w:rsid w:val="007B1BDA"/>
    <w:rsid w:val="007B1E40"/>
    <w:rsid w:val="007B26E5"/>
    <w:rsid w:val="007B2C38"/>
    <w:rsid w:val="007B2E54"/>
    <w:rsid w:val="007B331F"/>
    <w:rsid w:val="007B39AF"/>
    <w:rsid w:val="007B3CB1"/>
    <w:rsid w:val="007B56A8"/>
    <w:rsid w:val="007B6055"/>
    <w:rsid w:val="007B7498"/>
    <w:rsid w:val="007B7611"/>
    <w:rsid w:val="007B78E3"/>
    <w:rsid w:val="007B7AEE"/>
    <w:rsid w:val="007B7C4A"/>
    <w:rsid w:val="007C0A14"/>
    <w:rsid w:val="007C0F87"/>
    <w:rsid w:val="007C11E7"/>
    <w:rsid w:val="007C2D06"/>
    <w:rsid w:val="007C3B6B"/>
    <w:rsid w:val="007C5901"/>
    <w:rsid w:val="007C5C9B"/>
    <w:rsid w:val="007C61E3"/>
    <w:rsid w:val="007C6C24"/>
    <w:rsid w:val="007C7761"/>
    <w:rsid w:val="007C7EB6"/>
    <w:rsid w:val="007C7F79"/>
    <w:rsid w:val="007D0E25"/>
    <w:rsid w:val="007D0EC5"/>
    <w:rsid w:val="007D229E"/>
    <w:rsid w:val="007D2F75"/>
    <w:rsid w:val="007D3220"/>
    <w:rsid w:val="007D431D"/>
    <w:rsid w:val="007D451B"/>
    <w:rsid w:val="007D4A16"/>
    <w:rsid w:val="007D4CA4"/>
    <w:rsid w:val="007D6095"/>
    <w:rsid w:val="007D63C8"/>
    <w:rsid w:val="007D661A"/>
    <w:rsid w:val="007D710E"/>
    <w:rsid w:val="007D71E9"/>
    <w:rsid w:val="007D7E3A"/>
    <w:rsid w:val="007E08FB"/>
    <w:rsid w:val="007E1177"/>
    <w:rsid w:val="007E1D47"/>
    <w:rsid w:val="007E20ED"/>
    <w:rsid w:val="007E22E7"/>
    <w:rsid w:val="007E2893"/>
    <w:rsid w:val="007E3097"/>
    <w:rsid w:val="007E3CC4"/>
    <w:rsid w:val="007E3E07"/>
    <w:rsid w:val="007E418D"/>
    <w:rsid w:val="007E4232"/>
    <w:rsid w:val="007E4F42"/>
    <w:rsid w:val="007E5730"/>
    <w:rsid w:val="007E5C74"/>
    <w:rsid w:val="007E69BB"/>
    <w:rsid w:val="007E6AB8"/>
    <w:rsid w:val="007E7837"/>
    <w:rsid w:val="007E7E96"/>
    <w:rsid w:val="007F0488"/>
    <w:rsid w:val="007F0EEA"/>
    <w:rsid w:val="007F1016"/>
    <w:rsid w:val="007F1557"/>
    <w:rsid w:val="007F1AC9"/>
    <w:rsid w:val="007F2109"/>
    <w:rsid w:val="007F21C5"/>
    <w:rsid w:val="007F2619"/>
    <w:rsid w:val="007F26EE"/>
    <w:rsid w:val="007F34F4"/>
    <w:rsid w:val="007F355D"/>
    <w:rsid w:val="007F3EF1"/>
    <w:rsid w:val="007F6BAE"/>
    <w:rsid w:val="007F6BBF"/>
    <w:rsid w:val="007F7988"/>
    <w:rsid w:val="007F79C1"/>
    <w:rsid w:val="007F7DF2"/>
    <w:rsid w:val="0080056E"/>
    <w:rsid w:val="00800886"/>
    <w:rsid w:val="00800FF6"/>
    <w:rsid w:val="00801457"/>
    <w:rsid w:val="00801BCE"/>
    <w:rsid w:val="00801E7D"/>
    <w:rsid w:val="00802126"/>
    <w:rsid w:val="008022D3"/>
    <w:rsid w:val="00802515"/>
    <w:rsid w:val="008029A3"/>
    <w:rsid w:val="0080397C"/>
    <w:rsid w:val="00804511"/>
    <w:rsid w:val="00804EC4"/>
    <w:rsid w:val="00804FA9"/>
    <w:rsid w:val="008054D0"/>
    <w:rsid w:val="0080558B"/>
    <w:rsid w:val="00805D00"/>
    <w:rsid w:val="008064DC"/>
    <w:rsid w:val="00806FDB"/>
    <w:rsid w:val="00807149"/>
    <w:rsid w:val="00807232"/>
    <w:rsid w:val="00807733"/>
    <w:rsid w:val="00807DF1"/>
    <w:rsid w:val="0081018B"/>
    <w:rsid w:val="008107C0"/>
    <w:rsid w:val="00810D49"/>
    <w:rsid w:val="00811201"/>
    <w:rsid w:val="00811A66"/>
    <w:rsid w:val="0081283F"/>
    <w:rsid w:val="00812C0C"/>
    <w:rsid w:val="00813AFE"/>
    <w:rsid w:val="0081480A"/>
    <w:rsid w:val="0081510E"/>
    <w:rsid w:val="0081568B"/>
    <w:rsid w:val="008160F9"/>
    <w:rsid w:val="00816C62"/>
    <w:rsid w:val="00817F67"/>
    <w:rsid w:val="008202EB"/>
    <w:rsid w:val="00820BBF"/>
    <w:rsid w:val="00820F86"/>
    <w:rsid w:val="0082119F"/>
    <w:rsid w:val="00822569"/>
    <w:rsid w:val="00822957"/>
    <w:rsid w:val="00822F20"/>
    <w:rsid w:val="0082333A"/>
    <w:rsid w:val="008242C5"/>
    <w:rsid w:val="008257B3"/>
    <w:rsid w:val="00826D80"/>
    <w:rsid w:val="00826EC4"/>
    <w:rsid w:val="00827409"/>
    <w:rsid w:val="00827F88"/>
    <w:rsid w:val="0083074A"/>
    <w:rsid w:val="00830947"/>
    <w:rsid w:val="008315CE"/>
    <w:rsid w:val="0083346B"/>
    <w:rsid w:val="008336A5"/>
    <w:rsid w:val="00833B8F"/>
    <w:rsid w:val="00833F21"/>
    <w:rsid w:val="00834B36"/>
    <w:rsid w:val="00835474"/>
    <w:rsid w:val="008354B2"/>
    <w:rsid w:val="00835584"/>
    <w:rsid w:val="00836A67"/>
    <w:rsid w:val="00836C51"/>
    <w:rsid w:val="008373C0"/>
    <w:rsid w:val="00837686"/>
    <w:rsid w:val="008377B8"/>
    <w:rsid w:val="00837F92"/>
    <w:rsid w:val="00840372"/>
    <w:rsid w:val="008405F7"/>
    <w:rsid w:val="0084105A"/>
    <w:rsid w:val="0084145F"/>
    <w:rsid w:val="008419F5"/>
    <w:rsid w:val="00841DA2"/>
    <w:rsid w:val="00842416"/>
    <w:rsid w:val="00844CB5"/>
    <w:rsid w:val="00844CF3"/>
    <w:rsid w:val="00844FF4"/>
    <w:rsid w:val="008451E8"/>
    <w:rsid w:val="00845276"/>
    <w:rsid w:val="008458F6"/>
    <w:rsid w:val="00845AED"/>
    <w:rsid w:val="00845B1A"/>
    <w:rsid w:val="00845FE7"/>
    <w:rsid w:val="0084708E"/>
    <w:rsid w:val="00847C67"/>
    <w:rsid w:val="00847EE1"/>
    <w:rsid w:val="00850092"/>
    <w:rsid w:val="00850477"/>
    <w:rsid w:val="00850513"/>
    <w:rsid w:val="00850804"/>
    <w:rsid w:val="0085105F"/>
    <w:rsid w:val="00851461"/>
    <w:rsid w:val="00851839"/>
    <w:rsid w:val="0085191C"/>
    <w:rsid w:val="00851AE4"/>
    <w:rsid w:val="00852DCB"/>
    <w:rsid w:val="008533C4"/>
    <w:rsid w:val="00853636"/>
    <w:rsid w:val="00853644"/>
    <w:rsid w:val="00853707"/>
    <w:rsid w:val="00854752"/>
    <w:rsid w:val="00854B55"/>
    <w:rsid w:val="00854F12"/>
    <w:rsid w:val="00855019"/>
    <w:rsid w:val="008554B6"/>
    <w:rsid w:val="00855758"/>
    <w:rsid w:val="0085598D"/>
    <w:rsid w:val="0085791B"/>
    <w:rsid w:val="00857C12"/>
    <w:rsid w:val="00857CB2"/>
    <w:rsid w:val="00860FDB"/>
    <w:rsid w:val="00862213"/>
    <w:rsid w:val="00862771"/>
    <w:rsid w:val="008633CB"/>
    <w:rsid w:val="008637B3"/>
    <w:rsid w:val="00863915"/>
    <w:rsid w:val="00863F48"/>
    <w:rsid w:val="00863F85"/>
    <w:rsid w:val="00866438"/>
    <w:rsid w:val="0086682F"/>
    <w:rsid w:val="0086724D"/>
    <w:rsid w:val="00867687"/>
    <w:rsid w:val="008704DF"/>
    <w:rsid w:val="00870B12"/>
    <w:rsid w:val="00870D8A"/>
    <w:rsid w:val="0087183A"/>
    <w:rsid w:val="00871A9C"/>
    <w:rsid w:val="00872808"/>
    <w:rsid w:val="00872824"/>
    <w:rsid w:val="00872FB3"/>
    <w:rsid w:val="0087374C"/>
    <w:rsid w:val="008740CD"/>
    <w:rsid w:val="00874748"/>
    <w:rsid w:val="00874894"/>
    <w:rsid w:val="008755DF"/>
    <w:rsid w:val="0087685A"/>
    <w:rsid w:val="00876BF4"/>
    <w:rsid w:val="00876F54"/>
    <w:rsid w:val="00877292"/>
    <w:rsid w:val="0087734E"/>
    <w:rsid w:val="0087754A"/>
    <w:rsid w:val="0087766C"/>
    <w:rsid w:val="008776F4"/>
    <w:rsid w:val="008802EF"/>
    <w:rsid w:val="00880552"/>
    <w:rsid w:val="00880AA5"/>
    <w:rsid w:val="008818A1"/>
    <w:rsid w:val="00882735"/>
    <w:rsid w:val="00882BCE"/>
    <w:rsid w:val="00882BF1"/>
    <w:rsid w:val="008839DA"/>
    <w:rsid w:val="00884EE8"/>
    <w:rsid w:val="00885168"/>
    <w:rsid w:val="0088599E"/>
    <w:rsid w:val="00885C6B"/>
    <w:rsid w:val="00885E8D"/>
    <w:rsid w:val="00886493"/>
    <w:rsid w:val="0088738C"/>
    <w:rsid w:val="008904D0"/>
    <w:rsid w:val="00890EF0"/>
    <w:rsid w:val="008912C0"/>
    <w:rsid w:val="0089153D"/>
    <w:rsid w:val="0089173B"/>
    <w:rsid w:val="008919D2"/>
    <w:rsid w:val="00891E76"/>
    <w:rsid w:val="0089220F"/>
    <w:rsid w:val="00892380"/>
    <w:rsid w:val="00892EBE"/>
    <w:rsid w:val="008935AA"/>
    <w:rsid w:val="00893D1A"/>
    <w:rsid w:val="008941A9"/>
    <w:rsid w:val="00894CBE"/>
    <w:rsid w:val="0089528C"/>
    <w:rsid w:val="00895F53"/>
    <w:rsid w:val="0089629C"/>
    <w:rsid w:val="008963F0"/>
    <w:rsid w:val="00897444"/>
    <w:rsid w:val="00897AA8"/>
    <w:rsid w:val="00897C56"/>
    <w:rsid w:val="00897F5D"/>
    <w:rsid w:val="008A0186"/>
    <w:rsid w:val="008A03A5"/>
    <w:rsid w:val="008A090E"/>
    <w:rsid w:val="008A0DF3"/>
    <w:rsid w:val="008A1B76"/>
    <w:rsid w:val="008A1E17"/>
    <w:rsid w:val="008A229F"/>
    <w:rsid w:val="008A282C"/>
    <w:rsid w:val="008A3BF1"/>
    <w:rsid w:val="008A4138"/>
    <w:rsid w:val="008A5D96"/>
    <w:rsid w:val="008A67FB"/>
    <w:rsid w:val="008A7331"/>
    <w:rsid w:val="008A7469"/>
    <w:rsid w:val="008A74DD"/>
    <w:rsid w:val="008A7F6E"/>
    <w:rsid w:val="008B0BD7"/>
    <w:rsid w:val="008B1466"/>
    <w:rsid w:val="008B1881"/>
    <w:rsid w:val="008B191B"/>
    <w:rsid w:val="008B212C"/>
    <w:rsid w:val="008B2185"/>
    <w:rsid w:val="008B2276"/>
    <w:rsid w:val="008B431A"/>
    <w:rsid w:val="008B45E8"/>
    <w:rsid w:val="008B465E"/>
    <w:rsid w:val="008B5AB3"/>
    <w:rsid w:val="008B5D3E"/>
    <w:rsid w:val="008B6617"/>
    <w:rsid w:val="008B6848"/>
    <w:rsid w:val="008B694C"/>
    <w:rsid w:val="008B6E38"/>
    <w:rsid w:val="008B7A85"/>
    <w:rsid w:val="008C00E0"/>
    <w:rsid w:val="008C0632"/>
    <w:rsid w:val="008C07BF"/>
    <w:rsid w:val="008C0B2B"/>
    <w:rsid w:val="008C1413"/>
    <w:rsid w:val="008C1D1E"/>
    <w:rsid w:val="008C1D4C"/>
    <w:rsid w:val="008C1D5B"/>
    <w:rsid w:val="008C217D"/>
    <w:rsid w:val="008C21D5"/>
    <w:rsid w:val="008C263E"/>
    <w:rsid w:val="008C2C8F"/>
    <w:rsid w:val="008C2D7B"/>
    <w:rsid w:val="008C2FA1"/>
    <w:rsid w:val="008C31DD"/>
    <w:rsid w:val="008C353A"/>
    <w:rsid w:val="008C44D2"/>
    <w:rsid w:val="008C58DF"/>
    <w:rsid w:val="008C593D"/>
    <w:rsid w:val="008C7A78"/>
    <w:rsid w:val="008D036E"/>
    <w:rsid w:val="008D1369"/>
    <w:rsid w:val="008D17C3"/>
    <w:rsid w:val="008D2C4C"/>
    <w:rsid w:val="008D3223"/>
    <w:rsid w:val="008D46B2"/>
    <w:rsid w:val="008D593E"/>
    <w:rsid w:val="008D6282"/>
    <w:rsid w:val="008D68EE"/>
    <w:rsid w:val="008D748A"/>
    <w:rsid w:val="008D7C7B"/>
    <w:rsid w:val="008D7E0D"/>
    <w:rsid w:val="008D7EDB"/>
    <w:rsid w:val="008E113D"/>
    <w:rsid w:val="008E1829"/>
    <w:rsid w:val="008E1A61"/>
    <w:rsid w:val="008E2327"/>
    <w:rsid w:val="008E28E2"/>
    <w:rsid w:val="008E2D66"/>
    <w:rsid w:val="008E38C3"/>
    <w:rsid w:val="008E4374"/>
    <w:rsid w:val="008E5077"/>
    <w:rsid w:val="008E63B6"/>
    <w:rsid w:val="008E64F0"/>
    <w:rsid w:val="008E64F8"/>
    <w:rsid w:val="008E68D1"/>
    <w:rsid w:val="008E69C1"/>
    <w:rsid w:val="008E6E85"/>
    <w:rsid w:val="008E6FF3"/>
    <w:rsid w:val="008E7050"/>
    <w:rsid w:val="008E7A70"/>
    <w:rsid w:val="008E7B05"/>
    <w:rsid w:val="008E7CC1"/>
    <w:rsid w:val="008F18ED"/>
    <w:rsid w:val="008F2203"/>
    <w:rsid w:val="008F25AF"/>
    <w:rsid w:val="008F2EAE"/>
    <w:rsid w:val="008F41D0"/>
    <w:rsid w:val="008F46C2"/>
    <w:rsid w:val="008F589F"/>
    <w:rsid w:val="008F63A8"/>
    <w:rsid w:val="008F7068"/>
    <w:rsid w:val="008F746C"/>
    <w:rsid w:val="008F74A1"/>
    <w:rsid w:val="008F7DB4"/>
    <w:rsid w:val="008F7FD2"/>
    <w:rsid w:val="0090059E"/>
    <w:rsid w:val="009030A1"/>
    <w:rsid w:val="00903577"/>
    <w:rsid w:val="0090360E"/>
    <w:rsid w:val="0090361C"/>
    <w:rsid w:val="00903D37"/>
    <w:rsid w:val="00903D55"/>
    <w:rsid w:val="00904727"/>
    <w:rsid w:val="009049D5"/>
    <w:rsid w:val="0090725A"/>
    <w:rsid w:val="0091055D"/>
    <w:rsid w:val="00911184"/>
    <w:rsid w:val="00911191"/>
    <w:rsid w:val="00911BEE"/>
    <w:rsid w:val="00912331"/>
    <w:rsid w:val="009124B0"/>
    <w:rsid w:val="00913A35"/>
    <w:rsid w:val="00914C61"/>
    <w:rsid w:val="00916D2B"/>
    <w:rsid w:val="00917908"/>
    <w:rsid w:val="00917D6F"/>
    <w:rsid w:val="009206B8"/>
    <w:rsid w:val="0092073B"/>
    <w:rsid w:val="00920B34"/>
    <w:rsid w:val="00920C8C"/>
    <w:rsid w:val="00921B07"/>
    <w:rsid w:val="00921B1A"/>
    <w:rsid w:val="00921B7F"/>
    <w:rsid w:val="00921DDA"/>
    <w:rsid w:val="00921EC0"/>
    <w:rsid w:val="00922DE1"/>
    <w:rsid w:val="009231EA"/>
    <w:rsid w:val="00923577"/>
    <w:rsid w:val="00924946"/>
    <w:rsid w:val="00924BC7"/>
    <w:rsid w:val="009253D7"/>
    <w:rsid w:val="009256C2"/>
    <w:rsid w:val="0092600D"/>
    <w:rsid w:val="00926951"/>
    <w:rsid w:val="00927637"/>
    <w:rsid w:val="00930345"/>
    <w:rsid w:val="0093039D"/>
    <w:rsid w:val="00931704"/>
    <w:rsid w:val="00931985"/>
    <w:rsid w:val="00931E4F"/>
    <w:rsid w:val="009325A4"/>
    <w:rsid w:val="0093364D"/>
    <w:rsid w:val="00933909"/>
    <w:rsid w:val="009356E1"/>
    <w:rsid w:val="0093631A"/>
    <w:rsid w:val="00936574"/>
    <w:rsid w:val="00936989"/>
    <w:rsid w:val="00937EE1"/>
    <w:rsid w:val="00940643"/>
    <w:rsid w:val="00940852"/>
    <w:rsid w:val="00940AA8"/>
    <w:rsid w:val="00941CD7"/>
    <w:rsid w:val="009427B5"/>
    <w:rsid w:val="00943925"/>
    <w:rsid w:val="00943A04"/>
    <w:rsid w:val="00943BCE"/>
    <w:rsid w:val="00944C83"/>
    <w:rsid w:val="009453B1"/>
    <w:rsid w:val="009468C8"/>
    <w:rsid w:val="00947009"/>
    <w:rsid w:val="009471D7"/>
    <w:rsid w:val="009508A0"/>
    <w:rsid w:val="00951664"/>
    <w:rsid w:val="00951750"/>
    <w:rsid w:val="00952E0E"/>
    <w:rsid w:val="00952F09"/>
    <w:rsid w:val="00953FF0"/>
    <w:rsid w:val="009540D3"/>
    <w:rsid w:val="00954403"/>
    <w:rsid w:val="0095531D"/>
    <w:rsid w:val="0095656C"/>
    <w:rsid w:val="00956AC7"/>
    <w:rsid w:val="009602CB"/>
    <w:rsid w:val="00960346"/>
    <w:rsid w:val="00960DC1"/>
    <w:rsid w:val="009611B2"/>
    <w:rsid w:val="0096126E"/>
    <w:rsid w:val="00961761"/>
    <w:rsid w:val="009617D3"/>
    <w:rsid w:val="00961F01"/>
    <w:rsid w:val="00962346"/>
    <w:rsid w:val="00962A43"/>
    <w:rsid w:val="00963F12"/>
    <w:rsid w:val="0096463B"/>
    <w:rsid w:val="0096489F"/>
    <w:rsid w:val="0096504F"/>
    <w:rsid w:val="00967460"/>
    <w:rsid w:val="009675AB"/>
    <w:rsid w:val="00967869"/>
    <w:rsid w:val="009678F9"/>
    <w:rsid w:val="00967960"/>
    <w:rsid w:val="0096796E"/>
    <w:rsid w:val="0097093E"/>
    <w:rsid w:val="00970E94"/>
    <w:rsid w:val="009714D9"/>
    <w:rsid w:val="00971B7F"/>
    <w:rsid w:val="00971F54"/>
    <w:rsid w:val="009725C5"/>
    <w:rsid w:val="00972AEA"/>
    <w:rsid w:val="00972B4E"/>
    <w:rsid w:val="009730B6"/>
    <w:rsid w:val="0097319E"/>
    <w:rsid w:val="0097380A"/>
    <w:rsid w:val="00973F40"/>
    <w:rsid w:val="0097474C"/>
    <w:rsid w:val="00975EEB"/>
    <w:rsid w:val="00976299"/>
    <w:rsid w:val="00976609"/>
    <w:rsid w:val="00976D0E"/>
    <w:rsid w:val="00980240"/>
    <w:rsid w:val="00980900"/>
    <w:rsid w:val="00980FF2"/>
    <w:rsid w:val="009810AD"/>
    <w:rsid w:val="00981178"/>
    <w:rsid w:val="00981212"/>
    <w:rsid w:val="0098180E"/>
    <w:rsid w:val="00982621"/>
    <w:rsid w:val="0098323D"/>
    <w:rsid w:val="00983D67"/>
    <w:rsid w:val="00983EDC"/>
    <w:rsid w:val="00983EED"/>
    <w:rsid w:val="00984638"/>
    <w:rsid w:val="00984946"/>
    <w:rsid w:val="009849EF"/>
    <w:rsid w:val="009857C7"/>
    <w:rsid w:val="009861F2"/>
    <w:rsid w:val="00986861"/>
    <w:rsid w:val="00986B13"/>
    <w:rsid w:val="00986DB7"/>
    <w:rsid w:val="0098719F"/>
    <w:rsid w:val="009874B8"/>
    <w:rsid w:val="00991224"/>
    <w:rsid w:val="00991AB3"/>
    <w:rsid w:val="00992274"/>
    <w:rsid w:val="00992805"/>
    <w:rsid w:val="00992A34"/>
    <w:rsid w:val="00993359"/>
    <w:rsid w:val="009934CF"/>
    <w:rsid w:val="00993A6D"/>
    <w:rsid w:val="00994396"/>
    <w:rsid w:val="00994F4E"/>
    <w:rsid w:val="00994FB1"/>
    <w:rsid w:val="009958DC"/>
    <w:rsid w:val="00995C9C"/>
    <w:rsid w:val="00997295"/>
    <w:rsid w:val="009972E1"/>
    <w:rsid w:val="009A02A1"/>
    <w:rsid w:val="009A0455"/>
    <w:rsid w:val="009A0870"/>
    <w:rsid w:val="009A0A3E"/>
    <w:rsid w:val="009A0D75"/>
    <w:rsid w:val="009A0DF4"/>
    <w:rsid w:val="009A29A4"/>
    <w:rsid w:val="009A2F73"/>
    <w:rsid w:val="009A306D"/>
    <w:rsid w:val="009A347A"/>
    <w:rsid w:val="009A3503"/>
    <w:rsid w:val="009A3CBB"/>
    <w:rsid w:val="009A4B3D"/>
    <w:rsid w:val="009A5E95"/>
    <w:rsid w:val="009A5FEF"/>
    <w:rsid w:val="009A620E"/>
    <w:rsid w:val="009A735F"/>
    <w:rsid w:val="009A7414"/>
    <w:rsid w:val="009B1599"/>
    <w:rsid w:val="009B3A9A"/>
    <w:rsid w:val="009B3C42"/>
    <w:rsid w:val="009B4FD5"/>
    <w:rsid w:val="009B550C"/>
    <w:rsid w:val="009B5763"/>
    <w:rsid w:val="009B591C"/>
    <w:rsid w:val="009B5EE3"/>
    <w:rsid w:val="009B6452"/>
    <w:rsid w:val="009B6A6F"/>
    <w:rsid w:val="009C0619"/>
    <w:rsid w:val="009C0897"/>
    <w:rsid w:val="009C1369"/>
    <w:rsid w:val="009C146E"/>
    <w:rsid w:val="009C1AFE"/>
    <w:rsid w:val="009C1E52"/>
    <w:rsid w:val="009C20C5"/>
    <w:rsid w:val="009C3E33"/>
    <w:rsid w:val="009C5F24"/>
    <w:rsid w:val="009C7868"/>
    <w:rsid w:val="009D0383"/>
    <w:rsid w:val="009D048B"/>
    <w:rsid w:val="009D13F3"/>
    <w:rsid w:val="009D1B5D"/>
    <w:rsid w:val="009D1EF6"/>
    <w:rsid w:val="009D3153"/>
    <w:rsid w:val="009D3A38"/>
    <w:rsid w:val="009D43FE"/>
    <w:rsid w:val="009D49C7"/>
    <w:rsid w:val="009D69C6"/>
    <w:rsid w:val="009D6C03"/>
    <w:rsid w:val="009D6DF1"/>
    <w:rsid w:val="009D6F70"/>
    <w:rsid w:val="009D7F9B"/>
    <w:rsid w:val="009E0264"/>
    <w:rsid w:val="009E0270"/>
    <w:rsid w:val="009E07F8"/>
    <w:rsid w:val="009E0C02"/>
    <w:rsid w:val="009E10E1"/>
    <w:rsid w:val="009E1361"/>
    <w:rsid w:val="009E21C0"/>
    <w:rsid w:val="009E244A"/>
    <w:rsid w:val="009E251B"/>
    <w:rsid w:val="009E27E7"/>
    <w:rsid w:val="009E2A64"/>
    <w:rsid w:val="009E2EC0"/>
    <w:rsid w:val="009E32F4"/>
    <w:rsid w:val="009E35B1"/>
    <w:rsid w:val="009E3EE2"/>
    <w:rsid w:val="009E3F33"/>
    <w:rsid w:val="009E4478"/>
    <w:rsid w:val="009E44E8"/>
    <w:rsid w:val="009E4AD5"/>
    <w:rsid w:val="009E4C50"/>
    <w:rsid w:val="009E5419"/>
    <w:rsid w:val="009E5A28"/>
    <w:rsid w:val="009E5A6E"/>
    <w:rsid w:val="009E6268"/>
    <w:rsid w:val="009E6CD2"/>
    <w:rsid w:val="009E70E7"/>
    <w:rsid w:val="009E7110"/>
    <w:rsid w:val="009E7C77"/>
    <w:rsid w:val="009F094C"/>
    <w:rsid w:val="009F0A9F"/>
    <w:rsid w:val="009F1E0C"/>
    <w:rsid w:val="009F22C8"/>
    <w:rsid w:val="009F23B5"/>
    <w:rsid w:val="009F25A8"/>
    <w:rsid w:val="009F2D8F"/>
    <w:rsid w:val="009F35B8"/>
    <w:rsid w:val="009F3FD3"/>
    <w:rsid w:val="009F4522"/>
    <w:rsid w:val="009F46DC"/>
    <w:rsid w:val="009F5254"/>
    <w:rsid w:val="009F6446"/>
    <w:rsid w:val="009F65AF"/>
    <w:rsid w:val="009F6796"/>
    <w:rsid w:val="009F710C"/>
    <w:rsid w:val="00A00FAC"/>
    <w:rsid w:val="00A01C00"/>
    <w:rsid w:val="00A02488"/>
    <w:rsid w:val="00A026EC"/>
    <w:rsid w:val="00A02B1D"/>
    <w:rsid w:val="00A031D8"/>
    <w:rsid w:val="00A03552"/>
    <w:rsid w:val="00A03A1B"/>
    <w:rsid w:val="00A05BA9"/>
    <w:rsid w:val="00A0630A"/>
    <w:rsid w:val="00A06422"/>
    <w:rsid w:val="00A06CC5"/>
    <w:rsid w:val="00A07253"/>
    <w:rsid w:val="00A10880"/>
    <w:rsid w:val="00A10F6A"/>
    <w:rsid w:val="00A11CAD"/>
    <w:rsid w:val="00A12D5E"/>
    <w:rsid w:val="00A13E60"/>
    <w:rsid w:val="00A13FCA"/>
    <w:rsid w:val="00A147B3"/>
    <w:rsid w:val="00A1540A"/>
    <w:rsid w:val="00A15A9C"/>
    <w:rsid w:val="00A15DD8"/>
    <w:rsid w:val="00A15FBF"/>
    <w:rsid w:val="00A1620D"/>
    <w:rsid w:val="00A16AC0"/>
    <w:rsid w:val="00A16DC1"/>
    <w:rsid w:val="00A174F2"/>
    <w:rsid w:val="00A175F7"/>
    <w:rsid w:val="00A17AFE"/>
    <w:rsid w:val="00A2107E"/>
    <w:rsid w:val="00A216CF"/>
    <w:rsid w:val="00A22C23"/>
    <w:rsid w:val="00A234E8"/>
    <w:rsid w:val="00A23A15"/>
    <w:rsid w:val="00A23C8D"/>
    <w:rsid w:val="00A23D31"/>
    <w:rsid w:val="00A24C9B"/>
    <w:rsid w:val="00A24E2B"/>
    <w:rsid w:val="00A25AEA"/>
    <w:rsid w:val="00A26564"/>
    <w:rsid w:val="00A26ECD"/>
    <w:rsid w:val="00A27559"/>
    <w:rsid w:val="00A27842"/>
    <w:rsid w:val="00A27D2B"/>
    <w:rsid w:val="00A301A7"/>
    <w:rsid w:val="00A303D3"/>
    <w:rsid w:val="00A30C34"/>
    <w:rsid w:val="00A30D1A"/>
    <w:rsid w:val="00A30FA2"/>
    <w:rsid w:val="00A30FD3"/>
    <w:rsid w:val="00A31344"/>
    <w:rsid w:val="00A313A1"/>
    <w:rsid w:val="00A31729"/>
    <w:rsid w:val="00A34223"/>
    <w:rsid w:val="00A34F11"/>
    <w:rsid w:val="00A35308"/>
    <w:rsid w:val="00A35A05"/>
    <w:rsid w:val="00A35E2F"/>
    <w:rsid w:val="00A36013"/>
    <w:rsid w:val="00A36B2D"/>
    <w:rsid w:val="00A37208"/>
    <w:rsid w:val="00A37891"/>
    <w:rsid w:val="00A37915"/>
    <w:rsid w:val="00A400A9"/>
    <w:rsid w:val="00A40102"/>
    <w:rsid w:val="00A402B0"/>
    <w:rsid w:val="00A40965"/>
    <w:rsid w:val="00A40A51"/>
    <w:rsid w:val="00A40CCA"/>
    <w:rsid w:val="00A415BA"/>
    <w:rsid w:val="00A417CC"/>
    <w:rsid w:val="00A4196B"/>
    <w:rsid w:val="00A42E39"/>
    <w:rsid w:val="00A431A0"/>
    <w:rsid w:val="00A4594F"/>
    <w:rsid w:val="00A467AB"/>
    <w:rsid w:val="00A46D2D"/>
    <w:rsid w:val="00A47916"/>
    <w:rsid w:val="00A50527"/>
    <w:rsid w:val="00A50F0D"/>
    <w:rsid w:val="00A536DA"/>
    <w:rsid w:val="00A5406C"/>
    <w:rsid w:val="00A543C0"/>
    <w:rsid w:val="00A54801"/>
    <w:rsid w:val="00A5596D"/>
    <w:rsid w:val="00A56F39"/>
    <w:rsid w:val="00A571CD"/>
    <w:rsid w:val="00A57C3D"/>
    <w:rsid w:val="00A57E30"/>
    <w:rsid w:val="00A60ACA"/>
    <w:rsid w:val="00A6115A"/>
    <w:rsid w:val="00A62CBB"/>
    <w:rsid w:val="00A64437"/>
    <w:rsid w:val="00A64CB8"/>
    <w:rsid w:val="00A6697B"/>
    <w:rsid w:val="00A66CF8"/>
    <w:rsid w:val="00A67257"/>
    <w:rsid w:val="00A672A6"/>
    <w:rsid w:val="00A70046"/>
    <w:rsid w:val="00A70864"/>
    <w:rsid w:val="00A71760"/>
    <w:rsid w:val="00A719AA"/>
    <w:rsid w:val="00A72363"/>
    <w:rsid w:val="00A72D00"/>
    <w:rsid w:val="00A7304F"/>
    <w:rsid w:val="00A73309"/>
    <w:rsid w:val="00A73D21"/>
    <w:rsid w:val="00A73DE3"/>
    <w:rsid w:val="00A74042"/>
    <w:rsid w:val="00A74170"/>
    <w:rsid w:val="00A74C2D"/>
    <w:rsid w:val="00A74C76"/>
    <w:rsid w:val="00A74E0D"/>
    <w:rsid w:val="00A7527A"/>
    <w:rsid w:val="00A7571C"/>
    <w:rsid w:val="00A76B34"/>
    <w:rsid w:val="00A80755"/>
    <w:rsid w:val="00A81432"/>
    <w:rsid w:val="00A81A97"/>
    <w:rsid w:val="00A81DA8"/>
    <w:rsid w:val="00A83487"/>
    <w:rsid w:val="00A83A6C"/>
    <w:rsid w:val="00A84365"/>
    <w:rsid w:val="00A84A8E"/>
    <w:rsid w:val="00A854FF"/>
    <w:rsid w:val="00A86E30"/>
    <w:rsid w:val="00A87035"/>
    <w:rsid w:val="00A8745D"/>
    <w:rsid w:val="00A8792A"/>
    <w:rsid w:val="00A87CF0"/>
    <w:rsid w:val="00A90147"/>
    <w:rsid w:val="00A908DA"/>
    <w:rsid w:val="00A90CAE"/>
    <w:rsid w:val="00A90F9B"/>
    <w:rsid w:val="00A90FA4"/>
    <w:rsid w:val="00A910E8"/>
    <w:rsid w:val="00A911E4"/>
    <w:rsid w:val="00A91546"/>
    <w:rsid w:val="00A921DD"/>
    <w:rsid w:val="00A92694"/>
    <w:rsid w:val="00A93072"/>
    <w:rsid w:val="00A93BC7"/>
    <w:rsid w:val="00A9465D"/>
    <w:rsid w:val="00A948C3"/>
    <w:rsid w:val="00A95045"/>
    <w:rsid w:val="00A9611A"/>
    <w:rsid w:val="00A961BA"/>
    <w:rsid w:val="00A9629C"/>
    <w:rsid w:val="00A96942"/>
    <w:rsid w:val="00A9750F"/>
    <w:rsid w:val="00A97C46"/>
    <w:rsid w:val="00AA00D0"/>
    <w:rsid w:val="00AA0C7E"/>
    <w:rsid w:val="00AA1223"/>
    <w:rsid w:val="00AA122C"/>
    <w:rsid w:val="00AA2289"/>
    <w:rsid w:val="00AA2B1E"/>
    <w:rsid w:val="00AA2EE6"/>
    <w:rsid w:val="00AA35D5"/>
    <w:rsid w:val="00AA39AF"/>
    <w:rsid w:val="00AA417B"/>
    <w:rsid w:val="00AA533F"/>
    <w:rsid w:val="00AA5772"/>
    <w:rsid w:val="00AA5A86"/>
    <w:rsid w:val="00AA6008"/>
    <w:rsid w:val="00AA6A4B"/>
    <w:rsid w:val="00AA6D51"/>
    <w:rsid w:val="00AA6DB9"/>
    <w:rsid w:val="00AA6DCF"/>
    <w:rsid w:val="00AA7F48"/>
    <w:rsid w:val="00AB010D"/>
    <w:rsid w:val="00AB0749"/>
    <w:rsid w:val="00AB0E1A"/>
    <w:rsid w:val="00AB1FAF"/>
    <w:rsid w:val="00AB3110"/>
    <w:rsid w:val="00AB35FF"/>
    <w:rsid w:val="00AB477E"/>
    <w:rsid w:val="00AB5D21"/>
    <w:rsid w:val="00AB647A"/>
    <w:rsid w:val="00AB67C1"/>
    <w:rsid w:val="00AB6E39"/>
    <w:rsid w:val="00AB76D8"/>
    <w:rsid w:val="00AB7E6A"/>
    <w:rsid w:val="00AC1795"/>
    <w:rsid w:val="00AC1B50"/>
    <w:rsid w:val="00AC1B61"/>
    <w:rsid w:val="00AC21B7"/>
    <w:rsid w:val="00AC21EB"/>
    <w:rsid w:val="00AC2C6E"/>
    <w:rsid w:val="00AC3A04"/>
    <w:rsid w:val="00AC3ABD"/>
    <w:rsid w:val="00AC4260"/>
    <w:rsid w:val="00AC4328"/>
    <w:rsid w:val="00AC50ED"/>
    <w:rsid w:val="00AC5EE6"/>
    <w:rsid w:val="00AC62AB"/>
    <w:rsid w:val="00AC6357"/>
    <w:rsid w:val="00AC6ABF"/>
    <w:rsid w:val="00AC6B18"/>
    <w:rsid w:val="00AC6EC8"/>
    <w:rsid w:val="00AC7DBC"/>
    <w:rsid w:val="00AD0D24"/>
    <w:rsid w:val="00AD12D2"/>
    <w:rsid w:val="00AD131B"/>
    <w:rsid w:val="00AD1408"/>
    <w:rsid w:val="00AD1923"/>
    <w:rsid w:val="00AD2091"/>
    <w:rsid w:val="00AD2611"/>
    <w:rsid w:val="00AD2BF3"/>
    <w:rsid w:val="00AD2DC3"/>
    <w:rsid w:val="00AD3AC5"/>
    <w:rsid w:val="00AD3D57"/>
    <w:rsid w:val="00AD43D9"/>
    <w:rsid w:val="00AD46DD"/>
    <w:rsid w:val="00AD497C"/>
    <w:rsid w:val="00AD4DCF"/>
    <w:rsid w:val="00AD50F9"/>
    <w:rsid w:val="00AD557C"/>
    <w:rsid w:val="00AD795A"/>
    <w:rsid w:val="00AE0B4B"/>
    <w:rsid w:val="00AE0D8F"/>
    <w:rsid w:val="00AE0DF7"/>
    <w:rsid w:val="00AE12B4"/>
    <w:rsid w:val="00AE1E34"/>
    <w:rsid w:val="00AE20C8"/>
    <w:rsid w:val="00AE2A31"/>
    <w:rsid w:val="00AE2FC1"/>
    <w:rsid w:val="00AE3236"/>
    <w:rsid w:val="00AE365D"/>
    <w:rsid w:val="00AE3C69"/>
    <w:rsid w:val="00AE3D08"/>
    <w:rsid w:val="00AE47BF"/>
    <w:rsid w:val="00AE489D"/>
    <w:rsid w:val="00AE4B51"/>
    <w:rsid w:val="00AE4B54"/>
    <w:rsid w:val="00AE52A7"/>
    <w:rsid w:val="00AE5427"/>
    <w:rsid w:val="00AE552E"/>
    <w:rsid w:val="00AE5D9D"/>
    <w:rsid w:val="00AE5FC9"/>
    <w:rsid w:val="00AE662A"/>
    <w:rsid w:val="00AE691E"/>
    <w:rsid w:val="00AE6E84"/>
    <w:rsid w:val="00AE712C"/>
    <w:rsid w:val="00AF0488"/>
    <w:rsid w:val="00AF0A77"/>
    <w:rsid w:val="00AF1234"/>
    <w:rsid w:val="00AF2455"/>
    <w:rsid w:val="00AF38CD"/>
    <w:rsid w:val="00AF3B78"/>
    <w:rsid w:val="00AF4C29"/>
    <w:rsid w:val="00AF53EB"/>
    <w:rsid w:val="00AF5C30"/>
    <w:rsid w:val="00AF6432"/>
    <w:rsid w:val="00AF64A3"/>
    <w:rsid w:val="00AF6DED"/>
    <w:rsid w:val="00AF79BD"/>
    <w:rsid w:val="00B00375"/>
    <w:rsid w:val="00B01191"/>
    <w:rsid w:val="00B02C75"/>
    <w:rsid w:val="00B033CC"/>
    <w:rsid w:val="00B04006"/>
    <w:rsid w:val="00B04CCC"/>
    <w:rsid w:val="00B06B19"/>
    <w:rsid w:val="00B0717F"/>
    <w:rsid w:val="00B078E0"/>
    <w:rsid w:val="00B07F12"/>
    <w:rsid w:val="00B07F1E"/>
    <w:rsid w:val="00B07FE3"/>
    <w:rsid w:val="00B10BAE"/>
    <w:rsid w:val="00B10CE4"/>
    <w:rsid w:val="00B10DB8"/>
    <w:rsid w:val="00B10E40"/>
    <w:rsid w:val="00B11F4B"/>
    <w:rsid w:val="00B121C8"/>
    <w:rsid w:val="00B13102"/>
    <w:rsid w:val="00B13720"/>
    <w:rsid w:val="00B13984"/>
    <w:rsid w:val="00B14154"/>
    <w:rsid w:val="00B1415B"/>
    <w:rsid w:val="00B14967"/>
    <w:rsid w:val="00B1505D"/>
    <w:rsid w:val="00B15278"/>
    <w:rsid w:val="00B15C3B"/>
    <w:rsid w:val="00B15C5E"/>
    <w:rsid w:val="00B210BA"/>
    <w:rsid w:val="00B21F1B"/>
    <w:rsid w:val="00B222A2"/>
    <w:rsid w:val="00B223D4"/>
    <w:rsid w:val="00B22693"/>
    <w:rsid w:val="00B234EC"/>
    <w:rsid w:val="00B23DCD"/>
    <w:rsid w:val="00B24DF6"/>
    <w:rsid w:val="00B24F4B"/>
    <w:rsid w:val="00B252EB"/>
    <w:rsid w:val="00B25653"/>
    <w:rsid w:val="00B2701A"/>
    <w:rsid w:val="00B274AE"/>
    <w:rsid w:val="00B274BF"/>
    <w:rsid w:val="00B27EE1"/>
    <w:rsid w:val="00B31222"/>
    <w:rsid w:val="00B318C9"/>
    <w:rsid w:val="00B31FD5"/>
    <w:rsid w:val="00B31FDB"/>
    <w:rsid w:val="00B332CE"/>
    <w:rsid w:val="00B33C8D"/>
    <w:rsid w:val="00B35E01"/>
    <w:rsid w:val="00B35F39"/>
    <w:rsid w:val="00B35F9C"/>
    <w:rsid w:val="00B372C0"/>
    <w:rsid w:val="00B40A89"/>
    <w:rsid w:val="00B40C7D"/>
    <w:rsid w:val="00B40D99"/>
    <w:rsid w:val="00B40D9B"/>
    <w:rsid w:val="00B42C7F"/>
    <w:rsid w:val="00B42E81"/>
    <w:rsid w:val="00B42FEC"/>
    <w:rsid w:val="00B4329D"/>
    <w:rsid w:val="00B449F3"/>
    <w:rsid w:val="00B44B54"/>
    <w:rsid w:val="00B455FD"/>
    <w:rsid w:val="00B45BEE"/>
    <w:rsid w:val="00B46264"/>
    <w:rsid w:val="00B465CF"/>
    <w:rsid w:val="00B465E9"/>
    <w:rsid w:val="00B51487"/>
    <w:rsid w:val="00B520F9"/>
    <w:rsid w:val="00B52812"/>
    <w:rsid w:val="00B536E5"/>
    <w:rsid w:val="00B5495A"/>
    <w:rsid w:val="00B54968"/>
    <w:rsid w:val="00B54A60"/>
    <w:rsid w:val="00B551D4"/>
    <w:rsid w:val="00B56A40"/>
    <w:rsid w:val="00B56F87"/>
    <w:rsid w:val="00B577A3"/>
    <w:rsid w:val="00B57E99"/>
    <w:rsid w:val="00B604C9"/>
    <w:rsid w:val="00B6144B"/>
    <w:rsid w:val="00B6170F"/>
    <w:rsid w:val="00B61FD7"/>
    <w:rsid w:val="00B623E8"/>
    <w:rsid w:val="00B62F42"/>
    <w:rsid w:val="00B62F5D"/>
    <w:rsid w:val="00B64641"/>
    <w:rsid w:val="00B64EE9"/>
    <w:rsid w:val="00B6515A"/>
    <w:rsid w:val="00B66514"/>
    <w:rsid w:val="00B66B70"/>
    <w:rsid w:val="00B67584"/>
    <w:rsid w:val="00B707C2"/>
    <w:rsid w:val="00B708AA"/>
    <w:rsid w:val="00B70BD3"/>
    <w:rsid w:val="00B70ED9"/>
    <w:rsid w:val="00B7262F"/>
    <w:rsid w:val="00B727C5"/>
    <w:rsid w:val="00B727E8"/>
    <w:rsid w:val="00B728F7"/>
    <w:rsid w:val="00B73A44"/>
    <w:rsid w:val="00B73FD4"/>
    <w:rsid w:val="00B7466E"/>
    <w:rsid w:val="00B74E82"/>
    <w:rsid w:val="00B74FC5"/>
    <w:rsid w:val="00B75A6C"/>
    <w:rsid w:val="00B75D75"/>
    <w:rsid w:val="00B761BD"/>
    <w:rsid w:val="00B761EB"/>
    <w:rsid w:val="00B77553"/>
    <w:rsid w:val="00B80176"/>
    <w:rsid w:val="00B80E00"/>
    <w:rsid w:val="00B814A5"/>
    <w:rsid w:val="00B81947"/>
    <w:rsid w:val="00B8259B"/>
    <w:rsid w:val="00B829C2"/>
    <w:rsid w:val="00B82EC1"/>
    <w:rsid w:val="00B82F2D"/>
    <w:rsid w:val="00B83254"/>
    <w:rsid w:val="00B83E2A"/>
    <w:rsid w:val="00B83E38"/>
    <w:rsid w:val="00B8474F"/>
    <w:rsid w:val="00B85440"/>
    <w:rsid w:val="00B85578"/>
    <w:rsid w:val="00B85DF3"/>
    <w:rsid w:val="00B85E6A"/>
    <w:rsid w:val="00B86A5C"/>
    <w:rsid w:val="00B86C19"/>
    <w:rsid w:val="00B86E0F"/>
    <w:rsid w:val="00B907AB"/>
    <w:rsid w:val="00B90A27"/>
    <w:rsid w:val="00B91124"/>
    <w:rsid w:val="00B91390"/>
    <w:rsid w:val="00B916B1"/>
    <w:rsid w:val="00B916B2"/>
    <w:rsid w:val="00B91884"/>
    <w:rsid w:val="00B91AD2"/>
    <w:rsid w:val="00B92570"/>
    <w:rsid w:val="00B92ECE"/>
    <w:rsid w:val="00B92EDF"/>
    <w:rsid w:val="00B93282"/>
    <w:rsid w:val="00B93510"/>
    <w:rsid w:val="00B93640"/>
    <w:rsid w:val="00B93DA5"/>
    <w:rsid w:val="00B93E33"/>
    <w:rsid w:val="00B93FFB"/>
    <w:rsid w:val="00B9467D"/>
    <w:rsid w:val="00B94F10"/>
    <w:rsid w:val="00B954F3"/>
    <w:rsid w:val="00B95BCD"/>
    <w:rsid w:val="00B95CDC"/>
    <w:rsid w:val="00B95CE5"/>
    <w:rsid w:val="00B96107"/>
    <w:rsid w:val="00B96661"/>
    <w:rsid w:val="00B9711B"/>
    <w:rsid w:val="00BA0832"/>
    <w:rsid w:val="00BA0D0B"/>
    <w:rsid w:val="00BA1943"/>
    <w:rsid w:val="00BA1C81"/>
    <w:rsid w:val="00BA206E"/>
    <w:rsid w:val="00BA23EA"/>
    <w:rsid w:val="00BA3789"/>
    <w:rsid w:val="00BA44F0"/>
    <w:rsid w:val="00BA4CE5"/>
    <w:rsid w:val="00BA590B"/>
    <w:rsid w:val="00BA6722"/>
    <w:rsid w:val="00BA7868"/>
    <w:rsid w:val="00BB0208"/>
    <w:rsid w:val="00BB0C14"/>
    <w:rsid w:val="00BB1D34"/>
    <w:rsid w:val="00BB2CE2"/>
    <w:rsid w:val="00BB2FF7"/>
    <w:rsid w:val="00BB352C"/>
    <w:rsid w:val="00BB375D"/>
    <w:rsid w:val="00BB49A0"/>
    <w:rsid w:val="00BB515F"/>
    <w:rsid w:val="00BB532B"/>
    <w:rsid w:val="00BB5FD8"/>
    <w:rsid w:val="00BB6373"/>
    <w:rsid w:val="00BC0924"/>
    <w:rsid w:val="00BC0933"/>
    <w:rsid w:val="00BC124E"/>
    <w:rsid w:val="00BC1723"/>
    <w:rsid w:val="00BC1C13"/>
    <w:rsid w:val="00BC1FA5"/>
    <w:rsid w:val="00BC2A38"/>
    <w:rsid w:val="00BC2C0C"/>
    <w:rsid w:val="00BC2D13"/>
    <w:rsid w:val="00BC38C3"/>
    <w:rsid w:val="00BC4313"/>
    <w:rsid w:val="00BC4CC1"/>
    <w:rsid w:val="00BC5000"/>
    <w:rsid w:val="00BC59B0"/>
    <w:rsid w:val="00BC6777"/>
    <w:rsid w:val="00BC732A"/>
    <w:rsid w:val="00BC758B"/>
    <w:rsid w:val="00BD1331"/>
    <w:rsid w:val="00BD1E6A"/>
    <w:rsid w:val="00BD2A71"/>
    <w:rsid w:val="00BD2EAC"/>
    <w:rsid w:val="00BD3104"/>
    <w:rsid w:val="00BD316B"/>
    <w:rsid w:val="00BD45F3"/>
    <w:rsid w:val="00BD4BB3"/>
    <w:rsid w:val="00BD51EB"/>
    <w:rsid w:val="00BD53F0"/>
    <w:rsid w:val="00BD6315"/>
    <w:rsid w:val="00BD6B2B"/>
    <w:rsid w:val="00BE0899"/>
    <w:rsid w:val="00BE17C6"/>
    <w:rsid w:val="00BE1A57"/>
    <w:rsid w:val="00BE1A96"/>
    <w:rsid w:val="00BE205F"/>
    <w:rsid w:val="00BE23FE"/>
    <w:rsid w:val="00BE2BD3"/>
    <w:rsid w:val="00BE477C"/>
    <w:rsid w:val="00BE4843"/>
    <w:rsid w:val="00BE4865"/>
    <w:rsid w:val="00BE4896"/>
    <w:rsid w:val="00BE5595"/>
    <w:rsid w:val="00BE5B00"/>
    <w:rsid w:val="00BE5D79"/>
    <w:rsid w:val="00BE69BF"/>
    <w:rsid w:val="00BE725A"/>
    <w:rsid w:val="00BE73C1"/>
    <w:rsid w:val="00BE7430"/>
    <w:rsid w:val="00BE7586"/>
    <w:rsid w:val="00BE7990"/>
    <w:rsid w:val="00BE7B48"/>
    <w:rsid w:val="00BE7E7C"/>
    <w:rsid w:val="00BF0B6B"/>
    <w:rsid w:val="00BF1331"/>
    <w:rsid w:val="00BF1FC5"/>
    <w:rsid w:val="00BF3381"/>
    <w:rsid w:val="00BF3AEE"/>
    <w:rsid w:val="00BF40A5"/>
    <w:rsid w:val="00BF5A59"/>
    <w:rsid w:val="00BF5E5E"/>
    <w:rsid w:val="00BF6654"/>
    <w:rsid w:val="00BF667D"/>
    <w:rsid w:val="00BF7689"/>
    <w:rsid w:val="00BF7B42"/>
    <w:rsid w:val="00BF7DE1"/>
    <w:rsid w:val="00C00966"/>
    <w:rsid w:val="00C01AA7"/>
    <w:rsid w:val="00C02A0C"/>
    <w:rsid w:val="00C03031"/>
    <w:rsid w:val="00C032F5"/>
    <w:rsid w:val="00C0627A"/>
    <w:rsid w:val="00C06DDD"/>
    <w:rsid w:val="00C072F7"/>
    <w:rsid w:val="00C07EC7"/>
    <w:rsid w:val="00C10B78"/>
    <w:rsid w:val="00C10FC8"/>
    <w:rsid w:val="00C10FCF"/>
    <w:rsid w:val="00C113A7"/>
    <w:rsid w:val="00C1165E"/>
    <w:rsid w:val="00C12810"/>
    <w:rsid w:val="00C13904"/>
    <w:rsid w:val="00C13A08"/>
    <w:rsid w:val="00C13B31"/>
    <w:rsid w:val="00C13F34"/>
    <w:rsid w:val="00C14630"/>
    <w:rsid w:val="00C147AF"/>
    <w:rsid w:val="00C14AE4"/>
    <w:rsid w:val="00C14C0C"/>
    <w:rsid w:val="00C14DA0"/>
    <w:rsid w:val="00C1535C"/>
    <w:rsid w:val="00C1585C"/>
    <w:rsid w:val="00C1622F"/>
    <w:rsid w:val="00C16411"/>
    <w:rsid w:val="00C169DE"/>
    <w:rsid w:val="00C16B01"/>
    <w:rsid w:val="00C16B4B"/>
    <w:rsid w:val="00C16D40"/>
    <w:rsid w:val="00C17427"/>
    <w:rsid w:val="00C17C1E"/>
    <w:rsid w:val="00C20007"/>
    <w:rsid w:val="00C20C00"/>
    <w:rsid w:val="00C210FD"/>
    <w:rsid w:val="00C211A7"/>
    <w:rsid w:val="00C213E4"/>
    <w:rsid w:val="00C21A2C"/>
    <w:rsid w:val="00C22901"/>
    <w:rsid w:val="00C22977"/>
    <w:rsid w:val="00C23AA1"/>
    <w:rsid w:val="00C23D7C"/>
    <w:rsid w:val="00C24227"/>
    <w:rsid w:val="00C24583"/>
    <w:rsid w:val="00C24D3C"/>
    <w:rsid w:val="00C25238"/>
    <w:rsid w:val="00C252C7"/>
    <w:rsid w:val="00C252ED"/>
    <w:rsid w:val="00C2584A"/>
    <w:rsid w:val="00C26340"/>
    <w:rsid w:val="00C273A1"/>
    <w:rsid w:val="00C27D4D"/>
    <w:rsid w:val="00C27DAB"/>
    <w:rsid w:val="00C305F2"/>
    <w:rsid w:val="00C318BF"/>
    <w:rsid w:val="00C33458"/>
    <w:rsid w:val="00C3345C"/>
    <w:rsid w:val="00C35364"/>
    <w:rsid w:val="00C35D85"/>
    <w:rsid w:val="00C36EA7"/>
    <w:rsid w:val="00C37ECD"/>
    <w:rsid w:val="00C403AF"/>
    <w:rsid w:val="00C407E5"/>
    <w:rsid w:val="00C40BF5"/>
    <w:rsid w:val="00C41CD7"/>
    <w:rsid w:val="00C42C58"/>
    <w:rsid w:val="00C42C85"/>
    <w:rsid w:val="00C42DAC"/>
    <w:rsid w:val="00C4342B"/>
    <w:rsid w:val="00C43537"/>
    <w:rsid w:val="00C43D2F"/>
    <w:rsid w:val="00C43E76"/>
    <w:rsid w:val="00C44B77"/>
    <w:rsid w:val="00C459A9"/>
    <w:rsid w:val="00C45D51"/>
    <w:rsid w:val="00C45D61"/>
    <w:rsid w:val="00C46042"/>
    <w:rsid w:val="00C4761A"/>
    <w:rsid w:val="00C477E7"/>
    <w:rsid w:val="00C47B14"/>
    <w:rsid w:val="00C502A5"/>
    <w:rsid w:val="00C509E5"/>
    <w:rsid w:val="00C5170B"/>
    <w:rsid w:val="00C521F7"/>
    <w:rsid w:val="00C525FE"/>
    <w:rsid w:val="00C53008"/>
    <w:rsid w:val="00C5375B"/>
    <w:rsid w:val="00C54562"/>
    <w:rsid w:val="00C54ACD"/>
    <w:rsid w:val="00C55151"/>
    <w:rsid w:val="00C55316"/>
    <w:rsid w:val="00C5575D"/>
    <w:rsid w:val="00C558FF"/>
    <w:rsid w:val="00C560FA"/>
    <w:rsid w:val="00C5615E"/>
    <w:rsid w:val="00C56772"/>
    <w:rsid w:val="00C56AFF"/>
    <w:rsid w:val="00C56D34"/>
    <w:rsid w:val="00C56D36"/>
    <w:rsid w:val="00C57F56"/>
    <w:rsid w:val="00C57FF9"/>
    <w:rsid w:val="00C60FA9"/>
    <w:rsid w:val="00C614F6"/>
    <w:rsid w:val="00C616DE"/>
    <w:rsid w:val="00C6241C"/>
    <w:rsid w:val="00C635FB"/>
    <w:rsid w:val="00C64434"/>
    <w:rsid w:val="00C64A51"/>
    <w:rsid w:val="00C64B27"/>
    <w:rsid w:val="00C64E07"/>
    <w:rsid w:val="00C65659"/>
    <w:rsid w:val="00C6585A"/>
    <w:rsid w:val="00C65A55"/>
    <w:rsid w:val="00C65C4D"/>
    <w:rsid w:val="00C65EAC"/>
    <w:rsid w:val="00C66399"/>
    <w:rsid w:val="00C666C4"/>
    <w:rsid w:val="00C671EB"/>
    <w:rsid w:val="00C67AA2"/>
    <w:rsid w:val="00C67D33"/>
    <w:rsid w:val="00C7063C"/>
    <w:rsid w:val="00C70815"/>
    <w:rsid w:val="00C71B53"/>
    <w:rsid w:val="00C71F0E"/>
    <w:rsid w:val="00C7222B"/>
    <w:rsid w:val="00C73C57"/>
    <w:rsid w:val="00C74611"/>
    <w:rsid w:val="00C746D9"/>
    <w:rsid w:val="00C74779"/>
    <w:rsid w:val="00C74D43"/>
    <w:rsid w:val="00C75B3B"/>
    <w:rsid w:val="00C75CA7"/>
    <w:rsid w:val="00C75D33"/>
    <w:rsid w:val="00C75F2E"/>
    <w:rsid w:val="00C7683D"/>
    <w:rsid w:val="00C776D8"/>
    <w:rsid w:val="00C77B04"/>
    <w:rsid w:val="00C77CD2"/>
    <w:rsid w:val="00C806CD"/>
    <w:rsid w:val="00C811C6"/>
    <w:rsid w:val="00C82D7E"/>
    <w:rsid w:val="00C82EFA"/>
    <w:rsid w:val="00C83608"/>
    <w:rsid w:val="00C83C39"/>
    <w:rsid w:val="00C83E80"/>
    <w:rsid w:val="00C83F61"/>
    <w:rsid w:val="00C842E1"/>
    <w:rsid w:val="00C842F5"/>
    <w:rsid w:val="00C84DD3"/>
    <w:rsid w:val="00C84E8B"/>
    <w:rsid w:val="00C85DF7"/>
    <w:rsid w:val="00C86432"/>
    <w:rsid w:val="00C86603"/>
    <w:rsid w:val="00C86FC6"/>
    <w:rsid w:val="00C87BA5"/>
    <w:rsid w:val="00C901BB"/>
    <w:rsid w:val="00C90CD3"/>
    <w:rsid w:val="00C91CF5"/>
    <w:rsid w:val="00C92552"/>
    <w:rsid w:val="00C92C27"/>
    <w:rsid w:val="00C92D57"/>
    <w:rsid w:val="00C937A1"/>
    <w:rsid w:val="00C93ABE"/>
    <w:rsid w:val="00C93F1B"/>
    <w:rsid w:val="00C94ABE"/>
    <w:rsid w:val="00C94E0E"/>
    <w:rsid w:val="00C96385"/>
    <w:rsid w:val="00C963DF"/>
    <w:rsid w:val="00C96DFE"/>
    <w:rsid w:val="00C96E2A"/>
    <w:rsid w:val="00C976D1"/>
    <w:rsid w:val="00CA10C8"/>
    <w:rsid w:val="00CA308F"/>
    <w:rsid w:val="00CA31B0"/>
    <w:rsid w:val="00CA5E67"/>
    <w:rsid w:val="00CA6063"/>
    <w:rsid w:val="00CA642F"/>
    <w:rsid w:val="00CA6900"/>
    <w:rsid w:val="00CA6993"/>
    <w:rsid w:val="00CA71D4"/>
    <w:rsid w:val="00CA7D84"/>
    <w:rsid w:val="00CA7F00"/>
    <w:rsid w:val="00CB0A10"/>
    <w:rsid w:val="00CB1577"/>
    <w:rsid w:val="00CB1E33"/>
    <w:rsid w:val="00CB25BD"/>
    <w:rsid w:val="00CB2F0C"/>
    <w:rsid w:val="00CB3E1F"/>
    <w:rsid w:val="00CB44C3"/>
    <w:rsid w:val="00CB4F01"/>
    <w:rsid w:val="00CB5D29"/>
    <w:rsid w:val="00CB6658"/>
    <w:rsid w:val="00CB675A"/>
    <w:rsid w:val="00CB6844"/>
    <w:rsid w:val="00CB6EC8"/>
    <w:rsid w:val="00CB72B5"/>
    <w:rsid w:val="00CB782B"/>
    <w:rsid w:val="00CC0529"/>
    <w:rsid w:val="00CC0807"/>
    <w:rsid w:val="00CC082B"/>
    <w:rsid w:val="00CC0E77"/>
    <w:rsid w:val="00CC100E"/>
    <w:rsid w:val="00CC1949"/>
    <w:rsid w:val="00CC2092"/>
    <w:rsid w:val="00CC2096"/>
    <w:rsid w:val="00CC229B"/>
    <w:rsid w:val="00CC23CE"/>
    <w:rsid w:val="00CC285C"/>
    <w:rsid w:val="00CC317D"/>
    <w:rsid w:val="00CC3E41"/>
    <w:rsid w:val="00CC3E61"/>
    <w:rsid w:val="00CC42F9"/>
    <w:rsid w:val="00CC46BB"/>
    <w:rsid w:val="00CC5595"/>
    <w:rsid w:val="00CC56A9"/>
    <w:rsid w:val="00CC5E76"/>
    <w:rsid w:val="00CC678B"/>
    <w:rsid w:val="00CC681E"/>
    <w:rsid w:val="00CC7585"/>
    <w:rsid w:val="00CD00BD"/>
    <w:rsid w:val="00CD075E"/>
    <w:rsid w:val="00CD1770"/>
    <w:rsid w:val="00CD1DF6"/>
    <w:rsid w:val="00CD2BCE"/>
    <w:rsid w:val="00CD3A5D"/>
    <w:rsid w:val="00CD4514"/>
    <w:rsid w:val="00CD4641"/>
    <w:rsid w:val="00CD4FD4"/>
    <w:rsid w:val="00CD58D1"/>
    <w:rsid w:val="00CD5ACF"/>
    <w:rsid w:val="00CD5DBF"/>
    <w:rsid w:val="00CD5FD4"/>
    <w:rsid w:val="00CD629B"/>
    <w:rsid w:val="00CE0DCE"/>
    <w:rsid w:val="00CE1BC6"/>
    <w:rsid w:val="00CE1BC9"/>
    <w:rsid w:val="00CE271E"/>
    <w:rsid w:val="00CE2BDF"/>
    <w:rsid w:val="00CE33C1"/>
    <w:rsid w:val="00CE402E"/>
    <w:rsid w:val="00CE4625"/>
    <w:rsid w:val="00CE4A3F"/>
    <w:rsid w:val="00CE4DD6"/>
    <w:rsid w:val="00CE76FF"/>
    <w:rsid w:val="00CF1C7F"/>
    <w:rsid w:val="00CF1CF7"/>
    <w:rsid w:val="00CF1D23"/>
    <w:rsid w:val="00CF2101"/>
    <w:rsid w:val="00CF251D"/>
    <w:rsid w:val="00CF25FE"/>
    <w:rsid w:val="00CF2631"/>
    <w:rsid w:val="00CF30EA"/>
    <w:rsid w:val="00CF4012"/>
    <w:rsid w:val="00CF43D5"/>
    <w:rsid w:val="00CF6E9A"/>
    <w:rsid w:val="00CF7C5A"/>
    <w:rsid w:val="00D00B41"/>
    <w:rsid w:val="00D010F2"/>
    <w:rsid w:val="00D01F75"/>
    <w:rsid w:val="00D02B21"/>
    <w:rsid w:val="00D02BC6"/>
    <w:rsid w:val="00D0310D"/>
    <w:rsid w:val="00D03773"/>
    <w:rsid w:val="00D039AB"/>
    <w:rsid w:val="00D04D82"/>
    <w:rsid w:val="00D05803"/>
    <w:rsid w:val="00D058A0"/>
    <w:rsid w:val="00D05C7C"/>
    <w:rsid w:val="00D06456"/>
    <w:rsid w:val="00D06906"/>
    <w:rsid w:val="00D0695D"/>
    <w:rsid w:val="00D07742"/>
    <w:rsid w:val="00D1080B"/>
    <w:rsid w:val="00D11BA4"/>
    <w:rsid w:val="00D1207C"/>
    <w:rsid w:val="00D1276A"/>
    <w:rsid w:val="00D12BED"/>
    <w:rsid w:val="00D14DB7"/>
    <w:rsid w:val="00D15128"/>
    <w:rsid w:val="00D152AA"/>
    <w:rsid w:val="00D15ED5"/>
    <w:rsid w:val="00D16656"/>
    <w:rsid w:val="00D17473"/>
    <w:rsid w:val="00D200AB"/>
    <w:rsid w:val="00D2113B"/>
    <w:rsid w:val="00D2205C"/>
    <w:rsid w:val="00D23813"/>
    <w:rsid w:val="00D23839"/>
    <w:rsid w:val="00D23987"/>
    <w:rsid w:val="00D23DFC"/>
    <w:rsid w:val="00D24012"/>
    <w:rsid w:val="00D255D1"/>
    <w:rsid w:val="00D25817"/>
    <w:rsid w:val="00D26939"/>
    <w:rsid w:val="00D274F3"/>
    <w:rsid w:val="00D2766D"/>
    <w:rsid w:val="00D3024E"/>
    <w:rsid w:val="00D312EE"/>
    <w:rsid w:val="00D31A0E"/>
    <w:rsid w:val="00D31B8A"/>
    <w:rsid w:val="00D31CD5"/>
    <w:rsid w:val="00D343ED"/>
    <w:rsid w:val="00D34402"/>
    <w:rsid w:val="00D347E5"/>
    <w:rsid w:val="00D348F7"/>
    <w:rsid w:val="00D34F7A"/>
    <w:rsid w:val="00D35266"/>
    <w:rsid w:val="00D3564E"/>
    <w:rsid w:val="00D35973"/>
    <w:rsid w:val="00D36293"/>
    <w:rsid w:val="00D36EF4"/>
    <w:rsid w:val="00D371D0"/>
    <w:rsid w:val="00D400B4"/>
    <w:rsid w:val="00D4062A"/>
    <w:rsid w:val="00D40BC3"/>
    <w:rsid w:val="00D41A65"/>
    <w:rsid w:val="00D41B83"/>
    <w:rsid w:val="00D434EC"/>
    <w:rsid w:val="00D43778"/>
    <w:rsid w:val="00D43998"/>
    <w:rsid w:val="00D43CF4"/>
    <w:rsid w:val="00D44E9D"/>
    <w:rsid w:val="00D451DE"/>
    <w:rsid w:val="00D453D0"/>
    <w:rsid w:val="00D453D2"/>
    <w:rsid w:val="00D4590F"/>
    <w:rsid w:val="00D45D35"/>
    <w:rsid w:val="00D472A7"/>
    <w:rsid w:val="00D47B0F"/>
    <w:rsid w:val="00D506E6"/>
    <w:rsid w:val="00D51515"/>
    <w:rsid w:val="00D51FD1"/>
    <w:rsid w:val="00D52FD5"/>
    <w:rsid w:val="00D53C8B"/>
    <w:rsid w:val="00D53D58"/>
    <w:rsid w:val="00D5403F"/>
    <w:rsid w:val="00D549F9"/>
    <w:rsid w:val="00D54BD5"/>
    <w:rsid w:val="00D54E56"/>
    <w:rsid w:val="00D575F0"/>
    <w:rsid w:val="00D5761C"/>
    <w:rsid w:val="00D57924"/>
    <w:rsid w:val="00D60382"/>
    <w:rsid w:val="00D60578"/>
    <w:rsid w:val="00D61A0E"/>
    <w:rsid w:val="00D621BA"/>
    <w:rsid w:val="00D6562A"/>
    <w:rsid w:val="00D662FE"/>
    <w:rsid w:val="00D709FE"/>
    <w:rsid w:val="00D711D8"/>
    <w:rsid w:val="00D71CF9"/>
    <w:rsid w:val="00D72081"/>
    <w:rsid w:val="00D72480"/>
    <w:rsid w:val="00D73141"/>
    <w:rsid w:val="00D73222"/>
    <w:rsid w:val="00D7380A"/>
    <w:rsid w:val="00D73C8D"/>
    <w:rsid w:val="00D74336"/>
    <w:rsid w:val="00D747A9"/>
    <w:rsid w:val="00D74989"/>
    <w:rsid w:val="00D7540F"/>
    <w:rsid w:val="00D7675E"/>
    <w:rsid w:val="00D7777B"/>
    <w:rsid w:val="00D80080"/>
    <w:rsid w:val="00D8037B"/>
    <w:rsid w:val="00D80AB4"/>
    <w:rsid w:val="00D80F9D"/>
    <w:rsid w:val="00D80FFB"/>
    <w:rsid w:val="00D8111B"/>
    <w:rsid w:val="00D812F9"/>
    <w:rsid w:val="00D81BAE"/>
    <w:rsid w:val="00D82585"/>
    <w:rsid w:val="00D83721"/>
    <w:rsid w:val="00D84B17"/>
    <w:rsid w:val="00D84D54"/>
    <w:rsid w:val="00D8507D"/>
    <w:rsid w:val="00D85E53"/>
    <w:rsid w:val="00D86735"/>
    <w:rsid w:val="00D86802"/>
    <w:rsid w:val="00D8718E"/>
    <w:rsid w:val="00D871FB"/>
    <w:rsid w:val="00D9021E"/>
    <w:rsid w:val="00D90C9D"/>
    <w:rsid w:val="00D90E57"/>
    <w:rsid w:val="00D91308"/>
    <w:rsid w:val="00D91910"/>
    <w:rsid w:val="00D91AA8"/>
    <w:rsid w:val="00D92EA5"/>
    <w:rsid w:val="00D940FA"/>
    <w:rsid w:val="00D944A6"/>
    <w:rsid w:val="00D94EBE"/>
    <w:rsid w:val="00D952EC"/>
    <w:rsid w:val="00D95B5F"/>
    <w:rsid w:val="00D9692A"/>
    <w:rsid w:val="00D9699E"/>
    <w:rsid w:val="00D96D19"/>
    <w:rsid w:val="00D96FC3"/>
    <w:rsid w:val="00D976A0"/>
    <w:rsid w:val="00DA0546"/>
    <w:rsid w:val="00DA0648"/>
    <w:rsid w:val="00DA0839"/>
    <w:rsid w:val="00DA0DEB"/>
    <w:rsid w:val="00DA12C3"/>
    <w:rsid w:val="00DA206A"/>
    <w:rsid w:val="00DA22B5"/>
    <w:rsid w:val="00DA240E"/>
    <w:rsid w:val="00DA26FC"/>
    <w:rsid w:val="00DA3AC2"/>
    <w:rsid w:val="00DA3DEC"/>
    <w:rsid w:val="00DA407F"/>
    <w:rsid w:val="00DA495D"/>
    <w:rsid w:val="00DA4F15"/>
    <w:rsid w:val="00DA5DCA"/>
    <w:rsid w:val="00DA5F89"/>
    <w:rsid w:val="00DA61C4"/>
    <w:rsid w:val="00DA6707"/>
    <w:rsid w:val="00DA6B6D"/>
    <w:rsid w:val="00DA71DE"/>
    <w:rsid w:val="00DA7BA0"/>
    <w:rsid w:val="00DB025F"/>
    <w:rsid w:val="00DB19B1"/>
    <w:rsid w:val="00DB19BD"/>
    <w:rsid w:val="00DB22BD"/>
    <w:rsid w:val="00DB33A7"/>
    <w:rsid w:val="00DB42F5"/>
    <w:rsid w:val="00DB462B"/>
    <w:rsid w:val="00DB469A"/>
    <w:rsid w:val="00DB48BD"/>
    <w:rsid w:val="00DB52C3"/>
    <w:rsid w:val="00DB5454"/>
    <w:rsid w:val="00DB5DA3"/>
    <w:rsid w:val="00DB6437"/>
    <w:rsid w:val="00DB6ABE"/>
    <w:rsid w:val="00DB7E5F"/>
    <w:rsid w:val="00DB7F4C"/>
    <w:rsid w:val="00DC0AB6"/>
    <w:rsid w:val="00DC10B0"/>
    <w:rsid w:val="00DC13B7"/>
    <w:rsid w:val="00DC1594"/>
    <w:rsid w:val="00DC164F"/>
    <w:rsid w:val="00DC16C8"/>
    <w:rsid w:val="00DC1B3E"/>
    <w:rsid w:val="00DC1EDA"/>
    <w:rsid w:val="00DC225B"/>
    <w:rsid w:val="00DC2E18"/>
    <w:rsid w:val="00DC341A"/>
    <w:rsid w:val="00DC36EB"/>
    <w:rsid w:val="00DC46F4"/>
    <w:rsid w:val="00DC4BCD"/>
    <w:rsid w:val="00DC52A5"/>
    <w:rsid w:val="00DC6826"/>
    <w:rsid w:val="00DC6BE5"/>
    <w:rsid w:val="00DC6EE1"/>
    <w:rsid w:val="00DC7F43"/>
    <w:rsid w:val="00DD1107"/>
    <w:rsid w:val="00DD178F"/>
    <w:rsid w:val="00DD1FE4"/>
    <w:rsid w:val="00DD2F77"/>
    <w:rsid w:val="00DD3C15"/>
    <w:rsid w:val="00DD3DE2"/>
    <w:rsid w:val="00DD50E7"/>
    <w:rsid w:val="00DD5654"/>
    <w:rsid w:val="00DD78D4"/>
    <w:rsid w:val="00DD79D9"/>
    <w:rsid w:val="00DE004F"/>
    <w:rsid w:val="00DE0223"/>
    <w:rsid w:val="00DE11E1"/>
    <w:rsid w:val="00DE1211"/>
    <w:rsid w:val="00DE1722"/>
    <w:rsid w:val="00DE1D9F"/>
    <w:rsid w:val="00DE2966"/>
    <w:rsid w:val="00DE40E0"/>
    <w:rsid w:val="00DE4107"/>
    <w:rsid w:val="00DE502E"/>
    <w:rsid w:val="00DE5E29"/>
    <w:rsid w:val="00DE5FBE"/>
    <w:rsid w:val="00DE7700"/>
    <w:rsid w:val="00DE7ADA"/>
    <w:rsid w:val="00DF0036"/>
    <w:rsid w:val="00DF0263"/>
    <w:rsid w:val="00DF0401"/>
    <w:rsid w:val="00DF04ED"/>
    <w:rsid w:val="00DF0AE9"/>
    <w:rsid w:val="00DF0B5E"/>
    <w:rsid w:val="00DF0ED5"/>
    <w:rsid w:val="00DF255D"/>
    <w:rsid w:val="00DF3EA9"/>
    <w:rsid w:val="00DF6AF5"/>
    <w:rsid w:val="00DF72D9"/>
    <w:rsid w:val="00DF78BF"/>
    <w:rsid w:val="00DF7EC8"/>
    <w:rsid w:val="00E00802"/>
    <w:rsid w:val="00E009E7"/>
    <w:rsid w:val="00E00D84"/>
    <w:rsid w:val="00E015F9"/>
    <w:rsid w:val="00E01B56"/>
    <w:rsid w:val="00E01CA2"/>
    <w:rsid w:val="00E028ED"/>
    <w:rsid w:val="00E03CE3"/>
    <w:rsid w:val="00E04482"/>
    <w:rsid w:val="00E048B3"/>
    <w:rsid w:val="00E0499F"/>
    <w:rsid w:val="00E0794D"/>
    <w:rsid w:val="00E07B28"/>
    <w:rsid w:val="00E1046E"/>
    <w:rsid w:val="00E104F6"/>
    <w:rsid w:val="00E10748"/>
    <w:rsid w:val="00E110F2"/>
    <w:rsid w:val="00E112C6"/>
    <w:rsid w:val="00E11DD2"/>
    <w:rsid w:val="00E12F57"/>
    <w:rsid w:val="00E14282"/>
    <w:rsid w:val="00E156F2"/>
    <w:rsid w:val="00E15DCC"/>
    <w:rsid w:val="00E168FE"/>
    <w:rsid w:val="00E171D5"/>
    <w:rsid w:val="00E17BD3"/>
    <w:rsid w:val="00E2250E"/>
    <w:rsid w:val="00E239DA"/>
    <w:rsid w:val="00E24BF5"/>
    <w:rsid w:val="00E25057"/>
    <w:rsid w:val="00E25753"/>
    <w:rsid w:val="00E27B74"/>
    <w:rsid w:val="00E27BCB"/>
    <w:rsid w:val="00E27DDF"/>
    <w:rsid w:val="00E27E01"/>
    <w:rsid w:val="00E3014B"/>
    <w:rsid w:val="00E30A90"/>
    <w:rsid w:val="00E30C19"/>
    <w:rsid w:val="00E314D8"/>
    <w:rsid w:val="00E3174A"/>
    <w:rsid w:val="00E32DBA"/>
    <w:rsid w:val="00E3313B"/>
    <w:rsid w:val="00E33815"/>
    <w:rsid w:val="00E33AA5"/>
    <w:rsid w:val="00E35D4E"/>
    <w:rsid w:val="00E35ECC"/>
    <w:rsid w:val="00E366E0"/>
    <w:rsid w:val="00E36DF4"/>
    <w:rsid w:val="00E36EF8"/>
    <w:rsid w:val="00E3782E"/>
    <w:rsid w:val="00E4274E"/>
    <w:rsid w:val="00E42F07"/>
    <w:rsid w:val="00E43469"/>
    <w:rsid w:val="00E4369C"/>
    <w:rsid w:val="00E43A0F"/>
    <w:rsid w:val="00E43DEE"/>
    <w:rsid w:val="00E4423B"/>
    <w:rsid w:val="00E445DA"/>
    <w:rsid w:val="00E44830"/>
    <w:rsid w:val="00E44921"/>
    <w:rsid w:val="00E45379"/>
    <w:rsid w:val="00E46321"/>
    <w:rsid w:val="00E465CB"/>
    <w:rsid w:val="00E46BD3"/>
    <w:rsid w:val="00E473FD"/>
    <w:rsid w:val="00E47C0D"/>
    <w:rsid w:val="00E501F1"/>
    <w:rsid w:val="00E50B22"/>
    <w:rsid w:val="00E51E18"/>
    <w:rsid w:val="00E51E2C"/>
    <w:rsid w:val="00E51EC0"/>
    <w:rsid w:val="00E52901"/>
    <w:rsid w:val="00E52B21"/>
    <w:rsid w:val="00E533BD"/>
    <w:rsid w:val="00E53706"/>
    <w:rsid w:val="00E54258"/>
    <w:rsid w:val="00E54283"/>
    <w:rsid w:val="00E5709D"/>
    <w:rsid w:val="00E57B48"/>
    <w:rsid w:val="00E57CE2"/>
    <w:rsid w:val="00E617BD"/>
    <w:rsid w:val="00E61E05"/>
    <w:rsid w:val="00E62343"/>
    <w:rsid w:val="00E62374"/>
    <w:rsid w:val="00E62FF8"/>
    <w:rsid w:val="00E63343"/>
    <w:rsid w:val="00E64B3B"/>
    <w:rsid w:val="00E64BD9"/>
    <w:rsid w:val="00E65092"/>
    <w:rsid w:val="00E6519C"/>
    <w:rsid w:val="00E658A1"/>
    <w:rsid w:val="00E66183"/>
    <w:rsid w:val="00E673FE"/>
    <w:rsid w:val="00E67E50"/>
    <w:rsid w:val="00E67FB1"/>
    <w:rsid w:val="00E700AD"/>
    <w:rsid w:val="00E70445"/>
    <w:rsid w:val="00E705B4"/>
    <w:rsid w:val="00E70FD6"/>
    <w:rsid w:val="00E711BD"/>
    <w:rsid w:val="00E71A91"/>
    <w:rsid w:val="00E71BA7"/>
    <w:rsid w:val="00E72967"/>
    <w:rsid w:val="00E7435A"/>
    <w:rsid w:val="00E74741"/>
    <w:rsid w:val="00E805F9"/>
    <w:rsid w:val="00E80ABB"/>
    <w:rsid w:val="00E80B53"/>
    <w:rsid w:val="00E8131A"/>
    <w:rsid w:val="00E8155D"/>
    <w:rsid w:val="00E8218F"/>
    <w:rsid w:val="00E82D70"/>
    <w:rsid w:val="00E837A0"/>
    <w:rsid w:val="00E84AD7"/>
    <w:rsid w:val="00E84FF3"/>
    <w:rsid w:val="00E854FC"/>
    <w:rsid w:val="00E85CC0"/>
    <w:rsid w:val="00E85FAC"/>
    <w:rsid w:val="00E87117"/>
    <w:rsid w:val="00E8751A"/>
    <w:rsid w:val="00E87BE8"/>
    <w:rsid w:val="00E87E8F"/>
    <w:rsid w:val="00E902B3"/>
    <w:rsid w:val="00E90BAB"/>
    <w:rsid w:val="00E91998"/>
    <w:rsid w:val="00E928C2"/>
    <w:rsid w:val="00E93807"/>
    <w:rsid w:val="00E93C11"/>
    <w:rsid w:val="00E93D54"/>
    <w:rsid w:val="00E94C05"/>
    <w:rsid w:val="00E94C08"/>
    <w:rsid w:val="00E94FE4"/>
    <w:rsid w:val="00E95936"/>
    <w:rsid w:val="00E95A88"/>
    <w:rsid w:val="00E95C52"/>
    <w:rsid w:val="00E9664A"/>
    <w:rsid w:val="00E9694D"/>
    <w:rsid w:val="00E96E1A"/>
    <w:rsid w:val="00E97BA5"/>
    <w:rsid w:val="00EA021E"/>
    <w:rsid w:val="00EA0618"/>
    <w:rsid w:val="00EA0E04"/>
    <w:rsid w:val="00EA1108"/>
    <w:rsid w:val="00EA1C37"/>
    <w:rsid w:val="00EA220D"/>
    <w:rsid w:val="00EA3156"/>
    <w:rsid w:val="00EA40A2"/>
    <w:rsid w:val="00EA4CD5"/>
    <w:rsid w:val="00EA5D2C"/>
    <w:rsid w:val="00EA5D8E"/>
    <w:rsid w:val="00EA61A3"/>
    <w:rsid w:val="00EA68D9"/>
    <w:rsid w:val="00EA74E0"/>
    <w:rsid w:val="00EA7836"/>
    <w:rsid w:val="00EA7BE9"/>
    <w:rsid w:val="00EB07CF"/>
    <w:rsid w:val="00EB0931"/>
    <w:rsid w:val="00EB2CFB"/>
    <w:rsid w:val="00EB3433"/>
    <w:rsid w:val="00EB3B88"/>
    <w:rsid w:val="00EB618E"/>
    <w:rsid w:val="00EB6533"/>
    <w:rsid w:val="00EB7082"/>
    <w:rsid w:val="00EB7290"/>
    <w:rsid w:val="00EB7B42"/>
    <w:rsid w:val="00EB7C34"/>
    <w:rsid w:val="00EC0617"/>
    <w:rsid w:val="00EC0BF8"/>
    <w:rsid w:val="00EC0C14"/>
    <w:rsid w:val="00EC113F"/>
    <w:rsid w:val="00EC1CCD"/>
    <w:rsid w:val="00EC1E06"/>
    <w:rsid w:val="00EC2B42"/>
    <w:rsid w:val="00EC3B8F"/>
    <w:rsid w:val="00EC47A4"/>
    <w:rsid w:val="00EC598B"/>
    <w:rsid w:val="00EC5CA0"/>
    <w:rsid w:val="00EC6366"/>
    <w:rsid w:val="00EC662D"/>
    <w:rsid w:val="00EC7372"/>
    <w:rsid w:val="00EC73B1"/>
    <w:rsid w:val="00EC74F7"/>
    <w:rsid w:val="00ED01B5"/>
    <w:rsid w:val="00ED0B43"/>
    <w:rsid w:val="00ED0EB8"/>
    <w:rsid w:val="00ED0F4F"/>
    <w:rsid w:val="00ED17FF"/>
    <w:rsid w:val="00ED19D1"/>
    <w:rsid w:val="00ED2AC0"/>
    <w:rsid w:val="00ED30E8"/>
    <w:rsid w:val="00ED3B69"/>
    <w:rsid w:val="00ED3ECA"/>
    <w:rsid w:val="00ED3F39"/>
    <w:rsid w:val="00ED63AE"/>
    <w:rsid w:val="00ED6523"/>
    <w:rsid w:val="00ED673C"/>
    <w:rsid w:val="00ED6CD1"/>
    <w:rsid w:val="00ED7438"/>
    <w:rsid w:val="00ED79A3"/>
    <w:rsid w:val="00ED7A42"/>
    <w:rsid w:val="00EE0BDB"/>
    <w:rsid w:val="00EE1078"/>
    <w:rsid w:val="00EE1783"/>
    <w:rsid w:val="00EE22ED"/>
    <w:rsid w:val="00EE294B"/>
    <w:rsid w:val="00EE2BF9"/>
    <w:rsid w:val="00EE3268"/>
    <w:rsid w:val="00EE3AD3"/>
    <w:rsid w:val="00EE3F4E"/>
    <w:rsid w:val="00EE5F2E"/>
    <w:rsid w:val="00EE63E3"/>
    <w:rsid w:val="00EE672A"/>
    <w:rsid w:val="00EE6D5D"/>
    <w:rsid w:val="00EE6E08"/>
    <w:rsid w:val="00EE794F"/>
    <w:rsid w:val="00EF0C4B"/>
    <w:rsid w:val="00EF148D"/>
    <w:rsid w:val="00EF2827"/>
    <w:rsid w:val="00EF2C2D"/>
    <w:rsid w:val="00EF351D"/>
    <w:rsid w:val="00EF35D9"/>
    <w:rsid w:val="00EF3B05"/>
    <w:rsid w:val="00EF3CAD"/>
    <w:rsid w:val="00EF3E31"/>
    <w:rsid w:val="00EF4068"/>
    <w:rsid w:val="00EF446B"/>
    <w:rsid w:val="00EF462C"/>
    <w:rsid w:val="00EF4A64"/>
    <w:rsid w:val="00EF4C50"/>
    <w:rsid w:val="00EF550D"/>
    <w:rsid w:val="00EF715B"/>
    <w:rsid w:val="00F0024C"/>
    <w:rsid w:val="00F00D9D"/>
    <w:rsid w:val="00F01647"/>
    <w:rsid w:val="00F02171"/>
    <w:rsid w:val="00F033EF"/>
    <w:rsid w:val="00F03678"/>
    <w:rsid w:val="00F03B07"/>
    <w:rsid w:val="00F04124"/>
    <w:rsid w:val="00F04925"/>
    <w:rsid w:val="00F05A43"/>
    <w:rsid w:val="00F05FB0"/>
    <w:rsid w:val="00F061A6"/>
    <w:rsid w:val="00F06CE6"/>
    <w:rsid w:val="00F0710C"/>
    <w:rsid w:val="00F07496"/>
    <w:rsid w:val="00F116F3"/>
    <w:rsid w:val="00F117E0"/>
    <w:rsid w:val="00F11AB3"/>
    <w:rsid w:val="00F13070"/>
    <w:rsid w:val="00F1308D"/>
    <w:rsid w:val="00F14017"/>
    <w:rsid w:val="00F1517B"/>
    <w:rsid w:val="00F1613A"/>
    <w:rsid w:val="00F1684C"/>
    <w:rsid w:val="00F16D71"/>
    <w:rsid w:val="00F17951"/>
    <w:rsid w:val="00F17FDA"/>
    <w:rsid w:val="00F20633"/>
    <w:rsid w:val="00F20AB6"/>
    <w:rsid w:val="00F20AB9"/>
    <w:rsid w:val="00F2231B"/>
    <w:rsid w:val="00F223A2"/>
    <w:rsid w:val="00F22755"/>
    <w:rsid w:val="00F2286D"/>
    <w:rsid w:val="00F22D3A"/>
    <w:rsid w:val="00F2314E"/>
    <w:rsid w:val="00F234F5"/>
    <w:rsid w:val="00F236EE"/>
    <w:rsid w:val="00F2388B"/>
    <w:rsid w:val="00F23B42"/>
    <w:rsid w:val="00F23E44"/>
    <w:rsid w:val="00F23EEB"/>
    <w:rsid w:val="00F24C32"/>
    <w:rsid w:val="00F24E0C"/>
    <w:rsid w:val="00F258FD"/>
    <w:rsid w:val="00F25CFE"/>
    <w:rsid w:val="00F26816"/>
    <w:rsid w:val="00F26D96"/>
    <w:rsid w:val="00F30051"/>
    <w:rsid w:val="00F31706"/>
    <w:rsid w:val="00F31B06"/>
    <w:rsid w:val="00F31CC6"/>
    <w:rsid w:val="00F328DF"/>
    <w:rsid w:val="00F32F5E"/>
    <w:rsid w:val="00F34156"/>
    <w:rsid w:val="00F34795"/>
    <w:rsid w:val="00F35243"/>
    <w:rsid w:val="00F35A8D"/>
    <w:rsid w:val="00F36E9F"/>
    <w:rsid w:val="00F370BA"/>
    <w:rsid w:val="00F400B6"/>
    <w:rsid w:val="00F4087B"/>
    <w:rsid w:val="00F40C84"/>
    <w:rsid w:val="00F4167A"/>
    <w:rsid w:val="00F41B19"/>
    <w:rsid w:val="00F41BBC"/>
    <w:rsid w:val="00F436AC"/>
    <w:rsid w:val="00F43E6E"/>
    <w:rsid w:val="00F43EBF"/>
    <w:rsid w:val="00F44423"/>
    <w:rsid w:val="00F44A04"/>
    <w:rsid w:val="00F450C8"/>
    <w:rsid w:val="00F459D2"/>
    <w:rsid w:val="00F46DFB"/>
    <w:rsid w:val="00F46EB5"/>
    <w:rsid w:val="00F4743E"/>
    <w:rsid w:val="00F4788F"/>
    <w:rsid w:val="00F478A1"/>
    <w:rsid w:val="00F50A3C"/>
    <w:rsid w:val="00F50BE6"/>
    <w:rsid w:val="00F51236"/>
    <w:rsid w:val="00F51CE8"/>
    <w:rsid w:val="00F52095"/>
    <w:rsid w:val="00F5374C"/>
    <w:rsid w:val="00F541B8"/>
    <w:rsid w:val="00F548E8"/>
    <w:rsid w:val="00F54D73"/>
    <w:rsid w:val="00F56B6D"/>
    <w:rsid w:val="00F56CC2"/>
    <w:rsid w:val="00F5755A"/>
    <w:rsid w:val="00F57B77"/>
    <w:rsid w:val="00F60043"/>
    <w:rsid w:val="00F60BC0"/>
    <w:rsid w:val="00F60DC3"/>
    <w:rsid w:val="00F61B7F"/>
    <w:rsid w:val="00F62370"/>
    <w:rsid w:val="00F628D3"/>
    <w:rsid w:val="00F62EF2"/>
    <w:rsid w:val="00F63711"/>
    <w:rsid w:val="00F646FD"/>
    <w:rsid w:val="00F647B6"/>
    <w:rsid w:val="00F6497E"/>
    <w:rsid w:val="00F6662C"/>
    <w:rsid w:val="00F66A66"/>
    <w:rsid w:val="00F66AA6"/>
    <w:rsid w:val="00F677E2"/>
    <w:rsid w:val="00F67BE4"/>
    <w:rsid w:val="00F706DC"/>
    <w:rsid w:val="00F70CE7"/>
    <w:rsid w:val="00F717E6"/>
    <w:rsid w:val="00F72521"/>
    <w:rsid w:val="00F72928"/>
    <w:rsid w:val="00F73751"/>
    <w:rsid w:val="00F73A19"/>
    <w:rsid w:val="00F74D4E"/>
    <w:rsid w:val="00F74F20"/>
    <w:rsid w:val="00F75EAD"/>
    <w:rsid w:val="00F76C1F"/>
    <w:rsid w:val="00F76EA8"/>
    <w:rsid w:val="00F77113"/>
    <w:rsid w:val="00F77154"/>
    <w:rsid w:val="00F7799E"/>
    <w:rsid w:val="00F77C3B"/>
    <w:rsid w:val="00F80455"/>
    <w:rsid w:val="00F80961"/>
    <w:rsid w:val="00F80F33"/>
    <w:rsid w:val="00F812B7"/>
    <w:rsid w:val="00F82041"/>
    <w:rsid w:val="00F82693"/>
    <w:rsid w:val="00F8276F"/>
    <w:rsid w:val="00F82F63"/>
    <w:rsid w:val="00F83AE2"/>
    <w:rsid w:val="00F83CC9"/>
    <w:rsid w:val="00F846D6"/>
    <w:rsid w:val="00F860B1"/>
    <w:rsid w:val="00F861A8"/>
    <w:rsid w:val="00F8708F"/>
    <w:rsid w:val="00F871D7"/>
    <w:rsid w:val="00F8728D"/>
    <w:rsid w:val="00F87FC2"/>
    <w:rsid w:val="00F909F7"/>
    <w:rsid w:val="00F90FF9"/>
    <w:rsid w:val="00F911C9"/>
    <w:rsid w:val="00F91539"/>
    <w:rsid w:val="00F9173A"/>
    <w:rsid w:val="00F91800"/>
    <w:rsid w:val="00F92188"/>
    <w:rsid w:val="00F921CD"/>
    <w:rsid w:val="00F924D4"/>
    <w:rsid w:val="00F943AD"/>
    <w:rsid w:val="00F9461D"/>
    <w:rsid w:val="00F94E99"/>
    <w:rsid w:val="00F952E5"/>
    <w:rsid w:val="00F9533E"/>
    <w:rsid w:val="00F9650A"/>
    <w:rsid w:val="00F967C7"/>
    <w:rsid w:val="00F976F7"/>
    <w:rsid w:val="00FA0232"/>
    <w:rsid w:val="00FA03B1"/>
    <w:rsid w:val="00FA0437"/>
    <w:rsid w:val="00FA0BBC"/>
    <w:rsid w:val="00FA0C35"/>
    <w:rsid w:val="00FA1545"/>
    <w:rsid w:val="00FA1C48"/>
    <w:rsid w:val="00FA21AA"/>
    <w:rsid w:val="00FA233F"/>
    <w:rsid w:val="00FA2CB9"/>
    <w:rsid w:val="00FA2E05"/>
    <w:rsid w:val="00FA3DF0"/>
    <w:rsid w:val="00FA4527"/>
    <w:rsid w:val="00FA51D8"/>
    <w:rsid w:val="00FA563C"/>
    <w:rsid w:val="00FA56BB"/>
    <w:rsid w:val="00FA7D57"/>
    <w:rsid w:val="00FB0008"/>
    <w:rsid w:val="00FB002C"/>
    <w:rsid w:val="00FB071C"/>
    <w:rsid w:val="00FB1777"/>
    <w:rsid w:val="00FB1ACE"/>
    <w:rsid w:val="00FB23AA"/>
    <w:rsid w:val="00FB264A"/>
    <w:rsid w:val="00FB3587"/>
    <w:rsid w:val="00FB3644"/>
    <w:rsid w:val="00FB3EA0"/>
    <w:rsid w:val="00FB4C8B"/>
    <w:rsid w:val="00FB55F4"/>
    <w:rsid w:val="00FB58D8"/>
    <w:rsid w:val="00FB5C20"/>
    <w:rsid w:val="00FB6631"/>
    <w:rsid w:val="00FB6C2A"/>
    <w:rsid w:val="00FB7140"/>
    <w:rsid w:val="00FB749C"/>
    <w:rsid w:val="00FC0B63"/>
    <w:rsid w:val="00FC0C1D"/>
    <w:rsid w:val="00FC2209"/>
    <w:rsid w:val="00FC25DA"/>
    <w:rsid w:val="00FC3884"/>
    <w:rsid w:val="00FC4839"/>
    <w:rsid w:val="00FC48D4"/>
    <w:rsid w:val="00FC4C4E"/>
    <w:rsid w:val="00FC5EED"/>
    <w:rsid w:val="00FC7531"/>
    <w:rsid w:val="00FC7960"/>
    <w:rsid w:val="00FC7EAA"/>
    <w:rsid w:val="00FD0996"/>
    <w:rsid w:val="00FD0BE3"/>
    <w:rsid w:val="00FD0EAB"/>
    <w:rsid w:val="00FD11B0"/>
    <w:rsid w:val="00FD1713"/>
    <w:rsid w:val="00FD3876"/>
    <w:rsid w:val="00FD3F2D"/>
    <w:rsid w:val="00FD40FF"/>
    <w:rsid w:val="00FD423D"/>
    <w:rsid w:val="00FD4FA5"/>
    <w:rsid w:val="00FD5166"/>
    <w:rsid w:val="00FD59CC"/>
    <w:rsid w:val="00FD5B62"/>
    <w:rsid w:val="00FD6131"/>
    <w:rsid w:val="00FD756D"/>
    <w:rsid w:val="00FD758C"/>
    <w:rsid w:val="00FD7A0B"/>
    <w:rsid w:val="00FD7F22"/>
    <w:rsid w:val="00FD7F9D"/>
    <w:rsid w:val="00FE03B5"/>
    <w:rsid w:val="00FE131E"/>
    <w:rsid w:val="00FE2531"/>
    <w:rsid w:val="00FE2EBA"/>
    <w:rsid w:val="00FE53B1"/>
    <w:rsid w:val="00FE56A7"/>
    <w:rsid w:val="00FE57D7"/>
    <w:rsid w:val="00FE5C9A"/>
    <w:rsid w:val="00FE6121"/>
    <w:rsid w:val="00FE6229"/>
    <w:rsid w:val="00FE67AC"/>
    <w:rsid w:val="00FE6D01"/>
    <w:rsid w:val="00FE6E65"/>
    <w:rsid w:val="00FE7067"/>
    <w:rsid w:val="00FE70C3"/>
    <w:rsid w:val="00FE7121"/>
    <w:rsid w:val="00FE74CD"/>
    <w:rsid w:val="00FF05B9"/>
    <w:rsid w:val="00FF0976"/>
    <w:rsid w:val="00FF0C3C"/>
    <w:rsid w:val="00FF0EB1"/>
    <w:rsid w:val="00FF1C69"/>
    <w:rsid w:val="00FF28DB"/>
    <w:rsid w:val="00FF456A"/>
    <w:rsid w:val="00FF46FD"/>
    <w:rsid w:val="00FF49B0"/>
    <w:rsid w:val="00FF604E"/>
    <w:rsid w:val="00FF6204"/>
    <w:rsid w:val="00FF634D"/>
    <w:rsid w:val="00FF6D98"/>
    <w:rsid w:val="6FB1D47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3620F"/>
  <w15:docId w15:val="{D3DED0D2-A1C1-447C-9773-475A09CAC9E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A5F89"/>
    <w:pPr>
      <w:spacing w:after="0" w:line="240" w:lineRule="auto"/>
    </w:pPr>
    <w:rPr>
      <w:rFonts w:ascii="Times New Roman" w:hAnsi="Times New Roman" w:eastAsia="Times New Roman" w:cs="Times New Roman"/>
      <w:sz w:val="20"/>
      <w:szCs w:val="20"/>
      <w:lang w:val="es-ES_tradnl"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AA39AF"/>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Ttulo2Car" w:customStyle="1">
    <w:name w:val="Título 2 Car"/>
    <w:basedOn w:val="Fuentedeprrafopredeter"/>
    <w:link w:val="Ttulo2"/>
    <w:uiPriority w:val="9"/>
    <w:semiHidden/>
    <w:rsid w:val="00AA39AF"/>
    <w:rPr>
      <w:rFonts w:asciiTheme="majorHAnsi" w:hAnsiTheme="majorHAnsi" w:eastAsiaTheme="majorEastAsia" w:cstheme="majorBidi"/>
      <w:color w:val="2F5496" w:themeColor="accent1" w:themeShade="BF"/>
      <w:sz w:val="26"/>
      <w:szCs w:val="26"/>
      <w:lang w:val="es-ES_tradnl" w:eastAsia="es-ES"/>
    </w:rPr>
  </w:style>
  <w:style w:type="character" w:styleId="Mencinsinresolver1" w:customStyle="1">
    <w:name w:val="Mención sin resolver1"/>
    <w:basedOn w:val="Fuentedeprrafopredeter"/>
    <w:uiPriority w:val="99"/>
    <w:semiHidden/>
    <w:unhideWhenUsed/>
    <w:rsid w:val="001E7861"/>
    <w:rPr>
      <w:color w:val="605E5C"/>
      <w:shd w:val="clear" w:color="auto" w:fill="E1DFDD"/>
    </w:rPr>
  </w:style>
  <w:style w:type="paragraph" w:styleId="Revisin">
    <w:name w:val="Revision"/>
    <w:hidden/>
    <w:uiPriority w:val="99"/>
    <w:semiHidden/>
    <w:rsid w:val="00214E9B"/>
    <w:pPr>
      <w:spacing w:after="0" w:line="240" w:lineRule="auto"/>
    </w:pPr>
    <w:rPr>
      <w:rFonts w:ascii="Times New Roman" w:hAnsi="Times New Roman" w:eastAsia="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45036797">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78061049">
      <w:bodyDiv w:val="1"/>
      <w:marLeft w:val="0"/>
      <w:marRight w:val="0"/>
      <w:marTop w:val="0"/>
      <w:marBottom w:val="0"/>
      <w:divBdr>
        <w:top w:val="none" w:sz="0" w:space="0" w:color="auto"/>
        <w:left w:val="none" w:sz="0" w:space="0" w:color="auto"/>
        <w:bottom w:val="none" w:sz="0" w:space="0" w:color="auto"/>
        <w:right w:val="none" w:sz="0" w:space="0" w:color="auto"/>
      </w:divBdr>
    </w:div>
    <w:div w:id="140852139">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4774715">
      <w:bodyDiv w:val="1"/>
      <w:marLeft w:val="0"/>
      <w:marRight w:val="0"/>
      <w:marTop w:val="0"/>
      <w:marBottom w:val="0"/>
      <w:divBdr>
        <w:top w:val="none" w:sz="0" w:space="0" w:color="auto"/>
        <w:left w:val="none" w:sz="0" w:space="0" w:color="auto"/>
        <w:bottom w:val="none" w:sz="0" w:space="0" w:color="auto"/>
        <w:right w:val="none" w:sz="0" w:space="0" w:color="auto"/>
      </w:divBdr>
    </w:div>
    <w:div w:id="368997304">
      <w:bodyDiv w:val="1"/>
      <w:marLeft w:val="0"/>
      <w:marRight w:val="0"/>
      <w:marTop w:val="0"/>
      <w:marBottom w:val="0"/>
      <w:divBdr>
        <w:top w:val="none" w:sz="0" w:space="0" w:color="auto"/>
        <w:left w:val="none" w:sz="0" w:space="0" w:color="auto"/>
        <w:bottom w:val="none" w:sz="0" w:space="0" w:color="auto"/>
        <w:right w:val="none" w:sz="0" w:space="0" w:color="auto"/>
      </w:divBdr>
    </w:div>
    <w:div w:id="395396171">
      <w:bodyDiv w:val="1"/>
      <w:marLeft w:val="0"/>
      <w:marRight w:val="0"/>
      <w:marTop w:val="0"/>
      <w:marBottom w:val="0"/>
      <w:divBdr>
        <w:top w:val="none" w:sz="0" w:space="0" w:color="auto"/>
        <w:left w:val="none" w:sz="0" w:space="0" w:color="auto"/>
        <w:bottom w:val="none" w:sz="0" w:space="0" w:color="auto"/>
        <w:right w:val="none" w:sz="0" w:space="0" w:color="auto"/>
      </w:divBdr>
    </w:div>
    <w:div w:id="406924517">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14086146">
      <w:bodyDiv w:val="1"/>
      <w:marLeft w:val="0"/>
      <w:marRight w:val="0"/>
      <w:marTop w:val="0"/>
      <w:marBottom w:val="0"/>
      <w:divBdr>
        <w:top w:val="none" w:sz="0" w:space="0" w:color="auto"/>
        <w:left w:val="none" w:sz="0" w:space="0" w:color="auto"/>
        <w:bottom w:val="none" w:sz="0" w:space="0" w:color="auto"/>
        <w:right w:val="none" w:sz="0" w:space="0" w:color="auto"/>
      </w:divBdr>
    </w:div>
    <w:div w:id="423841778">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51242634">
      <w:bodyDiv w:val="1"/>
      <w:marLeft w:val="0"/>
      <w:marRight w:val="0"/>
      <w:marTop w:val="0"/>
      <w:marBottom w:val="0"/>
      <w:divBdr>
        <w:top w:val="none" w:sz="0" w:space="0" w:color="auto"/>
        <w:left w:val="none" w:sz="0" w:space="0" w:color="auto"/>
        <w:bottom w:val="none" w:sz="0" w:space="0" w:color="auto"/>
        <w:right w:val="none" w:sz="0" w:space="0" w:color="auto"/>
      </w:divBdr>
    </w:div>
    <w:div w:id="458954994">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60212851">
      <w:bodyDiv w:val="1"/>
      <w:marLeft w:val="0"/>
      <w:marRight w:val="0"/>
      <w:marTop w:val="0"/>
      <w:marBottom w:val="0"/>
      <w:divBdr>
        <w:top w:val="none" w:sz="0" w:space="0" w:color="auto"/>
        <w:left w:val="none" w:sz="0" w:space="0" w:color="auto"/>
        <w:bottom w:val="none" w:sz="0" w:space="0" w:color="auto"/>
        <w:right w:val="none" w:sz="0" w:space="0" w:color="auto"/>
      </w:divBdr>
    </w:div>
    <w:div w:id="57883080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82703249">
      <w:bodyDiv w:val="1"/>
      <w:marLeft w:val="0"/>
      <w:marRight w:val="0"/>
      <w:marTop w:val="0"/>
      <w:marBottom w:val="0"/>
      <w:divBdr>
        <w:top w:val="none" w:sz="0" w:space="0" w:color="auto"/>
        <w:left w:val="none" w:sz="0" w:space="0" w:color="auto"/>
        <w:bottom w:val="none" w:sz="0" w:space="0" w:color="auto"/>
        <w:right w:val="none" w:sz="0" w:space="0" w:color="auto"/>
      </w:divBdr>
    </w:div>
    <w:div w:id="711542314">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75064">
      <w:bodyDiv w:val="1"/>
      <w:marLeft w:val="0"/>
      <w:marRight w:val="0"/>
      <w:marTop w:val="0"/>
      <w:marBottom w:val="0"/>
      <w:divBdr>
        <w:top w:val="none" w:sz="0" w:space="0" w:color="auto"/>
        <w:left w:val="none" w:sz="0" w:space="0" w:color="auto"/>
        <w:bottom w:val="none" w:sz="0" w:space="0" w:color="auto"/>
        <w:right w:val="none" w:sz="0" w:space="0" w:color="auto"/>
      </w:divBdr>
    </w:div>
    <w:div w:id="785200326">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6090874">
      <w:bodyDiv w:val="1"/>
      <w:marLeft w:val="0"/>
      <w:marRight w:val="0"/>
      <w:marTop w:val="0"/>
      <w:marBottom w:val="0"/>
      <w:divBdr>
        <w:top w:val="none" w:sz="0" w:space="0" w:color="auto"/>
        <w:left w:val="none" w:sz="0" w:space="0" w:color="auto"/>
        <w:bottom w:val="none" w:sz="0" w:space="0" w:color="auto"/>
        <w:right w:val="none" w:sz="0" w:space="0" w:color="auto"/>
      </w:divBdr>
    </w:div>
    <w:div w:id="860781088">
      <w:bodyDiv w:val="1"/>
      <w:marLeft w:val="0"/>
      <w:marRight w:val="0"/>
      <w:marTop w:val="0"/>
      <w:marBottom w:val="0"/>
      <w:divBdr>
        <w:top w:val="none" w:sz="0" w:space="0" w:color="auto"/>
        <w:left w:val="none" w:sz="0" w:space="0" w:color="auto"/>
        <w:bottom w:val="none" w:sz="0" w:space="0" w:color="auto"/>
        <w:right w:val="none" w:sz="0" w:space="0" w:color="auto"/>
      </w:divBdr>
      <w:divsChild>
        <w:div w:id="1792551503">
          <w:marLeft w:val="0"/>
          <w:marRight w:val="0"/>
          <w:marTop w:val="0"/>
          <w:marBottom w:val="0"/>
          <w:divBdr>
            <w:top w:val="none" w:sz="0" w:space="0" w:color="auto"/>
            <w:left w:val="none" w:sz="0" w:space="0" w:color="auto"/>
            <w:bottom w:val="none" w:sz="0" w:space="0" w:color="auto"/>
            <w:right w:val="none" w:sz="0" w:space="0" w:color="auto"/>
          </w:divBdr>
          <w:divsChild>
            <w:div w:id="508445470">
              <w:marLeft w:val="0"/>
              <w:marRight w:val="0"/>
              <w:marTop w:val="0"/>
              <w:marBottom w:val="0"/>
              <w:divBdr>
                <w:top w:val="none" w:sz="0" w:space="0" w:color="auto"/>
                <w:left w:val="none" w:sz="0" w:space="0" w:color="auto"/>
                <w:bottom w:val="none" w:sz="0" w:space="0" w:color="auto"/>
                <w:right w:val="none" w:sz="0" w:space="0" w:color="auto"/>
              </w:divBdr>
              <w:divsChild>
                <w:div w:id="176101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94704986">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1208606">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012687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91507503">
      <w:bodyDiv w:val="1"/>
      <w:marLeft w:val="0"/>
      <w:marRight w:val="0"/>
      <w:marTop w:val="0"/>
      <w:marBottom w:val="0"/>
      <w:divBdr>
        <w:top w:val="none" w:sz="0" w:space="0" w:color="auto"/>
        <w:left w:val="none" w:sz="0" w:space="0" w:color="auto"/>
        <w:bottom w:val="none" w:sz="0" w:space="0" w:color="auto"/>
        <w:right w:val="none" w:sz="0" w:space="0" w:color="auto"/>
      </w:divBdr>
      <w:divsChild>
        <w:div w:id="701899650">
          <w:marLeft w:val="0"/>
          <w:marRight w:val="0"/>
          <w:marTop w:val="0"/>
          <w:marBottom w:val="0"/>
          <w:divBdr>
            <w:top w:val="none" w:sz="0" w:space="0" w:color="auto"/>
            <w:left w:val="none" w:sz="0" w:space="0" w:color="auto"/>
            <w:bottom w:val="none" w:sz="0" w:space="0" w:color="auto"/>
            <w:right w:val="none" w:sz="0" w:space="0" w:color="auto"/>
          </w:divBdr>
          <w:divsChild>
            <w:div w:id="1575581749">
              <w:marLeft w:val="0"/>
              <w:marRight w:val="0"/>
              <w:marTop w:val="0"/>
              <w:marBottom w:val="0"/>
              <w:divBdr>
                <w:top w:val="none" w:sz="0" w:space="0" w:color="auto"/>
                <w:left w:val="none" w:sz="0" w:space="0" w:color="auto"/>
                <w:bottom w:val="none" w:sz="0" w:space="0" w:color="auto"/>
                <w:right w:val="none" w:sz="0" w:space="0" w:color="auto"/>
              </w:divBdr>
              <w:divsChild>
                <w:div w:id="171029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531293">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69248741">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3689">
      <w:bodyDiv w:val="1"/>
      <w:marLeft w:val="0"/>
      <w:marRight w:val="0"/>
      <w:marTop w:val="0"/>
      <w:marBottom w:val="0"/>
      <w:divBdr>
        <w:top w:val="none" w:sz="0" w:space="0" w:color="auto"/>
        <w:left w:val="none" w:sz="0" w:space="0" w:color="auto"/>
        <w:bottom w:val="none" w:sz="0" w:space="0" w:color="auto"/>
        <w:right w:val="none" w:sz="0" w:space="0" w:color="auto"/>
      </w:divBdr>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5981203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94744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6355914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49225069">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573147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8514645">
      <w:bodyDiv w:val="1"/>
      <w:marLeft w:val="0"/>
      <w:marRight w:val="0"/>
      <w:marTop w:val="0"/>
      <w:marBottom w:val="0"/>
      <w:divBdr>
        <w:top w:val="none" w:sz="0" w:space="0" w:color="auto"/>
        <w:left w:val="none" w:sz="0" w:space="0" w:color="auto"/>
        <w:bottom w:val="none" w:sz="0" w:space="0" w:color="auto"/>
        <w:right w:val="none" w:sz="0" w:space="0" w:color="auto"/>
      </w:divBdr>
    </w:div>
    <w:div w:id="1936665431">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3190252">
      <w:bodyDiv w:val="1"/>
      <w:marLeft w:val="0"/>
      <w:marRight w:val="0"/>
      <w:marTop w:val="0"/>
      <w:marBottom w:val="0"/>
      <w:divBdr>
        <w:top w:val="none" w:sz="0" w:space="0" w:color="auto"/>
        <w:left w:val="none" w:sz="0" w:space="0" w:color="auto"/>
        <w:bottom w:val="none" w:sz="0" w:space="0" w:color="auto"/>
        <w:right w:val="none" w:sz="0" w:space="0" w:color="auto"/>
      </w:divBdr>
    </w:div>
    <w:div w:id="1984310980">
      <w:bodyDiv w:val="1"/>
      <w:marLeft w:val="0"/>
      <w:marRight w:val="0"/>
      <w:marTop w:val="0"/>
      <w:marBottom w:val="0"/>
      <w:divBdr>
        <w:top w:val="none" w:sz="0" w:space="0" w:color="auto"/>
        <w:left w:val="none" w:sz="0" w:space="0" w:color="auto"/>
        <w:bottom w:val="none" w:sz="0" w:space="0" w:color="auto"/>
        <w:right w:val="none" w:sz="0" w:space="0" w:color="auto"/>
      </w:divBdr>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 w:id="214670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ntTable" Target="fontTable.xml" Id="rId14" /><Relationship Type="http://schemas.openxmlformats.org/officeDocument/2006/relationships/glossaryDocument" Target="glossary/document.xml" Id="R0d9941fe925044d7"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2ff7b9f-e9a4-4a1d-832e-7675b6481a30}"/>
      </w:docPartPr>
      <w:docPartBody>
        <w:p w14:paraId="13D72F0E">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048EB-D775-49A0-BCD1-9A5F9138732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JOBA</dc:creator>
  <keywords/>
  <dc:description/>
  <lastModifiedBy>Usuario invitado</lastModifiedBy>
  <revision>9</revision>
  <lastPrinted>2019-11-07T17:42:00.0000000Z</lastPrinted>
  <dcterms:created xsi:type="dcterms:W3CDTF">2021-11-26T04:54:00.0000000Z</dcterms:created>
  <dcterms:modified xsi:type="dcterms:W3CDTF">2021-12-03T17:49:40.5705344Z</dcterms:modified>
</coreProperties>
</file>