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6202C33" w14:textId="77777777" w:rsidR="00BA4C61" w:rsidRPr="00982007" w:rsidRDefault="00BA4C61" w:rsidP="00BA4C61">
      <w:pPr>
        <w:tabs>
          <w:tab w:val="left" w:pos="0"/>
          <w:tab w:val="center" w:pos="4419"/>
          <w:tab w:val="right" w:pos="8838"/>
        </w:tabs>
        <w:spacing w:after="0" w:line="360" w:lineRule="auto"/>
        <w:jc w:val="center"/>
        <w:rPr>
          <w:rFonts w:ascii="Palatino Linotype" w:hAnsi="Palatino Linotype"/>
          <w:b/>
        </w:rPr>
      </w:pPr>
      <w:r w:rsidRPr="00982007">
        <w:rPr>
          <w:rFonts w:ascii="Palatino Linotype" w:hAnsi="Palatino Linotype"/>
          <w:b/>
        </w:rPr>
        <w:t>RESUMEN</w:t>
      </w:r>
    </w:p>
    <w:p w14:paraId="0B4C6A8F" w14:textId="77777777" w:rsidR="00BA4C61" w:rsidRPr="00982007" w:rsidRDefault="00BA4C61" w:rsidP="00BA4C61">
      <w:pPr>
        <w:tabs>
          <w:tab w:val="left" w:pos="0"/>
          <w:tab w:val="center" w:pos="4419"/>
          <w:tab w:val="right" w:pos="8838"/>
        </w:tabs>
        <w:spacing w:after="0" w:line="360" w:lineRule="auto"/>
        <w:jc w:val="both"/>
        <w:rPr>
          <w:rFonts w:ascii="Palatino Linotype" w:hAnsi="Palatino Linotype"/>
          <w:b/>
        </w:rPr>
      </w:pPr>
    </w:p>
    <w:p w14:paraId="0DA0B51D" w14:textId="77777777" w:rsidR="00BA4C61" w:rsidRPr="00982007" w:rsidRDefault="00BA4C61" w:rsidP="00BA4C61">
      <w:pPr>
        <w:tabs>
          <w:tab w:val="left" w:pos="0"/>
          <w:tab w:val="center" w:pos="4419"/>
          <w:tab w:val="right" w:pos="8838"/>
        </w:tabs>
        <w:spacing w:after="0" w:line="360" w:lineRule="auto"/>
        <w:jc w:val="both"/>
        <w:rPr>
          <w:rFonts w:ascii="Palatino Linotype" w:eastAsia="MS Mincho" w:hAnsi="Palatino Linotype" w:cs="Times New Roman"/>
          <w:sz w:val="24"/>
          <w:szCs w:val="24"/>
          <w:lang w:val="es-ES_tradnl" w:eastAsia="es-ES"/>
        </w:rPr>
      </w:pPr>
      <w:r w:rsidRPr="00982007">
        <w:rPr>
          <w:rFonts w:ascii="Palatino Linotype" w:eastAsia="MS Mincho" w:hAnsi="Palatino Linotype" w:cs="Times New Roman"/>
          <w:b/>
          <w:sz w:val="24"/>
          <w:szCs w:val="24"/>
          <w:lang w:val="es-ES_tradnl" w:eastAsia="es-ES"/>
        </w:rPr>
        <w:t xml:space="preserve">Tema: </w:t>
      </w:r>
      <w:r w:rsidRPr="00982007">
        <w:rPr>
          <w:rFonts w:ascii="Palatino Linotype" w:eastAsia="MS Mincho" w:hAnsi="Palatino Linotype" w:cs="Times New Roman"/>
          <w:sz w:val="24"/>
          <w:szCs w:val="24"/>
          <w:lang w:val="es-ES_tradnl" w:eastAsia="es-ES"/>
        </w:rPr>
        <w:t>Legalidad de la respuesta otorgada por el Ayu</w:t>
      </w:r>
      <w:r w:rsidR="005260D8" w:rsidRPr="00982007">
        <w:rPr>
          <w:rFonts w:ascii="Palatino Linotype" w:eastAsia="MS Mincho" w:hAnsi="Palatino Linotype" w:cs="Times New Roman"/>
          <w:sz w:val="24"/>
          <w:szCs w:val="24"/>
          <w:lang w:val="es-ES_tradnl" w:eastAsia="es-ES"/>
        </w:rPr>
        <w:t>ntamiento de Tejupilco</w:t>
      </w:r>
      <w:r w:rsidR="00EB090B" w:rsidRPr="00982007">
        <w:rPr>
          <w:rFonts w:ascii="Palatino Linotype" w:eastAsia="MS Mincho" w:hAnsi="Palatino Linotype" w:cs="Times New Roman"/>
          <w:sz w:val="24"/>
          <w:szCs w:val="24"/>
          <w:lang w:val="es-ES_tradnl" w:eastAsia="es-ES"/>
        </w:rPr>
        <w:t>.</w:t>
      </w:r>
      <w:r w:rsidRPr="00982007">
        <w:rPr>
          <w:rFonts w:ascii="Palatino Linotype" w:eastAsia="MS Mincho" w:hAnsi="Palatino Linotype" w:cs="Times New Roman"/>
          <w:sz w:val="24"/>
          <w:szCs w:val="24"/>
          <w:lang w:val="es-ES_tradnl" w:eastAsia="es-ES"/>
        </w:rPr>
        <w:t xml:space="preserve"> </w:t>
      </w:r>
    </w:p>
    <w:p w14:paraId="6950BFBF" w14:textId="77777777" w:rsidR="00BA4C61" w:rsidRPr="00982007" w:rsidRDefault="00BA4C61" w:rsidP="00BA4C61">
      <w:pPr>
        <w:tabs>
          <w:tab w:val="left" w:pos="0"/>
          <w:tab w:val="center" w:pos="4419"/>
          <w:tab w:val="right" w:pos="8838"/>
        </w:tabs>
        <w:spacing w:after="0" w:line="360" w:lineRule="auto"/>
        <w:rPr>
          <w:rFonts w:ascii="Palatino Linotype" w:eastAsia="MS Mincho" w:hAnsi="Palatino Linotype" w:cs="Times New Roman"/>
          <w:sz w:val="24"/>
          <w:szCs w:val="24"/>
          <w:lang w:val="es-ES_tradnl" w:eastAsia="es-ES"/>
        </w:rPr>
      </w:pPr>
    </w:p>
    <w:p w14:paraId="59D8F4A7" w14:textId="77777777" w:rsidR="00C44EEE" w:rsidRPr="00982007" w:rsidRDefault="00BA4C61" w:rsidP="00EB6BDF">
      <w:pPr>
        <w:spacing w:after="0" w:line="360" w:lineRule="auto"/>
        <w:ind w:right="49"/>
        <w:contextualSpacing/>
        <w:jc w:val="both"/>
        <w:rPr>
          <w:rFonts w:ascii="Palatino Linotype" w:eastAsia="MS Mincho" w:hAnsi="Palatino Linotype" w:cs="Times New Roman"/>
          <w:sz w:val="24"/>
          <w:szCs w:val="24"/>
          <w:lang w:val="es-ES_tradnl" w:eastAsia="es-ES"/>
        </w:rPr>
      </w:pPr>
      <w:r w:rsidRPr="00982007">
        <w:rPr>
          <w:rFonts w:ascii="Palatino Linotype" w:eastAsia="MS Mincho" w:hAnsi="Palatino Linotype" w:cs="Times New Roman"/>
          <w:b/>
          <w:sz w:val="24"/>
          <w:szCs w:val="24"/>
          <w:lang w:val="es-ES_tradnl" w:eastAsia="es-ES"/>
        </w:rPr>
        <w:t xml:space="preserve">El caso: </w:t>
      </w:r>
      <w:r w:rsidR="005312DF" w:rsidRPr="00982007">
        <w:rPr>
          <w:rFonts w:ascii="Palatino Linotype" w:eastAsia="MS Gothic" w:hAnsi="Palatino Linotype" w:cs="Times New Roman"/>
          <w:sz w:val="24"/>
        </w:rPr>
        <w:t xml:space="preserve">Una persona </w:t>
      </w:r>
      <w:r w:rsidR="00EB6BDF" w:rsidRPr="00982007">
        <w:rPr>
          <w:rFonts w:ascii="Palatino Linotype" w:eastAsia="MS Gothic" w:hAnsi="Palatino Linotype" w:cs="Times New Roman"/>
          <w:sz w:val="24"/>
        </w:rPr>
        <w:t xml:space="preserve"> solicitó </w:t>
      </w:r>
      <w:r w:rsidR="00EB6BDF" w:rsidRPr="00982007">
        <w:rPr>
          <w:rFonts w:ascii="Palatino Linotype" w:eastAsia="MS Mincho" w:hAnsi="Palatino Linotype" w:cs="Times New Roman"/>
          <w:sz w:val="24"/>
          <w:szCs w:val="24"/>
          <w:lang w:val="es-ES_tradnl" w:eastAsia="es-ES"/>
        </w:rPr>
        <w:t xml:space="preserve">las remuneraciones del mes de diciembre de 2019 y 2020 por puesto, incluyendo prima vacacional, aguinaldo, gratificaciones, compensaciones, sueldo mensual bruto y neto. </w:t>
      </w:r>
    </w:p>
    <w:p w14:paraId="732E8494" w14:textId="77777777" w:rsidR="00283C00" w:rsidRPr="00982007" w:rsidRDefault="00283C00" w:rsidP="00EB6BDF">
      <w:pPr>
        <w:spacing w:after="0" w:line="360" w:lineRule="auto"/>
        <w:ind w:right="49"/>
        <w:contextualSpacing/>
        <w:jc w:val="both"/>
        <w:rPr>
          <w:rFonts w:ascii="Palatino Linotype" w:eastAsia="MS Mincho" w:hAnsi="Palatino Linotype" w:cs="Times New Roman"/>
          <w:sz w:val="24"/>
          <w:szCs w:val="24"/>
          <w:lang w:val="es-ES_tradnl" w:eastAsia="es-ES"/>
        </w:rPr>
      </w:pPr>
    </w:p>
    <w:p w14:paraId="5AA120C5" w14:textId="77777777" w:rsidR="00EB6BDF" w:rsidRPr="00982007" w:rsidRDefault="00C44EEE" w:rsidP="00EB6BDF">
      <w:pPr>
        <w:spacing w:after="0" w:line="360" w:lineRule="auto"/>
        <w:ind w:right="49"/>
        <w:contextualSpacing/>
        <w:jc w:val="both"/>
        <w:rPr>
          <w:rFonts w:ascii="Palatino Linotype" w:eastAsia="MS Mincho" w:hAnsi="Palatino Linotype" w:cs="Times New Roman"/>
          <w:sz w:val="24"/>
          <w:szCs w:val="24"/>
          <w:lang w:val="es-ES_tradnl" w:eastAsia="es-ES"/>
        </w:rPr>
      </w:pPr>
      <w:r w:rsidRPr="00982007">
        <w:rPr>
          <w:rFonts w:ascii="Palatino Linotype" w:hAnsi="Palatino Linotype"/>
          <w:color w:val="000000"/>
          <w:sz w:val="24"/>
        </w:rPr>
        <w:t xml:space="preserve">En respuesta, el sujeto obligado entrego documentos </w:t>
      </w:r>
      <w:r w:rsidR="00EB6BDF" w:rsidRPr="00982007">
        <w:rPr>
          <w:rFonts w:ascii="Palatino Linotype" w:hAnsi="Palatino Linotype"/>
          <w:color w:val="000000"/>
          <w:sz w:val="24"/>
        </w:rPr>
        <w:t xml:space="preserve">ad hoc con </w:t>
      </w:r>
      <w:r w:rsidR="00EB6BDF" w:rsidRPr="00982007">
        <w:rPr>
          <w:rFonts w:ascii="Palatino Linotype" w:hAnsi="Palatino Linotype"/>
          <w:sz w:val="24"/>
          <w:szCs w:val="24"/>
        </w:rPr>
        <w:t xml:space="preserve">una lista de  las remuneraciones mensuales de mandos medios y superiores del año 2019 y 2020, </w:t>
      </w:r>
      <w:r w:rsidRPr="00982007">
        <w:rPr>
          <w:rFonts w:ascii="Palatino Linotype" w:hAnsi="Palatino Linotype"/>
          <w:sz w:val="24"/>
          <w:szCs w:val="24"/>
        </w:rPr>
        <w:t>con el</w:t>
      </w:r>
      <w:r w:rsidR="00EB6BDF" w:rsidRPr="00982007">
        <w:rPr>
          <w:rFonts w:ascii="Palatino Linotype" w:hAnsi="Palatino Linotype"/>
          <w:sz w:val="24"/>
          <w:szCs w:val="24"/>
        </w:rPr>
        <w:t xml:space="preserve"> cargo, sueldo o dieta, gratificaciones, compensaciones, aguinaldo, prima vacacional, total bruto y percepción neta</w:t>
      </w:r>
      <w:r w:rsidR="00283C00" w:rsidRPr="00982007">
        <w:rPr>
          <w:rFonts w:ascii="Palatino Linotype" w:hAnsi="Palatino Linotype"/>
          <w:sz w:val="24"/>
          <w:szCs w:val="24"/>
        </w:rPr>
        <w:t>; en consecuencia</w:t>
      </w:r>
      <w:r w:rsidR="00EB6BDF" w:rsidRPr="00982007">
        <w:rPr>
          <w:rFonts w:ascii="Palatino Linotype" w:hAnsi="Palatino Linotype"/>
          <w:sz w:val="24"/>
          <w:szCs w:val="24"/>
        </w:rPr>
        <w:t>, el particular se inconformó manifestando que la información no cuenta con logos y firmas.</w:t>
      </w:r>
    </w:p>
    <w:p w14:paraId="7272FAE8" w14:textId="77777777" w:rsidR="00555F9E" w:rsidRPr="00982007" w:rsidRDefault="00555F9E" w:rsidP="00EB6BDF">
      <w:pPr>
        <w:spacing w:after="0" w:line="360" w:lineRule="auto"/>
        <w:ind w:right="49"/>
        <w:contextualSpacing/>
        <w:jc w:val="both"/>
        <w:rPr>
          <w:rFonts w:ascii="Palatino Linotype" w:eastAsia="MS Gothic" w:hAnsi="Palatino Linotype" w:cs="Times New Roman"/>
          <w:color w:val="FF0000"/>
          <w:sz w:val="24"/>
          <w:szCs w:val="24"/>
        </w:rPr>
      </w:pPr>
    </w:p>
    <w:p w14:paraId="40109237" w14:textId="77777777" w:rsidR="00283C00" w:rsidRPr="00982007" w:rsidRDefault="00C44EEE" w:rsidP="00EB6BDF">
      <w:pPr>
        <w:spacing w:after="0" w:line="360" w:lineRule="auto"/>
        <w:ind w:right="49"/>
        <w:contextualSpacing/>
        <w:jc w:val="both"/>
        <w:rPr>
          <w:rFonts w:ascii="Palatino Linotype" w:hAnsi="Palatino Linotype"/>
          <w:color w:val="000000"/>
          <w:sz w:val="24"/>
          <w:szCs w:val="24"/>
        </w:rPr>
      </w:pPr>
      <w:r w:rsidRPr="00982007">
        <w:rPr>
          <w:rFonts w:ascii="Palatino Linotype" w:eastAsia="MS Gothic" w:hAnsi="Palatino Linotype" w:cs="Times New Roman"/>
          <w:sz w:val="24"/>
          <w:szCs w:val="24"/>
        </w:rPr>
        <w:t xml:space="preserve">Por otro lado </w:t>
      </w:r>
      <w:r w:rsidR="00EB6BDF" w:rsidRPr="00982007">
        <w:rPr>
          <w:rFonts w:ascii="Palatino Linotype" w:eastAsia="MS Gothic" w:hAnsi="Palatino Linotype" w:cs="Times New Roman"/>
          <w:sz w:val="24"/>
          <w:szCs w:val="24"/>
        </w:rPr>
        <w:t xml:space="preserve">solicitó </w:t>
      </w:r>
      <w:r w:rsidR="00EB6BDF" w:rsidRPr="00982007">
        <w:rPr>
          <w:rFonts w:ascii="Palatino Linotype" w:hAnsi="Palatino Linotype"/>
          <w:color w:val="000000"/>
          <w:sz w:val="24"/>
          <w:szCs w:val="24"/>
        </w:rPr>
        <w:t>el número de cuenta específica</w:t>
      </w:r>
      <w:r w:rsidRPr="00982007">
        <w:rPr>
          <w:rFonts w:ascii="Palatino Linotype" w:hAnsi="Palatino Linotype"/>
          <w:color w:val="000000"/>
          <w:sz w:val="24"/>
          <w:szCs w:val="24"/>
        </w:rPr>
        <w:t xml:space="preserve"> y la institución bancaria</w:t>
      </w:r>
      <w:r w:rsidR="00EB6BDF" w:rsidRPr="00982007">
        <w:rPr>
          <w:rFonts w:ascii="Palatino Linotype" w:hAnsi="Palatino Linotype"/>
          <w:color w:val="000000"/>
          <w:sz w:val="24"/>
          <w:szCs w:val="24"/>
        </w:rPr>
        <w:t xml:space="preserve"> que </w:t>
      </w:r>
      <w:r w:rsidRPr="00982007">
        <w:rPr>
          <w:rFonts w:ascii="Palatino Linotype" w:hAnsi="Palatino Linotype"/>
          <w:color w:val="000000"/>
          <w:sz w:val="24"/>
          <w:szCs w:val="24"/>
        </w:rPr>
        <w:t>se utilizó</w:t>
      </w:r>
      <w:r w:rsidR="00EB6BDF" w:rsidRPr="00982007">
        <w:rPr>
          <w:rFonts w:ascii="Palatino Linotype" w:hAnsi="Palatino Linotype"/>
          <w:color w:val="000000"/>
          <w:sz w:val="24"/>
          <w:szCs w:val="24"/>
        </w:rPr>
        <w:t xml:space="preserve"> para el pago de la nómina  del año 2019 y 2020</w:t>
      </w:r>
      <w:r w:rsidR="00283C00" w:rsidRPr="00982007">
        <w:rPr>
          <w:rFonts w:ascii="Palatino Linotype" w:hAnsi="Palatino Linotype"/>
          <w:color w:val="000000"/>
          <w:sz w:val="24"/>
          <w:szCs w:val="24"/>
        </w:rPr>
        <w:t xml:space="preserve">. </w:t>
      </w:r>
    </w:p>
    <w:p w14:paraId="56C60C3D" w14:textId="77777777" w:rsidR="00283C00" w:rsidRPr="00982007" w:rsidRDefault="00283C00" w:rsidP="00EB6BDF">
      <w:pPr>
        <w:spacing w:after="0" w:line="360" w:lineRule="auto"/>
        <w:ind w:right="49"/>
        <w:contextualSpacing/>
        <w:jc w:val="both"/>
        <w:rPr>
          <w:rFonts w:ascii="Palatino Linotype" w:hAnsi="Palatino Linotype"/>
          <w:color w:val="000000"/>
          <w:sz w:val="24"/>
          <w:szCs w:val="24"/>
        </w:rPr>
      </w:pPr>
    </w:p>
    <w:p w14:paraId="06D06C36" w14:textId="77777777" w:rsidR="00EB6BDF" w:rsidRPr="00982007" w:rsidRDefault="00283C00" w:rsidP="00EB6BDF">
      <w:pPr>
        <w:spacing w:after="0" w:line="360" w:lineRule="auto"/>
        <w:ind w:right="49"/>
        <w:contextualSpacing/>
        <w:jc w:val="both"/>
        <w:rPr>
          <w:rFonts w:ascii="Palatino Linotype" w:eastAsia="MS Gothic" w:hAnsi="Palatino Linotype" w:cs="Times New Roman"/>
          <w:b/>
          <w:sz w:val="24"/>
          <w:szCs w:val="24"/>
        </w:rPr>
      </w:pPr>
      <w:r w:rsidRPr="00982007">
        <w:rPr>
          <w:rFonts w:ascii="Palatino Linotype" w:hAnsi="Palatino Linotype"/>
          <w:color w:val="000000"/>
          <w:sz w:val="24"/>
          <w:szCs w:val="24"/>
        </w:rPr>
        <w:t>E</w:t>
      </w:r>
      <w:r w:rsidRPr="00982007">
        <w:rPr>
          <w:rFonts w:ascii="Palatino Linotype" w:eastAsia="MS Mincho" w:hAnsi="Palatino Linotype" w:cs="Times New Roman"/>
          <w:sz w:val="24"/>
          <w:szCs w:val="24"/>
          <w:lang w:val="es-ES_tradnl" w:eastAsia="es-ES"/>
        </w:rPr>
        <w:t>n respuesta</w:t>
      </w:r>
      <w:r w:rsidR="00EB6BDF" w:rsidRPr="00982007">
        <w:rPr>
          <w:rFonts w:ascii="Palatino Linotype" w:eastAsia="MS Mincho" w:hAnsi="Palatino Linotype" w:cs="Times New Roman"/>
          <w:sz w:val="24"/>
          <w:szCs w:val="24"/>
          <w:lang w:val="es-ES_tradnl" w:eastAsia="es-ES"/>
        </w:rPr>
        <w:t>, el SUJETO OBLIGADO manifestó que con fundamento en el artículo 140 fracción VI, la información es de car</w:t>
      </w:r>
      <w:r w:rsidRPr="00982007">
        <w:rPr>
          <w:rFonts w:ascii="Palatino Linotype" w:eastAsia="MS Mincho" w:hAnsi="Palatino Linotype" w:cs="Times New Roman"/>
          <w:sz w:val="24"/>
          <w:szCs w:val="24"/>
          <w:lang w:val="es-ES_tradnl" w:eastAsia="es-ES"/>
        </w:rPr>
        <w:t>ácter reservado; en consecuencia</w:t>
      </w:r>
      <w:r w:rsidR="00EB6BDF" w:rsidRPr="00982007">
        <w:rPr>
          <w:rFonts w:ascii="Palatino Linotype" w:eastAsia="MS Mincho" w:hAnsi="Palatino Linotype" w:cs="Times New Roman"/>
          <w:sz w:val="24"/>
          <w:szCs w:val="24"/>
          <w:lang w:val="es-ES_tradnl" w:eastAsia="es-ES"/>
        </w:rPr>
        <w:t>, el particular manifestó en sus motivos de inconformidad la clasificación, así como la falta del acuerdo de clasificación.</w:t>
      </w:r>
    </w:p>
    <w:p w14:paraId="04D40440" w14:textId="77777777" w:rsidR="00BA4C61" w:rsidRPr="00982007" w:rsidRDefault="00BA4C61" w:rsidP="00EB6BDF">
      <w:pPr>
        <w:pStyle w:val="Prrafodelista"/>
        <w:spacing w:after="0" w:line="360" w:lineRule="auto"/>
        <w:ind w:left="0"/>
        <w:jc w:val="both"/>
        <w:rPr>
          <w:rFonts w:ascii="Palatino Linotype" w:eastAsia="MS Gothic" w:hAnsi="Palatino Linotype" w:cs="Times New Roman"/>
          <w:sz w:val="24"/>
          <w:szCs w:val="24"/>
        </w:rPr>
      </w:pPr>
    </w:p>
    <w:p w14:paraId="54B3BA4E" w14:textId="77777777" w:rsidR="00283C00" w:rsidRPr="00982007" w:rsidRDefault="00BA4C61" w:rsidP="00283C00">
      <w:pPr>
        <w:spacing w:after="0" w:line="360" w:lineRule="auto"/>
        <w:ind w:right="332"/>
        <w:jc w:val="both"/>
        <w:rPr>
          <w:rFonts w:ascii="Palatino Linotype" w:eastAsiaTheme="minorEastAsia" w:hAnsi="Palatino Linotype"/>
          <w:sz w:val="24"/>
          <w:szCs w:val="24"/>
          <w:lang w:eastAsia="es-ES"/>
        </w:rPr>
      </w:pPr>
      <w:r w:rsidRPr="00982007">
        <w:rPr>
          <w:rFonts w:ascii="Palatino Linotype" w:eastAsiaTheme="minorEastAsia" w:hAnsi="Palatino Linotype"/>
          <w:b/>
          <w:sz w:val="24"/>
          <w:szCs w:val="24"/>
          <w:lang w:eastAsia="es-ES"/>
        </w:rPr>
        <w:lastRenderedPageBreak/>
        <w:t>Propuesta:</w:t>
      </w:r>
      <w:r w:rsidR="00EB6BDF" w:rsidRPr="00982007">
        <w:rPr>
          <w:rFonts w:ascii="Palatino Linotype" w:eastAsiaTheme="minorEastAsia" w:hAnsi="Palatino Linotype"/>
          <w:b/>
          <w:sz w:val="24"/>
          <w:szCs w:val="24"/>
          <w:lang w:eastAsia="es-ES"/>
        </w:rPr>
        <w:t xml:space="preserve"> </w:t>
      </w:r>
      <w:r w:rsidR="00283C00" w:rsidRPr="00982007">
        <w:rPr>
          <w:rFonts w:ascii="Palatino Linotype" w:eastAsiaTheme="minorEastAsia" w:hAnsi="Palatino Linotype"/>
          <w:sz w:val="24"/>
          <w:szCs w:val="24"/>
          <w:lang w:eastAsia="es-ES"/>
        </w:rPr>
        <w:t>Al tenor de lo anterior, los sujetos obligados no se encuentran impedidos para realizar documentos ad hoc para dar respuesta a las solicitudes de información, siempre y cuando se garantice el derecho de acceso a la información; asimismo, se presume la veracidad de la información al ser emitida en respuesta a través de la plataforma Sistema de Acceso a la Información Mexiquense, por lo que no necesariamente se requiere que cuente con firmas o logos.</w:t>
      </w:r>
      <w:r w:rsidR="00EB6BDF" w:rsidRPr="00982007">
        <w:rPr>
          <w:rFonts w:ascii="Palatino Linotype" w:eastAsiaTheme="minorEastAsia" w:hAnsi="Palatino Linotype"/>
          <w:sz w:val="24"/>
          <w:szCs w:val="24"/>
          <w:lang w:eastAsia="es-ES"/>
        </w:rPr>
        <w:t xml:space="preserve"> </w:t>
      </w:r>
    </w:p>
    <w:p w14:paraId="0DFF1EE0" w14:textId="77777777" w:rsidR="002748BC" w:rsidRPr="00982007" w:rsidRDefault="002748BC" w:rsidP="00EB6BDF">
      <w:pPr>
        <w:spacing w:after="0" w:line="360" w:lineRule="auto"/>
        <w:ind w:right="332"/>
        <w:jc w:val="both"/>
        <w:rPr>
          <w:rFonts w:ascii="Palatino Linotype" w:eastAsiaTheme="minorEastAsia" w:hAnsi="Palatino Linotype"/>
          <w:sz w:val="24"/>
          <w:szCs w:val="24"/>
          <w:lang w:eastAsia="es-ES"/>
        </w:rPr>
      </w:pPr>
    </w:p>
    <w:p w14:paraId="0F50375E" w14:textId="77777777" w:rsidR="00A0262A" w:rsidRPr="00982007" w:rsidRDefault="00A0262A" w:rsidP="00EB6BDF">
      <w:pPr>
        <w:spacing w:after="0" w:line="360" w:lineRule="auto"/>
        <w:ind w:right="332"/>
        <w:jc w:val="both"/>
        <w:rPr>
          <w:rFonts w:ascii="Palatino Linotype" w:eastAsiaTheme="minorEastAsia" w:hAnsi="Palatino Linotype"/>
          <w:sz w:val="24"/>
          <w:szCs w:val="24"/>
          <w:lang w:eastAsia="es-ES"/>
        </w:rPr>
      </w:pPr>
      <w:r w:rsidRPr="00982007">
        <w:rPr>
          <w:rFonts w:ascii="Palatino Linotype" w:eastAsiaTheme="minorEastAsia" w:hAnsi="Palatino Linotype"/>
          <w:sz w:val="24"/>
          <w:szCs w:val="24"/>
          <w:lang w:eastAsia="es-ES"/>
        </w:rPr>
        <w:t xml:space="preserve">Ahora bien, los datos </w:t>
      </w:r>
      <w:r w:rsidR="00BF2CBE" w:rsidRPr="00982007">
        <w:rPr>
          <w:rFonts w:ascii="Palatino Linotype" w:eastAsiaTheme="minorEastAsia" w:hAnsi="Palatino Linotype"/>
          <w:sz w:val="24"/>
          <w:szCs w:val="24"/>
          <w:lang w:eastAsia="es-ES"/>
        </w:rPr>
        <w:t>de carácter patrimonial como el</w:t>
      </w:r>
      <w:r w:rsidRPr="00982007">
        <w:rPr>
          <w:rFonts w:ascii="Palatino Linotype" w:eastAsiaTheme="minorEastAsia" w:hAnsi="Palatino Linotype"/>
          <w:sz w:val="24"/>
          <w:szCs w:val="24"/>
          <w:lang w:eastAsia="es-ES"/>
        </w:rPr>
        <w:t xml:space="preserve"> número de cuenta y la </w:t>
      </w:r>
      <w:r w:rsidR="00BF2CBE" w:rsidRPr="00982007">
        <w:rPr>
          <w:rFonts w:ascii="Palatino Linotype" w:eastAsiaTheme="minorEastAsia" w:hAnsi="Palatino Linotype"/>
          <w:sz w:val="24"/>
          <w:szCs w:val="24"/>
          <w:lang w:eastAsia="es-ES"/>
        </w:rPr>
        <w:t xml:space="preserve">institución bancaria </w:t>
      </w:r>
      <w:r w:rsidRPr="00982007">
        <w:rPr>
          <w:rFonts w:ascii="Palatino Linotype" w:eastAsiaTheme="minorEastAsia" w:hAnsi="Palatino Linotype"/>
          <w:sz w:val="24"/>
          <w:szCs w:val="24"/>
          <w:lang w:eastAsia="es-ES"/>
        </w:rPr>
        <w:t>son de carácter confidencial siempre y cuando sean de particulares, por lo que este tipo de datos al pertenecer a los sujetos obligados</w:t>
      </w:r>
      <w:r w:rsidR="00BF2CBE" w:rsidRPr="00982007">
        <w:rPr>
          <w:rFonts w:ascii="Palatino Linotype" w:eastAsiaTheme="minorEastAsia" w:hAnsi="Palatino Linotype"/>
          <w:sz w:val="24"/>
          <w:szCs w:val="24"/>
          <w:lang w:eastAsia="es-ES"/>
        </w:rPr>
        <w:t xml:space="preserve"> se consideran de carácter público</w:t>
      </w:r>
      <w:r w:rsidRPr="00982007">
        <w:rPr>
          <w:rFonts w:ascii="Palatino Linotype" w:eastAsiaTheme="minorEastAsia" w:hAnsi="Palatino Linotype"/>
          <w:sz w:val="24"/>
          <w:szCs w:val="24"/>
          <w:lang w:eastAsia="es-ES"/>
        </w:rPr>
        <w:t>.</w:t>
      </w:r>
    </w:p>
    <w:p w14:paraId="1368C946" w14:textId="77777777" w:rsidR="00A0262A" w:rsidRPr="00982007" w:rsidRDefault="00A0262A" w:rsidP="00EB6BDF">
      <w:pPr>
        <w:spacing w:after="0" w:line="360" w:lineRule="auto"/>
        <w:ind w:right="332"/>
        <w:jc w:val="both"/>
        <w:rPr>
          <w:rFonts w:ascii="Palatino Linotype" w:eastAsiaTheme="minorEastAsia" w:hAnsi="Palatino Linotype"/>
          <w:sz w:val="24"/>
          <w:szCs w:val="24"/>
          <w:lang w:eastAsia="es-ES"/>
        </w:rPr>
      </w:pPr>
    </w:p>
    <w:p w14:paraId="35FE37C8" w14:textId="77777777" w:rsidR="00A0262A" w:rsidRPr="00982007" w:rsidRDefault="00A0262A" w:rsidP="00EB6BDF">
      <w:pPr>
        <w:spacing w:after="0" w:line="360" w:lineRule="auto"/>
        <w:ind w:right="332"/>
        <w:jc w:val="both"/>
        <w:rPr>
          <w:rFonts w:ascii="Palatino Linotype" w:eastAsiaTheme="minorEastAsia" w:hAnsi="Palatino Linotype"/>
          <w:b/>
          <w:sz w:val="24"/>
          <w:szCs w:val="24"/>
          <w:lang w:eastAsia="es-ES"/>
        </w:rPr>
      </w:pPr>
      <w:r w:rsidRPr="00982007">
        <w:rPr>
          <w:rFonts w:ascii="Palatino Linotype" w:eastAsiaTheme="minorEastAsia" w:hAnsi="Palatino Linotype"/>
          <w:b/>
          <w:sz w:val="24"/>
          <w:szCs w:val="24"/>
          <w:lang w:eastAsia="es-ES"/>
        </w:rPr>
        <w:t>Puntos Resolutivos:</w:t>
      </w:r>
    </w:p>
    <w:p w14:paraId="74AEB3B8" w14:textId="77777777" w:rsidR="00A0262A" w:rsidRPr="00982007" w:rsidRDefault="00A0262A" w:rsidP="00EB6BDF">
      <w:pPr>
        <w:spacing w:after="0" w:line="360" w:lineRule="auto"/>
        <w:ind w:right="332"/>
        <w:jc w:val="both"/>
        <w:rPr>
          <w:rFonts w:ascii="Palatino Linotype" w:eastAsiaTheme="minorEastAsia" w:hAnsi="Palatino Linotype"/>
          <w:sz w:val="24"/>
          <w:szCs w:val="24"/>
          <w:lang w:eastAsia="es-ES"/>
        </w:rPr>
      </w:pPr>
    </w:p>
    <w:p w14:paraId="6D317F4B" w14:textId="77777777" w:rsidR="00A0262A" w:rsidRPr="00982007" w:rsidRDefault="00A0262A" w:rsidP="00A0262A">
      <w:pPr>
        <w:spacing w:after="0" w:line="360" w:lineRule="auto"/>
        <w:ind w:left="851" w:right="615"/>
        <w:jc w:val="both"/>
        <w:rPr>
          <w:rFonts w:ascii="Palatino Linotype" w:eastAsiaTheme="minorEastAsia" w:hAnsi="Palatino Linotype" w:cs="Arial"/>
          <w:bCs/>
          <w:i/>
          <w:szCs w:val="24"/>
          <w:lang w:val="es-ES_tradnl" w:eastAsia="es-ES"/>
        </w:rPr>
      </w:pPr>
      <w:r w:rsidRPr="00982007">
        <w:rPr>
          <w:rFonts w:ascii="Palatino Linotype" w:eastAsia="Times New Roman" w:hAnsi="Palatino Linotype" w:cs="Arial"/>
          <w:b/>
          <w:i/>
          <w:szCs w:val="24"/>
          <w:lang w:val="es-ES_tradnl" w:eastAsia="es-ES"/>
        </w:rPr>
        <w:t xml:space="preserve">PRIMERO. </w:t>
      </w:r>
      <w:r w:rsidRPr="00982007">
        <w:rPr>
          <w:rFonts w:ascii="Palatino Linotype" w:eastAsia="Times New Roman" w:hAnsi="Palatino Linotype" w:cs="Arial"/>
          <w:i/>
          <w:szCs w:val="24"/>
          <w:lang w:val="es-ES_tradnl" w:eastAsia="es-ES"/>
        </w:rPr>
        <w:t>Resultan infundadas las</w:t>
      </w:r>
      <w:r w:rsidRPr="00982007">
        <w:rPr>
          <w:rFonts w:ascii="Palatino Linotype" w:eastAsia="Times New Roman" w:hAnsi="Palatino Linotype" w:cs="Arial"/>
          <w:b/>
          <w:i/>
          <w:szCs w:val="24"/>
          <w:lang w:val="es-ES_tradnl" w:eastAsia="es-ES"/>
        </w:rPr>
        <w:t xml:space="preserve"> </w:t>
      </w:r>
      <w:r w:rsidRPr="00982007">
        <w:rPr>
          <w:rFonts w:ascii="Palatino Linotype" w:eastAsia="Times New Roman" w:hAnsi="Palatino Linotype" w:cs="Arial"/>
          <w:i/>
          <w:szCs w:val="24"/>
          <w:lang w:val="es-ES" w:eastAsia="es-ES"/>
        </w:rPr>
        <w:t xml:space="preserve">razones o motivos de inconformidad hechos valer </w:t>
      </w:r>
      <w:r w:rsidRPr="00982007">
        <w:rPr>
          <w:rFonts w:ascii="Palatino Linotype" w:eastAsia="Calibri" w:hAnsi="Palatino Linotype" w:cs="Arial"/>
          <w:i/>
          <w:szCs w:val="24"/>
          <w:lang w:val="es-ES" w:eastAsia="es-ES"/>
        </w:rPr>
        <w:t xml:space="preserve">en el recurso de revisión </w:t>
      </w:r>
      <w:r w:rsidRPr="00982007">
        <w:rPr>
          <w:rFonts w:ascii="Palatino Linotype" w:eastAsiaTheme="minorEastAsia" w:hAnsi="Palatino Linotype" w:cs="Arial"/>
          <w:b/>
          <w:bCs/>
          <w:i/>
          <w:szCs w:val="24"/>
          <w:lang w:val="es-ES_tradnl" w:eastAsia="es-ES"/>
        </w:rPr>
        <w:t xml:space="preserve">00983/INFOEM/IP/RR/2021, </w:t>
      </w:r>
      <w:r w:rsidRPr="00982007">
        <w:rPr>
          <w:rFonts w:ascii="Palatino Linotype" w:eastAsiaTheme="minorEastAsia" w:hAnsi="Palatino Linotype" w:cs="Arial"/>
          <w:bCs/>
          <w:i/>
          <w:szCs w:val="24"/>
          <w:lang w:val="es-ES_tradnl" w:eastAsia="es-ES"/>
        </w:rPr>
        <w:t xml:space="preserve">en términos del </w:t>
      </w:r>
      <w:r w:rsidRPr="00982007">
        <w:rPr>
          <w:rFonts w:ascii="Palatino Linotype" w:eastAsiaTheme="minorEastAsia" w:hAnsi="Palatino Linotype" w:cs="Arial"/>
          <w:b/>
          <w:bCs/>
          <w:i/>
          <w:szCs w:val="24"/>
          <w:lang w:val="es-ES_tradnl" w:eastAsia="es-ES"/>
        </w:rPr>
        <w:t>Considerando</w:t>
      </w:r>
      <w:r w:rsidRPr="00982007">
        <w:rPr>
          <w:rFonts w:ascii="Palatino Linotype" w:eastAsiaTheme="minorEastAsia" w:hAnsi="Palatino Linotype" w:cs="Arial"/>
          <w:bCs/>
          <w:i/>
          <w:szCs w:val="24"/>
          <w:lang w:val="es-ES_tradnl" w:eastAsia="es-ES"/>
        </w:rPr>
        <w:t xml:space="preserve"> </w:t>
      </w:r>
      <w:r w:rsidRPr="00982007">
        <w:rPr>
          <w:rFonts w:ascii="Palatino Linotype" w:eastAsiaTheme="minorEastAsia" w:hAnsi="Palatino Linotype" w:cs="Arial"/>
          <w:b/>
          <w:bCs/>
          <w:i/>
          <w:szCs w:val="24"/>
          <w:lang w:val="es-ES_tradnl" w:eastAsia="es-ES"/>
        </w:rPr>
        <w:t>QUINTO</w:t>
      </w:r>
      <w:r w:rsidRPr="00982007">
        <w:rPr>
          <w:rFonts w:ascii="Palatino Linotype" w:eastAsiaTheme="minorEastAsia" w:hAnsi="Palatino Linotype" w:cs="Arial"/>
          <w:bCs/>
          <w:i/>
          <w:szCs w:val="24"/>
          <w:lang w:val="es-ES_tradnl" w:eastAsia="es-ES"/>
        </w:rPr>
        <w:t xml:space="preserve"> de la presente resolución.</w:t>
      </w:r>
    </w:p>
    <w:p w14:paraId="1EED5E5A" w14:textId="77777777" w:rsidR="00A0262A" w:rsidRPr="00982007" w:rsidRDefault="00A0262A" w:rsidP="00A0262A">
      <w:pPr>
        <w:spacing w:after="0" w:line="360" w:lineRule="auto"/>
        <w:ind w:left="851" w:right="615"/>
        <w:jc w:val="both"/>
        <w:rPr>
          <w:rFonts w:ascii="Palatino Linotype" w:eastAsia="Times New Roman" w:hAnsi="Palatino Linotype" w:cs="Times New Roman"/>
          <w:i/>
          <w:szCs w:val="24"/>
          <w:lang w:val="es-ES_tradnl" w:eastAsia="es-ES"/>
        </w:rPr>
      </w:pPr>
    </w:p>
    <w:p w14:paraId="13497126" w14:textId="77777777" w:rsidR="00A0262A" w:rsidRPr="00982007" w:rsidRDefault="00A0262A" w:rsidP="00A0262A">
      <w:pPr>
        <w:spacing w:after="0" w:line="360" w:lineRule="auto"/>
        <w:ind w:left="851" w:right="615"/>
        <w:jc w:val="both"/>
        <w:rPr>
          <w:rFonts w:ascii="Palatino Linotype" w:eastAsia="Calibri" w:hAnsi="Palatino Linotype" w:cs="Arial"/>
          <w:i/>
          <w:sz w:val="24"/>
          <w:szCs w:val="24"/>
          <w:lang w:val="es-ES" w:eastAsia="es-ES"/>
        </w:rPr>
      </w:pPr>
      <w:r w:rsidRPr="00982007">
        <w:rPr>
          <w:rFonts w:ascii="Palatino Linotype" w:eastAsiaTheme="minorEastAsia" w:hAnsi="Palatino Linotype"/>
          <w:b/>
          <w:i/>
          <w:szCs w:val="24"/>
          <w:lang w:val="es-ES_tradnl" w:eastAsia="es-ES"/>
        </w:rPr>
        <w:t>SEGUNDO.</w:t>
      </w:r>
      <w:r w:rsidRPr="00982007">
        <w:rPr>
          <w:rFonts w:ascii="Palatino Linotype" w:eastAsiaTheme="majorEastAsia" w:hAnsi="Palatino Linotype" w:cstheme="majorBidi"/>
          <w:b/>
          <w:i/>
          <w:color w:val="2E74B5" w:themeColor="accent1" w:themeShade="BF"/>
          <w:sz w:val="24"/>
          <w:szCs w:val="26"/>
          <w:lang w:val="es-ES_tradnl" w:eastAsia="es-ES"/>
        </w:rPr>
        <w:t xml:space="preserve"> </w:t>
      </w:r>
      <w:r w:rsidRPr="00982007">
        <w:rPr>
          <w:rFonts w:ascii="Palatino Linotype" w:eastAsia="Calibri" w:hAnsi="Palatino Linotype" w:cs="Arial"/>
          <w:i/>
          <w:szCs w:val="24"/>
          <w:lang w:val="es-ES" w:eastAsia="es-ES"/>
        </w:rPr>
        <w:t>Se</w:t>
      </w:r>
      <w:r w:rsidRPr="00982007">
        <w:rPr>
          <w:rFonts w:ascii="Palatino Linotype" w:eastAsia="Calibri" w:hAnsi="Palatino Linotype" w:cs="Arial"/>
          <w:b/>
          <w:i/>
          <w:szCs w:val="24"/>
          <w:lang w:val="es-ES" w:eastAsia="es-ES"/>
        </w:rPr>
        <w:t xml:space="preserve"> CONFIRMA </w:t>
      </w:r>
      <w:r w:rsidRPr="00982007">
        <w:rPr>
          <w:rFonts w:ascii="Palatino Linotype" w:eastAsia="Calibri" w:hAnsi="Palatino Linotype" w:cs="Arial"/>
          <w:i/>
          <w:szCs w:val="24"/>
          <w:lang w:val="es-ES" w:eastAsia="es-ES"/>
        </w:rPr>
        <w:t xml:space="preserve">la respuesta emitida por el </w:t>
      </w:r>
      <w:r w:rsidRPr="00982007">
        <w:rPr>
          <w:rFonts w:ascii="Palatino Linotype" w:eastAsiaTheme="minorEastAsia" w:hAnsi="Palatino Linotype" w:cs="Arial"/>
          <w:b/>
          <w:i/>
          <w:szCs w:val="24"/>
          <w:lang w:val="es-ES_tradnl" w:eastAsia="es-ES"/>
        </w:rPr>
        <w:t>Ayuntamiento de Tejupilco</w:t>
      </w:r>
      <w:r w:rsidRPr="00982007">
        <w:rPr>
          <w:rFonts w:ascii="Palatino Linotype" w:eastAsia="Calibri" w:hAnsi="Palatino Linotype" w:cs="Arial"/>
          <w:i/>
          <w:szCs w:val="24"/>
          <w:lang w:val="es-ES" w:eastAsia="es-ES"/>
        </w:rPr>
        <w:t xml:space="preserve"> a la solicitud </w:t>
      </w:r>
      <w:r w:rsidRPr="00982007">
        <w:rPr>
          <w:rFonts w:ascii="Palatino Linotype" w:hAnsi="Palatino Linotype"/>
          <w:b/>
          <w:bCs/>
          <w:i/>
          <w:color w:val="FF0000"/>
          <w:sz w:val="20"/>
        </w:rPr>
        <w:t> </w:t>
      </w:r>
      <w:r w:rsidRPr="00982007">
        <w:rPr>
          <w:rFonts w:ascii="Palatino Linotype" w:eastAsia="Calibri" w:hAnsi="Palatino Linotype" w:cs="Arial"/>
          <w:b/>
          <w:bCs/>
          <w:i/>
          <w:szCs w:val="24"/>
          <w:lang w:eastAsia="es-ES"/>
        </w:rPr>
        <w:t>00010/TEJUPIL/IP/2021</w:t>
      </w:r>
      <w:r w:rsidRPr="00982007">
        <w:rPr>
          <w:rFonts w:ascii="Palatino Linotype" w:eastAsia="Calibri" w:hAnsi="Palatino Linotype" w:cs="Arial"/>
          <w:b/>
          <w:i/>
          <w:lang w:val="es-ES" w:eastAsia="es-ES"/>
        </w:rPr>
        <w:t>.</w:t>
      </w:r>
      <w:r w:rsidRPr="00982007">
        <w:rPr>
          <w:rFonts w:ascii="Palatino Linotype" w:eastAsia="Calibri" w:hAnsi="Palatino Linotype" w:cs="Arial"/>
          <w:i/>
          <w:sz w:val="24"/>
          <w:szCs w:val="24"/>
          <w:lang w:val="es-ES" w:eastAsia="es-ES"/>
        </w:rPr>
        <w:t xml:space="preserve"> </w:t>
      </w:r>
    </w:p>
    <w:p w14:paraId="0386791A" w14:textId="77777777" w:rsidR="00A0262A" w:rsidRPr="00982007" w:rsidRDefault="00A0262A" w:rsidP="00A0262A">
      <w:pPr>
        <w:spacing w:after="0" w:line="360" w:lineRule="auto"/>
        <w:ind w:left="851" w:right="615"/>
        <w:jc w:val="both"/>
        <w:rPr>
          <w:rFonts w:ascii="Palatino Linotype" w:eastAsia="Calibri" w:hAnsi="Palatino Linotype" w:cs="Arial"/>
          <w:i/>
          <w:sz w:val="24"/>
          <w:szCs w:val="24"/>
          <w:lang w:val="es-ES" w:eastAsia="es-ES"/>
        </w:rPr>
      </w:pPr>
    </w:p>
    <w:p w14:paraId="58E09A0F" w14:textId="77777777" w:rsidR="00A0262A" w:rsidRPr="00982007" w:rsidRDefault="00A0262A" w:rsidP="00A0262A">
      <w:pPr>
        <w:spacing w:line="360" w:lineRule="auto"/>
        <w:ind w:left="851" w:right="615"/>
        <w:jc w:val="both"/>
        <w:rPr>
          <w:rFonts w:ascii="Palatino Linotype" w:hAnsi="Palatino Linotype" w:cs="Arial"/>
          <w:bCs/>
          <w:i/>
        </w:rPr>
      </w:pPr>
      <w:r w:rsidRPr="00982007">
        <w:rPr>
          <w:rFonts w:ascii="Palatino Linotype" w:eastAsia="Times New Roman" w:hAnsi="Palatino Linotype" w:cs="Arial"/>
          <w:b/>
          <w:i/>
        </w:rPr>
        <w:t xml:space="preserve">TERCERO. </w:t>
      </w:r>
      <w:r w:rsidRPr="00982007">
        <w:rPr>
          <w:rFonts w:ascii="Palatino Linotype" w:eastAsia="Times New Roman" w:hAnsi="Palatino Linotype" w:cs="Arial"/>
          <w:i/>
        </w:rPr>
        <w:t>Resultan fundadas las</w:t>
      </w:r>
      <w:r w:rsidRPr="00982007">
        <w:rPr>
          <w:rFonts w:ascii="Palatino Linotype" w:eastAsia="Times New Roman" w:hAnsi="Palatino Linotype" w:cs="Arial"/>
          <w:b/>
          <w:i/>
        </w:rPr>
        <w:t xml:space="preserve"> </w:t>
      </w:r>
      <w:r w:rsidRPr="00982007">
        <w:rPr>
          <w:rFonts w:ascii="Palatino Linotype" w:eastAsia="Times New Roman" w:hAnsi="Palatino Linotype" w:cs="Arial"/>
          <w:i/>
          <w:lang w:val="es-ES"/>
        </w:rPr>
        <w:t xml:space="preserve">razones o motivos de inconformidad hechos valer </w:t>
      </w:r>
      <w:r w:rsidRPr="00982007">
        <w:rPr>
          <w:rFonts w:ascii="Palatino Linotype" w:eastAsia="Calibri" w:hAnsi="Palatino Linotype" w:cs="Arial"/>
          <w:i/>
          <w:lang w:val="es-ES"/>
        </w:rPr>
        <w:t xml:space="preserve">en </w:t>
      </w:r>
      <w:proofErr w:type="gramStart"/>
      <w:r w:rsidRPr="00982007">
        <w:rPr>
          <w:rFonts w:ascii="Palatino Linotype" w:eastAsia="Calibri" w:hAnsi="Palatino Linotype" w:cs="Arial"/>
          <w:i/>
          <w:lang w:val="es-ES"/>
        </w:rPr>
        <w:t>el recursos</w:t>
      </w:r>
      <w:proofErr w:type="gramEnd"/>
      <w:r w:rsidRPr="00982007">
        <w:rPr>
          <w:rFonts w:ascii="Palatino Linotype" w:eastAsia="Calibri" w:hAnsi="Palatino Linotype" w:cs="Arial"/>
          <w:i/>
          <w:lang w:val="es-ES"/>
        </w:rPr>
        <w:t xml:space="preserve"> de revisión </w:t>
      </w:r>
      <w:r w:rsidRPr="00982007">
        <w:rPr>
          <w:rFonts w:ascii="Palatino Linotype" w:hAnsi="Palatino Linotype" w:cs="Arial"/>
          <w:b/>
          <w:bCs/>
          <w:i/>
        </w:rPr>
        <w:t xml:space="preserve">00984/INFOEM/IP/RR/2021, </w:t>
      </w:r>
      <w:r w:rsidRPr="00982007">
        <w:rPr>
          <w:rFonts w:ascii="Palatino Linotype" w:hAnsi="Palatino Linotype" w:cs="Arial"/>
          <w:bCs/>
          <w:i/>
        </w:rPr>
        <w:t xml:space="preserve">en términos del </w:t>
      </w:r>
      <w:r w:rsidRPr="00982007">
        <w:rPr>
          <w:rFonts w:ascii="Palatino Linotype" w:hAnsi="Palatino Linotype" w:cs="Arial"/>
          <w:b/>
          <w:bCs/>
          <w:i/>
        </w:rPr>
        <w:t>Considerando</w:t>
      </w:r>
      <w:r w:rsidRPr="00982007">
        <w:rPr>
          <w:rFonts w:ascii="Palatino Linotype" w:hAnsi="Palatino Linotype" w:cs="Arial"/>
          <w:bCs/>
          <w:i/>
        </w:rPr>
        <w:t xml:space="preserve"> </w:t>
      </w:r>
      <w:r w:rsidRPr="00982007">
        <w:rPr>
          <w:rFonts w:ascii="Palatino Linotype" w:hAnsi="Palatino Linotype" w:cs="Arial"/>
          <w:b/>
          <w:bCs/>
          <w:i/>
        </w:rPr>
        <w:t xml:space="preserve">QUINTO </w:t>
      </w:r>
      <w:r w:rsidRPr="00982007">
        <w:rPr>
          <w:rFonts w:ascii="Palatino Linotype" w:hAnsi="Palatino Linotype" w:cs="Arial"/>
          <w:bCs/>
          <w:i/>
        </w:rPr>
        <w:t>de la presente resolución.</w:t>
      </w:r>
    </w:p>
    <w:p w14:paraId="3B831375" w14:textId="77777777" w:rsidR="00A0262A" w:rsidRPr="00982007" w:rsidRDefault="00A0262A" w:rsidP="00A0262A">
      <w:pPr>
        <w:spacing w:line="360" w:lineRule="auto"/>
        <w:ind w:left="851" w:right="615"/>
        <w:jc w:val="both"/>
        <w:rPr>
          <w:rFonts w:ascii="Palatino Linotype" w:hAnsi="Palatino Linotype" w:cs="Arial"/>
          <w:bCs/>
          <w:i/>
        </w:rPr>
      </w:pPr>
      <w:r w:rsidRPr="00982007">
        <w:rPr>
          <w:rFonts w:ascii="Palatino Linotype" w:hAnsi="Palatino Linotype"/>
          <w:b/>
          <w:i/>
        </w:rPr>
        <w:lastRenderedPageBreak/>
        <w:t>CUARTO.</w:t>
      </w:r>
      <w:r w:rsidRPr="00982007">
        <w:rPr>
          <w:rStyle w:val="Ttulo2Car"/>
          <w:i/>
          <w:sz w:val="24"/>
        </w:rPr>
        <w:t xml:space="preserve"> </w:t>
      </w:r>
      <w:r w:rsidRPr="00982007">
        <w:rPr>
          <w:rFonts w:ascii="Palatino Linotype" w:eastAsia="Calibri" w:hAnsi="Palatino Linotype" w:cs="Arial"/>
          <w:i/>
          <w:lang w:val="es-ES"/>
        </w:rPr>
        <w:t>Se</w:t>
      </w:r>
      <w:r w:rsidRPr="00982007">
        <w:rPr>
          <w:rFonts w:ascii="Palatino Linotype" w:eastAsia="Calibri" w:hAnsi="Palatino Linotype" w:cs="Arial"/>
          <w:b/>
          <w:i/>
          <w:lang w:val="es-ES"/>
        </w:rPr>
        <w:t xml:space="preserve"> REVOCA </w:t>
      </w:r>
      <w:r w:rsidRPr="00982007">
        <w:rPr>
          <w:rFonts w:ascii="Palatino Linotype" w:eastAsia="Calibri" w:hAnsi="Palatino Linotype" w:cs="Arial"/>
          <w:i/>
          <w:lang w:val="es-ES"/>
        </w:rPr>
        <w:t xml:space="preserve">la respuesta emitida por el </w:t>
      </w:r>
      <w:r w:rsidRPr="00982007">
        <w:rPr>
          <w:rFonts w:ascii="Palatino Linotype" w:hAnsi="Palatino Linotype" w:cs="Arial"/>
          <w:b/>
          <w:i/>
        </w:rPr>
        <w:t xml:space="preserve">Ayuntamiento de Tejupilco </w:t>
      </w:r>
      <w:r w:rsidRPr="00982007">
        <w:rPr>
          <w:rFonts w:ascii="Palatino Linotype" w:eastAsia="Calibri" w:hAnsi="Palatino Linotype" w:cs="Arial"/>
          <w:i/>
          <w:lang w:val="es-ES"/>
        </w:rPr>
        <w:t>y se</w:t>
      </w:r>
      <w:r w:rsidRPr="00982007">
        <w:rPr>
          <w:rFonts w:ascii="Palatino Linotype" w:eastAsia="Calibri" w:hAnsi="Palatino Linotype" w:cs="Arial"/>
          <w:b/>
          <w:i/>
          <w:lang w:val="es-ES"/>
        </w:rPr>
        <w:t xml:space="preserve"> ORDENA </w:t>
      </w:r>
      <w:r w:rsidRPr="00982007">
        <w:rPr>
          <w:rFonts w:ascii="Palatino Linotype" w:eastAsia="Times New Roman" w:hAnsi="Palatino Linotype" w:cs="Arial"/>
          <w:i/>
          <w:lang w:val="es-ES"/>
        </w:rPr>
        <w:t>entregar vía Sistema de Acceso a la Información Mexiquense (SAIMEX), de ser procedente en versión pública la siguiente información:</w:t>
      </w:r>
    </w:p>
    <w:p w14:paraId="2E8E3976" w14:textId="77777777" w:rsidR="00A0262A" w:rsidRPr="00982007" w:rsidRDefault="00A0262A" w:rsidP="00A0262A">
      <w:pPr>
        <w:pStyle w:val="Prrafodelista"/>
        <w:numPr>
          <w:ilvl w:val="0"/>
          <w:numId w:val="3"/>
        </w:numPr>
        <w:spacing w:after="0" w:line="360" w:lineRule="auto"/>
        <w:ind w:left="851" w:right="615"/>
        <w:jc w:val="both"/>
        <w:rPr>
          <w:rFonts w:ascii="Palatino Linotype" w:hAnsi="Palatino Linotype" w:cs="Arial"/>
          <w:b/>
          <w:bCs/>
          <w:i/>
        </w:rPr>
      </w:pPr>
      <w:r w:rsidRPr="00982007">
        <w:rPr>
          <w:rFonts w:ascii="Palatino Linotype" w:hAnsi="Palatino Linotype" w:cs="Arial"/>
          <w:b/>
          <w:bCs/>
          <w:i/>
        </w:rPr>
        <w:t>Número de cuenta bancaria y la institución bancaria contratada, para el pago de la nómina del Municipios de Tejupilco del año dos mil diecinueve y dos mil veinte.</w:t>
      </w:r>
    </w:p>
    <w:p w14:paraId="213F220F" w14:textId="77777777" w:rsidR="002748BC" w:rsidRPr="00982007" w:rsidRDefault="002748BC" w:rsidP="00EB6BDF">
      <w:pPr>
        <w:spacing w:after="0" w:line="360" w:lineRule="auto"/>
        <w:ind w:right="332"/>
        <w:jc w:val="both"/>
        <w:rPr>
          <w:rFonts w:ascii="Palatino Linotype" w:eastAsiaTheme="minorEastAsia" w:hAnsi="Palatino Linotype"/>
          <w:sz w:val="24"/>
          <w:szCs w:val="24"/>
          <w:lang w:eastAsia="es-ES"/>
        </w:rPr>
      </w:pPr>
    </w:p>
    <w:p w14:paraId="0E0A6A26" w14:textId="77777777" w:rsidR="002748BC" w:rsidRPr="00982007" w:rsidRDefault="002748BC" w:rsidP="00EB6BDF">
      <w:pPr>
        <w:spacing w:after="0" w:line="360" w:lineRule="auto"/>
        <w:ind w:right="332"/>
        <w:jc w:val="both"/>
        <w:rPr>
          <w:rFonts w:ascii="Palatino Linotype" w:eastAsiaTheme="minorEastAsia" w:hAnsi="Palatino Linotype"/>
          <w:sz w:val="24"/>
          <w:szCs w:val="24"/>
          <w:lang w:eastAsia="es-ES"/>
        </w:rPr>
      </w:pPr>
    </w:p>
    <w:p w14:paraId="4096FF55" w14:textId="77777777" w:rsidR="002748BC" w:rsidRPr="00982007" w:rsidRDefault="002748BC" w:rsidP="00EB6BDF">
      <w:pPr>
        <w:spacing w:after="0" w:line="360" w:lineRule="auto"/>
        <w:ind w:right="332"/>
        <w:jc w:val="both"/>
        <w:rPr>
          <w:rFonts w:ascii="Palatino Linotype" w:eastAsiaTheme="minorEastAsia" w:hAnsi="Palatino Linotype"/>
          <w:sz w:val="24"/>
          <w:szCs w:val="24"/>
          <w:lang w:eastAsia="es-ES"/>
        </w:rPr>
      </w:pPr>
    </w:p>
    <w:p w14:paraId="7BCE3D50" w14:textId="77777777" w:rsidR="002748BC" w:rsidRPr="00982007" w:rsidRDefault="002748BC" w:rsidP="00EB6BDF">
      <w:pPr>
        <w:spacing w:after="0" w:line="360" w:lineRule="auto"/>
        <w:ind w:right="332"/>
        <w:jc w:val="both"/>
        <w:rPr>
          <w:rFonts w:ascii="Palatino Linotype" w:eastAsiaTheme="minorEastAsia" w:hAnsi="Palatino Linotype"/>
          <w:sz w:val="24"/>
          <w:szCs w:val="24"/>
          <w:lang w:eastAsia="es-ES"/>
        </w:rPr>
      </w:pPr>
    </w:p>
    <w:p w14:paraId="3213134F" w14:textId="77777777" w:rsidR="002748BC" w:rsidRPr="00982007" w:rsidRDefault="002748BC" w:rsidP="00EB6BDF">
      <w:pPr>
        <w:spacing w:after="0" w:line="360" w:lineRule="auto"/>
        <w:ind w:right="332"/>
        <w:jc w:val="both"/>
        <w:rPr>
          <w:rFonts w:ascii="Palatino Linotype" w:eastAsiaTheme="minorEastAsia" w:hAnsi="Palatino Linotype"/>
          <w:sz w:val="24"/>
          <w:szCs w:val="24"/>
          <w:lang w:eastAsia="es-ES"/>
        </w:rPr>
      </w:pPr>
    </w:p>
    <w:p w14:paraId="20D8913F" w14:textId="77777777" w:rsidR="002748BC" w:rsidRPr="00982007" w:rsidRDefault="002748BC" w:rsidP="00EB6BDF">
      <w:pPr>
        <w:spacing w:after="0" w:line="360" w:lineRule="auto"/>
        <w:ind w:right="332"/>
        <w:jc w:val="both"/>
        <w:rPr>
          <w:rFonts w:ascii="Palatino Linotype" w:eastAsiaTheme="minorEastAsia" w:hAnsi="Palatino Linotype"/>
          <w:sz w:val="24"/>
          <w:szCs w:val="24"/>
          <w:lang w:eastAsia="es-ES"/>
        </w:rPr>
      </w:pPr>
    </w:p>
    <w:p w14:paraId="2F48E5AB" w14:textId="77777777" w:rsidR="002748BC" w:rsidRPr="00982007" w:rsidRDefault="002748BC" w:rsidP="00EB6BDF">
      <w:pPr>
        <w:spacing w:after="0" w:line="360" w:lineRule="auto"/>
        <w:ind w:right="332"/>
        <w:jc w:val="both"/>
        <w:rPr>
          <w:rFonts w:ascii="Palatino Linotype" w:eastAsiaTheme="minorEastAsia" w:hAnsi="Palatino Linotype"/>
          <w:sz w:val="24"/>
          <w:szCs w:val="24"/>
          <w:lang w:eastAsia="es-ES"/>
        </w:rPr>
      </w:pPr>
    </w:p>
    <w:p w14:paraId="1A9FAB6A" w14:textId="77777777" w:rsidR="002748BC" w:rsidRPr="00982007" w:rsidRDefault="002748BC" w:rsidP="00EB6BDF">
      <w:pPr>
        <w:spacing w:after="0" w:line="360" w:lineRule="auto"/>
        <w:ind w:right="332"/>
        <w:jc w:val="both"/>
        <w:rPr>
          <w:rFonts w:ascii="Palatino Linotype" w:eastAsiaTheme="minorEastAsia" w:hAnsi="Palatino Linotype"/>
          <w:b/>
          <w:sz w:val="24"/>
          <w:szCs w:val="24"/>
          <w:lang w:eastAsia="es-ES"/>
        </w:rPr>
      </w:pPr>
    </w:p>
    <w:p w14:paraId="7A7FB043" w14:textId="77777777" w:rsidR="00A0262A" w:rsidRPr="00982007" w:rsidRDefault="00A0262A" w:rsidP="00EB6BDF">
      <w:pPr>
        <w:spacing w:after="0" w:line="360" w:lineRule="auto"/>
        <w:ind w:right="332"/>
        <w:jc w:val="both"/>
        <w:rPr>
          <w:rFonts w:ascii="Palatino Linotype" w:eastAsiaTheme="minorEastAsia" w:hAnsi="Palatino Linotype"/>
          <w:b/>
          <w:sz w:val="24"/>
          <w:szCs w:val="24"/>
          <w:lang w:eastAsia="es-ES"/>
        </w:rPr>
      </w:pPr>
    </w:p>
    <w:p w14:paraId="0F99E15F" w14:textId="77777777" w:rsidR="00A0262A" w:rsidRPr="00982007" w:rsidRDefault="00A0262A" w:rsidP="00EB6BDF">
      <w:pPr>
        <w:spacing w:after="0" w:line="360" w:lineRule="auto"/>
        <w:ind w:right="332"/>
        <w:jc w:val="both"/>
        <w:rPr>
          <w:rFonts w:ascii="Palatino Linotype" w:eastAsiaTheme="minorEastAsia" w:hAnsi="Palatino Linotype"/>
          <w:b/>
          <w:sz w:val="24"/>
          <w:szCs w:val="24"/>
          <w:lang w:eastAsia="es-ES"/>
        </w:rPr>
      </w:pPr>
    </w:p>
    <w:p w14:paraId="1D67A3B3" w14:textId="77777777" w:rsidR="00A0262A" w:rsidRPr="00982007" w:rsidRDefault="00A0262A" w:rsidP="00EB6BDF">
      <w:pPr>
        <w:spacing w:after="0" w:line="360" w:lineRule="auto"/>
        <w:ind w:right="332"/>
        <w:jc w:val="both"/>
        <w:rPr>
          <w:rFonts w:ascii="Palatino Linotype" w:eastAsiaTheme="minorEastAsia" w:hAnsi="Palatino Linotype"/>
          <w:b/>
          <w:sz w:val="24"/>
          <w:szCs w:val="24"/>
          <w:lang w:eastAsia="es-ES"/>
        </w:rPr>
      </w:pPr>
    </w:p>
    <w:p w14:paraId="2BFFC79F" w14:textId="77777777" w:rsidR="00A0262A" w:rsidRPr="00982007" w:rsidRDefault="00A0262A" w:rsidP="00EB6BDF">
      <w:pPr>
        <w:spacing w:after="0" w:line="360" w:lineRule="auto"/>
        <w:ind w:right="332"/>
        <w:jc w:val="both"/>
        <w:rPr>
          <w:rFonts w:ascii="Palatino Linotype" w:eastAsiaTheme="minorEastAsia" w:hAnsi="Palatino Linotype"/>
          <w:b/>
          <w:sz w:val="24"/>
          <w:szCs w:val="24"/>
          <w:lang w:eastAsia="es-ES"/>
        </w:rPr>
      </w:pPr>
    </w:p>
    <w:p w14:paraId="0E99DE14" w14:textId="77777777" w:rsidR="00A0262A" w:rsidRPr="00982007" w:rsidRDefault="00A0262A" w:rsidP="00EB6BDF">
      <w:pPr>
        <w:spacing w:after="0" w:line="360" w:lineRule="auto"/>
        <w:ind w:right="332"/>
        <w:jc w:val="both"/>
        <w:rPr>
          <w:rFonts w:ascii="Palatino Linotype" w:eastAsiaTheme="minorEastAsia" w:hAnsi="Palatino Linotype"/>
          <w:b/>
          <w:sz w:val="24"/>
          <w:szCs w:val="24"/>
          <w:lang w:eastAsia="es-ES"/>
        </w:rPr>
      </w:pPr>
    </w:p>
    <w:p w14:paraId="3FE96B66" w14:textId="77777777" w:rsidR="00A0262A" w:rsidRPr="00982007" w:rsidRDefault="00A0262A" w:rsidP="00EB6BDF">
      <w:pPr>
        <w:spacing w:after="0" w:line="360" w:lineRule="auto"/>
        <w:ind w:right="332"/>
        <w:jc w:val="both"/>
        <w:rPr>
          <w:rFonts w:ascii="Palatino Linotype" w:eastAsiaTheme="minorEastAsia" w:hAnsi="Palatino Linotype"/>
          <w:b/>
          <w:sz w:val="24"/>
          <w:szCs w:val="24"/>
          <w:lang w:eastAsia="es-ES"/>
        </w:rPr>
      </w:pPr>
    </w:p>
    <w:p w14:paraId="78CA027D" w14:textId="77777777" w:rsidR="00A0262A" w:rsidRPr="00982007" w:rsidRDefault="00A0262A" w:rsidP="00EB6BDF">
      <w:pPr>
        <w:spacing w:after="0" w:line="360" w:lineRule="auto"/>
        <w:ind w:right="332"/>
        <w:jc w:val="both"/>
        <w:rPr>
          <w:rFonts w:ascii="Palatino Linotype" w:eastAsiaTheme="minorEastAsia" w:hAnsi="Palatino Linotype"/>
          <w:b/>
          <w:sz w:val="24"/>
          <w:szCs w:val="24"/>
          <w:lang w:eastAsia="es-ES"/>
        </w:rPr>
      </w:pPr>
    </w:p>
    <w:p w14:paraId="78CE7ED3" w14:textId="77777777" w:rsidR="00A0262A" w:rsidRPr="00982007" w:rsidRDefault="00A0262A" w:rsidP="00EB6BDF">
      <w:pPr>
        <w:spacing w:after="0" w:line="360" w:lineRule="auto"/>
        <w:ind w:right="332"/>
        <w:jc w:val="both"/>
        <w:rPr>
          <w:rFonts w:ascii="Palatino Linotype" w:eastAsiaTheme="minorEastAsia" w:hAnsi="Palatino Linotype"/>
          <w:b/>
          <w:sz w:val="24"/>
          <w:szCs w:val="24"/>
          <w:lang w:eastAsia="es-ES"/>
        </w:rPr>
      </w:pPr>
    </w:p>
    <w:p w14:paraId="24E469F4" w14:textId="77777777" w:rsidR="00BA4C61" w:rsidRPr="00982007" w:rsidRDefault="00BA4C61" w:rsidP="00BA4C61">
      <w:pPr>
        <w:spacing w:after="0" w:line="360" w:lineRule="auto"/>
        <w:ind w:right="332"/>
        <w:jc w:val="center"/>
        <w:rPr>
          <w:rFonts w:ascii="Palatino Linotype" w:eastAsia="MS Mincho" w:hAnsi="Palatino Linotype" w:cs="Times New Roman"/>
          <w:b/>
          <w:sz w:val="24"/>
          <w:szCs w:val="24"/>
          <w:lang w:val="es-ES_tradnl" w:eastAsia="es-ES"/>
        </w:rPr>
      </w:pPr>
    </w:p>
    <w:p w14:paraId="69C16E82" w14:textId="77777777" w:rsidR="00BA4C61" w:rsidRPr="00982007" w:rsidRDefault="00BA4C61" w:rsidP="00BA4C61">
      <w:pPr>
        <w:spacing w:after="0" w:line="360" w:lineRule="auto"/>
        <w:ind w:right="332"/>
        <w:jc w:val="center"/>
        <w:rPr>
          <w:rFonts w:ascii="Palatino Linotype" w:eastAsia="MS Mincho" w:hAnsi="Palatino Linotype" w:cs="Times New Roman"/>
          <w:b/>
          <w:sz w:val="24"/>
          <w:szCs w:val="24"/>
          <w:lang w:val="es-ES_tradnl" w:eastAsia="es-ES"/>
        </w:rPr>
      </w:pPr>
    </w:p>
    <w:p w14:paraId="3CB96C42" w14:textId="77777777" w:rsidR="00BA4C61" w:rsidRPr="00982007" w:rsidRDefault="00BA4C61" w:rsidP="00BA4C61">
      <w:pPr>
        <w:spacing w:after="0" w:line="360" w:lineRule="auto"/>
        <w:ind w:right="332"/>
        <w:jc w:val="center"/>
        <w:rPr>
          <w:rFonts w:ascii="Palatino Linotype" w:eastAsia="MS Mincho" w:hAnsi="Palatino Linotype" w:cs="Times New Roman"/>
          <w:b/>
          <w:sz w:val="24"/>
          <w:szCs w:val="24"/>
          <w:lang w:val="es-ES_tradnl" w:eastAsia="es-ES"/>
        </w:rPr>
      </w:pPr>
    </w:p>
    <w:p w14:paraId="307B038F" w14:textId="77777777" w:rsidR="008D470D" w:rsidRPr="00982007" w:rsidRDefault="008D470D" w:rsidP="008D470D">
      <w:pPr>
        <w:spacing w:after="0" w:line="360" w:lineRule="auto"/>
        <w:ind w:right="332"/>
        <w:jc w:val="center"/>
        <w:rPr>
          <w:rFonts w:ascii="Palatino Linotype" w:eastAsia="MS Mincho" w:hAnsi="Palatino Linotype" w:cs="Times New Roman"/>
          <w:b/>
          <w:sz w:val="24"/>
          <w:szCs w:val="24"/>
          <w:lang w:val="es-ES_tradnl" w:eastAsia="es-ES"/>
        </w:rPr>
      </w:pPr>
      <w:r w:rsidRPr="00982007">
        <w:rPr>
          <w:rFonts w:ascii="Palatino Linotype" w:eastAsia="MS Mincho" w:hAnsi="Palatino Linotype" w:cs="Times New Roman"/>
          <w:b/>
          <w:sz w:val="24"/>
          <w:szCs w:val="24"/>
          <w:lang w:val="es-ES_tradnl" w:eastAsia="es-ES"/>
        </w:rPr>
        <w:lastRenderedPageBreak/>
        <w:t>LÍNEAS ARGUMENTATIVAS.</w:t>
      </w:r>
    </w:p>
    <w:p w14:paraId="7A4447C8" w14:textId="77777777" w:rsidR="008D470D" w:rsidRPr="00982007" w:rsidRDefault="008D470D" w:rsidP="008D470D">
      <w:pPr>
        <w:spacing w:after="0" w:line="360" w:lineRule="auto"/>
        <w:ind w:right="332"/>
        <w:jc w:val="both"/>
        <w:rPr>
          <w:rFonts w:ascii="Palatino Linotype" w:eastAsia="Arial Unicode MS" w:hAnsi="Palatino Linotype" w:cs="Arial"/>
          <w:b/>
          <w:sz w:val="24"/>
          <w:szCs w:val="24"/>
          <w:lang w:val="es-ES_tradnl" w:eastAsia="es-ES"/>
        </w:rPr>
      </w:pPr>
    </w:p>
    <w:p w14:paraId="2882C4C2" w14:textId="77777777" w:rsidR="008D470D" w:rsidRPr="00982007" w:rsidRDefault="008D470D" w:rsidP="008D470D">
      <w:pPr>
        <w:spacing w:after="0" w:line="360" w:lineRule="auto"/>
        <w:ind w:right="332"/>
        <w:jc w:val="both"/>
        <w:rPr>
          <w:rFonts w:ascii="Palatino Linotype" w:eastAsia="Arial Unicode MS" w:hAnsi="Palatino Linotype" w:cs="Arial"/>
          <w:sz w:val="24"/>
          <w:szCs w:val="24"/>
          <w:lang w:val="es-ES_tradnl" w:eastAsia="es-ES"/>
        </w:rPr>
      </w:pPr>
      <w:r w:rsidRPr="00982007">
        <w:rPr>
          <w:rFonts w:ascii="Palatino Linotype" w:eastAsia="Arial Unicode MS" w:hAnsi="Palatino Linotype" w:cs="Arial"/>
          <w:b/>
          <w:sz w:val="24"/>
          <w:szCs w:val="24"/>
          <w:lang w:val="es-ES_tradnl" w:eastAsia="es-ES"/>
        </w:rPr>
        <w:t>DEBERES DE LAS AUTORIDADES</w:t>
      </w:r>
      <w:r w:rsidRPr="00982007">
        <w:rPr>
          <w:rFonts w:ascii="Palatino Linotype" w:eastAsia="Arial Unicode MS" w:hAnsi="Palatino Linotype" w:cs="Arial"/>
          <w:sz w:val="24"/>
          <w:szCs w:val="24"/>
          <w:lang w:val="es-ES_tradnl" w:eastAsia="es-ES"/>
        </w:rPr>
        <w:t>. El derecho de acceso a la información pública es un derecho humano constitucionalmente reconocido. Todas las autoridades en el ámbito de sus competencias tienen la obligación de respetarlo, protegerlo y garantizarlo.</w:t>
      </w:r>
    </w:p>
    <w:p w14:paraId="3BC31F1E" w14:textId="77777777" w:rsidR="008D470D" w:rsidRPr="00982007" w:rsidRDefault="008D470D" w:rsidP="008D470D">
      <w:pPr>
        <w:spacing w:after="0" w:line="360" w:lineRule="auto"/>
        <w:ind w:right="332"/>
        <w:jc w:val="both"/>
        <w:rPr>
          <w:rFonts w:ascii="Palatino Linotype" w:eastAsia="Arial Unicode MS" w:hAnsi="Palatino Linotype" w:cs="Arial"/>
          <w:sz w:val="24"/>
          <w:szCs w:val="24"/>
          <w:lang w:val="es-ES_tradnl" w:eastAsia="es-ES"/>
        </w:rPr>
      </w:pPr>
    </w:p>
    <w:p w14:paraId="478D972B" w14:textId="77777777" w:rsidR="008D470D" w:rsidRPr="00982007" w:rsidRDefault="008D470D" w:rsidP="008D470D">
      <w:pPr>
        <w:spacing w:after="0" w:line="360" w:lineRule="auto"/>
        <w:ind w:right="332"/>
        <w:jc w:val="both"/>
        <w:rPr>
          <w:rFonts w:ascii="Palatino Linotype" w:eastAsia="Calibri" w:hAnsi="Palatino Linotype" w:cs="Times New Roman"/>
          <w:sz w:val="24"/>
          <w:szCs w:val="24"/>
          <w:lang w:val="es-ES_tradnl" w:eastAsia="es-ES"/>
        </w:rPr>
      </w:pPr>
      <w:r w:rsidRPr="00982007">
        <w:rPr>
          <w:rFonts w:ascii="Palatino Linotype" w:eastAsia="Calibri" w:hAnsi="Palatino Linotype" w:cs="Times New Roman"/>
          <w:b/>
          <w:sz w:val="24"/>
          <w:szCs w:val="24"/>
          <w:lang w:val="es-ES_tradnl" w:eastAsia="es-ES"/>
        </w:rPr>
        <w:t>DE LA GARANTÍA DE PROPORCIONAR LA INFORMACIÓN PÚBLICA GUBERNAMENTAL.</w:t>
      </w:r>
      <w:r w:rsidRPr="00982007">
        <w:rPr>
          <w:rFonts w:ascii="Palatino Linotype" w:eastAsia="Calibri" w:hAnsi="Palatino Linotype" w:cs="Times New Roman"/>
          <w:sz w:val="24"/>
          <w:szCs w:val="24"/>
          <w:lang w:val="es-ES_tradnl" w:eastAsia="es-ES"/>
        </w:rPr>
        <w:t xml:space="preserve"> Los sujetos obligados tienen el deber de entregar la información solicitada en los términos en los que esta fue generada, poseída o administrada.</w:t>
      </w:r>
    </w:p>
    <w:p w14:paraId="1DED1B39" w14:textId="77777777" w:rsidR="008D470D" w:rsidRPr="00982007" w:rsidRDefault="008D470D" w:rsidP="008D470D">
      <w:pPr>
        <w:spacing w:after="0" w:line="360" w:lineRule="auto"/>
        <w:ind w:right="332"/>
        <w:jc w:val="both"/>
        <w:rPr>
          <w:rFonts w:ascii="Palatino Linotype" w:eastAsia="Arial Unicode MS" w:hAnsi="Palatino Linotype" w:cs="Arial"/>
          <w:sz w:val="24"/>
          <w:szCs w:val="24"/>
          <w:lang w:val="es-ES_tradnl" w:eastAsia="es-ES"/>
        </w:rPr>
      </w:pPr>
    </w:p>
    <w:p w14:paraId="2C3A21F0" w14:textId="77777777" w:rsidR="008D470D" w:rsidRPr="00982007" w:rsidRDefault="008D470D" w:rsidP="008D470D">
      <w:pPr>
        <w:spacing w:after="0" w:line="360" w:lineRule="auto"/>
        <w:ind w:right="332"/>
        <w:rPr>
          <w:rFonts w:ascii="Palatino Linotype" w:eastAsia="Calibri" w:hAnsi="Palatino Linotype" w:cs="Times New Roman"/>
          <w:b/>
          <w:sz w:val="24"/>
          <w:szCs w:val="24"/>
          <w:lang w:val="es-ES_tradnl" w:eastAsia="es-ES"/>
        </w:rPr>
      </w:pPr>
    </w:p>
    <w:p w14:paraId="4D34D1EC" w14:textId="77777777" w:rsidR="008D470D" w:rsidRPr="00982007" w:rsidRDefault="008D470D" w:rsidP="008D470D">
      <w:pPr>
        <w:spacing w:after="0" w:line="360" w:lineRule="auto"/>
        <w:ind w:right="332"/>
        <w:rPr>
          <w:rFonts w:ascii="Palatino Linotype" w:eastAsia="Calibri" w:hAnsi="Palatino Linotype" w:cs="Times New Roman"/>
          <w:b/>
          <w:sz w:val="24"/>
          <w:szCs w:val="24"/>
          <w:lang w:val="es-ES_tradnl" w:eastAsia="es-ES"/>
        </w:rPr>
      </w:pPr>
    </w:p>
    <w:p w14:paraId="7E662D7D" w14:textId="77777777" w:rsidR="008D470D" w:rsidRPr="00982007" w:rsidRDefault="008D470D" w:rsidP="008D470D">
      <w:pPr>
        <w:spacing w:after="0" w:line="360" w:lineRule="auto"/>
        <w:ind w:right="332"/>
        <w:rPr>
          <w:rFonts w:ascii="Palatino Linotype" w:eastAsia="Calibri" w:hAnsi="Palatino Linotype" w:cs="Times New Roman"/>
          <w:b/>
          <w:sz w:val="24"/>
          <w:szCs w:val="24"/>
          <w:lang w:val="es-ES_tradnl" w:eastAsia="es-ES"/>
        </w:rPr>
      </w:pPr>
    </w:p>
    <w:p w14:paraId="30EBFDB0" w14:textId="77777777" w:rsidR="008D470D" w:rsidRPr="00982007" w:rsidRDefault="008D470D" w:rsidP="008D470D">
      <w:pPr>
        <w:spacing w:after="0" w:line="360" w:lineRule="auto"/>
        <w:ind w:right="332"/>
        <w:rPr>
          <w:rFonts w:ascii="Palatino Linotype" w:eastAsia="Calibri" w:hAnsi="Palatino Linotype" w:cs="Times New Roman"/>
          <w:b/>
          <w:sz w:val="24"/>
          <w:szCs w:val="24"/>
          <w:lang w:val="es-ES_tradnl" w:eastAsia="es-ES"/>
        </w:rPr>
      </w:pPr>
    </w:p>
    <w:p w14:paraId="6870045A" w14:textId="77777777" w:rsidR="008D470D" w:rsidRPr="00982007" w:rsidRDefault="008D470D" w:rsidP="008D470D">
      <w:pPr>
        <w:spacing w:after="0" w:line="360" w:lineRule="auto"/>
        <w:ind w:right="332"/>
        <w:rPr>
          <w:rFonts w:ascii="Palatino Linotype" w:eastAsia="Calibri" w:hAnsi="Palatino Linotype" w:cs="Times New Roman"/>
          <w:b/>
          <w:sz w:val="24"/>
          <w:szCs w:val="24"/>
          <w:lang w:val="es-ES_tradnl" w:eastAsia="es-ES"/>
        </w:rPr>
      </w:pPr>
    </w:p>
    <w:p w14:paraId="2C63F279" w14:textId="77777777" w:rsidR="008D470D" w:rsidRPr="00982007" w:rsidRDefault="008D470D" w:rsidP="008D470D">
      <w:pPr>
        <w:spacing w:after="0" w:line="360" w:lineRule="auto"/>
        <w:ind w:right="332"/>
        <w:rPr>
          <w:rFonts w:ascii="Palatino Linotype" w:eastAsia="Calibri" w:hAnsi="Palatino Linotype" w:cs="Times New Roman"/>
          <w:b/>
          <w:sz w:val="24"/>
          <w:szCs w:val="24"/>
          <w:lang w:val="es-ES_tradnl" w:eastAsia="es-ES"/>
        </w:rPr>
      </w:pPr>
    </w:p>
    <w:p w14:paraId="1159D684" w14:textId="77777777" w:rsidR="008D470D" w:rsidRPr="00982007" w:rsidRDefault="008D470D" w:rsidP="008D470D">
      <w:pPr>
        <w:spacing w:after="0" w:line="360" w:lineRule="auto"/>
        <w:ind w:right="332"/>
        <w:rPr>
          <w:rFonts w:ascii="Palatino Linotype" w:eastAsia="Calibri" w:hAnsi="Palatino Linotype" w:cs="Times New Roman"/>
          <w:b/>
          <w:sz w:val="24"/>
          <w:szCs w:val="24"/>
          <w:lang w:val="es-ES_tradnl" w:eastAsia="es-ES"/>
        </w:rPr>
      </w:pPr>
    </w:p>
    <w:p w14:paraId="3E872F2A" w14:textId="77777777" w:rsidR="008D470D" w:rsidRPr="00982007" w:rsidRDefault="008D470D" w:rsidP="008D470D">
      <w:pPr>
        <w:spacing w:after="0" w:line="360" w:lineRule="auto"/>
        <w:ind w:right="332"/>
        <w:rPr>
          <w:rFonts w:ascii="Palatino Linotype" w:eastAsia="Calibri" w:hAnsi="Palatino Linotype" w:cs="Times New Roman"/>
          <w:b/>
          <w:sz w:val="24"/>
          <w:szCs w:val="24"/>
          <w:lang w:val="es-ES_tradnl" w:eastAsia="es-ES"/>
        </w:rPr>
      </w:pPr>
    </w:p>
    <w:p w14:paraId="63293459" w14:textId="77777777" w:rsidR="008D470D" w:rsidRPr="00982007" w:rsidRDefault="008D470D" w:rsidP="008D470D">
      <w:pPr>
        <w:spacing w:after="0" w:line="360" w:lineRule="auto"/>
        <w:ind w:right="332"/>
        <w:rPr>
          <w:rFonts w:ascii="Palatino Linotype" w:eastAsia="Calibri" w:hAnsi="Palatino Linotype" w:cs="Times New Roman"/>
          <w:b/>
          <w:sz w:val="24"/>
          <w:szCs w:val="24"/>
          <w:lang w:val="es-ES_tradnl" w:eastAsia="es-ES"/>
        </w:rPr>
      </w:pPr>
    </w:p>
    <w:p w14:paraId="3ECA2F38" w14:textId="77777777" w:rsidR="008D470D" w:rsidRPr="00982007" w:rsidRDefault="008D470D" w:rsidP="008D470D">
      <w:pPr>
        <w:spacing w:after="0" w:line="360" w:lineRule="auto"/>
        <w:ind w:right="332"/>
        <w:rPr>
          <w:rFonts w:ascii="Palatino Linotype" w:eastAsia="Calibri" w:hAnsi="Palatino Linotype" w:cs="Times New Roman"/>
          <w:b/>
          <w:sz w:val="24"/>
          <w:szCs w:val="24"/>
          <w:lang w:val="es-ES_tradnl" w:eastAsia="es-ES"/>
        </w:rPr>
      </w:pPr>
    </w:p>
    <w:p w14:paraId="6D825EF8" w14:textId="77777777" w:rsidR="008D470D" w:rsidRPr="00982007" w:rsidRDefault="008D470D" w:rsidP="008D470D">
      <w:pPr>
        <w:spacing w:after="0" w:line="360" w:lineRule="auto"/>
        <w:ind w:right="332"/>
        <w:jc w:val="center"/>
        <w:rPr>
          <w:rFonts w:ascii="Palatino Linotype" w:eastAsia="MS Mincho" w:hAnsi="Palatino Linotype" w:cs="Times New Roman"/>
          <w:b/>
          <w:sz w:val="24"/>
          <w:szCs w:val="24"/>
          <w:lang w:val="es-ES_tradnl" w:eastAsia="es-ES"/>
        </w:rPr>
      </w:pPr>
    </w:p>
    <w:p w14:paraId="3D8231F3" w14:textId="77777777" w:rsidR="002748BC" w:rsidRPr="00982007" w:rsidRDefault="002748BC" w:rsidP="008D470D">
      <w:pPr>
        <w:spacing w:after="0" w:line="360" w:lineRule="auto"/>
        <w:ind w:right="332"/>
        <w:jc w:val="center"/>
        <w:rPr>
          <w:rFonts w:ascii="Palatino Linotype" w:eastAsia="MS Mincho" w:hAnsi="Palatino Linotype" w:cs="Times New Roman"/>
          <w:b/>
          <w:sz w:val="24"/>
          <w:szCs w:val="24"/>
          <w:lang w:val="es-ES_tradnl" w:eastAsia="es-ES"/>
        </w:rPr>
      </w:pPr>
    </w:p>
    <w:p w14:paraId="46C319CF" w14:textId="77777777" w:rsidR="002748BC" w:rsidRPr="00982007" w:rsidRDefault="002748BC" w:rsidP="008D470D">
      <w:pPr>
        <w:spacing w:after="0" w:line="360" w:lineRule="auto"/>
        <w:ind w:right="332"/>
        <w:jc w:val="center"/>
        <w:rPr>
          <w:rFonts w:ascii="Palatino Linotype" w:eastAsia="MS Mincho" w:hAnsi="Palatino Linotype" w:cs="Times New Roman"/>
          <w:b/>
          <w:sz w:val="24"/>
          <w:szCs w:val="24"/>
          <w:lang w:val="es-ES_tradnl" w:eastAsia="es-ES"/>
        </w:rPr>
      </w:pPr>
    </w:p>
    <w:p w14:paraId="45C1EE92" w14:textId="77777777" w:rsidR="008D470D" w:rsidRPr="00982007" w:rsidRDefault="008D470D" w:rsidP="008D470D">
      <w:pPr>
        <w:spacing w:after="0" w:line="360" w:lineRule="auto"/>
        <w:ind w:right="332"/>
        <w:jc w:val="center"/>
        <w:rPr>
          <w:rFonts w:ascii="Palatino Linotype" w:eastAsia="MS Mincho" w:hAnsi="Palatino Linotype" w:cs="Times New Roman"/>
          <w:b/>
          <w:sz w:val="24"/>
          <w:szCs w:val="24"/>
          <w:lang w:val="es-ES_tradnl" w:eastAsia="es-ES"/>
        </w:rPr>
      </w:pPr>
    </w:p>
    <w:p w14:paraId="3BEA1EBF" w14:textId="77777777" w:rsidR="008D470D" w:rsidRPr="00982007" w:rsidRDefault="008D470D" w:rsidP="008D470D">
      <w:pPr>
        <w:spacing w:after="0" w:line="360" w:lineRule="auto"/>
        <w:ind w:right="332"/>
        <w:jc w:val="center"/>
        <w:rPr>
          <w:rFonts w:ascii="Palatino Linotype" w:eastAsia="MS Mincho" w:hAnsi="Palatino Linotype" w:cs="Times New Roman"/>
          <w:sz w:val="24"/>
          <w:szCs w:val="24"/>
          <w:lang w:val="es-ES_tradnl" w:eastAsia="es-ES"/>
        </w:rPr>
      </w:pPr>
      <w:r w:rsidRPr="00982007">
        <w:rPr>
          <w:rFonts w:ascii="Palatino Linotype" w:eastAsia="MS Mincho" w:hAnsi="Palatino Linotype" w:cs="Times New Roman"/>
          <w:b/>
          <w:sz w:val="24"/>
          <w:szCs w:val="24"/>
          <w:lang w:val="es-ES_tradnl" w:eastAsia="es-ES"/>
        </w:rPr>
        <w:t>ÍNDICE</w:t>
      </w:r>
      <w:r w:rsidRPr="00982007">
        <w:rPr>
          <w:rFonts w:ascii="Palatino Linotype" w:eastAsia="MS Mincho" w:hAnsi="Palatino Linotype" w:cs="Times New Roman"/>
          <w:sz w:val="24"/>
          <w:szCs w:val="24"/>
          <w:lang w:val="es-ES_tradnl" w:eastAsia="es-ES"/>
        </w:rPr>
        <w:t>.</w:t>
      </w:r>
    </w:p>
    <w:sdt>
      <w:sdtPr>
        <w:rPr>
          <w:rFonts w:ascii="Palatino Linotype" w:hAnsi="Palatino Linotype"/>
          <w:lang w:val="es-ES"/>
        </w:rPr>
        <w:id w:val="-1797436068"/>
        <w:docPartObj>
          <w:docPartGallery w:val="Table of Contents"/>
          <w:docPartUnique/>
        </w:docPartObj>
      </w:sdtPr>
      <w:sdtEndPr>
        <w:rPr>
          <w:b/>
          <w:bCs/>
        </w:rPr>
      </w:sdtEndPr>
      <w:sdtContent>
        <w:p w14:paraId="1FAA58B6" w14:textId="77777777" w:rsidR="008D470D" w:rsidRPr="00982007" w:rsidRDefault="008D470D" w:rsidP="0062138B">
          <w:pPr>
            <w:keepNext/>
            <w:keepLines/>
            <w:spacing w:after="0" w:line="360" w:lineRule="auto"/>
            <w:ind w:right="332"/>
            <w:rPr>
              <w:rFonts w:ascii="Palatino Linotype" w:eastAsiaTheme="majorEastAsia" w:hAnsi="Palatino Linotype" w:cstheme="majorBidi"/>
              <w:b/>
              <w:sz w:val="24"/>
              <w:szCs w:val="24"/>
              <w:lang w:eastAsia="es-MX"/>
            </w:rPr>
          </w:pPr>
        </w:p>
        <w:p w14:paraId="6519F0FE" w14:textId="77777777" w:rsidR="0062138B" w:rsidRPr="00982007" w:rsidRDefault="008D470D" w:rsidP="0062138B">
          <w:pPr>
            <w:pStyle w:val="TDC1"/>
            <w:tabs>
              <w:tab w:val="right" w:leader="dot" w:pos="9394"/>
            </w:tabs>
            <w:spacing w:line="360" w:lineRule="auto"/>
            <w:rPr>
              <w:rFonts w:ascii="Palatino Linotype" w:eastAsiaTheme="minorEastAsia" w:hAnsi="Palatino Linotype"/>
              <w:b/>
              <w:noProof/>
              <w:sz w:val="24"/>
              <w:szCs w:val="24"/>
              <w:lang w:eastAsia="es-MX"/>
            </w:rPr>
          </w:pPr>
          <w:r w:rsidRPr="00982007">
            <w:rPr>
              <w:rFonts w:ascii="Palatino Linotype" w:hAnsi="Palatino Linotype" w:cstheme="minorHAnsi"/>
              <w:b/>
              <w:bCs/>
              <w:sz w:val="24"/>
              <w:szCs w:val="24"/>
              <w:lang w:val="es-ES"/>
            </w:rPr>
            <w:fldChar w:fldCharType="begin"/>
          </w:r>
          <w:r w:rsidRPr="00982007">
            <w:rPr>
              <w:rFonts w:ascii="Palatino Linotype" w:hAnsi="Palatino Linotype" w:cstheme="minorHAnsi"/>
              <w:b/>
              <w:bCs/>
              <w:sz w:val="24"/>
              <w:szCs w:val="24"/>
              <w:lang w:val="es-ES"/>
            </w:rPr>
            <w:instrText xml:space="preserve"> TOC \o "1-3" \h \z \u </w:instrText>
          </w:r>
          <w:r w:rsidRPr="00982007">
            <w:rPr>
              <w:rFonts w:ascii="Palatino Linotype" w:hAnsi="Palatino Linotype" w:cstheme="minorHAnsi"/>
              <w:b/>
              <w:bCs/>
              <w:sz w:val="24"/>
              <w:szCs w:val="24"/>
              <w:lang w:val="es-ES"/>
            </w:rPr>
            <w:fldChar w:fldCharType="separate"/>
          </w:r>
          <w:hyperlink w:anchor="_Toc69921792" w:history="1">
            <w:r w:rsidR="0062138B" w:rsidRPr="00982007">
              <w:rPr>
                <w:rStyle w:val="Hipervnculo"/>
                <w:rFonts w:ascii="Palatino Linotype" w:eastAsia="MS Gothic" w:hAnsi="Palatino Linotype" w:cs="Times New Roman"/>
                <w:b/>
                <w:noProof/>
                <w:sz w:val="24"/>
                <w:szCs w:val="24"/>
                <w:lang w:val="de-DE"/>
              </w:rPr>
              <w:t>A N T E C E D E N T E S</w:t>
            </w:r>
            <w:r w:rsidR="0062138B" w:rsidRPr="00982007">
              <w:rPr>
                <w:rFonts w:ascii="Palatino Linotype" w:hAnsi="Palatino Linotype"/>
                <w:b/>
                <w:noProof/>
                <w:webHidden/>
                <w:sz w:val="24"/>
                <w:szCs w:val="24"/>
              </w:rPr>
              <w:tab/>
            </w:r>
            <w:r w:rsidR="0062138B" w:rsidRPr="00982007">
              <w:rPr>
                <w:rFonts w:ascii="Palatino Linotype" w:hAnsi="Palatino Linotype"/>
                <w:b/>
                <w:noProof/>
                <w:webHidden/>
                <w:sz w:val="24"/>
                <w:szCs w:val="24"/>
              </w:rPr>
              <w:fldChar w:fldCharType="begin"/>
            </w:r>
            <w:r w:rsidR="0062138B" w:rsidRPr="00982007">
              <w:rPr>
                <w:rFonts w:ascii="Palatino Linotype" w:hAnsi="Palatino Linotype"/>
                <w:b/>
                <w:noProof/>
                <w:webHidden/>
                <w:sz w:val="24"/>
                <w:szCs w:val="24"/>
              </w:rPr>
              <w:instrText xml:space="preserve"> PAGEREF _Toc69921792 \h </w:instrText>
            </w:r>
            <w:r w:rsidR="0062138B" w:rsidRPr="00982007">
              <w:rPr>
                <w:rFonts w:ascii="Palatino Linotype" w:hAnsi="Palatino Linotype"/>
                <w:b/>
                <w:noProof/>
                <w:webHidden/>
                <w:sz w:val="24"/>
                <w:szCs w:val="24"/>
              </w:rPr>
            </w:r>
            <w:r w:rsidR="0062138B" w:rsidRPr="00982007">
              <w:rPr>
                <w:rFonts w:ascii="Palatino Linotype" w:hAnsi="Palatino Linotype"/>
                <w:b/>
                <w:noProof/>
                <w:webHidden/>
                <w:sz w:val="24"/>
                <w:szCs w:val="24"/>
              </w:rPr>
              <w:fldChar w:fldCharType="separate"/>
            </w:r>
            <w:r w:rsidR="0062138B" w:rsidRPr="00982007">
              <w:rPr>
                <w:rFonts w:ascii="Palatino Linotype" w:hAnsi="Palatino Linotype"/>
                <w:b/>
                <w:noProof/>
                <w:webHidden/>
                <w:sz w:val="24"/>
                <w:szCs w:val="24"/>
              </w:rPr>
              <w:t>5</w:t>
            </w:r>
            <w:r w:rsidR="0062138B" w:rsidRPr="00982007">
              <w:rPr>
                <w:rFonts w:ascii="Palatino Linotype" w:hAnsi="Palatino Linotype"/>
                <w:b/>
                <w:noProof/>
                <w:webHidden/>
                <w:sz w:val="24"/>
                <w:szCs w:val="24"/>
              </w:rPr>
              <w:fldChar w:fldCharType="end"/>
            </w:r>
          </w:hyperlink>
        </w:p>
        <w:p w14:paraId="2F3F26ED" w14:textId="77777777" w:rsidR="0062138B" w:rsidRPr="00982007" w:rsidRDefault="00723378" w:rsidP="0062138B">
          <w:pPr>
            <w:pStyle w:val="TDC1"/>
            <w:tabs>
              <w:tab w:val="right" w:leader="dot" w:pos="9394"/>
            </w:tabs>
            <w:spacing w:line="360" w:lineRule="auto"/>
            <w:rPr>
              <w:rFonts w:ascii="Palatino Linotype" w:eastAsiaTheme="minorEastAsia" w:hAnsi="Palatino Linotype"/>
              <w:b/>
              <w:noProof/>
              <w:sz w:val="24"/>
              <w:szCs w:val="24"/>
              <w:lang w:eastAsia="es-MX"/>
            </w:rPr>
          </w:pPr>
          <w:hyperlink w:anchor="_Toc69921793" w:history="1">
            <w:r w:rsidR="0062138B" w:rsidRPr="00982007">
              <w:rPr>
                <w:rStyle w:val="Hipervnculo"/>
                <w:rFonts w:ascii="Palatino Linotype" w:eastAsia="MS Gothic" w:hAnsi="Palatino Linotype" w:cs="Times New Roman"/>
                <w:b/>
                <w:noProof/>
                <w:sz w:val="24"/>
                <w:szCs w:val="24"/>
              </w:rPr>
              <w:t>CONSIDERANDO</w:t>
            </w:r>
            <w:r w:rsidR="0062138B" w:rsidRPr="00982007">
              <w:rPr>
                <w:rFonts w:ascii="Palatino Linotype" w:hAnsi="Palatino Linotype"/>
                <w:b/>
                <w:noProof/>
                <w:webHidden/>
                <w:sz w:val="24"/>
                <w:szCs w:val="24"/>
              </w:rPr>
              <w:tab/>
            </w:r>
            <w:r w:rsidR="0062138B" w:rsidRPr="00982007">
              <w:rPr>
                <w:rFonts w:ascii="Palatino Linotype" w:hAnsi="Palatino Linotype"/>
                <w:b/>
                <w:noProof/>
                <w:webHidden/>
                <w:sz w:val="24"/>
                <w:szCs w:val="24"/>
              </w:rPr>
              <w:fldChar w:fldCharType="begin"/>
            </w:r>
            <w:r w:rsidR="0062138B" w:rsidRPr="00982007">
              <w:rPr>
                <w:rFonts w:ascii="Palatino Linotype" w:hAnsi="Palatino Linotype"/>
                <w:b/>
                <w:noProof/>
                <w:webHidden/>
                <w:sz w:val="24"/>
                <w:szCs w:val="24"/>
              </w:rPr>
              <w:instrText xml:space="preserve"> PAGEREF _Toc69921793 \h </w:instrText>
            </w:r>
            <w:r w:rsidR="0062138B" w:rsidRPr="00982007">
              <w:rPr>
                <w:rFonts w:ascii="Palatino Linotype" w:hAnsi="Palatino Linotype"/>
                <w:b/>
                <w:noProof/>
                <w:webHidden/>
                <w:sz w:val="24"/>
                <w:szCs w:val="24"/>
              </w:rPr>
            </w:r>
            <w:r w:rsidR="0062138B" w:rsidRPr="00982007">
              <w:rPr>
                <w:rFonts w:ascii="Palatino Linotype" w:hAnsi="Palatino Linotype"/>
                <w:b/>
                <w:noProof/>
                <w:webHidden/>
                <w:sz w:val="24"/>
                <w:szCs w:val="24"/>
              </w:rPr>
              <w:fldChar w:fldCharType="separate"/>
            </w:r>
            <w:r w:rsidR="0062138B" w:rsidRPr="00982007">
              <w:rPr>
                <w:rFonts w:ascii="Palatino Linotype" w:hAnsi="Palatino Linotype"/>
                <w:b/>
                <w:noProof/>
                <w:webHidden/>
                <w:sz w:val="24"/>
                <w:szCs w:val="24"/>
              </w:rPr>
              <w:t>10</w:t>
            </w:r>
            <w:r w:rsidR="0062138B" w:rsidRPr="00982007">
              <w:rPr>
                <w:rFonts w:ascii="Palatino Linotype" w:hAnsi="Palatino Linotype"/>
                <w:b/>
                <w:noProof/>
                <w:webHidden/>
                <w:sz w:val="24"/>
                <w:szCs w:val="24"/>
              </w:rPr>
              <w:fldChar w:fldCharType="end"/>
            </w:r>
          </w:hyperlink>
        </w:p>
        <w:p w14:paraId="24C52618" w14:textId="77777777" w:rsidR="0062138B" w:rsidRPr="00982007" w:rsidRDefault="00723378" w:rsidP="0062138B">
          <w:pPr>
            <w:pStyle w:val="TDC1"/>
            <w:tabs>
              <w:tab w:val="right" w:leader="dot" w:pos="9394"/>
            </w:tabs>
            <w:spacing w:line="360" w:lineRule="auto"/>
            <w:rPr>
              <w:rFonts w:ascii="Palatino Linotype" w:eastAsiaTheme="minorEastAsia" w:hAnsi="Palatino Linotype"/>
              <w:b/>
              <w:noProof/>
              <w:sz w:val="24"/>
              <w:szCs w:val="24"/>
              <w:lang w:eastAsia="es-MX"/>
            </w:rPr>
          </w:pPr>
          <w:hyperlink w:anchor="_Toc69921794" w:history="1">
            <w:r w:rsidR="0062138B" w:rsidRPr="00982007">
              <w:rPr>
                <w:rStyle w:val="Hipervnculo"/>
                <w:rFonts w:ascii="Palatino Linotype" w:eastAsia="MS Mincho" w:hAnsi="Palatino Linotype" w:cstheme="majorBidi"/>
                <w:b/>
                <w:noProof/>
                <w:sz w:val="24"/>
                <w:szCs w:val="24"/>
                <w:lang w:val="es-ES_tradnl" w:eastAsia="es-ES"/>
              </w:rPr>
              <w:t>PRIMERO</w:t>
            </w:r>
            <w:r w:rsidR="0062138B" w:rsidRPr="00982007">
              <w:rPr>
                <w:rStyle w:val="Hipervnculo"/>
                <w:rFonts w:ascii="Palatino Linotype" w:eastAsia="MS Gothic" w:hAnsi="Palatino Linotype" w:cs="Times New Roman"/>
                <w:b/>
                <w:noProof/>
                <w:sz w:val="24"/>
                <w:szCs w:val="24"/>
              </w:rPr>
              <w:t>. De la competencia.</w:t>
            </w:r>
            <w:r w:rsidR="0062138B" w:rsidRPr="00982007">
              <w:rPr>
                <w:rFonts w:ascii="Palatino Linotype" w:hAnsi="Palatino Linotype"/>
                <w:b/>
                <w:noProof/>
                <w:webHidden/>
                <w:sz w:val="24"/>
                <w:szCs w:val="24"/>
              </w:rPr>
              <w:tab/>
            </w:r>
            <w:r w:rsidR="0062138B" w:rsidRPr="00982007">
              <w:rPr>
                <w:rFonts w:ascii="Palatino Linotype" w:hAnsi="Palatino Linotype"/>
                <w:b/>
                <w:noProof/>
                <w:webHidden/>
                <w:sz w:val="24"/>
                <w:szCs w:val="24"/>
              </w:rPr>
              <w:fldChar w:fldCharType="begin"/>
            </w:r>
            <w:r w:rsidR="0062138B" w:rsidRPr="00982007">
              <w:rPr>
                <w:rFonts w:ascii="Palatino Linotype" w:hAnsi="Palatino Linotype"/>
                <w:b/>
                <w:noProof/>
                <w:webHidden/>
                <w:sz w:val="24"/>
                <w:szCs w:val="24"/>
              </w:rPr>
              <w:instrText xml:space="preserve"> PAGEREF _Toc69921794 \h </w:instrText>
            </w:r>
            <w:r w:rsidR="0062138B" w:rsidRPr="00982007">
              <w:rPr>
                <w:rFonts w:ascii="Palatino Linotype" w:hAnsi="Palatino Linotype"/>
                <w:b/>
                <w:noProof/>
                <w:webHidden/>
                <w:sz w:val="24"/>
                <w:szCs w:val="24"/>
              </w:rPr>
            </w:r>
            <w:r w:rsidR="0062138B" w:rsidRPr="00982007">
              <w:rPr>
                <w:rFonts w:ascii="Palatino Linotype" w:hAnsi="Palatino Linotype"/>
                <w:b/>
                <w:noProof/>
                <w:webHidden/>
                <w:sz w:val="24"/>
                <w:szCs w:val="24"/>
              </w:rPr>
              <w:fldChar w:fldCharType="separate"/>
            </w:r>
            <w:r w:rsidR="0062138B" w:rsidRPr="00982007">
              <w:rPr>
                <w:rFonts w:ascii="Palatino Linotype" w:hAnsi="Palatino Linotype"/>
                <w:b/>
                <w:noProof/>
                <w:webHidden/>
                <w:sz w:val="24"/>
                <w:szCs w:val="24"/>
              </w:rPr>
              <w:t>10</w:t>
            </w:r>
            <w:r w:rsidR="0062138B" w:rsidRPr="00982007">
              <w:rPr>
                <w:rFonts w:ascii="Palatino Linotype" w:hAnsi="Palatino Linotype"/>
                <w:b/>
                <w:noProof/>
                <w:webHidden/>
                <w:sz w:val="24"/>
                <w:szCs w:val="24"/>
              </w:rPr>
              <w:fldChar w:fldCharType="end"/>
            </w:r>
          </w:hyperlink>
        </w:p>
        <w:p w14:paraId="3A5331F3" w14:textId="77777777" w:rsidR="0062138B" w:rsidRPr="00982007" w:rsidRDefault="00723378" w:rsidP="0062138B">
          <w:pPr>
            <w:pStyle w:val="TDC1"/>
            <w:tabs>
              <w:tab w:val="right" w:leader="dot" w:pos="9394"/>
            </w:tabs>
            <w:spacing w:line="360" w:lineRule="auto"/>
            <w:rPr>
              <w:rFonts w:ascii="Palatino Linotype" w:eastAsiaTheme="minorEastAsia" w:hAnsi="Palatino Linotype"/>
              <w:b/>
              <w:noProof/>
              <w:sz w:val="24"/>
              <w:szCs w:val="24"/>
              <w:lang w:eastAsia="es-MX"/>
            </w:rPr>
          </w:pPr>
          <w:hyperlink w:anchor="_Toc69921795" w:history="1">
            <w:r w:rsidR="0062138B" w:rsidRPr="00982007">
              <w:rPr>
                <w:rStyle w:val="Hipervnculo"/>
                <w:rFonts w:ascii="Palatino Linotype" w:eastAsia="MS Mincho" w:hAnsi="Palatino Linotype" w:cstheme="majorBidi"/>
                <w:b/>
                <w:noProof/>
                <w:sz w:val="24"/>
                <w:szCs w:val="24"/>
                <w:lang w:val="es-ES_tradnl" w:eastAsia="es-ES"/>
              </w:rPr>
              <w:t>SEGUNDO</w:t>
            </w:r>
            <w:r w:rsidR="0062138B" w:rsidRPr="00982007">
              <w:rPr>
                <w:rStyle w:val="Hipervnculo"/>
                <w:rFonts w:ascii="Palatino Linotype" w:eastAsia="MS Gothic" w:hAnsi="Palatino Linotype" w:cs="Times New Roman"/>
                <w:b/>
                <w:noProof/>
                <w:sz w:val="24"/>
                <w:szCs w:val="24"/>
              </w:rPr>
              <w:t>. De la oportunidad y procedibilidad del recurso de revisión.</w:t>
            </w:r>
            <w:r w:rsidR="0062138B" w:rsidRPr="00982007">
              <w:rPr>
                <w:rFonts w:ascii="Palatino Linotype" w:hAnsi="Palatino Linotype"/>
                <w:b/>
                <w:noProof/>
                <w:webHidden/>
                <w:sz w:val="24"/>
                <w:szCs w:val="24"/>
              </w:rPr>
              <w:tab/>
            </w:r>
            <w:r w:rsidR="0062138B" w:rsidRPr="00982007">
              <w:rPr>
                <w:rFonts w:ascii="Palatino Linotype" w:hAnsi="Palatino Linotype"/>
                <w:b/>
                <w:noProof/>
                <w:webHidden/>
                <w:sz w:val="24"/>
                <w:szCs w:val="24"/>
              </w:rPr>
              <w:fldChar w:fldCharType="begin"/>
            </w:r>
            <w:r w:rsidR="0062138B" w:rsidRPr="00982007">
              <w:rPr>
                <w:rFonts w:ascii="Palatino Linotype" w:hAnsi="Palatino Linotype"/>
                <w:b/>
                <w:noProof/>
                <w:webHidden/>
                <w:sz w:val="24"/>
                <w:szCs w:val="24"/>
              </w:rPr>
              <w:instrText xml:space="preserve"> PAGEREF _Toc69921795 \h </w:instrText>
            </w:r>
            <w:r w:rsidR="0062138B" w:rsidRPr="00982007">
              <w:rPr>
                <w:rFonts w:ascii="Palatino Linotype" w:hAnsi="Palatino Linotype"/>
                <w:b/>
                <w:noProof/>
                <w:webHidden/>
                <w:sz w:val="24"/>
                <w:szCs w:val="24"/>
              </w:rPr>
            </w:r>
            <w:r w:rsidR="0062138B" w:rsidRPr="00982007">
              <w:rPr>
                <w:rFonts w:ascii="Palatino Linotype" w:hAnsi="Palatino Linotype"/>
                <w:b/>
                <w:noProof/>
                <w:webHidden/>
                <w:sz w:val="24"/>
                <w:szCs w:val="24"/>
              </w:rPr>
              <w:fldChar w:fldCharType="separate"/>
            </w:r>
            <w:r w:rsidR="0062138B" w:rsidRPr="00982007">
              <w:rPr>
                <w:rFonts w:ascii="Palatino Linotype" w:hAnsi="Palatino Linotype"/>
                <w:b/>
                <w:noProof/>
                <w:webHidden/>
                <w:sz w:val="24"/>
                <w:szCs w:val="24"/>
              </w:rPr>
              <w:t>11</w:t>
            </w:r>
            <w:r w:rsidR="0062138B" w:rsidRPr="00982007">
              <w:rPr>
                <w:rFonts w:ascii="Palatino Linotype" w:hAnsi="Palatino Linotype"/>
                <w:b/>
                <w:noProof/>
                <w:webHidden/>
                <w:sz w:val="24"/>
                <w:szCs w:val="24"/>
              </w:rPr>
              <w:fldChar w:fldCharType="end"/>
            </w:r>
          </w:hyperlink>
        </w:p>
        <w:p w14:paraId="24AFF8D7" w14:textId="77777777" w:rsidR="0062138B" w:rsidRPr="00982007" w:rsidRDefault="00723378" w:rsidP="0062138B">
          <w:pPr>
            <w:pStyle w:val="TDC1"/>
            <w:tabs>
              <w:tab w:val="right" w:leader="dot" w:pos="9394"/>
            </w:tabs>
            <w:spacing w:line="360" w:lineRule="auto"/>
            <w:rPr>
              <w:rFonts w:ascii="Palatino Linotype" w:eastAsiaTheme="minorEastAsia" w:hAnsi="Palatino Linotype"/>
              <w:b/>
              <w:noProof/>
              <w:sz w:val="24"/>
              <w:szCs w:val="24"/>
              <w:lang w:eastAsia="es-MX"/>
            </w:rPr>
          </w:pPr>
          <w:hyperlink w:anchor="_Toc69921796" w:history="1">
            <w:r w:rsidR="0062138B" w:rsidRPr="00982007">
              <w:rPr>
                <w:rStyle w:val="Hipervnculo"/>
                <w:rFonts w:ascii="Palatino Linotype" w:eastAsia="MS Mincho" w:hAnsi="Palatino Linotype" w:cstheme="majorBidi"/>
                <w:b/>
                <w:noProof/>
                <w:sz w:val="24"/>
                <w:szCs w:val="24"/>
                <w:lang w:val="es-ES_tradnl" w:eastAsia="es-ES"/>
              </w:rPr>
              <w:t>TERCERO. De previo y especial pronunciamiento</w:t>
            </w:r>
            <w:r w:rsidR="0062138B" w:rsidRPr="00982007">
              <w:rPr>
                <w:rFonts w:ascii="Palatino Linotype" w:hAnsi="Palatino Linotype"/>
                <w:b/>
                <w:noProof/>
                <w:webHidden/>
                <w:sz w:val="24"/>
                <w:szCs w:val="24"/>
              </w:rPr>
              <w:tab/>
            </w:r>
            <w:r w:rsidR="0062138B" w:rsidRPr="00982007">
              <w:rPr>
                <w:rFonts w:ascii="Palatino Linotype" w:hAnsi="Palatino Linotype"/>
                <w:b/>
                <w:noProof/>
                <w:webHidden/>
                <w:sz w:val="24"/>
                <w:szCs w:val="24"/>
              </w:rPr>
              <w:fldChar w:fldCharType="begin"/>
            </w:r>
            <w:r w:rsidR="0062138B" w:rsidRPr="00982007">
              <w:rPr>
                <w:rFonts w:ascii="Palatino Linotype" w:hAnsi="Palatino Linotype"/>
                <w:b/>
                <w:noProof/>
                <w:webHidden/>
                <w:sz w:val="24"/>
                <w:szCs w:val="24"/>
              </w:rPr>
              <w:instrText xml:space="preserve"> PAGEREF _Toc69921796 \h </w:instrText>
            </w:r>
            <w:r w:rsidR="0062138B" w:rsidRPr="00982007">
              <w:rPr>
                <w:rFonts w:ascii="Palatino Linotype" w:hAnsi="Palatino Linotype"/>
                <w:b/>
                <w:noProof/>
                <w:webHidden/>
                <w:sz w:val="24"/>
                <w:szCs w:val="24"/>
              </w:rPr>
            </w:r>
            <w:r w:rsidR="0062138B" w:rsidRPr="00982007">
              <w:rPr>
                <w:rFonts w:ascii="Palatino Linotype" w:hAnsi="Palatino Linotype"/>
                <w:b/>
                <w:noProof/>
                <w:webHidden/>
                <w:sz w:val="24"/>
                <w:szCs w:val="24"/>
              </w:rPr>
              <w:fldChar w:fldCharType="separate"/>
            </w:r>
            <w:r w:rsidR="0062138B" w:rsidRPr="00982007">
              <w:rPr>
                <w:rFonts w:ascii="Palatino Linotype" w:hAnsi="Palatino Linotype"/>
                <w:b/>
                <w:noProof/>
                <w:webHidden/>
                <w:sz w:val="24"/>
                <w:szCs w:val="24"/>
              </w:rPr>
              <w:t>12</w:t>
            </w:r>
            <w:r w:rsidR="0062138B" w:rsidRPr="00982007">
              <w:rPr>
                <w:rFonts w:ascii="Palatino Linotype" w:hAnsi="Palatino Linotype"/>
                <w:b/>
                <w:noProof/>
                <w:webHidden/>
                <w:sz w:val="24"/>
                <w:szCs w:val="24"/>
              </w:rPr>
              <w:fldChar w:fldCharType="end"/>
            </w:r>
          </w:hyperlink>
        </w:p>
        <w:p w14:paraId="0DEA277A" w14:textId="77777777" w:rsidR="0062138B" w:rsidRPr="00982007" w:rsidRDefault="00723378" w:rsidP="0062138B">
          <w:pPr>
            <w:pStyle w:val="TDC1"/>
            <w:tabs>
              <w:tab w:val="right" w:leader="dot" w:pos="9394"/>
            </w:tabs>
            <w:spacing w:line="360" w:lineRule="auto"/>
            <w:rPr>
              <w:rFonts w:ascii="Palatino Linotype" w:eastAsiaTheme="minorEastAsia" w:hAnsi="Palatino Linotype"/>
              <w:b/>
              <w:noProof/>
              <w:sz w:val="24"/>
              <w:szCs w:val="24"/>
              <w:lang w:eastAsia="es-MX"/>
            </w:rPr>
          </w:pPr>
          <w:hyperlink w:anchor="_Toc69921797" w:history="1">
            <w:r w:rsidR="0062138B" w:rsidRPr="00982007">
              <w:rPr>
                <w:rStyle w:val="Hipervnculo"/>
                <w:rFonts w:ascii="Palatino Linotype" w:eastAsia="MS Mincho" w:hAnsi="Palatino Linotype" w:cstheme="majorBidi"/>
                <w:b/>
                <w:noProof/>
                <w:sz w:val="24"/>
                <w:szCs w:val="24"/>
                <w:lang w:val="es-ES_tradnl" w:eastAsia="es-ES"/>
              </w:rPr>
              <w:t>CUARTO. Planteamiento de la Litis</w:t>
            </w:r>
            <w:r w:rsidR="0062138B" w:rsidRPr="00982007">
              <w:rPr>
                <w:rStyle w:val="Hipervnculo"/>
                <w:rFonts w:ascii="Palatino Linotype" w:eastAsia="MS Gothic" w:hAnsi="Palatino Linotype" w:cs="Times New Roman"/>
                <w:b/>
                <w:noProof/>
                <w:sz w:val="24"/>
                <w:szCs w:val="24"/>
              </w:rPr>
              <w:t>.</w:t>
            </w:r>
            <w:r w:rsidR="0062138B" w:rsidRPr="00982007">
              <w:rPr>
                <w:rFonts w:ascii="Palatino Linotype" w:hAnsi="Palatino Linotype"/>
                <w:b/>
                <w:noProof/>
                <w:webHidden/>
                <w:sz w:val="24"/>
                <w:szCs w:val="24"/>
              </w:rPr>
              <w:tab/>
            </w:r>
            <w:r w:rsidR="0062138B" w:rsidRPr="00982007">
              <w:rPr>
                <w:rFonts w:ascii="Palatino Linotype" w:hAnsi="Palatino Linotype"/>
                <w:b/>
                <w:noProof/>
                <w:webHidden/>
                <w:sz w:val="24"/>
                <w:szCs w:val="24"/>
              </w:rPr>
              <w:fldChar w:fldCharType="begin"/>
            </w:r>
            <w:r w:rsidR="0062138B" w:rsidRPr="00982007">
              <w:rPr>
                <w:rFonts w:ascii="Palatino Linotype" w:hAnsi="Palatino Linotype"/>
                <w:b/>
                <w:noProof/>
                <w:webHidden/>
                <w:sz w:val="24"/>
                <w:szCs w:val="24"/>
              </w:rPr>
              <w:instrText xml:space="preserve"> PAGEREF _Toc69921797 \h </w:instrText>
            </w:r>
            <w:r w:rsidR="0062138B" w:rsidRPr="00982007">
              <w:rPr>
                <w:rFonts w:ascii="Palatino Linotype" w:hAnsi="Palatino Linotype"/>
                <w:b/>
                <w:noProof/>
                <w:webHidden/>
                <w:sz w:val="24"/>
                <w:szCs w:val="24"/>
              </w:rPr>
            </w:r>
            <w:r w:rsidR="0062138B" w:rsidRPr="00982007">
              <w:rPr>
                <w:rFonts w:ascii="Palatino Linotype" w:hAnsi="Palatino Linotype"/>
                <w:b/>
                <w:noProof/>
                <w:webHidden/>
                <w:sz w:val="24"/>
                <w:szCs w:val="24"/>
              </w:rPr>
              <w:fldChar w:fldCharType="separate"/>
            </w:r>
            <w:r w:rsidR="0062138B" w:rsidRPr="00982007">
              <w:rPr>
                <w:rFonts w:ascii="Palatino Linotype" w:hAnsi="Palatino Linotype"/>
                <w:b/>
                <w:noProof/>
                <w:webHidden/>
                <w:sz w:val="24"/>
                <w:szCs w:val="24"/>
              </w:rPr>
              <w:t>17</w:t>
            </w:r>
            <w:r w:rsidR="0062138B" w:rsidRPr="00982007">
              <w:rPr>
                <w:rFonts w:ascii="Palatino Linotype" w:hAnsi="Palatino Linotype"/>
                <w:b/>
                <w:noProof/>
                <w:webHidden/>
                <w:sz w:val="24"/>
                <w:szCs w:val="24"/>
              </w:rPr>
              <w:fldChar w:fldCharType="end"/>
            </w:r>
          </w:hyperlink>
        </w:p>
        <w:p w14:paraId="6AF91EDA" w14:textId="77777777" w:rsidR="0062138B" w:rsidRPr="00982007" w:rsidRDefault="00723378" w:rsidP="0062138B">
          <w:pPr>
            <w:pStyle w:val="TDC1"/>
            <w:tabs>
              <w:tab w:val="right" w:leader="dot" w:pos="9394"/>
            </w:tabs>
            <w:spacing w:line="360" w:lineRule="auto"/>
            <w:rPr>
              <w:rFonts w:ascii="Palatino Linotype" w:eastAsiaTheme="minorEastAsia" w:hAnsi="Palatino Linotype"/>
              <w:b/>
              <w:noProof/>
              <w:sz w:val="24"/>
              <w:szCs w:val="24"/>
              <w:lang w:eastAsia="es-MX"/>
            </w:rPr>
          </w:pPr>
          <w:hyperlink w:anchor="_Toc69921798" w:history="1">
            <w:r w:rsidR="0062138B" w:rsidRPr="00982007">
              <w:rPr>
                <w:rStyle w:val="Hipervnculo"/>
                <w:rFonts w:ascii="Palatino Linotype" w:eastAsia="MS Gothic" w:hAnsi="Palatino Linotype" w:cstheme="majorBidi"/>
                <w:b/>
                <w:noProof/>
                <w:sz w:val="24"/>
                <w:szCs w:val="24"/>
                <w:lang w:val="es-ES_tradnl" w:eastAsia="es-ES"/>
              </w:rPr>
              <w:t>QUINTO. Del estudio y resolución del recurso de revisión.</w:t>
            </w:r>
            <w:r w:rsidR="0062138B" w:rsidRPr="00982007">
              <w:rPr>
                <w:rFonts w:ascii="Palatino Linotype" w:hAnsi="Palatino Linotype"/>
                <w:b/>
                <w:noProof/>
                <w:webHidden/>
                <w:sz w:val="24"/>
                <w:szCs w:val="24"/>
              </w:rPr>
              <w:tab/>
            </w:r>
            <w:r w:rsidR="0062138B" w:rsidRPr="00982007">
              <w:rPr>
                <w:rFonts w:ascii="Palatino Linotype" w:hAnsi="Palatino Linotype"/>
                <w:b/>
                <w:noProof/>
                <w:webHidden/>
                <w:sz w:val="24"/>
                <w:szCs w:val="24"/>
              </w:rPr>
              <w:fldChar w:fldCharType="begin"/>
            </w:r>
            <w:r w:rsidR="0062138B" w:rsidRPr="00982007">
              <w:rPr>
                <w:rFonts w:ascii="Palatino Linotype" w:hAnsi="Palatino Linotype"/>
                <w:b/>
                <w:noProof/>
                <w:webHidden/>
                <w:sz w:val="24"/>
                <w:szCs w:val="24"/>
              </w:rPr>
              <w:instrText xml:space="preserve"> PAGEREF _Toc69921798 \h </w:instrText>
            </w:r>
            <w:r w:rsidR="0062138B" w:rsidRPr="00982007">
              <w:rPr>
                <w:rFonts w:ascii="Palatino Linotype" w:hAnsi="Palatino Linotype"/>
                <w:b/>
                <w:noProof/>
                <w:webHidden/>
                <w:sz w:val="24"/>
                <w:szCs w:val="24"/>
              </w:rPr>
            </w:r>
            <w:r w:rsidR="0062138B" w:rsidRPr="00982007">
              <w:rPr>
                <w:rFonts w:ascii="Palatino Linotype" w:hAnsi="Palatino Linotype"/>
                <w:b/>
                <w:noProof/>
                <w:webHidden/>
                <w:sz w:val="24"/>
                <w:szCs w:val="24"/>
              </w:rPr>
              <w:fldChar w:fldCharType="separate"/>
            </w:r>
            <w:r w:rsidR="0062138B" w:rsidRPr="00982007">
              <w:rPr>
                <w:rFonts w:ascii="Palatino Linotype" w:hAnsi="Palatino Linotype"/>
                <w:b/>
                <w:noProof/>
                <w:webHidden/>
                <w:sz w:val="24"/>
                <w:szCs w:val="24"/>
              </w:rPr>
              <w:t>18</w:t>
            </w:r>
            <w:r w:rsidR="0062138B" w:rsidRPr="00982007">
              <w:rPr>
                <w:rFonts w:ascii="Palatino Linotype" w:hAnsi="Palatino Linotype"/>
                <w:b/>
                <w:noProof/>
                <w:webHidden/>
                <w:sz w:val="24"/>
                <w:szCs w:val="24"/>
              </w:rPr>
              <w:fldChar w:fldCharType="end"/>
            </w:r>
          </w:hyperlink>
        </w:p>
        <w:p w14:paraId="72217F7D" w14:textId="77777777" w:rsidR="0062138B" w:rsidRPr="00982007" w:rsidRDefault="00723378" w:rsidP="0062138B">
          <w:pPr>
            <w:pStyle w:val="TDC1"/>
            <w:tabs>
              <w:tab w:val="right" w:leader="dot" w:pos="9394"/>
            </w:tabs>
            <w:spacing w:line="360" w:lineRule="auto"/>
            <w:rPr>
              <w:rFonts w:ascii="Palatino Linotype" w:eastAsiaTheme="minorEastAsia" w:hAnsi="Palatino Linotype"/>
              <w:b/>
              <w:noProof/>
              <w:sz w:val="24"/>
              <w:szCs w:val="24"/>
              <w:lang w:eastAsia="es-MX"/>
            </w:rPr>
          </w:pPr>
          <w:hyperlink w:anchor="_Toc69921799" w:history="1">
            <w:r w:rsidR="0062138B" w:rsidRPr="00982007">
              <w:rPr>
                <w:rStyle w:val="Hipervnculo"/>
                <w:rFonts w:ascii="Palatino Linotype" w:hAnsi="Palatino Linotype" w:cs="Times New Roman"/>
                <w:b/>
                <w:noProof/>
                <w:sz w:val="24"/>
                <w:szCs w:val="24"/>
                <w:lang w:eastAsia="es-ES_tradnl"/>
              </w:rPr>
              <w:t xml:space="preserve">SEXTO. </w:t>
            </w:r>
            <w:r w:rsidR="0062138B" w:rsidRPr="00982007">
              <w:rPr>
                <w:rStyle w:val="Hipervnculo"/>
                <w:rFonts w:ascii="Palatino Linotype" w:hAnsi="Palatino Linotype"/>
                <w:b/>
                <w:noProof/>
                <w:sz w:val="24"/>
                <w:szCs w:val="24"/>
              </w:rPr>
              <w:t xml:space="preserve"> De la Decisión.</w:t>
            </w:r>
            <w:r w:rsidR="0062138B" w:rsidRPr="00982007">
              <w:rPr>
                <w:rFonts w:ascii="Palatino Linotype" w:hAnsi="Palatino Linotype"/>
                <w:b/>
                <w:noProof/>
                <w:webHidden/>
                <w:sz w:val="24"/>
                <w:szCs w:val="24"/>
              </w:rPr>
              <w:tab/>
            </w:r>
            <w:r w:rsidR="0062138B" w:rsidRPr="00982007">
              <w:rPr>
                <w:rFonts w:ascii="Palatino Linotype" w:hAnsi="Palatino Linotype"/>
                <w:b/>
                <w:noProof/>
                <w:webHidden/>
                <w:sz w:val="24"/>
                <w:szCs w:val="24"/>
              </w:rPr>
              <w:fldChar w:fldCharType="begin"/>
            </w:r>
            <w:r w:rsidR="0062138B" w:rsidRPr="00982007">
              <w:rPr>
                <w:rFonts w:ascii="Palatino Linotype" w:hAnsi="Palatino Linotype"/>
                <w:b/>
                <w:noProof/>
                <w:webHidden/>
                <w:sz w:val="24"/>
                <w:szCs w:val="24"/>
              </w:rPr>
              <w:instrText xml:space="preserve"> PAGEREF _Toc69921799 \h </w:instrText>
            </w:r>
            <w:r w:rsidR="0062138B" w:rsidRPr="00982007">
              <w:rPr>
                <w:rFonts w:ascii="Palatino Linotype" w:hAnsi="Palatino Linotype"/>
                <w:b/>
                <w:noProof/>
                <w:webHidden/>
                <w:sz w:val="24"/>
                <w:szCs w:val="24"/>
              </w:rPr>
            </w:r>
            <w:r w:rsidR="0062138B" w:rsidRPr="00982007">
              <w:rPr>
                <w:rFonts w:ascii="Palatino Linotype" w:hAnsi="Palatino Linotype"/>
                <w:b/>
                <w:noProof/>
                <w:webHidden/>
                <w:sz w:val="24"/>
                <w:szCs w:val="24"/>
              </w:rPr>
              <w:fldChar w:fldCharType="separate"/>
            </w:r>
            <w:r w:rsidR="0062138B" w:rsidRPr="00982007">
              <w:rPr>
                <w:rFonts w:ascii="Palatino Linotype" w:hAnsi="Palatino Linotype"/>
                <w:b/>
                <w:noProof/>
                <w:webHidden/>
                <w:sz w:val="24"/>
                <w:szCs w:val="24"/>
              </w:rPr>
              <w:t>25</w:t>
            </w:r>
            <w:r w:rsidR="0062138B" w:rsidRPr="00982007">
              <w:rPr>
                <w:rFonts w:ascii="Palatino Linotype" w:hAnsi="Palatino Linotype"/>
                <w:b/>
                <w:noProof/>
                <w:webHidden/>
                <w:sz w:val="24"/>
                <w:szCs w:val="24"/>
              </w:rPr>
              <w:fldChar w:fldCharType="end"/>
            </w:r>
          </w:hyperlink>
        </w:p>
        <w:p w14:paraId="0A24C6A4" w14:textId="77777777" w:rsidR="0062138B" w:rsidRPr="00982007" w:rsidRDefault="00723378" w:rsidP="0062138B">
          <w:pPr>
            <w:pStyle w:val="TDC1"/>
            <w:tabs>
              <w:tab w:val="right" w:leader="dot" w:pos="9394"/>
            </w:tabs>
            <w:spacing w:line="360" w:lineRule="auto"/>
            <w:rPr>
              <w:rFonts w:ascii="Palatino Linotype" w:eastAsiaTheme="minorEastAsia" w:hAnsi="Palatino Linotype"/>
              <w:b/>
              <w:noProof/>
              <w:sz w:val="24"/>
              <w:szCs w:val="24"/>
              <w:lang w:eastAsia="es-MX"/>
            </w:rPr>
          </w:pPr>
          <w:hyperlink w:anchor="_Toc69921802" w:history="1">
            <w:r w:rsidR="0062138B" w:rsidRPr="00982007">
              <w:rPr>
                <w:rStyle w:val="Hipervnculo"/>
                <w:rFonts w:ascii="Palatino Linotype" w:eastAsia="Times New Roman" w:hAnsi="Palatino Linotype" w:cstheme="majorBidi"/>
                <w:b/>
                <w:noProof/>
                <w:sz w:val="24"/>
                <w:szCs w:val="24"/>
                <w:lang w:val="es-ES_tradnl" w:eastAsia="es-ES"/>
              </w:rPr>
              <w:t>R E S O L U T I V O S</w:t>
            </w:r>
            <w:r w:rsidR="0062138B" w:rsidRPr="00982007">
              <w:rPr>
                <w:rFonts w:ascii="Palatino Linotype" w:hAnsi="Palatino Linotype"/>
                <w:b/>
                <w:noProof/>
                <w:webHidden/>
                <w:sz w:val="24"/>
                <w:szCs w:val="24"/>
              </w:rPr>
              <w:tab/>
            </w:r>
            <w:r w:rsidR="0062138B" w:rsidRPr="00982007">
              <w:rPr>
                <w:rFonts w:ascii="Palatino Linotype" w:hAnsi="Palatino Linotype"/>
                <w:b/>
                <w:noProof/>
                <w:webHidden/>
                <w:sz w:val="24"/>
                <w:szCs w:val="24"/>
              </w:rPr>
              <w:fldChar w:fldCharType="begin"/>
            </w:r>
            <w:r w:rsidR="0062138B" w:rsidRPr="00982007">
              <w:rPr>
                <w:rFonts w:ascii="Palatino Linotype" w:hAnsi="Palatino Linotype"/>
                <w:b/>
                <w:noProof/>
                <w:webHidden/>
                <w:sz w:val="24"/>
                <w:szCs w:val="24"/>
              </w:rPr>
              <w:instrText xml:space="preserve"> PAGEREF _Toc69921802 \h </w:instrText>
            </w:r>
            <w:r w:rsidR="0062138B" w:rsidRPr="00982007">
              <w:rPr>
                <w:rFonts w:ascii="Palatino Linotype" w:hAnsi="Palatino Linotype"/>
                <w:b/>
                <w:noProof/>
                <w:webHidden/>
                <w:sz w:val="24"/>
                <w:szCs w:val="24"/>
              </w:rPr>
            </w:r>
            <w:r w:rsidR="0062138B" w:rsidRPr="00982007">
              <w:rPr>
                <w:rFonts w:ascii="Palatino Linotype" w:hAnsi="Palatino Linotype"/>
                <w:b/>
                <w:noProof/>
                <w:webHidden/>
                <w:sz w:val="24"/>
                <w:szCs w:val="24"/>
              </w:rPr>
              <w:fldChar w:fldCharType="separate"/>
            </w:r>
            <w:r w:rsidR="0062138B" w:rsidRPr="00982007">
              <w:rPr>
                <w:rFonts w:ascii="Palatino Linotype" w:hAnsi="Palatino Linotype"/>
                <w:b/>
                <w:noProof/>
                <w:webHidden/>
                <w:sz w:val="24"/>
                <w:szCs w:val="24"/>
              </w:rPr>
              <w:t>25</w:t>
            </w:r>
            <w:r w:rsidR="0062138B" w:rsidRPr="00982007">
              <w:rPr>
                <w:rFonts w:ascii="Palatino Linotype" w:hAnsi="Palatino Linotype"/>
                <w:b/>
                <w:noProof/>
                <w:webHidden/>
                <w:sz w:val="24"/>
                <w:szCs w:val="24"/>
              </w:rPr>
              <w:fldChar w:fldCharType="end"/>
            </w:r>
          </w:hyperlink>
        </w:p>
        <w:p w14:paraId="3FE5282B" w14:textId="77777777" w:rsidR="008D470D" w:rsidRPr="00982007" w:rsidRDefault="008D470D" w:rsidP="0062138B">
          <w:pPr>
            <w:spacing w:after="0" w:line="360" w:lineRule="auto"/>
            <w:ind w:right="332"/>
            <w:rPr>
              <w:rFonts w:ascii="Palatino Linotype" w:hAnsi="Palatino Linotype"/>
            </w:rPr>
          </w:pPr>
          <w:r w:rsidRPr="00982007">
            <w:rPr>
              <w:rFonts w:ascii="Palatino Linotype" w:hAnsi="Palatino Linotype" w:cstheme="minorHAnsi"/>
              <w:b/>
              <w:bCs/>
              <w:sz w:val="24"/>
              <w:szCs w:val="24"/>
              <w:lang w:val="es-ES"/>
            </w:rPr>
            <w:fldChar w:fldCharType="end"/>
          </w:r>
        </w:p>
      </w:sdtContent>
    </w:sdt>
    <w:p w14:paraId="5542C200" w14:textId="77777777" w:rsidR="008D470D" w:rsidRPr="00982007" w:rsidRDefault="008D470D" w:rsidP="008D470D">
      <w:pPr>
        <w:spacing w:after="0" w:line="360" w:lineRule="auto"/>
        <w:ind w:right="332"/>
        <w:jc w:val="both"/>
        <w:rPr>
          <w:rFonts w:ascii="Palatino Linotype" w:eastAsia="MS Mincho" w:hAnsi="Palatino Linotype" w:cs="Times New Roman"/>
          <w:sz w:val="24"/>
          <w:szCs w:val="24"/>
          <w:lang w:val="es-ES_tradnl" w:eastAsia="es-ES"/>
        </w:rPr>
      </w:pPr>
    </w:p>
    <w:p w14:paraId="7D1965AB" w14:textId="77777777" w:rsidR="008D470D" w:rsidRPr="00982007" w:rsidRDefault="008D470D" w:rsidP="008D470D">
      <w:pPr>
        <w:spacing w:after="0" w:line="360" w:lineRule="auto"/>
        <w:ind w:right="332"/>
        <w:jc w:val="both"/>
        <w:rPr>
          <w:rFonts w:ascii="Palatino Linotype" w:eastAsia="MS Mincho" w:hAnsi="Palatino Linotype" w:cs="Times New Roman"/>
          <w:sz w:val="24"/>
          <w:szCs w:val="24"/>
          <w:lang w:val="es-ES_tradnl" w:eastAsia="es-ES"/>
        </w:rPr>
      </w:pPr>
    </w:p>
    <w:p w14:paraId="525E51FF" w14:textId="77777777" w:rsidR="008D470D" w:rsidRPr="00982007" w:rsidRDefault="008D470D" w:rsidP="008D470D">
      <w:pPr>
        <w:spacing w:after="0" w:line="360" w:lineRule="auto"/>
        <w:ind w:right="332"/>
        <w:jc w:val="both"/>
        <w:rPr>
          <w:rFonts w:ascii="Palatino Linotype" w:eastAsia="MS Mincho" w:hAnsi="Palatino Linotype" w:cs="Times New Roman"/>
          <w:sz w:val="24"/>
          <w:szCs w:val="24"/>
          <w:lang w:val="es-ES_tradnl" w:eastAsia="es-ES"/>
        </w:rPr>
      </w:pPr>
    </w:p>
    <w:p w14:paraId="077C8DAA" w14:textId="77777777" w:rsidR="008D470D" w:rsidRPr="00982007" w:rsidRDefault="008D470D" w:rsidP="008D470D">
      <w:pPr>
        <w:spacing w:after="0" w:line="360" w:lineRule="auto"/>
        <w:ind w:right="332"/>
        <w:jc w:val="both"/>
        <w:rPr>
          <w:rFonts w:ascii="Palatino Linotype" w:eastAsia="MS Mincho" w:hAnsi="Palatino Linotype" w:cs="Times New Roman"/>
          <w:sz w:val="24"/>
          <w:szCs w:val="24"/>
          <w:lang w:val="es-ES_tradnl" w:eastAsia="es-ES"/>
        </w:rPr>
      </w:pPr>
    </w:p>
    <w:p w14:paraId="5053670F" w14:textId="77777777" w:rsidR="008D470D" w:rsidRPr="00982007" w:rsidRDefault="008D470D" w:rsidP="008D470D">
      <w:pPr>
        <w:spacing w:after="0" w:line="360" w:lineRule="auto"/>
        <w:ind w:right="332"/>
        <w:jc w:val="both"/>
        <w:rPr>
          <w:rFonts w:ascii="Palatino Linotype" w:eastAsia="MS Mincho" w:hAnsi="Palatino Linotype" w:cs="Times New Roman"/>
          <w:sz w:val="24"/>
          <w:szCs w:val="24"/>
          <w:lang w:val="es-ES_tradnl" w:eastAsia="es-ES"/>
        </w:rPr>
      </w:pPr>
    </w:p>
    <w:p w14:paraId="2AA57C0C" w14:textId="77777777" w:rsidR="008D470D" w:rsidRPr="00982007" w:rsidRDefault="008D470D" w:rsidP="008D470D">
      <w:pPr>
        <w:spacing w:after="0" w:line="360" w:lineRule="auto"/>
        <w:ind w:right="332"/>
        <w:jc w:val="both"/>
        <w:rPr>
          <w:rFonts w:ascii="Palatino Linotype" w:eastAsia="MS Mincho" w:hAnsi="Palatino Linotype" w:cs="Times New Roman"/>
          <w:sz w:val="24"/>
          <w:szCs w:val="24"/>
          <w:lang w:val="es-ES_tradnl" w:eastAsia="es-ES"/>
        </w:rPr>
      </w:pPr>
    </w:p>
    <w:p w14:paraId="2994AAC8" w14:textId="77777777" w:rsidR="008D470D" w:rsidRPr="00982007" w:rsidRDefault="008D470D" w:rsidP="008D470D">
      <w:pPr>
        <w:spacing w:after="0" w:line="360" w:lineRule="auto"/>
        <w:ind w:right="332"/>
        <w:jc w:val="both"/>
        <w:rPr>
          <w:rFonts w:ascii="Palatino Linotype" w:eastAsia="MS Mincho" w:hAnsi="Palatino Linotype" w:cs="Times New Roman"/>
          <w:sz w:val="24"/>
          <w:szCs w:val="24"/>
          <w:lang w:val="es-ES_tradnl" w:eastAsia="es-ES"/>
        </w:rPr>
      </w:pPr>
    </w:p>
    <w:p w14:paraId="47688D01" w14:textId="77777777" w:rsidR="008D470D" w:rsidRPr="00982007" w:rsidRDefault="008D470D" w:rsidP="008D470D">
      <w:pPr>
        <w:spacing w:after="0" w:line="360" w:lineRule="auto"/>
        <w:ind w:right="332"/>
        <w:jc w:val="both"/>
        <w:rPr>
          <w:rFonts w:ascii="Palatino Linotype" w:eastAsia="MS Mincho" w:hAnsi="Palatino Linotype" w:cs="Times New Roman"/>
          <w:sz w:val="24"/>
          <w:szCs w:val="24"/>
          <w:lang w:val="es-ES_tradnl" w:eastAsia="es-ES"/>
        </w:rPr>
      </w:pPr>
      <w:r w:rsidRPr="00982007">
        <w:rPr>
          <w:rFonts w:ascii="Palatino Linotype" w:eastAsia="MS Mincho" w:hAnsi="Palatino Linotype" w:cs="Times New Roman"/>
          <w:sz w:val="24"/>
          <w:szCs w:val="24"/>
          <w:lang w:val="es-ES_tradnl" w:eastAsia="es-ES"/>
        </w:rPr>
        <w:lastRenderedPageBreak/>
        <w:t>Resolución del Pleno del Instituto de Transparencia, Acceso a la Información Pública y Protección de Datos Personales del Estado de México y Municipios, con domicilio en Metepec, Estado de México; de fecha veintiocho (28) de abril de dos mil veintiuno.</w:t>
      </w:r>
    </w:p>
    <w:p w14:paraId="10F62ABF" w14:textId="77777777" w:rsidR="008D470D" w:rsidRPr="00982007" w:rsidRDefault="008D470D" w:rsidP="008D470D">
      <w:pPr>
        <w:spacing w:after="0" w:line="360" w:lineRule="auto"/>
        <w:ind w:right="332"/>
        <w:jc w:val="both"/>
        <w:rPr>
          <w:rFonts w:ascii="Palatino Linotype" w:eastAsia="MS Mincho" w:hAnsi="Palatino Linotype" w:cs="Times New Roman"/>
          <w:sz w:val="24"/>
          <w:szCs w:val="24"/>
          <w:lang w:val="es-ES_tradnl" w:eastAsia="es-ES"/>
        </w:rPr>
      </w:pPr>
    </w:p>
    <w:p w14:paraId="4ED28A86" w14:textId="5462B8E6" w:rsidR="008D470D" w:rsidRPr="00982007" w:rsidRDefault="008D470D" w:rsidP="008D470D">
      <w:pPr>
        <w:spacing w:after="0" w:line="360" w:lineRule="auto"/>
        <w:ind w:right="332"/>
        <w:jc w:val="both"/>
        <w:rPr>
          <w:rFonts w:ascii="Palatino Linotype" w:hAnsi="Palatino Linotype"/>
          <w:b/>
        </w:rPr>
      </w:pPr>
      <w:r w:rsidRPr="00982007">
        <w:rPr>
          <w:rFonts w:ascii="Palatino Linotype" w:eastAsia="MS Mincho" w:hAnsi="Palatino Linotype" w:cs="Times New Roman"/>
          <w:b/>
          <w:sz w:val="24"/>
          <w:szCs w:val="24"/>
          <w:lang w:val="es-ES_tradnl" w:eastAsia="es-ES"/>
        </w:rPr>
        <w:t>VISTO</w:t>
      </w:r>
      <w:r w:rsidRPr="00982007">
        <w:rPr>
          <w:rFonts w:ascii="Palatino Linotype" w:eastAsia="MS Mincho" w:hAnsi="Palatino Linotype" w:cs="Times New Roman"/>
          <w:sz w:val="24"/>
          <w:szCs w:val="24"/>
          <w:lang w:val="es-ES_tradnl" w:eastAsia="es-ES"/>
        </w:rPr>
        <w:t xml:space="preserve"> el expediente electrónico formado con motivo de los recursos de revisión</w:t>
      </w:r>
      <w:r w:rsidRPr="00982007">
        <w:rPr>
          <w:rFonts w:ascii="Palatino Linotype" w:eastAsia="MS Mincho" w:hAnsi="Palatino Linotype" w:cs="Arial"/>
          <w:b/>
          <w:bCs/>
          <w:sz w:val="24"/>
          <w:szCs w:val="24"/>
          <w:lang w:val="es-ES_tradnl" w:eastAsia="es-ES"/>
        </w:rPr>
        <w:t xml:space="preserve">, </w:t>
      </w:r>
      <w:r w:rsidR="00254698" w:rsidRPr="00982007">
        <w:rPr>
          <w:rFonts w:ascii="Palatino Linotype" w:hAnsi="Palatino Linotype" w:cs="Arial"/>
          <w:b/>
          <w:bCs/>
          <w:sz w:val="24"/>
          <w:lang w:eastAsia="es-MX"/>
        </w:rPr>
        <w:t>00983/INFOEM/IP/RR/2021 y 00984/INFOEM/IP/RR/2021</w:t>
      </w:r>
      <w:r w:rsidRPr="00982007">
        <w:rPr>
          <w:rFonts w:ascii="Palatino Linotype" w:hAnsi="Palatino Linotype" w:cs="Arial"/>
          <w:b/>
          <w:bCs/>
          <w:sz w:val="24"/>
          <w:lang w:eastAsia="es-MX"/>
        </w:rPr>
        <w:t xml:space="preserve"> </w:t>
      </w:r>
      <w:r w:rsidRPr="00982007">
        <w:rPr>
          <w:rFonts w:ascii="Palatino Linotype" w:eastAsia="MS Mincho" w:hAnsi="Palatino Linotype" w:cs="Times New Roman"/>
          <w:sz w:val="24"/>
          <w:szCs w:val="24"/>
          <w:lang w:val="es-ES_tradnl" w:eastAsia="es-ES"/>
        </w:rPr>
        <w:t>promovido por</w:t>
      </w:r>
      <w:r w:rsidRPr="00982007">
        <w:rPr>
          <w:rFonts w:ascii="Palatino Linotype" w:hAnsi="Palatino Linotype"/>
          <w:b/>
          <w:sz w:val="24"/>
          <w:szCs w:val="24"/>
        </w:rPr>
        <w:t xml:space="preserve"> </w:t>
      </w:r>
      <w:r w:rsidR="00572C0E" w:rsidRPr="00572C0E">
        <w:rPr>
          <w:rFonts w:ascii="Palatino Linotype" w:hAnsi="Palatino Linotype"/>
          <w:b/>
          <w:sz w:val="24"/>
          <w:szCs w:val="24"/>
          <w:highlight w:val="black"/>
        </w:rPr>
        <w:t>-------------------------------------------------------</w:t>
      </w:r>
      <w:r w:rsidRPr="00982007">
        <w:rPr>
          <w:rFonts w:ascii="Palatino Linotype" w:hAnsi="Palatino Linotype"/>
          <w:b/>
          <w:sz w:val="24"/>
          <w:szCs w:val="24"/>
        </w:rPr>
        <w:t xml:space="preserve"> </w:t>
      </w:r>
      <w:r w:rsidRPr="00982007">
        <w:rPr>
          <w:rFonts w:ascii="Palatino Linotype" w:eastAsia="MS Mincho" w:hAnsi="Palatino Linotype" w:cs="Arial"/>
          <w:sz w:val="24"/>
          <w:szCs w:val="24"/>
          <w:lang w:val="es-ES_tradnl" w:eastAsia="es-ES"/>
        </w:rPr>
        <w:t xml:space="preserve">en su calidad de </w:t>
      </w:r>
      <w:r w:rsidRPr="00982007">
        <w:rPr>
          <w:rFonts w:ascii="Palatino Linotype" w:eastAsia="MS Mincho" w:hAnsi="Palatino Linotype" w:cs="Arial"/>
          <w:b/>
          <w:sz w:val="24"/>
          <w:szCs w:val="24"/>
          <w:lang w:val="es-ES_tradnl" w:eastAsia="es-ES"/>
        </w:rPr>
        <w:t>RECURRENTE</w:t>
      </w:r>
      <w:r w:rsidRPr="00982007">
        <w:rPr>
          <w:rFonts w:ascii="Palatino Linotype" w:eastAsia="MS Mincho" w:hAnsi="Palatino Linotype" w:cs="Arial"/>
          <w:sz w:val="24"/>
          <w:szCs w:val="24"/>
          <w:lang w:val="es-ES_tradnl" w:eastAsia="es-ES"/>
        </w:rPr>
        <w:t xml:space="preserve">, en contra de la respuesta del </w:t>
      </w:r>
      <w:r w:rsidRPr="00982007">
        <w:rPr>
          <w:rFonts w:ascii="Palatino Linotype" w:eastAsia="MS Mincho" w:hAnsi="Palatino Linotype" w:cs="Arial"/>
          <w:b/>
          <w:sz w:val="24"/>
          <w:szCs w:val="24"/>
          <w:lang w:val="es-ES_tradnl" w:eastAsia="es-ES"/>
        </w:rPr>
        <w:t xml:space="preserve">Ayuntamiento de Tejupilco </w:t>
      </w:r>
      <w:r w:rsidRPr="00982007">
        <w:rPr>
          <w:rFonts w:ascii="Palatino Linotype" w:eastAsia="MS Mincho" w:hAnsi="Palatino Linotype" w:cs="Times New Roman"/>
          <w:sz w:val="24"/>
          <w:szCs w:val="24"/>
          <w:lang w:val="es-ES_tradnl" w:eastAsia="es-ES"/>
        </w:rPr>
        <w:t>en lo sucesivo el</w:t>
      </w:r>
      <w:r w:rsidRPr="00982007">
        <w:rPr>
          <w:rFonts w:ascii="Palatino Linotype" w:eastAsia="MS Mincho" w:hAnsi="Palatino Linotype" w:cs="Times New Roman"/>
          <w:b/>
          <w:sz w:val="24"/>
          <w:szCs w:val="24"/>
          <w:lang w:val="es-ES_tradnl" w:eastAsia="es-ES"/>
        </w:rPr>
        <w:t xml:space="preserve"> SUJETO OBLIGADO</w:t>
      </w:r>
      <w:r w:rsidRPr="00982007">
        <w:rPr>
          <w:rFonts w:ascii="Palatino Linotype" w:eastAsia="MS Mincho" w:hAnsi="Palatino Linotype" w:cs="Times New Roman"/>
          <w:bCs/>
          <w:sz w:val="24"/>
          <w:szCs w:val="24"/>
          <w:lang w:val="es-ES_tradnl" w:eastAsia="es-ES"/>
        </w:rPr>
        <w:t>,</w:t>
      </w:r>
      <w:r w:rsidRPr="00982007">
        <w:rPr>
          <w:rFonts w:ascii="Palatino Linotype" w:eastAsia="MS Mincho" w:hAnsi="Palatino Linotype" w:cs="Times New Roman"/>
          <w:b/>
          <w:sz w:val="24"/>
          <w:szCs w:val="24"/>
          <w:lang w:val="es-ES_tradnl" w:eastAsia="es-ES"/>
        </w:rPr>
        <w:t xml:space="preserve"> </w:t>
      </w:r>
      <w:r w:rsidRPr="00982007">
        <w:rPr>
          <w:rFonts w:ascii="Palatino Linotype" w:eastAsia="MS Mincho" w:hAnsi="Palatino Linotype" w:cs="Times New Roman"/>
          <w:sz w:val="24"/>
          <w:szCs w:val="24"/>
          <w:lang w:val="es-ES_tradnl" w:eastAsia="es-ES"/>
        </w:rPr>
        <w:t>se procede a dictar la presente resolución, con base en los siguientes:</w:t>
      </w:r>
    </w:p>
    <w:p w14:paraId="7E1905CD" w14:textId="77777777" w:rsidR="008D470D" w:rsidRPr="00982007" w:rsidRDefault="008D470D" w:rsidP="008D470D">
      <w:pPr>
        <w:spacing w:after="0" w:line="360" w:lineRule="auto"/>
        <w:ind w:right="332"/>
        <w:jc w:val="both"/>
        <w:rPr>
          <w:rFonts w:ascii="Palatino Linotype" w:eastAsia="MS Mincho" w:hAnsi="Palatino Linotype" w:cs="Times New Roman"/>
          <w:b/>
          <w:sz w:val="24"/>
          <w:szCs w:val="24"/>
          <w:lang w:val="es-ES_tradnl" w:eastAsia="es-ES"/>
        </w:rPr>
      </w:pPr>
    </w:p>
    <w:p w14:paraId="2100827C" w14:textId="77777777" w:rsidR="008D470D" w:rsidRPr="00982007" w:rsidRDefault="008D470D" w:rsidP="008D470D">
      <w:pPr>
        <w:keepNext/>
        <w:keepLines/>
        <w:spacing w:after="0" w:line="360" w:lineRule="auto"/>
        <w:ind w:right="332"/>
        <w:jc w:val="center"/>
        <w:outlineLvl w:val="0"/>
        <w:rPr>
          <w:rFonts w:ascii="Palatino Linotype" w:eastAsia="MS Gothic" w:hAnsi="Palatino Linotype" w:cs="Times New Roman"/>
          <w:b/>
          <w:sz w:val="24"/>
          <w:szCs w:val="32"/>
          <w:lang w:val="de-DE"/>
        </w:rPr>
      </w:pPr>
      <w:bookmarkStart w:id="0" w:name="_Toc69921792"/>
      <w:r w:rsidRPr="00982007">
        <w:rPr>
          <w:rFonts w:ascii="Palatino Linotype" w:eastAsia="MS Gothic" w:hAnsi="Palatino Linotype" w:cs="Times New Roman"/>
          <w:b/>
          <w:sz w:val="24"/>
          <w:szCs w:val="32"/>
          <w:lang w:val="de-DE"/>
        </w:rPr>
        <w:t>A N T E C E D E N T E S</w:t>
      </w:r>
      <w:bookmarkEnd w:id="0"/>
    </w:p>
    <w:p w14:paraId="2B9A9003" w14:textId="77777777" w:rsidR="008D470D" w:rsidRPr="00982007" w:rsidRDefault="008D470D" w:rsidP="008D470D">
      <w:pPr>
        <w:spacing w:after="0" w:line="360" w:lineRule="auto"/>
        <w:ind w:right="332"/>
        <w:rPr>
          <w:rFonts w:ascii="Palatino Linotype" w:hAnsi="Palatino Linotype"/>
          <w:lang w:val="de-DE"/>
        </w:rPr>
      </w:pPr>
    </w:p>
    <w:p w14:paraId="63938912" w14:textId="77777777" w:rsidR="008D470D" w:rsidRPr="00982007" w:rsidRDefault="008D470D" w:rsidP="008D470D">
      <w:pPr>
        <w:numPr>
          <w:ilvl w:val="0"/>
          <w:numId w:val="1"/>
        </w:numPr>
        <w:spacing w:after="0" w:line="360" w:lineRule="auto"/>
        <w:ind w:left="0" w:right="332" w:firstLine="0"/>
        <w:contextualSpacing/>
        <w:jc w:val="both"/>
        <w:rPr>
          <w:rFonts w:ascii="Palatino Linotype" w:eastAsia="Calibri" w:hAnsi="Palatino Linotype" w:cs="Arial"/>
          <w:sz w:val="24"/>
          <w:szCs w:val="24"/>
          <w:lang w:val="es-ES" w:eastAsia="es-ES"/>
        </w:rPr>
      </w:pPr>
      <w:r w:rsidRPr="00982007">
        <w:rPr>
          <w:rFonts w:ascii="Palatino Linotype" w:eastAsia="Calibri" w:hAnsi="Palatino Linotype" w:cs="Arial"/>
          <w:sz w:val="24"/>
          <w:szCs w:val="24"/>
          <w:lang w:val="es-ES" w:eastAsia="es-ES"/>
        </w:rPr>
        <w:t>El día dieciséis (16) de febrero de dos mil veintiuno,</w:t>
      </w:r>
      <w:r w:rsidRPr="00982007">
        <w:rPr>
          <w:rFonts w:ascii="Palatino Linotype" w:eastAsia="Calibri" w:hAnsi="Palatino Linotype" w:cs="Times New Roman"/>
          <w:sz w:val="24"/>
          <w:szCs w:val="24"/>
          <w:lang w:val="es-ES" w:eastAsia="es-ES"/>
        </w:rPr>
        <w:t xml:space="preserve"> se presentó </w:t>
      </w:r>
      <w:r w:rsidRPr="00982007">
        <w:rPr>
          <w:rFonts w:ascii="Palatino Linotype" w:eastAsia="Calibri" w:hAnsi="Palatino Linotype" w:cs="Arial"/>
          <w:sz w:val="24"/>
          <w:szCs w:val="24"/>
          <w:lang w:val="es-ES" w:eastAsia="es-ES"/>
        </w:rPr>
        <w:t xml:space="preserve">ante el </w:t>
      </w:r>
      <w:r w:rsidRPr="00982007">
        <w:rPr>
          <w:rFonts w:ascii="Palatino Linotype" w:eastAsia="Calibri" w:hAnsi="Palatino Linotype" w:cs="Arial"/>
          <w:b/>
          <w:sz w:val="24"/>
          <w:szCs w:val="24"/>
          <w:lang w:val="es-ES" w:eastAsia="es-ES"/>
        </w:rPr>
        <w:t>SUJETO OBLIGADO</w:t>
      </w:r>
      <w:r w:rsidRPr="00982007">
        <w:rPr>
          <w:rFonts w:ascii="Palatino Linotype" w:eastAsia="Calibri" w:hAnsi="Palatino Linotype" w:cs="Arial"/>
          <w:sz w:val="24"/>
          <w:szCs w:val="24"/>
          <w:lang w:val="es-ES_tradnl" w:eastAsia="es-ES"/>
        </w:rPr>
        <w:t xml:space="preserve"> vía </w:t>
      </w:r>
      <w:r w:rsidRPr="00982007">
        <w:rPr>
          <w:rFonts w:ascii="Palatino Linotype" w:eastAsia="Calibri" w:hAnsi="Palatino Linotype" w:cs="Arial"/>
          <w:sz w:val="24"/>
          <w:szCs w:val="24"/>
          <w:lang w:val="es-ES" w:eastAsia="es-ES"/>
        </w:rPr>
        <w:t xml:space="preserve">Sistema de Acceso a la Información Mexiquense </w:t>
      </w:r>
      <w:r w:rsidRPr="00982007">
        <w:rPr>
          <w:rFonts w:ascii="Palatino Linotype" w:eastAsia="Calibri" w:hAnsi="Palatino Linotype" w:cs="Arial"/>
          <w:b/>
          <w:sz w:val="24"/>
          <w:szCs w:val="24"/>
          <w:lang w:val="es-ES" w:eastAsia="es-ES"/>
        </w:rPr>
        <w:t>SAIMEX</w:t>
      </w:r>
      <w:r w:rsidRPr="00982007">
        <w:rPr>
          <w:rFonts w:ascii="Palatino Linotype" w:eastAsia="Calibri" w:hAnsi="Palatino Linotype" w:cs="Arial"/>
          <w:sz w:val="24"/>
          <w:szCs w:val="24"/>
          <w:lang w:val="es-ES" w:eastAsia="es-ES"/>
        </w:rPr>
        <w:t xml:space="preserve">, las solicitudes de información pública registradas con el número </w:t>
      </w:r>
      <w:r w:rsidRPr="00982007">
        <w:rPr>
          <w:rFonts w:ascii="Palatino Linotype" w:eastAsia="Calibri" w:hAnsi="Palatino Linotype" w:cs="Arial"/>
          <w:b/>
          <w:bCs/>
          <w:sz w:val="24"/>
          <w:szCs w:val="24"/>
          <w:lang w:eastAsia="es-ES"/>
        </w:rPr>
        <w:t xml:space="preserve"> 00010/TEJUPIL/IP/2021 y </w:t>
      </w:r>
      <w:r w:rsidRPr="00982007">
        <w:rPr>
          <w:rFonts w:ascii="Palatino Linotype" w:hAnsi="Palatino Linotype"/>
          <w:b/>
          <w:bCs/>
          <w:sz w:val="24"/>
        </w:rPr>
        <w:t xml:space="preserve">00011/TEJUPIL/IP/2021 </w:t>
      </w:r>
      <w:r w:rsidRPr="00982007">
        <w:rPr>
          <w:rFonts w:ascii="Palatino Linotype" w:eastAsia="Calibri" w:hAnsi="Palatino Linotype" w:cs="Arial"/>
          <w:sz w:val="24"/>
          <w:szCs w:val="24"/>
          <w:lang w:val="es-ES" w:eastAsia="es-ES"/>
        </w:rPr>
        <w:t>mediante la cual solicitó:</w:t>
      </w:r>
    </w:p>
    <w:p w14:paraId="2DFE6A68" w14:textId="77777777" w:rsidR="008D470D" w:rsidRPr="00982007" w:rsidRDefault="008D470D" w:rsidP="008D470D">
      <w:pPr>
        <w:spacing w:after="0" w:line="360" w:lineRule="auto"/>
        <w:ind w:right="332"/>
        <w:contextualSpacing/>
        <w:jc w:val="both"/>
        <w:rPr>
          <w:rFonts w:ascii="Palatino Linotype" w:eastAsia="Calibri" w:hAnsi="Palatino Linotype" w:cs="Arial"/>
          <w:sz w:val="24"/>
          <w:szCs w:val="24"/>
          <w:lang w:val="es-ES" w:eastAsia="es-ES"/>
        </w:rPr>
      </w:pPr>
    </w:p>
    <w:p w14:paraId="1444DCB8" w14:textId="77777777" w:rsidR="008F6148" w:rsidRPr="00982007" w:rsidRDefault="008F6148" w:rsidP="008F6148">
      <w:pPr>
        <w:pStyle w:val="Prrafodelista"/>
        <w:numPr>
          <w:ilvl w:val="0"/>
          <w:numId w:val="7"/>
        </w:numPr>
        <w:spacing w:after="0" w:line="360" w:lineRule="auto"/>
        <w:ind w:right="332"/>
        <w:jc w:val="both"/>
        <w:rPr>
          <w:rFonts w:ascii="Palatino Linotype" w:eastAsia="Calibri" w:hAnsi="Palatino Linotype" w:cs="Arial"/>
          <w:b/>
          <w:bCs/>
          <w:sz w:val="24"/>
          <w:szCs w:val="24"/>
          <w:lang w:eastAsia="es-ES"/>
        </w:rPr>
      </w:pPr>
      <w:r w:rsidRPr="00982007">
        <w:rPr>
          <w:rFonts w:ascii="Palatino Linotype" w:eastAsia="Calibri" w:hAnsi="Palatino Linotype" w:cs="Arial"/>
          <w:b/>
          <w:bCs/>
          <w:sz w:val="24"/>
          <w:szCs w:val="24"/>
          <w:lang w:eastAsia="es-ES"/>
        </w:rPr>
        <w:t>00010/TEJUPIL/IP/2021:</w:t>
      </w:r>
    </w:p>
    <w:p w14:paraId="30D43684" w14:textId="77777777" w:rsidR="008D470D" w:rsidRPr="00982007" w:rsidRDefault="008D470D" w:rsidP="008F6148">
      <w:pPr>
        <w:spacing w:after="0" w:line="360" w:lineRule="auto"/>
        <w:ind w:left="567" w:right="332"/>
        <w:contextualSpacing/>
        <w:jc w:val="both"/>
        <w:rPr>
          <w:rFonts w:ascii="Palatino Linotype" w:hAnsi="Palatino Linotype"/>
          <w:i/>
          <w:iCs/>
          <w:color w:val="000000"/>
        </w:rPr>
      </w:pPr>
      <w:r w:rsidRPr="00982007">
        <w:rPr>
          <w:rFonts w:ascii="Palatino Linotype" w:hAnsi="Palatino Linotype"/>
          <w:i/>
          <w:iCs/>
          <w:color w:val="000000"/>
        </w:rPr>
        <w:t>“</w:t>
      </w:r>
      <w:r w:rsidR="006B23CE" w:rsidRPr="00982007">
        <w:rPr>
          <w:rFonts w:ascii="Palatino Linotype" w:hAnsi="Palatino Linotype"/>
          <w:i/>
          <w:color w:val="000000"/>
        </w:rPr>
        <w:t xml:space="preserve">¿Cuáles fueron las remuneraciones que pagaron en el mes de diciembre de 2019 y 2020? Tipo (Quincena, prima vacacional, aguinaldo, gratificación, gratificación de fin de año, compensaciones, gratificación, </w:t>
      </w:r>
      <w:proofErr w:type="spellStart"/>
      <w:r w:rsidR="006B23CE" w:rsidRPr="00982007">
        <w:rPr>
          <w:rFonts w:ascii="Palatino Linotype" w:hAnsi="Palatino Linotype"/>
          <w:i/>
          <w:color w:val="000000"/>
        </w:rPr>
        <w:t>etc</w:t>
      </w:r>
      <w:proofErr w:type="spellEnd"/>
      <w:r w:rsidR="006B23CE" w:rsidRPr="00982007">
        <w:rPr>
          <w:rFonts w:ascii="Palatino Linotype" w:hAnsi="Palatino Linotype"/>
          <w:i/>
          <w:color w:val="000000"/>
        </w:rPr>
        <w:t>), por puesto, monto a cada puesto por tipo de remuneración, sueldo mensual bruto y neto de cada puesto.</w:t>
      </w:r>
      <w:r w:rsidRPr="00982007">
        <w:rPr>
          <w:rFonts w:ascii="Palatino Linotype" w:hAnsi="Palatino Linotype"/>
          <w:i/>
          <w:iCs/>
          <w:color w:val="000000"/>
        </w:rPr>
        <w:t>” (Sic)</w:t>
      </w:r>
    </w:p>
    <w:p w14:paraId="583C3E38" w14:textId="77777777" w:rsidR="008F6148" w:rsidRPr="00982007" w:rsidRDefault="008F6148" w:rsidP="008F6148">
      <w:pPr>
        <w:spacing w:after="0" w:line="360" w:lineRule="auto"/>
        <w:ind w:left="567" w:right="332"/>
        <w:contextualSpacing/>
        <w:jc w:val="both"/>
        <w:rPr>
          <w:rFonts w:ascii="Palatino Linotype" w:hAnsi="Palatino Linotype"/>
          <w:i/>
          <w:iCs/>
          <w:color w:val="000000"/>
        </w:rPr>
      </w:pPr>
    </w:p>
    <w:p w14:paraId="1A2BC323" w14:textId="77777777" w:rsidR="008F6148" w:rsidRPr="00982007" w:rsidRDefault="008F6148" w:rsidP="008F6148">
      <w:pPr>
        <w:spacing w:after="0" w:line="360" w:lineRule="auto"/>
        <w:ind w:left="567" w:right="332"/>
        <w:contextualSpacing/>
        <w:jc w:val="both"/>
        <w:rPr>
          <w:rFonts w:ascii="Palatino Linotype" w:hAnsi="Palatino Linotype"/>
          <w:i/>
          <w:iCs/>
          <w:color w:val="000000"/>
        </w:rPr>
      </w:pPr>
    </w:p>
    <w:p w14:paraId="1BE9D28F" w14:textId="77777777" w:rsidR="008D470D" w:rsidRPr="00982007" w:rsidRDefault="008D470D" w:rsidP="008D470D">
      <w:pPr>
        <w:spacing w:after="0" w:line="360" w:lineRule="auto"/>
        <w:ind w:left="567" w:right="332"/>
        <w:contextualSpacing/>
        <w:jc w:val="both"/>
        <w:rPr>
          <w:rFonts w:ascii="Palatino Linotype" w:hAnsi="Palatino Linotype"/>
          <w:i/>
          <w:iCs/>
          <w:color w:val="000000"/>
        </w:rPr>
      </w:pPr>
    </w:p>
    <w:p w14:paraId="743F7E4E" w14:textId="77777777" w:rsidR="008F6148" w:rsidRPr="00982007" w:rsidRDefault="008F6148" w:rsidP="008F6148">
      <w:pPr>
        <w:pStyle w:val="Prrafodelista"/>
        <w:numPr>
          <w:ilvl w:val="0"/>
          <w:numId w:val="7"/>
        </w:numPr>
        <w:spacing w:after="0" w:line="360" w:lineRule="auto"/>
        <w:ind w:right="332"/>
        <w:jc w:val="both"/>
        <w:rPr>
          <w:rFonts w:ascii="Palatino Linotype" w:hAnsi="Palatino Linotype"/>
          <w:b/>
          <w:bCs/>
          <w:sz w:val="24"/>
        </w:rPr>
      </w:pPr>
      <w:r w:rsidRPr="00982007">
        <w:rPr>
          <w:rFonts w:ascii="Palatino Linotype" w:hAnsi="Palatino Linotype"/>
          <w:b/>
          <w:bCs/>
          <w:sz w:val="24"/>
        </w:rPr>
        <w:lastRenderedPageBreak/>
        <w:t>00011/TEJUPIL/IP/2021</w:t>
      </w:r>
      <w:r w:rsidR="006B23CE" w:rsidRPr="00982007">
        <w:rPr>
          <w:rFonts w:ascii="Palatino Linotype" w:hAnsi="Palatino Linotype"/>
          <w:b/>
          <w:bCs/>
          <w:sz w:val="24"/>
        </w:rPr>
        <w:t>:</w:t>
      </w:r>
    </w:p>
    <w:p w14:paraId="42DD65AE" w14:textId="77777777" w:rsidR="008D470D" w:rsidRPr="00982007" w:rsidRDefault="008F6148" w:rsidP="008D470D">
      <w:pPr>
        <w:spacing w:after="0" w:line="360" w:lineRule="auto"/>
        <w:ind w:left="567" w:right="332"/>
        <w:contextualSpacing/>
        <w:jc w:val="both"/>
        <w:rPr>
          <w:rFonts w:ascii="Palatino Linotype" w:hAnsi="Palatino Linotype"/>
          <w:i/>
          <w:iCs/>
          <w:color w:val="000000"/>
          <w:sz w:val="36"/>
        </w:rPr>
      </w:pPr>
      <w:r w:rsidRPr="00982007">
        <w:rPr>
          <w:rFonts w:ascii="Palatino Linotype" w:hAnsi="Palatino Linotype"/>
          <w:i/>
          <w:color w:val="000000"/>
          <w:szCs w:val="14"/>
        </w:rPr>
        <w:t xml:space="preserve"> </w:t>
      </w:r>
      <w:r w:rsidR="008D470D" w:rsidRPr="00982007">
        <w:rPr>
          <w:rFonts w:ascii="Palatino Linotype" w:hAnsi="Palatino Linotype"/>
          <w:i/>
          <w:color w:val="000000"/>
          <w:szCs w:val="14"/>
        </w:rPr>
        <w:t>“</w:t>
      </w:r>
      <w:r w:rsidR="006B23CE" w:rsidRPr="00982007">
        <w:rPr>
          <w:rFonts w:ascii="Palatino Linotype" w:hAnsi="Palatino Linotype"/>
          <w:i/>
          <w:color w:val="000000"/>
          <w:szCs w:val="14"/>
        </w:rPr>
        <w:t>Indique el número de cuenta específica que utiliza para el pago de la nómina 2019 y 2020 y el banco en que se tiene contratada.</w:t>
      </w:r>
      <w:r w:rsidR="008D470D" w:rsidRPr="00982007">
        <w:rPr>
          <w:rFonts w:ascii="Palatino Linotype" w:hAnsi="Palatino Linotype"/>
          <w:i/>
          <w:color w:val="000000"/>
          <w:szCs w:val="14"/>
        </w:rPr>
        <w:t>” (Sic)</w:t>
      </w:r>
    </w:p>
    <w:p w14:paraId="42929B0E" w14:textId="77777777" w:rsidR="008D470D" w:rsidRPr="00982007" w:rsidRDefault="008D470D" w:rsidP="008D470D">
      <w:pPr>
        <w:spacing w:after="0" w:line="360" w:lineRule="auto"/>
        <w:ind w:right="332"/>
        <w:contextualSpacing/>
        <w:jc w:val="both"/>
        <w:rPr>
          <w:rFonts w:ascii="Palatino Linotype" w:eastAsia="Times New Roman" w:hAnsi="Palatino Linotype" w:cs="Arial"/>
          <w:sz w:val="24"/>
          <w:szCs w:val="24"/>
          <w:lang w:val="es-ES" w:eastAsia="es-ES"/>
        </w:rPr>
      </w:pPr>
      <w:r w:rsidRPr="00982007">
        <w:rPr>
          <w:rFonts w:ascii="Palatino Linotype" w:eastAsia="Times New Roman" w:hAnsi="Palatino Linotype" w:cs="Arial"/>
          <w:sz w:val="24"/>
          <w:szCs w:val="24"/>
          <w:lang w:val="es-ES" w:eastAsia="es-ES"/>
        </w:rPr>
        <w:t xml:space="preserve"> </w:t>
      </w:r>
    </w:p>
    <w:p w14:paraId="0D532F92" w14:textId="77777777" w:rsidR="008D470D" w:rsidRPr="00982007" w:rsidRDefault="008D470D" w:rsidP="008D470D">
      <w:pPr>
        <w:numPr>
          <w:ilvl w:val="0"/>
          <w:numId w:val="1"/>
        </w:numPr>
        <w:spacing w:after="0" w:line="360" w:lineRule="auto"/>
        <w:ind w:left="0" w:right="332" w:firstLine="0"/>
        <w:contextualSpacing/>
        <w:jc w:val="both"/>
        <w:rPr>
          <w:rFonts w:ascii="Palatino Linotype" w:eastAsiaTheme="minorEastAsia" w:hAnsi="Palatino Linotype" w:cs="Arial"/>
          <w:i/>
          <w:sz w:val="24"/>
          <w:szCs w:val="24"/>
          <w:lang w:val="es-ES_tradnl" w:eastAsia="es-ES"/>
        </w:rPr>
      </w:pPr>
      <w:r w:rsidRPr="00982007">
        <w:rPr>
          <w:rFonts w:ascii="Palatino Linotype" w:eastAsiaTheme="minorEastAsia" w:hAnsi="Palatino Linotype" w:cs="Arial"/>
          <w:sz w:val="24"/>
          <w:szCs w:val="24"/>
          <w:lang w:val="es-ES_tradnl" w:eastAsia="es-ES"/>
        </w:rPr>
        <w:t xml:space="preserve">Se hace constar que se señaló como modalidad de entrega de la información a través del Sistema de Acceso a la Información Mexiquense </w:t>
      </w:r>
      <w:r w:rsidRPr="00982007">
        <w:rPr>
          <w:rFonts w:ascii="Palatino Linotype" w:eastAsiaTheme="minorEastAsia" w:hAnsi="Palatino Linotype" w:cs="Arial"/>
          <w:b/>
          <w:sz w:val="24"/>
          <w:szCs w:val="24"/>
          <w:lang w:val="es-ES_tradnl" w:eastAsia="es-ES"/>
        </w:rPr>
        <w:t xml:space="preserve">(SAIMEX). </w:t>
      </w:r>
    </w:p>
    <w:p w14:paraId="4B54B274" w14:textId="77777777" w:rsidR="008D470D" w:rsidRPr="00982007" w:rsidRDefault="008D470D" w:rsidP="008D470D">
      <w:pPr>
        <w:spacing w:after="0" w:line="360" w:lineRule="auto"/>
        <w:ind w:right="332"/>
        <w:contextualSpacing/>
        <w:jc w:val="both"/>
        <w:rPr>
          <w:rFonts w:ascii="Palatino Linotype" w:eastAsia="MS Mincho" w:hAnsi="Palatino Linotype" w:cs="Arial"/>
          <w:sz w:val="24"/>
          <w:lang w:val="es-ES_tradnl" w:eastAsia="es-ES"/>
        </w:rPr>
      </w:pPr>
    </w:p>
    <w:p w14:paraId="0B4EF1BF" w14:textId="77777777" w:rsidR="006B23CE" w:rsidRPr="00982007" w:rsidRDefault="008D470D" w:rsidP="008D470D">
      <w:pPr>
        <w:numPr>
          <w:ilvl w:val="0"/>
          <w:numId w:val="1"/>
        </w:numPr>
        <w:spacing w:after="0" w:line="360" w:lineRule="auto"/>
        <w:ind w:left="0" w:right="332" w:firstLine="0"/>
        <w:contextualSpacing/>
        <w:jc w:val="both"/>
        <w:rPr>
          <w:rFonts w:ascii="Palatino Linotype" w:eastAsia="Calibri" w:hAnsi="Palatino Linotype" w:cs="Arial"/>
          <w:sz w:val="24"/>
          <w:szCs w:val="24"/>
          <w:lang w:val="es-ES" w:eastAsia="es-ES"/>
        </w:rPr>
      </w:pPr>
      <w:r w:rsidRPr="00982007">
        <w:rPr>
          <w:rFonts w:ascii="Palatino Linotype" w:eastAsia="MS Mincho" w:hAnsi="Palatino Linotype" w:cs="Arial"/>
          <w:sz w:val="24"/>
          <w:lang w:val="es-ES_tradnl" w:eastAsia="es-ES"/>
        </w:rPr>
        <w:t xml:space="preserve">De las constancias que obran en el expediente electrónico SAIMEX se observa que </w:t>
      </w:r>
      <w:r w:rsidR="006B23CE" w:rsidRPr="00982007">
        <w:rPr>
          <w:rFonts w:ascii="Palatino Linotype" w:eastAsia="MS Mincho" w:hAnsi="Palatino Linotype" w:cs="Arial"/>
          <w:sz w:val="24"/>
          <w:lang w:val="es-ES_tradnl" w:eastAsia="es-ES"/>
        </w:rPr>
        <w:t>en fecha veintidós (22) de febrero, se realizaron requerimientos en ambas solicitudes de información:</w:t>
      </w:r>
    </w:p>
    <w:p w14:paraId="6E9CEB8C" w14:textId="77777777" w:rsidR="006B23CE" w:rsidRPr="00982007" w:rsidRDefault="006B23CE" w:rsidP="006B23CE">
      <w:pPr>
        <w:spacing w:after="0" w:line="360" w:lineRule="auto"/>
        <w:ind w:right="332"/>
        <w:contextualSpacing/>
        <w:jc w:val="both"/>
        <w:rPr>
          <w:rFonts w:ascii="Palatino Linotype" w:eastAsia="Calibri" w:hAnsi="Palatino Linotype" w:cs="Arial"/>
          <w:sz w:val="24"/>
          <w:szCs w:val="24"/>
          <w:lang w:val="es-ES" w:eastAsia="es-ES"/>
        </w:rPr>
      </w:pPr>
    </w:p>
    <w:p w14:paraId="15055EC9" w14:textId="77777777" w:rsidR="006B23CE" w:rsidRPr="00982007" w:rsidRDefault="006B23CE" w:rsidP="006B23CE">
      <w:pPr>
        <w:pStyle w:val="Prrafodelista"/>
        <w:numPr>
          <w:ilvl w:val="0"/>
          <w:numId w:val="7"/>
        </w:numPr>
        <w:spacing w:after="0" w:line="360" w:lineRule="auto"/>
        <w:ind w:right="332"/>
        <w:jc w:val="both"/>
        <w:rPr>
          <w:rFonts w:ascii="Palatino Linotype" w:eastAsia="Calibri" w:hAnsi="Palatino Linotype" w:cs="Arial"/>
          <w:b/>
          <w:bCs/>
          <w:sz w:val="24"/>
          <w:szCs w:val="24"/>
          <w:lang w:eastAsia="es-ES"/>
        </w:rPr>
      </w:pPr>
      <w:r w:rsidRPr="00982007">
        <w:rPr>
          <w:rFonts w:ascii="Palatino Linotype" w:eastAsia="Calibri" w:hAnsi="Palatino Linotype" w:cs="Arial"/>
          <w:b/>
          <w:bCs/>
          <w:sz w:val="24"/>
          <w:szCs w:val="24"/>
          <w:lang w:eastAsia="es-ES"/>
        </w:rPr>
        <w:t>00010/TEJUPIL/IP/2021:</w:t>
      </w:r>
    </w:p>
    <w:p w14:paraId="0A12017E" w14:textId="77777777" w:rsidR="006B23CE" w:rsidRPr="00982007" w:rsidRDefault="006B23CE" w:rsidP="006B23CE">
      <w:pPr>
        <w:pStyle w:val="Prrafodelista"/>
        <w:rPr>
          <w:rFonts w:ascii="Palatino Linotype" w:eastAsia="MS Mincho" w:hAnsi="Palatino Linotype" w:cs="Arial"/>
          <w:sz w:val="24"/>
          <w:lang w:val="es-ES_tradnl" w:eastAsia="es-ES"/>
        </w:rPr>
      </w:pPr>
    </w:p>
    <w:p w14:paraId="6FCFE249" w14:textId="77777777" w:rsidR="008D470D" w:rsidRPr="00982007" w:rsidRDefault="006B23CE" w:rsidP="006B23CE">
      <w:pPr>
        <w:spacing w:after="0" w:line="360" w:lineRule="auto"/>
        <w:ind w:right="332"/>
        <w:contextualSpacing/>
        <w:jc w:val="both"/>
        <w:rPr>
          <w:rFonts w:ascii="Palatino Linotype" w:eastAsia="Calibri" w:hAnsi="Palatino Linotype" w:cs="Arial"/>
          <w:sz w:val="24"/>
          <w:szCs w:val="24"/>
          <w:lang w:val="es-ES" w:eastAsia="es-ES"/>
        </w:rPr>
      </w:pPr>
      <w:r w:rsidRPr="00982007">
        <w:rPr>
          <w:noProof/>
          <w:lang w:eastAsia="es-MX"/>
        </w:rPr>
        <w:drawing>
          <wp:inline distT="0" distB="0" distL="0" distR="0" wp14:anchorId="7686EC3B" wp14:editId="312196DC">
            <wp:extent cx="5629275" cy="1028700"/>
            <wp:effectExtent l="0" t="0" r="9525" b="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7"/>
                    <a:srcRect l="9570" t="31209" r="9879" b="50633"/>
                    <a:stretch/>
                  </pic:blipFill>
                  <pic:spPr bwMode="auto">
                    <a:xfrm>
                      <a:off x="0" y="0"/>
                      <a:ext cx="5635964" cy="1029922"/>
                    </a:xfrm>
                    <a:prstGeom prst="rect">
                      <a:avLst/>
                    </a:prstGeom>
                    <a:ln>
                      <a:noFill/>
                    </a:ln>
                    <a:extLst>
                      <a:ext uri="{53640926-AAD7-44D8-BBD7-CCE9431645EC}">
                        <a14:shadowObscured xmlns:a14="http://schemas.microsoft.com/office/drawing/2010/main"/>
                      </a:ext>
                    </a:extLst>
                  </pic:spPr>
                </pic:pic>
              </a:graphicData>
            </a:graphic>
          </wp:inline>
        </w:drawing>
      </w:r>
    </w:p>
    <w:p w14:paraId="15290E79" w14:textId="77777777" w:rsidR="006B23CE" w:rsidRPr="00982007" w:rsidRDefault="006B23CE" w:rsidP="006B23CE">
      <w:pPr>
        <w:spacing w:after="0" w:line="360" w:lineRule="auto"/>
        <w:ind w:right="332"/>
        <w:contextualSpacing/>
        <w:jc w:val="both"/>
        <w:rPr>
          <w:rFonts w:ascii="Palatino Linotype" w:eastAsia="Calibri" w:hAnsi="Palatino Linotype" w:cs="Arial"/>
          <w:sz w:val="24"/>
          <w:szCs w:val="24"/>
          <w:lang w:val="es-ES" w:eastAsia="es-ES"/>
        </w:rPr>
      </w:pPr>
    </w:p>
    <w:p w14:paraId="631CE67C" w14:textId="77777777" w:rsidR="006B23CE" w:rsidRPr="00982007" w:rsidRDefault="006B23CE" w:rsidP="006B23CE">
      <w:pPr>
        <w:pStyle w:val="Prrafodelista"/>
        <w:numPr>
          <w:ilvl w:val="0"/>
          <w:numId w:val="7"/>
        </w:numPr>
        <w:spacing w:after="0" w:line="360" w:lineRule="auto"/>
        <w:ind w:right="332"/>
        <w:jc w:val="both"/>
        <w:rPr>
          <w:rFonts w:ascii="Palatino Linotype" w:hAnsi="Palatino Linotype"/>
          <w:b/>
          <w:bCs/>
          <w:sz w:val="24"/>
        </w:rPr>
      </w:pPr>
      <w:r w:rsidRPr="00982007">
        <w:rPr>
          <w:rFonts w:ascii="Palatino Linotype" w:hAnsi="Palatino Linotype"/>
          <w:b/>
          <w:bCs/>
          <w:sz w:val="24"/>
        </w:rPr>
        <w:t>00011/TEJUPIL/IP/2021:</w:t>
      </w:r>
    </w:p>
    <w:p w14:paraId="66C31B88" w14:textId="77777777" w:rsidR="006B23CE" w:rsidRPr="00982007" w:rsidRDefault="006B23CE" w:rsidP="006B23CE">
      <w:pPr>
        <w:spacing w:after="0" w:line="360" w:lineRule="auto"/>
        <w:ind w:right="332"/>
        <w:jc w:val="both"/>
        <w:rPr>
          <w:rFonts w:ascii="Palatino Linotype" w:eastAsia="Calibri" w:hAnsi="Palatino Linotype" w:cs="Arial"/>
          <w:sz w:val="24"/>
          <w:szCs w:val="24"/>
          <w:lang w:val="es-ES" w:eastAsia="es-ES"/>
        </w:rPr>
      </w:pPr>
      <w:r w:rsidRPr="00982007">
        <w:rPr>
          <w:noProof/>
          <w:lang w:eastAsia="es-MX"/>
        </w:rPr>
        <w:drawing>
          <wp:inline distT="0" distB="0" distL="0" distR="0" wp14:anchorId="70A54079" wp14:editId="0EA757E6">
            <wp:extent cx="5700395" cy="1028700"/>
            <wp:effectExtent l="0" t="0" r="0" b="0"/>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8"/>
                    <a:srcRect l="9890" t="30925" r="9719" b="50917"/>
                    <a:stretch/>
                  </pic:blipFill>
                  <pic:spPr bwMode="auto">
                    <a:xfrm>
                      <a:off x="0" y="0"/>
                      <a:ext cx="5711965" cy="1030788"/>
                    </a:xfrm>
                    <a:prstGeom prst="rect">
                      <a:avLst/>
                    </a:prstGeom>
                    <a:ln>
                      <a:noFill/>
                    </a:ln>
                    <a:extLst>
                      <a:ext uri="{53640926-AAD7-44D8-BBD7-CCE9431645EC}">
                        <a14:shadowObscured xmlns:a14="http://schemas.microsoft.com/office/drawing/2010/main"/>
                      </a:ext>
                    </a:extLst>
                  </pic:spPr>
                </pic:pic>
              </a:graphicData>
            </a:graphic>
          </wp:inline>
        </w:drawing>
      </w:r>
    </w:p>
    <w:p w14:paraId="66040D3E" w14:textId="77777777" w:rsidR="008D470D" w:rsidRPr="00982007" w:rsidRDefault="008D470D" w:rsidP="008D470D">
      <w:pPr>
        <w:spacing w:after="0" w:line="360" w:lineRule="auto"/>
        <w:ind w:right="332"/>
        <w:contextualSpacing/>
        <w:jc w:val="both"/>
        <w:rPr>
          <w:rFonts w:ascii="Palatino Linotype" w:eastAsia="Calibri" w:hAnsi="Palatino Linotype" w:cs="Arial"/>
          <w:sz w:val="24"/>
          <w:szCs w:val="24"/>
          <w:lang w:val="es-ES" w:eastAsia="es-ES"/>
        </w:rPr>
      </w:pPr>
    </w:p>
    <w:p w14:paraId="447CDF63" w14:textId="77777777" w:rsidR="008D470D" w:rsidRPr="00982007" w:rsidRDefault="008D470D" w:rsidP="008D470D">
      <w:pPr>
        <w:numPr>
          <w:ilvl w:val="0"/>
          <w:numId w:val="1"/>
        </w:numPr>
        <w:spacing w:after="0" w:line="360" w:lineRule="auto"/>
        <w:ind w:left="0" w:right="332" w:firstLine="0"/>
        <w:contextualSpacing/>
        <w:jc w:val="both"/>
        <w:rPr>
          <w:rFonts w:ascii="Palatino Linotype" w:eastAsia="MS Mincho" w:hAnsi="Palatino Linotype" w:cs="Arial"/>
          <w:sz w:val="24"/>
          <w:lang w:val="es-ES_tradnl" w:eastAsia="es-ES"/>
        </w:rPr>
      </w:pPr>
      <w:r w:rsidRPr="00982007">
        <w:rPr>
          <w:rFonts w:ascii="Palatino Linotype" w:eastAsia="Calibri" w:hAnsi="Palatino Linotype" w:cs="Arial"/>
          <w:sz w:val="24"/>
          <w:szCs w:val="24"/>
          <w:lang w:val="es-ES" w:eastAsia="es-ES"/>
        </w:rPr>
        <w:lastRenderedPageBreak/>
        <w:t xml:space="preserve"> El </w:t>
      </w:r>
      <w:r w:rsidRPr="00982007">
        <w:rPr>
          <w:rFonts w:ascii="Palatino Linotype" w:eastAsia="Calibri" w:hAnsi="Palatino Linotype" w:cs="Arial"/>
          <w:b/>
          <w:sz w:val="24"/>
          <w:szCs w:val="24"/>
          <w:lang w:val="es-ES" w:eastAsia="es-ES"/>
        </w:rPr>
        <w:t>SUJETO OBLIGADO</w:t>
      </w:r>
      <w:r w:rsidRPr="00982007">
        <w:rPr>
          <w:rFonts w:ascii="Palatino Linotype" w:eastAsia="Calibri" w:hAnsi="Palatino Linotype" w:cs="Arial"/>
          <w:sz w:val="24"/>
          <w:szCs w:val="24"/>
          <w:lang w:val="es-ES" w:eastAsia="es-ES"/>
        </w:rPr>
        <w:t xml:space="preserve"> el día</w:t>
      </w:r>
      <w:r w:rsidRPr="00982007">
        <w:rPr>
          <w:rFonts w:ascii="Palatino Linotype" w:eastAsia="MS Mincho" w:hAnsi="Palatino Linotype" w:cs="Arial"/>
          <w:sz w:val="24"/>
          <w:lang w:val="es-ES_tradnl" w:eastAsia="es-ES"/>
        </w:rPr>
        <w:t xml:space="preserve"> </w:t>
      </w:r>
      <w:r w:rsidR="006B23CE" w:rsidRPr="00982007">
        <w:rPr>
          <w:rFonts w:ascii="Palatino Linotype" w:eastAsia="MS Mincho" w:hAnsi="Palatino Linotype" w:cs="Arial"/>
          <w:sz w:val="24"/>
          <w:lang w:val="es-ES_tradnl" w:eastAsia="es-ES"/>
        </w:rPr>
        <w:t>cinco (05) de marzo de dos mil veintiuno</w:t>
      </w:r>
      <w:r w:rsidRPr="00982007">
        <w:rPr>
          <w:rFonts w:ascii="Palatino Linotype" w:eastAsia="Calibri" w:hAnsi="Palatino Linotype" w:cs="Arial"/>
          <w:sz w:val="24"/>
          <w:szCs w:val="24"/>
          <w:lang w:val="es-ES" w:eastAsia="es-ES"/>
        </w:rPr>
        <w:t xml:space="preserve"> en respuesta a la solicitud de información señaló lo siguiente: </w:t>
      </w:r>
    </w:p>
    <w:p w14:paraId="0592A6F8" w14:textId="77777777" w:rsidR="008D470D" w:rsidRPr="00982007" w:rsidRDefault="008D470D" w:rsidP="008D470D">
      <w:pPr>
        <w:spacing w:after="0" w:line="360" w:lineRule="auto"/>
        <w:ind w:right="332"/>
        <w:contextualSpacing/>
        <w:jc w:val="both"/>
        <w:rPr>
          <w:rFonts w:ascii="Palatino Linotype" w:eastAsia="MS Mincho" w:hAnsi="Palatino Linotype" w:cs="Arial"/>
          <w:sz w:val="24"/>
          <w:lang w:val="es-ES_tradnl" w:eastAsia="es-ES"/>
        </w:rPr>
      </w:pPr>
    </w:p>
    <w:p w14:paraId="661C2EF0" w14:textId="77777777" w:rsidR="008D470D" w:rsidRPr="00982007" w:rsidRDefault="006B23CE" w:rsidP="006B23CE">
      <w:pPr>
        <w:pStyle w:val="Prrafodelista"/>
        <w:numPr>
          <w:ilvl w:val="0"/>
          <w:numId w:val="7"/>
        </w:numPr>
        <w:spacing w:after="0" w:line="360" w:lineRule="auto"/>
        <w:ind w:right="332"/>
        <w:jc w:val="both"/>
        <w:rPr>
          <w:rFonts w:ascii="Palatino Linotype" w:eastAsia="Calibri" w:hAnsi="Palatino Linotype" w:cs="Arial"/>
          <w:b/>
          <w:bCs/>
          <w:sz w:val="24"/>
          <w:szCs w:val="24"/>
          <w:lang w:eastAsia="es-ES"/>
        </w:rPr>
      </w:pPr>
      <w:r w:rsidRPr="00982007">
        <w:rPr>
          <w:rFonts w:ascii="Palatino Linotype" w:eastAsia="Calibri" w:hAnsi="Palatino Linotype" w:cs="Arial"/>
          <w:b/>
          <w:bCs/>
          <w:sz w:val="24"/>
          <w:szCs w:val="24"/>
          <w:lang w:eastAsia="es-ES"/>
        </w:rPr>
        <w:t>00010/TEJUPIL/IP/2021:</w:t>
      </w:r>
    </w:p>
    <w:tbl>
      <w:tblPr>
        <w:tblpPr w:leftFromText="141" w:rightFromText="141" w:vertAnchor="text" w:tblpX="851" w:tblpY="1"/>
        <w:tblOverlap w:val="never"/>
        <w:tblW w:w="7752" w:type="dxa"/>
        <w:tblCellSpacing w:w="0" w:type="dxa"/>
        <w:tblCellMar>
          <w:left w:w="0" w:type="dxa"/>
          <w:right w:w="0" w:type="dxa"/>
        </w:tblCellMar>
        <w:tblLook w:val="04A0" w:firstRow="1" w:lastRow="0" w:firstColumn="1" w:lastColumn="0" w:noHBand="0" w:noVBand="1"/>
      </w:tblPr>
      <w:tblGrid>
        <w:gridCol w:w="7752"/>
      </w:tblGrid>
      <w:tr w:rsidR="00584290" w:rsidRPr="00982007" w14:paraId="0C6C2997" w14:textId="77777777" w:rsidTr="00584290">
        <w:trPr>
          <w:trHeight w:val="293"/>
          <w:tblCellSpacing w:w="0" w:type="dxa"/>
        </w:trPr>
        <w:tc>
          <w:tcPr>
            <w:tcW w:w="7752" w:type="dxa"/>
            <w:vAlign w:val="center"/>
            <w:hideMark/>
          </w:tcPr>
          <w:p w14:paraId="6241ABE4" w14:textId="77777777" w:rsidR="00584290" w:rsidRPr="00982007" w:rsidRDefault="00584290" w:rsidP="00584290">
            <w:pPr>
              <w:jc w:val="right"/>
              <w:rPr>
                <w:rFonts w:ascii="Palatino Linotype" w:hAnsi="Palatino Linotype"/>
                <w:i/>
              </w:rPr>
            </w:pPr>
            <w:r w:rsidRPr="00982007">
              <w:rPr>
                <w:rFonts w:ascii="Palatino Linotype" w:hAnsi="Palatino Linotype"/>
                <w:i/>
              </w:rPr>
              <w:t>Tejupilco, México a 05 de Marzo de 2021</w:t>
            </w:r>
          </w:p>
        </w:tc>
      </w:tr>
      <w:tr w:rsidR="00584290" w:rsidRPr="00982007" w14:paraId="68617A7F" w14:textId="77777777" w:rsidTr="00584290">
        <w:trPr>
          <w:trHeight w:val="293"/>
          <w:tblCellSpacing w:w="0" w:type="dxa"/>
        </w:trPr>
        <w:tc>
          <w:tcPr>
            <w:tcW w:w="7752" w:type="dxa"/>
            <w:vAlign w:val="center"/>
            <w:hideMark/>
          </w:tcPr>
          <w:p w14:paraId="2C843E94" w14:textId="73E4616D" w:rsidR="00584290" w:rsidRPr="00982007" w:rsidRDefault="00584290" w:rsidP="00584290">
            <w:pPr>
              <w:jc w:val="right"/>
              <w:rPr>
                <w:rFonts w:ascii="Palatino Linotype" w:hAnsi="Palatino Linotype"/>
                <w:i/>
              </w:rPr>
            </w:pPr>
            <w:r w:rsidRPr="00982007">
              <w:rPr>
                <w:rFonts w:ascii="Palatino Linotype" w:hAnsi="Palatino Linotype"/>
                <w:i/>
              </w:rPr>
              <w:t xml:space="preserve">Nombre del solicitante: </w:t>
            </w:r>
            <w:r w:rsidR="00572C0E" w:rsidRPr="00572C0E">
              <w:rPr>
                <w:rFonts w:ascii="Palatino Linotype" w:hAnsi="Palatino Linotype"/>
                <w:i/>
                <w:highlight w:val="black"/>
              </w:rPr>
              <w:t>------------------------------------------------------</w:t>
            </w:r>
            <w:r w:rsidR="00572C0E">
              <w:rPr>
                <w:rFonts w:ascii="Palatino Linotype" w:hAnsi="Palatino Linotype"/>
                <w:i/>
              </w:rPr>
              <w:t>-</w:t>
            </w:r>
          </w:p>
        </w:tc>
      </w:tr>
      <w:tr w:rsidR="00584290" w:rsidRPr="00982007" w14:paraId="2579B075" w14:textId="77777777" w:rsidTr="00584290">
        <w:trPr>
          <w:trHeight w:val="153"/>
          <w:tblCellSpacing w:w="0" w:type="dxa"/>
        </w:trPr>
        <w:tc>
          <w:tcPr>
            <w:tcW w:w="7752" w:type="dxa"/>
            <w:vAlign w:val="center"/>
            <w:hideMark/>
          </w:tcPr>
          <w:p w14:paraId="7EA545F4" w14:textId="77777777" w:rsidR="00584290" w:rsidRPr="00982007" w:rsidRDefault="00584290" w:rsidP="00584290">
            <w:pPr>
              <w:jc w:val="right"/>
              <w:rPr>
                <w:rFonts w:ascii="Palatino Linotype" w:hAnsi="Palatino Linotype"/>
                <w:i/>
              </w:rPr>
            </w:pPr>
            <w:r w:rsidRPr="00982007">
              <w:rPr>
                <w:rFonts w:ascii="Palatino Linotype" w:hAnsi="Palatino Linotype"/>
                <w:i/>
              </w:rPr>
              <w:t>Folio de la solicitud: 00010/TEJUPIL/IP/2021</w:t>
            </w:r>
          </w:p>
        </w:tc>
      </w:tr>
      <w:tr w:rsidR="00584290" w:rsidRPr="00982007" w14:paraId="06A17FE4" w14:textId="77777777" w:rsidTr="00584290">
        <w:trPr>
          <w:trHeight w:val="439"/>
          <w:tblCellSpacing w:w="0" w:type="dxa"/>
        </w:trPr>
        <w:tc>
          <w:tcPr>
            <w:tcW w:w="7752" w:type="dxa"/>
            <w:vAlign w:val="center"/>
            <w:hideMark/>
          </w:tcPr>
          <w:p w14:paraId="48733412" w14:textId="77777777" w:rsidR="00584290" w:rsidRPr="00982007" w:rsidRDefault="00584290" w:rsidP="00584290">
            <w:pPr>
              <w:jc w:val="both"/>
              <w:rPr>
                <w:rFonts w:ascii="Palatino Linotype" w:hAnsi="Palatino Linotype"/>
                <w:i/>
              </w:rPr>
            </w:pPr>
          </w:p>
        </w:tc>
      </w:tr>
      <w:tr w:rsidR="00584290" w:rsidRPr="00982007" w14:paraId="22DC0567" w14:textId="77777777" w:rsidTr="00584290">
        <w:trPr>
          <w:trHeight w:val="146"/>
          <w:tblCellSpacing w:w="0" w:type="dxa"/>
        </w:trPr>
        <w:tc>
          <w:tcPr>
            <w:tcW w:w="7752" w:type="dxa"/>
            <w:vAlign w:val="center"/>
            <w:hideMark/>
          </w:tcPr>
          <w:p w14:paraId="7CB41023" w14:textId="77777777" w:rsidR="00584290" w:rsidRPr="00982007" w:rsidRDefault="00584290" w:rsidP="00584290">
            <w:pPr>
              <w:jc w:val="both"/>
              <w:rPr>
                <w:rFonts w:ascii="Palatino Linotype" w:hAnsi="Palatino Linotype"/>
                <w:i/>
              </w:rPr>
            </w:pPr>
            <w:r w:rsidRPr="00982007">
              <w:rPr>
                <w:rFonts w:ascii="Palatino Linotype" w:hAnsi="Palatino Linotype"/>
                <w:i/>
              </w:rPr>
              <w:t>En respuesta a la solicitud recibida, nos permitimos hacer de su conocimiento que con fundamento en el artículo 53, Fracciones: II, V y VI de la Ley de Transparencia y Acceso a la Información Pública del Estado de México y Municipios, le contestamos que:</w:t>
            </w:r>
          </w:p>
        </w:tc>
      </w:tr>
      <w:tr w:rsidR="00584290" w:rsidRPr="00982007" w14:paraId="2F063A46" w14:textId="77777777" w:rsidTr="00584290">
        <w:trPr>
          <w:trHeight w:val="146"/>
          <w:tblCellSpacing w:w="0" w:type="dxa"/>
        </w:trPr>
        <w:tc>
          <w:tcPr>
            <w:tcW w:w="7752" w:type="dxa"/>
            <w:vAlign w:val="center"/>
            <w:hideMark/>
          </w:tcPr>
          <w:p w14:paraId="6DC80F77" w14:textId="77777777" w:rsidR="00584290" w:rsidRPr="00982007" w:rsidRDefault="00584290" w:rsidP="00584290">
            <w:pPr>
              <w:jc w:val="both"/>
              <w:rPr>
                <w:rFonts w:ascii="Palatino Linotype" w:hAnsi="Palatino Linotype"/>
                <w:i/>
              </w:rPr>
            </w:pPr>
            <w:r w:rsidRPr="00982007">
              <w:rPr>
                <w:rFonts w:ascii="Palatino Linotype" w:hAnsi="Palatino Linotype"/>
                <w:i/>
              </w:rPr>
              <w:t xml:space="preserve">envió respuesta a solicitud no. 00010/TEJUPIL/IP/2021 donde solicitan Cuáles fueron las remuneraciones que pagaron en el mes de diciembre de 2019 y 2020? Tipo (Quincena, prima vacacional, aguinaldo, gratificación, gratificación de fin de año, compensaciones, gratificación, </w:t>
            </w:r>
            <w:proofErr w:type="spellStart"/>
            <w:r w:rsidRPr="00982007">
              <w:rPr>
                <w:rFonts w:ascii="Palatino Linotype" w:hAnsi="Palatino Linotype"/>
                <w:i/>
              </w:rPr>
              <w:t>etc</w:t>
            </w:r>
            <w:proofErr w:type="spellEnd"/>
            <w:r w:rsidRPr="00982007">
              <w:rPr>
                <w:rFonts w:ascii="Palatino Linotype" w:hAnsi="Palatino Linotype"/>
                <w:i/>
              </w:rPr>
              <w:t>), por puesto, monto a cada puesto por tipo de remuneración, sueldo mensual bruto y neto de cada puesto. al respecto se adjunta la información correspondiente a las remuneraciones del mes de diciembre de 2019 y 2020.</w:t>
            </w:r>
          </w:p>
        </w:tc>
      </w:tr>
      <w:tr w:rsidR="00584290" w:rsidRPr="00982007" w14:paraId="3117F16F" w14:textId="77777777" w:rsidTr="00584290">
        <w:trPr>
          <w:trHeight w:val="470"/>
          <w:tblCellSpacing w:w="0" w:type="dxa"/>
        </w:trPr>
        <w:tc>
          <w:tcPr>
            <w:tcW w:w="7752" w:type="dxa"/>
            <w:vAlign w:val="center"/>
            <w:hideMark/>
          </w:tcPr>
          <w:p w14:paraId="1CF65497" w14:textId="77777777" w:rsidR="00584290" w:rsidRPr="00982007" w:rsidRDefault="00584290" w:rsidP="00584290">
            <w:pPr>
              <w:jc w:val="both"/>
              <w:rPr>
                <w:rFonts w:ascii="Palatino Linotype" w:hAnsi="Palatino Linotype"/>
                <w:i/>
              </w:rPr>
            </w:pPr>
            <w:r w:rsidRPr="00982007">
              <w:rPr>
                <w:rFonts w:ascii="Palatino Linotype" w:hAnsi="Palatino Linotype"/>
                <w:i/>
              </w:rPr>
              <w:t>ATENTAMENTE</w:t>
            </w:r>
          </w:p>
        </w:tc>
      </w:tr>
      <w:tr w:rsidR="00584290" w:rsidRPr="00982007" w14:paraId="0792D131" w14:textId="77777777" w:rsidTr="00584290">
        <w:trPr>
          <w:trHeight w:val="146"/>
          <w:tblCellSpacing w:w="0" w:type="dxa"/>
        </w:trPr>
        <w:tc>
          <w:tcPr>
            <w:tcW w:w="7752" w:type="dxa"/>
            <w:vAlign w:val="center"/>
            <w:hideMark/>
          </w:tcPr>
          <w:p w14:paraId="7E95FB39" w14:textId="77777777" w:rsidR="00584290" w:rsidRPr="00982007" w:rsidRDefault="00584290" w:rsidP="00584290">
            <w:pPr>
              <w:jc w:val="both"/>
              <w:rPr>
                <w:rFonts w:ascii="Palatino Linotype" w:hAnsi="Palatino Linotype"/>
                <w:i/>
              </w:rPr>
            </w:pPr>
            <w:r w:rsidRPr="00982007">
              <w:rPr>
                <w:rFonts w:ascii="Palatino Linotype" w:hAnsi="Palatino Linotype"/>
                <w:i/>
              </w:rPr>
              <w:t>LIC. FRANCISCO MORALES MARTINEZ</w:t>
            </w:r>
          </w:p>
          <w:p w14:paraId="5AD3B9FC" w14:textId="77777777" w:rsidR="00E14CFC" w:rsidRPr="00982007" w:rsidRDefault="00E14CFC" w:rsidP="00584290">
            <w:pPr>
              <w:jc w:val="both"/>
              <w:rPr>
                <w:rFonts w:ascii="Palatino Linotype" w:hAnsi="Palatino Linotype"/>
                <w:i/>
              </w:rPr>
            </w:pPr>
          </w:p>
        </w:tc>
      </w:tr>
    </w:tbl>
    <w:p w14:paraId="266FF3B5" w14:textId="77777777" w:rsidR="008D470D" w:rsidRPr="00982007" w:rsidRDefault="00584290" w:rsidP="008D470D">
      <w:pPr>
        <w:spacing w:after="0" w:line="360" w:lineRule="auto"/>
        <w:ind w:right="332"/>
        <w:jc w:val="both"/>
        <w:rPr>
          <w:rFonts w:ascii="Palatino Linotype" w:eastAsia="Calibri" w:hAnsi="Palatino Linotype" w:cs="Arial"/>
          <w:b/>
          <w:bCs/>
          <w:sz w:val="24"/>
          <w:szCs w:val="24"/>
          <w:lang w:eastAsia="es-ES"/>
        </w:rPr>
      </w:pPr>
      <w:r w:rsidRPr="00982007">
        <w:rPr>
          <w:rFonts w:ascii="Palatino Linotype" w:eastAsia="Calibri" w:hAnsi="Palatino Linotype" w:cs="Arial"/>
          <w:b/>
          <w:bCs/>
          <w:sz w:val="24"/>
          <w:szCs w:val="24"/>
          <w:lang w:eastAsia="es-ES"/>
        </w:rPr>
        <w:br w:type="textWrapping" w:clear="all"/>
      </w:r>
      <w:r w:rsidRPr="00982007">
        <w:rPr>
          <w:rFonts w:ascii="Palatino Linotype" w:eastAsia="Calibri" w:hAnsi="Palatino Linotype" w:cs="Arial"/>
          <w:bCs/>
          <w:sz w:val="24"/>
          <w:szCs w:val="24"/>
          <w:lang w:eastAsia="es-ES"/>
        </w:rPr>
        <w:t>Se anexó un documento de nombre</w:t>
      </w:r>
      <w:r w:rsidRPr="00982007">
        <w:rPr>
          <w:rFonts w:ascii="Palatino Linotype" w:eastAsia="Calibri" w:hAnsi="Palatino Linotype" w:cs="Arial"/>
          <w:b/>
          <w:bCs/>
          <w:sz w:val="24"/>
          <w:szCs w:val="24"/>
          <w:lang w:eastAsia="es-ES"/>
        </w:rPr>
        <w:t xml:space="preserve"> </w:t>
      </w:r>
      <w:hyperlink r:id="rId9" w:tgtFrame="_blank" w:history="1">
        <w:r w:rsidRPr="00982007">
          <w:rPr>
            <w:rStyle w:val="Hipervnculo"/>
            <w:rFonts w:ascii="Palatino Linotype" w:hAnsi="Palatino Linotype" w:cs="Arial"/>
            <w:b/>
            <w:bCs/>
            <w:color w:val="auto"/>
            <w:sz w:val="24"/>
            <w:szCs w:val="24"/>
            <w:u w:val="none"/>
          </w:rPr>
          <w:t>REMUNERACIONES 2019 Y 2020.pdf</w:t>
        </w:r>
      </w:hyperlink>
      <w:r w:rsidRPr="00982007">
        <w:rPr>
          <w:rFonts w:ascii="Palatino Linotype" w:hAnsi="Palatino Linotype"/>
          <w:sz w:val="24"/>
          <w:szCs w:val="24"/>
        </w:rPr>
        <w:t xml:space="preserve">: consta de dos fojas en formato </w:t>
      </w:r>
      <w:proofErr w:type="spellStart"/>
      <w:r w:rsidRPr="00982007">
        <w:rPr>
          <w:rFonts w:ascii="Palatino Linotype" w:hAnsi="Palatino Linotype"/>
          <w:sz w:val="24"/>
          <w:szCs w:val="24"/>
        </w:rPr>
        <w:t>pdf</w:t>
      </w:r>
      <w:proofErr w:type="spellEnd"/>
      <w:r w:rsidRPr="00982007">
        <w:rPr>
          <w:rFonts w:ascii="Palatino Linotype" w:hAnsi="Palatino Linotype"/>
          <w:sz w:val="24"/>
          <w:szCs w:val="24"/>
        </w:rPr>
        <w:t>, con una lista de</w:t>
      </w:r>
      <w:r w:rsidR="00E14CFC" w:rsidRPr="00982007">
        <w:rPr>
          <w:rFonts w:ascii="Palatino Linotype" w:hAnsi="Palatino Linotype"/>
          <w:sz w:val="24"/>
          <w:szCs w:val="24"/>
        </w:rPr>
        <w:t xml:space="preserve"> </w:t>
      </w:r>
      <w:r w:rsidRPr="00982007">
        <w:rPr>
          <w:rFonts w:ascii="Palatino Linotype" w:hAnsi="Palatino Linotype"/>
          <w:sz w:val="24"/>
          <w:szCs w:val="24"/>
        </w:rPr>
        <w:t xml:space="preserve"> las remuneraciones mensuales al personal de mandos medios y superiores del año 2019 y 2020, </w:t>
      </w:r>
      <w:r w:rsidR="00E14CFC" w:rsidRPr="00982007">
        <w:rPr>
          <w:rFonts w:ascii="Palatino Linotype" w:hAnsi="Palatino Linotype"/>
          <w:sz w:val="24"/>
          <w:szCs w:val="24"/>
        </w:rPr>
        <w:t>que contempla el cargo, sueldo o dieta, gratificaciones, compensaciones, aguinaldo, prima vacacional, total bruto y percepción neta.</w:t>
      </w:r>
    </w:p>
    <w:p w14:paraId="2FE5355B" w14:textId="77777777" w:rsidR="008D470D" w:rsidRPr="00982007" w:rsidRDefault="008D470D" w:rsidP="008D470D">
      <w:pPr>
        <w:spacing w:after="0" w:line="360" w:lineRule="auto"/>
        <w:ind w:right="332"/>
        <w:contextualSpacing/>
        <w:jc w:val="both"/>
        <w:rPr>
          <w:rFonts w:ascii="Palatino Linotype" w:hAnsi="Palatino Linotype"/>
          <w:b/>
          <w:bCs/>
          <w:sz w:val="24"/>
        </w:rPr>
      </w:pPr>
    </w:p>
    <w:p w14:paraId="073CAC4B" w14:textId="77777777" w:rsidR="008D470D" w:rsidRPr="00982007" w:rsidRDefault="006B23CE" w:rsidP="00E14CFC">
      <w:pPr>
        <w:pStyle w:val="Prrafodelista"/>
        <w:numPr>
          <w:ilvl w:val="0"/>
          <w:numId w:val="4"/>
        </w:numPr>
        <w:spacing w:after="0" w:line="360" w:lineRule="auto"/>
        <w:ind w:right="332"/>
        <w:jc w:val="both"/>
        <w:rPr>
          <w:rFonts w:ascii="Palatino Linotype" w:hAnsi="Palatino Linotype"/>
          <w:i/>
          <w:iCs/>
          <w:color w:val="000000"/>
        </w:rPr>
      </w:pPr>
      <w:r w:rsidRPr="00982007">
        <w:rPr>
          <w:rFonts w:ascii="Palatino Linotype" w:hAnsi="Palatino Linotype"/>
          <w:b/>
          <w:bCs/>
          <w:sz w:val="24"/>
        </w:rPr>
        <w:t>00011/TEJUPIL/IP/2021:</w:t>
      </w:r>
    </w:p>
    <w:tbl>
      <w:tblPr>
        <w:tblW w:w="8156" w:type="dxa"/>
        <w:jc w:val="center"/>
        <w:tblCellSpacing w:w="0" w:type="dxa"/>
        <w:tblCellMar>
          <w:left w:w="0" w:type="dxa"/>
          <w:right w:w="0" w:type="dxa"/>
        </w:tblCellMar>
        <w:tblLook w:val="04A0" w:firstRow="1" w:lastRow="0" w:firstColumn="1" w:lastColumn="0" w:noHBand="0" w:noVBand="1"/>
      </w:tblPr>
      <w:tblGrid>
        <w:gridCol w:w="8156"/>
      </w:tblGrid>
      <w:tr w:rsidR="00E14CFC" w:rsidRPr="00982007" w14:paraId="4EAF4027" w14:textId="77777777" w:rsidTr="00E14CFC">
        <w:trPr>
          <w:trHeight w:val="296"/>
          <w:tblCellSpacing w:w="0" w:type="dxa"/>
          <w:jc w:val="center"/>
        </w:trPr>
        <w:tc>
          <w:tcPr>
            <w:tcW w:w="0" w:type="auto"/>
            <w:vAlign w:val="center"/>
            <w:hideMark/>
          </w:tcPr>
          <w:p w14:paraId="3DAA709E" w14:textId="77777777" w:rsidR="00E14CFC" w:rsidRPr="00982007" w:rsidRDefault="00E14CFC" w:rsidP="00E14CFC">
            <w:pPr>
              <w:spacing w:after="0" w:line="240" w:lineRule="auto"/>
              <w:jc w:val="right"/>
              <w:rPr>
                <w:rFonts w:ascii="Palatino Linotype" w:eastAsia="Times New Roman" w:hAnsi="Palatino Linotype" w:cs="Times New Roman"/>
                <w:i/>
                <w:lang w:eastAsia="es-MX"/>
              </w:rPr>
            </w:pPr>
            <w:r w:rsidRPr="00982007">
              <w:rPr>
                <w:rFonts w:ascii="Palatino Linotype" w:eastAsia="Times New Roman" w:hAnsi="Palatino Linotype" w:cs="Times New Roman"/>
                <w:i/>
                <w:lang w:eastAsia="es-MX"/>
              </w:rPr>
              <w:lastRenderedPageBreak/>
              <w:t>Tejupilco, México a 05 de Marzo de 2021</w:t>
            </w:r>
          </w:p>
        </w:tc>
      </w:tr>
      <w:tr w:rsidR="00E14CFC" w:rsidRPr="00982007" w14:paraId="236D2DC2" w14:textId="77777777" w:rsidTr="00E14CFC">
        <w:trPr>
          <w:trHeight w:val="296"/>
          <w:tblCellSpacing w:w="0" w:type="dxa"/>
          <w:jc w:val="center"/>
        </w:trPr>
        <w:tc>
          <w:tcPr>
            <w:tcW w:w="0" w:type="auto"/>
            <w:vAlign w:val="center"/>
            <w:hideMark/>
          </w:tcPr>
          <w:p w14:paraId="343D0171" w14:textId="1D61CBAC" w:rsidR="00E14CFC" w:rsidRPr="00982007" w:rsidRDefault="00E14CFC" w:rsidP="00E14CFC">
            <w:pPr>
              <w:spacing w:after="0" w:line="240" w:lineRule="auto"/>
              <w:jc w:val="right"/>
              <w:rPr>
                <w:rFonts w:ascii="Palatino Linotype" w:eastAsia="Times New Roman" w:hAnsi="Palatino Linotype" w:cs="Times New Roman"/>
                <w:i/>
                <w:lang w:eastAsia="es-MX"/>
              </w:rPr>
            </w:pPr>
            <w:r w:rsidRPr="00982007">
              <w:rPr>
                <w:rFonts w:ascii="Palatino Linotype" w:eastAsia="Times New Roman" w:hAnsi="Palatino Linotype" w:cs="Times New Roman"/>
                <w:i/>
                <w:lang w:eastAsia="es-MX"/>
              </w:rPr>
              <w:t xml:space="preserve">Nombre del solicitante: </w:t>
            </w:r>
            <w:r w:rsidR="00572C0E" w:rsidRPr="00572C0E">
              <w:rPr>
                <w:rFonts w:ascii="Palatino Linotype" w:eastAsia="Times New Roman" w:hAnsi="Palatino Linotype" w:cs="Times New Roman"/>
                <w:i/>
                <w:highlight w:val="black"/>
                <w:lang w:eastAsia="es-MX"/>
              </w:rPr>
              <w:t>---------------------------------------------------------</w:t>
            </w:r>
          </w:p>
        </w:tc>
      </w:tr>
      <w:tr w:rsidR="00E14CFC" w:rsidRPr="00982007" w14:paraId="2F7E0F69" w14:textId="77777777" w:rsidTr="00E14CFC">
        <w:trPr>
          <w:trHeight w:val="296"/>
          <w:tblCellSpacing w:w="0" w:type="dxa"/>
          <w:jc w:val="center"/>
        </w:trPr>
        <w:tc>
          <w:tcPr>
            <w:tcW w:w="0" w:type="auto"/>
            <w:vAlign w:val="center"/>
            <w:hideMark/>
          </w:tcPr>
          <w:p w14:paraId="2E813FEC" w14:textId="77777777" w:rsidR="00E14CFC" w:rsidRPr="00982007" w:rsidRDefault="00E14CFC" w:rsidP="00E14CFC">
            <w:pPr>
              <w:spacing w:after="0" w:line="240" w:lineRule="auto"/>
              <w:jc w:val="right"/>
              <w:rPr>
                <w:rFonts w:ascii="Palatino Linotype" w:eastAsia="Times New Roman" w:hAnsi="Palatino Linotype" w:cs="Times New Roman"/>
                <w:i/>
                <w:lang w:eastAsia="es-MX"/>
              </w:rPr>
            </w:pPr>
            <w:r w:rsidRPr="00982007">
              <w:rPr>
                <w:rFonts w:ascii="Palatino Linotype" w:eastAsia="Times New Roman" w:hAnsi="Palatino Linotype" w:cs="Times New Roman"/>
                <w:i/>
                <w:lang w:eastAsia="es-MX"/>
              </w:rPr>
              <w:t>Folio de la solicitud: 00011/TEJUPIL/IP/2021</w:t>
            </w:r>
          </w:p>
        </w:tc>
      </w:tr>
      <w:tr w:rsidR="00E14CFC" w:rsidRPr="00982007" w14:paraId="3D274F95" w14:textId="77777777" w:rsidTr="00E14CFC">
        <w:trPr>
          <w:trHeight w:val="444"/>
          <w:tblCellSpacing w:w="0" w:type="dxa"/>
          <w:jc w:val="center"/>
        </w:trPr>
        <w:tc>
          <w:tcPr>
            <w:tcW w:w="0" w:type="auto"/>
            <w:vAlign w:val="center"/>
            <w:hideMark/>
          </w:tcPr>
          <w:p w14:paraId="1221FE59" w14:textId="77777777" w:rsidR="00E14CFC" w:rsidRPr="00982007" w:rsidRDefault="00E14CFC" w:rsidP="00E14CFC">
            <w:pPr>
              <w:spacing w:after="0" w:line="240" w:lineRule="auto"/>
              <w:jc w:val="right"/>
              <w:rPr>
                <w:rFonts w:ascii="Palatino Linotype" w:eastAsia="Times New Roman" w:hAnsi="Palatino Linotype" w:cs="Times New Roman"/>
                <w:i/>
                <w:lang w:eastAsia="es-MX"/>
              </w:rPr>
            </w:pPr>
          </w:p>
        </w:tc>
      </w:tr>
      <w:tr w:rsidR="00E14CFC" w:rsidRPr="00982007" w14:paraId="2B3BCBBB" w14:textId="77777777" w:rsidTr="00E14CFC">
        <w:trPr>
          <w:trHeight w:val="148"/>
          <w:tblCellSpacing w:w="0" w:type="dxa"/>
          <w:jc w:val="center"/>
        </w:trPr>
        <w:tc>
          <w:tcPr>
            <w:tcW w:w="0" w:type="auto"/>
            <w:vAlign w:val="center"/>
            <w:hideMark/>
          </w:tcPr>
          <w:p w14:paraId="2824EA43" w14:textId="77777777" w:rsidR="00E14CFC" w:rsidRPr="00982007" w:rsidRDefault="00E14CFC" w:rsidP="00E14CFC">
            <w:pPr>
              <w:spacing w:after="0" w:line="240" w:lineRule="auto"/>
              <w:jc w:val="both"/>
              <w:rPr>
                <w:rFonts w:ascii="Palatino Linotype" w:eastAsia="Times New Roman" w:hAnsi="Palatino Linotype" w:cs="Times New Roman"/>
                <w:i/>
                <w:lang w:eastAsia="es-MX"/>
              </w:rPr>
            </w:pPr>
            <w:r w:rsidRPr="00982007">
              <w:rPr>
                <w:rFonts w:ascii="Palatino Linotype" w:eastAsia="Times New Roman" w:hAnsi="Palatino Linotype" w:cs="Times New Roman"/>
                <w:i/>
                <w:lang w:eastAsia="es-MX"/>
              </w:rPr>
              <w:t>En respuesta a la solicitud recibida, nos permitimos hacer de su conocimiento que con fundamento en el artículo 53, Fracciones: II, V y VI de la Ley de Transparencia y Acceso a la Información Pública del Estado de México y Municipios, le contestamos que:</w:t>
            </w:r>
          </w:p>
        </w:tc>
      </w:tr>
      <w:tr w:rsidR="00E14CFC" w:rsidRPr="00982007" w14:paraId="14063997" w14:textId="77777777" w:rsidTr="00E14CFC">
        <w:trPr>
          <w:trHeight w:val="370"/>
          <w:tblCellSpacing w:w="0" w:type="dxa"/>
          <w:jc w:val="center"/>
        </w:trPr>
        <w:tc>
          <w:tcPr>
            <w:tcW w:w="0" w:type="auto"/>
            <w:vAlign w:val="center"/>
            <w:hideMark/>
          </w:tcPr>
          <w:p w14:paraId="30039209" w14:textId="77777777" w:rsidR="00E14CFC" w:rsidRPr="00982007" w:rsidRDefault="00E14CFC" w:rsidP="00E14CFC">
            <w:pPr>
              <w:spacing w:after="0" w:line="240" w:lineRule="auto"/>
              <w:jc w:val="both"/>
              <w:rPr>
                <w:rFonts w:ascii="Palatino Linotype" w:eastAsia="Times New Roman" w:hAnsi="Palatino Linotype" w:cs="Times New Roman"/>
                <w:i/>
                <w:lang w:eastAsia="es-MX"/>
              </w:rPr>
            </w:pPr>
          </w:p>
        </w:tc>
      </w:tr>
      <w:tr w:rsidR="00E14CFC" w:rsidRPr="00982007" w14:paraId="2D1B939E" w14:textId="77777777" w:rsidTr="00E14CFC">
        <w:trPr>
          <w:trHeight w:val="148"/>
          <w:tblCellSpacing w:w="0" w:type="dxa"/>
          <w:jc w:val="center"/>
        </w:trPr>
        <w:tc>
          <w:tcPr>
            <w:tcW w:w="0" w:type="auto"/>
            <w:vAlign w:val="center"/>
            <w:hideMark/>
          </w:tcPr>
          <w:p w14:paraId="4DDC12EC" w14:textId="77777777" w:rsidR="00E14CFC" w:rsidRPr="00982007" w:rsidRDefault="00E14CFC" w:rsidP="00E14CFC">
            <w:pPr>
              <w:spacing w:after="0" w:line="240" w:lineRule="auto"/>
              <w:jc w:val="both"/>
              <w:rPr>
                <w:rFonts w:ascii="Palatino Linotype" w:eastAsia="Times New Roman" w:hAnsi="Palatino Linotype" w:cs="Times New Roman"/>
                <w:i/>
                <w:lang w:eastAsia="es-MX"/>
              </w:rPr>
            </w:pPr>
            <w:r w:rsidRPr="00982007">
              <w:rPr>
                <w:rFonts w:ascii="Palatino Linotype" w:eastAsia="Times New Roman" w:hAnsi="Palatino Linotype" w:cs="Times New Roman"/>
                <w:i/>
                <w:lang w:eastAsia="es-MX"/>
              </w:rPr>
              <w:t xml:space="preserve">En respuesta a la solicitud de información no. 00011/TEJUPIL/IP/2021 donde solicita Indique el número de cuenta específica que utiliza para el pago de la nómina 2019 y 2020 y el banco en que se tiene contratada. Se considera que la información solicitada puede clasificarse como reservada y de manera excepcional restringir su acceso público por encuadrar en el criterio señalado por el </w:t>
            </w:r>
            <w:proofErr w:type="spellStart"/>
            <w:r w:rsidRPr="00982007">
              <w:rPr>
                <w:rFonts w:ascii="Palatino Linotype" w:eastAsia="Times New Roman" w:hAnsi="Palatino Linotype" w:cs="Times New Roman"/>
                <w:i/>
                <w:lang w:eastAsia="es-MX"/>
              </w:rPr>
              <w:t>articulo</w:t>
            </w:r>
            <w:proofErr w:type="spellEnd"/>
            <w:r w:rsidRPr="00982007">
              <w:rPr>
                <w:rFonts w:ascii="Palatino Linotype" w:eastAsia="Times New Roman" w:hAnsi="Palatino Linotype" w:cs="Times New Roman"/>
                <w:i/>
                <w:lang w:eastAsia="es-MX"/>
              </w:rPr>
              <w:t xml:space="preserve"> 140 fracción VI de la Ley de Transparencia y Acceso a la Información Pública del Estado de México y Municipios: Artículo 140. El acceso a la información pública será restringido excepcionalmente, cuando por razones de interés público, ésta sea clasificada como reservada, conforme a los criterios siguientes: </w:t>
            </w:r>
            <w:proofErr w:type="gramStart"/>
            <w:r w:rsidRPr="00982007">
              <w:rPr>
                <w:rFonts w:ascii="Palatino Linotype" w:eastAsia="Times New Roman" w:hAnsi="Palatino Linotype" w:cs="Times New Roman"/>
                <w:i/>
                <w:lang w:eastAsia="es-MX"/>
              </w:rPr>
              <w:t>I .</w:t>
            </w:r>
            <w:proofErr w:type="gramEnd"/>
            <w:r w:rsidRPr="00982007">
              <w:rPr>
                <w:rFonts w:ascii="Palatino Linotype" w:eastAsia="Times New Roman" w:hAnsi="Palatino Linotype" w:cs="Times New Roman"/>
                <w:i/>
                <w:lang w:eastAsia="es-MX"/>
              </w:rPr>
              <w:t xml:space="preserve">; II.; III.; IV.; V; VI. Pueda causar daño u obstruya la prevención o persecución de los delitos, </w:t>
            </w:r>
            <w:proofErr w:type="gramStart"/>
            <w:r w:rsidRPr="00982007">
              <w:rPr>
                <w:rFonts w:ascii="Palatino Linotype" w:eastAsia="Times New Roman" w:hAnsi="Palatino Linotype" w:cs="Times New Roman"/>
                <w:i/>
                <w:lang w:eastAsia="es-MX"/>
              </w:rPr>
              <w:t>... ;</w:t>
            </w:r>
            <w:proofErr w:type="gramEnd"/>
            <w:r w:rsidRPr="00982007">
              <w:rPr>
                <w:rFonts w:ascii="Palatino Linotype" w:eastAsia="Times New Roman" w:hAnsi="Palatino Linotype" w:cs="Times New Roman"/>
                <w:i/>
                <w:lang w:eastAsia="es-MX"/>
              </w:rPr>
              <w:t xml:space="preserve"> VII.; ... En este sentido, el número de cuenta bancaria y el nombre de la institución bancaria, son elementos que se requieren para realizar operaciones financieras a través de Internet y estos forman parte del sistema de claves de acceso seguro que el usuario genera y que los propios bancos recomiendan no se revelen por ningún motivo a terceros. Es el caso, que pueden existir personas que cuenten con los medios para ingresar a los sistemas y con los números de cuenta y claves bancarias ocasionar algún daño patrimonial a la institución, por lo que es imperativo proteger los recursos públicos que administra este Sujeto Obligado. Luego entonces, el acceso a los números de cuenta, </w:t>
            </w:r>
            <w:proofErr w:type="spellStart"/>
            <w:r w:rsidRPr="00982007">
              <w:rPr>
                <w:rFonts w:ascii="Palatino Linotype" w:eastAsia="Times New Roman" w:hAnsi="Palatino Linotype" w:cs="Times New Roman"/>
                <w:i/>
                <w:lang w:eastAsia="es-MX"/>
              </w:rPr>
              <w:t>y</w:t>
            </w:r>
            <w:proofErr w:type="spellEnd"/>
            <w:r w:rsidRPr="00982007">
              <w:rPr>
                <w:rFonts w:ascii="Palatino Linotype" w:eastAsia="Times New Roman" w:hAnsi="Palatino Linotype" w:cs="Times New Roman"/>
                <w:i/>
                <w:lang w:eastAsia="es-MX"/>
              </w:rPr>
              <w:t xml:space="preserve"> institución bancaria son datos o información que deben considerarse como uno de los principales elementos que brindaría a un delincuente tener acceso a la cuenta de un tercero o generar documentación apócrifa. Por lo tanto, reservar el número de cuenta, y nombre de la institución bancaria constituyen una medida preventiva para evitar la comisión de delitos que pueden atentar en contra del patrimonio del Ayuntamiento.</w:t>
            </w:r>
          </w:p>
          <w:p w14:paraId="0ECEC300" w14:textId="77777777" w:rsidR="00E14CFC" w:rsidRPr="00982007" w:rsidRDefault="00E14CFC" w:rsidP="00E14CFC">
            <w:pPr>
              <w:spacing w:after="0" w:line="240" w:lineRule="auto"/>
              <w:jc w:val="both"/>
              <w:rPr>
                <w:rFonts w:ascii="Palatino Linotype" w:eastAsia="Times New Roman" w:hAnsi="Palatino Linotype" w:cs="Times New Roman"/>
                <w:i/>
                <w:lang w:eastAsia="es-MX"/>
              </w:rPr>
            </w:pPr>
          </w:p>
        </w:tc>
      </w:tr>
      <w:tr w:rsidR="00E14CFC" w:rsidRPr="00982007" w14:paraId="5644CF53" w14:textId="77777777" w:rsidTr="00E14CFC">
        <w:trPr>
          <w:trHeight w:val="148"/>
          <w:tblCellSpacing w:w="0" w:type="dxa"/>
          <w:jc w:val="center"/>
        </w:trPr>
        <w:tc>
          <w:tcPr>
            <w:tcW w:w="0" w:type="auto"/>
            <w:vAlign w:val="center"/>
            <w:hideMark/>
          </w:tcPr>
          <w:p w14:paraId="15FAEC38" w14:textId="77777777" w:rsidR="00E14CFC" w:rsidRPr="00982007" w:rsidRDefault="00E14CFC" w:rsidP="00E14CFC">
            <w:pPr>
              <w:spacing w:after="0" w:line="240" w:lineRule="auto"/>
              <w:jc w:val="both"/>
              <w:rPr>
                <w:rFonts w:ascii="Palatino Linotype" w:eastAsia="Times New Roman" w:hAnsi="Palatino Linotype" w:cs="Times New Roman"/>
                <w:i/>
                <w:lang w:eastAsia="es-MX"/>
              </w:rPr>
            </w:pPr>
            <w:r w:rsidRPr="00982007">
              <w:rPr>
                <w:rFonts w:ascii="Palatino Linotype" w:eastAsia="Times New Roman" w:hAnsi="Palatino Linotype" w:cs="Times New Roman"/>
                <w:i/>
                <w:lang w:eastAsia="es-MX"/>
              </w:rPr>
              <w:t>ATENTAMENTE</w:t>
            </w:r>
          </w:p>
        </w:tc>
      </w:tr>
      <w:tr w:rsidR="00E14CFC" w:rsidRPr="00982007" w14:paraId="2D6E1551" w14:textId="77777777" w:rsidTr="00E14CFC">
        <w:trPr>
          <w:trHeight w:val="222"/>
          <w:tblCellSpacing w:w="0" w:type="dxa"/>
          <w:jc w:val="center"/>
        </w:trPr>
        <w:tc>
          <w:tcPr>
            <w:tcW w:w="0" w:type="auto"/>
            <w:vAlign w:val="center"/>
            <w:hideMark/>
          </w:tcPr>
          <w:p w14:paraId="28D278B9" w14:textId="77777777" w:rsidR="00E14CFC" w:rsidRPr="00982007" w:rsidRDefault="00E14CFC" w:rsidP="00E14CFC">
            <w:pPr>
              <w:spacing w:after="0" w:line="240" w:lineRule="auto"/>
              <w:jc w:val="both"/>
              <w:rPr>
                <w:rFonts w:ascii="Palatino Linotype" w:eastAsia="Times New Roman" w:hAnsi="Palatino Linotype" w:cs="Times New Roman"/>
                <w:i/>
                <w:lang w:eastAsia="es-MX"/>
              </w:rPr>
            </w:pPr>
          </w:p>
        </w:tc>
      </w:tr>
      <w:tr w:rsidR="00E14CFC" w:rsidRPr="00982007" w14:paraId="454C4101" w14:textId="77777777" w:rsidTr="00E14CFC">
        <w:trPr>
          <w:trHeight w:val="148"/>
          <w:tblCellSpacing w:w="0" w:type="dxa"/>
          <w:jc w:val="center"/>
        </w:trPr>
        <w:tc>
          <w:tcPr>
            <w:tcW w:w="0" w:type="auto"/>
            <w:vAlign w:val="center"/>
            <w:hideMark/>
          </w:tcPr>
          <w:p w14:paraId="7334A288" w14:textId="77777777" w:rsidR="00E14CFC" w:rsidRPr="00982007" w:rsidRDefault="00E14CFC" w:rsidP="00E14CFC">
            <w:pPr>
              <w:spacing w:after="0" w:line="240" w:lineRule="auto"/>
              <w:jc w:val="both"/>
              <w:rPr>
                <w:rFonts w:ascii="Palatino Linotype" w:eastAsia="Times New Roman" w:hAnsi="Palatino Linotype" w:cs="Times New Roman"/>
                <w:i/>
                <w:lang w:eastAsia="es-MX"/>
              </w:rPr>
            </w:pPr>
            <w:r w:rsidRPr="00982007">
              <w:rPr>
                <w:rFonts w:ascii="Palatino Linotype" w:eastAsia="Times New Roman" w:hAnsi="Palatino Linotype" w:cs="Times New Roman"/>
                <w:i/>
                <w:lang w:eastAsia="es-MX"/>
              </w:rPr>
              <w:t>LIC. FRANCISCO MORALES MARTINEZ</w:t>
            </w:r>
          </w:p>
        </w:tc>
      </w:tr>
    </w:tbl>
    <w:p w14:paraId="1966981C" w14:textId="77777777" w:rsidR="008D470D" w:rsidRPr="00982007" w:rsidRDefault="008D470D" w:rsidP="00E14CFC">
      <w:pPr>
        <w:pStyle w:val="Prrafodelista"/>
        <w:spacing w:after="0" w:line="360" w:lineRule="auto"/>
        <w:ind w:right="332"/>
        <w:jc w:val="both"/>
        <w:rPr>
          <w:rFonts w:ascii="Palatino Linotype" w:eastAsia="MS Mincho" w:hAnsi="Palatino Linotype" w:cs="Arial"/>
          <w:i/>
          <w:lang w:val="es-ES_tradnl" w:eastAsia="es-ES"/>
        </w:rPr>
      </w:pPr>
    </w:p>
    <w:p w14:paraId="0FE62E5C" w14:textId="77777777" w:rsidR="008D470D" w:rsidRPr="00982007" w:rsidRDefault="008D470D" w:rsidP="008D470D">
      <w:pPr>
        <w:numPr>
          <w:ilvl w:val="0"/>
          <w:numId w:val="1"/>
        </w:numPr>
        <w:spacing w:after="0" w:line="360" w:lineRule="auto"/>
        <w:ind w:left="0" w:right="332" w:firstLine="0"/>
        <w:contextualSpacing/>
        <w:jc w:val="both"/>
        <w:rPr>
          <w:rFonts w:ascii="Palatino Linotype" w:eastAsia="MS Mincho" w:hAnsi="Palatino Linotype" w:cs="Arial"/>
          <w:i/>
          <w:lang w:val="es-ES_tradnl" w:eastAsia="es-ES"/>
        </w:rPr>
      </w:pPr>
      <w:r w:rsidRPr="00982007">
        <w:rPr>
          <w:rFonts w:ascii="Palatino Linotype" w:eastAsia="Times New Roman" w:hAnsi="Palatino Linotype" w:cs="Arial"/>
          <w:sz w:val="24"/>
          <w:szCs w:val="24"/>
          <w:lang w:val="es-ES" w:eastAsia="es-ES"/>
        </w:rPr>
        <w:lastRenderedPageBreak/>
        <w:t xml:space="preserve">En fecha </w:t>
      </w:r>
      <w:r w:rsidR="00D408E8" w:rsidRPr="00982007">
        <w:rPr>
          <w:rFonts w:ascii="Palatino Linotype" w:eastAsia="Times New Roman" w:hAnsi="Palatino Linotype" w:cs="Arial"/>
          <w:sz w:val="24"/>
          <w:szCs w:val="24"/>
          <w:lang w:val="es-ES" w:eastAsia="es-ES"/>
        </w:rPr>
        <w:t>diez (10) de marzo de dos mil veintiuno</w:t>
      </w:r>
      <w:r w:rsidRPr="00982007">
        <w:rPr>
          <w:rFonts w:ascii="Palatino Linotype" w:eastAsia="Times New Roman" w:hAnsi="Palatino Linotype" w:cs="Arial"/>
          <w:sz w:val="24"/>
          <w:szCs w:val="24"/>
          <w:lang w:val="es-ES" w:eastAsia="es-ES"/>
        </w:rPr>
        <w:t xml:space="preserve">, el RECURRENTE interpuso el de revisión que al rubro se indica, en contra de la respuesta del </w:t>
      </w:r>
      <w:r w:rsidRPr="00982007">
        <w:rPr>
          <w:rFonts w:ascii="Palatino Linotype" w:eastAsia="Times New Roman" w:hAnsi="Palatino Linotype" w:cs="Arial"/>
          <w:b/>
          <w:sz w:val="24"/>
          <w:szCs w:val="24"/>
          <w:lang w:val="es-ES" w:eastAsia="es-ES"/>
        </w:rPr>
        <w:t>SUJETO OBLIGADO</w:t>
      </w:r>
      <w:r w:rsidRPr="00982007">
        <w:rPr>
          <w:rFonts w:ascii="Palatino Linotype" w:eastAsia="Times New Roman" w:hAnsi="Palatino Linotype" w:cs="Arial"/>
          <w:sz w:val="24"/>
          <w:szCs w:val="24"/>
          <w:lang w:val="es-ES" w:eastAsia="es-ES"/>
        </w:rPr>
        <w:t>, señalando como;</w:t>
      </w:r>
    </w:p>
    <w:p w14:paraId="0C8D3E24" w14:textId="77777777" w:rsidR="008D470D" w:rsidRPr="00982007" w:rsidRDefault="008D470D" w:rsidP="008D470D">
      <w:pPr>
        <w:spacing w:after="0" w:line="360" w:lineRule="auto"/>
        <w:ind w:right="332"/>
        <w:contextualSpacing/>
        <w:jc w:val="both"/>
        <w:rPr>
          <w:rFonts w:ascii="Palatino Linotype" w:eastAsia="MS Mincho" w:hAnsi="Palatino Linotype" w:cs="Arial"/>
          <w:i/>
          <w:lang w:val="es-ES_tradnl" w:eastAsia="es-ES"/>
        </w:rPr>
      </w:pPr>
    </w:p>
    <w:p w14:paraId="21959FD4" w14:textId="77777777" w:rsidR="008D470D" w:rsidRPr="00982007" w:rsidRDefault="00F10D3A" w:rsidP="00F10D3A">
      <w:pPr>
        <w:pStyle w:val="Prrafodelista"/>
        <w:numPr>
          <w:ilvl w:val="0"/>
          <w:numId w:val="4"/>
        </w:numPr>
        <w:tabs>
          <w:tab w:val="left" w:pos="8647"/>
        </w:tabs>
        <w:spacing w:after="0" w:line="360" w:lineRule="auto"/>
        <w:ind w:right="332"/>
        <w:jc w:val="both"/>
        <w:rPr>
          <w:rFonts w:ascii="Palatino Linotype" w:eastAsia="MS Mincho" w:hAnsi="Palatino Linotype" w:cs="Arial"/>
          <w:b/>
          <w:bCs/>
          <w:sz w:val="24"/>
          <w:szCs w:val="24"/>
          <w:lang w:val="es-ES_tradnl" w:eastAsia="es-ES"/>
        </w:rPr>
      </w:pPr>
      <w:r w:rsidRPr="00982007">
        <w:rPr>
          <w:rFonts w:ascii="Palatino Linotype" w:hAnsi="Palatino Linotype" w:cs="Arial"/>
          <w:b/>
          <w:bCs/>
          <w:sz w:val="24"/>
          <w:lang w:eastAsia="es-MX"/>
        </w:rPr>
        <w:t>00983/INFOEM/IP/RR/2021</w:t>
      </w:r>
      <w:r w:rsidR="008D470D" w:rsidRPr="00982007">
        <w:rPr>
          <w:rFonts w:ascii="Palatino Linotype" w:eastAsia="MS Mincho" w:hAnsi="Palatino Linotype" w:cs="Arial"/>
          <w:b/>
          <w:bCs/>
          <w:sz w:val="24"/>
          <w:szCs w:val="24"/>
          <w:lang w:val="es-ES_tradnl" w:eastAsia="es-ES"/>
        </w:rPr>
        <w:t>:</w:t>
      </w:r>
    </w:p>
    <w:p w14:paraId="04215D10" w14:textId="77777777" w:rsidR="008D470D" w:rsidRPr="00982007" w:rsidRDefault="008D470D" w:rsidP="008D470D">
      <w:pPr>
        <w:tabs>
          <w:tab w:val="left" w:pos="8647"/>
        </w:tabs>
        <w:spacing w:after="0" w:line="360" w:lineRule="auto"/>
        <w:ind w:right="332"/>
        <w:contextualSpacing/>
        <w:jc w:val="both"/>
        <w:rPr>
          <w:rFonts w:ascii="Palatino Linotype" w:eastAsia="MS Mincho" w:hAnsi="Palatino Linotype" w:cs="Arial"/>
          <w:b/>
          <w:bCs/>
          <w:sz w:val="24"/>
          <w:szCs w:val="24"/>
          <w:lang w:val="es-ES_tradnl" w:eastAsia="es-ES"/>
        </w:rPr>
      </w:pPr>
    </w:p>
    <w:p w14:paraId="0EFBE883" w14:textId="77777777" w:rsidR="008D470D" w:rsidRPr="00982007" w:rsidRDefault="008D470D" w:rsidP="008D470D">
      <w:pPr>
        <w:numPr>
          <w:ilvl w:val="0"/>
          <w:numId w:val="2"/>
        </w:numPr>
        <w:tabs>
          <w:tab w:val="left" w:pos="8647"/>
        </w:tabs>
        <w:spacing w:after="0" w:line="360" w:lineRule="auto"/>
        <w:ind w:right="332"/>
        <w:contextualSpacing/>
        <w:jc w:val="both"/>
        <w:rPr>
          <w:rFonts w:ascii="Palatino Linotype" w:eastAsia="MS Mincho" w:hAnsi="Palatino Linotype" w:cs="Times New Roman"/>
          <w:i/>
          <w:lang w:val="es-ES_tradnl" w:eastAsia="es-ES"/>
        </w:rPr>
      </w:pPr>
      <w:r w:rsidRPr="00982007">
        <w:rPr>
          <w:rFonts w:ascii="Palatino Linotype" w:eastAsia="MS Gothic" w:hAnsi="Palatino Linotype" w:cs="Times New Roman"/>
          <w:b/>
          <w:lang w:val="es-ES"/>
        </w:rPr>
        <w:t>Acto impugnado</w:t>
      </w:r>
      <w:r w:rsidRPr="00982007">
        <w:rPr>
          <w:rFonts w:ascii="Palatino Linotype" w:eastAsia="MS Mincho" w:hAnsi="Palatino Linotype" w:cs="Times New Roman"/>
          <w:lang w:val="es-ES_tradnl" w:eastAsia="es-ES"/>
        </w:rPr>
        <w:t xml:space="preserve">: </w:t>
      </w:r>
      <w:r w:rsidRPr="00982007">
        <w:rPr>
          <w:rFonts w:ascii="Palatino Linotype" w:eastAsia="MS Mincho" w:hAnsi="Palatino Linotype" w:cs="Times New Roman"/>
          <w:i/>
          <w:lang w:val="es-ES_tradnl" w:eastAsia="es-ES"/>
        </w:rPr>
        <w:t>“</w:t>
      </w:r>
      <w:r w:rsidR="00E14CFC" w:rsidRPr="00982007">
        <w:rPr>
          <w:rFonts w:ascii="Palatino Linotype" w:hAnsi="Palatino Linotype"/>
          <w:i/>
          <w:color w:val="000000"/>
        </w:rPr>
        <w:t>La información entregada.</w:t>
      </w:r>
      <w:r w:rsidRPr="00982007">
        <w:rPr>
          <w:rFonts w:ascii="Palatino Linotype" w:eastAsia="MS Mincho" w:hAnsi="Palatino Linotype" w:cs="Times New Roman"/>
          <w:i/>
          <w:lang w:val="es-ES_tradnl" w:eastAsia="es-ES"/>
        </w:rPr>
        <w:t>” (Sic)</w:t>
      </w:r>
    </w:p>
    <w:p w14:paraId="711397D1" w14:textId="77777777" w:rsidR="008D470D" w:rsidRPr="00982007" w:rsidRDefault="008D470D" w:rsidP="008D470D">
      <w:pPr>
        <w:tabs>
          <w:tab w:val="left" w:pos="8647"/>
        </w:tabs>
        <w:spacing w:after="0" w:line="360" w:lineRule="auto"/>
        <w:ind w:left="993" w:right="332"/>
        <w:contextualSpacing/>
        <w:jc w:val="both"/>
        <w:rPr>
          <w:rFonts w:ascii="Palatino Linotype" w:eastAsia="MS Mincho" w:hAnsi="Palatino Linotype" w:cs="Times New Roman"/>
          <w:lang w:val="es-ES_tradnl" w:eastAsia="es-ES"/>
        </w:rPr>
      </w:pPr>
    </w:p>
    <w:p w14:paraId="17B42FE7" w14:textId="77777777" w:rsidR="008D470D" w:rsidRPr="00982007" w:rsidRDefault="008D470D" w:rsidP="008D470D">
      <w:pPr>
        <w:numPr>
          <w:ilvl w:val="0"/>
          <w:numId w:val="2"/>
        </w:numPr>
        <w:tabs>
          <w:tab w:val="left" w:pos="8647"/>
        </w:tabs>
        <w:spacing w:after="0" w:line="360" w:lineRule="auto"/>
        <w:ind w:right="332"/>
        <w:contextualSpacing/>
        <w:jc w:val="both"/>
        <w:rPr>
          <w:rFonts w:ascii="Palatino Linotype" w:eastAsia="MS Mincho" w:hAnsi="Palatino Linotype" w:cs="Times New Roman"/>
          <w:lang w:val="es-ES_tradnl" w:eastAsia="es-ES"/>
        </w:rPr>
      </w:pPr>
      <w:r w:rsidRPr="00982007">
        <w:rPr>
          <w:rFonts w:ascii="Palatino Linotype" w:eastAsia="MS Gothic" w:hAnsi="Palatino Linotype" w:cs="Times New Roman"/>
          <w:b/>
          <w:lang w:val="es-ES"/>
        </w:rPr>
        <w:t>Razones o Motivos de inconformidad</w:t>
      </w:r>
      <w:r w:rsidRPr="00982007">
        <w:rPr>
          <w:rFonts w:ascii="Palatino Linotype" w:eastAsia="MS Mincho" w:hAnsi="Palatino Linotype" w:cs="Times New Roman"/>
          <w:i/>
          <w:lang w:val="es-ES_tradnl" w:eastAsia="es-ES"/>
        </w:rPr>
        <w:t>: “</w:t>
      </w:r>
      <w:r w:rsidR="00E14CFC" w:rsidRPr="00982007">
        <w:rPr>
          <w:rFonts w:ascii="Palatino Linotype" w:hAnsi="Palatino Linotype"/>
          <w:i/>
          <w:color w:val="000000"/>
        </w:rPr>
        <w:t xml:space="preserve">La entrega de la información </w:t>
      </w:r>
      <w:proofErr w:type="spellStart"/>
      <w:r w:rsidR="00E14CFC" w:rsidRPr="00982007">
        <w:rPr>
          <w:rFonts w:ascii="Palatino Linotype" w:hAnsi="Palatino Linotype"/>
          <w:i/>
          <w:color w:val="000000"/>
        </w:rPr>
        <w:t>esta</w:t>
      </w:r>
      <w:proofErr w:type="spellEnd"/>
      <w:r w:rsidR="00E14CFC" w:rsidRPr="00982007">
        <w:rPr>
          <w:rFonts w:ascii="Palatino Linotype" w:hAnsi="Palatino Linotype"/>
          <w:i/>
          <w:color w:val="000000"/>
        </w:rPr>
        <w:t xml:space="preserve"> sin logos y firmas del ayuntamiento, que soporte dicha información, por lo que solicito me sea entregada la información de manera correcta y con firmas que soporta dicha información.</w:t>
      </w:r>
      <w:r w:rsidRPr="00982007">
        <w:rPr>
          <w:rFonts w:ascii="Palatino Linotype" w:hAnsi="Palatino Linotype"/>
          <w:i/>
          <w:color w:val="000000"/>
        </w:rPr>
        <w:t>”</w:t>
      </w:r>
      <w:r w:rsidRPr="00982007">
        <w:rPr>
          <w:rFonts w:ascii="Palatino Linotype" w:eastAsia="MS Mincho" w:hAnsi="Palatino Linotype" w:cs="Times New Roman"/>
          <w:i/>
          <w:lang w:eastAsia="es-ES"/>
        </w:rPr>
        <w:t xml:space="preserve"> (Sic) </w:t>
      </w:r>
    </w:p>
    <w:p w14:paraId="769E77DF" w14:textId="77777777" w:rsidR="008D470D" w:rsidRPr="00982007" w:rsidRDefault="008D470D" w:rsidP="008D470D">
      <w:pPr>
        <w:tabs>
          <w:tab w:val="left" w:pos="8647"/>
        </w:tabs>
        <w:spacing w:after="0" w:line="360" w:lineRule="auto"/>
        <w:ind w:right="332"/>
        <w:contextualSpacing/>
        <w:jc w:val="both"/>
        <w:rPr>
          <w:rFonts w:ascii="Palatino Linotype" w:eastAsia="MS Mincho" w:hAnsi="Palatino Linotype" w:cs="Times New Roman"/>
          <w:lang w:val="es-ES_tradnl" w:eastAsia="es-ES"/>
        </w:rPr>
      </w:pPr>
    </w:p>
    <w:p w14:paraId="3869A6BD" w14:textId="77777777" w:rsidR="008D470D" w:rsidRPr="00982007" w:rsidRDefault="00F10D3A" w:rsidP="00F10D3A">
      <w:pPr>
        <w:pStyle w:val="Prrafodelista"/>
        <w:numPr>
          <w:ilvl w:val="0"/>
          <w:numId w:val="4"/>
        </w:numPr>
        <w:tabs>
          <w:tab w:val="left" w:pos="8647"/>
        </w:tabs>
        <w:spacing w:after="0" w:line="360" w:lineRule="auto"/>
        <w:ind w:right="332"/>
        <w:jc w:val="both"/>
        <w:rPr>
          <w:rFonts w:ascii="Palatino Linotype" w:hAnsi="Palatino Linotype" w:cs="Arial"/>
          <w:b/>
          <w:bCs/>
          <w:sz w:val="24"/>
          <w:lang w:eastAsia="es-MX"/>
        </w:rPr>
      </w:pPr>
      <w:r w:rsidRPr="00982007">
        <w:rPr>
          <w:rFonts w:ascii="Palatino Linotype" w:hAnsi="Palatino Linotype" w:cs="Arial"/>
          <w:b/>
          <w:bCs/>
          <w:sz w:val="24"/>
          <w:lang w:eastAsia="es-MX"/>
        </w:rPr>
        <w:t>00984</w:t>
      </w:r>
      <w:r w:rsidR="008D470D" w:rsidRPr="00982007">
        <w:rPr>
          <w:rFonts w:ascii="Palatino Linotype" w:hAnsi="Palatino Linotype" w:cs="Arial"/>
          <w:b/>
          <w:bCs/>
          <w:sz w:val="24"/>
          <w:lang w:eastAsia="es-MX"/>
        </w:rPr>
        <w:t>/INFOEM/IP/RR</w:t>
      </w:r>
      <w:r w:rsidRPr="00982007">
        <w:rPr>
          <w:rFonts w:ascii="Palatino Linotype" w:hAnsi="Palatino Linotype" w:cs="Arial"/>
          <w:b/>
          <w:bCs/>
          <w:sz w:val="24"/>
          <w:lang w:eastAsia="es-MX"/>
        </w:rPr>
        <w:t>/2021</w:t>
      </w:r>
      <w:r w:rsidR="008D470D" w:rsidRPr="00982007">
        <w:rPr>
          <w:rFonts w:ascii="Palatino Linotype" w:hAnsi="Palatino Linotype" w:cs="Arial"/>
          <w:b/>
          <w:bCs/>
          <w:sz w:val="24"/>
          <w:lang w:eastAsia="es-MX"/>
        </w:rPr>
        <w:t>:</w:t>
      </w:r>
    </w:p>
    <w:p w14:paraId="482E7CE6" w14:textId="77777777" w:rsidR="008D470D" w:rsidRPr="00982007" w:rsidRDefault="008D470D" w:rsidP="008D470D">
      <w:pPr>
        <w:tabs>
          <w:tab w:val="left" w:pos="8647"/>
        </w:tabs>
        <w:spacing w:after="0" w:line="360" w:lineRule="auto"/>
        <w:ind w:right="332"/>
        <w:contextualSpacing/>
        <w:jc w:val="both"/>
        <w:rPr>
          <w:rFonts w:ascii="Palatino Linotype" w:hAnsi="Palatino Linotype" w:cs="Arial"/>
          <w:b/>
          <w:bCs/>
          <w:sz w:val="24"/>
          <w:lang w:eastAsia="es-MX"/>
        </w:rPr>
      </w:pPr>
    </w:p>
    <w:p w14:paraId="3A7A4E09" w14:textId="77777777" w:rsidR="008D470D" w:rsidRPr="00982007" w:rsidRDefault="008D470D" w:rsidP="008D470D">
      <w:pPr>
        <w:numPr>
          <w:ilvl w:val="0"/>
          <w:numId w:val="5"/>
        </w:numPr>
        <w:tabs>
          <w:tab w:val="left" w:pos="8647"/>
        </w:tabs>
        <w:spacing w:after="0" w:line="360" w:lineRule="auto"/>
        <w:ind w:right="332"/>
        <w:contextualSpacing/>
        <w:jc w:val="both"/>
        <w:rPr>
          <w:rFonts w:ascii="Palatino Linotype" w:eastAsia="MS Mincho" w:hAnsi="Palatino Linotype" w:cs="Times New Roman"/>
          <w:i/>
          <w:lang w:val="es-ES_tradnl" w:eastAsia="es-ES"/>
        </w:rPr>
      </w:pPr>
      <w:r w:rsidRPr="00982007">
        <w:rPr>
          <w:rFonts w:ascii="Palatino Linotype" w:hAnsi="Palatino Linotype" w:cs="Arial"/>
          <w:b/>
          <w:bCs/>
          <w:sz w:val="24"/>
          <w:lang w:eastAsia="es-MX"/>
        </w:rPr>
        <w:t xml:space="preserve"> </w:t>
      </w:r>
      <w:r w:rsidRPr="00982007">
        <w:rPr>
          <w:rFonts w:ascii="Palatino Linotype" w:eastAsia="MS Gothic" w:hAnsi="Palatino Linotype" w:cs="Times New Roman"/>
          <w:b/>
          <w:lang w:val="es-ES"/>
        </w:rPr>
        <w:t>Acto impugnado</w:t>
      </w:r>
      <w:r w:rsidRPr="00982007">
        <w:rPr>
          <w:rFonts w:ascii="Palatino Linotype" w:eastAsia="MS Mincho" w:hAnsi="Palatino Linotype" w:cs="Times New Roman"/>
          <w:lang w:val="es-ES_tradnl" w:eastAsia="es-ES"/>
        </w:rPr>
        <w:t xml:space="preserve">: </w:t>
      </w:r>
      <w:r w:rsidRPr="00982007">
        <w:rPr>
          <w:rFonts w:ascii="Palatino Linotype" w:eastAsia="MS Mincho" w:hAnsi="Palatino Linotype" w:cs="Times New Roman"/>
          <w:i/>
          <w:lang w:val="es-ES_tradnl" w:eastAsia="es-ES"/>
        </w:rPr>
        <w:t>“</w:t>
      </w:r>
      <w:r w:rsidR="00F10D3A" w:rsidRPr="00982007">
        <w:rPr>
          <w:rFonts w:ascii="Palatino Linotype" w:hAnsi="Palatino Linotype"/>
          <w:i/>
          <w:color w:val="000000"/>
        </w:rPr>
        <w:t>La reserva de la información</w:t>
      </w:r>
      <w:r w:rsidRPr="00982007">
        <w:rPr>
          <w:rFonts w:ascii="Palatino Linotype" w:eastAsia="MS Mincho" w:hAnsi="Palatino Linotype" w:cs="Times New Roman"/>
          <w:i/>
          <w:lang w:val="es-ES_tradnl" w:eastAsia="es-ES"/>
        </w:rPr>
        <w:t>” (Sic)</w:t>
      </w:r>
    </w:p>
    <w:p w14:paraId="011077E1" w14:textId="77777777" w:rsidR="008D470D" w:rsidRPr="00982007" w:rsidRDefault="008D470D" w:rsidP="008D470D">
      <w:pPr>
        <w:tabs>
          <w:tab w:val="left" w:pos="8647"/>
        </w:tabs>
        <w:spacing w:after="0" w:line="360" w:lineRule="auto"/>
        <w:ind w:left="993" w:right="332"/>
        <w:contextualSpacing/>
        <w:jc w:val="both"/>
        <w:rPr>
          <w:rFonts w:ascii="Palatino Linotype" w:eastAsia="MS Mincho" w:hAnsi="Palatino Linotype" w:cs="Times New Roman"/>
          <w:lang w:val="es-ES_tradnl" w:eastAsia="es-ES"/>
        </w:rPr>
      </w:pPr>
    </w:p>
    <w:p w14:paraId="6FD3A696" w14:textId="77777777" w:rsidR="008D470D" w:rsidRPr="00982007" w:rsidRDefault="008D470D" w:rsidP="008D470D">
      <w:pPr>
        <w:numPr>
          <w:ilvl w:val="0"/>
          <w:numId w:val="5"/>
        </w:numPr>
        <w:tabs>
          <w:tab w:val="left" w:pos="8647"/>
        </w:tabs>
        <w:spacing w:after="0" w:line="360" w:lineRule="auto"/>
        <w:ind w:right="332"/>
        <w:contextualSpacing/>
        <w:jc w:val="both"/>
        <w:rPr>
          <w:rFonts w:ascii="Palatino Linotype" w:eastAsia="MS Mincho" w:hAnsi="Palatino Linotype" w:cs="Times New Roman"/>
          <w:lang w:val="es-ES_tradnl" w:eastAsia="es-ES"/>
        </w:rPr>
      </w:pPr>
      <w:r w:rsidRPr="00982007">
        <w:rPr>
          <w:rFonts w:ascii="Palatino Linotype" w:eastAsia="MS Gothic" w:hAnsi="Palatino Linotype" w:cs="Times New Roman"/>
          <w:b/>
          <w:lang w:val="es-ES"/>
        </w:rPr>
        <w:t>Razones o Motivos de inconformidad</w:t>
      </w:r>
      <w:r w:rsidRPr="00982007">
        <w:rPr>
          <w:rFonts w:ascii="Palatino Linotype" w:eastAsia="MS Mincho" w:hAnsi="Palatino Linotype" w:cs="Times New Roman"/>
          <w:i/>
          <w:lang w:val="es-ES_tradnl" w:eastAsia="es-ES"/>
        </w:rPr>
        <w:t>: “</w:t>
      </w:r>
      <w:r w:rsidR="00F10D3A" w:rsidRPr="00982007">
        <w:rPr>
          <w:rFonts w:ascii="Palatino Linotype" w:hAnsi="Palatino Linotype"/>
          <w:i/>
          <w:color w:val="000000"/>
        </w:rPr>
        <w:t>La clasificación de la información, además de que reservan información que es pública, no hay documento del comité de transparencia que aprobó dicha clasificación ni la reserva que soporte la clasificación.</w:t>
      </w:r>
      <w:r w:rsidRPr="00982007">
        <w:rPr>
          <w:rFonts w:ascii="Palatino Linotype" w:hAnsi="Palatino Linotype"/>
          <w:i/>
          <w:color w:val="000000"/>
        </w:rPr>
        <w:t>”</w:t>
      </w:r>
      <w:r w:rsidRPr="00982007">
        <w:rPr>
          <w:rFonts w:ascii="Palatino Linotype" w:eastAsia="MS Mincho" w:hAnsi="Palatino Linotype" w:cs="Times New Roman"/>
          <w:i/>
          <w:lang w:eastAsia="es-ES"/>
        </w:rPr>
        <w:t xml:space="preserve"> (Sic) </w:t>
      </w:r>
    </w:p>
    <w:p w14:paraId="25AABD02" w14:textId="77777777" w:rsidR="008D470D" w:rsidRPr="00982007" w:rsidRDefault="008D470D" w:rsidP="008D470D">
      <w:pPr>
        <w:tabs>
          <w:tab w:val="left" w:pos="8647"/>
        </w:tabs>
        <w:spacing w:after="0" w:line="360" w:lineRule="auto"/>
        <w:ind w:right="332"/>
        <w:contextualSpacing/>
        <w:jc w:val="both"/>
        <w:rPr>
          <w:rFonts w:ascii="Palatino Linotype" w:eastAsia="MS Mincho" w:hAnsi="Palatino Linotype" w:cs="Times New Roman"/>
          <w:lang w:val="es-ES_tradnl" w:eastAsia="es-ES"/>
        </w:rPr>
      </w:pPr>
    </w:p>
    <w:p w14:paraId="2221C620" w14:textId="77777777" w:rsidR="008D470D" w:rsidRPr="00982007" w:rsidRDefault="008D470D" w:rsidP="008D470D">
      <w:pPr>
        <w:numPr>
          <w:ilvl w:val="0"/>
          <w:numId w:val="1"/>
        </w:numPr>
        <w:tabs>
          <w:tab w:val="left" w:pos="0"/>
        </w:tabs>
        <w:spacing w:after="0" w:line="360" w:lineRule="auto"/>
        <w:ind w:left="0" w:right="332" w:firstLine="0"/>
        <w:contextualSpacing/>
        <w:jc w:val="both"/>
        <w:rPr>
          <w:rFonts w:ascii="Palatino Linotype" w:eastAsia="Times New Roman" w:hAnsi="Palatino Linotype" w:cs="Arial"/>
          <w:i/>
          <w:lang w:val="es-ES_tradnl" w:eastAsia="es-ES"/>
        </w:rPr>
      </w:pPr>
      <w:r w:rsidRPr="00982007">
        <w:rPr>
          <w:rFonts w:ascii="Palatino Linotype" w:eastAsia="Times New Roman" w:hAnsi="Palatino Linotype" w:cs="Arial"/>
          <w:sz w:val="24"/>
          <w:szCs w:val="24"/>
          <w:lang w:val="es-ES" w:eastAsia="es-ES"/>
        </w:rPr>
        <w:t xml:space="preserve">Se registró el recurso de revisión bajo el número de expediente al rubro indicado, </w:t>
      </w:r>
      <w:r w:rsidRPr="00982007">
        <w:rPr>
          <w:rFonts w:ascii="Palatino Linotype" w:eastAsia="MS Mincho" w:hAnsi="Palatino Linotype" w:cs="Arial"/>
          <w:bCs/>
          <w:sz w:val="24"/>
          <w:szCs w:val="24"/>
          <w:lang w:val="es-ES_tradnl" w:eastAsia="es-ES"/>
        </w:rPr>
        <w:t xml:space="preserve">con fundamento en lo dispuesto por el </w:t>
      </w:r>
      <w:r w:rsidRPr="00982007">
        <w:rPr>
          <w:rFonts w:ascii="Palatino Linotype" w:eastAsia="Calibri" w:hAnsi="Palatino Linotype" w:cs="Arial"/>
          <w:sz w:val="24"/>
          <w:szCs w:val="24"/>
          <w:lang w:val="es-ES" w:eastAsia="es-ES"/>
        </w:rPr>
        <w:t xml:space="preserve">artículo 185 fracción I de la </w:t>
      </w:r>
      <w:r w:rsidRPr="00982007">
        <w:rPr>
          <w:rFonts w:ascii="Palatino Linotype" w:eastAsia="Calibri" w:hAnsi="Palatino Linotype" w:cs="Arial"/>
          <w:b/>
          <w:sz w:val="24"/>
          <w:szCs w:val="24"/>
          <w:lang w:val="es-ES" w:eastAsia="es-ES"/>
        </w:rPr>
        <w:t xml:space="preserve">Ley de Transparencia y Acceso a la Información Pública del Estado de México y Municipios </w:t>
      </w:r>
      <w:r w:rsidRPr="00982007">
        <w:rPr>
          <w:rFonts w:ascii="Palatino Linotype" w:eastAsia="Times New Roman" w:hAnsi="Palatino Linotype" w:cs="Arial"/>
          <w:sz w:val="24"/>
          <w:szCs w:val="24"/>
          <w:lang w:val="es-ES" w:eastAsia="es-ES"/>
        </w:rPr>
        <w:t xml:space="preserve">se turnó al </w:t>
      </w:r>
      <w:r w:rsidRPr="00982007">
        <w:rPr>
          <w:rFonts w:ascii="Palatino Linotype" w:eastAsia="Times New Roman" w:hAnsi="Palatino Linotype" w:cs="Arial"/>
          <w:b/>
          <w:sz w:val="24"/>
          <w:szCs w:val="24"/>
          <w:lang w:val="es-ES" w:eastAsia="es-ES"/>
        </w:rPr>
        <w:t xml:space="preserve">Comisionado José Guadalupe Luna Hernández, </w:t>
      </w:r>
      <w:r w:rsidRPr="00982007">
        <w:rPr>
          <w:rFonts w:ascii="Palatino Linotype" w:eastAsia="Times New Roman" w:hAnsi="Palatino Linotype" w:cs="Arial"/>
          <w:sz w:val="24"/>
          <w:szCs w:val="24"/>
          <w:lang w:val="es-ES" w:eastAsia="es-ES"/>
        </w:rPr>
        <w:t xml:space="preserve">con el objeto de </w:t>
      </w:r>
      <w:r w:rsidRPr="00982007">
        <w:rPr>
          <w:rFonts w:ascii="Palatino Linotype" w:eastAsia="Times New Roman" w:hAnsi="Palatino Linotype" w:cs="Arial"/>
          <w:sz w:val="24"/>
          <w:szCs w:val="24"/>
          <w:lang w:eastAsia="es-ES"/>
        </w:rPr>
        <w:t>su análisis</w:t>
      </w:r>
      <w:r w:rsidRPr="00982007">
        <w:rPr>
          <w:rFonts w:ascii="Palatino Linotype" w:eastAsia="Times New Roman" w:hAnsi="Palatino Linotype" w:cs="Arial"/>
        </w:rPr>
        <w:t xml:space="preserve">. </w:t>
      </w:r>
    </w:p>
    <w:p w14:paraId="04BA8FA6" w14:textId="77777777" w:rsidR="008D470D" w:rsidRPr="00982007" w:rsidRDefault="008D470D" w:rsidP="008D470D">
      <w:pPr>
        <w:tabs>
          <w:tab w:val="left" w:pos="0"/>
        </w:tabs>
        <w:spacing w:after="0" w:line="360" w:lineRule="auto"/>
        <w:ind w:right="332"/>
        <w:contextualSpacing/>
        <w:jc w:val="both"/>
        <w:rPr>
          <w:rFonts w:ascii="Palatino Linotype" w:eastAsia="Times New Roman" w:hAnsi="Palatino Linotype" w:cs="Arial"/>
          <w:i/>
          <w:lang w:val="es-ES_tradnl" w:eastAsia="es-ES"/>
        </w:rPr>
      </w:pPr>
    </w:p>
    <w:p w14:paraId="04257480" w14:textId="77777777" w:rsidR="008D470D" w:rsidRPr="00982007" w:rsidRDefault="008D470D" w:rsidP="008D470D">
      <w:pPr>
        <w:numPr>
          <w:ilvl w:val="0"/>
          <w:numId w:val="1"/>
        </w:numPr>
        <w:spacing w:after="0" w:line="360" w:lineRule="auto"/>
        <w:ind w:left="0" w:right="332" w:firstLine="0"/>
        <w:contextualSpacing/>
        <w:jc w:val="both"/>
        <w:rPr>
          <w:rFonts w:ascii="Palatino Linotype" w:eastAsia="Calibri" w:hAnsi="Palatino Linotype" w:cs="Arial"/>
          <w:sz w:val="24"/>
          <w:szCs w:val="24"/>
          <w:lang w:val="es-ES" w:eastAsia="es-ES"/>
        </w:rPr>
      </w:pPr>
      <w:r w:rsidRPr="00982007">
        <w:rPr>
          <w:rFonts w:ascii="Palatino Linotype" w:eastAsia="Calibri" w:hAnsi="Palatino Linotype" w:cs="Arial"/>
          <w:sz w:val="24"/>
          <w:szCs w:val="24"/>
          <w:lang w:val="es-ES" w:eastAsia="es-ES"/>
        </w:rPr>
        <w:t xml:space="preserve">El Comisionado Ponente con fundamento en lo dispuesto por el artículo 185 fracción II de la ley de la materia, a través del acuerdo de admisión de fecha </w:t>
      </w:r>
      <w:r w:rsidR="00F10D3A" w:rsidRPr="00982007">
        <w:rPr>
          <w:rFonts w:ascii="Palatino Linotype" w:eastAsia="Calibri" w:hAnsi="Palatino Linotype" w:cs="Arial"/>
          <w:sz w:val="24"/>
          <w:szCs w:val="24"/>
          <w:lang w:val="es-ES" w:eastAsia="es-ES"/>
        </w:rPr>
        <w:t>doce (12) y dieciséis (16) de marzo de dos mil veintiuno</w:t>
      </w:r>
      <w:r w:rsidRPr="00982007">
        <w:rPr>
          <w:rFonts w:ascii="Palatino Linotype" w:eastAsia="Calibri" w:hAnsi="Palatino Linotype" w:cs="Arial"/>
          <w:sz w:val="24"/>
          <w:szCs w:val="24"/>
          <w:lang w:val="es-ES" w:eastAsia="es-ES"/>
        </w:rPr>
        <w:t xml:space="preserve">, puso a disposición de las partes el expediente electrónico </w:t>
      </w:r>
      <w:r w:rsidRPr="00982007">
        <w:rPr>
          <w:rFonts w:ascii="Palatino Linotype" w:eastAsia="Calibri" w:hAnsi="Palatino Linotype" w:cs="Arial"/>
          <w:sz w:val="24"/>
          <w:szCs w:val="24"/>
          <w:lang w:val="es-ES_tradnl" w:eastAsia="es-ES"/>
        </w:rPr>
        <w:t xml:space="preserve">vía </w:t>
      </w:r>
      <w:r w:rsidRPr="00982007">
        <w:rPr>
          <w:rFonts w:ascii="Palatino Linotype" w:eastAsia="Calibri" w:hAnsi="Palatino Linotype" w:cs="Arial"/>
          <w:sz w:val="24"/>
          <w:szCs w:val="24"/>
          <w:lang w:val="es-ES" w:eastAsia="es-ES"/>
        </w:rPr>
        <w:t>Sistema de Acceso a la Información Mexiquense (</w:t>
      </w:r>
      <w:r w:rsidRPr="00982007">
        <w:rPr>
          <w:rFonts w:ascii="Palatino Linotype" w:eastAsia="Calibri" w:hAnsi="Palatino Linotype" w:cs="Arial"/>
          <w:b/>
          <w:sz w:val="24"/>
          <w:szCs w:val="24"/>
          <w:lang w:val="es-ES" w:eastAsia="es-ES"/>
        </w:rPr>
        <w:t xml:space="preserve">SAIMEX) </w:t>
      </w:r>
      <w:r w:rsidRPr="00982007">
        <w:rPr>
          <w:rFonts w:ascii="Palatino Linotype" w:eastAsia="Calibri" w:hAnsi="Palatino Linotype" w:cs="Arial"/>
          <w:sz w:val="24"/>
          <w:szCs w:val="24"/>
          <w:lang w:val="es-ES" w:eastAsia="es-ES"/>
        </w:rPr>
        <w:t xml:space="preserve">a efecto de que en un plazo máximo de siete días manifestaran lo que a derecho convinieran, ofrecieran pruebas y alegatos según corresponda al caso concreto, de esta forma para que el </w:t>
      </w:r>
      <w:r w:rsidRPr="00982007">
        <w:rPr>
          <w:rFonts w:ascii="Palatino Linotype" w:eastAsia="Calibri" w:hAnsi="Palatino Linotype" w:cs="Arial"/>
          <w:b/>
          <w:sz w:val="24"/>
          <w:szCs w:val="24"/>
          <w:lang w:val="es-ES" w:eastAsia="es-ES"/>
        </w:rPr>
        <w:t>SUJETO OBLIGADO</w:t>
      </w:r>
      <w:r w:rsidRPr="00982007">
        <w:rPr>
          <w:rFonts w:ascii="Palatino Linotype" w:eastAsia="Calibri" w:hAnsi="Palatino Linotype" w:cs="Arial"/>
          <w:sz w:val="24"/>
          <w:szCs w:val="24"/>
          <w:lang w:val="es-ES" w:eastAsia="es-ES"/>
        </w:rPr>
        <w:t xml:space="preserve"> presentara el Informe Justificado procedente. De las constancias que obran en el expediente electrónico SAIMEX se observa que ninguna de las partes realizó manifestaciones.</w:t>
      </w:r>
    </w:p>
    <w:p w14:paraId="2BF317E3" w14:textId="77777777" w:rsidR="008D470D" w:rsidRPr="00982007" w:rsidRDefault="008D470D" w:rsidP="008D470D">
      <w:pPr>
        <w:spacing w:after="0" w:line="360" w:lineRule="auto"/>
        <w:ind w:right="332"/>
        <w:contextualSpacing/>
        <w:jc w:val="both"/>
        <w:rPr>
          <w:rFonts w:ascii="Palatino Linotype" w:hAnsi="Palatino Linotype"/>
          <w:sz w:val="24"/>
          <w:szCs w:val="24"/>
        </w:rPr>
      </w:pPr>
    </w:p>
    <w:p w14:paraId="27E81A96" w14:textId="77777777" w:rsidR="008D470D" w:rsidRPr="00982007" w:rsidRDefault="008D470D" w:rsidP="008D470D">
      <w:pPr>
        <w:numPr>
          <w:ilvl w:val="0"/>
          <w:numId w:val="1"/>
        </w:numPr>
        <w:spacing w:after="0" w:line="360" w:lineRule="auto"/>
        <w:ind w:left="0" w:right="332" w:firstLine="0"/>
        <w:contextualSpacing/>
        <w:jc w:val="both"/>
        <w:rPr>
          <w:rFonts w:ascii="Palatino Linotype" w:hAnsi="Palatino Linotype"/>
          <w:sz w:val="24"/>
          <w:szCs w:val="24"/>
        </w:rPr>
      </w:pPr>
      <w:r w:rsidRPr="00982007">
        <w:rPr>
          <w:rFonts w:ascii="Palatino Linotype" w:hAnsi="Palatino Linotype"/>
          <w:sz w:val="24"/>
          <w:szCs w:val="24"/>
        </w:rPr>
        <w:t>El Comisionado Ponente decretó el cierre de instrucción</w:t>
      </w:r>
      <w:r w:rsidRPr="00982007">
        <w:rPr>
          <w:rFonts w:ascii="Palatino Linotype" w:hAnsi="Palatino Linotype" w:cs="Arial"/>
          <w:sz w:val="24"/>
          <w:szCs w:val="24"/>
        </w:rPr>
        <w:t xml:space="preserve"> </w:t>
      </w:r>
      <w:r w:rsidRPr="00982007">
        <w:rPr>
          <w:rFonts w:ascii="Palatino Linotype" w:hAnsi="Palatino Linotype"/>
          <w:sz w:val="24"/>
          <w:szCs w:val="24"/>
        </w:rPr>
        <w:t>mediante</w:t>
      </w:r>
      <w:r w:rsidR="00F10D3A" w:rsidRPr="00982007">
        <w:rPr>
          <w:rFonts w:ascii="Palatino Linotype" w:hAnsi="Palatino Linotype"/>
          <w:sz w:val="24"/>
          <w:szCs w:val="24"/>
        </w:rPr>
        <w:t xml:space="preserve"> acuerdo de fecha veintidós (22) de abril de dos mil veintiuno</w:t>
      </w:r>
      <w:r w:rsidRPr="00982007">
        <w:rPr>
          <w:rFonts w:ascii="Palatino Linotype" w:hAnsi="Palatino Linotype"/>
          <w:sz w:val="24"/>
          <w:szCs w:val="24"/>
        </w:rPr>
        <w:t xml:space="preserve">, </w:t>
      </w:r>
      <w:r w:rsidRPr="00982007">
        <w:rPr>
          <w:rFonts w:ascii="Palatino Linotype" w:hAnsi="Palatino Linotype" w:cs="Arial"/>
          <w:sz w:val="24"/>
          <w:szCs w:val="24"/>
        </w:rPr>
        <w:t xml:space="preserve">por lo que, posterior a ello ordenó turnar el expediente a resolución, misma que ahora se pronuncia; y - - - - - - - - - - - - - - - - - - - - - - - - - - - - - - - - - - - - - - - - - - - - - - - - - - - - - - - </w:t>
      </w:r>
      <w:r w:rsidR="00F10D3A" w:rsidRPr="00982007">
        <w:rPr>
          <w:rFonts w:ascii="Palatino Linotype" w:hAnsi="Palatino Linotype" w:cs="Arial"/>
          <w:sz w:val="24"/>
          <w:szCs w:val="24"/>
        </w:rPr>
        <w:t xml:space="preserve">- - - - - - - - - - - - - - - - - - - - - - - - </w:t>
      </w:r>
    </w:p>
    <w:p w14:paraId="0E50AC09" w14:textId="77777777" w:rsidR="008D470D" w:rsidRPr="00982007" w:rsidRDefault="008D470D" w:rsidP="008D470D">
      <w:pPr>
        <w:spacing w:after="0" w:line="360" w:lineRule="auto"/>
        <w:ind w:right="332"/>
        <w:contextualSpacing/>
        <w:jc w:val="both"/>
        <w:rPr>
          <w:rFonts w:ascii="Palatino Linotype" w:hAnsi="Palatino Linotype"/>
          <w:sz w:val="24"/>
          <w:szCs w:val="24"/>
        </w:rPr>
      </w:pPr>
    </w:p>
    <w:p w14:paraId="47E489F2" w14:textId="77777777" w:rsidR="008D470D" w:rsidRPr="00982007" w:rsidRDefault="008D470D" w:rsidP="008D470D">
      <w:pPr>
        <w:keepNext/>
        <w:keepLines/>
        <w:spacing w:after="0" w:line="360" w:lineRule="auto"/>
        <w:ind w:right="332"/>
        <w:jc w:val="center"/>
        <w:outlineLvl w:val="0"/>
        <w:rPr>
          <w:rFonts w:ascii="Palatino Linotype" w:eastAsia="MS Gothic" w:hAnsi="Palatino Linotype" w:cs="Times New Roman"/>
          <w:b/>
          <w:sz w:val="24"/>
          <w:szCs w:val="24"/>
        </w:rPr>
      </w:pPr>
      <w:bookmarkStart w:id="1" w:name="_Toc69921793"/>
      <w:r w:rsidRPr="00982007">
        <w:rPr>
          <w:rFonts w:ascii="Palatino Linotype" w:eastAsia="MS Gothic" w:hAnsi="Palatino Linotype" w:cs="Times New Roman"/>
          <w:b/>
          <w:sz w:val="24"/>
          <w:szCs w:val="24"/>
        </w:rPr>
        <w:t>CONSIDERANDO</w:t>
      </w:r>
      <w:bookmarkEnd w:id="1"/>
    </w:p>
    <w:p w14:paraId="258CD6FE" w14:textId="77777777" w:rsidR="008D470D" w:rsidRPr="00982007" w:rsidRDefault="008D470D" w:rsidP="008D470D">
      <w:pPr>
        <w:keepNext/>
        <w:keepLines/>
        <w:spacing w:after="0" w:line="360" w:lineRule="auto"/>
        <w:ind w:right="332"/>
        <w:jc w:val="center"/>
        <w:outlineLvl w:val="0"/>
        <w:rPr>
          <w:rFonts w:ascii="Palatino Linotype" w:eastAsia="MS Gothic" w:hAnsi="Palatino Linotype" w:cs="Times New Roman"/>
          <w:b/>
          <w:sz w:val="24"/>
          <w:szCs w:val="24"/>
        </w:rPr>
      </w:pPr>
    </w:p>
    <w:p w14:paraId="27208C17" w14:textId="77777777" w:rsidR="008D470D" w:rsidRPr="00982007" w:rsidRDefault="008D470D" w:rsidP="008D470D">
      <w:pPr>
        <w:keepNext/>
        <w:keepLines/>
        <w:spacing w:after="0" w:line="360" w:lineRule="auto"/>
        <w:ind w:right="332"/>
        <w:outlineLvl w:val="0"/>
        <w:rPr>
          <w:rFonts w:ascii="Palatino Linotype" w:eastAsia="MS Gothic" w:hAnsi="Palatino Linotype" w:cs="Times New Roman"/>
          <w:b/>
          <w:sz w:val="24"/>
          <w:szCs w:val="26"/>
        </w:rPr>
      </w:pPr>
      <w:bookmarkStart w:id="2" w:name="_Toc69921794"/>
      <w:r w:rsidRPr="00982007">
        <w:rPr>
          <w:rFonts w:ascii="Palatino Linotype" w:eastAsia="MS Mincho" w:hAnsi="Palatino Linotype" w:cstheme="majorBidi"/>
          <w:b/>
          <w:sz w:val="24"/>
          <w:szCs w:val="24"/>
          <w:lang w:val="es-ES_tradnl" w:eastAsia="es-ES"/>
        </w:rPr>
        <w:t>PRIMERO</w:t>
      </w:r>
      <w:r w:rsidRPr="00982007">
        <w:rPr>
          <w:rFonts w:ascii="Palatino Linotype" w:eastAsia="MS Gothic" w:hAnsi="Palatino Linotype" w:cs="Times New Roman"/>
          <w:b/>
          <w:sz w:val="24"/>
          <w:szCs w:val="26"/>
        </w:rPr>
        <w:t>. De la competencia.</w:t>
      </w:r>
      <w:bookmarkEnd w:id="2"/>
    </w:p>
    <w:p w14:paraId="26AB2294" w14:textId="77777777" w:rsidR="008D470D" w:rsidRPr="00982007" w:rsidRDefault="008D470D" w:rsidP="008D470D">
      <w:pPr>
        <w:spacing w:after="0" w:line="360" w:lineRule="auto"/>
        <w:ind w:right="332"/>
        <w:rPr>
          <w:rFonts w:ascii="Palatino Linotype" w:hAnsi="Palatino Linotype"/>
        </w:rPr>
      </w:pPr>
    </w:p>
    <w:p w14:paraId="0E5A418A" w14:textId="77777777" w:rsidR="008D470D" w:rsidRPr="00982007" w:rsidRDefault="008D470D" w:rsidP="008D470D">
      <w:pPr>
        <w:numPr>
          <w:ilvl w:val="0"/>
          <w:numId w:val="1"/>
        </w:numPr>
        <w:spacing w:after="0" w:line="360" w:lineRule="auto"/>
        <w:ind w:left="0" w:right="332" w:firstLine="0"/>
        <w:contextualSpacing/>
        <w:jc w:val="both"/>
        <w:rPr>
          <w:rFonts w:ascii="Palatino Linotype" w:eastAsia="MS Mincho" w:hAnsi="Palatino Linotype" w:cs="Times New Roman"/>
          <w:sz w:val="24"/>
          <w:szCs w:val="24"/>
          <w:lang w:val="es-ES_tradnl" w:eastAsia="es-ES"/>
        </w:rPr>
      </w:pPr>
      <w:r w:rsidRPr="00982007">
        <w:rPr>
          <w:rFonts w:ascii="Palatino Linotype" w:eastAsia="Calibri" w:hAnsi="Palatino Linotype" w:cs="Times New Roman"/>
          <w:sz w:val="24"/>
          <w:szCs w:val="24"/>
          <w:lang w:val="es-ES" w:eastAsia="es-ES"/>
        </w:rPr>
        <w:t xml:space="preserve">Este Instituto de Transparencia, Acceso a la Información Pública y Protección de Datos Personales del Estado de México y Municipios, es competente para conocer y resolver del presente recurso de conformidad con el artículo: 6, apartado A, fracción IV de la </w:t>
      </w:r>
      <w:r w:rsidRPr="00982007">
        <w:rPr>
          <w:rFonts w:ascii="Palatino Linotype" w:eastAsia="Calibri" w:hAnsi="Palatino Linotype" w:cs="Times New Roman"/>
          <w:b/>
          <w:sz w:val="24"/>
          <w:szCs w:val="24"/>
          <w:lang w:val="es-ES" w:eastAsia="es-ES"/>
        </w:rPr>
        <w:t>Constitución Política de los Estados Unidos Mexicanos</w:t>
      </w:r>
      <w:r w:rsidRPr="00982007">
        <w:rPr>
          <w:rFonts w:ascii="Palatino Linotype" w:eastAsia="Calibri" w:hAnsi="Palatino Linotype" w:cs="Times New Roman"/>
          <w:sz w:val="24"/>
          <w:szCs w:val="24"/>
          <w:lang w:val="es-ES" w:eastAsia="es-ES"/>
        </w:rPr>
        <w:t xml:space="preserve">; </w:t>
      </w:r>
      <w:r w:rsidRPr="00982007">
        <w:rPr>
          <w:rFonts w:ascii="Palatino Linotype" w:hAnsi="Palatino Linotype" w:cs="Arial"/>
          <w:bCs/>
          <w:color w:val="222222"/>
          <w:sz w:val="24"/>
          <w:szCs w:val="24"/>
          <w:shd w:val="clear" w:color="auto" w:fill="FFFFFF"/>
          <w:lang w:val="es-ES"/>
        </w:rPr>
        <w:t>5, párrafos </w:t>
      </w:r>
      <w:r w:rsidRPr="00982007">
        <w:rPr>
          <w:rFonts w:ascii="Palatino Linotype" w:hAnsi="Palatino Linotype" w:cs="Arial"/>
          <w:bCs/>
          <w:color w:val="222222"/>
          <w:sz w:val="24"/>
          <w:szCs w:val="24"/>
          <w:lang w:val="es-ES"/>
        </w:rPr>
        <w:t xml:space="preserve">vigésimo </w:t>
      </w:r>
      <w:r w:rsidRPr="00982007">
        <w:rPr>
          <w:rFonts w:ascii="Palatino Linotype" w:hAnsi="Palatino Linotype" w:cs="Arial"/>
          <w:bCs/>
          <w:color w:val="222222"/>
          <w:sz w:val="24"/>
          <w:szCs w:val="24"/>
          <w:lang w:val="es-ES"/>
        </w:rPr>
        <w:lastRenderedPageBreak/>
        <w:t>segundo, vigésimo tercero y vigésimo cuarto</w:t>
      </w:r>
      <w:r w:rsidRPr="00982007">
        <w:rPr>
          <w:rFonts w:ascii="Palatino Linotype" w:hAnsi="Palatino Linotype" w:cs="Arial"/>
          <w:bCs/>
          <w:color w:val="222222"/>
          <w:sz w:val="24"/>
          <w:szCs w:val="24"/>
          <w:shd w:val="clear" w:color="auto" w:fill="FFFFFF"/>
          <w:lang w:val="es-ES"/>
        </w:rPr>
        <w:t> fracciones IV y V </w:t>
      </w:r>
      <w:r w:rsidRPr="00982007">
        <w:rPr>
          <w:rFonts w:ascii="Palatino Linotype" w:eastAsia="Calibri" w:hAnsi="Palatino Linotype" w:cs="Times New Roman"/>
          <w:sz w:val="24"/>
          <w:szCs w:val="24"/>
          <w:lang w:val="es-ES" w:eastAsia="es-ES"/>
        </w:rPr>
        <w:t xml:space="preserve">de la </w:t>
      </w:r>
      <w:r w:rsidRPr="00982007">
        <w:rPr>
          <w:rFonts w:ascii="Palatino Linotype" w:eastAsia="Calibri" w:hAnsi="Palatino Linotype" w:cs="Times New Roman"/>
          <w:b/>
          <w:sz w:val="24"/>
          <w:szCs w:val="24"/>
          <w:lang w:val="es-ES" w:eastAsia="es-ES"/>
        </w:rPr>
        <w:t>Constitución Política del Estado Libre y Soberano de México</w:t>
      </w:r>
      <w:r w:rsidRPr="00982007">
        <w:rPr>
          <w:rFonts w:ascii="Palatino Linotype" w:eastAsia="Calibri" w:hAnsi="Palatino Linotype" w:cs="Times New Roman"/>
          <w:sz w:val="24"/>
          <w:szCs w:val="24"/>
          <w:lang w:val="es-ES" w:eastAsia="es-ES"/>
        </w:rPr>
        <w:t xml:space="preserve">; artículos 1, 2 fracción II, 13, 29, 36 fracciones I y II, 176, 178, 179, 181 párrafo tercero y 185 </w:t>
      </w:r>
      <w:r w:rsidRPr="00982007">
        <w:rPr>
          <w:rFonts w:ascii="Palatino Linotype" w:eastAsia="Calibri" w:hAnsi="Palatino Linotype" w:cs="Arial"/>
          <w:sz w:val="24"/>
          <w:szCs w:val="24"/>
          <w:lang w:val="es-ES" w:eastAsia="es-ES"/>
        </w:rPr>
        <w:t xml:space="preserve">de la </w:t>
      </w:r>
      <w:r w:rsidRPr="00982007">
        <w:rPr>
          <w:rFonts w:ascii="Palatino Linotype" w:eastAsia="Calibri" w:hAnsi="Palatino Linotype" w:cs="Arial"/>
          <w:b/>
          <w:sz w:val="24"/>
          <w:szCs w:val="24"/>
          <w:lang w:val="es-ES" w:eastAsia="es-ES"/>
        </w:rPr>
        <w:t>Ley de Transparencia y Acceso a la Información Pública del Estado de México y Municipios</w:t>
      </w:r>
      <w:r w:rsidRPr="00982007">
        <w:rPr>
          <w:rFonts w:ascii="Palatino Linotype" w:eastAsia="Calibri" w:hAnsi="Palatino Linotype" w:cs="Arial"/>
          <w:sz w:val="24"/>
          <w:szCs w:val="24"/>
          <w:lang w:val="es-ES" w:eastAsia="es-ES"/>
        </w:rPr>
        <w:t xml:space="preserve">; </w:t>
      </w:r>
      <w:r w:rsidRPr="00982007">
        <w:rPr>
          <w:rFonts w:ascii="Palatino Linotype" w:eastAsia="Calibri" w:hAnsi="Palatino Linotype" w:cs="Arial"/>
          <w:b/>
          <w:sz w:val="24"/>
          <w:szCs w:val="24"/>
          <w:lang w:val="es-ES" w:eastAsia="es-ES"/>
        </w:rPr>
        <w:t>7, 9 fracciones I y XXIV, y 11</w:t>
      </w:r>
      <w:r w:rsidRPr="00982007">
        <w:rPr>
          <w:rFonts w:ascii="Palatino Linotype" w:eastAsia="Calibri" w:hAnsi="Palatino Linotype" w:cs="Arial"/>
          <w:sz w:val="24"/>
          <w:szCs w:val="24"/>
          <w:lang w:val="es-ES" w:eastAsia="es-ES"/>
        </w:rPr>
        <w:t xml:space="preserve"> del </w:t>
      </w:r>
      <w:r w:rsidRPr="00982007">
        <w:rPr>
          <w:rFonts w:ascii="Palatino Linotype" w:eastAsia="Calibri" w:hAnsi="Palatino Linotype" w:cs="Arial"/>
          <w:b/>
          <w:sz w:val="24"/>
          <w:szCs w:val="24"/>
          <w:lang w:val="es-ES" w:eastAsia="es-ES"/>
        </w:rPr>
        <w:t>Reglamento Interior del Instituto de Transparencia, Acceso a la Información Pública y Protección de Datos Personales del Estado de México y Municipios</w:t>
      </w:r>
      <w:r w:rsidRPr="00982007">
        <w:rPr>
          <w:rFonts w:ascii="Palatino Linotype" w:eastAsia="MS Mincho" w:hAnsi="Palatino Linotype" w:cs="Times New Roman"/>
          <w:sz w:val="24"/>
          <w:szCs w:val="24"/>
          <w:lang w:val="es-ES_tradnl" w:eastAsia="es-ES"/>
        </w:rPr>
        <w:t>.</w:t>
      </w:r>
    </w:p>
    <w:p w14:paraId="37910055" w14:textId="77777777" w:rsidR="008D470D" w:rsidRPr="00982007" w:rsidRDefault="008D470D" w:rsidP="008D470D">
      <w:pPr>
        <w:spacing w:after="0" w:line="360" w:lineRule="auto"/>
        <w:ind w:right="332"/>
        <w:contextualSpacing/>
        <w:jc w:val="both"/>
        <w:rPr>
          <w:rFonts w:ascii="Palatino Linotype" w:eastAsia="MS Mincho" w:hAnsi="Palatino Linotype" w:cs="Times New Roman"/>
          <w:sz w:val="24"/>
          <w:szCs w:val="24"/>
          <w:lang w:val="es-ES_tradnl" w:eastAsia="es-ES"/>
        </w:rPr>
      </w:pPr>
    </w:p>
    <w:p w14:paraId="50C6955E" w14:textId="77777777" w:rsidR="008D470D" w:rsidRPr="00982007" w:rsidRDefault="008D470D" w:rsidP="008D470D">
      <w:pPr>
        <w:keepNext/>
        <w:keepLines/>
        <w:spacing w:after="0" w:line="360" w:lineRule="auto"/>
        <w:ind w:right="332"/>
        <w:outlineLvl w:val="0"/>
        <w:rPr>
          <w:rFonts w:ascii="Palatino Linotype" w:eastAsia="MS Gothic" w:hAnsi="Palatino Linotype" w:cs="Times New Roman"/>
          <w:b/>
          <w:sz w:val="24"/>
          <w:szCs w:val="26"/>
        </w:rPr>
      </w:pPr>
      <w:bookmarkStart w:id="3" w:name="_Toc69921795"/>
      <w:r w:rsidRPr="00982007">
        <w:rPr>
          <w:rFonts w:ascii="Palatino Linotype" w:eastAsia="MS Mincho" w:hAnsi="Palatino Linotype" w:cstheme="majorBidi"/>
          <w:b/>
          <w:sz w:val="24"/>
          <w:szCs w:val="24"/>
          <w:lang w:val="es-ES_tradnl" w:eastAsia="es-ES"/>
        </w:rPr>
        <w:t>SEGUNDO</w:t>
      </w:r>
      <w:r w:rsidRPr="00982007">
        <w:rPr>
          <w:rFonts w:ascii="Palatino Linotype" w:eastAsia="MS Gothic" w:hAnsi="Palatino Linotype" w:cs="Times New Roman"/>
          <w:b/>
          <w:sz w:val="24"/>
          <w:szCs w:val="26"/>
        </w:rPr>
        <w:t>. De la oportunidad y procedibilidad del recurso de revisión.</w:t>
      </w:r>
      <w:bookmarkEnd w:id="3"/>
    </w:p>
    <w:p w14:paraId="6D5D24D7" w14:textId="77777777" w:rsidR="008D470D" w:rsidRPr="00982007" w:rsidRDefault="008D470D" w:rsidP="008D470D">
      <w:pPr>
        <w:spacing w:after="0" w:line="360" w:lineRule="auto"/>
        <w:ind w:left="720" w:right="332"/>
        <w:contextualSpacing/>
        <w:rPr>
          <w:rFonts w:ascii="Palatino Linotype" w:eastAsia="Calibri" w:hAnsi="Palatino Linotype" w:cs="Arial"/>
          <w:sz w:val="24"/>
          <w:szCs w:val="24"/>
          <w:lang w:val="es-ES_tradnl" w:eastAsia="es-ES"/>
        </w:rPr>
      </w:pPr>
    </w:p>
    <w:p w14:paraId="295B4950" w14:textId="77777777" w:rsidR="008D470D" w:rsidRPr="00982007" w:rsidRDefault="008D470D" w:rsidP="008D470D">
      <w:pPr>
        <w:numPr>
          <w:ilvl w:val="0"/>
          <w:numId w:val="1"/>
        </w:numPr>
        <w:spacing w:after="0" w:line="360" w:lineRule="auto"/>
        <w:ind w:left="0" w:right="332" w:firstLine="0"/>
        <w:contextualSpacing/>
        <w:jc w:val="both"/>
        <w:rPr>
          <w:rFonts w:ascii="Palatino Linotype" w:eastAsiaTheme="minorEastAsia" w:hAnsi="Palatino Linotype"/>
          <w:sz w:val="24"/>
          <w:szCs w:val="24"/>
          <w:lang w:val="es-ES_tradnl" w:eastAsia="es-ES"/>
        </w:rPr>
      </w:pPr>
      <w:r w:rsidRPr="00982007">
        <w:rPr>
          <w:rFonts w:ascii="Palatino Linotype" w:eastAsia="Calibri" w:hAnsi="Palatino Linotype" w:cs="Arial"/>
          <w:sz w:val="24"/>
          <w:szCs w:val="24"/>
          <w:lang w:val="es-ES_tradnl" w:eastAsia="es-ES"/>
        </w:rPr>
        <w:t xml:space="preserve">El medio de impugnación fue presentado a través del </w:t>
      </w:r>
      <w:r w:rsidRPr="00982007">
        <w:rPr>
          <w:rFonts w:ascii="Palatino Linotype" w:eastAsia="Calibri" w:hAnsi="Palatino Linotype" w:cs="Arial"/>
          <w:b/>
          <w:sz w:val="24"/>
          <w:szCs w:val="24"/>
          <w:lang w:val="es-ES_tradnl" w:eastAsia="es-ES"/>
        </w:rPr>
        <w:t>SAIMEX,</w:t>
      </w:r>
      <w:r w:rsidRPr="00982007">
        <w:rPr>
          <w:rFonts w:ascii="Palatino Linotype" w:eastAsia="Calibri" w:hAnsi="Palatino Linotype" w:cs="Arial"/>
          <w:sz w:val="24"/>
          <w:szCs w:val="24"/>
          <w:lang w:val="es-ES_tradnl" w:eastAsia="es-ES"/>
        </w:rPr>
        <w:t xml:space="preserve"> en el formato previamente aprobado para tal efecto y dentro del plazo legal de quince días hábiles otorgados; para el caso en particular es de señalar que el </w:t>
      </w:r>
      <w:r w:rsidRPr="00982007">
        <w:rPr>
          <w:rFonts w:ascii="Palatino Linotype" w:eastAsia="Calibri" w:hAnsi="Palatino Linotype" w:cs="Arial"/>
          <w:b/>
          <w:sz w:val="24"/>
          <w:szCs w:val="24"/>
          <w:lang w:val="es-ES_tradnl" w:eastAsia="es-ES"/>
        </w:rPr>
        <w:t>SUJETO OBLIGADO</w:t>
      </w:r>
      <w:r w:rsidRPr="00982007">
        <w:rPr>
          <w:rFonts w:ascii="Palatino Linotype" w:eastAsia="Calibri" w:hAnsi="Palatino Linotype" w:cs="Arial"/>
          <w:sz w:val="24"/>
          <w:szCs w:val="24"/>
          <w:lang w:val="es-ES_tradnl" w:eastAsia="es-ES"/>
        </w:rPr>
        <w:t xml:space="preserve"> entregó respuesta el día veintisiete (27) de octubre  de dos mil veinte, </w:t>
      </w:r>
      <w:r w:rsidRPr="00982007">
        <w:rPr>
          <w:rFonts w:ascii="Palatino Linotype" w:eastAsiaTheme="minorEastAsia" w:hAnsi="Palatino Linotype" w:cs="Arial"/>
          <w:sz w:val="24"/>
          <w:szCs w:val="24"/>
          <w:lang w:val="es-ES_tradnl" w:eastAsia="es-ES"/>
        </w:rPr>
        <w:t xml:space="preserve">de tal forma que el plazo para interponer el recurso transcurrió del día veintiocho (28) de octubre  al diecinueve (19) de noviembre  de dos mil veinte; en consecuencia, si el particular presentó su inconformidad el día veintiocho (28) de octubre  de dos mil veinte, se encuentra dentro de los márgenes temporales previstos en el artículo 178 de la </w:t>
      </w:r>
      <w:r w:rsidRPr="00982007">
        <w:rPr>
          <w:rFonts w:ascii="Palatino Linotype" w:eastAsiaTheme="minorEastAsia" w:hAnsi="Palatino Linotype" w:cs="Arial"/>
          <w:b/>
          <w:sz w:val="24"/>
          <w:szCs w:val="24"/>
          <w:lang w:val="es-ES_tradnl" w:eastAsia="es-ES"/>
        </w:rPr>
        <w:t xml:space="preserve">Ley de Transparencia y Acceso a la Información Pública del Estado de México y Municipios </w:t>
      </w:r>
      <w:r w:rsidRPr="00982007">
        <w:rPr>
          <w:rFonts w:ascii="Palatino Linotype" w:eastAsiaTheme="minorEastAsia" w:hAnsi="Palatino Linotype" w:cs="Arial"/>
          <w:sz w:val="24"/>
          <w:szCs w:val="24"/>
          <w:lang w:val="es-ES_tradnl" w:eastAsia="es-ES"/>
        </w:rPr>
        <w:t xml:space="preserve">vigente. </w:t>
      </w:r>
    </w:p>
    <w:p w14:paraId="2E18499F" w14:textId="77777777" w:rsidR="008D470D" w:rsidRPr="00982007" w:rsidRDefault="008D470D" w:rsidP="008D470D">
      <w:pPr>
        <w:spacing w:after="0" w:line="360" w:lineRule="auto"/>
        <w:ind w:right="332"/>
        <w:contextualSpacing/>
        <w:jc w:val="both"/>
        <w:rPr>
          <w:rFonts w:ascii="Palatino Linotype" w:eastAsiaTheme="minorEastAsia" w:hAnsi="Palatino Linotype"/>
          <w:sz w:val="24"/>
          <w:szCs w:val="24"/>
          <w:lang w:val="es-ES_tradnl" w:eastAsia="es-ES"/>
        </w:rPr>
      </w:pPr>
    </w:p>
    <w:p w14:paraId="74CD1E24" w14:textId="77777777" w:rsidR="008D470D" w:rsidRPr="00982007" w:rsidRDefault="008D470D" w:rsidP="008D470D">
      <w:pPr>
        <w:numPr>
          <w:ilvl w:val="0"/>
          <w:numId w:val="1"/>
        </w:numPr>
        <w:spacing w:after="0" w:line="360" w:lineRule="auto"/>
        <w:ind w:left="0" w:right="332" w:firstLine="0"/>
        <w:contextualSpacing/>
        <w:jc w:val="both"/>
        <w:rPr>
          <w:rFonts w:ascii="Palatino Linotype" w:eastAsiaTheme="minorEastAsia" w:hAnsi="Palatino Linotype"/>
          <w:sz w:val="24"/>
          <w:szCs w:val="24"/>
          <w:lang w:val="es-ES_tradnl" w:eastAsia="es-ES"/>
        </w:rPr>
      </w:pPr>
      <w:r w:rsidRPr="00982007">
        <w:rPr>
          <w:rFonts w:ascii="Palatino Linotype" w:eastAsia="Calibri" w:hAnsi="Palatino Linotype" w:cs="Arial"/>
          <w:sz w:val="24"/>
          <w:szCs w:val="24"/>
          <w:lang w:val="es-ES_tradnl" w:eastAsia="es-ES"/>
        </w:rPr>
        <w:t xml:space="preserve">Por otro lado, el escrito contiene las formalidades previstas por el artículo 180 último párrafo de la Ley de la materia actual, por lo que es procedente que este </w:t>
      </w:r>
      <w:r w:rsidRPr="00982007">
        <w:rPr>
          <w:rFonts w:ascii="Palatino Linotype" w:eastAsia="Calibri" w:hAnsi="Palatino Linotype" w:cs="Arial"/>
          <w:sz w:val="24"/>
          <w:szCs w:val="24"/>
          <w:lang w:val="es-ES_tradnl" w:eastAsia="es-ES"/>
        </w:rPr>
        <w:lastRenderedPageBreak/>
        <w:t>Instituto de Transparencia, Acceso a la Información Pública y Protección de Datos Personales del Estado de México y Municipios, conozca y resuelva el presente recurso.</w:t>
      </w:r>
    </w:p>
    <w:p w14:paraId="7C0A52EB" w14:textId="77777777" w:rsidR="00F10D3A" w:rsidRPr="00982007" w:rsidRDefault="00F10D3A" w:rsidP="00F10D3A">
      <w:pPr>
        <w:spacing w:after="0" w:line="360" w:lineRule="auto"/>
        <w:ind w:right="332"/>
        <w:contextualSpacing/>
        <w:jc w:val="both"/>
        <w:rPr>
          <w:rFonts w:ascii="Palatino Linotype" w:eastAsiaTheme="minorEastAsia" w:hAnsi="Palatino Linotype"/>
          <w:sz w:val="24"/>
          <w:szCs w:val="24"/>
          <w:lang w:val="es-ES_tradnl" w:eastAsia="es-ES"/>
        </w:rPr>
      </w:pPr>
    </w:p>
    <w:p w14:paraId="331C0DB7" w14:textId="77777777" w:rsidR="00F10D3A" w:rsidRPr="00982007" w:rsidRDefault="00F10D3A" w:rsidP="00F10D3A">
      <w:pPr>
        <w:keepNext/>
        <w:keepLines/>
        <w:spacing w:after="0" w:line="360" w:lineRule="auto"/>
        <w:ind w:right="48"/>
        <w:outlineLvl w:val="0"/>
        <w:rPr>
          <w:rFonts w:ascii="Palatino Linotype" w:eastAsia="MS Gothic" w:hAnsi="Palatino Linotype" w:cs="Times New Roman"/>
          <w:b/>
          <w:sz w:val="24"/>
          <w:szCs w:val="24"/>
        </w:rPr>
      </w:pPr>
      <w:bookmarkStart w:id="4" w:name="_Toc69765089"/>
      <w:bookmarkStart w:id="5" w:name="_Toc69921796"/>
      <w:r w:rsidRPr="00982007">
        <w:rPr>
          <w:rFonts w:ascii="Palatino Linotype" w:eastAsia="MS Mincho" w:hAnsi="Palatino Linotype" w:cstheme="majorBidi"/>
          <w:b/>
          <w:sz w:val="24"/>
          <w:szCs w:val="24"/>
          <w:lang w:val="es-ES_tradnl" w:eastAsia="es-ES"/>
        </w:rPr>
        <w:t>TERCERO. De previo y especial pronunciamiento</w:t>
      </w:r>
      <w:bookmarkEnd w:id="4"/>
      <w:bookmarkEnd w:id="5"/>
    </w:p>
    <w:p w14:paraId="5646E133" w14:textId="77777777" w:rsidR="00555F9E" w:rsidRPr="00982007" w:rsidRDefault="00555F9E" w:rsidP="00555F9E">
      <w:pPr>
        <w:pStyle w:val="Prrafodelista"/>
        <w:spacing w:line="360" w:lineRule="auto"/>
        <w:ind w:left="0"/>
        <w:jc w:val="both"/>
        <w:rPr>
          <w:rFonts w:ascii="Palatino Linotype" w:hAnsi="Palatino Linotype"/>
          <w:sz w:val="24"/>
          <w:szCs w:val="24"/>
          <w:lang w:val="es-ES"/>
        </w:rPr>
      </w:pPr>
    </w:p>
    <w:p w14:paraId="783A3272" w14:textId="77777777" w:rsidR="00F10D3A" w:rsidRPr="00982007" w:rsidRDefault="00F10D3A" w:rsidP="00F10D3A">
      <w:pPr>
        <w:pStyle w:val="Prrafodelista"/>
        <w:numPr>
          <w:ilvl w:val="0"/>
          <w:numId w:val="8"/>
        </w:numPr>
        <w:spacing w:line="360" w:lineRule="auto"/>
        <w:ind w:left="0" w:firstLine="0"/>
        <w:jc w:val="both"/>
        <w:rPr>
          <w:rFonts w:ascii="Palatino Linotype" w:hAnsi="Palatino Linotype"/>
          <w:sz w:val="24"/>
          <w:szCs w:val="24"/>
          <w:lang w:val="es-ES"/>
        </w:rPr>
      </w:pPr>
      <w:r w:rsidRPr="00982007">
        <w:rPr>
          <w:rFonts w:ascii="Palatino Linotype" w:hAnsi="Palatino Linotype"/>
          <w:sz w:val="24"/>
          <w:szCs w:val="24"/>
          <w:lang w:val="es-ES"/>
        </w:rPr>
        <w:t xml:space="preserve">Ahora bien, desde que inició, a finales de 2019, la crisis generada por el virus </w:t>
      </w:r>
      <w:r w:rsidRPr="00982007">
        <w:rPr>
          <w:rFonts w:ascii="Palatino Linotype" w:hAnsi="Palatino Linotype"/>
          <w:b/>
          <w:sz w:val="24"/>
          <w:szCs w:val="24"/>
          <w:lang w:val="es-ES"/>
        </w:rPr>
        <w:t>SARS-Cov-2 -  COVID-19</w:t>
      </w:r>
      <w:r w:rsidRPr="00982007">
        <w:rPr>
          <w:rFonts w:ascii="Palatino Linotype" w:hAnsi="Palatino Linotype"/>
          <w:sz w:val="24"/>
          <w:szCs w:val="24"/>
          <w:lang w:val="es-ES"/>
        </w:rPr>
        <w:t>, las sociedades y los Estados, se han visto sometidos a una inusitada presión para tratar de adoptar las decisiones que permitan asegurar las mejores condiciones para la protección de salud y la vida de las personas al mismo tiempo que se hacen los mayores esfuerzos posibles para garantizar el funcionamiento social y gubernamental en un contexto de una nueva realidad o normalidad.</w:t>
      </w:r>
    </w:p>
    <w:p w14:paraId="6BAE4635" w14:textId="77777777" w:rsidR="00F10D3A" w:rsidRPr="00982007" w:rsidRDefault="00F10D3A" w:rsidP="00F10D3A">
      <w:pPr>
        <w:pStyle w:val="Prrafodelista"/>
        <w:ind w:left="1778"/>
        <w:jc w:val="both"/>
        <w:rPr>
          <w:rFonts w:ascii="Palatino Linotype" w:hAnsi="Palatino Linotype"/>
          <w:sz w:val="24"/>
          <w:szCs w:val="24"/>
          <w:lang w:val="es-ES"/>
        </w:rPr>
      </w:pPr>
    </w:p>
    <w:p w14:paraId="17C856C4" w14:textId="77777777" w:rsidR="00F10D3A" w:rsidRPr="00982007" w:rsidRDefault="00F10D3A" w:rsidP="00F10D3A">
      <w:pPr>
        <w:pStyle w:val="Prrafodelista"/>
        <w:numPr>
          <w:ilvl w:val="0"/>
          <w:numId w:val="8"/>
        </w:numPr>
        <w:spacing w:line="360" w:lineRule="auto"/>
        <w:ind w:left="0" w:firstLine="0"/>
        <w:jc w:val="both"/>
        <w:rPr>
          <w:rFonts w:ascii="Palatino Linotype" w:hAnsi="Palatino Linotype"/>
          <w:sz w:val="24"/>
          <w:szCs w:val="24"/>
          <w:lang w:val="es-ES"/>
        </w:rPr>
      </w:pPr>
      <w:r w:rsidRPr="00982007">
        <w:rPr>
          <w:rFonts w:ascii="Palatino Linotype" w:hAnsi="Palatino Linotype"/>
          <w:sz w:val="24"/>
          <w:szCs w:val="24"/>
          <w:lang w:val="es-ES"/>
        </w:rPr>
        <w:t>Las acciones adoptadas al año pasado, y de mayor impacto, llegaron incluso a la suspensión de las actividades no prioritarias como una medida indispensable para disminuir la concurrencia de personas y, con ello, tratar de disminuir los contagios y sus efectos en la salud y en la vida, especialmente, de los grupos más vulnerables.</w:t>
      </w:r>
    </w:p>
    <w:p w14:paraId="7BB56C40" w14:textId="77777777" w:rsidR="00F10D3A" w:rsidRPr="00982007" w:rsidRDefault="00F10D3A" w:rsidP="00F10D3A">
      <w:pPr>
        <w:pStyle w:val="Prrafodelista"/>
        <w:spacing w:line="360" w:lineRule="auto"/>
        <w:ind w:left="0"/>
        <w:jc w:val="both"/>
        <w:rPr>
          <w:rFonts w:ascii="Palatino Linotype" w:hAnsi="Palatino Linotype"/>
          <w:sz w:val="24"/>
          <w:szCs w:val="24"/>
          <w:lang w:val="es-ES"/>
        </w:rPr>
      </w:pPr>
    </w:p>
    <w:p w14:paraId="7A06C54A" w14:textId="77777777" w:rsidR="00F10D3A" w:rsidRPr="00982007" w:rsidRDefault="00F10D3A" w:rsidP="00F10D3A">
      <w:pPr>
        <w:pStyle w:val="Prrafodelista"/>
        <w:numPr>
          <w:ilvl w:val="0"/>
          <w:numId w:val="8"/>
        </w:numPr>
        <w:spacing w:line="360" w:lineRule="auto"/>
        <w:ind w:left="0" w:firstLine="0"/>
        <w:jc w:val="both"/>
        <w:rPr>
          <w:rFonts w:ascii="Palatino Linotype" w:hAnsi="Palatino Linotype"/>
          <w:sz w:val="24"/>
          <w:szCs w:val="24"/>
          <w:lang w:val="es-ES"/>
        </w:rPr>
      </w:pPr>
      <w:r w:rsidRPr="00982007">
        <w:rPr>
          <w:rFonts w:ascii="Palatino Linotype" w:hAnsi="Palatino Linotype"/>
          <w:sz w:val="24"/>
          <w:szCs w:val="24"/>
          <w:lang w:val="es-ES"/>
        </w:rPr>
        <w:t xml:space="preserve">Por esa razón, durante los meses de marzo, abril, mayo, junio y julio del año pasado, el Órgano Garante recurrió a la suspensión de plazos para la substanciación de los procedimientos establecidos en la Ley de Transparencia y Acceso a la Información Pública del Estado de México y Municipios así como en la Ley de Protección de Datos Personales en Posesión de los Sujetos Obligados del Estado de México y Municipios, lo que, combinado con los periodos de asueto y días inhábiles, permitieron evitar la </w:t>
      </w:r>
      <w:r w:rsidRPr="00982007">
        <w:rPr>
          <w:rFonts w:ascii="Palatino Linotype" w:hAnsi="Palatino Linotype"/>
          <w:sz w:val="24"/>
          <w:szCs w:val="24"/>
          <w:lang w:val="es-ES"/>
        </w:rPr>
        <w:lastRenderedPageBreak/>
        <w:t>concentración de personal de los sujetos obligados para atender estos procedimientos, mientras el país y el estado enfrentaban las condiciones de semáforo rojo sanitario.</w:t>
      </w:r>
    </w:p>
    <w:p w14:paraId="70CB9367" w14:textId="77777777" w:rsidR="00F10D3A" w:rsidRPr="00982007" w:rsidRDefault="00F10D3A" w:rsidP="00F10D3A">
      <w:pPr>
        <w:pStyle w:val="Prrafodelista"/>
        <w:spacing w:line="360" w:lineRule="auto"/>
        <w:ind w:left="0"/>
        <w:jc w:val="both"/>
        <w:rPr>
          <w:rFonts w:ascii="Palatino Linotype" w:hAnsi="Palatino Linotype"/>
          <w:sz w:val="24"/>
          <w:szCs w:val="24"/>
          <w:lang w:val="es-ES"/>
        </w:rPr>
      </w:pPr>
    </w:p>
    <w:p w14:paraId="4CE2C96F" w14:textId="77777777" w:rsidR="00F10D3A" w:rsidRPr="00982007" w:rsidRDefault="00F10D3A" w:rsidP="00F10D3A">
      <w:pPr>
        <w:pStyle w:val="Prrafodelista"/>
        <w:numPr>
          <w:ilvl w:val="0"/>
          <w:numId w:val="8"/>
        </w:numPr>
        <w:spacing w:line="360" w:lineRule="auto"/>
        <w:ind w:left="0" w:firstLine="0"/>
        <w:jc w:val="both"/>
        <w:rPr>
          <w:rFonts w:ascii="Palatino Linotype" w:hAnsi="Palatino Linotype"/>
          <w:sz w:val="24"/>
          <w:szCs w:val="24"/>
          <w:lang w:val="es-ES"/>
        </w:rPr>
      </w:pPr>
      <w:r w:rsidRPr="00982007">
        <w:rPr>
          <w:rFonts w:ascii="Palatino Linotype" w:hAnsi="Palatino Linotype"/>
          <w:sz w:val="24"/>
          <w:szCs w:val="24"/>
          <w:lang w:val="es-ES"/>
        </w:rPr>
        <w:t>Luego del periodo de agosto a diciembre, en el que las condiciones de riesgo bajaron para situar a algunos estados en verde, amarillo y naranja en el semáforo administrado por las autoridades de salud, el cierre de 2020 y el inicio del presente año se han caracterizado por el regreso de nuestra entidad a las condiciones de alto riesgo por el incremento de contagios y por la incidencia de casos graves que volvieron a presionar al sistema de salud, razones que han conducido a las autoridades sanitarias a emitir nuevas disposiciones para suspender las funciones presenciales de las instituciones públicas, que incluyen tanto a los sujetos obligados como a este Órgano.</w:t>
      </w:r>
    </w:p>
    <w:p w14:paraId="33567A45" w14:textId="77777777" w:rsidR="00F10D3A" w:rsidRPr="00982007" w:rsidRDefault="00F10D3A" w:rsidP="00F10D3A">
      <w:pPr>
        <w:pStyle w:val="Prrafodelista"/>
        <w:spacing w:line="360" w:lineRule="auto"/>
        <w:ind w:left="0"/>
        <w:jc w:val="both"/>
        <w:rPr>
          <w:rFonts w:ascii="Palatino Linotype" w:hAnsi="Palatino Linotype"/>
          <w:sz w:val="24"/>
          <w:szCs w:val="24"/>
          <w:lang w:val="es-ES"/>
        </w:rPr>
      </w:pPr>
    </w:p>
    <w:p w14:paraId="179D85D5" w14:textId="77777777" w:rsidR="00F10D3A" w:rsidRPr="00982007" w:rsidRDefault="00F10D3A" w:rsidP="00F10D3A">
      <w:pPr>
        <w:pStyle w:val="Prrafodelista"/>
        <w:numPr>
          <w:ilvl w:val="0"/>
          <w:numId w:val="8"/>
        </w:numPr>
        <w:spacing w:line="360" w:lineRule="auto"/>
        <w:ind w:left="0" w:firstLine="0"/>
        <w:jc w:val="both"/>
        <w:rPr>
          <w:rFonts w:ascii="Palatino Linotype" w:hAnsi="Palatino Linotype"/>
          <w:sz w:val="24"/>
          <w:szCs w:val="24"/>
          <w:lang w:val="es-ES"/>
        </w:rPr>
      </w:pPr>
      <w:r w:rsidRPr="00982007">
        <w:rPr>
          <w:rFonts w:ascii="Palatino Linotype" w:hAnsi="Palatino Linotype"/>
          <w:sz w:val="24"/>
          <w:szCs w:val="24"/>
          <w:lang w:val="es-ES"/>
        </w:rPr>
        <w:t>Sin embargo, también es necesario señalar que, a pesar de las condiciones de suspensión de actividades del año anterior, es evidente y claro que los sujetos obligados continuaron ejerciendo determinadas facultades, competencias o funciones de carácter interno o de atención de contribuyentes, usuarios y beneficiarios de bienes y servicios públicos. Al ejercerlas, se han documentado las acciones y, en gran medida, este ejercicio y documentación de actos fue resultado de un proceso de rediseño del funcionamiento de las propias dependencias bajo la modalidad del hoy conocido como teletrabajo, trabajo en casa o trabajo a distancia, que ha priorizado el uso de las tecnologías de la información para estos fines, lo que ocurrió tanto en el sector público como en el privado, incluso, el propio Congreso de la Unión, recientemente aprobó la reforma al artículo 311 y la adición del capítulo XII Bis a la Ley del Federal del Trabajo en materia de teletrabajo.</w:t>
      </w:r>
    </w:p>
    <w:p w14:paraId="1123EAEA" w14:textId="77777777" w:rsidR="00F10D3A" w:rsidRPr="00982007" w:rsidRDefault="00F10D3A" w:rsidP="00F10D3A">
      <w:pPr>
        <w:pStyle w:val="Prrafodelista"/>
        <w:spacing w:line="360" w:lineRule="auto"/>
        <w:ind w:left="0"/>
        <w:jc w:val="both"/>
        <w:rPr>
          <w:rFonts w:ascii="Palatino Linotype" w:hAnsi="Palatino Linotype"/>
          <w:sz w:val="24"/>
          <w:szCs w:val="24"/>
          <w:lang w:val="es-ES"/>
        </w:rPr>
      </w:pPr>
    </w:p>
    <w:p w14:paraId="29F7BEC5" w14:textId="77777777" w:rsidR="00F10D3A" w:rsidRPr="00982007" w:rsidRDefault="00F10D3A" w:rsidP="00F10D3A">
      <w:pPr>
        <w:pStyle w:val="Prrafodelista"/>
        <w:numPr>
          <w:ilvl w:val="0"/>
          <w:numId w:val="8"/>
        </w:numPr>
        <w:spacing w:line="360" w:lineRule="auto"/>
        <w:ind w:left="0" w:firstLine="0"/>
        <w:jc w:val="both"/>
        <w:rPr>
          <w:rFonts w:ascii="Palatino Linotype" w:hAnsi="Palatino Linotype"/>
          <w:sz w:val="24"/>
          <w:szCs w:val="24"/>
          <w:lang w:val="es-ES"/>
        </w:rPr>
      </w:pPr>
      <w:r w:rsidRPr="00982007">
        <w:rPr>
          <w:rFonts w:ascii="Palatino Linotype" w:hAnsi="Palatino Linotype"/>
          <w:sz w:val="24"/>
          <w:szCs w:val="24"/>
          <w:lang w:val="es-ES"/>
        </w:rPr>
        <w:lastRenderedPageBreak/>
        <w:t xml:space="preserve">El INFOEM, respetuoso de las medidas adoptadas por la autoridad sanitaria, así como la mayor parte de los sujetos obligados, hemos venido implementado una serie de medidas y acciones para darle continuidad a nuestro funcionamiento interno y, en la mayor medida posible, atender las demandas justas y legítimas de la población, adoptando esta modalidad de trabajo a distancia o trabajo en casa, para cumplir con el objetivo más importante de las medidas adoptadas contra el COVID-19, disminuir el tránsito de personas, evitar la concentración de las mismas y, con ello, tratar de frenar los contagios, acciones que se centran en el esfuerzo conjunto para evitar que los servidores públicos acudan a sus centros de trabajo para desempeñar sus funciones. </w:t>
      </w:r>
    </w:p>
    <w:p w14:paraId="205E420B" w14:textId="77777777" w:rsidR="00F10D3A" w:rsidRPr="00982007" w:rsidRDefault="00F10D3A" w:rsidP="00F10D3A">
      <w:pPr>
        <w:pStyle w:val="Prrafodelista"/>
        <w:spacing w:line="360" w:lineRule="auto"/>
        <w:ind w:left="0"/>
        <w:jc w:val="both"/>
        <w:rPr>
          <w:rFonts w:ascii="Palatino Linotype" w:hAnsi="Palatino Linotype"/>
          <w:sz w:val="24"/>
          <w:szCs w:val="24"/>
          <w:lang w:val="es-ES"/>
        </w:rPr>
      </w:pPr>
    </w:p>
    <w:p w14:paraId="5B18557E" w14:textId="77777777" w:rsidR="00F10D3A" w:rsidRPr="00982007" w:rsidRDefault="00F10D3A" w:rsidP="00F10D3A">
      <w:pPr>
        <w:pStyle w:val="Prrafodelista"/>
        <w:numPr>
          <w:ilvl w:val="0"/>
          <w:numId w:val="8"/>
        </w:numPr>
        <w:spacing w:line="360" w:lineRule="auto"/>
        <w:ind w:left="0" w:firstLine="0"/>
        <w:jc w:val="both"/>
        <w:rPr>
          <w:rFonts w:ascii="Palatino Linotype" w:hAnsi="Palatino Linotype"/>
          <w:sz w:val="24"/>
          <w:szCs w:val="24"/>
          <w:lang w:val="es-ES"/>
        </w:rPr>
      </w:pPr>
      <w:r w:rsidRPr="00982007">
        <w:rPr>
          <w:rFonts w:ascii="Palatino Linotype" w:hAnsi="Palatino Linotype"/>
          <w:sz w:val="24"/>
          <w:szCs w:val="24"/>
          <w:lang w:val="es-ES"/>
        </w:rPr>
        <w:t>El diseño de los procedimientos para el ejercicio de los derechos de acceso a la información pública y a la protección de los datos personales, ha descansado en procedimientos electrónicos a través de los sistemas implementados por el INFOEM como es el caso del de Información Pública de Oficio Mexiquense (IPOMEX), Sistema de Acceso a la Información Mexiquense (SAIMEX) y el Sistema de Acceso, Rectificación, Cancelación y oposición del Estado de México (SARCOEM). Lo que en su momento fue concebido bajo una perspectiva de asegurar la accesibilidad de los derechos, en el contexto actual de pandemia adquiere una mayor importancia ya que estas herramientas tecnológicas permiten que la atención de estos procedimientos sea compatible con la modalidad de trabajo a distancia o trabajo en casa.</w:t>
      </w:r>
    </w:p>
    <w:p w14:paraId="4F94B723" w14:textId="77777777" w:rsidR="00F10D3A" w:rsidRPr="00982007" w:rsidRDefault="00F10D3A" w:rsidP="00F10D3A">
      <w:pPr>
        <w:pStyle w:val="Prrafodelista"/>
        <w:spacing w:line="360" w:lineRule="auto"/>
        <w:ind w:left="0"/>
        <w:jc w:val="both"/>
        <w:rPr>
          <w:rFonts w:ascii="Palatino Linotype" w:hAnsi="Palatino Linotype"/>
          <w:sz w:val="24"/>
          <w:szCs w:val="24"/>
          <w:lang w:val="es-ES"/>
        </w:rPr>
      </w:pPr>
    </w:p>
    <w:p w14:paraId="174296EE" w14:textId="77777777" w:rsidR="00F10D3A" w:rsidRPr="00982007" w:rsidRDefault="00F10D3A" w:rsidP="00F10D3A">
      <w:pPr>
        <w:pStyle w:val="Prrafodelista"/>
        <w:numPr>
          <w:ilvl w:val="0"/>
          <w:numId w:val="8"/>
        </w:numPr>
        <w:spacing w:line="360" w:lineRule="auto"/>
        <w:ind w:left="0" w:firstLine="0"/>
        <w:jc w:val="both"/>
        <w:rPr>
          <w:rFonts w:ascii="Palatino Linotype" w:hAnsi="Palatino Linotype"/>
          <w:sz w:val="24"/>
          <w:szCs w:val="24"/>
          <w:lang w:val="es-ES"/>
        </w:rPr>
      </w:pPr>
      <w:r w:rsidRPr="00982007">
        <w:rPr>
          <w:rFonts w:ascii="Palatino Linotype" w:hAnsi="Palatino Linotype"/>
          <w:sz w:val="24"/>
          <w:szCs w:val="24"/>
          <w:lang w:val="es-ES"/>
        </w:rPr>
        <w:t xml:space="preserve">En virtud de lo anterior, este Órgano Garante considera que existen condiciones que permiten que los sujetos obligados atiendan las solicitudes de acceso a la información pública o las solicitudes de ejercicio de los derechos ARCO, ya sea explicando las razones </w:t>
      </w:r>
      <w:r w:rsidRPr="00982007">
        <w:rPr>
          <w:rFonts w:ascii="Palatino Linotype" w:hAnsi="Palatino Linotype"/>
          <w:sz w:val="24"/>
          <w:szCs w:val="24"/>
          <w:lang w:val="es-ES"/>
        </w:rPr>
        <w:lastRenderedPageBreak/>
        <w:t>que justifiquen el no ejercicio de determinadas facultades, competencias o funciones, como consecuencia de la suspensión de labores o bien entregando la información que si han generado porque corresponden a facultades, competencias o funciones que, pese a la suspensión de actividades, continuaron ejerciéndose, generando información que se administra tecnológicamente a través de la modalidad del trabajo a distancia o mediante el desempeño de equipos reducidos o guardias en las instalaciones públicas.</w:t>
      </w:r>
    </w:p>
    <w:p w14:paraId="70A4DA6F" w14:textId="77777777" w:rsidR="00F10D3A" w:rsidRPr="00982007" w:rsidRDefault="00F10D3A" w:rsidP="00F10D3A">
      <w:pPr>
        <w:pStyle w:val="Prrafodelista"/>
        <w:spacing w:line="360" w:lineRule="auto"/>
        <w:ind w:left="0"/>
        <w:jc w:val="both"/>
        <w:rPr>
          <w:rFonts w:ascii="Palatino Linotype" w:hAnsi="Palatino Linotype"/>
          <w:sz w:val="24"/>
          <w:szCs w:val="24"/>
          <w:lang w:val="es-ES"/>
        </w:rPr>
      </w:pPr>
    </w:p>
    <w:p w14:paraId="7F5CDA71" w14:textId="77777777" w:rsidR="00F10D3A" w:rsidRPr="00982007" w:rsidRDefault="00F10D3A" w:rsidP="00F10D3A">
      <w:pPr>
        <w:pStyle w:val="Prrafodelista"/>
        <w:numPr>
          <w:ilvl w:val="0"/>
          <w:numId w:val="8"/>
        </w:numPr>
        <w:spacing w:line="360" w:lineRule="auto"/>
        <w:ind w:left="0" w:firstLine="0"/>
        <w:jc w:val="both"/>
        <w:rPr>
          <w:rFonts w:ascii="Palatino Linotype" w:hAnsi="Palatino Linotype"/>
          <w:sz w:val="24"/>
          <w:szCs w:val="24"/>
          <w:lang w:val="es-ES"/>
        </w:rPr>
      </w:pPr>
      <w:r w:rsidRPr="00982007">
        <w:rPr>
          <w:rFonts w:ascii="Palatino Linotype" w:hAnsi="Palatino Linotype"/>
          <w:sz w:val="24"/>
          <w:szCs w:val="24"/>
          <w:lang w:val="es-ES"/>
        </w:rPr>
        <w:t>Si bien esto podría considerarse como una nueva presión sobre el funcionamiento de los sujetos obligados, es muy importante destacar el papel e importancia que el acceso a la información pública, relacionada con las acciones que actualmente se realizan, tiene para una sociedad democrática. Este reto es un llamado para mejorar los procedimientos de gestión documental y el propio diseño administrativo, para ser más eficientes, eficaces y transparentes. El acceso a la información pública de manera oportuna puede ser la diferencia para incrementar la responsabilidad en la función pública y el mejor desempeño de nuestras labores, pero sobre todo para orientar a la población en el ejercicio de sus derechos y en la toma de decisiones que pueden tener enorme trascendencia en su proyecto de vida.</w:t>
      </w:r>
    </w:p>
    <w:p w14:paraId="283526A6" w14:textId="77777777" w:rsidR="00F10D3A" w:rsidRPr="00982007" w:rsidRDefault="00F10D3A" w:rsidP="00F10D3A">
      <w:pPr>
        <w:pStyle w:val="Prrafodelista"/>
        <w:spacing w:line="360" w:lineRule="auto"/>
        <w:ind w:left="0"/>
        <w:jc w:val="both"/>
        <w:rPr>
          <w:rFonts w:ascii="Palatino Linotype" w:hAnsi="Palatino Linotype"/>
          <w:sz w:val="24"/>
          <w:szCs w:val="24"/>
          <w:lang w:val="es-ES"/>
        </w:rPr>
      </w:pPr>
    </w:p>
    <w:p w14:paraId="1A18830D" w14:textId="77777777" w:rsidR="00F10D3A" w:rsidRPr="00982007" w:rsidRDefault="00F10D3A" w:rsidP="00F10D3A">
      <w:pPr>
        <w:pStyle w:val="Prrafodelista"/>
        <w:numPr>
          <w:ilvl w:val="0"/>
          <w:numId w:val="8"/>
        </w:numPr>
        <w:spacing w:line="360" w:lineRule="auto"/>
        <w:ind w:left="0" w:firstLine="0"/>
        <w:jc w:val="both"/>
        <w:rPr>
          <w:rFonts w:ascii="Palatino Linotype" w:hAnsi="Palatino Linotype"/>
          <w:sz w:val="24"/>
          <w:szCs w:val="24"/>
          <w:lang w:val="es-ES"/>
        </w:rPr>
      </w:pPr>
      <w:r w:rsidRPr="00982007">
        <w:rPr>
          <w:rFonts w:ascii="Palatino Linotype" w:hAnsi="Palatino Linotype"/>
          <w:sz w:val="24"/>
          <w:szCs w:val="24"/>
          <w:lang w:val="es-ES"/>
        </w:rPr>
        <w:t xml:space="preserve">Por esas razones y alentados por los esfuerzos emprendidos por los sujetos obligados para difundir información relevante en los meses pasados; considerando también  el tiempo que ha transcurrido desde el inicio de la pandemia y la obligación de todas las instituciones del Estado de no desaparecer de la escena pública sino, al contrario, confirmar su vocación de servicio; considerando la experiencia desarrollada para consolidar lo que hoy se conoce como la modalidad del trabajo a distancia o en casa y la </w:t>
      </w:r>
      <w:r w:rsidRPr="00982007">
        <w:rPr>
          <w:rFonts w:ascii="Palatino Linotype" w:hAnsi="Palatino Linotype"/>
          <w:sz w:val="24"/>
          <w:szCs w:val="24"/>
          <w:lang w:val="es-ES"/>
        </w:rPr>
        <w:lastRenderedPageBreak/>
        <w:t xml:space="preserve">accesibilidad a múltiples plataformas tecnológicas que lo han posibilitado, pero pensando sobre todo en los titulares de los derechos humanos bajo nuestra tutela, es que este Órgano Garante reitera su compromiso de contribuir al cumplimiento definido por las autoridades de salud para evitar la movilidad de personas, la concurrencia en instalaciones gubernamentales y con ello disminuir los contagios, lo que no colisiona sino que, se trata de armonizar, con la garantía plena en el ejercicio de los derechos de acceso a la información pública y a la protección de los datos personales. </w:t>
      </w:r>
    </w:p>
    <w:p w14:paraId="39684DE8" w14:textId="77777777" w:rsidR="00F10D3A" w:rsidRPr="00982007" w:rsidRDefault="00F10D3A" w:rsidP="00F10D3A">
      <w:pPr>
        <w:pStyle w:val="Prrafodelista"/>
        <w:spacing w:line="360" w:lineRule="auto"/>
        <w:ind w:left="0"/>
        <w:jc w:val="both"/>
        <w:rPr>
          <w:rFonts w:ascii="Palatino Linotype" w:hAnsi="Palatino Linotype"/>
          <w:sz w:val="24"/>
          <w:szCs w:val="24"/>
          <w:lang w:val="es-ES"/>
        </w:rPr>
      </w:pPr>
    </w:p>
    <w:p w14:paraId="7181A25B" w14:textId="77777777" w:rsidR="00F10D3A" w:rsidRPr="00982007" w:rsidRDefault="00F10D3A" w:rsidP="00F10D3A">
      <w:pPr>
        <w:pStyle w:val="Prrafodelista"/>
        <w:numPr>
          <w:ilvl w:val="0"/>
          <w:numId w:val="8"/>
        </w:numPr>
        <w:spacing w:line="360" w:lineRule="auto"/>
        <w:ind w:left="0" w:firstLine="0"/>
        <w:jc w:val="both"/>
        <w:rPr>
          <w:rFonts w:ascii="Palatino Linotype" w:hAnsi="Palatino Linotype"/>
          <w:sz w:val="24"/>
          <w:szCs w:val="24"/>
          <w:lang w:val="es-ES"/>
        </w:rPr>
      </w:pPr>
      <w:r w:rsidRPr="00982007">
        <w:rPr>
          <w:rFonts w:ascii="Palatino Linotype" w:hAnsi="Palatino Linotype"/>
          <w:sz w:val="24"/>
          <w:szCs w:val="24"/>
          <w:lang w:val="es-ES"/>
        </w:rPr>
        <w:t>Desde nuestra perspectiva ello se consigue si dentro de las medidas adoptadas por los sujetos obligados para mantener el ejercicio de las facultades, competencias o funciones que, durante 2020 y en lo que va de 2021, ejercieron y siguen ejerciendo a pesar de las suspensiones de actividades, se adoptan medidas para asegurar que esa información se encuentre disponible para atender los procedimientos de estos derechos. Al mismo tiempo, como se ha manifestado públicamente y se hará, de ser el caso, en esta misma resolución, si dadas las condiciones de la información que se solicita, ya sea que corresponda a información de administraciones anteriores, que los requerimientos sean extensos o que involucren a diferentes áreas y que ello implique que se tenga que desplazar personal a las instalaciones de los sujetos obligados, el Órgano garante será sensible a la adopción de medidas extraordinarias en materia de plazos para el cumplimiento de las resoluciones.</w:t>
      </w:r>
    </w:p>
    <w:p w14:paraId="153E7E8A" w14:textId="77777777" w:rsidR="00846EFA" w:rsidRPr="00982007" w:rsidRDefault="00846EFA" w:rsidP="00846EFA">
      <w:pPr>
        <w:pStyle w:val="Prrafodelista"/>
        <w:rPr>
          <w:rFonts w:ascii="Palatino Linotype" w:hAnsi="Palatino Linotype"/>
          <w:sz w:val="24"/>
          <w:szCs w:val="24"/>
          <w:lang w:val="es-ES"/>
        </w:rPr>
      </w:pPr>
    </w:p>
    <w:p w14:paraId="198922D1" w14:textId="77777777" w:rsidR="00846EFA" w:rsidRPr="00982007" w:rsidRDefault="00846EFA" w:rsidP="00846EFA">
      <w:pPr>
        <w:numPr>
          <w:ilvl w:val="0"/>
          <w:numId w:val="8"/>
        </w:numPr>
        <w:spacing w:after="0" w:line="360" w:lineRule="auto"/>
        <w:ind w:left="0" w:firstLine="0"/>
        <w:contextualSpacing/>
        <w:jc w:val="both"/>
        <w:rPr>
          <w:rFonts w:ascii="Palatino Linotype" w:eastAsia="Calibri" w:hAnsi="Palatino Linotype" w:cs="Arial"/>
          <w:sz w:val="24"/>
          <w:szCs w:val="24"/>
          <w:lang w:val="es-ES_tradnl" w:eastAsia="es-ES"/>
        </w:rPr>
      </w:pPr>
      <w:r w:rsidRPr="00982007">
        <w:rPr>
          <w:rFonts w:ascii="Palatino Linotype" w:eastAsia="Calibri" w:hAnsi="Palatino Linotype" w:cs="Arial"/>
          <w:sz w:val="24"/>
          <w:szCs w:val="24"/>
          <w:lang w:val="es-ES_tradnl" w:eastAsia="es-ES"/>
        </w:rPr>
        <w:t xml:space="preserve">Por otra parte, de la revisión al expediente electrónico del </w:t>
      </w:r>
      <w:r w:rsidRPr="00982007">
        <w:rPr>
          <w:rFonts w:ascii="Palatino Linotype" w:eastAsia="Calibri" w:hAnsi="Palatino Linotype" w:cs="Arial"/>
          <w:b/>
          <w:sz w:val="24"/>
          <w:szCs w:val="24"/>
          <w:lang w:val="es-ES_tradnl" w:eastAsia="es-ES"/>
        </w:rPr>
        <w:t>SAIMEX</w:t>
      </w:r>
      <w:r w:rsidRPr="00982007">
        <w:rPr>
          <w:rFonts w:ascii="Palatino Linotype" w:eastAsia="Calibri" w:hAnsi="Palatino Linotype" w:cs="Arial"/>
          <w:sz w:val="24"/>
          <w:szCs w:val="24"/>
          <w:lang w:val="es-ES_tradnl" w:eastAsia="es-ES"/>
        </w:rPr>
        <w:t xml:space="preserve"> se desprende que la parte solicitante en ejercicio de su derecho de acceso a la información pública en el expediente que se revisa, tanto en la solicitud de información como en el recurso de </w:t>
      </w:r>
      <w:r w:rsidRPr="00982007">
        <w:rPr>
          <w:rFonts w:ascii="Palatino Linotype" w:eastAsia="Calibri" w:hAnsi="Palatino Linotype" w:cs="Arial"/>
          <w:sz w:val="24"/>
          <w:szCs w:val="24"/>
          <w:lang w:val="es-ES_tradnl" w:eastAsia="es-ES"/>
        </w:rPr>
        <w:lastRenderedPageBreak/>
        <w:t>revisión no proporcionó  su nombre  para que sea identificado y no se tiene certeza sobre su identidad, sin embargo, proporcionó un seudónimo; en este caso es importante señalar también que el nombre de los solicitantes y recurrentes no es requisito indispensable para la tramitación del acto procesal específico en materia de acceso a la información, ello en estricto apego al numeral 155 párrafo tercero de la Ley de la materia, en concatenación con el 180 del mismo ordenamiento.</w:t>
      </w:r>
    </w:p>
    <w:p w14:paraId="3D09659F" w14:textId="77777777" w:rsidR="00846EFA" w:rsidRPr="00982007" w:rsidRDefault="00846EFA" w:rsidP="00846EFA">
      <w:pPr>
        <w:pStyle w:val="Prrafodelista"/>
        <w:rPr>
          <w:rFonts w:ascii="Palatino Linotype" w:eastAsia="Calibri" w:hAnsi="Palatino Linotype" w:cs="Arial"/>
          <w:sz w:val="24"/>
          <w:szCs w:val="24"/>
          <w:lang w:val="es-ES_tradnl" w:eastAsia="es-ES"/>
        </w:rPr>
      </w:pPr>
    </w:p>
    <w:p w14:paraId="2C8C595B" w14:textId="77777777" w:rsidR="00846EFA" w:rsidRPr="00982007" w:rsidRDefault="00846EFA" w:rsidP="00846EFA">
      <w:pPr>
        <w:numPr>
          <w:ilvl w:val="0"/>
          <w:numId w:val="8"/>
        </w:numPr>
        <w:spacing w:after="0" w:line="360" w:lineRule="auto"/>
        <w:ind w:left="0" w:firstLine="0"/>
        <w:contextualSpacing/>
        <w:jc w:val="both"/>
        <w:rPr>
          <w:rFonts w:ascii="Palatino Linotype" w:eastAsia="Calibri" w:hAnsi="Palatino Linotype" w:cs="Arial"/>
          <w:sz w:val="24"/>
          <w:szCs w:val="24"/>
          <w:lang w:val="es-ES_tradnl" w:eastAsia="es-ES"/>
        </w:rPr>
      </w:pPr>
      <w:r w:rsidRPr="00982007">
        <w:rPr>
          <w:rFonts w:ascii="Palatino Linotype" w:eastAsia="Calibri" w:hAnsi="Palatino Linotype" w:cs="Arial"/>
          <w:sz w:val="24"/>
          <w:szCs w:val="24"/>
          <w:lang w:val="es-ES_tradnl" w:eastAsia="es-ES"/>
        </w:rPr>
        <w:t xml:space="preserve">Esto es así, ya que de conformidad con los artículos 6, Apartado A, fracciones III y IV de la Constitución Política de los Estados Unidos Mexicanos y </w:t>
      </w:r>
      <w:r w:rsidRPr="00982007">
        <w:rPr>
          <w:rFonts w:ascii="Palatino Linotype" w:eastAsia="Calibri" w:hAnsi="Palatino Linotype" w:cs="Arial"/>
          <w:bCs/>
          <w:sz w:val="24"/>
          <w:szCs w:val="24"/>
          <w:lang w:val="es-ES" w:eastAsia="es-ES"/>
        </w:rPr>
        <w:t xml:space="preserve">5, párrafos vigésimo, vigésimo primero y vigésimo </w:t>
      </w:r>
      <w:proofErr w:type="spellStart"/>
      <w:r w:rsidRPr="00982007">
        <w:rPr>
          <w:rFonts w:ascii="Palatino Linotype" w:eastAsia="Calibri" w:hAnsi="Palatino Linotype" w:cs="Arial"/>
          <w:bCs/>
          <w:sz w:val="24"/>
          <w:szCs w:val="24"/>
          <w:lang w:val="es-ES" w:eastAsia="es-ES"/>
        </w:rPr>
        <w:t>segúndo</w:t>
      </w:r>
      <w:proofErr w:type="spellEnd"/>
      <w:r w:rsidRPr="00982007">
        <w:rPr>
          <w:rFonts w:ascii="Palatino Linotype" w:eastAsia="Calibri" w:hAnsi="Palatino Linotype" w:cs="Arial"/>
          <w:bCs/>
          <w:sz w:val="24"/>
          <w:szCs w:val="24"/>
          <w:lang w:val="es-ES" w:eastAsia="es-ES"/>
        </w:rPr>
        <w:t> fracciones IV y V </w:t>
      </w:r>
      <w:r w:rsidRPr="00982007">
        <w:rPr>
          <w:rFonts w:ascii="Palatino Linotype" w:eastAsia="Calibri" w:hAnsi="Palatino Linotype" w:cs="Arial"/>
          <w:sz w:val="24"/>
          <w:szCs w:val="24"/>
          <w:lang w:val="es-ES_tradnl" w:eastAsia="es-ES"/>
        </w:rPr>
        <w:t>de la Constitución Política del Estado Libre y Soberano de México, se establece que toda persona, sin necesidad de acreditar interés alguno o justificar su utilización, tendrá acceso gratuito a la información pública, a sus datos personales o a la rectificación de éstos, además de que se establecerán mecanismos de acceso a la información y procedimientos de revisión expeditos que se sustanciarán ante los organismos autónomos especializados e imparciales que establece la Constitución Federal y local.</w:t>
      </w:r>
    </w:p>
    <w:p w14:paraId="1F4CD4AC" w14:textId="77777777" w:rsidR="00846EFA" w:rsidRPr="00982007" w:rsidRDefault="00846EFA" w:rsidP="00846EFA">
      <w:pPr>
        <w:pStyle w:val="Prrafodelista"/>
        <w:rPr>
          <w:rFonts w:ascii="Palatino Linotype" w:eastAsia="Calibri" w:hAnsi="Palatino Linotype" w:cs="Arial"/>
          <w:sz w:val="24"/>
          <w:szCs w:val="24"/>
          <w:lang w:val="es-ES_tradnl" w:eastAsia="es-ES"/>
        </w:rPr>
      </w:pPr>
    </w:p>
    <w:p w14:paraId="61879171" w14:textId="77777777" w:rsidR="00846EFA" w:rsidRPr="00982007" w:rsidRDefault="00846EFA" w:rsidP="00846EFA">
      <w:pPr>
        <w:numPr>
          <w:ilvl w:val="0"/>
          <w:numId w:val="8"/>
        </w:numPr>
        <w:spacing w:after="0" w:line="360" w:lineRule="auto"/>
        <w:ind w:left="0" w:firstLine="0"/>
        <w:contextualSpacing/>
        <w:jc w:val="both"/>
        <w:rPr>
          <w:rFonts w:ascii="Palatino Linotype" w:eastAsia="Calibri" w:hAnsi="Palatino Linotype" w:cs="Arial"/>
          <w:sz w:val="24"/>
          <w:szCs w:val="24"/>
          <w:lang w:val="es-ES_tradnl" w:eastAsia="es-ES"/>
        </w:rPr>
      </w:pPr>
      <w:r w:rsidRPr="00982007">
        <w:rPr>
          <w:rFonts w:ascii="Palatino Linotype" w:eastAsia="Calibri" w:hAnsi="Palatino Linotype" w:cs="Arial"/>
          <w:sz w:val="24"/>
          <w:szCs w:val="24"/>
          <w:lang w:val="es-ES_tradnl" w:eastAsia="es-ES"/>
        </w:rPr>
        <w:t>Por lo cual, de una interpretación sistemática, armónica y progresiva del derecho humano de acceso a la información pública se aprecia que toda persona, sin necesidad de acreditar interés alguno o justificar su utilización, deberá tener acceso a la información pública, es decir, dicho derecho fundamental exime a quien lo ejerce, de acreditar su legitimación en la causa o su interés en el asunto, lo que permite la posibilidad de que inclusive, la solicitud de acceso a la información pueda ser anónima o no contener un nombre que identifique al solicitante o que permita tener certeza sobre su identidad.</w:t>
      </w:r>
    </w:p>
    <w:p w14:paraId="28E3766B" w14:textId="77777777" w:rsidR="00846EFA" w:rsidRPr="00982007" w:rsidRDefault="00846EFA" w:rsidP="00846EFA">
      <w:pPr>
        <w:pStyle w:val="Prrafodelista"/>
        <w:rPr>
          <w:rFonts w:ascii="Palatino Linotype" w:eastAsia="Calibri" w:hAnsi="Palatino Linotype" w:cs="Arial"/>
          <w:sz w:val="24"/>
          <w:szCs w:val="24"/>
          <w:lang w:val="es-ES_tradnl" w:eastAsia="es-ES"/>
        </w:rPr>
      </w:pPr>
    </w:p>
    <w:p w14:paraId="39429C98" w14:textId="77777777" w:rsidR="00846EFA" w:rsidRPr="00982007" w:rsidRDefault="00846EFA" w:rsidP="00846EFA">
      <w:pPr>
        <w:numPr>
          <w:ilvl w:val="0"/>
          <w:numId w:val="8"/>
        </w:numPr>
        <w:spacing w:after="0" w:line="360" w:lineRule="auto"/>
        <w:ind w:left="0" w:firstLine="0"/>
        <w:contextualSpacing/>
        <w:jc w:val="both"/>
        <w:rPr>
          <w:rFonts w:ascii="Palatino Linotype" w:eastAsia="Calibri" w:hAnsi="Palatino Linotype" w:cs="Arial"/>
          <w:sz w:val="24"/>
          <w:szCs w:val="24"/>
          <w:lang w:val="es-ES_tradnl" w:eastAsia="es-ES"/>
        </w:rPr>
      </w:pPr>
      <w:r w:rsidRPr="00982007">
        <w:rPr>
          <w:rFonts w:ascii="Palatino Linotype" w:eastAsia="Calibri" w:hAnsi="Palatino Linotype" w:cs="Arial"/>
          <w:sz w:val="24"/>
          <w:szCs w:val="24"/>
          <w:lang w:val="es-ES_tradnl" w:eastAsia="es-ES"/>
        </w:rPr>
        <w:t>En ese entendido, se omite un análisis más profundo en torno a los conceptos de interés jurídico y legitimación, debido a que se estima que a ningún efecto práctico conduciría, puesto que la propia estructura del derecho fundamental bajo análisis no lo exige.</w:t>
      </w:r>
    </w:p>
    <w:p w14:paraId="4B7E5620" w14:textId="77777777" w:rsidR="00846EFA" w:rsidRPr="00982007" w:rsidRDefault="00846EFA" w:rsidP="00846EFA">
      <w:pPr>
        <w:pStyle w:val="Prrafodelista"/>
        <w:rPr>
          <w:rFonts w:ascii="Palatino Linotype" w:eastAsia="Calibri" w:hAnsi="Palatino Linotype" w:cs="Arial"/>
          <w:sz w:val="24"/>
          <w:szCs w:val="24"/>
          <w:lang w:val="es-ES_tradnl" w:eastAsia="es-ES"/>
        </w:rPr>
      </w:pPr>
    </w:p>
    <w:p w14:paraId="48BADA79" w14:textId="77777777" w:rsidR="00846EFA" w:rsidRPr="00982007" w:rsidRDefault="00846EFA" w:rsidP="00846EFA">
      <w:pPr>
        <w:numPr>
          <w:ilvl w:val="0"/>
          <w:numId w:val="8"/>
        </w:numPr>
        <w:spacing w:after="0" w:line="360" w:lineRule="auto"/>
        <w:ind w:left="0" w:right="48" w:firstLine="0"/>
        <w:contextualSpacing/>
        <w:jc w:val="both"/>
        <w:rPr>
          <w:rFonts w:ascii="Palatino Linotype" w:eastAsiaTheme="minorEastAsia" w:hAnsi="Palatino Linotype"/>
          <w:sz w:val="24"/>
          <w:szCs w:val="24"/>
          <w:lang w:val="es-ES_tradnl" w:eastAsia="es-ES"/>
        </w:rPr>
      </w:pPr>
      <w:r w:rsidRPr="00982007">
        <w:rPr>
          <w:rFonts w:ascii="Palatino Linotype" w:eastAsia="Calibri" w:hAnsi="Palatino Linotype" w:cs="Arial"/>
          <w:sz w:val="24"/>
          <w:szCs w:val="24"/>
          <w:lang w:val="es-ES_tradnl" w:eastAsia="es-ES"/>
        </w:rPr>
        <w:t>Por lo que el nombre del solicitando y recurrente no puede ser considerado un requisito indispensable de procedibilidad del recurso de revisión que nos ocupa, ya que el acceso a la información no está condicionado a acreditar algún interés ya sea jurídico o legítimo, máxime que es un elemento subsanable por este Órgano Resolutor.</w:t>
      </w:r>
    </w:p>
    <w:p w14:paraId="435C2D6C" w14:textId="77777777" w:rsidR="00846EFA" w:rsidRPr="00982007" w:rsidRDefault="00846EFA" w:rsidP="00846EFA">
      <w:pPr>
        <w:spacing w:after="0" w:line="360" w:lineRule="auto"/>
        <w:ind w:right="48"/>
        <w:contextualSpacing/>
        <w:jc w:val="both"/>
        <w:rPr>
          <w:rFonts w:ascii="Palatino Linotype" w:eastAsiaTheme="minorEastAsia" w:hAnsi="Palatino Linotype"/>
          <w:sz w:val="24"/>
          <w:szCs w:val="24"/>
          <w:lang w:val="es-ES_tradnl" w:eastAsia="es-ES"/>
        </w:rPr>
      </w:pPr>
    </w:p>
    <w:p w14:paraId="42475D6E" w14:textId="77777777" w:rsidR="00846EFA" w:rsidRPr="00982007" w:rsidRDefault="00846EFA" w:rsidP="00846EFA">
      <w:pPr>
        <w:numPr>
          <w:ilvl w:val="0"/>
          <w:numId w:val="8"/>
        </w:numPr>
        <w:spacing w:after="0" w:line="360" w:lineRule="auto"/>
        <w:ind w:left="0" w:right="48" w:firstLine="0"/>
        <w:contextualSpacing/>
        <w:jc w:val="both"/>
        <w:rPr>
          <w:rFonts w:ascii="Palatino Linotype" w:eastAsiaTheme="minorEastAsia" w:hAnsi="Palatino Linotype"/>
          <w:sz w:val="24"/>
          <w:szCs w:val="24"/>
          <w:lang w:val="es-ES_tradnl" w:eastAsia="es-ES"/>
        </w:rPr>
      </w:pPr>
      <w:r w:rsidRPr="00982007">
        <w:rPr>
          <w:rFonts w:ascii="Palatino Linotype" w:eastAsia="Calibri" w:hAnsi="Palatino Linotype" w:cs="Arial"/>
          <w:sz w:val="24"/>
          <w:szCs w:val="24"/>
          <w:lang w:val="es-ES_tradnl" w:eastAsia="es-ES"/>
        </w:rPr>
        <w:t>Por otro lado, el escrito contiene las formalidades previstas por el artículo 180 último párrafo de la Ley de la materia actual, por lo que es procedente que este Instituto de Transparencia, Acceso a la Información Pública y Protección de Datos Personales del Estado de México y Municipios, conozca y resuelva el presente recurso.</w:t>
      </w:r>
    </w:p>
    <w:p w14:paraId="46D80C98" w14:textId="77777777" w:rsidR="00846EFA" w:rsidRPr="00982007" w:rsidRDefault="00846EFA" w:rsidP="00846EFA">
      <w:pPr>
        <w:pStyle w:val="Prrafodelista"/>
        <w:spacing w:line="360" w:lineRule="auto"/>
        <w:ind w:left="0"/>
        <w:jc w:val="both"/>
        <w:rPr>
          <w:rFonts w:ascii="Palatino Linotype" w:hAnsi="Palatino Linotype"/>
          <w:sz w:val="24"/>
          <w:szCs w:val="24"/>
          <w:lang w:val="es-ES"/>
        </w:rPr>
      </w:pPr>
    </w:p>
    <w:p w14:paraId="6967EF92" w14:textId="77777777" w:rsidR="008D470D" w:rsidRPr="00982007" w:rsidRDefault="00F10D3A" w:rsidP="008D470D">
      <w:pPr>
        <w:keepNext/>
        <w:keepLines/>
        <w:spacing w:after="0" w:line="360" w:lineRule="auto"/>
        <w:ind w:right="332"/>
        <w:outlineLvl w:val="0"/>
        <w:rPr>
          <w:rFonts w:ascii="Palatino Linotype" w:eastAsia="MS Gothic" w:hAnsi="Palatino Linotype" w:cs="Times New Roman"/>
          <w:b/>
          <w:sz w:val="24"/>
          <w:szCs w:val="26"/>
        </w:rPr>
      </w:pPr>
      <w:bookmarkStart w:id="6" w:name="_Toc69921797"/>
      <w:r w:rsidRPr="00982007">
        <w:rPr>
          <w:rFonts w:ascii="Palatino Linotype" w:eastAsia="MS Mincho" w:hAnsi="Palatino Linotype" w:cstheme="majorBidi"/>
          <w:b/>
          <w:sz w:val="24"/>
          <w:szCs w:val="24"/>
          <w:lang w:val="es-ES_tradnl" w:eastAsia="es-ES"/>
        </w:rPr>
        <w:t>CUART</w:t>
      </w:r>
      <w:r w:rsidR="008D470D" w:rsidRPr="00982007">
        <w:rPr>
          <w:rFonts w:ascii="Palatino Linotype" w:eastAsia="MS Mincho" w:hAnsi="Palatino Linotype" w:cstheme="majorBidi"/>
          <w:b/>
          <w:sz w:val="24"/>
          <w:szCs w:val="24"/>
          <w:lang w:val="es-ES_tradnl" w:eastAsia="es-ES"/>
        </w:rPr>
        <w:t>O. Planteamiento de la Litis</w:t>
      </w:r>
      <w:r w:rsidR="008D470D" w:rsidRPr="00982007">
        <w:rPr>
          <w:rFonts w:ascii="Palatino Linotype" w:eastAsia="MS Gothic" w:hAnsi="Palatino Linotype" w:cs="Times New Roman"/>
          <w:b/>
          <w:sz w:val="24"/>
          <w:szCs w:val="26"/>
        </w:rPr>
        <w:t>.</w:t>
      </w:r>
      <w:bookmarkStart w:id="7" w:name="_Toc455991148"/>
      <w:bookmarkStart w:id="8" w:name="_Toc450120669"/>
      <w:bookmarkStart w:id="9" w:name="_Toc461555896"/>
      <w:bookmarkStart w:id="10" w:name="_Toc462154385"/>
      <w:bookmarkStart w:id="11" w:name="_Toc462660376"/>
      <w:bookmarkStart w:id="12" w:name="_Toc462660687"/>
      <w:bookmarkStart w:id="13" w:name="_Toc462660766"/>
      <w:bookmarkStart w:id="14" w:name="_Toc465264624"/>
      <w:bookmarkStart w:id="15" w:name="_Toc465264870"/>
      <w:bookmarkStart w:id="16" w:name="_Toc465266520"/>
      <w:bookmarkStart w:id="17" w:name="_Toc466302258"/>
      <w:bookmarkStart w:id="18" w:name="_Toc466371866"/>
      <w:bookmarkStart w:id="19" w:name="_Toc466371925"/>
      <w:bookmarkStart w:id="20" w:name="_Toc466377654"/>
      <w:bookmarkStart w:id="21" w:name="_Toc478549736"/>
      <w:bookmarkStart w:id="22" w:name="_Toc478572850"/>
      <w:bookmarkStart w:id="23" w:name="_Toc479238537"/>
      <w:bookmarkStart w:id="24" w:name="_Toc461555893"/>
      <w:bookmarkStart w:id="25" w:name="_Toc458016386"/>
      <w:bookmarkStart w:id="26" w:name="_Toc455743517"/>
      <w:bookmarkStart w:id="27" w:name="_Toc454968928"/>
      <w:bookmarkEnd w:id="6"/>
    </w:p>
    <w:p w14:paraId="535E9166" w14:textId="77777777" w:rsidR="005E131A" w:rsidRPr="00982007" w:rsidRDefault="005E131A" w:rsidP="008D470D">
      <w:pPr>
        <w:keepNext/>
        <w:keepLines/>
        <w:spacing w:after="0" w:line="360" w:lineRule="auto"/>
        <w:ind w:right="332"/>
        <w:outlineLvl w:val="0"/>
        <w:rPr>
          <w:rFonts w:ascii="Palatino Linotype" w:eastAsia="MS Gothic" w:hAnsi="Palatino Linotype" w:cs="Times New Roman"/>
          <w:b/>
          <w:sz w:val="24"/>
          <w:szCs w:val="26"/>
        </w:rPr>
      </w:pPr>
    </w:p>
    <w:p w14:paraId="6DFCDC54" w14:textId="77777777" w:rsidR="00B70758" w:rsidRPr="00982007" w:rsidRDefault="008D470D" w:rsidP="00B70758">
      <w:pPr>
        <w:numPr>
          <w:ilvl w:val="0"/>
          <w:numId w:val="1"/>
        </w:numPr>
        <w:spacing w:after="0" w:line="360" w:lineRule="auto"/>
        <w:ind w:left="0" w:right="49" w:firstLine="0"/>
        <w:contextualSpacing/>
        <w:jc w:val="both"/>
        <w:rPr>
          <w:rFonts w:ascii="Palatino Linotype" w:eastAsia="MS Mincho" w:hAnsi="Palatino Linotype" w:cs="Times New Roman"/>
          <w:sz w:val="24"/>
          <w:szCs w:val="24"/>
          <w:lang w:val="es-ES_tradnl" w:eastAsia="es-ES"/>
        </w:rPr>
      </w:pPr>
      <w:r w:rsidRPr="00982007">
        <w:rPr>
          <w:rFonts w:ascii="Palatino Linotype" w:eastAsia="MS Gothic" w:hAnsi="Palatino Linotype" w:cs="Times New Roman"/>
          <w:sz w:val="24"/>
        </w:rPr>
        <w:t>De las constancias que obran en el expedie</w:t>
      </w:r>
      <w:r w:rsidR="00B70758" w:rsidRPr="00982007">
        <w:rPr>
          <w:rFonts w:ascii="Palatino Linotype" w:eastAsia="MS Gothic" w:hAnsi="Palatino Linotype" w:cs="Times New Roman"/>
          <w:sz w:val="24"/>
        </w:rPr>
        <w:t xml:space="preserve">nte de referencia, el particular solicitó </w:t>
      </w:r>
      <w:r w:rsidR="00B70758" w:rsidRPr="00982007">
        <w:rPr>
          <w:rFonts w:ascii="Palatino Linotype" w:eastAsia="MS Mincho" w:hAnsi="Palatino Linotype" w:cs="Times New Roman"/>
          <w:sz w:val="24"/>
          <w:szCs w:val="24"/>
          <w:lang w:val="es-ES_tradnl" w:eastAsia="es-ES"/>
        </w:rPr>
        <w:t xml:space="preserve">las remuneraciones del mes de diciembre de 2019 y 2020 por puesto, incluyendo prima vacacional, aguinaldo, gratificaciones, compensaciones, sueldo mensual bruto y neto. </w:t>
      </w:r>
      <w:r w:rsidR="00B70758" w:rsidRPr="00982007">
        <w:rPr>
          <w:rFonts w:ascii="Palatino Linotype" w:hAnsi="Palatino Linotype"/>
          <w:color w:val="000000"/>
          <w:sz w:val="24"/>
        </w:rPr>
        <w:t xml:space="preserve">En respuesta, el SUJETO OBLIGADO remitió un documento ad hoc con </w:t>
      </w:r>
      <w:r w:rsidR="00B70758" w:rsidRPr="00982007">
        <w:rPr>
          <w:rFonts w:ascii="Palatino Linotype" w:hAnsi="Palatino Linotype"/>
          <w:sz w:val="24"/>
          <w:szCs w:val="24"/>
        </w:rPr>
        <w:t xml:space="preserve">una lista de  las remuneraciones mensuales de mandos medios y superiores del año 2019 y 2020, que </w:t>
      </w:r>
      <w:r w:rsidR="00B70758" w:rsidRPr="00982007">
        <w:rPr>
          <w:rFonts w:ascii="Palatino Linotype" w:hAnsi="Palatino Linotype"/>
          <w:sz w:val="24"/>
          <w:szCs w:val="24"/>
        </w:rPr>
        <w:lastRenderedPageBreak/>
        <w:t>contempla el cargo, sueldo o dieta, gratificaciones, compensaciones, aguinaldo, prima vacacional, total bruto y percepción neta. Derivado de la respuesta, el particular se inconformó manifestando que la información no cuenta con logos y firmas.</w:t>
      </w:r>
    </w:p>
    <w:p w14:paraId="189D8066" w14:textId="77777777" w:rsidR="006135CD" w:rsidRPr="00982007" w:rsidRDefault="006135CD" w:rsidP="006135CD">
      <w:pPr>
        <w:spacing w:after="0" w:line="360" w:lineRule="auto"/>
        <w:ind w:right="49"/>
        <w:contextualSpacing/>
        <w:jc w:val="both"/>
        <w:rPr>
          <w:rFonts w:ascii="Palatino Linotype" w:eastAsia="MS Mincho" w:hAnsi="Palatino Linotype" w:cs="Times New Roman"/>
          <w:sz w:val="24"/>
          <w:szCs w:val="24"/>
          <w:lang w:val="es-ES_tradnl" w:eastAsia="es-ES"/>
        </w:rPr>
      </w:pPr>
    </w:p>
    <w:p w14:paraId="6D538286" w14:textId="77777777" w:rsidR="008D470D" w:rsidRPr="00982007" w:rsidRDefault="006135CD" w:rsidP="006135CD">
      <w:pPr>
        <w:numPr>
          <w:ilvl w:val="0"/>
          <w:numId w:val="1"/>
        </w:numPr>
        <w:spacing w:after="0" w:line="360" w:lineRule="auto"/>
        <w:ind w:left="0" w:right="49" w:firstLine="0"/>
        <w:contextualSpacing/>
        <w:jc w:val="both"/>
        <w:rPr>
          <w:rFonts w:ascii="Palatino Linotype" w:eastAsia="MS Gothic" w:hAnsi="Palatino Linotype" w:cs="Times New Roman"/>
          <w:b/>
          <w:sz w:val="24"/>
        </w:rPr>
      </w:pPr>
      <w:r w:rsidRPr="00982007">
        <w:rPr>
          <w:rFonts w:ascii="Palatino Linotype" w:eastAsia="MS Gothic" w:hAnsi="Palatino Linotype" w:cs="Times New Roman"/>
          <w:sz w:val="24"/>
        </w:rPr>
        <w:t xml:space="preserve">Asimismo </w:t>
      </w:r>
      <w:r w:rsidR="005E131A" w:rsidRPr="00982007">
        <w:rPr>
          <w:rFonts w:ascii="Palatino Linotype" w:eastAsia="MS Gothic" w:hAnsi="Palatino Linotype" w:cs="Times New Roman"/>
          <w:sz w:val="24"/>
        </w:rPr>
        <w:t xml:space="preserve">se </w:t>
      </w:r>
      <w:r w:rsidRPr="00982007">
        <w:rPr>
          <w:rFonts w:ascii="Palatino Linotype" w:eastAsia="MS Gothic" w:hAnsi="Palatino Linotype" w:cs="Times New Roman"/>
          <w:sz w:val="24"/>
        </w:rPr>
        <w:t xml:space="preserve">solicitó </w:t>
      </w:r>
      <w:r w:rsidR="005E131A" w:rsidRPr="00982007">
        <w:rPr>
          <w:rFonts w:ascii="Palatino Linotype" w:hAnsi="Palatino Linotype"/>
          <w:color w:val="000000"/>
          <w:sz w:val="24"/>
          <w:szCs w:val="14"/>
        </w:rPr>
        <w:t>el número de cuenta específica que utiliza para el pago de la nómina  del año 2019 y 2020 y el banco en que se tiene contratada,</w:t>
      </w:r>
      <w:r w:rsidR="005E131A" w:rsidRPr="00982007">
        <w:rPr>
          <w:rFonts w:ascii="Palatino Linotype" w:eastAsia="MS Mincho" w:hAnsi="Palatino Linotype" w:cs="Times New Roman"/>
          <w:sz w:val="24"/>
          <w:szCs w:val="24"/>
          <w:lang w:val="es-ES_tradnl" w:eastAsia="es-ES"/>
        </w:rPr>
        <w:t xml:space="preserve"> ante ello, el SUJETO OBLIGADO manifestó que con fundamento en el artículo 140 fracción VI, la información es de carácter reservado. En consecuencia, el particular manifestó en sus motivos de inconformidad la clasificación, así como la falta del acuerdo de clasificación.</w:t>
      </w:r>
    </w:p>
    <w:p w14:paraId="37C334BC" w14:textId="77777777" w:rsidR="008D470D" w:rsidRPr="00982007" w:rsidRDefault="008D470D" w:rsidP="00CC02B7">
      <w:pPr>
        <w:pStyle w:val="Prrafodelista"/>
        <w:numPr>
          <w:ilvl w:val="0"/>
          <w:numId w:val="1"/>
        </w:numPr>
        <w:spacing w:before="240" w:after="240" w:line="360" w:lineRule="auto"/>
        <w:ind w:left="0" w:right="-567" w:firstLine="0"/>
        <w:jc w:val="both"/>
        <w:rPr>
          <w:rFonts w:ascii="Palatino Linotype" w:eastAsia="MS Gothic" w:hAnsi="Palatino Linotype" w:cs="Times New Roman"/>
          <w:sz w:val="24"/>
        </w:rPr>
      </w:pPr>
      <w:r w:rsidRPr="00982007">
        <w:rPr>
          <w:rFonts w:ascii="Palatino Linotype" w:eastAsia="MS Gothic" w:hAnsi="Palatino Linotype" w:cs="Times New Roman"/>
          <w:sz w:val="24"/>
        </w:rPr>
        <w:t xml:space="preserve">En consecuencia, la Litis del presente asunto corresponde en resolver si el </w:t>
      </w:r>
      <w:r w:rsidRPr="00982007">
        <w:rPr>
          <w:rFonts w:ascii="Palatino Linotype" w:eastAsia="MS Gothic" w:hAnsi="Palatino Linotype" w:cs="Times New Roman"/>
          <w:b/>
          <w:sz w:val="24"/>
        </w:rPr>
        <w:t>SUJETO OBLIGADO</w:t>
      </w:r>
      <w:r w:rsidRPr="00982007">
        <w:rPr>
          <w:rFonts w:ascii="Palatino Linotype" w:eastAsia="MS Gothic" w:hAnsi="Palatino Linotype" w:cs="Times New Roman"/>
          <w:sz w:val="24"/>
        </w:rPr>
        <w:t xml:space="preserve"> atendió la solicitud con apego a los principios establecidos en el artículo 11 de la Ley de Transparencia Local, si con la entrega de los documentos en respuesta se garantiza que la infor</w:t>
      </w:r>
      <w:r w:rsidR="00846EFA" w:rsidRPr="00982007">
        <w:rPr>
          <w:rFonts w:ascii="Palatino Linotype" w:eastAsia="MS Gothic" w:hAnsi="Palatino Linotype" w:cs="Times New Roman"/>
          <w:sz w:val="24"/>
        </w:rPr>
        <w:t xml:space="preserve">mación sea </w:t>
      </w:r>
      <w:r w:rsidR="0026262A" w:rsidRPr="00982007">
        <w:rPr>
          <w:rFonts w:ascii="Palatino Linotype" w:eastAsia="MS Gothic" w:hAnsi="Palatino Linotype" w:cs="Times New Roman"/>
          <w:sz w:val="24"/>
        </w:rPr>
        <w:t>confiable y se encuentre</w:t>
      </w:r>
      <w:r w:rsidR="00846EFA" w:rsidRPr="00982007">
        <w:rPr>
          <w:rFonts w:ascii="Palatino Linotype" w:eastAsia="MS Gothic" w:hAnsi="Palatino Linotype" w:cs="Times New Roman"/>
          <w:sz w:val="24"/>
        </w:rPr>
        <w:t xml:space="preserve"> sujeta a un régimen limitado de restricciones</w:t>
      </w:r>
      <w:r w:rsidRPr="00982007">
        <w:rPr>
          <w:rFonts w:ascii="Palatino Linotype" w:eastAsia="MS Gothic" w:hAnsi="Palatino Linotype" w:cs="Times New Roman"/>
          <w:sz w:val="24"/>
        </w:rPr>
        <w:t>.</w:t>
      </w:r>
      <w:r w:rsidR="00555F9E" w:rsidRPr="00982007">
        <w:rPr>
          <w:rFonts w:ascii="Palatino Linotype" w:eastAsia="MS Gothic" w:hAnsi="Palatino Linotype" w:cs="Times New Roman"/>
          <w:sz w:val="24"/>
        </w:rPr>
        <w:t xml:space="preserve"> </w:t>
      </w:r>
    </w:p>
    <w:p w14:paraId="56CAD30F" w14:textId="77777777" w:rsidR="00846EFA" w:rsidRPr="00982007" w:rsidRDefault="00846EFA" w:rsidP="00846EFA">
      <w:pPr>
        <w:pStyle w:val="Prrafodelista"/>
        <w:spacing w:before="240" w:after="240" w:line="360" w:lineRule="auto"/>
        <w:ind w:left="0" w:right="-567"/>
        <w:jc w:val="both"/>
        <w:rPr>
          <w:rFonts w:ascii="Palatino Linotype" w:eastAsia="MS Gothic" w:hAnsi="Palatino Linotype" w:cs="Times New Roman"/>
          <w:sz w:val="24"/>
        </w:rPr>
      </w:pPr>
    </w:p>
    <w:p w14:paraId="3E0FBA38" w14:textId="77777777" w:rsidR="008D470D" w:rsidRPr="00982007" w:rsidRDefault="008D470D" w:rsidP="008D470D">
      <w:pPr>
        <w:pStyle w:val="Prrafodelista"/>
        <w:numPr>
          <w:ilvl w:val="0"/>
          <w:numId w:val="1"/>
        </w:numPr>
        <w:spacing w:before="240" w:after="240" w:line="360" w:lineRule="auto"/>
        <w:ind w:left="0" w:firstLine="0"/>
        <w:jc w:val="both"/>
        <w:rPr>
          <w:rFonts w:ascii="Palatino Linotype" w:eastAsia="MS Gothic" w:hAnsi="Palatino Linotype" w:cs="Times New Roman"/>
          <w:sz w:val="24"/>
        </w:rPr>
      </w:pPr>
      <w:r w:rsidRPr="00982007">
        <w:rPr>
          <w:rFonts w:ascii="Palatino Linotype" w:eastAsia="MS Gothic" w:hAnsi="Palatino Linotype" w:cs="Times New Roman"/>
          <w:sz w:val="24"/>
        </w:rPr>
        <w:t xml:space="preserve">Así mismo determinar si se actualizan las causales de procedencia previstas en las fracciones </w:t>
      </w:r>
      <w:r w:rsidR="00B07BE2" w:rsidRPr="00982007">
        <w:rPr>
          <w:rFonts w:ascii="Palatino Linotype" w:eastAsia="MS Gothic" w:hAnsi="Palatino Linotype" w:cs="Times New Roman"/>
          <w:sz w:val="24"/>
        </w:rPr>
        <w:t>I, II y XIII</w:t>
      </w:r>
      <w:r w:rsidRPr="00982007">
        <w:rPr>
          <w:rFonts w:ascii="Palatino Linotype" w:eastAsia="MS Gothic" w:hAnsi="Palatino Linotype" w:cs="Times New Roman"/>
          <w:sz w:val="24"/>
        </w:rPr>
        <w:t xml:space="preserve"> del artículo 179 de la Ley de Transparencia y Acceso a la Información Pública del Estado de México y sus Municipios, que establecen la negativa de la i</w:t>
      </w:r>
      <w:r w:rsidR="00B07BE2" w:rsidRPr="00982007">
        <w:rPr>
          <w:rFonts w:ascii="Palatino Linotype" w:eastAsia="MS Gothic" w:hAnsi="Palatino Linotype" w:cs="Times New Roman"/>
          <w:sz w:val="24"/>
        </w:rPr>
        <w:t xml:space="preserve">nformación solicitada, la clasificación de la información y la entrega </w:t>
      </w:r>
      <w:r w:rsidR="00FC34AD" w:rsidRPr="00982007">
        <w:rPr>
          <w:rFonts w:ascii="Palatino Linotype" w:hAnsi="Palatino Linotype" w:cs="Arial"/>
          <w:sz w:val="24"/>
        </w:rPr>
        <w:t>y a falta, deficiencia o insuficiencia de la fundamentación y/o motivación en la respuesta</w:t>
      </w:r>
      <w:r w:rsidRPr="00982007">
        <w:rPr>
          <w:rFonts w:ascii="Palatino Linotype" w:eastAsia="MS Gothic" w:hAnsi="Palatino Linotype" w:cs="Times New Roman"/>
          <w:sz w:val="24"/>
        </w:rPr>
        <w:t>.</w:t>
      </w:r>
    </w:p>
    <w:p w14:paraId="7C67D307" w14:textId="77777777" w:rsidR="008D470D" w:rsidRPr="00982007" w:rsidRDefault="008D470D" w:rsidP="008D470D">
      <w:pPr>
        <w:spacing w:after="0" w:line="360" w:lineRule="auto"/>
        <w:ind w:right="332"/>
        <w:contextualSpacing/>
        <w:jc w:val="both"/>
        <w:rPr>
          <w:rFonts w:ascii="Palatino Linotype" w:eastAsia="MS Mincho" w:hAnsi="Palatino Linotype" w:cs="Arial"/>
          <w:sz w:val="28"/>
          <w:szCs w:val="24"/>
          <w:lang w:val="es-ES_tradnl" w:eastAsia="es-ES"/>
        </w:rPr>
      </w:pPr>
    </w:p>
    <w:p w14:paraId="3617A7D5" w14:textId="77777777" w:rsidR="008D470D" w:rsidRPr="00982007" w:rsidRDefault="00483830" w:rsidP="008D470D">
      <w:pPr>
        <w:keepNext/>
        <w:keepLines/>
        <w:spacing w:after="0" w:line="360" w:lineRule="auto"/>
        <w:ind w:right="332"/>
        <w:outlineLvl w:val="0"/>
        <w:rPr>
          <w:rFonts w:ascii="Palatino Linotype" w:eastAsia="MS Gothic" w:hAnsi="Palatino Linotype" w:cstheme="majorBidi"/>
          <w:b/>
          <w:sz w:val="24"/>
          <w:szCs w:val="24"/>
          <w:lang w:val="es-ES_tradnl" w:eastAsia="es-ES"/>
        </w:rPr>
      </w:pPr>
      <w:bookmarkStart w:id="28" w:name="_Toc69921798"/>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r w:rsidRPr="00982007">
        <w:rPr>
          <w:rFonts w:ascii="Palatino Linotype" w:eastAsia="MS Gothic" w:hAnsi="Palatino Linotype" w:cstheme="majorBidi"/>
          <w:b/>
          <w:sz w:val="24"/>
          <w:szCs w:val="24"/>
          <w:lang w:val="es-ES_tradnl" w:eastAsia="es-ES"/>
        </w:rPr>
        <w:lastRenderedPageBreak/>
        <w:t>QUINTO</w:t>
      </w:r>
      <w:r w:rsidR="008D470D" w:rsidRPr="00982007">
        <w:rPr>
          <w:rFonts w:ascii="Palatino Linotype" w:eastAsia="MS Gothic" w:hAnsi="Palatino Linotype" w:cstheme="majorBidi"/>
          <w:b/>
          <w:sz w:val="24"/>
          <w:szCs w:val="24"/>
          <w:lang w:val="es-ES_tradnl" w:eastAsia="es-ES"/>
        </w:rPr>
        <w:t xml:space="preserve">. Del estudio y resolución del recurso de </w:t>
      </w:r>
      <w:bookmarkEnd w:id="24"/>
      <w:bookmarkEnd w:id="25"/>
      <w:bookmarkEnd w:id="26"/>
      <w:bookmarkEnd w:id="27"/>
      <w:r w:rsidR="008D470D" w:rsidRPr="00982007">
        <w:rPr>
          <w:rFonts w:ascii="Palatino Linotype" w:eastAsia="MS Gothic" w:hAnsi="Palatino Linotype" w:cstheme="majorBidi"/>
          <w:b/>
          <w:sz w:val="24"/>
          <w:szCs w:val="24"/>
          <w:lang w:val="es-ES_tradnl" w:eastAsia="es-ES"/>
        </w:rPr>
        <w:t>revisión.</w:t>
      </w:r>
      <w:bookmarkEnd w:id="28"/>
    </w:p>
    <w:p w14:paraId="448E6C9F" w14:textId="77777777" w:rsidR="00215DAE" w:rsidRPr="00982007" w:rsidRDefault="00215DAE" w:rsidP="008D470D">
      <w:pPr>
        <w:keepNext/>
        <w:keepLines/>
        <w:spacing w:after="0" w:line="360" w:lineRule="auto"/>
        <w:ind w:right="332"/>
        <w:outlineLvl w:val="0"/>
        <w:rPr>
          <w:rFonts w:ascii="Palatino Linotype" w:eastAsia="MS Gothic" w:hAnsi="Palatino Linotype" w:cstheme="majorBidi"/>
          <w:b/>
          <w:sz w:val="24"/>
          <w:szCs w:val="24"/>
          <w:lang w:val="es-ES_tradnl" w:eastAsia="es-ES"/>
        </w:rPr>
      </w:pPr>
    </w:p>
    <w:p w14:paraId="26E9EC3A" w14:textId="77777777" w:rsidR="00555F9E" w:rsidRPr="00982007" w:rsidRDefault="00215DAE" w:rsidP="008C0EE8">
      <w:pPr>
        <w:pStyle w:val="Prrafodelista"/>
        <w:numPr>
          <w:ilvl w:val="0"/>
          <w:numId w:val="1"/>
        </w:numPr>
        <w:tabs>
          <w:tab w:val="left" w:pos="66"/>
        </w:tabs>
        <w:spacing w:after="0" w:line="360" w:lineRule="auto"/>
        <w:ind w:left="0" w:firstLine="0"/>
        <w:jc w:val="both"/>
        <w:rPr>
          <w:rFonts w:ascii="Palatino Linotype" w:eastAsia="MS Mincho" w:hAnsi="Palatino Linotype" w:cs="Arial"/>
          <w:i/>
          <w:sz w:val="24"/>
          <w:szCs w:val="24"/>
          <w:lang w:eastAsia="es-ES"/>
        </w:rPr>
      </w:pPr>
      <w:r w:rsidRPr="00982007">
        <w:rPr>
          <w:rFonts w:ascii="Palatino Linotype" w:hAnsi="Palatino Linotype" w:cs="Arial"/>
          <w:sz w:val="24"/>
          <w:szCs w:val="24"/>
        </w:rPr>
        <w:t xml:space="preserve">Derivado del Planteamiento de la Litis, se procede a analizar el contenido íntegro de las actuaciones que obran en el expediente electrónico y con ello, este Órgano Garante dicte la resolución correspondiente, tomando en consideración los elementos aportados por las partes y apegándose en todo momento al principio de máxima publicidad, de acuerdo con lo establecido en el artículo 8 de la </w:t>
      </w:r>
      <w:r w:rsidRPr="00982007">
        <w:rPr>
          <w:rFonts w:ascii="Palatino Linotype" w:eastAsia="Calibri" w:hAnsi="Palatino Linotype" w:cs="Arial"/>
          <w:sz w:val="24"/>
          <w:szCs w:val="24"/>
          <w:lang w:val="es-ES"/>
        </w:rPr>
        <w:t>Ley de Transparencia y Acceso a la Información Pública del Estado de México y Municipios</w:t>
      </w:r>
      <w:r w:rsidRPr="00982007">
        <w:rPr>
          <w:rFonts w:ascii="Palatino Linotype" w:eastAsia="Times New Roman" w:hAnsi="Palatino Linotype" w:cs="Arial"/>
          <w:sz w:val="24"/>
          <w:szCs w:val="24"/>
          <w:lang w:val="es-ES" w:eastAsia="es-MX"/>
        </w:rPr>
        <w:t>.</w:t>
      </w:r>
      <w:r w:rsidRPr="00982007">
        <w:rPr>
          <w:rFonts w:ascii="Palatino Linotype" w:eastAsia="MS Gothic" w:hAnsi="Palatino Linotype" w:cstheme="majorBidi"/>
          <w:b/>
          <w:sz w:val="24"/>
          <w:szCs w:val="24"/>
          <w:lang w:val="es-ES_tradnl" w:eastAsia="es-ES"/>
        </w:rPr>
        <w:t xml:space="preserve"> </w:t>
      </w:r>
    </w:p>
    <w:p w14:paraId="77182616" w14:textId="77777777" w:rsidR="00EB090B" w:rsidRPr="00982007" w:rsidRDefault="00EB090B" w:rsidP="00EB090B">
      <w:pPr>
        <w:pStyle w:val="Ttulo1"/>
        <w:numPr>
          <w:ilvl w:val="0"/>
          <w:numId w:val="11"/>
        </w:numPr>
        <w:rPr>
          <w:rFonts w:ascii="Palatino Linotype" w:eastAsia="MS Gothic" w:hAnsi="Palatino Linotype"/>
          <w:b/>
          <w:color w:val="auto"/>
          <w:sz w:val="24"/>
          <w:szCs w:val="24"/>
          <w:lang w:val="es-ES_tradnl" w:eastAsia="es-ES"/>
        </w:rPr>
      </w:pPr>
      <w:r w:rsidRPr="00982007">
        <w:rPr>
          <w:rFonts w:ascii="Palatino Linotype" w:eastAsia="MS Gothic" w:hAnsi="Palatino Linotype"/>
          <w:b/>
          <w:color w:val="auto"/>
          <w:sz w:val="24"/>
          <w:szCs w:val="24"/>
          <w:lang w:val="es-ES_tradnl" w:eastAsia="es-ES"/>
        </w:rPr>
        <w:t>De los documentos ad hoc</w:t>
      </w:r>
    </w:p>
    <w:p w14:paraId="747A22F5" w14:textId="77777777" w:rsidR="008D470D" w:rsidRPr="00982007" w:rsidRDefault="008D470D" w:rsidP="008D470D">
      <w:pPr>
        <w:spacing w:after="0" w:line="360" w:lineRule="auto"/>
        <w:ind w:right="49"/>
        <w:contextualSpacing/>
        <w:jc w:val="both"/>
        <w:rPr>
          <w:rFonts w:ascii="Palatino Linotype" w:eastAsia="MS Mincho" w:hAnsi="Palatino Linotype" w:cs="Times New Roman"/>
          <w:sz w:val="24"/>
          <w:szCs w:val="24"/>
          <w:lang w:val="es-ES_tradnl" w:eastAsia="es-ES"/>
        </w:rPr>
      </w:pPr>
      <w:bookmarkStart w:id="29" w:name="_Toc494366431"/>
    </w:p>
    <w:p w14:paraId="0C9C12B5" w14:textId="77777777" w:rsidR="00D71EE7" w:rsidRPr="00982007" w:rsidRDefault="00D71EE7" w:rsidP="00D71EE7">
      <w:pPr>
        <w:pStyle w:val="Prrafodelista"/>
        <w:numPr>
          <w:ilvl w:val="0"/>
          <w:numId w:val="8"/>
        </w:numPr>
        <w:spacing w:after="0" w:line="360" w:lineRule="auto"/>
        <w:ind w:left="0" w:firstLine="0"/>
        <w:jc w:val="both"/>
        <w:rPr>
          <w:rFonts w:ascii="Palatino Linotype" w:hAnsi="Palatino Linotype"/>
          <w:bCs/>
          <w:sz w:val="24"/>
        </w:rPr>
      </w:pPr>
      <w:r w:rsidRPr="00982007">
        <w:rPr>
          <w:rFonts w:ascii="Palatino Linotype" w:hAnsi="Palatino Linotype" w:cs="Arial"/>
          <w:bCs/>
          <w:sz w:val="24"/>
        </w:rPr>
        <w:t>De acuerdo al artículo 12 de la  Ley de Transparencia y Accesos a la Información Pública del Estado de México y sus Municipios, los sujeto obligados solo proporcionaran la información pública que se les requiera y que obre en sus archivos y en el estado en que ésta se encuentre, asimismo, no están obligados al procesamiento de la misma:</w:t>
      </w:r>
    </w:p>
    <w:p w14:paraId="5A866D6A" w14:textId="77777777" w:rsidR="00D71EE7" w:rsidRPr="00982007" w:rsidRDefault="00D71EE7" w:rsidP="00D71EE7">
      <w:pPr>
        <w:pStyle w:val="Prrafodelista"/>
        <w:spacing w:line="360" w:lineRule="auto"/>
        <w:ind w:left="0"/>
        <w:jc w:val="both"/>
        <w:rPr>
          <w:rFonts w:ascii="Palatino Linotype" w:hAnsi="Palatino Linotype" w:cs="Arial"/>
          <w:bCs/>
          <w:szCs w:val="24"/>
        </w:rPr>
      </w:pPr>
    </w:p>
    <w:p w14:paraId="7220562B" w14:textId="77777777" w:rsidR="00D71EE7" w:rsidRPr="00982007" w:rsidRDefault="00D71EE7" w:rsidP="00D71EE7">
      <w:pPr>
        <w:pStyle w:val="Prrafodelista"/>
        <w:spacing w:line="360" w:lineRule="auto"/>
        <w:jc w:val="both"/>
        <w:rPr>
          <w:rFonts w:ascii="Palatino Linotype" w:hAnsi="Palatino Linotype" w:cs="Arial"/>
          <w:bCs/>
          <w:i/>
        </w:rPr>
      </w:pPr>
      <w:r w:rsidRPr="00982007">
        <w:rPr>
          <w:rFonts w:ascii="Palatino Linotype" w:hAnsi="Palatino Linotype" w:cs="Arial"/>
          <w:b/>
          <w:bCs/>
          <w:i/>
        </w:rPr>
        <w:t xml:space="preserve">“Artículo 12. </w:t>
      </w:r>
      <w:r w:rsidRPr="00982007">
        <w:rPr>
          <w:rFonts w:ascii="Palatino Linotype" w:hAnsi="Palatino Linotype" w:cs="Arial"/>
          <w:bCs/>
          <w:i/>
        </w:rPr>
        <w:t>Quienes generen, recopilen, administren, manejen, procesen, archiven o conserven información pública serán responsables de la misma en los términos de las disposiciones jurídicas aplicables.</w:t>
      </w:r>
    </w:p>
    <w:p w14:paraId="5D96A794" w14:textId="77777777" w:rsidR="00D71EE7" w:rsidRPr="00982007" w:rsidRDefault="00D71EE7" w:rsidP="00D71EE7">
      <w:pPr>
        <w:pStyle w:val="Prrafodelista"/>
        <w:spacing w:line="360" w:lineRule="auto"/>
        <w:jc w:val="both"/>
        <w:rPr>
          <w:rFonts w:ascii="Palatino Linotype" w:hAnsi="Palatino Linotype" w:cs="Arial"/>
          <w:bCs/>
          <w:i/>
        </w:rPr>
      </w:pPr>
    </w:p>
    <w:p w14:paraId="77A7D19F" w14:textId="77777777" w:rsidR="00D71EE7" w:rsidRPr="00982007" w:rsidRDefault="00D71EE7" w:rsidP="00D71EE7">
      <w:pPr>
        <w:pStyle w:val="Prrafodelista"/>
        <w:spacing w:line="360" w:lineRule="auto"/>
        <w:jc w:val="both"/>
        <w:rPr>
          <w:rFonts w:ascii="Palatino Linotype" w:hAnsi="Palatino Linotype" w:cs="Arial"/>
          <w:bCs/>
          <w:i/>
        </w:rPr>
      </w:pPr>
      <w:r w:rsidRPr="00982007">
        <w:rPr>
          <w:rFonts w:ascii="Palatino Linotype" w:hAnsi="Palatino Linotype" w:cs="Arial"/>
          <w:bCs/>
          <w:i/>
        </w:rPr>
        <w:t xml:space="preserve">Los sujetos obligados </w:t>
      </w:r>
      <w:r w:rsidRPr="00982007">
        <w:rPr>
          <w:rFonts w:ascii="Palatino Linotype" w:hAnsi="Palatino Linotype" w:cs="Arial"/>
          <w:b/>
          <w:bCs/>
          <w:i/>
        </w:rPr>
        <w:t>sólo proporcionarán la información pública que se les requiera y que obre en sus archivos</w:t>
      </w:r>
      <w:r w:rsidRPr="00982007">
        <w:rPr>
          <w:rFonts w:ascii="Palatino Linotype" w:hAnsi="Palatino Linotype" w:cs="Arial"/>
          <w:bCs/>
          <w:i/>
        </w:rPr>
        <w:t xml:space="preserve"> </w:t>
      </w:r>
      <w:r w:rsidRPr="00982007">
        <w:rPr>
          <w:rFonts w:ascii="Palatino Linotype" w:hAnsi="Palatino Linotype" w:cs="Arial"/>
          <w:b/>
          <w:bCs/>
          <w:i/>
        </w:rPr>
        <w:t xml:space="preserve">y en el </w:t>
      </w:r>
      <w:r w:rsidRPr="00982007">
        <w:rPr>
          <w:rFonts w:ascii="Palatino Linotype" w:hAnsi="Palatino Linotype" w:cs="Arial"/>
          <w:b/>
          <w:bCs/>
          <w:i/>
          <w:u w:val="single"/>
        </w:rPr>
        <w:t>estado en que ésta se encuentre.</w:t>
      </w:r>
      <w:r w:rsidRPr="00982007">
        <w:rPr>
          <w:rFonts w:ascii="Palatino Linotype" w:hAnsi="Palatino Linotype" w:cs="Arial"/>
          <w:bCs/>
          <w:i/>
        </w:rPr>
        <w:t xml:space="preserve"> La obligación de proporcionar información </w:t>
      </w:r>
      <w:r w:rsidRPr="00982007">
        <w:rPr>
          <w:rFonts w:ascii="Palatino Linotype" w:hAnsi="Palatino Linotype" w:cs="Arial"/>
          <w:b/>
          <w:bCs/>
          <w:i/>
        </w:rPr>
        <w:t>no comprende</w:t>
      </w:r>
      <w:r w:rsidRPr="00982007">
        <w:rPr>
          <w:rFonts w:ascii="Palatino Linotype" w:hAnsi="Palatino Linotype" w:cs="Arial"/>
          <w:bCs/>
          <w:i/>
        </w:rPr>
        <w:t xml:space="preserve"> el procesamiento de la misma, ni el presentarla conforme al interés del solicitante; no estarán obligados a generarla, resumirla, efectuar cálculos o práctica investigaciones.”</w:t>
      </w:r>
    </w:p>
    <w:p w14:paraId="7C21C070" w14:textId="77777777" w:rsidR="000E45DE" w:rsidRPr="00982007" w:rsidRDefault="000E45DE" w:rsidP="00D71EE7">
      <w:pPr>
        <w:pStyle w:val="Prrafodelista"/>
        <w:spacing w:line="360" w:lineRule="auto"/>
        <w:jc w:val="both"/>
        <w:rPr>
          <w:rFonts w:ascii="Palatino Linotype" w:hAnsi="Palatino Linotype" w:cs="Arial"/>
          <w:bCs/>
          <w:i/>
        </w:rPr>
      </w:pPr>
    </w:p>
    <w:p w14:paraId="35E0764F" w14:textId="77777777" w:rsidR="00F10D3A" w:rsidRPr="00982007" w:rsidRDefault="00D71EE7" w:rsidP="008D470D">
      <w:pPr>
        <w:numPr>
          <w:ilvl w:val="0"/>
          <w:numId w:val="1"/>
        </w:numPr>
        <w:spacing w:after="0" w:line="360" w:lineRule="auto"/>
        <w:ind w:left="0" w:right="49" w:firstLine="0"/>
        <w:contextualSpacing/>
        <w:jc w:val="both"/>
        <w:rPr>
          <w:rFonts w:ascii="Palatino Linotype" w:eastAsia="MS Mincho" w:hAnsi="Palatino Linotype" w:cs="Times New Roman"/>
          <w:sz w:val="24"/>
          <w:szCs w:val="24"/>
          <w:lang w:val="es-ES_tradnl" w:eastAsia="es-ES"/>
        </w:rPr>
      </w:pPr>
      <w:r w:rsidRPr="00982007">
        <w:rPr>
          <w:rFonts w:ascii="Palatino Linotype" w:eastAsia="MS Mincho" w:hAnsi="Palatino Linotype" w:cs="Times New Roman"/>
          <w:sz w:val="24"/>
          <w:szCs w:val="24"/>
          <w:lang w:val="es-ES_tradnl" w:eastAsia="es-ES"/>
        </w:rPr>
        <w:lastRenderedPageBreak/>
        <w:t xml:space="preserve">En este caso, </w:t>
      </w:r>
      <w:r w:rsidR="00D85C4F" w:rsidRPr="00982007">
        <w:rPr>
          <w:rFonts w:ascii="Palatino Linotype" w:eastAsia="MS Mincho" w:hAnsi="Palatino Linotype" w:cs="Times New Roman"/>
          <w:sz w:val="24"/>
          <w:szCs w:val="24"/>
          <w:lang w:val="es-ES_tradnl" w:eastAsia="es-ES"/>
        </w:rPr>
        <w:t>el particular solicitó las remuneraciones del mes de diciembre de 2019 y 2020</w:t>
      </w:r>
      <w:r w:rsidR="000E45DE" w:rsidRPr="00982007">
        <w:rPr>
          <w:rFonts w:ascii="Palatino Linotype" w:eastAsia="MS Mincho" w:hAnsi="Palatino Linotype" w:cs="Times New Roman"/>
          <w:sz w:val="24"/>
          <w:szCs w:val="24"/>
          <w:lang w:val="es-ES_tradnl" w:eastAsia="es-ES"/>
        </w:rPr>
        <w:t xml:space="preserve"> </w:t>
      </w:r>
      <w:r w:rsidR="00D85C4F" w:rsidRPr="00982007">
        <w:rPr>
          <w:rFonts w:ascii="Palatino Linotype" w:eastAsia="MS Mincho" w:hAnsi="Palatino Linotype" w:cs="Times New Roman"/>
          <w:sz w:val="24"/>
          <w:szCs w:val="24"/>
          <w:lang w:val="es-ES_tradnl" w:eastAsia="es-ES"/>
        </w:rPr>
        <w:t>por puesto, incluyendo prima vacacional, aguinaldo, gratificaciones, compensaciones, sueldo mensual bruto y neto.</w:t>
      </w:r>
    </w:p>
    <w:p w14:paraId="7F2784A5" w14:textId="77777777" w:rsidR="00D85C4F" w:rsidRPr="00982007" w:rsidRDefault="00D85C4F" w:rsidP="00D85C4F">
      <w:pPr>
        <w:spacing w:after="0" w:line="360" w:lineRule="auto"/>
        <w:ind w:right="49"/>
        <w:contextualSpacing/>
        <w:jc w:val="both"/>
        <w:rPr>
          <w:rFonts w:ascii="Palatino Linotype" w:eastAsia="MS Mincho" w:hAnsi="Palatino Linotype" w:cs="Times New Roman"/>
          <w:sz w:val="24"/>
          <w:szCs w:val="24"/>
          <w:lang w:val="es-ES_tradnl" w:eastAsia="es-ES"/>
        </w:rPr>
      </w:pPr>
    </w:p>
    <w:p w14:paraId="2A18A6E1" w14:textId="77777777" w:rsidR="00130FBC" w:rsidRPr="00982007" w:rsidRDefault="00D85C4F" w:rsidP="00D724A1">
      <w:pPr>
        <w:numPr>
          <w:ilvl w:val="0"/>
          <w:numId w:val="1"/>
        </w:numPr>
        <w:spacing w:after="0" w:line="360" w:lineRule="auto"/>
        <w:ind w:left="0" w:right="49" w:firstLine="0"/>
        <w:contextualSpacing/>
        <w:jc w:val="both"/>
        <w:rPr>
          <w:rFonts w:ascii="Palatino Linotype" w:eastAsia="MS Mincho" w:hAnsi="Palatino Linotype" w:cs="Times New Roman"/>
          <w:sz w:val="24"/>
          <w:szCs w:val="24"/>
          <w:lang w:val="es-ES_tradnl" w:eastAsia="es-ES"/>
        </w:rPr>
      </w:pPr>
      <w:r w:rsidRPr="00982007">
        <w:rPr>
          <w:rFonts w:ascii="Palatino Linotype" w:hAnsi="Palatino Linotype"/>
          <w:color w:val="000000"/>
          <w:sz w:val="24"/>
        </w:rPr>
        <w:t xml:space="preserve">En respuesta, el </w:t>
      </w:r>
      <w:r w:rsidRPr="00982007">
        <w:rPr>
          <w:rFonts w:ascii="Palatino Linotype" w:hAnsi="Palatino Linotype"/>
          <w:b/>
          <w:color w:val="000000"/>
          <w:sz w:val="24"/>
        </w:rPr>
        <w:t>SUJETO OBLIGADO</w:t>
      </w:r>
      <w:r w:rsidRPr="00982007">
        <w:rPr>
          <w:rFonts w:ascii="Palatino Linotype" w:hAnsi="Palatino Linotype"/>
          <w:color w:val="000000"/>
          <w:sz w:val="24"/>
        </w:rPr>
        <w:t xml:space="preserve"> remitió un documento ad hoc con </w:t>
      </w:r>
      <w:r w:rsidRPr="00982007">
        <w:rPr>
          <w:rFonts w:ascii="Palatino Linotype" w:hAnsi="Palatino Linotype"/>
          <w:sz w:val="24"/>
          <w:szCs w:val="24"/>
        </w:rPr>
        <w:t xml:space="preserve">una lista de  las remuneraciones </w:t>
      </w:r>
      <w:r w:rsidR="000E45DE" w:rsidRPr="00982007">
        <w:rPr>
          <w:rFonts w:ascii="Palatino Linotype" w:hAnsi="Palatino Linotype"/>
          <w:sz w:val="24"/>
          <w:szCs w:val="24"/>
        </w:rPr>
        <w:t xml:space="preserve">mensuales </w:t>
      </w:r>
      <w:r w:rsidRPr="00982007">
        <w:rPr>
          <w:rFonts w:ascii="Palatino Linotype" w:hAnsi="Palatino Linotype"/>
          <w:sz w:val="24"/>
          <w:szCs w:val="24"/>
        </w:rPr>
        <w:t>de mandos medios y superiores del año 2019 y 2020, que contempla el cargo, sueldo o dieta, gratificaciones, compensaciones, aguinaldo, prima vacacional, total bruto y percepción neta.</w:t>
      </w:r>
      <w:r w:rsidR="00D724A1" w:rsidRPr="00982007">
        <w:rPr>
          <w:rFonts w:ascii="Palatino Linotype" w:hAnsi="Palatino Linotype"/>
          <w:sz w:val="24"/>
          <w:szCs w:val="24"/>
        </w:rPr>
        <w:t xml:space="preserve"> </w:t>
      </w:r>
    </w:p>
    <w:p w14:paraId="0EC6BFD0" w14:textId="77777777" w:rsidR="00D724A1" w:rsidRPr="00982007" w:rsidRDefault="00D724A1" w:rsidP="00D724A1">
      <w:pPr>
        <w:spacing w:after="0" w:line="360" w:lineRule="auto"/>
        <w:ind w:right="49"/>
        <w:contextualSpacing/>
        <w:jc w:val="both"/>
        <w:rPr>
          <w:rFonts w:ascii="Palatino Linotype" w:eastAsia="MS Mincho" w:hAnsi="Palatino Linotype" w:cs="Times New Roman"/>
          <w:sz w:val="24"/>
          <w:szCs w:val="24"/>
          <w:lang w:val="es-ES_tradnl" w:eastAsia="es-ES"/>
        </w:rPr>
      </w:pPr>
    </w:p>
    <w:p w14:paraId="79B93945" w14:textId="77777777" w:rsidR="00D724A1" w:rsidRPr="00982007" w:rsidRDefault="00D724A1" w:rsidP="00130FBC">
      <w:pPr>
        <w:numPr>
          <w:ilvl w:val="0"/>
          <w:numId w:val="1"/>
        </w:numPr>
        <w:spacing w:after="0" w:line="360" w:lineRule="auto"/>
        <w:ind w:left="0" w:right="49" w:firstLine="0"/>
        <w:contextualSpacing/>
        <w:jc w:val="both"/>
        <w:rPr>
          <w:rFonts w:ascii="Palatino Linotype" w:eastAsia="MS Mincho" w:hAnsi="Palatino Linotype" w:cs="Times New Roman"/>
          <w:sz w:val="24"/>
          <w:szCs w:val="24"/>
          <w:lang w:val="es-ES_tradnl" w:eastAsia="es-ES"/>
        </w:rPr>
      </w:pPr>
      <w:r w:rsidRPr="00982007">
        <w:rPr>
          <w:rFonts w:ascii="Palatino Linotype" w:eastAsia="MS Mincho" w:hAnsi="Palatino Linotype" w:cs="Times New Roman"/>
          <w:sz w:val="24"/>
          <w:szCs w:val="24"/>
          <w:lang w:val="es-ES_tradnl" w:eastAsia="es-ES"/>
        </w:rPr>
        <w:t>En</w:t>
      </w:r>
      <w:r w:rsidR="000E45DE" w:rsidRPr="00982007">
        <w:rPr>
          <w:rFonts w:ascii="Palatino Linotype" w:hAnsi="Palatino Linotype" w:cs="Arial"/>
          <w:bCs/>
          <w:sz w:val="24"/>
        </w:rPr>
        <w:t xml:space="preserve"> este caso,</w:t>
      </w:r>
      <w:r w:rsidR="00130FBC" w:rsidRPr="00982007">
        <w:rPr>
          <w:rFonts w:ascii="Palatino Linotype" w:hAnsi="Palatino Linotype" w:cs="Arial"/>
          <w:bCs/>
          <w:sz w:val="24"/>
        </w:rPr>
        <w:t xml:space="preserve"> si bien no </w:t>
      </w:r>
      <w:r w:rsidR="000E45DE" w:rsidRPr="00982007">
        <w:rPr>
          <w:rFonts w:ascii="Palatino Linotype" w:hAnsi="Palatino Linotype" w:cs="Arial"/>
          <w:bCs/>
          <w:sz w:val="24"/>
        </w:rPr>
        <w:t>existe la obligación a procesar</w:t>
      </w:r>
      <w:r w:rsidR="007B05F0" w:rsidRPr="00982007">
        <w:rPr>
          <w:rFonts w:ascii="Palatino Linotype" w:hAnsi="Palatino Linotype" w:cs="Arial"/>
          <w:bCs/>
          <w:sz w:val="24"/>
        </w:rPr>
        <w:t xml:space="preserve"> la información</w:t>
      </w:r>
      <w:r w:rsidR="000E45DE" w:rsidRPr="00982007">
        <w:rPr>
          <w:rFonts w:ascii="Palatino Linotype" w:hAnsi="Palatino Linotype" w:cs="Arial"/>
          <w:bCs/>
          <w:sz w:val="24"/>
        </w:rPr>
        <w:t>, ni presentarla conforme al int</w:t>
      </w:r>
      <w:r w:rsidR="007B05F0" w:rsidRPr="00982007">
        <w:rPr>
          <w:rFonts w:ascii="Palatino Linotype" w:hAnsi="Palatino Linotype" w:cs="Arial"/>
          <w:bCs/>
          <w:sz w:val="24"/>
        </w:rPr>
        <w:t>erés del solicitante, resumirla o</w:t>
      </w:r>
      <w:r w:rsidR="000E45DE" w:rsidRPr="00982007">
        <w:rPr>
          <w:rFonts w:ascii="Palatino Linotype" w:hAnsi="Palatino Linotype" w:cs="Arial"/>
          <w:bCs/>
          <w:sz w:val="24"/>
        </w:rPr>
        <w:t xml:space="preserve"> efectuar cálculos o generar nuevos documentos para ate</w:t>
      </w:r>
      <w:r w:rsidR="00130FBC" w:rsidRPr="00982007">
        <w:rPr>
          <w:rFonts w:ascii="Palatino Linotype" w:hAnsi="Palatino Linotype" w:cs="Arial"/>
          <w:bCs/>
          <w:sz w:val="24"/>
        </w:rPr>
        <w:t xml:space="preserve">nder una solicitud, </w:t>
      </w:r>
      <w:r w:rsidR="000E45DE" w:rsidRPr="00982007">
        <w:rPr>
          <w:rFonts w:ascii="Palatino Linotype" w:hAnsi="Palatino Linotype" w:cs="Arial"/>
          <w:bCs/>
          <w:sz w:val="24"/>
        </w:rPr>
        <w:t xml:space="preserve"> la ley tampoco lo prohíbe, es decir, los </w:t>
      </w:r>
      <w:r w:rsidR="000E45DE" w:rsidRPr="00982007">
        <w:rPr>
          <w:rFonts w:ascii="Palatino Linotype" w:hAnsi="Palatino Linotype" w:cs="Arial"/>
          <w:b/>
          <w:bCs/>
          <w:sz w:val="24"/>
        </w:rPr>
        <w:t>SUJETOS OBLIGADOS</w:t>
      </w:r>
      <w:r w:rsidR="000E45DE" w:rsidRPr="00982007">
        <w:rPr>
          <w:rFonts w:ascii="Palatino Linotype" w:hAnsi="Palatino Linotype" w:cs="Arial"/>
          <w:bCs/>
          <w:sz w:val="24"/>
        </w:rPr>
        <w:t xml:space="preserve"> pueden adoptar como buena práctica para atender las solicitudes de acceso a información pública la elaboración de documentos que satisfagan el derecho, dicho de otro modo, pueden proporcionar la información que atienda las solicitudes, proporcionando aquella información que atienda de manera  exacta, concreta y completa dado que no están impedidos y no es una prohibición que la ley contemple, por ello, la generación de documentos </w:t>
      </w:r>
      <w:r w:rsidR="000E45DE" w:rsidRPr="00982007">
        <w:rPr>
          <w:rFonts w:ascii="Palatino Linotype" w:hAnsi="Palatino Linotype" w:cs="Arial"/>
          <w:b/>
          <w:bCs/>
          <w:sz w:val="24"/>
        </w:rPr>
        <w:t>ad hoc</w:t>
      </w:r>
      <w:r w:rsidR="000E45DE" w:rsidRPr="00982007">
        <w:rPr>
          <w:rFonts w:ascii="Palatino Linotype" w:hAnsi="Palatino Linotype" w:cs="Arial"/>
          <w:bCs/>
          <w:sz w:val="24"/>
        </w:rPr>
        <w:t xml:space="preserve">, </w:t>
      </w:r>
      <w:r w:rsidR="00CC5EED" w:rsidRPr="00982007">
        <w:rPr>
          <w:rFonts w:ascii="Palatino Linotype" w:hAnsi="Palatino Linotype" w:cs="Arial"/>
          <w:bCs/>
          <w:sz w:val="24"/>
        </w:rPr>
        <w:t xml:space="preserve">se </w:t>
      </w:r>
      <w:r w:rsidR="000E45DE" w:rsidRPr="00982007">
        <w:rPr>
          <w:rFonts w:ascii="Palatino Linotype" w:hAnsi="Palatino Linotype" w:cs="Arial"/>
          <w:bCs/>
          <w:sz w:val="24"/>
        </w:rPr>
        <w:t>puede llevar a cabo siempr</w:t>
      </w:r>
      <w:r w:rsidR="00130FBC" w:rsidRPr="00982007">
        <w:rPr>
          <w:rFonts w:ascii="Palatino Linotype" w:hAnsi="Palatino Linotype" w:cs="Arial"/>
          <w:bCs/>
          <w:sz w:val="24"/>
        </w:rPr>
        <w:t>e y cuando garantice el d</w:t>
      </w:r>
      <w:r w:rsidRPr="00982007">
        <w:rPr>
          <w:rFonts w:ascii="Palatino Linotype" w:hAnsi="Palatino Linotype" w:cs="Arial"/>
          <w:bCs/>
          <w:sz w:val="24"/>
        </w:rPr>
        <w:t>erecho.</w:t>
      </w:r>
    </w:p>
    <w:p w14:paraId="51D6FA6F" w14:textId="77777777" w:rsidR="00D724A1" w:rsidRPr="00982007" w:rsidRDefault="00D724A1" w:rsidP="00D724A1">
      <w:pPr>
        <w:spacing w:after="0" w:line="360" w:lineRule="auto"/>
        <w:ind w:right="49"/>
        <w:contextualSpacing/>
        <w:jc w:val="both"/>
        <w:rPr>
          <w:rFonts w:ascii="Palatino Linotype" w:eastAsia="MS Mincho" w:hAnsi="Palatino Linotype" w:cs="Times New Roman"/>
          <w:sz w:val="24"/>
          <w:szCs w:val="24"/>
          <w:lang w:val="es-ES_tradnl" w:eastAsia="es-ES"/>
        </w:rPr>
      </w:pPr>
    </w:p>
    <w:p w14:paraId="3F526398" w14:textId="77777777" w:rsidR="00D724A1" w:rsidRPr="00982007" w:rsidRDefault="00D724A1" w:rsidP="00130FBC">
      <w:pPr>
        <w:numPr>
          <w:ilvl w:val="0"/>
          <w:numId w:val="1"/>
        </w:numPr>
        <w:spacing w:after="0" w:line="360" w:lineRule="auto"/>
        <w:ind w:left="0" w:right="49" w:firstLine="0"/>
        <w:contextualSpacing/>
        <w:jc w:val="both"/>
        <w:rPr>
          <w:rFonts w:ascii="Palatino Linotype" w:eastAsia="MS Mincho" w:hAnsi="Palatino Linotype" w:cs="Times New Roman"/>
          <w:sz w:val="24"/>
          <w:szCs w:val="24"/>
          <w:lang w:val="es-ES_tradnl" w:eastAsia="es-ES"/>
        </w:rPr>
      </w:pPr>
      <w:r w:rsidRPr="00982007">
        <w:rPr>
          <w:rFonts w:ascii="Palatino Linotype" w:eastAsia="MS Mincho" w:hAnsi="Palatino Linotype" w:cs="Times New Roman"/>
          <w:sz w:val="24"/>
          <w:szCs w:val="24"/>
          <w:lang w:val="es-ES_tradnl" w:eastAsia="es-ES"/>
        </w:rPr>
        <w:t xml:space="preserve">En este caso, el </w:t>
      </w:r>
      <w:r w:rsidRPr="00982007">
        <w:rPr>
          <w:rFonts w:ascii="Palatino Linotype" w:eastAsia="MS Mincho" w:hAnsi="Palatino Linotype" w:cs="Times New Roman"/>
          <w:b/>
          <w:sz w:val="24"/>
          <w:szCs w:val="24"/>
          <w:lang w:val="es-ES_tradnl" w:eastAsia="es-ES"/>
        </w:rPr>
        <w:t>RECURRENTE</w:t>
      </w:r>
      <w:r w:rsidRPr="00982007">
        <w:rPr>
          <w:rFonts w:ascii="Palatino Linotype" w:eastAsia="MS Mincho" w:hAnsi="Palatino Linotype" w:cs="Times New Roman"/>
          <w:sz w:val="24"/>
          <w:szCs w:val="24"/>
          <w:lang w:val="es-ES_tradnl" w:eastAsia="es-ES"/>
        </w:rPr>
        <w:t xml:space="preserve"> se inconformó porque la información remitida en respuesta no tiene logos y firmas, ahora bien, conforme al Criterio 07/19 emitido por el Instituto Nacional de Transparencia, Acceso a la Información Pública y Protección de </w:t>
      </w:r>
      <w:r w:rsidRPr="00982007">
        <w:rPr>
          <w:rFonts w:ascii="Palatino Linotype" w:eastAsia="MS Mincho" w:hAnsi="Palatino Linotype" w:cs="Times New Roman"/>
          <w:sz w:val="24"/>
          <w:szCs w:val="24"/>
          <w:lang w:val="es-ES_tradnl" w:eastAsia="es-ES"/>
        </w:rPr>
        <w:lastRenderedPageBreak/>
        <w:t>Datos Personales, los documentos que son emitidos sin firma o membrete por las unidades de transparencia son válidos:</w:t>
      </w:r>
    </w:p>
    <w:p w14:paraId="56C38DF1" w14:textId="77777777" w:rsidR="00D724A1" w:rsidRPr="00982007" w:rsidRDefault="00D724A1" w:rsidP="00D724A1">
      <w:pPr>
        <w:spacing w:after="0" w:line="360" w:lineRule="auto"/>
        <w:ind w:right="49"/>
        <w:contextualSpacing/>
        <w:jc w:val="both"/>
        <w:rPr>
          <w:rFonts w:ascii="Palatino Linotype" w:eastAsia="MS Mincho" w:hAnsi="Palatino Linotype" w:cs="Times New Roman"/>
          <w:sz w:val="24"/>
          <w:szCs w:val="24"/>
          <w:lang w:val="es-ES_tradnl" w:eastAsia="es-ES"/>
        </w:rPr>
      </w:pPr>
    </w:p>
    <w:p w14:paraId="27293A95" w14:textId="77777777" w:rsidR="00D724A1" w:rsidRPr="00982007" w:rsidRDefault="00D724A1" w:rsidP="00D724A1">
      <w:pPr>
        <w:spacing w:after="0" w:line="360" w:lineRule="auto"/>
        <w:ind w:left="851" w:right="615"/>
        <w:jc w:val="both"/>
        <w:rPr>
          <w:rFonts w:ascii="Palatino Linotype" w:hAnsi="Palatino Linotype" w:cs="Arial"/>
          <w:bCs/>
          <w:i/>
          <w:sz w:val="24"/>
          <w:szCs w:val="24"/>
        </w:rPr>
      </w:pPr>
      <w:r w:rsidRPr="00982007">
        <w:rPr>
          <w:rFonts w:ascii="Palatino Linotype" w:hAnsi="Palatino Linotype" w:cs="Arial"/>
          <w:b/>
          <w:bCs/>
          <w:i/>
          <w:sz w:val="24"/>
          <w:szCs w:val="24"/>
        </w:rPr>
        <w:t xml:space="preserve">Documentos sin firma o membrete. </w:t>
      </w:r>
      <w:r w:rsidRPr="00982007">
        <w:rPr>
          <w:rFonts w:ascii="Palatino Linotype" w:hAnsi="Palatino Linotype" w:cs="Arial"/>
          <w:bCs/>
          <w:i/>
          <w:sz w:val="24"/>
          <w:szCs w:val="24"/>
        </w:rPr>
        <w:t>Los documentos que son emitidos por las Unidades de Transparencia son válidos en el ámbito de la Ley Federal de Transparencia y Acceso a la Información Pública cuando se proporcionan a través de la Plataforma Nacional de Transparencia, aunque no se encuentren firmados y no contengan membrete.</w:t>
      </w:r>
    </w:p>
    <w:p w14:paraId="73B92C69" w14:textId="77777777" w:rsidR="00D724A1" w:rsidRPr="00982007" w:rsidRDefault="00D724A1" w:rsidP="00D724A1">
      <w:pPr>
        <w:rPr>
          <w:rFonts w:ascii="Palatino Linotype" w:hAnsi="Palatino Linotype" w:cs="Arial"/>
          <w:bCs/>
          <w:sz w:val="24"/>
        </w:rPr>
      </w:pPr>
    </w:p>
    <w:p w14:paraId="21E9A086" w14:textId="77777777" w:rsidR="000E45DE" w:rsidRPr="00982007" w:rsidRDefault="00D724A1" w:rsidP="00130FBC">
      <w:pPr>
        <w:numPr>
          <w:ilvl w:val="0"/>
          <w:numId w:val="1"/>
        </w:numPr>
        <w:spacing w:after="0" w:line="360" w:lineRule="auto"/>
        <w:ind w:left="0" w:right="49" w:firstLine="0"/>
        <w:contextualSpacing/>
        <w:jc w:val="both"/>
        <w:rPr>
          <w:rFonts w:ascii="Palatino Linotype" w:eastAsia="MS Mincho" w:hAnsi="Palatino Linotype" w:cs="Times New Roman"/>
          <w:sz w:val="24"/>
          <w:szCs w:val="24"/>
          <w:lang w:val="es-ES_tradnl" w:eastAsia="es-ES"/>
        </w:rPr>
      </w:pPr>
      <w:r w:rsidRPr="00982007">
        <w:rPr>
          <w:rFonts w:ascii="Palatino Linotype" w:hAnsi="Palatino Linotype" w:cs="Arial"/>
          <w:bCs/>
          <w:sz w:val="24"/>
        </w:rPr>
        <w:t>Por lo tanto, los documentos ad hoc emitidos por</w:t>
      </w:r>
      <w:r w:rsidR="00737FA2" w:rsidRPr="00982007">
        <w:rPr>
          <w:rFonts w:ascii="Palatino Linotype" w:hAnsi="Palatino Linotype" w:cs="Arial"/>
          <w:bCs/>
          <w:sz w:val="24"/>
        </w:rPr>
        <w:t xml:space="preserve"> el SUETO OBLIGADO,</w:t>
      </w:r>
      <w:r w:rsidR="00555F9E" w:rsidRPr="00982007">
        <w:rPr>
          <w:rFonts w:ascii="Palatino Linotype" w:hAnsi="Palatino Linotype" w:cs="Arial"/>
          <w:bCs/>
          <w:sz w:val="24"/>
        </w:rPr>
        <w:t xml:space="preserve"> no necesariamente deben llevar </w:t>
      </w:r>
      <w:r w:rsidR="00CC5EED" w:rsidRPr="00982007">
        <w:rPr>
          <w:rFonts w:ascii="Palatino Linotype" w:hAnsi="Palatino Linotype" w:cs="Arial"/>
          <w:bCs/>
          <w:sz w:val="24"/>
        </w:rPr>
        <w:t xml:space="preserve"> </w:t>
      </w:r>
      <w:r w:rsidR="00737FA2" w:rsidRPr="00982007">
        <w:rPr>
          <w:rFonts w:ascii="Palatino Linotype" w:hAnsi="Palatino Linotype" w:cs="Arial"/>
          <w:bCs/>
          <w:sz w:val="24"/>
        </w:rPr>
        <w:t>logos y firmas</w:t>
      </w:r>
      <w:r w:rsidR="0084188E" w:rsidRPr="00982007">
        <w:rPr>
          <w:rFonts w:ascii="Palatino Linotype" w:hAnsi="Palatino Linotype" w:cs="Arial"/>
          <w:bCs/>
          <w:sz w:val="24"/>
        </w:rPr>
        <w:t xml:space="preserve">, toda vez que </w:t>
      </w:r>
      <w:r w:rsidRPr="00982007">
        <w:rPr>
          <w:rFonts w:ascii="Palatino Linotype" w:hAnsi="Palatino Linotype" w:cs="Arial"/>
          <w:bCs/>
          <w:sz w:val="24"/>
        </w:rPr>
        <w:t>son emitidos</w:t>
      </w:r>
      <w:r w:rsidR="0084188E" w:rsidRPr="00982007">
        <w:rPr>
          <w:rFonts w:ascii="Palatino Linotype" w:hAnsi="Palatino Linotype" w:cs="Arial"/>
          <w:bCs/>
          <w:sz w:val="24"/>
        </w:rPr>
        <w:t xml:space="preserve"> por una autoridad</w:t>
      </w:r>
      <w:r w:rsidR="00215DAE" w:rsidRPr="00982007">
        <w:rPr>
          <w:rFonts w:ascii="Palatino Linotype" w:hAnsi="Palatino Linotype" w:cs="Arial"/>
          <w:bCs/>
          <w:sz w:val="24"/>
        </w:rPr>
        <w:t xml:space="preserve"> en respuesta a una solicitud de información</w:t>
      </w:r>
      <w:r w:rsidRPr="00982007">
        <w:rPr>
          <w:rFonts w:ascii="Palatino Linotype" w:hAnsi="Palatino Linotype" w:cs="Arial"/>
          <w:bCs/>
          <w:sz w:val="24"/>
        </w:rPr>
        <w:t>,</w:t>
      </w:r>
      <w:r w:rsidR="0084188E" w:rsidRPr="00982007">
        <w:rPr>
          <w:rFonts w:ascii="Palatino Linotype" w:hAnsi="Palatino Linotype" w:cs="Arial"/>
          <w:bCs/>
          <w:sz w:val="24"/>
        </w:rPr>
        <w:t xml:space="preserve"> por lo que se presume</w:t>
      </w:r>
      <w:r w:rsidR="00215DAE" w:rsidRPr="00982007">
        <w:rPr>
          <w:rFonts w:ascii="Palatino Linotype" w:hAnsi="Palatino Linotype" w:cs="Arial"/>
          <w:bCs/>
          <w:sz w:val="24"/>
        </w:rPr>
        <w:t xml:space="preserve">  su veracidad</w:t>
      </w:r>
      <w:r w:rsidR="0084188E" w:rsidRPr="00982007">
        <w:rPr>
          <w:rFonts w:ascii="Palatino Linotype" w:hAnsi="Palatino Linotype" w:cs="Arial"/>
          <w:bCs/>
          <w:sz w:val="24"/>
        </w:rPr>
        <w:t>, tan es así que queda registrada en el Sistema de Acceso a la Información Mexiquense (SAIMEX)</w:t>
      </w:r>
      <w:r w:rsidR="00215DAE" w:rsidRPr="00982007">
        <w:rPr>
          <w:rFonts w:ascii="Palatino Linotype" w:hAnsi="Palatino Linotype" w:cs="Arial"/>
          <w:bCs/>
          <w:sz w:val="24"/>
        </w:rPr>
        <w:t xml:space="preserve"> al formar parte de un proceso de acceso a la información pública</w:t>
      </w:r>
      <w:r w:rsidR="0084188E" w:rsidRPr="00982007">
        <w:rPr>
          <w:rFonts w:ascii="Palatino Linotype" w:hAnsi="Palatino Linotype" w:cs="Arial"/>
          <w:bCs/>
          <w:sz w:val="24"/>
        </w:rPr>
        <w:t>.</w:t>
      </w:r>
    </w:p>
    <w:p w14:paraId="1ABFE935" w14:textId="77777777" w:rsidR="00D170BB" w:rsidRPr="00982007" w:rsidRDefault="00D170BB" w:rsidP="00D170BB">
      <w:pPr>
        <w:pStyle w:val="Prrafodelista"/>
        <w:rPr>
          <w:rFonts w:ascii="Palatino Linotype" w:hAnsi="Palatino Linotype" w:cs="Arial"/>
          <w:bCs/>
          <w:sz w:val="24"/>
        </w:rPr>
      </w:pPr>
    </w:p>
    <w:p w14:paraId="4F625664" w14:textId="77777777" w:rsidR="00737FA2" w:rsidRPr="00982007" w:rsidRDefault="00737FA2" w:rsidP="00737FA2">
      <w:pPr>
        <w:pStyle w:val="Default"/>
        <w:numPr>
          <w:ilvl w:val="0"/>
          <w:numId w:val="1"/>
        </w:numPr>
        <w:spacing w:before="240" w:after="360" w:line="360" w:lineRule="auto"/>
        <w:ind w:left="0" w:firstLine="0"/>
        <w:jc w:val="both"/>
        <w:rPr>
          <w:rFonts w:ascii="Palatino Linotype" w:hAnsi="Palatino Linotype"/>
        </w:rPr>
      </w:pPr>
      <w:r w:rsidRPr="00982007">
        <w:rPr>
          <w:rFonts w:ascii="Palatino Linotype" w:hAnsi="Palatino Linotype"/>
        </w:rPr>
        <w:t>Sirviendo de apoyo a lo anterior por analogía, el criterio 31-10 emitido por el ahora Instituto Nacional de Transparencia, Acceso a la Información y Protección de Datos Personales, que a la letra dice:</w:t>
      </w:r>
    </w:p>
    <w:p w14:paraId="0A9926C1" w14:textId="77777777" w:rsidR="00737FA2" w:rsidRPr="00982007" w:rsidRDefault="00737FA2" w:rsidP="00737FA2">
      <w:pPr>
        <w:pStyle w:val="Default"/>
        <w:spacing w:before="240" w:after="360" w:line="360" w:lineRule="auto"/>
        <w:ind w:left="851" w:right="850"/>
        <w:jc w:val="both"/>
        <w:rPr>
          <w:rFonts w:ascii="Palatino Linotype" w:hAnsi="Palatino Linotype"/>
          <w:i/>
          <w:sz w:val="22"/>
          <w:szCs w:val="20"/>
        </w:rPr>
      </w:pPr>
      <w:r w:rsidRPr="00982007">
        <w:rPr>
          <w:rFonts w:ascii="Palatino Linotype" w:hAnsi="Palatino Linotype"/>
          <w:i/>
          <w:sz w:val="22"/>
          <w:szCs w:val="20"/>
        </w:rPr>
        <w:t xml:space="preserve">El Instituto Federal de Acceso a la Información y Protección de Datos </w:t>
      </w:r>
      <w:r w:rsidRPr="00982007">
        <w:rPr>
          <w:rFonts w:ascii="Palatino Linotype" w:hAnsi="Palatino Linotype"/>
          <w:b/>
          <w:i/>
          <w:sz w:val="22"/>
          <w:szCs w:val="20"/>
        </w:rPr>
        <w:t>no cuenta con facultades para pronunciarse respecto de la veracidad de los documentos proporcionados por los sujetos obligados.</w:t>
      </w:r>
      <w:r w:rsidRPr="00982007">
        <w:rPr>
          <w:rFonts w:ascii="Palatino Linotype" w:hAnsi="Palatino Linotype"/>
          <w:i/>
          <w:sz w:val="22"/>
          <w:szCs w:val="20"/>
        </w:rPr>
        <w:t xml:space="preserve"> El Instituto Federal de Acceso a la Información y Protección de Datos es un órgano de la Administración Pública Federal con autonomía operativa, presupuestaria y de decisión, encargado de promover y </w:t>
      </w:r>
      <w:r w:rsidRPr="00982007">
        <w:rPr>
          <w:rFonts w:ascii="Palatino Linotype" w:hAnsi="Palatino Linotype"/>
          <w:i/>
          <w:sz w:val="22"/>
          <w:szCs w:val="20"/>
        </w:rPr>
        <w:lastRenderedPageBreak/>
        <w:t>difundir el ejercicio del derecho de acceso a la información; resolver sobre la negativa de las solicitudes de acceso a la información; y proteger los datos personales en poder de las dependencias y entidades. Sin embargo, no está facultado para pronunciarse sobre la veracidad de la información proporcionada por las autoridades en respuesta a las solicitudes de información que les presentan los particulares, en virtud de que en los artículos 49 y 50 de la Ley Federal de Transparencia y Acceso a la Información Pública Gubernamental no se prevé una causal que permita al Instituto Federal de Acceso a la Información y Protección de Datos conocer, vía recurso revisión, al respecto.</w:t>
      </w:r>
    </w:p>
    <w:p w14:paraId="30706739" w14:textId="77777777" w:rsidR="00737FA2" w:rsidRPr="00982007" w:rsidRDefault="00737FA2" w:rsidP="00737FA2">
      <w:pPr>
        <w:pStyle w:val="Prrafodelista"/>
        <w:numPr>
          <w:ilvl w:val="0"/>
          <w:numId w:val="1"/>
        </w:numPr>
        <w:spacing w:after="0" w:line="360" w:lineRule="auto"/>
        <w:ind w:left="0" w:firstLine="0"/>
        <w:jc w:val="both"/>
        <w:rPr>
          <w:rFonts w:ascii="Palatino Linotype" w:hAnsi="Palatino Linotype" w:cs="Arial"/>
          <w:sz w:val="28"/>
          <w:szCs w:val="24"/>
        </w:rPr>
      </w:pPr>
      <w:r w:rsidRPr="00982007">
        <w:rPr>
          <w:rFonts w:ascii="Palatino Linotype" w:hAnsi="Palatino Linotype" w:cs="Arial"/>
          <w:sz w:val="24"/>
        </w:rPr>
        <w:t xml:space="preserve">Así mismo, la </w:t>
      </w:r>
      <w:r w:rsidRPr="00982007">
        <w:rPr>
          <w:rFonts w:ascii="Palatino Linotype" w:hAnsi="Palatino Linotype" w:cs="Arial"/>
          <w:b/>
          <w:sz w:val="24"/>
        </w:rPr>
        <w:t>Ley de Transparencia y Acceso a la Información Pública del Estado de México y Municipios</w:t>
      </w:r>
      <w:r w:rsidRPr="00982007">
        <w:rPr>
          <w:rFonts w:ascii="Palatino Linotype" w:hAnsi="Palatino Linotype" w:cs="Arial"/>
          <w:sz w:val="24"/>
        </w:rPr>
        <w:t xml:space="preserve"> establece que la información pública generada, administrada o en posesión de los Sujetos Obligados en ejercicio de sus atribuciones, será accesible de manera permanente a cualquier persona, privilegiando el principio de máxima publicidad de la información, por lo que deberán apegarse en todo momento a los criterios de publicidad, veracidad, oportunidad entre otros, numeral en comento que a la letra señala;</w:t>
      </w:r>
    </w:p>
    <w:p w14:paraId="6334B685" w14:textId="77777777" w:rsidR="00737FA2" w:rsidRPr="00982007" w:rsidRDefault="00737FA2" w:rsidP="00737FA2">
      <w:pPr>
        <w:spacing w:line="360" w:lineRule="auto"/>
        <w:jc w:val="both"/>
        <w:rPr>
          <w:rFonts w:ascii="Palatino Linotype" w:hAnsi="Palatino Linotype" w:cs="Arial"/>
        </w:rPr>
      </w:pPr>
    </w:p>
    <w:p w14:paraId="784AEAB9" w14:textId="77777777" w:rsidR="00737FA2" w:rsidRPr="00982007" w:rsidRDefault="00737FA2" w:rsidP="00737FA2">
      <w:pPr>
        <w:pStyle w:val="Prrafodelista"/>
        <w:spacing w:line="360" w:lineRule="auto"/>
        <w:ind w:left="851" w:right="902"/>
        <w:jc w:val="both"/>
        <w:rPr>
          <w:rFonts w:ascii="Palatino Linotype" w:hAnsi="Palatino Linotype" w:cs="Arial"/>
          <w:b/>
          <w:i/>
        </w:rPr>
      </w:pPr>
      <w:r w:rsidRPr="00982007">
        <w:rPr>
          <w:rFonts w:ascii="Palatino Linotype" w:hAnsi="Palatino Linotype" w:cs="Arial"/>
          <w:i/>
        </w:rPr>
        <w:t xml:space="preserve">Artículo 3.- La información pública generada, administrada o en posesión de los Sujetos Obligados en ejercicio de sus atribuciones, será accesible de manera permanente a cualquier persona, privilegiando el principio de máxima publicidad de la información. </w:t>
      </w:r>
      <w:r w:rsidRPr="00982007">
        <w:rPr>
          <w:rFonts w:ascii="Palatino Linotype" w:hAnsi="Palatino Linotype" w:cs="Arial"/>
          <w:b/>
          <w:i/>
        </w:rPr>
        <w:t>Los Sujetos Obligados deben poner en práctica, políticas y programas de acceso a la información que se apeguen a criterios de publicidad, veracidad, oportunidad, precisión y suficiencia en beneficio de los solicitantes.</w:t>
      </w:r>
    </w:p>
    <w:p w14:paraId="6D1BB650" w14:textId="77777777" w:rsidR="00737FA2" w:rsidRPr="00982007" w:rsidRDefault="00737FA2" w:rsidP="00737FA2">
      <w:pPr>
        <w:pStyle w:val="Prrafodelista"/>
        <w:spacing w:line="360" w:lineRule="auto"/>
        <w:ind w:left="851" w:right="902"/>
        <w:jc w:val="both"/>
        <w:rPr>
          <w:rFonts w:ascii="Palatino Linotype" w:hAnsi="Palatino Linotype" w:cs="Arial"/>
          <w:b/>
          <w:i/>
        </w:rPr>
      </w:pPr>
    </w:p>
    <w:p w14:paraId="5B2E05AF" w14:textId="77777777" w:rsidR="00EB090B" w:rsidRPr="00982007" w:rsidRDefault="00737FA2" w:rsidP="00EB090B">
      <w:pPr>
        <w:pStyle w:val="Prrafodelista"/>
        <w:numPr>
          <w:ilvl w:val="0"/>
          <w:numId w:val="1"/>
        </w:numPr>
        <w:spacing w:after="0" w:line="360" w:lineRule="auto"/>
        <w:ind w:left="0" w:firstLine="0"/>
        <w:jc w:val="both"/>
        <w:rPr>
          <w:rFonts w:ascii="Palatino Linotype" w:hAnsi="Palatino Linotype" w:cs="Arial"/>
          <w:bCs/>
          <w:sz w:val="28"/>
        </w:rPr>
      </w:pPr>
      <w:r w:rsidRPr="00982007">
        <w:rPr>
          <w:rFonts w:ascii="Palatino Linotype" w:hAnsi="Palatino Linotype" w:cs="Arial"/>
          <w:noProof/>
          <w:sz w:val="24"/>
          <w:lang w:eastAsia="es-MX"/>
        </w:rPr>
        <w:lastRenderedPageBreak/>
        <w:t xml:space="preserve">Numerales que compelen al </w:t>
      </w:r>
      <w:r w:rsidRPr="00982007">
        <w:rPr>
          <w:rFonts w:ascii="Palatino Linotype" w:hAnsi="Palatino Linotype" w:cs="Arial"/>
          <w:b/>
          <w:noProof/>
          <w:sz w:val="24"/>
          <w:lang w:eastAsia="es-MX"/>
        </w:rPr>
        <w:t>SUJETO OBLIGADO</w:t>
      </w:r>
      <w:r w:rsidRPr="00982007">
        <w:rPr>
          <w:rFonts w:ascii="Palatino Linotype" w:hAnsi="Palatino Linotype" w:cs="Arial"/>
          <w:noProof/>
          <w:sz w:val="24"/>
          <w:lang w:eastAsia="es-MX"/>
        </w:rPr>
        <w:t xml:space="preserve"> a apegarse en todo momento a los criterios ya expuestos, impidiendo a este Órgano Colegiado cuestionar la veracidad de la información.</w:t>
      </w:r>
    </w:p>
    <w:p w14:paraId="0F9CF6B3" w14:textId="77777777" w:rsidR="00555F9E" w:rsidRPr="00982007" w:rsidRDefault="00EB090B" w:rsidP="00EB090B">
      <w:pPr>
        <w:pStyle w:val="Ttulo1"/>
        <w:rPr>
          <w:rFonts w:ascii="Palatino Linotype" w:hAnsi="Palatino Linotype"/>
          <w:b/>
          <w:color w:val="auto"/>
          <w:sz w:val="24"/>
          <w:szCs w:val="24"/>
        </w:rPr>
      </w:pPr>
      <w:r w:rsidRPr="00982007">
        <w:rPr>
          <w:rFonts w:ascii="Palatino Linotype" w:hAnsi="Palatino Linotype"/>
          <w:b/>
          <w:color w:val="auto"/>
          <w:sz w:val="24"/>
          <w:szCs w:val="24"/>
        </w:rPr>
        <w:t>II. Datos de carácter patrimonial</w:t>
      </w:r>
      <w:r w:rsidR="00215DAE" w:rsidRPr="00982007">
        <w:rPr>
          <w:rFonts w:ascii="Palatino Linotype" w:hAnsi="Palatino Linotype"/>
          <w:b/>
          <w:color w:val="auto"/>
          <w:sz w:val="24"/>
          <w:szCs w:val="24"/>
        </w:rPr>
        <w:t xml:space="preserve"> del sujeto obligado</w:t>
      </w:r>
    </w:p>
    <w:p w14:paraId="13B0E8A1" w14:textId="77777777" w:rsidR="00EB090B" w:rsidRPr="00982007" w:rsidRDefault="00EB090B" w:rsidP="00EB090B"/>
    <w:p w14:paraId="04D9136D" w14:textId="77777777" w:rsidR="0036608D" w:rsidRPr="00982007" w:rsidRDefault="0036608D" w:rsidP="0036608D">
      <w:pPr>
        <w:numPr>
          <w:ilvl w:val="0"/>
          <w:numId w:val="1"/>
        </w:numPr>
        <w:spacing w:after="0" w:line="360" w:lineRule="auto"/>
        <w:ind w:left="0" w:right="48" w:firstLine="0"/>
        <w:contextualSpacing/>
        <w:jc w:val="both"/>
        <w:rPr>
          <w:rFonts w:ascii="Palatino Linotype" w:eastAsia="MS Mincho" w:hAnsi="Palatino Linotype" w:cs="Times New Roman"/>
          <w:sz w:val="24"/>
          <w:szCs w:val="24"/>
          <w:lang w:val="es-ES_tradnl" w:eastAsia="es-ES"/>
        </w:rPr>
      </w:pPr>
      <w:r w:rsidRPr="00982007">
        <w:rPr>
          <w:rFonts w:ascii="Palatino Linotype" w:eastAsia="MS Mincho" w:hAnsi="Palatino Linotype" w:cs="Times New Roman"/>
          <w:sz w:val="24"/>
          <w:szCs w:val="24"/>
          <w:lang w:val="es-ES_tradnl" w:eastAsia="es-ES"/>
        </w:rPr>
        <w:t xml:space="preserve">Es importante señalar, que con fundamento en el artículo 122 de la Ley de Transparencia Local, la clasificación es el proceso mediante el cual el sujeto obligado determina que la información en su poder </w:t>
      </w:r>
      <w:proofErr w:type="spellStart"/>
      <w:r w:rsidRPr="00982007">
        <w:rPr>
          <w:rFonts w:ascii="Palatino Linotype" w:eastAsia="MS Mincho" w:hAnsi="Palatino Linotype" w:cs="Times New Roman"/>
          <w:sz w:val="24"/>
          <w:szCs w:val="24"/>
          <w:lang w:val="es-ES_tradnl" w:eastAsia="es-ES"/>
        </w:rPr>
        <w:t>actualiza</w:t>
      </w:r>
      <w:proofErr w:type="spellEnd"/>
      <w:r w:rsidRPr="00982007">
        <w:rPr>
          <w:rFonts w:ascii="Palatino Linotype" w:eastAsia="MS Mincho" w:hAnsi="Palatino Linotype" w:cs="Times New Roman"/>
          <w:sz w:val="24"/>
          <w:szCs w:val="24"/>
          <w:lang w:val="es-ES_tradnl" w:eastAsia="es-ES"/>
        </w:rPr>
        <w:t xml:space="preserve"> alguno de los supuestos de reserva o confidencialidad, los cuales deberán ser acordes con las bases, principios y disposiciones establecidos en la Ley General y, en ningún caso, podrán contravenirla.</w:t>
      </w:r>
    </w:p>
    <w:p w14:paraId="16CAF326" w14:textId="77777777" w:rsidR="00A86111" w:rsidRPr="00982007" w:rsidRDefault="00A86111" w:rsidP="00A86111">
      <w:pPr>
        <w:pStyle w:val="Prrafodelista"/>
        <w:rPr>
          <w:rFonts w:ascii="Palatino Linotype" w:eastAsia="MS Mincho" w:hAnsi="Palatino Linotype" w:cs="Times New Roman"/>
          <w:sz w:val="24"/>
          <w:szCs w:val="24"/>
          <w:lang w:val="es-ES_tradnl" w:eastAsia="es-ES"/>
        </w:rPr>
      </w:pPr>
    </w:p>
    <w:p w14:paraId="02DEB547" w14:textId="77777777" w:rsidR="00A86111" w:rsidRPr="00982007" w:rsidRDefault="00A86111" w:rsidP="00A86111">
      <w:pPr>
        <w:numPr>
          <w:ilvl w:val="0"/>
          <w:numId w:val="1"/>
        </w:numPr>
        <w:spacing w:after="0" w:line="360" w:lineRule="auto"/>
        <w:ind w:left="0" w:right="48" w:firstLine="0"/>
        <w:contextualSpacing/>
        <w:jc w:val="both"/>
        <w:rPr>
          <w:rFonts w:ascii="Palatino Linotype" w:eastAsia="MS Mincho" w:hAnsi="Palatino Linotype" w:cs="Times New Roman"/>
          <w:sz w:val="24"/>
          <w:szCs w:val="24"/>
          <w:lang w:val="es-ES_tradnl" w:eastAsia="es-ES"/>
        </w:rPr>
      </w:pPr>
      <w:r w:rsidRPr="00982007">
        <w:rPr>
          <w:rFonts w:ascii="Palatino Linotype" w:hAnsi="Palatino Linotype" w:cs="Arial"/>
          <w:bCs/>
          <w:sz w:val="24"/>
        </w:rPr>
        <w:t xml:space="preserve">Conforme al artículo 141 de la Ley de Transparencia Local, las causales de reserva se deberán fundar y motivar a través de la prueba de daño y </w:t>
      </w:r>
      <w:r w:rsidRPr="00982007">
        <w:rPr>
          <w:rFonts w:ascii="Palatino Linotype" w:eastAsia="MS Mincho" w:hAnsi="Palatino Linotype" w:cs="Times New Roman"/>
          <w:sz w:val="24"/>
          <w:szCs w:val="24"/>
          <w:lang w:val="es-ES_tradnl" w:eastAsia="es-ES"/>
        </w:rPr>
        <w:t xml:space="preserve"> la decisión de confirmar, modificar o en su caso revocar la clasificación de la información, corresp</w:t>
      </w:r>
      <w:r w:rsidR="00B64DC8" w:rsidRPr="00982007">
        <w:rPr>
          <w:rFonts w:ascii="Palatino Linotype" w:eastAsia="MS Mincho" w:hAnsi="Palatino Linotype" w:cs="Times New Roman"/>
          <w:sz w:val="24"/>
          <w:szCs w:val="24"/>
          <w:lang w:val="es-ES_tradnl" w:eastAsia="es-ES"/>
        </w:rPr>
        <w:t>onde al Comité de Transparencia.</w:t>
      </w:r>
    </w:p>
    <w:p w14:paraId="34DD084F" w14:textId="77777777" w:rsidR="0036608D" w:rsidRPr="00982007" w:rsidRDefault="0036608D" w:rsidP="0036608D">
      <w:pPr>
        <w:spacing w:after="0" w:line="360" w:lineRule="auto"/>
        <w:ind w:right="48"/>
        <w:contextualSpacing/>
        <w:jc w:val="both"/>
        <w:rPr>
          <w:rFonts w:ascii="Palatino Linotype" w:eastAsia="MS Mincho" w:hAnsi="Palatino Linotype" w:cs="Times New Roman"/>
          <w:sz w:val="24"/>
          <w:szCs w:val="24"/>
          <w:lang w:val="es-ES_tradnl" w:eastAsia="es-ES"/>
        </w:rPr>
      </w:pPr>
    </w:p>
    <w:p w14:paraId="1E949C4A" w14:textId="77777777" w:rsidR="0036608D" w:rsidRPr="00982007" w:rsidRDefault="00A86111" w:rsidP="0036608D">
      <w:pPr>
        <w:numPr>
          <w:ilvl w:val="0"/>
          <w:numId w:val="1"/>
        </w:numPr>
        <w:spacing w:after="0" w:line="360" w:lineRule="auto"/>
        <w:ind w:left="0" w:right="48" w:firstLine="0"/>
        <w:contextualSpacing/>
        <w:jc w:val="both"/>
        <w:rPr>
          <w:rFonts w:ascii="Palatino Linotype" w:eastAsia="MS Mincho" w:hAnsi="Palatino Linotype" w:cs="Times New Roman"/>
          <w:sz w:val="24"/>
          <w:szCs w:val="24"/>
          <w:lang w:val="es-ES_tradnl" w:eastAsia="es-ES"/>
        </w:rPr>
      </w:pPr>
      <w:r w:rsidRPr="00982007">
        <w:rPr>
          <w:rFonts w:ascii="Palatino Linotype" w:eastAsia="MS Mincho" w:hAnsi="Palatino Linotype" w:cs="Times New Roman"/>
          <w:sz w:val="24"/>
          <w:szCs w:val="24"/>
          <w:lang w:val="es-ES_tradnl" w:eastAsia="es-ES"/>
        </w:rPr>
        <w:t>A</w:t>
      </w:r>
      <w:r w:rsidR="0036608D" w:rsidRPr="00982007">
        <w:rPr>
          <w:rFonts w:ascii="Palatino Linotype" w:eastAsia="MS Mincho" w:hAnsi="Palatino Linotype" w:cs="Times New Roman"/>
          <w:sz w:val="24"/>
          <w:szCs w:val="24"/>
          <w:lang w:val="es-ES_tradnl" w:eastAsia="es-ES"/>
        </w:rPr>
        <w:t xml:space="preserve">l </w:t>
      </w:r>
      <w:r w:rsidRPr="00982007">
        <w:rPr>
          <w:rFonts w:ascii="Palatino Linotype" w:eastAsia="MS Mincho" w:hAnsi="Palatino Linotype" w:cs="Times New Roman"/>
          <w:sz w:val="24"/>
          <w:szCs w:val="24"/>
          <w:lang w:val="es-ES_tradnl" w:eastAsia="es-ES"/>
        </w:rPr>
        <w:t xml:space="preserve">respecto, </w:t>
      </w:r>
      <w:r w:rsidR="0036608D" w:rsidRPr="00982007">
        <w:rPr>
          <w:rFonts w:ascii="Palatino Linotype" w:eastAsia="MS Mincho" w:hAnsi="Palatino Linotype" w:cs="Times New Roman"/>
          <w:sz w:val="24"/>
          <w:szCs w:val="24"/>
          <w:lang w:val="es-ES_tradnl" w:eastAsia="es-ES"/>
        </w:rPr>
        <w:t>particular solicitó el número de cuenta y la institución bancaria a través de la cual se pagó la nómina del año dos mil diecinueve y</w:t>
      </w:r>
      <w:r w:rsidR="00215DAE" w:rsidRPr="00982007">
        <w:rPr>
          <w:rFonts w:ascii="Palatino Linotype" w:eastAsia="MS Mincho" w:hAnsi="Palatino Linotype" w:cs="Times New Roman"/>
          <w:sz w:val="24"/>
          <w:szCs w:val="24"/>
          <w:lang w:val="es-ES_tradnl" w:eastAsia="es-ES"/>
        </w:rPr>
        <w:t xml:space="preserve"> dos mil veinte; en respuesta</w:t>
      </w:r>
      <w:r w:rsidR="0036608D" w:rsidRPr="00982007">
        <w:rPr>
          <w:rFonts w:ascii="Palatino Linotype" w:eastAsia="MS Mincho" w:hAnsi="Palatino Linotype" w:cs="Times New Roman"/>
          <w:sz w:val="24"/>
          <w:szCs w:val="24"/>
          <w:lang w:val="es-ES_tradnl" w:eastAsia="es-ES"/>
        </w:rPr>
        <w:t xml:space="preserve">, el SUJETO OBLIGADO manifestó que es información clasificada como reservada con fundamento en el artículo 141 de la Ley de Transparencia Local. </w:t>
      </w:r>
    </w:p>
    <w:p w14:paraId="463C8857" w14:textId="77777777" w:rsidR="00A86111" w:rsidRPr="00982007" w:rsidRDefault="00A86111" w:rsidP="00A86111">
      <w:pPr>
        <w:pStyle w:val="Prrafodelista"/>
        <w:rPr>
          <w:rFonts w:ascii="Palatino Linotype" w:eastAsia="MS Mincho" w:hAnsi="Palatino Linotype" w:cs="Times New Roman"/>
          <w:sz w:val="24"/>
          <w:szCs w:val="24"/>
          <w:lang w:val="es-ES_tradnl" w:eastAsia="es-ES"/>
        </w:rPr>
      </w:pPr>
    </w:p>
    <w:p w14:paraId="1B475A0F" w14:textId="77777777" w:rsidR="00A86111" w:rsidRPr="00982007" w:rsidRDefault="00B64DC8" w:rsidP="0036608D">
      <w:pPr>
        <w:numPr>
          <w:ilvl w:val="0"/>
          <w:numId w:val="1"/>
        </w:numPr>
        <w:spacing w:after="0" w:line="360" w:lineRule="auto"/>
        <w:ind w:left="0" w:right="48" w:firstLine="0"/>
        <w:contextualSpacing/>
        <w:jc w:val="both"/>
        <w:rPr>
          <w:rFonts w:ascii="Palatino Linotype" w:eastAsia="MS Mincho" w:hAnsi="Palatino Linotype" w:cs="Times New Roman"/>
          <w:sz w:val="24"/>
          <w:szCs w:val="24"/>
          <w:lang w:val="es-ES_tradnl" w:eastAsia="es-ES"/>
        </w:rPr>
      </w:pPr>
      <w:r w:rsidRPr="00982007">
        <w:rPr>
          <w:rFonts w:ascii="Palatino Linotype" w:eastAsia="MS Mincho" w:hAnsi="Palatino Linotype" w:cs="Times New Roman"/>
          <w:sz w:val="24"/>
          <w:szCs w:val="24"/>
          <w:lang w:val="es-ES_tradnl" w:eastAsia="es-ES"/>
        </w:rPr>
        <w:t xml:space="preserve">En este caso, si bien el SUJETO OBLIGADO manifestó que la información encuadra en el supuesto de información reservada, es importante señalar que no atendió </w:t>
      </w:r>
      <w:r w:rsidRPr="00982007">
        <w:rPr>
          <w:rFonts w:ascii="Palatino Linotype" w:eastAsia="MS Mincho" w:hAnsi="Palatino Linotype" w:cs="Times New Roman"/>
          <w:sz w:val="24"/>
          <w:szCs w:val="24"/>
          <w:lang w:val="es-ES_tradnl" w:eastAsia="es-ES"/>
        </w:rPr>
        <w:lastRenderedPageBreak/>
        <w:t>a los preceptos legales establecidos, ni realizó prueba de daño para acreditar que la publicidad de la información genera un riesgo real, demostrable e identificable.</w:t>
      </w:r>
    </w:p>
    <w:p w14:paraId="1B56ACDF" w14:textId="77777777" w:rsidR="00B64DC8" w:rsidRPr="00982007" w:rsidRDefault="00B64DC8" w:rsidP="00B64DC8">
      <w:pPr>
        <w:pStyle w:val="Prrafodelista"/>
        <w:rPr>
          <w:rFonts w:ascii="Palatino Linotype" w:eastAsia="MS Mincho" w:hAnsi="Palatino Linotype" w:cs="Times New Roman"/>
          <w:sz w:val="24"/>
          <w:szCs w:val="24"/>
          <w:lang w:val="es-ES_tradnl" w:eastAsia="es-ES"/>
        </w:rPr>
      </w:pPr>
    </w:p>
    <w:p w14:paraId="67329C0F" w14:textId="77777777" w:rsidR="00B64DC8" w:rsidRPr="00982007" w:rsidRDefault="00B64DC8" w:rsidP="00B64DC8">
      <w:pPr>
        <w:numPr>
          <w:ilvl w:val="0"/>
          <w:numId w:val="1"/>
        </w:numPr>
        <w:spacing w:after="0" w:line="360" w:lineRule="auto"/>
        <w:ind w:left="0" w:right="48" w:firstLine="0"/>
        <w:contextualSpacing/>
        <w:jc w:val="both"/>
        <w:rPr>
          <w:rFonts w:ascii="Palatino Linotype" w:eastAsia="MS Mincho" w:hAnsi="Palatino Linotype" w:cs="Times New Roman"/>
          <w:sz w:val="24"/>
          <w:szCs w:val="24"/>
          <w:lang w:val="es-ES_tradnl" w:eastAsia="es-ES"/>
        </w:rPr>
      </w:pPr>
      <w:r w:rsidRPr="00982007">
        <w:rPr>
          <w:rFonts w:ascii="Palatino Linotype" w:eastAsia="MS Mincho" w:hAnsi="Palatino Linotype" w:cs="Times New Roman"/>
          <w:sz w:val="24"/>
          <w:szCs w:val="24"/>
          <w:lang w:val="es-ES_tradnl" w:eastAsia="es-ES"/>
        </w:rPr>
        <w:t>Ahora bien, el Instituto Nacional de Transparencia, Acceso a la Información Pública y Protección de Datos Personales, contempla en su criterio 10/17 que las cuentas bancarias, serán confidenciales siempre y cuando sean de personas físicas o morales particulares.</w:t>
      </w:r>
    </w:p>
    <w:p w14:paraId="1B99DC5E" w14:textId="77777777" w:rsidR="00B64DC8" w:rsidRPr="00982007" w:rsidRDefault="00B64DC8" w:rsidP="00B64DC8">
      <w:pPr>
        <w:pStyle w:val="Prrafodelista"/>
        <w:rPr>
          <w:rFonts w:ascii="Palatino Linotype" w:eastAsia="MS Mincho" w:hAnsi="Palatino Linotype" w:cs="Times New Roman"/>
          <w:sz w:val="24"/>
          <w:szCs w:val="24"/>
          <w:lang w:val="es-ES_tradnl" w:eastAsia="es-ES"/>
        </w:rPr>
      </w:pPr>
    </w:p>
    <w:p w14:paraId="78A7D1B8" w14:textId="77777777" w:rsidR="00B64DC8" w:rsidRPr="00982007" w:rsidRDefault="00B64DC8" w:rsidP="00B64DC8">
      <w:pPr>
        <w:spacing w:after="0" w:line="360" w:lineRule="auto"/>
        <w:ind w:left="851" w:right="615"/>
        <w:contextualSpacing/>
        <w:jc w:val="both"/>
        <w:rPr>
          <w:rFonts w:ascii="Palatino Linotype" w:eastAsia="MS Mincho" w:hAnsi="Palatino Linotype" w:cs="Times New Roman"/>
          <w:i/>
          <w:sz w:val="24"/>
          <w:szCs w:val="24"/>
          <w:lang w:val="es-ES_tradnl" w:eastAsia="es-ES"/>
        </w:rPr>
      </w:pPr>
      <w:r w:rsidRPr="00982007">
        <w:rPr>
          <w:rFonts w:ascii="Palatino Linotype" w:hAnsi="Palatino Linotype"/>
          <w:i/>
        </w:rPr>
        <w:t>“Cuentas bancarias y/o CLABE interbancaria de personas físicas y morales privadas. El número de cuenta bancaria y/o CLABE interbancaria de particulares es información confidencial, al tratarse de un conjunto de caracteres numéricos utilizados por los grupos financieros para identificar las cuentas de sus clientes, a través de los cuales se puede acceder a información relacionada con su patrimonio y realizar diversas transacciones; por tanto, constituye información clasificada con fundamento en los artículos 116 de la Ley General de Transparencia y Acceso a la Información Pública y 113 de la Ley Federal de Transparencia y Acceso a la Información Pública.” (Sic)</w:t>
      </w:r>
    </w:p>
    <w:p w14:paraId="59257C4C" w14:textId="77777777" w:rsidR="00B64DC8" w:rsidRPr="00982007" w:rsidRDefault="00B64DC8" w:rsidP="00B64DC8">
      <w:pPr>
        <w:spacing w:after="0" w:line="360" w:lineRule="auto"/>
        <w:ind w:left="851" w:right="615"/>
        <w:contextualSpacing/>
        <w:jc w:val="both"/>
        <w:rPr>
          <w:rFonts w:ascii="Palatino Linotype" w:eastAsia="MS Mincho" w:hAnsi="Palatino Linotype" w:cs="Times New Roman"/>
          <w:i/>
          <w:sz w:val="24"/>
          <w:szCs w:val="24"/>
          <w:lang w:val="es-ES_tradnl" w:eastAsia="es-ES"/>
        </w:rPr>
      </w:pPr>
    </w:p>
    <w:p w14:paraId="0E1E6493" w14:textId="77777777" w:rsidR="00B64DC8" w:rsidRPr="00982007" w:rsidRDefault="00B64DC8" w:rsidP="00B64DC8">
      <w:pPr>
        <w:pStyle w:val="Prrafodelista"/>
        <w:numPr>
          <w:ilvl w:val="0"/>
          <w:numId w:val="1"/>
        </w:numPr>
        <w:spacing w:after="0" w:line="360" w:lineRule="auto"/>
        <w:ind w:left="0" w:firstLine="0"/>
        <w:jc w:val="both"/>
        <w:rPr>
          <w:rFonts w:ascii="Palatino Linotype" w:hAnsi="Palatino Linotype" w:cs="Arial"/>
          <w:bCs/>
          <w:sz w:val="28"/>
        </w:rPr>
      </w:pPr>
      <w:r w:rsidRPr="00982007">
        <w:rPr>
          <w:rFonts w:ascii="Palatino Linotype" w:hAnsi="Palatino Linotype"/>
          <w:color w:val="000000"/>
          <w:sz w:val="24"/>
          <w:szCs w:val="14"/>
        </w:rPr>
        <w:t xml:space="preserve">En este caso, es fundamental señalar que </w:t>
      </w:r>
      <w:r w:rsidRPr="00982007">
        <w:rPr>
          <w:rFonts w:ascii="Palatino Linotype" w:eastAsia="MS Mincho" w:hAnsi="Palatino Linotype" w:cs="Times New Roman"/>
          <w:sz w:val="24"/>
          <w:szCs w:val="24"/>
          <w:lang w:val="es-ES_tradnl" w:eastAsia="es-ES"/>
        </w:rPr>
        <w:t>el número de cuenta así como la institución bancaria son un  dato de carácter patrimonial y en su caso podría considerarse como confidencial y no como reservado; sin embargo,  al ser datos que pertenecen al sujeto obligado y en el que se ejercen recursos públicos, la información no puede considerarse como confidencial y mucho menos como reservada ya que su publicación no genera algún daño</w:t>
      </w:r>
      <w:r w:rsidR="00EB090B" w:rsidRPr="00982007">
        <w:rPr>
          <w:rFonts w:ascii="Palatino Linotype" w:eastAsia="MS Mincho" w:hAnsi="Palatino Linotype" w:cs="Times New Roman"/>
          <w:sz w:val="24"/>
          <w:szCs w:val="24"/>
          <w:lang w:val="es-ES_tradnl" w:eastAsia="es-ES"/>
        </w:rPr>
        <w:t>,</w:t>
      </w:r>
      <w:r w:rsidRPr="00982007">
        <w:rPr>
          <w:rFonts w:ascii="Palatino Linotype" w:eastAsia="MS Mincho" w:hAnsi="Palatino Linotype" w:cs="Times New Roman"/>
          <w:sz w:val="24"/>
          <w:szCs w:val="24"/>
          <w:lang w:val="es-ES_tradnl" w:eastAsia="es-ES"/>
        </w:rPr>
        <w:t xml:space="preserve"> pues el particular solo requirió el número de cuenta, lo que no implica</w:t>
      </w:r>
      <w:r w:rsidR="00EB090B" w:rsidRPr="00982007">
        <w:rPr>
          <w:rFonts w:ascii="Palatino Linotype" w:eastAsia="MS Mincho" w:hAnsi="Palatino Linotype" w:cs="Times New Roman"/>
          <w:sz w:val="24"/>
          <w:szCs w:val="24"/>
          <w:lang w:val="es-ES_tradnl" w:eastAsia="es-ES"/>
        </w:rPr>
        <w:t xml:space="preserve"> que se deba otorgar con ello alguna contraseña </w:t>
      </w:r>
      <w:r w:rsidRPr="00982007">
        <w:rPr>
          <w:rFonts w:ascii="Palatino Linotype" w:eastAsia="MS Mincho" w:hAnsi="Palatino Linotype" w:cs="Times New Roman"/>
          <w:sz w:val="24"/>
          <w:szCs w:val="24"/>
          <w:lang w:val="es-ES_tradnl" w:eastAsia="es-ES"/>
        </w:rPr>
        <w:t xml:space="preserve"> o dato que i</w:t>
      </w:r>
      <w:r w:rsidR="00EB090B" w:rsidRPr="00982007">
        <w:rPr>
          <w:rFonts w:ascii="Palatino Linotype" w:eastAsia="MS Mincho" w:hAnsi="Palatino Linotype" w:cs="Times New Roman"/>
          <w:sz w:val="24"/>
          <w:szCs w:val="24"/>
          <w:lang w:val="es-ES_tradnl" w:eastAsia="es-ES"/>
        </w:rPr>
        <w:t>mplique algún riesgo</w:t>
      </w:r>
      <w:r w:rsidRPr="00982007">
        <w:rPr>
          <w:rFonts w:ascii="Palatino Linotype" w:eastAsia="MS Mincho" w:hAnsi="Palatino Linotype" w:cs="Times New Roman"/>
          <w:sz w:val="24"/>
          <w:szCs w:val="24"/>
          <w:lang w:val="es-ES_tradnl" w:eastAsia="es-ES"/>
        </w:rPr>
        <w:t>.</w:t>
      </w:r>
    </w:p>
    <w:p w14:paraId="3F0523A2" w14:textId="77777777" w:rsidR="00B64DC8" w:rsidRPr="00982007" w:rsidRDefault="00B64DC8" w:rsidP="00B64DC8">
      <w:pPr>
        <w:pStyle w:val="Prrafodelista"/>
        <w:spacing w:after="0" w:line="360" w:lineRule="auto"/>
        <w:ind w:left="0"/>
        <w:jc w:val="both"/>
        <w:rPr>
          <w:rFonts w:ascii="Palatino Linotype" w:hAnsi="Palatino Linotype" w:cs="Arial"/>
          <w:bCs/>
          <w:sz w:val="28"/>
        </w:rPr>
      </w:pPr>
    </w:p>
    <w:p w14:paraId="4334DB96" w14:textId="77777777" w:rsidR="0026262A" w:rsidRPr="00982007" w:rsidRDefault="00B64DC8" w:rsidP="00EB090B">
      <w:pPr>
        <w:pStyle w:val="Prrafodelista"/>
        <w:numPr>
          <w:ilvl w:val="0"/>
          <w:numId w:val="1"/>
        </w:numPr>
        <w:spacing w:after="0" w:line="360" w:lineRule="auto"/>
        <w:ind w:left="0" w:firstLine="0"/>
        <w:jc w:val="both"/>
        <w:rPr>
          <w:rFonts w:ascii="Palatino Linotype" w:hAnsi="Palatino Linotype" w:cs="Arial"/>
          <w:bCs/>
          <w:sz w:val="28"/>
        </w:rPr>
      </w:pPr>
      <w:r w:rsidRPr="00982007">
        <w:rPr>
          <w:rFonts w:ascii="Palatino Linotype" w:eastAsia="MS Mincho" w:hAnsi="Palatino Linotype" w:cs="Times New Roman"/>
          <w:sz w:val="24"/>
          <w:szCs w:val="24"/>
          <w:lang w:val="es-ES_tradnl" w:eastAsia="es-ES"/>
        </w:rPr>
        <w:t>Ahora bien, ya que no se tiene la certeza de que la información que entregue el SUJETO OBLIGADO, sea en un documento ad hoc que contenga el número de cuenta y la institución bancaria que se utilizó para el pago de nómina de los años dos mil diecinueve y dos mil veinte, y que en su caso entregue algún documento en el que conste la información solicitada con algún otro dato que pueda considerarse como confidencial, se atenderá al considerando siguiente que determina la versión pública de los documentos.</w:t>
      </w:r>
    </w:p>
    <w:p w14:paraId="5DD8EC3F" w14:textId="77777777" w:rsidR="0026262A" w:rsidRPr="00982007" w:rsidRDefault="0026262A" w:rsidP="0026262A">
      <w:pPr>
        <w:pStyle w:val="Prrafodelista"/>
        <w:spacing w:after="0" w:line="360" w:lineRule="auto"/>
        <w:ind w:left="0"/>
        <w:jc w:val="both"/>
        <w:rPr>
          <w:rFonts w:ascii="Palatino Linotype" w:eastAsia="MS Mincho" w:hAnsi="Palatino Linotype" w:cs="Times New Roman"/>
          <w:sz w:val="24"/>
          <w:szCs w:val="24"/>
          <w:lang w:val="es-ES_tradnl" w:eastAsia="es-ES"/>
        </w:rPr>
      </w:pPr>
    </w:p>
    <w:p w14:paraId="65EC1629" w14:textId="77777777" w:rsidR="0026262A" w:rsidRPr="00982007" w:rsidRDefault="0026262A" w:rsidP="0026262A">
      <w:pPr>
        <w:pStyle w:val="Ttulo1"/>
        <w:spacing w:before="0" w:after="160"/>
        <w:rPr>
          <w:rFonts w:ascii="Palatino Linotype" w:hAnsi="Palatino Linotype"/>
          <w:b/>
          <w:i/>
          <w:color w:val="auto"/>
          <w:sz w:val="24"/>
          <w:szCs w:val="24"/>
        </w:rPr>
      </w:pPr>
      <w:bookmarkStart w:id="30" w:name="_Toc62759336"/>
      <w:bookmarkStart w:id="31" w:name="_Toc63949890"/>
      <w:r w:rsidRPr="00982007">
        <w:rPr>
          <w:rFonts w:ascii="Palatino Linotype" w:hAnsi="Palatino Linotype" w:cs="Times New Roman"/>
          <w:b/>
          <w:color w:val="auto"/>
          <w:sz w:val="24"/>
          <w:szCs w:val="24"/>
          <w:lang w:eastAsia="es-ES_tradnl"/>
        </w:rPr>
        <w:t xml:space="preserve">SEXTO. </w:t>
      </w:r>
      <w:r w:rsidRPr="00982007">
        <w:rPr>
          <w:rFonts w:ascii="Palatino Linotype" w:hAnsi="Palatino Linotype"/>
          <w:b/>
          <w:color w:val="auto"/>
          <w:sz w:val="24"/>
          <w:szCs w:val="24"/>
        </w:rPr>
        <w:t xml:space="preserve"> De la elaboración de la versión pública.</w:t>
      </w:r>
      <w:bookmarkEnd w:id="30"/>
      <w:bookmarkEnd w:id="31"/>
      <w:r w:rsidRPr="00982007">
        <w:rPr>
          <w:rFonts w:ascii="Palatino Linotype" w:hAnsi="Palatino Linotype"/>
          <w:b/>
          <w:color w:val="auto"/>
          <w:sz w:val="24"/>
          <w:szCs w:val="24"/>
        </w:rPr>
        <w:t xml:space="preserve"> </w:t>
      </w:r>
    </w:p>
    <w:p w14:paraId="2D1B049A" w14:textId="77777777" w:rsidR="0026262A" w:rsidRPr="00982007" w:rsidRDefault="0026262A" w:rsidP="0026262A">
      <w:pPr>
        <w:pStyle w:val="Prrafodelista"/>
        <w:tabs>
          <w:tab w:val="left" w:pos="426"/>
        </w:tabs>
        <w:spacing w:line="360" w:lineRule="auto"/>
        <w:ind w:left="0"/>
        <w:jc w:val="both"/>
        <w:rPr>
          <w:rFonts w:ascii="Palatino Linotype" w:eastAsia="MS Mincho" w:hAnsi="Palatino Linotype" w:cs="Arial"/>
          <w:color w:val="000000" w:themeColor="text1"/>
          <w:sz w:val="24"/>
          <w:szCs w:val="24"/>
        </w:rPr>
      </w:pPr>
    </w:p>
    <w:p w14:paraId="008C5C65" w14:textId="77777777" w:rsidR="0026262A" w:rsidRPr="00982007" w:rsidRDefault="0026262A" w:rsidP="0026262A">
      <w:pPr>
        <w:pStyle w:val="Prrafodelista"/>
        <w:numPr>
          <w:ilvl w:val="0"/>
          <w:numId w:val="8"/>
        </w:numPr>
        <w:tabs>
          <w:tab w:val="left" w:pos="142"/>
          <w:tab w:val="left" w:pos="284"/>
          <w:tab w:val="left" w:pos="426"/>
        </w:tabs>
        <w:spacing w:line="360" w:lineRule="auto"/>
        <w:ind w:left="0" w:firstLine="0"/>
        <w:jc w:val="both"/>
        <w:rPr>
          <w:rFonts w:ascii="Palatino Linotype" w:hAnsi="Palatino Linotype" w:cs="Arial"/>
          <w:sz w:val="24"/>
        </w:rPr>
      </w:pPr>
      <w:r w:rsidRPr="00982007">
        <w:rPr>
          <w:rFonts w:ascii="Palatino Linotype" w:eastAsia="MS Gothic" w:hAnsi="Palatino Linotype" w:cs="Times New Roman"/>
          <w:sz w:val="24"/>
          <w:szCs w:val="26"/>
        </w:rPr>
        <w:t>Debe destacarse que, debido a la naturaleza de la información solicitada</w:t>
      </w:r>
      <w:r w:rsidRPr="00982007">
        <w:rPr>
          <w:rFonts w:ascii="Palatino Linotype" w:eastAsia="MS Gothic" w:hAnsi="Palatino Linotype" w:cs="Times New Roman"/>
          <w:b/>
          <w:sz w:val="24"/>
          <w:szCs w:val="26"/>
        </w:rPr>
        <w:t xml:space="preserve">, </w:t>
      </w:r>
      <w:r w:rsidRPr="00982007">
        <w:rPr>
          <w:rFonts w:ascii="Palatino Linotype" w:eastAsia="MS Gothic" w:hAnsi="Palatino Linotype" w:cs="Times New Roman"/>
          <w:sz w:val="24"/>
          <w:szCs w:val="26"/>
        </w:rPr>
        <w:t xml:space="preserve">eventualmente pudieran obrar datos personales susceptibles de protegerse, y toda vez que este Instituto de Transparencia, Acceso a la Información Pública y Protección de Datos Personales del Estado de México tiene el deber de velar por la protección de los datos </w:t>
      </w:r>
      <w:proofErr w:type="spellStart"/>
      <w:r w:rsidRPr="00982007">
        <w:rPr>
          <w:rFonts w:ascii="Palatino Linotype" w:eastAsia="MS Gothic" w:hAnsi="Palatino Linotype" w:cs="Times New Roman"/>
          <w:sz w:val="24"/>
          <w:szCs w:val="26"/>
        </w:rPr>
        <w:t>personles</w:t>
      </w:r>
      <w:proofErr w:type="spellEnd"/>
      <w:r w:rsidRPr="00982007">
        <w:rPr>
          <w:rFonts w:ascii="Palatino Linotype" w:eastAsia="MS Gothic" w:hAnsi="Palatino Linotype" w:cs="Times New Roman"/>
          <w:sz w:val="24"/>
          <w:szCs w:val="26"/>
        </w:rPr>
        <w:t xml:space="preserve"> aun tratándose de servidores públicos y en su caso generar la </w:t>
      </w:r>
      <w:r w:rsidRPr="00982007">
        <w:rPr>
          <w:rFonts w:ascii="Palatino Linotype" w:eastAsia="MS Gothic" w:hAnsi="Palatino Linotype" w:cs="Times New Roman"/>
          <w:b/>
          <w:sz w:val="24"/>
          <w:szCs w:val="26"/>
          <w:u w:val="single"/>
        </w:rPr>
        <w:t>versión pública</w:t>
      </w:r>
      <w:r w:rsidRPr="00982007">
        <w:rPr>
          <w:rFonts w:ascii="Palatino Linotype" w:eastAsia="MS Gothic" w:hAnsi="Palatino Linotype" w:cs="Times New Roman"/>
          <w:sz w:val="24"/>
          <w:szCs w:val="26"/>
        </w:rPr>
        <w:t xml:space="preserve"> de los documentos por las consideraciones que se estimen pertinentes.</w:t>
      </w:r>
    </w:p>
    <w:p w14:paraId="23C13701" w14:textId="77777777" w:rsidR="0026262A" w:rsidRPr="00982007" w:rsidRDefault="0026262A" w:rsidP="0026262A">
      <w:pPr>
        <w:pStyle w:val="Prrafodelista"/>
        <w:tabs>
          <w:tab w:val="left" w:pos="142"/>
          <w:tab w:val="left" w:pos="284"/>
          <w:tab w:val="left" w:pos="426"/>
        </w:tabs>
        <w:spacing w:line="360" w:lineRule="auto"/>
        <w:ind w:left="0"/>
        <w:jc w:val="both"/>
        <w:rPr>
          <w:rFonts w:ascii="Palatino Linotype" w:hAnsi="Palatino Linotype" w:cs="Arial"/>
          <w:sz w:val="24"/>
        </w:rPr>
      </w:pPr>
    </w:p>
    <w:p w14:paraId="4667F090" w14:textId="77777777" w:rsidR="0026262A" w:rsidRPr="00982007" w:rsidRDefault="0026262A" w:rsidP="0026262A">
      <w:pPr>
        <w:pStyle w:val="Prrafodelista"/>
        <w:numPr>
          <w:ilvl w:val="0"/>
          <w:numId w:val="8"/>
        </w:numPr>
        <w:tabs>
          <w:tab w:val="left" w:pos="142"/>
          <w:tab w:val="left" w:pos="284"/>
          <w:tab w:val="left" w:pos="426"/>
        </w:tabs>
        <w:spacing w:line="360" w:lineRule="auto"/>
        <w:ind w:left="0" w:firstLine="0"/>
        <w:jc w:val="both"/>
        <w:rPr>
          <w:rFonts w:ascii="Palatino Linotype" w:hAnsi="Palatino Linotype" w:cs="Arial"/>
          <w:sz w:val="24"/>
        </w:rPr>
      </w:pPr>
      <w:r w:rsidRPr="00982007">
        <w:rPr>
          <w:rFonts w:ascii="Palatino Linotype" w:eastAsia="MS Gothic" w:hAnsi="Palatino Linotype" w:cs="Times New Roman"/>
          <w:sz w:val="24"/>
          <w:szCs w:val="26"/>
        </w:rPr>
        <w:t>La clasificación total o parcial de la información requerida, mediante solicitud de acceso a la información pública, constituye una restricción al derecho humano de acceso a la información. Como reiteradamente han dicho, diversos órganos jurisdiccionales, ningún derecho es absoluto</w:t>
      </w:r>
      <w:r w:rsidRPr="00982007">
        <w:rPr>
          <w:rFonts w:ascii="Palatino Linotype" w:eastAsia="MS Gothic" w:hAnsi="Palatino Linotype" w:cs="Times New Roman"/>
          <w:sz w:val="24"/>
          <w:szCs w:val="26"/>
          <w:vertAlign w:val="superscript"/>
        </w:rPr>
        <w:footnoteReference w:id="1"/>
      </w:r>
      <w:r w:rsidRPr="00982007">
        <w:rPr>
          <w:rFonts w:ascii="Palatino Linotype" w:eastAsia="MS Gothic" w:hAnsi="Palatino Linotype" w:cs="Times New Roman"/>
          <w:sz w:val="24"/>
          <w:szCs w:val="26"/>
        </w:rPr>
        <w:t xml:space="preserve"> aunque cualquier límite o restricción, para ser legítimo, debe </w:t>
      </w:r>
      <w:r w:rsidRPr="00982007">
        <w:rPr>
          <w:rFonts w:ascii="Palatino Linotype" w:eastAsia="MS Gothic" w:hAnsi="Palatino Linotype" w:cs="Times New Roman"/>
          <w:sz w:val="24"/>
          <w:szCs w:val="26"/>
        </w:rPr>
        <w:lastRenderedPageBreak/>
        <w:t>reunir con tres requisitos: primero, debe de estar establecida en un ordenamiento legal, antes de su aplicación; debe de corresponder a un fin legítimo y ser estrictamente proporcional con el principio o valor que se pretende preservar.</w:t>
      </w:r>
      <w:r w:rsidRPr="00982007">
        <w:rPr>
          <w:rFonts w:ascii="Palatino Linotype" w:eastAsia="MS Gothic" w:hAnsi="Palatino Linotype" w:cs="Times New Roman"/>
          <w:sz w:val="24"/>
          <w:szCs w:val="26"/>
          <w:vertAlign w:val="superscript"/>
        </w:rPr>
        <w:footnoteReference w:id="2"/>
      </w:r>
      <w:r w:rsidRPr="00982007">
        <w:rPr>
          <w:rFonts w:ascii="Palatino Linotype" w:eastAsia="MS Gothic" w:hAnsi="Palatino Linotype" w:cs="Times New Roman"/>
          <w:sz w:val="24"/>
          <w:szCs w:val="26"/>
        </w:rPr>
        <w:t xml:space="preserve"> En este caso, la clasificación total o parcial de la información es un supuesto que tanto la Ley General de Transparencia y Acceso a la Información Pública, en adelante, la Ley General, como la Ley de Transparencia y Acceso a la Información Pública del Estado de México y Municipios, en adelante, la Ley Estatal, establecen, y agotar el procedimiento legalmente establecido, es precisamente lo que permite acreditar el cumplimiento de los otros dos requisitos.</w:t>
      </w:r>
    </w:p>
    <w:p w14:paraId="1C84A96E" w14:textId="77777777" w:rsidR="0026262A" w:rsidRPr="00982007" w:rsidRDefault="0026262A" w:rsidP="0026262A">
      <w:pPr>
        <w:pStyle w:val="Prrafodelista"/>
        <w:tabs>
          <w:tab w:val="left" w:pos="142"/>
          <w:tab w:val="left" w:pos="284"/>
          <w:tab w:val="left" w:pos="426"/>
        </w:tabs>
        <w:spacing w:line="360" w:lineRule="auto"/>
        <w:ind w:left="0"/>
        <w:jc w:val="both"/>
        <w:rPr>
          <w:rFonts w:ascii="Palatino Linotype" w:hAnsi="Palatino Linotype" w:cs="Arial"/>
          <w:sz w:val="24"/>
        </w:rPr>
      </w:pPr>
    </w:p>
    <w:p w14:paraId="2864AC57" w14:textId="77777777" w:rsidR="0026262A" w:rsidRPr="00982007" w:rsidRDefault="0026262A" w:rsidP="0026262A">
      <w:pPr>
        <w:pStyle w:val="Prrafodelista"/>
        <w:numPr>
          <w:ilvl w:val="0"/>
          <w:numId w:val="8"/>
        </w:numPr>
        <w:tabs>
          <w:tab w:val="left" w:pos="142"/>
          <w:tab w:val="left" w:pos="284"/>
          <w:tab w:val="left" w:pos="426"/>
        </w:tabs>
        <w:spacing w:line="360" w:lineRule="auto"/>
        <w:ind w:left="0" w:firstLine="0"/>
        <w:jc w:val="both"/>
        <w:rPr>
          <w:rFonts w:ascii="Palatino Linotype" w:hAnsi="Palatino Linotype" w:cs="Arial"/>
          <w:sz w:val="24"/>
        </w:rPr>
      </w:pPr>
      <w:r w:rsidRPr="00982007">
        <w:rPr>
          <w:rFonts w:ascii="Palatino Linotype" w:eastAsia="MS Gothic" w:hAnsi="Palatino Linotype" w:cs="Times New Roman"/>
          <w:sz w:val="24"/>
          <w:szCs w:val="26"/>
        </w:rPr>
        <w:t>El grave problema que enfrentamos en general, los acuerdos de clasificación de la información que emiten los sujetos obligados, siguen sin observar los requisitos, tanto por la complejidad del procedimiento como por la falta de atención de los operadores jurídicos.</w:t>
      </w:r>
    </w:p>
    <w:p w14:paraId="3934551B" w14:textId="77777777" w:rsidR="0026262A" w:rsidRPr="00982007" w:rsidRDefault="0026262A" w:rsidP="0026262A">
      <w:pPr>
        <w:pStyle w:val="Prrafodelista"/>
        <w:tabs>
          <w:tab w:val="left" w:pos="142"/>
          <w:tab w:val="left" w:pos="284"/>
          <w:tab w:val="left" w:pos="426"/>
        </w:tabs>
        <w:spacing w:line="360" w:lineRule="auto"/>
        <w:ind w:left="0"/>
        <w:jc w:val="both"/>
        <w:rPr>
          <w:rFonts w:ascii="Palatino Linotype" w:hAnsi="Palatino Linotype" w:cs="Arial"/>
          <w:sz w:val="24"/>
        </w:rPr>
      </w:pPr>
    </w:p>
    <w:p w14:paraId="27B1BBEF" w14:textId="77777777" w:rsidR="0026262A" w:rsidRPr="00982007" w:rsidRDefault="0026262A" w:rsidP="0026262A">
      <w:pPr>
        <w:pStyle w:val="Prrafodelista"/>
        <w:tabs>
          <w:tab w:val="left" w:pos="142"/>
          <w:tab w:val="left" w:pos="284"/>
          <w:tab w:val="left" w:pos="426"/>
        </w:tabs>
        <w:spacing w:line="360" w:lineRule="auto"/>
        <w:ind w:left="0"/>
        <w:jc w:val="both"/>
        <w:outlineLvl w:val="2"/>
        <w:rPr>
          <w:rFonts w:ascii="Palatino Linotype" w:hAnsi="Palatino Linotype" w:cs="Arial"/>
          <w:b/>
          <w:sz w:val="24"/>
        </w:rPr>
      </w:pPr>
      <w:bookmarkStart w:id="32" w:name="_Toc51863315"/>
      <w:bookmarkStart w:id="33" w:name="_Toc52444649"/>
      <w:bookmarkStart w:id="34" w:name="_Toc57154368"/>
      <w:bookmarkStart w:id="35" w:name="_Toc62759337"/>
      <w:bookmarkStart w:id="36" w:name="_Toc63949891"/>
      <w:r w:rsidRPr="00982007">
        <w:rPr>
          <w:rFonts w:ascii="Palatino Linotype" w:hAnsi="Palatino Linotype" w:cs="Arial"/>
          <w:b/>
          <w:sz w:val="24"/>
        </w:rPr>
        <w:lastRenderedPageBreak/>
        <w:t>I. Requisitos previos.</w:t>
      </w:r>
      <w:bookmarkEnd w:id="32"/>
      <w:bookmarkEnd w:id="33"/>
      <w:bookmarkEnd w:id="34"/>
      <w:bookmarkEnd w:id="35"/>
      <w:bookmarkEnd w:id="36"/>
    </w:p>
    <w:p w14:paraId="68839278" w14:textId="77777777" w:rsidR="0026262A" w:rsidRPr="00982007" w:rsidRDefault="0026262A" w:rsidP="0026262A">
      <w:pPr>
        <w:pStyle w:val="Prrafodelista"/>
        <w:tabs>
          <w:tab w:val="left" w:pos="142"/>
          <w:tab w:val="left" w:pos="284"/>
          <w:tab w:val="left" w:pos="426"/>
        </w:tabs>
        <w:spacing w:line="360" w:lineRule="auto"/>
        <w:ind w:left="0"/>
        <w:jc w:val="both"/>
        <w:rPr>
          <w:rFonts w:ascii="Palatino Linotype" w:hAnsi="Palatino Linotype" w:cs="Arial"/>
          <w:sz w:val="24"/>
        </w:rPr>
      </w:pPr>
    </w:p>
    <w:p w14:paraId="1A96ECD9" w14:textId="77777777" w:rsidR="0026262A" w:rsidRPr="00982007" w:rsidRDefault="0026262A" w:rsidP="0026262A">
      <w:pPr>
        <w:pStyle w:val="Prrafodelista"/>
        <w:numPr>
          <w:ilvl w:val="0"/>
          <w:numId w:val="8"/>
        </w:numPr>
        <w:tabs>
          <w:tab w:val="left" w:pos="142"/>
          <w:tab w:val="left" w:pos="284"/>
          <w:tab w:val="left" w:pos="426"/>
        </w:tabs>
        <w:spacing w:line="360" w:lineRule="auto"/>
        <w:ind w:left="0" w:firstLine="0"/>
        <w:jc w:val="both"/>
        <w:rPr>
          <w:rFonts w:ascii="Palatino Linotype" w:hAnsi="Palatino Linotype" w:cs="Arial"/>
          <w:sz w:val="24"/>
        </w:rPr>
      </w:pPr>
      <w:r w:rsidRPr="00982007">
        <w:rPr>
          <w:rFonts w:ascii="Palatino Linotype" w:eastAsia="MS Gothic" w:hAnsi="Palatino Linotype" w:cs="Times New Roman"/>
          <w:sz w:val="24"/>
          <w:szCs w:val="26"/>
        </w:rPr>
        <w:t>Los artículos 122 y 100 de la Ley Estatal y de la Ley General, respectivamente, señalan que los sujetos obligados determinan que la información actualiza alguno de los supuestos de clasificación y que son los titulares de las áreas los encargados de clasificar la información. En consecuencia, son los titulares de las áreas que administran la información los que aprueban su clasificación y no el Comité de Transparencia. Al hacerlo tienen que precisar de qué información se trata (nombre, registro federal de contribuyentes, edad, fotografía, entre otros) que forme parte de algún documento o el documento que se pretende reservar (contrato, licencia, póliza, entre otros), señalando el supuesto de clasificación (confidencialidad o reserva).</w:t>
      </w:r>
    </w:p>
    <w:p w14:paraId="2B08FFD9" w14:textId="77777777" w:rsidR="0026262A" w:rsidRPr="00982007" w:rsidRDefault="0026262A" w:rsidP="0026262A">
      <w:pPr>
        <w:pStyle w:val="Prrafodelista"/>
        <w:tabs>
          <w:tab w:val="left" w:pos="142"/>
          <w:tab w:val="left" w:pos="284"/>
          <w:tab w:val="left" w:pos="426"/>
        </w:tabs>
        <w:spacing w:line="360" w:lineRule="auto"/>
        <w:ind w:left="0"/>
        <w:jc w:val="both"/>
        <w:rPr>
          <w:rFonts w:ascii="Palatino Linotype" w:hAnsi="Palatino Linotype" w:cs="Arial"/>
          <w:sz w:val="24"/>
        </w:rPr>
      </w:pPr>
    </w:p>
    <w:p w14:paraId="134BF875" w14:textId="77777777" w:rsidR="0026262A" w:rsidRPr="00982007" w:rsidRDefault="0026262A" w:rsidP="0026262A">
      <w:pPr>
        <w:pStyle w:val="Prrafodelista"/>
        <w:numPr>
          <w:ilvl w:val="0"/>
          <w:numId w:val="8"/>
        </w:numPr>
        <w:tabs>
          <w:tab w:val="left" w:pos="142"/>
          <w:tab w:val="left" w:pos="284"/>
          <w:tab w:val="left" w:pos="426"/>
        </w:tabs>
        <w:spacing w:line="360" w:lineRule="auto"/>
        <w:ind w:left="0" w:firstLine="0"/>
        <w:jc w:val="both"/>
        <w:rPr>
          <w:rFonts w:ascii="Palatino Linotype" w:hAnsi="Palatino Linotype" w:cs="Arial"/>
          <w:sz w:val="24"/>
        </w:rPr>
      </w:pPr>
      <w:r w:rsidRPr="00982007">
        <w:rPr>
          <w:rFonts w:ascii="Palatino Linotype" w:eastAsia="MS Gothic" w:hAnsi="Palatino Linotype" w:cs="Times New Roman"/>
          <w:sz w:val="24"/>
          <w:szCs w:val="26"/>
        </w:rPr>
        <w:t>Además, se debe señalar el procedimiento, de los tres que establecen los artículos 132 y 106 de la Ley Estatal y General, respectivamente, por el que se realiza dicha clasificación, a saber, cuando se atiende una solicitud de acceso a la información, porque lo determina una autoridad competente o porque se va a generar una versión pública para cumplir con sus obligaciones.</w:t>
      </w:r>
    </w:p>
    <w:p w14:paraId="64876510" w14:textId="77777777" w:rsidR="0026262A" w:rsidRPr="00982007" w:rsidRDefault="0026262A" w:rsidP="0026262A">
      <w:pPr>
        <w:pStyle w:val="Prrafodelista"/>
        <w:tabs>
          <w:tab w:val="left" w:pos="142"/>
          <w:tab w:val="left" w:pos="284"/>
          <w:tab w:val="left" w:pos="426"/>
        </w:tabs>
        <w:spacing w:line="360" w:lineRule="auto"/>
        <w:ind w:left="0"/>
        <w:jc w:val="both"/>
        <w:rPr>
          <w:rFonts w:ascii="Palatino Linotype" w:hAnsi="Palatino Linotype" w:cs="Arial"/>
          <w:sz w:val="24"/>
        </w:rPr>
      </w:pPr>
    </w:p>
    <w:p w14:paraId="393CF85F" w14:textId="77777777" w:rsidR="0026262A" w:rsidRPr="00982007" w:rsidRDefault="0026262A" w:rsidP="0026262A">
      <w:pPr>
        <w:pStyle w:val="Prrafodelista"/>
        <w:numPr>
          <w:ilvl w:val="0"/>
          <w:numId w:val="8"/>
        </w:numPr>
        <w:tabs>
          <w:tab w:val="left" w:pos="142"/>
          <w:tab w:val="left" w:pos="284"/>
          <w:tab w:val="left" w:pos="426"/>
        </w:tabs>
        <w:spacing w:line="360" w:lineRule="auto"/>
        <w:ind w:left="0" w:firstLine="0"/>
        <w:jc w:val="both"/>
        <w:rPr>
          <w:rFonts w:ascii="Palatino Linotype" w:hAnsi="Palatino Linotype" w:cs="Arial"/>
          <w:sz w:val="24"/>
        </w:rPr>
      </w:pPr>
      <w:r w:rsidRPr="00982007">
        <w:rPr>
          <w:rFonts w:ascii="Palatino Linotype" w:eastAsia="MS Gothic" w:hAnsi="Palatino Linotype" w:cs="Times New Roman"/>
          <w:sz w:val="24"/>
          <w:szCs w:val="26"/>
        </w:rPr>
        <w:t xml:space="preserve">El último de estos requisitos previos consiste en que no se pueden emitir acuerdos de carácter general ni particular, según lo disponen los artículos 134 y 108 de la Ley Estatal y de la Ley General, respectivamente, esto es, </w:t>
      </w:r>
      <w:r w:rsidRPr="00982007">
        <w:rPr>
          <w:rFonts w:ascii="Palatino Linotype" w:eastAsia="MS Gothic" w:hAnsi="Palatino Linotype" w:cs="Times New Roman"/>
          <w:b/>
          <w:sz w:val="24"/>
          <w:szCs w:val="26"/>
          <w:u w:val="single"/>
        </w:rPr>
        <w:t xml:space="preserve">no se puede hacer un acuerdo para clasificar de manera general todos los documentos de un expediente o área,  </w:t>
      </w:r>
      <w:r w:rsidRPr="00982007">
        <w:rPr>
          <w:rFonts w:ascii="Palatino Linotype" w:eastAsia="MS Gothic" w:hAnsi="Palatino Linotype" w:cs="Times New Roman"/>
          <w:sz w:val="24"/>
          <w:szCs w:val="26"/>
        </w:rPr>
        <w:t xml:space="preserve">sin individualizar su análisis y tampoco se puede hacer un acuerdo por cada dato que se vaya </w:t>
      </w:r>
      <w:r w:rsidRPr="00982007">
        <w:rPr>
          <w:rFonts w:ascii="Palatino Linotype" w:eastAsia="MS Gothic" w:hAnsi="Palatino Linotype" w:cs="Times New Roman"/>
          <w:sz w:val="24"/>
          <w:szCs w:val="26"/>
        </w:rPr>
        <w:lastRenderedPageBreak/>
        <w:t>a clasificar dentro de un documento con diez datos, por ejemplo, susceptibles de ser clasificados.</w:t>
      </w:r>
    </w:p>
    <w:p w14:paraId="73111B04" w14:textId="77777777" w:rsidR="0026262A" w:rsidRPr="00982007" w:rsidRDefault="0026262A" w:rsidP="0026262A">
      <w:pPr>
        <w:pStyle w:val="Prrafodelista"/>
        <w:tabs>
          <w:tab w:val="left" w:pos="142"/>
          <w:tab w:val="left" w:pos="284"/>
          <w:tab w:val="left" w:pos="426"/>
        </w:tabs>
        <w:spacing w:line="360" w:lineRule="auto"/>
        <w:ind w:left="0"/>
        <w:jc w:val="both"/>
        <w:rPr>
          <w:rFonts w:ascii="Palatino Linotype" w:hAnsi="Palatino Linotype" w:cs="Arial"/>
          <w:sz w:val="24"/>
        </w:rPr>
      </w:pPr>
    </w:p>
    <w:p w14:paraId="724665BB" w14:textId="77777777" w:rsidR="0026262A" w:rsidRPr="00982007" w:rsidRDefault="0026262A" w:rsidP="0026262A">
      <w:pPr>
        <w:pStyle w:val="Prrafodelista"/>
        <w:tabs>
          <w:tab w:val="left" w:pos="142"/>
          <w:tab w:val="left" w:pos="284"/>
          <w:tab w:val="left" w:pos="426"/>
        </w:tabs>
        <w:spacing w:line="360" w:lineRule="auto"/>
        <w:ind w:left="0"/>
        <w:jc w:val="both"/>
        <w:outlineLvl w:val="2"/>
        <w:rPr>
          <w:rFonts w:ascii="Palatino Linotype" w:hAnsi="Palatino Linotype" w:cs="Arial"/>
          <w:b/>
          <w:sz w:val="24"/>
        </w:rPr>
      </w:pPr>
      <w:bookmarkStart w:id="37" w:name="_Toc51863316"/>
      <w:bookmarkStart w:id="38" w:name="_Toc52444650"/>
      <w:bookmarkStart w:id="39" w:name="_Toc57154369"/>
      <w:bookmarkStart w:id="40" w:name="_Toc62759338"/>
      <w:bookmarkStart w:id="41" w:name="_Toc63949892"/>
      <w:r w:rsidRPr="00982007">
        <w:rPr>
          <w:rFonts w:ascii="Palatino Linotype" w:hAnsi="Palatino Linotype" w:cs="Arial"/>
          <w:b/>
          <w:sz w:val="24"/>
        </w:rPr>
        <w:t>II. Supuestos de clasificación.</w:t>
      </w:r>
      <w:bookmarkEnd w:id="37"/>
      <w:bookmarkEnd w:id="38"/>
      <w:bookmarkEnd w:id="39"/>
      <w:bookmarkEnd w:id="40"/>
      <w:bookmarkEnd w:id="41"/>
    </w:p>
    <w:p w14:paraId="11B9ABC0" w14:textId="77777777" w:rsidR="0026262A" w:rsidRPr="00982007" w:rsidRDefault="0026262A" w:rsidP="0026262A">
      <w:pPr>
        <w:pStyle w:val="Prrafodelista"/>
        <w:tabs>
          <w:tab w:val="left" w:pos="142"/>
          <w:tab w:val="left" w:pos="284"/>
          <w:tab w:val="left" w:pos="426"/>
        </w:tabs>
        <w:spacing w:line="360" w:lineRule="auto"/>
        <w:ind w:left="0"/>
        <w:jc w:val="both"/>
        <w:rPr>
          <w:rFonts w:ascii="Palatino Linotype" w:hAnsi="Palatino Linotype" w:cs="Arial"/>
          <w:sz w:val="24"/>
        </w:rPr>
      </w:pPr>
    </w:p>
    <w:p w14:paraId="1AFE9F1F" w14:textId="77777777" w:rsidR="0026262A" w:rsidRPr="00982007" w:rsidRDefault="0026262A" w:rsidP="0026262A">
      <w:pPr>
        <w:pStyle w:val="Prrafodelista"/>
        <w:numPr>
          <w:ilvl w:val="0"/>
          <w:numId w:val="8"/>
        </w:numPr>
        <w:tabs>
          <w:tab w:val="left" w:pos="142"/>
          <w:tab w:val="left" w:pos="284"/>
          <w:tab w:val="left" w:pos="426"/>
        </w:tabs>
        <w:spacing w:line="360" w:lineRule="auto"/>
        <w:ind w:left="0" w:firstLine="0"/>
        <w:jc w:val="both"/>
        <w:rPr>
          <w:rFonts w:ascii="Palatino Linotype" w:hAnsi="Palatino Linotype" w:cs="Arial"/>
          <w:sz w:val="24"/>
        </w:rPr>
      </w:pPr>
      <w:r w:rsidRPr="00982007">
        <w:rPr>
          <w:rFonts w:ascii="Palatino Linotype" w:eastAsia="MS Gothic" w:hAnsi="Palatino Linotype" w:cs="Times New Roman"/>
          <w:sz w:val="24"/>
          <w:szCs w:val="26"/>
        </w:rPr>
        <w:t>Las disposiciones constitucionales y legales en la materia establecen los dos supuestos generales para clasificar la información: por reserva y por confidencialidad.</w:t>
      </w:r>
    </w:p>
    <w:p w14:paraId="352B2ED8" w14:textId="77777777" w:rsidR="0026262A" w:rsidRPr="00982007" w:rsidRDefault="0026262A" w:rsidP="0026262A">
      <w:pPr>
        <w:pStyle w:val="Prrafodelista"/>
        <w:tabs>
          <w:tab w:val="left" w:pos="142"/>
          <w:tab w:val="left" w:pos="284"/>
          <w:tab w:val="left" w:pos="426"/>
        </w:tabs>
        <w:spacing w:line="360" w:lineRule="auto"/>
        <w:ind w:left="0"/>
        <w:jc w:val="both"/>
        <w:rPr>
          <w:rFonts w:ascii="Palatino Linotype" w:hAnsi="Palatino Linotype" w:cs="Arial"/>
          <w:sz w:val="24"/>
        </w:rPr>
      </w:pPr>
    </w:p>
    <w:p w14:paraId="54B0F25A" w14:textId="77777777" w:rsidR="0026262A" w:rsidRPr="00982007" w:rsidRDefault="0026262A" w:rsidP="0026262A">
      <w:pPr>
        <w:pStyle w:val="Prrafodelista"/>
        <w:numPr>
          <w:ilvl w:val="0"/>
          <w:numId w:val="8"/>
        </w:numPr>
        <w:tabs>
          <w:tab w:val="left" w:pos="142"/>
          <w:tab w:val="left" w:pos="284"/>
          <w:tab w:val="left" w:pos="426"/>
        </w:tabs>
        <w:spacing w:line="360" w:lineRule="auto"/>
        <w:ind w:left="0" w:firstLine="0"/>
        <w:jc w:val="both"/>
        <w:rPr>
          <w:rFonts w:ascii="Palatino Linotype" w:hAnsi="Palatino Linotype" w:cs="Arial"/>
          <w:sz w:val="24"/>
        </w:rPr>
      </w:pPr>
      <w:r w:rsidRPr="00982007">
        <w:rPr>
          <w:rFonts w:ascii="Palatino Linotype" w:eastAsia="MS Gothic" w:hAnsi="Palatino Linotype" w:cs="Times New Roman"/>
          <w:sz w:val="24"/>
          <w:szCs w:val="26"/>
        </w:rPr>
        <w:t>Los artículos 143 y 116 de la Ley Estatal y de la Ley General, respectivamente, señalan los supuestos para que la información pueda ser clasificada como confidencial:</w:t>
      </w:r>
    </w:p>
    <w:p w14:paraId="234E5764" w14:textId="77777777" w:rsidR="0026262A" w:rsidRPr="00982007" w:rsidRDefault="0026262A" w:rsidP="0026262A">
      <w:pPr>
        <w:pStyle w:val="Prrafodelista"/>
        <w:tabs>
          <w:tab w:val="left" w:pos="142"/>
          <w:tab w:val="left" w:pos="284"/>
          <w:tab w:val="left" w:pos="426"/>
        </w:tabs>
        <w:spacing w:line="360" w:lineRule="auto"/>
        <w:ind w:left="0"/>
        <w:jc w:val="both"/>
        <w:rPr>
          <w:rFonts w:ascii="Palatino Linotype" w:hAnsi="Palatino Linotype" w:cs="Arial"/>
        </w:rPr>
      </w:pPr>
    </w:p>
    <w:p w14:paraId="0F7B5200" w14:textId="77777777" w:rsidR="0026262A" w:rsidRPr="00982007" w:rsidRDefault="0026262A" w:rsidP="0026262A">
      <w:pPr>
        <w:widowControl w:val="0"/>
        <w:tabs>
          <w:tab w:val="left" w:pos="8222"/>
        </w:tabs>
        <w:autoSpaceDE w:val="0"/>
        <w:autoSpaceDN w:val="0"/>
        <w:adjustRightInd w:val="0"/>
        <w:spacing w:line="276" w:lineRule="auto"/>
        <w:ind w:left="567" w:right="567"/>
        <w:jc w:val="both"/>
        <w:rPr>
          <w:rFonts w:ascii="Palatino Linotype" w:hAnsi="Palatino Linotype" w:cs="Times"/>
          <w:i/>
          <w:color w:val="000000"/>
        </w:rPr>
      </w:pPr>
      <w:r w:rsidRPr="00982007">
        <w:rPr>
          <w:rFonts w:ascii="Palatino Linotype" w:hAnsi="Palatino Linotype" w:cs="Bookman Old Style"/>
          <w:bCs/>
          <w:i/>
          <w:color w:val="000000"/>
        </w:rPr>
        <w:t xml:space="preserve">“I. </w:t>
      </w:r>
      <w:r w:rsidRPr="00982007">
        <w:rPr>
          <w:rFonts w:ascii="Palatino Linotype" w:hAnsi="Palatino Linotype" w:cs="Bookman Old Style"/>
          <w:i/>
          <w:color w:val="000000"/>
        </w:rPr>
        <w:t xml:space="preserve">Se refiera a la información privada y los datos personales concernientes a una persona física o jurídico colectiva identificada o identificable; </w:t>
      </w:r>
    </w:p>
    <w:p w14:paraId="09058619" w14:textId="77777777" w:rsidR="0026262A" w:rsidRPr="00982007" w:rsidRDefault="0026262A" w:rsidP="0026262A">
      <w:pPr>
        <w:widowControl w:val="0"/>
        <w:tabs>
          <w:tab w:val="left" w:pos="8222"/>
        </w:tabs>
        <w:autoSpaceDE w:val="0"/>
        <w:autoSpaceDN w:val="0"/>
        <w:adjustRightInd w:val="0"/>
        <w:spacing w:line="276" w:lineRule="auto"/>
        <w:ind w:left="567" w:right="567"/>
        <w:jc w:val="both"/>
        <w:rPr>
          <w:rFonts w:ascii="Palatino Linotype" w:hAnsi="Palatino Linotype" w:cs="Times"/>
          <w:i/>
          <w:color w:val="000000"/>
        </w:rPr>
      </w:pPr>
      <w:r w:rsidRPr="00982007">
        <w:rPr>
          <w:rFonts w:ascii="Palatino Linotype" w:hAnsi="Palatino Linotype" w:cs="Bookman Old Style"/>
          <w:bCs/>
          <w:i/>
          <w:color w:val="000000"/>
        </w:rPr>
        <w:t xml:space="preserve">II. </w:t>
      </w:r>
      <w:r w:rsidRPr="00982007">
        <w:rPr>
          <w:rFonts w:ascii="Palatino Linotype" w:hAnsi="Palatino Linotype" w:cs="Bookman Old Style"/>
          <w:i/>
          <w:color w:val="000000"/>
        </w:rPr>
        <w:t xml:space="preserve">Los secretos bancario, fiduciario, industrial, comercial, fiscal, bursátil y postal, cuya titularidad corresponda a particulares, sujetos de derecho internacional o a sujetos obligados cuando no involucren el ejercicio de recursos públicos; y </w:t>
      </w:r>
    </w:p>
    <w:p w14:paraId="33F6141F" w14:textId="77777777" w:rsidR="0026262A" w:rsidRPr="00982007" w:rsidRDefault="0026262A" w:rsidP="0026262A">
      <w:pPr>
        <w:widowControl w:val="0"/>
        <w:tabs>
          <w:tab w:val="left" w:pos="8222"/>
        </w:tabs>
        <w:autoSpaceDE w:val="0"/>
        <w:autoSpaceDN w:val="0"/>
        <w:adjustRightInd w:val="0"/>
        <w:spacing w:line="276" w:lineRule="auto"/>
        <w:ind w:left="567" w:right="567"/>
        <w:jc w:val="both"/>
        <w:rPr>
          <w:rFonts w:ascii="Palatino Linotype" w:hAnsi="Palatino Linotype" w:cs="Times"/>
          <w:i/>
          <w:color w:val="000000"/>
        </w:rPr>
      </w:pPr>
      <w:r w:rsidRPr="00982007">
        <w:rPr>
          <w:rFonts w:ascii="Palatino Linotype" w:hAnsi="Palatino Linotype" w:cs="Bookman Old Style"/>
          <w:bCs/>
          <w:i/>
          <w:color w:val="000000"/>
        </w:rPr>
        <w:t xml:space="preserve">III. </w:t>
      </w:r>
      <w:r w:rsidRPr="00982007">
        <w:rPr>
          <w:rFonts w:ascii="Palatino Linotype" w:hAnsi="Palatino Linotype" w:cs="Bookman Old Style"/>
          <w:i/>
          <w:color w:val="000000"/>
        </w:rPr>
        <w:t xml:space="preserve">La que presenten los particulares a los sujetos obligados, de conformidad con lo dispuesto por las leyes o los tratados internacionales. </w:t>
      </w:r>
    </w:p>
    <w:p w14:paraId="026EB518" w14:textId="77777777" w:rsidR="0026262A" w:rsidRPr="00982007" w:rsidRDefault="0026262A" w:rsidP="0026262A">
      <w:pPr>
        <w:widowControl w:val="0"/>
        <w:tabs>
          <w:tab w:val="left" w:pos="8222"/>
        </w:tabs>
        <w:autoSpaceDE w:val="0"/>
        <w:autoSpaceDN w:val="0"/>
        <w:adjustRightInd w:val="0"/>
        <w:spacing w:line="276" w:lineRule="auto"/>
        <w:ind w:left="567" w:right="567"/>
        <w:jc w:val="both"/>
        <w:rPr>
          <w:rFonts w:ascii="Palatino Linotype" w:hAnsi="Palatino Linotype" w:cs="Times"/>
          <w:i/>
          <w:color w:val="000000"/>
        </w:rPr>
      </w:pPr>
      <w:r w:rsidRPr="00982007">
        <w:rPr>
          <w:rFonts w:ascii="Palatino Linotype" w:hAnsi="Palatino Linotype" w:cs="Bookman Old Style"/>
          <w:i/>
          <w:color w:val="000000"/>
        </w:rPr>
        <w:t xml:space="preserve">La información confidencial no estará sujeta a temporalidad alguna y sólo podrán tener acceso a ella los titulares de la misma, sus representantes y los servidores públicos facultados para ello. </w:t>
      </w:r>
    </w:p>
    <w:p w14:paraId="6C26064C" w14:textId="77777777" w:rsidR="0026262A" w:rsidRPr="00982007" w:rsidRDefault="0026262A" w:rsidP="0026262A">
      <w:pPr>
        <w:widowControl w:val="0"/>
        <w:tabs>
          <w:tab w:val="left" w:pos="8222"/>
        </w:tabs>
        <w:autoSpaceDE w:val="0"/>
        <w:autoSpaceDN w:val="0"/>
        <w:adjustRightInd w:val="0"/>
        <w:spacing w:line="276" w:lineRule="auto"/>
        <w:ind w:left="567" w:right="567"/>
        <w:jc w:val="both"/>
        <w:rPr>
          <w:rFonts w:ascii="Palatino Linotype" w:hAnsi="Palatino Linotype" w:cs="Bookman Old Style"/>
          <w:i/>
          <w:color w:val="000000"/>
        </w:rPr>
      </w:pPr>
      <w:r w:rsidRPr="00982007">
        <w:rPr>
          <w:rFonts w:ascii="Palatino Linotype" w:hAnsi="Palatino Linotype" w:cs="Bookman Old Style"/>
          <w:i/>
          <w:color w:val="000000"/>
        </w:rPr>
        <w:t>No se considerará confidencial la información que se encuentre en los registros públicos o en fuentes de acceso público, ni tampoco la que sea considerada por la presente ley como información pública. “</w:t>
      </w:r>
    </w:p>
    <w:p w14:paraId="09CC94BD" w14:textId="77777777" w:rsidR="0026262A" w:rsidRPr="00982007" w:rsidRDefault="0026262A" w:rsidP="0026262A">
      <w:pPr>
        <w:pStyle w:val="Prrafodelista"/>
        <w:tabs>
          <w:tab w:val="left" w:pos="142"/>
          <w:tab w:val="left" w:pos="284"/>
          <w:tab w:val="left" w:pos="426"/>
        </w:tabs>
        <w:spacing w:line="360" w:lineRule="auto"/>
        <w:ind w:left="0"/>
        <w:jc w:val="both"/>
        <w:rPr>
          <w:rFonts w:ascii="Palatino Linotype" w:hAnsi="Palatino Linotype" w:cs="Arial"/>
          <w:sz w:val="24"/>
        </w:rPr>
      </w:pPr>
    </w:p>
    <w:p w14:paraId="0872DC46" w14:textId="77777777" w:rsidR="0026262A" w:rsidRPr="00982007" w:rsidRDefault="0026262A" w:rsidP="0026262A">
      <w:pPr>
        <w:pStyle w:val="Prrafodelista"/>
        <w:numPr>
          <w:ilvl w:val="0"/>
          <w:numId w:val="8"/>
        </w:numPr>
        <w:tabs>
          <w:tab w:val="left" w:pos="142"/>
          <w:tab w:val="left" w:pos="284"/>
          <w:tab w:val="left" w:pos="426"/>
        </w:tabs>
        <w:spacing w:line="360" w:lineRule="auto"/>
        <w:ind w:left="0" w:firstLine="0"/>
        <w:jc w:val="both"/>
        <w:rPr>
          <w:rFonts w:ascii="Palatino Linotype" w:hAnsi="Palatino Linotype" w:cs="Arial"/>
          <w:sz w:val="24"/>
        </w:rPr>
      </w:pPr>
      <w:r w:rsidRPr="00982007">
        <w:rPr>
          <w:rFonts w:ascii="Palatino Linotype" w:eastAsia="MS Gothic" w:hAnsi="Palatino Linotype" w:cs="Times New Roman"/>
          <w:sz w:val="24"/>
          <w:szCs w:val="26"/>
        </w:rPr>
        <w:t xml:space="preserve">Mientras que los artículos 130 y 105 de la Ley Estatal y de la Ley General, respectivamente, señalan que la aplicación de estos supuestos debe de realizarse de </w:t>
      </w:r>
      <w:r w:rsidRPr="00982007">
        <w:rPr>
          <w:rFonts w:ascii="Palatino Linotype" w:eastAsia="MS Gothic" w:hAnsi="Palatino Linotype" w:cs="Times New Roman"/>
          <w:sz w:val="24"/>
          <w:szCs w:val="26"/>
        </w:rPr>
        <w:lastRenderedPageBreak/>
        <w:t>manera restrictiva y limitada, por lo que debe acreditarse que se cumple con esta condición y no se pueden ampliar las excepciones o supuestos de clasificación aduciendo analogía o mayoría de razón.</w:t>
      </w:r>
    </w:p>
    <w:p w14:paraId="39791317" w14:textId="77777777" w:rsidR="0026262A" w:rsidRPr="00982007" w:rsidRDefault="0026262A" w:rsidP="0026262A">
      <w:pPr>
        <w:pStyle w:val="Prrafodelista"/>
        <w:tabs>
          <w:tab w:val="left" w:pos="142"/>
          <w:tab w:val="left" w:pos="284"/>
          <w:tab w:val="left" w:pos="426"/>
        </w:tabs>
        <w:spacing w:line="360" w:lineRule="auto"/>
        <w:ind w:left="0"/>
        <w:jc w:val="both"/>
        <w:rPr>
          <w:rFonts w:ascii="Palatino Linotype" w:hAnsi="Palatino Linotype" w:cs="Arial"/>
          <w:sz w:val="24"/>
        </w:rPr>
      </w:pPr>
    </w:p>
    <w:p w14:paraId="74DE32E4" w14:textId="77777777" w:rsidR="0026262A" w:rsidRPr="00982007" w:rsidRDefault="0026262A" w:rsidP="0026262A">
      <w:pPr>
        <w:pStyle w:val="Prrafodelista"/>
        <w:numPr>
          <w:ilvl w:val="0"/>
          <w:numId w:val="8"/>
        </w:numPr>
        <w:tabs>
          <w:tab w:val="left" w:pos="142"/>
          <w:tab w:val="left" w:pos="284"/>
          <w:tab w:val="left" w:pos="426"/>
        </w:tabs>
        <w:spacing w:line="360" w:lineRule="auto"/>
        <w:ind w:left="0" w:firstLine="0"/>
        <w:jc w:val="both"/>
        <w:rPr>
          <w:rFonts w:ascii="Palatino Linotype" w:hAnsi="Palatino Linotype" w:cs="Arial"/>
          <w:sz w:val="24"/>
        </w:rPr>
      </w:pPr>
      <w:r w:rsidRPr="00982007">
        <w:rPr>
          <w:rFonts w:ascii="Palatino Linotype" w:eastAsia="MS Gothic" w:hAnsi="Palatino Linotype" w:cs="Times New Roman"/>
          <w:sz w:val="24"/>
          <w:szCs w:val="26"/>
        </w:rPr>
        <w:t xml:space="preserve">Como consecuencia de lo anterior, el </w:t>
      </w:r>
      <w:r w:rsidRPr="00982007">
        <w:rPr>
          <w:rFonts w:ascii="Palatino Linotype" w:eastAsia="MS Gothic" w:hAnsi="Palatino Linotype" w:cs="Times New Roman"/>
          <w:b/>
          <w:sz w:val="24"/>
          <w:szCs w:val="26"/>
        </w:rPr>
        <w:t>SUJETO OBLIGADO</w:t>
      </w:r>
      <w:r w:rsidRPr="00982007">
        <w:rPr>
          <w:rFonts w:ascii="Palatino Linotype" w:eastAsia="MS Gothic" w:hAnsi="Palatino Linotype" w:cs="Times New Roman"/>
          <w:sz w:val="24"/>
          <w:szCs w:val="26"/>
        </w:rPr>
        <w:t xml:space="preserve"> debe identificar claramente el tipo de información y hacer un juicio de subsunción o encaje</w:t>
      </w:r>
      <w:r w:rsidRPr="00982007">
        <w:rPr>
          <w:rFonts w:ascii="Palatino Linotype" w:eastAsia="MS Gothic" w:hAnsi="Palatino Linotype" w:cs="Times New Roman"/>
          <w:sz w:val="24"/>
          <w:szCs w:val="26"/>
          <w:vertAlign w:val="superscript"/>
        </w:rPr>
        <w:footnoteReference w:id="3"/>
      </w:r>
      <w:r w:rsidRPr="00982007">
        <w:rPr>
          <w:rFonts w:ascii="Palatino Linotype" w:eastAsia="MS Gothic" w:hAnsi="Palatino Linotype" w:cs="Times New Roman"/>
          <w:sz w:val="24"/>
          <w:szCs w:val="26"/>
        </w:rPr>
        <w:t xml:space="preserve"> para acreditar que el supuesto de hecho corresponde estrictamente con la hipótesis jurídica. Esto también lo debe de realizar el servidor público habilitado y el titular del área que administra la información.</w:t>
      </w:r>
    </w:p>
    <w:p w14:paraId="0B53575B" w14:textId="77777777" w:rsidR="0026262A" w:rsidRPr="00982007" w:rsidRDefault="0026262A" w:rsidP="0026262A">
      <w:pPr>
        <w:pStyle w:val="Prrafodelista"/>
        <w:tabs>
          <w:tab w:val="left" w:pos="142"/>
          <w:tab w:val="left" w:pos="284"/>
          <w:tab w:val="left" w:pos="426"/>
        </w:tabs>
        <w:spacing w:line="360" w:lineRule="auto"/>
        <w:ind w:left="0"/>
        <w:jc w:val="both"/>
        <w:rPr>
          <w:rFonts w:ascii="Palatino Linotype" w:hAnsi="Palatino Linotype" w:cs="Arial"/>
          <w:sz w:val="24"/>
        </w:rPr>
      </w:pPr>
    </w:p>
    <w:p w14:paraId="174B01B9" w14:textId="77777777" w:rsidR="0026262A" w:rsidRPr="00982007" w:rsidRDefault="0026262A" w:rsidP="0026262A">
      <w:pPr>
        <w:pStyle w:val="Prrafodelista"/>
        <w:numPr>
          <w:ilvl w:val="0"/>
          <w:numId w:val="8"/>
        </w:numPr>
        <w:tabs>
          <w:tab w:val="left" w:pos="142"/>
          <w:tab w:val="left" w:pos="284"/>
          <w:tab w:val="left" w:pos="426"/>
        </w:tabs>
        <w:spacing w:line="360" w:lineRule="auto"/>
        <w:ind w:left="0" w:firstLine="0"/>
        <w:jc w:val="both"/>
        <w:rPr>
          <w:rFonts w:ascii="Palatino Linotype" w:hAnsi="Palatino Linotype" w:cs="Arial"/>
          <w:sz w:val="24"/>
        </w:rPr>
      </w:pPr>
      <w:r w:rsidRPr="00982007">
        <w:rPr>
          <w:rFonts w:ascii="Palatino Linotype" w:eastAsia="MS Gothic" w:hAnsi="Palatino Linotype" w:cs="Times New Roman"/>
          <w:sz w:val="24"/>
          <w:szCs w:val="26"/>
        </w:rPr>
        <w:t>Al respecto, los Lineamientos Generales en Materia de Clasificación y Desclasificación de la Información, así Como para la Elaboración de Versiones Públicas, por cuanto hace a la clasificación de la información, señalan lo siguiente:</w:t>
      </w:r>
    </w:p>
    <w:p w14:paraId="338DCA82" w14:textId="77777777" w:rsidR="0026262A" w:rsidRPr="00982007" w:rsidRDefault="0026262A" w:rsidP="0026262A">
      <w:pPr>
        <w:pStyle w:val="Prrafodelista"/>
        <w:tabs>
          <w:tab w:val="left" w:pos="142"/>
          <w:tab w:val="left" w:pos="284"/>
          <w:tab w:val="left" w:pos="426"/>
        </w:tabs>
        <w:spacing w:line="360" w:lineRule="auto"/>
        <w:ind w:left="0"/>
        <w:jc w:val="both"/>
        <w:rPr>
          <w:rFonts w:ascii="Palatino Linotype" w:hAnsi="Palatino Linotype" w:cs="Arial"/>
        </w:rPr>
      </w:pPr>
    </w:p>
    <w:p w14:paraId="619EAED2" w14:textId="77777777" w:rsidR="0026262A" w:rsidRPr="00982007" w:rsidRDefault="0026262A" w:rsidP="0026262A">
      <w:pPr>
        <w:pStyle w:val="Prrafodelista"/>
        <w:tabs>
          <w:tab w:val="left" w:pos="142"/>
          <w:tab w:val="left" w:pos="284"/>
          <w:tab w:val="left" w:pos="426"/>
        </w:tabs>
        <w:spacing w:line="276" w:lineRule="auto"/>
        <w:ind w:left="567" w:right="567"/>
        <w:jc w:val="both"/>
        <w:rPr>
          <w:rFonts w:ascii="Palatino Linotype" w:hAnsi="Palatino Linotype" w:cs="Arial"/>
          <w:i/>
        </w:rPr>
      </w:pPr>
      <w:r w:rsidRPr="00982007">
        <w:rPr>
          <w:rFonts w:ascii="Palatino Linotype" w:hAnsi="Palatino Linotype" w:cs="Arial"/>
          <w:i/>
        </w:rPr>
        <w:t>“</w:t>
      </w:r>
      <w:r w:rsidRPr="00982007">
        <w:rPr>
          <w:rFonts w:ascii="Palatino Linotype" w:hAnsi="Palatino Linotype" w:cs="Arial"/>
          <w:b/>
          <w:i/>
        </w:rPr>
        <w:t>Quincuagésimo.</w:t>
      </w:r>
      <w:r w:rsidRPr="00982007">
        <w:rPr>
          <w:rFonts w:ascii="Palatino Linotype" w:hAnsi="Palatino Linotype" w:cs="Arial"/>
          <w:i/>
        </w:rPr>
        <w:t xml:space="preserve"> Los titulares de las áreas de los sujetos obligados podrán utilizar los formatos contenidos en el presente Capítulo como modelo para señalar la clasificación de documentos o expedientes, sin perjuicio de que establezcan los propios.</w:t>
      </w:r>
    </w:p>
    <w:p w14:paraId="1FA5A713" w14:textId="77777777" w:rsidR="0026262A" w:rsidRPr="00982007" w:rsidRDefault="0026262A" w:rsidP="0026262A">
      <w:pPr>
        <w:pStyle w:val="Prrafodelista"/>
        <w:tabs>
          <w:tab w:val="left" w:pos="142"/>
          <w:tab w:val="left" w:pos="284"/>
          <w:tab w:val="left" w:pos="426"/>
        </w:tabs>
        <w:spacing w:line="276" w:lineRule="auto"/>
        <w:ind w:left="567" w:right="567"/>
        <w:jc w:val="both"/>
        <w:rPr>
          <w:rFonts w:ascii="Palatino Linotype" w:hAnsi="Palatino Linotype" w:cs="Arial"/>
          <w:i/>
        </w:rPr>
      </w:pPr>
    </w:p>
    <w:p w14:paraId="31075640" w14:textId="77777777" w:rsidR="0026262A" w:rsidRPr="00982007" w:rsidRDefault="0026262A" w:rsidP="0026262A">
      <w:pPr>
        <w:pStyle w:val="Prrafodelista"/>
        <w:tabs>
          <w:tab w:val="left" w:pos="142"/>
          <w:tab w:val="left" w:pos="284"/>
          <w:tab w:val="left" w:pos="426"/>
        </w:tabs>
        <w:spacing w:line="276" w:lineRule="auto"/>
        <w:ind w:left="567" w:right="567"/>
        <w:jc w:val="both"/>
        <w:rPr>
          <w:rFonts w:ascii="Palatino Linotype" w:hAnsi="Palatino Linotype" w:cs="Arial"/>
          <w:i/>
        </w:rPr>
      </w:pPr>
      <w:r w:rsidRPr="00982007">
        <w:rPr>
          <w:rFonts w:ascii="Palatino Linotype" w:hAnsi="Palatino Linotype" w:cs="Arial"/>
          <w:b/>
          <w:i/>
        </w:rPr>
        <w:t>Quincuagésimo primero.</w:t>
      </w:r>
      <w:r w:rsidRPr="00982007">
        <w:rPr>
          <w:rFonts w:ascii="Palatino Linotype" w:hAnsi="Palatino Linotype" w:cs="Arial"/>
          <w:i/>
        </w:rPr>
        <w:t xml:space="preserve"> La leyenda en los documentos clasificados indicará:</w:t>
      </w:r>
    </w:p>
    <w:p w14:paraId="0184A0A2" w14:textId="77777777" w:rsidR="0026262A" w:rsidRPr="00982007" w:rsidRDefault="0026262A" w:rsidP="0026262A">
      <w:pPr>
        <w:pStyle w:val="Prrafodelista"/>
        <w:tabs>
          <w:tab w:val="left" w:pos="142"/>
          <w:tab w:val="left" w:pos="284"/>
          <w:tab w:val="left" w:pos="426"/>
        </w:tabs>
        <w:spacing w:line="276" w:lineRule="auto"/>
        <w:ind w:left="567" w:right="567"/>
        <w:jc w:val="both"/>
        <w:rPr>
          <w:rFonts w:ascii="Palatino Linotype" w:hAnsi="Palatino Linotype" w:cs="Arial"/>
          <w:i/>
        </w:rPr>
      </w:pPr>
      <w:r w:rsidRPr="00982007">
        <w:rPr>
          <w:rFonts w:ascii="Palatino Linotype" w:hAnsi="Palatino Linotype" w:cs="Arial"/>
          <w:i/>
        </w:rPr>
        <w:t>I. La fecha de sesión del Comité de Transparencia en donde se confirmó la clasificación, en su caso;</w:t>
      </w:r>
    </w:p>
    <w:p w14:paraId="58130FFC" w14:textId="77777777" w:rsidR="0026262A" w:rsidRPr="00982007" w:rsidRDefault="0026262A" w:rsidP="0026262A">
      <w:pPr>
        <w:pStyle w:val="Prrafodelista"/>
        <w:tabs>
          <w:tab w:val="left" w:pos="142"/>
          <w:tab w:val="left" w:pos="284"/>
          <w:tab w:val="left" w:pos="426"/>
        </w:tabs>
        <w:spacing w:line="276" w:lineRule="auto"/>
        <w:ind w:left="567" w:right="567"/>
        <w:jc w:val="both"/>
        <w:rPr>
          <w:rFonts w:ascii="Palatino Linotype" w:hAnsi="Palatino Linotype" w:cs="Arial"/>
          <w:i/>
        </w:rPr>
      </w:pPr>
      <w:r w:rsidRPr="00982007">
        <w:rPr>
          <w:rFonts w:ascii="Palatino Linotype" w:hAnsi="Palatino Linotype" w:cs="Arial"/>
          <w:i/>
        </w:rPr>
        <w:t>II. El nombre del área;</w:t>
      </w:r>
    </w:p>
    <w:p w14:paraId="6E592C08" w14:textId="77777777" w:rsidR="0026262A" w:rsidRPr="00982007" w:rsidRDefault="0026262A" w:rsidP="0026262A">
      <w:pPr>
        <w:pStyle w:val="Prrafodelista"/>
        <w:tabs>
          <w:tab w:val="left" w:pos="142"/>
          <w:tab w:val="left" w:pos="284"/>
          <w:tab w:val="left" w:pos="426"/>
        </w:tabs>
        <w:spacing w:line="276" w:lineRule="auto"/>
        <w:ind w:left="567" w:right="567"/>
        <w:jc w:val="both"/>
        <w:rPr>
          <w:rFonts w:ascii="Palatino Linotype" w:hAnsi="Palatino Linotype" w:cs="Arial"/>
          <w:i/>
        </w:rPr>
      </w:pPr>
      <w:r w:rsidRPr="00982007">
        <w:rPr>
          <w:rFonts w:ascii="Palatino Linotype" w:hAnsi="Palatino Linotype" w:cs="Arial"/>
          <w:i/>
        </w:rPr>
        <w:t>III. La palabra reservado o confidencial;</w:t>
      </w:r>
    </w:p>
    <w:p w14:paraId="6DFB3361" w14:textId="77777777" w:rsidR="0026262A" w:rsidRPr="00982007" w:rsidRDefault="0026262A" w:rsidP="0026262A">
      <w:pPr>
        <w:pStyle w:val="Prrafodelista"/>
        <w:tabs>
          <w:tab w:val="left" w:pos="142"/>
          <w:tab w:val="left" w:pos="284"/>
          <w:tab w:val="left" w:pos="426"/>
        </w:tabs>
        <w:spacing w:line="276" w:lineRule="auto"/>
        <w:ind w:left="567" w:right="567"/>
        <w:jc w:val="both"/>
        <w:rPr>
          <w:rFonts w:ascii="Palatino Linotype" w:hAnsi="Palatino Linotype" w:cs="Arial"/>
          <w:i/>
        </w:rPr>
      </w:pPr>
      <w:r w:rsidRPr="00982007">
        <w:rPr>
          <w:rFonts w:ascii="Palatino Linotype" w:hAnsi="Palatino Linotype" w:cs="Arial"/>
          <w:i/>
        </w:rPr>
        <w:t>IV. Las partes o secciones reservadas o confidenciales, en su caso;</w:t>
      </w:r>
    </w:p>
    <w:p w14:paraId="58EEEF79" w14:textId="77777777" w:rsidR="0026262A" w:rsidRPr="00982007" w:rsidRDefault="0026262A" w:rsidP="0026262A">
      <w:pPr>
        <w:pStyle w:val="Prrafodelista"/>
        <w:tabs>
          <w:tab w:val="left" w:pos="142"/>
          <w:tab w:val="left" w:pos="284"/>
          <w:tab w:val="left" w:pos="426"/>
        </w:tabs>
        <w:spacing w:line="276" w:lineRule="auto"/>
        <w:ind w:left="567" w:right="567"/>
        <w:jc w:val="both"/>
        <w:rPr>
          <w:rFonts w:ascii="Palatino Linotype" w:hAnsi="Palatino Linotype" w:cs="Arial"/>
          <w:i/>
        </w:rPr>
      </w:pPr>
      <w:r w:rsidRPr="00982007">
        <w:rPr>
          <w:rFonts w:ascii="Palatino Linotype" w:hAnsi="Palatino Linotype" w:cs="Arial"/>
          <w:i/>
        </w:rPr>
        <w:t>V. El fundamento legal;</w:t>
      </w:r>
    </w:p>
    <w:p w14:paraId="6165C9B3" w14:textId="77777777" w:rsidR="0026262A" w:rsidRPr="00982007" w:rsidRDefault="0026262A" w:rsidP="0026262A">
      <w:pPr>
        <w:pStyle w:val="Prrafodelista"/>
        <w:tabs>
          <w:tab w:val="left" w:pos="142"/>
          <w:tab w:val="left" w:pos="284"/>
          <w:tab w:val="left" w:pos="426"/>
        </w:tabs>
        <w:spacing w:after="0" w:line="276" w:lineRule="auto"/>
        <w:ind w:left="567" w:right="567"/>
        <w:jc w:val="both"/>
        <w:rPr>
          <w:rFonts w:ascii="Palatino Linotype" w:hAnsi="Palatino Linotype" w:cs="Arial"/>
          <w:i/>
        </w:rPr>
      </w:pPr>
      <w:r w:rsidRPr="00982007">
        <w:rPr>
          <w:rFonts w:ascii="Palatino Linotype" w:hAnsi="Palatino Linotype" w:cs="Arial"/>
          <w:i/>
        </w:rPr>
        <w:t>VI. El periodo de reserva, y</w:t>
      </w:r>
    </w:p>
    <w:p w14:paraId="18F7C294" w14:textId="77777777" w:rsidR="0026262A" w:rsidRPr="00982007" w:rsidRDefault="0026262A" w:rsidP="0026262A">
      <w:pPr>
        <w:pStyle w:val="Prrafodelista"/>
        <w:tabs>
          <w:tab w:val="left" w:pos="142"/>
          <w:tab w:val="left" w:pos="284"/>
          <w:tab w:val="left" w:pos="426"/>
        </w:tabs>
        <w:spacing w:line="276" w:lineRule="auto"/>
        <w:ind w:left="567" w:right="567"/>
        <w:jc w:val="both"/>
        <w:rPr>
          <w:rFonts w:ascii="Palatino Linotype" w:hAnsi="Palatino Linotype" w:cs="Arial"/>
          <w:i/>
        </w:rPr>
      </w:pPr>
      <w:r w:rsidRPr="00982007">
        <w:rPr>
          <w:rFonts w:ascii="Palatino Linotype" w:hAnsi="Palatino Linotype" w:cs="Arial"/>
          <w:i/>
        </w:rPr>
        <w:t>VII. La rúbrica del titular del área.</w:t>
      </w:r>
    </w:p>
    <w:p w14:paraId="73F0667A" w14:textId="77777777" w:rsidR="0026262A" w:rsidRPr="00982007" w:rsidRDefault="0026262A" w:rsidP="0026262A">
      <w:pPr>
        <w:pStyle w:val="Prrafodelista"/>
        <w:tabs>
          <w:tab w:val="left" w:pos="142"/>
          <w:tab w:val="left" w:pos="284"/>
          <w:tab w:val="left" w:pos="426"/>
        </w:tabs>
        <w:spacing w:line="276" w:lineRule="auto"/>
        <w:ind w:left="567" w:right="567"/>
        <w:jc w:val="both"/>
        <w:rPr>
          <w:rFonts w:ascii="Palatino Linotype" w:hAnsi="Palatino Linotype" w:cs="Arial"/>
          <w:i/>
        </w:rPr>
      </w:pPr>
    </w:p>
    <w:p w14:paraId="689857CB" w14:textId="77777777" w:rsidR="0026262A" w:rsidRPr="00982007" w:rsidRDefault="0026262A" w:rsidP="0026262A">
      <w:pPr>
        <w:pStyle w:val="Prrafodelista"/>
        <w:tabs>
          <w:tab w:val="left" w:pos="142"/>
          <w:tab w:val="left" w:pos="284"/>
          <w:tab w:val="left" w:pos="426"/>
        </w:tabs>
        <w:spacing w:line="276" w:lineRule="auto"/>
        <w:ind w:left="567" w:right="567"/>
        <w:jc w:val="both"/>
        <w:rPr>
          <w:rFonts w:ascii="Palatino Linotype" w:hAnsi="Palatino Linotype" w:cs="Arial"/>
          <w:i/>
        </w:rPr>
      </w:pPr>
      <w:r w:rsidRPr="00982007">
        <w:rPr>
          <w:rFonts w:ascii="Palatino Linotype" w:hAnsi="Palatino Linotype" w:cs="Arial"/>
          <w:b/>
          <w:i/>
        </w:rPr>
        <w:t>Quincuagésimo segundo.</w:t>
      </w:r>
      <w:r w:rsidRPr="00982007">
        <w:rPr>
          <w:rFonts w:ascii="Palatino Linotype" w:hAnsi="Palatino Linotype" w:cs="Arial"/>
          <w:i/>
        </w:rPr>
        <w:t xml:space="preserve"> Los sujetos obligados elaborarán los formatos a que se refiere este Capítulo en medios impresos o electrónicos, entre otros, debiendo ubicarse la leyenda de clasificación en la esquina superior derecha del documento.</w:t>
      </w:r>
    </w:p>
    <w:p w14:paraId="376D0227" w14:textId="77777777" w:rsidR="0026262A" w:rsidRPr="00982007" w:rsidRDefault="0026262A" w:rsidP="0026262A">
      <w:pPr>
        <w:pStyle w:val="Prrafodelista"/>
        <w:tabs>
          <w:tab w:val="left" w:pos="142"/>
          <w:tab w:val="left" w:pos="284"/>
          <w:tab w:val="left" w:pos="426"/>
        </w:tabs>
        <w:spacing w:line="276" w:lineRule="auto"/>
        <w:ind w:left="567" w:right="567"/>
        <w:jc w:val="both"/>
        <w:rPr>
          <w:rFonts w:ascii="Palatino Linotype" w:hAnsi="Palatino Linotype" w:cs="Arial"/>
          <w:i/>
        </w:rPr>
      </w:pPr>
      <w:r w:rsidRPr="00982007">
        <w:rPr>
          <w:rFonts w:ascii="Palatino Linotype" w:hAnsi="Palatino Linotype" w:cs="Arial"/>
          <w:i/>
        </w:rPr>
        <w:t>En caso de que las condiciones del documento no permitan la inserción completa de la leyenda de clasificación, los sujetos obligados deberán señalar con números o letras las partes testadas para que, en una hoja anexa, se desglose la referida leyenda con las acotaciones realizadas.</w:t>
      </w:r>
    </w:p>
    <w:p w14:paraId="6BF87239" w14:textId="77777777" w:rsidR="0026262A" w:rsidRPr="00982007" w:rsidRDefault="0026262A" w:rsidP="0026262A">
      <w:pPr>
        <w:pStyle w:val="Prrafodelista"/>
        <w:tabs>
          <w:tab w:val="left" w:pos="142"/>
          <w:tab w:val="left" w:pos="284"/>
          <w:tab w:val="left" w:pos="426"/>
        </w:tabs>
        <w:spacing w:line="276" w:lineRule="auto"/>
        <w:ind w:left="567" w:right="567"/>
        <w:jc w:val="both"/>
        <w:rPr>
          <w:rFonts w:ascii="Palatino Linotype" w:hAnsi="Palatino Linotype" w:cs="Arial"/>
          <w:i/>
        </w:rPr>
      </w:pPr>
      <w:r w:rsidRPr="00982007">
        <w:rPr>
          <w:rFonts w:ascii="Palatino Linotype" w:hAnsi="Palatino Linotype" w:cs="Arial"/>
          <w:b/>
          <w:i/>
        </w:rPr>
        <w:t>Quincuagésimo tercero.</w:t>
      </w:r>
      <w:r w:rsidRPr="00982007">
        <w:rPr>
          <w:rFonts w:ascii="Palatino Linotype" w:hAnsi="Palatino Linotype" w:cs="Arial"/>
          <w:i/>
        </w:rPr>
        <w:t xml:space="preserve"> El formato para señalar la clasificación parcial de un documento, es el siguiente:</w:t>
      </w:r>
    </w:p>
    <w:p w14:paraId="3542EFAA" w14:textId="77777777" w:rsidR="0026262A" w:rsidRPr="00982007" w:rsidRDefault="0026262A" w:rsidP="0026262A">
      <w:pPr>
        <w:pStyle w:val="Prrafodelista"/>
        <w:tabs>
          <w:tab w:val="left" w:pos="142"/>
          <w:tab w:val="left" w:pos="284"/>
          <w:tab w:val="left" w:pos="426"/>
        </w:tabs>
        <w:spacing w:line="360" w:lineRule="auto"/>
        <w:ind w:left="0"/>
        <w:jc w:val="center"/>
        <w:rPr>
          <w:rFonts w:ascii="Palatino Linotype" w:hAnsi="Palatino Linotype" w:cs="Arial"/>
        </w:rPr>
      </w:pPr>
      <w:r w:rsidRPr="00982007">
        <w:rPr>
          <w:rFonts w:ascii="Palatino Linotype" w:hAnsi="Palatino Linotype" w:cs="Arial"/>
          <w:i/>
          <w:noProof/>
          <w:lang w:eastAsia="es-MX"/>
        </w:rPr>
        <w:lastRenderedPageBreak/>
        <w:drawing>
          <wp:inline distT="0" distB="0" distL="0" distR="0" wp14:anchorId="44E3C26F" wp14:editId="70A6F8C8">
            <wp:extent cx="4905375" cy="5581650"/>
            <wp:effectExtent l="57150" t="57150" r="123825" b="114300"/>
            <wp:docPr id="16" name="Imagen 16"/>
            <wp:cNvGraphicFramePr/>
            <a:graphic xmlns:a="http://schemas.openxmlformats.org/drawingml/2006/main">
              <a:graphicData uri="http://schemas.openxmlformats.org/drawingml/2006/picture">
                <pic:pic xmlns:pic="http://schemas.openxmlformats.org/drawingml/2006/picture">
                  <pic:nvPicPr>
                    <pic:cNvPr id="16" name="Imagen 16"/>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810760" cy="5466715"/>
                    </a:xfrm>
                    <a:prstGeom prst="rect">
                      <a:avLst/>
                    </a:prstGeom>
                    <a:ln w="9525" cap="sq">
                      <a:solidFill>
                        <a:srgbClr val="000000"/>
                      </a:solidFill>
                      <a:prstDash val="solid"/>
                      <a:miter lim="800000"/>
                    </a:ln>
                    <a:effectLst>
                      <a:outerShdw blurRad="50800" dist="38100" dir="2700000" algn="tl" rotWithShape="0">
                        <a:srgbClr val="000000">
                          <a:alpha val="43000"/>
                        </a:srgbClr>
                      </a:outerShdw>
                    </a:effectLst>
                  </pic:spPr>
                </pic:pic>
              </a:graphicData>
            </a:graphic>
          </wp:inline>
        </w:drawing>
      </w:r>
    </w:p>
    <w:p w14:paraId="63F12971" w14:textId="77777777" w:rsidR="0026262A" w:rsidRPr="00982007" w:rsidRDefault="0026262A" w:rsidP="0026262A">
      <w:pPr>
        <w:pStyle w:val="Prrafodelista"/>
        <w:tabs>
          <w:tab w:val="left" w:pos="142"/>
          <w:tab w:val="left" w:pos="284"/>
          <w:tab w:val="left" w:pos="426"/>
        </w:tabs>
        <w:spacing w:line="360" w:lineRule="auto"/>
        <w:ind w:left="0"/>
        <w:jc w:val="both"/>
        <w:rPr>
          <w:rFonts w:ascii="Palatino Linotype" w:hAnsi="Palatino Linotype" w:cs="Arial"/>
          <w:sz w:val="24"/>
        </w:rPr>
      </w:pPr>
    </w:p>
    <w:p w14:paraId="35CFC857" w14:textId="77777777" w:rsidR="0026262A" w:rsidRPr="00982007" w:rsidRDefault="0026262A" w:rsidP="0026262A">
      <w:pPr>
        <w:pStyle w:val="Prrafodelista"/>
        <w:numPr>
          <w:ilvl w:val="0"/>
          <w:numId w:val="8"/>
        </w:numPr>
        <w:tabs>
          <w:tab w:val="left" w:pos="142"/>
          <w:tab w:val="left" w:pos="284"/>
          <w:tab w:val="left" w:pos="426"/>
        </w:tabs>
        <w:spacing w:line="360" w:lineRule="auto"/>
        <w:ind w:left="0" w:firstLine="0"/>
        <w:jc w:val="both"/>
        <w:rPr>
          <w:rFonts w:ascii="Palatino Linotype" w:hAnsi="Palatino Linotype" w:cs="Arial"/>
          <w:sz w:val="24"/>
        </w:rPr>
      </w:pPr>
      <w:r w:rsidRPr="00982007">
        <w:rPr>
          <w:rFonts w:ascii="Palatino Linotype" w:eastAsia="MS Gothic" w:hAnsi="Palatino Linotype" w:cs="Times New Roman"/>
          <w:sz w:val="24"/>
          <w:szCs w:val="26"/>
        </w:rPr>
        <w:t>Una vez hecho lo anterior, se remite la información al Titular de la Unidad de Transparencia, con el acuerdo de clasificación correspondiente, para que sea sometido al conocimiento del Comité de Transparencia.</w:t>
      </w:r>
    </w:p>
    <w:p w14:paraId="7F4587D8" w14:textId="77777777" w:rsidR="0026262A" w:rsidRPr="00982007" w:rsidRDefault="0026262A" w:rsidP="0026262A">
      <w:pPr>
        <w:pStyle w:val="Prrafodelista"/>
        <w:tabs>
          <w:tab w:val="left" w:pos="142"/>
          <w:tab w:val="left" w:pos="284"/>
          <w:tab w:val="left" w:pos="426"/>
        </w:tabs>
        <w:spacing w:line="360" w:lineRule="auto"/>
        <w:ind w:left="0"/>
        <w:jc w:val="both"/>
        <w:outlineLvl w:val="2"/>
        <w:rPr>
          <w:rFonts w:ascii="Palatino Linotype" w:hAnsi="Palatino Linotype" w:cs="Arial"/>
          <w:b/>
          <w:sz w:val="24"/>
        </w:rPr>
      </w:pPr>
      <w:bookmarkStart w:id="42" w:name="_Toc51863317"/>
      <w:bookmarkStart w:id="43" w:name="_Toc52444651"/>
      <w:bookmarkStart w:id="44" w:name="_Toc57154370"/>
      <w:bookmarkStart w:id="45" w:name="_Toc62759339"/>
      <w:bookmarkStart w:id="46" w:name="_Toc63949893"/>
      <w:r w:rsidRPr="00982007">
        <w:rPr>
          <w:rFonts w:ascii="Palatino Linotype" w:hAnsi="Palatino Linotype" w:cs="Arial"/>
          <w:b/>
          <w:sz w:val="24"/>
        </w:rPr>
        <w:t>III. La intervención del Comité de Transparencia.</w:t>
      </w:r>
      <w:bookmarkEnd w:id="42"/>
      <w:bookmarkEnd w:id="43"/>
      <w:bookmarkEnd w:id="44"/>
      <w:bookmarkEnd w:id="45"/>
      <w:bookmarkEnd w:id="46"/>
    </w:p>
    <w:p w14:paraId="29796C4C" w14:textId="77777777" w:rsidR="0026262A" w:rsidRPr="00982007" w:rsidRDefault="0026262A" w:rsidP="0026262A">
      <w:pPr>
        <w:pStyle w:val="Prrafodelista"/>
        <w:tabs>
          <w:tab w:val="left" w:pos="142"/>
          <w:tab w:val="left" w:pos="284"/>
          <w:tab w:val="left" w:pos="426"/>
        </w:tabs>
        <w:spacing w:line="360" w:lineRule="auto"/>
        <w:ind w:left="0"/>
        <w:jc w:val="both"/>
        <w:rPr>
          <w:rFonts w:ascii="Palatino Linotype" w:hAnsi="Palatino Linotype" w:cs="Arial"/>
          <w:sz w:val="24"/>
        </w:rPr>
      </w:pPr>
    </w:p>
    <w:p w14:paraId="323C58C8" w14:textId="77777777" w:rsidR="0026262A" w:rsidRPr="00982007" w:rsidRDefault="0026262A" w:rsidP="0026262A">
      <w:pPr>
        <w:pStyle w:val="Prrafodelista"/>
        <w:tabs>
          <w:tab w:val="left" w:pos="142"/>
          <w:tab w:val="left" w:pos="284"/>
          <w:tab w:val="left" w:pos="426"/>
        </w:tabs>
        <w:spacing w:line="360" w:lineRule="auto"/>
        <w:ind w:left="0"/>
        <w:jc w:val="both"/>
        <w:rPr>
          <w:rFonts w:ascii="Palatino Linotype" w:hAnsi="Palatino Linotype" w:cs="Arial"/>
          <w:b/>
          <w:sz w:val="24"/>
        </w:rPr>
      </w:pPr>
      <w:r w:rsidRPr="00982007">
        <w:rPr>
          <w:rFonts w:ascii="Palatino Linotype" w:hAnsi="Palatino Linotype" w:cs="Arial"/>
          <w:b/>
          <w:sz w:val="24"/>
        </w:rPr>
        <w:t>a) Formalidades para emitir el Acuerdo de Clasificación.</w:t>
      </w:r>
    </w:p>
    <w:p w14:paraId="5026BAD6" w14:textId="77777777" w:rsidR="0026262A" w:rsidRPr="00982007" w:rsidRDefault="0026262A" w:rsidP="0026262A">
      <w:pPr>
        <w:pStyle w:val="Prrafodelista"/>
        <w:tabs>
          <w:tab w:val="left" w:pos="142"/>
          <w:tab w:val="left" w:pos="284"/>
          <w:tab w:val="left" w:pos="426"/>
        </w:tabs>
        <w:spacing w:line="360" w:lineRule="auto"/>
        <w:ind w:left="0"/>
        <w:jc w:val="both"/>
        <w:rPr>
          <w:rFonts w:ascii="Palatino Linotype" w:hAnsi="Palatino Linotype" w:cs="Arial"/>
          <w:sz w:val="24"/>
        </w:rPr>
      </w:pPr>
    </w:p>
    <w:p w14:paraId="78DA76D6" w14:textId="77777777" w:rsidR="0026262A" w:rsidRPr="00982007" w:rsidRDefault="0026262A" w:rsidP="0026262A">
      <w:pPr>
        <w:pStyle w:val="Prrafodelista"/>
        <w:numPr>
          <w:ilvl w:val="0"/>
          <w:numId w:val="8"/>
        </w:numPr>
        <w:tabs>
          <w:tab w:val="left" w:pos="142"/>
          <w:tab w:val="left" w:pos="284"/>
          <w:tab w:val="left" w:pos="426"/>
        </w:tabs>
        <w:spacing w:line="360" w:lineRule="auto"/>
        <w:ind w:left="0" w:firstLine="0"/>
        <w:jc w:val="both"/>
        <w:rPr>
          <w:rFonts w:ascii="Palatino Linotype" w:hAnsi="Palatino Linotype" w:cs="Arial"/>
          <w:sz w:val="24"/>
        </w:rPr>
      </w:pPr>
      <w:r w:rsidRPr="00982007">
        <w:rPr>
          <w:rFonts w:ascii="Palatino Linotype" w:eastAsia="MS Gothic" w:hAnsi="Palatino Linotype" w:cs="Times New Roman"/>
          <w:sz w:val="24"/>
          <w:szCs w:val="26"/>
        </w:rPr>
        <w:t xml:space="preserve">El Comité de Transparencia, según lo dispuesto en los artículos 128 y 103 de la Ley Estatal y de la Ley General, respectivamente, y la fracción III del numeral Segundo de los Lineamientos generales en materia de clasificación y desclasificación de la información, así como para la elaboración de versiones públicas, en adelante los Lineamientos Generales, cuenta con las facultades para </w:t>
      </w:r>
      <w:r w:rsidRPr="00982007">
        <w:rPr>
          <w:rFonts w:ascii="Palatino Linotype" w:eastAsia="MS Gothic" w:hAnsi="Palatino Linotype" w:cs="Times New Roman"/>
          <w:b/>
          <w:sz w:val="24"/>
          <w:szCs w:val="26"/>
          <w:u w:val="single"/>
        </w:rPr>
        <w:t>confirmar, modificar o revocar</w:t>
      </w:r>
      <w:r w:rsidRPr="00982007">
        <w:rPr>
          <w:rFonts w:ascii="Palatino Linotype" w:eastAsia="MS Gothic" w:hAnsi="Palatino Linotype" w:cs="Times New Roman"/>
          <w:sz w:val="24"/>
          <w:szCs w:val="26"/>
        </w:rPr>
        <w:t xml:space="preserve"> la clasificación de la información que ha hecho el titular del área que administra la información. Por lo tanto, el Comité </w:t>
      </w:r>
      <w:r w:rsidRPr="00982007">
        <w:rPr>
          <w:rFonts w:ascii="Palatino Linotype" w:eastAsia="MS Gothic" w:hAnsi="Palatino Linotype" w:cs="Times New Roman"/>
          <w:b/>
          <w:sz w:val="24"/>
          <w:szCs w:val="26"/>
          <w:u w:val="single"/>
        </w:rPr>
        <w:t>no aprueba</w:t>
      </w:r>
      <w:r w:rsidRPr="00982007">
        <w:rPr>
          <w:rFonts w:ascii="Palatino Linotype" w:eastAsia="MS Gothic" w:hAnsi="Palatino Linotype" w:cs="Times New Roman"/>
          <w:sz w:val="24"/>
          <w:szCs w:val="26"/>
        </w:rPr>
        <w:t xml:space="preserve"> la clasificación, sino que revisa lo que ha hecho el titular del área y confirma, modifica o revoca la decisión a través de un acuerdo.</w:t>
      </w:r>
    </w:p>
    <w:p w14:paraId="700DDA70" w14:textId="77777777" w:rsidR="0026262A" w:rsidRPr="00982007" w:rsidRDefault="0026262A" w:rsidP="0026262A">
      <w:pPr>
        <w:pStyle w:val="Prrafodelista"/>
        <w:tabs>
          <w:tab w:val="left" w:pos="142"/>
          <w:tab w:val="left" w:pos="284"/>
          <w:tab w:val="left" w:pos="426"/>
        </w:tabs>
        <w:spacing w:line="360" w:lineRule="auto"/>
        <w:ind w:left="0"/>
        <w:jc w:val="both"/>
        <w:rPr>
          <w:rFonts w:ascii="Palatino Linotype" w:hAnsi="Palatino Linotype" w:cs="Arial"/>
          <w:sz w:val="24"/>
        </w:rPr>
      </w:pPr>
    </w:p>
    <w:p w14:paraId="5E81EDB3" w14:textId="77777777" w:rsidR="0026262A" w:rsidRPr="00982007" w:rsidRDefault="0026262A" w:rsidP="0026262A">
      <w:pPr>
        <w:pStyle w:val="Prrafodelista"/>
        <w:numPr>
          <w:ilvl w:val="0"/>
          <w:numId w:val="8"/>
        </w:numPr>
        <w:tabs>
          <w:tab w:val="left" w:pos="142"/>
          <w:tab w:val="left" w:pos="284"/>
          <w:tab w:val="left" w:pos="426"/>
        </w:tabs>
        <w:spacing w:line="360" w:lineRule="auto"/>
        <w:ind w:left="0" w:firstLine="0"/>
        <w:jc w:val="both"/>
        <w:rPr>
          <w:rFonts w:ascii="Palatino Linotype" w:hAnsi="Palatino Linotype" w:cs="Arial"/>
          <w:sz w:val="24"/>
        </w:rPr>
      </w:pPr>
      <w:r w:rsidRPr="00982007">
        <w:rPr>
          <w:rFonts w:ascii="Palatino Linotype" w:eastAsia="MS Gothic" w:hAnsi="Palatino Linotype" w:cs="Times New Roman"/>
          <w:sz w:val="24"/>
          <w:szCs w:val="26"/>
        </w:rPr>
        <w:t xml:space="preserve">Evidentemente, esta decisión implica una restricción a un derecho humano, por lo tanto, puede generar un agravio al particular y, en consecuencia, es necesario que </w:t>
      </w:r>
      <w:r w:rsidRPr="00982007">
        <w:rPr>
          <w:rFonts w:ascii="Palatino Linotype" w:eastAsia="MS Gothic" w:hAnsi="Palatino Linotype" w:cs="Times New Roman"/>
          <w:b/>
          <w:sz w:val="24"/>
          <w:szCs w:val="26"/>
          <w:u w:val="single"/>
        </w:rPr>
        <w:t>el acto reúna con los requisitos elementales</w:t>
      </w:r>
      <w:r w:rsidRPr="00982007">
        <w:rPr>
          <w:rFonts w:ascii="Palatino Linotype" w:eastAsia="MS Gothic" w:hAnsi="Palatino Linotype" w:cs="Times New Roman"/>
          <w:sz w:val="24"/>
          <w:szCs w:val="26"/>
        </w:rPr>
        <w:t>, entre ellos, que la autoridad que va a emitir el acto de autoridad sea la legalmente facultada para ello, es decir, que cumpla con el principio de reserva de ley,  por lo que no está demás señalar que el artículo 45 de la Ley Estatal, claramente señala que el Comité de Transparencia, legalmente facultado para emitir el acuerdo de clasificación, se integra por el Titular de la Unidad de Transparencia, el responsable del área coordinadora de archivos y el titular del órgano interno de control, integrado siempre por un número impar y que no debe de existir dependencia jerárquica entre sus integrantes. Cualquier otra composición del Comité puede generar vicios de legalidad de origen en el acto que restringe un derecho humano.</w:t>
      </w:r>
    </w:p>
    <w:p w14:paraId="3988E556" w14:textId="77777777" w:rsidR="0026262A" w:rsidRPr="00982007" w:rsidRDefault="0026262A" w:rsidP="0026262A">
      <w:pPr>
        <w:pStyle w:val="Prrafodelista"/>
        <w:numPr>
          <w:ilvl w:val="0"/>
          <w:numId w:val="8"/>
        </w:numPr>
        <w:tabs>
          <w:tab w:val="left" w:pos="142"/>
          <w:tab w:val="left" w:pos="284"/>
          <w:tab w:val="left" w:pos="426"/>
        </w:tabs>
        <w:spacing w:line="360" w:lineRule="auto"/>
        <w:ind w:left="0" w:firstLine="0"/>
        <w:jc w:val="both"/>
        <w:rPr>
          <w:rFonts w:ascii="Palatino Linotype" w:hAnsi="Palatino Linotype" w:cs="Arial"/>
          <w:sz w:val="24"/>
        </w:rPr>
      </w:pPr>
      <w:r w:rsidRPr="00982007">
        <w:rPr>
          <w:rFonts w:ascii="Palatino Linotype" w:eastAsia="MS Gothic" w:hAnsi="Palatino Linotype" w:cs="Times New Roman"/>
          <w:sz w:val="24"/>
          <w:szCs w:val="26"/>
        </w:rPr>
        <w:lastRenderedPageBreak/>
        <w:t>La decisión de confirmar, modificar o revocar la clasificación deberá de asentarse en un documento que registre la determinación a la que se llegue después de un análisis minucioso a partir de lo aprobado por el Titular del área que administra la información, cuyo análisis debe integrarse en la agenda de los asuntos a tratar en las sesiones, se insiste, a partir de las decisiones adoptadas previamente por los titulares de áreas y que son sujetas a control, en primera instancia, por el Comité de Transparencia.</w:t>
      </w:r>
    </w:p>
    <w:p w14:paraId="53D2F101" w14:textId="77777777" w:rsidR="0026262A" w:rsidRPr="00982007" w:rsidRDefault="0026262A" w:rsidP="0026262A">
      <w:pPr>
        <w:pStyle w:val="Prrafodelista"/>
        <w:tabs>
          <w:tab w:val="left" w:pos="142"/>
          <w:tab w:val="left" w:pos="284"/>
          <w:tab w:val="left" w:pos="426"/>
        </w:tabs>
        <w:spacing w:line="360" w:lineRule="auto"/>
        <w:ind w:left="0"/>
        <w:jc w:val="both"/>
        <w:rPr>
          <w:rFonts w:ascii="Palatino Linotype" w:hAnsi="Palatino Linotype" w:cs="Arial"/>
          <w:sz w:val="24"/>
        </w:rPr>
      </w:pPr>
    </w:p>
    <w:p w14:paraId="5E748841" w14:textId="77777777" w:rsidR="0026262A" w:rsidRPr="00982007" w:rsidRDefault="0026262A" w:rsidP="0026262A">
      <w:pPr>
        <w:pStyle w:val="Prrafodelista"/>
        <w:tabs>
          <w:tab w:val="left" w:pos="142"/>
          <w:tab w:val="left" w:pos="284"/>
          <w:tab w:val="left" w:pos="426"/>
        </w:tabs>
        <w:spacing w:line="360" w:lineRule="auto"/>
        <w:ind w:left="0"/>
        <w:jc w:val="both"/>
        <w:rPr>
          <w:rFonts w:ascii="Palatino Linotype" w:hAnsi="Palatino Linotype" w:cs="Arial"/>
          <w:b/>
          <w:sz w:val="24"/>
        </w:rPr>
      </w:pPr>
      <w:r w:rsidRPr="00982007">
        <w:rPr>
          <w:rFonts w:ascii="Palatino Linotype" w:hAnsi="Palatino Linotype" w:cs="Arial"/>
          <w:b/>
          <w:sz w:val="24"/>
        </w:rPr>
        <w:t>b) Requisitos de fondo del Acuerdo de Clasificación.</w:t>
      </w:r>
    </w:p>
    <w:p w14:paraId="379C1E19" w14:textId="77777777" w:rsidR="0026262A" w:rsidRPr="00982007" w:rsidRDefault="0026262A" w:rsidP="0026262A">
      <w:pPr>
        <w:pStyle w:val="Prrafodelista"/>
        <w:tabs>
          <w:tab w:val="left" w:pos="142"/>
          <w:tab w:val="left" w:pos="284"/>
          <w:tab w:val="left" w:pos="426"/>
        </w:tabs>
        <w:spacing w:line="360" w:lineRule="auto"/>
        <w:ind w:left="0"/>
        <w:jc w:val="both"/>
        <w:rPr>
          <w:rFonts w:ascii="Palatino Linotype" w:hAnsi="Palatino Linotype" w:cs="Arial"/>
          <w:sz w:val="24"/>
        </w:rPr>
      </w:pPr>
    </w:p>
    <w:p w14:paraId="7B3B81EA" w14:textId="77777777" w:rsidR="0026262A" w:rsidRPr="00982007" w:rsidRDefault="0026262A" w:rsidP="0026262A">
      <w:pPr>
        <w:pStyle w:val="Prrafodelista"/>
        <w:numPr>
          <w:ilvl w:val="0"/>
          <w:numId w:val="8"/>
        </w:numPr>
        <w:tabs>
          <w:tab w:val="left" w:pos="142"/>
          <w:tab w:val="left" w:pos="284"/>
          <w:tab w:val="left" w:pos="426"/>
        </w:tabs>
        <w:spacing w:line="360" w:lineRule="auto"/>
        <w:ind w:left="0" w:firstLine="0"/>
        <w:jc w:val="both"/>
        <w:rPr>
          <w:rFonts w:ascii="Palatino Linotype" w:hAnsi="Palatino Linotype" w:cs="Arial"/>
          <w:sz w:val="24"/>
        </w:rPr>
      </w:pPr>
      <w:r w:rsidRPr="00982007">
        <w:rPr>
          <w:rFonts w:ascii="Palatino Linotype" w:eastAsia="MS Gothic" w:hAnsi="Palatino Linotype" w:cs="Times New Roman"/>
          <w:sz w:val="24"/>
          <w:szCs w:val="26"/>
        </w:rPr>
        <w:t>Como se ha señalado antes, al hacer el juicio de subsunción o encaje entre el supuesto de hecho y la hipótesis jurídica, se debe acreditar la estricta correspondencia entre un elemento y otro. Ahora, en esta parte del procedimiento, que se desahoga en sede del Comité de Transparencia, la ley nos aporta mayores luces para cumplir con dicha acreditación. En los artículos 131 y 105 segundo párrafo de la Ley Estatal y de la Ley General respectivamente, y el lineamiento sexagésimo segundo de los Lineamientos Generales,  al señalar que la carga de la prueba, para justificar las restricciones, corresponde a los sujetos obligados, por lo que deberán fundar y motivar debidamente la clasificación.</w:t>
      </w:r>
    </w:p>
    <w:p w14:paraId="34F3F03C" w14:textId="77777777" w:rsidR="0026262A" w:rsidRPr="00982007" w:rsidRDefault="0026262A" w:rsidP="0026262A">
      <w:pPr>
        <w:pStyle w:val="Prrafodelista"/>
        <w:tabs>
          <w:tab w:val="left" w:pos="142"/>
          <w:tab w:val="left" w:pos="284"/>
          <w:tab w:val="left" w:pos="426"/>
        </w:tabs>
        <w:spacing w:line="360" w:lineRule="auto"/>
        <w:ind w:left="0"/>
        <w:jc w:val="both"/>
        <w:rPr>
          <w:rFonts w:ascii="Palatino Linotype" w:hAnsi="Palatino Linotype" w:cs="Arial"/>
          <w:sz w:val="24"/>
        </w:rPr>
      </w:pPr>
    </w:p>
    <w:p w14:paraId="0D53FBF3" w14:textId="77777777" w:rsidR="0026262A" w:rsidRPr="00982007" w:rsidRDefault="0026262A" w:rsidP="0026262A">
      <w:pPr>
        <w:pStyle w:val="Prrafodelista"/>
        <w:numPr>
          <w:ilvl w:val="0"/>
          <w:numId w:val="8"/>
        </w:numPr>
        <w:tabs>
          <w:tab w:val="left" w:pos="142"/>
          <w:tab w:val="left" w:pos="284"/>
          <w:tab w:val="left" w:pos="426"/>
        </w:tabs>
        <w:spacing w:line="360" w:lineRule="auto"/>
        <w:ind w:left="0" w:firstLine="0"/>
        <w:jc w:val="both"/>
        <w:rPr>
          <w:rFonts w:ascii="Palatino Linotype" w:hAnsi="Palatino Linotype" w:cs="Arial"/>
          <w:sz w:val="24"/>
        </w:rPr>
      </w:pPr>
      <w:r w:rsidRPr="00982007">
        <w:rPr>
          <w:rFonts w:ascii="Palatino Linotype" w:eastAsia="MS Gothic" w:hAnsi="Palatino Linotype" w:cs="Times New Roman"/>
          <w:sz w:val="24"/>
          <w:szCs w:val="26"/>
        </w:rPr>
        <w:t>De lo anterior, se desprende que para una correcta clasificación total o parcial, esto es determinar los datos que se suprimen en las versiones públicas, es necesario fundar y motivar, de manera correcta, la clasificación; considerando que todo acto que la autoridad pronuncie en el ejercicio de sus atribuciones, debe expresar los fundamentos legales que le dieron origen y las razones por las que se deben aplicar al caso concreto.</w:t>
      </w:r>
    </w:p>
    <w:p w14:paraId="69F55E0F" w14:textId="77777777" w:rsidR="0026262A" w:rsidRPr="00982007" w:rsidRDefault="0026262A" w:rsidP="0026262A">
      <w:pPr>
        <w:pStyle w:val="Prrafodelista"/>
        <w:numPr>
          <w:ilvl w:val="0"/>
          <w:numId w:val="8"/>
        </w:numPr>
        <w:tabs>
          <w:tab w:val="left" w:pos="142"/>
          <w:tab w:val="left" w:pos="284"/>
          <w:tab w:val="left" w:pos="426"/>
        </w:tabs>
        <w:spacing w:line="360" w:lineRule="auto"/>
        <w:ind w:left="0" w:firstLine="0"/>
        <w:jc w:val="both"/>
        <w:rPr>
          <w:rFonts w:ascii="Palatino Linotype" w:hAnsi="Palatino Linotype" w:cs="Arial"/>
          <w:sz w:val="24"/>
        </w:rPr>
      </w:pPr>
      <w:r w:rsidRPr="00982007">
        <w:rPr>
          <w:rFonts w:ascii="Palatino Linotype" w:eastAsia="MS Gothic" w:hAnsi="Palatino Linotype" w:cs="Times New Roman"/>
          <w:sz w:val="24"/>
          <w:szCs w:val="26"/>
        </w:rPr>
        <w:lastRenderedPageBreak/>
        <w:t>Han sido vastos los estudios doctrinarios relativos a estos derechos fundamentales y al principio de legalidad en ellos contenidos; como ejemplo, el procesalista José Ovalle Fabela, en su obra “Garantías Constitucionales del Proceso”, refiere que “...</w:t>
      </w:r>
      <w:r w:rsidRPr="00982007">
        <w:rPr>
          <w:rFonts w:ascii="Palatino Linotype" w:eastAsia="MS Gothic" w:hAnsi="Palatino Linotype" w:cs="Times New Roman"/>
          <w:i/>
          <w:sz w:val="24"/>
          <w:szCs w:val="26"/>
        </w:rPr>
        <w:t>la garantía de fundamentación impone a las autoridades el deber de precisar las disposiciones jurídicas que aplican a los hechos de que se trate y que sustenten su competencia, así como de manifestar los razonamientos que demuestren la aplicabilidad de dichas disposiciones, todo lo cual se debe traducir en una argumentación o juicio de derecho. Pero de igual manera, la garantía de motivación exige que las autoridades expongan los razonamientos con base en los cuales llegaron a la conclusión de que esos hechos son ciertos, normalmente a partir del análisis de las pruebas, lo cual se debe exteriorizar en una argumentación o juicio de hecho</w:t>
      </w:r>
      <w:r w:rsidRPr="00982007">
        <w:rPr>
          <w:rFonts w:ascii="Palatino Linotype" w:eastAsia="MS Gothic" w:hAnsi="Palatino Linotype" w:cs="Times New Roman"/>
          <w:sz w:val="24"/>
          <w:szCs w:val="26"/>
        </w:rPr>
        <w:t>....”</w:t>
      </w:r>
      <w:r w:rsidRPr="00982007">
        <w:rPr>
          <w:rFonts w:ascii="Palatino Linotype" w:eastAsia="MS Gothic" w:hAnsi="Palatino Linotype" w:cs="Times New Roman"/>
          <w:sz w:val="24"/>
          <w:szCs w:val="26"/>
          <w:vertAlign w:val="superscript"/>
        </w:rPr>
        <w:footnoteReference w:id="4"/>
      </w:r>
    </w:p>
    <w:p w14:paraId="05265BEA" w14:textId="77777777" w:rsidR="0026262A" w:rsidRPr="00982007" w:rsidRDefault="0026262A" w:rsidP="0026262A">
      <w:pPr>
        <w:pStyle w:val="Prrafodelista"/>
        <w:tabs>
          <w:tab w:val="left" w:pos="142"/>
          <w:tab w:val="left" w:pos="284"/>
          <w:tab w:val="left" w:pos="426"/>
        </w:tabs>
        <w:spacing w:line="360" w:lineRule="auto"/>
        <w:ind w:left="0"/>
        <w:jc w:val="both"/>
        <w:rPr>
          <w:rFonts w:ascii="Palatino Linotype" w:hAnsi="Palatino Linotype" w:cs="Arial"/>
          <w:sz w:val="24"/>
        </w:rPr>
      </w:pPr>
    </w:p>
    <w:p w14:paraId="2BA0DA27" w14:textId="77777777" w:rsidR="0026262A" w:rsidRPr="00982007" w:rsidRDefault="0026262A" w:rsidP="0026262A">
      <w:pPr>
        <w:pStyle w:val="Prrafodelista"/>
        <w:numPr>
          <w:ilvl w:val="0"/>
          <w:numId w:val="8"/>
        </w:numPr>
        <w:tabs>
          <w:tab w:val="left" w:pos="142"/>
          <w:tab w:val="left" w:pos="284"/>
          <w:tab w:val="left" w:pos="426"/>
        </w:tabs>
        <w:spacing w:line="360" w:lineRule="auto"/>
        <w:ind w:left="0" w:firstLine="0"/>
        <w:jc w:val="both"/>
        <w:rPr>
          <w:rFonts w:ascii="Palatino Linotype" w:hAnsi="Palatino Linotype" w:cs="Arial"/>
          <w:sz w:val="24"/>
        </w:rPr>
      </w:pPr>
      <w:r w:rsidRPr="00982007">
        <w:rPr>
          <w:rFonts w:ascii="Palatino Linotype" w:hAnsi="Palatino Linotype" w:cs="Arial"/>
          <w:sz w:val="24"/>
        </w:rPr>
        <w:t>Por su parte, el intérprete judicial del país ha establecido una jurisprudencia respecto a qué debe entenderse por fundamentación y motivación, en los siguientes términos:</w:t>
      </w:r>
    </w:p>
    <w:p w14:paraId="54DDE235" w14:textId="77777777" w:rsidR="0026262A" w:rsidRPr="00982007" w:rsidRDefault="0026262A" w:rsidP="0026262A">
      <w:pPr>
        <w:pStyle w:val="Prrafodelista"/>
        <w:tabs>
          <w:tab w:val="left" w:pos="142"/>
          <w:tab w:val="left" w:pos="284"/>
          <w:tab w:val="left" w:pos="426"/>
        </w:tabs>
        <w:spacing w:line="360" w:lineRule="auto"/>
        <w:ind w:left="0"/>
        <w:jc w:val="both"/>
        <w:rPr>
          <w:rFonts w:ascii="Palatino Linotype" w:hAnsi="Palatino Linotype" w:cs="Arial"/>
        </w:rPr>
      </w:pPr>
    </w:p>
    <w:p w14:paraId="5F3BF580" w14:textId="77777777" w:rsidR="0026262A" w:rsidRPr="00982007" w:rsidRDefault="0026262A" w:rsidP="0026262A">
      <w:pPr>
        <w:spacing w:line="276" w:lineRule="auto"/>
        <w:ind w:left="851" w:right="618"/>
        <w:contextualSpacing/>
        <w:jc w:val="both"/>
        <w:rPr>
          <w:rFonts w:ascii="Palatino Linotype" w:hAnsi="Palatino Linotype" w:cs="Arial"/>
          <w:i/>
          <w:color w:val="000000"/>
        </w:rPr>
      </w:pPr>
      <w:r w:rsidRPr="00982007">
        <w:rPr>
          <w:rFonts w:ascii="Palatino Linotype" w:hAnsi="Palatino Linotype" w:cs="Arial"/>
          <w:b/>
          <w:i/>
          <w:color w:val="000000"/>
        </w:rPr>
        <w:t>FUNDAMENTACIÓN Y MOTIVACIÓN.</w:t>
      </w:r>
      <w:r w:rsidRPr="00982007">
        <w:rPr>
          <w:rFonts w:ascii="Palatino Linotype" w:hAnsi="Palatino Linotype" w:cs="Arial"/>
          <w:i/>
          <w:color w:val="000000"/>
        </w:rPr>
        <w:t xml:space="preserve"> “La </w:t>
      </w:r>
      <w:r w:rsidRPr="00982007">
        <w:rPr>
          <w:rFonts w:ascii="Palatino Linotype" w:hAnsi="Palatino Linotype" w:cs="Arial"/>
          <w:i/>
          <w:color w:val="000000"/>
          <w:u w:val="single"/>
        </w:rPr>
        <w:t>debida fundamentación y motivación legal, deben entenderse, por lo primero, la cita del precepto legal aplicable al caso, y por lo segundo, las razones, motivos o circunstancias especiales que llevaron a la autoridad a concluir que el caso particular encuadra en el supuesto previsto por la norma legal invocada como fundamento</w:t>
      </w:r>
      <w:r w:rsidRPr="00982007">
        <w:rPr>
          <w:rFonts w:ascii="Palatino Linotype" w:hAnsi="Palatino Linotype" w:cs="Arial"/>
          <w:i/>
          <w:color w:val="000000"/>
        </w:rPr>
        <w:t>.”</w:t>
      </w:r>
    </w:p>
    <w:p w14:paraId="1A461F12" w14:textId="77777777" w:rsidR="0026262A" w:rsidRPr="00982007" w:rsidRDefault="0026262A" w:rsidP="0026262A">
      <w:pPr>
        <w:spacing w:after="0" w:line="360" w:lineRule="auto"/>
        <w:ind w:left="851" w:right="618"/>
        <w:contextualSpacing/>
        <w:jc w:val="both"/>
        <w:rPr>
          <w:rFonts w:ascii="Palatino Linotype" w:hAnsi="Palatino Linotype" w:cs="Arial"/>
          <w:i/>
          <w:color w:val="000000"/>
        </w:rPr>
      </w:pPr>
      <w:r w:rsidRPr="00982007">
        <w:rPr>
          <w:rFonts w:ascii="Palatino Linotype" w:hAnsi="Palatino Linotype" w:cs="Arial"/>
          <w:i/>
          <w:color w:val="000000"/>
        </w:rPr>
        <w:t>SEGUNDO TRIBUNAL COLEGIADO DEL SEXTO CIRCUITO.</w:t>
      </w:r>
    </w:p>
    <w:p w14:paraId="0F22BAC7" w14:textId="77777777" w:rsidR="0026262A" w:rsidRPr="00982007" w:rsidRDefault="0026262A" w:rsidP="0026262A">
      <w:pPr>
        <w:spacing w:after="0" w:line="360" w:lineRule="auto"/>
        <w:ind w:left="851" w:right="618"/>
        <w:contextualSpacing/>
        <w:jc w:val="both"/>
        <w:rPr>
          <w:rFonts w:ascii="Palatino Linotype" w:hAnsi="Palatino Linotype" w:cs="Arial"/>
          <w:i/>
          <w:color w:val="000000"/>
        </w:rPr>
      </w:pPr>
      <w:r w:rsidRPr="00982007">
        <w:rPr>
          <w:rFonts w:ascii="Palatino Linotype" w:hAnsi="Palatino Linotype" w:cs="Arial"/>
          <w:i/>
          <w:color w:val="000000"/>
        </w:rPr>
        <w:t>Amparo directo 194/88. Bufete Industrial Construcciones, S.A. de C.V. 28 de junio de 1988. Unanimidad de votos. Ponente: Gustavo Calvillo Rangel. Secretario: Jorge Alberto González Álvarez.</w:t>
      </w:r>
    </w:p>
    <w:p w14:paraId="4264117A" w14:textId="77777777" w:rsidR="0026262A" w:rsidRPr="00982007" w:rsidRDefault="0026262A" w:rsidP="0026262A">
      <w:pPr>
        <w:spacing w:after="0" w:line="360" w:lineRule="auto"/>
        <w:ind w:left="851" w:right="618"/>
        <w:contextualSpacing/>
        <w:jc w:val="both"/>
        <w:rPr>
          <w:rFonts w:ascii="Palatino Linotype" w:hAnsi="Palatino Linotype" w:cs="Arial"/>
          <w:i/>
          <w:color w:val="000000"/>
        </w:rPr>
      </w:pPr>
      <w:r w:rsidRPr="00982007">
        <w:rPr>
          <w:rFonts w:ascii="Palatino Linotype" w:hAnsi="Palatino Linotype" w:cs="Arial"/>
          <w:i/>
          <w:color w:val="000000"/>
        </w:rPr>
        <w:lastRenderedPageBreak/>
        <w:t>Revisión fiscal 103/88. Instituto Mexicano del Seguro Social. 18 de octubre de 1988. Unanimidad de votos. Ponente: Arnoldo Nájera Virgen. Secretario: Alejandro Esponda Rincón.</w:t>
      </w:r>
    </w:p>
    <w:p w14:paraId="13FF3D1B" w14:textId="77777777" w:rsidR="0026262A" w:rsidRPr="00982007" w:rsidRDefault="0026262A" w:rsidP="0026262A">
      <w:pPr>
        <w:spacing w:after="0" w:line="360" w:lineRule="auto"/>
        <w:ind w:left="851" w:right="618"/>
        <w:contextualSpacing/>
        <w:jc w:val="both"/>
        <w:rPr>
          <w:rFonts w:ascii="Palatino Linotype" w:hAnsi="Palatino Linotype" w:cs="Arial"/>
          <w:i/>
          <w:color w:val="000000"/>
        </w:rPr>
      </w:pPr>
      <w:r w:rsidRPr="00982007">
        <w:rPr>
          <w:rFonts w:ascii="Palatino Linotype" w:hAnsi="Palatino Linotype" w:cs="Arial"/>
          <w:i/>
          <w:color w:val="000000"/>
        </w:rPr>
        <w:t>Amparo en revisión 333/88. Adilia Romero. 26 de octubre de 1988. Unanimidad de votos. Ponente: Arnoldo Nájera Virgen. Secretario: Enrique Crispín Campos Ramírez.</w:t>
      </w:r>
    </w:p>
    <w:p w14:paraId="41D7E8BC" w14:textId="77777777" w:rsidR="0026262A" w:rsidRPr="00982007" w:rsidRDefault="0026262A" w:rsidP="0026262A">
      <w:pPr>
        <w:spacing w:after="0" w:line="360" w:lineRule="auto"/>
        <w:ind w:left="851" w:right="618"/>
        <w:contextualSpacing/>
        <w:jc w:val="both"/>
        <w:rPr>
          <w:rFonts w:ascii="Palatino Linotype" w:hAnsi="Palatino Linotype" w:cs="Arial"/>
          <w:i/>
          <w:color w:val="000000"/>
        </w:rPr>
      </w:pPr>
      <w:r w:rsidRPr="00982007">
        <w:rPr>
          <w:rFonts w:ascii="Palatino Linotype" w:hAnsi="Palatino Linotype" w:cs="Arial"/>
          <w:i/>
          <w:color w:val="000000"/>
        </w:rPr>
        <w:t>Amparo en revisión 597/95. Emilio Maurer Bretón. 15 de noviembre de 1995. Unanimidad de votos. Ponente: Clementina Ramírez Moguel Goyzueta. Secretario: Gonzalo Carrera Molina.</w:t>
      </w:r>
    </w:p>
    <w:p w14:paraId="1308496B" w14:textId="77777777" w:rsidR="0026262A" w:rsidRPr="00982007" w:rsidRDefault="0026262A" w:rsidP="0026262A">
      <w:pPr>
        <w:spacing w:after="0" w:line="360" w:lineRule="auto"/>
        <w:ind w:left="851" w:right="618"/>
        <w:contextualSpacing/>
        <w:jc w:val="both"/>
        <w:rPr>
          <w:rFonts w:ascii="Palatino Linotype" w:hAnsi="Palatino Linotype" w:cs="Arial"/>
          <w:i/>
          <w:color w:val="000000"/>
        </w:rPr>
      </w:pPr>
      <w:r w:rsidRPr="00982007">
        <w:rPr>
          <w:rFonts w:ascii="Palatino Linotype" w:hAnsi="Palatino Linotype" w:cs="Arial"/>
          <w:i/>
          <w:color w:val="000000"/>
        </w:rPr>
        <w:t xml:space="preserve">Amparo directo 7/96. Pedro Vicente López Miro. 21 de febrero de 1996. Unanimidad de votos. Ponente: María Eugenia Estela Martínez Cardiel. Secretario: Enrique </w:t>
      </w:r>
      <w:proofErr w:type="spellStart"/>
      <w:r w:rsidRPr="00982007">
        <w:rPr>
          <w:rFonts w:ascii="Palatino Linotype" w:hAnsi="Palatino Linotype" w:cs="Arial"/>
          <w:i/>
          <w:color w:val="000000"/>
        </w:rPr>
        <w:t>Baigts</w:t>
      </w:r>
      <w:proofErr w:type="spellEnd"/>
      <w:r w:rsidRPr="00982007">
        <w:rPr>
          <w:rFonts w:ascii="Palatino Linotype" w:hAnsi="Palatino Linotype" w:cs="Arial"/>
          <w:i/>
          <w:color w:val="000000"/>
        </w:rPr>
        <w:t xml:space="preserve"> Muñoz.</w:t>
      </w:r>
    </w:p>
    <w:p w14:paraId="3FF54E89" w14:textId="77777777" w:rsidR="0026262A" w:rsidRPr="00982007" w:rsidRDefault="0026262A" w:rsidP="0026262A">
      <w:pPr>
        <w:pStyle w:val="Prrafodelista"/>
        <w:numPr>
          <w:ilvl w:val="0"/>
          <w:numId w:val="8"/>
        </w:numPr>
        <w:tabs>
          <w:tab w:val="left" w:pos="142"/>
          <w:tab w:val="left" w:pos="284"/>
          <w:tab w:val="left" w:pos="426"/>
        </w:tabs>
        <w:spacing w:line="360" w:lineRule="auto"/>
        <w:ind w:left="0" w:firstLine="0"/>
        <w:jc w:val="both"/>
        <w:rPr>
          <w:rFonts w:ascii="Palatino Linotype" w:hAnsi="Palatino Linotype" w:cs="Arial"/>
          <w:sz w:val="24"/>
          <w:szCs w:val="24"/>
        </w:rPr>
      </w:pPr>
      <w:r w:rsidRPr="00982007">
        <w:rPr>
          <w:rFonts w:ascii="Palatino Linotype" w:eastAsia="MS Gothic" w:hAnsi="Palatino Linotype" w:cs="Times New Roman"/>
          <w:sz w:val="24"/>
          <w:szCs w:val="24"/>
        </w:rPr>
        <w:t>Así, en un acto de autoridad se cumple con la debida fundamentación cuando se cita el precepto legal aplicable al caso concreto y la debida motivación cuando se expresan las razones, motivos o circunstancias que tomó en cuenta la autoridad para adecuar el hecho a los fundamentos de derecho.</w:t>
      </w:r>
    </w:p>
    <w:p w14:paraId="40D2AE3E" w14:textId="77777777" w:rsidR="0026262A" w:rsidRPr="00982007" w:rsidRDefault="0026262A" w:rsidP="0026262A">
      <w:pPr>
        <w:pStyle w:val="Prrafodelista"/>
        <w:tabs>
          <w:tab w:val="left" w:pos="142"/>
          <w:tab w:val="left" w:pos="284"/>
          <w:tab w:val="left" w:pos="426"/>
        </w:tabs>
        <w:spacing w:line="360" w:lineRule="auto"/>
        <w:ind w:left="0"/>
        <w:jc w:val="both"/>
        <w:rPr>
          <w:rFonts w:ascii="Palatino Linotype" w:hAnsi="Palatino Linotype" w:cs="Arial"/>
          <w:sz w:val="24"/>
          <w:szCs w:val="24"/>
        </w:rPr>
      </w:pPr>
    </w:p>
    <w:p w14:paraId="6D735D82" w14:textId="77777777" w:rsidR="0026262A" w:rsidRPr="00982007" w:rsidRDefault="0026262A" w:rsidP="0026262A">
      <w:pPr>
        <w:pStyle w:val="Prrafodelista"/>
        <w:numPr>
          <w:ilvl w:val="0"/>
          <w:numId w:val="8"/>
        </w:numPr>
        <w:tabs>
          <w:tab w:val="left" w:pos="142"/>
          <w:tab w:val="left" w:pos="284"/>
          <w:tab w:val="left" w:pos="426"/>
        </w:tabs>
        <w:spacing w:line="360" w:lineRule="auto"/>
        <w:ind w:left="0" w:firstLine="0"/>
        <w:jc w:val="both"/>
        <w:rPr>
          <w:rFonts w:ascii="Palatino Linotype" w:hAnsi="Palatino Linotype" w:cs="Arial"/>
          <w:sz w:val="24"/>
          <w:szCs w:val="24"/>
        </w:rPr>
      </w:pPr>
      <w:r w:rsidRPr="00982007">
        <w:rPr>
          <w:rFonts w:ascii="Palatino Linotype" w:eastAsia="MS Gothic" w:hAnsi="Palatino Linotype" w:cs="Times New Roman"/>
          <w:sz w:val="24"/>
          <w:szCs w:val="24"/>
        </w:rPr>
        <w:t>En consecuencia, la fundamentación y motivación implica que, en el acto de autoridad, además de contenerse los supuestos jurídicos aplicables se expliquen claramente por qué a través de la utilización de la norma se emitió el acto. De este modo, la persona que se sienta afectada pueda impugnar la decisión, permitiéndole una real y auténtica defensa.</w:t>
      </w:r>
    </w:p>
    <w:p w14:paraId="7DD72E06" w14:textId="77777777" w:rsidR="0026262A" w:rsidRPr="00982007" w:rsidRDefault="0026262A" w:rsidP="0026262A">
      <w:pPr>
        <w:pStyle w:val="Prrafodelista"/>
        <w:tabs>
          <w:tab w:val="left" w:pos="142"/>
          <w:tab w:val="left" w:pos="284"/>
          <w:tab w:val="left" w:pos="426"/>
        </w:tabs>
        <w:spacing w:line="360" w:lineRule="auto"/>
        <w:ind w:left="0"/>
        <w:jc w:val="both"/>
        <w:rPr>
          <w:rFonts w:ascii="Palatino Linotype" w:hAnsi="Palatino Linotype" w:cs="Arial"/>
          <w:sz w:val="24"/>
          <w:szCs w:val="24"/>
        </w:rPr>
      </w:pPr>
    </w:p>
    <w:p w14:paraId="430D884D" w14:textId="77777777" w:rsidR="0026262A" w:rsidRPr="00982007" w:rsidRDefault="0026262A" w:rsidP="0026262A">
      <w:pPr>
        <w:pStyle w:val="Prrafodelista"/>
        <w:numPr>
          <w:ilvl w:val="0"/>
          <w:numId w:val="8"/>
        </w:numPr>
        <w:tabs>
          <w:tab w:val="left" w:pos="142"/>
          <w:tab w:val="left" w:pos="284"/>
          <w:tab w:val="left" w:pos="426"/>
        </w:tabs>
        <w:spacing w:line="360" w:lineRule="auto"/>
        <w:ind w:left="0" w:firstLine="0"/>
        <w:jc w:val="both"/>
        <w:rPr>
          <w:rFonts w:ascii="Palatino Linotype" w:hAnsi="Palatino Linotype" w:cs="Arial"/>
          <w:sz w:val="24"/>
          <w:szCs w:val="24"/>
        </w:rPr>
      </w:pPr>
      <w:r w:rsidRPr="00982007">
        <w:rPr>
          <w:rFonts w:ascii="Palatino Linotype" w:eastAsia="MS Gothic" w:hAnsi="Palatino Linotype" w:cs="Times New Roman"/>
          <w:sz w:val="24"/>
          <w:szCs w:val="24"/>
        </w:rPr>
        <w:t>En ese mismo sentido, el numeral trigésimo tercero fracción V de los Lineamientos Generales, precisa que para motivar la clasificación se deben acreditar las circunstancias de tiempo, modo y lugar.</w:t>
      </w:r>
    </w:p>
    <w:p w14:paraId="7932D001" w14:textId="77777777" w:rsidR="0026262A" w:rsidRPr="00982007" w:rsidRDefault="0026262A" w:rsidP="0026262A">
      <w:pPr>
        <w:pStyle w:val="Prrafodelista"/>
        <w:tabs>
          <w:tab w:val="left" w:pos="142"/>
          <w:tab w:val="left" w:pos="284"/>
          <w:tab w:val="left" w:pos="426"/>
        </w:tabs>
        <w:spacing w:line="360" w:lineRule="auto"/>
        <w:ind w:left="0"/>
        <w:jc w:val="both"/>
        <w:rPr>
          <w:rFonts w:ascii="Palatino Linotype" w:hAnsi="Palatino Linotype" w:cs="Arial"/>
          <w:sz w:val="24"/>
          <w:szCs w:val="24"/>
        </w:rPr>
      </w:pPr>
    </w:p>
    <w:p w14:paraId="2D62B4FE" w14:textId="77777777" w:rsidR="0026262A" w:rsidRPr="00982007" w:rsidRDefault="0026262A" w:rsidP="0026262A">
      <w:pPr>
        <w:pStyle w:val="Prrafodelista"/>
        <w:numPr>
          <w:ilvl w:val="0"/>
          <w:numId w:val="8"/>
        </w:numPr>
        <w:tabs>
          <w:tab w:val="left" w:pos="142"/>
          <w:tab w:val="left" w:pos="284"/>
          <w:tab w:val="left" w:pos="426"/>
        </w:tabs>
        <w:spacing w:line="360" w:lineRule="auto"/>
        <w:ind w:left="0" w:firstLine="0"/>
        <w:jc w:val="both"/>
        <w:rPr>
          <w:rFonts w:ascii="Palatino Linotype" w:hAnsi="Palatino Linotype" w:cs="Arial"/>
          <w:sz w:val="24"/>
          <w:szCs w:val="24"/>
        </w:rPr>
      </w:pPr>
      <w:r w:rsidRPr="00982007">
        <w:rPr>
          <w:rFonts w:ascii="Palatino Linotype" w:eastAsia="MS Gothic" w:hAnsi="Palatino Linotype" w:cs="Times New Roman"/>
          <w:sz w:val="24"/>
          <w:szCs w:val="24"/>
        </w:rPr>
        <w:t xml:space="preserve">Ahora bien, </w:t>
      </w:r>
      <w:r w:rsidRPr="00982007">
        <w:rPr>
          <w:rFonts w:ascii="Palatino Linotype" w:eastAsia="MS Gothic" w:hAnsi="Palatino Linotype" w:cs="Times New Roman"/>
          <w:b/>
          <w:sz w:val="24"/>
          <w:szCs w:val="24"/>
          <w:u w:val="single"/>
        </w:rPr>
        <w:t>para cada caso además de fundar y motivar</w:t>
      </w:r>
      <w:r w:rsidRPr="00982007">
        <w:rPr>
          <w:rFonts w:ascii="Palatino Linotype" w:eastAsia="MS Gothic" w:hAnsi="Palatino Linotype" w:cs="Times New Roman"/>
          <w:sz w:val="24"/>
          <w:szCs w:val="24"/>
        </w:rPr>
        <w:t>, se debe identificar con claridad que datos contenidos en las documentales que son susceptibles de suprimirse, por ejemplo, si una documental de naturaleza pública como lo es la nómina general, si bien el dato de sus remuneraciones es eminentemente público, no así todos los datos contenidos en dicho documento que son datos personales</w:t>
      </w:r>
      <w:r w:rsidRPr="00982007">
        <w:rPr>
          <w:rFonts w:ascii="Palatino Linotype" w:eastAsia="MS Gothic" w:hAnsi="Palatino Linotype" w:cs="Times New Roman"/>
          <w:sz w:val="24"/>
          <w:szCs w:val="24"/>
          <w:vertAlign w:val="superscript"/>
        </w:rPr>
        <w:footnoteReference w:id="5"/>
      </w:r>
      <w:r w:rsidRPr="00982007">
        <w:rPr>
          <w:rFonts w:ascii="Palatino Linotype" w:eastAsia="MS Gothic" w:hAnsi="Palatino Linotype" w:cs="Times New Roman"/>
          <w:sz w:val="24"/>
          <w:szCs w:val="24"/>
        </w:rPr>
        <w:t xml:space="preserve"> del servidor público que no tienen ninguna injerencia en el tema de la transparencia y la rendición de cuentas, por ejemplo, </w:t>
      </w:r>
      <w:r w:rsidRPr="00982007">
        <w:rPr>
          <w:rFonts w:ascii="Palatino Linotype" w:eastAsia="MS Gothic" w:hAnsi="Palatino Linotype" w:cs="Times New Roman"/>
          <w:sz w:val="24"/>
          <w:szCs w:val="24"/>
          <w:lang w:val="es-ES"/>
        </w:rPr>
        <w:t>Clave Única de Registro de Población (CURP), Registro Federal de Contribuyentes (R.F.C.), clave de Cadenas Originales del Sellos Digitales y los Códigos Bidimensionales, también denominados Códigos QR, son datos  susceptibles de clasificarse como confidenciales mediante una versión pública que deje a la vista los datos que ofrezcan la información requerida.</w:t>
      </w:r>
    </w:p>
    <w:p w14:paraId="3EC64D37" w14:textId="77777777" w:rsidR="0026262A" w:rsidRPr="00982007" w:rsidRDefault="0026262A" w:rsidP="0026262A">
      <w:pPr>
        <w:pStyle w:val="Prrafodelista"/>
        <w:tabs>
          <w:tab w:val="left" w:pos="142"/>
          <w:tab w:val="left" w:pos="284"/>
          <w:tab w:val="left" w:pos="426"/>
        </w:tabs>
        <w:spacing w:line="360" w:lineRule="auto"/>
        <w:ind w:left="0"/>
        <w:jc w:val="both"/>
        <w:rPr>
          <w:rFonts w:ascii="Palatino Linotype" w:hAnsi="Palatino Linotype" w:cs="Arial"/>
          <w:sz w:val="24"/>
          <w:szCs w:val="24"/>
        </w:rPr>
      </w:pPr>
    </w:p>
    <w:p w14:paraId="588D01C2" w14:textId="77777777" w:rsidR="0026262A" w:rsidRPr="00982007" w:rsidRDefault="0026262A" w:rsidP="0026262A">
      <w:pPr>
        <w:pStyle w:val="Prrafodelista"/>
        <w:numPr>
          <w:ilvl w:val="0"/>
          <w:numId w:val="8"/>
        </w:numPr>
        <w:tabs>
          <w:tab w:val="left" w:pos="142"/>
          <w:tab w:val="left" w:pos="284"/>
          <w:tab w:val="left" w:pos="426"/>
        </w:tabs>
        <w:spacing w:line="360" w:lineRule="auto"/>
        <w:ind w:left="0" w:firstLine="0"/>
        <w:jc w:val="both"/>
        <w:rPr>
          <w:rFonts w:ascii="Palatino Linotype" w:hAnsi="Palatino Linotype" w:cs="Arial"/>
          <w:sz w:val="24"/>
          <w:szCs w:val="24"/>
        </w:rPr>
      </w:pPr>
      <w:r w:rsidRPr="00982007">
        <w:rPr>
          <w:rFonts w:ascii="Palatino Linotype" w:eastAsia="MS Gothic" w:hAnsi="Palatino Linotype" w:cs="Times New Roman"/>
          <w:sz w:val="24"/>
          <w:szCs w:val="24"/>
        </w:rPr>
        <w:t xml:space="preserve">Otro </w:t>
      </w:r>
      <w:r w:rsidRPr="00982007">
        <w:rPr>
          <w:rFonts w:ascii="Palatino Linotype" w:eastAsia="MS Gothic" w:hAnsi="Palatino Linotype" w:cs="Times New Roman"/>
          <w:sz w:val="24"/>
          <w:szCs w:val="24"/>
          <w:lang w:val="es-ES"/>
        </w:rPr>
        <w:t>tipo de información confidencial constituyen los secretos bancario, fiduciario, industrial, comercial, fiscal, bursátil y postal, cuya titularidad corresponda a particulares, sujetos de derecho internacional o a sujetos obligados cuando no involucren el ejercicio de recursos públicos, así lo define la fracción XXI del artículo 3 de la Ley Estatal.</w:t>
      </w:r>
    </w:p>
    <w:p w14:paraId="348953F5" w14:textId="77777777" w:rsidR="0026262A" w:rsidRPr="00982007" w:rsidRDefault="0026262A" w:rsidP="0026262A">
      <w:pPr>
        <w:pStyle w:val="Prrafodelista"/>
        <w:spacing w:after="0" w:line="360" w:lineRule="auto"/>
        <w:ind w:left="0"/>
        <w:jc w:val="both"/>
        <w:rPr>
          <w:rFonts w:ascii="Palatino Linotype" w:hAnsi="Palatino Linotype" w:cs="Arial"/>
          <w:bCs/>
          <w:sz w:val="28"/>
        </w:rPr>
      </w:pPr>
    </w:p>
    <w:p w14:paraId="1366A7BD" w14:textId="77777777" w:rsidR="008D470D" w:rsidRPr="00982007" w:rsidRDefault="008D470D" w:rsidP="008D470D">
      <w:pPr>
        <w:pStyle w:val="Prrafodelista"/>
        <w:spacing w:after="0" w:line="360" w:lineRule="auto"/>
        <w:ind w:left="0"/>
        <w:jc w:val="both"/>
        <w:rPr>
          <w:rFonts w:ascii="Palatino Linotype" w:hAnsi="Palatino Linotype"/>
          <w:b/>
          <w:iCs/>
          <w:color w:val="000000"/>
          <w:sz w:val="24"/>
          <w:szCs w:val="24"/>
        </w:rPr>
      </w:pPr>
    </w:p>
    <w:p w14:paraId="643DA6F2" w14:textId="77777777" w:rsidR="00483830" w:rsidRPr="00982007" w:rsidRDefault="0026262A" w:rsidP="008D470D">
      <w:pPr>
        <w:pStyle w:val="Ttulo1"/>
        <w:spacing w:before="0" w:line="360" w:lineRule="auto"/>
        <w:rPr>
          <w:rFonts w:ascii="Palatino Linotype" w:hAnsi="Palatino Linotype"/>
          <w:b/>
          <w:color w:val="000000" w:themeColor="text1"/>
          <w:sz w:val="24"/>
          <w:szCs w:val="24"/>
        </w:rPr>
      </w:pPr>
      <w:bookmarkStart w:id="47" w:name="_Toc521949107"/>
      <w:bookmarkStart w:id="48" w:name="_Toc522209067"/>
      <w:bookmarkStart w:id="49" w:name="_Toc523908140"/>
      <w:bookmarkStart w:id="50" w:name="_Toc30090207"/>
      <w:bookmarkStart w:id="51" w:name="_Toc26441935"/>
      <w:bookmarkStart w:id="52" w:name="_Toc11834466"/>
      <w:bookmarkStart w:id="53" w:name="_Toc12448142"/>
      <w:bookmarkStart w:id="54" w:name="_Toc31301160"/>
      <w:bookmarkStart w:id="55" w:name="_Toc69921799"/>
      <w:r w:rsidRPr="00982007">
        <w:rPr>
          <w:rFonts w:ascii="Palatino Linotype" w:hAnsi="Palatino Linotype" w:cs="Times New Roman"/>
          <w:b/>
          <w:color w:val="000000" w:themeColor="text1"/>
          <w:sz w:val="24"/>
          <w:szCs w:val="24"/>
          <w:lang w:eastAsia="es-ES_tradnl"/>
        </w:rPr>
        <w:lastRenderedPageBreak/>
        <w:t>SÉPTIMO</w:t>
      </w:r>
      <w:r w:rsidR="008D470D" w:rsidRPr="00982007">
        <w:rPr>
          <w:rFonts w:ascii="Palatino Linotype" w:hAnsi="Palatino Linotype" w:cs="Times New Roman"/>
          <w:b/>
          <w:color w:val="000000" w:themeColor="text1"/>
          <w:sz w:val="24"/>
          <w:szCs w:val="24"/>
          <w:lang w:eastAsia="es-ES_tradnl"/>
        </w:rPr>
        <w:t xml:space="preserve">. </w:t>
      </w:r>
      <w:r w:rsidR="008D470D" w:rsidRPr="00982007">
        <w:rPr>
          <w:rFonts w:ascii="Palatino Linotype" w:hAnsi="Palatino Linotype"/>
          <w:b/>
          <w:color w:val="000000" w:themeColor="text1"/>
          <w:sz w:val="24"/>
          <w:szCs w:val="24"/>
        </w:rPr>
        <w:t xml:space="preserve"> De </w:t>
      </w:r>
      <w:bookmarkEnd w:id="47"/>
      <w:bookmarkEnd w:id="48"/>
      <w:bookmarkEnd w:id="49"/>
      <w:bookmarkEnd w:id="50"/>
      <w:bookmarkEnd w:id="51"/>
      <w:bookmarkEnd w:id="52"/>
      <w:bookmarkEnd w:id="53"/>
      <w:bookmarkEnd w:id="54"/>
      <w:r w:rsidR="00483830" w:rsidRPr="00982007">
        <w:rPr>
          <w:rFonts w:ascii="Palatino Linotype" w:hAnsi="Palatino Linotype"/>
          <w:b/>
          <w:color w:val="000000" w:themeColor="text1"/>
          <w:sz w:val="24"/>
          <w:szCs w:val="24"/>
        </w:rPr>
        <w:t>la Decisión.</w:t>
      </w:r>
      <w:bookmarkEnd w:id="55"/>
    </w:p>
    <w:p w14:paraId="2C3A6EFA" w14:textId="77777777" w:rsidR="008D470D" w:rsidRPr="00982007" w:rsidRDefault="008D470D" w:rsidP="00FC34AD">
      <w:pPr>
        <w:pStyle w:val="Ttulo1"/>
        <w:spacing w:before="0" w:line="360" w:lineRule="auto"/>
        <w:rPr>
          <w:rFonts w:ascii="Palatino Linotype" w:hAnsi="Palatino Linotype"/>
          <w:b/>
          <w:color w:val="000000" w:themeColor="text1"/>
          <w:sz w:val="24"/>
          <w:szCs w:val="24"/>
        </w:rPr>
      </w:pPr>
      <w:r w:rsidRPr="00982007">
        <w:rPr>
          <w:rFonts w:ascii="Palatino Linotype" w:hAnsi="Palatino Linotype"/>
          <w:b/>
          <w:color w:val="000000" w:themeColor="text1"/>
          <w:sz w:val="24"/>
          <w:szCs w:val="24"/>
        </w:rPr>
        <w:t xml:space="preserve"> </w:t>
      </w:r>
    </w:p>
    <w:p w14:paraId="58C03739" w14:textId="77777777" w:rsidR="00FC34AD" w:rsidRPr="00982007" w:rsidRDefault="00FC34AD" w:rsidP="00CE718F">
      <w:pPr>
        <w:pStyle w:val="Prrafodelista"/>
        <w:keepNext/>
        <w:keepLines/>
        <w:numPr>
          <w:ilvl w:val="0"/>
          <w:numId w:val="1"/>
        </w:numPr>
        <w:spacing w:after="0" w:line="360" w:lineRule="auto"/>
        <w:ind w:left="0" w:firstLine="0"/>
        <w:jc w:val="both"/>
        <w:outlineLvl w:val="0"/>
        <w:rPr>
          <w:rFonts w:ascii="Palatino Linotype" w:eastAsia="MS Gothic" w:hAnsi="Palatino Linotype" w:cstheme="majorBidi"/>
          <w:bCs/>
          <w:sz w:val="24"/>
        </w:rPr>
      </w:pPr>
      <w:bookmarkStart w:id="56" w:name="_Toc69765093"/>
      <w:r w:rsidRPr="00982007">
        <w:rPr>
          <w:rFonts w:ascii="Palatino Linotype" w:eastAsia="MS Gothic" w:hAnsi="Palatino Linotype" w:cstheme="majorBidi"/>
          <w:bCs/>
          <w:sz w:val="24"/>
        </w:rPr>
        <w:t xml:space="preserve"> </w:t>
      </w:r>
      <w:bookmarkStart w:id="57" w:name="_Toc69921800"/>
      <w:r w:rsidRPr="00982007">
        <w:rPr>
          <w:rFonts w:ascii="Palatino Linotype" w:eastAsia="MS Gothic" w:hAnsi="Palatino Linotype" w:cstheme="majorBidi"/>
          <w:bCs/>
          <w:sz w:val="24"/>
        </w:rPr>
        <w:t xml:space="preserve">Si bien, con fundamento en el artículo 12 de la Ley de Transparencia y Accesos a la Información Pública del Estado de México y Municipios, los sujetos obligados sólo proporcionarán la información pública que se les  requiera y que obre en sus archivos </w:t>
      </w:r>
      <w:r w:rsidR="00CE718F" w:rsidRPr="00982007">
        <w:rPr>
          <w:rFonts w:ascii="Palatino Linotype" w:eastAsia="MS Gothic" w:hAnsi="Palatino Linotype" w:cstheme="majorBidi"/>
          <w:bCs/>
          <w:sz w:val="24"/>
        </w:rPr>
        <w:t>en el estado</w:t>
      </w:r>
      <w:r w:rsidR="00ED5C2E" w:rsidRPr="00982007">
        <w:rPr>
          <w:rFonts w:ascii="Palatino Linotype" w:eastAsia="MS Gothic" w:hAnsi="Palatino Linotype" w:cstheme="majorBidi"/>
          <w:bCs/>
          <w:sz w:val="24"/>
        </w:rPr>
        <w:t xml:space="preserve"> en que se encuentren, también es imperante señalar que no se</w:t>
      </w:r>
      <w:r w:rsidR="00CE718F" w:rsidRPr="00982007">
        <w:rPr>
          <w:rFonts w:ascii="Palatino Linotype" w:eastAsia="MS Gothic" w:hAnsi="Palatino Linotype" w:cstheme="majorBidi"/>
          <w:bCs/>
          <w:sz w:val="24"/>
        </w:rPr>
        <w:t xml:space="preserve"> encuentran impedidos para realizar docum</w:t>
      </w:r>
      <w:r w:rsidR="00ED5C2E" w:rsidRPr="00982007">
        <w:rPr>
          <w:rFonts w:ascii="Palatino Linotype" w:eastAsia="MS Gothic" w:hAnsi="Palatino Linotype" w:cstheme="majorBidi"/>
          <w:bCs/>
          <w:sz w:val="24"/>
        </w:rPr>
        <w:t>entos ad hoc para garantizar el derecho de accesos a la información</w:t>
      </w:r>
      <w:r w:rsidR="00CE718F" w:rsidRPr="00982007">
        <w:rPr>
          <w:rFonts w:ascii="Palatino Linotype" w:eastAsia="MS Gothic" w:hAnsi="Palatino Linotype" w:cstheme="majorBidi"/>
          <w:bCs/>
          <w:sz w:val="24"/>
        </w:rPr>
        <w:t>, asimismo, estos documentos no necesariamente deben llevar logos y firmas, toda vez que son emitidos por una a</w:t>
      </w:r>
      <w:r w:rsidR="00ED5C2E" w:rsidRPr="00982007">
        <w:rPr>
          <w:rFonts w:ascii="Palatino Linotype" w:eastAsia="MS Gothic" w:hAnsi="Palatino Linotype" w:cstheme="majorBidi"/>
          <w:bCs/>
          <w:sz w:val="24"/>
        </w:rPr>
        <w:t>utoridad, por lo que se presume su veracidad</w:t>
      </w:r>
      <w:r w:rsidR="00CE718F" w:rsidRPr="00982007">
        <w:rPr>
          <w:rFonts w:ascii="Palatino Linotype" w:eastAsia="MS Gothic" w:hAnsi="Palatino Linotype" w:cstheme="majorBidi"/>
          <w:bCs/>
          <w:sz w:val="24"/>
        </w:rPr>
        <w:t>.</w:t>
      </w:r>
      <w:bookmarkEnd w:id="57"/>
    </w:p>
    <w:bookmarkEnd w:id="56"/>
    <w:p w14:paraId="61136DB5" w14:textId="77777777" w:rsidR="00FC34AD" w:rsidRPr="00982007" w:rsidRDefault="00FC34AD" w:rsidP="00FC34AD">
      <w:pPr>
        <w:pStyle w:val="Prrafodelista"/>
        <w:keepNext/>
        <w:keepLines/>
        <w:spacing w:line="360" w:lineRule="auto"/>
        <w:ind w:left="0"/>
        <w:jc w:val="both"/>
        <w:outlineLvl w:val="0"/>
        <w:rPr>
          <w:rFonts w:ascii="Palatino Linotype" w:eastAsia="MS Gothic" w:hAnsi="Palatino Linotype" w:cstheme="majorBidi"/>
          <w:bCs/>
          <w:sz w:val="24"/>
        </w:rPr>
      </w:pPr>
    </w:p>
    <w:p w14:paraId="41649717" w14:textId="77777777" w:rsidR="000E621A" w:rsidRPr="00982007" w:rsidRDefault="00ED5C2E" w:rsidP="000E621A">
      <w:pPr>
        <w:pStyle w:val="Prrafodelista"/>
        <w:keepNext/>
        <w:keepLines/>
        <w:numPr>
          <w:ilvl w:val="0"/>
          <w:numId w:val="1"/>
        </w:numPr>
        <w:spacing w:after="0" w:line="360" w:lineRule="auto"/>
        <w:ind w:left="0" w:firstLine="0"/>
        <w:jc w:val="both"/>
        <w:outlineLvl w:val="0"/>
        <w:rPr>
          <w:rFonts w:ascii="Palatino Linotype" w:eastAsia="MS Gothic" w:hAnsi="Palatino Linotype" w:cstheme="majorBidi"/>
          <w:bCs/>
          <w:sz w:val="24"/>
        </w:rPr>
      </w:pPr>
      <w:bookmarkStart w:id="58" w:name="_Toc69921801"/>
      <w:bookmarkStart w:id="59" w:name="_Toc69765094"/>
      <w:r w:rsidRPr="00982007">
        <w:rPr>
          <w:rFonts w:ascii="Palatino Linotype" w:eastAsia="MS Gothic" w:hAnsi="Palatino Linotype" w:cstheme="majorBidi"/>
          <w:bCs/>
          <w:sz w:val="24"/>
        </w:rPr>
        <w:t>Asimismo, e</w:t>
      </w:r>
      <w:r w:rsidR="000E621A" w:rsidRPr="00982007">
        <w:rPr>
          <w:rFonts w:ascii="Palatino Linotype" w:eastAsia="MS Gothic" w:hAnsi="Palatino Linotype" w:cstheme="majorBidi"/>
          <w:bCs/>
          <w:sz w:val="24"/>
        </w:rPr>
        <w:t>l número de cuenta bancaria y el banco por medio del cual s</w:t>
      </w:r>
      <w:r w:rsidR="0026262A" w:rsidRPr="00982007">
        <w:rPr>
          <w:rFonts w:ascii="Palatino Linotype" w:eastAsia="MS Gothic" w:hAnsi="Palatino Linotype" w:cstheme="majorBidi"/>
          <w:bCs/>
          <w:sz w:val="24"/>
        </w:rPr>
        <w:t xml:space="preserve">e realizó el pago de nómina </w:t>
      </w:r>
      <w:r w:rsidR="000E621A" w:rsidRPr="00982007">
        <w:rPr>
          <w:rFonts w:ascii="Palatino Linotype" w:eastAsia="MS Gothic" w:hAnsi="Palatino Linotype" w:cstheme="majorBidi"/>
          <w:bCs/>
          <w:sz w:val="24"/>
        </w:rPr>
        <w:t>de</w:t>
      </w:r>
      <w:r w:rsidR="0026262A" w:rsidRPr="00982007">
        <w:rPr>
          <w:rFonts w:ascii="Palatino Linotype" w:eastAsia="MS Gothic" w:hAnsi="Palatino Linotype" w:cstheme="majorBidi"/>
          <w:bCs/>
          <w:sz w:val="24"/>
        </w:rPr>
        <w:t xml:space="preserve"> los años</w:t>
      </w:r>
      <w:r w:rsidR="000E621A" w:rsidRPr="00982007">
        <w:rPr>
          <w:rFonts w:ascii="Palatino Linotype" w:eastAsia="MS Gothic" w:hAnsi="Palatino Linotype" w:cstheme="majorBidi"/>
          <w:bCs/>
          <w:sz w:val="24"/>
        </w:rPr>
        <w:t xml:space="preserve"> dos mil diecinueve y dos mil veinte, al</w:t>
      </w:r>
      <w:r w:rsidRPr="00982007">
        <w:rPr>
          <w:rFonts w:ascii="Palatino Linotype" w:eastAsia="MS Gothic" w:hAnsi="Palatino Linotype" w:cstheme="majorBidi"/>
          <w:bCs/>
          <w:sz w:val="24"/>
        </w:rPr>
        <w:t xml:space="preserve"> ser información mediante la cual</w:t>
      </w:r>
      <w:r w:rsidR="000E621A" w:rsidRPr="00982007">
        <w:rPr>
          <w:rFonts w:ascii="Palatino Linotype" w:eastAsia="MS Gothic" w:hAnsi="Palatino Linotype" w:cstheme="majorBidi"/>
          <w:bCs/>
          <w:sz w:val="24"/>
        </w:rPr>
        <w:t xml:space="preserve"> se ejercen recursos públicos y su conocimiento no represente algún riesgo, es información de carácter público.</w:t>
      </w:r>
      <w:bookmarkEnd w:id="58"/>
    </w:p>
    <w:bookmarkEnd w:id="59"/>
    <w:p w14:paraId="4B051B21" w14:textId="77777777" w:rsidR="0080612C" w:rsidRPr="00982007" w:rsidRDefault="0080612C" w:rsidP="000E621A">
      <w:pPr>
        <w:pStyle w:val="Prrafodelista"/>
        <w:spacing w:after="0" w:line="360" w:lineRule="auto"/>
        <w:ind w:left="0"/>
        <w:jc w:val="both"/>
        <w:rPr>
          <w:rFonts w:ascii="Palatino Linotype" w:hAnsi="Palatino Linotype"/>
          <w:b/>
          <w:iCs/>
          <w:color w:val="FF0000"/>
          <w:sz w:val="24"/>
          <w:szCs w:val="24"/>
        </w:rPr>
      </w:pPr>
    </w:p>
    <w:p w14:paraId="1DEEAFA9" w14:textId="77777777" w:rsidR="008D470D" w:rsidRPr="00982007" w:rsidRDefault="008D470D" w:rsidP="008D470D">
      <w:pPr>
        <w:pStyle w:val="Prrafodelista"/>
        <w:numPr>
          <w:ilvl w:val="0"/>
          <w:numId w:val="1"/>
        </w:numPr>
        <w:spacing w:after="0" w:line="360" w:lineRule="auto"/>
        <w:ind w:left="0" w:firstLine="0"/>
        <w:jc w:val="both"/>
        <w:rPr>
          <w:rFonts w:ascii="Palatino Linotype" w:hAnsi="Palatino Linotype"/>
          <w:b/>
          <w:iCs/>
          <w:color w:val="000000"/>
          <w:sz w:val="24"/>
          <w:szCs w:val="24"/>
        </w:rPr>
      </w:pPr>
      <w:r w:rsidRPr="00982007">
        <w:rPr>
          <w:rFonts w:ascii="Palatino Linotype" w:eastAsia="MS Mincho" w:hAnsi="Palatino Linotype" w:cstheme="majorBidi"/>
          <w:sz w:val="24"/>
          <w:szCs w:val="24"/>
        </w:rPr>
        <w:t xml:space="preserve">Por lo anteriormente expuesto y fundado este </w:t>
      </w:r>
      <w:r w:rsidRPr="00982007">
        <w:rPr>
          <w:rFonts w:ascii="Palatino Linotype" w:eastAsia="MS Mincho" w:hAnsi="Palatino Linotype" w:cstheme="majorBidi"/>
          <w:b/>
          <w:sz w:val="24"/>
          <w:szCs w:val="24"/>
        </w:rPr>
        <w:t>ÓRGANO GARANTE</w:t>
      </w:r>
      <w:r w:rsidRPr="00982007">
        <w:rPr>
          <w:rFonts w:ascii="Palatino Linotype" w:eastAsia="MS Mincho" w:hAnsi="Palatino Linotype" w:cstheme="majorBidi"/>
          <w:sz w:val="24"/>
          <w:szCs w:val="24"/>
        </w:rPr>
        <w:t xml:space="preserve"> emite los siguientes.</w:t>
      </w:r>
    </w:p>
    <w:p w14:paraId="68D5A4BC" w14:textId="77777777" w:rsidR="008D470D" w:rsidRPr="00982007" w:rsidRDefault="008D470D" w:rsidP="008D470D">
      <w:pPr>
        <w:pStyle w:val="Ttulo2"/>
        <w:rPr>
          <w:rFonts w:ascii="Palatino Linotype" w:eastAsia="MS Mincho" w:hAnsi="Palatino Linotype" w:cs="Arial"/>
          <w:i/>
        </w:rPr>
      </w:pPr>
    </w:p>
    <w:p w14:paraId="671D9EEE" w14:textId="77777777" w:rsidR="008D470D" w:rsidRPr="00982007" w:rsidRDefault="008D470D" w:rsidP="008D470D">
      <w:pPr>
        <w:keepNext/>
        <w:keepLines/>
        <w:spacing w:after="0" w:line="360" w:lineRule="auto"/>
        <w:ind w:right="332"/>
        <w:jc w:val="center"/>
        <w:outlineLvl w:val="0"/>
        <w:rPr>
          <w:rFonts w:ascii="Palatino Linotype" w:eastAsia="Times New Roman" w:hAnsi="Palatino Linotype" w:cstheme="majorBidi"/>
          <w:b/>
          <w:sz w:val="24"/>
          <w:szCs w:val="24"/>
          <w:lang w:val="es-ES_tradnl" w:eastAsia="es-ES"/>
        </w:rPr>
      </w:pPr>
      <w:bookmarkStart w:id="60" w:name="_Toc69921802"/>
      <w:r w:rsidRPr="00982007">
        <w:rPr>
          <w:rFonts w:ascii="Palatino Linotype" w:eastAsia="Times New Roman" w:hAnsi="Palatino Linotype" w:cstheme="majorBidi"/>
          <w:b/>
          <w:sz w:val="24"/>
          <w:szCs w:val="24"/>
          <w:lang w:val="es-ES_tradnl" w:eastAsia="es-ES"/>
        </w:rPr>
        <w:t>R E S O L U T I V O S</w:t>
      </w:r>
      <w:bookmarkEnd w:id="29"/>
      <w:bookmarkEnd w:id="60"/>
    </w:p>
    <w:p w14:paraId="7666FA1B" w14:textId="77777777" w:rsidR="008D470D" w:rsidRPr="00982007" w:rsidRDefault="008D470D" w:rsidP="008D470D">
      <w:pPr>
        <w:keepNext/>
        <w:keepLines/>
        <w:spacing w:after="0" w:line="360" w:lineRule="auto"/>
        <w:ind w:right="332"/>
        <w:jc w:val="center"/>
        <w:outlineLvl w:val="0"/>
        <w:rPr>
          <w:rFonts w:ascii="Palatino Linotype" w:eastAsia="Times New Roman" w:hAnsi="Palatino Linotype" w:cstheme="majorBidi"/>
          <w:b/>
          <w:sz w:val="28"/>
          <w:szCs w:val="24"/>
          <w:lang w:val="es-ES_tradnl" w:eastAsia="es-ES"/>
        </w:rPr>
      </w:pPr>
    </w:p>
    <w:p w14:paraId="6795E25B" w14:textId="77777777" w:rsidR="00483830" w:rsidRPr="00982007" w:rsidRDefault="00483830" w:rsidP="00483830">
      <w:pPr>
        <w:spacing w:after="0" w:line="360" w:lineRule="auto"/>
        <w:jc w:val="both"/>
        <w:rPr>
          <w:rFonts w:ascii="Palatino Linotype" w:eastAsiaTheme="minorEastAsia" w:hAnsi="Palatino Linotype" w:cs="Arial"/>
          <w:bCs/>
          <w:sz w:val="24"/>
          <w:szCs w:val="24"/>
          <w:lang w:val="es-ES_tradnl" w:eastAsia="es-ES"/>
        </w:rPr>
      </w:pPr>
      <w:r w:rsidRPr="00982007">
        <w:rPr>
          <w:rFonts w:ascii="Palatino Linotype" w:eastAsia="Times New Roman" w:hAnsi="Palatino Linotype" w:cs="Arial"/>
          <w:b/>
          <w:sz w:val="24"/>
          <w:szCs w:val="24"/>
          <w:lang w:val="es-ES_tradnl" w:eastAsia="es-ES"/>
        </w:rPr>
        <w:t xml:space="preserve">PRIMERO. </w:t>
      </w:r>
      <w:r w:rsidRPr="00982007">
        <w:rPr>
          <w:rFonts w:ascii="Palatino Linotype" w:eastAsia="Times New Roman" w:hAnsi="Palatino Linotype" w:cs="Arial"/>
          <w:sz w:val="24"/>
          <w:szCs w:val="24"/>
          <w:lang w:val="es-ES_tradnl" w:eastAsia="es-ES"/>
        </w:rPr>
        <w:t>Resultan infundadas las</w:t>
      </w:r>
      <w:r w:rsidRPr="00982007">
        <w:rPr>
          <w:rFonts w:ascii="Palatino Linotype" w:eastAsia="Times New Roman" w:hAnsi="Palatino Linotype" w:cs="Arial"/>
          <w:b/>
          <w:sz w:val="24"/>
          <w:szCs w:val="24"/>
          <w:lang w:val="es-ES_tradnl" w:eastAsia="es-ES"/>
        </w:rPr>
        <w:t xml:space="preserve"> </w:t>
      </w:r>
      <w:r w:rsidRPr="00982007">
        <w:rPr>
          <w:rFonts w:ascii="Palatino Linotype" w:eastAsia="Times New Roman" w:hAnsi="Palatino Linotype" w:cs="Arial"/>
          <w:sz w:val="24"/>
          <w:szCs w:val="24"/>
          <w:lang w:val="es-ES" w:eastAsia="es-ES"/>
        </w:rPr>
        <w:t xml:space="preserve">razones o motivos de inconformidad hechos valer </w:t>
      </w:r>
      <w:r w:rsidRPr="00982007">
        <w:rPr>
          <w:rFonts w:ascii="Palatino Linotype" w:eastAsia="Calibri" w:hAnsi="Palatino Linotype" w:cs="Arial"/>
          <w:sz w:val="24"/>
          <w:szCs w:val="24"/>
          <w:lang w:val="es-ES" w:eastAsia="es-ES"/>
        </w:rPr>
        <w:t xml:space="preserve">en el recurso de revisión </w:t>
      </w:r>
      <w:r w:rsidRPr="00982007">
        <w:rPr>
          <w:rFonts w:ascii="Palatino Linotype" w:eastAsiaTheme="minorEastAsia" w:hAnsi="Palatino Linotype" w:cs="Arial"/>
          <w:b/>
          <w:bCs/>
          <w:sz w:val="24"/>
          <w:szCs w:val="24"/>
          <w:lang w:val="es-ES_tradnl" w:eastAsia="es-ES"/>
        </w:rPr>
        <w:t xml:space="preserve">00983/INFOEM/IP/RR/2021, </w:t>
      </w:r>
      <w:r w:rsidRPr="00982007">
        <w:rPr>
          <w:rFonts w:ascii="Palatino Linotype" w:eastAsiaTheme="minorEastAsia" w:hAnsi="Palatino Linotype" w:cs="Arial"/>
          <w:bCs/>
          <w:sz w:val="24"/>
          <w:szCs w:val="24"/>
          <w:lang w:val="es-ES_tradnl" w:eastAsia="es-ES"/>
        </w:rPr>
        <w:t xml:space="preserve">en términos del </w:t>
      </w:r>
      <w:r w:rsidRPr="00982007">
        <w:rPr>
          <w:rFonts w:ascii="Palatino Linotype" w:eastAsiaTheme="minorEastAsia" w:hAnsi="Palatino Linotype" w:cs="Arial"/>
          <w:b/>
          <w:bCs/>
          <w:sz w:val="24"/>
          <w:szCs w:val="24"/>
          <w:lang w:val="es-ES_tradnl" w:eastAsia="es-ES"/>
        </w:rPr>
        <w:t>Considerando</w:t>
      </w:r>
      <w:r w:rsidRPr="00982007">
        <w:rPr>
          <w:rFonts w:ascii="Palatino Linotype" w:eastAsiaTheme="minorEastAsia" w:hAnsi="Palatino Linotype" w:cs="Arial"/>
          <w:bCs/>
          <w:sz w:val="24"/>
          <w:szCs w:val="24"/>
          <w:lang w:val="es-ES_tradnl" w:eastAsia="es-ES"/>
        </w:rPr>
        <w:t xml:space="preserve"> </w:t>
      </w:r>
      <w:r w:rsidRPr="00982007">
        <w:rPr>
          <w:rFonts w:ascii="Palatino Linotype" w:eastAsiaTheme="minorEastAsia" w:hAnsi="Palatino Linotype" w:cs="Arial"/>
          <w:b/>
          <w:bCs/>
          <w:sz w:val="24"/>
          <w:szCs w:val="24"/>
          <w:lang w:val="es-ES_tradnl" w:eastAsia="es-ES"/>
        </w:rPr>
        <w:t>QUINTO</w:t>
      </w:r>
      <w:r w:rsidRPr="00982007">
        <w:rPr>
          <w:rFonts w:ascii="Palatino Linotype" w:eastAsiaTheme="minorEastAsia" w:hAnsi="Palatino Linotype" w:cs="Arial"/>
          <w:bCs/>
          <w:sz w:val="24"/>
          <w:szCs w:val="24"/>
          <w:lang w:val="es-ES_tradnl" w:eastAsia="es-ES"/>
        </w:rPr>
        <w:t xml:space="preserve"> de la presente resolución.</w:t>
      </w:r>
    </w:p>
    <w:p w14:paraId="7C19A355" w14:textId="77777777" w:rsidR="00483830" w:rsidRPr="00982007" w:rsidRDefault="00483830" w:rsidP="00483830">
      <w:pPr>
        <w:spacing w:after="0" w:line="360" w:lineRule="auto"/>
        <w:jc w:val="both"/>
        <w:rPr>
          <w:rFonts w:ascii="Palatino Linotype" w:eastAsia="Times New Roman" w:hAnsi="Palatino Linotype" w:cs="Times New Roman"/>
          <w:sz w:val="24"/>
          <w:szCs w:val="24"/>
          <w:lang w:val="es-ES_tradnl" w:eastAsia="es-ES"/>
        </w:rPr>
      </w:pPr>
    </w:p>
    <w:p w14:paraId="7E9BF1C1" w14:textId="77777777" w:rsidR="00483830" w:rsidRPr="00982007" w:rsidRDefault="00483830" w:rsidP="00483830">
      <w:pPr>
        <w:spacing w:after="0" w:line="360" w:lineRule="auto"/>
        <w:jc w:val="both"/>
        <w:rPr>
          <w:rFonts w:ascii="Palatino Linotype" w:eastAsia="Calibri" w:hAnsi="Palatino Linotype" w:cs="Arial"/>
          <w:sz w:val="28"/>
          <w:szCs w:val="24"/>
          <w:lang w:val="es-ES" w:eastAsia="es-ES"/>
        </w:rPr>
      </w:pPr>
      <w:r w:rsidRPr="00982007">
        <w:rPr>
          <w:rFonts w:ascii="Palatino Linotype" w:eastAsiaTheme="minorEastAsia" w:hAnsi="Palatino Linotype"/>
          <w:b/>
          <w:sz w:val="24"/>
          <w:szCs w:val="24"/>
          <w:lang w:val="es-ES_tradnl" w:eastAsia="es-ES"/>
        </w:rPr>
        <w:lastRenderedPageBreak/>
        <w:t>SEGUNDO.</w:t>
      </w:r>
      <w:r w:rsidRPr="00982007">
        <w:rPr>
          <w:rFonts w:ascii="Palatino Linotype" w:eastAsiaTheme="majorEastAsia" w:hAnsi="Palatino Linotype" w:cstheme="majorBidi"/>
          <w:b/>
          <w:color w:val="2E74B5" w:themeColor="accent1" w:themeShade="BF"/>
          <w:sz w:val="26"/>
          <w:szCs w:val="26"/>
          <w:lang w:val="es-ES_tradnl" w:eastAsia="es-ES"/>
        </w:rPr>
        <w:t xml:space="preserve"> </w:t>
      </w:r>
      <w:r w:rsidRPr="00982007">
        <w:rPr>
          <w:rFonts w:ascii="Palatino Linotype" w:eastAsia="Calibri" w:hAnsi="Palatino Linotype" w:cs="Arial"/>
          <w:sz w:val="24"/>
          <w:szCs w:val="24"/>
          <w:lang w:val="es-ES" w:eastAsia="es-ES"/>
        </w:rPr>
        <w:t>Se</w:t>
      </w:r>
      <w:r w:rsidRPr="00982007">
        <w:rPr>
          <w:rFonts w:ascii="Palatino Linotype" w:eastAsia="Calibri" w:hAnsi="Palatino Linotype" w:cs="Arial"/>
          <w:b/>
          <w:sz w:val="24"/>
          <w:szCs w:val="24"/>
          <w:lang w:val="es-ES" w:eastAsia="es-ES"/>
        </w:rPr>
        <w:t xml:space="preserve"> CONFIRMA </w:t>
      </w:r>
      <w:r w:rsidRPr="00982007">
        <w:rPr>
          <w:rFonts w:ascii="Palatino Linotype" w:eastAsia="Calibri" w:hAnsi="Palatino Linotype" w:cs="Arial"/>
          <w:sz w:val="24"/>
          <w:szCs w:val="24"/>
          <w:lang w:val="es-ES" w:eastAsia="es-ES"/>
        </w:rPr>
        <w:t xml:space="preserve">la respuesta emitida por el </w:t>
      </w:r>
      <w:r w:rsidRPr="00982007">
        <w:rPr>
          <w:rFonts w:ascii="Palatino Linotype" w:eastAsiaTheme="minorEastAsia" w:hAnsi="Palatino Linotype" w:cs="Arial"/>
          <w:b/>
          <w:sz w:val="24"/>
          <w:szCs w:val="24"/>
          <w:lang w:val="es-ES_tradnl" w:eastAsia="es-ES"/>
        </w:rPr>
        <w:t>Ayuntamiento de Tejupilco</w:t>
      </w:r>
      <w:r w:rsidRPr="00982007">
        <w:rPr>
          <w:rFonts w:ascii="Palatino Linotype" w:eastAsia="Calibri" w:hAnsi="Palatino Linotype" w:cs="Arial"/>
          <w:sz w:val="24"/>
          <w:szCs w:val="24"/>
          <w:lang w:val="es-ES" w:eastAsia="es-ES"/>
        </w:rPr>
        <w:t xml:space="preserve"> a la solicitud </w:t>
      </w:r>
      <w:r w:rsidRPr="00982007">
        <w:rPr>
          <w:rFonts w:ascii="Palatino Linotype" w:hAnsi="Palatino Linotype"/>
          <w:b/>
          <w:bCs/>
          <w:color w:val="FF0000"/>
        </w:rPr>
        <w:t> </w:t>
      </w:r>
      <w:r w:rsidRPr="00982007">
        <w:rPr>
          <w:rFonts w:ascii="Palatino Linotype" w:eastAsia="Calibri" w:hAnsi="Palatino Linotype" w:cs="Arial"/>
          <w:b/>
          <w:bCs/>
          <w:sz w:val="24"/>
          <w:szCs w:val="24"/>
          <w:lang w:eastAsia="es-ES"/>
        </w:rPr>
        <w:t>00010/TEJUPIL/IP/2021</w:t>
      </w:r>
      <w:r w:rsidRPr="00982007">
        <w:rPr>
          <w:rFonts w:ascii="Palatino Linotype" w:eastAsia="Calibri" w:hAnsi="Palatino Linotype" w:cs="Arial"/>
          <w:b/>
          <w:sz w:val="24"/>
          <w:lang w:val="es-ES" w:eastAsia="es-ES"/>
        </w:rPr>
        <w:t>.</w:t>
      </w:r>
      <w:r w:rsidRPr="00982007">
        <w:rPr>
          <w:rFonts w:ascii="Palatino Linotype" w:eastAsia="Calibri" w:hAnsi="Palatino Linotype" w:cs="Arial"/>
          <w:sz w:val="28"/>
          <w:szCs w:val="24"/>
          <w:lang w:val="es-ES" w:eastAsia="es-ES"/>
        </w:rPr>
        <w:t xml:space="preserve"> </w:t>
      </w:r>
    </w:p>
    <w:p w14:paraId="3F967F4F" w14:textId="77777777" w:rsidR="00483830" w:rsidRPr="00982007" w:rsidRDefault="00483830" w:rsidP="00483830">
      <w:pPr>
        <w:spacing w:after="0" w:line="360" w:lineRule="auto"/>
        <w:jc w:val="both"/>
        <w:rPr>
          <w:rFonts w:ascii="Palatino Linotype" w:eastAsia="Calibri" w:hAnsi="Palatino Linotype" w:cs="Arial"/>
          <w:sz w:val="28"/>
          <w:szCs w:val="24"/>
          <w:lang w:val="es-ES" w:eastAsia="es-ES"/>
        </w:rPr>
      </w:pPr>
    </w:p>
    <w:p w14:paraId="0B9EDFD4" w14:textId="77777777" w:rsidR="000E621A" w:rsidRPr="00982007" w:rsidRDefault="00483830" w:rsidP="008D470D">
      <w:pPr>
        <w:spacing w:line="360" w:lineRule="auto"/>
        <w:ind w:right="48"/>
        <w:jc w:val="both"/>
        <w:rPr>
          <w:rFonts w:ascii="Palatino Linotype" w:hAnsi="Palatino Linotype" w:cs="Arial"/>
          <w:bCs/>
          <w:sz w:val="24"/>
        </w:rPr>
      </w:pPr>
      <w:r w:rsidRPr="00982007">
        <w:rPr>
          <w:rFonts w:ascii="Palatino Linotype" w:eastAsia="Times New Roman" w:hAnsi="Palatino Linotype" w:cs="Arial"/>
          <w:b/>
          <w:sz w:val="24"/>
        </w:rPr>
        <w:t>TERCERO</w:t>
      </w:r>
      <w:r w:rsidR="008D470D" w:rsidRPr="00982007">
        <w:rPr>
          <w:rFonts w:ascii="Palatino Linotype" w:eastAsia="Times New Roman" w:hAnsi="Palatino Linotype" w:cs="Arial"/>
          <w:b/>
          <w:sz w:val="24"/>
        </w:rPr>
        <w:t xml:space="preserve">. </w:t>
      </w:r>
      <w:r w:rsidR="008D470D" w:rsidRPr="00982007">
        <w:rPr>
          <w:rFonts w:ascii="Palatino Linotype" w:eastAsia="Times New Roman" w:hAnsi="Palatino Linotype" w:cs="Arial"/>
          <w:sz w:val="24"/>
        </w:rPr>
        <w:t>Resultan fundadas las</w:t>
      </w:r>
      <w:r w:rsidR="008D470D" w:rsidRPr="00982007">
        <w:rPr>
          <w:rFonts w:ascii="Palatino Linotype" w:eastAsia="Times New Roman" w:hAnsi="Palatino Linotype" w:cs="Arial"/>
          <w:b/>
          <w:sz w:val="24"/>
        </w:rPr>
        <w:t xml:space="preserve"> </w:t>
      </w:r>
      <w:r w:rsidR="008D470D" w:rsidRPr="00982007">
        <w:rPr>
          <w:rFonts w:ascii="Palatino Linotype" w:eastAsia="Times New Roman" w:hAnsi="Palatino Linotype" w:cs="Arial"/>
          <w:sz w:val="24"/>
          <w:lang w:val="es-ES"/>
        </w:rPr>
        <w:t xml:space="preserve">razones o motivos de inconformidad hechos valer </w:t>
      </w:r>
      <w:r w:rsidRPr="00982007">
        <w:rPr>
          <w:rFonts w:ascii="Palatino Linotype" w:eastAsia="Calibri" w:hAnsi="Palatino Linotype" w:cs="Arial"/>
          <w:sz w:val="24"/>
          <w:lang w:val="es-ES"/>
        </w:rPr>
        <w:t>en el</w:t>
      </w:r>
      <w:r w:rsidR="008D470D" w:rsidRPr="00982007">
        <w:rPr>
          <w:rFonts w:ascii="Palatino Linotype" w:eastAsia="Calibri" w:hAnsi="Palatino Linotype" w:cs="Arial"/>
          <w:sz w:val="24"/>
          <w:lang w:val="es-ES"/>
        </w:rPr>
        <w:t xml:space="preserve"> recursos de revisión </w:t>
      </w:r>
      <w:r w:rsidRPr="00982007">
        <w:rPr>
          <w:rFonts w:ascii="Palatino Linotype" w:hAnsi="Palatino Linotype" w:cs="Arial"/>
          <w:b/>
          <w:bCs/>
          <w:sz w:val="24"/>
        </w:rPr>
        <w:t>00984</w:t>
      </w:r>
      <w:r w:rsidR="008D470D" w:rsidRPr="00982007">
        <w:rPr>
          <w:rFonts w:ascii="Palatino Linotype" w:hAnsi="Palatino Linotype" w:cs="Arial"/>
          <w:b/>
          <w:bCs/>
          <w:sz w:val="24"/>
        </w:rPr>
        <w:t>/INFOEM/IP/R</w:t>
      </w:r>
      <w:r w:rsidRPr="00982007">
        <w:rPr>
          <w:rFonts w:ascii="Palatino Linotype" w:hAnsi="Palatino Linotype" w:cs="Arial"/>
          <w:b/>
          <w:bCs/>
          <w:sz w:val="24"/>
        </w:rPr>
        <w:t>R/2021</w:t>
      </w:r>
      <w:r w:rsidR="008D470D" w:rsidRPr="00982007">
        <w:rPr>
          <w:rFonts w:ascii="Palatino Linotype" w:hAnsi="Palatino Linotype" w:cs="Arial"/>
          <w:b/>
          <w:bCs/>
          <w:sz w:val="24"/>
        </w:rPr>
        <w:t xml:space="preserve">, </w:t>
      </w:r>
      <w:r w:rsidR="008D470D" w:rsidRPr="00982007">
        <w:rPr>
          <w:rFonts w:ascii="Palatino Linotype" w:hAnsi="Palatino Linotype" w:cs="Arial"/>
          <w:bCs/>
          <w:sz w:val="24"/>
        </w:rPr>
        <w:t xml:space="preserve">en términos del </w:t>
      </w:r>
      <w:r w:rsidR="008D470D" w:rsidRPr="00982007">
        <w:rPr>
          <w:rFonts w:ascii="Palatino Linotype" w:hAnsi="Palatino Linotype" w:cs="Arial"/>
          <w:b/>
          <w:bCs/>
          <w:sz w:val="24"/>
        </w:rPr>
        <w:t>Considerando</w:t>
      </w:r>
      <w:r w:rsidR="008D470D" w:rsidRPr="00982007">
        <w:rPr>
          <w:rFonts w:ascii="Palatino Linotype" w:hAnsi="Palatino Linotype" w:cs="Arial"/>
          <w:bCs/>
          <w:sz w:val="24"/>
        </w:rPr>
        <w:t xml:space="preserve"> </w:t>
      </w:r>
      <w:r w:rsidR="008D470D" w:rsidRPr="00982007">
        <w:rPr>
          <w:rFonts w:ascii="Palatino Linotype" w:hAnsi="Palatino Linotype" w:cs="Arial"/>
          <w:b/>
          <w:bCs/>
          <w:sz w:val="24"/>
        </w:rPr>
        <w:t xml:space="preserve">QUINTO </w:t>
      </w:r>
      <w:r w:rsidR="008D470D" w:rsidRPr="00982007">
        <w:rPr>
          <w:rFonts w:ascii="Palatino Linotype" w:hAnsi="Palatino Linotype" w:cs="Arial"/>
          <w:bCs/>
          <w:sz w:val="24"/>
        </w:rPr>
        <w:t>de la presente resolución.</w:t>
      </w:r>
    </w:p>
    <w:p w14:paraId="68FD9198" w14:textId="77777777" w:rsidR="008D470D" w:rsidRPr="00982007" w:rsidRDefault="00483830" w:rsidP="008D470D">
      <w:pPr>
        <w:spacing w:line="360" w:lineRule="auto"/>
        <w:ind w:right="48"/>
        <w:jc w:val="both"/>
        <w:rPr>
          <w:rFonts w:ascii="Palatino Linotype" w:eastAsia="Times New Roman" w:hAnsi="Palatino Linotype" w:cs="Arial"/>
          <w:sz w:val="24"/>
          <w:lang w:val="es-ES"/>
        </w:rPr>
      </w:pPr>
      <w:bookmarkStart w:id="61" w:name="_Toc477891768"/>
      <w:bookmarkStart w:id="62" w:name="_Toc477891858"/>
      <w:bookmarkStart w:id="63" w:name="_Toc481576259"/>
      <w:bookmarkStart w:id="64" w:name="_Toc492590391"/>
      <w:bookmarkStart w:id="65" w:name="_Toc462653937"/>
      <w:bookmarkStart w:id="66" w:name="_Toc453696502"/>
      <w:bookmarkStart w:id="67" w:name="_Toc454301155"/>
      <w:r w:rsidRPr="00982007">
        <w:rPr>
          <w:rFonts w:ascii="Palatino Linotype" w:hAnsi="Palatino Linotype"/>
          <w:b/>
          <w:sz w:val="24"/>
        </w:rPr>
        <w:t>CUARTO</w:t>
      </w:r>
      <w:r w:rsidR="008D470D" w:rsidRPr="00982007">
        <w:rPr>
          <w:rFonts w:ascii="Palatino Linotype" w:hAnsi="Palatino Linotype"/>
          <w:b/>
          <w:sz w:val="24"/>
        </w:rPr>
        <w:t>.</w:t>
      </w:r>
      <w:r w:rsidR="008D470D" w:rsidRPr="00982007">
        <w:rPr>
          <w:rStyle w:val="Ttulo2Car"/>
          <w:sz w:val="28"/>
        </w:rPr>
        <w:t xml:space="preserve"> </w:t>
      </w:r>
      <w:bookmarkEnd w:id="61"/>
      <w:bookmarkEnd w:id="62"/>
      <w:bookmarkEnd w:id="63"/>
      <w:bookmarkEnd w:id="64"/>
      <w:bookmarkEnd w:id="65"/>
      <w:bookmarkEnd w:id="66"/>
      <w:bookmarkEnd w:id="67"/>
      <w:r w:rsidR="008D470D" w:rsidRPr="00982007">
        <w:rPr>
          <w:rFonts w:ascii="Palatino Linotype" w:eastAsia="Calibri" w:hAnsi="Palatino Linotype" w:cs="Arial"/>
          <w:sz w:val="24"/>
          <w:lang w:val="es-ES"/>
        </w:rPr>
        <w:t>Se</w:t>
      </w:r>
      <w:r w:rsidR="008D470D" w:rsidRPr="00982007">
        <w:rPr>
          <w:rFonts w:ascii="Palatino Linotype" w:eastAsia="Calibri" w:hAnsi="Palatino Linotype" w:cs="Arial"/>
          <w:b/>
          <w:sz w:val="24"/>
          <w:lang w:val="es-ES"/>
        </w:rPr>
        <w:t xml:space="preserve"> REVOCA </w:t>
      </w:r>
      <w:r w:rsidR="008D470D" w:rsidRPr="00982007">
        <w:rPr>
          <w:rFonts w:ascii="Palatino Linotype" w:eastAsia="Calibri" w:hAnsi="Palatino Linotype" w:cs="Arial"/>
          <w:sz w:val="24"/>
          <w:lang w:val="es-ES"/>
        </w:rPr>
        <w:t xml:space="preserve">la respuesta emitida por el </w:t>
      </w:r>
      <w:r w:rsidRPr="00982007">
        <w:rPr>
          <w:rFonts w:ascii="Palatino Linotype" w:hAnsi="Palatino Linotype" w:cs="Arial"/>
          <w:b/>
          <w:sz w:val="24"/>
        </w:rPr>
        <w:t>Ayuntamiento de Tejupilco</w:t>
      </w:r>
      <w:r w:rsidR="008D470D" w:rsidRPr="00982007">
        <w:rPr>
          <w:rFonts w:ascii="Palatino Linotype" w:hAnsi="Palatino Linotype" w:cs="Arial"/>
          <w:b/>
          <w:sz w:val="24"/>
        </w:rPr>
        <w:t xml:space="preserve"> </w:t>
      </w:r>
      <w:r w:rsidR="008D470D" w:rsidRPr="00982007">
        <w:rPr>
          <w:rFonts w:ascii="Palatino Linotype" w:eastAsia="Calibri" w:hAnsi="Palatino Linotype" w:cs="Arial"/>
          <w:sz w:val="24"/>
          <w:lang w:val="es-ES"/>
        </w:rPr>
        <w:t>y se</w:t>
      </w:r>
      <w:r w:rsidR="008D470D" w:rsidRPr="00982007">
        <w:rPr>
          <w:rFonts w:ascii="Palatino Linotype" w:eastAsia="Calibri" w:hAnsi="Palatino Linotype" w:cs="Arial"/>
          <w:b/>
          <w:sz w:val="24"/>
          <w:lang w:val="es-ES"/>
        </w:rPr>
        <w:t xml:space="preserve"> ORDENA </w:t>
      </w:r>
      <w:r w:rsidR="008D470D" w:rsidRPr="00982007">
        <w:rPr>
          <w:rFonts w:ascii="Palatino Linotype" w:eastAsia="Times New Roman" w:hAnsi="Palatino Linotype" w:cs="Arial"/>
          <w:sz w:val="24"/>
          <w:lang w:val="es-ES"/>
        </w:rPr>
        <w:t>entregar vía Sistema de Acceso a la Información Mexiquense (SAIMEX)</w:t>
      </w:r>
      <w:r w:rsidR="0038189F" w:rsidRPr="00982007">
        <w:rPr>
          <w:rFonts w:ascii="Palatino Linotype" w:eastAsia="Times New Roman" w:hAnsi="Palatino Linotype" w:cs="Arial"/>
          <w:sz w:val="24"/>
          <w:lang w:val="es-ES"/>
        </w:rPr>
        <w:t>,</w:t>
      </w:r>
      <w:r w:rsidR="0026262A" w:rsidRPr="00982007">
        <w:rPr>
          <w:rFonts w:ascii="Palatino Linotype" w:eastAsia="Times New Roman" w:hAnsi="Palatino Linotype" w:cs="Arial"/>
          <w:sz w:val="24"/>
          <w:lang w:val="es-ES"/>
        </w:rPr>
        <w:t xml:space="preserve"> de ser procedente en versión pública la</w:t>
      </w:r>
      <w:r w:rsidRPr="00982007">
        <w:rPr>
          <w:rFonts w:ascii="Palatino Linotype" w:eastAsia="Times New Roman" w:hAnsi="Palatino Linotype" w:cs="Arial"/>
          <w:sz w:val="24"/>
          <w:lang w:val="es-ES"/>
        </w:rPr>
        <w:t xml:space="preserve"> siguiente información:</w:t>
      </w:r>
    </w:p>
    <w:p w14:paraId="62C75C4B" w14:textId="77777777" w:rsidR="00BF2CBE" w:rsidRPr="00982007" w:rsidRDefault="00BF2CBE" w:rsidP="008D470D">
      <w:pPr>
        <w:spacing w:line="360" w:lineRule="auto"/>
        <w:ind w:right="48"/>
        <w:jc w:val="both"/>
        <w:rPr>
          <w:rFonts w:ascii="Palatino Linotype" w:hAnsi="Palatino Linotype" w:cs="Arial"/>
          <w:bCs/>
          <w:sz w:val="24"/>
        </w:rPr>
      </w:pPr>
    </w:p>
    <w:p w14:paraId="152C8E8D" w14:textId="77777777" w:rsidR="008D470D" w:rsidRPr="00982007" w:rsidRDefault="0038189F" w:rsidP="008D470D">
      <w:pPr>
        <w:pStyle w:val="Prrafodelista"/>
        <w:numPr>
          <w:ilvl w:val="0"/>
          <w:numId w:val="3"/>
        </w:numPr>
        <w:spacing w:after="0" w:line="360" w:lineRule="auto"/>
        <w:ind w:right="48"/>
        <w:jc w:val="both"/>
        <w:rPr>
          <w:rFonts w:ascii="Palatino Linotype" w:hAnsi="Palatino Linotype" w:cs="Arial"/>
          <w:b/>
          <w:bCs/>
          <w:sz w:val="24"/>
        </w:rPr>
      </w:pPr>
      <w:r w:rsidRPr="00982007">
        <w:rPr>
          <w:rFonts w:ascii="Palatino Linotype" w:hAnsi="Palatino Linotype" w:cs="Arial"/>
          <w:b/>
          <w:bCs/>
          <w:sz w:val="24"/>
        </w:rPr>
        <w:t xml:space="preserve">Número de cuenta bancaria y </w:t>
      </w:r>
      <w:r w:rsidR="0026262A" w:rsidRPr="00982007">
        <w:rPr>
          <w:rFonts w:ascii="Palatino Linotype" w:hAnsi="Palatino Linotype" w:cs="Arial"/>
          <w:b/>
          <w:bCs/>
          <w:sz w:val="24"/>
        </w:rPr>
        <w:t>la institución bancaria</w:t>
      </w:r>
      <w:r w:rsidRPr="00982007">
        <w:rPr>
          <w:rFonts w:ascii="Palatino Linotype" w:hAnsi="Palatino Linotype" w:cs="Arial"/>
          <w:b/>
          <w:bCs/>
          <w:sz w:val="24"/>
        </w:rPr>
        <w:t xml:space="preserve"> contratada, para el pago de la nómina del Municipios de Tejupilco del año dos mil diecinueve y dos mil veinte.</w:t>
      </w:r>
    </w:p>
    <w:p w14:paraId="696580E0" w14:textId="77777777" w:rsidR="00BF2CBE" w:rsidRPr="00982007" w:rsidRDefault="00BF2CBE" w:rsidP="00BF2CBE">
      <w:pPr>
        <w:spacing w:after="0" w:line="360" w:lineRule="auto"/>
        <w:ind w:left="360"/>
        <w:jc w:val="both"/>
        <w:rPr>
          <w:rFonts w:ascii="Palatino Linotype" w:eastAsia="Calibri" w:hAnsi="Palatino Linotype" w:cs="Arial"/>
          <w:sz w:val="24"/>
        </w:rPr>
      </w:pPr>
      <w:bookmarkStart w:id="68" w:name="_Toc460947013"/>
    </w:p>
    <w:p w14:paraId="760E006A" w14:textId="77777777" w:rsidR="00BF2CBE" w:rsidRPr="00982007" w:rsidRDefault="00BF2CBE" w:rsidP="00BF2CBE">
      <w:pPr>
        <w:spacing w:after="0" w:line="360" w:lineRule="auto"/>
        <w:jc w:val="both"/>
        <w:rPr>
          <w:rFonts w:ascii="Palatino Linotype" w:eastAsia="Calibri" w:hAnsi="Palatino Linotype" w:cs="Arial"/>
          <w:sz w:val="24"/>
        </w:rPr>
      </w:pPr>
      <w:r w:rsidRPr="00982007">
        <w:rPr>
          <w:rFonts w:ascii="Palatino Linotype" w:eastAsia="Calibri" w:hAnsi="Palatino Linotype" w:cs="Arial"/>
          <w:sz w:val="24"/>
        </w:rPr>
        <w:t>Para efectos de lo anterior se deberá emitir el Acuerdo del Comité de Transparencia en términos de los artículos 49 fracción VIII y 132 fracción II de la Ley de Transparencia y Acceso a la Información Pública del Estado de México y Municipios, en el que funde y motive las razones sobre los datos que se supriman o eliminen dentro del soporte documental respectivo objeto de las versiones públicas que se formulen.</w:t>
      </w:r>
    </w:p>
    <w:p w14:paraId="1232EA0E" w14:textId="77777777" w:rsidR="0026262A" w:rsidRPr="00982007" w:rsidRDefault="0026262A" w:rsidP="008D470D">
      <w:pPr>
        <w:tabs>
          <w:tab w:val="left" w:pos="8080"/>
        </w:tabs>
        <w:spacing w:line="360" w:lineRule="auto"/>
        <w:ind w:right="48"/>
        <w:contextualSpacing/>
        <w:jc w:val="both"/>
        <w:rPr>
          <w:rFonts w:ascii="Palatino Linotype" w:hAnsi="Palatino Linotype" w:cs="Arial"/>
          <w:b/>
          <w:bCs/>
          <w:color w:val="FF0000"/>
          <w:sz w:val="24"/>
        </w:rPr>
      </w:pPr>
    </w:p>
    <w:p w14:paraId="4649E531" w14:textId="77777777" w:rsidR="008D470D" w:rsidRPr="00982007" w:rsidRDefault="0038189F" w:rsidP="008D470D">
      <w:pPr>
        <w:tabs>
          <w:tab w:val="left" w:pos="8080"/>
        </w:tabs>
        <w:spacing w:line="360" w:lineRule="auto"/>
        <w:ind w:right="48"/>
        <w:contextualSpacing/>
        <w:jc w:val="both"/>
        <w:rPr>
          <w:rFonts w:ascii="Palatino Linotype" w:eastAsia="Palatino Linotype" w:hAnsi="Palatino Linotype" w:cs="Palatino Linotype"/>
          <w:b/>
          <w:sz w:val="24"/>
        </w:rPr>
      </w:pPr>
      <w:r w:rsidRPr="00982007">
        <w:rPr>
          <w:rFonts w:ascii="Palatino Linotype" w:eastAsia="Palatino Linotype" w:hAnsi="Palatino Linotype" w:cs="Palatino Linotype"/>
          <w:b/>
          <w:sz w:val="24"/>
        </w:rPr>
        <w:t>QUINTO</w:t>
      </w:r>
      <w:r w:rsidR="008D470D" w:rsidRPr="00982007">
        <w:rPr>
          <w:rFonts w:ascii="Palatino Linotype" w:eastAsia="Palatino Linotype" w:hAnsi="Palatino Linotype" w:cs="Palatino Linotype"/>
          <w:b/>
          <w:sz w:val="24"/>
        </w:rPr>
        <w:t xml:space="preserve">. Notifíquese </w:t>
      </w:r>
      <w:r w:rsidR="008D470D" w:rsidRPr="00982007">
        <w:rPr>
          <w:rFonts w:ascii="Palatino Linotype" w:eastAsia="Palatino Linotype" w:hAnsi="Palatino Linotype" w:cs="Palatino Linotype"/>
          <w:sz w:val="24"/>
        </w:rPr>
        <w:t xml:space="preserve">al Titular de la Unidad de Transparencia del </w:t>
      </w:r>
      <w:r w:rsidR="008D470D" w:rsidRPr="00982007">
        <w:rPr>
          <w:rFonts w:ascii="Palatino Linotype" w:eastAsia="Palatino Linotype" w:hAnsi="Palatino Linotype" w:cs="Palatino Linotype"/>
          <w:b/>
          <w:sz w:val="24"/>
        </w:rPr>
        <w:t>SUJETO OBLIGADO</w:t>
      </w:r>
      <w:r w:rsidR="008D470D" w:rsidRPr="00982007">
        <w:rPr>
          <w:rFonts w:ascii="Palatino Linotype" w:eastAsia="Palatino Linotype" w:hAnsi="Palatino Linotype" w:cs="Palatino Linotype"/>
          <w:sz w:val="24"/>
        </w:rPr>
        <w:t xml:space="preserve">, para que conforme a los artículos 186 último párrafo, 189 párrafo segundo y 199 de la Ley de Transparencia y Acceso a la Información Pública del Estado de México </w:t>
      </w:r>
      <w:r w:rsidR="008D470D" w:rsidRPr="00982007">
        <w:rPr>
          <w:rFonts w:ascii="Palatino Linotype" w:eastAsia="Palatino Linotype" w:hAnsi="Palatino Linotype" w:cs="Palatino Linotype"/>
          <w:sz w:val="24"/>
        </w:rPr>
        <w:lastRenderedPageBreak/>
        <w:t xml:space="preserve">y Municipios, </w:t>
      </w:r>
      <w:r w:rsidR="008D470D" w:rsidRPr="00982007">
        <w:rPr>
          <w:rFonts w:ascii="Palatino Linotype" w:hAnsi="Palatino Linotype"/>
          <w:color w:val="222222"/>
          <w:sz w:val="24"/>
          <w:shd w:val="clear" w:color="auto" w:fill="FFFFFF"/>
        </w:rPr>
        <w:t>vigente, dé cumplimiento a lo ordenado dentro del plazo de diez días hábiles, debiendo rendir a este Instituto el informe de cumplimiento de la resolución en un plazo de tres días hábiles posteriores.</w:t>
      </w:r>
    </w:p>
    <w:p w14:paraId="1BEA54EE" w14:textId="77777777" w:rsidR="008D470D" w:rsidRPr="00982007" w:rsidRDefault="008D470D" w:rsidP="008D470D">
      <w:pPr>
        <w:shd w:val="clear" w:color="auto" w:fill="FFFFFF"/>
        <w:tabs>
          <w:tab w:val="left" w:pos="4020"/>
        </w:tabs>
        <w:spacing w:line="360" w:lineRule="auto"/>
        <w:ind w:right="48"/>
        <w:jc w:val="both"/>
        <w:rPr>
          <w:rFonts w:ascii="Palatino Linotype" w:eastAsia="Times New Roman" w:hAnsi="Palatino Linotype" w:cs="Arial"/>
          <w:b/>
          <w:sz w:val="24"/>
        </w:rPr>
      </w:pPr>
      <w:r w:rsidRPr="00982007">
        <w:rPr>
          <w:rFonts w:ascii="Palatino Linotype" w:eastAsia="Times New Roman" w:hAnsi="Palatino Linotype" w:cs="Arial"/>
          <w:b/>
          <w:sz w:val="24"/>
        </w:rPr>
        <w:tab/>
      </w:r>
    </w:p>
    <w:p w14:paraId="07C8F6EC" w14:textId="77777777" w:rsidR="008D470D" w:rsidRPr="00982007" w:rsidRDefault="00BA4C61" w:rsidP="008D470D">
      <w:pPr>
        <w:shd w:val="clear" w:color="auto" w:fill="FFFFFF"/>
        <w:spacing w:line="360" w:lineRule="auto"/>
        <w:ind w:right="48"/>
        <w:jc w:val="both"/>
        <w:rPr>
          <w:rFonts w:ascii="Palatino Linotype" w:hAnsi="Palatino Linotype"/>
          <w:sz w:val="24"/>
        </w:rPr>
      </w:pPr>
      <w:r w:rsidRPr="00982007">
        <w:rPr>
          <w:rFonts w:ascii="Palatino Linotype" w:eastAsia="Times New Roman" w:hAnsi="Palatino Linotype" w:cs="Arial"/>
          <w:b/>
          <w:sz w:val="24"/>
        </w:rPr>
        <w:t>SEXTO</w:t>
      </w:r>
      <w:r w:rsidR="008D470D" w:rsidRPr="00982007">
        <w:rPr>
          <w:rFonts w:ascii="Palatino Linotype" w:eastAsia="Times New Roman" w:hAnsi="Palatino Linotype" w:cs="Arial"/>
          <w:b/>
          <w:sz w:val="24"/>
        </w:rPr>
        <w:t xml:space="preserve">. </w:t>
      </w:r>
      <w:r w:rsidR="0038189F" w:rsidRPr="00982007">
        <w:rPr>
          <w:rFonts w:ascii="Palatino Linotype" w:eastAsia="Times New Roman" w:hAnsi="Palatino Linotype" w:cs="Times New Roman"/>
          <w:b/>
          <w:bCs/>
          <w:sz w:val="24"/>
          <w:lang w:val="es-ES"/>
        </w:rPr>
        <w:t>Notifíquese al RECURRENTE</w:t>
      </w:r>
      <w:r w:rsidR="008D470D" w:rsidRPr="00982007">
        <w:rPr>
          <w:rFonts w:ascii="Palatino Linotype" w:hAnsi="Palatino Linotype"/>
          <w:sz w:val="24"/>
        </w:rPr>
        <w:t xml:space="preserve"> la presente resolución. </w:t>
      </w:r>
    </w:p>
    <w:p w14:paraId="43B561A6" w14:textId="77777777" w:rsidR="008D470D" w:rsidRPr="00982007" w:rsidRDefault="008D470D" w:rsidP="008D470D">
      <w:pPr>
        <w:shd w:val="clear" w:color="auto" w:fill="FFFFFF"/>
        <w:spacing w:line="360" w:lineRule="auto"/>
        <w:ind w:right="48"/>
        <w:jc w:val="both"/>
        <w:rPr>
          <w:rFonts w:ascii="Palatino Linotype" w:hAnsi="Palatino Linotype"/>
          <w:b/>
          <w:color w:val="FF0000"/>
          <w:sz w:val="24"/>
        </w:rPr>
      </w:pPr>
    </w:p>
    <w:bookmarkEnd w:id="68"/>
    <w:p w14:paraId="206FF3B3" w14:textId="77777777" w:rsidR="008D470D" w:rsidRPr="00982007" w:rsidRDefault="00BA4C61" w:rsidP="008D470D">
      <w:pPr>
        <w:spacing w:line="360" w:lineRule="auto"/>
        <w:ind w:right="48"/>
        <w:jc w:val="both"/>
        <w:rPr>
          <w:rFonts w:ascii="Palatino Linotype" w:eastAsia="MS Mincho" w:hAnsi="Palatino Linotype" w:cs="Times New Roman"/>
          <w:sz w:val="24"/>
          <w:lang w:val="es-ES"/>
        </w:rPr>
      </w:pPr>
      <w:r w:rsidRPr="00982007">
        <w:rPr>
          <w:rFonts w:ascii="Palatino Linotype" w:eastAsia="MS Mincho" w:hAnsi="Palatino Linotype" w:cs="Times New Roman"/>
          <w:b/>
          <w:sz w:val="24"/>
        </w:rPr>
        <w:t>SÉPTIM</w:t>
      </w:r>
      <w:r w:rsidR="008D470D" w:rsidRPr="00982007">
        <w:rPr>
          <w:rFonts w:ascii="Palatino Linotype" w:eastAsia="MS Mincho" w:hAnsi="Palatino Linotype" w:cs="Times New Roman"/>
          <w:b/>
          <w:sz w:val="24"/>
        </w:rPr>
        <w:t>O.</w:t>
      </w:r>
      <w:r w:rsidR="008D470D" w:rsidRPr="00982007">
        <w:rPr>
          <w:rFonts w:ascii="Palatino Linotype" w:eastAsia="MS Mincho" w:hAnsi="Palatino Linotype" w:cs="Times New Roman"/>
          <w:sz w:val="24"/>
        </w:rPr>
        <w:t xml:space="preserve"> </w:t>
      </w:r>
      <w:r w:rsidR="008D470D" w:rsidRPr="00982007">
        <w:rPr>
          <w:rFonts w:ascii="Palatino Linotype" w:eastAsia="MS Mincho" w:hAnsi="Palatino Linotype" w:cs="Times New Roman"/>
          <w:sz w:val="24"/>
          <w:lang w:val="es-ES"/>
        </w:rPr>
        <w:t>Se hace del conocimiento de</w:t>
      </w:r>
      <w:r w:rsidR="0038189F" w:rsidRPr="00982007">
        <w:rPr>
          <w:rFonts w:ascii="Palatino Linotype" w:eastAsia="MS Mincho" w:hAnsi="Palatino Linotype" w:cs="Times New Roman"/>
          <w:sz w:val="24"/>
          <w:lang w:val="es-ES"/>
        </w:rPr>
        <w:t>l</w:t>
      </w:r>
      <w:r w:rsidR="008D470D" w:rsidRPr="00982007">
        <w:rPr>
          <w:rFonts w:ascii="Palatino Linotype" w:eastAsia="MS Mincho" w:hAnsi="Palatino Linotype" w:cs="Times New Roman"/>
          <w:sz w:val="24"/>
          <w:lang w:val="es-ES"/>
        </w:rPr>
        <w:t xml:space="preserve"> </w:t>
      </w:r>
      <w:r w:rsidR="0038189F" w:rsidRPr="00982007">
        <w:rPr>
          <w:rFonts w:ascii="Palatino Linotype" w:eastAsia="MS Mincho" w:hAnsi="Palatino Linotype" w:cs="Times New Roman"/>
          <w:b/>
          <w:sz w:val="24"/>
          <w:lang w:val="es-ES"/>
        </w:rPr>
        <w:t>RECURRENTE</w:t>
      </w:r>
      <w:r w:rsidR="008D470D" w:rsidRPr="00982007">
        <w:rPr>
          <w:rFonts w:ascii="Palatino Linotype" w:eastAsia="MS Mincho" w:hAnsi="Palatino Linotype" w:cs="Times New Roman"/>
          <w:sz w:val="24"/>
          <w:lang w:val="es-ES"/>
        </w:rPr>
        <w:t xml:space="preserve"> que, de conformidad con lo establecido en el artículo 196 de la Ley de Transparencia y Acceso a la Información Pública del Estado de México y Municipios, en caso de que considere que la resolución le cause algún perjuicio podrá impugnarla </w:t>
      </w:r>
      <w:r w:rsidR="008D470D" w:rsidRPr="00982007">
        <w:rPr>
          <w:rFonts w:ascii="Palatino Linotype" w:eastAsia="MS Mincho" w:hAnsi="Palatino Linotype" w:cs="Times New Roman"/>
          <w:bCs/>
          <w:sz w:val="24"/>
          <w:lang w:val="es-ES"/>
        </w:rPr>
        <w:t>vía juicio de amparo</w:t>
      </w:r>
      <w:r w:rsidR="008D470D" w:rsidRPr="00982007">
        <w:rPr>
          <w:rFonts w:ascii="Palatino Linotype" w:eastAsia="MS Mincho" w:hAnsi="Palatino Linotype" w:cs="Times New Roman"/>
          <w:sz w:val="24"/>
          <w:lang w:val="es-ES"/>
        </w:rPr>
        <w:t> en los términos de las leyes aplicables.</w:t>
      </w:r>
    </w:p>
    <w:p w14:paraId="01E4DE11" w14:textId="77777777" w:rsidR="008D470D" w:rsidRPr="00982007" w:rsidRDefault="00BA4C61" w:rsidP="008D470D">
      <w:pPr>
        <w:spacing w:line="360" w:lineRule="auto"/>
        <w:ind w:right="48"/>
        <w:jc w:val="both"/>
        <w:rPr>
          <w:rFonts w:ascii="Palatino Linotype" w:hAnsi="Palatino Linotype"/>
          <w:color w:val="000000"/>
          <w:sz w:val="24"/>
          <w:shd w:val="clear" w:color="auto" w:fill="FFFFFF"/>
        </w:rPr>
      </w:pPr>
      <w:r w:rsidRPr="00982007">
        <w:rPr>
          <w:rFonts w:ascii="Palatino Linotype" w:hAnsi="Palatino Linotype"/>
          <w:b/>
          <w:bCs/>
          <w:color w:val="000000"/>
          <w:sz w:val="24"/>
          <w:shd w:val="clear" w:color="auto" w:fill="FFFFFF"/>
        </w:rPr>
        <w:t>OCTAV</w:t>
      </w:r>
      <w:r w:rsidR="008D470D" w:rsidRPr="00982007">
        <w:rPr>
          <w:rFonts w:ascii="Palatino Linotype" w:hAnsi="Palatino Linotype"/>
          <w:b/>
          <w:bCs/>
          <w:color w:val="000000"/>
          <w:sz w:val="24"/>
          <w:shd w:val="clear" w:color="auto" w:fill="FFFFFF"/>
        </w:rPr>
        <w:t>O.</w:t>
      </w:r>
      <w:r w:rsidR="008D470D" w:rsidRPr="00982007">
        <w:rPr>
          <w:rFonts w:ascii="Palatino Linotype" w:hAnsi="Palatino Linotype"/>
          <w:color w:val="000000"/>
          <w:sz w:val="24"/>
          <w:shd w:val="clear" w:color="auto" w:fill="FFFFFF"/>
        </w:rPr>
        <w:t> Con fundamento en el artículo 198 de la Ley de Transparencia y Acceso a la Información Pública del Estado de México y Municipios, se apercibe al </w:t>
      </w:r>
      <w:r w:rsidR="008D470D" w:rsidRPr="00982007">
        <w:rPr>
          <w:rFonts w:ascii="Palatino Linotype" w:hAnsi="Palatino Linotype"/>
          <w:b/>
          <w:bCs/>
          <w:color w:val="000000"/>
          <w:sz w:val="24"/>
          <w:shd w:val="clear" w:color="auto" w:fill="FFFFFF"/>
        </w:rPr>
        <w:t>SUJETO OBLIGADO</w:t>
      </w:r>
      <w:r w:rsidR="008D470D" w:rsidRPr="00982007">
        <w:rPr>
          <w:rFonts w:ascii="Palatino Linotype" w:hAnsi="Palatino Linotype"/>
          <w:color w:val="000000"/>
          <w:sz w:val="24"/>
          <w:shd w:val="clear" w:color="auto" w:fill="FFFFFF"/>
        </w:rPr>
        <w:t> de que, en caso de incumplimiento total o parcial de la presente resolución, se actuará de conformidad con lo dispuesto en los artículos 213, 214, 215, 216 y 217 de la ley en cita. </w:t>
      </w:r>
    </w:p>
    <w:p w14:paraId="4427E2F4" w14:textId="77777777" w:rsidR="008D470D" w:rsidRPr="00982007" w:rsidRDefault="00BA4C61" w:rsidP="00BA4C61">
      <w:pPr>
        <w:spacing w:after="0" w:line="360" w:lineRule="auto"/>
        <w:ind w:right="48"/>
        <w:jc w:val="both"/>
        <w:rPr>
          <w:rFonts w:ascii="Palatino Linotype" w:eastAsia="Calibri" w:hAnsi="Palatino Linotype" w:cs="Arial"/>
          <w:bCs/>
          <w:sz w:val="24"/>
          <w:szCs w:val="24"/>
        </w:rPr>
      </w:pPr>
      <w:r w:rsidRPr="00982007">
        <w:rPr>
          <w:rFonts w:ascii="Palatino Linotype" w:hAnsi="Palatino Linotype"/>
          <w:b/>
          <w:color w:val="000000"/>
          <w:sz w:val="24"/>
          <w:shd w:val="clear" w:color="auto" w:fill="FFFFFF"/>
        </w:rPr>
        <w:t>NOVENO</w:t>
      </w:r>
      <w:r w:rsidRPr="00982007">
        <w:rPr>
          <w:rFonts w:ascii="Palatino Linotype" w:hAnsi="Palatino Linotype"/>
          <w:b/>
          <w:color w:val="000000"/>
          <w:sz w:val="24"/>
          <w:szCs w:val="24"/>
          <w:shd w:val="clear" w:color="auto" w:fill="FFFFFF"/>
        </w:rPr>
        <w:t xml:space="preserve">. </w:t>
      </w:r>
      <w:r w:rsidRPr="00982007">
        <w:rPr>
          <w:rFonts w:ascii="Palatino Linotype" w:eastAsia="Calibri" w:hAnsi="Palatino Linotype" w:cs="Arial"/>
          <w:bCs/>
          <w:sz w:val="24"/>
          <w:szCs w:val="24"/>
        </w:rPr>
        <w:t>De conformidad con el artículo 198 de la Ley de Transparencia y Acceso a la Información Pública del Estado de México y Municipios, de considerarlo procedente, el Sujeto Obligado de manera fundada y motivada, podrá solicitar una ampliación de plazo para el cumplimiento de la presente resolución.</w:t>
      </w:r>
    </w:p>
    <w:p w14:paraId="493A8DFF" w14:textId="77777777" w:rsidR="00BA4C61" w:rsidRPr="00982007" w:rsidRDefault="00BA4C61" w:rsidP="00BA4C61">
      <w:pPr>
        <w:spacing w:after="0" w:line="360" w:lineRule="auto"/>
        <w:ind w:right="48"/>
        <w:jc w:val="both"/>
        <w:rPr>
          <w:rFonts w:ascii="Palatino Linotype" w:eastAsia="Calibri" w:hAnsi="Palatino Linotype" w:cs="Arial"/>
          <w:bCs/>
          <w:sz w:val="24"/>
          <w:szCs w:val="24"/>
        </w:rPr>
      </w:pPr>
    </w:p>
    <w:p w14:paraId="66665AEF" w14:textId="77777777" w:rsidR="008D470D" w:rsidRPr="00982007" w:rsidRDefault="008D470D" w:rsidP="008D470D">
      <w:pPr>
        <w:spacing w:after="0" w:line="360" w:lineRule="auto"/>
        <w:ind w:right="332" w:firstLine="1"/>
        <w:jc w:val="both"/>
        <w:rPr>
          <w:rFonts w:ascii="Palatino Linotype" w:hAnsi="Palatino Linotype"/>
          <w:sz w:val="24"/>
          <w:szCs w:val="24"/>
        </w:rPr>
      </w:pPr>
      <w:r w:rsidRPr="00982007">
        <w:rPr>
          <w:rFonts w:ascii="Palatino Linotype" w:hAnsi="Palatino Linotype"/>
          <w:sz w:val="24"/>
          <w:szCs w:val="24"/>
        </w:rPr>
        <w:lastRenderedPageBreak/>
        <w:t xml:space="preserve">ASÍ LO RESUELVE, POR UNANIMIDAD DE VOTOS, EL PLENO DEL INSTITUTO DE TRANSPARENCIA, ACCESO A LA INFORMACIÓN PÚBLICA Y PROTECCIÓN DE DATOS PERSONALES DEL ESTADO DE MÉXICO Y MUNICIPIOS, CONFORMADO POR LOS COMISIONADOS ZULEMA MARTÍNEZ SÁNCHEZ, EVA ABAID YAPUR, JOSÉ GUADALUPE LUNA HERNÁNDEZ, JAVIER MARTÍNEZ CRUZ Y LUIS GUSTAVO PARRA NORIEGA, EN LA </w:t>
      </w:r>
      <w:r w:rsidR="0062138B" w:rsidRPr="00982007">
        <w:rPr>
          <w:rFonts w:ascii="Palatino Linotype" w:hAnsi="Palatino Linotype"/>
          <w:sz w:val="24"/>
          <w:szCs w:val="24"/>
        </w:rPr>
        <w:t>DÉCIMA CUARTA</w:t>
      </w:r>
      <w:r w:rsidRPr="00982007">
        <w:rPr>
          <w:rFonts w:ascii="Palatino Linotype" w:hAnsi="Palatino Linotype"/>
          <w:sz w:val="24"/>
          <w:szCs w:val="24"/>
        </w:rPr>
        <w:t xml:space="preserve"> SESIÓN ORDINARIA CELEBRADA EL DÍA </w:t>
      </w:r>
      <w:r w:rsidR="0062138B" w:rsidRPr="00982007">
        <w:rPr>
          <w:rFonts w:ascii="Palatino Linotype" w:hAnsi="Palatino Linotype"/>
          <w:sz w:val="24"/>
          <w:szCs w:val="24"/>
        </w:rPr>
        <w:t>VEINTIOCHO DE ABRIL DE DOS MIL VEINTIUNO</w:t>
      </w:r>
      <w:r w:rsidRPr="00982007">
        <w:rPr>
          <w:rFonts w:ascii="Palatino Linotype" w:hAnsi="Palatino Linotype"/>
          <w:sz w:val="24"/>
          <w:szCs w:val="24"/>
        </w:rPr>
        <w:t xml:space="preserve">, ANTE EL SECRETARIO TÉCNICO DEL PLENO, ALEXIS TAPIA RAMÍREZ. </w:t>
      </w:r>
    </w:p>
    <w:p w14:paraId="7FBB60DB" w14:textId="77777777" w:rsidR="008D470D" w:rsidRDefault="00982007" w:rsidP="008D470D">
      <w:r>
        <w:rPr>
          <w:noProof/>
          <w:lang w:eastAsia="es-MX"/>
        </w:rPr>
        <mc:AlternateContent>
          <mc:Choice Requires="wps">
            <w:drawing>
              <wp:anchor distT="0" distB="0" distL="114300" distR="114300" simplePos="0" relativeHeight="251659264" behindDoc="0" locked="0" layoutInCell="1" allowOverlap="1" wp14:anchorId="50A31667" wp14:editId="1B9F501A">
                <wp:simplePos x="0" y="0"/>
                <wp:positionH relativeFrom="column">
                  <wp:posOffset>213994</wp:posOffset>
                </wp:positionH>
                <wp:positionV relativeFrom="paragraph">
                  <wp:posOffset>248920</wp:posOffset>
                </wp:positionV>
                <wp:extent cx="5153025" cy="4343400"/>
                <wp:effectExtent l="0" t="0" r="28575" b="19050"/>
                <wp:wrapNone/>
                <wp:docPr id="1" name="Conector recto 1"/>
                <wp:cNvGraphicFramePr/>
                <a:graphic xmlns:a="http://schemas.openxmlformats.org/drawingml/2006/main">
                  <a:graphicData uri="http://schemas.microsoft.com/office/word/2010/wordprocessingShape">
                    <wps:wsp>
                      <wps:cNvCnPr/>
                      <wps:spPr>
                        <a:xfrm>
                          <a:off x="0" y="0"/>
                          <a:ext cx="5153025" cy="434340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64CD050B" id="Conector recto 1"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16.85pt,19.6pt" to="422.6pt,361.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1PbEuQEAAMUDAAAOAAAAZHJzL2Uyb0RvYy54bWysU9tu2zAMfR+wfxD0vthOm2Ew4vQhxfZS&#10;tMHafoAqU7EA3UCpsfP3pZTEHbYBw4bBgCRKPCTPIb2+maxhB8Covet4s6g5Ayd9r92+489PXz99&#10;4Swm4XphvIOOHyHym83HD+sxtLD0gzc9IKMgLrZj6PiQUmirKsoBrIgLH8DRo/JoRSIT91WPYqTo&#10;1lTLuv5cjR77gF5CjHR7e3rkmxJfKZDpQakIiZmOU22prFjWl7xWm7Vo9yjCoOW5DPEPVVihHSWd&#10;Q92KJNgr6l9CWS3RR6/SQnpbeaW0hMKB2DT1T2weBxGgcCFxYphliv8vrLw/7JDpnnrHmROWWrSl&#10;RsnkkWHeWJM1GkNsyXXrdni2YthhJjwptHknKmwquh5nXWFKTNLlqlld1csVZ5Lerq/oq4vy1Ts8&#10;YEzfwFuWDx032mXiohWHu5goJbleXMjI5ZwKKKd0NJCdjfsOishQyqagyxjB1iA7CBoAISW4VAhR&#10;vOKdYUobMwPrPwPP/hkKZcT+BjwjSmbv0gy22nn8XfY0XUpWJ/+LAifeWYIX3x9La4o0NCtFsfNc&#10;52H80S7w979v8wYAAP//AwBQSwMEFAAGAAgAAAAhAMoRenvhAAAACQEAAA8AAABkcnMvZG93bnJl&#10;di54bWxMj0FLw0AQhe+C/2EZwZvdmKitMZtSCmItSLEK9bjNjkk0Oxt2t0367x1PepoZ3uPN94r5&#10;aDtxRB9aRwquJwkIpMqZlmoF72+PVzMQIWoyunOECk4YYF6enxU6N26gVzxuYy04hEKuFTQx9rmU&#10;oWrQ6jBxPRJrn85bHfn0tTReDxxuO5kmyZ20uiX+0Ogelw1W39uDVfDiV6vlYn36os2HHXbperd5&#10;Hp+UurwYFw8gIo7xzwy/+IwOJTPt3YFMEJ2CLJuyk+d9CoL12c0tL3sF0zRLQZaF/N+g/AEAAP//&#10;AwBQSwECLQAUAAYACAAAACEAtoM4kv4AAADhAQAAEwAAAAAAAAAAAAAAAAAAAAAAW0NvbnRlbnRf&#10;VHlwZXNdLnhtbFBLAQItABQABgAIAAAAIQA4/SH/1gAAAJQBAAALAAAAAAAAAAAAAAAAAC8BAABf&#10;cmVscy8ucmVsc1BLAQItABQABgAIAAAAIQBR1PbEuQEAAMUDAAAOAAAAAAAAAAAAAAAAAC4CAABk&#10;cnMvZTJvRG9jLnhtbFBLAQItABQABgAIAAAAIQDKEXp74QAAAAkBAAAPAAAAAAAAAAAAAAAAABME&#10;AABkcnMvZG93bnJldi54bWxQSwUGAAAAAAQABADzAAAAIQUAAAAA&#10;" strokecolor="#5b9bd5 [3204]" strokeweight=".5pt">
                <v:stroke joinstyle="miter"/>
              </v:line>
            </w:pict>
          </mc:Fallback>
        </mc:AlternateContent>
      </w:r>
    </w:p>
    <w:p w14:paraId="527FB030" w14:textId="77777777" w:rsidR="008D470D" w:rsidRDefault="008D470D" w:rsidP="008D470D"/>
    <w:p w14:paraId="0796FA62" w14:textId="77777777" w:rsidR="008D470D" w:rsidRDefault="008D470D" w:rsidP="008D470D"/>
    <w:p w14:paraId="46102604" w14:textId="77777777" w:rsidR="00982007" w:rsidRDefault="00982007"/>
    <w:p w14:paraId="748F4BEE" w14:textId="77777777" w:rsidR="00982007" w:rsidRDefault="00982007">
      <w:r>
        <w:br w:type="page"/>
      </w:r>
    </w:p>
    <w:p w14:paraId="3860D98E" w14:textId="77777777" w:rsidR="00BD45E4" w:rsidRDefault="00BD45E4"/>
    <w:sectPr w:rsidR="00BD45E4" w:rsidSect="00D724A1">
      <w:headerReference w:type="even" r:id="rId11"/>
      <w:headerReference w:type="default" r:id="rId12"/>
      <w:footerReference w:type="default" r:id="rId13"/>
      <w:headerReference w:type="first" r:id="rId14"/>
      <w:footerReference w:type="first" r:id="rId15"/>
      <w:pgSz w:w="12240" w:h="15840"/>
      <w:pgMar w:top="1418" w:right="1418" w:bottom="1418" w:left="1418"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8243C10" w14:textId="77777777" w:rsidR="00147CE7" w:rsidRDefault="00147CE7" w:rsidP="008D470D">
      <w:pPr>
        <w:spacing w:after="0" w:line="240" w:lineRule="auto"/>
      </w:pPr>
      <w:r>
        <w:separator/>
      </w:r>
    </w:p>
  </w:endnote>
  <w:endnote w:type="continuationSeparator" w:id="0">
    <w:p w14:paraId="113818D3" w14:textId="77777777" w:rsidR="00147CE7" w:rsidRDefault="00147CE7" w:rsidP="008D470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Unicode MS">
    <w:panose1 w:val="020B0604020202020204"/>
    <w:charset w:val="80"/>
    <w:family w:val="swiss"/>
    <w:pitch w:val="variable"/>
    <w:sig w:usb0="F7FFAFFF" w:usb1="E9DFFFFF" w:usb2="0000003F" w:usb3="00000000" w:csb0="003F01FF" w:csb1="00000000"/>
  </w:font>
  <w:font w:name="Bookman Old Style">
    <w:panose1 w:val="02050604050505020204"/>
    <w:charset w:val="00"/>
    <w:family w:val="roman"/>
    <w:pitch w:val="variable"/>
    <w:sig w:usb0="00000287" w:usb1="00000000" w:usb2="00000000" w:usb3="00000000" w:csb0="0000009F" w:csb1="00000000"/>
  </w:font>
  <w:font w:name="Times">
    <w:panose1 w:val="02020603050405020304"/>
    <w:charset w:val="00"/>
    <w:family w:val="roman"/>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Palatino Linotype" w:hAnsi="Palatino Linotype"/>
        <w:sz w:val="28"/>
      </w:rPr>
      <w:id w:val="120813738"/>
      <w:docPartObj>
        <w:docPartGallery w:val="Page Numbers (Bottom of Page)"/>
        <w:docPartUnique/>
      </w:docPartObj>
    </w:sdtPr>
    <w:sdtEndPr/>
    <w:sdtContent>
      <w:sdt>
        <w:sdtPr>
          <w:rPr>
            <w:rFonts w:ascii="Palatino Linotype" w:hAnsi="Palatino Linotype"/>
            <w:sz w:val="28"/>
          </w:rPr>
          <w:id w:val="2028050644"/>
          <w:docPartObj>
            <w:docPartGallery w:val="Page Numbers (Top of Page)"/>
            <w:docPartUnique/>
          </w:docPartObj>
        </w:sdtPr>
        <w:sdtEndPr/>
        <w:sdtContent>
          <w:p w14:paraId="09EA2E34" w14:textId="77777777" w:rsidR="00D724A1" w:rsidRPr="00883450" w:rsidRDefault="00D724A1" w:rsidP="00D724A1">
            <w:pPr>
              <w:pStyle w:val="Piedepgina"/>
              <w:tabs>
                <w:tab w:val="left" w:pos="5240"/>
                <w:tab w:val="right" w:pos="8789"/>
              </w:tabs>
              <w:rPr>
                <w:rFonts w:ascii="Palatino Linotype" w:hAnsi="Palatino Linotype"/>
                <w:sz w:val="28"/>
              </w:rPr>
            </w:pPr>
            <w:r>
              <w:rPr>
                <w:rFonts w:ascii="Palatino Linotype" w:hAnsi="Palatino Linotype"/>
                <w:sz w:val="28"/>
              </w:rPr>
              <w:tab/>
            </w:r>
            <w:r>
              <w:rPr>
                <w:rFonts w:ascii="Palatino Linotype" w:hAnsi="Palatino Linotype"/>
                <w:sz w:val="28"/>
              </w:rPr>
              <w:tab/>
            </w:r>
            <w:r>
              <w:rPr>
                <w:rFonts w:ascii="Palatino Linotype" w:hAnsi="Palatino Linotype"/>
                <w:sz w:val="28"/>
              </w:rPr>
              <w:tab/>
            </w:r>
            <w:r w:rsidRPr="00883450">
              <w:rPr>
                <w:rFonts w:ascii="Palatino Linotype" w:hAnsi="Palatino Linotype"/>
                <w:szCs w:val="20"/>
                <w:lang w:val="es-ES"/>
              </w:rPr>
              <w:t xml:space="preserve">Página </w:t>
            </w:r>
            <w:r w:rsidRPr="00883450">
              <w:rPr>
                <w:rFonts w:ascii="Palatino Linotype" w:hAnsi="Palatino Linotype"/>
                <w:b/>
                <w:bCs/>
                <w:szCs w:val="20"/>
              </w:rPr>
              <w:fldChar w:fldCharType="begin"/>
            </w:r>
            <w:r w:rsidRPr="00883450">
              <w:rPr>
                <w:rFonts w:ascii="Palatino Linotype" w:hAnsi="Palatino Linotype"/>
                <w:b/>
                <w:bCs/>
                <w:szCs w:val="20"/>
              </w:rPr>
              <w:instrText>PAGE</w:instrText>
            </w:r>
            <w:r w:rsidRPr="00883450">
              <w:rPr>
                <w:rFonts w:ascii="Palatino Linotype" w:hAnsi="Palatino Linotype"/>
                <w:b/>
                <w:bCs/>
                <w:szCs w:val="20"/>
              </w:rPr>
              <w:fldChar w:fldCharType="separate"/>
            </w:r>
            <w:r w:rsidR="00982007">
              <w:rPr>
                <w:rFonts w:ascii="Palatino Linotype" w:hAnsi="Palatino Linotype"/>
                <w:b/>
                <w:bCs/>
                <w:noProof/>
                <w:szCs w:val="20"/>
              </w:rPr>
              <w:t>40</w:t>
            </w:r>
            <w:r w:rsidRPr="00883450">
              <w:rPr>
                <w:rFonts w:ascii="Palatino Linotype" w:hAnsi="Palatino Linotype"/>
                <w:b/>
                <w:bCs/>
                <w:szCs w:val="20"/>
              </w:rPr>
              <w:fldChar w:fldCharType="end"/>
            </w:r>
            <w:r w:rsidRPr="00883450">
              <w:rPr>
                <w:rFonts w:ascii="Palatino Linotype" w:hAnsi="Palatino Linotype"/>
                <w:szCs w:val="20"/>
                <w:lang w:val="es-ES"/>
              </w:rPr>
              <w:t xml:space="preserve"> de </w:t>
            </w:r>
            <w:r w:rsidRPr="00883450">
              <w:rPr>
                <w:rFonts w:ascii="Palatino Linotype" w:hAnsi="Palatino Linotype"/>
                <w:b/>
                <w:bCs/>
                <w:szCs w:val="20"/>
              </w:rPr>
              <w:fldChar w:fldCharType="begin"/>
            </w:r>
            <w:r w:rsidRPr="00883450">
              <w:rPr>
                <w:rFonts w:ascii="Palatino Linotype" w:hAnsi="Palatino Linotype"/>
                <w:b/>
                <w:bCs/>
                <w:szCs w:val="20"/>
              </w:rPr>
              <w:instrText>NUMPAGES</w:instrText>
            </w:r>
            <w:r w:rsidRPr="00883450">
              <w:rPr>
                <w:rFonts w:ascii="Palatino Linotype" w:hAnsi="Palatino Linotype"/>
                <w:b/>
                <w:bCs/>
                <w:szCs w:val="20"/>
              </w:rPr>
              <w:fldChar w:fldCharType="separate"/>
            </w:r>
            <w:r w:rsidR="00982007">
              <w:rPr>
                <w:rFonts w:ascii="Palatino Linotype" w:hAnsi="Palatino Linotype"/>
                <w:b/>
                <w:bCs/>
                <w:noProof/>
                <w:szCs w:val="20"/>
              </w:rPr>
              <w:t>43</w:t>
            </w:r>
            <w:r w:rsidRPr="00883450">
              <w:rPr>
                <w:rFonts w:ascii="Palatino Linotype" w:hAnsi="Palatino Linotype"/>
                <w:b/>
                <w:bCs/>
                <w:szCs w:val="20"/>
              </w:rPr>
              <w:fldChar w:fldCharType="end"/>
            </w:r>
          </w:p>
        </w:sdtContent>
      </w:sdt>
    </w:sdtContent>
  </w:sdt>
  <w:p w14:paraId="77FB3E8E" w14:textId="77777777" w:rsidR="00D724A1" w:rsidRDefault="00D724A1">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6B26B4" w14:textId="77777777" w:rsidR="00D724A1" w:rsidRPr="00883450" w:rsidRDefault="00D724A1" w:rsidP="00D724A1">
    <w:pPr>
      <w:pStyle w:val="Piedepgina"/>
      <w:jc w:val="right"/>
      <w:rPr>
        <w:rFonts w:ascii="Palatino Linotype" w:hAnsi="Palatino Linotype"/>
      </w:rPr>
    </w:pPr>
    <w:r w:rsidRPr="00883450">
      <w:rPr>
        <w:rFonts w:ascii="Palatino Linotype" w:hAnsi="Palatino Linotype"/>
        <w:lang w:val="es-ES"/>
      </w:rPr>
      <w:t xml:space="preserve">Página </w:t>
    </w:r>
    <w:r w:rsidRPr="00883450">
      <w:rPr>
        <w:rFonts w:ascii="Palatino Linotype" w:hAnsi="Palatino Linotype"/>
      </w:rPr>
      <w:fldChar w:fldCharType="begin"/>
    </w:r>
    <w:r w:rsidRPr="00883450">
      <w:rPr>
        <w:rFonts w:ascii="Palatino Linotype" w:hAnsi="Palatino Linotype"/>
      </w:rPr>
      <w:instrText>PAGE  \* Arabic  \* MERGEFORMAT</w:instrText>
    </w:r>
    <w:r w:rsidRPr="00883450">
      <w:rPr>
        <w:rFonts w:ascii="Palatino Linotype" w:hAnsi="Palatino Linotype"/>
      </w:rPr>
      <w:fldChar w:fldCharType="separate"/>
    </w:r>
    <w:r w:rsidR="00982007" w:rsidRPr="00982007">
      <w:rPr>
        <w:rFonts w:ascii="Palatino Linotype" w:hAnsi="Palatino Linotype"/>
        <w:noProof/>
        <w:lang w:val="es-ES"/>
      </w:rPr>
      <w:t>1</w:t>
    </w:r>
    <w:r w:rsidRPr="00883450">
      <w:rPr>
        <w:rFonts w:ascii="Palatino Linotype" w:hAnsi="Palatino Linotype"/>
      </w:rPr>
      <w:fldChar w:fldCharType="end"/>
    </w:r>
    <w:r w:rsidRPr="00883450">
      <w:rPr>
        <w:rFonts w:ascii="Palatino Linotype" w:hAnsi="Palatino Linotype"/>
        <w:lang w:val="es-ES"/>
      </w:rPr>
      <w:t xml:space="preserve"> de </w:t>
    </w:r>
    <w:r w:rsidRPr="00883450">
      <w:rPr>
        <w:rFonts w:ascii="Palatino Linotype" w:hAnsi="Palatino Linotype"/>
      </w:rPr>
      <w:fldChar w:fldCharType="begin"/>
    </w:r>
    <w:r w:rsidRPr="00883450">
      <w:rPr>
        <w:rFonts w:ascii="Palatino Linotype" w:hAnsi="Palatino Linotype"/>
      </w:rPr>
      <w:instrText>NUMPAGES  \* Arabic  \* MERGEFORMAT</w:instrText>
    </w:r>
    <w:r w:rsidRPr="00883450">
      <w:rPr>
        <w:rFonts w:ascii="Palatino Linotype" w:hAnsi="Palatino Linotype"/>
      </w:rPr>
      <w:fldChar w:fldCharType="separate"/>
    </w:r>
    <w:r w:rsidR="00982007" w:rsidRPr="00982007">
      <w:rPr>
        <w:rFonts w:ascii="Palatino Linotype" w:hAnsi="Palatino Linotype"/>
        <w:noProof/>
        <w:lang w:val="es-ES"/>
      </w:rPr>
      <w:t>42</w:t>
    </w:r>
    <w:r w:rsidRPr="00883450">
      <w:rPr>
        <w:rFonts w:ascii="Palatino Linotype" w:hAnsi="Palatino Linotype"/>
      </w:rPr>
      <w:fldChar w:fldCharType="end"/>
    </w:r>
  </w:p>
  <w:p w14:paraId="7AB884FA" w14:textId="77777777" w:rsidR="00D724A1" w:rsidRPr="00883450" w:rsidRDefault="00D724A1">
    <w:pPr>
      <w:pStyle w:val="Piedepgina"/>
      <w:rPr>
        <w:rFonts w:ascii="Palatino Linotype" w:hAnsi="Palatino Linotype"/>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D0B163" w14:textId="77777777" w:rsidR="00147CE7" w:rsidRDefault="00147CE7" w:rsidP="008D470D">
      <w:pPr>
        <w:spacing w:after="0" w:line="240" w:lineRule="auto"/>
      </w:pPr>
      <w:r>
        <w:separator/>
      </w:r>
    </w:p>
  </w:footnote>
  <w:footnote w:type="continuationSeparator" w:id="0">
    <w:p w14:paraId="288827D1" w14:textId="77777777" w:rsidR="00147CE7" w:rsidRDefault="00147CE7" w:rsidP="008D470D">
      <w:pPr>
        <w:spacing w:after="0" w:line="240" w:lineRule="auto"/>
      </w:pPr>
      <w:r>
        <w:continuationSeparator/>
      </w:r>
    </w:p>
  </w:footnote>
  <w:footnote w:id="1">
    <w:p w14:paraId="37939426" w14:textId="77777777" w:rsidR="0026262A" w:rsidRDefault="0026262A" w:rsidP="0026262A">
      <w:pPr>
        <w:pStyle w:val="Textonotapie"/>
        <w:jc w:val="both"/>
        <w:rPr>
          <w:rFonts w:ascii="Palatino Linotype" w:hAnsi="Palatino Linotype"/>
          <w:sz w:val="14"/>
        </w:rPr>
      </w:pPr>
      <w:r>
        <w:rPr>
          <w:rStyle w:val="Refdenotaalpie"/>
          <w:rFonts w:ascii="Palatino Linotype" w:hAnsi="Palatino Linotype"/>
          <w:sz w:val="14"/>
        </w:rPr>
        <w:footnoteRef/>
      </w:r>
      <w:r>
        <w:rPr>
          <w:rFonts w:ascii="Palatino Linotype" w:hAnsi="Palatino Linotype"/>
          <w:sz w:val="14"/>
          <w:lang w:val="es-ES"/>
        </w:rPr>
        <w:t xml:space="preserve"> </w:t>
      </w:r>
      <w:r>
        <w:rPr>
          <w:rFonts w:ascii="Palatino Linotype" w:hAnsi="Palatino Linotype"/>
          <w:b/>
          <w:sz w:val="14"/>
        </w:rPr>
        <w:t>RESTRICCIONES A LOS DERECHOS FUNDAMENTALES. ELEMENTOS QUE EL JUEZ CONSTITUCIONAL DEBE TOMAR EN CUENTA PARA CONSIDERARLAS VÁLIDAS.</w:t>
      </w:r>
      <w:r>
        <w:rPr>
          <w:rFonts w:ascii="Palatino Linotype" w:hAnsi="Palatino Linotype"/>
          <w:sz w:val="14"/>
        </w:rPr>
        <w:t xml:space="preserve"> </w:t>
      </w:r>
      <w:proofErr w:type="spellStart"/>
      <w:r>
        <w:rPr>
          <w:rFonts w:ascii="Palatino Linotype" w:hAnsi="Palatino Linotype"/>
          <w:sz w:val="14"/>
        </w:rPr>
        <w:t>Ningún</w:t>
      </w:r>
      <w:proofErr w:type="spellEnd"/>
      <w:r>
        <w:rPr>
          <w:rFonts w:ascii="Palatino Linotype" w:hAnsi="Palatino Linotype"/>
          <w:sz w:val="14"/>
        </w:rPr>
        <w:t xml:space="preserve"> derecho fundamental es absoluto y en esa medida todos admiten restricciones. Sin embargo, la </w:t>
      </w:r>
      <w:proofErr w:type="spellStart"/>
      <w:r>
        <w:rPr>
          <w:rFonts w:ascii="Palatino Linotype" w:hAnsi="Palatino Linotype"/>
          <w:sz w:val="14"/>
        </w:rPr>
        <w:t>regulación</w:t>
      </w:r>
      <w:proofErr w:type="spellEnd"/>
      <w:r>
        <w:rPr>
          <w:rFonts w:ascii="Palatino Linotype" w:hAnsi="Palatino Linotype"/>
          <w:sz w:val="14"/>
        </w:rPr>
        <w:t xml:space="preserve"> de dichas restricciones no puede ser arbitraria. Para que las medidas emitidas por el legislador ordinario con el </w:t>
      </w:r>
      <w:proofErr w:type="spellStart"/>
      <w:r>
        <w:rPr>
          <w:rFonts w:ascii="Palatino Linotype" w:hAnsi="Palatino Linotype"/>
          <w:sz w:val="14"/>
        </w:rPr>
        <w:t>propósito</w:t>
      </w:r>
      <w:proofErr w:type="spellEnd"/>
      <w:r>
        <w:rPr>
          <w:rFonts w:ascii="Palatino Linotype" w:hAnsi="Palatino Linotype"/>
          <w:sz w:val="14"/>
        </w:rPr>
        <w:t xml:space="preserve"> de restringir los derechos fundamentales sean </w:t>
      </w:r>
      <w:proofErr w:type="spellStart"/>
      <w:r>
        <w:rPr>
          <w:rFonts w:ascii="Palatino Linotype" w:hAnsi="Palatino Linotype"/>
          <w:sz w:val="14"/>
        </w:rPr>
        <w:t>válidas</w:t>
      </w:r>
      <w:proofErr w:type="spellEnd"/>
      <w:r>
        <w:rPr>
          <w:rFonts w:ascii="Palatino Linotype" w:hAnsi="Palatino Linotype"/>
          <w:sz w:val="14"/>
        </w:rPr>
        <w:t xml:space="preserve">, deben satisfacer al menos los siguientes requisitos: a) ser admisibles dentro del </w:t>
      </w:r>
      <w:proofErr w:type="spellStart"/>
      <w:r>
        <w:rPr>
          <w:rFonts w:ascii="Palatino Linotype" w:hAnsi="Palatino Linotype"/>
          <w:sz w:val="14"/>
        </w:rPr>
        <w:t>ámbito</w:t>
      </w:r>
      <w:proofErr w:type="spellEnd"/>
      <w:r>
        <w:rPr>
          <w:rFonts w:ascii="Palatino Linotype" w:hAnsi="Palatino Linotype"/>
          <w:sz w:val="14"/>
        </w:rPr>
        <w:t xml:space="preserve"> constitucional, esto es, el legislador ordinario </w:t>
      </w:r>
      <w:proofErr w:type="spellStart"/>
      <w:r>
        <w:rPr>
          <w:rFonts w:ascii="Palatino Linotype" w:hAnsi="Palatino Linotype"/>
          <w:sz w:val="14"/>
        </w:rPr>
        <w:t>sólo</w:t>
      </w:r>
      <w:proofErr w:type="spellEnd"/>
      <w:r>
        <w:rPr>
          <w:rFonts w:ascii="Palatino Linotype" w:hAnsi="Palatino Linotype"/>
          <w:sz w:val="14"/>
        </w:rPr>
        <w:t xml:space="preserve"> puede restringir o suspender el ejercicio de las </w:t>
      </w:r>
      <w:proofErr w:type="spellStart"/>
      <w:r>
        <w:rPr>
          <w:rFonts w:ascii="Palatino Linotype" w:hAnsi="Palatino Linotype"/>
          <w:sz w:val="14"/>
        </w:rPr>
        <w:t>garantías</w:t>
      </w:r>
      <w:proofErr w:type="spellEnd"/>
      <w:r>
        <w:rPr>
          <w:rFonts w:ascii="Palatino Linotype" w:hAnsi="Palatino Linotype"/>
          <w:sz w:val="14"/>
        </w:rPr>
        <w:t xml:space="preserve"> individuales con objetivos que puedan enmarcarse dentro de las previsiones de la Carta Magna; b) ser necesarias para asegurar la </w:t>
      </w:r>
      <w:proofErr w:type="spellStart"/>
      <w:r>
        <w:rPr>
          <w:rFonts w:ascii="Palatino Linotype" w:hAnsi="Palatino Linotype"/>
          <w:sz w:val="14"/>
        </w:rPr>
        <w:t>obtención</w:t>
      </w:r>
      <w:proofErr w:type="spellEnd"/>
      <w:r>
        <w:rPr>
          <w:rFonts w:ascii="Palatino Linotype" w:hAnsi="Palatino Linotype"/>
          <w:sz w:val="14"/>
        </w:rPr>
        <w:t xml:space="preserve"> de los fines que fundamentan la </w:t>
      </w:r>
      <w:proofErr w:type="spellStart"/>
      <w:r>
        <w:rPr>
          <w:rFonts w:ascii="Palatino Linotype" w:hAnsi="Palatino Linotype"/>
          <w:sz w:val="14"/>
        </w:rPr>
        <w:t>restricción</w:t>
      </w:r>
      <w:proofErr w:type="spellEnd"/>
      <w:r>
        <w:rPr>
          <w:rFonts w:ascii="Palatino Linotype" w:hAnsi="Palatino Linotype"/>
          <w:sz w:val="14"/>
        </w:rPr>
        <w:t xml:space="preserve"> constitucional, es decir, no basta que la </w:t>
      </w:r>
      <w:proofErr w:type="spellStart"/>
      <w:r>
        <w:rPr>
          <w:rFonts w:ascii="Palatino Linotype" w:hAnsi="Palatino Linotype"/>
          <w:sz w:val="14"/>
        </w:rPr>
        <w:t>restricción</w:t>
      </w:r>
      <w:proofErr w:type="spellEnd"/>
      <w:r>
        <w:rPr>
          <w:rFonts w:ascii="Palatino Linotype" w:hAnsi="Palatino Linotype"/>
          <w:sz w:val="14"/>
        </w:rPr>
        <w:t xml:space="preserve"> sea en </w:t>
      </w:r>
      <w:proofErr w:type="spellStart"/>
      <w:r>
        <w:rPr>
          <w:rFonts w:ascii="Palatino Linotype" w:hAnsi="Palatino Linotype"/>
          <w:sz w:val="14"/>
        </w:rPr>
        <w:t>términos</w:t>
      </w:r>
      <w:proofErr w:type="spellEnd"/>
      <w:r>
        <w:rPr>
          <w:rFonts w:ascii="Palatino Linotype" w:hAnsi="Palatino Linotype"/>
          <w:sz w:val="14"/>
        </w:rPr>
        <w:t xml:space="preserve"> amplios </w:t>
      </w:r>
      <w:proofErr w:type="spellStart"/>
      <w:r>
        <w:rPr>
          <w:rFonts w:ascii="Palatino Linotype" w:hAnsi="Palatino Linotype"/>
          <w:sz w:val="14"/>
        </w:rPr>
        <w:t>útil</w:t>
      </w:r>
      <w:proofErr w:type="spellEnd"/>
      <w:r>
        <w:rPr>
          <w:rFonts w:ascii="Palatino Linotype" w:hAnsi="Palatino Linotype"/>
          <w:sz w:val="14"/>
        </w:rPr>
        <w:t xml:space="preserve"> para la </w:t>
      </w:r>
      <w:proofErr w:type="spellStart"/>
      <w:r>
        <w:rPr>
          <w:rFonts w:ascii="Palatino Linotype" w:hAnsi="Palatino Linotype"/>
          <w:sz w:val="14"/>
        </w:rPr>
        <w:t>obtención</w:t>
      </w:r>
      <w:proofErr w:type="spellEnd"/>
      <w:r>
        <w:rPr>
          <w:rFonts w:ascii="Palatino Linotype" w:hAnsi="Palatino Linotype"/>
          <w:sz w:val="14"/>
        </w:rPr>
        <w:t xml:space="preserve"> de esos objetivos, sino que debe ser la </w:t>
      </w:r>
      <w:proofErr w:type="spellStart"/>
      <w:r>
        <w:rPr>
          <w:rFonts w:ascii="Palatino Linotype" w:hAnsi="Palatino Linotype"/>
          <w:sz w:val="14"/>
        </w:rPr>
        <w:t>idónea</w:t>
      </w:r>
      <w:proofErr w:type="spellEnd"/>
      <w:r>
        <w:rPr>
          <w:rFonts w:ascii="Palatino Linotype" w:hAnsi="Palatino Linotype"/>
          <w:sz w:val="14"/>
        </w:rPr>
        <w:t xml:space="preserve"> para su </w:t>
      </w:r>
      <w:proofErr w:type="spellStart"/>
      <w:r>
        <w:rPr>
          <w:rFonts w:ascii="Palatino Linotype" w:hAnsi="Palatino Linotype"/>
          <w:sz w:val="14"/>
        </w:rPr>
        <w:t>realización</w:t>
      </w:r>
      <w:proofErr w:type="spellEnd"/>
      <w:r>
        <w:rPr>
          <w:rFonts w:ascii="Palatino Linotype" w:hAnsi="Palatino Linotype"/>
          <w:sz w:val="14"/>
        </w:rPr>
        <w:t xml:space="preserve">, lo que significa que el fin buscado por el legislador no se pueda alcanzar razonablemente por otros medios menos restrictivos de derechos fundamentales; y, c) ser proporcional, esto es, la medida legislativa debe respetar una correspondencia entre la importancia del fin buscado por la ley, y los efectos perjudiciales que produce en otros derechos e intereses constitucionales, en el entendido de que la </w:t>
      </w:r>
      <w:proofErr w:type="spellStart"/>
      <w:r>
        <w:rPr>
          <w:rFonts w:ascii="Palatino Linotype" w:hAnsi="Palatino Linotype"/>
          <w:sz w:val="14"/>
        </w:rPr>
        <w:t>persecución</w:t>
      </w:r>
      <w:proofErr w:type="spellEnd"/>
      <w:r>
        <w:rPr>
          <w:rFonts w:ascii="Palatino Linotype" w:hAnsi="Palatino Linotype"/>
          <w:sz w:val="14"/>
        </w:rPr>
        <w:t xml:space="preserve"> de un objetivo constitucional no puede hacerse a costa de una </w:t>
      </w:r>
      <w:proofErr w:type="spellStart"/>
      <w:r>
        <w:rPr>
          <w:rFonts w:ascii="Palatino Linotype" w:hAnsi="Palatino Linotype"/>
          <w:sz w:val="14"/>
        </w:rPr>
        <w:t>afectación</w:t>
      </w:r>
      <w:proofErr w:type="spellEnd"/>
      <w:r>
        <w:rPr>
          <w:rFonts w:ascii="Palatino Linotype" w:hAnsi="Palatino Linotype"/>
          <w:sz w:val="14"/>
        </w:rPr>
        <w:t xml:space="preserve"> innecesaria o desmedida a otros bienes y derechos constitucionalmente protegidos. </w:t>
      </w:r>
      <w:proofErr w:type="spellStart"/>
      <w:r>
        <w:rPr>
          <w:rFonts w:ascii="Palatino Linotype" w:hAnsi="Palatino Linotype"/>
          <w:sz w:val="14"/>
        </w:rPr>
        <w:t>Asi</w:t>
      </w:r>
      <w:proofErr w:type="spellEnd"/>
      <w:r>
        <w:rPr>
          <w:rFonts w:ascii="Palatino Linotype" w:hAnsi="Palatino Linotype"/>
          <w:sz w:val="14"/>
        </w:rPr>
        <w:t xml:space="preserve">́, el juzgador debe determinar en cada caso si la </w:t>
      </w:r>
      <w:proofErr w:type="spellStart"/>
      <w:r>
        <w:rPr>
          <w:rFonts w:ascii="Palatino Linotype" w:hAnsi="Palatino Linotype"/>
          <w:sz w:val="14"/>
        </w:rPr>
        <w:t>restricción</w:t>
      </w:r>
      <w:proofErr w:type="spellEnd"/>
      <w:r>
        <w:rPr>
          <w:rFonts w:ascii="Palatino Linotype" w:hAnsi="Palatino Linotype"/>
          <w:sz w:val="14"/>
        </w:rPr>
        <w:t xml:space="preserve"> legislativa a un derecho fundamental es, en primer lugar, admisible dadas las previsiones constitucionales, en segundo lugar, si es el medio necesario para proteger esos fines o intereses constitucionalmente amparados, al no existir opciones menos restrictivas que permitan alcanzarlos; y en tercer lugar, si la </w:t>
      </w:r>
      <w:proofErr w:type="spellStart"/>
      <w:r>
        <w:rPr>
          <w:rFonts w:ascii="Palatino Linotype" w:hAnsi="Palatino Linotype"/>
          <w:sz w:val="14"/>
        </w:rPr>
        <w:t>distinción</w:t>
      </w:r>
      <w:proofErr w:type="spellEnd"/>
      <w:r>
        <w:rPr>
          <w:rFonts w:ascii="Palatino Linotype" w:hAnsi="Palatino Linotype"/>
          <w:sz w:val="14"/>
        </w:rPr>
        <w:t xml:space="preserve"> legislativa se encuentra dentro de las opciones de tratamiento que pueden considerarse proporcionales. De igual manera, las restricciones </w:t>
      </w:r>
      <w:proofErr w:type="spellStart"/>
      <w:r>
        <w:rPr>
          <w:rFonts w:ascii="Palatino Linotype" w:hAnsi="Palatino Linotype"/>
          <w:sz w:val="14"/>
        </w:rPr>
        <w:t>deberán</w:t>
      </w:r>
      <w:proofErr w:type="spellEnd"/>
      <w:r>
        <w:rPr>
          <w:rFonts w:ascii="Palatino Linotype" w:hAnsi="Palatino Linotype"/>
          <w:sz w:val="14"/>
        </w:rPr>
        <w:t xml:space="preserve"> estar en consonancia con la ley, incluidas las normas internacionales de derechos humanos, y ser compatibles con la naturaleza de los derechos amparados por la </w:t>
      </w:r>
      <w:proofErr w:type="spellStart"/>
      <w:r>
        <w:rPr>
          <w:rFonts w:ascii="Palatino Linotype" w:hAnsi="Palatino Linotype"/>
          <w:sz w:val="14"/>
        </w:rPr>
        <w:t>Constitución</w:t>
      </w:r>
      <w:proofErr w:type="spellEnd"/>
      <w:r>
        <w:rPr>
          <w:rFonts w:ascii="Palatino Linotype" w:hAnsi="Palatino Linotype"/>
          <w:sz w:val="14"/>
        </w:rPr>
        <w:t xml:space="preserve">, en aras de la </w:t>
      </w:r>
      <w:proofErr w:type="spellStart"/>
      <w:r>
        <w:rPr>
          <w:rFonts w:ascii="Palatino Linotype" w:hAnsi="Palatino Linotype"/>
          <w:sz w:val="14"/>
        </w:rPr>
        <w:t>consecución</w:t>
      </w:r>
      <w:proofErr w:type="spellEnd"/>
      <w:r>
        <w:rPr>
          <w:rFonts w:ascii="Palatino Linotype" w:hAnsi="Palatino Linotype"/>
          <w:sz w:val="14"/>
        </w:rPr>
        <w:t xml:space="preserve"> de los objetivos </w:t>
      </w:r>
      <w:proofErr w:type="spellStart"/>
      <w:r>
        <w:rPr>
          <w:rFonts w:ascii="Palatino Linotype" w:hAnsi="Palatino Linotype"/>
          <w:sz w:val="14"/>
        </w:rPr>
        <w:t>legítimos</w:t>
      </w:r>
      <w:proofErr w:type="spellEnd"/>
      <w:r>
        <w:rPr>
          <w:rFonts w:ascii="Palatino Linotype" w:hAnsi="Palatino Linotype"/>
          <w:sz w:val="14"/>
        </w:rPr>
        <w:t xml:space="preserve"> perseguidos, y ser estrictamente necesarias para promover el bienestar general en una sociedad </w:t>
      </w:r>
      <w:proofErr w:type="spellStart"/>
      <w:r>
        <w:rPr>
          <w:rFonts w:ascii="Palatino Linotype" w:hAnsi="Palatino Linotype"/>
          <w:sz w:val="14"/>
        </w:rPr>
        <w:t>democrática</w:t>
      </w:r>
      <w:proofErr w:type="spellEnd"/>
      <w:r>
        <w:rPr>
          <w:rFonts w:ascii="Palatino Linotype" w:hAnsi="Palatino Linotype"/>
          <w:sz w:val="14"/>
        </w:rPr>
        <w:t xml:space="preserve">. </w:t>
      </w:r>
    </w:p>
    <w:p w14:paraId="33A73725" w14:textId="77777777" w:rsidR="0026262A" w:rsidRDefault="0026262A" w:rsidP="0026262A">
      <w:pPr>
        <w:pStyle w:val="Textonotapie"/>
        <w:jc w:val="both"/>
        <w:rPr>
          <w:rFonts w:ascii="Palatino Linotype" w:hAnsi="Palatino Linotype"/>
          <w:sz w:val="14"/>
        </w:rPr>
      </w:pPr>
      <w:r>
        <w:rPr>
          <w:rFonts w:ascii="Palatino Linotype" w:hAnsi="Palatino Linotype"/>
          <w:sz w:val="14"/>
        </w:rPr>
        <w:t xml:space="preserve">1a./J. 2/2012 (9a.). Primera Sala. </w:t>
      </w:r>
      <w:proofErr w:type="spellStart"/>
      <w:r>
        <w:rPr>
          <w:rFonts w:ascii="Palatino Linotype" w:hAnsi="Palatino Linotype"/>
          <w:sz w:val="14"/>
        </w:rPr>
        <w:t>Décima</w:t>
      </w:r>
      <w:proofErr w:type="spellEnd"/>
      <w:r>
        <w:rPr>
          <w:rFonts w:ascii="Palatino Linotype" w:hAnsi="Palatino Linotype"/>
          <w:sz w:val="14"/>
        </w:rPr>
        <w:t xml:space="preserve"> </w:t>
      </w:r>
      <w:proofErr w:type="spellStart"/>
      <w:r>
        <w:rPr>
          <w:rFonts w:ascii="Palatino Linotype" w:hAnsi="Palatino Linotype"/>
          <w:sz w:val="14"/>
        </w:rPr>
        <w:t>Época</w:t>
      </w:r>
      <w:proofErr w:type="spellEnd"/>
      <w:r>
        <w:rPr>
          <w:rFonts w:ascii="Palatino Linotype" w:hAnsi="Palatino Linotype"/>
          <w:sz w:val="14"/>
        </w:rPr>
        <w:t xml:space="preserve">. Semanario Judicial de la </w:t>
      </w:r>
      <w:proofErr w:type="spellStart"/>
      <w:r>
        <w:rPr>
          <w:rFonts w:ascii="Palatino Linotype" w:hAnsi="Palatino Linotype"/>
          <w:sz w:val="14"/>
        </w:rPr>
        <w:t>Federación</w:t>
      </w:r>
      <w:proofErr w:type="spellEnd"/>
      <w:r>
        <w:rPr>
          <w:rFonts w:ascii="Palatino Linotype" w:hAnsi="Palatino Linotype"/>
          <w:sz w:val="14"/>
        </w:rPr>
        <w:t xml:space="preserve"> y su Gaceta. Libro V, Febrero de 2012, </w:t>
      </w:r>
      <w:proofErr w:type="spellStart"/>
      <w:r>
        <w:rPr>
          <w:rFonts w:ascii="Palatino Linotype" w:hAnsi="Palatino Linotype"/>
          <w:sz w:val="14"/>
        </w:rPr>
        <w:t>Pág</w:t>
      </w:r>
      <w:proofErr w:type="spellEnd"/>
      <w:r>
        <w:rPr>
          <w:rFonts w:ascii="Palatino Linotype" w:hAnsi="Palatino Linotype"/>
          <w:sz w:val="14"/>
        </w:rPr>
        <w:t xml:space="preserve">. 533.  </w:t>
      </w:r>
    </w:p>
  </w:footnote>
  <w:footnote w:id="2">
    <w:p w14:paraId="30FB48E7" w14:textId="77777777" w:rsidR="0026262A" w:rsidRDefault="0026262A" w:rsidP="0026262A">
      <w:pPr>
        <w:pStyle w:val="Textonotapie"/>
        <w:jc w:val="both"/>
        <w:rPr>
          <w:rFonts w:ascii="Palatino Linotype" w:hAnsi="Palatino Linotype"/>
          <w:sz w:val="14"/>
          <w:lang w:val="es-ES"/>
        </w:rPr>
      </w:pPr>
      <w:r>
        <w:rPr>
          <w:rStyle w:val="Refdenotaalpie"/>
          <w:rFonts w:ascii="Palatino Linotype" w:hAnsi="Palatino Linotype"/>
          <w:sz w:val="14"/>
        </w:rPr>
        <w:footnoteRef/>
      </w:r>
      <w:r>
        <w:rPr>
          <w:rFonts w:ascii="Palatino Linotype" w:hAnsi="Palatino Linotype"/>
          <w:sz w:val="14"/>
        </w:rPr>
        <w:t xml:space="preserve"> “67. Según se ha interpretado por la jurisprudencia interamericana, el artículo 13.2 de la Convención Americana exige el cumplimiento de las siguientes tres condiciones básicas para que una limitación al derecho a la libertad de expresión sea admisible: (1) la limitación debe haber sido definida en forma precisa y clara a través de una ley formal y material, (2) la limitación debe estar orientada al logro de objetivos imperiosos autorizados por la Convención Americana, y (3) la limitación debe ser necesaria en una sociedad democrática para el logro de los fines imperiosos que se buscan; estrictamente proporcionada a la finalidad perseguida; e idónea para lograr el objetivo imperioso que pretende lograr”. Relatoría Especial para la Libertad de Expresión, Comisión Interamericana de Derechos Humanos. </w:t>
      </w:r>
      <w:r>
        <w:rPr>
          <w:rFonts w:ascii="Palatino Linotype" w:hAnsi="Palatino Linotype"/>
          <w:i/>
          <w:sz w:val="14"/>
        </w:rPr>
        <w:t>Marco jurídico interamericano sobre el derecho a la libertad de expresión</w:t>
      </w:r>
      <w:r>
        <w:rPr>
          <w:rFonts w:ascii="Palatino Linotype" w:hAnsi="Palatino Linotype"/>
          <w:sz w:val="14"/>
        </w:rPr>
        <w:t xml:space="preserve">. Párr. 67. </w:t>
      </w:r>
    </w:p>
  </w:footnote>
  <w:footnote w:id="3">
    <w:p w14:paraId="3328A42E" w14:textId="77777777" w:rsidR="0026262A" w:rsidRDefault="0026262A" w:rsidP="0026262A">
      <w:pPr>
        <w:pStyle w:val="Textonotapie"/>
        <w:jc w:val="both"/>
        <w:rPr>
          <w:rFonts w:ascii="Palatino Linotype" w:hAnsi="Palatino Linotype"/>
          <w:sz w:val="18"/>
          <w:lang w:val="es-ES"/>
        </w:rPr>
      </w:pPr>
      <w:r>
        <w:rPr>
          <w:rStyle w:val="Refdenotaalpie"/>
          <w:rFonts w:ascii="Palatino Linotype" w:hAnsi="Palatino Linotype"/>
          <w:sz w:val="18"/>
        </w:rPr>
        <w:footnoteRef/>
      </w:r>
      <w:r>
        <w:rPr>
          <w:rFonts w:ascii="Palatino Linotype" w:hAnsi="Palatino Linotype"/>
          <w:sz w:val="18"/>
        </w:rPr>
        <w:t xml:space="preserve"> </w:t>
      </w:r>
      <w:r>
        <w:rPr>
          <w:rFonts w:ascii="Palatino Linotype" w:hAnsi="Palatino Linotype"/>
          <w:sz w:val="18"/>
          <w:lang w:val="es-ES"/>
        </w:rPr>
        <w:t>“De continuo hacemos un tipo de juicios que podemos llamar de encaje, y que dan lugar a enunciados del tipo ‘x es un Y’. Si sabemos o asumimos que todos los objetos o seres que reúnen las propiedades a, b y c pertenecen al conjunto de los J, cada vez que encontramos uno que tiene esas tres propiedades decimos que es un J. Y también incorporamos excepciones, como cuando asumimos que no pertenece a la categoría de los J el ser que tiene la propiedad d, aunque tenga cualesquiera otras. Entonces, de un x que tenga las propiedades  a, b, c y d diremos que no es un J. Todo esto, en verdad, son obviedades, casi perogrulladas, pero veremos que conviene aquí explicitarlas e ir paso a paso.</w:t>
      </w:r>
    </w:p>
    <w:p w14:paraId="392F3F85" w14:textId="77777777" w:rsidR="0026262A" w:rsidRDefault="0026262A" w:rsidP="0026262A">
      <w:pPr>
        <w:pStyle w:val="Textonotapie"/>
        <w:jc w:val="both"/>
        <w:rPr>
          <w:rFonts w:ascii="Palatino Linotype" w:hAnsi="Palatino Linotype"/>
          <w:sz w:val="18"/>
          <w:lang w:val="es-ES"/>
        </w:rPr>
      </w:pPr>
      <w:r>
        <w:rPr>
          <w:rFonts w:ascii="Palatino Linotype" w:hAnsi="Palatino Linotype"/>
          <w:sz w:val="18"/>
          <w:lang w:val="es-ES"/>
        </w:rPr>
        <w:t>“También en el campo general de lo normativo realizamos, todo el rato, juicios de encaje, sea respecto de acciones, de estados de cosas o de sujetos. Si en el sistema normativo de referencia asumimos que el homicidio es una acción consistente en matar a otro de modo intencional o imprudente, calificaremos como homicidio la acción por la que A mató a B intencional o imprudentemente…</w:t>
      </w:r>
    </w:p>
    <w:p w14:paraId="64A49DBE" w14:textId="77777777" w:rsidR="0026262A" w:rsidRDefault="0026262A" w:rsidP="0026262A">
      <w:pPr>
        <w:pStyle w:val="Textonotapie"/>
        <w:jc w:val="both"/>
        <w:rPr>
          <w:rFonts w:ascii="Palatino Linotype" w:hAnsi="Palatino Linotype"/>
          <w:sz w:val="18"/>
          <w:lang w:val="es-ES"/>
        </w:rPr>
      </w:pPr>
      <w:r>
        <w:rPr>
          <w:rFonts w:ascii="Palatino Linotype" w:hAnsi="Palatino Linotype"/>
          <w:sz w:val="18"/>
          <w:lang w:val="es-ES"/>
        </w:rPr>
        <w:t xml:space="preserve"> “En la teoría jurídica más tradicional, a esos que he llamado juicios de encaje se les llama subsunciones o juicios de subsunción. Subsunciones o juicios de encaje de ese tipo, positivos o negativos, los hacemos sin parar en todo el ámbito de lo normativo, no sólo en el del derecho” GARCÍA AMADO, Juan Antonio. “¿Qué es ponderar? Sobre implicaciones y riesgos de la ponderación” en Revista Iberoamericana de Argumentación, No. 13, 2016. </w:t>
      </w:r>
      <w:proofErr w:type="spellStart"/>
      <w:r>
        <w:rPr>
          <w:rFonts w:ascii="Palatino Linotype" w:hAnsi="Palatino Linotype"/>
          <w:sz w:val="18"/>
          <w:lang w:val="es-ES"/>
        </w:rPr>
        <w:t>Pp</w:t>
      </w:r>
      <w:proofErr w:type="spellEnd"/>
      <w:r>
        <w:rPr>
          <w:rFonts w:ascii="Palatino Linotype" w:hAnsi="Palatino Linotype"/>
          <w:sz w:val="18"/>
          <w:lang w:val="es-ES"/>
        </w:rPr>
        <w:t xml:space="preserve"> 1-19. </w:t>
      </w:r>
    </w:p>
  </w:footnote>
  <w:footnote w:id="4">
    <w:p w14:paraId="1A44665B" w14:textId="77777777" w:rsidR="0026262A" w:rsidRDefault="0026262A" w:rsidP="0026262A">
      <w:pPr>
        <w:pStyle w:val="Textonotapie"/>
        <w:jc w:val="both"/>
        <w:rPr>
          <w:rFonts w:ascii="Palatino Linotype" w:hAnsi="Palatino Linotype"/>
          <w:sz w:val="18"/>
          <w:lang w:val="es-ES"/>
        </w:rPr>
      </w:pPr>
      <w:r>
        <w:rPr>
          <w:rStyle w:val="Refdenotaalpie"/>
          <w:rFonts w:ascii="Palatino Linotype" w:hAnsi="Palatino Linotype"/>
          <w:sz w:val="18"/>
        </w:rPr>
        <w:footnoteRef/>
      </w:r>
      <w:r>
        <w:rPr>
          <w:rFonts w:ascii="Palatino Linotype" w:hAnsi="Palatino Linotype"/>
          <w:sz w:val="18"/>
        </w:rPr>
        <w:t xml:space="preserve"> </w:t>
      </w:r>
      <w:r>
        <w:rPr>
          <w:rFonts w:ascii="Palatino Linotype" w:hAnsi="Palatino Linotype"/>
          <w:sz w:val="18"/>
          <w:lang w:val="es-ES"/>
        </w:rPr>
        <w:t xml:space="preserve">Tribunales Colegiados de Circuito. Novena </w:t>
      </w:r>
      <w:proofErr w:type="spellStart"/>
      <w:r>
        <w:rPr>
          <w:rFonts w:ascii="Palatino Linotype" w:hAnsi="Palatino Linotype"/>
          <w:sz w:val="18"/>
          <w:lang w:val="es-ES"/>
        </w:rPr>
        <w:t>Epoca</w:t>
      </w:r>
      <w:proofErr w:type="spellEnd"/>
      <w:r>
        <w:rPr>
          <w:rFonts w:ascii="Palatino Linotype" w:hAnsi="Palatino Linotype"/>
          <w:sz w:val="18"/>
          <w:lang w:val="es-ES"/>
        </w:rPr>
        <w:t xml:space="preserve">. Semanario Judicial de la Federación y su Gaceta. Tomo III, marzo de 1996. </w:t>
      </w:r>
      <w:proofErr w:type="spellStart"/>
      <w:r>
        <w:rPr>
          <w:rFonts w:ascii="Palatino Linotype" w:hAnsi="Palatino Linotype"/>
          <w:sz w:val="18"/>
          <w:lang w:val="es-ES"/>
        </w:rPr>
        <w:t>Pág</w:t>
      </w:r>
      <w:proofErr w:type="spellEnd"/>
      <w:r>
        <w:rPr>
          <w:rFonts w:ascii="Palatino Linotype" w:hAnsi="Palatino Linotype"/>
          <w:sz w:val="18"/>
          <w:lang w:val="es-ES"/>
        </w:rPr>
        <w:t xml:space="preserve"> 769. Consultado en http://sjf.scjn.gob.mx/sjfsist/Documentos/Tesis/203/203143.pdf  el viernes 16 de junio de 2017.</w:t>
      </w:r>
    </w:p>
  </w:footnote>
  <w:footnote w:id="5">
    <w:p w14:paraId="4D176CDA" w14:textId="77777777" w:rsidR="0026262A" w:rsidRDefault="0026262A" w:rsidP="0026262A">
      <w:pPr>
        <w:pStyle w:val="Textonotapie"/>
        <w:jc w:val="both"/>
        <w:rPr>
          <w:rFonts w:ascii="Palatino Linotype" w:hAnsi="Palatino Linotype"/>
          <w:sz w:val="18"/>
        </w:rPr>
      </w:pPr>
      <w:r>
        <w:rPr>
          <w:rStyle w:val="Refdenotaalpie"/>
          <w:rFonts w:ascii="Palatino Linotype" w:hAnsi="Palatino Linotype"/>
          <w:sz w:val="18"/>
        </w:rPr>
        <w:footnoteRef/>
      </w:r>
      <w:r>
        <w:rPr>
          <w:rFonts w:ascii="Palatino Linotype" w:hAnsi="Palatino Linotype"/>
          <w:sz w:val="18"/>
        </w:rPr>
        <w:t xml:space="preserve"> Artículo 3. Para los efectos de la presente Ley se entenderá por:</w:t>
      </w:r>
    </w:p>
    <w:p w14:paraId="16B7BF17" w14:textId="77777777" w:rsidR="0026262A" w:rsidRDefault="0026262A" w:rsidP="0026262A">
      <w:pPr>
        <w:pStyle w:val="Textonotapie"/>
        <w:jc w:val="both"/>
        <w:rPr>
          <w:rFonts w:ascii="Palatino Linotype" w:hAnsi="Palatino Linotype"/>
          <w:sz w:val="18"/>
        </w:rPr>
      </w:pPr>
      <w:r>
        <w:rPr>
          <w:rFonts w:ascii="Palatino Linotype" w:hAnsi="Palatino Linotype"/>
          <w:sz w:val="18"/>
        </w:rPr>
        <w:t xml:space="preserve"> (…)</w:t>
      </w:r>
    </w:p>
    <w:p w14:paraId="222A8B4E" w14:textId="77777777" w:rsidR="0026262A" w:rsidRDefault="0026262A" w:rsidP="0026262A">
      <w:pPr>
        <w:pStyle w:val="Textonotapie"/>
        <w:jc w:val="both"/>
        <w:rPr>
          <w:rFonts w:ascii="Palatino Linotype" w:hAnsi="Palatino Linotype"/>
          <w:sz w:val="18"/>
        </w:rPr>
      </w:pPr>
      <w:r>
        <w:rPr>
          <w:rFonts w:ascii="Palatino Linotype" w:hAnsi="Palatino Linotype"/>
          <w:sz w:val="18"/>
        </w:rPr>
        <w:t>IX. Datos personales: La información concerniente a una persona, identificada o identificable según lo dispuesto por la Ley de Protección de Datos Personales del Estado de México;</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1FF9E4" w14:textId="77777777" w:rsidR="00982007" w:rsidRDefault="00723378">
    <w:pPr>
      <w:pStyle w:val="Encabezado"/>
    </w:pPr>
    <w:r>
      <w:rPr>
        <w:noProof/>
        <w:lang w:eastAsia="es-MX"/>
      </w:rPr>
      <w:pict w14:anchorId="46003D2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857053126" o:spid="_x0000_s2050" type="#_x0000_t75" style="position:absolute;margin-left:0;margin-top:0;width:609.4pt;height:793.75pt;z-index:-251657216;mso-position-horizontal:center;mso-position-horizontal-relative:margin;mso-position-vertical:center;mso-position-vertical-relative:margin" o:allowincell="f">
          <v:imagedata r:id="rId1" o:title="resolución"/>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FBB8B3" w14:textId="77777777" w:rsidR="00D724A1" w:rsidRDefault="00723378">
    <w:pPr>
      <w:pStyle w:val="Encabezado"/>
    </w:pPr>
    <w:r>
      <w:rPr>
        <w:noProof/>
        <w:lang w:eastAsia="es-MX"/>
      </w:rPr>
      <w:pict w14:anchorId="1237ECA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857053127" o:spid="_x0000_s2051" type="#_x0000_t75" style="position:absolute;margin-left:-69.8pt;margin-top:-135.1pt;width:609.4pt;height:793.75pt;z-index:-251656192;mso-position-horizontal-relative:margin;mso-position-vertical-relative:margin" o:allowincell="f">
          <v:imagedata r:id="rId1" o:title="resolución"/>
          <w10:wrap anchorx="margin" anchory="margin"/>
        </v:shape>
      </w:pict>
    </w:r>
  </w:p>
  <w:p w14:paraId="5EE9694B" w14:textId="77777777" w:rsidR="00D724A1" w:rsidRDefault="00D724A1" w:rsidP="00D724A1">
    <w:pPr>
      <w:pStyle w:val="Encabezado"/>
      <w:tabs>
        <w:tab w:val="clear" w:pos="4419"/>
        <w:tab w:val="clear" w:pos="8838"/>
        <w:tab w:val="left" w:pos="7283"/>
        <w:tab w:val="left" w:pos="7800"/>
      </w:tabs>
    </w:pPr>
    <w:r>
      <w:tab/>
    </w:r>
    <w:r>
      <w:tab/>
    </w:r>
  </w:p>
  <w:tbl>
    <w:tblPr>
      <w:tblStyle w:val="Tablaconcuadrcula"/>
      <w:tblW w:w="6323" w:type="dxa"/>
      <w:tblInd w:w="260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552"/>
      <w:gridCol w:w="3771"/>
    </w:tblGrid>
    <w:tr w:rsidR="00D724A1" w:rsidRPr="00EF13C1" w14:paraId="4DD0F951" w14:textId="77777777" w:rsidTr="00D724A1">
      <w:trPr>
        <w:trHeight w:val="138"/>
      </w:trPr>
      <w:tc>
        <w:tcPr>
          <w:tcW w:w="2552" w:type="dxa"/>
          <w:vAlign w:val="center"/>
        </w:tcPr>
        <w:p w14:paraId="3B7939EA" w14:textId="77777777" w:rsidR="00D724A1" w:rsidRPr="00EF13C1" w:rsidRDefault="00D724A1" w:rsidP="00D724A1">
          <w:pPr>
            <w:rPr>
              <w:rFonts w:ascii="Palatino Linotype" w:hAnsi="Palatino Linotype"/>
              <w:b/>
              <w:sz w:val="22"/>
              <w:szCs w:val="22"/>
            </w:rPr>
          </w:pPr>
          <w:r w:rsidRPr="00EF13C1">
            <w:rPr>
              <w:rFonts w:ascii="Palatino Linotype" w:hAnsi="Palatino Linotype"/>
              <w:b/>
              <w:sz w:val="22"/>
              <w:szCs w:val="22"/>
            </w:rPr>
            <w:t>Recurso de revisión:</w:t>
          </w:r>
        </w:p>
      </w:tc>
      <w:tc>
        <w:tcPr>
          <w:tcW w:w="3771" w:type="dxa"/>
          <w:vAlign w:val="center"/>
        </w:tcPr>
        <w:p w14:paraId="34AF8D6A" w14:textId="77777777" w:rsidR="00D724A1" w:rsidRPr="005176BA" w:rsidRDefault="00D724A1" w:rsidP="00D724A1">
          <w:pPr>
            <w:pStyle w:val="Encabezado"/>
            <w:ind w:right="-47"/>
            <w:rPr>
              <w:rFonts w:ascii="Palatino Linotype" w:hAnsi="Palatino Linotype" w:cs="Arial"/>
              <w:b/>
              <w:bCs/>
              <w:sz w:val="22"/>
              <w:szCs w:val="22"/>
              <w:lang w:eastAsia="es-MX"/>
            </w:rPr>
          </w:pPr>
          <w:r>
            <w:rPr>
              <w:rFonts w:ascii="Palatino Linotype" w:hAnsi="Palatino Linotype" w:cs="Arial"/>
              <w:b/>
              <w:bCs/>
              <w:sz w:val="22"/>
              <w:szCs w:val="22"/>
              <w:lang w:eastAsia="es-MX"/>
            </w:rPr>
            <w:t>00983/INFOEM/IP/RR/2020 y Acumulado</w:t>
          </w:r>
        </w:p>
      </w:tc>
    </w:tr>
    <w:tr w:rsidR="00D724A1" w:rsidRPr="00EF13C1" w14:paraId="2E172916" w14:textId="77777777" w:rsidTr="00D724A1">
      <w:trPr>
        <w:trHeight w:val="321"/>
      </w:trPr>
      <w:tc>
        <w:tcPr>
          <w:tcW w:w="2552" w:type="dxa"/>
          <w:vAlign w:val="center"/>
        </w:tcPr>
        <w:p w14:paraId="64F98226" w14:textId="77777777" w:rsidR="00D724A1" w:rsidRPr="00EF13C1" w:rsidRDefault="00D724A1" w:rsidP="00D724A1">
          <w:pPr>
            <w:rPr>
              <w:rFonts w:ascii="Palatino Linotype" w:hAnsi="Palatino Linotype"/>
              <w:b/>
              <w:sz w:val="22"/>
              <w:szCs w:val="22"/>
            </w:rPr>
          </w:pPr>
          <w:r w:rsidRPr="00EF13C1">
            <w:rPr>
              <w:rFonts w:ascii="Palatino Linotype" w:hAnsi="Palatino Linotype"/>
              <w:b/>
              <w:sz w:val="22"/>
              <w:szCs w:val="22"/>
            </w:rPr>
            <w:t>Sujeto obligado:</w:t>
          </w:r>
        </w:p>
      </w:tc>
      <w:tc>
        <w:tcPr>
          <w:tcW w:w="3771" w:type="dxa"/>
          <w:vAlign w:val="center"/>
        </w:tcPr>
        <w:p w14:paraId="5302D0F5" w14:textId="77777777" w:rsidR="00D724A1" w:rsidRPr="00EF13C1" w:rsidRDefault="00D724A1" w:rsidP="00D724A1">
          <w:pPr>
            <w:pStyle w:val="Encabezado"/>
            <w:rPr>
              <w:rFonts w:ascii="Palatino Linotype" w:hAnsi="Palatino Linotype"/>
              <w:b/>
              <w:sz w:val="22"/>
              <w:szCs w:val="22"/>
            </w:rPr>
          </w:pPr>
          <w:r>
            <w:rPr>
              <w:rFonts w:ascii="Palatino Linotype" w:hAnsi="Palatino Linotype"/>
              <w:b/>
            </w:rPr>
            <w:t>Ayuntamiento de Tejupilco</w:t>
          </w:r>
        </w:p>
      </w:tc>
    </w:tr>
    <w:tr w:rsidR="00D724A1" w:rsidRPr="00EF13C1" w14:paraId="6B1C161F" w14:textId="77777777" w:rsidTr="00D724A1">
      <w:trPr>
        <w:trHeight w:val="321"/>
      </w:trPr>
      <w:tc>
        <w:tcPr>
          <w:tcW w:w="2552" w:type="dxa"/>
          <w:vAlign w:val="center"/>
        </w:tcPr>
        <w:p w14:paraId="499001EA" w14:textId="77777777" w:rsidR="00D724A1" w:rsidRPr="00EF13C1" w:rsidRDefault="00D724A1" w:rsidP="00D724A1">
          <w:pPr>
            <w:rPr>
              <w:rFonts w:ascii="Palatino Linotype" w:hAnsi="Palatino Linotype"/>
              <w:b/>
              <w:sz w:val="22"/>
              <w:szCs w:val="22"/>
            </w:rPr>
          </w:pPr>
          <w:r w:rsidRPr="00EF13C1">
            <w:rPr>
              <w:rFonts w:ascii="Palatino Linotype" w:hAnsi="Palatino Linotype"/>
              <w:b/>
              <w:sz w:val="22"/>
              <w:szCs w:val="22"/>
            </w:rPr>
            <w:t>Comisionado ponente:</w:t>
          </w:r>
        </w:p>
      </w:tc>
      <w:tc>
        <w:tcPr>
          <w:tcW w:w="3771" w:type="dxa"/>
          <w:vAlign w:val="center"/>
        </w:tcPr>
        <w:p w14:paraId="34A64E71" w14:textId="77777777" w:rsidR="00D724A1" w:rsidRPr="00EF13C1" w:rsidRDefault="00D724A1" w:rsidP="00D724A1">
          <w:pPr>
            <w:pStyle w:val="Encabezado"/>
            <w:rPr>
              <w:rFonts w:ascii="Palatino Linotype" w:hAnsi="Palatino Linotype"/>
              <w:b/>
              <w:sz w:val="22"/>
              <w:szCs w:val="22"/>
            </w:rPr>
          </w:pPr>
          <w:r w:rsidRPr="00EF13C1">
            <w:rPr>
              <w:rFonts w:ascii="Palatino Linotype" w:hAnsi="Palatino Linotype"/>
              <w:b/>
              <w:sz w:val="22"/>
              <w:szCs w:val="22"/>
            </w:rPr>
            <w:t>José Guadalupe Luna Hernández</w:t>
          </w:r>
        </w:p>
      </w:tc>
    </w:tr>
  </w:tbl>
  <w:p w14:paraId="2F8991A2" w14:textId="77777777" w:rsidR="00D724A1" w:rsidRDefault="00D724A1" w:rsidP="00D724A1">
    <w:pPr>
      <w:pStyle w:val="Encabezado"/>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4451F5" w14:textId="77777777" w:rsidR="00D724A1" w:rsidRPr="00364302" w:rsidRDefault="00723378" w:rsidP="00D724A1">
    <w:pPr>
      <w:pStyle w:val="Encabezado"/>
      <w:tabs>
        <w:tab w:val="left" w:pos="3103"/>
      </w:tabs>
      <w:spacing w:line="360" w:lineRule="auto"/>
      <w:rPr>
        <w:rFonts w:ascii="Palatino Linotype" w:hAnsi="Palatino Linotype"/>
      </w:rPr>
    </w:pPr>
    <w:r>
      <w:rPr>
        <w:noProof/>
        <w:lang w:eastAsia="es-MX"/>
      </w:rPr>
      <w:pict w14:anchorId="067E551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857053125" o:spid="_x0000_s2049" type="#_x0000_t75" style="position:absolute;margin-left:0;margin-top:0;width:609.4pt;height:793.75pt;z-index:-251658240;mso-position-horizontal:center;mso-position-horizontal-relative:margin;mso-position-vertical:center;mso-position-vertical-relative:margin" o:allowincell="f">
          <v:imagedata r:id="rId1" o:title="resolución"/>
          <w10:wrap anchorx="margin" anchory="margin"/>
        </v:shape>
      </w:pict>
    </w:r>
    <w:r w:rsidR="00D724A1">
      <w:tab/>
    </w:r>
  </w:p>
  <w:tbl>
    <w:tblPr>
      <w:tblStyle w:val="Tablaconcuadrcula2"/>
      <w:tblW w:w="7229" w:type="dxa"/>
      <w:tblInd w:w="2149"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ayout w:type="fixed"/>
      <w:tblLook w:val="04A0" w:firstRow="1" w:lastRow="0" w:firstColumn="1" w:lastColumn="0" w:noHBand="0" w:noVBand="1"/>
    </w:tblPr>
    <w:tblGrid>
      <w:gridCol w:w="2976"/>
      <w:gridCol w:w="4253"/>
    </w:tblGrid>
    <w:tr w:rsidR="00D724A1" w:rsidRPr="0018764D" w14:paraId="4C79ED78" w14:textId="77777777" w:rsidTr="00D724A1">
      <w:trPr>
        <w:trHeight w:val="138"/>
      </w:trPr>
      <w:tc>
        <w:tcPr>
          <w:tcW w:w="2976" w:type="dxa"/>
          <w:vAlign w:val="center"/>
        </w:tcPr>
        <w:p w14:paraId="41090CD4" w14:textId="77777777" w:rsidR="00D724A1" w:rsidRPr="0018764D" w:rsidRDefault="00D724A1" w:rsidP="00D724A1">
          <w:pPr>
            <w:ind w:right="-572"/>
            <w:rPr>
              <w:rFonts w:ascii="Palatino Linotype" w:hAnsi="Palatino Linotype"/>
              <w:b/>
            </w:rPr>
          </w:pPr>
          <w:r w:rsidRPr="0018764D">
            <w:rPr>
              <w:rFonts w:ascii="Palatino Linotype" w:hAnsi="Palatino Linotype"/>
              <w:b/>
            </w:rPr>
            <w:t>Recurso de revisión:</w:t>
          </w:r>
        </w:p>
      </w:tc>
      <w:tc>
        <w:tcPr>
          <w:tcW w:w="4253" w:type="dxa"/>
          <w:vAlign w:val="center"/>
        </w:tcPr>
        <w:p w14:paraId="133DFF5A" w14:textId="77777777" w:rsidR="00D724A1" w:rsidRPr="0018764D" w:rsidRDefault="00D724A1" w:rsidP="00D724A1">
          <w:pPr>
            <w:tabs>
              <w:tab w:val="center" w:pos="4252"/>
              <w:tab w:val="right" w:pos="8504"/>
            </w:tabs>
            <w:rPr>
              <w:rFonts w:ascii="Palatino Linotype" w:hAnsi="Palatino Linotype" w:cs="Arial"/>
              <w:b/>
              <w:bCs/>
              <w:lang w:eastAsia="es-MX"/>
            </w:rPr>
          </w:pPr>
          <w:r>
            <w:rPr>
              <w:rFonts w:ascii="Palatino Linotype" w:hAnsi="Palatino Linotype" w:cs="Arial"/>
              <w:b/>
              <w:bCs/>
              <w:lang w:eastAsia="es-MX"/>
            </w:rPr>
            <w:t>00983/INFOEM/IP/RR/2020 y Acumulado</w:t>
          </w:r>
        </w:p>
      </w:tc>
    </w:tr>
    <w:tr w:rsidR="00D724A1" w:rsidRPr="0018764D" w14:paraId="246EB2A2" w14:textId="77777777" w:rsidTr="00D724A1">
      <w:trPr>
        <w:trHeight w:val="227"/>
      </w:trPr>
      <w:tc>
        <w:tcPr>
          <w:tcW w:w="2976" w:type="dxa"/>
          <w:vAlign w:val="center"/>
        </w:tcPr>
        <w:p w14:paraId="7C980342" w14:textId="77777777" w:rsidR="00D724A1" w:rsidRPr="0018764D" w:rsidRDefault="00D724A1" w:rsidP="00D724A1">
          <w:pPr>
            <w:rPr>
              <w:rFonts w:ascii="Palatino Linotype" w:hAnsi="Palatino Linotype"/>
              <w:b/>
            </w:rPr>
          </w:pPr>
          <w:r w:rsidRPr="0018764D">
            <w:rPr>
              <w:rFonts w:ascii="Palatino Linotype" w:hAnsi="Palatino Linotype"/>
              <w:b/>
            </w:rPr>
            <w:t>Recurrente:</w:t>
          </w:r>
        </w:p>
      </w:tc>
      <w:tc>
        <w:tcPr>
          <w:tcW w:w="4253" w:type="dxa"/>
          <w:vAlign w:val="center"/>
        </w:tcPr>
        <w:p w14:paraId="6EC2060A" w14:textId="19D123E4" w:rsidR="00D724A1" w:rsidRPr="00454BBC" w:rsidRDefault="00454BBC" w:rsidP="00D724A1">
          <w:pPr>
            <w:tabs>
              <w:tab w:val="right" w:pos="8504"/>
            </w:tabs>
            <w:ind w:left="72" w:right="-250" w:hanging="142"/>
            <w:rPr>
              <w:rFonts w:ascii="Palatino Linotype" w:hAnsi="Palatino Linotype"/>
              <w:b/>
              <w:highlight w:val="black"/>
            </w:rPr>
          </w:pPr>
          <w:r w:rsidRPr="00454BBC">
            <w:rPr>
              <w:rFonts w:ascii="Palatino Linotype" w:hAnsi="Palatino Linotype"/>
              <w:b/>
              <w:highlight w:val="black"/>
            </w:rPr>
            <w:t>----------------------------------------</w:t>
          </w:r>
        </w:p>
      </w:tc>
    </w:tr>
    <w:tr w:rsidR="00D724A1" w:rsidRPr="0018764D" w14:paraId="14E247A7" w14:textId="77777777" w:rsidTr="00D724A1">
      <w:trPr>
        <w:trHeight w:val="232"/>
      </w:trPr>
      <w:tc>
        <w:tcPr>
          <w:tcW w:w="2976" w:type="dxa"/>
          <w:vAlign w:val="center"/>
        </w:tcPr>
        <w:p w14:paraId="45C7B436" w14:textId="77777777" w:rsidR="00D724A1" w:rsidRPr="0018764D" w:rsidRDefault="00D724A1" w:rsidP="00D724A1">
          <w:pPr>
            <w:rPr>
              <w:rFonts w:ascii="Palatino Linotype" w:hAnsi="Palatino Linotype"/>
              <w:b/>
            </w:rPr>
          </w:pPr>
          <w:r w:rsidRPr="0018764D">
            <w:rPr>
              <w:rFonts w:ascii="Palatino Linotype" w:hAnsi="Palatino Linotype"/>
              <w:b/>
            </w:rPr>
            <w:t>Sujeto obligado:</w:t>
          </w:r>
        </w:p>
      </w:tc>
      <w:tc>
        <w:tcPr>
          <w:tcW w:w="4253" w:type="dxa"/>
          <w:vAlign w:val="center"/>
        </w:tcPr>
        <w:p w14:paraId="195960C6" w14:textId="77777777" w:rsidR="00D724A1" w:rsidRPr="0018764D" w:rsidRDefault="00D724A1" w:rsidP="00D724A1">
          <w:pPr>
            <w:tabs>
              <w:tab w:val="center" w:pos="4252"/>
              <w:tab w:val="right" w:pos="8504"/>
            </w:tabs>
            <w:rPr>
              <w:rFonts w:ascii="Palatino Linotype" w:hAnsi="Palatino Linotype"/>
              <w:b/>
            </w:rPr>
          </w:pPr>
          <w:r>
            <w:rPr>
              <w:rFonts w:ascii="Palatino Linotype" w:hAnsi="Palatino Linotype"/>
              <w:b/>
            </w:rPr>
            <w:t xml:space="preserve">Ayuntamiento de Tejupilco  </w:t>
          </w:r>
          <w:r w:rsidRPr="0018764D">
            <w:rPr>
              <w:rFonts w:ascii="Palatino Linotype" w:hAnsi="Palatino Linotype"/>
              <w:b/>
            </w:rPr>
            <w:t xml:space="preserve">             </w:t>
          </w:r>
        </w:p>
      </w:tc>
    </w:tr>
    <w:tr w:rsidR="00D724A1" w:rsidRPr="0018764D" w14:paraId="0DA42EF0" w14:textId="77777777" w:rsidTr="00D724A1">
      <w:trPr>
        <w:trHeight w:val="320"/>
      </w:trPr>
      <w:tc>
        <w:tcPr>
          <w:tcW w:w="2976" w:type="dxa"/>
          <w:vAlign w:val="center"/>
        </w:tcPr>
        <w:p w14:paraId="47E37C3A" w14:textId="77777777" w:rsidR="00D724A1" w:rsidRPr="0018764D" w:rsidRDefault="00D724A1" w:rsidP="00D724A1">
          <w:pPr>
            <w:rPr>
              <w:rFonts w:ascii="Palatino Linotype" w:hAnsi="Palatino Linotype"/>
              <w:b/>
            </w:rPr>
          </w:pPr>
          <w:r w:rsidRPr="0018764D">
            <w:rPr>
              <w:rFonts w:ascii="Palatino Linotype" w:hAnsi="Palatino Linotype"/>
              <w:b/>
            </w:rPr>
            <w:t>Comisionado ponente:</w:t>
          </w:r>
        </w:p>
      </w:tc>
      <w:tc>
        <w:tcPr>
          <w:tcW w:w="4253" w:type="dxa"/>
          <w:vAlign w:val="center"/>
        </w:tcPr>
        <w:p w14:paraId="7D219D80" w14:textId="77777777" w:rsidR="00D724A1" w:rsidRPr="0018764D" w:rsidRDefault="00D724A1" w:rsidP="00D724A1">
          <w:pPr>
            <w:tabs>
              <w:tab w:val="center" w:pos="4252"/>
              <w:tab w:val="right" w:pos="8504"/>
            </w:tabs>
            <w:rPr>
              <w:rFonts w:ascii="Palatino Linotype" w:hAnsi="Palatino Linotype"/>
              <w:b/>
            </w:rPr>
          </w:pPr>
          <w:r w:rsidRPr="0018764D">
            <w:rPr>
              <w:rFonts w:ascii="Palatino Linotype" w:hAnsi="Palatino Linotype"/>
              <w:b/>
            </w:rPr>
            <w:t>José Guadalupe Luna Hernández</w:t>
          </w:r>
        </w:p>
      </w:tc>
    </w:tr>
  </w:tbl>
  <w:p w14:paraId="6EA97557" w14:textId="77777777" w:rsidR="00D724A1" w:rsidRDefault="00D724A1" w:rsidP="00D724A1">
    <w:pPr>
      <w:pStyle w:val="Encabezado"/>
      <w:tabs>
        <w:tab w:val="left" w:pos="3103"/>
      </w:tabs>
    </w:pPr>
  </w:p>
  <w:p w14:paraId="760787BC" w14:textId="77777777" w:rsidR="00D724A1" w:rsidRDefault="00D724A1" w:rsidP="00D724A1">
    <w:pPr>
      <w:pStyle w:val="Encabezado"/>
      <w:tabs>
        <w:tab w:val="left" w:pos="3103"/>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1840D54"/>
    <w:multiLevelType w:val="hybridMultilevel"/>
    <w:tmpl w:val="9A5C2AA2"/>
    <w:lvl w:ilvl="0" w:tplc="080A0015">
      <w:start w:val="9"/>
      <w:numFmt w:val="upp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34317490"/>
    <w:multiLevelType w:val="hybridMultilevel"/>
    <w:tmpl w:val="E934EF6A"/>
    <w:lvl w:ilvl="0" w:tplc="A5506610">
      <w:start w:val="1"/>
      <w:numFmt w:val="decimal"/>
      <w:lvlText w:val="%1."/>
      <w:lvlJc w:val="left"/>
      <w:pPr>
        <w:ind w:left="360" w:hanging="360"/>
      </w:pPr>
      <w:rPr>
        <w:rFonts w:ascii="Palatino Linotype" w:hAnsi="Palatino Linotype" w:hint="default"/>
        <w:b/>
        <w:i w:val="0"/>
        <w:color w:val="auto"/>
        <w:sz w:val="24"/>
      </w:rPr>
    </w:lvl>
    <w:lvl w:ilvl="1" w:tplc="4960559A">
      <w:start w:val="1"/>
      <w:numFmt w:val="upperLetter"/>
      <w:lvlText w:val="%2."/>
      <w:lvlJc w:val="left"/>
      <w:pPr>
        <w:ind w:left="1440" w:hanging="360"/>
      </w:pPr>
      <w:rPr>
        <w:rFonts w:ascii="Palatino Linotype" w:eastAsia="MS Mincho" w:hAnsi="Palatino Linotype" w:cs="Times New Roman"/>
      </w:r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472471EE"/>
    <w:multiLevelType w:val="hybridMultilevel"/>
    <w:tmpl w:val="B9325F8A"/>
    <w:lvl w:ilvl="0" w:tplc="B5CE193C">
      <w:start w:val="1"/>
      <w:numFmt w:val="lowerLetter"/>
      <w:lvlText w:val="%1)"/>
      <w:lvlJc w:val="left"/>
      <w:pPr>
        <w:ind w:left="1080" w:hanging="360"/>
      </w:pPr>
      <w:rPr>
        <w:rFonts w:hint="default"/>
        <w:b/>
        <w:i w:val="0"/>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3" w15:restartNumberingAfterBreak="0">
    <w:nsid w:val="4E707071"/>
    <w:multiLevelType w:val="hybridMultilevel"/>
    <w:tmpl w:val="04267000"/>
    <w:lvl w:ilvl="0" w:tplc="080A0019">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59E26BCF"/>
    <w:multiLevelType w:val="hybridMultilevel"/>
    <w:tmpl w:val="B1384A38"/>
    <w:lvl w:ilvl="0" w:tplc="FF028BCC">
      <w:start w:val="9"/>
      <w:numFmt w:val="upperLetter"/>
      <w:lvlText w:val="%1."/>
      <w:lvlJc w:val="left"/>
      <w:pPr>
        <w:ind w:left="1211" w:hanging="360"/>
      </w:pPr>
      <w:rPr>
        <w:rFonts w:hint="default"/>
      </w:rPr>
    </w:lvl>
    <w:lvl w:ilvl="1" w:tplc="080A0019" w:tentative="1">
      <w:start w:val="1"/>
      <w:numFmt w:val="lowerLetter"/>
      <w:lvlText w:val="%2."/>
      <w:lvlJc w:val="left"/>
      <w:pPr>
        <w:ind w:left="1931" w:hanging="360"/>
      </w:pPr>
    </w:lvl>
    <w:lvl w:ilvl="2" w:tplc="080A001B" w:tentative="1">
      <w:start w:val="1"/>
      <w:numFmt w:val="lowerRoman"/>
      <w:lvlText w:val="%3."/>
      <w:lvlJc w:val="right"/>
      <w:pPr>
        <w:ind w:left="2651" w:hanging="180"/>
      </w:pPr>
    </w:lvl>
    <w:lvl w:ilvl="3" w:tplc="080A000F" w:tentative="1">
      <w:start w:val="1"/>
      <w:numFmt w:val="decimal"/>
      <w:lvlText w:val="%4."/>
      <w:lvlJc w:val="left"/>
      <w:pPr>
        <w:ind w:left="3371" w:hanging="360"/>
      </w:pPr>
    </w:lvl>
    <w:lvl w:ilvl="4" w:tplc="080A0019" w:tentative="1">
      <w:start w:val="1"/>
      <w:numFmt w:val="lowerLetter"/>
      <w:lvlText w:val="%5."/>
      <w:lvlJc w:val="left"/>
      <w:pPr>
        <w:ind w:left="4091" w:hanging="360"/>
      </w:pPr>
    </w:lvl>
    <w:lvl w:ilvl="5" w:tplc="080A001B" w:tentative="1">
      <w:start w:val="1"/>
      <w:numFmt w:val="lowerRoman"/>
      <w:lvlText w:val="%6."/>
      <w:lvlJc w:val="right"/>
      <w:pPr>
        <w:ind w:left="4811" w:hanging="180"/>
      </w:pPr>
    </w:lvl>
    <w:lvl w:ilvl="6" w:tplc="080A000F" w:tentative="1">
      <w:start w:val="1"/>
      <w:numFmt w:val="decimal"/>
      <w:lvlText w:val="%7."/>
      <w:lvlJc w:val="left"/>
      <w:pPr>
        <w:ind w:left="5531" w:hanging="360"/>
      </w:pPr>
    </w:lvl>
    <w:lvl w:ilvl="7" w:tplc="080A0019" w:tentative="1">
      <w:start w:val="1"/>
      <w:numFmt w:val="lowerLetter"/>
      <w:lvlText w:val="%8."/>
      <w:lvlJc w:val="left"/>
      <w:pPr>
        <w:ind w:left="6251" w:hanging="360"/>
      </w:pPr>
    </w:lvl>
    <w:lvl w:ilvl="8" w:tplc="080A001B" w:tentative="1">
      <w:start w:val="1"/>
      <w:numFmt w:val="lowerRoman"/>
      <w:lvlText w:val="%9."/>
      <w:lvlJc w:val="right"/>
      <w:pPr>
        <w:ind w:left="6971" w:hanging="180"/>
      </w:pPr>
    </w:lvl>
  </w:abstractNum>
  <w:abstractNum w:abstractNumId="5" w15:restartNumberingAfterBreak="0">
    <w:nsid w:val="5A3268FC"/>
    <w:multiLevelType w:val="hybridMultilevel"/>
    <w:tmpl w:val="3E50F6E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15:restartNumberingAfterBreak="0">
    <w:nsid w:val="61A66DEE"/>
    <w:multiLevelType w:val="hybridMultilevel"/>
    <w:tmpl w:val="B9325F8A"/>
    <w:lvl w:ilvl="0" w:tplc="B5CE193C">
      <w:start w:val="1"/>
      <w:numFmt w:val="lowerLetter"/>
      <w:lvlText w:val="%1)"/>
      <w:lvlJc w:val="left"/>
      <w:pPr>
        <w:ind w:left="1080" w:hanging="360"/>
      </w:pPr>
      <w:rPr>
        <w:rFonts w:hint="default"/>
        <w:b/>
        <w:i w:val="0"/>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7" w15:restartNumberingAfterBreak="0">
    <w:nsid w:val="6B252C18"/>
    <w:multiLevelType w:val="hybridMultilevel"/>
    <w:tmpl w:val="C8B67A42"/>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6FBC5118"/>
    <w:multiLevelType w:val="hybridMultilevel"/>
    <w:tmpl w:val="32AEBD66"/>
    <w:lvl w:ilvl="0" w:tplc="080A0001">
      <w:start w:val="1"/>
      <w:numFmt w:val="bullet"/>
      <w:lvlText w:val=""/>
      <w:lvlJc w:val="left"/>
      <w:pPr>
        <w:ind w:left="1287" w:hanging="360"/>
      </w:pPr>
      <w:rPr>
        <w:rFonts w:ascii="Symbol" w:hAnsi="Symbol" w:hint="default"/>
      </w:rPr>
    </w:lvl>
    <w:lvl w:ilvl="1" w:tplc="080A0003" w:tentative="1">
      <w:start w:val="1"/>
      <w:numFmt w:val="bullet"/>
      <w:lvlText w:val="o"/>
      <w:lvlJc w:val="left"/>
      <w:pPr>
        <w:ind w:left="2007" w:hanging="360"/>
      </w:pPr>
      <w:rPr>
        <w:rFonts w:ascii="Courier New" w:hAnsi="Courier New" w:cs="Courier New" w:hint="default"/>
      </w:rPr>
    </w:lvl>
    <w:lvl w:ilvl="2" w:tplc="080A0005" w:tentative="1">
      <w:start w:val="1"/>
      <w:numFmt w:val="bullet"/>
      <w:lvlText w:val=""/>
      <w:lvlJc w:val="left"/>
      <w:pPr>
        <w:ind w:left="2727" w:hanging="360"/>
      </w:pPr>
      <w:rPr>
        <w:rFonts w:ascii="Wingdings" w:hAnsi="Wingdings" w:hint="default"/>
      </w:rPr>
    </w:lvl>
    <w:lvl w:ilvl="3" w:tplc="080A0001" w:tentative="1">
      <w:start w:val="1"/>
      <w:numFmt w:val="bullet"/>
      <w:lvlText w:val=""/>
      <w:lvlJc w:val="left"/>
      <w:pPr>
        <w:ind w:left="3447" w:hanging="360"/>
      </w:pPr>
      <w:rPr>
        <w:rFonts w:ascii="Symbol" w:hAnsi="Symbol" w:hint="default"/>
      </w:rPr>
    </w:lvl>
    <w:lvl w:ilvl="4" w:tplc="080A0003" w:tentative="1">
      <w:start w:val="1"/>
      <w:numFmt w:val="bullet"/>
      <w:lvlText w:val="o"/>
      <w:lvlJc w:val="left"/>
      <w:pPr>
        <w:ind w:left="4167" w:hanging="360"/>
      </w:pPr>
      <w:rPr>
        <w:rFonts w:ascii="Courier New" w:hAnsi="Courier New" w:cs="Courier New" w:hint="default"/>
      </w:rPr>
    </w:lvl>
    <w:lvl w:ilvl="5" w:tplc="080A0005" w:tentative="1">
      <w:start w:val="1"/>
      <w:numFmt w:val="bullet"/>
      <w:lvlText w:val=""/>
      <w:lvlJc w:val="left"/>
      <w:pPr>
        <w:ind w:left="4887" w:hanging="360"/>
      </w:pPr>
      <w:rPr>
        <w:rFonts w:ascii="Wingdings" w:hAnsi="Wingdings" w:hint="default"/>
      </w:rPr>
    </w:lvl>
    <w:lvl w:ilvl="6" w:tplc="080A0001" w:tentative="1">
      <w:start w:val="1"/>
      <w:numFmt w:val="bullet"/>
      <w:lvlText w:val=""/>
      <w:lvlJc w:val="left"/>
      <w:pPr>
        <w:ind w:left="5607" w:hanging="360"/>
      </w:pPr>
      <w:rPr>
        <w:rFonts w:ascii="Symbol" w:hAnsi="Symbol" w:hint="default"/>
      </w:rPr>
    </w:lvl>
    <w:lvl w:ilvl="7" w:tplc="080A0003" w:tentative="1">
      <w:start w:val="1"/>
      <w:numFmt w:val="bullet"/>
      <w:lvlText w:val="o"/>
      <w:lvlJc w:val="left"/>
      <w:pPr>
        <w:ind w:left="6327" w:hanging="360"/>
      </w:pPr>
      <w:rPr>
        <w:rFonts w:ascii="Courier New" w:hAnsi="Courier New" w:cs="Courier New" w:hint="default"/>
      </w:rPr>
    </w:lvl>
    <w:lvl w:ilvl="8" w:tplc="080A0005" w:tentative="1">
      <w:start w:val="1"/>
      <w:numFmt w:val="bullet"/>
      <w:lvlText w:val=""/>
      <w:lvlJc w:val="left"/>
      <w:pPr>
        <w:ind w:left="7047" w:hanging="360"/>
      </w:pPr>
      <w:rPr>
        <w:rFonts w:ascii="Wingdings" w:hAnsi="Wingdings" w:hint="default"/>
      </w:rPr>
    </w:lvl>
  </w:abstractNum>
  <w:abstractNum w:abstractNumId="9" w15:restartNumberingAfterBreak="0">
    <w:nsid w:val="76F15E61"/>
    <w:multiLevelType w:val="hybridMultilevel"/>
    <w:tmpl w:val="98047890"/>
    <w:lvl w:ilvl="0" w:tplc="080A0015">
      <w:start w:val="9"/>
      <w:numFmt w:val="upp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1"/>
  </w:num>
  <w:num w:numId="2">
    <w:abstractNumId w:val="6"/>
  </w:num>
  <w:num w:numId="3">
    <w:abstractNumId w:val="3"/>
  </w:num>
  <w:num w:numId="4">
    <w:abstractNumId w:val="5"/>
  </w:num>
  <w:num w:numId="5">
    <w:abstractNumId w:val="2"/>
  </w:num>
  <w:num w:numId="6">
    <w:abstractNumId w:val="4"/>
  </w:num>
  <w:num w:numId="7">
    <w:abstractNumId w:val="8"/>
  </w:num>
  <w:num w:numId="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7"/>
  </w:num>
  <w:num w:numId="10">
    <w:abstractNumId w:val="9"/>
  </w:num>
  <w:num w:numId="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4"/>
  <w:proofState w:spelling="clean" w:grammar="clean"/>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D470D"/>
    <w:rsid w:val="00031A90"/>
    <w:rsid w:val="000408D5"/>
    <w:rsid w:val="000A2960"/>
    <w:rsid w:val="000C37EC"/>
    <w:rsid w:val="000E45DE"/>
    <w:rsid w:val="000E621A"/>
    <w:rsid w:val="00130FBC"/>
    <w:rsid w:val="00147CE7"/>
    <w:rsid w:val="001E0C21"/>
    <w:rsid w:val="00215DAE"/>
    <w:rsid w:val="00254698"/>
    <w:rsid w:val="0026262A"/>
    <w:rsid w:val="002748BC"/>
    <w:rsid w:val="00283C00"/>
    <w:rsid w:val="0036608D"/>
    <w:rsid w:val="0038189F"/>
    <w:rsid w:val="003D1D76"/>
    <w:rsid w:val="00441900"/>
    <w:rsid w:val="00454BBC"/>
    <w:rsid w:val="00472DFB"/>
    <w:rsid w:val="00483830"/>
    <w:rsid w:val="00483DDB"/>
    <w:rsid w:val="00521EC0"/>
    <w:rsid w:val="005260D8"/>
    <w:rsid w:val="005312DF"/>
    <w:rsid w:val="00555F9E"/>
    <w:rsid w:val="00572C0E"/>
    <w:rsid w:val="00584290"/>
    <w:rsid w:val="005E131A"/>
    <w:rsid w:val="006135CD"/>
    <w:rsid w:val="0062138B"/>
    <w:rsid w:val="006B23CE"/>
    <w:rsid w:val="006D0EF6"/>
    <w:rsid w:val="00723378"/>
    <w:rsid w:val="00737FA2"/>
    <w:rsid w:val="007457CA"/>
    <w:rsid w:val="007725DD"/>
    <w:rsid w:val="007B05F0"/>
    <w:rsid w:val="007F290A"/>
    <w:rsid w:val="0080612C"/>
    <w:rsid w:val="00837FD8"/>
    <w:rsid w:val="008408E4"/>
    <w:rsid w:val="0084188E"/>
    <w:rsid w:val="00846EFA"/>
    <w:rsid w:val="008A3354"/>
    <w:rsid w:val="008C0EE8"/>
    <w:rsid w:val="008C1A45"/>
    <w:rsid w:val="008D470D"/>
    <w:rsid w:val="008F6148"/>
    <w:rsid w:val="00900098"/>
    <w:rsid w:val="009438F3"/>
    <w:rsid w:val="00950EA8"/>
    <w:rsid w:val="00982007"/>
    <w:rsid w:val="009D15F9"/>
    <w:rsid w:val="00A0262A"/>
    <w:rsid w:val="00A86111"/>
    <w:rsid w:val="00B05B5C"/>
    <w:rsid w:val="00B07BE2"/>
    <w:rsid w:val="00B64DC8"/>
    <w:rsid w:val="00B70758"/>
    <w:rsid w:val="00BA4C61"/>
    <w:rsid w:val="00BD45E4"/>
    <w:rsid w:val="00BF2CBE"/>
    <w:rsid w:val="00C44EEE"/>
    <w:rsid w:val="00C470DB"/>
    <w:rsid w:val="00CC5EED"/>
    <w:rsid w:val="00CE718F"/>
    <w:rsid w:val="00D170BB"/>
    <w:rsid w:val="00D2482B"/>
    <w:rsid w:val="00D408E8"/>
    <w:rsid w:val="00D71EE7"/>
    <w:rsid w:val="00D724A1"/>
    <w:rsid w:val="00D85C4F"/>
    <w:rsid w:val="00DA7272"/>
    <w:rsid w:val="00E14CFC"/>
    <w:rsid w:val="00E66D49"/>
    <w:rsid w:val="00EB090B"/>
    <w:rsid w:val="00EB6BDF"/>
    <w:rsid w:val="00ED5C2E"/>
    <w:rsid w:val="00F10D3A"/>
    <w:rsid w:val="00F57C76"/>
    <w:rsid w:val="00FC34AD"/>
    <w:rsid w:val="00FE033D"/>
    <w:rsid w:val="00FF4EE6"/>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6C4DA673"/>
  <w15:chartTrackingRefBased/>
  <w15:docId w15:val="{2D704B3B-93B7-4426-941E-7727BDED5F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0262A"/>
  </w:style>
  <w:style w:type="paragraph" w:styleId="Ttulo1">
    <w:name w:val="heading 1"/>
    <w:basedOn w:val="Normal"/>
    <w:next w:val="Normal"/>
    <w:link w:val="Ttulo1Car"/>
    <w:uiPriority w:val="9"/>
    <w:qFormat/>
    <w:rsid w:val="008D470D"/>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Ttulo2">
    <w:name w:val="heading 2"/>
    <w:basedOn w:val="Normal"/>
    <w:next w:val="Normal"/>
    <w:link w:val="Ttulo2Car"/>
    <w:uiPriority w:val="9"/>
    <w:unhideWhenUsed/>
    <w:qFormat/>
    <w:rsid w:val="008D470D"/>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8D470D"/>
    <w:rPr>
      <w:rFonts w:asciiTheme="majorHAnsi" w:eastAsiaTheme="majorEastAsia" w:hAnsiTheme="majorHAnsi" w:cstheme="majorBidi"/>
      <w:color w:val="2E74B5" w:themeColor="accent1" w:themeShade="BF"/>
      <w:sz w:val="32"/>
      <w:szCs w:val="32"/>
    </w:rPr>
  </w:style>
  <w:style w:type="character" w:customStyle="1" w:styleId="Ttulo2Car">
    <w:name w:val="Título 2 Car"/>
    <w:basedOn w:val="Fuentedeprrafopredeter"/>
    <w:link w:val="Ttulo2"/>
    <w:uiPriority w:val="9"/>
    <w:rsid w:val="008D470D"/>
    <w:rPr>
      <w:rFonts w:asciiTheme="majorHAnsi" w:eastAsiaTheme="majorEastAsia" w:hAnsiTheme="majorHAnsi" w:cstheme="majorBidi"/>
      <w:color w:val="2E74B5" w:themeColor="accent1" w:themeShade="BF"/>
      <w:sz w:val="26"/>
      <w:szCs w:val="26"/>
    </w:rPr>
  </w:style>
  <w:style w:type="paragraph" w:styleId="Encabezado">
    <w:name w:val="header"/>
    <w:basedOn w:val="Normal"/>
    <w:link w:val="EncabezadoCar"/>
    <w:uiPriority w:val="99"/>
    <w:unhideWhenUsed/>
    <w:rsid w:val="008D470D"/>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8D470D"/>
  </w:style>
  <w:style w:type="paragraph" w:styleId="Piedepgina">
    <w:name w:val="footer"/>
    <w:basedOn w:val="Normal"/>
    <w:link w:val="PiedepginaCar"/>
    <w:uiPriority w:val="99"/>
    <w:unhideWhenUsed/>
    <w:rsid w:val="008D470D"/>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8D470D"/>
  </w:style>
  <w:style w:type="table" w:styleId="Tablaconcuadrcula">
    <w:name w:val="Table Grid"/>
    <w:basedOn w:val="Tablanormal"/>
    <w:uiPriority w:val="39"/>
    <w:rsid w:val="008D470D"/>
    <w:pPr>
      <w:spacing w:after="0" w:line="240" w:lineRule="auto"/>
    </w:pPr>
    <w:rPr>
      <w:rFonts w:eastAsia="MS Mincho"/>
      <w:sz w:val="24"/>
      <w:szCs w:val="24"/>
      <w:lang w:val="es-ES_tradnl"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iPriority w:val="99"/>
    <w:unhideWhenUsed/>
    <w:qFormat/>
    <w:rsid w:val="008D470D"/>
    <w:rPr>
      <w:vertAlign w:val="superscript"/>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8D470D"/>
    <w:pPr>
      <w:spacing w:after="0" w:line="240" w:lineRule="auto"/>
    </w:pPr>
    <w:rPr>
      <w:sz w:val="20"/>
      <w:szCs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8D470D"/>
    <w:rPr>
      <w:sz w:val="20"/>
      <w:szCs w:val="20"/>
    </w:rPr>
  </w:style>
  <w:style w:type="table" w:customStyle="1" w:styleId="Tablaconcuadrcula2">
    <w:name w:val="Tabla con cuadrícula2"/>
    <w:basedOn w:val="Tablanormal"/>
    <w:next w:val="Tablaconcuadrcula"/>
    <w:uiPriority w:val="39"/>
    <w:rsid w:val="008D470D"/>
    <w:pPr>
      <w:spacing w:after="0" w:line="240" w:lineRule="auto"/>
    </w:pPr>
    <w:rPr>
      <w:rFonts w:eastAsiaTheme="minorEastAsia"/>
      <w:sz w:val="24"/>
      <w:szCs w:val="24"/>
      <w:lang w:val="es-ES_tradnl"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8D470D"/>
    <w:pPr>
      <w:ind w:left="720"/>
      <w:contextualSpacing/>
    </w:p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8D470D"/>
  </w:style>
  <w:style w:type="paragraph" w:styleId="TDC1">
    <w:name w:val="toc 1"/>
    <w:basedOn w:val="Normal"/>
    <w:next w:val="Normal"/>
    <w:autoRedefine/>
    <w:uiPriority w:val="39"/>
    <w:unhideWhenUsed/>
    <w:rsid w:val="008D470D"/>
    <w:pPr>
      <w:spacing w:after="100"/>
    </w:pPr>
  </w:style>
  <w:style w:type="character" w:styleId="Hipervnculo">
    <w:name w:val="Hyperlink"/>
    <w:basedOn w:val="Fuentedeprrafopredeter"/>
    <w:uiPriority w:val="99"/>
    <w:unhideWhenUsed/>
    <w:rsid w:val="008D470D"/>
    <w:rPr>
      <w:color w:val="0563C1" w:themeColor="hyperlink"/>
      <w:u w:val="single"/>
    </w:rPr>
  </w:style>
  <w:style w:type="paragraph" w:customStyle="1" w:styleId="Default">
    <w:name w:val="Default"/>
    <w:rsid w:val="00737FA2"/>
    <w:pPr>
      <w:autoSpaceDE w:val="0"/>
      <w:autoSpaceDN w:val="0"/>
      <w:adjustRightInd w:val="0"/>
      <w:spacing w:after="0" w:line="240" w:lineRule="auto"/>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380104">
      <w:bodyDiv w:val="1"/>
      <w:marLeft w:val="0"/>
      <w:marRight w:val="0"/>
      <w:marTop w:val="0"/>
      <w:marBottom w:val="0"/>
      <w:divBdr>
        <w:top w:val="none" w:sz="0" w:space="0" w:color="auto"/>
        <w:left w:val="none" w:sz="0" w:space="0" w:color="auto"/>
        <w:bottom w:val="none" w:sz="0" w:space="0" w:color="auto"/>
        <w:right w:val="none" w:sz="0" w:space="0" w:color="auto"/>
      </w:divBdr>
    </w:div>
    <w:div w:id="869607048">
      <w:bodyDiv w:val="1"/>
      <w:marLeft w:val="0"/>
      <w:marRight w:val="0"/>
      <w:marTop w:val="0"/>
      <w:marBottom w:val="0"/>
      <w:divBdr>
        <w:top w:val="none" w:sz="0" w:space="0" w:color="auto"/>
        <w:left w:val="none" w:sz="0" w:space="0" w:color="auto"/>
        <w:bottom w:val="none" w:sz="0" w:space="0" w:color="auto"/>
        <w:right w:val="none" w:sz="0" w:space="0" w:color="auto"/>
      </w:divBdr>
    </w:div>
    <w:div w:id="880820184">
      <w:bodyDiv w:val="1"/>
      <w:marLeft w:val="0"/>
      <w:marRight w:val="0"/>
      <w:marTop w:val="0"/>
      <w:marBottom w:val="0"/>
      <w:divBdr>
        <w:top w:val="none" w:sz="0" w:space="0" w:color="auto"/>
        <w:left w:val="none" w:sz="0" w:space="0" w:color="auto"/>
        <w:bottom w:val="none" w:sz="0" w:space="0" w:color="auto"/>
        <w:right w:val="none" w:sz="0" w:space="0" w:color="auto"/>
      </w:divBdr>
    </w:div>
    <w:div w:id="948122417">
      <w:bodyDiv w:val="1"/>
      <w:marLeft w:val="0"/>
      <w:marRight w:val="0"/>
      <w:marTop w:val="0"/>
      <w:marBottom w:val="0"/>
      <w:divBdr>
        <w:top w:val="none" w:sz="0" w:space="0" w:color="auto"/>
        <w:left w:val="none" w:sz="0" w:space="0" w:color="auto"/>
        <w:bottom w:val="none" w:sz="0" w:space="0" w:color="auto"/>
        <w:right w:val="none" w:sz="0" w:space="0" w:color="auto"/>
      </w:divBdr>
    </w:div>
    <w:div w:id="1197350532">
      <w:bodyDiv w:val="1"/>
      <w:marLeft w:val="0"/>
      <w:marRight w:val="0"/>
      <w:marTop w:val="0"/>
      <w:marBottom w:val="0"/>
      <w:divBdr>
        <w:top w:val="none" w:sz="0" w:space="0" w:color="auto"/>
        <w:left w:val="none" w:sz="0" w:space="0" w:color="auto"/>
        <w:bottom w:val="none" w:sz="0" w:space="0" w:color="auto"/>
        <w:right w:val="none" w:sz="0" w:space="0" w:color="auto"/>
      </w:divBdr>
    </w:div>
    <w:div w:id="1540704188">
      <w:bodyDiv w:val="1"/>
      <w:marLeft w:val="0"/>
      <w:marRight w:val="0"/>
      <w:marTop w:val="0"/>
      <w:marBottom w:val="0"/>
      <w:divBdr>
        <w:top w:val="none" w:sz="0" w:space="0" w:color="auto"/>
        <w:left w:val="none" w:sz="0" w:space="0" w:color="auto"/>
        <w:bottom w:val="none" w:sz="0" w:space="0" w:color="auto"/>
        <w:right w:val="none" w:sz="0" w:space="0" w:color="auto"/>
      </w:divBdr>
      <w:divsChild>
        <w:div w:id="1664435090">
          <w:marLeft w:val="0"/>
          <w:marRight w:val="0"/>
          <w:marTop w:val="0"/>
          <w:marBottom w:val="82"/>
          <w:divBdr>
            <w:top w:val="none" w:sz="0" w:space="0" w:color="auto"/>
            <w:left w:val="none" w:sz="0" w:space="0" w:color="auto"/>
            <w:bottom w:val="none" w:sz="0" w:space="0" w:color="auto"/>
            <w:right w:val="none" w:sz="0" w:space="0" w:color="auto"/>
          </w:divBdr>
        </w:div>
        <w:div w:id="1584339245">
          <w:marLeft w:val="864"/>
          <w:marRight w:val="0"/>
          <w:marTop w:val="0"/>
          <w:marBottom w:val="82"/>
          <w:divBdr>
            <w:top w:val="none" w:sz="0" w:space="0" w:color="auto"/>
            <w:left w:val="none" w:sz="0" w:space="0" w:color="auto"/>
            <w:bottom w:val="none" w:sz="0" w:space="0" w:color="auto"/>
            <w:right w:val="none" w:sz="0" w:space="0" w:color="auto"/>
          </w:divBdr>
        </w:div>
        <w:div w:id="1467242232">
          <w:marLeft w:val="864"/>
          <w:marRight w:val="0"/>
          <w:marTop w:val="0"/>
          <w:marBottom w:val="82"/>
          <w:divBdr>
            <w:top w:val="none" w:sz="0" w:space="0" w:color="auto"/>
            <w:left w:val="none" w:sz="0" w:space="0" w:color="auto"/>
            <w:bottom w:val="none" w:sz="0" w:space="0" w:color="auto"/>
            <w:right w:val="none" w:sz="0" w:space="0" w:color="auto"/>
          </w:divBdr>
        </w:div>
        <w:div w:id="396981097">
          <w:marLeft w:val="864"/>
          <w:marRight w:val="0"/>
          <w:marTop w:val="0"/>
          <w:marBottom w:val="82"/>
          <w:divBdr>
            <w:top w:val="none" w:sz="0" w:space="0" w:color="auto"/>
            <w:left w:val="none" w:sz="0" w:space="0" w:color="auto"/>
            <w:bottom w:val="none" w:sz="0" w:space="0" w:color="auto"/>
            <w:right w:val="none" w:sz="0" w:space="0" w:color="auto"/>
          </w:divBdr>
        </w:div>
        <w:div w:id="1019769513">
          <w:marLeft w:val="864"/>
          <w:marRight w:val="0"/>
          <w:marTop w:val="0"/>
          <w:marBottom w:val="82"/>
          <w:divBdr>
            <w:top w:val="none" w:sz="0" w:space="0" w:color="auto"/>
            <w:left w:val="none" w:sz="0" w:space="0" w:color="auto"/>
            <w:bottom w:val="none" w:sz="0" w:space="0" w:color="auto"/>
            <w:right w:val="none" w:sz="0" w:space="0" w:color="auto"/>
          </w:divBdr>
        </w:div>
        <w:div w:id="1462652953">
          <w:marLeft w:val="864"/>
          <w:marRight w:val="0"/>
          <w:marTop w:val="0"/>
          <w:marBottom w:val="82"/>
          <w:divBdr>
            <w:top w:val="none" w:sz="0" w:space="0" w:color="auto"/>
            <w:left w:val="none" w:sz="0" w:space="0" w:color="auto"/>
            <w:bottom w:val="none" w:sz="0" w:space="0" w:color="auto"/>
            <w:right w:val="none" w:sz="0" w:space="0" w:color="auto"/>
          </w:divBdr>
        </w:div>
        <w:div w:id="1980528815">
          <w:marLeft w:val="864"/>
          <w:marRight w:val="0"/>
          <w:marTop w:val="0"/>
          <w:marBottom w:val="82"/>
          <w:divBdr>
            <w:top w:val="none" w:sz="0" w:space="0" w:color="auto"/>
            <w:left w:val="none" w:sz="0" w:space="0" w:color="auto"/>
            <w:bottom w:val="none" w:sz="0" w:space="0" w:color="auto"/>
            <w:right w:val="none" w:sz="0" w:space="0" w:color="auto"/>
          </w:divBdr>
        </w:div>
        <w:div w:id="90205941">
          <w:marLeft w:val="864"/>
          <w:marRight w:val="0"/>
          <w:marTop w:val="0"/>
          <w:marBottom w:val="82"/>
          <w:divBdr>
            <w:top w:val="none" w:sz="0" w:space="0" w:color="auto"/>
            <w:left w:val="none" w:sz="0" w:space="0" w:color="auto"/>
            <w:bottom w:val="none" w:sz="0" w:space="0" w:color="auto"/>
            <w:right w:val="none" w:sz="0" w:space="0" w:color="auto"/>
          </w:divBdr>
        </w:div>
      </w:divsChild>
    </w:div>
    <w:div w:id="1567063221">
      <w:bodyDiv w:val="1"/>
      <w:marLeft w:val="0"/>
      <w:marRight w:val="0"/>
      <w:marTop w:val="0"/>
      <w:marBottom w:val="0"/>
      <w:divBdr>
        <w:top w:val="none" w:sz="0" w:space="0" w:color="auto"/>
        <w:left w:val="none" w:sz="0" w:space="0" w:color="auto"/>
        <w:bottom w:val="none" w:sz="0" w:space="0" w:color="auto"/>
        <w:right w:val="none" w:sz="0" w:space="0" w:color="auto"/>
      </w:divBdr>
    </w:div>
    <w:div w:id="1780636817">
      <w:bodyDiv w:val="1"/>
      <w:marLeft w:val="0"/>
      <w:marRight w:val="0"/>
      <w:marTop w:val="0"/>
      <w:marBottom w:val="0"/>
      <w:divBdr>
        <w:top w:val="none" w:sz="0" w:space="0" w:color="auto"/>
        <w:left w:val="none" w:sz="0" w:space="0" w:color="auto"/>
        <w:bottom w:val="none" w:sz="0" w:space="0" w:color="auto"/>
        <w:right w:val="none" w:sz="0" w:space="0" w:color="auto"/>
      </w:divBdr>
    </w:div>
    <w:div w:id="1823496112">
      <w:bodyDiv w:val="1"/>
      <w:marLeft w:val="0"/>
      <w:marRight w:val="0"/>
      <w:marTop w:val="0"/>
      <w:marBottom w:val="0"/>
      <w:divBdr>
        <w:top w:val="none" w:sz="0" w:space="0" w:color="auto"/>
        <w:left w:val="none" w:sz="0" w:space="0" w:color="auto"/>
        <w:bottom w:val="none" w:sz="0" w:space="0" w:color="auto"/>
        <w:right w:val="none" w:sz="0" w:space="0" w:color="auto"/>
      </w:divBdr>
    </w:div>
    <w:div w:id="1946183758">
      <w:bodyDiv w:val="1"/>
      <w:marLeft w:val="0"/>
      <w:marRight w:val="0"/>
      <w:marTop w:val="0"/>
      <w:marBottom w:val="0"/>
      <w:divBdr>
        <w:top w:val="none" w:sz="0" w:space="0" w:color="auto"/>
        <w:left w:val="none" w:sz="0" w:space="0" w:color="auto"/>
        <w:bottom w:val="none" w:sz="0" w:space="0" w:color="auto"/>
        <w:right w:val="none" w:sz="0" w:space="0" w:color="auto"/>
      </w:divBdr>
    </w:div>
    <w:div w:id="20923110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footer" Target="footer2.xml"/><Relationship Id="rId10" Type="http://schemas.openxmlformats.org/officeDocument/2006/relationships/image" Target="media/image3.png"/><Relationship Id="rId4" Type="http://schemas.openxmlformats.org/officeDocument/2006/relationships/webSettings" Target="webSettings.xml"/><Relationship Id="rId9" Type="http://schemas.openxmlformats.org/officeDocument/2006/relationships/hyperlink" Target="https://www.saimex.org.mx/saimex/solicitud/downloadAttach/1079788.page" TargetMode="External"/><Relationship Id="rId14" Type="http://schemas.openxmlformats.org/officeDocument/2006/relationships/header" Target="header3.xml"/></Relationships>
</file>

<file path=word/_rels/header1.xml.rels><?xml version="1.0" encoding="UTF-8" standalone="yes"?>
<Relationships xmlns="http://schemas.openxmlformats.org/package/2006/relationships"><Relationship Id="rId1" Type="http://schemas.openxmlformats.org/officeDocument/2006/relationships/image" Target="media/image4.jpeg"/></Relationships>
</file>

<file path=word/_rels/header2.xml.rels><?xml version="1.0" encoding="UTF-8" standalone="yes"?>
<Relationships xmlns="http://schemas.openxmlformats.org/package/2006/relationships"><Relationship Id="rId1" Type="http://schemas.openxmlformats.org/officeDocument/2006/relationships/image" Target="media/image4.jpeg"/></Relationships>
</file>

<file path=word/_rels/header3.xml.rels><?xml version="1.0" encoding="UTF-8" standalone="yes"?>
<Relationships xmlns="http://schemas.openxmlformats.org/package/2006/relationships"><Relationship Id="rId1" Type="http://schemas.openxmlformats.org/officeDocument/2006/relationships/image" Target="media/image4.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43</Pages>
  <Words>8756</Words>
  <Characters>48161</Characters>
  <Application>Microsoft Office Word</Application>
  <DocSecurity>0</DocSecurity>
  <Lines>401</Lines>
  <Paragraphs>113</Paragraphs>
  <ScaleCrop>false</ScaleCrop>
  <HeadingPairs>
    <vt:vector size="2" baseType="variant">
      <vt:variant>
        <vt:lpstr>Título</vt:lpstr>
      </vt:variant>
      <vt:variant>
        <vt:i4>1</vt:i4>
      </vt:variant>
    </vt:vector>
  </HeadingPairs>
  <TitlesOfParts>
    <vt:vector size="1" baseType="lpstr">
      <vt:lpstr/>
    </vt:vector>
  </TitlesOfParts>
  <Company>HP</Company>
  <LinksUpToDate>false</LinksUpToDate>
  <CharactersWithSpaces>56804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Cuenta Microsoft</dc:creator>
  <cp:keywords/>
  <dc:description/>
  <cp:lastModifiedBy>C.P. Verónica Mtz</cp:lastModifiedBy>
  <cp:revision>5</cp:revision>
  <dcterms:created xsi:type="dcterms:W3CDTF">2021-04-27T20:54:00Z</dcterms:created>
  <dcterms:modified xsi:type="dcterms:W3CDTF">2021-06-11T01:40:00Z</dcterms:modified>
</cp:coreProperties>
</file>