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1DCF3" w14:textId="4167321A" w:rsidR="00291B85" w:rsidRPr="00FE6773" w:rsidRDefault="00FD1199" w:rsidP="006E7636">
      <w:pPr>
        <w:spacing w:line="360" w:lineRule="auto"/>
        <w:jc w:val="center"/>
        <w:rPr>
          <w:rFonts w:ascii="Palatino Linotype" w:eastAsia="Times New Roman" w:hAnsi="Palatino Linotype" w:cs="Times New Roman"/>
          <w:b/>
          <w:sz w:val="24"/>
          <w:szCs w:val="24"/>
        </w:rPr>
      </w:pPr>
      <w:r w:rsidRPr="00FE6773">
        <w:rPr>
          <w:rFonts w:ascii="Palatino Linotype" w:eastAsia="Times New Roman" w:hAnsi="Palatino Linotype" w:cs="Times New Roman"/>
          <w:b/>
          <w:sz w:val="24"/>
          <w:szCs w:val="24"/>
        </w:rPr>
        <w:t>RESUMEN</w:t>
      </w:r>
      <w:r w:rsidR="00291B85" w:rsidRPr="00FE6773">
        <w:rPr>
          <w:rFonts w:ascii="Palatino Linotype" w:eastAsia="Times New Roman" w:hAnsi="Palatino Linotype" w:cs="Times New Roman"/>
          <w:b/>
          <w:sz w:val="24"/>
          <w:szCs w:val="24"/>
        </w:rPr>
        <w:t xml:space="preserve"> </w:t>
      </w:r>
    </w:p>
    <w:p w14:paraId="2D74AB4F" w14:textId="09AE2560" w:rsidR="004177FE" w:rsidRPr="00FE6773" w:rsidRDefault="004177FE" w:rsidP="004177FE">
      <w:pPr>
        <w:spacing w:line="360" w:lineRule="auto"/>
        <w:jc w:val="both"/>
        <w:rPr>
          <w:rFonts w:ascii="Palatino Linotype" w:eastAsia="Times New Roman" w:hAnsi="Palatino Linotype" w:cs="Times New Roman"/>
          <w:sz w:val="24"/>
          <w:szCs w:val="24"/>
        </w:rPr>
      </w:pPr>
      <w:r w:rsidRPr="00FE6773">
        <w:rPr>
          <w:rFonts w:ascii="Palatino Linotype" w:eastAsia="Times New Roman" w:hAnsi="Palatino Linotype" w:cs="Times New Roman"/>
          <w:b/>
          <w:sz w:val="24"/>
          <w:szCs w:val="24"/>
        </w:rPr>
        <w:t xml:space="preserve">Tema: </w:t>
      </w:r>
      <w:r w:rsidR="00291B85" w:rsidRPr="00FE6773">
        <w:rPr>
          <w:rFonts w:ascii="Palatino Linotype" w:eastAsia="Times New Roman" w:hAnsi="Palatino Linotype" w:cs="Times New Roman"/>
          <w:sz w:val="24"/>
          <w:szCs w:val="24"/>
        </w:rPr>
        <w:t>Cambio de modalidad de entrega de la información</w:t>
      </w:r>
      <w:r w:rsidRPr="00FE6773">
        <w:rPr>
          <w:rFonts w:ascii="Palatino Linotype" w:eastAsia="Times New Roman" w:hAnsi="Palatino Linotype" w:cs="Times New Roman"/>
          <w:sz w:val="24"/>
          <w:szCs w:val="24"/>
        </w:rPr>
        <w:t>.</w:t>
      </w:r>
    </w:p>
    <w:p w14:paraId="6FDCBE4D" w14:textId="0D383E83" w:rsidR="004177FE" w:rsidRPr="00FE6773" w:rsidRDefault="004177FE" w:rsidP="004177FE">
      <w:pPr>
        <w:spacing w:line="360" w:lineRule="auto"/>
        <w:jc w:val="both"/>
        <w:rPr>
          <w:rFonts w:ascii="Palatino Linotype" w:eastAsia="Times New Roman" w:hAnsi="Palatino Linotype" w:cs="Times New Roman"/>
          <w:sz w:val="24"/>
          <w:szCs w:val="24"/>
        </w:rPr>
      </w:pPr>
      <w:r w:rsidRPr="00FE6773">
        <w:rPr>
          <w:rFonts w:ascii="Palatino Linotype" w:eastAsia="Times New Roman" w:hAnsi="Palatino Linotype" w:cs="Times New Roman"/>
          <w:b/>
          <w:sz w:val="24"/>
          <w:szCs w:val="24"/>
        </w:rPr>
        <w:t xml:space="preserve">Caso: </w:t>
      </w:r>
      <w:r w:rsidRPr="00FE6773">
        <w:rPr>
          <w:rFonts w:ascii="Palatino Linotype" w:eastAsia="Times New Roman" w:hAnsi="Palatino Linotype" w:cs="Times New Roman"/>
          <w:sz w:val="24"/>
          <w:szCs w:val="24"/>
        </w:rPr>
        <w:t xml:space="preserve">Solicitud al Ayuntamiento de </w:t>
      </w:r>
      <w:r w:rsidR="00291B85" w:rsidRPr="00FE6773">
        <w:rPr>
          <w:rFonts w:ascii="Palatino Linotype" w:eastAsia="Times New Roman" w:hAnsi="Palatino Linotype" w:cs="Times New Roman"/>
          <w:sz w:val="24"/>
          <w:szCs w:val="24"/>
        </w:rPr>
        <w:t>Atizapán de Zaragoza</w:t>
      </w:r>
      <w:r w:rsidRPr="00FE6773">
        <w:rPr>
          <w:rFonts w:ascii="Palatino Linotype" w:eastAsia="Times New Roman" w:hAnsi="Palatino Linotype" w:cs="Times New Roman"/>
          <w:sz w:val="24"/>
          <w:szCs w:val="24"/>
        </w:rPr>
        <w:t xml:space="preserve"> </w:t>
      </w:r>
      <w:r w:rsidR="00291B85" w:rsidRPr="00FE6773">
        <w:rPr>
          <w:rFonts w:ascii="Palatino Linotype" w:eastAsia="Times New Roman" w:hAnsi="Palatino Linotype" w:cs="Times New Roman"/>
          <w:sz w:val="24"/>
          <w:szCs w:val="24"/>
        </w:rPr>
        <w:t>de los recibos de nómina del personal de confian</w:t>
      </w:r>
      <w:r w:rsidR="006E7636" w:rsidRPr="00FE6773">
        <w:rPr>
          <w:rFonts w:ascii="Palatino Linotype" w:eastAsia="Times New Roman" w:hAnsi="Palatino Linotype" w:cs="Times New Roman"/>
          <w:sz w:val="24"/>
          <w:szCs w:val="24"/>
        </w:rPr>
        <w:t>za y sindicalizados del uno (01) de enero de 2020</w:t>
      </w:r>
      <w:r w:rsidR="00291B85" w:rsidRPr="00FE6773">
        <w:rPr>
          <w:rFonts w:ascii="Palatino Linotype" w:eastAsia="Times New Roman" w:hAnsi="Palatino Linotype" w:cs="Times New Roman"/>
          <w:sz w:val="24"/>
          <w:szCs w:val="24"/>
        </w:rPr>
        <w:t xml:space="preserve"> al diecinueve (19) de febrero de </w:t>
      </w:r>
      <w:r w:rsidR="006E7636" w:rsidRPr="00FE6773">
        <w:rPr>
          <w:rFonts w:ascii="Palatino Linotype" w:eastAsia="Times New Roman" w:hAnsi="Palatino Linotype" w:cs="Times New Roman"/>
          <w:sz w:val="24"/>
          <w:szCs w:val="24"/>
        </w:rPr>
        <w:t>2021</w:t>
      </w:r>
      <w:r w:rsidR="00291B85" w:rsidRPr="00FE6773">
        <w:rPr>
          <w:rFonts w:ascii="Palatino Linotype" w:eastAsia="Times New Roman" w:hAnsi="Palatino Linotype" w:cs="Times New Roman"/>
          <w:sz w:val="24"/>
          <w:szCs w:val="24"/>
        </w:rPr>
        <w:t xml:space="preserve">. </w:t>
      </w:r>
    </w:p>
    <w:p w14:paraId="51D971CC" w14:textId="2E1AE75A" w:rsidR="00E51730" w:rsidRPr="00FE6773" w:rsidRDefault="00E51730" w:rsidP="004177FE">
      <w:pPr>
        <w:spacing w:line="360" w:lineRule="auto"/>
        <w:jc w:val="both"/>
        <w:rPr>
          <w:rFonts w:ascii="Palatino Linotype" w:eastAsia="Times New Roman" w:hAnsi="Palatino Linotype" w:cs="Times New Roman"/>
          <w:sz w:val="24"/>
          <w:szCs w:val="24"/>
        </w:rPr>
      </w:pPr>
      <w:r w:rsidRPr="00FE6773">
        <w:rPr>
          <w:rFonts w:ascii="Palatino Linotype" w:eastAsia="Times New Roman" w:hAnsi="Palatino Linotype" w:cs="Times New Roman"/>
          <w:sz w:val="24"/>
          <w:szCs w:val="24"/>
        </w:rPr>
        <w:t>En su respuesta, el Sujeto Obligado informó</w:t>
      </w:r>
      <w:r w:rsidR="00BF23ED" w:rsidRPr="00FE6773">
        <w:rPr>
          <w:rFonts w:ascii="Palatino Linotype" w:eastAsia="Times New Roman" w:hAnsi="Palatino Linotype" w:cs="Times New Roman"/>
          <w:sz w:val="24"/>
          <w:szCs w:val="24"/>
        </w:rPr>
        <w:t xml:space="preserve"> al solicitante que la entrega de la información implica </w:t>
      </w:r>
      <w:r w:rsidRPr="00FE6773">
        <w:rPr>
          <w:rFonts w:ascii="Palatino Linotype" w:eastAsia="Times New Roman" w:hAnsi="Palatino Linotype" w:cs="Times New Roman"/>
          <w:sz w:val="24"/>
          <w:szCs w:val="24"/>
        </w:rPr>
        <w:t>el análisis y procesamiento de</w:t>
      </w:r>
      <w:r w:rsidR="00BF23ED" w:rsidRPr="00FE6773">
        <w:rPr>
          <w:rFonts w:ascii="Palatino Linotype" w:eastAsia="Times New Roman" w:hAnsi="Palatino Linotype" w:cs="Times New Roman"/>
          <w:sz w:val="24"/>
          <w:szCs w:val="24"/>
        </w:rPr>
        <w:t xml:space="preserve"> más de 100,000</w:t>
      </w:r>
      <w:r w:rsidRPr="00FE6773">
        <w:rPr>
          <w:rFonts w:ascii="Palatino Linotype" w:eastAsia="Times New Roman" w:hAnsi="Palatino Linotype" w:cs="Times New Roman"/>
          <w:sz w:val="24"/>
          <w:szCs w:val="24"/>
        </w:rPr>
        <w:t xml:space="preserve"> documentos</w:t>
      </w:r>
      <w:r w:rsidR="00BF23ED" w:rsidRPr="00FE6773">
        <w:rPr>
          <w:rFonts w:ascii="Palatino Linotype" w:eastAsia="Times New Roman" w:hAnsi="Palatino Linotype" w:cs="Times New Roman"/>
          <w:sz w:val="24"/>
          <w:szCs w:val="24"/>
        </w:rPr>
        <w:t>;</w:t>
      </w:r>
      <w:r w:rsidRPr="00FE6773">
        <w:rPr>
          <w:rFonts w:ascii="Palatino Linotype" w:eastAsia="Times New Roman" w:hAnsi="Palatino Linotype" w:cs="Times New Roman"/>
          <w:sz w:val="24"/>
          <w:szCs w:val="24"/>
        </w:rPr>
        <w:t xml:space="preserve"> situación que sobrepasa sus capacidades técnicas</w:t>
      </w:r>
      <w:r w:rsidR="006E7636" w:rsidRPr="00FE6773">
        <w:rPr>
          <w:rFonts w:ascii="Palatino Linotype" w:eastAsia="Times New Roman" w:hAnsi="Palatino Linotype" w:cs="Times New Roman"/>
          <w:sz w:val="24"/>
          <w:szCs w:val="24"/>
        </w:rPr>
        <w:t>, administrativas y humanas;</w:t>
      </w:r>
      <w:r w:rsidR="00BF23ED" w:rsidRPr="00FE6773">
        <w:rPr>
          <w:rFonts w:ascii="Palatino Linotype" w:eastAsia="Times New Roman" w:hAnsi="Palatino Linotype" w:cs="Times New Roman"/>
          <w:sz w:val="24"/>
          <w:szCs w:val="24"/>
        </w:rPr>
        <w:t xml:space="preserve"> por lo tanto, pone a su disposición la documentación requerida en consulta directa. </w:t>
      </w:r>
    </w:p>
    <w:p w14:paraId="3AFFF4CE" w14:textId="09857B7A" w:rsidR="00BF23ED" w:rsidRPr="00FE6773" w:rsidRDefault="00BF23ED" w:rsidP="004177FE">
      <w:pPr>
        <w:spacing w:line="360" w:lineRule="auto"/>
        <w:jc w:val="both"/>
        <w:rPr>
          <w:rFonts w:ascii="Palatino Linotype" w:eastAsia="Times New Roman" w:hAnsi="Palatino Linotype" w:cs="Times New Roman"/>
          <w:sz w:val="24"/>
          <w:szCs w:val="24"/>
        </w:rPr>
      </w:pPr>
      <w:r w:rsidRPr="00FE6773">
        <w:rPr>
          <w:rFonts w:ascii="Palatino Linotype" w:eastAsia="Times New Roman" w:hAnsi="Palatino Linotype" w:cs="Times New Roman"/>
          <w:sz w:val="24"/>
          <w:szCs w:val="24"/>
        </w:rPr>
        <w:t xml:space="preserve">El Recurrente interpuso el recurso de revisión y manifestó la violación a su derecho, porque no se le entregó la información en la modalidad requerida. </w:t>
      </w:r>
    </w:p>
    <w:p w14:paraId="52A5ACB0" w14:textId="39530422" w:rsidR="00BF23ED" w:rsidRPr="00FE6773" w:rsidRDefault="004177FE" w:rsidP="00E51730">
      <w:pPr>
        <w:spacing w:line="360" w:lineRule="auto"/>
        <w:jc w:val="both"/>
        <w:rPr>
          <w:rFonts w:ascii="Palatino Linotype" w:eastAsia="MS Mincho" w:hAnsi="Palatino Linotype" w:cs="Times New Roman"/>
          <w:sz w:val="24"/>
          <w:szCs w:val="24"/>
        </w:rPr>
      </w:pPr>
      <w:r w:rsidRPr="00FE6773">
        <w:rPr>
          <w:rFonts w:ascii="Palatino Linotype" w:eastAsia="Times New Roman" w:hAnsi="Palatino Linotype" w:cs="Times New Roman"/>
          <w:b/>
          <w:sz w:val="24"/>
          <w:szCs w:val="24"/>
        </w:rPr>
        <w:t xml:space="preserve">Propuesta: </w:t>
      </w:r>
      <w:r w:rsidR="00BF23ED" w:rsidRPr="00FE6773">
        <w:rPr>
          <w:rFonts w:ascii="Palatino Linotype" w:hAnsi="Palatino Linotype"/>
          <w:sz w:val="24"/>
          <w:szCs w:val="24"/>
        </w:rPr>
        <w:t xml:space="preserve">El artículo 158 </w:t>
      </w:r>
      <w:r w:rsidR="00BF23ED" w:rsidRPr="00FE6773">
        <w:rPr>
          <w:rFonts w:ascii="Palatino Linotype" w:eastAsia="MS Mincho" w:hAnsi="Palatino Linotype" w:cs="Times New Roman"/>
          <w:sz w:val="24"/>
          <w:szCs w:val="24"/>
        </w:rPr>
        <w:t>de la Ley de Transparencia y Acceso a la Información Pública del Estado de M</w:t>
      </w:r>
      <w:r w:rsidR="006E7636" w:rsidRPr="00FE6773">
        <w:rPr>
          <w:rFonts w:ascii="Palatino Linotype" w:eastAsia="MS Mincho" w:hAnsi="Palatino Linotype" w:cs="Times New Roman"/>
          <w:sz w:val="24"/>
          <w:szCs w:val="24"/>
        </w:rPr>
        <w:t xml:space="preserve">éxico y Municipios </w:t>
      </w:r>
      <w:r w:rsidR="00BF23ED" w:rsidRPr="00FE6773">
        <w:rPr>
          <w:rFonts w:ascii="Palatino Linotype" w:eastAsia="MS Mincho" w:hAnsi="Palatino Linotype" w:cs="Times New Roman"/>
          <w:sz w:val="24"/>
          <w:szCs w:val="24"/>
        </w:rPr>
        <w:t>establece que</w:t>
      </w:r>
      <w:r w:rsidR="006E7636" w:rsidRPr="00FE6773">
        <w:rPr>
          <w:rFonts w:ascii="Palatino Linotype" w:eastAsia="MS Mincho" w:hAnsi="Palatino Linotype" w:cs="Times New Roman"/>
          <w:sz w:val="24"/>
          <w:szCs w:val="24"/>
        </w:rPr>
        <w:t>,</w:t>
      </w:r>
      <w:r w:rsidR="00BF23ED" w:rsidRPr="00FE6773">
        <w:rPr>
          <w:rFonts w:ascii="Palatino Linotype" w:eastAsia="MS Mincho" w:hAnsi="Palatino Linotype" w:cs="Times New Roman"/>
          <w:sz w:val="24"/>
          <w:szCs w:val="24"/>
        </w:rPr>
        <w:t xml:space="preserve"> de manera excepcional y de forma fundada y motivada</w:t>
      </w:r>
      <w:r w:rsidR="006E7636" w:rsidRPr="00FE6773">
        <w:rPr>
          <w:rFonts w:ascii="Palatino Linotype" w:eastAsia="MS Mincho" w:hAnsi="Palatino Linotype" w:cs="Times New Roman"/>
          <w:sz w:val="24"/>
          <w:szCs w:val="24"/>
        </w:rPr>
        <w:t>,</w:t>
      </w:r>
      <w:r w:rsidR="00BF23ED" w:rsidRPr="00FE6773">
        <w:rPr>
          <w:rFonts w:ascii="Palatino Linotype" w:eastAsia="MS Mincho" w:hAnsi="Palatino Linotype" w:cs="Times New Roman"/>
          <w:sz w:val="24"/>
          <w:szCs w:val="24"/>
        </w:rPr>
        <w:t xml:space="preserve"> se podrá realizar el cambio en la modalidad de entrega para atender una solicitud de información cuando </w:t>
      </w:r>
      <w:r w:rsidR="00BF23ED" w:rsidRPr="00FE6773">
        <w:rPr>
          <w:rFonts w:ascii="Palatino Linotype" w:hAnsi="Palatino Linotype"/>
          <w:sz w:val="24"/>
          <w:szCs w:val="24"/>
        </w:rPr>
        <w:t>implique análisis, estudio o procesamiento de documentos cuya entrega o reproducción sobrepase las capacidades técnicas administrativas y humanas</w:t>
      </w:r>
      <w:r w:rsidR="006E7636" w:rsidRPr="00FE6773">
        <w:rPr>
          <w:rFonts w:ascii="Palatino Linotype" w:eastAsia="MS Mincho" w:hAnsi="Palatino Linotype" w:cs="Times New Roman"/>
          <w:sz w:val="24"/>
          <w:szCs w:val="24"/>
        </w:rPr>
        <w:t xml:space="preserve">; además, </w:t>
      </w:r>
      <w:r w:rsidR="00BF23ED" w:rsidRPr="00FE6773">
        <w:rPr>
          <w:rFonts w:ascii="Palatino Linotype" w:eastAsia="MS Mincho" w:hAnsi="Palatino Linotype" w:cs="Times New Roman"/>
          <w:sz w:val="24"/>
          <w:szCs w:val="24"/>
        </w:rPr>
        <w:t>podrá poner a disposición del solicitante los documentos en consulta directa.</w:t>
      </w:r>
    </w:p>
    <w:p w14:paraId="660996B7" w14:textId="609A9014" w:rsidR="005C5BAB" w:rsidRPr="00FE6773" w:rsidRDefault="005C5BAB" w:rsidP="00E51730">
      <w:pPr>
        <w:spacing w:line="360" w:lineRule="auto"/>
        <w:jc w:val="both"/>
        <w:rPr>
          <w:rFonts w:ascii="Palatino Linotype" w:eastAsia="MS Mincho" w:hAnsi="Palatino Linotype" w:cs="Times New Roman"/>
          <w:sz w:val="24"/>
          <w:szCs w:val="24"/>
        </w:rPr>
      </w:pPr>
      <w:r w:rsidRPr="00FE6773">
        <w:rPr>
          <w:rFonts w:ascii="Palatino Linotype" w:eastAsia="MS Mincho" w:hAnsi="Palatino Linotype" w:cs="Times New Roman"/>
          <w:sz w:val="24"/>
          <w:szCs w:val="24"/>
        </w:rPr>
        <w:lastRenderedPageBreak/>
        <w:t xml:space="preserve">Asimismo, el artículo 166 de la Ley de la materia, establece que se tiene por cumplida la obligación de atender la solicitud de información, cuando se pone a disposición del solicitante la documentación requerida. </w:t>
      </w:r>
    </w:p>
    <w:p w14:paraId="6461B7C8" w14:textId="20524786" w:rsidR="00E51730" w:rsidRPr="00FE6773" w:rsidRDefault="005C5BAB" w:rsidP="00E51730">
      <w:pPr>
        <w:spacing w:line="360" w:lineRule="auto"/>
        <w:jc w:val="both"/>
        <w:rPr>
          <w:rFonts w:ascii="Palatino Linotype" w:eastAsia="Times New Roman" w:hAnsi="Palatino Linotype" w:cs="Times New Roman"/>
          <w:sz w:val="24"/>
          <w:szCs w:val="24"/>
        </w:rPr>
      </w:pPr>
      <w:r w:rsidRPr="00FE6773">
        <w:rPr>
          <w:rFonts w:ascii="Palatino Linotype" w:eastAsia="Times New Roman" w:hAnsi="Palatino Linotype" w:cs="Times New Roman"/>
          <w:sz w:val="24"/>
          <w:szCs w:val="24"/>
        </w:rPr>
        <w:t>En este asunto, e</w:t>
      </w:r>
      <w:r w:rsidR="00E51730" w:rsidRPr="00FE6773">
        <w:rPr>
          <w:rFonts w:ascii="Palatino Linotype" w:eastAsia="Times New Roman" w:hAnsi="Palatino Linotype" w:cs="Times New Roman"/>
          <w:sz w:val="24"/>
          <w:szCs w:val="24"/>
        </w:rPr>
        <w:t xml:space="preserve">l Sujeto Obligado manifestó </w:t>
      </w:r>
      <w:r w:rsidR="00E51730" w:rsidRPr="00FE6773">
        <w:rPr>
          <w:rFonts w:ascii="Palatino Linotype" w:hAnsi="Palatino Linotype" w:cs="Arial"/>
          <w:sz w:val="24"/>
          <w:szCs w:val="24"/>
          <w:lang w:val="es-ES_tradnl"/>
        </w:rPr>
        <w:t>que la entrega de información implica el análisis y procesamiento de más de 100,000 documentos; y, realizar la versión pública alrededor de 600,000 datos personales; asimismo, informó que el volumen de la información supera las capacidades técnicas del Sistema de Acceso a la Información Mexiquense (SAIMEX)</w:t>
      </w:r>
      <w:r w:rsidR="006E7636" w:rsidRPr="00FE6773">
        <w:rPr>
          <w:rFonts w:ascii="Palatino Linotype" w:hAnsi="Palatino Linotype" w:cs="Arial"/>
          <w:sz w:val="24"/>
          <w:szCs w:val="24"/>
          <w:lang w:val="es-ES_tradnl"/>
        </w:rPr>
        <w:t>, de acuerdo con el</w:t>
      </w:r>
      <w:r w:rsidRPr="00FE6773">
        <w:rPr>
          <w:rFonts w:ascii="Palatino Linotype" w:hAnsi="Palatino Linotype" w:cs="Arial"/>
          <w:sz w:val="24"/>
          <w:szCs w:val="24"/>
          <w:lang w:val="es-ES_tradnl"/>
        </w:rPr>
        <w:t xml:space="preserve"> informe rendido por la Dirección de Informática de este Instituto.</w:t>
      </w:r>
    </w:p>
    <w:p w14:paraId="70A5EF04" w14:textId="24E99EB5" w:rsidR="00E51730" w:rsidRPr="00FE6773" w:rsidRDefault="005C5BAB" w:rsidP="004177FE">
      <w:pPr>
        <w:spacing w:line="360" w:lineRule="auto"/>
        <w:jc w:val="both"/>
        <w:rPr>
          <w:rFonts w:ascii="Palatino Linotype" w:hAnsi="Palatino Linotype"/>
          <w:sz w:val="24"/>
          <w:szCs w:val="24"/>
        </w:rPr>
      </w:pPr>
      <w:r w:rsidRPr="00FE6773">
        <w:rPr>
          <w:rFonts w:ascii="Palatino Linotype" w:hAnsi="Palatino Linotype"/>
          <w:sz w:val="24"/>
          <w:szCs w:val="24"/>
        </w:rPr>
        <w:t xml:space="preserve">Asimismo, el Municipio de Atizapán de Zaragoza puso a disposición del solicitante, la información en consulta directa, precisando el lugar, día y horarios en que puede presentarse. </w:t>
      </w:r>
    </w:p>
    <w:p w14:paraId="153B53C9" w14:textId="612EA25E" w:rsidR="00370121" w:rsidRPr="00FE6773" w:rsidRDefault="005C5BAB" w:rsidP="00370121">
      <w:pPr>
        <w:tabs>
          <w:tab w:val="left" w:pos="8080"/>
        </w:tabs>
        <w:spacing w:line="360" w:lineRule="auto"/>
        <w:jc w:val="both"/>
        <w:rPr>
          <w:rFonts w:ascii="Palatino Linotype" w:eastAsia="Times New Roman" w:hAnsi="Palatino Linotype" w:cs="Times New Roman"/>
          <w:sz w:val="24"/>
          <w:szCs w:val="24"/>
        </w:rPr>
      </w:pPr>
      <w:r w:rsidRPr="00FE6773">
        <w:rPr>
          <w:rFonts w:ascii="Palatino Linotype" w:eastAsia="Times New Roman" w:hAnsi="Palatino Linotype" w:cs="Times New Roman"/>
          <w:sz w:val="24"/>
          <w:szCs w:val="24"/>
        </w:rPr>
        <w:t xml:space="preserve">Por consiguiente, se concluye que el Sujeto Obligado funda y motiva el cambio de modalidad de entrega de la información, ya que </w:t>
      </w:r>
      <w:r w:rsidR="00146B22" w:rsidRPr="00FE6773">
        <w:rPr>
          <w:rFonts w:ascii="Palatino Linotype" w:eastAsia="Times New Roman" w:hAnsi="Palatino Linotype" w:cs="Times New Roman"/>
          <w:sz w:val="24"/>
          <w:szCs w:val="24"/>
        </w:rPr>
        <w:t xml:space="preserve">el análisis y procesamiento que implica, sobrepasa sus capacidades técnicas, administrativas y humanas. </w:t>
      </w:r>
    </w:p>
    <w:p w14:paraId="5AE29EF1" w14:textId="778F09B0" w:rsidR="00B2088A" w:rsidRPr="00FE6773" w:rsidRDefault="004177FE" w:rsidP="00370121">
      <w:pPr>
        <w:tabs>
          <w:tab w:val="left" w:pos="8080"/>
        </w:tabs>
        <w:spacing w:line="360" w:lineRule="auto"/>
        <w:jc w:val="both"/>
        <w:rPr>
          <w:rFonts w:ascii="Palatino Linotype" w:hAnsi="Palatino Linotype"/>
          <w:b/>
          <w:color w:val="000000"/>
          <w:sz w:val="24"/>
          <w:szCs w:val="24"/>
        </w:rPr>
      </w:pPr>
      <w:r w:rsidRPr="00FE6773">
        <w:rPr>
          <w:rFonts w:ascii="Palatino Linotype" w:eastAsia="Times New Roman" w:hAnsi="Palatino Linotype" w:cs="Times New Roman"/>
          <w:b/>
          <w:sz w:val="24"/>
          <w:szCs w:val="24"/>
        </w:rPr>
        <w:t xml:space="preserve">Determinación: </w:t>
      </w:r>
      <w:r w:rsidR="00146B22" w:rsidRPr="00FE6773">
        <w:rPr>
          <w:rFonts w:ascii="Palatino Linotype" w:eastAsia="Times New Roman" w:hAnsi="Palatino Linotype" w:cs="Times New Roman"/>
          <w:sz w:val="24"/>
          <w:szCs w:val="24"/>
        </w:rPr>
        <w:t>Resultan infundadas las razo</w:t>
      </w:r>
      <w:r w:rsidR="006E7636" w:rsidRPr="00FE6773">
        <w:rPr>
          <w:rFonts w:ascii="Palatino Linotype" w:eastAsia="Times New Roman" w:hAnsi="Palatino Linotype" w:cs="Times New Roman"/>
          <w:sz w:val="24"/>
          <w:szCs w:val="24"/>
        </w:rPr>
        <w:t>nes y motivos de inconformidad. P</w:t>
      </w:r>
      <w:r w:rsidR="00146B22" w:rsidRPr="00FE6773">
        <w:rPr>
          <w:rFonts w:ascii="Palatino Linotype" w:eastAsia="Times New Roman" w:hAnsi="Palatino Linotype" w:cs="Times New Roman"/>
          <w:sz w:val="24"/>
          <w:szCs w:val="24"/>
        </w:rPr>
        <w:t>or</w:t>
      </w:r>
      <w:r w:rsidR="006E7636" w:rsidRPr="00FE6773">
        <w:rPr>
          <w:rFonts w:ascii="Palatino Linotype" w:eastAsia="Times New Roman" w:hAnsi="Palatino Linotype" w:cs="Times New Roman"/>
          <w:sz w:val="24"/>
          <w:szCs w:val="24"/>
        </w:rPr>
        <w:t xml:space="preserve"> lo</w:t>
      </w:r>
      <w:r w:rsidR="00146B22" w:rsidRPr="00FE6773">
        <w:rPr>
          <w:rFonts w:ascii="Palatino Linotype" w:eastAsia="Times New Roman" w:hAnsi="Palatino Linotype" w:cs="Times New Roman"/>
          <w:sz w:val="24"/>
          <w:szCs w:val="24"/>
        </w:rPr>
        <w:t xml:space="preserve"> tanto, se confirma la respuesta del </w:t>
      </w:r>
      <w:r w:rsidR="00146B22" w:rsidRPr="00FE6773">
        <w:rPr>
          <w:rFonts w:ascii="Palatino Linotype" w:eastAsia="Times New Roman" w:hAnsi="Palatino Linotype" w:cs="Times New Roman"/>
          <w:b/>
          <w:sz w:val="24"/>
          <w:szCs w:val="24"/>
        </w:rPr>
        <w:t xml:space="preserve">Ayuntamiento de Atizapán de Zaragoza, </w:t>
      </w:r>
      <w:r w:rsidR="00146B22" w:rsidRPr="00FE6773">
        <w:rPr>
          <w:rFonts w:ascii="Palatino Linotype" w:eastAsia="Times New Roman" w:hAnsi="Palatino Linotype" w:cs="Times New Roman"/>
          <w:sz w:val="24"/>
          <w:szCs w:val="24"/>
        </w:rPr>
        <w:t xml:space="preserve">a la solicitud de información </w:t>
      </w:r>
      <w:r w:rsidR="00146B22" w:rsidRPr="00FE6773">
        <w:rPr>
          <w:rFonts w:ascii="Palatino Linotype" w:eastAsia="Times New Roman" w:hAnsi="Palatino Linotype" w:cs="Times New Roman"/>
          <w:b/>
          <w:sz w:val="24"/>
          <w:szCs w:val="24"/>
        </w:rPr>
        <w:t xml:space="preserve">00061/ATIZARA/IP/2021. </w:t>
      </w:r>
    </w:p>
    <w:p w14:paraId="55AF105D" w14:textId="3487D9B1" w:rsidR="00B2088A" w:rsidRPr="00FE6773" w:rsidRDefault="00B2088A" w:rsidP="00B2088A">
      <w:pPr>
        <w:spacing w:line="360" w:lineRule="auto"/>
        <w:jc w:val="both"/>
        <w:rPr>
          <w:rFonts w:ascii="Palatino Linotype" w:eastAsia="Times New Roman" w:hAnsi="Palatino Linotype" w:cs="Times New Roman"/>
          <w:b/>
          <w:sz w:val="24"/>
          <w:szCs w:val="24"/>
        </w:rPr>
      </w:pPr>
    </w:p>
    <w:p w14:paraId="5AB73C08" w14:textId="2411E3FE" w:rsidR="007370BB" w:rsidRPr="00FE6773" w:rsidRDefault="007370BB" w:rsidP="00B2088A">
      <w:pPr>
        <w:spacing w:line="360" w:lineRule="auto"/>
        <w:jc w:val="both"/>
        <w:rPr>
          <w:rFonts w:ascii="Palatino Linotype" w:eastAsia="Times New Roman" w:hAnsi="Palatino Linotype" w:cs="Times New Roman"/>
          <w:b/>
          <w:sz w:val="24"/>
          <w:szCs w:val="24"/>
        </w:rPr>
      </w:pPr>
    </w:p>
    <w:p w14:paraId="2557DFD3" w14:textId="0D715A16" w:rsidR="00E113EC" w:rsidRPr="00FE6773"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FE6773">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rFonts w:ascii="Palatino Linotype" w:hAnsi="Palatino Linotype"/>
          <w:bCs/>
          <w:sz w:val="24"/>
        </w:rPr>
      </w:sdtEndPr>
      <w:sdtContent>
        <w:p w14:paraId="37327161" w14:textId="77777777" w:rsidR="00E113EC" w:rsidRPr="00FE6773"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2482A894" w14:textId="201A40E6" w:rsidR="00146B22" w:rsidRPr="00FE6773" w:rsidRDefault="00E113EC">
          <w:pPr>
            <w:pStyle w:val="TDC1"/>
            <w:tabs>
              <w:tab w:val="right" w:leader="dot" w:pos="8779"/>
            </w:tabs>
            <w:rPr>
              <w:rFonts w:ascii="Palatino Linotype" w:eastAsiaTheme="minorEastAsia" w:hAnsi="Palatino Linotype"/>
              <w:b/>
              <w:noProof/>
              <w:sz w:val="24"/>
              <w:szCs w:val="24"/>
              <w:lang w:eastAsia="es-MX"/>
            </w:rPr>
          </w:pPr>
          <w:r w:rsidRPr="00FE6773">
            <w:rPr>
              <w:rFonts w:ascii="Palatino Linotype" w:eastAsiaTheme="minorEastAsia" w:hAnsi="Palatino Linotype"/>
              <w:b/>
              <w:szCs w:val="24"/>
              <w:lang w:val="es-ES_tradnl" w:eastAsia="es-ES"/>
            </w:rPr>
            <w:fldChar w:fldCharType="begin"/>
          </w:r>
          <w:r w:rsidRPr="00FE6773">
            <w:rPr>
              <w:rFonts w:ascii="Palatino Linotype" w:eastAsiaTheme="minorEastAsia" w:hAnsi="Palatino Linotype"/>
              <w:b/>
              <w:szCs w:val="24"/>
              <w:lang w:val="es-ES_tradnl" w:eastAsia="es-ES"/>
            </w:rPr>
            <w:instrText xml:space="preserve"> TOC \o "1-3" \h \z \u </w:instrText>
          </w:r>
          <w:r w:rsidRPr="00FE6773">
            <w:rPr>
              <w:rFonts w:ascii="Palatino Linotype" w:eastAsiaTheme="minorEastAsia" w:hAnsi="Palatino Linotype"/>
              <w:b/>
              <w:szCs w:val="24"/>
              <w:lang w:val="es-ES_tradnl" w:eastAsia="es-ES"/>
            </w:rPr>
            <w:fldChar w:fldCharType="separate"/>
          </w:r>
          <w:hyperlink w:anchor="_Toc71075053" w:history="1">
            <w:r w:rsidR="00146B22" w:rsidRPr="00FE6773">
              <w:rPr>
                <w:rStyle w:val="Hipervnculo"/>
                <w:rFonts w:ascii="Palatino Linotype" w:eastAsiaTheme="majorEastAsia" w:hAnsi="Palatino Linotype" w:cstheme="majorBidi"/>
                <w:b/>
                <w:noProof/>
                <w:sz w:val="24"/>
                <w:szCs w:val="24"/>
              </w:rPr>
              <w:t>A N T E C E D E N T E S</w:t>
            </w:r>
            <w:r w:rsidR="00146B22" w:rsidRPr="00FE6773">
              <w:rPr>
                <w:rFonts w:ascii="Palatino Linotype" w:hAnsi="Palatino Linotype"/>
                <w:b/>
                <w:noProof/>
                <w:webHidden/>
                <w:sz w:val="24"/>
                <w:szCs w:val="24"/>
              </w:rPr>
              <w:tab/>
            </w:r>
            <w:r w:rsidR="00146B22" w:rsidRPr="00FE6773">
              <w:rPr>
                <w:rFonts w:ascii="Palatino Linotype" w:hAnsi="Palatino Linotype"/>
                <w:b/>
                <w:noProof/>
                <w:webHidden/>
                <w:sz w:val="24"/>
                <w:szCs w:val="24"/>
              </w:rPr>
              <w:fldChar w:fldCharType="begin"/>
            </w:r>
            <w:r w:rsidR="00146B22" w:rsidRPr="00FE6773">
              <w:rPr>
                <w:rFonts w:ascii="Palatino Linotype" w:hAnsi="Palatino Linotype"/>
                <w:b/>
                <w:noProof/>
                <w:webHidden/>
                <w:sz w:val="24"/>
                <w:szCs w:val="24"/>
              </w:rPr>
              <w:instrText xml:space="preserve"> PAGEREF _Toc71075053 \h </w:instrText>
            </w:r>
            <w:r w:rsidR="00146B22" w:rsidRPr="00FE6773">
              <w:rPr>
                <w:rFonts w:ascii="Palatino Linotype" w:hAnsi="Palatino Linotype"/>
                <w:b/>
                <w:noProof/>
                <w:webHidden/>
                <w:sz w:val="24"/>
                <w:szCs w:val="24"/>
              </w:rPr>
            </w:r>
            <w:r w:rsidR="00146B22" w:rsidRPr="00FE6773">
              <w:rPr>
                <w:rFonts w:ascii="Palatino Linotype" w:hAnsi="Palatino Linotype"/>
                <w:b/>
                <w:noProof/>
                <w:webHidden/>
                <w:sz w:val="24"/>
                <w:szCs w:val="24"/>
              </w:rPr>
              <w:fldChar w:fldCharType="separate"/>
            </w:r>
            <w:r w:rsidR="006E7636" w:rsidRPr="00FE6773">
              <w:rPr>
                <w:rFonts w:ascii="Palatino Linotype" w:hAnsi="Palatino Linotype"/>
                <w:b/>
                <w:noProof/>
                <w:webHidden/>
                <w:sz w:val="24"/>
                <w:szCs w:val="24"/>
              </w:rPr>
              <w:t>4</w:t>
            </w:r>
            <w:r w:rsidR="00146B22" w:rsidRPr="00FE6773">
              <w:rPr>
                <w:rFonts w:ascii="Palatino Linotype" w:hAnsi="Palatino Linotype"/>
                <w:b/>
                <w:noProof/>
                <w:webHidden/>
                <w:sz w:val="24"/>
                <w:szCs w:val="24"/>
              </w:rPr>
              <w:fldChar w:fldCharType="end"/>
            </w:r>
          </w:hyperlink>
        </w:p>
        <w:p w14:paraId="4389F2FB" w14:textId="749F66D8" w:rsidR="00146B22" w:rsidRPr="00FE6773" w:rsidRDefault="00EC1E7A">
          <w:pPr>
            <w:pStyle w:val="TDC1"/>
            <w:tabs>
              <w:tab w:val="right" w:leader="dot" w:pos="8779"/>
            </w:tabs>
            <w:rPr>
              <w:rFonts w:ascii="Palatino Linotype" w:eastAsiaTheme="minorEastAsia" w:hAnsi="Palatino Linotype"/>
              <w:b/>
              <w:noProof/>
              <w:sz w:val="24"/>
              <w:szCs w:val="24"/>
              <w:lang w:eastAsia="es-MX"/>
            </w:rPr>
          </w:pPr>
          <w:hyperlink w:anchor="_Toc71075054" w:history="1">
            <w:r w:rsidR="00146B22" w:rsidRPr="00FE6773">
              <w:rPr>
                <w:rStyle w:val="Hipervnculo"/>
                <w:rFonts w:ascii="Palatino Linotype" w:eastAsiaTheme="majorEastAsia" w:hAnsi="Palatino Linotype" w:cstheme="majorBidi"/>
                <w:b/>
                <w:noProof/>
                <w:sz w:val="24"/>
                <w:szCs w:val="24"/>
              </w:rPr>
              <w:t>C O N S I D E R A N D O S</w:t>
            </w:r>
            <w:r w:rsidR="00146B22" w:rsidRPr="00FE6773">
              <w:rPr>
                <w:rFonts w:ascii="Palatino Linotype" w:hAnsi="Palatino Linotype"/>
                <w:b/>
                <w:noProof/>
                <w:webHidden/>
                <w:sz w:val="24"/>
                <w:szCs w:val="24"/>
              </w:rPr>
              <w:tab/>
            </w:r>
            <w:r w:rsidR="00146B22" w:rsidRPr="00FE6773">
              <w:rPr>
                <w:rFonts w:ascii="Palatino Linotype" w:hAnsi="Palatino Linotype"/>
                <w:b/>
                <w:noProof/>
                <w:webHidden/>
                <w:sz w:val="24"/>
                <w:szCs w:val="24"/>
              </w:rPr>
              <w:fldChar w:fldCharType="begin"/>
            </w:r>
            <w:r w:rsidR="00146B22" w:rsidRPr="00FE6773">
              <w:rPr>
                <w:rFonts w:ascii="Palatino Linotype" w:hAnsi="Palatino Linotype"/>
                <w:b/>
                <w:noProof/>
                <w:webHidden/>
                <w:sz w:val="24"/>
                <w:szCs w:val="24"/>
              </w:rPr>
              <w:instrText xml:space="preserve"> PAGEREF _Toc71075054 \h </w:instrText>
            </w:r>
            <w:r w:rsidR="00146B22" w:rsidRPr="00FE6773">
              <w:rPr>
                <w:rFonts w:ascii="Palatino Linotype" w:hAnsi="Palatino Linotype"/>
                <w:b/>
                <w:noProof/>
                <w:webHidden/>
                <w:sz w:val="24"/>
                <w:szCs w:val="24"/>
              </w:rPr>
            </w:r>
            <w:r w:rsidR="00146B22" w:rsidRPr="00FE6773">
              <w:rPr>
                <w:rFonts w:ascii="Palatino Linotype" w:hAnsi="Palatino Linotype"/>
                <w:b/>
                <w:noProof/>
                <w:webHidden/>
                <w:sz w:val="24"/>
                <w:szCs w:val="24"/>
              </w:rPr>
              <w:fldChar w:fldCharType="separate"/>
            </w:r>
            <w:r w:rsidR="006E7636" w:rsidRPr="00FE6773">
              <w:rPr>
                <w:rFonts w:ascii="Palatino Linotype" w:hAnsi="Palatino Linotype"/>
                <w:b/>
                <w:noProof/>
                <w:webHidden/>
                <w:sz w:val="24"/>
                <w:szCs w:val="24"/>
              </w:rPr>
              <w:t>11</w:t>
            </w:r>
            <w:r w:rsidR="00146B22" w:rsidRPr="00FE6773">
              <w:rPr>
                <w:rFonts w:ascii="Palatino Linotype" w:hAnsi="Palatino Linotype"/>
                <w:b/>
                <w:noProof/>
                <w:webHidden/>
                <w:sz w:val="24"/>
                <w:szCs w:val="24"/>
              </w:rPr>
              <w:fldChar w:fldCharType="end"/>
            </w:r>
          </w:hyperlink>
        </w:p>
        <w:p w14:paraId="1E3B7063" w14:textId="418D8250" w:rsidR="00146B22" w:rsidRPr="00FE6773" w:rsidRDefault="00EC1E7A" w:rsidP="00146B22">
          <w:pPr>
            <w:pStyle w:val="TDC2"/>
            <w:tabs>
              <w:tab w:val="right" w:leader="dot" w:pos="8779"/>
            </w:tabs>
            <w:ind w:left="0"/>
            <w:rPr>
              <w:rFonts w:ascii="Palatino Linotype" w:eastAsiaTheme="minorEastAsia" w:hAnsi="Palatino Linotype"/>
              <w:b/>
              <w:noProof/>
              <w:sz w:val="24"/>
              <w:szCs w:val="24"/>
              <w:lang w:eastAsia="es-MX"/>
            </w:rPr>
          </w:pPr>
          <w:hyperlink w:anchor="_Toc71075055" w:history="1">
            <w:r w:rsidR="00146B22" w:rsidRPr="00FE6773">
              <w:rPr>
                <w:rStyle w:val="Hipervnculo"/>
                <w:rFonts w:ascii="Palatino Linotype" w:eastAsiaTheme="majorEastAsia" w:hAnsi="Palatino Linotype" w:cstheme="majorBidi"/>
                <w:b/>
                <w:noProof/>
                <w:sz w:val="24"/>
                <w:szCs w:val="24"/>
              </w:rPr>
              <w:t>PRIMERO. De la competencia</w:t>
            </w:r>
            <w:r w:rsidR="00146B22" w:rsidRPr="00FE6773">
              <w:rPr>
                <w:rFonts w:ascii="Palatino Linotype" w:hAnsi="Palatino Linotype"/>
                <w:b/>
                <w:noProof/>
                <w:webHidden/>
                <w:sz w:val="24"/>
                <w:szCs w:val="24"/>
              </w:rPr>
              <w:tab/>
            </w:r>
            <w:r w:rsidR="00146B22" w:rsidRPr="00FE6773">
              <w:rPr>
                <w:rFonts w:ascii="Palatino Linotype" w:hAnsi="Palatino Linotype"/>
                <w:b/>
                <w:noProof/>
                <w:webHidden/>
                <w:sz w:val="24"/>
                <w:szCs w:val="24"/>
              </w:rPr>
              <w:fldChar w:fldCharType="begin"/>
            </w:r>
            <w:r w:rsidR="00146B22" w:rsidRPr="00FE6773">
              <w:rPr>
                <w:rFonts w:ascii="Palatino Linotype" w:hAnsi="Palatino Linotype"/>
                <w:b/>
                <w:noProof/>
                <w:webHidden/>
                <w:sz w:val="24"/>
                <w:szCs w:val="24"/>
              </w:rPr>
              <w:instrText xml:space="preserve"> PAGEREF _Toc71075055 \h </w:instrText>
            </w:r>
            <w:r w:rsidR="00146B22" w:rsidRPr="00FE6773">
              <w:rPr>
                <w:rFonts w:ascii="Palatino Linotype" w:hAnsi="Palatino Linotype"/>
                <w:b/>
                <w:noProof/>
                <w:webHidden/>
                <w:sz w:val="24"/>
                <w:szCs w:val="24"/>
              </w:rPr>
            </w:r>
            <w:r w:rsidR="00146B22" w:rsidRPr="00FE6773">
              <w:rPr>
                <w:rFonts w:ascii="Palatino Linotype" w:hAnsi="Palatino Linotype"/>
                <w:b/>
                <w:noProof/>
                <w:webHidden/>
                <w:sz w:val="24"/>
                <w:szCs w:val="24"/>
              </w:rPr>
              <w:fldChar w:fldCharType="separate"/>
            </w:r>
            <w:r w:rsidR="006E7636" w:rsidRPr="00FE6773">
              <w:rPr>
                <w:rFonts w:ascii="Palatino Linotype" w:hAnsi="Palatino Linotype"/>
                <w:b/>
                <w:noProof/>
                <w:webHidden/>
                <w:sz w:val="24"/>
                <w:szCs w:val="24"/>
              </w:rPr>
              <w:t>11</w:t>
            </w:r>
            <w:r w:rsidR="00146B22" w:rsidRPr="00FE6773">
              <w:rPr>
                <w:rFonts w:ascii="Palatino Linotype" w:hAnsi="Palatino Linotype"/>
                <w:b/>
                <w:noProof/>
                <w:webHidden/>
                <w:sz w:val="24"/>
                <w:szCs w:val="24"/>
              </w:rPr>
              <w:fldChar w:fldCharType="end"/>
            </w:r>
          </w:hyperlink>
        </w:p>
        <w:p w14:paraId="69533A56" w14:textId="166A8028" w:rsidR="00146B22" w:rsidRPr="00FE6773" w:rsidRDefault="00EC1E7A" w:rsidP="00146B22">
          <w:pPr>
            <w:pStyle w:val="TDC2"/>
            <w:tabs>
              <w:tab w:val="right" w:leader="dot" w:pos="8779"/>
            </w:tabs>
            <w:ind w:left="0"/>
            <w:rPr>
              <w:rFonts w:ascii="Palatino Linotype" w:eastAsiaTheme="minorEastAsia" w:hAnsi="Palatino Linotype"/>
              <w:b/>
              <w:noProof/>
              <w:sz w:val="24"/>
              <w:szCs w:val="24"/>
              <w:lang w:eastAsia="es-MX"/>
            </w:rPr>
          </w:pPr>
          <w:hyperlink w:anchor="_Toc71075056" w:history="1">
            <w:r w:rsidR="00146B22" w:rsidRPr="00FE6773">
              <w:rPr>
                <w:rStyle w:val="Hipervnculo"/>
                <w:rFonts w:ascii="Palatino Linotype" w:eastAsiaTheme="majorEastAsia" w:hAnsi="Palatino Linotype" w:cstheme="majorBidi"/>
                <w:b/>
                <w:noProof/>
                <w:sz w:val="24"/>
                <w:szCs w:val="24"/>
              </w:rPr>
              <w:t>SEGUNDO. De la oportunidad y procedencia.</w:t>
            </w:r>
            <w:r w:rsidR="00146B22" w:rsidRPr="00FE6773">
              <w:rPr>
                <w:rFonts w:ascii="Palatino Linotype" w:hAnsi="Palatino Linotype"/>
                <w:b/>
                <w:noProof/>
                <w:webHidden/>
                <w:sz w:val="24"/>
                <w:szCs w:val="24"/>
              </w:rPr>
              <w:tab/>
            </w:r>
            <w:r w:rsidR="00146B22" w:rsidRPr="00FE6773">
              <w:rPr>
                <w:rFonts w:ascii="Palatino Linotype" w:hAnsi="Palatino Linotype"/>
                <w:b/>
                <w:noProof/>
                <w:webHidden/>
                <w:sz w:val="24"/>
                <w:szCs w:val="24"/>
              </w:rPr>
              <w:fldChar w:fldCharType="begin"/>
            </w:r>
            <w:r w:rsidR="00146B22" w:rsidRPr="00FE6773">
              <w:rPr>
                <w:rFonts w:ascii="Palatino Linotype" w:hAnsi="Palatino Linotype"/>
                <w:b/>
                <w:noProof/>
                <w:webHidden/>
                <w:sz w:val="24"/>
                <w:szCs w:val="24"/>
              </w:rPr>
              <w:instrText xml:space="preserve"> PAGEREF _Toc71075056 \h </w:instrText>
            </w:r>
            <w:r w:rsidR="00146B22" w:rsidRPr="00FE6773">
              <w:rPr>
                <w:rFonts w:ascii="Palatino Linotype" w:hAnsi="Palatino Linotype"/>
                <w:b/>
                <w:noProof/>
                <w:webHidden/>
                <w:sz w:val="24"/>
                <w:szCs w:val="24"/>
              </w:rPr>
            </w:r>
            <w:r w:rsidR="00146B22" w:rsidRPr="00FE6773">
              <w:rPr>
                <w:rFonts w:ascii="Palatino Linotype" w:hAnsi="Palatino Linotype"/>
                <w:b/>
                <w:noProof/>
                <w:webHidden/>
                <w:sz w:val="24"/>
                <w:szCs w:val="24"/>
              </w:rPr>
              <w:fldChar w:fldCharType="separate"/>
            </w:r>
            <w:r w:rsidR="006E7636" w:rsidRPr="00FE6773">
              <w:rPr>
                <w:rFonts w:ascii="Palatino Linotype" w:hAnsi="Palatino Linotype"/>
                <w:b/>
                <w:noProof/>
                <w:webHidden/>
                <w:sz w:val="24"/>
                <w:szCs w:val="24"/>
              </w:rPr>
              <w:t>12</w:t>
            </w:r>
            <w:r w:rsidR="00146B22" w:rsidRPr="00FE6773">
              <w:rPr>
                <w:rFonts w:ascii="Palatino Linotype" w:hAnsi="Palatino Linotype"/>
                <w:b/>
                <w:noProof/>
                <w:webHidden/>
                <w:sz w:val="24"/>
                <w:szCs w:val="24"/>
              </w:rPr>
              <w:fldChar w:fldCharType="end"/>
            </w:r>
          </w:hyperlink>
        </w:p>
        <w:p w14:paraId="38F1F42C" w14:textId="279EDBED" w:rsidR="00146B22" w:rsidRPr="00FE6773" w:rsidRDefault="00EC1E7A">
          <w:pPr>
            <w:pStyle w:val="TDC1"/>
            <w:tabs>
              <w:tab w:val="right" w:leader="dot" w:pos="8779"/>
            </w:tabs>
            <w:rPr>
              <w:rFonts w:ascii="Palatino Linotype" w:eastAsiaTheme="minorEastAsia" w:hAnsi="Palatino Linotype"/>
              <w:b/>
              <w:noProof/>
              <w:sz w:val="24"/>
              <w:szCs w:val="24"/>
              <w:lang w:eastAsia="es-MX"/>
            </w:rPr>
          </w:pPr>
          <w:hyperlink w:anchor="_Toc71075057" w:history="1">
            <w:r w:rsidR="00146B22" w:rsidRPr="00FE6773">
              <w:rPr>
                <w:rStyle w:val="Hipervnculo"/>
                <w:rFonts w:ascii="Palatino Linotype" w:eastAsia="MS Mincho" w:hAnsi="Palatino Linotype" w:cstheme="majorBidi"/>
                <w:b/>
                <w:noProof/>
                <w:sz w:val="24"/>
                <w:szCs w:val="24"/>
                <w:lang w:val="es-ES_tradnl" w:eastAsia="es-ES"/>
              </w:rPr>
              <w:t>TERCERO. Cuestiones de previo y especial pronunciamiento.</w:t>
            </w:r>
            <w:r w:rsidR="00146B22" w:rsidRPr="00FE6773">
              <w:rPr>
                <w:rFonts w:ascii="Palatino Linotype" w:hAnsi="Palatino Linotype"/>
                <w:b/>
                <w:noProof/>
                <w:webHidden/>
                <w:sz w:val="24"/>
                <w:szCs w:val="24"/>
              </w:rPr>
              <w:tab/>
            </w:r>
            <w:r w:rsidR="00146B22" w:rsidRPr="00FE6773">
              <w:rPr>
                <w:rFonts w:ascii="Palatino Linotype" w:hAnsi="Palatino Linotype"/>
                <w:b/>
                <w:noProof/>
                <w:webHidden/>
                <w:sz w:val="24"/>
                <w:szCs w:val="24"/>
              </w:rPr>
              <w:fldChar w:fldCharType="begin"/>
            </w:r>
            <w:r w:rsidR="00146B22" w:rsidRPr="00FE6773">
              <w:rPr>
                <w:rFonts w:ascii="Palatino Linotype" w:hAnsi="Palatino Linotype"/>
                <w:b/>
                <w:noProof/>
                <w:webHidden/>
                <w:sz w:val="24"/>
                <w:szCs w:val="24"/>
              </w:rPr>
              <w:instrText xml:space="preserve"> PAGEREF _Toc71075057 \h </w:instrText>
            </w:r>
            <w:r w:rsidR="00146B22" w:rsidRPr="00FE6773">
              <w:rPr>
                <w:rFonts w:ascii="Palatino Linotype" w:hAnsi="Palatino Linotype"/>
                <w:b/>
                <w:noProof/>
                <w:webHidden/>
                <w:sz w:val="24"/>
                <w:szCs w:val="24"/>
              </w:rPr>
            </w:r>
            <w:r w:rsidR="00146B22" w:rsidRPr="00FE6773">
              <w:rPr>
                <w:rFonts w:ascii="Palatino Linotype" w:hAnsi="Palatino Linotype"/>
                <w:b/>
                <w:noProof/>
                <w:webHidden/>
                <w:sz w:val="24"/>
                <w:szCs w:val="24"/>
              </w:rPr>
              <w:fldChar w:fldCharType="separate"/>
            </w:r>
            <w:r w:rsidR="006E7636" w:rsidRPr="00FE6773">
              <w:rPr>
                <w:rFonts w:ascii="Palatino Linotype" w:hAnsi="Palatino Linotype"/>
                <w:b/>
                <w:noProof/>
                <w:webHidden/>
                <w:sz w:val="24"/>
                <w:szCs w:val="24"/>
              </w:rPr>
              <w:t>13</w:t>
            </w:r>
            <w:r w:rsidR="00146B22" w:rsidRPr="00FE6773">
              <w:rPr>
                <w:rFonts w:ascii="Palatino Linotype" w:hAnsi="Palatino Linotype"/>
                <w:b/>
                <w:noProof/>
                <w:webHidden/>
                <w:sz w:val="24"/>
                <w:szCs w:val="24"/>
              </w:rPr>
              <w:fldChar w:fldCharType="end"/>
            </w:r>
          </w:hyperlink>
        </w:p>
        <w:p w14:paraId="35310A49" w14:textId="2E3547AE" w:rsidR="00146B22" w:rsidRPr="00FE6773" w:rsidRDefault="00EC1E7A">
          <w:pPr>
            <w:pStyle w:val="TDC1"/>
            <w:tabs>
              <w:tab w:val="left" w:pos="440"/>
              <w:tab w:val="right" w:leader="dot" w:pos="8779"/>
            </w:tabs>
            <w:rPr>
              <w:rFonts w:ascii="Palatino Linotype" w:eastAsiaTheme="minorEastAsia" w:hAnsi="Palatino Linotype"/>
              <w:b/>
              <w:noProof/>
              <w:sz w:val="24"/>
              <w:szCs w:val="24"/>
              <w:lang w:eastAsia="es-MX"/>
            </w:rPr>
          </w:pPr>
          <w:hyperlink w:anchor="_Toc71075058" w:history="1">
            <w:r w:rsidR="00146B22" w:rsidRPr="00FE6773">
              <w:rPr>
                <w:rStyle w:val="Hipervnculo"/>
                <w:rFonts w:ascii="Palatino Linotype" w:hAnsi="Palatino Linotype"/>
                <w:b/>
                <w:noProof/>
                <w:sz w:val="24"/>
                <w:szCs w:val="24"/>
                <w:lang w:val="es-ES_tradnl" w:eastAsia="es-ES"/>
              </w:rPr>
              <w:t>I.</w:t>
            </w:r>
            <w:r w:rsidR="00146B22" w:rsidRPr="00FE6773">
              <w:rPr>
                <w:rFonts w:ascii="Palatino Linotype" w:eastAsiaTheme="minorEastAsia" w:hAnsi="Palatino Linotype"/>
                <w:b/>
                <w:noProof/>
                <w:sz w:val="24"/>
                <w:szCs w:val="24"/>
                <w:lang w:eastAsia="es-MX"/>
              </w:rPr>
              <w:tab/>
            </w:r>
            <w:r w:rsidR="00146B22" w:rsidRPr="00FE6773">
              <w:rPr>
                <w:rStyle w:val="Hipervnculo"/>
                <w:rFonts w:ascii="Palatino Linotype" w:eastAsia="MS Mincho" w:hAnsi="Palatino Linotype" w:cstheme="majorBidi"/>
                <w:b/>
                <w:noProof/>
                <w:sz w:val="24"/>
                <w:szCs w:val="24"/>
                <w:lang w:val="es-ES_tradnl" w:eastAsia="es-ES"/>
              </w:rPr>
              <w:t>El recurrente no proporcionó nombre completo para ser identificado</w:t>
            </w:r>
            <w:r w:rsidR="00146B22" w:rsidRPr="00FE6773">
              <w:rPr>
                <w:rFonts w:ascii="Palatino Linotype" w:hAnsi="Palatino Linotype"/>
                <w:b/>
                <w:noProof/>
                <w:webHidden/>
                <w:sz w:val="24"/>
                <w:szCs w:val="24"/>
              </w:rPr>
              <w:tab/>
            </w:r>
            <w:r w:rsidR="00146B22" w:rsidRPr="00FE6773">
              <w:rPr>
                <w:rFonts w:ascii="Palatino Linotype" w:hAnsi="Palatino Linotype"/>
                <w:b/>
                <w:noProof/>
                <w:webHidden/>
                <w:sz w:val="24"/>
                <w:szCs w:val="24"/>
              </w:rPr>
              <w:fldChar w:fldCharType="begin"/>
            </w:r>
            <w:r w:rsidR="00146B22" w:rsidRPr="00FE6773">
              <w:rPr>
                <w:rFonts w:ascii="Palatino Linotype" w:hAnsi="Palatino Linotype"/>
                <w:b/>
                <w:noProof/>
                <w:webHidden/>
                <w:sz w:val="24"/>
                <w:szCs w:val="24"/>
              </w:rPr>
              <w:instrText xml:space="preserve"> PAGEREF _Toc71075058 \h </w:instrText>
            </w:r>
            <w:r w:rsidR="00146B22" w:rsidRPr="00FE6773">
              <w:rPr>
                <w:rFonts w:ascii="Palatino Linotype" w:hAnsi="Palatino Linotype"/>
                <w:b/>
                <w:noProof/>
                <w:webHidden/>
                <w:sz w:val="24"/>
                <w:szCs w:val="24"/>
              </w:rPr>
            </w:r>
            <w:r w:rsidR="00146B22" w:rsidRPr="00FE6773">
              <w:rPr>
                <w:rFonts w:ascii="Palatino Linotype" w:hAnsi="Palatino Linotype"/>
                <w:b/>
                <w:noProof/>
                <w:webHidden/>
                <w:sz w:val="24"/>
                <w:szCs w:val="24"/>
              </w:rPr>
              <w:fldChar w:fldCharType="separate"/>
            </w:r>
            <w:r w:rsidR="006E7636" w:rsidRPr="00FE6773">
              <w:rPr>
                <w:rFonts w:ascii="Palatino Linotype" w:hAnsi="Palatino Linotype"/>
                <w:b/>
                <w:noProof/>
                <w:webHidden/>
                <w:sz w:val="24"/>
                <w:szCs w:val="24"/>
              </w:rPr>
              <w:t>13</w:t>
            </w:r>
            <w:r w:rsidR="00146B22" w:rsidRPr="00FE6773">
              <w:rPr>
                <w:rFonts w:ascii="Palatino Linotype" w:hAnsi="Palatino Linotype"/>
                <w:b/>
                <w:noProof/>
                <w:webHidden/>
                <w:sz w:val="24"/>
                <w:szCs w:val="24"/>
              </w:rPr>
              <w:fldChar w:fldCharType="end"/>
            </w:r>
          </w:hyperlink>
        </w:p>
        <w:p w14:paraId="3564653E" w14:textId="79DD10CC" w:rsidR="00146B22" w:rsidRPr="00FE6773" w:rsidRDefault="00EC1E7A">
          <w:pPr>
            <w:pStyle w:val="TDC1"/>
            <w:tabs>
              <w:tab w:val="left" w:pos="660"/>
              <w:tab w:val="right" w:leader="dot" w:pos="8779"/>
            </w:tabs>
            <w:rPr>
              <w:rFonts w:ascii="Palatino Linotype" w:eastAsiaTheme="minorEastAsia" w:hAnsi="Palatino Linotype"/>
              <w:b/>
              <w:noProof/>
              <w:sz w:val="24"/>
              <w:szCs w:val="24"/>
              <w:lang w:eastAsia="es-MX"/>
            </w:rPr>
          </w:pPr>
          <w:hyperlink w:anchor="_Toc71075059" w:history="1">
            <w:r w:rsidR="00146B22" w:rsidRPr="00FE6773">
              <w:rPr>
                <w:rStyle w:val="Hipervnculo"/>
                <w:rFonts w:ascii="Palatino Linotype" w:eastAsia="Calibri" w:hAnsi="Palatino Linotype"/>
                <w:b/>
                <w:noProof/>
                <w:sz w:val="24"/>
                <w:szCs w:val="24"/>
                <w:lang w:val="es-ES"/>
              </w:rPr>
              <w:t>II.</w:t>
            </w:r>
            <w:r w:rsidR="00146B22" w:rsidRPr="00FE6773">
              <w:rPr>
                <w:rFonts w:ascii="Palatino Linotype" w:eastAsiaTheme="minorEastAsia" w:hAnsi="Palatino Linotype"/>
                <w:b/>
                <w:noProof/>
                <w:sz w:val="24"/>
                <w:szCs w:val="24"/>
                <w:lang w:eastAsia="es-MX"/>
              </w:rPr>
              <w:tab/>
            </w:r>
            <w:r w:rsidR="00146B22" w:rsidRPr="00FE6773">
              <w:rPr>
                <w:rStyle w:val="Hipervnculo"/>
                <w:rFonts w:ascii="Palatino Linotype" w:eastAsia="Calibri" w:hAnsi="Palatino Linotype"/>
                <w:b/>
                <w:noProof/>
                <w:sz w:val="24"/>
                <w:szCs w:val="24"/>
                <w:lang w:val="es-ES"/>
              </w:rPr>
              <w:t>De los plazos durante la contingencia generada por el virus SARS-Cov-2 -  COVID-19</w:t>
            </w:r>
            <w:r w:rsidR="00146B22" w:rsidRPr="00FE6773">
              <w:rPr>
                <w:rFonts w:ascii="Palatino Linotype" w:hAnsi="Palatino Linotype"/>
                <w:b/>
                <w:noProof/>
                <w:webHidden/>
                <w:sz w:val="24"/>
                <w:szCs w:val="24"/>
              </w:rPr>
              <w:tab/>
            </w:r>
            <w:r w:rsidR="00146B22" w:rsidRPr="00FE6773">
              <w:rPr>
                <w:rFonts w:ascii="Palatino Linotype" w:hAnsi="Palatino Linotype"/>
                <w:b/>
                <w:noProof/>
                <w:webHidden/>
                <w:sz w:val="24"/>
                <w:szCs w:val="24"/>
              </w:rPr>
              <w:fldChar w:fldCharType="begin"/>
            </w:r>
            <w:r w:rsidR="00146B22" w:rsidRPr="00FE6773">
              <w:rPr>
                <w:rFonts w:ascii="Palatino Linotype" w:hAnsi="Palatino Linotype"/>
                <w:b/>
                <w:noProof/>
                <w:webHidden/>
                <w:sz w:val="24"/>
                <w:szCs w:val="24"/>
              </w:rPr>
              <w:instrText xml:space="preserve"> PAGEREF _Toc71075059 \h </w:instrText>
            </w:r>
            <w:r w:rsidR="00146B22" w:rsidRPr="00FE6773">
              <w:rPr>
                <w:rFonts w:ascii="Palatino Linotype" w:hAnsi="Palatino Linotype"/>
                <w:b/>
                <w:noProof/>
                <w:webHidden/>
                <w:sz w:val="24"/>
                <w:szCs w:val="24"/>
              </w:rPr>
            </w:r>
            <w:r w:rsidR="00146B22" w:rsidRPr="00FE6773">
              <w:rPr>
                <w:rFonts w:ascii="Palatino Linotype" w:hAnsi="Palatino Linotype"/>
                <w:b/>
                <w:noProof/>
                <w:webHidden/>
                <w:sz w:val="24"/>
                <w:szCs w:val="24"/>
              </w:rPr>
              <w:fldChar w:fldCharType="separate"/>
            </w:r>
            <w:r w:rsidR="006E7636" w:rsidRPr="00FE6773">
              <w:rPr>
                <w:rFonts w:ascii="Palatino Linotype" w:hAnsi="Palatino Linotype"/>
                <w:b/>
                <w:noProof/>
                <w:webHidden/>
                <w:sz w:val="24"/>
                <w:szCs w:val="24"/>
              </w:rPr>
              <w:t>15</w:t>
            </w:r>
            <w:r w:rsidR="00146B22" w:rsidRPr="00FE6773">
              <w:rPr>
                <w:rFonts w:ascii="Palatino Linotype" w:hAnsi="Palatino Linotype"/>
                <w:b/>
                <w:noProof/>
                <w:webHidden/>
                <w:sz w:val="24"/>
                <w:szCs w:val="24"/>
              </w:rPr>
              <w:fldChar w:fldCharType="end"/>
            </w:r>
          </w:hyperlink>
        </w:p>
        <w:p w14:paraId="678CC361" w14:textId="2E367BFA" w:rsidR="00146B22" w:rsidRPr="00FE6773" w:rsidRDefault="00EC1E7A">
          <w:pPr>
            <w:pStyle w:val="TDC1"/>
            <w:tabs>
              <w:tab w:val="right" w:leader="dot" w:pos="8779"/>
            </w:tabs>
            <w:rPr>
              <w:rFonts w:ascii="Palatino Linotype" w:eastAsiaTheme="minorEastAsia" w:hAnsi="Palatino Linotype"/>
              <w:b/>
              <w:noProof/>
              <w:sz w:val="24"/>
              <w:szCs w:val="24"/>
              <w:lang w:eastAsia="es-MX"/>
            </w:rPr>
          </w:pPr>
          <w:hyperlink w:anchor="_Toc71075060" w:history="1">
            <w:r w:rsidR="00146B22" w:rsidRPr="00FE6773">
              <w:rPr>
                <w:rStyle w:val="Hipervnculo"/>
                <w:rFonts w:ascii="Palatino Linotype" w:eastAsia="MS Mincho" w:hAnsi="Palatino Linotype" w:cstheme="majorBidi"/>
                <w:b/>
                <w:noProof/>
                <w:sz w:val="24"/>
                <w:szCs w:val="24"/>
                <w:lang w:val="es-ES_tradnl" w:eastAsia="es-ES"/>
              </w:rPr>
              <w:t>CUARTO. Del planteamiento de la Litis.</w:t>
            </w:r>
            <w:r w:rsidR="00146B22" w:rsidRPr="00FE6773">
              <w:rPr>
                <w:rFonts w:ascii="Palatino Linotype" w:hAnsi="Palatino Linotype"/>
                <w:b/>
                <w:noProof/>
                <w:webHidden/>
                <w:sz w:val="24"/>
                <w:szCs w:val="24"/>
              </w:rPr>
              <w:tab/>
            </w:r>
            <w:r w:rsidR="00146B22" w:rsidRPr="00FE6773">
              <w:rPr>
                <w:rFonts w:ascii="Palatino Linotype" w:hAnsi="Palatino Linotype"/>
                <w:b/>
                <w:noProof/>
                <w:webHidden/>
                <w:sz w:val="24"/>
                <w:szCs w:val="24"/>
              </w:rPr>
              <w:fldChar w:fldCharType="begin"/>
            </w:r>
            <w:r w:rsidR="00146B22" w:rsidRPr="00FE6773">
              <w:rPr>
                <w:rFonts w:ascii="Palatino Linotype" w:hAnsi="Palatino Linotype"/>
                <w:b/>
                <w:noProof/>
                <w:webHidden/>
                <w:sz w:val="24"/>
                <w:szCs w:val="24"/>
              </w:rPr>
              <w:instrText xml:space="preserve"> PAGEREF _Toc71075060 \h </w:instrText>
            </w:r>
            <w:r w:rsidR="00146B22" w:rsidRPr="00FE6773">
              <w:rPr>
                <w:rFonts w:ascii="Palatino Linotype" w:hAnsi="Palatino Linotype"/>
                <w:b/>
                <w:noProof/>
                <w:webHidden/>
                <w:sz w:val="24"/>
                <w:szCs w:val="24"/>
              </w:rPr>
            </w:r>
            <w:r w:rsidR="00146B22" w:rsidRPr="00FE6773">
              <w:rPr>
                <w:rFonts w:ascii="Palatino Linotype" w:hAnsi="Palatino Linotype"/>
                <w:b/>
                <w:noProof/>
                <w:webHidden/>
                <w:sz w:val="24"/>
                <w:szCs w:val="24"/>
              </w:rPr>
              <w:fldChar w:fldCharType="separate"/>
            </w:r>
            <w:r w:rsidR="006E7636" w:rsidRPr="00FE6773">
              <w:rPr>
                <w:rFonts w:ascii="Palatino Linotype" w:hAnsi="Palatino Linotype"/>
                <w:b/>
                <w:noProof/>
                <w:webHidden/>
                <w:sz w:val="24"/>
                <w:szCs w:val="24"/>
              </w:rPr>
              <w:t>20</w:t>
            </w:r>
            <w:r w:rsidR="00146B22" w:rsidRPr="00FE6773">
              <w:rPr>
                <w:rFonts w:ascii="Palatino Linotype" w:hAnsi="Palatino Linotype"/>
                <w:b/>
                <w:noProof/>
                <w:webHidden/>
                <w:sz w:val="24"/>
                <w:szCs w:val="24"/>
              </w:rPr>
              <w:fldChar w:fldCharType="end"/>
            </w:r>
          </w:hyperlink>
        </w:p>
        <w:p w14:paraId="1E30417F" w14:textId="3D5E1946" w:rsidR="00146B22" w:rsidRPr="00FE6773" w:rsidRDefault="00EC1E7A" w:rsidP="00146B22">
          <w:pPr>
            <w:pStyle w:val="TDC2"/>
            <w:tabs>
              <w:tab w:val="right" w:leader="dot" w:pos="8779"/>
            </w:tabs>
            <w:ind w:left="0"/>
            <w:rPr>
              <w:rFonts w:ascii="Palatino Linotype" w:eastAsiaTheme="minorEastAsia" w:hAnsi="Palatino Linotype"/>
              <w:b/>
              <w:noProof/>
              <w:sz w:val="24"/>
              <w:szCs w:val="24"/>
              <w:lang w:eastAsia="es-MX"/>
            </w:rPr>
          </w:pPr>
          <w:hyperlink w:anchor="_Toc71075061" w:history="1">
            <w:r w:rsidR="00146B22" w:rsidRPr="00FE6773">
              <w:rPr>
                <w:rStyle w:val="Hipervnculo"/>
                <w:rFonts w:ascii="Palatino Linotype" w:eastAsia="Calibri" w:hAnsi="Palatino Linotype" w:cs="Times New Roman"/>
                <w:b/>
                <w:bCs/>
                <w:noProof/>
                <w:sz w:val="24"/>
                <w:szCs w:val="24"/>
                <w:lang w:val="es-ES"/>
              </w:rPr>
              <w:t xml:space="preserve">QUINTO. </w:t>
            </w:r>
            <w:r w:rsidR="00146B22" w:rsidRPr="00FE6773">
              <w:rPr>
                <w:rStyle w:val="Hipervnculo"/>
                <w:rFonts w:ascii="Palatino Linotype" w:eastAsia="MS Gothic" w:hAnsi="Palatino Linotype" w:cs="Times New Roman"/>
                <w:b/>
                <w:noProof/>
                <w:sz w:val="24"/>
                <w:szCs w:val="24"/>
              </w:rPr>
              <w:t>Del estudio y resolución del asunto.</w:t>
            </w:r>
            <w:r w:rsidR="00146B22" w:rsidRPr="00FE6773">
              <w:rPr>
                <w:rFonts w:ascii="Palatino Linotype" w:hAnsi="Palatino Linotype"/>
                <w:b/>
                <w:noProof/>
                <w:webHidden/>
                <w:sz w:val="24"/>
                <w:szCs w:val="24"/>
              </w:rPr>
              <w:tab/>
            </w:r>
            <w:r w:rsidR="00146B22" w:rsidRPr="00FE6773">
              <w:rPr>
                <w:rFonts w:ascii="Palatino Linotype" w:hAnsi="Palatino Linotype"/>
                <w:b/>
                <w:noProof/>
                <w:webHidden/>
                <w:sz w:val="24"/>
                <w:szCs w:val="24"/>
              </w:rPr>
              <w:fldChar w:fldCharType="begin"/>
            </w:r>
            <w:r w:rsidR="00146B22" w:rsidRPr="00FE6773">
              <w:rPr>
                <w:rFonts w:ascii="Palatino Linotype" w:hAnsi="Palatino Linotype"/>
                <w:b/>
                <w:noProof/>
                <w:webHidden/>
                <w:sz w:val="24"/>
                <w:szCs w:val="24"/>
              </w:rPr>
              <w:instrText xml:space="preserve"> PAGEREF _Toc71075061 \h </w:instrText>
            </w:r>
            <w:r w:rsidR="00146B22" w:rsidRPr="00FE6773">
              <w:rPr>
                <w:rFonts w:ascii="Palatino Linotype" w:hAnsi="Palatino Linotype"/>
                <w:b/>
                <w:noProof/>
                <w:webHidden/>
                <w:sz w:val="24"/>
                <w:szCs w:val="24"/>
              </w:rPr>
            </w:r>
            <w:r w:rsidR="00146B22" w:rsidRPr="00FE6773">
              <w:rPr>
                <w:rFonts w:ascii="Palatino Linotype" w:hAnsi="Palatino Linotype"/>
                <w:b/>
                <w:noProof/>
                <w:webHidden/>
                <w:sz w:val="24"/>
                <w:szCs w:val="24"/>
              </w:rPr>
              <w:fldChar w:fldCharType="separate"/>
            </w:r>
            <w:r w:rsidR="006E7636" w:rsidRPr="00FE6773">
              <w:rPr>
                <w:rFonts w:ascii="Palatino Linotype" w:hAnsi="Palatino Linotype"/>
                <w:b/>
                <w:noProof/>
                <w:webHidden/>
                <w:sz w:val="24"/>
                <w:szCs w:val="24"/>
              </w:rPr>
              <w:t>21</w:t>
            </w:r>
            <w:r w:rsidR="00146B22" w:rsidRPr="00FE6773">
              <w:rPr>
                <w:rFonts w:ascii="Palatino Linotype" w:hAnsi="Palatino Linotype"/>
                <w:b/>
                <w:noProof/>
                <w:webHidden/>
                <w:sz w:val="24"/>
                <w:szCs w:val="24"/>
              </w:rPr>
              <w:fldChar w:fldCharType="end"/>
            </w:r>
          </w:hyperlink>
        </w:p>
        <w:p w14:paraId="3C4D7622" w14:textId="6474F598" w:rsidR="00146B22" w:rsidRPr="00FE6773" w:rsidRDefault="00EC1E7A">
          <w:pPr>
            <w:pStyle w:val="TDC1"/>
            <w:tabs>
              <w:tab w:val="left" w:pos="440"/>
              <w:tab w:val="right" w:leader="dot" w:pos="8779"/>
            </w:tabs>
            <w:rPr>
              <w:rFonts w:ascii="Palatino Linotype" w:eastAsiaTheme="minorEastAsia" w:hAnsi="Palatino Linotype"/>
              <w:b/>
              <w:noProof/>
              <w:sz w:val="24"/>
              <w:szCs w:val="24"/>
              <w:lang w:eastAsia="es-MX"/>
            </w:rPr>
          </w:pPr>
          <w:hyperlink w:anchor="_Toc71075062" w:history="1">
            <w:r w:rsidR="00146B22" w:rsidRPr="00FE6773">
              <w:rPr>
                <w:rStyle w:val="Hipervnculo"/>
                <w:rFonts w:ascii="Palatino Linotype" w:hAnsi="Palatino Linotype"/>
                <w:b/>
                <w:noProof/>
                <w:sz w:val="24"/>
                <w:szCs w:val="24"/>
              </w:rPr>
              <w:t>I.</w:t>
            </w:r>
            <w:r w:rsidR="00146B22" w:rsidRPr="00FE6773">
              <w:rPr>
                <w:rFonts w:ascii="Palatino Linotype" w:eastAsiaTheme="minorEastAsia" w:hAnsi="Palatino Linotype"/>
                <w:b/>
                <w:noProof/>
                <w:sz w:val="24"/>
                <w:szCs w:val="24"/>
                <w:lang w:eastAsia="es-MX"/>
              </w:rPr>
              <w:tab/>
            </w:r>
            <w:r w:rsidR="00146B22" w:rsidRPr="00FE6773">
              <w:rPr>
                <w:rStyle w:val="Hipervnculo"/>
                <w:rFonts w:ascii="Palatino Linotype" w:eastAsia="MS Mincho" w:hAnsi="Palatino Linotype"/>
                <w:b/>
                <w:noProof/>
                <w:sz w:val="24"/>
                <w:szCs w:val="24"/>
              </w:rPr>
              <w:t>Del cambio de modalidad de entrega de la información</w:t>
            </w:r>
            <w:r w:rsidR="00146B22" w:rsidRPr="00FE6773">
              <w:rPr>
                <w:rFonts w:ascii="Palatino Linotype" w:hAnsi="Palatino Linotype"/>
                <w:b/>
                <w:noProof/>
                <w:webHidden/>
                <w:sz w:val="24"/>
                <w:szCs w:val="24"/>
              </w:rPr>
              <w:tab/>
            </w:r>
            <w:r w:rsidR="00146B22" w:rsidRPr="00FE6773">
              <w:rPr>
                <w:rFonts w:ascii="Palatino Linotype" w:hAnsi="Palatino Linotype"/>
                <w:b/>
                <w:noProof/>
                <w:webHidden/>
                <w:sz w:val="24"/>
                <w:szCs w:val="24"/>
              </w:rPr>
              <w:fldChar w:fldCharType="begin"/>
            </w:r>
            <w:r w:rsidR="00146B22" w:rsidRPr="00FE6773">
              <w:rPr>
                <w:rFonts w:ascii="Palatino Linotype" w:hAnsi="Palatino Linotype"/>
                <w:b/>
                <w:noProof/>
                <w:webHidden/>
                <w:sz w:val="24"/>
                <w:szCs w:val="24"/>
              </w:rPr>
              <w:instrText xml:space="preserve"> PAGEREF _Toc71075062 \h </w:instrText>
            </w:r>
            <w:r w:rsidR="00146B22" w:rsidRPr="00FE6773">
              <w:rPr>
                <w:rFonts w:ascii="Palatino Linotype" w:hAnsi="Palatino Linotype"/>
                <w:b/>
                <w:noProof/>
                <w:webHidden/>
                <w:sz w:val="24"/>
                <w:szCs w:val="24"/>
              </w:rPr>
            </w:r>
            <w:r w:rsidR="00146B22" w:rsidRPr="00FE6773">
              <w:rPr>
                <w:rFonts w:ascii="Palatino Linotype" w:hAnsi="Palatino Linotype"/>
                <w:b/>
                <w:noProof/>
                <w:webHidden/>
                <w:sz w:val="24"/>
                <w:szCs w:val="24"/>
              </w:rPr>
              <w:fldChar w:fldCharType="separate"/>
            </w:r>
            <w:r w:rsidR="006E7636" w:rsidRPr="00FE6773">
              <w:rPr>
                <w:rFonts w:ascii="Palatino Linotype" w:hAnsi="Palatino Linotype"/>
                <w:b/>
                <w:noProof/>
                <w:webHidden/>
                <w:sz w:val="24"/>
                <w:szCs w:val="24"/>
              </w:rPr>
              <w:t>22</w:t>
            </w:r>
            <w:r w:rsidR="00146B22" w:rsidRPr="00FE6773">
              <w:rPr>
                <w:rFonts w:ascii="Palatino Linotype" w:hAnsi="Palatino Linotype"/>
                <w:b/>
                <w:noProof/>
                <w:webHidden/>
                <w:sz w:val="24"/>
                <w:szCs w:val="24"/>
              </w:rPr>
              <w:fldChar w:fldCharType="end"/>
            </w:r>
          </w:hyperlink>
        </w:p>
        <w:p w14:paraId="02B9DDC2" w14:textId="57E4D47D" w:rsidR="00146B22" w:rsidRPr="00FE6773" w:rsidRDefault="00EC1E7A">
          <w:pPr>
            <w:pStyle w:val="TDC1"/>
            <w:tabs>
              <w:tab w:val="left" w:pos="440"/>
              <w:tab w:val="right" w:leader="dot" w:pos="8779"/>
            </w:tabs>
            <w:rPr>
              <w:rFonts w:ascii="Palatino Linotype" w:eastAsiaTheme="minorEastAsia" w:hAnsi="Palatino Linotype"/>
              <w:b/>
              <w:noProof/>
              <w:sz w:val="24"/>
              <w:szCs w:val="24"/>
              <w:lang w:eastAsia="es-MX"/>
            </w:rPr>
          </w:pPr>
          <w:hyperlink w:anchor="_Toc71075063" w:history="1">
            <w:r w:rsidR="00146B22" w:rsidRPr="00FE6773">
              <w:rPr>
                <w:rStyle w:val="Hipervnculo"/>
                <w:rFonts w:ascii="Palatino Linotype" w:hAnsi="Palatino Linotype"/>
                <w:b/>
                <w:noProof/>
                <w:sz w:val="24"/>
                <w:szCs w:val="24"/>
              </w:rPr>
              <w:t>II.</w:t>
            </w:r>
            <w:r w:rsidR="00146B22" w:rsidRPr="00FE6773">
              <w:rPr>
                <w:rFonts w:ascii="Palatino Linotype" w:eastAsiaTheme="minorEastAsia" w:hAnsi="Palatino Linotype"/>
                <w:b/>
                <w:noProof/>
                <w:sz w:val="24"/>
                <w:szCs w:val="24"/>
                <w:lang w:eastAsia="es-MX"/>
              </w:rPr>
              <w:tab/>
            </w:r>
            <w:r w:rsidR="00146B22" w:rsidRPr="00FE6773">
              <w:rPr>
                <w:rStyle w:val="Hipervnculo"/>
                <w:rFonts w:ascii="Palatino Linotype" w:hAnsi="Palatino Linotype"/>
                <w:b/>
                <w:noProof/>
                <w:sz w:val="24"/>
                <w:szCs w:val="24"/>
              </w:rPr>
              <w:t>Del cumplimiento de la obligación de acceso a la información.</w:t>
            </w:r>
            <w:r w:rsidR="00146B22" w:rsidRPr="00FE6773">
              <w:rPr>
                <w:rFonts w:ascii="Palatino Linotype" w:hAnsi="Palatino Linotype"/>
                <w:b/>
                <w:noProof/>
                <w:webHidden/>
                <w:sz w:val="24"/>
                <w:szCs w:val="24"/>
              </w:rPr>
              <w:tab/>
            </w:r>
            <w:r w:rsidR="00146B22" w:rsidRPr="00FE6773">
              <w:rPr>
                <w:rFonts w:ascii="Palatino Linotype" w:hAnsi="Palatino Linotype"/>
                <w:b/>
                <w:noProof/>
                <w:webHidden/>
                <w:sz w:val="24"/>
                <w:szCs w:val="24"/>
              </w:rPr>
              <w:fldChar w:fldCharType="begin"/>
            </w:r>
            <w:r w:rsidR="00146B22" w:rsidRPr="00FE6773">
              <w:rPr>
                <w:rFonts w:ascii="Palatino Linotype" w:hAnsi="Palatino Linotype"/>
                <w:b/>
                <w:noProof/>
                <w:webHidden/>
                <w:sz w:val="24"/>
                <w:szCs w:val="24"/>
              </w:rPr>
              <w:instrText xml:space="preserve"> PAGEREF _Toc71075063 \h </w:instrText>
            </w:r>
            <w:r w:rsidR="00146B22" w:rsidRPr="00FE6773">
              <w:rPr>
                <w:rFonts w:ascii="Palatino Linotype" w:hAnsi="Palatino Linotype"/>
                <w:b/>
                <w:noProof/>
                <w:webHidden/>
                <w:sz w:val="24"/>
                <w:szCs w:val="24"/>
              </w:rPr>
            </w:r>
            <w:r w:rsidR="00146B22" w:rsidRPr="00FE6773">
              <w:rPr>
                <w:rFonts w:ascii="Palatino Linotype" w:hAnsi="Palatino Linotype"/>
                <w:b/>
                <w:noProof/>
                <w:webHidden/>
                <w:sz w:val="24"/>
                <w:szCs w:val="24"/>
              </w:rPr>
              <w:fldChar w:fldCharType="separate"/>
            </w:r>
            <w:r w:rsidR="006E7636" w:rsidRPr="00FE6773">
              <w:rPr>
                <w:rFonts w:ascii="Palatino Linotype" w:hAnsi="Palatino Linotype"/>
                <w:b/>
                <w:noProof/>
                <w:webHidden/>
                <w:sz w:val="24"/>
                <w:szCs w:val="24"/>
              </w:rPr>
              <w:t>27</w:t>
            </w:r>
            <w:r w:rsidR="00146B22" w:rsidRPr="00FE6773">
              <w:rPr>
                <w:rFonts w:ascii="Palatino Linotype" w:hAnsi="Palatino Linotype"/>
                <w:b/>
                <w:noProof/>
                <w:webHidden/>
                <w:sz w:val="24"/>
                <w:szCs w:val="24"/>
              </w:rPr>
              <w:fldChar w:fldCharType="end"/>
            </w:r>
          </w:hyperlink>
        </w:p>
        <w:p w14:paraId="2F7D0211" w14:textId="79B0C42C" w:rsidR="00146B22" w:rsidRPr="00FE6773" w:rsidRDefault="00EC1E7A">
          <w:pPr>
            <w:pStyle w:val="TDC1"/>
            <w:tabs>
              <w:tab w:val="right" w:leader="dot" w:pos="8779"/>
            </w:tabs>
            <w:rPr>
              <w:rFonts w:ascii="Palatino Linotype" w:eastAsiaTheme="minorEastAsia" w:hAnsi="Palatino Linotype"/>
              <w:b/>
              <w:noProof/>
              <w:sz w:val="24"/>
              <w:szCs w:val="24"/>
              <w:lang w:eastAsia="es-MX"/>
            </w:rPr>
          </w:pPr>
          <w:hyperlink w:anchor="_Toc71075064" w:history="1">
            <w:r w:rsidR="00146B22" w:rsidRPr="00FE6773">
              <w:rPr>
                <w:rStyle w:val="Hipervnculo"/>
                <w:rFonts w:ascii="Palatino Linotype" w:hAnsi="Palatino Linotype"/>
                <w:b/>
                <w:noProof/>
                <w:sz w:val="24"/>
                <w:szCs w:val="24"/>
              </w:rPr>
              <w:t>SEXTO. De la determinación</w:t>
            </w:r>
            <w:r w:rsidR="00146B22" w:rsidRPr="00FE6773">
              <w:rPr>
                <w:rFonts w:ascii="Palatino Linotype" w:hAnsi="Palatino Linotype"/>
                <w:b/>
                <w:noProof/>
                <w:webHidden/>
                <w:sz w:val="24"/>
                <w:szCs w:val="24"/>
              </w:rPr>
              <w:tab/>
            </w:r>
            <w:r w:rsidR="00146B22" w:rsidRPr="00FE6773">
              <w:rPr>
                <w:rFonts w:ascii="Palatino Linotype" w:hAnsi="Palatino Linotype"/>
                <w:b/>
                <w:noProof/>
                <w:webHidden/>
                <w:sz w:val="24"/>
                <w:szCs w:val="24"/>
              </w:rPr>
              <w:fldChar w:fldCharType="begin"/>
            </w:r>
            <w:r w:rsidR="00146B22" w:rsidRPr="00FE6773">
              <w:rPr>
                <w:rFonts w:ascii="Palatino Linotype" w:hAnsi="Palatino Linotype"/>
                <w:b/>
                <w:noProof/>
                <w:webHidden/>
                <w:sz w:val="24"/>
                <w:szCs w:val="24"/>
              </w:rPr>
              <w:instrText xml:space="preserve"> PAGEREF _Toc71075064 \h </w:instrText>
            </w:r>
            <w:r w:rsidR="00146B22" w:rsidRPr="00FE6773">
              <w:rPr>
                <w:rFonts w:ascii="Palatino Linotype" w:hAnsi="Palatino Linotype"/>
                <w:b/>
                <w:noProof/>
                <w:webHidden/>
                <w:sz w:val="24"/>
                <w:szCs w:val="24"/>
              </w:rPr>
            </w:r>
            <w:r w:rsidR="00146B22" w:rsidRPr="00FE6773">
              <w:rPr>
                <w:rFonts w:ascii="Palatino Linotype" w:hAnsi="Palatino Linotype"/>
                <w:b/>
                <w:noProof/>
                <w:webHidden/>
                <w:sz w:val="24"/>
                <w:szCs w:val="24"/>
              </w:rPr>
              <w:fldChar w:fldCharType="separate"/>
            </w:r>
            <w:r w:rsidR="006E7636" w:rsidRPr="00FE6773">
              <w:rPr>
                <w:rFonts w:ascii="Palatino Linotype" w:hAnsi="Palatino Linotype"/>
                <w:b/>
                <w:noProof/>
                <w:webHidden/>
                <w:sz w:val="24"/>
                <w:szCs w:val="24"/>
              </w:rPr>
              <w:t>28</w:t>
            </w:r>
            <w:r w:rsidR="00146B22" w:rsidRPr="00FE6773">
              <w:rPr>
                <w:rFonts w:ascii="Palatino Linotype" w:hAnsi="Palatino Linotype"/>
                <w:b/>
                <w:noProof/>
                <w:webHidden/>
                <w:sz w:val="24"/>
                <w:szCs w:val="24"/>
              </w:rPr>
              <w:fldChar w:fldCharType="end"/>
            </w:r>
          </w:hyperlink>
        </w:p>
        <w:p w14:paraId="69C50E8E" w14:textId="26BBE704" w:rsidR="00146B22" w:rsidRPr="00FE6773" w:rsidRDefault="00EC1E7A">
          <w:pPr>
            <w:pStyle w:val="TDC1"/>
            <w:tabs>
              <w:tab w:val="right" w:leader="dot" w:pos="8779"/>
            </w:tabs>
            <w:rPr>
              <w:rFonts w:eastAsiaTheme="minorEastAsia"/>
              <w:noProof/>
              <w:lang w:eastAsia="es-MX"/>
            </w:rPr>
          </w:pPr>
          <w:hyperlink w:anchor="_Toc71075065" w:history="1">
            <w:r w:rsidR="00146B22" w:rsidRPr="00FE6773">
              <w:rPr>
                <w:rStyle w:val="Hipervnculo"/>
                <w:rFonts w:ascii="Palatino Linotype" w:eastAsia="Calibri" w:hAnsi="Palatino Linotype"/>
                <w:b/>
                <w:noProof/>
                <w:sz w:val="24"/>
                <w:szCs w:val="24"/>
                <w:lang w:val="es-ES" w:eastAsia="es-ES"/>
              </w:rPr>
              <w:t>R E S O L U T I V O S</w:t>
            </w:r>
            <w:r w:rsidR="00146B22" w:rsidRPr="00FE6773">
              <w:rPr>
                <w:rFonts w:ascii="Palatino Linotype" w:hAnsi="Palatino Linotype"/>
                <w:b/>
                <w:noProof/>
                <w:webHidden/>
                <w:sz w:val="24"/>
                <w:szCs w:val="24"/>
              </w:rPr>
              <w:tab/>
            </w:r>
            <w:r w:rsidR="00146B22" w:rsidRPr="00FE6773">
              <w:rPr>
                <w:rFonts w:ascii="Palatino Linotype" w:hAnsi="Palatino Linotype"/>
                <w:b/>
                <w:noProof/>
                <w:webHidden/>
                <w:sz w:val="24"/>
                <w:szCs w:val="24"/>
              </w:rPr>
              <w:fldChar w:fldCharType="begin"/>
            </w:r>
            <w:r w:rsidR="00146B22" w:rsidRPr="00FE6773">
              <w:rPr>
                <w:rFonts w:ascii="Palatino Linotype" w:hAnsi="Palatino Linotype"/>
                <w:b/>
                <w:noProof/>
                <w:webHidden/>
                <w:sz w:val="24"/>
                <w:szCs w:val="24"/>
              </w:rPr>
              <w:instrText xml:space="preserve"> PAGEREF _Toc71075065 \h </w:instrText>
            </w:r>
            <w:r w:rsidR="00146B22" w:rsidRPr="00FE6773">
              <w:rPr>
                <w:rFonts w:ascii="Palatino Linotype" w:hAnsi="Palatino Linotype"/>
                <w:b/>
                <w:noProof/>
                <w:webHidden/>
                <w:sz w:val="24"/>
                <w:szCs w:val="24"/>
              </w:rPr>
            </w:r>
            <w:r w:rsidR="00146B22" w:rsidRPr="00FE6773">
              <w:rPr>
                <w:rFonts w:ascii="Palatino Linotype" w:hAnsi="Palatino Linotype"/>
                <w:b/>
                <w:noProof/>
                <w:webHidden/>
                <w:sz w:val="24"/>
                <w:szCs w:val="24"/>
              </w:rPr>
              <w:fldChar w:fldCharType="separate"/>
            </w:r>
            <w:r w:rsidR="006E7636" w:rsidRPr="00FE6773">
              <w:rPr>
                <w:rFonts w:ascii="Palatino Linotype" w:hAnsi="Palatino Linotype"/>
                <w:b/>
                <w:noProof/>
                <w:webHidden/>
                <w:sz w:val="24"/>
                <w:szCs w:val="24"/>
              </w:rPr>
              <w:t>29</w:t>
            </w:r>
            <w:r w:rsidR="00146B22" w:rsidRPr="00FE6773">
              <w:rPr>
                <w:rFonts w:ascii="Palatino Linotype" w:hAnsi="Palatino Linotype"/>
                <w:b/>
                <w:noProof/>
                <w:webHidden/>
                <w:sz w:val="24"/>
                <w:szCs w:val="24"/>
              </w:rPr>
              <w:fldChar w:fldCharType="end"/>
            </w:r>
          </w:hyperlink>
        </w:p>
        <w:p w14:paraId="1FE563D1" w14:textId="3C9B1508" w:rsidR="00E113EC" w:rsidRPr="00FE6773" w:rsidRDefault="00E113EC" w:rsidP="00286DA8">
          <w:pPr>
            <w:spacing w:after="0" w:line="480" w:lineRule="auto"/>
            <w:ind w:left="142" w:right="-142" w:hanging="142"/>
            <w:rPr>
              <w:rFonts w:ascii="Palatino Linotype" w:eastAsiaTheme="minorEastAsia" w:hAnsi="Palatino Linotype"/>
              <w:bCs/>
              <w:sz w:val="24"/>
              <w:szCs w:val="24"/>
              <w:lang w:val="es-ES" w:eastAsia="es-ES"/>
            </w:rPr>
          </w:pPr>
          <w:r w:rsidRPr="00FE6773">
            <w:rPr>
              <w:rFonts w:ascii="Palatino Linotype" w:eastAsiaTheme="minorEastAsia" w:hAnsi="Palatino Linotype"/>
              <w:b/>
              <w:bCs/>
              <w:szCs w:val="24"/>
              <w:lang w:val="es-ES" w:eastAsia="es-ES"/>
            </w:rPr>
            <w:fldChar w:fldCharType="end"/>
          </w:r>
        </w:p>
      </w:sdtContent>
    </w:sdt>
    <w:p w14:paraId="5758A230" w14:textId="77777777" w:rsidR="001E4CA9" w:rsidRPr="00FE6773" w:rsidRDefault="001E4CA9" w:rsidP="0008753C">
      <w:pPr>
        <w:spacing w:before="240" w:after="240" w:line="360" w:lineRule="auto"/>
        <w:jc w:val="both"/>
        <w:rPr>
          <w:rFonts w:ascii="Palatino Linotype" w:eastAsiaTheme="minorEastAsia" w:hAnsi="Palatino Linotype"/>
          <w:sz w:val="24"/>
          <w:szCs w:val="24"/>
          <w:lang w:val="es-ES_tradnl" w:eastAsia="es-ES"/>
        </w:rPr>
      </w:pPr>
    </w:p>
    <w:p w14:paraId="1697928B" w14:textId="77777777" w:rsidR="001E4CA9" w:rsidRDefault="001E4CA9" w:rsidP="0008753C">
      <w:pPr>
        <w:spacing w:before="240" w:after="240" w:line="360" w:lineRule="auto"/>
        <w:jc w:val="both"/>
        <w:rPr>
          <w:rFonts w:ascii="Palatino Linotype" w:eastAsiaTheme="minorEastAsia" w:hAnsi="Palatino Linotype"/>
          <w:sz w:val="24"/>
          <w:szCs w:val="24"/>
          <w:lang w:val="es-ES_tradnl" w:eastAsia="es-ES"/>
        </w:rPr>
      </w:pPr>
    </w:p>
    <w:p w14:paraId="3782E778" w14:textId="77777777" w:rsidR="00FE6773" w:rsidRPr="00FE6773" w:rsidRDefault="00FE6773" w:rsidP="0008753C">
      <w:pPr>
        <w:spacing w:before="240" w:after="240" w:line="360" w:lineRule="auto"/>
        <w:jc w:val="both"/>
        <w:rPr>
          <w:rFonts w:ascii="Palatino Linotype" w:eastAsiaTheme="minorEastAsia" w:hAnsi="Palatino Linotype"/>
          <w:sz w:val="24"/>
          <w:szCs w:val="24"/>
          <w:lang w:val="es-ES_tradnl" w:eastAsia="es-ES"/>
        </w:rPr>
      </w:pPr>
    </w:p>
    <w:p w14:paraId="161BFE5A" w14:textId="702E33B7" w:rsidR="00E113EC" w:rsidRPr="00FE6773"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FE6773">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FE6773">
        <w:rPr>
          <w:rFonts w:ascii="Palatino Linotype" w:eastAsiaTheme="minorEastAsia" w:hAnsi="Palatino Linotype"/>
          <w:sz w:val="24"/>
          <w:szCs w:val="24"/>
          <w:lang w:val="es-ES_tradnl" w:eastAsia="es-ES"/>
        </w:rPr>
        <w:t>éxico; de</w:t>
      </w:r>
      <w:r w:rsidR="00FE6773">
        <w:rPr>
          <w:rFonts w:ascii="Palatino Linotype" w:eastAsiaTheme="minorEastAsia" w:hAnsi="Palatino Linotype"/>
          <w:sz w:val="24"/>
          <w:szCs w:val="24"/>
          <w:lang w:val="es-ES_tradnl" w:eastAsia="es-ES"/>
        </w:rPr>
        <w:t xml:space="preserve"> fecha</w:t>
      </w:r>
      <w:r w:rsidR="009073E1" w:rsidRPr="00FE6773">
        <w:rPr>
          <w:rFonts w:ascii="Palatino Linotype" w:eastAsiaTheme="minorEastAsia" w:hAnsi="Palatino Linotype"/>
          <w:sz w:val="24"/>
          <w:szCs w:val="24"/>
          <w:lang w:val="es-ES_tradnl" w:eastAsia="es-ES"/>
        </w:rPr>
        <w:t xml:space="preserve"> </w:t>
      </w:r>
      <w:r w:rsidR="003E4CF2" w:rsidRPr="00FE6773">
        <w:rPr>
          <w:rFonts w:ascii="Palatino Linotype" w:eastAsiaTheme="minorEastAsia" w:hAnsi="Palatino Linotype"/>
          <w:sz w:val="24"/>
          <w:szCs w:val="24"/>
          <w:lang w:val="es-ES_tradnl" w:eastAsia="es-ES"/>
        </w:rPr>
        <w:t>doce</w:t>
      </w:r>
      <w:r w:rsidR="007E7818" w:rsidRPr="00FE6773">
        <w:rPr>
          <w:rFonts w:ascii="Palatino Linotype" w:eastAsiaTheme="minorEastAsia" w:hAnsi="Palatino Linotype"/>
          <w:sz w:val="24"/>
          <w:szCs w:val="24"/>
          <w:lang w:val="es-ES_tradnl" w:eastAsia="es-ES"/>
        </w:rPr>
        <w:t xml:space="preserve"> (</w:t>
      </w:r>
      <w:r w:rsidR="003E4CF2" w:rsidRPr="00FE6773">
        <w:rPr>
          <w:rFonts w:ascii="Palatino Linotype" w:eastAsiaTheme="minorEastAsia" w:hAnsi="Palatino Linotype"/>
          <w:sz w:val="24"/>
          <w:szCs w:val="24"/>
          <w:lang w:val="es-ES_tradnl" w:eastAsia="es-ES"/>
        </w:rPr>
        <w:t>12</w:t>
      </w:r>
      <w:r w:rsidR="002D7235" w:rsidRPr="00FE6773">
        <w:rPr>
          <w:rFonts w:ascii="Palatino Linotype" w:eastAsiaTheme="minorEastAsia" w:hAnsi="Palatino Linotype"/>
          <w:sz w:val="24"/>
          <w:szCs w:val="24"/>
          <w:lang w:val="es-ES_tradnl" w:eastAsia="es-ES"/>
        </w:rPr>
        <w:t>)</w:t>
      </w:r>
      <w:r w:rsidR="007E7818" w:rsidRPr="00FE6773">
        <w:rPr>
          <w:rFonts w:ascii="Palatino Linotype" w:eastAsiaTheme="minorEastAsia" w:hAnsi="Palatino Linotype"/>
          <w:sz w:val="24"/>
          <w:szCs w:val="24"/>
          <w:lang w:val="es-ES_tradnl" w:eastAsia="es-ES"/>
        </w:rPr>
        <w:t xml:space="preserve"> de </w:t>
      </w:r>
      <w:r w:rsidR="005C5D80" w:rsidRPr="00FE6773">
        <w:rPr>
          <w:rFonts w:ascii="Palatino Linotype" w:eastAsiaTheme="minorEastAsia" w:hAnsi="Palatino Linotype"/>
          <w:sz w:val="24"/>
          <w:szCs w:val="24"/>
          <w:lang w:val="es-ES_tradnl" w:eastAsia="es-ES"/>
        </w:rPr>
        <w:t>mayo</w:t>
      </w:r>
      <w:r w:rsidR="004A2B83" w:rsidRPr="00FE6773">
        <w:rPr>
          <w:rFonts w:ascii="Palatino Linotype" w:eastAsiaTheme="minorEastAsia" w:hAnsi="Palatino Linotype"/>
          <w:sz w:val="24"/>
          <w:szCs w:val="24"/>
          <w:lang w:val="es-ES_tradnl" w:eastAsia="es-ES"/>
        </w:rPr>
        <w:t xml:space="preserve"> de dos mil veintiuno</w:t>
      </w:r>
      <w:r w:rsidR="00DA44C3" w:rsidRPr="00FE6773">
        <w:rPr>
          <w:rFonts w:ascii="Palatino Linotype" w:eastAsiaTheme="minorEastAsia" w:hAnsi="Palatino Linotype"/>
          <w:sz w:val="24"/>
          <w:szCs w:val="24"/>
          <w:lang w:val="es-ES_tradnl" w:eastAsia="es-ES"/>
        </w:rPr>
        <w:t>.</w:t>
      </w:r>
    </w:p>
    <w:p w14:paraId="4AF97040" w14:textId="59701650" w:rsidR="00E113EC" w:rsidRPr="00FE6773"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FE6773">
        <w:rPr>
          <w:rFonts w:ascii="Palatino Linotype" w:eastAsiaTheme="minorEastAsia" w:hAnsi="Palatino Linotype"/>
          <w:b/>
          <w:sz w:val="24"/>
          <w:szCs w:val="24"/>
          <w:lang w:val="es-ES_tradnl" w:eastAsia="es-ES"/>
        </w:rPr>
        <w:t>VISTO</w:t>
      </w:r>
      <w:r w:rsidRPr="00FE6773">
        <w:rPr>
          <w:rFonts w:ascii="Palatino Linotype" w:eastAsiaTheme="minorEastAsia" w:hAnsi="Palatino Linotype"/>
          <w:sz w:val="24"/>
          <w:szCs w:val="24"/>
          <w:lang w:val="es-ES_tradnl" w:eastAsia="es-ES"/>
        </w:rPr>
        <w:t xml:space="preserve"> el expediente electrónico </w:t>
      </w:r>
      <w:r w:rsidR="00D31725" w:rsidRPr="00FE6773">
        <w:rPr>
          <w:rFonts w:ascii="Palatino Linotype" w:eastAsiaTheme="minorEastAsia" w:hAnsi="Palatino Linotype"/>
          <w:sz w:val="24"/>
          <w:szCs w:val="24"/>
          <w:lang w:val="es-ES_tradnl" w:eastAsia="es-ES"/>
        </w:rPr>
        <w:t>integrado</w:t>
      </w:r>
      <w:r w:rsidRPr="00FE6773">
        <w:rPr>
          <w:rFonts w:ascii="Palatino Linotype" w:eastAsiaTheme="minorEastAsia" w:hAnsi="Palatino Linotype"/>
          <w:sz w:val="24"/>
          <w:szCs w:val="24"/>
          <w:lang w:val="es-ES_tradnl" w:eastAsia="es-ES"/>
        </w:rPr>
        <w:t xml:space="preserve"> con motivo del recurso de revisión </w:t>
      </w:r>
      <w:r w:rsidR="00EE5082" w:rsidRPr="00FE6773">
        <w:rPr>
          <w:rFonts w:ascii="Palatino Linotype" w:eastAsiaTheme="minorEastAsia" w:hAnsi="Palatino Linotype" w:cs="Arial"/>
          <w:b/>
          <w:bCs/>
          <w:sz w:val="24"/>
          <w:szCs w:val="24"/>
          <w:lang w:val="es-ES_tradnl" w:eastAsia="es-ES"/>
        </w:rPr>
        <w:t>0</w:t>
      </w:r>
      <w:r w:rsidR="003E4CF2" w:rsidRPr="00FE6773">
        <w:rPr>
          <w:rFonts w:ascii="Palatino Linotype" w:eastAsiaTheme="minorEastAsia" w:hAnsi="Palatino Linotype" w:cs="Arial"/>
          <w:b/>
          <w:bCs/>
          <w:sz w:val="24"/>
          <w:szCs w:val="24"/>
          <w:lang w:val="es-ES_tradnl" w:eastAsia="es-ES"/>
        </w:rPr>
        <w:t>118</w:t>
      </w:r>
      <w:r w:rsidR="005C5D80" w:rsidRPr="00FE6773">
        <w:rPr>
          <w:rFonts w:ascii="Palatino Linotype" w:eastAsiaTheme="minorEastAsia" w:hAnsi="Palatino Linotype" w:cs="Arial"/>
          <w:b/>
          <w:bCs/>
          <w:sz w:val="24"/>
          <w:szCs w:val="24"/>
          <w:lang w:val="es-ES_tradnl" w:eastAsia="es-ES"/>
        </w:rPr>
        <w:t>3</w:t>
      </w:r>
      <w:r w:rsidR="00542CE7" w:rsidRPr="00FE6773">
        <w:rPr>
          <w:rFonts w:ascii="Palatino Linotype" w:eastAsiaTheme="minorEastAsia" w:hAnsi="Palatino Linotype" w:cs="Arial"/>
          <w:b/>
          <w:bCs/>
          <w:sz w:val="24"/>
          <w:szCs w:val="24"/>
          <w:lang w:val="es-ES_tradnl" w:eastAsia="es-ES"/>
        </w:rPr>
        <w:t>/INFOEM/IP/RR/202</w:t>
      </w:r>
      <w:r w:rsidR="00AC1E2B" w:rsidRPr="00FE6773">
        <w:rPr>
          <w:rFonts w:ascii="Palatino Linotype" w:eastAsiaTheme="minorEastAsia" w:hAnsi="Palatino Linotype" w:cs="Arial"/>
          <w:b/>
          <w:bCs/>
          <w:sz w:val="24"/>
          <w:szCs w:val="24"/>
          <w:lang w:val="es-ES_tradnl" w:eastAsia="es-ES"/>
        </w:rPr>
        <w:t>1</w:t>
      </w:r>
      <w:r w:rsidRPr="00FE6773">
        <w:rPr>
          <w:rFonts w:ascii="Palatino Linotype" w:eastAsiaTheme="minorEastAsia" w:hAnsi="Palatino Linotype" w:cs="Arial"/>
          <w:b/>
          <w:bCs/>
          <w:sz w:val="24"/>
          <w:szCs w:val="24"/>
          <w:lang w:val="es-ES_tradnl" w:eastAsia="es-ES"/>
        </w:rPr>
        <w:t xml:space="preserve">, </w:t>
      </w:r>
      <w:r w:rsidRPr="00FE6773">
        <w:rPr>
          <w:rFonts w:ascii="Palatino Linotype" w:eastAsiaTheme="minorEastAsia" w:hAnsi="Palatino Linotype"/>
          <w:sz w:val="24"/>
          <w:szCs w:val="24"/>
          <w:lang w:val="es-ES_tradnl" w:eastAsia="es-ES"/>
        </w:rPr>
        <w:t xml:space="preserve">promovido </w:t>
      </w:r>
      <w:r w:rsidR="003E4CF2" w:rsidRPr="00FE6773">
        <w:rPr>
          <w:rFonts w:ascii="Palatino Linotype" w:hAnsi="Palatino Linotype"/>
          <w:sz w:val="24"/>
          <w:szCs w:val="24"/>
        </w:rPr>
        <w:t>por una persona usuaria del Sistema de Acceso a la Información Mexiquense (SAIMEX)</w:t>
      </w:r>
      <w:r w:rsidR="003E4CF2" w:rsidRPr="00FE6773">
        <w:rPr>
          <w:rFonts w:ascii="Palatino Linotype" w:hAnsi="Palatino Linotype"/>
          <w:b/>
          <w:sz w:val="24"/>
          <w:szCs w:val="24"/>
        </w:rPr>
        <w:t xml:space="preserve"> </w:t>
      </w:r>
      <w:r w:rsidR="003E4CF2" w:rsidRPr="00FE6773">
        <w:rPr>
          <w:rFonts w:ascii="Palatino Linotype" w:hAnsi="Palatino Linotype"/>
          <w:bCs/>
          <w:sz w:val="24"/>
          <w:szCs w:val="24"/>
        </w:rPr>
        <w:t>que no proporcionó nombre ni seudónimo;</w:t>
      </w:r>
      <w:r w:rsidR="005C5D80" w:rsidRPr="00FE6773">
        <w:rPr>
          <w:rFonts w:ascii="Palatino Linotype" w:eastAsia="MS Mincho" w:hAnsi="Palatino Linotype" w:cs="Times New Roman"/>
          <w:b/>
          <w:sz w:val="24"/>
          <w:szCs w:val="24"/>
          <w:lang w:val="es-ES_tradnl" w:eastAsia="es-ES"/>
        </w:rPr>
        <w:t xml:space="preserve"> </w:t>
      </w:r>
      <w:r w:rsidR="002D7235" w:rsidRPr="00FE6773">
        <w:rPr>
          <w:rFonts w:ascii="Palatino Linotype" w:eastAsiaTheme="minorEastAsia" w:hAnsi="Palatino Linotype"/>
          <w:sz w:val="24"/>
          <w:szCs w:val="24"/>
          <w:lang w:val="es-ES_tradnl" w:eastAsia="es-ES"/>
        </w:rPr>
        <w:t xml:space="preserve">quien </w:t>
      </w:r>
      <w:r w:rsidR="00965F4B" w:rsidRPr="00FE6773">
        <w:rPr>
          <w:rFonts w:ascii="Palatino Linotype" w:eastAsiaTheme="minorEastAsia" w:hAnsi="Palatino Linotype"/>
          <w:sz w:val="24"/>
          <w:szCs w:val="24"/>
          <w:lang w:val="es-ES_tradnl" w:eastAsia="es-ES"/>
        </w:rPr>
        <w:t>en lo sucesivo será identificado</w:t>
      </w:r>
      <w:r w:rsidR="00965F4B" w:rsidRPr="00FE6773">
        <w:rPr>
          <w:rFonts w:ascii="Palatino Linotype" w:eastAsiaTheme="minorEastAsia" w:hAnsi="Palatino Linotype"/>
          <w:b/>
          <w:sz w:val="24"/>
          <w:szCs w:val="24"/>
          <w:lang w:val="es-ES_tradnl" w:eastAsia="es-ES"/>
        </w:rPr>
        <w:t xml:space="preserve"> </w:t>
      </w:r>
      <w:r w:rsidR="00965F4B" w:rsidRPr="00FE6773">
        <w:rPr>
          <w:rFonts w:ascii="Palatino Linotype" w:eastAsiaTheme="minorEastAsia" w:hAnsi="Palatino Linotype" w:cs="Arial"/>
          <w:sz w:val="24"/>
          <w:szCs w:val="24"/>
          <w:lang w:val="es-ES_tradnl" w:eastAsia="es-ES"/>
        </w:rPr>
        <w:t xml:space="preserve">en su calidad de </w:t>
      </w:r>
      <w:r w:rsidR="00965F4B" w:rsidRPr="00FE6773">
        <w:rPr>
          <w:rFonts w:ascii="Palatino Linotype" w:eastAsiaTheme="minorEastAsia" w:hAnsi="Palatino Linotype" w:cs="Arial"/>
          <w:b/>
          <w:sz w:val="24"/>
          <w:szCs w:val="24"/>
          <w:lang w:val="es-ES_tradnl" w:eastAsia="es-ES"/>
        </w:rPr>
        <w:t>RECURRENTE</w:t>
      </w:r>
      <w:r w:rsidR="009073E1" w:rsidRPr="00FE6773">
        <w:rPr>
          <w:rFonts w:ascii="Palatino Linotype" w:eastAsiaTheme="minorEastAsia" w:hAnsi="Palatino Linotype" w:cs="Arial"/>
          <w:sz w:val="24"/>
          <w:szCs w:val="24"/>
          <w:lang w:val="es-ES_tradnl" w:eastAsia="es-ES"/>
        </w:rPr>
        <w:t xml:space="preserve">, en contra de la </w:t>
      </w:r>
      <w:r w:rsidRPr="00FE6773">
        <w:rPr>
          <w:rFonts w:ascii="Palatino Linotype" w:eastAsiaTheme="minorEastAsia" w:hAnsi="Palatino Linotype" w:cs="Arial"/>
          <w:sz w:val="24"/>
          <w:szCs w:val="24"/>
          <w:lang w:val="es-ES_tradnl" w:eastAsia="es-ES"/>
        </w:rPr>
        <w:t xml:space="preserve">respuesta del </w:t>
      </w:r>
      <w:r w:rsidR="005C5D80" w:rsidRPr="00FE6773">
        <w:rPr>
          <w:rFonts w:ascii="Palatino Linotype" w:eastAsiaTheme="minorEastAsia" w:hAnsi="Palatino Linotype" w:cs="Arial"/>
          <w:b/>
          <w:sz w:val="24"/>
          <w:szCs w:val="24"/>
          <w:lang w:val="es-ES_tradnl" w:eastAsia="es-ES"/>
        </w:rPr>
        <w:t xml:space="preserve">Ayuntamiento de </w:t>
      </w:r>
      <w:r w:rsidR="003E4CF2" w:rsidRPr="00FE6773">
        <w:rPr>
          <w:rFonts w:ascii="Palatino Linotype" w:eastAsiaTheme="minorEastAsia" w:hAnsi="Palatino Linotype" w:cs="Arial"/>
          <w:b/>
          <w:sz w:val="24"/>
          <w:szCs w:val="24"/>
          <w:lang w:val="es-ES_tradnl" w:eastAsia="es-ES"/>
        </w:rPr>
        <w:t>Atizapán de Zaragoza</w:t>
      </w:r>
      <w:r w:rsidR="009073E1" w:rsidRPr="00FE6773">
        <w:rPr>
          <w:rFonts w:ascii="Palatino Linotype" w:eastAsiaTheme="minorEastAsia" w:hAnsi="Palatino Linotype" w:cs="Arial"/>
          <w:b/>
          <w:sz w:val="24"/>
          <w:szCs w:val="24"/>
          <w:lang w:val="es-ES_tradnl" w:eastAsia="es-ES"/>
        </w:rPr>
        <w:t>,</w:t>
      </w:r>
      <w:r w:rsidRPr="00FE6773">
        <w:rPr>
          <w:rFonts w:ascii="Palatino Linotype" w:eastAsiaTheme="minorEastAsia" w:hAnsi="Palatino Linotype" w:cs="Arial"/>
          <w:b/>
          <w:sz w:val="24"/>
          <w:szCs w:val="24"/>
          <w:lang w:val="es-ES_tradnl" w:eastAsia="es-ES"/>
        </w:rPr>
        <w:t xml:space="preserve"> </w:t>
      </w:r>
      <w:r w:rsidRPr="00FE6773">
        <w:rPr>
          <w:rFonts w:ascii="Palatino Linotype" w:eastAsiaTheme="minorEastAsia" w:hAnsi="Palatino Linotype"/>
          <w:sz w:val="24"/>
          <w:szCs w:val="24"/>
          <w:lang w:val="es-ES_tradnl" w:eastAsia="es-ES"/>
        </w:rPr>
        <w:t>en lo sucesivo el</w:t>
      </w:r>
      <w:r w:rsidR="00D31725" w:rsidRPr="00FE6773">
        <w:rPr>
          <w:rFonts w:ascii="Palatino Linotype" w:eastAsiaTheme="minorEastAsia" w:hAnsi="Palatino Linotype"/>
          <w:b/>
          <w:sz w:val="24"/>
          <w:szCs w:val="24"/>
          <w:lang w:val="es-ES_tradnl" w:eastAsia="es-ES"/>
        </w:rPr>
        <w:t xml:space="preserve"> SUJETO OBLIGADO;</w:t>
      </w:r>
      <w:r w:rsidRPr="00FE6773">
        <w:rPr>
          <w:rFonts w:ascii="Palatino Linotype" w:eastAsiaTheme="minorEastAsia" w:hAnsi="Palatino Linotype"/>
          <w:b/>
          <w:sz w:val="24"/>
          <w:szCs w:val="24"/>
          <w:lang w:val="es-ES_tradnl" w:eastAsia="es-ES"/>
        </w:rPr>
        <w:t xml:space="preserve"> </w:t>
      </w:r>
      <w:r w:rsidRPr="00FE6773">
        <w:rPr>
          <w:rFonts w:ascii="Palatino Linotype" w:eastAsiaTheme="minorEastAsia" w:hAnsi="Palatino Linotype"/>
          <w:sz w:val="24"/>
          <w:szCs w:val="24"/>
          <w:lang w:val="es-ES_tradnl" w:eastAsia="es-ES"/>
        </w:rPr>
        <w:t xml:space="preserve">se procede a dictar la presente resolución, con base en los siguientes: </w:t>
      </w:r>
    </w:p>
    <w:p w14:paraId="5983286B" w14:textId="5AB3F94C" w:rsidR="008634AB" w:rsidRPr="00FE6773" w:rsidRDefault="00E113EC" w:rsidP="008634AB">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71075053"/>
      <w:r w:rsidRPr="00FE6773">
        <w:rPr>
          <w:rFonts w:ascii="Palatino Linotype" w:eastAsiaTheme="majorEastAsia" w:hAnsi="Palatino Linotype" w:cstheme="majorBidi"/>
          <w:b/>
          <w:sz w:val="24"/>
          <w:szCs w:val="32"/>
        </w:rPr>
        <w:t>A N T E C E D E N T E S</w:t>
      </w:r>
      <w:bookmarkEnd w:id="0"/>
    </w:p>
    <w:p w14:paraId="5E2DCBAF" w14:textId="77777777" w:rsidR="008634AB" w:rsidRPr="00FE6773" w:rsidRDefault="008634AB" w:rsidP="008634AB">
      <w:pPr>
        <w:spacing w:before="240" w:after="240" w:line="360" w:lineRule="auto"/>
        <w:contextualSpacing/>
        <w:jc w:val="both"/>
        <w:rPr>
          <w:rFonts w:ascii="Palatino Linotype" w:eastAsia="Calibri" w:hAnsi="Palatino Linotype" w:cs="Arial"/>
          <w:sz w:val="24"/>
          <w:szCs w:val="24"/>
          <w:lang w:val="es-ES" w:eastAsia="es-ES"/>
        </w:rPr>
      </w:pPr>
    </w:p>
    <w:p w14:paraId="23162A71" w14:textId="39010420" w:rsidR="00E113EC" w:rsidRPr="00FE6773" w:rsidRDefault="003E4CF2" w:rsidP="002D723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FE6773">
        <w:rPr>
          <w:rFonts w:ascii="Palatino Linotype" w:eastAsia="Calibri" w:hAnsi="Palatino Linotype" w:cs="Arial"/>
          <w:sz w:val="24"/>
          <w:szCs w:val="24"/>
          <w:lang w:val="es-ES" w:eastAsia="es-ES"/>
        </w:rPr>
        <w:t>El diecinueve</w:t>
      </w:r>
      <w:r w:rsidR="002D7235" w:rsidRPr="00FE6773">
        <w:rPr>
          <w:rFonts w:ascii="Palatino Linotype" w:eastAsia="Calibri" w:hAnsi="Palatino Linotype" w:cs="Arial"/>
          <w:sz w:val="24"/>
          <w:szCs w:val="24"/>
          <w:lang w:val="es-ES" w:eastAsia="es-ES"/>
        </w:rPr>
        <w:t xml:space="preserve"> (</w:t>
      </w:r>
      <w:r w:rsidRPr="00FE6773">
        <w:rPr>
          <w:rFonts w:ascii="Palatino Linotype" w:eastAsia="Calibri" w:hAnsi="Palatino Linotype" w:cs="Arial"/>
          <w:sz w:val="24"/>
          <w:szCs w:val="24"/>
          <w:lang w:val="es-ES" w:eastAsia="es-ES"/>
        </w:rPr>
        <w:t>19</w:t>
      </w:r>
      <w:r w:rsidR="00F46A05" w:rsidRPr="00FE6773">
        <w:rPr>
          <w:rFonts w:ascii="Palatino Linotype" w:eastAsia="Calibri" w:hAnsi="Palatino Linotype" w:cs="Arial"/>
          <w:sz w:val="24"/>
          <w:szCs w:val="24"/>
          <w:lang w:val="es-ES" w:eastAsia="es-ES"/>
        </w:rPr>
        <w:t xml:space="preserve">) de </w:t>
      </w:r>
      <w:r w:rsidR="005C5D80" w:rsidRPr="00FE6773">
        <w:rPr>
          <w:rFonts w:ascii="Palatino Linotype" w:eastAsia="Calibri" w:hAnsi="Palatino Linotype" w:cs="Arial"/>
          <w:sz w:val="24"/>
          <w:szCs w:val="24"/>
          <w:lang w:val="es-ES" w:eastAsia="es-ES"/>
        </w:rPr>
        <w:t>febrero</w:t>
      </w:r>
      <w:r w:rsidR="00E113EC" w:rsidRPr="00FE6773">
        <w:rPr>
          <w:rFonts w:ascii="Palatino Linotype" w:eastAsia="Calibri" w:hAnsi="Palatino Linotype" w:cs="Arial"/>
          <w:b/>
          <w:sz w:val="24"/>
          <w:szCs w:val="24"/>
          <w:lang w:val="es-ES" w:eastAsia="es-ES"/>
        </w:rPr>
        <w:t xml:space="preserve"> </w:t>
      </w:r>
      <w:r w:rsidR="00AC1E2B" w:rsidRPr="00FE6773">
        <w:rPr>
          <w:rFonts w:ascii="Palatino Linotype" w:eastAsia="Calibri" w:hAnsi="Palatino Linotype" w:cs="Arial"/>
          <w:sz w:val="24"/>
          <w:szCs w:val="24"/>
          <w:lang w:val="es-ES" w:eastAsia="es-ES"/>
        </w:rPr>
        <w:t>de dos mil veintiuno</w:t>
      </w:r>
      <w:r w:rsidR="00E113EC" w:rsidRPr="00FE6773">
        <w:rPr>
          <w:rFonts w:ascii="Palatino Linotype" w:eastAsia="Calibri" w:hAnsi="Palatino Linotype" w:cs="Arial"/>
          <w:sz w:val="24"/>
          <w:szCs w:val="24"/>
          <w:lang w:val="es-ES" w:eastAsia="es-ES"/>
        </w:rPr>
        <w:t>,</w:t>
      </w:r>
      <w:r w:rsidR="00E113EC" w:rsidRPr="00FE6773">
        <w:rPr>
          <w:rFonts w:ascii="Palatino Linotype" w:eastAsia="Calibri" w:hAnsi="Palatino Linotype" w:cs="Times New Roman"/>
          <w:sz w:val="24"/>
          <w:szCs w:val="24"/>
          <w:lang w:val="es-ES" w:eastAsia="es-ES"/>
        </w:rPr>
        <w:t xml:space="preserve"> se</w:t>
      </w:r>
      <w:r w:rsidR="00E113EC" w:rsidRPr="00FE6773">
        <w:rPr>
          <w:rFonts w:ascii="Palatino Linotype" w:eastAsiaTheme="minorEastAsia" w:hAnsi="Palatino Linotype"/>
          <w:b/>
          <w:sz w:val="24"/>
          <w:lang w:val="es-ES_tradnl" w:eastAsia="es-ES"/>
        </w:rPr>
        <w:t xml:space="preserve"> </w:t>
      </w:r>
      <w:r w:rsidR="00E113EC" w:rsidRPr="00FE6773">
        <w:rPr>
          <w:rFonts w:ascii="Palatino Linotype" w:eastAsiaTheme="minorEastAsia" w:hAnsi="Palatino Linotype"/>
          <w:sz w:val="24"/>
          <w:lang w:val="es-ES_tradnl" w:eastAsia="es-ES"/>
        </w:rPr>
        <w:t xml:space="preserve">presentó </w:t>
      </w:r>
      <w:r w:rsidR="00E113EC" w:rsidRPr="00FE6773">
        <w:rPr>
          <w:rFonts w:ascii="Palatino Linotype" w:eastAsia="Calibri" w:hAnsi="Palatino Linotype" w:cs="Arial"/>
          <w:sz w:val="24"/>
          <w:szCs w:val="24"/>
          <w:lang w:val="es-ES" w:eastAsia="es-ES"/>
        </w:rPr>
        <w:t xml:space="preserve">ante el </w:t>
      </w:r>
      <w:r w:rsidR="00E113EC" w:rsidRPr="00FE6773">
        <w:rPr>
          <w:rFonts w:ascii="Palatino Linotype" w:eastAsia="Calibri" w:hAnsi="Palatino Linotype" w:cs="Arial"/>
          <w:b/>
          <w:sz w:val="24"/>
          <w:szCs w:val="24"/>
          <w:lang w:val="es-ES" w:eastAsia="es-ES"/>
        </w:rPr>
        <w:t>SUJETO OBLIGADO,</w:t>
      </w:r>
      <w:r w:rsidR="00E113EC" w:rsidRPr="00FE6773">
        <w:rPr>
          <w:rFonts w:ascii="Palatino Linotype" w:eastAsia="Calibri" w:hAnsi="Palatino Linotype" w:cs="Arial"/>
          <w:sz w:val="24"/>
          <w:szCs w:val="24"/>
          <w:lang w:val="es-ES_tradnl" w:eastAsia="es-ES"/>
        </w:rPr>
        <w:t xml:space="preserve"> vía </w:t>
      </w:r>
      <w:r w:rsidR="00E113EC" w:rsidRPr="00FE6773">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FE6773">
        <w:rPr>
          <w:rFonts w:ascii="Palatino Linotype" w:eastAsia="Times New Roman" w:hAnsi="Palatino Linotype" w:cs="Arial"/>
          <w:b/>
          <w:sz w:val="24"/>
          <w:szCs w:val="24"/>
          <w:lang w:val="es-ES" w:eastAsia="es-ES"/>
        </w:rPr>
        <w:t>0</w:t>
      </w:r>
      <w:r w:rsidR="00AC1E2B" w:rsidRPr="00FE6773">
        <w:rPr>
          <w:rFonts w:ascii="Palatino Linotype" w:eastAsia="Times New Roman" w:hAnsi="Palatino Linotype" w:cs="Arial"/>
          <w:b/>
          <w:sz w:val="24"/>
          <w:szCs w:val="24"/>
          <w:lang w:val="es-ES" w:eastAsia="es-ES"/>
        </w:rPr>
        <w:t>00</w:t>
      </w:r>
      <w:r w:rsidRPr="00FE6773">
        <w:rPr>
          <w:rFonts w:ascii="Palatino Linotype" w:eastAsia="Times New Roman" w:hAnsi="Palatino Linotype" w:cs="Arial"/>
          <w:b/>
          <w:sz w:val="24"/>
          <w:szCs w:val="24"/>
          <w:lang w:val="es-ES" w:eastAsia="es-ES"/>
        </w:rPr>
        <w:t>61</w:t>
      </w:r>
      <w:r w:rsidR="009640E7" w:rsidRPr="00FE6773">
        <w:rPr>
          <w:rFonts w:ascii="Palatino Linotype" w:eastAsia="Times New Roman" w:hAnsi="Palatino Linotype" w:cs="Arial"/>
          <w:b/>
          <w:sz w:val="24"/>
          <w:szCs w:val="24"/>
          <w:lang w:val="es-ES" w:eastAsia="es-ES"/>
        </w:rPr>
        <w:t>/</w:t>
      </w:r>
      <w:r w:rsidRPr="00FE6773">
        <w:rPr>
          <w:rFonts w:ascii="Palatino Linotype" w:eastAsia="Times New Roman" w:hAnsi="Palatino Linotype" w:cs="Arial"/>
          <w:b/>
          <w:sz w:val="24"/>
          <w:szCs w:val="24"/>
          <w:lang w:val="es-ES" w:eastAsia="es-ES"/>
        </w:rPr>
        <w:t>ATIZARA</w:t>
      </w:r>
      <w:r w:rsidR="00E113EC" w:rsidRPr="00FE6773">
        <w:rPr>
          <w:rFonts w:ascii="Palatino Linotype" w:eastAsia="Times New Roman" w:hAnsi="Palatino Linotype" w:cs="Arial"/>
          <w:b/>
          <w:sz w:val="24"/>
          <w:szCs w:val="24"/>
          <w:lang w:val="es-ES" w:eastAsia="es-ES"/>
        </w:rPr>
        <w:t>/IP/</w:t>
      </w:r>
      <w:r w:rsidR="005969F4" w:rsidRPr="00FE6773">
        <w:rPr>
          <w:rFonts w:ascii="Palatino Linotype" w:eastAsia="Times New Roman" w:hAnsi="Palatino Linotype" w:cs="Arial"/>
          <w:b/>
          <w:sz w:val="24"/>
          <w:szCs w:val="24"/>
          <w:lang w:val="es-ES" w:eastAsia="es-ES"/>
        </w:rPr>
        <w:t>20</w:t>
      </w:r>
      <w:r w:rsidR="00E9434A" w:rsidRPr="00FE6773">
        <w:rPr>
          <w:rFonts w:ascii="Palatino Linotype" w:eastAsia="Times New Roman" w:hAnsi="Palatino Linotype" w:cs="Arial"/>
          <w:b/>
          <w:sz w:val="24"/>
          <w:szCs w:val="24"/>
          <w:lang w:val="es-ES" w:eastAsia="es-ES"/>
        </w:rPr>
        <w:t>2</w:t>
      </w:r>
      <w:r w:rsidR="00AC1E2B" w:rsidRPr="00FE6773">
        <w:rPr>
          <w:rFonts w:ascii="Palatino Linotype" w:eastAsia="Times New Roman" w:hAnsi="Palatino Linotype" w:cs="Arial"/>
          <w:b/>
          <w:sz w:val="24"/>
          <w:szCs w:val="24"/>
          <w:lang w:val="es-ES" w:eastAsia="es-ES"/>
        </w:rPr>
        <w:t>1</w:t>
      </w:r>
      <w:r w:rsidR="005969F4" w:rsidRPr="00FE6773">
        <w:rPr>
          <w:rFonts w:ascii="Palatino Linotype" w:eastAsia="Times New Roman" w:hAnsi="Palatino Linotype" w:cs="Arial"/>
          <w:b/>
          <w:sz w:val="24"/>
          <w:szCs w:val="24"/>
          <w:lang w:val="es-ES" w:eastAsia="es-ES"/>
        </w:rPr>
        <w:t xml:space="preserve">, </w:t>
      </w:r>
      <w:r w:rsidR="005969F4" w:rsidRPr="00FE6773">
        <w:rPr>
          <w:rFonts w:ascii="Palatino Linotype" w:eastAsia="Calibri" w:hAnsi="Palatino Linotype" w:cs="Arial"/>
          <w:sz w:val="24"/>
          <w:szCs w:val="24"/>
          <w:lang w:val="es-ES" w:eastAsia="es-ES"/>
        </w:rPr>
        <w:t>mediante</w:t>
      </w:r>
      <w:r w:rsidR="00E113EC" w:rsidRPr="00FE6773">
        <w:rPr>
          <w:rFonts w:ascii="Palatino Linotype" w:eastAsia="Calibri" w:hAnsi="Palatino Linotype" w:cs="Arial"/>
          <w:sz w:val="24"/>
          <w:szCs w:val="24"/>
          <w:lang w:val="es-ES" w:eastAsia="es-ES"/>
        </w:rPr>
        <w:t xml:space="preserve"> la cual se requirió lo siguiente:</w:t>
      </w:r>
    </w:p>
    <w:p w14:paraId="7376A95C" w14:textId="77777777" w:rsidR="0008753C" w:rsidRPr="00FE6773"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334DDA43" w:rsidR="00E113EC" w:rsidRPr="00FE6773"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FE6773">
        <w:rPr>
          <w:rFonts w:ascii="Palatino Linotype" w:eastAsia="Calibri" w:hAnsi="Palatino Linotype" w:cs="Arial"/>
          <w:i/>
          <w:szCs w:val="24"/>
          <w:lang w:val="es-ES" w:eastAsia="es-ES"/>
        </w:rPr>
        <w:t>“</w:t>
      </w:r>
      <w:proofErr w:type="gramStart"/>
      <w:r w:rsidR="005C5D80" w:rsidRPr="00FE6773">
        <w:rPr>
          <w:rFonts w:ascii="Palatino Linotype" w:eastAsia="Calibri" w:hAnsi="Palatino Linotype" w:cs="Arial"/>
          <w:i/>
          <w:szCs w:val="24"/>
          <w:lang w:val="es-ES" w:eastAsia="es-ES"/>
        </w:rPr>
        <w:t>¿</w:t>
      </w:r>
      <w:r w:rsidR="003E4CF2" w:rsidRPr="00FE6773">
        <w:rPr>
          <w:rFonts w:ascii="Palatino Linotype" w:eastAsia="Calibri" w:hAnsi="Palatino Linotype" w:cs="Arial"/>
          <w:i/>
          <w:szCs w:val="24"/>
          <w:lang w:val="es-ES" w:eastAsia="es-ES"/>
        </w:rPr>
        <w:t>Solicito Recibos de nómina de todo el personal de confianza y sindicalizados.</w:t>
      </w:r>
      <w:proofErr w:type="gramEnd"/>
      <w:r w:rsidR="003E4CF2" w:rsidRPr="00FE6773">
        <w:rPr>
          <w:rFonts w:ascii="Palatino Linotype" w:eastAsia="Calibri" w:hAnsi="Palatino Linotype" w:cs="Arial"/>
          <w:i/>
          <w:szCs w:val="24"/>
          <w:lang w:val="es-ES" w:eastAsia="es-ES"/>
        </w:rPr>
        <w:t xml:space="preserve"> 2019,2020 y hasta la </w:t>
      </w:r>
      <w:proofErr w:type="gramStart"/>
      <w:r w:rsidR="003E4CF2" w:rsidRPr="00FE6773">
        <w:rPr>
          <w:rFonts w:ascii="Palatino Linotype" w:eastAsia="Calibri" w:hAnsi="Palatino Linotype" w:cs="Arial"/>
          <w:i/>
          <w:szCs w:val="24"/>
          <w:lang w:val="es-ES" w:eastAsia="es-ES"/>
        </w:rPr>
        <w:t>fecha</w:t>
      </w:r>
      <w:r w:rsidR="005C5D80" w:rsidRPr="00FE6773">
        <w:rPr>
          <w:rFonts w:ascii="Palatino Linotype" w:eastAsia="Calibri" w:hAnsi="Palatino Linotype" w:cs="Arial"/>
          <w:i/>
          <w:szCs w:val="24"/>
          <w:lang w:val="es-ES" w:eastAsia="es-ES"/>
        </w:rPr>
        <w:t>?</w:t>
      </w:r>
      <w:r w:rsidR="00AC1E2B" w:rsidRPr="00FE6773">
        <w:rPr>
          <w:rFonts w:ascii="Palatino Linotype" w:eastAsia="Calibri" w:hAnsi="Palatino Linotype" w:cs="Arial"/>
          <w:i/>
          <w:szCs w:val="24"/>
          <w:lang w:val="es-ES" w:eastAsia="es-ES"/>
        </w:rPr>
        <w:t>.</w:t>
      </w:r>
      <w:proofErr w:type="gramEnd"/>
      <w:r w:rsidRPr="00FE6773">
        <w:rPr>
          <w:rFonts w:ascii="Palatino Linotype" w:eastAsia="Calibri" w:hAnsi="Palatino Linotype" w:cs="Arial"/>
          <w:i/>
          <w:szCs w:val="24"/>
          <w:lang w:val="es-ES" w:eastAsia="es-ES"/>
        </w:rPr>
        <w:t>” (Sic)</w:t>
      </w:r>
    </w:p>
    <w:p w14:paraId="4E493E84" w14:textId="13D95842" w:rsidR="009D0086" w:rsidRPr="00FE6773"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FE6773">
        <w:rPr>
          <w:rFonts w:ascii="Palatino Linotype" w:hAnsi="Palatino Linotype" w:cs="Arial"/>
          <w:sz w:val="24"/>
        </w:rPr>
        <w:lastRenderedPageBreak/>
        <w:t xml:space="preserve">Se hace constar que </w:t>
      </w:r>
      <w:r w:rsidRPr="00FE6773">
        <w:rPr>
          <w:rFonts w:ascii="Palatino Linotype" w:eastAsia="Times New Roman" w:hAnsi="Palatino Linotype" w:cs="Arial"/>
          <w:sz w:val="24"/>
          <w:lang w:val="es-ES"/>
        </w:rPr>
        <w:t>se señaló como modalida</w:t>
      </w:r>
      <w:r w:rsidR="00D31725" w:rsidRPr="00FE6773">
        <w:rPr>
          <w:rFonts w:ascii="Palatino Linotype" w:eastAsia="Times New Roman" w:hAnsi="Palatino Linotype" w:cs="Arial"/>
          <w:sz w:val="24"/>
          <w:lang w:val="es-ES"/>
        </w:rPr>
        <w:t xml:space="preserve">d de entrega de la información el </w:t>
      </w:r>
      <w:r w:rsidRPr="00FE6773">
        <w:rPr>
          <w:rFonts w:ascii="Palatino Linotype" w:eastAsia="Times New Roman" w:hAnsi="Palatino Linotype" w:cs="Arial"/>
          <w:sz w:val="24"/>
          <w:lang w:val="es-ES"/>
        </w:rPr>
        <w:t xml:space="preserve">Sistema de Acceso a la Información Mexiquense </w:t>
      </w:r>
      <w:r w:rsidRPr="00FE6773">
        <w:rPr>
          <w:rFonts w:ascii="Palatino Linotype" w:eastAsia="Times New Roman" w:hAnsi="Palatino Linotype" w:cs="Arial"/>
          <w:b/>
          <w:sz w:val="24"/>
          <w:lang w:val="es-ES"/>
        </w:rPr>
        <w:t>(SAIMEX).</w:t>
      </w:r>
    </w:p>
    <w:p w14:paraId="2B622736" w14:textId="1C86C6E1" w:rsidR="00055669" w:rsidRPr="00FE6773" w:rsidRDefault="00055669" w:rsidP="00055669">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FE6773">
        <w:rPr>
          <w:rFonts w:ascii="Palatino Linotype" w:eastAsiaTheme="minorEastAsia" w:hAnsi="Palatino Linotype" w:cs="Arial"/>
          <w:sz w:val="24"/>
          <w:szCs w:val="24"/>
          <w:lang w:val="es-ES_tradnl" w:eastAsia="es-ES"/>
        </w:rPr>
        <w:t xml:space="preserve">El </w:t>
      </w:r>
      <w:r w:rsidR="003E4CF2" w:rsidRPr="00FE6773">
        <w:rPr>
          <w:rFonts w:ascii="Palatino Linotype" w:eastAsiaTheme="minorEastAsia" w:hAnsi="Palatino Linotype" w:cs="Arial"/>
          <w:sz w:val="24"/>
          <w:szCs w:val="24"/>
          <w:lang w:val="es-ES_tradnl" w:eastAsia="es-ES"/>
        </w:rPr>
        <w:t>dieciséis</w:t>
      </w:r>
      <w:r w:rsidR="005C5D80" w:rsidRPr="00FE6773">
        <w:rPr>
          <w:rFonts w:ascii="Palatino Linotype" w:eastAsiaTheme="minorEastAsia" w:hAnsi="Palatino Linotype" w:cs="Arial"/>
          <w:sz w:val="24"/>
          <w:szCs w:val="24"/>
          <w:lang w:val="es-ES_tradnl" w:eastAsia="es-ES"/>
        </w:rPr>
        <w:t xml:space="preserve"> (1</w:t>
      </w:r>
      <w:r w:rsidR="003E4CF2" w:rsidRPr="00FE6773">
        <w:rPr>
          <w:rFonts w:ascii="Palatino Linotype" w:eastAsiaTheme="minorEastAsia" w:hAnsi="Palatino Linotype" w:cs="Arial"/>
          <w:sz w:val="24"/>
          <w:szCs w:val="24"/>
          <w:lang w:val="es-ES_tradnl" w:eastAsia="es-ES"/>
        </w:rPr>
        <w:t>6</w:t>
      </w:r>
      <w:r w:rsidR="00EC4F5B" w:rsidRPr="00FE6773">
        <w:rPr>
          <w:rFonts w:ascii="Palatino Linotype" w:eastAsiaTheme="minorEastAsia" w:hAnsi="Palatino Linotype" w:cs="Arial"/>
          <w:sz w:val="24"/>
          <w:szCs w:val="24"/>
          <w:lang w:val="es-ES_tradnl" w:eastAsia="es-ES"/>
        </w:rPr>
        <w:t>)</w:t>
      </w:r>
      <w:r w:rsidR="00E113EC" w:rsidRPr="00FE6773">
        <w:rPr>
          <w:rFonts w:ascii="Palatino Linotype" w:eastAsiaTheme="minorEastAsia" w:hAnsi="Palatino Linotype" w:cs="Arial"/>
          <w:sz w:val="24"/>
          <w:szCs w:val="24"/>
          <w:lang w:val="es-ES_tradnl" w:eastAsia="es-ES"/>
        </w:rPr>
        <w:t xml:space="preserve"> </w:t>
      </w:r>
      <w:r w:rsidR="0010760D" w:rsidRPr="00FE6773">
        <w:rPr>
          <w:rFonts w:ascii="Palatino Linotype" w:eastAsiaTheme="minorEastAsia" w:hAnsi="Palatino Linotype" w:cs="Arial"/>
          <w:sz w:val="24"/>
          <w:szCs w:val="24"/>
          <w:lang w:val="es-ES_tradnl" w:eastAsia="es-ES"/>
        </w:rPr>
        <w:t xml:space="preserve">de </w:t>
      </w:r>
      <w:r w:rsidR="005C5D80" w:rsidRPr="00FE6773">
        <w:rPr>
          <w:rFonts w:ascii="Palatino Linotype" w:eastAsiaTheme="minorEastAsia" w:hAnsi="Palatino Linotype" w:cs="Arial"/>
          <w:sz w:val="24"/>
          <w:szCs w:val="24"/>
          <w:lang w:val="es-ES_tradnl" w:eastAsia="es-ES"/>
        </w:rPr>
        <w:t>marzo</w:t>
      </w:r>
      <w:r w:rsidR="0010760D" w:rsidRPr="00FE6773">
        <w:rPr>
          <w:rFonts w:ascii="Palatino Linotype" w:eastAsiaTheme="minorEastAsia" w:hAnsi="Palatino Linotype" w:cs="Arial"/>
          <w:sz w:val="24"/>
          <w:szCs w:val="24"/>
          <w:lang w:val="es-ES_tradnl" w:eastAsia="es-ES"/>
        </w:rPr>
        <w:t xml:space="preserve"> </w:t>
      </w:r>
      <w:r w:rsidR="00EC4F5B" w:rsidRPr="00FE6773">
        <w:rPr>
          <w:rFonts w:ascii="Palatino Linotype" w:eastAsiaTheme="minorEastAsia" w:hAnsi="Palatino Linotype" w:cs="Arial"/>
          <w:sz w:val="24"/>
          <w:szCs w:val="24"/>
          <w:lang w:val="es-ES_tradnl" w:eastAsia="es-ES"/>
        </w:rPr>
        <w:t xml:space="preserve">de </w:t>
      </w:r>
      <w:r w:rsidR="009640E7" w:rsidRPr="00FE6773">
        <w:rPr>
          <w:rFonts w:ascii="Palatino Linotype" w:hAnsi="Palatino Linotype"/>
          <w:color w:val="000000"/>
          <w:sz w:val="24"/>
        </w:rPr>
        <w:t xml:space="preserve">dos mil </w:t>
      </w:r>
      <w:r w:rsidR="00AC1E2B" w:rsidRPr="00FE6773">
        <w:rPr>
          <w:rFonts w:ascii="Palatino Linotype" w:hAnsi="Palatino Linotype"/>
          <w:color w:val="000000"/>
          <w:sz w:val="24"/>
        </w:rPr>
        <w:t>veintiuno</w:t>
      </w:r>
      <w:r w:rsidR="009640E7" w:rsidRPr="00FE6773">
        <w:rPr>
          <w:rFonts w:ascii="Palatino Linotype" w:eastAsiaTheme="minorEastAsia" w:hAnsi="Palatino Linotype" w:cs="Arial"/>
          <w:sz w:val="24"/>
          <w:szCs w:val="24"/>
          <w:lang w:val="es-ES_tradnl" w:eastAsia="es-ES"/>
        </w:rPr>
        <w:t xml:space="preserve">, </w:t>
      </w:r>
      <w:r w:rsidR="00EC4F5B" w:rsidRPr="00FE6773">
        <w:rPr>
          <w:rFonts w:ascii="Palatino Linotype" w:eastAsiaTheme="minorEastAsia" w:hAnsi="Palatino Linotype" w:cs="Arial"/>
          <w:sz w:val="24"/>
          <w:szCs w:val="24"/>
          <w:lang w:val="es-ES_tradnl" w:eastAsia="es-ES"/>
        </w:rPr>
        <w:t xml:space="preserve">el </w:t>
      </w:r>
      <w:r w:rsidR="00E113EC" w:rsidRPr="00FE6773">
        <w:rPr>
          <w:rFonts w:ascii="Palatino Linotype" w:eastAsiaTheme="minorEastAsia" w:hAnsi="Palatino Linotype" w:cs="Arial"/>
          <w:b/>
          <w:sz w:val="24"/>
          <w:szCs w:val="24"/>
          <w:lang w:val="es-ES_tradnl" w:eastAsia="es-ES"/>
        </w:rPr>
        <w:t>SUJETO OBLIGADO</w:t>
      </w:r>
      <w:r w:rsidR="00E113EC" w:rsidRPr="00FE6773">
        <w:rPr>
          <w:rFonts w:ascii="Palatino Linotype" w:eastAsiaTheme="minorEastAsia" w:hAnsi="Palatino Linotype" w:cs="Arial"/>
          <w:sz w:val="24"/>
          <w:szCs w:val="24"/>
          <w:lang w:val="es-ES_tradnl" w:eastAsia="es-ES"/>
        </w:rPr>
        <w:t xml:space="preserve"> </w:t>
      </w:r>
      <w:r w:rsidRPr="00FE6773">
        <w:rPr>
          <w:rFonts w:ascii="Palatino Linotype" w:hAnsi="Palatino Linotype"/>
          <w:color w:val="000000"/>
          <w:sz w:val="24"/>
        </w:rPr>
        <w:t>respondió</w:t>
      </w:r>
      <w:r w:rsidR="009640E7" w:rsidRPr="00FE6773">
        <w:rPr>
          <w:rFonts w:ascii="Palatino Linotype" w:hAnsi="Palatino Linotype"/>
          <w:color w:val="000000"/>
          <w:sz w:val="24"/>
        </w:rPr>
        <w:t xml:space="preserve"> a la solicitud de inf</w:t>
      </w:r>
      <w:r w:rsidR="00C16FDA" w:rsidRPr="00FE6773">
        <w:rPr>
          <w:rFonts w:ascii="Palatino Linotype" w:hAnsi="Palatino Linotype"/>
          <w:color w:val="000000"/>
          <w:sz w:val="24"/>
        </w:rPr>
        <w:t>ormación</w:t>
      </w:r>
      <w:r w:rsidRPr="00FE6773">
        <w:rPr>
          <w:rFonts w:ascii="Palatino Linotype" w:hAnsi="Palatino Linotype"/>
          <w:color w:val="000000"/>
          <w:sz w:val="24"/>
        </w:rPr>
        <w:t xml:space="preserve"> en los siguientes términos</w:t>
      </w:r>
      <w:r w:rsidR="002F3E2A" w:rsidRPr="00FE6773">
        <w:rPr>
          <w:rFonts w:ascii="Palatino Linotype" w:hAnsi="Palatino Linotype"/>
          <w:color w:val="000000"/>
          <w:sz w:val="24"/>
        </w:rPr>
        <w:t>:</w:t>
      </w:r>
    </w:p>
    <w:p w14:paraId="2DA9AF35" w14:textId="41804607" w:rsidR="00055669" w:rsidRPr="00FE6773"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78BE8B46" w:rsidR="00055669" w:rsidRPr="00FE6773" w:rsidRDefault="003E4CF2" w:rsidP="008634AB">
      <w:pPr>
        <w:spacing w:before="240" w:after="240" w:line="360" w:lineRule="auto"/>
        <w:ind w:left="851" w:right="567"/>
        <w:contextualSpacing/>
        <w:jc w:val="both"/>
        <w:rPr>
          <w:rFonts w:ascii="Palatino Linotype" w:eastAsiaTheme="minorEastAsia" w:hAnsi="Palatino Linotype" w:cs="Arial"/>
          <w:i/>
          <w:sz w:val="24"/>
          <w:lang w:eastAsia="es-ES"/>
        </w:rPr>
      </w:pPr>
      <w:r w:rsidRPr="00FE6773">
        <w:rPr>
          <w:rFonts w:ascii="Palatino Linotype" w:eastAsiaTheme="minorEastAsia" w:hAnsi="Palatino Linotype" w:cs="Arial"/>
          <w:i/>
          <w:sz w:val="24"/>
          <w:lang w:eastAsia="es-ES"/>
        </w:rPr>
        <w:t>“En relación a su solicitud de información con número de folio 00061/ATIZARA/IP/2020. Con fundamento en el artículo 59 fracción II de la Ley de Transparencia y Acceso a la Información Pública del Estado de México y Municipios, hago de su conocimiento la información que obra en la Subdirección de Recursos Humanos, adscrita a la Dirección de Administración y Desarrollo de Personal. Sin otro en particular por el momento quedo de Usted. ATENTAMENTE DIRECCIÓN DE ADMINISTRACIÓN Y DESARROLLO DE PERSONAL</w:t>
      </w:r>
      <w:r w:rsidR="008634AB" w:rsidRPr="00FE6773">
        <w:rPr>
          <w:rFonts w:ascii="Palatino Linotype" w:eastAsiaTheme="minorEastAsia" w:hAnsi="Palatino Linotype" w:cs="Arial"/>
          <w:i/>
          <w:sz w:val="24"/>
          <w:lang w:eastAsia="es-ES"/>
        </w:rPr>
        <w:t>.</w:t>
      </w:r>
      <w:r w:rsidR="00055669" w:rsidRPr="00FE6773">
        <w:rPr>
          <w:rFonts w:ascii="Palatino Linotype" w:eastAsiaTheme="minorEastAsia" w:hAnsi="Palatino Linotype" w:cs="Arial"/>
          <w:i/>
          <w:sz w:val="24"/>
          <w:lang w:eastAsia="es-ES"/>
        </w:rPr>
        <w:t>” (Sic)</w:t>
      </w:r>
    </w:p>
    <w:p w14:paraId="73D5CCD7" w14:textId="7D84F9D7" w:rsidR="00055669" w:rsidRPr="00FE6773" w:rsidRDefault="00055669" w:rsidP="00055669">
      <w:pPr>
        <w:spacing w:before="240" w:after="240" w:line="360" w:lineRule="auto"/>
        <w:ind w:left="851"/>
        <w:contextualSpacing/>
        <w:jc w:val="both"/>
        <w:rPr>
          <w:rFonts w:ascii="Palatino Linotype" w:eastAsiaTheme="minorEastAsia" w:hAnsi="Palatino Linotype" w:cs="Arial"/>
          <w:i/>
          <w:sz w:val="24"/>
          <w:lang w:eastAsia="es-ES"/>
        </w:rPr>
      </w:pPr>
    </w:p>
    <w:p w14:paraId="680BF8EF" w14:textId="3EAA4836" w:rsidR="007D6C5A" w:rsidRPr="00FE6773" w:rsidRDefault="00055669" w:rsidP="0010760D">
      <w:pPr>
        <w:spacing w:before="240" w:after="240" w:line="360" w:lineRule="auto"/>
        <w:ind w:left="851"/>
        <w:contextualSpacing/>
        <w:jc w:val="both"/>
        <w:rPr>
          <w:rFonts w:ascii="Palatino Linotype" w:eastAsiaTheme="minorEastAsia" w:hAnsi="Palatino Linotype" w:cs="Arial"/>
          <w:sz w:val="24"/>
          <w:lang w:eastAsia="es-ES"/>
        </w:rPr>
      </w:pPr>
      <w:r w:rsidRPr="00FE6773">
        <w:rPr>
          <w:rFonts w:ascii="Palatino Linotype" w:eastAsiaTheme="minorEastAsia" w:hAnsi="Palatino Linotype" w:cs="Arial"/>
          <w:sz w:val="24"/>
          <w:lang w:eastAsia="es-ES"/>
        </w:rPr>
        <w:t xml:space="preserve">Respuesta a la que </w:t>
      </w:r>
      <w:r w:rsidR="006E204C" w:rsidRPr="00FE6773">
        <w:rPr>
          <w:rFonts w:ascii="Palatino Linotype" w:eastAsiaTheme="minorEastAsia" w:hAnsi="Palatino Linotype" w:cs="Arial"/>
          <w:sz w:val="24"/>
          <w:lang w:eastAsia="es-ES"/>
        </w:rPr>
        <w:t>adjuntó</w:t>
      </w:r>
      <w:r w:rsidR="007D6C5A" w:rsidRPr="00FE6773">
        <w:rPr>
          <w:rFonts w:ascii="Palatino Linotype" w:eastAsiaTheme="minorEastAsia" w:hAnsi="Palatino Linotype" w:cs="Arial"/>
          <w:sz w:val="24"/>
          <w:lang w:eastAsia="es-ES"/>
        </w:rPr>
        <w:t xml:space="preserve"> </w:t>
      </w:r>
      <w:r w:rsidR="005C5D80" w:rsidRPr="00FE6773">
        <w:rPr>
          <w:rFonts w:ascii="Palatino Linotype" w:eastAsiaTheme="minorEastAsia" w:hAnsi="Palatino Linotype" w:cs="Arial"/>
          <w:sz w:val="24"/>
          <w:lang w:eastAsia="es-ES"/>
        </w:rPr>
        <w:t xml:space="preserve">el archivo electrónico </w:t>
      </w:r>
      <w:r w:rsidR="003E4CF2" w:rsidRPr="00FE6773">
        <w:rPr>
          <w:rFonts w:ascii="Palatino Linotype" w:eastAsiaTheme="minorEastAsia" w:hAnsi="Palatino Linotype" w:cs="Arial"/>
          <w:b/>
          <w:i/>
          <w:sz w:val="24"/>
          <w:lang w:eastAsia="es-ES"/>
        </w:rPr>
        <w:t xml:space="preserve">RH 00061.pdf; </w:t>
      </w:r>
      <w:r w:rsidR="003E4CF2" w:rsidRPr="00FE6773">
        <w:rPr>
          <w:rFonts w:ascii="Palatino Linotype" w:eastAsiaTheme="minorEastAsia" w:hAnsi="Palatino Linotype" w:cs="Arial"/>
          <w:sz w:val="24"/>
          <w:lang w:eastAsia="es-ES"/>
        </w:rPr>
        <w:t xml:space="preserve">que contiene los siguientes documentos: </w:t>
      </w:r>
    </w:p>
    <w:p w14:paraId="25A10707" w14:textId="63D9E145" w:rsidR="003E4CF2" w:rsidRPr="00FE6773" w:rsidRDefault="003E4CF2" w:rsidP="003E4CF2">
      <w:pPr>
        <w:pStyle w:val="Prrafodelista"/>
        <w:numPr>
          <w:ilvl w:val="0"/>
          <w:numId w:val="45"/>
        </w:numPr>
        <w:spacing w:before="240" w:after="240" w:line="360" w:lineRule="auto"/>
        <w:jc w:val="both"/>
        <w:rPr>
          <w:rFonts w:ascii="Palatino Linotype" w:eastAsiaTheme="minorEastAsia" w:hAnsi="Palatino Linotype" w:cs="Arial"/>
          <w:sz w:val="24"/>
          <w:lang w:eastAsia="es-ES"/>
        </w:rPr>
      </w:pPr>
      <w:proofErr w:type="spellStart"/>
      <w:r w:rsidRPr="00FE6773">
        <w:rPr>
          <w:rFonts w:ascii="Palatino Linotype" w:eastAsiaTheme="minorEastAsia" w:hAnsi="Palatino Linotype" w:cs="Arial"/>
          <w:sz w:val="24"/>
          <w:lang w:eastAsia="es-ES"/>
        </w:rPr>
        <w:t>Memorandum</w:t>
      </w:r>
      <w:proofErr w:type="spellEnd"/>
      <w:r w:rsidRPr="00FE6773">
        <w:rPr>
          <w:rFonts w:ascii="Palatino Linotype" w:eastAsiaTheme="minorEastAsia" w:hAnsi="Palatino Linotype" w:cs="Arial"/>
          <w:sz w:val="24"/>
          <w:lang w:eastAsia="es-ES"/>
        </w:rPr>
        <w:t xml:space="preserve"> 45, del dieciséis de marzo de dos mil veintiuno, suscrito por la Subdirectora de Recursos Humanos, </w:t>
      </w:r>
      <w:r w:rsidR="0078535A" w:rsidRPr="00FE6773">
        <w:rPr>
          <w:rFonts w:ascii="Palatino Linotype" w:eastAsiaTheme="minorEastAsia" w:hAnsi="Palatino Linotype" w:cs="Arial"/>
          <w:sz w:val="24"/>
          <w:lang w:eastAsia="es-ES"/>
        </w:rPr>
        <w:t xml:space="preserve">en el que informa que la atención de la solicitud implica el análisis, estudio y procesamiento de más de 51 quincenas, que acumulan más de 100,000 fojas, por lo que sobrepasa las capacidades técnicas, </w:t>
      </w:r>
      <w:r w:rsidR="0078535A" w:rsidRPr="00FE6773">
        <w:rPr>
          <w:rFonts w:ascii="Palatino Linotype" w:eastAsiaTheme="minorEastAsia" w:hAnsi="Palatino Linotype" w:cs="Arial"/>
          <w:sz w:val="24"/>
          <w:lang w:eastAsia="es-ES"/>
        </w:rPr>
        <w:lastRenderedPageBreak/>
        <w:t xml:space="preserve">administrativas y humadas de la Dirección, ya que para generar la versión púbica de los recibos solicitados conlleva testar más de 600,000 datos personales; anexa copia del oficio INFOEM/DGI/080/2021; y, señala el lugar, días y horarios en que pone a disposición del peticionario la información en consulta directa. </w:t>
      </w:r>
    </w:p>
    <w:p w14:paraId="73338BF7" w14:textId="5156E1FE" w:rsidR="003E4CF2" w:rsidRPr="00FE6773" w:rsidRDefault="0078535A" w:rsidP="00260FC3">
      <w:pPr>
        <w:pStyle w:val="Prrafodelista"/>
        <w:numPr>
          <w:ilvl w:val="0"/>
          <w:numId w:val="45"/>
        </w:numPr>
        <w:spacing w:before="240" w:after="240" w:line="360" w:lineRule="auto"/>
        <w:ind w:left="851"/>
        <w:jc w:val="both"/>
        <w:rPr>
          <w:rFonts w:ascii="Palatino Linotype" w:eastAsiaTheme="minorEastAsia" w:hAnsi="Palatino Linotype" w:cs="Arial"/>
          <w:sz w:val="24"/>
          <w:lang w:eastAsia="es-ES"/>
        </w:rPr>
      </w:pPr>
      <w:r w:rsidRPr="00FE6773">
        <w:rPr>
          <w:rFonts w:ascii="Palatino Linotype" w:eastAsiaTheme="minorEastAsia" w:hAnsi="Palatino Linotype" w:cs="Arial"/>
          <w:sz w:val="24"/>
          <w:lang w:eastAsia="es-ES"/>
        </w:rPr>
        <w:t>Oficio número INFOEM/DGI/080/2021 suscrito por la Directora General de Inform</w:t>
      </w:r>
      <w:r w:rsidR="003312B7" w:rsidRPr="00FE6773">
        <w:rPr>
          <w:rFonts w:ascii="Palatino Linotype" w:eastAsiaTheme="minorEastAsia" w:hAnsi="Palatino Linotype" w:cs="Arial"/>
          <w:sz w:val="24"/>
          <w:lang w:eastAsia="es-ES"/>
        </w:rPr>
        <w:t>ática de este Instituto, dirigido al Titular de la Unidad de Transparencia, en el que informa que la incidencia ha sido registrada en la bitácora correspondiente, ya que se trata de subir aproximadamente 100,000 fojas, lo cual sobrepasa las capacidades técnicas del Sistema SAIMEX.</w:t>
      </w:r>
    </w:p>
    <w:p w14:paraId="0D28B32E" w14:textId="77777777" w:rsidR="003312B7" w:rsidRPr="00FE6773" w:rsidRDefault="003312B7" w:rsidP="003312B7">
      <w:pPr>
        <w:pStyle w:val="Prrafodelista"/>
        <w:spacing w:before="240" w:after="240" w:line="360" w:lineRule="auto"/>
        <w:ind w:left="851"/>
        <w:jc w:val="both"/>
        <w:rPr>
          <w:rFonts w:ascii="Palatino Linotype" w:eastAsiaTheme="minorEastAsia" w:hAnsi="Palatino Linotype" w:cs="Arial"/>
          <w:sz w:val="24"/>
          <w:lang w:eastAsia="es-ES"/>
        </w:rPr>
      </w:pPr>
    </w:p>
    <w:p w14:paraId="3A515464" w14:textId="3E234946" w:rsidR="00472478" w:rsidRPr="00FE6773"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1" w:name="_Toc462307683"/>
      <w:bookmarkStart w:id="2" w:name="_Toc472427085"/>
      <w:bookmarkStart w:id="3" w:name="_Toc472500652"/>
      <w:r w:rsidRPr="00FE6773">
        <w:rPr>
          <w:rFonts w:ascii="Palatino Linotype" w:eastAsia="Times New Roman" w:hAnsi="Palatino Linotype" w:cs="Arial"/>
          <w:sz w:val="24"/>
          <w:lang w:val="es-ES"/>
        </w:rPr>
        <w:t xml:space="preserve">El </w:t>
      </w:r>
      <w:r w:rsidR="00D55BB3" w:rsidRPr="00FE6773">
        <w:rPr>
          <w:rFonts w:ascii="Palatino Linotype" w:eastAsia="Times New Roman" w:hAnsi="Palatino Linotype" w:cs="Arial"/>
          <w:sz w:val="24"/>
          <w:lang w:val="es-ES"/>
        </w:rPr>
        <w:t>dieciséis</w:t>
      </w:r>
      <w:r w:rsidRPr="00FE6773">
        <w:rPr>
          <w:rFonts w:ascii="Palatino Linotype" w:eastAsia="Times New Roman" w:hAnsi="Palatino Linotype" w:cs="Arial"/>
          <w:sz w:val="24"/>
          <w:lang w:val="es-ES"/>
        </w:rPr>
        <w:t xml:space="preserve"> </w:t>
      </w:r>
      <w:r w:rsidR="00C16FDA" w:rsidRPr="00FE6773">
        <w:rPr>
          <w:rFonts w:ascii="Palatino Linotype" w:eastAsia="Times New Roman" w:hAnsi="Palatino Linotype" w:cs="Arial"/>
          <w:sz w:val="24"/>
          <w:lang w:val="es-ES"/>
        </w:rPr>
        <w:t>(</w:t>
      </w:r>
      <w:r w:rsidR="005C4594" w:rsidRPr="00FE6773">
        <w:rPr>
          <w:rFonts w:ascii="Palatino Linotype" w:eastAsia="Times New Roman" w:hAnsi="Palatino Linotype" w:cs="Arial"/>
          <w:sz w:val="24"/>
          <w:lang w:val="es-ES"/>
        </w:rPr>
        <w:t>1</w:t>
      </w:r>
      <w:r w:rsidR="00D55BB3" w:rsidRPr="00FE6773">
        <w:rPr>
          <w:rFonts w:ascii="Palatino Linotype" w:eastAsia="Times New Roman" w:hAnsi="Palatino Linotype" w:cs="Arial"/>
          <w:sz w:val="24"/>
          <w:lang w:val="es-ES"/>
        </w:rPr>
        <w:t>6</w:t>
      </w:r>
      <w:r w:rsidR="00DE4BA1" w:rsidRPr="00FE6773">
        <w:rPr>
          <w:rFonts w:ascii="Palatino Linotype" w:eastAsia="Times New Roman" w:hAnsi="Palatino Linotype" w:cs="Arial"/>
          <w:sz w:val="24"/>
          <w:lang w:val="es-ES"/>
        </w:rPr>
        <w:t xml:space="preserve">) de </w:t>
      </w:r>
      <w:r w:rsidR="005C4594" w:rsidRPr="00FE6773">
        <w:rPr>
          <w:rFonts w:ascii="Palatino Linotype" w:eastAsia="Times New Roman" w:hAnsi="Palatino Linotype" w:cs="Arial"/>
          <w:sz w:val="24"/>
          <w:lang w:val="es-ES"/>
        </w:rPr>
        <w:t>marzo</w:t>
      </w:r>
      <w:r w:rsidR="004B13BC" w:rsidRPr="00FE6773">
        <w:rPr>
          <w:rFonts w:ascii="Palatino Linotype" w:eastAsia="Times New Roman" w:hAnsi="Palatino Linotype" w:cs="Arial"/>
          <w:sz w:val="24"/>
          <w:lang w:val="es-ES"/>
        </w:rPr>
        <w:t xml:space="preserve"> de </w:t>
      </w:r>
      <w:r w:rsidR="00DE4BA1" w:rsidRPr="00FE6773">
        <w:rPr>
          <w:rFonts w:ascii="Palatino Linotype" w:eastAsia="Times New Roman" w:hAnsi="Palatino Linotype" w:cs="Arial"/>
          <w:sz w:val="24"/>
          <w:lang w:val="es-ES"/>
        </w:rPr>
        <w:t xml:space="preserve">dos mil </w:t>
      </w:r>
      <w:r w:rsidR="006F7D6C" w:rsidRPr="00FE6773">
        <w:rPr>
          <w:rFonts w:ascii="Palatino Linotype" w:eastAsia="Times New Roman" w:hAnsi="Palatino Linotype" w:cs="Arial"/>
          <w:sz w:val="24"/>
          <w:lang w:val="es-ES"/>
        </w:rPr>
        <w:t>veint</w:t>
      </w:r>
      <w:r w:rsidR="00E4023B" w:rsidRPr="00FE6773">
        <w:rPr>
          <w:rFonts w:ascii="Palatino Linotype" w:eastAsia="Times New Roman" w:hAnsi="Palatino Linotype" w:cs="Arial"/>
          <w:sz w:val="24"/>
          <w:lang w:val="es-ES"/>
        </w:rPr>
        <w:t>iuno</w:t>
      </w:r>
      <w:r w:rsidR="00DE4BA1" w:rsidRPr="00FE6773">
        <w:rPr>
          <w:rFonts w:ascii="Palatino Linotype" w:eastAsia="Times New Roman" w:hAnsi="Palatino Linotype" w:cs="Arial"/>
          <w:sz w:val="24"/>
          <w:lang w:val="es-ES"/>
        </w:rPr>
        <w:t>, el particular interpuso el recurso de revisión</w:t>
      </w:r>
      <w:r w:rsidR="00907EEC" w:rsidRPr="00FE6773">
        <w:rPr>
          <w:rFonts w:ascii="Palatino Linotype" w:eastAsia="Times New Roman" w:hAnsi="Palatino Linotype" w:cs="Arial"/>
          <w:sz w:val="24"/>
          <w:lang w:val="es-ES"/>
        </w:rPr>
        <w:t xml:space="preserve"> registrado con el número de expediente</w:t>
      </w:r>
      <w:r w:rsidR="00DE4BA1" w:rsidRPr="00FE6773">
        <w:rPr>
          <w:rFonts w:ascii="Palatino Linotype" w:eastAsia="Times New Roman" w:hAnsi="Palatino Linotype" w:cs="Arial"/>
          <w:sz w:val="24"/>
          <w:lang w:val="es-ES"/>
        </w:rPr>
        <w:t xml:space="preserve"> </w:t>
      </w:r>
      <w:r w:rsidR="008C33F2" w:rsidRPr="00FE6773">
        <w:rPr>
          <w:rFonts w:ascii="Palatino Linotype" w:eastAsia="Calibri" w:hAnsi="Palatino Linotype" w:cs="Arial"/>
          <w:b/>
          <w:sz w:val="24"/>
          <w:lang w:val="es-ES"/>
        </w:rPr>
        <w:t>0</w:t>
      </w:r>
      <w:r w:rsidR="00A522A1" w:rsidRPr="00FE6773">
        <w:rPr>
          <w:rFonts w:ascii="Palatino Linotype" w:eastAsia="Calibri" w:hAnsi="Palatino Linotype" w:cs="Arial"/>
          <w:b/>
          <w:sz w:val="24"/>
          <w:lang w:val="es-ES"/>
        </w:rPr>
        <w:t>11</w:t>
      </w:r>
      <w:r w:rsidR="00D55BB3" w:rsidRPr="00FE6773">
        <w:rPr>
          <w:rFonts w:ascii="Palatino Linotype" w:eastAsia="Calibri" w:hAnsi="Palatino Linotype" w:cs="Arial"/>
          <w:b/>
          <w:sz w:val="24"/>
          <w:lang w:val="es-ES"/>
        </w:rPr>
        <w:t>83</w:t>
      </w:r>
      <w:r w:rsidR="006F7D6C" w:rsidRPr="00FE6773">
        <w:rPr>
          <w:rFonts w:ascii="Palatino Linotype" w:eastAsia="Calibri" w:hAnsi="Palatino Linotype" w:cs="Arial"/>
          <w:b/>
          <w:sz w:val="24"/>
          <w:lang w:val="es-ES"/>
        </w:rPr>
        <w:t>/INFOEM/IP/RR/202</w:t>
      </w:r>
      <w:r w:rsidR="00E4023B" w:rsidRPr="00FE6773">
        <w:rPr>
          <w:rFonts w:ascii="Palatino Linotype" w:eastAsia="Calibri" w:hAnsi="Palatino Linotype" w:cs="Arial"/>
          <w:b/>
          <w:sz w:val="24"/>
          <w:lang w:val="es-ES"/>
        </w:rPr>
        <w:t>1</w:t>
      </w:r>
      <w:r w:rsidR="00DE4BA1" w:rsidRPr="00FE6773">
        <w:rPr>
          <w:rFonts w:ascii="Palatino Linotype" w:eastAsia="Calibri" w:hAnsi="Palatino Linotype" w:cs="Arial"/>
          <w:b/>
          <w:sz w:val="24"/>
          <w:lang w:val="es-ES"/>
        </w:rPr>
        <w:t>;</w:t>
      </w:r>
      <w:r w:rsidR="00DE4BA1" w:rsidRPr="00FE6773">
        <w:rPr>
          <w:rFonts w:ascii="Palatino Linotype" w:eastAsia="Times New Roman" w:hAnsi="Palatino Linotype" w:cs="Arial"/>
          <w:sz w:val="24"/>
          <w:lang w:val="es-ES"/>
        </w:rPr>
        <w:t xml:space="preserve"> impugnación en la que refirió lo siguiente:</w:t>
      </w:r>
    </w:p>
    <w:p w14:paraId="6C672A91" w14:textId="77777777" w:rsidR="00835E2B" w:rsidRPr="00FE6773"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4236DA5D" w:rsidR="00DE4BA1" w:rsidRPr="00FE6773" w:rsidRDefault="00472478" w:rsidP="00D55BB3">
      <w:pPr>
        <w:pStyle w:val="Prrafodelista"/>
        <w:numPr>
          <w:ilvl w:val="0"/>
          <w:numId w:val="20"/>
        </w:numPr>
        <w:spacing w:after="0" w:line="360" w:lineRule="auto"/>
        <w:jc w:val="both"/>
        <w:rPr>
          <w:rFonts w:ascii="Palatino Linotype" w:eastAsia="Times New Roman" w:hAnsi="Palatino Linotype" w:cs="Arial"/>
          <w:i/>
          <w:lang w:val="es-ES"/>
        </w:rPr>
      </w:pPr>
      <w:r w:rsidRPr="00FE6773">
        <w:rPr>
          <w:rFonts w:ascii="Palatino Linotype" w:eastAsia="Times New Roman" w:hAnsi="Palatino Linotype" w:cs="Arial"/>
          <w:b/>
          <w:lang w:val="es-ES"/>
        </w:rPr>
        <w:t xml:space="preserve">  </w:t>
      </w:r>
      <w:r w:rsidR="00DE4BA1" w:rsidRPr="00FE6773">
        <w:rPr>
          <w:rFonts w:ascii="Palatino Linotype" w:eastAsia="Times New Roman" w:hAnsi="Palatino Linotype" w:cs="Arial"/>
          <w:b/>
          <w:sz w:val="24"/>
          <w:szCs w:val="24"/>
          <w:lang w:val="es-ES"/>
        </w:rPr>
        <w:t>Acto impugnado</w:t>
      </w:r>
      <w:r w:rsidR="00DE4BA1" w:rsidRPr="00FE6773">
        <w:rPr>
          <w:rFonts w:ascii="Palatino Linotype" w:eastAsia="Times New Roman" w:hAnsi="Palatino Linotype" w:cs="Arial"/>
          <w:b/>
          <w:lang w:val="es-ES"/>
        </w:rPr>
        <w:t>:</w:t>
      </w:r>
      <w:r w:rsidR="00DE4BA1" w:rsidRPr="00FE6773">
        <w:rPr>
          <w:rFonts w:ascii="Palatino Linotype" w:eastAsia="Times New Roman" w:hAnsi="Palatino Linotype" w:cs="Arial"/>
          <w:lang w:val="es-ES"/>
        </w:rPr>
        <w:t xml:space="preserve"> </w:t>
      </w:r>
      <w:r w:rsidR="00DE4BA1" w:rsidRPr="00FE6773">
        <w:rPr>
          <w:rFonts w:ascii="Palatino Linotype" w:eastAsia="Times New Roman" w:hAnsi="Palatino Linotype" w:cs="Arial"/>
          <w:i/>
          <w:lang w:val="es-ES"/>
        </w:rPr>
        <w:t>“</w:t>
      </w:r>
      <w:r w:rsidR="00D55BB3" w:rsidRPr="00FE6773">
        <w:rPr>
          <w:rFonts w:ascii="Palatino Linotype" w:hAnsi="Palatino Linotype"/>
          <w:i/>
          <w:color w:val="000000"/>
        </w:rPr>
        <w:t xml:space="preserve">En la respuesta de su área se refleja la falta de atención a su ciudadanía, en primera instancia el oficio en el que dicen que no me la pueden entregar por este medio porque excede de un peso que no es posible atender es de fecha 03 de marzo es decir que usted sabia como representante del área para atender solicitudes de información que esa información no me la iba a entregar , por lo que VIOLENTO el DERECHO HUMANO del acceso a la información, en Segundo Termino no queda </w:t>
      </w:r>
      <w:r w:rsidR="00D55BB3" w:rsidRPr="00FE6773">
        <w:rPr>
          <w:rFonts w:ascii="Palatino Linotype" w:hAnsi="Palatino Linotype"/>
          <w:i/>
          <w:color w:val="000000"/>
        </w:rPr>
        <w:lastRenderedPageBreak/>
        <w:t xml:space="preserve">ninguna duda que no quieren entregar la información o que el responsable de transparencia carece de conocimientos, ya que </w:t>
      </w:r>
      <w:proofErr w:type="spellStart"/>
      <w:r w:rsidR="00D55BB3" w:rsidRPr="00FE6773">
        <w:rPr>
          <w:rFonts w:ascii="Palatino Linotype" w:hAnsi="Palatino Linotype"/>
          <w:i/>
          <w:color w:val="000000"/>
        </w:rPr>
        <w:t>esta</w:t>
      </w:r>
      <w:proofErr w:type="spellEnd"/>
      <w:r w:rsidR="00D55BB3" w:rsidRPr="00FE6773">
        <w:rPr>
          <w:rFonts w:ascii="Palatino Linotype" w:hAnsi="Palatino Linotype"/>
          <w:i/>
          <w:color w:val="000000"/>
        </w:rPr>
        <w:t xml:space="preserve"> obligada a no obstruir la entrega de la información . lo que es por demás claro, cómo es posible que un municipio como este no tenga sistematizada esa información, además de que un experto en sistemas sabe perfectamente que el generar esa información NO tiene ese peso. Lo único que refleja es la poca transparencia que esta administración siempre ha tenido Reitero la falta de conocimiento, porque en ningún momento sometieron a su comité de acceso a la información para que avalara la atención a esta solicitud s., o solo basta el análisis y la postura del encargado o encargada de su área de transparencia para decidir de </w:t>
      </w:r>
      <w:proofErr w:type="spellStart"/>
      <w:r w:rsidR="00D55BB3" w:rsidRPr="00FE6773">
        <w:rPr>
          <w:rFonts w:ascii="Palatino Linotype" w:hAnsi="Palatino Linotype"/>
          <w:i/>
          <w:color w:val="000000"/>
        </w:rPr>
        <w:t>que</w:t>
      </w:r>
      <w:proofErr w:type="spellEnd"/>
      <w:r w:rsidR="00D55BB3" w:rsidRPr="00FE6773">
        <w:rPr>
          <w:rFonts w:ascii="Palatino Linotype" w:hAnsi="Palatino Linotype"/>
          <w:i/>
          <w:color w:val="000000"/>
        </w:rPr>
        <w:t xml:space="preserve"> manera se entrega la información</w:t>
      </w:r>
      <w:r w:rsidR="00A522A1" w:rsidRPr="00FE6773">
        <w:rPr>
          <w:rFonts w:ascii="Palatino Linotype" w:hAnsi="Palatino Linotype"/>
          <w:i/>
          <w:color w:val="000000"/>
        </w:rPr>
        <w:t>.”</w:t>
      </w:r>
      <w:r w:rsidR="00DE4BA1" w:rsidRPr="00FE6773">
        <w:rPr>
          <w:rFonts w:ascii="Palatino Linotype" w:eastAsia="Times New Roman" w:hAnsi="Palatino Linotype" w:cs="Arial"/>
          <w:i/>
          <w:lang w:val="es-ES"/>
        </w:rPr>
        <w:t>(Sic)</w:t>
      </w:r>
    </w:p>
    <w:p w14:paraId="49FC37A3" w14:textId="287F0D33" w:rsidR="00E113EC" w:rsidRPr="00FE6773" w:rsidRDefault="00472478" w:rsidP="00D55BB3">
      <w:pPr>
        <w:pStyle w:val="Prrafodelista"/>
        <w:numPr>
          <w:ilvl w:val="0"/>
          <w:numId w:val="20"/>
        </w:numPr>
        <w:tabs>
          <w:tab w:val="left" w:pos="426"/>
        </w:tabs>
        <w:spacing w:after="0" w:line="360" w:lineRule="auto"/>
        <w:jc w:val="both"/>
        <w:rPr>
          <w:rFonts w:ascii="Palatino Linotype" w:eastAsia="Times New Roman" w:hAnsi="Palatino Linotype" w:cs="Arial"/>
          <w:i/>
          <w:lang w:val="es-ES"/>
        </w:rPr>
      </w:pPr>
      <w:r w:rsidRPr="00FE6773">
        <w:rPr>
          <w:rFonts w:ascii="Palatino Linotype" w:eastAsia="Times New Roman" w:hAnsi="Palatino Linotype" w:cs="Arial"/>
          <w:b/>
          <w:lang w:val="es-ES"/>
        </w:rPr>
        <w:t xml:space="preserve">  </w:t>
      </w:r>
      <w:r w:rsidR="00DE4BA1" w:rsidRPr="00FE6773">
        <w:rPr>
          <w:rFonts w:ascii="Palatino Linotype" w:eastAsia="Times New Roman" w:hAnsi="Palatino Linotype" w:cs="Arial"/>
          <w:b/>
          <w:sz w:val="24"/>
          <w:szCs w:val="24"/>
          <w:lang w:val="es-ES"/>
        </w:rPr>
        <w:t>Razones o motivos de inconformidad</w:t>
      </w:r>
      <w:r w:rsidR="00DE4BA1" w:rsidRPr="00FE6773">
        <w:rPr>
          <w:rFonts w:ascii="Palatino Linotype" w:eastAsia="Times New Roman" w:hAnsi="Palatino Linotype" w:cs="Arial"/>
          <w:b/>
          <w:lang w:val="es-ES"/>
        </w:rPr>
        <w:t>:</w:t>
      </w:r>
      <w:r w:rsidR="00DE4BA1" w:rsidRPr="00FE6773">
        <w:rPr>
          <w:rFonts w:ascii="Palatino Linotype" w:eastAsia="Times New Roman" w:hAnsi="Palatino Linotype" w:cs="Arial"/>
          <w:lang w:val="es-ES"/>
        </w:rPr>
        <w:t xml:space="preserve"> </w:t>
      </w:r>
      <w:r w:rsidR="00C32AE9" w:rsidRPr="00FE6773">
        <w:rPr>
          <w:rFonts w:ascii="Palatino Linotype" w:eastAsia="Times New Roman" w:hAnsi="Palatino Linotype" w:cs="Arial"/>
          <w:lang w:val="es-ES"/>
        </w:rPr>
        <w:t>“</w:t>
      </w:r>
      <w:r w:rsidR="00D55BB3" w:rsidRPr="00FE6773">
        <w:rPr>
          <w:rFonts w:ascii="Palatino Linotype" w:eastAsia="Times New Roman" w:hAnsi="Palatino Linotype" w:cs="Arial"/>
          <w:i/>
        </w:rPr>
        <w:t>VIOLENTADO MI DERECHO HUMANO, SOLICITO SE ME ENTREGUE LAINFORMACION COMO YO LA REQUIERO, ES INFORMACION QUE CUALQUIER PERSONA PUEDE CONOCER.ENVEN LA INFORMACION LA PUEDEN MANDAR COMPRIMIDA EN UN ARCHIVO QUE LA CONTENGA POR MES,. De manera respetuosa solicito al instituto revise este tipo de cuestiones, porque desafortunadamente lo que respalda en su documento, no es un peso real y si así fuera la información se puede entregar segmentada</w:t>
      </w:r>
      <w:r w:rsidR="008A1458" w:rsidRPr="00FE6773">
        <w:rPr>
          <w:rFonts w:ascii="Palatino Linotype" w:eastAsia="Times New Roman" w:hAnsi="Palatino Linotype" w:cs="Arial"/>
          <w:i/>
        </w:rPr>
        <w:t>.</w:t>
      </w:r>
      <w:r w:rsidR="00895528" w:rsidRPr="00FE6773">
        <w:rPr>
          <w:rFonts w:ascii="Palatino Linotype" w:eastAsia="Times New Roman" w:hAnsi="Palatino Linotype" w:cs="Arial"/>
          <w:i/>
          <w:lang w:val="es-ES"/>
        </w:rPr>
        <w:t>”</w:t>
      </w:r>
      <w:r w:rsidR="00DE4BA1" w:rsidRPr="00FE6773">
        <w:rPr>
          <w:rFonts w:ascii="Palatino Linotype" w:eastAsia="Times New Roman" w:hAnsi="Palatino Linotype" w:cs="Arial"/>
          <w:i/>
          <w:lang w:val="es-ES"/>
        </w:rPr>
        <w:t xml:space="preserve"> (Sic)</w:t>
      </w:r>
    </w:p>
    <w:bookmarkEnd w:id="1"/>
    <w:bookmarkEnd w:id="2"/>
    <w:bookmarkEnd w:id="3"/>
    <w:p w14:paraId="6BEF517D" w14:textId="5C9F372C" w:rsidR="00E113EC" w:rsidRPr="00FE6773"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FE6773">
        <w:rPr>
          <w:rFonts w:ascii="Palatino Linotype" w:eastAsia="Times New Roman" w:hAnsi="Palatino Linotype" w:cs="Arial"/>
          <w:sz w:val="24"/>
          <w:szCs w:val="24"/>
          <w:lang w:val="es-ES" w:eastAsia="es-ES"/>
        </w:rPr>
        <w:t xml:space="preserve">Con </w:t>
      </w:r>
      <w:r w:rsidR="00E113EC" w:rsidRPr="00FE6773">
        <w:rPr>
          <w:rFonts w:ascii="Palatino Linotype" w:eastAsiaTheme="minorEastAsia" w:hAnsi="Palatino Linotype" w:cs="Arial"/>
          <w:bCs/>
          <w:sz w:val="24"/>
          <w:szCs w:val="24"/>
          <w:lang w:val="es-ES_tradnl" w:eastAsia="es-ES"/>
        </w:rPr>
        <w:t xml:space="preserve">fundamento en lo dispuesto por el </w:t>
      </w:r>
      <w:r w:rsidR="00E113EC" w:rsidRPr="00FE6773">
        <w:rPr>
          <w:rFonts w:ascii="Palatino Linotype" w:eastAsia="Calibri" w:hAnsi="Palatino Linotype" w:cs="Arial"/>
          <w:sz w:val="24"/>
          <w:szCs w:val="24"/>
          <w:lang w:val="es-ES" w:eastAsia="es-ES"/>
        </w:rPr>
        <w:t xml:space="preserve">artículo 185 fracción I de la </w:t>
      </w:r>
      <w:r w:rsidR="00E113EC" w:rsidRPr="00FE6773">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FE6773">
        <w:rPr>
          <w:rFonts w:ascii="Palatino Linotype" w:eastAsia="Times New Roman" w:hAnsi="Palatino Linotype" w:cs="Arial"/>
          <w:sz w:val="24"/>
          <w:szCs w:val="24"/>
          <w:lang w:val="es-ES" w:eastAsia="es-ES"/>
        </w:rPr>
        <w:t xml:space="preserve">se turnó al </w:t>
      </w:r>
      <w:r w:rsidR="00E113EC" w:rsidRPr="00FE6773">
        <w:rPr>
          <w:rFonts w:ascii="Palatino Linotype" w:eastAsia="Times New Roman" w:hAnsi="Palatino Linotype" w:cs="Arial"/>
          <w:b/>
          <w:sz w:val="24"/>
          <w:szCs w:val="24"/>
          <w:lang w:val="es-ES" w:eastAsia="es-ES"/>
        </w:rPr>
        <w:t xml:space="preserve">Comisionado José Guadalupe Luna Hernández, </w:t>
      </w:r>
      <w:r w:rsidR="00D1544B" w:rsidRPr="00FE6773">
        <w:rPr>
          <w:rFonts w:ascii="Palatino Linotype" w:eastAsia="Times New Roman" w:hAnsi="Palatino Linotype" w:cs="Arial"/>
          <w:sz w:val="24"/>
          <w:szCs w:val="24"/>
          <w:lang w:val="es-ES" w:eastAsia="es-ES"/>
        </w:rPr>
        <w:t>para proceder a su análisis.</w:t>
      </w:r>
    </w:p>
    <w:p w14:paraId="57160A1E" w14:textId="77777777" w:rsidR="00E113EC" w:rsidRPr="00FE6773"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6D4407FA" w:rsidR="00E113EC" w:rsidRPr="00FE6773"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FE6773">
        <w:rPr>
          <w:rFonts w:ascii="Palatino Linotype" w:eastAsia="Calibri" w:hAnsi="Palatino Linotype" w:cs="Arial"/>
          <w:sz w:val="24"/>
          <w:szCs w:val="24"/>
          <w:lang w:val="es-ES" w:eastAsia="es-ES"/>
        </w:rPr>
        <w:lastRenderedPageBreak/>
        <w:t>El Comisionado Ponente</w:t>
      </w:r>
      <w:r w:rsidR="00D1544B" w:rsidRPr="00FE6773">
        <w:rPr>
          <w:rFonts w:ascii="Palatino Linotype" w:eastAsia="Calibri" w:hAnsi="Palatino Linotype" w:cs="Arial"/>
          <w:sz w:val="24"/>
          <w:szCs w:val="24"/>
          <w:lang w:val="es-ES" w:eastAsia="es-ES"/>
        </w:rPr>
        <w:t>,</w:t>
      </w:r>
      <w:r w:rsidRPr="00FE6773">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D1544B" w:rsidRPr="00FE6773">
        <w:rPr>
          <w:rFonts w:ascii="Palatino Linotype" w:eastAsia="Calibri" w:hAnsi="Palatino Linotype" w:cs="Arial"/>
          <w:sz w:val="24"/>
          <w:szCs w:val="24"/>
          <w:lang w:val="es-ES" w:eastAsia="es-ES"/>
        </w:rPr>
        <w:t>uerd</w:t>
      </w:r>
      <w:r w:rsidR="00A522A1" w:rsidRPr="00FE6773">
        <w:rPr>
          <w:rFonts w:ascii="Palatino Linotype" w:eastAsia="Calibri" w:hAnsi="Palatino Linotype" w:cs="Arial"/>
          <w:sz w:val="24"/>
          <w:szCs w:val="24"/>
          <w:lang w:val="es-ES" w:eastAsia="es-ES"/>
        </w:rPr>
        <w:t>o de admisión de</w:t>
      </w:r>
      <w:r w:rsidR="00D1544B" w:rsidRPr="00FE6773">
        <w:rPr>
          <w:rFonts w:ascii="Palatino Linotype" w:eastAsia="Calibri" w:hAnsi="Palatino Linotype" w:cs="Arial"/>
          <w:sz w:val="24"/>
          <w:szCs w:val="24"/>
          <w:lang w:val="es-ES" w:eastAsia="es-ES"/>
        </w:rPr>
        <w:t xml:space="preserve"> </w:t>
      </w:r>
      <w:r w:rsidR="00D55BB3" w:rsidRPr="00FE6773">
        <w:rPr>
          <w:rFonts w:ascii="Palatino Linotype" w:eastAsia="Calibri" w:hAnsi="Palatino Linotype" w:cs="Arial"/>
          <w:sz w:val="24"/>
          <w:szCs w:val="24"/>
          <w:lang w:val="es-ES" w:eastAsia="es-ES"/>
        </w:rPr>
        <w:t>diecinueve</w:t>
      </w:r>
      <w:r w:rsidR="00835E2B" w:rsidRPr="00FE6773">
        <w:rPr>
          <w:rFonts w:ascii="Palatino Linotype" w:eastAsia="Calibri" w:hAnsi="Palatino Linotype" w:cs="Arial"/>
          <w:sz w:val="24"/>
          <w:szCs w:val="24"/>
          <w:lang w:val="es-ES" w:eastAsia="es-ES"/>
        </w:rPr>
        <w:t xml:space="preserve"> (</w:t>
      </w:r>
      <w:r w:rsidR="00A522A1" w:rsidRPr="00FE6773">
        <w:rPr>
          <w:rFonts w:ascii="Palatino Linotype" w:eastAsia="Calibri" w:hAnsi="Palatino Linotype" w:cs="Arial"/>
          <w:sz w:val="24"/>
          <w:szCs w:val="24"/>
          <w:lang w:val="es-ES" w:eastAsia="es-ES"/>
        </w:rPr>
        <w:t>1</w:t>
      </w:r>
      <w:r w:rsidR="00D55BB3" w:rsidRPr="00FE6773">
        <w:rPr>
          <w:rFonts w:ascii="Palatino Linotype" w:eastAsia="Calibri" w:hAnsi="Palatino Linotype" w:cs="Arial"/>
          <w:sz w:val="24"/>
          <w:szCs w:val="24"/>
          <w:lang w:val="es-ES" w:eastAsia="es-ES"/>
        </w:rPr>
        <w:t>9</w:t>
      </w:r>
      <w:r w:rsidRPr="00FE6773">
        <w:rPr>
          <w:rFonts w:ascii="Palatino Linotype" w:eastAsia="Calibri" w:hAnsi="Palatino Linotype" w:cs="Arial"/>
          <w:sz w:val="24"/>
          <w:szCs w:val="24"/>
          <w:lang w:val="es-ES" w:eastAsia="es-ES"/>
        </w:rPr>
        <w:t xml:space="preserve">) de </w:t>
      </w:r>
      <w:r w:rsidR="00A522A1" w:rsidRPr="00FE6773">
        <w:rPr>
          <w:rFonts w:ascii="Palatino Linotype" w:eastAsia="Calibri" w:hAnsi="Palatino Linotype" w:cs="Arial"/>
          <w:sz w:val="24"/>
          <w:szCs w:val="24"/>
          <w:lang w:val="es-ES" w:eastAsia="es-ES"/>
        </w:rPr>
        <w:t>marzo</w:t>
      </w:r>
      <w:r w:rsidR="00E45EFD" w:rsidRPr="00FE6773">
        <w:rPr>
          <w:rFonts w:ascii="Palatino Linotype" w:eastAsia="Calibri" w:hAnsi="Palatino Linotype" w:cs="Arial"/>
          <w:b/>
          <w:sz w:val="24"/>
          <w:szCs w:val="24"/>
          <w:lang w:val="es-ES" w:eastAsia="es-ES"/>
        </w:rPr>
        <w:t xml:space="preserve"> </w:t>
      </w:r>
      <w:r w:rsidR="00835E2B" w:rsidRPr="00FE6773">
        <w:rPr>
          <w:rFonts w:ascii="Palatino Linotype" w:eastAsia="Calibri" w:hAnsi="Palatino Linotype" w:cs="Arial"/>
          <w:sz w:val="24"/>
          <w:szCs w:val="24"/>
          <w:lang w:val="es-ES" w:eastAsia="es-ES"/>
        </w:rPr>
        <w:t>de</w:t>
      </w:r>
      <w:r w:rsidR="00E4023B" w:rsidRPr="00FE6773">
        <w:rPr>
          <w:rFonts w:ascii="Palatino Linotype" w:eastAsia="Calibri" w:hAnsi="Palatino Linotype" w:cs="Arial"/>
          <w:sz w:val="24"/>
          <w:szCs w:val="24"/>
          <w:lang w:val="es-ES" w:eastAsia="es-ES"/>
        </w:rPr>
        <w:t xml:space="preserve"> dos mil veintiuno</w:t>
      </w:r>
      <w:r w:rsidRPr="00FE6773">
        <w:rPr>
          <w:rFonts w:ascii="Palatino Linotype" w:eastAsia="Calibri" w:hAnsi="Palatino Linotype" w:cs="Arial"/>
          <w:sz w:val="24"/>
          <w:szCs w:val="24"/>
          <w:lang w:val="es-ES" w:eastAsia="es-ES"/>
        </w:rPr>
        <w:t xml:space="preserve">, puso a disposición de las </w:t>
      </w:r>
      <w:r w:rsidR="00D1544B" w:rsidRPr="00FE6773">
        <w:rPr>
          <w:rFonts w:ascii="Palatino Linotype" w:eastAsia="Calibri" w:hAnsi="Palatino Linotype" w:cs="Arial"/>
          <w:sz w:val="24"/>
          <w:szCs w:val="24"/>
          <w:lang w:val="es-ES" w:eastAsia="es-ES"/>
        </w:rPr>
        <w:t xml:space="preserve">partes el expediente electrónico vía SAIMEX para </w:t>
      </w:r>
      <w:r w:rsidRPr="00FE6773">
        <w:rPr>
          <w:rFonts w:ascii="Palatino Linotype" w:eastAsia="Calibri" w:hAnsi="Palatino Linotype" w:cs="Arial"/>
          <w:sz w:val="24"/>
          <w:szCs w:val="24"/>
          <w:lang w:val="es-ES" w:eastAsia="es-ES"/>
        </w:rPr>
        <w:t>que en un plazo máximo de siete días manifesta</w:t>
      </w:r>
      <w:r w:rsidR="00D1544B" w:rsidRPr="00FE6773">
        <w:rPr>
          <w:rFonts w:ascii="Palatino Linotype" w:eastAsia="Calibri" w:hAnsi="Palatino Linotype" w:cs="Arial"/>
          <w:sz w:val="24"/>
          <w:szCs w:val="24"/>
          <w:lang w:val="es-ES" w:eastAsia="es-ES"/>
        </w:rPr>
        <w:t>ran lo que conforme a su derecho convinieran, ofreciendo</w:t>
      </w:r>
      <w:r w:rsidRPr="00FE6773">
        <w:rPr>
          <w:rFonts w:ascii="Palatino Linotype" w:eastAsia="Calibri" w:hAnsi="Palatino Linotype" w:cs="Arial"/>
          <w:sz w:val="24"/>
          <w:szCs w:val="24"/>
          <w:lang w:val="es-ES" w:eastAsia="es-ES"/>
        </w:rPr>
        <w:t xml:space="preserve"> pruebas y alegatos según corresponda al caso concreto, para que el </w:t>
      </w:r>
      <w:r w:rsidRPr="00FE6773">
        <w:rPr>
          <w:rFonts w:ascii="Palatino Linotype" w:eastAsia="Calibri" w:hAnsi="Palatino Linotype" w:cs="Arial"/>
          <w:b/>
          <w:sz w:val="24"/>
          <w:szCs w:val="24"/>
          <w:lang w:val="es-ES" w:eastAsia="es-ES"/>
        </w:rPr>
        <w:t>SUJETO OBLIGADO</w:t>
      </w:r>
      <w:r w:rsidR="00D1544B" w:rsidRPr="00FE6773">
        <w:rPr>
          <w:rFonts w:ascii="Palatino Linotype" w:eastAsia="Calibri" w:hAnsi="Palatino Linotype" w:cs="Arial"/>
          <w:sz w:val="24"/>
          <w:szCs w:val="24"/>
          <w:lang w:val="es-ES" w:eastAsia="es-ES"/>
        </w:rPr>
        <w:t xml:space="preserve"> presentara</w:t>
      </w:r>
      <w:r w:rsidRPr="00FE6773">
        <w:rPr>
          <w:rFonts w:ascii="Palatino Linotype" w:eastAsia="Calibri" w:hAnsi="Palatino Linotype" w:cs="Arial"/>
          <w:sz w:val="24"/>
          <w:szCs w:val="24"/>
          <w:lang w:val="es-ES" w:eastAsia="es-ES"/>
        </w:rPr>
        <w:t xml:space="preserve"> el Informe Justificado procedente</w:t>
      </w:r>
      <w:r w:rsidR="00DF2CBA" w:rsidRPr="00FE6773">
        <w:rPr>
          <w:rFonts w:ascii="Palatino Linotype" w:eastAsia="Calibri" w:hAnsi="Palatino Linotype" w:cs="Arial"/>
          <w:sz w:val="24"/>
          <w:szCs w:val="24"/>
          <w:lang w:val="es-ES" w:eastAsia="es-ES"/>
        </w:rPr>
        <w:t>.</w:t>
      </w:r>
    </w:p>
    <w:p w14:paraId="0D8D1107" w14:textId="77777777" w:rsidR="00D55BB3" w:rsidRPr="00FE6773" w:rsidRDefault="00A522A1" w:rsidP="00260FC3">
      <w:pPr>
        <w:pStyle w:val="Prrafodelista"/>
        <w:numPr>
          <w:ilvl w:val="0"/>
          <w:numId w:val="2"/>
        </w:numPr>
        <w:tabs>
          <w:tab w:val="left" w:pos="0"/>
        </w:tabs>
        <w:spacing w:after="0" w:line="360" w:lineRule="auto"/>
        <w:ind w:left="0" w:right="49" w:firstLine="0"/>
        <w:jc w:val="both"/>
        <w:rPr>
          <w:rFonts w:ascii="Palatino Linotype" w:hAnsi="Palatino Linotype"/>
          <w:color w:val="000000"/>
          <w:sz w:val="24"/>
          <w:szCs w:val="24"/>
        </w:rPr>
      </w:pPr>
      <w:r w:rsidRPr="00FE6773">
        <w:rPr>
          <w:rFonts w:ascii="Palatino Linotype" w:eastAsia="Calibri" w:hAnsi="Palatino Linotype" w:cs="Arial"/>
          <w:sz w:val="24"/>
          <w:lang w:val="es-ES"/>
        </w:rPr>
        <w:t>El siete</w:t>
      </w:r>
      <w:r w:rsidR="009B5B42" w:rsidRPr="00FE6773">
        <w:rPr>
          <w:rFonts w:ascii="Palatino Linotype" w:eastAsia="Calibri" w:hAnsi="Palatino Linotype" w:cs="Arial"/>
          <w:sz w:val="24"/>
          <w:lang w:val="es-ES"/>
        </w:rPr>
        <w:t xml:space="preserve"> (</w:t>
      </w:r>
      <w:r w:rsidRPr="00FE6773">
        <w:rPr>
          <w:rFonts w:ascii="Palatino Linotype" w:eastAsia="Calibri" w:hAnsi="Palatino Linotype" w:cs="Arial"/>
          <w:sz w:val="24"/>
          <w:lang w:val="es-ES"/>
        </w:rPr>
        <w:t>07</w:t>
      </w:r>
      <w:r w:rsidR="009B5B42" w:rsidRPr="00FE6773">
        <w:rPr>
          <w:rFonts w:ascii="Palatino Linotype" w:eastAsia="Calibri" w:hAnsi="Palatino Linotype" w:cs="Arial"/>
          <w:sz w:val="24"/>
          <w:lang w:val="es-ES"/>
        </w:rPr>
        <w:t xml:space="preserve">) de </w:t>
      </w:r>
      <w:r w:rsidRPr="00FE6773">
        <w:rPr>
          <w:rFonts w:ascii="Palatino Linotype" w:eastAsia="Calibri" w:hAnsi="Palatino Linotype" w:cs="Arial"/>
          <w:sz w:val="24"/>
          <w:lang w:val="es-ES"/>
        </w:rPr>
        <w:t xml:space="preserve">abril </w:t>
      </w:r>
      <w:r w:rsidR="009B5B42" w:rsidRPr="00FE6773">
        <w:rPr>
          <w:rFonts w:ascii="Palatino Linotype" w:eastAsia="Calibri" w:hAnsi="Palatino Linotype" w:cs="Arial"/>
          <w:sz w:val="24"/>
          <w:lang w:val="es-ES"/>
        </w:rPr>
        <w:t xml:space="preserve">de dos mil veintiuno el </w:t>
      </w:r>
      <w:r w:rsidR="009B5B42" w:rsidRPr="00FE6773">
        <w:rPr>
          <w:rFonts w:ascii="Palatino Linotype" w:eastAsia="Calibri" w:hAnsi="Palatino Linotype" w:cs="Arial"/>
          <w:b/>
          <w:sz w:val="24"/>
          <w:lang w:val="es-ES"/>
        </w:rPr>
        <w:t xml:space="preserve">SUJETO OBLIGADO </w:t>
      </w:r>
      <w:r w:rsidRPr="00FE6773">
        <w:rPr>
          <w:rFonts w:ascii="Palatino Linotype" w:eastAsia="Calibri" w:hAnsi="Palatino Linotype" w:cs="Arial"/>
          <w:sz w:val="24"/>
          <w:lang w:val="es-ES"/>
        </w:rPr>
        <w:t>remitió el</w:t>
      </w:r>
      <w:r w:rsidR="009B5B42" w:rsidRPr="00FE6773">
        <w:rPr>
          <w:rFonts w:ascii="Palatino Linotype" w:eastAsia="Calibri" w:hAnsi="Palatino Linotype" w:cs="Arial"/>
          <w:sz w:val="24"/>
          <w:lang w:val="es-ES"/>
        </w:rPr>
        <w:t xml:space="preserve"> informe justificado para manifestar lo que a su derecho asistiera y conviniera, consistente en </w:t>
      </w:r>
      <w:r w:rsidRPr="00FE6773">
        <w:rPr>
          <w:rFonts w:ascii="Palatino Linotype" w:eastAsia="Calibri" w:hAnsi="Palatino Linotype" w:cs="Arial"/>
          <w:sz w:val="24"/>
          <w:lang w:val="es-ES"/>
        </w:rPr>
        <w:t xml:space="preserve">el archivo electrónico </w:t>
      </w:r>
      <w:r w:rsidR="00D55BB3" w:rsidRPr="00FE6773">
        <w:rPr>
          <w:rFonts w:ascii="Palatino Linotype" w:eastAsia="Calibri" w:hAnsi="Palatino Linotype" w:cs="Arial"/>
          <w:b/>
          <w:i/>
          <w:sz w:val="24"/>
          <w:lang w:val="es-ES"/>
        </w:rPr>
        <w:t>R.R 1183</w:t>
      </w:r>
      <w:r w:rsidRPr="00FE6773">
        <w:rPr>
          <w:rFonts w:ascii="Palatino Linotype" w:eastAsia="Calibri" w:hAnsi="Palatino Linotype" w:cs="Arial"/>
          <w:b/>
          <w:i/>
          <w:sz w:val="24"/>
          <w:lang w:val="es-ES"/>
        </w:rPr>
        <w:t>.pdf;</w:t>
      </w:r>
      <w:r w:rsidR="00D55BB3" w:rsidRPr="00FE6773">
        <w:rPr>
          <w:rFonts w:ascii="Palatino Linotype" w:eastAsia="Calibri" w:hAnsi="Palatino Linotype" w:cs="Arial"/>
          <w:b/>
          <w:i/>
          <w:sz w:val="24"/>
          <w:lang w:val="es-ES"/>
        </w:rPr>
        <w:t xml:space="preserve"> </w:t>
      </w:r>
      <w:r w:rsidR="00D55BB3" w:rsidRPr="00FE6773">
        <w:rPr>
          <w:rFonts w:ascii="Palatino Linotype" w:eastAsia="Calibri" w:hAnsi="Palatino Linotype" w:cs="Arial"/>
          <w:sz w:val="24"/>
          <w:lang w:val="es-ES"/>
        </w:rPr>
        <w:t>consistente en el o</w:t>
      </w:r>
      <w:r w:rsidR="00D55BB3" w:rsidRPr="00FE6773">
        <w:rPr>
          <w:rFonts w:ascii="Palatino Linotype" w:eastAsia="Calibri" w:hAnsi="Palatino Linotype" w:cs="Arial"/>
          <w:lang w:val="es-ES"/>
        </w:rPr>
        <w:t xml:space="preserve">ficio número </w:t>
      </w:r>
      <w:proofErr w:type="spellStart"/>
      <w:r w:rsidR="00D55BB3" w:rsidRPr="00FE6773">
        <w:rPr>
          <w:rFonts w:ascii="Palatino Linotype" w:eastAsia="Calibri" w:hAnsi="Palatino Linotype" w:cs="Arial"/>
          <w:lang w:val="es-ES"/>
        </w:rPr>
        <w:t>DAyDP</w:t>
      </w:r>
      <w:proofErr w:type="spellEnd"/>
      <w:r w:rsidR="00D55BB3" w:rsidRPr="00FE6773">
        <w:rPr>
          <w:rFonts w:ascii="Palatino Linotype" w:eastAsia="Calibri" w:hAnsi="Palatino Linotype" w:cs="Arial"/>
          <w:lang w:val="es-ES"/>
        </w:rPr>
        <w:t>/SRH/1460/2021 suscrito por el Director de Administración y Desarrollo de Personal  el diecinueve (19).de marzo de dos mil veintiuno, en el que ratifica la respuesta inicial, consistente en el cambio de modalidad a consulta directa</w:t>
      </w:r>
    </w:p>
    <w:p w14:paraId="18518303" w14:textId="77777777" w:rsidR="00D55BB3" w:rsidRPr="00FE6773" w:rsidRDefault="00D55BB3" w:rsidP="00D55BB3">
      <w:pPr>
        <w:pStyle w:val="Prrafodelista"/>
        <w:tabs>
          <w:tab w:val="left" w:pos="0"/>
        </w:tabs>
        <w:spacing w:after="0" w:line="360" w:lineRule="auto"/>
        <w:ind w:left="0" w:right="49"/>
        <w:jc w:val="both"/>
        <w:rPr>
          <w:rFonts w:ascii="Palatino Linotype" w:hAnsi="Palatino Linotype"/>
          <w:color w:val="000000"/>
          <w:sz w:val="24"/>
          <w:szCs w:val="24"/>
        </w:rPr>
      </w:pPr>
    </w:p>
    <w:p w14:paraId="028F2CAF" w14:textId="4B124E45" w:rsidR="00D55BB3" w:rsidRPr="00FE6773" w:rsidRDefault="00755D9B" w:rsidP="00D55BB3">
      <w:pPr>
        <w:pStyle w:val="Prrafodelista"/>
        <w:tabs>
          <w:tab w:val="left" w:pos="0"/>
        </w:tabs>
        <w:spacing w:after="0" w:line="360" w:lineRule="auto"/>
        <w:ind w:left="0" w:right="49"/>
        <w:jc w:val="both"/>
        <w:rPr>
          <w:rFonts w:ascii="Palatino Linotype" w:eastAsia="Calibri" w:hAnsi="Palatino Linotype" w:cs="Arial"/>
          <w:sz w:val="24"/>
          <w:szCs w:val="24"/>
          <w:lang w:val="es-ES" w:eastAsia="es-ES"/>
        </w:rPr>
      </w:pPr>
      <w:r w:rsidRPr="00FE6773">
        <w:rPr>
          <w:rFonts w:ascii="Palatino Linotype" w:hAnsi="Palatino Linotype"/>
          <w:color w:val="000000"/>
          <w:sz w:val="24"/>
          <w:szCs w:val="24"/>
        </w:rPr>
        <w:t>D</w:t>
      </w:r>
      <w:r w:rsidR="00A522A1" w:rsidRPr="00FE6773">
        <w:rPr>
          <w:rFonts w:ascii="Palatino Linotype" w:hAnsi="Palatino Linotype"/>
          <w:color w:val="000000"/>
          <w:sz w:val="24"/>
          <w:szCs w:val="24"/>
        </w:rPr>
        <w:t xml:space="preserve">ocumento </w:t>
      </w:r>
      <w:r w:rsidR="00D55BB3" w:rsidRPr="00FE6773">
        <w:rPr>
          <w:rFonts w:ascii="Palatino Linotype" w:hAnsi="Palatino Linotype"/>
          <w:color w:val="000000"/>
          <w:sz w:val="24"/>
          <w:szCs w:val="24"/>
        </w:rPr>
        <w:t>que no se notificó al</w:t>
      </w:r>
      <w:r w:rsidRPr="00FE6773">
        <w:rPr>
          <w:rFonts w:ascii="Palatino Linotype" w:hAnsi="Palatino Linotype"/>
          <w:color w:val="000000"/>
          <w:sz w:val="24"/>
          <w:szCs w:val="24"/>
        </w:rPr>
        <w:t xml:space="preserve"> </w:t>
      </w:r>
      <w:r w:rsidRPr="00FE6773">
        <w:rPr>
          <w:rFonts w:ascii="Palatino Linotype" w:hAnsi="Palatino Linotype"/>
          <w:b/>
          <w:color w:val="000000"/>
          <w:sz w:val="24"/>
          <w:szCs w:val="24"/>
        </w:rPr>
        <w:t xml:space="preserve">RECURRENTE </w:t>
      </w:r>
      <w:r w:rsidRPr="00FE6773">
        <w:rPr>
          <w:rFonts w:ascii="Palatino Linotype" w:hAnsi="Palatino Linotype"/>
          <w:color w:val="000000"/>
          <w:sz w:val="24"/>
          <w:szCs w:val="24"/>
        </w:rPr>
        <w:t>por</w:t>
      </w:r>
      <w:r w:rsidR="00D55BB3" w:rsidRPr="00FE6773">
        <w:rPr>
          <w:rFonts w:ascii="Palatino Linotype" w:hAnsi="Palatino Linotype"/>
          <w:color w:val="000000"/>
          <w:sz w:val="24"/>
          <w:szCs w:val="24"/>
        </w:rPr>
        <w:t xml:space="preserve"> no</w:t>
      </w:r>
      <w:r w:rsidRPr="00FE6773">
        <w:rPr>
          <w:rFonts w:ascii="Palatino Linotype" w:hAnsi="Palatino Linotype"/>
          <w:color w:val="000000"/>
          <w:sz w:val="24"/>
          <w:szCs w:val="24"/>
        </w:rPr>
        <w:t xml:space="preserve"> encontrarse en el supuesto establecido en la fracción III del artículo 185 de la </w:t>
      </w:r>
      <w:r w:rsidRPr="00FE6773">
        <w:rPr>
          <w:rFonts w:ascii="Palatino Linotype" w:eastAsia="Calibri" w:hAnsi="Palatino Linotype" w:cs="Arial"/>
          <w:b/>
          <w:sz w:val="24"/>
          <w:szCs w:val="24"/>
          <w:lang w:val="es-ES" w:eastAsia="es-ES"/>
        </w:rPr>
        <w:t>Ley de Transparencia y Acceso a la Información Pública del</w:t>
      </w:r>
      <w:r w:rsidR="00D55BB3" w:rsidRPr="00FE6773">
        <w:rPr>
          <w:rFonts w:ascii="Palatino Linotype" w:eastAsia="Calibri" w:hAnsi="Palatino Linotype" w:cs="Arial"/>
          <w:b/>
          <w:sz w:val="24"/>
          <w:szCs w:val="24"/>
          <w:lang w:val="es-ES" w:eastAsia="es-ES"/>
        </w:rPr>
        <w:t xml:space="preserve"> Estado de México y Municipios; </w:t>
      </w:r>
      <w:r w:rsidR="00D55BB3" w:rsidRPr="00FE6773">
        <w:rPr>
          <w:rFonts w:ascii="Palatino Linotype" w:eastAsia="Calibri" w:hAnsi="Palatino Linotype" w:cs="Arial"/>
          <w:sz w:val="24"/>
          <w:szCs w:val="24"/>
          <w:lang w:val="es-ES" w:eastAsia="es-ES"/>
        </w:rPr>
        <w:t xml:space="preserve">sin embargo, para que no exista opacidad respecto al contenido del mismo, se inserta en el presente. </w:t>
      </w:r>
    </w:p>
    <w:p w14:paraId="223960DA" w14:textId="284F5005" w:rsidR="00D55BB3" w:rsidRPr="00FE6773" w:rsidRDefault="00D55BB3" w:rsidP="00D55BB3">
      <w:pPr>
        <w:pStyle w:val="Prrafodelista"/>
        <w:tabs>
          <w:tab w:val="left" w:pos="0"/>
        </w:tabs>
        <w:spacing w:after="0" w:line="360" w:lineRule="auto"/>
        <w:ind w:left="0" w:right="49"/>
        <w:jc w:val="both"/>
        <w:rPr>
          <w:rFonts w:ascii="Palatino Linotype" w:eastAsia="Calibri" w:hAnsi="Palatino Linotype" w:cs="Arial"/>
          <w:sz w:val="24"/>
          <w:szCs w:val="24"/>
          <w:lang w:val="es-ES" w:eastAsia="es-ES"/>
        </w:rPr>
      </w:pPr>
      <w:r w:rsidRPr="00FE6773">
        <w:rPr>
          <w:rFonts w:ascii="Palatino Linotype" w:eastAsia="Calibri" w:hAnsi="Palatino Linotype" w:cs="Arial"/>
          <w:noProof/>
          <w:sz w:val="24"/>
          <w:szCs w:val="24"/>
          <w:lang w:eastAsia="es-MX"/>
        </w:rPr>
        <w:lastRenderedPageBreak/>
        <w:drawing>
          <wp:inline distT="0" distB="0" distL="0" distR="0" wp14:anchorId="7B0D7E1B" wp14:editId="12B7607E">
            <wp:extent cx="5495174" cy="6296025"/>
            <wp:effectExtent l="19050" t="19050" r="1079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2369" cy="6315726"/>
                    </a:xfrm>
                    <a:prstGeom prst="rect">
                      <a:avLst/>
                    </a:prstGeom>
                    <a:ln w="19050">
                      <a:solidFill>
                        <a:schemeClr val="tx1"/>
                      </a:solidFill>
                    </a:ln>
                  </pic:spPr>
                </pic:pic>
              </a:graphicData>
            </a:graphic>
          </wp:inline>
        </w:drawing>
      </w:r>
    </w:p>
    <w:p w14:paraId="05BD97FA" w14:textId="3D5C944D" w:rsidR="00D55BB3" w:rsidRPr="00FE6773" w:rsidRDefault="00D55BB3" w:rsidP="00D55BB3">
      <w:pPr>
        <w:pStyle w:val="Prrafodelista"/>
        <w:tabs>
          <w:tab w:val="left" w:pos="0"/>
        </w:tabs>
        <w:spacing w:after="0" w:line="360" w:lineRule="auto"/>
        <w:ind w:left="0" w:right="49"/>
        <w:jc w:val="both"/>
        <w:rPr>
          <w:rFonts w:ascii="Palatino Linotype" w:eastAsia="Calibri" w:hAnsi="Palatino Linotype" w:cs="Arial"/>
          <w:sz w:val="24"/>
          <w:szCs w:val="24"/>
          <w:lang w:val="es-ES" w:eastAsia="es-ES"/>
        </w:rPr>
      </w:pPr>
    </w:p>
    <w:p w14:paraId="23B21DDA" w14:textId="22230111" w:rsidR="00D55BB3" w:rsidRPr="00FE6773" w:rsidRDefault="00D55BB3" w:rsidP="00D55BB3">
      <w:pPr>
        <w:pStyle w:val="Prrafodelista"/>
        <w:tabs>
          <w:tab w:val="left" w:pos="0"/>
        </w:tabs>
        <w:spacing w:after="0" w:line="360" w:lineRule="auto"/>
        <w:ind w:left="0" w:right="49"/>
        <w:jc w:val="both"/>
        <w:rPr>
          <w:rFonts w:ascii="Palatino Linotype" w:eastAsia="Calibri" w:hAnsi="Palatino Linotype" w:cs="Arial"/>
          <w:sz w:val="24"/>
          <w:szCs w:val="24"/>
          <w:lang w:val="es-ES" w:eastAsia="es-ES"/>
        </w:rPr>
      </w:pPr>
      <w:r w:rsidRPr="00FE6773">
        <w:rPr>
          <w:rFonts w:ascii="Palatino Linotype" w:eastAsia="Calibri" w:hAnsi="Palatino Linotype" w:cs="Arial"/>
          <w:noProof/>
          <w:sz w:val="24"/>
          <w:szCs w:val="24"/>
          <w:lang w:eastAsia="es-MX"/>
        </w:rPr>
        <w:lastRenderedPageBreak/>
        <w:drawing>
          <wp:inline distT="0" distB="0" distL="0" distR="0" wp14:anchorId="33ECBEF8" wp14:editId="30EB5B0B">
            <wp:extent cx="5505450" cy="5648325"/>
            <wp:effectExtent l="19050" t="19050" r="19050"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6225" cy="5649120"/>
                    </a:xfrm>
                    <a:prstGeom prst="rect">
                      <a:avLst/>
                    </a:prstGeom>
                    <a:ln w="12700">
                      <a:solidFill>
                        <a:schemeClr val="tx1"/>
                      </a:solidFill>
                    </a:ln>
                  </pic:spPr>
                </pic:pic>
              </a:graphicData>
            </a:graphic>
          </wp:inline>
        </w:drawing>
      </w:r>
    </w:p>
    <w:p w14:paraId="24F2A14E" w14:textId="77777777" w:rsidR="00146B22" w:rsidRPr="00FE6773" w:rsidRDefault="00E45EFD" w:rsidP="00D55BB3">
      <w:pPr>
        <w:pStyle w:val="Prrafodelista"/>
        <w:numPr>
          <w:ilvl w:val="0"/>
          <w:numId w:val="2"/>
        </w:numPr>
        <w:tabs>
          <w:tab w:val="left" w:pos="0"/>
        </w:tabs>
        <w:spacing w:after="0" w:line="360" w:lineRule="auto"/>
        <w:ind w:left="0" w:right="49" w:firstLine="0"/>
        <w:jc w:val="both"/>
        <w:rPr>
          <w:rFonts w:ascii="Palatino Linotype" w:hAnsi="Palatino Linotype"/>
          <w:b/>
        </w:rPr>
      </w:pPr>
      <w:r w:rsidRPr="00FE6773">
        <w:rPr>
          <w:rFonts w:ascii="Palatino Linotype" w:eastAsia="MS Mincho" w:hAnsi="Palatino Linotype" w:cs="Times New Roman"/>
          <w:sz w:val="24"/>
          <w:szCs w:val="24"/>
          <w:lang w:val="es-ES_tradnl" w:eastAsia="es-ES"/>
        </w:rPr>
        <w:t xml:space="preserve">El </w:t>
      </w:r>
      <w:r w:rsidR="0034449A" w:rsidRPr="00FE6773">
        <w:rPr>
          <w:rFonts w:ascii="Palatino Linotype" w:hAnsi="Palatino Linotype"/>
          <w:sz w:val="24"/>
          <w:szCs w:val="24"/>
        </w:rPr>
        <w:t>Comisionado Ponente decretó</w:t>
      </w:r>
      <w:r w:rsidR="00474D39" w:rsidRPr="00FE6773">
        <w:rPr>
          <w:rFonts w:ascii="Palatino Linotype" w:hAnsi="Palatino Linotype"/>
          <w:sz w:val="24"/>
          <w:szCs w:val="24"/>
        </w:rPr>
        <w:t xml:space="preserve"> el cierre de instru</w:t>
      </w:r>
      <w:r w:rsidR="00A522A1" w:rsidRPr="00FE6773">
        <w:rPr>
          <w:rFonts w:ascii="Palatino Linotype" w:hAnsi="Palatino Linotype"/>
          <w:sz w:val="24"/>
          <w:szCs w:val="24"/>
        </w:rPr>
        <w:t>cci</w:t>
      </w:r>
      <w:r w:rsidR="00D55BB3" w:rsidRPr="00FE6773">
        <w:rPr>
          <w:rFonts w:ascii="Palatino Linotype" w:hAnsi="Palatino Linotype"/>
          <w:sz w:val="24"/>
          <w:szCs w:val="24"/>
        </w:rPr>
        <w:t>ón mediante acuerdo de ocho</w:t>
      </w:r>
      <w:r w:rsidR="00A522A1" w:rsidRPr="00FE6773">
        <w:rPr>
          <w:rFonts w:ascii="Palatino Linotype" w:hAnsi="Palatino Linotype"/>
          <w:sz w:val="24"/>
          <w:szCs w:val="24"/>
        </w:rPr>
        <w:t xml:space="preserve"> </w:t>
      </w:r>
      <w:r w:rsidR="00474D39" w:rsidRPr="00FE6773">
        <w:rPr>
          <w:rFonts w:ascii="Palatino Linotype" w:hAnsi="Palatino Linotype"/>
          <w:sz w:val="24"/>
          <w:szCs w:val="24"/>
        </w:rPr>
        <w:t>(</w:t>
      </w:r>
      <w:r w:rsidR="00D55BB3" w:rsidRPr="00FE6773">
        <w:rPr>
          <w:rFonts w:ascii="Palatino Linotype" w:hAnsi="Palatino Linotype"/>
          <w:sz w:val="24"/>
          <w:szCs w:val="24"/>
        </w:rPr>
        <w:t>08</w:t>
      </w:r>
      <w:r w:rsidR="00474D39" w:rsidRPr="00FE6773">
        <w:rPr>
          <w:rFonts w:ascii="Palatino Linotype" w:hAnsi="Palatino Linotype"/>
          <w:sz w:val="24"/>
          <w:szCs w:val="24"/>
        </w:rPr>
        <w:t>) de</w:t>
      </w:r>
      <w:r w:rsidR="00755D9B" w:rsidRPr="00FE6773">
        <w:rPr>
          <w:rFonts w:ascii="Palatino Linotype" w:hAnsi="Palatino Linotype"/>
          <w:sz w:val="24"/>
          <w:szCs w:val="24"/>
        </w:rPr>
        <w:t xml:space="preserve"> </w:t>
      </w:r>
      <w:r w:rsidR="00A522A1" w:rsidRPr="00FE6773">
        <w:rPr>
          <w:rFonts w:ascii="Palatino Linotype" w:hAnsi="Palatino Linotype"/>
          <w:sz w:val="24"/>
          <w:szCs w:val="24"/>
        </w:rPr>
        <w:t>abril</w:t>
      </w:r>
      <w:r w:rsidR="005069B0" w:rsidRPr="00FE6773">
        <w:rPr>
          <w:rFonts w:ascii="Palatino Linotype" w:hAnsi="Palatino Linotype"/>
          <w:b/>
          <w:sz w:val="24"/>
          <w:szCs w:val="24"/>
        </w:rPr>
        <w:t xml:space="preserve"> </w:t>
      </w:r>
      <w:r w:rsidR="004B13BC" w:rsidRPr="00FE6773">
        <w:rPr>
          <w:rFonts w:ascii="Palatino Linotype" w:hAnsi="Palatino Linotype"/>
          <w:sz w:val="24"/>
          <w:szCs w:val="24"/>
        </w:rPr>
        <w:t xml:space="preserve">de </w:t>
      </w:r>
      <w:r w:rsidR="004A2B83" w:rsidRPr="00FE6773">
        <w:rPr>
          <w:rFonts w:ascii="Palatino Linotype" w:hAnsi="Palatino Linotype"/>
          <w:sz w:val="24"/>
          <w:szCs w:val="24"/>
        </w:rPr>
        <w:t>dos mil veintiuno</w:t>
      </w:r>
      <w:r w:rsidR="00474D39" w:rsidRPr="00FE6773">
        <w:rPr>
          <w:rFonts w:ascii="Palatino Linotype" w:hAnsi="Palatino Linotype"/>
          <w:sz w:val="24"/>
          <w:szCs w:val="24"/>
        </w:rPr>
        <w:t>; por lo que se</w:t>
      </w:r>
      <w:r w:rsidR="00474D39" w:rsidRPr="00FE6773">
        <w:rPr>
          <w:rFonts w:ascii="Palatino Linotype" w:hAnsi="Palatino Linotype" w:cs="Arial"/>
          <w:sz w:val="24"/>
          <w:szCs w:val="24"/>
        </w:rPr>
        <w:t xml:space="preserve"> ordenó turnar</w:t>
      </w:r>
      <w:r w:rsidR="009C28AF" w:rsidRPr="00FE6773">
        <w:rPr>
          <w:rFonts w:ascii="Palatino Linotype" w:hAnsi="Palatino Linotype" w:cs="Arial"/>
          <w:sz w:val="24"/>
          <w:szCs w:val="24"/>
        </w:rPr>
        <w:t xml:space="preserve"> </w:t>
      </w:r>
      <w:r w:rsidR="004B13BC" w:rsidRPr="00FE6773">
        <w:rPr>
          <w:rFonts w:ascii="Palatino Linotype" w:hAnsi="Palatino Linotype" w:cs="Arial"/>
          <w:sz w:val="24"/>
          <w:szCs w:val="24"/>
        </w:rPr>
        <w:t xml:space="preserve">el expediente a </w:t>
      </w:r>
      <w:r w:rsidR="00146B22" w:rsidRPr="00FE6773">
        <w:rPr>
          <w:rFonts w:ascii="Palatino Linotype" w:hAnsi="Palatino Linotype" w:cs="Arial"/>
          <w:sz w:val="24"/>
          <w:szCs w:val="24"/>
        </w:rPr>
        <w:t xml:space="preserve">resolución. </w:t>
      </w:r>
    </w:p>
    <w:p w14:paraId="72DE0994" w14:textId="02D98F4B" w:rsidR="00E45EFD" w:rsidRPr="00FE6773" w:rsidRDefault="00146B22" w:rsidP="00D55BB3">
      <w:pPr>
        <w:pStyle w:val="Prrafodelista"/>
        <w:numPr>
          <w:ilvl w:val="0"/>
          <w:numId w:val="2"/>
        </w:numPr>
        <w:tabs>
          <w:tab w:val="left" w:pos="0"/>
        </w:tabs>
        <w:spacing w:after="0" w:line="360" w:lineRule="auto"/>
        <w:ind w:left="0" w:right="49" w:firstLine="0"/>
        <w:jc w:val="both"/>
        <w:rPr>
          <w:rFonts w:ascii="Palatino Linotype" w:hAnsi="Palatino Linotype"/>
          <w:b/>
        </w:rPr>
      </w:pPr>
      <w:r w:rsidRPr="00FE6773">
        <w:rPr>
          <w:rFonts w:ascii="Palatino Linotype" w:hAnsi="Palatino Linotype" w:cs="Arial"/>
          <w:sz w:val="24"/>
          <w:szCs w:val="24"/>
        </w:rPr>
        <w:lastRenderedPageBreak/>
        <w:t xml:space="preserve">El seis (06) de mayo de dos mil veintiuno </w:t>
      </w:r>
      <w:r w:rsidRPr="00FE6773">
        <w:rPr>
          <w:rFonts w:ascii="Palatino Linotype" w:hAnsi="Palatino Linotype"/>
          <w:sz w:val="24"/>
          <w:szCs w:val="24"/>
        </w:rPr>
        <w:t xml:space="preserve">con fundamento en el artículo 181 tercer párrafo de la Ley de Transparencia y Acceso a la Información Pública del Estado de México y Municipios, se notificó que el plazo de treinta (30) días para resolver los recursos de revisión, sería ampliado por un periodo de quince (15) días hábiles adicionales, ya que  es necesario analizar si el Sujeto Obligado cumplió con los requisitos y formalidades establecidos por la Ley de la materia, y determinar </w:t>
      </w:r>
      <w:r w:rsidR="00E03A80" w:rsidRPr="00FE6773">
        <w:rPr>
          <w:rFonts w:ascii="Palatino Linotype" w:hAnsi="Palatino Linotype"/>
          <w:sz w:val="24"/>
          <w:szCs w:val="24"/>
        </w:rPr>
        <w:t xml:space="preserve">si el cambio de modalidad de entrega de la información es procedente; </w:t>
      </w:r>
      <w:r w:rsidRPr="00FE6773">
        <w:rPr>
          <w:rFonts w:ascii="Palatino Linotype" w:hAnsi="Palatino Linotype"/>
          <w:sz w:val="24"/>
          <w:szCs w:val="24"/>
        </w:rPr>
        <w:t xml:space="preserve"> </w:t>
      </w:r>
      <w:r w:rsidR="00474D39" w:rsidRPr="00FE6773">
        <w:rPr>
          <w:rFonts w:ascii="Palatino Linotype" w:hAnsi="Palatino Linotype" w:cs="Arial"/>
          <w:sz w:val="24"/>
          <w:szCs w:val="24"/>
        </w:rPr>
        <w:t>no habiendo más que hacer consta</w:t>
      </w:r>
      <w:r w:rsidR="00755D9B" w:rsidRPr="00FE6773">
        <w:rPr>
          <w:rFonts w:ascii="Palatino Linotype" w:hAnsi="Palatino Linotype" w:cs="Arial"/>
          <w:sz w:val="24"/>
          <w:szCs w:val="24"/>
        </w:rPr>
        <w:t xml:space="preserve">r, y - - - - - - - - </w:t>
      </w:r>
      <w:r w:rsidR="000C01DA" w:rsidRPr="00FE6773">
        <w:rPr>
          <w:rFonts w:ascii="Palatino Linotype" w:hAnsi="Palatino Linotype" w:cs="Arial"/>
          <w:sz w:val="24"/>
          <w:szCs w:val="24"/>
        </w:rPr>
        <w:t xml:space="preserve">- - - </w:t>
      </w:r>
      <w:r w:rsidR="00D55BB3" w:rsidRPr="00FE6773">
        <w:rPr>
          <w:rFonts w:ascii="Palatino Linotype" w:hAnsi="Palatino Linotype" w:cs="Arial"/>
          <w:sz w:val="24"/>
          <w:szCs w:val="24"/>
        </w:rPr>
        <w:t>- - - - - - - - -</w:t>
      </w:r>
      <w:r w:rsidR="000C01DA" w:rsidRPr="00FE6773">
        <w:rPr>
          <w:rFonts w:ascii="Palatino Linotype" w:hAnsi="Palatino Linotype" w:cs="Arial"/>
          <w:sz w:val="24"/>
          <w:szCs w:val="24"/>
        </w:rPr>
        <w:t xml:space="preserve">- - - - </w:t>
      </w:r>
      <w:r w:rsidR="00E03A80" w:rsidRPr="00FE6773">
        <w:rPr>
          <w:rFonts w:ascii="Palatino Linotype" w:hAnsi="Palatino Linotype" w:cs="Arial"/>
          <w:sz w:val="24"/>
          <w:szCs w:val="24"/>
        </w:rPr>
        <w:t xml:space="preserve">- - - - -  - - - - - - - - - - - - - - </w:t>
      </w:r>
    </w:p>
    <w:p w14:paraId="4B226F72" w14:textId="77777777" w:rsidR="00E45EFD" w:rsidRPr="00FE6773"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431EB681" w:rsidR="00E113EC" w:rsidRPr="00FE6773"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71075054"/>
      <w:r w:rsidRPr="00FE6773">
        <w:rPr>
          <w:rFonts w:ascii="Palatino Linotype" w:eastAsiaTheme="majorEastAsia" w:hAnsi="Palatino Linotype" w:cstheme="majorBidi"/>
          <w:b/>
          <w:sz w:val="24"/>
          <w:szCs w:val="24"/>
        </w:rPr>
        <w:t xml:space="preserve">C O N S I D E R A N D O </w:t>
      </w:r>
      <w:r w:rsidR="008A6701" w:rsidRPr="00FE6773">
        <w:rPr>
          <w:rFonts w:ascii="Palatino Linotype" w:eastAsiaTheme="majorEastAsia" w:hAnsi="Palatino Linotype" w:cstheme="majorBidi"/>
          <w:b/>
          <w:sz w:val="24"/>
          <w:szCs w:val="24"/>
        </w:rPr>
        <w:t>S</w:t>
      </w:r>
      <w:bookmarkEnd w:id="4"/>
    </w:p>
    <w:p w14:paraId="22DC78BC" w14:textId="77777777" w:rsidR="00E113EC" w:rsidRPr="00FE6773" w:rsidRDefault="00E113EC" w:rsidP="0008753C">
      <w:pPr>
        <w:spacing w:after="0" w:line="360" w:lineRule="auto"/>
        <w:ind w:right="-142"/>
        <w:rPr>
          <w:rFonts w:eastAsiaTheme="minorEastAsia"/>
          <w:sz w:val="24"/>
          <w:szCs w:val="24"/>
        </w:rPr>
      </w:pPr>
    </w:p>
    <w:p w14:paraId="7F1080EA" w14:textId="77777777" w:rsidR="00E113EC" w:rsidRPr="00FE6773"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71075055"/>
      <w:r w:rsidRPr="00FE6773">
        <w:rPr>
          <w:rFonts w:ascii="Palatino Linotype" w:eastAsiaTheme="majorEastAsia" w:hAnsi="Palatino Linotype" w:cstheme="majorBidi"/>
          <w:b/>
          <w:sz w:val="24"/>
          <w:szCs w:val="26"/>
        </w:rPr>
        <w:t>PRIMERO. De la competencia</w:t>
      </w:r>
      <w:bookmarkEnd w:id="5"/>
    </w:p>
    <w:p w14:paraId="372E7FD4" w14:textId="77777777" w:rsidR="00E113EC" w:rsidRPr="00FE6773" w:rsidRDefault="00E113EC" w:rsidP="0008753C">
      <w:pPr>
        <w:spacing w:after="0" w:line="360" w:lineRule="auto"/>
        <w:ind w:right="-142"/>
        <w:rPr>
          <w:rFonts w:eastAsiaTheme="minorEastAsia"/>
          <w:sz w:val="24"/>
          <w:szCs w:val="24"/>
        </w:rPr>
      </w:pPr>
    </w:p>
    <w:p w14:paraId="0DEAB45F" w14:textId="190003A0" w:rsidR="00E113EC" w:rsidRPr="00FE6773"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FE677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E6773">
        <w:rPr>
          <w:rFonts w:ascii="Palatino Linotype" w:eastAsia="Calibri" w:hAnsi="Palatino Linotype" w:cs="Times New Roman"/>
          <w:b/>
          <w:sz w:val="24"/>
          <w:szCs w:val="24"/>
          <w:lang w:val="es-ES" w:eastAsia="es-ES"/>
        </w:rPr>
        <w:t>Constitución Política de los Estados Unidos Mexicanos</w:t>
      </w:r>
      <w:r w:rsidRPr="00FE6773">
        <w:rPr>
          <w:rFonts w:ascii="Palatino Linotype" w:eastAsia="Calibri" w:hAnsi="Palatino Linotype" w:cs="Times New Roman"/>
          <w:sz w:val="24"/>
          <w:szCs w:val="24"/>
          <w:lang w:val="es-ES" w:eastAsia="es-ES"/>
        </w:rPr>
        <w:t xml:space="preserve">; 5, párrafos </w:t>
      </w:r>
      <w:r w:rsidRPr="00FE6773">
        <w:rPr>
          <w:rFonts w:ascii="Palatino Linotype" w:eastAsiaTheme="minorEastAsia" w:hAnsi="Palatino Linotype" w:cs="Arial"/>
          <w:bCs/>
          <w:sz w:val="24"/>
          <w:szCs w:val="24"/>
          <w:lang w:val="es-ES" w:eastAsia="es-ES"/>
        </w:rPr>
        <w:t>vigésimo</w:t>
      </w:r>
      <w:r w:rsidR="00755D9B" w:rsidRPr="00FE6773">
        <w:rPr>
          <w:rFonts w:ascii="Palatino Linotype" w:eastAsiaTheme="minorEastAsia" w:hAnsi="Palatino Linotype" w:cs="Arial"/>
          <w:bCs/>
          <w:sz w:val="24"/>
          <w:szCs w:val="24"/>
          <w:lang w:val="es-ES" w:eastAsia="es-ES"/>
        </w:rPr>
        <w:t xml:space="preserve"> noveno</w:t>
      </w:r>
      <w:r w:rsidRPr="00FE6773">
        <w:rPr>
          <w:rFonts w:ascii="Palatino Linotype" w:eastAsiaTheme="minorEastAsia" w:hAnsi="Palatino Linotype" w:cs="Arial"/>
          <w:bCs/>
          <w:sz w:val="24"/>
          <w:szCs w:val="24"/>
          <w:lang w:val="es-ES" w:eastAsia="es-ES"/>
        </w:rPr>
        <w:t xml:space="preserve">, </w:t>
      </w:r>
      <w:r w:rsidR="00755D9B" w:rsidRPr="00FE6773">
        <w:rPr>
          <w:rFonts w:ascii="Palatino Linotype" w:eastAsiaTheme="minorEastAsia" w:hAnsi="Palatino Linotype" w:cs="Arial"/>
          <w:bCs/>
          <w:sz w:val="24"/>
          <w:szCs w:val="24"/>
          <w:lang w:val="es-ES" w:eastAsia="es-ES"/>
        </w:rPr>
        <w:t>trigésimo y trigésimo primero</w:t>
      </w:r>
      <w:r w:rsidRPr="00FE6773">
        <w:rPr>
          <w:rFonts w:ascii="Palatino Linotype" w:eastAsiaTheme="minorEastAsia" w:hAnsi="Palatino Linotype" w:cs="Arial"/>
          <w:bCs/>
          <w:sz w:val="24"/>
          <w:szCs w:val="24"/>
          <w:lang w:val="es-ES" w:eastAsia="es-ES"/>
        </w:rPr>
        <w:t xml:space="preserve"> </w:t>
      </w:r>
      <w:r w:rsidRPr="00FE6773">
        <w:rPr>
          <w:rFonts w:ascii="Palatino Linotype" w:eastAsia="Calibri" w:hAnsi="Palatino Linotype" w:cs="Times New Roman"/>
          <w:sz w:val="24"/>
          <w:szCs w:val="24"/>
          <w:lang w:val="es-ES" w:eastAsia="es-ES"/>
        </w:rPr>
        <w:t xml:space="preserve">fracciones IV y V de la </w:t>
      </w:r>
      <w:r w:rsidRPr="00FE6773">
        <w:rPr>
          <w:rFonts w:ascii="Palatino Linotype" w:eastAsia="Calibri" w:hAnsi="Palatino Linotype" w:cs="Times New Roman"/>
          <w:b/>
          <w:sz w:val="24"/>
          <w:szCs w:val="24"/>
          <w:lang w:val="es-ES" w:eastAsia="es-ES"/>
        </w:rPr>
        <w:t>Constitución Política del Estado Libre y Soberano de México</w:t>
      </w:r>
      <w:r w:rsidRPr="00FE677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E6773">
        <w:rPr>
          <w:rFonts w:ascii="Palatino Linotype" w:eastAsia="Calibri" w:hAnsi="Palatino Linotype" w:cs="Arial"/>
          <w:sz w:val="24"/>
          <w:szCs w:val="24"/>
          <w:lang w:val="es-ES" w:eastAsia="es-ES"/>
        </w:rPr>
        <w:t xml:space="preserve">de la </w:t>
      </w:r>
      <w:r w:rsidRPr="00FE6773">
        <w:rPr>
          <w:rFonts w:ascii="Palatino Linotype" w:eastAsia="Calibri" w:hAnsi="Palatino Linotype" w:cs="Arial"/>
          <w:b/>
          <w:sz w:val="24"/>
          <w:szCs w:val="24"/>
          <w:lang w:val="es-ES" w:eastAsia="es-ES"/>
        </w:rPr>
        <w:t>Ley de Transparencia y Acceso a la Información Pública del Estado de México y Municipios</w:t>
      </w:r>
      <w:r w:rsidRPr="00FE6773">
        <w:rPr>
          <w:rFonts w:ascii="Palatino Linotype" w:eastAsia="Calibri" w:hAnsi="Palatino Linotype" w:cs="Arial"/>
          <w:sz w:val="24"/>
          <w:szCs w:val="24"/>
          <w:lang w:val="es-ES" w:eastAsia="es-ES"/>
        </w:rPr>
        <w:t xml:space="preserve">; y </w:t>
      </w:r>
      <w:r w:rsidR="00D61913" w:rsidRPr="00FE6773">
        <w:rPr>
          <w:rFonts w:ascii="Palatino Linotype" w:eastAsia="Calibri" w:hAnsi="Palatino Linotype" w:cs="Arial"/>
          <w:sz w:val="24"/>
          <w:szCs w:val="24"/>
          <w:lang w:val="es-ES" w:eastAsia="es-ES"/>
        </w:rPr>
        <w:t xml:space="preserve">10, </w:t>
      </w:r>
      <w:r w:rsidRPr="00FE6773">
        <w:rPr>
          <w:rFonts w:ascii="Palatino Linotype" w:eastAsia="Calibri" w:hAnsi="Palatino Linotype" w:cs="Arial"/>
          <w:sz w:val="24"/>
          <w:szCs w:val="24"/>
          <w:lang w:val="es-ES" w:eastAsia="es-ES"/>
        </w:rPr>
        <w:t xml:space="preserve">7, 9 </w:t>
      </w:r>
      <w:r w:rsidRPr="00FE6773">
        <w:rPr>
          <w:rFonts w:ascii="Palatino Linotype" w:eastAsia="Calibri" w:hAnsi="Palatino Linotype" w:cs="Arial"/>
          <w:sz w:val="24"/>
          <w:szCs w:val="24"/>
          <w:lang w:val="es-ES" w:eastAsia="es-ES"/>
        </w:rPr>
        <w:lastRenderedPageBreak/>
        <w:t xml:space="preserve">fracciones I y XXIV, y 11 del </w:t>
      </w:r>
      <w:r w:rsidRPr="00FE677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E6773">
        <w:rPr>
          <w:rFonts w:ascii="Palatino Linotype" w:eastAsiaTheme="minorEastAsia" w:hAnsi="Palatino Linotype"/>
          <w:sz w:val="24"/>
          <w:szCs w:val="24"/>
          <w:lang w:val="es-ES_tradnl" w:eastAsia="es-ES"/>
        </w:rPr>
        <w:t>.</w:t>
      </w:r>
    </w:p>
    <w:p w14:paraId="0C10E0E1" w14:textId="77777777" w:rsidR="006B6FFD" w:rsidRPr="00FE6773" w:rsidRDefault="006B6FFD" w:rsidP="006B6FFD">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BC04F59" w:rsidR="00E113EC" w:rsidRPr="00FE6773"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71075056"/>
      <w:r w:rsidRPr="00FE6773">
        <w:rPr>
          <w:rFonts w:ascii="Palatino Linotype" w:eastAsiaTheme="majorEastAsia" w:hAnsi="Palatino Linotype" w:cstheme="majorBidi"/>
          <w:b/>
          <w:sz w:val="24"/>
          <w:szCs w:val="26"/>
        </w:rPr>
        <w:t>SEGUNDO. De la oportunidad y procedencia.</w:t>
      </w:r>
      <w:bookmarkEnd w:id="6"/>
    </w:p>
    <w:p w14:paraId="69127D8A" w14:textId="1B28FD53" w:rsidR="00E756B3" w:rsidRPr="00FE6773" w:rsidRDefault="00E45EFD" w:rsidP="00E756B3">
      <w:pPr>
        <w:pStyle w:val="Prrafodelista"/>
        <w:numPr>
          <w:ilvl w:val="0"/>
          <w:numId w:val="2"/>
        </w:numPr>
        <w:spacing w:before="240" w:after="240" w:line="360" w:lineRule="auto"/>
        <w:ind w:left="0" w:right="49" w:firstLine="0"/>
        <w:jc w:val="both"/>
        <w:rPr>
          <w:rFonts w:ascii="Palatino Linotype" w:eastAsia="Calibri" w:hAnsi="Palatino Linotype" w:cs="Arial"/>
          <w:i/>
        </w:rPr>
      </w:pPr>
      <w:r w:rsidRPr="00FE6773">
        <w:rPr>
          <w:rFonts w:ascii="Palatino Linotype" w:eastAsia="Calibri" w:hAnsi="Palatino Linotype" w:cs="Arial"/>
          <w:sz w:val="24"/>
          <w:szCs w:val="24"/>
        </w:rPr>
        <w:t xml:space="preserve">El medio de impugnación fue presentado a través del </w:t>
      </w:r>
      <w:r w:rsidRPr="00FE6773">
        <w:rPr>
          <w:rFonts w:ascii="Palatino Linotype" w:eastAsia="Calibri" w:hAnsi="Palatino Linotype" w:cs="Arial"/>
          <w:b/>
          <w:sz w:val="24"/>
          <w:szCs w:val="24"/>
        </w:rPr>
        <w:t>SAIMEX,</w:t>
      </w:r>
      <w:r w:rsidRPr="00FE6773">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FE6773">
        <w:rPr>
          <w:rFonts w:ascii="Palatino Linotype" w:eastAsia="Calibri" w:hAnsi="Palatino Linotype" w:cs="Arial"/>
          <w:sz w:val="24"/>
          <w:szCs w:val="24"/>
        </w:rPr>
        <w:t>siendo así</w:t>
      </w:r>
      <w:r w:rsidRPr="00FE6773">
        <w:rPr>
          <w:rFonts w:ascii="Palatino Linotype" w:eastAsia="Calibri" w:hAnsi="Palatino Linotype" w:cs="Arial"/>
          <w:sz w:val="24"/>
          <w:szCs w:val="24"/>
        </w:rPr>
        <w:t xml:space="preserve"> que el </w:t>
      </w:r>
      <w:r w:rsidRPr="00FE6773">
        <w:rPr>
          <w:rFonts w:ascii="Palatino Linotype" w:eastAsia="Calibri" w:hAnsi="Palatino Linotype" w:cs="Arial"/>
          <w:b/>
          <w:sz w:val="24"/>
          <w:szCs w:val="24"/>
        </w:rPr>
        <w:t>SUJETO OBLIGADO</w:t>
      </w:r>
      <w:r w:rsidR="005069B0" w:rsidRPr="00FE6773">
        <w:rPr>
          <w:rFonts w:ascii="Palatino Linotype" w:eastAsia="Calibri" w:hAnsi="Palatino Linotype" w:cs="Arial"/>
          <w:sz w:val="24"/>
          <w:szCs w:val="24"/>
        </w:rPr>
        <w:t xml:space="preserve"> respondió</w:t>
      </w:r>
      <w:r w:rsidR="00063434" w:rsidRPr="00FE6773">
        <w:rPr>
          <w:rFonts w:ascii="Palatino Linotype" w:eastAsia="Calibri" w:hAnsi="Palatino Linotype" w:cs="Arial"/>
          <w:sz w:val="24"/>
          <w:szCs w:val="24"/>
        </w:rPr>
        <w:t xml:space="preserve"> el</w:t>
      </w:r>
      <w:r w:rsidRPr="00FE6773">
        <w:rPr>
          <w:rFonts w:ascii="Palatino Linotype" w:eastAsia="Calibri" w:hAnsi="Palatino Linotype" w:cs="Arial"/>
          <w:sz w:val="24"/>
          <w:szCs w:val="24"/>
        </w:rPr>
        <w:t xml:space="preserve"> </w:t>
      </w:r>
      <w:r w:rsidR="000C01DA" w:rsidRPr="00FE6773">
        <w:rPr>
          <w:rFonts w:ascii="Palatino Linotype" w:eastAsia="Calibri" w:hAnsi="Palatino Linotype" w:cs="Arial"/>
          <w:sz w:val="24"/>
          <w:szCs w:val="24"/>
        </w:rPr>
        <w:t>doce</w:t>
      </w:r>
      <w:r w:rsidR="004A2B83" w:rsidRPr="00FE6773">
        <w:rPr>
          <w:rFonts w:ascii="Palatino Linotype" w:eastAsia="Calibri" w:hAnsi="Palatino Linotype" w:cs="Arial"/>
          <w:sz w:val="24"/>
          <w:szCs w:val="24"/>
        </w:rPr>
        <w:t xml:space="preserve"> (</w:t>
      </w:r>
      <w:r w:rsidR="000C01DA" w:rsidRPr="00FE6773">
        <w:rPr>
          <w:rFonts w:ascii="Palatino Linotype" w:eastAsia="Calibri" w:hAnsi="Palatino Linotype" w:cs="Arial"/>
          <w:sz w:val="24"/>
          <w:szCs w:val="24"/>
        </w:rPr>
        <w:t>12</w:t>
      </w:r>
      <w:r w:rsidR="002A20B3" w:rsidRPr="00FE6773">
        <w:rPr>
          <w:rFonts w:ascii="Palatino Linotype" w:eastAsia="Calibri" w:hAnsi="Palatino Linotype" w:cs="Arial"/>
          <w:sz w:val="24"/>
          <w:szCs w:val="24"/>
        </w:rPr>
        <w:t xml:space="preserve">) de </w:t>
      </w:r>
      <w:r w:rsidR="000C01DA" w:rsidRPr="00FE6773">
        <w:rPr>
          <w:rFonts w:ascii="Palatino Linotype" w:eastAsia="Calibri" w:hAnsi="Palatino Linotype" w:cs="Arial"/>
          <w:sz w:val="24"/>
          <w:szCs w:val="24"/>
        </w:rPr>
        <w:t>marzo</w:t>
      </w:r>
      <w:r w:rsidRPr="00FE6773">
        <w:rPr>
          <w:rFonts w:ascii="Palatino Linotype" w:eastAsia="Calibri" w:hAnsi="Palatino Linotype" w:cs="Arial"/>
          <w:b/>
          <w:sz w:val="24"/>
          <w:szCs w:val="24"/>
        </w:rPr>
        <w:t xml:space="preserve"> </w:t>
      </w:r>
      <w:r w:rsidRPr="00FE6773">
        <w:rPr>
          <w:rFonts w:ascii="Palatino Linotype" w:eastAsia="Calibri" w:hAnsi="Palatino Linotype" w:cs="Arial"/>
          <w:sz w:val="24"/>
          <w:szCs w:val="24"/>
        </w:rPr>
        <w:t xml:space="preserve">dos mil </w:t>
      </w:r>
      <w:r w:rsidR="00755D9B" w:rsidRPr="00FE6773">
        <w:rPr>
          <w:rFonts w:ascii="Palatino Linotype" w:eastAsia="Calibri" w:hAnsi="Palatino Linotype" w:cs="Arial"/>
          <w:sz w:val="24"/>
          <w:szCs w:val="24"/>
        </w:rPr>
        <w:t>veintiuno</w:t>
      </w:r>
      <w:r w:rsidRPr="00FE6773">
        <w:rPr>
          <w:rFonts w:ascii="Palatino Linotype" w:eastAsia="Calibri" w:hAnsi="Palatino Linotype" w:cs="Arial"/>
          <w:sz w:val="24"/>
          <w:szCs w:val="24"/>
        </w:rPr>
        <w:t xml:space="preserve">, </w:t>
      </w:r>
      <w:r w:rsidRPr="00FE6773">
        <w:rPr>
          <w:rFonts w:ascii="Palatino Linotype" w:hAnsi="Palatino Linotype" w:cs="Arial"/>
          <w:sz w:val="24"/>
          <w:szCs w:val="24"/>
        </w:rPr>
        <w:t xml:space="preserve">de tal forma que el plazo para interponer el recurso transcurrió del </w:t>
      </w:r>
      <w:r w:rsidR="000C01DA" w:rsidRPr="00FE6773">
        <w:rPr>
          <w:rFonts w:ascii="Palatino Linotype" w:hAnsi="Palatino Linotype" w:cs="Arial"/>
          <w:sz w:val="24"/>
          <w:szCs w:val="24"/>
        </w:rPr>
        <w:t>dieciséis</w:t>
      </w:r>
      <w:r w:rsidRPr="00FE6773">
        <w:rPr>
          <w:rFonts w:ascii="Palatino Linotype" w:hAnsi="Palatino Linotype" w:cs="Arial"/>
          <w:sz w:val="24"/>
          <w:szCs w:val="24"/>
        </w:rPr>
        <w:t xml:space="preserve"> </w:t>
      </w:r>
      <w:r w:rsidR="00321B51" w:rsidRPr="00FE6773">
        <w:rPr>
          <w:rFonts w:ascii="Palatino Linotype" w:hAnsi="Palatino Linotype" w:cs="Arial"/>
          <w:sz w:val="24"/>
          <w:szCs w:val="24"/>
        </w:rPr>
        <w:t>(</w:t>
      </w:r>
      <w:r w:rsidR="000C01DA" w:rsidRPr="00FE6773">
        <w:rPr>
          <w:rFonts w:ascii="Palatino Linotype" w:hAnsi="Palatino Linotype" w:cs="Arial"/>
          <w:sz w:val="24"/>
          <w:szCs w:val="24"/>
        </w:rPr>
        <w:t>16</w:t>
      </w:r>
      <w:r w:rsidR="001B4E32" w:rsidRPr="00FE6773">
        <w:rPr>
          <w:rFonts w:ascii="Palatino Linotype" w:hAnsi="Palatino Linotype" w:cs="Arial"/>
          <w:sz w:val="24"/>
          <w:szCs w:val="24"/>
        </w:rPr>
        <w:t>)</w:t>
      </w:r>
      <w:r w:rsidR="006F5E9F" w:rsidRPr="00FE6773">
        <w:rPr>
          <w:rFonts w:ascii="Palatino Linotype" w:hAnsi="Palatino Linotype" w:cs="Arial"/>
          <w:b/>
          <w:sz w:val="24"/>
          <w:szCs w:val="24"/>
        </w:rPr>
        <w:t xml:space="preserve"> </w:t>
      </w:r>
      <w:r w:rsidR="004A2B83" w:rsidRPr="00FE6773">
        <w:rPr>
          <w:rFonts w:ascii="Palatino Linotype" w:hAnsi="Palatino Linotype" w:cs="Arial"/>
          <w:sz w:val="24"/>
          <w:szCs w:val="24"/>
        </w:rPr>
        <w:t xml:space="preserve">de </w:t>
      </w:r>
      <w:r w:rsidR="000C01DA" w:rsidRPr="00FE6773">
        <w:rPr>
          <w:rFonts w:ascii="Palatino Linotype" w:hAnsi="Palatino Linotype" w:cs="Arial"/>
          <w:sz w:val="24"/>
          <w:szCs w:val="24"/>
        </w:rPr>
        <w:t>marzo</w:t>
      </w:r>
      <w:r w:rsidR="004A2B83" w:rsidRPr="00FE6773">
        <w:rPr>
          <w:rFonts w:ascii="Palatino Linotype" w:hAnsi="Palatino Linotype" w:cs="Arial"/>
          <w:sz w:val="24"/>
          <w:szCs w:val="24"/>
        </w:rPr>
        <w:t xml:space="preserve"> </w:t>
      </w:r>
      <w:r w:rsidR="006F5E9F" w:rsidRPr="00FE6773">
        <w:rPr>
          <w:rFonts w:ascii="Palatino Linotype" w:hAnsi="Palatino Linotype" w:cs="Arial"/>
          <w:sz w:val="24"/>
          <w:szCs w:val="24"/>
        </w:rPr>
        <w:t xml:space="preserve">al </w:t>
      </w:r>
      <w:r w:rsidR="000C01DA" w:rsidRPr="00FE6773">
        <w:rPr>
          <w:rFonts w:ascii="Palatino Linotype" w:hAnsi="Palatino Linotype" w:cs="Arial"/>
          <w:sz w:val="24"/>
          <w:szCs w:val="24"/>
        </w:rPr>
        <w:t>doce</w:t>
      </w:r>
      <w:r w:rsidR="006F5E9F" w:rsidRPr="00FE6773">
        <w:rPr>
          <w:rFonts w:ascii="Palatino Linotype" w:hAnsi="Palatino Linotype" w:cs="Arial"/>
          <w:sz w:val="24"/>
          <w:szCs w:val="24"/>
        </w:rPr>
        <w:t xml:space="preserve"> (</w:t>
      </w:r>
      <w:r w:rsidR="00755D9B" w:rsidRPr="00FE6773">
        <w:rPr>
          <w:rFonts w:ascii="Palatino Linotype" w:hAnsi="Palatino Linotype" w:cs="Arial"/>
          <w:sz w:val="24"/>
          <w:szCs w:val="24"/>
        </w:rPr>
        <w:t>1</w:t>
      </w:r>
      <w:r w:rsidR="000C01DA" w:rsidRPr="00FE6773">
        <w:rPr>
          <w:rFonts w:ascii="Palatino Linotype" w:hAnsi="Palatino Linotype" w:cs="Arial"/>
          <w:sz w:val="24"/>
          <w:szCs w:val="24"/>
        </w:rPr>
        <w:t>2</w:t>
      </w:r>
      <w:r w:rsidR="006F5E9F" w:rsidRPr="00FE6773">
        <w:rPr>
          <w:rFonts w:ascii="Palatino Linotype" w:hAnsi="Palatino Linotype" w:cs="Arial"/>
          <w:sz w:val="24"/>
          <w:szCs w:val="24"/>
        </w:rPr>
        <w:t xml:space="preserve">) </w:t>
      </w:r>
      <w:r w:rsidR="001B4E32" w:rsidRPr="00FE6773">
        <w:rPr>
          <w:rFonts w:ascii="Palatino Linotype" w:hAnsi="Palatino Linotype" w:cs="Arial"/>
          <w:sz w:val="24"/>
          <w:szCs w:val="24"/>
        </w:rPr>
        <w:t xml:space="preserve">de </w:t>
      </w:r>
      <w:r w:rsidR="000C01DA" w:rsidRPr="00FE6773">
        <w:rPr>
          <w:rFonts w:ascii="Palatino Linotype" w:hAnsi="Palatino Linotype" w:cs="Arial"/>
          <w:sz w:val="24"/>
          <w:szCs w:val="24"/>
        </w:rPr>
        <w:t>abril</w:t>
      </w:r>
      <w:r w:rsidR="001B4E32" w:rsidRPr="00FE6773">
        <w:rPr>
          <w:rFonts w:ascii="Palatino Linotype" w:hAnsi="Palatino Linotype" w:cs="Arial"/>
          <w:b/>
          <w:sz w:val="24"/>
          <w:szCs w:val="24"/>
        </w:rPr>
        <w:t xml:space="preserve"> </w:t>
      </w:r>
      <w:r w:rsidR="001B4E32" w:rsidRPr="00FE6773">
        <w:rPr>
          <w:rFonts w:ascii="Palatino Linotype" w:hAnsi="Palatino Linotype" w:cs="Arial"/>
          <w:sz w:val="24"/>
          <w:szCs w:val="24"/>
        </w:rPr>
        <w:t xml:space="preserve">de dos mil </w:t>
      </w:r>
      <w:r w:rsidR="00755D9B" w:rsidRPr="00FE6773">
        <w:rPr>
          <w:rFonts w:ascii="Palatino Linotype" w:hAnsi="Palatino Linotype" w:cs="Arial"/>
          <w:sz w:val="24"/>
          <w:szCs w:val="24"/>
        </w:rPr>
        <w:t>veintiuno</w:t>
      </w:r>
      <w:r w:rsidRPr="00FE6773">
        <w:rPr>
          <w:rFonts w:ascii="Palatino Linotype" w:hAnsi="Palatino Linotype" w:cs="Arial"/>
          <w:sz w:val="24"/>
          <w:szCs w:val="24"/>
        </w:rPr>
        <w:t xml:space="preserve">; en consecuencia, presentó su inconformidad el </w:t>
      </w:r>
      <w:r w:rsidR="000C01DA" w:rsidRPr="00FE6773">
        <w:rPr>
          <w:rFonts w:ascii="Palatino Linotype" w:hAnsi="Palatino Linotype" w:cs="Arial"/>
          <w:sz w:val="24"/>
          <w:szCs w:val="24"/>
        </w:rPr>
        <w:t>dieciséis</w:t>
      </w:r>
      <w:r w:rsidR="006F5E9F" w:rsidRPr="00FE6773">
        <w:rPr>
          <w:rFonts w:ascii="Palatino Linotype" w:hAnsi="Palatino Linotype" w:cs="Arial"/>
          <w:sz w:val="24"/>
          <w:szCs w:val="24"/>
        </w:rPr>
        <w:t xml:space="preserve"> (</w:t>
      </w:r>
      <w:r w:rsidR="000C01DA" w:rsidRPr="00FE6773">
        <w:rPr>
          <w:rFonts w:ascii="Palatino Linotype" w:hAnsi="Palatino Linotype" w:cs="Arial"/>
          <w:sz w:val="24"/>
          <w:szCs w:val="24"/>
        </w:rPr>
        <w:t>16</w:t>
      </w:r>
      <w:r w:rsidR="005069B0" w:rsidRPr="00FE6773">
        <w:rPr>
          <w:rFonts w:ascii="Palatino Linotype" w:hAnsi="Palatino Linotype" w:cs="Arial"/>
          <w:sz w:val="24"/>
          <w:szCs w:val="24"/>
        </w:rPr>
        <w:t>)</w:t>
      </w:r>
      <w:r w:rsidR="00755D9B" w:rsidRPr="00FE6773">
        <w:rPr>
          <w:rFonts w:ascii="Palatino Linotype" w:hAnsi="Palatino Linotype" w:cs="Arial"/>
          <w:sz w:val="24"/>
          <w:szCs w:val="24"/>
        </w:rPr>
        <w:t xml:space="preserve"> de</w:t>
      </w:r>
      <w:r w:rsidR="00043FE7" w:rsidRPr="00FE6773">
        <w:rPr>
          <w:rFonts w:ascii="Palatino Linotype" w:hAnsi="Palatino Linotype" w:cs="Arial"/>
          <w:b/>
          <w:sz w:val="24"/>
          <w:szCs w:val="24"/>
        </w:rPr>
        <w:t xml:space="preserve"> </w:t>
      </w:r>
      <w:r w:rsidR="000C01DA" w:rsidRPr="00FE6773">
        <w:rPr>
          <w:rFonts w:ascii="Palatino Linotype" w:hAnsi="Palatino Linotype" w:cs="Arial"/>
          <w:sz w:val="24"/>
          <w:szCs w:val="24"/>
        </w:rPr>
        <w:t>marzo</w:t>
      </w:r>
      <w:r w:rsidR="005069B0" w:rsidRPr="00FE6773">
        <w:rPr>
          <w:rFonts w:ascii="Palatino Linotype" w:hAnsi="Palatino Linotype" w:cs="Arial"/>
          <w:sz w:val="24"/>
          <w:szCs w:val="24"/>
        </w:rPr>
        <w:t xml:space="preserve"> </w:t>
      </w:r>
      <w:r w:rsidR="001B4E32" w:rsidRPr="00FE6773">
        <w:rPr>
          <w:rFonts w:ascii="Palatino Linotype" w:hAnsi="Palatino Linotype" w:cs="Arial"/>
          <w:sz w:val="24"/>
          <w:szCs w:val="24"/>
        </w:rPr>
        <w:t>de dos mil veint</w:t>
      </w:r>
      <w:r w:rsidR="00755D9B" w:rsidRPr="00FE6773">
        <w:rPr>
          <w:rFonts w:ascii="Palatino Linotype" w:hAnsi="Palatino Linotype" w:cs="Arial"/>
          <w:sz w:val="24"/>
          <w:szCs w:val="24"/>
        </w:rPr>
        <w:t>iuno</w:t>
      </w:r>
      <w:r w:rsidR="006605BA" w:rsidRPr="00FE6773">
        <w:rPr>
          <w:rFonts w:ascii="Palatino Linotype" w:hAnsi="Palatino Linotype" w:cs="Arial"/>
          <w:sz w:val="24"/>
          <w:szCs w:val="24"/>
        </w:rPr>
        <w:t>,</w:t>
      </w:r>
      <w:r w:rsidRPr="00FE6773">
        <w:rPr>
          <w:rFonts w:ascii="Palatino Linotype" w:hAnsi="Palatino Linotype" w:cs="Arial"/>
          <w:sz w:val="24"/>
          <w:szCs w:val="24"/>
        </w:rPr>
        <w:t xml:space="preserve"> </w:t>
      </w:r>
      <w:r w:rsidR="006605BA" w:rsidRPr="00FE6773">
        <w:rPr>
          <w:rFonts w:ascii="Palatino Linotype" w:eastAsia="Calibri" w:hAnsi="Palatino Linotype" w:cs="Arial"/>
          <w:sz w:val="24"/>
          <w:szCs w:val="24"/>
        </w:rPr>
        <w:t xml:space="preserve">este se encuentra dentro de los márgenes temporales previstos en el artículo 178 de la </w:t>
      </w:r>
      <w:r w:rsidR="006605BA" w:rsidRPr="00FE6773">
        <w:rPr>
          <w:rFonts w:ascii="Palatino Linotype" w:eastAsia="Calibri" w:hAnsi="Palatino Linotype" w:cs="Arial"/>
          <w:b/>
          <w:sz w:val="24"/>
          <w:szCs w:val="24"/>
        </w:rPr>
        <w:t>Ley de Transparencia y Acceso a la Información Pública del Estado de México y Municipios</w:t>
      </w:r>
      <w:r w:rsidR="006605BA" w:rsidRPr="00FE6773">
        <w:rPr>
          <w:rFonts w:ascii="Palatino Linotype" w:eastAsia="Calibri" w:hAnsi="Palatino Linotype" w:cs="Arial"/>
          <w:sz w:val="24"/>
          <w:szCs w:val="24"/>
        </w:rPr>
        <w:t>.</w:t>
      </w:r>
      <w:r w:rsidR="006605BA" w:rsidRPr="00FE6773">
        <w:rPr>
          <w:rFonts w:ascii="Palatino Linotype" w:eastAsia="Calibri" w:hAnsi="Palatino Linotype" w:cs="Arial"/>
        </w:rPr>
        <w:t xml:space="preserve"> </w:t>
      </w:r>
    </w:p>
    <w:p w14:paraId="24DB2BF7" w14:textId="77777777" w:rsidR="004A2B83" w:rsidRPr="00FE6773" w:rsidRDefault="004A2B83" w:rsidP="004A2B83">
      <w:pPr>
        <w:pStyle w:val="Prrafodelista"/>
        <w:spacing w:before="240" w:after="240" w:line="360" w:lineRule="auto"/>
        <w:ind w:left="0" w:right="49"/>
        <w:jc w:val="both"/>
        <w:rPr>
          <w:rFonts w:ascii="Palatino Linotype" w:eastAsia="Calibri" w:hAnsi="Palatino Linotype" w:cs="Arial"/>
          <w:i/>
        </w:rPr>
      </w:pPr>
    </w:p>
    <w:p w14:paraId="085E7844" w14:textId="7F34DE14" w:rsidR="00E113EC" w:rsidRPr="00FE6773" w:rsidRDefault="00E113EC"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FE6773">
        <w:rPr>
          <w:rFonts w:ascii="Palatino Linotype" w:eastAsia="Calibri" w:hAnsi="Palatino Linotype" w:cs="Arial"/>
          <w:sz w:val="24"/>
          <w:szCs w:val="24"/>
          <w:lang w:val="es-ES_tradnl" w:eastAsia="es-ES"/>
        </w:rPr>
        <w:t xml:space="preserve">En ese orden de ideas, </w:t>
      </w:r>
      <w:r w:rsidR="00944476" w:rsidRPr="00FE6773">
        <w:rPr>
          <w:rFonts w:ascii="Palatino Linotype" w:eastAsia="Calibri" w:hAnsi="Palatino Linotype" w:cs="Arial"/>
          <w:sz w:val="24"/>
          <w:szCs w:val="24"/>
          <w:lang w:val="es-ES_tradnl" w:eastAsia="es-ES"/>
        </w:rPr>
        <w:t>el escrito</w:t>
      </w:r>
      <w:r w:rsidRPr="00FE6773">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6630F5C5" w14:textId="77777777" w:rsidR="006605BA" w:rsidRPr="00FE6773" w:rsidRDefault="006605BA" w:rsidP="006605BA">
      <w:pPr>
        <w:spacing w:before="240" w:after="240" w:line="360" w:lineRule="auto"/>
        <w:contextualSpacing/>
        <w:jc w:val="both"/>
        <w:rPr>
          <w:rFonts w:ascii="Palatino Linotype" w:eastAsia="Calibri" w:hAnsi="Palatino Linotype" w:cs="Times New Roman"/>
          <w:sz w:val="24"/>
          <w:szCs w:val="24"/>
          <w:lang w:val="es-ES" w:eastAsia="es-ES"/>
        </w:rPr>
      </w:pPr>
    </w:p>
    <w:p w14:paraId="456F2611" w14:textId="72BBC591" w:rsidR="0092549A" w:rsidRPr="00FE6773"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7" w:name="_Toc71075057"/>
      <w:bookmarkStart w:id="8" w:name="_Toc2881747"/>
      <w:bookmarkStart w:id="9" w:name="_Toc43770731"/>
      <w:bookmarkStart w:id="10" w:name="_Toc504500691"/>
      <w:bookmarkStart w:id="11" w:name="_Toc445745137"/>
      <w:bookmarkStart w:id="12" w:name="_Toc447699318"/>
      <w:bookmarkStart w:id="13" w:name="_Toc452379730"/>
      <w:bookmarkStart w:id="14" w:name="_Toc459195482"/>
      <w:bookmarkStart w:id="15" w:name="_Toc461555892"/>
      <w:bookmarkStart w:id="16" w:name="_Toc462307689"/>
      <w:bookmarkStart w:id="17" w:name="_Toc473628138"/>
      <w:r w:rsidRPr="00FE6773">
        <w:rPr>
          <w:rFonts w:ascii="Palatino Linotype" w:eastAsia="MS Mincho" w:hAnsi="Palatino Linotype" w:cstheme="majorBidi"/>
          <w:b/>
          <w:sz w:val="24"/>
          <w:szCs w:val="24"/>
          <w:lang w:val="es-ES_tradnl" w:eastAsia="es-ES"/>
        </w:rPr>
        <w:lastRenderedPageBreak/>
        <w:t xml:space="preserve">TERCERO. </w:t>
      </w:r>
      <w:r w:rsidR="00755D9B" w:rsidRPr="00FE6773">
        <w:rPr>
          <w:rFonts w:ascii="Palatino Linotype" w:eastAsia="MS Mincho" w:hAnsi="Palatino Linotype" w:cstheme="majorBidi"/>
          <w:b/>
          <w:sz w:val="24"/>
          <w:szCs w:val="24"/>
          <w:lang w:val="es-ES_tradnl" w:eastAsia="es-ES"/>
        </w:rPr>
        <w:t>Cuestiones de previo y especial pronunciamiento</w:t>
      </w:r>
      <w:r w:rsidRPr="00FE6773">
        <w:rPr>
          <w:rFonts w:ascii="Palatino Linotype" w:eastAsia="MS Mincho" w:hAnsi="Palatino Linotype" w:cstheme="majorBidi"/>
          <w:b/>
          <w:sz w:val="24"/>
          <w:szCs w:val="24"/>
          <w:lang w:val="es-ES_tradnl" w:eastAsia="es-ES"/>
        </w:rPr>
        <w:t>.</w:t>
      </w:r>
      <w:bookmarkEnd w:id="7"/>
      <w:r w:rsidRPr="00FE6773">
        <w:rPr>
          <w:rFonts w:ascii="Palatino Linotype" w:eastAsia="MS Mincho" w:hAnsi="Palatino Linotype" w:cstheme="majorBidi"/>
          <w:b/>
          <w:sz w:val="24"/>
          <w:szCs w:val="24"/>
          <w:lang w:val="es-ES_tradnl" w:eastAsia="es-ES"/>
        </w:rPr>
        <w:t xml:space="preserve"> </w:t>
      </w:r>
    </w:p>
    <w:p w14:paraId="2D3F05FF" w14:textId="4AB85DB2" w:rsidR="008A6701" w:rsidRPr="00FE6773" w:rsidRDefault="008A6701" w:rsidP="008A6701">
      <w:pPr>
        <w:pStyle w:val="Prrafodelista"/>
        <w:keepNext/>
        <w:keepLines/>
        <w:numPr>
          <w:ilvl w:val="1"/>
          <w:numId w:val="2"/>
        </w:numPr>
        <w:spacing w:before="240" w:after="0" w:line="360" w:lineRule="auto"/>
        <w:ind w:left="851" w:hanging="567"/>
        <w:outlineLvl w:val="0"/>
        <w:rPr>
          <w:rFonts w:ascii="Palatino Linotype" w:eastAsia="MS Mincho" w:hAnsi="Palatino Linotype" w:cstheme="majorBidi"/>
          <w:b/>
          <w:sz w:val="24"/>
          <w:szCs w:val="24"/>
          <w:lang w:val="es-ES_tradnl" w:eastAsia="es-ES"/>
        </w:rPr>
      </w:pPr>
      <w:bookmarkStart w:id="18" w:name="_Toc71075058"/>
      <w:r w:rsidRPr="00FE6773">
        <w:rPr>
          <w:rFonts w:ascii="Palatino Linotype" w:eastAsia="MS Mincho" w:hAnsi="Palatino Linotype" w:cstheme="majorBidi"/>
          <w:b/>
          <w:sz w:val="24"/>
          <w:szCs w:val="24"/>
          <w:lang w:val="es-ES_tradnl" w:eastAsia="es-ES"/>
        </w:rPr>
        <w:t>El recurrente no proporcionó nombre completo para ser identificado</w:t>
      </w:r>
      <w:bookmarkEnd w:id="18"/>
    </w:p>
    <w:p w14:paraId="1DEF4CA9" w14:textId="77777777" w:rsidR="008A6701" w:rsidRPr="00FE6773" w:rsidRDefault="008A6701" w:rsidP="008A6701">
      <w:pPr>
        <w:pStyle w:val="Prrafodelista"/>
        <w:keepNext/>
        <w:keepLines/>
        <w:spacing w:before="240" w:after="0" w:line="360" w:lineRule="auto"/>
        <w:ind w:left="851"/>
        <w:outlineLvl w:val="0"/>
        <w:rPr>
          <w:rFonts w:ascii="Palatino Linotype" w:eastAsia="MS Mincho" w:hAnsi="Palatino Linotype" w:cstheme="majorBidi"/>
          <w:b/>
          <w:sz w:val="24"/>
          <w:szCs w:val="24"/>
          <w:lang w:val="es-ES_tradnl" w:eastAsia="es-ES"/>
        </w:rPr>
      </w:pPr>
    </w:p>
    <w:p w14:paraId="57723A57" w14:textId="77777777" w:rsidR="008A6701" w:rsidRPr="00FE6773"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FE6773">
        <w:rPr>
          <w:rFonts w:ascii="Palatino Linotype" w:eastAsia="Calibri" w:hAnsi="Palatino Linotype" w:cs="Times New Roman"/>
          <w:sz w:val="24"/>
          <w:szCs w:val="24"/>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FE6773">
        <w:rPr>
          <w:rFonts w:ascii="Palatino Linotype" w:eastAsia="Calibri" w:hAnsi="Palatino Linotype" w:cs="Times New Roman"/>
          <w:b/>
          <w:sz w:val="24"/>
          <w:szCs w:val="24"/>
          <w:lang w:val="es-ES"/>
        </w:rPr>
        <w:t xml:space="preserve">no proporciona su nombre completo para que sea </w:t>
      </w:r>
      <w:r w:rsidRPr="00FE6773">
        <w:rPr>
          <w:rFonts w:ascii="Palatino Linotype" w:eastAsia="Calibri" w:hAnsi="Palatino Linotype" w:cs="Times New Roman"/>
          <w:b/>
          <w:sz w:val="24"/>
          <w:szCs w:val="24"/>
          <w:u w:val="single"/>
          <w:lang w:val="es-ES"/>
        </w:rPr>
        <w:t>identificado</w:t>
      </w:r>
      <w:r w:rsidRPr="00FE6773">
        <w:rPr>
          <w:rFonts w:ascii="Palatino Linotype" w:eastAsia="Calibri" w:hAnsi="Palatino Linotype" w:cs="Times New Roman"/>
          <w:b/>
          <w:sz w:val="24"/>
          <w:szCs w:val="24"/>
          <w:lang w:val="es-ES"/>
        </w:rPr>
        <w:t>,</w:t>
      </w:r>
      <w:r w:rsidRPr="00FE6773">
        <w:rPr>
          <w:rFonts w:ascii="Palatino Linotype" w:eastAsia="Calibri" w:hAnsi="Palatino Linotype" w:cs="Times New Roman"/>
          <w:sz w:val="24"/>
          <w:szCs w:val="24"/>
          <w:lang w:val="es-ES"/>
        </w:rPr>
        <w:t xml:space="preserve"> ni se tiene la certeza sobre su identidad, sin embargo, es importante señalar también que </w:t>
      </w:r>
      <w:r w:rsidRPr="00FE6773">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4350867" w14:textId="77777777" w:rsidR="008A6701" w:rsidRPr="00FE6773" w:rsidRDefault="008A6701" w:rsidP="008A6701">
      <w:pPr>
        <w:pStyle w:val="Prrafodelista"/>
        <w:spacing w:after="0" w:line="360" w:lineRule="auto"/>
        <w:ind w:left="0"/>
        <w:jc w:val="both"/>
        <w:rPr>
          <w:rFonts w:ascii="Palatino Linotype" w:hAnsi="Palatino Linotype"/>
          <w:sz w:val="24"/>
          <w:szCs w:val="24"/>
        </w:rPr>
      </w:pPr>
    </w:p>
    <w:p w14:paraId="1190275F" w14:textId="77777777" w:rsidR="008A6701" w:rsidRPr="00FE6773"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FE6773">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w:t>
      </w:r>
      <w:r w:rsidRPr="00FE6773">
        <w:rPr>
          <w:rFonts w:ascii="Palatino Linotype" w:hAnsi="Palatino Linotype" w:cs="Arial"/>
          <w:bCs/>
          <w:color w:val="222222"/>
          <w:sz w:val="24"/>
          <w:szCs w:val="24"/>
          <w:lang w:val="es-ES"/>
        </w:rPr>
        <w:t xml:space="preserve">vigésimo, vigésimo primero y vigésimo segundo </w:t>
      </w:r>
      <w:r w:rsidRPr="00FE6773">
        <w:rPr>
          <w:rFonts w:ascii="Palatino Linotype" w:eastAsia="Calibri" w:hAnsi="Palatino Linotype" w:cs="Times New Roman"/>
          <w:sz w:val="24"/>
          <w:szCs w:val="24"/>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FE6773">
        <w:rPr>
          <w:rFonts w:ascii="Palatino Linotype" w:eastAsia="Calibri" w:hAnsi="Palatino Linotype" w:cs="Times New Roman"/>
          <w:sz w:val="24"/>
          <w:szCs w:val="24"/>
          <w:lang w:val="es-ES"/>
        </w:rPr>
        <w:lastRenderedPageBreak/>
        <w:t>autónomos especializados e imparciales que establece la Constitución Federal y local.</w:t>
      </w:r>
    </w:p>
    <w:p w14:paraId="624313B8" w14:textId="77777777" w:rsidR="008A6701" w:rsidRPr="00FE6773" w:rsidRDefault="008A6701" w:rsidP="008A6701">
      <w:pPr>
        <w:pStyle w:val="Prrafodelista"/>
        <w:rPr>
          <w:rFonts w:ascii="Palatino Linotype" w:eastAsia="Calibri" w:hAnsi="Palatino Linotype" w:cs="Times New Roman"/>
          <w:sz w:val="24"/>
          <w:szCs w:val="24"/>
          <w:lang w:val="es-ES"/>
        </w:rPr>
      </w:pPr>
    </w:p>
    <w:p w14:paraId="42585A20" w14:textId="77777777" w:rsidR="008A6701" w:rsidRPr="00FE6773"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FE6773">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866720" w14:textId="77777777" w:rsidR="008A6701" w:rsidRPr="00FE6773" w:rsidRDefault="008A6701" w:rsidP="008A6701">
      <w:pPr>
        <w:pStyle w:val="Prrafodelista"/>
        <w:rPr>
          <w:rFonts w:ascii="Palatino Linotype" w:eastAsia="Calibri" w:hAnsi="Palatino Linotype" w:cs="Times New Roman"/>
          <w:sz w:val="24"/>
          <w:szCs w:val="24"/>
          <w:lang w:val="es-ES"/>
        </w:rPr>
      </w:pPr>
    </w:p>
    <w:p w14:paraId="092F06E0" w14:textId="77777777" w:rsidR="008A6701" w:rsidRPr="00FE6773"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FE6773">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C278774" w14:textId="77777777" w:rsidR="008A6701" w:rsidRPr="00FE6773" w:rsidRDefault="008A6701" w:rsidP="008A6701">
      <w:pPr>
        <w:pStyle w:val="Prrafodelista"/>
        <w:rPr>
          <w:rFonts w:ascii="Palatino Linotype" w:eastAsia="Times New Roman" w:hAnsi="Palatino Linotype" w:cs="Arial"/>
          <w:sz w:val="24"/>
          <w:szCs w:val="24"/>
          <w:lang w:val="es-ES"/>
        </w:rPr>
      </w:pPr>
    </w:p>
    <w:p w14:paraId="4384634D" w14:textId="77777777" w:rsidR="008A6701" w:rsidRPr="00FE6773"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FE6773">
        <w:rPr>
          <w:rFonts w:ascii="Palatino Linotype" w:eastAsia="Times New Roman" w:hAnsi="Palatino Linotype" w:cs="Arial"/>
          <w:sz w:val="24"/>
          <w:szCs w:val="24"/>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05FCD481" w14:textId="657832B0" w:rsidR="008A6701" w:rsidRPr="00FE6773" w:rsidRDefault="00274DB3" w:rsidP="00274DB3">
      <w:pPr>
        <w:pStyle w:val="Prrafodelista"/>
        <w:keepNext/>
        <w:keepLines/>
        <w:numPr>
          <w:ilvl w:val="0"/>
          <w:numId w:val="43"/>
        </w:numPr>
        <w:spacing w:before="240" w:after="0" w:line="360" w:lineRule="auto"/>
        <w:ind w:left="709" w:hanging="425"/>
        <w:outlineLvl w:val="0"/>
        <w:rPr>
          <w:rFonts w:ascii="Palatino Linotype" w:eastAsia="Calibri" w:hAnsi="Palatino Linotype"/>
          <w:b/>
          <w:sz w:val="24"/>
          <w:szCs w:val="24"/>
          <w:lang w:val="es-ES"/>
        </w:rPr>
      </w:pPr>
      <w:bookmarkStart w:id="19" w:name="_Toc71075059"/>
      <w:r w:rsidRPr="00FE6773">
        <w:rPr>
          <w:rFonts w:ascii="Palatino Linotype" w:eastAsia="Calibri" w:hAnsi="Palatino Linotype"/>
          <w:b/>
          <w:sz w:val="24"/>
          <w:szCs w:val="24"/>
          <w:lang w:val="es-ES"/>
        </w:rPr>
        <w:lastRenderedPageBreak/>
        <w:t>De los plazos durante la contingencia generada por el virus SARS-Cov-2 -  COVID-19</w:t>
      </w:r>
      <w:bookmarkEnd w:id="19"/>
    </w:p>
    <w:p w14:paraId="55DE0227" w14:textId="2BD4BBC2" w:rsidR="0009244F" w:rsidRPr="00FE6773"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E6773">
        <w:rPr>
          <w:rFonts w:ascii="Palatino Linotype" w:eastAsia="Calibri" w:hAnsi="Palatino Linotype"/>
          <w:sz w:val="24"/>
          <w:szCs w:val="24"/>
          <w:lang w:val="es-ES"/>
        </w:rPr>
        <w:t xml:space="preserve">Desde que inició, a finales de 2019, la crisis generada por el virus </w:t>
      </w:r>
      <w:r w:rsidRPr="00FE6773">
        <w:rPr>
          <w:rFonts w:ascii="Palatino Linotype" w:eastAsia="Calibri" w:hAnsi="Palatino Linotype"/>
          <w:b/>
          <w:sz w:val="24"/>
          <w:szCs w:val="24"/>
          <w:lang w:val="es-ES"/>
        </w:rPr>
        <w:t>SARS-Cov-2 -  COVID-19</w:t>
      </w:r>
      <w:r w:rsidRPr="00FE6773">
        <w:rPr>
          <w:rFonts w:ascii="Palatino Linotype" w:eastAsia="Calibri"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B33DB3E" w14:textId="77777777" w:rsidR="00274DB3" w:rsidRPr="00FE6773" w:rsidRDefault="00274DB3" w:rsidP="00274DB3">
      <w:pPr>
        <w:spacing w:before="240" w:after="240" w:line="360" w:lineRule="auto"/>
        <w:contextualSpacing/>
        <w:jc w:val="both"/>
        <w:rPr>
          <w:rFonts w:ascii="Palatino Linotype" w:eastAsia="Calibri" w:hAnsi="Palatino Linotype"/>
          <w:sz w:val="24"/>
          <w:szCs w:val="24"/>
          <w:lang w:val="es-ES"/>
        </w:rPr>
      </w:pPr>
    </w:p>
    <w:p w14:paraId="074FA2F0" w14:textId="595A6B9A" w:rsidR="0009244F" w:rsidRPr="00FE6773"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E6773">
        <w:rPr>
          <w:rFonts w:ascii="Palatino Linotype" w:eastAsia="Calibri"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CDEE129" w14:textId="292D2152" w:rsidR="0009244F" w:rsidRPr="00FE6773" w:rsidRDefault="0009244F" w:rsidP="0009244F">
      <w:pPr>
        <w:spacing w:before="240" w:after="240" w:line="360" w:lineRule="auto"/>
        <w:contextualSpacing/>
        <w:jc w:val="both"/>
        <w:rPr>
          <w:rFonts w:ascii="Palatino Linotype" w:eastAsia="Calibri" w:hAnsi="Palatino Linotype"/>
          <w:sz w:val="24"/>
          <w:szCs w:val="24"/>
          <w:lang w:val="es-ES"/>
        </w:rPr>
      </w:pPr>
    </w:p>
    <w:p w14:paraId="1BA33A42" w14:textId="77777777" w:rsidR="0009244F" w:rsidRPr="00FE6773"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E6773">
        <w:rPr>
          <w:rFonts w:ascii="Palatino Linotype" w:eastAsia="Calibri"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w:t>
      </w:r>
      <w:r w:rsidRPr="00FE6773">
        <w:rPr>
          <w:rFonts w:ascii="Palatino Linotype" w:eastAsia="Calibri" w:hAnsi="Palatino Linotype"/>
          <w:sz w:val="24"/>
          <w:szCs w:val="24"/>
          <w:lang w:val="es-ES"/>
        </w:rPr>
        <w:lastRenderedPageBreak/>
        <w:t>permitieron evitar la concentración de personal de los sujetos obligados para atender estos procedimientos, mientras el país y el estado enfrentaban las condiciones de semáforo rojo sanitario.</w:t>
      </w:r>
    </w:p>
    <w:p w14:paraId="5FFEC3FA" w14:textId="77777777" w:rsidR="0009244F" w:rsidRPr="00FE6773" w:rsidRDefault="0009244F" w:rsidP="0009244F">
      <w:pPr>
        <w:spacing w:before="240" w:after="240" w:line="360" w:lineRule="auto"/>
        <w:contextualSpacing/>
        <w:jc w:val="both"/>
        <w:rPr>
          <w:rFonts w:ascii="Palatino Linotype" w:eastAsia="Calibri" w:hAnsi="Palatino Linotype"/>
          <w:sz w:val="24"/>
          <w:szCs w:val="24"/>
          <w:lang w:val="es-ES"/>
        </w:rPr>
      </w:pPr>
    </w:p>
    <w:p w14:paraId="4BB12B08" w14:textId="38CCAE8D" w:rsidR="0009244F" w:rsidRPr="00FE6773"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E6773">
        <w:rPr>
          <w:rFonts w:ascii="Palatino Linotype" w:eastAsia="Calibri"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F512DFE" w14:textId="44139447" w:rsidR="0009244F" w:rsidRPr="00FE6773" w:rsidRDefault="0009244F" w:rsidP="0009244F">
      <w:pPr>
        <w:spacing w:before="240" w:after="240" w:line="360" w:lineRule="auto"/>
        <w:contextualSpacing/>
        <w:jc w:val="both"/>
        <w:rPr>
          <w:rFonts w:ascii="Palatino Linotype" w:eastAsia="Calibri" w:hAnsi="Palatino Linotype"/>
          <w:sz w:val="24"/>
          <w:szCs w:val="24"/>
          <w:lang w:val="es-ES"/>
        </w:rPr>
      </w:pPr>
    </w:p>
    <w:p w14:paraId="21242925" w14:textId="62285675" w:rsidR="0009244F" w:rsidRPr="00FE6773"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E6773">
        <w:rPr>
          <w:rFonts w:ascii="Palatino Linotype" w:eastAsia="Calibri"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w:t>
      </w:r>
      <w:r w:rsidRPr="00FE6773">
        <w:rPr>
          <w:rFonts w:ascii="Palatino Linotype" w:eastAsia="Calibri" w:hAnsi="Palatino Linotype"/>
          <w:sz w:val="24"/>
          <w:szCs w:val="24"/>
          <w:lang w:val="es-ES"/>
        </w:rPr>
        <w:lastRenderedPageBreak/>
        <w:t>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089AB5C" w14:textId="0B804E55" w:rsidR="0009244F" w:rsidRPr="00FE6773" w:rsidRDefault="0009244F" w:rsidP="0009244F">
      <w:pPr>
        <w:spacing w:before="240" w:after="240" w:line="360" w:lineRule="auto"/>
        <w:contextualSpacing/>
        <w:jc w:val="both"/>
        <w:rPr>
          <w:rFonts w:ascii="Palatino Linotype" w:eastAsia="Calibri" w:hAnsi="Palatino Linotype"/>
          <w:sz w:val="24"/>
          <w:szCs w:val="24"/>
          <w:lang w:val="es-ES"/>
        </w:rPr>
      </w:pPr>
    </w:p>
    <w:p w14:paraId="026F4FC2" w14:textId="77777777" w:rsidR="0009244F" w:rsidRPr="00FE6773"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E6773">
        <w:rPr>
          <w:rFonts w:ascii="Palatino Linotype" w:eastAsia="Calibri" w:hAnsi="Palatino Linotype"/>
          <w:sz w:val="24"/>
          <w:szCs w:val="24"/>
          <w:lang w:val="es-ES"/>
        </w:rPr>
        <w:t xml:space="preserve">El </w:t>
      </w:r>
      <w:proofErr w:type="spellStart"/>
      <w:r w:rsidRPr="00FE6773">
        <w:rPr>
          <w:rFonts w:ascii="Palatino Linotype" w:eastAsia="Calibri" w:hAnsi="Palatino Linotype"/>
          <w:sz w:val="24"/>
          <w:szCs w:val="24"/>
          <w:lang w:val="es-ES"/>
        </w:rPr>
        <w:t>Infoem</w:t>
      </w:r>
      <w:proofErr w:type="spellEnd"/>
      <w:r w:rsidRPr="00FE6773">
        <w:rPr>
          <w:rFonts w:ascii="Palatino Linotype" w:eastAsia="Calibri"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FE6773">
        <w:rPr>
          <w:rFonts w:ascii="Palatino Linotype" w:eastAsia="Calibri" w:hAnsi="Palatino Linotype"/>
          <w:sz w:val="24"/>
          <w:szCs w:val="24"/>
          <w:lang w:val="es-ES"/>
        </w:rPr>
        <w:t>transito</w:t>
      </w:r>
      <w:proofErr w:type="spellEnd"/>
      <w:r w:rsidRPr="00FE6773">
        <w:rPr>
          <w:rFonts w:ascii="Palatino Linotype" w:eastAsia="Calibri" w:hAnsi="Palatino Linotype"/>
          <w:sz w:val="24"/>
          <w:szCs w:val="24"/>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0B1D4152" w14:textId="77777777" w:rsidR="0009244F" w:rsidRPr="00FE6773" w:rsidRDefault="0009244F" w:rsidP="0009244F">
      <w:pPr>
        <w:spacing w:before="240" w:after="240" w:line="360" w:lineRule="auto"/>
        <w:contextualSpacing/>
        <w:jc w:val="both"/>
        <w:rPr>
          <w:rFonts w:ascii="Palatino Linotype" w:eastAsia="Calibri" w:hAnsi="Palatino Linotype"/>
          <w:sz w:val="24"/>
          <w:szCs w:val="24"/>
          <w:lang w:val="es-ES"/>
        </w:rPr>
      </w:pPr>
    </w:p>
    <w:p w14:paraId="51F9DAAE" w14:textId="5B0FE050" w:rsidR="0009244F" w:rsidRPr="00FE6773"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E6773">
        <w:rPr>
          <w:rFonts w:ascii="Palatino Linotype" w:eastAsia="Calibri"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w:t>
      </w:r>
      <w:r w:rsidRPr="00FE6773">
        <w:rPr>
          <w:rFonts w:ascii="Palatino Linotype" w:eastAsia="Calibri" w:hAnsi="Palatino Linotype"/>
          <w:sz w:val="24"/>
          <w:szCs w:val="24"/>
          <w:lang w:val="es-ES"/>
        </w:rPr>
        <w:lastRenderedPageBreak/>
        <w:t>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9471C80" w14:textId="77777777" w:rsidR="0009244F" w:rsidRPr="00FE6773"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E6773">
        <w:rPr>
          <w:rFonts w:ascii="Palatino Linotype" w:eastAsia="Calibri"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381D4BCB" w14:textId="77777777" w:rsidR="0009244F" w:rsidRPr="00FE6773" w:rsidRDefault="0009244F" w:rsidP="0009244F">
      <w:pPr>
        <w:pStyle w:val="Prrafodelista"/>
        <w:spacing w:line="360" w:lineRule="auto"/>
        <w:rPr>
          <w:rFonts w:ascii="Palatino Linotype" w:eastAsia="Calibri" w:hAnsi="Palatino Linotype"/>
          <w:sz w:val="24"/>
          <w:szCs w:val="24"/>
          <w:lang w:val="es-ES"/>
        </w:rPr>
      </w:pPr>
    </w:p>
    <w:p w14:paraId="56F176CC" w14:textId="77777777" w:rsidR="0009244F" w:rsidRPr="00FE6773"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E6773">
        <w:rPr>
          <w:rFonts w:ascii="Palatino Linotype" w:eastAsia="Calibri"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w:t>
      </w:r>
      <w:r w:rsidRPr="00FE6773">
        <w:rPr>
          <w:rFonts w:ascii="Palatino Linotype" w:eastAsia="Calibri" w:hAnsi="Palatino Linotype"/>
          <w:sz w:val="24"/>
          <w:szCs w:val="24"/>
          <w:lang w:val="es-ES"/>
        </w:rPr>
        <w:lastRenderedPageBreak/>
        <w:t>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9425D39" w14:textId="7654BD2D" w:rsidR="0009244F" w:rsidRPr="00FE6773"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E6773">
        <w:rPr>
          <w:rFonts w:ascii="Palatino Linotype" w:eastAsia="Calibri"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6A3B62C" w14:textId="6D8AF06C" w:rsidR="0009244F" w:rsidRPr="00FE6773" w:rsidRDefault="0009244F" w:rsidP="0009244F">
      <w:pPr>
        <w:spacing w:before="240" w:after="240" w:line="360" w:lineRule="auto"/>
        <w:contextualSpacing/>
        <w:jc w:val="both"/>
        <w:rPr>
          <w:rFonts w:ascii="Palatino Linotype" w:eastAsia="Calibri" w:hAnsi="Palatino Linotype"/>
          <w:sz w:val="24"/>
          <w:szCs w:val="24"/>
          <w:lang w:val="es-ES"/>
        </w:rPr>
      </w:pPr>
    </w:p>
    <w:p w14:paraId="0866AE40" w14:textId="190C1C23" w:rsidR="004A2B83" w:rsidRPr="00FE6773"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FE6773">
        <w:rPr>
          <w:rFonts w:ascii="Palatino Linotype" w:eastAsia="Calibri" w:hAnsi="Palatino Linotype"/>
          <w:sz w:val="24"/>
          <w:szCs w:val="24"/>
          <w:lang w:val="es-ES"/>
        </w:rPr>
        <w:t xml:space="preserve">Desde nuestra perspectiva ello se consigue si dentro de las medidas adoptadas por los sujetos obligados para mantener el ejercicio de las facultades, </w:t>
      </w:r>
      <w:r w:rsidRPr="00FE6773">
        <w:rPr>
          <w:rFonts w:ascii="Palatino Linotype" w:eastAsia="Calibri" w:hAnsi="Palatino Linotype"/>
          <w:sz w:val="24"/>
          <w:szCs w:val="24"/>
          <w:lang w:val="es-ES"/>
        </w:rPr>
        <w:lastRenderedPageBreak/>
        <w:t>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0A03340" w14:textId="7B9A1FC1" w:rsidR="0009244F" w:rsidRPr="00FE6773" w:rsidRDefault="0009244F" w:rsidP="0009244F">
      <w:pPr>
        <w:spacing w:before="240" w:after="240" w:line="360" w:lineRule="auto"/>
        <w:contextualSpacing/>
        <w:jc w:val="both"/>
        <w:rPr>
          <w:rFonts w:ascii="Palatino Linotype" w:eastAsia="Calibri" w:hAnsi="Palatino Linotype"/>
          <w:sz w:val="24"/>
          <w:szCs w:val="24"/>
          <w:lang w:val="es-ES"/>
        </w:rPr>
      </w:pPr>
    </w:p>
    <w:p w14:paraId="64BA4813" w14:textId="69F5150B" w:rsidR="004A2B83" w:rsidRPr="00FE6773"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20" w:name="_Toc71075060"/>
      <w:r w:rsidRPr="00FE6773">
        <w:rPr>
          <w:rFonts w:ascii="Palatino Linotype" w:eastAsia="MS Mincho" w:hAnsi="Palatino Linotype" w:cstheme="majorBidi"/>
          <w:b/>
          <w:sz w:val="24"/>
          <w:szCs w:val="24"/>
          <w:lang w:val="es-ES_tradnl" w:eastAsia="es-ES"/>
        </w:rPr>
        <w:t>CUARTO</w:t>
      </w:r>
      <w:r w:rsidR="006605BA" w:rsidRPr="00FE6773">
        <w:rPr>
          <w:rFonts w:ascii="Palatino Linotype" w:eastAsia="MS Mincho" w:hAnsi="Palatino Linotype" w:cstheme="majorBidi"/>
          <w:b/>
          <w:sz w:val="24"/>
          <w:szCs w:val="24"/>
          <w:lang w:val="es-ES_tradnl" w:eastAsia="es-ES"/>
        </w:rPr>
        <w:t>. Del planteamiento de la Litis.</w:t>
      </w:r>
      <w:bookmarkEnd w:id="8"/>
      <w:bookmarkEnd w:id="9"/>
      <w:bookmarkEnd w:id="20"/>
    </w:p>
    <w:p w14:paraId="32166B2F" w14:textId="77777777" w:rsidR="004A2B83" w:rsidRPr="00FE6773" w:rsidRDefault="004A2B83" w:rsidP="004A2B83">
      <w:pPr>
        <w:spacing w:after="0" w:line="360" w:lineRule="auto"/>
        <w:contextualSpacing/>
        <w:jc w:val="both"/>
        <w:rPr>
          <w:rFonts w:ascii="Palatino Linotype" w:hAnsi="Palatino Linotype" w:cs="Arial"/>
          <w:sz w:val="24"/>
          <w:szCs w:val="24"/>
        </w:rPr>
      </w:pPr>
    </w:p>
    <w:p w14:paraId="4B04AC57" w14:textId="0D3423C7" w:rsidR="0039357F" w:rsidRPr="00FE6773" w:rsidRDefault="000C77BA" w:rsidP="009E7A1E">
      <w:pPr>
        <w:numPr>
          <w:ilvl w:val="0"/>
          <w:numId w:val="2"/>
        </w:numPr>
        <w:spacing w:after="0" w:line="360" w:lineRule="auto"/>
        <w:ind w:left="0" w:firstLine="0"/>
        <w:contextualSpacing/>
        <w:jc w:val="both"/>
        <w:rPr>
          <w:rFonts w:ascii="Palatino Linotype" w:hAnsi="Palatino Linotype" w:cs="Arial"/>
          <w:sz w:val="24"/>
          <w:szCs w:val="24"/>
        </w:rPr>
      </w:pPr>
      <w:r w:rsidRPr="00FE6773">
        <w:rPr>
          <w:rFonts w:ascii="Palatino Linotype" w:hAnsi="Palatino Linotype" w:cs="Arial"/>
          <w:color w:val="000000" w:themeColor="text1"/>
          <w:sz w:val="24"/>
          <w:szCs w:val="24"/>
        </w:rPr>
        <w:t xml:space="preserve">Se solicitó al </w:t>
      </w:r>
      <w:r w:rsidR="00273EC3" w:rsidRPr="00FE6773">
        <w:rPr>
          <w:rFonts w:ascii="Palatino Linotype" w:hAnsi="Palatino Linotype" w:cs="Arial"/>
          <w:b/>
          <w:color w:val="000000" w:themeColor="text1"/>
          <w:sz w:val="24"/>
          <w:szCs w:val="24"/>
        </w:rPr>
        <w:t xml:space="preserve">Ayuntamiento de </w:t>
      </w:r>
      <w:r w:rsidR="00FD4223" w:rsidRPr="00FE6773">
        <w:rPr>
          <w:rFonts w:ascii="Palatino Linotype" w:hAnsi="Palatino Linotype" w:cs="Arial"/>
          <w:b/>
          <w:color w:val="000000" w:themeColor="text1"/>
          <w:sz w:val="24"/>
          <w:szCs w:val="24"/>
        </w:rPr>
        <w:t>Atizapán de Zaragoza</w:t>
      </w:r>
      <w:r w:rsidR="00273EC3" w:rsidRPr="00FE6773">
        <w:rPr>
          <w:rFonts w:ascii="Palatino Linotype" w:hAnsi="Palatino Linotype" w:cs="Arial"/>
          <w:color w:val="000000" w:themeColor="text1"/>
          <w:sz w:val="24"/>
          <w:szCs w:val="24"/>
        </w:rPr>
        <w:t xml:space="preserve"> </w:t>
      </w:r>
      <w:r w:rsidR="00FD4223" w:rsidRPr="00FE6773">
        <w:rPr>
          <w:rFonts w:ascii="Palatino Linotype" w:hAnsi="Palatino Linotype" w:cs="Arial"/>
          <w:color w:val="000000" w:themeColor="text1"/>
          <w:sz w:val="24"/>
          <w:szCs w:val="24"/>
        </w:rPr>
        <w:t>los recibos de nómina de todo el personal de confianza y sindicalizados de los años dos mil diecinueve, dos mil veinte; y, del uno (01) de enero al diecinueve (19)  de febrero de dos mil veintiuno</w:t>
      </w:r>
      <w:r w:rsidR="0039357F" w:rsidRPr="00FE6773">
        <w:rPr>
          <w:rFonts w:ascii="Palatino Linotype" w:hAnsi="Palatino Linotype" w:cs="Arial"/>
          <w:sz w:val="24"/>
          <w:szCs w:val="24"/>
        </w:rPr>
        <w:t xml:space="preserve">; en respuesta el </w:t>
      </w:r>
      <w:r w:rsidR="00273EC3" w:rsidRPr="00FE6773">
        <w:rPr>
          <w:rFonts w:ascii="Palatino Linotype" w:hAnsi="Palatino Linotype" w:cs="Arial"/>
          <w:b/>
          <w:sz w:val="24"/>
          <w:szCs w:val="24"/>
        </w:rPr>
        <w:t xml:space="preserve">SUJETO OBLIGADO </w:t>
      </w:r>
      <w:r w:rsidR="00FD4223" w:rsidRPr="00FE6773">
        <w:rPr>
          <w:rFonts w:ascii="Palatino Linotype" w:hAnsi="Palatino Linotype" w:cs="Arial"/>
          <w:sz w:val="24"/>
          <w:szCs w:val="24"/>
        </w:rPr>
        <w:t xml:space="preserve">puso a disposición del </w:t>
      </w:r>
      <w:r w:rsidR="00FD4223" w:rsidRPr="00FE6773">
        <w:rPr>
          <w:rFonts w:ascii="Palatino Linotype" w:hAnsi="Palatino Linotype" w:cs="Arial"/>
          <w:b/>
          <w:sz w:val="24"/>
          <w:szCs w:val="24"/>
        </w:rPr>
        <w:t xml:space="preserve">RECURRENTE </w:t>
      </w:r>
      <w:r w:rsidR="00FD4223" w:rsidRPr="00FE6773">
        <w:rPr>
          <w:rFonts w:ascii="Palatino Linotype" w:hAnsi="Palatino Linotype" w:cs="Arial"/>
          <w:sz w:val="24"/>
          <w:szCs w:val="24"/>
        </w:rPr>
        <w:t xml:space="preserve">la información en consulta directa, por tratarse de más de 100,000 documentos. </w:t>
      </w:r>
    </w:p>
    <w:p w14:paraId="357C28DB" w14:textId="77777777" w:rsidR="00273EC3" w:rsidRPr="00FE6773" w:rsidRDefault="00273EC3" w:rsidP="00273EC3">
      <w:pPr>
        <w:spacing w:after="0" w:line="360" w:lineRule="auto"/>
        <w:contextualSpacing/>
        <w:jc w:val="both"/>
        <w:rPr>
          <w:rFonts w:ascii="Palatino Linotype" w:hAnsi="Palatino Linotype" w:cs="Arial"/>
          <w:sz w:val="24"/>
          <w:szCs w:val="24"/>
        </w:rPr>
      </w:pPr>
    </w:p>
    <w:p w14:paraId="0D5475C7" w14:textId="662C104C" w:rsidR="0039357F" w:rsidRPr="00FE6773" w:rsidRDefault="00273EC3" w:rsidP="00274DB3">
      <w:pPr>
        <w:numPr>
          <w:ilvl w:val="0"/>
          <w:numId w:val="2"/>
        </w:numPr>
        <w:spacing w:after="0" w:line="360" w:lineRule="auto"/>
        <w:ind w:left="0" w:firstLine="0"/>
        <w:contextualSpacing/>
        <w:jc w:val="both"/>
        <w:rPr>
          <w:rFonts w:ascii="Palatino Linotype" w:hAnsi="Palatino Linotype" w:cs="Arial"/>
          <w:sz w:val="24"/>
          <w:szCs w:val="24"/>
        </w:rPr>
      </w:pPr>
      <w:r w:rsidRPr="00FE6773">
        <w:rPr>
          <w:rFonts w:ascii="Palatino Linotype" w:hAnsi="Palatino Linotype" w:cs="Arial"/>
          <w:sz w:val="24"/>
          <w:szCs w:val="24"/>
        </w:rPr>
        <w:lastRenderedPageBreak/>
        <w:t>Derivado</w:t>
      </w:r>
      <w:r w:rsidR="00FD4223" w:rsidRPr="00FE6773">
        <w:rPr>
          <w:rFonts w:ascii="Palatino Linotype" w:hAnsi="Palatino Linotype" w:cs="Arial"/>
          <w:sz w:val="24"/>
          <w:szCs w:val="24"/>
        </w:rPr>
        <w:t xml:space="preserve"> de la respuesta, el</w:t>
      </w:r>
      <w:r w:rsidR="0039357F" w:rsidRPr="00FE6773">
        <w:rPr>
          <w:rFonts w:ascii="Palatino Linotype" w:hAnsi="Palatino Linotype" w:cs="Arial"/>
          <w:sz w:val="24"/>
          <w:szCs w:val="24"/>
        </w:rPr>
        <w:t xml:space="preserve"> </w:t>
      </w:r>
      <w:r w:rsidR="0039357F" w:rsidRPr="00FE6773">
        <w:rPr>
          <w:rFonts w:ascii="Palatino Linotype" w:hAnsi="Palatino Linotype" w:cs="Arial"/>
          <w:b/>
          <w:sz w:val="24"/>
          <w:szCs w:val="24"/>
        </w:rPr>
        <w:t>RECURRENTE</w:t>
      </w:r>
      <w:r w:rsidRPr="00FE6773">
        <w:rPr>
          <w:rFonts w:ascii="Palatino Linotype" w:hAnsi="Palatino Linotype" w:cs="Arial"/>
          <w:b/>
          <w:sz w:val="24"/>
          <w:szCs w:val="24"/>
        </w:rPr>
        <w:t xml:space="preserve"> </w:t>
      </w:r>
      <w:r w:rsidR="0039357F" w:rsidRPr="00FE6773">
        <w:rPr>
          <w:rFonts w:ascii="Palatino Linotype" w:hAnsi="Palatino Linotype" w:cs="Arial"/>
          <w:sz w:val="24"/>
          <w:szCs w:val="24"/>
        </w:rPr>
        <w:t>manifestó como raz</w:t>
      </w:r>
      <w:r w:rsidR="00FD4223" w:rsidRPr="00FE6773">
        <w:rPr>
          <w:rFonts w:ascii="Palatino Linotype" w:hAnsi="Palatino Linotype" w:cs="Arial"/>
          <w:sz w:val="24"/>
          <w:szCs w:val="24"/>
        </w:rPr>
        <w:t xml:space="preserve">ones o motivos de inconformidad, la violación a su derecho humano por lo entregarle la información en la modalidad requerida. </w:t>
      </w:r>
    </w:p>
    <w:p w14:paraId="437A1D42" w14:textId="77777777" w:rsidR="00FD4223" w:rsidRPr="00FE6773" w:rsidRDefault="00FD4223" w:rsidP="00FD4223">
      <w:pPr>
        <w:spacing w:after="0" w:line="360" w:lineRule="auto"/>
        <w:contextualSpacing/>
        <w:jc w:val="both"/>
        <w:rPr>
          <w:rFonts w:ascii="Palatino Linotype" w:hAnsi="Palatino Linotype" w:cs="Arial"/>
          <w:sz w:val="24"/>
          <w:szCs w:val="24"/>
        </w:rPr>
      </w:pPr>
    </w:p>
    <w:p w14:paraId="658FEACC" w14:textId="6B5E963B" w:rsidR="0039357F" w:rsidRPr="00FE6773" w:rsidRDefault="0039357F" w:rsidP="00274DB3">
      <w:pPr>
        <w:numPr>
          <w:ilvl w:val="0"/>
          <w:numId w:val="2"/>
        </w:numPr>
        <w:spacing w:after="0" w:line="360" w:lineRule="auto"/>
        <w:ind w:left="0" w:firstLine="0"/>
        <w:contextualSpacing/>
        <w:jc w:val="both"/>
        <w:rPr>
          <w:rFonts w:ascii="Palatino Linotype" w:eastAsia="MS Mincho" w:hAnsi="Palatino Linotype" w:cs="Arial"/>
          <w:sz w:val="24"/>
          <w:szCs w:val="24"/>
        </w:rPr>
      </w:pPr>
      <w:r w:rsidRPr="00FE6773">
        <w:rPr>
          <w:rFonts w:ascii="Palatino Linotype" w:eastAsia="MS Mincho" w:hAnsi="Palatino Linotype" w:cs="Arial"/>
          <w:sz w:val="24"/>
          <w:szCs w:val="24"/>
        </w:rPr>
        <w:t xml:space="preserve">En </w:t>
      </w:r>
      <w:r w:rsidRPr="00FE6773">
        <w:rPr>
          <w:rFonts w:ascii="Palatino Linotype" w:hAnsi="Palatino Linotype" w:cs="Arial"/>
          <w:sz w:val="24"/>
          <w:szCs w:val="24"/>
          <w:lang w:eastAsia="es-MX"/>
        </w:rPr>
        <w:t>dichas</w:t>
      </w:r>
      <w:r w:rsidRPr="00FE6773">
        <w:rPr>
          <w:rFonts w:ascii="Palatino Linotype" w:eastAsia="Times New Roman" w:hAnsi="Palatino Linotype" w:cs="Arial"/>
          <w:sz w:val="24"/>
          <w:szCs w:val="24"/>
        </w:rPr>
        <w:t xml:space="preserve"> condiciones, la </w:t>
      </w:r>
      <w:r w:rsidRPr="00FE6773">
        <w:rPr>
          <w:rFonts w:ascii="Palatino Linotype" w:eastAsia="Times New Roman" w:hAnsi="Palatino Linotype" w:cs="Arial"/>
          <w:i/>
          <w:sz w:val="24"/>
          <w:szCs w:val="24"/>
        </w:rPr>
        <w:t>Litis</w:t>
      </w:r>
      <w:r w:rsidRPr="00FE6773">
        <w:rPr>
          <w:rFonts w:ascii="Palatino Linotype" w:eastAsia="Times New Roman" w:hAnsi="Palatino Linotype" w:cs="Arial"/>
          <w:sz w:val="24"/>
          <w:szCs w:val="24"/>
        </w:rPr>
        <w:t xml:space="preserve"> a resolver en este recurso se circunscribe a determinar si </w:t>
      </w:r>
      <w:r w:rsidRPr="00FE6773">
        <w:rPr>
          <w:rFonts w:ascii="Palatino Linotype" w:eastAsia="MS Mincho" w:hAnsi="Palatino Linotype" w:cs="Arial"/>
          <w:sz w:val="24"/>
          <w:szCs w:val="24"/>
        </w:rPr>
        <w:t xml:space="preserve">se actualiza la causal de procedencia prevista en </w:t>
      </w:r>
      <w:r w:rsidR="00D669CD" w:rsidRPr="00FE6773">
        <w:rPr>
          <w:rFonts w:ascii="Palatino Linotype" w:eastAsia="MS Mincho" w:hAnsi="Palatino Linotype" w:cs="Arial"/>
          <w:sz w:val="24"/>
          <w:szCs w:val="24"/>
        </w:rPr>
        <w:t>el artículo 17</w:t>
      </w:r>
      <w:r w:rsidR="00273EC3" w:rsidRPr="00FE6773">
        <w:rPr>
          <w:rFonts w:ascii="Palatino Linotype" w:eastAsia="MS Mincho" w:hAnsi="Palatino Linotype" w:cs="Arial"/>
          <w:sz w:val="24"/>
          <w:szCs w:val="24"/>
        </w:rPr>
        <w:t xml:space="preserve">9, fracciones </w:t>
      </w:r>
      <w:r w:rsidR="00F87256" w:rsidRPr="00FE6773">
        <w:rPr>
          <w:rFonts w:ascii="Palatino Linotype" w:eastAsia="MS Mincho" w:hAnsi="Palatino Linotype" w:cs="Arial"/>
          <w:sz w:val="24"/>
          <w:szCs w:val="24"/>
        </w:rPr>
        <w:t>V</w:t>
      </w:r>
      <w:r w:rsidR="00273EC3" w:rsidRPr="00FE6773">
        <w:rPr>
          <w:rFonts w:ascii="Palatino Linotype" w:eastAsia="MS Mincho" w:hAnsi="Palatino Linotype" w:cs="Arial"/>
          <w:sz w:val="24"/>
          <w:szCs w:val="24"/>
        </w:rPr>
        <w:t>I</w:t>
      </w:r>
      <w:r w:rsidR="00FD4223" w:rsidRPr="00FE6773">
        <w:rPr>
          <w:rFonts w:ascii="Palatino Linotype" w:eastAsia="MS Mincho" w:hAnsi="Palatino Linotype" w:cs="Arial"/>
          <w:sz w:val="24"/>
          <w:szCs w:val="24"/>
        </w:rPr>
        <w:t xml:space="preserve">II </w:t>
      </w:r>
      <w:r w:rsidRPr="00FE6773">
        <w:rPr>
          <w:rFonts w:ascii="Palatino Linotype" w:eastAsia="MS Mincho" w:hAnsi="Palatino Linotype" w:cs="Arial"/>
          <w:sz w:val="24"/>
          <w:szCs w:val="24"/>
        </w:rPr>
        <w:t xml:space="preserve">de la </w:t>
      </w:r>
      <w:r w:rsidRPr="00FE6773">
        <w:rPr>
          <w:rFonts w:ascii="Palatino Linotype" w:eastAsia="MS Mincho" w:hAnsi="Palatino Linotype" w:cs="Arial"/>
          <w:b/>
          <w:sz w:val="24"/>
          <w:szCs w:val="24"/>
        </w:rPr>
        <w:t>Ley de Transparencia y Acceso a la Información Pública del Estado de México y Municipios</w:t>
      </w:r>
      <w:r w:rsidRPr="00FE6773">
        <w:rPr>
          <w:rFonts w:ascii="Palatino Linotype" w:eastAsia="MS Mincho" w:hAnsi="Palatino Linotype" w:cs="Arial"/>
          <w:sz w:val="24"/>
          <w:szCs w:val="24"/>
        </w:rPr>
        <w:t xml:space="preserve">; </w:t>
      </w:r>
      <w:r w:rsidR="009E7A1E" w:rsidRPr="00FE6773">
        <w:rPr>
          <w:rFonts w:ascii="Palatino Linotype" w:eastAsia="Times New Roman" w:hAnsi="Palatino Linotype" w:cs="Arial"/>
          <w:color w:val="000000" w:themeColor="text1"/>
          <w:sz w:val="24"/>
          <w:szCs w:val="24"/>
          <w:lang w:val="es-ES" w:eastAsia="es-MX"/>
        </w:rPr>
        <w:t>fracción que determina la hipótesis jurídica relativa</w:t>
      </w:r>
      <w:r w:rsidRPr="00FE6773">
        <w:rPr>
          <w:rFonts w:ascii="Palatino Linotype" w:eastAsia="Times New Roman" w:hAnsi="Palatino Linotype" w:cs="Arial"/>
          <w:color w:val="000000" w:themeColor="text1"/>
          <w:sz w:val="24"/>
          <w:szCs w:val="24"/>
          <w:lang w:val="es-ES" w:eastAsia="es-MX"/>
        </w:rPr>
        <w:t xml:space="preserve"> </w:t>
      </w:r>
      <w:r w:rsidR="009E7A1E" w:rsidRPr="00FE6773">
        <w:rPr>
          <w:rFonts w:ascii="Palatino Linotype" w:eastAsia="Times New Roman" w:hAnsi="Palatino Linotype" w:cs="Arial"/>
          <w:color w:val="000000" w:themeColor="text1"/>
          <w:sz w:val="24"/>
          <w:szCs w:val="24"/>
          <w:lang w:val="es-ES" w:eastAsia="es-MX"/>
        </w:rPr>
        <w:t xml:space="preserve">a la </w:t>
      </w:r>
      <w:r w:rsidR="00FD4223" w:rsidRPr="00FE6773">
        <w:rPr>
          <w:rFonts w:ascii="Palatino Linotype" w:eastAsia="Times New Roman" w:hAnsi="Palatino Linotype" w:cs="Arial"/>
          <w:color w:val="000000" w:themeColor="text1"/>
          <w:sz w:val="24"/>
          <w:szCs w:val="24"/>
          <w:lang w:val="es-ES" w:eastAsia="es-MX"/>
        </w:rPr>
        <w:t>notificación, entrega o puesta a disposición de información en una modalidad o formato distinto al solicitado</w:t>
      </w:r>
      <w:r w:rsidRPr="00FE6773">
        <w:rPr>
          <w:rFonts w:ascii="Palatino Linotype" w:eastAsia="Times New Roman" w:hAnsi="Palatino Linotype" w:cs="Arial"/>
          <w:color w:val="000000" w:themeColor="text1"/>
          <w:sz w:val="24"/>
          <w:szCs w:val="24"/>
          <w:lang w:val="es-ES" w:eastAsia="es-MX"/>
        </w:rPr>
        <w:t xml:space="preserve">; </w:t>
      </w:r>
      <w:r w:rsidRPr="00FE6773">
        <w:rPr>
          <w:rFonts w:ascii="Palatino Linotype" w:eastAsia="MS Mincho" w:hAnsi="Palatino Linotype" w:cs="Arial"/>
          <w:sz w:val="24"/>
          <w:szCs w:val="24"/>
        </w:rPr>
        <w:t>con</w:t>
      </w:r>
      <w:r w:rsidR="00D669CD" w:rsidRPr="00FE6773">
        <w:rPr>
          <w:rFonts w:ascii="Palatino Linotype" w:eastAsia="MS Mincho" w:hAnsi="Palatino Linotype" w:cs="Arial"/>
          <w:sz w:val="24"/>
          <w:szCs w:val="24"/>
        </w:rPr>
        <w:t>texto</w:t>
      </w:r>
      <w:r w:rsidR="009E7A1E" w:rsidRPr="00FE6773">
        <w:rPr>
          <w:rFonts w:ascii="Palatino Linotype" w:eastAsia="MS Mincho" w:hAnsi="Palatino Linotype" w:cs="Arial"/>
          <w:sz w:val="24"/>
          <w:szCs w:val="24"/>
        </w:rPr>
        <w:t xml:space="preserve"> de</w:t>
      </w:r>
      <w:r w:rsidR="00D669CD" w:rsidRPr="00FE6773">
        <w:rPr>
          <w:rFonts w:ascii="Palatino Linotype" w:eastAsia="MS Mincho" w:hAnsi="Palatino Linotype" w:cs="Arial"/>
          <w:sz w:val="24"/>
          <w:szCs w:val="24"/>
        </w:rPr>
        <w:t>l cual se dolió el</w:t>
      </w:r>
      <w:r w:rsidRPr="00FE6773">
        <w:rPr>
          <w:rFonts w:ascii="Palatino Linotype" w:eastAsia="MS Mincho" w:hAnsi="Palatino Linotype" w:cs="Arial"/>
          <w:sz w:val="24"/>
          <w:szCs w:val="24"/>
        </w:rPr>
        <w:t xml:space="preserve"> </w:t>
      </w:r>
      <w:r w:rsidRPr="00FE6773">
        <w:rPr>
          <w:rFonts w:ascii="Palatino Linotype" w:eastAsia="MS Mincho" w:hAnsi="Palatino Linotype" w:cs="Arial"/>
          <w:b/>
          <w:sz w:val="24"/>
          <w:szCs w:val="24"/>
        </w:rPr>
        <w:t>RECURRENTE</w:t>
      </w:r>
      <w:r w:rsidRPr="00FE6773">
        <w:rPr>
          <w:rFonts w:ascii="Palatino Linotype" w:eastAsia="MS Mincho" w:hAnsi="Palatino Linotype" w:cs="Arial"/>
          <w:sz w:val="24"/>
          <w:szCs w:val="24"/>
        </w:rPr>
        <w:t xml:space="preserve"> al momento de interponer su inconformidad.</w:t>
      </w:r>
      <w:r w:rsidRPr="00FE6773">
        <w:rPr>
          <w:rFonts w:ascii="Palatino Linotype" w:eastAsia="Times New Roman" w:hAnsi="Palatino Linotype" w:cs="Arial"/>
          <w:color w:val="000000" w:themeColor="text1"/>
          <w:sz w:val="24"/>
          <w:szCs w:val="24"/>
          <w:lang w:val="es-ES" w:eastAsia="es-MX"/>
        </w:rPr>
        <w:t xml:space="preserve"> Por lo tanto, </w:t>
      </w:r>
      <w:r w:rsidRPr="00FE6773">
        <w:rPr>
          <w:rFonts w:ascii="Palatino Linotype" w:hAnsi="Palatino Linotype" w:cs="Arial"/>
          <w:color w:val="000000" w:themeColor="text1"/>
          <w:sz w:val="24"/>
          <w:szCs w:val="24"/>
        </w:rPr>
        <w:t xml:space="preserve">el presente recurso de revisión se </w:t>
      </w:r>
      <w:r w:rsidR="00243B5A" w:rsidRPr="00FE6773">
        <w:rPr>
          <w:rFonts w:ascii="Palatino Linotype" w:hAnsi="Palatino Linotype" w:cs="Arial"/>
          <w:color w:val="000000" w:themeColor="text1"/>
          <w:sz w:val="24"/>
          <w:szCs w:val="24"/>
        </w:rPr>
        <w:t>determinará</w:t>
      </w:r>
      <w:r w:rsidRPr="00FE6773">
        <w:rPr>
          <w:rFonts w:ascii="Palatino Linotype" w:hAnsi="Palatino Linotype" w:cs="Arial"/>
          <w:color w:val="000000" w:themeColor="text1"/>
          <w:sz w:val="24"/>
          <w:szCs w:val="24"/>
        </w:rPr>
        <w:t xml:space="preserve"> si el </w:t>
      </w:r>
      <w:r w:rsidRPr="00FE6773">
        <w:rPr>
          <w:rFonts w:ascii="Palatino Linotype" w:hAnsi="Palatino Linotype" w:cs="Arial"/>
          <w:b/>
          <w:color w:val="000000" w:themeColor="text1"/>
          <w:sz w:val="24"/>
          <w:szCs w:val="24"/>
        </w:rPr>
        <w:t>SUJETO</w:t>
      </w:r>
      <w:r w:rsidRPr="00FE6773">
        <w:rPr>
          <w:rFonts w:ascii="Palatino Linotype" w:hAnsi="Palatino Linotype" w:cs="Arial"/>
          <w:color w:val="000000" w:themeColor="text1"/>
          <w:sz w:val="24"/>
          <w:szCs w:val="24"/>
        </w:rPr>
        <w:t xml:space="preserve"> </w:t>
      </w:r>
      <w:r w:rsidRPr="00FE6773">
        <w:rPr>
          <w:rFonts w:ascii="Palatino Linotype" w:hAnsi="Palatino Linotype" w:cs="Arial"/>
          <w:b/>
          <w:color w:val="000000" w:themeColor="text1"/>
          <w:sz w:val="24"/>
          <w:szCs w:val="24"/>
        </w:rPr>
        <w:t>OBLIGADO</w:t>
      </w:r>
      <w:r w:rsidRPr="00FE6773">
        <w:rPr>
          <w:rFonts w:ascii="Palatino Linotype" w:hAnsi="Palatino Linotype" w:cs="Arial"/>
          <w:color w:val="000000" w:themeColor="text1"/>
          <w:sz w:val="24"/>
          <w:szCs w:val="24"/>
        </w:rPr>
        <w:t xml:space="preserve"> con su respuesta </w:t>
      </w:r>
      <w:r w:rsidR="00FD4223" w:rsidRPr="00FE6773">
        <w:rPr>
          <w:rFonts w:ascii="Palatino Linotype" w:eastAsia="Times New Roman" w:hAnsi="Palatino Linotype"/>
          <w:color w:val="000000" w:themeColor="text1"/>
          <w:sz w:val="24"/>
          <w:szCs w:val="24"/>
        </w:rPr>
        <w:t>actualiza la causa</w:t>
      </w:r>
      <w:r w:rsidRPr="00FE6773">
        <w:rPr>
          <w:rFonts w:ascii="Palatino Linotype" w:eastAsia="Times New Roman" w:hAnsi="Palatino Linotype"/>
          <w:color w:val="000000" w:themeColor="text1"/>
          <w:sz w:val="24"/>
          <w:szCs w:val="24"/>
        </w:rPr>
        <w:t xml:space="preserve"> de procedencia</w:t>
      </w:r>
      <w:r w:rsidRPr="00FE6773">
        <w:rPr>
          <w:rFonts w:ascii="Palatino Linotype" w:eastAsia="Times New Roman" w:hAnsi="Palatino Linotype"/>
          <w:b/>
          <w:color w:val="000000" w:themeColor="text1"/>
          <w:sz w:val="24"/>
          <w:szCs w:val="24"/>
        </w:rPr>
        <w:t xml:space="preserve"> </w:t>
      </w:r>
      <w:r w:rsidR="00FD4223" w:rsidRPr="00FE6773">
        <w:rPr>
          <w:rFonts w:ascii="Palatino Linotype" w:eastAsia="Times New Roman" w:hAnsi="Palatino Linotype" w:cs="Arial"/>
          <w:color w:val="000000" w:themeColor="text1"/>
          <w:sz w:val="24"/>
          <w:szCs w:val="24"/>
          <w:lang w:eastAsia="es-MX"/>
        </w:rPr>
        <w:t xml:space="preserve">ante señalada; asimismo, </w:t>
      </w:r>
      <w:r w:rsidRPr="00FE6773">
        <w:rPr>
          <w:rFonts w:ascii="Palatino Linotype" w:eastAsia="Times New Roman" w:hAnsi="Palatino Linotype" w:cs="Arial"/>
          <w:color w:val="000000" w:themeColor="text1"/>
          <w:sz w:val="24"/>
          <w:szCs w:val="24"/>
          <w:lang w:eastAsia="es-MX"/>
        </w:rPr>
        <w:t xml:space="preserve">comprobar </w:t>
      </w:r>
      <w:r w:rsidR="00D669CD" w:rsidRPr="00FE6773">
        <w:rPr>
          <w:rFonts w:ascii="Palatino Linotype" w:eastAsia="Times New Roman" w:hAnsi="Palatino Linotype" w:cs="Arial"/>
          <w:color w:val="000000" w:themeColor="text1"/>
          <w:sz w:val="24"/>
          <w:szCs w:val="24"/>
          <w:lang w:eastAsia="es-MX"/>
        </w:rPr>
        <w:t xml:space="preserve">si la misma </w:t>
      </w:r>
      <w:r w:rsidR="00FD4223" w:rsidRPr="00FE6773">
        <w:rPr>
          <w:rFonts w:ascii="Palatino Linotype" w:eastAsia="Times New Roman" w:hAnsi="Palatino Linotype" w:cs="Arial"/>
          <w:color w:val="000000" w:themeColor="text1"/>
          <w:sz w:val="24"/>
          <w:szCs w:val="24"/>
          <w:lang w:eastAsia="es-MX"/>
        </w:rPr>
        <w:t>se encuentra sujeta a un régimen limitado de restricciones</w:t>
      </w:r>
      <w:r w:rsidR="00D669CD" w:rsidRPr="00FE6773">
        <w:rPr>
          <w:rFonts w:ascii="Palatino Linotype" w:eastAsia="Times New Roman" w:hAnsi="Palatino Linotype" w:cs="Arial"/>
          <w:color w:val="000000" w:themeColor="text1"/>
          <w:sz w:val="24"/>
          <w:szCs w:val="24"/>
          <w:lang w:eastAsia="es-MX"/>
        </w:rPr>
        <w:t xml:space="preserve"> </w:t>
      </w:r>
      <w:r w:rsidRPr="00FE6773">
        <w:rPr>
          <w:rFonts w:ascii="Palatino Linotype" w:eastAsia="Times New Roman" w:hAnsi="Palatino Linotype" w:cs="Arial"/>
          <w:color w:val="000000" w:themeColor="text1"/>
          <w:sz w:val="24"/>
          <w:szCs w:val="24"/>
          <w:lang w:eastAsia="es-MX"/>
        </w:rPr>
        <w:t>en términos del Artículo 11 de la ley de la materia.</w:t>
      </w:r>
    </w:p>
    <w:p w14:paraId="61A3B92F" w14:textId="77777777" w:rsidR="001870D4" w:rsidRPr="00FE6773"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7B6B2D0A" w14:textId="47CAEE59" w:rsidR="00A9278D" w:rsidRPr="00FE6773" w:rsidRDefault="00A9278D" w:rsidP="00A9278D">
      <w:pPr>
        <w:keepNext/>
        <w:keepLines/>
        <w:spacing w:before="40"/>
        <w:outlineLvl w:val="1"/>
        <w:rPr>
          <w:rFonts w:ascii="Palatino Linotype" w:eastAsia="MS Gothic" w:hAnsi="Palatino Linotype" w:cs="Times New Roman"/>
          <w:b/>
          <w:sz w:val="24"/>
          <w:szCs w:val="24"/>
        </w:rPr>
      </w:pPr>
      <w:bookmarkStart w:id="21" w:name="_Toc531781772"/>
      <w:bookmarkStart w:id="22" w:name="_Toc24025323"/>
      <w:bookmarkStart w:id="23" w:name="_Toc24530256"/>
      <w:bookmarkStart w:id="24" w:name="_Toc26955337"/>
      <w:bookmarkStart w:id="25" w:name="_Toc71075061"/>
      <w:r w:rsidRPr="00FE6773">
        <w:rPr>
          <w:rFonts w:ascii="Palatino Linotype" w:eastAsia="Calibri" w:hAnsi="Palatino Linotype" w:cs="Times New Roman"/>
          <w:b/>
          <w:bCs/>
          <w:sz w:val="24"/>
          <w:szCs w:val="24"/>
          <w:lang w:val="es-ES"/>
        </w:rPr>
        <w:t xml:space="preserve">QUINTO. </w:t>
      </w:r>
      <w:r w:rsidRPr="00FE6773">
        <w:rPr>
          <w:rFonts w:ascii="Palatino Linotype" w:eastAsia="MS Gothic" w:hAnsi="Palatino Linotype" w:cs="Times New Roman"/>
          <w:b/>
          <w:sz w:val="24"/>
          <w:szCs w:val="24"/>
        </w:rPr>
        <w:t>Del estudio y resolución del asunto</w:t>
      </w:r>
      <w:bookmarkEnd w:id="21"/>
      <w:r w:rsidRPr="00FE6773">
        <w:rPr>
          <w:rFonts w:ascii="Palatino Linotype" w:eastAsia="MS Gothic" w:hAnsi="Palatino Linotype" w:cs="Times New Roman"/>
          <w:b/>
          <w:sz w:val="24"/>
          <w:szCs w:val="24"/>
        </w:rPr>
        <w:t>.</w:t>
      </w:r>
      <w:bookmarkEnd w:id="22"/>
      <w:bookmarkEnd w:id="23"/>
      <w:bookmarkEnd w:id="24"/>
      <w:bookmarkEnd w:id="25"/>
      <w:r w:rsidRPr="00FE6773">
        <w:rPr>
          <w:rFonts w:ascii="Palatino Linotype" w:eastAsia="MS Gothic" w:hAnsi="Palatino Linotype" w:cs="Times New Roman"/>
          <w:b/>
          <w:sz w:val="24"/>
          <w:szCs w:val="24"/>
        </w:rPr>
        <w:t xml:space="preserve"> </w:t>
      </w:r>
    </w:p>
    <w:p w14:paraId="51F82026" w14:textId="77777777" w:rsidR="00AB4A3D" w:rsidRPr="00FE6773" w:rsidRDefault="00AB4A3D" w:rsidP="00AB4A3D">
      <w:pPr>
        <w:spacing w:after="0" w:line="360" w:lineRule="auto"/>
        <w:ind w:right="34"/>
        <w:contextualSpacing/>
        <w:jc w:val="both"/>
        <w:rPr>
          <w:rFonts w:ascii="Palatino Linotype" w:eastAsia="Calibri" w:hAnsi="Palatino Linotype" w:cs="Arial"/>
          <w:sz w:val="24"/>
          <w:szCs w:val="24"/>
        </w:rPr>
      </w:pPr>
      <w:bookmarkStart w:id="26" w:name="_Toc30090207"/>
      <w:bookmarkStart w:id="27" w:name="_Toc26441935"/>
      <w:bookmarkStart w:id="28" w:name="_Toc31301160"/>
      <w:bookmarkStart w:id="29" w:name="_Toc54216068"/>
      <w:bookmarkStart w:id="30" w:name="_Toc57961560"/>
    </w:p>
    <w:p w14:paraId="35189B34" w14:textId="77777777" w:rsidR="00AB4A3D" w:rsidRPr="00FE6773" w:rsidRDefault="00AB4A3D" w:rsidP="00AB4A3D">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FE6773">
        <w:rPr>
          <w:rFonts w:ascii="Palatino Linotype" w:hAnsi="Palatino Linotype" w:cs="Arial"/>
          <w:sz w:val="24"/>
          <w:szCs w:val="24"/>
        </w:rPr>
        <w:t xml:space="preserve">Derivado del planteamiento de la Litis, se procede a analizar el contenido íntegro de las </w:t>
      </w:r>
      <w:r w:rsidRPr="00FE6773">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w:t>
      </w:r>
      <w:r w:rsidRPr="00FE6773">
        <w:rPr>
          <w:rFonts w:ascii="Palatino Linotype" w:eastAsia="Calibri" w:hAnsi="Palatino Linotype" w:cs="Arial"/>
          <w:sz w:val="24"/>
          <w:szCs w:val="24"/>
        </w:rPr>
        <w:lastRenderedPageBreak/>
        <w:t xml:space="preserve">máxima publicidad de acuerdo a lo establecido en el artículo 8 de la </w:t>
      </w:r>
      <w:r w:rsidRPr="00FE6773">
        <w:rPr>
          <w:rFonts w:ascii="Palatino Linotype" w:eastAsia="Calibri" w:hAnsi="Palatino Linotype" w:cs="Arial"/>
          <w:sz w:val="24"/>
          <w:szCs w:val="24"/>
          <w:lang w:val="es-ES"/>
        </w:rPr>
        <w:t>Ley de Transparencia y Acceso a la Información Pública del Estado de México y Municipios</w:t>
      </w:r>
      <w:r w:rsidRPr="00FE6773">
        <w:rPr>
          <w:rFonts w:ascii="Palatino Linotype" w:eastAsia="Times New Roman" w:hAnsi="Palatino Linotype" w:cs="Arial"/>
          <w:sz w:val="24"/>
          <w:szCs w:val="24"/>
          <w:lang w:val="es-ES" w:eastAsia="es-MX"/>
        </w:rPr>
        <w:t>.</w:t>
      </w:r>
    </w:p>
    <w:p w14:paraId="0C06EA84" w14:textId="77777777" w:rsidR="00AB4A3D" w:rsidRPr="00FE6773" w:rsidRDefault="00AB4A3D" w:rsidP="00AB4A3D">
      <w:pPr>
        <w:pStyle w:val="Prrafodelista"/>
        <w:tabs>
          <w:tab w:val="left" w:pos="0"/>
        </w:tabs>
        <w:spacing w:after="0" w:line="360" w:lineRule="auto"/>
        <w:ind w:left="0" w:right="49"/>
        <w:jc w:val="both"/>
        <w:rPr>
          <w:rFonts w:ascii="Palatino Linotype" w:eastAsia="MS Mincho" w:hAnsi="Palatino Linotype" w:cs="Times New Roman"/>
          <w:color w:val="000000"/>
          <w:sz w:val="24"/>
          <w:szCs w:val="24"/>
        </w:rPr>
      </w:pPr>
    </w:p>
    <w:p w14:paraId="548F902A" w14:textId="44CE28DE" w:rsidR="00AB4A3D" w:rsidRPr="00FE6773" w:rsidRDefault="00AB4A3D" w:rsidP="00AB4A3D">
      <w:pPr>
        <w:spacing w:after="0" w:line="360" w:lineRule="auto"/>
        <w:ind w:right="34"/>
        <w:contextualSpacing/>
        <w:jc w:val="both"/>
        <w:rPr>
          <w:rFonts w:ascii="Palatino Linotype" w:eastAsia="MS Mincho" w:hAnsi="Palatino Linotype" w:cs="Arial"/>
          <w:sz w:val="24"/>
          <w:szCs w:val="24"/>
        </w:rPr>
      </w:pPr>
      <w:r w:rsidRPr="00FE6773">
        <w:rPr>
          <w:rFonts w:ascii="Palatino Linotype" w:eastAsia="MS Mincho" w:hAnsi="Palatino Linotype" w:cs="Times New Roman"/>
          <w:sz w:val="24"/>
          <w:szCs w:val="24"/>
        </w:rPr>
        <w:t>En este entendido</w:t>
      </w:r>
      <w:r w:rsidRPr="00FE6773">
        <w:rPr>
          <w:rFonts w:ascii="Palatino Linotype" w:eastAsia="MS Mincho" w:hAnsi="Palatino Linotype" w:cs="Arial"/>
          <w:sz w:val="24"/>
          <w:szCs w:val="24"/>
        </w:rPr>
        <w:t xml:space="preserve">, se procede analizar, si al atender la solicitud de acceso a la información, se satisfizo la garantía primaria del derecho según lo dispuesto por el artículo 150 de la Ley de Transparencia y Acceso a la Información Pública del Estado de México y si </w:t>
      </w:r>
      <w:r w:rsidRPr="00FE6773">
        <w:rPr>
          <w:rFonts w:ascii="Palatino Linotype" w:eastAsia="MS Mincho" w:hAnsi="Palatino Linotype" w:cs="Arial"/>
          <w:b/>
          <w:sz w:val="24"/>
          <w:szCs w:val="24"/>
        </w:rPr>
        <w:t>EL SUJETO OBLIGADO</w:t>
      </w:r>
      <w:r w:rsidRPr="00FE6773">
        <w:rPr>
          <w:rFonts w:ascii="Palatino Linotype" w:eastAsia="MS Mincho" w:hAnsi="Palatino Linotype" w:cs="Arial"/>
          <w:sz w:val="24"/>
          <w:szCs w:val="24"/>
        </w:rPr>
        <w:t xml:space="preserve"> cumplió con su deber de respetar y garantizar el derecho humano de acceso a la información pública. </w:t>
      </w:r>
    </w:p>
    <w:p w14:paraId="34029FE5" w14:textId="5C8664F5" w:rsidR="00AB4A3D" w:rsidRPr="00FE6773" w:rsidRDefault="00AB4A3D" w:rsidP="00AB4A3D">
      <w:pPr>
        <w:spacing w:after="0" w:line="360" w:lineRule="auto"/>
        <w:ind w:right="34"/>
        <w:contextualSpacing/>
        <w:jc w:val="both"/>
        <w:rPr>
          <w:rFonts w:ascii="Palatino Linotype" w:eastAsia="MS Mincho" w:hAnsi="Palatino Linotype" w:cs="Arial"/>
          <w:sz w:val="24"/>
          <w:szCs w:val="24"/>
        </w:rPr>
      </w:pPr>
    </w:p>
    <w:p w14:paraId="2ADBFEC5" w14:textId="45360872" w:rsidR="00AB4A3D" w:rsidRPr="00FE6773" w:rsidRDefault="00AB4A3D" w:rsidP="00271D17">
      <w:pPr>
        <w:pStyle w:val="Ttulo1"/>
        <w:numPr>
          <w:ilvl w:val="1"/>
          <w:numId w:val="2"/>
        </w:numPr>
        <w:ind w:left="1134" w:hanging="567"/>
        <w:rPr>
          <w:rFonts w:eastAsia="MS Mincho"/>
        </w:rPr>
      </w:pPr>
      <w:bookmarkStart w:id="31" w:name="_Toc71075062"/>
      <w:r w:rsidRPr="00FE6773">
        <w:rPr>
          <w:rFonts w:eastAsia="MS Mincho"/>
        </w:rPr>
        <w:t>Del cambio de modalidad de entrega de la información</w:t>
      </w:r>
      <w:bookmarkEnd w:id="31"/>
      <w:r w:rsidRPr="00FE6773">
        <w:rPr>
          <w:rFonts w:eastAsia="MS Mincho"/>
        </w:rPr>
        <w:t xml:space="preserve"> </w:t>
      </w:r>
    </w:p>
    <w:p w14:paraId="105C052A" w14:textId="01C9FEC4" w:rsidR="00AB4A3D" w:rsidRPr="00FE6773" w:rsidRDefault="00AB4A3D" w:rsidP="00AB4A3D"/>
    <w:p w14:paraId="7540585A" w14:textId="473A8224" w:rsidR="009C7C25" w:rsidRPr="00FE6773" w:rsidRDefault="009C7C25" w:rsidP="009C7C25">
      <w:pPr>
        <w:numPr>
          <w:ilvl w:val="0"/>
          <w:numId w:val="2"/>
        </w:numPr>
        <w:spacing w:after="0" w:line="360" w:lineRule="auto"/>
        <w:ind w:left="0" w:firstLine="0"/>
        <w:contextualSpacing/>
        <w:jc w:val="both"/>
        <w:rPr>
          <w:rFonts w:ascii="Palatino Linotype" w:eastAsia="MS Mincho" w:hAnsi="Palatino Linotype" w:cs="Arial"/>
          <w:sz w:val="24"/>
          <w:szCs w:val="24"/>
        </w:rPr>
      </w:pPr>
      <w:r w:rsidRPr="00FE6773">
        <w:rPr>
          <w:rFonts w:ascii="Palatino Linotype" w:eastAsia="MS Mincho" w:hAnsi="Palatino Linotype" w:cs="Arial"/>
          <w:sz w:val="24"/>
          <w:szCs w:val="24"/>
        </w:rPr>
        <w:t xml:space="preserve">Los artículos 158 y 164 de la </w:t>
      </w:r>
      <w:r w:rsidRPr="00FE6773">
        <w:rPr>
          <w:rFonts w:ascii="Palatino Linotype" w:eastAsia="MS Mincho" w:hAnsi="Palatino Linotype" w:cs="Arial"/>
          <w:b/>
          <w:sz w:val="24"/>
          <w:szCs w:val="24"/>
        </w:rPr>
        <w:t>Ley de Transparencia y Acceso a la Información Pública del Estado de México y Municipios</w:t>
      </w:r>
      <w:r w:rsidRPr="00FE6773">
        <w:rPr>
          <w:rFonts w:ascii="Palatino Linotype" w:eastAsia="MS Mincho" w:hAnsi="Palatino Linotype" w:cs="Arial"/>
          <w:sz w:val="24"/>
          <w:szCs w:val="24"/>
        </w:rPr>
        <w:t>, establecen de los requisitos y formalidades que deben observarse para que proceda el cambio de modalidad de entrega de la información.</w:t>
      </w:r>
    </w:p>
    <w:p w14:paraId="408A6756" w14:textId="77777777" w:rsidR="009C7C25" w:rsidRPr="00FE6773" w:rsidRDefault="009C7C25" w:rsidP="009C7C25">
      <w:pPr>
        <w:spacing w:line="360" w:lineRule="auto"/>
        <w:contextualSpacing/>
        <w:jc w:val="both"/>
        <w:rPr>
          <w:rFonts w:ascii="Palatino Linotype" w:eastAsia="MS Mincho" w:hAnsi="Palatino Linotype" w:cs="Arial"/>
        </w:rPr>
      </w:pPr>
    </w:p>
    <w:p w14:paraId="18AB24C9" w14:textId="77777777" w:rsidR="009C7C25" w:rsidRPr="00FE6773" w:rsidRDefault="009C7C25" w:rsidP="009C7C25">
      <w:pPr>
        <w:spacing w:line="360" w:lineRule="auto"/>
        <w:ind w:left="567" w:right="567"/>
        <w:jc w:val="both"/>
        <w:rPr>
          <w:rFonts w:ascii="Palatino Linotype" w:hAnsi="Palatino Linotype"/>
          <w:i/>
        </w:rPr>
      </w:pPr>
      <w:r w:rsidRPr="00FE6773">
        <w:rPr>
          <w:rFonts w:ascii="Palatino Linotype" w:hAnsi="Palatino Linotype"/>
          <w:i/>
        </w:rPr>
        <w:t>“</w:t>
      </w:r>
      <w:r w:rsidRPr="00FE6773">
        <w:rPr>
          <w:rFonts w:ascii="Palatino Linotype" w:hAnsi="Palatino Linotype"/>
          <w:b/>
          <w:bCs/>
          <w:i/>
        </w:rPr>
        <w:t>Artículo 158.</w:t>
      </w:r>
      <w:r w:rsidRPr="00FE6773">
        <w:rPr>
          <w:rFonts w:ascii="Palatino Linotype" w:hAnsi="Palatino Linotype"/>
          <w:i/>
        </w:rPr>
        <w:t xml:space="preserve"> </w:t>
      </w:r>
      <w:r w:rsidRPr="00FE6773">
        <w:rPr>
          <w:rFonts w:ascii="Palatino Linotype" w:hAnsi="Palatino Linotype"/>
          <w:bCs/>
          <w:i/>
        </w:rPr>
        <w:t>De manera excepcional, cuando de forma fundada y motivada así lo determine el sujeto obligado</w:t>
      </w:r>
      <w:r w:rsidRPr="00FE6773">
        <w:rPr>
          <w:rFonts w:ascii="Palatino Linotype" w:hAnsi="Palatino Linotype"/>
          <w:i/>
        </w:rPr>
        <w:t xml:space="preserve">, en aquellos casos en que la información solicitada que ya se encuentre en su posesión implique análisis, estudio o procesamiento de </w:t>
      </w:r>
      <w:r w:rsidRPr="00FE6773">
        <w:rPr>
          <w:rFonts w:ascii="Palatino Linotype" w:hAnsi="Palatino Linotype"/>
          <w:b/>
          <w:i/>
        </w:rPr>
        <w:t xml:space="preserve">documentos </w:t>
      </w:r>
      <w:r w:rsidRPr="00FE6773">
        <w:rPr>
          <w:rFonts w:ascii="Palatino Linotype" w:hAnsi="Palatino Linotype"/>
          <w:b/>
          <w:bCs/>
          <w:i/>
        </w:rPr>
        <w:t>cuya entrega o reproducción sobrepase las capacidades técnicas administrativas y humana</w:t>
      </w:r>
      <w:r w:rsidRPr="00FE6773">
        <w:rPr>
          <w:rFonts w:ascii="Palatino Linotype" w:hAnsi="Palatino Linotype"/>
          <w:bCs/>
          <w:i/>
        </w:rPr>
        <w:t>s del sujeto obligado</w:t>
      </w:r>
      <w:r w:rsidRPr="00FE6773">
        <w:rPr>
          <w:rFonts w:ascii="Palatino Linotype" w:hAnsi="Palatino Linotype"/>
          <w:i/>
        </w:rPr>
        <w:t xml:space="preserve"> para cumplir con la solicitud, en los </w:t>
      </w:r>
      <w:r w:rsidRPr="00FE6773">
        <w:rPr>
          <w:rFonts w:ascii="Palatino Linotype" w:hAnsi="Palatino Linotype"/>
          <w:i/>
        </w:rPr>
        <w:lastRenderedPageBreak/>
        <w:t>plazos establecidos para dichos efectos,</w:t>
      </w:r>
      <w:r w:rsidRPr="00FE6773">
        <w:rPr>
          <w:rFonts w:ascii="Palatino Linotype" w:hAnsi="Palatino Linotype"/>
          <w:bCs/>
          <w:i/>
        </w:rPr>
        <w:t xml:space="preserve"> </w:t>
      </w:r>
      <w:r w:rsidRPr="00FE6773">
        <w:rPr>
          <w:rFonts w:ascii="Palatino Linotype" w:hAnsi="Palatino Linotype"/>
          <w:b/>
          <w:bCs/>
          <w:i/>
        </w:rPr>
        <w:t>se podrá poner a disposición del solicitante los documentos en consulta directa</w:t>
      </w:r>
      <w:r w:rsidRPr="00FE6773">
        <w:rPr>
          <w:rFonts w:ascii="Palatino Linotype" w:hAnsi="Palatino Linotype"/>
          <w:i/>
        </w:rPr>
        <w:t>, salvo la información clasificada”.</w:t>
      </w:r>
    </w:p>
    <w:p w14:paraId="78AF04FD" w14:textId="77777777" w:rsidR="009C7C25" w:rsidRPr="00FE6773" w:rsidRDefault="009C7C25" w:rsidP="009C7C25">
      <w:pPr>
        <w:spacing w:line="360" w:lineRule="auto"/>
        <w:ind w:left="567" w:right="567"/>
        <w:jc w:val="both"/>
        <w:rPr>
          <w:rFonts w:ascii="Palatino Linotype" w:hAnsi="Palatino Linotype"/>
          <w:b/>
          <w:bCs/>
          <w:i/>
        </w:rPr>
      </w:pPr>
      <w:r w:rsidRPr="00FE6773">
        <w:rPr>
          <w:rFonts w:ascii="Palatino Linotype" w:hAnsi="Palatino Linotype"/>
          <w:i/>
        </w:rPr>
        <w:t>“</w:t>
      </w:r>
      <w:r w:rsidRPr="00FE6773">
        <w:rPr>
          <w:rFonts w:ascii="Palatino Linotype" w:hAnsi="Palatino Linotype"/>
          <w:bCs/>
          <w:i/>
        </w:rPr>
        <w:t>Artículo 164.</w:t>
      </w:r>
      <w:r w:rsidRPr="00FE6773">
        <w:rPr>
          <w:rFonts w:ascii="Palatino Linotype" w:hAnsi="Palatino Linotype"/>
          <w:i/>
        </w:rPr>
        <w:t xml:space="preserve"> </w:t>
      </w:r>
      <w:r w:rsidRPr="00FE6773">
        <w:rPr>
          <w:rFonts w:ascii="Palatino Linotype" w:hAnsi="Palatino Linotype"/>
          <w:bCs/>
          <w:i/>
        </w:rPr>
        <w:t>El acceso se dará en la modalidad de entrega</w:t>
      </w:r>
      <w:r w:rsidRPr="00FE6773">
        <w:rPr>
          <w:rFonts w:ascii="Palatino Linotype" w:hAnsi="Palatino Linotype"/>
          <w:i/>
        </w:rPr>
        <w:t xml:space="preserve"> y, en su caso, de envío elegidos por el solicitante</w:t>
      </w:r>
      <w:r w:rsidRPr="00FE6773">
        <w:rPr>
          <w:rFonts w:ascii="Palatino Linotype" w:hAnsi="Palatino Linotype"/>
          <w:bCs/>
          <w:i/>
        </w:rPr>
        <w:t xml:space="preserve">. </w:t>
      </w:r>
      <w:r w:rsidRPr="00FE6773">
        <w:rPr>
          <w:rFonts w:ascii="Palatino Linotype" w:hAnsi="Palatino Linotype"/>
          <w:b/>
          <w:bCs/>
          <w:i/>
        </w:rPr>
        <w:t>Cuando la información no pueda entregarse o enviarse en la modalidad solicitada, el sujeto obligado deberá ofrecer otra u otras modalidades de entrega.</w:t>
      </w:r>
    </w:p>
    <w:p w14:paraId="6D5F532C" w14:textId="77777777" w:rsidR="009C7C25" w:rsidRPr="00FE6773" w:rsidRDefault="009C7C25" w:rsidP="009C7C25">
      <w:pPr>
        <w:spacing w:line="360" w:lineRule="auto"/>
        <w:ind w:left="567" w:right="567"/>
        <w:jc w:val="both"/>
        <w:rPr>
          <w:rFonts w:ascii="Palatino Linotype" w:hAnsi="Palatino Linotype"/>
          <w:i/>
        </w:rPr>
      </w:pPr>
      <w:r w:rsidRPr="00FE6773">
        <w:rPr>
          <w:rFonts w:ascii="Palatino Linotype" w:hAnsi="Palatino Linotype"/>
          <w:bCs/>
          <w:i/>
        </w:rPr>
        <w:t xml:space="preserve">En cualquier caso, se </w:t>
      </w:r>
      <w:r w:rsidRPr="00FE6773">
        <w:rPr>
          <w:rFonts w:ascii="Palatino Linotype" w:hAnsi="Palatino Linotype"/>
          <w:b/>
          <w:bCs/>
          <w:i/>
        </w:rPr>
        <w:t>deberá fundar y motivar</w:t>
      </w:r>
      <w:r w:rsidRPr="00FE6773">
        <w:rPr>
          <w:rFonts w:ascii="Palatino Linotype" w:hAnsi="Palatino Linotype"/>
          <w:bCs/>
          <w:i/>
        </w:rPr>
        <w:t xml:space="preserve"> la necesidad de ofrecer otras modalidades</w:t>
      </w:r>
      <w:r w:rsidRPr="00FE6773">
        <w:rPr>
          <w:rFonts w:ascii="Palatino Linotype" w:hAnsi="Palatino Linotype"/>
          <w:i/>
        </w:rPr>
        <w:t>”.</w:t>
      </w:r>
    </w:p>
    <w:p w14:paraId="7D06A329" w14:textId="77777777" w:rsidR="009C7C25" w:rsidRPr="00FE6773" w:rsidRDefault="009C7C25" w:rsidP="009C7C25">
      <w:pPr>
        <w:spacing w:line="360" w:lineRule="auto"/>
        <w:contextualSpacing/>
        <w:jc w:val="both"/>
        <w:rPr>
          <w:rFonts w:ascii="Palatino Linotype" w:eastAsia="MS Mincho" w:hAnsi="Palatino Linotype" w:cs="Arial"/>
          <w:i/>
        </w:rPr>
      </w:pPr>
    </w:p>
    <w:p w14:paraId="02AE568E" w14:textId="02296D16" w:rsidR="009C7C25" w:rsidRPr="00FE6773" w:rsidRDefault="009C7C25" w:rsidP="009C7C25">
      <w:pPr>
        <w:numPr>
          <w:ilvl w:val="0"/>
          <w:numId w:val="2"/>
        </w:numPr>
        <w:spacing w:after="0" w:line="360" w:lineRule="auto"/>
        <w:ind w:left="0" w:firstLine="0"/>
        <w:contextualSpacing/>
        <w:jc w:val="both"/>
        <w:rPr>
          <w:rFonts w:ascii="Palatino Linotype" w:eastAsia="MS Mincho" w:hAnsi="Palatino Linotype" w:cs="Arial"/>
          <w:sz w:val="24"/>
          <w:szCs w:val="24"/>
        </w:rPr>
      </w:pPr>
      <w:r w:rsidRPr="00FE6773">
        <w:rPr>
          <w:rFonts w:ascii="Palatino Linotype" w:eastAsia="MS Mincho" w:hAnsi="Palatino Linotype" w:cs="Arial"/>
          <w:sz w:val="24"/>
          <w:szCs w:val="24"/>
        </w:rPr>
        <w:t xml:space="preserve">Es importante enfatizar, que sólo excepcionalmente, </w:t>
      </w:r>
      <w:r w:rsidR="00095686" w:rsidRPr="00FE6773">
        <w:rPr>
          <w:rFonts w:ascii="Palatino Linotype" w:eastAsia="MS Mincho" w:hAnsi="Palatino Linotype" w:cs="Arial"/>
          <w:sz w:val="24"/>
          <w:szCs w:val="24"/>
        </w:rPr>
        <w:t xml:space="preserve">en los casos en que la entrega de información implique </w:t>
      </w:r>
      <w:r w:rsidRPr="00FE6773">
        <w:rPr>
          <w:rFonts w:ascii="Palatino Linotype" w:eastAsia="MS Mincho" w:hAnsi="Palatino Linotype" w:cs="Arial"/>
          <w:sz w:val="24"/>
          <w:szCs w:val="24"/>
        </w:rPr>
        <w:t xml:space="preserve">análisis, estudio o procesamiento de documentos, </w:t>
      </w:r>
      <w:r w:rsidR="00095686" w:rsidRPr="00FE6773">
        <w:rPr>
          <w:rFonts w:ascii="Palatino Linotype" w:eastAsia="MS Mincho" w:hAnsi="Palatino Linotype" w:cs="Arial"/>
          <w:sz w:val="24"/>
          <w:szCs w:val="24"/>
        </w:rPr>
        <w:t xml:space="preserve">que además </w:t>
      </w:r>
      <w:r w:rsidRPr="00FE6773">
        <w:rPr>
          <w:rFonts w:ascii="Palatino Linotype" w:eastAsia="MS Mincho" w:hAnsi="Palatino Linotype" w:cs="Arial"/>
          <w:sz w:val="24"/>
          <w:szCs w:val="24"/>
        </w:rPr>
        <w:t>sobrepase las capacidades técnicas administrativas y humanas del Sujeto O</w:t>
      </w:r>
      <w:r w:rsidR="00095686" w:rsidRPr="00FE6773">
        <w:rPr>
          <w:rFonts w:ascii="Palatino Linotype" w:eastAsia="MS Mincho" w:hAnsi="Palatino Linotype" w:cs="Arial"/>
          <w:sz w:val="24"/>
          <w:szCs w:val="24"/>
        </w:rPr>
        <w:t>bligado; de manera fundada y motivada se podrán pon</w:t>
      </w:r>
      <w:r w:rsidRPr="00FE6773">
        <w:rPr>
          <w:rFonts w:ascii="Palatino Linotype" w:eastAsia="MS Mincho" w:hAnsi="Palatino Linotype" w:cs="Arial"/>
          <w:sz w:val="24"/>
          <w:szCs w:val="24"/>
        </w:rPr>
        <w:t>er a disposición del solicitante</w:t>
      </w:r>
      <w:r w:rsidR="00095686" w:rsidRPr="00FE6773">
        <w:rPr>
          <w:rFonts w:ascii="Palatino Linotype" w:eastAsia="MS Mincho" w:hAnsi="Palatino Linotype" w:cs="Arial"/>
          <w:sz w:val="24"/>
          <w:szCs w:val="24"/>
        </w:rPr>
        <w:t>, la documentación</w:t>
      </w:r>
      <w:r w:rsidRPr="00FE6773">
        <w:rPr>
          <w:rFonts w:ascii="Palatino Linotype" w:eastAsia="MS Mincho" w:hAnsi="Palatino Linotype" w:cs="Arial"/>
          <w:sz w:val="24"/>
          <w:szCs w:val="24"/>
        </w:rPr>
        <w:t xml:space="preserve"> en consulta directa. </w:t>
      </w:r>
    </w:p>
    <w:p w14:paraId="753B4665" w14:textId="77777777" w:rsidR="009C7C25" w:rsidRPr="00FE6773" w:rsidRDefault="009C7C25" w:rsidP="009C7C25">
      <w:pPr>
        <w:spacing w:line="360" w:lineRule="auto"/>
        <w:contextualSpacing/>
        <w:jc w:val="both"/>
        <w:rPr>
          <w:rFonts w:ascii="Palatino Linotype" w:eastAsia="MS Mincho" w:hAnsi="Palatino Linotype" w:cs="Arial"/>
          <w:sz w:val="24"/>
          <w:szCs w:val="24"/>
        </w:rPr>
      </w:pPr>
      <w:r w:rsidRPr="00FE6773">
        <w:rPr>
          <w:rFonts w:ascii="Palatino Linotype" w:eastAsia="MS Mincho" w:hAnsi="Palatino Linotype" w:cs="Arial"/>
          <w:sz w:val="24"/>
          <w:szCs w:val="24"/>
        </w:rPr>
        <w:t xml:space="preserve"> </w:t>
      </w:r>
    </w:p>
    <w:p w14:paraId="7E089577" w14:textId="53945E34" w:rsidR="009C7C25" w:rsidRPr="00FE6773" w:rsidRDefault="009C7C25" w:rsidP="009C7C25">
      <w:pPr>
        <w:numPr>
          <w:ilvl w:val="0"/>
          <w:numId w:val="2"/>
        </w:numPr>
        <w:spacing w:after="0" w:line="360" w:lineRule="auto"/>
        <w:ind w:left="0" w:firstLine="0"/>
        <w:contextualSpacing/>
        <w:jc w:val="both"/>
        <w:rPr>
          <w:rFonts w:ascii="Palatino Linotype" w:eastAsia="MS Mincho" w:hAnsi="Palatino Linotype" w:cs="Arial"/>
          <w:sz w:val="24"/>
          <w:szCs w:val="24"/>
        </w:rPr>
      </w:pPr>
      <w:r w:rsidRPr="00FE6773">
        <w:rPr>
          <w:rFonts w:ascii="Palatino Linotype" w:eastAsia="MS Mincho" w:hAnsi="Palatino Linotype" w:cs="Arial"/>
          <w:sz w:val="24"/>
          <w:szCs w:val="24"/>
        </w:rPr>
        <w:t>Es decir, del artículo anterio</w:t>
      </w:r>
      <w:r w:rsidR="00095686" w:rsidRPr="00FE6773">
        <w:rPr>
          <w:rFonts w:ascii="Palatino Linotype" w:eastAsia="MS Mincho" w:hAnsi="Palatino Linotype" w:cs="Arial"/>
          <w:sz w:val="24"/>
          <w:szCs w:val="24"/>
        </w:rPr>
        <w:t>r</w:t>
      </w:r>
      <w:r w:rsidRPr="00FE6773">
        <w:rPr>
          <w:rFonts w:ascii="Palatino Linotype" w:eastAsia="MS Mincho" w:hAnsi="Palatino Linotype" w:cs="Arial"/>
          <w:sz w:val="24"/>
          <w:szCs w:val="24"/>
        </w:rPr>
        <w:t xml:space="preserve"> se derivan tres hipótesis</w:t>
      </w:r>
      <w:r w:rsidR="00095686" w:rsidRPr="00FE6773">
        <w:rPr>
          <w:rFonts w:ascii="Palatino Linotype" w:eastAsia="MS Mincho" w:hAnsi="Palatino Linotype" w:cs="Arial"/>
          <w:sz w:val="24"/>
          <w:szCs w:val="24"/>
        </w:rPr>
        <w:t xml:space="preserve"> que</w:t>
      </w:r>
      <w:r w:rsidRPr="00FE6773">
        <w:rPr>
          <w:rFonts w:ascii="Palatino Linotype" w:eastAsia="MS Mincho" w:hAnsi="Palatino Linotype" w:cs="Arial"/>
          <w:sz w:val="24"/>
          <w:szCs w:val="24"/>
        </w:rPr>
        <w:t xml:space="preserve"> validan el cambio de modalidad de entrega de la información</w:t>
      </w:r>
      <w:r w:rsidR="00095686" w:rsidRPr="00FE6773">
        <w:rPr>
          <w:rFonts w:ascii="Palatino Linotype" w:eastAsia="MS Mincho" w:hAnsi="Palatino Linotype" w:cs="Arial"/>
          <w:sz w:val="24"/>
          <w:szCs w:val="24"/>
        </w:rPr>
        <w:t>, consistentes en</w:t>
      </w:r>
      <w:r w:rsidRPr="00FE6773">
        <w:rPr>
          <w:rFonts w:ascii="Palatino Linotype" w:eastAsia="MS Mincho" w:hAnsi="Palatino Linotype" w:cs="Arial"/>
          <w:sz w:val="24"/>
          <w:szCs w:val="24"/>
        </w:rPr>
        <w:t xml:space="preserve"> que </w:t>
      </w:r>
      <w:r w:rsidR="00095686" w:rsidRPr="00FE6773">
        <w:rPr>
          <w:rFonts w:ascii="Palatino Linotype" w:eastAsia="MS Mincho" w:hAnsi="Palatino Linotype" w:cs="Arial"/>
          <w:sz w:val="24"/>
          <w:szCs w:val="24"/>
        </w:rPr>
        <w:t>la entrega o reproducción de la documentación</w:t>
      </w:r>
      <w:r w:rsidRPr="00FE6773">
        <w:rPr>
          <w:rFonts w:ascii="Palatino Linotype" w:eastAsia="MS Mincho" w:hAnsi="Palatino Linotype" w:cs="Arial"/>
          <w:sz w:val="24"/>
          <w:szCs w:val="24"/>
        </w:rPr>
        <w:t xml:space="preserve"> </w:t>
      </w:r>
      <w:r w:rsidR="00095686" w:rsidRPr="00FE6773">
        <w:rPr>
          <w:rFonts w:ascii="Palatino Linotype" w:eastAsia="MS Mincho" w:hAnsi="Palatino Linotype" w:cs="Arial"/>
          <w:b/>
          <w:sz w:val="24"/>
          <w:szCs w:val="24"/>
        </w:rPr>
        <w:t>sobrepase</w:t>
      </w:r>
      <w:r w:rsidRPr="00FE6773">
        <w:rPr>
          <w:rFonts w:ascii="Palatino Linotype" w:eastAsia="MS Mincho" w:hAnsi="Palatino Linotype" w:cs="Arial"/>
          <w:b/>
          <w:sz w:val="24"/>
          <w:szCs w:val="24"/>
        </w:rPr>
        <w:t xml:space="preserve"> las capacidades técnicas administrativas y humanas del </w:t>
      </w:r>
      <w:r w:rsidR="00095686" w:rsidRPr="00FE6773">
        <w:rPr>
          <w:rFonts w:ascii="Palatino Linotype" w:eastAsia="MS Mincho" w:hAnsi="Palatino Linotype" w:cs="Arial"/>
          <w:b/>
          <w:sz w:val="24"/>
          <w:szCs w:val="24"/>
        </w:rPr>
        <w:t>S</w:t>
      </w:r>
      <w:r w:rsidRPr="00FE6773">
        <w:rPr>
          <w:rFonts w:ascii="Palatino Linotype" w:eastAsia="MS Mincho" w:hAnsi="Palatino Linotype" w:cs="Arial"/>
          <w:b/>
          <w:sz w:val="24"/>
          <w:szCs w:val="24"/>
        </w:rPr>
        <w:t xml:space="preserve">ujeto </w:t>
      </w:r>
      <w:r w:rsidR="00095686" w:rsidRPr="00FE6773">
        <w:rPr>
          <w:rFonts w:ascii="Palatino Linotype" w:eastAsia="MS Mincho" w:hAnsi="Palatino Linotype" w:cs="Arial"/>
          <w:b/>
          <w:sz w:val="24"/>
          <w:szCs w:val="24"/>
        </w:rPr>
        <w:t>O</w:t>
      </w:r>
      <w:r w:rsidRPr="00FE6773">
        <w:rPr>
          <w:rFonts w:ascii="Palatino Linotype" w:eastAsia="MS Mincho" w:hAnsi="Palatino Linotype" w:cs="Arial"/>
          <w:b/>
          <w:sz w:val="24"/>
          <w:szCs w:val="24"/>
        </w:rPr>
        <w:t xml:space="preserve">bligado. </w:t>
      </w:r>
    </w:p>
    <w:p w14:paraId="2A5AE20E" w14:textId="77777777" w:rsidR="009C7C25" w:rsidRPr="00FE6773" w:rsidRDefault="009C7C25" w:rsidP="009C7C25">
      <w:pPr>
        <w:spacing w:line="360" w:lineRule="auto"/>
        <w:contextualSpacing/>
        <w:jc w:val="both"/>
        <w:rPr>
          <w:rFonts w:ascii="Palatino Linotype" w:eastAsia="MS Mincho" w:hAnsi="Palatino Linotype" w:cs="Arial"/>
          <w:sz w:val="24"/>
          <w:szCs w:val="24"/>
        </w:rPr>
      </w:pPr>
    </w:p>
    <w:p w14:paraId="7B9EF53F" w14:textId="1336C4AC" w:rsidR="009C7C25" w:rsidRPr="00FE6773" w:rsidRDefault="00095686" w:rsidP="009C7C25">
      <w:pPr>
        <w:numPr>
          <w:ilvl w:val="0"/>
          <w:numId w:val="2"/>
        </w:numPr>
        <w:spacing w:after="0" w:line="360" w:lineRule="auto"/>
        <w:ind w:left="0" w:firstLine="0"/>
        <w:contextualSpacing/>
        <w:jc w:val="both"/>
        <w:rPr>
          <w:rFonts w:ascii="Palatino Linotype" w:eastAsia="MS Mincho" w:hAnsi="Palatino Linotype" w:cs="Arial"/>
          <w:sz w:val="24"/>
          <w:szCs w:val="24"/>
        </w:rPr>
      </w:pPr>
      <w:r w:rsidRPr="00FE6773">
        <w:rPr>
          <w:rFonts w:ascii="Palatino Linotype" w:eastAsia="MS Mincho" w:hAnsi="Palatino Linotype" w:cs="Arial"/>
          <w:sz w:val="24"/>
          <w:szCs w:val="24"/>
        </w:rPr>
        <w:lastRenderedPageBreak/>
        <w:t>Cabe mencionar que se entiende</w:t>
      </w:r>
      <w:r w:rsidR="009C7C25" w:rsidRPr="00FE6773">
        <w:rPr>
          <w:rFonts w:ascii="Palatino Linotype" w:eastAsia="MS Mincho" w:hAnsi="Palatino Linotype" w:cs="Arial"/>
          <w:sz w:val="24"/>
          <w:szCs w:val="24"/>
        </w:rPr>
        <w:t xml:space="preserve"> por </w:t>
      </w:r>
      <w:r w:rsidR="009C7C25" w:rsidRPr="00FE6773">
        <w:rPr>
          <w:rFonts w:ascii="Palatino Linotype" w:eastAsia="MS Mincho" w:hAnsi="Palatino Linotype" w:cs="Arial"/>
          <w:b/>
          <w:sz w:val="24"/>
          <w:szCs w:val="24"/>
        </w:rPr>
        <w:t>“capacidad”</w:t>
      </w:r>
      <w:r w:rsidRPr="00FE6773">
        <w:rPr>
          <w:rFonts w:ascii="Palatino Linotype" w:eastAsia="MS Mincho" w:hAnsi="Palatino Linotype" w:cs="Arial"/>
          <w:sz w:val="24"/>
          <w:szCs w:val="24"/>
        </w:rPr>
        <w:t xml:space="preserve"> </w:t>
      </w:r>
      <w:r w:rsidR="009C7C25" w:rsidRPr="00FE6773">
        <w:rPr>
          <w:rFonts w:ascii="Palatino Linotype" w:eastAsia="MS Mincho" w:hAnsi="Palatino Linotype" w:cs="Arial"/>
          <w:sz w:val="24"/>
          <w:szCs w:val="24"/>
        </w:rPr>
        <w:t>la circunstancia o conjunto de condiciones, cualidades o aptitudes que permiten el desarrollo o el cumplimiento de una función o desempeño de un cargo.</w:t>
      </w:r>
    </w:p>
    <w:p w14:paraId="1C335AA4" w14:textId="77777777" w:rsidR="009C7C25" w:rsidRPr="00FE6773" w:rsidRDefault="009C7C25" w:rsidP="009C7C25">
      <w:pPr>
        <w:pStyle w:val="Prrafodelista"/>
        <w:keepNext/>
        <w:keepLines/>
        <w:spacing w:after="0" w:line="360" w:lineRule="auto"/>
        <w:outlineLvl w:val="0"/>
        <w:rPr>
          <w:rFonts w:ascii="Palatino Linotype" w:eastAsia="MS Gothic" w:hAnsi="Palatino Linotype" w:cstheme="majorBidi"/>
          <w:b/>
          <w:sz w:val="24"/>
          <w:szCs w:val="24"/>
        </w:rPr>
      </w:pPr>
    </w:p>
    <w:p w14:paraId="7928F6A7" w14:textId="1183BDE9" w:rsidR="009C7C25" w:rsidRPr="00FE6773" w:rsidRDefault="00095686" w:rsidP="009C7C25">
      <w:pPr>
        <w:numPr>
          <w:ilvl w:val="0"/>
          <w:numId w:val="2"/>
        </w:numPr>
        <w:spacing w:after="0" w:line="360" w:lineRule="auto"/>
        <w:ind w:left="0" w:firstLine="0"/>
        <w:contextualSpacing/>
        <w:jc w:val="both"/>
        <w:rPr>
          <w:rFonts w:ascii="Palatino Linotype" w:eastAsia="MS Mincho" w:hAnsi="Palatino Linotype" w:cs="Arial"/>
          <w:sz w:val="24"/>
          <w:szCs w:val="24"/>
        </w:rPr>
      </w:pPr>
      <w:r w:rsidRPr="00FE6773">
        <w:rPr>
          <w:rFonts w:ascii="Palatino Linotype" w:eastAsia="MS Mincho" w:hAnsi="Palatino Linotype" w:cs="Arial"/>
          <w:sz w:val="24"/>
          <w:szCs w:val="24"/>
        </w:rPr>
        <w:t xml:space="preserve">En este entendido, es importante mencionar que </w:t>
      </w:r>
      <w:r w:rsidR="009C7C25" w:rsidRPr="00FE6773">
        <w:rPr>
          <w:rFonts w:ascii="Palatino Linotype" w:eastAsia="MS Mincho" w:hAnsi="Palatino Linotype" w:cs="Arial"/>
          <w:sz w:val="24"/>
          <w:szCs w:val="24"/>
        </w:rPr>
        <w:t xml:space="preserve">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338B63E6" w14:textId="77777777" w:rsidR="009C7C25" w:rsidRPr="00FE6773" w:rsidRDefault="009C7C25" w:rsidP="009C7C25">
      <w:pPr>
        <w:spacing w:line="360" w:lineRule="auto"/>
        <w:contextualSpacing/>
        <w:jc w:val="both"/>
        <w:rPr>
          <w:rFonts w:ascii="Palatino Linotype" w:eastAsia="MS Mincho" w:hAnsi="Palatino Linotype" w:cs="Arial"/>
          <w:sz w:val="24"/>
          <w:szCs w:val="24"/>
        </w:rPr>
      </w:pPr>
    </w:p>
    <w:p w14:paraId="05843285" w14:textId="3F7AA8D1" w:rsidR="009C7C25" w:rsidRPr="00FE6773" w:rsidRDefault="009C7C25" w:rsidP="009C7C25">
      <w:pPr>
        <w:numPr>
          <w:ilvl w:val="0"/>
          <w:numId w:val="2"/>
        </w:numPr>
        <w:spacing w:after="0" w:line="360" w:lineRule="auto"/>
        <w:ind w:left="0" w:firstLine="0"/>
        <w:contextualSpacing/>
        <w:jc w:val="both"/>
        <w:rPr>
          <w:rFonts w:ascii="Palatino Linotype" w:eastAsia="MS Mincho" w:hAnsi="Palatino Linotype" w:cs="Arial"/>
          <w:sz w:val="24"/>
          <w:szCs w:val="24"/>
        </w:rPr>
      </w:pPr>
      <w:r w:rsidRPr="00FE6773">
        <w:rPr>
          <w:rFonts w:ascii="Palatino Linotype" w:eastAsia="MS Mincho" w:hAnsi="Palatino Linotype" w:cs="Arial"/>
          <w:sz w:val="24"/>
          <w:szCs w:val="24"/>
        </w:rPr>
        <w:t xml:space="preserve">Ahora bien, </w:t>
      </w:r>
      <w:r w:rsidR="0068278D" w:rsidRPr="00FE6773">
        <w:rPr>
          <w:rFonts w:ascii="Palatino Linotype" w:eastAsia="MS Mincho" w:hAnsi="Palatino Linotype" w:cs="Arial"/>
          <w:sz w:val="24"/>
          <w:szCs w:val="24"/>
        </w:rPr>
        <w:t>es importante referir que el SAIMEX tiene</w:t>
      </w:r>
      <w:r w:rsidRPr="00FE6773">
        <w:rPr>
          <w:rFonts w:ascii="Palatino Linotype" w:eastAsia="MS Mincho" w:hAnsi="Palatino Linotype" w:cs="Arial"/>
          <w:sz w:val="24"/>
          <w:szCs w:val="24"/>
        </w:rPr>
        <w:t xml:space="preserv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3B92C221" w14:textId="77777777" w:rsidR="009C7C25" w:rsidRPr="00FE6773" w:rsidRDefault="009C7C25" w:rsidP="009C7C25">
      <w:pPr>
        <w:pStyle w:val="Prrafodelista"/>
        <w:rPr>
          <w:rFonts w:ascii="Palatino Linotype" w:eastAsia="MS Mincho" w:hAnsi="Palatino Linotype" w:cs="Arial"/>
          <w:sz w:val="24"/>
          <w:szCs w:val="24"/>
        </w:rPr>
      </w:pPr>
    </w:p>
    <w:p w14:paraId="082E2D1B" w14:textId="6AB2D32C" w:rsidR="009C7C25" w:rsidRPr="00FE6773" w:rsidRDefault="009C7C25" w:rsidP="009C7C25">
      <w:pPr>
        <w:numPr>
          <w:ilvl w:val="0"/>
          <w:numId w:val="2"/>
        </w:numPr>
        <w:spacing w:after="0" w:line="360" w:lineRule="auto"/>
        <w:ind w:left="0" w:firstLine="0"/>
        <w:contextualSpacing/>
        <w:jc w:val="both"/>
        <w:rPr>
          <w:rFonts w:ascii="Palatino Linotype" w:eastAsia="MS Mincho" w:hAnsi="Palatino Linotype" w:cs="Arial"/>
          <w:sz w:val="24"/>
          <w:szCs w:val="24"/>
        </w:rPr>
      </w:pPr>
      <w:r w:rsidRPr="00FE6773">
        <w:rPr>
          <w:rFonts w:ascii="Palatino Linotype" w:eastAsia="MS Mincho" w:hAnsi="Palatino Linotype" w:cs="Arial"/>
          <w:sz w:val="24"/>
          <w:szCs w:val="24"/>
        </w:rPr>
        <w:t xml:space="preserve">En este caso, el particular solicitó </w:t>
      </w:r>
      <w:r w:rsidR="00A14958" w:rsidRPr="00FE6773">
        <w:rPr>
          <w:rFonts w:ascii="Palatino Linotype" w:hAnsi="Palatino Linotype"/>
          <w:color w:val="000000"/>
          <w:sz w:val="24"/>
          <w:szCs w:val="24"/>
        </w:rPr>
        <w:t xml:space="preserve">los recibos de nómina de todo el personal de confianza y sindicalizados de los años dos mil diecinueve, dos mil veinte y del uno (01) de enero al diecinueve (19) de febrero de dos mil veintiuno. </w:t>
      </w:r>
    </w:p>
    <w:p w14:paraId="6E85125D" w14:textId="77777777" w:rsidR="009C7C25" w:rsidRPr="00FE6773" w:rsidRDefault="009C7C25" w:rsidP="009C7C25">
      <w:pPr>
        <w:pStyle w:val="Prrafodelista"/>
        <w:rPr>
          <w:rFonts w:ascii="Palatino Linotype" w:eastAsia="MS Mincho" w:hAnsi="Palatino Linotype" w:cs="Arial"/>
          <w:sz w:val="24"/>
          <w:szCs w:val="24"/>
        </w:rPr>
      </w:pPr>
    </w:p>
    <w:p w14:paraId="62FED5E7" w14:textId="75B317CF" w:rsidR="009C7C25" w:rsidRPr="00FE6773" w:rsidRDefault="009C7C25" w:rsidP="00260FC3">
      <w:pPr>
        <w:numPr>
          <w:ilvl w:val="0"/>
          <w:numId w:val="2"/>
        </w:numPr>
        <w:spacing w:after="0" w:line="360" w:lineRule="auto"/>
        <w:ind w:left="0" w:firstLine="0"/>
        <w:contextualSpacing/>
        <w:jc w:val="both"/>
        <w:rPr>
          <w:rFonts w:ascii="Palatino Linotype" w:eastAsia="MS Mincho" w:hAnsi="Palatino Linotype" w:cs="Arial"/>
          <w:sz w:val="24"/>
          <w:szCs w:val="24"/>
        </w:rPr>
      </w:pPr>
      <w:r w:rsidRPr="00FE6773">
        <w:rPr>
          <w:rFonts w:ascii="Palatino Linotype" w:eastAsia="MS Mincho" w:hAnsi="Palatino Linotype" w:cs="Arial"/>
          <w:sz w:val="24"/>
          <w:szCs w:val="24"/>
        </w:rPr>
        <w:lastRenderedPageBreak/>
        <w:t>En</w:t>
      </w:r>
      <w:r w:rsidR="00A14958" w:rsidRPr="00FE6773">
        <w:rPr>
          <w:rFonts w:ascii="Palatino Linotype" w:eastAsia="MS Mincho" w:hAnsi="Palatino Linotype" w:cs="Arial"/>
          <w:sz w:val="24"/>
          <w:szCs w:val="24"/>
        </w:rPr>
        <w:t xml:space="preserve"> su</w:t>
      </w:r>
      <w:r w:rsidRPr="00FE6773">
        <w:rPr>
          <w:rFonts w:ascii="Palatino Linotype" w:eastAsia="MS Mincho" w:hAnsi="Palatino Linotype" w:cs="Arial"/>
          <w:sz w:val="24"/>
          <w:szCs w:val="24"/>
        </w:rPr>
        <w:t xml:space="preserve"> respuesta, el </w:t>
      </w:r>
      <w:r w:rsidRPr="00FE6773">
        <w:rPr>
          <w:rFonts w:ascii="Palatino Linotype" w:eastAsia="MS Mincho" w:hAnsi="Palatino Linotype" w:cs="Arial"/>
          <w:b/>
          <w:sz w:val="24"/>
          <w:szCs w:val="24"/>
        </w:rPr>
        <w:t>SUJETO OBLIGADO</w:t>
      </w:r>
      <w:r w:rsidR="00A14958" w:rsidRPr="00FE6773">
        <w:rPr>
          <w:rFonts w:ascii="Palatino Linotype" w:eastAsia="MS Mincho" w:hAnsi="Palatino Linotype" w:cs="Arial"/>
          <w:sz w:val="24"/>
          <w:szCs w:val="24"/>
        </w:rPr>
        <w:t xml:space="preserve"> manifest</w:t>
      </w:r>
      <w:r w:rsidR="00260FC3" w:rsidRPr="00FE6773">
        <w:rPr>
          <w:rFonts w:ascii="Palatino Linotype" w:eastAsia="MS Mincho" w:hAnsi="Palatino Linotype" w:cs="Arial"/>
          <w:sz w:val="24"/>
          <w:szCs w:val="24"/>
        </w:rPr>
        <w:t xml:space="preserve">ó, con fundamento en el artículo 158 de la Ley de Transparencia local, que la solicitud implica el estudio y procesamiento de más de 51 quincenas, integradas por más de 100,000 documentos; situación que sobrepasa las capacidades técnicas, administrativas y humanas de la Dirección de Administración, ya que para generar la versión pública de los recibos solicitados conlleva testar más de 600,000 datos personales. </w:t>
      </w:r>
    </w:p>
    <w:p w14:paraId="06281910" w14:textId="77777777" w:rsidR="00260FC3" w:rsidRPr="00FE6773" w:rsidRDefault="00260FC3" w:rsidP="00260FC3">
      <w:pPr>
        <w:spacing w:after="0" w:line="360" w:lineRule="auto"/>
        <w:contextualSpacing/>
        <w:jc w:val="both"/>
        <w:rPr>
          <w:rFonts w:ascii="Palatino Linotype" w:eastAsia="MS Mincho" w:hAnsi="Palatino Linotype" w:cs="Arial"/>
          <w:sz w:val="24"/>
          <w:szCs w:val="24"/>
        </w:rPr>
      </w:pPr>
    </w:p>
    <w:p w14:paraId="6560DCE1" w14:textId="7640AE08" w:rsidR="009C7C25" w:rsidRPr="00FE6773" w:rsidRDefault="00260FC3" w:rsidP="009C7C25">
      <w:pPr>
        <w:numPr>
          <w:ilvl w:val="0"/>
          <w:numId w:val="2"/>
        </w:numPr>
        <w:spacing w:after="0" w:line="360" w:lineRule="auto"/>
        <w:ind w:left="0" w:firstLine="0"/>
        <w:contextualSpacing/>
        <w:jc w:val="both"/>
        <w:rPr>
          <w:rFonts w:ascii="Palatino Linotype" w:eastAsia="MS Mincho" w:hAnsi="Palatino Linotype" w:cs="Arial"/>
          <w:sz w:val="24"/>
          <w:szCs w:val="24"/>
        </w:rPr>
      </w:pPr>
      <w:r w:rsidRPr="00FE6773">
        <w:rPr>
          <w:rFonts w:ascii="Palatino Linotype" w:eastAsia="MS Mincho" w:hAnsi="Palatino Linotype" w:cs="Arial"/>
          <w:sz w:val="24"/>
          <w:szCs w:val="24"/>
        </w:rPr>
        <w:t xml:space="preserve">Asimismo, remite el oficio INFOEM/DGI/080/2021 del tres (03) de marzo de dos mil veinte suscrito por la Directora de Informática de este Instituto dirigido al Titular de la Unidad de Transparencia del </w:t>
      </w:r>
      <w:r w:rsidRPr="00FE6773">
        <w:rPr>
          <w:rFonts w:ascii="Palatino Linotype" w:eastAsia="MS Mincho" w:hAnsi="Palatino Linotype" w:cs="Arial"/>
          <w:b/>
          <w:sz w:val="24"/>
          <w:szCs w:val="24"/>
        </w:rPr>
        <w:t xml:space="preserve">Municipio de Atizapán de Zaragoza, </w:t>
      </w:r>
      <w:r w:rsidRPr="00FE6773">
        <w:rPr>
          <w:rFonts w:ascii="Palatino Linotype" w:eastAsia="MS Mincho" w:hAnsi="Palatino Linotype" w:cs="Arial"/>
          <w:sz w:val="24"/>
          <w:szCs w:val="24"/>
        </w:rPr>
        <w:t xml:space="preserve">en el que informó que la incidencia quedó registrada en la bitácora correspondiente, ya que se trata de subir aproximadamente 100,000 fojas, situación que sobrepasa las capacidades técnicas del sistema SAIMEX; tal como se observa en la imagen que se inserta. </w:t>
      </w:r>
    </w:p>
    <w:p w14:paraId="7E9F499D" w14:textId="0F5CDC87" w:rsidR="00260FC3" w:rsidRPr="00FE6773" w:rsidRDefault="00260FC3" w:rsidP="00260FC3">
      <w:pPr>
        <w:spacing w:after="0" w:line="360" w:lineRule="auto"/>
        <w:contextualSpacing/>
        <w:jc w:val="both"/>
        <w:rPr>
          <w:rFonts w:ascii="Palatino Linotype" w:eastAsia="MS Mincho" w:hAnsi="Palatino Linotype" w:cs="Arial"/>
          <w:sz w:val="24"/>
          <w:szCs w:val="24"/>
        </w:rPr>
      </w:pPr>
      <w:r w:rsidRPr="00FE6773">
        <w:rPr>
          <w:rFonts w:ascii="Palatino Linotype" w:eastAsia="MS Mincho" w:hAnsi="Palatino Linotype" w:cs="Arial"/>
          <w:noProof/>
          <w:sz w:val="24"/>
          <w:szCs w:val="24"/>
          <w:lang w:eastAsia="es-MX"/>
        </w:rPr>
        <w:lastRenderedPageBreak/>
        <w:drawing>
          <wp:inline distT="0" distB="0" distL="0" distR="0" wp14:anchorId="7884E90D" wp14:editId="21150ABD">
            <wp:extent cx="5542776" cy="5191125"/>
            <wp:effectExtent l="19050" t="19050" r="203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3307" cy="5210353"/>
                    </a:xfrm>
                    <a:prstGeom prst="rect">
                      <a:avLst/>
                    </a:prstGeom>
                    <a:ln w="19050">
                      <a:solidFill>
                        <a:schemeClr val="tx1"/>
                      </a:solidFill>
                    </a:ln>
                  </pic:spPr>
                </pic:pic>
              </a:graphicData>
            </a:graphic>
          </wp:inline>
        </w:drawing>
      </w:r>
    </w:p>
    <w:p w14:paraId="5C9886D6" w14:textId="745C6FF9" w:rsidR="009C7C25" w:rsidRPr="00FE6773" w:rsidRDefault="00866213" w:rsidP="009C7C25">
      <w:pPr>
        <w:numPr>
          <w:ilvl w:val="0"/>
          <w:numId w:val="2"/>
        </w:numPr>
        <w:spacing w:after="0" w:line="360" w:lineRule="auto"/>
        <w:ind w:left="0" w:firstLine="0"/>
        <w:contextualSpacing/>
        <w:jc w:val="both"/>
        <w:rPr>
          <w:rFonts w:ascii="Palatino Linotype" w:eastAsia="MS Mincho" w:hAnsi="Palatino Linotype" w:cs="Arial"/>
          <w:sz w:val="24"/>
          <w:szCs w:val="24"/>
        </w:rPr>
      </w:pPr>
      <w:r w:rsidRPr="00FE6773">
        <w:rPr>
          <w:rFonts w:ascii="Palatino Linotype" w:eastAsia="MS Mincho" w:hAnsi="Palatino Linotype" w:cs="Arial"/>
          <w:sz w:val="24"/>
          <w:szCs w:val="24"/>
        </w:rPr>
        <w:t xml:space="preserve">En consecuencia, se una vez analizada la actuación del </w:t>
      </w:r>
      <w:r w:rsidRPr="00FE6773">
        <w:rPr>
          <w:rFonts w:ascii="Palatino Linotype" w:eastAsia="MS Mincho" w:hAnsi="Palatino Linotype" w:cs="Arial"/>
          <w:b/>
          <w:sz w:val="24"/>
          <w:szCs w:val="24"/>
        </w:rPr>
        <w:t xml:space="preserve">SUJETO OBLIGADO </w:t>
      </w:r>
      <w:r w:rsidRPr="00FE6773">
        <w:rPr>
          <w:rFonts w:ascii="Palatino Linotype" w:eastAsia="MS Mincho" w:hAnsi="Palatino Linotype" w:cs="Arial"/>
          <w:sz w:val="24"/>
          <w:szCs w:val="24"/>
        </w:rPr>
        <w:t xml:space="preserve">quien fundamenta y motiva el cambio de modalidad debido a que la entrega de la información implica el análisis y procesamiento de más de 100,000 documentos y la versión pública de más de 600,000 datos personales, aunado a que el SAIMEX no </w:t>
      </w:r>
      <w:r w:rsidRPr="00FE6773">
        <w:rPr>
          <w:rFonts w:ascii="Palatino Linotype" w:eastAsia="MS Mincho" w:hAnsi="Palatino Linotype" w:cs="Arial"/>
          <w:sz w:val="24"/>
          <w:szCs w:val="24"/>
        </w:rPr>
        <w:lastRenderedPageBreak/>
        <w:t xml:space="preserve">tiene la capacidad para que se adjunten más de 8,000 fojas, se concluye que el </w:t>
      </w:r>
      <w:r w:rsidRPr="00FE6773">
        <w:rPr>
          <w:rFonts w:ascii="Palatino Linotype" w:eastAsia="MS Mincho" w:hAnsi="Palatino Linotype" w:cs="Arial"/>
          <w:b/>
          <w:sz w:val="24"/>
          <w:szCs w:val="24"/>
        </w:rPr>
        <w:t xml:space="preserve">Municipio de Atizapán de Zaragoza </w:t>
      </w:r>
      <w:r w:rsidRPr="00FE6773">
        <w:rPr>
          <w:rFonts w:ascii="Palatino Linotype" w:eastAsia="MS Mincho" w:hAnsi="Palatino Linotype" w:cs="Arial"/>
          <w:sz w:val="24"/>
          <w:szCs w:val="24"/>
        </w:rPr>
        <w:t>acredita que la entrega de información sobrepasa las capacidades técn</w:t>
      </w:r>
      <w:r w:rsidR="00271D17" w:rsidRPr="00FE6773">
        <w:rPr>
          <w:rFonts w:ascii="Palatino Linotype" w:eastAsia="MS Mincho" w:hAnsi="Palatino Linotype" w:cs="Arial"/>
          <w:sz w:val="24"/>
          <w:szCs w:val="24"/>
        </w:rPr>
        <w:t xml:space="preserve">icas, administrativas y humanas; y por tanto, justifica el cambio de modalidad de entrega a consulta directa. </w:t>
      </w:r>
    </w:p>
    <w:p w14:paraId="25461219" w14:textId="3C598264" w:rsidR="00271D17" w:rsidRPr="00FE6773" w:rsidRDefault="00271D17" w:rsidP="00271D17">
      <w:pPr>
        <w:pStyle w:val="Ttulo1"/>
        <w:numPr>
          <w:ilvl w:val="0"/>
          <w:numId w:val="47"/>
        </w:numPr>
        <w:ind w:left="1134" w:hanging="567"/>
        <w:rPr>
          <w:szCs w:val="24"/>
        </w:rPr>
      </w:pPr>
      <w:bookmarkStart w:id="32" w:name="_Toc71075063"/>
      <w:r w:rsidRPr="00FE6773">
        <w:rPr>
          <w:szCs w:val="24"/>
        </w:rPr>
        <w:t>Del cumplimiento de la obligación de acceso a la información.</w:t>
      </w:r>
      <w:bookmarkEnd w:id="32"/>
      <w:r w:rsidRPr="00FE6773">
        <w:rPr>
          <w:szCs w:val="24"/>
        </w:rPr>
        <w:t xml:space="preserve"> </w:t>
      </w:r>
    </w:p>
    <w:p w14:paraId="50EC0826" w14:textId="77777777" w:rsidR="00271D17" w:rsidRPr="00FE6773" w:rsidRDefault="00271D17" w:rsidP="00271D17"/>
    <w:p w14:paraId="17BA2528" w14:textId="22F63A38" w:rsidR="00271D17" w:rsidRPr="00FE6773" w:rsidRDefault="00271D17" w:rsidP="00271D17">
      <w:pPr>
        <w:numPr>
          <w:ilvl w:val="0"/>
          <w:numId w:val="2"/>
        </w:numPr>
        <w:spacing w:after="0" w:line="360" w:lineRule="auto"/>
        <w:ind w:left="0" w:firstLine="0"/>
        <w:contextualSpacing/>
        <w:jc w:val="both"/>
        <w:rPr>
          <w:rFonts w:ascii="Palatino Linotype" w:eastAsia="MS Mincho" w:hAnsi="Palatino Linotype" w:cs="Arial"/>
          <w:sz w:val="24"/>
          <w:szCs w:val="24"/>
        </w:rPr>
      </w:pPr>
      <w:r w:rsidRPr="00FE6773">
        <w:rPr>
          <w:rFonts w:ascii="Palatino Linotype" w:eastAsia="MS Mincho" w:hAnsi="Palatino Linotype" w:cs="Arial"/>
          <w:sz w:val="24"/>
          <w:szCs w:val="24"/>
        </w:rPr>
        <w:t xml:space="preserve">El artículo 166 de </w:t>
      </w:r>
      <w:r w:rsidRPr="00FE6773">
        <w:rPr>
          <w:rFonts w:ascii="Palatino Linotype" w:hAnsi="Palatino Linotype"/>
          <w:sz w:val="24"/>
          <w:szCs w:val="24"/>
        </w:rPr>
        <w:t xml:space="preserve">la </w:t>
      </w:r>
      <w:r w:rsidRPr="00FE6773">
        <w:rPr>
          <w:rFonts w:ascii="Palatino Linotype" w:eastAsia="MS Mincho" w:hAnsi="Palatino Linotype" w:cs="Times New Roman"/>
          <w:b/>
          <w:sz w:val="24"/>
          <w:szCs w:val="24"/>
        </w:rPr>
        <w:t>Ley de Transparencia y Acceso a la Información Pública del Estado de México y Municipios</w:t>
      </w:r>
      <w:r w:rsidRPr="00FE6773">
        <w:rPr>
          <w:rFonts w:ascii="Palatino Linotype" w:eastAsia="MS Mincho" w:hAnsi="Palatino Linotype" w:cs="Times New Roman"/>
          <w:sz w:val="24"/>
          <w:szCs w:val="24"/>
        </w:rPr>
        <w:t xml:space="preserve"> establece: </w:t>
      </w:r>
    </w:p>
    <w:p w14:paraId="6ADDC018" w14:textId="77777777" w:rsidR="00146B22" w:rsidRPr="00FE6773" w:rsidRDefault="00146B22" w:rsidP="00271D17">
      <w:pPr>
        <w:pStyle w:val="Prrafodelista"/>
        <w:spacing w:after="0" w:line="360" w:lineRule="auto"/>
        <w:ind w:left="851" w:right="567"/>
        <w:jc w:val="both"/>
        <w:rPr>
          <w:rStyle w:val="A3"/>
          <w:rFonts w:ascii="Palatino Linotype" w:hAnsi="Palatino Linotype"/>
          <w:b/>
          <w:bCs/>
          <w:i/>
          <w:sz w:val="22"/>
          <w:szCs w:val="22"/>
        </w:rPr>
      </w:pPr>
    </w:p>
    <w:p w14:paraId="0AD4FDF9" w14:textId="13FC7060" w:rsidR="00271D17" w:rsidRPr="00FE6773" w:rsidRDefault="00146B22" w:rsidP="00271D17">
      <w:pPr>
        <w:pStyle w:val="Prrafodelista"/>
        <w:spacing w:after="0" w:line="360" w:lineRule="auto"/>
        <w:ind w:left="851" w:right="567"/>
        <w:jc w:val="both"/>
        <w:rPr>
          <w:rStyle w:val="A3"/>
          <w:rFonts w:ascii="Palatino Linotype" w:hAnsi="Palatino Linotype"/>
          <w:i/>
          <w:sz w:val="22"/>
          <w:szCs w:val="22"/>
        </w:rPr>
      </w:pPr>
      <w:r w:rsidRPr="00FE6773">
        <w:rPr>
          <w:rStyle w:val="A3"/>
          <w:rFonts w:ascii="Palatino Linotype" w:hAnsi="Palatino Linotype"/>
          <w:b/>
          <w:bCs/>
          <w:i/>
          <w:sz w:val="22"/>
          <w:szCs w:val="22"/>
        </w:rPr>
        <w:t>“</w:t>
      </w:r>
      <w:r w:rsidR="00271D17" w:rsidRPr="00FE6773">
        <w:rPr>
          <w:rStyle w:val="A3"/>
          <w:rFonts w:ascii="Palatino Linotype" w:hAnsi="Palatino Linotype"/>
          <w:b/>
          <w:bCs/>
          <w:i/>
          <w:sz w:val="22"/>
          <w:szCs w:val="22"/>
        </w:rPr>
        <w:t xml:space="preserve">Artículo 166. </w:t>
      </w:r>
      <w:r w:rsidR="00271D17" w:rsidRPr="00FE6773">
        <w:rPr>
          <w:rStyle w:val="A3"/>
          <w:rFonts w:ascii="Palatino Linotype" w:hAnsi="Palatino Linotype"/>
          <w:i/>
          <w:sz w:val="22"/>
          <w:szCs w:val="22"/>
        </w:rPr>
        <w:t xml:space="preserve">La obligación de acceso a la información pública se tendrá por cumplida </w:t>
      </w:r>
      <w:r w:rsidR="00271D17" w:rsidRPr="00FE6773">
        <w:rPr>
          <w:rStyle w:val="A3"/>
          <w:rFonts w:ascii="Palatino Linotype" w:hAnsi="Palatino Linotype"/>
          <w:b/>
          <w:i/>
          <w:sz w:val="22"/>
          <w:szCs w:val="22"/>
          <w:u w:val="single"/>
        </w:rPr>
        <w:t>cuando el solicitante tenga a su disposición la información requerida</w:t>
      </w:r>
      <w:r w:rsidR="00271D17" w:rsidRPr="00FE6773">
        <w:rPr>
          <w:rStyle w:val="A3"/>
          <w:rFonts w:ascii="Palatino Linotype" w:hAnsi="Palatino Linotype"/>
          <w:i/>
          <w:sz w:val="22"/>
          <w:szCs w:val="22"/>
        </w:rPr>
        <w:t>, o cuando realice la consulta de la misma en el lugar en el que ésta se localice.</w:t>
      </w:r>
      <w:r w:rsidRPr="00FE6773">
        <w:rPr>
          <w:rStyle w:val="A3"/>
          <w:rFonts w:ascii="Palatino Linotype" w:hAnsi="Palatino Linotype"/>
          <w:i/>
          <w:sz w:val="22"/>
          <w:szCs w:val="22"/>
        </w:rPr>
        <w:t>”</w:t>
      </w:r>
    </w:p>
    <w:p w14:paraId="655BE048" w14:textId="77777777" w:rsidR="00271D17" w:rsidRPr="00FE6773" w:rsidRDefault="00271D17" w:rsidP="00271D17">
      <w:pPr>
        <w:pStyle w:val="Prrafodelista"/>
        <w:spacing w:after="0" w:line="360" w:lineRule="auto"/>
        <w:ind w:left="851" w:right="567"/>
        <w:jc w:val="both"/>
        <w:rPr>
          <w:rFonts w:ascii="Palatino Linotype" w:eastAsia="MS Mincho" w:hAnsi="Palatino Linotype" w:cs="Arial"/>
          <w:i/>
        </w:rPr>
      </w:pPr>
    </w:p>
    <w:p w14:paraId="0E981D83" w14:textId="29634F00" w:rsidR="00271D17" w:rsidRPr="00FE6773" w:rsidRDefault="00271D17" w:rsidP="00271D17">
      <w:pPr>
        <w:numPr>
          <w:ilvl w:val="0"/>
          <w:numId w:val="2"/>
        </w:numPr>
        <w:spacing w:after="0" w:line="360" w:lineRule="auto"/>
        <w:ind w:left="0" w:firstLine="0"/>
        <w:contextualSpacing/>
        <w:jc w:val="both"/>
        <w:rPr>
          <w:rFonts w:ascii="Palatino Linotype" w:eastAsia="MS Mincho" w:hAnsi="Palatino Linotype" w:cs="Arial"/>
          <w:sz w:val="24"/>
          <w:szCs w:val="24"/>
        </w:rPr>
      </w:pPr>
      <w:r w:rsidRPr="00FE6773">
        <w:rPr>
          <w:rFonts w:ascii="Palatino Linotype" w:eastAsia="MS Mincho" w:hAnsi="Palatino Linotype" w:cs="Arial"/>
          <w:sz w:val="24"/>
          <w:szCs w:val="24"/>
        </w:rPr>
        <w:t xml:space="preserve">En </w:t>
      </w:r>
      <w:r w:rsidR="00596968" w:rsidRPr="00FE6773">
        <w:rPr>
          <w:rFonts w:ascii="Palatino Linotype" w:eastAsia="MS Mincho" w:hAnsi="Palatino Linotype" w:cs="Arial"/>
          <w:sz w:val="24"/>
          <w:szCs w:val="24"/>
        </w:rPr>
        <w:t>su respuesta</w:t>
      </w:r>
      <w:r w:rsidRPr="00FE6773">
        <w:rPr>
          <w:rFonts w:ascii="Palatino Linotype" w:eastAsia="MS Mincho" w:hAnsi="Palatino Linotype" w:cs="Arial"/>
          <w:sz w:val="24"/>
          <w:szCs w:val="24"/>
        </w:rPr>
        <w:t xml:space="preserve">, el </w:t>
      </w:r>
      <w:r w:rsidRPr="00FE6773">
        <w:rPr>
          <w:rFonts w:ascii="Palatino Linotype" w:eastAsia="MS Mincho" w:hAnsi="Palatino Linotype" w:cs="Arial"/>
          <w:b/>
          <w:sz w:val="24"/>
          <w:szCs w:val="24"/>
        </w:rPr>
        <w:t xml:space="preserve">SUJETO OBLIGADO </w:t>
      </w:r>
      <w:r w:rsidR="00596968" w:rsidRPr="00FE6773">
        <w:rPr>
          <w:rFonts w:ascii="Palatino Linotype" w:eastAsia="MS Mincho" w:hAnsi="Palatino Linotype" w:cs="Arial"/>
          <w:sz w:val="24"/>
          <w:szCs w:val="24"/>
        </w:rPr>
        <w:t xml:space="preserve">manifestó que la información solicitada se pone a disposición del particular en consulta </w:t>
      </w:r>
      <w:proofErr w:type="gramStart"/>
      <w:r w:rsidR="00596968" w:rsidRPr="00FE6773">
        <w:rPr>
          <w:rFonts w:ascii="Palatino Linotype" w:eastAsia="MS Mincho" w:hAnsi="Palatino Linotype" w:cs="Arial"/>
          <w:sz w:val="24"/>
          <w:szCs w:val="24"/>
        </w:rPr>
        <w:t>directa ,</w:t>
      </w:r>
      <w:proofErr w:type="gramEnd"/>
      <w:r w:rsidR="00596968" w:rsidRPr="00FE6773">
        <w:rPr>
          <w:rFonts w:ascii="Palatino Linotype" w:eastAsia="MS Mincho" w:hAnsi="Palatino Linotype" w:cs="Arial"/>
          <w:sz w:val="24"/>
          <w:szCs w:val="24"/>
        </w:rPr>
        <w:t xml:space="preserve"> en la oficinas que ocupa la Dirección de Administración y Desarrollo de Personal, ubicada en el </w:t>
      </w:r>
      <w:proofErr w:type="spellStart"/>
      <w:r w:rsidR="00596968" w:rsidRPr="00FE6773">
        <w:rPr>
          <w:rFonts w:ascii="Palatino Linotype" w:eastAsia="MS Mincho" w:hAnsi="Palatino Linotype" w:cs="Arial"/>
          <w:sz w:val="24"/>
          <w:szCs w:val="24"/>
        </w:rPr>
        <w:t>Blvd</w:t>
      </w:r>
      <w:proofErr w:type="spellEnd"/>
      <w:r w:rsidR="00596968" w:rsidRPr="00FE6773">
        <w:rPr>
          <w:rFonts w:ascii="Palatino Linotype" w:eastAsia="MS Mincho" w:hAnsi="Palatino Linotype" w:cs="Arial"/>
          <w:sz w:val="24"/>
          <w:szCs w:val="24"/>
        </w:rPr>
        <w:t xml:space="preserve">. Adolfo López Mateos No. 21, colonia el Potrero , en Atizapán de Zaragoza, en un horario de 9:00 a 18:00 horas, de lunes a viernes. </w:t>
      </w:r>
    </w:p>
    <w:p w14:paraId="61DA7B3B" w14:textId="77777777" w:rsidR="00596968" w:rsidRPr="00FE6773" w:rsidRDefault="00596968" w:rsidP="00596968">
      <w:pPr>
        <w:spacing w:after="0" w:line="360" w:lineRule="auto"/>
        <w:contextualSpacing/>
        <w:jc w:val="both"/>
        <w:rPr>
          <w:rFonts w:ascii="Palatino Linotype" w:eastAsia="MS Mincho" w:hAnsi="Palatino Linotype" w:cs="Arial"/>
          <w:sz w:val="24"/>
          <w:szCs w:val="24"/>
        </w:rPr>
      </w:pPr>
    </w:p>
    <w:p w14:paraId="1282B967" w14:textId="1A48785C" w:rsidR="00596968" w:rsidRPr="00FE6773" w:rsidRDefault="00596968" w:rsidP="00271D17">
      <w:pPr>
        <w:numPr>
          <w:ilvl w:val="0"/>
          <w:numId w:val="2"/>
        </w:numPr>
        <w:spacing w:after="0" w:line="360" w:lineRule="auto"/>
        <w:ind w:left="0" w:firstLine="0"/>
        <w:contextualSpacing/>
        <w:jc w:val="both"/>
        <w:rPr>
          <w:rFonts w:ascii="Palatino Linotype" w:eastAsia="MS Mincho" w:hAnsi="Palatino Linotype" w:cs="Arial"/>
          <w:sz w:val="24"/>
          <w:szCs w:val="24"/>
        </w:rPr>
      </w:pPr>
      <w:r w:rsidRPr="00FE6773">
        <w:rPr>
          <w:rFonts w:ascii="Palatino Linotype" w:eastAsia="MS Mincho" w:hAnsi="Palatino Linotype" w:cs="Arial"/>
          <w:sz w:val="24"/>
          <w:szCs w:val="24"/>
        </w:rPr>
        <w:lastRenderedPageBreak/>
        <w:t xml:space="preserve">En consecuencia, se tiene por cumplida la obligación del </w:t>
      </w:r>
      <w:r w:rsidRPr="00FE6773">
        <w:rPr>
          <w:rFonts w:ascii="Palatino Linotype" w:eastAsia="MS Mincho" w:hAnsi="Palatino Linotype" w:cs="Arial"/>
          <w:b/>
          <w:sz w:val="24"/>
          <w:szCs w:val="24"/>
        </w:rPr>
        <w:t xml:space="preserve">SUJETO OBLIGADO, </w:t>
      </w:r>
      <w:r w:rsidRPr="00FE6773">
        <w:rPr>
          <w:rFonts w:ascii="Palatino Linotype" w:eastAsia="MS Mincho" w:hAnsi="Palatino Linotype" w:cs="Arial"/>
          <w:sz w:val="24"/>
          <w:szCs w:val="24"/>
        </w:rPr>
        <w:t xml:space="preserve">ya que pone a disposición del particular la información solicitada, precisando la oficina, el domicilio, los horarios y los días en que puede presentarse. </w:t>
      </w:r>
    </w:p>
    <w:p w14:paraId="0E9949BC" w14:textId="23F47239" w:rsidR="006B6FFD" w:rsidRPr="00FE6773" w:rsidRDefault="00494A0E" w:rsidP="00E3413E">
      <w:pPr>
        <w:pStyle w:val="Ttulo1"/>
        <w:rPr>
          <w:b w:val="0"/>
          <w:szCs w:val="24"/>
        </w:rPr>
      </w:pPr>
      <w:bookmarkStart w:id="33" w:name="_Toc71075064"/>
      <w:bookmarkEnd w:id="26"/>
      <w:bookmarkEnd w:id="27"/>
      <w:bookmarkEnd w:id="28"/>
      <w:bookmarkEnd w:id="29"/>
      <w:bookmarkEnd w:id="30"/>
      <w:r w:rsidRPr="00FE6773">
        <w:rPr>
          <w:szCs w:val="24"/>
        </w:rPr>
        <w:t>S</w:t>
      </w:r>
      <w:r w:rsidR="0029742D" w:rsidRPr="00FE6773">
        <w:rPr>
          <w:szCs w:val="24"/>
        </w:rPr>
        <w:t>EXTO</w:t>
      </w:r>
      <w:r w:rsidR="00E3413E" w:rsidRPr="00FE6773">
        <w:rPr>
          <w:szCs w:val="24"/>
        </w:rPr>
        <w:t>. De la determinación</w:t>
      </w:r>
      <w:bookmarkEnd w:id="33"/>
      <w:r w:rsidR="00E3413E" w:rsidRPr="00FE6773">
        <w:rPr>
          <w:szCs w:val="24"/>
        </w:rPr>
        <w:t xml:space="preserve"> </w:t>
      </w:r>
    </w:p>
    <w:p w14:paraId="3E1BC44C" w14:textId="77777777" w:rsidR="00E3413E" w:rsidRPr="00FE6773" w:rsidRDefault="00E3413E" w:rsidP="006B6FFD">
      <w:pPr>
        <w:pStyle w:val="Prrafodelista"/>
        <w:rPr>
          <w:rFonts w:ascii="Palatino Linotype" w:hAnsi="Palatino Linotype" w:cs="Arial"/>
          <w:sz w:val="24"/>
          <w:szCs w:val="24"/>
        </w:rPr>
      </w:pPr>
    </w:p>
    <w:p w14:paraId="10DC848E" w14:textId="4A585A34" w:rsidR="00596968" w:rsidRPr="00FE6773" w:rsidRDefault="00596968" w:rsidP="00596968">
      <w:pPr>
        <w:numPr>
          <w:ilvl w:val="0"/>
          <w:numId w:val="2"/>
        </w:numPr>
        <w:spacing w:after="0" w:line="360" w:lineRule="auto"/>
        <w:ind w:left="0" w:firstLine="0"/>
        <w:contextualSpacing/>
        <w:jc w:val="both"/>
        <w:rPr>
          <w:rFonts w:ascii="Palatino Linotype" w:eastAsia="MS Mincho" w:hAnsi="Palatino Linotype" w:cs="Arial"/>
          <w:sz w:val="24"/>
          <w:szCs w:val="24"/>
        </w:rPr>
      </w:pPr>
      <w:r w:rsidRPr="00FE6773">
        <w:rPr>
          <w:rFonts w:ascii="Palatino Linotype" w:eastAsia="MS Mincho" w:hAnsi="Palatino Linotype" w:cs="Arial"/>
          <w:sz w:val="24"/>
          <w:szCs w:val="24"/>
        </w:rPr>
        <w:t>De los preceptos normativos citados y de</w:t>
      </w:r>
      <w:r w:rsidR="0029742D" w:rsidRPr="00FE6773">
        <w:rPr>
          <w:rFonts w:ascii="Palatino Linotype" w:eastAsia="MS Mincho" w:hAnsi="Palatino Linotype" w:cs="Arial"/>
          <w:sz w:val="24"/>
          <w:szCs w:val="24"/>
        </w:rPr>
        <w:t xml:space="preserve"> </w:t>
      </w:r>
      <w:r w:rsidRPr="00FE6773">
        <w:rPr>
          <w:rFonts w:ascii="Palatino Linotype" w:eastAsia="MS Mincho" w:hAnsi="Palatino Linotype" w:cs="Arial"/>
          <w:sz w:val="24"/>
          <w:szCs w:val="24"/>
        </w:rPr>
        <w:t>l</w:t>
      </w:r>
      <w:r w:rsidR="0029742D" w:rsidRPr="00FE6773">
        <w:rPr>
          <w:rFonts w:ascii="Palatino Linotype" w:eastAsia="MS Mincho" w:hAnsi="Palatino Linotype" w:cs="Arial"/>
          <w:sz w:val="24"/>
          <w:szCs w:val="24"/>
        </w:rPr>
        <w:t>as</w:t>
      </w:r>
      <w:r w:rsidRPr="00FE6773">
        <w:rPr>
          <w:rFonts w:ascii="Palatino Linotype" w:eastAsia="MS Mincho" w:hAnsi="Palatino Linotype" w:cs="Arial"/>
          <w:sz w:val="24"/>
          <w:szCs w:val="24"/>
        </w:rPr>
        <w:t xml:space="preserve"> </w:t>
      </w:r>
      <w:r w:rsidR="0029742D" w:rsidRPr="00FE6773">
        <w:rPr>
          <w:rFonts w:ascii="Palatino Linotype" w:eastAsia="MS Mincho" w:hAnsi="Palatino Linotype" w:cs="Arial"/>
          <w:sz w:val="24"/>
          <w:szCs w:val="24"/>
        </w:rPr>
        <w:t xml:space="preserve">actuaciones que constan en el expediente, se concluye </w:t>
      </w:r>
      <w:r w:rsidRPr="00FE6773">
        <w:rPr>
          <w:rFonts w:ascii="Palatino Linotype" w:eastAsia="MS Mincho" w:hAnsi="Palatino Linotype" w:cs="Arial"/>
          <w:sz w:val="24"/>
          <w:szCs w:val="24"/>
        </w:rPr>
        <w:t xml:space="preserve">el </w:t>
      </w:r>
      <w:r w:rsidRPr="00FE6773">
        <w:rPr>
          <w:rFonts w:ascii="Palatino Linotype" w:eastAsia="MS Mincho" w:hAnsi="Palatino Linotype" w:cs="Arial"/>
          <w:b/>
          <w:sz w:val="24"/>
          <w:szCs w:val="24"/>
        </w:rPr>
        <w:t xml:space="preserve">SUJETO OBLIGADO </w:t>
      </w:r>
      <w:r w:rsidR="0029742D" w:rsidRPr="00FE6773">
        <w:rPr>
          <w:rFonts w:ascii="Palatino Linotype" w:eastAsia="MS Mincho" w:hAnsi="Palatino Linotype" w:cs="Arial"/>
          <w:sz w:val="24"/>
          <w:szCs w:val="24"/>
        </w:rPr>
        <w:t>fundamentó y motivo que la entrega de la información implica un análisis y procesamiento de la misma, situación que</w:t>
      </w:r>
      <w:r w:rsidRPr="00FE6773">
        <w:rPr>
          <w:rFonts w:ascii="Palatino Linotype" w:eastAsia="MS Mincho" w:hAnsi="Palatino Linotype" w:cs="Arial"/>
          <w:sz w:val="24"/>
          <w:szCs w:val="24"/>
        </w:rPr>
        <w:t xml:space="preserve"> sobrepasa las capacidades técnicas, administrativas y humanas; y</w:t>
      </w:r>
      <w:r w:rsidR="0029742D" w:rsidRPr="00FE6773">
        <w:rPr>
          <w:rFonts w:ascii="Palatino Linotype" w:eastAsia="MS Mincho" w:hAnsi="Palatino Linotype" w:cs="Arial"/>
          <w:sz w:val="24"/>
          <w:szCs w:val="24"/>
        </w:rPr>
        <w:t xml:space="preserve"> </w:t>
      </w:r>
      <w:r w:rsidRPr="00FE6773">
        <w:rPr>
          <w:rFonts w:ascii="Palatino Linotype" w:eastAsia="MS Mincho" w:hAnsi="Palatino Linotype" w:cs="Arial"/>
          <w:sz w:val="24"/>
          <w:szCs w:val="24"/>
        </w:rPr>
        <w:t xml:space="preserve">por tanto, justifica el cambio de modalidad de entrega a consulta directa. </w:t>
      </w:r>
    </w:p>
    <w:p w14:paraId="3AF233E3" w14:textId="5D9AC027" w:rsidR="00E97E88" w:rsidRPr="00FE6773" w:rsidRDefault="00E97E88" w:rsidP="00494A0E">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7C4DF11D" w14:textId="3E7AC6BB" w:rsidR="0029742D" w:rsidRPr="00FE6773" w:rsidRDefault="0029742D" w:rsidP="0029742D">
      <w:pPr>
        <w:numPr>
          <w:ilvl w:val="0"/>
          <w:numId w:val="2"/>
        </w:numPr>
        <w:spacing w:after="0" w:line="360" w:lineRule="auto"/>
        <w:ind w:left="0" w:firstLine="0"/>
        <w:contextualSpacing/>
        <w:jc w:val="both"/>
        <w:rPr>
          <w:rFonts w:ascii="Palatino Linotype" w:eastAsia="MS Mincho" w:hAnsi="Palatino Linotype" w:cs="Arial"/>
          <w:sz w:val="24"/>
          <w:szCs w:val="24"/>
        </w:rPr>
      </w:pPr>
      <w:r w:rsidRPr="00FE6773">
        <w:rPr>
          <w:rFonts w:ascii="Palatino Linotype" w:eastAsia="MS Mincho" w:hAnsi="Palatino Linotype" w:cs="Arial"/>
          <w:color w:val="000000" w:themeColor="text1"/>
          <w:sz w:val="24"/>
          <w:szCs w:val="24"/>
        </w:rPr>
        <w:t>Asimismo, cumple con la obligación de acceso a la información al</w:t>
      </w:r>
      <w:r w:rsidRPr="00FE6773">
        <w:rPr>
          <w:rFonts w:ascii="Palatino Linotype" w:eastAsia="MS Mincho" w:hAnsi="Palatino Linotype" w:cs="Arial"/>
          <w:sz w:val="24"/>
          <w:szCs w:val="24"/>
        </w:rPr>
        <w:t xml:space="preserve"> </w:t>
      </w:r>
      <w:proofErr w:type="spellStart"/>
      <w:r w:rsidRPr="00FE6773">
        <w:rPr>
          <w:rFonts w:ascii="Palatino Linotype" w:eastAsia="MS Mincho" w:hAnsi="Palatino Linotype" w:cs="Arial"/>
          <w:sz w:val="24"/>
          <w:szCs w:val="24"/>
        </w:rPr>
        <w:t>pone</w:t>
      </w:r>
      <w:proofErr w:type="spellEnd"/>
      <w:r w:rsidRPr="00FE6773">
        <w:rPr>
          <w:rFonts w:ascii="Palatino Linotype" w:eastAsia="MS Mincho" w:hAnsi="Palatino Linotype" w:cs="Arial"/>
          <w:sz w:val="24"/>
          <w:szCs w:val="24"/>
        </w:rPr>
        <w:t xml:space="preserve"> a disposición del particular la documentación solicitada, precisando la oficina, el domicilio, los horarios y los días en que puede presentarse para su consulta. </w:t>
      </w:r>
    </w:p>
    <w:p w14:paraId="5B5388FB" w14:textId="77777777" w:rsidR="0029742D" w:rsidRPr="00FE6773" w:rsidRDefault="0029742D" w:rsidP="0029742D">
      <w:pPr>
        <w:pStyle w:val="Prrafodelista"/>
        <w:rPr>
          <w:rFonts w:ascii="Palatino Linotype" w:eastAsia="MS Mincho" w:hAnsi="Palatino Linotype" w:cs="Arial"/>
          <w:sz w:val="24"/>
          <w:szCs w:val="24"/>
        </w:rPr>
      </w:pPr>
    </w:p>
    <w:p w14:paraId="1E304228" w14:textId="6817E90F" w:rsidR="0029742D" w:rsidRPr="00FE6773" w:rsidRDefault="0029742D" w:rsidP="0029742D">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bookmarkStart w:id="34" w:name="_Toc504500693"/>
      <w:bookmarkStart w:id="35" w:name="_Toc534742545"/>
      <w:bookmarkStart w:id="36" w:name="_Toc26955338"/>
      <w:r w:rsidRPr="00FE6773">
        <w:rPr>
          <w:rFonts w:ascii="Palatino Linotype" w:eastAsia="Times New Roman" w:hAnsi="Palatino Linotype" w:cs="Arial"/>
          <w:sz w:val="24"/>
          <w:szCs w:val="24"/>
          <w:lang w:val="es-ES"/>
        </w:rPr>
        <w:t xml:space="preserve">Por lo anteriormente expuesto, resultan infundadas las razones o motivos de </w:t>
      </w:r>
      <w:r w:rsidRPr="00FE6773">
        <w:rPr>
          <w:rFonts w:ascii="Palatino Linotype" w:hAnsi="Palatino Linotype" w:cs="Arial"/>
          <w:sz w:val="24"/>
          <w:szCs w:val="24"/>
        </w:rPr>
        <w:t>inconformidad hechos valer por el</w:t>
      </w:r>
      <w:r w:rsidRPr="00FE6773">
        <w:rPr>
          <w:rFonts w:ascii="Palatino Linotype" w:hAnsi="Palatino Linotype"/>
          <w:sz w:val="24"/>
          <w:szCs w:val="24"/>
        </w:rPr>
        <w:t xml:space="preserve"> </w:t>
      </w:r>
      <w:r w:rsidRPr="00FE6773">
        <w:rPr>
          <w:rFonts w:ascii="Palatino Linotype" w:hAnsi="Palatino Linotype"/>
          <w:b/>
          <w:sz w:val="24"/>
          <w:szCs w:val="24"/>
        </w:rPr>
        <w:t>RECURRENTE</w:t>
      </w:r>
      <w:r w:rsidRPr="00FE6773">
        <w:rPr>
          <w:rFonts w:ascii="Palatino Linotype" w:hAnsi="Palatino Linotype" w:cs="Arial"/>
          <w:sz w:val="24"/>
          <w:szCs w:val="24"/>
        </w:rPr>
        <w:t>, toda vez que</w:t>
      </w:r>
      <w:r w:rsidRPr="00FE6773">
        <w:rPr>
          <w:rFonts w:ascii="Palatino Linotype" w:eastAsia="Times New Roman" w:hAnsi="Palatino Linotype" w:cs="Times New Roman"/>
          <w:sz w:val="24"/>
          <w:szCs w:val="24"/>
        </w:rPr>
        <w:t xml:space="preserve"> no se actualiza la hipótesis de procedencia</w:t>
      </w:r>
      <w:r w:rsidRPr="00FE6773">
        <w:rPr>
          <w:rFonts w:ascii="Palatino Linotype" w:eastAsia="Times New Roman" w:hAnsi="Palatino Linotype" w:cs="Times New Roman"/>
          <w:b/>
          <w:sz w:val="24"/>
          <w:szCs w:val="24"/>
        </w:rPr>
        <w:t xml:space="preserve"> </w:t>
      </w:r>
      <w:r w:rsidRPr="00FE6773">
        <w:rPr>
          <w:rFonts w:ascii="Palatino Linotype" w:eastAsia="Times New Roman" w:hAnsi="Palatino Linotype" w:cs="Arial"/>
          <w:color w:val="222222"/>
          <w:sz w:val="24"/>
          <w:szCs w:val="24"/>
          <w:lang w:eastAsia="es-MX"/>
        </w:rPr>
        <w:t xml:space="preserve">contenida en </w:t>
      </w:r>
      <w:r w:rsidRPr="00FE6773">
        <w:rPr>
          <w:rFonts w:ascii="Palatino Linotype" w:eastAsia="Times New Roman" w:hAnsi="Palatino Linotype" w:cs="Arial"/>
          <w:color w:val="222222"/>
          <w:sz w:val="24"/>
          <w:szCs w:val="24"/>
          <w:lang w:val="es-ES" w:eastAsia="es-MX"/>
        </w:rPr>
        <w:t xml:space="preserve">el artículo 179 fracciones VIII de la </w:t>
      </w:r>
      <w:r w:rsidRPr="00FE6773">
        <w:rPr>
          <w:rFonts w:ascii="Palatino Linotype" w:eastAsia="Calibri" w:hAnsi="Palatino Linotype" w:cs="Arial"/>
          <w:b/>
          <w:sz w:val="24"/>
          <w:szCs w:val="24"/>
          <w:lang w:val="es-ES"/>
        </w:rPr>
        <w:t>Ley de Transparencia y Acceso a la Información Pública del Estado de México y Municipios</w:t>
      </w:r>
      <w:r w:rsidRPr="00FE6773">
        <w:rPr>
          <w:rFonts w:ascii="Palatino Linotype" w:eastAsia="Times New Roman" w:hAnsi="Palatino Linotype" w:cs="Arial"/>
          <w:color w:val="222222"/>
          <w:sz w:val="24"/>
          <w:szCs w:val="24"/>
          <w:lang w:val="es-ES" w:eastAsia="es-MX"/>
        </w:rPr>
        <w:t>, por lo que este Órgano Garante emite los siguientes</w:t>
      </w:r>
      <w:r w:rsidRPr="00FE6773">
        <w:rPr>
          <w:rFonts w:ascii="Palatino Linotype" w:eastAsia="MS Mincho" w:hAnsi="Palatino Linotype" w:cs="Arial"/>
          <w:color w:val="000000" w:themeColor="text1"/>
          <w:sz w:val="24"/>
          <w:szCs w:val="24"/>
        </w:rPr>
        <w:t xml:space="preserve">: </w:t>
      </w:r>
    </w:p>
    <w:p w14:paraId="540BCC44" w14:textId="77777777" w:rsidR="00E3413E" w:rsidRPr="00FE6773" w:rsidRDefault="00E3413E" w:rsidP="00A9278D">
      <w:pPr>
        <w:pStyle w:val="Ttulo1"/>
        <w:jc w:val="center"/>
        <w:rPr>
          <w:rFonts w:eastAsia="Calibri"/>
          <w:b w:val="0"/>
          <w:color w:val="000000" w:themeColor="text1"/>
          <w:szCs w:val="24"/>
          <w:lang w:val="es-ES" w:eastAsia="es-ES"/>
        </w:rPr>
      </w:pPr>
    </w:p>
    <w:p w14:paraId="327A9AA4" w14:textId="42C32914" w:rsidR="00A9278D" w:rsidRPr="00FE6773" w:rsidRDefault="00A9278D" w:rsidP="00A9278D">
      <w:pPr>
        <w:pStyle w:val="Ttulo1"/>
        <w:jc w:val="center"/>
        <w:rPr>
          <w:rFonts w:eastAsia="Calibri"/>
          <w:b w:val="0"/>
          <w:color w:val="000000" w:themeColor="text1"/>
          <w:szCs w:val="24"/>
          <w:lang w:val="es-ES" w:eastAsia="es-ES"/>
        </w:rPr>
      </w:pPr>
      <w:bookmarkStart w:id="37" w:name="_Toc71075065"/>
      <w:r w:rsidRPr="00FE6773">
        <w:rPr>
          <w:rFonts w:eastAsia="Calibri"/>
          <w:color w:val="000000" w:themeColor="text1"/>
          <w:szCs w:val="24"/>
          <w:lang w:val="es-ES" w:eastAsia="es-ES"/>
        </w:rPr>
        <w:t>R E S O L U T I V O S</w:t>
      </w:r>
      <w:bookmarkEnd w:id="34"/>
      <w:bookmarkEnd w:id="35"/>
      <w:bookmarkEnd w:id="36"/>
      <w:bookmarkEnd w:id="37"/>
      <w:r w:rsidRPr="00FE6773">
        <w:rPr>
          <w:rFonts w:eastAsia="Calibri"/>
          <w:color w:val="000000" w:themeColor="text1"/>
          <w:szCs w:val="24"/>
          <w:lang w:val="es-ES" w:eastAsia="es-ES"/>
        </w:rPr>
        <w:t xml:space="preserve"> </w:t>
      </w:r>
    </w:p>
    <w:p w14:paraId="248B53E1" w14:textId="77777777" w:rsidR="00A9278D" w:rsidRPr="00FE6773" w:rsidRDefault="00A9278D" w:rsidP="00A9278D">
      <w:pPr>
        <w:rPr>
          <w:rFonts w:ascii="Palatino Linotype" w:hAnsi="Palatino Linotype"/>
          <w:sz w:val="24"/>
          <w:szCs w:val="24"/>
          <w:lang w:val="es-ES"/>
        </w:rPr>
      </w:pPr>
    </w:p>
    <w:p w14:paraId="0DDD7FED" w14:textId="3C23EDAE" w:rsidR="0029742D" w:rsidRPr="00FE6773" w:rsidRDefault="0029742D" w:rsidP="0029742D">
      <w:pPr>
        <w:spacing w:before="240" w:after="360" w:line="360" w:lineRule="auto"/>
        <w:jc w:val="both"/>
        <w:rPr>
          <w:rFonts w:ascii="Palatino Linotype" w:eastAsia="Calibri" w:hAnsi="Palatino Linotype" w:cs="Arial"/>
          <w:sz w:val="24"/>
          <w:szCs w:val="24"/>
          <w:lang w:val="es-ES"/>
        </w:rPr>
      </w:pPr>
      <w:bookmarkStart w:id="38" w:name="_Toc455991148"/>
      <w:r w:rsidRPr="00FE6773">
        <w:rPr>
          <w:rFonts w:ascii="Palatino Linotype" w:eastAsia="MS Mincho" w:hAnsi="Palatino Linotype" w:cs="Times New Roman"/>
          <w:b/>
          <w:color w:val="000000"/>
          <w:sz w:val="24"/>
          <w:szCs w:val="24"/>
        </w:rPr>
        <w:t>PRIMERO.</w:t>
      </w:r>
      <w:r w:rsidRPr="00FE6773">
        <w:rPr>
          <w:rFonts w:ascii="Palatino Linotype" w:eastAsia="MS Gothic" w:hAnsi="Palatino Linotype" w:cs="Times New Roman"/>
          <w:b/>
          <w:color w:val="000000"/>
          <w:sz w:val="24"/>
          <w:szCs w:val="24"/>
        </w:rPr>
        <w:t xml:space="preserve"> </w:t>
      </w:r>
      <w:bookmarkEnd w:id="38"/>
      <w:r w:rsidRPr="00FE6773">
        <w:rPr>
          <w:rFonts w:ascii="Palatino Linotype" w:eastAsia="Times New Roman" w:hAnsi="Palatino Linotype" w:cs="Arial"/>
          <w:sz w:val="24"/>
          <w:szCs w:val="24"/>
          <w:lang w:val="es-ES"/>
        </w:rPr>
        <w:t xml:space="preserve">Resultan infundadas las razones y motivos de inconformidad hechos valer </w:t>
      </w:r>
      <w:r w:rsidRPr="00FE6773">
        <w:rPr>
          <w:rFonts w:ascii="Palatino Linotype" w:eastAsia="Calibri" w:hAnsi="Palatino Linotype" w:cs="Arial"/>
          <w:sz w:val="24"/>
          <w:szCs w:val="24"/>
          <w:lang w:val="es-ES"/>
        </w:rPr>
        <w:t xml:space="preserve">en el recurso de revisión </w:t>
      </w:r>
      <w:r w:rsidRPr="00FE6773">
        <w:rPr>
          <w:rFonts w:ascii="Palatino Linotype" w:eastAsia="Calibri" w:hAnsi="Palatino Linotype" w:cs="Arial"/>
          <w:b/>
          <w:sz w:val="24"/>
          <w:szCs w:val="24"/>
          <w:lang w:val="es-ES"/>
        </w:rPr>
        <w:t>01183</w:t>
      </w:r>
      <w:r w:rsidRPr="00FE6773">
        <w:rPr>
          <w:rFonts w:ascii="Palatino Linotype" w:eastAsia="Calibri" w:hAnsi="Palatino Linotype" w:cs="Arial"/>
          <w:b/>
          <w:bCs/>
          <w:sz w:val="24"/>
          <w:szCs w:val="24"/>
        </w:rPr>
        <w:t>/INFOEM/IP/RR/2021</w:t>
      </w:r>
      <w:r w:rsidRPr="00FE6773">
        <w:rPr>
          <w:rFonts w:ascii="Palatino Linotype" w:eastAsia="Calibri" w:hAnsi="Palatino Linotype" w:cs="Arial"/>
          <w:sz w:val="24"/>
          <w:szCs w:val="24"/>
          <w:lang w:val="es-ES"/>
        </w:rPr>
        <w:t xml:space="preserve"> </w:t>
      </w:r>
      <w:r w:rsidRPr="00FE6773">
        <w:rPr>
          <w:rFonts w:ascii="Palatino Linotype" w:eastAsia="Times New Roman" w:hAnsi="Palatino Linotype" w:cs="Times New Roman"/>
          <w:sz w:val="24"/>
          <w:szCs w:val="24"/>
        </w:rPr>
        <w:t xml:space="preserve">en términos del considerando </w:t>
      </w:r>
      <w:r w:rsidRPr="00FE6773">
        <w:rPr>
          <w:rFonts w:ascii="Palatino Linotype" w:eastAsia="Times New Roman" w:hAnsi="Palatino Linotype" w:cs="Times New Roman"/>
          <w:b/>
          <w:sz w:val="24"/>
          <w:szCs w:val="24"/>
        </w:rPr>
        <w:t xml:space="preserve">QUINTO </w:t>
      </w:r>
      <w:r w:rsidRPr="00FE6773">
        <w:rPr>
          <w:rFonts w:ascii="Palatino Linotype" w:eastAsia="Times New Roman" w:hAnsi="Palatino Linotype" w:cs="Times New Roman"/>
          <w:sz w:val="24"/>
          <w:szCs w:val="24"/>
        </w:rPr>
        <w:t>de la presente resolución.</w:t>
      </w:r>
    </w:p>
    <w:p w14:paraId="05816D4F" w14:textId="1204E8BC" w:rsidR="0029742D" w:rsidRPr="00FE6773" w:rsidRDefault="0029742D" w:rsidP="0029742D">
      <w:pPr>
        <w:spacing w:before="240" w:after="240" w:line="360" w:lineRule="auto"/>
        <w:jc w:val="both"/>
        <w:rPr>
          <w:rFonts w:ascii="Palatino Linotype" w:eastAsia="Calibri" w:hAnsi="Palatino Linotype" w:cs="Arial"/>
          <w:b/>
          <w:sz w:val="24"/>
          <w:szCs w:val="24"/>
          <w:lang w:val="es-ES"/>
        </w:rPr>
      </w:pPr>
      <w:r w:rsidRPr="00FE6773">
        <w:rPr>
          <w:rFonts w:ascii="Palatino Linotype" w:eastAsia="Calibri" w:hAnsi="Palatino Linotype" w:cs="Arial"/>
          <w:b/>
          <w:bCs/>
          <w:sz w:val="24"/>
          <w:szCs w:val="24"/>
          <w:lang w:val="es-ES"/>
        </w:rPr>
        <w:t xml:space="preserve">SEGUNDO. </w:t>
      </w:r>
      <w:r w:rsidRPr="00FE6773">
        <w:rPr>
          <w:rFonts w:ascii="Palatino Linotype" w:eastAsia="Calibri" w:hAnsi="Palatino Linotype" w:cs="Arial"/>
          <w:sz w:val="24"/>
          <w:szCs w:val="24"/>
          <w:lang w:val="es-ES"/>
        </w:rPr>
        <w:t xml:space="preserve">Se </w:t>
      </w:r>
      <w:r w:rsidRPr="00FE6773">
        <w:rPr>
          <w:rFonts w:ascii="Palatino Linotype" w:eastAsia="Calibri" w:hAnsi="Palatino Linotype" w:cs="Arial"/>
          <w:b/>
          <w:sz w:val="24"/>
          <w:szCs w:val="24"/>
          <w:lang w:val="es-ES"/>
        </w:rPr>
        <w:t xml:space="preserve">CONFIRMA </w:t>
      </w:r>
      <w:r w:rsidRPr="00FE6773">
        <w:rPr>
          <w:rFonts w:ascii="Palatino Linotype" w:eastAsia="Calibri" w:hAnsi="Palatino Linotype" w:cs="Arial"/>
          <w:sz w:val="24"/>
          <w:szCs w:val="24"/>
          <w:lang w:val="es-ES"/>
        </w:rPr>
        <w:t xml:space="preserve">la respuesta emitida por el </w:t>
      </w:r>
      <w:r w:rsidRPr="00FE6773">
        <w:rPr>
          <w:rFonts w:ascii="Palatino Linotype" w:hAnsi="Palatino Linotype"/>
          <w:b/>
          <w:sz w:val="24"/>
          <w:szCs w:val="24"/>
        </w:rPr>
        <w:t>Ayuntamiento de Atizapán de Zaragoza</w:t>
      </w:r>
      <w:r w:rsidRPr="00FE6773">
        <w:rPr>
          <w:rFonts w:ascii="Palatino Linotype" w:eastAsia="Calibri" w:hAnsi="Palatino Linotype" w:cs="Arial"/>
          <w:sz w:val="24"/>
          <w:szCs w:val="24"/>
          <w:lang w:val="es-ES"/>
        </w:rPr>
        <w:t xml:space="preserve"> a la solicitud </w:t>
      </w:r>
      <w:r w:rsidR="00291B85" w:rsidRPr="00FE6773">
        <w:rPr>
          <w:rFonts w:ascii="Palatino Linotype" w:eastAsia="Calibri" w:hAnsi="Palatino Linotype" w:cs="Arial"/>
          <w:b/>
          <w:sz w:val="24"/>
          <w:szCs w:val="24"/>
          <w:lang w:val="es-ES"/>
        </w:rPr>
        <w:t>00061</w:t>
      </w:r>
      <w:r w:rsidRPr="00FE6773">
        <w:rPr>
          <w:rFonts w:ascii="Palatino Linotype" w:eastAsia="Calibri" w:hAnsi="Palatino Linotype" w:cs="Arial"/>
          <w:b/>
          <w:sz w:val="24"/>
          <w:szCs w:val="24"/>
          <w:lang w:val="es-ES"/>
        </w:rPr>
        <w:t>/</w:t>
      </w:r>
      <w:r w:rsidR="00291B85" w:rsidRPr="00FE6773">
        <w:rPr>
          <w:rFonts w:ascii="Palatino Linotype" w:eastAsia="Calibri" w:hAnsi="Palatino Linotype" w:cs="Arial"/>
          <w:b/>
          <w:sz w:val="24"/>
          <w:szCs w:val="24"/>
          <w:lang w:val="es-ES"/>
        </w:rPr>
        <w:t>ATIZARA/IP/2021</w:t>
      </w:r>
      <w:r w:rsidRPr="00FE6773">
        <w:rPr>
          <w:rFonts w:ascii="Palatino Linotype" w:eastAsia="Calibri" w:hAnsi="Palatino Linotype" w:cs="Arial"/>
          <w:b/>
          <w:sz w:val="24"/>
          <w:szCs w:val="24"/>
          <w:lang w:val="es-ES"/>
        </w:rPr>
        <w:t>.</w:t>
      </w:r>
    </w:p>
    <w:p w14:paraId="514B2ABE" w14:textId="77777777" w:rsidR="0029742D" w:rsidRPr="00FE6773" w:rsidRDefault="0029742D" w:rsidP="0029742D">
      <w:pPr>
        <w:tabs>
          <w:tab w:val="left" w:pos="8080"/>
        </w:tabs>
        <w:spacing w:before="240" w:line="360" w:lineRule="auto"/>
        <w:ind w:right="49"/>
        <w:jc w:val="both"/>
        <w:rPr>
          <w:rFonts w:ascii="Palatino Linotype" w:hAnsi="Palatino Linotype" w:cs="Arial"/>
          <w:sz w:val="24"/>
          <w:szCs w:val="24"/>
        </w:rPr>
      </w:pPr>
      <w:r w:rsidRPr="00FE6773">
        <w:rPr>
          <w:rFonts w:ascii="Palatino Linotype" w:hAnsi="Palatino Linotype" w:cs="Arial"/>
          <w:b/>
          <w:sz w:val="24"/>
          <w:szCs w:val="24"/>
        </w:rPr>
        <w:t xml:space="preserve">TERCERO. REMÍTASE, </w:t>
      </w:r>
      <w:r w:rsidRPr="00FE6773">
        <w:rPr>
          <w:rFonts w:ascii="Palatino Linotype" w:hAnsi="Palatino Linotype" w:cs="Arial"/>
          <w:sz w:val="24"/>
          <w:szCs w:val="24"/>
        </w:rPr>
        <w:t xml:space="preserve">vía Sistema de Acceso a la Información Mexiquense (SAIMEX), la presente resolución al Titular de la Unidad de Transparencia del </w:t>
      </w:r>
      <w:r w:rsidRPr="00FE6773">
        <w:rPr>
          <w:rFonts w:ascii="Palatino Linotype" w:hAnsi="Palatino Linotype" w:cs="Arial"/>
          <w:b/>
          <w:sz w:val="24"/>
          <w:szCs w:val="24"/>
        </w:rPr>
        <w:t>SUJETO OBLIGADO</w:t>
      </w:r>
      <w:r w:rsidRPr="00FE6773">
        <w:rPr>
          <w:rFonts w:ascii="Palatino Linotype" w:hAnsi="Palatino Linotype" w:cs="Arial"/>
          <w:sz w:val="24"/>
          <w:szCs w:val="24"/>
        </w:rPr>
        <w:t>.</w:t>
      </w:r>
    </w:p>
    <w:p w14:paraId="17309D23" w14:textId="088A5817" w:rsidR="00291B85" w:rsidRPr="00FE6773" w:rsidRDefault="0029742D" w:rsidP="00291B85">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FE6773">
        <w:rPr>
          <w:rFonts w:ascii="Palatino Linotype" w:eastAsia="MS Mincho" w:hAnsi="Palatino Linotype" w:cs="Times New Roman"/>
          <w:b/>
          <w:color w:val="000000"/>
          <w:sz w:val="24"/>
          <w:szCs w:val="24"/>
        </w:rPr>
        <w:t xml:space="preserve">CUARTO. </w:t>
      </w:r>
      <w:r w:rsidRPr="00FE6773">
        <w:rPr>
          <w:rFonts w:ascii="Palatino Linotype" w:eastAsia="MS Gothic" w:hAnsi="Palatino Linotype" w:cs="Times New Roman"/>
          <w:sz w:val="24"/>
          <w:szCs w:val="24"/>
        </w:rPr>
        <w:t xml:space="preserve">Notifíquese a </w:t>
      </w:r>
      <w:r w:rsidR="00291B85" w:rsidRPr="00FE6773">
        <w:rPr>
          <w:rFonts w:ascii="Palatino Linotype" w:eastAsia="MS Gothic" w:hAnsi="Palatino Linotype" w:cs="Times New Roman"/>
          <w:b/>
          <w:sz w:val="24"/>
          <w:szCs w:val="24"/>
        </w:rPr>
        <w:t>EL RECURRENTE</w:t>
      </w:r>
      <w:r w:rsidRPr="00FE6773">
        <w:rPr>
          <w:rFonts w:ascii="Palatino Linotype" w:eastAsia="MS Gothic" w:hAnsi="Palatino Linotype" w:cs="Times New Roman"/>
          <w:b/>
          <w:sz w:val="24"/>
          <w:szCs w:val="24"/>
        </w:rPr>
        <w:t xml:space="preserve"> </w:t>
      </w:r>
      <w:r w:rsidRPr="00FE6773">
        <w:rPr>
          <w:rFonts w:ascii="Palatino Linotype" w:eastAsia="MS Gothic" w:hAnsi="Palatino Linotype" w:cs="Times New Roman"/>
          <w:sz w:val="24"/>
          <w:szCs w:val="24"/>
        </w:rPr>
        <w:t>la presente</w:t>
      </w:r>
      <w:r w:rsidR="00291B85" w:rsidRPr="00FE6773">
        <w:rPr>
          <w:rFonts w:ascii="Palatino Linotype" w:eastAsia="Times New Roman" w:hAnsi="Palatino Linotype" w:cs="Times New Roman"/>
          <w:color w:val="222222"/>
          <w:sz w:val="24"/>
          <w:szCs w:val="24"/>
          <w:lang w:val="es-ES" w:eastAsia="es-MX"/>
        </w:rPr>
        <w:t xml:space="preserve"> resolución.</w:t>
      </w:r>
    </w:p>
    <w:p w14:paraId="44262B2A" w14:textId="019FD222" w:rsidR="0029742D" w:rsidRPr="00FE6773" w:rsidRDefault="0029742D" w:rsidP="00291B85">
      <w:pPr>
        <w:shd w:val="clear" w:color="auto" w:fill="FFFFFF"/>
        <w:spacing w:before="240" w:after="360" w:line="360" w:lineRule="auto"/>
        <w:jc w:val="both"/>
        <w:rPr>
          <w:rFonts w:ascii="Palatino Linotype" w:eastAsia="MS Mincho" w:hAnsi="Palatino Linotype" w:cs="Times New Roman"/>
          <w:color w:val="000000"/>
          <w:sz w:val="24"/>
          <w:szCs w:val="24"/>
        </w:rPr>
      </w:pPr>
      <w:r w:rsidRPr="00FE6773">
        <w:rPr>
          <w:rFonts w:ascii="Palatino Linotype" w:eastAsia="MS Mincho" w:hAnsi="Palatino Linotype" w:cs="Times New Roman"/>
          <w:b/>
          <w:color w:val="000000"/>
          <w:sz w:val="24"/>
          <w:szCs w:val="24"/>
        </w:rPr>
        <w:t>QUINTO.</w:t>
      </w:r>
      <w:r w:rsidRPr="00FE6773">
        <w:rPr>
          <w:rFonts w:ascii="Palatino Linotype" w:eastAsia="MS Mincho" w:hAnsi="Palatino Linotype" w:cs="Times New Roman"/>
          <w:color w:val="000000"/>
          <w:sz w:val="24"/>
          <w:szCs w:val="24"/>
        </w:rPr>
        <w:t xml:space="preserve"> Se hace del conocimiento de </w:t>
      </w:r>
      <w:r w:rsidR="00291B85" w:rsidRPr="00FE6773">
        <w:rPr>
          <w:rFonts w:ascii="Palatino Linotype" w:eastAsia="MS Gothic" w:hAnsi="Palatino Linotype" w:cs="Times New Roman"/>
          <w:b/>
          <w:sz w:val="24"/>
          <w:szCs w:val="24"/>
        </w:rPr>
        <w:t>EL RECURRENTE</w:t>
      </w:r>
      <w:r w:rsidRPr="00FE6773">
        <w:rPr>
          <w:rFonts w:ascii="Palatino Linotype" w:eastAsia="MS Gothic" w:hAnsi="Palatino Linotype" w:cs="Times New Roman"/>
          <w:b/>
          <w:sz w:val="24"/>
          <w:szCs w:val="24"/>
        </w:rPr>
        <w:t xml:space="preserve"> </w:t>
      </w:r>
      <w:r w:rsidRPr="00FE6773">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752B7F6" w14:textId="77777777" w:rsidR="0029742D" w:rsidRPr="00FE6773" w:rsidRDefault="0029742D" w:rsidP="0029742D">
      <w:pPr>
        <w:spacing w:line="360" w:lineRule="auto"/>
        <w:jc w:val="both"/>
        <w:rPr>
          <w:rFonts w:ascii="Palatino Linotype" w:eastAsia="MS Mincho" w:hAnsi="Palatino Linotype" w:cs="Times New Roman"/>
          <w:color w:val="000000"/>
          <w:sz w:val="24"/>
          <w:szCs w:val="24"/>
        </w:rPr>
      </w:pPr>
    </w:p>
    <w:p w14:paraId="0D33A3D4" w14:textId="63617844" w:rsidR="00B12C54"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FE6773">
        <w:rPr>
          <w:rFonts w:ascii="Palatino Linotype" w:eastAsiaTheme="minorEastAsia" w:hAnsi="Palatino Linotype"/>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ZULEMA </w:t>
      </w:r>
      <w:r w:rsidR="00FE6773" w:rsidRPr="00FE6773">
        <w:rPr>
          <w:rFonts w:ascii="Palatino Linotype" w:eastAsiaTheme="minorEastAsia" w:hAnsi="Palatino Linotype"/>
          <w:sz w:val="24"/>
          <w:szCs w:val="24"/>
          <w:lang w:val="es-ES_tradnl" w:eastAsia="es-ES"/>
        </w:rPr>
        <w:t>MARTÍNEZ</w:t>
      </w:r>
      <w:r w:rsidRPr="00FE6773">
        <w:rPr>
          <w:rFonts w:ascii="Palatino Linotype" w:eastAsiaTheme="minorEastAsia" w:hAnsi="Palatino Linotype"/>
          <w:sz w:val="24"/>
          <w:szCs w:val="24"/>
          <w:lang w:val="es-ES_tradnl" w:eastAsia="es-ES"/>
        </w:rPr>
        <w:t xml:space="preserve"> </w:t>
      </w:r>
      <w:r w:rsidR="00FE6773" w:rsidRPr="00FE6773">
        <w:rPr>
          <w:rFonts w:ascii="Palatino Linotype" w:eastAsiaTheme="minorEastAsia" w:hAnsi="Palatino Linotype"/>
          <w:sz w:val="24"/>
          <w:szCs w:val="24"/>
          <w:lang w:val="es-ES_tradnl" w:eastAsia="es-ES"/>
        </w:rPr>
        <w:t>SÁNCHEZ</w:t>
      </w:r>
      <w:r w:rsidRPr="00FE6773">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7108CC" w:rsidRPr="00FE6773">
        <w:rPr>
          <w:rFonts w:ascii="Palatino Linotype" w:eastAsiaTheme="minorEastAsia" w:hAnsi="Palatino Linotype"/>
          <w:sz w:val="24"/>
          <w:szCs w:val="24"/>
          <w:lang w:val="es-ES_tradnl" w:eastAsia="es-ES"/>
        </w:rPr>
        <w:t xml:space="preserve">DECIMA </w:t>
      </w:r>
      <w:r w:rsidR="00291B85" w:rsidRPr="00FE6773">
        <w:rPr>
          <w:rFonts w:ascii="Palatino Linotype" w:eastAsiaTheme="minorEastAsia" w:hAnsi="Palatino Linotype"/>
          <w:sz w:val="24"/>
          <w:szCs w:val="24"/>
          <w:lang w:val="es-ES_tradnl" w:eastAsia="es-ES"/>
        </w:rPr>
        <w:t>SEXTA</w:t>
      </w:r>
      <w:r w:rsidR="00C914B7" w:rsidRPr="00FE6773">
        <w:rPr>
          <w:rFonts w:ascii="Palatino Linotype" w:eastAsiaTheme="minorEastAsia" w:hAnsi="Palatino Linotype"/>
          <w:sz w:val="24"/>
          <w:szCs w:val="24"/>
          <w:lang w:val="es-ES_tradnl" w:eastAsia="es-ES"/>
        </w:rPr>
        <w:t xml:space="preserve"> </w:t>
      </w:r>
      <w:r w:rsidRPr="00FE6773">
        <w:rPr>
          <w:rFonts w:ascii="Palatino Linotype" w:eastAsiaTheme="minorEastAsia" w:hAnsi="Palatino Linotype"/>
          <w:sz w:val="24"/>
          <w:szCs w:val="24"/>
          <w:lang w:val="es-ES_tradnl" w:eastAsia="es-ES"/>
        </w:rPr>
        <w:t xml:space="preserve">SESIÓN ORDINARIA CELEBRADA EL </w:t>
      </w:r>
      <w:r w:rsidR="00291B85" w:rsidRPr="00FE6773">
        <w:rPr>
          <w:rFonts w:ascii="Palatino Linotype" w:eastAsiaTheme="minorEastAsia" w:hAnsi="Palatino Linotype"/>
          <w:sz w:val="24"/>
          <w:szCs w:val="24"/>
          <w:lang w:val="es-ES_tradnl" w:eastAsia="es-ES"/>
        </w:rPr>
        <w:t>DOCE</w:t>
      </w:r>
      <w:r w:rsidR="00927869" w:rsidRPr="00FE6773">
        <w:rPr>
          <w:rFonts w:ascii="Palatino Linotype" w:eastAsiaTheme="minorEastAsia" w:hAnsi="Palatino Linotype"/>
          <w:sz w:val="24"/>
          <w:szCs w:val="24"/>
          <w:lang w:val="es-ES_tradnl" w:eastAsia="es-ES"/>
        </w:rPr>
        <w:t xml:space="preserve"> </w:t>
      </w:r>
      <w:r w:rsidR="00046361" w:rsidRPr="00FE6773">
        <w:rPr>
          <w:rFonts w:ascii="Palatino Linotype" w:eastAsiaTheme="minorEastAsia" w:hAnsi="Palatino Linotype"/>
          <w:sz w:val="24"/>
          <w:szCs w:val="24"/>
          <w:lang w:val="es-ES_tradnl" w:eastAsia="es-ES"/>
        </w:rPr>
        <w:t xml:space="preserve">DE </w:t>
      </w:r>
      <w:r w:rsidR="007108CC" w:rsidRPr="00FE6773">
        <w:rPr>
          <w:rFonts w:ascii="Palatino Linotype" w:eastAsiaTheme="minorEastAsia" w:hAnsi="Palatino Linotype"/>
          <w:sz w:val="24"/>
          <w:szCs w:val="24"/>
          <w:lang w:val="es-ES_tradnl" w:eastAsia="es-ES"/>
        </w:rPr>
        <w:t>MAYO</w:t>
      </w:r>
      <w:r w:rsidRPr="00FE6773">
        <w:rPr>
          <w:rFonts w:ascii="Palatino Linotype" w:eastAsiaTheme="minorEastAsia" w:hAnsi="Palatino Linotype"/>
          <w:sz w:val="24"/>
          <w:szCs w:val="24"/>
          <w:lang w:val="es-ES_tradnl" w:eastAsia="es-ES"/>
        </w:rPr>
        <w:t xml:space="preserve"> DE DOS MIL </w:t>
      </w:r>
      <w:r w:rsidR="00A47BE2" w:rsidRPr="00FE6773">
        <w:rPr>
          <w:rFonts w:ascii="Palatino Linotype" w:eastAsiaTheme="minorEastAsia" w:hAnsi="Palatino Linotype"/>
          <w:sz w:val="24"/>
          <w:szCs w:val="24"/>
          <w:lang w:val="es-ES_tradnl" w:eastAsia="es-ES"/>
        </w:rPr>
        <w:t>VEINTIUNO</w:t>
      </w:r>
      <w:r w:rsidRPr="00FE6773">
        <w:rPr>
          <w:rFonts w:ascii="Palatino Linotype" w:eastAsiaTheme="minorEastAsia" w:hAnsi="Palatino Linotype"/>
          <w:sz w:val="24"/>
          <w:szCs w:val="24"/>
          <w:lang w:val="es-ES_tradnl" w:eastAsia="es-ES"/>
        </w:rPr>
        <w:t>, ANTE EL SECRETARIO TÉCNICO DEL PLENO ALEXIS TAPIA RAMÍREZ.</w:t>
      </w:r>
      <w:r w:rsidRPr="00FE6773">
        <w:rPr>
          <w:rFonts w:ascii="Palatino Linotype" w:eastAsiaTheme="minorEastAsia" w:hAnsi="Palatino Linotype" w:cs="Arial"/>
          <w:sz w:val="24"/>
          <w:szCs w:val="24"/>
          <w:lang w:val="es-ES_tradnl" w:eastAsia="es-ES"/>
        </w:rPr>
        <w:t xml:space="preserve">  </w:t>
      </w:r>
    </w:p>
    <w:p w14:paraId="2D4FAB29" w14:textId="4D342995" w:rsidR="00FE6773" w:rsidRDefault="00FE6773"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p w14:paraId="652C15F7" w14:textId="77777777" w:rsidR="00FE6773" w:rsidRDefault="00FE6773">
      <w:pPr>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br w:type="page"/>
      </w:r>
    </w:p>
    <w:bookmarkEnd w:id="10"/>
    <w:bookmarkEnd w:id="11"/>
    <w:bookmarkEnd w:id="12"/>
    <w:bookmarkEnd w:id="13"/>
    <w:bookmarkEnd w:id="14"/>
    <w:bookmarkEnd w:id="15"/>
    <w:bookmarkEnd w:id="16"/>
    <w:bookmarkEnd w:id="17"/>
    <w:p w14:paraId="16DD91EF" w14:textId="77777777" w:rsidR="00FE6773" w:rsidRPr="00FE6773" w:rsidRDefault="00FE6773"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sectPr w:rsidR="00FE6773" w:rsidRPr="00FE6773" w:rsidSect="00E113EC">
      <w:headerReference w:type="even" r:id="rId11"/>
      <w:headerReference w:type="default" r:id="rId12"/>
      <w:footerReference w:type="even" r:id="rId13"/>
      <w:footerReference w:type="default" r:id="rId14"/>
      <w:headerReference w:type="first" r:id="rId15"/>
      <w:footerReference w:type="first" r:id="rId16"/>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1763" w14:textId="77777777" w:rsidR="00DA2D7F" w:rsidRDefault="00DA2D7F" w:rsidP="00E113EC">
      <w:pPr>
        <w:spacing w:after="0" w:line="240" w:lineRule="auto"/>
      </w:pPr>
      <w:r>
        <w:separator/>
      </w:r>
    </w:p>
  </w:endnote>
  <w:endnote w:type="continuationSeparator" w:id="0">
    <w:p w14:paraId="576F56D5" w14:textId="77777777" w:rsidR="00DA2D7F" w:rsidRDefault="00DA2D7F"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8B25" w14:textId="77777777" w:rsidR="00FE6773" w:rsidRDefault="00FE67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31A8A75E" w:rsidR="00260FC3" w:rsidRPr="00883450" w:rsidRDefault="00260FC3">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E6773">
              <w:rPr>
                <w:rFonts w:ascii="Palatino Linotype" w:hAnsi="Palatino Linotype"/>
                <w:b/>
                <w:bCs/>
                <w:noProof/>
                <w:szCs w:val="20"/>
              </w:rPr>
              <w:t>30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E6773">
              <w:rPr>
                <w:rFonts w:ascii="Palatino Linotype" w:hAnsi="Palatino Linotype"/>
                <w:b/>
                <w:bCs/>
                <w:noProof/>
                <w:szCs w:val="20"/>
              </w:rPr>
              <w:t>31</w:t>
            </w:r>
            <w:r w:rsidRPr="00883450">
              <w:rPr>
                <w:rFonts w:ascii="Palatino Linotype" w:hAnsi="Palatino Linotype"/>
                <w:b/>
                <w:bCs/>
                <w:szCs w:val="20"/>
              </w:rPr>
              <w:fldChar w:fldCharType="end"/>
            </w:r>
          </w:p>
        </w:sdtContent>
      </w:sdt>
    </w:sdtContent>
  </w:sdt>
  <w:p w14:paraId="07765639" w14:textId="77777777" w:rsidR="00260FC3" w:rsidRDefault="00260FC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6C6F" w14:textId="64588E64" w:rsidR="00260FC3" w:rsidRPr="00883450" w:rsidRDefault="00260FC3"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E6773" w:rsidRPr="00FE677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E6773" w:rsidRPr="00FE6773">
      <w:rPr>
        <w:rFonts w:ascii="Palatino Linotype" w:hAnsi="Palatino Linotype"/>
        <w:noProof/>
        <w:lang w:val="es-ES"/>
      </w:rPr>
      <w:t>31</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6CACA" w14:textId="77777777" w:rsidR="00DA2D7F" w:rsidRDefault="00DA2D7F" w:rsidP="00E113EC">
      <w:pPr>
        <w:spacing w:after="0" w:line="240" w:lineRule="auto"/>
      </w:pPr>
      <w:r>
        <w:separator/>
      </w:r>
    </w:p>
  </w:footnote>
  <w:footnote w:type="continuationSeparator" w:id="0">
    <w:p w14:paraId="26212DE3" w14:textId="77777777" w:rsidR="00DA2D7F" w:rsidRDefault="00DA2D7F" w:rsidP="00E11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72A8" w14:textId="603A9645" w:rsidR="00FE6773" w:rsidRDefault="00EC1E7A">
    <w:pPr>
      <w:pStyle w:val="Encabezado"/>
    </w:pPr>
    <w:r>
      <w:rPr>
        <w:noProof/>
        <w:lang w:eastAsia="es-MX"/>
      </w:rPr>
      <w:pict w14:anchorId="42A3C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2775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E611" w14:textId="215953D4" w:rsidR="00260FC3" w:rsidRDefault="00EC1E7A">
    <w:pPr>
      <w:pStyle w:val="Encabezado"/>
    </w:pPr>
    <w:r>
      <w:rPr>
        <w:noProof/>
        <w:lang w:eastAsia="es-MX"/>
      </w:rPr>
      <w:pict w14:anchorId="7AF1A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2775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B04E46E" w14:textId="77777777" w:rsidR="00260FC3" w:rsidRDefault="00260FC3">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260FC3" w:rsidRPr="00EF13C1" w14:paraId="2D33F594" w14:textId="77777777" w:rsidTr="00E113EC">
      <w:trPr>
        <w:gridAfter w:val="1"/>
        <w:wAfter w:w="425" w:type="dxa"/>
        <w:trHeight w:val="138"/>
      </w:trPr>
      <w:tc>
        <w:tcPr>
          <w:tcW w:w="2977" w:type="dxa"/>
          <w:vAlign w:val="center"/>
        </w:tcPr>
        <w:p w14:paraId="75BC2A06" w14:textId="77777777" w:rsidR="00260FC3" w:rsidRPr="00EF13C1" w:rsidRDefault="00260FC3"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47CFB86A" w:rsidR="00260FC3" w:rsidRPr="00EF13C1" w:rsidRDefault="00260FC3" w:rsidP="005C5D80">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01183/INFOEM/IP/RR/2021</w:t>
          </w:r>
        </w:p>
      </w:tc>
    </w:tr>
    <w:tr w:rsidR="00260FC3" w:rsidRPr="00EF13C1" w14:paraId="5E164CB6" w14:textId="77777777" w:rsidTr="00E113EC">
      <w:trPr>
        <w:trHeight w:val="321"/>
      </w:trPr>
      <w:tc>
        <w:tcPr>
          <w:tcW w:w="2977" w:type="dxa"/>
          <w:vAlign w:val="center"/>
        </w:tcPr>
        <w:p w14:paraId="3D610515" w14:textId="77777777" w:rsidR="00260FC3" w:rsidRPr="00A61802" w:rsidRDefault="00260FC3"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4A2D85C9" w:rsidR="00260FC3" w:rsidRPr="00A61802" w:rsidRDefault="00260FC3" w:rsidP="003E4CF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Atizapán de Zaragoza</w:t>
          </w:r>
        </w:p>
      </w:tc>
    </w:tr>
    <w:tr w:rsidR="00260FC3" w:rsidRPr="00EF13C1" w14:paraId="5C1677E6" w14:textId="77777777" w:rsidTr="00E113EC">
      <w:trPr>
        <w:gridAfter w:val="1"/>
        <w:wAfter w:w="425" w:type="dxa"/>
        <w:trHeight w:val="321"/>
      </w:trPr>
      <w:tc>
        <w:tcPr>
          <w:tcW w:w="2977" w:type="dxa"/>
          <w:vAlign w:val="center"/>
        </w:tcPr>
        <w:p w14:paraId="1889C51A" w14:textId="77777777" w:rsidR="00260FC3" w:rsidRPr="00EF13C1" w:rsidRDefault="00260FC3"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260FC3" w:rsidRPr="00EF13C1" w:rsidRDefault="00260FC3"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260FC3" w:rsidRDefault="00260FC3" w:rsidP="00E113E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9E35" w14:textId="0F3205C7" w:rsidR="00260FC3" w:rsidRDefault="00EC1E7A" w:rsidP="0008753C">
    <w:pPr>
      <w:pStyle w:val="Encabezado"/>
      <w:tabs>
        <w:tab w:val="left" w:pos="3103"/>
      </w:tabs>
    </w:pPr>
    <w:r>
      <w:rPr>
        <w:noProof/>
        <w:lang w:eastAsia="es-MX"/>
      </w:rPr>
      <w:pict w14:anchorId="0D145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2775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260FC3">
      <w:tab/>
    </w:r>
    <w:r w:rsidR="00260FC3">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260FC3" w:rsidRPr="00EF13C1" w14:paraId="64D9CFC0" w14:textId="77777777" w:rsidTr="00941B7B">
      <w:trPr>
        <w:trHeight w:val="138"/>
      </w:trPr>
      <w:tc>
        <w:tcPr>
          <w:tcW w:w="2977" w:type="dxa"/>
          <w:vAlign w:val="center"/>
        </w:tcPr>
        <w:p w14:paraId="3E369B4E" w14:textId="77777777" w:rsidR="00260FC3" w:rsidRPr="00EF13C1" w:rsidRDefault="00260FC3"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21486F46" w:rsidR="00260FC3" w:rsidRPr="00EF13C1" w:rsidRDefault="00260FC3" w:rsidP="003E4CF2">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01183/INFOEM/IP/RR/2021</w:t>
          </w:r>
        </w:p>
      </w:tc>
    </w:tr>
    <w:tr w:rsidR="00260FC3" w:rsidRPr="00EF13C1" w14:paraId="66DE6236" w14:textId="77777777" w:rsidTr="00941B7B">
      <w:trPr>
        <w:trHeight w:val="138"/>
      </w:trPr>
      <w:tc>
        <w:tcPr>
          <w:tcW w:w="2977" w:type="dxa"/>
          <w:vAlign w:val="center"/>
        </w:tcPr>
        <w:p w14:paraId="44532DAF" w14:textId="7C6A9A4A" w:rsidR="00260FC3" w:rsidRPr="00EF13C1" w:rsidRDefault="00260FC3" w:rsidP="008425E5">
          <w:pPr>
            <w:rPr>
              <w:rFonts w:ascii="Palatino Linotype" w:hAnsi="Palatino Linotype"/>
              <w:b/>
            </w:rPr>
          </w:pPr>
          <w:r>
            <w:rPr>
              <w:rFonts w:ascii="Palatino Linotype" w:hAnsi="Palatino Linotype"/>
              <w:b/>
            </w:rPr>
            <w:t>Recurrente:</w:t>
          </w:r>
        </w:p>
      </w:tc>
      <w:tc>
        <w:tcPr>
          <w:tcW w:w="3964" w:type="dxa"/>
          <w:vAlign w:val="center"/>
        </w:tcPr>
        <w:p w14:paraId="460C7481" w14:textId="71B28ED8" w:rsidR="00260FC3" w:rsidRDefault="00260FC3" w:rsidP="008425E5">
          <w:pPr>
            <w:pStyle w:val="Encabezado"/>
            <w:tabs>
              <w:tab w:val="clear" w:pos="4419"/>
              <w:tab w:val="center" w:pos="3328"/>
            </w:tabs>
            <w:jc w:val="both"/>
            <w:rPr>
              <w:rFonts w:ascii="Palatino Linotype" w:hAnsi="Palatino Linotype" w:cs="Arial"/>
              <w:b/>
              <w:bCs/>
              <w:lang w:eastAsia="es-MX"/>
            </w:rPr>
          </w:pPr>
          <w:r>
            <w:rPr>
              <w:rFonts w:ascii="Palatino Linotype" w:hAnsi="Palatino Linotype" w:cs="Arial"/>
              <w:b/>
              <w:bCs/>
              <w:lang w:eastAsia="es-MX"/>
            </w:rPr>
            <w:t>RECURRENTE</w:t>
          </w:r>
        </w:p>
      </w:tc>
    </w:tr>
    <w:tr w:rsidR="00260FC3" w:rsidRPr="00EF13C1" w14:paraId="1950E3D0" w14:textId="77777777" w:rsidTr="00941B7B">
      <w:trPr>
        <w:trHeight w:val="321"/>
      </w:trPr>
      <w:tc>
        <w:tcPr>
          <w:tcW w:w="2977" w:type="dxa"/>
          <w:vAlign w:val="center"/>
        </w:tcPr>
        <w:p w14:paraId="1303F549" w14:textId="77777777" w:rsidR="00260FC3" w:rsidRPr="00A61802" w:rsidRDefault="00260FC3"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121132AA" w:rsidR="00260FC3" w:rsidRPr="00A61802" w:rsidRDefault="00260FC3" w:rsidP="003E4CF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Atizapán de Zaragoza</w:t>
          </w:r>
        </w:p>
      </w:tc>
    </w:tr>
    <w:tr w:rsidR="00260FC3" w:rsidRPr="00EF13C1" w14:paraId="3121D07B" w14:textId="77777777" w:rsidTr="00941B7B">
      <w:trPr>
        <w:trHeight w:val="321"/>
      </w:trPr>
      <w:tc>
        <w:tcPr>
          <w:tcW w:w="2977" w:type="dxa"/>
          <w:vAlign w:val="center"/>
        </w:tcPr>
        <w:p w14:paraId="4F405E6E" w14:textId="77777777" w:rsidR="00260FC3" w:rsidRPr="00EF13C1" w:rsidRDefault="00260FC3"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260FC3" w:rsidRPr="00EF13C1" w:rsidRDefault="00260FC3"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260FC3" w:rsidRDefault="00260FC3" w:rsidP="0008753C">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F84"/>
    <w:multiLevelType w:val="hybridMultilevel"/>
    <w:tmpl w:val="67A0BBCA"/>
    <w:lvl w:ilvl="0" w:tplc="C06A553C">
      <w:start w:val="2"/>
      <w:numFmt w:val="upperRoman"/>
      <w:lvlText w:val="%1."/>
      <w:lvlJc w:val="left"/>
      <w:pPr>
        <w:ind w:left="1080" w:hanging="720"/>
      </w:pPr>
      <w:rPr>
        <w:rFonts w:cstheme="majorBidi"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8E9777D"/>
    <w:multiLevelType w:val="hybridMultilevel"/>
    <w:tmpl w:val="AB2092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21C62A9"/>
    <w:multiLevelType w:val="hybridMultilevel"/>
    <w:tmpl w:val="1A12A1E4"/>
    <w:lvl w:ilvl="0" w:tplc="3C30505A">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E10C2"/>
    <w:multiLevelType w:val="hybridMultilevel"/>
    <w:tmpl w:val="29FE822C"/>
    <w:lvl w:ilvl="0" w:tplc="BE9C0C96">
      <w:start w:val="1"/>
      <w:numFmt w:val="lowerLetter"/>
      <w:lvlText w:val="%1)"/>
      <w:lvlJc w:val="left"/>
      <w:pPr>
        <w:ind w:left="1069" w:hanging="360"/>
      </w:pPr>
      <w:rPr>
        <w:rFonts w:eastAsiaTheme="minorHAnsi" w:cstheme="minorBidi"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3596AC4"/>
    <w:multiLevelType w:val="hybridMultilevel"/>
    <w:tmpl w:val="215883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2035A4"/>
    <w:multiLevelType w:val="hybridMultilevel"/>
    <w:tmpl w:val="8A2C5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271CB5"/>
    <w:multiLevelType w:val="hybridMultilevel"/>
    <w:tmpl w:val="117C00F0"/>
    <w:lvl w:ilvl="0" w:tplc="7B8AE39A">
      <w:start w:val="2"/>
      <w:numFmt w:val="upperRoman"/>
      <w:lvlText w:val="%1."/>
      <w:lvlJc w:val="left"/>
      <w:pPr>
        <w:ind w:left="1571" w:hanging="720"/>
      </w:pPr>
      <w:rPr>
        <w:rFonts w:hint="default"/>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DA580EF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2BE5E4A">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4"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15:restartNumberingAfterBreak="0">
    <w:nsid w:val="4F330B0D"/>
    <w:multiLevelType w:val="hybridMultilevel"/>
    <w:tmpl w:val="2472866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3FC349D"/>
    <w:multiLevelType w:val="hybridMultilevel"/>
    <w:tmpl w:val="2DC2E6D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1F2D5B"/>
    <w:multiLevelType w:val="hybridMultilevel"/>
    <w:tmpl w:val="89D65DF6"/>
    <w:lvl w:ilvl="0" w:tplc="CA68777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A291EAB"/>
    <w:multiLevelType w:val="hybridMultilevel"/>
    <w:tmpl w:val="B81C9718"/>
    <w:lvl w:ilvl="0" w:tplc="C12895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5AEF422F"/>
    <w:multiLevelType w:val="hybridMultilevel"/>
    <w:tmpl w:val="09148180"/>
    <w:lvl w:ilvl="0" w:tplc="5D3665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EC661FC"/>
    <w:multiLevelType w:val="hybridMultilevel"/>
    <w:tmpl w:val="E5660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C920B6"/>
    <w:multiLevelType w:val="hybridMultilevel"/>
    <w:tmpl w:val="12AA6A88"/>
    <w:lvl w:ilvl="0" w:tplc="5E8A575E">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490000"/>
    <w:multiLevelType w:val="hybridMultilevel"/>
    <w:tmpl w:val="E4B8E1C0"/>
    <w:lvl w:ilvl="0" w:tplc="B91C2146">
      <w:start w:val="2"/>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5"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2"/>
  </w:num>
  <w:num w:numId="2">
    <w:abstractNumId w:val="17"/>
  </w:num>
  <w:num w:numId="3">
    <w:abstractNumId w:val="20"/>
  </w:num>
  <w:num w:numId="4">
    <w:abstractNumId w:val="42"/>
  </w:num>
  <w:num w:numId="5">
    <w:abstractNumId w:val="22"/>
  </w:num>
  <w:num w:numId="6">
    <w:abstractNumId w:val="10"/>
  </w:num>
  <w:num w:numId="7">
    <w:abstractNumId w:val="21"/>
  </w:num>
  <w:num w:numId="8">
    <w:abstractNumId w:val="1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
  </w:num>
  <w:num w:numId="12">
    <w:abstractNumId w:val="26"/>
  </w:num>
  <w:num w:numId="13">
    <w:abstractNumId w:val="16"/>
  </w:num>
  <w:num w:numId="14">
    <w:abstractNumId w:val="1"/>
  </w:num>
  <w:num w:numId="15">
    <w:abstractNumId w:val="44"/>
  </w:num>
  <w:num w:numId="16">
    <w:abstractNumId w:val="28"/>
  </w:num>
  <w:num w:numId="17">
    <w:abstractNumId w:val="18"/>
  </w:num>
  <w:num w:numId="18">
    <w:abstractNumId w:val="39"/>
  </w:num>
  <w:num w:numId="19">
    <w:abstractNumId w:val="19"/>
  </w:num>
  <w:num w:numId="20">
    <w:abstractNumId w:val="5"/>
  </w:num>
  <w:num w:numId="21">
    <w:abstractNumId w:val="45"/>
  </w:num>
  <w:num w:numId="22">
    <w:abstractNumId w:val="24"/>
  </w:num>
  <w:num w:numId="23">
    <w:abstractNumId w:val="13"/>
  </w:num>
  <w:num w:numId="24">
    <w:abstractNumId w:val="34"/>
  </w:num>
  <w:num w:numId="25">
    <w:abstractNumId w:val="33"/>
  </w:num>
  <w:num w:numId="26">
    <w:abstractNumId w:val="36"/>
  </w:num>
  <w:num w:numId="27">
    <w:abstractNumId w:val="38"/>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31"/>
  </w:num>
  <w:num w:numId="31">
    <w:abstractNumId w:val="32"/>
  </w:num>
  <w:num w:numId="32">
    <w:abstractNumId w:val="30"/>
  </w:num>
  <w:num w:numId="33">
    <w:abstractNumId w:val="6"/>
  </w:num>
  <w:num w:numId="34">
    <w:abstractNumId w:val="29"/>
  </w:num>
  <w:num w:numId="35">
    <w:abstractNumId w:val="7"/>
  </w:num>
  <w:num w:numId="36">
    <w:abstractNumId w:val="4"/>
  </w:num>
  <w:num w:numId="37">
    <w:abstractNumId w:val="8"/>
  </w:num>
  <w:num w:numId="38">
    <w:abstractNumId w:val="25"/>
  </w:num>
  <w:num w:numId="39">
    <w:abstractNumId w:val="9"/>
  </w:num>
  <w:num w:numId="40">
    <w:abstractNumId w:val="40"/>
  </w:num>
  <w:num w:numId="41">
    <w:abstractNumId w:val="35"/>
  </w:num>
  <w:num w:numId="42">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0"/>
  </w:num>
  <w:num w:numId="45">
    <w:abstractNumId w:val="3"/>
  </w:num>
  <w:num w:numId="46">
    <w:abstractNumId w:val="43"/>
  </w:num>
  <w:num w:numId="47">
    <w:abstractNumId w:val="41"/>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EC"/>
    <w:rsid w:val="00000422"/>
    <w:rsid w:val="00002C8C"/>
    <w:rsid w:val="0001087E"/>
    <w:rsid w:val="00010FD8"/>
    <w:rsid w:val="00013A04"/>
    <w:rsid w:val="00021FCD"/>
    <w:rsid w:val="00043FE7"/>
    <w:rsid w:val="00046361"/>
    <w:rsid w:val="00055669"/>
    <w:rsid w:val="00060FF3"/>
    <w:rsid w:val="00063434"/>
    <w:rsid w:val="000732C9"/>
    <w:rsid w:val="0008753C"/>
    <w:rsid w:val="0009244F"/>
    <w:rsid w:val="0009361F"/>
    <w:rsid w:val="00095686"/>
    <w:rsid w:val="00097AFF"/>
    <w:rsid w:val="000A2268"/>
    <w:rsid w:val="000A3DA5"/>
    <w:rsid w:val="000B0EC7"/>
    <w:rsid w:val="000B4EE6"/>
    <w:rsid w:val="000B66F6"/>
    <w:rsid w:val="000C01DA"/>
    <w:rsid w:val="000C5323"/>
    <w:rsid w:val="000C5FB1"/>
    <w:rsid w:val="000C77BA"/>
    <w:rsid w:val="000C7CF7"/>
    <w:rsid w:val="000D580E"/>
    <w:rsid w:val="000E0969"/>
    <w:rsid w:val="000E3B73"/>
    <w:rsid w:val="000E60DD"/>
    <w:rsid w:val="0010017F"/>
    <w:rsid w:val="00100898"/>
    <w:rsid w:val="001070FF"/>
    <w:rsid w:val="001071D0"/>
    <w:rsid w:val="0010760D"/>
    <w:rsid w:val="00113325"/>
    <w:rsid w:val="001164AB"/>
    <w:rsid w:val="00120F87"/>
    <w:rsid w:val="0012473D"/>
    <w:rsid w:val="00144AE7"/>
    <w:rsid w:val="00146B22"/>
    <w:rsid w:val="0015457B"/>
    <w:rsid w:val="00156D16"/>
    <w:rsid w:val="00176607"/>
    <w:rsid w:val="00186E66"/>
    <w:rsid w:val="001870D4"/>
    <w:rsid w:val="00196A0B"/>
    <w:rsid w:val="00196A22"/>
    <w:rsid w:val="001A0055"/>
    <w:rsid w:val="001A1C56"/>
    <w:rsid w:val="001A6BF6"/>
    <w:rsid w:val="001B25E1"/>
    <w:rsid w:val="001B4E32"/>
    <w:rsid w:val="001C395F"/>
    <w:rsid w:val="001C5165"/>
    <w:rsid w:val="001C6A9E"/>
    <w:rsid w:val="001D61F7"/>
    <w:rsid w:val="001E4CA9"/>
    <w:rsid w:val="001F0725"/>
    <w:rsid w:val="001F602D"/>
    <w:rsid w:val="00214705"/>
    <w:rsid w:val="00216686"/>
    <w:rsid w:val="00243B5A"/>
    <w:rsid w:val="002445FA"/>
    <w:rsid w:val="00253AB5"/>
    <w:rsid w:val="00253DB4"/>
    <w:rsid w:val="00260FC3"/>
    <w:rsid w:val="00271D17"/>
    <w:rsid w:val="00273EC3"/>
    <w:rsid w:val="00274DB3"/>
    <w:rsid w:val="00283D94"/>
    <w:rsid w:val="00286DA8"/>
    <w:rsid w:val="00290E4E"/>
    <w:rsid w:val="00291B85"/>
    <w:rsid w:val="00292591"/>
    <w:rsid w:val="002927B4"/>
    <w:rsid w:val="0029742D"/>
    <w:rsid w:val="002A20B3"/>
    <w:rsid w:val="002A2108"/>
    <w:rsid w:val="002A5275"/>
    <w:rsid w:val="002A78A4"/>
    <w:rsid w:val="002B07D5"/>
    <w:rsid w:val="002B20B1"/>
    <w:rsid w:val="002C5058"/>
    <w:rsid w:val="002C70BC"/>
    <w:rsid w:val="002D1609"/>
    <w:rsid w:val="002D7235"/>
    <w:rsid w:val="002E1FAB"/>
    <w:rsid w:val="002F0321"/>
    <w:rsid w:val="002F3E2A"/>
    <w:rsid w:val="00301F6D"/>
    <w:rsid w:val="00313C60"/>
    <w:rsid w:val="003161A4"/>
    <w:rsid w:val="00316768"/>
    <w:rsid w:val="00321B51"/>
    <w:rsid w:val="003312B7"/>
    <w:rsid w:val="00341B3B"/>
    <w:rsid w:val="0034449A"/>
    <w:rsid w:val="00345271"/>
    <w:rsid w:val="0034633A"/>
    <w:rsid w:val="003552B0"/>
    <w:rsid w:val="00355B33"/>
    <w:rsid w:val="00357016"/>
    <w:rsid w:val="00364138"/>
    <w:rsid w:val="00370121"/>
    <w:rsid w:val="0037121F"/>
    <w:rsid w:val="00376139"/>
    <w:rsid w:val="00384B3F"/>
    <w:rsid w:val="0038671A"/>
    <w:rsid w:val="00392574"/>
    <w:rsid w:val="0039357F"/>
    <w:rsid w:val="00394579"/>
    <w:rsid w:val="00396FF1"/>
    <w:rsid w:val="003A5E5D"/>
    <w:rsid w:val="003C0B83"/>
    <w:rsid w:val="003D262A"/>
    <w:rsid w:val="003D72B0"/>
    <w:rsid w:val="003D784F"/>
    <w:rsid w:val="003E1A03"/>
    <w:rsid w:val="003E4CF2"/>
    <w:rsid w:val="003E6890"/>
    <w:rsid w:val="003E7B16"/>
    <w:rsid w:val="003F0983"/>
    <w:rsid w:val="00400E9D"/>
    <w:rsid w:val="004020A9"/>
    <w:rsid w:val="004177FE"/>
    <w:rsid w:val="00420997"/>
    <w:rsid w:val="0042693E"/>
    <w:rsid w:val="004604BC"/>
    <w:rsid w:val="004620FD"/>
    <w:rsid w:val="004627CA"/>
    <w:rsid w:val="00472171"/>
    <w:rsid w:val="00472478"/>
    <w:rsid w:val="00474D39"/>
    <w:rsid w:val="00487D73"/>
    <w:rsid w:val="00494A0E"/>
    <w:rsid w:val="00495F08"/>
    <w:rsid w:val="004A2B83"/>
    <w:rsid w:val="004A3AE1"/>
    <w:rsid w:val="004B13BC"/>
    <w:rsid w:val="004C400B"/>
    <w:rsid w:val="004C4563"/>
    <w:rsid w:val="004D14CC"/>
    <w:rsid w:val="004D338F"/>
    <w:rsid w:val="004E7EB5"/>
    <w:rsid w:val="004F1269"/>
    <w:rsid w:val="004F18E8"/>
    <w:rsid w:val="004F620D"/>
    <w:rsid w:val="00504AC4"/>
    <w:rsid w:val="00505288"/>
    <w:rsid w:val="005069B0"/>
    <w:rsid w:val="005144FC"/>
    <w:rsid w:val="005265EB"/>
    <w:rsid w:val="00536C51"/>
    <w:rsid w:val="00537643"/>
    <w:rsid w:val="00542CE7"/>
    <w:rsid w:val="00546E1A"/>
    <w:rsid w:val="00547A19"/>
    <w:rsid w:val="00551C68"/>
    <w:rsid w:val="00554277"/>
    <w:rsid w:val="00562094"/>
    <w:rsid w:val="00580BDC"/>
    <w:rsid w:val="00593002"/>
    <w:rsid w:val="00594F19"/>
    <w:rsid w:val="0059630F"/>
    <w:rsid w:val="00596968"/>
    <w:rsid w:val="005969F4"/>
    <w:rsid w:val="005B33CA"/>
    <w:rsid w:val="005C4594"/>
    <w:rsid w:val="005C5BAB"/>
    <w:rsid w:val="005C5D80"/>
    <w:rsid w:val="005C7651"/>
    <w:rsid w:val="005D1230"/>
    <w:rsid w:val="005D4918"/>
    <w:rsid w:val="005D4CD3"/>
    <w:rsid w:val="005D733D"/>
    <w:rsid w:val="005E155F"/>
    <w:rsid w:val="005E48C9"/>
    <w:rsid w:val="00612BD6"/>
    <w:rsid w:val="00623C38"/>
    <w:rsid w:val="0063058C"/>
    <w:rsid w:val="0064458A"/>
    <w:rsid w:val="00647FBC"/>
    <w:rsid w:val="00656AAD"/>
    <w:rsid w:val="00657B33"/>
    <w:rsid w:val="006605BA"/>
    <w:rsid w:val="0067008E"/>
    <w:rsid w:val="00674D29"/>
    <w:rsid w:val="00676788"/>
    <w:rsid w:val="0068278D"/>
    <w:rsid w:val="00687B35"/>
    <w:rsid w:val="006A137A"/>
    <w:rsid w:val="006A3769"/>
    <w:rsid w:val="006B2872"/>
    <w:rsid w:val="006B6469"/>
    <w:rsid w:val="006B6FFD"/>
    <w:rsid w:val="006C045F"/>
    <w:rsid w:val="006C636C"/>
    <w:rsid w:val="006D061D"/>
    <w:rsid w:val="006D208D"/>
    <w:rsid w:val="006D324C"/>
    <w:rsid w:val="006D4766"/>
    <w:rsid w:val="006D4B29"/>
    <w:rsid w:val="006E1E2A"/>
    <w:rsid w:val="006E204C"/>
    <w:rsid w:val="006E7636"/>
    <w:rsid w:val="006F155E"/>
    <w:rsid w:val="006F589C"/>
    <w:rsid w:val="006F5E9F"/>
    <w:rsid w:val="006F6D20"/>
    <w:rsid w:val="006F7D6C"/>
    <w:rsid w:val="00700BFB"/>
    <w:rsid w:val="00701085"/>
    <w:rsid w:val="007108CC"/>
    <w:rsid w:val="00711F50"/>
    <w:rsid w:val="007123EE"/>
    <w:rsid w:val="0071612E"/>
    <w:rsid w:val="00720A58"/>
    <w:rsid w:val="00721347"/>
    <w:rsid w:val="00725C7F"/>
    <w:rsid w:val="007370BB"/>
    <w:rsid w:val="007504A4"/>
    <w:rsid w:val="00754A81"/>
    <w:rsid w:val="00755D9B"/>
    <w:rsid w:val="0076070F"/>
    <w:rsid w:val="007639B2"/>
    <w:rsid w:val="0076474D"/>
    <w:rsid w:val="007701ED"/>
    <w:rsid w:val="007775DB"/>
    <w:rsid w:val="00784C1A"/>
    <w:rsid w:val="0078535A"/>
    <w:rsid w:val="00785862"/>
    <w:rsid w:val="00791FDA"/>
    <w:rsid w:val="007A6573"/>
    <w:rsid w:val="007B6356"/>
    <w:rsid w:val="007B705C"/>
    <w:rsid w:val="007C602E"/>
    <w:rsid w:val="007D4F80"/>
    <w:rsid w:val="007D6C5A"/>
    <w:rsid w:val="007E5FF8"/>
    <w:rsid w:val="007E7818"/>
    <w:rsid w:val="007F2AB8"/>
    <w:rsid w:val="00806797"/>
    <w:rsid w:val="00806A87"/>
    <w:rsid w:val="00811520"/>
    <w:rsid w:val="00817E61"/>
    <w:rsid w:val="00825F92"/>
    <w:rsid w:val="00835AB7"/>
    <w:rsid w:val="00835BC7"/>
    <w:rsid w:val="00835E2B"/>
    <w:rsid w:val="008369D5"/>
    <w:rsid w:val="008378E7"/>
    <w:rsid w:val="00841D58"/>
    <w:rsid w:val="00842408"/>
    <w:rsid w:val="008425E5"/>
    <w:rsid w:val="00846A34"/>
    <w:rsid w:val="008634AB"/>
    <w:rsid w:val="00866213"/>
    <w:rsid w:val="00866B2C"/>
    <w:rsid w:val="0086776C"/>
    <w:rsid w:val="00877CCC"/>
    <w:rsid w:val="0088015A"/>
    <w:rsid w:val="008809BC"/>
    <w:rsid w:val="008815BA"/>
    <w:rsid w:val="008940AA"/>
    <w:rsid w:val="00895528"/>
    <w:rsid w:val="008A1458"/>
    <w:rsid w:val="008A40DC"/>
    <w:rsid w:val="008A4C5F"/>
    <w:rsid w:val="008A6701"/>
    <w:rsid w:val="008C33F2"/>
    <w:rsid w:val="008D07A4"/>
    <w:rsid w:val="008D4ACF"/>
    <w:rsid w:val="008E0CD8"/>
    <w:rsid w:val="008E4F70"/>
    <w:rsid w:val="008F18CB"/>
    <w:rsid w:val="008F591A"/>
    <w:rsid w:val="009017EC"/>
    <w:rsid w:val="00903BE9"/>
    <w:rsid w:val="00906938"/>
    <w:rsid w:val="009073E1"/>
    <w:rsid w:val="009074AB"/>
    <w:rsid w:val="00907EEC"/>
    <w:rsid w:val="00916E2B"/>
    <w:rsid w:val="0092515A"/>
    <w:rsid w:val="0092549A"/>
    <w:rsid w:val="00927869"/>
    <w:rsid w:val="0093058F"/>
    <w:rsid w:val="00930FE2"/>
    <w:rsid w:val="0093446D"/>
    <w:rsid w:val="009419D8"/>
    <w:rsid w:val="00941B7B"/>
    <w:rsid w:val="00944476"/>
    <w:rsid w:val="00951AE0"/>
    <w:rsid w:val="009538C8"/>
    <w:rsid w:val="009640E7"/>
    <w:rsid w:val="00965F4B"/>
    <w:rsid w:val="00977428"/>
    <w:rsid w:val="00990B92"/>
    <w:rsid w:val="0099779E"/>
    <w:rsid w:val="00997F97"/>
    <w:rsid w:val="009B095B"/>
    <w:rsid w:val="009B27AD"/>
    <w:rsid w:val="009B56AF"/>
    <w:rsid w:val="009B5B42"/>
    <w:rsid w:val="009B7772"/>
    <w:rsid w:val="009C1619"/>
    <w:rsid w:val="009C28AF"/>
    <w:rsid w:val="009C2A7A"/>
    <w:rsid w:val="009C5C23"/>
    <w:rsid w:val="009C7C25"/>
    <w:rsid w:val="009D0086"/>
    <w:rsid w:val="009D04B9"/>
    <w:rsid w:val="009D2910"/>
    <w:rsid w:val="009E0EC5"/>
    <w:rsid w:val="009E1682"/>
    <w:rsid w:val="009E749C"/>
    <w:rsid w:val="009E7A1E"/>
    <w:rsid w:val="00A0468E"/>
    <w:rsid w:val="00A04CA0"/>
    <w:rsid w:val="00A12E21"/>
    <w:rsid w:val="00A14958"/>
    <w:rsid w:val="00A25636"/>
    <w:rsid w:val="00A32D4E"/>
    <w:rsid w:val="00A44619"/>
    <w:rsid w:val="00A47BE2"/>
    <w:rsid w:val="00A522A1"/>
    <w:rsid w:val="00A53E54"/>
    <w:rsid w:val="00A54151"/>
    <w:rsid w:val="00A61802"/>
    <w:rsid w:val="00A7336A"/>
    <w:rsid w:val="00A73A55"/>
    <w:rsid w:val="00A752AF"/>
    <w:rsid w:val="00A835BD"/>
    <w:rsid w:val="00A84421"/>
    <w:rsid w:val="00A9072F"/>
    <w:rsid w:val="00A9278D"/>
    <w:rsid w:val="00AA1D26"/>
    <w:rsid w:val="00AB1B12"/>
    <w:rsid w:val="00AB4A3D"/>
    <w:rsid w:val="00AC1E2B"/>
    <w:rsid w:val="00AC7345"/>
    <w:rsid w:val="00AD0A82"/>
    <w:rsid w:val="00AD6A98"/>
    <w:rsid w:val="00AE29EA"/>
    <w:rsid w:val="00AE6C8D"/>
    <w:rsid w:val="00AF3C6B"/>
    <w:rsid w:val="00AF42CA"/>
    <w:rsid w:val="00B12C54"/>
    <w:rsid w:val="00B137DE"/>
    <w:rsid w:val="00B13EB8"/>
    <w:rsid w:val="00B16EBC"/>
    <w:rsid w:val="00B2088A"/>
    <w:rsid w:val="00B3020C"/>
    <w:rsid w:val="00B30F2E"/>
    <w:rsid w:val="00B4031B"/>
    <w:rsid w:val="00B6145E"/>
    <w:rsid w:val="00B617B0"/>
    <w:rsid w:val="00B61B3D"/>
    <w:rsid w:val="00B85BD4"/>
    <w:rsid w:val="00B86D4E"/>
    <w:rsid w:val="00B907A1"/>
    <w:rsid w:val="00B92171"/>
    <w:rsid w:val="00B93085"/>
    <w:rsid w:val="00BA4CEF"/>
    <w:rsid w:val="00BB09F8"/>
    <w:rsid w:val="00BB3390"/>
    <w:rsid w:val="00BE375C"/>
    <w:rsid w:val="00BF10F8"/>
    <w:rsid w:val="00BF23ED"/>
    <w:rsid w:val="00BF60EF"/>
    <w:rsid w:val="00C03540"/>
    <w:rsid w:val="00C067A2"/>
    <w:rsid w:val="00C15C95"/>
    <w:rsid w:val="00C16FDA"/>
    <w:rsid w:val="00C32AE9"/>
    <w:rsid w:val="00C358F3"/>
    <w:rsid w:val="00C40C11"/>
    <w:rsid w:val="00C41BD3"/>
    <w:rsid w:val="00C460CA"/>
    <w:rsid w:val="00C531C8"/>
    <w:rsid w:val="00C61D9F"/>
    <w:rsid w:val="00C73FF1"/>
    <w:rsid w:val="00C75187"/>
    <w:rsid w:val="00C914B7"/>
    <w:rsid w:val="00C9538C"/>
    <w:rsid w:val="00CA6964"/>
    <w:rsid w:val="00CB4ACE"/>
    <w:rsid w:val="00CB6BD1"/>
    <w:rsid w:val="00CB6C30"/>
    <w:rsid w:val="00CB7C22"/>
    <w:rsid w:val="00CD5740"/>
    <w:rsid w:val="00CE1FFF"/>
    <w:rsid w:val="00CE55FF"/>
    <w:rsid w:val="00CE6011"/>
    <w:rsid w:val="00CF069A"/>
    <w:rsid w:val="00CF19BA"/>
    <w:rsid w:val="00CF45A6"/>
    <w:rsid w:val="00CF6D13"/>
    <w:rsid w:val="00D060A3"/>
    <w:rsid w:val="00D1544B"/>
    <w:rsid w:val="00D15D38"/>
    <w:rsid w:val="00D16D4C"/>
    <w:rsid w:val="00D20350"/>
    <w:rsid w:val="00D22CF0"/>
    <w:rsid w:val="00D259CB"/>
    <w:rsid w:val="00D30F57"/>
    <w:rsid w:val="00D31725"/>
    <w:rsid w:val="00D33E5E"/>
    <w:rsid w:val="00D343E8"/>
    <w:rsid w:val="00D3469B"/>
    <w:rsid w:val="00D41DFC"/>
    <w:rsid w:val="00D45CE8"/>
    <w:rsid w:val="00D53DD3"/>
    <w:rsid w:val="00D55763"/>
    <w:rsid w:val="00D55BB3"/>
    <w:rsid w:val="00D613FF"/>
    <w:rsid w:val="00D61913"/>
    <w:rsid w:val="00D62ACF"/>
    <w:rsid w:val="00D669CD"/>
    <w:rsid w:val="00D745B8"/>
    <w:rsid w:val="00D85AC9"/>
    <w:rsid w:val="00D87D30"/>
    <w:rsid w:val="00DA113F"/>
    <w:rsid w:val="00DA2D7F"/>
    <w:rsid w:val="00DA44C3"/>
    <w:rsid w:val="00DB655B"/>
    <w:rsid w:val="00DC558D"/>
    <w:rsid w:val="00DD18C7"/>
    <w:rsid w:val="00DE2822"/>
    <w:rsid w:val="00DE4BA1"/>
    <w:rsid w:val="00DE6A17"/>
    <w:rsid w:val="00DF2CBA"/>
    <w:rsid w:val="00E03A80"/>
    <w:rsid w:val="00E107FD"/>
    <w:rsid w:val="00E10C70"/>
    <w:rsid w:val="00E113EC"/>
    <w:rsid w:val="00E13EB5"/>
    <w:rsid w:val="00E14DD4"/>
    <w:rsid w:val="00E2121E"/>
    <w:rsid w:val="00E221C9"/>
    <w:rsid w:val="00E2258F"/>
    <w:rsid w:val="00E22777"/>
    <w:rsid w:val="00E23DF2"/>
    <w:rsid w:val="00E24B6C"/>
    <w:rsid w:val="00E33EAA"/>
    <w:rsid w:val="00E3413E"/>
    <w:rsid w:val="00E4023B"/>
    <w:rsid w:val="00E45EFD"/>
    <w:rsid w:val="00E46B47"/>
    <w:rsid w:val="00E515E0"/>
    <w:rsid w:val="00E51730"/>
    <w:rsid w:val="00E5419E"/>
    <w:rsid w:val="00E60C17"/>
    <w:rsid w:val="00E63601"/>
    <w:rsid w:val="00E66904"/>
    <w:rsid w:val="00E756B3"/>
    <w:rsid w:val="00E81086"/>
    <w:rsid w:val="00E818AF"/>
    <w:rsid w:val="00E85A7C"/>
    <w:rsid w:val="00E907E8"/>
    <w:rsid w:val="00E91684"/>
    <w:rsid w:val="00E9434A"/>
    <w:rsid w:val="00E97E88"/>
    <w:rsid w:val="00EB3CE6"/>
    <w:rsid w:val="00EC0FBA"/>
    <w:rsid w:val="00EC1E7A"/>
    <w:rsid w:val="00EC2346"/>
    <w:rsid w:val="00EC4F5B"/>
    <w:rsid w:val="00ED38F7"/>
    <w:rsid w:val="00EE4723"/>
    <w:rsid w:val="00EE5082"/>
    <w:rsid w:val="00EF7C5F"/>
    <w:rsid w:val="00F15DAB"/>
    <w:rsid w:val="00F2188A"/>
    <w:rsid w:val="00F234BF"/>
    <w:rsid w:val="00F254CE"/>
    <w:rsid w:val="00F307A6"/>
    <w:rsid w:val="00F40031"/>
    <w:rsid w:val="00F40E24"/>
    <w:rsid w:val="00F46A05"/>
    <w:rsid w:val="00F4754F"/>
    <w:rsid w:val="00F52D0A"/>
    <w:rsid w:val="00F55AE1"/>
    <w:rsid w:val="00F57D0B"/>
    <w:rsid w:val="00F61EF4"/>
    <w:rsid w:val="00F723CE"/>
    <w:rsid w:val="00F80315"/>
    <w:rsid w:val="00F82244"/>
    <w:rsid w:val="00F87256"/>
    <w:rsid w:val="00FA1198"/>
    <w:rsid w:val="00FC4895"/>
    <w:rsid w:val="00FD1199"/>
    <w:rsid w:val="00FD1687"/>
    <w:rsid w:val="00FD4223"/>
    <w:rsid w:val="00FE67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4A3D"/>
    <w:pPr>
      <w:keepNext/>
      <w:keepLines/>
      <w:spacing w:before="240" w:after="0"/>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AB4A3D"/>
    <w:rPr>
      <w:rFonts w:ascii="Palatino Linotype" w:eastAsiaTheme="majorEastAsia" w:hAnsi="Palatino Linotype" w:cstheme="majorBidi"/>
      <w:b/>
      <w:sz w:val="24"/>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customStyle="1" w:styleId="Default">
    <w:name w:val="Default"/>
    <w:rsid w:val="0039357F"/>
    <w:pPr>
      <w:autoSpaceDE w:val="0"/>
      <w:autoSpaceDN w:val="0"/>
      <w:adjustRightInd w:val="0"/>
      <w:spacing w:after="0" w:line="240" w:lineRule="auto"/>
    </w:pPr>
    <w:rPr>
      <w:rFonts w:ascii="Arial" w:hAnsi="Arial" w:cs="Arial"/>
      <w:color w:val="000000"/>
      <w:sz w:val="24"/>
      <w:szCs w:val="24"/>
    </w:rPr>
  </w:style>
  <w:style w:type="table" w:customStyle="1" w:styleId="Tablanormal11">
    <w:name w:val="Tabla normal 11"/>
    <w:basedOn w:val="Tablanormal"/>
    <w:next w:val="Tablanormal1"/>
    <w:uiPriority w:val="41"/>
    <w:rsid w:val="006B6469"/>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6B64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866B2C"/>
    <w:pPr>
      <w:spacing w:after="100"/>
      <w:ind w:left="440"/>
    </w:pPr>
  </w:style>
  <w:style w:type="character" w:customStyle="1" w:styleId="A3">
    <w:name w:val="A3"/>
    <w:uiPriority w:val="99"/>
    <w:rsid w:val="00CE55FF"/>
    <w:rPr>
      <w:color w:val="221E1F"/>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5A893B-99BC-42B3-AC22-2461F862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5391</Words>
  <Characters>29653</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5</cp:revision>
  <cp:lastPrinted>2020-02-10T19:24:00Z</cp:lastPrinted>
  <dcterms:created xsi:type="dcterms:W3CDTF">2021-05-07T00:04:00Z</dcterms:created>
  <dcterms:modified xsi:type="dcterms:W3CDTF">2021-06-22T02:45:00Z</dcterms:modified>
</cp:coreProperties>
</file>