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757E30A3" w:rsidR="00200BFC" w:rsidRPr="00B64D5C" w:rsidRDefault="00200BFC" w:rsidP="003100D1">
      <w:pPr>
        <w:spacing w:line="360" w:lineRule="auto"/>
        <w:jc w:val="both"/>
        <w:rPr>
          <w:rFonts w:ascii="Palatino Linotype" w:hAnsi="Palatino Linotype" w:cs="Arial"/>
        </w:rPr>
      </w:pPr>
      <w:r w:rsidRPr="00B64D5C">
        <w:rPr>
          <w:rFonts w:ascii="Palatino Linotype" w:hAnsi="Palatino Linotype" w:cs="Arial"/>
        </w:rPr>
        <w:t>Resolución del Pleno del Instituto de Transparencia, Acceso a la Información Pública y Protección de Datos Personales del Estado de México y Municipios, con domicilio en Metepec, Estado de México, de fecha</w:t>
      </w:r>
      <w:r w:rsidR="000A27E2" w:rsidRPr="00B64D5C">
        <w:rPr>
          <w:rFonts w:ascii="Palatino Linotype" w:hAnsi="Palatino Linotype" w:cs="Arial"/>
        </w:rPr>
        <w:t xml:space="preserve"> </w:t>
      </w:r>
      <w:r w:rsidR="00D725B1" w:rsidRPr="00B64D5C">
        <w:rPr>
          <w:rFonts w:ascii="Palatino Linotype" w:hAnsi="Palatino Linotype" w:cs="Arial"/>
          <w:lang w:val="es-419"/>
        </w:rPr>
        <w:t>quince</w:t>
      </w:r>
      <w:r w:rsidR="00D725B1" w:rsidRPr="00B64D5C">
        <w:rPr>
          <w:rFonts w:ascii="Palatino Linotype" w:hAnsi="Palatino Linotype" w:cs="Arial"/>
        </w:rPr>
        <w:t xml:space="preserve"> de </w:t>
      </w:r>
      <w:r w:rsidR="00D725B1" w:rsidRPr="00B64D5C">
        <w:rPr>
          <w:rFonts w:ascii="Palatino Linotype" w:hAnsi="Palatino Linotype" w:cs="Arial"/>
          <w:lang w:val="es-419"/>
        </w:rPr>
        <w:t xml:space="preserve">diciembre </w:t>
      </w:r>
      <w:r w:rsidR="00D725B1" w:rsidRPr="00B64D5C">
        <w:rPr>
          <w:rFonts w:ascii="Palatino Linotype" w:hAnsi="Palatino Linotype" w:cs="Arial"/>
        </w:rPr>
        <w:t>de dos mil veintiuno</w:t>
      </w:r>
      <w:r w:rsidR="003253C6" w:rsidRPr="00B64D5C">
        <w:rPr>
          <w:rFonts w:ascii="Palatino Linotype" w:hAnsi="Palatino Linotype" w:cs="Arial"/>
        </w:rPr>
        <w:t>.</w:t>
      </w:r>
    </w:p>
    <w:p w14:paraId="57CA25AC" w14:textId="77777777" w:rsidR="003253C6" w:rsidRPr="00B64D5C" w:rsidRDefault="003253C6" w:rsidP="003100D1">
      <w:pPr>
        <w:spacing w:line="360" w:lineRule="auto"/>
        <w:jc w:val="both"/>
        <w:rPr>
          <w:rFonts w:ascii="Palatino Linotype" w:hAnsi="Palatino Linotype" w:cs="Arial"/>
        </w:rPr>
      </w:pPr>
    </w:p>
    <w:p w14:paraId="03825FB3" w14:textId="7BD7F6F7" w:rsidR="00A1125E" w:rsidRPr="00B64D5C" w:rsidRDefault="00200BFC" w:rsidP="003100D1">
      <w:pPr>
        <w:spacing w:line="360" w:lineRule="auto"/>
        <w:jc w:val="both"/>
        <w:rPr>
          <w:rFonts w:ascii="Palatino Linotype" w:hAnsi="Palatino Linotype" w:cs="Arial"/>
          <w:lang w:val="es-ES"/>
        </w:rPr>
      </w:pPr>
      <w:r w:rsidRPr="00B64D5C">
        <w:rPr>
          <w:rFonts w:ascii="Palatino Linotype" w:hAnsi="Palatino Linotype" w:cs="Arial"/>
          <w:b/>
          <w:sz w:val="28"/>
        </w:rPr>
        <w:t>VISTO</w:t>
      </w:r>
      <w:r w:rsidR="001D0C15" w:rsidRPr="00B64D5C">
        <w:rPr>
          <w:rFonts w:ascii="Palatino Linotype" w:hAnsi="Palatino Linotype" w:cs="Arial"/>
          <w:b/>
          <w:sz w:val="28"/>
          <w:lang w:val="es-419"/>
        </w:rPr>
        <w:t>S</w:t>
      </w:r>
      <w:r w:rsidRPr="00B64D5C">
        <w:rPr>
          <w:rFonts w:ascii="Palatino Linotype" w:hAnsi="Palatino Linotype" w:cs="Arial"/>
        </w:rPr>
        <w:t xml:space="preserve"> </w:t>
      </w:r>
      <w:r w:rsidR="001D0C15" w:rsidRPr="00B64D5C">
        <w:rPr>
          <w:rFonts w:ascii="Palatino Linotype" w:hAnsi="Palatino Linotype" w:cs="Arial"/>
          <w:lang w:val="es-419"/>
        </w:rPr>
        <w:t>los</w:t>
      </w:r>
      <w:r w:rsidRPr="00B64D5C">
        <w:rPr>
          <w:rFonts w:ascii="Palatino Linotype" w:hAnsi="Palatino Linotype" w:cs="Arial"/>
        </w:rPr>
        <w:t xml:space="preserve"> expediente</w:t>
      </w:r>
      <w:r w:rsidR="001D0C15" w:rsidRPr="00B64D5C">
        <w:rPr>
          <w:rFonts w:ascii="Palatino Linotype" w:hAnsi="Palatino Linotype" w:cs="Arial"/>
          <w:lang w:val="es-419"/>
        </w:rPr>
        <w:t>s</w:t>
      </w:r>
      <w:r w:rsidRPr="00B64D5C">
        <w:rPr>
          <w:rFonts w:ascii="Palatino Linotype" w:hAnsi="Palatino Linotype" w:cs="Arial"/>
        </w:rPr>
        <w:t xml:space="preserve"> formado</w:t>
      </w:r>
      <w:r w:rsidR="001D0C15" w:rsidRPr="00B64D5C">
        <w:rPr>
          <w:rFonts w:ascii="Palatino Linotype" w:hAnsi="Palatino Linotype" w:cs="Arial"/>
          <w:lang w:val="es-419"/>
        </w:rPr>
        <w:t>s</w:t>
      </w:r>
      <w:r w:rsidRPr="00B64D5C">
        <w:rPr>
          <w:rFonts w:ascii="Palatino Linotype" w:hAnsi="Palatino Linotype" w:cs="Arial"/>
        </w:rPr>
        <w:t xml:space="preserve"> con motivo de</w:t>
      </w:r>
      <w:r w:rsidR="001D0C15" w:rsidRPr="00B64D5C">
        <w:rPr>
          <w:rFonts w:ascii="Palatino Linotype" w:hAnsi="Palatino Linotype" w:cs="Arial"/>
          <w:lang w:val="es-419"/>
        </w:rPr>
        <w:t xml:space="preserve"> </w:t>
      </w:r>
      <w:r w:rsidRPr="00B64D5C">
        <w:rPr>
          <w:rFonts w:ascii="Palatino Linotype" w:hAnsi="Palatino Linotype" w:cs="Arial"/>
        </w:rPr>
        <w:t>l</w:t>
      </w:r>
      <w:r w:rsidR="001D0C15" w:rsidRPr="00B64D5C">
        <w:rPr>
          <w:rFonts w:ascii="Palatino Linotype" w:hAnsi="Palatino Linotype" w:cs="Arial"/>
          <w:lang w:val="es-419"/>
        </w:rPr>
        <w:t>os</w:t>
      </w:r>
      <w:r w:rsidRPr="00B64D5C">
        <w:rPr>
          <w:rFonts w:ascii="Palatino Linotype" w:hAnsi="Palatino Linotype" w:cs="Arial"/>
        </w:rPr>
        <w:t xml:space="preserve"> recurso</w:t>
      </w:r>
      <w:r w:rsidR="001D0C15" w:rsidRPr="00B64D5C">
        <w:rPr>
          <w:rFonts w:ascii="Palatino Linotype" w:hAnsi="Palatino Linotype" w:cs="Arial"/>
          <w:lang w:val="es-419"/>
        </w:rPr>
        <w:t>s</w:t>
      </w:r>
      <w:r w:rsidRPr="00B64D5C">
        <w:rPr>
          <w:rFonts w:ascii="Palatino Linotype" w:hAnsi="Palatino Linotype" w:cs="Arial"/>
        </w:rPr>
        <w:t xml:space="preserve"> de revisión </w:t>
      </w:r>
      <w:r w:rsidR="001D0C15" w:rsidRPr="00B64D5C">
        <w:rPr>
          <w:rFonts w:ascii="Palatino Linotype" w:hAnsi="Palatino Linotype" w:cs="Arial"/>
          <w:b/>
          <w:lang w:val="es-419"/>
        </w:rPr>
        <w:t>04982</w:t>
      </w:r>
      <w:r w:rsidR="000A27E2" w:rsidRPr="00B64D5C">
        <w:rPr>
          <w:rFonts w:ascii="Palatino Linotype" w:hAnsi="Palatino Linotype" w:cs="Arial"/>
          <w:b/>
          <w:bCs/>
        </w:rPr>
        <w:t>/INFOEM/IP/RR/202</w:t>
      </w:r>
      <w:r w:rsidR="00163A20" w:rsidRPr="00B64D5C">
        <w:rPr>
          <w:rFonts w:ascii="Palatino Linotype" w:hAnsi="Palatino Linotype" w:cs="Arial"/>
          <w:b/>
          <w:bCs/>
        </w:rPr>
        <w:t>1</w:t>
      </w:r>
      <w:r w:rsidRPr="00B64D5C">
        <w:rPr>
          <w:rFonts w:ascii="Palatino Linotype" w:hAnsi="Palatino Linotype" w:cs="Arial"/>
        </w:rPr>
        <w:t>,</w:t>
      </w:r>
      <w:r w:rsidR="001D0C15" w:rsidRPr="00B64D5C">
        <w:rPr>
          <w:rFonts w:ascii="Palatino Linotype" w:hAnsi="Palatino Linotype" w:cs="Arial"/>
          <w:lang w:val="es-419"/>
        </w:rPr>
        <w:t xml:space="preserve"> </w:t>
      </w:r>
      <w:r w:rsidR="001D0C15" w:rsidRPr="00B64D5C">
        <w:rPr>
          <w:rFonts w:ascii="Palatino Linotype" w:hAnsi="Palatino Linotype" w:cs="Arial"/>
          <w:b/>
          <w:lang w:val="es-419"/>
        </w:rPr>
        <w:t>04983</w:t>
      </w:r>
      <w:r w:rsidR="001D0C15" w:rsidRPr="00B64D5C">
        <w:rPr>
          <w:rFonts w:ascii="Palatino Linotype" w:hAnsi="Palatino Linotype" w:cs="Arial"/>
          <w:b/>
          <w:bCs/>
        </w:rPr>
        <w:t>/INFOEM/IP/RR/2021</w:t>
      </w:r>
      <w:r w:rsidR="001D0C15" w:rsidRPr="00B64D5C">
        <w:rPr>
          <w:rFonts w:ascii="Palatino Linotype" w:hAnsi="Palatino Linotype" w:cs="Arial"/>
          <w:b/>
          <w:bCs/>
          <w:lang w:val="es-419"/>
        </w:rPr>
        <w:t xml:space="preserve"> y </w:t>
      </w:r>
      <w:r w:rsidR="001D0C15" w:rsidRPr="00B64D5C">
        <w:rPr>
          <w:rFonts w:ascii="Palatino Linotype" w:hAnsi="Palatino Linotype" w:cs="Arial"/>
          <w:b/>
          <w:lang w:val="es-419"/>
        </w:rPr>
        <w:t>05193</w:t>
      </w:r>
      <w:r w:rsidR="001D0C15" w:rsidRPr="00B64D5C">
        <w:rPr>
          <w:rFonts w:ascii="Palatino Linotype" w:hAnsi="Palatino Linotype" w:cs="Arial"/>
          <w:b/>
          <w:bCs/>
        </w:rPr>
        <w:t>/INFOEM/IP/RR/2021</w:t>
      </w:r>
      <w:r w:rsidRPr="00B64D5C">
        <w:rPr>
          <w:rFonts w:ascii="Palatino Linotype" w:hAnsi="Palatino Linotype" w:cs="Arial"/>
        </w:rPr>
        <w:t xml:space="preserve"> promovido </w:t>
      </w:r>
      <w:r w:rsidRPr="00B64D5C">
        <w:rPr>
          <w:rFonts w:ascii="Palatino Linotype" w:hAnsi="Palatino Linotype"/>
        </w:rPr>
        <w:t>por</w:t>
      </w:r>
      <w:r w:rsidR="00AB6194" w:rsidRPr="00B64D5C">
        <w:rPr>
          <w:rFonts w:ascii="Palatino Linotype" w:hAnsi="Palatino Linotype"/>
        </w:rPr>
        <w:t xml:space="preserve"> </w:t>
      </w:r>
      <w:r w:rsidR="00A1125E" w:rsidRPr="00B64D5C">
        <w:rPr>
          <w:rFonts w:ascii="Palatino Linotype" w:hAnsi="Palatino Linotype"/>
        </w:rPr>
        <w:t xml:space="preserve">el </w:t>
      </w:r>
      <w:r w:rsidR="00A1125E" w:rsidRPr="00B64D5C">
        <w:rPr>
          <w:rFonts w:ascii="Palatino Linotype" w:hAnsi="Palatino Linotype"/>
          <w:b/>
        </w:rPr>
        <w:t xml:space="preserve">C. </w:t>
      </w:r>
      <w:proofErr w:type="spellStart"/>
      <w:r w:rsidR="00D81365">
        <w:rPr>
          <w:rFonts w:ascii="Palatino Linotype" w:hAnsi="Palatino Linotype"/>
          <w:b/>
          <w:bCs/>
        </w:rPr>
        <w:t>xxxxxxxxxxxxxxxxxxxxxxxxxx</w:t>
      </w:r>
      <w:proofErr w:type="spellEnd"/>
      <w:r w:rsidRPr="00B64D5C">
        <w:rPr>
          <w:rFonts w:ascii="Palatino Linotype" w:hAnsi="Palatino Linotype"/>
          <w:b/>
          <w:lang w:val="es-ES"/>
        </w:rPr>
        <w:t>,</w:t>
      </w:r>
      <w:r w:rsidRPr="00B64D5C">
        <w:rPr>
          <w:rFonts w:ascii="Palatino Linotype" w:hAnsi="Palatino Linotype" w:cs="Arial"/>
          <w:b/>
          <w:lang w:val="es-ES"/>
        </w:rPr>
        <w:t xml:space="preserve"> </w:t>
      </w:r>
      <w:r w:rsidR="00BB128A" w:rsidRPr="00B64D5C">
        <w:rPr>
          <w:rFonts w:ascii="Palatino Linotype" w:hAnsi="Palatino Linotype"/>
        </w:rPr>
        <w:t xml:space="preserve">a quien en lo sucesivo se le </w:t>
      </w:r>
      <w:r w:rsidR="001D0C15" w:rsidRPr="00B64D5C">
        <w:rPr>
          <w:rFonts w:ascii="Palatino Linotype" w:hAnsi="Palatino Linotype"/>
          <w:lang w:val="es-419"/>
        </w:rPr>
        <w:t>denominará</w:t>
      </w:r>
      <w:r w:rsidR="00BB128A" w:rsidRPr="00B64D5C">
        <w:rPr>
          <w:rFonts w:ascii="Palatino Linotype" w:hAnsi="Palatino Linotype"/>
        </w:rPr>
        <w:t xml:space="preserve"> como </w:t>
      </w:r>
      <w:r w:rsidR="00754477" w:rsidRPr="00B64D5C">
        <w:rPr>
          <w:rFonts w:ascii="Palatino Linotype" w:hAnsi="Palatino Linotype" w:cs="Arial"/>
          <w:b/>
          <w:lang w:val="es-ES"/>
        </w:rPr>
        <w:t>EL</w:t>
      </w:r>
      <w:r w:rsidRPr="00B64D5C">
        <w:rPr>
          <w:rFonts w:ascii="Palatino Linotype" w:hAnsi="Palatino Linotype" w:cs="Arial"/>
          <w:b/>
          <w:lang w:val="es-ES"/>
        </w:rPr>
        <w:t xml:space="preserve"> RECURRENTE,</w:t>
      </w:r>
      <w:r w:rsidR="008B3120" w:rsidRPr="00B64D5C">
        <w:rPr>
          <w:rFonts w:ascii="Palatino Linotype" w:hAnsi="Palatino Linotype" w:cs="Arial"/>
          <w:lang w:val="es-ES"/>
        </w:rPr>
        <w:t xml:space="preserve"> en contra de la respuesta </w:t>
      </w:r>
      <w:r w:rsidR="008E4ECC" w:rsidRPr="00B64D5C">
        <w:rPr>
          <w:rFonts w:ascii="Palatino Linotype" w:hAnsi="Palatino Linotype" w:cs="Arial"/>
          <w:lang w:val="es-ES"/>
        </w:rPr>
        <w:t>de</w:t>
      </w:r>
      <w:r w:rsidR="00CE34D2" w:rsidRPr="00B64D5C">
        <w:rPr>
          <w:rFonts w:ascii="Palatino Linotype" w:hAnsi="Palatino Linotype" w:cs="Arial"/>
          <w:lang w:val="es-ES"/>
        </w:rPr>
        <w:t>l</w:t>
      </w:r>
      <w:r w:rsidR="008E4ECC" w:rsidRPr="00B64D5C">
        <w:rPr>
          <w:rFonts w:ascii="Palatino Linotype" w:hAnsi="Palatino Linotype" w:cs="Arial"/>
          <w:lang w:val="es-ES"/>
        </w:rPr>
        <w:t xml:space="preserve"> </w:t>
      </w:r>
      <w:r w:rsidR="0054771E" w:rsidRPr="00B64D5C">
        <w:rPr>
          <w:rFonts w:ascii="Palatino Linotype" w:hAnsi="Palatino Linotype" w:cs="Arial"/>
          <w:b/>
          <w:bCs/>
        </w:rPr>
        <w:t>Organismo Público Descentralizado para la Prestación de Los Servicios de Agua Potable Alcantarillado y Saneamiento del Municipio de San Mateo Atenco</w:t>
      </w:r>
      <w:r w:rsidRPr="00B64D5C">
        <w:rPr>
          <w:rFonts w:ascii="Palatino Linotype" w:hAnsi="Palatino Linotype" w:cs="Arial"/>
          <w:b/>
          <w:lang w:val="es-ES"/>
        </w:rPr>
        <w:t xml:space="preserve">, </w:t>
      </w:r>
      <w:r w:rsidR="001D0C15" w:rsidRPr="00B64D5C">
        <w:rPr>
          <w:rFonts w:ascii="Palatino Linotype" w:hAnsi="Palatino Linotype" w:cs="Arial"/>
          <w:lang w:val="es-419"/>
        </w:rPr>
        <w:t>quien</w:t>
      </w:r>
      <w:r w:rsidR="00BB128A" w:rsidRPr="00B64D5C">
        <w:rPr>
          <w:rFonts w:ascii="Palatino Linotype" w:hAnsi="Palatino Linotype"/>
        </w:rPr>
        <w:t xml:space="preserve"> </w:t>
      </w:r>
      <w:r w:rsidR="001D0C15" w:rsidRPr="00B64D5C">
        <w:rPr>
          <w:rFonts w:ascii="Palatino Linotype" w:hAnsi="Palatino Linotype"/>
          <w:lang w:val="es-419"/>
        </w:rPr>
        <w:t xml:space="preserve">en </w:t>
      </w:r>
      <w:r w:rsidR="00BB128A" w:rsidRPr="00B64D5C">
        <w:rPr>
          <w:rFonts w:ascii="Palatino Linotype" w:hAnsi="Palatino Linotype"/>
        </w:rPr>
        <w:t xml:space="preserve">lo subsecuente se le denominará </w:t>
      </w:r>
      <w:r w:rsidRPr="00B64D5C">
        <w:rPr>
          <w:rFonts w:ascii="Palatino Linotype" w:hAnsi="Palatino Linotype" w:cs="Arial"/>
          <w:b/>
          <w:lang w:val="es-ES"/>
        </w:rPr>
        <w:t xml:space="preserve">EL SUJETO OBLIGADO, </w:t>
      </w:r>
      <w:r w:rsidRPr="00B64D5C">
        <w:rPr>
          <w:rFonts w:ascii="Palatino Linotype" w:hAnsi="Palatino Linotype" w:cs="Arial"/>
          <w:lang w:val="es-ES"/>
        </w:rPr>
        <w:t xml:space="preserve">se procede a dictar la presente resolución con base en lo siguiente: </w:t>
      </w:r>
    </w:p>
    <w:p w14:paraId="71F79FE3" w14:textId="77777777" w:rsidR="00A1125E" w:rsidRPr="00B64D5C" w:rsidRDefault="00A1125E" w:rsidP="003100D1">
      <w:pPr>
        <w:jc w:val="both"/>
        <w:rPr>
          <w:rFonts w:ascii="Palatino Linotype" w:hAnsi="Palatino Linotype" w:cs="Arial"/>
          <w:b/>
          <w:bCs/>
          <w:spacing w:val="60"/>
        </w:rPr>
      </w:pPr>
    </w:p>
    <w:p w14:paraId="60D636C8" w14:textId="50BA6B63" w:rsidR="000F15D9" w:rsidRPr="00B64D5C" w:rsidRDefault="00200BFC" w:rsidP="003100D1">
      <w:pPr>
        <w:jc w:val="center"/>
        <w:rPr>
          <w:rFonts w:ascii="Palatino Linotype" w:hAnsi="Palatino Linotype" w:cs="Arial"/>
          <w:b/>
          <w:bCs/>
          <w:spacing w:val="60"/>
          <w:sz w:val="28"/>
        </w:rPr>
      </w:pPr>
      <w:r w:rsidRPr="00B64D5C">
        <w:rPr>
          <w:rFonts w:ascii="Palatino Linotype" w:hAnsi="Palatino Linotype" w:cs="Arial"/>
          <w:b/>
          <w:bCs/>
          <w:spacing w:val="60"/>
          <w:sz w:val="28"/>
        </w:rPr>
        <w:t>RESULTANDO</w:t>
      </w:r>
    </w:p>
    <w:p w14:paraId="3B9DFD37" w14:textId="77777777" w:rsidR="00A1125E" w:rsidRPr="00B64D5C" w:rsidRDefault="00A1125E" w:rsidP="003100D1">
      <w:pPr>
        <w:rPr>
          <w:rFonts w:ascii="Palatino Linotype" w:hAnsi="Palatino Linotype" w:cs="Arial"/>
          <w:b/>
          <w:bCs/>
          <w:spacing w:val="60"/>
        </w:rPr>
      </w:pPr>
    </w:p>
    <w:p w14:paraId="69AC5CD0" w14:textId="449C5D93" w:rsidR="00200BFC" w:rsidRPr="00B64D5C" w:rsidRDefault="000A27E2" w:rsidP="003100D1">
      <w:pPr>
        <w:spacing w:line="360" w:lineRule="auto"/>
        <w:jc w:val="both"/>
        <w:rPr>
          <w:rFonts w:ascii="Palatino Linotype" w:eastAsia="MS Mincho" w:hAnsi="Palatino Linotype" w:cs="Arial"/>
        </w:rPr>
      </w:pPr>
      <w:r w:rsidRPr="00B64D5C">
        <w:rPr>
          <w:rFonts w:ascii="Palatino Linotype" w:eastAsia="Calibri" w:hAnsi="Palatino Linotype" w:cs="Arial"/>
          <w:b/>
          <w:sz w:val="28"/>
          <w:szCs w:val="28"/>
          <w:lang w:val="es-ES" w:eastAsia="en-US"/>
        </w:rPr>
        <w:t>I</w:t>
      </w:r>
      <w:r w:rsidR="00163A20" w:rsidRPr="00B64D5C">
        <w:rPr>
          <w:rFonts w:ascii="Palatino Linotype" w:eastAsia="Calibri" w:hAnsi="Palatino Linotype" w:cs="Arial"/>
          <w:b/>
          <w:sz w:val="28"/>
          <w:szCs w:val="28"/>
          <w:lang w:val="es-ES" w:eastAsia="en-US"/>
        </w:rPr>
        <w:t xml:space="preserve">. </w:t>
      </w:r>
      <w:r w:rsidR="00163A20" w:rsidRPr="00B64D5C">
        <w:rPr>
          <w:rFonts w:ascii="Palatino Linotype" w:eastAsia="MS Mincho" w:hAnsi="Palatino Linotype" w:cs="Arial"/>
        </w:rPr>
        <w:t xml:space="preserve">En fecha </w:t>
      </w:r>
      <w:bookmarkStart w:id="0" w:name="_Hlk66905340"/>
      <w:r w:rsidR="001D250B" w:rsidRPr="00B64D5C">
        <w:rPr>
          <w:rFonts w:ascii="Palatino Linotype" w:eastAsia="MS Mincho" w:hAnsi="Palatino Linotype" w:cs="Arial"/>
          <w:b/>
          <w:lang w:val="es-419"/>
        </w:rPr>
        <w:t xml:space="preserve">trece de septiembre </w:t>
      </w:r>
      <w:r w:rsidR="0074343D" w:rsidRPr="00B64D5C">
        <w:rPr>
          <w:rFonts w:ascii="Palatino Linotype" w:eastAsia="MS Mincho" w:hAnsi="Palatino Linotype" w:cs="Arial"/>
          <w:b/>
        </w:rPr>
        <w:t>de dos mil veintiuno</w:t>
      </w:r>
      <w:bookmarkEnd w:id="0"/>
      <w:r w:rsidR="00163A20" w:rsidRPr="00B64D5C">
        <w:rPr>
          <w:rFonts w:ascii="Palatino Linotype" w:eastAsia="MS Mincho" w:hAnsi="Palatino Linotype" w:cs="Arial"/>
        </w:rPr>
        <w:t xml:space="preserve">, </w:t>
      </w:r>
      <w:r w:rsidR="00163A20" w:rsidRPr="00B64D5C">
        <w:rPr>
          <w:rFonts w:ascii="Palatino Linotype" w:eastAsia="MS Mincho" w:hAnsi="Palatino Linotype" w:cs="Arial"/>
          <w:b/>
        </w:rPr>
        <w:t>EL RECURRENTE</w:t>
      </w:r>
      <w:r w:rsidR="00163A20" w:rsidRPr="00B64D5C">
        <w:rPr>
          <w:rFonts w:ascii="Palatino Linotype" w:eastAsia="MS Mincho" w:hAnsi="Palatino Linotype" w:cs="Arial"/>
        </w:rPr>
        <w:t xml:space="preserve"> </w:t>
      </w:r>
      <w:r w:rsidR="00BF3E26" w:rsidRPr="00B64D5C">
        <w:rPr>
          <w:rFonts w:ascii="Palatino Linotype" w:eastAsia="MS Mincho" w:hAnsi="Palatino Linotype" w:cs="Arial"/>
          <w:lang w:val="es-ES_tradnl"/>
        </w:rPr>
        <w:t>presentó a través de</w:t>
      </w:r>
      <w:r w:rsidR="008E4ECC" w:rsidRPr="00B64D5C">
        <w:rPr>
          <w:rFonts w:ascii="Palatino Linotype" w:eastAsia="MS Mincho" w:hAnsi="Palatino Linotype" w:cs="Arial"/>
          <w:lang w:val="es-ES_tradnl"/>
        </w:rPr>
        <w:t xml:space="preserve">l </w:t>
      </w:r>
      <w:r w:rsidR="00BF3E26" w:rsidRPr="00B64D5C">
        <w:rPr>
          <w:rFonts w:ascii="Palatino Linotype" w:eastAsia="MS Mincho" w:hAnsi="Palatino Linotype" w:cs="Arial"/>
          <w:lang w:val="es-ES_tradnl"/>
        </w:rPr>
        <w:t xml:space="preserve">Sistema de Acceso a la Información Mexiquense, en lo subsecuente </w:t>
      </w:r>
      <w:r w:rsidR="00BF3E26" w:rsidRPr="00B64D5C">
        <w:rPr>
          <w:rFonts w:ascii="Palatino Linotype" w:eastAsia="MS Mincho" w:hAnsi="Palatino Linotype" w:cs="Arial"/>
          <w:b/>
          <w:lang w:val="es-ES_tradnl"/>
        </w:rPr>
        <w:t>EL SAIMEX</w:t>
      </w:r>
      <w:r w:rsidR="00BF3E26" w:rsidRPr="00B64D5C">
        <w:rPr>
          <w:rFonts w:ascii="Palatino Linotype" w:eastAsia="MS Mincho" w:hAnsi="Palatino Linotype" w:cs="Arial"/>
          <w:lang w:val="es-ES_tradnl"/>
        </w:rPr>
        <w:t xml:space="preserve"> ante </w:t>
      </w:r>
      <w:r w:rsidR="00BF3E26" w:rsidRPr="00B64D5C">
        <w:rPr>
          <w:rFonts w:ascii="Palatino Linotype" w:eastAsia="MS Mincho" w:hAnsi="Palatino Linotype" w:cs="Arial"/>
          <w:b/>
          <w:lang w:val="es-ES_tradnl"/>
        </w:rPr>
        <w:t>EL SUJETO OBLIGADO</w:t>
      </w:r>
      <w:r w:rsidR="00BF3E26" w:rsidRPr="00B64D5C">
        <w:rPr>
          <w:rFonts w:ascii="Palatino Linotype" w:eastAsia="MS Mincho" w:hAnsi="Palatino Linotype" w:cs="Arial"/>
          <w:lang w:val="es-ES_tradnl"/>
        </w:rPr>
        <w:t>, la</w:t>
      </w:r>
      <w:r w:rsidR="001D250B" w:rsidRPr="00B64D5C">
        <w:rPr>
          <w:rFonts w:ascii="Palatino Linotype" w:eastAsia="MS Mincho" w:hAnsi="Palatino Linotype" w:cs="Arial"/>
          <w:lang w:val="es-419"/>
        </w:rPr>
        <w:t>s</w:t>
      </w:r>
      <w:r w:rsidR="00BF3E26" w:rsidRPr="00B64D5C">
        <w:rPr>
          <w:rFonts w:ascii="Palatino Linotype" w:eastAsia="MS Mincho" w:hAnsi="Palatino Linotype" w:cs="Arial"/>
          <w:lang w:val="es-ES_tradnl"/>
        </w:rPr>
        <w:t xml:space="preserve"> solicitud</w:t>
      </w:r>
      <w:r w:rsidR="001D250B" w:rsidRPr="00B64D5C">
        <w:rPr>
          <w:rFonts w:ascii="Palatino Linotype" w:eastAsia="MS Mincho" w:hAnsi="Palatino Linotype" w:cs="Arial"/>
          <w:lang w:val="es-419"/>
        </w:rPr>
        <w:t>es</w:t>
      </w:r>
      <w:r w:rsidR="00BF3E26" w:rsidRPr="00B64D5C">
        <w:rPr>
          <w:rFonts w:ascii="Palatino Linotype" w:eastAsia="MS Mincho" w:hAnsi="Palatino Linotype" w:cs="Arial"/>
          <w:lang w:val="es-ES_tradnl"/>
        </w:rPr>
        <w:t xml:space="preserve"> de acceso a la información pública, a la</w:t>
      </w:r>
      <w:r w:rsidR="001D250B" w:rsidRPr="00B64D5C">
        <w:rPr>
          <w:rFonts w:ascii="Palatino Linotype" w:eastAsia="MS Mincho" w:hAnsi="Palatino Linotype" w:cs="Arial"/>
          <w:lang w:val="es-419"/>
        </w:rPr>
        <w:t>s</w:t>
      </w:r>
      <w:r w:rsidR="00BF3E26" w:rsidRPr="00B64D5C">
        <w:rPr>
          <w:rFonts w:ascii="Palatino Linotype" w:eastAsia="MS Mincho" w:hAnsi="Palatino Linotype" w:cs="Arial"/>
          <w:lang w:val="es-ES_tradnl"/>
        </w:rPr>
        <w:t xml:space="preserve"> que se le</w:t>
      </w:r>
      <w:r w:rsidR="001D250B" w:rsidRPr="00B64D5C">
        <w:rPr>
          <w:rFonts w:ascii="Palatino Linotype" w:eastAsia="MS Mincho" w:hAnsi="Palatino Linotype" w:cs="Arial"/>
          <w:lang w:val="es-419"/>
        </w:rPr>
        <w:t>s</w:t>
      </w:r>
      <w:r w:rsidR="001D250B" w:rsidRPr="00B64D5C">
        <w:rPr>
          <w:rFonts w:ascii="Palatino Linotype" w:eastAsia="MS Mincho" w:hAnsi="Palatino Linotype" w:cs="Arial"/>
          <w:lang w:val="es-ES_tradnl"/>
        </w:rPr>
        <w:t xml:space="preserve"> asignaron los</w:t>
      </w:r>
      <w:r w:rsidR="00BF3E26" w:rsidRPr="00B64D5C">
        <w:rPr>
          <w:rFonts w:ascii="Palatino Linotype" w:eastAsia="MS Mincho" w:hAnsi="Palatino Linotype" w:cs="Arial"/>
          <w:lang w:val="es-ES_tradnl"/>
        </w:rPr>
        <w:t xml:space="preserve"> número</w:t>
      </w:r>
      <w:r w:rsidR="001D250B" w:rsidRPr="00B64D5C">
        <w:rPr>
          <w:rFonts w:ascii="Palatino Linotype" w:eastAsia="MS Mincho" w:hAnsi="Palatino Linotype" w:cs="Arial"/>
          <w:lang w:val="es-419"/>
        </w:rPr>
        <w:t>s</w:t>
      </w:r>
      <w:r w:rsidR="00BF3E26" w:rsidRPr="00B64D5C">
        <w:rPr>
          <w:rFonts w:ascii="Palatino Linotype" w:eastAsia="MS Mincho" w:hAnsi="Palatino Linotype" w:cs="Arial"/>
          <w:lang w:val="es-ES_tradnl"/>
        </w:rPr>
        <w:t xml:space="preserve"> de expediente</w:t>
      </w:r>
      <w:r w:rsidR="001D250B" w:rsidRPr="00B64D5C">
        <w:rPr>
          <w:rFonts w:ascii="Palatino Linotype" w:eastAsia="MS Mincho" w:hAnsi="Palatino Linotype" w:cs="Arial"/>
          <w:lang w:val="es-419"/>
        </w:rPr>
        <w:t>s</w:t>
      </w:r>
      <w:r w:rsidR="00F8531E" w:rsidRPr="00B64D5C">
        <w:rPr>
          <w:rFonts w:ascii="Palatino Linotype" w:eastAsia="MS Mincho" w:hAnsi="Palatino Linotype" w:cs="Arial"/>
        </w:rPr>
        <w:t>:</w:t>
      </w:r>
      <w:r w:rsidR="001D250B" w:rsidRPr="00B64D5C">
        <w:rPr>
          <w:rFonts w:ascii="Palatino Linotype" w:eastAsia="MS Mincho" w:hAnsi="Palatino Linotype" w:cs="Arial"/>
          <w:b/>
          <w:bCs/>
        </w:rPr>
        <w:t xml:space="preserve"> 00011/OASMATEOAT/IP/2021</w:t>
      </w:r>
      <w:r w:rsidR="00163A20" w:rsidRPr="00B64D5C">
        <w:rPr>
          <w:rFonts w:ascii="Palatino Linotype" w:eastAsia="MS Mincho" w:hAnsi="Palatino Linotype" w:cs="Arial"/>
        </w:rPr>
        <w:t>,</w:t>
      </w:r>
      <w:r w:rsidR="00013F93" w:rsidRPr="00B64D5C">
        <w:t xml:space="preserve"> </w:t>
      </w:r>
      <w:r w:rsidR="00013F93" w:rsidRPr="00B64D5C">
        <w:rPr>
          <w:rFonts w:ascii="Palatino Linotype" w:eastAsia="MS Mincho" w:hAnsi="Palatino Linotype" w:cs="Arial"/>
          <w:b/>
          <w:bCs/>
        </w:rPr>
        <w:t>00010/OASMATEOAT/IP/2021</w:t>
      </w:r>
      <w:r w:rsidR="00013F93" w:rsidRPr="00B64D5C">
        <w:rPr>
          <w:rFonts w:ascii="Palatino Linotype" w:eastAsia="MS Mincho" w:hAnsi="Palatino Linotype" w:cs="Arial"/>
          <w:b/>
          <w:bCs/>
          <w:lang w:val="es-419"/>
        </w:rPr>
        <w:t xml:space="preserve"> y 00009/OASMATEOAT/IP/2021,</w:t>
      </w:r>
      <w:r w:rsidR="001D250B" w:rsidRPr="00B64D5C">
        <w:rPr>
          <w:rFonts w:ascii="Palatino Linotype" w:eastAsia="MS Mincho" w:hAnsi="Palatino Linotype" w:cs="Arial"/>
          <w:lang w:val="es-419"/>
        </w:rPr>
        <w:t xml:space="preserve"> </w:t>
      </w:r>
      <w:r w:rsidR="00AA7AD8" w:rsidRPr="00B64D5C">
        <w:rPr>
          <w:rFonts w:ascii="Palatino Linotype" w:eastAsia="MS Mincho" w:hAnsi="Palatino Linotype" w:cs="Arial"/>
          <w:bCs/>
        </w:rPr>
        <w:t>mediante la</w:t>
      </w:r>
      <w:r w:rsidR="00013F93" w:rsidRPr="00B64D5C">
        <w:rPr>
          <w:rFonts w:ascii="Palatino Linotype" w:eastAsia="MS Mincho" w:hAnsi="Palatino Linotype" w:cs="Arial"/>
          <w:bCs/>
          <w:lang w:val="es-419"/>
        </w:rPr>
        <w:t>s</w:t>
      </w:r>
      <w:r w:rsidR="00AA7AD8" w:rsidRPr="00B64D5C">
        <w:rPr>
          <w:rFonts w:ascii="Palatino Linotype" w:eastAsia="MS Mincho" w:hAnsi="Palatino Linotype" w:cs="Arial"/>
          <w:bCs/>
        </w:rPr>
        <w:t xml:space="preserve"> cual</w:t>
      </w:r>
      <w:r w:rsidR="00013F93" w:rsidRPr="00B64D5C">
        <w:rPr>
          <w:rFonts w:ascii="Palatino Linotype" w:eastAsia="MS Mincho" w:hAnsi="Palatino Linotype" w:cs="Arial"/>
          <w:bCs/>
          <w:lang w:val="es-419"/>
        </w:rPr>
        <w:t>es</w:t>
      </w:r>
      <w:r w:rsidR="00AA7AD8" w:rsidRPr="00B64D5C">
        <w:rPr>
          <w:rFonts w:ascii="Palatino Linotype" w:eastAsia="MS Mincho" w:hAnsi="Palatino Linotype" w:cs="Arial"/>
          <w:bCs/>
        </w:rPr>
        <w:t xml:space="preserve"> requirió</w:t>
      </w:r>
      <w:r w:rsidR="009D0744" w:rsidRPr="00B64D5C">
        <w:rPr>
          <w:rFonts w:ascii="Palatino Linotype" w:eastAsia="MS Mincho" w:hAnsi="Palatino Linotype" w:cs="Arial"/>
          <w:bCs/>
        </w:rPr>
        <w:t xml:space="preserve">, </w:t>
      </w:r>
      <w:r w:rsidR="00AA7AD8" w:rsidRPr="00B64D5C">
        <w:rPr>
          <w:rFonts w:ascii="Palatino Linotype" w:eastAsia="MS Mincho" w:hAnsi="Palatino Linotype" w:cs="Arial"/>
          <w:bCs/>
        </w:rPr>
        <w:t>lo siguiente:</w:t>
      </w:r>
    </w:p>
    <w:p w14:paraId="1F6B0AE1" w14:textId="77777777" w:rsidR="00AA7AD8" w:rsidRPr="00B64D5C" w:rsidRDefault="00AA7AD8" w:rsidP="003100D1">
      <w:pPr>
        <w:tabs>
          <w:tab w:val="left" w:pos="851"/>
        </w:tabs>
        <w:ind w:left="851" w:right="901" w:hanging="142"/>
        <w:jc w:val="both"/>
        <w:rPr>
          <w:rFonts w:ascii="Palatino Linotype" w:eastAsia="MS Mincho" w:hAnsi="Palatino Linotype" w:cs="Arial"/>
          <w:i/>
          <w:sz w:val="22"/>
          <w:szCs w:val="22"/>
        </w:rPr>
      </w:pPr>
    </w:p>
    <w:tbl>
      <w:tblPr>
        <w:tblStyle w:val="Tablaconcuadrcula"/>
        <w:tblW w:w="0" w:type="auto"/>
        <w:tblInd w:w="421" w:type="dxa"/>
        <w:tblLayout w:type="fixed"/>
        <w:tblLook w:val="04A0" w:firstRow="1" w:lastRow="0" w:firstColumn="1" w:lastColumn="0" w:noHBand="0" w:noVBand="1"/>
      </w:tblPr>
      <w:tblGrid>
        <w:gridCol w:w="2268"/>
        <w:gridCol w:w="2551"/>
        <w:gridCol w:w="3871"/>
      </w:tblGrid>
      <w:tr w:rsidR="00530510" w:rsidRPr="00B64D5C" w14:paraId="2D1E9906" w14:textId="77777777" w:rsidTr="00530510">
        <w:tc>
          <w:tcPr>
            <w:tcW w:w="2268" w:type="dxa"/>
            <w:shd w:val="clear" w:color="auto" w:fill="D9D9D9" w:themeFill="background1" w:themeFillShade="D9"/>
            <w:vAlign w:val="center"/>
          </w:tcPr>
          <w:p w14:paraId="688D1ABC" w14:textId="77777777" w:rsidR="00530510" w:rsidRPr="00B64D5C" w:rsidRDefault="00530510" w:rsidP="00262BDC">
            <w:pPr>
              <w:spacing w:before="100" w:beforeAutospacing="1" w:after="100" w:afterAutospacing="1" w:line="360" w:lineRule="auto"/>
              <w:jc w:val="center"/>
              <w:rPr>
                <w:rFonts w:ascii="Palatino Linotype" w:hAnsi="Palatino Linotype" w:cs="Arial"/>
                <w:b/>
                <w:color w:val="000000" w:themeColor="text1"/>
                <w:sz w:val="18"/>
                <w:szCs w:val="16"/>
              </w:rPr>
            </w:pPr>
            <w:r w:rsidRPr="00B64D5C">
              <w:rPr>
                <w:rFonts w:ascii="Palatino Linotype" w:hAnsi="Palatino Linotype" w:cs="Arial"/>
                <w:b/>
                <w:color w:val="000000" w:themeColor="text1"/>
                <w:sz w:val="18"/>
                <w:szCs w:val="16"/>
              </w:rPr>
              <w:lastRenderedPageBreak/>
              <w:t>Número de recurso</w:t>
            </w:r>
          </w:p>
        </w:tc>
        <w:tc>
          <w:tcPr>
            <w:tcW w:w="2551" w:type="dxa"/>
            <w:shd w:val="clear" w:color="auto" w:fill="D9D9D9" w:themeFill="background1" w:themeFillShade="D9"/>
            <w:vAlign w:val="center"/>
          </w:tcPr>
          <w:p w14:paraId="08478FAB" w14:textId="77777777" w:rsidR="00530510" w:rsidRPr="00B64D5C" w:rsidRDefault="00530510" w:rsidP="00262BDC">
            <w:pPr>
              <w:spacing w:before="100" w:beforeAutospacing="1" w:after="100" w:afterAutospacing="1" w:line="360" w:lineRule="auto"/>
              <w:jc w:val="center"/>
              <w:rPr>
                <w:rFonts w:ascii="Palatino Linotype" w:hAnsi="Palatino Linotype" w:cs="Arial"/>
                <w:b/>
                <w:color w:val="000000" w:themeColor="text1"/>
                <w:sz w:val="18"/>
                <w:szCs w:val="16"/>
              </w:rPr>
            </w:pPr>
            <w:r w:rsidRPr="00B64D5C">
              <w:rPr>
                <w:rFonts w:ascii="Palatino Linotype" w:hAnsi="Palatino Linotype" w:cs="Arial"/>
                <w:b/>
                <w:color w:val="000000" w:themeColor="text1"/>
                <w:sz w:val="18"/>
                <w:szCs w:val="16"/>
              </w:rPr>
              <w:t>Número de solicitud</w:t>
            </w:r>
          </w:p>
        </w:tc>
        <w:tc>
          <w:tcPr>
            <w:tcW w:w="3871" w:type="dxa"/>
            <w:shd w:val="clear" w:color="auto" w:fill="D9D9D9" w:themeFill="background1" w:themeFillShade="D9"/>
            <w:vAlign w:val="center"/>
          </w:tcPr>
          <w:p w14:paraId="3C5F3FC7" w14:textId="77777777" w:rsidR="00530510" w:rsidRPr="00B64D5C" w:rsidRDefault="00530510" w:rsidP="00262BDC">
            <w:pPr>
              <w:spacing w:before="100" w:beforeAutospacing="1" w:after="100" w:afterAutospacing="1" w:line="360" w:lineRule="auto"/>
              <w:jc w:val="center"/>
              <w:rPr>
                <w:rFonts w:ascii="Palatino Linotype" w:hAnsi="Palatino Linotype" w:cs="Arial"/>
                <w:b/>
                <w:color w:val="000000" w:themeColor="text1"/>
                <w:sz w:val="18"/>
                <w:szCs w:val="16"/>
              </w:rPr>
            </w:pPr>
            <w:r w:rsidRPr="00B64D5C">
              <w:rPr>
                <w:rFonts w:ascii="Palatino Linotype" w:hAnsi="Palatino Linotype" w:cs="Arial"/>
                <w:b/>
                <w:color w:val="000000" w:themeColor="text1"/>
                <w:sz w:val="18"/>
                <w:szCs w:val="16"/>
              </w:rPr>
              <w:t>Solicitó</w:t>
            </w:r>
          </w:p>
        </w:tc>
      </w:tr>
      <w:tr w:rsidR="00530510" w:rsidRPr="00B64D5C" w14:paraId="520CE42A" w14:textId="77777777" w:rsidTr="00530510">
        <w:tc>
          <w:tcPr>
            <w:tcW w:w="2268" w:type="dxa"/>
            <w:vAlign w:val="center"/>
          </w:tcPr>
          <w:p w14:paraId="09E14BF5" w14:textId="23477F01" w:rsidR="00530510" w:rsidRPr="00B64D5C" w:rsidRDefault="00530510" w:rsidP="00262BDC">
            <w:pPr>
              <w:jc w:val="center"/>
              <w:rPr>
                <w:rFonts w:ascii="Palatino Linotype" w:hAnsi="Palatino Linotype"/>
                <w:b/>
                <w:color w:val="000000" w:themeColor="text1"/>
                <w:sz w:val="16"/>
                <w:szCs w:val="16"/>
              </w:rPr>
            </w:pPr>
            <w:r w:rsidRPr="00B64D5C">
              <w:rPr>
                <w:rFonts w:ascii="Palatino Linotype" w:hAnsi="Palatino Linotype"/>
                <w:b/>
                <w:color w:val="000000" w:themeColor="text1"/>
                <w:sz w:val="16"/>
                <w:szCs w:val="16"/>
                <w:lang w:val="es-419"/>
              </w:rPr>
              <w:t>04982</w:t>
            </w:r>
            <w:r w:rsidRPr="00B64D5C">
              <w:rPr>
                <w:rFonts w:ascii="Palatino Linotype" w:hAnsi="Palatino Linotype"/>
                <w:b/>
                <w:color w:val="000000" w:themeColor="text1"/>
                <w:sz w:val="16"/>
                <w:szCs w:val="16"/>
              </w:rPr>
              <w:t>/INFOEM/IP/RR/2021</w:t>
            </w:r>
          </w:p>
        </w:tc>
        <w:tc>
          <w:tcPr>
            <w:tcW w:w="2551" w:type="dxa"/>
            <w:vAlign w:val="center"/>
          </w:tcPr>
          <w:p w14:paraId="232BA224" w14:textId="75C539CC" w:rsidR="00530510" w:rsidRPr="00B64D5C" w:rsidRDefault="00530510" w:rsidP="00262BDC">
            <w:pPr>
              <w:jc w:val="center"/>
              <w:rPr>
                <w:rFonts w:ascii="Palatino Linotype" w:hAnsi="Palatino Linotype"/>
                <w:b/>
                <w:color w:val="000000" w:themeColor="text1"/>
                <w:sz w:val="16"/>
                <w:szCs w:val="16"/>
              </w:rPr>
            </w:pPr>
            <w:r w:rsidRPr="00B64D5C">
              <w:rPr>
                <w:rFonts w:ascii="Palatino Linotype" w:hAnsi="Palatino Linotype"/>
                <w:b/>
                <w:color w:val="000000" w:themeColor="text1"/>
                <w:sz w:val="16"/>
                <w:szCs w:val="16"/>
              </w:rPr>
              <w:t>00011/OASMATEOAT/IP/2021</w:t>
            </w:r>
          </w:p>
        </w:tc>
        <w:tc>
          <w:tcPr>
            <w:tcW w:w="3871" w:type="dxa"/>
          </w:tcPr>
          <w:p w14:paraId="5BF7F207" w14:textId="52EE612B" w:rsidR="00530510" w:rsidRPr="00B64D5C" w:rsidRDefault="00530510" w:rsidP="006210A4">
            <w:pPr>
              <w:jc w:val="both"/>
              <w:rPr>
                <w:rFonts w:ascii="Palatino Linotype" w:hAnsi="Palatino Linotype"/>
                <w:color w:val="000000"/>
                <w:sz w:val="16"/>
                <w:szCs w:val="16"/>
                <w:lang w:val="es-419"/>
              </w:rPr>
            </w:pPr>
            <w:r w:rsidRPr="00B64D5C">
              <w:rPr>
                <w:rFonts w:ascii="Palatino Linotype" w:hAnsi="Palatino Linotype"/>
                <w:color w:val="000000"/>
                <w:sz w:val="16"/>
                <w:szCs w:val="16"/>
                <w:lang w:val="es-419"/>
              </w:rPr>
              <w:t xml:space="preserve">“copias de las actas del consejo de administración de </w:t>
            </w:r>
            <w:proofErr w:type="spellStart"/>
            <w:r w:rsidRPr="00B64D5C">
              <w:rPr>
                <w:rFonts w:ascii="Palatino Linotype" w:hAnsi="Palatino Linotype"/>
                <w:color w:val="000000"/>
                <w:sz w:val="16"/>
                <w:szCs w:val="16"/>
                <w:lang w:val="es-419"/>
              </w:rPr>
              <w:t>opdapas</w:t>
            </w:r>
            <w:proofErr w:type="spellEnd"/>
            <w:r w:rsidRPr="00B64D5C">
              <w:rPr>
                <w:rFonts w:ascii="Palatino Linotype" w:hAnsi="Palatino Linotype"/>
                <w:color w:val="000000"/>
                <w:sz w:val="16"/>
                <w:szCs w:val="16"/>
                <w:lang w:val="es-419"/>
              </w:rPr>
              <w:t xml:space="preserve"> san mateo Atenco 2019-2021, así mismo solicito saber porque no Reinstalan y pagan al Señor </w:t>
            </w:r>
            <w:proofErr w:type="spellStart"/>
            <w:r w:rsidR="006210A4">
              <w:rPr>
                <w:rFonts w:ascii="Palatino Linotype" w:hAnsi="Palatino Linotype"/>
                <w:color w:val="000000"/>
                <w:sz w:val="16"/>
                <w:szCs w:val="16"/>
                <w:lang w:val="es-419"/>
              </w:rPr>
              <w:t>xxxxxxxxxxxxxxxxxxxxxxxxxxxxxxxxx</w:t>
            </w:r>
            <w:proofErr w:type="spellEnd"/>
            <w:r w:rsidRPr="00B64D5C">
              <w:rPr>
                <w:rFonts w:ascii="Palatino Linotype" w:hAnsi="Palatino Linotype"/>
                <w:color w:val="000000"/>
                <w:sz w:val="16"/>
                <w:szCs w:val="16"/>
                <w:lang w:val="es-419"/>
              </w:rPr>
              <w:t xml:space="preserve"> si el laudo j2/103/2016 ORDENA SU PAGO Y REINSTALACIÓN” (Sic).</w:t>
            </w:r>
          </w:p>
        </w:tc>
      </w:tr>
      <w:tr w:rsidR="00530510" w:rsidRPr="00B64D5C" w14:paraId="07BFF620" w14:textId="77777777" w:rsidTr="00530510">
        <w:tc>
          <w:tcPr>
            <w:tcW w:w="2268" w:type="dxa"/>
            <w:vAlign w:val="center"/>
          </w:tcPr>
          <w:p w14:paraId="5399EF21" w14:textId="42FE9013" w:rsidR="00530510" w:rsidRPr="00B64D5C" w:rsidRDefault="00530510" w:rsidP="00262BDC">
            <w:pPr>
              <w:jc w:val="center"/>
              <w:rPr>
                <w:rFonts w:ascii="Palatino Linotype" w:hAnsi="Palatino Linotype"/>
                <w:b/>
                <w:color w:val="000000" w:themeColor="text1"/>
                <w:sz w:val="16"/>
                <w:szCs w:val="16"/>
              </w:rPr>
            </w:pPr>
            <w:r w:rsidRPr="00B64D5C">
              <w:rPr>
                <w:rFonts w:ascii="Palatino Linotype" w:hAnsi="Palatino Linotype"/>
                <w:b/>
                <w:color w:val="000000" w:themeColor="text1"/>
                <w:sz w:val="16"/>
                <w:szCs w:val="16"/>
                <w:lang w:val="es-419"/>
              </w:rPr>
              <w:t>04983</w:t>
            </w:r>
            <w:r w:rsidRPr="00B64D5C">
              <w:rPr>
                <w:rFonts w:ascii="Palatino Linotype" w:hAnsi="Palatino Linotype"/>
                <w:b/>
                <w:color w:val="000000" w:themeColor="text1"/>
                <w:sz w:val="16"/>
                <w:szCs w:val="16"/>
              </w:rPr>
              <w:t>/INFOEM/IP/RR/2021</w:t>
            </w:r>
          </w:p>
        </w:tc>
        <w:tc>
          <w:tcPr>
            <w:tcW w:w="2551" w:type="dxa"/>
            <w:vAlign w:val="center"/>
          </w:tcPr>
          <w:p w14:paraId="5377B6F4" w14:textId="6C9C8CB9" w:rsidR="00530510" w:rsidRPr="00B64D5C" w:rsidRDefault="00530510" w:rsidP="00262BDC">
            <w:pPr>
              <w:jc w:val="center"/>
              <w:rPr>
                <w:rFonts w:ascii="Palatino Linotype" w:hAnsi="Palatino Linotype"/>
                <w:b/>
                <w:color w:val="000000" w:themeColor="text1"/>
                <w:sz w:val="16"/>
                <w:szCs w:val="16"/>
              </w:rPr>
            </w:pPr>
            <w:r w:rsidRPr="00B64D5C">
              <w:rPr>
                <w:rFonts w:ascii="Palatino Linotype" w:hAnsi="Palatino Linotype"/>
                <w:b/>
                <w:color w:val="000000" w:themeColor="text1"/>
                <w:sz w:val="16"/>
                <w:szCs w:val="16"/>
              </w:rPr>
              <w:t>00010/OASMATEOAT/IP/2021</w:t>
            </w:r>
          </w:p>
        </w:tc>
        <w:tc>
          <w:tcPr>
            <w:tcW w:w="3871" w:type="dxa"/>
          </w:tcPr>
          <w:p w14:paraId="32B2930C" w14:textId="6CBC0198" w:rsidR="00530510" w:rsidRPr="00B64D5C" w:rsidRDefault="00530510" w:rsidP="006210A4">
            <w:pPr>
              <w:jc w:val="both"/>
              <w:rPr>
                <w:rFonts w:ascii="Palatino Linotype" w:hAnsi="Palatino Linotype"/>
                <w:color w:val="000000"/>
                <w:sz w:val="16"/>
                <w:szCs w:val="16"/>
                <w:lang w:val="es-419"/>
              </w:rPr>
            </w:pPr>
            <w:r w:rsidRPr="00B64D5C">
              <w:rPr>
                <w:rFonts w:ascii="Palatino Linotype" w:hAnsi="Palatino Linotype"/>
                <w:color w:val="000000"/>
                <w:sz w:val="16"/>
                <w:szCs w:val="16"/>
                <w:lang w:val="es-419"/>
              </w:rPr>
              <w:t xml:space="preserve">“copias de las actas del consejo de administración de </w:t>
            </w:r>
            <w:proofErr w:type="spellStart"/>
            <w:r w:rsidRPr="00B64D5C">
              <w:rPr>
                <w:rFonts w:ascii="Palatino Linotype" w:hAnsi="Palatino Linotype"/>
                <w:color w:val="000000"/>
                <w:sz w:val="16"/>
                <w:szCs w:val="16"/>
                <w:lang w:val="es-419"/>
              </w:rPr>
              <w:t>opdapas</w:t>
            </w:r>
            <w:proofErr w:type="spellEnd"/>
            <w:r w:rsidRPr="00B64D5C">
              <w:rPr>
                <w:rFonts w:ascii="Palatino Linotype" w:hAnsi="Palatino Linotype"/>
                <w:color w:val="000000"/>
                <w:sz w:val="16"/>
                <w:szCs w:val="16"/>
                <w:lang w:val="es-419"/>
              </w:rPr>
              <w:t xml:space="preserve"> san mateo Atenco 2019-2021, así mismo solicito saber porque no Reinstalan y pagan al Señor </w:t>
            </w:r>
            <w:proofErr w:type="spellStart"/>
            <w:r w:rsidR="006210A4">
              <w:rPr>
                <w:rFonts w:ascii="Palatino Linotype" w:hAnsi="Palatino Linotype"/>
                <w:color w:val="000000"/>
                <w:sz w:val="16"/>
                <w:szCs w:val="16"/>
                <w:lang w:val="es-419"/>
              </w:rPr>
              <w:t>xxxxxxxxxxxxxxxxxxxxxxxxxxxxxxxxxxx</w:t>
            </w:r>
            <w:proofErr w:type="spellEnd"/>
            <w:r w:rsidRPr="00B64D5C">
              <w:rPr>
                <w:rFonts w:ascii="Palatino Linotype" w:hAnsi="Palatino Linotype"/>
                <w:color w:val="000000"/>
                <w:sz w:val="16"/>
                <w:szCs w:val="16"/>
                <w:lang w:val="es-419"/>
              </w:rPr>
              <w:t xml:space="preserve"> si el laudo j2/103/2016 ORDENA SU PAGO Y REINSTALACIÓN” (Sic).</w:t>
            </w:r>
          </w:p>
        </w:tc>
      </w:tr>
      <w:tr w:rsidR="00530510" w:rsidRPr="00B64D5C" w14:paraId="47CB7CAF" w14:textId="77777777" w:rsidTr="00530510">
        <w:tc>
          <w:tcPr>
            <w:tcW w:w="2268" w:type="dxa"/>
            <w:vAlign w:val="center"/>
          </w:tcPr>
          <w:p w14:paraId="6A51D707" w14:textId="66838DE0" w:rsidR="00530510" w:rsidRPr="00B64D5C" w:rsidRDefault="00530510" w:rsidP="00262BDC">
            <w:pPr>
              <w:jc w:val="center"/>
              <w:rPr>
                <w:rFonts w:ascii="Palatino Linotype" w:hAnsi="Palatino Linotype"/>
                <w:b/>
                <w:color w:val="000000" w:themeColor="text1"/>
                <w:sz w:val="16"/>
                <w:szCs w:val="16"/>
              </w:rPr>
            </w:pPr>
            <w:r w:rsidRPr="00B64D5C">
              <w:rPr>
                <w:rFonts w:ascii="Palatino Linotype" w:hAnsi="Palatino Linotype"/>
                <w:b/>
                <w:color w:val="000000" w:themeColor="text1"/>
                <w:sz w:val="16"/>
                <w:szCs w:val="16"/>
                <w:lang w:val="es-419"/>
              </w:rPr>
              <w:t>05193</w:t>
            </w:r>
            <w:r w:rsidRPr="00B64D5C">
              <w:rPr>
                <w:rFonts w:ascii="Palatino Linotype" w:hAnsi="Palatino Linotype"/>
                <w:b/>
                <w:color w:val="000000" w:themeColor="text1"/>
                <w:sz w:val="16"/>
                <w:szCs w:val="16"/>
              </w:rPr>
              <w:t>/INFOEM/IP/RR/2021</w:t>
            </w:r>
          </w:p>
        </w:tc>
        <w:tc>
          <w:tcPr>
            <w:tcW w:w="2551" w:type="dxa"/>
            <w:vAlign w:val="center"/>
          </w:tcPr>
          <w:p w14:paraId="60B32A97" w14:textId="0905FA86" w:rsidR="00530510" w:rsidRPr="00B64D5C" w:rsidRDefault="00530510" w:rsidP="00262BDC">
            <w:pPr>
              <w:jc w:val="center"/>
              <w:rPr>
                <w:rFonts w:ascii="Palatino Linotype" w:hAnsi="Palatino Linotype"/>
                <w:b/>
                <w:color w:val="000000" w:themeColor="text1"/>
                <w:sz w:val="16"/>
                <w:szCs w:val="16"/>
              </w:rPr>
            </w:pPr>
            <w:r w:rsidRPr="00B64D5C">
              <w:rPr>
                <w:rFonts w:ascii="Palatino Linotype" w:hAnsi="Palatino Linotype"/>
                <w:b/>
                <w:color w:val="000000" w:themeColor="text1"/>
                <w:sz w:val="16"/>
                <w:szCs w:val="16"/>
              </w:rPr>
              <w:t>00009/OASMATEOAT/IP/2021</w:t>
            </w:r>
          </w:p>
        </w:tc>
        <w:tc>
          <w:tcPr>
            <w:tcW w:w="3871" w:type="dxa"/>
          </w:tcPr>
          <w:p w14:paraId="5475D725" w14:textId="21A42810" w:rsidR="00530510" w:rsidRPr="00B64D5C" w:rsidRDefault="00530510" w:rsidP="00262BDC">
            <w:pPr>
              <w:jc w:val="both"/>
              <w:rPr>
                <w:rFonts w:ascii="Palatino Linotype" w:hAnsi="Palatino Linotype"/>
                <w:color w:val="000000"/>
                <w:sz w:val="16"/>
                <w:szCs w:val="16"/>
                <w:lang w:val="es-419"/>
              </w:rPr>
            </w:pPr>
            <w:r w:rsidRPr="00B64D5C">
              <w:rPr>
                <w:rFonts w:ascii="Palatino Linotype" w:hAnsi="Palatino Linotype"/>
                <w:color w:val="000000"/>
                <w:sz w:val="16"/>
                <w:szCs w:val="16"/>
                <w:lang w:val="es-419"/>
              </w:rPr>
              <w:t>“SOLICITO COPIA DE TODAS LAS ACTAS DEL CONSEJO DIRECTIVO DEL OPDAPAS SAN MATEO ATENCO ADMINISTRACION 2019-2020.” (Sic).</w:t>
            </w:r>
          </w:p>
        </w:tc>
      </w:tr>
    </w:tbl>
    <w:p w14:paraId="5146B14A" w14:textId="77777777" w:rsidR="00530510" w:rsidRPr="00B64D5C" w:rsidRDefault="00530510" w:rsidP="003100D1">
      <w:pPr>
        <w:tabs>
          <w:tab w:val="left" w:pos="851"/>
        </w:tabs>
        <w:ind w:right="901"/>
        <w:jc w:val="both"/>
        <w:rPr>
          <w:rFonts w:ascii="Palatino Linotype" w:eastAsia="MS Mincho" w:hAnsi="Palatino Linotype" w:cs="Arial"/>
          <w:b/>
          <w:bCs/>
        </w:rPr>
      </w:pPr>
    </w:p>
    <w:p w14:paraId="7F0D1992" w14:textId="77777777" w:rsidR="00013F93" w:rsidRPr="00B64D5C" w:rsidRDefault="00013F93" w:rsidP="003100D1">
      <w:pPr>
        <w:tabs>
          <w:tab w:val="left" w:pos="851"/>
        </w:tabs>
        <w:ind w:right="901"/>
        <w:jc w:val="both"/>
        <w:rPr>
          <w:rFonts w:ascii="Palatino Linotype" w:eastAsia="MS Mincho" w:hAnsi="Palatino Linotype" w:cs="Arial"/>
          <w:i/>
          <w:sz w:val="8"/>
          <w:szCs w:val="22"/>
        </w:rPr>
      </w:pPr>
    </w:p>
    <w:p w14:paraId="3A2F0D43" w14:textId="1726B737" w:rsidR="00A525BF" w:rsidRPr="00B64D5C" w:rsidRDefault="003F157B" w:rsidP="00530510">
      <w:pPr>
        <w:spacing w:before="100" w:beforeAutospacing="1" w:after="100" w:afterAutospacing="1" w:line="360" w:lineRule="auto"/>
        <w:contextualSpacing/>
        <w:jc w:val="both"/>
        <w:rPr>
          <w:rFonts w:ascii="Palatino Linotype" w:hAnsi="Palatino Linotype" w:cs="Arial"/>
          <w:color w:val="000000" w:themeColor="text1"/>
          <w:lang w:val="es-419"/>
        </w:rPr>
      </w:pPr>
      <w:r w:rsidRPr="00B64D5C">
        <w:rPr>
          <w:rFonts w:ascii="Palatino Linotype" w:eastAsia="Calibri" w:hAnsi="Palatino Linotype" w:cs="Arial"/>
          <w:b/>
          <w:bCs/>
          <w:lang w:val="es-ES" w:eastAsia="en-US"/>
        </w:rPr>
        <w:t>MODALIDAD DE ENTREGA</w:t>
      </w:r>
      <w:r w:rsidR="00A525BF" w:rsidRPr="00B64D5C">
        <w:rPr>
          <w:rFonts w:ascii="Palatino Linotype" w:eastAsia="Calibri" w:hAnsi="Palatino Linotype" w:cs="Arial"/>
          <w:b/>
          <w:bCs/>
          <w:lang w:val="es-ES" w:eastAsia="en-US"/>
        </w:rPr>
        <w:t xml:space="preserve">: </w:t>
      </w:r>
      <w:r w:rsidR="00DF2165" w:rsidRPr="00B64D5C">
        <w:rPr>
          <w:rFonts w:ascii="Palatino Linotype" w:eastAsia="Calibri" w:hAnsi="Palatino Linotype" w:cs="Arial"/>
          <w:bCs/>
          <w:lang w:val="es-ES" w:eastAsia="en-US"/>
        </w:rPr>
        <w:t xml:space="preserve">En todas las solicitudes el </w:t>
      </w:r>
      <w:r w:rsidR="00DF2165" w:rsidRPr="00B64D5C">
        <w:rPr>
          <w:rFonts w:ascii="Palatino Linotype" w:eastAsia="Calibri" w:hAnsi="Palatino Linotype" w:cs="Arial"/>
          <w:b/>
          <w:bCs/>
          <w:lang w:val="es-ES" w:eastAsia="en-US"/>
        </w:rPr>
        <w:t xml:space="preserve">RECURRENTE </w:t>
      </w:r>
      <w:r w:rsidR="00DF2165" w:rsidRPr="00B64D5C">
        <w:rPr>
          <w:rFonts w:ascii="Palatino Linotype" w:eastAsia="Calibri" w:hAnsi="Palatino Linotype" w:cs="Arial"/>
          <w:bCs/>
          <w:lang w:val="es-ES" w:eastAsia="en-US"/>
        </w:rPr>
        <w:t>señalo v</w:t>
      </w:r>
      <w:r w:rsidR="003539B9" w:rsidRPr="00B64D5C">
        <w:rPr>
          <w:rFonts w:ascii="Palatino Linotype" w:eastAsia="Calibri" w:hAnsi="Palatino Linotype" w:cs="Arial"/>
          <w:bCs/>
          <w:lang w:val="es-ES" w:eastAsia="en-US"/>
        </w:rPr>
        <w:t>ía</w:t>
      </w:r>
      <w:r w:rsidR="00A525BF" w:rsidRPr="00B64D5C">
        <w:rPr>
          <w:rFonts w:ascii="Palatino Linotype" w:eastAsia="Calibri" w:hAnsi="Palatino Linotype" w:cs="Arial"/>
          <w:b/>
          <w:bCs/>
          <w:lang w:val="es-ES" w:eastAsia="en-US"/>
        </w:rPr>
        <w:t xml:space="preserve"> </w:t>
      </w:r>
      <w:r w:rsidR="00530510" w:rsidRPr="00B64D5C">
        <w:rPr>
          <w:rFonts w:ascii="Palatino Linotype" w:hAnsi="Palatino Linotype" w:cs="Arial"/>
          <w:color w:val="000000" w:themeColor="text1"/>
          <w:lang w:val="es-419"/>
        </w:rPr>
        <w:t>Sistema de Acceso a la Información Mexiquense (</w:t>
      </w:r>
      <w:r w:rsidR="00530510" w:rsidRPr="00B64D5C">
        <w:rPr>
          <w:rFonts w:ascii="Palatino Linotype" w:hAnsi="Palatino Linotype" w:cs="Arial"/>
          <w:b/>
          <w:color w:val="000000" w:themeColor="text1"/>
        </w:rPr>
        <w:t>SAIMEX</w:t>
      </w:r>
      <w:r w:rsidR="00530510" w:rsidRPr="00B64D5C">
        <w:rPr>
          <w:rFonts w:ascii="Palatino Linotype" w:hAnsi="Palatino Linotype" w:cs="Arial"/>
          <w:b/>
          <w:color w:val="000000" w:themeColor="text1"/>
          <w:lang w:val="es-419"/>
        </w:rPr>
        <w:t>).</w:t>
      </w:r>
    </w:p>
    <w:p w14:paraId="027315B1" w14:textId="77777777" w:rsidR="00143373" w:rsidRPr="00B64D5C" w:rsidRDefault="00143373" w:rsidP="003100D1">
      <w:pPr>
        <w:widowControl w:val="0"/>
        <w:autoSpaceDE w:val="0"/>
        <w:autoSpaceDN w:val="0"/>
        <w:adjustRightInd w:val="0"/>
        <w:spacing w:line="360" w:lineRule="auto"/>
        <w:jc w:val="both"/>
        <w:rPr>
          <w:rFonts w:ascii="Palatino Linotype" w:eastAsia="Calibri" w:hAnsi="Palatino Linotype" w:cs="Arial"/>
          <w:b/>
          <w:bCs/>
          <w:sz w:val="14"/>
          <w:lang w:val="es-ES" w:eastAsia="en-US"/>
        </w:rPr>
      </w:pPr>
    </w:p>
    <w:p w14:paraId="4EEC5FFD" w14:textId="4E74FD45" w:rsidR="00E028E3" w:rsidRPr="00B64D5C" w:rsidRDefault="009D0744" w:rsidP="003100D1">
      <w:pPr>
        <w:widowControl w:val="0"/>
        <w:autoSpaceDE w:val="0"/>
        <w:autoSpaceDN w:val="0"/>
        <w:adjustRightInd w:val="0"/>
        <w:spacing w:line="360" w:lineRule="auto"/>
        <w:jc w:val="both"/>
        <w:rPr>
          <w:rFonts w:ascii="Palatino Linotype" w:hAnsi="Palatino Linotype" w:cs="Segoe UI"/>
          <w:lang w:eastAsia="es-MX"/>
        </w:rPr>
      </w:pPr>
      <w:r w:rsidRPr="00B64D5C">
        <w:rPr>
          <w:rFonts w:ascii="Palatino Linotype" w:eastAsia="Calibri" w:hAnsi="Palatino Linotype" w:cs="Arial"/>
          <w:b/>
          <w:bCs/>
          <w:sz w:val="28"/>
          <w:lang w:val="es-ES" w:eastAsia="en-US"/>
        </w:rPr>
        <w:t>II</w:t>
      </w:r>
      <w:r w:rsidRPr="00B64D5C">
        <w:rPr>
          <w:rFonts w:ascii="Palatino Linotype" w:eastAsia="Calibri" w:hAnsi="Palatino Linotype" w:cs="Arial"/>
          <w:b/>
          <w:bCs/>
          <w:lang w:val="es-ES" w:eastAsia="en-US"/>
        </w:rPr>
        <w:t>.</w:t>
      </w:r>
      <w:r w:rsidRPr="00B64D5C">
        <w:rPr>
          <w:rFonts w:ascii="Palatino Linotype" w:eastAsia="Calibri" w:hAnsi="Palatino Linotype" w:cs="Arial"/>
          <w:lang w:val="es-ES" w:eastAsia="en-US"/>
        </w:rPr>
        <w:t xml:space="preserve"> </w:t>
      </w:r>
      <w:r w:rsidR="0007545E" w:rsidRPr="00B64D5C">
        <w:rPr>
          <w:rFonts w:ascii="Palatino Linotype" w:eastAsia="Calibri" w:hAnsi="Palatino Linotype" w:cs="Arial"/>
          <w:lang w:eastAsia="en-US"/>
        </w:rPr>
        <w:t xml:space="preserve">De las constancias </w:t>
      </w:r>
      <w:r w:rsidR="0007545E" w:rsidRPr="00B64D5C">
        <w:rPr>
          <w:rFonts w:ascii="Palatino Linotype" w:eastAsia="Calibri" w:hAnsi="Palatino Linotype" w:cs="Arial"/>
          <w:lang w:val="es-419" w:eastAsia="en-US"/>
        </w:rPr>
        <w:t xml:space="preserve">digitales </w:t>
      </w:r>
      <w:r w:rsidR="0007545E" w:rsidRPr="00B64D5C">
        <w:rPr>
          <w:rFonts w:ascii="Palatino Linotype" w:eastAsia="Calibri" w:hAnsi="Palatino Linotype" w:cs="Arial"/>
          <w:lang w:eastAsia="en-US"/>
        </w:rPr>
        <w:t xml:space="preserve">que obran en </w:t>
      </w:r>
      <w:r w:rsidR="0007545E" w:rsidRPr="00B64D5C">
        <w:rPr>
          <w:rFonts w:ascii="Palatino Linotype" w:eastAsia="Calibri" w:hAnsi="Palatino Linotype" w:cs="Arial"/>
          <w:lang w:val="es-419" w:eastAsia="en-US"/>
        </w:rPr>
        <w:t>el expediente electrónico del</w:t>
      </w:r>
      <w:r w:rsidR="0007545E" w:rsidRPr="00B64D5C">
        <w:rPr>
          <w:rFonts w:ascii="Palatino Linotype" w:eastAsia="Calibri" w:hAnsi="Palatino Linotype" w:cs="Arial"/>
          <w:b/>
          <w:lang w:eastAsia="en-US"/>
        </w:rPr>
        <w:t xml:space="preserve"> SAIMEX,</w:t>
      </w:r>
      <w:r w:rsidR="0007545E" w:rsidRPr="00B64D5C">
        <w:rPr>
          <w:rFonts w:ascii="Palatino Linotype" w:eastAsia="Calibri" w:hAnsi="Palatino Linotype" w:cs="Arial"/>
          <w:lang w:eastAsia="en-US"/>
        </w:rPr>
        <w:t xml:space="preserve"> se advierte que </w:t>
      </w:r>
      <w:r w:rsidR="0007545E" w:rsidRPr="00B64D5C">
        <w:rPr>
          <w:rFonts w:ascii="Palatino Linotype" w:eastAsia="Calibri" w:hAnsi="Palatino Linotype" w:cs="Arial"/>
          <w:lang w:val="es-419" w:eastAsia="en-US"/>
        </w:rPr>
        <w:t xml:space="preserve">en fecha </w:t>
      </w:r>
      <w:r w:rsidR="0007545E" w:rsidRPr="00B64D5C">
        <w:rPr>
          <w:rFonts w:ascii="Palatino Linotype" w:hAnsi="Palatino Linotype" w:cs="Segoe UI"/>
          <w:b/>
          <w:lang w:val="es-419" w:eastAsia="es-MX"/>
        </w:rPr>
        <w:t>cinco</w:t>
      </w:r>
      <w:r w:rsidR="0007545E" w:rsidRPr="00B64D5C">
        <w:rPr>
          <w:rFonts w:ascii="Palatino Linotype" w:hAnsi="Palatino Linotype" w:cs="Segoe UI"/>
          <w:b/>
          <w:lang w:eastAsia="es-MX"/>
        </w:rPr>
        <w:t xml:space="preserve"> de </w:t>
      </w:r>
      <w:r w:rsidR="0007545E" w:rsidRPr="00B64D5C">
        <w:rPr>
          <w:rFonts w:ascii="Palatino Linotype" w:hAnsi="Palatino Linotype" w:cs="Segoe UI"/>
          <w:b/>
          <w:lang w:val="es-419" w:eastAsia="es-MX"/>
        </w:rPr>
        <w:t xml:space="preserve">octubre </w:t>
      </w:r>
      <w:r w:rsidR="0007545E" w:rsidRPr="00B64D5C">
        <w:rPr>
          <w:rFonts w:ascii="Palatino Linotype" w:hAnsi="Palatino Linotype" w:cs="Segoe UI"/>
          <w:b/>
          <w:lang w:eastAsia="es-MX"/>
        </w:rPr>
        <w:t>de dos mil veintiuno</w:t>
      </w:r>
      <w:r w:rsidR="0007545E" w:rsidRPr="00B64D5C">
        <w:rPr>
          <w:rFonts w:ascii="Palatino Linotype" w:eastAsia="Calibri" w:hAnsi="Palatino Linotype" w:cs="Arial"/>
          <w:lang w:eastAsia="en-US"/>
        </w:rPr>
        <w:t xml:space="preserve">, </w:t>
      </w:r>
      <w:r w:rsidR="0007545E" w:rsidRPr="00B64D5C">
        <w:rPr>
          <w:rFonts w:ascii="Palatino Linotype" w:eastAsia="Calibri" w:hAnsi="Palatino Linotype" w:cs="Arial"/>
          <w:lang w:val="es-ES_tradnl" w:eastAsia="en-US"/>
        </w:rPr>
        <w:t>la Unidad de Transparencia del</w:t>
      </w:r>
      <w:r w:rsidR="0007545E" w:rsidRPr="00B64D5C">
        <w:rPr>
          <w:rFonts w:ascii="Palatino Linotype" w:eastAsia="Calibri" w:hAnsi="Palatino Linotype" w:cs="Arial"/>
          <w:b/>
          <w:lang w:val="es-ES_tradnl" w:eastAsia="en-US"/>
        </w:rPr>
        <w:t xml:space="preserve"> SUJETO OBLIGADO</w:t>
      </w:r>
      <w:r w:rsidR="0007545E" w:rsidRPr="00B64D5C">
        <w:rPr>
          <w:rFonts w:ascii="Palatino Linotype" w:eastAsia="Calibri" w:hAnsi="Palatino Linotype" w:cs="Arial"/>
          <w:lang w:val="es-ES_tradnl" w:eastAsia="en-US"/>
        </w:rPr>
        <w:t xml:space="preserve"> dio respuesta a las solicitudes de mérito, en los siguientes términos</w:t>
      </w:r>
      <w:r w:rsidR="00BF3E26" w:rsidRPr="00B64D5C">
        <w:rPr>
          <w:rFonts w:ascii="Palatino Linotype" w:hAnsi="Palatino Linotype" w:cs="Segoe UI"/>
          <w:lang w:eastAsia="es-MX"/>
        </w:rPr>
        <w:t>:</w:t>
      </w:r>
    </w:p>
    <w:tbl>
      <w:tblPr>
        <w:tblStyle w:val="Tablaconcuadrcula4"/>
        <w:tblW w:w="0" w:type="auto"/>
        <w:tblLayout w:type="fixed"/>
        <w:tblLook w:val="04A0" w:firstRow="1" w:lastRow="0" w:firstColumn="1" w:lastColumn="0" w:noHBand="0" w:noVBand="1"/>
      </w:tblPr>
      <w:tblGrid>
        <w:gridCol w:w="2689"/>
        <w:gridCol w:w="6422"/>
      </w:tblGrid>
      <w:tr w:rsidR="0007545E" w:rsidRPr="00B64D5C" w14:paraId="598B7C67" w14:textId="77777777" w:rsidTr="00262BDC">
        <w:tc>
          <w:tcPr>
            <w:tcW w:w="2689" w:type="dxa"/>
            <w:shd w:val="clear" w:color="auto" w:fill="D9D9D9"/>
            <w:vAlign w:val="center"/>
          </w:tcPr>
          <w:p w14:paraId="20E071D1" w14:textId="2BFEAC88" w:rsidR="0007545E" w:rsidRPr="00B64D5C" w:rsidRDefault="00E76CAE" w:rsidP="00262BDC">
            <w:pPr>
              <w:jc w:val="center"/>
              <w:rPr>
                <w:rFonts w:ascii="Palatino Linotype" w:hAnsi="Palatino Linotype" w:cs="Arial"/>
                <w:b/>
                <w:color w:val="000000"/>
                <w:sz w:val="20"/>
                <w:szCs w:val="20"/>
                <w:lang w:val="es-419" w:eastAsia="es-MX"/>
              </w:rPr>
            </w:pPr>
            <w:r w:rsidRPr="00B64D5C">
              <w:rPr>
                <w:rFonts w:ascii="Palatino Linotype" w:hAnsi="Palatino Linotype" w:cs="Arial"/>
                <w:b/>
                <w:color w:val="000000"/>
                <w:sz w:val="20"/>
                <w:szCs w:val="20"/>
                <w:lang w:val="es-419" w:eastAsia="es-MX"/>
              </w:rPr>
              <w:t>07</w:t>
            </w:r>
          </w:p>
        </w:tc>
        <w:tc>
          <w:tcPr>
            <w:tcW w:w="6422" w:type="dxa"/>
            <w:shd w:val="clear" w:color="auto" w:fill="D9D9D9"/>
            <w:vAlign w:val="center"/>
          </w:tcPr>
          <w:p w14:paraId="5D7B2D73" w14:textId="77777777" w:rsidR="0007545E" w:rsidRPr="00B64D5C" w:rsidRDefault="0007545E" w:rsidP="00262BDC">
            <w:pPr>
              <w:jc w:val="center"/>
              <w:rPr>
                <w:rFonts w:ascii="Palatino Linotype" w:hAnsi="Palatino Linotype" w:cs="Arial"/>
                <w:b/>
                <w:color w:val="000000"/>
                <w:sz w:val="20"/>
                <w:szCs w:val="20"/>
                <w:lang w:val="es-ES_tradnl" w:eastAsia="es-MX"/>
              </w:rPr>
            </w:pPr>
            <w:r w:rsidRPr="00B64D5C">
              <w:rPr>
                <w:rFonts w:ascii="Palatino Linotype" w:hAnsi="Palatino Linotype" w:cs="Arial"/>
                <w:b/>
                <w:color w:val="000000"/>
                <w:sz w:val="20"/>
                <w:szCs w:val="20"/>
                <w:lang w:val="es-ES_tradnl" w:eastAsia="es-MX"/>
              </w:rPr>
              <w:t>Respuesta</w:t>
            </w:r>
          </w:p>
        </w:tc>
      </w:tr>
      <w:tr w:rsidR="0007545E" w:rsidRPr="00B64D5C" w14:paraId="776579FE" w14:textId="77777777" w:rsidTr="00262BDC">
        <w:trPr>
          <w:trHeight w:val="728"/>
        </w:trPr>
        <w:tc>
          <w:tcPr>
            <w:tcW w:w="2689" w:type="dxa"/>
            <w:vAlign w:val="center"/>
          </w:tcPr>
          <w:p w14:paraId="57305D46" w14:textId="0AFFFFA9" w:rsidR="0007545E" w:rsidRPr="00B64D5C" w:rsidRDefault="0007545E" w:rsidP="0007545E">
            <w:pPr>
              <w:jc w:val="center"/>
              <w:rPr>
                <w:rFonts w:ascii="Palatino Linotype" w:hAnsi="Palatino Linotype"/>
                <w:b/>
                <w:color w:val="000000"/>
                <w:sz w:val="16"/>
                <w:szCs w:val="16"/>
                <w:lang w:eastAsia="es-MX"/>
              </w:rPr>
            </w:pPr>
            <w:r w:rsidRPr="00B64D5C">
              <w:rPr>
                <w:rFonts w:ascii="Palatino Linotype" w:hAnsi="Palatino Linotype"/>
                <w:b/>
                <w:color w:val="000000" w:themeColor="text1"/>
                <w:sz w:val="16"/>
                <w:szCs w:val="16"/>
              </w:rPr>
              <w:t>00011/OASMATEOAT/IP/2021</w:t>
            </w:r>
          </w:p>
        </w:tc>
        <w:tc>
          <w:tcPr>
            <w:tcW w:w="6422" w:type="dxa"/>
            <w:vAlign w:val="center"/>
          </w:tcPr>
          <w:p w14:paraId="71AEC0A6" w14:textId="77777777" w:rsidR="0007545E" w:rsidRPr="00B64D5C" w:rsidRDefault="0007545E" w:rsidP="0007545E">
            <w:pPr>
              <w:jc w:val="both"/>
              <w:rPr>
                <w:rFonts w:ascii="Palatino Linotype" w:hAnsi="Palatino Linotype"/>
                <w:color w:val="000000"/>
                <w:sz w:val="20"/>
                <w:szCs w:val="20"/>
                <w:lang w:val="es-419" w:eastAsia="es-MX"/>
              </w:rPr>
            </w:pPr>
            <w:r w:rsidRPr="00B64D5C">
              <w:rPr>
                <w:rFonts w:ascii="Palatino Linotype" w:hAnsi="Palatino Linotype"/>
                <w:color w:val="000000"/>
                <w:sz w:val="20"/>
                <w:szCs w:val="20"/>
                <w:lang w:val="es-419" w:eastAsia="es-MX"/>
              </w:rPr>
              <w:t>“Folio de la solicitud: 00011/OASMATEOAT/IP/2021</w:t>
            </w:r>
          </w:p>
          <w:p w14:paraId="58219784" w14:textId="77777777" w:rsidR="0007545E" w:rsidRPr="00B64D5C" w:rsidRDefault="0007545E" w:rsidP="0007545E">
            <w:pPr>
              <w:jc w:val="both"/>
              <w:rPr>
                <w:rFonts w:ascii="Palatino Linotype" w:hAnsi="Palatino Linotype"/>
                <w:color w:val="000000"/>
                <w:sz w:val="20"/>
                <w:szCs w:val="20"/>
                <w:lang w:val="es-419" w:eastAsia="es-MX"/>
              </w:rPr>
            </w:pPr>
            <w:r w:rsidRPr="00B64D5C">
              <w:rPr>
                <w:rFonts w:ascii="Palatino Linotype" w:hAnsi="Palatino Linotype"/>
                <w:color w:val="000000"/>
                <w:sz w:val="20"/>
                <w:szCs w:val="20"/>
                <w:lang w:val="es-419" w:eastAsia="es-MX"/>
              </w:rPr>
              <w:t>Al respecto manifiesto ante Usted lo siguiente: Que el Organismo Público Descentralizado para la prestación del servicio público de agua potable, alcantarillado y saneamiento de San Mateo Atenco (OPDAPAS) no cuenta con un consejo de administración. No existe laudo, en los archivos del Organismo Público Descentralizado para la prestación del servicio público de agua potable, alcantarillado y saneamiento de San Mateo Atenco (OPDAPAS)</w:t>
            </w:r>
          </w:p>
          <w:p w14:paraId="1BBE7C7F" w14:textId="77777777" w:rsidR="0007545E" w:rsidRPr="00B64D5C" w:rsidRDefault="0007545E" w:rsidP="0007545E">
            <w:pPr>
              <w:jc w:val="both"/>
              <w:rPr>
                <w:rFonts w:ascii="Palatino Linotype" w:hAnsi="Palatino Linotype"/>
                <w:color w:val="000000"/>
                <w:sz w:val="20"/>
                <w:szCs w:val="20"/>
                <w:lang w:val="es-419" w:eastAsia="es-MX"/>
              </w:rPr>
            </w:pPr>
            <w:r w:rsidRPr="00B64D5C">
              <w:rPr>
                <w:rFonts w:ascii="Palatino Linotype" w:hAnsi="Palatino Linotype"/>
                <w:color w:val="000000"/>
                <w:sz w:val="20"/>
                <w:szCs w:val="20"/>
                <w:lang w:val="es-419" w:eastAsia="es-MX"/>
              </w:rPr>
              <w:t>ATENTAMENTE</w:t>
            </w:r>
          </w:p>
          <w:p w14:paraId="757728CF" w14:textId="75BAC9EF" w:rsidR="0007545E" w:rsidRPr="00B64D5C" w:rsidRDefault="0007545E" w:rsidP="0007545E">
            <w:pPr>
              <w:jc w:val="both"/>
              <w:rPr>
                <w:rFonts w:ascii="Palatino Linotype" w:hAnsi="Palatino Linotype"/>
                <w:b/>
                <w:color w:val="000000"/>
                <w:sz w:val="20"/>
                <w:szCs w:val="20"/>
                <w:lang w:val="es-419" w:eastAsia="es-MX"/>
              </w:rPr>
            </w:pPr>
            <w:proofErr w:type="gramStart"/>
            <w:r w:rsidRPr="00B64D5C">
              <w:rPr>
                <w:rFonts w:ascii="Palatino Linotype" w:hAnsi="Palatino Linotype"/>
                <w:color w:val="000000"/>
                <w:sz w:val="20"/>
                <w:szCs w:val="20"/>
                <w:lang w:val="es-419" w:eastAsia="es-MX"/>
              </w:rPr>
              <w:t>OASMATEOAT .</w:t>
            </w:r>
            <w:proofErr w:type="gramEnd"/>
            <w:r w:rsidRPr="00B64D5C">
              <w:rPr>
                <w:rFonts w:ascii="Palatino Linotype" w:hAnsi="Palatino Linotype"/>
                <w:color w:val="000000"/>
                <w:sz w:val="20"/>
                <w:szCs w:val="20"/>
                <w:lang w:val="es-419" w:eastAsia="es-MX"/>
              </w:rPr>
              <w:t xml:space="preserve"> .” (Sic).</w:t>
            </w:r>
          </w:p>
        </w:tc>
      </w:tr>
      <w:tr w:rsidR="00B063D6" w:rsidRPr="00B64D5C" w14:paraId="65F4B409" w14:textId="77777777" w:rsidTr="00B063D6">
        <w:trPr>
          <w:trHeight w:val="259"/>
        </w:trPr>
        <w:tc>
          <w:tcPr>
            <w:tcW w:w="2689" w:type="dxa"/>
            <w:shd w:val="clear" w:color="auto" w:fill="BFBFBF" w:themeFill="background1" w:themeFillShade="BF"/>
            <w:vAlign w:val="center"/>
          </w:tcPr>
          <w:p w14:paraId="6B4AC2D9" w14:textId="54E13F83" w:rsidR="00B063D6" w:rsidRPr="00B64D5C" w:rsidRDefault="00B063D6" w:rsidP="00B063D6">
            <w:pPr>
              <w:jc w:val="center"/>
              <w:rPr>
                <w:rFonts w:ascii="Palatino Linotype" w:hAnsi="Palatino Linotype" w:cs="Arial"/>
                <w:b/>
                <w:color w:val="000000"/>
                <w:sz w:val="20"/>
                <w:szCs w:val="20"/>
                <w:lang w:val="es-ES_tradnl" w:eastAsia="es-MX"/>
              </w:rPr>
            </w:pPr>
            <w:r w:rsidRPr="00B64D5C">
              <w:rPr>
                <w:rFonts w:ascii="Palatino Linotype" w:hAnsi="Palatino Linotype" w:cs="Arial"/>
                <w:b/>
                <w:color w:val="000000"/>
                <w:sz w:val="20"/>
                <w:szCs w:val="20"/>
                <w:lang w:val="es-ES_tradnl" w:eastAsia="es-MX"/>
              </w:rPr>
              <w:lastRenderedPageBreak/>
              <w:t>Número de solicitud</w:t>
            </w:r>
          </w:p>
        </w:tc>
        <w:tc>
          <w:tcPr>
            <w:tcW w:w="6422" w:type="dxa"/>
            <w:shd w:val="clear" w:color="auto" w:fill="BFBFBF" w:themeFill="background1" w:themeFillShade="BF"/>
            <w:vAlign w:val="center"/>
          </w:tcPr>
          <w:p w14:paraId="2E21E902" w14:textId="604E591B" w:rsidR="00B063D6" w:rsidRPr="00B64D5C" w:rsidRDefault="00B063D6" w:rsidP="00B063D6">
            <w:pPr>
              <w:jc w:val="center"/>
              <w:rPr>
                <w:rFonts w:ascii="Palatino Linotype" w:hAnsi="Palatino Linotype" w:cs="Arial"/>
                <w:b/>
                <w:color w:val="000000"/>
                <w:sz w:val="20"/>
                <w:szCs w:val="20"/>
                <w:lang w:val="es-ES_tradnl" w:eastAsia="es-MX"/>
              </w:rPr>
            </w:pPr>
            <w:r w:rsidRPr="00B64D5C">
              <w:rPr>
                <w:rFonts w:ascii="Palatino Linotype" w:hAnsi="Palatino Linotype" w:cs="Arial"/>
                <w:b/>
                <w:color w:val="000000"/>
                <w:sz w:val="20"/>
                <w:szCs w:val="20"/>
                <w:lang w:val="es-ES_tradnl" w:eastAsia="es-MX"/>
              </w:rPr>
              <w:t>Respuesta</w:t>
            </w:r>
          </w:p>
        </w:tc>
      </w:tr>
      <w:tr w:rsidR="00B063D6" w:rsidRPr="00B64D5C" w14:paraId="0B5431F8" w14:textId="77777777" w:rsidTr="00262BDC">
        <w:trPr>
          <w:trHeight w:val="728"/>
        </w:trPr>
        <w:tc>
          <w:tcPr>
            <w:tcW w:w="2689" w:type="dxa"/>
            <w:vAlign w:val="center"/>
          </w:tcPr>
          <w:p w14:paraId="0B05FB97" w14:textId="7EFC8F00" w:rsidR="00B063D6" w:rsidRPr="00B64D5C" w:rsidRDefault="00B063D6" w:rsidP="00B063D6">
            <w:pPr>
              <w:jc w:val="center"/>
              <w:rPr>
                <w:rFonts w:ascii="Palatino Linotype" w:hAnsi="Palatino Linotype"/>
                <w:b/>
                <w:color w:val="000000"/>
                <w:sz w:val="16"/>
                <w:szCs w:val="16"/>
                <w:lang w:eastAsia="es-MX"/>
              </w:rPr>
            </w:pPr>
            <w:r w:rsidRPr="00B64D5C">
              <w:rPr>
                <w:rFonts w:ascii="Palatino Linotype" w:hAnsi="Palatino Linotype"/>
                <w:b/>
                <w:color w:val="000000" w:themeColor="text1"/>
                <w:sz w:val="16"/>
                <w:szCs w:val="16"/>
              </w:rPr>
              <w:t>00010/OASMATEOAT/IP/2021</w:t>
            </w:r>
          </w:p>
        </w:tc>
        <w:tc>
          <w:tcPr>
            <w:tcW w:w="6422" w:type="dxa"/>
            <w:vAlign w:val="center"/>
          </w:tcPr>
          <w:p w14:paraId="18AB34E8" w14:textId="77777777" w:rsidR="00B063D6" w:rsidRPr="00B64D5C" w:rsidRDefault="00B063D6" w:rsidP="00B063D6">
            <w:pPr>
              <w:jc w:val="both"/>
              <w:rPr>
                <w:rFonts w:ascii="Palatino Linotype" w:hAnsi="Palatino Linotype"/>
                <w:color w:val="000000"/>
                <w:sz w:val="20"/>
                <w:szCs w:val="20"/>
                <w:lang w:val="es-419" w:eastAsia="es-MX"/>
              </w:rPr>
            </w:pPr>
            <w:r w:rsidRPr="00B64D5C">
              <w:rPr>
                <w:rFonts w:ascii="Palatino Linotype" w:hAnsi="Palatino Linotype"/>
                <w:color w:val="000000"/>
                <w:sz w:val="20"/>
                <w:szCs w:val="20"/>
                <w:lang w:val="es-419" w:eastAsia="es-MX"/>
              </w:rPr>
              <w:t>“Folio de la solicitud: 00010/OASMATEOAT/IP/2021</w:t>
            </w:r>
          </w:p>
          <w:p w14:paraId="7B19596E" w14:textId="77777777" w:rsidR="00B063D6" w:rsidRPr="00B64D5C" w:rsidRDefault="00B063D6" w:rsidP="00B063D6">
            <w:pPr>
              <w:jc w:val="both"/>
              <w:rPr>
                <w:rFonts w:ascii="Palatino Linotype" w:hAnsi="Palatino Linotype"/>
                <w:color w:val="000000"/>
                <w:sz w:val="20"/>
                <w:szCs w:val="20"/>
                <w:lang w:val="es-419" w:eastAsia="es-MX"/>
              </w:rPr>
            </w:pPr>
            <w:r w:rsidRPr="00B64D5C">
              <w:rPr>
                <w:rFonts w:ascii="Palatino Linotype" w:hAnsi="Palatino Linotype"/>
                <w:color w:val="000000"/>
                <w:sz w:val="20"/>
                <w:szCs w:val="20"/>
                <w:lang w:val="es-419" w:eastAsia="es-MX"/>
              </w:rPr>
              <w:t>Al respecto manifiesto ante Usted lo siguiente: Que el Organismo Público Descentralizado para la prestación del servicio público de agua potable, alcantarillado y saneamiento de San Mateo Atenco (OPDAPAS) no cuenta con un consejo de administración. No existe laudo, en los archivos del Organismo Público Descentralizado para la prestación del servicio público de agua potable, alcantarillado y saneamiento de San Mateo Atenco (OPDAPAS)</w:t>
            </w:r>
          </w:p>
          <w:p w14:paraId="1688D729" w14:textId="77777777" w:rsidR="00B063D6" w:rsidRPr="00B64D5C" w:rsidRDefault="00B063D6" w:rsidP="00B063D6">
            <w:pPr>
              <w:jc w:val="both"/>
              <w:rPr>
                <w:rFonts w:ascii="Palatino Linotype" w:hAnsi="Palatino Linotype"/>
                <w:color w:val="000000"/>
                <w:sz w:val="20"/>
                <w:szCs w:val="20"/>
                <w:lang w:val="es-419" w:eastAsia="es-MX"/>
              </w:rPr>
            </w:pPr>
            <w:r w:rsidRPr="00B64D5C">
              <w:rPr>
                <w:rFonts w:ascii="Palatino Linotype" w:hAnsi="Palatino Linotype"/>
                <w:color w:val="000000"/>
                <w:sz w:val="20"/>
                <w:szCs w:val="20"/>
                <w:lang w:val="es-419" w:eastAsia="es-MX"/>
              </w:rPr>
              <w:t>ATENTAMENTE</w:t>
            </w:r>
          </w:p>
          <w:p w14:paraId="7F917C22" w14:textId="1AB2FFA9" w:rsidR="00B063D6" w:rsidRPr="00B64D5C" w:rsidRDefault="00B063D6" w:rsidP="00B063D6">
            <w:pPr>
              <w:jc w:val="both"/>
              <w:rPr>
                <w:rFonts w:ascii="Palatino Linotype" w:hAnsi="Palatino Linotype"/>
                <w:color w:val="000000"/>
                <w:sz w:val="20"/>
                <w:szCs w:val="20"/>
                <w:lang w:eastAsia="es-MX"/>
              </w:rPr>
            </w:pPr>
            <w:proofErr w:type="gramStart"/>
            <w:r w:rsidRPr="00B64D5C">
              <w:rPr>
                <w:rFonts w:ascii="Palatino Linotype" w:hAnsi="Palatino Linotype"/>
                <w:color w:val="000000"/>
                <w:sz w:val="20"/>
                <w:szCs w:val="20"/>
                <w:lang w:val="es-419" w:eastAsia="es-MX"/>
              </w:rPr>
              <w:t>OASMATEOAT .</w:t>
            </w:r>
            <w:proofErr w:type="gramEnd"/>
            <w:r w:rsidRPr="00B64D5C">
              <w:rPr>
                <w:rFonts w:ascii="Palatino Linotype" w:hAnsi="Palatino Linotype"/>
                <w:color w:val="000000"/>
                <w:sz w:val="20"/>
                <w:szCs w:val="20"/>
                <w:lang w:val="es-419" w:eastAsia="es-MX"/>
              </w:rPr>
              <w:t xml:space="preserve"> .” (Sic).</w:t>
            </w:r>
          </w:p>
        </w:tc>
      </w:tr>
      <w:tr w:rsidR="00B063D6" w:rsidRPr="00B64D5C" w14:paraId="3F53CA73" w14:textId="77777777" w:rsidTr="00262BDC">
        <w:trPr>
          <w:trHeight w:val="728"/>
        </w:trPr>
        <w:tc>
          <w:tcPr>
            <w:tcW w:w="2689" w:type="dxa"/>
            <w:vAlign w:val="center"/>
          </w:tcPr>
          <w:p w14:paraId="380DB642" w14:textId="37FA8039" w:rsidR="00B063D6" w:rsidRPr="00B64D5C" w:rsidRDefault="00B063D6" w:rsidP="00B063D6">
            <w:pPr>
              <w:jc w:val="center"/>
              <w:rPr>
                <w:rFonts w:ascii="Palatino Linotype" w:hAnsi="Palatino Linotype"/>
                <w:b/>
                <w:color w:val="000000"/>
                <w:sz w:val="16"/>
                <w:szCs w:val="16"/>
                <w:lang w:eastAsia="es-MX"/>
              </w:rPr>
            </w:pPr>
            <w:r w:rsidRPr="00B64D5C">
              <w:rPr>
                <w:rFonts w:ascii="Palatino Linotype" w:hAnsi="Palatino Linotype"/>
                <w:b/>
                <w:color w:val="000000" w:themeColor="text1"/>
                <w:sz w:val="16"/>
                <w:szCs w:val="16"/>
              </w:rPr>
              <w:t>00009/OASMATEOAT/IP/2021</w:t>
            </w:r>
          </w:p>
        </w:tc>
        <w:tc>
          <w:tcPr>
            <w:tcW w:w="6422" w:type="dxa"/>
            <w:vAlign w:val="center"/>
          </w:tcPr>
          <w:p w14:paraId="43073E7A" w14:textId="77777777" w:rsidR="00B063D6" w:rsidRPr="00B64D5C" w:rsidRDefault="00B063D6" w:rsidP="00B063D6">
            <w:pPr>
              <w:jc w:val="both"/>
              <w:rPr>
                <w:rFonts w:ascii="Palatino Linotype" w:hAnsi="Palatino Linotype"/>
                <w:color w:val="000000"/>
                <w:sz w:val="20"/>
                <w:szCs w:val="20"/>
                <w:lang w:val="es-419" w:eastAsia="es-MX"/>
              </w:rPr>
            </w:pPr>
            <w:r w:rsidRPr="00B64D5C">
              <w:rPr>
                <w:rFonts w:ascii="Palatino Linotype" w:hAnsi="Palatino Linotype"/>
                <w:color w:val="000000"/>
                <w:sz w:val="20"/>
                <w:szCs w:val="20"/>
                <w:lang w:val="es-419" w:eastAsia="es-MX"/>
              </w:rPr>
              <w:t>“Folio de la solicitud: 00009/OASMATEOAT/IP/2021</w:t>
            </w:r>
          </w:p>
          <w:p w14:paraId="07F4B1AE" w14:textId="743966DE" w:rsidR="00B063D6" w:rsidRPr="00B64D5C" w:rsidRDefault="00B063D6" w:rsidP="00B063D6">
            <w:pPr>
              <w:jc w:val="both"/>
              <w:rPr>
                <w:rFonts w:ascii="Palatino Linotype" w:hAnsi="Palatino Linotype"/>
                <w:color w:val="000000"/>
                <w:sz w:val="20"/>
                <w:szCs w:val="20"/>
                <w:lang w:val="es-419" w:eastAsia="es-MX"/>
              </w:rPr>
            </w:pPr>
            <w:r w:rsidRPr="00B64D5C">
              <w:rPr>
                <w:rFonts w:ascii="Palatino Linotype" w:hAnsi="Palatino Linotype"/>
                <w:color w:val="000000"/>
                <w:sz w:val="20"/>
                <w:szCs w:val="20"/>
                <w:lang w:val="es-419" w:eastAsia="es-MX"/>
              </w:rPr>
              <w:t xml:space="preserve">Al respecto manifiesto ante Usted lo siguiente: El contenido de la información solicitada, sobrepasa las capacidades técnicas y humanas del Organismo Público Descentralizado para la prestación del servicio público de agua potable, alcantarillado y saneamiento de San Mateo Atenco (OPDAPAS), ya que el volumen de información rebasa las capacidades del sistema de información vía digital, por ello se pone a disposición del solicitante </w:t>
            </w:r>
            <w:proofErr w:type="spellStart"/>
            <w:r w:rsidR="006210A4">
              <w:rPr>
                <w:rFonts w:ascii="Palatino Linotype" w:hAnsi="Palatino Linotype"/>
                <w:color w:val="000000"/>
                <w:sz w:val="20"/>
                <w:szCs w:val="20"/>
                <w:lang w:val="es-419" w:eastAsia="es-MX"/>
              </w:rPr>
              <w:t>xxxxxxxxxxxxxxxxxxx</w:t>
            </w:r>
            <w:proofErr w:type="spellEnd"/>
            <w:r w:rsidRPr="00B64D5C">
              <w:rPr>
                <w:rFonts w:ascii="Palatino Linotype" w:hAnsi="Palatino Linotype"/>
                <w:color w:val="000000"/>
                <w:sz w:val="20"/>
                <w:szCs w:val="20"/>
                <w:lang w:val="es-419" w:eastAsia="es-MX"/>
              </w:rPr>
              <w:t>, la consulta directa de la información, en un horario de 9:00 a 16:00 horas, salvo la información clasificada.</w:t>
            </w:r>
          </w:p>
          <w:p w14:paraId="51510E24" w14:textId="77777777" w:rsidR="00B063D6" w:rsidRPr="00B64D5C" w:rsidRDefault="00B063D6" w:rsidP="00B063D6">
            <w:pPr>
              <w:jc w:val="both"/>
              <w:rPr>
                <w:rFonts w:ascii="Palatino Linotype" w:hAnsi="Palatino Linotype"/>
                <w:color w:val="000000"/>
                <w:sz w:val="20"/>
                <w:szCs w:val="20"/>
                <w:lang w:val="es-419" w:eastAsia="es-MX"/>
              </w:rPr>
            </w:pPr>
            <w:r w:rsidRPr="00B64D5C">
              <w:rPr>
                <w:rFonts w:ascii="Palatino Linotype" w:hAnsi="Palatino Linotype"/>
                <w:color w:val="000000"/>
                <w:sz w:val="20"/>
                <w:szCs w:val="20"/>
                <w:lang w:val="es-419" w:eastAsia="es-MX"/>
              </w:rPr>
              <w:t>ATENTAMENTE</w:t>
            </w:r>
          </w:p>
          <w:p w14:paraId="0115E08A" w14:textId="2D98622E" w:rsidR="00B063D6" w:rsidRPr="00B64D5C" w:rsidRDefault="00B063D6" w:rsidP="00B063D6">
            <w:pPr>
              <w:jc w:val="both"/>
              <w:rPr>
                <w:rFonts w:ascii="Palatino Linotype" w:hAnsi="Palatino Linotype"/>
                <w:color w:val="000000"/>
                <w:sz w:val="20"/>
                <w:szCs w:val="20"/>
                <w:lang w:val="es-419" w:eastAsia="es-MX"/>
              </w:rPr>
            </w:pPr>
            <w:proofErr w:type="gramStart"/>
            <w:r w:rsidRPr="00B64D5C">
              <w:rPr>
                <w:rFonts w:ascii="Palatino Linotype" w:hAnsi="Palatino Linotype"/>
                <w:color w:val="000000"/>
                <w:sz w:val="20"/>
                <w:szCs w:val="20"/>
                <w:lang w:val="es-419" w:eastAsia="es-MX"/>
              </w:rPr>
              <w:t>OASMATEOAT .</w:t>
            </w:r>
            <w:proofErr w:type="gramEnd"/>
            <w:r w:rsidRPr="00B64D5C">
              <w:rPr>
                <w:rFonts w:ascii="Palatino Linotype" w:hAnsi="Palatino Linotype"/>
                <w:color w:val="000000"/>
                <w:sz w:val="20"/>
                <w:szCs w:val="20"/>
                <w:lang w:val="es-419" w:eastAsia="es-MX"/>
              </w:rPr>
              <w:t xml:space="preserve"> ..” (Sic).</w:t>
            </w:r>
          </w:p>
        </w:tc>
      </w:tr>
    </w:tbl>
    <w:p w14:paraId="198BBD0E" w14:textId="77777777" w:rsidR="0007545E" w:rsidRPr="00B64D5C" w:rsidRDefault="0007545E" w:rsidP="003100D1">
      <w:pPr>
        <w:widowControl w:val="0"/>
        <w:autoSpaceDE w:val="0"/>
        <w:autoSpaceDN w:val="0"/>
        <w:adjustRightInd w:val="0"/>
        <w:spacing w:line="360" w:lineRule="auto"/>
        <w:jc w:val="both"/>
        <w:rPr>
          <w:rFonts w:ascii="Palatino Linotype" w:eastAsia="MS Mincho" w:hAnsi="Palatino Linotype" w:cs="Arial"/>
          <w:i/>
          <w:sz w:val="22"/>
          <w:szCs w:val="22"/>
        </w:rPr>
      </w:pPr>
    </w:p>
    <w:p w14:paraId="580BA35E" w14:textId="77777777" w:rsidR="009A66C5" w:rsidRPr="00B64D5C" w:rsidRDefault="009A66C5" w:rsidP="003100D1">
      <w:pPr>
        <w:ind w:left="840" w:right="900"/>
        <w:jc w:val="both"/>
        <w:textAlignment w:val="baseline"/>
        <w:rPr>
          <w:rFonts w:ascii="Palatino Linotype" w:hAnsi="Palatino Linotype" w:cs="Segoe UI"/>
          <w:i/>
          <w:iCs/>
          <w:sz w:val="22"/>
          <w:szCs w:val="22"/>
          <w:lang w:eastAsia="es-MX"/>
        </w:rPr>
      </w:pPr>
    </w:p>
    <w:p w14:paraId="10537497" w14:textId="5CD5AC75" w:rsidR="00143373" w:rsidRPr="00B64D5C" w:rsidRDefault="00013F93" w:rsidP="003100D1">
      <w:pPr>
        <w:spacing w:line="360" w:lineRule="auto"/>
        <w:jc w:val="both"/>
        <w:textAlignment w:val="baseline"/>
        <w:rPr>
          <w:rFonts w:ascii="Palatino Linotype" w:hAnsi="Palatino Linotype" w:cs="Segoe UI"/>
          <w:iCs/>
          <w:lang w:val="es-419" w:eastAsia="es-MX"/>
        </w:rPr>
      </w:pPr>
      <w:r w:rsidRPr="00B64D5C">
        <w:rPr>
          <w:rFonts w:ascii="Palatino Linotype" w:hAnsi="Palatino Linotype" w:cs="Segoe UI"/>
          <w:iCs/>
          <w:lang w:val="es-419" w:eastAsia="es-MX"/>
        </w:rPr>
        <w:t xml:space="preserve">Cabe resaltar </w:t>
      </w:r>
      <w:r w:rsidR="00034637" w:rsidRPr="00B64D5C">
        <w:rPr>
          <w:rFonts w:ascii="Palatino Linotype" w:hAnsi="Palatino Linotype" w:cs="Segoe UI"/>
          <w:iCs/>
          <w:lang w:val="es-419" w:eastAsia="es-MX"/>
        </w:rPr>
        <w:t>que,</w:t>
      </w:r>
      <w:r w:rsidRPr="00B64D5C">
        <w:rPr>
          <w:rFonts w:ascii="Palatino Linotype" w:hAnsi="Palatino Linotype" w:cs="Segoe UI"/>
          <w:iCs/>
          <w:lang w:val="es-419" w:eastAsia="es-MX"/>
        </w:rPr>
        <w:t xml:space="preserve"> en ninguna de las respuestas emitidas por el</w:t>
      </w:r>
      <w:r w:rsidR="00842F94" w:rsidRPr="00B64D5C">
        <w:rPr>
          <w:rFonts w:ascii="Palatino Linotype" w:hAnsi="Palatino Linotype" w:cs="Segoe UI"/>
          <w:iCs/>
          <w:lang w:eastAsia="es-MX"/>
        </w:rPr>
        <w:t xml:space="preserve"> </w:t>
      </w:r>
      <w:r w:rsidR="00A54C38" w:rsidRPr="00B64D5C">
        <w:rPr>
          <w:rFonts w:ascii="Palatino Linotype" w:hAnsi="Palatino Linotype" w:cs="Segoe UI"/>
          <w:b/>
          <w:iCs/>
          <w:lang w:eastAsia="es-MX"/>
        </w:rPr>
        <w:t>EL SUJETO OBLIGADO</w:t>
      </w:r>
      <w:r w:rsidR="00034637" w:rsidRPr="00B64D5C">
        <w:rPr>
          <w:rFonts w:ascii="Palatino Linotype" w:hAnsi="Palatino Linotype" w:cs="Segoe UI"/>
          <w:b/>
          <w:iCs/>
          <w:lang w:val="es-419" w:eastAsia="es-MX"/>
        </w:rPr>
        <w:t xml:space="preserve"> </w:t>
      </w:r>
      <w:r w:rsidR="00361D4C" w:rsidRPr="00B64D5C">
        <w:rPr>
          <w:rFonts w:ascii="Palatino Linotype" w:hAnsi="Palatino Linotype" w:cs="Segoe UI"/>
          <w:iCs/>
          <w:lang w:val="es-419" w:eastAsia="es-MX"/>
        </w:rPr>
        <w:t>se adjuntó alguna</w:t>
      </w:r>
      <w:r w:rsidRPr="00B64D5C">
        <w:rPr>
          <w:rFonts w:ascii="Palatino Linotype" w:hAnsi="Palatino Linotype" w:cs="Segoe UI"/>
          <w:iCs/>
          <w:lang w:val="es-419" w:eastAsia="es-MX"/>
        </w:rPr>
        <w:t xml:space="preserve"> </w:t>
      </w:r>
      <w:r w:rsidR="00361D4C" w:rsidRPr="00B64D5C">
        <w:rPr>
          <w:rFonts w:ascii="Palatino Linotype" w:hAnsi="Palatino Linotype" w:cs="Segoe UI"/>
          <w:iCs/>
          <w:lang w:val="es-419" w:eastAsia="es-MX"/>
        </w:rPr>
        <w:t>documentación</w:t>
      </w:r>
      <w:r w:rsidR="000C41B4" w:rsidRPr="00B64D5C">
        <w:rPr>
          <w:rFonts w:ascii="Palatino Linotype" w:hAnsi="Palatino Linotype" w:cs="Segoe UI"/>
          <w:iCs/>
          <w:lang w:val="es-419" w:eastAsia="es-MX"/>
        </w:rPr>
        <w:t>.</w:t>
      </w:r>
    </w:p>
    <w:p w14:paraId="0B7C8CB3" w14:textId="77777777" w:rsidR="00842F94" w:rsidRPr="00B64D5C" w:rsidRDefault="00842F94" w:rsidP="003100D1">
      <w:pPr>
        <w:spacing w:line="360" w:lineRule="auto"/>
        <w:jc w:val="both"/>
        <w:textAlignment w:val="baseline"/>
        <w:rPr>
          <w:rFonts w:ascii="Palatino Linotype" w:hAnsi="Palatino Linotype" w:cs="Segoe UI"/>
          <w:iCs/>
          <w:lang w:eastAsia="es-MX"/>
        </w:rPr>
      </w:pPr>
    </w:p>
    <w:p w14:paraId="714C36A1" w14:textId="5FE41354" w:rsidR="003869E4" w:rsidRPr="00B64D5C" w:rsidRDefault="00364628" w:rsidP="0007545E">
      <w:pPr>
        <w:spacing w:line="360" w:lineRule="auto"/>
        <w:jc w:val="both"/>
        <w:rPr>
          <w:rFonts w:ascii="Palatino Linotype" w:hAnsi="Palatino Linotype" w:cs="Arial"/>
        </w:rPr>
      </w:pPr>
      <w:r w:rsidRPr="00B64D5C">
        <w:rPr>
          <w:rFonts w:ascii="Palatino Linotype" w:hAnsi="Palatino Linotype" w:cs="Arial"/>
          <w:b/>
          <w:sz w:val="28"/>
          <w:szCs w:val="28"/>
        </w:rPr>
        <w:t>I</w:t>
      </w:r>
      <w:r w:rsidR="00CD2B65" w:rsidRPr="00B64D5C">
        <w:rPr>
          <w:rFonts w:ascii="Palatino Linotype" w:hAnsi="Palatino Linotype" w:cs="Arial"/>
          <w:b/>
          <w:sz w:val="28"/>
          <w:szCs w:val="28"/>
        </w:rPr>
        <w:t>II</w:t>
      </w:r>
      <w:r w:rsidR="00200BFC" w:rsidRPr="00B64D5C">
        <w:rPr>
          <w:rFonts w:ascii="Palatino Linotype" w:hAnsi="Palatino Linotype" w:cs="Arial"/>
          <w:b/>
        </w:rPr>
        <w:t xml:space="preserve">. </w:t>
      </w:r>
      <w:r w:rsidR="009E6E1F" w:rsidRPr="00B64D5C">
        <w:rPr>
          <w:rFonts w:ascii="Palatino Linotype" w:hAnsi="Palatino Linotype" w:cs="Arial"/>
        </w:rPr>
        <w:t>Inconforme por la</w:t>
      </w:r>
      <w:r w:rsidR="00013F93" w:rsidRPr="00B64D5C">
        <w:rPr>
          <w:rFonts w:ascii="Palatino Linotype" w:hAnsi="Palatino Linotype" w:cs="Arial"/>
          <w:lang w:val="es-419"/>
        </w:rPr>
        <w:t>s</w:t>
      </w:r>
      <w:r w:rsidR="009E6E1F" w:rsidRPr="00B64D5C">
        <w:rPr>
          <w:rFonts w:ascii="Palatino Linotype" w:hAnsi="Palatino Linotype" w:cs="Arial"/>
        </w:rPr>
        <w:t xml:space="preserve"> respuesta</w:t>
      </w:r>
      <w:r w:rsidR="00443102" w:rsidRPr="00B64D5C">
        <w:rPr>
          <w:rFonts w:ascii="Palatino Linotype" w:hAnsi="Palatino Linotype" w:cs="Arial"/>
          <w:lang w:val="es-419"/>
        </w:rPr>
        <w:t>s</w:t>
      </w:r>
      <w:r w:rsidR="009E6E1F" w:rsidRPr="00B64D5C">
        <w:rPr>
          <w:rFonts w:ascii="Palatino Linotype" w:hAnsi="Palatino Linotype" w:cs="Arial"/>
        </w:rPr>
        <w:t xml:space="preserve"> del</w:t>
      </w:r>
      <w:r w:rsidR="009E6E1F" w:rsidRPr="00B64D5C">
        <w:rPr>
          <w:rFonts w:ascii="Palatino Linotype" w:hAnsi="Palatino Linotype" w:cs="Arial"/>
          <w:b/>
        </w:rPr>
        <w:t xml:space="preserve"> SUJETO OBLIGADO</w:t>
      </w:r>
      <w:r w:rsidR="009E6E1F" w:rsidRPr="00B64D5C">
        <w:rPr>
          <w:rFonts w:ascii="Palatino Linotype" w:hAnsi="Palatino Linotype" w:cs="Arial"/>
        </w:rPr>
        <w:t xml:space="preserve">, </w:t>
      </w:r>
      <w:bookmarkStart w:id="1" w:name="_Hlk65869348"/>
      <w:r w:rsidR="009E6E1F" w:rsidRPr="00B64D5C">
        <w:rPr>
          <w:rFonts w:ascii="Palatino Linotype" w:hAnsi="Palatino Linotype" w:cs="Arial"/>
        </w:rPr>
        <w:t>e</w:t>
      </w:r>
      <w:r w:rsidR="00443102" w:rsidRPr="00B64D5C">
        <w:rPr>
          <w:rFonts w:ascii="Palatino Linotype" w:hAnsi="Palatino Linotype" w:cs="Arial"/>
          <w:lang w:val="es-419"/>
        </w:rPr>
        <w:t xml:space="preserve">n fechas </w:t>
      </w:r>
      <w:r w:rsidR="00443102" w:rsidRPr="00B64D5C">
        <w:rPr>
          <w:rFonts w:ascii="Palatino Linotype" w:hAnsi="Palatino Linotype" w:cs="Arial"/>
          <w:b/>
          <w:lang w:val="es-419"/>
        </w:rPr>
        <w:t xml:space="preserve">siete y veinte de </w:t>
      </w:r>
      <w:bookmarkStart w:id="2" w:name="_Hlk66905757"/>
      <w:r w:rsidR="00842F94" w:rsidRPr="00B64D5C">
        <w:rPr>
          <w:rFonts w:ascii="Palatino Linotype" w:hAnsi="Palatino Linotype" w:cs="Arial"/>
          <w:b/>
        </w:rPr>
        <w:t>octubre</w:t>
      </w:r>
      <w:r w:rsidR="00503E7F" w:rsidRPr="00B64D5C">
        <w:rPr>
          <w:rFonts w:ascii="Palatino Linotype" w:hAnsi="Palatino Linotype" w:cs="Arial"/>
          <w:b/>
        </w:rPr>
        <w:t xml:space="preserve"> </w:t>
      </w:r>
      <w:r w:rsidR="008C7579" w:rsidRPr="00B64D5C">
        <w:rPr>
          <w:rFonts w:ascii="Palatino Linotype" w:hAnsi="Palatino Linotype" w:cs="Arial"/>
          <w:b/>
        </w:rPr>
        <w:t>de dos mil veintiuno</w:t>
      </w:r>
      <w:bookmarkEnd w:id="1"/>
      <w:bookmarkEnd w:id="2"/>
      <w:r w:rsidR="009E6E1F" w:rsidRPr="00B64D5C">
        <w:rPr>
          <w:rFonts w:ascii="Palatino Linotype" w:hAnsi="Palatino Linotype" w:cs="Arial"/>
        </w:rPr>
        <w:t xml:space="preserve">, </w:t>
      </w:r>
      <w:r w:rsidR="009E6E1F" w:rsidRPr="00B64D5C">
        <w:rPr>
          <w:rFonts w:ascii="Palatino Linotype" w:hAnsi="Palatino Linotype" w:cs="Arial"/>
          <w:b/>
        </w:rPr>
        <w:t>EL RECURRENTE</w:t>
      </w:r>
      <w:r w:rsidR="009E6E1F" w:rsidRPr="00B64D5C">
        <w:rPr>
          <w:rFonts w:ascii="Palatino Linotype" w:hAnsi="Palatino Linotype" w:cs="Arial"/>
        </w:rPr>
        <w:t xml:space="preserve"> interpuso </w:t>
      </w:r>
      <w:r w:rsidR="00443102" w:rsidRPr="00B64D5C">
        <w:rPr>
          <w:rFonts w:ascii="Palatino Linotype" w:hAnsi="Palatino Linotype" w:cs="Arial"/>
          <w:lang w:val="es-419"/>
        </w:rPr>
        <w:t>los</w:t>
      </w:r>
      <w:r w:rsidR="009E6E1F" w:rsidRPr="00B64D5C">
        <w:rPr>
          <w:rFonts w:ascii="Palatino Linotype" w:hAnsi="Palatino Linotype" w:cs="Arial"/>
        </w:rPr>
        <w:t xml:space="preserve"> recurso</w:t>
      </w:r>
      <w:r w:rsidR="00443102" w:rsidRPr="00B64D5C">
        <w:rPr>
          <w:rFonts w:ascii="Palatino Linotype" w:hAnsi="Palatino Linotype" w:cs="Arial"/>
          <w:lang w:val="es-419"/>
        </w:rPr>
        <w:t>s</w:t>
      </w:r>
      <w:r w:rsidR="009E6E1F" w:rsidRPr="00B64D5C">
        <w:rPr>
          <w:rFonts w:ascii="Palatino Linotype" w:hAnsi="Palatino Linotype" w:cs="Arial"/>
        </w:rPr>
        <w:t xml:space="preserve"> de revisión sujeto</w:t>
      </w:r>
      <w:r w:rsidR="00443102" w:rsidRPr="00B64D5C">
        <w:rPr>
          <w:rFonts w:ascii="Palatino Linotype" w:hAnsi="Palatino Linotype" w:cs="Arial"/>
          <w:lang w:val="es-419"/>
        </w:rPr>
        <w:t>s</w:t>
      </w:r>
      <w:r w:rsidR="009E6E1F" w:rsidRPr="00B64D5C">
        <w:rPr>
          <w:rFonts w:ascii="Palatino Linotype" w:hAnsi="Palatino Linotype" w:cs="Arial"/>
        </w:rPr>
        <w:t xml:space="preserve"> del presente estudio,</w:t>
      </w:r>
      <w:bookmarkStart w:id="3" w:name="_Hlk76554159"/>
      <w:r w:rsidR="0007545E" w:rsidRPr="00B64D5C">
        <w:rPr>
          <w:rFonts w:ascii="Palatino Linotype" w:hAnsi="Palatino Linotype" w:cs="Arial"/>
        </w:rPr>
        <w:t xml:space="preserve"> a los cuales se les asignaron los números de expediente </w:t>
      </w:r>
      <w:r w:rsidR="0007545E" w:rsidRPr="00B64D5C">
        <w:rPr>
          <w:rFonts w:ascii="Palatino Linotype" w:hAnsi="Palatino Linotype" w:cs="Arial"/>
        </w:rPr>
        <w:lastRenderedPageBreak/>
        <w:t xml:space="preserve">referidos en el proemio de la presente resolución, en los que señaló como acto impugnado en </w:t>
      </w:r>
      <w:r w:rsidR="0007545E" w:rsidRPr="00B64D5C">
        <w:rPr>
          <w:rFonts w:ascii="Palatino Linotype" w:hAnsi="Palatino Linotype" w:cs="Arial"/>
          <w:lang w:val="es-419"/>
        </w:rPr>
        <w:t xml:space="preserve">el </w:t>
      </w:r>
      <w:r w:rsidR="0007545E" w:rsidRPr="00B64D5C">
        <w:rPr>
          <w:rFonts w:ascii="Palatino Linotype" w:hAnsi="Palatino Linotype" w:cs="Arial"/>
        </w:rPr>
        <w:t>recursos de revisión lo siguiente:</w:t>
      </w:r>
    </w:p>
    <w:p w14:paraId="34902073" w14:textId="3E6AAC1A" w:rsidR="0007545E" w:rsidRPr="00B64D5C" w:rsidRDefault="0007545E" w:rsidP="0007545E">
      <w:pPr>
        <w:spacing w:line="360" w:lineRule="auto"/>
        <w:jc w:val="both"/>
        <w:rPr>
          <w:rFonts w:ascii="Palatino Linotype" w:hAnsi="Palatino Linotype" w:cs="Arial"/>
          <w:lang w:val="es-419"/>
        </w:rPr>
      </w:pPr>
      <w:r w:rsidRPr="00B64D5C">
        <w:rPr>
          <w:rFonts w:ascii="Palatino Linotype" w:hAnsi="Palatino Linotype" w:cs="Arial"/>
          <w:lang w:val="es-419"/>
        </w:rPr>
        <w:t xml:space="preserve">Para el recurso de revisión con número </w:t>
      </w:r>
      <w:r w:rsidRPr="00B64D5C">
        <w:rPr>
          <w:rFonts w:ascii="Palatino Linotype" w:hAnsi="Palatino Linotype" w:cs="Arial"/>
          <w:b/>
          <w:lang w:val="es-419"/>
        </w:rPr>
        <w:t>04982/INFOEM/IP/RR/2021:</w:t>
      </w:r>
    </w:p>
    <w:p w14:paraId="288057DC" w14:textId="7A31C587" w:rsidR="00F862A0" w:rsidRPr="00B64D5C" w:rsidRDefault="00200BFC" w:rsidP="003100D1">
      <w:pPr>
        <w:tabs>
          <w:tab w:val="left" w:pos="851"/>
        </w:tabs>
        <w:ind w:left="851" w:right="901"/>
        <w:jc w:val="both"/>
        <w:rPr>
          <w:rFonts w:ascii="Palatino Linotype" w:hAnsi="Palatino Linotype" w:cs="Arial"/>
          <w:i/>
          <w:sz w:val="22"/>
          <w:szCs w:val="22"/>
        </w:rPr>
      </w:pPr>
      <w:r w:rsidRPr="00B64D5C">
        <w:rPr>
          <w:rFonts w:ascii="Palatino Linotype" w:hAnsi="Palatino Linotype" w:cs="Arial"/>
          <w:i/>
          <w:sz w:val="22"/>
          <w:szCs w:val="22"/>
        </w:rPr>
        <w:t>“</w:t>
      </w:r>
      <w:r w:rsidR="00443102" w:rsidRPr="00B64D5C">
        <w:rPr>
          <w:rFonts w:ascii="Palatino Linotype" w:hAnsi="Palatino Linotype" w:cs="Arial"/>
          <w:i/>
          <w:sz w:val="22"/>
          <w:szCs w:val="22"/>
        </w:rPr>
        <w:t>EL OPDAPAS SAN MATEO ATENCO, NIEGA QUE TIENE UN LAUDO CUANDO SI EXITE LO QUE CONSTIYUYE UNA FALSEDAD DE DECLARACIONES ANTE AUTORIDAD, TODA VEZ QUE SE ANEXA COPIA DEL LAUDO, ANTES EÑALADO, Y ASI MISMO SOLICITO SE DE VISTA A LAS AUTORIDADE COREESPONDIENTES CONTRALORIA INTERNA DEL ORGANISMO Y A LA FISCALIA DE DELITOS COMETIDOS POR SERVIDORES PÚBLICOS.</w:t>
      </w:r>
      <w:r w:rsidR="00842F94" w:rsidRPr="00B64D5C">
        <w:rPr>
          <w:rFonts w:ascii="Palatino Linotype" w:hAnsi="Palatino Linotype" w:cs="Arial"/>
          <w:i/>
          <w:sz w:val="22"/>
          <w:szCs w:val="22"/>
        </w:rPr>
        <w:t xml:space="preserve"> </w:t>
      </w:r>
      <w:r w:rsidR="006A2F60" w:rsidRPr="00B64D5C">
        <w:rPr>
          <w:rFonts w:ascii="Palatino Linotype" w:hAnsi="Palatino Linotype" w:cs="Arial"/>
          <w:i/>
          <w:sz w:val="22"/>
          <w:szCs w:val="22"/>
        </w:rPr>
        <w:t>"</w:t>
      </w:r>
      <w:r w:rsidR="009A2B79" w:rsidRPr="00B64D5C">
        <w:rPr>
          <w:rFonts w:ascii="Palatino Linotype" w:hAnsi="Palatino Linotype" w:cs="Arial"/>
          <w:i/>
          <w:sz w:val="22"/>
          <w:szCs w:val="22"/>
        </w:rPr>
        <w:t xml:space="preserve"> </w:t>
      </w:r>
      <w:r w:rsidRPr="00B64D5C">
        <w:rPr>
          <w:rFonts w:ascii="Palatino Linotype" w:hAnsi="Palatino Linotype" w:cs="Arial"/>
          <w:i/>
          <w:sz w:val="22"/>
          <w:szCs w:val="22"/>
        </w:rPr>
        <w:t>(</w:t>
      </w:r>
      <w:proofErr w:type="gramStart"/>
      <w:r w:rsidRPr="00B64D5C">
        <w:rPr>
          <w:rFonts w:ascii="Palatino Linotype" w:hAnsi="Palatino Linotype" w:cs="Arial"/>
          <w:i/>
          <w:sz w:val="22"/>
          <w:szCs w:val="22"/>
        </w:rPr>
        <w:t>sic</w:t>
      </w:r>
      <w:proofErr w:type="gramEnd"/>
      <w:r w:rsidRPr="00B64D5C">
        <w:rPr>
          <w:rFonts w:ascii="Palatino Linotype" w:hAnsi="Palatino Linotype" w:cs="Arial"/>
          <w:i/>
          <w:sz w:val="22"/>
          <w:szCs w:val="22"/>
        </w:rPr>
        <w:t>)</w:t>
      </w:r>
    </w:p>
    <w:p w14:paraId="7767E5C7" w14:textId="77777777" w:rsidR="003869E4" w:rsidRPr="00B64D5C" w:rsidRDefault="003869E4" w:rsidP="003100D1">
      <w:pPr>
        <w:jc w:val="both"/>
        <w:rPr>
          <w:rFonts w:ascii="Palatino Linotype" w:hAnsi="Palatino Linotype" w:cs="Arial"/>
          <w:sz w:val="22"/>
          <w:szCs w:val="22"/>
        </w:rPr>
      </w:pPr>
    </w:p>
    <w:p w14:paraId="3F248968" w14:textId="601412AE" w:rsidR="00203723" w:rsidRPr="00B64D5C" w:rsidRDefault="003869E4" w:rsidP="003100D1">
      <w:pPr>
        <w:spacing w:line="360" w:lineRule="auto"/>
        <w:jc w:val="both"/>
        <w:rPr>
          <w:rFonts w:ascii="Palatino Linotype" w:hAnsi="Palatino Linotype" w:cs="Arial"/>
        </w:rPr>
      </w:pPr>
      <w:r w:rsidRPr="00B64D5C">
        <w:rPr>
          <w:rFonts w:ascii="Palatino Linotype" w:hAnsi="Palatino Linotype" w:cs="Arial"/>
        </w:rPr>
        <w:t xml:space="preserve">Así como, las </w:t>
      </w:r>
      <w:r w:rsidRPr="00B64D5C">
        <w:rPr>
          <w:rFonts w:ascii="Palatino Linotype" w:hAnsi="Palatino Linotype" w:cs="Arial"/>
          <w:b/>
        </w:rPr>
        <w:t>razones o motivos de inconformidad</w:t>
      </w:r>
      <w:r w:rsidRPr="00B64D5C">
        <w:rPr>
          <w:rFonts w:ascii="Palatino Linotype" w:hAnsi="Palatino Linotype" w:cs="Arial"/>
        </w:rPr>
        <w:t>:</w:t>
      </w:r>
    </w:p>
    <w:p w14:paraId="79F9A446" w14:textId="77777777" w:rsidR="00C65CC3" w:rsidRPr="00B64D5C" w:rsidRDefault="00C65CC3" w:rsidP="003100D1">
      <w:pPr>
        <w:jc w:val="both"/>
        <w:rPr>
          <w:rFonts w:ascii="Palatino Linotype" w:hAnsi="Palatino Linotype" w:cs="Arial"/>
        </w:rPr>
      </w:pPr>
    </w:p>
    <w:bookmarkEnd w:id="3"/>
    <w:p w14:paraId="7A30E841" w14:textId="50453B19" w:rsidR="006A2F60" w:rsidRPr="00B64D5C" w:rsidRDefault="003869E4" w:rsidP="00443102">
      <w:pPr>
        <w:tabs>
          <w:tab w:val="left" w:pos="851"/>
        </w:tabs>
        <w:ind w:left="850" w:right="901"/>
        <w:jc w:val="both"/>
        <w:rPr>
          <w:rFonts w:ascii="Palatino Linotype" w:hAnsi="Palatino Linotype" w:cs="Arial"/>
          <w:i/>
          <w:sz w:val="22"/>
          <w:szCs w:val="22"/>
        </w:rPr>
      </w:pPr>
      <w:r w:rsidRPr="00B64D5C">
        <w:rPr>
          <w:rFonts w:ascii="Palatino Linotype" w:hAnsi="Palatino Linotype" w:cs="Arial"/>
          <w:i/>
          <w:sz w:val="22"/>
          <w:szCs w:val="22"/>
        </w:rPr>
        <w:t>“</w:t>
      </w:r>
      <w:r w:rsidR="00443102" w:rsidRPr="00B64D5C">
        <w:rPr>
          <w:rFonts w:ascii="Palatino Linotype" w:hAnsi="Palatino Linotype" w:cs="Arial"/>
          <w:i/>
          <w:sz w:val="22"/>
          <w:szCs w:val="22"/>
        </w:rPr>
        <w:t>EL SUJETO OBLIGADO FALSEA HECHOS AL NEGAR LA EXISTENCIA DEL LAUDO J2/102/2016 A PESAR DE QUE BAJO PROTESTA DE DECIR VERDAD SI EXISTE DICHO LAUDO EN CONTRA. POR LO QUE PARA NO VULNERAR MIS DERECHOS SOLICITO SE REQUIERA A LA JUNTA ESPECIAL NÚMERO 2 DE LA LOCAL DE CONCILICIACION Y ABITRAJE LAS PARTES DEL EN EL EXPEDIENTE J2/102/2016</w:t>
      </w:r>
      <w:r w:rsidRPr="00B64D5C">
        <w:rPr>
          <w:rFonts w:ascii="Palatino Linotype" w:hAnsi="Palatino Linotype" w:cs="Arial"/>
          <w:i/>
          <w:sz w:val="22"/>
          <w:szCs w:val="22"/>
        </w:rPr>
        <w:t>” (sic)</w:t>
      </w:r>
    </w:p>
    <w:p w14:paraId="0D41CAF7" w14:textId="77777777" w:rsidR="00443102" w:rsidRPr="00B64D5C" w:rsidRDefault="00443102" w:rsidP="00443102">
      <w:pPr>
        <w:tabs>
          <w:tab w:val="left" w:pos="851"/>
        </w:tabs>
        <w:ind w:right="901"/>
        <w:jc w:val="both"/>
        <w:rPr>
          <w:rFonts w:ascii="Palatino Linotype" w:hAnsi="Palatino Linotype" w:cs="Arial"/>
          <w:sz w:val="22"/>
          <w:szCs w:val="22"/>
        </w:rPr>
      </w:pPr>
    </w:p>
    <w:p w14:paraId="044BDB84" w14:textId="70AEB948" w:rsidR="000C41B4" w:rsidRPr="00B64D5C" w:rsidRDefault="00361D4C" w:rsidP="000C41B4">
      <w:pPr>
        <w:tabs>
          <w:tab w:val="left" w:pos="851"/>
        </w:tabs>
        <w:spacing w:before="100" w:beforeAutospacing="1" w:after="100" w:afterAutospacing="1" w:line="360" w:lineRule="auto"/>
        <w:ind w:right="902"/>
        <w:jc w:val="both"/>
        <w:rPr>
          <w:rFonts w:ascii="Palatino Linotype" w:hAnsi="Palatino Linotype" w:cs="Arial"/>
          <w:sz w:val="22"/>
          <w:szCs w:val="22"/>
          <w:lang w:val="es-419"/>
        </w:rPr>
      </w:pPr>
      <w:r w:rsidRPr="00B64D5C">
        <w:rPr>
          <w:rFonts w:ascii="Palatino Linotype" w:hAnsi="Palatino Linotype" w:cs="Arial"/>
          <w:noProof/>
          <w:sz w:val="22"/>
          <w:szCs w:val="22"/>
          <w:lang w:eastAsia="es-MX"/>
        </w:rPr>
        <mc:AlternateContent>
          <mc:Choice Requires="wps">
            <w:drawing>
              <wp:anchor distT="0" distB="0" distL="114300" distR="114300" simplePos="0" relativeHeight="251669504" behindDoc="0" locked="0" layoutInCell="1" allowOverlap="1" wp14:anchorId="7A0701D4" wp14:editId="134DD9C0">
                <wp:simplePos x="0" y="0"/>
                <wp:positionH relativeFrom="column">
                  <wp:posOffset>-22860</wp:posOffset>
                </wp:positionH>
                <wp:positionV relativeFrom="paragraph">
                  <wp:posOffset>972820</wp:posOffset>
                </wp:positionV>
                <wp:extent cx="5772150" cy="1524000"/>
                <wp:effectExtent l="38100" t="38100" r="76200" b="95250"/>
                <wp:wrapNone/>
                <wp:docPr id="2" name="Conector recto 2"/>
                <wp:cNvGraphicFramePr/>
                <a:graphic xmlns:a="http://schemas.openxmlformats.org/drawingml/2006/main">
                  <a:graphicData uri="http://schemas.microsoft.com/office/word/2010/wordprocessingShape">
                    <wps:wsp>
                      <wps:cNvCnPr/>
                      <wps:spPr>
                        <a:xfrm>
                          <a:off x="0" y="0"/>
                          <a:ext cx="5772150" cy="1524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FE4CE2E" id="Conector recto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pt,76.6pt" to="452.7pt,19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QujvAEAAMUDAAAOAAAAZHJzL2Uyb0RvYy54bWysU8tu2zAQvBfoPxC813qgbgrBcg4OmkvR&#10;Gm3zAQy1tAjwhSVryX/fJW0rQRMgQNELqSV3ZneGq83tbA07AkbtXc+bVc0ZOOkH7Q49f/j15cNn&#10;zmISbhDGO+j5CSK/3b5/t5lCB60fvRkAGZG42E2h52NKoauqKEewIq58AEeXyqMViUI8VAOKidit&#10;qdq6/lRNHoeAXkKMdHp3vuTbwq8UyPRdqQiJmZ5Tb6msWNbHvFbbjegOKMKo5aUN8Q9dWKEdFV2o&#10;7kQS7DfqF1RWS/TRq7SS3lZeKS2haCA1Tf2Xmp+jCFC0kDkxLDbF/0crvx33yPTQ85YzJyw90Y4e&#10;SiaPDPPG2uzRFGJHqTu3x0sUwx6z4FmhzTtJYXPx9bT4CnNikg7XNzdtsyb7Jd016/ZjXRfnqyd4&#10;wJjuwVuWP3putMvCRSeOX2OikpR6TaEgt3NuoHylk4GcbNwPUCSGSrYFXcYIdgbZUdAACCnBpSYL&#10;Ir6SnWFKG7MA67eBl/wMhTJiC7h5G7wgSmXv0gK22nl8jSDN15bVOf/qwFl3tuDRD6fyNMUampWi&#10;8DLXeRifxwX+9Pdt/wAAAP//AwBQSwMEFAAGAAgAAAAhAAFsQUjdAAAACgEAAA8AAABkcnMvZG93&#10;bnJldi54bWxMj8tOwzAQRfdI/IM1SOxaB4dGJI1TISQkljSwYOnE0zyI7ch2m/TvGVawnDtHd86U&#10;h9VM7II+DM5KeNgmwNC2Tg+2k/D58bp5AhaislpNzqKEKwY4VLc3pSq0W+wRL3XsGJXYUCgJfYxz&#10;wXloezQqbN2MlnYn542KNPqOa68WKjcTF0mScaMGSxd6NeNLj+13fTYSvnwzirfrMgs3ZnU+zije&#10;jyjl/d36vAcWcY1/MPzqkzpU5NS4s9WBTRI2aUYk5btUACMgT3aPwBoJaU4Jr0r+/4XqBwAA//8D&#10;AFBLAQItABQABgAIAAAAIQC2gziS/gAAAOEBAAATAAAAAAAAAAAAAAAAAAAAAABbQ29udGVudF9U&#10;eXBlc10ueG1sUEsBAi0AFAAGAAgAAAAhADj9If/WAAAAlAEAAAsAAAAAAAAAAAAAAAAALwEAAF9y&#10;ZWxzLy5yZWxzUEsBAi0AFAAGAAgAAAAhANDJC6O8AQAAxQMAAA4AAAAAAAAAAAAAAAAALgIAAGRy&#10;cy9lMm9Eb2MueG1sUEsBAi0AFAAGAAgAAAAhAAFsQUjdAAAACgEAAA8AAAAAAAAAAAAAAAAAFgQA&#10;AGRycy9kb3ducmV2LnhtbFBLBQYAAAAABAAEAPMAAAAgBQAAAAA=&#10;" strokecolor="#4f81bd [3204]" strokeweight="2pt">
                <v:shadow on="t" color="black" opacity="24903f" origin=",.5" offset="0,.55556mm"/>
              </v:line>
            </w:pict>
          </mc:Fallback>
        </mc:AlternateContent>
      </w:r>
      <w:r w:rsidR="000C41B4" w:rsidRPr="00B64D5C">
        <w:rPr>
          <w:rFonts w:ascii="Palatino Linotype" w:hAnsi="Palatino Linotype" w:cs="Arial"/>
          <w:sz w:val="22"/>
          <w:szCs w:val="22"/>
          <w:lang w:val="es-419"/>
        </w:rPr>
        <w:t>Exhibiendo en este acto un documento anexo al formato de Recurso de Revisión</w:t>
      </w:r>
      <w:r w:rsidR="00530510" w:rsidRPr="00B64D5C">
        <w:rPr>
          <w:rFonts w:ascii="Palatino Linotype" w:hAnsi="Palatino Linotype" w:cs="Arial"/>
          <w:sz w:val="22"/>
          <w:szCs w:val="22"/>
          <w:lang w:val="es-419"/>
        </w:rPr>
        <w:t xml:space="preserve"> </w:t>
      </w:r>
      <w:r w:rsidR="00530510" w:rsidRPr="00B64D5C">
        <w:rPr>
          <w:rFonts w:ascii="Palatino Linotype" w:hAnsi="Palatino Linotype" w:cs="Arial"/>
          <w:b/>
          <w:lang w:val="es-419"/>
        </w:rPr>
        <w:t>04982</w:t>
      </w:r>
      <w:r w:rsidR="00530510" w:rsidRPr="00B64D5C">
        <w:rPr>
          <w:rFonts w:ascii="Palatino Linotype" w:hAnsi="Palatino Linotype" w:cs="Arial"/>
          <w:b/>
        </w:rPr>
        <w:t>/INFOEM/IP/RR/2021</w:t>
      </w:r>
      <w:r w:rsidR="000C41B4" w:rsidRPr="00B64D5C">
        <w:rPr>
          <w:rFonts w:ascii="Palatino Linotype" w:hAnsi="Palatino Linotype" w:cs="Arial"/>
          <w:sz w:val="22"/>
          <w:szCs w:val="22"/>
          <w:lang w:val="es-419"/>
        </w:rPr>
        <w:t>, denominado: “</w:t>
      </w:r>
      <w:r w:rsidR="000C41B4" w:rsidRPr="00B64D5C">
        <w:rPr>
          <w:rFonts w:ascii="Palatino Linotype" w:hAnsi="Palatino Linotype" w:cs="Arial"/>
          <w:i/>
          <w:sz w:val="22"/>
          <w:szCs w:val="22"/>
          <w:lang w:val="es-419"/>
        </w:rPr>
        <w:t xml:space="preserve">Oct. 7, Doc. 1DIAZ.pdf”, </w:t>
      </w:r>
      <w:r w:rsidR="000C41B4" w:rsidRPr="00B64D5C">
        <w:rPr>
          <w:rFonts w:ascii="Palatino Linotype" w:hAnsi="Palatino Linotype" w:cs="Arial"/>
          <w:sz w:val="22"/>
          <w:szCs w:val="22"/>
          <w:lang w:val="es-419"/>
        </w:rPr>
        <w:t>mismo que consta de una sola hoja y</w:t>
      </w:r>
      <w:r w:rsidR="00CE2A66" w:rsidRPr="00B64D5C">
        <w:rPr>
          <w:rFonts w:ascii="Palatino Linotype" w:hAnsi="Palatino Linotype" w:cs="Arial"/>
          <w:sz w:val="22"/>
          <w:szCs w:val="22"/>
          <w:lang w:val="es-419"/>
        </w:rPr>
        <w:t xml:space="preserve"> el cual contiene lo siguiente:</w:t>
      </w:r>
    </w:p>
    <w:p w14:paraId="0C8C9998" w14:textId="77777777" w:rsidR="000C41B4" w:rsidRPr="00B64D5C" w:rsidRDefault="000C41B4" w:rsidP="00443102">
      <w:pPr>
        <w:tabs>
          <w:tab w:val="left" w:pos="851"/>
        </w:tabs>
        <w:ind w:right="901"/>
        <w:jc w:val="both"/>
        <w:rPr>
          <w:rFonts w:ascii="Palatino Linotype" w:hAnsi="Palatino Linotype" w:cs="Arial"/>
          <w:sz w:val="22"/>
          <w:szCs w:val="22"/>
          <w:lang w:val="es-419"/>
        </w:rPr>
      </w:pPr>
    </w:p>
    <w:p w14:paraId="03680A2F" w14:textId="66D65485" w:rsidR="000C41B4" w:rsidRPr="00B64D5C" w:rsidRDefault="00E33224" w:rsidP="000C41B4">
      <w:pPr>
        <w:tabs>
          <w:tab w:val="left" w:pos="851"/>
        </w:tabs>
        <w:ind w:right="901"/>
        <w:jc w:val="center"/>
        <w:rPr>
          <w:rFonts w:ascii="Palatino Linotype" w:hAnsi="Palatino Linotype" w:cs="Arial"/>
          <w:i/>
          <w:sz w:val="22"/>
          <w:szCs w:val="22"/>
        </w:rPr>
      </w:pPr>
      <w:r>
        <w:rPr>
          <w:rFonts w:ascii="Palatino Linotype" w:hAnsi="Palatino Linotype" w:cs="Arial"/>
          <w:i/>
          <w:noProof/>
          <w:sz w:val="22"/>
          <w:szCs w:val="22"/>
          <w:lang w:eastAsia="es-MX"/>
        </w:rPr>
        <w:lastRenderedPageBreak/>
        <w:drawing>
          <wp:inline distT="0" distB="0" distL="0" distR="0" wp14:anchorId="1E190F2A" wp14:editId="19CCF4C1">
            <wp:extent cx="3267075" cy="65817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7075" cy="6581775"/>
                    </a:xfrm>
                    <a:prstGeom prst="rect">
                      <a:avLst/>
                    </a:prstGeom>
                    <a:noFill/>
                    <a:ln>
                      <a:noFill/>
                    </a:ln>
                  </pic:spPr>
                </pic:pic>
              </a:graphicData>
            </a:graphic>
          </wp:inline>
        </w:drawing>
      </w:r>
    </w:p>
    <w:p w14:paraId="5763C0A2" w14:textId="04AE60E6" w:rsidR="000C41B4" w:rsidRPr="00B64D5C" w:rsidRDefault="000C41B4" w:rsidP="000C41B4">
      <w:pPr>
        <w:spacing w:line="360" w:lineRule="auto"/>
        <w:jc w:val="both"/>
        <w:rPr>
          <w:rFonts w:ascii="Palatino Linotype" w:hAnsi="Palatino Linotype" w:cs="Arial"/>
          <w:sz w:val="22"/>
          <w:szCs w:val="22"/>
        </w:rPr>
      </w:pPr>
      <w:r w:rsidRPr="00B64D5C">
        <w:rPr>
          <w:rFonts w:ascii="Palatino Linotype" w:hAnsi="Palatino Linotype" w:cs="Arial"/>
          <w:sz w:val="22"/>
          <w:szCs w:val="22"/>
          <w:lang w:val="es-419"/>
        </w:rPr>
        <w:lastRenderedPageBreak/>
        <w:t xml:space="preserve">Por otra parte, se asignó el </w:t>
      </w:r>
      <w:r w:rsidRPr="00B64D5C">
        <w:rPr>
          <w:rFonts w:ascii="Palatino Linotype" w:hAnsi="Palatino Linotype" w:cs="Arial"/>
          <w:b/>
          <w:lang w:val="es-419"/>
        </w:rPr>
        <w:t>0498</w:t>
      </w:r>
      <w:r w:rsidR="0007545E" w:rsidRPr="00B64D5C">
        <w:rPr>
          <w:rFonts w:ascii="Palatino Linotype" w:hAnsi="Palatino Linotype" w:cs="Arial"/>
          <w:b/>
          <w:lang w:val="es-419"/>
        </w:rPr>
        <w:t>3</w:t>
      </w:r>
      <w:r w:rsidRPr="00B64D5C">
        <w:rPr>
          <w:rFonts w:ascii="Palatino Linotype" w:hAnsi="Palatino Linotype" w:cs="Arial"/>
          <w:b/>
        </w:rPr>
        <w:t>/INFOEM/IP/RR/2021</w:t>
      </w:r>
      <w:r w:rsidRPr="00B64D5C">
        <w:rPr>
          <w:rFonts w:ascii="Palatino Linotype" w:hAnsi="Palatino Linotype" w:cs="Arial"/>
          <w:b/>
          <w:lang w:val="es-419"/>
        </w:rPr>
        <w:t xml:space="preserve">, </w:t>
      </w:r>
      <w:r w:rsidRPr="00B64D5C">
        <w:rPr>
          <w:rFonts w:ascii="Palatino Linotype" w:hAnsi="Palatino Linotype" w:cs="Arial"/>
        </w:rPr>
        <w:t xml:space="preserve">en el que señaló como </w:t>
      </w:r>
      <w:r w:rsidRPr="00B64D5C">
        <w:rPr>
          <w:rFonts w:ascii="Palatino Linotype" w:hAnsi="Palatino Linotype" w:cs="Arial"/>
          <w:b/>
        </w:rPr>
        <w:t>acto impugnado</w:t>
      </w:r>
      <w:r w:rsidRPr="00B64D5C">
        <w:rPr>
          <w:rFonts w:ascii="Palatino Linotype" w:hAnsi="Palatino Linotype" w:cs="Arial"/>
        </w:rPr>
        <w:t>:</w:t>
      </w:r>
    </w:p>
    <w:p w14:paraId="00D105CC" w14:textId="43FEA88D" w:rsidR="000C41B4" w:rsidRPr="00B64D5C" w:rsidRDefault="000C41B4" w:rsidP="000C41B4">
      <w:pPr>
        <w:tabs>
          <w:tab w:val="left" w:pos="851"/>
        </w:tabs>
        <w:ind w:left="851" w:right="901"/>
        <w:jc w:val="both"/>
        <w:rPr>
          <w:rFonts w:ascii="Palatino Linotype" w:hAnsi="Palatino Linotype" w:cs="Arial"/>
          <w:i/>
          <w:sz w:val="22"/>
          <w:szCs w:val="22"/>
        </w:rPr>
      </w:pPr>
      <w:r w:rsidRPr="00B64D5C">
        <w:rPr>
          <w:rFonts w:ascii="Palatino Linotype" w:hAnsi="Palatino Linotype" w:cs="Arial"/>
          <w:i/>
          <w:sz w:val="22"/>
          <w:szCs w:val="22"/>
        </w:rPr>
        <w:t xml:space="preserve">“LA FALSEDAD CON LA QUE SE CONDUCE EL SUJETO OBLIGADO PORQUE SI EXIETE EL LAUDO DEL SR. </w:t>
      </w:r>
      <w:proofErr w:type="spellStart"/>
      <w:r w:rsidR="00E33224">
        <w:rPr>
          <w:rFonts w:ascii="Palatino Linotype" w:hAnsi="Palatino Linotype" w:cs="Arial"/>
          <w:i/>
          <w:sz w:val="22"/>
          <w:szCs w:val="22"/>
        </w:rPr>
        <w:t>xxxxxxxxxxxxxxxxxxxxxxxxxxx</w:t>
      </w:r>
      <w:proofErr w:type="spellEnd"/>
      <w:r w:rsidRPr="00B64D5C">
        <w:rPr>
          <w:rFonts w:ascii="Palatino Linotype" w:hAnsi="Palatino Linotype" w:cs="Arial"/>
          <w:i/>
          <w:sz w:val="22"/>
          <w:szCs w:val="22"/>
        </w:rPr>
        <w:t xml:space="preserve"> </w:t>
      </w:r>
      <w:proofErr w:type="spellStart"/>
      <w:r w:rsidR="00E33224">
        <w:rPr>
          <w:rFonts w:ascii="Palatino Linotype" w:hAnsi="Palatino Linotype" w:cs="Arial"/>
          <w:i/>
          <w:sz w:val="22"/>
          <w:szCs w:val="22"/>
        </w:rPr>
        <w:t>xxxxxxxxxxxxxxx</w:t>
      </w:r>
      <w:proofErr w:type="spellEnd"/>
      <w:r w:rsidRPr="00B64D5C">
        <w:rPr>
          <w:rFonts w:ascii="Palatino Linotype" w:hAnsi="Palatino Linotype" w:cs="Arial"/>
          <w:i/>
          <w:sz w:val="22"/>
          <w:szCs w:val="22"/>
        </w:rPr>
        <w:t xml:space="preserve"> EN EL EXP CITADO EN LA PETICION " (sic)</w:t>
      </w:r>
    </w:p>
    <w:p w14:paraId="2FC823FF" w14:textId="77777777" w:rsidR="000C41B4" w:rsidRPr="00B64D5C" w:rsidRDefault="000C41B4" w:rsidP="000C41B4">
      <w:pPr>
        <w:spacing w:line="360" w:lineRule="auto"/>
        <w:jc w:val="both"/>
        <w:rPr>
          <w:rFonts w:ascii="Palatino Linotype" w:hAnsi="Palatino Linotype" w:cs="Arial"/>
        </w:rPr>
      </w:pPr>
    </w:p>
    <w:p w14:paraId="7D8108A6" w14:textId="77777777" w:rsidR="000C41B4" w:rsidRPr="00B64D5C" w:rsidRDefault="000C41B4" w:rsidP="000C41B4">
      <w:pPr>
        <w:spacing w:line="360" w:lineRule="auto"/>
        <w:jc w:val="both"/>
        <w:rPr>
          <w:rFonts w:ascii="Palatino Linotype" w:hAnsi="Palatino Linotype" w:cs="Arial"/>
        </w:rPr>
      </w:pPr>
      <w:r w:rsidRPr="00B64D5C">
        <w:rPr>
          <w:rFonts w:ascii="Palatino Linotype" w:hAnsi="Palatino Linotype" w:cs="Arial"/>
        </w:rPr>
        <w:t xml:space="preserve">Así como, las </w:t>
      </w:r>
      <w:r w:rsidRPr="00B64D5C">
        <w:rPr>
          <w:rFonts w:ascii="Palatino Linotype" w:hAnsi="Palatino Linotype" w:cs="Arial"/>
          <w:b/>
        </w:rPr>
        <w:t>razones o motivos de inconformidad</w:t>
      </w:r>
      <w:r w:rsidRPr="00B64D5C">
        <w:rPr>
          <w:rFonts w:ascii="Palatino Linotype" w:hAnsi="Palatino Linotype" w:cs="Arial"/>
        </w:rPr>
        <w:t>:</w:t>
      </w:r>
    </w:p>
    <w:p w14:paraId="5A35B89F" w14:textId="77777777" w:rsidR="000C41B4" w:rsidRPr="00B64D5C" w:rsidRDefault="000C41B4" w:rsidP="000C41B4">
      <w:pPr>
        <w:jc w:val="both"/>
        <w:rPr>
          <w:rFonts w:ascii="Palatino Linotype" w:hAnsi="Palatino Linotype" w:cs="Arial"/>
        </w:rPr>
      </w:pPr>
    </w:p>
    <w:p w14:paraId="59F89064" w14:textId="64C0F41E" w:rsidR="000C41B4" w:rsidRPr="00B64D5C" w:rsidRDefault="000C41B4" w:rsidP="000C41B4">
      <w:pPr>
        <w:tabs>
          <w:tab w:val="left" w:pos="851"/>
        </w:tabs>
        <w:ind w:left="850" w:right="901"/>
        <w:jc w:val="both"/>
        <w:rPr>
          <w:rFonts w:ascii="Palatino Linotype" w:hAnsi="Palatino Linotype" w:cs="Arial"/>
          <w:i/>
          <w:sz w:val="22"/>
          <w:szCs w:val="22"/>
        </w:rPr>
      </w:pPr>
      <w:r w:rsidRPr="00B64D5C">
        <w:rPr>
          <w:rFonts w:ascii="Palatino Linotype" w:hAnsi="Palatino Linotype" w:cs="Arial"/>
          <w:i/>
          <w:sz w:val="22"/>
          <w:szCs w:val="22"/>
        </w:rPr>
        <w:t>“LA FALSEDAD DE LOS SUJETOS OBLIGADOS” (sic)</w:t>
      </w:r>
    </w:p>
    <w:p w14:paraId="59621204" w14:textId="77777777" w:rsidR="000C41B4" w:rsidRPr="00B64D5C" w:rsidRDefault="000C41B4" w:rsidP="000C41B4">
      <w:pPr>
        <w:tabs>
          <w:tab w:val="left" w:pos="851"/>
        </w:tabs>
        <w:ind w:right="901"/>
        <w:jc w:val="both"/>
        <w:rPr>
          <w:rFonts w:ascii="Palatino Linotype" w:hAnsi="Palatino Linotype" w:cs="Arial"/>
          <w:i/>
          <w:sz w:val="22"/>
          <w:szCs w:val="22"/>
        </w:rPr>
      </w:pPr>
    </w:p>
    <w:p w14:paraId="1B2253C0" w14:textId="4720B58D" w:rsidR="000C41B4" w:rsidRPr="00B64D5C" w:rsidRDefault="000C41B4" w:rsidP="00F25374">
      <w:pPr>
        <w:spacing w:before="100" w:beforeAutospacing="1" w:after="100" w:afterAutospacing="1" w:line="360" w:lineRule="auto"/>
        <w:jc w:val="both"/>
        <w:rPr>
          <w:rFonts w:ascii="Palatino Linotype" w:hAnsi="Palatino Linotype" w:cs="Arial"/>
          <w:sz w:val="22"/>
          <w:szCs w:val="22"/>
          <w:lang w:val="es-419"/>
        </w:rPr>
      </w:pPr>
      <w:r w:rsidRPr="00B64D5C">
        <w:rPr>
          <w:rFonts w:ascii="Palatino Linotype" w:hAnsi="Palatino Linotype" w:cs="Arial"/>
          <w:sz w:val="22"/>
          <w:szCs w:val="22"/>
          <w:lang w:val="es-419"/>
        </w:rPr>
        <w:t xml:space="preserve">Adjuntando el mismo documento referido en el Recurso de Revisión que antecede, </w:t>
      </w:r>
      <w:r w:rsidR="00F25374" w:rsidRPr="00B64D5C">
        <w:rPr>
          <w:rFonts w:ascii="Palatino Linotype" w:hAnsi="Palatino Linotype" w:cs="Arial"/>
          <w:sz w:val="22"/>
          <w:szCs w:val="22"/>
          <w:lang w:val="es-419"/>
        </w:rPr>
        <w:t xml:space="preserve">el cual </w:t>
      </w:r>
      <w:r w:rsidRPr="00B64D5C">
        <w:rPr>
          <w:rFonts w:ascii="Palatino Linotype" w:hAnsi="Palatino Linotype" w:cs="Arial"/>
          <w:sz w:val="22"/>
          <w:szCs w:val="22"/>
          <w:lang w:val="es-419"/>
        </w:rPr>
        <w:t>se omite su reproducción por ser de</w:t>
      </w:r>
      <w:r w:rsidR="00F25374" w:rsidRPr="00B64D5C">
        <w:rPr>
          <w:rFonts w:ascii="Palatino Linotype" w:hAnsi="Palatino Linotype" w:cs="Arial"/>
          <w:sz w:val="22"/>
          <w:szCs w:val="22"/>
          <w:lang w:val="es-419"/>
        </w:rPr>
        <w:t xml:space="preserve"> conocimiento ya en </w:t>
      </w:r>
      <w:r w:rsidR="0007545E" w:rsidRPr="00B64D5C">
        <w:rPr>
          <w:rFonts w:ascii="Palatino Linotype" w:hAnsi="Palatino Linotype" w:cs="Arial"/>
          <w:sz w:val="22"/>
          <w:szCs w:val="22"/>
          <w:lang w:val="es-419"/>
        </w:rPr>
        <w:t>el</w:t>
      </w:r>
      <w:r w:rsidR="00F25374" w:rsidRPr="00B64D5C">
        <w:rPr>
          <w:rFonts w:ascii="Palatino Linotype" w:hAnsi="Palatino Linotype" w:cs="Arial"/>
          <w:sz w:val="22"/>
          <w:szCs w:val="22"/>
          <w:lang w:val="es-419"/>
        </w:rPr>
        <w:t xml:space="preserve"> presente</w:t>
      </w:r>
      <w:r w:rsidR="0007545E" w:rsidRPr="00B64D5C">
        <w:rPr>
          <w:rFonts w:ascii="Palatino Linotype" w:hAnsi="Palatino Linotype" w:cs="Arial"/>
          <w:sz w:val="22"/>
          <w:szCs w:val="22"/>
          <w:lang w:val="es-419"/>
        </w:rPr>
        <w:t xml:space="preserve"> resultando</w:t>
      </w:r>
      <w:r w:rsidR="00F25374" w:rsidRPr="00B64D5C">
        <w:rPr>
          <w:rFonts w:ascii="Palatino Linotype" w:hAnsi="Palatino Linotype" w:cs="Arial"/>
          <w:sz w:val="22"/>
          <w:szCs w:val="22"/>
          <w:lang w:val="es-419"/>
        </w:rPr>
        <w:t>.</w:t>
      </w:r>
    </w:p>
    <w:p w14:paraId="737BFF37" w14:textId="2DBFBA00" w:rsidR="000C41B4" w:rsidRPr="00B64D5C" w:rsidRDefault="000C41B4" w:rsidP="00F25374">
      <w:pPr>
        <w:spacing w:before="100" w:beforeAutospacing="1" w:after="100" w:afterAutospacing="1" w:line="360" w:lineRule="auto"/>
        <w:jc w:val="both"/>
        <w:rPr>
          <w:rFonts w:ascii="Palatino Linotype" w:hAnsi="Palatino Linotype" w:cs="Arial"/>
        </w:rPr>
      </w:pPr>
      <w:r w:rsidRPr="00B64D5C">
        <w:rPr>
          <w:rFonts w:ascii="Palatino Linotype" w:hAnsi="Palatino Linotype" w:cs="Arial"/>
          <w:sz w:val="22"/>
          <w:szCs w:val="22"/>
          <w:lang w:val="es-419"/>
        </w:rPr>
        <w:t xml:space="preserve">Finalmente, se asignó </w:t>
      </w:r>
      <w:r w:rsidR="00F25374" w:rsidRPr="00B64D5C">
        <w:rPr>
          <w:rFonts w:ascii="Palatino Linotype" w:hAnsi="Palatino Linotype" w:cs="Arial"/>
          <w:sz w:val="22"/>
          <w:szCs w:val="22"/>
          <w:lang w:val="es-419"/>
        </w:rPr>
        <w:t xml:space="preserve">de manera respectiva a las solicitudes de información </w:t>
      </w:r>
      <w:r w:rsidRPr="00B64D5C">
        <w:rPr>
          <w:rFonts w:ascii="Palatino Linotype" w:hAnsi="Palatino Linotype" w:cs="Arial"/>
          <w:sz w:val="22"/>
          <w:szCs w:val="22"/>
          <w:lang w:val="es-419"/>
        </w:rPr>
        <w:t xml:space="preserve">antes referidas, el número </w:t>
      </w:r>
      <w:r w:rsidRPr="00B64D5C">
        <w:rPr>
          <w:rFonts w:ascii="Palatino Linotype" w:hAnsi="Palatino Linotype" w:cs="Arial"/>
          <w:b/>
          <w:lang w:val="es-419"/>
        </w:rPr>
        <w:t>05193</w:t>
      </w:r>
      <w:r w:rsidRPr="00B64D5C">
        <w:rPr>
          <w:rFonts w:ascii="Palatino Linotype" w:hAnsi="Palatino Linotype" w:cs="Arial"/>
          <w:b/>
        </w:rPr>
        <w:t>/INFOEM/IP/RR/2021</w:t>
      </w:r>
      <w:r w:rsidRPr="00B64D5C">
        <w:rPr>
          <w:rFonts w:ascii="Palatino Linotype" w:hAnsi="Palatino Linotype" w:cs="Arial"/>
          <w:b/>
          <w:lang w:val="es-419"/>
        </w:rPr>
        <w:t xml:space="preserve">, </w:t>
      </w:r>
      <w:r w:rsidRPr="00B64D5C">
        <w:rPr>
          <w:rFonts w:ascii="Palatino Linotype" w:hAnsi="Palatino Linotype" w:cs="Arial"/>
        </w:rPr>
        <w:t xml:space="preserve">en el que señaló como </w:t>
      </w:r>
      <w:r w:rsidRPr="00B64D5C">
        <w:rPr>
          <w:rFonts w:ascii="Palatino Linotype" w:hAnsi="Palatino Linotype" w:cs="Arial"/>
          <w:b/>
        </w:rPr>
        <w:t>acto impugnado</w:t>
      </w:r>
      <w:r w:rsidRPr="00B64D5C">
        <w:rPr>
          <w:rFonts w:ascii="Palatino Linotype" w:hAnsi="Palatino Linotype" w:cs="Arial"/>
        </w:rPr>
        <w:t>:</w:t>
      </w:r>
    </w:p>
    <w:p w14:paraId="2F4673C8" w14:textId="4C547DB5" w:rsidR="000C41B4" w:rsidRPr="00B64D5C" w:rsidRDefault="000C41B4" w:rsidP="000C41B4">
      <w:pPr>
        <w:tabs>
          <w:tab w:val="left" w:pos="851"/>
        </w:tabs>
        <w:ind w:left="851" w:right="901"/>
        <w:jc w:val="both"/>
        <w:rPr>
          <w:rFonts w:ascii="Palatino Linotype" w:hAnsi="Palatino Linotype" w:cs="Arial"/>
          <w:i/>
          <w:sz w:val="22"/>
          <w:szCs w:val="22"/>
        </w:rPr>
      </w:pPr>
      <w:r w:rsidRPr="00B64D5C">
        <w:rPr>
          <w:rFonts w:ascii="Palatino Linotype" w:hAnsi="Palatino Linotype" w:cs="Arial"/>
          <w:i/>
          <w:sz w:val="22"/>
          <w:szCs w:val="22"/>
        </w:rPr>
        <w:t>“NIEGAN LA INFORMACIÓN ARGUMENTADO INCAPACIDAD PARA OTORGAR LA INFORMACIÓN, SIN EMBARGO CONSTITUYE UNA NEGATIVA DE DAR LA INFORMACIÓN " (sic)</w:t>
      </w:r>
    </w:p>
    <w:p w14:paraId="3CD47AC6" w14:textId="77777777" w:rsidR="000C41B4" w:rsidRPr="00B64D5C" w:rsidRDefault="000C41B4" w:rsidP="000C41B4">
      <w:pPr>
        <w:spacing w:line="360" w:lineRule="auto"/>
        <w:jc w:val="both"/>
        <w:rPr>
          <w:rFonts w:ascii="Palatino Linotype" w:hAnsi="Palatino Linotype" w:cs="Arial"/>
        </w:rPr>
      </w:pPr>
    </w:p>
    <w:p w14:paraId="3E76E3D5" w14:textId="77777777" w:rsidR="000C41B4" w:rsidRPr="00B64D5C" w:rsidRDefault="000C41B4" w:rsidP="000C41B4">
      <w:pPr>
        <w:spacing w:line="360" w:lineRule="auto"/>
        <w:jc w:val="both"/>
        <w:rPr>
          <w:rFonts w:ascii="Palatino Linotype" w:hAnsi="Palatino Linotype" w:cs="Arial"/>
        </w:rPr>
      </w:pPr>
      <w:r w:rsidRPr="00B64D5C">
        <w:rPr>
          <w:rFonts w:ascii="Palatino Linotype" w:hAnsi="Palatino Linotype" w:cs="Arial"/>
        </w:rPr>
        <w:t xml:space="preserve">Así como, las </w:t>
      </w:r>
      <w:r w:rsidRPr="00B64D5C">
        <w:rPr>
          <w:rFonts w:ascii="Palatino Linotype" w:hAnsi="Palatino Linotype" w:cs="Arial"/>
          <w:b/>
        </w:rPr>
        <w:t>razones o motivos de inconformidad</w:t>
      </w:r>
      <w:r w:rsidRPr="00B64D5C">
        <w:rPr>
          <w:rFonts w:ascii="Palatino Linotype" w:hAnsi="Palatino Linotype" w:cs="Arial"/>
        </w:rPr>
        <w:t>:</w:t>
      </w:r>
    </w:p>
    <w:p w14:paraId="720F3D6A" w14:textId="77777777" w:rsidR="000C41B4" w:rsidRPr="00B64D5C" w:rsidRDefault="000C41B4" w:rsidP="000C41B4">
      <w:pPr>
        <w:jc w:val="both"/>
        <w:rPr>
          <w:rFonts w:ascii="Palatino Linotype" w:hAnsi="Palatino Linotype" w:cs="Arial"/>
        </w:rPr>
      </w:pPr>
    </w:p>
    <w:p w14:paraId="2C8617A9" w14:textId="2C1AB954" w:rsidR="000C41B4" w:rsidRPr="00B64D5C" w:rsidRDefault="000C41B4" w:rsidP="00F25374">
      <w:pPr>
        <w:tabs>
          <w:tab w:val="left" w:pos="851"/>
        </w:tabs>
        <w:ind w:left="850" w:right="901"/>
        <w:jc w:val="both"/>
        <w:rPr>
          <w:rFonts w:ascii="Palatino Linotype" w:hAnsi="Palatino Linotype" w:cs="Arial"/>
          <w:i/>
          <w:sz w:val="22"/>
          <w:szCs w:val="22"/>
        </w:rPr>
      </w:pPr>
      <w:r w:rsidRPr="00B64D5C">
        <w:rPr>
          <w:rFonts w:ascii="Palatino Linotype" w:hAnsi="Palatino Linotype" w:cs="Arial"/>
          <w:i/>
          <w:sz w:val="22"/>
          <w:szCs w:val="22"/>
        </w:rPr>
        <w:t>“NO ME ES POSIBLE ACUDIR A VER LA INFORMACIÓN FISICA POR FALTA DE RECURSOS ECONOMICOS PARA TRASLADARME, SIN EMBARGO SOLICITO QUE AL SER INFORMACION PÚBLICA ME PROPORCIONEN LA LIGA DE ACCESO A LA INFORMACIÓN A FIN DE QUE ME LA PUEDAN PROPORCIONAR POR VIA IPOMEX O ME REMITAN A UNA LIGA DE FACIL ACCESO” (sic)</w:t>
      </w:r>
    </w:p>
    <w:p w14:paraId="25A654B0" w14:textId="34C53E79" w:rsidR="00F3473A" w:rsidRPr="00B64D5C" w:rsidRDefault="00842F94" w:rsidP="003100D1">
      <w:pPr>
        <w:spacing w:line="360" w:lineRule="auto"/>
        <w:jc w:val="both"/>
        <w:rPr>
          <w:rFonts w:ascii="Palatino Linotype" w:hAnsi="Palatino Linotype" w:cs="Arial"/>
        </w:rPr>
      </w:pPr>
      <w:r w:rsidRPr="00B64D5C">
        <w:rPr>
          <w:rFonts w:ascii="Palatino Linotype" w:hAnsi="Palatino Linotype" w:cs="Arial"/>
          <w:b/>
          <w:sz w:val="28"/>
          <w:szCs w:val="28"/>
        </w:rPr>
        <w:lastRenderedPageBreak/>
        <w:t>I</w:t>
      </w:r>
      <w:r w:rsidR="00F862A0" w:rsidRPr="00B64D5C">
        <w:rPr>
          <w:rFonts w:ascii="Palatino Linotype" w:hAnsi="Palatino Linotype" w:cs="Arial"/>
          <w:b/>
          <w:sz w:val="28"/>
          <w:szCs w:val="28"/>
        </w:rPr>
        <w:t>V</w:t>
      </w:r>
      <w:r w:rsidR="00200BFC" w:rsidRPr="00B64D5C">
        <w:rPr>
          <w:rFonts w:ascii="Palatino Linotype" w:hAnsi="Palatino Linotype" w:cs="Arial"/>
          <w:b/>
          <w:sz w:val="28"/>
          <w:szCs w:val="28"/>
        </w:rPr>
        <w:t xml:space="preserve">. </w:t>
      </w:r>
      <w:r w:rsidR="005B7B55" w:rsidRPr="00B64D5C">
        <w:rPr>
          <w:rFonts w:ascii="Palatino Linotype" w:hAnsi="Palatino Linotype" w:cs="Arial"/>
          <w:color w:val="000000" w:themeColor="text1"/>
        </w:rPr>
        <w:t xml:space="preserve">El </w:t>
      </w:r>
      <w:r w:rsidR="005B7B55" w:rsidRPr="00B64D5C">
        <w:rPr>
          <w:rFonts w:ascii="Palatino Linotype" w:hAnsi="Palatino Linotype" w:cs="Arial"/>
          <w:b/>
        </w:rPr>
        <w:t>siete y veinte de octubre de dos mil veintiuno</w:t>
      </w:r>
      <w:r w:rsidR="005B7B55" w:rsidRPr="00B64D5C">
        <w:rPr>
          <w:rFonts w:ascii="Palatino Linotype" w:hAnsi="Palatino Linotype" w:cs="Arial"/>
          <w:color w:val="000000" w:themeColor="text1"/>
        </w:rPr>
        <w:t xml:space="preserve">, </w:t>
      </w:r>
      <w:r w:rsidR="005B7B55" w:rsidRPr="00B64D5C">
        <w:rPr>
          <w:rFonts w:ascii="Palatino Linotype" w:hAnsi="Palatino Linotype"/>
          <w:color w:val="000000" w:themeColor="text1"/>
        </w:rPr>
        <w:t>los</w:t>
      </w:r>
      <w:r w:rsidR="005B7B55" w:rsidRPr="00B64D5C">
        <w:rPr>
          <w:rFonts w:ascii="Palatino Linotype" w:hAnsi="Palatino Linotype" w:cs="Arial"/>
          <w:color w:val="000000" w:themeColor="text1"/>
        </w:rPr>
        <w:t xml:space="preserve"> </w:t>
      </w:r>
      <w:r w:rsidR="005B7B55" w:rsidRPr="00B64D5C">
        <w:rPr>
          <w:rFonts w:ascii="Palatino Linotype" w:hAnsi="Palatino Linotype" w:cs="Arial"/>
          <w:color w:val="000000" w:themeColor="text1"/>
          <w:lang w:val="es-ES_tradnl"/>
        </w:rPr>
        <w:t xml:space="preserve">recursos de revisión </w:t>
      </w:r>
      <w:r w:rsidR="005B7B55" w:rsidRPr="00B64D5C">
        <w:rPr>
          <w:rFonts w:ascii="Palatino Linotype" w:hAnsi="Palatino Linotype" w:cs="Arial"/>
          <w:color w:val="000000" w:themeColor="text1"/>
          <w:lang w:val="es-419"/>
        </w:rPr>
        <w:t>en estudio</w:t>
      </w:r>
      <w:r w:rsidR="005B7B55" w:rsidRPr="00B64D5C">
        <w:rPr>
          <w:rFonts w:ascii="Palatino Linotype" w:hAnsi="Palatino Linotype" w:cs="Arial"/>
          <w:color w:val="000000" w:themeColor="text1"/>
          <w:lang w:val="es-ES_tradnl"/>
        </w:rPr>
        <w:t xml:space="preserve"> se enviaron electrónicamente al Instituto de </w:t>
      </w:r>
      <w:r w:rsidR="005B7B55" w:rsidRPr="00B64D5C">
        <w:rPr>
          <w:rFonts w:ascii="Palatino Linotype" w:eastAsia="Arial Unicode MS" w:hAnsi="Palatino Linotype" w:cs="Arial"/>
          <w:color w:val="000000" w:themeColor="text1"/>
        </w:rPr>
        <w:t>Transparencia</w:t>
      </w:r>
      <w:r w:rsidR="005B7B55" w:rsidRPr="00B64D5C">
        <w:rPr>
          <w:rFonts w:ascii="Palatino Linotype" w:hAnsi="Palatino Linotype" w:cs="Arial"/>
          <w:color w:val="000000" w:themeColor="text1"/>
          <w:lang w:val="es-ES_tradnl"/>
        </w:rPr>
        <w:t xml:space="preserve">, Acceso a la Información Pública y Protección de Datos Personales del Estado de México y Municipios y con fundamento en el artículo 185, fracción I de la </w:t>
      </w:r>
      <w:r w:rsidR="005B7B55" w:rsidRPr="00B64D5C">
        <w:rPr>
          <w:rFonts w:ascii="Palatino Linotype" w:hAnsi="Palatino Linotype"/>
          <w:color w:val="000000" w:themeColor="text1"/>
        </w:rPr>
        <w:t>Ley de Transparencia y Acceso a la Información Pública del Estado de México y Municipios</w:t>
      </w:r>
      <w:r w:rsidR="005B7B55" w:rsidRPr="00B64D5C">
        <w:rPr>
          <w:rFonts w:ascii="Palatino Linotype" w:hAnsi="Palatino Linotype" w:cs="Arial"/>
          <w:color w:val="000000" w:themeColor="text1"/>
          <w:lang w:val="es-ES_tradnl"/>
        </w:rPr>
        <w:t>,</w:t>
      </w:r>
      <w:r w:rsidR="005B7B55" w:rsidRPr="00B64D5C">
        <w:rPr>
          <w:rFonts w:ascii="Palatino Linotype" w:hAnsi="Palatino Linotype" w:cs="Arial"/>
          <w:color w:val="000000" w:themeColor="text1"/>
          <w:lang w:val="es-419"/>
        </w:rPr>
        <w:t xml:space="preserve"> los cuales </w:t>
      </w:r>
      <w:r w:rsidR="005B7B55" w:rsidRPr="00B64D5C">
        <w:rPr>
          <w:rFonts w:ascii="Palatino Linotype" w:hAnsi="Palatino Linotype" w:cs="Arial"/>
          <w:color w:val="000000" w:themeColor="text1"/>
          <w:lang w:val="es-ES_tradnl"/>
        </w:rPr>
        <w:t>se turnaron a través del</w:t>
      </w:r>
      <w:r w:rsidR="005B7B55" w:rsidRPr="00B64D5C">
        <w:rPr>
          <w:rFonts w:ascii="Palatino Linotype" w:eastAsia="Arial Unicode MS" w:hAnsi="Palatino Linotype" w:cs="Arial"/>
          <w:color w:val="000000" w:themeColor="text1"/>
          <w:lang w:val="es-ES_tradnl"/>
        </w:rPr>
        <w:t xml:space="preserve"> </w:t>
      </w:r>
      <w:r w:rsidR="005B7B55" w:rsidRPr="00B64D5C">
        <w:rPr>
          <w:rFonts w:ascii="Palatino Linotype" w:eastAsia="Arial Unicode MS" w:hAnsi="Palatino Linotype" w:cs="Arial"/>
          <w:b/>
          <w:color w:val="000000" w:themeColor="text1"/>
          <w:lang w:val="es-ES_tradnl"/>
        </w:rPr>
        <w:t>SAIMEX</w:t>
      </w:r>
      <w:r w:rsidR="005B7B55" w:rsidRPr="00B64D5C">
        <w:rPr>
          <w:rFonts w:ascii="Palatino Linotype" w:hAnsi="Palatino Linotype"/>
          <w:color w:val="000000" w:themeColor="text1"/>
        </w:rPr>
        <w:t>,</w:t>
      </w:r>
      <w:r w:rsidR="005B7B55" w:rsidRPr="00B64D5C">
        <w:rPr>
          <w:rFonts w:ascii="Palatino Linotype" w:hAnsi="Palatino Linotype"/>
          <w:color w:val="000000" w:themeColor="text1"/>
          <w:lang w:val="es-419"/>
        </w:rPr>
        <w:t xml:space="preserve"> por lo que</w:t>
      </w:r>
      <w:r w:rsidR="005B7B55" w:rsidRPr="00B64D5C">
        <w:rPr>
          <w:rFonts w:ascii="Palatino Linotype" w:hAnsi="Palatino Linotype"/>
          <w:color w:val="000000" w:themeColor="text1"/>
        </w:rPr>
        <w:t xml:space="preserve"> </w:t>
      </w:r>
      <w:r w:rsidR="005B7B55" w:rsidRPr="00B64D5C">
        <w:rPr>
          <w:rFonts w:ascii="Palatino Linotype" w:hAnsi="Palatino Linotype"/>
          <w:color w:val="000000" w:themeColor="text1"/>
          <w:lang w:val="es-419"/>
        </w:rPr>
        <w:t>el</w:t>
      </w:r>
      <w:r w:rsidR="005B7B55" w:rsidRPr="00B64D5C">
        <w:rPr>
          <w:rFonts w:ascii="Palatino Linotype" w:hAnsi="Palatino Linotype"/>
          <w:color w:val="000000" w:themeColor="text1"/>
        </w:rPr>
        <w:t xml:space="preserve"> recurso de </w:t>
      </w:r>
      <w:r w:rsidR="005B7B55" w:rsidRPr="00B64D5C">
        <w:rPr>
          <w:rFonts w:ascii="Palatino Linotype" w:hAnsi="Palatino Linotype" w:cs="Arial"/>
          <w:color w:val="000000" w:themeColor="text1"/>
          <w:szCs w:val="20"/>
        </w:rPr>
        <w:t xml:space="preserve">revisión </w:t>
      </w:r>
      <w:r w:rsidR="005B7B55" w:rsidRPr="00B64D5C">
        <w:rPr>
          <w:rFonts w:ascii="Palatino Linotype" w:hAnsi="Palatino Linotype"/>
          <w:b/>
          <w:color w:val="000000" w:themeColor="text1"/>
          <w:spacing w:val="-20"/>
          <w:lang w:val="es-419"/>
        </w:rPr>
        <w:t>04982</w:t>
      </w:r>
      <w:r w:rsidR="005B7B55" w:rsidRPr="00B64D5C">
        <w:rPr>
          <w:rFonts w:ascii="Palatino Linotype" w:hAnsi="Palatino Linotype"/>
          <w:b/>
          <w:color w:val="000000" w:themeColor="text1"/>
          <w:spacing w:val="-20"/>
        </w:rPr>
        <w:t xml:space="preserve">/INFOEM/IP/RR/2021 </w:t>
      </w:r>
      <w:r w:rsidR="005B7B55" w:rsidRPr="00B64D5C">
        <w:rPr>
          <w:rFonts w:ascii="Palatino Linotype" w:hAnsi="Palatino Linotype"/>
          <w:b/>
          <w:color w:val="000000" w:themeColor="text1"/>
          <w:spacing w:val="-20"/>
          <w:lang w:val="es-419"/>
        </w:rPr>
        <w:t xml:space="preserve"> </w:t>
      </w:r>
      <w:r w:rsidR="005B7B55" w:rsidRPr="00B64D5C">
        <w:rPr>
          <w:rFonts w:ascii="Palatino Linotype" w:hAnsi="Palatino Linotype" w:cs="Arial"/>
          <w:color w:val="000000" w:themeColor="text1"/>
          <w:lang w:val="es-ES_tradnl"/>
        </w:rPr>
        <w:t xml:space="preserve">se asignó a la Comisionada </w:t>
      </w:r>
      <w:r w:rsidR="005B7B55" w:rsidRPr="00B64D5C">
        <w:rPr>
          <w:rFonts w:ascii="Palatino Linotype" w:hAnsi="Palatino Linotype" w:cs="Arial"/>
          <w:b/>
          <w:color w:val="000000" w:themeColor="text1"/>
          <w:lang w:val="es-ES_tradnl"/>
        </w:rPr>
        <w:t>Sharon Cristina Morales Martínez</w:t>
      </w:r>
      <w:r w:rsidR="005B7B55" w:rsidRPr="00B64D5C">
        <w:rPr>
          <w:rFonts w:ascii="Palatino Linotype" w:hAnsi="Palatino Linotype" w:cs="Arial"/>
          <w:color w:val="000000" w:themeColor="text1"/>
          <w:lang w:val="es-ES_tradnl"/>
        </w:rPr>
        <w:t xml:space="preserve">, de igual forma </w:t>
      </w:r>
      <w:r w:rsidR="005B7B55" w:rsidRPr="00B64D5C">
        <w:rPr>
          <w:rFonts w:ascii="Palatino Linotype" w:hAnsi="Palatino Linotype" w:cs="Arial"/>
          <w:color w:val="000000" w:themeColor="text1"/>
          <w:lang w:val="es-419"/>
        </w:rPr>
        <w:t>los</w:t>
      </w:r>
      <w:r w:rsidR="005B7B55" w:rsidRPr="00B64D5C">
        <w:rPr>
          <w:rFonts w:ascii="Palatino Linotype" w:hAnsi="Palatino Linotype" w:cs="Arial"/>
          <w:color w:val="000000" w:themeColor="text1"/>
          <w:lang w:val="es-ES_tradnl"/>
        </w:rPr>
        <w:t xml:space="preserve"> recurso</w:t>
      </w:r>
      <w:r w:rsidR="005B7B55" w:rsidRPr="00B64D5C">
        <w:rPr>
          <w:rFonts w:ascii="Palatino Linotype" w:hAnsi="Palatino Linotype" w:cs="Arial"/>
          <w:color w:val="000000" w:themeColor="text1"/>
          <w:lang w:val="es-419"/>
        </w:rPr>
        <w:t>s</w:t>
      </w:r>
      <w:r w:rsidR="005B7B55" w:rsidRPr="00B64D5C">
        <w:rPr>
          <w:rFonts w:ascii="Palatino Linotype" w:hAnsi="Palatino Linotype" w:cs="Arial"/>
          <w:color w:val="000000" w:themeColor="text1"/>
          <w:lang w:val="es-ES_tradnl"/>
        </w:rPr>
        <w:t xml:space="preserve"> de revisión </w:t>
      </w:r>
      <w:r w:rsidR="005B7B55" w:rsidRPr="00B64D5C">
        <w:rPr>
          <w:rFonts w:ascii="Palatino Linotype" w:hAnsi="Palatino Linotype" w:cs="Arial"/>
          <w:b/>
          <w:color w:val="000000" w:themeColor="text1"/>
          <w:lang w:val="es-419"/>
        </w:rPr>
        <w:t>04983</w:t>
      </w:r>
      <w:r w:rsidR="005B7B55" w:rsidRPr="00B64D5C">
        <w:rPr>
          <w:rFonts w:ascii="Palatino Linotype" w:hAnsi="Palatino Linotype" w:cs="Arial"/>
          <w:b/>
          <w:color w:val="000000" w:themeColor="text1"/>
          <w:lang w:val="es-ES_tradnl"/>
        </w:rPr>
        <w:t>/INFOEM/IP/RR/2021</w:t>
      </w:r>
      <w:r w:rsidR="005B7B55" w:rsidRPr="00B64D5C">
        <w:rPr>
          <w:rFonts w:ascii="Palatino Linotype" w:hAnsi="Palatino Linotype" w:cs="Arial"/>
          <w:b/>
          <w:color w:val="000000" w:themeColor="text1"/>
          <w:lang w:val="es-419"/>
        </w:rPr>
        <w:t xml:space="preserve"> y </w:t>
      </w:r>
      <w:r w:rsidR="005B7B55" w:rsidRPr="00B64D5C">
        <w:rPr>
          <w:rFonts w:ascii="Palatino Linotype" w:hAnsi="Palatino Linotype" w:cs="Arial"/>
          <w:color w:val="000000" w:themeColor="text1"/>
          <w:lang w:val="es-ES_tradnl"/>
        </w:rPr>
        <w:t xml:space="preserve"> </w:t>
      </w:r>
      <w:r w:rsidR="00B063D6" w:rsidRPr="00B64D5C">
        <w:rPr>
          <w:rFonts w:ascii="Palatino Linotype" w:hAnsi="Palatino Linotype" w:cs="Arial"/>
          <w:b/>
          <w:color w:val="000000" w:themeColor="text1"/>
          <w:lang w:val="es-419"/>
        </w:rPr>
        <w:t>05193</w:t>
      </w:r>
      <w:r w:rsidR="005B7B55" w:rsidRPr="00B64D5C">
        <w:rPr>
          <w:rFonts w:ascii="Palatino Linotype" w:hAnsi="Palatino Linotype" w:cs="Arial"/>
          <w:b/>
          <w:color w:val="000000" w:themeColor="text1"/>
          <w:lang w:val="es-ES_tradnl"/>
        </w:rPr>
        <w:t>/INFOEM/IP/RR/2021</w:t>
      </w:r>
      <w:r w:rsidR="005B7B55" w:rsidRPr="00B64D5C">
        <w:rPr>
          <w:rFonts w:ascii="Palatino Linotype" w:hAnsi="Palatino Linotype" w:cs="Arial"/>
          <w:b/>
          <w:color w:val="000000" w:themeColor="text1"/>
          <w:lang w:val="es-419"/>
        </w:rPr>
        <w:t xml:space="preserve"> </w:t>
      </w:r>
      <w:r w:rsidR="005B7B55" w:rsidRPr="00B64D5C">
        <w:rPr>
          <w:rFonts w:ascii="Palatino Linotype" w:hAnsi="Palatino Linotype" w:cs="Arial"/>
          <w:color w:val="000000" w:themeColor="text1"/>
          <w:lang w:val="es-ES_tradnl"/>
        </w:rPr>
        <w:t xml:space="preserve">  fue</w:t>
      </w:r>
      <w:r w:rsidR="005B7B55" w:rsidRPr="00B64D5C">
        <w:rPr>
          <w:rFonts w:ascii="Palatino Linotype" w:hAnsi="Palatino Linotype" w:cs="Arial"/>
          <w:color w:val="000000" w:themeColor="text1"/>
          <w:lang w:val="es-419"/>
        </w:rPr>
        <w:t>ron</w:t>
      </w:r>
      <w:r w:rsidR="005B7B55" w:rsidRPr="00B64D5C">
        <w:rPr>
          <w:rFonts w:ascii="Palatino Linotype" w:hAnsi="Palatino Linotype" w:cs="Arial"/>
          <w:color w:val="000000" w:themeColor="text1"/>
          <w:lang w:val="es-ES_tradnl"/>
        </w:rPr>
        <w:t xml:space="preserve"> turnado</w:t>
      </w:r>
      <w:r w:rsidR="005B7B55" w:rsidRPr="00B64D5C">
        <w:rPr>
          <w:rFonts w:ascii="Palatino Linotype" w:hAnsi="Palatino Linotype" w:cs="Arial"/>
          <w:color w:val="000000" w:themeColor="text1"/>
          <w:lang w:val="es-419"/>
        </w:rPr>
        <w:t>s</w:t>
      </w:r>
      <w:r w:rsidR="005B7B55" w:rsidRPr="00B64D5C">
        <w:rPr>
          <w:rFonts w:ascii="Palatino Linotype" w:hAnsi="Palatino Linotype" w:cs="Arial"/>
          <w:color w:val="000000" w:themeColor="text1"/>
          <w:lang w:val="es-ES_tradnl"/>
        </w:rPr>
        <w:t xml:space="preserve">  a</w:t>
      </w:r>
      <w:r w:rsidR="005B7B55" w:rsidRPr="00B64D5C">
        <w:rPr>
          <w:rFonts w:ascii="Palatino Linotype" w:hAnsi="Palatino Linotype" w:cs="Arial"/>
          <w:color w:val="000000" w:themeColor="text1"/>
          <w:lang w:val="es-419"/>
        </w:rPr>
        <w:t xml:space="preserve"> </w:t>
      </w:r>
      <w:r w:rsidR="005B7B55" w:rsidRPr="00B64D5C">
        <w:rPr>
          <w:rFonts w:ascii="Palatino Linotype" w:hAnsi="Palatino Linotype" w:cs="Arial"/>
          <w:color w:val="000000" w:themeColor="text1"/>
          <w:lang w:val="es-ES_tradnl"/>
        </w:rPr>
        <w:t>l</w:t>
      </w:r>
      <w:r w:rsidR="005B7B55" w:rsidRPr="00B64D5C">
        <w:rPr>
          <w:rFonts w:ascii="Palatino Linotype" w:hAnsi="Palatino Linotype" w:cs="Arial"/>
          <w:color w:val="000000" w:themeColor="text1"/>
          <w:lang w:val="es-419"/>
        </w:rPr>
        <w:t>a</w:t>
      </w:r>
      <w:r w:rsidR="005B7B55" w:rsidRPr="00B64D5C">
        <w:rPr>
          <w:rFonts w:ascii="Palatino Linotype" w:hAnsi="Palatino Linotype" w:cs="Arial"/>
          <w:color w:val="000000" w:themeColor="text1"/>
          <w:lang w:val="es-ES_tradnl"/>
        </w:rPr>
        <w:t xml:space="preserve">  Comisionad</w:t>
      </w:r>
      <w:r w:rsidR="005B7B55" w:rsidRPr="00B64D5C">
        <w:rPr>
          <w:rFonts w:ascii="Palatino Linotype" w:hAnsi="Palatino Linotype" w:cs="Arial"/>
          <w:color w:val="000000" w:themeColor="text1"/>
          <w:lang w:val="es-419"/>
        </w:rPr>
        <w:t>a</w:t>
      </w:r>
      <w:r w:rsidR="005B7B55" w:rsidRPr="00B64D5C">
        <w:rPr>
          <w:rFonts w:ascii="Palatino Linotype" w:hAnsi="Palatino Linotype" w:cs="Arial"/>
          <w:color w:val="000000" w:themeColor="text1"/>
          <w:lang w:val="es-ES_tradnl"/>
        </w:rPr>
        <w:t xml:space="preserve"> </w:t>
      </w:r>
      <w:r w:rsidR="005B7B55" w:rsidRPr="00B64D5C">
        <w:rPr>
          <w:rFonts w:ascii="Palatino Linotype" w:hAnsi="Palatino Linotype" w:cs="Arial"/>
          <w:b/>
          <w:color w:val="000000" w:themeColor="text1"/>
          <w:lang w:val="es-ES_tradnl"/>
        </w:rPr>
        <w:t>María del Rosario Mejía Ayala</w:t>
      </w:r>
      <w:r w:rsidR="005B7B55" w:rsidRPr="00B64D5C">
        <w:rPr>
          <w:rFonts w:ascii="Palatino Linotype" w:hAnsi="Palatino Linotype" w:cs="Arial"/>
          <w:b/>
          <w:color w:val="000000" w:themeColor="text1"/>
          <w:lang w:val="es-419"/>
        </w:rPr>
        <w:t>,</w:t>
      </w:r>
      <w:r w:rsidR="005B7B55" w:rsidRPr="00B64D5C">
        <w:rPr>
          <w:rFonts w:ascii="Palatino Linotype" w:hAnsi="Palatino Linotype" w:cs="Arial"/>
          <w:color w:val="000000" w:themeColor="text1"/>
          <w:lang w:val="es-ES_tradnl"/>
        </w:rPr>
        <w:t xml:space="preserve"> a efecto de que decretaran su admisión o desechamiento.</w:t>
      </w:r>
    </w:p>
    <w:p w14:paraId="74931326" w14:textId="72258D30" w:rsidR="00200BFC" w:rsidRPr="00B64D5C" w:rsidRDefault="00200BFC" w:rsidP="003100D1">
      <w:pPr>
        <w:spacing w:line="360" w:lineRule="auto"/>
        <w:jc w:val="both"/>
        <w:rPr>
          <w:rFonts w:ascii="Palatino Linotype" w:hAnsi="Palatino Linotype" w:cs="Arial"/>
        </w:rPr>
      </w:pPr>
    </w:p>
    <w:p w14:paraId="4952A0CD" w14:textId="7F582D3D" w:rsidR="00200BFC" w:rsidRPr="00B64D5C" w:rsidRDefault="00200BFC" w:rsidP="003100D1">
      <w:pPr>
        <w:tabs>
          <w:tab w:val="center" w:pos="4252"/>
          <w:tab w:val="right" w:pos="8504"/>
        </w:tabs>
        <w:spacing w:line="360" w:lineRule="auto"/>
        <w:jc w:val="both"/>
        <w:rPr>
          <w:rFonts w:ascii="Palatino Linotype" w:hAnsi="Palatino Linotype" w:cs="Arial"/>
        </w:rPr>
      </w:pPr>
      <w:r w:rsidRPr="00B64D5C">
        <w:rPr>
          <w:rFonts w:ascii="Palatino Linotype" w:hAnsi="Palatino Linotype" w:cs="Arial"/>
          <w:b/>
          <w:sz w:val="28"/>
          <w:szCs w:val="28"/>
        </w:rPr>
        <w:t>V</w:t>
      </w:r>
      <w:r w:rsidRPr="00B64D5C">
        <w:rPr>
          <w:rFonts w:ascii="Palatino Linotype" w:hAnsi="Palatino Linotype" w:cs="Arial"/>
          <w:b/>
        </w:rPr>
        <w:t xml:space="preserve">. </w:t>
      </w:r>
      <w:r w:rsidRPr="00B64D5C">
        <w:rPr>
          <w:rFonts w:ascii="Palatino Linotype" w:hAnsi="Palatino Linotype" w:cs="Arial"/>
        </w:rPr>
        <w:t>De las constancias de</w:t>
      </w:r>
      <w:r w:rsidR="005B7B55" w:rsidRPr="00B64D5C">
        <w:rPr>
          <w:rFonts w:ascii="Palatino Linotype" w:hAnsi="Palatino Linotype" w:cs="Arial"/>
          <w:lang w:val="es-419"/>
        </w:rPr>
        <w:t xml:space="preserve"> </w:t>
      </w:r>
      <w:r w:rsidRPr="00B64D5C">
        <w:rPr>
          <w:rFonts w:ascii="Palatino Linotype" w:hAnsi="Palatino Linotype" w:cs="Arial"/>
        </w:rPr>
        <w:t>l</w:t>
      </w:r>
      <w:r w:rsidR="005B7B55" w:rsidRPr="00B64D5C">
        <w:rPr>
          <w:rFonts w:ascii="Palatino Linotype" w:hAnsi="Palatino Linotype" w:cs="Arial"/>
          <w:lang w:val="es-419"/>
        </w:rPr>
        <w:t>os</w:t>
      </w:r>
      <w:r w:rsidRPr="00B64D5C">
        <w:rPr>
          <w:rFonts w:ascii="Palatino Linotype" w:hAnsi="Palatino Linotype" w:cs="Arial"/>
        </w:rPr>
        <w:t xml:space="preserve"> expediente</w:t>
      </w:r>
      <w:r w:rsidR="005B7B55" w:rsidRPr="00B64D5C">
        <w:rPr>
          <w:rFonts w:ascii="Palatino Linotype" w:hAnsi="Palatino Linotype" w:cs="Arial"/>
          <w:lang w:val="es-419"/>
        </w:rPr>
        <w:t>s</w:t>
      </w:r>
      <w:r w:rsidRPr="00B64D5C">
        <w:rPr>
          <w:rFonts w:ascii="Palatino Linotype" w:hAnsi="Palatino Linotype" w:cs="Arial"/>
        </w:rPr>
        <w:t xml:space="preserve"> electrónico</w:t>
      </w:r>
      <w:r w:rsidR="005B7B55" w:rsidRPr="00B64D5C">
        <w:rPr>
          <w:rFonts w:ascii="Palatino Linotype" w:hAnsi="Palatino Linotype" w:cs="Arial"/>
          <w:lang w:val="es-419"/>
        </w:rPr>
        <w:t>s</w:t>
      </w:r>
      <w:r w:rsidRPr="00B64D5C">
        <w:rPr>
          <w:rFonts w:ascii="Palatino Linotype" w:hAnsi="Palatino Linotype" w:cs="Arial"/>
        </w:rPr>
        <w:t xml:space="preserve"> del</w:t>
      </w:r>
      <w:r w:rsidRPr="00B64D5C">
        <w:rPr>
          <w:rFonts w:ascii="Palatino Linotype" w:hAnsi="Palatino Linotype" w:cs="Arial"/>
          <w:b/>
        </w:rPr>
        <w:t xml:space="preserve"> SAIMEX</w:t>
      </w:r>
      <w:r w:rsidR="00F25374" w:rsidRPr="00B64D5C">
        <w:rPr>
          <w:rFonts w:ascii="Palatino Linotype" w:hAnsi="Palatino Linotype" w:cs="Arial"/>
        </w:rPr>
        <w:t xml:space="preserve">, se advierte que en fechas </w:t>
      </w:r>
      <w:r w:rsidR="00F25374" w:rsidRPr="00B64D5C">
        <w:rPr>
          <w:rFonts w:ascii="Palatino Linotype" w:hAnsi="Palatino Linotype" w:cs="Arial"/>
          <w:b/>
        </w:rPr>
        <w:t>once, doce y veinticinco</w:t>
      </w:r>
      <w:r w:rsidR="00F25374" w:rsidRPr="00B64D5C">
        <w:rPr>
          <w:rFonts w:ascii="Palatino Linotype" w:hAnsi="Palatino Linotype" w:cs="Arial"/>
          <w:b/>
          <w:lang w:val="es-419"/>
        </w:rPr>
        <w:t xml:space="preserve"> </w:t>
      </w:r>
      <w:r w:rsidR="002360AF" w:rsidRPr="00B64D5C">
        <w:rPr>
          <w:rFonts w:ascii="Palatino Linotype" w:hAnsi="Palatino Linotype" w:cs="Arial"/>
          <w:b/>
        </w:rPr>
        <w:t xml:space="preserve">de octubre </w:t>
      </w:r>
      <w:r w:rsidR="008C7579" w:rsidRPr="00B64D5C">
        <w:rPr>
          <w:rFonts w:ascii="Palatino Linotype" w:hAnsi="Palatino Linotype" w:cs="Arial"/>
          <w:b/>
        </w:rPr>
        <w:t>de dos mil veintiuno</w:t>
      </w:r>
      <w:r w:rsidRPr="00B64D5C">
        <w:rPr>
          <w:rFonts w:ascii="Palatino Linotype" w:hAnsi="Palatino Linotype" w:cs="Arial"/>
        </w:rPr>
        <w:t>, se acordó la admisión a trámite de</w:t>
      </w:r>
      <w:r w:rsidR="00F25374" w:rsidRPr="00B64D5C">
        <w:rPr>
          <w:rFonts w:ascii="Palatino Linotype" w:hAnsi="Palatino Linotype" w:cs="Arial"/>
          <w:lang w:val="es-419"/>
        </w:rPr>
        <w:t xml:space="preserve"> </w:t>
      </w:r>
      <w:r w:rsidRPr="00B64D5C">
        <w:rPr>
          <w:rFonts w:ascii="Palatino Linotype" w:hAnsi="Palatino Linotype" w:cs="Arial"/>
        </w:rPr>
        <w:t>l</w:t>
      </w:r>
      <w:r w:rsidR="00F25374" w:rsidRPr="00B64D5C">
        <w:rPr>
          <w:rFonts w:ascii="Palatino Linotype" w:hAnsi="Palatino Linotype" w:cs="Arial"/>
          <w:lang w:val="es-419"/>
        </w:rPr>
        <w:t>os</w:t>
      </w:r>
      <w:r w:rsidRPr="00B64D5C">
        <w:rPr>
          <w:rFonts w:ascii="Palatino Linotype" w:hAnsi="Palatino Linotype" w:cs="Arial"/>
        </w:rPr>
        <w:t xml:space="preserve"> recurso</w:t>
      </w:r>
      <w:r w:rsidR="00F25374" w:rsidRPr="00B64D5C">
        <w:rPr>
          <w:rFonts w:ascii="Palatino Linotype" w:hAnsi="Palatino Linotype" w:cs="Arial"/>
          <w:lang w:val="es-419"/>
        </w:rPr>
        <w:t>s</w:t>
      </w:r>
      <w:r w:rsidRPr="00B64D5C">
        <w:rPr>
          <w:rFonts w:ascii="Palatino Linotype" w:hAnsi="Palatino Linotype" w:cs="Arial"/>
        </w:rPr>
        <w:t xml:space="preserve"> de revisión que nos ocupa</w:t>
      </w:r>
      <w:r w:rsidR="00F25374" w:rsidRPr="00B64D5C">
        <w:rPr>
          <w:rFonts w:ascii="Palatino Linotype" w:hAnsi="Palatino Linotype" w:cs="Arial"/>
          <w:lang w:val="es-419"/>
        </w:rPr>
        <w:t>n</w:t>
      </w:r>
      <w:r w:rsidRPr="00B64D5C">
        <w:rPr>
          <w:rFonts w:ascii="Palatino Linotype" w:hAnsi="Palatino Linotype" w:cs="Arial"/>
        </w:rPr>
        <w:t>; así como la integración de</w:t>
      </w:r>
      <w:r w:rsidR="00F25374" w:rsidRPr="00B64D5C">
        <w:rPr>
          <w:rFonts w:ascii="Palatino Linotype" w:hAnsi="Palatino Linotype" w:cs="Arial"/>
          <w:lang w:val="es-419"/>
        </w:rPr>
        <w:t xml:space="preserve"> </w:t>
      </w:r>
      <w:r w:rsidRPr="00B64D5C">
        <w:rPr>
          <w:rFonts w:ascii="Palatino Linotype" w:hAnsi="Palatino Linotype" w:cs="Arial"/>
        </w:rPr>
        <w:t>l</w:t>
      </w:r>
      <w:r w:rsidR="00F25374" w:rsidRPr="00B64D5C">
        <w:rPr>
          <w:rFonts w:ascii="Palatino Linotype" w:hAnsi="Palatino Linotype" w:cs="Arial"/>
          <w:lang w:val="es-419"/>
        </w:rPr>
        <w:t>os</w:t>
      </w:r>
      <w:r w:rsidRPr="00B64D5C">
        <w:rPr>
          <w:rFonts w:ascii="Palatino Linotype" w:hAnsi="Palatino Linotype" w:cs="Arial"/>
        </w:rPr>
        <w:t xml:space="preserve"> expediente</w:t>
      </w:r>
      <w:r w:rsidR="00F25374" w:rsidRPr="00B64D5C">
        <w:rPr>
          <w:rFonts w:ascii="Palatino Linotype" w:hAnsi="Palatino Linotype" w:cs="Arial"/>
          <w:lang w:val="es-419"/>
        </w:rPr>
        <w:t>s</w:t>
      </w:r>
      <w:r w:rsidRPr="00B64D5C">
        <w:rPr>
          <w:rFonts w:ascii="Palatino Linotype" w:hAnsi="Palatino Linotype" w:cs="Arial"/>
        </w:rPr>
        <w:t xml:space="preserve"> respectivo</w:t>
      </w:r>
      <w:r w:rsidR="00F25374" w:rsidRPr="00B64D5C">
        <w:rPr>
          <w:rFonts w:ascii="Palatino Linotype" w:hAnsi="Palatino Linotype" w:cs="Arial"/>
          <w:lang w:val="es-419"/>
        </w:rPr>
        <w:t>s</w:t>
      </w:r>
      <w:r w:rsidRPr="00B64D5C">
        <w:rPr>
          <w:rFonts w:ascii="Palatino Linotype" w:hAnsi="Palatino Linotype" w:cs="Arial"/>
        </w:rPr>
        <w:t>, mismo</w:t>
      </w:r>
      <w:r w:rsidR="00F25374" w:rsidRPr="00B64D5C">
        <w:rPr>
          <w:rFonts w:ascii="Palatino Linotype" w:hAnsi="Palatino Linotype" w:cs="Arial"/>
          <w:lang w:val="es-419"/>
        </w:rPr>
        <w:t>s</w:t>
      </w:r>
      <w:r w:rsidRPr="00B64D5C">
        <w:rPr>
          <w:rFonts w:ascii="Palatino Linotype" w:hAnsi="Palatino Linotype" w:cs="Arial"/>
        </w:rPr>
        <w:t xml:space="preserve"> que se </w:t>
      </w:r>
      <w:r w:rsidR="00F25374" w:rsidRPr="00B64D5C">
        <w:rPr>
          <w:rFonts w:ascii="Palatino Linotype" w:hAnsi="Palatino Linotype" w:cs="Arial"/>
          <w:lang w:val="es-419"/>
        </w:rPr>
        <w:t>pusieron</w:t>
      </w:r>
      <w:r w:rsidRPr="00B64D5C">
        <w:rPr>
          <w:rFonts w:ascii="Palatino Linotype" w:hAnsi="Palatino Linotype" w:cs="Arial"/>
        </w:rPr>
        <w:t xml:space="preserve">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B64D5C">
        <w:rPr>
          <w:rFonts w:ascii="Palatino Linotype" w:hAnsi="Palatino Linotype" w:cs="Arial"/>
          <w:b/>
        </w:rPr>
        <w:t xml:space="preserve">EL SUJETO OBLIGADO </w:t>
      </w:r>
      <w:r w:rsidRPr="00B64D5C">
        <w:rPr>
          <w:rFonts w:ascii="Palatino Linotype" w:hAnsi="Palatino Linotype" w:cs="Arial"/>
        </w:rPr>
        <w:t>rindiera su</w:t>
      </w:r>
      <w:r w:rsidR="00F25374" w:rsidRPr="00B64D5C">
        <w:rPr>
          <w:rFonts w:ascii="Palatino Linotype" w:hAnsi="Palatino Linotype" w:cs="Arial"/>
          <w:lang w:val="es-419"/>
        </w:rPr>
        <w:t>s</w:t>
      </w:r>
      <w:r w:rsidRPr="00B64D5C">
        <w:rPr>
          <w:rFonts w:ascii="Palatino Linotype" w:hAnsi="Palatino Linotype" w:cs="Arial"/>
          <w:b/>
        </w:rPr>
        <w:t xml:space="preserve"> </w:t>
      </w:r>
      <w:r w:rsidRPr="00B64D5C">
        <w:rPr>
          <w:rFonts w:ascii="Palatino Linotype" w:hAnsi="Palatino Linotype" w:cs="Arial"/>
        </w:rPr>
        <w:t>Informe</w:t>
      </w:r>
      <w:r w:rsidR="00F25374" w:rsidRPr="00B64D5C">
        <w:rPr>
          <w:rFonts w:ascii="Palatino Linotype" w:hAnsi="Palatino Linotype" w:cs="Arial"/>
          <w:lang w:val="es-419"/>
        </w:rPr>
        <w:t>s</w:t>
      </w:r>
      <w:r w:rsidRPr="00B64D5C">
        <w:rPr>
          <w:rFonts w:ascii="Palatino Linotype" w:hAnsi="Palatino Linotype" w:cs="Arial"/>
        </w:rPr>
        <w:t xml:space="preserve"> Justificado</w:t>
      </w:r>
      <w:r w:rsidR="00F25374" w:rsidRPr="00B64D5C">
        <w:rPr>
          <w:rFonts w:ascii="Palatino Linotype" w:hAnsi="Palatino Linotype" w:cs="Arial"/>
          <w:lang w:val="es-419"/>
        </w:rPr>
        <w:t>s</w:t>
      </w:r>
      <w:r w:rsidRPr="00B64D5C">
        <w:rPr>
          <w:rFonts w:ascii="Palatino Linotype" w:hAnsi="Palatino Linotype" w:cs="Arial"/>
        </w:rPr>
        <w:t>.</w:t>
      </w:r>
    </w:p>
    <w:p w14:paraId="4E7085B3" w14:textId="77777777" w:rsidR="00503E7F" w:rsidRPr="00B64D5C" w:rsidRDefault="00503E7F" w:rsidP="003100D1">
      <w:pPr>
        <w:tabs>
          <w:tab w:val="center" w:pos="4252"/>
          <w:tab w:val="right" w:pos="8504"/>
        </w:tabs>
        <w:spacing w:line="360" w:lineRule="auto"/>
        <w:jc w:val="both"/>
        <w:rPr>
          <w:rFonts w:ascii="Palatino Linotype" w:hAnsi="Palatino Linotype" w:cs="Arial"/>
        </w:rPr>
      </w:pPr>
    </w:p>
    <w:p w14:paraId="0E3ACC1D" w14:textId="76EA8F88" w:rsidR="00A525BF" w:rsidRPr="00B64D5C" w:rsidRDefault="00200BFC" w:rsidP="003100D1">
      <w:pPr>
        <w:spacing w:line="360" w:lineRule="auto"/>
        <w:jc w:val="both"/>
        <w:rPr>
          <w:rStyle w:val="normaltextrun"/>
          <w:rFonts w:ascii="Palatino Linotype" w:hAnsi="Palatino Linotype"/>
          <w:color w:val="000000"/>
        </w:rPr>
      </w:pPr>
      <w:r w:rsidRPr="00B64D5C">
        <w:rPr>
          <w:rFonts w:ascii="Palatino Linotype" w:eastAsia="Arial Unicode MS" w:hAnsi="Palatino Linotype" w:cs="Arial"/>
          <w:b/>
          <w:sz w:val="28"/>
          <w:szCs w:val="28"/>
        </w:rPr>
        <w:lastRenderedPageBreak/>
        <w:t>V</w:t>
      </w:r>
      <w:r w:rsidR="00F862A0" w:rsidRPr="00B64D5C">
        <w:rPr>
          <w:rFonts w:ascii="Palatino Linotype" w:eastAsia="Arial Unicode MS" w:hAnsi="Palatino Linotype" w:cs="Arial"/>
          <w:b/>
          <w:sz w:val="28"/>
          <w:szCs w:val="28"/>
        </w:rPr>
        <w:t>I</w:t>
      </w:r>
      <w:r w:rsidRPr="00B64D5C">
        <w:rPr>
          <w:rFonts w:ascii="Palatino Linotype" w:eastAsia="Arial Unicode MS" w:hAnsi="Palatino Linotype" w:cs="Arial"/>
          <w:b/>
        </w:rPr>
        <w:t>.</w:t>
      </w:r>
      <w:r w:rsidR="002018F0" w:rsidRPr="00B64D5C">
        <w:rPr>
          <w:rFonts w:ascii="Palatino Linotype" w:hAnsi="Palatino Linotype"/>
          <w:b/>
        </w:rPr>
        <w:t xml:space="preserve"> </w:t>
      </w:r>
      <w:r w:rsidR="00A525BF" w:rsidRPr="00B64D5C">
        <w:rPr>
          <w:rStyle w:val="normaltextrun"/>
          <w:rFonts w:ascii="Palatino Linotype" w:hAnsi="Palatino Linotype"/>
          <w:color w:val="000000"/>
          <w:shd w:val="clear" w:color="auto" w:fill="FFFFFF"/>
        </w:rPr>
        <w:t xml:space="preserve">En cumplimiento a lo anterior, </w:t>
      </w:r>
      <w:r w:rsidR="005B7B55" w:rsidRPr="00B64D5C">
        <w:rPr>
          <w:rStyle w:val="normaltextrun"/>
          <w:rFonts w:ascii="Palatino Linotype" w:hAnsi="Palatino Linotype"/>
          <w:color w:val="000000"/>
          <w:shd w:val="clear" w:color="auto" w:fill="FFFFFF"/>
        </w:rPr>
        <w:t xml:space="preserve">de las constancias que obran en los expedientes electrónicos del </w:t>
      </w:r>
      <w:r w:rsidR="005B7B55" w:rsidRPr="00B64D5C">
        <w:rPr>
          <w:rStyle w:val="normaltextrun"/>
          <w:rFonts w:ascii="Palatino Linotype" w:hAnsi="Palatino Linotype"/>
          <w:b/>
          <w:color w:val="000000"/>
          <w:shd w:val="clear" w:color="auto" w:fill="FFFFFF"/>
        </w:rPr>
        <w:t>SAIMEX</w:t>
      </w:r>
      <w:r w:rsidR="005B7B55" w:rsidRPr="00B64D5C">
        <w:rPr>
          <w:rStyle w:val="normaltextrun"/>
          <w:rFonts w:ascii="Palatino Linotype" w:hAnsi="Palatino Linotype"/>
          <w:color w:val="000000"/>
          <w:shd w:val="clear" w:color="auto" w:fill="FFFFFF"/>
        </w:rPr>
        <w:t xml:space="preserve">, se desprende que </w:t>
      </w:r>
      <w:r w:rsidR="005B7B55" w:rsidRPr="00B64D5C">
        <w:rPr>
          <w:rStyle w:val="normaltextrun"/>
          <w:rFonts w:ascii="Palatino Linotype" w:hAnsi="Palatino Linotype"/>
          <w:b/>
          <w:color w:val="000000"/>
          <w:shd w:val="clear" w:color="auto" w:fill="FFFFFF"/>
        </w:rPr>
        <w:t>EL SUJETO OBLIGADO</w:t>
      </w:r>
      <w:r w:rsidR="005B7B55" w:rsidRPr="00B64D5C">
        <w:rPr>
          <w:rStyle w:val="normaltextrun"/>
          <w:rFonts w:ascii="Palatino Linotype" w:hAnsi="Palatino Linotype"/>
          <w:color w:val="000000"/>
          <w:shd w:val="clear" w:color="auto" w:fill="FFFFFF"/>
        </w:rPr>
        <w:t xml:space="preserve"> en fecha </w:t>
      </w:r>
      <w:r w:rsidR="005B7B55" w:rsidRPr="00B64D5C">
        <w:rPr>
          <w:rStyle w:val="normaltextrun"/>
          <w:rFonts w:ascii="Palatino Linotype" w:hAnsi="Palatino Linotype"/>
          <w:b/>
          <w:color w:val="000000"/>
          <w:lang w:val="es-419"/>
        </w:rPr>
        <w:t>dieciocho</w:t>
      </w:r>
      <w:r w:rsidR="005B7B55" w:rsidRPr="00B64D5C">
        <w:rPr>
          <w:rStyle w:val="normaltextrun"/>
          <w:rFonts w:ascii="Palatino Linotype" w:hAnsi="Palatino Linotype"/>
          <w:b/>
          <w:color w:val="000000"/>
        </w:rPr>
        <w:t xml:space="preserve"> de octubre de dos mil veintiuno</w:t>
      </w:r>
      <w:r w:rsidR="005B7B55" w:rsidRPr="00B64D5C">
        <w:rPr>
          <w:rStyle w:val="normaltextrun"/>
          <w:rFonts w:ascii="Palatino Linotype" w:hAnsi="Palatino Linotype"/>
          <w:color w:val="000000"/>
        </w:rPr>
        <w:t xml:space="preserve">, rindió los Informes Justificados correspondientes, mismos que fueron puestos a disposición de </w:t>
      </w:r>
      <w:r w:rsidR="005B7B55" w:rsidRPr="00B64D5C">
        <w:rPr>
          <w:rStyle w:val="normaltextrun"/>
          <w:rFonts w:ascii="Palatino Linotype" w:hAnsi="Palatino Linotype"/>
          <w:b/>
          <w:color w:val="000000"/>
          <w:lang w:val="es-419"/>
        </w:rPr>
        <w:t>EL</w:t>
      </w:r>
      <w:r w:rsidR="005B7B55" w:rsidRPr="00B64D5C">
        <w:rPr>
          <w:rStyle w:val="normaltextrun"/>
          <w:rFonts w:ascii="Palatino Linotype" w:hAnsi="Palatino Linotype"/>
          <w:b/>
          <w:color w:val="000000"/>
        </w:rPr>
        <w:t xml:space="preserve"> RECURRENTE</w:t>
      </w:r>
      <w:r w:rsidR="005B7B55" w:rsidRPr="00B64D5C">
        <w:rPr>
          <w:rStyle w:val="normaltextrun"/>
          <w:rFonts w:ascii="Palatino Linotype" w:hAnsi="Palatino Linotype"/>
          <w:color w:val="000000"/>
        </w:rPr>
        <w:t xml:space="preserve"> en fecha </w:t>
      </w:r>
      <w:r w:rsidR="005B7B55" w:rsidRPr="00B64D5C">
        <w:rPr>
          <w:rStyle w:val="normaltextrun"/>
          <w:rFonts w:ascii="Palatino Linotype" w:hAnsi="Palatino Linotype"/>
          <w:b/>
          <w:color w:val="000000"/>
          <w:lang w:val="es-419"/>
        </w:rPr>
        <w:t>dos</w:t>
      </w:r>
      <w:r w:rsidR="005B7B55" w:rsidRPr="00B64D5C">
        <w:rPr>
          <w:rStyle w:val="normaltextrun"/>
          <w:rFonts w:ascii="Palatino Linotype" w:hAnsi="Palatino Linotype"/>
          <w:b/>
          <w:color w:val="000000"/>
        </w:rPr>
        <w:t xml:space="preserve"> de </w:t>
      </w:r>
      <w:r w:rsidR="005B7B55" w:rsidRPr="00B64D5C">
        <w:rPr>
          <w:rStyle w:val="normaltextrun"/>
          <w:rFonts w:ascii="Palatino Linotype" w:hAnsi="Palatino Linotype"/>
          <w:b/>
          <w:color w:val="000000"/>
          <w:lang w:val="es-419"/>
        </w:rPr>
        <w:t xml:space="preserve">diciembre </w:t>
      </w:r>
      <w:r w:rsidR="005B7B55" w:rsidRPr="00B64D5C">
        <w:rPr>
          <w:rStyle w:val="normaltextrun"/>
          <w:rFonts w:ascii="Palatino Linotype" w:hAnsi="Palatino Linotype"/>
          <w:b/>
          <w:color w:val="000000"/>
        </w:rPr>
        <w:t>de dos mil veintiuno</w:t>
      </w:r>
      <w:r w:rsidR="005B7B55" w:rsidRPr="00B64D5C">
        <w:rPr>
          <w:rStyle w:val="normaltextrun"/>
          <w:rFonts w:ascii="Palatino Linotype" w:hAnsi="Palatino Linotype"/>
          <w:color w:val="000000"/>
        </w:rPr>
        <w:t xml:space="preserve"> para que conociera las actuaciones del ente recurrido, haciendo valer en este acto lo señalado en la fracción IV del artículo 185 de la Ley de Transparencia y Acceso a la Información Pública del Estado de México y Municipios.</w:t>
      </w:r>
    </w:p>
    <w:p w14:paraId="307F6DE2" w14:textId="520CCD12" w:rsidR="005B7B55" w:rsidRPr="00B64D5C" w:rsidRDefault="005B7B55" w:rsidP="005B7B55">
      <w:pPr>
        <w:pStyle w:val="Prrafodelista"/>
        <w:spacing w:before="240" w:after="240" w:line="360" w:lineRule="auto"/>
        <w:ind w:left="0"/>
        <w:jc w:val="both"/>
        <w:rPr>
          <w:rFonts w:ascii="Palatino Linotype" w:hAnsi="Palatino Linotype" w:cs="Arial"/>
          <w:lang w:val="es-419"/>
        </w:rPr>
      </w:pPr>
      <w:r w:rsidRPr="00B64D5C">
        <w:rPr>
          <w:rFonts w:ascii="Palatino Linotype" w:hAnsi="Palatino Linotype" w:cs="Arial"/>
        </w:rPr>
        <w:t xml:space="preserve">Por su parte, </w:t>
      </w:r>
      <w:r w:rsidRPr="00B64D5C">
        <w:rPr>
          <w:rFonts w:ascii="Palatino Linotype" w:hAnsi="Palatino Linotype" w:cs="Arial"/>
          <w:b/>
          <w:lang w:val="es-419"/>
        </w:rPr>
        <w:t>EL</w:t>
      </w:r>
      <w:r w:rsidRPr="00B64D5C">
        <w:rPr>
          <w:rFonts w:ascii="Palatino Linotype" w:hAnsi="Palatino Linotype" w:cs="Arial"/>
          <w:b/>
        </w:rPr>
        <w:t xml:space="preserve"> RECURRENTE</w:t>
      </w:r>
      <w:r w:rsidRPr="00B64D5C">
        <w:rPr>
          <w:rFonts w:ascii="Palatino Linotype" w:hAnsi="Palatino Linotype" w:cs="Arial"/>
        </w:rPr>
        <w:t xml:space="preserve"> </w:t>
      </w:r>
      <w:r w:rsidRPr="00B64D5C">
        <w:rPr>
          <w:rFonts w:ascii="Palatino Linotype" w:hAnsi="Palatino Linotype" w:cs="Arial"/>
          <w:lang w:val="es-419"/>
        </w:rPr>
        <w:t xml:space="preserve">fue omiso en rendir </w:t>
      </w:r>
      <w:r w:rsidRPr="00B64D5C">
        <w:rPr>
          <w:rFonts w:ascii="Palatino Linotype" w:hAnsi="Palatino Linotype" w:cs="Arial"/>
        </w:rPr>
        <w:t>manifestación</w:t>
      </w:r>
      <w:r w:rsidRPr="00B64D5C">
        <w:rPr>
          <w:rFonts w:ascii="Palatino Linotype" w:hAnsi="Palatino Linotype" w:cs="Arial"/>
          <w:lang w:val="es-419"/>
        </w:rPr>
        <w:t>es</w:t>
      </w:r>
      <w:r w:rsidRPr="00B64D5C">
        <w:rPr>
          <w:rFonts w:ascii="Palatino Linotype" w:hAnsi="Palatino Linotype" w:cs="Arial"/>
        </w:rPr>
        <w:t xml:space="preserve"> </w:t>
      </w:r>
      <w:r w:rsidRPr="00B64D5C">
        <w:rPr>
          <w:rFonts w:ascii="Palatino Linotype" w:hAnsi="Palatino Linotype" w:cs="Arial"/>
          <w:lang w:val="es-419"/>
        </w:rPr>
        <w:t xml:space="preserve">en el término antes referido y </w:t>
      </w:r>
      <w:r w:rsidRPr="00B64D5C">
        <w:rPr>
          <w:rFonts w:ascii="Palatino Linotype" w:hAnsi="Palatino Linotype" w:cs="Arial"/>
        </w:rPr>
        <w:t>en relación a</w:t>
      </w:r>
      <w:r w:rsidRPr="00B64D5C">
        <w:rPr>
          <w:rFonts w:ascii="Palatino Linotype" w:hAnsi="Palatino Linotype" w:cs="Arial"/>
          <w:lang w:val="es-419"/>
        </w:rPr>
        <w:t xml:space="preserve"> </w:t>
      </w:r>
      <w:r w:rsidRPr="00B64D5C">
        <w:rPr>
          <w:rFonts w:ascii="Palatino Linotype" w:hAnsi="Palatino Linotype" w:cs="Arial"/>
        </w:rPr>
        <w:t>l</w:t>
      </w:r>
      <w:r w:rsidRPr="00B64D5C">
        <w:rPr>
          <w:rFonts w:ascii="Palatino Linotype" w:hAnsi="Palatino Linotype" w:cs="Arial"/>
          <w:lang w:val="es-419"/>
        </w:rPr>
        <w:t>os</w:t>
      </w:r>
      <w:r w:rsidRPr="00B64D5C">
        <w:rPr>
          <w:rFonts w:ascii="Palatino Linotype" w:hAnsi="Palatino Linotype" w:cs="Arial"/>
        </w:rPr>
        <w:t xml:space="preserve"> recurso</w:t>
      </w:r>
      <w:r w:rsidRPr="00B64D5C">
        <w:rPr>
          <w:rFonts w:ascii="Palatino Linotype" w:hAnsi="Palatino Linotype" w:cs="Arial"/>
          <w:lang w:val="es-419"/>
        </w:rPr>
        <w:t>s</w:t>
      </w:r>
      <w:r w:rsidRPr="00B64D5C">
        <w:rPr>
          <w:rFonts w:ascii="Palatino Linotype" w:hAnsi="Palatino Linotype" w:cs="Arial"/>
        </w:rPr>
        <w:t xml:space="preserve"> de revisión</w:t>
      </w:r>
      <w:r w:rsidRPr="00B64D5C">
        <w:rPr>
          <w:rFonts w:ascii="Palatino Linotype" w:hAnsi="Palatino Linotype" w:cs="Arial"/>
          <w:lang w:val="es-419"/>
        </w:rPr>
        <w:t xml:space="preserve"> correspondientes.</w:t>
      </w:r>
    </w:p>
    <w:p w14:paraId="053777A1" w14:textId="6B5CE8B0" w:rsidR="005B7B55" w:rsidRPr="00B64D5C" w:rsidRDefault="005B7B55" w:rsidP="005B7B55">
      <w:pPr>
        <w:spacing w:before="100" w:beforeAutospacing="1" w:after="100" w:afterAutospacing="1" w:line="360" w:lineRule="auto"/>
        <w:ind w:right="49"/>
        <w:jc w:val="both"/>
        <w:rPr>
          <w:rFonts w:ascii="Palatino Linotype" w:hAnsi="Palatino Linotype" w:cs="Arial"/>
          <w:color w:val="000000"/>
          <w:lang w:val="es-ES_tradnl" w:eastAsia="es-MX"/>
        </w:rPr>
      </w:pPr>
      <w:r w:rsidRPr="00B64D5C">
        <w:rPr>
          <w:rFonts w:ascii="Palatino Linotype" w:hAnsi="Palatino Linotype" w:cs="Arial"/>
          <w:b/>
          <w:color w:val="000000"/>
          <w:sz w:val="28"/>
          <w:lang w:eastAsia="es-MX"/>
        </w:rPr>
        <w:t xml:space="preserve">VII. </w:t>
      </w:r>
      <w:r w:rsidRPr="00B64D5C">
        <w:rPr>
          <w:rFonts w:ascii="Palatino Linotype" w:hAnsi="Palatino Linotype" w:cs="Arial"/>
          <w:color w:val="000000"/>
          <w:lang w:val="es-ES_tradnl" w:eastAsia="es-MX"/>
        </w:rPr>
        <w:t xml:space="preserve">Por economía procesal y con la finalidad de evitar resoluciones contradictorias, en la Trigésima Séptima Sesión Ordinaria celebrada el </w:t>
      </w:r>
      <w:r w:rsidRPr="00B64D5C">
        <w:rPr>
          <w:rFonts w:ascii="Palatino Linotype" w:hAnsi="Palatino Linotype" w:cs="Arial"/>
          <w:b/>
          <w:color w:val="000000"/>
          <w:lang w:val="es-ES_tradnl" w:eastAsia="es-MX"/>
        </w:rPr>
        <w:t>veinte de octubre de dos mil veintiuno</w:t>
      </w:r>
      <w:r w:rsidRPr="00B64D5C">
        <w:rPr>
          <w:rFonts w:ascii="Palatino Linotype" w:hAnsi="Palatino Linotype" w:cs="Arial"/>
          <w:color w:val="000000"/>
          <w:lang w:val="es-ES_tradnl" w:eastAsia="es-MX"/>
        </w:rPr>
        <w:t xml:space="preserve">, el Pleno de este Instituto determinó acumular los recursos de revisión con números: </w:t>
      </w:r>
      <w:r w:rsidRPr="00B64D5C">
        <w:rPr>
          <w:rFonts w:ascii="Palatino Linotype" w:hAnsi="Palatino Linotype" w:cs="Arial"/>
          <w:b/>
          <w:color w:val="000000"/>
          <w:lang w:val="es-ES_tradnl" w:eastAsia="es-MX"/>
        </w:rPr>
        <w:t>04982/INFOEM/IP/RR/2021 y 04983/INFOEM/IP/RR/2021</w:t>
      </w:r>
      <w:r w:rsidRPr="00B64D5C">
        <w:rPr>
          <w:rFonts w:ascii="Palatino Linotype" w:hAnsi="Palatino Linotype" w:cs="Arial"/>
          <w:color w:val="000000"/>
          <w:lang w:val="es-ES_tradnl" w:eastAsia="es-MX"/>
        </w:rPr>
        <w:t xml:space="preserve">, </w:t>
      </w:r>
      <w:r w:rsidR="00A676D7" w:rsidRPr="00B64D5C">
        <w:rPr>
          <w:rFonts w:ascii="Palatino Linotype" w:hAnsi="Palatino Linotype" w:cs="Arial"/>
          <w:color w:val="000000"/>
          <w:lang w:val="es-ES_tradnl" w:eastAsia="es-MX"/>
        </w:rPr>
        <w:t xml:space="preserve"> posteriormente  en la celebración</w:t>
      </w:r>
      <w:r w:rsidR="00B063D6" w:rsidRPr="00B64D5C">
        <w:rPr>
          <w:rFonts w:ascii="Palatino Linotype" w:hAnsi="Palatino Linotype" w:cs="Arial"/>
          <w:color w:val="000000"/>
          <w:lang w:val="es-419" w:eastAsia="es-MX"/>
        </w:rPr>
        <w:t xml:space="preserve"> de la</w:t>
      </w:r>
      <w:r w:rsidR="00A676D7" w:rsidRPr="00B64D5C">
        <w:rPr>
          <w:rFonts w:ascii="Palatino Linotype" w:hAnsi="Palatino Linotype" w:cs="Arial"/>
          <w:color w:val="000000"/>
          <w:lang w:val="es-ES_tradnl" w:eastAsia="es-MX"/>
        </w:rPr>
        <w:t xml:space="preserve"> Trigésima Novena Sesión Ordinaria de fecha </w:t>
      </w:r>
      <w:r w:rsidR="00A676D7" w:rsidRPr="00B64D5C">
        <w:rPr>
          <w:rFonts w:ascii="Palatino Linotype" w:hAnsi="Palatino Linotype" w:cs="Arial"/>
          <w:b/>
          <w:color w:val="000000"/>
          <w:lang w:val="es-ES_tradnl" w:eastAsia="es-MX"/>
        </w:rPr>
        <w:t>cuatro de noviembre de dos mil veintiuno</w:t>
      </w:r>
      <w:r w:rsidR="00B063D6" w:rsidRPr="00B64D5C">
        <w:rPr>
          <w:rFonts w:ascii="Palatino Linotype" w:hAnsi="Palatino Linotype" w:cs="Arial"/>
          <w:b/>
          <w:color w:val="000000"/>
          <w:lang w:val="es-419" w:eastAsia="es-MX"/>
        </w:rPr>
        <w:t xml:space="preserve"> </w:t>
      </w:r>
      <w:r w:rsidR="00A676D7" w:rsidRPr="00B64D5C">
        <w:rPr>
          <w:rFonts w:ascii="Palatino Linotype" w:hAnsi="Palatino Linotype" w:cs="Arial"/>
          <w:color w:val="000000"/>
          <w:lang w:val="es-419" w:eastAsia="es-MX"/>
        </w:rPr>
        <w:t xml:space="preserve">determino </w:t>
      </w:r>
      <w:r w:rsidR="00B063D6" w:rsidRPr="00B64D5C">
        <w:rPr>
          <w:rFonts w:ascii="Palatino Linotype" w:hAnsi="Palatino Linotype" w:cs="Arial"/>
          <w:color w:val="000000"/>
          <w:lang w:val="es-419" w:eastAsia="es-MX"/>
        </w:rPr>
        <w:t xml:space="preserve">el Pleno de este Instituto, </w:t>
      </w:r>
      <w:r w:rsidR="00A676D7" w:rsidRPr="00B64D5C">
        <w:rPr>
          <w:rFonts w:ascii="Palatino Linotype" w:hAnsi="Palatino Linotype" w:cs="Arial"/>
          <w:color w:val="000000"/>
          <w:lang w:val="es-419" w:eastAsia="es-MX"/>
        </w:rPr>
        <w:t>de igual manera</w:t>
      </w:r>
      <w:r w:rsidR="00A676D7" w:rsidRPr="00B64D5C">
        <w:rPr>
          <w:rFonts w:ascii="Palatino Linotype" w:hAnsi="Palatino Linotype" w:cs="Arial"/>
          <w:color w:val="000000"/>
          <w:lang w:val="es-ES_tradnl" w:eastAsia="es-MX"/>
        </w:rPr>
        <w:t xml:space="preserve"> la acumulación del recurso de revisión </w:t>
      </w:r>
      <w:r w:rsidR="00A676D7" w:rsidRPr="00B64D5C">
        <w:rPr>
          <w:rFonts w:ascii="Palatino Linotype" w:hAnsi="Palatino Linotype" w:cs="Arial"/>
          <w:b/>
          <w:color w:val="000000"/>
          <w:lang w:val="es-ES_tradnl" w:eastAsia="es-MX"/>
        </w:rPr>
        <w:t>05193/INFOEM/IP/RR/2021</w:t>
      </w:r>
      <w:r w:rsidR="00A676D7" w:rsidRPr="00B64D5C">
        <w:rPr>
          <w:rFonts w:ascii="Palatino Linotype" w:hAnsi="Palatino Linotype" w:cs="Arial"/>
          <w:color w:val="000000"/>
          <w:lang w:val="es-ES_tradnl" w:eastAsia="es-MX"/>
        </w:rPr>
        <w:t xml:space="preserve"> </w:t>
      </w:r>
      <w:r w:rsidR="00A676D7" w:rsidRPr="00B64D5C">
        <w:rPr>
          <w:rFonts w:ascii="Palatino Linotype" w:hAnsi="Palatino Linotype" w:cs="Arial"/>
          <w:b/>
          <w:color w:val="000000"/>
          <w:lang w:val="es-ES_tradnl" w:eastAsia="es-MX"/>
        </w:rPr>
        <w:t>a los ya acumulados</w:t>
      </w:r>
      <w:r w:rsidR="00A676D7" w:rsidRPr="00B64D5C">
        <w:rPr>
          <w:rFonts w:ascii="Palatino Linotype" w:hAnsi="Palatino Linotype" w:cs="Arial"/>
          <w:color w:val="000000"/>
          <w:lang w:val="es-ES_tradnl" w:eastAsia="es-MX"/>
        </w:rPr>
        <w:t xml:space="preserve">; </w:t>
      </w:r>
      <w:r w:rsidRPr="00B64D5C">
        <w:rPr>
          <w:rFonts w:ascii="Palatino Linotype" w:hAnsi="Palatino Linotype" w:cs="Arial"/>
          <w:color w:val="000000"/>
          <w:lang w:val="es-ES_tradnl" w:eastAsia="es-MX"/>
        </w:rPr>
        <w:t xml:space="preserve">acordando la elaboración del proyecto de resolución respectivo, a cargo de la Comisionada </w:t>
      </w:r>
      <w:r w:rsidRPr="00B64D5C">
        <w:rPr>
          <w:rFonts w:ascii="Palatino Linotype" w:hAnsi="Palatino Linotype" w:cs="Arial"/>
          <w:b/>
          <w:color w:val="000000"/>
          <w:lang w:val="es-ES_tradnl" w:eastAsia="es-MX"/>
        </w:rPr>
        <w:t>Sharon Cristina Morales Martínez</w:t>
      </w:r>
      <w:r w:rsidRPr="00B64D5C">
        <w:rPr>
          <w:rFonts w:ascii="Palatino Linotype" w:hAnsi="Palatino Linotype" w:cs="Arial"/>
          <w:color w:val="000000"/>
          <w:lang w:val="es-ES_tradnl" w:eastAsia="es-MX"/>
        </w:rPr>
        <w:t xml:space="preserve">; </w:t>
      </w:r>
      <w:r w:rsidR="00361D4C" w:rsidRPr="00B64D5C">
        <w:rPr>
          <w:rFonts w:ascii="Palatino Linotype" w:hAnsi="Palatino Linotype" w:cs="Arial"/>
          <w:color w:val="000000"/>
          <w:lang w:val="es-419" w:eastAsia="es-MX"/>
        </w:rPr>
        <w:t>es</w:t>
      </w:r>
      <w:r w:rsidRPr="00B64D5C">
        <w:rPr>
          <w:rFonts w:ascii="Palatino Linotype" w:hAnsi="Palatino Linotype" w:cs="Arial"/>
          <w:color w:val="000000"/>
          <w:lang w:val="es-ES_tradnl" w:eastAsia="es-MX"/>
        </w:rPr>
        <w:t xml:space="preserve"> importante señalar que en </w:t>
      </w:r>
      <w:r w:rsidRPr="00B64D5C">
        <w:rPr>
          <w:rFonts w:ascii="Palatino Linotype" w:hAnsi="Palatino Linotype" w:cs="Arial"/>
          <w:color w:val="000000"/>
          <w:lang w:val="es-ES_tradnl" w:eastAsia="es-MX"/>
        </w:rPr>
        <w:lastRenderedPageBreak/>
        <w:t xml:space="preserve">fecha </w:t>
      </w:r>
      <w:r w:rsidR="00A676D7" w:rsidRPr="00B64D5C">
        <w:rPr>
          <w:rFonts w:ascii="Palatino Linotype" w:hAnsi="Palatino Linotype" w:cs="Arial"/>
          <w:b/>
          <w:color w:val="000000"/>
          <w:lang w:val="es-419" w:eastAsia="es-MX"/>
        </w:rPr>
        <w:t>ocho</w:t>
      </w:r>
      <w:r w:rsidRPr="00B64D5C">
        <w:rPr>
          <w:rFonts w:ascii="Palatino Linotype" w:hAnsi="Palatino Linotype" w:cs="Arial"/>
          <w:b/>
          <w:color w:val="000000"/>
          <w:lang w:val="es-ES_tradnl" w:eastAsia="es-MX"/>
        </w:rPr>
        <w:t xml:space="preserve"> de </w:t>
      </w:r>
      <w:r w:rsidR="00A676D7" w:rsidRPr="00B64D5C">
        <w:rPr>
          <w:rFonts w:ascii="Palatino Linotype" w:hAnsi="Palatino Linotype" w:cs="Arial"/>
          <w:b/>
          <w:color w:val="000000"/>
          <w:lang w:val="es-419" w:eastAsia="es-MX"/>
        </w:rPr>
        <w:t xml:space="preserve">noviembre </w:t>
      </w:r>
      <w:r w:rsidRPr="00B64D5C">
        <w:rPr>
          <w:rFonts w:ascii="Palatino Linotype" w:hAnsi="Palatino Linotype" w:cs="Arial"/>
          <w:b/>
          <w:color w:val="000000"/>
          <w:lang w:val="es-ES_tradnl" w:eastAsia="es-MX"/>
        </w:rPr>
        <w:t>de dos mil veintiuno</w:t>
      </w:r>
      <w:r w:rsidRPr="00B64D5C">
        <w:rPr>
          <w:rFonts w:ascii="Palatino Linotype" w:hAnsi="Palatino Linotype" w:cs="Arial"/>
          <w:color w:val="000000"/>
          <w:lang w:val="es-ES_tradnl" w:eastAsia="es-MX"/>
        </w:rPr>
        <w:t xml:space="preserve"> se notificó a las partes la aprobación de la acumulación de los recursos de revisión en comento.</w:t>
      </w:r>
    </w:p>
    <w:p w14:paraId="4921E20F" w14:textId="6BD81932" w:rsidR="00A676D7" w:rsidRPr="00B64D5C" w:rsidRDefault="00A676D7" w:rsidP="00A676D7">
      <w:pPr>
        <w:spacing w:before="100" w:beforeAutospacing="1" w:after="100" w:afterAutospacing="1" w:line="360" w:lineRule="auto"/>
        <w:jc w:val="both"/>
        <w:rPr>
          <w:rFonts w:ascii="Palatino Linotype" w:hAnsi="Palatino Linotype" w:cs="Arial"/>
          <w:color w:val="000000"/>
          <w:lang w:eastAsia="es-MX"/>
        </w:rPr>
      </w:pPr>
      <w:r w:rsidRPr="00B64D5C">
        <w:rPr>
          <w:rFonts w:ascii="Palatino Linotype" w:eastAsia="Arial Unicode MS" w:hAnsi="Palatino Linotype" w:cs="Arial"/>
          <w:b/>
          <w:color w:val="000000"/>
          <w:sz w:val="28"/>
          <w:szCs w:val="28"/>
          <w:lang w:eastAsia="es-MX"/>
        </w:rPr>
        <w:t>VI</w:t>
      </w:r>
      <w:r w:rsidRPr="00B64D5C">
        <w:rPr>
          <w:rFonts w:ascii="Palatino Linotype" w:eastAsia="Arial Unicode MS" w:hAnsi="Palatino Linotype" w:cs="Arial"/>
          <w:b/>
          <w:color w:val="000000"/>
          <w:sz w:val="28"/>
          <w:szCs w:val="28"/>
          <w:lang w:val="es-419" w:eastAsia="es-MX"/>
        </w:rPr>
        <w:t>I</w:t>
      </w:r>
      <w:r w:rsidRPr="00B64D5C">
        <w:rPr>
          <w:rFonts w:ascii="Palatino Linotype" w:eastAsia="Arial Unicode MS" w:hAnsi="Palatino Linotype" w:cs="Arial"/>
          <w:b/>
          <w:color w:val="000000"/>
          <w:sz w:val="28"/>
          <w:szCs w:val="28"/>
          <w:lang w:eastAsia="es-MX"/>
        </w:rPr>
        <w:t xml:space="preserve">I. </w:t>
      </w:r>
      <w:r w:rsidRPr="00B64D5C">
        <w:rPr>
          <w:rFonts w:ascii="Palatino Linotype" w:hAnsi="Palatino Linotype" w:cs="Arial"/>
          <w:color w:val="000000"/>
          <w:lang w:eastAsia="es-MX"/>
        </w:rPr>
        <w:t xml:space="preserve">El </w:t>
      </w:r>
      <w:r w:rsidRPr="00B64D5C">
        <w:rPr>
          <w:rFonts w:ascii="Palatino Linotype" w:hAnsi="Palatino Linotype" w:cs="Arial"/>
          <w:b/>
          <w:color w:val="000000"/>
          <w:lang w:val="es-419" w:eastAsia="es-MX"/>
        </w:rPr>
        <w:t>treinta</w:t>
      </w:r>
      <w:r w:rsidRPr="00B64D5C">
        <w:rPr>
          <w:rFonts w:ascii="Palatino Linotype" w:hAnsi="Palatino Linotype" w:cs="Arial"/>
          <w:b/>
          <w:color w:val="000000"/>
          <w:lang w:eastAsia="es-MX"/>
        </w:rPr>
        <w:t xml:space="preserve"> de noviembre de dos mil veintiuno</w:t>
      </w:r>
      <w:r w:rsidRPr="00B64D5C">
        <w:rPr>
          <w:rFonts w:ascii="Palatino Linotype" w:hAnsi="Palatino Linotype" w:cs="Arial"/>
          <w:color w:val="000000"/>
          <w:lang w:eastAsia="es-MX"/>
        </w:rPr>
        <w:t>, se acordó ampliar el plazo para resolver los recurso</w:t>
      </w:r>
      <w:r w:rsidRPr="00B64D5C">
        <w:rPr>
          <w:rFonts w:ascii="Palatino Linotype" w:hAnsi="Palatino Linotype" w:cs="Arial"/>
          <w:color w:val="000000"/>
          <w:lang w:val="es-419" w:eastAsia="es-MX"/>
        </w:rPr>
        <w:t>s</w:t>
      </w:r>
      <w:r w:rsidRPr="00B64D5C">
        <w:rPr>
          <w:rFonts w:ascii="Palatino Linotype" w:hAnsi="Palatino Linotype" w:cs="Arial"/>
          <w:color w:val="000000"/>
          <w:lang w:eastAsia="es-MX"/>
        </w:rPr>
        <w:t xml:space="preserve"> de revisión de mérito, por un periodo de hasta quince días hábiles, de conformidad con el artículo 181, tercer párrafo de la Ley de Transparencia y Acceso a la Información Pública del Estado de México y Municipios.</w:t>
      </w:r>
    </w:p>
    <w:p w14:paraId="66579FAC" w14:textId="68466C40" w:rsidR="00361D4C" w:rsidRPr="00B64D5C" w:rsidRDefault="00842F94" w:rsidP="00361D4C">
      <w:pPr>
        <w:spacing w:before="100" w:beforeAutospacing="1" w:after="100" w:afterAutospacing="1" w:line="360" w:lineRule="auto"/>
        <w:jc w:val="both"/>
        <w:rPr>
          <w:rFonts w:ascii="Palatino Linotype" w:hAnsi="Palatino Linotype" w:cs="Arial"/>
        </w:rPr>
      </w:pPr>
      <w:r w:rsidRPr="00B64D5C">
        <w:rPr>
          <w:rFonts w:ascii="Palatino Linotype" w:hAnsi="Palatino Linotype" w:cs="Arial"/>
          <w:b/>
          <w:sz w:val="28"/>
        </w:rPr>
        <w:t>I</w:t>
      </w:r>
      <w:r w:rsidR="00361D4C" w:rsidRPr="00B64D5C">
        <w:rPr>
          <w:rFonts w:ascii="Palatino Linotype" w:hAnsi="Palatino Linotype" w:cs="Arial"/>
          <w:b/>
          <w:sz w:val="28"/>
          <w:lang w:val="es-419"/>
        </w:rPr>
        <w:t>X</w:t>
      </w:r>
      <w:r w:rsidR="002E46F6" w:rsidRPr="00B64D5C">
        <w:rPr>
          <w:rFonts w:ascii="Palatino Linotype" w:hAnsi="Palatino Linotype" w:cs="Arial"/>
          <w:b/>
          <w:sz w:val="28"/>
        </w:rPr>
        <w:t>.</w:t>
      </w:r>
      <w:r w:rsidR="002E46F6" w:rsidRPr="00B64D5C">
        <w:rPr>
          <w:rFonts w:ascii="Palatino Linotype" w:hAnsi="Palatino Linotype"/>
        </w:rPr>
        <w:t xml:space="preserve"> </w:t>
      </w:r>
      <w:r w:rsidR="00A525BF" w:rsidRPr="00B64D5C">
        <w:rPr>
          <w:rFonts w:ascii="Palatino Linotype" w:hAnsi="Palatino Linotype" w:cs="Arial"/>
        </w:rPr>
        <w:t xml:space="preserve">Transcurrido el plazo señalado en el párrafo anterior y, una vez analizado el estado procesal que guarda el expediente, </w:t>
      </w:r>
      <w:bookmarkStart w:id="4" w:name="_Hlk59552221"/>
      <w:r w:rsidR="00A525BF" w:rsidRPr="00B64D5C">
        <w:rPr>
          <w:rFonts w:ascii="Palatino Linotype" w:hAnsi="Palatino Linotype" w:cs="Arial"/>
        </w:rPr>
        <w:t xml:space="preserve">el </w:t>
      </w:r>
      <w:r w:rsidR="00A676D7" w:rsidRPr="00B64D5C">
        <w:rPr>
          <w:rFonts w:ascii="Palatino Linotype" w:hAnsi="Palatino Linotype" w:cs="Arial"/>
          <w:b/>
          <w:lang w:val="es-419"/>
        </w:rPr>
        <w:t>trece</w:t>
      </w:r>
      <w:r w:rsidR="002360AF" w:rsidRPr="00B64D5C">
        <w:rPr>
          <w:rFonts w:ascii="Palatino Linotype" w:hAnsi="Palatino Linotype" w:cs="Arial"/>
          <w:b/>
        </w:rPr>
        <w:t xml:space="preserve"> de </w:t>
      </w:r>
      <w:r w:rsidR="00A676D7" w:rsidRPr="00B64D5C">
        <w:rPr>
          <w:rFonts w:ascii="Palatino Linotype" w:hAnsi="Palatino Linotype" w:cs="Arial"/>
          <w:b/>
          <w:lang w:val="es-419"/>
        </w:rPr>
        <w:t>diciembre</w:t>
      </w:r>
      <w:r w:rsidR="00A525BF" w:rsidRPr="00B64D5C">
        <w:rPr>
          <w:rFonts w:ascii="Palatino Linotype" w:hAnsi="Palatino Linotype" w:cs="Arial"/>
          <w:b/>
        </w:rPr>
        <w:t xml:space="preserve"> de dos mil veintiuno</w:t>
      </w:r>
      <w:bookmarkEnd w:id="4"/>
      <w:r w:rsidR="00A525BF" w:rsidRPr="00B64D5C">
        <w:rPr>
          <w:rFonts w:ascii="Palatino Linotype" w:hAnsi="Palatino Linotype" w:cs="Arial"/>
        </w:rPr>
        <w:t>, se acordó el cierre de instrucción, así como la remisión del mismo a efecto de ser resuelto, de conformidad con lo establecido en el artículo 185, fracciones VI y VIII de la Ley de Transparencia y Acceso a la Información Pública del</w:t>
      </w:r>
      <w:r w:rsidR="00A54C38" w:rsidRPr="00B64D5C">
        <w:rPr>
          <w:rFonts w:ascii="Palatino Linotype" w:hAnsi="Palatino Linotype" w:cs="Arial"/>
        </w:rPr>
        <w:t xml:space="preserve"> Estado de México y Municipios; </w:t>
      </w:r>
    </w:p>
    <w:p w14:paraId="2B27F05E" w14:textId="77777777" w:rsidR="00127A5D" w:rsidRPr="00B64D5C" w:rsidRDefault="00361D4C" w:rsidP="00127A5D">
      <w:pPr>
        <w:spacing w:line="360" w:lineRule="auto"/>
        <w:jc w:val="both"/>
        <w:rPr>
          <w:rFonts w:ascii="Palatino Linotype" w:hAnsi="Palatino Linotype" w:cs="Arial"/>
          <w:color w:val="000000" w:themeColor="text1"/>
        </w:rPr>
      </w:pPr>
      <w:r w:rsidRPr="00B64D5C">
        <w:rPr>
          <w:rFonts w:ascii="Palatino Linotype" w:hAnsi="Palatino Linotype"/>
          <w:b/>
          <w:sz w:val="28"/>
          <w:szCs w:val="28"/>
          <w:lang w:val="es-419"/>
        </w:rPr>
        <w:t>X</w:t>
      </w:r>
      <w:r w:rsidRPr="00B64D5C">
        <w:rPr>
          <w:rFonts w:ascii="Palatino Linotype" w:hAnsi="Palatino Linotype"/>
          <w:b/>
          <w:sz w:val="28"/>
          <w:szCs w:val="28"/>
        </w:rPr>
        <w:t xml:space="preserve">. </w:t>
      </w:r>
      <w:r w:rsidR="00127A5D" w:rsidRPr="00B64D5C">
        <w:rPr>
          <w:rFonts w:ascii="Palatino Linotype" w:hAnsi="Palatino Linotype" w:cs="Arial"/>
          <w:color w:val="000000" w:themeColor="text1"/>
        </w:rPr>
        <w:t xml:space="preserve">En fecha nueve de diciembre de dos mil veintiuno, el Pleno del Instituto de Transparencia, Acceso a la Información Pública y Protección de Datos Personales del Estado de México y Municipios, mediante acuerdo signado por sus integrantes, aprobó la Licencia por maternidad de la </w:t>
      </w:r>
      <w:r w:rsidR="00127A5D" w:rsidRPr="00B64D5C">
        <w:rPr>
          <w:rFonts w:ascii="Palatino Linotype" w:hAnsi="Palatino Linotype" w:cs="Arial"/>
          <w:b/>
          <w:color w:val="000000" w:themeColor="text1"/>
        </w:rPr>
        <w:t>Comisionada Sharon Cristina Morales Martínez</w:t>
      </w:r>
      <w:r w:rsidR="00127A5D" w:rsidRPr="00B64D5C">
        <w:rPr>
          <w:rFonts w:ascii="Palatino Linotype" w:hAnsi="Palatino Linotype" w:cs="Arial"/>
          <w:color w:val="000000" w:themeColor="text1"/>
        </w:rPr>
        <w:t xml:space="preserve">, y a través del cual se convino el returno del recurso de revisión de mérito al </w:t>
      </w:r>
      <w:r w:rsidR="00127A5D" w:rsidRPr="00B64D5C">
        <w:rPr>
          <w:rFonts w:ascii="Palatino Linotype" w:hAnsi="Palatino Linotype" w:cs="Arial"/>
          <w:b/>
          <w:color w:val="000000" w:themeColor="text1"/>
        </w:rPr>
        <w:t>Comisionado Presidente José Martínez Vilchis</w:t>
      </w:r>
      <w:r w:rsidR="00127A5D" w:rsidRPr="00B64D5C">
        <w:rPr>
          <w:rFonts w:ascii="Palatino Linotype" w:hAnsi="Palatino Linotype" w:cs="Arial"/>
          <w:color w:val="000000" w:themeColor="text1"/>
        </w:rPr>
        <w:t>, para que diera trámite y resolviera conforme a derecho; y</w:t>
      </w:r>
    </w:p>
    <w:p w14:paraId="5A297AC1" w14:textId="270FFB49" w:rsidR="0088664D" w:rsidRPr="00B64D5C" w:rsidRDefault="0088664D" w:rsidP="00361D4C">
      <w:pPr>
        <w:spacing w:before="100" w:beforeAutospacing="1" w:after="100" w:afterAutospacing="1" w:line="360" w:lineRule="auto"/>
        <w:jc w:val="both"/>
        <w:rPr>
          <w:rFonts w:ascii="Palatino Linotype" w:hAnsi="Palatino Linotype" w:cs="Arial"/>
          <w:color w:val="000000" w:themeColor="text1"/>
        </w:rPr>
      </w:pPr>
    </w:p>
    <w:p w14:paraId="0A17408E" w14:textId="5D1BF497" w:rsidR="005A070A" w:rsidRPr="00B64D5C" w:rsidRDefault="00200BFC" w:rsidP="003100D1">
      <w:pPr>
        <w:jc w:val="center"/>
        <w:rPr>
          <w:rFonts w:ascii="Palatino Linotype" w:hAnsi="Palatino Linotype" w:cs="Arial"/>
          <w:b/>
          <w:bCs/>
          <w:spacing w:val="60"/>
          <w:sz w:val="28"/>
        </w:rPr>
      </w:pPr>
      <w:r w:rsidRPr="00B64D5C">
        <w:rPr>
          <w:rFonts w:ascii="Palatino Linotype" w:hAnsi="Palatino Linotype" w:cs="Arial"/>
          <w:b/>
          <w:bCs/>
          <w:spacing w:val="60"/>
          <w:sz w:val="28"/>
        </w:rPr>
        <w:lastRenderedPageBreak/>
        <w:t>CONSIDERANDO</w:t>
      </w:r>
    </w:p>
    <w:p w14:paraId="26F48070" w14:textId="413E7E0D" w:rsidR="002360AF" w:rsidRPr="00B64D5C" w:rsidRDefault="00CE2A66" w:rsidP="00437FEC">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B64D5C">
        <w:rPr>
          <w:rFonts w:ascii="Palatino Linotype" w:hAnsi="Palatino Linotype" w:cs="Arial"/>
          <w:b/>
          <w:sz w:val="28"/>
        </w:rPr>
        <w:t>PRIMERO</w:t>
      </w:r>
      <w:r w:rsidR="00437FEC" w:rsidRPr="00B64D5C">
        <w:rPr>
          <w:rFonts w:ascii="Palatino Linotype" w:hAnsi="Palatino Linotype" w:cs="Arial"/>
          <w:b/>
          <w:sz w:val="28"/>
          <w:lang w:val="es-419"/>
        </w:rPr>
        <w:t>.</w:t>
      </w:r>
      <w:r w:rsidR="00437FEC" w:rsidRPr="00B64D5C">
        <w:rPr>
          <w:rFonts w:ascii="Palatino Linotype" w:hAnsi="Palatino Linotype"/>
          <w:b/>
        </w:rPr>
        <w:t xml:space="preserve"> </w:t>
      </w:r>
      <w:r w:rsidR="00CC0BEF" w:rsidRPr="00B64D5C">
        <w:rPr>
          <w:rFonts w:ascii="Palatino Linotype" w:hAnsi="Palatino Linotype"/>
          <w:b/>
        </w:rPr>
        <w:t>Competencia</w:t>
      </w:r>
      <w:r w:rsidR="00CC0BEF" w:rsidRPr="00B64D5C">
        <w:rPr>
          <w:rFonts w:ascii="Palatino Linotype" w:hAnsi="Palatino Linotype"/>
        </w:rPr>
        <w:t>.</w:t>
      </w:r>
      <w:r w:rsidR="00CC0BEF" w:rsidRPr="00B64D5C">
        <w:rPr>
          <w:rFonts w:ascii="Palatino Linotype" w:hAnsi="Palatino Linotype"/>
          <w:b/>
        </w:rPr>
        <w:t xml:space="preserve"> </w:t>
      </w:r>
    </w:p>
    <w:p w14:paraId="1CE2C5E0" w14:textId="0CF016FE" w:rsidR="00CC0BEF" w:rsidRPr="00B64D5C" w:rsidRDefault="00CC0BEF" w:rsidP="00437FEC">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B64D5C">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5" w:name="_Hlk77183116"/>
      <w:r w:rsidR="003969B9" w:rsidRPr="00B64D5C">
        <w:rPr>
          <w:rFonts w:ascii="Palatino Linotype" w:eastAsia="Calibri" w:hAnsi="Palatino Linotype" w:cs="Arial"/>
          <w:color w:val="000000" w:themeColor="text1"/>
          <w:lang w:val="es-ES_tradnl"/>
        </w:rPr>
        <w:t>trigésimo, trigésimo primero y trigésimo segundo</w:t>
      </w:r>
      <w:bookmarkEnd w:id="5"/>
      <w:r w:rsidRPr="00B64D5C">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B64D5C">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1AEBAA1" w14:textId="77777777" w:rsidR="002360AF" w:rsidRPr="00B64D5C" w:rsidRDefault="00200BFC" w:rsidP="00437FEC">
      <w:pPr>
        <w:spacing w:before="100" w:beforeAutospacing="1" w:after="100" w:afterAutospacing="1" w:line="360" w:lineRule="auto"/>
        <w:jc w:val="both"/>
        <w:rPr>
          <w:rFonts w:ascii="Palatino Linotype" w:hAnsi="Palatino Linotype" w:cs="Arial"/>
          <w:b/>
        </w:rPr>
      </w:pPr>
      <w:r w:rsidRPr="00B64D5C">
        <w:rPr>
          <w:rFonts w:ascii="Palatino Linotype" w:hAnsi="Palatino Linotype" w:cs="Arial"/>
          <w:b/>
          <w:sz w:val="28"/>
        </w:rPr>
        <w:t>SEGUNDO</w:t>
      </w:r>
      <w:r w:rsidRPr="00B64D5C">
        <w:rPr>
          <w:rFonts w:ascii="Palatino Linotype" w:hAnsi="Palatino Linotype" w:cs="Arial"/>
          <w:b/>
        </w:rPr>
        <w:t xml:space="preserve">. Interés. </w:t>
      </w:r>
    </w:p>
    <w:p w14:paraId="4DD8B4F5" w14:textId="69D5C547" w:rsidR="00200BFC" w:rsidRPr="00B64D5C" w:rsidRDefault="00200BFC" w:rsidP="00437FEC">
      <w:pPr>
        <w:spacing w:before="100" w:beforeAutospacing="1" w:after="100" w:afterAutospacing="1" w:line="360" w:lineRule="auto"/>
        <w:jc w:val="both"/>
        <w:rPr>
          <w:rFonts w:ascii="Palatino Linotype" w:hAnsi="Palatino Linotype" w:cs="Arial"/>
          <w:b/>
          <w:bCs/>
        </w:rPr>
      </w:pPr>
      <w:r w:rsidRPr="00B64D5C">
        <w:rPr>
          <w:rFonts w:ascii="Palatino Linotype" w:hAnsi="Palatino Linotype" w:cs="Arial"/>
          <w:bCs/>
        </w:rPr>
        <w:t xml:space="preserve">El recurso de revisión fue interpuesto por parte legítima, en atención a que se presentó por </w:t>
      </w:r>
      <w:r w:rsidR="00AE11AA" w:rsidRPr="00B64D5C">
        <w:rPr>
          <w:rFonts w:ascii="Palatino Linotype" w:hAnsi="Palatino Linotype" w:cs="Arial"/>
          <w:b/>
          <w:bCs/>
        </w:rPr>
        <w:t>EL</w:t>
      </w:r>
      <w:r w:rsidRPr="00B64D5C">
        <w:rPr>
          <w:rFonts w:ascii="Palatino Linotype" w:hAnsi="Palatino Linotype" w:cs="Arial"/>
          <w:b/>
          <w:bCs/>
        </w:rPr>
        <w:t xml:space="preserve"> RECURRENTE,</w:t>
      </w:r>
      <w:r w:rsidRPr="00B64D5C">
        <w:rPr>
          <w:rFonts w:ascii="Palatino Linotype" w:hAnsi="Palatino Linotype" w:cs="Arial"/>
          <w:bCs/>
        </w:rPr>
        <w:t xml:space="preserve"> quien es la misma persona que formuló la solicitud de acceso a la información pública al </w:t>
      </w:r>
      <w:r w:rsidRPr="00B64D5C">
        <w:rPr>
          <w:rFonts w:ascii="Palatino Linotype" w:hAnsi="Palatino Linotype" w:cs="Arial"/>
          <w:b/>
          <w:bCs/>
        </w:rPr>
        <w:t>SUJETO OBLIGADO.</w:t>
      </w:r>
    </w:p>
    <w:p w14:paraId="5C62FB34" w14:textId="77777777" w:rsidR="00361D4C" w:rsidRPr="00B64D5C" w:rsidRDefault="00361D4C" w:rsidP="00A676D7">
      <w:pPr>
        <w:tabs>
          <w:tab w:val="center" w:pos="4252"/>
          <w:tab w:val="right" w:pos="8504"/>
        </w:tabs>
        <w:spacing w:before="100" w:beforeAutospacing="1" w:after="100" w:afterAutospacing="1" w:line="360" w:lineRule="auto"/>
        <w:jc w:val="both"/>
        <w:rPr>
          <w:rFonts w:ascii="Palatino Linotype" w:hAnsi="Palatino Linotype" w:cs="Arial"/>
          <w:b/>
          <w:color w:val="000000"/>
          <w:sz w:val="28"/>
          <w:szCs w:val="28"/>
          <w:lang w:val="es-ES"/>
        </w:rPr>
      </w:pPr>
    </w:p>
    <w:p w14:paraId="603A0DBF" w14:textId="77777777" w:rsidR="00A676D7" w:rsidRPr="00B64D5C" w:rsidRDefault="00A676D7" w:rsidP="00A676D7">
      <w:pPr>
        <w:tabs>
          <w:tab w:val="center" w:pos="4252"/>
          <w:tab w:val="right" w:pos="8504"/>
        </w:tabs>
        <w:spacing w:before="100" w:beforeAutospacing="1" w:after="100" w:afterAutospacing="1" w:line="360" w:lineRule="auto"/>
        <w:jc w:val="both"/>
        <w:rPr>
          <w:rFonts w:ascii="Palatino Linotype" w:hAnsi="Palatino Linotype" w:cs="Arial"/>
          <w:color w:val="000000"/>
          <w:lang w:val="es-ES_tradnl"/>
        </w:rPr>
      </w:pPr>
      <w:r w:rsidRPr="00B64D5C">
        <w:rPr>
          <w:rFonts w:ascii="Palatino Linotype" w:hAnsi="Palatino Linotype" w:cs="Arial"/>
          <w:b/>
          <w:color w:val="000000"/>
          <w:sz w:val="28"/>
          <w:szCs w:val="28"/>
          <w:lang w:val="es-ES"/>
        </w:rPr>
        <w:t>TERCERO.</w:t>
      </w:r>
      <w:r w:rsidRPr="00B64D5C">
        <w:rPr>
          <w:rFonts w:ascii="Palatino Linotype" w:hAnsi="Palatino Linotype" w:cs="Arial"/>
          <w:color w:val="000000"/>
          <w:lang w:val="es-ES_tradnl"/>
        </w:rPr>
        <w:t xml:space="preserve"> </w:t>
      </w:r>
      <w:r w:rsidRPr="00B64D5C">
        <w:rPr>
          <w:rFonts w:ascii="Palatino Linotype" w:hAnsi="Palatino Linotype" w:cs="Arial"/>
          <w:b/>
          <w:color w:val="000000"/>
          <w:lang w:val="es-ES_tradnl"/>
        </w:rPr>
        <w:t>Justificación de la Acumulación de los recursos.</w:t>
      </w:r>
      <w:r w:rsidRPr="00B64D5C">
        <w:rPr>
          <w:rFonts w:ascii="Palatino Linotype" w:hAnsi="Palatino Linotype" w:cs="Arial"/>
          <w:color w:val="000000"/>
          <w:lang w:val="es-ES_tradnl"/>
        </w:rPr>
        <w:t xml:space="preserve"> </w:t>
      </w:r>
    </w:p>
    <w:p w14:paraId="2E2E3DFE" w14:textId="408A022F" w:rsidR="00A676D7" w:rsidRPr="00B64D5C" w:rsidRDefault="00A676D7" w:rsidP="00A676D7">
      <w:pPr>
        <w:tabs>
          <w:tab w:val="center" w:pos="4252"/>
          <w:tab w:val="right" w:pos="8504"/>
        </w:tabs>
        <w:spacing w:before="100" w:beforeAutospacing="1" w:after="100" w:afterAutospacing="1" w:line="360" w:lineRule="auto"/>
        <w:jc w:val="both"/>
        <w:rPr>
          <w:rFonts w:ascii="Palatino Linotype" w:hAnsi="Palatino Linotype"/>
          <w:color w:val="000000"/>
          <w:lang w:val="es-ES_tradnl"/>
        </w:rPr>
      </w:pPr>
      <w:r w:rsidRPr="00B64D5C">
        <w:rPr>
          <w:rFonts w:ascii="Palatino Linotype" w:hAnsi="Palatino Linotype" w:cs="Arial"/>
          <w:color w:val="000000"/>
          <w:lang w:val="es-ES_tradnl"/>
        </w:rPr>
        <w:lastRenderedPageBreak/>
        <w:t>De las constancias que obran en los expedientes acumulados, se advierte que en los recursos de revisión</w:t>
      </w:r>
      <w:r w:rsidRPr="00B64D5C">
        <w:rPr>
          <w:rFonts w:ascii="Palatino Linotype" w:hAnsi="Palatino Linotype" w:cs="Arial"/>
          <w:b/>
          <w:bCs/>
          <w:color w:val="000000"/>
          <w:lang w:val="es-ES_tradnl"/>
        </w:rPr>
        <w:t xml:space="preserve">, </w:t>
      </w:r>
      <w:r w:rsidRPr="00B64D5C">
        <w:rPr>
          <w:rFonts w:ascii="Palatino Linotype" w:hAnsi="Palatino Linotype"/>
          <w:b/>
          <w:color w:val="000000"/>
          <w:spacing w:val="-20"/>
          <w:lang w:val="es-419"/>
        </w:rPr>
        <w:t>04982</w:t>
      </w:r>
      <w:r w:rsidRPr="00B64D5C">
        <w:rPr>
          <w:rFonts w:ascii="Palatino Linotype" w:hAnsi="Palatino Linotype"/>
          <w:b/>
          <w:color w:val="000000"/>
          <w:spacing w:val="-20"/>
          <w:lang w:val="es-ES_tradnl"/>
        </w:rPr>
        <w:t xml:space="preserve">/INFOEM/IP/RR/2021, </w:t>
      </w:r>
      <w:r w:rsidRPr="00B64D5C">
        <w:rPr>
          <w:rFonts w:ascii="Palatino Linotype" w:hAnsi="Palatino Linotype"/>
          <w:b/>
          <w:color w:val="000000"/>
          <w:spacing w:val="-20"/>
          <w:lang w:val="es-419"/>
        </w:rPr>
        <w:t>04983</w:t>
      </w:r>
      <w:r w:rsidRPr="00B64D5C">
        <w:rPr>
          <w:rFonts w:ascii="Palatino Linotype" w:hAnsi="Palatino Linotype"/>
          <w:b/>
          <w:color w:val="000000"/>
          <w:spacing w:val="-20"/>
          <w:lang w:val="es-ES_tradnl"/>
        </w:rPr>
        <w:t>/INFOEM/IP/RR/2021</w:t>
      </w:r>
      <w:r w:rsidRPr="00B64D5C">
        <w:rPr>
          <w:rFonts w:ascii="Palatino Linotype" w:hAnsi="Palatino Linotype"/>
          <w:b/>
          <w:color w:val="000000"/>
          <w:spacing w:val="-20"/>
          <w:lang w:val="es-419"/>
        </w:rPr>
        <w:t xml:space="preserve"> </w:t>
      </w:r>
      <w:r w:rsidRPr="00B64D5C">
        <w:rPr>
          <w:rFonts w:ascii="Palatino Linotype" w:hAnsi="Palatino Linotype"/>
          <w:b/>
          <w:color w:val="000000"/>
          <w:spacing w:val="-20"/>
          <w:lang w:val="es-ES_tradnl"/>
        </w:rPr>
        <w:t xml:space="preserve">y </w:t>
      </w:r>
      <w:r w:rsidRPr="00B64D5C">
        <w:rPr>
          <w:rFonts w:ascii="Palatino Linotype" w:hAnsi="Palatino Linotype"/>
          <w:b/>
          <w:color w:val="000000"/>
          <w:spacing w:val="-20"/>
          <w:lang w:val="es-419"/>
        </w:rPr>
        <w:t>05193</w:t>
      </w:r>
      <w:r w:rsidRPr="00B64D5C">
        <w:rPr>
          <w:rFonts w:ascii="Palatino Linotype" w:hAnsi="Palatino Linotype"/>
          <w:b/>
          <w:color w:val="000000"/>
          <w:spacing w:val="-20"/>
          <w:lang w:val="es-ES_tradnl"/>
        </w:rPr>
        <w:t>/INFOEM/IP/RR/2021</w:t>
      </w:r>
      <w:r w:rsidRPr="00B64D5C">
        <w:rPr>
          <w:rFonts w:ascii="Palatino Linotype" w:hAnsi="Palatino Linotype"/>
          <w:b/>
          <w:color w:val="000000"/>
          <w:lang w:val="es-ES_tradnl"/>
        </w:rPr>
        <w:t>,</w:t>
      </w:r>
      <w:r w:rsidRPr="00B64D5C">
        <w:rPr>
          <w:rFonts w:ascii="Palatino Linotype" w:hAnsi="Palatino Linotype" w:cs="Arial"/>
          <w:color w:val="000000"/>
          <w:lang w:val="es-ES_tradnl"/>
        </w:rPr>
        <w:t xml:space="preserve"> </w:t>
      </w:r>
      <w:r w:rsidRPr="00B64D5C">
        <w:rPr>
          <w:rFonts w:ascii="Palatino Linotype" w:hAnsi="Palatino Linotype" w:cs="Arial"/>
          <w:color w:val="000000"/>
          <w:lang w:val="es-419"/>
        </w:rPr>
        <w:t xml:space="preserve"> </w:t>
      </w:r>
      <w:r w:rsidRPr="00B64D5C">
        <w:rPr>
          <w:rFonts w:ascii="Palatino Linotype" w:hAnsi="Palatino Linotype" w:cs="Arial"/>
          <w:color w:val="000000"/>
          <w:lang w:val="es-ES_tradnl"/>
        </w:rPr>
        <w:t xml:space="preserve">fueron presentados por la misma persona respecto de los actos u omisiones del mismo </w:t>
      </w:r>
      <w:r w:rsidRPr="00B64D5C">
        <w:rPr>
          <w:rFonts w:ascii="Palatino Linotype" w:hAnsi="Palatino Linotype" w:cs="Arial"/>
          <w:b/>
          <w:color w:val="000000"/>
          <w:lang w:val="es-ES_tradnl"/>
        </w:rPr>
        <w:t>SUJETO OBLIGADO</w:t>
      </w:r>
      <w:r w:rsidRPr="00B64D5C">
        <w:rPr>
          <w:rFonts w:ascii="Palatino Linotype" w:hAnsi="Palatino Linotype" w:cs="Arial"/>
          <w:color w:val="000000"/>
          <w:lang w:val="es-ES_tradnl"/>
        </w:rPr>
        <w:t xml:space="preserve">, razón por la cual, resulta conveniente su trámite de forma unificada para mejor resolver y evitar la emisión de resoluciones contradictorias, </w:t>
      </w:r>
      <w:r w:rsidRPr="00B64D5C">
        <w:rPr>
          <w:rFonts w:ascii="Palatino Linotype" w:hAnsi="Palatino Linotype" w:cs="Arial"/>
          <w:color w:val="000000"/>
          <w:lang w:val="es-419"/>
        </w:rPr>
        <w:t>por tal razón</w:t>
      </w:r>
      <w:r w:rsidRPr="00B64D5C">
        <w:rPr>
          <w:rFonts w:ascii="Palatino Linotype" w:hAnsi="Palatino Linotype" w:cs="Arial"/>
          <w:color w:val="000000"/>
          <w:lang w:val="es-ES_tradnl"/>
        </w:rPr>
        <w:t xml:space="preserve"> fue procedente que este Órgano Garante realizara la acumulación respectiva</w:t>
      </w:r>
      <w:r w:rsidRPr="00B64D5C">
        <w:rPr>
          <w:rFonts w:ascii="Palatino Linotype" w:hAnsi="Palatino Linotype" w:cs="Arial"/>
          <w:color w:val="000000"/>
          <w:lang w:val="es-419"/>
        </w:rPr>
        <w:t xml:space="preserve">, esto </w:t>
      </w:r>
      <w:r w:rsidRPr="00B64D5C">
        <w:rPr>
          <w:rFonts w:ascii="Palatino Linotype" w:hAnsi="Palatino Linotype" w:cs="Arial"/>
          <w:color w:val="000000"/>
          <w:lang w:val="es-ES_tradnl"/>
        </w:rPr>
        <w:t xml:space="preserve">de conformidad con lo dispuesto en el artículo 18 del </w:t>
      </w:r>
      <w:r w:rsidRPr="00B64D5C">
        <w:rPr>
          <w:rFonts w:ascii="Palatino Linotype" w:hAnsi="Palatino Linotype" w:cs="Arial"/>
          <w:color w:val="000000"/>
          <w:lang w:val="es-ES"/>
        </w:rPr>
        <w:t xml:space="preserve">Código de Procedimientos Administrativos del Estado de México, de aplicación supletoria en términos del </w:t>
      </w:r>
      <w:r w:rsidRPr="00B64D5C">
        <w:rPr>
          <w:rFonts w:ascii="Palatino Linotype" w:hAnsi="Palatino Linotype" w:cs="Arial"/>
          <w:color w:val="000000"/>
          <w:lang w:val="es-ES_tradnl"/>
        </w:rPr>
        <w:t xml:space="preserve">artículo 195 de </w:t>
      </w:r>
      <w:r w:rsidRPr="00B64D5C">
        <w:rPr>
          <w:rFonts w:ascii="Palatino Linotype" w:hAnsi="Palatino Linotype"/>
          <w:color w:val="000000"/>
          <w:lang w:val="es-ES_tradnl"/>
        </w:rPr>
        <w:t>la Ley de Transparencia y Acceso a la Información Pública del Estado de México y Municipios en vigor, que a la letra señalan:</w:t>
      </w:r>
    </w:p>
    <w:p w14:paraId="3F0CF870" w14:textId="77777777" w:rsidR="00A676D7" w:rsidRPr="00B64D5C" w:rsidRDefault="00A676D7" w:rsidP="00A676D7">
      <w:pPr>
        <w:tabs>
          <w:tab w:val="left" w:pos="8222"/>
        </w:tabs>
        <w:ind w:left="851" w:right="899"/>
        <w:jc w:val="center"/>
        <w:rPr>
          <w:rFonts w:ascii="Palatino Linotype" w:hAnsi="Palatino Linotype" w:cs="Arial"/>
          <w:b/>
          <w:i/>
          <w:color w:val="000000"/>
          <w:sz w:val="22"/>
          <w:szCs w:val="22"/>
          <w:lang w:eastAsia="es-MX"/>
        </w:rPr>
      </w:pPr>
      <w:r w:rsidRPr="00B64D5C">
        <w:rPr>
          <w:rFonts w:ascii="Palatino Linotype" w:hAnsi="Palatino Linotype" w:cs="Arial"/>
          <w:b/>
          <w:i/>
          <w:color w:val="000000"/>
          <w:sz w:val="22"/>
          <w:szCs w:val="22"/>
          <w:lang w:eastAsia="es-MX"/>
        </w:rPr>
        <w:t>Código de Procedimientos Administrativos del Estado de México</w:t>
      </w:r>
    </w:p>
    <w:p w14:paraId="6FA3BF3F" w14:textId="77777777" w:rsidR="00A676D7" w:rsidRPr="00B64D5C" w:rsidRDefault="00A676D7" w:rsidP="00A676D7">
      <w:pPr>
        <w:tabs>
          <w:tab w:val="left" w:pos="8222"/>
        </w:tabs>
        <w:ind w:left="851" w:right="899"/>
        <w:jc w:val="center"/>
        <w:rPr>
          <w:rFonts w:ascii="Palatino Linotype" w:hAnsi="Palatino Linotype" w:cs="Arial"/>
          <w:b/>
          <w:i/>
          <w:color w:val="000000"/>
          <w:sz w:val="22"/>
          <w:szCs w:val="22"/>
          <w:lang w:eastAsia="es-MX"/>
        </w:rPr>
      </w:pPr>
    </w:p>
    <w:p w14:paraId="77ECB690" w14:textId="77777777" w:rsidR="00A676D7" w:rsidRPr="00B64D5C" w:rsidRDefault="00A676D7" w:rsidP="00A676D7">
      <w:pPr>
        <w:tabs>
          <w:tab w:val="left" w:pos="8222"/>
        </w:tabs>
        <w:ind w:left="851" w:right="899"/>
        <w:jc w:val="both"/>
        <w:rPr>
          <w:rFonts w:ascii="Palatino Linotype" w:hAnsi="Palatino Linotype" w:cs="Arial"/>
          <w:i/>
          <w:color w:val="000000"/>
          <w:sz w:val="22"/>
          <w:szCs w:val="22"/>
          <w:lang w:eastAsia="es-MX"/>
        </w:rPr>
      </w:pPr>
      <w:r w:rsidRPr="00B64D5C">
        <w:rPr>
          <w:rFonts w:ascii="Palatino Linotype" w:hAnsi="Palatino Linotype" w:cs="Arial"/>
          <w:i/>
          <w:color w:val="000000"/>
          <w:sz w:val="22"/>
          <w:szCs w:val="22"/>
          <w:lang w:eastAsia="es-MX"/>
        </w:rPr>
        <w:t>“</w:t>
      </w:r>
      <w:r w:rsidRPr="00B64D5C">
        <w:rPr>
          <w:rFonts w:ascii="Palatino Linotype" w:hAnsi="Palatino Linotype" w:cs="Arial"/>
          <w:b/>
          <w:i/>
          <w:color w:val="000000"/>
          <w:sz w:val="22"/>
          <w:szCs w:val="22"/>
          <w:lang w:eastAsia="es-MX"/>
        </w:rPr>
        <w:t>Artículo 18</w:t>
      </w:r>
      <w:r w:rsidRPr="00B64D5C">
        <w:rPr>
          <w:rFonts w:ascii="Palatino Linotype" w:hAnsi="Palatino Linotype" w:cs="Arial"/>
          <w:i/>
          <w:color w:val="000000"/>
          <w:sz w:val="22"/>
          <w:szCs w:val="22"/>
          <w:lang w:eastAsia="es-MX"/>
        </w:rPr>
        <w:t xml:space="preserve">.- </w:t>
      </w:r>
      <w:r w:rsidRPr="00B64D5C">
        <w:rPr>
          <w:rFonts w:ascii="Palatino Linotype" w:hAnsi="Palatino Linotype" w:cs="Arial"/>
          <w:b/>
          <w:i/>
          <w:color w:val="000000"/>
          <w:sz w:val="22"/>
          <w:szCs w:val="22"/>
          <w:lang w:eastAsia="es-MX"/>
        </w:rPr>
        <w:t xml:space="preserve">La autoridad administrativa o el Tribunal </w:t>
      </w:r>
      <w:r w:rsidRPr="00B64D5C">
        <w:rPr>
          <w:rFonts w:ascii="Palatino Linotype" w:hAnsi="Palatino Linotype" w:cs="Arial"/>
          <w:b/>
          <w:i/>
          <w:color w:val="000000"/>
          <w:sz w:val="22"/>
          <w:szCs w:val="22"/>
          <w:u w:val="single"/>
          <w:lang w:eastAsia="es-MX"/>
        </w:rPr>
        <w:t>acordarán la acumulación de los expedientes</w:t>
      </w:r>
      <w:r w:rsidRPr="00B64D5C">
        <w:rPr>
          <w:rFonts w:ascii="Palatino Linotype" w:hAnsi="Palatino Linotype" w:cs="Arial"/>
          <w:b/>
          <w:i/>
          <w:color w:val="000000"/>
          <w:sz w:val="22"/>
          <w:szCs w:val="22"/>
          <w:lang w:eastAsia="es-MX"/>
        </w:rPr>
        <w:t xml:space="preserve"> del procedimiento y proceso administrativo que ante ellos se sigan, de oficio</w:t>
      </w:r>
      <w:r w:rsidRPr="00B64D5C">
        <w:rPr>
          <w:rFonts w:ascii="Palatino Linotype" w:hAnsi="Palatino Linotype" w:cs="Arial"/>
          <w:i/>
          <w:color w:val="000000"/>
          <w:sz w:val="22"/>
          <w:szCs w:val="22"/>
          <w:lang w:eastAsia="es-MX"/>
        </w:rPr>
        <w:t xml:space="preserve"> o a petición de parte, </w:t>
      </w:r>
      <w:r w:rsidRPr="00B64D5C">
        <w:rPr>
          <w:rFonts w:ascii="Palatino Linotype" w:hAnsi="Palatino Linotype" w:cs="Arial"/>
          <w:b/>
          <w:i/>
          <w:color w:val="000000"/>
          <w:sz w:val="22"/>
          <w:szCs w:val="22"/>
          <w:u w:val="single"/>
          <w:lang w:eastAsia="es-MX"/>
        </w:rPr>
        <w:t>cuando las partes</w:t>
      </w:r>
      <w:r w:rsidRPr="00B64D5C">
        <w:rPr>
          <w:rFonts w:ascii="Palatino Linotype" w:hAnsi="Palatino Linotype" w:cs="Arial"/>
          <w:i/>
          <w:color w:val="000000"/>
          <w:sz w:val="22"/>
          <w:szCs w:val="22"/>
          <w:lang w:eastAsia="es-MX"/>
        </w:rPr>
        <w:t xml:space="preserve"> o los actos administrativos </w:t>
      </w:r>
      <w:r w:rsidRPr="00B64D5C">
        <w:rPr>
          <w:rFonts w:ascii="Palatino Linotype" w:hAnsi="Palatino Linotype" w:cs="Arial"/>
          <w:b/>
          <w:i/>
          <w:color w:val="000000"/>
          <w:sz w:val="22"/>
          <w:szCs w:val="22"/>
          <w:u w:val="single"/>
          <w:lang w:eastAsia="es-MX"/>
        </w:rPr>
        <w:t>sean iguales</w:t>
      </w:r>
      <w:r w:rsidRPr="00B64D5C">
        <w:rPr>
          <w:rFonts w:ascii="Palatino Linotype" w:hAnsi="Palatino Linotype" w:cs="Arial"/>
          <w:i/>
          <w:color w:val="000000"/>
          <w:sz w:val="22"/>
          <w:szCs w:val="22"/>
          <w:lang w:eastAsia="es-MX"/>
        </w:rPr>
        <w:t xml:space="preserve">, se trate de actos conexos o </w:t>
      </w:r>
      <w:r w:rsidRPr="00B64D5C">
        <w:rPr>
          <w:rFonts w:ascii="Palatino Linotype" w:hAnsi="Palatino Linotype" w:cs="Arial"/>
          <w:b/>
          <w:i/>
          <w:color w:val="000000"/>
          <w:sz w:val="22"/>
          <w:szCs w:val="22"/>
          <w:u w:val="single"/>
          <w:lang w:eastAsia="es-MX"/>
        </w:rPr>
        <w:t>resulte conveniente el trámite unificado de los asuntos, para evitar la emisión de resoluciones contradictorias</w:t>
      </w:r>
      <w:r w:rsidRPr="00B64D5C">
        <w:rPr>
          <w:rFonts w:ascii="Palatino Linotype" w:hAnsi="Palatino Linotype" w:cs="Arial"/>
          <w:i/>
          <w:color w:val="000000"/>
          <w:sz w:val="22"/>
          <w:szCs w:val="22"/>
          <w:lang w:eastAsia="es-MX"/>
        </w:rPr>
        <w:t>. La misma regla se aplicará, en lo conducente, para la separación de los expedientes.”</w:t>
      </w:r>
    </w:p>
    <w:p w14:paraId="4F24BB0E" w14:textId="77777777" w:rsidR="00A676D7" w:rsidRPr="00B64D5C" w:rsidRDefault="00A676D7" w:rsidP="00A676D7">
      <w:pPr>
        <w:tabs>
          <w:tab w:val="left" w:pos="8222"/>
        </w:tabs>
        <w:ind w:left="851" w:right="899"/>
        <w:jc w:val="both"/>
        <w:rPr>
          <w:rFonts w:ascii="Palatino Linotype" w:hAnsi="Palatino Linotype" w:cs="Arial"/>
          <w:i/>
          <w:color w:val="000000"/>
          <w:sz w:val="22"/>
          <w:szCs w:val="22"/>
          <w:lang w:eastAsia="es-MX"/>
        </w:rPr>
      </w:pPr>
    </w:p>
    <w:p w14:paraId="64661192" w14:textId="77777777" w:rsidR="00361D4C" w:rsidRPr="00B64D5C" w:rsidRDefault="00361D4C" w:rsidP="00A676D7">
      <w:pPr>
        <w:tabs>
          <w:tab w:val="left" w:pos="8222"/>
        </w:tabs>
        <w:ind w:left="851" w:right="899"/>
        <w:jc w:val="center"/>
        <w:rPr>
          <w:rFonts w:ascii="Palatino Linotype" w:hAnsi="Palatino Linotype" w:cs="Arial"/>
          <w:b/>
          <w:i/>
          <w:color w:val="000000"/>
          <w:sz w:val="22"/>
          <w:szCs w:val="22"/>
          <w:lang w:eastAsia="es-MX"/>
        </w:rPr>
      </w:pPr>
    </w:p>
    <w:p w14:paraId="4F28F4F5" w14:textId="77777777" w:rsidR="00A676D7" w:rsidRPr="00B64D5C" w:rsidRDefault="00A676D7" w:rsidP="00A676D7">
      <w:pPr>
        <w:tabs>
          <w:tab w:val="left" w:pos="8222"/>
        </w:tabs>
        <w:ind w:left="851" w:right="899"/>
        <w:jc w:val="center"/>
        <w:rPr>
          <w:rFonts w:ascii="Palatino Linotype" w:hAnsi="Palatino Linotype" w:cs="Arial"/>
          <w:b/>
          <w:i/>
          <w:color w:val="000000"/>
          <w:sz w:val="22"/>
          <w:szCs w:val="22"/>
          <w:lang w:eastAsia="es-MX"/>
        </w:rPr>
      </w:pPr>
      <w:r w:rsidRPr="00B64D5C">
        <w:rPr>
          <w:rFonts w:ascii="Palatino Linotype" w:hAnsi="Palatino Linotype" w:cs="Arial"/>
          <w:b/>
          <w:i/>
          <w:color w:val="000000"/>
          <w:sz w:val="22"/>
          <w:szCs w:val="22"/>
          <w:lang w:eastAsia="es-MX"/>
        </w:rPr>
        <w:t xml:space="preserve">Ley de Transparencia y Acceso a la Información Pública del Estado de México y Municipios </w:t>
      </w:r>
    </w:p>
    <w:p w14:paraId="714A31EB" w14:textId="77777777" w:rsidR="00A676D7" w:rsidRPr="00B64D5C" w:rsidRDefault="00A676D7" w:rsidP="00A676D7">
      <w:pPr>
        <w:tabs>
          <w:tab w:val="left" w:pos="8222"/>
        </w:tabs>
        <w:ind w:left="851" w:right="899"/>
        <w:jc w:val="center"/>
        <w:rPr>
          <w:rFonts w:ascii="Palatino Linotype" w:hAnsi="Palatino Linotype" w:cs="Arial"/>
          <w:b/>
          <w:i/>
          <w:color w:val="000000"/>
          <w:sz w:val="22"/>
          <w:szCs w:val="22"/>
          <w:lang w:eastAsia="es-MX"/>
        </w:rPr>
      </w:pPr>
    </w:p>
    <w:p w14:paraId="4669F92F" w14:textId="77777777" w:rsidR="00A676D7" w:rsidRPr="00B64D5C" w:rsidRDefault="00A676D7" w:rsidP="00A676D7">
      <w:pPr>
        <w:tabs>
          <w:tab w:val="left" w:pos="8222"/>
        </w:tabs>
        <w:ind w:left="851" w:right="899"/>
        <w:jc w:val="both"/>
        <w:rPr>
          <w:rFonts w:ascii="Palatino Linotype" w:hAnsi="Palatino Linotype" w:cs="Arial"/>
          <w:i/>
          <w:color w:val="000000"/>
          <w:sz w:val="22"/>
          <w:szCs w:val="22"/>
          <w:lang w:eastAsia="es-MX"/>
        </w:rPr>
      </w:pPr>
      <w:r w:rsidRPr="00B64D5C">
        <w:rPr>
          <w:rFonts w:ascii="Palatino Linotype" w:hAnsi="Palatino Linotype" w:cs="Arial"/>
          <w:i/>
          <w:color w:val="000000"/>
          <w:sz w:val="22"/>
          <w:szCs w:val="22"/>
          <w:lang w:eastAsia="es-MX"/>
        </w:rPr>
        <w:t>“</w:t>
      </w:r>
      <w:r w:rsidRPr="00B64D5C">
        <w:rPr>
          <w:rFonts w:ascii="Palatino Linotype" w:hAnsi="Palatino Linotype" w:cs="Arial"/>
          <w:b/>
          <w:i/>
          <w:color w:val="000000"/>
          <w:sz w:val="22"/>
          <w:szCs w:val="22"/>
          <w:lang w:eastAsia="es-MX"/>
        </w:rPr>
        <w:t xml:space="preserve">Artículo 195. </w:t>
      </w:r>
      <w:r w:rsidRPr="00B64D5C">
        <w:rPr>
          <w:rFonts w:ascii="Palatino Linotype" w:hAnsi="Palatino Linotype" w:cs="Arial"/>
          <w:i/>
          <w:color w:val="000000"/>
          <w:sz w:val="22"/>
          <w:szCs w:val="22"/>
          <w:lang w:eastAsia="es-MX"/>
        </w:rPr>
        <w:t>En la tramitación del recurso de revisión se aplicarán supletoriamente las disposiciones contenidas en el Código de Procedimientos Administrativos del Estado de México.”</w:t>
      </w:r>
    </w:p>
    <w:p w14:paraId="6A8960CE" w14:textId="77777777" w:rsidR="00A676D7" w:rsidRPr="00B64D5C" w:rsidRDefault="00A676D7" w:rsidP="00A676D7">
      <w:pPr>
        <w:tabs>
          <w:tab w:val="left" w:pos="8222"/>
        </w:tabs>
        <w:ind w:left="851" w:right="899"/>
        <w:jc w:val="both"/>
        <w:rPr>
          <w:rFonts w:ascii="Palatino Linotype" w:hAnsi="Palatino Linotype" w:cs="Arial"/>
          <w:i/>
          <w:color w:val="000000"/>
          <w:sz w:val="22"/>
          <w:szCs w:val="22"/>
          <w:lang w:eastAsia="es-MX"/>
        </w:rPr>
      </w:pPr>
    </w:p>
    <w:p w14:paraId="3353ABC8" w14:textId="77777777" w:rsidR="00A676D7" w:rsidRPr="00B64D5C" w:rsidRDefault="00A676D7" w:rsidP="00A676D7">
      <w:pPr>
        <w:tabs>
          <w:tab w:val="left" w:pos="8222"/>
        </w:tabs>
        <w:ind w:left="851" w:right="899"/>
        <w:jc w:val="both"/>
        <w:rPr>
          <w:rFonts w:ascii="Palatino Linotype" w:hAnsi="Palatino Linotype" w:cs="Arial"/>
          <w:b/>
          <w:i/>
          <w:color w:val="000000"/>
          <w:sz w:val="22"/>
          <w:szCs w:val="22"/>
          <w:lang w:eastAsia="es-MX"/>
        </w:rPr>
      </w:pPr>
      <w:r w:rsidRPr="00B64D5C">
        <w:rPr>
          <w:rFonts w:ascii="Palatino Linotype" w:hAnsi="Palatino Linotype" w:cs="Arial"/>
          <w:b/>
          <w:i/>
          <w:color w:val="000000"/>
          <w:sz w:val="22"/>
          <w:szCs w:val="22"/>
          <w:lang w:eastAsia="es-MX"/>
        </w:rPr>
        <w:lastRenderedPageBreak/>
        <w:t>(Énfasis añadido)</w:t>
      </w:r>
    </w:p>
    <w:p w14:paraId="2BF1F58B" w14:textId="77777777" w:rsidR="00A676D7" w:rsidRPr="00B64D5C" w:rsidRDefault="00A676D7" w:rsidP="00A676D7">
      <w:pPr>
        <w:tabs>
          <w:tab w:val="center" w:pos="4252"/>
          <w:tab w:val="right" w:pos="8504"/>
        </w:tabs>
        <w:spacing w:before="100" w:beforeAutospacing="1" w:after="100" w:afterAutospacing="1" w:line="360" w:lineRule="auto"/>
        <w:jc w:val="both"/>
        <w:rPr>
          <w:rFonts w:ascii="Palatino Linotype" w:hAnsi="Palatino Linotype" w:cs="Arial"/>
          <w:color w:val="000000"/>
          <w:lang w:val="es-ES_tradnl"/>
        </w:rPr>
      </w:pPr>
      <w:r w:rsidRPr="00B64D5C">
        <w:rPr>
          <w:rFonts w:ascii="Palatino Linotype" w:hAnsi="Palatino Linotype" w:cs="Arial"/>
          <w:color w:val="000000"/>
          <w:lang w:val="es-ES_tradnl"/>
        </w:rPr>
        <w:t>De lo dispuesto en la normativa anterior, dicha acumulación procede cuando:</w:t>
      </w:r>
    </w:p>
    <w:p w14:paraId="7C659FD2" w14:textId="77777777" w:rsidR="00A676D7" w:rsidRPr="00B64D5C" w:rsidRDefault="00A676D7" w:rsidP="00A676D7">
      <w:pPr>
        <w:numPr>
          <w:ilvl w:val="0"/>
          <w:numId w:val="13"/>
        </w:numPr>
        <w:tabs>
          <w:tab w:val="center" w:pos="4252"/>
          <w:tab w:val="right" w:pos="8504"/>
        </w:tabs>
        <w:spacing w:line="360" w:lineRule="auto"/>
        <w:jc w:val="both"/>
        <w:rPr>
          <w:rFonts w:ascii="Palatino Linotype" w:hAnsi="Palatino Linotype" w:cs="Arial"/>
          <w:color w:val="000000"/>
          <w:lang w:val="es-ES_tradnl"/>
        </w:rPr>
      </w:pPr>
      <w:r w:rsidRPr="00B64D5C">
        <w:rPr>
          <w:rFonts w:ascii="Palatino Linotype" w:hAnsi="Palatino Linotype" w:cs="Arial"/>
          <w:color w:val="000000"/>
          <w:lang w:val="es-ES_tradnl"/>
        </w:rPr>
        <w:t>El solicitante y la información referida sean las mismas;</w:t>
      </w:r>
    </w:p>
    <w:p w14:paraId="61B142AF" w14:textId="77777777" w:rsidR="00A676D7" w:rsidRPr="00B64D5C" w:rsidRDefault="00A676D7" w:rsidP="00A676D7">
      <w:pPr>
        <w:numPr>
          <w:ilvl w:val="0"/>
          <w:numId w:val="13"/>
        </w:numPr>
        <w:tabs>
          <w:tab w:val="center" w:pos="4252"/>
          <w:tab w:val="right" w:pos="8504"/>
        </w:tabs>
        <w:spacing w:line="360" w:lineRule="auto"/>
        <w:jc w:val="both"/>
        <w:rPr>
          <w:rFonts w:ascii="Palatino Linotype" w:hAnsi="Palatino Linotype" w:cs="Arial"/>
          <w:color w:val="000000"/>
          <w:lang w:val="es-ES_tradnl"/>
        </w:rPr>
      </w:pPr>
      <w:r w:rsidRPr="00B64D5C">
        <w:rPr>
          <w:rFonts w:ascii="Palatino Linotype" w:hAnsi="Palatino Linotype" w:cs="Arial"/>
          <w:color w:val="000000"/>
          <w:lang w:val="es-ES_tradnl"/>
        </w:rPr>
        <w:t>Las partes o los actos impugnados sean iguales;</w:t>
      </w:r>
    </w:p>
    <w:p w14:paraId="6858161A" w14:textId="77777777" w:rsidR="00A676D7" w:rsidRPr="00B64D5C" w:rsidRDefault="00A676D7" w:rsidP="00A676D7">
      <w:pPr>
        <w:numPr>
          <w:ilvl w:val="0"/>
          <w:numId w:val="13"/>
        </w:numPr>
        <w:tabs>
          <w:tab w:val="center" w:pos="4252"/>
          <w:tab w:val="right" w:pos="8504"/>
        </w:tabs>
        <w:spacing w:line="360" w:lineRule="auto"/>
        <w:jc w:val="both"/>
        <w:rPr>
          <w:rFonts w:ascii="Palatino Linotype" w:hAnsi="Palatino Linotype" w:cs="Arial"/>
          <w:color w:val="000000"/>
          <w:lang w:val="es-ES_tradnl"/>
        </w:rPr>
      </w:pPr>
      <w:r w:rsidRPr="00B64D5C">
        <w:rPr>
          <w:rFonts w:ascii="Palatino Linotype" w:hAnsi="Palatino Linotype" w:cs="Arial"/>
          <w:b/>
          <w:color w:val="000000"/>
          <w:u w:val="single"/>
          <w:lang w:val="es-ES_tradnl"/>
        </w:rPr>
        <w:t>Cuando se trate del mismo solicitante, el mismo Sujeto Obligado</w:t>
      </w:r>
      <w:r w:rsidRPr="00B64D5C">
        <w:rPr>
          <w:rFonts w:ascii="Palatino Linotype" w:hAnsi="Palatino Linotype" w:cs="Arial"/>
          <w:color w:val="000000"/>
          <w:lang w:val="es-ES_tradnl"/>
        </w:rPr>
        <w:t>, y</w:t>
      </w:r>
    </w:p>
    <w:p w14:paraId="1654DE2E" w14:textId="77777777" w:rsidR="00A676D7" w:rsidRPr="00B64D5C" w:rsidRDefault="00A676D7" w:rsidP="00A676D7">
      <w:pPr>
        <w:numPr>
          <w:ilvl w:val="0"/>
          <w:numId w:val="13"/>
        </w:numPr>
        <w:tabs>
          <w:tab w:val="center" w:pos="4252"/>
          <w:tab w:val="right" w:pos="8504"/>
        </w:tabs>
        <w:spacing w:line="360" w:lineRule="auto"/>
        <w:ind w:left="357" w:hanging="357"/>
        <w:jc w:val="both"/>
        <w:rPr>
          <w:rFonts w:ascii="Palatino Linotype" w:hAnsi="Palatino Linotype" w:cs="Arial"/>
          <w:color w:val="000000"/>
          <w:lang w:val="es-ES_tradnl"/>
        </w:rPr>
      </w:pPr>
      <w:r w:rsidRPr="00B64D5C">
        <w:rPr>
          <w:rFonts w:ascii="Palatino Linotype" w:hAnsi="Palatino Linotype" w:cs="Arial"/>
          <w:color w:val="000000"/>
          <w:lang w:val="es-ES_tradnl"/>
        </w:rPr>
        <w:t>Aun tratándose de solicitudes diversas, resulte conveniente la resolución unificada de los asuntos</w:t>
      </w:r>
      <w:r w:rsidRPr="00B64D5C">
        <w:rPr>
          <w:rFonts w:ascii="Palatino Linotype" w:hAnsi="Palatino Linotype" w:cs="Arial"/>
          <w:i/>
          <w:color w:val="000000"/>
          <w:lang w:val="es-ES_tradnl"/>
        </w:rPr>
        <w:t>.</w:t>
      </w:r>
    </w:p>
    <w:p w14:paraId="50DC526B" w14:textId="77777777" w:rsidR="00A676D7" w:rsidRPr="00B64D5C" w:rsidRDefault="00A676D7" w:rsidP="00A676D7">
      <w:pPr>
        <w:widowControl w:val="0"/>
        <w:autoSpaceDE w:val="0"/>
        <w:autoSpaceDN w:val="0"/>
        <w:adjustRightInd w:val="0"/>
        <w:spacing w:before="100" w:beforeAutospacing="1" w:after="100" w:afterAutospacing="1" w:line="360" w:lineRule="auto"/>
        <w:jc w:val="both"/>
        <w:rPr>
          <w:rFonts w:ascii="Palatino Linotype" w:hAnsi="Palatino Linotype" w:cs="Arial"/>
          <w:color w:val="000000"/>
        </w:rPr>
      </w:pPr>
      <w:r w:rsidRPr="00B64D5C">
        <w:rPr>
          <w:rFonts w:ascii="Palatino Linotype" w:hAnsi="Palatino Linotype" w:cs="Arial"/>
          <w:color w:val="000000"/>
        </w:rPr>
        <w:t xml:space="preserve">De esta suerte, tal y como se mencionó anteriormente, los recursos de revisión que nos ocupan fueron interpuestos por </w:t>
      </w:r>
      <w:r w:rsidRPr="00B64D5C">
        <w:rPr>
          <w:rFonts w:ascii="Palatino Linotype" w:hAnsi="Palatino Linotype" w:cs="Arial"/>
          <w:color w:val="000000"/>
          <w:lang w:val="es-419"/>
        </w:rPr>
        <w:t>el</w:t>
      </w:r>
      <w:r w:rsidRPr="00B64D5C">
        <w:rPr>
          <w:rFonts w:ascii="Palatino Linotype" w:hAnsi="Palatino Linotype" w:cs="Arial"/>
          <w:color w:val="000000"/>
        </w:rPr>
        <w:t xml:space="preserve"> mismo </w:t>
      </w:r>
      <w:r w:rsidRPr="00B64D5C">
        <w:rPr>
          <w:rFonts w:ascii="Palatino Linotype" w:hAnsi="Palatino Linotype" w:cs="Arial"/>
          <w:b/>
          <w:color w:val="000000"/>
        </w:rPr>
        <w:t>RECURRENTE</w:t>
      </w:r>
      <w:r w:rsidRPr="00B64D5C">
        <w:rPr>
          <w:rFonts w:ascii="Palatino Linotype" w:hAnsi="Palatino Linotype" w:cs="Arial"/>
          <w:color w:val="000000"/>
        </w:rPr>
        <w:t xml:space="preserve"> ante el mismo </w:t>
      </w:r>
      <w:r w:rsidRPr="00B64D5C">
        <w:rPr>
          <w:rFonts w:ascii="Palatino Linotype" w:hAnsi="Palatino Linotype" w:cs="Arial"/>
          <w:b/>
          <w:color w:val="000000"/>
        </w:rPr>
        <w:t>SUJETO OBLIGADO</w:t>
      </w:r>
      <w:r w:rsidRPr="00B64D5C">
        <w:rPr>
          <w:rFonts w:ascii="Palatino Linotype" w:hAnsi="Palatino Linotype" w:cs="Arial"/>
          <w:color w:val="000000"/>
        </w:rPr>
        <w:t>, por lo que, resulta conveniente la resolución conjunta por economía procesal y con el fin de no emitir resoluciones contradictorias entre sí, en caso de resolverlos en forma separada por Ponentes diferentes.</w:t>
      </w:r>
    </w:p>
    <w:p w14:paraId="3A1DBAE5" w14:textId="293D9488" w:rsidR="007671BD" w:rsidRPr="00B64D5C" w:rsidRDefault="00A676D7" w:rsidP="003100D1">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B64D5C">
        <w:rPr>
          <w:rFonts w:ascii="Palatino Linotype" w:hAnsi="Palatino Linotype" w:cs="Arial"/>
          <w:b/>
          <w:sz w:val="28"/>
          <w:lang w:val="es-419"/>
        </w:rPr>
        <w:t>CUARTO</w:t>
      </w:r>
      <w:r w:rsidR="00200BFC" w:rsidRPr="00B64D5C">
        <w:rPr>
          <w:rFonts w:ascii="Palatino Linotype" w:hAnsi="Palatino Linotype" w:cs="Arial"/>
          <w:b/>
        </w:rPr>
        <w:t xml:space="preserve">. </w:t>
      </w:r>
      <w:r w:rsidR="00200BFC" w:rsidRPr="00B64D5C">
        <w:rPr>
          <w:rFonts w:ascii="Palatino Linotype" w:hAnsi="Palatino Linotype" w:cs="Arial"/>
          <w:b/>
          <w:lang w:val="es-ES"/>
        </w:rPr>
        <w:t>Oportunidad</w:t>
      </w:r>
      <w:r w:rsidR="00FD561B" w:rsidRPr="00B64D5C">
        <w:rPr>
          <w:rFonts w:ascii="Palatino Linotype" w:hAnsi="Palatino Linotype" w:cs="Arial"/>
        </w:rPr>
        <w:t xml:space="preserve">. </w:t>
      </w:r>
    </w:p>
    <w:p w14:paraId="6B2CBDB5" w14:textId="36800973" w:rsidR="00E0410C" w:rsidRPr="00B64D5C" w:rsidRDefault="00E0410C" w:rsidP="00E0410C">
      <w:pPr>
        <w:pStyle w:val="Prrafodelista"/>
        <w:autoSpaceDE w:val="0"/>
        <w:autoSpaceDN w:val="0"/>
        <w:adjustRightInd w:val="0"/>
        <w:spacing w:before="100" w:beforeAutospacing="1" w:after="100" w:afterAutospacing="1" w:line="360" w:lineRule="auto"/>
        <w:ind w:left="0" w:right="49"/>
        <w:jc w:val="both"/>
        <w:rPr>
          <w:rFonts w:ascii="Palatino Linotype" w:hAnsi="Palatino Linotype" w:cs="Arial"/>
          <w:color w:val="000000" w:themeColor="text1"/>
        </w:rPr>
      </w:pPr>
      <w:r w:rsidRPr="00B64D5C">
        <w:rPr>
          <w:rFonts w:ascii="Palatino Linotype" w:hAnsi="Palatino Linotype" w:cs="Arial"/>
          <w:color w:val="000000" w:themeColor="text1"/>
        </w:rPr>
        <w:t xml:space="preserve">Los recursos de revisión fueron interpuestos dentro del plazo de quince días hábiles contados a partir del día siguiente en el que </w:t>
      </w:r>
      <w:r w:rsidR="00956F5F" w:rsidRPr="00B64D5C">
        <w:rPr>
          <w:rFonts w:ascii="Palatino Linotype" w:hAnsi="Palatino Linotype" w:cs="Arial"/>
          <w:b/>
          <w:color w:val="000000" w:themeColor="text1"/>
          <w:lang w:val="es-419"/>
        </w:rPr>
        <w:t xml:space="preserve">EL </w:t>
      </w:r>
      <w:r w:rsidRPr="00B64D5C">
        <w:rPr>
          <w:rFonts w:ascii="Palatino Linotype" w:hAnsi="Palatino Linotype" w:cs="Arial"/>
          <w:b/>
          <w:color w:val="000000" w:themeColor="text1"/>
        </w:rPr>
        <w:t xml:space="preserve">RECURRENTE </w:t>
      </w:r>
      <w:r w:rsidRPr="00B64D5C">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E76A7D7" w14:textId="77777777" w:rsidR="00E0410C" w:rsidRPr="00B64D5C" w:rsidRDefault="00E0410C" w:rsidP="00E0410C">
      <w:pPr>
        <w:tabs>
          <w:tab w:val="left" w:pos="8222"/>
        </w:tabs>
        <w:ind w:left="851" w:right="992"/>
        <w:jc w:val="both"/>
        <w:rPr>
          <w:rFonts w:ascii="Palatino Linotype" w:hAnsi="Palatino Linotype" w:cs="Arial"/>
          <w:i/>
          <w:color w:val="000000" w:themeColor="text1"/>
          <w:sz w:val="22"/>
          <w:szCs w:val="22"/>
        </w:rPr>
      </w:pPr>
      <w:r w:rsidRPr="00B64D5C">
        <w:rPr>
          <w:rFonts w:ascii="Palatino Linotype" w:hAnsi="Palatino Linotype" w:cs="Arial"/>
          <w:b/>
          <w:i/>
          <w:color w:val="000000" w:themeColor="text1"/>
          <w:sz w:val="22"/>
          <w:szCs w:val="22"/>
        </w:rPr>
        <w:lastRenderedPageBreak/>
        <w:t>“Artículo 178.</w:t>
      </w:r>
      <w:r w:rsidRPr="00B64D5C">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911A9EA" w14:textId="77777777" w:rsidR="00E0410C" w:rsidRPr="00B64D5C" w:rsidRDefault="00E0410C" w:rsidP="00E0410C">
      <w:pPr>
        <w:tabs>
          <w:tab w:val="left" w:pos="8222"/>
        </w:tabs>
        <w:ind w:left="851" w:right="992"/>
        <w:jc w:val="both"/>
        <w:rPr>
          <w:rFonts w:ascii="Palatino Linotype" w:hAnsi="Palatino Linotype" w:cs="Arial"/>
          <w:i/>
          <w:color w:val="000000" w:themeColor="text1"/>
          <w:sz w:val="22"/>
          <w:szCs w:val="22"/>
        </w:rPr>
      </w:pPr>
      <w:r w:rsidRPr="00B64D5C">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B0426F" w14:textId="77777777" w:rsidR="00E0410C" w:rsidRPr="00B64D5C" w:rsidRDefault="00E0410C" w:rsidP="00E0410C">
      <w:pPr>
        <w:tabs>
          <w:tab w:val="left" w:pos="8222"/>
        </w:tabs>
        <w:ind w:left="851" w:right="992"/>
        <w:jc w:val="both"/>
        <w:rPr>
          <w:rFonts w:ascii="Palatino Linotype" w:hAnsi="Palatino Linotype" w:cs="Arial"/>
          <w:i/>
          <w:color w:val="000000" w:themeColor="text1"/>
          <w:sz w:val="22"/>
          <w:szCs w:val="22"/>
        </w:rPr>
      </w:pPr>
      <w:r w:rsidRPr="00B64D5C">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B64D5C">
        <w:rPr>
          <w:rFonts w:ascii="Palatino Linotype" w:hAnsi="Palatino Linotype" w:cs="Arial"/>
          <w:b/>
          <w:i/>
          <w:color w:val="000000" w:themeColor="text1"/>
          <w:sz w:val="22"/>
          <w:szCs w:val="22"/>
        </w:rPr>
        <w:t>”</w:t>
      </w:r>
    </w:p>
    <w:p w14:paraId="203D43AD" w14:textId="77777777" w:rsidR="002E38AF" w:rsidRPr="00B64D5C" w:rsidRDefault="00E0410C" w:rsidP="00E0410C">
      <w:pPr>
        <w:spacing w:before="100" w:beforeAutospacing="1" w:after="100" w:afterAutospacing="1" w:line="360" w:lineRule="auto"/>
        <w:jc w:val="both"/>
        <w:rPr>
          <w:rFonts w:ascii="Palatino Linotype" w:hAnsi="Palatino Linotype" w:cs="Arial"/>
          <w:color w:val="000000" w:themeColor="text1"/>
        </w:rPr>
      </w:pPr>
      <w:r w:rsidRPr="00B64D5C">
        <w:rPr>
          <w:rFonts w:ascii="Palatino Linotype" w:hAnsi="Palatino Linotype" w:cs="Arial"/>
          <w:color w:val="000000" w:themeColor="text1"/>
          <w:lang w:val="es-419"/>
        </w:rPr>
        <w:t>Por lo que</w:t>
      </w:r>
      <w:r w:rsidRPr="00B64D5C">
        <w:rPr>
          <w:rFonts w:ascii="Palatino Linotype" w:hAnsi="Palatino Linotype" w:cs="Arial"/>
          <w:color w:val="000000" w:themeColor="text1"/>
        </w:rPr>
        <w:t xml:space="preserve">, se actualiza la hipótesis prevista en el precepto legal antes transcrito, en atención a que las respuestas impugnadas </w:t>
      </w:r>
      <w:r w:rsidRPr="00B64D5C">
        <w:rPr>
          <w:rFonts w:ascii="Palatino Linotype" w:hAnsi="Palatino Linotype" w:cs="Arial"/>
          <w:bCs/>
          <w:color w:val="000000" w:themeColor="text1"/>
        </w:rPr>
        <w:t xml:space="preserve">fueron notificadas </w:t>
      </w:r>
      <w:r w:rsidRPr="00B64D5C">
        <w:rPr>
          <w:rFonts w:ascii="Palatino Linotype" w:hAnsi="Palatino Linotype" w:cs="Arial"/>
          <w:color w:val="000000" w:themeColor="text1"/>
        </w:rPr>
        <w:t xml:space="preserve">al hoy </w:t>
      </w:r>
      <w:r w:rsidRPr="00B64D5C">
        <w:rPr>
          <w:rFonts w:ascii="Palatino Linotype" w:hAnsi="Palatino Linotype" w:cs="Arial"/>
          <w:b/>
          <w:color w:val="000000" w:themeColor="text1"/>
        </w:rPr>
        <w:t>RECURRENTE</w:t>
      </w:r>
      <w:r w:rsidRPr="00B64D5C">
        <w:rPr>
          <w:rFonts w:ascii="Palatino Linotype" w:hAnsi="Palatino Linotype" w:cs="Arial"/>
          <w:bCs/>
          <w:color w:val="000000" w:themeColor="text1"/>
        </w:rPr>
        <w:t xml:space="preserve"> el </w:t>
      </w:r>
      <w:r w:rsidR="002E38AF" w:rsidRPr="00B64D5C">
        <w:rPr>
          <w:rFonts w:ascii="Palatino Linotype" w:hAnsi="Palatino Linotype"/>
          <w:b/>
          <w:color w:val="000000" w:themeColor="text1"/>
          <w:lang w:val="es-419"/>
        </w:rPr>
        <w:t>cinco</w:t>
      </w:r>
      <w:r w:rsidRPr="00B64D5C">
        <w:rPr>
          <w:rFonts w:ascii="Palatino Linotype" w:hAnsi="Palatino Linotype"/>
          <w:b/>
          <w:color w:val="000000" w:themeColor="text1"/>
        </w:rPr>
        <w:t xml:space="preserve"> de </w:t>
      </w:r>
      <w:r w:rsidR="002E38AF" w:rsidRPr="00B64D5C">
        <w:rPr>
          <w:rFonts w:ascii="Palatino Linotype" w:hAnsi="Palatino Linotype"/>
          <w:b/>
          <w:color w:val="000000" w:themeColor="text1"/>
          <w:lang w:val="es-419"/>
        </w:rPr>
        <w:t>octubre</w:t>
      </w:r>
      <w:r w:rsidRPr="00B64D5C">
        <w:rPr>
          <w:rFonts w:ascii="Palatino Linotype" w:hAnsi="Palatino Linotype"/>
          <w:b/>
          <w:color w:val="000000" w:themeColor="text1"/>
        </w:rPr>
        <w:t xml:space="preserve"> de dos mil veintiuno </w:t>
      </w:r>
      <w:r w:rsidRPr="00B64D5C">
        <w:rPr>
          <w:rFonts w:ascii="Palatino Linotype" w:hAnsi="Palatino Linotype"/>
          <w:color w:val="000000" w:themeColor="text1"/>
        </w:rPr>
        <w:t xml:space="preserve">para el caso de los recursos de revisión </w:t>
      </w:r>
      <w:r w:rsidR="002E38AF" w:rsidRPr="00B64D5C">
        <w:rPr>
          <w:rFonts w:ascii="Palatino Linotype" w:hAnsi="Palatino Linotype"/>
          <w:color w:val="000000" w:themeColor="text1"/>
          <w:lang w:val="es-419"/>
        </w:rPr>
        <w:t>materia del presente estudio,</w:t>
      </w:r>
      <w:r w:rsidRPr="00B64D5C">
        <w:rPr>
          <w:rFonts w:ascii="Palatino Linotype" w:hAnsi="Palatino Linotype"/>
          <w:b/>
          <w:color w:val="000000" w:themeColor="text1"/>
          <w:spacing w:val="-20"/>
        </w:rPr>
        <w:t xml:space="preserve"> </w:t>
      </w:r>
      <w:r w:rsidRPr="00B64D5C">
        <w:rPr>
          <w:rFonts w:ascii="Palatino Linotype" w:hAnsi="Palatino Linotype"/>
          <w:color w:val="000000" w:themeColor="text1"/>
          <w:spacing w:val="-20"/>
          <w:lang w:val="es-419"/>
        </w:rPr>
        <w:t xml:space="preserve"> </w:t>
      </w:r>
      <w:r w:rsidRPr="00B64D5C">
        <w:rPr>
          <w:rFonts w:ascii="Palatino Linotype" w:hAnsi="Palatino Linotype"/>
          <w:color w:val="000000" w:themeColor="text1"/>
          <w:lang w:val="es-419"/>
        </w:rPr>
        <w:t>por</w:t>
      </w:r>
      <w:r w:rsidRPr="00B64D5C">
        <w:rPr>
          <w:rFonts w:ascii="Palatino Linotype" w:hAnsi="Palatino Linotype"/>
          <w:color w:val="000000" w:themeColor="text1"/>
        </w:rPr>
        <w:t xml:space="preserve"> lo que el plazo para presentar los recursos de revisión</w:t>
      </w:r>
      <w:r w:rsidRPr="00B64D5C">
        <w:rPr>
          <w:rFonts w:ascii="Palatino Linotype" w:hAnsi="Palatino Linotype"/>
          <w:color w:val="000000" w:themeColor="text1"/>
          <w:lang w:val="es-419"/>
        </w:rPr>
        <w:t xml:space="preserve"> transcurrió del </w:t>
      </w:r>
      <w:r w:rsidR="002E38AF" w:rsidRPr="00B64D5C">
        <w:rPr>
          <w:rFonts w:ascii="Palatino Linotype" w:hAnsi="Palatino Linotype"/>
          <w:b/>
          <w:color w:val="000000" w:themeColor="text1"/>
          <w:lang w:val="es-419"/>
        </w:rPr>
        <w:t>seis al veintiséis</w:t>
      </w:r>
      <w:r w:rsidRPr="00B64D5C">
        <w:rPr>
          <w:rFonts w:ascii="Palatino Linotype" w:hAnsi="Palatino Linotype"/>
          <w:b/>
          <w:color w:val="000000" w:themeColor="text1"/>
          <w:lang w:val="es-419"/>
        </w:rPr>
        <w:t xml:space="preserve"> de </w:t>
      </w:r>
      <w:r w:rsidR="002E38AF" w:rsidRPr="00B64D5C">
        <w:rPr>
          <w:rFonts w:ascii="Palatino Linotype" w:hAnsi="Palatino Linotype"/>
          <w:b/>
          <w:color w:val="000000" w:themeColor="text1"/>
          <w:lang w:val="es-419"/>
        </w:rPr>
        <w:t xml:space="preserve">octubre </w:t>
      </w:r>
      <w:r w:rsidRPr="00B64D5C">
        <w:rPr>
          <w:rFonts w:ascii="Palatino Linotype" w:hAnsi="Palatino Linotype"/>
          <w:b/>
          <w:color w:val="000000" w:themeColor="text1"/>
          <w:lang w:val="es-419"/>
        </w:rPr>
        <w:t>de dos mil veintiuno</w:t>
      </w:r>
      <w:r w:rsidRPr="00B64D5C">
        <w:rPr>
          <w:rFonts w:ascii="Palatino Linotype" w:hAnsi="Palatino Linotype"/>
          <w:color w:val="000000" w:themeColor="text1"/>
          <w:lang w:val="es-419"/>
        </w:rPr>
        <w:t xml:space="preserve">; </w:t>
      </w:r>
      <w:r w:rsidRPr="00B64D5C">
        <w:rPr>
          <w:rFonts w:ascii="Palatino Linotype" w:hAnsi="Palatino Linotype" w:cs="Arial"/>
          <w:color w:val="000000" w:themeColor="text1"/>
        </w:rPr>
        <w:t>sin contemplar en el cómputo</w:t>
      </w:r>
      <w:r w:rsidRPr="00B64D5C">
        <w:rPr>
          <w:rFonts w:ascii="Palatino Linotype" w:hAnsi="Palatino Linotype" w:cs="Arial"/>
          <w:color w:val="000000" w:themeColor="text1"/>
          <w:lang w:val="es-419"/>
        </w:rPr>
        <w:t xml:space="preserve"> </w:t>
      </w:r>
      <w:r w:rsidRPr="00B64D5C">
        <w:rPr>
          <w:rFonts w:ascii="Palatino Linotype" w:hAnsi="Palatino Linotype" w:cs="Arial"/>
          <w:color w:val="000000" w:themeColor="text1"/>
        </w:rPr>
        <w:t xml:space="preserve">los días </w:t>
      </w:r>
      <w:r w:rsidR="002E38AF" w:rsidRPr="00B64D5C">
        <w:rPr>
          <w:rFonts w:ascii="Palatino Linotype" w:hAnsi="Palatino Linotype" w:cs="Arial"/>
          <w:color w:val="000000" w:themeColor="text1"/>
          <w:lang w:val="es-419"/>
        </w:rPr>
        <w:t>nueve</w:t>
      </w:r>
      <w:r w:rsidRPr="00B64D5C">
        <w:rPr>
          <w:rFonts w:ascii="Palatino Linotype" w:hAnsi="Palatino Linotype" w:cs="Arial"/>
          <w:color w:val="000000" w:themeColor="text1"/>
        </w:rPr>
        <w:t xml:space="preserve">, </w:t>
      </w:r>
      <w:r w:rsidR="002E38AF" w:rsidRPr="00B64D5C">
        <w:rPr>
          <w:rFonts w:ascii="Palatino Linotype" w:hAnsi="Palatino Linotype" w:cs="Arial"/>
          <w:color w:val="000000" w:themeColor="text1"/>
          <w:lang w:val="es-419"/>
        </w:rPr>
        <w:t>diez</w:t>
      </w:r>
      <w:r w:rsidRPr="00B64D5C">
        <w:rPr>
          <w:rFonts w:ascii="Palatino Linotype" w:hAnsi="Palatino Linotype" w:cs="Arial"/>
          <w:color w:val="000000" w:themeColor="text1"/>
        </w:rPr>
        <w:t xml:space="preserve">, </w:t>
      </w:r>
      <w:r w:rsidR="002E38AF" w:rsidRPr="00B64D5C">
        <w:rPr>
          <w:rFonts w:ascii="Palatino Linotype" w:hAnsi="Palatino Linotype" w:cs="Arial"/>
          <w:color w:val="000000" w:themeColor="text1"/>
          <w:lang w:val="es-419"/>
        </w:rPr>
        <w:t>dieciséis, diecisiete, veintitrés</w:t>
      </w:r>
      <w:r w:rsidRPr="00B64D5C">
        <w:rPr>
          <w:rFonts w:ascii="Palatino Linotype" w:hAnsi="Palatino Linotype" w:cs="Arial"/>
          <w:color w:val="000000" w:themeColor="text1"/>
        </w:rPr>
        <w:t xml:space="preserve"> y </w:t>
      </w:r>
      <w:r w:rsidR="002E38AF" w:rsidRPr="00B64D5C">
        <w:rPr>
          <w:rFonts w:ascii="Palatino Linotype" w:hAnsi="Palatino Linotype" w:cs="Arial"/>
          <w:color w:val="000000" w:themeColor="text1"/>
          <w:lang w:val="es-419"/>
        </w:rPr>
        <w:t>veinticuatro</w:t>
      </w:r>
      <w:r w:rsidRPr="00B64D5C">
        <w:rPr>
          <w:rFonts w:ascii="Palatino Linotype" w:hAnsi="Palatino Linotype" w:cs="Arial"/>
          <w:color w:val="000000" w:themeColor="text1"/>
        </w:rPr>
        <w:t xml:space="preserve"> de </w:t>
      </w:r>
      <w:r w:rsidR="002E38AF" w:rsidRPr="00B64D5C">
        <w:rPr>
          <w:rFonts w:ascii="Palatino Linotype" w:hAnsi="Palatino Linotype" w:cs="Arial"/>
          <w:color w:val="000000" w:themeColor="text1"/>
          <w:lang w:val="es-419"/>
        </w:rPr>
        <w:t>octubre</w:t>
      </w:r>
      <w:r w:rsidRPr="00B64D5C">
        <w:rPr>
          <w:rFonts w:ascii="Palatino Linotype" w:hAnsi="Palatino Linotype" w:cs="Arial"/>
          <w:color w:val="000000" w:themeColor="text1"/>
        </w:rPr>
        <w:t>, por corresponder a sábados y domingos, considerados como días inhábiles, en términos del artículo 3, fracción X de la Ley de Transparencia y Acceso a la Información Pública del Estado de México y M</w:t>
      </w:r>
      <w:r w:rsidR="002E38AF" w:rsidRPr="00B64D5C">
        <w:rPr>
          <w:rFonts w:ascii="Palatino Linotype" w:hAnsi="Palatino Linotype" w:cs="Arial"/>
          <w:color w:val="000000" w:themeColor="text1"/>
        </w:rPr>
        <w:t>unicipios.</w:t>
      </w:r>
    </w:p>
    <w:p w14:paraId="65F180A7" w14:textId="379DA8BF" w:rsidR="00E0410C" w:rsidRPr="00B64D5C" w:rsidRDefault="00E0410C" w:rsidP="00E0410C">
      <w:pPr>
        <w:spacing w:before="100" w:beforeAutospacing="1" w:after="100" w:afterAutospacing="1" w:line="360" w:lineRule="auto"/>
        <w:jc w:val="both"/>
        <w:rPr>
          <w:rFonts w:ascii="Palatino Linotype" w:hAnsi="Palatino Linotype" w:cs="Arial"/>
          <w:color w:val="000000" w:themeColor="text1"/>
        </w:rPr>
      </w:pPr>
      <w:r w:rsidRPr="00B64D5C">
        <w:rPr>
          <w:rFonts w:ascii="Palatino Linotype" w:eastAsiaTheme="minorEastAsia" w:hAnsi="Palatino Linotype" w:cs="Arial"/>
          <w:color w:val="000000" w:themeColor="text1"/>
          <w:lang w:val="es-ES_tradnl"/>
        </w:rPr>
        <w:t>En ese tenor, si los recursos de revisión</w:t>
      </w:r>
      <w:r w:rsidR="002E38AF" w:rsidRPr="00B64D5C">
        <w:rPr>
          <w:rFonts w:ascii="Palatino Linotype" w:eastAsiaTheme="minorEastAsia" w:hAnsi="Palatino Linotype" w:cs="Arial"/>
          <w:color w:val="000000" w:themeColor="text1"/>
          <w:lang w:val="es-419"/>
        </w:rPr>
        <w:t xml:space="preserve"> con números</w:t>
      </w:r>
      <w:r w:rsidR="0052315F" w:rsidRPr="00B64D5C">
        <w:rPr>
          <w:rFonts w:ascii="Palatino Linotype" w:eastAsiaTheme="minorEastAsia" w:hAnsi="Palatino Linotype" w:cs="Arial"/>
          <w:color w:val="000000" w:themeColor="text1"/>
          <w:lang w:val="es-419"/>
        </w:rPr>
        <w:t xml:space="preserve"> </w:t>
      </w:r>
      <w:r w:rsidR="002E38AF" w:rsidRPr="00B64D5C">
        <w:rPr>
          <w:rFonts w:ascii="Palatino Linotype" w:hAnsi="Palatino Linotype"/>
          <w:b/>
          <w:color w:val="000000"/>
          <w:spacing w:val="-20"/>
          <w:lang w:val="es-419"/>
        </w:rPr>
        <w:t>04982</w:t>
      </w:r>
      <w:r w:rsidR="002E38AF" w:rsidRPr="00B64D5C">
        <w:rPr>
          <w:rFonts w:ascii="Palatino Linotype" w:hAnsi="Palatino Linotype"/>
          <w:b/>
          <w:color w:val="000000"/>
          <w:spacing w:val="-20"/>
          <w:lang w:val="es-ES_tradnl"/>
        </w:rPr>
        <w:t xml:space="preserve">/INFOEM/IP/RR/2021 y </w:t>
      </w:r>
      <w:r w:rsidR="002E38AF" w:rsidRPr="00B64D5C">
        <w:rPr>
          <w:rFonts w:ascii="Palatino Linotype" w:hAnsi="Palatino Linotype"/>
          <w:b/>
          <w:color w:val="000000"/>
          <w:spacing w:val="-20"/>
          <w:lang w:val="es-419"/>
        </w:rPr>
        <w:t>04983</w:t>
      </w:r>
      <w:r w:rsidR="002E38AF" w:rsidRPr="00B64D5C">
        <w:rPr>
          <w:rFonts w:ascii="Palatino Linotype" w:hAnsi="Palatino Linotype"/>
          <w:b/>
          <w:color w:val="000000"/>
          <w:spacing w:val="-20"/>
          <w:lang w:val="es-ES_tradnl"/>
        </w:rPr>
        <w:t>/INFOEM/IP/RR/2021</w:t>
      </w:r>
      <w:r w:rsidRPr="00B64D5C">
        <w:rPr>
          <w:rFonts w:ascii="Palatino Linotype" w:eastAsiaTheme="minorEastAsia" w:hAnsi="Palatino Linotype" w:cs="Arial"/>
          <w:color w:val="000000" w:themeColor="text1"/>
          <w:lang w:val="es-ES_tradnl"/>
        </w:rPr>
        <w:t>, se interpusieron el</w:t>
      </w:r>
      <w:r w:rsidRPr="00B64D5C">
        <w:rPr>
          <w:rFonts w:ascii="Palatino Linotype" w:eastAsiaTheme="minorEastAsia" w:hAnsi="Palatino Linotype" w:cs="Arial"/>
          <w:b/>
          <w:color w:val="000000" w:themeColor="text1"/>
          <w:lang w:val="es-ES_tradnl"/>
        </w:rPr>
        <w:t xml:space="preserve"> </w:t>
      </w:r>
      <w:r w:rsidR="002E38AF" w:rsidRPr="00B64D5C">
        <w:rPr>
          <w:rFonts w:ascii="Palatino Linotype" w:eastAsiaTheme="minorEastAsia" w:hAnsi="Palatino Linotype" w:cs="Arial"/>
          <w:b/>
          <w:color w:val="000000" w:themeColor="text1"/>
          <w:lang w:val="es-419"/>
        </w:rPr>
        <w:t>siete</w:t>
      </w:r>
      <w:r w:rsidRPr="00B64D5C">
        <w:rPr>
          <w:rFonts w:ascii="Palatino Linotype" w:eastAsiaTheme="minorEastAsia" w:hAnsi="Palatino Linotype" w:cs="Arial"/>
          <w:b/>
          <w:color w:val="000000" w:themeColor="text1"/>
          <w:lang w:val="es-ES_tradnl"/>
        </w:rPr>
        <w:t xml:space="preserve"> de </w:t>
      </w:r>
      <w:r w:rsidR="002E38AF" w:rsidRPr="00B64D5C">
        <w:rPr>
          <w:rFonts w:ascii="Palatino Linotype" w:eastAsiaTheme="minorEastAsia" w:hAnsi="Palatino Linotype" w:cs="Arial"/>
          <w:b/>
          <w:color w:val="000000" w:themeColor="text1"/>
          <w:lang w:val="es-419"/>
        </w:rPr>
        <w:t>octubre</w:t>
      </w:r>
      <w:r w:rsidRPr="00B64D5C">
        <w:rPr>
          <w:rFonts w:ascii="Palatino Linotype" w:eastAsiaTheme="minorEastAsia" w:hAnsi="Palatino Linotype" w:cs="Arial"/>
          <w:b/>
          <w:color w:val="000000" w:themeColor="text1"/>
          <w:lang w:val="es-ES_tradnl"/>
        </w:rPr>
        <w:t xml:space="preserve"> de dos mil veintiuno,</w:t>
      </w:r>
      <w:r w:rsidRPr="00B64D5C">
        <w:rPr>
          <w:rFonts w:ascii="Palatino Linotype" w:eastAsiaTheme="minorEastAsia" w:hAnsi="Palatino Linotype" w:cs="Arial"/>
          <w:color w:val="000000" w:themeColor="text1"/>
          <w:lang w:val="es-ES_tradnl"/>
        </w:rPr>
        <w:t xml:space="preserve"> </w:t>
      </w:r>
      <w:r w:rsidR="002E38AF" w:rsidRPr="00B64D5C">
        <w:rPr>
          <w:rFonts w:ascii="Palatino Linotype" w:eastAsiaTheme="minorEastAsia" w:hAnsi="Palatino Linotype" w:cs="Arial"/>
          <w:color w:val="000000" w:themeColor="text1"/>
          <w:lang w:val="es-419"/>
        </w:rPr>
        <w:t>así como el recurso de revisión</w:t>
      </w:r>
      <w:r w:rsidR="002E38AF" w:rsidRPr="00B64D5C">
        <w:rPr>
          <w:rFonts w:ascii="Palatino Linotype" w:hAnsi="Palatino Linotype"/>
          <w:b/>
          <w:color w:val="000000"/>
          <w:spacing w:val="-20"/>
          <w:lang w:val="es-ES_tradnl"/>
        </w:rPr>
        <w:t xml:space="preserve"> </w:t>
      </w:r>
      <w:r w:rsidR="002E38AF" w:rsidRPr="00B64D5C">
        <w:rPr>
          <w:rFonts w:ascii="Palatino Linotype" w:hAnsi="Palatino Linotype"/>
          <w:b/>
          <w:color w:val="000000"/>
          <w:spacing w:val="-20"/>
          <w:lang w:val="es-419"/>
        </w:rPr>
        <w:t>05193</w:t>
      </w:r>
      <w:r w:rsidR="002E38AF" w:rsidRPr="00B64D5C">
        <w:rPr>
          <w:rFonts w:ascii="Palatino Linotype" w:hAnsi="Palatino Linotype"/>
          <w:b/>
          <w:color w:val="000000"/>
          <w:spacing w:val="-20"/>
          <w:lang w:val="es-ES_tradnl"/>
        </w:rPr>
        <w:t>/INFOEM/IP/RR/2021</w:t>
      </w:r>
      <w:r w:rsidR="002E38AF" w:rsidRPr="00B64D5C">
        <w:rPr>
          <w:rFonts w:ascii="Palatino Linotype" w:eastAsiaTheme="minorEastAsia" w:hAnsi="Palatino Linotype" w:cs="Arial"/>
          <w:color w:val="000000" w:themeColor="text1"/>
          <w:lang w:val="es-ES_tradnl"/>
        </w:rPr>
        <w:t xml:space="preserve"> en fecha veinte de octubre de dos mil veintiuno</w:t>
      </w:r>
      <w:r w:rsidR="002E38AF" w:rsidRPr="00B64D5C">
        <w:rPr>
          <w:rFonts w:ascii="Palatino Linotype" w:eastAsiaTheme="minorEastAsia" w:hAnsi="Palatino Linotype" w:cs="Arial"/>
          <w:color w:val="000000" w:themeColor="text1"/>
          <w:lang w:val="es-419"/>
        </w:rPr>
        <w:t>,</w:t>
      </w:r>
      <w:r w:rsidR="002E38AF" w:rsidRPr="00B64D5C">
        <w:rPr>
          <w:rFonts w:ascii="Palatino Linotype" w:eastAsiaTheme="minorEastAsia" w:hAnsi="Palatino Linotype" w:cs="Arial"/>
          <w:color w:val="000000" w:themeColor="text1"/>
          <w:lang w:val="es-ES_tradnl"/>
        </w:rPr>
        <w:t xml:space="preserve"> </w:t>
      </w:r>
      <w:r w:rsidRPr="00B64D5C">
        <w:rPr>
          <w:rFonts w:ascii="Palatino Linotype" w:eastAsiaTheme="minorEastAsia" w:hAnsi="Palatino Linotype" w:cs="Arial"/>
          <w:color w:val="000000" w:themeColor="text1"/>
          <w:lang w:val="es-ES_tradnl"/>
        </w:rPr>
        <w:t>éstos se encuentran dentro de los márgenes temporales previstos en el citado precepto legal y, por tanto, se consideran oportunos.</w:t>
      </w:r>
    </w:p>
    <w:p w14:paraId="35A929C9" w14:textId="77777777" w:rsidR="00C9306A" w:rsidRPr="00B64D5C" w:rsidRDefault="00200BFC" w:rsidP="003100D1">
      <w:pPr>
        <w:autoSpaceDE w:val="0"/>
        <w:autoSpaceDN w:val="0"/>
        <w:adjustRightInd w:val="0"/>
        <w:spacing w:line="360" w:lineRule="auto"/>
        <w:ind w:right="49"/>
        <w:jc w:val="both"/>
        <w:rPr>
          <w:rFonts w:ascii="Palatino Linotype" w:hAnsi="Palatino Linotype"/>
          <w:b/>
        </w:rPr>
      </w:pPr>
      <w:r w:rsidRPr="00B64D5C">
        <w:rPr>
          <w:rFonts w:ascii="Palatino Linotype" w:hAnsi="Palatino Linotype" w:cs="Arial"/>
          <w:b/>
          <w:sz w:val="28"/>
        </w:rPr>
        <w:lastRenderedPageBreak/>
        <w:t>CUARTO</w:t>
      </w:r>
      <w:r w:rsidRPr="00B64D5C">
        <w:rPr>
          <w:rFonts w:ascii="Palatino Linotype" w:hAnsi="Palatino Linotype"/>
          <w:b/>
        </w:rPr>
        <w:t xml:space="preserve">. </w:t>
      </w:r>
      <w:r w:rsidR="007671BD" w:rsidRPr="00B64D5C">
        <w:rPr>
          <w:rFonts w:ascii="Palatino Linotype" w:hAnsi="Palatino Linotype"/>
          <w:b/>
        </w:rPr>
        <w:t xml:space="preserve">Procedibilidad. </w:t>
      </w:r>
    </w:p>
    <w:p w14:paraId="2AC487BB" w14:textId="3AEC4623" w:rsidR="00C9306A" w:rsidRPr="00B64D5C" w:rsidRDefault="006B2119" w:rsidP="00361D4C">
      <w:pPr>
        <w:autoSpaceDE w:val="0"/>
        <w:autoSpaceDN w:val="0"/>
        <w:adjustRightInd w:val="0"/>
        <w:spacing w:before="100" w:beforeAutospacing="1" w:after="100" w:afterAutospacing="1" w:line="360" w:lineRule="auto"/>
        <w:ind w:right="49"/>
        <w:jc w:val="both"/>
        <w:rPr>
          <w:rFonts w:ascii="Palatino Linotype" w:hAnsi="Palatino Linotype" w:cs="Arial"/>
        </w:rPr>
      </w:pPr>
      <w:r w:rsidRPr="00B64D5C">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 presentado mediante el formato visible en </w:t>
      </w:r>
      <w:r w:rsidRPr="00B64D5C">
        <w:rPr>
          <w:rFonts w:ascii="Palatino Linotype" w:hAnsi="Palatino Linotype" w:cs="Arial"/>
          <w:b/>
        </w:rPr>
        <w:t>EL SAIMEX</w:t>
      </w:r>
      <w:r w:rsidRPr="00B64D5C">
        <w:rPr>
          <w:rFonts w:ascii="Palatino Linotype" w:hAnsi="Palatino Linotype" w:cs="Arial"/>
        </w:rPr>
        <w:t>.</w:t>
      </w:r>
    </w:p>
    <w:p w14:paraId="799F1DBE" w14:textId="77777777" w:rsidR="007671BD" w:rsidRPr="00B64D5C" w:rsidRDefault="00CE0362" w:rsidP="00361D4C">
      <w:pPr>
        <w:spacing w:before="100" w:beforeAutospacing="1" w:after="100" w:afterAutospacing="1" w:line="360" w:lineRule="auto"/>
        <w:jc w:val="both"/>
        <w:rPr>
          <w:rFonts w:ascii="Palatino Linotype" w:hAnsi="Palatino Linotype" w:cs="Arial"/>
          <w:b/>
          <w:lang w:val="es-ES"/>
        </w:rPr>
      </w:pPr>
      <w:r w:rsidRPr="00B64D5C">
        <w:rPr>
          <w:rFonts w:ascii="Palatino Linotype" w:hAnsi="Palatino Linotype" w:cs="Arial"/>
          <w:b/>
          <w:sz w:val="28"/>
          <w:szCs w:val="28"/>
        </w:rPr>
        <w:t>QUINTO</w:t>
      </w:r>
      <w:r w:rsidRPr="00B64D5C">
        <w:rPr>
          <w:rFonts w:ascii="Palatino Linotype" w:hAnsi="Palatino Linotype" w:cs="Arial"/>
          <w:b/>
        </w:rPr>
        <w:t xml:space="preserve">. </w:t>
      </w:r>
      <w:r w:rsidR="00B9423B" w:rsidRPr="00B64D5C">
        <w:rPr>
          <w:rFonts w:ascii="Palatino Linotype" w:hAnsi="Palatino Linotype" w:cs="Arial"/>
          <w:b/>
          <w:lang w:val="es-ES"/>
        </w:rPr>
        <w:t xml:space="preserve">Estudio y resolución del asunto.  </w:t>
      </w:r>
    </w:p>
    <w:p w14:paraId="7E9ADB8A" w14:textId="6CD162CF" w:rsidR="001B2BE8" w:rsidRPr="00B64D5C" w:rsidRDefault="00B9423B" w:rsidP="00361D4C">
      <w:pPr>
        <w:spacing w:before="100" w:beforeAutospacing="1" w:after="100" w:afterAutospacing="1" w:line="360" w:lineRule="auto"/>
        <w:jc w:val="both"/>
        <w:rPr>
          <w:rFonts w:ascii="Palatino Linotype" w:hAnsi="Palatino Linotype" w:cs="Arial"/>
          <w:color w:val="000000" w:themeColor="text1"/>
        </w:rPr>
      </w:pPr>
      <w:r w:rsidRPr="00B64D5C">
        <w:rPr>
          <w:rFonts w:ascii="Palatino Linotype" w:hAnsi="Palatino Linotype" w:cs="Arial"/>
          <w:color w:val="000000" w:themeColor="text1"/>
        </w:rPr>
        <w:t>Una vez determinada la vía sobre la que versará</w:t>
      </w:r>
      <w:r w:rsidR="00034637" w:rsidRPr="00B64D5C">
        <w:rPr>
          <w:rFonts w:ascii="Palatino Linotype" w:hAnsi="Palatino Linotype" w:cs="Arial"/>
          <w:color w:val="000000" w:themeColor="text1"/>
        </w:rPr>
        <w:t>n</w:t>
      </w:r>
      <w:r w:rsidRPr="00B64D5C">
        <w:rPr>
          <w:rFonts w:ascii="Palatino Linotype" w:hAnsi="Palatino Linotype" w:cs="Arial"/>
          <w:color w:val="000000" w:themeColor="text1"/>
        </w:rPr>
        <w:t xml:space="preserve"> </w:t>
      </w:r>
      <w:r w:rsidR="00034637" w:rsidRPr="00B64D5C">
        <w:rPr>
          <w:rFonts w:ascii="Palatino Linotype" w:hAnsi="Palatino Linotype" w:cs="Arial"/>
          <w:color w:val="000000" w:themeColor="text1"/>
        </w:rPr>
        <w:t>los</w:t>
      </w:r>
      <w:r w:rsidRPr="00B64D5C">
        <w:rPr>
          <w:rFonts w:ascii="Palatino Linotype" w:hAnsi="Palatino Linotype" w:cs="Arial"/>
          <w:color w:val="000000" w:themeColor="text1"/>
        </w:rPr>
        <w:t xml:space="preserve"> recurso</w:t>
      </w:r>
      <w:r w:rsidR="00034637" w:rsidRPr="00B64D5C">
        <w:rPr>
          <w:rFonts w:ascii="Palatino Linotype" w:hAnsi="Palatino Linotype" w:cs="Arial"/>
          <w:color w:val="000000" w:themeColor="text1"/>
        </w:rPr>
        <w:t>s de revisión en estudio</w:t>
      </w:r>
      <w:r w:rsidRPr="00B64D5C">
        <w:rPr>
          <w:rFonts w:ascii="Palatino Linotype" w:hAnsi="Palatino Linotype" w:cs="Arial"/>
          <w:color w:val="000000" w:themeColor="text1"/>
        </w:rPr>
        <w:t xml:space="preserve"> y previa revisión de</w:t>
      </w:r>
      <w:r w:rsidR="00034637" w:rsidRPr="00B64D5C">
        <w:rPr>
          <w:rFonts w:ascii="Palatino Linotype" w:hAnsi="Palatino Linotype" w:cs="Arial"/>
          <w:color w:val="000000" w:themeColor="text1"/>
        </w:rPr>
        <w:t xml:space="preserve"> </w:t>
      </w:r>
      <w:r w:rsidRPr="00B64D5C">
        <w:rPr>
          <w:rFonts w:ascii="Palatino Linotype" w:hAnsi="Palatino Linotype" w:cs="Arial"/>
          <w:color w:val="000000" w:themeColor="text1"/>
        </w:rPr>
        <w:t>l</w:t>
      </w:r>
      <w:r w:rsidR="00034637" w:rsidRPr="00B64D5C">
        <w:rPr>
          <w:rFonts w:ascii="Palatino Linotype" w:hAnsi="Palatino Linotype" w:cs="Arial"/>
          <w:color w:val="000000" w:themeColor="text1"/>
        </w:rPr>
        <w:t>os</w:t>
      </w:r>
      <w:r w:rsidRPr="00B64D5C">
        <w:rPr>
          <w:rFonts w:ascii="Palatino Linotype" w:hAnsi="Palatino Linotype" w:cs="Arial"/>
          <w:color w:val="000000" w:themeColor="text1"/>
        </w:rPr>
        <w:t xml:space="preserve"> expediente</w:t>
      </w:r>
      <w:r w:rsidR="00034637" w:rsidRPr="00B64D5C">
        <w:rPr>
          <w:rFonts w:ascii="Palatino Linotype" w:hAnsi="Palatino Linotype" w:cs="Arial"/>
          <w:color w:val="000000" w:themeColor="text1"/>
        </w:rPr>
        <w:t>s</w:t>
      </w:r>
      <w:r w:rsidRPr="00B64D5C">
        <w:rPr>
          <w:rFonts w:ascii="Palatino Linotype" w:hAnsi="Palatino Linotype" w:cs="Arial"/>
          <w:color w:val="000000" w:themeColor="text1"/>
        </w:rPr>
        <w:t xml:space="preserve"> electrónico</w:t>
      </w:r>
      <w:r w:rsidR="00034637" w:rsidRPr="00B64D5C">
        <w:rPr>
          <w:rFonts w:ascii="Palatino Linotype" w:hAnsi="Palatino Linotype" w:cs="Arial"/>
          <w:color w:val="000000" w:themeColor="text1"/>
        </w:rPr>
        <w:t>s</w:t>
      </w:r>
      <w:r w:rsidRPr="00B64D5C">
        <w:rPr>
          <w:rFonts w:ascii="Palatino Linotype" w:hAnsi="Palatino Linotype" w:cs="Arial"/>
          <w:color w:val="000000" w:themeColor="text1"/>
        </w:rPr>
        <w:t xml:space="preserve"> formado</w:t>
      </w:r>
      <w:r w:rsidR="00034637" w:rsidRPr="00B64D5C">
        <w:rPr>
          <w:rFonts w:ascii="Palatino Linotype" w:hAnsi="Palatino Linotype" w:cs="Arial"/>
          <w:color w:val="000000" w:themeColor="text1"/>
        </w:rPr>
        <w:t>s</w:t>
      </w:r>
      <w:r w:rsidRPr="00B64D5C">
        <w:rPr>
          <w:rFonts w:ascii="Palatino Linotype" w:hAnsi="Palatino Linotype" w:cs="Arial"/>
          <w:color w:val="000000" w:themeColor="text1"/>
        </w:rPr>
        <w:t xml:space="preserve"> en </w:t>
      </w:r>
      <w:r w:rsidRPr="00B64D5C">
        <w:rPr>
          <w:rFonts w:ascii="Palatino Linotype" w:hAnsi="Palatino Linotype" w:cs="Arial"/>
          <w:b/>
          <w:color w:val="000000" w:themeColor="text1"/>
        </w:rPr>
        <w:t>EL SAIMEX</w:t>
      </w:r>
      <w:r w:rsidRPr="00B64D5C">
        <w:rPr>
          <w:rFonts w:ascii="Palatino Linotype" w:hAnsi="Palatino Linotype" w:cs="Arial"/>
          <w:color w:val="000000" w:themeColor="text1"/>
        </w:rPr>
        <w:t xml:space="preserve"> con motivo de la</w:t>
      </w:r>
      <w:r w:rsidR="00034637" w:rsidRPr="00B64D5C">
        <w:rPr>
          <w:rFonts w:ascii="Palatino Linotype" w:hAnsi="Palatino Linotype" w:cs="Arial"/>
          <w:color w:val="000000" w:themeColor="text1"/>
        </w:rPr>
        <w:t>s</w:t>
      </w:r>
      <w:r w:rsidRPr="00B64D5C">
        <w:rPr>
          <w:rFonts w:ascii="Palatino Linotype" w:hAnsi="Palatino Linotype" w:cs="Arial"/>
          <w:color w:val="000000" w:themeColor="text1"/>
        </w:rPr>
        <w:t xml:space="preserve"> solicitud</w:t>
      </w:r>
      <w:r w:rsidR="00034637" w:rsidRPr="00B64D5C">
        <w:rPr>
          <w:rFonts w:ascii="Palatino Linotype" w:hAnsi="Palatino Linotype" w:cs="Arial"/>
          <w:color w:val="000000" w:themeColor="text1"/>
        </w:rPr>
        <w:t>es</w:t>
      </w:r>
      <w:r w:rsidRPr="00B64D5C">
        <w:rPr>
          <w:rFonts w:ascii="Palatino Linotype" w:hAnsi="Palatino Linotype" w:cs="Arial"/>
          <w:color w:val="000000" w:themeColor="text1"/>
        </w:rPr>
        <w:t xml:space="preserve"> de información y de</w:t>
      </w:r>
      <w:r w:rsidR="00034637" w:rsidRPr="00B64D5C">
        <w:rPr>
          <w:rFonts w:ascii="Palatino Linotype" w:hAnsi="Palatino Linotype" w:cs="Arial"/>
          <w:color w:val="000000" w:themeColor="text1"/>
        </w:rPr>
        <w:t xml:space="preserve"> </w:t>
      </w:r>
      <w:r w:rsidRPr="00B64D5C">
        <w:rPr>
          <w:rFonts w:ascii="Palatino Linotype" w:hAnsi="Palatino Linotype" w:cs="Arial"/>
          <w:color w:val="000000" w:themeColor="text1"/>
        </w:rPr>
        <w:t>l</w:t>
      </w:r>
      <w:r w:rsidR="00034637" w:rsidRPr="00B64D5C">
        <w:rPr>
          <w:rFonts w:ascii="Palatino Linotype" w:hAnsi="Palatino Linotype" w:cs="Arial"/>
          <w:color w:val="000000" w:themeColor="text1"/>
        </w:rPr>
        <w:t>os</w:t>
      </w:r>
      <w:r w:rsidRPr="00B64D5C">
        <w:rPr>
          <w:rFonts w:ascii="Palatino Linotype" w:hAnsi="Palatino Linotype" w:cs="Arial"/>
          <w:color w:val="000000" w:themeColor="text1"/>
        </w:rPr>
        <w:t xml:space="preserve"> recurso</w:t>
      </w:r>
      <w:r w:rsidR="00034637" w:rsidRPr="00B64D5C">
        <w:rPr>
          <w:rFonts w:ascii="Palatino Linotype" w:hAnsi="Palatino Linotype" w:cs="Arial"/>
          <w:color w:val="000000" w:themeColor="text1"/>
        </w:rPr>
        <w:t>s</w:t>
      </w:r>
      <w:r w:rsidRPr="00B64D5C">
        <w:rPr>
          <w:rFonts w:ascii="Palatino Linotype" w:hAnsi="Palatino Linotype" w:cs="Arial"/>
          <w:color w:val="000000" w:themeColor="text1"/>
        </w:rPr>
        <w:t xml:space="preserve"> a que d</w:t>
      </w:r>
      <w:r w:rsidR="00034637" w:rsidRPr="00B64D5C">
        <w:rPr>
          <w:rFonts w:ascii="Palatino Linotype" w:hAnsi="Palatino Linotype" w:cs="Arial"/>
          <w:color w:val="000000" w:themeColor="text1"/>
        </w:rPr>
        <w:t>ieron</w:t>
      </w:r>
      <w:r w:rsidRPr="00B64D5C">
        <w:rPr>
          <w:rFonts w:ascii="Palatino Linotype" w:hAnsi="Palatino Linotype" w:cs="Arial"/>
          <w:color w:val="000000" w:themeColor="text1"/>
        </w:rPr>
        <w:t xml:space="preserve"> origen, es de señalar que el análisis del presente, se basará en el contenido íntegro de las actuaciones que obran en </w:t>
      </w:r>
      <w:r w:rsidR="00DF2165" w:rsidRPr="00B64D5C">
        <w:rPr>
          <w:rFonts w:ascii="Palatino Linotype" w:hAnsi="Palatino Linotype" w:cs="Arial"/>
          <w:color w:val="000000" w:themeColor="text1"/>
        </w:rPr>
        <w:t>los</w:t>
      </w:r>
      <w:r w:rsidRPr="00B64D5C">
        <w:rPr>
          <w:rFonts w:ascii="Palatino Linotype" w:hAnsi="Palatino Linotype" w:cs="Arial"/>
          <w:color w:val="000000" w:themeColor="text1"/>
        </w:rPr>
        <w:t xml:space="preserve"> expediente electrónico</w:t>
      </w:r>
      <w:r w:rsidR="00DF2165" w:rsidRPr="00B64D5C">
        <w:rPr>
          <w:rFonts w:ascii="Palatino Linotype" w:hAnsi="Palatino Linotype" w:cs="Arial"/>
          <w:color w:val="000000" w:themeColor="text1"/>
        </w:rPr>
        <w:t>s</w:t>
      </w:r>
      <w:r w:rsidRPr="00B64D5C">
        <w:rPr>
          <w:rFonts w:ascii="Palatino Linotype" w:hAnsi="Palatino Linotype" w:cs="Arial"/>
          <w:color w:val="000000" w:themeColor="text1"/>
        </w:rPr>
        <w:t xml:space="preserve">, para así estar en posibilidad este Órgano Colegiado de dictar el fallo correspondiente conforme a derecho, tomando en consideración los elementos aportados por las partes y respetando en todo momento al principio de máxima publicidad consagrado en nuestra </w:t>
      </w:r>
      <w:r w:rsidR="00DF2165" w:rsidRPr="00B64D5C">
        <w:rPr>
          <w:rFonts w:ascii="Palatino Linotype" w:hAnsi="Palatino Linotype" w:cs="Arial"/>
          <w:color w:val="000000" w:themeColor="text1"/>
        </w:rPr>
        <w:t>legislación mexicana.</w:t>
      </w:r>
    </w:p>
    <w:p w14:paraId="144CB690" w14:textId="6417AA35" w:rsidR="001B2BE8" w:rsidRPr="00B64D5C" w:rsidRDefault="001B2BE8" w:rsidP="00CE2A66">
      <w:pPr>
        <w:spacing w:line="360" w:lineRule="auto"/>
        <w:jc w:val="both"/>
        <w:rPr>
          <w:rFonts w:ascii="Palatino Linotype" w:hAnsi="Palatino Linotype" w:cs="Arial"/>
        </w:rPr>
      </w:pPr>
      <w:r w:rsidRPr="00B64D5C">
        <w:rPr>
          <w:rFonts w:ascii="Palatino Linotype" w:hAnsi="Palatino Linotype"/>
          <w:color w:val="222222"/>
          <w:lang w:eastAsia="es-MX"/>
        </w:rPr>
        <w:t xml:space="preserve">Primeramente, </w:t>
      </w:r>
      <w:r w:rsidR="00CE2A66" w:rsidRPr="00B64D5C">
        <w:rPr>
          <w:rFonts w:ascii="Palatino Linotype" w:hAnsi="Palatino Linotype" w:cs="Arial"/>
        </w:rPr>
        <w:t xml:space="preserve">es conveniente analizar si la respuesta del </w:t>
      </w:r>
      <w:r w:rsidR="00CE2A66" w:rsidRPr="00B64D5C">
        <w:rPr>
          <w:rFonts w:ascii="Palatino Linotype" w:hAnsi="Palatino Linotype" w:cs="Arial"/>
          <w:b/>
          <w:lang w:eastAsia="es-MX"/>
        </w:rPr>
        <w:t>SUJETO OBLIGADO</w:t>
      </w:r>
      <w:r w:rsidR="00CE2A66" w:rsidRPr="00B64D5C">
        <w:rPr>
          <w:rFonts w:ascii="Palatino Linotype" w:hAnsi="Palatino Linotype" w:cs="Arial"/>
        </w:rPr>
        <w:t xml:space="preserve"> cumple con los requisitos y procedimientos del derecho de acceso a la información pública, por lo que en primer término debemos recordar que las solicitudes de información planteadas por </w:t>
      </w:r>
      <w:r w:rsidR="00CE2A66" w:rsidRPr="00B64D5C">
        <w:rPr>
          <w:rFonts w:ascii="Palatino Linotype" w:hAnsi="Palatino Linotype" w:cs="Arial"/>
          <w:b/>
        </w:rPr>
        <w:t>EL RECURRENTE</w:t>
      </w:r>
      <w:r w:rsidR="00CE2A66" w:rsidRPr="00B64D5C">
        <w:rPr>
          <w:rFonts w:ascii="Palatino Linotype" w:hAnsi="Palatino Linotype" w:cs="Arial"/>
        </w:rPr>
        <w:t>, consistieron en lo siguiente:</w:t>
      </w:r>
    </w:p>
    <w:p w14:paraId="7B0DD2F5" w14:textId="77777777" w:rsidR="00361D4C" w:rsidRPr="00B64D5C" w:rsidRDefault="00361D4C" w:rsidP="00CE2A66">
      <w:pPr>
        <w:spacing w:line="360" w:lineRule="auto"/>
        <w:jc w:val="both"/>
        <w:rPr>
          <w:rFonts w:ascii="Palatino Linotype" w:hAnsi="Palatino Linotype"/>
          <w:color w:val="222222"/>
          <w:lang w:eastAsia="es-MX"/>
        </w:rPr>
      </w:pPr>
    </w:p>
    <w:tbl>
      <w:tblPr>
        <w:tblStyle w:val="Tablaconcuadrcula4"/>
        <w:tblW w:w="7649" w:type="dxa"/>
        <w:jc w:val="center"/>
        <w:tblLayout w:type="fixed"/>
        <w:tblLook w:val="04A0" w:firstRow="1" w:lastRow="0" w:firstColumn="1" w:lastColumn="0" w:noHBand="0" w:noVBand="1"/>
      </w:tblPr>
      <w:tblGrid>
        <w:gridCol w:w="1129"/>
        <w:gridCol w:w="2694"/>
        <w:gridCol w:w="3826"/>
      </w:tblGrid>
      <w:tr w:rsidR="003D4179" w:rsidRPr="00B64D5C" w14:paraId="714229E9" w14:textId="77777777" w:rsidTr="00262BDC">
        <w:trPr>
          <w:jc w:val="center"/>
        </w:trPr>
        <w:tc>
          <w:tcPr>
            <w:tcW w:w="1129" w:type="dxa"/>
            <w:shd w:val="clear" w:color="auto" w:fill="BFBFBF" w:themeFill="background1" w:themeFillShade="BF"/>
            <w:vAlign w:val="center"/>
          </w:tcPr>
          <w:p w14:paraId="17E831F8" w14:textId="0420CEB9" w:rsidR="003D4179" w:rsidRPr="00B64D5C" w:rsidRDefault="003D4179" w:rsidP="00262BDC">
            <w:pPr>
              <w:jc w:val="center"/>
              <w:rPr>
                <w:rFonts w:ascii="Palatino Linotype" w:hAnsi="Palatino Linotype"/>
                <w:b/>
                <w:sz w:val="17"/>
                <w:szCs w:val="17"/>
                <w:lang w:val="es-ES"/>
              </w:rPr>
            </w:pPr>
            <w:r w:rsidRPr="00B64D5C">
              <w:rPr>
                <w:rFonts w:ascii="Palatino Linotype" w:hAnsi="Palatino Linotype"/>
                <w:b/>
                <w:sz w:val="17"/>
                <w:szCs w:val="17"/>
                <w:lang w:val="es-ES"/>
              </w:rPr>
              <w:t xml:space="preserve">Número </w:t>
            </w:r>
            <w:r w:rsidR="00262BDC" w:rsidRPr="00B64D5C">
              <w:rPr>
                <w:rFonts w:ascii="Palatino Linotype" w:hAnsi="Palatino Linotype"/>
                <w:b/>
                <w:sz w:val="17"/>
                <w:szCs w:val="17"/>
                <w:lang w:val="es-ES"/>
              </w:rPr>
              <w:t>Indicativo</w:t>
            </w:r>
          </w:p>
        </w:tc>
        <w:tc>
          <w:tcPr>
            <w:tcW w:w="2694" w:type="dxa"/>
            <w:shd w:val="clear" w:color="auto" w:fill="BFBFBF" w:themeFill="background1" w:themeFillShade="BF"/>
            <w:vAlign w:val="center"/>
          </w:tcPr>
          <w:p w14:paraId="41D1A8EC" w14:textId="77777777" w:rsidR="003D4179" w:rsidRPr="00B64D5C" w:rsidRDefault="003D4179" w:rsidP="00262BDC">
            <w:pPr>
              <w:jc w:val="center"/>
              <w:rPr>
                <w:rFonts w:ascii="Palatino Linotype" w:hAnsi="Palatino Linotype"/>
                <w:b/>
                <w:sz w:val="17"/>
                <w:szCs w:val="17"/>
                <w:lang w:val="es-ES"/>
              </w:rPr>
            </w:pPr>
            <w:r w:rsidRPr="00B64D5C">
              <w:rPr>
                <w:rFonts w:ascii="Palatino Linotype" w:hAnsi="Palatino Linotype"/>
                <w:b/>
                <w:sz w:val="17"/>
                <w:szCs w:val="17"/>
                <w:lang w:val="es-ES"/>
              </w:rPr>
              <w:t>Numero de Solicitud y Recurso</w:t>
            </w:r>
          </w:p>
        </w:tc>
        <w:tc>
          <w:tcPr>
            <w:tcW w:w="3826" w:type="dxa"/>
            <w:shd w:val="clear" w:color="auto" w:fill="BFBFBF" w:themeFill="background1" w:themeFillShade="BF"/>
            <w:vAlign w:val="center"/>
          </w:tcPr>
          <w:p w14:paraId="234A378F" w14:textId="77777777" w:rsidR="003D4179" w:rsidRPr="00B64D5C" w:rsidRDefault="003D4179" w:rsidP="00262BDC">
            <w:pPr>
              <w:jc w:val="center"/>
              <w:rPr>
                <w:rFonts w:ascii="Palatino Linotype" w:hAnsi="Palatino Linotype"/>
                <w:b/>
                <w:sz w:val="17"/>
                <w:szCs w:val="17"/>
                <w:lang w:val="es-ES"/>
              </w:rPr>
            </w:pPr>
            <w:r w:rsidRPr="00B64D5C">
              <w:rPr>
                <w:rFonts w:ascii="Palatino Linotype" w:hAnsi="Palatino Linotype"/>
                <w:b/>
                <w:sz w:val="17"/>
                <w:szCs w:val="17"/>
                <w:lang w:val="es-ES"/>
              </w:rPr>
              <w:t>Información requerida</w:t>
            </w:r>
          </w:p>
        </w:tc>
      </w:tr>
      <w:tr w:rsidR="003D4179" w:rsidRPr="00B64D5C" w14:paraId="692D9321" w14:textId="77777777" w:rsidTr="00262BDC">
        <w:trPr>
          <w:jc w:val="center"/>
        </w:trPr>
        <w:tc>
          <w:tcPr>
            <w:tcW w:w="1129" w:type="dxa"/>
            <w:vAlign w:val="center"/>
          </w:tcPr>
          <w:p w14:paraId="124EBBFE" w14:textId="77777777" w:rsidR="003D4179" w:rsidRPr="00B64D5C" w:rsidRDefault="003D4179" w:rsidP="00262BDC">
            <w:pPr>
              <w:jc w:val="center"/>
              <w:rPr>
                <w:rFonts w:ascii="Palatino Linotype" w:hAnsi="Palatino Linotype"/>
                <w:b/>
                <w:sz w:val="17"/>
                <w:szCs w:val="17"/>
                <w:lang w:val="es-ES"/>
              </w:rPr>
            </w:pPr>
            <w:r w:rsidRPr="00B64D5C">
              <w:rPr>
                <w:rFonts w:ascii="Palatino Linotype" w:hAnsi="Palatino Linotype"/>
                <w:b/>
                <w:sz w:val="17"/>
                <w:szCs w:val="17"/>
                <w:lang w:val="es-ES"/>
              </w:rPr>
              <w:t>1</w:t>
            </w:r>
          </w:p>
        </w:tc>
        <w:tc>
          <w:tcPr>
            <w:tcW w:w="2694" w:type="dxa"/>
            <w:vAlign w:val="center"/>
          </w:tcPr>
          <w:p w14:paraId="49593271" w14:textId="77777777" w:rsidR="003D4179" w:rsidRPr="00B64D5C" w:rsidRDefault="003D4179" w:rsidP="00262BDC">
            <w:pPr>
              <w:jc w:val="center"/>
              <w:rPr>
                <w:rFonts w:ascii="Palatino Linotype" w:hAnsi="Palatino Linotype"/>
                <w:b/>
                <w:color w:val="000000" w:themeColor="text1"/>
                <w:sz w:val="16"/>
                <w:szCs w:val="16"/>
              </w:rPr>
            </w:pPr>
            <w:r w:rsidRPr="00B64D5C">
              <w:rPr>
                <w:rFonts w:ascii="Palatino Linotype" w:hAnsi="Palatino Linotype"/>
                <w:b/>
                <w:color w:val="000000" w:themeColor="text1"/>
                <w:sz w:val="16"/>
                <w:szCs w:val="16"/>
              </w:rPr>
              <w:t>00011/OASMATEOAT/IP/2021</w:t>
            </w:r>
          </w:p>
          <w:p w14:paraId="0E3215F9" w14:textId="56DF79E0" w:rsidR="003D4179" w:rsidRPr="00B64D5C" w:rsidRDefault="003D4179" w:rsidP="00262BDC">
            <w:pPr>
              <w:jc w:val="center"/>
              <w:rPr>
                <w:rFonts w:ascii="Palatino Linotype" w:hAnsi="Palatino Linotype"/>
                <w:sz w:val="17"/>
                <w:szCs w:val="17"/>
                <w:lang w:val="es-ES"/>
              </w:rPr>
            </w:pPr>
            <w:r w:rsidRPr="00B64D5C">
              <w:rPr>
                <w:rFonts w:ascii="Palatino Linotype" w:hAnsi="Palatino Linotype"/>
                <w:b/>
                <w:sz w:val="17"/>
                <w:szCs w:val="17"/>
                <w:lang w:val="es-419"/>
              </w:rPr>
              <w:t>04982</w:t>
            </w:r>
            <w:r w:rsidRPr="00B64D5C">
              <w:rPr>
                <w:rFonts w:ascii="Palatino Linotype" w:hAnsi="Palatino Linotype"/>
                <w:b/>
                <w:sz w:val="17"/>
                <w:szCs w:val="17"/>
              </w:rPr>
              <w:t>/INFOEM/IP/RR/2021</w:t>
            </w:r>
          </w:p>
        </w:tc>
        <w:tc>
          <w:tcPr>
            <w:tcW w:w="3826" w:type="dxa"/>
            <w:vAlign w:val="center"/>
          </w:tcPr>
          <w:p w14:paraId="650A89A6" w14:textId="77777777" w:rsidR="003D4179" w:rsidRPr="00B64D5C" w:rsidRDefault="003D4179" w:rsidP="00262BDC">
            <w:pPr>
              <w:pStyle w:val="Prrafodelista"/>
              <w:numPr>
                <w:ilvl w:val="1"/>
                <w:numId w:val="15"/>
              </w:numPr>
              <w:contextualSpacing/>
              <w:jc w:val="both"/>
              <w:rPr>
                <w:rFonts w:ascii="Palatino Linotype" w:hAnsi="Palatino Linotype"/>
                <w:sz w:val="17"/>
                <w:szCs w:val="17"/>
                <w:lang w:val="es-ES"/>
              </w:rPr>
            </w:pPr>
            <w:r w:rsidRPr="00B64D5C">
              <w:rPr>
                <w:rFonts w:ascii="Palatino Linotype" w:hAnsi="Palatino Linotype"/>
                <w:color w:val="000000"/>
                <w:sz w:val="16"/>
                <w:szCs w:val="16"/>
                <w:lang w:val="es-419"/>
              </w:rPr>
              <w:t xml:space="preserve">copias de las actas del consejo de administración de </w:t>
            </w:r>
            <w:proofErr w:type="spellStart"/>
            <w:r w:rsidRPr="00B64D5C">
              <w:rPr>
                <w:rFonts w:ascii="Palatino Linotype" w:hAnsi="Palatino Linotype"/>
                <w:color w:val="000000"/>
                <w:sz w:val="16"/>
                <w:szCs w:val="16"/>
                <w:lang w:val="es-419"/>
              </w:rPr>
              <w:t>opdapas</w:t>
            </w:r>
            <w:proofErr w:type="spellEnd"/>
            <w:r w:rsidRPr="00B64D5C">
              <w:rPr>
                <w:rFonts w:ascii="Palatino Linotype" w:hAnsi="Palatino Linotype"/>
                <w:color w:val="000000"/>
                <w:sz w:val="16"/>
                <w:szCs w:val="16"/>
                <w:lang w:val="es-419"/>
              </w:rPr>
              <w:t xml:space="preserve"> san mateo Atenco 2019-2021</w:t>
            </w:r>
          </w:p>
          <w:p w14:paraId="2A3C5FA2" w14:textId="27D78970" w:rsidR="003D4179" w:rsidRPr="00B64D5C" w:rsidRDefault="003D4179" w:rsidP="00C52B34">
            <w:pPr>
              <w:pStyle w:val="Prrafodelista"/>
              <w:numPr>
                <w:ilvl w:val="1"/>
                <w:numId w:val="15"/>
              </w:numPr>
              <w:contextualSpacing/>
              <w:jc w:val="both"/>
              <w:rPr>
                <w:rFonts w:ascii="Palatino Linotype" w:hAnsi="Palatino Linotype"/>
                <w:sz w:val="17"/>
                <w:szCs w:val="17"/>
                <w:lang w:val="es-ES"/>
              </w:rPr>
            </w:pPr>
            <w:r w:rsidRPr="00B64D5C">
              <w:rPr>
                <w:rFonts w:ascii="Palatino Linotype" w:hAnsi="Palatino Linotype"/>
                <w:color w:val="000000"/>
                <w:sz w:val="16"/>
                <w:szCs w:val="16"/>
                <w:lang w:val="es-419"/>
              </w:rPr>
              <w:t xml:space="preserve">solicito saber porque no Reinstalan y pagan al Señor </w:t>
            </w:r>
            <w:proofErr w:type="spellStart"/>
            <w:r w:rsidR="00C52B34">
              <w:rPr>
                <w:rFonts w:ascii="Palatino Linotype" w:hAnsi="Palatino Linotype"/>
                <w:color w:val="000000"/>
                <w:sz w:val="16"/>
                <w:szCs w:val="16"/>
                <w:lang w:val="es-419"/>
              </w:rPr>
              <w:t>xxxxxxxxxxxxxxxxxxxxxxxxxxxxxxx</w:t>
            </w:r>
            <w:proofErr w:type="spellEnd"/>
            <w:r w:rsidRPr="00B64D5C">
              <w:rPr>
                <w:rFonts w:ascii="Palatino Linotype" w:hAnsi="Palatino Linotype"/>
                <w:color w:val="000000"/>
                <w:sz w:val="16"/>
                <w:szCs w:val="16"/>
                <w:lang w:val="es-419"/>
              </w:rPr>
              <w:t xml:space="preserve"> si el laudo j2/103/2016 ORDENA SU PAGO Y REINSTALACIÓN</w:t>
            </w:r>
          </w:p>
        </w:tc>
      </w:tr>
      <w:tr w:rsidR="003D4179" w:rsidRPr="00B64D5C" w14:paraId="73DB996A" w14:textId="77777777" w:rsidTr="00262BDC">
        <w:trPr>
          <w:jc w:val="center"/>
        </w:trPr>
        <w:tc>
          <w:tcPr>
            <w:tcW w:w="1129" w:type="dxa"/>
            <w:vAlign w:val="center"/>
          </w:tcPr>
          <w:p w14:paraId="14724B8E" w14:textId="77777777" w:rsidR="003D4179" w:rsidRPr="00B64D5C" w:rsidRDefault="003D4179" w:rsidP="00262BDC">
            <w:pPr>
              <w:jc w:val="center"/>
              <w:rPr>
                <w:rFonts w:ascii="Palatino Linotype" w:hAnsi="Palatino Linotype"/>
                <w:b/>
                <w:sz w:val="17"/>
                <w:szCs w:val="17"/>
                <w:lang w:val="es-ES"/>
              </w:rPr>
            </w:pPr>
            <w:r w:rsidRPr="00B64D5C">
              <w:rPr>
                <w:rFonts w:ascii="Palatino Linotype" w:hAnsi="Palatino Linotype"/>
                <w:b/>
                <w:sz w:val="17"/>
                <w:szCs w:val="17"/>
                <w:lang w:val="es-ES"/>
              </w:rPr>
              <w:t>2</w:t>
            </w:r>
          </w:p>
        </w:tc>
        <w:tc>
          <w:tcPr>
            <w:tcW w:w="2694" w:type="dxa"/>
            <w:vAlign w:val="center"/>
          </w:tcPr>
          <w:p w14:paraId="34B39919" w14:textId="77777777" w:rsidR="003D4179" w:rsidRPr="00B64D5C" w:rsidRDefault="003D4179" w:rsidP="00262BDC">
            <w:pPr>
              <w:jc w:val="center"/>
              <w:rPr>
                <w:rFonts w:ascii="Palatino Linotype" w:hAnsi="Palatino Linotype"/>
                <w:b/>
                <w:color w:val="000000" w:themeColor="text1"/>
                <w:sz w:val="16"/>
                <w:szCs w:val="16"/>
              </w:rPr>
            </w:pPr>
            <w:r w:rsidRPr="00B64D5C">
              <w:rPr>
                <w:rFonts w:ascii="Palatino Linotype" w:hAnsi="Palatino Linotype"/>
                <w:b/>
                <w:color w:val="000000" w:themeColor="text1"/>
                <w:sz w:val="16"/>
                <w:szCs w:val="16"/>
              </w:rPr>
              <w:t>00010/OASMATEOAT/IP/2021</w:t>
            </w:r>
          </w:p>
          <w:p w14:paraId="69F5793E" w14:textId="77F9D968" w:rsidR="003D4179" w:rsidRPr="00B64D5C" w:rsidRDefault="003D4179" w:rsidP="00262BDC">
            <w:pPr>
              <w:jc w:val="center"/>
              <w:rPr>
                <w:rFonts w:ascii="Palatino Linotype" w:hAnsi="Palatino Linotype"/>
                <w:sz w:val="17"/>
                <w:szCs w:val="17"/>
                <w:lang w:val="es-ES"/>
              </w:rPr>
            </w:pPr>
            <w:r w:rsidRPr="00B64D5C">
              <w:rPr>
                <w:rFonts w:ascii="Palatino Linotype" w:hAnsi="Palatino Linotype"/>
                <w:b/>
                <w:color w:val="000000" w:themeColor="text1"/>
                <w:sz w:val="16"/>
                <w:szCs w:val="16"/>
              </w:rPr>
              <w:t>0</w:t>
            </w:r>
            <w:r w:rsidRPr="00B64D5C">
              <w:rPr>
                <w:rFonts w:ascii="Palatino Linotype" w:hAnsi="Palatino Linotype"/>
                <w:b/>
                <w:sz w:val="17"/>
                <w:szCs w:val="17"/>
                <w:lang w:val="es-419"/>
              </w:rPr>
              <w:t>4983</w:t>
            </w:r>
            <w:r w:rsidRPr="00B64D5C">
              <w:rPr>
                <w:rFonts w:ascii="Palatino Linotype" w:hAnsi="Palatino Linotype"/>
                <w:b/>
                <w:sz w:val="17"/>
                <w:szCs w:val="17"/>
              </w:rPr>
              <w:t>/INFOEM/IP/RR/2021</w:t>
            </w:r>
          </w:p>
        </w:tc>
        <w:tc>
          <w:tcPr>
            <w:tcW w:w="3826" w:type="dxa"/>
            <w:vAlign w:val="center"/>
          </w:tcPr>
          <w:p w14:paraId="61353B29" w14:textId="0471F8C6" w:rsidR="00262BDC" w:rsidRPr="00B64D5C" w:rsidRDefault="00262BDC" w:rsidP="00262BDC">
            <w:pPr>
              <w:ind w:left="466" w:hanging="466"/>
              <w:contextualSpacing/>
              <w:jc w:val="both"/>
              <w:rPr>
                <w:rFonts w:ascii="Palatino Linotype" w:hAnsi="Palatino Linotype"/>
                <w:color w:val="000000"/>
                <w:sz w:val="16"/>
                <w:szCs w:val="16"/>
                <w:lang w:val="es-419"/>
              </w:rPr>
            </w:pPr>
            <w:r w:rsidRPr="00B64D5C">
              <w:rPr>
                <w:rFonts w:ascii="Palatino Linotype" w:hAnsi="Palatino Linotype"/>
                <w:sz w:val="17"/>
                <w:szCs w:val="17"/>
                <w:lang w:val="es-ES"/>
              </w:rPr>
              <w:t xml:space="preserve">2.1) </w:t>
            </w:r>
            <w:r w:rsidRPr="00B64D5C">
              <w:rPr>
                <w:rFonts w:ascii="Palatino Linotype" w:hAnsi="Palatino Linotype"/>
                <w:color w:val="000000"/>
                <w:sz w:val="16"/>
                <w:szCs w:val="16"/>
                <w:lang w:val="es-419"/>
              </w:rPr>
              <w:t xml:space="preserve">copias de las actas del consejo de administración de </w:t>
            </w:r>
            <w:proofErr w:type="spellStart"/>
            <w:r w:rsidRPr="00B64D5C">
              <w:rPr>
                <w:rFonts w:ascii="Palatino Linotype" w:hAnsi="Palatino Linotype"/>
                <w:color w:val="000000"/>
                <w:sz w:val="16"/>
                <w:szCs w:val="16"/>
                <w:lang w:val="es-419"/>
              </w:rPr>
              <w:t>opdapas</w:t>
            </w:r>
            <w:proofErr w:type="spellEnd"/>
            <w:r w:rsidRPr="00B64D5C">
              <w:rPr>
                <w:rFonts w:ascii="Palatino Linotype" w:hAnsi="Palatino Linotype"/>
                <w:color w:val="000000"/>
                <w:sz w:val="16"/>
                <w:szCs w:val="16"/>
                <w:lang w:val="es-419"/>
              </w:rPr>
              <w:t xml:space="preserve"> san mateo Atenco 2019-2021</w:t>
            </w:r>
          </w:p>
          <w:p w14:paraId="09393CBB" w14:textId="7E13820A" w:rsidR="00262BDC" w:rsidRPr="00B64D5C" w:rsidRDefault="00262BDC" w:rsidP="00C52B34">
            <w:pPr>
              <w:ind w:left="466" w:hanging="466"/>
              <w:contextualSpacing/>
              <w:jc w:val="both"/>
              <w:rPr>
                <w:rFonts w:ascii="Palatino Linotype" w:hAnsi="Palatino Linotype"/>
                <w:sz w:val="17"/>
                <w:szCs w:val="17"/>
                <w:lang w:val="es-ES"/>
              </w:rPr>
            </w:pPr>
            <w:r w:rsidRPr="00B64D5C">
              <w:rPr>
                <w:rFonts w:ascii="Palatino Linotype" w:hAnsi="Palatino Linotype"/>
                <w:color w:val="000000"/>
                <w:sz w:val="16"/>
                <w:szCs w:val="16"/>
                <w:lang w:val="es-419"/>
              </w:rPr>
              <w:t xml:space="preserve">2.2)    solicito saber porque no Reinstalan y pagan al Señor </w:t>
            </w:r>
            <w:proofErr w:type="spellStart"/>
            <w:r w:rsidR="00C52B34">
              <w:rPr>
                <w:rFonts w:ascii="Palatino Linotype" w:hAnsi="Palatino Linotype"/>
                <w:color w:val="000000"/>
                <w:sz w:val="16"/>
                <w:szCs w:val="16"/>
                <w:lang w:val="es-419"/>
              </w:rPr>
              <w:t>xxxxxxxxxxxxxxxxxxxxxxxxxxxxxx</w:t>
            </w:r>
            <w:proofErr w:type="spellEnd"/>
            <w:r w:rsidR="00C52B34">
              <w:rPr>
                <w:rFonts w:ascii="Palatino Linotype" w:hAnsi="Palatino Linotype"/>
                <w:color w:val="000000"/>
                <w:sz w:val="16"/>
                <w:szCs w:val="16"/>
                <w:lang w:val="es-419"/>
              </w:rPr>
              <w:t xml:space="preserve"> </w:t>
            </w:r>
            <w:r w:rsidRPr="00B64D5C">
              <w:rPr>
                <w:rFonts w:ascii="Palatino Linotype" w:hAnsi="Palatino Linotype"/>
                <w:color w:val="000000"/>
                <w:sz w:val="16"/>
                <w:szCs w:val="16"/>
                <w:lang w:val="es-419"/>
              </w:rPr>
              <w:t>si el laudo j2/103/2016 ORDENA SU PAGO Y REINSTALACIÓN</w:t>
            </w:r>
          </w:p>
        </w:tc>
      </w:tr>
      <w:tr w:rsidR="003D4179" w:rsidRPr="00B64D5C" w14:paraId="31E1AB83" w14:textId="77777777" w:rsidTr="00262BDC">
        <w:trPr>
          <w:jc w:val="center"/>
        </w:trPr>
        <w:tc>
          <w:tcPr>
            <w:tcW w:w="1129" w:type="dxa"/>
            <w:vAlign w:val="center"/>
          </w:tcPr>
          <w:p w14:paraId="4A995C49" w14:textId="77777777" w:rsidR="003D4179" w:rsidRPr="00B64D5C" w:rsidRDefault="003D4179" w:rsidP="00262BDC">
            <w:pPr>
              <w:jc w:val="center"/>
              <w:rPr>
                <w:rFonts w:ascii="Palatino Linotype" w:hAnsi="Palatino Linotype"/>
                <w:b/>
                <w:sz w:val="17"/>
                <w:szCs w:val="17"/>
                <w:lang w:val="es-ES"/>
              </w:rPr>
            </w:pPr>
            <w:r w:rsidRPr="00B64D5C">
              <w:rPr>
                <w:rFonts w:ascii="Palatino Linotype" w:hAnsi="Palatino Linotype"/>
                <w:b/>
                <w:sz w:val="17"/>
                <w:szCs w:val="17"/>
                <w:lang w:val="es-ES"/>
              </w:rPr>
              <w:t>3</w:t>
            </w:r>
          </w:p>
        </w:tc>
        <w:tc>
          <w:tcPr>
            <w:tcW w:w="2694" w:type="dxa"/>
            <w:vAlign w:val="center"/>
          </w:tcPr>
          <w:p w14:paraId="7ADB2993" w14:textId="77777777" w:rsidR="003D4179" w:rsidRPr="00B64D5C" w:rsidRDefault="003D4179" w:rsidP="00262BDC">
            <w:pPr>
              <w:jc w:val="center"/>
              <w:rPr>
                <w:rFonts w:ascii="Palatino Linotype" w:hAnsi="Palatino Linotype"/>
                <w:b/>
                <w:sz w:val="17"/>
                <w:szCs w:val="17"/>
              </w:rPr>
            </w:pPr>
            <w:r w:rsidRPr="00B64D5C">
              <w:rPr>
                <w:rFonts w:ascii="Palatino Linotype" w:hAnsi="Palatino Linotype"/>
                <w:b/>
                <w:sz w:val="17"/>
                <w:szCs w:val="17"/>
              </w:rPr>
              <w:t>00009/OASMATEOAT/IP/2021</w:t>
            </w:r>
          </w:p>
          <w:p w14:paraId="6BD664A8" w14:textId="3DB8EFFA" w:rsidR="003D4179" w:rsidRPr="00B64D5C" w:rsidRDefault="003D4179" w:rsidP="00262BDC">
            <w:pPr>
              <w:jc w:val="center"/>
              <w:rPr>
                <w:rFonts w:ascii="Palatino Linotype" w:hAnsi="Palatino Linotype"/>
                <w:sz w:val="17"/>
                <w:szCs w:val="17"/>
                <w:lang w:val="es-ES"/>
              </w:rPr>
            </w:pPr>
            <w:r w:rsidRPr="00B64D5C">
              <w:rPr>
                <w:rFonts w:ascii="Palatino Linotype" w:hAnsi="Palatino Linotype"/>
                <w:b/>
                <w:sz w:val="17"/>
                <w:szCs w:val="17"/>
                <w:lang w:val="es-419"/>
              </w:rPr>
              <w:t>05193</w:t>
            </w:r>
            <w:r w:rsidRPr="00B64D5C">
              <w:rPr>
                <w:rFonts w:ascii="Palatino Linotype" w:hAnsi="Palatino Linotype"/>
                <w:b/>
                <w:sz w:val="17"/>
                <w:szCs w:val="17"/>
              </w:rPr>
              <w:t>/INFOEM/IP/RR/2021</w:t>
            </w:r>
          </w:p>
        </w:tc>
        <w:tc>
          <w:tcPr>
            <w:tcW w:w="3826" w:type="dxa"/>
            <w:vAlign w:val="center"/>
          </w:tcPr>
          <w:p w14:paraId="1AE081D6" w14:textId="3CEFD4A2" w:rsidR="003D4179" w:rsidRPr="00B64D5C" w:rsidRDefault="00262BDC" w:rsidP="00262BDC">
            <w:pPr>
              <w:ind w:left="324" w:hanging="284"/>
              <w:contextualSpacing/>
              <w:jc w:val="both"/>
              <w:rPr>
                <w:rFonts w:ascii="Palatino Linotype" w:hAnsi="Palatino Linotype"/>
                <w:sz w:val="17"/>
                <w:szCs w:val="17"/>
                <w:lang w:val="es-ES"/>
              </w:rPr>
            </w:pPr>
            <w:r w:rsidRPr="00B64D5C">
              <w:rPr>
                <w:rFonts w:ascii="Palatino Linotype" w:hAnsi="Palatino Linotype"/>
                <w:sz w:val="17"/>
                <w:szCs w:val="17"/>
                <w:lang w:val="es-ES"/>
              </w:rPr>
              <w:t xml:space="preserve">3.1) </w:t>
            </w:r>
            <w:r w:rsidRPr="00B64D5C">
              <w:rPr>
                <w:rFonts w:ascii="Palatino Linotype" w:hAnsi="Palatino Linotype"/>
                <w:color w:val="000000"/>
                <w:sz w:val="16"/>
                <w:szCs w:val="16"/>
                <w:lang w:val="es-419"/>
              </w:rPr>
              <w:t>SOLICITO COPIA DE TODAS LAS ACTAS     DEL CONSEJO DIRECTIVO DEL OPDAPAS SAN MATEO ATENCO ADMINISTRACION 2019-2020</w:t>
            </w:r>
          </w:p>
        </w:tc>
      </w:tr>
    </w:tbl>
    <w:p w14:paraId="257BD5D9" w14:textId="77777777" w:rsidR="00CE2A66" w:rsidRPr="00B64D5C" w:rsidRDefault="00CE2A66" w:rsidP="003100D1">
      <w:pPr>
        <w:spacing w:line="360" w:lineRule="auto"/>
        <w:jc w:val="both"/>
        <w:rPr>
          <w:rFonts w:ascii="Palatino Linotype" w:hAnsi="Palatino Linotype"/>
          <w:color w:val="222222"/>
          <w:lang w:eastAsia="es-MX"/>
        </w:rPr>
      </w:pPr>
    </w:p>
    <w:p w14:paraId="3138701F" w14:textId="6CF11DCE" w:rsidR="00262BDC" w:rsidRPr="00B64D5C" w:rsidRDefault="00262BDC" w:rsidP="00262BDC">
      <w:pPr>
        <w:widowControl w:val="0"/>
        <w:autoSpaceDE w:val="0"/>
        <w:autoSpaceDN w:val="0"/>
        <w:adjustRightInd w:val="0"/>
        <w:spacing w:before="240" w:after="240" w:line="360" w:lineRule="auto"/>
        <w:jc w:val="both"/>
        <w:rPr>
          <w:rFonts w:ascii="Palatino Linotype" w:hAnsi="Palatino Linotype" w:cs="Arial"/>
          <w:b/>
          <w:color w:val="000000"/>
        </w:rPr>
      </w:pPr>
      <w:r w:rsidRPr="00B64D5C">
        <w:rPr>
          <w:rFonts w:ascii="Palatino Linotype" w:hAnsi="Palatino Linotype" w:cs="Arial"/>
        </w:rPr>
        <w:t>Atento</w:t>
      </w:r>
      <w:r w:rsidRPr="00B64D5C">
        <w:rPr>
          <w:rFonts w:ascii="Palatino Linotype" w:hAnsi="Palatino Linotype" w:cs="Arial"/>
          <w:color w:val="000000"/>
        </w:rPr>
        <w:t xml:space="preserve"> a lo anterior, </w:t>
      </w:r>
      <w:r w:rsidRPr="00B64D5C">
        <w:rPr>
          <w:rFonts w:ascii="Palatino Linotype" w:hAnsi="Palatino Linotype" w:cs="Arial"/>
          <w:b/>
          <w:color w:val="000000"/>
        </w:rPr>
        <w:t>EL SUJETO OBLIGADO</w:t>
      </w:r>
      <w:r w:rsidRPr="00B64D5C">
        <w:rPr>
          <w:rFonts w:ascii="Palatino Linotype" w:hAnsi="Palatino Linotype" w:cs="Arial"/>
          <w:color w:val="000000"/>
        </w:rPr>
        <w:t xml:space="preserve"> en respuesta a las solicitudes de información indicadas con los números 1 y 2, emitió por respuesta que el Organismo Público Descentralizado para la prestación del Servicio Público de Agua Potable, Alcantarillado y Saneamiento de San Mateo Atenco por sus siglas “OPDAPAS”, no cuenta con un Consejo de Administración; por otro lado refi</w:t>
      </w:r>
      <w:r w:rsidR="0052315F" w:rsidRPr="00B64D5C">
        <w:rPr>
          <w:rFonts w:ascii="Palatino Linotype" w:hAnsi="Palatino Linotype" w:cs="Arial"/>
          <w:color w:val="000000"/>
        </w:rPr>
        <w:t>ere en di</w:t>
      </w:r>
      <w:r w:rsidRPr="00B64D5C">
        <w:rPr>
          <w:rFonts w:ascii="Palatino Linotype" w:hAnsi="Palatino Linotype" w:cs="Arial"/>
          <w:color w:val="000000"/>
        </w:rPr>
        <w:t xml:space="preserve">cha respuesta que no existe laudo en los archivos del </w:t>
      </w:r>
      <w:r w:rsidR="00CB0BFD" w:rsidRPr="00B64D5C">
        <w:rPr>
          <w:rFonts w:ascii="Palatino Linotype" w:hAnsi="Palatino Linotype" w:cs="Arial"/>
          <w:color w:val="000000"/>
        </w:rPr>
        <w:t>“OPDAPAS”</w:t>
      </w:r>
      <w:r w:rsidR="00615AF1" w:rsidRPr="00B64D5C">
        <w:rPr>
          <w:rFonts w:ascii="Palatino Linotype" w:hAnsi="Palatino Linotype" w:cs="Arial"/>
          <w:color w:val="000000"/>
        </w:rPr>
        <w:t xml:space="preserve">; así mismo en la solicitud de información referida con el número 3, </w:t>
      </w:r>
      <w:r w:rsidR="00615AF1" w:rsidRPr="00B64D5C">
        <w:rPr>
          <w:rFonts w:ascii="Palatino Linotype" w:hAnsi="Palatino Linotype" w:cs="Arial"/>
          <w:b/>
          <w:color w:val="000000"/>
        </w:rPr>
        <w:t xml:space="preserve">EL SUJETO OBLIGADO </w:t>
      </w:r>
      <w:r w:rsidR="00615AF1" w:rsidRPr="00B64D5C">
        <w:rPr>
          <w:rFonts w:ascii="Palatino Linotype" w:hAnsi="Palatino Linotype" w:cs="Arial"/>
          <w:color w:val="000000"/>
        </w:rPr>
        <w:t xml:space="preserve">refiere que el contenido de la información solicitada sobrepasa las capacidades técnicas y humanas del “OPDAPAS”, ya que el volumen de información rebasa las capacidades del sistema de información vía digital, motivo por el cual le cambia la modalidad a consulta directa </w:t>
      </w:r>
      <w:r w:rsidR="00615AF1" w:rsidRPr="00B64D5C">
        <w:rPr>
          <w:rFonts w:ascii="Palatino Linotype" w:hAnsi="Palatino Linotype" w:cs="Arial"/>
          <w:color w:val="000000"/>
        </w:rPr>
        <w:lastRenderedPageBreak/>
        <w:t xml:space="preserve">señalando para tal efecto el horario en que deberá acudir sin especificar con exactitud a donde deberá acudir si fuese el caso;  respuestas </w:t>
      </w:r>
      <w:r w:rsidRPr="00B64D5C">
        <w:rPr>
          <w:rFonts w:ascii="Palatino Linotype" w:hAnsi="Palatino Linotype" w:cs="Arial"/>
          <w:color w:val="000000"/>
        </w:rPr>
        <w:t>que no</w:t>
      </w:r>
      <w:r w:rsidR="00615AF1" w:rsidRPr="00B64D5C">
        <w:rPr>
          <w:rFonts w:ascii="Palatino Linotype" w:hAnsi="Palatino Linotype" w:cs="Arial"/>
          <w:color w:val="000000"/>
        </w:rPr>
        <w:t xml:space="preserve"> tuvieron por</w:t>
      </w:r>
      <w:r w:rsidRPr="00B64D5C">
        <w:rPr>
          <w:rFonts w:ascii="Palatino Linotype" w:hAnsi="Palatino Linotype" w:cs="Arial"/>
          <w:color w:val="000000"/>
        </w:rPr>
        <w:t xml:space="preserve"> satisf</w:t>
      </w:r>
      <w:r w:rsidR="00615AF1" w:rsidRPr="00B64D5C">
        <w:rPr>
          <w:rFonts w:ascii="Palatino Linotype" w:hAnsi="Palatino Linotype" w:cs="Arial"/>
          <w:color w:val="000000"/>
        </w:rPr>
        <w:t>echo</w:t>
      </w:r>
      <w:r w:rsidRPr="00B64D5C">
        <w:rPr>
          <w:rFonts w:ascii="Palatino Linotype" w:hAnsi="Palatino Linotype" w:cs="Arial"/>
          <w:color w:val="000000"/>
        </w:rPr>
        <w:t xml:space="preserve"> el derecho de acceso a la información pública accionado por el hoy </w:t>
      </w:r>
      <w:r w:rsidRPr="00B64D5C">
        <w:rPr>
          <w:rFonts w:ascii="Palatino Linotype" w:hAnsi="Palatino Linotype" w:cs="Arial"/>
          <w:b/>
          <w:color w:val="000000"/>
        </w:rPr>
        <w:t xml:space="preserve">RECURRENTE. </w:t>
      </w:r>
    </w:p>
    <w:p w14:paraId="79E5761E" w14:textId="3DECE054" w:rsidR="00615AF1" w:rsidRPr="00B64D5C" w:rsidRDefault="00615AF1" w:rsidP="00615AF1">
      <w:pPr>
        <w:widowControl w:val="0"/>
        <w:autoSpaceDE w:val="0"/>
        <w:autoSpaceDN w:val="0"/>
        <w:adjustRightInd w:val="0"/>
        <w:spacing w:before="240" w:after="240" w:line="360" w:lineRule="auto"/>
        <w:jc w:val="both"/>
        <w:rPr>
          <w:rFonts w:ascii="Palatino Linotype" w:hAnsi="Palatino Linotype" w:cs="Arial"/>
          <w:lang w:eastAsia="es-MX"/>
        </w:rPr>
      </w:pPr>
      <w:r w:rsidRPr="00B64D5C">
        <w:rPr>
          <w:rFonts w:ascii="Palatino Linotype" w:hAnsi="Palatino Linotype" w:cs="Arial"/>
          <w:color w:val="000000"/>
        </w:rPr>
        <w:t>Inconforme</w:t>
      </w:r>
      <w:r w:rsidRPr="00B64D5C">
        <w:rPr>
          <w:rFonts w:ascii="Palatino Linotype" w:hAnsi="Palatino Linotype" w:cs="Arial"/>
          <w:lang w:eastAsia="es-MX"/>
        </w:rPr>
        <w:t xml:space="preserve"> con dichas respuestas, </w:t>
      </w:r>
      <w:r w:rsidRPr="00B64D5C">
        <w:rPr>
          <w:rFonts w:ascii="Palatino Linotype" w:hAnsi="Palatino Linotype" w:cs="Arial"/>
          <w:b/>
          <w:lang w:eastAsia="es-MX"/>
        </w:rPr>
        <w:t xml:space="preserve">EL RECURRENTE </w:t>
      </w:r>
      <w:r w:rsidRPr="00B64D5C">
        <w:rPr>
          <w:rFonts w:ascii="Palatino Linotype" w:hAnsi="Palatino Linotype" w:cs="Arial"/>
          <w:lang w:eastAsia="es-MX"/>
        </w:rPr>
        <w:t xml:space="preserve">interpuso los recursos de revisión que nos ocupan, en los que </w:t>
      </w:r>
      <w:r w:rsidRPr="00B64D5C">
        <w:rPr>
          <w:rFonts w:ascii="Palatino Linotype" w:hAnsi="Palatino Linotype" w:cs="Arial"/>
        </w:rPr>
        <w:t>señaló</w:t>
      </w:r>
      <w:r w:rsidRPr="00B64D5C">
        <w:rPr>
          <w:rFonts w:ascii="Palatino Linotype" w:hAnsi="Palatino Linotype" w:cs="Arial"/>
          <w:lang w:eastAsia="es-MX"/>
        </w:rPr>
        <w:t xml:space="preserve"> como acto impugnado y razones o motivos </w:t>
      </w:r>
      <w:r w:rsidR="00F618A9" w:rsidRPr="00B64D5C">
        <w:rPr>
          <w:rFonts w:ascii="Palatino Linotype" w:hAnsi="Palatino Linotype" w:cs="Arial"/>
          <w:lang w:eastAsia="es-MX"/>
        </w:rPr>
        <w:t xml:space="preserve">de inconformidad </w:t>
      </w:r>
      <w:r w:rsidRPr="00B64D5C">
        <w:rPr>
          <w:rFonts w:ascii="Palatino Linotype" w:hAnsi="Palatino Linotype" w:cs="Arial"/>
          <w:lang w:eastAsia="es-MX"/>
        </w:rPr>
        <w:t>lo precisado en el Resultando III, de la presente resolución.</w:t>
      </w:r>
    </w:p>
    <w:p w14:paraId="1AF1210A" w14:textId="67F52D02" w:rsidR="000224A4" w:rsidRPr="00B64D5C" w:rsidRDefault="0052315F" w:rsidP="0052315F">
      <w:pPr>
        <w:widowControl w:val="0"/>
        <w:autoSpaceDE w:val="0"/>
        <w:autoSpaceDN w:val="0"/>
        <w:adjustRightInd w:val="0"/>
        <w:spacing w:before="240" w:after="240" w:line="360" w:lineRule="auto"/>
        <w:jc w:val="both"/>
        <w:rPr>
          <w:rFonts w:ascii="Palatino Linotype" w:hAnsi="Palatino Linotype" w:cs="Arial"/>
          <w:lang w:val="es-419"/>
        </w:rPr>
      </w:pPr>
      <w:r w:rsidRPr="00B64D5C">
        <w:rPr>
          <w:rFonts w:ascii="Palatino Linotype" w:hAnsi="Palatino Linotype" w:cs="Arial"/>
        </w:rPr>
        <w:t xml:space="preserve">En ese sentido, </w:t>
      </w:r>
      <w:r w:rsidRPr="00B64D5C">
        <w:rPr>
          <w:rFonts w:ascii="Palatino Linotype" w:hAnsi="Palatino Linotype" w:cs="Arial"/>
          <w:b/>
        </w:rPr>
        <w:t xml:space="preserve">EL SUJETO OBLIGADO </w:t>
      </w:r>
      <w:r w:rsidRPr="00B64D5C">
        <w:rPr>
          <w:rFonts w:ascii="Palatino Linotype" w:hAnsi="Palatino Linotype" w:cs="Arial"/>
        </w:rPr>
        <w:t>rindió Informes Justificados</w:t>
      </w:r>
      <w:r w:rsidRPr="00B64D5C">
        <w:rPr>
          <w:rFonts w:ascii="Palatino Linotype" w:hAnsi="Palatino Linotype" w:cs="Arial"/>
          <w:lang w:val="es-419"/>
        </w:rPr>
        <w:t xml:space="preserve"> </w:t>
      </w:r>
      <w:r w:rsidR="000224A4" w:rsidRPr="00B64D5C">
        <w:rPr>
          <w:rFonts w:ascii="Palatino Linotype" w:hAnsi="Palatino Linotype" w:cs="Arial"/>
          <w:lang w:val="es-419"/>
        </w:rPr>
        <w:t xml:space="preserve">únicamente en </w:t>
      </w:r>
      <w:r w:rsidRPr="00B64D5C">
        <w:rPr>
          <w:rFonts w:ascii="Palatino Linotype" w:hAnsi="Palatino Linotype" w:cs="Arial"/>
          <w:lang w:val="es-419"/>
        </w:rPr>
        <w:t xml:space="preserve">el caso de los recursos de revisión con número </w:t>
      </w:r>
      <w:r w:rsidRPr="00B64D5C">
        <w:rPr>
          <w:rFonts w:ascii="Palatino Linotype" w:hAnsi="Palatino Linotype"/>
          <w:b/>
          <w:lang w:val="es-419"/>
        </w:rPr>
        <w:t>04982/INFOEM/IP/RR/2021</w:t>
      </w:r>
      <w:r w:rsidRPr="00B64D5C">
        <w:rPr>
          <w:rFonts w:ascii="Palatino Linotype" w:hAnsi="Palatino Linotype"/>
          <w:b/>
          <w:color w:val="000000"/>
          <w:spacing w:val="-20"/>
          <w:lang w:val="es-ES_tradnl"/>
        </w:rPr>
        <w:t xml:space="preserve"> y </w:t>
      </w:r>
      <w:r w:rsidRPr="00B64D5C">
        <w:rPr>
          <w:rFonts w:ascii="Palatino Linotype" w:hAnsi="Palatino Linotype"/>
          <w:b/>
          <w:lang w:val="es-419"/>
        </w:rPr>
        <w:t>04983/INFOEM/IP/RR/2021,</w:t>
      </w:r>
      <w:r w:rsidRPr="00B64D5C">
        <w:rPr>
          <w:rFonts w:ascii="Palatino Linotype" w:hAnsi="Palatino Linotype"/>
          <w:b/>
          <w:color w:val="000000"/>
          <w:spacing w:val="-20"/>
          <w:lang w:val="es-419"/>
        </w:rPr>
        <w:t xml:space="preserve"> </w:t>
      </w:r>
      <w:r w:rsidR="000224A4" w:rsidRPr="00B64D5C">
        <w:rPr>
          <w:rFonts w:ascii="Palatino Linotype" w:hAnsi="Palatino Linotype" w:cs="Arial"/>
          <w:lang w:val="es-419"/>
        </w:rPr>
        <w:t xml:space="preserve">de tal forma que cabe precisar, en el recurso de revisión con número </w:t>
      </w:r>
      <w:r w:rsidR="000224A4" w:rsidRPr="00B64D5C">
        <w:rPr>
          <w:rFonts w:ascii="Palatino Linotype" w:hAnsi="Palatino Linotype"/>
          <w:b/>
          <w:lang w:val="es-419"/>
        </w:rPr>
        <w:t>04982/INFOEM/IP/RR/2021</w:t>
      </w:r>
      <w:r w:rsidR="000224A4" w:rsidRPr="00B64D5C">
        <w:rPr>
          <w:rFonts w:ascii="Palatino Linotype" w:hAnsi="Palatino Linotype"/>
          <w:b/>
          <w:color w:val="000000"/>
          <w:spacing w:val="-20"/>
          <w:lang w:val="es-419"/>
        </w:rPr>
        <w:t>,</w:t>
      </w:r>
      <w:r w:rsidR="000224A4" w:rsidRPr="00B64D5C">
        <w:rPr>
          <w:rFonts w:ascii="Palatino Linotype" w:hAnsi="Palatino Linotype" w:cs="Arial"/>
        </w:rPr>
        <w:t xml:space="preserve"> </w:t>
      </w:r>
      <w:r w:rsidR="00022C74" w:rsidRPr="00B64D5C">
        <w:rPr>
          <w:rFonts w:ascii="Palatino Linotype" w:hAnsi="Palatino Linotype" w:cs="Arial"/>
          <w:lang w:val="es-419"/>
        </w:rPr>
        <w:t>el</w:t>
      </w:r>
      <w:r w:rsidR="000224A4" w:rsidRPr="00B64D5C">
        <w:rPr>
          <w:rFonts w:ascii="Palatino Linotype" w:hAnsi="Palatino Linotype" w:cs="Arial"/>
          <w:lang w:val="es-419"/>
        </w:rPr>
        <w:t xml:space="preserve"> </w:t>
      </w:r>
      <w:r w:rsidR="000224A4" w:rsidRPr="00B64D5C">
        <w:rPr>
          <w:rFonts w:ascii="Palatino Linotype" w:hAnsi="Palatino Linotype" w:cs="Arial"/>
          <w:b/>
          <w:lang w:val="es-419"/>
        </w:rPr>
        <w:t>SUJETO OBLIGADO</w:t>
      </w:r>
      <w:r w:rsidR="000224A4" w:rsidRPr="00B64D5C">
        <w:rPr>
          <w:rFonts w:ascii="Palatino Linotype" w:hAnsi="Palatino Linotype" w:cs="Arial"/>
          <w:lang w:val="es-419"/>
        </w:rPr>
        <w:t xml:space="preserve"> dentro de su Informe de Manifestaciones argumenta parcialmente que de conformidad con lo peticionado en relación a: “</w:t>
      </w:r>
      <w:r w:rsidR="000224A4" w:rsidRPr="00B64D5C">
        <w:rPr>
          <w:rFonts w:ascii="Palatino Linotype" w:hAnsi="Palatino Linotype" w:cs="Arial"/>
          <w:i/>
          <w:lang w:val="es-419"/>
        </w:rPr>
        <w:t xml:space="preserve">solicito saber porque no Reinstalan y pagan al Señor </w:t>
      </w:r>
      <w:proofErr w:type="spellStart"/>
      <w:r w:rsidR="00C52B34">
        <w:rPr>
          <w:rFonts w:ascii="Palatino Linotype" w:hAnsi="Palatino Linotype" w:cs="Arial"/>
          <w:i/>
          <w:lang w:val="es-419"/>
        </w:rPr>
        <w:t>xxxxxxxxx</w:t>
      </w:r>
      <w:proofErr w:type="spellEnd"/>
      <w:r w:rsidR="000224A4" w:rsidRPr="00B64D5C">
        <w:rPr>
          <w:rFonts w:ascii="Palatino Linotype" w:hAnsi="Palatino Linotype" w:cs="Arial"/>
          <w:i/>
          <w:lang w:val="es-419"/>
        </w:rPr>
        <w:t xml:space="preserve"> </w:t>
      </w:r>
      <w:proofErr w:type="spellStart"/>
      <w:r w:rsidR="00C52B34">
        <w:rPr>
          <w:rFonts w:ascii="Palatino Linotype" w:hAnsi="Palatino Linotype" w:cs="Arial"/>
          <w:i/>
          <w:lang w:val="es-419"/>
        </w:rPr>
        <w:t>xxxxxxxxxxxxxxxxxxxxxxxxxxxx</w:t>
      </w:r>
      <w:proofErr w:type="spellEnd"/>
      <w:r w:rsidR="000224A4" w:rsidRPr="00B64D5C">
        <w:rPr>
          <w:rFonts w:ascii="Palatino Linotype" w:hAnsi="Palatino Linotype" w:cs="Arial"/>
          <w:i/>
          <w:lang w:val="es-419"/>
        </w:rPr>
        <w:t xml:space="preserve"> si el laudo j2/103/2016 ORDENA SU PAGO Y REINSTALACIÓN” (Sic); </w:t>
      </w:r>
      <w:r w:rsidR="000224A4" w:rsidRPr="00B64D5C">
        <w:rPr>
          <w:rFonts w:ascii="Palatino Linotype" w:hAnsi="Palatino Linotype" w:cs="Arial"/>
          <w:lang w:val="es-419"/>
        </w:rPr>
        <w:t xml:space="preserve">advierte </w:t>
      </w:r>
      <w:r w:rsidR="00022C74" w:rsidRPr="00B64D5C">
        <w:rPr>
          <w:rFonts w:ascii="Palatino Linotype" w:hAnsi="Palatino Linotype" w:cs="Arial"/>
          <w:lang w:val="es-419"/>
        </w:rPr>
        <w:t xml:space="preserve">la Unidad de Transparencia, que </w:t>
      </w:r>
      <w:r w:rsidR="00022C74" w:rsidRPr="00B64D5C">
        <w:rPr>
          <w:rFonts w:ascii="Palatino Linotype" w:hAnsi="Palatino Linotype" w:cs="Arial"/>
          <w:b/>
          <w:lang w:val="es-419"/>
        </w:rPr>
        <w:t xml:space="preserve">EL RECURRENTE </w:t>
      </w:r>
      <w:r w:rsidR="00022C74" w:rsidRPr="00B64D5C">
        <w:rPr>
          <w:rFonts w:ascii="Palatino Linotype" w:hAnsi="Palatino Linotype" w:cs="Arial"/>
          <w:lang w:val="es-419"/>
        </w:rPr>
        <w:t xml:space="preserve">no es poseedor titular de la información solicitada, por lo tanto le hace del conocimiento que para acceder a la misma, en su caso podrá ser únicamente el Titular o sus representantes y/o servidores públicos facultados para ello; por lo que hace al Informe Justificado presentado en el recurso de revisión número </w:t>
      </w:r>
      <w:r w:rsidR="00022C74" w:rsidRPr="00B64D5C">
        <w:rPr>
          <w:rFonts w:ascii="Palatino Linotype" w:hAnsi="Palatino Linotype"/>
          <w:b/>
          <w:color w:val="000000"/>
          <w:spacing w:val="-20"/>
          <w:lang w:val="es-419"/>
        </w:rPr>
        <w:t>04983</w:t>
      </w:r>
      <w:r w:rsidR="00022C74" w:rsidRPr="00B64D5C">
        <w:rPr>
          <w:rFonts w:ascii="Palatino Linotype" w:hAnsi="Palatino Linotype"/>
          <w:b/>
          <w:color w:val="000000"/>
          <w:spacing w:val="-20"/>
          <w:lang w:val="es-ES_tradnl"/>
        </w:rPr>
        <w:t>/INFOEM/IP/RR/2021</w:t>
      </w:r>
      <w:r w:rsidR="00022C74" w:rsidRPr="00B64D5C">
        <w:rPr>
          <w:rFonts w:ascii="Palatino Linotype" w:hAnsi="Palatino Linotype"/>
          <w:b/>
          <w:color w:val="000000"/>
          <w:spacing w:val="-20"/>
          <w:lang w:val="es-419"/>
        </w:rPr>
        <w:t xml:space="preserve">, </w:t>
      </w:r>
      <w:r w:rsidR="00022C74" w:rsidRPr="00B64D5C">
        <w:rPr>
          <w:rFonts w:ascii="Palatino Linotype" w:hAnsi="Palatino Linotype" w:cs="Arial"/>
          <w:lang w:val="es-419"/>
        </w:rPr>
        <w:t>este mismo es ambiguo y al no aportar elementos al presente estudio solo se hace referencia del mismo, aun nado que ya es de conocimiento del particular.</w:t>
      </w:r>
    </w:p>
    <w:p w14:paraId="32D8F98F" w14:textId="57AF7A5F" w:rsidR="003A5C70" w:rsidRPr="00B64D5C" w:rsidRDefault="00661BE2" w:rsidP="0052315F">
      <w:pPr>
        <w:widowControl w:val="0"/>
        <w:autoSpaceDE w:val="0"/>
        <w:autoSpaceDN w:val="0"/>
        <w:adjustRightInd w:val="0"/>
        <w:spacing w:before="240" w:after="240" w:line="360" w:lineRule="auto"/>
        <w:jc w:val="both"/>
        <w:rPr>
          <w:rFonts w:ascii="Palatino Linotype" w:hAnsi="Palatino Linotype" w:cs="Arial"/>
          <w:lang w:val="es-419"/>
        </w:rPr>
      </w:pPr>
      <w:r w:rsidRPr="00B64D5C">
        <w:rPr>
          <w:rFonts w:ascii="Palatino Linotype" w:hAnsi="Palatino Linotype" w:cs="Arial"/>
          <w:lang w:val="es-419"/>
        </w:rPr>
        <w:lastRenderedPageBreak/>
        <w:t>Toda vez que a</w:t>
      </w:r>
      <w:r w:rsidR="00022C74" w:rsidRPr="00B64D5C">
        <w:rPr>
          <w:rFonts w:ascii="Palatino Linotype" w:hAnsi="Palatino Linotype" w:cs="Arial"/>
          <w:lang w:val="es-419"/>
        </w:rPr>
        <w:t xml:space="preserve"> través de las solicitudes </w:t>
      </w:r>
      <w:r w:rsidR="00A15C15" w:rsidRPr="00B64D5C">
        <w:rPr>
          <w:rFonts w:ascii="Palatino Linotype" w:hAnsi="Palatino Linotype" w:cs="Arial"/>
          <w:lang w:val="es-419"/>
        </w:rPr>
        <w:t xml:space="preserve">de información que dieron apertura a los recursos de revisión </w:t>
      </w:r>
      <w:r w:rsidR="00A15C15" w:rsidRPr="00B64D5C">
        <w:rPr>
          <w:rFonts w:ascii="Palatino Linotype" w:hAnsi="Palatino Linotype"/>
          <w:b/>
          <w:lang w:val="es-419"/>
        </w:rPr>
        <w:t>04982/INFOEM/IP/RR/2021 y 04983/INFOEM/IP/RR/2021</w:t>
      </w:r>
      <w:r w:rsidR="003A5C70" w:rsidRPr="00B64D5C">
        <w:rPr>
          <w:rFonts w:ascii="Palatino Linotype" w:hAnsi="Palatino Linotype"/>
          <w:b/>
          <w:lang w:val="es-419"/>
        </w:rPr>
        <w:t xml:space="preserve">, </w:t>
      </w:r>
      <w:r w:rsidR="003A5C70" w:rsidRPr="00B64D5C">
        <w:rPr>
          <w:rFonts w:ascii="Palatino Linotype" w:hAnsi="Palatino Linotype" w:cs="Arial"/>
          <w:lang w:val="es-419"/>
        </w:rPr>
        <w:t>esta Ponencia Resolutora</w:t>
      </w:r>
      <w:r w:rsidR="00A15C15" w:rsidRPr="00B64D5C">
        <w:rPr>
          <w:rFonts w:ascii="Palatino Linotype" w:hAnsi="Palatino Linotype" w:cs="Arial"/>
          <w:lang w:val="es-419"/>
        </w:rPr>
        <w:t xml:space="preserve"> </w:t>
      </w:r>
      <w:r w:rsidR="003A5C70" w:rsidRPr="00B64D5C">
        <w:rPr>
          <w:rFonts w:ascii="Palatino Linotype" w:hAnsi="Palatino Linotype" w:cs="Arial"/>
          <w:lang w:val="es-419"/>
        </w:rPr>
        <w:t>advierte</w:t>
      </w:r>
      <w:r w:rsidR="00A15C15" w:rsidRPr="00B64D5C">
        <w:rPr>
          <w:rFonts w:ascii="Palatino Linotype" w:hAnsi="Palatino Linotype" w:cs="Arial"/>
          <w:lang w:val="es-419"/>
        </w:rPr>
        <w:t xml:space="preserve"> que fueron formuladas</w:t>
      </w:r>
      <w:r w:rsidR="00CF4BF3" w:rsidRPr="00B64D5C">
        <w:rPr>
          <w:rFonts w:ascii="Palatino Linotype" w:hAnsi="Palatino Linotype" w:cs="Arial"/>
          <w:lang w:val="es-419"/>
        </w:rPr>
        <w:t xml:space="preserve"> conteniendo la misma información solicitada</w:t>
      </w:r>
      <w:r w:rsidR="00A15C15" w:rsidRPr="00B64D5C">
        <w:rPr>
          <w:rFonts w:ascii="Palatino Linotype" w:hAnsi="Palatino Linotype" w:cs="Arial"/>
          <w:lang w:val="es-419"/>
        </w:rPr>
        <w:t xml:space="preserve">, motivo por el cual en </w:t>
      </w:r>
      <w:r w:rsidR="00A15C15" w:rsidRPr="00B64D5C">
        <w:rPr>
          <w:rFonts w:ascii="Palatino Linotype" w:hAnsi="Palatino Linotype" w:cs="Arial"/>
          <w:b/>
          <w:lang w:val="es-419"/>
        </w:rPr>
        <w:t>primer término</w:t>
      </w:r>
      <w:r w:rsidR="00A15C15" w:rsidRPr="00B64D5C">
        <w:rPr>
          <w:rFonts w:ascii="Palatino Linotype" w:hAnsi="Palatino Linotype" w:cs="Arial"/>
          <w:lang w:val="es-419"/>
        </w:rPr>
        <w:t xml:space="preserve"> </w:t>
      </w:r>
      <w:r w:rsidR="003A5C70" w:rsidRPr="00B64D5C">
        <w:rPr>
          <w:rFonts w:ascii="Palatino Linotype" w:hAnsi="Palatino Linotype" w:cs="Arial"/>
          <w:lang w:val="es-419"/>
        </w:rPr>
        <w:t xml:space="preserve">tenemos que </w:t>
      </w:r>
      <w:r w:rsidR="00A15C15" w:rsidRPr="00B64D5C">
        <w:rPr>
          <w:rFonts w:ascii="Palatino Linotype" w:hAnsi="Palatino Linotype" w:cs="Arial"/>
          <w:lang w:val="es-419"/>
        </w:rPr>
        <w:t xml:space="preserve">fueron solicitadas las copias de las actas del </w:t>
      </w:r>
      <w:r w:rsidR="00A15C15" w:rsidRPr="00B64D5C">
        <w:rPr>
          <w:rFonts w:ascii="Palatino Linotype" w:hAnsi="Palatino Linotype" w:cs="Arial"/>
          <w:u w:val="single"/>
          <w:lang w:val="es-419"/>
        </w:rPr>
        <w:t>Consejo de Administración</w:t>
      </w:r>
      <w:r w:rsidR="00A15C15" w:rsidRPr="00B64D5C">
        <w:rPr>
          <w:rFonts w:ascii="Palatino Linotype" w:hAnsi="Palatino Linotype" w:cs="Arial"/>
          <w:lang w:val="es-419"/>
        </w:rPr>
        <w:t xml:space="preserve"> del Organismo Público Descentralizado para la Prestación de los Servicios de Agua Potable Alcantarillado y Saneamiento del Municipio de San Mateo Atenco, obteniendo como respuestas por parte de la Unidad de Transparencia de dicho </w:t>
      </w:r>
      <w:r w:rsidR="00A15C15" w:rsidRPr="00B64D5C">
        <w:rPr>
          <w:rFonts w:ascii="Palatino Linotype" w:hAnsi="Palatino Linotype" w:cs="Arial"/>
          <w:b/>
          <w:lang w:val="es-419"/>
        </w:rPr>
        <w:t xml:space="preserve">SUJETO OBLIGADO, </w:t>
      </w:r>
      <w:r w:rsidR="00A15C15" w:rsidRPr="00B64D5C">
        <w:rPr>
          <w:rFonts w:ascii="Palatino Linotype" w:hAnsi="Palatino Linotype" w:cs="Arial"/>
          <w:lang w:val="es-419"/>
        </w:rPr>
        <w:t>que en el ente recurrido no existe un “</w:t>
      </w:r>
      <w:r w:rsidR="00A15C15" w:rsidRPr="00B64D5C">
        <w:rPr>
          <w:rFonts w:ascii="Palatino Linotype" w:hAnsi="Palatino Linotype" w:cs="Arial"/>
          <w:u w:val="single"/>
          <w:lang w:val="es-419"/>
        </w:rPr>
        <w:t>Consejo de Administración</w:t>
      </w:r>
      <w:r w:rsidR="00A15C15" w:rsidRPr="00B64D5C">
        <w:rPr>
          <w:rFonts w:ascii="Palatino Linotype" w:hAnsi="Palatino Linotype" w:cs="Arial"/>
          <w:lang w:val="es-419"/>
        </w:rPr>
        <w:t>”</w:t>
      </w:r>
      <w:r w:rsidR="003A5C70" w:rsidRPr="00B64D5C">
        <w:rPr>
          <w:rFonts w:ascii="Palatino Linotype" w:hAnsi="Palatino Linotype" w:cs="Arial"/>
          <w:lang w:val="es-419"/>
        </w:rPr>
        <w:t>.</w:t>
      </w:r>
    </w:p>
    <w:p w14:paraId="628EC8D7" w14:textId="78B03181" w:rsidR="00661BE2" w:rsidRPr="00B64D5C" w:rsidRDefault="00661BE2" w:rsidP="0052315F">
      <w:pPr>
        <w:widowControl w:val="0"/>
        <w:autoSpaceDE w:val="0"/>
        <w:autoSpaceDN w:val="0"/>
        <w:adjustRightInd w:val="0"/>
        <w:spacing w:before="240" w:after="240" w:line="360" w:lineRule="auto"/>
        <w:jc w:val="both"/>
        <w:rPr>
          <w:rFonts w:ascii="Palatino Linotype" w:hAnsi="Palatino Linotype" w:cs="Arial"/>
          <w:lang w:val="es-419"/>
        </w:rPr>
      </w:pPr>
      <w:r w:rsidRPr="00B64D5C">
        <w:rPr>
          <w:rFonts w:ascii="Palatino Linotype" w:hAnsi="Palatino Linotype" w:cs="Arial"/>
          <w:lang w:val="es-419"/>
        </w:rPr>
        <w:t xml:space="preserve">Razón por la cual esta Ponencia Resolutora </w:t>
      </w:r>
      <w:r w:rsidR="00F13AA3" w:rsidRPr="00B64D5C">
        <w:rPr>
          <w:rFonts w:ascii="Palatino Linotype" w:hAnsi="Palatino Linotype" w:cs="Arial"/>
          <w:lang w:val="es-419"/>
        </w:rPr>
        <w:t xml:space="preserve">determinó realizar </w:t>
      </w:r>
      <w:r w:rsidRPr="00B64D5C">
        <w:rPr>
          <w:rFonts w:ascii="Palatino Linotype" w:hAnsi="Palatino Linotype" w:cs="Arial"/>
          <w:lang w:val="es-419"/>
        </w:rPr>
        <w:t xml:space="preserve">una </w:t>
      </w:r>
      <w:r w:rsidR="00D75990" w:rsidRPr="00B64D5C">
        <w:rPr>
          <w:rFonts w:ascii="Palatino Linotype" w:hAnsi="Palatino Linotype" w:cs="Arial"/>
          <w:lang w:val="es-419"/>
        </w:rPr>
        <w:t xml:space="preserve">búsqueda en la siguiente página electrónica </w:t>
      </w:r>
      <w:hyperlink r:id="rId9" w:history="1">
        <w:r w:rsidR="00D75990" w:rsidRPr="00B64D5C">
          <w:rPr>
            <w:rStyle w:val="Hipervnculo"/>
            <w:rFonts w:ascii="Palatino Linotype" w:hAnsi="Palatino Linotype" w:cs="Arial"/>
            <w:lang w:val="es-419"/>
          </w:rPr>
          <w:t>https://www.opdapassma.gob.mx/</w:t>
        </w:r>
      </w:hyperlink>
      <w:r w:rsidR="00D75990" w:rsidRPr="00B64D5C">
        <w:rPr>
          <w:rFonts w:ascii="Palatino Linotype" w:hAnsi="Palatino Linotype" w:cs="Arial"/>
          <w:lang w:val="es-419"/>
        </w:rPr>
        <w:t xml:space="preserve"> misma que </w:t>
      </w:r>
      <w:r w:rsidR="00F13AA3" w:rsidRPr="00B64D5C">
        <w:rPr>
          <w:rFonts w:ascii="Palatino Linotype" w:hAnsi="Palatino Linotype" w:cs="Arial"/>
          <w:lang w:val="es-419"/>
        </w:rPr>
        <w:t xml:space="preserve">corresponde al sitio web oficial </w:t>
      </w:r>
      <w:r w:rsidR="00D75990" w:rsidRPr="00B64D5C">
        <w:rPr>
          <w:rFonts w:ascii="Palatino Linotype" w:hAnsi="Palatino Linotype" w:cs="Arial"/>
          <w:lang w:val="es-419"/>
        </w:rPr>
        <w:t xml:space="preserve">del </w:t>
      </w:r>
      <w:r w:rsidR="00361D4C" w:rsidRPr="00B64D5C">
        <w:rPr>
          <w:rFonts w:ascii="Palatino Linotype" w:hAnsi="Palatino Linotype" w:cs="Arial"/>
          <w:b/>
          <w:lang w:val="es-419"/>
        </w:rPr>
        <w:t xml:space="preserve">SUJETO OBLIGADO, </w:t>
      </w:r>
      <w:r w:rsidR="00F13AA3" w:rsidRPr="00B64D5C">
        <w:rPr>
          <w:rFonts w:ascii="Palatino Linotype" w:hAnsi="Palatino Linotype" w:cs="Arial"/>
          <w:lang w:val="es-419"/>
        </w:rPr>
        <w:t>en la que se consultó el organigrama de las áreas administrativas que lo integran encontrando lo siguiente</w:t>
      </w:r>
      <w:r w:rsidR="00361D4C" w:rsidRPr="00B64D5C">
        <w:rPr>
          <w:rFonts w:ascii="Palatino Linotype" w:hAnsi="Palatino Linotype" w:cs="Arial"/>
          <w:lang w:val="es-419"/>
        </w:rPr>
        <w:t>:</w:t>
      </w:r>
    </w:p>
    <w:p w14:paraId="2C39DF57" w14:textId="4A8E6251" w:rsidR="00D75990" w:rsidRPr="00B64D5C" w:rsidRDefault="00D75990" w:rsidP="0052315F">
      <w:pPr>
        <w:widowControl w:val="0"/>
        <w:autoSpaceDE w:val="0"/>
        <w:autoSpaceDN w:val="0"/>
        <w:adjustRightInd w:val="0"/>
        <w:spacing w:before="240" w:after="240" w:line="360" w:lineRule="auto"/>
        <w:jc w:val="both"/>
        <w:rPr>
          <w:rFonts w:ascii="Palatino Linotype" w:hAnsi="Palatino Linotype" w:cs="Arial"/>
          <w:lang w:val="es-419"/>
        </w:rPr>
      </w:pPr>
      <w:r w:rsidRPr="00B64D5C">
        <w:rPr>
          <w:noProof/>
          <w:lang w:eastAsia="es-MX"/>
        </w:rPr>
        <mc:AlternateContent>
          <mc:Choice Requires="wps">
            <w:drawing>
              <wp:anchor distT="0" distB="0" distL="114300" distR="114300" simplePos="0" relativeHeight="251662336" behindDoc="0" locked="0" layoutInCell="1" allowOverlap="1" wp14:anchorId="535E92C5" wp14:editId="4257A6C6">
                <wp:simplePos x="0" y="0"/>
                <wp:positionH relativeFrom="column">
                  <wp:posOffset>3215640</wp:posOffset>
                </wp:positionH>
                <wp:positionV relativeFrom="paragraph">
                  <wp:posOffset>154305</wp:posOffset>
                </wp:positionV>
                <wp:extent cx="457200" cy="152400"/>
                <wp:effectExtent l="57150" t="38100" r="76200" b="95250"/>
                <wp:wrapNone/>
                <wp:docPr id="10" name="Rectángulo 10"/>
                <wp:cNvGraphicFramePr/>
                <a:graphic xmlns:a="http://schemas.openxmlformats.org/drawingml/2006/main">
                  <a:graphicData uri="http://schemas.microsoft.com/office/word/2010/wordprocessingShape">
                    <wps:wsp>
                      <wps:cNvSpPr/>
                      <wps:spPr>
                        <a:xfrm>
                          <a:off x="0" y="0"/>
                          <a:ext cx="457200" cy="1524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CC34A5" id="Rectángulo 10" o:spid="_x0000_s1026" style="position:absolute;margin-left:253.2pt;margin-top:12.15pt;width:36pt;height: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ywiQIAAG8FAAAOAAAAZHJzL2Uyb0RvYy54bWysVN1q2zAUvh/sHYTuV8dZsnamTgktGYPS&#10;lraj14osJQZZRztS4mRvs2fZi/VIdtzQFQpjvpCPdP6/83N+sWsM2yr0NdiS5ycjzpSVUNV2VfIf&#10;j4tPZ5z5IGwlDFhV8r3y/GL28cN56wo1hjWYSiEjI9YXrSv5OgRXZJmXa9UIfwJOWWJqwEYEuuIq&#10;q1C0ZL0x2Xg0+pK1gJVDkMp7er3qmHyW7GutZLjV2qvATMkptpBOTOcyntnsXBQrFG5dyz4M8Q9R&#10;NKK25HQwdSWCYBus/zLV1BLBgw4nEpoMtK6lSjlQNvnoVTYPa+FUyoXA8W6Ayf8/s/Jme4esrqh2&#10;BI8VDdXonlD789uuNgYYvRJErfMFST64O+xvnsiY705jE/+UCdslWPcDrGoXmKTHyfSUSsWZJFY+&#10;HU+IJivZi7JDH74paFgkSo7kP4Epttc+dKIHkejLwqI2ht5FYSxrSz4+m55Ok4YHU1eRG5keV8tL&#10;g2wrqPiLxYi+3vGRGIVhLEUTU+ySSlTYG9U5uFea8KE08s5D7Ew1mBVSKhvy3q6xJB3VNIUwKH5+&#10;X7GXj6oqde2gPH5fedBInsGGQbmpLeBbBswQsu7kDwh0eUcIllDtqTUQupnxTi5qKs+18OFOIA0J&#10;VZQGP9zSoQ1QGaCnOFsD/nrrPcpT7xKXs5aGruT+50ag4sx8t9TVX/PJJE5puqS24QyPOctjjt00&#10;l0ClzWnFOJlIUsZgDqRGaJ5oP8yjV2IJK8l3yWXAw+UydMuANoxU83kSo8l0IlzbBycPVY/t97h7&#10;Euj6Hg3U3DdwGFBRvGrVTjbWw8J8E0DXqY9fcO3xpqlOk9BvoLg2ju9J6mVPzp4BAAD//wMAUEsD&#10;BBQABgAIAAAAIQCaRF664AAAAAkBAAAPAAAAZHJzL2Rvd25yZXYueG1sTI9NT8JAEIbvJv6HzZh4&#10;k61QcKmdEjRqOOhBJPG6bce2uB9Nd4H67xlPepyZJ+88b74arRFHGkLnHcLtJAFBrvJ15xqE3cfz&#10;jQIRona1Nt4Rwg8FWBWXF7nOan9y73TcxkZwiAuZRmhj7DMpQ9WS1WHie3J8+/KD1ZHHoZH1oE8c&#10;bo2cJslCWt05/tDqnh5bqr63B4tgluVm/7Le7dXm7cn0D5/hNS4V4vXVuL4HEWmMfzD86rM6FOxU&#10;+oOrgzAI82SRMoowTWcgGJjfKV6UCKmagSxy+b9BcQYAAP//AwBQSwECLQAUAAYACAAAACEAtoM4&#10;kv4AAADhAQAAEwAAAAAAAAAAAAAAAAAAAAAAW0NvbnRlbnRfVHlwZXNdLnhtbFBLAQItABQABgAI&#10;AAAAIQA4/SH/1gAAAJQBAAALAAAAAAAAAAAAAAAAAC8BAABfcmVscy8ucmVsc1BLAQItABQABgAI&#10;AAAAIQANn/ywiQIAAG8FAAAOAAAAAAAAAAAAAAAAAC4CAABkcnMvZTJvRG9jLnhtbFBLAQItABQA&#10;BgAIAAAAIQCaRF664AAAAAkBAAAPAAAAAAAAAAAAAAAAAOMEAABkcnMvZG93bnJldi54bWxQSwUG&#10;AAAAAAQABADzAAAA8AUAAAAA&#10;" filled="f" strokecolor="red" strokeweight="2.25pt">
                <v:shadow on="t" color="black" opacity="22937f" origin=",.5" offset="0,.63889mm"/>
              </v:rect>
            </w:pict>
          </mc:Fallback>
        </mc:AlternateContent>
      </w:r>
      <w:r w:rsidRPr="00B64D5C">
        <w:rPr>
          <w:noProof/>
          <w:lang w:eastAsia="es-MX"/>
        </w:rPr>
        <w:drawing>
          <wp:inline distT="0" distB="0" distL="0" distR="0" wp14:anchorId="2A2893AF" wp14:editId="66B9DE74">
            <wp:extent cx="5791835" cy="46863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468630"/>
                    </a:xfrm>
                    <a:prstGeom prst="rect">
                      <a:avLst/>
                    </a:prstGeom>
                  </pic:spPr>
                </pic:pic>
              </a:graphicData>
            </a:graphic>
          </wp:inline>
        </w:drawing>
      </w:r>
    </w:p>
    <w:p w14:paraId="1ABBD66B" w14:textId="1BFDB3EB" w:rsidR="00661BE2" w:rsidRPr="00B64D5C" w:rsidRDefault="00185B2D" w:rsidP="00D75990">
      <w:pPr>
        <w:widowControl w:val="0"/>
        <w:autoSpaceDE w:val="0"/>
        <w:autoSpaceDN w:val="0"/>
        <w:adjustRightInd w:val="0"/>
        <w:spacing w:before="240" w:after="240" w:line="360" w:lineRule="auto"/>
        <w:jc w:val="center"/>
        <w:rPr>
          <w:rFonts w:ascii="Palatino Linotype" w:hAnsi="Palatino Linotype" w:cs="Arial"/>
          <w:lang w:val="es-419"/>
        </w:rPr>
      </w:pPr>
      <w:r w:rsidRPr="00B64D5C">
        <w:rPr>
          <w:noProof/>
          <w:lang w:eastAsia="es-MX"/>
        </w:rPr>
        <w:lastRenderedPageBreak/>
        <mc:AlternateContent>
          <mc:Choice Requires="wps">
            <w:drawing>
              <wp:anchor distT="0" distB="0" distL="114300" distR="114300" simplePos="0" relativeHeight="251665408" behindDoc="0" locked="0" layoutInCell="1" allowOverlap="1" wp14:anchorId="07D67E56" wp14:editId="5D2205ED">
                <wp:simplePos x="0" y="0"/>
                <wp:positionH relativeFrom="column">
                  <wp:posOffset>1158239</wp:posOffset>
                </wp:positionH>
                <wp:positionV relativeFrom="paragraph">
                  <wp:posOffset>611505</wp:posOffset>
                </wp:positionV>
                <wp:extent cx="1457325" cy="266700"/>
                <wp:effectExtent l="57150" t="38100" r="66675" b="114300"/>
                <wp:wrapNone/>
                <wp:docPr id="14" name="Conector recto de flecha 14"/>
                <wp:cNvGraphicFramePr/>
                <a:graphic xmlns:a="http://schemas.openxmlformats.org/drawingml/2006/main">
                  <a:graphicData uri="http://schemas.microsoft.com/office/word/2010/wordprocessingShape">
                    <wps:wsp>
                      <wps:cNvCnPr/>
                      <wps:spPr>
                        <a:xfrm flipH="1">
                          <a:off x="0" y="0"/>
                          <a:ext cx="1457325" cy="2667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983DDB9" id="_x0000_t32" coordsize="21600,21600" o:spt="32" o:oned="t" path="m,l21600,21600e" filled="f">
                <v:path arrowok="t" fillok="f" o:connecttype="none"/>
                <o:lock v:ext="edit" shapetype="t"/>
              </v:shapetype>
              <v:shape id="Conector recto de flecha 14" o:spid="_x0000_s1026" type="#_x0000_t32" style="position:absolute;margin-left:91.2pt;margin-top:48.15pt;width:114.75pt;height:21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VWR5wEAABEEAAAOAAAAZHJzL2Uyb0RvYy54bWysU8uOEzEQvCPxD5bvZCZhN4uiTPaQ5XFA&#10;EC3wAV5PO2PJL7WbPP6eticZECCQEBfP2O6q7qpur+9P3okDYLYxdHI+a6WAoGNvw76TXz6/efFK&#10;ikwq9MrFAJ08Q5b3m+fP1se0gkUcousBBZOEvDqmTg5EadU0WQ/gVZ7FBIEvTUSviLe4b3pUR2b3&#10;rlm07bI5RuwTRg058+nDeCk3ld8Y0PTRmAwkXCe5Nqor1vWprM1mrVZ7VGmw+lKG+ocqvLKBk05U&#10;D4qU+Ir2FypvNcYcDc109E00xmqoGljNvP1JzadBJaha2JycJpvy/6PVHw47FLbn3t1IEZTnHm25&#10;U5oiCiwf0YMwDvSgBIewX8eUVwzbhh1edjntsIg/GfQca9M7pqt2sEBxqm6fJ7fhRELz4fzm9u7l&#10;4lYKzXeL5fKure1oRp7ClzDTW4helJ9OZkJl9wNxfWOBYw51eJ+JK2HgFVDALpSVlHWvQy/onFgZ&#10;oVVh76DI4PAS0hQ5o4D6R2cHI/wRDBvDhS6qlDqSsHUoDoqHSWkNgeYTE0cXmLHOTcD278BLfIFC&#10;HdcJPIr7Y9YJUTPHQBPY2xDxd9npdC3ZjPFXB0bdxYKn2J9ra6s1PHfVq8sbKYP9477Cv7/kzTcA&#10;AAD//wMAUEsDBBQABgAIAAAAIQAWyBTI3wAAAAoBAAAPAAAAZHJzL2Rvd25yZXYueG1sTI/LTsMw&#10;EEX3SPyDNUjsqPOoSprGqRAIITY8Wjbs3HgaR8TjKHba8PcMK1he3aM7Z6rt7HpxwjF0nhSkiwQE&#10;UuNNR62Cj/3jTQEiRE1G955QwTcG2NaXF5UujT/TO552sRU8QqHUCmyMQyllaCw6HRZ+QOLu6Een&#10;I8exlWbUZx53vcySZCWd7ogvWD3gvcXmazc5BW8PPnnJXgdr0yabppA9P+1vP5W6vprvNiAizvEP&#10;hl99VoeanQ5+IhNEz7nIlowqWK9yEAws03QN4sBNXuQg60r+f6H+AQAA//8DAFBLAQItABQABgAI&#10;AAAAIQC2gziS/gAAAOEBAAATAAAAAAAAAAAAAAAAAAAAAABbQ29udGVudF9UeXBlc10ueG1sUEsB&#10;Ai0AFAAGAAgAAAAhADj9If/WAAAAlAEAAAsAAAAAAAAAAAAAAAAALwEAAF9yZWxzLy5yZWxzUEsB&#10;Ai0AFAAGAAgAAAAhAMI9VZHnAQAAEQQAAA4AAAAAAAAAAAAAAAAALgIAAGRycy9lMm9Eb2MueG1s&#10;UEsBAi0AFAAGAAgAAAAhABbIFMjfAAAACgEAAA8AAAAAAAAAAAAAAAAAQQQAAGRycy9kb3ducmV2&#10;LnhtbFBLBQYAAAAABAAEAPMAAABNBQAAAAA=&#10;" strokecolor="#4f81bd [3204]" strokeweight="2pt">
                <v:stroke endarrow="block"/>
                <v:shadow on="t" color="black" opacity="24903f" origin=",.5" offset="0,.55556mm"/>
              </v:shape>
            </w:pict>
          </mc:Fallback>
        </mc:AlternateContent>
      </w:r>
      <w:r w:rsidRPr="00B64D5C">
        <w:rPr>
          <w:noProof/>
          <w:lang w:eastAsia="es-MX"/>
        </w:rPr>
        <w:drawing>
          <wp:anchor distT="0" distB="0" distL="114300" distR="114300" simplePos="0" relativeHeight="251666432" behindDoc="0" locked="0" layoutInCell="1" allowOverlap="1" wp14:anchorId="356B82CC" wp14:editId="6EEBECC0">
            <wp:simplePos x="0" y="0"/>
            <wp:positionH relativeFrom="column">
              <wp:posOffset>-251460</wp:posOffset>
            </wp:positionH>
            <wp:positionV relativeFrom="paragraph">
              <wp:posOffset>478155</wp:posOffset>
            </wp:positionV>
            <wp:extent cx="1295400" cy="991973"/>
            <wp:effectExtent l="114300" t="76200" r="95250" b="81788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295400" cy="991973"/>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sidRPr="00B64D5C">
        <w:rPr>
          <w:noProof/>
          <w:lang w:eastAsia="es-MX"/>
        </w:rPr>
        <mc:AlternateContent>
          <mc:Choice Requires="wps">
            <w:drawing>
              <wp:anchor distT="0" distB="0" distL="114300" distR="114300" simplePos="0" relativeHeight="251664384" behindDoc="0" locked="0" layoutInCell="1" allowOverlap="1" wp14:anchorId="22C468AE" wp14:editId="73C291D1">
                <wp:simplePos x="0" y="0"/>
                <wp:positionH relativeFrom="column">
                  <wp:posOffset>2615565</wp:posOffset>
                </wp:positionH>
                <wp:positionV relativeFrom="paragraph">
                  <wp:posOffset>430530</wp:posOffset>
                </wp:positionV>
                <wp:extent cx="371475" cy="238125"/>
                <wp:effectExtent l="57150" t="38100" r="85725" b="104775"/>
                <wp:wrapNone/>
                <wp:docPr id="13" name="Rectángulo 13"/>
                <wp:cNvGraphicFramePr/>
                <a:graphic xmlns:a="http://schemas.openxmlformats.org/drawingml/2006/main">
                  <a:graphicData uri="http://schemas.microsoft.com/office/word/2010/wordprocessingShape">
                    <wps:wsp>
                      <wps:cNvSpPr/>
                      <wps:spPr>
                        <a:xfrm>
                          <a:off x="0" y="0"/>
                          <a:ext cx="371475" cy="23812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6843E" id="Rectángulo 13" o:spid="_x0000_s1026" style="position:absolute;margin-left:205.95pt;margin-top:33.9pt;width:29.25pt;height:1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w9LigIAAG8FAAAOAAAAZHJzL2Uyb0RvYy54bWysVFtr2zAUfh/sPwi9r45zWTtTp4SWjEFp&#10;Q9vRZ0WWEoOsox0pt/2b/Zb9sR3Jjhu6QmHMD7KOznful8urfWPYVqGvwZY8PxtwpqyEqrarkn9/&#10;mn+64MwHYSthwKqSH5TnV9OPHy53rlBDWIOpFDJSYn2xcyVfh+CKLPNyrRrhz8ApS0wN2IhAJK6y&#10;CsWOtDcmGw4Gn7MdYOUQpPKeXm9aJp8m/VorGe619iowU3LyLaQT07mMZza9FMUKhVvXsnND/IMX&#10;jagtGe1V3Ygg2Abrv1Q1tUTwoMOZhCYDrWupUgwUTT54Fc3jWjiVYqHkeNenyf8/tfJuu0BWV1S7&#10;EWdWNFSjB8ra7192tTHA6JVStHO+IOSjW2BHebrGePcam/inSNg+pfXQp1XtA5P0ODrPx+cTziSx&#10;hqOLfDiJOrMXYYc+fFXQsHgpOZL9lEyxvfWhhR4h0ZaFeW0MvYvCWLYjpRcT0h9pD6auIjcRuFpe&#10;G2RbQcWfzwf0dYZPYOSGseRNDLENKt3CwajWwIPSlB8KI28txM5UvVohpbIh7/QaS+gopsmFXnD0&#10;vmCHj6IqdW0vPHxfuJdIlsGGXripLeBbCkzvsm7xxwy0cccULKE6UGsgtDPjnZzXVJ5b4cNCIA0J&#10;jRMNfrinQxugMkB342wN+POt94in3iUuZzsaupL7HxuBijPzzVJXf8nH4ziliRhPzodE4Clnecqx&#10;m+YaqLQ5rRgn0zXigzleNULzTPthFq0SS1hJtksuAx6J69AuA9owUs1mCUaT6US4tY9OHqse2+9p&#10;/yzQdT0aqLnv4DigonjVqi021sPCbBNA16mPX/La5ZumOk1Ct4Hi2jilE+plT07/AAAA//8DAFBL&#10;AwQUAAYACAAAACEAoFUOZ+AAAAAKAQAADwAAAGRycy9kb3ducmV2LnhtbEyPwU7DMBBE70j8g7VI&#10;3KgdCG0S4lQFAeoBDrSVenVik6TY6yh22/D3LCc4rvZp5k25nJxlJzOG3qOEZCaAGWy87rGVsNu+&#10;3GTAQlSolfVoJHybAMvq8qJUhfZn/DCnTWwZhWAolIQuxqHgPDSdcSrM/GCQfp9+dCrSObZcj+pM&#10;4c7yWyHm3KkeqaFTg3nqTPO1OToJNq/Xh9fV7pCt35/t8LgPbzHPpLy+mlYPwKKZ4h8Mv/qkDhU5&#10;1f6IOjArIU2SnFAJ8wVNICBdiBRYTaS4vwNelfz/hOoHAAD//wMAUEsBAi0AFAAGAAgAAAAhALaD&#10;OJL+AAAA4QEAABMAAAAAAAAAAAAAAAAAAAAAAFtDb250ZW50X1R5cGVzXS54bWxQSwECLQAUAAYA&#10;CAAAACEAOP0h/9YAAACUAQAACwAAAAAAAAAAAAAAAAAvAQAAX3JlbHMvLnJlbHNQSwECLQAUAAYA&#10;CAAAACEAqe8PS4oCAABvBQAADgAAAAAAAAAAAAAAAAAuAgAAZHJzL2Uyb0RvYy54bWxQSwECLQAU&#10;AAYACAAAACEAoFUOZ+AAAAAKAQAADwAAAAAAAAAAAAAAAADkBAAAZHJzL2Rvd25yZXYueG1sUEsF&#10;BgAAAAAEAAQA8wAAAPEFAAAAAA==&#10;" filled="f" strokecolor="red" strokeweight="2.25pt">
                <v:shadow on="t" color="black" opacity="22937f" origin=",.5" offset="0,.63889mm"/>
              </v:rect>
            </w:pict>
          </mc:Fallback>
        </mc:AlternateContent>
      </w:r>
      <w:r w:rsidR="00D75990" w:rsidRPr="00B64D5C">
        <w:rPr>
          <w:noProof/>
          <w:lang w:eastAsia="es-MX"/>
        </w:rPr>
        <w:drawing>
          <wp:inline distT="0" distB="0" distL="0" distR="0" wp14:anchorId="1B59DC42" wp14:editId="1557F83C">
            <wp:extent cx="4410075" cy="2829494"/>
            <wp:effectExtent l="152400" t="152400" r="352425" b="3714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45176" cy="2852015"/>
                    </a:xfrm>
                    <a:prstGeom prst="rect">
                      <a:avLst/>
                    </a:prstGeom>
                    <a:ln>
                      <a:noFill/>
                    </a:ln>
                    <a:effectLst>
                      <a:outerShdw blurRad="292100" dist="139700" dir="2700000" algn="tl" rotWithShape="0">
                        <a:srgbClr val="333333">
                          <a:alpha val="65000"/>
                        </a:srgbClr>
                      </a:outerShdw>
                    </a:effectLst>
                  </pic:spPr>
                </pic:pic>
              </a:graphicData>
            </a:graphic>
          </wp:inline>
        </w:drawing>
      </w:r>
    </w:p>
    <w:p w14:paraId="4A747C47" w14:textId="4302D06E" w:rsidR="00F13AA3" w:rsidRPr="00B64D5C" w:rsidRDefault="00F13AA3" w:rsidP="00F13AA3">
      <w:pPr>
        <w:widowControl w:val="0"/>
        <w:autoSpaceDE w:val="0"/>
        <w:autoSpaceDN w:val="0"/>
        <w:adjustRightInd w:val="0"/>
        <w:spacing w:before="240" w:after="240" w:line="360" w:lineRule="auto"/>
        <w:jc w:val="both"/>
        <w:rPr>
          <w:rFonts w:ascii="Palatino Linotype" w:hAnsi="Palatino Linotype" w:cs="Arial"/>
        </w:rPr>
      </w:pPr>
      <w:r w:rsidRPr="00B64D5C">
        <w:rPr>
          <w:rFonts w:ascii="Palatino Linotype" w:hAnsi="Palatino Linotype" w:cs="Arial"/>
          <w:lang w:val="es-419"/>
        </w:rPr>
        <w:t xml:space="preserve">De las imágenes insertas se advierte que la respuesta entregada por </w:t>
      </w:r>
      <w:r w:rsidRPr="00B64D5C">
        <w:rPr>
          <w:rFonts w:ascii="Palatino Linotype" w:hAnsi="Palatino Linotype" w:cs="Arial"/>
          <w:b/>
          <w:lang w:val="es-419"/>
        </w:rPr>
        <w:t xml:space="preserve">EL SUJETO OBLIGADO, </w:t>
      </w:r>
      <w:r w:rsidRPr="00B64D5C">
        <w:rPr>
          <w:rFonts w:ascii="Palatino Linotype" w:hAnsi="Palatino Linotype" w:cs="Arial"/>
          <w:lang w:val="es-419"/>
        </w:rPr>
        <w:t xml:space="preserve">es correcta pues de dicho Organigrama, no se desprende que cuente con un Consejo de Administración, si no que en su caso es un </w:t>
      </w:r>
      <w:r w:rsidRPr="00B64D5C">
        <w:rPr>
          <w:rFonts w:ascii="Palatino Linotype" w:hAnsi="Palatino Linotype" w:cs="Arial"/>
          <w:b/>
          <w:lang w:val="es-419"/>
        </w:rPr>
        <w:t xml:space="preserve">Consejo Directivo; </w:t>
      </w:r>
      <w:r w:rsidRPr="00B64D5C">
        <w:rPr>
          <w:rFonts w:ascii="Palatino Linotype" w:hAnsi="Palatino Linotype" w:cs="Arial"/>
          <w:lang w:val="es-419"/>
        </w:rPr>
        <w:t>p</w:t>
      </w:r>
      <w:proofErr w:type="spellStart"/>
      <w:r w:rsidRPr="00B64D5C">
        <w:rPr>
          <w:rFonts w:ascii="Palatino Linotype" w:hAnsi="Palatino Linotype"/>
        </w:rPr>
        <w:t>or</w:t>
      </w:r>
      <w:proofErr w:type="spellEnd"/>
      <w:r w:rsidRPr="00B64D5C">
        <w:rPr>
          <w:rFonts w:ascii="Palatino Linotype" w:hAnsi="Palatino Linotype"/>
        </w:rPr>
        <w:t xml:space="preserve"> lo que, al haber existido un pronunciamiento de parte de</w:t>
      </w:r>
      <w:r w:rsidRPr="00B64D5C">
        <w:rPr>
          <w:rFonts w:ascii="Palatino Linotype" w:hAnsi="Palatino Linotype"/>
          <w:lang w:val="es-419"/>
        </w:rPr>
        <w:t xml:space="preserve"> éste ante las solicitudes de información que le fueron planteadas en los mismos términos, resulta evidente que nos encontramos </w:t>
      </w:r>
      <w:r w:rsidRPr="00B64D5C">
        <w:rPr>
          <w:rFonts w:ascii="Palatino Linotype" w:hAnsi="Palatino Linotype"/>
        </w:rPr>
        <w:t xml:space="preserve">ante la presencia de un hecho negativo, </w:t>
      </w:r>
      <w:r w:rsidRPr="00B64D5C">
        <w:rPr>
          <w:rFonts w:ascii="Palatino Linotype" w:hAnsi="Palatino Linotype" w:cs="Arial"/>
        </w:rPr>
        <w:t xml:space="preserve">así, si se considera el hecho negativo, es obvio que éste no puede fácticamente obrar en los archivos del </w:t>
      </w:r>
      <w:r w:rsidRPr="00B64D5C">
        <w:rPr>
          <w:rFonts w:ascii="Palatino Linotype" w:hAnsi="Palatino Linotype" w:cs="Arial"/>
          <w:b/>
        </w:rPr>
        <w:t>SUJETO OBLIGADO</w:t>
      </w:r>
      <w:r w:rsidRPr="00B64D5C">
        <w:rPr>
          <w:rFonts w:ascii="Palatino Linotype" w:hAnsi="Palatino Linotype" w:cs="Arial"/>
        </w:rPr>
        <w:t>, ya que no puede probarse por ser lógica y materialmente imposible, en razón de que, al no haber generado dicha información, no la posee, no administra y no cuenta con la misma.</w:t>
      </w:r>
    </w:p>
    <w:p w14:paraId="71D0825C" w14:textId="77777777" w:rsidR="00F13AA3" w:rsidRPr="00B64D5C" w:rsidRDefault="00F13AA3" w:rsidP="00F13AA3">
      <w:pPr>
        <w:spacing w:before="100" w:beforeAutospacing="1" w:after="100" w:afterAutospacing="1" w:line="360" w:lineRule="auto"/>
        <w:jc w:val="both"/>
        <w:rPr>
          <w:rFonts w:ascii="Palatino Linotype" w:hAnsi="Palatino Linotype" w:cs="Arial"/>
        </w:rPr>
      </w:pPr>
      <w:r w:rsidRPr="00B64D5C">
        <w:rPr>
          <w:rFonts w:ascii="Palatino Linotype" w:hAnsi="Palatino Linotype" w:cs="Arial"/>
        </w:rPr>
        <w:lastRenderedPageBreak/>
        <w:t>Asimismo, no se trata de un caso por el cual la negación del hecho implique la afirmación del mismo, simplemente se está ante una notoria y evidente inexistencia fáctica de la información solicitada.</w:t>
      </w:r>
    </w:p>
    <w:p w14:paraId="67260A11" w14:textId="77777777" w:rsidR="00F13AA3" w:rsidRPr="00B64D5C" w:rsidRDefault="00F13AA3" w:rsidP="00F13AA3">
      <w:pPr>
        <w:spacing w:before="100" w:beforeAutospacing="1" w:after="100" w:afterAutospacing="1" w:line="360" w:lineRule="auto"/>
        <w:jc w:val="both"/>
        <w:rPr>
          <w:rFonts w:ascii="Palatino Linotype" w:hAnsi="Palatino Linotype" w:cs="Arial"/>
        </w:rPr>
      </w:pPr>
      <w:r w:rsidRPr="00B64D5C">
        <w:rPr>
          <w:rFonts w:ascii="Palatino Linotype" w:hAnsi="Palatino Linotype" w:cs="Arial"/>
        </w:rPr>
        <w:t xml:space="preserve">Por ello, de conformidad con lo establecido en el artículo 12 de la Ley de Transparencia y Acceso a la Información Pública del Estado de México y Municipios </w:t>
      </w:r>
      <w:r w:rsidRPr="00B64D5C">
        <w:rPr>
          <w:rFonts w:ascii="Palatino Linotype" w:hAnsi="Palatino Linotype" w:cs="Arial"/>
          <w:b/>
        </w:rPr>
        <w:t>EL SUJETO OBLIGADO</w:t>
      </w:r>
      <w:r w:rsidRPr="00B64D5C">
        <w:rPr>
          <w:rFonts w:ascii="Palatino Linotype" w:hAnsi="Palatino Linotype" w:cs="Arial"/>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395D17C0" w14:textId="77777777" w:rsidR="00F13AA3" w:rsidRPr="00B64D5C" w:rsidRDefault="00F13AA3" w:rsidP="00F13AA3">
      <w:pPr>
        <w:widowControl w:val="0"/>
        <w:tabs>
          <w:tab w:val="left" w:pos="1276"/>
        </w:tabs>
        <w:autoSpaceDE w:val="0"/>
        <w:autoSpaceDN w:val="0"/>
        <w:adjustRightInd w:val="0"/>
        <w:ind w:left="851" w:right="899"/>
        <w:jc w:val="both"/>
        <w:rPr>
          <w:rFonts w:ascii="Palatino Linotype" w:hAnsi="Palatino Linotype"/>
          <w:b/>
          <w:i/>
          <w:sz w:val="22"/>
          <w:szCs w:val="22"/>
        </w:rPr>
      </w:pPr>
      <w:r w:rsidRPr="00B64D5C">
        <w:rPr>
          <w:rFonts w:ascii="Palatino Linotype" w:hAnsi="Palatino Linotype"/>
          <w:b/>
          <w:i/>
          <w:sz w:val="22"/>
          <w:szCs w:val="22"/>
        </w:rPr>
        <w:t>“HECHOS NEGATIVOS, NO SON SUSCEPTIBLES DE DEMOSTRACIÓN.</w:t>
      </w:r>
    </w:p>
    <w:p w14:paraId="4364F7F7" w14:textId="77777777" w:rsidR="00F13AA3" w:rsidRPr="00B64D5C" w:rsidRDefault="00F13AA3" w:rsidP="00F13AA3">
      <w:pPr>
        <w:widowControl w:val="0"/>
        <w:tabs>
          <w:tab w:val="left" w:pos="1276"/>
        </w:tabs>
        <w:autoSpaceDE w:val="0"/>
        <w:autoSpaceDN w:val="0"/>
        <w:adjustRightInd w:val="0"/>
        <w:ind w:left="851" w:right="899"/>
        <w:jc w:val="both"/>
        <w:rPr>
          <w:rFonts w:ascii="Palatino Linotype" w:hAnsi="Palatino Linotype"/>
          <w:i/>
          <w:sz w:val="22"/>
          <w:szCs w:val="22"/>
        </w:rPr>
      </w:pPr>
      <w:r w:rsidRPr="00B64D5C">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1389A90F" w14:textId="77777777" w:rsidR="00F13AA3" w:rsidRPr="00B64D5C" w:rsidRDefault="00F13AA3" w:rsidP="00F13AA3">
      <w:pPr>
        <w:spacing w:before="100" w:beforeAutospacing="1" w:after="100" w:afterAutospacing="1" w:line="360" w:lineRule="auto"/>
        <w:jc w:val="both"/>
        <w:rPr>
          <w:rFonts w:ascii="Palatino Linotype" w:hAnsi="Palatino Linotype" w:cs="Arial"/>
        </w:rPr>
      </w:pPr>
      <w:r w:rsidRPr="00B64D5C">
        <w:rPr>
          <w:rFonts w:ascii="Palatino Linotype" w:hAnsi="Palatino Linotype" w:cs="Arial"/>
        </w:rPr>
        <w:t>De igual forma, es aplicable el criterio 7/2017, emitido en la Segunda Época por el Instituto Nacional de Transparencia, Acceso a la Información y Protección de Datos Personales (INAI), el cual señala lo siguiente:</w:t>
      </w:r>
    </w:p>
    <w:p w14:paraId="23274E43" w14:textId="77777777" w:rsidR="00F13AA3" w:rsidRPr="00B64D5C" w:rsidRDefault="00F13AA3" w:rsidP="00F13AA3">
      <w:pPr>
        <w:widowControl w:val="0"/>
        <w:tabs>
          <w:tab w:val="left" w:pos="1276"/>
        </w:tabs>
        <w:autoSpaceDE w:val="0"/>
        <w:autoSpaceDN w:val="0"/>
        <w:adjustRightInd w:val="0"/>
        <w:ind w:left="851" w:right="899"/>
        <w:jc w:val="both"/>
        <w:rPr>
          <w:rFonts w:ascii="Palatino Linotype" w:hAnsi="Palatino Linotype"/>
          <w:i/>
          <w:sz w:val="22"/>
          <w:szCs w:val="22"/>
        </w:rPr>
      </w:pPr>
      <w:r w:rsidRPr="00B64D5C">
        <w:rPr>
          <w:rFonts w:ascii="Palatino Linotype" w:hAnsi="Palatino Linotype"/>
          <w:i/>
          <w:sz w:val="22"/>
          <w:szCs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w:t>
      </w:r>
      <w:r w:rsidRPr="00B64D5C">
        <w:rPr>
          <w:rFonts w:ascii="Palatino Linotype" w:hAnsi="Palatino Linotype"/>
          <w:i/>
          <w:sz w:val="22"/>
          <w:szCs w:val="22"/>
        </w:rPr>
        <w:lastRenderedPageBreak/>
        <w:t xml:space="preserve">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6ADACBBE" w14:textId="77777777" w:rsidR="00185B2D" w:rsidRPr="00B64D5C" w:rsidRDefault="00185B2D" w:rsidP="00F13AA3">
      <w:pPr>
        <w:pStyle w:val="Prrafodelista"/>
        <w:widowControl w:val="0"/>
        <w:autoSpaceDE w:val="0"/>
        <w:autoSpaceDN w:val="0"/>
        <w:adjustRightInd w:val="0"/>
        <w:spacing w:line="360" w:lineRule="auto"/>
        <w:ind w:left="0"/>
        <w:jc w:val="both"/>
        <w:rPr>
          <w:rFonts w:ascii="Palatino Linotype" w:hAnsi="Palatino Linotype" w:cs="Arial"/>
          <w:lang w:val="es-419"/>
        </w:rPr>
      </w:pPr>
    </w:p>
    <w:p w14:paraId="62C0329B" w14:textId="09066154" w:rsidR="0036140F" w:rsidRPr="00B64D5C" w:rsidRDefault="0036140F" w:rsidP="00185B2D">
      <w:pPr>
        <w:widowControl w:val="0"/>
        <w:autoSpaceDE w:val="0"/>
        <w:autoSpaceDN w:val="0"/>
        <w:adjustRightInd w:val="0"/>
        <w:spacing w:before="240" w:after="240" w:line="360" w:lineRule="auto"/>
        <w:jc w:val="both"/>
        <w:rPr>
          <w:rFonts w:ascii="Palatino Linotype" w:hAnsi="Palatino Linotype" w:cs="Arial"/>
          <w:u w:val="single"/>
          <w:lang w:val="es-419"/>
        </w:rPr>
      </w:pPr>
      <w:r w:rsidRPr="00B64D5C">
        <w:rPr>
          <w:rFonts w:ascii="Palatino Linotype" w:hAnsi="Palatino Linotype" w:cs="Arial"/>
          <w:lang w:val="es-419"/>
        </w:rPr>
        <w:t xml:space="preserve">Como </w:t>
      </w:r>
      <w:r w:rsidRPr="00B64D5C">
        <w:rPr>
          <w:rFonts w:ascii="Palatino Linotype" w:hAnsi="Palatino Linotype" w:cs="Arial"/>
          <w:b/>
          <w:lang w:val="es-419"/>
        </w:rPr>
        <w:t xml:space="preserve">segundo término </w:t>
      </w:r>
      <w:r w:rsidRPr="00B64D5C">
        <w:rPr>
          <w:rFonts w:ascii="Palatino Linotype" w:hAnsi="Palatino Linotype" w:cs="Arial"/>
          <w:lang w:val="es-419"/>
        </w:rPr>
        <w:t xml:space="preserve">de los recursos de revisión en comento, fue solicitado por </w:t>
      </w:r>
      <w:r w:rsidRPr="00B64D5C">
        <w:rPr>
          <w:rFonts w:ascii="Palatino Linotype" w:hAnsi="Palatino Linotype" w:cs="Arial"/>
          <w:b/>
          <w:lang w:val="es-419"/>
        </w:rPr>
        <w:t xml:space="preserve">EL RECURRENTE, </w:t>
      </w:r>
      <w:r w:rsidRPr="00B64D5C">
        <w:rPr>
          <w:rFonts w:ascii="Palatino Linotype" w:hAnsi="Palatino Linotype" w:cs="Arial"/>
          <w:lang w:val="es-419"/>
        </w:rPr>
        <w:t xml:space="preserve">el motivo por el cual no se reinstala y paga al C. </w:t>
      </w:r>
      <w:proofErr w:type="spellStart"/>
      <w:r w:rsidR="00F41C76">
        <w:rPr>
          <w:rFonts w:ascii="Palatino Linotype" w:hAnsi="Palatino Linotype" w:cs="Arial"/>
          <w:lang w:val="es-419"/>
        </w:rPr>
        <w:t>xxxxxxxxxxxxxxxx</w:t>
      </w:r>
      <w:proofErr w:type="spellEnd"/>
      <w:r w:rsidRPr="00B64D5C">
        <w:rPr>
          <w:rFonts w:ascii="Palatino Linotype" w:hAnsi="Palatino Linotype" w:cs="Arial"/>
          <w:lang w:val="es-419"/>
        </w:rPr>
        <w:t xml:space="preserve"> </w:t>
      </w:r>
      <w:r w:rsidR="00F41C76">
        <w:rPr>
          <w:rFonts w:ascii="Palatino Linotype" w:hAnsi="Palatino Linotype" w:cs="Arial"/>
          <w:lang w:val="es-419"/>
        </w:rPr>
        <w:t>xxxxxxxxxxxxxxxx</w:t>
      </w:r>
      <w:bookmarkStart w:id="6" w:name="_GoBack"/>
      <w:bookmarkEnd w:id="6"/>
      <w:r w:rsidRPr="00B64D5C">
        <w:rPr>
          <w:rFonts w:ascii="Palatino Linotype" w:hAnsi="Palatino Linotype" w:cs="Arial"/>
          <w:lang w:val="es-419"/>
        </w:rPr>
        <w:t xml:space="preserve">, aunado que, de acuerdo a lo referido por </w:t>
      </w:r>
      <w:r w:rsidRPr="00B64D5C">
        <w:rPr>
          <w:rFonts w:ascii="Palatino Linotype" w:hAnsi="Palatino Linotype" w:cs="Arial"/>
          <w:b/>
          <w:lang w:val="es-419"/>
        </w:rPr>
        <w:t xml:space="preserve">EL RECURRENTE </w:t>
      </w:r>
      <w:r w:rsidRPr="00B64D5C">
        <w:rPr>
          <w:rFonts w:ascii="Palatino Linotype" w:hAnsi="Palatino Linotype" w:cs="Arial"/>
          <w:lang w:val="es-419"/>
        </w:rPr>
        <w:t>existe un laudo con número de expediente j2/103/2016, el cual ha dicho del peticionario, se ordena el pago y reinstalación de este tercero en comento; Obteniendo por respuestas que no existe tal laudo en los archivos del ente recurrido</w:t>
      </w:r>
    </w:p>
    <w:p w14:paraId="1FD7A4D9" w14:textId="7C8775D2" w:rsidR="00185B2D" w:rsidRPr="00B64D5C" w:rsidRDefault="0036140F" w:rsidP="00185B2D">
      <w:pPr>
        <w:widowControl w:val="0"/>
        <w:autoSpaceDE w:val="0"/>
        <w:autoSpaceDN w:val="0"/>
        <w:adjustRightInd w:val="0"/>
        <w:spacing w:before="240" w:after="240" w:line="360" w:lineRule="auto"/>
        <w:jc w:val="both"/>
        <w:rPr>
          <w:rFonts w:ascii="Palatino Linotype" w:hAnsi="Palatino Linotype" w:cs="Arial"/>
          <w:u w:val="single"/>
          <w:lang w:val="es-419"/>
        </w:rPr>
      </w:pPr>
      <w:r w:rsidRPr="00B64D5C">
        <w:rPr>
          <w:rFonts w:ascii="Palatino Linotype" w:hAnsi="Palatino Linotype" w:cs="Arial"/>
          <w:lang w:val="es-419"/>
        </w:rPr>
        <w:t>S</w:t>
      </w:r>
      <w:r w:rsidR="00185B2D" w:rsidRPr="00B64D5C">
        <w:rPr>
          <w:rFonts w:ascii="Palatino Linotype" w:hAnsi="Palatino Linotype" w:cs="Arial"/>
          <w:lang w:val="es-419"/>
        </w:rPr>
        <w:t xml:space="preserve">iendo importante puntualizar que lo vertido por el propio </w:t>
      </w:r>
      <w:r w:rsidR="00185B2D" w:rsidRPr="00B64D5C">
        <w:rPr>
          <w:rFonts w:ascii="Palatino Linotype" w:hAnsi="Palatino Linotype" w:cs="Arial"/>
          <w:b/>
          <w:lang w:val="es-419"/>
        </w:rPr>
        <w:t xml:space="preserve">RECURRENTE </w:t>
      </w:r>
      <w:r w:rsidR="00185B2D" w:rsidRPr="00B64D5C">
        <w:rPr>
          <w:rFonts w:ascii="Palatino Linotype" w:hAnsi="Palatino Linotype" w:cs="Arial"/>
          <w:lang w:val="es-419"/>
        </w:rPr>
        <w:t xml:space="preserve">es más un Derecho de Petición que un Derecho de Acceso a la Información,  asimismo, se advierte que el particular, al momento de presentar la solicitud de información, realizó diversos planteamientos subjetivos, siendo indispensable puntualizar que el derecho al acceso a la información pública constituye una prerrogativa para acceder a </w:t>
      </w:r>
      <w:r w:rsidR="00185B2D" w:rsidRPr="00B64D5C">
        <w:rPr>
          <w:rFonts w:ascii="Palatino Linotype" w:hAnsi="Palatino Linotype" w:cs="Arial"/>
          <w:u w:val="single"/>
          <w:lang w:val="es-419"/>
        </w:rPr>
        <w:t>documentos o registros de información pública generada o en posesión de los sujetos obligados</w:t>
      </w:r>
      <w:r w:rsidR="00185B2D" w:rsidRPr="00B64D5C">
        <w:rPr>
          <w:rFonts w:ascii="Palatino Linotype" w:hAnsi="Palatino Linotype" w:cs="Arial"/>
          <w:lang w:val="es-419"/>
        </w:rPr>
        <w:t xml:space="preserve">,  motivo por el cual, este Órgano Garante reitera que dichas solicitudes no son susceptibles de ser tomadas en consideración, toda vez que, no constituyen el ejercicio </w:t>
      </w:r>
      <w:r w:rsidR="00185B2D" w:rsidRPr="00B64D5C">
        <w:rPr>
          <w:rFonts w:ascii="Palatino Linotype" w:hAnsi="Palatino Linotype" w:cs="Arial"/>
          <w:lang w:val="es-419"/>
        </w:rPr>
        <w:lastRenderedPageBreak/>
        <w:t xml:space="preserve">de un derecho de acceso a la información pública, </w:t>
      </w:r>
      <w:r w:rsidR="00185B2D" w:rsidRPr="00B64D5C">
        <w:rPr>
          <w:rFonts w:ascii="Palatino Linotype" w:hAnsi="Palatino Linotype" w:cs="Arial"/>
          <w:u w:val="single"/>
          <w:lang w:val="es-419"/>
        </w:rPr>
        <w:t>sino más bien el ejercicio de un derecho de petición</w:t>
      </w:r>
      <w:r w:rsidR="00185B2D" w:rsidRPr="00B64D5C">
        <w:rPr>
          <w:rFonts w:ascii="Palatino Linotype" w:hAnsi="Palatino Linotype" w:cs="Arial"/>
          <w:lang w:val="es-419"/>
        </w:rPr>
        <w:t>, en este sentido, se trata de manifestaciones sobre las cuales este Instituto no está facultado para pronunciarse.</w:t>
      </w:r>
    </w:p>
    <w:p w14:paraId="2EDBD3F4" w14:textId="6F270D3D" w:rsidR="00185B2D" w:rsidRPr="00B64D5C" w:rsidRDefault="00185B2D" w:rsidP="00185B2D">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lang w:val="es-ES"/>
        </w:rPr>
      </w:pPr>
      <w:r w:rsidRPr="00B64D5C">
        <w:rPr>
          <w:rFonts w:ascii="Palatino Linotype" w:eastAsia="Palatino Linotype" w:hAnsi="Palatino Linotype" w:cs="Palatino Linotype"/>
          <w:color w:val="000000"/>
          <w:lang w:val="es-ES"/>
        </w:rPr>
        <w:t xml:space="preserve">En ese sentido, es conveniente resaltar que de acuerdo a la Ley de Transparencia </w:t>
      </w:r>
      <w:r w:rsidR="00C70AF0" w:rsidRPr="00B64D5C">
        <w:rPr>
          <w:rFonts w:ascii="Palatino Linotype" w:eastAsia="Palatino Linotype" w:hAnsi="Palatino Linotype" w:cs="Palatino Linotype"/>
          <w:color w:val="000000"/>
          <w:lang w:val="es-419"/>
        </w:rPr>
        <w:t>y Acceso a la Información Pública del Estado de México y Municipios</w:t>
      </w:r>
      <w:r w:rsidRPr="00B64D5C">
        <w:rPr>
          <w:rFonts w:ascii="Palatino Linotype" w:eastAsia="Palatino Linotype" w:hAnsi="Palatino Linotype" w:cs="Palatino Linotype"/>
          <w:color w:val="000000"/>
          <w:lang w:val="es-ES"/>
        </w:rPr>
        <w:t xml:space="preserve">, señala expresamente que toda la información </w:t>
      </w:r>
      <w:r w:rsidRPr="00B64D5C">
        <w:rPr>
          <w:rFonts w:ascii="Palatino Linotype" w:eastAsia="Palatino Linotype" w:hAnsi="Palatino Linotype" w:cs="Palatino Linotype"/>
          <w:color w:val="000000"/>
          <w:u w:val="single"/>
          <w:lang w:val="es-ES"/>
        </w:rPr>
        <w:t>generada, administrada o en posesión de los Sujetos Obligados</w:t>
      </w:r>
      <w:r w:rsidRPr="00B64D5C">
        <w:rPr>
          <w:rFonts w:ascii="Palatino Linotype" w:eastAsia="Palatino Linotype" w:hAnsi="Palatino Linotype" w:cs="Palatino Linotype"/>
          <w:color w:val="000000"/>
          <w:lang w:val="es-ES"/>
        </w:rPr>
        <w:t xml:space="preserve"> derivado del ejercicio de sus atribuciones </w:t>
      </w:r>
      <w:r w:rsidRPr="00B64D5C">
        <w:rPr>
          <w:rFonts w:ascii="Palatino Linotype" w:eastAsia="Palatino Linotype" w:hAnsi="Palatino Linotype" w:cs="Palatino Linotype"/>
          <w:color w:val="000000"/>
          <w:u w:val="single"/>
          <w:lang w:val="es-ES"/>
        </w:rPr>
        <w:t>debe ser accesible de manera permanente a cualquier persona</w:t>
      </w:r>
      <w:r w:rsidRPr="00B64D5C">
        <w:rPr>
          <w:rFonts w:ascii="Palatino Linotype" w:eastAsia="Palatino Linotype" w:hAnsi="Palatino Linotype" w:cs="Palatino Linotype"/>
          <w:color w:val="000000"/>
          <w:lang w:val="es-ES"/>
        </w:rPr>
        <w:t>, ello en privilegio del principio de máxima publicidad, en razón de que tiene el carácter de ser pública, tal y como se lee a continuación:</w:t>
      </w:r>
    </w:p>
    <w:p w14:paraId="425EF72E" w14:textId="77777777" w:rsidR="00185B2D" w:rsidRPr="00B64D5C" w:rsidRDefault="00185B2D" w:rsidP="00185B2D">
      <w:pPr>
        <w:pBdr>
          <w:top w:val="nil"/>
          <w:left w:val="nil"/>
          <w:bottom w:val="nil"/>
          <w:right w:val="nil"/>
          <w:between w:val="nil"/>
        </w:pBdr>
        <w:ind w:left="851" w:right="900"/>
        <w:jc w:val="both"/>
        <w:rPr>
          <w:rFonts w:ascii="Palatino Linotype" w:eastAsia="Palatino Linotype" w:hAnsi="Palatino Linotype" w:cs="Palatino Linotype"/>
          <w:i/>
          <w:color w:val="000000"/>
          <w:sz w:val="22"/>
          <w:szCs w:val="22"/>
          <w:lang w:val="es-ES"/>
        </w:rPr>
      </w:pPr>
      <w:r w:rsidRPr="00B64D5C">
        <w:rPr>
          <w:rFonts w:ascii="Palatino Linotype" w:eastAsia="Palatino Linotype" w:hAnsi="Palatino Linotype" w:cs="Palatino Linotype"/>
          <w:i/>
          <w:color w:val="000000"/>
          <w:sz w:val="22"/>
          <w:szCs w:val="22"/>
          <w:lang w:val="es-ES"/>
        </w:rPr>
        <w:t xml:space="preserve"> “</w:t>
      </w:r>
      <w:r w:rsidRPr="00B64D5C">
        <w:rPr>
          <w:rFonts w:ascii="Palatino Linotype" w:eastAsia="Palatino Linotype" w:hAnsi="Palatino Linotype" w:cs="Palatino Linotype"/>
          <w:b/>
          <w:i/>
          <w:color w:val="000000"/>
          <w:sz w:val="22"/>
          <w:szCs w:val="22"/>
          <w:lang w:val="es-ES"/>
        </w:rPr>
        <w:t>Artículo 4.</w:t>
      </w:r>
      <w:r w:rsidRPr="00B64D5C">
        <w:rPr>
          <w:rFonts w:ascii="Palatino Linotype" w:eastAsia="Palatino Linotype" w:hAnsi="Palatino Linotype" w:cs="Palatino Linotype"/>
          <w:i/>
          <w:color w:val="000000"/>
          <w:sz w:val="22"/>
          <w:szCs w:val="22"/>
          <w:lang w:val="es-ES"/>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03D7AC0" w14:textId="77777777" w:rsidR="00185B2D" w:rsidRPr="00B64D5C" w:rsidRDefault="00185B2D" w:rsidP="00185B2D">
      <w:pPr>
        <w:pBdr>
          <w:top w:val="nil"/>
          <w:left w:val="nil"/>
          <w:bottom w:val="nil"/>
          <w:right w:val="nil"/>
          <w:between w:val="nil"/>
        </w:pBdr>
        <w:ind w:left="851" w:right="900"/>
        <w:jc w:val="both"/>
        <w:rPr>
          <w:rFonts w:ascii="Palatino Linotype" w:eastAsia="Palatino Linotype" w:hAnsi="Palatino Linotype" w:cs="Palatino Linotype"/>
          <w:color w:val="000000"/>
          <w:lang w:val="es-ES"/>
        </w:rPr>
      </w:pPr>
      <w:r w:rsidRPr="00B64D5C">
        <w:rPr>
          <w:rFonts w:ascii="Palatino Linotype" w:eastAsia="Palatino Linotype" w:hAnsi="Palatino Linotype" w:cs="Palatino Linotype"/>
          <w:b/>
          <w:i/>
          <w:color w:val="000000"/>
          <w:sz w:val="22"/>
          <w:szCs w:val="22"/>
          <w:lang w:val="es-ES"/>
        </w:rPr>
        <w:t>Toda la información generada, obtenida, adquirida, transformada, administrada o en posesión de los sujetos obligados es pública y accesible de manera permanente a cualquier persona</w:t>
      </w:r>
      <w:r w:rsidRPr="00B64D5C">
        <w:rPr>
          <w:rFonts w:ascii="Palatino Linotype" w:eastAsia="Palatino Linotype" w:hAnsi="Palatino Linotype" w:cs="Palatino Linotype"/>
          <w:i/>
          <w:color w:val="000000"/>
          <w:sz w:val="22"/>
          <w:szCs w:val="22"/>
          <w:lang w:val="es-ES"/>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19AE5D3" w14:textId="77777777" w:rsidR="00185B2D" w:rsidRPr="00B64D5C" w:rsidRDefault="00185B2D" w:rsidP="00185B2D">
      <w:pPr>
        <w:spacing w:before="240" w:line="360" w:lineRule="auto"/>
        <w:jc w:val="both"/>
        <w:rPr>
          <w:rFonts w:ascii="Palatino Linotype" w:eastAsia="Palatino Linotype" w:hAnsi="Palatino Linotype" w:cs="Palatino Linotype"/>
          <w:lang w:val="es-ES"/>
        </w:rPr>
      </w:pPr>
      <w:r w:rsidRPr="00B64D5C">
        <w:rPr>
          <w:rFonts w:ascii="Palatino Linotype" w:eastAsia="Palatino Linotype" w:hAnsi="Palatino Linotype" w:cs="Palatino Linotype"/>
          <w:lang w:val="es-ES"/>
        </w:rPr>
        <w:t xml:space="preserve">De lo anterior, se desprende que los Sujetos Obligados tienen la obligación o deber de atender las solicitudes de acceso a la información pública que se les hagan de su </w:t>
      </w:r>
      <w:r w:rsidRPr="00B64D5C">
        <w:rPr>
          <w:rFonts w:ascii="Palatino Linotype" w:eastAsia="Palatino Linotype" w:hAnsi="Palatino Linotype" w:cs="Palatino Linotype"/>
          <w:lang w:val="es-ES"/>
        </w:rPr>
        <w:lastRenderedPageBreak/>
        <w:t>conocimiento y proporcionar la información pública que obren en su poder como así lo establece el artículo 12 de la Ley de Transparencia y Acceso a la Información Pública del Estado de México y Municipios, el cual a la letra dice:</w:t>
      </w:r>
    </w:p>
    <w:p w14:paraId="0E6FB3D6" w14:textId="77777777" w:rsidR="00185B2D" w:rsidRPr="00B64D5C" w:rsidRDefault="00185B2D" w:rsidP="00185B2D">
      <w:pPr>
        <w:spacing w:before="240" w:line="360" w:lineRule="auto"/>
        <w:jc w:val="both"/>
        <w:rPr>
          <w:rFonts w:ascii="Palatino Linotype" w:eastAsia="Palatino Linotype" w:hAnsi="Palatino Linotype" w:cs="Palatino Linotype"/>
          <w:sz w:val="2"/>
          <w:lang w:val="es-ES"/>
        </w:rPr>
      </w:pPr>
    </w:p>
    <w:p w14:paraId="6E52C699" w14:textId="77777777" w:rsidR="00185B2D" w:rsidRPr="00B64D5C" w:rsidRDefault="00185B2D" w:rsidP="00185B2D">
      <w:pPr>
        <w:spacing w:after="240"/>
        <w:ind w:left="851" w:right="902"/>
        <w:jc w:val="both"/>
        <w:rPr>
          <w:rFonts w:ascii="Palatino Linotype" w:eastAsia="Palatino Linotype" w:hAnsi="Palatino Linotype" w:cs="Palatino Linotype"/>
          <w:i/>
          <w:sz w:val="22"/>
          <w:szCs w:val="22"/>
          <w:lang w:val="es-ES"/>
        </w:rPr>
      </w:pPr>
      <w:r w:rsidRPr="00B64D5C">
        <w:rPr>
          <w:rFonts w:ascii="Palatino Linotype" w:eastAsia="Palatino Linotype" w:hAnsi="Palatino Linotype" w:cs="Palatino Linotype"/>
          <w:b/>
          <w:i/>
          <w:sz w:val="22"/>
          <w:szCs w:val="22"/>
          <w:lang w:val="es-ES"/>
        </w:rPr>
        <w:t>“Artículo 12</w:t>
      </w:r>
      <w:r w:rsidRPr="00B64D5C">
        <w:rPr>
          <w:rFonts w:ascii="Palatino Linotype" w:eastAsia="Palatino Linotype" w:hAnsi="Palatino Linotype" w:cs="Palatino Linotype"/>
          <w:i/>
          <w:sz w:val="22"/>
          <w:szCs w:val="22"/>
          <w:lang w:val="es-ES"/>
        </w:rPr>
        <w:t xml:space="preserve">. Quienes generen, recopilen, administren, manejen, procesen, archiven o conserven información pública serán responsables de la misma en los términos de las disposiciones jurídicas aplicables. </w:t>
      </w:r>
    </w:p>
    <w:p w14:paraId="7899BBB6" w14:textId="77777777" w:rsidR="00185B2D" w:rsidRPr="00B64D5C" w:rsidRDefault="00185B2D" w:rsidP="00185B2D">
      <w:pPr>
        <w:spacing w:before="240" w:after="240"/>
        <w:ind w:left="851" w:right="902"/>
        <w:jc w:val="both"/>
        <w:rPr>
          <w:rFonts w:ascii="Palatino Linotype" w:eastAsia="Palatino Linotype" w:hAnsi="Palatino Linotype" w:cs="Palatino Linotype"/>
          <w:i/>
          <w:sz w:val="22"/>
          <w:szCs w:val="22"/>
          <w:lang w:val="es-ES"/>
        </w:rPr>
      </w:pPr>
      <w:r w:rsidRPr="00B64D5C">
        <w:rPr>
          <w:rFonts w:ascii="Palatino Linotype" w:eastAsia="Palatino Linotype" w:hAnsi="Palatino Linotype" w:cs="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CC3371E" w14:textId="77777777" w:rsidR="00185B2D" w:rsidRPr="00B64D5C" w:rsidRDefault="00185B2D" w:rsidP="00185B2D">
      <w:pPr>
        <w:spacing w:before="240" w:after="240" w:line="360" w:lineRule="auto"/>
        <w:jc w:val="both"/>
        <w:rPr>
          <w:rFonts w:ascii="Palatino Linotype" w:eastAsia="Palatino Linotype" w:hAnsi="Palatino Linotype" w:cs="Palatino Linotype"/>
          <w:lang w:val="es-ES"/>
        </w:rPr>
      </w:pPr>
      <w:r w:rsidRPr="00B64D5C">
        <w:rPr>
          <w:rFonts w:ascii="Palatino Linotype" w:eastAsia="Palatino Linotype" w:hAnsi="Palatino Linotype" w:cs="Palatino Linotype"/>
          <w:lang w:val="es-ES"/>
        </w:rPr>
        <w:t>Lo anterior, refiere a que el derecho de acceso a la información pública se satisface en aquellos casos en que se entregue el documento en que conste la información pública, toda vez que, los Sujetos Obligados</w:t>
      </w:r>
      <w:r w:rsidRPr="00B64D5C">
        <w:rPr>
          <w:rFonts w:ascii="Palatino Linotype" w:eastAsia="Palatino Linotype" w:hAnsi="Palatino Linotype" w:cs="Palatino Linotype"/>
          <w:b/>
          <w:lang w:val="es-ES"/>
        </w:rPr>
        <w:t xml:space="preserve"> </w:t>
      </w:r>
      <w:r w:rsidRPr="00B64D5C">
        <w:rPr>
          <w:rFonts w:ascii="Palatino Linotype" w:eastAsia="Palatino Linotype" w:hAnsi="Palatino Linotype" w:cs="Palatino Linotype"/>
          <w:lang w:val="es-ES"/>
        </w:rPr>
        <w:t xml:space="preserve">no tienen el deber de generar, poseer o administrar la información pública a un grado de detalle; esto es, que no tienen la obligación de generar un documento </w:t>
      </w:r>
      <w:r w:rsidRPr="00B64D5C">
        <w:rPr>
          <w:rFonts w:ascii="Palatino Linotype" w:eastAsia="Palatino Linotype" w:hAnsi="Palatino Linotype" w:cs="Palatino Linotype"/>
          <w:i/>
          <w:lang w:val="es-ES"/>
        </w:rPr>
        <w:t>ad hoc</w:t>
      </w:r>
      <w:r w:rsidRPr="00B64D5C">
        <w:rPr>
          <w:rFonts w:ascii="Palatino Linotype" w:eastAsia="Palatino Linotype" w:hAnsi="Palatino Linotype" w:cs="Palatino Linotype"/>
          <w:lang w:val="es-ES"/>
        </w:rPr>
        <w:t>, para satisfacer el derecho de acceso a la información pública.</w:t>
      </w:r>
    </w:p>
    <w:p w14:paraId="2826596F" w14:textId="77777777" w:rsidR="00185B2D" w:rsidRPr="00B64D5C" w:rsidRDefault="00185B2D" w:rsidP="00185B2D">
      <w:pPr>
        <w:spacing w:before="240" w:after="240" w:line="360" w:lineRule="auto"/>
        <w:jc w:val="both"/>
        <w:rPr>
          <w:rFonts w:ascii="Palatino Linotype" w:eastAsia="Palatino Linotype" w:hAnsi="Palatino Linotype" w:cs="Palatino Linotype"/>
          <w:lang w:val="es-ES"/>
        </w:rPr>
      </w:pPr>
      <w:r w:rsidRPr="00B64D5C">
        <w:rPr>
          <w:rFonts w:ascii="Palatino Linotype" w:eastAsia="Palatino Linotype" w:hAnsi="Palatino Linotype" w:cs="Palatino Linotype"/>
          <w:lang w:val="es-ES"/>
        </w:rPr>
        <w:t>Aunado a ello el artículo 24 de la Ley de la materia</w:t>
      </w:r>
      <w:r w:rsidRPr="00B64D5C">
        <w:rPr>
          <w:rFonts w:ascii="Palatino Linotype" w:eastAsia="Palatino Linotype" w:hAnsi="Palatino Linotype" w:cs="Palatino Linotype"/>
          <w:vertAlign w:val="superscript"/>
          <w:lang w:val="es-ES"/>
        </w:rPr>
        <w:footnoteReference w:id="1"/>
      </w:r>
      <w:r w:rsidRPr="00B64D5C">
        <w:rPr>
          <w:rFonts w:ascii="Palatino Linotype" w:eastAsia="Palatino Linotype" w:hAnsi="Palatino Linotype" w:cs="Palatino Linotype"/>
          <w:lang w:val="es-ES"/>
        </w:rPr>
        <w:t xml:space="preserve">, dispone que los Sujetos Obligados sólo proporcionarán la información pública que generen, administren o posean en el </w:t>
      </w:r>
      <w:r w:rsidRPr="00B64D5C">
        <w:rPr>
          <w:rFonts w:ascii="Palatino Linotype" w:eastAsia="Palatino Linotype" w:hAnsi="Palatino Linotype" w:cs="Palatino Linotype"/>
          <w:lang w:val="es-ES"/>
        </w:rPr>
        <w:lastRenderedPageBreak/>
        <w:t>ejercicio de sus atribuciones; por consiguiente, la información pública se encuentra a disposición de cualquier persona, lo que implica que es deber de los Sujetos Obligados, garantizar el derecho de acceso a la información pública.</w:t>
      </w:r>
    </w:p>
    <w:p w14:paraId="6241C180" w14:textId="77777777" w:rsidR="00185B2D" w:rsidRPr="00B64D5C" w:rsidRDefault="00185B2D" w:rsidP="00185B2D">
      <w:pPr>
        <w:spacing w:before="240" w:after="240" w:line="360" w:lineRule="auto"/>
        <w:jc w:val="both"/>
        <w:rPr>
          <w:rFonts w:ascii="Palatino Linotype" w:eastAsia="Palatino Linotype" w:hAnsi="Palatino Linotype" w:cs="Palatino Linotype"/>
          <w:lang w:val="es-ES"/>
        </w:rPr>
      </w:pPr>
      <w:r w:rsidRPr="00B64D5C">
        <w:rPr>
          <w:rFonts w:ascii="Palatino Linotype" w:eastAsia="Palatino Linotype" w:hAnsi="Palatino Linotype" w:cs="Palatino Linotype"/>
          <w:lang w:val="es-ES"/>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B64D5C">
        <w:rPr>
          <w:rFonts w:ascii="Palatino Linotype" w:eastAsia="Palatino Linotype" w:hAnsi="Palatino Linotype" w:cs="Palatino Linotype"/>
          <w:b/>
          <w:lang w:val="es-ES"/>
        </w:rPr>
        <w:t>cualquier otro registro que documente el ejercicio de las facultades, funciones y competencias de los Sujetos Obligados</w:t>
      </w:r>
      <w:r w:rsidRPr="00B64D5C">
        <w:rPr>
          <w:rFonts w:ascii="Palatino Linotype" w:eastAsia="Palatino Linotype" w:hAnsi="Palatino Linotype" w:cs="Palatino Linotype"/>
          <w:lang w:val="es-ES"/>
        </w:rPr>
        <w:t xml:space="preserve">; los que, podrán estar en cualquier medio, sea escrito, impreso, sonoro, visual, electrónico, informático u holográfico de conformidad con el artículo 3, fracción XI de la Ley de la materia, el cual señala lo siguiente: </w:t>
      </w:r>
    </w:p>
    <w:p w14:paraId="0FA944F6" w14:textId="77777777" w:rsidR="00185B2D" w:rsidRPr="00B64D5C" w:rsidRDefault="00185B2D" w:rsidP="00185B2D">
      <w:pPr>
        <w:ind w:left="851" w:right="899"/>
        <w:jc w:val="both"/>
        <w:rPr>
          <w:rFonts w:ascii="Palatino Linotype" w:eastAsia="Palatino Linotype" w:hAnsi="Palatino Linotype" w:cs="Palatino Linotype"/>
          <w:i/>
          <w:sz w:val="22"/>
          <w:szCs w:val="22"/>
          <w:lang w:val="es-ES"/>
        </w:rPr>
      </w:pPr>
      <w:r w:rsidRPr="00B64D5C">
        <w:rPr>
          <w:rFonts w:ascii="Palatino Linotype" w:eastAsia="Palatino Linotype" w:hAnsi="Palatino Linotype" w:cs="Palatino Linotype"/>
          <w:i/>
          <w:sz w:val="22"/>
          <w:szCs w:val="22"/>
          <w:lang w:val="es-ES"/>
        </w:rPr>
        <w:t>“</w:t>
      </w:r>
      <w:r w:rsidRPr="00B64D5C">
        <w:rPr>
          <w:rFonts w:ascii="Palatino Linotype" w:eastAsia="Palatino Linotype" w:hAnsi="Palatino Linotype" w:cs="Palatino Linotype"/>
          <w:b/>
          <w:i/>
          <w:sz w:val="22"/>
          <w:szCs w:val="22"/>
          <w:lang w:val="es-ES"/>
        </w:rPr>
        <w:t xml:space="preserve">Artículo 3. </w:t>
      </w:r>
      <w:r w:rsidRPr="00B64D5C">
        <w:rPr>
          <w:rFonts w:ascii="Palatino Linotype" w:eastAsia="Palatino Linotype" w:hAnsi="Palatino Linotype" w:cs="Palatino Linotype"/>
          <w:i/>
          <w:sz w:val="22"/>
          <w:szCs w:val="22"/>
          <w:lang w:val="es-ES"/>
        </w:rPr>
        <w:t>Para los efectos de la presente Ley se entenderá por:</w:t>
      </w:r>
    </w:p>
    <w:p w14:paraId="6BC755B3" w14:textId="77777777" w:rsidR="00185B2D" w:rsidRPr="00B64D5C" w:rsidRDefault="00185B2D" w:rsidP="00185B2D">
      <w:pPr>
        <w:ind w:left="1134" w:right="899"/>
        <w:jc w:val="both"/>
        <w:rPr>
          <w:rFonts w:ascii="Palatino Linotype" w:eastAsia="Palatino Linotype" w:hAnsi="Palatino Linotype" w:cs="Palatino Linotype"/>
          <w:i/>
          <w:sz w:val="22"/>
          <w:szCs w:val="22"/>
          <w:lang w:val="es-ES"/>
        </w:rPr>
      </w:pPr>
      <w:r w:rsidRPr="00B64D5C">
        <w:rPr>
          <w:rFonts w:ascii="Palatino Linotype" w:eastAsia="Palatino Linotype" w:hAnsi="Palatino Linotype" w:cs="Palatino Linotype"/>
          <w:i/>
          <w:sz w:val="22"/>
          <w:szCs w:val="22"/>
          <w:lang w:val="es-ES"/>
        </w:rPr>
        <w:t>…</w:t>
      </w:r>
    </w:p>
    <w:p w14:paraId="592FA70B" w14:textId="77777777" w:rsidR="00185B2D" w:rsidRPr="00B64D5C" w:rsidRDefault="00185B2D" w:rsidP="00185B2D">
      <w:pPr>
        <w:ind w:left="1134" w:right="899"/>
        <w:jc w:val="both"/>
        <w:rPr>
          <w:rFonts w:ascii="Palatino Linotype" w:eastAsia="Palatino Linotype" w:hAnsi="Palatino Linotype" w:cs="Palatino Linotype"/>
          <w:i/>
          <w:sz w:val="22"/>
          <w:szCs w:val="22"/>
          <w:lang w:val="es-ES"/>
        </w:rPr>
      </w:pPr>
      <w:r w:rsidRPr="00B64D5C">
        <w:rPr>
          <w:rFonts w:ascii="Palatino Linotype" w:eastAsia="Palatino Linotype" w:hAnsi="Palatino Linotype" w:cs="Palatino Linotype"/>
          <w:b/>
          <w:i/>
          <w:sz w:val="22"/>
          <w:szCs w:val="22"/>
          <w:lang w:val="es-ES"/>
        </w:rPr>
        <w:t>XI. Documento:</w:t>
      </w:r>
      <w:r w:rsidRPr="00B64D5C">
        <w:rPr>
          <w:rFonts w:ascii="Palatino Linotype" w:eastAsia="Palatino Linotype" w:hAnsi="Palatino Linotype" w:cs="Palatino Linotype"/>
          <w:i/>
          <w:sz w:val="22"/>
          <w:szCs w:val="22"/>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B64D5C">
        <w:rPr>
          <w:rFonts w:ascii="Palatino Linotype" w:eastAsia="Palatino Linotype" w:hAnsi="Palatino Linotype" w:cs="Palatino Linotype"/>
          <w:b/>
          <w:i/>
          <w:sz w:val="22"/>
          <w:szCs w:val="22"/>
          <w:lang w:val="es-ES"/>
        </w:rPr>
        <w:t>…</w:t>
      </w:r>
      <w:r w:rsidRPr="00B64D5C">
        <w:rPr>
          <w:rFonts w:ascii="Palatino Linotype" w:eastAsia="Palatino Linotype" w:hAnsi="Palatino Linotype" w:cs="Palatino Linotype"/>
          <w:i/>
          <w:sz w:val="22"/>
          <w:szCs w:val="22"/>
          <w:lang w:val="es-ES"/>
        </w:rPr>
        <w:t>”</w:t>
      </w:r>
    </w:p>
    <w:p w14:paraId="142823F2" w14:textId="77777777" w:rsidR="00185B2D" w:rsidRPr="00B64D5C" w:rsidRDefault="00185B2D" w:rsidP="00185B2D">
      <w:pPr>
        <w:ind w:left="851" w:right="899"/>
        <w:jc w:val="both"/>
        <w:rPr>
          <w:rFonts w:ascii="Palatino Linotype" w:eastAsia="Palatino Linotype" w:hAnsi="Palatino Linotype" w:cs="Palatino Linotype"/>
          <w:sz w:val="22"/>
          <w:szCs w:val="22"/>
          <w:lang w:val="es-ES"/>
        </w:rPr>
      </w:pPr>
    </w:p>
    <w:p w14:paraId="62F7B14F" w14:textId="77777777" w:rsidR="00185B2D" w:rsidRPr="00B64D5C" w:rsidRDefault="00185B2D" w:rsidP="00185B2D">
      <w:pPr>
        <w:spacing w:line="360" w:lineRule="auto"/>
        <w:jc w:val="both"/>
        <w:rPr>
          <w:rFonts w:ascii="Palatino Linotype" w:eastAsia="Palatino Linotype" w:hAnsi="Palatino Linotype" w:cs="Palatino Linotype"/>
          <w:lang w:val="es-ES"/>
        </w:rPr>
      </w:pPr>
      <w:r w:rsidRPr="00B64D5C">
        <w:rPr>
          <w:rFonts w:ascii="Palatino Linotype" w:eastAsia="Palatino Linotype" w:hAnsi="Palatino Linotype" w:cs="Palatino Linotype"/>
          <w:lang w:val="es-ES"/>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B64D5C">
        <w:rPr>
          <w:rFonts w:ascii="Palatino Linotype" w:eastAsia="Palatino Linotype" w:hAnsi="Palatino Linotype" w:cs="Palatino Linotype"/>
          <w:lang w:val="es-ES"/>
        </w:rPr>
        <w:lastRenderedPageBreak/>
        <w:t>Oficial del Gobierno del Estado Libre y Soberano de México “Gaceta del Gobierno”, el diecinueve de octubre de dos mil once, cuyo rubro y texto refieren lo siguiente:</w:t>
      </w:r>
    </w:p>
    <w:p w14:paraId="535A1EF5" w14:textId="77777777" w:rsidR="00185B2D" w:rsidRPr="00B64D5C" w:rsidRDefault="00185B2D" w:rsidP="00185B2D">
      <w:pPr>
        <w:ind w:left="851" w:right="899"/>
        <w:jc w:val="both"/>
        <w:rPr>
          <w:rFonts w:ascii="Palatino Linotype" w:eastAsia="Palatino Linotype" w:hAnsi="Palatino Linotype" w:cs="Palatino Linotype"/>
          <w:sz w:val="28"/>
          <w:szCs w:val="28"/>
          <w:lang w:val="es-ES"/>
        </w:rPr>
      </w:pPr>
    </w:p>
    <w:p w14:paraId="43626F20" w14:textId="77777777" w:rsidR="00185B2D" w:rsidRPr="00B64D5C" w:rsidRDefault="00185B2D" w:rsidP="00185B2D">
      <w:pPr>
        <w:spacing w:before="120" w:after="120"/>
        <w:ind w:left="851" w:right="902"/>
        <w:jc w:val="both"/>
        <w:rPr>
          <w:rFonts w:ascii="Palatino Linotype" w:eastAsia="Palatino Linotype" w:hAnsi="Palatino Linotype" w:cs="Palatino Linotype"/>
          <w:b/>
          <w:i/>
          <w:sz w:val="22"/>
          <w:szCs w:val="22"/>
          <w:lang w:val="es-ES"/>
        </w:rPr>
      </w:pPr>
      <w:r w:rsidRPr="00B64D5C">
        <w:rPr>
          <w:rFonts w:ascii="Palatino Linotype" w:eastAsia="Palatino Linotype" w:hAnsi="Palatino Linotype" w:cs="Palatino Linotype"/>
          <w:b/>
          <w:sz w:val="22"/>
          <w:szCs w:val="22"/>
          <w:lang w:val="es-ES"/>
        </w:rPr>
        <w:t>“</w:t>
      </w:r>
      <w:r w:rsidRPr="00B64D5C">
        <w:rPr>
          <w:rFonts w:ascii="Palatino Linotype" w:eastAsia="Palatino Linotype" w:hAnsi="Palatino Linotype" w:cs="Palatino Linotype"/>
          <w:b/>
          <w:i/>
          <w:sz w:val="22"/>
          <w:szCs w:val="22"/>
          <w:lang w:val="es-ES"/>
        </w:rPr>
        <w:t>CRITERIO 0002-11</w:t>
      </w:r>
    </w:p>
    <w:p w14:paraId="324DFB76" w14:textId="77777777" w:rsidR="00185B2D" w:rsidRPr="00B64D5C" w:rsidRDefault="00185B2D" w:rsidP="00185B2D">
      <w:pPr>
        <w:spacing w:before="120" w:after="120"/>
        <w:ind w:left="851" w:right="902"/>
        <w:jc w:val="both"/>
        <w:rPr>
          <w:rFonts w:ascii="Palatino Linotype" w:eastAsia="Palatino Linotype" w:hAnsi="Palatino Linotype" w:cs="Palatino Linotype"/>
          <w:i/>
          <w:sz w:val="22"/>
          <w:szCs w:val="22"/>
          <w:lang w:val="es-ES"/>
        </w:rPr>
      </w:pPr>
      <w:r w:rsidRPr="00B64D5C">
        <w:rPr>
          <w:rFonts w:ascii="Palatino Linotype" w:eastAsia="Palatino Linotype" w:hAnsi="Palatino Linotype" w:cs="Palatino Linotype"/>
          <w:b/>
          <w:i/>
          <w:sz w:val="22"/>
          <w:szCs w:val="22"/>
          <w:lang w:val="es-ES"/>
        </w:rPr>
        <w:t>INFORMACIÓN PÚBLICA, CONCEPTO DE, EN MATERIA DE TRANSPARENCIA. INTERPRETACIÓN SISTEMÁTICA DE LOS ARTÍCULOS 2°, FRACCIÓN V, XV, Y XVI, 3°, 4°, 11 Y 41.</w:t>
      </w:r>
      <w:r w:rsidRPr="00B64D5C">
        <w:rPr>
          <w:rFonts w:ascii="Palatino Linotype" w:eastAsia="Palatino Linotype" w:hAnsi="Palatino Linotype" w:cs="Palatino Linotype"/>
          <w:i/>
          <w:sz w:val="22"/>
          <w:szCs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4B4B9BA" w14:textId="77777777" w:rsidR="00185B2D" w:rsidRPr="00B64D5C" w:rsidRDefault="00185B2D" w:rsidP="00185B2D">
      <w:pPr>
        <w:spacing w:before="120" w:after="120"/>
        <w:ind w:left="851" w:right="902"/>
        <w:jc w:val="both"/>
        <w:rPr>
          <w:rFonts w:ascii="Palatino Linotype" w:eastAsia="Palatino Linotype" w:hAnsi="Palatino Linotype" w:cs="Palatino Linotype"/>
          <w:i/>
          <w:sz w:val="22"/>
          <w:szCs w:val="22"/>
          <w:lang w:val="es-ES"/>
        </w:rPr>
      </w:pPr>
      <w:r w:rsidRPr="00B64D5C">
        <w:rPr>
          <w:rFonts w:ascii="Palatino Linotype" w:eastAsia="Palatino Linotype" w:hAnsi="Palatino Linotype" w:cs="Palatino Linotype"/>
          <w:i/>
          <w:sz w:val="22"/>
          <w:szCs w:val="22"/>
          <w:lang w:val="es-ES"/>
        </w:rPr>
        <w:t>En consecuencia el acceso a la información se refiere a que se cumplan cualquiera de los siguientes tres supuestos:</w:t>
      </w:r>
    </w:p>
    <w:p w14:paraId="544608EF" w14:textId="77777777" w:rsidR="00185B2D" w:rsidRPr="00B64D5C" w:rsidRDefault="00185B2D" w:rsidP="00185B2D">
      <w:pPr>
        <w:spacing w:before="120" w:after="120"/>
        <w:ind w:left="1134" w:right="902"/>
        <w:jc w:val="both"/>
        <w:rPr>
          <w:rFonts w:ascii="Palatino Linotype" w:eastAsia="Palatino Linotype" w:hAnsi="Palatino Linotype" w:cs="Palatino Linotype"/>
          <w:b/>
          <w:i/>
          <w:sz w:val="22"/>
          <w:szCs w:val="22"/>
          <w:lang w:val="es-ES"/>
        </w:rPr>
      </w:pPr>
      <w:r w:rsidRPr="00B64D5C">
        <w:rPr>
          <w:rFonts w:ascii="Palatino Linotype" w:eastAsia="Palatino Linotype" w:hAnsi="Palatino Linotype" w:cs="Palatino Linotype"/>
          <w:b/>
          <w:i/>
          <w:sz w:val="22"/>
          <w:szCs w:val="22"/>
          <w:lang w:val="es-ES"/>
        </w:rPr>
        <w:t>1) Que se trate de información registrada en cualquier soporte documental, que en ejercicio de las atribuciones conferidas, sea generada por los Sujetos Obligados;</w:t>
      </w:r>
    </w:p>
    <w:p w14:paraId="1DD1961D" w14:textId="77777777" w:rsidR="00185B2D" w:rsidRPr="00B64D5C" w:rsidRDefault="00185B2D" w:rsidP="00185B2D">
      <w:pPr>
        <w:spacing w:before="120" w:after="120"/>
        <w:ind w:left="1134" w:right="902"/>
        <w:jc w:val="both"/>
        <w:rPr>
          <w:rFonts w:ascii="Palatino Linotype" w:eastAsia="Palatino Linotype" w:hAnsi="Palatino Linotype" w:cs="Palatino Linotype"/>
          <w:i/>
          <w:sz w:val="22"/>
          <w:szCs w:val="22"/>
          <w:lang w:val="es-ES"/>
        </w:rPr>
      </w:pPr>
      <w:r w:rsidRPr="00B64D5C">
        <w:rPr>
          <w:rFonts w:ascii="Palatino Linotype" w:eastAsia="Palatino Linotype" w:hAnsi="Palatino Linotype" w:cs="Palatino Linotype"/>
          <w:i/>
          <w:sz w:val="22"/>
          <w:szCs w:val="22"/>
          <w:lang w:val="es-ES"/>
        </w:rPr>
        <w:t>2) Que se trate de información registrada en cualquier soporte documental, que en ejercicio de las atribuciones conferidas, sea administrada por los Sujetos Obligados, y</w:t>
      </w:r>
    </w:p>
    <w:p w14:paraId="0C788F7C" w14:textId="77777777" w:rsidR="00185B2D" w:rsidRPr="00B64D5C" w:rsidRDefault="00185B2D" w:rsidP="00185B2D">
      <w:pPr>
        <w:spacing w:before="120" w:after="120"/>
        <w:ind w:left="1134" w:right="902"/>
        <w:jc w:val="both"/>
        <w:rPr>
          <w:rFonts w:ascii="Palatino Linotype" w:eastAsia="Palatino Linotype" w:hAnsi="Palatino Linotype" w:cs="Palatino Linotype"/>
          <w:i/>
          <w:sz w:val="22"/>
          <w:szCs w:val="22"/>
          <w:lang w:val="es-ES"/>
        </w:rPr>
      </w:pPr>
      <w:r w:rsidRPr="00B64D5C">
        <w:rPr>
          <w:rFonts w:ascii="Palatino Linotype" w:eastAsia="Palatino Linotype" w:hAnsi="Palatino Linotype" w:cs="Palatino Linotype"/>
          <w:i/>
          <w:sz w:val="22"/>
          <w:szCs w:val="22"/>
          <w:lang w:val="es-ES"/>
        </w:rPr>
        <w:t>3) Que se trate de información registrada en cualquier soporte documental, que en ejercicio de las atribuciones conferidas, se encuentre en posesión de los Sujetos Obligados.”</w:t>
      </w:r>
    </w:p>
    <w:p w14:paraId="08253D53" w14:textId="77777777" w:rsidR="00185B2D" w:rsidRPr="00B64D5C" w:rsidRDefault="00185B2D" w:rsidP="00185B2D">
      <w:pPr>
        <w:spacing w:before="120" w:after="120"/>
        <w:ind w:left="1134" w:right="902"/>
        <w:jc w:val="both"/>
        <w:rPr>
          <w:rFonts w:ascii="Palatino Linotype" w:eastAsia="Palatino Linotype" w:hAnsi="Palatino Linotype" w:cs="Palatino Linotype"/>
          <w:i/>
          <w:sz w:val="22"/>
          <w:szCs w:val="22"/>
          <w:lang w:val="es-ES"/>
        </w:rPr>
      </w:pPr>
    </w:p>
    <w:p w14:paraId="17AE5240" w14:textId="460A3916" w:rsidR="00185B2D" w:rsidRPr="00B64D5C" w:rsidRDefault="0036140F" w:rsidP="00185B2D">
      <w:pPr>
        <w:widowControl w:val="0"/>
        <w:autoSpaceDE w:val="0"/>
        <w:autoSpaceDN w:val="0"/>
        <w:adjustRightInd w:val="0"/>
        <w:spacing w:before="240" w:after="240" w:line="360" w:lineRule="auto"/>
        <w:jc w:val="both"/>
        <w:rPr>
          <w:rFonts w:ascii="Palatino Linotype" w:hAnsi="Palatino Linotype" w:cs="Arial"/>
          <w:lang w:val="es-419"/>
        </w:rPr>
      </w:pPr>
      <w:r w:rsidRPr="00B64D5C">
        <w:rPr>
          <w:rFonts w:ascii="Palatino Linotype" w:hAnsi="Palatino Linotype" w:cs="Arial"/>
          <w:lang w:val="es-419"/>
        </w:rPr>
        <w:t>Dicho lo anterior, este</w:t>
      </w:r>
      <w:r w:rsidR="00185B2D" w:rsidRPr="00B64D5C">
        <w:rPr>
          <w:rFonts w:ascii="Palatino Linotype" w:hAnsi="Palatino Linotype" w:cs="Arial"/>
          <w:lang w:val="es-419"/>
        </w:rPr>
        <w:t xml:space="preserve"> </w:t>
      </w:r>
      <w:r w:rsidRPr="00B64D5C">
        <w:rPr>
          <w:rFonts w:ascii="Palatino Linotype" w:hAnsi="Palatino Linotype" w:cs="Arial"/>
          <w:lang w:val="es-419"/>
        </w:rPr>
        <w:t xml:space="preserve">Órgano Garante </w:t>
      </w:r>
      <w:r w:rsidR="00185B2D" w:rsidRPr="00B64D5C">
        <w:rPr>
          <w:rFonts w:ascii="Palatino Linotype" w:hAnsi="Palatino Linotype" w:cs="Arial"/>
          <w:lang w:val="es-419"/>
        </w:rPr>
        <w:t xml:space="preserve">tiene la obligación de hacerle de conocimiento al </w:t>
      </w:r>
      <w:r w:rsidR="00185B2D" w:rsidRPr="00B64D5C">
        <w:rPr>
          <w:rFonts w:ascii="Palatino Linotype" w:hAnsi="Palatino Linotype" w:cs="Arial"/>
          <w:b/>
          <w:lang w:val="es-419"/>
        </w:rPr>
        <w:t xml:space="preserve">RECURRENTE, </w:t>
      </w:r>
      <w:r w:rsidRPr="00B64D5C">
        <w:rPr>
          <w:rFonts w:ascii="Palatino Linotype" w:hAnsi="Palatino Linotype" w:cs="Arial"/>
          <w:lang w:val="es-419"/>
        </w:rPr>
        <w:t xml:space="preserve">que lo manifestado por </w:t>
      </w:r>
      <w:r w:rsidR="00185B2D" w:rsidRPr="00B64D5C">
        <w:rPr>
          <w:rFonts w:ascii="Palatino Linotype" w:hAnsi="Palatino Linotype" w:cs="Arial"/>
          <w:lang w:val="es-419"/>
        </w:rPr>
        <w:t xml:space="preserve">el </w:t>
      </w:r>
      <w:r w:rsidR="00185B2D" w:rsidRPr="00B64D5C">
        <w:rPr>
          <w:rFonts w:ascii="Palatino Linotype" w:hAnsi="Palatino Linotype" w:cs="Arial"/>
          <w:b/>
          <w:lang w:val="es-419"/>
        </w:rPr>
        <w:t>SUJETO OBLIGADO</w:t>
      </w:r>
      <w:r w:rsidR="00185B2D" w:rsidRPr="00B64D5C">
        <w:rPr>
          <w:rFonts w:ascii="Palatino Linotype" w:hAnsi="Palatino Linotype" w:cs="Arial"/>
          <w:lang w:val="es-419"/>
        </w:rPr>
        <w:t xml:space="preserve"> tiene fundamento</w:t>
      </w:r>
      <w:r w:rsidR="00C70AF0" w:rsidRPr="00B64D5C">
        <w:rPr>
          <w:rFonts w:ascii="Palatino Linotype" w:hAnsi="Palatino Linotype" w:cs="Arial"/>
          <w:lang w:val="es-419"/>
        </w:rPr>
        <w:t xml:space="preserve">, toda vez que de la información solicitada referente al laudo al que hace cuestionamientos </w:t>
      </w:r>
      <w:r w:rsidR="00C70AF0" w:rsidRPr="00B64D5C">
        <w:rPr>
          <w:rFonts w:ascii="Palatino Linotype" w:hAnsi="Palatino Linotype" w:cs="Arial"/>
          <w:b/>
          <w:lang w:val="es-419"/>
        </w:rPr>
        <w:t xml:space="preserve">EL RECURRENTE, </w:t>
      </w:r>
      <w:r w:rsidR="00C70AF0" w:rsidRPr="00B64D5C">
        <w:rPr>
          <w:rFonts w:ascii="Palatino Linotype" w:hAnsi="Palatino Linotype" w:cs="Arial"/>
          <w:lang w:val="es-419"/>
        </w:rPr>
        <w:t xml:space="preserve">el propio </w:t>
      </w:r>
      <w:r w:rsidR="00C70AF0" w:rsidRPr="00B64D5C">
        <w:rPr>
          <w:rFonts w:ascii="Palatino Linotype" w:hAnsi="Palatino Linotype" w:cs="Arial"/>
          <w:b/>
          <w:lang w:val="es-419"/>
        </w:rPr>
        <w:t xml:space="preserve">SUJETO OBLIGADO </w:t>
      </w:r>
      <w:r w:rsidR="00C70AF0" w:rsidRPr="00B64D5C">
        <w:rPr>
          <w:rFonts w:ascii="Palatino Linotype" w:hAnsi="Palatino Linotype" w:cs="Arial"/>
          <w:lang w:val="es-419"/>
        </w:rPr>
        <w:t xml:space="preserve">es quien se </w:t>
      </w:r>
      <w:r w:rsidR="00C70AF0" w:rsidRPr="00B64D5C">
        <w:rPr>
          <w:rFonts w:ascii="Palatino Linotype" w:hAnsi="Palatino Linotype" w:cs="Arial"/>
          <w:lang w:val="es-419"/>
        </w:rPr>
        <w:lastRenderedPageBreak/>
        <w:t xml:space="preserve">pronuncia al respecto manifestando que no en los archivos no cuenta con el laudo al que hace referencia </w:t>
      </w:r>
      <w:r w:rsidR="00C70AF0" w:rsidRPr="00B64D5C">
        <w:rPr>
          <w:rFonts w:ascii="Palatino Linotype" w:hAnsi="Palatino Linotype" w:cs="Arial"/>
          <w:b/>
          <w:lang w:val="es-419"/>
        </w:rPr>
        <w:t>EL RECURRENTE</w:t>
      </w:r>
      <w:r w:rsidR="00185B2D" w:rsidRPr="00B64D5C">
        <w:rPr>
          <w:rFonts w:ascii="Palatino Linotype" w:hAnsi="Palatino Linotype" w:cs="Arial"/>
          <w:lang w:val="es-419"/>
        </w:rPr>
        <w:t xml:space="preserve">; motivo por el cual </w:t>
      </w:r>
      <w:r w:rsidR="00C70AF0" w:rsidRPr="00B64D5C">
        <w:rPr>
          <w:rFonts w:ascii="Palatino Linotype" w:hAnsi="Palatino Linotype" w:cs="Arial"/>
          <w:lang w:val="es-419"/>
        </w:rPr>
        <w:t>cobra relevancia</w:t>
      </w:r>
      <w:r w:rsidR="00185B2D" w:rsidRPr="00B64D5C">
        <w:rPr>
          <w:rFonts w:ascii="Palatino Linotype" w:hAnsi="Palatino Linotype" w:cs="Arial"/>
          <w:lang w:val="es-419"/>
        </w:rPr>
        <w:t xml:space="preserve"> lo hasta aquí expuesto.</w:t>
      </w:r>
    </w:p>
    <w:p w14:paraId="25911DDC" w14:textId="36D9EB41" w:rsidR="00022C74" w:rsidRPr="00B64D5C" w:rsidRDefault="003A5C70" w:rsidP="0052315F">
      <w:pPr>
        <w:widowControl w:val="0"/>
        <w:autoSpaceDE w:val="0"/>
        <w:autoSpaceDN w:val="0"/>
        <w:adjustRightInd w:val="0"/>
        <w:spacing w:before="240" w:after="240" w:line="360" w:lineRule="auto"/>
        <w:jc w:val="both"/>
        <w:rPr>
          <w:rFonts w:ascii="Palatino Linotype" w:hAnsi="Palatino Linotype" w:cs="Arial"/>
          <w:lang w:val="es-419"/>
        </w:rPr>
      </w:pPr>
      <w:r w:rsidRPr="00B64D5C">
        <w:rPr>
          <w:rFonts w:ascii="Palatino Linotype" w:hAnsi="Palatino Linotype" w:cs="Arial"/>
          <w:lang w:val="es-419"/>
        </w:rPr>
        <w:t xml:space="preserve">Posteriormente, </w:t>
      </w:r>
      <w:r w:rsidRPr="00B64D5C">
        <w:rPr>
          <w:rFonts w:ascii="Palatino Linotype" w:hAnsi="Palatino Linotype" w:cs="Arial"/>
          <w:b/>
          <w:lang w:val="es-419"/>
        </w:rPr>
        <w:t xml:space="preserve">EL RECURRENTE </w:t>
      </w:r>
      <w:r w:rsidRPr="00B64D5C">
        <w:rPr>
          <w:rFonts w:ascii="Palatino Linotype" w:hAnsi="Palatino Linotype" w:cs="Arial"/>
          <w:lang w:val="es-419"/>
        </w:rPr>
        <w:t>interpus</w:t>
      </w:r>
      <w:r w:rsidR="0036140F" w:rsidRPr="00B64D5C">
        <w:rPr>
          <w:rFonts w:ascii="Palatino Linotype" w:hAnsi="Palatino Linotype" w:cs="Arial"/>
          <w:lang w:val="es-419"/>
        </w:rPr>
        <w:t>o</w:t>
      </w:r>
      <w:r w:rsidRPr="00B64D5C">
        <w:rPr>
          <w:rFonts w:ascii="Palatino Linotype" w:hAnsi="Palatino Linotype" w:cs="Arial"/>
          <w:lang w:val="es-419"/>
        </w:rPr>
        <w:t xml:space="preserve"> los recursos de revisión con número </w:t>
      </w:r>
      <w:r w:rsidRPr="00B64D5C">
        <w:rPr>
          <w:rFonts w:ascii="Palatino Linotype" w:hAnsi="Palatino Linotype"/>
          <w:b/>
          <w:lang w:val="es-419"/>
        </w:rPr>
        <w:t>04982/INFOEM/IP/RR/2021 y 04983/INFOEM/IP/RR/2021,</w:t>
      </w:r>
      <w:r w:rsidRPr="00B64D5C">
        <w:rPr>
          <w:rFonts w:ascii="Palatino Linotype" w:hAnsi="Palatino Linotype"/>
          <w:b/>
          <w:color w:val="000000"/>
          <w:spacing w:val="-20"/>
          <w:lang w:val="es-419"/>
        </w:rPr>
        <w:t xml:space="preserve"> </w:t>
      </w:r>
      <w:r w:rsidR="00661BE2" w:rsidRPr="00B64D5C">
        <w:rPr>
          <w:rFonts w:ascii="Palatino Linotype" w:hAnsi="Palatino Linotype" w:cs="Arial"/>
          <w:lang w:val="es-419"/>
        </w:rPr>
        <w:t xml:space="preserve">argumentando medularmente la falsedad para la entrega de la información solicitada, </w:t>
      </w:r>
      <w:r w:rsidRPr="00B64D5C">
        <w:rPr>
          <w:rFonts w:ascii="Palatino Linotype" w:hAnsi="Palatino Linotype" w:cs="Arial"/>
          <w:lang w:val="es-419"/>
        </w:rPr>
        <w:t xml:space="preserve">adjuntando para cada recurso un archivo en formato PDF, comprendido de una hoja, y del que se advierte de su contenido </w:t>
      </w:r>
      <w:r w:rsidR="00661BE2" w:rsidRPr="00B64D5C">
        <w:rPr>
          <w:rFonts w:ascii="Palatino Linotype" w:hAnsi="Palatino Linotype" w:cs="Arial"/>
          <w:lang w:val="es-419"/>
        </w:rPr>
        <w:t xml:space="preserve">un laudo de fecha doce de octubre de dos mil diecisiete, teniendo como registro en el </w:t>
      </w:r>
      <w:r w:rsidRPr="00B64D5C">
        <w:rPr>
          <w:rFonts w:ascii="Palatino Linotype" w:hAnsi="Palatino Linotype" w:cs="Arial"/>
          <w:lang w:val="es-419"/>
        </w:rPr>
        <w:t>proemio de dicho documento un expediente con número: J.2/102/2016</w:t>
      </w:r>
      <w:r w:rsidR="00661BE2" w:rsidRPr="00B64D5C">
        <w:rPr>
          <w:rFonts w:ascii="Palatino Linotype" w:hAnsi="Palatino Linotype" w:cs="Arial"/>
          <w:lang w:val="es-419"/>
        </w:rPr>
        <w:t>.</w:t>
      </w:r>
    </w:p>
    <w:p w14:paraId="24508962" w14:textId="3AF65F7B" w:rsidR="00935F89" w:rsidRPr="00B64D5C" w:rsidRDefault="00661BE2" w:rsidP="00935F89">
      <w:pPr>
        <w:tabs>
          <w:tab w:val="left" w:pos="709"/>
        </w:tabs>
        <w:spacing w:before="240" w:after="240" w:line="360" w:lineRule="auto"/>
        <w:ind w:right="51"/>
        <w:jc w:val="both"/>
        <w:rPr>
          <w:rFonts w:ascii="Palatino Linotype" w:eastAsia="Calibri" w:hAnsi="Palatino Linotype" w:cs="Arial"/>
          <w:lang w:val="es-ES"/>
        </w:rPr>
      </w:pPr>
      <w:r w:rsidRPr="00B64D5C">
        <w:rPr>
          <w:rFonts w:ascii="Palatino Linotype" w:hAnsi="Palatino Linotype" w:cs="Arial"/>
          <w:lang w:val="es-419" w:eastAsia="es-MX"/>
        </w:rPr>
        <w:t xml:space="preserve">Finalmente, a través de Informe Justificado </w:t>
      </w:r>
      <w:r w:rsidRPr="00B64D5C">
        <w:rPr>
          <w:rFonts w:ascii="Palatino Linotype" w:hAnsi="Palatino Linotype" w:cs="Arial"/>
          <w:b/>
          <w:lang w:val="es-419" w:eastAsia="es-MX"/>
        </w:rPr>
        <w:t xml:space="preserve">EL </w:t>
      </w:r>
      <w:r w:rsidR="002C4212" w:rsidRPr="00B64D5C">
        <w:rPr>
          <w:rFonts w:ascii="Palatino Linotype" w:hAnsi="Palatino Linotype" w:cs="Arial"/>
          <w:b/>
          <w:lang w:val="es-419" w:eastAsia="es-MX"/>
        </w:rPr>
        <w:t>SUJETO OBLIGADO</w:t>
      </w:r>
      <w:r w:rsidRPr="00B64D5C">
        <w:rPr>
          <w:rFonts w:ascii="Palatino Linotype" w:hAnsi="Palatino Linotype" w:cs="Arial"/>
          <w:b/>
          <w:lang w:val="es-419" w:eastAsia="es-MX"/>
        </w:rPr>
        <w:t xml:space="preserve"> </w:t>
      </w:r>
      <w:r w:rsidR="002C4212" w:rsidRPr="00B64D5C">
        <w:rPr>
          <w:rFonts w:ascii="Palatino Linotype" w:hAnsi="Palatino Linotype" w:cs="Arial"/>
          <w:lang w:val="es-419" w:eastAsia="es-MX"/>
        </w:rPr>
        <w:t xml:space="preserve">hace </w:t>
      </w:r>
      <w:r w:rsidR="00361D4C" w:rsidRPr="00B64D5C">
        <w:rPr>
          <w:rFonts w:ascii="Palatino Linotype" w:hAnsi="Palatino Linotype" w:cs="Arial"/>
          <w:lang w:val="es-419" w:eastAsia="es-MX"/>
        </w:rPr>
        <w:t xml:space="preserve">referencia </w:t>
      </w:r>
      <w:r w:rsidR="002C4212" w:rsidRPr="00B64D5C">
        <w:rPr>
          <w:rFonts w:ascii="Palatino Linotype" w:hAnsi="Palatino Linotype" w:cs="Arial"/>
          <w:lang w:val="es-419" w:eastAsia="es-MX"/>
        </w:rPr>
        <w:t xml:space="preserve">al “Laudo” al que hace </w:t>
      </w:r>
      <w:r w:rsidR="00361D4C" w:rsidRPr="00B64D5C">
        <w:rPr>
          <w:rFonts w:ascii="Palatino Linotype" w:hAnsi="Palatino Linotype" w:cs="Arial"/>
          <w:lang w:val="es-419" w:eastAsia="es-MX"/>
        </w:rPr>
        <w:t>mención</w:t>
      </w:r>
      <w:r w:rsidR="002C4212" w:rsidRPr="00B64D5C">
        <w:rPr>
          <w:rFonts w:ascii="Palatino Linotype" w:hAnsi="Palatino Linotype" w:cs="Arial"/>
          <w:lang w:val="es-419" w:eastAsia="es-MX"/>
        </w:rPr>
        <w:t xml:space="preserve"> </w:t>
      </w:r>
      <w:r w:rsidR="002C4212" w:rsidRPr="00B64D5C">
        <w:rPr>
          <w:rFonts w:ascii="Palatino Linotype" w:hAnsi="Palatino Linotype" w:cs="Arial"/>
          <w:b/>
          <w:lang w:val="es-419" w:eastAsia="es-MX"/>
        </w:rPr>
        <w:t>EL RECURRENTE</w:t>
      </w:r>
      <w:r w:rsidR="002C4212" w:rsidRPr="00B64D5C">
        <w:rPr>
          <w:rFonts w:ascii="Palatino Linotype" w:hAnsi="Palatino Linotype" w:cs="Arial"/>
          <w:lang w:val="es-419" w:eastAsia="es-MX"/>
        </w:rPr>
        <w:t xml:space="preserve">, </w:t>
      </w:r>
      <w:r w:rsidR="00361D4C" w:rsidRPr="00B64D5C">
        <w:rPr>
          <w:rFonts w:ascii="Palatino Linotype" w:hAnsi="Palatino Linotype" w:cs="Arial"/>
          <w:lang w:val="es-419" w:eastAsia="es-MX"/>
        </w:rPr>
        <w:t>y sobre el cual solicitó</w:t>
      </w:r>
      <w:r w:rsidR="002C4212" w:rsidRPr="00B64D5C">
        <w:rPr>
          <w:rFonts w:ascii="Palatino Linotype" w:hAnsi="Palatino Linotype" w:cs="Arial"/>
          <w:lang w:val="es-419" w:eastAsia="es-MX"/>
        </w:rPr>
        <w:t xml:space="preserve"> información al respecto; </w:t>
      </w:r>
      <w:r w:rsidR="00361D4C" w:rsidRPr="00B64D5C">
        <w:rPr>
          <w:rFonts w:ascii="Palatino Linotype" w:hAnsi="Palatino Linotype" w:cs="Arial"/>
          <w:lang w:val="es-419" w:eastAsia="es-MX"/>
        </w:rPr>
        <w:t>por tal motivo,</w:t>
      </w:r>
      <w:r w:rsidR="00935F89" w:rsidRPr="00B64D5C">
        <w:rPr>
          <w:rFonts w:ascii="Palatino Linotype" w:hAnsi="Palatino Linotype" w:cs="Arial"/>
          <w:lang w:val="es-419" w:eastAsia="es-MX"/>
        </w:rPr>
        <w:t xml:space="preserve"> esta Ponencia Resolutora al tenor del presente, hace del conocimiento que </w:t>
      </w:r>
      <w:r w:rsidR="00935F89" w:rsidRPr="00B64D5C">
        <w:rPr>
          <w:rFonts w:ascii="Palatino Linotype" w:eastAsia="Calibri" w:hAnsi="Palatino Linotype" w:cs="Arial"/>
          <w:lang w:val="es-ES"/>
        </w:rPr>
        <w:t>los particulares  pueden ejercer su derecho de acceso a la información a fin de obtener la información pública que obre en posesión de los Sujetos Obligados; no obstante, este no es un derecho ilimitado, es decir, su ejercicio conlleva restricciones, tal como lo señala la tesis</w:t>
      </w:r>
      <w:r w:rsidR="00935F89" w:rsidRPr="00B64D5C">
        <w:rPr>
          <w:rFonts w:ascii="Palatino Linotype" w:hAnsi="Palatino Linotype"/>
          <w:lang w:val="es-ES"/>
        </w:rPr>
        <w:t xml:space="preserve"> publicada en el </w:t>
      </w:r>
      <w:r w:rsidR="00935F89" w:rsidRPr="00B64D5C">
        <w:rPr>
          <w:rFonts w:ascii="Palatino Linotype" w:eastAsia="Calibri" w:hAnsi="Palatino Linotype" w:cs="Arial"/>
          <w:lang w:val="es-ES"/>
        </w:rPr>
        <w:t xml:space="preserve">Semanario Judicial de la Federación y su Gaceta, en el Libro XVIII,  de marzo de 2013, </w:t>
      </w:r>
      <w:r w:rsidR="00935F89" w:rsidRPr="00B64D5C">
        <w:rPr>
          <w:rFonts w:ascii="Palatino Linotype" w:hAnsi="Palatino Linotype"/>
          <w:lang w:val="es-ES"/>
        </w:rPr>
        <w:t>en el registro</w:t>
      </w:r>
      <w:r w:rsidR="00935F89" w:rsidRPr="00B64D5C">
        <w:rPr>
          <w:rFonts w:ascii="Palatino Linotype" w:eastAsia="Calibri" w:hAnsi="Palatino Linotype" w:cs="Arial"/>
          <w:lang w:val="es-ES"/>
        </w:rPr>
        <w:t>, 2, 002,944. I.4o.A.40 A (10a.), de la Décima Época, pág. 1899, sección Tribunales Colegiados de Circuito, cuyo rubro y texto son los siguientes:</w:t>
      </w:r>
    </w:p>
    <w:p w14:paraId="40B341DA" w14:textId="77777777" w:rsidR="00935F89" w:rsidRPr="00B64D5C" w:rsidRDefault="00935F89" w:rsidP="00935F89">
      <w:pPr>
        <w:spacing w:before="120" w:after="120"/>
        <w:ind w:left="851" w:right="902"/>
        <w:jc w:val="both"/>
        <w:rPr>
          <w:rFonts w:ascii="Palatino Linotype" w:eastAsia="Calibri" w:hAnsi="Palatino Linotype" w:cs="Arial"/>
          <w:i/>
          <w:sz w:val="22"/>
          <w:szCs w:val="22"/>
          <w:lang w:val="es-ES"/>
        </w:rPr>
      </w:pPr>
      <w:r w:rsidRPr="00B64D5C">
        <w:rPr>
          <w:rFonts w:ascii="Palatino Linotype" w:eastAsia="Calibri" w:hAnsi="Palatino Linotype"/>
          <w:b/>
          <w:i/>
          <w:sz w:val="22"/>
          <w:szCs w:val="22"/>
          <w:lang w:val="es-ES"/>
        </w:rPr>
        <w:lastRenderedPageBreak/>
        <w:t>“ACCESO A LA INFORMACIÓN. IMPLICACIÓN DEL PRINCIPIO DE MÁXIMA PUBLICIDAD EN EL DERECHO FUNDAMENTAL RELATIVO</w:t>
      </w:r>
      <w:r w:rsidRPr="00B64D5C">
        <w:rPr>
          <w:rFonts w:ascii="Palatino Linotype" w:eastAsia="Calibri" w:hAnsi="Palatino Linotype"/>
          <w:i/>
          <w:sz w:val="22"/>
          <w:szCs w:val="22"/>
          <w:lang w:val="es-ES"/>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w:t>
      </w:r>
      <w:r w:rsidRPr="00B64D5C">
        <w:rPr>
          <w:rFonts w:ascii="Palatino Linotype" w:eastAsia="Calibri" w:hAnsi="Palatino Linotype"/>
          <w:b/>
          <w:i/>
          <w:sz w:val="22"/>
          <w:szCs w:val="22"/>
          <w:lang w:val="es-ES"/>
        </w:rPr>
        <w:t>contiene una doble dimensión: individual y social.</w:t>
      </w:r>
      <w:r w:rsidRPr="00B64D5C">
        <w:rPr>
          <w:rFonts w:ascii="Palatino Linotype" w:eastAsia="Calibri" w:hAnsi="Palatino Linotype"/>
          <w:i/>
          <w:sz w:val="22"/>
          <w:szCs w:val="22"/>
          <w:lang w:val="es-ES"/>
        </w:rPr>
        <w:t xml:space="preserve">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w:t>
      </w:r>
      <w:r w:rsidRPr="00B64D5C">
        <w:rPr>
          <w:rFonts w:ascii="Palatino Linotype" w:eastAsia="Calibri" w:hAnsi="Palatino Linotype"/>
          <w:b/>
          <w:i/>
          <w:sz w:val="22"/>
          <w:szCs w:val="22"/>
          <w:lang w:val="es-ES"/>
        </w:rPr>
        <w:t>sólo por excepción, en los casos expresamente previstos en la legislación secundaria y justificados bajo determinadas circunstancias, se podrá clasificar como confidencial o reservada</w:t>
      </w:r>
      <w:r w:rsidRPr="00B64D5C">
        <w:rPr>
          <w:rFonts w:ascii="Palatino Linotype" w:eastAsia="Calibri" w:hAnsi="Palatino Linotype"/>
          <w:i/>
          <w:sz w:val="22"/>
          <w:szCs w:val="22"/>
          <w:lang w:val="es-ES"/>
        </w:rPr>
        <w:t>, esto es, considerarla con una calidad diversa.</w:t>
      </w:r>
      <w:r w:rsidRPr="00B64D5C">
        <w:rPr>
          <w:rFonts w:ascii="Palatino Linotype" w:eastAsia="Calibri" w:hAnsi="Palatino Linotype"/>
          <w:b/>
          <w:i/>
          <w:sz w:val="22"/>
          <w:szCs w:val="22"/>
          <w:lang w:val="es-ES"/>
        </w:rPr>
        <w:t>”</w:t>
      </w:r>
    </w:p>
    <w:p w14:paraId="37F22C73" w14:textId="77777777" w:rsidR="00935F89" w:rsidRPr="00B64D5C" w:rsidRDefault="00935F89" w:rsidP="00935F89">
      <w:pPr>
        <w:spacing w:before="240" w:after="240" w:line="360" w:lineRule="auto"/>
        <w:jc w:val="both"/>
        <w:rPr>
          <w:rFonts w:ascii="Palatino Linotype" w:hAnsi="Palatino Linotype" w:cs="Arial"/>
          <w:lang w:val="es-ES"/>
        </w:rPr>
      </w:pPr>
      <w:r w:rsidRPr="00B64D5C">
        <w:rPr>
          <w:rFonts w:ascii="Palatino Linotype" w:hAnsi="Palatino Linotype" w:cs="Arial"/>
          <w:lang w:val="es-ES"/>
        </w:rPr>
        <w:t xml:space="preserve">En efecto, si bien por regla general, toda la información generada, obtenida, adquirida, transformada, administrada o en posesión de los Sujetos Obligados es pública, debemos considerar que también hay excepciones, es decir, cuando se trata de información clasificada como confidencial o reservada, en cuyo caso, se restringirá excepcionalmente, el acceso conforme a lo señalado en la Ley en la materia; entendiendo a esta información, de conformidad con el artículo 3, fracciones XXI, XXIII </w:t>
      </w:r>
      <w:r w:rsidRPr="00B64D5C">
        <w:rPr>
          <w:rFonts w:ascii="Palatino Linotype" w:hAnsi="Palatino Linotype" w:cs="Arial"/>
          <w:lang w:val="es-ES"/>
        </w:rPr>
        <w:lastRenderedPageBreak/>
        <w:t>y XXIV de la Ley de Transparencia y Acceso a la Información Pública del Estado de México y Municipios, en los términos siguientes:</w:t>
      </w:r>
    </w:p>
    <w:p w14:paraId="60A012F7" w14:textId="77777777" w:rsidR="00935F89" w:rsidRPr="00B64D5C" w:rsidRDefault="00935F89" w:rsidP="00935F89">
      <w:pPr>
        <w:numPr>
          <w:ilvl w:val="0"/>
          <w:numId w:val="16"/>
        </w:numPr>
        <w:spacing w:before="240" w:after="240" w:line="360" w:lineRule="auto"/>
        <w:ind w:left="1429"/>
        <w:jc w:val="both"/>
        <w:rPr>
          <w:rFonts w:ascii="Palatino Linotype" w:hAnsi="Palatino Linotype" w:cs="Arial"/>
          <w:lang w:val="es-ES"/>
        </w:rPr>
      </w:pPr>
      <w:r w:rsidRPr="00B64D5C">
        <w:rPr>
          <w:rFonts w:ascii="Palatino Linotype" w:hAnsi="Palatino Linotype" w:cs="Arial"/>
          <w:b/>
          <w:lang w:val="es-ES"/>
        </w:rPr>
        <w:t>Información confidencial</w:t>
      </w:r>
      <w:r w:rsidRPr="00B64D5C">
        <w:rPr>
          <w:rFonts w:ascii="Palatino Linotype" w:hAnsi="Palatino Linotype" w:cs="Arial"/>
          <w:lang w:val="es-ES"/>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80469BD" w14:textId="77777777" w:rsidR="00935F89" w:rsidRPr="00B64D5C" w:rsidRDefault="00935F89" w:rsidP="00935F89">
      <w:pPr>
        <w:numPr>
          <w:ilvl w:val="0"/>
          <w:numId w:val="16"/>
        </w:numPr>
        <w:spacing w:before="240" w:after="240" w:line="360" w:lineRule="auto"/>
        <w:ind w:left="1429"/>
        <w:jc w:val="both"/>
        <w:rPr>
          <w:rFonts w:ascii="Palatino Linotype" w:hAnsi="Palatino Linotype" w:cs="Arial"/>
          <w:lang w:val="es-ES"/>
        </w:rPr>
      </w:pPr>
      <w:r w:rsidRPr="00B64D5C">
        <w:rPr>
          <w:rFonts w:ascii="Palatino Linotype" w:hAnsi="Palatino Linotype" w:cs="Arial"/>
          <w:b/>
          <w:lang w:val="es-ES"/>
        </w:rPr>
        <w:t>Información privada:</w:t>
      </w:r>
      <w:r w:rsidRPr="00B64D5C">
        <w:rPr>
          <w:rFonts w:ascii="Palatino Linotype" w:hAnsi="Palatino Linotype" w:cs="Arial"/>
          <w:lang w:val="es-ES"/>
        </w:rPr>
        <w:t xml:space="preserve"> La contenida en documentos públicos o privados que refiera a la vida privada y/o los datos personales, que no son de acceso público.</w:t>
      </w:r>
    </w:p>
    <w:p w14:paraId="5C5979F6" w14:textId="77777777" w:rsidR="00935F89" w:rsidRPr="00B64D5C" w:rsidRDefault="00935F89" w:rsidP="00935F89">
      <w:pPr>
        <w:numPr>
          <w:ilvl w:val="0"/>
          <w:numId w:val="16"/>
        </w:numPr>
        <w:spacing w:before="240" w:after="240" w:line="360" w:lineRule="auto"/>
        <w:ind w:left="1429"/>
        <w:jc w:val="both"/>
        <w:rPr>
          <w:rFonts w:ascii="Palatino Linotype" w:hAnsi="Palatino Linotype" w:cs="Arial"/>
          <w:lang w:val="es-ES"/>
        </w:rPr>
      </w:pPr>
      <w:r w:rsidRPr="00B64D5C">
        <w:rPr>
          <w:rFonts w:ascii="Palatino Linotype" w:hAnsi="Palatino Linotype" w:cs="Arial"/>
          <w:b/>
          <w:lang w:val="es-ES"/>
        </w:rPr>
        <w:t>Información reservada:</w:t>
      </w:r>
      <w:r w:rsidRPr="00B64D5C">
        <w:rPr>
          <w:rFonts w:ascii="Palatino Linotype" w:hAnsi="Palatino Linotype" w:cs="Arial"/>
          <w:lang w:val="es-ES"/>
        </w:rPr>
        <w:t xml:space="preserve"> La clasificada con este carácter de manera temporal por las disposiciones de la Ley de la Materia, cuya divulgación puede causar daño en términos de lo establecido en la misma.</w:t>
      </w:r>
    </w:p>
    <w:p w14:paraId="6FA8A769" w14:textId="30D1BD40" w:rsidR="00935F89" w:rsidRPr="00B64D5C" w:rsidRDefault="00935F89" w:rsidP="00935F89">
      <w:pPr>
        <w:spacing w:before="240" w:after="240" w:line="360" w:lineRule="auto"/>
        <w:jc w:val="both"/>
        <w:rPr>
          <w:rFonts w:ascii="Palatino Linotype" w:hAnsi="Palatino Linotype" w:cs="Arial"/>
          <w:lang w:val="es-ES"/>
        </w:rPr>
      </w:pPr>
      <w:r w:rsidRPr="00B64D5C">
        <w:rPr>
          <w:rFonts w:ascii="Palatino Linotype" w:hAnsi="Palatino Linotype" w:cs="Arial"/>
          <w:lang w:val="es-ES"/>
        </w:rPr>
        <w:t>Por lo tanto, la información pública excepcionalmente podrá ser clasificada como confidencial, tratándose principalmente de aquella que refiera a la información privada y datos personales concernientes a una persona física, previstas todas ellas por la Ley de la materia.</w:t>
      </w:r>
    </w:p>
    <w:p w14:paraId="342B4734" w14:textId="63A2B366" w:rsidR="00935F89" w:rsidRPr="00B64D5C" w:rsidRDefault="00935F89" w:rsidP="00935F89">
      <w:pPr>
        <w:spacing w:before="240" w:after="240" w:line="360" w:lineRule="auto"/>
        <w:jc w:val="both"/>
        <w:rPr>
          <w:rFonts w:ascii="Palatino Linotype" w:hAnsi="Palatino Linotype" w:cs="Arial"/>
          <w:lang w:val="es-ES"/>
        </w:rPr>
      </w:pPr>
      <w:r w:rsidRPr="00B64D5C">
        <w:rPr>
          <w:rFonts w:ascii="Palatino Linotype" w:hAnsi="Palatino Linotype" w:cs="Arial"/>
          <w:lang w:val="es-ES"/>
        </w:rPr>
        <w:t xml:space="preserve">Así, conviene resaltar que los Sujetos Obligados deben garantizar el derecho de acceso a la información pública, pero también tienen la obligación de proteger los datos </w:t>
      </w:r>
      <w:r w:rsidRPr="00B64D5C">
        <w:rPr>
          <w:rFonts w:ascii="Palatino Linotype" w:hAnsi="Palatino Linotype" w:cs="Arial"/>
          <w:lang w:val="es-ES"/>
        </w:rPr>
        <w:lastRenderedPageBreak/>
        <w:t xml:space="preserve">personales contenidos en la información en su poder, así como aquella que recaiga en alguna causal de reserva que señale la Ley. </w:t>
      </w:r>
    </w:p>
    <w:p w14:paraId="5542A395" w14:textId="47844C6A" w:rsidR="00254804" w:rsidRPr="00B64D5C" w:rsidRDefault="00254804" w:rsidP="00254804">
      <w:pPr>
        <w:spacing w:before="240" w:after="240" w:line="360" w:lineRule="auto"/>
        <w:jc w:val="both"/>
        <w:rPr>
          <w:rFonts w:ascii="Palatino Linotype" w:hAnsi="Palatino Linotype" w:cs="Arial"/>
          <w:lang w:val="es-ES"/>
        </w:rPr>
      </w:pPr>
      <w:r w:rsidRPr="00B64D5C">
        <w:rPr>
          <w:rFonts w:ascii="Palatino Linotype" w:hAnsi="Palatino Linotype" w:cs="Arial"/>
          <w:lang w:val="es-ES"/>
        </w:rPr>
        <w:t xml:space="preserve">Al respecto, es importante hacer mención que este Órgano garantiza la protección de datos personales, por lo tanto, se </w:t>
      </w:r>
      <w:r w:rsidRPr="00B64D5C">
        <w:rPr>
          <w:rFonts w:ascii="Palatino Linotype" w:hAnsi="Palatino Linotype" w:cs="Arial"/>
          <w:lang w:val="es-419"/>
        </w:rPr>
        <w:t>hace del conocimiento</w:t>
      </w:r>
      <w:r w:rsidRPr="00B64D5C">
        <w:rPr>
          <w:rFonts w:ascii="Palatino Linotype" w:hAnsi="Palatino Linotype" w:cs="Arial"/>
          <w:lang w:val="es-ES"/>
        </w:rPr>
        <w:t xml:space="preserve"> al </w:t>
      </w:r>
      <w:r w:rsidRPr="00B64D5C">
        <w:rPr>
          <w:rFonts w:ascii="Palatino Linotype" w:hAnsi="Palatino Linotype" w:cs="Arial"/>
          <w:b/>
          <w:lang w:val="es-419"/>
        </w:rPr>
        <w:t>RECURRENTE</w:t>
      </w:r>
      <w:r w:rsidRPr="00B64D5C">
        <w:rPr>
          <w:rFonts w:ascii="Palatino Linotype" w:hAnsi="Palatino Linotype" w:cs="Arial"/>
          <w:lang w:val="es-ES"/>
        </w:rPr>
        <w:t xml:space="preserve">, </w:t>
      </w:r>
      <w:r w:rsidRPr="00B64D5C">
        <w:rPr>
          <w:rFonts w:ascii="Palatino Linotype" w:hAnsi="Palatino Linotype" w:cs="Arial"/>
          <w:lang w:val="es-419"/>
        </w:rPr>
        <w:t xml:space="preserve">que </w:t>
      </w:r>
      <w:r w:rsidRPr="00B64D5C">
        <w:rPr>
          <w:rFonts w:ascii="Palatino Linotype" w:hAnsi="Palatino Linotype" w:cs="Arial"/>
          <w:lang w:val="es-ES"/>
        </w:rPr>
        <w:t>las partes procesales</w:t>
      </w:r>
      <w:r w:rsidRPr="00B64D5C">
        <w:rPr>
          <w:rFonts w:ascii="Palatino Linotype" w:hAnsi="Palatino Linotype" w:cs="Arial"/>
          <w:lang w:val="es-419"/>
        </w:rPr>
        <w:t xml:space="preserve"> dentro de un Juicio Laboral</w:t>
      </w:r>
      <w:r w:rsidRPr="00B64D5C">
        <w:rPr>
          <w:rFonts w:ascii="Palatino Linotype" w:hAnsi="Palatino Linotype" w:cs="Arial"/>
          <w:lang w:val="es-ES"/>
        </w:rPr>
        <w:t xml:space="preserve">, al igual que los </w:t>
      </w:r>
      <w:r w:rsidRPr="00B64D5C">
        <w:rPr>
          <w:rFonts w:ascii="Palatino Linotype" w:hAnsi="Palatino Linotype" w:cs="Arial"/>
          <w:u w:val="single"/>
          <w:lang w:val="es-ES"/>
        </w:rPr>
        <w:t xml:space="preserve">terceros interesados </w:t>
      </w:r>
      <w:r w:rsidRPr="00B64D5C">
        <w:rPr>
          <w:rFonts w:ascii="Palatino Linotype" w:hAnsi="Palatino Linotype" w:cs="Arial"/>
          <w:lang w:val="es-ES"/>
        </w:rPr>
        <w:t>tienen la obligación de comprobar y acreditar su interés jurídico, de conformidad por lo establecido en el artículo 195, de la Ley del Trabajo de los Servidores Públicos del Estado y Municipios, que en su tenor literal nos dice:</w:t>
      </w:r>
    </w:p>
    <w:p w14:paraId="74949E9E" w14:textId="3E1CF5D1" w:rsidR="00254804" w:rsidRPr="00B64D5C" w:rsidRDefault="00254804" w:rsidP="00254804">
      <w:pPr>
        <w:spacing w:before="100" w:beforeAutospacing="1" w:after="100" w:afterAutospacing="1"/>
        <w:ind w:left="851" w:right="899"/>
        <w:contextualSpacing/>
        <w:jc w:val="both"/>
        <w:rPr>
          <w:rFonts w:ascii="Palatino Linotype" w:hAnsi="Palatino Linotype" w:cs="Arial"/>
          <w:lang w:val="es-ES"/>
        </w:rPr>
      </w:pPr>
      <w:r w:rsidRPr="00B64D5C">
        <w:rPr>
          <w:rFonts w:ascii="Palatino Linotype" w:hAnsi="Palatino Linotype" w:cs="Arial"/>
          <w:lang w:val="es-ES"/>
        </w:rPr>
        <w:t> </w:t>
      </w:r>
      <w:r w:rsidRPr="00B64D5C">
        <w:rPr>
          <w:rFonts w:ascii="Palatino Linotype" w:hAnsi="Palatino Linotype" w:cs="Arial"/>
          <w:i/>
          <w:iCs/>
          <w:lang w:val="es-ES"/>
        </w:rPr>
        <w:t>“</w:t>
      </w:r>
      <w:r w:rsidRPr="00B64D5C">
        <w:rPr>
          <w:rFonts w:ascii="Palatino Linotype" w:hAnsi="Palatino Linotype" w:cs="Arial"/>
          <w:b/>
          <w:bCs/>
          <w:i/>
          <w:iCs/>
          <w:lang w:val="es-ES"/>
        </w:rPr>
        <w:t>ARTÍCULO 195</w:t>
      </w:r>
      <w:r w:rsidRPr="00B64D5C">
        <w:rPr>
          <w:rFonts w:ascii="Palatino Linotype" w:hAnsi="Palatino Linotype" w:cs="Arial"/>
          <w:i/>
          <w:iCs/>
          <w:lang w:val="es-ES"/>
        </w:rPr>
        <w:t xml:space="preserve">.- </w:t>
      </w:r>
      <w:r w:rsidRPr="00B64D5C">
        <w:rPr>
          <w:rFonts w:ascii="Palatino Linotype" w:hAnsi="Palatino Linotype" w:cs="Arial"/>
          <w:b/>
          <w:i/>
          <w:iCs/>
          <w:lang w:val="es-ES"/>
        </w:rPr>
        <w:t>Son partes</w:t>
      </w:r>
      <w:r w:rsidRPr="00B64D5C">
        <w:rPr>
          <w:rFonts w:ascii="Palatino Linotype" w:hAnsi="Palatino Linotype" w:cs="Arial"/>
          <w:i/>
          <w:iCs/>
          <w:lang w:val="es-ES"/>
        </w:rPr>
        <w:t xml:space="preserve"> en el proceso, </w:t>
      </w:r>
      <w:r w:rsidRPr="00B64D5C">
        <w:rPr>
          <w:rFonts w:ascii="Palatino Linotype" w:hAnsi="Palatino Linotype" w:cs="Arial"/>
          <w:b/>
          <w:i/>
          <w:iCs/>
          <w:lang w:val="es-ES"/>
        </w:rPr>
        <w:t>los servidores públicos</w:t>
      </w:r>
      <w:r w:rsidRPr="00B64D5C">
        <w:rPr>
          <w:rFonts w:ascii="Palatino Linotype" w:hAnsi="Palatino Linotype" w:cs="Arial"/>
          <w:i/>
          <w:iCs/>
          <w:lang w:val="es-ES"/>
        </w:rPr>
        <w:t xml:space="preserve">, </w:t>
      </w:r>
      <w:r w:rsidRPr="00B64D5C">
        <w:rPr>
          <w:rFonts w:ascii="Palatino Linotype" w:hAnsi="Palatino Linotype" w:cs="Arial"/>
          <w:b/>
          <w:i/>
          <w:iCs/>
          <w:lang w:val="es-ES"/>
        </w:rPr>
        <w:t>las instituciones públicas o las dependencias</w:t>
      </w:r>
      <w:r w:rsidRPr="00B64D5C">
        <w:rPr>
          <w:rFonts w:ascii="Palatino Linotype" w:hAnsi="Palatino Linotype" w:cs="Arial"/>
          <w:i/>
          <w:iCs/>
          <w:lang w:val="es-ES"/>
        </w:rPr>
        <w:t xml:space="preserve">, los </w:t>
      </w:r>
      <w:r w:rsidRPr="00B64D5C">
        <w:rPr>
          <w:rFonts w:ascii="Palatino Linotype" w:hAnsi="Palatino Linotype" w:cs="Arial"/>
          <w:b/>
          <w:i/>
          <w:iCs/>
          <w:lang w:val="es-ES"/>
        </w:rPr>
        <w:t>sindicatos reconocidos ante el Tribunal</w:t>
      </w:r>
      <w:r w:rsidRPr="00B64D5C">
        <w:rPr>
          <w:rFonts w:ascii="Palatino Linotype" w:hAnsi="Palatino Linotype" w:cs="Arial"/>
          <w:i/>
          <w:iCs/>
          <w:lang w:val="es-ES"/>
        </w:rPr>
        <w:t xml:space="preserve"> y, </w:t>
      </w:r>
      <w:r w:rsidRPr="00B64D5C">
        <w:rPr>
          <w:rFonts w:ascii="Palatino Linotype" w:hAnsi="Palatino Linotype" w:cs="Arial"/>
          <w:b/>
          <w:i/>
          <w:iCs/>
          <w:lang w:val="es-ES"/>
        </w:rPr>
        <w:t>en general, quien acredite tener interés jurídico</w:t>
      </w:r>
      <w:r w:rsidRPr="00B64D5C">
        <w:rPr>
          <w:rFonts w:ascii="Palatino Linotype" w:hAnsi="Palatino Linotype" w:cs="Arial"/>
          <w:i/>
          <w:iCs/>
          <w:lang w:val="es-ES"/>
        </w:rPr>
        <w:t xml:space="preserve"> en el proceso y ejerciten acciones y opongan excepciones.</w:t>
      </w:r>
    </w:p>
    <w:p w14:paraId="0D77C151" w14:textId="3EB16B88" w:rsidR="00254804" w:rsidRPr="00B64D5C" w:rsidRDefault="00254804" w:rsidP="00254804">
      <w:pPr>
        <w:spacing w:before="100" w:beforeAutospacing="1" w:after="100" w:afterAutospacing="1"/>
        <w:ind w:left="851" w:right="899"/>
        <w:contextualSpacing/>
        <w:jc w:val="both"/>
        <w:rPr>
          <w:rFonts w:ascii="Palatino Linotype" w:hAnsi="Palatino Linotype" w:cs="Arial"/>
          <w:i/>
          <w:iCs/>
          <w:lang w:val="es-ES"/>
        </w:rPr>
      </w:pPr>
      <w:r w:rsidRPr="00B64D5C">
        <w:rPr>
          <w:rFonts w:ascii="Palatino Linotype" w:hAnsi="Palatino Linotype" w:cs="Arial"/>
          <w:b/>
          <w:i/>
          <w:iCs/>
          <w:lang w:val="es-ES"/>
        </w:rPr>
        <w:t>Los terceros interesados podrán intervenir en el proceso comprobando su interés jurídico en el mismo</w:t>
      </w:r>
      <w:r w:rsidRPr="00B64D5C">
        <w:rPr>
          <w:rFonts w:ascii="Palatino Linotype" w:hAnsi="Palatino Linotype" w:cs="Arial"/>
          <w:i/>
          <w:iCs/>
          <w:lang w:val="es-ES"/>
        </w:rPr>
        <w:t xml:space="preserve"> o cuando sean llamados por el Tribunal o la Sala, quienes deberán manifestar lo que a su derecho convenga por escrito en el juicio, hasta antes de la celebración de la audiencia de conciliación, depuración procesal, ofrecimiento y admisión de pruebas, apercibiéndolos que para el caso de no hacerlo antes de la etapa referida, se tendrá por perdido su derecho para hacerlo valer con posterioridad y se estará a lo resuelto en el laudo.”</w:t>
      </w:r>
    </w:p>
    <w:p w14:paraId="39745D98" w14:textId="260F941A" w:rsidR="00254804" w:rsidRPr="00B64D5C" w:rsidRDefault="00254804" w:rsidP="00254804">
      <w:pPr>
        <w:spacing w:before="100" w:beforeAutospacing="1" w:after="100" w:afterAutospacing="1"/>
        <w:ind w:left="851" w:right="899"/>
        <w:contextualSpacing/>
        <w:jc w:val="both"/>
        <w:rPr>
          <w:rFonts w:ascii="Palatino Linotype" w:hAnsi="Palatino Linotype" w:cs="Arial"/>
          <w:b/>
          <w:i/>
          <w:iCs/>
          <w:lang w:val="es-419"/>
        </w:rPr>
      </w:pPr>
      <w:r w:rsidRPr="00B64D5C">
        <w:rPr>
          <w:rFonts w:ascii="Palatino Linotype" w:hAnsi="Palatino Linotype" w:cs="Arial"/>
          <w:b/>
          <w:i/>
          <w:iCs/>
          <w:lang w:val="es-419"/>
        </w:rPr>
        <w:t>(Énfasis añadido)</w:t>
      </w:r>
    </w:p>
    <w:p w14:paraId="7CC57515" w14:textId="77777777" w:rsidR="00C5018C" w:rsidRPr="00B64D5C" w:rsidRDefault="00C5018C" w:rsidP="00254804">
      <w:pPr>
        <w:spacing w:before="100" w:beforeAutospacing="1" w:after="100" w:afterAutospacing="1"/>
        <w:ind w:left="851" w:right="899"/>
        <w:contextualSpacing/>
        <w:jc w:val="both"/>
        <w:rPr>
          <w:rFonts w:ascii="Palatino Linotype" w:hAnsi="Palatino Linotype" w:cs="Arial"/>
          <w:b/>
          <w:lang w:val="es-419"/>
        </w:rPr>
      </w:pPr>
    </w:p>
    <w:p w14:paraId="78081CF5" w14:textId="27F4C78B" w:rsidR="00C5018C" w:rsidRPr="00B64D5C" w:rsidRDefault="00C5018C" w:rsidP="00C5018C">
      <w:pPr>
        <w:spacing w:before="100" w:beforeAutospacing="1" w:after="100" w:afterAutospacing="1" w:line="360" w:lineRule="auto"/>
        <w:jc w:val="both"/>
        <w:rPr>
          <w:rFonts w:ascii="Palatino Linotype" w:hAnsi="Palatino Linotype" w:cs="Arial"/>
        </w:rPr>
      </w:pPr>
      <w:r w:rsidRPr="00B64D5C">
        <w:rPr>
          <w:rFonts w:ascii="Palatino Linotype" w:eastAsia="Calibri" w:hAnsi="Palatino Linotype" w:cs="Bookman Old Style,Bold"/>
          <w:bCs/>
          <w:lang w:eastAsia="en-US"/>
        </w:rPr>
        <w:t xml:space="preserve">Entonces, del análisis a la información proporcionada por </w:t>
      </w:r>
      <w:r w:rsidRPr="00B64D5C">
        <w:rPr>
          <w:rFonts w:ascii="Palatino Linotype" w:eastAsia="Calibri" w:hAnsi="Palatino Linotype" w:cs="Bookman Old Style,Bold"/>
          <w:b/>
          <w:bCs/>
          <w:lang w:eastAsia="en-US"/>
        </w:rPr>
        <w:t>EL SUJETO OBLIGADO</w:t>
      </w:r>
      <w:r w:rsidRPr="00B64D5C">
        <w:rPr>
          <w:rFonts w:ascii="Palatino Linotype" w:eastAsia="Calibri" w:hAnsi="Palatino Linotype" w:cs="Bookman Old Style,Bold"/>
          <w:bCs/>
          <w:lang w:eastAsia="en-US"/>
        </w:rPr>
        <w:t xml:space="preserve">, </w:t>
      </w:r>
      <w:r w:rsidR="002249F5" w:rsidRPr="00B64D5C">
        <w:rPr>
          <w:rFonts w:ascii="Palatino Linotype" w:eastAsia="Calibri" w:hAnsi="Palatino Linotype" w:cs="Bookman Old Style,Bold"/>
          <w:bCs/>
          <w:lang w:val="es-419" w:eastAsia="en-US"/>
        </w:rPr>
        <w:t>consistió</w:t>
      </w:r>
      <w:r w:rsidRPr="00B64D5C">
        <w:rPr>
          <w:rFonts w:ascii="Palatino Linotype" w:eastAsia="Calibri" w:hAnsi="Palatino Linotype" w:cs="Bookman Old Style,Bold"/>
          <w:bCs/>
          <w:lang w:eastAsia="en-US"/>
        </w:rPr>
        <w:t xml:space="preserve"> en dar </w:t>
      </w:r>
      <w:r w:rsidRPr="00B64D5C">
        <w:rPr>
          <w:rFonts w:ascii="Palatino Linotype" w:eastAsia="Calibri" w:hAnsi="Palatino Linotype" w:cs="Bookman Old Style,Bold"/>
          <w:bCs/>
          <w:lang w:val="es-419" w:eastAsia="en-US"/>
        </w:rPr>
        <w:t>respuesta</w:t>
      </w:r>
      <w:r w:rsidR="002249F5" w:rsidRPr="00B64D5C">
        <w:rPr>
          <w:rFonts w:ascii="Palatino Linotype" w:eastAsia="Calibri" w:hAnsi="Palatino Linotype" w:cs="Bookman Old Style,Bold"/>
          <w:bCs/>
          <w:lang w:val="es-419" w:eastAsia="en-US"/>
        </w:rPr>
        <w:t>s y atención</w:t>
      </w:r>
      <w:r w:rsidRPr="00B64D5C">
        <w:rPr>
          <w:rFonts w:ascii="Palatino Linotype" w:eastAsia="Calibri" w:hAnsi="Palatino Linotype" w:cs="Bookman Old Style,Bold"/>
          <w:bCs/>
          <w:lang w:val="es-419" w:eastAsia="en-US"/>
        </w:rPr>
        <w:t xml:space="preserve"> </w:t>
      </w:r>
      <w:r w:rsidRPr="00B64D5C">
        <w:rPr>
          <w:rFonts w:ascii="Palatino Linotype" w:eastAsia="Calibri" w:hAnsi="Palatino Linotype" w:cs="Bookman Old Style,Bold"/>
          <w:bCs/>
          <w:lang w:eastAsia="en-US"/>
        </w:rPr>
        <w:t>a la</w:t>
      </w:r>
      <w:r w:rsidRPr="00B64D5C">
        <w:rPr>
          <w:rFonts w:ascii="Palatino Linotype" w:eastAsia="Calibri" w:hAnsi="Palatino Linotype" w:cs="Bookman Old Style,Bold"/>
          <w:bCs/>
          <w:lang w:val="es-419" w:eastAsia="en-US"/>
        </w:rPr>
        <w:t>s</w:t>
      </w:r>
      <w:r w:rsidRPr="00B64D5C">
        <w:rPr>
          <w:rFonts w:ascii="Palatino Linotype" w:eastAsia="Calibri" w:hAnsi="Palatino Linotype" w:cs="Bookman Old Style,Bold"/>
          <w:bCs/>
          <w:lang w:eastAsia="en-US"/>
        </w:rPr>
        <w:t xml:space="preserve"> información</w:t>
      </w:r>
      <w:r w:rsidRPr="00B64D5C">
        <w:rPr>
          <w:rFonts w:ascii="Palatino Linotype" w:eastAsia="Calibri" w:hAnsi="Palatino Linotype" w:cs="Bookman Old Style,Bold"/>
          <w:bCs/>
          <w:lang w:val="es-419" w:eastAsia="en-US"/>
        </w:rPr>
        <w:t>es</w:t>
      </w:r>
      <w:r w:rsidRPr="00B64D5C">
        <w:rPr>
          <w:rFonts w:ascii="Palatino Linotype" w:eastAsia="Calibri" w:hAnsi="Palatino Linotype" w:cs="Bookman Old Style,Bold"/>
          <w:bCs/>
          <w:lang w:eastAsia="en-US"/>
        </w:rPr>
        <w:t xml:space="preserve"> requerida</w:t>
      </w:r>
      <w:r w:rsidRPr="00B64D5C">
        <w:rPr>
          <w:rFonts w:ascii="Palatino Linotype" w:eastAsia="Calibri" w:hAnsi="Palatino Linotype" w:cs="Bookman Old Style,Bold"/>
          <w:bCs/>
          <w:lang w:val="es-419" w:eastAsia="en-US"/>
        </w:rPr>
        <w:t>s</w:t>
      </w:r>
      <w:r w:rsidRPr="00B64D5C">
        <w:rPr>
          <w:rFonts w:ascii="Palatino Linotype" w:eastAsia="Calibri" w:hAnsi="Palatino Linotype" w:cs="Bookman Old Style,Bold"/>
          <w:bCs/>
          <w:lang w:eastAsia="en-US"/>
        </w:rPr>
        <w:t xml:space="preserve"> por </w:t>
      </w:r>
      <w:r w:rsidRPr="00B64D5C">
        <w:rPr>
          <w:rFonts w:ascii="Palatino Linotype" w:eastAsia="Calibri" w:hAnsi="Palatino Linotype" w:cs="Bookman Old Style,Bold"/>
          <w:b/>
          <w:bCs/>
          <w:lang w:eastAsia="en-US"/>
        </w:rPr>
        <w:t>EL</w:t>
      </w:r>
      <w:r w:rsidRPr="00B64D5C">
        <w:rPr>
          <w:rFonts w:ascii="Palatino Linotype" w:eastAsia="Calibri" w:hAnsi="Palatino Linotype" w:cs="Bookman Old Style,Bold"/>
          <w:bCs/>
          <w:lang w:eastAsia="en-US"/>
        </w:rPr>
        <w:t xml:space="preserve"> </w:t>
      </w:r>
      <w:r w:rsidRPr="00B64D5C">
        <w:rPr>
          <w:rFonts w:ascii="Palatino Linotype" w:eastAsia="Calibri" w:hAnsi="Palatino Linotype" w:cs="Bookman Old Style,Bold"/>
          <w:b/>
          <w:bCs/>
          <w:lang w:eastAsia="en-US"/>
        </w:rPr>
        <w:t xml:space="preserve">RECURRENTE, </w:t>
      </w:r>
      <w:r w:rsidRPr="00B64D5C">
        <w:rPr>
          <w:rFonts w:ascii="Palatino Linotype" w:eastAsia="Calibri" w:hAnsi="Palatino Linotype" w:cs="Bookman Old Style,Bold"/>
          <w:bCs/>
          <w:lang w:val="es-419" w:eastAsia="en-US"/>
        </w:rPr>
        <w:t>refutando a través de sus respectivo</w:t>
      </w:r>
      <w:r w:rsidR="0036140F" w:rsidRPr="00B64D5C">
        <w:rPr>
          <w:rFonts w:ascii="Palatino Linotype" w:eastAsia="Calibri" w:hAnsi="Palatino Linotype" w:cs="Bookman Old Style,Bold"/>
          <w:bCs/>
          <w:lang w:val="es-419" w:eastAsia="en-US"/>
        </w:rPr>
        <w:t>s</w:t>
      </w:r>
      <w:r w:rsidRPr="00B64D5C">
        <w:rPr>
          <w:rFonts w:ascii="Palatino Linotype" w:eastAsia="Calibri" w:hAnsi="Palatino Linotype" w:cs="Bookman Old Style,Bold"/>
          <w:bCs/>
          <w:lang w:val="es-419" w:eastAsia="en-US"/>
        </w:rPr>
        <w:t xml:space="preserve"> informes justificados</w:t>
      </w:r>
      <w:r w:rsidRPr="00B64D5C">
        <w:rPr>
          <w:rFonts w:ascii="Palatino Linotype" w:eastAsia="Calibri" w:hAnsi="Palatino Linotype" w:cs="Bookman Old Style,Bold"/>
          <w:bCs/>
          <w:lang w:eastAsia="en-US"/>
        </w:rPr>
        <w:t>, su</w:t>
      </w:r>
      <w:r w:rsidRPr="00B64D5C">
        <w:rPr>
          <w:rFonts w:ascii="Palatino Linotype" w:eastAsia="Calibri" w:hAnsi="Palatino Linotype" w:cs="Bookman Old Style,Bold"/>
          <w:bCs/>
          <w:lang w:val="es-419" w:eastAsia="en-US"/>
        </w:rPr>
        <w:t>s</w:t>
      </w:r>
      <w:r w:rsidRPr="00B64D5C">
        <w:rPr>
          <w:rFonts w:ascii="Palatino Linotype" w:eastAsia="Calibri" w:hAnsi="Palatino Linotype" w:cs="Bookman Old Style,Bold"/>
          <w:bCs/>
          <w:lang w:eastAsia="en-US"/>
        </w:rPr>
        <w:t xml:space="preserve"> </w:t>
      </w:r>
      <w:r w:rsidRPr="00B64D5C">
        <w:rPr>
          <w:rFonts w:ascii="Palatino Linotype" w:eastAsia="Calibri" w:hAnsi="Palatino Linotype" w:cs="Bookman Old Style,Bold"/>
          <w:bCs/>
          <w:lang w:eastAsia="en-US"/>
        </w:rPr>
        <w:lastRenderedPageBreak/>
        <w:t>respuesta</w:t>
      </w:r>
      <w:r w:rsidRPr="00B64D5C">
        <w:rPr>
          <w:rFonts w:ascii="Palatino Linotype" w:eastAsia="Calibri" w:hAnsi="Palatino Linotype" w:cs="Bookman Old Style,Bold"/>
          <w:bCs/>
          <w:lang w:val="es-419" w:eastAsia="en-US"/>
        </w:rPr>
        <w:t>s</w:t>
      </w:r>
      <w:r w:rsidRPr="00B64D5C">
        <w:rPr>
          <w:rFonts w:ascii="Palatino Linotype" w:eastAsia="Calibri" w:hAnsi="Palatino Linotype" w:cs="Bookman Old Style,Bold"/>
          <w:bCs/>
          <w:lang w:eastAsia="en-US"/>
        </w:rPr>
        <w:t xml:space="preserve"> primigenia</w:t>
      </w:r>
      <w:r w:rsidRPr="00B64D5C">
        <w:rPr>
          <w:rFonts w:ascii="Palatino Linotype" w:eastAsia="Calibri" w:hAnsi="Palatino Linotype" w:cs="Bookman Old Style,Bold"/>
          <w:bCs/>
          <w:lang w:val="es-419" w:eastAsia="en-US"/>
        </w:rPr>
        <w:t>s</w:t>
      </w:r>
      <w:r w:rsidR="002249F5" w:rsidRPr="00B64D5C">
        <w:rPr>
          <w:rFonts w:ascii="Palatino Linotype" w:eastAsia="Calibri" w:hAnsi="Palatino Linotype" w:cs="Bookman Old Style,Bold"/>
          <w:bCs/>
          <w:lang w:val="es-419" w:eastAsia="en-US"/>
        </w:rPr>
        <w:t>, argumentando que la información requerida es de un tercero y que si fuese el caso podrá solicitar dicha información el interesado o en su caso el apoderado que el designe</w:t>
      </w:r>
      <w:r w:rsidRPr="00B64D5C">
        <w:rPr>
          <w:rFonts w:ascii="Palatino Linotype" w:hAnsi="Palatino Linotype" w:cs="Arial"/>
        </w:rPr>
        <w:t>; por lo que, atendiendo los requisitos de legalidad y formalidad que dicta la Ley de la materia se cumple así el derecho de acceso a la información del</w:t>
      </w:r>
      <w:r w:rsidRPr="00B64D5C">
        <w:rPr>
          <w:rFonts w:ascii="Palatino Linotype" w:hAnsi="Palatino Linotype" w:cs="Arial"/>
          <w:b/>
        </w:rPr>
        <w:t xml:space="preserve"> RECURRENTE, </w:t>
      </w:r>
      <w:r w:rsidRPr="00B64D5C">
        <w:rPr>
          <w:rFonts w:ascii="Palatino Linotype" w:hAnsi="Palatino Linotype" w:cs="Arial"/>
        </w:rPr>
        <w:t xml:space="preserve">ya que </w:t>
      </w:r>
      <w:r w:rsidRPr="00B64D5C">
        <w:rPr>
          <w:rFonts w:ascii="Palatino Linotype" w:hAnsi="Palatino Linotype" w:cs="Arial"/>
          <w:lang w:val="es-419"/>
        </w:rPr>
        <w:t>atiende dando respuestas a lo peticionado</w:t>
      </w:r>
      <w:r w:rsidRPr="00B64D5C">
        <w:rPr>
          <w:rFonts w:ascii="Palatino Linotype" w:hAnsi="Palatino Linotype" w:cs="Arial"/>
        </w:rPr>
        <w:t>.</w:t>
      </w:r>
    </w:p>
    <w:p w14:paraId="10CCA2BC" w14:textId="4B72DDE6" w:rsidR="00185B2D" w:rsidRPr="00B64D5C" w:rsidRDefault="00185B2D" w:rsidP="00185B2D">
      <w:pPr>
        <w:pStyle w:val="Prrafodelista"/>
        <w:widowControl w:val="0"/>
        <w:autoSpaceDE w:val="0"/>
        <w:autoSpaceDN w:val="0"/>
        <w:adjustRightInd w:val="0"/>
        <w:spacing w:line="360" w:lineRule="auto"/>
        <w:ind w:left="0"/>
        <w:jc w:val="both"/>
        <w:rPr>
          <w:rFonts w:ascii="Palatino Linotype" w:hAnsi="Palatino Linotype" w:cs="Arial"/>
          <w:lang w:val="es-419"/>
        </w:rPr>
      </w:pPr>
      <w:r w:rsidRPr="00B64D5C">
        <w:rPr>
          <w:rFonts w:ascii="Palatino Linotype" w:hAnsi="Palatino Linotype" w:cs="Arial"/>
          <w:lang w:val="es-419"/>
        </w:rPr>
        <w:t xml:space="preserve">Por </w:t>
      </w:r>
      <w:r w:rsidR="00C70AF0" w:rsidRPr="00B64D5C">
        <w:rPr>
          <w:rFonts w:ascii="Palatino Linotype" w:hAnsi="Palatino Linotype" w:cs="Arial"/>
          <w:lang w:val="es-419"/>
        </w:rPr>
        <w:t>todo lo anterior</w:t>
      </w:r>
      <w:r w:rsidRPr="00B64D5C">
        <w:rPr>
          <w:rFonts w:ascii="Palatino Linotype" w:hAnsi="Palatino Linotype" w:cs="Arial"/>
          <w:lang w:val="es-419"/>
        </w:rPr>
        <w:t>,</w:t>
      </w:r>
      <w:r w:rsidRPr="00B64D5C">
        <w:rPr>
          <w:rFonts w:ascii="Palatino Linotype" w:hAnsi="Palatino Linotype"/>
        </w:rPr>
        <w:t xml:space="preserve"> se </w:t>
      </w:r>
      <w:r w:rsidRPr="00B64D5C">
        <w:rPr>
          <w:rFonts w:ascii="Palatino Linotype" w:hAnsi="Palatino Linotype" w:cs="Arial"/>
          <w:lang w:val="es-ES_tradnl"/>
        </w:rPr>
        <w:t xml:space="preserve">determina </w:t>
      </w:r>
      <w:r w:rsidRPr="00B64D5C">
        <w:rPr>
          <w:rFonts w:ascii="Palatino Linotype" w:hAnsi="Palatino Linotype" w:cs="Arial"/>
          <w:b/>
          <w:lang w:val="es-ES_tradnl"/>
        </w:rPr>
        <w:t>SOBRESEER</w:t>
      </w:r>
      <w:r w:rsidRPr="00B64D5C">
        <w:rPr>
          <w:rFonts w:ascii="Palatino Linotype" w:hAnsi="Palatino Linotype" w:cs="Arial"/>
          <w:lang w:val="es-ES_tradnl"/>
        </w:rPr>
        <w:t xml:space="preserve"> </w:t>
      </w:r>
      <w:r w:rsidRPr="00B64D5C">
        <w:rPr>
          <w:rFonts w:ascii="Palatino Linotype" w:hAnsi="Palatino Linotype" w:cs="Arial"/>
          <w:lang w:val="es-419"/>
        </w:rPr>
        <w:t>los</w:t>
      </w:r>
      <w:r w:rsidRPr="00B64D5C">
        <w:rPr>
          <w:rFonts w:ascii="Palatino Linotype" w:hAnsi="Palatino Linotype" w:cs="Arial"/>
          <w:lang w:val="es-ES_tradnl"/>
        </w:rPr>
        <w:t xml:space="preserve"> recurso</w:t>
      </w:r>
      <w:r w:rsidRPr="00B64D5C">
        <w:rPr>
          <w:rFonts w:ascii="Palatino Linotype" w:hAnsi="Palatino Linotype" w:cs="Arial"/>
          <w:lang w:val="es-419"/>
        </w:rPr>
        <w:t>s</w:t>
      </w:r>
      <w:r w:rsidRPr="00B64D5C">
        <w:rPr>
          <w:rFonts w:ascii="Palatino Linotype" w:hAnsi="Palatino Linotype" w:cs="Arial"/>
          <w:lang w:val="es-ES_tradnl"/>
        </w:rPr>
        <w:t xml:space="preserve"> de revisión</w:t>
      </w:r>
      <w:r w:rsidRPr="00B64D5C">
        <w:rPr>
          <w:rFonts w:ascii="Palatino Linotype" w:hAnsi="Palatino Linotype" w:cs="Arial"/>
          <w:lang w:val="es-419"/>
        </w:rPr>
        <w:t xml:space="preserve"> con números </w:t>
      </w:r>
      <w:r w:rsidRPr="00B64D5C">
        <w:rPr>
          <w:rFonts w:ascii="Palatino Linotype" w:hAnsi="Palatino Linotype"/>
          <w:b/>
          <w:bCs/>
          <w:sz w:val="22"/>
          <w:szCs w:val="22"/>
          <w:lang w:val="es-419"/>
        </w:rPr>
        <w:t>04982</w:t>
      </w:r>
      <w:r w:rsidRPr="00B64D5C">
        <w:rPr>
          <w:rFonts w:ascii="Palatino Linotype" w:hAnsi="Palatino Linotype"/>
          <w:b/>
          <w:bCs/>
          <w:sz w:val="22"/>
          <w:szCs w:val="22"/>
        </w:rPr>
        <w:t>/INFOEM/IP/RR/2021</w:t>
      </w:r>
      <w:r w:rsidRPr="00B64D5C">
        <w:rPr>
          <w:rFonts w:ascii="Palatino Linotype" w:hAnsi="Palatino Linotype"/>
          <w:b/>
          <w:bCs/>
          <w:sz w:val="22"/>
          <w:szCs w:val="22"/>
          <w:lang w:val="es-419"/>
        </w:rPr>
        <w:t xml:space="preserve"> y 04983</w:t>
      </w:r>
      <w:r w:rsidRPr="00B64D5C">
        <w:rPr>
          <w:rFonts w:ascii="Palatino Linotype" w:hAnsi="Palatino Linotype"/>
          <w:b/>
          <w:bCs/>
          <w:sz w:val="22"/>
          <w:szCs w:val="22"/>
        </w:rPr>
        <w:t>/INFOEM/IP/RR/2021</w:t>
      </w:r>
      <w:r w:rsidRPr="00B64D5C">
        <w:rPr>
          <w:rFonts w:ascii="Palatino Linotype" w:hAnsi="Palatino Linotype"/>
          <w:b/>
          <w:bCs/>
          <w:sz w:val="22"/>
          <w:szCs w:val="22"/>
          <w:lang w:val="es-419"/>
        </w:rPr>
        <w:t xml:space="preserve">, </w:t>
      </w:r>
      <w:r w:rsidRPr="00B64D5C">
        <w:rPr>
          <w:rFonts w:ascii="Palatino Linotype" w:hAnsi="Palatino Linotype"/>
          <w:bCs/>
          <w:sz w:val="22"/>
          <w:szCs w:val="22"/>
          <w:lang w:val="es-419"/>
        </w:rPr>
        <w:t>y e</w:t>
      </w:r>
      <w:r w:rsidRPr="00B64D5C">
        <w:rPr>
          <w:rFonts w:ascii="Palatino Linotype" w:hAnsi="Palatino Linotype" w:cs="Arial"/>
        </w:rPr>
        <w:t xml:space="preserve">n atención </w:t>
      </w:r>
      <w:r w:rsidRPr="00B64D5C">
        <w:rPr>
          <w:rFonts w:ascii="Palatino Linotype" w:hAnsi="Palatino Linotype" w:cs="Arial"/>
          <w:lang w:val="es-419"/>
        </w:rPr>
        <w:t>al análisis efectuado en líneas anteriores,</w:t>
      </w:r>
      <w:r w:rsidRPr="00B64D5C">
        <w:rPr>
          <w:rFonts w:ascii="Palatino Linotype" w:hAnsi="Palatino Linotype" w:cs="Arial"/>
        </w:rPr>
        <w:t xml:space="preserve"> este Instituto </w:t>
      </w:r>
      <w:r w:rsidRPr="00B64D5C">
        <w:rPr>
          <w:rFonts w:ascii="Palatino Linotype" w:hAnsi="Palatino Linotype"/>
          <w:color w:val="000000" w:themeColor="text1"/>
        </w:rPr>
        <w:t xml:space="preserve">advierte que en el presente caso, se actualizó la hipótesis prevista en la fracción </w:t>
      </w:r>
      <w:r w:rsidRPr="00B64D5C">
        <w:rPr>
          <w:rFonts w:ascii="Palatino Linotype" w:hAnsi="Palatino Linotype"/>
          <w:color w:val="000000" w:themeColor="text1"/>
          <w:lang w:val="es-419"/>
        </w:rPr>
        <w:t>IV</w:t>
      </w:r>
      <w:r w:rsidRPr="00B64D5C">
        <w:rPr>
          <w:rFonts w:ascii="Palatino Linotype" w:hAnsi="Palatino Linotype"/>
          <w:color w:val="000000" w:themeColor="text1"/>
        </w:rPr>
        <w:t xml:space="preserve">, del artículo 192, de la Ley de </w:t>
      </w:r>
      <w:r w:rsidRPr="00B64D5C">
        <w:rPr>
          <w:rFonts w:ascii="Palatino Linotype" w:hAnsi="Palatino Linotype"/>
          <w:color w:val="000000" w:themeColor="text1"/>
          <w:lang w:val="es-419"/>
        </w:rPr>
        <w:t>Transparencia y Acceso a la Información Pública del Estado de México</w:t>
      </w:r>
      <w:r w:rsidRPr="00B64D5C">
        <w:rPr>
          <w:rFonts w:ascii="Palatino Linotype" w:hAnsi="Palatino Linotype"/>
          <w:color w:val="000000" w:themeColor="text1"/>
        </w:rPr>
        <w:t xml:space="preserve"> y Municipios</w:t>
      </w:r>
      <w:r w:rsidRPr="00B64D5C">
        <w:rPr>
          <w:rFonts w:ascii="Palatino Linotype" w:hAnsi="Palatino Linotype"/>
        </w:rPr>
        <w:t xml:space="preserve">, </w:t>
      </w:r>
      <w:r w:rsidRPr="00B64D5C">
        <w:rPr>
          <w:rFonts w:ascii="Palatino Linotype" w:hAnsi="Palatino Linotype"/>
          <w:color w:val="000000" w:themeColor="text1"/>
        </w:rPr>
        <w:t xml:space="preserve">que dispone lo siguiente: </w:t>
      </w:r>
    </w:p>
    <w:p w14:paraId="158BC1DE" w14:textId="77777777" w:rsidR="00185B2D" w:rsidRPr="00B64D5C" w:rsidRDefault="00185B2D" w:rsidP="00185B2D">
      <w:pPr>
        <w:widowControl w:val="0"/>
        <w:autoSpaceDE w:val="0"/>
        <w:autoSpaceDN w:val="0"/>
        <w:adjustRightInd w:val="0"/>
        <w:jc w:val="both"/>
        <w:rPr>
          <w:rFonts w:ascii="Palatino Linotype" w:hAnsi="Palatino Linotype"/>
          <w:color w:val="000000"/>
        </w:rPr>
      </w:pPr>
    </w:p>
    <w:p w14:paraId="2D9924A3" w14:textId="77777777" w:rsidR="00185B2D" w:rsidRPr="00B64D5C" w:rsidRDefault="00185B2D" w:rsidP="00185B2D">
      <w:pPr>
        <w:ind w:left="851" w:right="899"/>
        <w:jc w:val="both"/>
        <w:rPr>
          <w:rFonts w:ascii="Palatino Linotype" w:hAnsi="Palatino Linotype" w:cs="Arial"/>
          <w:b/>
          <w:i/>
          <w:sz w:val="22"/>
        </w:rPr>
      </w:pPr>
      <w:r w:rsidRPr="00B64D5C">
        <w:rPr>
          <w:rFonts w:ascii="Palatino Linotype" w:hAnsi="Palatino Linotype" w:cs="Arial"/>
          <w:i/>
          <w:sz w:val="22"/>
        </w:rPr>
        <w:t>“</w:t>
      </w:r>
      <w:r w:rsidRPr="00B64D5C">
        <w:rPr>
          <w:rFonts w:ascii="Palatino Linotype" w:hAnsi="Palatino Linotype" w:cs="Arial"/>
          <w:b/>
          <w:i/>
          <w:sz w:val="22"/>
        </w:rPr>
        <w:t xml:space="preserve">Causales de Sobreseimiento </w:t>
      </w:r>
    </w:p>
    <w:p w14:paraId="671F4386" w14:textId="77777777" w:rsidR="00185B2D" w:rsidRPr="00B64D5C" w:rsidRDefault="00185B2D" w:rsidP="00185B2D">
      <w:pPr>
        <w:ind w:left="851" w:right="899"/>
        <w:jc w:val="both"/>
        <w:rPr>
          <w:rFonts w:ascii="Palatino Linotype" w:hAnsi="Palatino Linotype" w:cs="Arial"/>
          <w:i/>
          <w:sz w:val="22"/>
        </w:rPr>
      </w:pPr>
      <w:r w:rsidRPr="00B64D5C">
        <w:rPr>
          <w:rFonts w:ascii="Palatino Linotype" w:hAnsi="Palatino Linotype" w:cs="Arial"/>
          <w:b/>
          <w:i/>
          <w:sz w:val="22"/>
        </w:rPr>
        <w:t xml:space="preserve">Artículo 192. </w:t>
      </w:r>
      <w:r w:rsidRPr="00B64D5C">
        <w:rPr>
          <w:rFonts w:ascii="Palatino Linotype" w:hAnsi="Palatino Linotype" w:cs="Arial"/>
          <w:b/>
          <w:i/>
          <w:sz w:val="22"/>
          <w:u w:val="single"/>
        </w:rPr>
        <w:t>El recurso de revisión sólo podrá ser sobreseído cuando</w:t>
      </w:r>
      <w:r w:rsidRPr="00B64D5C">
        <w:rPr>
          <w:rFonts w:ascii="Palatino Linotype" w:hAnsi="Palatino Linotype" w:cs="Arial"/>
          <w:i/>
          <w:sz w:val="22"/>
        </w:rPr>
        <w:t xml:space="preserve">: </w:t>
      </w:r>
    </w:p>
    <w:p w14:paraId="356E625E" w14:textId="77777777" w:rsidR="00185B2D" w:rsidRPr="00B64D5C" w:rsidRDefault="00185B2D" w:rsidP="00185B2D">
      <w:pPr>
        <w:ind w:left="851" w:right="899"/>
        <w:jc w:val="both"/>
        <w:rPr>
          <w:rFonts w:ascii="Palatino Linotype" w:hAnsi="Palatino Linotype" w:cs="Arial"/>
          <w:i/>
          <w:sz w:val="22"/>
        </w:rPr>
      </w:pPr>
      <w:r w:rsidRPr="00B64D5C">
        <w:rPr>
          <w:rFonts w:ascii="Palatino Linotype" w:hAnsi="Palatino Linotype" w:cs="Arial"/>
          <w:i/>
          <w:sz w:val="22"/>
        </w:rPr>
        <w:t>[…]</w:t>
      </w:r>
    </w:p>
    <w:p w14:paraId="66C07F32" w14:textId="700FC490" w:rsidR="00185B2D" w:rsidRPr="00B64D5C" w:rsidRDefault="0036140F" w:rsidP="00185B2D">
      <w:pPr>
        <w:tabs>
          <w:tab w:val="left" w:pos="993"/>
        </w:tabs>
        <w:ind w:left="851" w:right="899"/>
        <w:jc w:val="both"/>
        <w:rPr>
          <w:rFonts w:ascii="Palatino Linotype" w:hAnsi="Palatino Linotype" w:cs="Arial"/>
          <w:i/>
          <w:sz w:val="22"/>
        </w:rPr>
      </w:pPr>
      <w:r w:rsidRPr="00B64D5C">
        <w:rPr>
          <w:rFonts w:ascii="Palatino Linotype" w:hAnsi="Palatino Linotype" w:cs="Arial"/>
          <w:b/>
          <w:i/>
          <w:sz w:val="22"/>
          <w:lang w:val="es-419"/>
        </w:rPr>
        <w:t>I</w:t>
      </w:r>
      <w:r w:rsidR="00185B2D" w:rsidRPr="00B64D5C">
        <w:rPr>
          <w:rFonts w:ascii="Palatino Linotype" w:hAnsi="Palatino Linotype" w:cs="Arial"/>
          <w:b/>
          <w:i/>
          <w:sz w:val="22"/>
        </w:rPr>
        <w:t>V.</w:t>
      </w:r>
      <w:r w:rsidR="00185B2D" w:rsidRPr="00B64D5C">
        <w:rPr>
          <w:rFonts w:ascii="Palatino Linotype" w:hAnsi="Palatino Linotype" w:cs="Arial"/>
          <w:b/>
          <w:i/>
          <w:sz w:val="22"/>
        </w:rPr>
        <w:tab/>
      </w:r>
      <w:r w:rsidRPr="00B64D5C">
        <w:rPr>
          <w:rFonts w:ascii="Palatino Linotype" w:hAnsi="Palatino Linotype" w:cs="Arial"/>
          <w:b/>
          <w:i/>
          <w:sz w:val="22"/>
          <w:u w:val="single"/>
          <w:lang w:val="es-419"/>
        </w:rPr>
        <w:t>Admitido el recurso de revisión, aparezca alguna causal de improcedencia en los términos de la presente Ley;</w:t>
      </w:r>
      <w:r w:rsidR="00185B2D" w:rsidRPr="00B64D5C">
        <w:rPr>
          <w:rFonts w:ascii="Palatino Linotype" w:hAnsi="Palatino Linotype" w:cs="Arial"/>
          <w:i/>
          <w:sz w:val="22"/>
        </w:rPr>
        <w:t>”</w:t>
      </w:r>
    </w:p>
    <w:p w14:paraId="01DC9336" w14:textId="77777777" w:rsidR="00185B2D" w:rsidRPr="00B64D5C" w:rsidRDefault="00185B2D" w:rsidP="00185B2D">
      <w:pPr>
        <w:ind w:left="851" w:right="899"/>
        <w:jc w:val="both"/>
        <w:rPr>
          <w:rFonts w:ascii="Palatino Linotype" w:hAnsi="Palatino Linotype" w:cs="Arial"/>
          <w:sz w:val="22"/>
        </w:rPr>
      </w:pPr>
      <w:r w:rsidRPr="00B64D5C">
        <w:rPr>
          <w:rFonts w:ascii="Palatino Linotype" w:hAnsi="Palatino Linotype" w:cs="Arial"/>
          <w:sz w:val="22"/>
        </w:rPr>
        <w:t>(Énfasis añadido)</w:t>
      </w:r>
    </w:p>
    <w:p w14:paraId="0069FC2B" w14:textId="18EDBD74" w:rsidR="00C5018C" w:rsidRPr="00B64D5C" w:rsidRDefault="002249F5" w:rsidP="00323034">
      <w:pPr>
        <w:spacing w:before="100" w:beforeAutospacing="1" w:after="100" w:afterAutospacing="1" w:line="360" w:lineRule="auto"/>
        <w:jc w:val="both"/>
        <w:rPr>
          <w:rFonts w:ascii="Palatino Linotype" w:hAnsi="Palatino Linotype"/>
          <w:lang w:val="es-419"/>
        </w:rPr>
      </w:pPr>
      <w:r w:rsidRPr="00B64D5C">
        <w:rPr>
          <w:rFonts w:ascii="Palatino Linotype" w:eastAsia="Calibri" w:hAnsi="Palatino Linotype" w:cs="Arial"/>
        </w:rPr>
        <w:t>Prosigamos nuestro análisis, toca el turno a la solicitud de información</w:t>
      </w:r>
      <w:r w:rsidRPr="00B64D5C">
        <w:rPr>
          <w:rFonts w:ascii="Palatino Linotype" w:eastAsia="Calibri" w:hAnsi="Palatino Linotype" w:cs="Arial"/>
          <w:lang w:val="es-419"/>
        </w:rPr>
        <w:t xml:space="preserve"> </w:t>
      </w:r>
      <w:r w:rsidR="00C5018C" w:rsidRPr="00B64D5C">
        <w:rPr>
          <w:rFonts w:ascii="Palatino Linotype" w:hAnsi="Palatino Linotype"/>
          <w:lang w:val="es-419"/>
        </w:rPr>
        <w:t>que dio origen al recurso de revisión n</w:t>
      </w:r>
      <w:r w:rsidRPr="00B64D5C">
        <w:rPr>
          <w:rFonts w:ascii="Palatino Linotype" w:hAnsi="Palatino Linotype"/>
          <w:lang w:val="es-419"/>
        </w:rPr>
        <w:t xml:space="preserve">úmero </w:t>
      </w:r>
      <w:r w:rsidRPr="00B64D5C">
        <w:rPr>
          <w:rFonts w:ascii="Palatino Linotype" w:hAnsi="Palatino Linotype"/>
          <w:b/>
          <w:lang w:val="es-419"/>
        </w:rPr>
        <w:t>05193</w:t>
      </w:r>
      <w:r w:rsidR="00C5018C" w:rsidRPr="00B64D5C">
        <w:rPr>
          <w:rFonts w:ascii="Palatino Linotype" w:hAnsi="Palatino Linotype"/>
          <w:b/>
          <w:lang w:val="es-ES_tradnl"/>
        </w:rPr>
        <w:t>/INFOEM/IP/RR/2021</w:t>
      </w:r>
      <w:r w:rsidRPr="00B64D5C">
        <w:rPr>
          <w:rFonts w:ascii="Palatino Linotype" w:hAnsi="Palatino Linotype"/>
          <w:b/>
          <w:lang w:val="es-419"/>
        </w:rPr>
        <w:t xml:space="preserve">, </w:t>
      </w:r>
      <w:r w:rsidRPr="00B64D5C">
        <w:rPr>
          <w:rFonts w:ascii="Palatino Linotype" w:hAnsi="Palatino Linotype"/>
          <w:lang w:val="es-419"/>
        </w:rPr>
        <w:t xml:space="preserve">en el que </w:t>
      </w:r>
      <w:r w:rsidRPr="00B64D5C">
        <w:rPr>
          <w:rFonts w:ascii="Palatino Linotype" w:hAnsi="Palatino Linotype"/>
          <w:b/>
          <w:lang w:val="es-419"/>
        </w:rPr>
        <w:t>EL</w:t>
      </w:r>
      <w:r w:rsidRPr="00B64D5C">
        <w:rPr>
          <w:rFonts w:ascii="Palatino Linotype" w:hAnsi="Palatino Linotype"/>
          <w:lang w:val="es-419"/>
        </w:rPr>
        <w:t xml:space="preserve"> </w:t>
      </w:r>
      <w:r w:rsidRPr="00B64D5C">
        <w:rPr>
          <w:rFonts w:ascii="Palatino Linotype" w:hAnsi="Palatino Linotype"/>
          <w:b/>
          <w:lang w:val="es-419"/>
        </w:rPr>
        <w:t xml:space="preserve">RECURRENTE </w:t>
      </w:r>
      <w:r w:rsidRPr="00B64D5C">
        <w:rPr>
          <w:rFonts w:ascii="Palatino Linotype" w:eastAsia="Calibri" w:hAnsi="Palatino Linotype" w:cs="Arial"/>
        </w:rPr>
        <w:t xml:space="preserve">solicitó al </w:t>
      </w:r>
      <w:r w:rsidRPr="00B64D5C">
        <w:rPr>
          <w:rFonts w:ascii="Palatino Linotype" w:eastAsia="Calibri" w:hAnsi="Palatino Linotype" w:cs="Arial"/>
          <w:b/>
        </w:rPr>
        <w:t>SUJETO OBLIGADO</w:t>
      </w:r>
      <w:r w:rsidRPr="00B64D5C">
        <w:rPr>
          <w:rFonts w:ascii="Palatino Linotype" w:eastAsia="Calibri" w:hAnsi="Palatino Linotype" w:cs="Arial"/>
          <w:b/>
          <w:lang w:val="es-419"/>
        </w:rPr>
        <w:t xml:space="preserve">, </w:t>
      </w:r>
      <w:r w:rsidRPr="00B64D5C">
        <w:rPr>
          <w:rFonts w:ascii="Palatino Linotype" w:eastAsia="Calibri" w:hAnsi="Palatino Linotype" w:cs="Arial"/>
          <w:lang w:val="es-419"/>
        </w:rPr>
        <w:t xml:space="preserve">copia de todas las actas </w:t>
      </w:r>
      <w:r w:rsidR="00323034" w:rsidRPr="00B64D5C">
        <w:rPr>
          <w:rFonts w:ascii="Palatino Linotype" w:eastAsia="Calibri" w:hAnsi="Palatino Linotype" w:cs="Arial"/>
          <w:lang w:val="es-419"/>
        </w:rPr>
        <w:t xml:space="preserve">del “Consejo Directivo” del Organismo Público Descentralizado para la prestación del Servicio </w:t>
      </w:r>
      <w:r w:rsidR="00323034" w:rsidRPr="00B64D5C">
        <w:rPr>
          <w:rFonts w:ascii="Palatino Linotype" w:eastAsia="Calibri" w:hAnsi="Palatino Linotype" w:cs="Arial"/>
          <w:lang w:val="es-419"/>
        </w:rPr>
        <w:lastRenderedPageBreak/>
        <w:t xml:space="preserve">Público de Agua Potable, Alcantarillado y Saneamiento de San Mateo Atenco por sus siglas “OPDAPAS” de la administración 2019 – 2020. </w:t>
      </w:r>
    </w:p>
    <w:p w14:paraId="7389C85B" w14:textId="5C4A0E08" w:rsidR="00323034" w:rsidRPr="00B64D5C" w:rsidRDefault="008157DC" w:rsidP="00323034">
      <w:pPr>
        <w:spacing w:before="100" w:beforeAutospacing="1" w:after="100" w:afterAutospacing="1" w:line="360" w:lineRule="auto"/>
        <w:jc w:val="both"/>
        <w:rPr>
          <w:rFonts w:ascii="Palatino Linotype" w:hAnsi="Palatino Linotype"/>
          <w:color w:val="222222"/>
          <w:lang w:val="es-419" w:eastAsia="es-MX"/>
        </w:rPr>
      </w:pPr>
      <w:r w:rsidRPr="00B64D5C">
        <w:rPr>
          <w:rFonts w:ascii="Palatino Linotype" w:hAnsi="Palatino Linotype"/>
          <w:color w:val="222222"/>
          <w:lang w:val="es-419" w:eastAsia="es-MX"/>
        </w:rPr>
        <w:t>En respuesta</w:t>
      </w:r>
      <w:r w:rsidR="00191272" w:rsidRPr="00B64D5C">
        <w:rPr>
          <w:rFonts w:ascii="Palatino Linotype" w:hAnsi="Palatino Linotype"/>
          <w:color w:val="222222"/>
          <w:lang w:val="es-419" w:eastAsia="es-MX"/>
        </w:rPr>
        <w:t>,</w:t>
      </w:r>
      <w:r w:rsidRPr="00B64D5C">
        <w:rPr>
          <w:rFonts w:ascii="Palatino Linotype" w:hAnsi="Palatino Linotype"/>
          <w:color w:val="222222"/>
          <w:lang w:val="es-419" w:eastAsia="es-MX"/>
        </w:rPr>
        <w:t xml:space="preserve"> </w:t>
      </w:r>
      <w:r w:rsidR="00191272" w:rsidRPr="00B64D5C">
        <w:rPr>
          <w:rFonts w:ascii="Palatino Linotype" w:hAnsi="Palatino Linotype"/>
          <w:color w:val="222222"/>
          <w:lang w:val="es-419" w:eastAsia="es-MX"/>
        </w:rPr>
        <w:t xml:space="preserve">refiere </w:t>
      </w:r>
      <w:r w:rsidRPr="00B64D5C">
        <w:rPr>
          <w:rFonts w:ascii="Palatino Linotype" w:hAnsi="Palatino Linotype"/>
          <w:color w:val="222222"/>
          <w:lang w:val="es-419" w:eastAsia="es-MX"/>
        </w:rPr>
        <w:t xml:space="preserve">el </w:t>
      </w:r>
      <w:r w:rsidRPr="00B64D5C">
        <w:rPr>
          <w:rFonts w:ascii="Palatino Linotype" w:hAnsi="Palatino Linotype"/>
          <w:b/>
          <w:color w:val="222222"/>
          <w:lang w:val="es-419" w:eastAsia="es-MX"/>
        </w:rPr>
        <w:t xml:space="preserve">SUJETO OBLIGADO, </w:t>
      </w:r>
      <w:r w:rsidR="00191272" w:rsidRPr="00B64D5C">
        <w:rPr>
          <w:rFonts w:ascii="Palatino Linotype" w:hAnsi="Palatino Linotype"/>
          <w:color w:val="222222"/>
          <w:lang w:val="es-419" w:eastAsia="es-MX"/>
        </w:rPr>
        <w:t xml:space="preserve">que </w:t>
      </w:r>
      <w:r w:rsidRPr="00B64D5C">
        <w:rPr>
          <w:rFonts w:ascii="Palatino Linotype" w:hAnsi="Palatino Linotype"/>
          <w:color w:val="222222"/>
          <w:lang w:val="es-419" w:eastAsia="es-MX"/>
        </w:rPr>
        <w:t xml:space="preserve">la información solicitada sobrepasa las capacidades técnicas y humanas del ente recurrido, toda vez que el volumen de información rebasa las capacidades del sistema de información vía digital, motivo por el cual, el </w:t>
      </w:r>
      <w:r w:rsidRPr="00B64D5C">
        <w:rPr>
          <w:rFonts w:ascii="Palatino Linotype" w:hAnsi="Palatino Linotype"/>
          <w:b/>
          <w:color w:val="222222"/>
          <w:lang w:val="es-419" w:eastAsia="es-MX"/>
        </w:rPr>
        <w:t xml:space="preserve">SUJETO OBLIGADO </w:t>
      </w:r>
      <w:r w:rsidRPr="00B64D5C">
        <w:rPr>
          <w:rFonts w:ascii="Palatino Linotype" w:hAnsi="Palatino Linotype"/>
          <w:color w:val="222222"/>
          <w:lang w:val="es-419" w:eastAsia="es-MX"/>
        </w:rPr>
        <w:t xml:space="preserve">le cambia la modalidad al </w:t>
      </w:r>
      <w:r w:rsidRPr="00B64D5C">
        <w:rPr>
          <w:rFonts w:ascii="Palatino Linotype" w:hAnsi="Palatino Linotype"/>
          <w:b/>
          <w:color w:val="222222"/>
          <w:lang w:val="es-419" w:eastAsia="es-MX"/>
        </w:rPr>
        <w:t xml:space="preserve">RECURRENTE </w:t>
      </w:r>
      <w:r w:rsidRPr="00B64D5C">
        <w:rPr>
          <w:rFonts w:ascii="Palatino Linotype" w:hAnsi="Palatino Linotype"/>
          <w:color w:val="222222"/>
          <w:lang w:val="es-419" w:eastAsia="es-MX"/>
        </w:rPr>
        <w:t>a consulta directa, en un horario especifico sin informarle el lugar al que deberá acudir ni el Servidor Público que en su caso podría atenderlo.</w:t>
      </w:r>
    </w:p>
    <w:p w14:paraId="5E047C0A" w14:textId="18084D32" w:rsidR="001B2BE8" w:rsidRPr="00B64D5C" w:rsidRDefault="001B2BE8" w:rsidP="003100D1">
      <w:pPr>
        <w:spacing w:line="360" w:lineRule="auto"/>
        <w:jc w:val="both"/>
        <w:rPr>
          <w:rFonts w:ascii="Palatino Linotype" w:hAnsi="Palatino Linotype"/>
          <w:color w:val="222222"/>
          <w:lang w:eastAsia="es-MX"/>
        </w:rPr>
      </w:pPr>
      <w:r w:rsidRPr="00B64D5C">
        <w:rPr>
          <w:rFonts w:ascii="Palatino Linotype" w:hAnsi="Palatino Linotype"/>
          <w:color w:val="222222"/>
          <w:lang w:eastAsia="es-MX"/>
        </w:rPr>
        <w:t xml:space="preserve">En efecto, el hecho de que </w:t>
      </w:r>
      <w:r w:rsidRPr="00B64D5C">
        <w:rPr>
          <w:rFonts w:ascii="Palatino Linotype" w:hAnsi="Palatino Linotype"/>
          <w:b/>
          <w:bCs/>
          <w:color w:val="222222"/>
          <w:lang w:eastAsia="es-MX"/>
        </w:rPr>
        <w:t>EL SUJETO OBLIGADO</w:t>
      </w:r>
      <w:r w:rsidRPr="00B64D5C">
        <w:rPr>
          <w:rFonts w:ascii="Palatino Linotype" w:hAnsi="Palatino Linotype"/>
          <w:color w:val="222222"/>
          <w:lang w:eastAsia="es-MX"/>
        </w:rPr>
        <w:t xml:space="preserve"> haya </w:t>
      </w:r>
      <w:r w:rsidR="00124788" w:rsidRPr="00B64D5C">
        <w:rPr>
          <w:rFonts w:ascii="Palatino Linotype" w:hAnsi="Palatino Linotype"/>
          <w:color w:val="222222"/>
          <w:lang w:eastAsia="es-MX"/>
        </w:rPr>
        <w:t>admitido</w:t>
      </w:r>
      <w:r w:rsidRPr="00B64D5C">
        <w:rPr>
          <w:rFonts w:ascii="Palatino Linotype" w:hAnsi="Palatino Linotype"/>
          <w:color w:val="222222"/>
          <w:lang w:eastAsia="es-MX"/>
        </w:rPr>
        <w:t xml:space="preserve">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6D1781A4" w14:textId="77777777" w:rsidR="001B2BE8" w:rsidRPr="00B64D5C" w:rsidRDefault="001B2BE8" w:rsidP="003100D1">
      <w:pPr>
        <w:jc w:val="both"/>
        <w:rPr>
          <w:rFonts w:ascii="Palatino Linotype" w:hAnsi="Palatino Linotype"/>
          <w:color w:val="222222"/>
          <w:lang w:eastAsia="es-MX"/>
        </w:rPr>
      </w:pPr>
    </w:p>
    <w:p w14:paraId="39D57401" w14:textId="77777777" w:rsidR="001B2BE8" w:rsidRPr="00B64D5C" w:rsidRDefault="001B2BE8" w:rsidP="003100D1">
      <w:pPr>
        <w:ind w:left="851" w:right="902"/>
        <w:jc w:val="both"/>
        <w:rPr>
          <w:rFonts w:ascii="Palatino Linotype" w:hAnsi="Palatino Linotype"/>
          <w:i/>
          <w:iCs/>
          <w:color w:val="222222"/>
          <w:sz w:val="22"/>
          <w:szCs w:val="22"/>
          <w:lang w:eastAsia="es-MX"/>
        </w:rPr>
      </w:pPr>
      <w:r w:rsidRPr="00B64D5C">
        <w:rPr>
          <w:rFonts w:ascii="Palatino Linotype" w:hAnsi="Palatino Linotype"/>
          <w:i/>
          <w:iCs/>
          <w:color w:val="222222"/>
          <w:sz w:val="22"/>
          <w:szCs w:val="22"/>
          <w:lang w:eastAsia="es-MX"/>
        </w:rPr>
        <w:t>“</w:t>
      </w:r>
      <w:r w:rsidRPr="00B64D5C">
        <w:rPr>
          <w:rFonts w:ascii="Palatino Linotype" w:hAnsi="Palatino Linotype"/>
          <w:b/>
          <w:bCs/>
          <w:i/>
          <w:iCs/>
          <w:color w:val="222222"/>
          <w:sz w:val="22"/>
          <w:szCs w:val="22"/>
          <w:lang w:eastAsia="es-MX"/>
        </w:rPr>
        <w:t>Artículo 12.</w:t>
      </w:r>
      <w:r w:rsidRPr="00B64D5C">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3F3CF40C" w14:textId="77777777" w:rsidR="00927F17" w:rsidRPr="00B64D5C" w:rsidRDefault="00927F17" w:rsidP="003100D1">
      <w:pPr>
        <w:ind w:left="851" w:right="902"/>
        <w:jc w:val="both"/>
        <w:rPr>
          <w:rFonts w:ascii="Palatino Linotype" w:hAnsi="Palatino Linotype"/>
          <w:i/>
          <w:iCs/>
          <w:color w:val="222222"/>
          <w:sz w:val="22"/>
          <w:szCs w:val="22"/>
          <w:lang w:eastAsia="es-MX"/>
        </w:rPr>
      </w:pPr>
    </w:p>
    <w:p w14:paraId="4CD014EB" w14:textId="77777777" w:rsidR="001B2BE8" w:rsidRPr="00B64D5C" w:rsidRDefault="001B2BE8" w:rsidP="003100D1">
      <w:pPr>
        <w:ind w:left="851" w:right="902"/>
        <w:jc w:val="both"/>
        <w:rPr>
          <w:rFonts w:ascii="Palatino Linotype" w:hAnsi="Palatino Linotype"/>
          <w:i/>
          <w:iCs/>
          <w:color w:val="222222"/>
          <w:sz w:val="22"/>
          <w:szCs w:val="22"/>
          <w:lang w:eastAsia="es-MX"/>
        </w:rPr>
      </w:pPr>
      <w:r w:rsidRPr="00B64D5C">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5BF4AF1" w14:textId="77777777" w:rsidR="001B2BE8" w:rsidRPr="00B64D5C" w:rsidRDefault="001B2BE8" w:rsidP="003100D1">
      <w:pPr>
        <w:ind w:left="851" w:right="902"/>
        <w:jc w:val="both"/>
        <w:rPr>
          <w:rFonts w:ascii="Palatino Linotype" w:hAnsi="Palatino Linotype"/>
          <w:color w:val="222222"/>
          <w:lang w:eastAsia="es-MX"/>
        </w:rPr>
      </w:pPr>
    </w:p>
    <w:p w14:paraId="76AAFC01" w14:textId="77777777" w:rsidR="001B2BE8" w:rsidRPr="00B64D5C" w:rsidRDefault="001B2BE8" w:rsidP="003100D1">
      <w:pPr>
        <w:spacing w:line="360" w:lineRule="auto"/>
        <w:jc w:val="both"/>
        <w:rPr>
          <w:rFonts w:ascii="Palatino Linotype" w:hAnsi="Palatino Linotype"/>
          <w:color w:val="222222"/>
          <w:lang w:eastAsia="es-MX"/>
        </w:rPr>
      </w:pPr>
      <w:r w:rsidRPr="00B64D5C">
        <w:rPr>
          <w:rFonts w:ascii="Palatino Linotype" w:hAnsi="Palatino Linotype"/>
          <w:color w:val="222222"/>
          <w:lang w:eastAsia="es-MX"/>
        </w:rPr>
        <w:lastRenderedPageBreak/>
        <w:t>Así, el estudio de la naturaleza jurídica de la información pública solicitada, tiene por objeto determinar si ésta la genera, posee o administra </w:t>
      </w:r>
      <w:r w:rsidRPr="00B64D5C">
        <w:rPr>
          <w:rFonts w:ascii="Palatino Linotype" w:hAnsi="Palatino Linotype"/>
          <w:b/>
          <w:bCs/>
          <w:color w:val="222222"/>
          <w:lang w:eastAsia="es-MX"/>
        </w:rPr>
        <w:t>EL SUJETO OBLIGADO</w:t>
      </w:r>
      <w:r w:rsidRPr="00B64D5C">
        <w:rPr>
          <w:rFonts w:ascii="Palatino Linotype" w:hAnsi="Palatino Linotype"/>
          <w:color w:val="222222"/>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1892A741" w14:textId="77777777" w:rsidR="001B2BE8" w:rsidRPr="00B64D5C" w:rsidRDefault="001B2BE8" w:rsidP="003100D1">
      <w:pPr>
        <w:spacing w:line="360" w:lineRule="auto"/>
        <w:jc w:val="both"/>
        <w:rPr>
          <w:rFonts w:ascii="Palatino Linotype" w:hAnsi="Palatino Linotype"/>
          <w:color w:val="222222"/>
          <w:lang w:eastAsia="es-MX"/>
        </w:rPr>
      </w:pPr>
    </w:p>
    <w:p w14:paraId="6644DAC2" w14:textId="508E5DA1" w:rsidR="009354A3" w:rsidRPr="00B64D5C" w:rsidRDefault="009354A3" w:rsidP="009354A3">
      <w:pPr>
        <w:pStyle w:val="Prrafodelista"/>
        <w:spacing w:line="360" w:lineRule="auto"/>
        <w:ind w:left="0"/>
        <w:jc w:val="both"/>
        <w:rPr>
          <w:rFonts w:ascii="Palatino Linotype" w:hAnsi="Palatino Linotype" w:cs="Tahoma"/>
          <w:szCs w:val="22"/>
          <w:lang w:val="es-ES"/>
        </w:rPr>
      </w:pPr>
      <w:r w:rsidRPr="00B64D5C">
        <w:rPr>
          <w:rFonts w:ascii="Palatino Linotype" w:eastAsia="Calibri" w:hAnsi="Palatino Linotype" w:cs="Tahoma"/>
          <w:iCs/>
          <w:szCs w:val="22"/>
          <w:lang w:val="es-419" w:eastAsia="es-ES_tradnl"/>
        </w:rPr>
        <w:t>Por tal motivo y</w:t>
      </w:r>
      <w:r w:rsidRPr="00B64D5C">
        <w:rPr>
          <w:rFonts w:ascii="Palatino Linotype" w:eastAsia="Calibri" w:hAnsi="Palatino Linotype" w:cs="Tahoma"/>
          <w:iCs/>
          <w:szCs w:val="22"/>
          <w:lang w:eastAsia="es-ES_tradnl"/>
        </w:rPr>
        <w:t xml:space="preserve"> respecto al cambio de modalidad propuesto, se atrae al estudio </w:t>
      </w:r>
      <w:r w:rsidRPr="00B64D5C">
        <w:rPr>
          <w:rFonts w:ascii="Palatino Linotype" w:eastAsia="Calibri" w:hAnsi="Palatino Linotype" w:cs="Tahoma"/>
          <w:iCs/>
          <w:szCs w:val="22"/>
          <w:lang w:val="es-419" w:eastAsia="es-ES_tradnl"/>
        </w:rPr>
        <w:t>d</w:t>
      </w:r>
      <w:r w:rsidRPr="00B64D5C">
        <w:rPr>
          <w:rFonts w:ascii="Palatino Linotype" w:hAnsi="Palatino Linotype" w:cs="Tahoma"/>
          <w:szCs w:val="22"/>
          <w:lang w:val="es-ES"/>
        </w:rPr>
        <w:t>el artículo 155, fracción V, de la Ley de Transparencia y Acceso a la Información Pública del Estado de México y Municipios, en el cual se precisa que para presentar una solicitud, el Particular podrá señalar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A8936BD" w14:textId="77777777" w:rsidR="009354A3" w:rsidRPr="00B64D5C" w:rsidRDefault="009354A3" w:rsidP="009354A3">
      <w:pPr>
        <w:spacing w:line="360" w:lineRule="auto"/>
        <w:contextualSpacing/>
        <w:jc w:val="both"/>
        <w:rPr>
          <w:rFonts w:ascii="Palatino Linotype" w:hAnsi="Palatino Linotype" w:cs="Tahoma"/>
          <w:bCs/>
          <w:sz w:val="22"/>
          <w:szCs w:val="22"/>
        </w:rPr>
      </w:pPr>
    </w:p>
    <w:p w14:paraId="7D05F0EF" w14:textId="0926D0C7" w:rsidR="009354A3" w:rsidRPr="00B64D5C" w:rsidRDefault="009354A3" w:rsidP="009354A3">
      <w:pPr>
        <w:spacing w:line="360" w:lineRule="auto"/>
        <w:contextualSpacing/>
        <w:jc w:val="both"/>
        <w:rPr>
          <w:rFonts w:ascii="Palatino Linotype" w:hAnsi="Palatino Linotype" w:cs="Tahoma"/>
          <w:bCs/>
          <w:sz w:val="22"/>
          <w:szCs w:val="22"/>
        </w:rPr>
      </w:pPr>
      <w:r w:rsidRPr="00B64D5C">
        <w:rPr>
          <w:rFonts w:ascii="Palatino Linotype" w:hAnsi="Palatino Linotype" w:cs="Tahoma"/>
          <w:bCs/>
          <w:sz w:val="22"/>
          <w:szCs w:val="22"/>
        </w:rPr>
        <w:t xml:space="preserve">Para el caso que nos ocupa, el </w:t>
      </w:r>
      <w:r w:rsidRPr="00B64D5C">
        <w:rPr>
          <w:rFonts w:ascii="Palatino Linotype" w:hAnsi="Palatino Linotype" w:cs="Tahoma"/>
          <w:b/>
          <w:bCs/>
          <w:sz w:val="22"/>
          <w:szCs w:val="22"/>
          <w:lang w:val="es-419"/>
        </w:rPr>
        <w:t>RECURRENTE</w:t>
      </w:r>
      <w:r w:rsidRPr="00B64D5C">
        <w:rPr>
          <w:rFonts w:ascii="Palatino Linotype" w:hAnsi="Palatino Linotype" w:cs="Tahoma"/>
          <w:bCs/>
          <w:sz w:val="22"/>
          <w:szCs w:val="22"/>
        </w:rPr>
        <w:t xml:space="preserve"> señaló como modalidad de entrega el </w:t>
      </w:r>
      <w:r w:rsidRPr="00B64D5C">
        <w:rPr>
          <w:rFonts w:ascii="Palatino Linotype" w:hAnsi="Palatino Linotype" w:cs="Tahoma"/>
          <w:bCs/>
          <w:sz w:val="22"/>
          <w:szCs w:val="22"/>
          <w:lang w:val="es-ES_tradnl"/>
        </w:rPr>
        <w:t>Sistema de Acceso a la Información Mexiquense (</w:t>
      </w:r>
      <w:r w:rsidRPr="00B64D5C">
        <w:rPr>
          <w:rFonts w:ascii="Palatino Linotype" w:hAnsi="Palatino Linotype" w:cs="Tahoma"/>
          <w:b/>
          <w:bCs/>
          <w:sz w:val="22"/>
          <w:szCs w:val="22"/>
          <w:lang w:val="es-ES_tradnl"/>
        </w:rPr>
        <w:t>SAIMEX</w:t>
      </w:r>
      <w:r w:rsidRPr="00B64D5C">
        <w:rPr>
          <w:rFonts w:ascii="Palatino Linotype" w:hAnsi="Palatino Linotype" w:cs="Tahoma"/>
          <w:bCs/>
          <w:sz w:val="22"/>
          <w:szCs w:val="22"/>
          <w:lang w:val="es-ES_tradnl"/>
        </w:rPr>
        <w:t>)</w:t>
      </w:r>
      <w:r w:rsidRPr="00B64D5C">
        <w:rPr>
          <w:rFonts w:ascii="Palatino Linotype" w:hAnsi="Palatino Linotype" w:cs="Tahoma"/>
          <w:bCs/>
          <w:sz w:val="22"/>
          <w:szCs w:val="22"/>
        </w:rPr>
        <w:t>; a fin de robustecer lo anterior se inserta parte de interés de la solicitud de información:</w:t>
      </w:r>
    </w:p>
    <w:p w14:paraId="67F8FFD3" w14:textId="77777777" w:rsidR="009354A3" w:rsidRPr="00B64D5C" w:rsidRDefault="009354A3" w:rsidP="009354A3">
      <w:pPr>
        <w:spacing w:line="360" w:lineRule="auto"/>
        <w:contextualSpacing/>
        <w:jc w:val="both"/>
        <w:rPr>
          <w:rFonts w:ascii="Palatino Linotype" w:hAnsi="Palatino Linotype" w:cs="Tahoma"/>
          <w:bCs/>
          <w:sz w:val="22"/>
          <w:szCs w:val="22"/>
        </w:rPr>
      </w:pPr>
    </w:p>
    <w:p w14:paraId="567B3D5C" w14:textId="14013737" w:rsidR="009354A3" w:rsidRPr="00B64D5C" w:rsidRDefault="00B43028" w:rsidP="009354A3">
      <w:pPr>
        <w:spacing w:line="360" w:lineRule="auto"/>
        <w:contextualSpacing/>
        <w:jc w:val="center"/>
        <w:rPr>
          <w:rFonts w:ascii="Palatino Linotype" w:hAnsi="Palatino Linotype" w:cs="Tahoma"/>
          <w:bCs/>
          <w:sz w:val="22"/>
          <w:szCs w:val="22"/>
        </w:rPr>
      </w:pPr>
      <w:r w:rsidRPr="00B64D5C">
        <w:rPr>
          <w:noProof/>
          <w:lang w:eastAsia="es-MX"/>
        </w:rPr>
        <w:lastRenderedPageBreak/>
        <mc:AlternateContent>
          <mc:Choice Requires="wps">
            <w:drawing>
              <wp:anchor distT="0" distB="0" distL="114300" distR="114300" simplePos="0" relativeHeight="251668480" behindDoc="0" locked="0" layoutInCell="1" allowOverlap="1" wp14:anchorId="3E8AFACC" wp14:editId="275D947E">
                <wp:simplePos x="0" y="0"/>
                <wp:positionH relativeFrom="column">
                  <wp:posOffset>-280035</wp:posOffset>
                </wp:positionH>
                <wp:positionV relativeFrom="paragraph">
                  <wp:posOffset>1346200</wp:posOffset>
                </wp:positionV>
                <wp:extent cx="400050" cy="47625"/>
                <wp:effectExtent l="38100" t="38100" r="38100" b="123825"/>
                <wp:wrapNone/>
                <wp:docPr id="19" name="Conector recto de flecha 19"/>
                <wp:cNvGraphicFramePr/>
                <a:graphic xmlns:a="http://schemas.openxmlformats.org/drawingml/2006/main">
                  <a:graphicData uri="http://schemas.microsoft.com/office/word/2010/wordprocessingShape">
                    <wps:wsp>
                      <wps:cNvCnPr/>
                      <wps:spPr>
                        <a:xfrm>
                          <a:off x="0" y="0"/>
                          <a:ext cx="400050" cy="47625"/>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7A027A38" id="Conector recto de flecha 19" o:spid="_x0000_s1026" type="#_x0000_t32" style="position:absolute;margin-left:-22.05pt;margin-top:106pt;width:31.5pt;height:3.7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q8t2wEAAAUEAAAOAAAAZHJzL2Uyb0RvYy54bWysU9uOEzEMfUfiH6K805lWuwtUne5DF3hB&#10;UHH5gGzG6UTKTY7ptH+Pk2lnESCQEC/Ozcf2OXY29yfvxBEw2xg6uVy0UkDQsbfh0MmvX96+eCVF&#10;JhV65WKATp4hy/vt82ebMa1hFYfoekDBQUJej6mTA1FaN03WA3iVFzFB4EcT0SviIx6aHtXI0b1r&#10;Vm1714wR+4RRQ858+zA9ym2Nbwxo+mhMBhKuk1wbVYvVPhbbbDdqfUCVBqsvZah/qMIrGzjpHOpB&#10;kRLf0P4SyluNMUdDCx19E42xGioHZrNsf2LzeVAJKhcWJ6dZpvz/wuoPxz0K23PvXksRlOce7bhT&#10;miIKLIvoQRgHelCCXVivMeU1w3Zhj5dTTnss5E8GfVmZljhVjc+zxnAiofnypm3bW+6E5qebl3er&#10;2xKyecImzPQOohdl08lMqOxhIK5pKmpZZVbH95km4BVQErtQLCnr3oRe0DkxG0KrwsHBJU9xaQqF&#10;qei6o7ODCf4JDIvBZa5qmjqGsHMojooHSGkNgZZzJPYuMGOdm4Ht34EX/wKFOqIzeCL3x6wzomaO&#10;gWawtyHi77LT6VqymfyvCky8iwSPsT/XdlZpeNZqTy7/ogzzj+cKf/q92+8AAAD//wMAUEsDBBQA&#10;BgAIAAAAIQCD7WjV2wAAAAoBAAAPAAAAZHJzL2Rvd25yZXYueG1sTI9Nb4MwDIbvk/YfIk/arQ0g&#10;hlpGqKZJva/tdneJ+VCJg0ig9N8vnLaj7Uevn7c4LKYXM42us6wg3kYgiCurO24UfF+Omx0I55E1&#10;9pZJwYMcHMrnpwJzbe98ovnsGxFC2OWooPV+yKV0VUsG3dYOxOFW29GgD+PYSD3iPYSbXiZRlEmD&#10;HYcPLQ702VJ1O09GwdexmjNXT6dLnY2PnylFvC2o1OvL8vEOwtPi/2BY9YM6lMHpaifWTvQKNmka&#10;B1RBEieh1Ers9iCu62L/BrIs5P8K5S8AAAD//wMAUEsBAi0AFAAGAAgAAAAhALaDOJL+AAAA4QEA&#10;ABMAAAAAAAAAAAAAAAAAAAAAAFtDb250ZW50X1R5cGVzXS54bWxQSwECLQAUAAYACAAAACEAOP0h&#10;/9YAAACUAQAACwAAAAAAAAAAAAAAAAAvAQAAX3JlbHMvLnJlbHNQSwECLQAUAAYACAAAACEA7HKv&#10;LdsBAAAFBAAADgAAAAAAAAAAAAAAAAAuAgAAZHJzL2Uyb0RvYy54bWxQSwECLQAUAAYACAAAACEA&#10;g+1o1dsAAAAKAQAADwAAAAAAAAAAAAAAAAA1BAAAZHJzL2Rvd25yZXYueG1sUEsFBgAAAAAEAAQA&#10;8wAAAD0FAAAAAA==&#10;" strokecolor="#4f81bd [3204]" strokeweight="2pt">
                <v:stroke endarrow="block"/>
                <v:shadow on="t" color="black" opacity="24903f" origin=",.5" offset="0,.55556mm"/>
              </v:shape>
            </w:pict>
          </mc:Fallback>
        </mc:AlternateContent>
      </w:r>
      <w:r w:rsidRPr="00B64D5C">
        <w:rPr>
          <w:noProof/>
          <w:lang w:eastAsia="es-MX"/>
        </w:rPr>
        <mc:AlternateContent>
          <mc:Choice Requires="wps">
            <w:drawing>
              <wp:anchor distT="0" distB="0" distL="114300" distR="114300" simplePos="0" relativeHeight="251667456" behindDoc="0" locked="0" layoutInCell="1" allowOverlap="1" wp14:anchorId="71465EBD" wp14:editId="0DAFFBE5">
                <wp:simplePos x="0" y="0"/>
                <wp:positionH relativeFrom="column">
                  <wp:posOffset>186690</wp:posOffset>
                </wp:positionH>
                <wp:positionV relativeFrom="paragraph">
                  <wp:posOffset>1279525</wp:posOffset>
                </wp:positionV>
                <wp:extent cx="1476375" cy="371475"/>
                <wp:effectExtent l="57150" t="38100" r="85725" b="104775"/>
                <wp:wrapNone/>
                <wp:docPr id="18" name="Rectángulo 18"/>
                <wp:cNvGraphicFramePr/>
                <a:graphic xmlns:a="http://schemas.openxmlformats.org/drawingml/2006/main">
                  <a:graphicData uri="http://schemas.microsoft.com/office/word/2010/wordprocessingShape">
                    <wps:wsp>
                      <wps:cNvSpPr/>
                      <wps:spPr>
                        <a:xfrm>
                          <a:off x="0" y="0"/>
                          <a:ext cx="1476375" cy="37147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E05180" id="Rectángulo 18" o:spid="_x0000_s1026" style="position:absolute;margin-left:14.7pt;margin-top:100.75pt;width:116.25pt;height:29.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1+YigIAAHAFAAAOAAAAZHJzL2Uyb0RvYy54bWysVN1O2zAUvp+0d7B8P9KWlrKIFFWgTpMQ&#10;IGDi2nXsNpLj4x27Tbu32bPsxTh20lAxJKRpuXB8fL7z/3NxuasN2yr0FdiCD08GnCkroazsquA/&#10;nhZfzjnzQdhSGLCq4Hvl+eXs86eLxuVqBGswpUJGSqzPG1fwdQguzzIv16oW/gScssTUgLUIROIq&#10;K1E0pL022WgwOMsawNIhSOU9vV63TD5L+rVWMtxp7VVgpuDkW0gnpnMZz2x2IfIVCreuZOeG+Acv&#10;alFZMtqruhZBsA1Wf6mqK4ngQYcTCXUGWldSpRgomuHgTTSPa+FUioWS412fJv//1Mrb7T2yqqTa&#10;UaWsqKlGD5S1P7/tamOA0SulqHE+J+Sju8eO8nSN8e401vFPkbBdSuu+T6vaBSbpcTienp1OJ5xJ&#10;4p1OiZxEpdmrtEMfvimoWbwUHMmBlE2xvfGhhR4g0ZiFRWUMvYvcWNYUfHQ+IZ2R9mCqMnITgavl&#10;lUG2FVT9xWJAX2f4CEZuGEvexBjbqNIt7I1qDTwoTQmKcbQWYmuqXq2QUtkw7PQaS+gopsmFXvD0&#10;Y8EOH0VVatteePSxcC+RLIMNvXBdWcD3FJjeZd3iDxlo444pWEK5p95AaIfGO7moqDw3wod7gTQl&#10;NE80+eGODm2AygDdjbM14K/33iOempe4nDU0dQX3PzcCFWfmu6W2/jocj+OYJmI8mY6IwGPO8phj&#10;N/UVUGmHtGOcTNeID+Zw1Qj1My2IebRKLGEl2S64DHggrkK7DWjFSDWfJxiNphPhxj46eah6bL+n&#10;3bNA1/VooO6+hcOEivxNq7bYWA8L800AXaU+fs1rl28a6zQJ3QqKe+OYTqjXRTl7AQAA//8DAFBL&#10;AwQUAAYACAAAACEAF+1v2d8AAAAKAQAADwAAAGRycy9kb3ducmV2LnhtbEyPwU7DMAyG70i8Q2Qk&#10;bixpBVNbmk4DAdoBDoxJXNPWtB2JUzXZVt4e7wQn2/Kn35/L1eysOOIUBk8akoUCgdT4dqBOw+7j&#10;+SYDEaKh1lhPqOEHA6yqy4vSFK0/0Tset7ETHEKhMBr6GMdCytD06ExY+BGJd19+cibyOHWyncyJ&#10;w52VqVJL6cxAfKE3Iz722HxvD06DzevN/mW922ebtyc7PnyG15hnWl9fzet7EBHn+AfDWZ/VoWKn&#10;2h+oDcJqSPNbJrmq5A4EA+kyyUHU50YpkFUp/79Q/QIAAP//AwBQSwECLQAUAAYACAAAACEAtoM4&#10;kv4AAADhAQAAEwAAAAAAAAAAAAAAAAAAAAAAW0NvbnRlbnRfVHlwZXNdLnhtbFBLAQItABQABgAI&#10;AAAAIQA4/SH/1gAAAJQBAAALAAAAAAAAAAAAAAAAAC8BAABfcmVscy8ucmVsc1BLAQItABQABgAI&#10;AAAAIQBXf1+YigIAAHAFAAAOAAAAAAAAAAAAAAAAAC4CAABkcnMvZTJvRG9jLnhtbFBLAQItABQA&#10;BgAIAAAAIQAX7W/Z3wAAAAoBAAAPAAAAAAAAAAAAAAAAAOQEAABkcnMvZG93bnJldi54bWxQSwUG&#10;AAAAAAQABADzAAAA8AUAAAAA&#10;" filled="f" strokecolor="red" strokeweight="2.25pt">
                <v:shadow on="t" color="black" opacity="22937f" origin=",.5" offset="0,.63889mm"/>
              </v:rect>
            </w:pict>
          </mc:Fallback>
        </mc:AlternateContent>
      </w:r>
      <w:r w:rsidR="009354A3" w:rsidRPr="00B64D5C">
        <w:rPr>
          <w:noProof/>
          <w:lang w:eastAsia="es-MX"/>
        </w:rPr>
        <w:drawing>
          <wp:inline distT="0" distB="0" distL="0" distR="0" wp14:anchorId="626B7D9B" wp14:editId="266E7EC8">
            <wp:extent cx="5528842" cy="1762125"/>
            <wp:effectExtent l="190500" t="190500" r="186690" b="18097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55255" cy="1770543"/>
                    </a:xfrm>
                    <a:prstGeom prst="rect">
                      <a:avLst/>
                    </a:prstGeom>
                    <a:ln>
                      <a:noFill/>
                    </a:ln>
                    <a:effectLst>
                      <a:outerShdw blurRad="190500" algn="tl" rotWithShape="0">
                        <a:srgbClr val="000000">
                          <a:alpha val="70000"/>
                        </a:srgbClr>
                      </a:outerShdw>
                    </a:effectLst>
                  </pic:spPr>
                </pic:pic>
              </a:graphicData>
            </a:graphic>
          </wp:inline>
        </w:drawing>
      </w:r>
    </w:p>
    <w:p w14:paraId="4D1E1F62" w14:textId="77777777" w:rsidR="009354A3" w:rsidRPr="00B64D5C" w:rsidRDefault="009354A3" w:rsidP="009354A3">
      <w:pPr>
        <w:spacing w:line="360" w:lineRule="auto"/>
        <w:contextualSpacing/>
        <w:jc w:val="both"/>
        <w:rPr>
          <w:rFonts w:ascii="Palatino Linotype" w:eastAsia="Batang" w:hAnsi="Palatino Linotype" w:cs="Tahoma"/>
          <w:bCs/>
          <w:sz w:val="22"/>
          <w:szCs w:val="22"/>
          <w:lang w:val="es-ES_tradnl"/>
        </w:rPr>
      </w:pPr>
      <w:r w:rsidRPr="00B64D5C">
        <w:rPr>
          <w:rFonts w:ascii="Palatino Linotype" w:hAnsi="Palatino Linotype" w:cs="Tahoma"/>
          <w:sz w:val="22"/>
          <w:szCs w:val="22"/>
          <w:lang w:val="es-ES"/>
        </w:rPr>
        <w:t xml:space="preserve">De lo anterior, resulta lógico que el Particular pretende que la información se le entregue a través del </w:t>
      </w:r>
      <w:r w:rsidRPr="00B64D5C">
        <w:rPr>
          <w:rFonts w:ascii="Palatino Linotype" w:eastAsia="Batang" w:hAnsi="Palatino Linotype" w:cs="Tahoma"/>
          <w:bCs/>
          <w:sz w:val="22"/>
          <w:szCs w:val="22"/>
          <w:lang w:val="es-ES_tradnl"/>
        </w:rPr>
        <w:t>Sistema de Acceso a la Información Mexiquense (</w:t>
      </w:r>
      <w:r w:rsidRPr="00B64D5C">
        <w:rPr>
          <w:rFonts w:ascii="Palatino Linotype" w:eastAsia="Batang" w:hAnsi="Palatino Linotype" w:cs="Tahoma"/>
          <w:b/>
          <w:bCs/>
          <w:sz w:val="22"/>
          <w:szCs w:val="22"/>
          <w:lang w:val="es-ES_tradnl"/>
        </w:rPr>
        <w:t>SAIMEX</w:t>
      </w:r>
      <w:r w:rsidRPr="00B64D5C">
        <w:rPr>
          <w:rFonts w:ascii="Palatino Linotype" w:eastAsia="Batang" w:hAnsi="Palatino Linotype" w:cs="Tahoma"/>
          <w:bCs/>
          <w:sz w:val="22"/>
          <w:szCs w:val="22"/>
          <w:lang w:val="es-ES_tradnl"/>
        </w:rPr>
        <w:t>).</w:t>
      </w:r>
    </w:p>
    <w:p w14:paraId="17A6D0B7" w14:textId="77777777" w:rsidR="009354A3" w:rsidRPr="00B64D5C" w:rsidRDefault="009354A3" w:rsidP="009354A3">
      <w:pPr>
        <w:spacing w:line="360" w:lineRule="auto"/>
        <w:contextualSpacing/>
        <w:jc w:val="both"/>
        <w:rPr>
          <w:rFonts w:ascii="Palatino Linotype" w:eastAsia="Batang" w:hAnsi="Palatino Linotype" w:cs="Tahoma"/>
          <w:bCs/>
          <w:sz w:val="22"/>
          <w:szCs w:val="22"/>
          <w:lang w:val="es-ES_tradnl"/>
        </w:rPr>
      </w:pPr>
    </w:p>
    <w:p w14:paraId="75A1B559" w14:textId="77777777" w:rsidR="009354A3" w:rsidRPr="00B64D5C" w:rsidRDefault="009354A3" w:rsidP="009354A3">
      <w:pPr>
        <w:spacing w:line="360" w:lineRule="auto"/>
        <w:contextualSpacing/>
        <w:jc w:val="both"/>
        <w:rPr>
          <w:rFonts w:ascii="Palatino Linotype" w:hAnsi="Palatino Linotype" w:cs="Tahoma"/>
          <w:sz w:val="22"/>
          <w:szCs w:val="22"/>
          <w:lang w:val="es-ES"/>
        </w:rPr>
      </w:pPr>
      <w:r w:rsidRPr="00B64D5C">
        <w:rPr>
          <w:rFonts w:ascii="Palatino Linotype" w:eastAsia="Calibri" w:hAnsi="Palatino Linotype" w:cs="Tahoma"/>
          <w:iCs/>
          <w:sz w:val="22"/>
          <w:szCs w:val="22"/>
          <w:lang w:val="es-ES" w:eastAsia="es-ES_tradnl"/>
        </w:rPr>
        <w:t>En este contexto, e</w:t>
      </w:r>
      <w:r w:rsidRPr="00B64D5C">
        <w:rPr>
          <w:rFonts w:ascii="Palatino Linotype" w:hAnsi="Palatino Linotype" w:cs="Tahoma"/>
          <w:sz w:val="22"/>
          <w:szCs w:val="22"/>
          <w:lang w:val="es-ES"/>
        </w:rPr>
        <w:t xml:space="preserve">l artículo 158 de la </w:t>
      </w:r>
      <w:r w:rsidRPr="00B64D5C">
        <w:rPr>
          <w:rFonts w:ascii="Palatino Linotype" w:eastAsia="Batang" w:hAnsi="Palatino Linotype" w:cs="Tahoma"/>
          <w:bCs/>
          <w:sz w:val="22"/>
          <w:szCs w:val="22"/>
          <w:lang w:val="es-ES_tradnl"/>
        </w:rPr>
        <w:t>Ley de Transparencia y Acceso a la Información Pública del Estado de México y Municipios</w:t>
      </w:r>
      <w:r w:rsidRPr="00B64D5C">
        <w:rPr>
          <w:rFonts w:ascii="Palatino Linotype" w:hAnsi="Palatino Linotype" w:cs="Tahoma"/>
          <w:sz w:val="22"/>
          <w:szCs w:val="22"/>
          <w:lang w:val="es-ES"/>
        </w:rPr>
        <w:t>, dispone que de manera excepcional la posibilidad del cambio de modalidad en los siguientes términos:</w:t>
      </w:r>
    </w:p>
    <w:p w14:paraId="57B7125D" w14:textId="77777777" w:rsidR="009354A3" w:rsidRPr="00B64D5C" w:rsidRDefault="009354A3" w:rsidP="009354A3">
      <w:pPr>
        <w:spacing w:line="360" w:lineRule="auto"/>
        <w:contextualSpacing/>
        <w:jc w:val="both"/>
        <w:rPr>
          <w:rFonts w:ascii="Palatino Linotype" w:hAnsi="Palatino Linotype" w:cs="Tahoma"/>
          <w:sz w:val="22"/>
          <w:szCs w:val="22"/>
          <w:lang w:val="es-ES"/>
        </w:rPr>
      </w:pPr>
    </w:p>
    <w:p w14:paraId="25485D84" w14:textId="77777777" w:rsidR="009354A3" w:rsidRPr="00B64D5C" w:rsidRDefault="009354A3" w:rsidP="009354A3">
      <w:pPr>
        <w:ind w:left="851" w:right="899"/>
        <w:contextualSpacing/>
        <w:jc w:val="both"/>
        <w:rPr>
          <w:rFonts w:ascii="Palatino Linotype" w:hAnsi="Palatino Linotype" w:cs="Tahoma"/>
          <w:i/>
          <w:sz w:val="22"/>
        </w:rPr>
      </w:pPr>
      <w:r w:rsidRPr="00B64D5C">
        <w:rPr>
          <w:rFonts w:ascii="Palatino Linotype" w:hAnsi="Palatino Linotype" w:cs="Tahoma"/>
          <w:b/>
          <w:i/>
          <w:sz w:val="22"/>
        </w:rPr>
        <w:t>Artículo 158.</w:t>
      </w:r>
      <w:r w:rsidRPr="00B64D5C">
        <w:rPr>
          <w:rFonts w:ascii="Palatino Linotype" w:hAnsi="Palatino Linotype" w:cs="Tahoma"/>
          <w:i/>
          <w:sz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w:t>
      </w:r>
      <w:r w:rsidRPr="00B64D5C">
        <w:rPr>
          <w:rFonts w:ascii="Palatino Linotype" w:hAnsi="Palatino Linotype" w:cs="Tahoma"/>
          <w:b/>
          <w:i/>
          <w:sz w:val="22"/>
        </w:rPr>
        <w:t>reproducción sobrepase las capacidades técnicas administrativas y humanas del sujeto obligado para cumplir con la solicitud, en los plazos establecidos para dichos efectos, se podrá poner a disposición del solicitante los documentos en consulta directa</w:t>
      </w:r>
      <w:r w:rsidRPr="00B64D5C">
        <w:rPr>
          <w:rFonts w:ascii="Palatino Linotype" w:hAnsi="Palatino Linotype" w:cs="Tahoma"/>
          <w:i/>
          <w:sz w:val="22"/>
        </w:rPr>
        <w:t>, salvo la información clasificada.</w:t>
      </w:r>
    </w:p>
    <w:p w14:paraId="6209EF11" w14:textId="77777777" w:rsidR="009354A3" w:rsidRPr="00B64D5C" w:rsidRDefault="009354A3" w:rsidP="009354A3">
      <w:pPr>
        <w:ind w:left="851" w:right="899"/>
        <w:contextualSpacing/>
        <w:jc w:val="both"/>
        <w:rPr>
          <w:rFonts w:ascii="Palatino Linotype" w:hAnsi="Palatino Linotype" w:cs="Tahoma"/>
          <w:i/>
          <w:sz w:val="22"/>
        </w:rPr>
      </w:pPr>
      <w:r w:rsidRPr="00B64D5C">
        <w:rPr>
          <w:rFonts w:ascii="Palatino Linotype" w:hAnsi="Palatino Linotype" w:cs="Tahoma"/>
          <w:b/>
          <w:i/>
          <w:sz w:val="22"/>
        </w:rPr>
        <w:t>En todo caso, se facilitará su copia simple o certificada, así como su reproducción por cualquier medio disponible en las instalaciones del sujeto obligado</w:t>
      </w:r>
      <w:r w:rsidRPr="00B64D5C">
        <w:rPr>
          <w:rFonts w:ascii="Palatino Linotype" w:hAnsi="Palatino Linotype" w:cs="Tahoma"/>
          <w:i/>
          <w:sz w:val="22"/>
        </w:rPr>
        <w:t xml:space="preserve"> o que, en su caso, aporte el solicitante.</w:t>
      </w:r>
    </w:p>
    <w:p w14:paraId="3225387E" w14:textId="77777777" w:rsidR="009354A3" w:rsidRPr="00B64D5C" w:rsidRDefault="009354A3" w:rsidP="009354A3">
      <w:pPr>
        <w:ind w:left="851" w:right="899"/>
        <w:contextualSpacing/>
        <w:jc w:val="both"/>
        <w:rPr>
          <w:rFonts w:ascii="Palatino Linotype" w:eastAsia="Batang" w:hAnsi="Palatino Linotype" w:cs="Tahoma"/>
          <w:b/>
          <w:bCs/>
          <w:i/>
          <w:sz w:val="22"/>
          <w:lang w:val="es-ES_tradnl" w:eastAsia="en-US"/>
        </w:rPr>
      </w:pPr>
      <w:r w:rsidRPr="00B64D5C">
        <w:rPr>
          <w:rFonts w:ascii="Palatino Linotype" w:eastAsia="Batang" w:hAnsi="Palatino Linotype" w:cs="Tahoma"/>
          <w:b/>
          <w:bCs/>
          <w:i/>
          <w:sz w:val="22"/>
          <w:lang w:val="es-ES_tradnl" w:eastAsia="en-US"/>
        </w:rPr>
        <w:t>(Énfasis añadido)</w:t>
      </w:r>
    </w:p>
    <w:p w14:paraId="58F50107" w14:textId="77777777" w:rsidR="009354A3" w:rsidRPr="00B64D5C" w:rsidRDefault="009354A3" w:rsidP="009354A3">
      <w:pPr>
        <w:spacing w:line="360" w:lineRule="auto"/>
        <w:contextualSpacing/>
        <w:jc w:val="both"/>
        <w:rPr>
          <w:rFonts w:ascii="Palatino Linotype" w:hAnsi="Palatino Linotype" w:cs="Tahoma"/>
          <w:sz w:val="22"/>
          <w:szCs w:val="22"/>
          <w:lang w:val="es-ES"/>
        </w:rPr>
      </w:pPr>
    </w:p>
    <w:p w14:paraId="4A355FC8" w14:textId="1D7477D6" w:rsidR="009354A3" w:rsidRPr="00B64D5C" w:rsidRDefault="009354A3" w:rsidP="009354A3">
      <w:pPr>
        <w:spacing w:line="360" w:lineRule="auto"/>
        <w:contextualSpacing/>
        <w:jc w:val="both"/>
        <w:rPr>
          <w:rFonts w:ascii="Palatino Linotype" w:hAnsi="Palatino Linotype" w:cs="Tahoma"/>
          <w:sz w:val="22"/>
          <w:szCs w:val="22"/>
          <w:lang w:val="es-ES"/>
        </w:rPr>
      </w:pPr>
      <w:r w:rsidRPr="00B64D5C">
        <w:rPr>
          <w:rFonts w:ascii="Palatino Linotype" w:hAnsi="Palatino Linotype" w:cs="Tahoma"/>
          <w:sz w:val="22"/>
          <w:szCs w:val="22"/>
          <w:lang w:val="es-ES"/>
        </w:rPr>
        <w:lastRenderedPageBreak/>
        <w:t>En ese orden de ideas, el artículo 164 de</w:t>
      </w:r>
      <w:r w:rsidRPr="00B64D5C">
        <w:rPr>
          <w:rFonts w:ascii="Palatino Linotype" w:hAnsi="Palatino Linotype" w:cs="Tahoma"/>
          <w:sz w:val="22"/>
          <w:szCs w:val="22"/>
          <w:lang w:val="es-419"/>
        </w:rPr>
        <w:t xml:space="preserve"> la</w:t>
      </w:r>
      <w:r w:rsidRPr="00B64D5C">
        <w:rPr>
          <w:rFonts w:ascii="Palatino Linotype" w:eastAsia="Batang" w:hAnsi="Palatino Linotype" w:cs="Tahoma"/>
          <w:bCs/>
          <w:sz w:val="22"/>
          <w:szCs w:val="22"/>
          <w:lang w:val="es-ES_tradnl"/>
        </w:rPr>
        <w:t xml:space="preserve"> Ley de Transparencia y Acceso a la Información Pública del Estado de México y Municipios</w:t>
      </w:r>
      <w:r w:rsidRPr="00B64D5C">
        <w:rPr>
          <w:rFonts w:ascii="Palatino Linotype" w:hAnsi="Palatino Linotype" w:cs="Tahoma"/>
          <w:sz w:val="22"/>
          <w:szCs w:val="22"/>
          <w:lang w:val="es-ES"/>
        </w:rPr>
        <w:t xml:space="preserve">, prevé que el acceso se dará en la modalidad de entrega y, en su caso, de envío elegidos por al solicitante. Cuando la información no pueda entregarse o enviarse en la modalidad elegida, </w:t>
      </w:r>
      <w:r w:rsidRPr="00B64D5C">
        <w:rPr>
          <w:rFonts w:ascii="Palatino Linotype" w:hAnsi="Palatino Linotype" w:cs="Tahoma"/>
          <w:b/>
          <w:sz w:val="22"/>
          <w:szCs w:val="22"/>
          <w:lang w:val="es-419"/>
        </w:rPr>
        <w:t>EL SUJETO OBLIGADO</w:t>
      </w:r>
      <w:r w:rsidRPr="00B64D5C">
        <w:rPr>
          <w:rFonts w:ascii="Palatino Linotype" w:hAnsi="Palatino Linotype" w:cs="Tahoma"/>
          <w:sz w:val="22"/>
          <w:szCs w:val="22"/>
          <w:lang w:val="es-ES"/>
        </w:rPr>
        <w:t xml:space="preserve"> deberá ofrecer otra u otras modalidades de entrega. En cualquier caso, se deberá</w:t>
      </w:r>
      <w:r w:rsidRPr="00B64D5C">
        <w:rPr>
          <w:rFonts w:ascii="Palatino Linotype" w:hAnsi="Palatino Linotype" w:cs="Tahoma"/>
          <w:b/>
          <w:sz w:val="22"/>
          <w:szCs w:val="22"/>
          <w:u w:val="single"/>
          <w:lang w:val="es-ES"/>
        </w:rPr>
        <w:t xml:space="preserve"> fundar y motivar </w:t>
      </w:r>
      <w:r w:rsidRPr="00B64D5C">
        <w:rPr>
          <w:rFonts w:ascii="Palatino Linotype" w:hAnsi="Palatino Linotype" w:cs="Tahoma"/>
          <w:sz w:val="22"/>
          <w:szCs w:val="22"/>
          <w:lang w:val="es-ES"/>
        </w:rPr>
        <w:t>la necesidad de ofrecer otras modalidades.</w:t>
      </w:r>
    </w:p>
    <w:p w14:paraId="7CA84741" w14:textId="77777777" w:rsidR="009354A3" w:rsidRPr="00B64D5C" w:rsidRDefault="009354A3" w:rsidP="009354A3">
      <w:pPr>
        <w:spacing w:line="360" w:lineRule="auto"/>
        <w:contextualSpacing/>
        <w:jc w:val="both"/>
        <w:rPr>
          <w:rFonts w:ascii="Palatino Linotype" w:hAnsi="Palatino Linotype" w:cs="Tahoma"/>
          <w:sz w:val="22"/>
          <w:szCs w:val="22"/>
          <w:lang w:val="es-ES"/>
        </w:rPr>
      </w:pPr>
    </w:p>
    <w:p w14:paraId="5EC29361" w14:textId="77777777" w:rsidR="009354A3" w:rsidRPr="00B64D5C" w:rsidRDefault="009354A3" w:rsidP="009354A3">
      <w:pPr>
        <w:spacing w:line="360" w:lineRule="auto"/>
        <w:contextualSpacing/>
        <w:jc w:val="both"/>
        <w:rPr>
          <w:rFonts w:ascii="Palatino Linotype" w:hAnsi="Palatino Linotype" w:cs="Tahoma"/>
          <w:sz w:val="22"/>
          <w:szCs w:val="22"/>
          <w:lang w:val="es-ES"/>
        </w:rPr>
      </w:pPr>
      <w:r w:rsidRPr="00B64D5C">
        <w:rPr>
          <w:rFonts w:ascii="Palatino Linotype" w:hAnsi="Palatino Linotype" w:cs="Tahoma"/>
          <w:sz w:val="22"/>
          <w:szCs w:val="22"/>
          <w:lang w:val="es-ES"/>
        </w:rPr>
        <w:t>Así, cuando se justifique el impedimento, los Sujetos Obligados deberán ofrecer al particular otras modalidades de entrega que permita la información,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699CD95C" w14:textId="77777777" w:rsidR="009354A3" w:rsidRPr="00B64D5C" w:rsidRDefault="009354A3" w:rsidP="009354A3">
      <w:pPr>
        <w:spacing w:line="360" w:lineRule="auto"/>
        <w:contextualSpacing/>
        <w:jc w:val="both"/>
        <w:rPr>
          <w:rFonts w:ascii="Palatino Linotype" w:hAnsi="Palatino Linotype" w:cs="Tahoma"/>
          <w:sz w:val="22"/>
          <w:szCs w:val="22"/>
          <w:lang w:val="es-ES"/>
        </w:rPr>
      </w:pPr>
    </w:p>
    <w:p w14:paraId="414B988E" w14:textId="77777777" w:rsidR="009354A3" w:rsidRPr="00B64D5C" w:rsidRDefault="009354A3" w:rsidP="009354A3">
      <w:pPr>
        <w:ind w:left="567" w:right="539"/>
        <w:jc w:val="both"/>
        <w:rPr>
          <w:rFonts w:ascii="Palatino Linotype" w:hAnsi="Palatino Linotype" w:cs="Tahoma"/>
          <w:i/>
          <w:sz w:val="22"/>
          <w:lang w:val="es-ES"/>
        </w:rPr>
      </w:pPr>
      <w:r w:rsidRPr="00B64D5C">
        <w:rPr>
          <w:rFonts w:ascii="Palatino Linotype" w:hAnsi="Palatino Linotype" w:cs="Tahoma"/>
          <w:b/>
          <w:i/>
          <w:sz w:val="22"/>
          <w:lang w:val="es-ES"/>
        </w:rPr>
        <w:t>Modalidad de entrega. Procedencia de proporcionar la información solicitada en una diversa a la elegida por el solicitante</w:t>
      </w:r>
      <w:r w:rsidRPr="00B64D5C">
        <w:rPr>
          <w:rFonts w:ascii="Palatino Linotype" w:hAnsi="Palatino Linotype" w:cs="Tahoma"/>
          <w:i/>
          <w:sz w:val="22"/>
          <w:lang w:val="es-ES"/>
        </w:rPr>
        <w:t>.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w:t>
      </w:r>
      <w:r w:rsidRPr="00B64D5C">
        <w:rPr>
          <w:rFonts w:ascii="Palatino Linotype" w:hAnsi="Palatino Linotype" w:cs="Tahoma"/>
          <w:b/>
          <w:i/>
          <w:sz w:val="22"/>
          <w:lang w:val="es-ES"/>
        </w:rPr>
        <w:t>) justifique el impedimento para atender la misma y</w:t>
      </w:r>
      <w:r w:rsidRPr="00B64D5C">
        <w:rPr>
          <w:rFonts w:ascii="Palatino Linotype" w:hAnsi="Palatino Linotype" w:cs="Tahoma"/>
          <w:i/>
          <w:sz w:val="22"/>
          <w:lang w:val="es-ES"/>
        </w:rPr>
        <w:t xml:space="preserve"> b) se notifique al particular la disposición de la información en todas las modalidades que permita el documento de que se trate, procurando reducir, en todo momento, los costos de entrega.</w:t>
      </w:r>
    </w:p>
    <w:p w14:paraId="0C285C47" w14:textId="77777777" w:rsidR="009354A3" w:rsidRPr="00B64D5C" w:rsidRDefault="009354A3" w:rsidP="009354A3">
      <w:pPr>
        <w:ind w:left="567" w:right="539"/>
        <w:jc w:val="both"/>
        <w:rPr>
          <w:rFonts w:ascii="Palatino Linotype" w:eastAsia="Batang" w:hAnsi="Palatino Linotype" w:cs="Tahoma"/>
          <w:b/>
          <w:bCs/>
          <w:i/>
          <w:sz w:val="22"/>
          <w:lang w:val="es-ES_tradnl" w:eastAsia="en-US"/>
        </w:rPr>
      </w:pPr>
      <w:r w:rsidRPr="00B64D5C">
        <w:rPr>
          <w:rFonts w:ascii="Palatino Linotype" w:eastAsia="Batang" w:hAnsi="Palatino Linotype" w:cs="Tahoma"/>
          <w:b/>
          <w:bCs/>
          <w:i/>
          <w:sz w:val="22"/>
          <w:lang w:val="es-ES_tradnl" w:eastAsia="en-US"/>
        </w:rPr>
        <w:t>(Énfasis añadido)</w:t>
      </w:r>
    </w:p>
    <w:p w14:paraId="0368B75C" w14:textId="77777777" w:rsidR="009354A3" w:rsidRPr="00B64D5C" w:rsidRDefault="009354A3" w:rsidP="009354A3">
      <w:pPr>
        <w:spacing w:line="360" w:lineRule="auto"/>
        <w:contextualSpacing/>
        <w:jc w:val="both"/>
        <w:rPr>
          <w:rFonts w:ascii="Palatino Linotype" w:hAnsi="Palatino Linotype" w:cs="Tahoma"/>
          <w:sz w:val="22"/>
          <w:szCs w:val="22"/>
          <w:lang w:val="es-ES"/>
        </w:rPr>
      </w:pPr>
    </w:p>
    <w:p w14:paraId="634EF44D" w14:textId="77777777" w:rsidR="009354A3" w:rsidRPr="00B64D5C" w:rsidRDefault="009354A3" w:rsidP="00533D60">
      <w:pPr>
        <w:spacing w:before="100" w:beforeAutospacing="1" w:after="100" w:afterAutospacing="1" w:line="360" w:lineRule="auto"/>
        <w:jc w:val="both"/>
        <w:rPr>
          <w:rFonts w:ascii="Palatino Linotype" w:hAnsi="Palatino Linotype" w:cs="Tahoma"/>
          <w:sz w:val="22"/>
          <w:szCs w:val="22"/>
          <w:lang w:val="es-ES"/>
        </w:rPr>
      </w:pPr>
      <w:r w:rsidRPr="00B64D5C">
        <w:rPr>
          <w:rFonts w:ascii="Palatino Linotype" w:hAnsi="Palatino Linotype" w:cs="Tahoma"/>
          <w:sz w:val="22"/>
          <w:szCs w:val="22"/>
          <w:lang w:val="es-E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w:t>
      </w:r>
      <w:r w:rsidRPr="00B64D5C">
        <w:rPr>
          <w:rFonts w:ascii="Palatino Linotype" w:hAnsi="Palatino Linotype" w:cs="Tahoma"/>
          <w:sz w:val="22"/>
          <w:szCs w:val="22"/>
          <w:lang w:val="es-ES"/>
        </w:rPr>
        <w:lastRenderedPageBreak/>
        <w:t>puesta a disposición de la información en todas las modalidades que lo permitan, procurando reducir los costos de entrega.</w:t>
      </w:r>
    </w:p>
    <w:p w14:paraId="614023B5" w14:textId="77777777" w:rsidR="009354A3" w:rsidRPr="00B64D5C" w:rsidRDefault="009354A3" w:rsidP="00533D60">
      <w:pPr>
        <w:spacing w:before="100" w:beforeAutospacing="1" w:after="100" w:afterAutospacing="1" w:line="360" w:lineRule="auto"/>
        <w:jc w:val="both"/>
        <w:rPr>
          <w:rFonts w:ascii="Palatino Linotype" w:hAnsi="Palatino Linotype" w:cs="Tahoma"/>
          <w:sz w:val="22"/>
          <w:szCs w:val="22"/>
          <w:lang w:val="es-ES"/>
        </w:rPr>
      </w:pPr>
      <w:r w:rsidRPr="00B64D5C">
        <w:rPr>
          <w:rFonts w:ascii="Palatino Linotype" w:hAnsi="Palatino Linotype" w:cs="Tahoma"/>
          <w:sz w:val="22"/>
          <w:szCs w:val="22"/>
          <w:lang w:val="es-ES"/>
        </w:rPr>
        <w:t>En atención al contexto normativo que permite que el Sujeto Obligado ofrezca un cambio de modalidad, se tiene que se debe acreditar la existencia de una imposibilidad técnica y humana para hacer entrega de la información solicitada; de igual forma se deben explicar de forma clara y precisa las razones y argumentos que sustentan el cambio de modalidad.</w:t>
      </w:r>
    </w:p>
    <w:p w14:paraId="2128FE4F" w14:textId="77777777" w:rsidR="00533D60" w:rsidRPr="00B64D5C" w:rsidRDefault="009354A3" w:rsidP="00533D60">
      <w:pPr>
        <w:spacing w:before="100" w:beforeAutospacing="1" w:after="100" w:afterAutospacing="1" w:line="360" w:lineRule="auto"/>
        <w:jc w:val="both"/>
        <w:rPr>
          <w:rFonts w:ascii="Palatino Linotype" w:hAnsi="Palatino Linotype" w:cs="Tahoma"/>
          <w:sz w:val="22"/>
          <w:szCs w:val="22"/>
          <w:lang w:val="es-ES"/>
        </w:rPr>
      </w:pPr>
      <w:r w:rsidRPr="00B64D5C">
        <w:rPr>
          <w:rFonts w:ascii="Palatino Linotype" w:hAnsi="Palatino Linotype" w:cs="Tahoma"/>
          <w:sz w:val="22"/>
          <w:szCs w:val="22"/>
          <w:lang w:val="es-ES"/>
        </w:rPr>
        <w:t xml:space="preserve">En esta secuencia de ideas, en el caso concreto que nos ocupa, el Sujeto Obligado </w:t>
      </w:r>
      <w:r w:rsidR="00533D60" w:rsidRPr="00B64D5C">
        <w:rPr>
          <w:rFonts w:ascii="Palatino Linotype" w:hAnsi="Palatino Linotype" w:cs="Tahoma"/>
          <w:sz w:val="22"/>
          <w:szCs w:val="22"/>
          <w:lang w:val="es-419"/>
        </w:rPr>
        <w:t>si bien</w:t>
      </w:r>
      <w:r w:rsidRPr="00B64D5C">
        <w:rPr>
          <w:rFonts w:ascii="Palatino Linotype" w:hAnsi="Palatino Linotype" w:cs="Tahoma"/>
          <w:sz w:val="22"/>
          <w:szCs w:val="22"/>
          <w:lang w:val="es-ES"/>
        </w:rPr>
        <w:t xml:space="preserve"> expresó </w:t>
      </w:r>
      <w:r w:rsidR="00533D60" w:rsidRPr="00B64D5C">
        <w:rPr>
          <w:rFonts w:ascii="Palatino Linotype" w:hAnsi="Palatino Linotype" w:cs="Tahoma"/>
          <w:sz w:val="22"/>
          <w:szCs w:val="22"/>
          <w:lang w:val="es-419"/>
        </w:rPr>
        <w:t xml:space="preserve">como </w:t>
      </w:r>
      <w:r w:rsidR="00533D60" w:rsidRPr="00B64D5C">
        <w:rPr>
          <w:rFonts w:ascii="Palatino Linotype" w:hAnsi="Palatino Linotype" w:cs="Tahoma"/>
          <w:sz w:val="22"/>
          <w:szCs w:val="22"/>
          <w:lang w:val="es-ES"/>
        </w:rPr>
        <w:t>argumento</w:t>
      </w:r>
      <w:r w:rsidRPr="00B64D5C">
        <w:rPr>
          <w:rFonts w:ascii="Palatino Linotype" w:hAnsi="Palatino Linotype" w:cs="Tahoma"/>
          <w:sz w:val="22"/>
          <w:szCs w:val="22"/>
          <w:lang w:val="es-ES"/>
        </w:rPr>
        <w:t xml:space="preserve"> </w:t>
      </w:r>
      <w:r w:rsidR="00533D60" w:rsidRPr="00B64D5C">
        <w:rPr>
          <w:rFonts w:ascii="Palatino Linotype" w:hAnsi="Palatino Linotype" w:cs="Tahoma"/>
          <w:sz w:val="22"/>
          <w:szCs w:val="22"/>
          <w:lang w:val="es-419"/>
        </w:rPr>
        <w:t>l</w:t>
      </w:r>
      <w:r w:rsidRPr="00B64D5C">
        <w:rPr>
          <w:rFonts w:ascii="Palatino Linotype" w:hAnsi="Palatino Linotype" w:cs="Tahoma"/>
          <w:sz w:val="22"/>
          <w:szCs w:val="22"/>
          <w:lang w:val="es-ES"/>
        </w:rPr>
        <w:t xml:space="preserve">a imposibilidad técnica </w:t>
      </w:r>
      <w:r w:rsidR="00533D60" w:rsidRPr="00B64D5C">
        <w:rPr>
          <w:rFonts w:ascii="Palatino Linotype" w:hAnsi="Palatino Linotype" w:cs="Tahoma"/>
          <w:sz w:val="22"/>
          <w:szCs w:val="22"/>
          <w:lang w:val="es-419"/>
        </w:rPr>
        <w:t>y</w:t>
      </w:r>
      <w:r w:rsidRPr="00B64D5C">
        <w:rPr>
          <w:rFonts w:ascii="Palatino Linotype" w:hAnsi="Palatino Linotype" w:cs="Tahoma"/>
          <w:sz w:val="22"/>
          <w:szCs w:val="22"/>
          <w:lang w:val="es-ES"/>
        </w:rPr>
        <w:t xml:space="preserve"> humana para hacer entrega de la información en la modalidad elegida por </w:t>
      </w:r>
      <w:r w:rsidR="00533D60" w:rsidRPr="00B64D5C">
        <w:rPr>
          <w:rFonts w:ascii="Palatino Linotype" w:hAnsi="Palatino Linotype" w:cs="Tahoma"/>
          <w:b/>
          <w:sz w:val="22"/>
          <w:szCs w:val="22"/>
          <w:lang w:val="es-419"/>
        </w:rPr>
        <w:t>EL RECURRENTE</w:t>
      </w:r>
      <w:r w:rsidR="00533D60" w:rsidRPr="00B64D5C">
        <w:rPr>
          <w:rFonts w:ascii="Palatino Linotype" w:hAnsi="Palatino Linotype" w:cs="Tahoma"/>
          <w:sz w:val="22"/>
          <w:szCs w:val="22"/>
          <w:lang w:val="es-419"/>
        </w:rPr>
        <w:t xml:space="preserve">, lo cierto es que no fundo ni motivo dicha decisión unilateral, tal y como se señala en la cita anterior del artículo 158 de la </w:t>
      </w:r>
      <w:r w:rsidR="00533D60" w:rsidRPr="00B64D5C">
        <w:rPr>
          <w:rFonts w:ascii="Palatino Linotype" w:eastAsia="Batang" w:hAnsi="Palatino Linotype" w:cs="Tahoma"/>
          <w:bCs/>
          <w:sz w:val="22"/>
          <w:szCs w:val="22"/>
          <w:lang w:val="es-ES_tradnl"/>
        </w:rPr>
        <w:t>Ley de Transparencia y Acceso a la Información Pública del Estado de México y Municipios</w:t>
      </w:r>
      <w:r w:rsidR="00533D60" w:rsidRPr="00B64D5C">
        <w:rPr>
          <w:rFonts w:ascii="Palatino Linotype" w:hAnsi="Palatino Linotype" w:cs="Tahoma"/>
          <w:sz w:val="22"/>
          <w:szCs w:val="22"/>
          <w:lang w:val="es-ES"/>
        </w:rPr>
        <w:t>.</w:t>
      </w:r>
    </w:p>
    <w:p w14:paraId="3B21D9C3" w14:textId="48E6DE72" w:rsidR="009354A3" w:rsidRPr="00B64D5C" w:rsidRDefault="00533D60" w:rsidP="00533D60">
      <w:pPr>
        <w:spacing w:before="100" w:beforeAutospacing="1" w:after="100" w:afterAutospacing="1" w:line="360" w:lineRule="auto"/>
        <w:jc w:val="both"/>
        <w:rPr>
          <w:rFonts w:ascii="Palatino Linotype" w:hAnsi="Palatino Linotype" w:cs="Tahoma"/>
          <w:sz w:val="22"/>
          <w:szCs w:val="22"/>
          <w:lang w:val="es-ES"/>
        </w:rPr>
      </w:pPr>
      <w:r w:rsidRPr="00B64D5C">
        <w:rPr>
          <w:rFonts w:ascii="Palatino Linotype" w:hAnsi="Palatino Linotype" w:cs="Tahoma"/>
          <w:sz w:val="22"/>
          <w:szCs w:val="22"/>
          <w:lang w:val="es-419"/>
        </w:rPr>
        <w:t>A</w:t>
      </w:r>
      <w:r w:rsidR="009354A3" w:rsidRPr="00B64D5C">
        <w:rPr>
          <w:rFonts w:ascii="Palatino Linotype" w:hAnsi="Palatino Linotype" w:cs="Tahoma"/>
          <w:sz w:val="22"/>
          <w:szCs w:val="22"/>
          <w:lang w:val="es-ES"/>
        </w:rPr>
        <w:t>l respecto, este Organismo Garante</w:t>
      </w:r>
      <w:r w:rsidRPr="00B64D5C">
        <w:rPr>
          <w:rFonts w:ascii="Palatino Linotype" w:hAnsi="Palatino Linotype" w:cs="Tahoma"/>
          <w:sz w:val="22"/>
          <w:szCs w:val="22"/>
          <w:lang w:val="es-419"/>
        </w:rPr>
        <w:t>, en fecha ocho de diciembre de dos mil veintiuno,</w:t>
      </w:r>
      <w:r w:rsidR="009354A3" w:rsidRPr="00B64D5C">
        <w:rPr>
          <w:rFonts w:ascii="Palatino Linotype" w:hAnsi="Palatino Linotype" w:cs="Tahoma"/>
          <w:sz w:val="22"/>
          <w:szCs w:val="22"/>
          <w:lang w:val="es-ES"/>
        </w:rPr>
        <w:t xml:space="preserve"> solicitó a la Dirección General de Informática para que informara, si el </w:t>
      </w:r>
      <w:r w:rsidRPr="00B64D5C">
        <w:rPr>
          <w:rFonts w:ascii="Palatino Linotype" w:hAnsi="Palatino Linotype" w:cs="Tahoma"/>
          <w:sz w:val="22"/>
          <w:szCs w:val="22"/>
          <w:lang w:val="es-ES"/>
        </w:rPr>
        <w:t>Organismo Público Descentralizado para la prestación del Servicio Público de Agua Potable, Alcantarillado y Saneamiento de San Mateo Atenco por sus siglas “OPDAPAS”</w:t>
      </w:r>
      <w:r w:rsidR="009354A3" w:rsidRPr="00B64D5C">
        <w:rPr>
          <w:rFonts w:ascii="Palatino Linotype" w:hAnsi="Palatino Linotype" w:cs="Tahoma"/>
          <w:sz w:val="22"/>
          <w:szCs w:val="22"/>
          <w:lang w:val="es-ES"/>
        </w:rPr>
        <w:t xml:space="preserve"> registró alguna imposibilidad técnica para subir la información al </w:t>
      </w:r>
      <w:r w:rsidR="009354A3" w:rsidRPr="00B64D5C">
        <w:rPr>
          <w:rFonts w:ascii="Palatino Linotype" w:hAnsi="Palatino Linotype" w:cs="Tahoma"/>
          <w:bCs/>
          <w:sz w:val="22"/>
          <w:szCs w:val="22"/>
          <w:lang w:val="es-ES_tradnl"/>
        </w:rPr>
        <w:t>Sistema de Acceso a la Información Mexiquense (</w:t>
      </w:r>
      <w:r w:rsidR="009354A3" w:rsidRPr="00B64D5C">
        <w:rPr>
          <w:rFonts w:ascii="Palatino Linotype" w:hAnsi="Palatino Linotype" w:cs="Tahoma"/>
          <w:b/>
          <w:bCs/>
          <w:sz w:val="22"/>
          <w:szCs w:val="22"/>
          <w:lang w:val="es-ES_tradnl"/>
        </w:rPr>
        <w:t>SAIMEX</w:t>
      </w:r>
      <w:r w:rsidR="009354A3" w:rsidRPr="00B64D5C">
        <w:rPr>
          <w:rFonts w:ascii="Palatino Linotype" w:hAnsi="Palatino Linotype" w:cs="Tahoma"/>
          <w:bCs/>
          <w:sz w:val="22"/>
          <w:szCs w:val="22"/>
          <w:lang w:val="es-ES_tradnl"/>
        </w:rPr>
        <w:t>) en la bitácora, que para tales efectos lleva dicha área.</w:t>
      </w:r>
    </w:p>
    <w:p w14:paraId="0690F62B" w14:textId="4CB35DAC" w:rsidR="009354A3" w:rsidRPr="00B64D5C" w:rsidRDefault="00533D60" w:rsidP="00533D60">
      <w:pPr>
        <w:spacing w:before="100" w:beforeAutospacing="1" w:after="100" w:afterAutospacing="1" w:line="360" w:lineRule="auto"/>
        <w:jc w:val="both"/>
        <w:rPr>
          <w:rFonts w:ascii="Palatino Linotype" w:hAnsi="Palatino Linotype" w:cs="Tahoma"/>
          <w:sz w:val="22"/>
          <w:szCs w:val="22"/>
          <w:lang w:val="es-ES"/>
        </w:rPr>
      </w:pPr>
      <w:r w:rsidRPr="00B64D5C">
        <w:rPr>
          <w:rFonts w:ascii="Palatino Linotype" w:hAnsi="Palatino Linotype" w:cs="Tahoma"/>
          <w:sz w:val="22"/>
          <w:szCs w:val="22"/>
          <w:lang w:val="es-ES"/>
        </w:rPr>
        <w:t xml:space="preserve">En respuesta de fecha ocho de diciembre de dos mil </w:t>
      </w:r>
      <w:r w:rsidR="003E673C" w:rsidRPr="00B64D5C">
        <w:rPr>
          <w:rFonts w:ascii="Palatino Linotype" w:hAnsi="Palatino Linotype" w:cs="Tahoma"/>
          <w:sz w:val="22"/>
          <w:szCs w:val="22"/>
          <w:lang w:val="es-ES"/>
        </w:rPr>
        <w:t>veintiuno</w:t>
      </w:r>
      <w:r w:rsidRPr="00B64D5C">
        <w:rPr>
          <w:rFonts w:ascii="Palatino Linotype" w:hAnsi="Palatino Linotype" w:cs="Tahoma"/>
          <w:sz w:val="22"/>
          <w:szCs w:val="22"/>
          <w:lang w:val="es-ES"/>
        </w:rPr>
        <w:t>,</w:t>
      </w:r>
      <w:r w:rsidR="009354A3" w:rsidRPr="00B64D5C">
        <w:rPr>
          <w:rFonts w:ascii="Palatino Linotype" w:hAnsi="Palatino Linotype" w:cs="Tahoma"/>
          <w:sz w:val="22"/>
          <w:szCs w:val="22"/>
          <w:lang w:val="es-ES"/>
        </w:rPr>
        <w:t xml:space="preserve"> la Dirección General de Informática, señaló que no cuenta con ningún registro de incidencias en la bitácora correspondiente; a fin de acreditar lo anterior se inserta impresión de pantalla de la respuesta </w:t>
      </w:r>
      <w:r w:rsidR="009354A3" w:rsidRPr="00B64D5C">
        <w:rPr>
          <w:rFonts w:ascii="Palatino Linotype" w:hAnsi="Palatino Linotype" w:cs="Tahoma"/>
          <w:sz w:val="22"/>
          <w:szCs w:val="22"/>
          <w:lang w:val="es-ES"/>
        </w:rPr>
        <w:lastRenderedPageBreak/>
        <w:t>por parte de la Dirección General de Informática, la cual tuvo lugar mediante correo electrónico:</w:t>
      </w:r>
    </w:p>
    <w:p w14:paraId="02407ADC" w14:textId="77777777" w:rsidR="009354A3" w:rsidRPr="00B64D5C" w:rsidRDefault="009354A3" w:rsidP="009354A3">
      <w:pPr>
        <w:spacing w:line="360" w:lineRule="auto"/>
        <w:contextualSpacing/>
        <w:jc w:val="both"/>
        <w:rPr>
          <w:rFonts w:ascii="Palatino Linotype" w:eastAsia="Calibri" w:hAnsi="Palatino Linotype" w:cs="Tahoma"/>
          <w:iCs/>
          <w:sz w:val="22"/>
          <w:szCs w:val="22"/>
          <w:lang w:val="es-ES" w:eastAsia="es-ES_tradnl"/>
        </w:rPr>
      </w:pPr>
    </w:p>
    <w:p w14:paraId="7EB5F5FA" w14:textId="2E26167E" w:rsidR="009354A3" w:rsidRPr="00B64D5C" w:rsidRDefault="00533D60" w:rsidP="009354A3">
      <w:pPr>
        <w:spacing w:line="360" w:lineRule="auto"/>
        <w:contextualSpacing/>
        <w:jc w:val="center"/>
        <w:rPr>
          <w:rFonts w:ascii="Palatino Linotype" w:eastAsia="Calibri" w:hAnsi="Palatino Linotype" w:cs="Tahoma"/>
          <w:iCs/>
          <w:sz w:val="22"/>
          <w:szCs w:val="22"/>
          <w:lang w:val="es-ES" w:eastAsia="es-ES_tradnl"/>
        </w:rPr>
      </w:pPr>
      <w:r w:rsidRPr="00B64D5C">
        <w:rPr>
          <w:noProof/>
          <w:lang w:eastAsia="es-MX"/>
        </w:rPr>
        <w:drawing>
          <wp:inline distT="0" distB="0" distL="0" distR="0" wp14:anchorId="06399979" wp14:editId="4D5E9ABF">
            <wp:extent cx="5667375" cy="1866900"/>
            <wp:effectExtent l="57150" t="57150" r="66675" b="5715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67375" cy="1866900"/>
                    </a:xfrm>
                    <a:prstGeom prst="rect">
                      <a:avLst/>
                    </a:prstGeom>
                    <a:ln w="57150" cap="sq" cmpd="thickThin">
                      <a:solidFill>
                        <a:srgbClr val="000000"/>
                      </a:solidFill>
                      <a:prstDash val="solid"/>
                      <a:miter lim="800000"/>
                    </a:ln>
                    <a:effectLst>
                      <a:innerShdw blurRad="76200">
                        <a:srgbClr val="000000"/>
                      </a:innerShdw>
                    </a:effectLst>
                  </pic:spPr>
                </pic:pic>
              </a:graphicData>
            </a:graphic>
          </wp:inline>
        </w:drawing>
      </w:r>
    </w:p>
    <w:p w14:paraId="25AA7089" w14:textId="77777777" w:rsidR="009354A3" w:rsidRPr="00B64D5C" w:rsidRDefault="009354A3" w:rsidP="009354A3">
      <w:pPr>
        <w:spacing w:line="360" w:lineRule="auto"/>
        <w:contextualSpacing/>
        <w:jc w:val="both"/>
        <w:rPr>
          <w:rFonts w:ascii="Palatino Linotype" w:eastAsia="Calibri" w:hAnsi="Palatino Linotype" w:cs="Tahoma"/>
          <w:iCs/>
          <w:sz w:val="22"/>
          <w:szCs w:val="22"/>
          <w:lang w:val="es-ES" w:eastAsia="es-ES_tradnl"/>
        </w:rPr>
      </w:pPr>
    </w:p>
    <w:p w14:paraId="16ABF3CA" w14:textId="4D4DCD0D" w:rsidR="009354A3" w:rsidRPr="00B64D5C" w:rsidRDefault="009354A3" w:rsidP="009354A3">
      <w:pPr>
        <w:spacing w:line="360" w:lineRule="auto"/>
        <w:contextualSpacing/>
        <w:jc w:val="both"/>
        <w:rPr>
          <w:rFonts w:ascii="Palatino Linotype" w:hAnsi="Palatino Linotype" w:cs="Tahoma"/>
          <w:bCs/>
          <w:sz w:val="22"/>
          <w:szCs w:val="22"/>
          <w:lang w:val="es-ES_tradnl"/>
        </w:rPr>
      </w:pPr>
      <w:r w:rsidRPr="00B64D5C">
        <w:rPr>
          <w:rFonts w:ascii="Palatino Linotype" w:hAnsi="Palatino Linotype" w:cs="Tahoma"/>
          <w:sz w:val="22"/>
          <w:szCs w:val="22"/>
          <w:lang w:val="es-ES"/>
        </w:rPr>
        <w:t xml:space="preserve">Derivado de lo anterior, se advierte que </w:t>
      </w:r>
      <w:r w:rsidR="00533D60" w:rsidRPr="00B64D5C">
        <w:rPr>
          <w:rFonts w:ascii="Palatino Linotype" w:hAnsi="Palatino Linotype" w:cs="Tahoma"/>
          <w:b/>
          <w:sz w:val="22"/>
          <w:szCs w:val="22"/>
          <w:lang w:val="es-419"/>
        </w:rPr>
        <w:t>EL SUJETO OBLIGADO</w:t>
      </w:r>
      <w:r w:rsidRPr="00B64D5C">
        <w:rPr>
          <w:rFonts w:ascii="Palatino Linotype" w:hAnsi="Palatino Linotype" w:cs="Tahoma"/>
          <w:sz w:val="22"/>
          <w:szCs w:val="22"/>
          <w:lang w:val="es-ES"/>
        </w:rPr>
        <w:t xml:space="preserve"> no informó a la Dirección General de Informática de alguna imposibilidad técnica que acredite el cambio de modalidad; además de que, el </w:t>
      </w:r>
      <w:r w:rsidRPr="00B64D5C">
        <w:rPr>
          <w:rFonts w:ascii="Palatino Linotype" w:hAnsi="Palatino Linotype" w:cs="Tahoma"/>
          <w:bCs/>
          <w:sz w:val="22"/>
          <w:szCs w:val="22"/>
          <w:lang w:val="es-ES_tradnl"/>
        </w:rPr>
        <w:t>Sistema de Acceso a la Información Mexiquense (</w:t>
      </w:r>
      <w:r w:rsidRPr="00B64D5C">
        <w:rPr>
          <w:rFonts w:ascii="Palatino Linotype" w:hAnsi="Palatino Linotype" w:cs="Tahoma"/>
          <w:b/>
          <w:bCs/>
          <w:sz w:val="22"/>
          <w:szCs w:val="22"/>
          <w:lang w:val="es-ES_tradnl"/>
        </w:rPr>
        <w:t>SAIMEX</w:t>
      </w:r>
      <w:r w:rsidRPr="00B64D5C">
        <w:rPr>
          <w:rFonts w:ascii="Palatino Linotype" w:hAnsi="Palatino Linotype" w:cs="Tahoma"/>
          <w:bCs/>
          <w:sz w:val="22"/>
          <w:szCs w:val="22"/>
          <w:lang w:val="es-ES_tradnl"/>
        </w:rPr>
        <w:t>) tiene el soporte técnico para adjuntar archivos de hasta 8,000 hojas. Además de que no se advierte que la información requerida por el particular constituya un impedimento técnico</w:t>
      </w:r>
      <w:r w:rsidR="00533D60" w:rsidRPr="00B64D5C">
        <w:rPr>
          <w:rFonts w:ascii="Palatino Linotype" w:hAnsi="Palatino Linotype" w:cs="Tahoma"/>
          <w:bCs/>
          <w:sz w:val="22"/>
          <w:szCs w:val="22"/>
          <w:lang w:val="es-419"/>
        </w:rPr>
        <w:t>.</w:t>
      </w:r>
    </w:p>
    <w:p w14:paraId="20093854" w14:textId="77777777" w:rsidR="00191272" w:rsidRPr="00B64D5C" w:rsidRDefault="00191272" w:rsidP="003100D1">
      <w:pPr>
        <w:spacing w:line="360" w:lineRule="auto"/>
        <w:jc w:val="both"/>
        <w:rPr>
          <w:rFonts w:ascii="Palatino Linotype" w:eastAsiaTheme="minorEastAsia" w:hAnsi="Palatino Linotype" w:cs="Arial"/>
          <w:lang w:val="es-ES_tradnl"/>
        </w:rPr>
      </w:pPr>
    </w:p>
    <w:p w14:paraId="74B53674" w14:textId="72DBB7DD" w:rsidR="00A30092" w:rsidRPr="00B64D5C" w:rsidRDefault="00A30092" w:rsidP="00A30092">
      <w:pPr>
        <w:spacing w:before="100" w:beforeAutospacing="1" w:after="100" w:afterAutospacing="1" w:line="360" w:lineRule="auto"/>
        <w:jc w:val="both"/>
        <w:rPr>
          <w:rFonts w:ascii="Palatino Linotype" w:eastAsiaTheme="minorEastAsia" w:hAnsi="Palatino Linotype" w:cs="Arial"/>
          <w:lang w:val="es-ES_tradnl"/>
        </w:rPr>
      </w:pPr>
      <w:r w:rsidRPr="00B64D5C">
        <w:rPr>
          <w:rFonts w:ascii="Palatino Linotype" w:eastAsiaTheme="minorEastAsia" w:hAnsi="Palatino Linotype" w:cs="Arial"/>
          <w:lang w:val="es-ES_tradnl"/>
        </w:rPr>
        <w:t xml:space="preserve">Así pues; en virtud de que </w:t>
      </w:r>
      <w:r w:rsidRPr="00B64D5C">
        <w:rPr>
          <w:rFonts w:ascii="Palatino Linotype" w:eastAsiaTheme="minorEastAsia" w:hAnsi="Palatino Linotype" w:cs="Arial"/>
          <w:b/>
          <w:lang w:val="es-419"/>
        </w:rPr>
        <w:t>EL SUJETO OBLIGADO</w:t>
      </w:r>
      <w:r w:rsidRPr="00B64D5C">
        <w:rPr>
          <w:rFonts w:ascii="Palatino Linotype" w:eastAsiaTheme="minorEastAsia" w:hAnsi="Palatino Linotype" w:cs="Arial"/>
          <w:lang w:val="es-ES_tradnl"/>
        </w:rPr>
        <w:t xml:space="preserve"> no motivó, ni justificó el cambio de modalidad, pues, no señaló argumentos o razones para considerar alguna imposibilidad técnica o humana; por lo que, resulta improcedente el cambio de modalidad que propuso el Sujeto Obligado en respuesta; por tanto, son fundados los </w:t>
      </w:r>
      <w:r w:rsidRPr="00B64D5C">
        <w:rPr>
          <w:rFonts w:ascii="Palatino Linotype" w:eastAsiaTheme="minorEastAsia" w:hAnsi="Palatino Linotype" w:cs="Arial"/>
          <w:lang w:val="es-ES_tradnl"/>
        </w:rPr>
        <w:lastRenderedPageBreak/>
        <w:t xml:space="preserve">motivos de inconformidad planteados por </w:t>
      </w:r>
      <w:r w:rsidRPr="00B64D5C">
        <w:rPr>
          <w:rFonts w:ascii="Palatino Linotype" w:eastAsiaTheme="minorEastAsia" w:hAnsi="Palatino Linotype" w:cs="Arial"/>
          <w:b/>
          <w:lang w:val="es-419"/>
        </w:rPr>
        <w:t>EL RECURRENTE</w:t>
      </w:r>
      <w:r w:rsidRPr="00B64D5C">
        <w:rPr>
          <w:rFonts w:ascii="Palatino Linotype" w:eastAsiaTheme="minorEastAsia" w:hAnsi="Palatino Linotype" w:cs="Arial"/>
          <w:lang w:val="es-ES_tradnl"/>
        </w:rPr>
        <w:t xml:space="preserve"> en el momento de interponer el Recurso de Revisión. </w:t>
      </w:r>
    </w:p>
    <w:p w14:paraId="1CC2A5D1" w14:textId="15CA3BA0" w:rsidR="00191272" w:rsidRPr="00B64D5C" w:rsidRDefault="00A30092" w:rsidP="00A30092">
      <w:pPr>
        <w:spacing w:before="100" w:beforeAutospacing="1" w:after="100" w:afterAutospacing="1" w:line="360" w:lineRule="auto"/>
        <w:jc w:val="both"/>
        <w:rPr>
          <w:rFonts w:ascii="Palatino Linotype" w:eastAsiaTheme="minorEastAsia" w:hAnsi="Palatino Linotype" w:cs="Arial"/>
          <w:lang w:val="es-ES_tradnl"/>
        </w:rPr>
      </w:pPr>
      <w:r w:rsidRPr="00B64D5C">
        <w:rPr>
          <w:rFonts w:ascii="Palatino Linotype" w:eastAsiaTheme="minorEastAsia" w:hAnsi="Palatino Linotype" w:cs="Arial"/>
          <w:lang w:val="es-ES_tradnl"/>
        </w:rPr>
        <w:t xml:space="preserve">En atención a lo anterior, resulta procedente </w:t>
      </w:r>
      <w:r w:rsidRPr="00B64D5C">
        <w:rPr>
          <w:rFonts w:ascii="Palatino Linotype" w:eastAsiaTheme="minorEastAsia" w:hAnsi="Palatino Linotype" w:cs="Arial"/>
          <w:b/>
          <w:lang w:val="es-ES_tradnl"/>
        </w:rPr>
        <w:t>REVOCAR</w:t>
      </w:r>
      <w:r w:rsidRPr="00B64D5C">
        <w:rPr>
          <w:rFonts w:ascii="Palatino Linotype" w:eastAsiaTheme="minorEastAsia" w:hAnsi="Palatino Linotype" w:cs="Arial"/>
          <w:lang w:val="es-ES_tradnl"/>
        </w:rPr>
        <w:t xml:space="preserve"> la respuesta emitida por el Sujeto Obligado, a fin de ordenar la entrega de la información solicitada vía Sistema de Acceso a la Información Mexiquense (</w:t>
      </w:r>
      <w:r w:rsidRPr="00B64D5C">
        <w:rPr>
          <w:rFonts w:ascii="Palatino Linotype" w:eastAsiaTheme="minorEastAsia" w:hAnsi="Palatino Linotype" w:cs="Arial"/>
          <w:b/>
          <w:lang w:val="es-ES_tradnl"/>
        </w:rPr>
        <w:t>SAIMEX</w:t>
      </w:r>
      <w:r w:rsidRPr="00B64D5C">
        <w:rPr>
          <w:rFonts w:ascii="Palatino Linotype" w:eastAsiaTheme="minorEastAsia" w:hAnsi="Palatino Linotype" w:cs="Arial"/>
          <w:lang w:val="es-ES_tradnl"/>
        </w:rPr>
        <w:t xml:space="preserve">). No se omite señalar, que la información puede contener datos personales confidenciales; por lo que, en su caso, </w:t>
      </w:r>
      <w:r w:rsidRPr="00B64D5C">
        <w:rPr>
          <w:rFonts w:ascii="Palatino Linotype" w:eastAsiaTheme="minorEastAsia" w:hAnsi="Palatino Linotype" w:cs="Arial"/>
          <w:b/>
          <w:lang w:val="es-419"/>
        </w:rPr>
        <w:t xml:space="preserve">EL SUJETO OBLIGADO </w:t>
      </w:r>
      <w:r w:rsidRPr="00B64D5C">
        <w:rPr>
          <w:rFonts w:ascii="Palatino Linotype" w:eastAsiaTheme="minorEastAsia" w:hAnsi="Palatino Linotype" w:cs="Arial"/>
          <w:lang w:val="es-ES_tradnl"/>
        </w:rPr>
        <w:t>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7729B604" w14:textId="77777777" w:rsidR="005C49C0" w:rsidRPr="00B64D5C" w:rsidRDefault="005C49C0" w:rsidP="003100D1">
      <w:pPr>
        <w:spacing w:line="360" w:lineRule="auto"/>
        <w:contextualSpacing/>
        <w:jc w:val="both"/>
        <w:rPr>
          <w:rFonts w:ascii="Palatino Linotype" w:hAnsi="Palatino Linotype" w:cs="Arial"/>
        </w:rPr>
      </w:pPr>
      <w:r w:rsidRPr="00B64D5C">
        <w:rPr>
          <w:rFonts w:ascii="Palatino Linotype" w:hAnsi="Palatino Linotype" w:cs="Arial"/>
        </w:rPr>
        <w:t xml:space="preserve">Es toral señalar que, si </w:t>
      </w:r>
      <w:r w:rsidRPr="00B64D5C">
        <w:rPr>
          <w:rFonts w:ascii="Palatino Linotype" w:hAnsi="Palatino Linotype" w:cs="Arial"/>
          <w:b/>
        </w:rPr>
        <w:t>EL SUJETO OBLIGADO</w:t>
      </w:r>
      <w:r w:rsidRPr="00B64D5C">
        <w:rPr>
          <w:rFonts w:ascii="Palatino Linotype" w:hAnsi="Palatino Linotype" w:cs="Arial"/>
        </w:rPr>
        <w:t xml:space="preserve"> advierte que dentro de la información que se ordena su entrega, se contienen datos personales que sean susceptibles de ser clasificados como confidenciales, de manera enunciativa mas no limitativa, tales como el domicilio de particulares, CURP o datos de identificación de particulares, deberá entregar la información de mérito en versión pública y emitir el Acuerdo de Clasificación en el que se sustenten dichas versiones públicas.</w:t>
      </w:r>
    </w:p>
    <w:p w14:paraId="1638A47A" w14:textId="77777777" w:rsidR="005C49C0" w:rsidRPr="00B64D5C" w:rsidRDefault="005C49C0" w:rsidP="003100D1">
      <w:pPr>
        <w:spacing w:line="360" w:lineRule="auto"/>
        <w:contextualSpacing/>
        <w:jc w:val="both"/>
        <w:rPr>
          <w:rFonts w:ascii="Palatino Linotype" w:hAnsi="Palatino Linotype" w:cs="Arial"/>
        </w:rPr>
      </w:pPr>
    </w:p>
    <w:p w14:paraId="160A9AE3" w14:textId="77777777" w:rsidR="005C49C0" w:rsidRPr="00B64D5C" w:rsidRDefault="005C49C0" w:rsidP="003100D1">
      <w:pPr>
        <w:autoSpaceDE w:val="0"/>
        <w:autoSpaceDN w:val="0"/>
        <w:adjustRightInd w:val="0"/>
        <w:spacing w:line="360" w:lineRule="auto"/>
        <w:ind w:right="51"/>
        <w:contextualSpacing/>
        <w:jc w:val="both"/>
        <w:rPr>
          <w:rFonts w:ascii="Palatino Linotype" w:hAnsi="Palatino Linotype" w:cs="Arial"/>
        </w:rPr>
      </w:pPr>
      <w:r w:rsidRPr="00B64D5C">
        <w:rPr>
          <w:rFonts w:ascii="Palatino Linotype" w:hAnsi="Palatino Linotype" w:cs="Arial"/>
        </w:rPr>
        <w:t xml:space="preserve">En ese sentido, es de precisar que </w:t>
      </w:r>
      <w:r w:rsidRPr="00B64D5C">
        <w:rPr>
          <w:rFonts w:ascii="Palatino Linotype" w:eastAsia="Calibri" w:hAnsi="Palatino Linotype" w:cs="Bookman Old Style,Bold"/>
          <w:bCs/>
          <w:lang w:eastAsia="en-US"/>
        </w:rPr>
        <w:t xml:space="preserve">la clasificación de la información no se da por el simple mandato de la Ley, sino que </w:t>
      </w:r>
      <w:r w:rsidRPr="00B64D5C">
        <w:rPr>
          <w:rFonts w:ascii="Palatino Linotype" w:hAnsi="Palatino Linotype"/>
        </w:rPr>
        <w:t xml:space="preserve">es necesario que </w:t>
      </w:r>
      <w:r w:rsidRPr="00B64D5C">
        <w:rPr>
          <w:rFonts w:ascii="Palatino Linotype" w:hAnsi="Palatino Linotype"/>
          <w:b/>
        </w:rPr>
        <w:t xml:space="preserve">EL SUJETO OBLIGADO </w:t>
      </w:r>
      <w:r w:rsidRPr="00B64D5C">
        <w:rPr>
          <w:rFonts w:ascii="Palatino Linotype" w:hAnsi="Palatino Linotype"/>
        </w:rPr>
        <w:t xml:space="preserve">cuando clasifique algún documento o información, ya sea todo o en parte, debe atender lo </w:t>
      </w:r>
      <w:r w:rsidRPr="00B64D5C">
        <w:rPr>
          <w:rFonts w:ascii="Palatino Linotype" w:hAnsi="Palatino Linotype"/>
        </w:rPr>
        <w:lastRenderedPageBreak/>
        <w:t xml:space="preserve">dispuesto por </w:t>
      </w:r>
      <w:r w:rsidRPr="00B64D5C">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B64D5C">
        <w:rPr>
          <w:rFonts w:ascii="Palatino Linotype" w:hAnsi="Palatino Linotype" w:cs="Arial"/>
          <w:b/>
        </w:rPr>
        <w:t>SUJETO OBLIGADO</w:t>
      </w:r>
      <w:r w:rsidRPr="00B64D5C">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23597F3F" w14:textId="77777777" w:rsidR="0088664D" w:rsidRPr="00B64D5C" w:rsidRDefault="0088664D" w:rsidP="003100D1">
      <w:pPr>
        <w:autoSpaceDE w:val="0"/>
        <w:autoSpaceDN w:val="0"/>
        <w:adjustRightInd w:val="0"/>
        <w:spacing w:line="360" w:lineRule="auto"/>
        <w:ind w:right="51"/>
        <w:contextualSpacing/>
        <w:jc w:val="both"/>
        <w:rPr>
          <w:rFonts w:ascii="Palatino Linotype" w:hAnsi="Palatino Linotype" w:cs="Arial"/>
        </w:rPr>
      </w:pPr>
    </w:p>
    <w:p w14:paraId="763247DC" w14:textId="77777777" w:rsidR="005C49C0" w:rsidRPr="00B64D5C" w:rsidRDefault="005C49C0" w:rsidP="003100D1">
      <w:pPr>
        <w:spacing w:line="360" w:lineRule="auto"/>
        <w:contextualSpacing/>
        <w:jc w:val="both"/>
        <w:rPr>
          <w:rFonts w:ascii="Palatino Linotype" w:hAnsi="Palatino Linotype" w:cs="Arial"/>
          <w:lang w:val="es-ES_tradnl"/>
        </w:rPr>
      </w:pPr>
      <w:r w:rsidRPr="00B64D5C">
        <w:rPr>
          <w:rFonts w:ascii="Palatino Linotype" w:hAnsi="Palatino Linotype"/>
        </w:rPr>
        <w:t xml:space="preserve">Ahora bien, en términos del artículo 143 de la Ley de Transparencia y Acceso a la Información Pública del Estado de México y Municipios, se deberá proceder a clasificar la información requerida </w:t>
      </w:r>
      <w:r w:rsidRPr="00B64D5C">
        <w:rPr>
          <w:rFonts w:ascii="Palatino Linotype" w:hAnsi="Palatino Linotype" w:cs="Arial"/>
          <w:lang w:val="es-ES_tradnl"/>
        </w:rPr>
        <w:t>mediante las formalidades de Ley, es decir,</w:t>
      </w:r>
      <w:r w:rsidRPr="00B64D5C">
        <w:rPr>
          <w:rFonts w:ascii="Palatino Linotype" w:hAnsi="Palatino Linotype" w:cs="Arial"/>
        </w:rPr>
        <w:t xml:space="preserve"> que el Comité de Transparencia del </w:t>
      </w:r>
      <w:r w:rsidRPr="00B64D5C">
        <w:rPr>
          <w:rFonts w:ascii="Palatino Linotype" w:hAnsi="Palatino Linotype" w:cs="Arial"/>
          <w:b/>
        </w:rPr>
        <w:t>SUJETO OBLIGADO</w:t>
      </w:r>
      <w:r w:rsidRPr="00B64D5C">
        <w:rPr>
          <w:rFonts w:ascii="Palatino Linotype" w:hAnsi="Palatino Linotype" w:cs="Arial"/>
        </w:rPr>
        <w:t xml:space="preserve"> emita el Acuerdo de Clasificación correspondiente</w:t>
      </w:r>
      <w:r w:rsidRPr="00B64D5C">
        <w:rPr>
          <w:rFonts w:ascii="Palatino Linotype" w:hAnsi="Palatino Linotype" w:cs="Arial"/>
          <w:lang w:val="es-ES_tradnl"/>
        </w:rPr>
        <w:t xml:space="preserve"> debidamente fundado y motivado, en </w:t>
      </w:r>
      <w:r w:rsidRPr="00B64D5C">
        <w:rPr>
          <w:rFonts w:ascii="Palatino Linotype" w:hAnsi="Palatino Linotype" w:cs="Arial"/>
          <w:noProof/>
          <w:lang w:eastAsia="es-MX"/>
        </w:rPr>
        <w:t>términos</w:t>
      </w:r>
      <w:r w:rsidRPr="00B64D5C">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01FBC899" w14:textId="77777777" w:rsidR="005C49C0" w:rsidRPr="00B64D5C" w:rsidRDefault="005C49C0" w:rsidP="003100D1">
      <w:pPr>
        <w:ind w:left="709" w:right="709"/>
        <w:contextualSpacing/>
        <w:jc w:val="center"/>
        <w:rPr>
          <w:rFonts w:ascii="Palatino Linotype" w:hAnsi="Palatino Linotype" w:cs="Arial"/>
          <w:b/>
          <w:i/>
          <w:sz w:val="22"/>
          <w:szCs w:val="22"/>
        </w:rPr>
      </w:pPr>
    </w:p>
    <w:p w14:paraId="334B4ADB" w14:textId="77777777" w:rsidR="005C49C0" w:rsidRPr="00B64D5C" w:rsidRDefault="005C49C0" w:rsidP="003100D1">
      <w:pPr>
        <w:ind w:left="709" w:right="709"/>
        <w:contextualSpacing/>
        <w:jc w:val="center"/>
        <w:rPr>
          <w:rFonts w:ascii="Palatino Linotype" w:hAnsi="Palatino Linotype" w:cs="Arial"/>
          <w:b/>
          <w:i/>
          <w:sz w:val="22"/>
          <w:szCs w:val="22"/>
        </w:rPr>
      </w:pPr>
      <w:r w:rsidRPr="00B64D5C">
        <w:rPr>
          <w:rFonts w:ascii="Palatino Linotype" w:hAnsi="Palatino Linotype" w:cs="Arial"/>
          <w:b/>
          <w:i/>
          <w:sz w:val="22"/>
          <w:szCs w:val="22"/>
        </w:rPr>
        <w:t>Ley de Transparencia y Acceso a la Información Pública del Estado de México y Municipios</w:t>
      </w:r>
    </w:p>
    <w:p w14:paraId="548E74D8" w14:textId="77777777" w:rsidR="00EE106C" w:rsidRPr="00B64D5C" w:rsidRDefault="00EE106C" w:rsidP="003100D1">
      <w:pPr>
        <w:ind w:left="709" w:right="709"/>
        <w:contextualSpacing/>
        <w:jc w:val="center"/>
        <w:rPr>
          <w:rFonts w:ascii="Palatino Linotype" w:hAnsi="Palatino Linotype" w:cs="Arial"/>
          <w:b/>
          <w:i/>
          <w:sz w:val="22"/>
          <w:szCs w:val="22"/>
        </w:rPr>
      </w:pPr>
    </w:p>
    <w:p w14:paraId="6A839304" w14:textId="77777777" w:rsidR="005C49C0" w:rsidRPr="00B64D5C"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B64D5C">
        <w:rPr>
          <w:rFonts w:ascii="Palatino Linotype" w:hAnsi="Palatino Linotype" w:cs="Arial"/>
          <w:i/>
          <w:sz w:val="22"/>
          <w:szCs w:val="22"/>
          <w:lang w:eastAsia="es-MX"/>
        </w:rPr>
        <w:lastRenderedPageBreak/>
        <w:t>“</w:t>
      </w:r>
      <w:r w:rsidRPr="00B64D5C">
        <w:rPr>
          <w:rFonts w:ascii="Palatino Linotype" w:hAnsi="Palatino Linotype" w:cs="Arial"/>
          <w:b/>
          <w:i/>
          <w:sz w:val="22"/>
          <w:szCs w:val="22"/>
          <w:lang w:eastAsia="es-MX"/>
        </w:rPr>
        <w:t xml:space="preserve">Artículo 49. </w:t>
      </w:r>
      <w:r w:rsidRPr="00B64D5C">
        <w:rPr>
          <w:rFonts w:ascii="Palatino Linotype" w:hAnsi="Palatino Linotype" w:cs="Arial"/>
          <w:i/>
          <w:sz w:val="22"/>
          <w:szCs w:val="22"/>
          <w:lang w:eastAsia="es-MX"/>
        </w:rPr>
        <w:t xml:space="preserve">Los </w:t>
      </w:r>
      <w:r w:rsidRPr="00B64D5C">
        <w:rPr>
          <w:rFonts w:ascii="Palatino Linotype" w:hAnsi="Palatino Linotype" w:cs="Arial"/>
          <w:i/>
          <w:sz w:val="22"/>
          <w:szCs w:val="22"/>
        </w:rPr>
        <w:t>Comités</w:t>
      </w:r>
      <w:r w:rsidRPr="00B64D5C">
        <w:rPr>
          <w:rFonts w:ascii="Palatino Linotype" w:hAnsi="Palatino Linotype" w:cs="Arial"/>
          <w:i/>
          <w:sz w:val="22"/>
          <w:szCs w:val="22"/>
          <w:lang w:eastAsia="es-MX"/>
        </w:rPr>
        <w:t xml:space="preserve"> de Transparencia </w:t>
      </w:r>
      <w:r w:rsidRPr="00B64D5C">
        <w:rPr>
          <w:rFonts w:ascii="Palatino Linotype" w:hAnsi="Palatino Linotype"/>
          <w:i/>
          <w:sz w:val="22"/>
          <w:szCs w:val="22"/>
        </w:rPr>
        <w:t>tendrán</w:t>
      </w:r>
      <w:r w:rsidRPr="00B64D5C">
        <w:rPr>
          <w:rFonts w:ascii="Palatino Linotype" w:hAnsi="Palatino Linotype" w:cs="Arial"/>
          <w:i/>
          <w:sz w:val="22"/>
          <w:szCs w:val="22"/>
          <w:lang w:eastAsia="es-MX"/>
        </w:rPr>
        <w:t xml:space="preserve"> las siguientes atribuciones:</w:t>
      </w:r>
    </w:p>
    <w:p w14:paraId="54AC0107" w14:textId="77777777" w:rsidR="005C49C0" w:rsidRPr="00B64D5C"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B64D5C">
        <w:rPr>
          <w:rFonts w:ascii="Palatino Linotype" w:hAnsi="Palatino Linotype" w:cs="Arial"/>
          <w:b/>
          <w:i/>
          <w:sz w:val="22"/>
          <w:szCs w:val="22"/>
          <w:lang w:eastAsia="es-MX"/>
        </w:rPr>
        <w:t>VIII.</w:t>
      </w:r>
      <w:r w:rsidRPr="00B64D5C">
        <w:rPr>
          <w:rFonts w:ascii="Palatino Linotype" w:hAnsi="Palatino Linotype" w:cs="Arial"/>
          <w:i/>
          <w:sz w:val="22"/>
          <w:szCs w:val="22"/>
          <w:lang w:eastAsia="es-MX"/>
        </w:rPr>
        <w:t xml:space="preserve"> </w:t>
      </w:r>
      <w:r w:rsidRPr="00B64D5C">
        <w:rPr>
          <w:rFonts w:ascii="Palatino Linotype" w:hAnsi="Palatino Linotype" w:cs="Arial"/>
          <w:b/>
          <w:i/>
          <w:sz w:val="22"/>
          <w:szCs w:val="22"/>
          <w:u w:val="single"/>
          <w:lang w:eastAsia="es-MX"/>
        </w:rPr>
        <w:t>Aprobar</w:t>
      </w:r>
      <w:r w:rsidRPr="00B64D5C">
        <w:rPr>
          <w:rFonts w:ascii="Palatino Linotype" w:hAnsi="Palatino Linotype" w:cs="Arial"/>
          <w:i/>
          <w:sz w:val="22"/>
          <w:szCs w:val="22"/>
          <w:lang w:eastAsia="es-MX"/>
        </w:rPr>
        <w:t xml:space="preserve">, </w:t>
      </w:r>
      <w:r w:rsidRPr="00B64D5C">
        <w:rPr>
          <w:rFonts w:ascii="Palatino Linotype" w:hAnsi="Palatino Linotype" w:cs="Arial"/>
          <w:i/>
          <w:sz w:val="22"/>
          <w:szCs w:val="22"/>
        </w:rPr>
        <w:t>modificar</w:t>
      </w:r>
      <w:r w:rsidRPr="00B64D5C">
        <w:rPr>
          <w:rFonts w:ascii="Palatino Linotype" w:hAnsi="Palatino Linotype" w:cs="Arial"/>
          <w:i/>
          <w:sz w:val="22"/>
          <w:szCs w:val="22"/>
          <w:lang w:eastAsia="es-MX"/>
        </w:rPr>
        <w:t xml:space="preserve"> o revocar </w:t>
      </w:r>
      <w:r w:rsidRPr="00B64D5C">
        <w:rPr>
          <w:rFonts w:ascii="Palatino Linotype" w:hAnsi="Palatino Linotype" w:cs="Arial"/>
          <w:b/>
          <w:i/>
          <w:sz w:val="22"/>
          <w:szCs w:val="22"/>
          <w:u w:val="single"/>
          <w:lang w:eastAsia="es-MX"/>
        </w:rPr>
        <w:t>la clasificación de la información</w:t>
      </w:r>
      <w:r w:rsidRPr="00B64D5C">
        <w:rPr>
          <w:rFonts w:ascii="Palatino Linotype" w:hAnsi="Palatino Linotype" w:cs="Arial"/>
          <w:i/>
          <w:sz w:val="22"/>
          <w:szCs w:val="22"/>
          <w:lang w:eastAsia="es-MX"/>
        </w:rPr>
        <w:t>;</w:t>
      </w:r>
    </w:p>
    <w:p w14:paraId="65B05E0E" w14:textId="77777777" w:rsidR="005C49C0" w:rsidRPr="00B64D5C"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B64D5C">
        <w:rPr>
          <w:rFonts w:ascii="Palatino Linotype" w:hAnsi="Palatino Linotype" w:cs="Arial"/>
          <w:b/>
          <w:i/>
          <w:sz w:val="22"/>
          <w:szCs w:val="22"/>
          <w:lang w:eastAsia="es-MX"/>
        </w:rPr>
        <w:t>Artículo 132.</w:t>
      </w:r>
      <w:r w:rsidRPr="00B64D5C">
        <w:rPr>
          <w:rFonts w:ascii="Palatino Linotype" w:hAnsi="Palatino Linotype" w:cs="Arial"/>
          <w:i/>
          <w:sz w:val="22"/>
          <w:szCs w:val="22"/>
          <w:lang w:eastAsia="es-MX"/>
        </w:rPr>
        <w:t xml:space="preserve"> La clasificación de la información se llevará a cabo en el momento en que:</w:t>
      </w:r>
    </w:p>
    <w:p w14:paraId="3A152A3C" w14:textId="77777777" w:rsidR="005C49C0" w:rsidRPr="00B64D5C"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B64D5C">
        <w:rPr>
          <w:rFonts w:ascii="Palatino Linotype" w:hAnsi="Palatino Linotype" w:cs="Arial"/>
          <w:i/>
          <w:sz w:val="22"/>
          <w:szCs w:val="22"/>
          <w:lang w:eastAsia="es-MX"/>
        </w:rPr>
        <w:t>[…]</w:t>
      </w:r>
    </w:p>
    <w:p w14:paraId="59020FE5" w14:textId="77777777" w:rsidR="005C49C0" w:rsidRPr="00B64D5C"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B64D5C">
        <w:rPr>
          <w:rFonts w:ascii="Palatino Linotype" w:hAnsi="Palatino Linotype" w:cs="Arial"/>
          <w:b/>
          <w:i/>
          <w:sz w:val="22"/>
          <w:szCs w:val="22"/>
          <w:lang w:eastAsia="es-MX"/>
        </w:rPr>
        <w:t>II.</w:t>
      </w:r>
      <w:r w:rsidRPr="00B64D5C">
        <w:rPr>
          <w:rFonts w:ascii="Palatino Linotype" w:hAnsi="Palatino Linotype" w:cs="Arial"/>
          <w:i/>
          <w:sz w:val="22"/>
          <w:szCs w:val="22"/>
          <w:lang w:eastAsia="es-MX"/>
        </w:rPr>
        <w:t xml:space="preserve"> </w:t>
      </w:r>
      <w:r w:rsidRPr="00B64D5C">
        <w:rPr>
          <w:rFonts w:ascii="Palatino Linotype" w:hAnsi="Palatino Linotype" w:cs="Arial"/>
          <w:b/>
          <w:i/>
          <w:sz w:val="22"/>
          <w:szCs w:val="22"/>
          <w:u w:val="single"/>
          <w:lang w:eastAsia="es-MX"/>
        </w:rPr>
        <w:t>Se determine mediante resolución de autoridad competente</w:t>
      </w:r>
      <w:r w:rsidRPr="00B64D5C">
        <w:rPr>
          <w:rFonts w:ascii="Palatino Linotype" w:hAnsi="Palatino Linotype" w:cs="Arial"/>
          <w:i/>
          <w:sz w:val="22"/>
          <w:szCs w:val="22"/>
          <w:lang w:eastAsia="es-MX"/>
        </w:rPr>
        <w:t xml:space="preserve">; </w:t>
      </w:r>
    </w:p>
    <w:p w14:paraId="78256BE4" w14:textId="77777777" w:rsidR="00EE106C" w:rsidRPr="00B64D5C" w:rsidRDefault="00EE106C" w:rsidP="003100D1">
      <w:pPr>
        <w:autoSpaceDE w:val="0"/>
        <w:autoSpaceDN w:val="0"/>
        <w:adjustRightInd w:val="0"/>
        <w:ind w:left="709" w:right="709"/>
        <w:contextualSpacing/>
        <w:jc w:val="both"/>
        <w:rPr>
          <w:rFonts w:ascii="Palatino Linotype" w:hAnsi="Palatino Linotype" w:cs="Arial"/>
          <w:i/>
          <w:sz w:val="22"/>
          <w:szCs w:val="22"/>
          <w:lang w:eastAsia="es-MX"/>
        </w:rPr>
      </w:pPr>
    </w:p>
    <w:p w14:paraId="3F28A4B3" w14:textId="77777777" w:rsidR="005C49C0" w:rsidRPr="00B64D5C" w:rsidRDefault="005C49C0" w:rsidP="003100D1">
      <w:pPr>
        <w:ind w:left="709" w:right="709"/>
        <w:contextualSpacing/>
        <w:jc w:val="center"/>
        <w:rPr>
          <w:rFonts w:ascii="Palatino Linotype" w:hAnsi="Palatino Linotype" w:cs="Arial"/>
          <w:b/>
          <w:i/>
          <w:sz w:val="22"/>
          <w:szCs w:val="22"/>
          <w:lang w:eastAsia="es-MX"/>
        </w:rPr>
      </w:pPr>
      <w:r w:rsidRPr="00B64D5C">
        <w:rPr>
          <w:rFonts w:ascii="Palatino Linotype" w:hAnsi="Palatino Linotype" w:cs="Arial"/>
          <w:b/>
          <w:i/>
          <w:sz w:val="22"/>
          <w:szCs w:val="22"/>
          <w:lang w:eastAsia="es-MX"/>
        </w:rPr>
        <w:t xml:space="preserve">Lineamientos Generales en materia de Clasificación y Desclasificación de la </w:t>
      </w:r>
      <w:r w:rsidRPr="00B64D5C">
        <w:rPr>
          <w:rFonts w:ascii="Palatino Linotype" w:hAnsi="Palatino Linotype" w:cs="Arial"/>
          <w:b/>
          <w:i/>
          <w:sz w:val="22"/>
          <w:szCs w:val="22"/>
        </w:rPr>
        <w:t>Información, así como para la elaboración de Versiones Públicas</w:t>
      </w:r>
    </w:p>
    <w:p w14:paraId="15433F12" w14:textId="77777777" w:rsidR="005C49C0" w:rsidRPr="00B64D5C"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B64D5C">
        <w:rPr>
          <w:rFonts w:ascii="Palatino Linotype" w:hAnsi="Palatino Linotype" w:cs="Arial"/>
          <w:i/>
          <w:sz w:val="22"/>
          <w:szCs w:val="22"/>
          <w:lang w:eastAsia="es-MX"/>
        </w:rPr>
        <w:t>“</w:t>
      </w:r>
      <w:r w:rsidRPr="00B64D5C">
        <w:rPr>
          <w:rFonts w:ascii="Palatino Linotype" w:hAnsi="Palatino Linotype" w:cs="Arial"/>
          <w:b/>
          <w:i/>
          <w:sz w:val="22"/>
          <w:szCs w:val="22"/>
          <w:lang w:eastAsia="es-MX"/>
        </w:rPr>
        <w:t>Cuarto.</w:t>
      </w:r>
      <w:r w:rsidRPr="00B64D5C">
        <w:rPr>
          <w:rFonts w:ascii="Palatino Linotype" w:hAnsi="Palatino Linotype" w:cs="Arial"/>
          <w:i/>
          <w:sz w:val="22"/>
          <w:szCs w:val="22"/>
          <w:lang w:eastAsia="es-MX"/>
        </w:rPr>
        <w:t xml:space="preserve"> </w:t>
      </w:r>
      <w:r w:rsidRPr="00B64D5C">
        <w:rPr>
          <w:rFonts w:ascii="Palatino Linotype" w:hAnsi="Palatino Linotype" w:cs="Arial"/>
          <w:b/>
          <w:i/>
          <w:sz w:val="22"/>
          <w:szCs w:val="22"/>
          <w:u w:val="single"/>
          <w:lang w:eastAsia="es-MX"/>
        </w:rPr>
        <w:t>Para clasificar la información como</w:t>
      </w:r>
      <w:r w:rsidRPr="00B64D5C">
        <w:rPr>
          <w:rFonts w:ascii="Palatino Linotype" w:hAnsi="Palatino Linotype" w:cs="Arial"/>
          <w:i/>
          <w:sz w:val="22"/>
          <w:szCs w:val="22"/>
          <w:lang w:eastAsia="es-MX"/>
        </w:rPr>
        <w:t xml:space="preserve"> reservada o </w:t>
      </w:r>
      <w:r w:rsidRPr="00B64D5C">
        <w:rPr>
          <w:rFonts w:ascii="Palatino Linotype" w:hAnsi="Palatino Linotype" w:cs="Arial"/>
          <w:b/>
          <w:i/>
          <w:sz w:val="22"/>
          <w:szCs w:val="22"/>
          <w:u w:val="single"/>
          <w:lang w:eastAsia="es-MX"/>
        </w:rPr>
        <w:t>confidencial, de manera total</w:t>
      </w:r>
      <w:r w:rsidRPr="00B64D5C">
        <w:rPr>
          <w:rFonts w:ascii="Palatino Linotype" w:hAnsi="Palatino Linotype" w:cs="Arial"/>
          <w:i/>
          <w:sz w:val="22"/>
          <w:szCs w:val="22"/>
          <w:lang w:eastAsia="es-MX"/>
        </w:rPr>
        <w:t xml:space="preserve"> o parcial, </w:t>
      </w:r>
      <w:r w:rsidRPr="00B64D5C">
        <w:rPr>
          <w:rFonts w:ascii="Palatino Linotype" w:hAnsi="Palatino Linotype" w:cs="Arial"/>
          <w:b/>
          <w:i/>
          <w:sz w:val="22"/>
          <w:szCs w:val="22"/>
          <w:u w:val="single"/>
          <w:lang w:eastAsia="es-MX"/>
        </w:rPr>
        <w:t xml:space="preserve">el titular del </w:t>
      </w:r>
      <w:r w:rsidRPr="00B64D5C">
        <w:rPr>
          <w:rFonts w:ascii="Palatino Linotype" w:hAnsi="Palatino Linotype" w:cs="Arial"/>
          <w:b/>
          <w:bCs/>
          <w:i/>
          <w:noProof/>
          <w:sz w:val="22"/>
          <w:szCs w:val="22"/>
          <w:u w:val="single"/>
        </w:rPr>
        <w:t>área</w:t>
      </w:r>
      <w:r w:rsidRPr="00B64D5C">
        <w:rPr>
          <w:rFonts w:ascii="Palatino Linotype" w:hAnsi="Palatino Linotype" w:cs="Arial"/>
          <w:b/>
          <w:i/>
          <w:sz w:val="22"/>
          <w:szCs w:val="22"/>
          <w:u w:val="single"/>
          <w:lang w:eastAsia="es-MX"/>
        </w:rPr>
        <w:t xml:space="preserve"> del sujeto </w:t>
      </w:r>
      <w:r w:rsidRPr="00B64D5C">
        <w:rPr>
          <w:rFonts w:ascii="Palatino Linotype" w:hAnsi="Palatino Linotype" w:cs="Arial"/>
          <w:b/>
          <w:i/>
          <w:sz w:val="22"/>
          <w:szCs w:val="22"/>
          <w:u w:val="single"/>
        </w:rPr>
        <w:t>obligado</w:t>
      </w:r>
      <w:r w:rsidRPr="00B64D5C">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B64D5C">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4FD7596C" w14:textId="77777777" w:rsidR="005C49C0" w:rsidRPr="00B64D5C"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B64D5C">
        <w:rPr>
          <w:rFonts w:ascii="Palatino Linotype" w:hAnsi="Palatino Linotype" w:cs="Arial"/>
          <w:i/>
          <w:sz w:val="22"/>
          <w:szCs w:val="22"/>
          <w:lang w:eastAsia="es-MX"/>
        </w:rPr>
        <w:t xml:space="preserve">Los sujetos obligados deberán aplicar, de manera estricta, las excepciones al derecho de acceso a la </w:t>
      </w:r>
      <w:r w:rsidRPr="00B64D5C">
        <w:rPr>
          <w:rFonts w:ascii="Palatino Linotype" w:hAnsi="Palatino Linotype" w:cs="Arial"/>
          <w:bCs/>
          <w:i/>
          <w:noProof/>
          <w:sz w:val="22"/>
          <w:szCs w:val="22"/>
        </w:rPr>
        <w:t>información</w:t>
      </w:r>
      <w:r w:rsidRPr="00B64D5C">
        <w:rPr>
          <w:rFonts w:ascii="Palatino Linotype" w:hAnsi="Palatino Linotype" w:cs="Arial"/>
          <w:i/>
          <w:sz w:val="22"/>
          <w:szCs w:val="22"/>
          <w:lang w:eastAsia="es-MX"/>
        </w:rPr>
        <w:t xml:space="preserve"> y sólo </w:t>
      </w:r>
      <w:r w:rsidRPr="00B64D5C">
        <w:rPr>
          <w:rFonts w:ascii="Palatino Linotype" w:hAnsi="Palatino Linotype" w:cs="Arial"/>
          <w:i/>
          <w:sz w:val="22"/>
          <w:szCs w:val="22"/>
        </w:rPr>
        <w:t>podrán</w:t>
      </w:r>
      <w:r w:rsidRPr="00B64D5C">
        <w:rPr>
          <w:rFonts w:ascii="Palatino Linotype" w:hAnsi="Palatino Linotype" w:cs="Arial"/>
          <w:i/>
          <w:sz w:val="22"/>
          <w:szCs w:val="22"/>
          <w:lang w:eastAsia="es-MX"/>
        </w:rPr>
        <w:t xml:space="preserve"> invocarlas cuando acrediten su procedencia.</w:t>
      </w:r>
    </w:p>
    <w:p w14:paraId="138E73CE" w14:textId="77777777" w:rsidR="005C49C0" w:rsidRPr="00B64D5C"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B64D5C">
        <w:rPr>
          <w:rFonts w:ascii="Palatino Linotype" w:hAnsi="Palatino Linotype" w:cs="Arial"/>
          <w:b/>
          <w:i/>
          <w:sz w:val="22"/>
          <w:szCs w:val="22"/>
          <w:lang w:eastAsia="es-MX"/>
        </w:rPr>
        <w:t>Quinto.</w:t>
      </w:r>
      <w:r w:rsidRPr="00B64D5C">
        <w:rPr>
          <w:rFonts w:ascii="Palatino Linotype" w:hAnsi="Palatino Linotype" w:cs="Arial"/>
          <w:i/>
          <w:sz w:val="22"/>
          <w:szCs w:val="22"/>
          <w:lang w:eastAsia="es-MX"/>
        </w:rPr>
        <w:t xml:space="preserve"> </w:t>
      </w:r>
      <w:r w:rsidRPr="00B64D5C">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B64D5C">
        <w:rPr>
          <w:rFonts w:ascii="Palatino Linotype" w:hAnsi="Palatino Linotype" w:cs="Arial"/>
          <w:i/>
          <w:sz w:val="22"/>
          <w:szCs w:val="22"/>
          <w:lang w:eastAsia="es-MX"/>
        </w:rPr>
        <w:t xml:space="preserve"> la Ley General, la Ley Federal y </w:t>
      </w:r>
      <w:r w:rsidRPr="00B64D5C">
        <w:rPr>
          <w:rFonts w:ascii="Palatino Linotype" w:hAnsi="Palatino Linotype" w:cs="Arial"/>
          <w:b/>
          <w:i/>
          <w:sz w:val="22"/>
          <w:szCs w:val="22"/>
          <w:u w:val="single"/>
          <w:lang w:eastAsia="es-MX"/>
        </w:rPr>
        <w:t xml:space="preserve">leyes estatales, </w:t>
      </w:r>
      <w:r w:rsidRPr="00B64D5C">
        <w:rPr>
          <w:rFonts w:ascii="Palatino Linotype" w:hAnsi="Palatino Linotype" w:cs="Arial"/>
          <w:b/>
          <w:i/>
          <w:sz w:val="22"/>
          <w:szCs w:val="22"/>
          <w:u w:val="single"/>
        </w:rPr>
        <w:t>corresponderá</w:t>
      </w:r>
      <w:r w:rsidRPr="00B64D5C">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B64D5C">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5AFD6B12" w14:textId="77777777" w:rsidR="005C49C0" w:rsidRPr="00B64D5C"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B64D5C">
        <w:rPr>
          <w:rFonts w:ascii="Palatino Linotype" w:hAnsi="Palatino Linotype" w:cs="Arial"/>
          <w:b/>
          <w:i/>
          <w:sz w:val="22"/>
          <w:szCs w:val="22"/>
          <w:lang w:eastAsia="es-MX"/>
        </w:rPr>
        <w:t>Sexto.</w:t>
      </w:r>
      <w:r w:rsidRPr="00B64D5C">
        <w:rPr>
          <w:rFonts w:ascii="Palatino Linotype" w:hAnsi="Palatino Linotype" w:cs="Arial"/>
          <w:i/>
          <w:sz w:val="22"/>
          <w:szCs w:val="22"/>
          <w:lang w:eastAsia="es-MX"/>
        </w:rPr>
        <w:t xml:space="preserve"> </w:t>
      </w:r>
      <w:r w:rsidRPr="00B64D5C">
        <w:rPr>
          <w:rFonts w:ascii="Palatino Linotype" w:hAnsi="Palatino Linotype" w:cs="Arial"/>
          <w:b/>
          <w:i/>
          <w:sz w:val="22"/>
          <w:szCs w:val="22"/>
          <w:u w:val="single"/>
          <w:lang w:eastAsia="es-MX"/>
        </w:rPr>
        <w:t>Los sujetos obligados no podrán emitir acuerdos de carácter general</w:t>
      </w:r>
      <w:r w:rsidRPr="00B64D5C">
        <w:rPr>
          <w:rFonts w:ascii="Palatino Linotype" w:hAnsi="Palatino Linotype" w:cs="Arial"/>
          <w:i/>
          <w:sz w:val="22"/>
          <w:szCs w:val="22"/>
          <w:lang w:eastAsia="es-MX"/>
        </w:rPr>
        <w:t xml:space="preserve"> ni particular que clasifiquen </w:t>
      </w:r>
      <w:r w:rsidRPr="00B64D5C">
        <w:rPr>
          <w:rFonts w:ascii="Palatino Linotype" w:hAnsi="Palatino Linotype" w:cs="Arial"/>
          <w:bCs/>
          <w:i/>
          <w:noProof/>
          <w:sz w:val="22"/>
          <w:szCs w:val="22"/>
        </w:rPr>
        <w:t>documentos</w:t>
      </w:r>
      <w:r w:rsidRPr="00B64D5C">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47016516" w14:textId="77777777" w:rsidR="005C49C0" w:rsidRPr="00B64D5C" w:rsidRDefault="005C49C0" w:rsidP="003100D1">
      <w:pPr>
        <w:ind w:left="709" w:right="709"/>
        <w:contextualSpacing/>
        <w:jc w:val="both"/>
        <w:rPr>
          <w:rFonts w:ascii="Palatino Linotype" w:hAnsi="Palatino Linotype" w:cs="Arial"/>
          <w:i/>
          <w:sz w:val="22"/>
          <w:szCs w:val="22"/>
          <w:lang w:eastAsia="es-MX"/>
        </w:rPr>
      </w:pPr>
      <w:r w:rsidRPr="00B64D5C">
        <w:rPr>
          <w:rFonts w:ascii="Palatino Linotype" w:hAnsi="Palatino Linotype" w:cs="Arial"/>
          <w:b/>
          <w:i/>
          <w:sz w:val="22"/>
          <w:szCs w:val="22"/>
          <w:u w:val="single"/>
          <w:lang w:eastAsia="es-MX"/>
        </w:rPr>
        <w:t xml:space="preserve">La clasificación de </w:t>
      </w:r>
      <w:r w:rsidRPr="00B64D5C">
        <w:rPr>
          <w:rFonts w:ascii="Palatino Linotype" w:hAnsi="Palatino Linotype" w:cs="Arial"/>
          <w:b/>
          <w:i/>
          <w:sz w:val="22"/>
          <w:szCs w:val="22"/>
          <w:u w:val="single"/>
        </w:rPr>
        <w:t>información</w:t>
      </w:r>
      <w:r w:rsidRPr="00B64D5C">
        <w:rPr>
          <w:rFonts w:ascii="Palatino Linotype" w:hAnsi="Palatino Linotype" w:cs="Arial"/>
          <w:b/>
          <w:i/>
          <w:sz w:val="22"/>
          <w:szCs w:val="22"/>
          <w:u w:val="single"/>
          <w:lang w:eastAsia="es-MX"/>
        </w:rPr>
        <w:t xml:space="preserve"> se realizará conforme a un análisis caso por caso</w:t>
      </w:r>
      <w:r w:rsidRPr="00B64D5C">
        <w:rPr>
          <w:rFonts w:ascii="Palatino Linotype" w:hAnsi="Palatino Linotype" w:cs="Arial"/>
          <w:i/>
          <w:sz w:val="22"/>
          <w:szCs w:val="22"/>
          <w:lang w:eastAsia="es-MX"/>
        </w:rPr>
        <w:t xml:space="preserve">, mediante la aplicación </w:t>
      </w:r>
      <w:r w:rsidRPr="00B64D5C">
        <w:rPr>
          <w:rFonts w:ascii="Palatino Linotype" w:hAnsi="Palatino Linotype" w:cs="Arial"/>
          <w:bCs/>
          <w:i/>
          <w:noProof/>
          <w:sz w:val="22"/>
          <w:szCs w:val="22"/>
        </w:rPr>
        <w:t>de</w:t>
      </w:r>
      <w:r w:rsidRPr="00B64D5C">
        <w:rPr>
          <w:rFonts w:ascii="Palatino Linotype" w:hAnsi="Palatino Linotype" w:cs="Arial"/>
          <w:i/>
          <w:sz w:val="22"/>
          <w:szCs w:val="22"/>
          <w:lang w:eastAsia="es-MX"/>
        </w:rPr>
        <w:t xml:space="preserve"> la prueba de daño y de interés público.</w:t>
      </w:r>
    </w:p>
    <w:p w14:paraId="1B8FC4C7" w14:textId="77777777" w:rsidR="005C49C0" w:rsidRPr="00B64D5C"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B64D5C">
        <w:rPr>
          <w:rFonts w:ascii="Palatino Linotype" w:hAnsi="Palatino Linotype" w:cs="Arial"/>
          <w:b/>
          <w:i/>
          <w:sz w:val="22"/>
          <w:szCs w:val="22"/>
          <w:lang w:eastAsia="es-MX"/>
        </w:rPr>
        <w:t>Séptimo.</w:t>
      </w:r>
      <w:r w:rsidRPr="00B64D5C">
        <w:rPr>
          <w:rFonts w:ascii="Palatino Linotype" w:hAnsi="Palatino Linotype" w:cs="Arial"/>
          <w:i/>
          <w:sz w:val="22"/>
          <w:szCs w:val="22"/>
          <w:lang w:eastAsia="es-MX"/>
        </w:rPr>
        <w:t xml:space="preserve"> </w:t>
      </w:r>
      <w:r w:rsidRPr="00B64D5C">
        <w:rPr>
          <w:rFonts w:ascii="Palatino Linotype" w:hAnsi="Palatino Linotype" w:cs="Arial"/>
          <w:b/>
          <w:i/>
          <w:sz w:val="22"/>
          <w:szCs w:val="22"/>
          <w:u w:val="single"/>
          <w:lang w:eastAsia="es-MX"/>
        </w:rPr>
        <w:t xml:space="preserve">La clasificación </w:t>
      </w:r>
      <w:r w:rsidRPr="00B64D5C">
        <w:rPr>
          <w:rFonts w:ascii="Palatino Linotype" w:hAnsi="Palatino Linotype" w:cs="Arial"/>
          <w:b/>
          <w:bCs/>
          <w:i/>
          <w:noProof/>
          <w:sz w:val="22"/>
          <w:szCs w:val="22"/>
          <w:u w:val="single"/>
        </w:rPr>
        <w:t>de</w:t>
      </w:r>
      <w:r w:rsidRPr="00B64D5C">
        <w:rPr>
          <w:rFonts w:ascii="Palatino Linotype" w:hAnsi="Palatino Linotype" w:cs="Arial"/>
          <w:b/>
          <w:i/>
          <w:sz w:val="22"/>
          <w:szCs w:val="22"/>
          <w:u w:val="single"/>
          <w:lang w:eastAsia="es-MX"/>
        </w:rPr>
        <w:t xml:space="preserve"> la </w:t>
      </w:r>
      <w:r w:rsidRPr="00B64D5C">
        <w:rPr>
          <w:rFonts w:ascii="Palatino Linotype" w:hAnsi="Palatino Linotype" w:cs="Arial"/>
          <w:b/>
          <w:i/>
          <w:sz w:val="22"/>
          <w:szCs w:val="22"/>
          <w:u w:val="single"/>
        </w:rPr>
        <w:t>información</w:t>
      </w:r>
      <w:r w:rsidRPr="00B64D5C">
        <w:rPr>
          <w:rFonts w:ascii="Palatino Linotype" w:hAnsi="Palatino Linotype" w:cs="Arial"/>
          <w:b/>
          <w:i/>
          <w:sz w:val="22"/>
          <w:szCs w:val="22"/>
          <w:u w:val="single"/>
          <w:lang w:eastAsia="es-MX"/>
        </w:rPr>
        <w:t xml:space="preserve"> se llevará a cabo en el momento en que</w:t>
      </w:r>
      <w:r w:rsidRPr="00B64D5C">
        <w:rPr>
          <w:rFonts w:ascii="Palatino Linotype" w:hAnsi="Palatino Linotype" w:cs="Arial"/>
          <w:i/>
          <w:sz w:val="22"/>
          <w:szCs w:val="22"/>
          <w:lang w:eastAsia="es-MX"/>
        </w:rPr>
        <w:t>:</w:t>
      </w:r>
    </w:p>
    <w:p w14:paraId="757CBA37" w14:textId="77777777" w:rsidR="005C49C0" w:rsidRPr="00B64D5C"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B64D5C">
        <w:rPr>
          <w:rFonts w:ascii="Palatino Linotype" w:hAnsi="Palatino Linotype" w:cs="Arial"/>
          <w:b/>
          <w:i/>
          <w:sz w:val="22"/>
          <w:szCs w:val="22"/>
          <w:lang w:eastAsia="es-MX"/>
        </w:rPr>
        <w:t>I.</w:t>
      </w:r>
      <w:r w:rsidRPr="00B64D5C">
        <w:rPr>
          <w:rFonts w:ascii="Palatino Linotype" w:hAnsi="Palatino Linotype" w:cs="Arial"/>
          <w:i/>
          <w:sz w:val="22"/>
          <w:szCs w:val="22"/>
          <w:lang w:eastAsia="es-MX"/>
        </w:rPr>
        <w:t xml:space="preserve"> Se reciba una solicitud de acceso a la información;</w:t>
      </w:r>
    </w:p>
    <w:p w14:paraId="4D00CB76" w14:textId="77777777" w:rsidR="005C49C0" w:rsidRPr="00B64D5C"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B64D5C">
        <w:rPr>
          <w:rFonts w:ascii="Palatino Linotype" w:hAnsi="Palatino Linotype" w:cs="Arial"/>
          <w:b/>
          <w:i/>
          <w:sz w:val="22"/>
          <w:szCs w:val="22"/>
          <w:lang w:eastAsia="es-MX"/>
        </w:rPr>
        <w:t>II.</w:t>
      </w:r>
      <w:r w:rsidRPr="00B64D5C">
        <w:rPr>
          <w:rFonts w:ascii="Palatino Linotype" w:hAnsi="Palatino Linotype" w:cs="Arial"/>
          <w:i/>
          <w:sz w:val="22"/>
          <w:szCs w:val="22"/>
          <w:lang w:eastAsia="es-MX"/>
        </w:rPr>
        <w:t xml:space="preserve"> </w:t>
      </w:r>
      <w:r w:rsidRPr="00B64D5C">
        <w:rPr>
          <w:rFonts w:ascii="Palatino Linotype" w:hAnsi="Palatino Linotype" w:cs="Arial"/>
          <w:b/>
          <w:i/>
          <w:sz w:val="22"/>
          <w:szCs w:val="22"/>
          <w:u w:val="single"/>
          <w:lang w:eastAsia="es-MX"/>
        </w:rPr>
        <w:t xml:space="preserve">Se determine </w:t>
      </w:r>
      <w:r w:rsidRPr="00B64D5C">
        <w:rPr>
          <w:rFonts w:ascii="Palatino Linotype" w:hAnsi="Palatino Linotype" w:cs="Arial"/>
          <w:b/>
          <w:bCs/>
          <w:i/>
          <w:noProof/>
          <w:sz w:val="22"/>
          <w:szCs w:val="22"/>
          <w:u w:val="single"/>
        </w:rPr>
        <w:t>mediante</w:t>
      </w:r>
      <w:r w:rsidRPr="00B64D5C">
        <w:rPr>
          <w:rFonts w:ascii="Palatino Linotype" w:hAnsi="Palatino Linotype" w:cs="Arial"/>
          <w:b/>
          <w:i/>
          <w:sz w:val="22"/>
          <w:szCs w:val="22"/>
          <w:u w:val="single"/>
          <w:lang w:eastAsia="es-MX"/>
        </w:rPr>
        <w:t xml:space="preserve"> resolución de autoridad competente</w:t>
      </w:r>
      <w:r w:rsidRPr="00B64D5C">
        <w:rPr>
          <w:rFonts w:ascii="Palatino Linotype" w:hAnsi="Palatino Linotype" w:cs="Arial"/>
          <w:i/>
          <w:sz w:val="22"/>
          <w:szCs w:val="22"/>
          <w:lang w:eastAsia="es-MX"/>
        </w:rPr>
        <w:t>, o</w:t>
      </w:r>
    </w:p>
    <w:p w14:paraId="328A54E5" w14:textId="77777777" w:rsidR="005C49C0" w:rsidRPr="00B64D5C"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B64D5C">
        <w:rPr>
          <w:rFonts w:ascii="Palatino Linotype" w:hAnsi="Palatino Linotype" w:cs="Arial"/>
          <w:b/>
          <w:i/>
          <w:sz w:val="22"/>
          <w:szCs w:val="22"/>
          <w:lang w:eastAsia="es-MX"/>
        </w:rPr>
        <w:lastRenderedPageBreak/>
        <w:t>III.</w:t>
      </w:r>
      <w:r w:rsidRPr="00B64D5C">
        <w:rPr>
          <w:rFonts w:ascii="Palatino Linotype" w:hAnsi="Palatino Linotype" w:cs="Arial"/>
          <w:i/>
          <w:sz w:val="22"/>
          <w:szCs w:val="22"/>
          <w:lang w:eastAsia="es-MX"/>
        </w:rPr>
        <w:t xml:space="preserve"> Se generen </w:t>
      </w:r>
      <w:r w:rsidRPr="00B64D5C">
        <w:rPr>
          <w:rFonts w:ascii="Palatino Linotype" w:hAnsi="Palatino Linotype" w:cs="Arial"/>
          <w:bCs/>
          <w:i/>
          <w:noProof/>
          <w:sz w:val="22"/>
          <w:szCs w:val="22"/>
        </w:rPr>
        <w:t>versiones</w:t>
      </w:r>
      <w:r w:rsidRPr="00B64D5C">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7FE7A5A9" w14:textId="77777777" w:rsidR="005C49C0" w:rsidRPr="00B64D5C"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B64D5C">
        <w:rPr>
          <w:rFonts w:ascii="Palatino Linotype" w:hAnsi="Palatino Linotype" w:cs="Arial"/>
          <w:i/>
          <w:sz w:val="22"/>
          <w:szCs w:val="22"/>
          <w:lang w:eastAsia="es-MX"/>
        </w:rPr>
        <w:t xml:space="preserve">Los titulares de las áreas deberán revisar la clasificación al momento de la recepción de una solicitud de </w:t>
      </w:r>
      <w:r w:rsidRPr="00B64D5C">
        <w:rPr>
          <w:rFonts w:ascii="Palatino Linotype" w:hAnsi="Palatino Linotype" w:cs="Arial"/>
          <w:bCs/>
          <w:i/>
          <w:noProof/>
          <w:sz w:val="22"/>
          <w:szCs w:val="22"/>
        </w:rPr>
        <w:t>acceso</w:t>
      </w:r>
      <w:r w:rsidRPr="00B64D5C">
        <w:rPr>
          <w:rFonts w:ascii="Palatino Linotype" w:hAnsi="Palatino Linotype" w:cs="Arial"/>
          <w:i/>
          <w:sz w:val="22"/>
          <w:szCs w:val="22"/>
          <w:lang w:eastAsia="es-MX"/>
        </w:rPr>
        <w:t xml:space="preserve"> a la información, para verificar si encuadra en una causal de reserva o de confidencialidad.</w:t>
      </w:r>
    </w:p>
    <w:p w14:paraId="74CB47BE" w14:textId="77777777" w:rsidR="005C49C0" w:rsidRPr="00B64D5C"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B64D5C">
        <w:rPr>
          <w:rFonts w:ascii="Palatino Linotype" w:hAnsi="Palatino Linotype" w:cs="Arial"/>
          <w:b/>
          <w:i/>
          <w:sz w:val="22"/>
          <w:szCs w:val="22"/>
          <w:lang w:eastAsia="es-MX"/>
        </w:rPr>
        <w:t>Octavo.</w:t>
      </w:r>
      <w:r w:rsidRPr="00B64D5C">
        <w:rPr>
          <w:rFonts w:ascii="Palatino Linotype" w:hAnsi="Palatino Linotype" w:cs="Arial"/>
          <w:i/>
          <w:sz w:val="22"/>
          <w:szCs w:val="22"/>
          <w:lang w:eastAsia="es-MX"/>
        </w:rPr>
        <w:t xml:space="preserve"> </w:t>
      </w:r>
      <w:r w:rsidRPr="00B64D5C">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B64D5C">
        <w:rPr>
          <w:rFonts w:ascii="Palatino Linotype" w:hAnsi="Palatino Linotype" w:cs="Arial"/>
          <w:b/>
          <w:bCs/>
          <w:i/>
          <w:noProof/>
          <w:sz w:val="22"/>
          <w:szCs w:val="22"/>
          <w:u w:val="single"/>
        </w:rPr>
        <w:t>expresamente</w:t>
      </w:r>
      <w:r w:rsidRPr="00B64D5C">
        <w:rPr>
          <w:rFonts w:ascii="Palatino Linotype" w:hAnsi="Palatino Linotype" w:cs="Arial"/>
          <w:b/>
          <w:i/>
          <w:sz w:val="22"/>
          <w:szCs w:val="22"/>
          <w:u w:val="single"/>
          <w:lang w:eastAsia="es-MX"/>
        </w:rPr>
        <w:t xml:space="preserve"> le otorga el carácter de</w:t>
      </w:r>
      <w:r w:rsidRPr="00B64D5C">
        <w:rPr>
          <w:rFonts w:ascii="Palatino Linotype" w:hAnsi="Palatino Linotype" w:cs="Arial"/>
          <w:i/>
          <w:sz w:val="22"/>
          <w:szCs w:val="22"/>
          <w:lang w:eastAsia="es-MX"/>
        </w:rPr>
        <w:t xml:space="preserve"> reservada o </w:t>
      </w:r>
      <w:r w:rsidRPr="00B64D5C">
        <w:rPr>
          <w:rFonts w:ascii="Palatino Linotype" w:hAnsi="Palatino Linotype" w:cs="Arial"/>
          <w:b/>
          <w:i/>
          <w:sz w:val="22"/>
          <w:szCs w:val="22"/>
          <w:u w:val="single"/>
          <w:lang w:eastAsia="es-MX"/>
        </w:rPr>
        <w:t>confidencial</w:t>
      </w:r>
      <w:r w:rsidRPr="00B64D5C">
        <w:rPr>
          <w:rFonts w:ascii="Palatino Linotype" w:hAnsi="Palatino Linotype" w:cs="Arial"/>
          <w:i/>
          <w:sz w:val="22"/>
          <w:szCs w:val="22"/>
          <w:lang w:eastAsia="es-MX"/>
        </w:rPr>
        <w:t>.</w:t>
      </w:r>
    </w:p>
    <w:p w14:paraId="358C2DE6" w14:textId="77777777" w:rsidR="005C49C0" w:rsidRPr="00B64D5C" w:rsidRDefault="005C49C0" w:rsidP="003100D1">
      <w:pPr>
        <w:autoSpaceDE w:val="0"/>
        <w:autoSpaceDN w:val="0"/>
        <w:adjustRightInd w:val="0"/>
        <w:ind w:left="709" w:right="709"/>
        <w:contextualSpacing/>
        <w:jc w:val="both"/>
        <w:rPr>
          <w:rFonts w:ascii="Palatino Linotype" w:hAnsi="Palatino Linotype" w:cs="Arial"/>
          <w:bCs/>
          <w:i/>
          <w:noProof/>
          <w:sz w:val="22"/>
          <w:szCs w:val="22"/>
        </w:rPr>
      </w:pPr>
      <w:r w:rsidRPr="00B64D5C">
        <w:rPr>
          <w:rFonts w:ascii="Palatino Linotype" w:hAnsi="Palatino Linotype" w:cs="Arial"/>
          <w:b/>
          <w:i/>
          <w:sz w:val="22"/>
          <w:szCs w:val="22"/>
          <w:u w:val="single"/>
          <w:lang w:eastAsia="es-MX"/>
        </w:rPr>
        <w:t xml:space="preserve">Para </w:t>
      </w:r>
      <w:r w:rsidRPr="00B64D5C">
        <w:rPr>
          <w:rFonts w:ascii="Palatino Linotype" w:hAnsi="Palatino Linotype" w:cs="Arial"/>
          <w:b/>
          <w:bCs/>
          <w:i/>
          <w:noProof/>
          <w:sz w:val="22"/>
          <w:szCs w:val="22"/>
          <w:u w:val="single"/>
        </w:rPr>
        <w:t xml:space="preserve">motivar la clasificación se deberán señalar las razones o circunstancias especiales que lo </w:t>
      </w:r>
      <w:r w:rsidRPr="00B64D5C">
        <w:rPr>
          <w:rFonts w:ascii="Palatino Linotype" w:hAnsi="Palatino Linotype" w:cs="Arial"/>
          <w:b/>
          <w:i/>
          <w:sz w:val="22"/>
          <w:szCs w:val="22"/>
          <w:u w:val="single"/>
          <w:lang w:eastAsia="es-MX"/>
        </w:rPr>
        <w:t>llevaron</w:t>
      </w:r>
      <w:r w:rsidRPr="00B64D5C">
        <w:rPr>
          <w:rFonts w:ascii="Palatino Linotype" w:hAnsi="Palatino Linotype" w:cs="Arial"/>
          <w:b/>
          <w:bCs/>
          <w:i/>
          <w:noProof/>
          <w:sz w:val="22"/>
          <w:szCs w:val="22"/>
          <w:u w:val="single"/>
        </w:rPr>
        <w:t xml:space="preserve"> a concluir que el caso particular se ajusta al supuesto previsto por la norma legal invocada </w:t>
      </w:r>
      <w:r w:rsidRPr="00B64D5C">
        <w:rPr>
          <w:rFonts w:ascii="Palatino Linotype" w:hAnsi="Palatino Linotype" w:cs="Arial"/>
          <w:bCs/>
          <w:i/>
          <w:noProof/>
          <w:sz w:val="22"/>
          <w:szCs w:val="22"/>
        </w:rPr>
        <w:t>como fundamento.</w:t>
      </w:r>
    </w:p>
    <w:p w14:paraId="5DC99D5B" w14:textId="77777777" w:rsidR="005C49C0" w:rsidRPr="00B64D5C" w:rsidRDefault="005C49C0" w:rsidP="003100D1">
      <w:pPr>
        <w:autoSpaceDE w:val="0"/>
        <w:autoSpaceDN w:val="0"/>
        <w:adjustRightInd w:val="0"/>
        <w:ind w:left="709" w:right="709"/>
        <w:contextualSpacing/>
        <w:jc w:val="both"/>
        <w:rPr>
          <w:rFonts w:ascii="Palatino Linotype" w:hAnsi="Palatino Linotype" w:cs="Arial"/>
          <w:bCs/>
          <w:i/>
          <w:noProof/>
          <w:sz w:val="22"/>
          <w:szCs w:val="22"/>
        </w:rPr>
      </w:pPr>
      <w:r w:rsidRPr="00B64D5C">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B64D5C">
        <w:rPr>
          <w:rFonts w:ascii="Palatino Linotype" w:hAnsi="Palatino Linotype" w:cs="Arial"/>
          <w:i/>
          <w:sz w:val="22"/>
          <w:szCs w:val="22"/>
          <w:lang w:eastAsia="es-MX"/>
        </w:rPr>
        <w:t>de</w:t>
      </w:r>
      <w:r w:rsidRPr="00B64D5C">
        <w:rPr>
          <w:rFonts w:ascii="Palatino Linotype" w:hAnsi="Palatino Linotype" w:cs="Arial"/>
          <w:bCs/>
          <w:i/>
          <w:noProof/>
          <w:sz w:val="22"/>
          <w:szCs w:val="22"/>
        </w:rPr>
        <w:t xml:space="preserve"> </w:t>
      </w:r>
      <w:r w:rsidRPr="00B64D5C">
        <w:rPr>
          <w:rFonts w:ascii="Palatino Linotype" w:hAnsi="Palatino Linotype" w:cs="Arial"/>
          <w:i/>
          <w:sz w:val="22"/>
          <w:szCs w:val="22"/>
          <w:lang w:eastAsia="es-MX"/>
        </w:rPr>
        <w:t>reserva</w:t>
      </w:r>
      <w:r w:rsidRPr="00B64D5C">
        <w:rPr>
          <w:rFonts w:ascii="Palatino Linotype" w:hAnsi="Palatino Linotype" w:cs="Arial"/>
          <w:bCs/>
          <w:i/>
          <w:noProof/>
          <w:sz w:val="22"/>
          <w:szCs w:val="22"/>
        </w:rPr>
        <w:t>.</w:t>
      </w:r>
    </w:p>
    <w:p w14:paraId="1AA68CDE" w14:textId="77777777" w:rsidR="005C49C0" w:rsidRPr="00B64D5C" w:rsidRDefault="005C49C0" w:rsidP="003100D1">
      <w:pPr>
        <w:autoSpaceDE w:val="0"/>
        <w:autoSpaceDN w:val="0"/>
        <w:adjustRightInd w:val="0"/>
        <w:ind w:left="709" w:right="709"/>
        <w:contextualSpacing/>
        <w:jc w:val="both"/>
        <w:rPr>
          <w:rFonts w:ascii="Palatino Linotype" w:hAnsi="Palatino Linotype" w:cs="Arial"/>
          <w:bCs/>
          <w:i/>
          <w:noProof/>
          <w:sz w:val="22"/>
          <w:szCs w:val="22"/>
        </w:rPr>
      </w:pPr>
      <w:r w:rsidRPr="00B64D5C">
        <w:rPr>
          <w:rFonts w:ascii="Palatino Linotype" w:hAnsi="Palatino Linotype" w:cs="Arial"/>
          <w:i/>
          <w:sz w:val="22"/>
          <w:szCs w:val="22"/>
          <w:lang w:eastAsia="es-MX"/>
        </w:rPr>
        <w:t>Tratándose</w:t>
      </w:r>
      <w:r w:rsidRPr="00B64D5C">
        <w:rPr>
          <w:rFonts w:ascii="Palatino Linotype" w:hAnsi="Palatino Linotype" w:cs="Arial"/>
          <w:bCs/>
          <w:i/>
          <w:noProof/>
          <w:sz w:val="22"/>
          <w:szCs w:val="22"/>
        </w:rPr>
        <w:t xml:space="preserve"> de información clasificada como confidencial respecto de la cual se haya </w:t>
      </w:r>
      <w:r w:rsidRPr="00B64D5C">
        <w:rPr>
          <w:rFonts w:ascii="Palatino Linotype" w:hAnsi="Palatino Linotype" w:cs="Arial"/>
          <w:i/>
          <w:sz w:val="22"/>
          <w:szCs w:val="22"/>
          <w:lang w:eastAsia="es-MX"/>
        </w:rPr>
        <w:t>determinado</w:t>
      </w:r>
      <w:r w:rsidRPr="00B64D5C">
        <w:rPr>
          <w:rFonts w:ascii="Palatino Linotype" w:hAnsi="Palatino Linotype" w:cs="Arial"/>
          <w:bCs/>
          <w:i/>
          <w:noProof/>
          <w:sz w:val="22"/>
          <w:szCs w:val="22"/>
        </w:rPr>
        <w:t xml:space="preserve"> </w:t>
      </w:r>
      <w:r w:rsidRPr="00B64D5C">
        <w:rPr>
          <w:rFonts w:ascii="Palatino Linotype" w:hAnsi="Palatino Linotype" w:cs="Arial"/>
          <w:i/>
          <w:sz w:val="22"/>
          <w:szCs w:val="22"/>
          <w:lang w:eastAsia="es-MX"/>
        </w:rPr>
        <w:t>su</w:t>
      </w:r>
      <w:r w:rsidRPr="00B64D5C">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0276EE34" w14:textId="77777777" w:rsidR="005C49C0" w:rsidRPr="00B64D5C"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B64D5C">
        <w:rPr>
          <w:rFonts w:ascii="Palatino Linotype" w:hAnsi="Palatino Linotype" w:cs="Arial"/>
          <w:bCs/>
          <w:i/>
          <w:noProof/>
          <w:sz w:val="22"/>
          <w:szCs w:val="22"/>
        </w:rPr>
        <w:t>Los documentos contenidos</w:t>
      </w:r>
      <w:r w:rsidRPr="00B64D5C">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79CF44B" w14:textId="77777777" w:rsidR="005C49C0" w:rsidRPr="00B64D5C"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B64D5C">
        <w:rPr>
          <w:rFonts w:ascii="Palatino Linotype" w:hAnsi="Palatino Linotype" w:cs="Arial"/>
          <w:b/>
          <w:i/>
          <w:sz w:val="22"/>
          <w:szCs w:val="22"/>
          <w:lang w:eastAsia="es-MX"/>
        </w:rPr>
        <w:t>Décimo.</w:t>
      </w:r>
      <w:r w:rsidRPr="00B64D5C">
        <w:rPr>
          <w:rFonts w:ascii="Palatino Linotype" w:hAnsi="Palatino Linotype" w:cs="Arial"/>
          <w:i/>
          <w:sz w:val="22"/>
          <w:szCs w:val="22"/>
          <w:lang w:eastAsia="es-MX"/>
        </w:rPr>
        <w:t xml:space="preserve"> </w:t>
      </w:r>
      <w:r w:rsidRPr="00B64D5C">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B64D5C">
        <w:rPr>
          <w:rFonts w:ascii="Palatino Linotype" w:hAnsi="Palatino Linotype" w:cs="Arial"/>
          <w:b/>
          <w:i/>
          <w:sz w:val="22"/>
          <w:szCs w:val="22"/>
          <w:u w:val="single"/>
        </w:rPr>
        <w:t>documentos</w:t>
      </w:r>
      <w:r w:rsidRPr="00B64D5C">
        <w:rPr>
          <w:rFonts w:ascii="Palatino Linotype" w:hAnsi="Palatino Linotype" w:cs="Arial"/>
          <w:b/>
          <w:i/>
          <w:sz w:val="22"/>
          <w:szCs w:val="22"/>
          <w:u w:val="single"/>
          <w:lang w:eastAsia="es-MX"/>
        </w:rPr>
        <w:t xml:space="preserve"> clasificados</w:t>
      </w:r>
      <w:r w:rsidRPr="00B64D5C">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4B54ABF4" w14:textId="77777777" w:rsidR="005C49C0" w:rsidRPr="00B64D5C"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B64D5C">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B64D5C">
        <w:rPr>
          <w:rFonts w:ascii="Palatino Linotype" w:hAnsi="Palatino Linotype" w:cs="Arial"/>
          <w:i/>
          <w:sz w:val="22"/>
          <w:szCs w:val="22"/>
        </w:rPr>
        <w:t>que</w:t>
      </w:r>
      <w:r w:rsidRPr="00B64D5C">
        <w:rPr>
          <w:rFonts w:ascii="Palatino Linotype" w:hAnsi="Palatino Linotype" w:cs="Arial"/>
          <w:i/>
          <w:sz w:val="22"/>
          <w:szCs w:val="22"/>
          <w:lang w:eastAsia="es-MX"/>
        </w:rPr>
        <w:t xml:space="preserve"> rija la actuación del sujeto obligado.</w:t>
      </w:r>
    </w:p>
    <w:p w14:paraId="0A557DCB" w14:textId="77777777" w:rsidR="005C49C0" w:rsidRPr="00B64D5C"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B64D5C">
        <w:rPr>
          <w:rFonts w:ascii="Palatino Linotype" w:hAnsi="Palatino Linotype" w:cs="Arial"/>
          <w:b/>
          <w:i/>
          <w:sz w:val="22"/>
          <w:szCs w:val="22"/>
          <w:lang w:eastAsia="es-MX"/>
        </w:rPr>
        <w:t>Décimo primero.</w:t>
      </w:r>
      <w:r w:rsidRPr="00B64D5C">
        <w:rPr>
          <w:rFonts w:ascii="Palatino Linotype" w:hAnsi="Palatino Linotype" w:cs="Arial"/>
          <w:i/>
          <w:sz w:val="22"/>
          <w:szCs w:val="22"/>
          <w:lang w:eastAsia="es-MX"/>
        </w:rPr>
        <w:t xml:space="preserve"> </w:t>
      </w:r>
      <w:r w:rsidRPr="00B64D5C">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B64D5C">
        <w:rPr>
          <w:rFonts w:ascii="Palatino Linotype" w:hAnsi="Palatino Linotype" w:cs="Arial"/>
          <w:i/>
          <w:sz w:val="22"/>
          <w:szCs w:val="22"/>
          <w:lang w:eastAsia="es-MX"/>
        </w:rPr>
        <w:t xml:space="preserve"> de conformidad con lo dispuesto en el Capítulo VIII de los presentes lineamientos.</w:t>
      </w:r>
    </w:p>
    <w:p w14:paraId="0CC79989" w14:textId="77777777" w:rsidR="005C49C0" w:rsidRPr="00B64D5C" w:rsidRDefault="005C49C0" w:rsidP="003100D1">
      <w:pPr>
        <w:autoSpaceDE w:val="0"/>
        <w:autoSpaceDN w:val="0"/>
        <w:adjustRightInd w:val="0"/>
        <w:ind w:left="709" w:right="709"/>
        <w:contextualSpacing/>
        <w:jc w:val="both"/>
        <w:rPr>
          <w:rFonts w:ascii="Palatino Linotype" w:hAnsi="Palatino Linotype" w:cs="Arial"/>
          <w:i/>
          <w:sz w:val="22"/>
          <w:szCs w:val="22"/>
          <w:lang w:eastAsia="es-MX"/>
        </w:rPr>
      </w:pPr>
      <w:r w:rsidRPr="00B64D5C">
        <w:rPr>
          <w:rFonts w:ascii="Palatino Linotype" w:hAnsi="Palatino Linotype" w:cs="Arial"/>
          <w:i/>
          <w:sz w:val="22"/>
          <w:szCs w:val="22"/>
          <w:lang w:eastAsia="es-MX"/>
        </w:rPr>
        <w:t>[…]</w:t>
      </w:r>
    </w:p>
    <w:p w14:paraId="04EDFD40" w14:textId="5A5D509E" w:rsidR="005C49C0" w:rsidRPr="00B64D5C" w:rsidRDefault="00EE106C" w:rsidP="003100D1">
      <w:pPr>
        <w:ind w:left="709" w:right="709"/>
        <w:contextualSpacing/>
        <w:jc w:val="both"/>
        <w:rPr>
          <w:rFonts w:ascii="Palatino Linotype" w:hAnsi="Palatino Linotype" w:cs="Arial"/>
          <w:sz w:val="22"/>
          <w:szCs w:val="22"/>
          <w:lang w:eastAsia="es-MX"/>
        </w:rPr>
      </w:pPr>
      <w:r w:rsidRPr="00B64D5C">
        <w:rPr>
          <w:rFonts w:ascii="Palatino Linotype" w:hAnsi="Palatino Linotype" w:cs="Arial"/>
          <w:sz w:val="22"/>
          <w:szCs w:val="22"/>
          <w:lang w:eastAsia="es-MX"/>
        </w:rPr>
        <w:lastRenderedPageBreak/>
        <w:t xml:space="preserve"> </w:t>
      </w:r>
      <w:r w:rsidR="005C49C0" w:rsidRPr="00B64D5C">
        <w:rPr>
          <w:rFonts w:ascii="Palatino Linotype" w:hAnsi="Palatino Linotype" w:cs="Arial"/>
          <w:sz w:val="22"/>
          <w:szCs w:val="22"/>
          <w:lang w:eastAsia="es-MX"/>
        </w:rPr>
        <w:t>(Énfasis Añadido)</w:t>
      </w:r>
    </w:p>
    <w:p w14:paraId="5D25D41E" w14:textId="77777777" w:rsidR="00DA15F9" w:rsidRPr="00B64D5C" w:rsidRDefault="00DA15F9" w:rsidP="003100D1">
      <w:pPr>
        <w:ind w:left="709" w:right="709"/>
        <w:contextualSpacing/>
        <w:jc w:val="both"/>
        <w:rPr>
          <w:rFonts w:ascii="Palatino Linotype" w:hAnsi="Palatino Linotype" w:cs="Arial"/>
          <w:sz w:val="22"/>
          <w:szCs w:val="22"/>
          <w:lang w:eastAsia="es-MX"/>
        </w:rPr>
      </w:pPr>
    </w:p>
    <w:p w14:paraId="1812EA89" w14:textId="77777777" w:rsidR="005C49C0" w:rsidRPr="00B64D5C" w:rsidRDefault="005C49C0" w:rsidP="003100D1">
      <w:pPr>
        <w:spacing w:line="360" w:lineRule="auto"/>
        <w:ind w:right="49"/>
        <w:contextualSpacing/>
        <w:jc w:val="both"/>
        <w:rPr>
          <w:rFonts w:ascii="Palatino Linotype" w:hAnsi="Palatino Linotype" w:cs="Arial"/>
        </w:rPr>
      </w:pPr>
      <w:r w:rsidRPr="00B64D5C">
        <w:rPr>
          <w:rFonts w:ascii="Palatino Linotype" w:hAnsi="Palatino Linotype" w:cs="Arial"/>
        </w:rPr>
        <w:t>Por lo tanto,</w:t>
      </w:r>
      <w:r w:rsidRPr="00B64D5C">
        <w:rPr>
          <w:rFonts w:ascii="Palatino Linotype" w:hAnsi="Palatino Linotype"/>
        </w:rPr>
        <w:t xml:space="preserve"> es importante reiterar que </w:t>
      </w:r>
      <w:r w:rsidRPr="00B64D5C">
        <w:rPr>
          <w:rFonts w:ascii="Palatino Linotype" w:hAnsi="Palatino Linotype"/>
          <w:b/>
        </w:rPr>
        <w:t>EL SUJETO OBLIGADO</w:t>
      </w:r>
      <w:r w:rsidRPr="00B64D5C">
        <w:rPr>
          <w:rFonts w:ascii="Palatino Linotype" w:hAnsi="Palatino Linotype"/>
        </w:rPr>
        <w:t xml:space="preserve"> deberá seguir el procedimiento legal establecido para su </w:t>
      </w:r>
      <w:r w:rsidRPr="00B64D5C">
        <w:rPr>
          <w:rFonts w:ascii="Palatino Linotype" w:hAnsi="Palatino Linotype"/>
          <w:lang w:eastAsia="es-MX"/>
        </w:rPr>
        <w:t>clasificación</w:t>
      </w:r>
      <w:r w:rsidRPr="00B64D5C">
        <w:rPr>
          <w:rFonts w:ascii="Palatino Linotype" w:hAnsi="Palatino Linotype"/>
        </w:rPr>
        <w:t>, esto es, que su Comité de</w:t>
      </w:r>
      <w:r w:rsidRPr="00B64D5C">
        <w:rPr>
          <w:rFonts w:ascii="Palatino Linotype" w:hAnsi="Palatino Linotype" w:cs="Arial"/>
        </w:rPr>
        <w:t xml:space="preserve"> Transparencia emita </w:t>
      </w:r>
      <w:r w:rsidRPr="00B64D5C">
        <w:rPr>
          <w:rFonts w:ascii="Palatino Linotype" w:hAnsi="Palatino Linotype" w:cs="Arial"/>
          <w:lang w:val="es-ES_tradnl"/>
        </w:rPr>
        <w:t>un</w:t>
      </w:r>
      <w:r w:rsidRPr="00B64D5C">
        <w:rPr>
          <w:rFonts w:ascii="Palatino Linotype" w:hAnsi="Palatino Linotype" w:cs="Arial"/>
        </w:rPr>
        <w:t xml:space="preserve"> Acuerdo de Clasificación que cumpla con las formalidades antes citadas</w:t>
      </w:r>
      <w:r w:rsidRPr="00B64D5C">
        <w:rPr>
          <w:rFonts w:ascii="Palatino Linotype" w:hAnsi="Palatino Linotype" w:cs="Arial"/>
          <w:b/>
        </w:rPr>
        <w:t xml:space="preserve"> </w:t>
      </w:r>
      <w:r w:rsidRPr="00B64D5C">
        <w:rPr>
          <w:rFonts w:ascii="Palatino Linotype" w:hAnsi="Palatino Linotype" w:cs="Arial"/>
        </w:rPr>
        <w:t xml:space="preserve">que la sustente, en el </w:t>
      </w:r>
      <w:r w:rsidRPr="00B64D5C">
        <w:rPr>
          <w:rFonts w:ascii="Palatino Linotype" w:hAnsi="Palatino Linotype" w:cs="Arial"/>
          <w:lang w:eastAsia="es-MX"/>
        </w:rPr>
        <w:t>que</w:t>
      </w:r>
      <w:r w:rsidRPr="00B64D5C">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3E9A683" w14:textId="77777777" w:rsidR="003100D1" w:rsidRPr="00B64D5C" w:rsidRDefault="003100D1" w:rsidP="003100D1">
      <w:pPr>
        <w:spacing w:line="360" w:lineRule="auto"/>
        <w:ind w:right="49"/>
        <w:contextualSpacing/>
        <w:jc w:val="both"/>
        <w:rPr>
          <w:rFonts w:ascii="Palatino Linotype" w:hAnsi="Palatino Linotype" w:cs="Arial"/>
          <w:lang w:val="es-ES"/>
        </w:rPr>
      </w:pPr>
    </w:p>
    <w:p w14:paraId="5BFBC3BA" w14:textId="77777777" w:rsidR="005C49C0" w:rsidRPr="00B64D5C" w:rsidRDefault="005C49C0" w:rsidP="003100D1">
      <w:pPr>
        <w:spacing w:line="360" w:lineRule="auto"/>
        <w:ind w:right="49"/>
        <w:contextualSpacing/>
        <w:jc w:val="both"/>
        <w:rPr>
          <w:rFonts w:ascii="Palatino Linotype" w:hAnsi="Palatino Linotype" w:cs="Arial"/>
          <w:bCs/>
        </w:rPr>
      </w:pPr>
      <w:r w:rsidRPr="00B64D5C">
        <w:rPr>
          <w:rFonts w:ascii="Palatino Linotype" w:hAnsi="Palatino Linotype"/>
        </w:rPr>
        <w:t xml:space="preserve">Por lo anterior, no </w:t>
      </w:r>
      <w:r w:rsidRPr="00B64D5C">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B64D5C">
        <w:rPr>
          <w:rFonts w:ascii="Palatino Linotype" w:hAnsi="Palatino Linotype" w:cs="Arial"/>
          <w:b/>
        </w:rPr>
        <w:t>versión pública</w:t>
      </w:r>
      <w:r w:rsidRPr="00B64D5C">
        <w:rPr>
          <w:rFonts w:ascii="Palatino Linotype" w:hAnsi="Palatino Linotype" w:cs="Arial"/>
        </w:rPr>
        <w:t>; pues, el</w:t>
      </w:r>
      <w:r w:rsidRPr="00B64D5C">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w:t>
      </w:r>
      <w:r w:rsidRPr="00B64D5C">
        <w:rPr>
          <w:rFonts w:ascii="Palatino Linotype" w:hAnsi="Palatino Linotype" w:cs="Arial"/>
          <w:bCs/>
        </w:rPr>
        <w:lastRenderedPageBreak/>
        <w:t>la ley permite la elaboración de versiones públicas en las que se suprima aquella información relacionada con la vida privada de los particulares.</w:t>
      </w:r>
    </w:p>
    <w:p w14:paraId="3228AB2D" w14:textId="77777777" w:rsidR="00482115" w:rsidRPr="00B64D5C" w:rsidRDefault="00482115" w:rsidP="003100D1">
      <w:pPr>
        <w:spacing w:line="360" w:lineRule="auto"/>
        <w:ind w:right="49"/>
        <w:contextualSpacing/>
        <w:jc w:val="both"/>
        <w:rPr>
          <w:rFonts w:ascii="Palatino Linotype" w:hAnsi="Palatino Linotype" w:cs="Arial"/>
          <w:bCs/>
        </w:rPr>
      </w:pPr>
    </w:p>
    <w:p w14:paraId="64908CA9" w14:textId="77777777" w:rsidR="005C49C0" w:rsidRPr="00B64D5C" w:rsidRDefault="005C49C0" w:rsidP="003100D1">
      <w:pPr>
        <w:spacing w:line="360" w:lineRule="auto"/>
        <w:contextualSpacing/>
        <w:jc w:val="both"/>
        <w:rPr>
          <w:rFonts w:ascii="Palatino Linotype" w:hAnsi="Palatino Linotype" w:cs="Arial"/>
          <w:bCs/>
        </w:rPr>
      </w:pPr>
      <w:r w:rsidRPr="00B64D5C">
        <w:rPr>
          <w:rFonts w:ascii="Palatino Linotype" w:hAnsi="Palatino Linotype" w:cs="Arial"/>
          <w:bCs/>
        </w:rPr>
        <w:t>Al respecto, en los artículos 3, fracciones IX, XX, XXI y XLV; 51 y 52 de la Ley de Transparencia y Acceso a la Información Pública del Estado de México y Municipios establecen:</w:t>
      </w:r>
    </w:p>
    <w:p w14:paraId="18712449" w14:textId="77777777" w:rsidR="005C49C0" w:rsidRPr="00B64D5C" w:rsidRDefault="005C49C0" w:rsidP="003100D1">
      <w:pPr>
        <w:autoSpaceDE w:val="0"/>
        <w:autoSpaceDN w:val="0"/>
        <w:adjustRightInd w:val="0"/>
        <w:ind w:right="899"/>
        <w:contextualSpacing/>
        <w:jc w:val="both"/>
        <w:rPr>
          <w:rFonts w:ascii="Palatino Linotype" w:hAnsi="Palatino Linotype" w:cs="Arial"/>
        </w:rPr>
      </w:pPr>
    </w:p>
    <w:p w14:paraId="02617C9E" w14:textId="23894CAC" w:rsidR="008301B2" w:rsidRPr="00B64D5C" w:rsidRDefault="005C49C0" w:rsidP="003100D1">
      <w:pPr>
        <w:ind w:left="851" w:right="901"/>
        <w:contextualSpacing/>
        <w:jc w:val="both"/>
        <w:rPr>
          <w:rFonts w:ascii="Palatino Linotype" w:hAnsi="Palatino Linotype"/>
          <w:i/>
          <w:sz w:val="22"/>
          <w:szCs w:val="22"/>
        </w:rPr>
      </w:pPr>
      <w:r w:rsidRPr="00B64D5C">
        <w:rPr>
          <w:rFonts w:ascii="Palatino Linotype" w:hAnsi="Palatino Linotype" w:cs="Arial"/>
          <w:b/>
          <w:bCs/>
          <w:i/>
          <w:noProof/>
          <w:sz w:val="22"/>
          <w:szCs w:val="22"/>
        </w:rPr>
        <w:t>“</w:t>
      </w:r>
      <w:r w:rsidRPr="00B64D5C">
        <w:rPr>
          <w:rFonts w:ascii="Palatino Linotype" w:hAnsi="Palatino Linotype" w:cs="Arial"/>
          <w:b/>
          <w:bCs/>
          <w:i/>
          <w:sz w:val="22"/>
          <w:szCs w:val="22"/>
        </w:rPr>
        <w:t xml:space="preserve">Artículo 3. </w:t>
      </w:r>
      <w:r w:rsidRPr="00B64D5C">
        <w:rPr>
          <w:rFonts w:ascii="Palatino Linotype" w:hAnsi="Palatino Linotype"/>
          <w:i/>
          <w:sz w:val="22"/>
          <w:szCs w:val="22"/>
        </w:rPr>
        <w:t xml:space="preserve">Para los efectos de la presente Ley se entenderá por: </w:t>
      </w:r>
    </w:p>
    <w:p w14:paraId="0B756B84" w14:textId="77777777" w:rsidR="005C49C0" w:rsidRPr="00B64D5C" w:rsidRDefault="005C49C0" w:rsidP="003100D1">
      <w:pPr>
        <w:ind w:left="851" w:right="899"/>
        <w:contextualSpacing/>
        <w:jc w:val="both"/>
        <w:rPr>
          <w:rFonts w:ascii="Palatino Linotype" w:hAnsi="Palatino Linotype" w:cs="Arial"/>
          <w:i/>
          <w:sz w:val="22"/>
          <w:szCs w:val="22"/>
        </w:rPr>
      </w:pPr>
      <w:r w:rsidRPr="00B64D5C">
        <w:rPr>
          <w:rFonts w:ascii="Palatino Linotype" w:hAnsi="Palatino Linotype" w:cs="Arial"/>
          <w:b/>
          <w:i/>
          <w:sz w:val="22"/>
          <w:szCs w:val="22"/>
        </w:rPr>
        <w:t>IX.</w:t>
      </w:r>
      <w:r w:rsidRPr="00B64D5C">
        <w:rPr>
          <w:rFonts w:ascii="Palatino Linotype" w:hAnsi="Palatino Linotype" w:cs="Arial"/>
          <w:i/>
          <w:sz w:val="22"/>
          <w:szCs w:val="22"/>
        </w:rPr>
        <w:t xml:space="preserve"> </w:t>
      </w:r>
      <w:r w:rsidRPr="00B64D5C">
        <w:rPr>
          <w:rFonts w:ascii="Palatino Linotype" w:hAnsi="Palatino Linotype" w:cs="Arial"/>
          <w:b/>
          <w:i/>
          <w:sz w:val="22"/>
          <w:szCs w:val="22"/>
        </w:rPr>
        <w:t xml:space="preserve">Datos personales: </w:t>
      </w:r>
      <w:r w:rsidRPr="00B64D5C">
        <w:rPr>
          <w:rFonts w:ascii="Palatino Linotype" w:hAnsi="Palatino Linotype" w:cs="Arial"/>
          <w:i/>
          <w:sz w:val="22"/>
          <w:szCs w:val="22"/>
        </w:rPr>
        <w:t xml:space="preserve">La información concerniente a una persona, identificada o identificable según lo dispuesto por la Ley de </w:t>
      </w:r>
      <w:r w:rsidRPr="00B64D5C">
        <w:rPr>
          <w:rFonts w:ascii="Palatino Linotype" w:hAnsi="Palatino Linotype"/>
          <w:i/>
          <w:sz w:val="22"/>
          <w:szCs w:val="22"/>
        </w:rPr>
        <w:t>Protección</w:t>
      </w:r>
      <w:r w:rsidRPr="00B64D5C">
        <w:rPr>
          <w:rFonts w:ascii="Palatino Linotype" w:hAnsi="Palatino Linotype" w:cs="Arial"/>
          <w:i/>
          <w:sz w:val="22"/>
          <w:szCs w:val="22"/>
        </w:rPr>
        <w:t xml:space="preserve"> de Datos Personales del Estado de México; </w:t>
      </w:r>
    </w:p>
    <w:p w14:paraId="32AA62F9" w14:textId="77777777" w:rsidR="005C49C0" w:rsidRPr="00B64D5C" w:rsidRDefault="005C49C0" w:rsidP="003100D1">
      <w:pPr>
        <w:ind w:left="851" w:right="899"/>
        <w:contextualSpacing/>
        <w:jc w:val="both"/>
        <w:rPr>
          <w:rFonts w:ascii="Palatino Linotype" w:hAnsi="Palatino Linotype" w:cs="Arial"/>
          <w:i/>
          <w:sz w:val="22"/>
          <w:szCs w:val="22"/>
        </w:rPr>
      </w:pPr>
      <w:r w:rsidRPr="00B64D5C">
        <w:rPr>
          <w:rFonts w:ascii="Palatino Linotype" w:hAnsi="Palatino Linotype" w:cs="Arial"/>
          <w:b/>
          <w:i/>
          <w:sz w:val="22"/>
          <w:szCs w:val="22"/>
        </w:rPr>
        <w:t>XX.</w:t>
      </w:r>
      <w:r w:rsidRPr="00B64D5C">
        <w:rPr>
          <w:rFonts w:ascii="Palatino Linotype" w:hAnsi="Palatino Linotype" w:cs="Arial"/>
          <w:i/>
          <w:sz w:val="22"/>
          <w:szCs w:val="22"/>
        </w:rPr>
        <w:t xml:space="preserve"> </w:t>
      </w:r>
      <w:r w:rsidRPr="00B64D5C">
        <w:rPr>
          <w:rFonts w:ascii="Palatino Linotype" w:hAnsi="Palatino Linotype" w:cs="Arial"/>
          <w:b/>
          <w:i/>
          <w:sz w:val="22"/>
          <w:szCs w:val="22"/>
        </w:rPr>
        <w:t>Información clasificada:</w:t>
      </w:r>
      <w:r w:rsidRPr="00B64D5C">
        <w:rPr>
          <w:rFonts w:ascii="Palatino Linotype" w:hAnsi="Palatino Linotype" w:cs="Arial"/>
          <w:i/>
          <w:sz w:val="22"/>
          <w:szCs w:val="22"/>
        </w:rPr>
        <w:t xml:space="preserve"> Aquella considerada por la presente Ley como reservada o confidencial; </w:t>
      </w:r>
    </w:p>
    <w:p w14:paraId="4DA3B0E4" w14:textId="77777777" w:rsidR="005C49C0" w:rsidRPr="00B64D5C" w:rsidRDefault="005C49C0" w:rsidP="003100D1">
      <w:pPr>
        <w:ind w:left="851" w:right="899"/>
        <w:contextualSpacing/>
        <w:jc w:val="both"/>
        <w:rPr>
          <w:rFonts w:ascii="Palatino Linotype" w:hAnsi="Palatino Linotype" w:cs="Arial"/>
          <w:i/>
          <w:sz w:val="22"/>
          <w:szCs w:val="22"/>
        </w:rPr>
      </w:pPr>
      <w:r w:rsidRPr="00B64D5C">
        <w:rPr>
          <w:rFonts w:ascii="Palatino Linotype" w:hAnsi="Palatino Linotype" w:cs="Arial"/>
          <w:b/>
          <w:i/>
          <w:sz w:val="22"/>
          <w:szCs w:val="22"/>
        </w:rPr>
        <w:t>XXI.</w:t>
      </w:r>
      <w:r w:rsidRPr="00B64D5C">
        <w:rPr>
          <w:rFonts w:ascii="Palatino Linotype" w:hAnsi="Palatino Linotype" w:cs="Arial"/>
          <w:i/>
          <w:sz w:val="22"/>
          <w:szCs w:val="22"/>
        </w:rPr>
        <w:t xml:space="preserve"> </w:t>
      </w:r>
      <w:r w:rsidRPr="00B64D5C">
        <w:rPr>
          <w:rFonts w:ascii="Palatino Linotype" w:hAnsi="Palatino Linotype" w:cs="Arial"/>
          <w:b/>
          <w:i/>
          <w:sz w:val="22"/>
          <w:szCs w:val="22"/>
        </w:rPr>
        <w:t>Información confidencial</w:t>
      </w:r>
      <w:r w:rsidRPr="00B64D5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BC5EAC7" w14:textId="77777777" w:rsidR="005C49C0" w:rsidRPr="00B64D5C" w:rsidRDefault="005C49C0" w:rsidP="003100D1">
      <w:pPr>
        <w:ind w:left="851" w:right="899"/>
        <w:contextualSpacing/>
        <w:jc w:val="both"/>
        <w:rPr>
          <w:rFonts w:ascii="Palatino Linotype" w:hAnsi="Palatino Linotype" w:cs="Arial"/>
          <w:i/>
          <w:sz w:val="22"/>
          <w:szCs w:val="22"/>
        </w:rPr>
      </w:pPr>
      <w:r w:rsidRPr="00B64D5C">
        <w:rPr>
          <w:rFonts w:ascii="Palatino Linotype" w:hAnsi="Palatino Linotype" w:cs="Arial"/>
          <w:b/>
          <w:i/>
          <w:sz w:val="22"/>
          <w:szCs w:val="22"/>
        </w:rPr>
        <w:t>XLV. Versión pública:</w:t>
      </w:r>
      <w:r w:rsidRPr="00B64D5C">
        <w:rPr>
          <w:rFonts w:ascii="Palatino Linotype" w:hAnsi="Palatino Linotype" w:cs="Arial"/>
          <w:i/>
          <w:sz w:val="22"/>
          <w:szCs w:val="22"/>
        </w:rPr>
        <w:t xml:space="preserve"> Documento en el que se elimine, suprime o borra la información clasificada como reservada o confidencial para permitir su acceso. </w:t>
      </w:r>
    </w:p>
    <w:p w14:paraId="12CCA6DE" w14:textId="77777777" w:rsidR="005C49C0" w:rsidRPr="00B64D5C" w:rsidRDefault="005C49C0" w:rsidP="003100D1">
      <w:pPr>
        <w:ind w:left="851" w:right="899"/>
        <w:contextualSpacing/>
        <w:jc w:val="both"/>
        <w:rPr>
          <w:rFonts w:ascii="Palatino Linotype" w:hAnsi="Palatino Linotype" w:cs="Arial"/>
          <w:i/>
          <w:sz w:val="22"/>
          <w:szCs w:val="22"/>
        </w:rPr>
      </w:pPr>
      <w:r w:rsidRPr="00B64D5C">
        <w:rPr>
          <w:rFonts w:ascii="Palatino Linotype" w:hAnsi="Palatino Linotype" w:cs="Arial"/>
          <w:b/>
          <w:i/>
          <w:sz w:val="22"/>
          <w:szCs w:val="22"/>
        </w:rPr>
        <w:t>Artículo 51.</w:t>
      </w:r>
      <w:r w:rsidRPr="00B64D5C">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B64D5C">
        <w:rPr>
          <w:rFonts w:ascii="Palatino Linotype" w:hAnsi="Palatino Linotype" w:cs="Arial"/>
          <w:b/>
          <w:i/>
          <w:sz w:val="22"/>
          <w:szCs w:val="22"/>
        </w:rPr>
        <w:t xml:space="preserve">y tendrá la responsabilidad de verificar en cada caso que la misma no sea confidencial o reservada. </w:t>
      </w:r>
      <w:r w:rsidRPr="00B64D5C">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02A4C91" w14:textId="77777777" w:rsidR="005C49C0" w:rsidRPr="00B64D5C" w:rsidRDefault="005C49C0" w:rsidP="003100D1">
      <w:pPr>
        <w:ind w:left="851" w:right="899"/>
        <w:contextualSpacing/>
        <w:jc w:val="both"/>
        <w:rPr>
          <w:rFonts w:ascii="Palatino Linotype" w:hAnsi="Palatino Linotype" w:cs="Arial"/>
          <w:i/>
          <w:sz w:val="22"/>
          <w:szCs w:val="22"/>
        </w:rPr>
      </w:pPr>
      <w:r w:rsidRPr="00B64D5C">
        <w:rPr>
          <w:rFonts w:ascii="Palatino Linotype" w:hAnsi="Palatino Linotype" w:cs="Arial"/>
          <w:b/>
          <w:i/>
          <w:sz w:val="22"/>
          <w:szCs w:val="22"/>
        </w:rPr>
        <w:t>Artículo 52.</w:t>
      </w:r>
      <w:r w:rsidRPr="00B64D5C">
        <w:rPr>
          <w:rFonts w:ascii="Palatino Linotype" w:hAnsi="Palatino Linotype" w:cs="Arial"/>
          <w:i/>
          <w:sz w:val="22"/>
          <w:szCs w:val="22"/>
        </w:rPr>
        <w:t xml:space="preserve"> Las solicitudes de acceso a la información y las respuestas que se les dé, incluyendo, en su caso, </w:t>
      </w:r>
      <w:r w:rsidRPr="00B64D5C">
        <w:rPr>
          <w:rFonts w:ascii="Palatino Linotype" w:hAnsi="Palatino Linotype" w:cs="Arial"/>
          <w:i/>
          <w:sz w:val="22"/>
          <w:szCs w:val="22"/>
          <w:u w:val="single"/>
        </w:rPr>
        <w:t xml:space="preserve">la información entregada, así como las resoluciones a los recursos que en su caso se promuevan serán públicas, y de ser el caso que contenga datos personales que deban ser protegidos se podrá dar su acceso en su versión </w:t>
      </w:r>
      <w:r w:rsidRPr="00B64D5C">
        <w:rPr>
          <w:rFonts w:ascii="Palatino Linotype" w:hAnsi="Palatino Linotype" w:cs="Arial"/>
          <w:i/>
          <w:sz w:val="22"/>
          <w:szCs w:val="22"/>
          <w:u w:val="single"/>
        </w:rPr>
        <w:lastRenderedPageBreak/>
        <w:t>pública</w:t>
      </w:r>
      <w:r w:rsidRPr="00B64D5C">
        <w:rPr>
          <w:rFonts w:ascii="Palatino Linotype" w:hAnsi="Palatino Linotype" w:cs="Arial"/>
          <w:i/>
          <w:sz w:val="22"/>
          <w:szCs w:val="22"/>
        </w:rPr>
        <w:t>, siempre y cuando la resolución de referencia se someta a un proceso de disociación, es decir, no haga identificable al titular de tales datos personales.</w:t>
      </w:r>
      <w:r w:rsidRPr="00B64D5C">
        <w:rPr>
          <w:rFonts w:ascii="Palatino Linotype" w:hAnsi="Palatino Linotype" w:cs="Arial"/>
          <w:bCs/>
          <w:i/>
          <w:noProof/>
          <w:sz w:val="22"/>
          <w:szCs w:val="22"/>
        </w:rPr>
        <w:t>”</w:t>
      </w:r>
    </w:p>
    <w:p w14:paraId="01C8402E" w14:textId="77777777" w:rsidR="005C49C0" w:rsidRPr="00B64D5C" w:rsidRDefault="005C49C0" w:rsidP="003100D1">
      <w:pPr>
        <w:ind w:right="899" w:firstLine="708"/>
        <w:contextualSpacing/>
        <w:jc w:val="both"/>
        <w:rPr>
          <w:rFonts w:ascii="Palatino Linotype" w:hAnsi="Palatino Linotype" w:cs="Arial"/>
          <w:sz w:val="22"/>
          <w:szCs w:val="22"/>
        </w:rPr>
      </w:pPr>
      <w:r w:rsidRPr="00B64D5C">
        <w:rPr>
          <w:rFonts w:ascii="Palatino Linotype" w:hAnsi="Palatino Linotype" w:cs="Arial"/>
          <w:sz w:val="22"/>
          <w:szCs w:val="22"/>
        </w:rPr>
        <w:t>(Énfasis añadido)</w:t>
      </w:r>
    </w:p>
    <w:p w14:paraId="7A52CE98" w14:textId="77777777" w:rsidR="005C49C0" w:rsidRPr="00B64D5C" w:rsidRDefault="005C49C0" w:rsidP="003100D1">
      <w:pPr>
        <w:ind w:right="899" w:firstLine="708"/>
        <w:contextualSpacing/>
        <w:jc w:val="both"/>
        <w:rPr>
          <w:rFonts w:ascii="Palatino Linotype" w:hAnsi="Palatino Linotype" w:cs="Arial"/>
        </w:rPr>
      </w:pPr>
    </w:p>
    <w:p w14:paraId="55CC8BAA" w14:textId="77777777" w:rsidR="005C49C0" w:rsidRPr="00B64D5C" w:rsidRDefault="005C49C0" w:rsidP="003100D1">
      <w:pPr>
        <w:spacing w:line="360" w:lineRule="auto"/>
        <w:contextualSpacing/>
        <w:jc w:val="both"/>
        <w:rPr>
          <w:rFonts w:ascii="Palatino Linotype" w:hAnsi="Palatino Linotype" w:cs="Arial"/>
        </w:rPr>
      </w:pPr>
      <w:r w:rsidRPr="00B64D5C">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316DFA3" w14:textId="77777777" w:rsidR="005C49C0" w:rsidRPr="00B64D5C" w:rsidRDefault="005C49C0" w:rsidP="003100D1">
      <w:pPr>
        <w:ind w:left="851" w:right="902"/>
        <w:contextualSpacing/>
        <w:jc w:val="both"/>
        <w:rPr>
          <w:rFonts w:ascii="Palatino Linotype" w:eastAsia="Arial Unicode MS" w:hAnsi="Palatino Linotype" w:cs="Arial"/>
          <w:b/>
          <w:i/>
          <w:sz w:val="22"/>
          <w:szCs w:val="22"/>
        </w:rPr>
      </w:pPr>
    </w:p>
    <w:p w14:paraId="3F8E32C0" w14:textId="77777777" w:rsidR="005C49C0" w:rsidRPr="00B64D5C" w:rsidRDefault="005C49C0" w:rsidP="003100D1">
      <w:pPr>
        <w:ind w:left="851" w:right="902"/>
        <w:contextualSpacing/>
        <w:jc w:val="both"/>
        <w:rPr>
          <w:rFonts w:ascii="Palatino Linotype" w:eastAsia="Arial Unicode MS" w:hAnsi="Palatino Linotype" w:cs="Arial"/>
          <w:i/>
          <w:sz w:val="22"/>
          <w:szCs w:val="22"/>
        </w:rPr>
      </w:pPr>
      <w:r w:rsidRPr="00B64D5C">
        <w:rPr>
          <w:rFonts w:ascii="Palatino Linotype" w:eastAsia="Arial Unicode MS" w:hAnsi="Palatino Linotype" w:cs="Arial"/>
          <w:b/>
          <w:i/>
          <w:sz w:val="22"/>
          <w:szCs w:val="22"/>
        </w:rPr>
        <w:t>“Artículo 22.</w:t>
      </w:r>
      <w:r w:rsidRPr="00B64D5C">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D3DD4FA" w14:textId="77777777" w:rsidR="005C49C0" w:rsidRPr="00B64D5C" w:rsidRDefault="005C49C0" w:rsidP="003100D1">
      <w:pPr>
        <w:ind w:left="851" w:right="902"/>
        <w:contextualSpacing/>
        <w:jc w:val="both"/>
        <w:rPr>
          <w:rFonts w:ascii="Palatino Linotype" w:eastAsia="Arial Unicode MS" w:hAnsi="Palatino Linotype" w:cs="Arial"/>
          <w:i/>
          <w:sz w:val="22"/>
          <w:szCs w:val="22"/>
        </w:rPr>
      </w:pPr>
      <w:r w:rsidRPr="00B64D5C">
        <w:rPr>
          <w:rFonts w:ascii="Palatino Linotype" w:eastAsia="Arial Unicode MS" w:hAnsi="Palatino Linotype" w:cs="Arial"/>
          <w:b/>
          <w:i/>
          <w:sz w:val="22"/>
          <w:szCs w:val="22"/>
        </w:rPr>
        <w:t>Artículo 38.</w:t>
      </w:r>
      <w:r w:rsidRPr="00B64D5C">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B64D5C">
        <w:rPr>
          <w:rFonts w:ascii="Palatino Linotype" w:eastAsia="Arial Unicode MS" w:hAnsi="Palatino Linotype" w:cs="Arial"/>
          <w:b/>
          <w:i/>
          <w:sz w:val="22"/>
          <w:szCs w:val="22"/>
        </w:rPr>
        <w:t>”</w:t>
      </w:r>
      <w:r w:rsidRPr="00B64D5C">
        <w:rPr>
          <w:rFonts w:ascii="Palatino Linotype" w:eastAsia="Arial Unicode MS" w:hAnsi="Palatino Linotype" w:cs="Arial"/>
          <w:i/>
          <w:sz w:val="22"/>
          <w:szCs w:val="22"/>
        </w:rPr>
        <w:t xml:space="preserve"> </w:t>
      </w:r>
    </w:p>
    <w:p w14:paraId="582063DE" w14:textId="77777777" w:rsidR="005C49C0" w:rsidRPr="00B64D5C" w:rsidRDefault="005C49C0" w:rsidP="003100D1">
      <w:pPr>
        <w:ind w:left="851" w:right="850"/>
        <w:contextualSpacing/>
        <w:jc w:val="both"/>
        <w:rPr>
          <w:rFonts w:ascii="Palatino Linotype" w:eastAsia="Arial Unicode MS" w:hAnsi="Palatino Linotype" w:cs="Arial"/>
          <w:i/>
          <w:sz w:val="22"/>
          <w:szCs w:val="22"/>
        </w:rPr>
      </w:pPr>
    </w:p>
    <w:p w14:paraId="1CAF4503" w14:textId="21C18411" w:rsidR="00B030A1" w:rsidRPr="00B64D5C" w:rsidRDefault="005C49C0" w:rsidP="003100D1">
      <w:pPr>
        <w:pStyle w:val="paragraph"/>
        <w:spacing w:before="0" w:beforeAutospacing="0" w:after="0" w:afterAutospacing="0" w:line="360" w:lineRule="auto"/>
        <w:jc w:val="both"/>
        <w:textAlignment w:val="baseline"/>
        <w:rPr>
          <w:rFonts w:ascii="Palatino Linotype" w:hAnsi="Palatino Linotype" w:cs="Arial"/>
          <w:sz w:val="24"/>
        </w:rPr>
      </w:pPr>
      <w:r w:rsidRPr="00B64D5C">
        <w:rPr>
          <w:rFonts w:ascii="Palatino Linotype" w:hAnsi="Palatino Linotype" w:cs="Arial"/>
          <w:sz w:val="24"/>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w:t>
      </w:r>
      <w:r w:rsidRPr="00B64D5C">
        <w:rPr>
          <w:rFonts w:ascii="Palatino Linotype" w:hAnsi="Palatino Linotype" w:cs="Arial"/>
          <w:sz w:val="24"/>
        </w:rPr>
        <w:lastRenderedPageBreak/>
        <w:t>privada de los particulares toda vez que ésta tiene por objeto proteger datos personales, entendiéndose por tales, aquéllos que hacen identificable a una persona.</w:t>
      </w:r>
    </w:p>
    <w:p w14:paraId="0D834DEB" w14:textId="77777777" w:rsidR="00F03ADD" w:rsidRPr="00B64D5C" w:rsidRDefault="00F03ADD" w:rsidP="003100D1">
      <w:pPr>
        <w:widowControl w:val="0"/>
        <w:tabs>
          <w:tab w:val="left" w:pos="1701"/>
          <w:tab w:val="left" w:pos="1843"/>
        </w:tabs>
        <w:autoSpaceDE w:val="0"/>
        <w:autoSpaceDN w:val="0"/>
        <w:adjustRightInd w:val="0"/>
        <w:jc w:val="both"/>
        <w:rPr>
          <w:rFonts w:ascii="Palatino Linotype" w:hAnsi="Palatino Linotype" w:cs="Arial"/>
          <w:color w:val="000000" w:themeColor="text1"/>
        </w:rPr>
      </w:pPr>
    </w:p>
    <w:p w14:paraId="7EBF09C7" w14:textId="7DB7F0B1" w:rsidR="00401DE0" w:rsidRPr="00B64D5C" w:rsidRDefault="00401DE0" w:rsidP="00A30092">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hAnsi="Palatino Linotype" w:cs="Arial"/>
          <w:color w:val="000000" w:themeColor="text1"/>
        </w:rPr>
      </w:pPr>
      <w:r w:rsidRPr="00B64D5C">
        <w:rPr>
          <w:rFonts w:ascii="Palatino Linotype" w:hAnsi="Palatino Linotype" w:cs="Arial"/>
          <w:color w:val="000000" w:themeColor="text1"/>
        </w:rPr>
        <w:t xml:space="preserve">En razón de lo anteriormente expuesto, este Instituto estima que las razones o motivos de inconformidad hechos valer por </w:t>
      </w:r>
      <w:r w:rsidR="005A34E3" w:rsidRPr="00B64D5C">
        <w:rPr>
          <w:rFonts w:ascii="Palatino Linotype" w:hAnsi="Palatino Linotype" w:cs="Arial"/>
          <w:b/>
          <w:color w:val="000000" w:themeColor="text1"/>
        </w:rPr>
        <w:t>EL</w:t>
      </w:r>
      <w:r w:rsidRPr="00B64D5C">
        <w:rPr>
          <w:rFonts w:ascii="Palatino Linotype" w:hAnsi="Palatino Linotype" w:cs="Arial"/>
          <w:b/>
          <w:color w:val="000000" w:themeColor="text1"/>
        </w:rPr>
        <w:t xml:space="preserve"> RECURRENTE</w:t>
      </w:r>
      <w:r w:rsidRPr="00B64D5C">
        <w:rPr>
          <w:rFonts w:ascii="Palatino Linotype" w:hAnsi="Palatino Linotype" w:cs="Arial"/>
          <w:color w:val="000000" w:themeColor="text1"/>
        </w:rPr>
        <w:t xml:space="preserve"> </w:t>
      </w:r>
      <w:r w:rsidR="00A30092" w:rsidRPr="00B64D5C">
        <w:rPr>
          <w:rFonts w:ascii="Palatino Linotype" w:hAnsi="Palatino Linotype" w:cs="Arial"/>
          <w:color w:val="000000" w:themeColor="text1"/>
          <w:lang w:val="es-419"/>
        </w:rPr>
        <w:t xml:space="preserve">en la solicitud de información de dio origen al recurso de revisión número </w:t>
      </w:r>
      <w:r w:rsidR="00A30092" w:rsidRPr="00B64D5C">
        <w:rPr>
          <w:rFonts w:ascii="Palatino Linotype" w:hAnsi="Palatino Linotype" w:cs="Arial"/>
          <w:b/>
          <w:bCs/>
          <w:color w:val="000000" w:themeColor="text1"/>
          <w:lang w:val="es-419"/>
        </w:rPr>
        <w:t>05193</w:t>
      </w:r>
      <w:r w:rsidR="00A30092" w:rsidRPr="00B64D5C">
        <w:rPr>
          <w:rFonts w:ascii="Palatino Linotype" w:hAnsi="Palatino Linotype" w:cs="Arial"/>
          <w:b/>
          <w:bCs/>
          <w:color w:val="000000" w:themeColor="text1"/>
        </w:rPr>
        <w:t>/INFOEM/IP/RR/2021</w:t>
      </w:r>
      <w:r w:rsidR="00A30092" w:rsidRPr="00B64D5C">
        <w:rPr>
          <w:rFonts w:ascii="Palatino Linotype" w:hAnsi="Palatino Linotype" w:cs="Arial"/>
          <w:b/>
          <w:bCs/>
          <w:color w:val="000000" w:themeColor="text1"/>
          <w:lang w:val="es-419"/>
        </w:rPr>
        <w:t xml:space="preserve"> </w:t>
      </w:r>
      <w:r w:rsidRPr="00B64D5C">
        <w:rPr>
          <w:rFonts w:ascii="Palatino Linotype" w:hAnsi="Palatino Linotype" w:cs="Arial"/>
          <w:color w:val="000000" w:themeColor="text1"/>
        </w:rPr>
        <w:t xml:space="preserve">devienen </w:t>
      </w:r>
      <w:r w:rsidR="00CD4232" w:rsidRPr="00B64D5C">
        <w:rPr>
          <w:rFonts w:ascii="Palatino Linotype" w:hAnsi="Palatino Linotype" w:cs="Arial"/>
          <w:b/>
          <w:lang w:val="es-ES"/>
        </w:rPr>
        <w:t>parcialmente</w:t>
      </w:r>
      <w:r w:rsidR="0077524D" w:rsidRPr="00B64D5C">
        <w:rPr>
          <w:rFonts w:ascii="Palatino Linotype" w:hAnsi="Palatino Linotype" w:cs="Arial"/>
          <w:lang w:val="es-ES"/>
        </w:rPr>
        <w:t xml:space="preserve"> </w:t>
      </w:r>
      <w:r w:rsidRPr="00B64D5C">
        <w:rPr>
          <w:rFonts w:ascii="Palatino Linotype" w:hAnsi="Palatino Linotype" w:cs="Arial"/>
          <w:b/>
          <w:color w:val="000000" w:themeColor="text1"/>
        </w:rPr>
        <w:t>fundadas</w:t>
      </w:r>
      <w:r w:rsidRPr="00B64D5C">
        <w:rPr>
          <w:rFonts w:ascii="Palatino Linotype" w:hAnsi="Palatino Linotype" w:cs="Arial"/>
          <w:color w:val="000000" w:themeColor="text1"/>
        </w:rPr>
        <w:t xml:space="preserve"> y suficientes para </w:t>
      </w:r>
      <w:r w:rsidR="00A30092" w:rsidRPr="00B64D5C">
        <w:rPr>
          <w:rFonts w:ascii="Palatino Linotype" w:hAnsi="Palatino Linotype" w:cs="Arial"/>
          <w:b/>
          <w:color w:val="000000" w:themeColor="text1"/>
          <w:lang w:val="es-419"/>
        </w:rPr>
        <w:t>REVOCAR</w:t>
      </w:r>
      <w:r w:rsidR="00EE106C" w:rsidRPr="00B64D5C">
        <w:rPr>
          <w:rFonts w:ascii="Palatino Linotype" w:hAnsi="Palatino Linotype" w:cs="Arial"/>
          <w:color w:val="000000" w:themeColor="text1"/>
        </w:rPr>
        <w:t xml:space="preserve"> </w:t>
      </w:r>
      <w:r w:rsidRPr="00B64D5C">
        <w:rPr>
          <w:rFonts w:ascii="Palatino Linotype" w:hAnsi="Palatino Linotype" w:cs="Arial"/>
          <w:color w:val="000000" w:themeColor="text1"/>
        </w:rPr>
        <w:t xml:space="preserve">la respuesta del </w:t>
      </w:r>
      <w:r w:rsidRPr="00B64D5C">
        <w:rPr>
          <w:rFonts w:ascii="Palatino Linotype" w:hAnsi="Palatino Linotype" w:cs="Arial"/>
          <w:b/>
          <w:color w:val="000000" w:themeColor="text1"/>
        </w:rPr>
        <w:t>SUJETO OBLIGADO</w:t>
      </w:r>
      <w:r w:rsidRPr="00B64D5C">
        <w:rPr>
          <w:rFonts w:ascii="Palatino Linotype" w:hAnsi="Palatino Linotype" w:cs="Arial"/>
          <w:color w:val="000000" w:themeColor="text1"/>
        </w:rPr>
        <w:t xml:space="preserve"> y ordenarle haga entrega de la información descrita en el presente Considerando.</w:t>
      </w:r>
    </w:p>
    <w:p w14:paraId="3521DD6A" w14:textId="4599CF96" w:rsidR="005559D4" w:rsidRPr="00B64D5C" w:rsidRDefault="007B3342" w:rsidP="005559D4">
      <w:pPr>
        <w:widowControl w:val="0"/>
        <w:autoSpaceDE w:val="0"/>
        <w:autoSpaceDN w:val="0"/>
        <w:adjustRightInd w:val="0"/>
        <w:spacing w:line="360" w:lineRule="auto"/>
        <w:jc w:val="both"/>
        <w:rPr>
          <w:rFonts w:ascii="Palatino Linotype" w:eastAsia="Calibri" w:hAnsi="Palatino Linotype" w:cs="Arial"/>
          <w:color w:val="000000" w:themeColor="text1"/>
        </w:rPr>
      </w:pPr>
      <w:r w:rsidRPr="00B64D5C">
        <w:rPr>
          <w:rFonts w:ascii="Palatino Linotype" w:eastAsia="Calibri" w:hAnsi="Palatino Linotype" w:cs="Arial"/>
          <w:color w:val="000000" w:themeColor="text1"/>
        </w:rPr>
        <w:t>A</w:t>
      </w:r>
      <w:r w:rsidR="005559D4" w:rsidRPr="00B64D5C">
        <w:rPr>
          <w:rFonts w:ascii="Palatino Linotype" w:eastAsia="Calibri" w:hAnsi="Palatino Linotype" w:cs="Arial"/>
          <w:color w:val="000000" w:themeColor="text1"/>
        </w:rPr>
        <w:t>sí, con fundamento en lo prescrito en los artículos 5, párrafos trigésimo, trigésimo primero y trigésimo segundo, y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48EA99A3" w14:textId="240D8130" w:rsidR="00EE106C" w:rsidRPr="00B64D5C" w:rsidRDefault="00EE106C" w:rsidP="003100D1">
      <w:pPr>
        <w:widowControl w:val="0"/>
        <w:autoSpaceDE w:val="0"/>
        <w:autoSpaceDN w:val="0"/>
        <w:adjustRightInd w:val="0"/>
        <w:spacing w:line="360" w:lineRule="auto"/>
        <w:jc w:val="both"/>
        <w:rPr>
          <w:rFonts w:ascii="Palatino Linotype" w:eastAsia="Calibri" w:hAnsi="Palatino Linotype" w:cs="Arial"/>
          <w:color w:val="000000" w:themeColor="text1"/>
        </w:rPr>
      </w:pPr>
    </w:p>
    <w:p w14:paraId="283D407D" w14:textId="77777777" w:rsidR="007B3342" w:rsidRPr="00B64D5C" w:rsidRDefault="007B3342" w:rsidP="003100D1">
      <w:pPr>
        <w:jc w:val="center"/>
        <w:rPr>
          <w:rFonts w:ascii="Palatino Linotype" w:hAnsi="Palatino Linotype" w:cs="Arial"/>
          <w:b/>
          <w:spacing w:val="44"/>
          <w:sz w:val="28"/>
        </w:rPr>
      </w:pPr>
      <w:r w:rsidRPr="00B64D5C">
        <w:rPr>
          <w:rFonts w:ascii="Palatino Linotype" w:hAnsi="Palatino Linotype" w:cs="Arial"/>
          <w:b/>
          <w:spacing w:val="44"/>
          <w:sz w:val="28"/>
        </w:rPr>
        <w:t>RESUELVE</w:t>
      </w:r>
    </w:p>
    <w:p w14:paraId="50DFBC26" w14:textId="77777777" w:rsidR="007B3342" w:rsidRPr="00B64D5C" w:rsidRDefault="007B3342" w:rsidP="003100D1">
      <w:pPr>
        <w:rPr>
          <w:rFonts w:ascii="Palatino Linotype" w:hAnsi="Palatino Linotype" w:cs="Arial"/>
          <w:b/>
          <w:spacing w:val="44"/>
          <w:sz w:val="28"/>
        </w:rPr>
      </w:pPr>
    </w:p>
    <w:p w14:paraId="72FE90C8" w14:textId="4F4D16E9" w:rsidR="005559D4" w:rsidRPr="00B64D5C" w:rsidRDefault="005559D4" w:rsidP="00B43028">
      <w:pPr>
        <w:numPr>
          <w:ilvl w:val="0"/>
          <w:numId w:val="17"/>
        </w:numPr>
        <w:spacing w:before="100" w:beforeAutospacing="1" w:after="100" w:afterAutospacing="1" w:line="360" w:lineRule="auto"/>
        <w:ind w:left="0" w:firstLine="0"/>
        <w:jc w:val="both"/>
        <w:rPr>
          <w:rFonts w:ascii="Palatino Linotype" w:hAnsi="Palatino Linotype" w:cs="Arial"/>
          <w:szCs w:val="28"/>
        </w:rPr>
      </w:pPr>
      <w:r w:rsidRPr="00B64D5C">
        <w:rPr>
          <w:rFonts w:ascii="Palatino Linotype" w:hAnsi="Palatino Linotype" w:cs="Arial"/>
          <w:szCs w:val="28"/>
        </w:rPr>
        <w:t xml:space="preserve">Se </w:t>
      </w:r>
      <w:r w:rsidRPr="00B64D5C">
        <w:rPr>
          <w:rFonts w:ascii="Palatino Linotype" w:hAnsi="Palatino Linotype" w:cs="Arial"/>
          <w:b/>
          <w:szCs w:val="28"/>
        </w:rPr>
        <w:t>SOBRESEE</w:t>
      </w:r>
      <w:r w:rsidRPr="00B64D5C">
        <w:rPr>
          <w:rFonts w:ascii="Palatino Linotype" w:hAnsi="Palatino Linotype" w:cs="Arial"/>
          <w:szCs w:val="28"/>
        </w:rPr>
        <w:t xml:space="preserve"> </w:t>
      </w:r>
      <w:r w:rsidRPr="00B64D5C">
        <w:rPr>
          <w:rFonts w:ascii="Palatino Linotype" w:hAnsi="Palatino Linotype" w:cs="Arial"/>
          <w:szCs w:val="28"/>
          <w:lang w:val="es-419"/>
        </w:rPr>
        <w:t>los</w:t>
      </w:r>
      <w:r w:rsidRPr="00B64D5C">
        <w:rPr>
          <w:rFonts w:ascii="Palatino Linotype" w:hAnsi="Palatino Linotype" w:cs="Arial"/>
          <w:szCs w:val="28"/>
        </w:rPr>
        <w:t xml:space="preserve"> recurso</w:t>
      </w:r>
      <w:r w:rsidRPr="00B64D5C">
        <w:rPr>
          <w:rFonts w:ascii="Palatino Linotype" w:hAnsi="Palatino Linotype" w:cs="Arial"/>
          <w:szCs w:val="28"/>
          <w:lang w:val="es-419"/>
        </w:rPr>
        <w:t>s</w:t>
      </w:r>
      <w:r w:rsidRPr="00B64D5C">
        <w:rPr>
          <w:rFonts w:ascii="Palatino Linotype" w:hAnsi="Palatino Linotype" w:cs="Arial"/>
          <w:szCs w:val="28"/>
        </w:rPr>
        <w:t xml:space="preserve"> de revisión número </w:t>
      </w:r>
      <w:r w:rsidRPr="00B64D5C">
        <w:rPr>
          <w:rFonts w:ascii="Palatino Linotype" w:hAnsi="Palatino Linotype" w:cs="Arial"/>
          <w:b/>
          <w:szCs w:val="28"/>
          <w:lang w:val="es-419"/>
        </w:rPr>
        <w:t>04982</w:t>
      </w:r>
      <w:r w:rsidRPr="00B64D5C">
        <w:rPr>
          <w:rFonts w:ascii="Palatino Linotype" w:hAnsi="Palatino Linotype" w:cs="Arial"/>
          <w:b/>
          <w:szCs w:val="28"/>
        </w:rPr>
        <w:t>/INFOEM/IP/RR/202</w:t>
      </w:r>
      <w:r w:rsidRPr="00B64D5C">
        <w:rPr>
          <w:rFonts w:ascii="Palatino Linotype" w:hAnsi="Palatino Linotype" w:cs="Arial"/>
          <w:b/>
          <w:szCs w:val="28"/>
          <w:lang w:val="es-419"/>
        </w:rPr>
        <w:t>1 y 04983</w:t>
      </w:r>
      <w:r w:rsidRPr="00B64D5C">
        <w:rPr>
          <w:rFonts w:ascii="Palatino Linotype" w:hAnsi="Palatino Linotype" w:cs="Arial"/>
          <w:b/>
          <w:szCs w:val="28"/>
        </w:rPr>
        <w:t>/INFOEM/IP/RR/2021</w:t>
      </w:r>
      <w:r w:rsidRPr="00B64D5C">
        <w:rPr>
          <w:rFonts w:ascii="Palatino Linotype" w:hAnsi="Palatino Linotype" w:cs="Arial"/>
          <w:szCs w:val="28"/>
        </w:rPr>
        <w:t xml:space="preserve"> </w:t>
      </w:r>
      <w:r w:rsidRPr="00B64D5C">
        <w:rPr>
          <w:rFonts w:ascii="Palatino Linotype" w:hAnsi="Palatino Linotype" w:cs="Arial"/>
          <w:szCs w:val="28"/>
          <w:lang w:val="es-ES"/>
        </w:rPr>
        <w:t>por</w:t>
      </w:r>
      <w:r w:rsidR="00B43028" w:rsidRPr="00B64D5C">
        <w:rPr>
          <w:rFonts w:ascii="Palatino Linotype" w:hAnsi="Palatino Linotype" w:cs="Arial"/>
          <w:szCs w:val="28"/>
          <w:lang w:val="es-419"/>
        </w:rPr>
        <w:t xml:space="preserve"> ser </w:t>
      </w:r>
      <w:r w:rsidR="00B43028" w:rsidRPr="00B64D5C">
        <w:rPr>
          <w:rFonts w:ascii="Palatino Linotype" w:hAnsi="Palatino Linotype" w:cs="Arial"/>
          <w:b/>
          <w:szCs w:val="28"/>
          <w:lang w:val="es-419"/>
        </w:rPr>
        <w:t>improcedentes</w:t>
      </w:r>
      <w:r w:rsidRPr="00B64D5C">
        <w:rPr>
          <w:rFonts w:ascii="Palatino Linotype" w:hAnsi="Palatino Linotype" w:cs="Arial"/>
          <w:szCs w:val="28"/>
          <w:lang w:val="es-ES"/>
        </w:rPr>
        <w:t xml:space="preserve">, en términos del Considerando </w:t>
      </w:r>
      <w:r w:rsidRPr="00B64D5C">
        <w:rPr>
          <w:rFonts w:ascii="Palatino Linotype" w:hAnsi="Palatino Linotype" w:cs="Arial"/>
          <w:b/>
          <w:szCs w:val="28"/>
          <w:lang w:val="es-ES"/>
        </w:rPr>
        <w:t>QUINTO</w:t>
      </w:r>
      <w:r w:rsidRPr="00B64D5C">
        <w:rPr>
          <w:rFonts w:ascii="Palatino Linotype" w:hAnsi="Palatino Linotype" w:cs="Arial"/>
          <w:szCs w:val="28"/>
          <w:lang w:val="es-ES"/>
        </w:rPr>
        <w:t xml:space="preserve"> de la presente resolución</w:t>
      </w:r>
    </w:p>
    <w:p w14:paraId="5FB662B8" w14:textId="77777777" w:rsidR="005559D4" w:rsidRPr="00B64D5C" w:rsidRDefault="005559D4" w:rsidP="00B43028">
      <w:pPr>
        <w:spacing w:before="100" w:beforeAutospacing="1" w:after="100" w:afterAutospacing="1" w:line="360" w:lineRule="auto"/>
        <w:jc w:val="both"/>
        <w:rPr>
          <w:rFonts w:ascii="Palatino Linotype" w:eastAsia="Calibri" w:hAnsi="Palatino Linotype" w:cs="Arial"/>
          <w:b/>
        </w:rPr>
      </w:pPr>
      <w:r w:rsidRPr="00B64D5C">
        <w:rPr>
          <w:rFonts w:ascii="Palatino Linotype" w:hAnsi="Palatino Linotype" w:cs="Arial"/>
          <w:b/>
          <w:sz w:val="28"/>
          <w:szCs w:val="28"/>
          <w:lang w:val="es-419"/>
        </w:rPr>
        <w:lastRenderedPageBreak/>
        <w:t>SEGUNDO</w:t>
      </w:r>
      <w:r w:rsidR="007B3342" w:rsidRPr="00B64D5C">
        <w:rPr>
          <w:rFonts w:ascii="Palatino Linotype" w:hAnsi="Palatino Linotype" w:cs="Arial"/>
          <w:sz w:val="28"/>
          <w:szCs w:val="28"/>
          <w:lang w:val="es-ES"/>
        </w:rPr>
        <w:t>.</w:t>
      </w:r>
      <w:r w:rsidR="007B3342" w:rsidRPr="00B64D5C">
        <w:rPr>
          <w:rFonts w:ascii="Palatino Linotype" w:hAnsi="Palatino Linotype" w:cs="Arial"/>
          <w:lang w:val="es-ES"/>
        </w:rPr>
        <w:t xml:space="preserve"> Resultan </w:t>
      </w:r>
      <w:r w:rsidR="00CD4232" w:rsidRPr="00B64D5C">
        <w:rPr>
          <w:rFonts w:ascii="Palatino Linotype" w:hAnsi="Palatino Linotype" w:cs="Arial"/>
          <w:b/>
          <w:lang w:val="es-ES"/>
        </w:rPr>
        <w:t>parcialmente</w:t>
      </w:r>
      <w:r w:rsidR="00CD4232" w:rsidRPr="00B64D5C">
        <w:rPr>
          <w:rFonts w:ascii="Palatino Linotype" w:hAnsi="Palatino Linotype" w:cs="Arial"/>
          <w:lang w:val="es-ES"/>
        </w:rPr>
        <w:t xml:space="preserve"> </w:t>
      </w:r>
      <w:r w:rsidR="007B3342" w:rsidRPr="00B64D5C">
        <w:rPr>
          <w:rFonts w:ascii="Palatino Linotype" w:hAnsi="Palatino Linotype" w:cs="Arial"/>
          <w:b/>
          <w:lang w:val="es-ES"/>
        </w:rPr>
        <w:t>fundadas</w:t>
      </w:r>
      <w:r w:rsidR="007B3342" w:rsidRPr="00B64D5C">
        <w:rPr>
          <w:rFonts w:ascii="Palatino Linotype" w:hAnsi="Palatino Linotype" w:cs="Arial"/>
          <w:lang w:val="es-ES"/>
        </w:rPr>
        <w:t xml:space="preserve"> las razones o motivos de inconformidad planteadas por </w:t>
      </w:r>
      <w:r w:rsidR="007B3342" w:rsidRPr="00B64D5C">
        <w:rPr>
          <w:rFonts w:ascii="Palatino Linotype" w:hAnsi="Palatino Linotype" w:cs="Arial"/>
          <w:b/>
          <w:bCs/>
          <w:lang w:val="es-ES"/>
        </w:rPr>
        <w:t>EL RECURRENTE</w:t>
      </w:r>
      <w:r w:rsidRPr="00B64D5C">
        <w:rPr>
          <w:rFonts w:ascii="Palatino Linotype" w:hAnsi="Palatino Linotype" w:cs="Arial"/>
          <w:lang w:val="es-ES"/>
        </w:rPr>
        <w:t xml:space="preserve"> </w:t>
      </w:r>
      <w:r w:rsidR="007B3342" w:rsidRPr="00B64D5C">
        <w:rPr>
          <w:rFonts w:ascii="Palatino Linotype" w:hAnsi="Palatino Linotype" w:cs="Arial"/>
          <w:lang w:val="es-ES"/>
        </w:rPr>
        <w:t>en</w:t>
      </w:r>
      <w:r w:rsidRPr="00B64D5C">
        <w:rPr>
          <w:rFonts w:ascii="Palatino Linotype" w:hAnsi="Palatino Linotype" w:cs="Arial"/>
          <w:lang w:val="es-419"/>
        </w:rPr>
        <w:t xml:space="preserve"> el Recurso de Revisión número </w:t>
      </w:r>
      <w:r w:rsidRPr="00B64D5C">
        <w:rPr>
          <w:rFonts w:ascii="Palatino Linotype" w:hAnsi="Palatino Linotype" w:cs="Arial"/>
          <w:b/>
          <w:szCs w:val="28"/>
          <w:lang w:val="es-419"/>
        </w:rPr>
        <w:t>05193</w:t>
      </w:r>
      <w:r w:rsidRPr="00B64D5C">
        <w:rPr>
          <w:rFonts w:ascii="Palatino Linotype" w:hAnsi="Palatino Linotype" w:cs="Arial"/>
          <w:b/>
          <w:szCs w:val="28"/>
        </w:rPr>
        <w:t>/INFOEM/IP/RR/2021</w:t>
      </w:r>
      <w:r w:rsidRPr="00B64D5C">
        <w:rPr>
          <w:rFonts w:ascii="Palatino Linotype" w:hAnsi="Palatino Linotype" w:cs="Arial"/>
          <w:b/>
          <w:szCs w:val="28"/>
          <w:lang w:val="es-419"/>
        </w:rPr>
        <w:t xml:space="preserve">, </w:t>
      </w:r>
      <w:r w:rsidRPr="00B64D5C">
        <w:rPr>
          <w:rFonts w:ascii="Palatino Linotype" w:hAnsi="Palatino Linotype" w:cs="Arial"/>
          <w:szCs w:val="28"/>
          <w:lang w:val="es-419"/>
        </w:rPr>
        <w:t xml:space="preserve">en </w:t>
      </w:r>
      <w:r w:rsidR="007B3342" w:rsidRPr="00B64D5C">
        <w:rPr>
          <w:rFonts w:ascii="Palatino Linotype" w:hAnsi="Palatino Linotype" w:cs="Arial"/>
          <w:lang w:val="es-ES"/>
        </w:rPr>
        <w:t xml:space="preserve">términos del Considerando </w:t>
      </w:r>
      <w:r w:rsidR="007B3342" w:rsidRPr="00B64D5C">
        <w:rPr>
          <w:rFonts w:ascii="Palatino Linotype" w:hAnsi="Palatino Linotype" w:cs="Arial"/>
          <w:b/>
          <w:lang w:val="es-ES"/>
        </w:rPr>
        <w:t>QUINTO</w:t>
      </w:r>
      <w:r w:rsidRPr="00B64D5C">
        <w:rPr>
          <w:rFonts w:ascii="Palatino Linotype" w:hAnsi="Palatino Linotype" w:cs="Arial"/>
          <w:lang w:val="es-ES"/>
        </w:rPr>
        <w:t xml:space="preserve"> de la presente resolución, motivo por el cual </w:t>
      </w:r>
      <w:r w:rsidRPr="00B64D5C">
        <w:rPr>
          <w:rFonts w:ascii="Palatino Linotype" w:hAnsi="Palatino Linotype" w:cs="Arial"/>
          <w:lang w:val="es-419"/>
        </w:rPr>
        <w:t>s</w:t>
      </w:r>
      <w:r w:rsidR="007F0FB8" w:rsidRPr="00B64D5C">
        <w:rPr>
          <w:rFonts w:ascii="Palatino Linotype" w:eastAsia="Calibri" w:hAnsi="Palatino Linotype" w:cs="Arial"/>
        </w:rPr>
        <w:t xml:space="preserve">e </w:t>
      </w:r>
      <w:bookmarkStart w:id="7" w:name="_Hlk80295718"/>
      <w:r w:rsidRPr="00B64D5C">
        <w:rPr>
          <w:rFonts w:ascii="Palatino Linotype" w:eastAsia="Calibri" w:hAnsi="Palatino Linotype" w:cs="Arial"/>
          <w:b/>
          <w:lang w:val="es-419"/>
        </w:rPr>
        <w:t>REVOCA</w:t>
      </w:r>
      <w:r w:rsidR="007F0FB8" w:rsidRPr="00B64D5C">
        <w:rPr>
          <w:rFonts w:ascii="Palatino Linotype" w:eastAsia="Calibri" w:hAnsi="Palatino Linotype" w:cs="Arial"/>
          <w:b/>
        </w:rPr>
        <w:t xml:space="preserve"> </w:t>
      </w:r>
      <w:bookmarkEnd w:id="7"/>
      <w:r w:rsidR="007F0FB8" w:rsidRPr="00B64D5C">
        <w:rPr>
          <w:rFonts w:ascii="Palatino Linotype" w:eastAsia="Calibri" w:hAnsi="Palatino Linotype" w:cs="Arial"/>
        </w:rPr>
        <w:t xml:space="preserve">la respuesta proporcionada por </w:t>
      </w:r>
      <w:r w:rsidRPr="00B64D5C">
        <w:rPr>
          <w:rFonts w:ascii="Palatino Linotype" w:eastAsia="Calibri" w:hAnsi="Palatino Linotype" w:cs="Arial"/>
          <w:b/>
        </w:rPr>
        <w:t>EL SUJETO OBLIGADO.</w:t>
      </w:r>
    </w:p>
    <w:p w14:paraId="684DA0FD" w14:textId="77777777" w:rsidR="005559D4" w:rsidRPr="00B64D5C" w:rsidRDefault="005559D4" w:rsidP="003100D1">
      <w:pPr>
        <w:spacing w:line="360" w:lineRule="auto"/>
        <w:jc w:val="both"/>
        <w:rPr>
          <w:rFonts w:ascii="Palatino Linotype" w:eastAsia="Calibri" w:hAnsi="Palatino Linotype" w:cs="Arial"/>
          <w:b/>
        </w:rPr>
      </w:pPr>
    </w:p>
    <w:p w14:paraId="542FB9F7" w14:textId="13E019E3" w:rsidR="007F0FB8" w:rsidRPr="00B64D5C" w:rsidRDefault="005559D4" w:rsidP="003100D1">
      <w:pPr>
        <w:spacing w:line="360" w:lineRule="auto"/>
        <w:jc w:val="both"/>
        <w:rPr>
          <w:rFonts w:ascii="Palatino Linotype" w:eastAsia="Calibri" w:hAnsi="Palatino Linotype" w:cs="Arial"/>
        </w:rPr>
      </w:pPr>
      <w:r w:rsidRPr="00B64D5C">
        <w:rPr>
          <w:rFonts w:ascii="Palatino Linotype" w:hAnsi="Palatino Linotype" w:cs="Arial"/>
          <w:b/>
          <w:sz w:val="28"/>
          <w:szCs w:val="28"/>
          <w:lang w:val="es-419"/>
        </w:rPr>
        <w:t>TERCERO.</w:t>
      </w:r>
      <w:r w:rsidRPr="00B64D5C">
        <w:rPr>
          <w:rFonts w:ascii="Palatino Linotype" w:eastAsia="Calibri" w:hAnsi="Palatino Linotype" w:cs="Arial"/>
        </w:rPr>
        <w:t xml:space="preserve"> S</w:t>
      </w:r>
      <w:r w:rsidR="007F0FB8" w:rsidRPr="00B64D5C">
        <w:rPr>
          <w:rFonts w:ascii="Palatino Linotype" w:eastAsia="Calibri" w:hAnsi="Palatino Linotype" w:cs="Arial"/>
        </w:rPr>
        <w:t xml:space="preserve">e </w:t>
      </w:r>
      <w:r w:rsidR="007F0FB8" w:rsidRPr="00B64D5C">
        <w:rPr>
          <w:rFonts w:ascii="Palatino Linotype" w:eastAsia="Calibri" w:hAnsi="Palatino Linotype" w:cs="Arial"/>
          <w:bCs/>
        </w:rPr>
        <w:t>ordena</w:t>
      </w:r>
      <w:r w:rsidRPr="00B64D5C">
        <w:rPr>
          <w:rFonts w:ascii="Palatino Linotype" w:eastAsia="Calibri" w:hAnsi="Palatino Linotype" w:cs="Arial"/>
          <w:bCs/>
          <w:lang w:val="es-419"/>
        </w:rPr>
        <w:t xml:space="preserve"> al </w:t>
      </w:r>
      <w:r w:rsidRPr="00B64D5C">
        <w:rPr>
          <w:rFonts w:ascii="Palatino Linotype" w:eastAsia="Calibri" w:hAnsi="Palatino Linotype" w:cs="Arial"/>
          <w:b/>
        </w:rPr>
        <w:t>SUJETO OBLIGADO</w:t>
      </w:r>
      <w:r w:rsidR="007F0FB8" w:rsidRPr="00B64D5C">
        <w:rPr>
          <w:rFonts w:ascii="Palatino Linotype" w:eastAsia="Calibri" w:hAnsi="Palatino Linotype" w:cs="Arial"/>
          <w:b/>
        </w:rPr>
        <w:t xml:space="preserve"> </w:t>
      </w:r>
      <w:r w:rsidR="007F0FB8" w:rsidRPr="00B64D5C">
        <w:rPr>
          <w:rFonts w:ascii="Palatino Linotype" w:eastAsia="Calibri" w:hAnsi="Palatino Linotype" w:cs="Arial"/>
        </w:rPr>
        <w:t xml:space="preserve">atienda la solicitud de información </w:t>
      </w:r>
      <w:r w:rsidRPr="00B64D5C">
        <w:rPr>
          <w:rFonts w:ascii="Palatino Linotype" w:eastAsia="MS Mincho" w:hAnsi="Palatino Linotype" w:cs="Arial"/>
          <w:bCs/>
          <w:lang w:val="es-419"/>
        </w:rPr>
        <w:t xml:space="preserve">que dio origen al recurso de revisión </w:t>
      </w:r>
      <w:r w:rsidRPr="00B64D5C">
        <w:rPr>
          <w:rFonts w:ascii="Palatino Linotype" w:hAnsi="Palatino Linotype" w:cs="Arial"/>
          <w:b/>
          <w:szCs w:val="28"/>
          <w:lang w:val="es-419"/>
        </w:rPr>
        <w:t>05193</w:t>
      </w:r>
      <w:r w:rsidRPr="00B64D5C">
        <w:rPr>
          <w:rFonts w:ascii="Palatino Linotype" w:hAnsi="Palatino Linotype" w:cs="Arial"/>
          <w:b/>
          <w:szCs w:val="28"/>
        </w:rPr>
        <w:t>/INFOEM/IP/RR/2021</w:t>
      </w:r>
      <w:r w:rsidR="007F0FB8" w:rsidRPr="00B64D5C">
        <w:rPr>
          <w:rFonts w:ascii="Palatino Linotype" w:hAnsi="Palatino Linotype" w:cs="Arial"/>
        </w:rPr>
        <w:t xml:space="preserve">, en términos del Considerando </w:t>
      </w:r>
      <w:r w:rsidR="007F0FB8" w:rsidRPr="00B64D5C">
        <w:rPr>
          <w:rFonts w:ascii="Palatino Linotype" w:hAnsi="Palatino Linotype" w:cs="Arial"/>
          <w:b/>
        </w:rPr>
        <w:t>QUINTO</w:t>
      </w:r>
      <w:r w:rsidR="007F0FB8" w:rsidRPr="00B64D5C">
        <w:rPr>
          <w:rFonts w:ascii="Palatino Linotype" w:hAnsi="Palatino Linotype" w:cs="Arial"/>
        </w:rPr>
        <w:t xml:space="preserve"> </w:t>
      </w:r>
      <w:bookmarkStart w:id="8" w:name="_Hlk69741063"/>
      <w:r w:rsidRPr="00B64D5C">
        <w:rPr>
          <w:rFonts w:ascii="Palatino Linotype" w:hAnsi="Palatino Linotype" w:cs="Arial"/>
          <w:lang w:val="es-ES"/>
        </w:rPr>
        <w:t>de la presente resolución y haga entrega</w:t>
      </w:r>
      <w:r w:rsidR="00237083" w:rsidRPr="00B64D5C">
        <w:rPr>
          <w:rFonts w:ascii="Palatino Linotype" w:eastAsia="Calibri" w:hAnsi="Palatino Linotype" w:cs="Arial"/>
        </w:rPr>
        <w:t xml:space="preserve"> al</w:t>
      </w:r>
      <w:r w:rsidR="00237083" w:rsidRPr="00B64D5C">
        <w:rPr>
          <w:rFonts w:ascii="Palatino Linotype" w:eastAsia="Calibri" w:hAnsi="Palatino Linotype" w:cs="Arial"/>
          <w:b/>
        </w:rPr>
        <w:t xml:space="preserve"> RECURRENTE</w:t>
      </w:r>
      <w:r w:rsidR="00237083" w:rsidRPr="00B64D5C">
        <w:rPr>
          <w:rFonts w:ascii="Palatino Linotype" w:hAnsi="Palatino Linotype" w:cs="Arial"/>
          <w:b/>
          <w:lang w:val="es-ES"/>
        </w:rPr>
        <w:t xml:space="preserve"> </w:t>
      </w:r>
      <w:r w:rsidR="00237083" w:rsidRPr="00B64D5C">
        <w:rPr>
          <w:rFonts w:ascii="Palatino Linotype" w:eastAsia="Calibri" w:hAnsi="Palatino Linotype" w:cs="Arial"/>
        </w:rPr>
        <w:t xml:space="preserve">de ser procedente en </w:t>
      </w:r>
      <w:r w:rsidR="00237083" w:rsidRPr="00B64D5C">
        <w:rPr>
          <w:rFonts w:ascii="Palatino Linotype" w:eastAsia="Calibri" w:hAnsi="Palatino Linotype" w:cs="Arial"/>
          <w:b/>
          <w:bCs/>
        </w:rPr>
        <w:t>versión pública</w:t>
      </w:r>
      <w:r w:rsidR="00237083" w:rsidRPr="00B64D5C">
        <w:rPr>
          <w:rFonts w:ascii="Palatino Linotype" w:eastAsia="Calibri" w:hAnsi="Palatino Linotype" w:cs="Arial"/>
        </w:rPr>
        <w:t xml:space="preserve">, vía </w:t>
      </w:r>
      <w:r w:rsidR="007F0FB8" w:rsidRPr="00B64D5C">
        <w:rPr>
          <w:rFonts w:ascii="Palatino Linotype" w:hAnsi="Palatino Linotype"/>
          <w:color w:val="222222"/>
          <w:lang w:eastAsia="es-ES_tradnl"/>
        </w:rPr>
        <w:t>Sistema de Acceso a la Información Mexiquense</w:t>
      </w:r>
      <w:r w:rsidR="007F0FB8" w:rsidRPr="00B64D5C">
        <w:rPr>
          <w:rFonts w:ascii="Palatino Linotype" w:hAnsi="Palatino Linotype"/>
          <w:b/>
          <w:color w:val="222222"/>
          <w:lang w:eastAsia="es-ES_tradnl"/>
        </w:rPr>
        <w:t xml:space="preserve"> (SAIMEX)</w:t>
      </w:r>
      <w:r w:rsidR="00237083" w:rsidRPr="00B64D5C">
        <w:rPr>
          <w:rFonts w:ascii="Palatino Linotype" w:eastAsia="Calibri" w:hAnsi="Palatino Linotype" w:cs="Arial"/>
        </w:rPr>
        <w:t>, de lo siguiente:</w:t>
      </w:r>
    </w:p>
    <w:p w14:paraId="0776B48D" w14:textId="77777777" w:rsidR="007F0FB8" w:rsidRPr="00B64D5C" w:rsidRDefault="007F0FB8" w:rsidP="003100D1">
      <w:pPr>
        <w:ind w:left="850" w:right="901"/>
        <w:jc w:val="both"/>
        <w:rPr>
          <w:rFonts w:ascii="Palatino Linotype" w:eastAsia="Calibri" w:hAnsi="Palatino Linotype" w:cs="Arial"/>
          <w:i/>
          <w:iCs/>
          <w:sz w:val="22"/>
          <w:szCs w:val="22"/>
        </w:rPr>
      </w:pPr>
    </w:p>
    <w:p w14:paraId="7182A9ED" w14:textId="7328A87E" w:rsidR="00EE106C" w:rsidRPr="00B64D5C" w:rsidRDefault="00EE106C" w:rsidP="007242F3">
      <w:pPr>
        <w:ind w:left="850" w:right="901"/>
        <w:jc w:val="both"/>
        <w:rPr>
          <w:rFonts w:ascii="Palatino Linotype" w:hAnsi="Palatino Linotype"/>
          <w:i/>
          <w:iCs/>
          <w:color w:val="222222"/>
          <w:sz w:val="22"/>
          <w:szCs w:val="22"/>
          <w:lang w:eastAsia="es-MX"/>
        </w:rPr>
      </w:pPr>
      <w:r w:rsidRPr="00B64D5C">
        <w:rPr>
          <w:rFonts w:ascii="Palatino Linotype" w:eastAsia="Calibri" w:hAnsi="Palatino Linotype" w:cs="Arial"/>
          <w:i/>
          <w:iCs/>
          <w:sz w:val="22"/>
          <w:szCs w:val="22"/>
        </w:rPr>
        <w:t>“</w:t>
      </w:r>
      <w:r w:rsidR="007242F3" w:rsidRPr="00B64D5C">
        <w:rPr>
          <w:rFonts w:ascii="Palatino Linotype" w:eastAsia="Calibri" w:hAnsi="Palatino Linotype" w:cs="Arial"/>
          <w:i/>
          <w:iCs/>
          <w:sz w:val="22"/>
          <w:szCs w:val="22"/>
          <w:lang w:val="es-419"/>
        </w:rPr>
        <w:t xml:space="preserve">Las actas de sesiones ordinarias y extraordinarias del Consejo Directivo del Organismo Público Descentralizado para la Prestación de los Servicios de Agua Potable Alcantarillado y Saneamiento del Municipio de San Mateo Atenco, celebradas en el periodo comprendido del primero de enero de dos mil diecinueve al </w:t>
      </w:r>
      <w:r w:rsidR="00B225AC" w:rsidRPr="00B64D5C">
        <w:rPr>
          <w:rFonts w:ascii="Palatino Linotype" w:eastAsia="Calibri" w:hAnsi="Palatino Linotype" w:cs="Arial"/>
          <w:i/>
          <w:iCs/>
          <w:sz w:val="22"/>
          <w:szCs w:val="22"/>
          <w:lang w:val="es-419"/>
        </w:rPr>
        <w:t>treinta y uno</w:t>
      </w:r>
      <w:r w:rsidR="007242F3" w:rsidRPr="00B64D5C">
        <w:rPr>
          <w:rFonts w:ascii="Palatino Linotype" w:eastAsia="Calibri" w:hAnsi="Palatino Linotype" w:cs="Arial"/>
          <w:i/>
          <w:iCs/>
          <w:sz w:val="22"/>
          <w:szCs w:val="22"/>
          <w:lang w:val="es-419"/>
        </w:rPr>
        <w:t xml:space="preserve"> de diciembre de dos mil veinte.</w:t>
      </w:r>
      <w:r w:rsidR="007242F3" w:rsidRPr="00B64D5C">
        <w:rPr>
          <w:rFonts w:ascii="Palatino Linotype" w:hAnsi="Palatino Linotype"/>
          <w:i/>
          <w:iCs/>
          <w:color w:val="222222"/>
          <w:sz w:val="22"/>
          <w:szCs w:val="22"/>
          <w:lang w:eastAsia="es-MX"/>
        </w:rPr>
        <w:t>”</w:t>
      </w:r>
    </w:p>
    <w:p w14:paraId="554C2D0F" w14:textId="77777777" w:rsidR="007242F3" w:rsidRPr="00B64D5C" w:rsidRDefault="007242F3" w:rsidP="007242F3">
      <w:pPr>
        <w:ind w:left="850" w:right="901"/>
        <w:jc w:val="both"/>
        <w:rPr>
          <w:rFonts w:ascii="Palatino Linotype" w:hAnsi="Palatino Linotype"/>
          <w:i/>
          <w:iCs/>
          <w:color w:val="222222"/>
          <w:sz w:val="22"/>
          <w:szCs w:val="22"/>
          <w:lang w:eastAsia="es-MX"/>
        </w:rPr>
      </w:pPr>
    </w:p>
    <w:p w14:paraId="0550BFA2" w14:textId="51AF8347" w:rsidR="007242F3" w:rsidRPr="00B64D5C" w:rsidRDefault="007242F3" w:rsidP="007242F3">
      <w:pPr>
        <w:ind w:left="850" w:right="901"/>
        <w:jc w:val="both"/>
        <w:rPr>
          <w:rFonts w:ascii="Palatino Linotype" w:hAnsi="Palatino Linotype"/>
          <w:i/>
          <w:iCs/>
          <w:color w:val="222222"/>
          <w:sz w:val="22"/>
          <w:szCs w:val="22"/>
          <w:lang w:eastAsia="es-MX"/>
        </w:rPr>
      </w:pPr>
      <w:r w:rsidRPr="00B64D5C">
        <w:rPr>
          <w:rFonts w:ascii="Palatino Linotype" w:hAnsi="Palatino Linotype"/>
          <w:i/>
          <w:iCs/>
          <w:color w:val="222222"/>
          <w:sz w:val="22"/>
          <w:szCs w:val="22"/>
          <w:lang w:eastAsia="es-MX"/>
        </w:rPr>
        <w:t xml:space="preserve">Debiendo notificar al </w:t>
      </w:r>
      <w:r w:rsidRPr="00B64D5C">
        <w:rPr>
          <w:rFonts w:ascii="Palatino Linotype" w:hAnsi="Palatino Linotype"/>
          <w:b/>
          <w:i/>
          <w:iCs/>
          <w:color w:val="222222"/>
          <w:sz w:val="22"/>
          <w:szCs w:val="22"/>
          <w:lang w:eastAsia="es-MX"/>
        </w:rPr>
        <w:t>RECURRENTE</w:t>
      </w:r>
      <w:r w:rsidRPr="00B64D5C">
        <w:rPr>
          <w:rFonts w:ascii="Palatino Linotype" w:hAnsi="Palatino Linotype"/>
          <w:i/>
          <w:iCs/>
          <w:color w:val="222222"/>
          <w:sz w:val="22"/>
          <w:szCs w:val="22"/>
          <w:lang w:eastAsia="es-MX"/>
        </w:rPr>
        <w:t xml:space="preserve"> el acuerdo que con motivo de la versión púbica emita su Comité de Transparencia.</w:t>
      </w:r>
    </w:p>
    <w:p w14:paraId="28570E3B" w14:textId="77777777" w:rsidR="00785C8D" w:rsidRPr="00B64D5C" w:rsidRDefault="00785C8D" w:rsidP="00785C8D">
      <w:pPr>
        <w:ind w:right="899"/>
        <w:jc w:val="both"/>
        <w:rPr>
          <w:rFonts w:ascii="Palatino Linotype" w:hAnsi="Palatino Linotype"/>
          <w:i/>
          <w:iCs/>
          <w:color w:val="222222"/>
          <w:sz w:val="22"/>
          <w:szCs w:val="22"/>
          <w:lang w:eastAsia="es-MX"/>
        </w:rPr>
      </w:pPr>
    </w:p>
    <w:p w14:paraId="4C1EF1B6" w14:textId="77777777" w:rsidR="00EE106C" w:rsidRPr="00B64D5C" w:rsidRDefault="00EE106C" w:rsidP="003100D1">
      <w:pPr>
        <w:widowControl w:val="0"/>
        <w:autoSpaceDE w:val="0"/>
        <w:autoSpaceDN w:val="0"/>
        <w:adjustRightInd w:val="0"/>
        <w:ind w:left="850" w:right="901"/>
        <w:contextualSpacing/>
        <w:jc w:val="both"/>
        <w:rPr>
          <w:rFonts w:ascii="Palatino Linotype" w:hAnsi="Palatino Linotype"/>
          <w:i/>
          <w:iCs/>
          <w:sz w:val="22"/>
          <w:szCs w:val="22"/>
          <w:lang w:eastAsia="es-MX"/>
        </w:rPr>
      </w:pPr>
    </w:p>
    <w:bookmarkEnd w:id="8"/>
    <w:p w14:paraId="33726032" w14:textId="7F12D887" w:rsidR="00785C8D" w:rsidRPr="00B64D5C" w:rsidRDefault="00B225AC" w:rsidP="003100D1">
      <w:pPr>
        <w:spacing w:line="360" w:lineRule="auto"/>
        <w:jc w:val="both"/>
        <w:rPr>
          <w:rFonts w:ascii="Palatino Linotype" w:hAnsi="Palatino Linotype"/>
          <w:color w:val="222222"/>
          <w:lang w:eastAsia="es-ES_tradnl"/>
        </w:rPr>
      </w:pPr>
      <w:r w:rsidRPr="00B64D5C">
        <w:rPr>
          <w:rFonts w:ascii="Palatino Linotype" w:hAnsi="Palatino Linotype"/>
          <w:b/>
          <w:color w:val="222222"/>
          <w:sz w:val="28"/>
          <w:lang w:val="es-419" w:eastAsia="es-ES_tradnl"/>
        </w:rPr>
        <w:t>CUARTO</w:t>
      </w:r>
      <w:r w:rsidR="00785C8D" w:rsidRPr="00B64D5C">
        <w:rPr>
          <w:rFonts w:ascii="Palatino Linotype" w:hAnsi="Palatino Linotype"/>
          <w:color w:val="222222"/>
          <w:lang w:eastAsia="es-ES_tradnl"/>
        </w:rPr>
        <w:t xml:space="preserve">. </w:t>
      </w:r>
      <w:r w:rsidR="00785C8D" w:rsidRPr="00B64D5C">
        <w:rPr>
          <w:rFonts w:ascii="Palatino Linotype" w:hAnsi="Palatino Linotype"/>
          <w:b/>
          <w:color w:val="222222"/>
          <w:lang w:eastAsia="es-ES_tradnl"/>
        </w:rPr>
        <w:t>Notifíquese</w:t>
      </w:r>
      <w:r w:rsidR="00785C8D" w:rsidRPr="00B64D5C">
        <w:rPr>
          <w:rFonts w:ascii="Palatino Linotype" w:hAnsi="Palatino Linotype"/>
          <w:color w:val="222222"/>
          <w:lang w:eastAsia="es-ES_tradnl"/>
        </w:rPr>
        <w:t xml:space="preserve"> a la Unidad de Transparencia del </w:t>
      </w:r>
      <w:r w:rsidR="00785C8D" w:rsidRPr="00B64D5C">
        <w:rPr>
          <w:rFonts w:ascii="Palatino Linotype" w:hAnsi="Palatino Linotype"/>
          <w:b/>
          <w:color w:val="222222"/>
          <w:lang w:eastAsia="es-ES_tradnl"/>
        </w:rPr>
        <w:t>SUJETO</w:t>
      </w:r>
      <w:r w:rsidR="00785C8D" w:rsidRPr="00B64D5C">
        <w:rPr>
          <w:rFonts w:ascii="Palatino Linotype" w:hAnsi="Palatino Linotype"/>
          <w:color w:val="222222"/>
          <w:lang w:eastAsia="es-ES_tradnl"/>
        </w:rPr>
        <w:t xml:space="preserve"> </w:t>
      </w:r>
      <w:r w:rsidR="00785C8D" w:rsidRPr="00B64D5C">
        <w:rPr>
          <w:rFonts w:ascii="Palatino Linotype" w:hAnsi="Palatino Linotype"/>
          <w:b/>
          <w:color w:val="222222"/>
          <w:lang w:eastAsia="es-ES_tradnl"/>
        </w:rPr>
        <w:t>OBLIGADO</w:t>
      </w:r>
      <w:r w:rsidR="00785C8D" w:rsidRPr="00B64D5C">
        <w:rPr>
          <w:rFonts w:ascii="Palatino Linotype" w:hAnsi="Palatino Linotype"/>
          <w:color w:val="222222"/>
          <w:lang w:eastAsia="es-ES_tradnl"/>
        </w:rPr>
        <w:t xml:space="preserve">, para que conforme a los artículos 186, último párrafo y 189, párrafo segundo de la Ley de Transparencia y Acceso a la Información Pública del Estado de México y </w:t>
      </w:r>
      <w:r w:rsidR="00785C8D" w:rsidRPr="00B64D5C">
        <w:rPr>
          <w:rFonts w:ascii="Palatino Linotype" w:hAnsi="Palatino Linotype"/>
          <w:color w:val="222222"/>
          <w:lang w:eastAsia="es-ES_tradnl"/>
        </w:rPr>
        <w:lastRenderedPageBreak/>
        <w:t>Municipios, dé cumplimiento a lo ordenado dentro del plazo de diez días hábiles, debiendo informar a este Instituto en un plazo de tres días hábiles siguientes sobre el cumplimiento dado a la presente resolución.</w:t>
      </w:r>
    </w:p>
    <w:p w14:paraId="1ABC2E86" w14:textId="77777777" w:rsidR="00CF1093" w:rsidRPr="00B64D5C" w:rsidRDefault="00CF1093" w:rsidP="003100D1">
      <w:pPr>
        <w:spacing w:line="360" w:lineRule="auto"/>
        <w:jc w:val="both"/>
        <w:rPr>
          <w:rFonts w:ascii="Palatino Linotype" w:hAnsi="Palatino Linotype"/>
          <w:color w:val="222222"/>
          <w:lang w:eastAsia="es-ES_tradnl"/>
        </w:rPr>
      </w:pPr>
    </w:p>
    <w:p w14:paraId="32A90F49" w14:textId="7BE78246" w:rsidR="00CF1093" w:rsidRPr="00B64D5C" w:rsidRDefault="00B225AC" w:rsidP="00CF1093">
      <w:pPr>
        <w:spacing w:line="360" w:lineRule="auto"/>
        <w:jc w:val="both"/>
        <w:rPr>
          <w:rFonts w:ascii="Palatino Linotype" w:hAnsi="Palatino Linotype"/>
          <w:color w:val="222222"/>
          <w:lang w:eastAsia="es-ES_tradnl"/>
        </w:rPr>
      </w:pPr>
      <w:r w:rsidRPr="00B64D5C">
        <w:rPr>
          <w:rFonts w:ascii="Palatino Linotype" w:hAnsi="Palatino Linotype"/>
          <w:b/>
          <w:color w:val="222222"/>
          <w:sz w:val="28"/>
          <w:szCs w:val="28"/>
          <w:shd w:val="clear" w:color="auto" w:fill="FFFFFF"/>
          <w:lang w:val="es-419"/>
        </w:rPr>
        <w:t>QUINTO</w:t>
      </w:r>
      <w:r w:rsidR="00CF1093" w:rsidRPr="00B64D5C">
        <w:rPr>
          <w:rFonts w:ascii="Palatino Linotype" w:hAnsi="Palatino Linotype" w:cs="Arial"/>
          <w:b/>
          <w:bCs/>
          <w:color w:val="222222"/>
          <w:lang w:eastAsia="es-MX"/>
        </w:rPr>
        <w:t xml:space="preserve">. </w:t>
      </w:r>
      <w:r w:rsidR="00CF1093" w:rsidRPr="00B64D5C">
        <w:rPr>
          <w:rFonts w:ascii="Palatino Linotype" w:hAnsi="Palatino Linotype"/>
          <w:b/>
          <w:color w:val="222222"/>
          <w:lang w:eastAsia="es-ES_tradnl"/>
        </w:rPr>
        <w:t>Notifíquese</w:t>
      </w:r>
      <w:r w:rsidR="00CF1093" w:rsidRPr="00B64D5C">
        <w:rPr>
          <w:rFonts w:ascii="Palatino Linotype" w:hAnsi="Palatino Linotype"/>
          <w:color w:val="222222"/>
          <w:lang w:eastAsia="es-ES_tradnl"/>
        </w:rPr>
        <w:t xml:space="preserve"> a</w:t>
      </w:r>
      <w:r w:rsidR="00CF1093" w:rsidRPr="00B64D5C">
        <w:rPr>
          <w:rFonts w:ascii="Palatino Linotype" w:hAnsi="Palatino Linotype"/>
          <w:bCs/>
          <w:color w:val="222222"/>
          <w:lang w:eastAsia="es-ES_tradnl"/>
        </w:rPr>
        <w:t xml:space="preserve">l </w:t>
      </w:r>
      <w:r w:rsidR="00CF1093" w:rsidRPr="00B64D5C">
        <w:rPr>
          <w:rFonts w:ascii="Palatino Linotype" w:hAnsi="Palatino Linotype"/>
          <w:b/>
          <w:color w:val="222222"/>
          <w:lang w:eastAsia="es-ES_tradnl"/>
        </w:rPr>
        <w:t xml:space="preserve">RECURRENTE </w:t>
      </w:r>
      <w:r w:rsidR="00CF1093" w:rsidRPr="00B64D5C">
        <w:rPr>
          <w:rFonts w:ascii="Palatino Linotype" w:hAnsi="Palatino Linotype"/>
          <w:color w:val="222222"/>
          <w:lang w:eastAsia="es-ES_tradnl"/>
        </w:rPr>
        <w:t>vía</w:t>
      </w:r>
      <w:r w:rsidR="00CF1093" w:rsidRPr="00B64D5C">
        <w:rPr>
          <w:rFonts w:ascii="Palatino Linotype" w:hAnsi="Palatino Linotype"/>
          <w:b/>
          <w:color w:val="222222"/>
          <w:lang w:eastAsia="es-ES_tradnl"/>
        </w:rPr>
        <w:t xml:space="preserve"> </w:t>
      </w:r>
      <w:r w:rsidR="00CF1093" w:rsidRPr="00B64D5C">
        <w:rPr>
          <w:rFonts w:ascii="Palatino Linotype" w:hAnsi="Palatino Linotype"/>
          <w:color w:val="222222"/>
          <w:lang w:eastAsia="es-ES_tradnl"/>
        </w:rPr>
        <w:t>Sistema de Acceso a la Información Mexiquense</w:t>
      </w:r>
      <w:r w:rsidR="00CF1093" w:rsidRPr="00B64D5C">
        <w:rPr>
          <w:rFonts w:ascii="Palatino Linotype" w:hAnsi="Palatino Linotype"/>
          <w:b/>
          <w:color w:val="222222"/>
          <w:lang w:eastAsia="es-ES_tradnl"/>
        </w:rPr>
        <w:t xml:space="preserve"> (SAIMEX),</w:t>
      </w:r>
      <w:r w:rsidR="00CF1093" w:rsidRPr="00B64D5C">
        <w:rPr>
          <w:rFonts w:ascii="Palatino Linotype" w:hAnsi="Palatino Linotype"/>
          <w:color w:val="222222"/>
          <w:lang w:eastAsia="es-ES_tradnl"/>
        </w:rPr>
        <w:t xml:space="preserve"> la </w:t>
      </w:r>
      <w:bookmarkStart w:id="9" w:name="_Hlk61445359"/>
      <w:r w:rsidR="00CF1093" w:rsidRPr="00B64D5C">
        <w:rPr>
          <w:rFonts w:ascii="Palatino Linotype" w:hAnsi="Palatino Linotype" w:cs="Arial"/>
        </w:rPr>
        <w:t>presente</w:t>
      </w:r>
      <w:r w:rsidR="00CF1093" w:rsidRPr="00B64D5C">
        <w:rPr>
          <w:rFonts w:ascii="Palatino Linotype" w:hAnsi="Palatino Linotype"/>
          <w:color w:val="222222"/>
          <w:lang w:eastAsia="es-ES_tradnl"/>
        </w:rPr>
        <w:t xml:space="preserve"> </w:t>
      </w:r>
      <w:bookmarkEnd w:id="9"/>
      <w:r w:rsidR="00CF1093" w:rsidRPr="00B64D5C">
        <w:rPr>
          <w:rFonts w:ascii="Palatino Linotype" w:hAnsi="Palatino Linotype"/>
          <w:color w:val="222222"/>
          <w:lang w:eastAsia="es-ES_tradnl"/>
        </w:rPr>
        <w:t>resolución.</w:t>
      </w:r>
    </w:p>
    <w:p w14:paraId="33BEF7D6" w14:textId="7EF1BE4C" w:rsidR="007B3342" w:rsidRPr="00B64D5C" w:rsidRDefault="00B225AC" w:rsidP="003100D1">
      <w:pPr>
        <w:spacing w:line="360" w:lineRule="auto"/>
        <w:jc w:val="both"/>
        <w:rPr>
          <w:rFonts w:ascii="Palatino Linotype" w:hAnsi="Palatino Linotype"/>
          <w:color w:val="222222"/>
          <w:lang w:eastAsia="es-ES_tradnl"/>
        </w:rPr>
      </w:pPr>
      <w:r w:rsidRPr="00B64D5C">
        <w:rPr>
          <w:rFonts w:ascii="Palatino Linotype" w:hAnsi="Palatino Linotype"/>
          <w:b/>
          <w:color w:val="222222"/>
          <w:sz w:val="28"/>
          <w:szCs w:val="28"/>
          <w:shd w:val="clear" w:color="auto" w:fill="FFFFFF"/>
          <w:lang w:val="es-419"/>
        </w:rPr>
        <w:t>SEXTO</w:t>
      </w:r>
      <w:r w:rsidR="007B3342" w:rsidRPr="00B64D5C">
        <w:rPr>
          <w:rFonts w:ascii="Palatino Linotype" w:hAnsi="Palatino Linotype" w:cs="Arial"/>
          <w:b/>
          <w:bCs/>
          <w:color w:val="222222"/>
          <w:sz w:val="28"/>
          <w:lang w:eastAsia="es-MX"/>
        </w:rPr>
        <w:t>.</w:t>
      </w:r>
      <w:r w:rsidR="007B3342" w:rsidRPr="00B64D5C">
        <w:rPr>
          <w:rFonts w:ascii="Palatino Linotype" w:hAnsi="Palatino Linotype"/>
          <w:color w:val="222222"/>
          <w:szCs w:val="17"/>
          <w:lang w:eastAsia="es-ES_tradnl"/>
        </w:rPr>
        <w:t xml:space="preserve"> </w:t>
      </w:r>
      <w:r w:rsidR="007B3342" w:rsidRPr="00B64D5C">
        <w:rPr>
          <w:rFonts w:ascii="Palatino Linotype" w:hAnsi="Palatino Linotype"/>
          <w:b/>
          <w:color w:val="222222"/>
          <w:lang w:eastAsia="es-ES_tradnl"/>
        </w:rPr>
        <w:t>Hágase del conocimiento</w:t>
      </w:r>
      <w:r w:rsidR="007B3342" w:rsidRPr="00B64D5C">
        <w:rPr>
          <w:rFonts w:ascii="Palatino Linotype" w:hAnsi="Palatino Linotype"/>
          <w:color w:val="222222"/>
          <w:lang w:eastAsia="es-ES_tradnl"/>
        </w:rPr>
        <w:t xml:space="preserve"> al </w:t>
      </w:r>
      <w:r w:rsidR="007B3342" w:rsidRPr="00B64D5C">
        <w:rPr>
          <w:rFonts w:ascii="Palatino Linotype" w:hAnsi="Palatino Linotype"/>
          <w:b/>
          <w:color w:val="222222"/>
          <w:lang w:eastAsia="es-ES_tradnl"/>
        </w:rPr>
        <w:t>RECURRENTE</w:t>
      </w:r>
      <w:r w:rsidR="007B3342" w:rsidRPr="00B64D5C">
        <w:rPr>
          <w:rFonts w:ascii="Palatino Linotype" w:hAnsi="Palatino Linotype"/>
          <w:color w:val="222222"/>
          <w:lang w:eastAsia="es-ES_tradnl"/>
        </w:rPr>
        <w:t xml:space="preserve"> que de conformidad con lo establecido en el </w:t>
      </w:r>
      <w:r w:rsidR="007B3342" w:rsidRPr="00B64D5C">
        <w:rPr>
          <w:rFonts w:ascii="Palatino Linotype" w:hAnsi="Palatino Linotype" w:cs="Arial"/>
        </w:rPr>
        <w:t>artículo</w:t>
      </w:r>
      <w:r w:rsidR="007B3342" w:rsidRPr="00B64D5C">
        <w:rPr>
          <w:rFonts w:ascii="Palatino Linotype" w:hAnsi="Palatino Linotype"/>
          <w:color w:val="222222"/>
          <w:lang w:eastAsia="es-ES_tradnl"/>
        </w:rPr>
        <w:t xml:space="preserve"> 196 de la </w:t>
      </w:r>
      <w:r w:rsidR="007B3342" w:rsidRPr="00B64D5C">
        <w:rPr>
          <w:rFonts w:ascii="Palatino Linotype" w:hAnsi="Palatino Linotype" w:cs="Arial"/>
        </w:rPr>
        <w:t>Ley</w:t>
      </w:r>
      <w:r w:rsidR="007B3342" w:rsidRPr="00B64D5C">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14:paraId="7655326C" w14:textId="77777777" w:rsidR="007242F3" w:rsidRPr="00B64D5C" w:rsidRDefault="007242F3" w:rsidP="003100D1">
      <w:pPr>
        <w:spacing w:line="360" w:lineRule="auto"/>
        <w:jc w:val="both"/>
        <w:rPr>
          <w:rFonts w:ascii="Palatino Linotype" w:hAnsi="Palatino Linotype"/>
          <w:color w:val="222222"/>
          <w:lang w:eastAsia="es-ES_tradnl"/>
        </w:rPr>
      </w:pPr>
    </w:p>
    <w:p w14:paraId="7EEBFCE9" w14:textId="36C8B263" w:rsidR="007B3342" w:rsidRPr="00B64D5C" w:rsidRDefault="00B225AC" w:rsidP="003100D1">
      <w:pPr>
        <w:spacing w:line="360" w:lineRule="auto"/>
        <w:jc w:val="both"/>
        <w:rPr>
          <w:rFonts w:ascii="Palatino Linotype" w:hAnsi="Palatino Linotype"/>
          <w:color w:val="222222"/>
          <w:lang w:eastAsia="es-ES_tradnl"/>
        </w:rPr>
      </w:pPr>
      <w:r w:rsidRPr="00B64D5C">
        <w:rPr>
          <w:rFonts w:ascii="Palatino Linotype" w:eastAsiaTheme="minorEastAsia" w:hAnsi="Palatino Linotype" w:cstheme="minorBidi"/>
          <w:b/>
          <w:bCs/>
          <w:sz w:val="28"/>
          <w:szCs w:val="28"/>
          <w:lang w:val="es-419" w:eastAsia="es-ES_tradnl"/>
        </w:rPr>
        <w:t>SÉPTIMO</w:t>
      </w:r>
      <w:r w:rsidR="007B3342" w:rsidRPr="00B64D5C">
        <w:rPr>
          <w:rFonts w:ascii="Palatino Linotype" w:eastAsiaTheme="minorEastAsia" w:hAnsi="Palatino Linotype" w:cstheme="minorBidi"/>
          <w:b/>
          <w:bCs/>
          <w:color w:val="222222"/>
          <w:sz w:val="28"/>
          <w:szCs w:val="28"/>
          <w:lang w:val="es-ES_tradnl" w:eastAsia="es-ES_tradnl"/>
        </w:rPr>
        <w:t xml:space="preserve">. </w:t>
      </w:r>
      <w:r w:rsidR="007B3342" w:rsidRPr="00B64D5C">
        <w:rPr>
          <w:rFonts w:ascii="Palatino Linotype" w:hAnsi="Palatino Linotype"/>
          <w:color w:val="222222"/>
          <w:lang w:eastAsia="es-ES_tradnl"/>
        </w:rPr>
        <w:t xml:space="preserve">De conformidad con el artículo 198 de la Ley de Transparencia y Acceso a la Información Pública del Estado de México y Municipios, de considerarlo procedente, </w:t>
      </w:r>
      <w:r w:rsidR="007B3342" w:rsidRPr="00B64D5C">
        <w:rPr>
          <w:rFonts w:ascii="Palatino Linotype" w:hAnsi="Palatino Linotype"/>
          <w:b/>
          <w:bCs/>
          <w:color w:val="222222"/>
          <w:lang w:eastAsia="es-ES_tradnl"/>
        </w:rPr>
        <w:t>EL SUJETO OBLIGADO</w:t>
      </w:r>
      <w:r w:rsidR="007B3342" w:rsidRPr="00B64D5C">
        <w:rPr>
          <w:rFonts w:ascii="Palatino Linotype" w:hAnsi="Palatino Linotype"/>
          <w:color w:val="222222"/>
          <w:lang w:eastAsia="es-ES_tradnl"/>
        </w:rPr>
        <w:t xml:space="preserve"> de manera fundada y motivada, podrá solicitar una ampliación de plazo para el cumplimiento de la presente resolución.</w:t>
      </w:r>
    </w:p>
    <w:p w14:paraId="21905BF6" w14:textId="77777777" w:rsidR="00074C6A" w:rsidRDefault="00074C6A" w:rsidP="003100D1">
      <w:pPr>
        <w:spacing w:line="360" w:lineRule="auto"/>
        <w:jc w:val="both"/>
        <w:rPr>
          <w:rFonts w:ascii="Palatino Linotype" w:hAnsi="Palatino Linotype"/>
          <w:lang w:eastAsia="es-ES_tradnl"/>
        </w:rPr>
      </w:pPr>
    </w:p>
    <w:p w14:paraId="53FBB896" w14:textId="71C936ED" w:rsidR="00A71B3A" w:rsidRPr="00B64D5C" w:rsidRDefault="00A71B3A" w:rsidP="003100D1">
      <w:pPr>
        <w:spacing w:line="360" w:lineRule="auto"/>
        <w:jc w:val="both"/>
        <w:rPr>
          <w:rFonts w:ascii="Palatino Linotype" w:hAnsi="Palatino Linotype"/>
        </w:rPr>
      </w:pPr>
      <w:r w:rsidRPr="00B64D5C">
        <w:rPr>
          <w:rFonts w:ascii="Palatino Linotype" w:hAnsi="Palatino Linotype"/>
        </w:rPr>
        <w:t xml:space="preserve">ASÍ LO RESUELVE, POR </w:t>
      </w:r>
      <w:r w:rsidR="00D725B1" w:rsidRPr="00B64D5C">
        <w:rPr>
          <w:rFonts w:ascii="Palatino Linotype" w:hAnsi="Palatino Linotype"/>
        </w:rPr>
        <w:t>UNANIMIDAD</w:t>
      </w:r>
      <w:r w:rsidRPr="00B64D5C">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w:t>
      </w:r>
      <w:r w:rsidR="00361D4C" w:rsidRPr="00B64D5C">
        <w:rPr>
          <w:rFonts w:ascii="Palatino Linotype" w:hAnsi="Palatino Linotype"/>
        </w:rPr>
        <w:t>EJÍA AYALA</w:t>
      </w:r>
      <w:r w:rsidR="00962B43" w:rsidRPr="00B64D5C">
        <w:rPr>
          <w:rFonts w:ascii="Palatino Linotype" w:hAnsi="Palatino Linotype" w:cs="Arial"/>
          <w:color w:val="000000" w:themeColor="text1"/>
          <w:lang w:val="es-ES"/>
        </w:rPr>
        <w:t>; SHARON CRISTINA MORALES MARTÍNEZ</w:t>
      </w:r>
      <w:r w:rsidR="00962B43" w:rsidRPr="00B64D5C">
        <w:rPr>
          <w:rFonts w:ascii="Palatino Linotype" w:hAnsi="Palatino Linotype" w:cs="Arial"/>
          <w:color w:val="000000" w:themeColor="text1"/>
          <w:lang w:val="es-419"/>
        </w:rPr>
        <w:t xml:space="preserve"> </w:t>
      </w:r>
      <w:r w:rsidR="00962B43" w:rsidRPr="00B64D5C">
        <w:rPr>
          <w:rFonts w:ascii="Palatino Linotype" w:hAnsi="Palatino Linotype" w:cs="Arial"/>
          <w:color w:val="000000" w:themeColor="text1"/>
          <w:lang w:val="es-419"/>
        </w:rPr>
        <w:lastRenderedPageBreak/>
        <w:t>(AUSENCIA JUSTIFICADA)</w:t>
      </w:r>
      <w:r w:rsidR="00962B43" w:rsidRPr="00B64D5C">
        <w:rPr>
          <w:rFonts w:ascii="Palatino Linotype" w:hAnsi="Palatino Linotype" w:cs="Arial"/>
          <w:color w:val="000000" w:themeColor="text1"/>
          <w:lang w:val="es-ES"/>
        </w:rPr>
        <w:t>;</w:t>
      </w:r>
      <w:r w:rsidRPr="00B64D5C">
        <w:rPr>
          <w:rFonts w:ascii="Palatino Linotype" w:hAnsi="Palatino Linotype"/>
        </w:rPr>
        <w:t xml:space="preserve"> </w:t>
      </w:r>
      <w:r w:rsidR="006E04FE" w:rsidRPr="00B64D5C">
        <w:rPr>
          <w:rFonts w:ascii="Palatino Linotype" w:hAnsi="Palatino Linotype"/>
        </w:rPr>
        <w:t xml:space="preserve">LUIS GUSTAVO PARRA NORIEGA Y GUADALUPE RAMÍREZ PEÑA; EN </w:t>
      </w:r>
      <w:r w:rsidR="00CD4232" w:rsidRPr="00B64D5C">
        <w:rPr>
          <w:rFonts w:ascii="Palatino Linotype" w:hAnsi="Palatino Linotype"/>
        </w:rPr>
        <w:t xml:space="preserve">LA CUADRAGÉSIMA </w:t>
      </w:r>
      <w:r w:rsidR="007242F3" w:rsidRPr="00B64D5C">
        <w:rPr>
          <w:rFonts w:ascii="Palatino Linotype" w:hAnsi="Palatino Linotype"/>
          <w:lang w:val="es-419"/>
        </w:rPr>
        <w:t>QUINTA</w:t>
      </w:r>
      <w:r w:rsidR="00CD4232" w:rsidRPr="00B64D5C">
        <w:rPr>
          <w:rFonts w:ascii="Palatino Linotype" w:hAnsi="Palatino Linotype"/>
        </w:rPr>
        <w:t xml:space="preserve"> SESIÓN ORDINARIA CELEBRADA EL </w:t>
      </w:r>
      <w:r w:rsidR="007242F3" w:rsidRPr="00B64D5C">
        <w:rPr>
          <w:rFonts w:ascii="Palatino Linotype" w:hAnsi="Palatino Linotype"/>
          <w:lang w:val="es-419"/>
        </w:rPr>
        <w:t>QUINCE</w:t>
      </w:r>
      <w:r w:rsidR="00CD4232" w:rsidRPr="00B64D5C">
        <w:rPr>
          <w:rFonts w:ascii="Palatino Linotype" w:hAnsi="Palatino Linotype"/>
        </w:rPr>
        <w:t xml:space="preserve"> DE </w:t>
      </w:r>
      <w:r w:rsidR="007242F3" w:rsidRPr="00B64D5C">
        <w:rPr>
          <w:rFonts w:ascii="Palatino Linotype" w:hAnsi="Palatino Linotype"/>
          <w:lang w:val="es-419"/>
        </w:rPr>
        <w:t>DICIEMBRE</w:t>
      </w:r>
      <w:r w:rsidR="00CD4232" w:rsidRPr="00B64D5C">
        <w:rPr>
          <w:rFonts w:ascii="Palatino Linotype" w:hAnsi="Palatino Linotype"/>
        </w:rPr>
        <w:t xml:space="preserve"> DE </w:t>
      </w:r>
      <w:r w:rsidR="001A37CC" w:rsidRPr="00B64D5C">
        <w:rPr>
          <w:rFonts w:ascii="Palatino Linotype" w:hAnsi="Palatino Linotype"/>
        </w:rPr>
        <w:t>DOS MIL VEIN</w:t>
      </w:r>
      <w:r w:rsidR="00D52747" w:rsidRPr="00B64D5C">
        <w:rPr>
          <w:rFonts w:ascii="Palatino Linotype" w:hAnsi="Palatino Linotype"/>
        </w:rPr>
        <w:t>TIUNO</w:t>
      </w:r>
      <w:r w:rsidRPr="00B64D5C">
        <w:rPr>
          <w:rFonts w:ascii="Palatino Linotype" w:hAnsi="Palatino Linotype"/>
        </w:rPr>
        <w:t>, ANTE EL SECRETARIO TÉCNICO DEL PLENO, ALEXIS TAPIA RAMÍREZ.</w:t>
      </w:r>
    </w:p>
    <w:p w14:paraId="3EBBC946" w14:textId="47253FEF" w:rsidR="00D458A1" w:rsidRDefault="00D458A1" w:rsidP="00D458A1">
      <w:pPr>
        <w:spacing w:before="100" w:beforeAutospacing="1" w:after="100" w:afterAutospacing="1" w:line="360" w:lineRule="auto"/>
        <w:jc w:val="both"/>
        <w:rPr>
          <w:rFonts w:ascii="Palatino Linotype" w:hAnsi="Palatino Linotype"/>
          <w:sz w:val="14"/>
          <w:szCs w:val="14"/>
        </w:rPr>
      </w:pPr>
      <w:r>
        <w:rPr>
          <w:rFonts w:ascii="Palatino Linotype" w:hAnsi="Palatino Linotype"/>
          <w:sz w:val="14"/>
          <w:szCs w:val="14"/>
        </w:rPr>
        <w:t>JMV/CCR</w:t>
      </w:r>
      <w:r w:rsidRPr="007F1459">
        <w:rPr>
          <w:rFonts w:ascii="Palatino Linotype" w:hAnsi="Palatino Linotype"/>
          <w:sz w:val="14"/>
          <w:szCs w:val="14"/>
        </w:rPr>
        <w:t>/BLA/DEMF/</w:t>
      </w:r>
      <w:r w:rsidR="0038076F">
        <w:rPr>
          <w:rFonts w:ascii="Palatino Linotype" w:hAnsi="Palatino Linotype"/>
          <w:sz w:val="14"/>
          <w:szCs w:val="14"/>
        </w:rPr>
        <w:t>CCA</w:t>
      </w:r>
    </w:p>
    <w:p w14:paraId="7DB0C5A9" w14:textId="019BDEFB" w:rsidR="00B97505" w:rsidRDefault="00B97505" w:rsidP="003100D1">
      <w:pPr>
        <w:spacing w:line="360" w:lineRule="auto"/>
        <w:jc w:val="both"/>
        <w:rPr>
          <w:rFonts w:ascii="Palatino Linotype" w:hAnsi="Palatino Linotype"/>
        </w:rPr>
      </w:pPr>
    </w:p>
    <w:p w14:paraId="363D1F9D" w14:textId="77777777" w:rsidR="00127A5D" w:rsidRDefault="00127A5D" w:rsidP="003100D1">
      <w:pPr>
        <w:spacing w:line="360" w:lineRule="auto"/>
        <w:jc w:val="both"/>
        <w:rPr>
          <w:rFonts w:ascii="Palatino Linotype" w:hAnsi="Palatino Linotype"/>
        </w:rPr>
      </w:pPr>
    </w:p>
    <w:p w14:paraId="61F29F3A" w14:textId="77777777" w:rsidR="00127A5D" w:rsidRDefault="00127A5D" w:rsidP="003100D1">
      <w:pPr>
        <w:spacing w:line="360" w:lineRule="auto"/>
        <w:jc w:val="both"/>
        <w:rPr>
          <w:rFonts w:ascii="Palatino Linotype" w:hAnsi="Palatino Linotype"/>
        </w:rPr>
      </w:pPr>
    </w:p>
    <w:p w14:paraId="33D36211" w14:textId="77777777" w:rsidR="00127A5D" w:rsidRDefault="00127A5D" w:rsidP="003100D1">
      <w:pPr>
        <w:spacing w:line="360" w:lineRule="auto"/>
        <w:jc w:val="both"/>
        <w:rPr>
          <w:rFonts w:ascii="Palatino Linotype" w:hAnsi="Palatino Linotype"/>
        </w:rPr>
      </w:pPr>
    </w:p>
    <w:p w14:paraId="4F65F287" w14:textId="77777777" w:rsidR="00127A5D" w:rsidRDefault="00127A5D" w:rsidP="003100D1">
      <w:pPr>
        <w:spacing w:line="360" w:lineRule="auto"/>
        <w:jc w:val="both"/>
        <w:rPr>
          <w:rFonts w:ascii="Palatino Linotype" w:hAnsi="Palatino Linotype"/>
        </w:rPr>
      </w:pPr>
    </w:p>
    <w:p w14:paraId="15160268" w14:textId="77777777" w:rsidR="00127A5D" w:rsidRDefault="00127A5D" w:rsidP="003100D1">
      <w:pPr>
        <w:spacing w:line="360" w:lineRule="auto"/>
        <w:jc w:val="both"/>
        <w:rPr>
          <w:rFonts w:ascii="Palatino Linotype" w:hAnsi="Palatino Linotype"/>
        </w:rPr>
      </w:pPr>
    </w:p>
    <w:p w14:paraId="08670FB3" w14:textId="77777777" w:rsidR="00127A5D" w:rsidRDefault="00127A5D" w:rsidP="003100D1">
      <w:pPr>
        <w:spacing w:line="360" w:lineRule="auto"/>
        <w:jc w:val="both"/>
        <w:rPr>
          <w:rFonts w:ascii="Palatino Linotype" w:hAnsi="Palatino Linotype"/>
        </w:rPr>
      </w:pPr>
    </w:p>
    <w:p w14:paraId="74D1F72D" w14:textId="77777777" w:rsidR="00127A5D" w:rsidRDefault="00127A5D" w:rsidP="003100D1">
      <w:pPr>
        <w:spacing w:line="360" w:lineRule="auto"/>
        <w:jc w:val="both"/>
        <w:rPr>
          <w:rFonts w:ascii="Palatino Linotype" w:hAnsi="Palatino Linotype"/>
        </w:rPr>
      </w:pPr>
    </w:p>
    <w:p w14:paraId="36047F8C" w14:textId="77777777" w:rsidR="00127A5D" w:rsidRDefault="00127A5D" w:rsidP="003100D1">
      <w:pPr>
        <w:spacing w:line="360" w:lineRule="auto"/>
        <w:jc w:val="both"/>
        <w:rPr>
          <w:rFonts w:ascii="Palatino Linotype" w:hAnsi="Palatino Linotype"/>
        </w:rPr>
      </w:pPr>
    </w:p>
    <w:p w14:paraId="659DDD9F" w14:textId="77777777" w:rsidR="00127A5D" w:rsidRDefault="00127A5D" w:rsidP="003100D1">
      <w:pPr>
        <w:spacing w:line="360" w:lineRule="auto"/>
        <w:jc w:val="both"/>
        <w:rPr>
          <w:rFonts w:ascii="Palatino Linotype" w:hAnsi="Palatino Linotype"/>
        </w:rPr>
      </w:pPr>
    </w:p>
    <w:p w14:paraId="744C0CB4" w14:textId="77777777" w:rsidR="00127A5D" w:rsidRDefault="00127A5D" w:rsidP="003100D1">
      <w:pPr>
        <w:spacing w:line="360" w:lineRule="auto"/>
        <w:jc w:val="both"/>
        <w:rPr>
          <w:rFonts w:ascii="Palatino Linotype" w:hAnsi="Palatino Linotype"/>
        </w:rPr>
      </w:pPr>
    </w:p>
    <w:p w14:paraId="24903D78" w14:textId="77777777" w:rsidR="00127A5D" w:rsidRDefault="00127A5D" w:rsidP="003100D1">
      <w:pPr>
        <w:spacing w:line="360" w:lineRule="auto"/>
        <w:jc w:val="both"/>
        <w:rPr>
          <w:rFonts w:ascii="Palatino Linotype" w:hAnsi="Palatino Linotype"/>
        </w:rPr>
      </w:pPr>
    </w:p>
    <w:p w14:paraId="4C92E39C" w14:textId="77777777" w:rsidR="00127A5D" w:rsidRDefault="00127A5D" w:rsidP="003100D1">
      <w:pPr>
        <w:spacing w:line="360" w:lineRule="auto"/>
        <w:jc w:val="both"/>
        <w:rPr>
          <w:rFonts w:ascii="Palatino Linotype" w:hAnsi="Palatino Linotype"/>
        </w:rPr>
      </w:pPr>
    </w:p>
    <w:p w14:paraId="3A32A84C" w14:textId="77777777" w:rsidR="00127A5D" w:rsidRDefault="00127A5D" w:rsidP="003100D1">
      <w:pPr>
        <w:spacing w:line="360" w:lineRule="auto"/>
        <w:jc w:val="both"/>
        <w:rPr>
          <w:rFonts w:ascii="Palatino Linotype" w:hAnsi="Palatino Linotype"/>
        </w:rPr>
      </w:pPr>
    </w:p>
    <w:p w14:paraId="446F302B" w14:textId="77777777" w:rsidR="00127A5D" w:rsidRDefault="00127A5D" w:rsidP="003100D1">
      <w:pPr>
        <w:spacing w:line="360" w:lineRule="auto"/>
        <w:jc w:val="both"/>
        <w:rPr>
          <w:rFonts w:ascii="Palatino Linotype" w:hAnsi="Palatino Linotype"/>
        </w:rPr>
      </w:pPr>
    </w:p>
    <w:p w14:paraId="7897C32D" w14:textId="77777777" w:rsidR="00127A5D" w:rsidRDefault="00127A5D" w:rsidP="003100D1">
      <w:pPr>
        <w:spacing w:line="360" w:lineRule="auto"/>
        <w:jc w:val="both"/>
        <w:rPr>
          <w:rFonts w:ascii="Palatino Linotype" w:hAnsi="Palatino Linotype"/>
        </w:rPr>
      </w:pPr>
    </w:p>
    <w:p w14:paraId="71278237" w14:textId="77777777" w:rsidR="00127A5D" w:rsidRDefault="00127A5D" w:rsidP="003100D1">
      <w:pPr>
        <w:spacing w:line="360" w:lineRule="auto"/>
        <w:jc w:val="both"/>
        <w:rPr>
          <w:rFonts w:ascii="Palatino Linotype" w:hAnsi="Palatino Linotype"/>
        </w:rPr>
      </w:pPr>
    </w:p>
    <w:p w14:paraId="13BB7557" w14:textId="77777777" w:rsidR="00127A5D" w:rsidRDefault="00127A5D" w:rsidP="003100D1">
      <w:pPr>
        <w:spacing w:line="360" w:lineRule="auto"/>
        <w:jc w:val="both"/>
        <w:rPr>
          <w:rFonts w:ascii="Palatino Linotype" w:hAnsi="Palatino Linotype"/>
        </w:rPr>
      </w:pPr>
    </w:p>
    <w:p w14:paraId="199139BD" w14:textId="77777777" w:rsidR="00127A5D" w:rsidRPr="007F1459" w:rsidRDefault="00127A5D" w:rsidP="003100D1">
      <w:pPr>
        <w:spacing w:line="360" w:lineRule="auto"/>
        <w:jc w:val="both"/>
        <w:rPr>
          <w:rFonts w:ascii="Palatino Linotype" w:hAnsi="Palatino Linotype"/>
        </w:rPr>
      </w:pPr>
    </w:p>
    <w:p w14:paraId="53C5FCF4" w14:textId="6D85F834" w:rsidR="00B97505" w:rsidRPr="007F1459" w:rsidRDefault="00B97505" w:rsidP="003100D1">
      <w:pPr>
        <w:spacing w:line="360" w:lineRule="auto"/>
        <w:jc w:val="both"/>
        <w:rPr>
          <w:rFonts w:ascii="Palatino Linotype" w:hAnsi="Palatino Linotype"/>
        </w:rPr>
      </w:pPr>
    </w:p>
    <w:p w14:paraId="478FC6D8" w14:textId="71CC324B" w:rsidR="00B97505" w:rsidRPr="007F1459" w:rsidRDefault="00B97505" w:rsidP="003100D1">
      <w:pPr>
        <w:spacing w:line="360" w:lineRule="auto"/>
        <w:jc w:val="both"/>
        <w:rPr>
          <w:rFonts w:ascii="Palatino Linotype" w:hAnsi="Palatino Linotype"/>
        </w:rPr>
      </w:pPr>
    </w:p>
    <w:p w14:paraId="41B261AE" w14:textId="735A228E" w:rsidR="00B97505" w:rsidRPr="007F1459" w:rsidRDefault="00B97505" w:rsidP="003100D1">
      <w:pPr>
        <w:spacing w:line="360" w:lineRule="auto"/>
        <w:jc w:val="both"/>
        <w:rPr>
          <w:rFonts w:ascii="Palatino Linotype" w:hAnsi="Palatino Linotype"/>
        </w:rPr>
      </w:pPr>
    </w:p>
    <w:p w14:paraId="63EC9353" w14:textId="05DCCD2B" w:rsidR="00B97505" w:rsidRPr="007F1459" w:rsidRDefault="00B97505" w:rsidP="003100D1">
      <w:pPr>
        <w:spacing w:line="360" w:lineRule="auto"/>
        <w:jc w:val="both"/>
        <w:rPr>
          <w:rFonts w:ascii="Palatino Linotype" w:hAnsi="Palatino Linotype"/>
        </w:rPr>
      </w:pPr>
    </w:p>
    <w:p w14:paraId="02B7A153" w14:textId="59B49131" w:rsidR="00B97505" w:rsidRPr="007F1459" w:rsidRDefault="00B97505" w:rsidP="003100D1">
      <w:pPr>
        <w:spacing w:line="360" w:lineRule="auto"/>
        <w:jc w:val="both"/>
        <w:rPr>
          <w:rFonts w:ascii="Palatino Linotype" w:hAnsi="Palatino Linotype"/>
        </w:rPr>
      </w:pPr>
    </w:p>
    <w:p w14:paraId="7F32ECCD" w14:textId="5FB369CF" w:rsidR="00B97505" w:rsidRPr="007F1459" w:rsidRDefault="00B97505" w:rsidP="003100D1">
      <w:pPr>
        <w:spacing w:line="360" w:lineRule="auto"/>
        <w:jc w:val="both"/>
        <w:rPr>
          <w:rFonts w:ascii="Palatino Linotype" w:hAnsi="Palatino Linotype"/>
        </w:rPr>
      </w:pPr>
    </w:p>
    <w:p w14:paraId="00EF156D" w14:textId="6F15A74C" w:rsidR="00B97505" w:rsidRPr="007F1459" w:rsidRDefault="00B97505" w:rsidP="003100D1">
      <w:pPr>
        <w:spacing w:line="360" w:lineRule="auto"/>
        <w:jc w:val="both"/>
        <w:rPr>
          <w:rFonts w:ascii="Palatino Linotype" w:hAnsi="Palatino Linotype"/>
        </w:rPr>
      </w:pPr>
    </w:p>
    <w:p w14:paraId="2CC0115D" w14:textId="5F66DA73" w:rsidR="00B97505" w:rsidRPr="007F1459" w:rsidRDefault="00B97505" w:rsidP="003100D1">
      <w:pPr>
        <w:spacing w:line="360" w:lineRule="auto"/>
        <w:jc w:val="both"/>
        <w:rPr>
          <w:rFonts w:ascii="Palatino Linotype" w:hAnsi="Palatino Linotype"/>
        </w:rPr>
      </w:pPr>
    </w:p>
    <w:p w14:paraId="07D75A6D" w14:textId="6BB4C99B" w:rsidR="00B97505" w:rsidRPr="007F1459" w:rsidRDefault="00B97505" w:rsidP="003100D1">
      <w:pPr>
        <w:spacing w:line="360" w:lineRule="auto"/>
        <w:jc w:val="both"/>
        <w:rPr>
          <w:rFonts w:ascii="Palatino Linotype" w:hAnsi="Palatino Linotype"/>
        </w:rPr>
      </w:pPr>
    </w:p>
    <w:p w14:paraId="11A7407D" w14:textId="5861B494" w:rsidR="00B97505" w:rsidRPr="007F1459" w:rsidRDefault="00B97505" w:rsidP="003100D1">
      <w:pPr>
        <w:spacing w:line="360" w:lineRule="auto"/>
        <w:jc w:val="both"/>
        <w:rPr>
          <w:rFonts w:ascii="Palatino Linotype" w:hAnsi="Palatino Linotype"/>
        </w:rPr>
      </w:pPr>
    </w:p>
    <w:p w14:paraId="3759824F" w14:textId="7FE8E3CB" w:rsidR="00B97505" w:rsidRPr="007F1459" w:rsidRDefault="00B97505" w:rsidP="003100D1">
      <w:pPr>
        <w:spacing w:line="360" w:lineRule="auto"/>
        <w:jc w:val="both"/>
        <w:rPr>
          <w:rFonts w:ascii="Palatino Linotype" w:hAnsi="Palatino Linotype"/>
        </w:rPr>
      </w:pPr>
    </w:p>
    <w:p w14:paraId="2477CD72" w14:textId="23115B11" w:rsidR="00B97505" w:rsidRPr="007F1459" w:rsidRDefault="00B97505" w:rsidP="003100D1">
      <w:pPr>
        <w:spacing w:line="360" w:lineRule="auto"/>
        <w:jc w:val="both"/>
        <w:rPr>
          <w:rFonts w:ascii="Palatino Linotype" w:hAnsi="Palatino Linotype"/>
        </w:rPr>
      </w:pPr>
    </w:p>
    <w:p w14:paraId="6BDF6E0B" w14:textId="77777777" w:rsidR="00B97505" w:rsidRPr="007F1459" w:rsidRDefault="00B97505" w:rsidP="003100D1">
      <w:pPr>
        <w:spacing w:line="360" w:lineRule="auto"/>
        <w:jc w:val="both"/>
        <w:rPr>
          <w:rFonts w:ascii="Palatino Linotype" w:hAnsi="Palatino Linotype"/>
        </w:rPr>
      </w:pPr>
    </w:p>
    <w:p w14:paraId="28F37A0D" w14:textId="77777777" w:rsidR="0089166A" w:rsidRPr="007F1459" w:rsidRDefault="0089166A" w:rsidP="003100D1">
      <w:pPr>
        <w:spacing w:line="360" w:lineRule="auto"/>
        <w:jc w:val="both"/>
        <w:rPr>
          <w:rFonts w:ascii="Palatino Linotype" w:hAnsi="Palatino Linotype"/>
        </w:rPr>
      </w:pPr>
    </w:p>
    <w:sectPr w:rsidR="0089166A" w:rsidRPr="007F1459"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0A3B8" w16cex:dateUtc="2021-08-25T16:10:00Z"/>
  <w16cex:commentExtensible w16cex:durableId="24D0A653" w16cex:dateUtc="2021-08-25T16:21:00Z"/>
  <w16cex:commentExtensible w16cex:durableId="24D0A66B" w16cex:dateUtc="2021-08-25T16:22:00Z"/>
  <w16cex:commentExtensible w16cex:durableId="24D0A683" w16cex:dateUtc="2021-08-25T16:22:00Z"/>
  <w16cex:commentExtensible w16cex:durableId="24D0A774" w16cex:dateUtc="2021-08-25T1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9F34B8" w16cid:durableId="24D0A3B8"/>
  <w16cid:commentId w16cid:paraId="374B115F" w16cid:durableId="24D0A653"/>
  <w16cid:commentId w16cid:paraId="3E74D92E" w16cid:durableId="24D0A66B"/>
  <w16cid:commentId w16cid:paraId="0757F241" w16cid:durableId="24D0A683"/>
  <w16cid:commentId w16cid:paraId="3461F7FF" w16cid:durableId="24D0A774"/>
  <w16cid:commentId w16cid:paraId="28C82B5D" w16cid:durableId="24D0F0E8"/>
  <w16cid:commentId w16cid:paraId="46B32863" w16cid:durableId="24D0F0E9"/>
  <w16cid:commentId w16cid:paraId="30805ED6" w16cid:durableId="24D0F0EA"/>
  <w16cid:commentId w16cid:paraId="47E285C5" w16cid:durableId="24D0F0EB"/>
  <w16cid:commentId w16cid:paraId="45206C86" w16cid:durableId="24D0F0EC"/>
  <w16cid:commentId w16cid:paraId="6C5BAD01" w16cid:durableId="24D0F0ED"/>
  <w16cid:commentId w16cid:paraId="349678D3" w16cid:durableId="24D0F0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D1765" w14:textId="77777777" w:rsidR="0037553D" w:rsidRDefault="0037553D" w:rsidP="00C80F8C">
      <w:r>
        <w:separator/>
      </w:r>
    </w:p>
  </w:endnote>
  <w:endnote w:type="continuationSeparator" w:id="0">
    <w:p w14:paraId="585C8CBA" w14:textId="77777777" w:rsidR="0037553D" w:rsidRDefault="0037553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F7FDB54" w:rsidR="00022C74" w:rsidRPr="0010196A" w:rsidRDefault="00022C7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41C76">
      <w:rPr>
        <w:rFonts w:ascii="Palatino Linotype" w:hAnsi="Palatino Linotype" w:cs="Arial"/>
        <w:bCs/>
        <w:noProof/>
        <w:sz w:val="22"/>
        <w:szCs w:val="22"/>
      </w:rPr>
      <w:t>47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41C76">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6F6C0BF" w:rsidR="00022C74" w:rsidRPr="0010196A" w:rsidRDefault="00022C7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3322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33224">
      <w:rPr>
        <w:rFonts w:ascii="Palatino Linotype" w:hAnsi="Palatino Linotype" w:cs="Arial"/>
        <w:bCs/>
        <w:noProof/>
        <w:sz w:val="22"/>
        <w:szCs w:val="22"/>
      </w:rPr>
      <w:t>46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A65D3" w14:textId="77777777" w:rsidR="0037553D" w:rsidRDefault="0037553D" w:rsidP="00C80F8C">
      <w:r>
        <w:separator/>
      </w:r>
    </w:p>
  </w:footnote>
  <w:footnote w:type="continuationSeparator" w:id="0">
    <w:p w14:paraId="0E1AC4FE" w14:textId="77777777" w:rsidR="0037553D" w:rsidRDefault="0037553D" w:rsidP="00C80F8C">
      <w:r>
        <w:continuationSeparator/>
      </w:r>
    </w:p>
  </w:footnote>
  <w:footnote w:id="1">
    <w:p w14:paraId="15962477" w14:textId="77777777" w:rsidR="00185B2D" w:rsidRDefault="00185B2D" w:rsidP="00185B2D">
      <w:pPr>
        <w:spacing w:before="240"/>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3C019A16" w14:textId="77777777" w:rsidR="00185B2D" w:rsidRDefault="00185B2D" w:rsidP="00185B2D">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14:paraId="248101F4" w14:textId="77777777" w:rsidR="00185B2D" w:rsidRDefault="00185B2D" w:rsidP="00185B2D">
      <w:pPr>
        <w:spacing w:after="240"/>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22C74" w:rsidRDefault="00F41C7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22C74" w:rsidRPr="0010196A" w:rsidRDefault="00F41C7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22C74" w:rsidRPr="008F2CCC" w14:paraId="1F097D8A" w14:textId="77777777" w:rsidTr="00625FD4">
      <w:tc>
        <w:tcPr>
          <w:tcW w:w="3261" w:type="dxa"/>
          <w:vMerge w:val="restart"/>
        </w:tcPr>
        <w:p w14:paraId="1F780A0C" w14:textId="1EFF25F4" w:rsidR="00022C74" w:rsidRPr="008F2CCC" w:rsidRDefault="00022C74"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022C74" w:rsidRPr="00664658" w:rsidRDefault="00022C7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4575EFD1" w:rsidR="00022C74" w:rsidRPr="00443102" w:rsidRDefault="00022C74" w:rsidP="00C34EFF">
          <w:pPr>
            <w:jc w:val="both"/>
            <w:rPr>
              <w:rFonts w:ascii="Palatino Linotype" w:hAnsi="Palatino Linotype"/>
              <w:b/>
              <w:sz w:val="22"/>
              <w:szCs w:val="22"/>
              <w:lang w:val="es-419"/>
            </w:rPr>
          </w:pPr>
          <w:r>
            <w:rPr>
              <w:rFonts w:ascii="Palatino Linotype" w:hAnsi="Palatino Linotype"/>
              <w:b/>
              <w:bCs/>
              <w:sz w:val="22"/>
              <w:szCs w:val="22"/>
              <w:lang w:val="es-419"/>
            </w:rPr>
            <w:t>04982</w:t>
          </w:r>
          <w:r w:rsidRPr="00674E6B">
            <w:rPr>
              <w:rFonts w:ascii="Palatino Linotype" w:hAnsi="Palatino Linotype"/>
              <w:b/>
              <w:bCs/>
              <w:sz w:val="22"/>
              <w:szCs w:val="22"/>
            </w:rPr>
            <w:t>/INFOEM/IP/RR/2021</w:t>
          </w:r>
          <w:r>
            <w:rPr>
              <w:rFonts w:ascii="Palatino Linotype" w:hAnsi="Palatino Linotype"/>
              <w:b/>
              <w:bCs/>
              <w:sz w:val="22"/>
              <w:szCs w:val="22"/>
              <w:lang w:val="es-419"/>
            </w:rPr>
            <w:t xml:space="preserve"> y acumulados</w:t>
          </w:r>
        </w:p>
      </w:tc>
    </w:tr>
    <w:tr w:rsidR="00022C74" w:rsidRPr="008F2CCC" w14:paraId="049677A3" w14:textId="77777777" w:rsidTr="00625FD4">
      <w:tc>
        <w:tcPr>
          <w:tcW w:w="3261" w:type="dxa"/>
          <w:vMerge/>
        </w:tcPr>
        <w:p w14:paraId="4A21EAC1" w14:textId="5C1F145E" w:rsidR="00022C74" w:rsidRPr="008F2CCC" w:rsidRDefault="00022C74" w:rsidP="00200BFC">
          <w:pPr>
            <w:rPr>
              <w:rFonts w:ascii="Palatino Linotype" w:hAnsi="Palatino Linotype"/>
              <w:b/>
              <w:sz w:val="22"/>
              <w:szCs w:val="22"/>
              <w:lang w:val="es-ES_tradnl"/>
            </w:rPr>
          </w:pPr>
        </w:p>
      </w:tc>
      <w:tc>
        <w:tcPr>
          <w:tcW w:w="2551" w:type="dxa"/>
          <w:shd w:val="clear" w:color="auto" w:fill="auto"/>
        </w:tcPr>
        <w:p w14:paraId="1237BCDE" w14:textId="77777777" w:rsidR="00022C74" w:rsidRPr="00664658" w:rsidRDefault="00022C74"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AB13DE1" w:rsidR="00022C74" w:rsidRPr="00D41D47" w:rsidRDefault="00022C74" w:rsidP="0054771E">
          <w:pPr>
            <w:jc w:val="both"/>
            <w:rPr>
              <w:rFonts w:ascii="Palatino Linotype" w:hAnsi="Palatino Linotype"/>
              <w:b/>
              <w:sz w:val="22"/>
              <w:szCs w:val="22"/>
              <w:lang w:val="es-ES_tradnl"/>
            </w:rPr>
          </w:pPr>
          <w:r w:rsidRPr="0054771E">
            <w:rPr>
              <w:rFonts w:ascii="Palatino Linotype" w:hAnsi="Palatino Linotype"/>
              <w:b/>
              <w:bCs/>
              <w:sz w:val="22"/>
              <w:szCs w:val="22"/>
            </w:rPr>
            <w:t>Organismo Público Descentralizado para la Prestación de Los Servicios de Agua Potable Alcantarillado y Saneamiento del Municipio de San Mateo Atenco</w:t>
          </w:r>
        </w:p>
      </w:tc>
    </w:tr>
    <w:tr w:rsidR="00022C74" w:rsidRPr="008F2CCC" w14:paraId="72CD087D" w14:textId="77777777" w:rsidTr="00625FD4">
      <w:trPr>
        <w:trHeight w:val="228"/>
      </w:trPr>
      <w:tc>
        <w:tcPr>
          <w:tcW w:w="3261" w:type="dxa"/>
          <w:vMerge/>
        </w:tcPr>
        <w:p w14:paraId="1B78656F" w14:textId="01E6F6F6" w:rsidR="00022C74" w:rsidRPr="008F2CCC" w:rsidRDefault="00022C74" w:rsidP="00200BFC">
          <w:pPr>
            <w:rPr>
              <w:rFonts w:ascii="Palatino Linotype" w:hAnsi="Palatino Linotype"/>
              <w:b/>
              <w:sz w:val="22"/>
              <w:szCs w:val="22"/>
              <w:lang w:val="es-ES_tradnl"/>
            </w:rPr>
          </w:pPr>
        </w:p>
      </w:tc>
      <w:tc>
        <w:tcPr>
          <w:tcW w:w="2551" w:type="dxa"/>
          <w:shd w:val="clear" w:color="auto" w:fill="auto"/>
        </w:tcPr>
        <w:p w14:paraId="74D81628" w14:textId="441B17F0" w:rsidR="00022C74" w:rsidRPr="00664658" w:rsidRDefault="00361D4C" w:rsidP="00361D4C">
          <w:pPr>
            <w:rPr>
              <w:rFonts w:ascii="Palatino Linotype" w:hAnsi="Palatino Linotype"/>
              <w:b/>
              <w:sz w:val="22"/>
              <w:szCs w:val="22"/>
              <w:lang w:val="es-ES_tradnl"/>
            </w:rPr>
          </w:pPr>
          <w:r>
            <w:rPr>
              <w:rFonts w:ascii="Palatino Linotype" w:hAnsi="Palatino Linotype"/>
              <w:b/>
              <w:sz w:val="22"/>
              <w:szCs w:val="22"/>
              <w:lang w:val="es-ES_tradnl"/>
            </w:rPr>
            <w:t>Comisionado</w:t>
          </w:r>
          <w:r w:rsidR="00022C74">
            <w:rPr>
              <w:rFonts w:ascii="Palatino Linotype" w:hAnsi="Palatino Linotype"/>
              <w:b/>
              <w:sz w:val="22"/>
              <w:szCs w:val="22"/>
              <w:lang w:val="es-ES_tradnl"/>
            </w:rPr>
            <w:t xml:space="preserve"> </w:t>
          </w:r>
          <w:r>
            <w:rPr>
              <w:rFonts w:ascii="Palatino Linotype" w:hAnsi="Palatino Linotype"/>
              <w:b/>
              <w:sz w:val="22"/>
              <w:szCs w:val="22"/>
              <w:lang w:val="es-419"/>
            </w:rPr>
            <w:t>P</w:t>
          </w:r>
          <w:proofErr w:type="spellStart"/>
          <w:r w:rsidR="00022C74" w:rsidRPr="00664658">
            <w:rPr>
              <w:rFonts w:ascii="Palatino Linotype" w:hAnsi="Palatino Linotype"/>
              <w:b/>
              <w:sz w:val="22"/>
              <w:szCs w:val="22"/>
              <w:lang w:val="es-ES_tradnl"/>
            </w:rPr>
            <w:t>onente</w:t>
          </w:r>
          <w:proofErr w:type="spellEnd"/>
          <w:r w:rsidR="00022C74" w:rsidRPr="00664658">
            <w:rPr>
              <w:rFonts w:ascii="Palatino Linotype" w:hAnsi="Palatino Linotype"/>
              <w:b/>
              <w:sz w:val="22"/>
              <w:szCs w:val="22"/>
              <w:lang w:val="es-ES_tradnl"/>
            </w:rPr>
            <w:t>:</w:t>
          </w:r>
        </w:p>
      </w:tc>
      <w:tc>
        <w:tcPr>
          <w:tcW w:w="3722" w:type="dxa"/>
          <w:shd w:val="clear" w:color="auto" w:fill="auto"/>
        </w:tcPr>
        <w:p w14:paraId="20D6FDA3" w14:textId="73AB7A9F" w:rsidR="00022C74" w:rsidRPr="00664658" w:rsidRDefault="00361D4C" w:rsidP="00200BFC">
          <w:pPr>
            <w:jc w:val="both"/>
            <w:rPr>
              <w:rFonts w:ascii="Palatino Linotype" w:hAnsi="Palatino Linotype"/>
              <w:b/>
              <w:sz w:val="22"/>
              <w:szCs w:val="22"/>
              <w:lang w:val="es-ES_tradnl"/>
            </w:rPr>
          </w:pPr>
          <w:r>
            <w:rPr>
              <w:rFonts w:ascii="Palatino Linotype" w:hAnsi="Palatino Linotype"/>
              <w:b/>
              <w:sz w:val="22"/>
              <w:szCs w:val="22"/>
              <w:lang w:val="es-419"/>
            </w:rPr>
            <w:t>José Martínez Vilchis</w:t>
          </w:r>
        </w:p>
      </w:tc>
    </w:tr>
  </w:tbl>
  <w:p w14:paraId="3ECB9F0B" w14:textId="77777777" w:rsidR="00022C74" w:rsidRPr="0010196A" w:rsidRDefault="00022C7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22C74" w:rsidRPr="0010196A" w:rsidRDefault="00F41C7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10490" w:type="dxa"/>
      <w:tblInd w:w="-833" w:type="dxa"/>
      <w:tblLayout w:type="fixed"/>
      <w:tblLook w:val="04A0" w:firstRow="1" w:lastRow="0" w:firstColumn="1" w:lastColumn="0" w:noHBand="0" w:noVBand="1"/>
    </w:tblPr>
    <w:tblGrid>
      <w:gridCol w:w="4253"/>
      <w:gridCol w:w="2552"/>
      <w:gridCol w:w="3685"/>
    </w:tblGrid>
    <w:tr w:rsidR="00022C74" w:rsidRPr="008F2CCC" w14:paraId="6ABABA57" w14:textId="77777777" w:rsidTr="00C12449">
      <w:tc>
        <w:tcPr>
          <w:tcW w:w="4253" w:type="dxa"/>
          <w:vMerge w:val="restart"/>
          <w:shd w:val="clear" w:color="auto" w:fill="auto"/>
        </w:tcPr>
        <w:p w14:paraId="6AA376CC" w14:textId="1234161B" w:rsidR="00022C74" w:rsidRPr="008F2CCC" w:rsidRDefault="00022C7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022C74" w:rsidRPr="008F2CCC" w:rsidRDefault="00022C7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70590796" w:rsidR="00022C74" w:rsidRPr="001D0C15" w:rsidRDefault="00022C74" w:rsidP="001D0C15">
          <w:pPr>
            <w:jc w:val="both"/>
            <w:rPr>
              <w:rFonts w:ascii="Palatino Linotype" w:hAnsi="Palatino Linotype"/>
              <w:b/>
              <w:sz w:val="22"/>
              <w:szCs w:val="22"/>
              <w:lang w:val="es-419"/>
            </w:rPr>
          </w:pPr>
          <w:r>
            <w:rPr>
              <w:rFonts w:ascii="Palatino Linotype" w:hAnsi="Palatino Linotype"/>
              <w:b/>
              <w:bCs/>
              <w:sz w:val="22"/>
              <w:szCs w:val="22"/>
            </w:rPr>
            <w:t>049</w:t>
          </w:r>
          <w:r>
            <w:rPr>
              <w:rFonts w:ascii="Palatino Linotype" w:hAnsi="Palatino Linotype"/>
              <w:b/>
              <w:bCs/>
              <w:sz w:val="22"/>
              <w:szCs w:val="22"/>
              <w:lang w:val="es-419"/>
            </w:rPr>
            <w:t>82</w:t>
          </w:r>
          <w:r w:rsidRPr="000A27E2">
            <w:rPr>
              <w:rFonts w:ascii="Palatino Linotype" w:hAnsi="Palatino Linotype"/>
              <w:b/>
              <w:bCs/>
              <w:sz w:val="22"/>
              <w:szCs w:val="22"/>
            </w:rPr>
            <w:t>/INFOEM/IP/RR/202</w:t>
          </w:r>
          <w:r>
            <w:rPr>
              <w:rFonts w:ascii="Palatino Linotype" w:hAnsi="Palatino Linotype"/>
              <w:b/>
              <w:bCs/>
              <w:sz w:val="22"/>
              <w:szCs w:val="22"/>
            </w:rPr>
            <w:t>1</w:t>
          </w:r>
          <w:r>
            <w:rPr>
              <w:rFonts w:ascii="Palatino Linotype" w:hAnsi="Palatino Linotype"/>
              <w:b/>
              <w:bCs/>
              <w:sz w:val="22"/>
              <w:szCs w:val="22"/>
              <w:lang w:val="es-419"/>
            </w:rPr>
            <w:t xml:space="preserve"> y acumulados</w:t>
          </w:r>
        </w:p>
      </w:tc>
    </w:tr>
    <w:tr w:rsidR="00022C74" w:rsidRPr="008F2CCC" w14:paraId="3B45FB53" w14:textId="77777777" w:rsidTr="00C12449">
      <w:tc>
        <w:tcPr>
          <w:tcW w:w="4253" w:type="dxa"/>
          <w:vMerge/>
          <w:shd w:val="clear" w:color="auto" w:fill="auto"/>
        </w:tcPr>
        <w:p w14:paraId="188B82EF" w14:textId="77777777" w:rsidR="00022C74" w:rsidRPr="008F2CCC" w:rsidRDefault="00022C74" w:rsidP="00200BFC">
          <w:pPr>
            <w:rPr>
              <w:rFonts w:ascii="Palatino Linotype" w:hAnsi="Palatino Linotype"/>
              <w:b/>
              <w:sz w:val="22"/>
              <w:szCs w:val="22"/>
              <w:lang w:val="es-ES_tradnl"/>
            </w:rPr>
          </w:pPr>
          <w:bookmarkStart w:id="10" w:name="_Hlk80706940"/>
        </w:p>
      </w:tc>
      <w:tc>
        <w:tcPr>
          <w:tcW w:w="2552" w:type="dxa"/>
          <w:shd w:val="clear" w:color="auto" w:fill="auto"/>
        </w:tcPr>
        <w:p w14:paraId="3B2AD0CF" w14:textId="77777777" w:rsidR="00022C74" w:rsidRPr="008F2CCC" w:rsidRDefault="00022C7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6A1FE1E" w:rsidR="00022C74" w:rsidRPr="008F2CCC" w:rsidRDefault="00D81365" w:rsidP="00200BFC">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xxxxxxxxxxxxxxxxxxxxxxxxxxx</w:t>
          </w:r>
          <w:proofErr w:type="spellEnd"/>
        </w:p>
      </w:tc>
    </w:tr>
    <w:bookmarkEnd w:id="10"/>
    <w:tr w:rsidR="00022C74" w:rsidRPr="008F2CCC" w14:paraId="28A493EB" w14:textId="77777777" w:rsidTr="00C12449">
      <w:trPr>
        <w:trHeight w:val="228"/>
      </w:trPr>
      <w:tc>
        <w:tcPr>
          <w:tcW w:w="4253" w:type="dxa"/>
          <w:vMerge/>
          <w:shd w:val="clear" w:color="auto" w:fill="auto"/>
        </w:tcPr>
        <w:p w14:paraId="06C77D31" w14:textId="77777777" w:rsidR="00022C74" w:rsidRPr="008F2CCC" w:rsidRDefault="00022C74" w:rsidP="00200BFC">
          <w:pPr>
            <w:rPr>
              <w:rFonts w:ascii="Palatino Linotype" w:hAnsi="Palatino Linotype"/>
              <w:b/>
              <w:sz w:val="22"/>
              <w:szCs w:val="22"/>
              <w:lang w:val="es-ES_tradnl"/>
            </w:rPr>
          </w:pPr>
        </w:p>
      </w:tc>
      <w:tc>
        <w:tcPr>
          <w:tcW w:w="2552" w:type="dxa"/>
          <w:shd w:val="clear" w:color="auto" w:fill="auto"/>
        </w:tcPr>
        <w:p w14:paraId="2E1A72B4" w14:textId="77777777" w:rsidR="00022C74" w:rsidRPr="008F2CCC" w:rsidRDefault="00022C7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790F4F8" w:rsidR="00022C74" w:rsidRPr="00DC41C8" w:rsidRDefault="00022C74" w:rsidP="0054771E">
          <w:pPr>
            <w:jc w:val="both"/>
            <w:rPr>
              <w:rFonts w:ascii="Palatino Linotype" w:hAnsi="Palatino Linotype"/>
              <w:b/>
              <w:sz w:val="22"/>
              <w:szCs w:val="22"/>
            </w:rPr>
          </w:pPr>
          <w:r w:rsidRPr="0054771E">
            <w:rPr>
              <w:rFonts w:ascii="Palatino Linotype" w:hAnsi="Palatino Linotype"/>
              <w:b/>
              <w:bCs/>
              <w:sz w:val="22"/>
              <w:szCs w:val="22"/>
            </w:rPr>
            <w:t>Organismo Público Descentralizado para la Prestación de Los Servicios de Agua Potable Alcantarillado y Saneamiento del Municipio de San Mateo Atenco</w:t>
          </w:r>
        </w:p>
      </w:tc>
    </w:tr>
    <w:tr w:rsidR="00022C74" w:rsidRPr="008F2CCC" w14:paraId="0F114FF0" w14:textId="77777777" w:rsidTr="00C12449">
      <w:tc>
        <w:tcPr>
          <w:tcW w:w="4253" w:type="dxa"/>
          <w:vMerge/>
          <w:shd w:val="clear" w:color="auto" w:fill="auto"/>
        </w:tcPr>
        <w:p w14:paraId="4CCB64BA" w14:textId="77777777" w:rsidR="00022C74" w:rsidRPr="008F2CCC" w:rsidRDefault="00022C74" w:rsidP="00200BFC">
          <w:pPr>
            <w:rPr>
              <w:rFonts w:ascii="Palatino Linotype" w:hAnsi="Palatino Linotype"/>
              <w:b/>
              <w:sz w:val="22"/>
              <w:szCs w:val="22"/>
              <w:lang w:val="es-ES_tradnl"/>
            </w:rPr>
          </w:pPr>
        </w:p>
      </w:tc>
      <w:tc>
        <w:tcPr>
          <w:tcW w:w="2552" w:type="dxa"/>
          <w:shd w:val="clear" w:color="auto" w:fill="auto"/>
        </w:tcPr>
        <w:p w14:paraId="31E422EA" w14:textId="07A070E7" w:rsidR="00022C74" w:rsidRPr="008F2CCC" w:rsidRDefault="00022C74" w:rsidP="00361D4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361D4C">
            <w:rPr>
              <w:rFonts w:ascii="Palatino Linotype" w:hAnsi="Palatino Linotype"/>
              <w:b/>
              <w:sz w:val="22"/>
              <w:szCs w:val="22"/>
              <w:lang w:val="es-ES_tradnl"/>
            </w:rPr>
            <w:t>o</w:t>
          </w:r>
          <w:r>
            <w:rPr>
              <w:rFonts w:ascii="Palatino Linotype" w:hAnsi="Palatino Linotype"/>
              <w:b/>
              <w:sz w:val="22"/>
              <w:szCs w:val="22"/>
              <w:lang w:val="es-ES_tradnl"/>
            </w:rPr>
            <w:t xml:space="preserve"> </w:t>
          </w:r>
          <w:r w:rsidR="00361D4C">
            <w:rPr>
              <w:rFonts w:ascii="Palatino Linotype" w:hAnsi="Palatino Linotype"/>
              <w:b/>
              <w:sz w:val="22"/>
              <w:szCs w:val="22"/>
              <w:lang w:val="es-419"/>
            </w:rPr>
            <w:t>P</w:t>
          </w:r>
          <w:proofErr w:type="spellStart"/>
          <w:r w:rsidRPr="008F2CCC">
            <w:rPr>
              <w:rFonts w:ascii="Palatino Linotype" w:hAnsi="Palatino Linotype"/>
              <w:b/>
              <w:sz w:val="22"/>
              <w:szCs w:val="22"/>
              <w:lang w:val="es-ES_tradnl"/>
            </w:rPr>
            <w:t>onente</w:t>
          </w:r>
          <w:proofErr w:type="spellEnd"/>
          <w:r w:rsidRPr="008F2CCC">
            <w:rPr>
              <w:rFonts w:ascii="Palatino Linotype" w:hAnsi="Palatino Linotype"/>
              <w:b/>
              <w:sz w:val="22"/>
              <w:szCs w:val="22"/>
              <w:lang w:val="es-ES_tradnl"/>
            </w:rPr>
            <w:t>:</w:t>
          </w:r>
        </w:p>
      </w:tc>
      <w:tc>
        <w:tcPr>
          <w:tcW w:w="3685" w:type="dxa"/>
          <w:shd w:val="clear" w:color="auto" w:fill="auto"/>
        </w:tcPr>
        <w:p w14:paraId="181C41B4" w14:textId="440FD4B7" w:rsidR="00022C74" w:rsidRPr="00361D4C" w:rsidRDefault="00361D4C" w:rsidP="00200BFC">
          <w:pPr>
            <w:jc w:val="both"/>
            <w:rPr>
              <w:rFonts w:ascii="Palatino Linotype" w:hAnsi="Palatino Linotype"/>
              <w:b/>
              <w:sz w:val="22"/>
              <w:szCs w:val="22"/>
              <w:lang w:val="es-419"/>
            </w:rPr>
          </w:pPr>
          <w:r>
            <w:rPr>
              <w:rFonts w:ascii="Palatino Linotype" w:hAnsi="Palatino Linotype"/>
              <w:b/>
              <w:sz w:val="22"/>
              <w:szCs w:val="22"/>
              <w:lang w:val="es-419"/>
            </w:rPr>
            <w:t>José Martínez Vilchis</w:t>
          </w:r>
        </w:p>
      </w:tc>
    </w:tr>
  </w:tbl>
  <w:p w14:paraId="263470D9" w14:textId="4A958413" w:rsidR="00022C74" w:rsidRPr="0010196A" w:rsidRDefault="00022C7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1E991C02"/>
    <w:multiLevelType w:val="hybridMultilevel"/>
    <w:tmpl w:val="C68ED9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E9A51DA"/>
    <w:multiLevelType w:val="multilevel"/>
    <w:tmpl w:val="A3CAFF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nsid w:val="79795EEB"/>
    <w:multiLevelType w:val="hybridMultilevel"/>
    <w:tmpl w:val="7804B722"/>
    <w:lvl w:ilvl="0" w:tplc="FAA8B6DC">
      <w:start w:val="1"/>
      <w:numFmt w:val="ordinalText"/>
      <w:lvlText w:val="%1."/>
      <w:lvlJc w:val="left"/>
      <w:pPr>
        <w:ind w:left="2062" w:hanging="360"/>
      </w:pPr>
      <w:rPr>
        <w:b/>
        <w:caps/>
        <w:sz w:val="28"/>
      </w:rPr>
    </w:lvl>
    <w:lvl w:ilvl="1" w:tplc="16B6B4A4">
      <w:start w:val="1"/>
      <w:numFmt w:val="decimal"/>
      <w:lvlText w:val="%2)"/>
      <w:lvlJc w:val="left"/>
      <w:pPr>
        <w:ind w:left="1582" w:hanging="360"/>
      </w:pPr>
    </w:lvl>
    <w:lvl w:ilvl="2" w:tplc="080A001B">
      <w:start w:val="1"/>
      <w:numFmt w:val="lowerRoman"/>
      <w:lvlText w:val="%3."/>
      <w:lvlJc w:val="right"/>
      <w:pPr>
        <w:ind w:left="2302" w:hanging="180"/>
      </w:pPr>
    </w:lvl>
    <w:lvl w:ilvl="3" w:tplc="080A000F">
      <w:start w:val="1"/>
      <w:numFmt w:val="decimal"/>
      <w:lvlText w:val="%4."/>
      <w:lvlJc w:val="left"/>
      <w:pPr>
        <w:ind w:left="3022" w:hanging="360"/>
      </w:pPr>
    </w:lvl>
    <w:lvl w:ilvl="4" w:tplc="080A0019">
      <w:start w:val="1"/>
      <w:numFmt w:val="lowerLetter"/>
      <w:lvlText w:val="%5."/>
      <w:lvlJc w:val="left"/>
      <w:pPr>
        <w:ind w:left="3742" w:hanging="360"/>
      </w:pPr>
    </w:lvl>
    <w:lvl w:ilvl="5" w:tplc="080A001B">
      <w:start w:val="1"/>
      <w:numFmt w:val="lowerRoman"/>
      <w:lvlText w:val="%6."/>
      <w:lvlJc w:val="right"/>
      <w:pPr>
        <w:ind w:left="4462" w:hanging="180"/>
      </w:pPr>
    </w:lvl>
    <w:lvl w:ilvl="6" w:tplc="080A000F">
      <w:start w:val="1"/>
      <w:numFmt w:val="decimal"/>
      <w:lvlText w:val="%7."/>
      <w:lvlJc w:val="left"/>
      <w:pPr>
        <w:ind w:left="5182" w:hanging="360"/>
      </w:pPr>
    </w:lvl>
    <w:lvl w:ilvl="7" w:tplc="080A0019">
      <w:start w:val="1"/>
      <w:numFmt w:val="lowerLetter"/>
      <w:lvlText w:val="%8."/>
      <w:lvlJc w:val="left"/>
      <w:pPr>
        <w:ind w:left="5902" w:hanging="360"/>
      </w:pPr>
    </w:lvl>
    <w:lvl w:ilvl="8" w:tplc="080A001B">
      <w:start w:val="1"/>
      <w:numFmt w:val="lowerRoman"/>
      <w:lvlText w:val="%9."/>
      <w:lvlJc w:val="right"/>
      <w:pPr>
        <w:ind w:left="6622" w:hanging="180"/>
      </w:pPr>
    </w:lvl>
  </w:abstractNum>
  <w:abstractNum w:abstractNumId="16">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num w:numId="1">
    <w:abstractNumId w:val="8"/>
  </w:num>
  <w:num w:numId="2">
    <w:abstractNumId w:val="5"/>
  </w:num>
  <w:num w:numId="3">
    <w:abstractNumId w:val="15"/>
  </w:num>
  <w:num w:numId="4">
    <w:abstractNumId w:val="1"/>
  </w:num>
  <w:num w:numId="5">
    <w:abstractNumId w:val="16"/>
  </w:num>
  <w:num w:numId="6">
    <w:abstractNumId w:val="0"/>
  </w:num>
  <w:num w:numId="7">
    <w:abstractNumId w:val="10"/>
  </w:num>
  <w:num w:numId="8">
    <w:abstractNumId w:val="7"/>
  </w:num>
  <w:num w:numId="9">
    <w:abstractNumId w:val="11"/>
  </w:num>
  <w:num w:numId="10">
    <w:abstractNumId w:val="2"/>
  </w:num>
  <w:num w:numId="11">
    <w:abstractNumId w:val="6"/>
  </w:num>
  <w:num w:numId="12">
    <w:abstractNumId w:val="12"/>
  </w:num>
  <w:num w:numId="13">
    <w:abstractNumId w:val="3"/>
  </w:num>
  <w:num w:numId="14">
    <w:abstractNumId w:val="4"/>
  </w:num>
  <w:num w:numId="15">
    <w:abstractNumId w:val="14"/>
  </w:num>
  <w:num w:numId="16">
    <w:abstractNumId w:val="13"/>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n-US" w:vendorID="64" w:dllVersion="131078" w:nlCheck="1" w:checkStyle="1"/>
  <w:activeWritingStyle w:appName="MSWord" w:lang="es-419"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3F93"/>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121F"/>
    <w:rsid w:val="00021F54"/>
    <w:rsid w:val="00022013"/>
    <w:rsid w:val="000223C0"/>
    <w:rsid w:val="000224A4"/>
    <w:rsid w:val="000225F4"/>
    <w:rsid w:val="00022A73"/>
    <w:rsid w:val="00022C74"/>
    <w:rsid w:val="00022DCF"/>
    <w:rsid w:val="00022E8B"/>
    <w:rsid w:val="00023233"/>
    <w:rsid w:val="000244C6"/>
    <w:rsid w:val="00024557"/>
    <w:rsid w:val="0002471C"/>
    <w:rsid w:val="00024A5F"/>
    <w:rsid w:val="00024E68"/>
    <w:rsid w:val="000252E0"/>
    <w:rsid w:val="000254C2"/>
    <w:rsid w:val="00025DB0"/>
    <w:rsid w:val="000266B6"/>
    <w:rsid w:val="0002685C"/>
    <w:rsid w:val="0002690E"/>
    <w:rsid w:val="00026A3C"/>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637"/>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943"/>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FE1"/>
    <w:rsid w:val="00051ADD"/>
    <w:rsid w:val="00051B43"/>
    <w:rsid w:val="00051D2A"/>
    <w:rsid w:val="0005265B"/>
    <w:rsid w:val="000527F0"/>
    <w:rsid w:val="00052E1B"/>
    <w:rsid w:val="00053416"/>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856"/>
    <w:rsid w:val="000710D2"/>
    <w:rsid w:val="00071FC4"/>
    <w:rsid w:val="0007221D"/>
    <w:rsid w:val="000725D3"/>
    <w:rsid w:val="0007261F"/>
    <w:rsid w:val="000728B7"/>
    <w:rsid w:val="00072954"/>
    <w:rsid w:val="00072CB3"/>
    <w:rsid w:val="00072F99"/>
    <w:rsid w:val="0007327E"/>
    <w:rsid w:val="000734E9"/>
    <w:rsid w:val="0007367D"/>
    <w:rsid w:val="00073A2F"/>
    <w:rsid w:val="0007436D"/>
    <w:rsid w:val="00074C6A"/>
    <w:rsid w:val="00074CF8"/>
    <w:rsid w:val="00075283"/>
    <w:rsid w:val="0007545E"/>
    <w:rsid w:val="00075615"/>
    <w:rsid w:val="0007587F"/>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1B4"/>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06"/>
    <w:rsid w:val="000E5C93"/>
    <w:rsid w:val="000E68DA"/>
    <w:rsid w:val="000E6C51"/>
    <w:rsid w:val="000E7182"/>
    <w:rsid w:val="000E71A3"/>
    <w:rsid w:val="000E72D5"/>
    <w:rsid w:val="000E74AC"/>
    <w:rsid w:val="000F0F1C"/>
    <w:rsid w:val="000F1380"/>
    <w:rsid w:val="000F15D9"/>
    <w:rsid w:val="000F1EFF"/>
    <w:rsid w:val="000F2185"/>
    <w:rsid w:val="000F22FE"/>
    <w:rsid w:val="000F251F"/>
    <w:rsid w:val="000F2B5F"/>
    <w:rsid w:val="000F2B88"/>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A6F"/>
    <w:rsid w:val="00104BFE"/>
    <w:rsid w:val="00104E56"/>
    <w:rsid w:val="0010553A"/>
    <w:rsid w:val="00106268"/>
    <w:rsid w:val="001063BB"/>
    <w:rsid w:val="00106A20"/>
    <w:rsid w:val="00106B41"/>
    <w:rsid w:val="00106FBF"/>
    <w:rsid w:val="00107FBF"/>
    <w:rsid w:val="00110414"/>
    <w:rsid w:val="00110588"/>
    <w:rsid w:val="00111746"/>
    <w:rsid w:val="00111DBB"/>
    <w:rsid w:val="00111F07"/>
    <w:rsid w:val="00112173"/>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788"/>
    <w:rsid w:val="00124F3F"/>
    <w:rsid w:val="00124F52"/>
    <w:rsid w:val="001253A2"/>
    <w:rsid w:val="00125459"/>
    <w:rsid w:val="00125E62"/>
    <w:rsid w:val="0012616B"/>
    <w:rsid w:val="001270BF"/>
    <w:rsid w:val="00127558"/>
    <w:rsid w:val="00127A5D"/>
    <w:rsid w:val="00127E98"/>
    <w:rsid w:val="00130303"/>
    <w:rsid w:val="00130665"/>
    <w:rsid w:val="00131065"/>
    <w:rsid w:val="00131466"/>
    <w:rsid w:val="00131979"/>
    <w:rsid w:val="00131ABC"/>
    <w:rsid w:val="00132178"/>
    <w:rsid w:val="001322D3"/>
    <w:rsid w:val="001323DC"/>
    <w:rsid w:val="001324FE"/>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C8C"/>
    <w:rsid w:val="00151EC2"/>
    <w:rsid w:val="001528A8"/>
    <w:rsid w:val="00152D76"/>
    <w:rsid w:val="00152DEC"/>
    <w:rsid w:val="00152FDC"/>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A4F"/>
    <w:rsid w:val="0016023D"/>
    <w:rsid w:val="00160405"/>
    <w:rsid w:val="00160AB4"/>
    <w:rsid w:val="00160C20"/>
    <w:rsid w:val="00160CAC"/>
    <w:rsid w:val="0016129C"/>
    <w:rsid w:val="00161318"/>
    <w:rsid w:val="00161607"/>
    <w:rsid w:val="00161664"/>
    <w:rsid w:val="00161908"/>
    <w:rsid w:val="00161925"/>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1250"/>
    <w:rsid w:val="00181C30"/>
    <w:rsid w:val="00181D67"/>
    <w:rsid w:val="00182009"/>
    <w:rsid w:val="001821FD"/>
    <w:rsid w:val="001825CC"/>
    <w:rsid w:val="001826A7"/>
    <w:rsid w:val="0018277E"/>
    <w:rsid w:val="001830EE"/>
    <w:rsid w:val="001834AE"/>
    <w:rsid w:val="00183ACB"/>
    <w:rsid w:val="00183CB1"/>
    <w:rsid w:val="00184684"/>
    <w:rsid w:val="00184A75"/>
    <w:rsid w:val="00184F8D"/>
    <w:rsid w:val="001854E0"/>
    <w:rsid w:val="001858FD"/>
    <w:rsid w:val="00185B0F"/>
    <w:rsid w:val="00185B2D"/>
    <w:rsid w:val="00185D81"/>
    <w:rsid w:val="00185EEA"/>
    <w:rsid w:val="00186EDD"/>
    <w:rsid w:val="00187106"/>
    <w:rsid w:val="0018725D"/>
    <w:rsid w:val="0018726A"/>
    <w:rsid w:val="00187682"/>
    <w:rsid w:val="001900D7"/>
    <w:rsid w:val="00190687"/>
    <w:rsid w:val="00190BFD"/>
    <w:rsid w:val="00191272"/>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E8"/>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70A8"/>
    <w:rsid w:val="001C7515"/>
    <w:rsid w:val="001D0333"/>
    <w:rsid w:val="001D03A9"/>
    <w:rsid w:val="001D0C15"/>
    <w:rsid w:val="001D0D4A"/>
    <w:rsid w:val="001D1147"/>
    <w:rsid w:val="001D1592"/>
    <w:rsid w:val="001D197C"/>
    <w:rsid w:val="001D1E41"/>
    <w:rsid w:val="001D2165"/>
    <w:rsid w:val="001D250B"/>
    <w:rsid w:val="001D2764"/>
    <w:rsid w:val="001D28C2"/>
    <w:rsid w:val="001D308C"/>
    <w:rsid w:val="001D30E5"/>
    <w:rsid w:val="001D319F"/>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5710"/>
    <w:rsid w:val="001E6266"/>
    <w:rsid w:val="001E6314"/>
    <w:rsid w:val="001E644B"/>
    <w:rsid w:val="001E6975"/>
    <w:rsid w:val="001E6CE5"/>
    <w:rsid w:val="001E6D9A"/>
    <w:rsid w:val="001E6DCB"/>
    <w:rsid w:val="001E7550"/>
    <w:rsid w:val="001E7A31"/>
    <w:rsid w:val="001E7B88"/>
    <w:rsid w:val="001E7F57"/>
    <w:rsid w:val="001F0129"/>
    <w:rsid w:val="001F01FC"/>
    <w:rsid w:val="001F0238"/>
    <w:rsid w:val="001F0CAB"/>
    <w:rsid w:val="001F0D27"/>
    <w:rsid w:val="001F1EC5"/>
    <w:rsid w:val="001F1F43"/>
    <w:rsid w:val="001F2A8A"/>
    <w:rsid w:val="001F3670"/>
    <w:rsid w:val="001F38CE"/>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FC6"/>
    <w:rsid w:val="00210956"/>
    <w:rsid w:val="00210AF1"/>
    <w:rsid w:val="00212797"/>
    <w:rsid w:val="00212AD4"/>
    <w:rsid w:val="00212CDA"/>
    <w:rsid w:val="00212E8D"/>
    <w:rsid w:val="00213125"/>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EF2"/>
    <w:rsid w:val="002176D1"/>
    <w:rsid w:val="00217725"/>
    <w:rsid w:val="002178DB"/>
    <w:rsid w:val="0021793F"/>
    <w:rsid w:val="00217CE7"/>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D9"/>
    <w:rsid w:val="002249F5"/>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AC9"/>
    <w:rsid w:val="00231C08"/>
    <w:rsid w:val="00231D04"/>
    <w:rsid w:val="00232332"/>
    <w:rsid w:val="0023279B"/>
    <w:rsid w:val="00232BCF"/>
    <w:rsid w:val="0023377D"/>
    <w:rsid w:val="00233DBC"/>
    <w:rsid w:val="00233ECF"/>
    <w:rsid w:val="00233F58"/>
    <w:rsid w:val="002341CE"/>
    <w:rsid w:val="00234622"/>
    <w:rsid w:val="0023487A"/>
    <w:rsid w:val="0023574C"/>
    <w:rsid w:val="00235E84"/>
    <w:rsid w:val="002360AF"/>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31E4"/>
    <w:rsid w:val="0025368E"/>
    <w:rsid w:val="00253DE8"/>
    <w:rsid w:val="00254045"/>
    <w:rsid w:val="0025472A"/>
    <w:rsid w:val="00254804"/>
    <w:rsid w:val="002552B3"/>
    <w:rsid w:val="002555D9"/>
    <w:rsid w:val="002556A0"/>
    <w:rsid w:val="002559D5"/>
    <w:rsid w:val="00255F02"/>
    <w:rsid w:val="00256CEB"/>
    <w:rsid w:val="00257594"/>
    <w:rsid w:val="0025785D"/>
    <w:rsid w:val="00257FDC"/>
    <w:rsid w:val="00260C82"/>
    <w:rsid w:val="00260EF9"/>
    <w:rsid w:val="002610E1"/>
    <w:rsid w:val="00261AD7"/>
    <w:rsid w:val="00262BDC"/>
    <w:rsid w:val="00263645"/>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546D"/>
    <w:rsid w:val="002864B2"/>
    <w:rsid w:val="00286717"/>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212"/>
    <w:rsid w:val="002C451D"/>
    <w:rsid w:val="002C4780"/>
    <w:rsid w:val="002C4863"/>
    <w:rsid w:val="002C498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2D1"/>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8AF"/>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0D1"/>
    <w:rsid w:val="0031045D"/>
    <w:rsid w:val="003109E6"/>
    <w:rsid w:val="00310E26"/>
    <w:rsid w:val="00310EF9"/>
    <w:rsid w:val="0031118C"/>
    <w:rsid w:val="003115D4"/>
    <w:rsid w:val="0031165B"/>
    <w:rsid w:val="0031182B"/>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34"/>
    <w:rsid w:val="00323054"/>
    <w:rsid w:val="00323088"/>
    <w:rsid w:val="0032361C"/>
    <w:rsid w:val="00323F80"/>
    <w:rsid w:val="00324949"/>
    <w:rsid w:val="00324C3F"/>
    <w:rsid w:val="00324D82"/>
    <w:rsid w:val="003253C6"/>
    <w:rsid w:val="0032570C"/>
    <w:rsid w:val="003259B8"/>
    <w:rsid w:val="003266F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140F"/>
    <w:rsid w:val="00361D4C"/>
    <w:rsid w:val="003622CB"/>
    <w:rsid w:val="003628F4"/>
    <w:rsid w:val="0036299D"/>
    <w:rsid w:val="0036306A"/>
    <w:rsid w:val="00364628"/>
    <w:rsid w:val="00364BC7"/>
    <w:rsid w:val="00365921"/>
    <w:rsid w:val="00365DB3"/>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E0C"/>
    <w:rsid w:val="00374253"/>
    <w:rsid w:val="003745A3"/>
    <w:rsid w:val="0037478B"/>
    <w:rsid w:val="0037495F"/>
    <w:rsid w:val="00374B8F"/>
    <w:rsid w:val="00374CA1"/>
    <w:rsid w:val="00374FE5"/>
    <w:rsid w:val="003753B8"/>
    <w:rsid w:val="0037553D"/>
    <w:rsid w:val="00375D8B"/>
    <w:rsid w:val="00375E9F"/>
    <w:rsid w:val="003760AC"/>
    <w:rsid w:val="003769E5"/>
    <w:rsid w:val="0037703B"/>
    <w:rsid w:val="00377100"/>
    <w:rsid w:val="0037796A"/>
    <w:rsid w:val="003801C2"/>
    <w:rsid w:val="0038076F"/>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5C70"/>
    <w:rsid w:val="003A6DCE"/>
    <w:rsid w:val="003A711A"/>
    <w:rsid w:val="003A71DD"/>
    <w:rsid w:val="003A73F9"/>
    <w:rsid w:val="003A79AE"/>
    <w:rsid w:val="003A7A3C"/>
    <w:rsid w:val="003A7F6E"/>
    <w:rsid w:val="003B0016"/>
    <w:rsid w:val="003B0C64"/>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179"/>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1AA3"/>
    <w:rsid w:val="003E22B7"/>
    <w:rsid w:val="003E22CB"/>
    <w:rsid w:val="003E2402"/>
    <w:rsid w:val="003E2C19"/>
    <w:rsid w:val="003E2EA7"/>
    <w:rsid w:val="003E349B"/>
    <w:rsid w:val="003E3627"/>
    <w:rsid w:val="003E3832"/>
    <w:rsid w:val="003E3AFA"/>
    <w:rsid w:val="003E446F"/>
    <w:rsid w:val="003E4810"/>
    <w:rsid w:val="003E4896"/>
    <w:rsid w:val="003E673C"/>
    <w:rsid w:val="003E6C51"/>
    <w:rsid w:val="003E7169"/>
    <w:rsid w:val="003E728E"/>
    <w:rsid w:val="003E77DB"/>
    <w:rsid w:val="003E7BF9"/>
    <w:rsid w:val="003E7D00"/>
    <w:rsid w:val="003F012C"/>
    <w:rsid w:val="003F01CE"/>
    <w:rsid w:val="003F05FB"/>
    <w:rsid w:val="003F0756"/>
    <w:rsid w:val="003F0AD8"/>
    <w:rsid w:val="003F14A0"/>
    <w:rsid w:val="003F157B"/>
    <w:rsid w:val="003F1991"/>
    <w:rsid w:val="003F1D20"/>
    <w:rsid w:val="003F1D4C"/>
    <w:rsid w:val="003F1FF7"/>
    <w:rsid w:val="003F216F"/>
    <w:rsid w:val="003F25FD"/>
    <w:rsid w:val="003F2B44"/>
    <w:rsid w:val="003F38D6"/>
    <w:rsid w:val="003F3E30"/>
    <w:rsid w:val="003F48AF"/>
    <w:rsid w:val="003F4BAB"/>
    <w:rsid w:val="003F4DDF"/>
    <w:rsid w:val="003F4F0B"/>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FEC"/>
    <w:rsid w:val="00440391"/>
    <w:rsid w:val="00440475"/>
    <w:rsid w:val="00440705"/>
    <w:rsid w:val="004408BE"/>
    <w:rsid w:val="00441237"/>
    <w:rsid w:val="00441A1C"/>
    <w:rsid w:val="00441D14"/>
    <w:rsid w:val="0044223C"/>
    <w:rsid w:val="004426FE"/>
    <w:rsid w:val="004429A8"/>
    <w:rsid w:val="00442CA8"/>
    <w:rsid w:val="00443102"/>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7EA"/>
    <w:rsid w:val="00457A14"/>
    <w:rsid w:val="00457EEE"/>
    <w:rsid w:val="00460083"/>
    <w:rsid w:val="00460A6E"/>
    <w:rsid w:val="00462595"/>
    <w:rsid w:val="00462781"/>
    <w:rsid w:val="00462BCF"/>
    <w:rsid w:val="00462FDB"/>
    <w:rsid w:val="004631D8"/>
    <w:rsid w:val="004633DA"/>
    <w:rsid w:val="0046359E"/>
    <w:rsid w:val="004639C1"/>
    <w:rsid w:val="00463FD6"/>
    <w:rsid w:val="0046426D"/>
    <w:rsid w:val="00464E47"/>
    <w:rsid w:val="0046557C"/>
    <w:rsid w:val="004656C4"/>
    <w:rsid w:val="004657C9"/>
    <w:rsid w:val="00465A64"/>
    <w:rsid w:val="00466005"/>
    <w:rsid w:val="00466E30"/>
    <w:rsid w:val="004672B1"/>
    <w:rsid w:val="0046736E"/>
    <w:rsid w:val="004678F1"/>
    <w:rsid w:val="00467D65"/>
    <w:rsid w:val="004703AC"/>
    <w:rsid w:val="004718FD"/>
    <w:rsid w:val="00471C89"/>
    <w:rsid w:val="00472203"/>
    <w:rsid w:val="00472B2F"/>
    <w:rsid w:val="00472EEC"/>
    <w:rsid w:val="00473992"/>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BBE"/>
    <w:rsid w:val="00481CAD"/>
    <w:rsid w:val="00481D04"/>
    <w:rsid w:val="00481E81"/>
    <w:rsid w:val="00482115"/>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B1F"/>
    <w:rsid w:val="004C35E6"/>
    <w:rsid w:val="004C4245"/>
    <w:rsid w:val="004C45EE"/>
    <w:rsid w:val="004C597A"/>
    <w:rsid w:val="004C5DF9"/>
    <w:rsid w:val="004C61E8"/>
    <w:rsid w:val="004C64C2"/>
    <w:rsid w:val="004C652E"/>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2EB"/>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A1D"/>
    <w:rsid w:val="0052315F"/>
    <w:rsid w:val="00523636"/>
    <w:rsid w:val="0052391C"/>
    <w:rsid w:val="005251DD"/>
    <w:rsid w:val="00525242"/>
    <w:rsid w:val="0052578D"/>
    <w:rsid w:val="00525D52"/>
    <w:rsid w:val="00525ED0"/>
    <w:rsid w:val="00526CD3"/>
    <w:rsid w:val="005271AC"/>
    <w:rsid w:val="0052736F"/>
    <w:rsid w:val="00527D00"/>
    <w:rsid w:val="00530510"/>
    <w:rsid w:val="00530750"/>
    <w:rsid w:val="00530AD1"/>
    <w:rsid w:val="005313A1"/>
    <w:rsid w:val="005314EA"/>
    <w:rsid w:val="005319F2"/>
    <w:rsid w:val="00531D6E"/>
    <w:rsid w:val="0053206A"/>
    <w:rsid w:val="00532191"/>
    <w:rsid w:val="005321B3"/>
    <w:rsid w:val="00532293"/>
    <w:rsid w:val="00532734"/>
    <w:rsid w:val="0053312C"/>
    <w:rsid w:val="00533289"/>
    <w:rsid w:val="00533D60"/>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43D7"/>
    <w:rsid w:val="005446F5"/>
    <w:rsid w:val="00544C69"/>
    <w:rsid w:val="0054525B"/>
    <w:rsid w:val="00545557"/>
    <w:rsid w:val="00545A2E"/>
    <w:rsid w:val="005465AB"/>
    <w:rsid w:val="00546C2E"/>
    <w:rsid w:val="0054716E"/>
    <w:rsid w:val="005471DD"/>
    <w:rsid w:val="0054754C"/>
    <w:rsid w:val="0054771E"/>
    <w:rsid w:val="00547BC3"/>
    <w:rsid w:val="00547D0B"/>
    <w:rsid w:val="005504D4"/>
    <w:rsid w:val="00550E43"/>
    <w:rsid w:val="00551BAF"/>
    <w:rsid w:val="00551C93"/>
    <w:rsid w:val="00551ECF"/>
    <w:rsid w:val="0055235E"/>
    <w:rsid w:val="005529BF"/>
    <w:rsid w:val="00552FCF"/>
    <w:rsid w:val="00553081"/>
    <w:rsid w:val="0055374D"/>
    <w:rsid w:val="0055375E"/>
    <w:rsid w:val="00553A6B"/>
    <w:rsid w:val="00553FB2"/>
    <w:rsid w:val="00554CDC"/>
    <w:rsid w:val="00554ED7"/>
    <w:rsid w:val="0055507D"/>
    <w:rsid w:val="005555B6"/>
    <w:rsid w:val="00555837"/>
    <w:rsid w:val="005559D4"/>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0A3E"/>
    <w:rsid w:val="00581F80"/>
    <w:rsid w:val="0058283F"/>
    <w:rsid w:val="00583151"/>
    <w:rsid w:val="00583CBF"/>
    <w:rsid w:val="00583E44"/>
    <w:rsid w:val="00583FFA"/>
    <w:rsid w:val="005843B8"/>
    <w:rsid w:val="00584500"/>
    <w:rsid w:val="00585436"/>
    <w:rsid w:val="0058673A"/>
    <w:rsid w:val="00586A9F"/>
    <w:rsid w:val="00586F53"/>
    <w:rsid w:val="005878FE"/>
    <w:rsid w:val="00587C28"/>
    <w:rsid w:val="00587DB7"/>
    <w:rsid w:val="00590436"/>
    <w:rsid w:val="005905BE"/>
    <w:rsid w:val="00590B67"/>
    <w:rsid w:val="00591517"/>
    <w:rsid w:val="005916A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A0144"/>
    <w:rsid w:val="005A070A"/>
    <w:rsid w:val="005A0B26"/>
    <w:rsid w:val="005A0DD9"/>
    <w:rsid w:val="005A14E6"/>
    <w:rsid w:val="005A1BA8"/>
    <w:rsid w:val="005A1F9F"/>
    <w:rsid w:val="005A2186"/>
    <w:rsid w:val="005A2851"/>
    <w:rsid w:val="005A34E3"/>
    <w:rsid w:val="005A350C"/>
    <w:rsid w:val="005A3909"/>
    <w:rsid w:val="005A4B84"/>
    <w:rsid w:val="005A4D1B"/>
    <w:rsid w:val="005A5170"/>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70A2"/>
    <w:rsid w:val="005B7AD1"/>
    <w:rsid w:val="005B7B55"/>
    <w:rsid w:val="005C0DCA"/>
    <w:rsid w:val="005C1FEE"/>
    <w:rsid w:val="005C21E7"/>
    <w:rsid w:val="005C23B7"/>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7E2"/>
    <w:rsid w:val="00601AC5"/>
    <w:rsid w:val="00602A6F"/>
    <w:rsid w:val="00603475"/>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1CF"/>
    <w:rsid w:val="00614B17"/>
    <w:rsid w:val="00614D0D"/>
    <w:rsid w:val="00615999"/>
    <w:rsid w:val="00615AA6"/>
    <w:rsid w:val="00615AF1"/>
    <w:rsid w:val="00615B13"/>
    <w:rsid w:val="0061607B"/>
    <w:rsid w:val="006160FE"/>
    <w:rsid w:val="00616F15"/>
    <w:rsid w:val="00617087"/>
    <w:rsid w:val="006170B9"/>
    <w:rsid w:val="006170DA"/>
    <w:rsid w:val="006172EB"/>
    <w:rsid w:val="0061732F"/>
    <w:rsid w:val="0061758F"/>
    <w:rsid w:val="0062069D"/>
    <w:rsid w:val="00620D6A"/>
    <w:rsid w:val="006210A4"/>
    <w:rsid w:val="0062208D"/>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1BE2"/>
    <w:rsid w:val="00662057"/>
    <w:rsid w:val="0066224A"/>
    <w:rsid w:val="00662929"/>
    <w:rsid w:val="00662A81"/>
    <w:rsid w:val="00662E7F"/>
    <w:rsid w:val="00662FA3"/>
    <w:rsid w:val="0066328F"/>
    <w:rsid w:val="006635DB"/>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050"/>
    <w:rsid w:val="006836CA"/>
    <w:rsid w:val="00684125"/>
    <w:rsid w:val="00684A1C"/>
    <w:rsid w:val="00684A94"/>
    <w:rsid w:val="00684FB9"/>
    <w:rsid w:val="006852FD"/>
    <w:rsid w:val="00686102"/>
    <w:rsid w:val="0068633E"/>
    <w:rsid w:val="00686869"/>
    <w:rsid w:val="006868B0"/>
    <w:rsid w:val="00686FEE"/>
    <w:rsid w:val="0069069F"/>
    <w:rsid w:val="00690B17"/>
    <w:rsid w:val="00691932"/>
    <w:rsid w:val="00692F64"/>
    <w:rsid w:val="006930B4"/>
    <w:rsid w:val="006930D5"/>
    <w:rsid w:val="00693490"/>
    <w:rsid w:val="00693878"/>
    <w:rsid w:val="00693A79"/>
    <w:rsid w:val="00693E86"/>
    <w:rsid w:val="00694012"/>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2F60"/>
    <w:rsid w:val="006A30E8"/>
    <w:rsid w:val="006A313B"/>
    <w:rsid w:val="006A3972"/>
    <w:rsid w:val="006A41EF"/>
    <w:rsid w:val="006A440D"/>
    <w:rsid w:val="006A497F"/>
    <w:rsid w:val="006A5B63"/>
    <w:rsid w:val="006A6BEF"/>
    <w:rsid w:val="006A71F6"/>
    <w:rsid w:val="006A7765"/>
    <w:rsid w:val="006B03BE"/>
    <w:rsid w:val="006B0914"/>
    <w:rsid w:val="006B0962"/>
    <w:rsid w:val="006B0A3E"/>
    <w:rsid w:val="006B0C8E"/>
    <w:rsid w:val="006B0F00"/>
    <w:rsid w:val="006B0FB9"/>
    <w:rsid w:val="006B1DBD"/>
    <w:rsid w:val="006B1DC7"/>
    <w:rsid w:val="006B2119"/>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E39"/>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684E"/>
    <w:rsid w:val="00707174"/>
    <w:rsid w:val="00707F2D"/>
    <w:rsid w:val="00710016"/>
    <w:rsid w:val="00710255"/>
    <w:rsid w:val="00710841"/>
    <w:rsid w:val="00710A2A"/>
    <w:rsid w:val="007114E9"/>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346E"/>
    <w:rsid w:val="00723616"/>
    <w:rsid w:val="00723AE2"/>
    <w:rsid w:val="00723C97"/>
    <w:rsid w:val="00723D0D"/>
    <w:rsid w:val="00723D41"/>
    <w:rsid w:val="00724111"/>
    <w:rsid w:val="007242F3"/>
    <w:rsid w:val="0072452F"/>
    <w:rsid w:val="00724EC4"/>
    <w:rsid w:val="00725193"/>
    <w:rsid w:val="007253FF"/>
    <w:rsid w:val="007256C8"/>
    <w:rsid w:val="007257BF"/>
    <w:rsid w:val="0072617B"/>
    <w:rsid w:val="007263FB"/>
    <w:rsid w:val="00726440"/>
    <w:rsid w:val="007267E8"/>
    <w:rsid w:val="00726A39"/>
    <w:rsid w:val="00726D8F"/>
    <w:rsid w:val="00726DB4"/>
    <w:rsid w:val="007304F5"/>
    <w:rsid w:val="00730974"/>
    <w:rsid w:val="00730A1E"/>
    <w:rsid w:val="007312A1"/>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B73"/>
    <w:rsid w:val="00736C06"/>
    <w:rsid w:val="00737138"/>
    <w:rsid w:val="00740052"/>
    <w:rsid w:val="007400E8"/>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6985"/>
    <w:rsid w:val="00766C69"/>
    <w:rsid w:val="00766F36"/>
    <w:rsid w:val="007671BD"/>
    <w:rsid w:val="00767A22"/>
    <w:rsid w:val="00767B3E"/>
    <w:rsid w:val="00770379"/>
    <w:rsid w:val="00770433"/>
    <w:rsid w:val="007707A0"/>
    <w:rsid w:val="00770A6A"/>
    <w:rsid w:val="00770E25"/>
    <w:rsid w:val="00771077"/>
    <w:rsid w:val="00771842"/>
    <w:rsid w:val="00771858"/>
    <w:rsid w:val="00772EB1"/>
    <w:rsid w:val="007731FC"/>
    <w:rsid w:val="00773650"/>
    <w:rsid w:val="0077381A"/>
    <w:rsid w:val="0077398E"/>
    <w:rsid w:val="00773CFD"/>
    <w:rsid w:val="00773E39"/>
    <w:rsid w:val="00773E88"/>
    <w:rsid w:val="007747E8"/>
    <w:rsid w:val="00774904"/>
    <w:rsid w:val="00774E92"/>
    <w:rsid w:val="0077524D"/>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B31"/>
    <w:rsid w:val="00784FE3"/>
    <w:rsid w:val="0078534B"/>
    <w:rsid w:val="00785735"/>
    <w:rsid w:val="00785C8D"/>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6FBB"/>
    <w:rsid w:val="00797456"/>
    <w:rsid w:val="00797B84"/>
    <w:rsid w:val="00797B98"/>
    <w:rsid w:val="007A059E"/>
    <w:rsid w:val="007A09B0"/>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D94"/>
    <w:rsid w:val="007B2F2C"/>
    <w:rsid w:val="007B314D"/>
    <w:rsid w:val="007B3342"/>
    <w:rsid w:val="007B33F9"/>
    <w:rsid w:val="007B341A"/>
    <w:rsid w:val="007B351F"/>
    <w:rsid w:val="007B3885"/>
    <w:rsid w:val="007B3891"/>
    <w:rsid w:val="007B3CAD"/>
    <w:rsid w:val="007B4C03"/>
    <w:rsid w:val="007B4DF8"/>
    <w:rsid w:val="007B564E"/>
    <w:rsid w:val="007B57FB"/>
    <w:rsid w:val="007B5AF9"/>
    <w:rsid w:val="007B5B92"/>
    <w:rsid w:val="007B5C61"/>
    <w:rsid w:val="007B6A1B"/>
    <w:rsid w:val="007B6A47"/>
    <w:rsid w:val="007B6AD8"/>
    <w:rsid w:val="007B7ECA"/>
    <w:rsid w:val="007B7F32"/>
    <w:rsid w:val="007C0467"/>
    <w:rsid w:val="007C0CC6"/>
    <w:rsid w:val="007C113F"/>
    <w:rsid w:val="007C13B7"/>
    <w:rsid w:val="007C13E3"/>
    <w:rsid w:val="007C1493"/>
    <w:rsid w:val="007C1FBE"/>
    <w:rsid w:val="007C2056"/>
    <w:rsid w:val="007C250D"/>
    <w:rsid w:val="007C2BC5"/>
    <w:rsid w:val="007C2C4B"/>
    <w:rsid w:val="007C323D"/>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724"/>
    <w:rsid w:val="007D0F53"/>
    <w:rsid w:val="007D11ED"/>
    <w:rsid w:val="007D1283"/>
    <w:rsid w:val="007D151C"/>
    <w:rsid w:val="007D1D94"/>
    <w:rsid w:val="007D2170"/>
    <w:rsid w:val="007D2616"/>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FB8"/>
    <w:rsid w:val="007F1457"/>
    <w:rsid w:val="007F1459"/>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30C"/>
    <w:rsid w:val="00810766"/>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514"/>
    <w:rsid w:val="008157DC"/>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22EC"/>
    <w:rsid w:val="00842C7F"/>
    <w:rsid w:val="00842F94"/>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F3"/>
    <w:rsid w:val="00871A0A"/>
    <w:rsid w:val="008721A1"/>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4DC7"/>
    <w:rsid w:val="008950DB"/>
    <w:rsid w:val="008950DD"/>
    <w:rsid w:val="00895B09"/>
    <w:rsid w:val="00895D8A"/>
    <w:rsid w:val="00895E48"/>
    <w:rsid w:val="008978A4"/>
    <w:rsid w:val="00897EE1"/>
    <w:rsid w:val="008A0400"/>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5B0A"/>
    <w:rsid w:val="008A622A"/>
    <w:rsid w:val="008A6446"/>
    <w:rsid w:val="008A6AD5"/>
    <w:rsid w:val="008A78C5"/>
    <w:rsid w:val="008B0019"/>
    <w:rsid w:val="008B00B8"/>
    <w:rsid w:val="008B021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33"/>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6B9"/>
    <w:rsid w:val="00927999"/>
    <w:rsid w:val="00927AFB"/>
    <w:rsid w:val="00927BD5"/>
    <w:rsid w:val="00927F17"/>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4A3"/>
    <w:rsid w:val="00935943"/>
    <w:rsid w:val="00935F89"/>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34"/>
    <w:rsid w:val="00942844"/>
    <w:rsid w:val="00942B5A"/>
    <w:rsid w:val="0094327C"/>
    <w:rsid w:val="00943778"/>
    <w:rsid w:val="009437EF"/>
    <w:rsid w:val="00943A1C"/>
    <w:rsid w:val="00943BBB"/>
    <w:rsid w:val="009441B1"/>
    <w:rsid w:val="0094430C"/>
    <w:rsid w:val="00944D4B"/>
    <w:rsid w:val="00944F4A"/>
    <w:rsid w:val="00944FCF"/>
    <w:rsid w:val="009455A8"/>
    <w:rsid w:val="009457EF"/>
    <w:rsid w:val="00945F01"/>
    <w:rsid w:val="00946543"/>
    <w:rsid w:val="00946719"/>
    <w:rsid w:val="00946A34"/>
    <w:rsid w:val="00947988"/>
    <w:rsid w:val="00947A83"/>
    <w:rsid w:val="00947C72"/>
    <w:rsid w:val="00947CF2"/>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6F5F"/>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43"/>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8F6"/>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86B"/>
    <w:rsid w:val="009A3CAE"/>
    <w:rsid w:val="009A415B"/>
    <w:rsid w:val="009A5A47"/>
    <w:rsid w:val="009A5CAE"/>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82"/>
    <w:rsid w:val="009B4D74"/>
    <w:rsid w:val="009B506E"/>
    <w:rsid w:val="009B5169"/>
    <w:rsid w:val="009B5BC1"/>
    <w:rsid w:val="009B5F7F"/>
    <w:rsid w:val="009B69C7"/>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730"/>
    <w:rsid w:val="00A059B7"/>
    <w:rsid w:val="00A059CF"/>
    <w:rsid w:val="00A060F8"/>
    <w:rsid w:val="00A0756F"/>
    <w:rsid w:val="00A07627"/>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5C15"/>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92"/>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2BA"/>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4C38"/>
    <w:rsid w:val="00A550CD"/>
    <w:rsid w:val="00A55945"/>
    <w:rsid w:val="00A55BCE"/>
    <w:rsid w:val="00A560FD"/>
    <w:rsid w:val="00A56129"/>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7"/>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A4"/>
    <w:rsid w:val="00A83B78"/>
    <w:rsid w:val="00A83BF0"/>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5F78"/>
    <w:rsid w:val="00AB6194"/>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EFF"/>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3D6"/>
    <w:rsid w:val="00B0677A"/>
    <w:rsid w:val="00B06D88"/>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841"/>
    <w:rsid w:val="00B17BDF"/>
    <w:rsid w:val="00B20602"/>
    <w:rsid w:val="00B20BC5"/>
    <w:rsid w:val="00B21ADE"/>
    <w:rsid w:val="00B2226C"/>
    <w:rsid w:val="00B2247C"/>
    <w:rsid w:val="00B225AC"/>
    <w:rsid w:val="00B226EF"/>
    <w:rsid w:val="00B2286E"/>
    <w:rsid w:val="00B22BD5"/>
    <w:rsid w:val="00B23010"/>
    <w:rsid w:val="00B240D0"/>
    <w:rsid w:val="00B244BD"/>
    <w:rsid w:val="00B24DBF"/>
    <w:rsid w:val="00B2544D"/>
    <w:rsid w:val="00B257FC"/>
    <w:rsid w:val="00B2584E"/>
    <w:rsid w:val="00B259C8"/>
    <w:rsid w:val="00B2622D"/>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B6"/>
    <w:rsid w:val="00B32FE2"/>
    <w:rsid w:val="00B3328C"/>
    <w:rsid w:val="00B33EC7"/>
    <w:rsid w:val="00B34C7B"/>
    <w:rsid w:val="00B35A38"/>
    <w:rsid w:val="00B35AE6"/>
    <w:rsid w:val="00B36189"/>
    <w:rsid w:val="00B36708"/>
    <w:rsid w:val="00B36DCE"/>
    <w:rsid w:val="00B37745"/>
    <w:rsid w:val="00B403B0"/>
    <w:rsid w:val="00B40B8E"/>
    <w:rsid w:val="00B40B99"/>
    <w:rsid w:val="00B411E6"/>
    <w:rsid w:val="00B41D98"/>
    <w:rsid w:val="00B41F2A"/>
    <w:rsid w:val="00B4208D"/>
    <w:rsid w:val="00B422AF"/>
    <w:rsid w:val="00B424CE"/>
    <w:rsid w:val="00B4296F"/>
    <w:rsid w:val="00B42B94"/>
    <w:rsid w:val="00B42EEC"/>
    <w:rsid w:val="00B43028"/>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CE1"/>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347F"/>
    <w:rsid w:val="00B644B5"/>
    <w:rsid w:val="00B64959"/>
    <w:rsid w:val="00B64D5C"/>
    <w:rsid w:val="00B650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A"/>
    <w:rsid w:val="00B7136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280"/>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28A"/>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79B4"/>
    <w:rsid w:val="00BC0183"/>
    <w:rsid w:val="00BC07E0"/>
    <w:rsid w:val="00BC0A60"/>
    <w:rsid w:val="00BC1900"/>
    <w:rsid w:val="00BC1BB3"/>
    <w:rsid w:val="00BC224A"/>
    <w:rsid w:val="00BC22E3"/>
    <w:rsid w:val="00BC2720"/>
    <w:rsid w:val="00BC27D4"/>
    <w:rsid w:val="00BC2A6E"/>
    <w:rsid w:val="00BC2A90"/>
    <w:rsid w:val="00BC3A8A"/>
    <w:rsid w:val="00BC3F7E"/>
    <w:rsid w:val="00BC45B2"/>
    <w:rsid w:val="00BC4729"/>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3E26"/>
    <w:rsid w:val="00BF402A"/>
    <w:rsid w:val="00BF4087"/>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547"/>
    <w:rsid w:val="00C03747"/>
    <w:rsid w:val="00C03F7A"/>
    <w:rsid w:val="00C0486E"/>
    <w:rsid w:val="00C04CCB"/>
    <w:rsid w:val="00C052B7"/>
    <w:rsid w:val="00C057BF"/>
    <w:rsid w:val="00C0585D"/>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143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DCA"/>
    <w:rsid w:val="00C32263"/>
    <w:rsid w:val="00C32CA7"/>
    <w:rsid w:val="00C3378D"/>
    <w:rsid w:val="00C33CC0"/>
    <w:rsid w:val="00C34458"/>
    <w:rsid w:val="00C34813"/>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18C"/>
    <w:rsid w:val="00C507F4"/>
    <w:rsid w:val="00C51A3E"/>
    <w:rsid w:val="00C51BDD"/>
    <w:rsid w:val="00C523AE"/>
    <w:rsid w:val="00C524BC"/>
    <w:rsid w:val="00C52B34"/>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AF0"/>
    <w:rsid w:val="00C70FB7"/>
    <w:rsid w:val="00C710DE"/>
    <w:rsid w:val="00C71401"/>
    <w:rsid w:val="00C71888"/>
    <w:rsid w:val="00C722C6"/>
    <w:rsid w:val="00C724A7"/>
    <w:rsid w:val="00C7267B"/>
    <w:rsid w:val="00C7292C"/>
    <w:rsid w:val="00C72FC7"/>
    <w:rsid w:val="00C72FCC"/>
    <w:rsid w:val="00C73084"/>
    <w:rsid w:val="00C733DB"/>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FBA"/>
    <w:rsid w:val="00C92FC4"/>
    <w:rsid w:val="00C9306A"/>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1FC"/>
    <w:rsid w:val="00CA538C"/>
    <w:rsid w:val="00CA574E"/>
    <w:rsid w:val="00CA5C7C"/>
    <w:rsid w:val="00CA5F76"/>
    <w:rsid w:val="00CA66DA"/>
    <w:rsid w:val="00CA6B3E"/>
    <w:rsid w:val="00CA7A71"/>
    <w:rsid w:val="00CA7AC5"/>
    <w:rsid w:val="00CA7F00"/>
    <w:rsid w:val="00CB022E"/>
    <w:rsid w:val="00CB05C2"/>
    <w:rsid w:val="00CB0700"/>
    <w:rsid w:val="00CB0BFD"/>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B65"/>
    <w:rsid w:val="00CD2DE8"/>
    <w:rsid w:val="00CD37C3"/>
    <w:rsid w:val="00CD3957"/>
    <w:rsid w:val="00CD39AB"/>
    <w:rsid w:val="00CD39D7"/>
    <w:rsid w:val="00CD3AEA"/>
    <w:rsid w:val="00CD3DDA"/>
    <w:rsid w:val="00CD4055"/>
    <w:rsid w:val="00CD4232"/>
    <w:rsid w:val="00CD4944"/>
    <w:rsid w:val="00CD4BF1"/>
    <w:rsid w:val="00CD4CD7"/>
    <w:rsid w:val="00CD4F46"/>
    <w:rsid w:val="00CD522C"/>
    <w:rsid w:val="00CD53BE"/>
    <w:rsid w:val="00CD546C"/>
    <w:rsid w:val="00CD5C5E"/>
    <w:rsid w:val="00CD5EA2"/>
    <w:rsid w:val="00CD5F74"/>
    <w:rsid w:val="00CD6266"/>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2A66"/>
    <w:rsid w:val="00CE343F"/>
    <w:rsid w:val="00CE34D2"/>
    <w:rsid w:val="00CE37E4"/>
    <w:rsid w:val="00CE393E"/>
    <w:rsid w:val="00CE3CAA"/>
    <w:rsid w:val="00CE495A"/>
    <w:rsid w:val="00CE4ED8"/>
    <w:rsid w:val="00CE560D"/>
    <w:rsid w:val="00CE577F"/>
    <w:rsid w:val="00CE587F"/>
    <w:rsid w:val="00CE5CFC"/>
    <w:rsid w:val="00CE7163"/>
    <w:rsid w:val="00CE720B"/>
    <w:rsid w:val="00CE779B"/>
    <w:rsid w:val="00CE7A2C"/>
    <w:rsid w:val="00CE7C6E"/>
    <w:rsid w:val="00CF08B0"/>
    <w:rsid w:val="00CF0C23"/>
    <w:rsid w:val="00CF0DA0"/>
    <w:rsid w:val="00CF0DAD"/>
    <w:rsid w:val="00CF1093"/>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BF3"/>
    <w:rsid w:val="00CF5A72"/>
    <w:rsid w:val="00CF5B6A"/>
    <w:rsid w:val="00CF6421"/>
    <w:rsid w:val="00CF66AF"/>
    <w:rsid w:val="00CF69B2"/>
    <w:rsid w:val="00CF7515"/>
    <w:rsid w:val="00D0060D"/>
    <w:rsid w:val="00D00664"/>
    <w:rsid w:val="00D00A64"/>
    <w:rsid w:val="00D00B6E"/>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7815"/>
    <w:rsid w:val="00D07B90"/>
    <w:rsid w:val="00D07DE6"/>
    <w:rsid w:val="00D10920"/>
    <w:rsid w:val="00D10985"/>
    <w:rsid w:val="00D10BB0"/>
    <w:rsid w:val="00D10C69"/>
    <w:rsid w:val="00D11139"/>
    <w:rsid w:val="00D11A5A"/>
    <w:rsid w:val="00D12978"/>
    <w:rsid w:val="00D12C93"/>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5A7"/>
    <w:rsid w:val="00D457D4"/>
    <w:rsid w:val="00D458A1"/>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11EE"/>
    <w:rsid w:val="00D61478"/>
    <w:rsid w:val="00D61554"/>
    <w:rsid w:val="00D61DE5"/>
    <w:rsid w:val="00D62461"/>
    <w:rsid w:val="00D62A02"/>
    <w:rsid w:val="00D62CD2"/>
    <w:rsid w:val="00D64204"/>
    <w:rsid w:val="00D642C4"/>
    <w:rsid w:val="00D6540E"/>
    <w:rsid w:val="00D65AEB"/>
    <w:rsid w:val="00D6610B"/>
    <w:rsid w:val="00D666A7"/>
    <w:rsid w:val="00D66DEF"/>
    <w:rsid w:val="00D67464"/>
    <w:rsid w:val="00D67770"/>
    <w:rsid w:val="00D67B93"/>
    <w:rsid w:val="00D71480"/>
    <w:rsid w:val="00D7177B"/>
    <w:rsid w:val="00D71F08"/>
    <w:rsid w:val="00D7223A"/>
    <w:rsid w:val="00D72581"/>
    <w:rsid w:val="00D725B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5113"/>
    <w:rsid w:val="00D756C2"/>
    <w:rsid w:val="00D75990"/>
    <w:rsid w:val="00D75992"/>
    <w:rsid w:val="00D75F1C"/>
    <w:rsid w:val="00D75F5E"/>
    <w:rsid w:val="00D76259"/>
    <w:rsid w:val="00D774E5"/>
    <w:rsid w:val="00D774FC"/>
    <w:rsid w:val="00D77927"/>
    <w:rsid w:val="00D77A5E"/>
    <w:rsid w:val="00D77A78"/>
    <w:rsid w:val="00D812BF"/>
    <w:rsid w:val="00D81365"/>
    <w:rsid w:val="00D8180F"/>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A9B"/>
    <w:rsid w:val="00D9736C"/>
    <w:rsid w:val="00D9765D"/>
    <w:rsid w:val="00D9778C"/>
    <w:rsid w:val="00D977AF"/>
    <w:rsid w:val="00DA015F"/>
    <w:rsid w:val="00DA0234"/>
    <w:rsid w:val="00DA049F"/>
    <w:rsid w:val="00DA0C95"/>
    <w:rsid w:val="00DA10A8"/>
    <w:rsid w:val="00DA15F9"/>
    <w:rsid w:val="00DA18E4"/>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165"/>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E3"/>
    <w:rsid w:val="00E02F72"/>
    <w:rsid w:val="00E03B27"/>
    <w:rsid w:val="00E040ED"/>
    <w:rsid w:val="00E0410C"/>
    <w:rsid w:val="00E044F7"/>
    <w:rsid w:val="00E04F07"/>
    <w:rsid w:val="00E0504C"/>
    <w:rsid w:val="00E05879"/>
    <w:rsid w:val="00E05A73"/>
    <w:rsid w:val="00E05B52"/>
    <w:rsid w:val="00E0755D"/>
    <w:rsid w:val="00E07710"/>
    <w:rsid w:val="00E10CC9"/>
    <w:rsid w:val="00E110F8"/>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149"/>
    <w:rsid w:val="00E3275E"/>
    <w:rsid w:val="00E328E4"/>
    <w:rsid w:val="00E32ADE"/>
    <w:rsid w:val="00E32AF2"/>
    <w:rsid w:val="00E32EC8"/>
    <w:rsid w:val="00E33224"/>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A0A"/>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34B"/>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5EBB"/>
    <w:rsid w:val="00E5610C"/>
    <w:rsid w:val="00E5626A"/>
    <w:rsid w:val="00E5676C"/>
    <w:rsid w:val="00E567F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3B"/>
    <w:rsid w:val="00E7586C"/>
    <w:rsid w:val="00E7637F"/>
    <w:rsid w:val="00E76B3A"/>
    <w:rsid w:val="00E76BC6"/>
    <w:rsid w:val="00E76CAE"/>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6E1"/>
    <w:rsid w:val="00EC298C"/>
    <w:rsid w:val="00EC2C26"/>
    <w:rsid w:val="00EC3861"/>
    <w:rsid w:val="00EC4F9F"/>
    <w:rsid w:val="00EC509C"/>
    <w:rsid w:val="00EC5301"/>
    <w:rsid w:val="00EC5CA8"/>
    <w:rsid w:val="00EC64B5"/>
    <w:rsid w:val="00EC685F"/>
    <w:rsid w:val="00EC69A8"/>
    <w:rsid w:val="00EC715C"/>
    <w:rsid w:val="00EC761D"/>
    <w:rsid w:val="00ED0A62"/>
    <w:rsid w:val="00ED0EFD"/>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06C"/>
    <w:rsid w:val="00EE1B24"/>
    <w:rsid w:val="00EE1C12"/>
    <w:rsid w:val="00EE1C1E"/>
    <w:rsid w:val="00EE1EE0"/>
    <w:rsid w:val="00EE2260"/>
    <w:rsid w:val="00EE2AB3"/>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11A"/>
    <w:rsid w:val="00F13AA3"/>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374"/>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60E"/>
    <w:rsid w:val="00F3473A"/>
    <w:rsid w:val="00F35168"/>
    <w:rsid w:val="00F369F8"/>
    <w:rsid w:val="00F3712D"/>
    <w:rsid w:val="00F37384"/>
    <w:rsid w:val="00F37412"/>
    <w:rsid w:val="00F40701"/>
    <w:rsid w:val="00F407CB"/>
    <w:rsid w:val="00F408A1"/>
    <w:rsid w:val="00F408E3"/>
    <w:rsid w:val="00F40912"/>
    <w:rsid w:val="00F413DE"/>
    <w:rsid w:val="00F41917"/>
    <w:rsid w:val="00F41C76"/>
    <w:rsid w:val="00F41FB5"/>
    <w:rsid w:val="00F422BC"/>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18A9"/>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E59"/>
    <w:rsid w:val="00F73129"/>
    <w:rsid w:val="00F745D1"/>
    <w:rsid w:val="00F746AD"/>
    <w:rsid w:val="00F74E4E"/>
    <w:rsid w:val="00F74FF2"/>
    <w:rsid w:val="00F752BF"/>
    <w:rsid w:val="00F75600"/>
    <w:rsid w:val="00F757B3"/>
    <w:rsid w:val="00F75C16"/>
    <w:rsid w:val="00F75F3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31E"/>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4FE6"/>
    <w:rsid w:val="00FB509D"/>
    <w:rsid w:val="00FB5365"/>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07545E"/>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39"/>
    <w:rsid w:val="003D4179"/>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4-nfasis6">
    <w:name w:val="Grid Table 4 Accent 6"/>
    <w:basedOn w:val="Tablanormal"/>
    <w:uiPriority w:val="49"/>
    <w:rsid w:val="003D4179"/>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decuadrcula4">
    <w:name w:val="Grid Table 4"/>
    <w:basedOn w:val="Tablanormal"/>
    <w:uiPriority w:val="49"/>
    <w:rsid w:val="003D4179"/>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5549163">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46"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opdapassma.gob.mx/" TargetMode="Externa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47AA1-50A3-4A56-B5F7-F4EF9CA0F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47</Pages>
  <Words>10388</Words>
  <Characters>57139</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USUARIO-INFOEM</cp:lastModifiedBy>
  <cp:revision>8</cp:revision>
  <cp:lastPrinted>2021-12-14T16:53:00Z</cp:lastPrinted>
  <dcterms:created xsi:type="dcterms:W3CDTF">2021-12-15T18:44:00Z</dcterms:created>
  <dcterms:modified xsi:type="dcterms:W3CDTF">2022-01-11T19:32:00Z</dcterms:modified>
</cp:coreProperties>
</file>