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B45F3B" w14:textId="77777777" w:rsidR="00FD6539" w:rsidRPr="00215F25" w:rsidRDefault="00FD6539" w:rsidP="00284817">
      <w:pPr>
        <w:spacing w:before="100" w:beforeAutospacing="1" w:after="100" w:afterAutospacing="1" w:line="360" w:lineRule="auto"/>
        <w:jc w:val="both"/>
        <w:rPr>
          <w:rFonts w:ascii="Palatino Linotype" w:hAnsi="Palatino Linotype"/>
          <w:color w:val="000000" w:themeColor="text1"/>
        </w:rPr>
      </w:pPr>
    </w:p>
    <w:p w14:paraId="029D311D" w14:textId="684D3784" w:rsidR="00820B21" w:rsidRPr="00215F25" w:rsidRDefault="00A2780F" w:rsidP="00284817">
      <w:pPr>
        <w:spacing w:before="100" w:beforeAutospacing="1" w:after="100" w:afterAutospacing="1" w:line="360" w:lineRule="auto"/>
        <w:jc w:val="both"/>
        <w:rPr>
          <w:rFonts w:ascii="Palatino Linotype" w:hAnsi="Palatino Linotype"/>
          <w:color w:val="000000" w:themeColor="text1"/>
        </w:rPr>
      </w:pPr>
      <w:r w:rsidRPr="00215F25">
        <w:rPr>
          <w:rFonts w:ascii="Palatino Linotype" w:hAnsi="Palatino Linotype"/>
          <w:color w:val="000000" w:themeColor="text1"/>
        </w:rPr>
        <w:t>Resolución</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del</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Pleno</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del</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Instituto</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de</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Transparencia,</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Acceso</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a</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la</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Información</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Pública</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y</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Protección</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de</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Datos</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Personales</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del</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Estado</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de</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México</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y</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Municipios,</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con</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domicilio</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en</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Metepec,</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Estado</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de</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México,</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de</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fecha</w:t>
      </w:r>
      <w:r w:rsidR="00D730A4" w:rsidRPr="00215F25">
        <w:rPr>
          <w:rFonts w:ascii="Palatino Linotype" w:hAnsi="Palatino Linotype"/>
          <w:color w:val="000000" w:themeColor="text1"/>
        </w:rPr>
        <w:t xml:space="preserve"> </w:t>
      </w:r>
      <w:r w:rsidR="00765858" w:rsidRPr="00215F25">
        <w:rPr>
          <w:rFonts w:ascii="Palatino Linotype" w:hAnsi="Palatino Linotype"/>
          <w:color w:val="000000" w:themeColor="text1"/>
        </w:rPr>
        <w:t xml:space="preserve">diez </w:t>
      </w:r>
      <w:r w:rsidR="00672A01" w:rsidRPr="00215F25">
        <w:rPr>
          <w:rFonts w:ascii="Palatino Linotype" w:hAnsi="Palatino Linotype"/>
          <w:color w:val="000000" w:themeColor="text1"/>
        </w:rPr>
        <w:t>de marzo</w:t>
      </w:r>
      <w:r w:rsidR="006473A5" w:rsidRPr="00215F25">
        <w:rPr>
          <w:rFonts w:ascii="Palatino Linotype" w:hAnsi="Palatino Linotype"/>
          <w:color w:val="000000" w:themeColor="text1"/>
        </w:rPr>
        <w:t xml:space="preserve"> </w:t>
      </w:r>
      <w:r w:rsidR="00292DCD" w:rsidRPr="00215F25">
        <w:rPr>
          <w:rFonts w:ascii="Palatino Linotype" w:hAnsi="Palatino Linotype"/>
          <w:color w:val="000000" w:themeColor="text1"/>
        </w:rPr>
        <w:t>de</w:t>
      </w:r>
      <w:r w:rsidR="00D730A4" w:rsidRPr="00215F25">
        <w:rPr>
          <w:rFonts w:ascii="Palatino Linotype" w:hAnsi="Palatino Linotype"/>
          <w:color w:val="000000" w:themeColor="text1"/>
        </w:rPr>
        <w:t xml:space="preserve"> </w:t>
      </w:r>
      <w:r w:rsidR="00A30049" w:rsidRPr="00215F25">
        <w:rPr>
          <w:rFonts w:ascii="Palatino Linotype" w:hAnsi="Palatino Linotype"/>
          <w:color w:val="000000" w:themeColor="text1"/>
        </w:rPr>
        <w:t>dos</w:t>
      </w:r>
      <w:r w:rsidR="00D730A4" w:rsidRPr="00215F25">
        <w:rPr>
          <w:rFonts w:ascii="Palatino Linotype" w:hAnsi="Palatino Linotype"/>
          <w:color w:val="000000" w:themeColor="text1"/>
        </w:rPr>
        <w:t xml:space="preserve"> </w:t>
      </w:r>
      <w:r w:rsidR="00A30049" w:rsidRPr="00215F25">
        <w:rPr>
          <w:rFonts w:ascii="Palatino Linotype" w:hAnsi="Palatino Linotype"/>
          <w:color w:val="000000" w:themeColor="text1"/>
        </w:rPr>
        <w:t>mil</w:t>
      </w:r>
      <w:r w:rsidR="00D730A4" w:rsidRPr="00215F25">
        <w:rPr>
          <w:rFonts w:ascii="Palatino Linotype" w:hAnsi="Palatino Linotype"/>
          <w:color w:val="000000" w:themeColor="text1"/>
        </w:rPr>
        <w:t xml:space="preserve"> </w:t>
      </w:r>
      <w:r w:rsidR="00172F8E" w:rsidRPr="00215F25">
        <w:rPr>
          <w:rFonts w:ascii="Palatino Linotype" w:hAnsi="Palatino Linotype"/>
          <w:color w:val="000000" w:themeColor="text1"/>
        </w:rPr>
        <w:t>veintiuno</w:t>
      </w:r>
      <w:r w:rsidRPr="00215F25">
        <w:rPr>
          <w:rFonts w:ascii="Palatino Linotype" w:hAnsi="Palatino Linotype"/>
          <w:color w:val="000000" w:themeColor="text1"/>
        </w:rPr>
        <w:t>.</w:t>
      </w:r>
    </w:p>
    <w:p w14:paraId="029D311F" w14:textId="3466C229" w:rsidR="00405E19" w:rsidRPr="00215F25" w:rsidRDefault="00F413DE" w:rsidP="00284817">
      <w:pPr>
        <w:spacing w:before="100" w:beforeAutospacing="1" w:after="100" w:afterAutospacing="1" w:line="360" w:lineRule="auto"/>
        <w:jc w:val="both"/>
        <w:rPr>
          <w:rFonts w:ascii="Palatino Linotype" w:hAnsi="Palatino Linotype"/>
          <w:b/>
          <w:color w:val="000000" w:themeColor="text1"/>
        </w:rPr>
      </w:pPr>
      <w:r w:rsidRPr="00215F25">
        <w:rPr>
          <w:rFonts w:ascii="Palatino Linotype" w:hAnsi="Palatino Linotype"/>
          <w:b/>
          <w:color w:val="000000" w:themeColor="text1"/>
        </w:rPr>
        <w:t>VISTO</w:t>
      </w:r>
      <w:r w:rsidR="00D730A4" w:rsidRPr="00215F25">
        <w:rPr>
          <w:rFonts w:ascii="Palatino Linotype" w:hAnsi="Palatino Linotype"/>
          <w:color w:val="000000" w:themeColor="text1"/>
        </w:rPr>
        <w:t xml:space="preserve"> </w:t>
      </w:r>
      <w:r w:rsidR="00DD5205" w:rsidRPr="00215F25">
        <w:rPr>
          <w:rFonts w:ascii="Palatino Linotype" w:hAnsi="Palatino Linotype"/>
          <w:color w:val="000000" w:themeColor="text1"/>
        </w:rPr>
        <w:t>el</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expediente</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formado</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con</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motivo</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de</w:t>
      </w:r>
      <w:r w:rsidR="00DD5205" w:rsidRPr="00215F25">
        <w:rPr>
          <w:rFonts w:ascii="Palatino Linotype" w:hAnsi="Palatino Linotype"/>
          <w:color w:val="000000" w:themeColor="text1"/>
        </w:rPr>
        <w:t>l</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recurso</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de</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revisión</w:t>
      </w:r>
      <w:r w:rsidR="00D730A4" w:rsidRPr="00215F25">
        <w:rPr>
          <w:rFonts w:ascii="Palatino Linotype" w:hAnsi="Palatino Linotype"/>
          <w:color w:val="000000" w:themeColor="text1"/>
        </w:rPr>
        <w:t xml:space="preserve"> </w:t>
      </w:r>
      <w:r w:rsidR="00E5610C" w:rsidRPr="00215F25">
        <w:rPr>
          <w:rFonts w:ascii="Palatino Linotype" w:hAnsi="Palatino Linotype"/>
          <w:b/>
          <w:color w:val="000000" w:themeColor="text1"/>
        </w:rPr>
        <w:t>0</w:t>
      </w:r>
      <w:r w:rsidR="00172F8E" w:rsidRPr="00215F25">
        <w:rPr>
          <w:rFonts w:ascii="Palatino Linotype" w:hAnsi="Palatino Linotype"/>
          <w:b/>
          <w:color w:val="000000" w:themeColor="text1"/>
        </w:rPr>
        <w:t>0282</w:t>
      </w:r>
      <w:r w:rsidR="00753688" w:rsidRPr="00215F25">
        <w:rPr>
          <w:rFonts w:ascii="Palatino Linotype" w:hAnsi="Palatino Linotype"/>
          <w:b/>
          <w:color w:val="000000" w:themeColor="text1"/>
        </w:rPr>
        <w:t>/</w:t>
      </w:r>
      <w:r w:rsidR="00C43A32" w:rsidRPr="00215F25">
        <w:rPr>
          <w:rFonts w:ascii="Palatino Linotype" w:hAnsi="Palatino Linotype"/>
          <w:b/>
          <w:color w:val="000000" w:themeColor="text1"/>
        </w:rPr>
        <w:t>INFOEM/IP/RR/20</w:t>
      </w:r>
      <w:r w:rsidR="00F5799F" w:rsidRPr="00215F25">
        <w:rPr>
          <w:rFonts w:ascii="Palatino Linotype" w:hAnsi="Palatino Linotype"/>
          <w:b/>
          <w:color w:val="000000" w:themeColor="text1"/>
        </w:rPr>
        <w:t>21</w:t>
      </w:r>
      <w:r w:rsidRPr="00215F25">
        <w:rPr>
          <w:rFonts w:ascii="Palatino Linotype" w:hAnsi="Palatino Linotype"/>
          <w:color w:val="000000" w:themeColor="text1"/>
        </w:rPr>
        <w:t>,</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promovido</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por</w:t>
      </w:r>
      <w:r w:rsidR="00292DCD" w:rsidRPr="00215F25">
        <w:rPr>
          <w:rFonts w:ascii="Palatino Linotype" w:hAnsi="Palatino Linotype"/>
          <w:color w:val="000000" w:themeColor="text1"/>
        </w:rPr>
        <w:t xml:space="preserve"> </w:t>
      </w:r>
      <w:r w:rsidR="00F5799F" w:rsidRPr="00215F25">
        <w:rPr>
          <w:rFonts w:ascii="Palatino Linotype" w:hAnsi="Palatino Linotype"/>
          <w:color w:val="000000" w:themeColor="text1"/>
        </w:rPr>
        <w:t xml:space="preserve">el C. </w:t>
      </w:r>
      <w:proofErr w:type="spellStart"/>
      <w:r w:rsidR="00366FD0">
        <w:rPr>
          <w:rFonts w:ascii="Palatino Linotype" w:hAnsi="Palatino Linotype"/>
          <w:b/>
          <w:sz w:val="22"/>
          <w:szCs w:val="22"/>
          <w:lang w:val="es-ES_tradnl"/>
        </w:rPr>
        <w:t>Xxxxx</w:t>
      </w:r>
      <w:proofErr w:type="spellEnd"/>
      <w:r w:rsidR="00366FD0">
        <w:rPr>
          <w:rFonts w:ascii="Palatino Linotype" w:hAnsi="Palatino Linotype"/>
          <w:b/>
          <w:sz w:val="22"/>
          <w:szCs w:val="22"/>
          <w:lang w:val="es-ES_tradnl"/>
        </w:rPr>
        <w:t xml:space="preserve"> </w:t>
      </w:r>
      <w:proofErr w:type="spellStart"/>
      <w:r w:rsidR="00366FD0">
        <w:rPr>
          <w:rFonts w:ascii="Palatino Linotype" w:hAnsi="Palatino Linotype"/>
          <w:b/>
          <w:sz w:val="22"/>
          <w:szCs w:val="22"/>
          <w:lang w:val="es-ES_tradnl"/>
        </w:rPr>
        <w:t>Xxxxxx</w:t>
      </w:r>
      <w:proofErr w:type="spellEnd"/>
      <w:r w:rsidR="00366FD0">
        <w:rPr>
          <w:rFonts w:ascii="Palatino Linotype" w:hAnsi="Palatino Linotype"/>
          <w:b/>
          <w:sz w:val="22"/>
          <w:szCs w:val="22"/>
          <w:lang w:val="es-ES_tradnl"/>
        </w:rPr>
        <w:t xml:space="preserve"> </w:t>
      </w:r>
      <w:proofErr w:type="spellStart"/>
      <w:r w:rsidR="00366FD0">
        <w:rPr>
          <w:rFonts w:ascii="Palatino Linotype" w:hAnsi="Palatino Linotype"/>
          <w:b/>
          <w:sz w:val="22"/>
          <w:szCs w:val="22"/>
          <w:lang w:val="es-ES_tradnl"/>
        </w:rPr>
        <w:t>Xxxxxx</w:t>
      </w:r>
      <w:proofErr w:type="spellEnd"/>
      <w:r w:rsidR="00366FD0">
        <w:rPr>
          <w:rFonts w:ascii="Palatino Linotype" w:hAnsi="Palatino Linotype"/>
          <w:b/>
          <w:sz w:val="22"/>
          <w:szCs w:val="22"/>
          <w:lang w:val="es-ES_tradnl"/>
        </w:rPr>
        <w:t xml:space="preserve"> </w:t>
      </w:r>
      <w:proofErr w:type="spellStart"/>
      <w:r w:rsidR="00366FD0">
        <w:rPr>
          <w:rFonts w:ascii="Palatino Linotype" w:hAnsi="Palatino Linotype"/>
          <w:b/>
          <w:sz w:val="22"/>
          <w:szCs w:val="22"/>
          <w:lang w:val="es-ES_tradnl"/>
        </w:rPr>
        <w:t>xx</w:t>
      </w:r>
      <w:proofErr w:type="spellEnd"/>
      <w:r w:rsidR="00366FD0">
        <w:rPr>
          <w:rFonts w:ascii="Palatino Linotype" w:hAnsi="Palatino Linotype"/>
          <w:b/>
          <w:sz w:val="22"/>
          <w:szCs w:val="22"/>
          <w:lang w:val="es-ES_tradnl"/>
        </w:rPr>
        <w:t xml:space="preserve"> </w:t>
      </w:r>
      <w:proofErr w:type="spellStart"/>
      <w:r w:rsidR="00366FD0">
        <w:rPr>
          <w:rFonts w:ascii="Palatino Linotype" w:hAnsi="Palatino Linotype"/>
          <w:b/>
          <w:sz w:val="22"/>
          <w:szCs w:val="22"/>
          <w:lang w:val="es-ES_tradnl"/>
        </w:rPr>
        <w:t>Xxx</w:t>
      </w:r>
      <w:proofErr w:type="spellEnd"/>
      <w:r w:rsidR="00292DCD" w:rsidRPr="00215F25">
        <w:rPr>
          <w:rFonts w:ascii="Palatino Linotype" w:hAnsi="Palatino Linotype"/>
          <w:color w:val="000000" w:themeColor="text1"/>
        </w:rPr>
        <w:t xml:space="preserve">, </w:t>
      </w:r>
      <w:r w:rsidR="00E6045D" w:rsidRPr="00215F25">
        <w:rPr>
          <w:rFonts w:ascii="Palatino Linotype" w:hAnsi="Palatino Linotype" w:cs="Arial"/>
          <w:color w:val="000000" w:themeColor="text1"/>
        </w:rPr>
        <w:t>en lo sucesivo</w:t>
      </w:r>
      <w:r w:rsidR="00F37384" w:rsidRPr="00215F25">
        <w:rPr>
          <w:rFonts w:ascii="Palatino Linotype" w:hAnsi="Palatino Linotype" w:cs="Arial"/>
          <w:b/>
          <w:color w:val="000000" w:themeColor="text1"/>
        </w:rPr>
        <w:t xml:space="preserve"> </w:t>
      </w:r>
      <w:r w:rsidR="00EA6EDA" w:rsidRPr="00215F25">
        <w:rPr>
          <w:rFonts w:ascii="Palatino Linotype" w:hAnsi="Palatino Linotype" w:cs="Arial"/>
          <w:b/>
          <w:color w:val="000000" w:themeColor="text1"/>
        </w:rPr>
        <w:t>EL</w:t>
      </w:r>
      <w:r w:rsidR="00E6045D" w:rsidRPr="00215F25">
        <w:rPr>
          <w:rFonts w:ascii="Palatino Linotype" w:hAnsi="Palatino Linotype" w:cs="Arial"/>
          <w:b/>
          <w:color w:val="000000" w:themeColor="text1"/>
        </w:rPr>
        <w:t xml:space="preserve"> RECURRENTE,</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en</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contra</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de</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la</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respuesta</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emitida</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por</w:t>
      </w:r>
      <w:r w:rsidR="00D730A4" w:rsidRPr="00215F25">
        <w:rPr>
          <w:rFonts w:ascii="Palatino Linotype" w:hAnsi="Palatino Linotype"/>
          <w:color w:val="000000" w:themeColor="text1"/>
        </w:rPr>
        <w:t xml:space="preserve"> </w:t>
      </w:r>
      <w:r w:rsidR="00187106" w:rsidRPr="00215F25">
        <w:rPr>
          <w:rFonts w:ascii="Palatino Linotype" w:hAnsi="Palatino Linotype"/>
          <w:color w:val="000000" w:themeColor="text1"/>
        </w:rPr>
        <w:t>el</w:t>
      </w:r>
      <w:r w:rsidR="0050435C" w:rsidRPr="00215F25">
        <w:rPr>
          <w:rFonts w:ascii="Palatino Linotype" w:hAnsi="Palatino Linotype"/>
          <w:color w:val="000000" w:themeColor="text1"/>
        </w:rPr>
        <w:t xml:space="preserve"> </w:t>
      </w:r>
      <w:r w:rsidR="00286DE5" w:rsidRPr="00215F25">
        <w:rPr>
          <w:rFonts w:ascii="Palatino Linotype" w:hAnsi="Palatino Linotype" w:cs="Arial"/>
          <w:b/>
          <w:color w:val="000000" w:themeColor="text1"/>
        </w:rPr>
        <w:t xml:space="preserve">Ayuntamiento de </w:t>
      </w:r>
      <w:r w:rsidR="00F5799F" w:rsidRPr="00215F25">
        <w:rPr>
          <w:rFonts w:ascii="Palatino Linotype" w:hAnsi="Palatino Linotype" w:cs="Arial"/>
          <w:b/>
          <w:color w:val="000000" w:themeColor="text1"/>
        </w:rPr>
        <w:t>Toluca</w:t>
      </w:r>
      <w:r w:rsidRPr="00215F25">
        <w:rPr>
          <w:rFonts w:ascii="Palatino Linotype" w:hAnsi="Palatino Linotype" w:cs="Arial"/>
          <w:b/>
          <w:color w:val="000000" w:themeColor="text1"/>
        </w:rPr>
        <w:t>,</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en</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lo</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sucesivo</w:t>
      </w:r>
      <w:r w:rsidR="00D730A4" w:rsidRPr="00215F25">
        <w:rPr>
          <w:rFonts w:ascii="Palatino Linotype" w:hAnsi="Palatino Linotype"/>
          <w:color w:val="000000" w:themeColor="text1"/>
        </w:rPr>
        <w:t xml:space="preserve"> </w:t>
      </w:r>
      <w:r w:rsidRPr="00215F25">
        <w:rPr>
          <w:rFonts w:ascii="Palatino Linotype" w:hAnsi="Palatino Linotype"/>
          <w:b/>
          <w:color w:val="000000" w:themeColor="text1"/>
        </w:rPr>
        <w:t>EL</w:t>
      </w:r>
      <w:r w:rsidR="00D730A4" w:rsidRPr="00215F25">
        <w:rPr>
          <w:rFonts w:ascii="Palatino Linotype" w:hAnsi="Palatino Linotype"/>
          <w:b/>
          <w:color w:val="000000" w:themeColor="text1"/>
        </w:rPr>
        <w:t xml:space="preserve"> </w:t>
      </w:r>
      <w:r w:rsidRPr="00215F25">
        <w:rPr>
          <w:rFonts w:ascii="Palatino Linotype" w:hAnsi="Palatino Linotype"/>
          <w:b/>
          <w:color w:val="000000" w:themeColor="text1"/>
        </w:rPr>
        <w:t>SUJETO</w:t>
      </w:r>
      <w:r w:rsidR="00D730A4" w:rsidRPr="00215F25">
        <w:rPr>
          <w:rFonts w:ascii="Palatino Linotype" w:hAnsi="Palatino Linotype"/>
          <w:b/>
          <w:color w:val="000000" w:themeColor="text1"/>
        </w:rPr>
        <w:t xml:space="preserve"> </w:t>
      </w:r>
      <w:r w:rsidRPr="00215F25">
        <w:rPr>
          <w:rFonts w:ascii="Palatino Linotype" w:hAnsi="Palatino Linotype"/>
          <w:b/>
          <w:color w:val="000000" w:themeColor="text1"/>
        </w:rPr>
        <w:t>OBLIGADO</w:t>
      </w:r>
      <w:r w:rsidRPr="00215F25">
        <w:rPr>
          <w:rFonts w:ascii="Palatino Linotype" w:hAnsi="Palatino Linotype"/>
          <w:color w:val="000000" w:themeColor="text1"/>
        </w:rPr>
        <w:t>,</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se</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procede</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a</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dictar</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la</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presente</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resolución</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con</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base</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en</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lo</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siguiente:</w:t>
      </w:r>
      <w:r w:rsidR="00D730A4" w:rsidRPr="00215F25">
        <w:rPr>
          <w:rFonts w:ascii="Palatino Linotype" w:hAnsi="Palatino Linotype"/>
          <w:color w:val="000000" w:themeColor="text1"/>
        </w:rPr>
        <w:t xml:space="preserve"> </w:t>
      </w:r>
    </w:p>
    <w:p w14:paraId="029D3121" w14:textId="5003CF69" w:rsidR="00405E19" w:rsidRPr="00215F25" w:rsidRDefault="00A2780F" w:rsidP="00284817">
      <w:pPr>
        <w:spacing w:before="100" w:beforeAutospacing="1" w:after="100" w:afterAutospacing="1" w:line="360" w:lineRule="auto"/>
        <w:jc w:val="center"/>
        <w:rPr>
          <w:rFonts w:ascii="Palatino Linotype" w:hAnsi="Palatino Linotype"/>
          <w:b/>
          <w:bCs/>
          <w:color w:val="000000" w:themeColor="text1"/>
          <w:spacing w:val="40"/>
          <w:sz w:val="28"/>
        </w:rPr>
      </w:pPr>
      <w:r w:rsidRPr="00215F25">
        <w:rPr>
          <w:rFonts w:ascii="Palatino Linotype" w:hAnsi="Palatino Linotype"/>
          <w:b/>
          <w:bCs/>
          <w:color w:val="000000" w:themeColor="text1"/>
          <w:spacing w:val="40"/>
          <w:sz w:val="28"/>
        </w:rPr>
        <w:t>RESULTANDO</w:t>
      </w:r>
    </w:p>
    <w:p w14:paraId="029D3122" w14:textId="2CA33DEB" w:rsidR="00914863" w:rsidRPr="00215F25" w:rsidRDefault="00914863" w:rsidP="00284817">
      <w:pPr>
        <w:spacing w:before="100" w:beforeAutospacing="1" w:after="100" w:afterAutospacing="1" w:line="360" w:lineRule="auto"/>
        <w:jc w:val="both"/>
        <w:rPr>
          <w:rFonts w:ascii="Palatino Linotype" w:hAnsi="Palatino Linotype" w:cs="Arial"/>
          <w:b/>
          <w:bCs/>
          <w:color w:val="000000" w:themeColor="text1"/>
        </w:rPr>
      </w:pPr>
      <w:r w:rsidRPr="00215F25">
        <w:rPr>
          <w:rFonts w:ascii="Palatino Linotype" w:hAnsi="Palatino Linotype"/>
          <w:b/>
          <w:color w:val="000000" w:themeColor="text1"/>
          <w:sz w:val="28"/>
          <w:szCs w:val="28"/>
        </w:rPr>
        <w:t xml:space="preserve">I. </w:t>
      </w:r>
      <w:r w:rsidRPr="00215F25">
        <w:rPr>
          <w:rFonts w:ascii="Palatino Linotype" w:hAnsi="Palatino Linotype"/>
          <w:color w:val="000000" w:themeColor="text1"/>
        </w:rPr>
        <w:t xml:space="preserve">En </w:t>
      </w:r>
      <w:r w:rsidRPr="00215F25">
        <w:rPr>
          <w:rFonts w:ascii="Palatino Linotype" w:hAnsi="Palatino Linotype" w:cs="Arial"/>
          <w:color w:val="000000" w:themeColor="text1"/>
          <w:lang w:val="es-ES"/>
        </w:rPr>
        <w:t>fecha</w:t>
      </w:r>
      <w:r w:rsidRPr="00215F25">
        <w:rPr>
          <w:rFonts w:ascii="Palatino Linotype" w:hAnsi="Palatino Linotype"/>
          <w:color w:val="000000" w:themeColor="text1"/>
        </w:rPr>
        <w:t xml:space="preserve"> </w:t>
      </w:r>
      <w:r w:rsidR="00F5799F" w:rsidRPr="00215F25">
        <w:rPr>
          <w:rFonts w:ascii="Palatino Linotype" w:hAnsi="Palatino Linotype"/>
          <w:b/>
          <w:bCs/>
          <w:color w:val="000000" w:themeColor="text1"/>
        </w:rPr>
        <w:t>dieciocho de enero de dos mil veintiuno</w:t>
      </w:r>
      <w:r w:rsidRPr="00215F25">
        <w:rPr>
          <w:rFonts w:ascii="Palatino Linotype" w:hAnsi="Palatino Linotype"/>
          <w:color w:val="000000" w:themeColor="text1"/>
        </w:rPr>
        <w:t xml:space="preserve">, </w:t>
      </w:r>
      <w:r w:rsidRPr="00215F25">
        <w:rPr>
          <w:rFonts w:ascii="Palatino Linotype" w:hAnsi="Palatino Linotype"/>
          <w:b/>
          <w:color w:val="000000" w:themeColor="text1"/>
        </w:rPr>
        <w:t>EL RECURRENTE</w:t>
      </w:r>
      <w:r w:rsidRPr="00215F25">
        <w:rPr>
          <w:rFonts w:ascii="Palatino Linotype" w:hAnsi="Palatino Linotype" w:cs="Arial"/>
          <w:color w:val="000000" w:themeColor="text1"/>
        </w:rPr>
        <w:t xml:space="preserve"> presentó a través del Sistema de Acceso a la Información Mexiquense, en lo subsecuente </w:t>
      </w:r>
      <w:r w:rsidRPr="00215F25">
        <w:rPr>
          <w:rFonts w:ascii="Palatino Linotype" w:hAnsi="Palatino Linotype" w:cs="Arial"/>
          <w:b/>
          <w:color w:val="000000" w:themeColor="text1"/>
        </w:rPr>
        <w:t>EL SAIMEX</w:t>
      </w:r>
      <w:r w:rsidRPr="00215F25">
        <w:rPr>
          <w:rFonts w:ascii="Palatino Linotype" w:hAnsi="Palatino Linotype" w:cs="Arial"/>
          <w:color w:val="000000" w:themeColor="text1"/>
        </w:rPr>
        <w:t xml:space="preserve"> ante </w:t>
      </w:r>
      <w:r w:rsidRPr="00215F25">
        <w:rPr>
          <w:rFonts w:ascii="Palatino Linotype" w:hAnsi="Palatino Linotype" w:cs="Arial"/>
          <w:b/>
          <w:color w:val="000000" w:themeColor="text1"/>
        </w:rPr>
        <w:t>EL SUJETO OBLIGADO</w:t>
      </w:r>
      <w:r w:rsidRPr="00215F25">
        <w:rPr>
          <w:rFonts w:ascii="Palatino Linotype" w:hAnsi="Palatino Linotype" w:cs="Arial"/>
          <w:color w:val="000000" w:themeColor="text1"/>
        </w:rPr>
        <w:t xml:space="preserve">, la solicitud de acceso a la información pública, a la que se le asignó el número de expediente </w:t>
      </w:r>
      <w:r w:rsidR="00847A4A" w:rsidRPr="00215F25">
        <w:rPr>
          <w:rFonts w:ascii="Palatino Linotype" w:hAnsi="Palatino Linotype" w:cs="Arial"/>
          <w:b/>
          <w:bCs/>
          <w:color w:val="000000" w:themeColor="text1"/>
        </w:rPr>
        <w:t>0</w:t>
      </w:r>
      <w:r w:rsidR="00753688" w:rsidRPr="00215F25">
        <w:rPr>
          <w:rFonts w:ascii="Palatino Linotype" w:hAnsi="Palatino Linotype" w:cs="Arial"/>
          <w:b/>
          <w:bCs/>
          <w:color w:val="000000" w:themeColor="text1"/>
        </w:rPr>
        <w:t>0</w:t>
      </w:r>
      <w:r w:rsidR="00F5799F" w:rsidRPr="00215F25">
        <w:rPr>
          <w:rFonts w:ascii="Palatino Linotype" w:hAnsi="Palatino Linotype" w:cs="Arial"/>
          <w:b/>
          <w:bCs/>
          <w:color w:val="000000" w:themeColor="text1"/>
        </w:rPr>
        <w:t>017</w:t>
      </w:r>
      <w:r w:rsidR="00847A4A" w:rsidRPr="00215F25">
        <w:rPr>
          <w:rFonts w:ascii="Palatino Linotype" w:hAnsi="Palatino Linotype" w:cs="Arial"/>
          <w:b/>
          <w:bCs/>
          <w:color w:val="000000" w:themeColor="text1"/>
        </w:rPr>
        <w:t>/</w:t>
      </w:r>
      <w:r w:rsidR="00F5799F" w:rsidRPr="00215F25">
        <w:rPr>
          <w:rFonts w:ascii="Palatino Linotype" w:hAnsi="Palatino Linotype" w:cs="Arial"/>
          <w:b/>
          <w:bCs/>
          <w:color w:val="000000" w:themeColor="text1"/>
        </w:rPr>
        <w:t>TOLUCA</w:t>
      </w:r>
      <w:r w:rsidR="00495809" w:rsidRPr="00215F25">
        <w:rPr>
          <w:rFonts w:ascii="Palatino Linotype" w:hAnsi="Palatino Linotype" w:cs="Arial"/>
          <w:b/>
          <w:bCs/>
          <w:color w:val="000000" w:themeColor="text1"/>
        </w:rPr>
        <w:t>/</w:t>
      </w:r>
      <w:r w:rsidR="00847A4A" w:rsidRPr="00215F25">
        <w:rPr>
          <w:rFonts w:ascii="Palatino Linotype" w:hAnsi="Palatino Linotype" w:cs="Arial"/>
          <w:b/>
          <w:bCs/>
          <w:color w:val="000000" w:themeColor="text1"/>
        </w:rPr>
        <w:t>IP/20</w:t>
      </w:r>
      <w:r w:rsidR="00F5799F" w:rsidRPr="00215F25">
        <w:rPr>
          <w:rFonts w:ascii="Palatino Linotype" w:hAnsi="Palatino Linotype" w:cs="Arial"/>
          <w:b/>
          <w:bCs/>
          <w:color w:val="000000" w:themeColor="text1"/>
        </w:rPr>
        <w:t>21</w:t>
      </w:r>
      <w:r w:rsidRPr="00215F25">
        <w:rPr>
          <w:rFonts w:ascii="Palatino Linotype" w:hAnsi="Palatino Linotype" w:cs="Arial"/>
          <w:color w:val="000000" w:themeColor="text1"/>
        </w:rPr>
        <w:t>, mediante la cual solicitó:</w:t>
      </w:r>
    </w:p>
    <w:p w14:paraId="029D3123" w14:textId="77777777" w:rsidR="00FB0039" w:rsidRPr="00215F25" w:rsidRDefault="00FB0039" w:rsidP="00E21B1D">
      <w:pPr>
        <w:tabs>
          <w:tab w:val="left" w:pos="851"/>
        </w:tabs>
        <w:ind w:left="851" w:right="901"/>
        <w:jc w:val="both"/>
        <w:rPr>
          <w:rFonts w:ascii="Palatino Linotype" w:hAnsi="Palatino Linotype" w:cs="Arial"/>
          <w:i/>
          <w:color w:val="000000" w:themeColor="text1"/>
          <w:sz w:val="22"/>
          <w:szCs w:val="22"/>
        </w:rPr>
      </w:pPr>
    </w:p>
    <w:p w14:paraId="029D3124" w14:textId="67293210" w:rsidR="00FB0039" w:rsidRPr="00215F25" w:rsidRDefault="00FB0039" w:rsidP="00E21B1D">
      <w:pPr>
        <w:tabs>
          <w:tab w:val="left" w:pos="851"/>
        </w:tabs>
        <w:ind w:left="851" w:right="901"/>
        <w:jc w:val="both"/>
        <w:rPr>
          <w:rFonts w:ascii="Palatino Linotype" w:hAnsi="Palatino Linotype" w:cs="Arial"/>
          <w:i/>
          <w:color w:val="000000" w:themeColor="text1"/>
          <w:sz w:val="22"/>
          <w:szCs w:val="22"/>
        </w:rPr>
      </w:pPr>
      <w:r w:rsidRPr="00215F25">
        <w:rPr>
          <w:rFonts w:ascii="Palatino Linotype" w:hAnsi="Palatino Linotype" w:cs="Arial"/>
          <w:i/>
          <w:color w:val="000000" w:themeColor="text1"/>
          <w:sz w:val="22"/>
          <w:szCs w:val="22"/>
        </w:rPr>
        <w:t>“</w:t>
      </w:r>
      <w:r w:rsidR="00F5799F" w:rsidRPr="00215F25">
        <w:rPr>
          <w:rFonts w:ascii="Palatino Linotype" w:hAnsi="Palatino Linotype"/>
          <w:i/>
          <w:color w:val="000000" w:themeColor="text1"/>
          <w:sz w:val="22"/>
          <w:szCs w:val="22"/>
        </w:rPr>
        <w:t>SE SOLICITA COPIA DE LA CERTIFICACIÓN DE COMPETENCIA LABORAL EXPEDIDA POR EL INSTITUTO HACENDARIO DEL ESTADO DE MÉXICO Y EL REFRENDO ANUAL DE DICHA CERTIFICACIÓN DE LOS SIGUIENTES SERVIDORES PÚBLICOS: EDUARDO SEGURA GARCÍA JOSE GERARDO MAGAÑA RAMIREZ FLAVIA VILLAFRANCO QUIROZ</w:t>
      </w:r>
      <w:r w:rsidR="00286DE5" w:rsidRPr="00215F25">
        <w:rPr>
          <w:rFonts w:ascii="Palatino Linotype" w:hAnsi="Palatino Linotype" w:cs="Arial"/>
          <w:i/>
          <w:color w:val="000000" w:themeColor="text1"/>
          <w:sz w:val="22"/>
          <w:szCs w:val="22"/>
        </w:rPr>
        <w:t>.</w:t>
      </w:r>
      <w:r w:rsidR="00FE22DF" w:rsidRPr="00215F25">
        <w:rPr>
          <w:rFonts w:ascii="Palatino Linotype" w:hAnsi="Palatino Linotype" w:cs="Arial"/>
          <w:i/>
          <w:color w:val="000000" w:themeColor="text1"/>
          <w:sz w:val="22"/>
          <w:szCs w:val="22"/>
        </w:rPr>
        <w:t>”</w:t>
      </w:r>
      <w:r w:rsidR="005318CF" w:rsidRPr="00215F25">
        <w:rPr>
          <w:rFonts w:ascii="Palatino Linotype" w:hAnsi="Palatino Linotype" w:cs="Arial"/>
          <w:i/>
          <w:color w:val="000000" w:themeColor="text1"/>
          <w:sz w:val="22"/>
          <w:szCs w:val="22"/>
        </w:rPr>
        <w:t xml:space="preserve"> </w:t>
      </w:r>
      <w:r w:rsidRPr="00215F25">
        <w:rPr>
          <w:rFonts w:ascii="Palatino Linotype" w:hAnsi="Palatino Linotype" w:cs="Arial"/>
          <w:i/>
          <w:color w:val="000000" w:themeColor="text1"/>
          <w:sz w:val="22"/>
          <w:szCs w:val="22"/>
        </w:rPr>
        <w:t>(Sic)</w:t>
      </w:r>
    </w:p>
    <w:p w14:paraId="029D3125" w14:textId="77777777" w:rsidR="00FB0039" w:rsidRPr="00215F25" w:rsidRDefault="00FB0039" w:rsidP="00E21B1D">
      <w:pPr>
        <w:tabs>
          <w:tab w:val="left" w:pos="851"/>
        </w:tabs>
        <w:ind w:left="851" w:right="901"/>
        <w:jc w:val="both"/>
        <w:rPr>
          <w:rFonts w:ascii="Palatino Linotype" w:hAnsi="Palatino Linotype" w:cs="Arial"/>
          <w:i/>
          <w:color w:val="000000" w:themeColor="text1"/>
          <w:sz w:val="22"/>
          <w:szCs w:val="22"/>
        </w:rPr>
      </w:pPr>
    </w:p>
    <w:p w14:paraId="029D3126" w14:textId="77777777" w:rsidR="00914863" w:rsidRPr="00215F25" w:rsidRDefault="00914863" w:rsidP="00E21B1D">
      <w:pPr>
        <w:spacing w:line="360" w:lineRule="auto"/>
        <w:jc w:val="both"/>
        <w:rPr>
          <w:rFonts w:ascii="Palatino Linotype" w:hAnsi="Palatino Linotype" w:cs="Arial"/>
          <w:color w:val="000000" w:themeColor="text1"/>
        </w:rPr>
      </w:pPr>
      <w:r w:rsidRPr="00215F25">
        <w:rPr>
          <w:rFonts w:ascii="Palatino Linotype" w:hAnsi="Palatino Linotype" w:cs="Arial"/>
          <w:b/>
          <w:color w:val="000000" w:themeColor="text1"/>
        </w:rPr>
        <w:t>MODALIDAD DE ENTREGA:</w:t>
      </w:r>
      <w:r w:rsidRPr="00215F25">
        <w:rPr>
          <w:rFonts w:ascii="Palatino Linotype" w:hAnsi="Palatino Linotype" w:cs="Arial"/>
          <w:color w:val="000000" w:themeColor="text1"/>
        </w:rPr>
        <w:t xml:space="preserve"> Vía </w:t>
      </w:r>
      <w:r w:rsidRPr="00215F25">
        <w:rPr>
          <w:rFonts w:ascii="Palatino Linotype" w:hAnsi="Palatino Linotype" w:cs="Arial"/>
          <w:b/>
          <w:color w:val="000000" w:themeColor="text1"/>
        </w:rPr>
        <w:t>SAIMEX</w:t>
      </w:r>
      <w:r w:rsidRPr="00215F25">
        <w:rPr>
          <w:rFonts w:ascii="Palatino Linotype" w:hAnsi="Palatino Linotype" w:cs="Arial"/>
          <w:color w:val="000000" w:themeColor="text1"/>
        </w:rPr>
        <w:t>.</w:t>
      </w:r>
    </w:p>
    <w:p w14:paraId="029D3127" w14:textId="77777777" w:rsidR="00242608" w:rsidRPr="00215F25" w:rsidRDefault="00242608" w:rsidP="00E21B1D">
      <w:pPr>
        <w:tabs>
          <w:tab w:val="left" w:pos="5647"/>
        </w:tabs>
        <w:spacing w:line="360" w:lineRule="auto"/>
        <w:ind w:right="850"/>
        <w:jc w:val="both"/>
        <w:rPr>
          <w:rFonts w:ascii="Palatino Linotype" w:hAnsi="Palatino Linotype" w:cs="Arial"/>
          <w:color w:val="000000" w:themeColor="text1"/>
          <w:sz w:val="16"/>
        </w:rPr>
      </w:pPr>
    </w:p>
    <w:p w14:paraId="22F655F8" w14:textId="11F8A7D4" w:rsidR="008F0214" w:rsidRPr="00215F25" w:rsidRDefault="008F0214" w:rsidP="008F0214">
      <w:pPr>
        <w:spacing w:before="100" w:beforeAutospacing="1" w:after="100" w:afterAutospacing="1" w:line="360" w:lineRule="auto"/>
        <w:jc w:val="both"/>
        <w:rPr>
          <w:rFonts w:ascii="Palatino Linotype" w:hAnsi="Palatino Linotype" w:cs="Arial"/>
          <w:noProof/>
          <w:color w:val="000000" w:themeColor="text1"/>
        </w:rPr>
      </w:pPr>
      <w:r w:rsidRPr="00215F25">
        <w:rPr>
          <w:rFonts w:ascii="Palatino Linotype" w:hAnsi="Palatino Linotype"/>
          <w:b/>
          <w:color w:val="000000" w:themeColor="text1"/>
          <w:sz w:val="28"/>
          <w:szCs w:val="28"/>
        </w:rPr>
        <w:t xml:space="preserve">II. </w:t>
      </w:r>
      <w:r w:rsidRPr="00215F25">
        <w:rPr>
          <w:rFonts w:ascii="Palatino Linotype" w:hAnsi="Palatino Linotype" w:cs="Arial"/>
          <w:color w:val="000000" w:themeColor="text1"/>
        </w:rPr>
        <w:t xml:space="preserve">En cumplimiento al artículo 162 de la Ley de Transparencia y Acceso a la Información Pública del Estado de México y Municipios, el </w:t>
      </w:r>
      <w:r w:rsidRPr="00215F25">
        <w:rPr>
          <w:rFonts w:ascii="Palatino Linotype" w:hAnsi="Palatino Linotype" w:cs="Arial"/>
          <w:b/>
          <w:bCs/>
          <w:color w:val="000000" w:themeColor="text1"/>
        </w:rPr>
        <w:t>diecinueve de enero de dos mil veintiuno</w:t>
      </w:r>
      <w:r w:rsidRPr="00215F25">
        <w:rPr>
          <w:rFonts w:ascii="Palatino Linotype" w:hAnsi="Palatino Linotype" w:cs="Arial"/>
          <w:color w:val="000000" w:themeColor="text1"/>
        </w:rPr>
        <w:t xml:space="preserve">, la Titular de la Unidad de Transparencia del </w:t>
      </w:r>
      <w:r w:rsidRPr="00215F25">
        <w:rPr>
          <w:rFonts w:ascii="Palatino Linotype" w:hAnsi="Palatino Linotype" w:cs="Arial"/>
          <w:b/>
          <w:color w:val="000000" w:themeColor="text1"/>
        </w:rPr>
        <w:t>SUJETO OBLIGADO</w:t>
      </w:r>
      <w:r w:rsidRPr="00215F25">
        <w:rPr>
          <w:rFonts w:ascii="Palatino Linotype" w:hAnsi="Palatino Linotype" w:cs="Arial"/>
          <w:color w:val="000000" w:themeColor="text1"/>
        </w:rPr>
        <w:t xml:space="preserve">, mediante el folio </w:t>
      </w:r>
      <w:r w:rsidRPr="00215F25">
        <w:rPr>
          <w:rFonts w:ascii="Palatino Linotype" w:hAnsi="Palatino Linotype" w:cs="Arial"/>
          <w:b/>
          <w:bCs/>
          <w:color w:val="000000" w:themeColor="text1"/>
        </w:rPr>
        <w:t>00017/TOLUCA/IP/2021/TSP/0001,</w:t>
      </w:r>
      <w:r w:rsidRPr="00215F25">
        <w:rPr>
          <w:rFonts w:ascii="Palatino Linotype" w:hAnsi="Palatino Linotype" w:cs="Arial"/>
          <w:color w:val="000000" w:themeColor="text1"/>
        </w:rPr>
        <w:t xml:space="preserve"> </w:t>
      </w:r>
      <w:r w:rsidRPr="00215F25">
        <w:rPr>
          <w:rFonts w:ascii="Palatino Linotype" w:hAnsi="Palatino Linotype"/>
          <w:bCs/>
          <w:color w:val="000000" w:themeColor="text1"/>
        </w:rPr>
        <w:t xml:space="preserve">turnó el requerimiento de información al Servidor Público Habilitado que estimó competente, </w:t>
      </w:r>
      <w:r w:rsidRPr="00215F25">
        <w:rPr>
          <w:rFonts w:ascii="Palatino Linotype" w:hAnsi="Palatino Linotype" w:cs="Arial"/>
          <w:color w:val="000000" w:themeColor="text1"/>
        </w:rPr>
        <w:t>a efecto de que realizara la búsqueda y localización de la información; tal como se desprende a continuación:</w:t>
      </w:r>
      <w:r w:rsidRPr="00215F25">
        <w:rPr>
          <w:rFonts w:ascii="Palatino Linotype" w:hAnsi="Palatino Linotype" w:cs="Arial"/>
          <w:noProof/>
          <w:color w:val="000000" w:themeColor="text1"/>
        </w:rPr>
        <w:t xml:space="preserve"> </w:t>
      </w:r>
    </w:p>
    <w:p w14:paraId="6EA74B29" w14:textId="401B542A" w:rsidR="005318CF" w:rsidRPr="00215F25" w:rsidRDefault="008F0214" w:rsidP="008F0214">
      <w:pPr>
        <w:spacing w:line="360" w:lineRule="auto"/>
        <w:jc w:val="center"/>
        <w:rPr>
          <w:rFonts w:ascii="Palatino Linotype" w:hAnsi="Palatino Linotype"/>
          <w:b/>
          <w:color w:val="000000" w:themeColor="text1"/>
          <w:sz w:val="28"/>
          <w:szCs w:val="28"/>
        </w:rPr>
      </w:pPr>
      <w:r w:rsidRPr="00215F25">
        <w:rPr>
          <w:noProof/>
          <w:color w:val="000000" w:themeColor="text1"/>
          <w:lang w:val="es-ES"/>
        </w:rPr>
        <w:drawing>
          <wp:inline distT="0" distB="0" distL="0" distR="0" wp14:anchorId="737894CA" wp14:editId="3F3C6098">
            <wp:extent cx="5467350" cy="1905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044" t="37441" r="18101" b="37988"/>
                    <a:stretch/>
                  </pic:blipFill>
                  <pic:spPr bwMode="auto">
                    <a:xfrm>
                      <a:off x="0" y="0"/>
                      <a:ext cx="5470277" cy="19060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9D3128" w14:textId="68A203B6" w:rsidR="0020314B" w:rsidRPr="00215F25" w:rsidRDefault="008F0214" w:rsidP="00284817">
      <w:pPr>
        <w:spacing w:before="100" w:beforeAutospacing="1" w:after="100" w:afterAutospacing="1" w:line="360" w:lineRule="auto"/>
        <w:jc w:val="both"/>
        <w:rPr>
          <w:rFonts w:ascii="Palatino Linotype" w:hAnsi="Palatino Linotype" w:cs="Arial"/>
          <w:color w:val="000000" w:themeColor="text1"/>
          <w:lang w:val="es-ES_tradnl"/>
        </w:rPr>
      </w:pPr>
      <w:r w:rsidRPr="00215F25">
        <w:rPr>
          <w:rFonts w:ascii="Palatino Linotype" w:hAnsi="Palatino Linotype"/>
          <w:b/>
          <w:bCs/>
          <w:color w:val="000000" w:themeColor="text1"/>
          <w:sz w:val="28"/>
          <w:szCs w:val="28"/>
        </w:rPr>
        <w:t xml:space="preserve">III. </w:t>
      </w:r>
      <w:r w:rsidR="0020314B" w:rsidRPr="00215F25">
        <w:rPr>
          <w:rFonts w:ascii="Palatino Linotype" w:hAnsi="Palatino Linotype"/>
          <w:color w:val="000000" w:themeColor="text1"/>
        </w:rPr>
        <w:t xml:space="preserve">De las constancias que obran en </w:t>
      </w:r>
      <w:r w:rsidR="0020314B" w:rsidRPr="00215F25">
        <w:rPr>
          <w:rFonts w:ascii="Palatino Linotype" w:hAnsi="Palatino Linotype"/>
          <w:b/>
          <w:color w:val="000000" w:themeColor="text1"/>
        </w:rPr>
        <w:t>EL SAIMEX,</w:t>
      </w:r>
      <w:r w:rsidR="0020314B" w:rsidRPr="00215F25">
        <w:rPr>
          <w:rFonts w:ascii="Palatino Linotype" w:hAnsi="Palatino Linotype"/>
          <w:color w:val="000000" w:themeColor="text1"/>
        </w:rPr>
        <w:t xml:space="preserve"> se advierte que en fecha </w:t>
      </w:r>
      <w:r w:rsidRPr="00215F25">
        <w:rPr>
          <w:rFonts w:ascii="Palatino Linotype" w:hAnsi="Palatino Linotype"/>
          <w:b/>
          <w:bCs/>
          <w:color w:val="000000" w:themeColor="text1"/>
        </w:rPr>
        <w:t>ocho de febrero de dos mil veintiuno</w:t>
      </w:r>
      <w:r w:rsidR="0020314B" w:rsidRPr="00215F25">
        <w:rPr>
          <w:rFonts w:ascii="Palatino Linotype" w:hAnsi="Palatino Linotype"/>
          <w:color w:val="000000" w:themeColor="text1"/>
        </w:rPr>
        <w:t xml:space="preserve">, </w:t>
      </w:r>
      <w:r w:rsidR="0020314B" w:rsidRPr="00215F25">
        <w:rPr>
          <w:rFonts w:ascii="Palatino Linotype" w:hAnsi="Palatino Linotype" w:cs="Arial"/>
          <w:color w:val="000000" w:themeColor="text1"/>
          <w:lang w:val="es-ES_tradnl"/>
        </w:rPr>
        <w:t>el Responsable de la Unidad de Transparencia del</w:t>
      </w:r>
      <w:r w:rsidR="0020314B" w:rsidRPr="00215F25">
        <w:rPr>
          <w:rFonts w:ascii="Palatino Linotype" w:hAnsi="Palatino Linotype" w:cs="Arial"/>
          <w:b/>
          <w:color w:val="000000" w:themeColor="text1"/>
          <w:lang w:val="es-ES_tradnl"/>
        </w:rPr>
        <w:t xml:space="preserve"> SUJETO OBLIGADO</w:t>
      </w:r>
      <w:r w:rsidR="0020314B" w:rsidRPr="00215F25">
        <w:rPr>
          <w:rFonts w:ascii="Palatino Linotype" w:hAnsi="Palatino Linotype" w:cs="Arial"/>
          <w:color w:val="000000" w:themeColor="text1"/>
          <w:lang w:val="es-ES_tradnl"/>
        </w:rPr>
        <w:t xml:space="preserve"> dio respuesta a la solicitud de información, en los siguientes términos:</w:t>
      </w:r>
    </w:p>
    <w:p w14:paraId="029D3129" w14:textId="77777777" w:rsidR="0020314B" w:rsidRPr="00215F25" w:rsidRDefault="0020314B" w:rsidP="00E21B1D">
      <w:pPr>
        <w:ind w:left="851" w:right="899"/>
        <w:jc w:val="both"/>
        <w:rPr>
          <w:rFonts w:ascii="Palatino Linotype" w:hAnsi="Palatino Linotype" w:cs="Arial"/>
          <w:i/>
          <w:color w:val="000000" w:themeColor="text1"/>
          <w:sz w:val="22"/>
          <w:szCs w:val="22"/>
        </w:rPr>
      </w:pPr>
    </w:p>
    <w:p w14:paraId="029D312B" w14:textId="08DE938B" w:rsidR="00286DE5" w:rsidRPr="00215F25" w:rsidRDefault="0020314B" w:rsidP="00284817">
      <w:pPr>
        <w:ind w:left="851" w:right="902"/>
        <w:jc w:val="both"/>
        <w:rPr>
          <w:rFonts w:ascii="Palatino Linotype" w:hAnsi="Palatino Linotype"/>
          <w:i/>
          <w:color w:val="000000" w:themeColor="text1"/>
          <w:sz w:val="22"/>
          <w:szCs w:val="22"/>
        </w:rPr>
      </w:pPr>
      <w:r w:rsidRPr="00215F25">
        <w:rPr>
          <w:rFonts w:ascii="Palatino Linotype" w:hAnsi="Palatino Linotype" w:cs="Arial"/>
          <w:i/>
          <w:color w:val="000000" w:themeColor="text1"/>
          <w:sz w:val="22"/>
          <w:szCs w:val="22"/>
        </w:rPr>
        <w:t>“</w:t>
      </w:r>
      <w:r w:rsidR="005A0B26" w:rsidRPr="00215F25">
        <w:rPr>
          <w:rFonts w:ascii="Palatino Linotype" w:hAnsi="Palatino Linotype" w:cs="Arial"/>
          <w:i/>
          <w:color w:val="000000" w:themeColor="text1"/>
          <w:sz w:val="22"/>
          <w:szCs w:val="22"/>
        </w:rPr>
        <w:t>…</w:t>
      </w:r>
      <w:r w:rsidR="008F0214" w:rsidRPr="00215F25">
        <w:rPr>
          <w:rFonts w:ascii="Palatino Linotype" w:hAnsi="Palatino Linotype"/>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DCEF51D" w14:textId="77777777" w:rsidR="008F0214" w:rsidRPr="00215F25" w:rsidRDefault="008F0214" w:rsidP="00E21B1D">
      <w:pPr>
        <w:ind w:left="851" w:right="899"/>
        <w:jc w:val="both"/>
        <w:rPr>
          <w:rFonts w:ascii="Palatino Linotype" w:hAnsi="Palatino Linotype"/>
          <w:i/>
          <w:color w:val="000000" w:themeColor="text1"/>
          <w:sz w:val="22"/>
          <w:szCs w:val="22"/>
        </w:rPr>
      </w:pPr>
    </w:p>
    <w:p w14:paraId="029D312D" w14:textId="77777777" w:rsidR="00286DE5" w:rsidRPr="00215F25" w:rsidRDefault="00286DE5" w:rsidP="008F0214">
      <w:pPr>
        <w:ind w:right="899"/>
        <w:jc w:val="both"/>
        <w:rPr>
          <w:rFonts w:ascii="Palatino Linotype" w:hAnsi="Palatino Linotype" w:cs="Arial"/>
          <w:i/>
          <w:color w:val="000000" w:themeColor="text1"/>
          <w:sz w:val="22"/>
          <w:szCs w:val="22"/>
        </w:rPr>
      </w:pPr>
    </w:p>
    <w:tbl>
      <w:tblPr>
        <w:tblW w:w="7523" w:type="dxa"/>
        <w:jc w:val="center"/>
        <w:tblCellSpacing w:w="0" w:type="dxa"/>
        <w:tblCellMar>
          <w:left w:w="0" w:type="dxa"/>
          <w:right w:w="0" w:type="dxa"/>
        </w:tblCellMar>
        <w:tblLook w:val="04A0" w:firstRow="1" w:lastRow="0" w:firstColumn="1" w:lastColumn="0" w:noHBand="0" w:noVBand="1"/>
      </w:tblPr>
      <w:tblGrid>
        <w:gridCol w:w="7523"/>
      </w:tblGrid>
      <w:tr w:rsidR="008F0214" w:rsidRPr="00215F25" w14:paraId="564C55F9" w14:textId="77777777" w:rsidTr="008F0214">
        <w:trPr>
          <w:trHeight w:val="150"/>
          <w:tblCellSpacing w:w="0" w:type="dxa"/>
          <w:jc w:val="center"/>
        </w:trPr>
        <w:tc>
          <w:tcPr>
            <w:tcW w:w="7523" w:type="dxa"/>
            <w:vAlign w:val="center"/>
            <w:hideMark/>
          </w:tcPr>
          <w:p w14:paraId="150E07C2" w14:textId="77777777" w:rsidR="008F0214" w:rsidRPr="00215F25" w:rsidRDefault="008F0214" w:rsidP="008F0214">
            <w:pPr>
              <w:jc w:val="both"/>
              <w:rPr>
                <w:rFonts w:ascii="Palatino Linotype" w:hAnsi="Palatino Linotype"/>
                <w:i/>
                <w:color w:val="000000" w:themeColor="text1"/>
                <w:sz w:val="22"/>
                <w:szCs w:val="22"/>
                <w:lang w:eastAsia="es-MX"/>
              </w:rPr>
            </w:pPr>
            <w:r w:rsidRPr="00215F25">
              <w:rPr>
                <w:rFonts w:ascii="Palatino Linotype" w:hAnsi="Palatino Linotype"/>
                <w:i/>
                <w:color w:val="000000" w:themeColor="text1"/>
                <w:sz w:val="22"/>
                <w:szCs w:val="22"/>
                <w:lang w:eastAsia="es-MX"/>
              </w:rPr>
              <w:lastRenderedPageBreak/>
              <w:t>Con fundamento en los artículos 4, 7, 23 fracción lV, 53 fracciones ll, lV y V de la Ley de Transparencia y Acceso a la Información Pública del Estado de México y Municipios, y en atención a su solicitud 00017/TOLUCA/IP/2021 mediante la cual requiere: “SE SOLICITA COPIA DE LA CERTIFICACIÓN DE COMPETENCIA LABORAL EXPEDIDA POR EL INSTITUTO HACENDARIO DEL ESTADO DE MÉXICO Y EL REFRENDO ANUAL DE DICHA CERTIFICACIÓN DE LOS SIGUIENTES SERVIDORES PÚBLICOS: EDUARDO SEGURA GARCÍA JOSE GERARDO MAGAÑA RAMIREZ FLAVIA VILLAFRANCO QUIROZ ” Sic. Al respecto, se adjunta respuesta. Sin más por el momento reciba un cordial saludo.</w:t>
            </w:r>
          </w:p>
        </w:tc>
      </w:tr>
      <w:tr w:rsidR="008F0214" w:rsidRPr="00215F25" w14:paraId="75FDF720" w14:textId="77777777" w:rsidTr="008F0214">
        <w:trPr>
          <w:tblCellSpacing w:w="0" w:type="dxa"/>
          <w:jc w:val="center"/>
        </w:trPr>
        <w:tc>
          <w:tcPr>
            <w:tcW w:w="7523" w:type="dxa"/>
            <w:vAlign w:val="center"/>
            <w:hideMark/>
          </w:tcPr>
          <w:p w14:paraId="498B09A6" w14:textId="77777777" w:rsidR="008F0214" w:rsidRPr="00215F25" w:rsidRDefault="008F0214" w:rsidP="008F0214">
            <w:pPr>
              <w:rPr>
                <w:rFonts w:ascii="Palatino Linotype" w:hAnsi="Palatino Linotype"/>
                <w:i/>
                <w:color w:val="000000" w:themeColor="text1"/>
                <w:sz w:val="22"/>
                <w:szCs w:val="22"/>
                <w:lang w:eastAsia="es-MX"/>
              </w:rPr>
            </w:pPr>
          </w:p>
        </w:tc>
      </w:tr>
    </w:tbl>
    <w:p w14:paraId="029D312E" w14:textId="2D43973F" w:rsidR="00286DE5" w:rsidRPr="00215F25" w:rsidRDefault="00286DE5" w:rsidP="00E21B1D">
      <w:pPr>
        <w:ind w:left="851" w:right="899"/>
        <w:jc w:val="both"/>
        <w:rPr>
          <w:rFonts w:ascii="Palatino Linotype" w:hAnsi="Palatino Linotype" w:cs="Arial"/>
          <w:i/>
          <w:color w:val="000000" w:themeColor="text1"/>
          <w:sz w:val="22"/>
          <w:szCs w:val="22"/>
        </w:rPr>
      </w:pPr>
      <w:r w:rsidRPr="00215F25">
        <w:rPr>
          <w:rFonts w:ascii="Palatino Linotype" w:hAnsi="Palatino Linotype" w:cs="Arial"/>
          <w:i/>
          <w:color w:val="000000" w:themeColor="text1"/>
          <w:sz w:val="22"/>
          <w:szCs w:val="22"/>
        </w:rPr>
        <w:t>.</w:t>
      </w:r>
    </w:p>
    <w:p w14:paraId="029D312F" w14:textId="77777777" w:rsidR="00286DE5" w:rsidRPr="00215F25" w:rsidRDefault="00286DE5" w:rsidP="00E21B1D">
      <w:pPr>
        <w:ind w:left="851" w:right="899"/>
        <w:jc w:val="both"/>
        <w:rPr>
          <w:rFonts w:ascii="Palatino Linotype" w:hAnsi="Palatino Linotype" w:cs="Arial"/>
          <w:i/>
          <w:color w:val="000000" w:themeColor="text1"/>
          <w:sz w:val="22"/>
          <w:szCs w:val="22"/>
        </w:rPr>
      </w:pPr>
    </w:p>
    <w:p w14:paraId="029D3130" w14:textId="77777777" w:rsidR="00286DE5" w:rsidRPr="00215F25" w:rsidRDefault="00286DE5" w:rsidP="00E21B1D">
      <w:pPr>
        <w:ind w:left="851" w:right="899"/>
        <w:jc w:val="both"/>
        <w:rPr>
          <w:rFonts w:ascii="Palatino Linotype" w:hAnsi="Palatino Linotype" w:cs="Arial"/>
          <w:i/>
          <w:color w:val="000000" w:themeColor="text1"/>
          <w:sz w:val="22"/>
          <w:szCs w:val="22"/>
        </w:rPr>
      </w:pPr>
      <w:r w:rsidRPr="00215F25">
        <w:rPr>
          <w:rFonts w:ascii="Palatino Linotype" w:hAnsi="Palatino Linotype" w:cs="Arial"/>
          <w:i/>
          <w:color w:val="000000" w:themeColor="text1"/>
          <w:sz w:val="22"/>
          <w:szCs w:val="22"/>
        </w:rPr>
        <w:t>ATENTAMENTE</w:t>
      </w:r>
    </w:p>
    <w:p w14:paraId="029D3131" w14:textId="77777777" w:rsidR="00286DE5" w:rsidRPr="00215F25" w:rsidRDefault="00286DE5" w:rsidP="00E21B1D">
      <w:pPr>
        <w:ind w:left="851" w:right="899"/>
        <w:jc w:val="both"/>
        <w:rPr>
          <w:rFonts w:ascii="Palatino Linotype" w:hAnsi="Palatino Linotype" w:cs="Arial"/>
          <w:i/>
          <w:color w:val="000000" w:themeColor="text1"/>
          <w:sz w:val="22"/>
          <w:szCs w:val="22"/>
        </w:rPr>
      </w:pPr>
    </w:p>
    <w:p w14:paraId="029D3132" w14:textId="63CE8AB0" w:rsidR="0020314B" w:rsidRPr="00215F25" w:rsidRDefault="008F0214" w:rsidP="00E21B1D">
      <w:pPr>
        <w:ind w:left="851" w:right="899"/>
        <w:jc w:val="both"/>
        <w:rPr>
          <w:rFonts w:ascii="Palatino Linotype" w:hAnsi="Palatino Linotype" w:cs="Arial"/>
          <w:i/>
          <w:color w:val="000000" w:themeColor="text1"/>
          <w:sz w:val="22"/>
          <w:szCs w:val="22"/>
        </w:rPr>
      </w:pPr>
      <w:r w:rsidRPr="00215F25">
        <w:rPr>
          <w:rFonts w:ascii="Palatino Linotype" w:hAnsi="Palatino Linotype" w:cs="Arial"/>
          <w:i/>
          <w:color w:val="000000" w:themeColor="text1"/>
          <w:sz w:val="22"/>
          <w:szCs w:val="22"/>
        </w:rPr>
        <w:t>MTRA. LORENA NAVARRETE CASTAÑEDA</w:t>
      </w:r>
      <w:r w:rsidR="005314EA" w:rsidRPr="00215F25">
        <w:rPr>
          <w:rFonts w:ascii="Palatino Linotype" w:hAnsi="Palatino Linotype" w:cs="Arial"/>
          <w:i/>
          <w:color w:val="000000" w:themeColor="text1"/>
          <w:sz w:val="22"/>
          <w:szCs w:val="22"/>
        </w:rPr>
        <w:t>”</w:t>
      </w:r>
      <w:r w:rsidR="0020314B" w:rsidRPr="00215F25">
        <w:rPr>
          <w:rFonts w:ascii="Palatino Linotype" w:hAnsi="Palatino Linotype" w:cs="Arial"/>
          <w:i/>
          <w:color w:val="000000" w:themeColor="text1"/>
          <w:sz w:val="22"/>
          <w:szCs w:val="22"/>
        </w:rPr>
        <w:t xml:space="preserve"> (Sic)</w:t>
      </w:r>
    </w:p>
    <w:p w14:paraId="05AB6DD4" w14:textId="77777777" w:rsidR="00E008CD" w:rsidRPr="00215F25" w:rsidRDefault="00E008CD" w:rsidP="00E21B1D">
      <w:pPr>
        <w:ind w:left="851" w:right="899"/>
        <w:jc w:val="both"/>
        <w:rPr>
          <w:rFonts w:ascii="Palatino Linotype" w:hAnsi="Palatino Linotype" w:cs="Arial"/>
          <w:i/>
          <w:color w:val="000000" w:themeColor="text1"/>
          <w:sz w:val="22"/>
          <w:szCs w:val="22"/>
        </w:rPr>
      </w:pPr>
    </w:p>
    <w:p w14:paraId="029D3133" w14:textId="77777777" w:rsidR="0020314B" w:rsidRPr="00215F25" w:rsidRDefault="0020314B" w:rsidP="00E21B1D">
      <w:pPr>
        <w:ind w:left="851" w:right="899"/>
        <w:jc w:val="both"/>
        <w:rPr>
          <w:rFonts w:ascii="Palatino Linotype" w:hAnsi="Palatino Linotype" w:cs="Arial"/>
          <w:i/>
          <w:color w:val="000000" w:themeColor="text1"/>
          <w:sz w:val="22"/>
          <w:szCs w:val="22"/>
        </w:rPr>
      </w:pPr>
    </w:p>
    <w:p w14:paraId="029D3135" w14:textId="6BD9801E" w:rsidR="005A0B26" w:rsidRPr="00215F25" w:rsidRDefault="005A0B26" w:rsidP="00284817">
      <w:pPr>
        <w:spacing w:before="100" w:beforeAutospacing="1" w:after="100" w:afterAutospacing="1" w:line="360" w:lineRule="auto"/>
        <w:jc w:val="both"/>
        <w:rPr>
          <w:rFonts w:ascii="Palatino Linotype" w:hAnsi="Palatino Linotype" w:cs="Arial"/>
          <w:color w:val="000000" w:themeColor="text1"/>
        </w:rPr>
      </w:pPr>
      <w:r w:rsidRPr="00215F25">
        <w:rPr>
          <w:rFonts w:ascii="Palatino Linotype" w:hAnsi="Palatino Linotype"/>
          <w:color w:val="000000" w:themeColor="text1"/>
        </w:rPr>
        <w:t xml:space="preserve">Advirtiendo de dicha respuesta, que </w:t>
      </w:r>
      <w:r w:rsidRPr="00215F25">
        <w:rPr>
          <w:rFonts w:ascii="Palatino Linotype" w:hAnsi="Palatino Linotype" w:cs="Arial"/>
          <w:b/>
          <w:color w:val="000000" w:themeColor="text1"/>
        </w:rPr>
        <w:t>EL SUJETO OBLIGADO</w:t>
      </w:r>
      <w:r w:rsidR="0048271E" w:rsidRPr="00215F25">
        <w:rPr>
          <w:rFonts w:ascii="Palatino Linotype" w:hAnsi="Palatino Linotype"/>
          <w:color w:val="000000" w:themeColor="text1"/>
        </w:rPr>
        <w:t xml:space="preserve"> acompañó </w:t>
      </w:r>
      <w:r w:rsidR="00286DE5" w:rsidRPr="00215F25">
        <w:rPr>
          <w:rFonts w:ascii="Palatino Linotype" w:hAnsi="Palatino Linotype"/>
          <w:color w:val="000000" w:themeColor="text1"/>
        </w:rPr>
        <w:t>l</w:t>
      </w:r>
      <w:r w:rsidR="00E008CD" w:rsidRPr="00215F25">
        <w:rPr>
          <w:rFonts w:ascii="Palatino Linotype" w:hAnsi="Palatino Linotype"/>
          <w:color w:val="000000" w:themeColor="text1"/>
        </w:rPr>
        <w:t>os</w:t>
      </w:r>
      <w:r w:rsidR="00E2418A" w:rsidRPr="00215F25">
        <w:rPr>
          <w:rFonts w:ascii="Palatino Linotype" w:hAnsi="Palatino Linotype"/>
          <w:color w:val="000000" w:themeColor="text1"/>
        </w:rPr>
        <w:t xml:space="preserve"> archivo</w:t>
      </w:r>
      <w:r w:rsidR="00E008CD" w:rsidRPr="00215F25">
        <w:rPr>
          <w:rFonts w:ascii="Palatino Linotype" w:hAnsi="Palatino Linotype"/>
          <w:color w:val="000000" w:themeColor="text1"/>
        </w:rPr>
        <w:t>s</w:t>
      </w:r>
      <w:r w:rsidR="00E2418A" w:rsidRPr="00215F25">
        <w:rPr>
          <w:rFonts w:ascii="Palatino Linotype" w:hAnsi="Palatino Linotype"/>
          <w:color w:val="000000" w:themeColor="text1"/>
        </w:rPr>
        <w:t xml:space="preserve"> electrónico</w:t>
      </w:r>
      <w:r w:rsidR="00E008CD" w:rsidRPr="00215F25">
        <w:rPr>
          <w:rFonts w:ascii="Palatino Linotype" w:hAnsi="Palatino Linotype"/>
          <w:color w:val="000000" w:themeColor="text1"/>
        </w:rPr>
        <w:t>s</w:t>
      </w:r>
      <w:r w:rsidR="00330D04" w:rsidRPr="00215F25">
        <w:rPr>
          <w:rFonts w:ascii="Palatino Linotype" w:hAnsi="Palatino Linotype"/>
          <w:color w:val="000000" w:themeColor="text1"/>
        </w:rPr>
        <w:t xml:space="preserve"> </w:t>
      </w:r>
      <w:hyperlink r:id="rId9" w:tgtFrame="_blank" w:history="1">
        <w:r w:rsidR="00E008CD" w:rsidRPr="00215F25">
          <w:rPr>
            <w:rFonts w:ascii="Palatino Linotype" w:hAnsi="Palatino Linotype"/>
            <w:color w:val="000000" w:themeColor="text1"/>
          </w:rPr>
          <w:t>“JUSTIFICACIÓN DE CLASIFICACIÓN SAIMEX 00017 CERTIFICADO</w:t>
        </w:r>
        <w:r w:rsidR="00286DE5" w:rsidRPr="00215F25">
          <w:rPr>
            <w:rFonts w:ascii="Palatino Linotype" w:hAnsi="Palatino Linotype"/>
            <w:color w:val="000000" w:themeColor="text1"/>
          </w:rPr>
          <w:t>.</w:t>
        </w:r>
        <w:r w:rsidR="00E008CD" w:rsidRPr="00215F25">
          <w:rPr>
            <w:rFonts w:ascii="Palatino Linotype" w:hAnsi="Palatino Linotype"/>
            <w:color w:val="000000" w:themeColor="text1"/>
          </w:rPr>
          <w:t>docx”</w:t>
        </w:r>
      </w:hyperlink>
      <w:r w:rsidR="006271FC" w:rsidRPr="00215F25">
        <w:rPr>
          <w:rFonts w:ascii="Palatino Linotype" w:hAnsi="Palatino Linotype" w:cs="Arial"/>
          <w:color w:val="000000" w:themeColor="text1"/>
        </w:rPr>
        <w:t>,</w:t>
      </w:r>
      <w:r w:rsidR="00E008CD" w:rsidRPr="00215F25">
        <w:rPr>
          <w:rFonts w:ascii="Palatino Linotype" w:hAnsi="Palatino Linotype" w:cs="Arial"/>
          <w:color w:val="000000" w:themeColor="text1"/>
        </w:rPr>
        <w:t xml:space="preserve"> “SAIMEX 0017.pdf” y “CERTIFICACION DEL TESORERO.pdf”,</w:t>
      </w:r>
      <w:r w:rsidR="006271FC" w:rsidRPr="00215F25">
        <w:rPr>
          <w:rFonts w:ascii="Palatino Linotype" w:hAnsi="Palatino Linotype" w:cs="Arial"/>
          <w:color w:val="000000" w:themeColor="text1"/>
        </w:rPr>
        <w:t xml:space="preserve"> </w:t>
      </w:r>
      <w:r w:rsidR="00E2418A" w:rsidRPr="00215F25">
        <w:rPr>
          <w:rFonts w:ascii="Palatino Linotype" w:hAnsi="Palatino Linotype" w:cs="Arial"/>
          <w:color w:val="000000" w:themeColor="text1"/>
        </w:rPr>
        <w:t>mismo</w:t>
      </w:r>
      <w:r w:rsidR="00E008CD" w:rsidRPr="00215F25">
        <w:rPr>
          <w:rFonts w:ascii="Palatino Linotype" w:hAnsi="Palatino Linotype" w:cs="Arial"/>
          <w:color w:val="000000" w:themeColor="text1"/>
        </w:rPr>
        <w:t>s</w:t>
      </w:r>
      <w:r w:rsidR="00E2418A" w:rsidRPr="00215F25">
        <w:rPr>
          <w:rFonts w:ascii="Palatino Linotype" w:hAnsi="Palatino Linotype" w:cs="Arial"/>
          <w:color w:val="000000" w:themeColor="text1"/>
        </w:rPr>
        <w:t xml:space="preserve"> que se </w:t>
      </w:r>
      <w:r w:rsidRPr="00215F25">
        <w:rPr>
          <w:rFonts w:ascii="Palatino Linotype" w:hAnsi="Palatino Linotype" w:cs="Arial"/>
          <w:color w:val="000000" w:themeColor="text1"/>
        </w:rPr>
        <w:t xml:space="preserve">omite su inserción por ser </w:t>
      </w:r>
      <w:r w:rsidR="00A1493B" w:rsidRPr="00215F25">
        <w:rPr>
          <w:rFonts w:ascii="Palatino Linotype" w:hAnsi="Palatino Linotype" w:cs="Arial"/>
          <w:color w:val="000000" w:themeColor="text1"/>
        </w:rPr>
        <w:t>del conocimiento de las partes</w:t>
      </w:r>
      <w:r w:rsidR="007577C3" w:rsidRPr="00215F25">
        <w:rPr>
          <w:rFonts w:ascii="Palatino Linotype" w:hAnsi="Palatino Linotype" w:cs="Arial"/>
          <w:color w:val="000000" w:themeColor="text1"/>
        </w:rPr>
        <w:t>.</w:t>
      </w:r>
      <w:r w:rsidR="0058431A" w:rsidRPr="00215F25">
        <w:rPr>
          <w:rFonts w:ascii="Palatino Linotype" w:hAnsi="Palatino Linotype" w:cs="Arial"/>
          <w:color w:val="000000" w:themeColor="text1"/>
        </w:rPr>
        <w:t xml:space="preserve"> </w:t>
      </w:r>
    </w:p>
    <w:p w14:paraId="029D3136" w14:textId="4AAAF54C" w:rsidR="00495455" w:rsidRPr="00215F25" w:rsidRDefault="006B1DBD" w:rsidP="00284817">
      <w:pPr>
        <w:spacing w:before="100" w:beforeAutospacing="1" w:after="100" w:afterAutospacing="1" w:line="360" w:lineRule="auto"/>
        <w:jc w:val="both"/>
        <w:rPr>
          <w:rFonts w:ascii="Palatino Linotype" w:hAnsi="Palatino Linotype" w:cs="Arial"/>
          <w:color w:val="000000" w:themeColor="text1"/>
        </w:rPr>
      </w:pPr>
      <w:r w:rsidRPr="00215F25">
        <w:rPr>
          <w:rFonts w:ascii="Palatino Linotype" w:hAnsi="Palatino Linotype"/>
          <w:b/>
          <w:color w:val="000000" w:themeColor="text1"/>
          <w:sz w:val="28"/>
          <w:szCs w:val="28"/>
        </w:rPr>
        <w:t>I</w:t>
      </w:r>
      <w:r w:rsidR="00E008CD" w:rsidRPr="00215F25">
        <w:rPr>
          <w:rFonts w:ascii="Palatino Linotype" w:hAnsi="Palatino Linotype"/>
          <w:b/>
          <w:color w:val="000000" w:themeColor="text1"/>
          <w:sz w:val="28"/>
          <w:szCs w:val="28"/>
        </w:rPr>
        <w:t>V</w:t>
      </w:r>
      <w:r w:rsidR="002C4987" w:rsidRPr="00215F25">
        <w:rPr>
          <w:rFonts w:ascii="Palatino Linotype" w:hAnsi="Palatino Linotype"/>
          <w:b/>
          <w:color w:val="000000" w:themeColor="text1"/>
          <w:sz w:val="28"/>
          <w:szCs w:val="28"/>
        </w:rPr>
        <w:t>.</w:t>
      </w:r>
      <w:r w:rsidR="002C4987" w:rsidRPr="00215F25">
        <w:rPr>
          <w:rFonts w:ascii="Palatino Linotype" w:hAnsi="Palatino Linotype"/>
          <w:b/>
          <w:color w:val="000000" w:themeColor="text1"/>
        </w:rPr>
        <w:t xml:space="preserve"> </w:t>
      </w:r>
      <w:r w:rsidR="00495455" w:rsidRPr="00215F25">
        <w:rPr>
          <w:rFonts w:ascii="Palatino Linotype" w:hAnsi="Palatino Linotype"/>
          <w:color w:val="000000" w:themeColor="text1"/>
        </w:rPr>
        <w:t xml:space="preserve">Inconforme con la </w:t>
      </w:r>
      <w:r w:rsidR="00495455" w:rsidRPr="00215F25">
        <w:rPr>
          <w:rFonts w:ascii="Palatino Linotype" w:hAnsi="Palatino Linotype" w:cs="Arial"/>
          <w:color w:val="000000" w:themeColor="text1"/>
        </w:rPr>
        <w:t xml:space="preserve">respuesta, </w:t>
      </w:r>
      <w:r w:rsidR="00174224" w:rsidRPr="00215F25">
        <w:rPr>
          <w:rFonts w:ascii="Palatino Linotype" w:hAnsi="Palatino Linotype" w:cs="Arial"/>
          <w:color w:val="000000" w:themeColor="text1"/>
        </w:rPr>
        <w:t>en fecha</w:t>
      </w:r>
      <w:r w:rsidR="00495455" w:rsidRPr="00215F25">
        <w:rPr>
          <w:rFonts w:ascii="Palatino Linotype" w:hAnsi="Palatino Linotype" w:cs="Arial"/>
          <w:color w:val="000000" w:themeColor="text1"/>
        </w:rPr>
        <w:t xml:space="preserve"> </w:t>
      </w:r>
      <w:r w:rsidR="00174224" w:rsidRPr="00215F25">
        <w:rPr>
          <w:rFonts w:ascii="Palatino Linotype" w:hAnsi="Palatino Linotype" w:cs="Arial"/>
          <w:b/>
          <w:bCs/>
          <w:color w:val="000000" w:themeColor="text1"/>
        </w:rPr>
        <w:t>nueve de febrero de dos mil veintiuno</w:t>
      </w:r>
      <w:r w:rsidR="00495455" w:rsidRPr="00215F25">
        <w:rPr>
          <w:rFonts w:ascii="Palatino Linotype" w:hAnsi="Palatino Linotype" w:cs="Arial"/>
          <w:color w:val="000000" w:themeColor="text1"/>
        </w:rPr>
        <w:t xml:space="preserve">, </w:t>
      </w:r>
      <w:r w:rsidR="00BE45C6" w:rsidRPr="00215F25">
        <w:rPr>
          <w:rFonts w:ascii="Palatino Linotype" w:hAnsi="Palatino Linotype"/>
          <w:b/>
          <w:color w:val="000000" w:themeColor="text1"/>
        </w:rPr>
        <w:t>EL</w:t>
      </w:r>
      <w:r w:rsidR="00495455" w:rsidRPr="00215F25">
        <w:rPr>
          <w:rFonts w:ascii="Palatino Linotype" w:hAnsi="Palatino Linotype"/>
          <w:b/>
          <w:color w:val="000000" w:themeColor="text1"/>
        </w:rPr>
        <w:t xml:space="preserve"> RECURRENTE</w:t>
      </w:r>
      <w:r w:rsidR="00495455" w:rsidRPr="00215F25">
        <w:rPr>
          <w:rFonts w:ascii="Palatino Linotype" w:hAnsi="Palatino Linotype"/>
          <w:color w:val="000000" w:themeColor="text1"/>
        </w:rPr>
        <w:t xml:space="preserve"> interpuso el recurso de revisión objeto del presente estudio</w:t>
      </w:r>
      <w:r w:rsidR="00877F14" w:rsidRPr="00215F25">
        <w:rPr>
          <w:rFonts w:ascii="Palatino Linotype" w:hAnsi="Palatino Linotype"/>
          <w:color w:val="000000" w:themeColor="text1"/>
        </w:rPr>
        <w:t xml:space="preserve">, el cual </w:t>
      </w:r>
      <w:r w:rsidR="00495455" w:rsidRPr="00215F25">
        <w:rPr>
          <w:rFonts w:ascii="Palatino Linotype" w:hAnsi="Palatino Linotype"/>
          <w:color w:val="000000" w:themeColor="text1"/>
        </w:rPr>
        <w:t xml:space="preserve">fue registrado en </w:t>
      </w:r>
      <w:r w:rsidR="00495455" w:rsidRPr="00215F25">
        <w:rPr>
          <w:rFonts w:ascii="Palatino Linotype" w:hAnsi="Palatino Linotype"/>
          <w:b/>
          <w:color w:val="000000" w:themeColor="text1"/>
        </w:rPr>
        <w:t>EL SAIMEX</w:t>
      </w:r>
      <w:r w:rsidR="00495455" w:rsidRPr="00215F25">
        <w:rPr>
          <w:rFonts w:ascii="Palatino Linotype" w:hAnsi="Palatino Linotype"/>
          <w:color w:val="000000" w:themeColor="text1"/>
        </w:rPr>
        <w:t xml:space="preserve"> y se le asignó el número de expediente </w:t>
      </w:r>
      <w:r w:rsidR="00C355F5" w:rsidRPr="00215F25">
        <w:rPr>
          <w:rFonts w:ascii="Palatino Linotype" w:hAnsi="Palatino Linotype" w:cs="Arial"/>
          <w:b/>
          <w:bCs/>
          <w:color w:val="000000" w:themeColor="text1"/>
        </w:rPr>
        <w:t>0</w:t>
      </w:r>
      <w:r w:rsidR="00174224" w:rsidRPr="00215F25">
        <w:rPr>
          <w:rFonts w:ascii="Palatino Linotype" w:hAnsi="Palatino Linotype" w:cs="Arial"/>
          <w:b/>
          <w:bCs/>
          <w:color w:val="000000" w:themeColor="text1"/>
        </w:rPr>
        <w:t>0282</w:t>
      </w:r>
      <w:r w:rsidR="00877F14" w:rsidRPr="00215F25">
        <w:rPr>
          <w:rFonts w:ascii="Palatino Linotype" w:hAnsi="Palatino Linotype" w:cs="Arial"/>
          <w:b/>
          <w:bCs/>
          <w:color w:val="000000" w:themeColor="text1"/>
        </w:rPr>
        <w:t>/</w:t>
      </w:r>
      <w:r w:rsidR="00495455" w:rsidRPr="00215F25">
        <w:rPr>
          <w:rFonts w:ascii="Palatino Linotype" w:hAnsi="Palatino Linotype" w:cs="Arial"/>
          <w:b/>
          <w:bCs/>
          <w:color w:val="000000" w:themeColor="text1"/>
        </w:rPr>
        <w:t>INFOEM/IP/RR/20</w:t>
      </w:r>
      <w:r w:rsidR="00174224" w:rsidRPr="00215F25">
        <w:rPr>
          <w:rFonts w:ascii="Palatino Linotype" w:hAnsi="Palatino Linotype" w:cs="Arial"/>
          <w:b/>
          <w:bCs/>
          <w:color w:val="000000" w:themeColor="text1"/>
        </w:rPr>
        <w:t>21</w:t>
      </w:r>
      <w:r w:rsidR="00495455" w:rsidRPr="00215F25">
        <w:rPr>
          <w:rFonts w:ascii="Palatino Linotype" w:hAnsi="Palatino Linotype" w:cs="Arial"/>
          <w:color w:val="000000" w:themeColor="text1"/>
        </w:rPr>
        <w:t>, en el que señaló como acto impugnado:</w:t>
      </w:r>
    </w:p>
    <w:p w14:paraId="029D3137" w14:textId="77777777" w:rsidR="00495455" w:rsidRPr="00215F25" w:rsidRDefault="00495455" w:rsidP="00E21B1D">
      <w:pPr>
        <w:ind w:left="851" w:right="899"/>
        <w:jc w:val="both"/>
        <w:rPr>
          <w:rFonts w:ascii="Palatino Linotype" w:hAnsi="Palatino Linotype" w:cs="Arial"/>
          <w:i/>
          <w:color w:val="000000" w:themeColor="text1"/>
          <w:sz w:val="22"/>
          <w:szCs w:val="22"/>
        </w:rPr>
      </w:pPr>
    </w:p>
    <w:p w14:paraId="029D3138" w14:textId="4EC9AACE" w:rsidR="00D73FD7" w:rsidRPr="00215F25" w:rsidRDefault="00D73FD7" w:rsidP="00E21B1D">
      <w:pPr>
        <w:ind w:left="851" w:right="899"/>
        <w:jc w:val="both"/>
        <w:rPr>
          <w:rFonts w:ascii="Palatino Linotype" w:hAnsi="Palatino Linotype" w:cs="Arial"/>
          <w:i/>
          <w:color w:val="000000" w:themeColor="text1"/>
          <w:sz w:val="22"/>
          <w:szCs w:val="22"/>
        </w:rPr>
      </w:pPr>
      <w:r w:rsidRPr="00215F25">
        <w:rPr>
          <w:rFonts w:ascii="Palatino Linotype" w:hAnsi="Palatino Linotype" w:cs="Arial"/>
          <w:i/>
          <w:color w:val="000000" w:themeColor="text1"/>
          <w:sz w:val="22"/>
          <w:szCs w:val="22"/>
        </w:rPr>
        <w:t>“</w:t>
      </w:r>
      <w:r w:rsidR="00174224" w:rsidRPr="00215F25">
        <w:rPr>
          <w:rFonts w:ascii="Palatino Linotype" w:hAnsi="Palatino Linotype"/>
          <w:color w:val="000000" w:themeColor="text1"/>
          <w:sz w:val="22"/>
          <w:szCs w:val="22"/>
        </w:rPr>
        <w:t>NO SE ME PROPORCIONÓ INFORMACIÓN COMPLETA</w:t>
      </w:r>
      <w:r w:rsidR="00C227A2" w:rsidRPr="00215F25">
        <w:rPr>
          <w:rFonts w:ascii="Palatino Linotype" w:hAnsi="Palatino Linotype" w:cs="Arial"/>
          <w:i/>
          <w:color w:val="000000" w:themeColor="text1"/>
          <w:sz w:val="22"/>
          <w:szCs w:val="22"/>
        </w:rPr>
        <w:t>"</w:t>
      </w:r>
      <w:r w:rsidR="00D730A4" w:rsidRPr="00215F25">
        <w:rPr>
          <w:rFonts w:ascii="Palatino Linotype" w:hAnsi="Palatino Linotype" w:cs="Arial"/>
          <w:i/>
          <w:color w:val="000000" w:themeColor="text1"/>
          <w:sz w:val="22"/>
          <w:szCs w:val="22"/>
        </w:rPr>
        <w:t xml:space="preserve"> </w:t>
      </w:r>
      <w:r w:rsidRPr="00215F25">
        <w:rPr>
          <w:rFonts w:ascii="Palatino Linotype" w:hAnsi="Palatino Linotype" w:cs="Arial"/>
          <w:i/>
          <w:color w:val="000000" w:themeColor="text1"/>
          <w:sz w:val="22"/>
          <w:szCs w:val="22"/>
        </w:rPr>
        <w:t>(Sic)</w:t>
      </w:r>
    </w:p>
    <w:p w14:paraId="029D3139" w14:textId="77777777" w:rsidR="002C4987" w:rsidRPr="00215F25" w:rsidRDefault="002C4987" w:rsidP="00E21B1D">
      <w:pPr>
        <w:ind w:left="851" w:right="899"/>
        <w:jc w:val="both"/>
        <w:rPr>
          <w:rFonts w:ascii="Palatino Linotype" w:hAnsi="Palatino Linotype" w:cs="Arial"/>
          <w:i/>
          <w:color w:val="000000" w:themeColor="text1"/>
          <w:sz w:val="22"/>
          <w:szCs w:val="22"/>
        </w:rPr>
      </w:pPr>
    </w:p>
    <w:p w14:paraId="029D313A" w14:textId="77777777" w:rsidR="00674DAF" w:rsidRPr="00215F25" w:rsidRDefault="00674DAF" w:rsidP="00284817">
      <w:pPr>
        <w:spacing w:before="100" w:beforeAutospacing="1" w:after="100" w:afterAutospacing="1" w:line="360" w:lineRule="auto"/>
        <w:jc w:val="both"/>
        <w:rPr>
          <w:rFonts w:ascii="Palatino Linotype" w:hAnsi="Palatino Linotype" w:cs="Arial"/>
          <w:color w:val="000000" w:themeColor="text1"/>
        </w:rPr>
      </w:pPr>
      <w:r w:rsidRPr="00215F25">
        <w:rPr>
          <w:rFonts w:ascii="Palatino Linotype" w:hAnsi="Palatino Linotype" w:cs="Arial"/>
          <w:color w:val="000000" w:themeColor="text1"/>
        </w:rPr>
        <w:t xml:space="preserve">Asimismo, como razones o motivos de inconformidad:  </w:t>
      </w:r>
    </w:p>
    <w:p w14:paraId="029D313B" w14:textId="77777777" w:rsidR="002C4987" w:rsidRPr="00215F25" w:rsidRDefault="002C4987" w:rsidP="00E21B1D">
      <w:pPr>
        <w:ind w:left="851" w:right="899"/>
        <w:jc w:val="both"/>
        <w:rPr>
          <w:rFonts w:ascii="Palatino Linotype" w:hAnsi="Palatino Linotype" w:cs="Arial"/>
          <w:i/>
          <w:color w:val="000000" w:themeColor="text1"/>
          <w:sz w:val="22"/>
          <w:szCs w:val="22"/>
        </w:rPr>
      </w:pPr>
    </w:p>
    <w:p w14:paraId="029D313C" w14:textId="286611A3" w:rsidR="00674DAF" w:rsidRPr="00215F25" w:rsidRDefault="006271FC" w:rsidP="00174224">
      <w:pPr>
        <w:ind w:left="851" w:right="1041"/>
        <w:jc w:val="both"/>
        <w:rPr>
          <w:rFonts w:ascii="Palatino Linotype" w:hAnsi="Palatino Linotype" w:cs="Arial"/>
          <w:i/>
          <w:color w:val="000000" w:themeColor="text1"/>
          <w:sz w:val="22"/>
          <w:szCs w:val="22"/>
        </w:rPr>
      </w:pPr>
      <w:r w:rsidRPr="00215F25">
        <w:rPr>
          <w:rFonts w:ascii="Palatino Linotype" w:hAnsi="Palatino Linotype" w:cs="Arial"/>
          <w:i/>
          <w:color w:val="000000" w:themeColor="text1"/>
          <w:sz w:val="22"/>
          <w:szCs w:val="22"/>
        </w:rPr>
        <w:t>"</w:t>
      </w:r>
      <w:r w:rsidR="00174224" w:rsidRPr="00215F25">
        <w:rPr>
          <w:rFonts w:ascii="Palatino Linotype" w:hAnsi="Palatino Linotype"/>
          <w:i/>
          <w:color w:val="000000" w:themeColor="text1"/>
          <w:sz w:val="22"/>
          <w:szCs w:val="22"/>
          <w:lang w:eastAsia="es-MX"/>
        </w:rPr>
        <w:t>DE ACUERDO A LOS LINEAMIENTOS DE LA MANIFESTACIÓN DE CRÉDITOS DE CERTIFICACIÓN DEL INSTITUTO HACENDARIO, EL TESORERO EDUDARDO SEGURA DEBE CONTAR CON EL REFRENDO ANUAL, QUE ES EL DOCUMENTO QUE LA RENUEVA LA VIGENCIA A SU CERTIFICADO AÑO CON AÑO Y ESE DOCUMENTO NO SE ME PROPORCIONÓ</w:t>
      </w:r>
      <w:r w:rsidR="00286DE5" w:rsidRPr="00215F25">
        <w:rPr>
          <w:rFonts w:ascii="Palatino Linotype" w:hAnsi="Palatino Linotype" w:cs="Arial"/>
          <w:i/>
          <w:color w:val="000000" w:themeColor="text1"/>
          <w:sz w:val="22"/>
          <w:szCs w:val="22"/>
        </w:rPr>
        <w:t>.</w:t>
      </w:r>
      <w:r w:rsidR="00674DAF" w:rsidRPr="00215F25">
        <w:rPr>
          <w:rFonts w:ascii="Palatino Linotype" w:hAnsi="Palatino Linotype" w:cs="Arial"/>
          <w:i/>
          <w:color w:val="000000" w:themeColor="text1"/>
          <w:sz w:val="22"/>
          <w:szCs w:val="22"/>
        </w:rPr>
        <w:t>” (Sic)</w:t>
      </w:r>
    </w:p>
    <w:p w14:paraId="029D313D" w14:textId="77777777" w:rsidR="00D03D86" w:rsidRPr="00215F25" w:rsidRDefault="00D03D86" w:rsidP="00E21B1D">
      <w:pPr>
        <w:ind w:left="851" w:right="899"/>
        <w:jc w:val="both"/>
        <w:rPr>
          <w:rFonts w:ascii="Palatino Linotype" w:hAnsi="Palatino Linotype" w:cs="Arial"/>
          <w:i/>
          <w:color w:val="000000" w:themeColor="text1"/>
          <w:sz w:val="22"/>
          <w:szCs w:val="22"/>
        </w:rPr>
      </w:pPr>
    </w:p>
    <w:p w14:paraId="029D313F" w14:textId="22CBBB43" w:rsidR="002C4987" w:rsidRPr="00215F25" w:rsidRDefault="002C4987" w:rsidP="00284817">
      <w:pPr>
        <w:pStyle w:val="Default"/>
        <w:spacing w:before="100" w:beforeAutospacing="1" w:after="100" w:afterAutospacing="1" w:line="360" w:lineRule="auto"/>
        <w:ind w:right="49"/>
        <w:jc w:val="both"/>
        <w:rPr>
          <w:rFonts w:ascii="Palatino Linotype" w:hAnsi="Palatino Linotype"/>
          <w:color w:val="000000" w:themeColor="text1"/>
          <w:lang w:val="es-ES_tradnl"/>
        </w:rPr>
      </w:pPr>
      <w:r w:rsidRPr="00215F25">
        <w:rPr>
          <w:rFonts w:ascii="Palatino Linotype" w:hAnsi="Palatino Linotype"/>
          <w:b/>
          <w:color w:val="000000" w:themeColor="text1"/>
          <w:sz w:val="28"/>
          <w:szCs w:val="28"/>
        </w:rPr>
        <w:t xml:space="preserve">V. </w:t>
      </w:r>
      <w:r w:rsidRPr="00215F25">
        <w:rPr>
          <w:rFonts w:ascii="Palatino Linotype" w:hAnsi="Palatino Linotype"/>
          <w:color w:val="000000" w:themeColor="text1"/>
        </w:rPr>
        <w:t>El</w:t>
      </w:r>
      <w:r w:rsidRPr="00215F25">
        <w:rPr>
          <w:rFonts w:ascii="Palatino Linotype" w:hAnsi="Palatino Linotype"/>
          <w:b/>
          <w:color w:val="000000" w:themeColor="text1"/>
          <w:sz w:val="28"/>
          <w:szCs w:val="28"/>
        </w:rPr>
        <w:t xml:space="preserve"> </w:t>
      </w:r>
      <w:r w:rsidR="002E2944" w:rsidRPr="00215F25">
        <w:rPr>
          <w:rFonts w:ascii="Palatino Linotype" w:hAnsi="Palatino Linotype"/>
          <w:b/>
          <w:bCs/>
          <w:color w:val="000000" w:themeColor="text1"/>
        </w:rPr>
        <w:t>nueve de febrero de dos mil veintiuno</w:t>
      </w:r>
      <w:r w:rsidR="00D73FD7" w:rsidRPr="00215F25">
        <w:rPr>
          <w:rFonts w:ascii="Palatino Linotype" w:hAnsi="Palatino Linotype"/>
          <w:color w:val="000000" w:themeColor="text1"/>
        </w:rPr>
        <w:t>,</w:t>
      </w:r>
      <w:r w:rsidR="00D730A4" w:rsidRPr="00215F25">
        <w:rPr>
          <w:rFonts w:ascii="Palatino Linotype" w:hAnsi="Palatino Linotype"/>
          <w:color w:val="000000" w:themeColor="text1"/>
        </w:rPr>
        <w:t xml:space="preserve"> </w:t>
      </w:r>
      <w:r w:rsidRPr="00215F25">
        <w:rPr>
          <w:rFonts w:ascii="Palatino Linotype" w:hAnsi="Palatino Linotype"/>
          <w:color w:val="000000" w:themeColor="text1"/>
        </w:rPr>
        <w:t xml:space="preserve">el </w:t>
      </w:r>
      <w:r w:rsidRPr="00215F25">
        <w:rPr>
          <w:rFonts w:ascii="Palatino Linotype" w:hAnsi="Palatino Linotype"/>
          <w:color w:val="000000" w:themeColor="text1"/>
          <w:lang w:val="es-ES_tradnl"/>
        </w:rPr>
        <w:t>recurso de que</w:t>
      </w:r>
      <w:r w:rsidRPr="00215F25">
        <w:rPr>
          <w:rFonts w:ascii="Palatino Linotype" w:hAnsi="Palatino Linotype"/>
          <w:color w:val="000000" w:themeColor="text1"/>
        </w:rPr>
        <w:t xml:space="preserve"> se trata</w:t>
      </w:r>
      <w:r w:rsidRPr="00215F25">
        <w:rPr>
          <w:rFonts w:ascii="Palatino Linotype" w:hAnsi="Palatino Linotype"/>
          <w:color w:val="000000" w:themeColor="text1"/>
          <w:lang w:val="es-ES_tradnl"/>
        </w:rPr>
        <w:t xml:space="preserve"> se envió electrónicamente al Instituto de </w:t>
      </w:r>
      <w:r w:rsidRPr="00215F25">
        <w:rPr>
          <w:rFonts w:ascii="Palatino Linotype" w:eastAsia="Arial Unicode MS" w:hAnsi="Palatino Linotype"/>
          <w:color w:val="000000" w:themeColor="text1"/>
        </w:rPr>
        <w:t>Transparencia</w:t>
      </w:r>
      <w:r w:rsidRPr="00215F25">
        <w:rPr>
          <w:rFonts w:ascii="Palatino Linotype" w:hAnsi="Palatino Linotype"/>
          <w:color w:val="000000" w:themeColor="text1"/>
          <w:lang w:val="es-ES_tradnl"/>
        </w:rPr>
        <w:t>, Acceso a la Información Pública y Protección de Datos Personales del Estado de México y Municipios y con fundamento en el artículo 185</w:t>
      </w:r>
      <w:r w:rsidR="00943A1C" w:rsidRPr="00215F25">
        <w:rPr>
          <w:rFonts w:ascii="Palatino Linotype" w:hAnsi="Palatino Linotype"/>
          <w:color w:val="000000" w:themeColor="text1"/>
          <w:lang w:val="es-ES_tradnl"/>
        </w:rPr>
        <w:t>,</w:t>
      </w:r>
      <w:r w:rsidRPr="00215F25">
        <w:rPr>
          <w:rFonts w:ascii="Palatino Linotype" w:hAnsi="Palatino Linotype"/>
          <w:color w:val="000000" w:themeColor="text1"/>
          <w:lang w:val="es-ES_tradnl"/>
        </w:rPr>
        <w:t xml:space="preserve"> fracción I de la </w:t>
      </w:r>
      <w:r w:rsidRPr="00215F25">
        <w:rPr>
          <w:rFonts w:ascii="Palatino Linotype" w:hAnsi="Palatino Linotype"/>
          <w:color w:val="000000" w:themeColor="text1"/>
        </w:rPr>
        <w:t>Ley de Transparencia y Acceso a la Información Pública del Estado de México y Municipios</w:t>
      </w:r>
      <w:r w:rsidRPr="00215F25">
        <w:rPr>
          <w:rFonts w:ascii="Palatino Linotype" w:hAnsi="Palatino Linotype"/>
          <w:color w:val="000000" w:themeColor="text1"/>
          <w:lang w:val="es-ES_tradnl"/>
        </w:rPr>
        <w:t>, se turnó, a través del</w:t>
      </w:r>
      <w:r w:rsidRPr="00215F25">
        <w:rPr>
          <w:rFonts w:ascii="Palatino Linotype" w:eastAsia="Arial Unicode MS" w:hAnsi="Palatino Linotype"/>
          <w:color w:val="000000" w:themeColor="text1"/>
          <w:lang w:val="es-ES_tradnl"/>
        </w:rPr>
        <w:t xml:space="preserve"> </w:t>
      </w:r>
      <w:r w:rsidRPr="00215F25">
        <w:rPr>
          <w:rFonts w:ascii="Palatino Linotype" w:eastAsia="Arial Unicode MS" w:hAnsi="Palatino Linotype"/>
          <w:b/>
          <w:color w:val="000000" w:themeColor="text1"/>
          <w:lang w:val="es-ES_tradnl"/>
        </w:rPr>
        <w:t>SAIMEX</w:t>
      </w:r>
      <w:r w:rsidRPr="00215F25">
        <w:rPr>
          <w:rFonts w:ascii="Palatino Linotype" w:hAnsi="Palatino Linotype"/>
          <w:color w:val="000000" w:themeColor="text1"/>
        </w:rPr>
        <w:t xml:space="preserve">, a la </w:t>
      </w:r>
      <w:r w:rsidRPr="00215F25">
        <w:rPr>
          <w:rFonts w:ascii="Palatino Linotype" w:hAnsi="Palatino Linotype"/>
          <w:color w:val="000000" w:themeColor="text1"/>
          <w:lang w:val="es-ES_tradnl"/>
        </w:rPr>
        <w:t xml:space="preserve">Comisionada </w:t>
      </w:r>
      <w:r w:rsidRPr="00215F25">
        <w:rPr>
          <w:rFonts w:ascii="Palatino Linotype" w:hAnsi="Palatino Linotype"/>
          <w:b/>
          <w:color w:val="000000" w:themeColor="text1"/>
          <w:lang w:val="es-ES_tradnl"/>
        </w:rPr>
        <w:t>EVA ABAID YAPUR</w:t>
      </w:r>
      <w:r w:rsidRPr="00215F25">
        <w:rPr>
          <w:rFonts w:ascii="Palatino Linotype" w:hAnsi="Palatino Linotype"/>
          <w:color w:val="000000" w:themeColor="text1"/>
        </w:rPr>
        <w:t>,</w:t>
      </w:r>
      <w:r w:rsidRPr="00215F25">
        <w:rPr>
          <w:rFonts w:ascii="Palatino Linotype" w:hAnsi="Palatino Linotype"/>
          <w:color w:val="000000" w:themeColor="text1"/>
          <w:lang w:val="es-ES_tradnl"/>
        </w:rPr>
        <w:t xml:space="preserve"> a efecto de decretar su admisión o </w:t>
      </w:r>
      <w:proofErr w:type="spellStart"/>
      <w:r w:rsidRPr="00215F25">
        <w:rPr>
          <w:rFonts w:ascii="Palatino Linotype" w:hAnsi="Palatino Linotype"/>
          <w:color w:val="000000" w:themeColor="text1"/>
          <w:lang w:val="es-ES_tradnl"/>
        </w:rPr>
        <w:t>desechamiento</w:t>
      </w:r>
      <w:proofErr w:type="spellEnd"/>
      <w:r w:rsidRPr="00215F25">
        <w:rPr>
          <w:rFonts w:ascii="Palatino Linotype" w:hAnsi="Palatino Linotype"/>
          <w:color w:val="000000" w:themeColor="text1"/>
          <w:lang w:val="es-ES_tradnl"/>
        </w:rPr>
        <w:t>.</w:t>
      </w:r>
    </w:p>
    <w:p w14:paraId="029D3141" w14:textId="097E4B14" w:rsidR="0073525E" w:rsidRPr="00215F25" w:rsidRDefault="002C4987" w:rsidP="00284817">
      <w:pPr>
        <w:pStyle w:val="Piedepgina"/>
        <w:spacing w:before="100" w:beforeAutospacing="1" w:after="100" w:afterAutospacing="1" w:line="360" w:lineRule="auto"/>
        <w:jc w:val="both"/>
        <w:rPr>
          <w:rFonts w:ascii="Palatino Linotype" w:hAnsi="Palatino Linotype" w:cs="Arial"/>
          <w:color w:val="000000" w:themeColor="text1"/>
        </w:rPr>
      </w:pPr>
      <w:r w:rsidRPr="00215F25">
        <w:rPr>
          <w:rFonts w:ascii="Palatino Linotype" w:hAnsi="Palatino Linotype" w:cs="Arial"/>
          <w:b/>
          <w:color w:val="000000" w:themeColor="text1"/>
          <w:sz w:val="28"/>
        </w:rPr>
        <w:t>V</w:t>
      </w:r>
      <w:r w:rsidR="0046367E" w:rsidRPr="00215F25">
        <w:rPr>
          <w:rFonts w:ascii="Palatino Linotype" w:hAnsi="Palatino Linotype" w:cs="Arial"/>
          <w:b/>
          <w:color w:val="000000" w:themeColor="text1"/>
          <w:sz w:val="28"/>
        </w:rPr>
        <w:t>I</w:t>
      </w:r>
      <w:r w:rsidRPr="00215F25">
        <w:rPr>
          <w:rFonts w:ascii="Palatino Linotype" w:hAnsi="Palatino Linotype" w:cs="Arial"/>
          <w:b/>
          <w:color w:val="000000" w:themeColor="text1"/>
          <w:sz w:val="28"/>
        </w:rPr>
        <w:t xml:space="preserve">. </w:t>
      </w:r>
      <w:r w:rsidRPr="00215F25">
        <w:rPr>
          <w:rFonts w:ascii="Palatino Linotype" w:hAnsi="Palatino Linotype" w:cs="Arial"/>
          <w:color w:val="000000" w:themeColor="text1"/>
        </w:rPr>
        <w:t>De las constancias del expediente electrónico del</w:t>
      </w:r>
      <w:r w:rsidRPr="00215F25">
        <w:rPr>
          <w:rFonts w:ascii="Palatino Linotype" w:hAnsi="Palatino Linotype" w:cs="Arial"/>
          <w:b/>
          <w:color w:val="000000" w:themeColor="text1"/>
        </w:rPr>
        <w:t xml:space="preserve"> SAIMEX</w:t>
      </w:r>
      <w:r w:rsidRPr="00215F25">
        <w:rPr>
          <w:rFonts w:ascii="Palatino Linotype" w:hAnsi="Palatino Linotype" w:cs="Arial"/>
          <w:color w:val="000000" w:themeColor="text1"/>
        </w:rPr>
        <w:t xml:space="preserve">, se advierte que en fecha </w:t>
      </w:r>
      <w:r w:rsidR="0046367E" w:rsidRPr="00215F25">
        <w:rPr>
          <w:rFonts w:ascii="Palatino Linotype" w:hAnsi="Palatino Linotype" w:cs="Arial"/>
          <w:b/>
          <w:bCs/>
          <w:color w:val="000000" w:themeColor="text1"/>
        </w:rPr>
        <w:t>catorce de febrero de dos mil veintiuno</w:t>
      </w:r>
      <w:r w:rsidRPr="00215F25">
        <w:rPr>
          <w:rFonts w:ascii="Palatino Linotype" w:hAnsi="Palatino Linotype" w:cs="Arial"/>
          <w:color w:val="000000" w:themeColor="text1"/>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15F25">
        <w:rPr>
          <w:rFonts w:ascii="Palatino Linotype" w:hAnsi="Palatino Linotype" w:cs="Arial"/>
          <w:b/>
          <w:color w:val="000000" w:themeColor="text1"/>
        </w:rPr>
        <w:t xml:space="preserve">EL SUJETO OBLIGADO </w:t>
      </w:r>
      <w:r w:rsidRPr="00215F25">
        <w:rPr>
          <w:rFonts w:ascii="Palatino Linotype" w:hAnsi="Palatino Linotype" w:cs="Arial"/>
          <w:color w:val="000000" w:themeColor="text1"/>
        </w:rPr>
        <w:t>rindiera su</w:t>
      </w:r>
      <w:r w:rsidRPr="00215F25">
        <w:rPr>
          <w:rFonts w:ascii="Palatino Linotype" w:hAnsi="Palatino Linotype" w:cs="Arial"/>
          <w:b/>
          <w:color w:val="000000" w:themeColor="text1"/>
        </w:rPr>
        <w:t xml:space="preserve"> </w:t>
      </w:r>
      <w:r w:rsidRPr="00215F25">
        <w:rPr>
          <w:rFonts w:ascii="Palatino Linotype" w:hAnsi="Palatino Linotype" w:cs="Arial"/>
          <w:color w:val="000000" w:themeColor="text1"/>
        </w:rPr>
        <w:t>Informe Justificado.</w:t>
      </w:r>
    </w:p>
    <w:p w14:paraId="029D3142" w14:textId="2BC985DD" w:rsidR="00286DE5" w:rsidRPr="00215F25" w:rsidRDefault="006B1DBD" w:rsidP="00284817">
      <w:pPr>
        <w:spacing w:before="100" w:beforeAutospacing="1" w:after="100" w:afterAutospacing="1" w:line="360" w:lineRule="auto"/>
        <w:jc w:val="both"/>
        <w:rPr>
          <w:rFonts w:ascii="Palatino Linotype" w:hAnsi="Palatino Linotype" w:cs="Arial"/>
          <w:noProof/>
          <w:color w:val="000000" w:themeColor="text1"/>
          <w:lang w:eastAsia="es-MX"/>
        </w:rPr>
      </w:pPr>
      <w:r w:rsidRPr="00215F25">
        <w:rPr>
          <w:rFonts w:ascii="Palatino Linotype" w:eastAsia="Arial Unicode MS" w:hAnsi="Palatino Linotype" w:cs="Arial"/>
          <w:b/>
          <w:color w:val="000000" w:themeColor="text1"/>
          <w:sz w:val="28"/>
          <w:szCs w:val="28"/>
        </w:rPr>
        <w:t>VI</w:t>
      </w:r>
      <w:r w:rsidR="0046367E" w:rsidRPr="00215F25">
        <w:rPr>
          <w:rFonts w:ascii="Palatino Linotype" w:eastAsia="Arial Unicode MS" w:hAnsi="Palatino Linotype" w:cs="Arial"/>
          <w:b/>
          <w:color w:val="000000" w:themeColor="text1"/>
          <w:sz w:val="28"/>
          <w:szCs w:val="28"/>
        </w:rPr>
        <w:t>I</w:t>
      </w:r>
      <w:r w:rsidR="00342E62" w:rsidRPr="00215F25">
        <w:rPr>
          <w:rFonts w:ascii="Palatino Linotype" w:eastAsia="Arial Unicode MS" w:hAnsi="Palatino Linotype" w:cs="Arial"/>
          <w:b/>
          <w:color w:val="000000" w:themeColor="text1"/>
          <w:sz w:val="28"/>
          <w:szCs w:val="28"/>
        </w:rPr>
        <w:t xml:space="preserve">. </w:t>
      </w:r>
      <w:r w:rsidR="00286DE5" w:rsidRPr="00215F25">
        <w:rPr>
          <w:rFonts w:ascii="Palatino Linotype" w:eastAsia="Arial Unicode MS" w:hAnsi="Palatino Linotype" w:cs="Arial"/>
          <w:color w:val="000000" w:themeColor="text1"/>
          <w:lang w:val="es-ES_tradnl"/>
        </w:rPr>
        <w:t xml:space="preserve">Conforme a las constancias del </w:t>
      </w:r>
      <w:r w:rsidR="00286DE5" w:rsidRPr="00215F25">
        <w:rPr>
          <w:rFonts w:ascii="Palatino Linotype" w:eastAsia="Arial Unicode MS" w:hAnsi="Palatino Linotype" w:cs="Arial"/>
          <w:b/>
          <w:color w:val="000000" w:themeColor="text1"/>
          <w:lang w:val="es-ES_tradnl"/>
        </w:rPr>
        <w:t>SAIMEX</w:t>
      </w:r>
      <w:r w:rsidR="00286DE5" w:rsidRPr="00215F25">
        <w:rPr>
          <w:rFonts w:ascii="Palatino Linotype" w:eastAsia="Arial Unicode MS" w:hAnsi="Palatino Linotype" w:cs="Arial"/>
          <w:color w:val="000000" w:themeColor="text1"/>
          <w:lang w:val="es-ES_tradnl"/>
        </w:rPr>
        <w:t xml:space="preserve"> se desprende que atento a lo dispuesto en el artículo 185 de la Ley de Transparencia y Acceso a la Información Pública del Estado de México y Municipios, dentro del término legalmente concedido al </w:t>
      </w:r>
      <w:r w:rsidR="00286DE5" w:rsidRPr="00215F25">
        <w:rPr>
          <w:rFonts w:ascii="Palatino Linotype" w:eastAsia="Arial Unicode MS" w:hAnsi="Palatino Linotype" w:cs="Arial"/>
          <w:b/>
          <w:color w:val="000000" w:themeColor="text1"/>
          <w:lang w:val="es-ES_tradnl"/>
        </w:rPr>
        <w:lastRenderedPageBreak/>
        <w:t>RECURRENTE</w:t>
      </w:r>
      <w:r w:rsidR="00286DE5" w:rsidRPr="00215F25">
        <w:rPr>
          <w:rFonts w:ascii="Palatino Linotype" w:eastAsia="Arial Unicode MS" w:hAnsi="Palatino Linotype" w:cs="Arial"/>
          <w:color w:val="000000" w:themeColor="text1"/>
          <w:lang w:val="es-ES_tradnl"/>
        </w:rPr>
        <w:t>, éste no realizó manifestación alguna, ni presentó pruebas o alegatos</w:t>
      </w:r>
      <w:r w:rsidR="0046367E" w:rsidRPr="00215F25">
        <w:rPr>
          <w:rFonts w:ascii="Palatino Linotype" w:eastAsia="Arial Unicode MS" w:hAnsi="Palatino Linotype" w:cs="Arial"/>
          <w:color w:val="000000" w:themeColor="text1"/>
          <w:lang w:val="es-ES_tradnl"/>
        </w:rPr>
        <w:t xml:space="preserve">; por su parte </w:t>
      </w:r>
      <w:r w:rsidR="00286DE5" w:rsidRPr="00215F25">
        <w:rPr>
          <w:rFonts w:ascii="Palatino Linotype" w:eastAsia="Arial Unicode MS" w:hAnsi="Palatino Linotype" w:cs="Arial"/>
          <w:b/>
          <w:color w:val="000000" w:themeColor="text1"/>
          <w:lang w:val="es-ES_tradnl" w:eastAsia="es-MX"/>
        </w:rPr>
        <w:t>EL SUJETO OBLIGADO</w:t>
      </w:r>
      <w:r w:rsidR="0046367E" w:rsidRPr="00215F25">
        <w:rPr>
          <w:rFonts w:ascii="Palatino Linotype" w:eastAsia="Arial Unicode MS" w:hAnsi="Palatino Linotype" w:cs="Arial"/>
          <w:b/>
          <w:color w:val="000000" w:themeColor="text1"/>
          <w:lang w:val="es-ES_tradnl" w:eastAsia="es-MX"/>
        </w:rPr>
        <w:t xml:space="preserve">, </w:t>
      </w:r>
      <w:r w:rsidR="0046367E" w:rsidRPr="00215F25">
        <w:rPr>
          <w:rFonts w:ascii="Palatino Linotype" w:eastAsia="Arial Unicode MS" w:hAnsi="Palatino Linotype" w:cs="Arial"/>
          <w:bCs/>
          <w:color w:val="000000" w:themeColor="text1"/>
          <w:lang w:val="es-ES_tradnl" w:eastAsia="es-MX"/>
        </w:rPr>
        <w:t xml:space="preserve">en fecha </w:t>
      </w:r>
      <w:r w:rsidR="0046367E" w:rsidRPr="00215F25">
        <w:rPr>
          <w:rFonts w:ascii="Palatino Linotype" w:eastAsia="Arial Unicode MS" w:hAnsi="Palatino Linotype" w:cs="Arial"/>
          <w:b/>
          <w:color w:val="000000" w:themeColor="text1"/>
          <w:lang w:val="es-ES_tradnl" w:eastAsia="es-MX"/>
        </w:rPr>
        <w:t>dieciocho de febrero de dos mil veintiuno,</w:t>
      </w:r>
      <w:r w:rsidR="00286DE5" w:rsidRPr="00215F25">
        <w:rPr>
          <w:rFonts w:ascii="Palatino Linotype" w:eastAsia="Arial Unicode MS" w:hAnsi="Palatino Linotype" w:cs="Arial"/>
          <w:color w:val="000000" w:themeColor="text1"/>
          <w:lang w:val="es-ES_tradnl"/>
        </w:rPr>
        <w:t xml:space="preserve"> rindió su Informe Justificado, </w:t>
      </w:r>
      <w:r w:rsidR="00130DFB" w:rsidRPr="00215F25">
        <w:rPr>
          <w:rFonts w:ascii="Palatino Linotype" w:hAnsi="Palatino Linotype" w:cs="Arial"/>
          <w:color w:val="000000" w:themeColor="text1"/>
          <w:lang w:val="es-ES"/>
        </w:rPr>
        <w:t>como se desprende a continuación</w:t>
      </w:r>
      <w:r w:rsidR="00130DFB" w:rsidRPr="00215F25">
        <w:rPr>
          <w:rFonts w:ascii="Palatino Linotype" w:hAnsi="Palatino Linotype" w:cs="Arial"/>
          <w:noProof/>
          <w:color w:val="000000" w:themeColor="text1"/>
          <w:lang w:eastAsia="es-MX"/>
        </w:rPr>
        <w:t xml:space="preserve">: </w:t>
      </w:r>
    </w:p>
    <w:p w14:paraId="029D3143" w14:textId="44EA1BD6" w:rsidR="00286DE5" w:rsidRPr="00215F25" w:rsidRDefault="00130DFB" w:rsidP="00130DFB">
      <w:pPr>
        <w:spacing w:line="360" w:lineRule="auto"/>
        <w:jc w:val="center"/>
        <w:rPr>
          <w:rFonts w:ascii="Palatino Linotype" w:hAnsi="Palatino Linotype" w:cs="Arial"/>
          <w:color w:val="000000" w:themeColor="text1"/>
          <w:lang w:val="es-ES_tradnl"/>
        </w:rPr>
      </w:pPr>
      <w:r w:rsidRPr="00215F25">
        <w:rPr>
          <w:noProof/>
          <w:color w:val="000000" w:themeColor="text1"/>
          <w:lang w:val="es-ES"/>
        </w:rPr>
        <w:drawing>
          <wp:inline distT="0" distB="0" distL="0" distR="0" wp14:anchorId="643AC778" wp14:editId="0ED7C5B3">
            <wp:extent cx="5981700" cy="1905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728" t="27496" r="34218" b="39450"/>
                    <a:stretch/>
                  </pic:blipFill>
                  <pic:spPr bwMode="auto">
                    <a:xfrm>
                      <a:off x="0" y="0"/>
                      <a:ext cx="5981700" cy="1905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9D3144" w14:textId="73A1F8A8" w:rsidR="00EF7982" w:rsidRPr="00215F25" w:rsidRDefault="00EF7982" w:rsidP="00E21B1D">
      <w:pPr>
        <w:spacing w:line="360" w:lineRule="auto"/>
        <w:jc w:val="both"/>
        <w:rPr>
          <w:rFonts w:ascii="Palatino Linotype" w:hAnsi="Palatino Linotype"/>
          <w:noProof/>
          <w:color w:val="000000" w:themeColor="text1"/>
          <w:lang w:eastAsia="es-MX"/>
        </w:rPr>
      </w:pPr>
    </w:p>
    <w:p w14:paraId="681763FA" w14:textId="198F60AF" w:rsidR="00130DFB" w:rsidRPr="00215F25" w:rsidRDefault="00130DFB" w:rsidP="00284817">
      <w:pPr>
        <w:spacing w:before="100" w:beforeAutospacing="1" w:after="100" w:afterAutospacing="1" w:line="360" w:lineRule="auto"/>
        <w:jc w:val="both"/>
        <w:rPr>
          <w:rFonts w:ascii="Palatino Linotype" w:eastAsia="Arial Unicode MS" w:hAnsi="Palatino Linotype" w:cs="Arial"/>
          <w:color w:val="000000" w:themeColor="text1"/>
        </w:rPr>
      </w:pPr>
      <w:r w:rsidRPr="00215F25">
        <w:rPr>
          <w:rFonts w:ascii="Palatino Linotype" w:hAnsi="Palatino Linotype" w:cs="Arial"/>
          <w:noProof/>
          <w:color w:val="000000" w:themeColor="text1"/>
          <w:lang w:eastAsia="es-MX"/>
        </w:rPr>
        <w:t xml:space="preserve">Advirtiendo de </w:t>
      </w:r>
      <w:r w:rsidRPr="00215F25">
        <w:rPr>
          <w:rFonts w:ascii="Palatino Linotype" w:hAnsi="Palatino Linotype" w:cs="Arial"/>
          <w:color w:val="000000" w:themeColor="text1"/>
          <w:lang w:val="es-ES"/>
        </w:rPr>
        <w:t>dicho</w:t>
      </w:r>
      <w:r w:rsidRPr="00215F25">
        <w:rPr>
          <w:rFonts w:ascii="Palatino Linotype" w:hAnsi="Palatino Linotype" w:cs="Arial"/>
          <w:noProof/>
          <w:color w:val="000000" w:themeColor="text1"/>
          <w:lang w:eastAsia="es-MX"/>
        </w:rPr>
        <w:t xml:space="preserve"> informe, que </w:t>
      </w:r>
      <w:r w:rsidRPr="00215F25">
        <w:rPr>
          <w:rFonts w:ascii="Palatino Linotype" w:hAnsi="Palatino Linotype" w:cs="Arial"/>
          <w:b/>
          <w:noProof/>
          <w:color w:val="000000" w:themeColor="text1"/>
          <w:lang w:eastAsia="es-MX"/>
        </w:rPr>
        <w:t>EL SUJETO OBLIGADO</w:t>
      </w:r>
      <w:r w:rsidRPr="00215F25">
        <w:rPr>
          <w:rFonts w:ascii="Palatino Linotype" w:hAnsi="Palatino Linotype" w:cs="Arial"/>
          <w:noProof/>
          <w:color w:val="000000" w:themeColor="text1"/>
          <w:lang w:eastAsia="es-MX"/>
        </w:rPr>
        <w:t xml:space="preserve"> </w:t>
      </w:r>
      <w:r w:rsidRPr="00215F25">
        <w:rPr>
          <w:rFonts w:ascii="Palatino Linotype" w:hAnsi="Palatino Linotype"/>
          <w:noProof/>
          <w:color w:val="000000" w:themeColor="text1"/>
          <w:lang w:eastAsia="es-MX"/>
        </w:rPr>
        <w:t>anexó</w:t>
      </w:r>
      <w:r w:rsidRPr="00215F25">
        <w:rPr>
          <w:rFonts w:ascii="Palatino Linotype" w:hAnsi="Palatino Linotype" w:cs="Arial"/>
          <w:noProof/>
          <w:color w:val="000000" w:themeColor="text1"/>
          <w:lang w:eastAsia="es-MX"/>
        </w:rPr>
        <w:t xml:space="preserve"> los archivos electrónicos “</w:t>
      </w:r>
      <w:r w:rsidRPr="00215F25">
        <w:rPr>
          <w:rFonts w:ascii="Palatino Linotype" w:hAnsi="Palatino Linotype" w:cs="Arial"/>
          <w:b/>
          <w:bCs/>
          <w:i/>
          <w:iCs/>
          <w:noProof/>
          <w:color w:val="000000" w:themeColor="text1"/>
          <w:lang w:eastAsia="es-MX"/>
        </w:rPr>
        <w:t>OK Informe Justificado 282 ADM.pdf”</w:t>
      </w:r>
      <w:r w:rsidRPr="00215F25">
        <w:rPr>
          <w:rFonts w:ascii="Palatino Linotype" w:hAnsi="Palatino Linotype" w:cs="Arial"/>
          <w:b/>
          <w:noProof/>
          <w:color w:val="000000" w:themeColor="text1"/>
          <w:lang w:eastAsia="es-MX"/>
        </w:rPr>
        <w:t xml:space="preserve">, </w:t>
      </w:r>
      <w:r w:rsidRPr="00215F25">
        <w:rPr>
          <w:rFonts w:ascii="Palatino Linotype" w:hAnsi="Palatino Linotype" w:cs="Arial"/>
          <w:bCs/>
          <w:noProof/>
          <w:color w:val="000000" w:themeColor="text1"/>
          <w:lang w:eastAsia="es-MX"/>
        </w:rPr>
        <w:t xml:space="preserve">que contiene el oficio de fecha </w:t>
      </w:r>
      <w:r w:rsidR="00562973" w:rsidRPr="00215F25">
        <w:rPr>
          <w:rFonts w:ascii="Palatino Linotype" w:hAnsi="Palatino Linotype" w:cs="Arial"/>
          <w:bCs/>
          <w:noProof/>
          <w:color w:val="000000" w:themeColor="text1"/>
          <w:lang w:eastAsia="es-MX"/>
        </w:rPr>
        <w:t xml:space="preserve">dieciocho </w:t>
      </w:r>
      <w:r w:rsidRPr="00215F25">
        <w:rPr>
          <w:rFonts w:ascii="Palatino Linotype" w:hAnsi="Palatino Linotype" w:cs="Arial"/>
          <w:bCs/>
          <w:noProof/>
          <w:color w:val="000000" w:themeColor="text1"/>
          <w:lang w:eastAsia="es-MX"/>
        </w:rPr>
        <w:t xml:space="preserve">de febrero de </w:t>
      </w:r>
      <w:r w:rsidR="00562973" w:rsidRPr="00215F25">
        <w:rPr>
          <w:rFonts w:ascii="Palatino Linotype" w:hAnsi="Palatino Linotype" w:cs="Arial"/>
          <w:bCs/>
          <w:noProof/>
          <w:color w:val="000000" w:themeColor="text1"/>
          <w:lang w:eastAsia="es-MX"/>
        </w:rPr>
        <w:t>dos mil veintiuno</w:t>
      </w:r>
      <w:r w:rsidRPr="00215F25">
        <w:rPr>
          <w:rFonts w:ascii="Palatino Linotype" w:hAnsi="Palatino Linotype" w:cs="Arial"/>
          <w:bCs/>
          <w:noProof/>
          <w:color w:val="000000" w:themeColor="text1"/>
          <w:lang w:eastAsia="es-MX"/>
        </w:rPr>
        <w:t>, mediante el cual la Titular de la Unidad de Transparencia</w:t>
      </w:r>
      <w:r w:rsidR="00E622FA" w:rsidRPr="00215F25">
        <w:rPr>
          <w:rFonts w:ascii="Palatino Linotype" w:hAnsi="Palatino Linotype" w:cs="Arial"/>
          <w:bCs/>
          <w:noProof/>
          <w:color w:val="000000" w:themeColor="text1"/>
          <w:lang w:eastAsia="es-MX"/>
        </w:rPr>
        <w:t xml:space="preserve"> ratifica el contenido de</w:t>
      </w:r>
      <w:r w:rsidR="00855F44" w:rsidRPr="00215F25">
        <w:rPr>
          <w:rFonts w:ascii="Palatino Linotype" w:hAnsi="Palatino Linotype" w:cs="Arial"/>
          <w:bCs/>
          <w:noProof/>
          <w:color w:val="000000" w:themeColor="text1"/>
          <w:lang w:eastAsia="es-MX"/>
        </w:rPr>
        <w:t xml:space="preserve"> la respuesta primigenia proporcionada mediante oficio 206001000/209/2021</w:t>
      </w:r>
      <w:r w:rsidR="00921CBC" w:rsidRPr="00215F25">
        <w:rPr>
          <w:rFonts w:ascii="Palatino Linotype" w:hAnsi="Palatino Linotype" w:cs="Arial"/>
          <w:bCs/>
          <w:noProof/>
          <w:color w:val="000000" w:themeColor="text1"/>
          <w:lang w:eastAsia="es-MX"/>
        </w:rPr>
        <w:t>,</w:t>
      </w:r>
      <w:r w:rsidR="00855F44" w:rsidRPr="00215F25">
        <w:rPr>
          <w:rFonts w:ascii="Palatino Linotype" w:hAnsi="Palatino Linotype" w:cs="Arial"/>
          <w:bCs/>
          <w:noProof/>
          <w:color w:val="000000" w:themeColor="text1"/>
          <w:lang w:eastAsia="es-MX"/>
        </w:rPr>
        <w:t xml:space="preserve"> de fecha veintisiete de enero del presente año, ya que la certificacion del sevidor públi</w:t>
      </w:r>
      <w:r w:rsidR="00193296" w:rsidRPr="00215F25">
        <w:rPr>
          <w:rFonts w:ascii="Palatino Linotype" w:hAnsi="Palatino Linotype" w:cs="Arial"/>
          <w:bCs/>
          <w:noProof/>
          <w:color w:val="000000" w:themeColor="text1"/>
          <w:lang w:eastAsia="es-MX"/>
        </w:rPr>
        <w:t>co Eduardo Segura García es la ú</w:t>
      </w:r>
      <w:r w:rsidR="00855F44" w:rsidRPr="00215F25">
        <w:rPr>
          <w:rFonts w:ascii="Palatino Linotype" w:hAnsi="Palatino Linotype" w:cs="Arial"/>
          <w:bCs/>
          <w:noProof/>
          <w:color w:val="000000" w:themeColor="text1"/>
          <w:lang w:eastAsia="es-MX"/>
        </w:rPr>
        <w:t>nica que tiene en sus archivos y no existe el refrendo anual solicitado</w:t>
      </w:r>
      <w:r w:rsidR="0058431A" w:rsidRPr="00215F25">
        <w:rPr>
          <w:rFonts w:ascii="Palatino Linotype" w:hAnsi="Palatino Linotype" w:cs="Arial"/>
          <w:bCs/>
          <w:noProof/>
          <w:color w:val="000000" w:themeColor="text1"/>
          <w:lang w:eastAsia="es-MX"/>
        </w:rPr>
        <w:t>; y</w:t>
      </w:r>
      <w:r w:rsidR="00887BD9" w:rsidRPr="00215F25">
        <w:rPr>
          <w:rFonts w:ascii="Palatino Linotype" w:hAnsi="Palatino Linotype" w:cs="Arial"/>
          <w:bCs/>
          <w:noProof/>
          <w:color w:val="000000" w:themeColor="text1"/>
          <w:lang w:eastAsia="es-MX"/>
        </w:rPr>
        <w:t xml:space="preserve"> </w:t>
      </w:r>
      <w:r w:rsidRPr="00215F25">
        <w:rPr>
          <w:rFonts w:ascii="Palatino Linotype" w:hAnsi="Palatino Linotype" w:cs="Arial"/>
          <w:b/>
          <w:bCs/>
          <w:noProof/>
          <w:color w:val="000000" w:themeColor="text1"/>
          <w:lang w:eastAsia="es-MX"/>
        </w:rPr>
        <w:t>“</w:t>
      </w:r>
      <w:r w:rsidRPr="00215F25">
        <w:rPr>
          <w:rFonts w:ascii="Palatino Linotype" w:hAnsi="Palatino Linotype" w:cs="Arial"/>
          <w:b/>
          <w:bCs/>
          <w:i/>
          <w:iCs/>
          <w:noProof/>
          <w:color w:val="000000" w:themeColor="text1"/>
          <w:lang w:eastAsia="es-MX"/>
        </w:rPr>
        <w:t>RR 282 SAIMEX 00017.pdf”</w:t>
      </w:r>
      <w:r w:rsidR="00855F44" w:rsidRPr="00215F25">
        <w:rPr>
          <w:rFonts w:ascii="Palatino Linotype" w:hAnsi="Palatino Linotype" w:cs="Arial"/>
          <w:b/>
          <w:bCs/>
          <w:i/>
          <w:iCs/>
          <w:noProof/>
          <w:color w:val="000000" w:themeColor="text1"/>
          <w:lang w:eastAsia="es-MX"/>
        </w:rPr>
        <w:t xml:space="preserve">, </w:t>
      </w:r>
      <w:r w:rsidR="00562973" w:rsidRPr="00215F25">
        <w:rPr>
          <w:rFonts w:ascii="Palatino Linotype" w:hAnsi="Palatino Linotype" w:cs="Arial"/>
          <w:noProof/>
          <w:color w:val="000000" w:themeColor="text1"/>
          <w:lang w:eastAsia="es-MX"/>
        </w:rPr>
        <w:t>el cual contiene los oficios 206010000/301/2021, de fecha diecisiete de febrero del presente año, con el cual el Director General de Administración remite la respuesta de la Dirección de Recursos Humanos; y 206012000/433/202</w:t>
      </w:r>
      <w:r w:rsidR="00D16770" w:rsidRPr="00215F25">
        <w:rPr>
          <w:rFonts w:ascii="Palatino Linotype" w:hAnsi="Palatino Linotype" w:cs="Arial"/>
          <w:noProof/>
          <w:color w:val="000000" w:themeColor="text1"/>
          <w:lang w:eastAsia="es-MX"/>
        </w:rPr>
        <w:t>1</w:t>
      </w:r>
      <w:r w:rsidR="00562973" w:rsidRPr="00215F25">
        <w:rPr>
          <w:rFonts w:ascii="Palatino Linotype" w:hAnsi="Palatino Linotype" w:cs="Arial"/>
          <w:noProof/>
          <w:color w:val="000000" w:themeColor="text1"/>
          <w:lang w:eastAsia="es-MX"/>
        </w:rPr>
        <w:t>, de fecha dieciséis de febrero de dos mil veintiuno, mediante el cual el Encargado del Despacho de la Dirección de Recursos Humanos, ratifica la respuesta proporcionada mediante oficio 206012000/209/2021, de fecha veintisiete de enero de dos mil veintiuno.</w:t>
      </w:r>
      <w:r w:rsidR="007577C3" w:rsidRPr="00215F25">
        <w:rPr>
          <w:rFonts w:ascii="Palatino Linotype" w:hAnsi="Palatino Linotype" w:cs="Arial"/>
          <w:noProof/>
          <w:color w:val="000000" w:themeColor="text1"/>
          <w:lang w:eastAsia="es-MX"/>
        </w:rPr>
        <w:t xml:space="preserve">El cual </w:t>
      </w:r>
      <w:r w:rsidR="007577C3" w:rsidRPr="00215F25">
        <w:rPr>
          <w:rFonts w:ascii="Palatino Linotype" w:hAnsi="Palatino Linotype" w:cs="Arial"/>
          <w:noProof/>
          <w:color w:val="000000" w:themeColor="text1"/>
          <w:lang w:eastAsia="es-MX"/>
        </w:rPr>
        <w:lastRenderedPageBreak/>
        <w:t>fue puesto a la vista del particular en fecha veinticinco de febrero de dos mil veintiuno.</w:t>
      </w:r>
    </w:p>
    <w:p w14:paraId="029D3149" w14:textId="3C96838E" w:rsidR="00C62385" w:rsidRPr="00215F25" w:rsidRDefault="00797B84" w:rsidP="001F7932">
      <w:pPr>
        <w:spacing w:before="100" w:beforeAutospacing="1" w:after="100" w:afterAutospacing="1" w:line="360" w:lineRule="auto"/>
        <w:jc w:val="both"/>
        <w:rPr>
          <w:rFonts w:ascii="Palatino Linotype" w:hAnsi="Palatino Linotype"/>
          <w:b/>
          <w:bCs/>
          <w:color w:val="000000" w:themeColor="text1"/>
          <w:spacing w:val="40"/>
          <w:sz w:val="28"/>
        </w:rPr>
      </w:pPr>
      <w:r w:rsidRPr="00215F25">
        <w:rPr>
          <w:rFonts w:ascii="Palatino Linotype" w:hAnsi="Palatino Linotype"/>
          <w:b/>
          <w:color w:val="000000" w:themeColor="text1"/>
          <w:sz w:val="28"/>
          <w:szCs w:val="28"/>
        </w:rPr>
        <w:t>VI</w:t>
      </w:r>
      <w:r w:rsidR="00D16770" w:rsidRPr="00215F25">
        <w:rPr>
          <w:rFonts w:ascii="Palatino Linotype" w:hAnsi="Palatino Linotype"/>
          <w:b/>
          <w:color w:val="000000" w:themeColor="text1"/>
          <w:sz w:val="28"/>
          <w:szCs w:val="28"/>
        </w:rPr>
        <w:t>I</w:t>
      </w:r>
      <w:r w:rsidRPr="00215F25">
        <w:rPr>
          <w:rFonts w:ascii="Palatino Linotype" w:hAnsi="Palatino Linotype"/>
          <w:b/>
          <w:color w:val="000000" w:themeColor="text1"/>
          <w:sz w:val="28"/>
          <w:szCs w:val="28"/>
        </w:rPr>
        <w:t>I</w:t>
      </w:r>
      <w:r w:rsidR="008C41C7" w:rsidRPr="00215F25">
        <w:rPr>
          <w:rFonts w:ascii="Palatino Linotype" w:hAnsi="Palatino Linotype"/>
          <w:b/>
          <w:color w:val="000000" w:themeColor="text1"/>
          <w:sz w:val="28"/>
          <w:szCs w:val="28"/>
        </w:rPr>
        <w:t xml:space="preserve">. </w:t>
      </w:r>
      <w:r w:rsidR="001F7932" w:rsidRPr="00215F25">
        <w:rPr>
          <w:rFonts w:ascii="Palatino Linotype" w:hAnsi="Palatino Linotype" w:cs="Arial"/>
          <w:color w:val="000000" w:themeColor="text1"/>
        </w:rPr>
        <w:t xml:space="preserve">Por lo que, una vez analizado el estado procesal que guarda el expediente, en fecha </w:t>
      </w:r>
      <w:r w:rsidR="007577C3" w:rsidRPr="00215F25">
        <w:rPr>
          <w:rFonts w:ascii="Palatino Linotype" w:hAnsi="Palatino Linotype" w:cs="Arial"/>
          <w:b/>
          <w:color w:val="000000" w:themeColor="text1"/>
        </w:rPr>
        <w:t>cuatro de marzo</w:t>
      </w:r>
      <w:r w:rsidR="001F7932" w:rsidRPr="00215F25">
        <w:rPr>
          <w:rFonts w:ascii="Palatino Linotype" w:hAnsi="Palatino Linotype" w:cs="Arial"/>
          <w:b/>
          <w:color w:val="000000" w:themeColor="text1"/>
        </w:rPr>
        <w:t xml:space="preserve"> de dos mil veintiuno</w:t>
      </w:r>
      <w:r w:rsidR="001F7932" w:rsidRPr="00215F25">
        <w:rPr>
          <w:rFonts w:ascii="Palatino Linotype" w:hAnsi="Palatino Linotype" w:cs="Arial"/>
          <w:color w:val="000000" w:themeColor="text1"/>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14:paraId="3A58FAE4" w14:textId="0914D819" w:rsidR="00D16770" w:rsidRPr="00215F25" w:rsidRDefault="00D16770" w:rsidP="00284817">
      <w:pPr>
        <w:spacing w:before="100" w:beforeAutospacing="1" w:after="100" w:afterAutospacing="1" w:line="360" w:lineRule="auto"/>
        <w:jc w:val="center"/>
        <w:rPr>
          <w:rFonts w:ascii="Palatino Linotype" w:hAnsi="Palatino Linotype" w:cs="Arial"/>
          <w:b/>
          <w:bCs/>
          <w:color w:val="000000" w:themeColor="text1"/>
          <w:spacing w:val="60"/>
          <w:sz w:val="28"/>
        </w:rPr>
      </w:pPr>
      <w:r w:rsidRPr="00215F25">
        <w:rPr>
          <w:rFonts w:ascii="Palatino Linotype" w:hAnsi="Palatino Linotype" w:cs="Arial"/>
          <w:b/>
          <w:bCs/>
          <w:color w:val="000000" w:themeColor="text1"/>
          <w:spacing w:val="60"/>
          <w:sz w:val="28"/>
        </w:rPr>
        <w:t>CONSIDERANDO</w:t>
      </w:r>
    </w:p>
    <w:p w14:paraId="79A92DAA" w14:textId="79E70ED7" w:rsidR="00D16770" w:rsidRPr="00215F25" w:rsidRDefault="00D16770" w:rsidP="00284817">
      <w:pPr>
        <w:spacing w:before="100" w:beforeAutospacing="1" w:after="100" w:afterAutospacing="1" w:line="360" w:lineRule="auto"/>
        <w:ind w:right="50"/>
        <w:jc w:val="both"/>
        <w:rPr>
          <w:rFonts w:ascii="Palatino Linotype" w:hAnsi="Palatino Linotype" w:cs="Arial"/>
          <w:color w:val="000000" w:themeColor="text1"/>
        </w:rPr>
      </w:pPr>
      <w:r w:rsidRPr="00215F25">
        <w:rPr>
          <w:rFonts w:ascii="Palatino Linotype" w:hAnsi="Palatino Linotype"/>
          <w:b/>
          <w:color w:val="000000" w:themeColor="text1"/>
          <w:sz w:val="28"/>
          <w:szCs w:val="28"/>
        </w:rPr>
        <w:t>PRIMERO</w:t>
      </w:r>
      <w:r w:rsidRPr="00215F25">
        <w:rPr>
          <w:rFonts w:ascii="Palatino Linotype" w:hAnsi="Palatino Linotype"/>
          <w:b/>
          <w:color w:val="000000" w:themeColor="text1"/>
        </w:rPr>
        <w:t>.</w:t>
      </w:r>
      <w:r w:rsidRPr="00215F25">
        <w:rPr>
          <w:rFonts w:ascii="Palatino Linotype" w:hAnsi="Palatino Linotype"/>
          <w:color w:val="000000" w:themeColor="text1"/>
        </w:rPr>
        <w:t xml:space="preserve"> </w:t>
      </w:r>
      <w:r w:rsidRPr="00215F25">
        <w:rPr>
          <w:rFonts w:ascii="Palatino Linotype" w:hAnsi="Palatino Linotype"/>
          <w:b/>
          <w:color w:val="000000" w:themeColor="text1"/>
        </w:rPr>
        <w:t>Competencia</w:t>
      </w:r>
      <w:r w:rsidRPr="00215F25">
        <w:rPr>
          <w:rFonts w:ascii="Palatino Linotype" w:hAnsi="Palatino Linotype"/>
          <w:color w:val="000000" w:themeColor="text1"/>
        </w:rPr>
        <w:t>.</w:t>
      </w:r>
      <w:r w:rsidRPr="00215F25">
        <w:rPr>
          <w:rFonts w:ascii="Palatino Linotype" w:hAnsi="Palatino Linotype"/>
          <w:b/>
          <w:color w:val="000000" w:themeColor="text1"/>
        </w:rPr>
        <w:t xml:space="preserve"> </w:t>
      </w:r>
      <w:r w:rsidRPr="00215F25">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215F25">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029D314D" w14:textId="3141FDB8" w:rsidR="004C5DF9" w:rsidRPr="00215F25" w:rsidRDefault="00D16770" w:rsidP="00284817">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b/>
          <w:color w:val="000000" w:themeColor="text1"/>
        </w:rPr>
      </w:pPr>
      <w:r w:rsidRPr="00215F25">
        <w:rPr>
          <w:rFonts w:ascii="Palatino Linotype" w:hAnsi="Palatino Linotype"/>
          <w:color w:val="000000" w:themeColor="text1"/>
        </w:rPr>
        <w:t xml:space="preserve">Aunado a lo anterior, este Órgano Garante estima pertinente realizar un pronunciamiento, ya que consientes de la situación que se vive en la actualidad, a fin </w:t>
      </w:r>
      <w:r w:rsidRPr="00215F25">
        <w:rPr>
          <w:rFonts w:ascii="Palatino Linotype" w:hAnsi="Palatino Linotype"/>
          <w:color w:val="000000" w:themeColor="text1"/>
        </w:rPr>
        <w:lastRenderedPageBreak/>
        <w:t>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029D314F" w14:textId="09843E27" w:rsidR="00C62385" w:rsidRPr="00215F25" w:rsidRDefault="00C62385" w:rsidP="00284817">
      <w:pPr>
        <w:spacing w:before="100" w:beforeAutospacing="1" w:after="100" w:afterAutospacing="1" w:line="360" w:lineRule="auto"/>
        <w:jc w:val="both"/>
        <w:rPr>
          <w:rFonts w:ascii="Palatino Linotype" w:hAnsi="Palatino Linotype" w:cs="Arial"/>
          <w:b/>
          <w:snapToGrid w:val="0"/>
          <w:color w:val="000000" w:themeColor="text1"/>
        </w:rPr>
      </w:pPr>
      <w:r w:rsidRPr="00215F25">
        <w:rPr>
          <w:rFonts w:ascii="Palatino Linotype" w:hAnsi="Palatino Linotype" w:cs="Arial"/>
          <w:b/>
          <w:color w:val="000000" w:themeColor="text1"/>
          <w:sz w:val="28"/>
        </w:rPr>
        <w:t>SEGUNDO</w:t>
      </w:r>
      <w:r w:rsidRPr="00215F25">
        <w:rPr>
          <w:rFonts w:ascii="Palatino Linotype" w:hAnsi="Palatino Linotype" w:cs="Arial"/>
          <w:b/>
          <w:color w:val="000000" w:themeColor="text1"/>
        </w:rPr>
        <w:t xml:space="preserve">. Interés. </w:t>
      </w:r>
      <w:r w:rsidRPr="00215F25">
        <w:rPr>
          <w:rFonts w:ascii="Palatino Linotype" w:hAnsi="Palatino Linotype" w:cs="Arial"/>
          <w:bCs/>
          <w:color w:val="000000" w:themeColor="text1"/>
        </w:rPr>
        <w:t xml:space="preserve">El recurso de revisión fue interpuesto por parte legítima, en atención a que se presentó por </w:t>
      </w:r>
      <w:r w:rsidR="003A2718" w:rsidRPr="00215F25">
        <w:rPr>
          <w:rFonts w:ascii="Palatino Linotype" w:hAnsi="Palatino Linotype" w:cs="Arial"/>
          <w:b/>
          <w:bCs/>
          <w:color w:val="000000" w:themeColor="text1"/>
        </w:rPr>
        <w:t>EL</w:t>
      </w:r>
      <w:r w:rsidRPr="00215F25">
        <w:rPr>
          <w:rFonts w:ascii="Palatino Linotype" w:hAnsi="Palatino Linotype" w:cs="Arial"/>
          <w:b/>
          <w:bCs/>
          <w:color w:val="000000" w:themeColor="text1"/>
        </w:rPr>
        <w:t xml:space="preserve"> RECURRENTE,</w:t>
      </w:r>
      <w:r w:rsidRPr="00215F25">
        <w:rPr>
          <w:rFonts w:ascii="Palatino Linotype" w:hAnsi="Palatino Linotype" w:cs="Arial"/>
          <w:bCs/>
          <w:color w:val="000000" w:themeColor="text1"/>
        </w:rPr>
        <w:t xml:space="preserve"> quien es la misma persona que formuló la solicitud de acceso a la información pública al </w:t>
      </w:r>
      <w:r w:rsidRPr="00215F25">
        <w:rPr>
          <w:rFonts w:ascii="Palatino Linotype" w:hAnsi="Palatino Linotype" w:cs="Arial"/>
          <w:b/>
          <w:bCs/>
          <w:color w:val="000000" w:themeColor="text1"/>
        </w:rPr>
        <w:t>SUJETO OBLIGADO.</w:t>
      </w:r>
    </w:p>
    <w:p w14:paraId="029D3150" w14:textId="77777777" w:rsidR="00410F42" w:rsidRPr="00215F25" w:rsidRDefault="00C62385" w:rsidP="00284817">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color w:val="000000" w:themeColor="text1"/>
        </w:rPr>
      </w:pPr>
      <w:bookmarkStart w:id="0" w:name="_Hlk65000688"/>
      <w:r w:rsidRPr="00215F25">
        <w:rPr>
          <w:rFonts w:ascii="Palatino Linotype" w:hAnsi="Palatino Linotype" w:cs="Arial"/>
          <w:b/>
          <w:color w:val="000000" w:themeColor="text1"/>
          <w:sz w:val="28"/>
          <w:szCs w:val="28"/>
        </w:rPr>
        <w:t xml:space="preserve">TERCERO. </w:t>
      </w:r>
      <w:r w:rsidRPr="00215F25">
        <w:rPr>
          <w:rFonts w:ascii="Palatino Linotype" w:hAnsi="Palatino Linotype" w:cs="Arial"/>
          <w:b/>
          <w:color w:val="000000" w:themeColor="text1"/>
        </w:rPr>
        <w:t xml:space="preserve">Oportunidad. </w:t>
      </w:r>
      <w:r w:rsidR="00410F42" w:rsidRPr="00215F25">
        <w:rPr>
          <w:rFonts w:ascii="Palatino Linotype" w:hAnsi="Palatino Linotype" w:cs="Arial"/>
          <w:color w:val="000000" w:themeColor="text1"/>
        </w:rPr>
        <w:t xml:space="preserve">El recurso de revisión fue interpuesto dentro del plazo de quince días hábiles contados a partir del día siguiente al en que </w:t>
      </w:r>
      <w:r w:rsidR="00410F42" w:rsidRPr="00215F25">
        <w:rPr>
          <w:rFonts w:ascii="Palatino Linotype" w:hAnsi="Palatino Linotype" w:cs="Arial"/>
          <w:b/>
          <w:color w:val="000000" w:themeColor="text1"/>
        </w:rPr>
        <w:t xml:space="preserve">EL RECURRENTE </w:t>
      </w:r>
      <w:r w:rsidR="00410F42" w:rsidRPr="00215F25">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029D3151" w14:textId="77777777" w:rsidR="00410F42" w:rsidRPr="00215F25" w:rsidRDefault="00410F42" w:rsidP="002D3D39">
      <w:pPr>
        <w:ind w:right="902"/>
        <w:jc w:val="both"/>
        <w:rPr>
          <w:rFonts w:ascii="Palatino Linotype" w:eastAsiaTheme="minorEastAsia" w:hAnsi="Palatino Linotype" w:cs="Arial"/>
          <w:color w:val="000000" w:themeColor="text1"/>
          <w:szCs w:val="20"/>
          <w:lang w:val="es-ES_tradnl"/>
        </w:rPr>
      </w:pPr>
    </w:p>
    <w:p w14:paraId="029D3152" w14:textId="77777777" w:rsidR="00410F42" w:rsidRPr="00215F25" w:rsidRDefault="00410F42" w:rsidP="00284817">
      <w:pPr>
        <w:tabs>
          <w:tab w:val="left" w:pos="851"/>
        </w:tabs>
        <w:ind w:left="851" w:right="902"/>
        <w:jc w:val="both"/>
        <w:rPr>
          <w:rFonts w:ascii="Palatino Linotype" w:eastAsiaTheme="minorEastAsia" w:hAnsi="Palatino Linotype" w:cs="Arial"/>
          <w:i/>
          <w:color w:val="000000" w:themeColor="text1"/>
          <w:sz w:val="22"/>
          <w:szCs w:val="22"/>
          <w:lang w:val="es-ES_tradnl"/>
        </w:rPr>
      </w:pPr>
      <w:r w:rsidRPr="00215F25">
        <w:rPr>
          <w:rFonts w:ascii="Palatino Linotype" w:eastAsiaTheme="minorEastAsia" w:hAnsi="Palatino Linotype" w:cs="Arial"/>
          <w:b/>
          <w:i/>
          <w:color w:val="000000" w:themeColor="text1"/>
          <w:sz w:val="22"/>
          <w:szCs w:val="22"/>
          <w:lang w:val="es-ES_tradnl"/>
        </w:rPr>
        <w:t>“Artículo 178.</w:t>
      </w:r>
      <w:r w:rsidRPr="00215F25">
        <w:rPr>
          <w:rFonts w:ascii="Palatino Linotype" w:eastAsiaTheme="minorEastAsia" w:hAnsi="Palatino Linotype" w:cs="Arial"/>
          <w:i/>
          <w:color w:val="000000" w:themeColor="text1"/>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29D3153" w14:textId="77777777" w:rsidR="00410F42" w:rsidRPr="00215F25" w:rsidRDefault="00410F42" w:rsidP="00284817">
      <w:pPr>
        <w:tabs>
          <w:tab w:val="left" w:pos="851"/>
        </w:tabs>
        <w:ind w:left="851" w:right="902"/>
        <w:jc w:val="both"/>
        <w:rPr>
          <w:rFonts w:ascii="Palatino Linotype" w:eastAsiaTheme="minorEastAsia" w:hAnsi="Palatino Linotype" w:cs="Arial"/>
          <w:i/>
          <w:color w:val="000000" w:themeColor="text1"/>
          <w:sz w:val="22"/>
          <w:szCs w:val="22"/>
          <w:lang w:val="es-ES_tradnl"/>
        </w:rPr>
      </w:pPr>
      <w:r w:rsidRPr="00215F25">
        <w:rPr>
          <w:rFonts w:ascii="Palatino Linotype" w:eastAsiaTheme="minorEastAsia" w:hAnsi="Palatino Linotype" w:cs="Arial"/>
          <w:i/>
          <w:color w:val="000000" w:themeColor="text1"/>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29D3154" w14:textId="77777777" w:rsidR="00410F42" w:rsidRPr="00215F25" w:rsidRDefault="00410F42" w:rsidP="00284817">
      <w:pPr>
        <w:tabs>
          <w:tab w:val="left" w:pos="851"/>
        </w:tabs>
        <w:ind w:left="851" w:right="902"/>
        <w:jc w:val="both"/>
        <w:rPr>
          <w:rFonts w:ascii="Palatino Linotype" w:eastAsiaTheme="minorEastAsia" w:hAnsi="Palatino Linotype" w:cs="Arial"/>
          <w:i/>
          <w:color w:val="000000" w:themeColor="text1"/>
          <w:sz w:val="22"/>
          <w:szCs w:val="22"/>
          <w:lang w:val="es-ES_tradnl"/>
        </w:rPr>
      </w:pPr>
      <w:r w:rsidRPr="00215F25">
        <w:rPr>
          <w:rFonts w:ascii="Palatino Linotype" w:eastAsiaTheme="minorEastAsia" w:hAnsi="Palatino Linotype" w:cs="Arial"/>
          <w:i/>
          <w:color w:val="000000" w:themeColor="text1"/>
          <w:sz w:val="22"/>
          <w:szCs w:val="22"/>
          <w:lang w:val="es-ES_tradnl"/>
        </w:rPr>
        <w:t>En el caso de que se interponga ante la Unidad de Transparencia, ésta deberá remitir el recurso de revisión al Instituto a más tardar al día siguiente de haberlo recibido.</w:t>
      </w:r>
      <w:r w:rsidRPr="00215F25">
        <w:rPr>
          <w:rFonts w:ascii="Palatino Linotype" w:eastAsiaTheme="minorEastAsia" w:hAnsi="Palatino Linotype" w:cs="Arial"/>
          <w:b/>
          <w:i/>
          <w:color w:val="000000" w:themeColor="text1"/>
          <w:sz w:val="22"/>
          <w:szCs w:val="22"/>
          <w:lang w:val="es-ES_tradnl"/>
        </w:rPr>
        <w:t>”</w:t>
      </w:r>
    </w:p>
    <w:p w14:paraId="029D3155" w14:textId="77777777" w:rsidR="00410F42" w:rsidRPr="00215F25" w:rsidRDefault="00410F42" w:rsidP="00E21B1D">
      <w:pPr>
        <w:ind w:left="851" w:right="902"/>
        <w:jc w:val="both"/>
        <w:rPr>
          <w:rFonts w:ascii="Palatino Linotype" w:eastAsiaTheme="minorEastAsia" w:hAnsi="Palatino Linotype" w:cs="Arial"/>
          <w:color w:val="000000" w:themeColor="text1"/>
          <w:szCs w:val="20"/>
          <w:lang w:val="es-ES_tradnl"/>
        </w:rPr>
      </w:pPr>
    </w:p>
    <w:p w14:paraId="1FE419F0" w14:textId="3E4E0E2F" w:rsidR="00C27BCE" w:rsidRPr="00215F25" w:rsidRDefault="00410F42" w:rsidP="00C27BCE">
      <w:pPr>
        <w:spacing w:before="100" w:beforeAutospacing="1" w:after="100" w:afterAutospacing="1" w:line="360" w:lineRule="auto"/>
        <w:jc w:val="both"/>
        <w:rPr>
          <w:rFonts w:ascii="Palatino Linotype" w:hAnsi="Palatino Linotype"/>
          <w:color w:val="000000" w:themeColor="text1"/>
        </w:rPr>
      </w:pPr>
      <w:r w:rsidRPr="00215F25">
        <w:rPr>
          <w:rFonts w:ascii="Palatino Linotype" w:eastAsiaTheme="minorEastAsia" w:hAnsi="Palatino Linotype" w:cs="Arial"/>
          <w:color w:val="000000" w:themeColor="text1"/>
          <w:lang w:val="es-ES_tradnl"/>
        </w:rPr>
        <w:lastRenderedPageBreak/>
        <w:t xml:space="preserve">En efecto, atendiendo a que </w:t>
      </w:r>
      <w:r w:rsidRPr="00215F25">
        <w:rPr>
          <w:rFonts w:ascii="Palatino Linotype" w:eastAsiaTheme="minorEastAsia" w:hAnsi="Palatino Linotype" w:cs="Arial"/>
          <w:b/>
          <w:color w:val="000000" w:themeColor="text1"/>
          <w:lang w:val="es-ES_tradnl"/>
        </w:rPr>
        <w:t>EL SUJETO OBLIGADO</w:t>
      </w:r>
      <w:r w:rsidRPr="00215F25">
        <w:rPr>
          <w:rFonts w:ascii="Palatino Linotype" w:eastAsiaTheme="minorEastAsia" w:hAnsi="Palatino Linotype" w:cs="Arial"/>
          <w:color w:val="000000" w:themeColor="text1"/>
          <w:lang w:val="es-ES_tradnl"/>
        </w:rPr>
        <w:t xml:space="preserve"> notificó la respuesta a la solicitud de información pública el </w:t>
      </w:r>
      <w:r w:rsidR="00D16770" w:rsidRPr="00215F25">
        <w:rPr>
          <w:rFonts w:ascii="Palatino Linotype" w:eastAsiaTheme="minorEastAsia" w:hAnsi="Palatino Linotype" w:cs="Arial"/>
          <w:b/>
          <w:color w:val="000000" w:themeColor="text1"/>
          <w:lang w:val="es-ES_tradnl"/>
        </w:rPr>
        <w:t>ocho de febrero de dos mil veintiuno</w:t>
      </w:r>
      <w:r w:rsidRPr="00215F25">
        <w:rPr>
          <w:rFonts w:ascii="Palatino Linotype" w:eastAsiaTheme="minorEastAsia" w:hAnsi="Palatino Linotype" w:cs="Arial"/>
          <w:b/>
          <w:color w:val="000000" w:themeColor="text1"/>
          <w:lang w:val="es-ES_tradnl"/>
        </w:rPr>
        <w:t xml:space="preserve">; </w:t>
      </w:r>
      <w:r w:rsidR="000465A8" w:rsidRPr="00215F25">
        <w:rPr>
          <w:rFonts w:ascii="Palatino Linotype" w:hAnsi="Palatino Linotype" w:cs="Arial"/>
          <w:color w:val="000000" w:themeColor="text1"/>
        </w:rPr>
        <w:t>en consecuencia, el plazo de quince días hábiles que el artículo 178 de la ley de la materia otorga al</w:t>
      </w:r>
      <w:r w:rsidR="000465A8" w:rsidRPr="00215F25">
        <w:rPr>
          <w:rFonts w:ascii="Palatino Linotype" w:hAnsi="Palatino Linotype" w:cs="Arial"/>
          <w:b/>
          <w:color w:val="000000" w:themeColor="text1"/>
        </w:rPr>
        <w:t xml:space="preserve"> RECURRENTE</w:t>
      </w:r>
      <w:r w:rsidR="000465A8" w:rsidRPr="00215F25">
        <w:rPr>
          <w:rFonts w:ascii="Palatino Linotype" w:hAnsi="Palatino Linotype" w:cs="Arial"/>
          <w:color w:val="000000" w:themeColor="text1"/>
        </w:rPr>
        <w:t xml:space="preserve"> para presentar el recurso de revisión, transcurrió del</w:t>
      </w:r>
      <w:r w:rsidR="000465A8" w:rsidRPr="00215F25">
        <w:rPr>
          <w:rFonts w:ascii="Palatino Linotype" w:hAnsi="Palatino Linotype" w:cs="Arial"/>
          <w:b/>
          <w:color w:val="000000" w:themeColor="text1"/>
        </w:rPr>
        <w:t xml:space="preserve"> </w:t>
      </w:r>
      <w:r w:rsidR="00D16770" w:rsidRPr="00215F25">
        <w:rPr>
          <w:rFonts w:ascii="Palatino Linotype" w:hAnsi="Palatino Linotype" w:cs="Arial"/>
          <w:b/>
          <w:color w:val="000000" w:themeColor="text1"/>
        </w:rPr>
        <w:t>nueve de febrero</w:t>
      </w:r>
      <w:r w:rsidR="00F62AAE" w:rsidRPr="00215F25">
        <w:rPr>
          <w:rFonts w:ascii="Palatino Linotype" w:hAnsi="Palatino Linotype" w:cs="Arial"/>
          <w:b/>
          <w:color w:val="000000" w:themeColor="text1"/>
        </w:rPr>
        <w:t xml:space="preserve"> al </w:t>
      </w:r>
      <w:r w:rsidR="004A1ED1" w:rsidRPr="00215F25">
        <w:rPr>
          <w:rFonts w:ascii="Palatino Linotype" w:hAnsi="Palatino Linotype" w:cs="Arial"/>
          <w:b/>
          <w:color w:val="000000" w:themeColor="text1"/>
        </w:rPr>
        <w:t>tres</w:t>
      </w:r>
      <w:r w:rsidR="00D16770" w:rsidRPr="00215F25">
        <w:rPr>
          <w:rFonts w:ascii="Palatino Linotype" w:hAnsi="Palatino Linotype" w:cs="Arial"/>
          <w:b/>
          <w:color w:val="000000" w:themeColor="text1"/>
        </w:rPr>
        <w:t xml:space="preserve"> de marzo de dos mil veintiuno</w:t>
      </w:r>
      <w:r w:rsidR="000465A8" w:rsidRPr="00215F25">
        <w:rPr>
          <w:rFonts w:ascii="Palatino Linotype" w:hAnsi="Palatino Linotype" w:cs="Arial"/>
          <w:color w:val="000000" w:themeColor="text1"/>
        </w:rPr>
        <w:t xml:space="preserve">, sin contemplar en el cómputo los días </w:t>
      </w:r>
      <w:r w:rsidR="004A1ED1" w:rsidRPr="00215F25">
        <w:rPr>
          <w:rFonts w:ascii="Palatino Linotype" w:hAnsi="Palatino Linotype" w:cs="Arial"/>
          <w:color w:val="000000" w:themeColor="text1"/>
        </w:rPr>
        <w:t xml:space="preserve">trece, </w:t>
      </w:r>
      <w:r w:rsidR="00F62AAE" w:rsidRPr="00215F25">
        <w:rPr>
          <w:rFonts w:ascii="Palatino Linotype" w:hAnsi="Palatino Linotype" w:cs="Arial"/>
          <w:color w:val="000000" w:themeColor="text1"/>
        </w:rPr>
        <w:t>catorce, quince,</w:t>
      </w:r>
      <w:r w:rsidR="004A1ED1" w:rsidRPr="00215F25">
        <w:rPr>
          <w:rFonts w:ascii="Palatino Linotype" w:hAnsi="Palatino Linotype" w:cs="Arial"/>
          <w:color w:val="000000" w:themeColor="text1"/>
        </w:rPr>
        <w:t xml:space="preserve"> veinte,</w:t>
      </w:r>
      <w:r w:rsidR="00F62AAE" w:rsidRPr="00215F25">
        <w:rPr>
          <w:rFonts w:ascii="Palatino Linotype" w:hAnsi="Palatino Linotype" w:cs="Arial"/>
          <w:color w:val="000000" w:themeColor="text1"/>
        </w:rPr>
        <w:t xml:space="preserve"> veintiuno, veinti</w:t>
      </w:r>
      <w:r w:rsidR="004A1ED1" w:rsidRPr="00215F25">
        <w:rPr>
          <w:rFonts w:ascii="Palatino Linotype" w:hAnsi="Palatino Linotype" w:cs="Arial"/>
          <w:color w:val="000000" w:themeColor="text1"/>
        </w:rPr>
        <w:t>siete</w:t>
      </w:r>
      <w:r w:rsidR="00F62AAE" w:rsidRPr="00215F25">
        <w:rPr>
          <w:rFonts w:ascii="Palatino Linotype" w:hAnsi="Palatino Linotype" w:cs="Arial"/>
          <w:color w:val="000000" w:themeColor="text1"/>
        </w:rPr>
        <w:t xml:space="preserve">, veintiocho </w:t>
      </w:r>
      <w:r w:rsidR="004A1ED1" w:rsidRPr="00215F25">
        <w:rPr>
          <w:rFonts w:ascii="Palatino Linotype" w:hAnsi="Palatino Linotype" w:cs="Arial"/>
          <w:color w:val="000000" w:themeColor="text1"/>
        </w:rPr>
        <w:t>de febrero de dos mil veintiuno</w:t>
      </w:r>
      <w:r w:rsidR="00F62AAE" w:rsidRPr="00215F25">
        <w:rPr>
          <w:rFonts w:ascii="Palatino Linotype" w:hAnsi="Palatino Linotype" w:cs="Arial"/>
          <w:color w:val="000000" w:themeColor="text1"/>
        </w:rPr>
        <w:t xml:space="preserve">; </w:t>
      </w:r>
      <w:r w:rsidR="000465A8" w:rsidRPr="00215F25">
        <w:rPr>
          <w:rFonts w:ascii="Palatino Linotype" w:hAnsi="Palatino Linotype" w:cs="Arial"/>
          <w:color w:val="000000" w:themeColor="text1"/>
        </w:rPr>
        <w:t xml:space="preserve">por corresponder a sábados y domingos, considerados como días inhábiles; en términos del artículo 3, fracción X de la </w:t>
      </w:r>
      <w:r w:rsidR="000465A8" w:rsidRPr="00215F25">
        <w:rPr>
          <w:rFonts w:ascii="Palatino Linotype" w:hAnsi="Palatino Linotype"/>
          <w:color w:val="000000" w:themeColor="text1"/>
        </w:rPr>
        <w:t>Ley de Transparencia y Acceso a la Información Pública del Estado de México y Municipios</w:t>
      </w:r>
      <w:r w:rsidR="001C0777" w:rsidRPr="00215F25">
        <w:rPr>
          <w:rFonts w:ascii="Palatino Linotype" w:hAnsi="Palatino Linotype"/>
          <w:color w:val="000000" w:themeColor="text1"/>
        </w:rPr>
        <w:t xml:space="preserve">; así como, el día </w:t>
      </w:r>
      <w:r w:rsidR="004A1ED1" w:rsidRPr="00215F25">
        <w:rPr>
          <w:rFonts w:ascii="Palatino Linotype" w:hAnsi="Palatino Linotype"/>
          <w:color w:val="000000" w:themeColor="text1"/>
        </w:rPr>
        <w:t>dos</w:t>
      </w:r>
      <w:r w:rsidR="00F62AAE" w:rsidRPr="00215F25">
        <w:rPr>
          <w:rFonts w:ascii="Palatino Linotype" w:hAnsi="Palatino Linotype"/>
          <w:color w:val="000000" w:themeColor="text1"/>
        </w:rPr>
        <w:t xml:space="preserve"> de </w:t>
      </w:r>
      <w:r w:rsidR="004A1ED1" w:rsidRPr="00215F25">
        <w:rPr>
          <w:rFonts w:ascii="Palatino Linotype" w:hAnsi="Palatino Linotype"/>
          <w:color w:val="000000" w:themeColor="text1"/>
        </w:rPr>
        <w:t>marzo de dos mil veintiuno</w:t>
      </w:r>
      <w:r w:rsidR="00F62AAE" w:rsidRPr="00215F25">
        <w:rPr>
          <w:rFonts w:ascii="Palatino Linotype" w:hAnsi="Palatino Linotype"/>
          <w:color w:val="000000" w:themeColor="text1"/>
        </w:rPr>
        <w:t>, por ser considerado como día inhábil por suspensión de labores;</w:t>
      </w:r>
      <w:r w:rsidR="001C0777" w:rsidRPr="00215F25">
        <w:rPr>
          <w:rFonts w:ascii="Palatino Linotype" w:hAnsi="Palatino Linotype"/>
          <w:color w:val="000000" w:themeColor="text1"/>
        </w:rPr>
        <w:t xml:space="preserve"> en términos del </w:t>
      </w:r>
      <w:r w:rsidR="001C0777" w:rsidRPr="00215F25">
        <w:rPr>
          <w:rFonts w:ascii="Palatino Linotype" w:hAnsi="Palatino Linotype" w:cs="Arial"/>
          <w:color w:val="000000" w:themeColor="text1"/>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14:paraId="029D3168" w14:textId="5F37E01D" w:rsidR="00F62AAE" w:rsidRPr="00215F25" w:rsidRDefault="000465A8" w:rsidP="00C27BCE">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215F25">
        <w:rPr>
          <w:rFonts w:ascii="Palatino Linotype" w:eastAsiaTheme="minorEastAsia" w:hAnsi="Palatino Linotype" w:cs="Arial"/>
          <w:color w:val="000000" w:themeColor="text1"/>
          <w:lang w:val="es-ES_tradnl"/>
        </w:rPr>
        <w:t>En ese tenor, si el recurso de revisión que nos ocupa, se interpuso el</w:t>
      </w:r>
      <w:r w:rsidRPr="00215F25">
        <w:rPr>
          <w:rFonts w:ascii="Palatino Linotype" w:eastAsiaTheme="minorEastAsia" w:hAnsi="Palatino Linotype" w:cs="Arial"/>
          <w:b/>
          <w:color w:val="000000" w:themeColor="text1"/>
          <w:lang w:val="es-ES_tradnl"/>
        </w:rPr>
        <w:t xml:space="preserve"> </w:t>
      </w:r>
      <w:r w:rsidR="004A1ED1" w:rsidRPr="00215F25">
        <w:rPr>
          <w:rFonts w:ascii="Palatino Linotype" w:eastAsiaTheme="minorEastAsia" w:hAnsi="Palatino Linotype" w:cs="Arial"/>
          <w:b/>
          <w:color w:val="000000" w:themeColor="text1"/>
          <w:lang w:val="es-ES_tradnl"/>
        </w:rPr>
        <w:t>nueve de febrero de dos mil veintiuno</w:t>
      </w:r>
      <w:r w:rsidRPr="00215F25">
        <w:rPr>
          <w:rFonts w:ascii="Palatino Linotype" w:eastAsiaTheme="minorEastAsia" w:hAnsi="Palatino Linotype" w:cs="Arial"/>
          <w:b/>
          <w:color w:val="000000" w:themeColor="text1"/>
          <w:lang w:val="es-ES_tradnl"/>
        </w:rPr>
        <w:t>,</w:t>
      </w:r>
      <w:r w:rsidRPr="00215F25">
        <w:rPr>
          <w:rFonts w:ascii="Palatino Linotype" w:eastAsiaTheme="minorEastAsia" w:hAnsi="Palatino Linotype" w:cs="Arial"/>
          <w:color w:val="000000" w:themeColor="text1"/>
          <w:lang w:val="es-ES_tradnl"/>
        </w:rPr>
        <w:t xml:space="preserve"> éste se encuentra dentro de los márgenes temporales previstos en el citado precepto legal y, por tanto, se considera oportuno.</w:t>
      </w:r>
      <w:bookmarkEnd w:id="0"/>
    </w:p>
    <w:p w14:paraId="029D31B0" w14:textId="638EB93A" w:rsidR="00C62385" w:rsidRPr="00215F25" w:rsidRDefault="00C27BCE" w:rsidP="00C27BCE">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b/>
          <w:color w:val="000000" w:themeColor="text1"/>
        </w:rPr>
      </w:pPr>
      <w:r w:rsidRPr="00215F25">
        <w:rPr>
          <w:rFonts w:ascii="Palatino Linotype" w:hAnsi="Palatino Linotype"/>
          <w:b/>
          <w:color w:val="000000" w:themeColor="text1"/>
          <w:sz w:val="28"/>
        </w:rPr>
        <w:t xml:space="preserve">CUARTO. </w:t>
      </w:r>
      <w:r w:rsidRPr="00215F25">
        <w:rPr>
          <w:rFonts w:ascii="Palatino Linotype" w:hAnsi="Palatino Linotype" w:cs="Arial"/>
          <w:b/>
          <w:i/>
          <w:color w:val="000000" w:themeColor="text1"/>
          <w:szCs w:val="28"/>
        </w:rPr>
        <w:t>Procedibilidad</w:t>
      </w:r>
      <w:r w:rsidRPr="00215F25">
        <w:rPr>
          <w:rFonts w:ascii="Palatino Linotype" w:hAnsi="Palatino Linotype" w:cs="Arial"/>
          <w:b/>
          <w:color w:val="000000" w:themeColor="text1"/>
          <w:szCs w:val="28"/>
        </w:rPr>
        <w:t xml:space="preserve">. </w:t>
      </w:r>
      <w:r w:rsidRPr="00215F25">
        <w:rPr>
          <w:rFonts w:ascii="Palatino Linotype" w:hAnsi="Palatino Linotype" w:cs="Arial"/>
          <w:color w:val="000000" w:themeColor="text1"/>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215F25">
        <w:rPr>
          <w:rFonts w:ascii="Palatino Linotype" w:hAnsi="Palatino Linotype" w:cs="Arial"/>
          <w:b/>
          <w:color w:val="000000" w:themeColor="text1"/>
          <w:szCs w:val="28"/>
        </w:rPr>
        <w:t>SAIMEX</w:t>
      </w:r>
      <w:r w:rsidRPr="00215F25">
        <w:rPr>
          <w:rFonts w:ascii="Palatino Linotype" w:hAnsi="Palatino Linotype" w:cs="Arial"/>
          <w:color w:val="000000" w:themeColor="text1"/>
          <w:szCs w:val="28"/>
        </w:rPr>
        <w:t>.</w:t>
      </w:r>
    </w:p>
    <w:p w14:paraId="72D69581" w14:textId="77777777" w:rsidR="007224BC" w:rsidRPr="00215F25" w:rsidRDefault="007224BC" w:rsidP="007224BC">
      <w:pPr>
        <w:spacing w:before="100" w:beforeAutospacing="1" w:after="100" w:afterAutospacing="1" w:line="360" w:lineRule="auto"/>
        <w:jc w:val="both"/>
        <w:textAlignment w:val="baseline"/>
        <w:rPr>
          <w:rFonts w:ascii="Palatino Linotype" w:hAnsi="Palatino Linotype" w:cs="Arial"/>
          <w:color w:val="000000" w:themeColor="text1"/>
          <w:lang w:val="es-ES" w:eastAsia="es-MX"/>
        </w:rPr>
      </w:pPr>
      <w:r w:rsidRPr="00215F25">
        <w:rPr>
          <w:rFonts w:ascii="Palatino Linotype" w:hAnsi="Palatino Linotype" w:cs="Arial"/>
          <w:b/>
          <w:color w:val="000000" w:themeColor="text1"/>
          <w:sz w:val="28"/>
          <w:szCs w:val="28"/>
        </w:rPr>
        <w:lastRenderedPageBreak/>
        <w:t>QUINTO</w:t>
      </w:r>
      <w:r w:rsidRPr="00215F25">
        <w:rPr>
          <w:rFonts w:ascii="Palatino Linotype" w:hAnsi="Palatino Linotype" w:cs="Arial"/>
          <w:b/>
          <w:color w:val="000000" w:themeColor="text1"/>
        </w:rPr>
        <w:t>. Estudio y resolución del asunto.</w:t>
      </w:r>
      <w:r w:rsidRPr="00215F25">
        <w:rPr>
          <w:rFonts w:ascii="Palatino Linotype" w:hAnsi="Palatino Linotype" w:cs="Arial"/>
          <w:color w:val="000000" w:themeColor="text1"/>
        </w:rPr>
        <w:t xml:space="preserve"> </w:t>
      </w:r>
      <w:r w:rsidRPr="00215F25">
        <w:rPr>
          <w:rFonts w:ascii="Palatino Linotype" w:hAnsi="Palatino Linotype" w:cs="Arial"/>
          <w:color w:val="000000" w:themeColor="text1"/>
          <w:lang w:val="es-ES" w:eastAsia="es-MX"/>
        </w:rPr>
        <w:t>Del análisis efectuado, se advierte que el presente recurso de revisión es procedente, pues se actualiza la hipótesis prevista en la fracción V del artículo 179 de la ley de la materia, el cual a la letra dice:</w:t>
      </w:r>
    </w:p>
    <w:p w14:paraId="2D327D7C" w14:textId="77777777" w:rsidR="007224BC" w:rsidRPr="00215F25" w:rsidRDefault="007224BC" w:rsidP="007224BC">
      <w:pPr>
        <w:jc w:val="both"/>
        <w:rPr>
          <w:rFonts w:ascii="Palatino Linotype" w:hAnsi="Palatino Linotype" w:cs="Arial"/>
          <w:color w:val="000000" w:themeColor="text1"/>
          <w:lang w:val="es-ES"/>
        </w:rPr>
      </w:pPr>
    </w:p>
    <w:p w14:paraId="0504CF33" w14:textId="77777777" w:rsidR="007224BC" w:rsidRPr="00215F25" w:rsidRDefault="007224BC" w:rsidP="007224BC">
      <w:pPr>
        <w:ind w:left="851" w:right="901"/>
        <w:jc w:val="both"/>
        <w:rPr>
          <w:rFonts w:ascii="Palatino Linotype" w:hAnsi="Palatino Linotype" w:cs="Arial"/>
          <w:i/>
          <w:color w:val="000000" w:themeColor="text1"/>
          <w:sz w:val="22"/>
          <w:szCs w:val="22"/>
          <w:lang w:val="es-ES"/>
        </w:rPr>
      </w:pPr>
      <w:r w:rsidRPr="00215F25">
        <w:rPr>
          <w:rFonts w:ascii="Palatino Linotype" w:hAnsi="Palatino Linotype" w:cs="Arial"/>
          <w:i/>
          <w:color w:val="000000" w:themeColor="text1"/>
          <w:sz w:val="22"/>
          <w:szCs w:val="22"/>
          <w:lang w:val="es-ES"/>
        </w:rPr>
        <w:t>“</w:t>
      </w:r>
      <w:r w:rsidRPr="00215F25">
        <w:rPr>
          <w:rFonts w:ascii="Palatino Linotype" w:hAnsi="Palatino Linotype" w:cs="Arial"/>
          <w:b/>
          <w:i/>
          <w:color w:val="000000" w:themeColor="text1"/>
          <w:sz w:val="22"/>
          <w:szCs w:val="22"/>
          <w:lang w:val="es-ES"/>
        </w:rPr>
        <w:t>Artículo 179.</w:t>
      </w:r>
      <w:r w:rsidRPr="00215F25">
        <w:rPr>
          <w:rFonts w:ascii="Palatino Linotype" w:hAnsi="Palatino Linotype" w:cs="Arial"/>
          <w:i/>
          <w:color w:val="000000" w:themeColor="text1"/>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248D8024" w14:textId="77777777" w:rsidR="007224BC" w:rsidRPr="00215F25" w:rsidRDefault="007224BC" w:rsidP="007224BC">
      <w:pPr>
        <w:ind w:left="851" w:right="901"/>
        <w:jc w:val="both"/>
        <w:rPr>
          <w:rFonts w:ascii="Palatino Linotype" w:hAnsi="Palatino Linotype" w:cs="Arial"/>
          <w:i/>
          <w:color w:val="000000" w:themeColor="text1"/>
          <w:sz w:val="22"/>
          <w:szCs w:val="22"/>
          <w:lang w:val="es-ES"/>
        </w:rPr>
      </w:pPr>
      <w:r w:rsidRPr="00215F25">
        <w:rPr>
          <w:rFonts w:ascii="Palatino Linotype" w:hAnsi="Palatino Linotype" w:cs="Arial"/>
          <w:i/>
          <w:color w:val="000000" w:themeColor="text1"/>
          <w:sz w:val="22"/>
          <w:szCs w:val="22"/>
          <w:lang w:val="es-ES"/>
        </w:rPr>
        <w:t>…</w:t>
      </w:r>
    </w:p>
    <w:p w14:paraId="6379A9C9" w14:textId="77777777" w:rsidR="007224BC" w:rsidRPr="00215F25" w:rsidRDefault="007224BC" w:rsidP="007224BC">
      <w:pPr>
        <w:ind w:left="851" w:right="901"/>
        <w:jc w:val="both"/>
        <w:rPr>
          <w:rFonts w:ascii="Palatino Linotype" w:hAnsi="Palatino Linotype" w:cs="Arial"/>
          <w:b/>
          <w:bCs/>
          <w:i/>
          <w:color w:val="000000" w:themeColor="text1"/>
          <w:sz w:val="22"/>
          <w:szCs w:val="22"/>
          <w:lang w:val="es-ES"/>
        </w:rPr>
      </w:pPr>
      <w:r w:rsidRPr="00215F25">
        <w:rPr>
          <w:rFonts w:ascii="Palatino Linotype" w:hAnsi="Palatino Linotype" w:cs="Arial"/>
          <w:b/>
          <w:bCs/>
          <w:i/>
          <w:color w:val="000000" w:themeColor="text1"/>
          <w:sz w:val="22"/>
          <w:szCs w:val="22"/>
          <w:lang w:val="es-ES"/>
        </w:rPr>
        <w:t>V. La entrega de información incompleta</w:t>
      </w:r>
    </w:p>
    <w:p w14:paraId="4D737383" w14:textId="77777777" w:rsidR="007224BC" w:rsidRPr="00215F25" w:rsidRDefault="007224BC" w:rsidP="007224BC">
      <w:pPr>
        <w:ind w:left="851" w:right="901"/>
        <w:jc w:val="both"/>
        <w:rPr>
          <w:rFonts w:ascii="Palatino Linotype" w:hAnsi="Palatino Linotype" w:cs="Arial"/>
          <w:i/>
          <w:color w:val="000000" w:themeColor="text1"/>
          <w:sz w:val="22"/>
          <w:szCs w:val="22"/>
          <w:lang w:val="es-ES"/>
        </w:rPr>
      </w:pPr>
    </w:p>
    <w:p w14:paraId="61234D38" w14:textId="77777777" w:rsidR="007224BC" w:rsidRPr="00215F25" w:rsidRDefault="007224BC" w:rsidP="007224BC">
      <w:pPr>
        <w:ind w:left="851" w:right="901"/>
        <w:jc w:val="both"/>
        <w:rPr>
          <w:rFonts w:ascii="Palatino Linotype" w:hAnsi="Palatino Linotype" w:cs="Arial"/>
          <w:b/>
          <w:i/>
          <w:color w:val="000000" w:themeColor="text1"/>
          <w:sz w:val="22"/>
          <w:szCs w:val="22"/>
          <w:lang w:val="es-ES"/>
        </w:rPr>
      </w:pPr>
      <w:r w:rsidRPr="00215F25">
        <w:rPr>
          <w:rFonts w:ascii="Palatino Linotype" w:hAnsi="Palatino Linotype" w:cs="Arial"/>
          <w:b/>
          <w:i/>
          <w:color w:val="000000" w:themeColor="text1"/>
          <w:sz w:val="22"/>
          <w:szCs w:val="22"/>
          <w:lang w:val="es-ES"/>
        </w:rPr>
        <w:t>…”</w:t>
      </w:r>
    </w:p>
    <w:p w14:paraId="22563503" w14:textId="77777777" w:rsidR="007224BC" w:rsidRPr="00215F25" w:rsidRDefault="007224BC" w:rsidP="007224BC">
      <w:pPr>
        <w:ind w:left="851" w:right="901"/>
        <w:jc w:val="both"/>
        <w:rPr>
          <w:rFonts w:ascii="Palatino Linotype" w:hAnsi="Palatino Linotype" w:cs="Arial"/>
          <w:b/>
          <w:i/>
          <w:color w:val="000000" w:themeColor="text1"/>
          <w:sz w:val="22"/>
          <w:szCs w:val="22"/>
          <w:lang w:val="es-ES"/>
        </w:rPr>
      </w:pPr>
    </w:p>
    <w:p w14:paraId="603C7B7F" w14:textId="77777777" w:rsidR="007224BC" w:rsidRPr="00215F25" w:rsidRDefault="007224BC" w:rsidP="007224BC">
      <w:pPr>
        <w:ind w:left="851" w:right="901"/>
        <w:jc w:val="both"/>
        <w:rPr>
          <w:rFonts w:ascii="Palatino Linotype" w:hAnsi="Palatino Linotype" w:cs="Arial"/>
          <w:i/>
          <w:color w:val="000000" w:themeColor="text1"/>
          <w:sz w:val="22"/>
          <w:szCs w:val="22"/>
          <w:lang w:val="es-ES"/>
        </w:rPr>
      </w:pPr>
      <w:r w:rsidRPr="00215F25">
        <w:rPr>
          <w:rFonts w:ascii="Palatino Linotype" w:hAnsi="Palatino Linotype" w:cs="Arial"/>
          <w:i/>
          <w:color w:val="000000" w:themeColor="text1"/>
          <w:sz w:val="22"/>
          <w:szCs w:val="22"/>
          <w:lang w:val="es-ES"/>
        </w:rPr>
        <w:t>(Énfasis añadido)</w:t>
      </w:r>
    </w:p>
    <w:p w14:paraId="0B5A94F3" w14:textId="77777777" w:rsidR="007224BC" w:rsidRPr="00215F25" w:rsidRDefault="007224BC" w:rsidP="007224BC">
      <w:pPr>
        <w:ind w:left="851" w:right="901"/>
        <w:jc w:val="both"/>
        <w:rPr>
          <w:rFonts w:ascii="Palatino Linotype" w:hAnsi="Palatino Linotype" w:cs="Arial"/>
          <w:i/>
          <w:color w:val="000000" w:themeColor="text1"/>
          <w:szCs w:val="22"/>
          <w:lang w:val="es-ES"/>
        </w:rPr>
      </w:pPr>
    </w:p>
    <w:p w14:paraId="40482AAA" w14:textId="15FE8D82" w:rsidR="001411ED" w:rsidRPr="00215F25" w:rsidRDefault="007224BC" w:rsidP="007224B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lang w:val="es-ES"/>
        </w:rPr>
      </w:pPr>
      <w:r w:rsidRPr="00215F25">
        <w:rPr>
          <w:rFonts w:ascii="Palatino Linotype" w:hAnsi="Palatino Linotype" w:cs="Arial"/>
          <w:color w:val="000000" w:themeColor="text1"/>
          <w:lang w:val="es-ES"/>
        </w:rPr>
        <w:t xml:space="preserve">El precepto legal citado, establece como supuestos de procedencia del recurso de revisión, en aquellos casos en que se entregue información incompleta y por tanto no se dé respuesta a lo solicitado; por lo que, en el presente caso, si bien es cierto que </w:t>
      </w:r>
      <w:r w:rsidRPr="00215F25">
        <w:rPr>
          <w:rFonts w:ascii="Palatino Linotype" w:hAnsi="Palatino Linotype" w:cs="Arial"/>
          <w:b/>
          <w:color w:val="000000" w:themeColor="text1"/>
          <w:lang w:val="es-ES"/>
        </w:rPr>
        <w:t>EL SUJETO OBLIGADO</w:t>
      </w:r>
      <w:r w:rsidRPr="00215F25">
        <w:rPr>
          <w:rFonts w:ascii="Palatino Linotype" w:hAnsi="Palatino Linotype" w:cs="Arial"/>
          <w:color w:val="000000" w:themeColor="text1"/>
          <w:lang w:val="es-ES"/>
        </w:rPr>
        <w:t xml:space="preserve"> entregó al particular copia de la certificación del servidor público Eduardo García Segura (Tesorero) y respecto de los CC. José Gerardo Magaña Ramírez (Director de Ingresos) y Flavia Villafranco Quiroz (Directora de Egresos)</w:t>
      </w:r>
      <w:r w:rsidR="00D43EA6" w:rsidRPr="00215F25">
        <w:rPr>
          <w:rFonts w:ascii="Palatino Linotype" w:hAnsi="Palatino Linotype" w:cs="Arial"/>
          <w:color w:val="000000" w:themeColor="text1"/>
          <w:lang w:val="es-ES"/>
        </w:rPr>
        <w:t>,</w:t>
      </w:r>
      <w:r w:rsidRPr="00215F25">
        <w:rPr>
          <w:rFonts w:ascii="Palatino Linotype" w:hAnsi="Palatino Linotype" w:cs="Arial"/>
          <w:color w:val="000000" w:themeColor="text1"/>
          <w:lang w:val="es-ES"/>
        </w:rPr>
        <w:t xml:space="preserve"> señaló que no es requisito para ocupar sus cargos; también lo es, que</w:t>
      </w:r>
      <w:r w:rsidR="00942A81" w:rsidRPr="00215F25">
        <w:rPr>
          <w:rFonts w:ascii="Palatino Linotype" w:hAnsi="Palatino Linotype" w:cs="Arial"/>
          <w:color w:val="000000" w:themeColor="text1"/>
          <w:lang w:val="es-ES"/>
        </w:rPr>
        <w:t xml:space="preserve"> no entregó el refrendo anual de la certificación remitida; asimismo testó en ella información pública, como es la fotografía.</w:t>
      </w:r>
    </w:p>
    <w:p w14:paraId="6187817A" w14:textId="77777777" w:rsidR="00D43EA6" w:rsidRPr="00215F25" w:rsidRDefault="00D43EA6" w:rsidP="007224B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lang w:val="es-ES"/>
        </w:rPr>
      </w:pPr>
    </w:p>
    <w:p w14:paraId="4125D76E" w14:textId="4B273182" w:rsidR="007224BC" w:rsidRPr="00215F25" w:rsidRDefault="007224BC" w:rsidP="00D43EA6">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lang w:val="es-ES"/>
        </w:rPr>
      </w:pPr>
      <w:r w:rsidRPr="00215F25">
        <w:rPr>
          <w:rFonts w:ascii="Palatino Linotype" w:hAnsi="Palatino Linotype" w:cs="Arial"/>
          <w:color w:val="000000" w:themeColor="text1"/>
          <w:lang w:val="es-ES"/>
        </w:rPr>
        <w:t>En ese sentido, el particular señaló que la entrega de la información era incompleta,</w:t>
      </w:r>
      <w:r w:rsidR="00D43EA6" w:rsidRPr="00215F25">
        <w:rPr>
          <w:rFonts w:ascii="Palatino Linotype" w:hAnsi="Palatino Linotype" w:cs="Arial"/>
          <w:color w:val="000000" w:themeColor="text1"/>
          <w:lang w:val="es-ES"/>
        </w:rPr>
        <w:t xml:space="preserve"> ya que no le proporcionó el refrendo anual,</w:t>
      </w:r>
      <w:r w:rsidRPr="00215F25">
        <w:rPr>
          <w:rFonts w:ascii="Palatino Linotype" w:hAnsi="Palatino Linotype" w:cs="Arial"/>
          <w:color w:val="000000" w:themeColor="text1"/>
          <w:lang w:val="es-ES"/>
        </w:rPr>
        <w:t xml:space="preserve"> corroborando en la narrativa anterior lo referido por éste; atento a ello, </w:t>
      </w:r>
      <w:r w:rsidRPr="00215F25">
        <w:rPr>
          <w:rFonts w:ascii="Palatino Linotype" w:hAnsi="Palatino Linotype"/>
          <w:color w:val="000000" w:themeColor="text1"/>
          <w:lang w:val="es-ES"/>
        </w:rPr>
        <w:t xml:space="preserve">este Órgano Garante </w:t>
      </w:r>
      <w:r w:rsidRPr="00215F25">
        <w:rPr>
          <w:rFonts w:ascii="Palatino Linotype" w:hAnsi="Palatino Linotype" w:cs="Arial"/>
          <w:color w:val="000000" w:themeColor="text1"/>
          <w:lang w:val="es-ES"/>
        </w:rPr>
        <w:t xml:space="preserve">considera que las razones o motivos de inconformidad en el recurso que nos ocupa son </w:t>
      </w:r>
      <w:r w:rsidRPr="00215F25">
        <w:rPr>
          <w:rFonts w:ascii="Palatino Linotype" w:hAnsi="Palatino Linotype" w:cs="Arial"/>
          <w:b/>
          <w:color w:val="000000" w:themeColor="text1"/>
          <w:lang w:val="es-ES"/>
        </w:rPr>
        <w:t>fundados</w:t>
      </w:r>
      <w:r w:rsidRPr="00215F25">
        <w:rPr>
          <w:rFonts w:ascii="Palatino Linotype" w:hAnsi="Palatino Linotype" w:cs="Arial"/>
          <w:color w:val="000000" w:themeColor="text1"/>
          <w:lang w:val="es-ES"/>
        </w:rPr>
        <w:t>.</w:t>
      </w:r>
    </w:p>
    <w:p w14:paraId="11A10E77" w14:textId="77777777" w:rsidR="00D43EA6" w:rsidRPr="00215F25" w:rsidRDefault="00D43EA6" w:rsidP="00D43EA6">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lang w:val="es-ES"/>
        </w:rPr>
      </w:pPr>
    </w:p>
    <w:p w14:paraId="50EA82BC" w14:textId="13D75248" w:rsidR="007224BC" w:rsidRPr="00215F25" w:rsidRDefault="007224BC" w:rsidP="007224BC">
      <w:pPr>
        <w:spacing w:before="100" w:beforeAutospacing="1" w:after="100" w:afterAutospacing="1" w:line="360" w:lineRule="auto"/>
        <w:jc w:val="both"/>
        <w:rPr>
          <w:rFonts w:ascii="Palatino Linotype" w:hAnsi="Palatino Linotype" w:cs="Arial"/>
          <w:color w:val="000000" w:themeColor="text1"/>
        </w:rPr>
      </w:pPr>
      <w:r w:rsidRPr="00215F25">
        <w:rPr>
          <w:rFonts w:ascii="Palatino Linotype" w:hAnsi="Palatino Linotype" w:cs="Arial"/>
          <w:color w:val="000000" w:themeColor="text1"/>
        </w:rPr>
        <w:lastRenderedPageBreak/>
        <w:t xml:space="preserve">Por tanto, una vez determinada la vía sobre la que versará el presente recurso, y previa revisión del expediente electrónico formado en </w:t>
      </w:r>
      <w:r w:rsidRPr="00215F25">
        <w:rPr>
          <w:rFonts w:ascii="Palatino Linotype" w:hAnsi="Palatino Linotype" w:cs="Arial"/>
          <w:b/>
          <w:color w:val="000000" w:themeColor="text1"/>
        </w:rPr>
        <w:t>EL SAIMEX,</w:t>
      </w:r>
      <w:r w:rsidRPr="00215F25">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3B194C4E" w14:textId="60A43556" w:rsidR="007224BC" w:rsidRPr="00215F25" w:rsidRDefault="007224BC" w:rsidP="007224BC">
      <w:pPr>
        <w:spacing w:before="100" w:beforeAutospacing="1" w:after="100" w:afterAutospacing="1" w:line="360" w:lineRule="auto"/>
        <w:jc w:val="both"/>
        <w:rPr>
          <w:rFonts w:ascii="Palatino Linotype" w:hAnsi="Palatino Linotype"/>
          <w:color w:val="000000" w:themeColor="text1"/>
          <w:lang w:eastAsia="es-MX"/>
        </w:rPr>
      </w:pPr>
      <w:r w:rsidRPr="00215F25">
        <w:rPr>
          <w:rFonts w:ascii="Palatino Linotype" w:hAnsi="Palatino Linotype"/>
          <w:color w:val="000000" w:themeColor="text1"/>
          <w:lang w:eastAsia="es-MX"/>
        </w:rPr>
        <w:t xml:space="preserve">Primeramente, se precisa que se obvia el análisis de la competencia por parte del </w:t>
      </w:r>
      <w:r w:rsidRPr="00215F25">
        <w:rPr>
          <w:rFonts w:ascii="Palatino Linotype" w:hAnsi="Palatino Linotype"/>
          <w:b/>
          <w:bCs/>
          <w:color w:val="000000" w:themeColor="text1"/>
          <w:lang w:eastAsia="es-MX"/>
        </w:rPr>
        <w:t>SUJETO OBLIGADO</w:t>
      </w:r>
      <w:r w:rsidRPr="00215F25">
        <w:rPr>
          <w:rFonts w:ascii="Palatino Linotype" w:hAnsi="Palatino Linotype"/>
          <w:color w:val="000000" w:themeColor="text1"/>
          <w:lang w:eastAsia="es-MX"/>
        </w:rPr>
        <w:t>, para generar, administrar o poseer la información solicitada, dado que éste ha asumido la misma, debido a que en su respuesta admitió contar con dicha información.</w:t>
      </w:r>
    </w:p>
    <w:p w14:paraId="5F8C3CDB" w14:textId="60AE80A7" w:rsidR="007224BC" w:rsidRPr="00215F25" w:rsidRDefault="007224BC" w:rsidP="007224BC">
      <w:pPr>
        <w:spacing w:before="100" w:beforeAutospacing="1" w:after="100" w:afterAutospacing="1" w:line="360" w:lineRule="auto"/>
        <w:jc w:val="both"/>
        <w:rPr>
          <w:rFonts w:ascii="Palatino Linotype" w:hAnsi="Palatino Linotype"/>
          <w:color w:val="000000" w:themeColor="text1"/>
          <w:lang w:eastAsia="es-MX"/>
        </w:rPr>
      </w:pPr>
      <w:r w:rsidRPr="00215F25">
        <w:rPr>
          <w:rFonts w:ascii="Palatino Linotype" w:hAnsi="Palatino Linotype"/>
          <w:color w:val="000000" w:themeColor="text1"/>
          <w:lang w:eastAsia="es-MX"/>
        </w:rPr>
        <w:t xml:space="preserve">En efecto, el hecho de que </w:t>
      </w:r>
      <w:r w:rsidRPr="00215F25">
        <w:rPr>
          <w:rFonts w:ascii="Palatino Linotype" w:hAnsi="Palatino Linotype"/>
          <w:b/>
          <w:bCs/>
          <w:color w:val="000000" w:themeColor="text1"/>
          <w:lang w:eastAsia="es-MX"/>
        </w:rPr>
        <w:t>EL SUJETO OBLIGADO</w:t>
      </w:r>
      <w:r w:rsidRPr="00215F25">
        <w:rPr>
          <w:rFonts w:ascii="Palatino Linotype" w:hAnsi="Palatino Linotype"/>
          <w:color w:val="000000" w:themeColor="text1"/>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22077839" w14:textId="77777777" w:rsidR="007224BC" w:rsidRPr="00215F25" w:rsidRDefault="007224BC" w:rsidP="007224BC">
      <w:pPr>
        <w:shd w:val="clear" w:color="auto" w:fill="FFFFFF"/>
        <w:ind w:left="851" w:right="902"/>
        <w:jc w:val="both"/>
        <w:rPr>
          <w:rFonts w:ascii="Palatino Linotype" w:hAnsi="Palatino Linotype"/>
          <w:color w:val="000000" w:themeColor="text1"/>
          <w:lang w:eastAsia="es-MX"/>
        </w:rPr>
      </w:pPr>
      <w:r w:rsidRPr="00215F25">
        <w:rPr>
          <w:rFonts w:ascii="Palatino Linotype" w:hAnsi="Palatino Linotype"/>
          <w:i/>
          <w:iCs/>
          <w:color w:val="000000" w:themeColor="text1"/>
          <w:sz w:val="22"/>
          <w:szCs w:val="22"/>
          <w:lang w:eastAsia="es-MX"/>
        </w:rPr>
        <w:t>“</w:t>
      </w:r>
      <w:r w:rsidRPr="00215F25">
        <w:rPr>
          <w:rFonts w:ascii="Palatino Linotype" w:hAnsi="Palatino Linotype"/>
          <w:b/>
          <w:bCs/>
          <w:i/>
          <w:iCs/>
          <w:color w:val="000000" w:themeColor="text1"/>
          <w:sz w:val="22"/>
          <w:szCs w:val="22"/>
          <w:lang w:eastAsia="es-MX"/>
        </w:rPr>
        <w:t>Artículo 12.</w:t>
      </w:r>
      <w:r w:rsidRPr="00215F25">
        <w:rPr>
          <w:rFonts w:ascii="Palatino Linotype" w:hAnsi="Palatino Linotype"/>
          <w:i/>
          <w:iCs/>
          <w:color w:val="000000" w:themeColor="text1"/>
          <w:sz w:val="22"/>
          <w:szCs w:val="22"/>
          <w:lang w:eastAsia="es-MX"/>
        </w:rPr>
        <w:t> Quienes generen, recopilen, administren, manejen, procesen, archiven o conserven información pública serán responsables de la misma en los términos de las disposiciones jurídicas aplicables.</w:t>
      </w:r>
    </w:p>
    <w:p w14:paraId="139BF44F" w14:textId="77777777" w:rsidR="007224BC" w:rsidRPr="00215F25" w:rsidRDefault="007224BC" w:rsidP="007224BC">
      <w:pPr>
        <w:shd w:val="clear" w:color="auto" w:fill="FFFFFF"/>
        <w:ind w:left="851" w:right="902"/>
        <w:jc w:val="both"/>
        <w:rPr>
          <w:rFonts w:ascii="Palatino Linotype" w:hAnsi="Palatino Linotype"/>
          <w:i/>
          <w:iCs/>
          <w:color w:val="000000" w:themeColor="text1"/>
          <w:sz w:val="22"/>
          <w:szCs w:val="22"/>
          <w:lang w:eastAsia="es-MX"/>
        </w:rPr>
      </w:pPr>
      <w:r w:rsidRPr="00215F25">
        <w:rPr>
          <w:rFonts w:ascii="Palatino Linotype" w:hAnsi="Palatino Linotype"/>
          <w:i/>
          <w:iCs/>
          <w:color w:val="000000" w:themeColor="text1"/>
          <w:sz w:val="22"/>
          <w:szCs w:val="22"/>
          <w:lang w:eastAsia="es-MX"/>
        </w:rPr>
        <w:t xml:space="preserve">Los sujetos obligados sólo proporcionarán la información pública que se les requiera y que obre en sus archivos y en el estado en que ésta se encuentre. La obligación de </w:t>
      </w:r>
      <w:r w:rsidRPr="00215F25">
        <w:rPr>
          <w:rFonts w:ascii="Palatino Linotype" w:hAnsi="Palatino Linotype"/>
          <w:i/>
          <w:iCs/>
          <w:color w:val="000000" w:themeColor="text1"/>
          <w:sz w:val="22"/>
          <w:szCs w:val="22"/>
          <w:lang w:eastAsia="es-MX"/>
        </w:rPr>
        <w:lastRenderedPageBreak/>
        <w:t>proporcionar información no comprende el procesamiento de la misma, ni el presentarla conforme al interés del solicitante; no estarán obligados a generarla, resumirla, efectuar cálculos o practicar investigaciones.”</w:t>
      </w:r>
    </w:p>
    <w:p w14:paraId="60F826C1" w14:textId="77777777" w:rsidR="007224BC" w:rsidRPr="00215F25" w:rsidRDefault="007224BC" w:rsidP="007224BC">
      <w:pPr>
        <w:shd w:val="clear" w:color="auto" w:fill="FFFFFF"/>
        <w:ind w:left="851" w:right="902"/>
        <w:jc w:val="both"/>
        <w:rPr>
          <w:rFonts w:ascii="Palatino Linotype" w:hAnsi="Palatino Linotype"/>
          <w:color w:val="000000" w:themeColor="text1"/>
          <w:lang w:eastAsia="es-MX"/>
        </w:rPr>
      </w:pPr>
    </w:p>
    <w:p w14:paraId="62201407" w14:textId="37320349" w:rsidR="007224BC" w:rsidRPr="00215F25" w:rsidRDefault="007224BC" w:rsidP="007224BC">
      <w:pPr>
        <w:spacing w:before="100" w:beforeAutospacing="1" w:after="100" w:afterAutospacing="1" w:line="360" w:lineRule="auto"/>
        <w:jc w:val="both"/>
        <w:rPr>
          <w:rFonts w:ascii="Palatino Linotype" w:hAnsi="Palatino Linotype"/>
          <w:color w:val="000000" w:themeColor="text1"/>
          <w:lang w:eastAsia="es-MX"/>
        </w:rPr>
      </w:pPr>
      <w:r w:rsidRPr="00215F25">
        <w:rPr>
          <w:rFonts w:ascii="Palatino Linotype" w:hAnsi="Palatino Linotype"/>
          <w:color w:val="000000" w:themeColor="text1"/>
          <w:lang w:eastAsia="es-MX"/>
        </w:rPr>
        <w:t>Así, el estudio de la naturaleza jurídica de la información pública solicitada, tiene por objeto determinar si ésta la genera, posee o administra </w:t>
      </w:r>
      <w:r w:rsidRPr="00215F25">
        <w:rPr>
          <w:rFonts w:ascii="Palatino Linotype" w:hAnsi="Palatino Linotype"/>
          <w:b/>
          <w:bCs/>
          <w:color w:val="000000" w:themeColor="text1"/>
          <w:lang w:eastAsia="es-MX"/>
        </w:rPr>
        <w:t>EL SUJETO OBLIGADO</w:t>
      </w:r>
      <w:r w:rsidRPr="00215F25">
        <w:rPr>
          <w:rFonts w:ascii="Palatino Linotype" w:hAnsi="Palatino Linotype"/>
          <w:color w:val="000000" w:themeColor="text1"/>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03AD4669" w14:textId="4F0DB23B" w:rsidR="007224BC" w:rsidRPr="00215F25" w:rsidRDefault="007224BC" w:rsidP="007224BC">
      <w:pPr>
        <w:spacing w:before="100" w:beforeAutospacing="1" w:after="100" w:afterAutospacing="1" w:line="360" w:lineRule="auto"/>
        <w:jc w:val="both"/>
        <w:rPr>
          <w:rFonts w:ascii="Palatino Linotype" w:hAnsi="Palatino Linotype" w:cs="Arial"/>
          <w:color w:val="000000" w:themeColor="text1"/>
        </w:rPr>
      </w:pPr>
      <w:r w:rsidRPr="00215F25">
        <w:rPr>
          <w:rFonts w:ascii="Palatino Linotype" w:eastAsiaTheme="minorEastAsia" w:hAnsi="Palatino Linotype" w:cs="Arial"/>
          <w:color w:val="000000" w:themeColor="text1"/>
          <w:lang w:val="es-ES_tradnl"/>
        </w:rPr>
        <w:t xml:space="preserve">Una vez precisado lo anterior, se procede a analizar las documentales que integran el expediente electrónico relacionado con la solicitud número </w:t>
      </w:r>
      <w:r w:rsidRPr="00215F25">
        <w:rPr>
          <w:rFonts w:ascii="Palatino Linotype" w:hAnsi="Palatino Linotype"/>
          <w:b/>
          <w:color w:val="000000" w:themeColor="text1"/>
        </w:rPr>
        <w:t>00</w:t>
      </w:r>
      <w:r w:rsidR="0038532D" w:rsidRPr="00215F25">
        <w:rPr>
          <w:rFonts w:ascii="Palatino Linotype" w:hAnsi="Palatino Linotype"/>
          <w:b/>
          <w:color w:val="000000" w:themeColor="text1"/>
        </w:rPr>
        <w:t>017</w:t>
      </w:r>
      <w:r w:rsidRPr="00215F25">
        <w:rPr>
          <w:rFonts w:ascii="Palatino Linotype" w:hAnsi="Palatino Linotype"/>
          <w:b/>
          <w:color w:val="000000" w:themeColor="text1"/>
        </w:rPr>
        <w:t>/T</w:t>
      </w:r>
      <w:r w:rsidR="0038532D" w:rsidRPr="00215F25">
        <w:rPr>
          <w:rFonts w:ascii="Palatino Linotype" w:hAnsi="Palatino Linotype"/>
          <w:b/>
          <w:color w:val="000000" w:themeColor="text1"/>
        </w:rPr>
        <w:t>OLUCA/</w:t>
      </w:r>
      <w:r w:rsidRPr="00215F25">
        <w:rPr>
          <w:rFonts w:ascii="Palatino Linotype" w:hAnsi="Palatino Linotype"/>
          <w:b/>
          <w:color w:val="000000" w:themeColor="text1"/>
        </w:rPr>
        <w:t>IP/202</w:t>
      </w:r>
      <w:r w:rsidR="0038532D" w:rsidRPr="00215F25">
        <w:rPr>
          <w:rFonts w:ascii="Palatino Linotype" w:hAnsi="Palatino Linotype"/>
          <w:b/>
          <w:color w:val="000000" w:themeColor="text1"/>
        </w:rPr>
        <w:t>1</w:t>
      </w:r>
      <w:r w:rsidRPr="00215F25">
        <w:rPr>
          <w:rFonts w:ascii="Palatino Linotype" w:hAnsi="Palatino Linotype"/>
          <w:b/>
          <w:color w:val="000000" w:themeColor="text1"/>
        </w:rPr>
        <w:t>,</w:t>
      </w:r>
      <w:r w:rsidRPr="00215F25">
        <w:rPr>
          <w:rFonts w:ascii="Palatino Linotype" w:eastAsiaTheme="minorEastAsia" w:hAnsi="Palatino Linotype" w:cs="Arial"/>
          <w:color w:val="000000" w:themeColor="text1"/>
          <w:lang w:val="es-ES_tradnl"/>
        </w:rPr>
        <w:t xml:space="preserve"> a fin de determinar si con la información remitida por parte del </w:t>
      </w:r>
      <w:r w:rsidRPr="00215F25">
        <w:rPr>
          <w:rFonts w:ascii="Palatino Linotype" w:eastAsiaTheme="minorEastAsia" w:hAnsi="Palatino Linotype" w:cs="Arial"/>
          <w:b/>
          <w:color w:val="000000" w:themeColor="text1"/>
          <w:lang w:val="es-ES_tradnl"/>
        </w:rPr>
        <w:t xml:space="preserve">SUJETO OBLIGADO </w:t>
      </w:r>
      <w:r w:rsidRPr="00215F25">
        <w:rPr>
          <w:rFonts w:ascii="Palatino Linotype" w:eastAsiaTheme="minorEastAsia" w:hAnsi="Palatino Linotype" w:cs="Arial"/>
          <w:color w:val="000000" w:themeColor="text1"/>
          <w:lang w:val="es-ES_tradnl"/>
        </w:rPr>
        <w:t xml:space="preserve">mediante respuesta, se colma el derecho de </w:t>
      </w:r>
      <w:r w:rsidRPr="00215F25">
        <w:rPr>
          <w:rFonts w:ascii="Palatino Linotype" w:hAnsi="Palatino Linotype" w:cs="Arial"/>
          <w:color w:val="000000" w:themeColor="text1"/>
        </w:rPr>
        <w:t xml:space="preserve">acceso a la información ejercido por </w:t>
      </w:r>
      <w:r w:rsidRPr="00215F25">
        <w:rPr>
          <w:rFonts w:ascii="Palatino Linotype" w:hAnsi="Palatino Linotype" w:cs="Arial"/>
          <w:b/>
          <w:color w:val="000000" w:themeColor="text1"/>
        </w:rPr>
        <w:t>EL RECURRENTE</w:t>
      </w:r>
      <w:r w:rsidR="0038532D" w:rsidRPr="00215F25">
        <w:rPr>
          <w:rFonts w:ascii="Palatino Linotype" w:hAnsi="Palatino Linotype" w:cs="Arial"/>
          <w:color w:val="000000" w:themeColor="text1"/>
        </w:rPr>
        <w:t>.</w:t>
      </w:r>
    </w:p>
    <w:p w14:paraId="334A1131" w14:textId="77777777" w:rsidR="00481E8C" w:rsidRPr="00215F25" w:rsidRDefault="0038532D" w:rsidP="007224BC">
      <w:pPr>
        <w:spacing w:before="100" w:beforeAutospacing="1" w:after="100" w:afterAutospacing="1" w:line="360" w:lineRule="auto"/>
        <w:jc w:val="both"/>
        <w:rPr>
          <w:rFonts w:ascii="Palatino Linotype" w:hAnsi="Palatino Linotype" w:cs="Arial"/>
          <w:color w:val="000000" w:themeColor="text1"/>
        </w:rPr>
      </w:pPr>
      <w:r w:rsidRPr="00215F25">
        <w:rPr>
          <w:rFonts w:ascii="Palatino Linotype" w:hAnsi="Palatino Linotype" w:cs="Arial"/>
          <w:color w:val="000000" w:themeColor="text1"/>
        </w:rPr>
        <w:t>Por ello, debemos recordar que el particular requirió conocer la certificación de competencia laboral expedida por el Instituto Hacendario del Estado de México de los servidores públicos Eduardo Segura García, José Gerardo Magaña Ramírez y Flavia Villafranco Gómez, así como el refrendo anual de dichas certificaciones</w:t>
      </w:r>
      <w:r w:rsidR="00481E8C" w:rsidRPr="00215F25">
        <w:rPr>
          <w:rFonts w:ascii="Palatino Linotype" w:hAnsi="Palatino Linotype" w:cs="Arial"/>
          <w:color w:val="000000" w:themeColor="text1"/>
        </w:rPr>
        <w:t>.</w:t>
      </w:r>
    </w:p>
    <w:p w14:paraId="099592D7" w14:textId="314C5528" w:rsidR="00481E8C" w:rsidRPr="00215F25" w:rsidRDefault="00481E8C" w:rsidP="007224BC">
      <w:pPr>
        <w:spacing w:before="100" w:beforeAutospacing="1" w:after="100" w:afterAutospacing="1" w:line="360" w:lineRule="auto"/>
        <w:jc w:val="both"/>
        <w:rPr>
          <w:rFonts w:ascii="Palatino Linotype" w:hAnsi="Palatino Linotype" w:cs="Arial"/>
          <w:color w:val="000000" w:themeColor="text1"/>
        </w:rPr>
      </w:pPr>
      <w:r w:rsidRPr="00215F25">
        <w:rPr>
          <w:rFonts w:ascii="Palatino Linotype" w:hAnsi="Palatino Linotype" w:cs="Arial"/>
          <w:color w:val="000000" w:themeColor="text1"/>
        </w:rPr>
        <w:t>P</w:t>
      </w:r>
      <w:r w:rsidR="0038532D" w:rsidRPr="00215F25">
        <w:rPr>
          <w:rFonts w:ascii="Palatino Linotype" w:hAnsi="Palatino Linotype" w:cs="Arial"/>
          <w:color w:val="000000" w:themeColor="text1"/>
        </w:rPr>
        <w:t xml:space="preserve">or lo que </w:t>
      </w:r>
      <w:r w:rsidR="0038532D" w:rsidRPr="00215F25">
        <w:rPr>
          <w:rFonts w:ascii="Palatino Linotype" w:hAnsi="Palatino Linotype" w:cs="Arial"/>
          <w:b/>
          <w:bCs/>
          <w:color w:val="000000" w:themeColor="text1"/>
        </w:rPr>
        <w:t xml:space="preserve">EL SUJETO OBLIGADO, </w:t>
      </w:r>
      <w:r w:rsidR="0038532D" w:rsidRPr="00215F25">
        <w:rPr>
          <w:rFonts w:ascii="Palatino Linotype" w:hAnsi="Palatino Linotype" w:cs="Arial"/>
          <w:color w:val="000000" w:themeColor="text1"/>
        </w:rPr>
        <w:t>en respuest</w:t>
      </w:r>
      <w:r w:rsidR="00AD60ED" w:rsidRPr="00215F25">
        <w:rPr>
          <w:rFonts w:ascii="Palatino Linotype" w:hAnsi="Palatino Linotype" w:cs="Arial"/>
          <w:color w:val="000000" w:themeColor="text1"/>
        </w:rPr>
        <w:t>a entregó copia simple de la certificación de competencia laboral de Eduardo Segura García</w:t>
      </w:r>
      <w:r w:rsidR="00F244F1" w:rsidRPr="00215F25">
        <w:rPr>
          <w:rFonts w:ascii="Palatino Linotype" w:hAnsi="Palatino Linotype" w:cs="Arial"/>
          <w:color w:val="000000" w:themeColor="text1"/>
        </w:rPr>
        <w:t xml:space="preserve"> con cargo de Tesorero Municipal,</w:t>
      </w:r>
      <w:r w:rsidR="00AD60ED" w:rsidRPr="00215F25">
        <w:rPr>
          <w:rFonts w:ascii="Palatino Linotype" w:hAnsi="Palatino Linotype" w:cs="Arial"/>
          <w:color w:val="000000" w:themeColor="text1"/>
        </w:rPr>
        <w:t xml:space="preserve"> de</w:t>
      </w:r>
      <w:r w:rsidRPr="00215F25">
        <w:rPr>
          <w:rFonts w:ascii="Palatino Linotype" w:hAnsi="Palatino Linotype" w:cs="Arial"/>
          <w:color w:val="000000" w:themeColor="text1"/>
        </w:rPr>
        <w:t xml:space="preserve"> </w:t>
      </w:r>
      <w:r w:rsidR="00AD60ED" w:rsidRPr="00215F25">
        <w:rPr>
          <w:rFonts w:ascii="Palatino Linotype" w:hAnsi="Palatino Linotype" w:cs="Arial"/>
          <w:color w:val="000000" w:themeColor="text1"/>
        </w:rPr>
        <w:t>l</w:t>
      </w:r>
      <w:r w:rsidRPr="00215F25">
        <w:rPr>
          <w:rFonts w:ascii="Palatino Linotype" w:hAnsi="Palatino Linotype" w:cs="Arial"/>
          <w:color w:val="000000" w:themeColor="text1"/>
        </w:rPr>
        <w:t>a</w:t>
      </w:r>
      <w:r w:rsidR="00AD60ED" w:rsidRPr="00215F25">
        <w:rPr>
          <w:rFonts w:ascii="Palatino Linotype" w:hAnsi="Palatino Linotype" w:cs="Arial"/>
          <w:color w:val="000000" w:themeColor="text1"/>
        </w:rPr>
        <w:t xml:space="preserve"> cual se advierte que</w:t>
      </w:r>
      <w:r w:rsidR="00207565" w:rsidRPr="00215F25">
        <w:rPr>
          <w:rFonts w:ascii="Palatino Linotype" w:hAnsi="Palatino Linotype" w:cs="Arial"/>
          <w:color w:val="000000" w:themeColor="text1"/>
        </w:rPr>
        <w:t xml:space="preserve"> la fotografía</w:t>
      </w:r>
      <w:r w:rsidR="00AD60ED" w:rsidRPr="00215F25">
        <w:rPr>
          <w:rFonts w:ascii="Palatino Linotype" w:hAnsi="Palatino Linotype" w:cs="Arial"/>
          <w:color w:val="000000" w:themeColor="text1"/>
        </w:rPr>
        <w:t xml:space="preserve"> se encuentra testada, </w:t>
      </w:r>
      <w:r w:rsidRPr="00215F25">
        <w:rPr>
          <w:rFonts w:ascii="Palatino Linotype" w:hAnsi="Palatino Linotype" w:cs="Arial"/>
          <w:color w:val="000000" w:themeColor="text1"/>
        </w:rPr>
        <w:t>como se observa a continuación:</w:t>
      </w:r>
    </w:p>
    <w:p w14:paraId="0805D5FE" w14:textId="0D42DC22" w:rsidR="00481E8C" w:rsidRPr="00215F25" w:rsidRDefault="00481E8C" w:rsidP="00481E8C">
      <w:pPr>
        <w:spacing w:before="100" w:beforeAutospacing="1" w:after="100" w:afterAutospacing="1" w:line="360" w:lineRule="auto"/>
        <w:jc w:val="center"/>
        <w:rPr>
          <w:rFonts w:ascii="Palatino Linotype" w:hAnsi="Palatino Linotype" w:cs="Arial"/>
          <w:color w:val="000000" w:themeColor="text1"/>
        </w:rPr>
      </w:pPr>
      <w:r w:rsidRPr="00215F25">
        <w:rPr>
          <w:noProof/>
          <w:color w:val="000000" w:themeColor="text1"/>
          <w:lang w:val="es-ES"/>
        </w:rPr>
        <w:lastRenderedPageBreak/>
        <w:drawing>
          <wp:inline distT="0" distB="0" distL="0" distR="0" wp14:anchorId="5903C9A9" wp14:editId="7E27AE6E">
            <wp:extent cx="4744290" cy="4699000"/>
            <wp:effectExtent l="3493" t="0" r="2857" b="2858"/>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795" t="16186" r="10427" b="5812"/>
                    <a:stretch/>
                  </pic:blipFill>
                  <pic:spPr bwMode="auto">
                    <a:xfrm rot="5400000">
                      <a:off x="0" y="0"/>
                      <a:ext cx="4753464" cy="470808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21A3B9" w14:textId="17E73D20" w:rsidR="00F244F1" w:rsidRPr="00215F25" w:rsidRDefault="00F244F1" w:rsidP="00F244F1">
      <w:pPr>
        <w:spacing w:before="100" w:beforeAutospacing="1" w:after="100" w:afterAutospacing="1" w:line="360" w:lineRule="auto"/>
        <w:jc w:val="both"/>
        <w:rPr>
          <w:rFonts w:ascii="Palatino Linotype" w:hAnsi="Palatino Linotype" w:cs="Arial"/>
          <w:color w:val="000000" w:themeColor="text1"/>
        </w:rPr>
      </w:pPr>
      <w:bookmarkStart w:id="1" w:name="_Hlk65057589"/>
      <w:r w:rsidRPr="00215F25">
        <w:rPr>
          <w:rFonts w:ascii="Palatino Linotype" w:hAnsi="Palatino Linotype" w:cs="Arial"/>
          <w:color w:val="000000" w:themeColor="text1"/>
        </w:rPr>
        <w:t>Al respecto, es importante mencionar que la fotografía contenida en el certificado de competencia laboral, cuyos titulares sean servidores públicos de mando medio</w:t>
      </w:r>
      <w:r w:rsidR="00193296" w:rsidRPr="00215F25">
        <w:rPr>
          <w:rFonts w:ascii="Palatino Linotype" w:hAnsi="Palatino Linotype" w:cs="Arial"/>
          <w:color w:val="000000" w:themeColor="text1"/>
        </w:rPr>
        <w:t>s</w:t>
      </w:r>
      <w:r w:rsidRPr="00215F25">
        <w:rPr>
          <w:rFonts w:ascii="Palatino Linotype" w:hAnsi="Palatino Linotype" w:cs="Arial"/>
          <w:color w:val="000000" w:themeColor="text1"/>
        </w:rPr>
        <w:t xml:space="preserve"> o superior</w:t>
      </w:r>
      <w:r w:rsidR="00193296" w:rsidRPr="00215F25">
        <w:rPr>
          <w:rFonts w:ascii="Palatino Linotype" w:hAnsi="Palatino Linotype" w:cs="Arial"/>
          <w:color w:val="000000" w:themeColor="text1"/>
        </w:rPr>
        <w:t>es</w:t>
      </w:r>
      <w:r w:rsidRPr="00215F25">
        <w:rPr>
          <w:rFonts w:ascii="Palatino Linotype" w:hAnsi="Palatino Linotype" w:cs="Arial"/>
          <w:color w:val="000000" w:themeColor="text1"/>
        </w:rPr>
        <w:t>, no es susceptible de clasificarse con carácter de confidencial aún y cuando es considerada como dato personal; ello en razón de que los servidores públicos que desempeñan cargos cuyas atribuciones -entre otras- son enfocadas a un rol de dirección, así como las de brindar atención al público en general a través de trámites generales básicos, con el fin de lograr la eficiencia y eficacia en el ejercicio del derecho a la protección de datos personales de parte de los Sujetos Obligados, por lo que ellos son el contacto directo entre éstos y los particulares.</w:t>
      </w:r>
    </w:p>
    <w:p w14:paraId="29C069AD" w14:textId="00EB6488" w:rsidR="00F244F1" w:rsidRPr="00215F25" w:rsidRDefault="00F244F1" w:rsidP="00F244F1">
      <w:pPr>
        <w:spacing w:before="100" w:beforeAutospacing="1" w:after="100" w:afterAutospacing="1" w:line="360" w:lineRule="auto"/>
        <w:jc w:val="both"/>
        <w:rPr>
          <w:rFonts w:ascii="Palatino Linotype" w:hAnsi="Palatino Linotype" w:cs="Arial"/>
          <w:color w:val="000000" w:themeColor="text1"/>
        </w:rPr>
      </w:pPr>
      <w:r w:rsidRPr="00215F25">
        <w:rPr>
          <w:rFonts w:ascii="Palatino Linotype" w:hAnsi="Palatino Linotype" w:cs="Arial"/>
          <w:color w:val="000000" w:themeColor="text1"/>
        </w:rPr>
        <w:lastRenderedPageBreak/>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14:paraId="63CBAC8B" w14:textId="235E1F8A" w:rsidR="00F244F1" w:rsidRPr="00215F25" w:rsidRDefault="00F244F1" w:rsidP="00F244F1">
      <w:pPr>
        <w:spacing w:before="100" w:beforeAutospacing="1" w:after="100" w:afterAutospacing="1" w:line="360" w:lineRule="auto"/>
        <w:jc w:val="both"/>
        <w:rPr>
          <w:rFonts w:ascii="Palatino Linotype" w:hAnsi="Palatino Linotype" w:cs="Arial"/>
          <w:color w:val="000000" w:themeColor="text1"/>
        </w:rPr>
      </w:pPr>
      <w:r w:rsidRPr="00215F25">
        <w:rPr>
          <w:rFonts w:ascii="Palatino Linotype" w:hAnsi="Palatino Linotype" w:cs="Arial"/>
          <w:color w:val="000000" w:themeColor="text1"/>
        </w:rPr>
        <w:t>Asimismo, se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o bien otorgan atención al público.</w:t>
      </w:r>
    </w:p>
    <w:p w14:paraId="6F776351" w14:textId="17A731AE" w:rsidR="00F244F1" w:rsidRPr="00215F25" w:rsidRDefault="00F244F1" w:rsidP="00F244F1">
      <w:pPr>
        <w:spacing w:before="100" w:beforeAutospacing="1" w:after="100" w:afterAutospacing="1" w:line="360" w:lineRule="auto"/>
        <w:jc w:val="both"/>
        <w:rPr>
          <w:rFonts w:ascii="Palatino Linotype" w:hAnsi="Palatino Linotype" w:cs="Arial"/>
          <w:color w:val="000000" w:themeColor="text1"/>
        </w:rPr>
      </w:pPr>
      <w:r w:rsidRPr="00215F25">
        <w:rPr>
          <w:rFonts w:ascii="Palatino Linotype" w:hAnsi="Palatino Linotype" w:cs="Arial"/>
          <w:color w:val="000000" w:themeColor="text1"/>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bookmarkEnd w:id="1"/>
    <w:p w14:paraId="673E1E07" w14:textId="77777777" w:rsidR="0073675E" w:rsidRPr="00215F25" w:rsidRDefault="00973185" w:rsidP="007224BC">
      <w:pPr>
        <w:spacing w:before="100" w:beforeAutospacing="1" w:after="100" w:afterAutospacing="1" w:line="360" w:lineRule="auto"/>
        <w:jc w:val="both"/>
        <w:rPr>
          <w:rFonts w:ascii="Palatino Linotype" w:hAnsi="Palatino Linotype" w:cs="Arial"/>
          <w:color w:val="000000" w:themeColor="text1"/>
        </w:rPr>
      </w:pPr>
      <w:r w:rsidRPr="00215F25">
        <w:rPr>
          <w:rFonts w:ascii="Palatino Linotype" w:hAnsi="Palatino Linotype" w:cs="Arial"/>
          <w:color w:val="000000" w:themeColor="text1"/>
        </w:rPr>
        <w:t xml:space="preserve">De lo expuesto con anterioridad, es evidente que al tener el cargo de Tesorero, considerado como servidor público de nivel medio; y al estar en el supuesto de no ser procedente la clasificación de la fotografía, </w:t>
      </w:r>
      <w:r w:rsidRPr="00215F25">
        <w:rPr>
          <w:rFonts w:ascii="Palatino Linotype" w:hAnsi="Palatino Linotype" w:cs="Arial"/>
          <w:b/>
          <w:bCs/>
          <w:color w:val="000000" w:themeColor="text1"/>
        </w:rPr>
        <w:t xml:space="preserve">EL SUJETO OBLIGADO </w:t>
      </w:r>
      <w:r w:rsidRPr="00215F25">
        <w:rPr>
          <w:rFonts w:ascii="Palatino Linotype" w:hAnsi="Palatino Linotype" w:cs="Arial"/>
          <w:color w:val="000000" w:themeColor="text1"/>
        </w:rPr>
        <w:t>no debió testar dicha información</w:t>
      </w:r>
      <w:r w:rsidR="00EA3E29" w:rsidRPr="00215F25">
        <w:rPr>
          <w:rFonts w:ascii="Palatino Linotype" w:hAnsi="Palatino Linotype" w:cs="Arial"/>
          <w:color w:val="000000" w:themeColor="text1"/>
        </w:rPr>
        <w:t xml:space="preserve">, </w:t>
      </w:r>
      <w:r w:rsidR="003F52F9" w:rsidRPr="00215F25">
        <w:rPr>
          <w:rFonts w:ascii="Palatino Linotype" w:hAnsi="Palatino Linotype" w:cs="Arial"/>
          <w:color w:val="000000" w:themeColor="text1"/>
        </w:rPr>
        <w:t>aunado a que la pretendida versión pública no viene sustentada por el Acuerdo emitido por el Comité de Transparencia, donde debió expresar las razones por las cuales dicha información fue testada</w:t>
      </w:r>
      <w:r w:rsidR="00AB03B8" w:rsidRPr="00215F25">
        <w:rPr>
          <w:rFonts w:ascii="Palatino Linotype" w:hAnsi="Palatino Linotype" w:cs="Arial"/>
          <w:color w:val="000000" w:themeColor="text1"/>
        </w:rPr>
        <w:t>, puesto que solo remite un documento</w:t>
      </w:r>
      <w:r w:rsidR="009D4760" w:rsidRPr="00215F25">
        <w:rPr>
          <w:rFonts w:ascii="Palatino Linotype" w:hAnsi="Palatino Linotype" w:cs="Arial"/>
          <w:color w:val="000000" w:themeColor="text1"/>
        </w:rPr>
        <w:t xml:space="preserve"> emitido por la Dirección de Administración del municipio de Toluca, sin fecha ni nombre de quien lo suscribe, donde referente a la solicitud que nos ocupa,</w:t>
      </w:r>
      <w:r w:rsidR="00AB03B8" w:rsidRPr="00215F25">
        <w:rPr>
          <w:rFonts w:ascii="Palatino Linotype" w:hAnsi="Palatino Linotype" w:cs="Arial"/>
          <w:color w:val="000000" w:themeColor="text1"/>
        </w:rPr>
        <w:t xml:space="preserve"> </w:t>
      </w:r>
      <w:r w:rsidR="00AB03B8" w:rsidRPr="00215F25">
        <w:rPr>
          <w:rFonts w:ascii="Palatino Linotype" w:hAnsi="Palatino Linotype" w:cs="Arial"/>
          <w:color w:val="000000" w:themeColor="text1"/>
        </w:rPr>
        <w:lastRenderedPageBreak/>
        <w:t>aduce las razones por las cuales se testó la información,</w:t>
      </w:r>
      <w:r w:rsidR="0073675E" w:rsidRPr="00215F25">
        <w:rPr>
          <w:rFonts w:ascii="Palatino Linotype" w:hAnsi="Palatino Linotype" w:cs="Arial"/>
          <w:color w:val="000000" w:themeColor="text1"/>
        </w:rPr>
        <w:t xml:space="preserve"> como se aprecia en la imagen que se inserta a continuación:</w:t>
      </w:r>
    </w:p>
    <w:p w14:paraId="4D6B5AF2" w14:textId="3DC205FE" w:rsidR="0073675E" w:rsidRPr="00215F25" w:rsidRDefault="00E73D0B" w:rsidP="0073675E">
      <w:pPr>
        <w:spacing w:before="100" w:beforeAutospacing="1" w:after="100" w:afterAutospacing="1" w:line="360" w:lineRule="auto"/>
        <w:jc w:val="center"/>
        <w:rPr>
          <w:rFonts w:ascii="Palatino Linotype" w:hAnsi="Palatino Linotype" w:cs="Arial"/>
          <w:color w:val="000000" w:themeColor="text1"/>
        </w:rPr>
      </w:pPr>
      <w:r w:rsidRPr="00215F25">
        <w:rPr>
          <w:noProof/>
          <w:color w:val="000000" w:themeColor="text1"/>
          <w:lang w:val="es-ES"/>
        </w:rPr>
        <w:drawing>
          <wp:inline distT="0" distB="0" distL="0" distR="0" wp14:anchorId="576CA9F4" wp14:editId="55788AD0">
            <wp:extent cx="4063116" cy="397446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624" t="25883" r="30919" b="14036"/>
                    <a:stretch/>
                  </pic:blipFill>
                  <pic:spPr bwMode="auto">
                    <a:xfrm>
                      <a:off x="0" y="0"/>
                      <a:ext cx="4118550" cy="40286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AD51047" w14:textId="02E7C6A7" w:rsidR="00F705AF" w:rsidRPr="00215F25" w:rsidRDefault="00AB03B8" w:rsidP="002D3D39">
      <w:pPr>
        <w:spacing w:before="100" w:beforeAutospacing="1" w:after="100" w:afterAutospacing="1" w:line="360" w:lineRule="auto"/>
        <w:jc w:val="both"/>
        <w:rPr>
          <w:rFonts w:ascii="Palatino Linotype" w:hAnsi="Palatino Linotype" w:cs="Arial"/>
          <w:color w:val="000000" w:themeColor="text1"/>
        </w:rPr>
      </w:pPr>
      <w:r w:rsidRPr="00215F25">
        <w:rPr>
          <w:rFonts w:ascii="Palatino Linotype" w:hAnsi="Palatino Linotype" w:cs="Arial"/>
          <w:color w:val="000000" w:themeColor="text1"/>
        </w:rPr>
        <w:t xml:space="preserve"> </w:t>
      </w:r>
      <w:r w:rsidR="00F705AF" w:rsidRPr="00215F25">
        <w:rPr>
          <w:rFonts w:ascii="Palatino Linotype" w:hAnsi="Palatino Linotype" w:cs="Arial"/>
          <w:color w:val="000000" w:themeColor="text1"/>
        </w:rPr>
        <w:t>N</w:t>
      </w:r>
      <w:r w:rsidRPr="00215F25">
        <w:rPr>
          <w:rFonts w:ascii="Palatino Linotype" w:hAnsi="Palatino Linotype" w:cs="Arial"/>
          <w:color w:val="000000" w:themeColor="text1"/>
        </w:rPr>
        <w:t>o obstante éste</w:t>
      </w:r>
      <w:r w:rsidR="00F705AF" w:rsidRPr="00215F25">
        <w:rPr>
          <w:rFonts w:ascii="Palatino Linotype" w:hAnsi="Palatino Linotype" w:cs="Arial"/>
          <w:color w:val="000000" w:themeColor="text1"/>
        </w:rPr>
        <w:t>,</w:t>
      </w:r>
      <w:r w:rsidRPr="00215F25">
        <w:rPr>
          <w:rFonts w:ascii="Palatino Linotype" w:hAnsi="Palatino Linotype" w:cs="Arial"/>
          <w:color w:val="000000" w:themeColor="text1"/>
        </w:rPr>
        <w:t xml:space="preserve"> no cumple con la normatividad que rige la materia</w:t>
      </w:r>
      <w:r w:rsidR="002D3D39" w:rsidRPr="00215F25">
        <w:rPr>
          <w:rFonts w:ascii="Palatino Linotype" w:hAnsi="Palatino Linotype" w:cs="Arial"/>
          <w:color w:val="000000" w:themeColor="text1"/>
        </w:rPr>
        <w:t>,</w:t>
      </w:r>
      <w:r w:rsidRPr="00215F25">
        <w:rPr>
          <w:rFonts w:ascii="Palatino Linotype" w:hAnsi="Palatino Linotype" w:cs="Arial"/>
          <w:color w:val="000000" w:themeColor="text1"/>
        </w:rPr>
        <w:t xml:space="preserve"> dado que</w:t>
      </w:r>
      <w:r w:rsidR="002D3D39" w:rsidRPr="00215F25">
        <w:rPr>
          <w:rFonts w:ascii="Palatino Linotype" w:hAnsi="Palatino Linotype" w:cs="Arial"/>
          <w:color w:val="000000" w:themeColor="text1"/>
        </w:rPr>
        <w:t>, no se efectuó</w:t>
      </w:r>
      <w:r w:rsidR="00F705AF" w:rsidRPr="00215F25">
        <w:rPr>
          <w:rFonts w:ascii="Palatino Linotype" w:hAnsi="Palatino Linotype" w:cs="Arial"/>
          <w:color w:val="000000" w:themeColor="text1"/>
        </w:rPr>
        <w:t xml:space="preserve"> mediante la forma y formalidades que la ley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w:t>
      </w:r>
      <w:r w:rsidR="002D3D39" w:rsidRPr="00215F25">
        <w:rPr>
          <w:rFonts w:ascii="Palatino Linotype" w:hAnsi="Palatino Linotype" w:cs="Arial"/>
          <w:color w:val="000000" w:themeColor="text1"/>
        </w:rPr>
        <w:t>.</w:t>
      </w:r>
    </w:p>
    <w:p w14:paraId="5E616E65" w14:textId="77777777" w:rsidR="00F705AF" w:rsidRPr="00215F25" w:rsidRDefault="00F705AF" w:rsidP="007224BC">
      <w:pPr>
        <w:spacing w:before="100" w:beforeAutospacing="1" w:after="100" w:afterAutospacing="1" w:line="360" w:lineRule="auto"/>
        <w:jc w:val="both"/>
        <w:rPr>
          <w:rFonts w:ascii="Palatino Linotype" w:hAnsi="Palatino Linotype" w:cs="Arial"/>
          <w:color w:val="000000" w:themeColor="text1"/>
        </w:rPr>
      </w:pPr>
    </w:p>
    <w:p w14:paraId="7F6643C4" w14:textId="6D7D75F1" w:rsidR="00F15184" w:rsidRPr="00215F25" w:rsidRDefault="002D3D39" w:rsidP="007224BC">
      <w:pPr>
        <w:spacing w:before="100" w:beforeAutospacing="1" w:after="100" w:afterAutospacing="1" w:line="360" w:lineRule="auto"/>
        <w:jc w:val="both"/>
        <w:rPr>
          <w:rFonts w:ascii="Palatino Linotype" w:hAnsi="Palatino Linotype"/>
          <w:color w:val="000000" w:themeColor="text1"/>
          <w:lang w:val="es-ES"/>
        </w:rPr>
      </w:pPr>
      <w:r w:rsidRPr="00215F25">
        <w:rPr>
          <w:rFonts w:ascii="Palatino Linotype" w:hAnsi="Palatino Linotype" w:cs="Arial"/>
          <w:color w:val="000000" w:themeColor="text1"/>
        </w:rPr>
        <w:t>Por otro lado,</w:t>
      </w:r>
      <w:r w:rsidR="006D79FC" w:rsidRPr="00215F25">
        <w:rPr>
          <w:rFonts w:ascii="Palatino Linotype" w:hAnsi="Palatino Linotype" w:cs="Arial"/>
          <w:color w:val="000000" w:themeColor="text1"/>
        </w:rPr>
        <w:t xml:space="preserve"> al considerar </w:t>
      </w:r>
      <w:r w:rsidR="000639EF" w:rsidRPr="00215F25">
        <w:rPr>
          <w:rFonts w:ascii="Palatino Linotype" w:hAnsi="Palatino Linotype" w:cs="Arial"/>
          <w:color w:val="000000" w:themeColor="text1"/>
        </w:rPr>
        <w:t>que</w:t>
      </w:r>
      <w:r w:rsidR="006D79FC" w:rsidRPr="00215F25">
        <w:rPr>
          <w:rFonts w:ascii="Palatino Linotype" w:hAnsi="Palatino Linotype" w:cs="Arial"/>
          <w:color w:val="000000" w:themeColor="text1"/>
        </w:rPr>
        <w:t xml:space="preserve"> </w:t>
      </w:r>
      <w:r w:rsidR="000639EF" w:rsidRPr="00215F25">
        <w:rPr>
          <w:rFonts w:ascii="Palatino Linotype" w:hAnsi="Palatino Linotype" w:cs="Arial"/>
          <w:color w:val="000000" w:themeColor="text1"/>
        </w:rPr>
        <w:t xml:space="preserve">de acuerdo al Reglamento de la Comisión Certificadora de Competencia Laboral </w:t>
      </w:r>
      <w:r w:rsidR="006D79FC" w:rsidRPr="00215F25">
        <w:rPr>
          <w:rFonts w:ascii="Palatino Linotype" w:hAnsi="Palatino Linotype" w:cs="Arial"/>
          <w:color w:val="000000" w:themeColor="text1"/>
        </w:rPr>
        <w:t>las certificaciones tienen una vigencia de tres años</w:t>
      </w:r>
      <w:r w:rsidR="000639EF" w:rsidRPr="00215F25">
        <w:rPr>
          <w:rFonts w:ascii="Palatino Linotype" w:hAnsi="Palatino Linotype" w:cs="Arial"/>
          <w:color w:val="000000" w:themeColor="text1"/>
        </w:rPr>
        <w:t xml:space="preserve">, debiendo renovarse anualmente; y tomando en cuenta que el año de emisión de la referida certificación fue en 2017, esta término su vigencia el cinco de septiembre de dos mil veinte, sin embargo, </w:t>
      </w:r>
      <w:r w:rsidR="00D95029" w:rsidRPr="00215F25">
        <w:rPr>
          <w:rFonts w:ascii="Palatino Linotype" w:hAnsi="Palatino Linotype" w:cs="Arial"/>
          <w:color w:val="000000" w:themeColor="text1"/>
        </w:rPr>
        <w:t xml:space="preserve">el servidor público de referencia </w:t>
      </w:r>
      <w:r w:rsidR="002B0315" w:rsidRPr="00215F25">
        <w:rPr>
          <w:rFonts w:ascii="Palatino Linotype" w:hAnsi="Palatino Linotype" w:cs="Arial"/>
          <w:color w:val="000000" w:themeColor="text1"/>
        </w:rPr>
        <w:t>no realizó la presentación ininterrumpida de la manifestación de créditos por capacitación, misma que automáticamente los refrenda, situación que era obligatoria ya que la Ley Orgánica Municipal del Estado de México, prevé que para ocupar el cargo de Tesorero debe tener dicha certificación de manera ininterrumpida mientras dure el cargo. Por lo que le asiste la razón al particular</w:t>
      </w:r>
      <w:r w:rsidR="00F15184" w:rsidRPr="00215F25">
        <w:rPr>
          <w:rFonts w:ascii="Palatino Linotype" w:hAnsi="Palatino Linotype"/>
          <w:color w:val="000000" w:themeColor="text1"/>
          <w:lang w:val="es-ES"/>
        </w:rPr>
        <w:t>, no teniéndose por colmado dicho requerimiento.</w:t>
      </w:r>
    </w:p>
    <w:p w14:paraId="75909702" w14:textId="77777777" w:rsidR="00725899" w:rsidRPr="00215F25" w:rsidRDefault="00725899" w:rsidP="00725899">
      <w:pPr>
        <w:tabs>
          <w:tab w:val="left" w:pos="851"/>
        </w:tabs>
        <w:spacing w:before="100" w:beforeAutospacing="1" w:after="100" w:afterAutospacing="1" w:line="360" w:lineRule="auto"/>
        <w:ind w:right="51"/>
        <w:contextualSpacing/>
        <w:jc w:val="both"/>
        <w:rPr>
          <w:rFonts w:ascii="Palatino Linotype" w:hAnsi="Palatino Linotype"/>
          <w:color w:val="000000" w:themeColor="text1"/>
          <w:lang w:val="es-ES"/>
        </w:rPr>
      </w:pPr>
      <w:r w:rsidRPr="00215F25">
        <w:rPr>
          <w:rFonts w:ascii="Palatino Linotype" w:hAnsi="Palatino Linotype"/>
          <w:color w:val="000000" w:themeColor="text1"/>
          <w:lang w:val="es-ES"/>
        </w:rPr>
        <w:t>En relación a lo anterior, es importante referir lo dispuesto en el artículo 7, del Reglamento de la Comisión Certificadora de Competencia Laboral de los Servidores Públicos del Estado de México y Municipios, de fecha diecinueve de mayo de dos mil catorce, que a la letra inserta lo siguiente:</w:t>
      </w:r>
    </w:p>
    <w:p w14:paraId="46FE1A71" w14:textId="77777777" w:rsidR="00725899" w:rsidRPr="00215F25" w:rsidRDefault="00725899" w:rsidP="00725899">
      <w:pPr>
        <w:tabs>
          <w:tab w:val="left" w:pos="851"/>
        </w:tabs>
        <w:spacing w:line="360" w:lineRule="auto"/>
        <w:ind w:right="49"/>
        <w:contextualSpacing/>
        <w:jc w:val="both"/>
        <w:rPr>
          <w:rFonts w:ascii="Palatino Linotype" w:hAnsi="Palatino Linotype"/>
          <w:color w:val="000000" w:themeColor="text1"/>
          <w:lang w:val="es-ES"/>
        </w:rPr>
      </w:pPr>
    </w:p>
    <w:p w14:paraId="1D493E7D" w14:textId="509A3AFD" w:rsidR="00725899" w:rsidRPr="00215F25" w:rsidRDefault="00725899" w:rsidP="00725899">
      <w:pPr>
        <w:tabs>
          <w:tab w:val="left" w:pos="851"/>
        </w:tabs>
        <w:ind w:left="1276" w:right="899"/>
        <w:contextualSpacing/>
        <w:jc w:val="both"/>
        <w:rPr>
          <w:rFonts w:ascii="Palatino Linotype" w:hAnsi="Palatino Linotype"/>
          <w:i/>
          <w:iCs/>
          <w:color w:val="000000" w:themeColor="text1"/>
          <w:sz w:val="22"/>
          <w:szCs w:val="22"/>
        </w:rPr>
      </w:pPr>
      <w:r w:rsidRPr="00215F25">
        <w:rPr>
          <w:rFonts w:ascii="Palatino Linotype" w:hAnsi="Palatino Linotype"/>
          <w:i/>
          <w:iCs/>
          <w:color w:val="000000" w:themeColor="text1"/>
          <w:sz w:val="22"/>
          <w:szCs w:val="22"/>
        </w:rPr>
        <w:t xml:space="preserve">Artículo 7.- Al amparo de este reglamento, la </w:t>
      </w:r>
      <w:r w:rsidRPr="00215F25">
        <w:rPr>
          <w:rFonts w:ascii="Palatino Linotype" w:hAnsi="Palatino Linotype"/>
          <w:b/>
          <w:i/>
          <w:iCs/>
          <w:color w:val="000000" w:themeColor="text1"/>
          <w:sz w:val="22"/>
          <w:szCs w:val="22"/>
        </w:rPr>
        <w:t>vigencia de los certificados será de tres años</w:t>
      </w:r>
      <w:r w:rsidRPr="00215F25">
        <w:rPr>
          <w:rFonts w:ascii="Palatino Linotype" w:hAnsi="Palatino Linotype"/>
          <w:i/>
          <w:iCs/>
          <w:color w:val="000000" w:themeColor="text1"/>
          <w:sz w:val="22"/>
          <w:szCs w:val="22"/>
        </w:rPr>
        <w:t xml:space="preserve">. Debiendo </w:t>
      </w:r>
      <w:r w:rsidRPr="00215F25">
        <w:rPr>
          <w:rFonts w:ascii="Palatino Linotype" w:hAnsi="Palatino Linotype"/>
          <w:b/>
          <w:i/>
          <w:iCs/>
          <w:color w:val="000000" w:themeColor="text1"/>
          <w:sz w:val="22"/>
          <w:szCs w:val="22"/>
        </w:rPr>
        <w:t>renovarse anualmente,</w:t>
      </w:r>
      <w:r w:rsidRPr="00215F25">
        <w:rPr>
          <w:rFonts w:ascii="Palatino Linotype" w:hAnsi="Palatino Linotype"/>
          <w:i/>
          <w:iCs/>
          <w:color w:val="000000" w:themeColor="text1"/>
          <w:sz w:val="22"/>
          <w:szCs w:val="22"/>
        </w:rPr>
        <w:t xml:space="preserve"> mediante una manifestación de créditos por capacitación, de acuerdo a los lineamientos que para tal efecto se establezcan. La presentación ininterrumpida de la manifestación de créditos por capacitación, automáticamente los refrenda; en caso contrario deberá iniciarse nuevamente el proceso certificación.</w:t>
      </w:r>
    </w:p>
    <w:p w14:paraId="47D5D35A" w14:textId="77777777" w:rsidR="00725899" w:rsidRPr="00215F25" w:rsidRDefault="00725899" w:rsidP="00725899">
      <w:pPr>
        <w:tabs>
          <w:tab w:val="left" w:pos="851"/>
        </w:tabs>
        <w:ind w:left="1276" w:right="899"/>
        <w:contextualSpacing/>
        <w:jc w:val="both"/>
        <w:rPr>
          <w:rFonts w:ascii="Palatino Linotype" w:hAnsi="Palatino Linotype"/>
          <w:i/>
          <w:iCs/>
          <w:color w:val="000000" w:themeColor="text1"/>
          <w:sz w:val="22"/>
          <w:szCs w:val="22"/>
        </w:rPr>
      </w:pPr>
    </w:p>
    <w:p w14:paraId="1DEF084B" w14:textId="77777777" w:rsidR="00725899" w:rsidRPr="00215F25" w:rsidRDefault="00725899" w:rsidP="00725899">
      <w:pPr>
        <w:tabs>
          <w:tab w:val="left" w:pos="851"/>
        </w:tabs>
        <w:spacing w:line="360" w:lineRule="auto"/>
        <w:ind w:right="49"/>
        <w:contextualSpacing/>
        <w:jc w:val="both"/>
        <w:rPr>
          <w:rFonts w:ascii="Palatino Linotype" w:hAnsi="Palatino Linotype"/>
          <w:color w:val="000000" w:themeColor="text1"/>
          <w:lang w:val="es-ES"/>
        </w:rPr>
      </w:pPr>
      <w:r w:rsidRPr="00215F25">
        <w:rPr>
          <w:rFonts w:ascii="Palatino Linotype" w:hAnsi="Palatino Linotype"/>
          <w:color w:val="000000" w:themeColor="text1"/>
          <w:lang w:val="es-ES"/>
        </w:rPr>
        <w:t xml:space="preserve">Finalmente, de la citada disposición se puede advertir que el servidor público de que se trate deberá contar también con el refrendo del certificado correspondiente, y considerando que el Tesorero se certificó en el año 2017, el refrendo debe obrar ya en </w:t>
      </w:r>
      <w:r w:rsidRPr="00215F25">
        <w:rPr>
          <w:rFonts w:ascii="Palatino Linotype" w:hAnsi="Palatino Linotype"/>
          <w:color w:val="000000" w:themeColor="text1"/>
          <w:lang w:val="es-ES"/>
        </w:rPr>
        <w:lastRenderedPageBreak/>
        <w:t xml:space="preserve">los archivos del Ayuntamiento, puesto que la vigencia del mismo, es de 3 años, es decir, para el caso que nos ocupa, hasta el año 2020. </w:t>
      </w:r>
    </w:p>
    <w:p w14:paraId="76D88BC8" w14:textId="77777777" w:rsidR="00725899" w:rsidRPr="00215F25" w:rsidRDefault="00725899" w:rsidP="00725899">
      <w:pPr>
        <w:tabs>
          <w:tab w:val="left" w:pos="851"/>
        </w:tabs>
        <w:spacing w:before="100" w:beforeAutospacing="1" w:after="100" w:afterAutospacing="1" w:line="360" w:lineRule="auto"/>
        <w:ind w:right="51"/>
        <w:contextualSpacing/>
        <w:jc w:val="both"/>
        <w:rPr>
          <w:rFonts w:ascii="Palatino Linotype" w:hAnsi="Palatino Linotype"/>
          <w:color w:val="000000" w:themeColor="text1"/>
          <w:lang w:val="es-ES"/>
        </w:rPr>
      </w:pPr>
    </w:p>
    <w:p w14:paraId="6C77808C" w14:textId="77777777" w:rsidR="00725899" w:rsidRPr="00215F25" w:rsidRDefault="00725899" w:rsidP="00725899">
      <w:pPr>
        <w:tabs>
          <w:tab w:val="left" w:pos="851"/>
        </w:tabs>
        <w:spacing w:before="100" w:beforeAutospacing="1" w:after="100" w:afterAutospacing="1" w:line="360" w:lineRule="auto"/>
        <w:ind w:right="51"/>
        <w:contextualSpacing/>
        <w:jc w:val="both"/>
        <w:rPr>
          <w:rFonts w:ascii="Palatino Linotype" w:hAnsi="Palatino Linotype"/>
          <w:color w:val="000000" w:themeColor="text1"/>
          <w:lang w:val="es-ES"/>
        </w:rPr>
      </w:pPr>
      <w:r w:rsidRPr="00215F25">
        <w:rPr>
          <w:rFonts w:ascii="Palatino Linotype" w:hAnsi="Palatino Linotype"/>
          <w:color w:val="000000" w:themeColor="text1"/>
          <w:lang w:val="es-ES"/>
        </w:rPr>
        <w:t>Por lo anteriormente expuesto, este Órgano Garante determina ordenar la certificación y el acuerdo de inexistencia de los refrendos del servidor público Eduardo Segura García, al ocupar el cargo de Tesorero Municipal y estar previsto como requisitos para ocupar el mismo.</w:t>
      </w:r>
    </w:p>
    <w:p w14:paraId="3F8B75AB" w14:textId="77777777" w:rsidR="00725899" w:rsidRPr="00215F25" w:rsidRDefault="00725899" w:rsidP="00725899">
      <w:pPr>
        <w:autoSpaceDE w:val="0"/>
        <w:autoSpaceDN w:val="0"/>
        <w:adjustRightInd w:val="0"/>
        <w:spacing w:line="360" w:lineRule="auto"/>
        <w:ind w:right="-91"/>
        <w:jc w:val="both"/>
        <w:rPr>
          <w:rFonts w:ascii="Palatino Linotype" w:hAnsi="Palatino Linotype" w:cs="Arial"/>
          <w:color w:val="000000" w:themeColor="text1"/>
          <w:lang w:eastAsia="es-CO"/>
        </w:rPr>
      </w:pPr>
    </w:p>
    <w:p w14:paraId="642DEFDE" w14:textId="77777777" w:rsidR="00725899" w:rsidRPr="00215F25" w:rsidRDefault="00725899" w:rsidP="00725899">
      <w:pPr>
        <w:spacing w:after="120" w:line="360" w:lineRule="auto"/>
        <w:jc w:val="both"/>
        <w:rPr>
          <w:rFonts w:ascii="Palatino Linotype" w:eastAsia="Calibri" w:hAnsi="Palatino Linotype"/>
          <w:color w:val="000000" w:themeColor="text1"/>
        </w:rPr>
      </w:pPr>
      <w:r w:rsidRPr="00215F25">
        <w:rPr>
          <w:rFonts w:ascii="Palatino Linotype" w:hAnsi="Palatino Linotype"/>
          <w:color w:val="000000" w:themeColor="text1"/>
          <w:lang w:val="es-ES"/>
        </w:rPr>
        <w:t xml:space="preserve">Ahora bien, una vez que ha afirmado </w:t>
      </w:r>
      <w:r w:rsidRPr="00215F25">
        <w:rPr>
          <w:rFonts w:ascii="Palatino Linotype" w:hAnsi="Palatino Linotype"/>
          <w:b/>
          <w:bCs/>
          <w:color w:val="000000" w:themeColor="text1"/>
          <w:lang w:val="es-ES"/>
        </w:rPr>
        <w:t>EL SUJETO OBLIGADO</w:t>
      </w:r>
      <w:r w:rsidRPr="00215F25">
        <w:rPr>
          <w:rFonts w:ascii="Palatino Linotype" w:hAnsi="Palatino Linotype"/>
          <w:color w:val="000000" w:themeColor="text1"/>
          <w:lang w:val="es-ES"/>
        </w:rPr>
        <w:t xml:space="preserve"> que no cuenta con la información relativa al refrendo anual de Eduardo Segura García, es importante mencionar que</w:t>
      </w:r>
      <w:r w:rsidRPr="00215F25">
        <w:rPr>
          <w:rFonts w:ascii="Palatino Linotype" w:eastAsia="Calibri" w:hAnsi="Palatino Linotype"/>
          <w:color w:val="000000" w:themeColor="text1"/>
        </w:rPr>
        <w:t xml:space="preserve"> si bien el Titular de la Unidad de Transparencia no tiene bajo su resguardo el archivo que contiene la documentación en donde consta la información hoy solicitada, sino que puede obrar en las distintas áreas que conforman la estructura orgánica del Sujeto Obligado, es por ello que debe turnar la solicitud al servidor público habilitado que tiene bajo su resguardo la misma. </w:t>
      </w:r>
    </w:p>
    <w:p w14:paraId="5158142E" w14:textId="77777777" w:rsidR="00725899" w:rsidRPr="00215F25" w:rsidRDefault="00725899" w:rsidP="00725899">
      <w:pPr>
        <w:spacing w:before="240" w:after="240" w:line="360" w:lineRule="auto"/>
        <w:jc w:val="both"/>
        <w:rPr>
          <w:rFonts w:ascii="Palatino Linotype" w:eastAsia="Calibri" w:hAnsi="Palatino Linotype" w:cs="Arial"/>
          <w:i/>
          <w:color w:val="000000" w:themeColor="text1"/>
        </w:rPr>
      </w:pPr>
      <w:r w:rsidRPr="00215F25">
        <w:rPr>
          <w:rFonts w:ascii="Palatino Linotype" w:eastAsia="Calibri" w:hAnsi="Palatino Linotype"/>
          <w:color w:val="000000" w:themeColor="text1"/>
        </w:rPr>
        <w:t>Los servidores públicos habilitados tienen como función, buscar, localizar y en su caso entregar la información solicitada, de lo manifestado se advierte que el Titular de la Unidad de Transparencia debe garantizar que las solicitudes se turnen a todas las áreas competentes que puedan contar con la información, con el objeto de que se realice una búsqueda exhaustiva y razonable de la información solicitada</w:t>
      </w:r>
      <w:r w:rsidRPr="00215F25">
        <w:rPr>
          <w:rFonts w:ascii="Palatino Linotype" w:hAnsi="Palatino Linotype"/>
          <w:color w:val="000000" w:themeColor="text1"/>
        </w:rPr>
        <w:t xml:space="preserve">, </w:t>
      </w:r>
      <w:r w:rsidRPr="00215F25">
        <w:rPr>
          <w:rFonts w:ascii="Palatino Linotype" w:eastAsia="Calibri" w:hAnsi="Palatino Linotype" w:cs="Arial"/>
          <w:color w:val="000000" w:themeColor="text1"/>
        </w:rPr>
        <w:t>obteniendo de cada una de éstas los informes respectivos que sustenten la existencia, o bien, inexistencia del material documental requerido, lo que deberá hacerse del conocimiento del particular, otorgado así  certeza jurídica al peticionario.</w:t>
      </w:r>
    </w:p>
    <w:p w14:paraId="3B0AFE34" w14:textId="77777777" w:rsidR="00725899" w:rsidRPr="00215F25" w:rsidRDefault="00725899" w:rsidP="00526880">
      <w:p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215F25">
        <w:rPr>
          <w:rFonts w:ascii="Palatino Linotype" w:hAnsi="Palatino Linotype"/>
          <w:color w:val="000000" w:themeColor="text1"/>
        </w:rPr>
        <w:lastRenderedPageBreak/>
        <w:t xml:space="preserve">Ahora bien, </w:t>
      </w:r>
      <w:r w:rsidRPr="00215F25">
        <w:rPr>
          <w:rFonts w:ascii="Palatino Linotype" w:eastAsia="Calibri" w:hAnsi="Palatino Linotype" w:cs="Arial"/>
          <w:color w:val="000000" w:themeColor="text1"/>
        </w:rPr>
        <w:t xml:space="preserve">en caso de no encontrarse la información materia de la búsqueda, dichos informes deberán formar parte integrante del Acuerdo de Declaratoria de Inexistencia que en su caso emita el Comité de Transparencia del </w:t>
      </w:r>
      <w:r w:rsidRPr="00215F25">
        <w:rPr>
          <w:rFonts w:ascii="Palatino Linotype" w:eastAsia="Calibri" w:hAnsi="Palatino Linotype" w:cs="Arial"/>
          <w:b/>
          <w:color w:val="000000" w:themeColor="text1"/>
        </w:rPr>
        <w:t>SUJETO OBLIGADO</w:t>
      </w:r>
      <w:r w:rsidRPr="00215F25">
        <w:rPr>
          <w:rFonts w:ascii="Palatino Linotype" w:eastAsia="Calibri" w:hAnsi="Palatino Linotype" w:cs="Arial"/>
          <w:color w:val="000000" w:themeColor="text1"/>
        </w:rPr>
        <w:t>.</w:t>
      </w:r>
    </w:p>
    <w:p w14:paraId="2FC6F466" w14:textId="77777777" w:rsidR="00725899" w:rsidRPr="00215F25" w:rsidRDefault="00725899" w:rsidP="00526880">
      <w:pPr>
        <w:spacing w:before="100" w:beforeAutospacing="1" w:after="100" w:afterAutospacing="1" w:line="360" w:lineRule="auto"/>
        <w:jc w:val="both"/>
        <w:rPr>
          <w:rFonts w:ascii="Palatino Linotype" w:eastAsia="Calibri" w:hAnsi="Palatino Linotype" w:cs="Arial"/>
          <w:color w:val="000000" w:themeColor="text1"/>
        </w:rPr>
      </w:pPr>
      <w:r w:rsidRPr="00215F25">
        <w:rPr>
          <w:rFonts w:ascii="Palatino Linotype" w:eastAsia="Calibri" w:hAnsi="Palatino Linotype" w:cs="Arial"/>
          <w:color w:val="000000" w:themeColor="text1"/>
        </w:rPr>
        <w:t>Robustece a lo anterior, los Criterios 0003-11 y 0004-11, emitidos por el Pleno de este Instituto, publicados en el periódico oficial del Estado de México “Gaceta del Gobierno”, el diecinueve de octubre de dos mil once, que establecen lo siguiente:</w:t>
      </w:r>
    </w:p>
    <w:p w14:paraId="7E9AA8EB" w14:textId="77777777" w:rsidR="00725899" w:rsidRPr="00215F25" w:rsidRDefault="00725899" w:rsidP="00526880">
      <w:pPr>
        <w:widowControl w:val="0"/>
        <w:tabs>
          <w:tab w:val="left" w:pos="8505"/>
        </w:tabs>
        <w:autoSpaceDE w:val="0"/>
        <w:autoSpaceDN w:val="0"/>
        <w:adjustRightInd w:val="0"/>
        <w:ind w:left="851" w:right="902"/>
        <w:jc w:val="both"/>
        <w:rPr>
          <w:rFonts w:ascii="Palatino Linotype" w:eastAsia="Calibri" w:hAnsi="Palatino Linotype" w:cs="Arial"/>
          <w:b/>
          <w:bCs/>
          <w:i/>
          <w:color w:val="000000" w:themeColor="text1"/>
          <w:sz w:val="22"/>
          <w:szCs w:val="22"/>
        </w:rPr>
      </w:pPr>
      <w:r w:rsidRPr="00215F25">
        <w:rPr>
          <w:rFonts w:ascii="Palatino Linotype" w:eastAsia="Calibri" w:hAnsi="Palatino Linotype" w:cs="Arial"/>
          <w:b/>
          <w:bCs/>
          <w:i/>
          <w:color w:val="000000" w:themeColor="text1"/>
          <w:sz w:val="22"/>
          <w:szCs w:val="22"/>
        </w:rPr>
        <w:t>CRITERIO 0003-11</w:t>
      </w:r>
    </w:p>
    <w:p w14:paraId="0E4F4499" w14:textId="77777777" w:rsidR="00725899" w:rsidRPr="00215F25" w:rsidRDefault="00725899" w:rsidP="00526880">
      <w:pPr>
        <w:widowControl w:val="0"/>
        <w:tabs>
          <w:tab w:val="left" w:pos="8505"/>
        </w:tabs>
        <w:autoSpaceDE w:val="0"/>
        <w:autoSpaceDN w:val="0"/>
        <w:adjustRightInd w:val="0"/>
        <w:ind w:left="851" w:right="902"/>
        <w:jc w:val="both"/>
        <w:rPr>
          <w:rFonts w:ascii="Palatino Linotype" w:eastAsia="Calibri" w:hAnsi="Palatino Linotype" w:cs="Arial"/>
          <w:i/>
          <w:color w:val="000000" w:themeColor="text1"/>
          <w:sz w:val="22"/>
          <w:szCs w:val="22"/>
        </w:rPr>
      </w:pPr>
      <w:r w:rsidRPr="00215F25">
        <w:rPr>
          <w:rFonts w:ascii="Palatino Linotype" w:eastAsia="Calibri" w:hAnsi="Palatino Linotype" w:cs="Arial"/>
          <w:i/>
          <w:color w:val="000000" w:themeColor="text1"/>
          <w:sz w:val="22"/>
          <w:szCs w:val="22"/>
        </w:rPr>
        <w:t>“</w:t>
      </w:r>
      <w:r w:rsidRPr="00215F25">
        <w:rPr>
          <w:rFonts w:ascii="Palatino Linotype" w:eastAsia="Calibri" w:hAnsi="Palatino Linotype" w:cs="Arial"/>
          <w:b/>
          <w:i/>
          <w:color w:val="000000" w:themeColor="text1"/>
          <w:sz w:val="22"/>
          <w:szCs w:val="22"/>
        </w:rPr>
        <w:t>INEXISTENCIA, CONCEPTO DE, EN MATERIA DE TRANSPARENCIA.</w:t>
      </w:r>
      <w:r w:rsidRPr="00215F25">
        <w:rPr>
          <w:rFonts w:ascii="Palatino Linotype" w:eastAsia="Calibri" w:hAnsi="Palatino Linotype" w:cs="Arial"/>
          <w:i/>
          <w:color w:val="000000" w:themeColor="text1"/>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12075390" w14:textId="77777777" w:rsidR="00725899" w:rsidRPr="00215F25" w:rsidRDefault="00725899" w:rsidP="00526880">
      <w:pPr>
        <w:widowControl w:val="0"/>
        <w:tabs>
          <w:tab w:val="left" w:pos="8505"/>
        </w:tabs>
        <w:autoSpaceDE w:val="0"/>
        <w:autoSpaceDN w:val="0"/>
        <w:adjustRightInd w:val="0"/>
        <w:ind w:left="851" w:right="902"/>
        <w:jc w:val="both"/>
        <w:rPr>
          <w:rFonts w:ascii="Palatino Linotype" w:eastAsia="Calibri" w:hAnsi="Palatino Linotype" w:cs="Arial"/>
          <w:i/>
          <w:color w:val="000000" w:themeColor="text1"/>
          <w:sz w:val="22"/>
          <w:szCs w:val="22"/>
        </w:rPr>
      </w:pPr>
      <w:r w:rsidRPr="00215F25">
        <w:rPr>
          <w:rFonts w:ascii="Palatino Linotype" w:eastAsia="Calibri" w:hAnsi="Palatino Linotype" w:cs="Arial"/>
          <w:i/>
          <w:color w:val="000000" w:themeColor="text1"/>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3E1D74B5" w14:textId="77777777" w:rsidR="00725899" w:rsidRPr="00215F25" w:rsidRDefault="00725899" w:rsidP="00526880">
      <w:pPr>
        <w:widowControl w:val="0"/>
        <w:tabs>
          <w:tab w:val="left" w:pos="8505"/>
        </w:tabs>
        <w:autoSpaceDE w:val="0"/>
        <w:autoSpaceDN w:val="0"/>
        <w:adjustRightInd w:val="0"/>
        <w:ind w:left="851" w:right="902"/>
        <w:jc w:val="both"/>
        <w:rPr>
          <w:rFonts w:ascii="Palatino Linotype" w:eastAsia="Calibri" w:hAnsi="Palatino Linotype" w:cs="Arial"/>
          <w:i/>
          <w:color w:val="000000" w:themeColor="text1"/>
          <w:sz w:val="22"/>
          <w:szCs w:val="22"/>
        </w:rPr>
      </w:pPr>
      <w:r w:rsidRPr="00215F25">
        <w:rPr>
          <w:rFonts w:ascii="Palatino Linotype" w:eastAsia="Calibri" w:hAnsi="Palatino Linotype" w:cs="Arial"/>
          <w:i/>
          <w:color w:val="000000" w:themeColor="text1"/>
          <w:sz w:val="22"/>
          <w:szCs w:val="22"/>
        </w:rPr>
        <w:t>b) En los casos en que por las atribuciones conferidas al Sujeto Obligado éste debió generar, administrar o poseer la información, pero en incumplimiento a la normatividad respectiva no llevó a cabo ninguna de es acciones.</w:t>
      </w:r>
    </w:p>
    <w:p w14:paraId="0B1322D7" w14:textId="77777777" w:rsidR="00725899" w:rsidRPr="00215F25" w:rsidRDefault="00725899" w:rsidP="00526880">
      <w:pPr>
        <w:widowControl w:val="0"/>
        <w:tabs>
          <w:tab w:val="left" w:pos="8505"/>
        </w:tabs>
        <w:autoSpaceDE w:val="0"/>
        <w:autoSpaceDN w:val="0"/>
        <w:adjustRightInd w:val="0"/>
        <w:ind w:left="851" w:right="902"/>
        <w:jc w:val="both"/>
        <w:rPr>
          <w:rFonts w:ascii="Palatino Linotype" w:eastAsia="Calibri" w:hAnsi="Palatino Linotype" w:cs="Arial"/>
          <w:i/>
          <w:color w:val="000000" w:themeColor="text1"/>
          <w:sz w:val="22"/>
          <w:szCs w:val="22"/>
        </w:rPr>
      </w:pPr>
      <w:r w:rsidRPr="00215F25">
        <w:rPr>
          <w:rFonts w:ascii="Palatino Linotype" w:eastAsia="Calibri" w:hAnsi="Palatino Linotype" w:cs="Arial"/>
          <w:i/>
          <w:color w:val="000000" w:themeColor="text1"/>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82C58D6" w14:textId="77777777" w:rsidR="00725899" w:rsidRPr="00215F25" w:rsidRDefault="00725899" w:rsidP="00526880">
      <w:pPr>
        <w:widowControl w:val="0"/>
        <w:tabs>
          <w:tab w:val="left" w:pos="8505"/>
        </w:tabs>
        <w:autoSpaceDE w:val="0"/>
        <w:autoSpaceDN w:val="0"/>
        <w:adjustRightInd w:val="0"/>
        <w:ind w:left="851" w:right="902"/>
        <w:jc w:val="both"/>
        <w:rPr>
          <w:rFonts w:ascii="Palatino Linotype" w:eastAsia="Calibri" w:hAnsi="Palatino Linotype" w:cs="Arial"/>
          <w:b/>
          <w:bCs/>
          <w:i/>
          <w:color w:val="000000" w:themeColor="text1"/>
          <w:sz w:val="22"/>
          <w:szCs w:val="22"/>
        </w:rPr>
      </w:pPr>
      <w:r w:rsidRPr="00215F25">
        <w:rPr>
          <w:rFonts w:ascii="Palatino Linotype" w:eastAsia="Calibri" w:hAnsi="Palatino Linotype" w:cs="Arial"/>
          <w:b/>
          <w:bCs/>
          <w:i/>
          <w:color w:val="000000" w:themeColor="text1"/>
          <w:sz w:val="22"/>
          <w:szCs w:val="22"/>
        </w:rPr>
        <w:t>CRITERIO 0004-11</w:t>
      </w:r>
    </w:p>
    <w:p w14:paraId="5858F590" w14:textId="77777777" w:rsidR="00725899" w:rsidRPr="00215F25" w:rsidRDefault="00725899" w:rsidP="00526880">
      <w:pPr>
        <w:widowControl w:val="0"/>
        <w:tabs>
          <w:tab w:val="left" w:pos="8505"/>
        </w:tabs>
        <w:autoSpaceDE w:val="0"/>
        <w:autoSpaceDN w:val="0"/>
        <w:adjustRightInd w:val="0"/>
        <w:ind w:left="851" w:right="902"/>
        <w:jc w:val="both"/>
        <w:rPr>
          <w:rFonts w:ascii="Palatino Linotype" w:eastAsia="Calibri" w:hAnsi="Palatino Linotype" w:cs="Arial"/>
          <w:i/>
          <w:color w:val="000000" w:themeColor="text1"/>
          <w:sz w:val="22"/>
          <w:szCs w:val="22"/>
        </w:rPr>
      </w:pPr>
      <w:r w:rsidRPr="00215F25">
        <w:rPr>
          <w:rFonts w:ascii="Palatino Linotype" w:eastAsia="Calibri" w:hAnsi="Palatino Linotype" w:cs="Arial"/>
          <w:b/>
          <w:i/>
          <w:color w:val="000000" w:themeColor="text1"/>
          <w:sz w:val="22"/>
          <w:szCs w:val="22"/>
        </w:rPr>
        <w:t>“INEXISTENCIA, DECLARATORIA DE LA. ALCANCES Y PROCEDIMIENTOS</w:t>
      </w:r>
      <w:r w:rsidRPr="00215F25">
        <w:rPr>
          <w:rFonts w:ascii="Palatino Linotype" w:eastAsia="Calibri" w:hAnsi="Palatino Linotype" w:cs="Arial"/>
          <w:i/>
          <w:color w:val="000000" w:themeColor="text1"/>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w:t>
      </w:r>
      <w:r w:rsidRPr="00215F25">
        <w:rPr>
          <w:rFonts w:ascii="Palatino Linotype" w:eastAsia="Calibri" w:hAnsi="Palatino Linotype" w:cs="Arial"/>
          <w:i/>
          <w:color w:val="000000" w:themeColor="text1"/>
          <w:sz w:val="22"/>
          <w:szCs w:val="22"/>
        </w:rPr>
        <w:lastRenderedPageBreak/>
        <w:t>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67D17DD6" w14:textId="77777777" w:rsidR="00725899" w:rsidRPr="00215F25" w:rsidRDefault="00725899" w:rsidP="00526880">
      <w:pPr>
        <w:widowControl w:val="0"/>
        <w:tabs>
          <w:tab w:val="left" w:pos="8505"/>
        </w:tabs>
        <w:autoSpaceDE w:val="0"/>
        <w:autoSpaceDN w:val="0"/>
        <w:adjustRightInd w:val="0"/>
        <w:ind w:left="851" w:right="902"/>
        <w:jc w:val="both"/>
        <w:rPr>
          <w:rFonts w:ascii="Palatino Linotype" w:eastAsia="Calibri" w:hAnsi="Palatino Linotype" w:cs="Arial"/>
          <w:i/>
          <w:color w:val="000000" w:themeColor="text1"/>
          <w:sz w:val="22"/>
          <w:szCs w:val="22"/>
        </w:rPr>
      </w:pPr>
      <w:r w:rsidRPr="00215F25">
        <w:rPr>
          <w:rFonts w:ascii="Palatino Linotype" w:eastAsia="Calibri" w:hAnsi="Palatino Linotype" w:cs="Arial"/>
          <w:i/>
          <w:color w:val="000000" w:themeColor="text1"/>
          <w:sz w:val="22"/>
          <w:szCs w:val="22"/>
        </w:rPr>
        <w:t>Bajo el entendido de que dicha búsqueda exhaustiva permitirá dos determinaciones:</w:t>
      </w:r>
    </w:p>
    <w:p w14:paraId="6AD5637D" w14:textId="77777777" w:rsidR="00725899" w:rsidRPr="00215F25" w:rsidRDefault="00725899" w:rsidP="00526880">
      <w:pPr>
        <w:widowControl w:val="0"/>
        <w:tabs>
          <w:tab w:val="left" w:pos="8505"/>
        </w:tabs>
        <w:autoSpaceDE w:val="0"/>
        <w:autoSpaceDN w:val="0"/>
        <w:adjustRightInd w:val="0"/>
        <w:ind w:left="851" w:right="902"/>
        <w:jc w:val="both"/>
        <w:rPr>
          <w:rFonts w:ascii="Palatino Linotype" w:eastAsia="Calibri" w:hAnsi="Palatino Linotype" w:cs="Arial"/>
          <w:i/>
          <w:color w:val="000000" w:themeColor="text1"/>
          <w:sz w:val="22"/>
          <w:szCs w:val="22"/>
        </w:rPr>
      </w:pPr>
      <w:r w:rsidRPr="00215F25">
        <w:rPr>
          <w:rFonts w:ascii="Palatino Linotype" w:eastAsia="Calibri" w:hAnsi="Palatino Linotype" w:cs="Arial"/>
          <w:i/>
          <w:color w:val="000000" w:themeColor="text1"/>
          <w:sz w:val="22"/>
          <w:szCs w:val="22"/>
        </w:rPr>
        <w:t>1ª) Que se localice la documentación que contenga la información solicitada y de ser así la información pueda entregarse al solicitante en la forma en que se encuentra disponible, o</w:t>
      </w:r>
    </w:p>
    <w:p w14:paraId="1756B011" w14:textId="77777777" w:rsidR="00725899" w:rsidRPr="00215F25" w:rsidRDefault="00725899" w:rsidP="00526880">
      <w:pPr>
        <w:widowControl w:val="0"/>
        <w:tabs>
          <w:tab w:val="left" w:pos="8505"/>
        </w:tabs>
        <w:autoSpaceDE w:val="0"/>
        <w:autoSpaceDN w:val="0"/>
        <w:adjustRightInd w:val="0"/>
        <w:ind w:left="851" w:right="902"/>
        <w:jc w:val="both"/>
        <w:rPr>
          <w:rFonts w:ascii="Palatino Linotype" w:eastAsia="Calibri" w:hAnsi="Palatino Linotype" w:cs="Arial"/>
          <w:i/>
          <w:color w:val="000000" w:themeColor="text1"/>
          <w:sz w:val="22"/>
          <w:szCs w:val="22"/>
        </w:rPr>
      </w:pPr>
      <w:r w:rsidRPr="00215F25">
        <w:rPr>
          <w:rFonts w:ascii="Palatino Linotype" w:eastAsia="Calibri" w:hAnsi="Palatino Linotype" w:cs="Arial"/>
          <w:i/>
          <w:color w:val="000000" w:themeColor="text1"/>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7E4343E5" w14:textId="74831D83" w:rsidR="00725899" w:rsidRPr="00215F25" w:rsidRDefault="00725899" w:rsidP="00526880">
      <w:pPr>
        <w:tabs>
          <w:tab w:val="left" w:pos="8505"/>
        </w:tabs>
        <w:ind w:left="851" w:right="902"/>
        <w:jc w:val="both"/>
        <w:rPr>
          <w:rFonts w:ascii="Palatino Linotype" w:hAnsi="Palatino Linotype" w:cs="Arial"/>
          <w:color w:val="000000" w:themeColor="text1"/>
        </w:rPr>
      </w:pPr>
      <w:r w:rsidRPr="00215F25">
        <w:rPr>
          <w:rFonts w:ascii="Palatino Linotype" w:eastAsia="Calibri" w:hAnsi="Palatino Linotype" w:cs="Arial"/>
          <w:i/>
          <w:color w:val="000000" w:themeColor="text1"/>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029D31C2" w14:textId="12B7B3F6" w:rsidR="00DC3223" w:rsidRPr="00215F25" w:rsidRDefault="00973185" w:rsidP="00526880">
      <w:pPr>
        <w:spacing w:before="100" w:beforeAutospacing="1" w:after="100" w:afterAutospacing="1" w:line="360" w:lineRule="auto"/>
        <w:jc w:val="both"/>
        <w:rPr>
          <w:rFonts w:ascii="Palatino Linotype" w:hAnsi="Palatino Linotype" w:cs="Arial"/>
          <w:color w:val="000000" w:themeColor="text1"/>
          <w:lang w:val="es-ES_tradnl"/>
        </w:rPr>
      </w:pPr>
      <w:r w:rsidRPr="00215F25">
        <w:rPr>
          <w:rFonts w:ascii="Palatino Linotype" w:hAnsi="Palatino Linotype" w:cs="Arial"/>
          <w:color w:val="000000" w:themeColor="text1"/>
        </w:rPr>
        <w:t>Ahora bien, por cuanto hace</w:t>
      </w:r>
      <w:r w:rsidR="00EA3E29" w:rsidRPr="00215F25">
        <w:rPr>
          <w:rFonts w:ascii="Palatino Linotype" w:hAnsi="Palatino Linotype" w:cs="Arial"/>
          <w:color w:val="000000" w:themeColor="text1"/>
        </w:rPr>
        <w:t xml:space="preserve"> a los CC. José Gerardo Magaña Ramírez y Flavia Villafranco Quiroz, señaló que la certificación no es requisito de ley para ocupar dichos cargos; </w:t>
      </w:r>
      <w:r w:rsidR="006D3E2C" w:rsidRPr="00215F25">
        <w:rPr>
          <w:rFonts w:ascii="Palatino Linotype" w:hAnsi="Palatino Linotype" w:cs="Arial"/>
          <w:color w:val="000000" w:themeColor="text1"/>
        </w:rPr>
        <w:t xml:space="preserve">por lo que </w:t>
      </w:r>
      <w:r w:rsidR="00EA3E29" w:rsidRPr="00215F25">
        <w:rPr>
          <w:rFonts w:ascii="Palatino Linotype" w:hAnsi="Palatino Linotype" w:cs="Arial"/>
          <w:color w:val="000000" w:themeColor="text1"/>
        </w:rPr>
        <w:t xml:space="preserve">al respecto </w:t>
      </w:r>
      <w:r w:rsidR="00DC3223" w:rsidRPr="00215F25">
        <w:rPr>
          <w:rFonts w:ascii="Palatino Linotype" w:hAnsi="Palatino Linotype"/>
          <w:color w:val="000000" w:themeColor="text1"/>
          <w:lang w:val="es-ES"/>
        </w:rPr>
        <w:t xml:space="preserve">se considera </w:t>
      </w:r>
      <w:r w:rsidR="00DC3223" w:rsidRPr="00215F25">
        <w:rPr>
          <w:rFonts w:ascii="Palatino Linotype" w:hAnsi="Palatino Linotype" w:cs="Arial"/>
          <w:color w:val="000000" w:themeColor="text1"/>
          <w:lang w:val="es-ES_tradnl"/>
        </w:rPr>
        <w:t xml:space="preserve">necesario traer a colación los artículos 32, fracción V, </w:t>
      </w:r>
      <w:r w:rsidR="00EA3E29" w:rsidRPr="00215F25">
        <w:rPr>
          <w:rFonts w:ascii="Palatino Linotype" w:hAnsi="Palatino Linotype" w:cs="Arial"/>
          <w:color w:val="000000" w:themeColor="text1"/>
          <w:lang w:val="es-ES_tradnl"/>
        </w:rPr>
        <w:t>e</w:t>
      </w:r>
      <w:r w:rsidR="00DC3223" w:rsidRPr="00215F25">
        <w:rPr>
          <w:rFonts w:ascii="Palatino Linotype" w:hAnsi="Palatino Linotype"/>
          <w:color w:val="000000" w:themeColor="text1"/>
          <w:lang w:val="es-ES"/>
        </w:rPr>
        <w:t>l cual dispone lo siguiente:</w:t>
      </w:r>
    </w:p>
    <w:p w14:paraId="029D31C3" w14:textId="77777777" w:rsidR="00DC3223" w:rsidRPr="00215F25" w:rsidRDefault="00DC3223" w:rsidP="00E21B1D">
      <w:pPr>
        <w:tabs>
          <w:tab w:val="left" w:pos="851"/>
        </w:tabs>
        <w:ind w:left="851" w:right="901"/>
        <w:jc w:val="both"/>
        <w:rPr>
          <w:rFonts w:ascii="Palatino Linotype" w:eastAsiaTheme="minorEastAsia" w:hAnsi="Palatino Linotype" w:cs="Arial"/>
          <w:i/>
          <w:color w:val="000000" w:themeColor="text1"/>
          <w:sz w:val="22"/>
          <w:szCs w:val="22"/>
          <w:lang w:val="es-ES_tradnl"/>
        </w:rPr>
      </w:pPr>
    </w:p>
    <w:p w14:paraId="029D31C4" w14:textId="77777777" w:rsidR="00DC3223" w:rsidRPr="00215F25" w:rsidRDefault="00DC3223" w:rsidP="00526880">
      <w:pPr>
        <w:tabs>
          <w:tab w:val="left" w:pos="851"/>
        </w:tabs>
        <w:ind w:left="851" w:right="902"/>
        <w:jc w:val="both"/>
        <w:rPr>
          <w:rFonts w:ascii="Palatino Linotype" w:eastAsiaTheme="minorEastAsia" w:hAnsi="Palatino Linotype" w:cs="Arial"/>
          <w:i/>
          <w:color w:val="000000" w:themeColor="text1"/>
          <w:sz w:val="22"/>
          <w:szCs w:val="22"/>
          <w:lang w:val="es-ES_tradnl"/>
        </w:rPr>
      </w:pPr>
      <w:r w:rsidRPr="00215F25">
        <w:rPr>
          <w:rFonts w:ascii="Palatino Linotype" w:eastAsiaTheme="minorEastAsia" w:hAnsi="Palatino Linotype" w:cs="Arial"/>
          <w:b/>
          <w:i/>
          <w:color w:val="000000" w:themeColor="text1"/>
          <w:sz w:val="22"/>
          <w:szCs w:val="22"/>
          <w:lang w:val="es-ES_tradnl"/>
        </w:rPr>
        <w:t>“Artículo 32.</w:t>
      </w:r>
      <w:r w:rsidRPr="00215F25">
        <w:rPr>
          <w:rFonts w:ascii="Palatino Linotype" w:eastAsiaTheme="minorEastAsia" w:hAnsi="Palatino Linotype" w:cs="Arial"/>
          <w:i/>
          <w:color w:val="000000" w:themeColor="text1"/>
          <w:sz w:val="22"/>
          <w:szCs w:val="22"/>
          <w:lang w:val="es-ES_tradnl"/>
        </w:rPr>
        <w:t xml:space="preserve"> </w:t>
      </w:r>
      <w:r w:rsidRPr="00215F25">
        <w:rPr>
          <w:rFonts w:ascii="Palatino Linotype" w:eastAsiaTheme="minorEastAsia" w:hAnsi="Palatino Linotype" w:cs="Arial"/>
          <w:b/>
          <w:i/>
          <w:color w:val="000000" w:themeColor="text1"/>
          <w:sz w:val="22"/>
          <w:szCs w:val="22"/>
          <w:lang w:val="es-ES_tradnl"/>
        </w:rPr>
        <w:t>Para ocupar los cargos</w:t>
      </w:r>
      <w:r w:rsidRPr="00215F25">
        <w:rPr>
          <w:rFonts w:ascii="Palatino Linotype" w:eastAsiaTheme="minorEastAsia" w:hAnsi="Palatino Linotype" w:cs="Arial"/>
          <w:i/>
          <w:color w:val="000000" w:themeColor="text1"/>
          <w:sz w:val="22"/>
          <w:szCs w:val="22"/>
          <w:lang w:val="es-ES_tradnl"/>
        </w:rPr>
        <w:t xml:space="preserve">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w:t>
      </w:r>
    </w:p>
    <w:p w14:paraId="029D31C5" w14:textId="77777777" w:rsidR="00DC3223" w:rsidRPr="00215F25" w:rsidRDefault="00DC3223" w:rsidP="00526880">
      <w:pPr>
        <w:tabs>
          <w:tab w:val="left" w:pos="851"/>
        </w:tabs>
        <w:ind w:left="851" w:right="902"/>
        <w:jc w:val="both"/>
        <w:rPr>
          <w:rFonts w:ascii="Palatino Linotype" w:eastAsiaTheme="minorEastAsia" w:hAnsi="Palatino Linotype" w:cs="Arial"/>
          <w:i/>
          <w:color w:val="000000" w:themeColor="text1"/>
          <w:sz w:val="22"/>
          <w:szCs w:val="22"/>
          <w:lang w:val="es-ES_tradnl"/>
        </w:rPr>
      </w:pPr>
      <w:r w:rsidRPr="00215F25">
        <w:rPr>
          <w:rFonts w:ascii="Palatino Linotype" w:eastAsiaTheme="minorEastAsia" w:hAnsi="Palatino Linotype" w:cs="Arial"/>
          <w:i/>
          <w:color w:val="000000" w:themeColor="text1"/>
          <w:sz w:val="22"/>
          <w:szCs w:val="22"/>
          <w:lang w:val="es-ES_tradnl"/>
        </w:rPr>
        <w:t>…</w:t>
      </w:r>
    </w:p>
    <w:p w14:paraId="029D31C6" w14:textId="77777777" w:rsidR="00DC3223" w:rsidRPr="00215F25" w:rsidRDefault="00DC3223" w:rsidP="00E21B1D">
      <w:pPr>
        <w:tabs>
          <w:tab w:val="left" w:pos="851"/>
        </w:tabs>
        <w:ind w:left="851" w:right="901"/>
        <w:jc w:val="both"/>
        <w:rPr>
          <w:rFonts w:ascii="Palatino Linotype" w:eastAsiaTheme="minorEastAsia" w:hAnsi="Palatino Linotype" w:cs="Arial"/>
          <w:b/>
          <w:i/>
          <w:color w:val="000000" w:themeColor="text1"/>
          <w:sz w:val="22"/>
          <w:szCs w:val="22"/>
          <w:lang w:val="es-ES_tradnl"/>
        </w:rPr>
      </w:pPr>
      <w:r w:rsidRPr="00215F25">
        <w:rPr>
          <w:rFonts w:ascii="Palatino Linotype" w:eastAsiaTheme="minorEastAsia" w:hAnsi="Palatino Linotype" w:cs="Arial"/>
          <w:b/>
          <w:i/>
          <w:color w:val="000000" w:themeColor="text1"/>
          <w:sz w:val="22"/>
          <w:szCs w:val="22"/>
          <w:lang w:val="es-ES_tradnl"/>
        </w:rPr>
        <w:lastRenderedPageBreak/>
        <w:t>V. En su caso, contar con certificación en la materia del cargo que se desempeñará.</w:t>
      </w:r>
    </w:p>
    <w:p w14:paraId="029D31C7" w14:textId="77777777" w:rsidR="00DC3223" w:rsidRPr="00215F25" w:rsidRDefault="00DC3223" w:rsidP="00E21B1D">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215F25">
        <w:rPr>
          <w:rFonts w:ascii="Palatino Linotype" w:eastAsiaTheme="minorEastAsia" w:hAnsi="Palatino Linotype" w:cs="Arial"/>
          <w:i/>
          <w:color w:val="000000" w:themeColor="text1"/>
          <w:sz w:val="22"/>
          <w:szCs w:val="22"/>
          <w:lang w:val="es-ES_tradnl"/>
        </w:rPr>
        <w:t>…</w:t>
      </w:r>
    </w:p>
    <w:p w14:paraId="029D31CE" w14:textId="77777777" w:rsidR="00DC3223" w:rsidRPr="00215F25" w:rsidRDefault="00DC3223" w:rsidP="00E21B1D">
      <w:pPr>
        <w:tabs>
          <w:tab w:val="left" w:pos="851"/>
        </w:tabs>
        <w:ind w:left="851" w:right="901"/>
        <w:jc w:val="both"/>
        <w:rPr>
          <w:rFonts w:ascii="Palatino Linotype" w:eastAsiaTheme="minorEastAsia" w:hAnsi="Palatino Linotype" w:cs="Arial"/>
          <w:i/>
          <w:color w:val="000000" w:themeColor="text1"/>
          <w:sz w:val="22"/>
          <w:szCs w:val="22"/>
          <w:lang w:val="es-ES_tradnl"/>
        </w:rPr>
      </w:pPr>
    </w:p>
    <w:p w14:paraId="521230E8" w14:textId="3F7DAB8D" w:rsidR="00AF1A0C" w:rsidRPr="00215F25" w:rsidRDefault="00DC3223" w:rsidP="00526880">
      <w:pPr>
        <w:tabs>
          <w:tab w:val="left" w:pos="851"/>
        </w:tabs>
        <w:spacing w:before="100" w:beforeAutospacing="1" w:after="100" w:afterAutospacing="1" w:line="360" w:lineRule="auto"/>
        <w:ind w:right="51"/>
        <w:contextualSpacing/>
        <w:jc w:val="both"/>
        <w:rPr>
          <w:rFonts w:ascii="Palatino Linotype" w:hAnsi="Palatino Linotype"/>
          <w:color w:val="000000" w:themeColor="text1"/>
          <w:lang w:val="es-ES"/>
        </w:rPr>
      </w:pPr>
      <w:r w:rsidRPr="00215F25">
        <w:rPr>
          <w:rFonts w:ascii="Palatino Linotype" w:hAnsi="Palatino Linotype"/>
          <w:color w:val="000000" w:themeColor="text1"/>
          <w:lang w:val="es-ES"/>
        </w:rPr>
        <w:t xml:space="preserve">Es así, que la Ley establece </w:t>
      </w:r>
      <w:r w:rsidR="00EA3E29" w:rsidRPr="00215F25">
        <w:rPr>
          <w:rFonts w:ascii="Palatino Linotype" w:hAnsi="Palatino Linotype"/>
          <w:color w:val="000000" w:themeColor="text1"/>
          <w:lang w:val="es-ES"/>
        </w:rPr>
        <w:t>los</w:t>
      </w:r>
      <w:r w:rsidRPr="00215F25">
        <w:rPr>
          <w:rFonts w:ascii="Palatino Linotype" w:hAnsi="Palatino Linotype"/>
          <w:color w:val="000000" w:themeColor="text1"/>
          <w:lang w:val="es-ES"/>
        </w:rPr>
        <w:t xml:space="preserve"> cargo</w:t>
      </w:r>
      <w:r w:rsidR="00EA3E29" w:rsidRPr="00215F25">
        <w:rPr>
          <w:rFonts w:ascii="Palatino Linotype" w:hAnsi="Palatino Linotype"/>
          <w:color w:val="000000" w:themeColor="text1"/>
          <w:lang w:val="es-ES"/>
        </w:rPr>
        <w:t>s</w:t>
      </w:r>
      <w:r w:rsidRPr="00215F25">
        <w:rPr>
          <w:rFonts w:ascii="Palatino Linotype" w:hAnsi="Palatino Linotype"/>
          <w:color w:val="000000" w:themeColor="text1"/>
          <w:lang w:val="es-ES"/>
        </w:rPr>
        <w:t xml:space="preserve"> </w:t>
      </w:r>
      <w:r w:rsidR="00EA3E29" w:rsidRPr="00215F25">
        <w:rPr>
          <w:rFonts w:ascii="Palatino Linotype" w:hAnsi="Palatino Linotype"/>
          <w:color w:val="000000" w:themeColor="text1"/>
          <w:lang w:val="es-ES"/>
        </w:rPr>
        <w:t>en los que es exigible</w:t>
      </w:r>
      <w:r w:rsidRPr="00215F25">
        <w:rPr>
          <w:rFonts w:ascii="Palatino Linotype" w:hAnsi="Palatino Linotype"/>
          <w:color w:val="000000" w:themeColor="text1"/>
          <w:lang w:val="es-ES"/>
        </w:rPr>
        <w:t xml:space="preserve"> contar con la certificación de competencia laboral en funciones expedida por el Instituto Hacendario del Estado de México; </w:t>
      </w:r>
      <w:r w:rsidR="005742AF" w:rsidRPr="00215F25">
        <w:rPr>
          <w:rFonts w:ascii="Palatino Linotype" w:hAnsi="Palatino Linotype"/>
          <w:color w:val="000000" w:themeColor="text1"/>
          <w:lang w:val="es-ES"/>
        </w:rPr>
        <w:t xml:space="preserve">por lo que esta Ponencia, procedió a consultar el portal de IPOMEX, a fin de verificar </w:t>
      </w:r>
      <w:r w:rsidR="00AF1A0C" w:rsidRPr="00215F25">
        <w:rPr>
          <w:rFonts w:ascii="Palatino Linotype" w:hAnsi="Palatino Linotype"/>
          <w:color w:val="000000" w:themeColor="text1"/>
          <w:lang w:val="es-ES"/>
        </w:rPr>
        <w:t>el cargo</w:t>
      </w:r>
      <w:r w:rsidR="005742AF" w:rsidRPr="00215F25">
        <w:rPr>
          <w:rFonts w:ascii="Palatino Linotype" w:hAnsi="Palatino Linotype"/>
          <w:color w:val="000000" w:themeColor="text1"/>
          <w:lang w:val="es-ES"/>
        </w:rPr>
        <w:t xml:space="preserve"> de los servidores públicos en comento, tal como se muestra en la siguiente imagen: </w:t>
      </w:r>
    </w:p>
    <w:p w14:paraId="6D9B3377" w14:textId="171EE0FC" w:rsidR="005742AF" w:rsidRPr="00215F25" w:rsidRDefault="00AF1A0C" w:rsidP="009F0CCC">
      <w:pPr>
        <w:tabs>
          <w:tab w:val="left" w:pos="851"/>
        </w:tabs>
        <w:spacing w:line="360" w:lineRule="auto"/>
        <w:ind w:left="851" w:right="49" w:hanging="851"/>
        <w:contextualSpacing/>
        <w:jc w:val="center"/>
        <w:rPr>
          <w:rFonts w:ascii="Palatino Linotype" w:hAnsi="Palatino Linotype"/>
          <w:color w:val="000000" w:themeColor="text1"/>
          <w:lang w:val="es-ES"/>
        </w:rPr>
      </w:pPr>
      <w:r w:rsidRPr="00215F25">
        <w:rPr>
          <w:noProof/>
          <w:color w:val="000000" w:themeColor="text1"/>
          <w:lang w:val="es-ES"/>
        </w:rPr>
        <w:drawing>
          <wp:inline distT="0" distB="0" distL="0" distR="0" wp14:anchorId="51FA0BF4" wp14:editId="023BE72F">
            <wp:extent cx="4651375" cy="1371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791" t="18916" r="37616" b="58074"/>
                    <a:stretch/>
                  </pic:blipFill>
                  <pic:spPr bwMode="auto">
                    <a:xfrm>
                      <a:off x="0" y="0"/>
                      <a:ext cx="4651375" cy="1371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6A9E08B" w14:textId="77777777" w:rsidR="00AF1A0C" w:rsidRPr="00215F25" w:rsidRDefault="00AF1A0C" w:rsidP="00AF1A0C">
      <w:pPr>
        <w:tabs>
          <w:tab w:val="left" w:pos="851"/>
        </w:tabs>
        <w:spacing w:line="360" w:lineRule="auto"/>
        <w:ind w:right="49"/>
        <w:contextualSpacing/>
        <w:jc w:val="center"/>
        <w:rPr>
          <w:rFonts w:ascii="Palatino Linotype" w:hAnsi="Palatino Linotype"/>
          <w:color w:val="000000" w:themeColor="text1"/>
          <w:lang w:val="es-ES"/>
        </w:rPr>
      </w:pPr>
    </w:p>
    <w:p w14:paraId="3C3E7947" w14:textId="51C32941" w:rsidR="00AF1A0C" w:rsidRPr="00215F25" w:rsidRDefault="00AF1A0C" w:rsidP="00AF1A0C">
      <w:pPr>
        <w:tabs>
          <w:tab w:val="left" w:pos="851"/>
        </w:tabs>
        <w:spacing w:line="360" w:lineRule="auto"/>
        <w:ind w:right="49"/>
        <w:contextualSpacing/>
        <w:jc w:val="center"/>
        <w:rPr>
          <w:rFonts w:ascii="Palatino Linotype" w:hAnsi="Palatino Linotype"/>
          <w:color w:val="000000" w:themeColor="text1"/>
          <w:lang w:val="es-ES"/>
        </w:rPr>
      </w:pPr>
      <w:r w:rsidRPr="00215F25">
        <w:rPr>
          <w:noProof/>
          <w:color w:val="000000" w:themeColor="text1"/>
          <w:lang w:val="es-ES"/>
        </w:rPr>
        <w:drawing>
          <wp:inline distT="0" distB="0" distL="0" distR="0" wp14:anchorId="47127901" wp14:editId="6EC3E37E">
            <wp:extent cx="4676775" cy="13335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01" t="16381" r="37945" b="60413"/>
                    <a:stretch/>
                  </pic:blipFill>
                  <pic:spPr bwMode="auto">
                    <a:xfrm>
                      <a:off x="0" y="0"/>
                      <a:ext cx="4676775" cy="1333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0A95907" w14:textId="77777777" w:rsidR="00AF1A0C" w:rsidRPr="00215F25" w:rsidRDefault="00AF1A0C" w:rsidP="00AF1A0C">
      <w:pPr>
        <w:tabs>
          <w:tab w:val="left" w:pos="851"/>
        </w:tabs>
        <w:spacing w:line="360" w:lineRule="auto"/>
        <w:ind w:right="49"/>
        <w:contextualSpacing/>
        <w:jc w:val="center"/>
        <w:rPr>
          <w:rFonts w:ascii="Palatino Linotype" w:hAnsi="Palatino Linotype"/>
          <w:color w:val="000000" w:themeColor="text1"/>
          <w:lang w:val="es-ES"/>
        </w:rPr>
      </w:pPr>
    </w:p>
    <w:p w14:paraId="69F61153" w14:textId="13DA7D12" w:rsidR="007577C3" w:rsidRPr="00215F25" w:rsidRDefault="00CF1E55" w:rsidP="00526880">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215F25">
        <w:rPr>
          <w:rFonts w:ascii="Palatino Linotype" w:hAnsi="Palatino Linotype"/>
          <w:color w:val="000000" w:themeColor="text1"/>
          <w:lang w:val="es-ES"/>
        </w:rPr>
        <w:t>Apreciándose</w:t>
      </w:r>
      <w:r w:rsidR="00AF1A0C" w:rsidRPr="00215F25">
        <w:rPr>
          <w:rFonts w:ascii="Palatino Linotype" w:hAnsi="Palatino Linotype"/>
          <w:color w:val="000000" w:themeColor="text1"/>
          <w:lang w:val="es-ES"/>
        </w:rPr>
        <w:t xml:space="preserve"> e</w:t>
      </w:r>
      <w:r w:rsidRPr="00215F25">
        <w:rPr>
          <w:rFonts w:ascii="Palatino Linotype" w:hAnsi="Palatino Linotype"/>
          <w:color w:val="000000" w:themeColor="text1"/>
          <w:lang w:val="es-ES"/>
        </w:rPr>
        <w:t>n</w:t>
      </w:r>
      <w:r w:rsidR="00AF1A0C" w:rsidRPr="00215F25">
        <w:rPr>
          <w:rFonts w:ascii="Palatino Linotype" w:hAnsi="Palatino Linotype"/>
          <w:color w:val="000000" w:themeColor="text1"/>
          <w:lang w:val="es-ES"/>
        </w:rPr>
        <w:t xml:space="preserve"> dicha información</w:t>
      </w:r>
      <w:r w:rsidRPr="00215F25">
        <w:rPr>
          <w:rFonts w:ascii="Palatino Linotype" w:hAnsi="Palatino Linotype"/>
          <w:color w:val="000000" w:themeColor="text1"/>
          <w:lang w:val="es-ES"/>
        </w:rPr>
        <w:t>,</w:t>
      </w:r>
      <w:r w:rsidR="00AF1A0C" w:rsidRPr="00215F25">
        <w:rPr>
          <w:rFonts w:ascii="Palatino Linotype" w:hAnsi="Palatino Linotype"/>
          <w:color w:val="000000" w:themeColor="text1"/>
          <w:lang w:val="es-ES"/>
        </w:rPr>
        <w:t xml:space="preserve"> que </w:t>
      </w:r>
      <w:r w:rsidRPr="00215F25">
        <w:rPr>
          <w:rFonts w:ascii="Palatino Linotype" w:hAnsi="Palatino Linotype"/>
          <w:color w:val="000000" w:themeColor="text1"/>
          <w:lang w:val="es-ES"/>
        </w:rPr>
        <w:t xml:space="preserve">los referidos </w:t>
      </w:r>
      <w:r w:rsidR="00AF1A0C" w:rsidRPr="00215F25">
        <w:rPr>
          <w:rFonts w:ascii="Palatino Linotype" w:hAnsi="Palatino Linotype"/>
          <w:color w:val="000000" w:themeColor="text1"/>
          <w:lang w:val="es-ES"/>
        </w:rPr>
        <w:t>cuentan con los cargos de</w:t>
      </w:r>
      <w:r w:rsidRPr="00215F25">
        <w:rPr>
          <w:rFonts w:ascii="Palatino Linotype" w:hAnsi="Palatino Linotype"/>
          <w:color w:val="000000" w:themeColor="text1"/>
          <w:lang w:val="es-ES"/>
        </w:rPr>
        <w:t xml:space="preserve"> directores de ingresos y egresos, respectivamente,</w:t>
      </w:r>
      <w:r w:rsidR="00EA3E29" w:rsidRPr="00215F25">
        <w:rPr>
          <w:rFonts w:ascii="Palatino Linotype" w:hAnsi="Palatino Linotype"/>
          <w:color w:val="000000" w:themeColor="text1"/>
          <w:lang w:val="es-ES"/>
        </w:rPr>
        <w:t xml:space="preserve"> </w:t>
      </w:r>
      <w:r w:rsidRPr="00215F25">
        <w:rPr>
          <w:rFonts w:ascii="Palatino Linotype" w:hAnsi="Palatino Linotype"/>
          <w:color w:val="000000" w:themeColor="text1"/>
          <w:lang w:val="es-ES"/>
        </w:rPr>
        <w:t>y se puede corroborar que efectivamente en</w:t>
      </w:r>
      <w:r w:rsidR="00EA3E29" w:rsidRPr="00215F25">
        <w:rPr>
          <w:rFonts w:ascii="Palatino Linotype" w:hAnsi="Palatino Linotype"/>
          <w:color w:val="000000" w:themeColor="text1"/>
          <w:lang w:val="es-ES"/>
        </w:rPr>
        <w:t xml:space="preserve"> dicho cat</w:t>
      </w:r>
      <w:r w:rsidR="00193296" w:rsidRPr="00215F25">
        <w:rPr>
          <w:rFonts w:ascii="Palatino Linotype" w:hAnsi="Palatino Linotype"/>
          <w:color w:val="000000" w:themeColor="text1"/>
          <w:lang w:val="es-ES"/>
        </w:rPr>
        <w:t>á</w:t>
      </w:r>
      <w:r w:rsidR="00EA3E29" w:rsidRPr="00215F25">
        <w:rPr>
          <w:rFonts w:ascii="Palatino Linotype" w:hAnsi="Palatino Linotype"/>
          <w:color w:val="000000" w:themeColor="text1"/>
          <w:lang w:val="es-ES"/>
        </w:rPr>
        <w:t>logo no se señala</w:t>
      </w:r>
      <w:r w:rsidRPr="00215F25">
        <w:rPr>
          <w:rFonts w:ascii="Palatino Linotype" w:hAnsi="Palatino Linotype"/>
          <w:color w:val="000000" w:themeColor="text1"/>
          <w:lang w:val="es-ES"/>
        </w:rPr>
        <w:t xml:space="preserve"> la certificación de competencia laboral</w:t>
      </w:r>
      <w:r w:rsidR="00EA3E29" w:rsidRPr="00215F25">
        <w:rPr>
          <w:rFonts w:ascii="Palatino Linotype" w:hAnsi="Palatino Linotype"/>
          <w:color w:val="000000" w:themeColor="text1"/>
          <w:lang w:val="es-ES"/>
        </w:rPr>
        <w:t xml:space="preserve"> como requisito indispensable para los cargos que ocupan los CC. José Gerardo Magaña Ramírez y Flavia Villafranco Quiroz</w:t>
      </w:r>
      <w:r w:rsidR="005742AF" w:rsidRPr="00215F25">
        <w:rPr>
          <w:rFonts w:ascii="Palatino Linotype" w:hAnsi="Palatino Linotype"/>
          <w:color w:val="000000" w:themeColor="text1"/>
          <w:lang w:val="es-ES"/>
        </w:rPr>
        <w:t xml:space="preserve">, </w:t>
      </w:r>
      <w:r w:rsidRPr="00215F25">
        <w:rPr>
          <w:rFonts w:ascii="Palatino Linotype" w:hAnsi="Palatino Linotype"/>
          <w:color w:val="000000" w:themeColor="text1"/>
          <w:lang w:val="es-ES"/>
        </w:rPr>
        <w:t>por lo que dicho requerimiento se tiene por atendido</w:t>
      </w:r>
      <w:r w:rsidR="00193296" w:rsidRPr="00215F25">
        <w:rPr>
          <w:rFonts w:ascii="Palatino Linotype" w:hAnsi="Palatino Linotype"/>
          <w:color w:val="000000" w:themeColor="text1"/>
          <w:lang w:val="es-ES"/>
        </w:rPr>
        <w:t xml:space="preserve">, al tratarse de un hecho negativo. </w:t>
      </w:r>
    </w:p>
    <w:p w14:paraId="44654CFE" w14:textId="3BF9EB91" w:rsidR="007577C3" w:rsidRPr="00215F25" w:rsidRDefault="007577C3" w:rsidP="00526880">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215F25">
        <w:rPr>
          <w:rFonts w:ascii="Palatino Linotype" w:hAnsi="Palatino Linotype" w:cs="Arial"/>
          <w:color w:val="000000" w:themeColor="text1"/>
        </w:rPr>
        <w:lastRenderedPageBreak/>
        <w:t>Así, si se considera el hecho negativo, es obvio que éste no puede fácticamente obrar en los archivos del Sujeto Obligado, ya que no puede probarse por ser lógica y materialmente imposible.</w:t>
      </w:r>
    </w:p>
    <w:p w14:paraId="3A026E74" w14:textId="691A9605" w:rsidR="007577C3" w:rsidRPr="00215F25" w:rsidRDefault="007577C3" w:rsidP="00526880">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215F25">
        <w:rPr>
          <w:rFonts w:ascii="Palatino Linotype" w:hAnsi="Palatino Linotype" w:cs="Arial"/>
          <w:color w:val="000000" w:themeColor="text1"/>
        </w:rPr>
        <w:t>Asimismo, no se trata de un caso por el cual la negación del hecho implique la afirmación del mismo, simplemente se está ante una notoria y evidente inexistencia fáctica de la información solicitada.</w:t>
      </w:r>
    </w:p>
    <w:p w14:paraId="58005F08" w14:textId="61ED5FBD" w:rsidR="007577C3" w:rsidRPr="00215F25" w:rsidRDefault="007577C3" w:rsidP="00526880">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215F25">
        <w:rPr>
          <w:rFonts w:ascii="Palatino Linotype" w:hAnsi="Palatino Linotype" w:cs="Arial"/>
          <w:color w:val="000000" w:themeColor="text1"/>
        </w:rPr>
        <w:t xml:space="preserve">Así, y de conformidad con lo establecido en el artículo 12 de la Ley de Transparencia y Acceso a la Información Pública del Estado de México y Municipios </w:t>
      </w:r>
      <w:r w:rsidRPr="00215F25">
        <w:rPr>
          <w:rFonts w:ascii="Palatino Linotype" w:hAnsi="Palatino Linotype" w:cs="Arial"/>
          <w:b/>
          <w:color w:val="000000" w:themeColor="text1"/>
        </w:rPr>
        <w:t>EL SUJETO OBLIGADO</w:t>
      </w:r>
      <w:r w:rsidRPr="00215F25">
        <w:rPr>
          <w:rFonts w:ascii="Palatino Linotype" w:hAnsi="Palatino Linotype" w:cs="Arial"/>
          <w:color w:val="000000" w:themeColor="text1"/>
        </w:rPr>
        <w:t xml:space="preserve"> sólo proporcionará la información que obra en sus archivos, lo que a </w:t>
      </w:r>
      <w:r w:rsidRPr="00215F25">
        <w:rPr>
          <w:rFonts w:ascii="Palatino Linotype" w:hAnsi="Palatino Linotype" w:cs="Arial"/>
          <w:i/>
          <w:color w:val="000000" w:themeColor="text1"/>
        </w:rPr>
        <w:t>contrario sensu</w:t>
      </w:r>
      <w:r w:rsidRPr="00215F25">
        <w:rPr>
          <w:rFonts w:ascii="Palatino Linotype" w:hAnsi="Palatino Linotype" w:cs="Arial"/>
          <w:color w:val="000000" w:themeColor="text1"/>
        </w:rPr>
        <w:t xml:space="preserve"> significa que no se está obligado a proporcionar lo que no obre en sus archivos.</w:t>
      </w:r>
    </w:p>
    <w:p w14:paraId="214A97B1" w14:textId="7DCEEF9D" w:rsidR="007577C3" w:rsidRPr="00215F25" w:rsidRDefault="007577C3" w:rsidP="00526880">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215F25">
        <w:rPr>
          <w:rFonts w:ascii="Palatino Linotype" w:hAnsi="Palatino Linotype" w:cs="Arial"/>
          <w:color w:val="000000" w:themeColor="text1"/>
        </w:rPr>
        <w:t>Por lo que, se debe destacar entonces que el Pleno de este Organismo Garante, ha sostenido que ante presencia de un hecho negativo, resultaría innecesaria una declaratoria de inexistencia en términos de 19, 169 y 170 de la Ley de Transparencia y Acceso a la Información Pública del Estado de México y Municipios, y ante una hecho negativo resultan aplicables las siguientes tesis:</w:t>
      </w:r>
    </w:p>
    <w:p w14:paraId="45AA165A" w14:textId="77777777" w:rsidR="007577C3" w:rsidRPr="00215F25" w:rsidRDefault="007577C3" w:rsidP="007577C3">
      <w:pPr>
        <w:widowControl w:val="0"/>
        <w:autoSpaceDE w:val="0"/>
        <w:autoSpaceDN w:val="0"/>
        <w:adjustRightInd w:val="0"/>
        <w:spacing w:line="360" w:lineRule="auto"/>
        <w:jc w:val="both"/>
        <w:rPr>
          <w:rFonts w:ascii="Palatino Linotype" w:hAnsi="Palatino Linotype" w:cs="Arial"/>
          <w:color w:val="000000" w:themeColor="text1"/>
        </w:rPr>
      </w:pPr>
    </w:p>
    <w:p w14:paraId="29284540" w14:textId="77777777" w:rsidR="007577C3" w:rsidRPr="00215F25" w:rsidRDefault="007577C3" w:rsidP="007577C3">
      <w:pPr>
        <w:widowControl w:val="0"/>
        <w:autoSpaceDE w:val="0"/>
        <w:autoSpaceDN w:val="0"/>
        <w:adjustRightInd w:val="0"/>
        <w:ind w:left="709" w:right="757"/>
        <w:jc w:val="both"/>
        <w:rPr>
          <w:rFonts w:ascii="Palatino Linotype" w:hAnsi="Palatino Linotype" w:cs="Arial"/>
          <w:i/>
          <w:color w:val="000000" w:themeColor="text1"/>
          <w:sz w:val="22"/>
        </w:rPr>
      </w:pPr>
      <w:r w:rsidRPr="00215F25">
        <w:rPr>
          <w:rFonts w:ascii="Palatino Linotype" w:hAnsi="Palatino Linotype" w:cs="Arial"/>
          <w:b/>
          <w:i/>
          <w:color w:val="000000" w:themeColor="text1"/>
          <w:sz w:val="22"/>
        </w:rPr>
        <w:t xml:space="preserve">“HECHOS NEGATIVOS, NO SON SUSCEPTIBLES DE DEMOSTRACIÓN. </w:t>
      </w:r>
      <w:r w:rsidRPr="00215F25">
        <w:rPr>
          <w:rFonts w:ascii="Palatino Linotype" w:hAnsi="Palatino Linotype" w:cs="Arial"/>
          <w:i/>
          <w:color w:val="000000" w:themeColor="text1"/>
          <w:sz w:val="22"/>
        </w:rPr>
        <w:t>Tratándose de un hecho negativo, el Juez no tiene por que invocar prueba alguna de la que se desprenda, ya que es bien sabido que esta clase de hechos no son susceptibles de demostración.</w:t>
      </w:r>
    </w:p>
    <w:p w14:paraId="08F577D4" w14:textId="77777777" w:rsidR="007577C3" w:rsidRPr="00215F25" w:rsidRDefault="007577C3" w:rsidP="007577C3">
      <w:pPr>
        <w:widowControl w:val="0"/>
        <w:autoSpaceDE w:val="0"/>
        <w:autoSpaceDN w:val="0"/>
        <w:adjustRightInd w:val="0"/>
        <w:ind w:left="709" w:right="757"/>
        <w:jc w:val="both"/>
        <w:rPr>
          <w:rFonts w:ascii="Palatino Linotype" w:hAnsi="Palatino Linotype" w:cs="Arial"/>
          <w:i/>
          <w:color w:val="000000" w:themeColor="text1"/>
          <w:sz w:val="22"/>
        </w:rPr>
      </w:pPr>
      <w:r w:rsidRPr="00215F25">
        <w:rPr>
          <w:rFonts w:ascii="Palatino Linotype" w:hAnsi="Palatino Linotype" w:cs="Arial"/>
          <w:i/>
          <w:color w:val="000000" w:themeColor="text1"/>
          <w:sz w:val="22"/>
        </w:rPr>
        <w:t>Amparo en revisión 2022/61. José García Florín (Menor). 9 de octubre de 1961. Cinco votos. Ponente: José Rivera Pérez Campos.”</w:t>
      </w:r>
    </w:p>
    <w:p w14:paraId="43120864" w14:textId="0492CAB3" w:rsidR="007577C3" w:rsidRPr="00215F25" w:rsidRDefault="007577C3" w:rsidP="00F15184">
      <w:pPr>
        <w:tabs>
          <w:tab w:val="left" w:pos="851"/>
        </w:tabs>
        <w:spacing w:line="360" w:lineRule="auto"/>
        <w:ind w:right="49"/>
        <w:contextualSpacing/>
        <w:jc w:val="both"/>
        <w:rPr>
          <w:rFonts w:ascii="Palatino Linotype" w:hAnsi="Palatino Linotype"/>
          <w:color w:val="000000" w:themeColor="text1"/>
          <w:lang w:val="es-ES"/>
        </w:rPr>
      </w:pPr>
    </w:p>
    <w:p w14:paraId="5B82B6D7" w14:textId="33349DB4" w:rsidR="007577C3" w:rsidRPr="00215F25" w:rsidRDefault="007577C3" w:rsidP="008F5AB3">
      <w:pPr>
        <w:ind w:left="709" w:right="760"/>
        <w:jc w:val="both"/>
        <w:rPr>
          <w:rFonts w:ascii="Palatino Linotype" w:hAnsi="Palatino Linotype"/>
          <w:i/>
          <w:iCs/>
          <w:color w:val="000000" w:themeColor="text1"/>
          <w:sz w:val="22"/>
          <w:szCs w:val="22"/>
        </w:rPr>
      </w:pPr>
      <w:r w:rsidRPr="00215F25">
        <w:rPr>
          <w:rFonts w:ascii="Palatino Linotype" w:hAnsi="Palatino Linotype"/>
          <w:b/>
          <w:i/>
          <w:iCs/>
          <w:color w:val="000000" w:themeColor="text1"/>
          <w:sz w:val="22"/>
          <w:szCs w:val="22"/>
        </w:rPr>
        <w:t xml:space="preserve">HECHO NEGATIVO. DIFERENCIA CON LA INEXISTENCIA DE LA INFORMACIÓN A LA QUE REFIERE EL ARTICULO 19 DE LA LEY DE </w:t>
      </w:r>
      <w:r w:rsidRPr="00215F25">
        <w:rPr>
          <w:rFonts w:ascii="Palatino Linotype" w:hAnsi="Palatino Linotype"/>
          <w:b/>
          <w:i/>
          <w:iCs/>
          <w:color w:val="000000" w:themeColor="text1"/>
          <w:sz w:val="22"/>
          <w:szCs w:val="22"/>
        </w:rPr>
        <w:lastRenderedPageBreak/>
        <w:t xml:space="preserve">TRANSPARENCIA Y ACCESO A LA INFORMACIÓN PÚBLICA DEL ESTADO DE MÉXICO Y MUNICIPIOS. </w:t>
      </w:r>
      <w:r w:rsidRPr="00215F25">
        <w:rPr>
          <w:rFonts w:ascii="Palatino Linotype" w:hAnsi="Palatino Linotype"/>
          <w:i/>
          <w:iCs/>
          <w:color w:val="000000" w:themeColor="text1"/>
          <w:sz w:val="22"/>
          <w:szCs w:val="22"/>
        </w:rPr>
        <w:t>El artículo 19 de la Ley de la materia contempla acuerdo de Inexistencia de la Información que emita el Comité de Transparencia deberá emitir un, debidamente fundado y motivado, en el que se justifique el por qué no obra en los archivos del Sujeto Obligado, la información requerida; sin embargo, dicho acuerdo debe obedecer en primer término a que de las facultades, competencias y funciones que los ordenamientos jurídicos aplicables otorguen a los Sujetos Obligados se presuma la existencia de la información y, que por circunstancias varias o ante la falta del ejercicio de ciertas facultades, competencias o funciones no se localice o se haya generado la información, entonces procede la citada declaratoria, mas no así cuando se carece de fundamento que constriña al Sujeto Obligado a contar con la información, ni existan elementos externos de los que se pueda presumir que obraba en su poder. Ante tal circunstancia, es obvio que éste no puede fácticamente obrar en los archivos del Sujeto Obligado y no resulta procedente un Acuerdo de Inexistencia ya que no puede probarse por ser lógica y materialmente imposible. Asimismo, no se trata de un caso por el cual la negación del hecho implique la afirmación del mismo, simplemente se está ante una notoria y evidente inexistencia fáctica de la información solicitada; por lo que atendiendo a lo establecido en el artículo 41 de la Ley de Transparencia y Acceso a la Información Pública del Estado de México y Municipios el Sujeto Obligado sólo proporcionará la información que obra en sus archivos, lo que a contrario sensu significa que no se está obligado a proporcionar lo que no obre en sus archivos.</w:t>
      </w:r>
    </w:p>
    <w:p w14:paraId="029D3210" w14:textId="77777777" w:rsidR="00F97398" w:rsidRPr="00215F25" w:rsidRDefault="00F97398" w:rsidP="00E21B1D">
      <w:pPr>
        <w:autoSpaceDE w:val="0"/>
        <w:autoSpaceDN w:val="0"/>
        <w:adjustRightInd w:val="0"/>
        <w:spacing w:line="360" w:lineRule="auto"/>
        <w:ind w:right="-91"/>
        <w:jc w:val="both"/>
        <w:rPr>
          <w:rFonts w:ascii="Palatino Linotype" w:hAnsi="Palatino Linotype" w:cs="Arial"/>
          <w:color w:val="000000" w:themeColor="text1"/>
          <w:lang w:eastAsia="es-CO"/>
        </w:rPr>
      </w:pPr>
    </w:p>
    <w:p w14:paraId="029D3214" w14:textId="1C21410B" w:rsidR="006473A5" w:rsidRPr="00215F25" w:rsidRDefault="005C45D2" w:rsidP="00526880">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color w:val="000000" w:themeColor="text1"/>
          <w:lang w:eastAsia="es-CO"/>
        </w:rPr>
      </w:pPr>
      <w:r w:rsidRPr="00215F25">
        <w:rPr>
          <w:rFonts w:ascii="Palatino Linotype" w:hAnsi="Palatino Linotype" w:cs="Arial"/>
          <w:color w:val="000000" w:themeColor="text1"/>
        </w:rPr>
        <w:t xml:space="preserve">En razón de lo anteriormente expuesto, este Instituto estima que las razones o motivos de inconformidad hechos valer por </w:t>
      </w:r>
      <w:r w:rsidRPr="00215F25">
        <w:rPr>
          <w:rFonts w:ascii="Palatino Linotype" w:hAnsi="Palatino Linotype" w:cs="Arial"/>
          <w:b/>
          <w:color w:val="000000" w:themeColor="text1"/>
        </w:rPr>
        <w:t>EL RECURRENTE</w:t>
      </w:r>
      <w:r w:rsidRPr="00215F25">
        <w:rPr>
          <w:rFonts w:ascii="Palatino Linotype" w:hAnsi="Palatino Linotype" w:cs="Arial"/>
          <w:color w:val="000000" w:themeColor="text1"/>
        </w:rPr>
        <w:t xml:space="preserve"> devienen </w:t>
      </w:r>
      <w:r w:rsidR="006E16C8" w:rsidRPr="00215F25">
        <w:rPr>
          <w:rFonts w:ascii="Palatino Linotype" w:hAnsi="Palatino Linotype" w:cs="Arial"/>
          <w:b/>
          <w:color w:val="000000" w:themeColor="text1"/>
        </w:rPr>
        <w:t>fundados</w:t>
      </w:r>
      <w:r w:rsidRPr="00215F25">
        <w:rPr>
          <w:rFonts w:ascii="Palatino Linotype" w:hAnsi="Palatino Linotype" w:cs="Arial"/>
          <w:color w:val="000000" w:themeColor="text1"/>
        </w:rPr>
        <w:t xml:space="preserve"> y suficientes para </w:t>
      </w:r>
      <w:r w:rsidR="006E16C8" w:rsidRPr="00215F25">
        <w:rPr>
          <w:rFonts w:ascii="Palatino Linotype" w:hAnsi="Palatino Linotype" w:cs="Arial"/>
          <w:b/>
          <w:color w:val="000000" w:themeColor="text1"/>
        </w:rPr>
        <w:t>MODIFICAR</w:t>
      </w:r>
      <w:r w:rsidRPr="00215F25">
        <w:rPr>
          <w:rFonts w:ascii="Palatino Linotype" w:hAnsi="Palatino Linotype" w:cs="Arial"/>
          <w:color w:val="000000" w:themeColor="text1"/>
        </w:rPr>
        <w:t xml:space="preserve"> la respuesta del </w:t>
      </w:r>
      <w:r w:rsidRPr="00215F25">
        <w:rPr>
          <w:rFonts w:ascii="Palatino Linotype" w:hAnsi="Palatino Linotype" w:cs="Arial"/>
          <w:b/>
          <w:color w:val="000000" w:themeColor="text1"/>
        </w:rPr>
        <w:t>SUJETO OBLIGADO</w:t>
      </w:r>
      <w:r w:rsidRPr="00215F25">
        <w:rPr>
          <w:rFonts w:ascii="Palatino Linotype" w:hAnsi="Palatino Linotype" w:cs="Arial"/>
          <w:color w:val="000000" w:themeColor="text1"/>
        </w:rPr>
        <w:t xml:space="preserve"> y ordenarle haga entrega de la información descrita en el presente Considerando.</w:t>
      </w:r>
    </w:p>
    <w:p w14:paraId="029D3215" w14:textId="77777777" w:rsidR="00947988" w:rsidRPr="00215F25" w:rsidRDefault="00947988" w:rsidP="00526880">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215F25">
        <w:rPr>
          <w:rFonts w:ascii="Palatino Linotype" w:eastAsia="Calibri" w:hAnsi="Palatino Linotype" w:cs="Arial"/>
          <w:color w:val="000000" w:themeColor="text1"/>
        </w:rPr>
        <w:t xml:space="preserve">Así, con </w:t>
      </w:r>
      <w:r w:rsidRPr="00215F25">
        <w:rPr>
          <w:rFonts w:ascii="Palatino Linotype" w:hAnsi="Palatino Linotype" w:cs="Arial"/>
          <w:color w:val="000000" w:themeColor="text1"/>
        </w:rPr>
        <w:t>fundamento</w:t>
      </w:r>
      <w:r w:rsidRPr="00215F25">
        <w:rPr>
          <w:rFonts w:ascii="Palatino Linotype" w:eastAsia="Calibri" w:hAnsi="Palatino Linotype" w:cs="Arial"/>
          <w:color w:val="000000" w:themeColor="text1"/>
        </w:rPr>
        <w:t xml:space="preserve"> en lo prescrito en los artículos 5, </w:t>
      </w:r>
      <w:r w:rsidR="00423AA1" w:rsidRPr="00215F25">
        <w:rPr>
          <w:rFonts w:ascii="Palatino Linotype" w:eastAsia="Calibri" w:hAnsi="Palatino Linotype" w:cs="Arial"/>
          <w:color w:val="000000" w:themeColor="text1"/>
        </w:rPr>
        <w:t xml:space="preserve">párrafos </w:t>
      </w:r>
      <w:r w:rsidR="00423AA1" w:rsidRPr="00215F25">
        <w:rPr>
          <w:rFonts w:ascii="Palatino Linotype" w:hAnsi="Palatino Linotype"/>
          <w:color w:val="000000" w:themeColor="text1"/>
        </w:rPr>
        <w:t xml:space="preserve">vigésimo </w:t>
      </w:r>
      <w:r w:rsidR="00423AA1" w:rsidRPr="00215F25">
        <w:rPr>
          <w:rFonts w:ascii="Palatino Linotype" w:hAnsi="Palatino Linotype" w:cs="Arial"/>
          <w:color w:val="000000" w:themeColor="text1"/>
        </w:rPr>
        <w:t>segundo,</w:t>
      </w:r>
      <w:r w:rsidR="00423AA1" w:rsidRPr="00215F25">
        <w:rPr>
          <w:rFonts w:ascii="Palatino Linotype" w:hAnsi="Palatino Linotype"/>
          <w:color w:val="000000" w:themeColor="text1"/>
        </w:rPr>
        <w:t xml:space="preserve"> vigésimo tercero y vigésimo cuarto</w:t>
      </w:r>
      <w:r w:rsidRPr="00215F25">
        <w:rPr>
          <w:rFonts w:ascii="Palatino Linotype" w:hAnsi="Palatino Linotype" w:cs="Arial"/>
          <w:color w:val="000000" w:themeColor="text1"/>
        </w:rPr>
        <w:t>,</w:t>
      </w:r>
      <w:r w:rsidRPr="00215F25">
        <w:rPr>
          <w:rFonts w:ascii="Palatino Linotype" w:hAnsi="Palatino Linotype"/>
          <w:color w:val="000000" w:themeColor="text1"/>
        </w:rPr>
        <w:t xml:space="preserve"> fracciones IV y V,</w:t>
      </w:r>
      <w:r w:rsidRPr="00215F25">
        <w:rPr>
          <w:rFonts w:ascii="Palatino Linotype" w:eastAsia="Calibri" w:hAnsi="Palatino Linotype" w:cs="Arial"/>
          <w:color w:val="000000" w:themeColor="text1"/>
        </w:rPr>
        <w:t xml:space="preserve"> de la Constitución Política del Estado Libre y Soberano de </w:t>
      </w:r>
      <w:r w:rsidRPr="00215F25">
        <w:rPr>
          <w:rFonts w:ascii="Palatino Linotype" w:hAnsi="Palatino Linotype" w:cs="Arial"/>
          <w:color w:val="000000" w:themeColor="text1"/>
          <w:lang w:val="es-ES_tradnl"/>
        </w:rPr>
        <w:t>México</w:t>
      </w:r>
      <w:r w:rsidRPr="00215F25">
        <w:rPr>
          <w:rFonts w:ascii="Palatino Linotype" w:eastAsia="Calibri" w:hAnsi="Palatino Linotype" w:cs="Arial"/>
          <w:color w:val="000000" w:themeColor="text1"/>
        </w:rPr>
        <w:t xml:space="preserve">, y los artículos </w:t>
      </w:r>
      <w:r w:rsidRPr="00215F25">
        <w:rPr>
          <w:rFonts w:ascii="Palatino Linotype" w:hAnsi="Palatino Linotype"/>
          <w:color w:val="000000" w:themeColor="text1"/>
        </w:rPr>
        <w:t xml:space="preserve">2, </w:t>
      </w:r>
      <w:r w:rsidRPr="00215F25">
        <w:rPr>
          <w:rFonts w:ascii="Palatino Linotype" w:hAnsi="Palatino Linotype" w:cs="Arial"/>
          <w:color w:val="000000" w:themeColor="text1"/>
        </w:rPr>
        <w:t>fracción</w:t>
      </w:r>
      <w:r w:rsidRPr="00215F25">
        <w:rPr>
          <w:rFonts w:ascii="Palatino Linotype" w:hAnsi="Palatino Linotype"/>
          <w:color w:val="000000" w:themeColor="text1"/>
        </w:rPr>
        <w:t xml:space="preserve"> II, 9, </w:t>
      </w:r>
      <w:r w:rsidRPr="00215F25">
        <w:rPr>
          <w:rFonts w:ascii="Palatino Linotype" w:hAnsi="Palatino Linotype" w:cs="Arial"/>
          <w:color w:val="000000" w:themeColor="text1"/>
          <w:lang w:val="es-ES_tradnl"/>
        </w:rPr>
        <w:t>29</w:t>
      </w:r>
      <w:r w:rsidRPr="00215F25">
        <w:rPr>
          <w:rFonts w:ascii="Palatino Linotype" w:hAnsi="Palatino Linotype"/>
          <w:color w:val="000000" w:themeColor="text1"/>
        </w:rPr>
        <w:t>, 36, fracciones I y II, 176, 178, 179, 181, 185, fracción I, 186 y 188,</w:t>
      </w:r>
      <w:r w:rsidRPr="00215F25">
        <w:rPr>
          <w:rFonts w:ascii="Palatino Linotype" w:eastAsia="Calibri" w:hAnsi="Palatino Linotype" w:cs="Arial"/>
          <w:color w:val="000000" w:themeColor="text1"/>
        </w:rPr>
        <w:t xml:space="preserve"> de la Ley de Transparencia y Acceso a la Información Pública del Estado de México y </w:t>
      </w:r>
      <w:r w:rsidRPr="00215F25">
        <w:rPr>
          <w:rFonts w:ascii="Palatino Linotype" w:hAnsi="Palatino Linotype" w:cs="Arial"/>
          <w:color w:val="000000" w:themeColor="text1"/>
        </w:rPr>
        <w:t>Municipios</w:t>
      </w:r>
      <w:r w:rsidRPr="00215F25">
        <w:rPr>
          <w:rFonts w:ascii="Palatino Linotype" w:eastAsia="Calibri" w:hAnsi="Palatino Linotype" w:cs="Arial"/>
          <w:color w:val="000000" w:themeColor="text1"/>
        </w:rPr>
        <w:t xml:space="preserve">, </w:t>
      </w:r>
      <w:r w:rsidRPr="00215F25">
        <w:rPr>
          <w:rFonts w:ascii="Palatino Linotype" w:hAnsi="Palatino Linotype"/>
          <w:color w:val="000000" w:themeColor="text1"/>
        </w:rPr>
        <w:t>este</w:t>
      </w:r>
      <w:r w:rsidRPr="00215F25">
        <w:rPr>
          <w:rFonts w:ascii="Palatino Linotype" w:eastAsia="Calibri" w:hAnsi="Palatino Linotype" w:cs="Arial"/>
          <w:color w:val="000000" w:themeColor="text1"/>
        </w:rPr>
        <w:t xml:space="preserve"> Pleno:</w:t>
      </w:r>
    </w:p>
    <w:p w14:paraId="029D3216" w14:textId="77777777" w:rsidR="00947988" w:rsidRPr="00215F25" w:rsidRDefault="00947988" w:rsidP="00E21B1D">
      <w:pPr>
        <w:widowControl w:val="0"/>
        <w:autoSpaceDE w:val="0"/>
        <w:autoSpaceDN w:val="0"/>
        <w:adjustRightInd w:val="0"/>
        <w:jc w:val="both"/>
        <w:rPr>
          <w:rFonts w:ascii="Palatino Linotype" w:eastAsia="Calibri" w:hAnsi="Palatino Linotype" w:cs="Arial"/>
          <w:color w:val="000000" w:themeColor="text1"/>
        </w:rPr>
      </w:pPr>
    </w:p>
    <w:p w14:paraId="029D3218" w14:textId="55614545" w:rsidR="00947988" w:rsidRPr="00215F25" w:rsidRDefault="00947988" w:rsidP="00542B6F">
      <w:pPr>
        <w:spacing w:before="100" w:beforeAutospacing="1" w:after="100" w:afterAutospacing="1" w:line="360" w:lineRule="auto"/>
        <w:jc w:val="center"/>
        <w:rPr>
          <w:rFonts w:ascii="Palatino Linotype" w:hAnsi="Palatino Linotype"/>
          <w:b/>
          <w:bCs/>
          <w:color w:val="000000" w:themeColor="text1"/>
          <w:spacing w:val="40"/>
          <w:sz w:val="28"/>
        </w:rPr>
      </w:pPr>
      <w:r w:rsidRPr="00215F25">
        <w:rPr>
          <w:rFonts w:ascii="Palatino Linotype" w:hAnsi="Palatino Linotype"/>
          <w:b/>
          <w:bCs/>
          <w:color w:val="000000" w:themeColor="text1"/>
          <w:spacing w:val="40"/>
          <w:sz w:val="28"/>
        </w:rPr>
        <w:t>RESUELVE</w:t>
      </w:r>
    </w:p>
    <w:p w14:paraId="029D321A" w14:textId="766CCFD0" w:rsidR="005C45D2" w:rsidRPr="00215F25" w:rsidRDefault="005C45D2" w:rsidP="00542B6F">
      <w:pPr>
        <w:spacing w:before="100" w:beforeAutospacing="1" w:after="100" w:afterAutospacing="1" w:line="360" w:lineRule="auto"/>
        <w:jc w:val="both"/>
        <w:rPr>
          <w:rFonts w:ascii="Palatino Linotype" w:hAnsi="Palatino Linotype" w:cs="Arial"/>
          <w:color w:val="000000" w:themeColor="text1"/>
          <w:lang w:val="es-ES"/>
        </w:rPr>
      </w:pPr>
      <w:r w:rsidRPr="00215F25">
        <w:rPr>
          <w:rFonts w:ascii="Palatino Linotype" w:hAnsi="Palatino Linotype" w:cs="Arial"/>
          <w:b/>
          <w:color w:val="000000" w:themeColor="text1"/>
          <w:sz w:val="28"/>
          <w:szCs w:val="28"/>
          <w:lang w:val="es-ES"/>
        </w:rPr>
        <w:t>PRIMERO</w:t>
      </w:r>
      <w:r w:rsidRPr="00215F25">
        <w:rPr>
          <w:rFonts w:ascii="Palatino Linotype" w:hAnsi="Palatino Linotype" w:cs="Arial"/>
          <w:color w:val="000000" w:themeColor="text1"/>
          <w:sz w:val="28"/>
          <w:szCs w:val="28"/>
          <w:lang w:val="es-ES"/>
        </w:rPr>
        <w:t>.</w:t>
      </w:r>
      <w:r w:rsidRPr="00215F25">
        <w:rPr>
          <w:rFonts w:ascii="Palatino Linotype" w:hAnsi="Palatino Linotype" w:cs="Arial"/>
          <w:color w:val="000000" w:themeColor="text1"/>
          <w:lang w:val="es-ES"/>
        </w:rPr>
        <w:t xml:space="preserve"> Resultan </w:t>
      </w:r>
      <w:r w:rsidRPr="00215F25">
        <w:rPr>
          <w:rFonts w:ascii="Palatino Linotype" w:hAnsi="Palatino Linotype" w:cs="Arial"/>
          <w:b/>
          <w:color w:val="000000" w:themeColor="text1"/>
          <w:lang w:val="es-ES"/>
        </w:rPr>
        <w:t>fundadas</w:t>
      </w:r>
      <w:r w:rsidRPr="00215F25">
        <w:rPr>
          <w:rFonts w:ascii="Palatino Linotype" w:hAnsi="Palatino Linotype" w:cs="Arial"/>
          <w:color w:val="000000" w:themeColor="text1"/>
          <w:lang w:val="es-ES"/>
        </w:rPr>
        <w:t xml:space="preserve"> las razones o motivos de inconformidad planteadas por </w:t>
      </w:r>
      <w:r w:rsidRPr="00215F25">
        <w:rPr>
          <w:rFonts w:ascii="Palatino Linotype" w:hAnsi="Palatino Linotype" w:cs="Arial"/>
          <w:b/>
          <w:color w:val="000000" w:themeColor="text1"/>
          <w:lang w:val="es-ES"/>
        </w:rPr>
        <w:t>EL RECURRENTE</w:t>
      </w:r>
      <w:r w:rsidRPr="00215F25">
        <w:rPr>
          <w:rFonts w:ascii="Palatino Linotype" w:hAnsi="Palatino Linotype" w:cs="Arial"/>
          <w:color w:val="000000" w:themeColor="text1"/>
          <w:lang w:val="es-ES"/>
        </w:rPr>
        <w:t xml:space="preserve">, en términos del Considerando </w:t>
      </w:r>
      <w:r w:rsidRPr="00215F25">
        <w:rPr>
          <w:rFonts w:ascii="Palatino Linotype" w:hAnsi="Palatino Linotype" w:cs="Arial"/>
          <w:b/>
          <w:color w:val="000000" w:themeColor="text1"/>
          <w:lang w:val="es-ES"/>
        </w:rPr>
        <w:t>QUINTO</w:t>
      </w:r>
      <w:r w:rsidRPr="00215F25">
        <w:rPr>
          <w:rFonts w:ascii="Palatino Linotype" w:hAnsi="Palatino Linotype" w:cs="Arial"/>
          <w:color w:val="000000" w:themeColor="text1"/>
          <w:lang w:val="es-ES"/>
        </w:rPr>
        <w:t xml:space="preserve"> de la presente resolución.</w:t>
      </w:r>
    </w:p>
    <w:p w14:paraId="029D321B" w14:textId="1025C659" w:rsidR="005C45D2" w:rsidRPr="00215F25" w:rsidRDefault="005C45D2" w:rsidP="00542B6F">
      <w:pPr>
        <w:spacing w:before="100" w:beforeAutospacing="1" w:after="100" w:afterAutospacing="1" w:line="360" w:lineRule="auto"/>
        <w:jc w:val="both"/>
        <w:rPr>
          <w:rFonts w:ascii="Palatino Linotype" w:hAnsi="Palatino Linotype"/>
          <w:color w:val="000000" w:themeColor="text1"/>
          <w:shd w:val="clear" w:color="auto" w:fill="FFFFFF"/>
        </w:rPr>
      </w:pPr>
      <w:r w:rsidRPr="00215F25">
        <w:rPr>
          <w:rFonts w:ascii="Palatino Linotype" w:hAnsi="Palatino Linotype" w:cs="Arial"/>
          <w:b/>
          <w:color w:val="000000" w:themeColor="text1"/>
          <w:sz w:val="28"/>
          <w:szCs w:val="28"/>
          <w:lang w:val="es-ES"/>
        </w:rPr>
        <w:t>SEGUNDO</w:t>
      </w:r>
      <w:r w:rsidRPr="00215F25">
        <w:rPr>
          <w:rFonts w:ascii="Palatino Linotype" w:hAnsi="Palatino Linotype" w:cs="Arial"/>
          <w:color w:val="000000" w:themeColor="text1"/>
          <w:sz w:val="28"/>
          <w:szCs w:val="28"/>
          <w:lang w:val="es-ES"/>
        </w:rPr>
        <w:t>.</w:t>
      </w:r>
      <w:r w:rsidRPr="00215F25">
        <w:rPr>
          <w:rFonts w:ascii="Palatino Linotype" w:hAnsi="Palatino Linotype" w:cs="Arial"/>
          <w:color w:val="000000" w:themeColor="text1"/>
          <w:lang w:val="es-ES"/>
        </w:rPr>
        <w:t xml:space="preserve"> </w:t>
      </w:r>
      <w:r w:rsidRPr="00215F25">
        <w:rPr>
          <w:rFonts w:ascii="Palatino Linotype" w:eastAsia="Calibri" w:hAnsi="Palatino Linotype" w:cs="Arial"/>
          <w:color w:val="000000" w:themeColor="text1"/>
        </w:rPr>
        <w:t xml:space="preserve">Se </w:t>
      </w:r>
      <w:r w:rsidR="006E16C8" w:rsidRPr="00215F25">
        <w:rPr>
          <w:rFonts w:ascii="Palatino Linotype" w:eastAsia="Calibri" w:hAnsi="Palatino Linotype" w:cs="Arial"/>
          <w:b/>
          <w:color w:val="000000" w:themeColor="text1"/>
        </w:rPr>
        <w:t>MODIFICA</w:t>
      </w:r>
      <w:r w:rsidRPr="00215F25">
        <w:rPr>
          <w:rFonts w:ascii="Palatino Linotype" w:eastAsia="Calibri" w:hAnsi="Palatino Linotype" w:cs="Arial"/>
          <w:b/>
          <w:color w:val="000000" w:themeColor="text1"/>
        </w:rPr>
        <w:t xml:space="preserve"> </w:t>
      </w:r>
      <w:r w:rsidRPr="00215F25">
        <w:rPr>
          <w:rFonts w:ascii="Palatino Linotype" w:eastAsia="Calibri" w:hAnsi="Palatino Linotype" w:cs="Arial"/>
          <w:color w:val="000000" w:themeColor="text1"/>
        </w:rPr>
        <w:t xml:space="preserve">la respuesta proporcionada por </w:t>
      </w:r>
      <w:r w:rsidRPr="00215F25">
        <w:rPr>
          <w:rFonts w:ascii="Palatino Linotype" w:eastAsia="Calibri" w:hAnsi="Palatino Linotype" w:cs="Arial"/>
          <w:b/>
          <w:color w:val="000000" w:themeColor="text1"/>
        </w:rPr>
        <w:t xml:space="preserve">EL SUJETO OBLIGADO </w:t>
      </w:r>
      <w:r w:rsidRPr="00215F25">
        <w:rPr>
          <w:rFonts w:ascii="Palatino Linotype" w:eastAsia="Calibri" w:hAnsi="Palatino Linotype" w:cs="Arial"/>
          <w:color w:val="000000" w:themeColor="text1"/>
        </w:rPr>
        <w:t xml:space="preserve">y se </w:t>
      </w:r>
      <w:r w:rsidRPr="00215F25">
        <w:rPr>
          <w:rFonts w:ascii="Palatino Linotype" w:eastAsia="Calibri" w:hAnsi="Palatino Linotype" w:cs="Arial"/>
          <w:b/>
          <w:color w:val="000000" w:themeColor="text1"/>
        </w:rPr>
        <w:t xml:space="preserve">ordena </w:t>
      </w:r>
      <w:r w:rsidRPr="00215F25">
        <w:rPr>
          <w:rFonts w:ascii="Palatino Linotype" w:eastAsia="Calibri" w:hAnsi="Palatino Linotype" w:cs="Arial"/>
          <w:color w:val="000000" w:themeColor="text1"/>
        </w:rPr>
        <w:t xml:space="preserve">atienda la solicitud de información </w:t>
      </w:r>
      <w:r w:rsidRPr="00215F25">
        <w:rPr>
          <w:rFonts w:ascii="Palatino Linotype" w:eastAsia="Calibri" w:hAnsi="Palatino Linotype" w:cs="Arial"/>
          <w:b/>
          <w:color w:val="000000" w:themeColor="text1"/>
        </w:rPr>
        <w:t>00</w:t>
      </w:r>
      <w:r w:rsidR="006E16C8" w:rsidRPr="00215F25">
        <w:rPr>
          <w:rFonts w:ascii="Palatino Linotype" w:eastAsia="Calibri" w:hAnsi="Palatino Linotype" w:cs="Arial"/>
          <w:b/>
          <w:color w:val="000000" w:themeColor="text1"/>
        </w:rPr>
        <w:t>017</w:t>
      </w:r>
      <w:r w:rsidRPr="00215F25">
        <w:rPr>
          <w:rFonts w:ascii="Palatino Linotype" w:eastAsia="Calibri" w:hAnsi="Palatino Linotype" w:cs="Arial"/>
          <w:b/>
          <w:color w:val="000000" w:themeColor="text1"/>
        </w:rPr>
        <w:t>/</w:t>
      </w:r>
      <w:r w:rsidR="006E16C8" w:rsidRPr="00215F25">
        <w:rPr>
          <w:rFonts w:ascii="Palatino Linotype" w:eastAsia="Calibri" w:hAnsi="Palatino Linotype" w:cs="Arial"/>
          <w:b/>
          <w:color w:val="000000" w:themeColor="text1"/>
        </w:rPr>
        <w:t>TOLUCA</w:t>
      </w:r>
      <w:r w:rsidRPr="00215F25">
        <w:rPr>
          <w:rFonts w:ascii="Palatino Linotype" w:eastAsia="Calibri" w:hAnsi="Palatino Linotype" w:cs="Arial"/>
          <w:b/>
          <w:color w:val="000000" w:themeColor="text1"/>
        </w:rPr>
        <w:t>/IP/20</w:t>
      </w:r>
      <w:r w:rsidR="006E16C8" w:rsidRPr="00215F25">
        <w:rPr>
          <w:rFonts w:ascii="Palatino Linotype" w:eastAsia="Calibri" w:hAnsi="Palatino Linotype" w:cs="Arial"/>
          <w:b/>
          <w:color w:val="000000" w:themeColor="text1"/>
        </w:rPr>
        <w:t>21</w:t>
      </w:r>
      <w:r w:rsidRPr="00215F25">
        <w:rPr>
          <w:rFonts w:ascii="Palatino Linotype" w:hAnsi="Palatino Linotype" w:cs="Arial"/>
          <w:color w:val="000000" w:themeColor="text1"/>
        </w:rPr>
        <w:t xml:space="preserve">, en términos del Considerando </w:t>
      </w:r>
      <w:r w:rsidRPr="00215F25">
        <w:rPr>
          <w:rFonts w:ascii="Palatino Linotype" w:hAnsi="Palatino Linotype" w:cs="Arial"/>
          <w:b/>
          <w:color w:val="000000" w:themeColor="text1"/>
        </w:rPr>
        <w:t>QUINTO</w:t>
      </w:r>
      <w:r w:rsidRPr="00215F25">
        <w:rPr>
          <w:rFonts w:ascii="Palatino Linotype" w:hAnsi="Palatino Linotype" w:cs="Arial"/>
          <w:color w:val="000000" w:themeColor="text1"/>
        </w:rPr>
        <w:t xml:space="preserve"> </w:t>
      </w:r>
      <w:r w:rsidRPr="00215F25">
        <w:rPr>
          <w:rFonts w:ascii="Palatino Linotype" w:hAnsi="Palatino Linotype" w:cs="Arial"/>
          <w:color w:val="000000" w:themeColor="text1"/>
          <w:lang w:val="es-ES"/>
        </w:rPr>
        <w:t xml:space="preserve">de la presente resolución, y haga entrega al </w:t>
      </w:r>
      <w:r w:rsidRPr="00215F25">
        <w:rPr>
          <w:rFonts w:ascii="Palatino Linotype" w:hAnsi="Palatino Linotype" w:cs="Arial"/>
          <w:b/>
          <w:color w:val="000000" w:themeColor="text1"/>
          <w:lang w:val="es-ES"/>
        </w:rPr>
        <w:t>RECURRENTE</w:t>
      </w:r>
      <w:r w:rsidRPr="00215F25">
        <w:rPr>
          <w:rFonts w:ascii="Palatino Linotype" w:hAnsi="Palatino Linotype" w:cs="Arial"/>
          <w:color w:val="000000" w:themeColor="text1"/>
          <w:lang w:val="es-ES"/>
        </w:rPr>
        <w:t xml:space="preserve">, vía </w:t>
      </w:r>
      <w:r w:rsidRPr="00215F25">
        <w:rPr>
          <w:rFonts w:ascii="Palatino Linotype" w:hAnsi="Palatino Linotype" w:cs="Arial"/>
          <w:b/>
          <w:color w:val="000000" w:themeColor="text1"/>
          <w:lang w:val="es-ES"/>
        </w:rPr>
        <w:t>SAIMEX</w:t>
      </w:r>
      <w:r w:rsidRPr="00215F25">
        <w:rPr>
          <w:rFonts w:ascii="Palatino Linotype" w:hAnsi="Palatino Linotype" w:cs="Arial"/>
          <w:color w:val="000000" w:themeColor="text1"/>
          <w:lang w:val="es-ES"/>
        </w:rPr>
        <w:t>,</w:t>
      </w:r>
      <w:r w:rsidRPr="00215F25">
        <w:rPr>
          <w:rFonts w:ascii="Palatino Linotype" w:hAnsi="Palatino Linotype" w:cs="Arial"/>
          <w:b/>
          <w:color w:val="000000" w:themeColor="text1"/>
          <w:lang w:val="es-ES"/>
        </w:rPr>
        <w:t xml:space="preserve"> </w:t>
      </w:r>
      <w:r w:rsidRPr="00215F25">
        <w:rPr>
          <w:rFonts w:ascii="Palatino Linotype" w:hAnsi="Palatino Linotype" w:cs="Arial"/>
          <w:color w:val="000000" w:themeColor="text1"/>
          <w:lang w:val="es-ES"/>
        </w:rPr>
        <w:t>de</w:t>
      </w:r>
      <w:r w:rsidRPr="00215F25">
        <w:rPr>
          <w:rFonts w:ascii="Palatino Linotype" w:hAnsi="Palatino Linotype" w:cs="Arial"/>
          <w:b/>
          <w:color w:val="000000" w:themeColor="text1"/>
          <w:lang w:val="es-ES"/>
        </w:rPr>
        <w:t xml:space="preserve"> </w:t>
      </w:r>
      <w:r w:rsidRPr="00215F25">
        <w:rPr>
          <w:rFonts w:ascii="Palatino Linotype" w:hAnsi="Palatino Linotype" w:cs="Arial"/>
          <w:color w:val="000000" w:themeColor="text1"/>
          <w:lang w:val="es-ES"/>
        </w:rPr>
        <w:t>lo siguiente:</w:t>
      </w:r>
    </w:p>
    <w:p w14:paraId="029D321C" w14:textId="77777777" w:rsidR="005C45D2" w:rsidRPr="00215F25" w:rsidRDefault="005C45D2" w:rsidP="00E73D0B">
      <w:pPr>
        <w:ind w:left="851" w:right="899"/>
        <w:jc w:val="both"/>
        <w:rPr>
          <w:rFonts w:ascii="Palatino Linotype" w:hAnsi="Palatino Linotype" w:cs="Arial"/>
          <w:i/>
          <w:iCs/>
          <w:color w:val="000000" w:themeColor="text1"/>
          <w:sz w:val="22"/>
          <w:szCs w:val="22"/>
          <w:lang w:val="es-ES"/>
        </w:rPr>
      </w:pPr>
    </w:p>
    <w:p w14:paraId="097D3998" w14:textId="29BC1DF4" w:rsidR="008F5AB3" w:rsidRPr="00215F25" w:rsidRDefault="005C45D2" w:rsidP="00E73D0B">
      <w:pPr>
        <w:tabs>
          <w:tab w:val="left" w:pos="851"/>
        </w:tabs>
        <w:ind w:left="851" w:right="899"/>
        <w:contextualSpacing/>
        <w:jc w:val="both"/>
        <w:rPr>
          <w:rFonts w:ascii="Palatino Linotype" w:hAnsi="Palatino Linotype"/>
          <w:i/>
          <w:iCs/>
          <w:color w:val="000000" w:themeColor="text1"/>
          <w:sz w:val="22"/>
          <w:szCs w:val="22"/>
          <w:lang w:val="es-ES"/>
        </w:rPr>
      </w:pPr>
      <w:r w:rsidRPr="00215F25">
        <w:rPr>
          <w:rFonts w:ascii="Palatino Linotype" w:hAnsi="Palatino Linotype" w:cs="Arial"/>
          <w:i/>
          <w:iCs/>
          <w:color w:val="000000" w:themeColor="text1"/>
          <w:sz w:val="22"/>
          <w:szCs w:val="22"/>
        </w:rPr>
        <w:t>“</w:t>
      </w:r>
      <w:r w:rsidR="008F5AB3" w:rsidRPr="00215F25">
        <w:rPr>
          <w:rFonts w:ascii="Palatino Linotype" w:hAnsi="Palatino Linotype" w:cs="Arial"/>
          <w:i/>
          <w:iCs/>
          <w:color w:val="000000" w:themeColor="text1"/>
          <w:sz w:val="22"/>
          <w:szCs w:val="22"/>
        </w:rPr>
        <w:t xml:space="preserve">a) </w:t>
      </w:r>
      <w:r w:rsidR="00542B6F" w:rsidRPr="00215F25">
        <w:rPr>
          <w:rFonts w:ascii="Palatino Linotype" w:hAnsi="Palatino Linotype"/>
          <w:i/>
          <w:iCs/>
          <w:color w:val="000000" w:themeColor="text1"/>
          <w:sz w:val="22"/>
          <w:szCs w:val="22"/>
          <w:lang w:val="es-ES"/>
        </w:rPr>
        <w:t>La certificación</w:t>
      </w:r>
      <w:r w:rsidR="008F5AB3" w:rsidRPr="00215F25">
        <w:rPr>
          <w:rFonts w:ascii="Palatino Linotype" w:hAnsi="Palatino Linotype"/>
          <w:i/>
          <w:iCs/>
          <w:color w:val="000000" w:themeColor="text1"/>
          <w:sz w:val="22"/>
          <w:szCs w:val="22"/>
          <w:lang w:val="es-ES"/>
        </w:rPr>
        <w:t xml:space="preserve"> del </w:t>
      </w:r>
      <w:r w:rsidR="00AB03B8" w:rsidRPr="00215F25">
        <w:rPr>
          <w:rFonts w:ascii="Palatino Linotype" w:hAnsi="Palatino Linotype"/>
          <w:i/>
          <w:iCs/>
          <w:color w:val="000000" w:themeColor="text1"/>
          <w:sz w:val="22"/>
          <w:szCs w:val="22"/>
          <w:lang w:val="es-ES"/>
        </w:rPr>
        <w:t>Tesorero Municipal, remitida en la respuesta.</w:t>
      </w:r>
    </w:p>
    <w:p w14:paraId="28935114" w14:textId="77777777" w:rsidR="008F5AB3" w:rsidRPr="00215F25" w:rsidRDefault="008F5AB3" w:rsidP="00E73D0B">
      <w:pPr>
        <w:tabs>
          <w:tab w:val="left" w:pos="851"/>
        </w:tabs>
        <w:ind w:left="851" w:right="899"/>
        <w:contextualSpacing/>
        <w:jc w:val="both"/>
        <w:rPr>
          <w:rFonts w:ascii="Palatino Linotype" w:hAnsi="Palatino Linotype"/>
          <w:i/>
          <w:iCs/>
          <w:color w:val="000000" w:themeColor="text1"/>
          <w:sz w:val="22"/>
          <w:szCs w:val="22"/>
          <w:lang w:val="es-ES"/>
        </w:rPr>
      </w:pPr>
    </w:p>
    <w:p w14:paraId="495E0D77" w14:textId="63128E8D" w:rsidR="00765858" w:rsidRPr="00215F25" w:rsidRDefault="00542B6F" w:rsidP="00E73D0B">
      <w:pPr>
        <w:tabs>
          <w:tab w:val="left" w:pos="851"/>
        </w:tabs>
        <w:ind w:left="851" w:right="899"/>
        <w:contextualSpacing/>
        <w:jc w:val="both"/>
        <w:rPr>
          <w:rFonts w:ascii="Palatino Linotype" w:hAnsi="Palatino Linotype"/>
          <w:i/>
          <w:iCs/>
          <w:color w:val="000000" w:themeColor="text1"/>
          <w:sz w:val="22"/>
          <w:szCs w:val="22"/>
          <w:lang w:val="es-ES"/>
        </w:rPr>
      </w:pPr>
      <w:r w:rsidRPr="00215F25">
        <w:rPr>
          <w:rFonts w:ascii="Palatino Linotype" w:hAnsi="Palatino Linotype"/>
          <w:i/>
          <w:iCs/>
          <w:color w:val="000000" w:themeColor="text1"/>
          <w:sz w:val="22"/>
          <w:szCs w:val="22"/>
          <w:lang w:val="es-ES"/>
        </w:rPr>
        <w:t xml:space="preserve"> </w:t>
      </w:r>
      <w:r w:rsidR="008F5AB3" w:rsidRPr="00215F25">
        <w:rPr>
          <w:rFonts w:ascii="Palatino Linotype" w:hAnsi="Palatino Linotype"/>
          <w:i/>
          <w:iCs/>
          <w:color w:val="000000" w:themeColor="text1"/>
          <w:sz w:val="22"/>
          <w:szCs w:val="22"/>
          <w:lang w:val="es-ES"/>
        </w:rPr>
        <w:t>b)</w:t>
      </w:r>
      <w:r w:rsidR="00765858" w:rsidRPr="00215F25">
        <w:rPr>
          <w:rFonts w:ascii="Palatino Linotype" w:hAnsi="Palatino Linotype" w:cs="Arial"/>
          <w:i/>
          <w:color w:val="000000" w:themeColor="text1"/>
          <w:sz w:val="22"/>
          <w:szCs w:val="22"/>
        </w:rPr>
        <w:t>El Acuerdo de Inexistencia del refrendo anual, de la certificación del Tesorero Municipal adscrito al 18 de enero de 2021</w:t>
      </w:r>
      <w:r w:rsidR="00765858" w:rsidRPr="00215F25">
        <w:rPr>
          <w:rFonts w:ascii="Palatino Linotype" w:hAnsi="Palatino Linotype"/>
          <w:bCs/>
          <w:i/>
          <w:color w:val="000000" w:themeColor="text1"/>
          <w:sz w:val="22"/>
          <w:szCs w:val="22"/>
        </w:rPr>
        <w:t>, en términos de los artículos 169 y 170 de la Ley de Transparencia y Acceso a la Información Pública del Estado de México y Municipios.</w:t>
      </w:r>
      <w:r w:rsidR="005612C1" w:rsidRPr="00215F25">
        <w:rPr>
          <w:rFonts w:ascii="Palatino Linotype" w:hAnsi="Palatino Linotype"/>
          <w:bCs/>
          <w:i/>
          <w:color w:val="000000" w:themeColor="text1"/>
          <w:sz w:val="22"/>
          <w:szCs w:val="22"/>
        </w:rPr>
        <w:t>”</w:t>
      </w:r>
    </w:p>
    <w:p w14:paraId="029D3220" w14:textId="28E731F4" w:rsidR="005C45D2" w:rsidRPr="00215F25" w:rsidRDefault="005C45D2" w:rsidP="00E21B1D">
      <w:pPr>
        <w:spacing w:line="276" w:lineRule="auto"/>
        <w:ind w:left="851" w:right="899" w:hanging="142"/>
        <w:jc w:val="both"/>
        <w:rPr>
          <w:rFonts w:ascii="Palatino Linotype" w:hAnsi="Palatino Linotype" w:cs="Arial"/>
          <w:i/>
          <w:color w:val="000000" w:themeColor="text1"/>
          <w:sz w:val="22"/>
          <w:szCs w:val="22"/>
        </w:rPr>
      </w:pPr>
    </w:p>
    <w:p w14:paraId="5984ABE1" w14:textId="1BF0D7F7" w:rsidR="00FC1CC8" w:rsidRPr="00215F25" w:rsidRDefault="00FC1CC8" w:rsidP="00015EC1">
      <w:pPr>
        <w:spacing w:before="100" w:beforeAutospacing="1" w:after="100" w:afterAutospacing="1" w:line="360" w:lineRule="auto"/>
        <w:jc w:val="both"/>
        <w:rPr>
          <w:rFonts w:ascii="Palatino Linotype" w:hAnsi="Palatino Linotype"/>
          <w:color w:val="000000" w:themeColor="text1"/>
          <w:shd w:val="clear" w:color="auto" w:fill="FFFFFF"/>
        </w:rPr>
      </w:pPr>
      <w:r w:rsidRPr="00215F25">
        <w:rPr>
          <w:rFonts w:ascii="Palatino Linotype" w:hAnsi="Palatino Linotype"/>
          <w:b/>
          <w:color w:val="000000" w:themeColor="text1"/>
          <w:sz w:val="28"/>
          <w:szCs w:val="28"/>
          <w:shd w:val="clear" w:color="auto" w:fill="FFFFFF"/>
        </w:rPr>
        <w:t>TERCERO.</w:t>
      </w:r>
      <w:r w:rsidRPr="00215F25">
        <w:rPr>
          <w:rFonts w:ascii="Palatino Linotype" w:hAnsi="Palatino Linotype"/>
          <w:b/>
          <w:color w:val="000000" w:themeColor="text1"/>
          <w:shd w:val="clear" w:color="auto" w:fill="FFFFFF"/>
        </w:rPr>
        <w:t> </w:t>
      </w:r>
      <w:r w:rsidRPr="00215F25">
        <w:rPr>
          <w:rFonts w:ascii="Palatino Linotype" w:hAnsi="Palatino Linotype"/>
          <w:b/>
          <w:color w:val="000000" w:themeColor="text1"/>
          <w:lang w:eastAsia="es-ES_tradnl"/>
        </w:rPr>
        <w:t>Notifíquese</w:t>
      </w:r>
      <w:r w:rsidRPr="00215F25">
        <w:rPr>
          <w:rFonts w:ascii="Palatino Linotype" w:hAnsi="Palatino Linotype"/>
          <w:color w:val="000000" w:themeColor="text1"/>
          <w:lang w:eastAsia="es-ES_tradnl"/>
        </w:rPr>
        <w:t xml:space="preserve"> </w:t>
      </w:r>
      <w:r w:rsidRPr="00215F25">
        <w:rPr>
          <w:rFonts w:ascii="Palatino Linotype" w:hAnsi="Palatino Linotype"/>
          <w:color w:val="000000" w:themeColor="text1"/>
          <w:shd w:val="clear" w:color="auto" w:fill="FFFFFF"/>
        </w:rPr>
        <w:t>al Titular de la Unidad de Transparencia del</w:t>
      </w:r>
      <w:r w:rsidRPr="00215F25">
        <w:rPr>
          <w:rFonts w:ascii="Palatino Linotype" w:hAnsi="Palatino Linotype"/>
          <w:b/>
          <w:color w:val="000000" w:themeColor="text1"/>
          <w:shd w:val="clear" w:color="auto" w:fill="FFFFFF"/>
        </w:rPr>
        <w:t> SUJETO OBLIGADO</w:t>
      </w:r>
      <w:r w:rsidRPr="00215F25">
        <w:rPr>
          <w:rFonts w:ascii="Palatino Linotype" w:hAnsi="Palatino Linotype"/>
          <w:color w:val="000000" w:themeColor="text1"/>
          <w:shd w:val="clear" w:color="auto" w:fill="FFFFFF"/>
        </w:rPr>
        <w:t xml:space="preserve">, para que conforme a los artículos 186, último párrafo y 189, párrafo segundo de la Ley de </w:t>
      </w:r>
      <w:r w:rsidRPr="00215F25">
        <w:rPr>
          <w:rFonts w:ascii="Palatino Linotype" w:hAnsi="Palatino Linotype" w:cs="Arial"/>
          <w:color w:val="000000" w:themeColor="text1"/>
        </w:rPr>
        <w:t>Transparencia</w:t>
      </w:r>
      <w:r w:rsidRPr="00215F25">
        <w:rPr>
          <w:rFonts w:ascii="Palatino Linotype" w:hAnsi="Palatino Linotype"/>
          <w:color w:val="000000" w:themeColor="text1"/>
          <w:shd w:val="clear" w:color="auto" w:fill="FFFFFF"/>
        </w:rPr>
        <w:t xml:space="preserve"> y Acceso a la Información Pública del Estado de México y Municipios, dé </w:t>
      </w:r>
      <w:r w:rsidRPr="00215F25">
        <w:rPr>
          <w:rFonts w:ascii="Palatino Linotype" w:hAnsi="Palatino Linotype" w:cs="Arial"/>
          <w:color w:val="000000" w:themeColor="text1"/>
        </w:rPr>
        <w:t>cumplimiento</w:t>
      </w:r>
      <w:r w:rsidRPr="00215F25">
        <w:rPr>
          <w:rFonts w:ascii="Palatino Linotype" w:hAnsi="Palatino Linotype"/>
          <w:color w:val="000000" w:themeColor="text1"/>
          <w:shd w:val="clear" w:color="auto" w:fill="FFFFFF"/>
        </w:rPr>
        <w:t xml:space="preserve"> a lo ordenado dentro del plazo de diez días hábiles, debiendo </w:t>
      </w:r>
      <w:r w:rsidRPr="00215F25">
        <w:rPr>
          <w:rFonts w:ascii="Palatino Linotype" w:hAnsi="Palatino Linotype" w:cs="Arial"/>
          <w:color w:val="000000" w:themeColor="text1"/>
        </w:rPr>
        <w:t>informar</w:t>
      </w:r>
      <w:r w:rsidRPr="00215F25">
        <w:rPr>
          <w:rFonts w:ascii="Palatino Linotype" w:hAnsi="Palatino Linotype"/>
          <w:color w:val="000000" w:themeColor="text1"/>
          <w:shd w:val="clear" w:color="auto" w:fill="FFFFFF"/>
        </w:rPr>
        <w:t xml:space="preserve"> a este Instituto en un plazo </w:t>
      </w:r>
      <w:r w:rsidRPr="00215F25">
        <w:rPr>
          <w:rFonts w:ascii="Palatino Linotype" w:hAnsi="Palatino Linotype"/>
          <w:color w:val="000000" w:themeColor="text1"/>
          <w:lang w:eastAsia="es-ES_tradnl"/>
        </w:rPr>
        <w:t>de</w:t>
      </w:r>
      <w:r w:rsidRPr="00215F25">
        <w:rPr>
          <w:rFonts w:ascii="Palatino Linotype" w:hAnsi="Palatino Linotype"/>
          <w:color w:val="000000" w:themeColor="text1"/>
          <w:shd w:val="clear" w:color="auto" w:fill="FFFFFF"/>
        </w:rPr>
        <w:t xml:space="preserve"> tres días hábiles siguientes sobre el cumplimiento dado a la presente resolución.</w:t>
      </w:r>
    </w:p>
    <w:p w14:paraId="51C2BCA4" w14:textId="01B471BD" w:rsidR="00FC1CC8" w:rsidRPr="00215F25" w:rsidRDefault="00015EC1" w:rsidP="00015EC1">
      <w:pPr>
        <w:spacing w:before="100" w:beforeAutospacing="1" w:after="100" w:afterAutospacing="1" w:line="360" w:lineRule="auto"/>
        <w:ind w:right="113"/>
        <w:jc w:val="both"/>
        <w:rPr>
          <w:rFonts w:ascii="Palatino Linotype" w:eastAsia="Batang" w:hAnsi="Palatino Linotype" w:cs="Tahoma"/>
          <w:bCs/>
          <w:color w:val="000000" w:themeColor="text1"/>
        </w:rPr>
      </w:pPr>
      <w:r w:rsidRPr="00215F25">
        <w:rPr>
          <w:rFonts w:ascii="Palatino Linotype" w:eastAsia="Calibri" w:hAnsi="Palatino Linotype" w:cs="Arial"/>
          <w:b/>
          <w:color w:val="000000" w:themeColor="text1"/>
          <w:sz w:val="28"/>
        </w:rPr>
        <w:lastRenderedPageBreak/>
        <w:t>CUARTO</w:t>
      </w:r>
      <w:r w:rsidRPr="00215F25">
        <w:rPr>
          <w:rFonts w:ascii="Palatino Linotype" w:eastAsia="Calibri" w:hAnsi="Palatino Linotype" w:cs="Arial"/>
          <w:color w:val="000000" w:themeColor="text1"/>
        </w:rPr>
        <w:t xml:space="preserve">. </w:t>
      </w:r>
      <w:r w:rsidRPr="00215F25">
        <w:rPr>
          <w:rFonts w:ascii="Palatino Linotype" w:eastAsia="Batang" w:hAnsi="Palatino Linotype" w:cs="Tahoma"/>
          <w:bCs/>
          <w:color w:val="000000" w:themeColor="text1"/>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27C1444" w14:textId="5D25125E" w:rsidR="008F5AB3" w:rsidRPr="00215F25" w:rsidRDefault="008F5AB3" w:rsidP="002B0315">
      <w:pPr>
        <w:spacing w:line="360" w:lineRule="auto"/>
        <w:ind w:right="49"/>
        <w:jc w:val="both"/>
        <w:rPr>
          <w:rFonts w:ascii="Palatino Linotype" w:eastAsia="Batang" w:hAnsi="Palatino Linotype" w:cs="Tahoma"/>
          <w:bCs/>
          <w:color w:val="000000" w:themeColor="text1"/>
        </w:rPr>
      </w:pPr>
      <w:r w:rsidRPr="00215F25">
        <w:rPr>
          <w:rFonts w:ascii="Palatino Linotype" w:hAnsi="Palatino Linotype" w:cs="Arial"/>
          <w:b/>
          <w:bCs/>
          <w:color w:val="000000" w:themeColor="text1"/>
          <w:sz w:val="28"/>
          <w:lang w:eastAsia="es-MX"/>
        </w:rPr>
        <w:t xml:space="preserve">QUINTO. </w:t>
      </w:r>
      <w:r w:rsidRPr="00215F25">
        <w:rPr>
          <w:rFonts w:ascii="Palatino Linotype" w:hAnsi="Palatino Linotype"/>
          <w:color w:val="000000" w:themeColor="text1"/>
          <w:shd w:val="clear" w:color="auto" w:fill="FFFFFF"/>
          <w:lang w:eastAsia="es-MX"/>
        </w:rPr>
        <w:t xml:space="preserve">Con fundamento en el artículo 198 de la Ley de Transparencia y Acceso a la Información Pública del Estado de México y Municipios, se apercibe al </w:t>
      </w:r>
      <w:r w:rsidRPr="00215F25">
        <w:rPr>
          <w:rFonts w:ascii="Palatino Linotype" w:hAnsi="Palatino Linotype"/>
          <w:b/>
          <w:color w:val="000000" w:themeColor="text1"/>
          <w:shd w:val="clear" w:color="auto" w:fill="FFFFFF"/>
          <w:lang w:eastAsia="es-MX"/>
        </w:rPr>
        <w:t>SUJETO OBLIGADO</w:t>
      </w:r>
      <w:r w:rsidRPr="00215F25">
        <w:rPr>
          <w:rFonts w:ascii="Palatino Linotype" w:hAnsi="Palatino Linotype"/>
          <w:color w:val="000000" w:themeColor="text1"/>
          <w:shd w:val="clear" w:color="auto" w:fill="FFFFFF"/>
          <w:lang w:eastAsia="es-MX"/>
        </w:rPr>
        <w:t xml:space="preserve"> que, en caso de negarse a cumplir la presente resolución o hacerlo de manera parcial se actuará de conformidad con lo previsto en los artículos 213, 214, 216 y 217 de dicha Ley.</w:t>
      </w:r>
    </w:p>
    <w:p w14:paraId="40BE9503" w14:textId="77777777" w:rsidR="00765858" w:rsidRPr="00215F25" w:rsidRDefault="00765858" w:rsidP="00FC1CC8">
      <w:pPr>
        <w:spacing w:line="360" w:lineRule="auto"/>
        <w:jc w:val="both"/>
        <w:rPr>
          <w:rFonts w:ascii="Palatino Linotype" w:hAnsi="Palatino Linotype"/>
          <w:b/>
          <w:color w:val="000000" w:themeColor="text1"/>
          <w:sz w:val="28"/>
          <w:szCs w:val="28"/>
          <w:shd w:val="clear" w:color="auto" w:fill="FFFFFF"/>
        </w:rPr>
      </w:pPr>
    </w:p>
    <w:p w14:paraId="36CBBA9E" w14:textId="394301BA" w:rsidR="00FC1CC8" w:rsidRPr="00215F25" w:rsidRDefault="008F5AB3" w:rsidP="00FC1CC8">
      <w:pPr>
        <w:spacing w:line="360" w:lineRule="auto"/>
        <w:jc w:val="both"/>
        <w:rPr>
          <w:rFonts w:ascii="Palatino Linotype" w:eastAsia="Calibri" w:hAnsi="Palatino Linotype" w:cs="Arial"/>
          <w:color w:val="000000" w:themeColor="text1"/>
        </w:rPr>
      </w:pPr>
      <w:r w:rsidRPr="00215F25">
        <w:rPr>
          <w:rFonts w:ascii="Palatino Linotype" w:hAnsi="Palatino Linotype"/>
          <w:b/>
          <w:color w:val="000000" w:themeColor="text1"/>
          <w:sz w:val="28"/>
          <w:szCs w:val="28"/>
          <w:shd w:val="clear" w:color="auto" w:fill="FFFFFF"/>
        </w:rPr>
        <w:t>SEXTO</w:t>
      </w:r>
      <w:r w:rsidR="00FC1CC8" w:rsidRPr="00215F25">
        <w:rPr>
          <w:rFonts w:ascii="Palatino Linotype" w:hAnsi="Palatino Linotype" w:cs="Arial"/>
          <w:b/>
          <w:bCs/>
          <w:color w:val="000000" w:themeColor="text1"/>
          <w:lang w:eastAsia="es-MX"/>
        </w:rPr>
        <w:t xml:space="preserve">. </w:t>
      </w:r>
      <w:r w:rsidR="00FC1CC8" w:rsidRPr="00215F25">
        <w:rPr>
          <w:rFonts w:ascii="Palatino Linotype" w:hAnsi="Palatino Linotype"/>
          <w:b/>
          <w:color w:val="000000" w:themeColor="text1"/>
          <w:lang w:eastAsia="es-ES_tradnl"/>
        </w:rPr>
        <w:t>Notifíquese</w:t>
      </w:r>
      <w:r w:rsidR="00FC1CC8" w:rsidRPr="00215F25">
        <w:rPr>
          <w:rFonts w:ascii="Palatino Linotype" w:hAnsi="Palatino Linotype"/>
          <w:color w:val="000000" w:themeColor="text1"/>
          <w:lang w:eastAsia="es-ES_tradnl"/>
        </w:rPr>
        <w:t xml:space="preserve"> al </w:t>
      </w:r>
      <w:r w:rsidR="00FC1CC8" w:rsidRPr="00215F25">
        <w:rPr>
          <w:rFonts w:ascii="Palatino Linotype" w:hAnsi="Palatino Linotype"/>
          <w:b/>
          <w:color w:val="000000" w:themeColor="text1"/>
          <w:lang w:eastAsia="es-ES_tradnl"/>
        </w:rPr>
        <w:t>RECURRENTE</w:t>
      </w:r>
      <w:r w:rsidR="00FC1CC8" w:rsidRPr="00215F25">
        <w:rPr>
          <w:rFonts w:ascii="Palatino Linotype" w:hAnsi="Palatino Linotype"/>
          <w:color w:val="000000" w:themeColor="text1"/>
          <w:lang w:eastAsia="es-ES_tradnl"/>
        </w:rPr>
        <w:t xml:space="preserve"> la </w:t>
      </w:r>
      <w:r w:rsidR="00FC1CC8" w:rsidRPr="00215F25">
        <w:rPr>
          <w:rFonts w:ascii="Palatino Linotype" w:hAnsi="Palatino Linotype" w:cs="Arial"/>
          <w:color w:val="000000" w:themeColor="text1"/>
        </w:rPr>
        <w:t>presente</w:t>
      </w:r>
      <w:r w:rsidR="00FC1CC8" w:rsidRPr="00215F25">
        <w:rPr>
          <w:rFonts w:ascii="Palatino Linotype" w:hAnsi="Palatino Linotype"/>
          <w:color w:val="000000" w:themeColor="text1"/>
          <w:lang w:eastAsia="es-ES_tradnl"/>
        </w:rPr>
        <w:t xml:space="preserve"> resolución.</w:t>
      </w:r>
    </w:p>
    <w:p w14:paraId="40C30D79" w14:textId="77777777" w:rsidR="00FC1CC8" w:rsidRPr="00215F25" w:rsidRDefault="00FC1CC8" w:rsidP="00FC1CC8">
      <w:pPr>
        <w:spacing w:line="360" w:lineRule="auto"/>
        <w:ind w:right="49"/>
        <w:jc w:val="both"/>
        <w:rPr>
          <w:rFonts w:ascii="Palatino Linotype" w:hAnsi="Palatino Linotype" w:cs="Arial"/>
          <w:b/>
          <w:bCs/>
          <w:color w:val="000000" w:themeColor="text1"/>
          <w:lang w:eastAsia="es-MX"/>
        </w:rPr>
      </w:pPr>
    </w:p>
    <w:p w14:paraId="6390D7EF" w14:textId="0881145B" w:rsidR="00765858" w:rsidRPr="00215F25" w:rsidRDefault="008F5AB3" w:rsidP="00765858">
      <w:pPr>
        <w:widowControl w:val="0"/>
        <w:tabs>
          <w:tab w:val="left" w:pos="1701"/>
        </w:tabs>
        <w:autoSpaceDE w:val="0"/>
        <w:autoSpaceDN w:val="0"/>
        <w:adjustRightInd w:val="0"/>
        <w:spacing w:before="120" w:after="120" w:line="360" w:lineRule="auto"/>
        <w:jc w:val="both"/>
        <w:rPr>
          <w:rFonts w:ascii="Palatino Linotype" w:hAnsi="Palatino Linotype"/>
          <w:color w:val="000000" w:themeColor="text1"/>
          <w:szCs w:val="17"/>
          <w:lang w:eastAsia="es-ES_tradnl"/>
        </w:rPr>
      </w:pPr>
      <w:r w:rsidRPr="00215F25">
        <w:rPr>
          <w:rFonts w:ascii="Palatino Linotype" w:hAnsi="Palatino Linotype"/>
          <w:b/>
          <w:color w:val="000000" w:themeColor="text1"/>
          <w:sz w:val="28"/>
          <w:szCs w:val="28"/>
          <w:shd w:val="clear" w:color="auto" w:fill="FFFFFF"/>
        </w:rPr>
        <w:t>SÉPTIMO</w:t>
      </w:r>
      <w:r w:rsidR="00FC1CC8" w:rsidRPr="00215F25">
        <w:rPr>
          <w:rFonts w:ascii="Palatino Linotype" w:hAnsi="Palatino Linotype" w:cs="Arial"/>
          <w:b/>
          <w:bCs/>
          <w:color w:val="000000" w:themeColor="text1"/>
          <w:sz w:val="28"/>
          <w:lang w:eastAsia="es-MX"/>
        </w:rPr>
        <w:t>.</w:t>
      </w:r>
      <w:r w:rsidR="00FC1CC8" w:rsidRPr="00215F25">
        <w:rPr>
          <w:rFonts w:ascii="Palatino Linotype" w:hAnsi="Palatino Linotype"/>
          <w:color w:val="000000" w:themeColor="text1"/>
          <w:szCs w:val="17"/>
          <w:lang w:eastAsia="es-ES_tradnl"/>
        </w:rPr>
        <w:t xml:space="preserve"> </w:t>
      </w:r>
      <w:r w:rsidR="00765858" w:rsidRPr="00215F25">
        <w:rPr>
          <w:rFonts w:ascii="Palatino Linotype" w:hAnsi="Palatino Linotype"/>
          <w:b/>
          <w:color w:val="000000" w:themeColor="text1"/>
          <w:szCs w:val="17"/>
          <w:lang w:eastAsia="es-ES_tradnl"/>
        </w:rPr>
        <w:t>Hágase</w:t>
      </w:r>
      <w:r w:rsidR="00765858" w:rsidRPr="00215F25">
        <w:rPr>
          <w:rFonts w:ascii="Palatino Linotype" w:hAnsi="Palatino Linotype"/>
          <w:color w:val="000000" w:themeColor="text1"/>
          <w:szCs w:val="17"/>
          <w:lang w:eastAsia="es-ES_tradnl"/>
        </w:rPr>
        <w:t xml:space="preserve"> </w:t>
      </w:r>
      <w:r w:rsidR="00765858" w:rsidRPr="00215F25">
        <w:rPr>
          <w:rFonts w:ascii="Palatino Linotype" w:hAnsi="Palatino Linotype"/>
          <w:b/>
          <w:color w:val="000000" w:themeColor="text1"/>
          <w:szCs w:val="17"/>
          <w:lang w:eastAsia="es-ES_tradnl"/>
        </w:rPr>
        <w:t xml:space="preserve">del </w:t>
      </w:r>
      <w:r w:rsidR="00765858" w:rsidRPr="00215F25">
        <w:rPr>
          <w:rFonts w:ascii="Palatino Linotype" w:hAnsi="Palatino Linotype"/>
          <w:b/>
          <w:color w:val="000000" w:themeColor="text1"/>
        </w:rPr>
        <w:t>conocimiento</w:t>
      </w:r>
      <w:r w:rsidR="00765858" w:rsidRPr="00215F25">
        <w:rPr>
          <w:rFonts w:ascii="Palatino Linotype" w:hAnsi="Palatino Linotype"/>
          <w:b/>
          <w:color w:val="000000" w:themeColor="text1"/>
          <w:szCs w:val="17"/>
          <w:lang w:eastAsia="es-ES_tradnl"/>
        </w:rPr>
        <w:t xml:space="preserve"> </w:t>
      </w:r>
      <w:r w:rsidR="00765858" w:rsidRPr="00215F25">
        <w:rPr>
          <w:rFonts w:ascii="Palatino Linotype" w:hAnsi="Palatino Linotype"/>
          <w:color w:val="000000" w:themeColor="text1"/>
          <w:szCs w:val="17"/>
          <w:lang w:eastAsia="es-ES_tradnl"/>
        </w:rPr>
        <w:t xml:space="preserve">de </w:t>
      </w:r>
      <w:r w:rsidR="00765858" w:rsidRPr="00215F25">
        <w:rPr>
          <w:rFonts w:ascii="Palatino Linotype" w:hAnsi="Palatino Linotype"/>
          <w:b/>
          <w:color w:val="000000" w:themeColor="text1"/>
          <w:szCs w:val="17"/>
          <w:lang w:eastAsia="es-ES_tradnl"/>
        </w:rPr>
        <w:t>LA</w:t>
      </w:r>
      <w:r w:rsidR="00765858" w:rsidRPr="00215F25">
        <w:rPr>
          <w:rFonts w:ascii="Palatino Linotype" w:hAnsi="Palatino Linotype"/>
          <w:color w:val="000000" w:themeColor="text1"/>
          <w:szCs w:val="17"/>
          <w:lang w:eastAsia="es-ES_tradnl"/>
        </w:rPr>
        <w:t xml:space="preserve"> </w:t>
      </w:r>
      <w:r w:rsidR="00765858" w:rsidRPr="00215F25">
        <w:rPr>
          <w:rFonts w:ascii="Palatino Linotype" w:hAnsi="Palatino Linotype" w:cs="Arial"/>
          <w:b/>
          <w:color w:val="000000" w:themeColor="text1"/>
        </w:rPr>
        <w:t>RECURRENTE</w:t>
      </w:r>
      <w:r w:rsidR="00765858" w:rsidRPr="00215F25">
        <w:rPr>
          <w:rFonts w:ascii="Palatino Linotype" w:hAnsi="Palatino Linotype"/>
          <w:color w:val="000000" w:themeColor="text1"/>
          <w:szCs w:val="17"/>
          <w:lang w:eastAsia="es-ES_tradnl"/>
        </w:rPr>
        <w:t xml:space="preserve">, que de </w:t>
      </w:r>
      <w:r w:rsidR="00765858" w:rsidRPr="00215F25">
        <w:rPr>
          <w:rFonts w:ascii="Palatino Linotype" w:hAnsi="Palatino Linotype"/>
          <w:color w:val="000000" w:themeColor="text1"/>
        </w:rPr>
        <w:t>conformidad</w:t>
      </w:r>
      <w:r w:rsidR="00765858" w:rsidRPr="00215F25">
        <w:rPr>
          <w:rFonts w:ascii="Palatino Linotype" w:hAnsi="Palatino Linotype"/>
          <w:color w:val="000000" w:themeColor="text1"/>
          <w:szCs w:val="17"/>
          <w:lang w:eastAsia="es-ES_tradnl"/>
        </w:rPr>
        <w:t xml:space="preserve"> </w:t>
      </w:r>
      <w:r w:rsidR="00765858" w:rsidRPr="00215F25">
        <w:rPr>
          <w:rFonts w:ascii="Palatino Linotype" w:hAnsi="Palatino Linotype" w:cs="Arial"/>
          <w:color w:val="000000" w:themeColor="text1"/>
        </w:rPr>
        <w:t>con</w:t>
      </w:r>
      <w:r w:rsidR="00765858" w:rsidRPr="00215F25">
        <w:rPr>
          <w:rFonts w:ascii="Palatino Linotype" w:hAnsi="Palatino Linotype"/>
          <w:color w:val="000000" w:themeColor="text1"/>
          <w:szCs w:val="17"/>
          <w:lang w:eastAsia="es-ES_tradnl"/>
        </w:rPr>
        <w:t xml:space="preserve"> lo </w:t>
      </w:r>
      <w:r w:rsidR="00765858" w:rsidRPr="00215F25">
        <w:rPr>
          <w:rFonts w:ascii="Palatino Linotype" w:hAnsi="Palatino Linotype" w:cs="Arial"/>
          <w:color w:val="000000" w:themeColor="text1"/>
        </w:rPr>
        <w:t>establecido</w:t>
      </w:r>
      <w:r w:rsidR="00765858" w:rsidRPr="00215F25">
        <w:rPr>
          <w:rFonts w:ascii="Palatino Linotype" w:hAnsi="Palatino Linotype"/>
          <w:color w:val="000000" w:themeColor="text1"/>
          <w:szCs w:val="17"/>
          <w:lang w:eastAsia="es-ES_tradnl"/>
        </w:rPr>
        <w:t xml:space="preserve"> en el artículo 196 de la Ley de Transparencia y Acceso a la Información Pública del Estado de México y Municipios </w:t>
      </w:r>
      <w:r w:rsidR="00765858" w:rsidRPr="00215F25">
        <w:rPr>
          <w:rFonts w:ascii="Palatino Linotype" w:eastAsia="MS Mincho" w:hAnsi="Palatino Linotype"/>
          <w:color w:val="000000" w:themeColor="text1"/>
          <w:lang w:val="es-ES"/>
        </w:rPr>
        <w:t>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r w:rsidR="00765858" w:rsidRPr="00215F25">
        <w:rPr>
          <w:rFonts w:ascii="Palatino Linotype" w:hAnsi="Palatino Linotype"/>
          <w:color w:val="000000" w:themeColor="text1"/>
          <w:szCs w:val="17"/>
          <w:lang w:eastAsia="es-ES_tradnl"/>
        </w:rPr>
        <w:t>.</w:t>
      </w:r>
    </w:p>
    <w:p w14:paraId="1CF975F0" w14:textId="77777777" w:rsidR="00FC1CC8" w:rsidRPr="00215F25" w:rsidRDefault="00FC1CC8" w:rsidP="00FC1CC8">
      <w:pPr>
        <w:spacing w:line="360" w:lineRule="auto"/>
        <w:jc w:val="both"/>
        <w:rPr>
          <w:rFonts w:ascii="Palatino Linotype" w:hAnsi="Palatino Linotype" w:cs="Arial"/>
          <w:b/>
          <w:bCs/>
          <w:color w:val="000000" w:themeColor="text1"/>
          <w:lang w:eastAsia="es-MX"/>
        </w:rPr>
      </w:pPr>
    </w:p>
    <w:p w14:paraId="292E31F5" w14:textId="4F9C1A93" w:rsidR="00FC1CC8" w:rsidRPr="00215F25" w:rsidRDefault="00FC1CC8" w:rsidP="00FC1CC8">
      <w:pPr>
        <w:spacing w:line="360" w:lineRule="auto"/>
        <w:jc w:val="both"/>
        <w:rPr>
          <w:rFonts w:ascii="Palatino Linotype" w:hAnsi="Palatino Linotype" w:cs="Arial"/>
          <w:color w:val="000000" w:themeColor="text1"/>
          <w:lang w:val="es-ES"/>
        </w:rPr>
      </w:pPr>
      <w:r w:rsidRPr="00215F25">
        <w:rPr>
          <w:rFonts w:ascii="Palatino Linotype" w:hAnsi="Palatino Linotype" w:cs="Arial"/>
          <w:color w:val="000000" w:themeColor="text1"/>
          <w:lang w:val="es-ES"/>
        </w:rPr>
        <w:t xml:space="preserve">ASÍ LO RESUELVE, POR </w:t>
      </w:r>
      <w:r w:rsidR="00FD6539" w:rsidRPr="00215F25">
        <w:rPr>
          <w:rFonts w:ascii="Palatino Linotype" w:hAnsi="Palatino Linotype" w:cs="Arial"/>
          <w:color w:val="000000" w:themeColor="text1"/>
          <w:lang w:val="es-ES"/>
        </w:rPr>
        <w:t xml:space="preserve">UNANIMIDAD </w:t>
      </w:r>
      <w:r w:rsidRPr="00215F25">
        <w:rPr>
          <w:rFonts w:ascii="Palatino Linotype" w:hAnsi="Palatino Linotype" w:cs="Arial"/>
          <w:color w:val="000000" w:themeColor="text1"/>
          <w:lang w:val="es-ES"/>
        </w:rPr>
        <w:t>DE VOTOS EL PLENO DEL</w:t>
      </w:r>
      <w:r w:rsidRPr="00215F25">
        <w:rPr>
          <w:rFonts w:ascii="Palatino Linotype" w:eastAsia="Arial Unicode MS" w:hAnsi="Palatino Linotype" w:cs="Arial"/>
          <w:color w:val="000000" w:themeColor="text1"/>
          <w:lang w:val="es-ES"/>
        </w:rPr>
        <w:t xml:space="preserve"> INSTITUTO DE </w:t>
      </w:r>
      <w:r w:rsidRPr="00215F25">
        <w:rPr>
          <w:rFonts w:ascii="Palatino Linotype" w:hAnsi="Palatino Linotype"/>
          <w:color w:val="000000" w:themeColor="text1"/>
          <w:lang w:val="es-ES" w:eastAsia="en-US"/>
        </w:rPr>
        <w:t>TRANSPARENCIA</w:t>
      </w:r>
      <w:r w:rsidRPr="00215F25">
        <w:rPr>
          <w:rFonts w:ascii="Palatino Linotype" w:eastAsia="Arial Unicode MS" w:hAnsi="Palatino Linotype" w:cs="Arial"/>
          <w:color w:val="000000" w:themeColor="text1"/>
          <w:lang w:val="es-ES"/>
        </w:rPr>
        <w:t xml:space="preserve">, ACCESO A LA INFORMACIÓN PÚBLICA Y PROTECCIÓN </w:t>
      </w:r>
      <w:r w:rsidRPr="00215F25">
        <w:rPr>
          <w:rFonts w:ascii="Palatino Linotype" w:eastAsia="Arial Unicode MS" w:hAnsi="Palatino Linotype" w:cs="Arial"/>
          <w:color w:val="000000" w:themeColor="text1"/>
          <w:lang w:val="es-ES"/>
        </w:rPr>
        <w:lastRenderedPageBreak/>
        <w:t>DE DATOS PERSONALES DEL ESTADO DE MÉXICO Y MUNICIPIOS</w:t>
      </w:r>
      <w:r w:rsidRPr="00215F25">
        <w:rPr>
          <w:rFonts w:ascii="Palatino Linotype" w:hAnsi="Palatino Linotype" w:cs="Arial"/>
          <w:color w:val="000000" w:themeColor="text1"/>
          <w:lang w:val="es-ES"/>
        </w:rPr>
        <w:t xml:space="preserve">, CONFORMADO POR LOS COMISIONADOS ZULEMA MARTÍNEZ SÁNCHEZ; EVA ABAID YAPUR; JOSÉ GUADALUPE LUNA HERNÁNDEZ, JAVIER MARTÍNEZ CRUZ Y LUIS GUSTAVO PARRA NORIEGA; </w:t>
      </w:r>
      <w:r w:rsidRPr="00215F25">
        <w:rPr>
          <w:rFonts w:ascii="Palatino Linotype" w:hAnsi="Palatino Linotype" w:cs="Arial"/>
          <w:color w:val="000000" w:themeColor="text1"/>
          <w:shd w:val="clear" w:color="auto" w:fill="FFFFFF" w:themeFill="background1"/>
          <w:lang w:val="es-ES"/>
        </w:rPr>
        <w:t xml:space="preserve">EN LA </w:t>
      </w:r>
      <w:r w:rsidR="007143DD" w:rsidRPr="00215F25">
        <w:rPr>
          <w:rFonts w:ascii="Palatino Linotype" w:hAnsi="Palatino Linotype" w:cs="Arial"/>
          <w:color w:val="000000" w:themeColor="text1"/>
          <w:lang w:val="es-ES"/>
        </w:rPr>
        <w:t xml:space="preserve">OCTAVA </w:t>
      </w:r>
      <w:r w:rsidRPr="00215F25">
        <w:rPr>
          <w:rFonts w:ascii="Palatino Linotype" w:hAnsi="Palatino Linotype" w:cs="Arial"/>
          <w:color w:val="000000" w:themeColor="text1"/>
          <w:lang w:val="es-ES"/>
        </w:rPr>
        <w:t xml:space="preserve">SESIÓN ORDINARIA CELEBRADA EL </w:t>
      </w:r>
      <w:r w:rsidR="007143DD" w:rsidRPr="00215F25">
        <w:rPr>
          <w:rFonts w:ascii="Palatino Linotype" w:hAnsi="Palatino Linotype" w:cs="Arial"/>
          <w:color w:val="000000" w:themeColor="text1"/>
          <w:lang w:val="es-ES"/>
        </w:rPr>
        <w:t xml:space="preserve">DIEZ </w:t>
      </w:r>
      <w:r w:rsidR="00B32610" w:rsidRPr="00215F25">
        <w:rPr>
          <w:rFonts w:ascii="Palatino Linotype" w:hAnsi="Palatino Linotype" w:cs="Arial"/>
          <w:color w:val="000000" w:themeColor="text1"/>
          <w:lang w:val="es-ES"/>
        </w:rPr>
        <w:t>DE MARZO</w:t>
      </w:r>
      <w:r w:rsidRPr="00215F25">
        <w:rPr>
          <w:rFonts w:ascii="Palatino Linotype" w:hAnsi="Palatino Linotype" w:cs="Arial"/>
          <w:color w:val="000000" w:themeColor="text1"/>
          <w:lang w:val="es-ES"/>
        </w:rPr>
        <w:t xml:space="preserve"> DE DOS MIL VEINT</w:t>
      </w:r>
      <w:r w:rsidR="00B32610" w:rsidRPr="00215F25">
        <w:rPr>
          <w:rFonts w:ascii="Palatino Linotype" w:hAnsi="Palatino Linotype" w:cs="Arial"/>
          <w:color w:val="000000" w:themeColor="text1"/>
          <w:lang w:val="es-ES"/>
        </w:rPr>
        <w:t>IUNO</w:t>
      </w:r>
      <w:r w:rsidRPr="00215F25">
        <w:rPr>
          <w:rFonts w:ascii="Palatino Linotype" w:hAnsi="Palatino Linotype" w:cs="Arial"/>
          <w:color w:val="000000" w:themeColor="text1"/>
          <w:lang w:val="es-ES"/>
        </w:rPr>
        <w:t xml:space="preserve">, ANTE EL SECRETARIO TÉCNICO DEL PLENO, </w:t>
      </w:r>
      <w:r w:rsidRPr="00215F25">
        <w:rPr>
          <w:rFonts w:ascii="Palatino Linotype" w:eastAsia="Arial Unicode MS" w:hAnsi="Palatino Linotype" w:cs="Arial"/>
          <w:color w:val="000000" w:themeColor="text1"/>
          <w:lang w:val="es-ES"/>
        </w:rPr>
        <w:t>ALEXIS</w:t>
      </w:r>
      <w:r w:rsidRPr="00215F25">
        <w:rPr>
          <w:rFonts w:ascii="Palatino Linotype" w:hAnsi="Palatino Linotype" w:cs="Arial"/>
          <w:color w:val="000000" w:themeColor="text1"/>
          <w:lang w:val="es-ES"/>
        </w:rPr>
        <w:t xml:space="preserve"> TAPIA RAMÍREZ.</w:t>
      </w:r>
    </w:p>
    <w:tbl>
      <w:tblPr>
        <w:tblW w:w="10368" w:type="dxa"/>
        <w:jc w:val="center"/>
        <w:tblLayout w:type="fixed"/>
        <w:tblLook w:val="04A0" w:firstRow="1" w:lastRow="0" w:firstColumn="1" w:lastColumn="0" w:noHBand="0" w:noVBand="1"/>
      </w:tblPr>
      <w:tblGrid>
        <w:gridCol w:w="10368"/>
      </w:tblGrid>
      <w:tr w:rsidR="00FC1CC8" w:rsidRPr="00215F25" w14:paraId="38A2FA72" w14:textId="77777777" w:rsidTr="00EE0B84">
        <w:trPr>
          <w:jc w:val="center"/>
        </w:trPr>
        <w:tc>
          <w:tcPr>
            <w:tcW w:w="10368" w:type="dxa"/>
          </w:tcPr>
          <w:p w14:paraId="6C3F5F90" w14:textId="77777777" w:rsidR="00FC1CC8" w:rsidRPr="00215F25" w:rsidRDefault="00FC1CC8" w:rsidP="00EE0B84">
            <w:pPr>
              <w:jc w:val="center"/>
              <w:rPr>
                <w:rFonts w:ascii="Palatino Linotype" w:hAnsi="Palatino Linotype" w:cs="Arial"/>
                <w:b/>
                <w:color w:val="000000" w:themeColor="text1"/>
              </w:rPr>
            </w:pPr>
          </w:p>
          <w:p w14:paraId="5642162A" w14:textId="77777777" w:rsidR="00FC1CC8" w:rsidRPr="00215F25" w:rsidRDefault="00FC1CC8" w:rsidP="00EE0B84">
            <w:pPr>
              <w:jc w:val="center"/>
              <w:rPr>
                <w:rFonts w:ascii="Palatino Linotype" w:hAnsi="Palatino Linotype" w:cs="Arial"/>
                <w:b/>
                <w:color w:val="000000" w:themeColor="text1"/>
              </w:rPr>
            </w:pPr>
          </w:p>
          <w:p w14:paraId="55AF141A" w14:textId="77777777" w:rsidR="00FC1CC8" w:rsidRPr="00215F25" w:rsidRDefault="00FC1CC8" w:rsidP="00EE0B84">
            <w:pPr>
              <w:jc w:val="center"/>
              <w:rPr>
                <w:rFonts w:ascii="Palatino Linotype" w:hAnsi="Palatino Linotype" w:cs="Arial"/>
                <w:b/>
                <w:color w:val="000000" w:themeColor="text1"/>
              </w:rPr>
            </w:pPr>
          </w:p>
        </w:tc>
      </w:tr>
    </w:tbl>
    <w:p w14:paraId="33413718" w14:textId="48876C41" w:rsidR="00FD6539" w:rsidRPr="00215F25" w:rsidRDefault="00FC1CC8" w:rsidP="00FC1CC8">
      <w:pPr>
        <w:jc w:val="both"/>
        <w:rPr>
          <w:rFonts w:ascii="Palatino Linotype" w:hAnsi="Palatino Linotype" w:cs="Arial"/>
          <w:color w:val="000000" w:themeColor="text1"/>
          <w:sz w:val="22"/>
        </w:rPr>
      </w:pPr>
      <w:r w:rsidRPr="00215F25">
        <w:rPr>
          <w:rFonts w:ascii="Palatino Linotype" w:hAnsi="Palatino Linotype" w:cs="Arial"/>
          <w:color w:val="000000" w:themeColor="text1"/>
          <w:sz w:val="22"/>
        </w:rPr>
        <w:t>YSM/</w:t>
      </w:r>
      <w:r w:rsidR="00921CBC" w:rsidRPr="00215F25">
        <w:rPr>
          <w:rFonts w:ascii="Palatino Linotype" w:hAnsi="Palatino Linotype" w:cs="Arial"/>
          <w:color w:val="000000" w:themeColor="text1"/>
          <w:sz w:val="22"/>
        </w:rPr>
        <w:t>RPG</w:t>
      </w:r>
      <w:r w:rsidRPr="00215F25">
        <w:rPr>
          <w:rFonts w:ascii="Palatino Linotype" w:hAnsi="Palatino Linotype" w:cs="Arial"/>
          <w:color w:val="000000" w:themeColor="text1"/>
          <w:sz w:val="22"/>
        </w:rPr>
        <w:t>/DMHR</w:t>
      </w:r>
    </w:p>
    <w:p w14:paraId="0E50D15C" w14:textId="77777777" w:rsidR="00FD6539" w:rsidRPr="00215F25" w:rsidRDefault="00FD6539">
      <w:pPr>
        <w:rPr>
          <w:rFonts w:ascii="Palatino Linotype" w:hAnsi="Palatino Linotype" w:cs="Arial"/>
          <w:color w:val="000000" w:themeColor="text1"/>
          <w:sz w:val="22"/>
        </w:rPr>
      </w:pPr>
      <w:r w:rsidRPr="00215F25">
        <w:rPr>
          <w:rFonts w:ascii="Palatino Linotype" w:hAnsi="Palatino Linotype" w:cs="Arial"/>
          <w:color w:val="000000" w:themeColor="text1"/>
          <w:sz w:val="22"/>
        </w:rPr>
        <w:br w:type="page"/>
      </w:r>
    </w:p>
    <w:p w14:paraId="0422DD10" w14:textId="77777777" w:rsidR="00FC1CC8" w:rsidRPr="00215F25" w:rsidRDefault="00FC1CC8" w:rsidP="00FC1CC8">
      <w:pPr>
        <w:jc w:val="both"/>
        <w:rPr>
          <w:color w:val="000000" w:themeColor="text1"/>
        </w:rPr>
      </w:pPr>
    </w:p>
    <w:p w14:paraId="48743455" w14:textId="2D0880CA" w:rsidR="00FC1CC8" w:rsidRPr="00215F25" w:rsidRDefault="00FC1CC8" w:rsidP="00FC1CC8">
      <w:pPr>
        <w:spacing w:line="276" w:lineRule="auto"/>
        <w:ind w:right="899"/>
        <w:jc w:val="both"/>
        <w:rPr>
          <w:rFonts w:ascii="Palatino Linotype" w:hAnsi="Palatino Linotype" w:cs="Arial"/>
          <w:i/>
          <w:color w:val="000000" w:themeColor="text1"/>
          <w:sz w:val="22"/>
          <w:szCs w:val="22"/>
        </w:rPr>
      </w:pPr>
    </w:p>
    <w:p w14:paraId="3A418C0A" w14:textId="77777777" w:rsidR="00FC1CC8" w:rsidRPr="00215F25" w:rsidRDefault="00FC1CC8" w:rsidP="00E21B1D">
      <w:pPr>
        <w:spacing w:line="276" w:lineRule="auto"/>
        <w:ind w:left="851" w:right="899" w:hanging="142"/>
        <w:jc w:val="both"/>
        <w:rPr>
          <w:rFonts w:ascii="Palatino Linotype" w:hAnsi="Palatino Linotype" w:cs="Arial"/>
          <w:i/>
          <w:color w:val="000000" w:themeColor="text1"/>
          <w:sz w:val="22"/>
          <w:szCs w:val="22"/>
        </w:rPr>
      </w:pPr>
    </w:p>
    <w:sectPr w:rsidR="00FC1CC8" w:rsidRPr="00215F25"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577A1A" w14:textId="77777777" w:rsidR="00D80546" w:rsidRDefault="00D80546" w:rsidP="00C80F8C">
      <w:r>
        <w:separator/>
      </w:r>
    </w:p>
  </w:endnote>
  <w:endnote w:type="continuationSeparator" w:id="0">
    <w:p w14:paraId="780EF44E" w14:textId="77777777" w:rsidR="00D80546" w:rsidRDefault="00D8054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auto"/>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D329A" w14:textId="77777777" w:rsidR="005C45D2" w:rsidRPr="00E573F7" w:rsidRDefault="005C45D2"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601513">
      <w:rPr>
        <w:rFonts w:ascii="Palatino Linotype" w:hAnsi="Palatino Linotype" w:cs="Arial"/>
        <w:b/>
        <w:bCs/>
        <w:noProof/>
        <w:sz w:val="20"/>
        <w:szCs w:val="20"/>
      </w:rPr>
      <w:t>25</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601513">
      <w:rPr>
        <w:rFonts w:ascii="Palatino Linotype" w:hAnsi="Palatino Linotype" w:cs="Arial"/>
        <w:b/>
        <w:bCs/>
        <w:noProof/>
        <w:sz w:val="20"/>
        <w:szCs w:val="20"/>
      </w:rPr>
      <w:t>25</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D32AD" w14:textId="77777777" w:rsidR="005C45D2" w:rsidRPr="007A4FB6" w:rsidRDefault="005C45D2"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601513">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601513">
      <w:rPr>
        <w:rFonts w:ascii="Palatino Linotype" w:hAnsi="Palatino Linotype" w:cs="Arial"/>
        <w:b/>
        <w:bCs/>
        <w:noProof/>
        <w:sz w:val="20"/>
        <w:szCs w:val="20"/>
      </w:rPr>
      <w:t>25</w:t>
    </w:r>
    <w:r w:rsidRPr="007A4FB6">
      <w:rPr>
        <w:rFonts w:ascii="Palatino Linotype" w:hAnsi="Palatino Linotype" w:cs="Arial"/>
        <w:b/>
        <w:bCs/>
        <w:sz w:val="20"/>
        <w:szCs w:val="20"/>
      </w:rPr>
      <w:fldChar w:fldCharType="end"/>
    </w:r>
  </w:p>
  <w:p w14:paraId="029D32AE" w14:textId="77777777" w:rsidR="005C45D2" w:rsidRPr="00070856" w:rsidRDefault="005C45D2"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2E4B9A" w14:textId="77777777" w:rsidR="00D80546" w:rsidRDefault="00D80546" w:rsidP="00C80F8C">
      <w:r>
        <w:separator/>
      </w:r>
    </w:p>
  </w:footnote>
  <w:footnote w:type="continuationSeparator" w:id="0">
    <w:p w14:paraId="6422A772" w14:textId="77777777" w:rsidR="00D80546" w:rsidRDefault="00D80546"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D328C" w14:textId="18838825" w:rsidR="005C45D2" w:rsidRPr="00354355" w:rsidRDefault="00FD6539" w:rsidP="00354355">
    <w:pPr>
      <w:pStyle w:val="Encabezado"/>
      <w:tabs>
        <w:tab w:val="clear" w:pos="4252"/>
        <w:tab w:val="clear" w:pos="8504"/>
        <w:tab w:val="left" w:pos="2326"/>
      </w:tabs>
      <w:rPr>
        <w:rFonts w:ascii="Palatino Linotype" w:hAnsi="Palatino Linotype"/>
        <w:sz w:val="20"/>
        <w:szCs w:val="20"/>
      </w:rPr>
    </w:pPr>
    <w:r>
      <w:rPr>
        <w:rFonts w:ascii="Palatino Linotype" w:hAnsi="Palatino Linotype"/>
        <w:noProof/>
        <w:sz w:val="28"/>
        <w:szCs w:val="28"/>
        <w:lang w:val="es-ES"/>
      </w:rPr>
      <w:drawing>
        <wp:anchor distT="0" distB="0" distL="114300" distR="114300" simplePos="0" relativeHeight="251658240" behindDoc="0" locked="0" layoutInCell="1" allowOverlap="1" wp14:anchorId="4EA6430A" wp14:editId="114CF6B0">
          <wp:simplePos x="0" y="0"/>
          <wp:positionH relativeFrom="column">
            <wp:posOffset>0</wp:posOffset>
          </wp:positionH>
          <wp:positionV relativeFrom="paragraph">
            <wp:posOffset>0</wp:posOffset>
          </wp:positionV>
          <wp:extent cx="1663440" cy="8382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14:sizeRelH relativeFrom="page">
            <wp14:pctWidth>0</wp14:pctWidth>
          </wp14:sizeRelH>
          <wp14:sizeRelV relativeFrom="page">
            <wp14:pctHeight>0</wp14:pctHeight>
          </wp14:sizeRelV>
        </wp:anchor>
      </w:drawing>
    </w:r>
  </w:p>
  <w:tbl>
    <w:tblPr>
      <w:tblW w:w="9498" w:type="dxa"/>
      <w:tblInd w:w="-142" w:type="dxa"/>
      <w:tblLayout w:type="fixed"/>
      <w:tblLook w:val="04A0" w:firstRow="1" w:lastRow="0" w:firstColumn="1" w:lastColumn="0" w:noHBand="0" w:noVBand="1"/>
    </w:tblPr>
    <w:tblGrid>
      <w:gridCol w:w="3403"/>
      <w:gridCol w:w="2551"/>
      <w:gridCol w:w="3544"/>
    </w:tblGrid>
    <w:tr w:rsidR="005C45D2" w:rsidRPr="008F2CCC" w14:paraId="029D3290" w14:textId="77777777" w:rsidTr="003A468A">
      <w:tc>
        <w:tcPr>
          <w:tcW w:w="3403" w:type="dxa"/>
        </w:tcPr>
        <w:p w14:paraId="029D328D" w14:textId="77777777" w:rsidR="005C45D2" w:rsidRPr="008F2CCC" w:rsidRDefault="005C45D2" w:rsidP="00070856">
          <w:pPr>
            <w:rPr>
              <w:rFonts w:ascii="Palatino Linotype" w:hAnsi="Palatino Linotype"/>
              <w:b/>
              <w:sz w:val="22"/>
              <w:szCs w:val="22"/>
              <w:lang w:val="es-ES_tradnl"/>
            </w:rPr>
          </w:pPr>
        </w:p>
      </w:tc>
      <w:tc>
        <w:tcPr>
          <w:tcW w:w="2551" w:type="dxa"/>
          <w:shd w:val="clear" w:color="auto" w:fill="auto"/>
        </w:tcPr>
        <w:p w14:paraId="029D328E" w14:textId="77777777" w:rsidR="005C45D2" w:rsidRPr="00664658" w:rsidRDefault="005C45D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14:paraId="029D328F" w14:textId="7246657F" w:rsidR="005C45D2" w:rsidRPr="00664658" w:rsidRDefault="005C45D2" w:rsidP="003A468A">
          <w:pPr>
            <w:jc w:val="both"/>
            <w:rPr>
              <w:rFonts w:ascii="Palatino Linotype" w:hAnsi="Palatino Linotype"/>
              <w:b/>
              <w:sz w:val="22"/>
              <w:szCs w:val="22"/>
              <w:lang w:val="es-ES_tradnl"/>
            </w:rPr>
          </w:pPr>
          <w:r>
            <w:rPr>
              <w:rFonts w:ascii="Palatino Linotype" w:hAnsi="Palatino Linotype"/>
              <w:b/>
              <w:sz w:val="22"/>
              <w:szCs w:val="22"/>
              <w:lang w:val="es-ES_tradnl"/>
            </w:rPr>
            <w:t>0</w:t>
          </w:r>
          <w:r w:rsidR="0066079E">
            <w:rPr>
              <w:rFonts w:ascii="Palatino Linotype" w:hAnsi="Palatino Linotype"/>
              <w:b/>
              <w:sz w:val="22"/>
              <w:szCs w:val="22"/>
              <w:lang w:val="es-ES_tradnl"/>
            </w:rPr>
            <w:t>0282</w:t>
          </w:r>
          <w:r w:rsidRPr="00E6045D">
            <w:rPr>
              <w:rFonts w:ascii="Palatino Linotype" w:hAnsi="Palatino Linotype"/>
              <w:b/>
              <w:sz w:val="22"/>
              <w:szCs w:val="22"/>
              <w:lang w:val="es-ES_tradnl"/>
            </w:rPr>
            <w:t>/INFOEM/IP/RR/20</w:t>
          </w:r>
          <w:r w:rsidR="0066079E">
            <w:rPr>
              <w:rFonts w:ascii="Palatino Linotype" w:hAnsi="Palatino Linotype"/>
              <w:b/>
              <w:sz w:val="22"/>
              <w:szCs w:val="22"/>
              <w:lang w:val="es-ES_tradnl"/>
            </w:rPr>
            <w:t>21</w:t>
          </w:r>
        </w:p>
      </w:tc>
    </w:tr>
    <w:tr w:rsidR="005C45D2" w:rsidRPr="008F2CCC" w14:paraId="029D3294" w14:textId="77777777" w:rsidTr="003A468A">
      <w:tc>
        <w:tcPr>
          <w:tcW w:w="3403" w:type="dxa"/>
        </w:tcPr>
        <w:p w14:paraId="029D3291" w14:textId="77777777" w:rsidR="005C45D2" w:rsidRPr="008F2CCC" w:rsidRDefault="005C45D2" w:rsidP="008F1EC6">
          <w:pPr>
            <w:rPr>
              <w:rFonts w:ascii="Palatino Linotype" w:hAnsi="Palatino Linotype"/>
              <w:b/>
              <w:sz w:val="22"/>
              <w:szCs w:val="22"/>
              <w:lang w:val="es-ES_tradnl"/>
            </w:rPr>
          </w:pPr>
        </w:p>
      </w:tc>
      <w:tc>
        <w:tcPr>
          <w:tcW w:w="2551" w:type="dxa"/>
          <w:shd w:val="clear" w:color="auto" w:fill="auto"/>
        </w:tcPr>
        <w:p w14:paraId="029D3292" w14:textId="77777777" w:rsidR="005C45D2" w:rsidRPr="00664658" w:rsidRDefault="005C45D2"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14:paraId="029D3293" w14:textId="76D69003" w:rsidR="005C45D2" w:rsidRPr="00DC41C8" w:rsidRDefault="005C45D2" w:rsidP="00495809">
          <w:pPr>
            <w:jc w:val="both"/>
            <w:rPr>
              <w:rFonts w:ascii="Palatino Linotype" w:hAnsi="Palatino Linotype"/>
              <w:b/>
              <w:sz w:val="22"/>
              <w:szCs w:val="22"/>
            </w:rPr>
          </w:pPr>
          <w:r>
            <w:rPr>
              <w:rFonts w:ascii="Palatino Linotype" w:hAnsi="Palatino Linotype"/>
              <w:b/>
              <w:sz w:val="22"/>
              <w:szCs w:val="22"/>
            </w:rPr>
            <w:t xml:space="preserve">Ayuntamiento de </w:t>
          </w:r>
          <w:r w:rsidR="0066079E">
            <w:rPr>
              <w:rFonts w:ascii="Palatino Linotype" w:hAnsi="Palatino Linotype"/>
              <w:b/>
              <w:sz w:val="22"/>
              <w:szCs w:val="22"/>
            </w:rPr>
            <w:t>Toluca</w:t>
          </w:r>
        </w:p>
      </w:tc>
    </w:tr>
    <w:tr w:rsidR="005C45D2" w:rsidRPr="008F2CCC" w14:paraId="029D3298" w14:textId="77777777" w:rsidTr="003A468A">
      <w:trPr>
        <w:trHeight w:val="228"/>
      </w:trPr>
      <w:tc>
        <w:tcPr>
          <w:tcW w:w="3403" w:type="dxa"/>
        </w:tcPr>
        <w:p w14:paraId="029D3295" w14:textId="77777777" w:rsidR="005C45D2" w:rsidRPr="008F2CCC" w:rsidRDefault="005C45D2" w:rsidP="00070856">
          <w:pPr>
            <w:rPr>
              <w:rFonts w:ascii="Palatino Linotype" w:hAnsi="Palatino Linotype"/>
              <w:b/>
              <w:sz w:val="22"/>
              <w:szCs w:val="22"/>
              <w:lang w:val="es-ES_tradnl"/>
            </w:rPr>
          </w:pPr>
        </w:p>
      </w:tc>
      <w:tc>
        <w:tcPr>
          <w:tcW w:w="2551" w:type="dxa"/>
          <w:shd w:val="clear" w:color="auto" w:fill="auto"/>
        </w:tcPr>
        <w:p w14:paraId="029D3296" w14:textId="77777777" w:rsidR="005C45D2" w:rsidRPr="00664658" w:rsidRDefault="005C45D2"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14:paraId="029D3297" w14:textId="77777777" w:rsidR="005C45D2" w:rsidRPr="00664658" w:rsidRDefault="005C45D2"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029D3299" w14:textId="0A793133" w:rsidR="005C45D2" w:rsidRPr="00354355" w:rsidRDefault="00D83081" w:rsidP="00637B99">
    <w:pPr>
      <w:pStyle w:val="Encabezado"/>
      <w:tabs>
        <w:tab w:val="clear" w:pos="4252"/>
        <w:tab w:val="clear" w:pos="8504"/>
        <w:tab w:val="left" w:pos="2326"/>
      </w:tabs>
      <w:rPr>
        <w:rFonts w:ascii="Palatino Linotype" w:hAnsi="Palatino Linotype"/>
        <w:sz w:val="20"/>
        <w:szCs w:val="20"/>
      </w:rPr>
    </w:pPr>
    <w:r>
      <w:rPr>
        <w:rFonts w:ascii="Palatino Linotype" w:hAnsi="Palatino Linotype"/>
        <w:noProof/>
        <w:sz w:val="20"/>
        <w:szCs w:val="20"/>
        <w:lang w:val="es-ES"/>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49" type="#_x0000_t75" style="position:absolute;margin-left:0;margin-top:0;width:540pt;height:10in;z-index:-251657216;mso-wrap-edited:f;mso-position-horizontal:center;mso-position-horizontal-relative:margin;mso-position-vertical:center;mso-position-vertical-relative:margin" wrapcoords="-30 0 -30 21555 21600 21555 21600 0 -30 0">
          <v:imagedata r:id="rId2"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D329B" w14:textId="1BE11385" w:rsidR="005C45D2" w:rsidRPr="00B8513C" w:rsidRDefault="00FD6539">
    <w:pPr>
      <w:rPr>
        <w:rFonts w:ascii="Palatino Linotype" w:hAnsi="Palatino Linotype"/>
        <w:sz w:val="20"/>
        <w:szCs w:val="20"/>
      </w:rPr>
    </w:pPr>
    <w:r>
      <w:rPr>
        <w:rFonts w:ascii="Palatino Linotype" w:hAnsi="Palatino Linotype"/>
        <w:noProof/>
        <w:sz w:val="28"/>
        <w:szCs w:val="28"/>
        <w:lang w:val="es-ES"/>
      </w:rPr>
      <w:drawing>
        <wp:anchor distT="0" distB="0" distL="114300" distR="114300" simplePos="0" relativeHeight="251668992" behindDoc="0" locked="0" layoutInCell="1" allowOverlap="1" wp14:anchorId="62E53E52" wp14:editId="11A00E18">
          <wp:simplePos x="0" y="0"/>
          <wp:positionH relativeFrom="column">
            <wp:posOffset>0</wp:posOffset>
          </wp:positionH>
          <wp:positionV relativeFrom="paragraph">
            <wp:posOffset>0</wp:posOffset>
          </wp:positionV>
          <wp:extent cx="1663440" cy="8382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14:sizeRelH relativeFrom="page">
            <wp14:pctWidth>0</wp14:pctWidth>
          </wp14:sizeRelH>
          <wp14:sizeRelV relativeFrom="page">
            <wp14:pctHeight>0</wp14:pctHeight>
          </wp14:sizeRelV>
        </wp:anchor>
      </w:drawing>
    </w:r>
  </w:p>
  <w:tbl>
    <w:tblPr>
      <w:tblW w:w="9356" w:type="dxa"/>
      <w:tblInd w:w="-142" w:type="dxa"/>
      <w:tblLayout w:type="fixed"/>
      <w:tblLook w:val="04A0" w:firstRow="1" w:lastRow="0" w:firstColumn="1" w:lastColumn="0" w:noHBand="0" w:noVBand="1"/>
    </w:tblPr>
    <w:tblGrid>
      <w:gridCol w:w="3261"/>
      <w:gridCol w:w="2551"/>
      <w:gridCol w:w="3544"/>
    </w:tblGrid>
    <w:tr w:rsidR="005C45D2" w:rsidRPr="008F2CCC" w14:paraId="029D329F" w14:textId="77777777" w:rsidTr="003A468A">
      <w:tc>
        <w:tcPr>
          <w:tcW w:w="3261" w:type="dxa"/>
          <w:vMerge w:val="restart"/>
        </w:tcPr>
        <w:p w14:paraId="029D329C" w14:textId="77777777" w:rsidR="005C45D2" w:rsidRPr="008F2CCC" w:rsidRDefault="005C45D2" w:rsidP="00A2780F">
          <w:pPr>
            <w:rPr>
              <w:rFonts w:ascii="Palatino Linotype" w:hAnsi="Palatino Linotype"/>
              <w:b/>
              <w:sz w:val="22"/>
              <w:szCs w:val="22"/>
              <w:lang w:val="es-ES_tradnl"/>
            </w:rPr>
          </w:pPr>
        </w:p>
      </w:tc>
      <w:tc>
        <w:tcPr>
          <w:tcW w:w="2551" w:type="dxa"/>
          <w:shd w:val="clear" w:color="auto" w:fill="auto"/>
        </w:tcPr>
        <w:p w14:paraId="029D329D" w14:textId="77777777" w:rsidR="005C45D2" w:rsidRPr="008F2CCC" w:rsidRDefault="005C45D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14:paraId="029D329E" w14:textId="70157669" w:rsidR="005C45D2" w:rsidRPr="008F2CCC" w:rsidRDefault="005C45D2" w:rsidP="003A468A">
          <w:pPr>
            <w:jc w:val="both"/>
            <w:rPr>
              <w:rFonts w:ascii="Palatino Linotype" w:hAnsi="Palatino Linotype"/>
              <w:b/>
              <w:sz w:val="22"/>
              <w:szCs w:val="22"/>
              <w:lang w:val="es-ES_tradnl"/>
            </w:rPr>
          </w:pPr>
          <w:r>
            <w:rPr>
              <w:rFonts w:ascii="Palatino Linotype" w:hAnsi="Palatino Linotype"/>
              <w:b/>
              <w:sz w:val="22"/>
              <w:szCs w:val="22"/>
              <w:lang w:val="es-ES_tradnl"/>
            </w:rPr>
            <w:t>0</w:t>
          </w:r>
          <w:r w:rsidR="0066079E">
            <w:rPr>
              <w:rFonts w:ascii="Palatino Linotype" w:hAnsi="Palatino Linotype"/>
              <w:b/>
              <w:sz w:val="22"/>
              <w:szCs w:val="22"/>
              <w:lang w:val="es-ES_tradnl"/>
            </w:rPr>
            <w:t>0282</w:t>
          </w:r>
          <w:r>
            <w:rPr>
              <w:rFonts w:ascii="Palatino Linotype" w:hAnsi="Palatino Linotype"/>
              <w:b/>
              <w:sz w:val="22"/>
              <w:szCs w:val="22"/>
              <w:lang w:val="es-ES_tradnl"/>
            </w:rPr>
            <w:t>/INFOEM/IP/RR/20</w:t>
          </w:r>
          <w:r w:rsidR="0066079E">
            <w:rPr>
              <w:rFonts w:ascii="Palatino Linotype" w:hAnsi="Palatino Linotype"/>
              <w:b/>
              <w:sz w:val="22"/>
              <w:szCs w:val="22"/>
              <w:lang w:val="es-ES_tradnl"/>
            </w:rPr>
            <w:t>21</w:t>
          </w:r>
        </w:p>
      </w:tc>
    </w:tr>
    <w:tr w:rsidR="005C45D2" w:rsidRPr="008F2CCC" w14:paraId="029D32A3" w14:textId="77777777" w:rsidTr="003A468A">
      <w:tc>
        <w:tcPr>
          <w:tcW w:w="3261" w:type="dxa"/>
          <w:vMerge/>
        </w:tcPr>
        <w:p w14:paraId="029D32A0" w14:textId="77777777" w:rsidR="005C45D2" w:rsidRPr="008F2CCC" w:rsidRDefault="005C45D2" w:rsidP="00A2780F">
          <w:pPr>
            <w:rPr>
              <w:rFonts w:ascii="Palatino Linotype" w:hAnsi="Palatino Linotype"/>
              <w:b/>
              <w:sz w:val="22"/>
              <w:szCs w:val="22"/>
              <w:lang w:val="es-ES_tradnl"/>
            </w:rPr>
          </w:pPr>
        </w:p>
      </w:tc>
      <w:tc>
        <w:tcPr>
          <w:tcW w:w="2551" w:type="dxa"/>
          <w:shd w:val="clear" w:color="auto" w:fill="auto"/>
        </w:tcPr>
        <w:p w14:paraId="029D32A1" w14:textId="77777777" w:rsidR="005C45D2" w:rsidRPr="008F2CCC" w:rsidRDefault="005C45D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14:paraId="029D32A2" w14:textId="49011FAF" w:rsidR="005C45D2" w:rsidRPr="008F2CCC" w:rsidRDefault="00366FD0" w:rsidP="00495809">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66079E">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66079E">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66079E">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w:t>
          </w:r>
          <w:proofErr w:type="spellEnd"/>
          <w:r w:rsidR="0066079E">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w:t>
          </w:r>
          <w:proofErr w:type="spellEnd"/>
        </w:p>
      </w:tc>
    </w:tr>
    <w:tr w:rsidR="005C45D2" w:rsidRPr="008F2CCC" w14:paraId="029D32A7" w14:textId="77777777" w:rsidTr="003A468A">
      <w:trPr>
        <w:trHeight w:val="228"/>
      </w:trPr>
      <w:tc>
        <w:tcPr>
          <w:tcW w:w="3261" w:type="dxa"/>
          <w:vMerge/>
        </w:tcPr>
        <w:p w14:paraId="029D32A4" w14:textId="77777777" w:rsidR="005C45D2" w:rsidRPr="008F2CCC" w:rsidRDefault="005C45D2" w:rsidP="00E37C88">
          <w:pPr>
            <w:rPr>
              <w:rFonts w:ascii="Palatino Linotype" w:hAnsi="Palatino Linotype"/>
              <w:b/>
              <w:sz w:val="22"/>
              <w:szCs w:val="22"/>
              <w:lang w:val="es-ES_tradnl"/>
            </w:rPr>
          </w:pPr>
        </w:p>
      </w:tc>
      <w:tc>
        <w:tcPr>
          <w:tcW w:w="2551" w:type="dxa"/>
          <w:shd w:val="clear" w:color="auto" w:fill="auto"/>
        </w:tcPr>
        <w:p w14:paraId="029D32A5" w14:textId="77777777" w:rsidR="005C45D2" w:rsidRPr="008F2CCC" w:rsidRDefault="005C45D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14:paraId="029D32A6" w14:textId="397E275D" w:rsidR="005C45D2" w:rsidRPr="00DC41C8" w:rsidRDefault="005C45D2" w:rsidP="003A468A">
          <w:pPr>
            <w:jc w:val="both"/>
            <w:rPr>
              <w:rFonts w:ascii="Palatino Linotype" w:hAnsi="Palatino Linotype"/>
              <w:b/>
              <w:sz w:val="22"/>
              <w:szCs w:val="22"/>
            </w:rPr>
          </w:pPr>
          <w:r>
            <w:rPr>
              <w:rFonts w:ascii="Palatino Linotype" w:hAnsi="Palatino Linotype"/>
              <w:b/>
              <w:sz w:val="22"/>
              <w:szCs w:val="22"/>
            </w:rPr>
            <w:t xml:space="preserve">Ayuntamiento de </w:t>
          </w:r>
          <w:r w:rsidR="0066079E">
            <w:rPr>
              <w:rFonts w:ascii="Palatino Linotype" w:hAnsi="Palatino Linotype"/>
              <w:b/>
              <w:sz w:val="22"/>
              <w:szCs w:val="22"/>
            </w:rPr>
            <w:t>Toluca</w:t>
          </w:r>
          <w:r>
            <w:rPr>
              <w:rFonts w:ascii="Palatino Linotype" w:hAnsi="Palatino Linotype"/>
              <w:b/>
              <w:sz w:val="22"/>
              <w:szCs w:val="22"/>
            </w:rPr>
            <w:t xml:space="preserve"> </w:t>
          </w:r>
        </w:p>
      </w:tc>
    </w:tr>
    <w:tr w:rsidR="005C45D2" w:rsidRPr="008F2CCC" w14:paraId="029D32AB" w14:textId="77777777" w:rsidTr="003A468A">
      <w:tc>
        <w:tcPr>
          <w:tcW w:w="3261" w:type="dxa"/>
          <w:vMerge/>
        </w:tcPr>
        <w:p w14:paraId="029D32A8" w14:textId="77777777" w:rsidR="005C45D2" w:rsidRPr="008F2CCC" w:rsidRDefault="005C45D2" w:rsidP="00A2780F">
          <w:pPr>
            <w:rPr>
              <w:rFonts w:ascii="Palatino Linotype" w:hAnsi="Palatino Linotype"/>
              <w:b/>
              <w:sz w:val="22"/>
              <w:szCs w:val="22"/>
              <w:lang w:val="es-ES_tradnl"/>
            </w:rPr>
          </w:pPr>
        </w:p>
      </w:tc>
      <w:tc>
        <w:tcPr>
          <w:tcW w:w="2551" w:type="dxa"/>
          <w:shd w:val="clear" w:color="auto" w:fill="auto"/>
        </w:tcPr>
        <w:p w14:paraId="029D32A9" w14:textId="77777777" w:rsidR="005C45D2" w:rsidRPr="008F2CCC" w:rsidRDefault="005C45D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14:paraId="029D32AA" w14:textId="77777777" w:rsidR="005C45D2" w:rsidRPr="008F2CCC" w:rsidRDefault="005C45D2"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029D32AC" w14:textId="391FFA2A" w:rsidR="005C45D2" w:rsidRPr="00AF2340" w:rsidRDefault="00D83081" w:rsidP="00B8513C">
    <w:pPr>
      <w:rPr>
        <w:rFonts w:ascii="Palatino Linotype" w:hAnsi="Palatino Linotype"/>
        <w:sz w:val="14"/>
        <w:szCs w:val="20"/>
      </w:rPr>
    </w:pPr>
    <w:r>
      <w:rPr>
        <w:rFonts w:ascii="Palatino Linotype" w:hAnsi="Palatino Linotype"/>
        <w:noProof/>
        <w:sz w:val="14"/>
        <w:szCs w:val="20"/>
        <w:lang w:val="es-ES"/>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40pt;height:10in;z-index:-251656192;mso-wrap-edited:f;mso-position-horizontal:center;mso-position-horizontal-relative:margin;mso-position-vertical:center;mso-position-vertical-relative:margin" wrapcoords="-30 0 -30 21555 21600 21555 21600 0 -30 0">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4"/>
  </w:num>
  <w:num w:numId="3">
    <w:abstractNumId w:val="6"/>
  </w:num>
  <w:num w:numId="4">
    <w:abstractNumId w:val="15"/>
  </w:num>
  <w:num w:numId="5">
    <w:abstractNumId w:val="17"/>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6"/>
  </w:num>
  <w:num w:numId="10">
    <w:abstractNumId w:val="7"/>
  </w:num>
  <w:num w:numId="11">
    <w:abstractNumId w:val="5"/>
  </w:num>
  <w:num w:numId="12">
    <w:abstractNumId w:val="0"/>
  </w:num>
  <w:num w:numId="13">
    <w:abstractNumId w:val="18"/>
  </w:num>
  <w:num w:numId="14">
    <w:abstractNumId w:val="1"/>
  </w:num>
  <w:num w:numId="15">
    <w:abstractNumId w:val="2"/>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0"/>
  </w:num>
  <w:num w:numId="19">
    <w:abstractNumId w:val="3"/>
  </w:num>
  <w:num w:numId="20">
    <w:abstractNumId w:val="14"/>
  </w:num>
  <w:num w:numId="21">
    <w:abstractNumId w:val="13"/>
  </w:num>
  <w:num w:numId="22">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proofState w:spelling="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8A5"/>
    <w:rsid w:val="0000236B"/>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5EC1"/>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9EF"/>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DFB"/>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1ED"/>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2F8E"/>
    <w:rsid w:val="001737DF"/>
    <w:rsid w:val="00174224"/>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D82"/>
    <w:rsid w:val="00185EEA"/>
    <w:rsid w:val="00187106"/>
    <w:rsid w:val="0018725D"/>
    <w:rsid w:val="0018726A"/>
    <w:rsid w:val="00187682"/>
    <w:rsid w:val="001900D7"/>
    <w:rsid w:val="00190687"/>
    <w:rsid w:val="00190BFD"/>
    <w:rsid w:val="00191B16"/>
    <w:rsid w:val="00192B47"/>
    <w:rsid w:val="001931D1"/>
    <w:rsid w:val="00193296"/>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932"/>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565"/>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5F25"/>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4817"/>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315"/>
    <w:rsid w:val="002B0E2D"/>
    <w:rsid w:val="002B1211"/>
    <w:rsid w:val="002B1EFF"/>
    <w:rsid w:val="002B1F09"/>
    <w:rsid w:val="002B2608"/>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D39"/>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944"/>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6FD0"/>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532D"/>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59E"/>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52F9"/>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67E"/>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8C"/>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1ED1"/>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6843"/>
    <w:rsid w:val="004F73FB"/>
    <w:rsid w:val="004F768B"/>
    <w:rsid w:val="004F7BFF"/>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880"/>
    <w:rsid w:val="00526CD3"/>
    <w:rsid w:val="005271AC"/>
    <w:rsid w:val="0052736F"/>
    <w:rsid w:val="00527D00"/>
    <w:rsid w:val="00530750"/>
    <w:rsid w:val="005313A1"/>
    <w:rsid w:val="005314EA"/>
    <w:rsid w:val="005318CF"/>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B6F"/>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2C1"/>
    <w:rsid w:val="0056137D"/>
    <w:rsid w:val="00561B68"/>
    <w:rsid w:val="00561FC0"/>
    <w:rsid w:val="00561FDC"/>
    <w:rsid w:val="00562849"/>
    <w:rsid w:val="005628B0"/>
    <w:rsid w:val="0056290A"/>
    <w:rsid w:val="00562973"/>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2A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1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AD5"/>
    <w:rsid w:val="005A7E33"/>
    <w:rsid w:val="005B0786"/>
    <w:rsid w:val="005B12C5"/>
    <w:rsid w:val="005B1384"/>
    <w:rsid w:val="005B1571"/>
    <w:rsid w:val="005B1BAB"/>
    <w:rsid w:val="005B1DCF"/>
    <w:rsid w:val="005B23C8"/>
    <w:rsid w:val="005B331F"/>
    <w:rsid w:val="005B442E"/>
    <w:rsid w:val="005B4D87"/>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513"/>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602A"/>
    <w:rsid w:val="0062608C"/>
    <w:rsid w:val="006269D2"/>
    <w:rsid w:val="00626D7E"/>
    <w:rsid w:val="006270D4"/>
    <w:rsid w:val="006271B3"/>
    <w:rsid w:val="006271FC"/>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5403"/>
    <w:rsid w:val="00655596"/>
    <w:rsid w:val="0065631D"/>
    <w:rsid w:val="0065642B"/>
    <w:rsid w:val="006565A2"/>
    <w:rsid w:val="00656BBE"/>
    <w:rsid w:val="00656CBA"/>
    <w:rsid w:val="00656EB8"/>
    <w:rsid w:val="00657406"/>
    <w:rsid w:val="006578F2"/>
    <w:rsid w:val="00660118"/>
    <w:rsid w:val="00660136"/>
    <w:rsid w:val="0066079E"/>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2A01"/>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9069F"/>
    <w:rsid w:val="00691932"/>
    <w:rsid w:val="00692F64"/>
    <w:rsid w:val="00693490"/>
    <w:rsid w:val="00693878"/>
    <w:rsid w:val="00693A79"/>
    <w:rsid w:val="00693E86"/>
    <w:rsid w:val="00694012"/>
    <w:rsid w:val="0069473D"/>
    <w:rsid w:val="006957B1"/>
    <w:rsid w:val="00696111"/>
    <w:rsid w:val="006961B7"/>
    <w:rsid w:val="00697028"/>
    <w:rsid w:val="00697C3B"/>
    <w:rsid w:val="00697E10"/>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3E2C"/>
    <w:rsid w:val="006D4392"/>
    <w:rsid w:val="006D4A76"/>
    <w:rsid w:val="006D4D7E"/>
    <w:rsid w:val="006D5B86"/>
    <w:rsid w:val="006D6201"/>
    <w:rsid w:val="006D6E39"/>
    <w:rsid w:val="006D79FC"/>
    <w:rsid w:val="006D7EA2"/>
    <w:rsid w:val="006D7EEB"/>
    <w:rsid w:val="006D7F59"/>
    <w:rsid w:val="006E0836"/>
    <w:rsid w:val="006E16C8"/>
    <w:rsid w:val="006E1976"/>
    <w:rsid w:val="006E1BB0"/>
    <w:rsid w:val="006E25F7"/>
    <w:rsid w:val="006E33F7"/>
    <w:rsid w:val="006E3C33"/>
    <w:rsid w:val="006E410B"/>
    <w:rsid w:val="006E4335"/>
    <w:rsid w:val="006E44EB"/>
    <w:rsid w:val="006E4C49"/>
    <w:rsid w:val="006E4CC7"/>
    <w:rsid w:val="006E4D3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DD"/>
    <w:rsid w:val="007143E0"/>
    <w:rsid w:val="0071494D"/>
    <w:rsid w:val="00716124"/>
    <w:rsid w:val="007161A6"/>
    <w:rsid w:val="00716989"/>
    <w:rsid w:val="0071714C"/>
    <w:rsid w:val="00717401"/>
    <w:rsid w:val="00717925"/>
    <w:rsid w:val="00717BD1"/>
    <w:rsid w:val="00720E0F"/>
    <w:rsid w:val="00721D05"/>
    <w:rsid w:val="007220B8"/>
    <w:rsid w:val="007221C6"/>
    <w:rsid w:val="007224BC"/>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5899"/>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75E"/>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C3"/>
    <w:rsid w:val="00757974"/>
    <w:rsid w:val="007602FC"/>
    <w:rsid w:val="007615FB"/>
    <w:rsid w:val="00761A77"/>
    <w:rsid w:val="007626AB"/>
    <w:rsid w:val="00762EBE"/>
    <w:rsid w:val="007631BF"/>
    <w:rsid w:val="007631D9"/>
    <w:rsid w:val="007636B4"/>
    <w:rsid w:val="007637A7"/>
    <w:rsid w:val="00763C13"/>
    <w:rsid w:val="007642A9"/>
    <w:rsid w:val="0076517B"/>
    <w:rsid w:val="00765858"/>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4BC"/>
    <w:rsid w:val="00793619"/>
    <w:rsid w:val="00793670"/>
    <w:rsid w:val="007943FF"/>
    <w:rsid w:val="00794540"/>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44"/>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6E26"/>
    <w:rsid w:val="008875A6"/>
    <w:rsid w:val="008876FD"/>
    <w:rsid w:val="00887A19"/>
    <w:rsid w:val="00887BD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A47"/>
    <w:rsid w:val="008A0B47"/>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A39"/>
    <w:rsid w:val="008E628A"/>
    <w:rsid w:val="008E7111"/>
    <w:rsid w:val="008F0214"/>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AB3"/>
    <w:rsid w:val="008F5EEB"/>
    <w:rsid w:val="008F6A7E"/>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1CBC"/>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2A81"/>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18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D2A"/>
    <w:rsid w:val="009D3EC7"/>
    <w:rsid w:val="009D4760"/>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CCC"/>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643"/>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3B8"/>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0ED"/>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A0C"/>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610"/>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257"/>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6E63"/>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A7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4CB"/>
    <w:rsid w:val="00C23560"/>
    <w:rsid w:val="00C236F0"/>
    <w:rsid w:val="00C24971"/>
    <w:rsid w:val="00C25439"/>
    <w:rsid w:val="00C25553"/>
    <w:rsid w:val="00C255DF"/>
    <w:rsid w:val="00C266A8"/>
    <w:rsid w:val="00C26AA3"/>
    <w:rsid w:val="00C26DD8"/>
    <w:rsid w:val="00C27064"/>
    <w:rsid w:val="00C2731F"/>
    <w:rsid w:val="00C27BCE"/>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3F6C"/>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1E55"/>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770"/>
    <w:rsid w:val="00D16CAB"/>
    <w:rsid w:val="00D16EF4"/>
    <w:rsid w:val="00D17EAC"/>
    <w:rsid w:val="00D17ECD"/>
    <w:rsid w:val="00D20212"/>
    <w:rsid w:val="00D205A3"/>
    <w:rsid w:val="00D207B6"/>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CB5"/>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22A1"/>
    <w:rsid w:val="00D43343"/>
    <w:rsid w:val="00D43A22"/>
    <w:rsid w:val="00D43DD3"/>
    <w:rsid w:val="00D43EA6"/>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054B"/>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0546"/>
    <w:rsid w:val="00D812BF"/>
    <w:rsid w:val="00D8180F"/>
    <w:rsid w:val="00D8259E"/>
    <w:rsid w:val="00D83081"/>
    <w:rsid w:val="00D83396"/>
    <w:rsid w:val="00D8363F"/>
    <w:rsid w:val="00D83902"/>
    <w:rsid w:val="00D8432A"/>
    <w:rsid w:val="00D849A5"/>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029"/>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8CD"/>
    <w:rsid w:val="00E00DCC"/>
    <w:rsid w:val="00E01355"/>
    <w:rsid w:val="00E01B94"/>
    <w:rsid w:val="00E01D16"/>
    <w:rsid w:val="00E02F72"/>
    <w:rsid w:val="00E03B27"/>
    <w:rsid w:val="00E040ED"/>
    <w:rsid w:val="00E044F7"/>
    <w:rsid w:val="00E0504C"/>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686A"/>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5775A"/>
    <w:rsid w:val="00E6045D"/>
    <w:rsid w:val="00E60C8B"/>
    <w:rsid w:val="00E612B9"/>
    <w:rsid w:val="00E6162E"/>
    <w:rsid w:val="00E61783"/>
    <w:rsid w:val="00E61932"/>
    <w:rsid w:val="00E62222"/>
    <w:rsid w:val="00E622BA"/>
    <w:rsid w:val="00E622C9"/>
    <w:rsid w:val="00E622FA"/>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D0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E4"/>
    <w:rsid w:val="00EA23FF"/>
    <w:rsid w:val="00EA27D1"/>
    <w:rsid w:val="00EA2F4B"/>
    <w:rsid w:val="00EA3E29"/>
    <w:rsid w:val="00EA4949"/>
    <w:rsid w:val="00EA4B56"/>
    <w:rsid w:val="00EA50AB"/>
    <w:rsid w:val="00EA52F7"/>
    <w:rsid w:val="00EA57A9"/>
    <w:rsid w:val="00EA5899"/>
    <w:rsid w:val="00EA5992"/>
    <w:rsid w:val="00EA652B"/>
    <w:rsid w:val="00EA66BB"/>
    <w:rsid w:val="00EA69EF"/>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BAF"/>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184"/>
    <w:rsid w:val="00F15864"/>
    <w:rsid w:val="00F15FC2"/>
    <w:rsid w:val="00F15FED"/>
    <w:rsid w:val="00F1614C"/>
    <w:rsid w:val="00F16ADE"/>
    <w:rsid w:val="00F17345"/>
    <w:rsid w:val="00F17AC9"/>
    <w:rsid w:val="00F17B8B"/>
    <w:rsid w:val="00F212DD"/>
    <w:rsid w:val="00F218FF"/>
    <w:rsid w:val="00F2244C"/>
    <w:rsid w:val="00F235BC"/>
    <w:rsid w:val="00F238F9"/>
    <w:rsid w:val="00F23A32"/>
    <w:rsid w:val="00F244F1"/>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5799F"/>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AF"/>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1CC8"/>
    <w:rsid w:val="00FC22F8"/>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539"/>
    <w:rsid w:val="00FD6D3C"/>
    <w:rsid w:val="00FD6F87"/>
    <w:rsid w:val="00FD7366"/>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29D311B"/>
  <w15:docId w15:val="{F52E127F-8023-4547-99C0-C35C84861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E5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107530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2780606">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4481993">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573370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846577.page"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9480B-4C88-B945-9A70-54257765E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5632</Words>
  <Characters>30982</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Michael Herrera</cp:lastModifiedBy>
  <cp:revision>5</cp:revision>
  <cp:lastPrinted>2021-03-12T20:12:00Z</cp:lastPrinted>
  <dcterms:created xsi:type="dcterms:W3CDTF">2021-03-12T20:12:00Z</dcterms:created>
  <dcterms:modified xsi:type="dcterms:W3CDTF">2021-03-25T00:34:00Z</dcterms:modified>
</cp:coreProperties>
</file>